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cs="仿宋"/>
          <w:b/>
        </w:rPr>
      </w:pPr>
    </w:p>
    <w:p>
      <w:pPr>
        <w:adjustRightInd/>
        <w:spacing w:line="360" w:lineRule="auto"/>
        <w:rPr>
          <w:rFonts w:ascii="仿宋" w:hAnsi="仿宋" w:cs="仿宋"/>
          <w:b/>
          <w:sz w:val="48"/>
          <w:szCs w:val="48"/>
        </w:rPr>
      </w:pPr>
    </w:p>
    <w:p>
      <w:pPr>
        <w:adjustRightInd/>
        <w:spacing w:line="360" w:lineRule="auto"/>
        <w:jc w:val="center"/>
        <w:rPr>
          <w:rFonts w:ascii="仿宋" w:hAnsi="仿宋" w:cs="仿宋"/>
          <w:b/>
          <w:bCs/>
          <w:w w:val="80"/>
          <w:sz w:val="48"/>
          <w:szCs w:val="48"/>
          <w:lang w:bidi="th-TH"/>
        </w:rPr>
      </w:pPr>
      <w:r>
        <w:rPr>
          <w:rFonts w:hint="eastAsia" w:ascii="仿宋" w:hAnsi="仿宋" w:cs="仿宋"/>
          <w:b/>
          <w:bCs/>
          <w:w w:val="80"/>
          <w:sz w:val="48"/>
          <w:szCs w:val="48"/>
          <w:lang w:bidi="th-TH"/>
        </w:rPr>
        <w:t>浙江省计量科学研究院</w:t>
      </w:r>
    </w:p>
    <w:p>
      <w:pPr>
        <w:adjustRightInd/>
        <w:spacing w:line="360" w:lineRule="auto"/>
        <w:jc w:val="center"/>
        <w:rPr>
          <w:rFonts w:ascii="仿宋" w:hAnsi="仿宋" w:cs="仿宋"/>
          <w:b/>
          <w:bCs/>
          <w:w w:val="80"/>
          <w:sz w:val="48"/>
          <w:szCs w:val="48"/>
          <w:lang w:bidi="th-TH"/>
        </w:rPr>
      </w:pPr>
      <w:r>
        <w:rPr>
          <w:rFonts w:hint="eastAsia" w:ascii="仿宋" w:hAnsi="仿宋" w:cs="仿宋"/>
          <w:b/>
          <w:bCs/>
          <w:w w:val="80"/>
          <w:sz w:val="48"/>
          <w:szCs w:val="48"/>
          <w:lang w:bidi="th-TH"/>
        </w:rPr>
        <w:t>主动活塞式气体流量标准装置项目</w:t>
      </w:r>
    </w:p>
    <w:p>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项目编号:ZJ-</w:t>
      </w:r>
      <w:r>
        <w:rPr>
          <w:rFonts w:hint="eastAsia" w:ascii="仿宋" w:hAnsi="仿宋" w:cs="仿宋"/>
          <w:w w:val="80"/>
          <w:sz w:val="30"/>
          <w:szCs w:val="30"/>
          <w:lang w:eastAsia="zh-CN" w:bidi="th-TH"/>
        </w:rPr>
        <w:t>2442321</w:t>
      </w:r>
    </w:p>
    <w:p>
      <w:pPr>
        <w:spacing w:line="360" w:lineRule="auto"/>
        <w:rPr>
          <w:rFonts w:ascii="仿宋" w:hAnsi="仿宋" w:cs="仿宋"/>
          <w:b/>
          <w:sz w:val="44"/>
          <w:szCs w:val="44"/>
        </w:rPr>
      </w:pPr>
    </w:p>
    <w:p>
      <w:pPr>
        <w:spacing w:line="360" w:lineRule="auto"/>
        <w:jc w:val="center"/>
        <w:rPr>
          <w:rFonts w:ascii="仿宋" w:hAnsi="仿宋" w:cs="仿宋"/>
          <w:b/>
          <w:sz w:val="44"/>
          <w:szCs w:val="44"/>
        </w:rPr>
      </w:pPr>
    </w:p>
    <w:p>
      <w:pPr>
        <w:rPr>
          <w:rFonts w:ascii="仿宋" w:hAnsi="仿宋" w:cs="仿宋"/>
        </w:rPr>
      </w:pPr>
    </w:p>
    <w:p>
      <w:pPr>
        <w:rPr>
          <w:rFonts w:ascii="仿宋" w:hAnsi="仿宋" w:cs="仿宋"/>
        </w:rPr>
      </w:pPr>
    </w:p>
    <w:p>
      <w:pPr>
        <w:rPr>
          <w:rFonts w:ascii="仿宋" w:hAnsi="仿宋" w:cs="仿宋"/>
        </w:rPr>
      </w:pPr>
    </w:p>
    <w:tbl>
      <w:tblPr>
        <w:tblStyle w:val="63"/>
        <w:tblW w:w="6959" w:type="dxa"/>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ascii="仿宋" w:hAnsi="仿宋" w:cs="仿宋"/>
                <w:sz w:val="30"/>
                <w:szCs w:val="30"/>
              </w:rPr>
            </w:pPr>
            <w:r>
              <w:rPr>
                <w:rFonts w:hint="eastAsia" w:ascii="仿宋" w:hAnsi="仿宋" w:cs="仿宋"/>
                <w:sz w:val="30"/>
                <w:szCs w:val="30"/>
              </w:rPr>
              <w:t>浙江省计量科学研究院</w:t>
            </w:r>
          </w:p>
        </w:tc>
      </w:tr>
      <w:tr>
        <w:tblPrEx>
          <w:tblCellMar>
            <w:top w:w="0" w:type="dxa"/>
            <w:left w:w="108" w:type="dxa"/>
            <w:bottom w:w="0" w:type="dxa"/>
            <w:right w:w="108" w:type="dxa"/>
          </w:tblCellMar>
        </w:tblPrEx>
        <w:trPr>
          <w:trHeight w:val="297" w:hRule="atLeast"/>
          <w:jc w:val="center"/>
        </w:trPr>
        <w:tc>
          <w:tcPr>
            <w:tcW w:w="2032" w:type="dxa"/>
            <w:vAlign w:val="center"/>
          </w:tcPr>
          <w:p>
            <w:pPr>
              <w:jc w:val="left"/>
              <w:rPr>
                <w:rFonts w:ascii="仿宋" w:hAnsi="仿宋" w:cs="仿宋"/>
                <w:szCs w:val="21"/>
              </w:rPr>
            </w:pPr>
          </w:p>
        </w:tc>
        <w:tc>
          <w:tcPr>
            <w:tcW w:w="516" w:type="dxa"/>
            <w:vAlign w:val="center"/>
          </w:tcPr>
          <w:p>
            <w:pPr>
              <w:jc w:val="left"/>
              <w:rPr>
                <w:rFonts w:ascii="仿宋" w:hAnsi="仿宋" w:cs="仿宋"/>
                <w:szCs w:val="21"/>
              </w:rPr>
            </w:pPr>
          </w:p>
        </w:tc>
        <w:tc>
          <w:tcPr>
            <w:tcW w:w="4411" w:type="dxa"/>
            <w:vAlign w:val="center"/>
          </w:tcPr>
          <w:p>
            <w:pPr>
              <w:jc w:val="left"/>
              <w:rPr>
                <w:rFonts w:ascii="仿宋" w:hAnsi="仿宋" w:cs="仿宋"/>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ascii="仿宋" w:hAnsi="仿宋" w:cs="仿宋"/>
                <w:sz w:val="30"/>
                <w:szCs w:val="30"/>
              </w:rPr>
            </w:pPr>
            <w:r>
              <w:rPr>
                <w:rFonts w:hint="eastAsia" w:ascii="仿宋" w:hAnsi="仿宋" w:cs="仿宋"/>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jc w:val="center"/>
              <w:rPr>
                <w:rFonts w:ascii="仿宋" w:hAnsi="仿宋" w:cs="仿宋"/>
                <w:sz w:val="30"/>
                <w:szCs w:val="30"/>
              </w:rPr>
            </w:pPr>
            <w:r>
              <w:rPr>
                <w:rFonts w:hint="eastAsia" w:ascii="仿宋" w:hAnsi="仿宋" w:cs="仿宋"/>
                <w:sz w:val="30"/>
                <w:szCs w:val="30"/>
              </w:rPr>
              <w:t>2024年08月</w:t>
            </w:r>
          </w:p>
        </w:tc>
      </w:tr>
    </w:tbl>
    <w:p>
      <w:pPr>
        <w:spacing w:line="360" w:lineRule="auto"/>
        <w:jc w:val="center"/>
        <w:rPr>
          <w:rFonts w:ascii="仿宋" w:hAnsi="仿宋" w:cs="仿宋"/>
        </w:rPr>
      </w:pPr>
    </w:p>
    <w:p>
      <w:pPr>
        <w:spacing w:line="360" w:lineRule="auto"/>
        <w:jc w:val="center"/>
        <w:rPr>
          <w:rFonts w:ascii="仿宋" w:hAnsi="仿宋" w:cs="仿宋"/>
        </w:rPr>
      </w:pPr>
      <w:bookmarkStart w:id="0" w:name="_Hlt67893495"/>
      <w:bookmarkEnd w:id="0"/>
    </w:p>
    <w:p>
      <w:pPr>
        <w:rPr>
          <w:rFonts w:ascii="仿宋" w:hAnsi="仿宋" w:cs="仿宋"/>
          <w:b/>
          <w:sz w:val="48"/>
          <w:szCs w:val="48"/>
        </w:rPr>
      </w:pPr>
      <w:r>
        <w:rPr>
          <w:rFonts w:hint="eastAsia" w:ascii="仿宋" w:hAnsi="仿宋" w:cs="仿宋"/>
          <w:b/>
          <w:sz w:val="48"/>
          <w:szCs w:val="48"/>
        </w:rPr>
        <w:br w:type="page"/>
      </w:r>
    </w:p>
    <w:p>
      <w:pPr>
        <w:spacing w:line="360" w:lineRule="auto"/>
        <w:jc w:val="center"/>
        <w:rPr>
          <w:rFonts w:ascii="仿宋" w:hAnsi="仿宋" w:cs="仿宋"/>
          <w:b/>
          <w:sz w:val="48"/>
          <w:szCs w:val="48"/>
        </w:rPr>
      </w:pPr>
    </w:p>
    <w:p>
      <w:pPr>
        <w:spacing w:line="360" w:lineRule="auto"/>
        <w:jc w:val="center"/>
        <w:rPr>
          <w:rFonts w:ascii="仿宋" w:hAnsi="仿宋" w:cs="仿宋"/>
          <w:b/>
          <w:sz w:val="48"/>
          <w:szCs w:val="48"/>
        </w:rPr>
      </w:pPr>
      <w:r>
        <w:rPr>
          <w:rFonts w:hint="eastAsia" w:ascii="仿宋" w:hAnsi="仿宋" w:cs="仿宋"/>
          <w:b/>
          <w:sz w:val="48"/>
          <w:szCs w:val="48"/>
        </w:rPr>
        <w:t>目录</w:t>
      </w:r>
    </w:p>
    <w:p>
      <w:pPr>
        <w:spacing w:line="360" w:lineRule="auto"/>
        <w:rPr>
          <w:rFonts w:ascii="仿宋" w:hAnsi="仿宋" w:cs="仿宋"/>
          <w:sz w:val="32"/>
          <w:szCs w:val="32"/>
        </w:rPr>
      </w:pPr>
    </w:p>
    <w:p>
      <w:pPr>
        <w:spacing w:line="360" w:lineRule="auto"/>
        <w:ind w:firstLine="1280" w:firstLineChars="400"/>
        <w:rPr>
          <w:rFonts w:ascii="仿宋" w:hAnsi="仿宋" w:cs="仿宋"/>
          <w:sz w:val="32"/>
          <w:szCs w:val="32"/>
        </w:rPr>
      </w:pPr>
      <w:r>
        <w:rPr>
          <w:rFonts w:hint="eastAsia" w:ascii="仿宋" w:hAnsi="仿宋" w:cs="仿宋"/>
          <w:sz w:val="32"/>
          <w:szCs w:val="32"/>
        </w:rPr>
        <w:t>第一部分  招标公告</w:t>
      </w:r>
    </w:p>
    <w:p>
      <w:pPr>
        <w:spacing w:line="360" w:lineRule="auto"/>
        <w:ind w:firstLine="1280" w:firstLineChars="400"/>
        <w:rPr>
          <w:rFonts w:ascii="仿宋" w:hAnsi="仿宋" w:cs="仿宋"/>
          <w:sz w:val="32"/>
          <w:szCs w:val="32"/>
        </w:rPr>
      </w:pPr>
      <w:r>
        <w:rPr>
          <w:rFonts w:hint="eastAsia" w:ascii="仿宋" w:hAnsi="仿宋" w:cs="仿宋"/>
          <w:sz w:val="32"/>
          <w:szCs w:val="32"/>
        </w:rPr>
        <w:t>第二部分  投标人须知</w:t>
      </w:r>
    </w:p>
    <w:p>
      <w:pPr>
        <w:spacing w:line="360" w:lineRule="auto"/>
        <w:ind w:firstLine="1280" w:firstLineChars="400"/>
        <w:rPr>
          <w:rFonts w:ascii="仿宋" w:hAnsi="仿宋" w:cs="仿宋"/>
          <w:sz w:val="32"/>
          <w:szCs w:val="32"/>
        </w:rPr>
      </w:pPr>
      <w:r>
        <w:rPr>
          <w:rFonts w:hint="eastAsia" w:ascii="仿宋" w:hAnsi="仿宋" w:cs="仿宋"/>
          <w:sz w:val="32"/>
          <w:szCs w:val="32"/>
        </w:rPr>
        <w:t>第三部分  采购需求</w:t>
      </w:r>
    </w:p>
    <w:p>
      <w:pPr>
        <w:spacing w:line="360" w:lineRule="auto"/>
        <w:ind w:firstLine="1280" w:firstLineChars="400"/>
        <w:rPr>
          <w:rFonts w:ascii="仿宋" w:hAnsi="仿宋" w:cs="仿宋"/>
          <w:sz w:val="32"/>
          <w:szCs w:val="32"/>
        </w:rPr>
      </w:pPr>
      <w:r>
        <w:rPr>
          <w:rFonts w:hint="eastAsia" w:ascii="仿宋" w:hAnsi="仿宋" w:cs="仿宋"/>
          <w:sz w:val="32"/>
          <w:szCs w:val="32"/>
        </w:rPr>
        <w:t>第四部分  评标办法</w:t>
      </w:r>
    </w:p>
    <w:p>
      <w:pPr>
        <w:spacing w:line="360" w:lineRule="auto"/>
        <w:ind w:firstLine="1280" w:firstLineChars="400"/>
        <w:rPr>
          <w:rFonts w:ascii="仿宋" w:hAnsi="仿宋" w:cs="仿宋"/>
          <w:sz w:val="32"/>
          <w:szCs w:val="32"/>
        </w:rPr>
      </w:pPr>
      <w:r>
        <w:rPr>
          <w:rFonts w:hint="eastAsia" w:ascii="仿宋" w:hAnsi="仿宋" w:cs="仿宋"/>
          <w:sz w:val="32"/>
          <w:szCs w:val="32"/>
        </w:rPr>
        <w:t>第五部分  拟签订的合同文本</w:t>
      </w:r>
    </w:p>
    <w:p>
      <w:pPr>
        <w:spacing w:line="360" w:lineRule="auto"/>
        <w:ind w:firstLine="1280" w:firstLineChars="400"/>
        <w:rPr>
          <w:rFonts w:ascii="仿宋" w:hAnsi="仿宋" w:cs="仿宋"/>
          <w:sz w:val="32"/>
          <w:szCs w:val="32"/>
        </w:rPr>
      </w:pPr>
      <w:r>
        <w:rPr>
          <w:rFonts w:hint="eastAsia" w:ascii="仿宋" w:hAnsi="仿宋" w:cs="仿宋"/>
          <w:sz w:val="32"/>
          <w:szCs w:val="32"/>
        </w:rPr>
        <w:t>第六部分  应提交的有关格式范例</w:t>
      </w:r>
    </w:p>
    <w:p>
      <w:pPr>
        <w:spacing w:line="360" w:lineRule="auto"/>
        <w:ind w:firstLine="549" w:firstLineChars="229"/>
        <w:rPr>
          <w:rFonts w:ascii="仿宋" w:hAnsi="仿宋" w:cs="仿宋"/>
        </w:rPr>
      </w:pPr>
      <w:bookmarkStart w:id="1" w:name="_Hlt91233176"/>
      <w:bookmarkEnd w:id="1"/>
      <w:bookmarkStart w:id="2" w:name="_Toc91899869"/>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rPr>
          <w:rFonts w:ascii="仿宋" w:hAnsi="仿宋" w:cs="仿宋"/>
        </w:rPr>
      </w:pPr>
    </w:p>
    <w:p>
      <w:pPr>
        <w:adjustRightInd/>
        <w:spacing w:line="360" w:lineRule="auto"/>
        <w:jc w:val="center"/>
        <w:outlineLvl w:val="0"/>
        <w:rPr>
          <w:rFonts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_Toc29265"/>
      <w:bookmarkStart w:id="9" w:name="第二部分"/>
      <w:bookmarkStart w:id="10" w:name="_Toc91899870"/>
      <w:bookmarkStart w:id="11" w:name="_Toc91899871"/>
      <w:r>
        <w:rPr>
          <w:rFonts w:hint="eastAsia" w:ascii="仿宋" w:hAnsi="仿宋" w:cs="仿宋"/>
          <w:b/>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rPr>
      </w:pPr>
      <w:r>
        <w:rPr>
          <w:rFonts w:hint="eastAsia" w:ascii="仿宋" w:hAnsi="仿宋" w:cs="仿宋"/>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u w:val="single"/>
        </w:rPr>
      </w:pPr>
      <w:r>
        <w:rPr>
          <w:rFonts w:hint="eastAsia" w:ascii="仿宋" w:hAnsi="仿宋" w:cs="仿宋"/>
          <w:u w:val="single"/>
        </w:rPr>
        <w:t>浙江省计量科学研究院主动活塞式气体流量标准装置</w:t>
      </w:r>
      <w:r>
        <w:rPr>
          <w:rFonts w:hint="eastAsia" w:ascii="仿宋" w:hAnsi="仿宋" w:cs="仿宋"/>
        </w:rPr>
        <w:t>招标项目的潜在投标人应在政采云平台（</w:t>
      </w:r>
      <w:r>
        <w:fldChar w:fldCharType="begin"/>
      </w:r>
      <w:r>
        <w:instrText xml:space="preserve"> HYPERLINK "https://www.zcygov.cn/）获取（下载）招标文件，并于2023年10月XX日09点00分00秒" </w:instrText>
      </w:r>
      <w:r>
        <w:fldChar w:fldCharType="separate"/>
      </w:r>
      <w:r>
        <w:rPr>
          <w:rStyle w:val="77"/>
          <w:rFonts w:hint="eastAsia" w:ascii="仿宋" w:hAnsi="仿宋" w:eastAsia="仿宋" w:cs="仿宋"/>
          <w:snapToGrid/>
          <w:kern w:val="2"/>
          <w:sz w:val="24"/>
          <w:szCs w:val="24"/>
        </w:rPr>
        <w:t>https://www.zcygov.cn/）获取（下载）招标文件，并于202</w:t>
      </w:r>
      <w:r>
        <w:rPr>
          <w:rStyle w:val="77"/>
          <w:rFonts w:hint="eastAsia" w:ascii="仿宋" w:hAnsi="仿宋" w:cs="仿宋"/>
          <w:snapToGrid/>
          <w:kern w:val="2"/>
          <w:sz w:val="24"/>
          <w:szCs w:val="24"/>
        </w:rPr>
        <w:t>4</w:t>
      </w:r>
      <w:r>
        <w:rPr>
          <w:rStyle w:val="77"/>
          <w:rFonts w:hint="eastAsia" w:ascii="仿宋" w:hAnsi="仿宋" w:eastAsia="仿宋" w:cs="仿宋"/>
          <w:snapToGrid/>
          <w:kern w:val="2"/>
          <w:sz w:val="24"/>
          <w:szCs w:val="24"/>
        </w:rPr>
        <w:t>年</w:t>
      </w:r>
      <w:r>
        <w:rPr>
          <w:rStyle w:val="77"/>
          <w:rFonts w:hint="eastAsia" w:ascii="仿宋" w:hAnsi="仿宋" w:cs="仿宋"/>
          <w:snapToGrid/>
          <w:kern w:val="2"/>
          <w:sz w:val="24"/>
          <w:szCs w:val="24"/>
        </w:rPr>
        <w:t>0</w:t>
      </w:r>
      <w:r>
        <w:rPr>
          <w:rStyle w:val="77"/>
          <w:rFonts w:hint="eastAsia" w:ascii="仿宋" w:hAnsi="仿宋" w:eastAsia="黑体" w:cs="仿宋"/>
          <w:snapToGrid/>
          <w:kern w:val="2"/>
          <w:sz w:val="24"/>
          <w:szCs w:val="24"/>
          <w:lang w:val="en-US" w:eastAsia="zh-CN"/>
        </w:rPr>
        <w:t>9</w:t>
      </w:r>
      <w:r>
        <w:rPr>
          <w:rStyle w:val="77"/>
          <w:rFonts w:hint="eastAsia" w:ascii="仿宋" w:hAnsi="仿宋" w:eastAsia="仿宋" w:cs="仿宋"/>
          <w:snapToGrid/>
          <w:kern w:val="2"/>
          <w:sz w:val="24"/>
          <w:szCs w:val="24"/>
        </w:rPr>
        <w:t>月</w:t>
      </w:r>
      <w:r>
        <w:rPr>
          <w:rStyle w:val="77"/>
          <w:rFonts w:hint="eastAsia" w:ascii="仿宋" w:hAnsi="仿宋" w:cs="仿宋"/>
          <w:snapToGrid/>
          <w:kern w:val="2"/>
          <w:sz w:val="24"/>
          <w:szCs w:val="24"/>
          <w:lang w:val="en-US" w:eastAsia="zh-CN"/>
        </w:rPr>
        <w:t>14</w:t>
      </w:r>
      <w:r>
        <w:rPr>
          <w:rStyle w:val="77"/>
          <w:rFonts w:hint="eastAsia" w:ascii="仿宋" w:hAnsi="仿宋" w:eastAsia="仿宋" w:cs="仿宋"/>
          <w:snapToGrid/>
          <w:kern w:val="2"/>
          <w:sz w:val="24"/>
          <w:szCs w:val="24"/>
        </w:rPr>
        <w:t>日09点00分</w:t>
      </w:r>
      <w:r>
        <w:rPr>
          <w:rStyle w:val="77"/>
          <w:rFonts w:hint="eastAsia" w:ascii="仿宋" w:hAnsi="仿宋" w:eastAsia="仿宋" w:cs="仿宋"/>
          <w:bCs/>
          <w:snapToGrid/>
          <w:kern w:val="2"/>
          <w:sz w:val="24"/>
          <w:szCs w:val="24"/>
        </w:rPr>
        <w:t>00秒</w:t>
      </w:r>
      <w:r>
        <w:rPr>
          <w:rStyle w:val="77"/>
          <w:rFonts w:hint="eastAsia" w:ascii="仿宋" w:hAnsi="仿宋" w:eastAsia="仿宋" w:cs="仿宋"/>
          <w:bCs/>
          <w:snapToGrid/>
          <w:kern w:val="2"/>
          <w:sz w:val="24"/>
          <w:szCs w:val="24"/>
        </w:rPr>
        <w:fldChar w:fldCharType="end"/>
      </w:r>
      <w:r>
        <w:rPr>
          <w:rFonts w:hint="eastAsia" w:ascii="仿宋" w:hAnsi="仿宋" w:cs="仿宋"/>
          <w:bCs/>
        </w:rPr>
        <w:t>（北京时间）前</w:t>
      </w:r>
      <w:r>
        <w:rPr>
          <w:rFonts w:hint="eastAsia" w:ascii="仿宋" w:hAnsi="仿宋" w:cs="仿宋"/>
        </w:rPr>
        <w:t>递交（上传）投标文件。</w:t>
      </w:r>
    </w:p>
    <w:p>
      <w:pPr>
        <w:rPr>
          <w:rFonts w:ascii="仿宋" w:hAnsi="仿宋" w:cs="仿宋"/>
          <w:b/>
        </w:rPr>
      </w:pPr>
    </w:p>
    <w:p>
      <w:pPr>
        <w:rPr>
          <w:rFonts w:ascii="仿宋" w:hAnsi="仿宋" w:cs="仿宋"/>
          <w:b/>
        </w:rPr>
      </w:pPr>
      <w:r>
        <w:rPr>
          <w:rFonts w:hint="eastAsia" w:ascii="仿宋" w:hAnsi="仿宋" w:cs="仿宋"/>
          <w:b/>
        </w:rPr>
        <w:t>一、项目基本情况</w:t>
      </w:r>
    </w:p>
    <w:p>
      <w:pPr>
        <w:rPr>
          <w:rFonts w:hint="eastAsia" w:ascii="仿宋" w:hAnsi="仿宋" w:eastAsia="仿宋" w:cs="仿宋"/>
          <w:lang w:eastAsia="zh-CN"/>
        </w:rPr>
      </w:pPr>
      <w:r>
        <w:rPr>
          <w:rFonts w:hint="eastAsia" w:ascii="仿宋" w:hAnsi="仿宋" w:cs="仿宋"/>
          <w:b/>
        </w:rPr>
        <w:t>项目编号：</w:t>
      </w:r>
      <w:r>
        <w:rPr>
          <w:rFonts w:hint="eastAsia" w:ascii="仿宋" w:hAnsi="仿宋" w:cs="仿宋"/>
        </w:rPr>
        <w:t>ZJ-</w:t>
      </w:r>
      <w:r>
        <w:rPr>
          <w:rFonts w:hint="eastAsia" w:ascii="仿宋" w:hAnsi="仿宋" w:cs="仿宋"/>
          <w:lang w:eastAsia="zh-CN"/>
        </w:rPr>
        <w:t>2442321</w:t>
      </w:r>
    </w:p>
    <w:p>
      <w:pPr>
        <w:rPr>
          <w:rFonts w:ascii="仿宋" w:hAnsi="仿宋" w:cs="仿宋"/>
        </w:rPr>
      </w:pPr>
      <w:r>
        <w:rPr>
          <w:rFonts w:hint="eastAsia" w:ascii="仿宋" w:hAnsi="仿宋" w:cs="仿宋"/>
          <w:b/>
        </w:rPr>
        <w:t>项目名称：</w:t>
      </w:r>
      <w:r>
        <w:rPr>
          <w:rFonts w:hint="eastAsia" w:ascii="仿宋" w:hAnsi="仿宋" w:cs="仿宋"/>
        </w:rPr>
        <w:t>浙江省计量科学研究院主动活塞式气体流量标准装置项目</w:t>
      </w:r>
    </w:p>
    <w:p>
      <w:pPr>
        <w:rPr>
          <w:rFonts w:ascii="仿宋" w:hAnsi="仿宋" w:cs="仿宋"/>
        </w:rPr>
      </w:pPr>
      <w:r>
        <w:rPr>
          <w:rFonts w:hint="eastAsia" w:ascii="仿宋" w:hAnsi="仿宋" w:cs="仿宋"/>
          <w:b/>
        </w:rPr>
        <w:t>预算金额（元）：2300000.00</w:t>
      </w:r>
    </w:p>
    <w:p>
      <w:pPr>
        <w:pStyle w:val="6"/>
        <w:spacing w:line="312" w:lineRule="auto"/>
        <w:ind w:firstLine="0"/>
        <w:rPr>
          <w:rFonts w:ascii="仿宋" w:hAnsi="仿宋" w:cs="仿宋"/>
          <w:b/>
          <w:snapToGrid/>
          <w:color w:val="auto"/>
          <w:kern w:val="2"/>
          <w:sz w:val="24"/>
          <w:szCs w:val="24"/>
        </w:rPr>
      </w:pPr>
      <w:r>
        <w:rPr>
          <w:rFonts w:hint="eastAsia" w:ascii="仿宋" w:hAnsi="仿宋" w:cs="仿宋"/>
          <w:b/>
          <w:snapToGrid/>
          <w:color w:val="auto"/>
          <w:kern w:val="2"/>
          <w:sz w:val="24"/>
          <w:szCs w:val="24"/>
        </w:rPr>
        <w:t>最高限价（元）：/</w:t>
      </w:r>
    </w:p>
    <w:p>
      <w:pPr>
        <w:pStyle w:val="6"/>
        <w:spacing w:line="312" w:lineRule="auto"/>
        <w:ind w:firstLine="480"/>
        <w:rPr>
          <w:rFonts w:ascii="仿宋" w:hAnsi="仿宋" w:cs="仿宋"/>
          <w:color w:val="auto"/>
          <w:kern w:val="2"/>
          <w:sz w:val="24"/>
          <w:szCs w:val="24"/>
        </w:rPr>
      </w:pPr>
      <w:r>
        <w:rPr>
          <w:rFonts w:hint="eastAsia" w:ascii="仿宋" w:hAnsi="仿宋" w:cs="仿宋"/>
          <w:b/>
          <w:color w:val="auto"/>
          <w:sz w:val="24"/>
        </w:rPr>
        <w:t>采购需求：</w:t>
      </w:r>
    </w:p>
    <w:p>
      <w:pPr>
        <w:pStyle w:val="87"/>
        <w:tabs>
          <w:tab w:val="left" w:pos="5198"/>
        </w:tabs>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标项名称: 主动活塞式气体流量标准装置</w:t>
      </w:r>
    </w:p>
    <w:p>
      <w:pPr>
        <w:pStyle w:val="87"/>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 xml:space="preserve">数量: 1批  </w:t>
      </w:r>
    </w:p>
    <w:p>
      <w:pPr>
        <w:pStyle w:val="87"/>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 xml:space="preserve">预算金额（元）:2300000.00 </w:t>
      </w:r>
    </w:p>
    <w:p>
      <w:pPr>
        <w:pStyle w:val="87"/>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 xml:space="preserve">简要规格描述或项目基本概况介绍、用途：主动活塞式气体流量标准装置设备采购一批，详见采购文件第三部分要求。 </w:t>
      </w:r>
    </w:p>
    <w:p>
      <w:pPr>
        <w:pStyle w:val="6"/>
        <w:spacing w:line="312" w:lineRule="auto"/>
        <w:ind w:firstLine="480"/>
        <w:rPr>
          <w:rFonts w:ascii="仿宋" w:hAnsi="仿宋" w:cs="仿宋"/>
          <w:color w:val="auto"/>
          <w:kern w:val="2"/>
          <w:sz w:val="24"/>
          <w:szCs w:val="24"/>
        </w:rPr>
      </w:pPr>
      <w:r>
        <w:rPr>
          <w:rFonts w:hint="eastAsia" w:ascii="仿宋" w:hAnsi="仿宋" w:cs="仿宋"/>
          <w:color w:val="auto"/>
          <w:kern w:val="2"/>
          <w:sz w:val="24"/>
          <w:szCs w:val="24"/>
        </w:rPr>
        <w:t>备注：/</w:t>
      </w:r>
    </w:p>
    <w:p>
      <w:pPr>
        <w:pStyle w:val="6"/>
        <w:spacing w:line="312" w:lineRule="auto"/>
        <w:ind w:firstLine="0"/>
        <w:rPr>
          <w:rFonts w:ascii="仿宋" w:hAnsi="仿宋" w:cs="仿宋"/>
          <w:b/>
          <w:color w:val="auto"/>
          <w:sz w:val="24"/>
        </w:rPr>
      </w:pPr>
    </w:p>
    <w:p>
      <w:pPr>
        <w:pStyle w:val="6"/>
        <w:spacing w:line="312" w:lineRule="auto"/>
        <w:ind w:firstLine="480"/>
        <w:rPr>
          <w:rFonts w:ascii="仿宋" w:hAnsi="仿宋" w:cs="仿宋"/>
          <w:b/>
          <w:color w:val="auto"/>
          <w:sz w:val="24"/>
        </w:rPr>
      </w:pPr>
      <w:r>
        <w:rPr>
          <w:rFonts w:hint="eastAsia" w:ascii="仿宋" w:hAnsi="仿宋" w:cs="仿宋"/>
          <w:b/>
          <w:color w:val="auto"/>
          <w:sz w:val="24"/>
        </w:rPr>
        <w:t>合同履约期限：按照招标文件要求。</w:t>
      </w:r>
    </w:p>
    <w:p>
      <w:pPr>
        <w:pStyle w:val="6"/>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sdt>
            <w:sdtPr>
              <w:rPr>
                <w:rFonts w:hint="eastAsia" w:ascii="仿宋" w:hAnsi="仿宋" w:cs="仿宋"/>
                <w:color w:val="auto"/>
                <w:kern w:val="0"/>
                <w:sz w:val="24"/>
              </w:rPr>
              <w:id w:val="-1765526721"/>
            </w:sdtPr>
            <w:sdtEndPr>
              <w:rPr>
                <w:rFonts w:hint="eastAsia" w:ascii="仿宋" w:hAnsi="仿宋" w:cs="仿宋"/>
                <w:color w:val="auto"/>
                <w:kern w:val="0"/>
                <w:sz w:val="24"/>
              </w:rPr>
            </w:sdtEndPr>
            <w:sdtContent/>
          </w:sd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840846126"/>
        </w:sdtPr>
        <w:sdtEndPr>
          <w:rPr>
            <w:rFonts w:hint="eastAsia" w:ascii="仿宋" w:hAnsi="仿宋" w:cs="仿宋"/>
            <w:color w:val="auto"/>
            <w:kern w:val="0"/>
            <w:sz w:val="24"/>
          </w:rPr>
        </w:sdtEndPr>
        <w:sdtContent/>
      </w:sdt>
      <w:r>
        <w:rPr>
          <w:rFonts w:hint="eastAsia" w:ascii="仿宋" w:hAnsi="仿宋" w:cs="仿宋"/>
          <w:color w:val="auto"/>
          <w:kern w:val="0"/>
          <w:sz w:val="24"/>
        </w:rPr>
        <w:t>☐</w:t>
      </w:r>
      <w:r>
        <w:rPr>
          <w:rFonts w:hint="eastAsia" w:ascii="仿宋" w:hAnsi="仿宋" w:cs="仿宋"/>
          <w:b/>
          <w:color w:val="auto"/>
          <w:sz w:val="24"/>
        </w:rPr>
        <w:t>否</w:t>
      </w:r>
      <w:r>
        <w:rPr>
          <w:rFonts w:hint="eastAsia" w:ascii="仿宋" w:hAnsi="仿宋" w:cs="仿宋"/>
          <w:color w:val="auto"/>
          <w:kern w:val="0"/>
          <w:sz w:val="24"/>
        </w:rPr>
        <w:t>。</w:t>
      </w:r>
    </w:p>
    <w:p>
      <w:pPr>
        <w:spacing w:line="360" w:lineRule="auto"/>
        <w:rPr>
          <w:rFonts w:ascii="仿宋" w:hAnsi="仿宋" w:cs="仿宋"/>
          <w:b/>
        </w:rPr>
      </w:pPr>
      <w:r>
        <w:rPr>
          <w:rFonts w:hint="eastAsia" w:ascii="仿宋" w:hAnsi="仿宋" w:cs="仿宋"/>
          <w:b/>
        </w:rPr>
        <w:t>二、申请人的资格要求：</w:t>
      </w:r>
    </w:p>
    <w:p>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2.落实政府采购政策需满足的资格要求：本项目专门面向中小企业采购，本项目内全部标的必须由中小企业生产且使用该中小企业商号或者注册商标。本项目对应的中小企业划分标准所属行业为工业。</w:t>
      </w:r>
    </w:p>
    <w:p>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pPr>
        <w:spacing w:line="360" w:lineRule="auto"/>
        <w:rPr>
          <w:rFonts w:ascii="仿宋" w:hAnsi="仿宋" w:cs="仿宋"/>
          <w:b/>
        </w:rPr>
      </w:pPr>
      <w:r>
        <w:rPr>
          <w:rFonts w:hint="eastAsia" w:ascii="仿宋" w:hAnsi="仿宋" w:cs="仿宋"/>
          <w:b/>
        </w:rPr>
        <w:t>三、获取招标文件</w:t>
      </w:r>
    </w:p>
    <w:p>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2024年0</w:t>
      </w:r>
      <w:r>
        <w:rPr>
          <w:rFonts w:hint="eastAsia" w:ascii="仿宋" w:hAnsi="仿宋" w:cs="仿宋"/>
          <w:u w:val="single"/>
          <w:lang w:val="en-US" w:eastAsia="zh-CN"/>
        </w:rPr>
        <w:t>9</w:t>
      </w:r>
      <w:r>
        <w:rPr>
          <w:rFonts w:hint="eastAsia" w:ascii="仿宋" w:hAnsi="仿宋" w:cs="仿宋"/>
          <w:u w:val="single"/>
        </w:rPr>
        <w:t>月</w:t>
      </w:r>
      <w:r>
        <w:rPr>
          <w:rFonts w:hint="eastAsia" w:ascii="仿宋" w:hAnsi="仿宋" w:cs="仿宋"/>
          <w:u w:val="single"/>
          <w:lang w:val="en-US" w:eastAsia="zh-CN"/>
        </w:rPr>
        <w:t>14</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pPr>
        <w:spacing w:line="360" w:lineRule="auto"/>
        <w:rPr>
          <w:rFonts w:ascii="仿宋" w:hAnsi="仿宋" w:cs="仿宋"/>
          <w:b/>
        </w:rPr>
      </w:pPr>
      <w:r>
        <w:rPr>
          <w:rFonts w:hint="eastAsia" w:ascii="仿宋" w:hAnsi="仿宋" w:cs="仿宋"/>
          <w:b/>
        </w:rPr>
        <w:t>四、提交投标文件截止时间、开标时间和地点</w:t>
      </w:r>
    </w:p>
    <w:p>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2024年0</w:t>
      </w:r>
      <w:r>
        <w:rPr>
          <w:rFonts w:hint="eastAsia" w:ascii="仿宋" w:hAnsi="仿宋" w:cs="仿宋"/>
          <w:u w:val="single"/>
          <w:lang w:val="en-US" w:eastAsia="zh-CN"/>
        </w:rPr>
        <w:t>9</w:t>
      </w:r>
      <w:r>
        <w:rPr>
          <w:rFonts w:hint="eastAsia" w:ascii="仿宋" w:hAnsi="仿宋" w:cs="仿宋"/>
          <w:u w:val="single"/>
        </w:rPr>
        <w:t>月</w:t>
      </w:r>
      <w:r>
        <w:rPr>
          <w:rFonts w:hint="eastAsia" w:ascii="仿宋" w:hAnsi="仿宋" w:cs="仿宋"/>
          <w:u w:val="single"/>
          <w:lang w:val="en-US" w:eastAsia="zh-CN"/>
        </w:rPr>
        <w:t>14</w:t>
      </w:r>
      <w:r>
        <w:rPr>
          <w:rFonts w:hint="eastAsia" w:ascii="仿宋" w:hAnsi="仿宋" w:cs="仿宋"/>
          <w:u w:val="single"/>
        </w:rPr>
        <w:t>日09点00分</w:t>
      </w:r>
      <w:r>
        <w:rPr>
          <w:rFonts w:hint="eastAsia" w:ascii="仿宋" w:hAnsi="仿宋" w:cs="仿宋"/>
        </w:rPr>
        <w:t>（北京时间）</w:t>
      </w:r>
    </w:p>
    <w:p>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2024年0</w:t>
      </w:r>
      <w:r>
        <w:rPr>
          <w:rFonts w:hint="eastAsia" w:ascii="仿宋" w:hAnsi="仿宋" w:cs="仿宋"/>
          <w:u w:val="single"/>
          <w:lang w:val="en-US" w:eastAsia="zh-CN"/>
        </w:rPr>
        <w:t>9</w:t>
      </w:r>
      <w:r>
        <w:rPr>
          <w:rFonts w:hint="eastAsia" w:ascii="仿宋" w:hAnsi="仿宋" w:cs="仿宋"/>
          <w:u w:val="single"/>
        </w:rPr>
        <w:t>月</w:t>
      </w:r>
      <w:r>
        <w:rPr>
          <w:rFonts w:hint="eastAsia" w:ascii="仿宋" w:hAnsi="仿宋" w:cs="仿宋"/>
          <w:u w:val="single"/>
          <w:lang w:val="en-US" w:eastAsia="zh-CN"/>
        </w:rPr>
        <w:t>14</w:t>
      </w:r>
      <w:r>
        <w:rPr>
          <w:rFonts w:hint="eastAsia" w:ascii="仿宋" w:hAnsi="仿宋" w:cs="仿宋"/>
          <w:u w:val="single"/>
        </w:rPr>
        <w:t>日09点00分</w:t>
      </w:r>
    </w:p>
    <w:p>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pPr>
        <w:spacing w:line="360" w:lineRule="auto"/>
        <w:rPr>
          <w:rFonts w:ascii="仿宋" w:hAnsi="仿宋" w:cs="仿宋"/>
        </w:rPr>
      </w:pPr>
      <w:r>
        <w:rPr>
          <w:rFonts w:hint="eastAsia" w:ascii="仿宋" w:hAnsi="仿宋" w:cs="仿宋"/>
          <w:b/>
        </w:rPr>
        <w:t>五、公告期限</w:t>
      </w:r>
    </w:p>
    <w:p>
      <w:pPr>
        <w:spacing w:line="360" w:lineRule="auto"/>
        <w:ind w:firstLine="480" w:firstLineChars="200"/>
        <w:rPr>
          <w:rFonts w:ascii="仿宋" w:hAnsi="仿宋" w:cs="仿宋"/>
        </w:rPr>
      </w:pPr>
      <w:r>
        <w:rPr>
          <w:rFonts w:hint="eastAsia" w:ascii="仿宋" w:hAnsi="仿宋" w:cs="仿宋"/>
        </w:rPr>
        <w:t>自本公告发布之日起5个工作日。</w:t>
      </w:r>
    </w:p>
    <w:p>
      <w:pPr>
        <w:spacing w:line="360" w:lineRule="auto"/>
        <w:rPr>
          <w:rFonts w:ascii="仿宋" w:hAnsi="仿宋" w:cs="仿宋"/>
          <w:b/>
        </w:rPr>
      </w:pPr>
      <w:r>
        <w:rPr>
          <w:rFonts w:hint="eastAsia" w:ascii="仿宋" w:hAnsi="仿宋" w:cs="仿宋"/>
          <w:b/>
        </w:rPr>
        <w:t>六、其他补充事宜</w:t>
      </w:r>
    </w:p>
    <w:p>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ascii="仿宋" w:hAnsi="仿宋" w:cs="仿宋"/>
          <w:b/>
        </w:rPr>
      </w:pPr>
      <w:r>
        <w:rPr>
          <w:rFonts w:hint="eastAsia" w:ascii="仿宋" w:hAnsi="仿宋" w:cs="仿宋"/>
          <w:b/>
        </w:rPr>
        <w:t>七、对本次采购提出询问、质疑、投诉，请按以下方式联系</w:t>
      </w:r>
    </w:p>
    <w:p>
      <w:pPr>
        <w:spacing w:line="360" w:lineRule="auto"/>
        <w:ind w:firstLine="480" w:firstLineChars="200"/>
        <w:rPr>
          <w:rFonts w:ascii="仿宋" w:hAnsi="仿宋" w:cs="仿宋"/>
        </w:rPr>
      </w:pPr>
      <w:r>
        <w:rPr>
          <w:rFonts w:hint="eastAsia" w:ascii="仿宋" w:hAnsi="仿宋" w:cs="仿宋"/>
        </w:rPr>
        <w:t>1.采购人信息</w:t>
      </w:r>
    </w:p>
    <w:p>
      <w:pPr>
        <w:spacing w:line="360" w:lineRule="auto"/>
        <w:ind w:firstLine="480" w:firstLineChars="200"/>
        <w:rPr>
          <w:rFonts w:ascii="仿宋" w:hAnsi="仿宋" w:cs="仿宋"/>
        </w:rPr>
      </w:pPr>
      <w:r>
        <w:rPr>
          <w:rFonts w:hint="eastAsia" w:ascii="仿宋" w:hAnsi="仿宋" w:cs="仿宋"/>
        </w:rPr>
        <w:t>名称：浙江省计量科学研究院</w:t>
      </w:r>
    </w:p>
    <w:p>
      <w:pPr>
        <w:spacing w:line="360" w:lineRule="auto"/>
        <w:ind w:firstLine="480" w:firstLineChars="200"/>
        <w:rPr>
          <w:rFonts w:ascii="仿宋" w:hAnsi="仿宋" w:cs="仿宋"/>
        </w:rPr>
      </w:pPr>
      <w:r>
        <w:rPr>
          <w:rFonts w:hint="eastAsia" w:ascii="仿宋" w:hAnsi="仿宋" w:cs="仿宋"/>
        </w:rPr>
        <w:t>地址：杭州市钱塘区下沙路300号</w:t>
      </w:r>
    </w:p>
    <w:p>
      <w:pPr>
        <w:spacing w:line="360" w:lineRule="auto"/>
        <w:ind w:firstLine="480" w:firstLineChars="200"/>
        <w:rPr>
          <w:rFonts w:ascii="仿宋" w:hAnsi="仿宋" w:cs="仿宋"/>
        </w:rPr>
      </w:pPr>
      <w:r>
        <w:rPr>
          <w:rFonts w:hint="eastAsia" w:ascii="仿宋" w:hAnsi="仿宋" w:cs="仿宋"/>
        </w:rPr>
        <w:t>项目联系人（询问）：徐工</w:t>
      </w:r>
    </w:p>
    <w:p>
      <w:pPr>
        <w:spacing w:line="360" w:lineRule="auto"/>
        <w:ind w:firstLine="480" w:firstLineChars="200"/>
        <w:rPr>
          <w:rFonts w:ascii="仿宋" w:hAnsi="仿宋" w:cs="仿宋"/>
        </w:rPr>
      </w:pPr>
      <w:r>
        <w:rPr>
          <w:rFonts w:hint="eastAsia" w:ascii="仿宋" w:hAnsi="仿宋" w:cs="仿宋"/>
        </w:rPr>
        <w:t>项目联系方式（询问）：0571-85025357</w:t>
      </w:r>
    </w:p>
    <w:p>
      <w:pPr>
        <w:spacing w:line="360" w:lineRule="auto"/>
        <w:ind w:firstLine="480" w:firstLineChars="200"/>
        <w:rPr>
          <w:rFonts w:ascii="仿宋" w:hAnsi="仿宋" w:cs="仿宋"/>
        </w:rPr>
      </w:pPr>
      <w:r>
        <w:rPr>
          <w:rFonts w:hint="eastAsia" w:ascii="仿宋" w:hAnsi="仿宋" w:cs="仿宋"/>
        </w:rPr>
        <w:t>质疑联系人：王工</w:t>
      </w:r>
    </w:p>
    <w:p>
      <w:pPr>
        <w:spacing w:line="360" w:lineRule="auto"/>
        <w:ind w:firstLine="480" w:firstLineChars="200"/>
        <w:rPr>
          <w:rFonts w:ascii="仿宋" w:hAnsi="仿宋" w:cs="仿宋"/>
        </w:rPr>
      </w:pPr>
      <w:r>
        <w:rPr>
          <w:rFonts w:hint="eastAsia" w:ascii="仿宋" w:hAnsi="仿宋" w:cs="仿宋"/>
        </w:rPr>
        <w:t>质疑联系方式：0571-85025722</w:t>
      </w:r>
    </w:p>
    <w:p>
      <w:pPr>
        <w:spacing w:line="360" w:lineRule="auto"/>
        <w:ind w:firstLine="480" w:firstLineChars="200"/>
        <w:rPr>
          <w:rFonts w:ascii="仿宋" w:hAnsi="仿宋" w:cs="仿宋"/>
        </w:rPr>
      </w:pPr>
      <w:r>
        <w:rPr>
          <w:rFonts w:hint="eastAsia" w:ascii="仿宋" w:hAnsi="仿宋" w:cs="仿宋"/>
        </w:rPr>
        <w:t>2.采购代理机构信息</w:t>
      </w:r>
    </w:p>
    <w:p>
      <w:pPr>
        <w:spacing w:line="360" w:lineRule="auto"/>
        <w:ind w:firstLine="480" w:firstLineChars="200"/>
        <w:rPr>
          <w:rFonts w:ascii="仿宋" w:hAnsi="仿宋" w:cs="仿宋"/>
        </w:rPr>
      </w:pPr>
      <w:r>
        <w:rPr>
          <w:rFonts w:hint="eastAsia" w:ascii="仿宋" w:hAnsi="仿宋" w:cs="仿宋"/>
        </w:rPr>
        <w:t>名称：浙江国际招投标有限公司</w:t>
      </w:r>
    </w:p>
    <w:p>
      <w:pPr>
        <w:spacing w:line="360" w:lineRule="auto"/>
        <w:ind w:firstLine="480" w:firstLineChars="200"/>
        <w:rPr>
          <w:rFonts w:ascii="仿宋" w:hAnsi="仿宋" w:cs="仿宋"/>
        </w:rPr>
      </w:pPr>
      <w:r>
        <w:rPr>
          <w:rFonts w:hint="eastAsia" w:ascii="仿宋" w:hAnsi="仿宋" w:cs="仿宋"/>
        </w:rPr>
        <w:t>地址：杭州市文三路90号东部软件园1号楼3楼</w:t>
      </w:r>
    </w:p>
    <w:p>
      <w:pPr>
        <w:spacing w:line="360" w:lineRule="auto"/>
        <w:ind w:firstLine="480" w:firstLineChars="200"/>
        <w:rPr>
          <w:rFonts w:ascii="仿宋" w:hAnsi="仿宋" w:cs="仿宋"/>
        </w:rPr>
      </w:pPr>
      <w:r>
        <w:rPr>
          <w:rFonts w:hint="eastAsia" w:ascii="仿宋" w:hAnsi="仿宋" w:cs="仿宋"/>
        </w:rPr>
        <w:t>传真：/</w:t>
      </w:r>
    </w:p>
    <w:p>
      <w:pPr>
        <w:spacing w:line="360" w:lineRule="auto"/>
        <w:ind w:firstLine="480" w:firstLineChars="200"/>
        <w:rPr>
          <w:rFonts w:ascii="仿宋" w:hAnsi="仿宋" w:cs="仿宋"/>
        </w:rPr>
      </w:pPr>
      <w:r>
        <w:rPr>
          <w:rFonts w:hint="eastAsia" w:ascii="仿宋" w:hAnsi="仿宋" w:cs="仿宋"/>
        </w:rPr>
        <w:t>项目联系人（询问）：郑钢伟</w:t>
      </w:r>
    </w:p>
    <w:p>
      <w:pPr>
        <w:spacing w:line="360" w:lineRule="auto"/>
        <w:ind w:firstLine="480" w:firstLineChars="200"/>
        <w:rPr>
          <w:rFonts w:ascii="仿宋" w:hAnsi="仿宋" w:cs="仿宋"/>
        </w:rPr>
      </w:pPr>
      <w:r>
        <w:rPr>
          <w:rFonts w:hint="eastAsia" w:ascii="仿宋" w:hAnsi="仿宋" w:cs="仿宋"/>
        </w:rPr>
        <w:t>项目联系方式（询问）：0571-81061822</w:t>
      </w:r>
    </w:p>
    <w:p>
      <w:pPr>
        <w:spacing w:line="360" w:lineRule="auto"/>
        <w:ind w:firstLine="480" w:firstLineChars="200"/>
        <w:rPr>
          <w:rFonts w:ascii="仿宋" w:hAnsi="仿宋" w:cs="仿宋"/>
        </w:rPr>
      </w:pPr>
      <w:r>
        <w:rPr>
          <w:rFonts w:hint="eastAsia" w:ascii="仿宋" w:hAnsi="仿宋" w:cs="仿宋"/>
        </w:rPr>
        <w:t>质疑联系人：赵娟</w:t>
      </w:r>
    </w:p>
    <w:p>
      <w:pPr>
        <w:spacing w:line="360" w:lineRule="auto"/>
        <w:ind w:firstLine="480" w:firstLineChars="200"/>
        <w:rPr>
          <w:rFonts w:ascii="仿宋" w:hAnsi="仿宋" w:cs="仿宋"/>
        </w:rPr>
      </w:pPr>
      <w:r>
        <w:rPr>
          <w:rFonts w:hint="eastAsia" w:ascii="仿宋" w:hAnsi="仿宋" w:cs="仿宋"/>
        </w:rPr>
        <w:t>质疑联系方式：0571-81061819</w:t>
      </w:r>
    </w:p>
    <w:p>
      <w:pPr>
        <w:spacing w:line="360" w:lineRule="auto"/>
        <w:ind w:firstLine="480" w:firstLineChars="200"/>
        <w:rPr>
          <w:rFonts w:ascii="仿宋" w:hAnsi="仿宋" w:cs="仿宋"/>
        </w:rPr>
      </w:pPr>
      <w:r>
        <w:rPr>
          <w:rFonts w:hint="eastAsia" w:ascii="仿宋" w:hAnsi="仿宋" w:cs="仿宋"/>
        </w:rPr>
        <w:t>3.同级政府采购监督管理部门</w:t>
      </w:r>
    </w:p>
    <w:p>
      <w:pPr>
        <w:spacing w:line="360" w:lineRule="auto"/>
        <w:ind w:firstLine="480" w:firstLineChars="200"/>
        <w:rPr>
          <w:rFonts w:ascii="仿宋" w:hAnsi="仿宋" w:cs="仿宋"/>
        </w:rPr>
      </w:pPr>
      <w:r>
        <w:rPr>
          <w:rFonts w:hint="eastAsia" w:ascii="仿宋" w:hAnsi="仿宋" w:cs="仿宋"/>
        </w:rPr>
        <w:t>名称：浙江省财政厅政府采购监管处、浙江省政府采购行政裁决服务中心（杭州）</w:t>
      </w:r>
    </w:p>
    <w:p>
      <w:pPr>
        <w:spacing w:line="360" w:lineRule="auto"/>
        <w:ind w:firstLine="480" w:firstLineChars="200"/>
        <w:rPr>
          <w:rFonts w:ascii="仿宋" w:hAnsi="仿宋" w:cs="仿宋"/>
        </w:rPr>
      </w:pPr>
      <w:r>
        <w:rPr>
          <w:rFonts w:hint="eastAsia" w:ascii="仿宋" w:hAnsi="仿宋" w:cs="仿宋"/>
        </w:rPr>
        <w:t>地址：杭州市上城区四季青街道新业路市民之家G03办公室（快递仅限ems或顺丰）</w:t>
      </w:r>
    </w:p>
    <w:p>
      <w:pPr>
        <w:spacing w:line="360" w:lineRule="auto"/>
        <w:ind w:firstLine="480" w:firstLineChars="200"/>
        <w:rPr>
          <w:rFonts w:ascii="仿宋" w:hAnsi="仿宋" w:cs="仿宋"/>
        </w:rPr>
      </w:pPr>
      <w:r>
        <w:rPr>
          <w:rFonts w:hint="eastAsia" w:ascii="仿宋" w:hAnsi="仿宋" w:cs="仿宋"/>
        </w:rPr>
        <w:t>联系人：朱女士、王女士</w:t>
      </w:r>
    </w:p>
    <w:p>
      <w:pPr>
        <w:spacing w:line="360" w:lineRule="auto"/>
        <w:ind w:firstLine="480" w:firstLineChars="200"/>
        <w:rPr>
          <w:rFonts w:ascii="仿宋" w:hAnsi="仿宋" w:cs="仿宋"/>
        </w:rPr>
      </w:pPr>
      <w:r>
        <w:rPr>
          <w:rFonts w:hint="eastAsia" w:ascii="仿宋" w:hAnsi="仿宋" w:cs="仿宋"/>
        </w:rPr>
        <w:t>监督投诉电话：0571-85252453</w:t>
      </w:r>
    </w:p>
    <w:p>
      <w:pPr>
        <w:spacing w:line="360" w:lineRule="auto"/>
        <w:ind w:firstLine="480" w:firstLineChars="200"/>
        <w:rPr>
          <w:rFonts w:ascii="仿宋" w:hAnsi="仿宋" w:cs="仿宋"/>
        </w:rPr>
      </w:pPr>
      <w:r>
        <w:rPr>
          <w:rFonts w:hint="eastAsia" w:ascii="仿宋" w:hAnsi="仿宋" w:cs="仿宋"/>
        </w:rPr>
        <w:t>政策咨询：何一平、冯华，0571-87058424、87055741。</w:t>
      </w:r>
    </w:p>
    <w:p>
      <w:pPr>
        <w:spacing w:line="360" w:lineRule="auto"/>
        <w:ind w:firstLine="480" w:firstLineChars="200"/>
        <w:rPr>
          <w:rFonts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pPr>
        <w:adjustRightInd/>
        <w:spacing w:line="360" w:lineRule="auto"/>
        <w:jc w:val="center"/>
        <w:outlineLvl w:val="0"/>
        <w:rPr>
          <w:rFonts w:ascii="仿宋" w:hAnsi="仿宋" w:cs="仿宋"/>
          <w:b/>
          <w:sz w:val="36"/>
          <w:szCs w:val="20"/>
        </w:rPr>
      </w:pPr>
      <w:r>
        <w:rPr>
          <w:rFonts w:hint="eastAsia" w:ascii="仿宋" w:hAnsi="仿宋" w:cs="仿宋"/>
        </w:rPr>
        <w:t>CA问题联系电话（人工）：汇信CA 400-888-4636；天谷CA 400-087-8198</w:t>
      </w:r>
      <w:r>
        <w:rPr>
          <w:rFonts w:hint="eastAsia" w:ascii="仿宋" w:hAnsi="仿宋" w:cs="仿宋"/>
          <w:b/>
          <w:sz w:val="36"/>
          <w:szCs w:val="20"/>
        </w:rPr>
        <w:br w:type="page"/>
      </w:r>
      <w:bookmarkStart w:id="12"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12"/>
    </w:p>
    <w:p>
      <w:pPr>
        <w:spacing w:line="360" w:lineRule="auto"/>
        <w:jc w:val="center"/>
        <w:rPr>
          <w:rFonts w:ascii="仿宋" w:hAnsi="仿宋" w:cs="仿宋"/>
          <w:b/>
          <w:sz w:val="32"/>
          <w:szCs w:val="20"/>
        </w:rPr>
      </w:pPr>
      <w:r>
        <w:rPr>
          <w:rFonts w:hint="eastAsia" w:ascii="仿宋" w:hAnsi="仿宋" w:cs="仿宋"/>
          <w:b/>
          <w:sz w:val="32"/>
          <w:szCs w:val="20"/>
        </w:rPr>
        <w:t>前附表</w:t>
      </w:r>
    </w:p>
    <w:tbl>
      <w:tblPr>
        <w:tblStyle w:val="63"/>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项目属性与核心产品</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货物类，单一产品或核心产品为</w:t>
            </w:r>
            <w:r>
              <w:rPr>
                <w:rFonts w:hint="eastAsia" w:ascii="仿宋" w:hAnsi="仿宋" w:cs="仿宋"/>
                <w:u w:val="single"/>
              </w:rPr>
              <w:t xml:space="preserve"> 主动活塞式气体流量标准装置 </w:t>
            </w:r>
            <w:r>
              <w:rPr>
                <w:rFonts w:hint="eastAsia" w:ascii="仿宋" w:hAnsi="仿宋" w:cs="仿宋"/>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pPr>
              <w:spacing w:line="288" w:lineRule="auto"/>
              <w:rPr>
                <w:rFonts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标的：</w:t>
            </w:r>
            <w:r>
              <w:rPr>
                <w:rFonts w:hint="eastAsia" w:hAnsiTheme="minorEastAsia"/>
                <w:u w:val="single"/>
              </w:rPr>
              <w:t>主动活塞式</w:t>
            </w:r>
            <w:r>
              <w:rPr>
                <w:rFonts w:hAnsiTheme="minorEastAsia"/>
                <w:u w:val="single"/>
              </w:rPr>
              <w:t>气体流量标准装置</w:t>
            </w:r>
            <w:r>
              <w:rPr>
                <w:rFonts w:hint="eastAsia" w:ascii="仿宋" w:hAnsi="仿宋" w:cs="仿宋"/>
                <w:kern w:val="0"/>
              </w:rPr>
              <w:t xml:space="preserve">，属于 </w:t>
            </w:r>
            <w:r>
              <w:rPr>
                <w:rFonts w:hint="eastAsia" w:ascii="仿宋" w:hAnsi="仿宋" w:cs="仿宋"/>
                <w:kern w:val="0"/>
                <w:u w:val="single"/>
              </w:rPr>
              <w:t>工业</w:t>
            </w:r>
            <w:r>
              <w:rPr>
                <w:rFonts w:hint="eastAsia" w:ascii="仿宋" w:hAnsi="仿宋" w:cs="仿宋"/>
                <w:kern w:val="0"/>
              </w:rPr>
              <w:t xml:space="preserve"> 行业。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pPr>
              <w:spacing w:line="288" w:lineRule="auto"/>
              <w:rPr>
                <w:rFonts w:ascii="仿宋" w:hAnsi="仿宋" w:cs="仿宋"/>
                <w:kern w:val="0"/>
              </w:rPr>
            </w:pPr>
            <w:sdt>
              <w:sdtPr>
                <w:rPr>
                  <w:rFonts w:hint="eastAsia" w:ascii="仿宋" w:hAnsi="仿宋" w:cs="仿宋"/>
                  <w:kern w:val="0"/>
                </w:rPr>
                <w:id w:val="-1276331357"/>
              </w:sdtPr>
              <w:sdtEndPr>
                <w:rPr>
                  <w:rFonts w:hint="eastAsia" w:ascii="仿宋" w:hAnsi="仿宋" w:cs="仿宋"/>
                  <w:kern w:val="0"/>
                </w:rPr>
              </w:sdtEndPr>
              <w:sdtContent>
                <w:r>
                  <w:rPr>
                    <w:rFonts w:hint="eastAsia" w:ascii="仿宋" w:hAnsi="仿宋" w:cs="仿宋"/>
                    <w:kern w:val="0"/>
                  </w:rPr>
                  <w:t>■</w:t>
                </w:r>
              </w:sdtContent>
            </w:sdt>
            <w:sdt>
              <w:sdtPr>
                <w:rPr>
                  <w:rFonts w:hint="eastAsia" w:ascii="仿宋" w:hAnsi="仿宋" w:cs="仿宋"/>
                  <w:kern w:val="0"/>
                  <w:highlight w:val="yellow"/>
                </w:rPr>
                <w:id w:val="-1828425707"/>
                <w:showingPlcHdr/>
              </w:sdtPr>
              <w:sdtEndPr>
                <w:rPr>
                  <w:rFonts w:hint="eastAsia" w:ascii="仿宋" w:hAnsi="仿宋" w:cs="仿宋"/>
                  <w:kern w:val="0"/>
                  <w:highlight w:val="none"/>
                </w:rPr>
              </w:sdtEndPr>
              <w:sdtContent/>
            </w:sdt>
            <w:r>
              <w:rPr>
                <w:rFonts w:hint="eastAsia" w:ascii="仿宋" w:hAnsi="仿宋" w:cs="仿宋"/>
                <w:kern w:val="0"/>
              </w:rPr>
              <w:t>本项目不允许采购进口产品。</w:t>
            </w:r>
          </w:p>
          <w:p>
            <w:pPr>
              <w:spacing w:line="288" w:lineRule="auto"/>
              <w:rPr>
                <w:rFonts w:ascii="仿宋" w:hAnsi="仿宋" w:cs="仿宋"/>
              </w:rPr>
            </w:pPr>
            <w:sdt>
              <w:sdtPr>
                <w:rPr>
                  <w:rFonts w:hint="eastAsia" w:ascii="仿宋" w:hAnsi="仿宋" w:cs="仿宋"/>
                  <w:kern w:val="0"/>
                </w:rPr>
                <w:id w:val="-52852824"/>
                <w:showingPlcHdr/>
              </w:sdtPr>
              <w:sdtEndPr>
                <w:rPr>
                  <w:rFonts w:hint="eastAsia" w:ascii="仿宋" w:hAnsi="仿宋" w:cs="仿宋"/>
                  <w:kern w:val="0"/>
                </w:rPr>
              </w:sdtEndPr>
              <w:sdtContent/>
            </w:sdt>
            <w:sdt>
              <w:sdtPr>
                <w:rPr>
                  <w:rFonts w:hint="eastAsia" w:ascii="仿宋" w:hAnsi="仿宋" w:cs="仿宋"/>
                  <w:kern w:val="0"/>
                  <w:highlight w:val="yellow"/>
                </w:rPr>
                <w:id w:val="-1244794795"/>
              </w:sdtPr>
              <w:sdtEndPr>
                <w:rPr>
                  <w:rFonts w:hint="eastAsia" w:ascii="仿宋" w:hAnsi="仿宋" w:cs="仿宋"/>
                  <w:kern w:val="0"/>
                  <w:highlight w:val="none"/>
                </w:rPr>
              </w:sdtEndPr>
              <w:sdtContent>
                <w:sdt>
                  <w:sdtPr>
                    <w:rPr>
                      <w:rFonts w:hint="eastAsia" w:ascii="仿宋" w:hAnsi="仿宋" w:cs="仿宋"/>
                      <w:kern w:val="0"/>
                    </w:rPr>
                    <w:id w:val="484909425"/>
                  </w:sdtPr>
                  <w:sdtEndPr>
                    <w:rPr>
                      <w:rFonts w:hint="eastAsia" w:ascii="仿宋" w:hAnsi="仿宋" w:cs="仿宋"/>
                      <w:kern w:val="0"/>
                    </w:rPr>
                  </w:sdtEndPr>
                  <w:sdtContent>
                    <w:r>
                      <w:rPr>
                        <w:rFonts w:hint="eastAsia" w:ascii="仿宋" w:hAnsi="仿宋" w:cs="仿宋"/>
                        <w:kern w:val="0"/>
                      </w:rPr>
                      <w:t>☐</w:t>
                    </w:r>
                  </w:sdtContent>
                </w:sdt>
              </w:sdtContent>
            </w:sdt>
            <w:r>
              <w:rPr>
                <w:rFonts w:hint="eastAsia" w:ascii="仿宋" w:hAnsi="仿宋" w:cs="仿宋"/>
                <w:kern w:val="0"/>
              </w:rPr>
              <w:t>可以就采购进口产品。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■A</w:t>
            </w:r>
            <w:r>
              <w:rPr>
                <w:rFonts w:hint="eastAsia" w:ascii="仿宋" w:hAnsi="仿宋" w:cs="仿宋"/>
              </w:rPr>
              <w:t>同意将非主体、非关键性的</w:t>
            </w:r>
            <w:r>
              <w:rPr>
                <w:rFonts w:hint="eastAsia" w:ascii="仿宋" w:hAnsi="仿宋" w:cs="仿宋"/>
                <w:u w:val="single"/>
              </w:rPr>
              <w:t xml:space="preserve"> 安装调试  </w:t>
            </w:r>
            <w:r>
              <w:rPr>
                <w:rFonts w:hint="eastAsia" w:ascii="仿宋" w:hAnsi="仿宋" w:cs="仿宋"/>
              </w:rPr>
              <w:t>工作分包。</w:t>
            </w:r>
          </w:p>
          <w:p>
            <w:pPr>
              <w:spacing w:line="288" w:lineRule="auto"/>
              <w:rPr>
                <w:rFonts w:ascii="仿宋" w:hAnsi="仿宋" w:cs="仿宋"/>
              </w:rPr>
            </w:pPr>
            <w:sdt>
              <w:sdtPr>
                <w:rPr>
                  <w:rFonts w:hint="eastAsia" w:ascii="仿宋" w:hAnsi="仿宋" w:cs="仿宋"/>
                  <w:kern w:val="0"/>
                </w:rPr>
                <w:id w:val="-1236016281"/>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w:t>
            </w:r>
            <w:r>
              <w:rPr>
                <w:rFonts w:hint="eastAsia" w:ascii="仿宋" w:hAnsi="仿宋" w:cs="仿宋"/>
              </w:rPr>
              <w:t>不同意分包。</w:t>
            </w:r>
          </w:p>
          <w:p>
            <w:pPr>
              <w:spacing w:line="288" w:lineRule="auto"/>
              <w:rPr>
                <w:rFonts w:ascii="仿宋" w:hAnsi="仿宋" w:cs="仿宋"/>
              </w:rPr>
            </w:pPr>
            <w:r>
              <w:rPr>
                <w:rFonts w:hint="eastAsia" w:ascii="仿宋" w:hAnsi="仿宋" w:cs="仿宋"/>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开标前答疑会或现场考察</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■A</w:t>
            </w:r>
            <w:r>
              <w:rPr>
                <w:rFonts w:hint="eastAsia" w:ascii="仿宋" w:hAnsi="仿宋" w:cs="仿宋"/>
              </w:rPr>
              <w:t>不组织。</w:t>
            </w:r>
          </w:p>
          <w:p>
            <w:pPr>
              <w:spacing w:line="288" w:lineRule="auto"/>
              <w:rPr>
                <w:rFonts w:ascii="仿宋" w:hAnsi="仿宋" w:cs="仿宋"/>
                <w:szCs w:val="20"/>
              </w:rPr>
            </w:pPr>
            <w:sdt>
              <w:sdtPr>
                <w:rPr>
                  <w:rFonts w:hint="eastAsia" w:ascii="仿宋" w:hAnsi="仿宋" w:cs="仿宋"/>
                  <w:kern w:val="0"/>
                </w:rPr>
                <w:id w:val="-99980297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B组织，</w:t>
            </w:r>
            <w:r>
              <w:rPr>
                <w:rFonts w:hint="eastAsia" w:ascii="仿宋" w:hAnsi="仿宋" w:cs="仿宋"/>
              </w:rPr>
              <w:t>时间：,地点：，联系人：，联系方式：</w:t>
            </w:r>
            <w:r>
              <w:rPr>
                <w:rFonts w:hint="eastAsia" w:ascii="仿宋" w:hAnsi="仿宋" w:cs="仿宋"/>
                <w:szCs w:val="2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rPr>
                <w:id w:val="-1639946486"/>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不要求提供。</w:t>
            </w:r>
          </w:p>
          <w:p>
            <w:pPr>
              <w:spacing w:line="288"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pPr>
              <w:numPr>
                <w:ilvl w:val="0"/>
                <w:numId w:val="1"/>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pPr>
              <w:numPr>
                <w:ilvl w:val="0"/>
                <w:numId w:val="1"/>
              </w:numPr>
              <w:spacing w:line="288" w:lineRule="auto"/>
              <w:ind w:left="0" w:firstLine="0"/>
              <w:rPr>
                <w:rFonts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1"/>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rPr>
                <w:id w:val="-1859348549"/>
              </w:sdtPr>
              <w:sdtEndPr>
                <w:rPr>
                  <w:rFonts w:hint="eastAsia" w:ascii="仿宋" w:hAnsi="仿宋" w:cs="仿宋"/>
                  <w:kern w:val="0"/>
                </w:rPr>
              </w:sdtEndPr>
              <w:sdtContent>
                <w:sdt>
                  <w:sdtPr>
                    <w:rPr>
                      <w:rFonts w:hint="eastAsia" w:ascii="仿宋" w:hAnsi="仿宋" w:cs="仿宋"/>
                      <w:kern w:val="0"/>
                    </w:rPr>
                    <w:id w:val="1090189668"/>
                  </w:sdtPr>
                  <w:sdtEndPr>
                    <w:rPr>
                      <w:rFonts w:hint="eastAsia" w:ascii="仿宋" w:hAnsi="仿宋" w:cs="仿宋"/>
                      <w:kern w:val="0"/>
                    </w:rPr>
                  </w:sdtEndPr>
                  <w:sdtContent>
                    <w:sdt>
                      <w:sdtPr>
                        <w:rPr>
                          <w:rFonts w:hint="eastAsia" w:ascii="仿宋" w:hAnsi="仿宋" w:cs="仿宋"/>
                          <w:kern w:val="0"/>
                        </w:rPr>
                        <w:id w:val="-417321132"/>
                      </w:sdtPr>
                      <w:sdtEndPr>
                        <w:rPr>
                          <w:rFonts w:hint="eastAsia" w:ascii="仿宋" w:hAnsi="仿宋" w:cs="仿宋"/>
                          <w:kern w:val="0"/>
                        </w:rPr>
                      </w:sdtEndPr>
                      <w:sdtContent>
                        <w:r>
                          <w:rPr>
                            <w:rFonts w:hint="eastAsia" w:ascii="仿宋" w:hAnsi="仿宋" w:cs="仿宋"/>
                            <w:kern w:val="0"/>
                          </w:rPr>
                          <w:t>■</w:t>
                        </w:r>
                      </w:sdtContent>
                    </w:sdt>
                  </w:sdtContent>
                </w:sdt>
              </w:sdtContent>
            </w:sdt>
            <w:r>
              <w:rPr>
                <w:rFonts w:hint="eastAsia" w:ascii="仿宋" w:hAnsi="仿宋" w:cs="仿宋"/>
                <w:kern w:val="0"/>
              </w:rPr>
              <w:t>A</w:t>
            </w:r>
            <w:r>
              <w:rPr>
                <w:rFonts w:hint="eastAsia" w:ascii="仿宋" w:hAnsi="仿宋" w:cs="仿宋"/>
              </w:rPr>
              <w:t>不组织。</w:t>
            </w:r>
          </w:p>
          <w:p>
            <w:pPr>
              <w:spacing w:line="288" w:lineRule="auto"/>
              <w:rPr>
                <w:rFonts w:ascii="仿宋" w:hAnsi="仿宋" w:cs="仿宋"/>
                <w:kern w:val="0"/>
              </w:rPr>
            </w:pPr>
            <w:sdt>
              <w:sdtPr>
                <w:rPr>
                  <w:rFonts w:hint="eastAsia" w:ascii="仿宋" w:hAnsi="仿宋" w:cs="仿宋"/>
                  <w:kern w:val="0"/>
                </w:rPr>
                <w:id w:val="1174071719"/>
              </w:sdtPr>
              <w:sdtEndPr>
                <w:rPr>
                  <w:rFonts w:hint="eastAsia" w:ascii="仿宋" w:hAnsi="仿宋" w:cs="仿宋"/>
                  <w:kern w:val="0"/>
                </w:rPr>
              </w:sdtEndPr>
              <w:sdtContent>
                <w:sdt>
                  <w:sdtPr>
                    <w:rPr>
                      <w:rFonts w:hint="eastAsia" w:ascii="仿宋" w:hAnsi="仿宋" w:cs="仿宋"/>
                      <w:kern w:val="0"/>
                    </w:rPr>
                    <w:id w:val="-368075500"/>
                  </w:sdtPr>
                  <w:sdtEndPr>
                    <w:rPr>
                      <w:rFonts w:hint="eastAsia" w:ascii="仿宋" w:hAnsi="仿宋" w:cs="仿宋"/>
                      <w:kern w:val="0"/>
                    </w:rPr>
                  </w:sdtEndPr>
                  <w:sdtContent>
                    <w:sdt>
                      <w:sdtPr>
                        <w:rPr>
                          <w:rFonts w:hint="eastAsia" w:ascii="仿宋" w:hAnsi="仿宋" w:cs="仿宋"/>
                          <w:kern w:val="0"/>
                        </w:rPr>
                        <w:id w:val="1400552261"/>
                      </w:sdtPr>
                      <w:sdtEndPr>
                        <w:rPr>
                          <w:rFonts w:hint="eastAsia" w:ascii="仿宋" w:hAnsi="仿宋" w:cs="仿宋"/>
                          <w:kern w:val="0"/>
                        </w:rPr>
                      </w:sdtEndPr>
                      <w:sdtContent>
                        <w:r>
                          <w:rPr>
                            <w:rFonts w:hint="eastAsia" w:ascii="仿宋" w:hAnsi="仿宋" w:cs="仿宋"/>
                            <w:kern w:val="0"/>
                          </w:rPr>
                          <w:t>☐</w:t>
                        </w:r>
                      </w:sdtContent>
                    </w:sdt>
                  </w:sdtContent>
                </w:sdt>
              </w:sdtContent>
            </w:sdt>
            <w:r>
              <w:rPr>
                <w:rFonts w:hint="eastAsia" w:ascii="仿宋" w:hAnsi="仿宋" w:cs="仿宋"/>
                <w:kern w:val="0"/>
              </w:rPr>
              <w:t>B组织。</w:t>
            </w:r>
          </w:p>
          <w:p>
            <w:pPr>
              <w:spacing w:line="288" w:lineRule="auto"/>
              <w:rPr>
                <w:rFonts w:ascii="仿宋" w:hAnsi="仿宋" w:cs="仿宋"/>
              </w:rPr>
            </w:pPr>
            <w:r>
              <w:rPr>
                <w:rFonts w:hint="eastAsia" w:ascii="仿宋" w:hAnsi="仿宋" w:cs="仿宋"/>
              </w:rPr>
              <w:t>（1）在评标时安排每个投标人进行方案讲解演示。每个投标人时间不超过</w:t>
            </w:r>
            <w:r>
              <w:rPr>
                <w:rFonts w:hint="eastAsia" w:ascii="仿宋" w:hAnsi="仿宋" w:cs="仿宋"/>
                <w:u w:val="single"/>
              </w:rPr>
              <w:t>/</w:t>
            </w:r>
            <w:r>
              <w:rPr>
                <w:rFonts w:hint="eastAsia" w:ascii="仿宋" w:hAnsi="仿宋" w:cs="仿宋"/>
              </w:rPr>
              <w:t>分钟，讲解次序以投标文件解密时间先后次序为准，讲解演示人员不超过</w:t>
            </w:r>
            <w:r>
              <w:rPr>
                <w:rFonts w:hint="eastAsia" w:ascii="仿宋" w:hAnsi="仿宋" w:cs="仿宋"/>
                <w:u w:val="single"/>
              </w:rPr>
              <w:t>/</w:t>
            </w:r>
            <w:r>
              <w:rPr>
                <w:rFonts w:hint="eastAsia" w:ascii="仿宋" w:hAnsi="仿宋" w:cs="仿宋"/>
              </w:rPr>
              <w:t>人。讲解演示结束后按要求解答评标委员会提问。</w:t>
            </w:r>
          </w:p>
          <w:p>
            <w:pPr>
              <w:spacing w:line="288" w:lineRule="auto"/>
              <w:rPr>
                <w:rFonts w:ascii="仿宋" w:hAnsi="仿宋" w:cs="仿宋"/>
              </w:rPr>
            </w:pPr>
            <w:r>
              <w:rPr>
                <w:rFonts w:hint="eastAsia" w:ascii="仿宋" w:hAnsi="仿宋" w:cs="仿宋"/>
              </w:rPr>
              <w:t>（2）方案讲解演示可选择以下其中一种方式：</w:t>
            </w:r>
          </w:p>
          <w:p>
            <w:pPr>
              <w:spacing w:line="288" w:lineRule="auto"/>
              <w:rPr>
                <w:rFonts w:ascii="仿宋" w:hAnsi="仿宋" w:cs="仿宋"/>
              </w:rPr>
            </w:pPr>
            <w:sdt>
              <w:sdtPr>
                <w:rPr>
                  <w:rFonts w:hint="eastAsia" w:ascii="仿宋" w:hAnsi="仿宋" w:cs="仿宋"/>
                  <w:kern w:val="0"/>
                </w:rPr>
                <w:id w:val="-392824671"/>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方式一：政采云平台在线讲解演示。政采云平台在线讲解需投标人根据政采云平台操作要求做好准备工作，提前完善软硬件配置环境。</w:t>
            </w:r>
          </w:p>
          <w:p>
            <w:pPr>
              <w:spacing w:line="288" w:lineRule="auto"/>
              <w:rPr>
                <w:rFonts w:ascii="仿宋" w:hAnsi="仿宋" w:cs="仿宋"/>
              </w:rPr>
            </w:pPr>
            <w:sdt>
              <w:sdtPr>
                <w:rPr>
                  <w:rFonts w:hint="eastAsia"/>
                </w:rPr>
                <w:id w:val="-1337920974"/>
              </w:sdtPr>
              <w:sdtEndPr>
                <w:rPr>
                  <w:rFonts w:hint="eastAsia"/>
                </w:rPr>
              </w:sdtEndPr>
              <w:sdtContent>
                <w:sdt>
                  <w:sdtPr>
                    <w:rPr>
                      <w:rFonts w:hint="eastAsia" w:ascii="仿宋" w:hAnsi="仿宋" w:cs="仿宋"/>
                      <w:kern w:val="0"/>
                    </w:rPr>
                    <w:id w:val="1686017794"/>
                  </w:sdtPr>
                  <w:sdtEndPr>
                    <w:rPr>
                      <w:rFonts w:hint="eastAsia" w:ascii="仿宋" w:hAnsi="仿宋" w:cs="仿宋"/>
                      <w:kern w:val="0"/>
                    </w:rPr>
                  </w:sdtEndPr>
                  <w:sdtContent>
                    <w:r>
                      <w:rPr>
                        <w:rFonts w:hint="eastAsia" w:ascii="仿宋" w:hAnsi="仿宋" w:cs="仿宋"/>
                        <w:kern w:val="0"/>
                      </w:rPr>
                      <w:t>☐</w:t>
                    </w:r>
                  </w:sdtContent>
                </w:sdt>
              </w:sdtContent>
            </w:sdt>
            <w:r>
              <w:rPr>
                <w:rFonts w:hint="eastAsia" w:ascii="仿宋" w:hAnsi="仿宋" w:cs="仿宋"/>
              </w:rPr>
              <w:t>方式二：采购代理机构现场讲解演示。现场讲解地点为</w:t>
            </w:r>
            <w:r>
              <w:rPr>
                <w:rFonts w:hint="eastAsia" w:ascii="仿宋" w:hAnsi="仿宋" w:cs="仿宋"/>
                <w:u w:val="single"/>
              </w:rPr>
              <w:t>杭州市西湖区文三路90号东部软件园1号楼3楼</w:t>
            </w:r>
            <w:r>
              <w:rPr>
                <w:rFonts w:hint="eastAsia" w:ascii="仿宋" w:hAnsi="仿宋" w:cs="仿宋"/>
              </w:rPr>
              <w:t>，讲解演示所用电脑等设备由投标人自备。现场讲解演示人员进场时提供讲解人员名单（加盖公章或授权代表签名）及身份证明，否则不得讲解演示。</w:t>
            </w:r>
          </w:p>
          <w:p>
            <w:pPr>
              <w:spacing w:line="288" w:lineRule="auto"/>
              <w:rPr>
                <w:rFonts w:ascii="仿宋" w:hAnsi="仿宋" w:cs="仿宋"/>
              </w:rPr>
            </w:pPr>
            <w:sdt>
              <w:sdtPr>
                <w:rPr>
                  <w:rFonts w:hint="eastAsia" w:ascii="仿宋" w:hAnsi="仿宋" w:cs="仿宋"/>
                  <w:kern w:val="0"/>
                </w:rPr>
                <w:id w:val="-1709942226"/>
              </w:sdtPr>
              <w:sdtEndPr>
                <w:rPr>
                  <w:rFonts w:hint="eastAsia" w:ascii="仿宋" w:hAnsi="仿宋" w:cs="仿宋"/>
                  <w:kern w:val="0"/>
                </w:rPr>
              </w:sdtEndPr>
              <w:sdtContent>
                <w:r>
                  <w:rPr>
                    <w:rFonts w:hint="eastAsia" w:ascii="仿宋" w:hAnsi="仿宋" w:cs="仿宋"/>
                    <w:kern w:val="0"/>
                  </w:rPr>
                  <w:t>☐</w:t>
                </w:r>
              </w:sdtContent>
            </w:sdt>
            <w:sdt>
              <w:sdtPr>
                <w:rPr>
                  <w:rFonts w:hint="eastAsia"/>
                </w:rPr>
                <w:id w:val="-671494844"/>
              </w:sdtPr>
              <w:sdtEndPr>
                <w:rPr>
                  <w:rFonts w:hint="eastAsia"/>
                </w:rPr>
              </w:sdtEndPr>
              <w:sdtContent>
                <w:sdt>
                  <w:sdtPr>
                    <w:rPr>
                      <w:rFonts w:hint="eastAsia" w:ascii="仿宋" w:hAnsi="仿宋" w:cs="仿宋"/>
                      <w:kern w:val="0"/>
                    </w:rPr>
                    <w:id w:val="233978295"/>
                  </w:sdtPr>
                  <w:sdtEndPr>
                    <w:rPr>
                      <w:rFonts w:hint="eastAsia" w:ascii="仿宋" w:hAnsi="仿宋" w:cs="仿宋"/>
                      <w:kern w:val="0"/>
                    </w:rPr>
                  </w:sdtEndPr>
                  <w:sdtContent>
                    <w:sdt>
                      <w:sdtPr>
                        <w:rPr>
                          <w:rFonts w:hint="eastAsia" w:ascii="仿宋" w:hAnsi="仿宋" w:cs="仿宋"/>
                          <w:kern w:val="0"/>
                        </w:rPr>
                        <w:id w:val="-416102600"/>
                        <w:showingPlcHdr/>
                      </w:sdtPr>
                      <w:sdtEndPr>
                        <w:rPr>
                          <w:rFonts w:hint="eastAsia" w:ascii="仿宋" w:hAnsi="仿宋" w:cs="仿宋"/>
                          <w:kern w:val="0"/>
                        </w:rPr>
                      </w:sdtEndPr>
                      <w:sdtContent/>
                    </w:sdt>
                  </w:sdtContent>
                </w:sdt>
              </w:sdtContent>
            </w:sdt>
            <w:r>
              <w:rPr>
                <w:rFonts w:hint="eastAsia" w:ascii="仿宋" w:hAnsi="仿宋" w:cs="仿宋"/>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pPr>
              <w:spacing w:line="288" w:lineRule="auto"/>
              <w:rPr>
                <w:rFonts w:ascii="仿宋" w:hAnsi="仿宋" w:cs="仿宋"/>
                <w:b/>
                <w:kern w:val="0"/>
                <w:lang w:val="zh-CN"/>
              </w:rPr>
            </w:pPr>
            <w:r>
              <w:rPr>
                <w:rFonts w:hint="eastAsia" w:ascii="仿宋" w:hAnsi="仿宋" w:cs="仿宋"/>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ascii="仿宋" w:hAnsi="仿宋" w:cs="仿宋"/>
                <w:kern w:val="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（1）资格证明文件：见招标文件第二部分11.1。</w:t>
            </w:r>
          </w:p>
          <w:p>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pPr>
              <w:numPr>
                <w:ilvl w:val="0"/>
                <w:numId w:val="2"/>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pPr>
              <w:numPr>
                <w:ilvl w:val="0"/>
                <w:numId w:val="2"/>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pPr>
              <w:pStyle w:val="7"/>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pPr>
              <w:pStyle w:val="7"/>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rPr>
              <w:t>郑钢伟</w:t>
            </w:r>
            <w:r>
              <w:rPr>
                <w:rFonts w:hint="eastAsia" w:ascii="仿宋" w:hAnsi="仿宋" w:cs="仿宋"/>
                <w:kern w:val="28"/>
                <w:szCs w:val="24"/>
              </w:rPr>
              <w:t>；联系电话：</w:t>
            </w:r>
            <w:r>
              <w:rPr>
                <w:rFonts w:hint="eastAsia" w:ascii="仿宋" w:hAnsi="仿宋" w:cs="仿宋"/>
                <w:u w:val="single"/>
              </w:rPr>
              <w:t xml:space="preserve"> 0571-81061822 </w:t>
            </w:r>
            <w:r>
              <w:rPr>
                <w:rFonts w:hint="eastAsia" w:ascii="仿宋" w:hAnsi="仿宋" w:cs="仿宋"/>
                <w:szCs w:val="24"/>
              </w:rPr>
              <w:t>。</w:t>
            </w:r>
          </w:p>
          <w:p>
            <w:pPr>
              <w:pStyle w:val="7"/>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pPr>
              <w:spacing w:line="288" w:lineRule="auto"/>
              <w:rPr>
                <w:rFonts w:ascii="仿宋" w:hAnsi="仿宋" w:cs="仿宋"/>
                <w:snapToGrid w:val="0"/>
                <w:kern w:val="0"/>
              </w:rPr>
            </w:pPr>
            <w:r>
              <w:rPr>
                <w:rFonts w:hint="eastAsia" w:ascii="仿宋" w:hAnsi="仿宋" w:cs="仿宋"/>
                <w:snapToGrid w:val="0"/>
                <w:kern w:val="0"/>
              </w:rPr>
              <w:t>本项目的采购代理费由中标人支付。计费标准：</w:t>
            </w:r>
          </w:p>
          <w:p>
            <w:pPr>
              <w:spacing w:line="288" w:lineRule="auto"/>
              <w:rPr>
                <w:rFonts w:ascii="仿宋" w:hAnsi="仿宋" w:cs="仿宋"/>
                <w:snapToGrid w:val="0"/>
                <w:kern w:val="0"/>
              </w:rPr>
            </w:pPr>
            <w:r>
              <w:rPr>
                <w:rFonts w:ascii="仿宋" w:hAnsi="仿宋" w:cs="仿宋"/>
                <w:snapToGrid w:val="0"/>
                <w:kern w:val="0"/>
              </w:rPr>
              <w:t>1、</w:t>
            </w:r>
            <w:r>
              <w:rPr>
                <w:rFonts w:hint="eastAsia" w:ascii="仿宋" w:hAnsi="仿宋" w:cs="仿宋"/>
                <w:snapToGrid w:val="0"/>
                <w:kern w:val="0"/>
              </w:rPr>
              <w:t>金额：中标价格的0.9%。</w:t>
            </w:r>
          </w:p>
          <w:p>
            <w:pPr>
              <w:spacing w:line="288" w:lineRule="auto"/>
              <w:rPr>
                <w:rFonts w:ascii="仿宋" w:hAnsi="仿宋" w:cs="仿宋"/>
                <w:snapToGrid w:val="0"/>
                <w:kern w:val="0"/>
              </w:rPr>
            </w:pPr>
            <w:r>
              <w:rPr>
                <w:rFonts w:hint="eastAsia" w:ascii="仿宋" w:hAnsi="仿宋" w:cs="仿宋"/>
                <w:snapToGrid w:val="0"/>
                <w:kern w:val="0"/>
              </w:rPr>
              <w:t>2、结算方式及时间为：中标结果公告发出后5个工作日内，中标人将中标服务费缴纳至如下账号：</w:t>
            </w:r>
          </w:p>
          <w:p>
            <w:pPr>
              <w:spacing w:line="288" w:lineRule="auto"/>
              <w:rPr>
                <w:rFonts w:ascii="仿宋" w:hAnsi="仿宋" w:cs="仿宋"/>
                <w:snapToGrid w:val="0"/>
                <w:kern w:val="0"/>
              </w:rPr>
            </w:pPr>
            <w:r>
              <w:rPr>
                <w:rFonts w:hint="eastAsia" w:ascii="仿宋" w:hAnsi="仿宋" w:cs="仿宋"/>
                <w:snapToGrid w:val="0"/>
                <w:kern w:val="0"/>
              </w:rPr>
              <w:t>（1）收 款 人：浙江国际招投标有限公司</w:t>
            </w:r>
          </w:p>
          <w:p>
            <w:pPr>
              <w:spacing w:line="288" w:lineRule="auto"/>
              <w:rPr>
                <w:rFonts w:ascii="仿宋" w:hAnsi="仿宋" w:cs="仿宋"/>
                <w:snapToGrid w:val="0"/>
                <w:kern w:val="0"/>
              </w:rPr>
            </w:pPr>
            <w:r>
              <w:rPr>
                <w:rFonts w:hint="eastAsia" w:ascii="仿宋" w:hAnsi="仿宋" w:cs="仿宋"/>
                <w:snapToGrid w:val="0"/>
                <w:kern w:val="0"/>
              </w:rPr>
              <w:t>（2）开户银行：中国工商银行杭州武林支行</w:t>
            </w:r>
          </w:p>
          <w:p>
            <w:pPr>
              <w:spacing w:line="288" w:lineRule="auto"/>
              <w:rPr>
                <w:rFonts w:ascii="仿宋" w:hAnsi="仿宋" w:cs="仿宋"/>
              </w:rPr>
            </w:pPr>
            <w:r>
              <w:rPr>
                <w:rFonts w:hint="eastAsia" w:ascii="仿宋" w:hAnsi="仿宋" w:cs="仿宋"/>
                <w:snapToGrid w:val="0"/>
                <w:kern w:val="0"/>
              </w:rPr>
              <w:t>（3）账    号：1202 0212 0990 6782 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pPr>
              <w:pStyle w:val="7"/>
              <w:spacing w:line="288" w:lineRule="auto"/>
              <w:rPr>
                <w:rFonts w:ascii="仿宋" w:hAnsi="仿宋" w:cs="仿宋"/>
                <w:kern w:val="28"/>
                <w:szCs w:val="24"/>
              </w:rPr>
            </w:pPr>
            <w:r>
              <w:rPr>
                <w:rFonts w:hint="eastAsia" w:ascii="仿宋" w:hAnsi="仿宋" w:cs="仿宋"/>
                <w:kern w:val="28"/>
                <w:szCs w:val="24"/>
              </w:rPr>
              <w:t>业绩证明材料</w:t>
            </w:r>
          </w:p>
          <w:p>
            <w:pPr>
              <w:pStyle w:val="7"/>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pPr>
              <w:pStyle w:val="7"/>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pPr>
              <w:pStyle w:val="7"/>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pStyle w:val="7"/>
              <w:spacing w:line="288" w:lineRule="auto"/>
              <w:rPr>
                <w:rFonts w:ascii="仿宋" w:hAnsi="仿宋" w:cs="仿宋"/>
                <w:kern w:val="28"/>
                <w:szCs w:val="24"/>
              </w:rPr>
            </w:pPr>
            <w:r>
              <w:rPr>
                <w:rFonts w:hint="eastAsia" w:ascii="仿宋" w:hAnsi="仿宋" w:cs="仿宋"/>
                <w:kern w:val="28"/>
                <w:szCs w:val="24"/>
              </w:rPr>
              <w:t>其他资信证明材料</w:t>
            </w:r>
          </w:p>
          <w:p>
            <w:pPr>
              <w:pStyle w:val="7"/>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pPr>
              <w:pStyle w:val="7"/>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pPr>
              <w:pStyle w:val="7"/>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15</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特别说明</w:t>
            </w:r>
          </w:p>
        </w:tc>
        <w:tc>
          <w:tcPr>
            <w:tcW w:w="6095" w:type="dxa"/>
            <w:tcBorders>
              <w:tl2br w:val="nil"/>
              <w:tr2bl w:val="nil"/>
            </w:tcBorders>
            <w:vAlign w:val="center"/>
          </w:tcPr>
          <w:p>
            <w:pPr>
              <w:spacing w:line="288" w:lineRule="auto"/>
              <w:rPr>
                <w:rFonts w:ascii="仿宋" w:hAnsi="仿宋" w:cs="仿宋"/>
                <w:snapToGrid w:val="0"/>
                <w:kern w:val="28"/>
                <w:u w:val="single"/>
              </w:rPr>
            </w:pPr>
            <w:r>
              <w:rPr>
                <w:rFonts w:hint="eastAsia" w:ascii="仿宋" w:hAnsi="仿宋" w:cs="仿宋"/>
                <w:b/>
                <w:bCs/>
                <w:kern w:val="0"/>
              </w:rPr>
              <w:t>■</w:t>
            </w:r>
            <w:r>
              <w:rPr>
                <w:rFonts w:hint="eastAsia" w:ascii="仿宋" w:hAnsi="仿宋" w:cs="仿宋"/>
                <w:snapToGrid w:val="0"/>
                <w:kern w:val="28"/>
              </w:rPr>
              <w:t>有，</w:t>
            </w:r>
            <w:r>
              <w:rPr>
                <w:rFonts w:hint="eastAsia" w:ascii="仿宋" w:hAnsi="仿宋" w:cs="仿宋"/>
                <w:snapToGrid w:val="0"/>
                <w:kern w:val="28"/>
                <w:u w:val="single"/>
              </w:rPr>
              <w:t>中标供应商放弃中标资格导致重新采购的，应当承担支付代理费和专家评审费等费用在内的赔偿责任。</w:t>
            </w:r>
          </w:p>
          <w:p>
            <w:pPr>
              <w:pStyle w:val="2"/>
              <w:autoSpaceDE/>
              <w:autoSpaceDN/>
              <w:spacing w:line="288" w:lineRule="auto"/>
              <w:rPr>
                <w:rFonts w:ascii="仿宋" w:hAnsi="仿宋" w:cs="仿宋"/>
              </w:rPr>
            </w:pPr>
            <w:r>
              <w:rPr>
                <w:rFonts w:hint="eastAsia" w:ascii="仿宋" w:hAnsi="仿宋" w:cs="仿宋"/>
                <w:kern w:val="28"/>
                <w:szCs w:val="24"/>
              </w:rPr>
              <w:t>☐</w:t>
            </w:r>
            <w:r>
              <w:rPr>
                <w:rFonts w:hint="eastAsia" w:ascii="仿宋" w:hAnsi="仿宋" w:cs="仿宋"/>
                <w:kern w:val="28"/>
              </w:rPr>
              <w:t>无</w:t>
            </w:r>
            <w:r>
              <w:rPr>
                <w:rFonts w:hint="eastAsia" w:ascii="仿宋" w:hAnsi="仿宋" w:cs="仿宋"/>
                <w:b/>
                <w:kern w:val="0"/>
              </w:rPr>
              <w:t>。</w:t>
            </w:r>
          </w:p>
        </w:tc>
      </w:tr>
    </w:tbl>
    <w:p>
      <w:pPr>
        <w:spacing w:line="360" w:lineRule="auto"/>
        <w:rPr>
          <w:rFonts w:ascii="仿宋" w:hAnsi="仿宋" w:cs="仿宋"/>
          <w:b/>
          <w:sz w:val="32"/>
          <w:szCs w:val="20"/>
        </w:rPr>
      </w:pPr>
    </w:p>
    <w:bookmarkEnd w:id="11"/>
    <w:p>
      <w:pPr>
        <w:rPr>
          <w:rFonts w:ascii="仿宋" w:hAnsi="仿宋" w:cs="仿宋"/>
          <w:b/>
          <w:sz w:val="32"/>
          <w:szCs w:val="20"/>
        </w:rPr>
      </w:pPr>
      <w:bookmarkStart w:id="13" w:name="第三部分"/>
      <w:bookmarkStart w:id="14" w:name="_Toc164416483"/>
      <w:r>
        <w:rPr>
          <w:rFonts w:hint="eastAsia" w:ascii="仿宋" w:hAnsi="仿宋" w:cs="仿宋"/>
          <w:b/>
          <w:sz w:val="32"/>
          <w:szCs w:val="20"/>
        </w:rPr>
        <w:br w:type="page"/>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一、总则</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适用范围</w:t>
      </w:r>
    </w:p>
    <w:p>
      <w:pPr>
        <w:ind w:firstLine="480" w:firstLineChars="200"/>
        <w:jc w:val="left"/>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定义</w:t>
      </w:r>
    </w:p>
    <w:p>
      <w:pPr>
        <w:numPr>
          <w:ilvl w:val="1"/>
          <w:numId w:val="3"/>
        </w:numPr>
        <w:ind w:left="0" w:firstLine="480" w:firstLineChars="200"/>
        <w:rPr>
          <w:rFonts w:ascii="仿宋" w:hAnsi="仿宋" w:cs="仿宋"/>
        </w:rPr>
      </w:pPr>
      <w:r>
        <w:rPr>
          <w:rFonts w:hint="eastAsia" w:ascii="仿宋" w:hAnsi="仿宋" w:cs="仿宋"/>
        </w:rPr>
        <w:t>“采购人”系指招标公告中载明的本项目的采购人。</w:t>
      </w:r>
    </w:p>
    <w:p>
      <w:pPr>
        <w:numPr>
          <w:ilvl w:val="1"/>
          <w:numId w:val="3"/>
        </w:numPr>
        <w:ind w:left="0" w:firstLine="480" w:firstLineChars="200"/>
        <w:rPr>
          <w:rFonts w:ascii="仿宋" w:hAnsi="仿宋" w:cs="仿宋"/>
        </w:rPr>
      </w:pPr>
      <w:r>
        <w:rPr>
          <w:rFonts w:hint="eastAsia" w:ascii="仿宋" w:hAnsi="仿宋" w:cs="仿宋"/>
        </w:rPr>
        <w:t>“采购代理机构”系指招标公告中载明的本项目的采购代理机构。</w:t>
      </w:r>
    </w:p>
    <w:p>
      <w:pPr>
        <w:numPr>
          <w:ilvl w:val="1"/>
          <w:numId w:val="3"/>
        </w:numPr>
        <w:ind w:left="0" w:firstLine="480" w:firstLineChars="200"/>
        <w:rPr>
          <w:rFonts w:ascii="仿宋" w:hAnsi="仿宋" w:cs="仿宋"/>
        </w:rPr>
      </w:pPr>
      <w:r>
        <w:rPr>
          <w:rFonts w:hint="eastAsia" w:ascii="仿宋" w:hAnsi="仿宋" w:cs="仿宋"/>
        </w:rPr>
        <w:t>“投标人”系指响应招标、参加投标竞争的法人、其他组织或者自然人。</w:t>
      </w:r>
    </w:p>
    <w:p>
      <w:pPr>
        <w:numPr>
          <w:ilvl w:val="1"/>
          <w:numId w:val="3"/>
        </w:numPr>
        <w:ind w:left="0" w:firstLine="480" w:firstLineChars="200"/>
        <w:rPr>
          <w:rFonts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pPr>
        <w:numPr>
          <w:ilvl w:val="1"/>
          <w:numId w:val="3"/>
        </w:numPr>
        <w:ind w:left="0" w:firstLine="480" w:firstLineChars="200"/>
        <w:rPr>
          <w:rFonts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3"/>
        </w:numPr>
        <w:ind w:left="0" w:firstLine="480" w:firstLineChars="200"/>
        <w:rPr>
          <w:rFonts w:ascii="仿宋" w:hAnsi="仿宋" w:cs="仿宋"/>
        </w:rPr>
      </w:pPr>
      <w:r>
        <w:rPr>
          <w:rFonts w:hint="eastAsia" w:ascii="仿宋" w:hAnsi="仿宋" w:cs="仿宋"/>
        </w:rPr>
        <w:t>“电子交易平台”是指本项目政府采购活动所依托的政府采购云平台（https://www.zcygov.cn/）。</w:t>
      </w:r>
    </w:p>
    <w:p>
      <w:pPr>
        <w:numPr>
          <w:ilvl w:val="1"/>
          <w:numId w:val="3"/>
        </w:numPr>
        <w:ind w:left="0" w:firstLine="480" w:firstLineChars="200"/>
        <w:rPr>
          <w:rFonts w:ascii="仿宋" w:hAnsi="仿宋" w:cs="仿宋"/>
          <w:b/>
        </w:rPr>
      </w:pPr>
      <w:r>
        <w:rPr>
          <w:rFonts w:hint="eastAsia" w:ascii="仿宋" w:hAnsi="仿宋" w:cs="仿宋"/>
        </w:rPr>
        <w:t>“▲”系指实质性要求条款，“■”或“</w:t>
      </w:r>
      <w:sdt>
        <w:sdtPr>
          <w:rPr>
            <w:rFonts w:hint="eastAsia" w:ascii="仿宋_GB2312" w:hAnsi="仿宋" w:eastAsia="仿宋_GB2312" w:cs="Arial"/>
            <w:b/>
            <w:bCs/>
            <w:kern w:val="0"/>
          </w:rPr>
          <w:id w:val="512970236"/>
        </w:sdtPr>
        <w:sdtEndPr>
          <w:rPr>
            <w:rFonts w:hint="eastAsia" w:ascii="仿宋_GB2312" w:hAnsi="仿宋" w:eastAsia="仿宋_GB2312" w:cs="Arial"/>
            <w:b/>
            <w:bCs/>
            <w:kern w:val="0"/>
          </w:rPr>
        </w:sdtEndPr>
        <w:sdtContent>
          <w:r>
            <w:rPr>
              <w:rFonts w:ascii="Wingdings" w:hAnsi="Wingdings" w:eastAsia="仿宋_GB2312" w:cs="Arial"/>
              <w:b/>
              <w:bCs/>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采购项目需要落实的政府采购政策</w:t>
      </w:r>
    </w:p>
    <w:p>
      <w:pPr>
        <w:numPr>
          <w:ilvl w:val="1"/>
          <w:numId w:val="3"/>
        </w:numPr>
        <w:ind w:left="0" w:firstLine="480" w:firstLineChars="200"/>
        <w:rPr>
          <w:rFonts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3"/>
        </w:numPr>
        <w:ind w:left="0" w:firstLine="480" w:firstLineChars="200"/>
        <w:rPr>
          <w:rFonts w:ascii="仿宋" w:hAnsi="仿宋" w:cs="仿宋"/>
        </w:rPr>
      </w:pPr>
      <w:r>
        <w:rPr>
          <w:rFonts w:hint="eastAsia" w:ascii="仿宋" w:hAnsi="仿宋" w:cs="仿宋"/>
        </w:rPr>
        <w:t>支持绿色发展</w:t>
      </w:r>
    </w:p>
    <w:p>
      <w:pPr>
        <w:numPr>
          <w:ilvl w:val="2"/>
          <w:numId w:val="3"/>
        </w:numPr>
        <w:ind w:left="0" w:firstLine="480" w:firstLineChars="200"/>
        <w:rPr>
          <w:rFonts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ind w:firstLine="480" w:firstLineChars="200"/>
        <w:rPr>
          <w:rFonts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3"/>
        </w:numPr>
        <w:ind w:left="0" w:firstLine="480" w:firstLineChars="200"/>
        <w:rPr>
          <w:rFonts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pPr>
        <w:numPr>
          <w:ilvl w:val="2"/>
          <w:numId w:val="3"/>
        </w:numPr>
        <w:ind w:left="0" w:firstLine="480" w:firstLineChars="200"/>
        <w:rPr>
          <w:rFonts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pPr>
        <w:numPr>
          <w:ilvl w:val="1"/>
          <w:numId w:val="3"/>
        </w:numPr>
        <w:ind w:left="0" w:firstLine="480" w:firstLineChars="200"/>
        <w:rPr>
          <w:rFonts w:ascii="仿宋" w:hAnsi="仿宋" w:cs="仿宋"/>
        </w:rPr>
      </w:pPr>
      <w:r>
        <w:rPr>
          <w:rFonts w:hint="eastAsia" w:ascii="仿宋" w:hAnsi="仿宋" w:cs="仿宋"/>
        </w:rPr>
        <w:t>支持中小企业发展</w:t>
      </w:r>
    </w:p>
    <w:p>
      <w:pPr>
        <w:numPr>
          <w:ilvl w:val="2"/>
          <w:numId w:val="3"/>
        </w:numPr>
        <w:ind w:left="0" w:firstLine="480" w:firstLineChars="200"/>
        <w:rPr>
          <w:rFonts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firstLineChars="200"/>
        <w:rPr>
          <w:rFonts w:ascii="仿宋" w:hAnsi="仿宋" w:cs="仿宋"/>
        </w:rPr>
      </w:pPr>
      <w:r>
        <w:rPr>
          <w:rFonts w:hint="eastAsia" w:ascii="仿宋" w:hAnsi="仿宋" w:cs="仿宋"/>
        </w:rPr>
        <w:t>符合中小企业划分标准的个体工商户，在政府采购活动中视同中小企业。</w:t>
      </w:r>
    </w:p>
    <w:p>
      <w:pPr>
        <w:numPr>
          <w:ilvl w:val="2"/>
          <w:numId w:val="3"/>
        </w:numPr>
        <w:ind w:left="0" w:firstLine="480" w:firstLineChars="200"/>
        <w:rPr>
          <w:rFonts w:ascii="仿宋" w:hAnsi="仿宋" w:cs="仿宋"/>
        </w:rPr>
      </w:pPr>
      <w:r>
        <w:rPr>
          <w:rFonts w:hint="eastAsia" w:ascii="仿宋" w:hAnsi="仿宋" w:cs="仿宋"/>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ind w:firstLine="480" w:firstLineChars="200"/>
        <w:jc w:val="left"/>
        <w:rPr>
          <w:rFonts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pPr>
        <w:numPr>
          <w:ilvl w:val="2"/>
          <w:numId w:val="3"/>
        </w:numPr>
        <w:ind w:left="0" w:firstLine="480" w:firstLineChars="200"/>
        <w:rPr>
          <w:rFonts w:ascii="仿宋" w:hAnsi="仿宋" w:cs="仿宋"/>
        </w:rPr>
      </w:pPr>
      <w:r>
        <w:rPr>
          <w:rFonts w:hint="eastAsia" w:ascii="仿宋" w:hAnsi="仿宋" w:cs="仿宋"/>
        </w:rPr>
        <w:t>对于未预留份额专门面向中小企业的政府采购货物项目，以及预留份额政府采购货物项目中的非预留部分标项，对小型和微型企业的投标报价给予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的扣除，用扣除后的价格参加评审。组成联合体或者接受分包的小微企业与联合体内其他企业、分包企业之间存在直接控股、管理关系的，不享受价格扣除优惠政策。（本项目不适用）</w:t>
      </w:r>
    </w:p>
    <w:p>
      <w:pPr>
        <w:numPr>
          <w:ilvl w:val="2"/>
          <w:numId w:val="3"/>
        </w:numPr>
        <w:ind w:left="0" w:firstLine="480" w:firstLineChars="200"/>
        <w:rPr>
          <w:rFonts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p>
    <w:p>
      <w:pPr>
        <w:numPr>
          <w:ilvl w:val="2"/>
          <w:numId w:val="3"/>
        </w:numPr>
        <w:ind w:left="0" w:firstLine="480" w:firstLineChars="200"/>
        <w:rPr>
          <w:rFonts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3"/>
        </w:numPr>
        <w:ind w:left="0" w:firstLine="480" w:firstLineChars="200"/>
        <w:rPr>
          <w:rFonts w:ascii="仿宋" w:hAnsi="仿宋" w:cs="仿宋"/>
        </w:rPr>
      </w:pPr>
      <w:r>
        <w:rPr>
          <w:rFonts w:hint="eastAsia" w:ascii="仿宋" w:hAnsi="仿宋" w:cs="仿宋"/>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3"/>
        </w:numPr>
        <w:ind w:left="0" w:firstLine="480" w:firstLineChars="200"/>
        <w:rPr>
          <w:rFonts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pPr>
        <w:numPr>
          <w:ilvl w:val="1"/>
          <w:numId w:val="3"/>
        </w:numPr>
        <w:ind w:left="0" w:firstLine="480" w:firstLineChars="200"/>
        <w:rPr>
          <w:rFonts w:ascii="仿宋" w:hAnsi="仿宋" w:cs="仿宋"/>
        </w:rPr>
      </w:pPr>
      <w:r>
        <w:rPr>
          <w:rFonts w:hint="eastAsia" w:ascii="仿宋" w:hAnsi="仿宋" w:cs="仿宋"/>
        </w:rPr>
        <w:t>支持创新发展</w:t>
      </w:r>
    </w:p>
    <w:p>
      <w:pPr>
        <w:numPr>
          <w:ilvl w:val="2"/>
          <w:numId w:val="3"/>
        </w:numPr>
        <w:ind w:left="0" w:firstLine="480" w:firstLineChars="200"/>
        <w:rPr>
          <w:rFonts w:ascii="仿宋" w:hAnsi="仿宋" w:cs="仿宋"/>
        </w:rPr>
      </w:pPr>
      <w:r>
        <w:rPr>
          <w:rFonts w:hint="eastAsia" w:ascii="仿宋" w:hAnsi="仿宋" w:cs="仿宋"/>
        </w:rPr>
        <w:t>采购人优先采购被认定为首台套产品和“制造精品”的自主创新产品。</w:t>
      </w:r>
    </w:p>
    <w:p>
      <w:pPr>
        <w:numPr>
          <w:ilvl w:val="2"/>
          <w:numId w:val="3"/>
        </w:numPr>
        <w:ind w:left="0" w:firstLine="480" w:firstLineChars="200"/>
        <w:rPr>
          <w:rFonts w:ascii="仿宋" w:hAnsi="仿宋" w:cs="仿宋"/>
        </w:rPr>
      </w:pPr>
      <w:r>
        <w:rPr>
          <w:rFonts w:hint="eastAsia" w:ascii="仿宋" w:hAnsi="仿宋" w:cs="仿宋"/>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numPr>
          <w:ilvl w:val="1"/>
          <w:numId w:val="3"/>
        </w:numPr>
        <w:ind w:left="0" w:firstLine="480" w:firstLineChars="200"/>
        <w:rPr>
          <w:rFonts w:ascii="仿宋" w:hAnsi="仿宋" w:cs="仿宋"/>
        </w:rPr>
      </w:pPr>
      <w:r>
        <w:rPr>
          <w:rFonts w:hint="eastAsia" w:ascii="仿宋" w:hAnsi="仿宋" w:cs="仿宋"/>
        </w:rPr>
        <w:t>平等对待内外资企业和符合条件的破产重整企业</w:t>
      </w:r>
    </w:p>
    <w:p>
      <w:pPr>
        <w:ind w:firstLine="480" w:firstLineChars="200"/>
        <w:rPr>
          <w:rFonts w:ascii="仿宋" w:hAnsi="仿宋" w:cs="仿宋"/>
        </w:rPr>
      </w:pPr>
      <w:r>
        <w:rPr>
          <w:rFonts w:hint="eastAsia" w:ascii="仿宋" w:hAnsi="仿宋" w:cs="仿宋"/>
        </w:rPr>
        <w:t>平等对待内外资企业和符合条件的破产重整企业，切实保障企业公平竞争，平等维护企业的合法利益。</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询问、质疑、投诉</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在线询问、质疑、投诉</w:t>
      </w:r>
    </w:p>
    <w:p>
      <w:pPr>
        <w:ind w:firstLine="480" w:firstLineChars="200"/>
        <w:rPr>
          <w:rFonts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供应商询问</w:t>
      </w:r>
    </w:p>
    <w:p>
      <w:pPr>
        <w:autoSpaceDE w:val="0"/>
        <w:autoSpaceDN w:val="0"/>
        <w:ind w:firstLine="480" w:firstLineChars="200"/>
        <w:jc w:val="left"/>
        <w:rPr>
          <w:rFonts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对采购过程提出质疑的，质疑期限为各采购程序环节结束之日起计算。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对采购结果提出质疑的，质疑期限自采购结果公告期限届满之日起计算。</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供应商提出质疑应当提交质疑函和必要的证明材料。质疑函应当包括下列内容：</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供应商的姓名或者名称、地址、邮编、联系人及联系电话；</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质疑项目的名称、编号；</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具体、明确的质疑事项和与质疑事项相关的请求；</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事实依据；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必要的法律依据；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提出质疑的日期。</w:t>
      </w:r>
    </w:p>
    <w:p>
      <w:pPr>
        <w:tabs>
          <w:tab w:val="left" w:pos="210"/>
        </w:tabs>
        <w:ind w:firstLine="480" w:firstLineChars="200"/>
        <w:jc w:val="left"/>
        <w:rPr>
          <w:rFonts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ind w:firstLine="480" w:firstLineChars="200"/>
        <w:jc w:val="left"/>
        <w:rPr>
          <w:rFonts w:ascii="仿宋" w:hAnsi="仿宋" w:cs="仿宋"/>
          <w:bCs/>
          <w:lang w:val="zh-CN"/>
        </w:rPr>
      </w:pPr>
      <w:r>
        <w:rPr>
          <w:rFonts w:hint="eastAsia" w:ascii="仿宋" w:hAnsi="仿宋" w:cs="仿宋"/>
          <w:bCs/>
          <w:lang w:val="zh-CN"/>
        </w:rPr>
        <w:t>质疑函范本及制作说明详见附件2。</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对同一采购程序环节的质疑，供应商须在法定质疑期内一次性提出。</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供应商投诉应当有明确的请求和必要的证明材料。</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投诉材料可寄送浙江省政府采购行政裁决服务中心（杭州），地址：杭州市上城区四季青街道新业路市民之家G03办公室，收件人：朱女士，电话：15121014815。</w:t>
      </w:r>
    </w:p>
    <w:p>
      <w:pPr>
        <w:tabs>
          <w:tab w:val="left" w:pos="210"/>
        </w:tabs>
        <w:ind w:firstLine="480" w:firstLineChars="200"/>
        <w:jc w:val="left"/>
        <w:rPr>
          <w:rFonts w:ascii="仿宋" w:hAnsi="仿宋" w:cs="仿宋"/>
        </w:rPr>
      </w:pPr>
      <w:r>
        <w:rPr>
          <w:rFonts w:hint="eastAsia" w:ascii="仿宋" w:hAnsi="仿宋" w:cs="仿宋"/>
          <w:bCs/>
          <w:lang w:val="zh-CN"/>
        </w:rPr>
        <w:t>投诉书范本及制作说明详见附件3。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二、招标文件的构成、澄清、修改</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招标文件的构成</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招标文件包括下列文件及附件：</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招标公告；</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投标人须知；</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采购需求；</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评标办法；</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拟签订的合同文本；</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应提交的有关格式范例。</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与本项目有关的澄清或者修改的内容为招标文件的组成部分。</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招标文件的澄清、修改</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已获取招标文件的潜在投标人，若有问题需要澄清，应于投标截止时间前，以书面形式向采购代理机构提出。</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三、投标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招标文件的获取</w:t>
      </w:r>
    </w:p>
    <w:p>
      <w:pPr>
        <w:pStyle w:val="7"/>
        <w:ind w:firstLine="480" w:firstLineChars="200"/>
        <w:rPr>
          <w:rFonts w:ascii="仿宋" w:hAnsi="仿宋" w:cs="仿宋"/>
          <w:szCs w:val="24"/>
        </w:rPr>
      </w:pPr>
      <w:r>
        <w:rPr>
          <w:rFonts w:hint="eastAsia" w:ascii="仿宋" w:hAnsi="仿宋" w:cs="仿宋"/>
          <w:szCs w:val="24"/>
        </w:rPr>
        <w:t>详见招标公告中获取招标文件的时间期限、地点、方式及招标文件售价。</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开标前答疑会或现场考察</w:t>
      </w:r>
    </w:p>
    <w:p>
      <w:pPr>
        <w:pStyle w:val="7"/>
        <w:ind w:firstLine="480" w:firstLineChars="200"/>
        <w:rPr>
          <w:rFonts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投标保证金</w:t>
      </w:r>
    </w:p>
    <w:p>
      <w:pPr>
        <w:pStyle w:val="7"/>
        <w:ind w:firstLine="480" w:firstLineChars="200"/>
        <w:rPr>
          <w:rFonts w:ascii="仿宋" w:hAnsi="仿宋" w:cs="仿宋"/>
          <w:szCs w:val="24"/>
        </w:rPr>
      </w:pPr>
      <w:r>
        <w:rPr>
          <w:rFonts w:hint="eastAsia" w:ascii="仿宋" w:hAnsi="仿宋" w:cs="仿宋"/>
          <w:szCs w:val="24"/>
        </w:rPr>
        <w:t>本项目不需缴纳投标保证金。</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投标文件的语言</w:t>
      </w:r>
    </w:p>
    <w:p>
      <w:pPr>
        <w:pStyle w:val="7"/>
        <w:ind w:firstLine="480" w:firstLineChars="200"/>
        <w:rPr>
          <w:rFonts w:ascii="仿宋" w:hAnsi="仿宋" w:cs="仿宋"/>
          <w:szCs w:val="24"/>
          <w:lang w:val="zh-CN"/>
        </w:rPr>
      </w:pPr>
      <w:r>
        <w:rPr>
          <w:rFonts w:hint="eastAsia" w:ascii="仿宋" w:hAnsi="仿宋" w:cs="仿宋"/>
          <w:szCs w:val="24"/>
        </w:rPr>
        <w:t>投标文件及投标人与采购有关的来往通知、函件和文件均应使用中文。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投标文件的组成</w:t>
      </w:r>
    </w:p>
    <w:p>
      <w:pPr>
        <w:numPr>
          <w:ilvl w:val="1"/>
          <w:numId w:val="3"/>
        </w:numPr>
        <w:tabs>
          <w:tab w:val="left" w:pos="210"/>
          <w:tab w:val="left" w:pos="630"/>
          <w:tab w:val="left" w:pos="840"/>
        </w:tabs>
        <w:spacing w:line="360" w:lineRule="auto"/>
        <w:ind w:left="0" w:firstLine="482" w:firstLineChars="200"/>
        <w:jc w:val="left"/>
        <w:rPr>
          <w:rFonts w:ascii="仿宋" w:hAnsi="仿宋" w:cs="仿宋"/>
          <w:b/>
        </w:rPr>
      </w:pPr>
      <w:r>
        <w:rPr>
          <w:rFonts w:hint="eastAsia" w:ascii="仿宋" w:hAnsi="仿宋" w:cs="仿宋"/>
          <w:b/>
        </w:rPr>
        <w:t>资格文件：</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符合参加政府采购活动应当具备的一般条件的承诺函；</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联合协议</w:t>
      </w:r>
      <w:r>
        <w:rPr>
          <w:rFonts w:hint="eastAsia" w:ascii="仿宋" w:hAnsi="仿宋" w:cs="仿宋"/>
          <w:bCs/>
          <w:color w:val="FF0000"/>
        </w:rPr>
        <w:t>（如果有）</w:t>
      </w:r>
      <w:r>
        <w:rPr>
          <w:rFonts w:hint="eastAsia" w:ascii="仿宋" w:hAnsi="仿宋" w:cs="仿宋"/>
          <w:bCs/>
        </w:rPr>
        <w:t>；</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落实政府采购政策需满足的资格要求：中小企业声明函；</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本项目的特定资格要求</w:t>
      </w:r>
      <w:r>
        <w:rPr>
          <w:rFonts w:hint="eastAsia" w:ascii="仿宋" w:hAnsi="仿宋" w:cs="仿宋"/>
          <w:bCs/>
          <w:color w:val="FF0000"/>
        </w:rPr>
        <w:t>（本项目不适用）</w:t>
      </w:r>
      <w:r>
        <w:rPr>
          <w:rFonts w:hint="eastAsia" w:ascii="仿宋" w:hAnsi="仿宋" w:cs="仿宋"/>
          <w:bCs/>
        </w:rPr>
        <w:t>。</w:t>
      </w:r>
    </w:p>
    <w:p>
      <w:pPr>
        <w:numPr>
          <w:ilvl w:val="1"/>
          <w:numId w:val="3"/>
        </w:numPr>
        <w:tabs>
          <w:tab w:val="left" w:pos="210"/>
          <w:tab w:val="left" w:pos="630"/>
          <w:tab w:val="left" w:pos="840"/>
        </w:tabs>
        <w:ind w:left="0" w:firstLine="482" w:firstLineChars="200"/>
        <w:jc w:val="left"/>
        <w:rPr>
          <w:rFonts w:ascii="仿宋" w:hAnsi="仿宋" w:cs="仿宋"/>
          <w:b/>
          <w:lang w:val="zh-CN"/>
        </w:rPr>
      </w:pPr>
      <w:r>
        <w:rPr>
          <w:rFonts w:hint="eastAsia" w:ascii="仿宋" w:hAnsi="仿宋" w:cs="仿宋"/>
          <w:b/>
        </w:rPr>
        <w:t>商务技术</w:t>
      </w:r>
      <w:r>
        <w:rPr>
          <w:rFonts w:hint="eastAsia" w:ascii="仿宋" w:hAnsi="仿宋" w:cs="仿宋"/>
          <w:b/>
          <w:lang w:val="zh-CN"/>
        </w:rPr>
        <w:t>文件：</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投标函；</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授权委托书或法定代表人（单位负责人、自然人本人）身份证明；</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授权代表近一个月内在投标单位缴纳社保的参保证明（适用于法定代表人授权代表参加投标活动）；</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分包意向协议</w:t>
      </w:r>
      <w:r>
        <w:rPr>
          <w:rFonts w:hint="eastAsia" w:ascii="仿宋" w:hAnsi="仿宋" w:cs="仿宋"/>
          <w:bCs/>
          <w:color w:val="FF0000"/>
        </w:rPr>
        <w:t>（如果有）</w:t>
      </w:r>
      <w:r>
        <w:rPr>
          <w:rFonts w:hint="eastAsia" w:ascii="仿宋" w:hAnsi="仿宋" w:cs="仿宋"/>
          <w:bCs/>
        </w:rPr>
        <w:t>；</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符合性审查资料；</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评标标准相应的商务技术资料；</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投标标的清单；</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lang w:val="zh-CN"/>
        </w:rPr>
        <w:t>技术响应表；</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商务技术偏离表；</w:t>
      </w:r>
    </w:p>
    <w:p>
      <w:pPr>
        <w:numPr>
          <w:ilvl w:val="2"/>
          <w:numId w:val="3"/>
        </w:numPr>
        <w:tabs>
          <w:tab w:val="left" w:pos="210"/>
          <w:tab w:val="left" w:pos="630"/>
          <w:tab w:val="left" w:pos="840"/>
        </w:tabs>
        <w:ind w:left="0" w:firstLine="480" w:firstLineChars="200"/>
        <w:jc w:val="left"/>
        <w:rPr>
          <w:rFonts w:ascii="仿宋" w:hAnsi="仿宋" w:cs="仿宋"/>
          <w:bCs/>
          <w:lang w:val="zh-CN"/>
        </w:rPr>
      </w:pPr>
      <w:r>
        <w:rPr>
          <w:rFonts w:hint="eastAsia" w:ascii="仿宋" w:hAnsi="仿宋" w:cs="仿宋"/>
          <w:bCs/>
          <w:lang w:val="zh-CN"/>
        </w:rPr>
        <w:t>政府采购供应商廉洁自律承诺书。</w:t>
      </w:r>
    </w:p>
    <w:p>
      <w:pPr>
        <w:numPr>
          <w:ilvl w:val="1"/>
          <w:numId w:val="3"/>
        </w:numPr>
        <w:tabs>
          <w:tab w:val="left" w:pos="210"/>
          <w:tab w:val="left" w:pos="630"/>
          <w:tab w:val="left" w:pos="840"/>
        </w:tabs>
        <w:ind w:left="0" w:firstLine="482" w:firstLineChars="200"/>
        <w:jc w:val="left"/>
        <w:rPr>
          <w:rFonts w:ascii="仿宋" w:hAnsi="仿宋" w:cs="仿宋"/>
          <w:b/>
          <w:lang w:val="zh-CN"/>
        </w:rPr>
      </w:pPr>
      <w:r>
        <w:rPr>
          <w:rFonts w:hint="eastAsia" w:ascii="仿宋" w:hAnsi="仿宋" w:cs="仿宋"/>
          <w:b/>
        </w:rPr>
        <w:t xml:space="preserve">报价文件： </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开标一览表（报价表）；</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_GB2312" w:hAnsi="仿宋" w:eastAsia="仿宋_GB2312"/>
          <w:bCs/>
          <w:color w:val="000000"/>
        </w:rPr>
        <w:t>报价情况说明（如供应商报价低于项目预算50%的，应当提交本文档，详细阐述不影响产品质量或者诚信履约的具体原因）</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中标服务费支付承诺书和中标服务费结算信息表。</w:t>
      </w:r>
    </w:p>
    <w:p>
      <w:pPr>
        <w:ind w:firstLine="482" w:firstLineChars="200"/>
        <w:rPr>
          <w:rFonts w:ascii="仿宋" w:hAnsi="仿宋" w:cs="仿宋"/>
          <w:b/>
        </w:rPr>
      </w:pPr>
      <w:r>
        <w:rPr>
          <w:rFonts w:hint="eastAsia" w:ascii="仿宋" w:hAnsi="仿宋" w:cs="仿宋"/>
          <w:b/>
        </w:rPr>
        <w:t>投标文件含有采购人不能接受的附加条件的，投标无效；</w:t>
      </w:r>
    </w:p>
    <w:p>
      <w:pPr>
        <w:ind w:firstLine="482" w:firstLineChars="200"/>
        <w:rPr>
          <w:rFonts w:ascii="仿宋" w:hAnsi="仿宋" w:cs="仿宋"/>
          <w:b/>
          <w:szCs w:val="21"/>
        </w:rPr>
      </w:pPr>
      <w:r>
        <w:rPr>
          <w:rFonts w:hint="eastAsia" w:ascii="仿宋" w:hAnsi="仿宋" w:cs="仿宋"/>
          <w:b/>
        </w:rPr>
        <w:t>投标人提供虚假材料投标的，投标无效。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投标文件的编制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投标文件的签署、盖章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投标文件按照招标文件第六部分格式要求进行签署、盖章。</w:t>
      </w:r>
    </w:p>
    <w:p>
      <w:pPr>
        <w:pStyle w:val="140"/>
        <w:spacing w:before="0" w:line="312" w:lineRule="auto"/>
        <w:ind w:firstLine="482"/>
        <w:rPr>
          <w:rFonts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招标文件对投标文件签署、盖章的要求适用于电子签名。</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投标文件的提交、补充、修改、撤回</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备份投标文件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投标人仅提交备份投标文件，未在电子交易平台传输递交投标文件的，投标无效。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投标文件的无效处理</w:t>
      </w:r>
    </w:p>
    <w:p>
      <w:pPr>
        <w:pStyle w:val="25"/>
        <w:spacing w:line="360" w:lineRule="auto"/>
        <w:rPr>
          <w:rFonts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投标有效期</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投标有效期为从提交投标文件的截止之日起90天。</w:t>
      </w:r>
    </w:p>
    <w:p>
      <w:pPr>
        <w:ind w:firstLine="480" w:firstLineChars="200"/>
        <w:rPr>
          <w:rFonts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投标文件合格投递后，自投标截止日期起，在投标有效期内有效。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四、开标、资格审查与信用信息查询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 xml:space="preserve">开标 </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资格审查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采购人或采购代理机构依据法律法规和招标文件的规定，对投标人的资格进行审查。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对未通过资格审查的投标人，采购人或采购代理机构告知其未通过的原因。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合格投标人不足3家的，不再评标。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信用信息查询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pPr>
        <w:numPr>
          <w:ilvl w:val="1"/>
          <w:numId w:val="3"/>
        </w:numPr>
        <w:tabs>
          <w:tab w:val="left" w:pos="210"/>
          <w:tab w:val="left" w:pos="640"/>
        </w:tabs>
        <w:ind w:left="0" w:firstLine="480" w:firstLineChars="200"/>
        <w:jc w:val="left"/>
        <w:rPr>
          <w:rFonts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五、评标</w:t>
      </w:r>
    </w:p>
    <w:p>
      <w:pPr>
        <w:numPr>
          <w:ilvl w:val="0"/>
          <w:numId w:val="3"/>
        </w:numPr>
        <w:tabs>
          <w:tab w:val="left" w:pos="210"/>
        </w:tabs>
        <w:spacing w:line="360" w:lineRule="auto"/>
        <w:ind w:left="0" w:firstLine="0"/>
        <w:jc w:val="left"/>
        <w:outlineLvl w:val="2"/>
        <w:rPr>
          <w:rFonts w:ascii="仿宋" w:hAnsi="仿宋" w:cs="仿宋"/>
          <w:b/>
        </w:rPr>
      </w:pPr>
      <w:bookmarkStart w:id="15" w:name="_Toc91899903"/>
      <w:r>
        <w:rPr>
          <w:rFonts w:hint="eastAsia" w:ascii="仿宋" w:hAnsi="仿宋" w:cs="仿宋"/>
          <w:b/>
        </w:rPr>
        <w:t>评标</w:t>
      </w:r>
    </w:p>
    <w:p>
      <w:pPr>
        <w:ind w:firstLine="480" w:firstLineChars="200"/>
        <w:rPr>
          <w:rFonts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六、定标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确定中标供应商</w:t>
      </w:r>
    </w:p>
    <w:p>
      <w:pPr>
        <w:pStyle w:val="140"/>
        <w:spacing w:before="0" w:line="312" w:lineRule="auto"/>
        <w:ind w:firstLine="480"/>
        <w:rPr>
          <w:rFonts w:ascii="仿宋" w:hAnsi="仿宋" w:cs="仿宋"/>
          <w:b/>
          <w:szCs w:val="24"/>
        </w:rPr>
      </w:pPr>
      <w:r>
        <w:rPr>
          <w:rFonts w:hint="eastAsia" w:ascii="仿宋" w:hAnsi="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中标通知与中标结果公告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pPr>
        <w:numPr>
          <w:ilvl w:val="1"/>
          <w:numId w:val="3"/>
        </w:numPr>
        <w:tabs>
          <w:tab w:val="left" w:pos="210"/>
          <w:tab w:val="left" w:pos="640"/>
        </w:tabs>
        <w:ind w:left="0" w:firstLine="480" w:firstLineChars="200"/>
        <w:jc w:val="left"/>
        <w:rPr>
          <w:rFonts w:ascii="仿宋" w:hAnsi="仿宋" w:cs="仿宋"/>
        </w:rPr>
      </w:pPr>
      <w:r>
        <w:rPr>
          <w:rFonts w:hint="eastAsia" w:ascii="仿宋" w:hAnsi="仿宋" w:cs="仿宋"/>
          <w:bCs/>
        </w:rPr>
        <w:t>公告期限为1个工作日。</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七、合同授予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合同授予</w:t>
      </w:r>
    </w:p>
    <w:p>
      <w:pPr>
        <w:widowControl/>
        <w:ind w:firstLine="480" w:firstLineChars="200"/>
        <w:jc w:val="left"/>
        <w:rPr>
          <w:rFonts w:ascii="仿宋" w:hAnsi="仿宋" w:cs="仿宋"/>
        </w:rPr>
      </w:pPr>
      <w:r>
        <w:rPr>
          <w:rFonts w:hint="eastAsia" w:ascii="仿宋" w:hAnsi="仿宋" w:cs="仿宋"/>
        </w:rPr>
        <w:t>合同主要条款详见第五部分拟签订的合同文本。</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合同的签订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履约保证金</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供应商在合同列表选择需要投保的合同，点击【保函推荐】。</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在弹框里查看推荐的保函产品，供应商自行选择保函产品，点击【立即申请】。</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在弹框里填写保函申请信息。具体步骤：选择产品—填写供应商信息—选择中标项目—确认信息—等待保险/保函受理—确认保单—支付保费—成功出单。政采云金融专线400-903-9583。</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预付款</w:t>
      </w:r>
    </w:p>
    <w:p>
      <w:pPr>
        <w:pStyle w:val="25"/>
        <w:spacing w:line="312" w:lineRule="auto"/>
        <w:rPr>
          <w:rFonts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八、电子交易活动的中止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电子交易活动的中止</w:t>
      </w:r>
    </w:p>
    <w:p>
      <w:pPr>
        <w:pStyle w:val="140"/>
        <w:spacing w:before="0" w:line="312" w:lineRule="auto"/>
        <w:ind w:firstLine="480"/>
        <w:jc w:val="left"/>
        <w:rPr>
          <w:rFonts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电子交易平台发生故障而无法登录访问的；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电子交易平台应用或数据库出现错误，不能进行正常操作的；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电子交易平台发现严重安全漏洞，有潜在泄密危险的；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病毒发作导致不能进行正常操作的；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其他无法保证电子交易的公平、公正和安全的情况。</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九、验收</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验收</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验收结果与采购合同约定的资金支付及履约保证金返还条件挂钩。履约验收的各项资料应当存档备查。</w:t>
      </w:r>
    </w:p>
    <w:p>
      <w:pPr>
        <w:numPr>
          <w:ilvl w:val="1"/>
          <w:numId w:val="3"/>
        </w:numPr>
        <w:tabs>
          <w:tab w:val="left" w:pos="210"/>
          <w:tab w:val="left" w:pos="640"/>
        </w:tabs>
        <w:ind w:left="0" w:firstLine="480" w:firstLineChars="200"/>
        <w:jc w:val="left"/>
        <w:rPr>
          <w:rFonts w:ascii="仿宋" w:hAnsi="仿宋" w:cs="仿宋"/>
        </w:rPr>
      </w:pPr>
      <w:r>
        <w:rPr>
          <w:rFonts w:hint="eastAsia" w:ascii="仿宋" w:hAnsi="仿宋" w:cs="仿宋"/>
          <w:bCs/>
          <w:lang w:val="zh-CN"/>
        </w:rPr>
        <w:t>验收合格的项目，采购人将根据采购合同</w:t>
      </w:r>
      <w:bookmarkStart w:id="444" w:name="_GoBack"/>
      <w:bookmarkEnd w:id="444"/>
      <w:r>
        <w:rPr>
          <w:rFonts w:hint="eastAsia" w:ascii="仿宋" w:hAnsi="仿宋" w:cs="仿宋"/>
          <w:bCs/>
          <w:lang w:val="zh-CN"/>
        </w:rPr>
        <w:t>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5"/>
      <w:bookmarkStart w:id="16" w:name="_Hlt74730295"/>
      <w:bookmarkEnd w:id="16"/>
      <w:bookmarkStart w:id="17" w:name="_Hlt75236101"/>
      <w:bookmarkEnd w:id="17"/>
      <w:bookmarkStart w:id="18" w:name="_Hlt68072990"/>
      <w:bookmarkEnd w:id="18"/>
      <w:bookmarkStart w:id="19" w:name="_Hlt68073093"/>
      <w:bookmarkEnd w:id="19"/>
      <w:bookmarkStart w:id="20" w:name="_Hlt68403820"/>
      <w:bookmarkEnd w:id="20"/>
      <w:bookmarkStart w:id="21" w:name="_Hlt68072998"/>
      <w:bookmarkEnd w:id="21"/>
      <w:bookmarkStart w:id="22" w:name="_Hlt74707468"/>
      <w:bookmarkEnd w:id="22"/>
      <w:bookmarkStart w:id="23" w:name="_Hlt68057669"/>
      <w:bookmarkEnd w:id="23"/>
      <w:bookmarkStart w:id="24" w:name="_Hlt74714665"/>
      <w:bookmarkEnd w:id="24"/>
      <w:bookmarkStart w:id="25" w:name="_Hlt74729768"/>
      <w:bookmarkEnd w:id="25"/>
      <w:bookmarkStart w:id="26" w:name="_Hlt75236290"/>
      <w:bookmarkEnd w:id="26"/>
      <w:bookmarkStart w:id="27" w:name="_Hlt75236011"/>
      <w:bookmarkEnd w:id="27"/>
    </w:p>
    <w:p>
      <w:pPr>
        <w:rPr>
          <w:rFonts w:ascii="仿宋" w:hAnsi="仿宋" w:cs="仿宋"/>
        </w:rPr>
      </w:pPr>
      <w:r>
        <w:rPr>
          <w:rFonts w:hint="eastAsia" w:ascii="仿宋" w:hAnsi="仿宋" w:cs="仿宋"/>
        </w:rPr>
        <w:br w:type="page"/>
      </w:r>
    </w:p>
    <w:p>
      <w:pPr>
        <w:pStyle w:val="140"/>
        <w:spacing w:before="0"/>
        <w:ind w:firstLine="480"/>
        <w:rPr>
          <w:rFonts w:ascii="仿宋" w:hAnsi="仿宋" w:cs="仿宋"/>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13"/>
    <w:bookmarkEnd w:id="14"/>
    <w:p>
      <w:pPr>
        <w:numPr>
          <w:ilvl w:val="0"/>
          <w:numId w:val="4"/>
        </w:numPr>
        <w:adjustRightInd/>
        <w:spacing w:line="360" w:lineRule="auto"/>
        <w:jc w:val="center"/>
        <w:outlineLvl w:val="0"/>
        <w:rPr>
          <w:rFonts w:ascii="仿宋" w:hAnsi="仿宋" w:cs="仿宋"/>
          <w:b/>
          <w:sz w:val="36"/>
          <w:szCs w:val="20"/>
        </w:rPr>
      </w:pPr>
      <w:bookmarkStart w:id="28" w:name="_Toc5571"/>
      <w:bookmarkStart w:id="29" w:name="第四部分"/>
      <w:r>
        <w:rPr>
          <w:rFonts w:hint="eastAsia" w:ascii="仿宋" w:hAnsi="仿宋" w:cs="仿宋"/>
          <w:b/>
          <w:sz w:val="36"/>
          <w:szCs w:val="20"/>
        </w:rPr>
        <w:t xml:space="preserve"> 采购需求</w:t>
      </w:r>
      <w:bookmarkEnd w:id="28"/>
    </w:p>
    <w:p>
      <w:pPr>
        <w:pStyle w:val="4"/>
        <w:rPr>
          <w:rFonts w:ascii="宋体" w:hAnsi="宋体" w:eastAsia="宋体"/>
          <w:color w:val="000000"/>
          <w:sz w:val="24"/>
          <w:szCs w:val="24"/>
        </w:rPr>
      </w:pPr>
      <w:bookmarkStart w:id="30" w:name="_Toc17303"/>
      <w:bookmarkStart w:id="31" w:name="_Toc204483585"/>
      <w:bookmarkStart w:id="32" w:name="_Toc236047431"/>
      <w:bookmarkStart w:id="33" w:name="_Toc31661"/>
      <w:bookmarkStart w:id="34" w:name="_Toc430590276"/>
      <w:bookmarkStart w:id="35" w:name="_Toc31881"/>
      <w:bookmarkStart w:id="36" w:name="_Toc312"/>
      <w:r>
        <w:rPr>
          <w:rFonts w:ascii="宋体" w:hAnsi="宋体" w:eastAsia="宋体"/>
          <w:color w:val="000000"/>
          <w:sz w:val="24"/>
          <w:szCs w:val="24"/>
        </w:rPr>
        <w:t>一、概况</w:t>
      </w:r>
      <w:bookmarkEnd w:id="30"/>
      <w:bookmarkEnd w:id="31"/>
      <w:bookmarkEnd w:id="32"/>
      <w:bookmarkEnd w:id="33"/>
      <w:bookmarkEnd w:id="34"/>
      <w:bookmarkEnd w:id="35"/>
      <w:bookmarkEnd w:id="36"/>
    </w:p>
    <w:p>
      <w:pPr>
        <w:spacing w:line="360" w:lineRule="auto"/>
        <w:ind w:firstLine="480" w:firstLineChars="200"/>
      </w:pPr>
      <w:r>
        <w:rPr>
          <w:rFonts w:ascii="宋体" w:hAnsi="宋体" w:cs="宋体"/>
          <w:snapToGrid w:val="0"/>
          <w:kern w:val="0"/>
          <w:szCs w:val="21"/>
        </w:rPr>
        <w:t>1.项目名称：</w:t>
      </w:r>
      <w:r>
        <w:rPr>
          <w:rFonts w:hint="eastAsia" w:ascii="宋体" w:hAnsi="宋体" w:cs="宋体"/>
          <w:snapToGrid w:val="0"/>
          <w:kern w:val="0"/>
          <w:szCs w:val="21"/>
        </w:rPr>
        <w:t>浙江省计量科学研究院主动活塞式气体流量标准装置项目。具体清单如下</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3576"/>
        <w:gridCol w:w="7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0" w:type="auto"/>
            <w:vAlign w:val="center"/>
          </w:tcPr>
          <w:p>
            <w:pPr>
              <w:jc w:val="center"/>
              <w:rPr>
                <w:rFonts w:ascii="宋体" w:hAnsi="宋体" w:cs="宋体"/>
                <w:szCs w:val="21"/>
              </w:rPr>
            </w:pPr>
            <w:r>
              <w:rPr>
                <w:rFonts w:hint="eastAsia" w:ascii="宋体" w:hAnsi="宋体" w:cs="宋体"/>
                <w:szCs w:val="21"/>
              </w:rPr>
              <w:t>序号</w:t>
            </w:r>
          </w:p>
        </w:tc>
        <w:tc>
          <w:tcPr>
            <w:tcW w:w="0" w:type="auto"/>
            <w:vAlign w:val="center"/>
          </w:tcPr>
          <w:p>
            <w:pPr>
              <w:jc w:val="center"/>
              <w:rPr>
                <w:rFonts w:ascii="宋体" w:hAnsi="宋体" w:cs="宋体"/>
                <w:szCs w:val="21"/>
              </w:rPr>
            </w:pPr>
            <w:r>
              <w:rPr>
                <w:rFonts w:hint="eastAsia" w:ascii="宋体" w:hAnsi="宋体" w:cs="宋体"/>
                <w:szCs w:val="21"/>
              </w:rPr>
              <w:t>设备名称</w:t>
            </w:r>
          </w:p>
        </w:tc>
        <w:tc>
          <w:tcPr>
            <w:tcW w:w="756" w:type="dxa"/>
            <w:vAlign w:val="center"/>
          </w:tcPr>
          <w:p>
            <w:pPr>
              <w:jc w:val="center"/>
              <w:rPr>
                <w:rFonts w:ascii="宋体" w:hAnsi="宋体" w:cs="宋体"/>
                <w:szCs w:val="21"/>
              </w:rPr>
            </w:pPr>
            <w:r>
              <w:rPr>
                <w:rFonts w:hint="eastAsia" w:ascii="宋体" w:hAnsi="宋体" w:cs="宋体"/>
                <w:szCs w:val="21"/>
              </w:rPr>
              <w:t>数量</w:t>
            </w:r>
          </w:p>
        </w:tc>
        <w:tc>
          <w:tcPr>
            <w:tcW w:w="1656" w:type="dxa"/>
            <w:vAlign w:val="center"/>
          </w:tcPr>
          <w:p>
            <w:pPr>
              <w:jc w:val="center"/>
              <w:rPr>
                <w:rFonts w:ascii="宋体" w:hAnsi="宋体" w:cs="宋体"/>
                <w:szCs w:val="21"/>
              </w:rPr>
            </w:pPr>
            <w:r>
              <w:rPr>
                <w:rFonts w:hint="eastAsia" w:ascii="宋体" w:hAnsi="宋体" w:cs="宋体"/>
                <w:szCs w:val="21"/>
              </w:rPr>
              <w:t>是否允许进口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0" w:type="auto"/>
            <w:vAlign w:val="center"/>
          </w:tcPr>
          <w:p>
            <w:pPr>
              <w:jc w:val="center"/>
              <w:rPr>
                <w:rFonts w:ascii="宋体" w:hAnsi="宋体" w:cs="宋体"/>
                <w:szCs w:val="21"/>
              </w:rPr>
            </w:pPr>
            <w:r>
              <w:rPr>
                <w:rFonts w:hint="eastAsia" w:ascii="宋体" w:hAnsi="宋体" w:cs="宋体"/>
                <w:szCs w:val="21"/>
              </w:rPr>
              <w:t>1</w:t>
            </w:r>
          </w:p>
        </w:tc>
        <w:tc>
          <w:tcPr>
            <w:tcW w:w="3576" w:type="dxa"/>
            <w:vAlign w:val="center"/>
          </w:tcPr>
          <w:p>
            <w:pPr>
              <w:jc w:val="center"/>
              <w:rPr>
                <w:rFonts w:ascii="宋体" w:hAnsi="宋体" w:cs="宋体"/>
                <w:szCs w:val="21"/>
              </w:rPr>
            </w:pPr>
            <w:r>
              <w:rPr>
                <w:rFonts w:hint="eastAsia" w:ascii="宋体" w:hAnsi="宋体" w:cs="宋体"/>
                <w:szCs w:val="21"/>
              </w:rPr>
              <w:t>主动</w:t>
            </w:r>
            <w:r>
              <w:rPr>
                <w:rFonts w:ascii="宋体" w:hAnsi="宋体" w:cs="宋体"/>
                <w:szCs w:val="21"/>
              </w:rPr>
              <w:t>活塞式气体流量</w:t>
            </w:r>
            <w:r>
              <w:rPr>
                <w:rFonts w:hint="eastAsia" w:ascii="宋体" w:hAnsi="宋体" w:cs="宋体"/>
                <w:szCs w:val="21"/>
              </w:rPr>
              <w:t>标准</w:t>
            </w:r>
            <w:r>
              <w:rPr>
                <w:rFonts w:ascii="宋体" w:hAnsi="宋体" w:cs="宋体"/>
                <w:szCs w:val="21"/>
              </w:rPr>
              <w:t>装置</w:t>
            </w:r>
          </w:p>
        </w:tc>
        <w:tc>
          <w:tcPr>
            <w:tcW w:w="756" w:type="dxa"/>
            <w:vAlign w:val="center"/>
          </w:tcPr>
          <w:p>
            <w:pPr>
              <w:jc w:val="center"/>
              <w:rPr>
                <w:rFonts w:ascii="宋体" w:hAnsi="宋体" w:cs="宋体"/>
                <w:szCs w:val="21"/>
              </w:rPr>
            </w:pPr>
            <w:r>
              <w:rPr>
                <w:rFonts w:hint="eastAsia" w:ascii="宋体" w:hAnsi="宋体" w:cs="宋体"/>
                <w:szCs w:val="21"/>
              </w:rPr>
              <w:t>1</w:t>
            </w:r>
          </w:p>
        </w:tc>
        <w:tc>
          <w:tcPr>
            <w:tcW w:w="1656" w:type="dxa"/>
            <w:vAlign w:val="center"/>
          </w:tcPr>
          <w:p>
            <w:pPr>
              <w:jc w:val="center"/>
              <w:rPr>
                <w:rFonts w:ascii="宋体" w:hAnsi="宋体" w:cs="宋体"/>
                <w:szCs w:val="21"/>
              </w:rPr>
            </w:pPr>
            <w:r>
              <w:rPr>
                <w:rFonts w:hint="eastAsia" w:ascii="宋体" w:hAnsi="宋体" w:cs="宋体"/>
                <w:szCs w:val="21"/>
              </w:rPr>
              <w:t>否</w:t>
            </w:r>
          </w:p>
        </w:tc>
      </w:tr>
    </w:tbl>
    <w:p>
      <w:pPr>
        <w:spacing w:line="360" w:lineRule="auto"/>
        <w:ind w:firstLine="480" w:firstLineChars="200"/>
        <w:rPr>
          <w:rFonts w:ascii="宋体" w:hAnsi="宋体" w:cs="宋体"/>
          <w:snapToGrid w:val="0"/>
          <w:color w:val="000000"/>
          <w:kern w:val="0"/>
          <w:szCs w:val="21"/>
        </w:rPr>
      </w:pPr>
    </w:p>
    <w:p>
      <w:pPr>
        <w:spacing w:line="360" w:lineRule="auto"/>
        <w:ind w:firstLine="480" w:firstLineChars="200"/>
        <w:rPr>
          <w:rFonts w:ascii="宋体" w:hAnsi="宋体" w:cs="宋体"/>
          <w:snapToGrid w:val="0"/>
          <w:color w:val="000000"/>
          <w:kern w:val="0"/>
          <w:szCs w:val="21"/>
        </w:rPr>
      </w:pPr>
      <w:r>
        <w:rPr>
          <w:rFonts w:hint="eastAsia" w:ascii="宋体" w:hAnsi="宋体" w:cs="宋体"/>
          <w:snapToGrid w:val="0"/>
          <w:color w:val="000000"/>
          <w:kern w:val="0"/>
          <w:szCs w:val="21"/>
        </w:rPr>
        <w:t>2.使用地点：浙江省杭州市钱塘区下沙路300号，采购人指定地点。</w:t>
      </w:r>
    </w:p>
    <w:p>
      <w:pPr>
        <w:spacing w:line="360" w:lineRule="auto"/>
        <w:ind w:firstLine="480" w:firstLineChars="200"/>
        <w:rPr>
          <w:rFonts w:ascii="宋体" w:hAnsi="宋体" w:cs="宋体"/>
          <w:snapToGrid w:val="0"/>
          <w:color w:val="000000"/>
          <w:kern w:val="0"/>
          <w:szCs w:val="21"/>
        </w:rPr>
      </w:pPr>
      <w:r>
        <w:rPr>
          <w:rFonts w:hint="eastAsia" w:ascii="宋体" w:hAnsi="宋体" w:cs="宋体"/>
          <w:snapToGrid w:val="0"/>
          <w:color w:val="000000"/>
          <w:kern w:val="0"/>
          <w:szCs w:val="21"/>
        </w:rPr>
        <w:t>3.特别说明：本次采购设备供货时须提供省级及以上法定计量技术机构出具的检定/校准证书（采购需求中有特殊要求的按采购需求执行）。</w:t>
      </w:r>
    </w:p>
    <w:p>
      <w:pPr>
        <w:spacing w:line="360" w:lineRule="auto"/>
        <w:ind w:firstLine="480" w:firstLineChars="200"/>
        <w:rPr>
          <w:rFonts w:ascii="宋体" w:hAnsi="宋体" w:cs="宋体"/>
          <w:snapToGrid w:val="0"/>
          <w:color w:val="000000"/>
          <w:kern w:val="0"/>
          <w:szCs w:val="21"/>
          <w:highlight w:val="yellow"/>
        </w:rPr>
      </w:pPr>
      <w:r>
        <w:rPr>
          <w:rFonts w:hint="eastAsia" w:ascii="宋体" w:hAnsi="宋体" w:cs="宋体"/>
          <w:snapToGrid w:val="0"/>
          <w:color w:val="000000"/>
          <w:kern w:val="0"/>
          <w:szCs w:val="21"/>
        </w:rPr>
        <w:t>4</w:t>
      </w:r>
      <w:r>
        <w:rPr>
          <w:rFonts w:ascii="宋体" w:hAnsi="宋体" w:cs="宋体"/>
          <w:snapToGrid w:val="0"/>
          <w:color w:val="000000"/>
          <w:kern w:val="0"/>
          <w:szCs w:val="21"/>
        </w:rPr>
        <w:t>.本招标文件中打▲的条款为关键性指标，</w:t>
      </w:r>
      <w:r>
        <w:rPr>
          <w:rFonts w:hint="eastAsia" w:ascii="宋体" w:hAnsi="宋体" w:cs="宋体"/>
          <w:snapToGrid w:val="0"/>
          <w:color w:val="000000"/>
          <w:kern w:val="0"/>
          <w:szCs w:val="21"/>
        </w:rPr>
        <w:t>必须满足采购要求</w:t>
      </w:r>
      <w:r>
        <w:rPr>
          <w:rFonts w:ascii="宋体" w:hAnsi="宋体" w:cs="宋体"/>
          <w:snapToGrid w:val="0"/>
          <w:color w:val="000000"/>
          <w:kern w:val="0"/>
          <w:szCs w:val="21"/>
        </w:rPr>
        <w:t>，</w:t>
      </w:r>
      <w:r>
        <w:rPr>
          <w:rFonts w:hint="eastAsia" w:ascii="宋体" w:hAnsi="宋体" w:cs="宋体"/>
          <w:snapToGrid w:val="0"/>
          <w:color w:val="000000"/>
          <w:kern w:val="0"/>
          <w:szCs w:val="21"/>
        </w:rPr>
        <w:t>不满足</w:t>
      </w:r>
      <w:r>
        <w:rPr>
          <w:rFonts w:ascii="宋体" w:hAnsi="宋体" w:cs="宋体"/>
          <w:snapToGrid w:val="0"/>
          <w:color w:val="000000"/>
          <w:kern w:val="0"/>
          <w:szCs w:val="21"/>
        </w:rPr>
        <w:t>的将导致投标无效。打★的条款为重要指标，允许</w:t>
      </w:r>
      <w:r>
        <w:rPr>
          <w:rFonts w:hint="eastAsia" w:ascii="宋体" w:hAnsi="宋体" w:cs="宋体"/>
          <w:snapToGrid w:val="0"/>
          <w:color w:val="000000"/>
          <w:kern w:val="0"/>
          <w:szCs w:val="21"/>
        </w:rPr>
        <w:t>不满足</w:t>
      </w:r>
      <w:r>
        <w:rPr>
          <w:rFonts w:ascii="宋体" w:hAnsi="宋体" w:cs="宋体"/>
          <w:snapToGrid w:val="0"/>
          <w:color w:val="000000"/>
          <w:kern w:val="0"/>
          <w:szCs w:val="21"/>
        </w:rPr>
        <w:t>，但在技术评分时会重点扣分。</w:t>
      </w:r>
      <w:r>
        <w:rPr>
          <w:rFonts w:hint="eastAsia" w:ascii="宋体" w:hAnsi="宋体" w:cs="宋体"/>
          <w:snapToGrid w:val="0"/>
          <w:color w:val="000000"/>
          <w:kern w:val="0"/>
          <w:szCs w:val="21"/>
        </w:rPr>
        <w:t>供应商应针对本部分内容“二、主要技术指标”的要求，在技术响应表（格式见第六部分）中对采购文件技术要求一一作出响应投标产品的技术指标必须对技术要求有一个明确的响应值，不能复制技术要求，对于可定量化的指标，必须有个明确的定值，</w:t>
      </w:r>
      <w:r>
        <w:rPr>
          <w:rFonts w:hint="eastAsia" w:ascii="宋体" w:hAnsi="宋体" w:cs="宋体"/>
          <w:b/>
          <w:bCs/>
          <w:snapToGrid w:val="0"/>
          <w:color w:val="000000"/>
          <w:kern w:val="0"/>
          <w:szCs w:val="21"/>
        </w:rPr>
        <w:t>否则视为不响应技术要求</w:t>
      </w:r>
      <w:r>
        <w:rPr>
          <w:rFonts w:hint="eastAsia" w:ascii="宋体" w:hAnsi="宋体" w:cs="宋体"/>
          <w:snapToGrid w:val="0"/>
          <w:color w:val="000000"/>
          <w:kern w:val="0"/>
          <w:szCs w:val="21"/>
        </w:rPr>
        <w:t>。</w:t>
      </w:r>
    </w:p>
    <w:p>
      <w:pPr>
        <w:spacing w:line="360" w:lineRule="auto"/>
        <w:ind w:firstLine="480" w:firstLineChars="200"/>
        <w:rPr>
          <w:rFonts w:ascii="宋体" w:hAnsi="宋体" w:cs="宋体"/>
          <w:snapToGrid w:val="0"/>
          <w:color w:val="000000"/>
          <w:kern w:val="0"/>
          <w:szCs w:val="21"/>
        </w:rPr>
      </w:pPr>
      <w:r>
        <w:rPr>
          <w:rFonts w:hint="eastAsia" w:ascii="宋体" w:hAnsi="宋体" w:cs="宋体"/>
          <w:snapToGrid w:val="0"/>
          <w:color w:val="000000"/>
          <w:kern w:val="0"/>
          <w:szCs w:val="21"/>
        </w:rPr>
        <w:t>5.除定制开发设备或软件外，其余设备应在投标文件中说明本次投标产品的技术参数是否与产品样本资料或官网上公开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在技术评分时不得分。</w:t>
      </w:r>
    </w:p>
    <w:p>
      <w:pPr>
        <w:spacing w:line="360" w:lineRule="auto"/>
        <w:ind w:firstLine="480" w:firstLineChars="200"/>
        <w:rPr>
          <w:rFonts w:ascii="宋体" w:hAnsi="宋体" w:cs="宋体"/>
          <w:b/>
          <w:szCs w:val="21"/>
        </w:rPr>
      </w:pPr>
      <w:r>
        <w:rPr>
          <w:rFonts w:hint="eastAsia" w:ascii="宋体" w:hAnsi="宋体" w:cs="宋体"/>
          <w:snapToGrid w:val="0"/>
          <w:color w:val="000000"/>
          <w:kern w:val="0"/>
          <w:szCs w:val="21"/>
        </w:rPr>
        <w:t>6</w:t>
      </w:r>
      <w:r>
        <w:rPr>
          <w:rFonts w:ascii="宋体" w:hAnsi="宋体" w:cs="宋体"/>
          <w:snapToGrid w:val="0"/>
          <w:color w:val="000000"/>
          <w:kern w:val="0"/>
          <w:szCs w:val="21"/>
        </w:rPr>
        <w:t>.本项目的核心产品为</w:t>
      </w:r>
      <w:r>
        <w:rPr>
          <w:rFonts w:hint="eastAsia" w:ascii="宋体" w:hAnsi="宋体" w:cs="宋体"/>
          <w:snapToGrid w:val="0"/>
          <w:color w:val="000000"/>
          <w:kern w:val="0"/>
          <w:szCs w:val="21"/>
        </w:rPr>
        <w:t>：</w:t>
      </w:r>
      <w:r>
        <w:rPr>
          <w:rFonts w:hint="eastAsia" w:ascii="宋体" w:hAnsi="宋体" w:cs="宋体"/>
          <w:snapToGrid w:val="0"/>
          <w:color w:val="000000"/>
          <w:kern w:val="0"/>
          <w:szCs w:val="21"/>
          <w:u w:val="single"/>
        </w:rPr>
        <w:t xml:space="preserve"> 主动活塞式气体流量标准装置</w:t>
      </w:r>
      <w:r>
        <w:rPr>
          <w:rFonts w:ascii="宋体" w:hAnsi="宋体" w:cs="宋体"/>
          <w:snapToGrid w:val="0"/>
          <w:kern w:val="0"/>
          <w:szCs w:val="21"/>
        </w:rPr>
        <w:t>。不</w:t>
      </w:r>
      <w:r>
        <w:rPr>
          <w:rFonts w:ascii="宋体" w:hAnsi="宋体" w:cs="宋体"/>
          <w:snapToGrid w:val="0"/>
          <w:color w:val="000000"/>
          <w:kern w:val="0"/>
          <w:szCs w:val="21"/>
        </w:rPr>
        <w:t>同投标人的核心产品出现同品牌时，</w:t>
      </w:r>
      <w:r>
        <w:rPr>
          <w:rFonts w:ascii="宋体" w:hAnsi="宋体" w:cs="宋体"/>
          <w:szCs w:val="21"/>
        </w:rPr>
        <w:t>按如下方式处理：</w:t>
      </w:r>
    </w:p>
    <w:p>
      <w:pPr>
        <w:spacing w:line="360" w:lineRule="auto"/>
        <w:ind w:firstLine="482" w:firstLineChars="200"/>
        <w:rPr>
          <w:rFonts w:ascii="宋体" w:hAnsi="宋体" w:cs="宋体"/>
          <w:b/>
          <w:szCs w:val="21"/>
        </w:rPr>
      </w:pPr>
      <w:r>
        <w:rPr>
          <w:rFonts w:ascii="宋体" w:hAnsi="宋体" w:cs="宋体"/>
          <w:b/>
          <w:szCs w:val="21"/>
        </w:rPr>
        <w:t>提供相同品牌产品且通过资格审查、符合性审查的不同投标人参加同一合同项下投标的，按一家投标人计算</w:t>
      </w:r>
      <w:r>
        <w:rPr>
          <w:rFonts w:hint="eastAsia" w:ascii="宋体" w:hAnsi="宋体" w:cs="宋体"/>
          <w:b/>
          <w:szCs w:val="21"/>
        </w:rPr>
        <w:t>（不足三家的时本项目废标），</w:t>
      </w:r>
      <w:r>
        <w:rPr>
          <w:rFonts w:ascii="宋体" w:hAnsi="宋体" w:cs="宋体"/>
          <w:b/>
          <w:szCs w:val="21"/>
        </w:rPr>
        <w:t>评审后</w:t>
      </w:r>
      <w:r>
        <w:rPr>
          <w:rFonts w:hint="eastAsia" w:ascii="宋体" w:hAnsi="宋体" w:cs="宋体"/>
          <w:b/>
          <w:szCs w:val="21"/>
        </w:rPr>
        <w:t>综合得分最高的</w:t>
      </w:r>
      <w:r>
        <w:rPr>
          <w:rFonts w:ascii="宋体" w:hAnsi="宋体" w:cs="宋体"/>
          <w:b/>
          <w:szCs w:val="21"/>
        </w:rPr>
        <w:t>同品牌（含核心产品）投标人获得中标人推荐资格；</w:t>
      </w:r>
      <w:r>
        <w:rPr>
          <w:rFonts w:hint="eastAsia" w:ascii="宋体" w:hAnsi="宋体" w:cs="宋体"/>
          <w:b/>
          <w:szCs w:val="21"/>
        </w:rPr>
        <w:t>综合得分相同时，投标报价最低的投标人获得中标供应商推荐资格；综合得分和投标报价均相同时，商务技术分最高的投标人获得中标供应商推荐资格；综合得分、投标报价、商务技术分均相同时，由评标委员会按少数服从多数的原则，集体决定；其他同品牌投标人不作为中标候选供应商</w:t>
      </w:r>
      <w:r>
        <w:rPr>
          <w:rFonts w:ascii="宋体" w:hAnsi="宋体" w:cs="宋体"/>
          <w:b/>
          <w:szCs w:val="21"/>
        </w:rPr>
        <w:t>。</w:t>
      </w:r>
    </w:p>
    <w:p>
      <w:pPr>
        <w:pStyle w:val="25"/>
        <w:spacing w:line="360" w:lineRule="auto"/>
        <w:rPr>
          <w:rFonts w:cs="宋体"/>
          <w:snapToGrid w:val="0"/>
          <w:color w:val="000000"/>
          <w:kern w:val="0"/>
          <w:szCs w:val="21"/>
        </w:rPr>
      </w:pPr>
      <w:r>
        <w:rPr>
          <w:rFonts w:hint="eastAsia" w:cs="宋体"/>
          <w:snapToGrid w:val="0"/>
          <w:color w:val="000000"/>
          <w:kern w:val="0"/>
          <w:szCs w:val="21"/>
        </w:rPr>
        <w:t>5</w:t>
      </w:r>
      <w:r>
        <w:rPr>
          <w:rFonts w:cs="宋体"/>
          <w:snapToGrid w:val="0"/>
          <w:color w:val="000000"/>
          <w:kern w:val="0"/>
          <w:szCs w:val="21"/>
        </w:rPr>
        <w:t>.</w:t>
      </w:r>
      <w:r>
        <w:rPr>
          <w:rFonts w:hint="eastAsia" w:cs="宋体"/>
          <w:snapToGrid w:val="0"/>
          <w:color w:val="000000"/>
          <w:kern w:val="0"/>
          <w:szCs w:val="21"/>
        </w:rPr>
        <w:t>除定制开发设备或软件外，其余设备提供投标产品的技术支持材料，可以是产品样本资料（扫描件或复印件均可）或者官网公开的技术参数截图或者第三方检测报告（扫描件或复印件均可）。投标人应在投标文件中说明本次投标产品的技术参数是否与技术支持材料上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在技术评分时予以扣分。</w:t>
      </w:r>
    </w:p>
    <w:p>
      <w:pPr>
        <w:spacing w:line="360" w:lineRule="auto"/>
        <w:ind w:firstLine="480" w:firstLineChars="200"/>
        <w:rPr>
          <w:rFonts w:ascii="宋体" w:hAnsi="宋体" w:cs="宋体"/>
          <w:snapToGrid w:val="0"/>
          <w:color w:val="000000"/>
          <w:kern w:val="0"/>
          <w:szCs w:val="21"/>
        </w:rPr>
      </w:pPr>
      <w:bookmarkStart w:id="37" w:name="_Toc24370"/>
      <w:bookmarkStart w:id="38" w:name="_Toc22047"/>
      <w:r>
        <w:rPr>
          <w:rFonts w:hint="eastAsia" w:ascii="宋体" w:hAnsi="宋体" w:cs="宋体"/>
          <w:snapToGrid w:val="0"/>
          <w:color w:val="000000"/>
          <w:kern w:val="0"/>
          <w:szCs w:val="21"/>
        </w:rPr>
        <w:t>6.概况：该项目主要由一套稳压系统和三套主动活塞式气体流量标准装置组成。稳压系统气源压力大于0.6Mpa。主动活塞式气体流量标准装置活塞有效容积分别为200L、20L和800mL，流量范围为（0.0003</w:t>
      </w:r>
      <w:r>
        <w:rPr>
          <w:rFonts w:hint="eastAsia" w:ascii="仿宋" w:hAnsi="仿宋" w:cs="仿宋"/>
        </w:rPr>
        <w:t>～</w:t>
      </w:r>
      <w:r>
        <w:rPr>
          <w:rFonts w:hint="eastAsia" w:ascii="宋体" w:hAnsi="宋体" w:cs="宋体"/>
          <w:snapToGrid w:val="0"/>
          <w:color w:val="000000"/>
          <w:kern w:val="0"/>
          <w:szCs w:val="21"/>
        </w:rPr>
        <w:t>10）m</w:t>
      </w:r>
      <w:r>
        <w:rPr>
          <w:rFonts w:hint="eastAsia" w:ascii="宋体" w:hAnsi="宋体" w:cs="宋体"/>
          <w:snapToGrid w:val="0"/>
          <w:color w:val="000000"/>
          <w:kern w:val="0"/>
          <w:szCs w:val="21"/>
          <w:vertAlign w:val="superscript"/>
        </w:rPr>
        <w:t>3</w:t>
      </w:r>
      <w:r>
        <w:rPr>
          <w:rFonts w:hint="eastAsia" w:ascii="宋体" w:hAnsi="宋体" w:cs="宋体"/>
          <w:snapToGrid w:val="0"/>
          <w:color w:val="000000"/>
          <w:kern w:val="0"/>
          <w:szCs w:val="21"/>
        </w:rPr>
        <w:t>/h。装置最大工作压力0.6Mpa（绝压），柱形活塞体积标准不确定度</w:t>
      </w:r>
      <w:r>
        <w:rPr>
          <w:rFonts w:hint="eastAsia" w:ascii="宋体" w:hAnsi="宋体" w:cs="宋体"/>
          <w:i/>
          <w:snapToGrid w:val="0"/>
          <w:color w:val="000000"/>
          <w:kern w:val="0"/>
          <w:szCs w:val="21"/>
        </w:rPr>
        <w:t>U</w:t>
      </w:r>
      <w:r>
        <w:rPr>
          <w:rFonts w:hint="eastAsia" w:ascii="宋体" w:hAnsi="宋体" w:cs="宋体"/>
          <w:snapToGrid w:val="0"/>
          <w:color w:val="000000"/>
          <w:kern w:val="0"/>
          <w:szCs w:val="21"/>
          <w:vertAlign w:val="subscript"/>
        </w:rPr>
        <w:t>rel</w:t>
      </w:r>
      <w:r>
        <w:rPr>
          <w:rFonts w:hint="eastAsia" w:ascii="宋体" w:hAnsi="宋体" w:cs="宋体"/>
          <w:snapToGrid w:val="0"/>
          <w:color w:val="000000"/>
          <w:kern w:val="0"/>
          <w:szCs w:val="21"/>
        </w:rPr>
        <w:t>=0.066%（</w:t>
      </w:r>
      <w:r>
        <w:rPr>
          <w:rFonts w:hint="eastAsia" w:ascii="宋体" w:hAnsi="宋体" w:cs="宋体"/>
          <w:i/>
          <w:snapToGrid w:val="0"/>
          <w:color w:val="000000"/>
          <w:kern w:val="0"/>
          <w:szCs w:val="21"/>
        </w:rPr>
        <w:t>k</w:t>
      </w:r>
      <w:r>
        <w:rPr>
          <w:rFonts w:hint="eastAsia" w:ascii="宋体" w:hAnsi="宋体" w:cs="宋体"/>
          <w:snapToGrid w:val="0"/>
          <w:color w:val="000000"/>
          <w:kern w:val="0"/>
          <w:szCs w:val="21"/>
        </w:rPr>
        <w:t>=2)。装置符合JJF1586-2016《主动活塞式气体流量标准装置校准规范》、JJG620-2008《临界流文丘里喷嘴检定规程》、JJG1132-2017《热式气体质量流量计检定规程》要求。可开展正压法/负压法临界流文丘里喷嘴、热式气体质量流量计、被动活塞式气体流量标准装置检定/校准工作。</w:t>
      </w:r>
    </w:p>
    <w:p>
      <w:pPr>
        <w:spacing w:line="360" w:lineRule="auto"/>
        <w:ind w:firstLine="480" w:firstLineChars="200"/>
        <w:rPr>
          <w:rFonts w:ascii="宋体" w:hAnsi="宋体" w:cs="宋体"/>
          <w:snapToGrid w:val="0"/>
          <w:color w:val="000000"/>
          <w:kern w:val="0"/>
          <w:szCs w:val="21"/>
        </w:rPr>
      </w:pPr>
      <w:r>
        <w:rPr>
          <w:rFonts w:hint="eastAsia" w:ascii="宋体" w:hAnsi="宋体" w:cs="宋体"/>
          <w:snapToGrid w:val="0"/>
          <w:color w:val="000000"/>
          <w:kern w:val="0"/>
          <w:szCs w:val="21"/>
        </w:rPr>
        <w:t>7.工作原理图（参考）</w:t>
      </w:r>
    </w:p>
    <w:p>
      <w:pPr>
        <w:spacing w:line="360" w:lineRule="auto"/>
        <w:ind w:firstLine="482" w:firstLineChars="200"/>
        <w:rPr>
          <w:rFonts w:ascii="宋体" w:hAnsi="宋体" w:cs="宋体"/>
          <w:snapToGrid w:val="0"/>
          <w:color w:val="000000"/>
          <w:kern w:val="0"/>
          <w:szCs w:val="21"/>
        </w:rPr>
      </w:pPr>
      <w:r>
        <w:rPr>
          <w:rFonts w:eastAsiaTheme="minorEastAsia"/>
          <w:b/>
        </w:rPr>
        <w:drawing>
          <wp:inline distT="0" distB="0" distL="0" distR="0">
            <wp:extent cx="5274310" cy="1697355"/>
            <wp:effectExtent l="0" t="0" r="254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a:srcRect/>
                    <a:stretch>
                      <a:fillRect/>
                    </a:stretch>
                  </pic:blipFill>
                  <pic:spPr>
                    <a:xfrm>
                      <a:off x="0" y="0"/>
                      <a:ext cx="5274310" cy="1697669"/>
                    </a:xfrm>
                    <a:prstGeom prst="rect">
                      <a:avLst/>
                    </a:prstGeom>
                    <a:noFill/>
                    <a:ln w="9525">
                      <a:noFill/>
                      <a:miter lim="800000"/>
                      <a:headEnd/>
                      <a:tailEnd/>
                    </a:ln>
                    <a:effectLst/>
                  </pic:spPr>
                </pic:pic>
              </a:graphicData>
            </a:graphic>
          </wp:inline>
        </w:drawing>
      </w:r>
    </w:p>
    <w:p>
      <w:pPr>
        <w:rPr>
          <w:rFonts w:ascii="宋体" w:hAnsi="宋体" w:eastAsia="宋体"/>
          <w:color w:val="000000"/>
        </w:rPr>
      </w:pPr>
    </w:p>
    <w:p>
      <w:pPr>
        <w:pStyle w:val="2"/>
        <w:sectPr>
          <w:footerReference r:id="rId11" w:type="first"/>
          <w:footerReference r:id="rId10" w:type="default"/>
          <w:type w:val="continuous"/>
          <w:pgSz w:w="11906" w:h="16838"/>
          <w:pgMar w:top="1276" w:right="1418" w:bottom="1247" w:left="1418" w:header="851" w:footer="992" w:gutter="0"/>
          <w:cols w:space="0" w:num="1"/>
          <w:titlePg/>
          <w:docGrid w:linePitch="312" w:charSpace="0"/>
        </w:sectPr>
      </w:pPr>
    </w:p>
    <w:p>
      <w:pPr>
        <w:pStyle w:val="4"/>
        <w:numPr>
          <w:ilvl w:val="0"/>
          <w:numId w:val="5"/>
        </w:numPr>
        <w:rPr>
          <w:rFonts w:ascii="宋体" w:hAnsi="宋体" w:eastAsia="宋体"/>
          <w:color w:val="000000"/>
          <w:sz w:val="24"/>
          <w:szCs w:val="24"/>
        </w:rPr>
      </w:pPr>
      <w:r>
        <w:rPr>
          <w:rFonts w:ascii="宋体" w:hAnsi="宋体" w:eastAsia="宋体"/>
          <w:color w:val="000000"/>
          <w:sz w:val="24"/>
          <w:szCs w:val="24"/>
        </w:rPr>
        <w:t>主要技术指标</w:t>
      </w:r>
      <w:bookmarkEnd w:id="37"/>
      <w:bookmarkEnd w:id="38"/>
    </w:p>
    <w:p>
      <w:pPr>
        <w:pStyle w:val="81"/>
        <w:ind w:firstLine="480"/>
        <w:rPr>
          <w:rFonts w:ascii="仿宋" w:hAnsi="仿宋" w:eastAsia="仿宋" w:cs="仿宋"/>
        </w:rPr>
      </w:pPr>
      <w:r>
        <w:rPr>
          <w:rFonts w:hint="eastAsia" w:ascii="仿宋" w:hAnsi="仿宋" w:eastAsia="仿宋" w:cs="仿宋"/>
        </w:rPr>
        <w:t>1、主动活塞式气体流量标准装置</w:t>
      </w:r>
    </w:p>
    <w:p>
      <w:pPr>
        <w:pStyle w:val="81"/>
        <w:ind w:firstLine="480"/>
        <w:rPr>
          <w:rFonts w:ascii="仿宋" w:hAnsi="仿宋" w:eastAsia="仿宋" w:cs="仿宋"/>
        </w:rPr>
      </w:pPr>
      <w:r>
        <w:rPr>
          <w:rFonts w:hint="eastAsia" w:ascii="仿宋" w:hAnsi="仿宋" w:eastAsia="仿宋" w:cs="仿宋"/>
        </w:rPr>
        <w:t>活塞式气体流量标准装置采用柱形活塞结构，柱形活塞外表面镀硬铬、精磨，表面粗糙度优于Ra0.2；</w:t>
      </w:r>
    </w:p>
    <w:p>
      <w:pPr>
        <w:pStyle w:val="81"/>
        <w:ind w:firstLine="480"/>
        <w:rPr>
          <w:rFonts w:ascii="仿宋" w:hAnsi="仿宋" w:eastAsia="仿宋" w:cs="仿宋"/>
        </w:rPr>
      </w:pPr>
      <w:r>
        <w:rPr>
          <w:rFonts w:hint="eastAsia" w:ascii="宋体" w:hAnsi="宋体" w:cs="宋体"/>
          <w:szCs w:val="21"/>
        </w:rPr>
        <w:t>★</w:t>
      </w:r>
      <w:r>
        <w:rPr>
          <w:rFonts w:hint="eastAsia" w:ascii="仿宋" w:hAnsi="仿宋" w:eastAsia="仿宋" w:cs="仿宋"/>
        </w:rPr>
        <w:t>1.1 活塞装置结构基本参数</w:t>
      </w:r>
    </w:p>
    <w:p>
      <w:pPr>
        <w:pStyle w:val="81"/>
        <w:ind w:firstLine="480"/>
        <w:rPr>
          <w:rFonts w:ascii="仿宋" w:hAnsi="仿宋" w:eastAsia="仿宋" w:cs="仿宋"/>
        </w:rPr>
      </w:pPr>
      <w:r>
        <w:rPr>
          <w:rFonts w:hint="eastAsia" w:ascii="仿宋" w:hAnsi="仿宋" w:eastAsia="仿宋" w:cs="仿宋"/>
        </w:rPr>
        <w:t>200L柱形活塞（立式）：有效容积≥200L，直径D在（600～700）mm之间，有效行程≥750mm；</w:t>
      </w:r>
    </w:p>
    <w:p>
      <w:pPr>
        <w:pStyle w:val="81"/>
        <w:ind w:firstLine="480"/>
        <w:rPr>
          <w:rFonts w:ascii="仿宋" w:hAnsi="仿宋" w:eastAsia="仿宋" w:cs="仿宋"/>
        </w:rPr>
      </w:pPr>
      <w:r>
        <w:rPr>
          <w:rFonts w:hint="eastAsia" w:ascii="仿宋" w:hAnsi="仿宋" w:eastAsia="仿宋" w:cs="仿宋"/>
        </w:rPr>
        <w:t>20L柱形活塞（卧式）：有效容积≥20L，直径D在（200～250）mm之间，有效行程≥550mm；</w:t>
      </w:r>
    </w:p>
    <w:p>
      <w:pPr>
        <w:pStyle w:val="81"/>
        <w:ind w:firstLine="480"/>
        <w:rPr>
          <w:rFonts w:ascii="仿宋" w:hAnsi="仿宋" w:eastAsia="仿宋" w:cs="仿宋"/>
        </w:rPr>
      </w:pPr>
      <w:r>
        <w:rPr>
          <w:rFonts w:hint="eastAsia" w:ascii="仿宋" w:hAnsi="仿宋" w:eastAsia="仿宋" w:cs="仿宋"/>
        </w:rPr>
        <w:t>800mL柱形活塞（卧式）：有效容积≥800mL，直径D在（50～60）mm之间，有效行程≥400mm；</w:t>
      </w:r>
    </w:p>
    <w:p>
      <w:pPr>
        <w:pStyle w:val="81"/>
        <w:ind w:firstLine="480"/>
        <w:rPr>
          <w:rFonts w:ascii="仿宋" w:hAnsi="仿宋" w:eastAsia="仿宋" w:cs="仿宋"/>
        </w:rPr>
      </w:pPr>
      <w:r>
        <w:rPr>
          <w:rFonts w:hint="eastAsia" w:ascii="宋体" w:hAnsi="宋体" w:cs="宋体"/>
          <w:szCs w:val="21"/>
        </w:rPr>
        <w:t>▲</w:t>
      </w:r>
      <w:r>
        <w:rPr>
          <w:rFonts w:hint="eastAsia" w:ascii="仿宋" w:hAnsi="仿宋" w:eastAsia="仿宋" w:cs="仿宋"/>
        </w:rPr>
        <w:t>1.2流量范围：</w:t>
      </w:r>
    </w:p>
    <w:p>
      <w:pPr>
        <w:pStyle w:val="81"/>
        <w:ind w:firstLine="480"/>
        <w:rPr>
          <w:rFonts w:ascii="仿宋" w:hAnsi="仿宋" w:eastAsia="仿宋" w:cs="仿宋"/>
        </w:rPr>
      </w:pPr>
      <w:r>
        <w:rPr>
          <w:rFonts w:hint="eastAsia" w:ascii="仿宋" w:hAnsi="仿宋" w:eastAsia="仿宋" w:cs="仿宋"/>
        </w:rPr>
        <w:t>200L活塞式气体流量标准装置：（0.1～10）m</w:t>
      </w:r>
      <w:r>
        <w:rPr>
          <w:rFonts w:hint="eastAsia" w:ascii="仿宋" w:hAnsi="仿宋" w:eastAsia="仿宋" w:cs="仿宋"/>
          <w:vertAlign w:val="superscript"/>
        </w:rPr>
        <w:t>3</w:t>
      </w:r>
      <w:r>
        <w:rPr>
          <w:rFonts w:hint="eastAsia" w:ascii="仿宋" w:hAnsi="仿宋" w:eastAsia="仿宋" w:cs="仿宋"/>
        </w:rPr>
        <w:t>/h；</w:t>
      </w:r>
    </w:p>
    <w:p>
      <w:pPr>
        <w:pStyle w:val="81"/>
        <w:ind w:firstLine="480"/>
        <w:rPr>
          <w:rFonts w:ascii="仿宋" w:hAnsi="仿宋" w:eastAsia="仿宋" w:cs="仿宋"/>
        </w:rPr>
      </w:pPr>
      <w:r>
        <w:rPr>
          <w:rFonts w:hint="eastAsia" w:ascii="仿宋" w:hAnsi="仿宋" w:eastAsia="仿宋" w:cs="仿宋"/>
        </w:rPr>
        <w:t>20L活塞式气体流量标准装置：（0.01～1）m</w:t>
      </w:r>
      <w:r>
        <w:rPr>
          <w:rFonts w:hint="eastAsia" w:ascii="仿宋" w:hAnsi="仿宋" w:eastAsia="仿宋" w:cs="仿宋"/>
          <w:vertAlign w:val="superscript"/>
        </w:rPr>
        <w:t>3</w:t>
      </w:r>
      <w:r>
        <w:rPr>
          <w:rFonts w:hint="eastAsia" w:ascii="仿宋" w:hAnsi="仿宋" w:eastAsia="仿宋" w:cs="仿宋"/>
        </w:rPr>
        <w:t>/h；</w:t>
      </w:r>
    </w:p>
    <w:p>
      <w:pPr>
        <w:pStyle w:val="81"/>
        <w:ind w:firstLine="480"/>
        <w:rPr>
          <w:rFonts w:ascii="仿宋" w:hAnsi="仿宋" w:eastAsia="仿宋" w:cs="仿宋"/>
        </w:rPr>
      </w:pPr>
      <w:r>
        <w:rPr>
          <w:rFonts w:hint="eastAsia" w:ascii="仿宋" w:hAnsi="仿宋" w:eastAsia="仿宋" w:cs="仿宋"/>
        </w:rPr>
        <w:t>800mL活塞式气体流量标准装置：（0.0003～0.03）m3/h；</w:t>
      </w:r>
    </w:p>
    <w:p>
      <w:pPr>
        <w:pStyle w:val="81"/>
        <w:ind w:firstLine="480"/>
        <w:rPr>
          <w:rFonts w:ascii="仿宋" w:hAnsi="仿宋" w:eastAsia="仿宋" w:cs="仿宋"/>
        </w:rPr>
      </w:pPr>
      <w:r>
        <w:rPr>
          <w:rFonts w:hint="eastAsia" w:ascii="仿宋" w:hAnsi="仿宋" w:eastAsia="仿宋" w:cs="仿宋"/>
        </w:rPr>
        <w:t>1.3最短测量时间：≥45s；</w:t>
      </w:r>
    </w:p>
    <w:p>
      <w:pPr>
        <w:pStyle w:val="81"/>
        <w:ind w:firstLine="480"/>
        <w:rPr>
          <w:rFonts w:ascii="仿宋" w:hAnsi="仿宋" w:eastAsia="仿宋" w:cs="仿宋"/>
        </w:rPr>
      </w:pPr>
      <w:r>
        <w:rPr>
          <w:rFonts w:hint="eastAsia" w:ascii="仿宋" w:hAnsi="仿宋" w:eastAsia="仿宋" w:cs="仿宋"/>
        </w:rPr>
        <w:t>1.4最长测量时间：≤30min；</w:t>
      </w:r>
    </w:p>
    <w:p>
      <w:pPr>
        <w:pStyle w:val="81"/>
        <w:ind w:firstLine="480"/>
        <w:rPr>
          <w:rFonts w:ascii="仿宋" w:hAnsi="仿宋" w:eastAsia="仿宋" w:cs="仿宋"/>
        </w:rPr>
      </w:pPr>
      <w:r>
        <w:rPr>
          <w:rFonts w:hint="eastAsia" w:ascii="宋体" w:hAnsi="宋体" w:cs="宋体"/>
          <w:szCs w:val="21"/>
        </w:rPr>
        <w:t>▲</w:t>
      </w:r>
      <w:r>
        <w:rPr>
          <w:rFonts w:hint="eastAsia" w:ascii="仿宋" w:hAnsi="仿宋" w:eastAsia="仿宋" w:cs="仿宋"/>
        </w:rPr>
        <w:t>1.5装置的扩展不确定度：</w:t>
      </w:r>
    </w:p>
    <w:p>
      <w:pPr>
        <w:pStyle w:val="81"/>
        <w:ind w:firstLine="480"/>
        <w:rPr>
          <w:rFonts w:ascii="仿宋" w:hAnsi="仿宋" w:eastAsia="仿宋" w:cs="仿宋"/>
        </w:rPr>
      </w:pPr>
      <w:r>
        <w:rPr>
          <w:rFonts w:hint="eastAsia" w:ascii="仿宋" w:hAnsi="仿宋" w:eastAsia="仿宋" w:cs="仿宋"/>
        </w:rPr>
        <w:t>负压工况下：</w:t>
      </w:r>
      <w:r>
        <w:rPr>
          <w:rFonts w:hint="eastAsia" w:ascii="仿宋" w:hAnsi="仿宋" w:eastAsia="仿宋" w:cs="仿宋"/>
          <w:i/>
        </w:rPr>
        <w:t>U</w:t>
      </w:r>
      <w:r>
        <w:rPr>
          <w:rFonts w:hint="eastAsia" w:ascii="仿宋" w:hAnsi="仿宋" w:eastAsia="仿宋" w:cs="仿宋"/>
          <w:vertAlign w:val="subscript"/>
        </w:rPr>
        <w:t>rel</w:t>
      </w:r>
      <w:r>
        <w:rPr>
          <w:rFonts w:hint="eastAsia" w:ascii="仿宋" w:hAnsi="仿宋" w:eastAsia="仿宋" w:cs="仿宋"/>
        </w:rPr>
        <w:t>≤0.066%（</w:t>
      </w:r>
      <w:r>
        <w:rPr>
          <w:rFonts w:hint="eastAsia" w:ascii="仿宋" w:hAnsi="仿宋" w:eastAsia="仿宋" w:cs="仿宋"/>
          <w:i/>
        </w:rPr>
        <w:t>k</w:t>
      </w:r>
      <w:r>
        <w:rPr>
          <w:rFonts w:hint="eastAsia" w:ascii="仿宋" w:hAnsi="仿宋" w:eastAsia="仿宋" w:cs="仿宋"/>
        </w:rPr>
        <w:t>=2），正压工况下：</w:t>
      </w:r>
      <w:r>
        <w:rPr>
          <w:rFonts w:hint="eastAsia" w:ascii="仿宋" w:hAnsi="仿宋" w:eastAsia="仿宋" w:cs="仿宋"/>
          <w:i/>
        </w:rPr>
        <w:t>U</w:t>
      </w:r>
      <w:r>
        <w:rPr>
          <w:rFonts w:hint="eastAsia" w:ascii="仿宋" w:hAnsi="仿宋" w:eastAsia="仿宋" w:cs="仿宋"/>
          <w:vertAlign w:val="subscript"/>
        </w:rPr>
        <w:t>rel</w:t>
      </w:r>
      <w:r>
        <w:rPr>
          <w:rFonts w:hint="eastAsia" w:ascii="仿宋" w:hAnsi="仿宋" w:eastAsia="仿宋" w:cs="仿宋"/>
        </w:rPr>
        <w:t>≤0.1%（</w:t>
      </w:r>
      <w:r>
        <w:rPr>
          <w:rFonts w:hint="eastAsia" w:ascii="仿宋" w:hAnsi="仿宋" w:eastAsia="仿宋" w:cs="仿宋"/>
          <w:i/>
        </w:rPr>
        <w:t>k</w:t>
      </w:r>
      <w:r>
        <w:rPr>
          <w:rFonts w:hint="eastAsia" w:ascii="仿宋" w:hAnsi="仿宋" w:eastAsia="仿宋" w:cs="仿宋"/>
        </w:rPr>
        <w:t>=2）；</w:t>
      </w:r>
    </w:p>
    <w:p>
      <w:pPr>
        <w:pStyle w:val="81"/>
        <w:ind w:firstLine="480"/>
        <w:rPr>
          <w:rFonts w:ascii="仿宋" w:hAnsi="仿宋" w:eastAsia="仿宋" w:cs="仿宋"/>
        </w:rPr>
      </w:pPr>
      <w:r>
        <w:rPr>
          <w:rFonts w:hint="eastAsia" w:ascii="宋体" w:hAnsi="宋体" w:cs="宋体"/>
          <w:szCs w:val="21"/>
        </w:rPr>
        <w:t>▲</w:t>
      </w:r>
      <w:r>
        <w:rPr>
          <w:rFonts w:hint="eastAsia" w:ascii="仿宋" w:hAnsi="仿宋" w:eastAsia="仿宋" w:cs="仿宋"/>
        </w:rPr>
        <w:t>1.6最大工作压力（绝压）：≤0.6Mpa可调；</w:t>
      </w:r>
    </w:p>
    <w:p>
      <w:pPr>
        <w:pStyle w:val="81"/>
        <w:ind w:firstLine="480"/>
        <w:rPr>
          <w:rFonts w:ascii="仿宋" w:hAnsi="仿宋" w:eastAsia="仿宋" w:cs="仿宋"/>
        </w:rPr>
      </w:pPr>
      <w:r>
        <w:rPr>
          <w:rFonts w:hint="eastAsia" w:ascii="宋体" w:hAnsi="宋体" w:cs="宋体"/>
          <w:szCs w:val="21"/>
        </w:rPr>
        <w:t>★</w:t>
      </w:r>
      <w:r>
        <w:rPr>
          <w:rFonts w:hint="eastAsia" w:ascii="仿宋" w:hAnsi="仿宋" w:eastAsia="仿宋" w:cs="仿宋"/>
        </w:rPr>
        <w:t>1.7温度测量范围（10～30）℃，MPE:±0.05℃；湿度变送器：MPE:±3</w:t>
      </w:r>
      <w:r>
        <w:rPr>
          <w:rFonts w:ascii="仿宋" w:hAnsi="仿宋" w:eastAsia="仿宋" w:cs="仿宋"/>
        </w:rPr>
        <w:t>%</w:t>
      </w:r>
      <w:r>
        <w:rPr>
          <w:rFonts w:hint="eastAsia" w:ascii="仿宋" w:hAnsi="仿宋" w:eastAsia="仿宋" w:cs="仿宋"/>
        </w:rPr>
        <w:t>；</w:t>
      </w:r>
    </w:p>
    <w:p>
      <w:pPr>
        <w:pStyle w:val="81"/>
        <w:ind w:firstLine="480"/>
        <w:rPr>
          <w:rFonts w:ascii="仿宋" w:hAnsi="仿宋" w:eastAsia="仿宋" w:cs="仿宋"/>
        </w:rPr>
      </w:pPr>
      <w:r>
        <w:rPr>
          <w:rFonts w:hint="eastAsia" w:ascii="宋体" w:hAnsi="宋体" w:cs="宋体"/>
          <w:szCs w:val="21"/>
        </w:rPr>
        <w:t>★</w:t>
      </w:r>
      <w:r>
        <w:rPr>
          <w:rFonts w:hint="eastAsia" w:ascii="仿宋" w:hAnsi="仿宋" w:eastAsia="仿宋" w:cs="仿宋"/>
        </w:rPr>
        <w:t>1.8绝压传感器准确度等级0.02级；差压传感器准确度等级0.05级；</w:t>
      </w:r>
    </w:p>
    <w:p>
      <w:pPr>
        <w:pStyle w:val="81"/>
        <w:ind w:firstLine="480"/>
        <w:rPr>
          <w:rFonts w:ascii="仿宋" w:hAnsi="仿宋" w:eastAsia="仿宋" w:cs="仿宋"/>
        </w:rPr>
      </w:pPr>
      <w:r>
        <w:rPr>
          <w:rFonts w:hint="eastAsia" w:ascii="仿宋" w:hAnsi="仿宋" w:eastAsia="仿宋" w:cs="仿宋"/>
        </w:rPr>
        <w:t>1.9计时器分辨率≤0.001s，带有晶振信号输出口，晶振8小时稳定度＜1×10</w:t>
      </w:r>
      <w:r>
        <w:rPr>
          <w:rFonts w:hint="eastAsia" w:ascii="仿宋" w:hAnsi="仿宋" w:eastAsia="仿宋" w:cs="仿宋"/>
          <w:vertAlign w:val="superscript"/>
        </w:rPr>
        <w:t>-6</w:t>
      </w:r>
      <w:r>
        <w:rPr>
          <w:rFonts w:hint="eastAsia" w:ascii="仿宋" w:hAnsi="仿宋" w:eastAsia="仿宋" w:cs="仿宋"/>
        </w:rPr>
        <w:t>；</w:t>
      </w:r>
    </w:p>
    <w:p>
      <w:pPr>
        <w:pStyle w:val="81"/>
        <w:ind w:firstLine="480"/>
        <w:rPr>
          <w:rFonts w:ascii="仿宋" w:hAnsi="仿宋" w:eastAsia="仿宋" w:cs="仿宋"/>
        </w:rPr>
      </w:pPr>
      <w:r>
        <w:rPr>
          <w:rFonts w:hint="eastAsia" w:ascii="仿宋" w:hAnsi="仿宋" w:eastAsia="仿宋" w:cs="仿宋"/>
        </w:rPr>
        <w:t>1.10光栅尺分辨率为0.001mm/Pul；</w:t>
      </w:r>
    </w:p>
    <w:p>
      <w:pPr>
        <w:pStyle w:val="81"/>
        <w:ind w:firstLine="480"/>
        <w:rPr>
          <w:rFonts w:ascii="仿宋" w:hAnsi="仿宋" w:eastAsia="仿宋" w:cs="仿宋"/>
        </w:rPr>
      </w:pPr>
      <w:r>
        <w:rPr>
          <w:rFonts w:hint="eastAsia" w:ascii="仿宋" w:hAnsi="仿宋" w:eastAsia="仿宋" w:cs="仿宋"/>
        </w:rPr>
        <w:t>1.11滚珠丝杆精度等于或优于P5等级；</w:t>
      </w:r>
    </w:p>
    <w:p>
      <w:pPr>
        <w:pStyle w:val="81"/>
        <w:ind w:firstLine="480"/>
        <w:rPr>
          <w:rFonts w:ascii="仿宋" w:hAnsi="仿宋" w:eastAsia="仿宋" w:cs="仿宋"/>
        </w:rPr>
      </w:pPr>
      <w:r>
        <w:rPr>
          <w:rFonts w:hint="eastAsia" w:ascii="仿宋" w:hAnsi="仿宋" w:eastAsia="仿宋" w:cs="仿宋"/>
        </w:rPr>
        <w:t>1.12接收信号：脉冲信号等；</w:t>
      </w:r>
    </w:p>
    <w:p>
      <w:pPr>
        <w:pStyle w:val="81"/>
        <w:ind w:firstLine="480"/>
        <w:rPr>
          <w:rFonts w:ascii="仿宋" w:hAnsi="仿宋" w:eastAsia="仿宋" w:cs="仿宋"/>
        </w:rPr>
      </w:pPr>
      <w:r>
        <w:rPr>
          <w:rFonts w:hint="eastAsia" w:ascii="仿宋" w:hAnsi="仿宋" w:eastAsia="仿宋" w:cs="仿宋"/>
        </w:rPr>
        <w:t>1.13最大输入频率：≥10kHz；</w:t>
      </w:r>
    </w:p>
    <w:p>
      <w:pPr>
        <w:pStyle w:val="81"/>
        <w:ind w:firstLine="480"/>
        <w:rPr>
          <w:rFonts w:ascii="仿宋" w:hAnsi="仿宋" w:eastAsia="仿宋" w:cs="仿宋"/>
        </w:rPr>
      </w:pPr>
      <w:r>
        <w:rPr>
          <w:rFonts w:hint="eastAsia" w:ascii="仿宋" w:hAnsi="仿宋" w:eastAsia="仿宋" w:cs="仿宋"/>
        </w:rPr>
        <w:t>1.14计量方式：工况、标况；</w:t>
      </w:r>
    </w:p>
    <w:p>
      <w:pPr>
        <w:pStyle w:val="81"/>
        <w:ind w:firstLine="480"/>
        <w:rPr>
          <w:rFonts w:ascii="仿宋" w:hAnsi="仿宋" w:eastAsia="仿宋" w:cs="仿宋"/>
        </w:rPr>
      </w:pPr>
      <w:r>
        <w:rPr>
          <w:rFonts w:hint="eastAsia" w:ascii="仿宋" w:hAnsi="仿宋" w:eastAsia="仿宋" w:cs="仿宋"/>
        </w:rPr>
        <w:t>1.15试验介质：空气；</w:t>
      </w:r>
    </w:p>
    <w:p>
      <w:pPr>
        <w:pStyle w:val="81"/>
        <w:ind w:firstLine="480"/>
        <w:rPr>
          <w:rFonts w:ascii="仿宋" w:hAnsi="仿宋" w:eastAsia="仿宋" w:cs="仿宋"/>
        </w:rPr>
      </w:pPr>
      <w:r>
        <w:rPr>
          <w:rFonts w:hint="eastAsia" w:ascii="仿宋" w:hAnsi="仿宋" w:eastAsia="仿宋" w:cs="仿宋"/>
        </w:rPr>
        <w:t>1.16开展项目：临界流文丘里喷嘴（正压和负压检定）、热式气体质量流量计、被动活塞式气体流量标准装置检定/校准工作，并满足相应规程和规范要求。</w:t>
      </w:r>
    </w:p>
    <w:p>
      <w:pPr>
        <w:pStyle w:val="81"/>
        <w:ind w:firstLine="480"/>
        <w:rPr>
          <w:rFonts w:ascii="仿宋" w:hAnsi="仿宋" w:eastAsia="仿宋" w:cs="仿宋"/>
        </w:rPr>
      </w:pPr>
    </w:p>
    <w:p>
      <w:pPr>
        <w:pStyle w:val="81"/>
        <w:ind w:firstLine="480"/>
        <w:rPr>
          <w:rFonts w:ascii="仿宋" w:hAnsi="仿宋" w:eastAsia="仿宋" w:cs="仿宋"/>
        </w:rPr>
      </w:pPr>
      <w:r>
        <w:rPr>
          <w:rFonts w:hint="eastAsia" w:ascii="仿宋" w:hAnsi="仿宋" w:eastAsia="仿宋" w:cs="仿宋"/>
        </w:rPr>
        <w:t>2、主动活塞式气体流量标准装置稳压系统</w:t>
      </w:r>
    </w:p>
    <w:p>
      <w:pPr>
        <w:pStyle w:val="81"/>
        <w:ind w:firstLine="480"/>
        <w:rPr>
          <w:rFonts w:ascii="仿宋" w:hAnsi="仿宋" w:eastAsia="仿宋" w:cs="仿宋"/>
        </w:rPr>
      </w:pPr>
      <w:r>
        <w:rPr>
          <w:rFonts w:hint="eastAsia" w:ascii="宋体" w:hAnsi="宋体" w:cs="宋体"/>
          <w:szCs w:val="21"/>
        </w:rPr>
        <w:t>★</w:t>
      </w:r>
      <w:r>
        <w:rPr>
          <w:rFonts w:hint="eastAsia" w:ascii="仿宋" w:hAnsi="仿宋" w:eastAsia="仿宋" w:cs="仿宋"/>
        </w:rPr>
        <w:t>2.1一级压力容器总体积不低于1000 L，二级压力容器体积不低于300 L,满足装置使用需求并符合特种设备管理要求；</w:t>
      </w:r>
    </w:p>
    <w:p>
      <w:pPr>
        <w:pStyle w:val="81"/>
        <w:ind w:firstLine="480"/>
        <w:rPr>
          <w:rFonts w:ascii="仿宋" w:hAnsi="仿宋" w:eastAsia="仿宋" w:cs="仿宋"/>
        </w:rPr>
      </w:pPr>
      <w:r>
        <w:rPr>
          <w:rFonts w:hint="eastAsia" w:ascii="宋体" w:hAnsi="宋体" w:cs="宋体"/>
          <w:szCs w:val="21"/>
        </w:rPr>
        <w:t>★</w:t>
      </w:r>
      <w:r>
        <w:rPr>
          <w:rFonts w:hint="eastAsia" w:ascii="仿宋" w:hAnsi="仿宋" w:eastAsia="仿宋" w:cs="仿宋"/>
        </w:rPr>
        <w:t>2.2一级压力源不低于0.7 MPa，二级减压范围（0.6MPa～0.1MPa）,调压精度：±0.5%；</w:t>
      </w:r>
    </w:p>
    <w:p>
      <w:pPr>
        <w:pStyle w:val="81"/>
        <w:ind w:firstLine="480"/>
        <w:rPr>
          <w:rFonts w:ascii="仿宋" w:hAnsi="仿宋" w:eastAsia="仿宋" w:cs="仿宋"/>
        </w:rPr>
      </w:pPr>
      <w:r>
        <w:rPr>
          <w:rFonts w:hint="eastAsia" w:ascii="宋体" w:hAnsi="宋体" w:cs="宋体"/>
          <w:szCs w:val="21"/>
        </w:rPr>
        <w:t>★</w:t>
      </w:r>
      <w:r>
        <w:rPr>
          <w:rFonts w:hint="eastAsia" w:ascii="仿宋" w:hAnsi="仿宋" w:eastAsia="仿宋" w:cs="仿宋"/>
        </w:rPr>
        <w:t>2.3减压后气体经过热交换器温度波动度小于±0.1℃。</w:t>
      </w:r>
    </w:p>
    <w:p>
      <w:pPr>
        <w:pStyle w:val="81"/>
        <w:ind w:firstLine="480"/>
        <w:rPr>
          <w:rFonts w:ascii="仿宋" w:hAnsi="仿宋" w:eastAsia="仿宋" w:cs="仿宋"/>
        </w:rPr>
      </w:pPr>
    </w:p>
    <w:p>
      <w:pPr>
        <w:pStyle w:val="81"/>
        <w:ind w:firstLine="480"/>
        <w:rPr>
          <w:rFonts w:ascii="仿宋" w:hAnsi="仿宋" w:eastAsia="仿宋" w:cs="仿宋"/>
        </w:rPr>
      </w:pPr>
      <w:r>
        <w:rPr>
          <w:rFonts w:hint="eastAsia" w:ascii="仿宋" w:hAnsi="仿宋" w:eastAsia="仿宋" w:cs="仿宋"/>
        </w:rPr>
        <w:t>3、主动活塞式气体流量标准装置软件功能：</w:t>
      </w:r>
    </w:p>
    <w:p>
      <w:pPr>
        <w:pStyle w:val="81"/>
        <w:ind w:firstLine="480"/>
        <w:rPr>
          <w:rFonts w:ascii="仿宋" w:hAnsi="仿宋" w:eastAsia="仿宋" w:cs="仿宋"/>
        </w:rPr>
      </w:pPr>
      <w:r>
        <w:rPr>
          <w:rFonts w:hint="eastAsia" w:ascii="仿宋" w:hAnsi="仿宋" w:eastAsia="仿宋" w:cs="仿宋"/>
        </w:rPr>
        <w:t>3.1根据JJF1586-2016《主动活塞式气体流量标准装置校准规范》7中“校准项目和校准方法”实现密封性试验、容积测量、晶振8小时稳定度测量、流量稳定性测量等功能检测以及临界背压比测量功能；</w:t>
      </w:r>
    </w:p>
    <w:p>
      <w:pPr>
        <w:pStyle w:val="81"/>
        <w:ind w:firstLine="480"/>
        <w:rPr>
          <w:rFonts w:ascii="仿宋" w:hAnsi="仿宋" w:eastAsia="仿宋" w:cs="仿宋"/>
        </w:rPr>
      </w:pPr>
      <w:r>
        <w:rPr>
          <w:rFonts w:hint="eastAsia" w:ascii="仿宋" w:hAnsi="仿宋" w:eastAsia="仿宋" w:cs="仿宋"/>
        </w:rPr>
        <w:t>3.2被检表信息参数化设置；</w:t>
      </w:r>
    </w:p>
    <w:p>
      <w:pPr>
        <w:pStyle w:val="81"/>
        <w:ind w:firstLine="480"/>
        <w:rPr>
          <w:rFonts w:ascii="仿宋" w:hAnsi="仿宋" w:eastAsia="仿宋" w:cs="仿宋"/>
        </w:rPr>
      </w:pPr>
      <w:r>
        <w:rPr>
          <w:rFonts w:hint="eastAsia" w:ascii="仿宋" w:hAnsi="仿宋" w:eastAsia="仿宋" w:cs="仿宋"/>
        </w:rPr>
        <w:t>3.3每一次的检测曲线用不同颜色进行标注区分、留有相应的压力分析界面，保留每一次检测的压力变化曲线和检测数据；</w:t>
      </w:r>
    </w:p>
    <w:p>
      <w:pPr>
        <w:pStyle w:val="81"/>
        <w:ind w:firstLine="480"/>
        <w:rPr>
          <w:rFonts w:ascii="仿宋" w:hAnsi="仿宋" w:eastAsia="仿宋" w:cs="仿宋"/>
        </w:rPr>
      </w:pPr>
      <w:r>
        <w:rPr>
          <w:rFonts w:hint="eastAsia" w:ascii="仿宋" w:hAnsi="仿宋" w:eastAsia="仿宋" w:cs="仿宋"/>
        </w:rPr>
        <w:t>3.4操作界面品质良好，可操作性强，自动生成检测数据、出具检测证书，数据库有管理和查询功能。</w:t>
      </w:r>
    </w:p>
    <w:p>
      <w:pPr>
        <w:pStyle w:val="81"/>
        <w:ind w:firstLine="480"/>
        <w:rPr>
          <w:rFonts w:ascii="仿宋" w:hAnsi="仿宋" w:eastAsia="仿宋" w:cs="仿宋"/>
        </w:rPr>
      </w:pPr>
    </w:p>
    <w:p>
      <w:pPr>
        <w:pStyle w:val="81"/>
        <w:ind w:firstLine="480"/>
        <w:rPr>
          <w:rFonts w:ascii="仿宋" w:hAnsi="仿宋" w:eastAsia="仿宋" w:cs="仿宋"/>
        </w:rPr>
      </w:pPr>
      <w:r>
        <w:rPr>
          <w:rFonts w:hint="eastAsia" w:ascii="仿宋" w:hAnsi="仿宋" w:eastAsia="仿宋" w:cs="仿宋"/>
        </w:rPr>
        <w:t>4、配套临界流文丘里喷嘴法气体流量标准装置</w:t>
      </w:r>
    </w:p>
    <w:p>
      <w:pPr>
        <w:pStyle w:val="81"/>
        <w:ind w:firstLine="480"/>
        <w:rPr>
          <w:rFonts w:ascii="仿宋" w:hAnsi="仿宋" w:eastAsia="仿宋" w:cs="仿宋"/>
        </w:rPr>
      </w:pPr>
      <w:r>
        <w:rPr>
          <w:rFonts w:hint="eastAsia" w:ascii="宋体" w:hAnsi="宋体" w:cs="宋体"/>
          <w:szCs w:val="21"/>
        </w:rPr>
        <w:t>▲</w:t>
      </w:r>
      <w:r>
        <w:rPr>
          <w:rFonts w:hint="eastAsia" w:ascii="仿宋" w:hAnsi="仿宋" w:eastAsia="仿宋" w:cs="仿宋"/>
        </w:rPr>
        <w:t>4.1装置总不确定度：</w:t>
      </w:r>
    </w:p>
    <w:p>
      <w:pPr>
        <w:pStyle w:val="81"/>
        <w:ind w:firstLine="480"/>
        <w:rPr>
          <w:rFonts w:ascii="仿宋" w:hAnsi="仿宋" w:eastAsia="仿宋" w:cs="仿宋"/>
        </w:rPr>
      </w:pPr>
      <w:r>
        <w:rPr>
          <w:rFonts w:hint="eastAsia" w:ascii="仿宋" w:hAnsi="仿宋" w:eastAsia="仿宋" w:cs="仿宋"/>
        </w:rPr>
        <w:t>(0.25～40) m</w:t>
      </w:r>
      <w:r>
        <w:rPr>
          <w:rFonts w:hint="eastAsia" w:ascii="仿宋" w:hAnsi="仿宋" w:eastAsia="仿宋" w:cs="仿宋"/>
          <w:vertAlign w:val="superscript"/>
        </w:rPr>
        <w:t>3</w:t>
      </w:r>
      <w:r>
        <w:rPr>
          <w:rFonts w:hint="eastAsia" w:ascii="仿宋" w:hAnsi="仿宋" w:eastAsia="仿宋" w:cs="仿宋"/>
        </w:rPr>
        <w:t>/h：</w:t>
      </w:r>
      <w:r>
        <w:rPr>
          <w:rFonts w:hint="eastAsia" w:ascii="仿宋" w:hAnsi="仿宋" w:eastAsia="仿宋" w:cs="仿宋"/>
          <w:i/>
        </w:rPr>
        <w:t xml:space="preserve"> U</w:t>
      </w:r>
      <w:r>
        <w:rPr>
          <w:rFonts w:hint="eastAsia" w:ascii="仿宋" w:hAnsi="仿宋" w:eastAsia="仿宋" w:cs="仿宋"/>
          <w:vertAlign w:val="subscript"/>
        </w:rPr>
        <w:t>rel</w:t>
      </w:r>
      <w:r>
        <w:rPr>
          <w:rFonts w:hint="eastAsia" w:ascii="仿宋" w:hAnsi="仿宋" w:eastAsia="仿宋" w:cs="仿宋"/>
        </w:rPr>
        <w:t xml:space="preserve">=0.25% </w:t>
      </w:r>
      <w:r>
        <w:rPr>
          <w:rFonts w:hint="eastAsia" w:ascii="仿宋" w:hAnsi="仿宋" w:eastAsia="仿宋" w:cs="仿宋"/>
          <w:i/>
        </w:rPr>
        <w:t>k</w:t>
      </w:r>
      <w:r>
        <w:rPr>
          <w:rFonts w:hint="eastAsia" w:ascii="仿宋" w:hAnsi="仿宋" w:eastAsia="仿宋" w:cs="仿宋"/>
        </w:rPr>
        <w:t xml:space="preserve">=2; </w:t>
      </w:r>
    </w:p>
    <w:p>
      <w:pPr>
        <w:pStyle w:val="81"/>
        <w:ind w:firstLine="480"/>
        <w:rPr>
          <w:rFonts w:ascii="仿宋" w:hAnsi="仿宋" w:eastAsia="仿宋" w:cs="仿宋"/>
        </w:rPr>
      </w:pPr>
      <w:r>
        <w:rPr>
          <w:rFonts w:hint="eastAsia" w:ascii="仿宋" w:hAnsi="仿宋" w:eastAsia="仿宋" w:cs="仿宋"/>
        </w:rPr>
        <w:t>(0.04～0.25) m</w:t>
      </w:r>
      <w:r>
        <w:rPr>
          <w:rFonts w:hint="eastAsia" w:ascii="仿宋" w:hAnsi="仿宋" w:eastAsia="仿宋" w:cs="仿宋"/>
          <w:vertAlign w:val="superscript"/>
        </w:rPr>
        <w:t>3</w:t>
      </w:r>
      <w:r>
        <w:rPr>
          <w:rFonts w:hint="eastAsia" w:ascii="仿宋" w:hAnsi="仿宋" w:eastAsia="仿宋" w:cs="仿宋"/>
        </w:rPr>
        <w:t xml:space="preserve">/h： </w:t>
      </w:r>
      <w:r>
        <w:rPr>
          <w:rFonts w:hint="eastAsia" w:ascii="仿宋" w:hAnsi="仿宋" w:eastAsia="仿宋" w:cs="仿宋"/>
          <w:i/>
        </w:rPr>
        <w:t>U</w:t>
      </w:r>
      <w:r>
        <w:rPr>
          <w:rFonts w:hint="eastAsia" w:ascii="仿宋" w:hAnsi="仿宋" w:eastAsia="仿宋" w:cs="仿宋"/>
          <w:vertAlign w:val="subscript"/>
        </w:rPr>
        <w:t>rel</w:t>
      </w:r>
      <w:r>
        <w:rPr>
          <w:rFonts w:hint="eastAsia" w:ascii="仿宋" w:hAnsi="仿宋" w:eastAsia="仿宋" w:cs="仿宋"/>
        </w:rPr>
        <w:t xml:space="preserve">=0.30% </w:t>
      </w:r>
      <w:r>
        <w:rPr>
          <w:rFonts w:hint="eastAsia" w:ascii="仿宋" w:hAnsi="仿宋" w:eastAsia="仿宋" w:cs="仿宋"/>
          <w:i/>
        </w:rPr>
        <w:t>k</w:t>
      </w:r>
      <w:r>
        <w:rPr>
          <w:rFonts w:hint="eastAsia" w:ascii="仿宋" w:hAnsi="仿宋" w:eastAsia="仿宋" w:cs="仿宋"/>
        </w:rPr>
        <w:t xml:space="preserve">=2; </w:t>
      </w:r>
    </w:p>
    <w:p>
      <w:pPr>
        <w:pStyle w:val="81"/>
        <w:ind w:firstLine="480"/>
        <w:rPr>
          <w:rFonts w:ascii="仿宋" w:hAnsi="仿宋" w:eastAsia="仿宋" w:cs="仿宋"/>
        </w:rPr>
      </w:pPr>
      <w:r>
        <w:rPr>
          <w:rFonts w:hint="eastAsia" w:ascii="宋体" w:hAnsi="宋体" w:cs="宋体"/>
          <w:szCs w:val="21"/>
        </w:rPr>
        <w:t>★</w:t>
      </w:r>
      <w:r>
        <w:rPr>
          <w:rFonts w:hint="eastAsia" w:ascii="仿宋" w:hAnsi="仿宋" w:eastAsia="仿宋" w:cs="仿宋"/>
        </w:rPr>
        <w:t>4.2绝压传感器测量范围（90～110）kPa，准确度等级：≤0.1级；</w:t>
      </w:r>
    </w:p>
    <w:p>
      <w:pPr>
        <w:pStyle w:val="81"/>
        <w:ind w:firstLine="480"/>
        <w:rPr>
          <w:rFonts w:ascii="仿宋" w:hAnsi="仿宋" w:eastAsia="仿宋" w:cs="仿宋"/>
        </w:rPr>
      </w:pPr>
      <w:r>
        <w:rPr>
          <w:rFonts w:hint="eastAsia" w:ascii="宋体" w:hAnsi="宋体" w:cs="宋体"/>
          <w:szCs w:val="21"/>
        </w:rPr>
        <w:t>★</w:t>
      </w:r>
      <w:r>
        <w:rPr>
          <w:rFonts w:hint="eastAsia" w:ascii="仿宋" w:hAnsi="仿宋" w:eastAsia="仿宋" w:cs="仿宋"/>
        </w:rPr>
        <w:t>4.3温度传感器测量范围（0～50）℃，MPE:</w:t>
      </w:r>
      <w:r>
        <w:rPr>
          <w:rFonts w:ascii="仿宋" w:hAnsi="仿宋" w:eastAsia="仿宋" w:cs="仿宋"/>
        </w:rPr>
        <w:t>± 0.2</w:t>
      </w:r>
      <w:r>
        <w:rPr>
          <w:rFonts w:hint="eastAsia" w:ascii="仿宋" w:hAnsi="仿宋" w:eastAsia="仿宋" w:cs="仿宋"/>
        </w:rPr>
        <w:t>℃；</w:t>
      </w:r>
    </w:p>
    <w:p>
      <w:pPr>
        <w:pStyle w:val="81"/>
        <w:ind w:firstLine="480"/>
        <w:rPr>
          <w:rFonts w:ascii="仿宋" w:hAnsi="仿宋" w:eastAsia="仿宋" w:cs="仿宋"/>
        </w:rPr>
      </w:pPr>
      <w:r>
        <w:rPr>
          <w:rFonts w:hint="eastAsia" w:ascii="宋体" w:hAnsi="宋体" w:cs="宋体"/>
          <w:szCs w:val="21"/>
        </w:rPr>
        <w:t>★</w:t>
      </w:r>
      <w:r>
        <w:rPr>
          <w:rFonts w:hint="eastAsia" w:ascii="仿宋" w:hAnsi="仿宋" w:eastAsia="仿宋" w:cs="仿宋"/>
        </w:rPr>
        <w:t>4.4微差压传感器测量范围±1000Pa , 准确度等级：0.5级；</w:t>
      </w:r>
    </w:p>
    <w:p>
      <w:pPr>
        <w:pStyle w:val="81"/>
        <w:ind w:firstLine="480"/>
        <w:rPr>
          <w:rFonts w:ascii="仿宋" w:hAnsi="仿宋" w:eastAsia="仿宋" w:cs="仿宋"/>
        </w:rPr>
      </w:pPr>
      <w:r>
        <w:rPr>
          <w:rFonts w:hint="eastAsia" w:ascii="宋体" w:hAnsi="宋体" w:cs="宋体"/>
          <w:szCs w:val="21"/>
        </w:rPr>
        <w:t>★</w:t>
      </w:r>
      <w:r>
        <w:rPr>
          <w:rFonts w:hint="eastAsia" w:ascii="仿宋" w:hAnsi="仿宋" w:eastAsia="仿宋" w:cs="仿宋"/>
        </w:rPr>
        <w:t xml:space="preserve">4.5音速喷嘴不确定度: </w:t>
      </w:r>
      <w:r>
        <w:rPr>
          <w:rFonts w:hint="eastAsia" w:ascii="仿宋" w:hAnsi="仿宋" w:eastAsia="仿宋" w:cs="仿宋"/>
          <w:i/>
        </w:rPr>
        <w:t>U</w:t>
      </w:r>
      <w:r>
        <w:rPr>
          <w:rFonts w:hint="eastAsia" w:ascii="仿宋" w:hAnsi="仿宋" w:eastAsia="仿宋" w:cs="仿宋"/>
          <w:vertAlign w:val="subscript"/>
        </w:rPr>
        <w:t>rel</w:t>
      </w:r>
      <w:r>
        <w:rPr>
          <w:rFonts w:hint="eastAsia" w:ascii="仿宋" w:hAnsi="仿宋" w:eastAsia="仿宋" w:cs="仿宋"/>
        </w:rPr>
        <w:t xml:space="preserve">=0.15%  </w:t>
      </w:r>
      <w:r>
        <w:rPr>
          <w:rFonts w:hint="eastAsia" w:ascii="仿宋" w:hAnsi="仿宋" w:eastAsia="仿宋" w:cs="仿宋"/>
          <w:i/>
        </w:rPr>
        <w:t>k</w:t>
      </w:r>
      <w:r>
        <w:rPr>
          <w:rFonts w:hint="eastAsia" w:ascii="仿宋" w:hAnsi="仿宋" w:eastAsia="仿宋" w:cs="仿宋"/>
        </w:rPr>
        <w:t>=2；</w:t>
      </w:r>
    </w:p>
    <w:p>
      <w:pPr>
        <w:pStyle w:val="81"/>
        <w:ind w:firstLine="480"/>
        <w:rPr>
          <w:rFonts w:ascii="仿宋" w:hAnsi="仿宋" w:eastAsia="仿宋" w:cs="仿宋"/>
        </w:rPr>
      </w:pPr>
      <w:r>
        <w:rPr>
          <w:rFonts w:hint="eastAsia" w:ascii="宋体" w:hAnsi="宋体" w:cs="宋体"/>
          <w:szCs w:val="21"/>
        </w:rPr>
        <w:t>★</w:t>
      </w:r>
      <w:r>
        <w:rPr>
          <w:rFonts w:hint="eastAsia" w:ascii="仿宋" w:hAnsi="仿宋" w:eastAsia="仿宋" w:cs="仿宋"/>
        </w:rPr>
        <w:t>4.6湿度变送器，MPE:±</w:t>
      </w:r>
      <w:r>
        <w:rPr>
          <w:rFonts w:ascii="仿宋" w:hAnsi="仿宋" w:eastAsia="仿宋" w:cs="仿宋"/>
        </w:rPr>
        <w:t>5%</w:t>
      </w:r>
      <w:r>
        <w:rPr>
          <w:rFonts w:hint="eastAsia" w:ascii="仿宋" w:hAnsi="仿宋" w:eastAsia="仿宋" w:cs="仿宋"/>
        </w:rPr>
        <w:t>；</w:t>
      </w:r>
    </w:p>
    <w:p>
      <w:pPr>
        <w:pStyle w:val="81"/>
        <w:ind w:firstLine="480"/>
        <w:rPr>
          <w:rFonts w:ascii="仿宋" w:hAnsi="仿宋" w:eastAsia="仿宋" w:cs="仿宋"/>
        </w:rPr>
      </w:pPr>
      <w:r>
        <w:rPr>
          <w:rFonts w:hint="eastAsia" w:ascii="仿宋" w:hAnsi="仿宋" w:eastAsia="仿宋" w:cs="仿宋"/>
        </w:rPr>
        <w:t>4.7用于计时的晶振频率准确度＜10</w:t>
      </w:r>
      <w:r>
        <w:rPr>
          <w:rFonts w:hint="eastAsia" w:ascii="仿宋" w:hAnsi="仿宋" w:eastAsia="仿宋" w:cs="仿宋"/>
          <w:vertAlign w:val="superscript"/>
        </w:rPr>
        <w:t>-5</w:t>
      </w:r>
      <w:r>
        <w:rPr>
          <w:rFonts w:hint="eastAsia" w:ascii="仿宋" w:hAnsi="仿宋" w:eastAsia="仿宋" w:cs="仿宋"/>
        </w:rPr>
        <w:t>；</w:t>
      </w:r>
    </w:p>
    <w:p>
      <w:pPr>
        <w:pStyle w:val="81"/>
        <w:ind w:firstLine="480"/>
        <w:rPr>
          <w:rFonts w:ascii="仿宋" w:hAnsi="仿宋" w:eastAsia="仿宋" w:cs="仿宋"/>
        </w:rPr>
      </w:pPr>
      <w:r>
        <w:rPr>
          <w:rFonts w:hint="eastAsia" w:ascii="仿宋" w:hAnsi="仿宋" w:eastAsia="仿宋" w:cs="仿宋"/>
        </w:rPr>
        <w:t>4.8用于计时的晶振频率日稳定度＜10</w:t>
      </w:r>
      <w:r>
        <w:rPr>
          <w:rFonts w:hint="eastAsia" w:ascii="仿宋" w:hAnsi="仿宋" w:eastAsia="仿宋" w:cs="仿宋"/>
          <w:vertAlign w:val="superscript"/>
        </w:rPr>
        <w:t>-5</w:t>
      </w:r>
      <w:r>
        <w:rPr>
          <w:rFonts w:hint="eastAsia" w:ascii="仿宋" w:hAnsi="仿宋" w:eastAsia="仿宋" w:cs="仿宋"/>
        </w:rPr>
        <w:t>；</w:t>
      </w:r>
    </w:p>
    <w:p>
      <w:pPr>
        <w:pStyle w:val="81"/>
        <w:ind w:firstLine="480"/>
        <w:rPr>
          <w:rFonts w:ascii="宋体" w:hAnsi="宋体" w:eastAsia="仿宋" w:cs="宋体"/>
        </w:rPr>
      </w:pPr>
      <w:r>
        <w:rPr>
          <w:rFonts w:hint="eastAsia" w:ascii="仿宋" w:hAnsi="仿宋" w:eastAsia="仿宋" w:cs="仿宋"/>
        </w:rPr>
        <w:t>4.9喷嘴组合流量点满足G4～G25各种规格燃气表检定和型式评价，各流量点的偏差≤5%,一次检定数量三台，可以自由选择工况、标况检定方式，标况温度、压力可以自主配置。开放软件控制接口，支持二次开发，可以实现喷嘴自由组合功能，可选择摄像和脉冲采集信号，具有标况流量、工况流量、温度和压力等信息保存及输出功能，软件报警功能。</w:t>
      </w:r>
    </w:p>
    <w:p>
      <w:pPr>
        <w:pStyle w:val="4"/>
        <w:numPr>
          <w:ilvl w:val="0"/>
          <w:numId w:val="5"/>
        </w:numPr>
        <w:rPr>
          <w:rFonts w:ascii="宋体" w:hAnsi="宋体" w:eastAsia="宋体"/>
          <w:color w:val="000000"/>
          <w:sz w:val="24"/>
          <w:szCs w:val="24"/>
        </w:rPr>
      </w:pPr>
      <w:r>
        <w:rPr>
          <w:rFonts w:hint="eastAsia" w:ascii="宋体" w:hAnsi="宋体" w:eastAsia="宋体"/>
          <w:color w:val="000000"/>
          <w:sz w:val="24"/>
          <w:szCs w:val="24"/>
        </w:rPr>
        <w:t>采购设备的其</w:t>
      </w:r>
      <w:r>
        <w:rPr>
          <w:rFonts w:hint="eastAsia" w:ascii="宋体" w:hAnsi="宋体" w:eastAsia="宋体"/>
          <w:color w:val="000000"/>
          <w:sz w:val="24"/>
          <w:szCs w:val="24"/>
          <w:lang w:val="en-US"/>
        </w:rPr>
        <w:t>他通用技术</w:t>
      </w:r>
      <w:r>
        <w:rPr>
          <w:rFonts w:hint="eastAsia" w:ascii="宋体" w:hAnsi="宋体" w:eastAsia="宋体"/>
          <w:color w:val="000000"/>
          <w:sz w:val="24"/>
          <w:szCs w:val="24"/>
        </w:rPr>
        <w:t>要求</w:t>
      </w:r>
    </w:p>
    <w:p>
      <w:pPr>
        <w:ind w:firstLine="480" w:firstLineChars="200"/>
        <w:rPr>
          <w:rFonts w:ascii="仿宋" w:hAnsi="仿宋" w:cs="仿宋"/>
        </w:rPr>
      </w:pPr>
      <w:r>
        <w:rPr>
          <w:rFonts w:hint="eastAsia" w:ascii="仿宋" w:hAnsi="仿宋" w:cs="仿宋"/>
        </w:rPr>
        <w:t>1.所有设备必须是全新的，未曾使用过的。</w:t>
      </w:r>
    </w:p>
    <w:p>
      <w:pPr>
        <w:ind w:firstLine="480" w:firstLineChars="200"/>
        <w:rPr>
          <w:rFonts w:ascii="仿宋" w:hAnsi="仿宋" w:cs="仿宋"/>
        </w:rPr>
      </w:pPr>
      <w:r>
        <w:rPr>
          <w:rFonts w:hint="eastAsia" w:ascii="仿宋" w:hAnsi="仿宋" w:cs="仿宋"/>
        </w:rPr>
        <w:t>2.供应商提供设备的专用工具及其清单。</w:t>
      </w:r>
    </w:p>
    <w:p>
      <w:pPr>
        <w:ind w:firstLine="480" w:firstLineChars="200"/>
        <w:rPr>
          <w:rFonts w:ascii="仿宋" w:hAnsi="仿宋" w:cs="仿宋"/>
        </w:rPr>
      </w:pPr>
      <w:r>
        <w:rPr>
          <w:rFonts w:hint="eastAsia" w:ascii="仿宋" w:hAnsi="仿宋" w:cs="仿宋"/>
        </w:rPr>
        <w:t>3.供应商提供的检测设备须符合国家有关设备制造标准。如有未特别注明需执行的国家相关标准、行业标准、地方标准或者其他标准、规范，则统一执行最新标准、规范。</w:t>
      </w:r>
    </w:p>
    <w:p>
      <w:pPr>
        <w:ind w:firstLine="480" w:firstLineChars="200"/>
        <w:rPr>
          <w:rFonts w:ascii="仿宋" w:hAnsi="仿宋" w:cs="仿宋"/>
        </w:rPr>
      </w:pPr>
      <w:r>
        <w:rPr>
          <w:rFonts w:hint="eastAsia" w:ascii="仿宋" w:hAnsi="仿宋" w:cs="仿宋"/>
        </w:rPr>
        <w:t>4.供应商应在响应文件详细说明所提供货物的技术规格和参数以及主要部件产地。</w:t>
      </w:r>
    </w:p>
    <w:p>
      <w:pPr>
        <w:ind w:firstLine="480" w:firstLineChars="200"/>
        <w:rPr>
          <w:rFonts w:ascii="仿宋" w:hAnsi="仿宋" w:cs="仿宋"/>
        </w:rPr>
      </w:pPr>
      <w:r>
        <w:rPr>
          <w:rFonts w:hint="eastAsia" w:ascii="仿宋" w:hAnsi="仿宋" w:cs="仿宋"/>
        </w:rPr>
        <w:t>5.本项目采购的货物必须是定型的全新产品，如果是首台产品必须提供权威部门的鉴定证书或报告，并有相应的售后服务措施。</w:t>
      </w:r>
    </w:p>
    <w:p>
      <w:pPr>
        <w:ind w:firstLine="480" w:firstLineChars="200"/>
        <w:rPr>
          <w:rFonts w:ascii="仿宋" w:hAnsi="仿宋" w:cs="仿宋"/>
        </w:rPr>
      </w:pPr>
      <w:r>
        <w:rPr>
          <w:rFonts w:hint="eastAsia" w:ascii="仿宋" w:hAnsi="仿宋" w:cs="仿宋"/>
        </w:rPr>
        <w:t>6.货物必须送达采购人指定的地点。</w:t>
      </w:r>
    </w:p>
    <w:p>
      <w:pPr>
        <w:pStyle w:val="4"/>
        <w:numPr>
          <w:ilvl w:val="0"/>
          <w:numId w:val="5"/>
        </w:numPr>
        <w:rPr>
          <w:rFonts w:ascii="宋体" w:hAnsi="宋体" w:eastAsia="宋体"/>
          <w:color w:val="000000"/>
          <w:sz w:val="24"/>
          <w:szCs w:val="24"/>
        </w:rPr>
      </w:pPr>
      <w:r>
        <w:rPr>
          <w:rFonts w:hint="eastAsia" w:ascii="宋体" w:hAnsi="宋体" w:eastAsia="宋体"/>
          <w:color w:val="000000"/>
          <w:sz w:val="24"/>
          <w:szCs w:val="24"/>
          <w:lang w:val="en-US"/>
        </w:rPr>
        <w:t>商务</w:t>
      </w:r>
      <w:r>
        <w:rPr>
          <w:rFonts w:hint="eastAsia" w:ascii="宋体" w:hAnsi="宋体" w:eastAsia="宋体"/>
          <w:color w:val="000000"/>
          <w:sz w:val="24"/>
          <w:szCs w:val="24"/>
        </w:rPr>
        <w:t>要求</w:t>
      </w:r>
    </w:p>
    <w:p>
      <w:pPr>
        <w:ind w:firstLine="480" w:firstLineChars="200"/>
        <w:rPr>
          <w:rFonts w:ascii="仿宋" w:hAnsi="仿宋" w:cs="仿宋"/>
        </w:rPr>
      </w:pPr>
      <w:r>
        <w:rPr>
          <w:rFonts w:hint="eastAsia" w:ascii="仿宋" w:hAnsi="仿宋" w:cs="仿宋"/>
        </w:rPr>
        <w:t>1.交货期要求：</w:t>
      </w:r>
    </w:p>
    <w:p>
      <w:pPr>
        <w:ind w:firstLine="480" w:firstLineChars="200"/>
        <w:rPr>
          <w:rFonts w:ascii="仿宋" w:hAnsi="仿宋" w:cs="仿宋"/>
        </w:rPr>
      </w:pPr>
      <w:r>
        <w:rPr>
          <w:rFonts w:hint="eastAsia" w:ascii="仿宋" w:hAnsi="仿宋" w:cs="仿宋"/>
        </w:rPr>
        <w:t>合同签订后【9个</w:t>
      </w:r>
      <w:r>
        <w:rPr>
          <w:rFonts w:hint="eastAsia" w:ascii="宋体" w:hAnsi="宋体" w:eastAsia="宋体" w:cs="宋体"/>
          <w:color w:val="000000"/>
          <w:kern w:val="0"/>
          <w:sz w:val="22"/>
        </w:rPr>
        <w:t>月</w:t>
      </w:r>
      <w:r>
        <w:rPr>
          <w:rFonts w:hint="eastAsia" w:ascii="仿宋" w:hAnsi="仿宋" w:cs="仿宋"/>
        </w:rPr>
        <w:t>】内交付并完成安装、调试工作。</w:t>
      </w:r>
    </w:p>
    <w:p>
      <w:pPr>
        <w:ind w:firstLine="480" w:firstLineChars="200"/>
        <w:rPr>
          <w:rFonts w:ascii="仿宋" w:hAnsi="仿宋" w:cs="仿宋"/>
        </w:rPr>
      </w:pPr>
      <w:r>
        <w:rPr>
          <w:rFonts w:hint="eastAsia" w:ascii="仿宋" w:hAnsi="仿宋" w:cs="仿宋"/>
        </w:rPr>
        <w:t>2.交货地点：采购人指定地点。</w:t>
      </w:r>
    </w:p>
    <w:p>
      <w:pPr>
        <w:ind w:firstLine="480" w:firstLineChars="200"/>
        <w:rPr>
          <w:rFonts w:ascii="仿宋" w:hAnsi="仿宋" w:cs="仿宋"/>
        </w:rPr>
      </w:pPr>
      <w:r>
        <w:rPr>
          <w:rFonts w:hint="eastAsia" w:ascii="仿宋" w:hAnsi="仿宋" w:cs="仿宋"/>
        </w:rPr>
        <w:t>3.质保期：5年。</w:t>
      </w:r>
    </w:p>
    <w:p>
      <w:pPr>
        <w:ind w:firstLine="482" w:firstLineChars="200"/>
        <w:rPr>
          <w:rFonts w:ascii="仿宋" w:hAnsi="仿宋" w:cs="仿宋"/>
          <w:b/>
          <w:bCs/>
        </w:rPr>
      </w:pPr>
      <w:r>
        <w:rPr>
          <w:rFonts w:hint="eastAsia" w:ascii="仿宋" w:hAnsi="仿宋" w:cs="仿宋"/>
          <w:b/>
          <w:bCs/>
        </w:rPr>
        <w:t>质保期自设备验收合格之日起计算。以上质保期是采购人的最低要求，供应商可以在此基础上提供更长的质保期。</w:t>
      </w:r>
    </w:p>
    <w:p>
      <w:pPr>
        <w:ind w:firstLine="480" w:firstLineChars="200"/>
        <w:rPr>
          <w:rFonts w:ascii="仿宋" w:hAnsi="仿宋" w:cs="仿宋"/>
        </w:rPr>
      </w:pPr>
      <w:r>
        <w:rPr>
          <w:rFonts w:hint="eastAsia" w:ascii="仿宋" w:hAnsi="仿宋" w:cs="仿宋"/>
        </w:rPr>
        <w:t>4.履约保证金</w:t>
      </w:r>
    </w:p>
    <w:p>
      <w:pPr>
        <w:ind w:firstLine="480" w:firstLineChars="200"/>
        <w:rPr>
          <w:rFonts w:ascii="仿宋" w:hAnsi="仿宋"/>
        </w:rPr>
      </w:pPr>
      <w:r>
        <w:rPr>
          <w:rFonts w:hint="eastAsia" w:ascii="仿宋" w:hAnsi="仿宋"/>
        </w:rPr>
        <w:t>无。</w:t>
      </w:r>
    </w:p>
    <w:p>
      <w:pPr>
        <w:ind w:firstLine="480" w:firstLineChars="200"/>
        <w:rPr>
          <w:rFonts w:ascii="仿宋" w:hAnsi="仿宋" w:cs="仿宋"/>
        </w:rPr>
      </w:pPr>
      <w:r>
        <w:rPr>
          <w:rFonts w:hint="eastAsia" w:ascii="仿宋" w:hAnsi="仿宋" w:cs="仿宋"/>
        </w:rPr>
        <w:t>5.付款方式</w:t>
      </w:r>
    </w:p>
    <w:p>
      <w:pPr>
        <w:ind w:firstLine="480" w:firstLineChars="200"/>
        <w:rPr>
          <w:rFonts w:ascii="仿宋" w:hAnsi="仿宋" w:cs="仿宋"/>
        </w:rPr>
      </w:pPr>
      <w:r>
        <w:rPr>
          <w:rFonts w:hint="eastAsia" w:ascii="仿宋" w:hAnsi="仿宋" w:cs="仿宋"/>
        </w:rPr>
        <w:t>（1）乙方在签订合同后5个工作日内提交合同总价的70%的预付款保函</w:t>
      </w:r>
      <w:r>
        <w:rPr>
          <w:rFonts w:hint="eastAsia" w:ascii="仿宋" w:hAnsi="仿宋" w:cs="仿宋"/>
          <w:b/>
        </w:rPr>
        <w:t>及</w:t>
      </w:r>
      <w:r>
        <w:rPr>
          <w:rFonts w:hint="eastAsia" w:ascii="仿宋" w:hAnsi="仿宋" w:cs="仿宋"/>
        </w:rPr>
        <w:t>增值税专用发票，保函应当由银行、保险公司出具。保函的有效期应为交货期后60天。在满足支付第二笔合同款时，甲方向乙方退还预付款保函。</w:t>
      </w:r>
    </w:p>
    <w:p>
      <w:pPr>
        <w:ind w:firstLine="480" w:firstLineChars="200"/>
        <w:rPr>
          <w:rFonts w:ascii="仿宋" w:hAnsi="仿宋" w:cs="仿宋"/>
        </w:rPr>
      </w:pPr>
      <w:r>
        <w:rPr>
          <w:rFonts w:hint="eastAsia" w:ascii="仿宋" w:hAnsi="仿宋" w:cs="仿宋"/>
        </w:rPr>
        <w:t>（2）甲方在合同签订生效、乙方提交预付款保函</w:t>
      </w:r>
      <w:r>
        <w:rPr>
          <w:rFonts w:hint="eastAsia" w:ascii="仿宋" w:hAnsi="仿宋" w:cs="仿宋"/>
          <w:b/>
        </w:rPr>
        <w:t>及</w:t>
      </w:r>
      <w:r>
        <w:rPr>
          <w:rFonts w:hint="eastAsia" w:ascii="仿宋" w:hAnsi="仿宋" w:cs="仿宋"/>
        </w:rPr>
        <w:t>增值税专用发票后7个工作日内，向乙方支付合同总价70%的预付款。</w:t>
      </w:r>
    </w:p>
    <w:p>
      <w:pPr>
        <w:ind w:firstLine="480" w:firstLineChars="200"/>
        <w:rPr>
          <w:rFonts w:ascii="仿宋" w:hAnsi="仿宋" w:cs="仿宋"/>
        </w:rPr>
      </w:pPr>
      <w:r>
        <w:rPr>
          <w:rFonts w:hint="eastAsia" w:ascii="仿宋" w:hAnsi="仿宋" w:cs="仿宋"/>
        </w:rPr>
        <w:t>（3）全部设备到货，安装调试结束，验收合格并收到增值税专用发票后7个工作日内，甲方向乙方支付合同总价30%的尾款。</w:t>
      </w:r>
    </w:p>
    <w:p>
      <w:pPr>
        <w:pStyle w:val="4"/>
        <w:numPr>
          <w:ilvl w:val="0"/>
          <w:numId w:val="5"/>
        </w:numPr>
        <w:rPr>
          <w:rFonts w:ascii="宋体" w:hAnsi="宋体" w:eastAsia="宋体"/>
          <w:color w:val="000000"/>
          <w:sz w:val="24"/>
          <w:szCs w:val="24"/>
          <w:lang w:val="en-US"/>
        </w:rPr>
      </w:pPr>
      <w:bookmarkStart w:id="39" w:name="_Toc5057"/>
      <w:bookmarkStart w:id="40" w:name="_Toc248227215"/>
      <w:bookmarkStart w:id="41" w:name="_Toc248058833"/>
      <w:bookmarkStart w:id="42" w:name="_Toc248228531"/>
      <w:bookmarkStart w:id="43" w:name="_Toc132888837"/>
      <w:bookmarkStart w:id="44" w:name="_Toc248215396"/>
      <w:bookmarkStart w:id="45" w:name="_Toc422319076"/>
      <w:bookmarkStart w:id="46" w:name="_Toc248212206"/>
      <w:bookmarkStart w:id="47" w:name="_Toc268268768"/>
      <w:bookmarkStart w:id="48" w:name="_Toc19531"/>
      <w:bookmarkStart w:id="49" w:name="_Toc248212763"/>
      <w:r>
        <w:rPr>
          <w:rFonts w:hint="eastAsia" w:ascii="宋体" w:hAnsi="宋体" w:eastAsia="宋体"/>
          <w:color w:val="000000"/>
          <w:sz w:val="24"/>
          <w:szCs w:val="24"/>
          <w:lang w:val="en-US"/>
        </w:rPr>
        <w:t>技术服务</w:t>
      </w:r>
      <w:bookmarkEnd w:id="39"/>
      <w:bookmarkEnd w:id="40"/>
      <w:bookmarkEnd w:id="41"/>
      <w:bookmarkEnd w:id="42"/>
      <w:bookmarkEnd w:id="43"/>
      <w:bookmarkEnd w:id="44"/>
      <w:bookmarkEnd w:id="45"/>
      <w:bookmarkEnd w:id="46"/>
      <w:bookmarkEnd w:id="47"/>
      <w:bookmarkEnd w:id="48"/>
      <w:bookmarkEnd w:id="49"/>
    </w:p>
    <w:p>
      <w:pPr>
        <w:ind w:firstLine="480" w:firstLineChars="200"/>
        <w:rPr>
          <w:rFonts w:ascii="仿宋" w:hAnsi="仿宋" w:cs="仿宋"/>
        </w:rPr>
      </w:pPr>
      <w:r>
        <w:rPr>
          <w:rFonts w:hint="eastAsia" w:ascii="仿宋" w:hAnsi="仿宋" w:cs="仿宋"/>
        </w:rPr>
        <w:t>1.设备的安装、调试由供应商负责，但采购人需提供场地条件配合供应商进行安装调试。</w:t>
      </w:r>
    </w:p>
    <w:p>
      <w:pPr>
        <w:ind w:firstLine="480" w:firstLineChars="200"/>
        <w:rPr>
          <w:rFonts w:ascii="仿宋" w:hAnsi="仿宋" w:cs="仿宋"/>
        </w:rPr>
      </w:pPr>
      <w:r>
        <w:rPr>
          <w:rFonts w:hint="eastAsia" w:ascii="仿宋" w:hAnsi="仿宋" w:cs="仿宋"/>
        </w:rPr>
        <w:t>（1）供应商应确保设备运行可靠、维护方便。</w:t>
      </w:r>
    </w:p>
    <w:p>
      <w:pPr>
        <w:ind w:firstLine="480" w:firstLineChars="200"/>
        <w:rPr>
          <w:rFonts w:ascii="仿宋" w:hAnsi="仿宋" w:cs="仿宋"/>
        </w:rPr>
      </w:pPr>
      <w:r>
        <w:rPr>
          <w:rFonts w:hint="eastAsia" w:ascii="仿宋" w:hAnsi="仿宋" w:cs="仿宋"/>
        </w:rPr>
        <w:t>（2）供应商负责组织专业技术人员进行设备安装调试。</w:t>
      </w:r>
    </w:p>
    <w:p>
      <w:pPr>
        <w:ind w:firstLine="480" w:firstLineChars="200"/>
        <w:rPr>
          <w:rFonts w:ascii="仿宋" w:hAnsi="仿宋" w:cs="仿宋"/>
        </w:rPr>
      </w:pPr>
      <w:r>
        <w:rPr>
          <w:rFonts w:hint="eastAsia" w:ascii="仿宋" w:hAnsi="仿宋" w:cs="仿宋"/>
        </w:rPr>
        <w:t>（3）设备交货的同时，供应商应向采购人提供不少于两套以下列明的中文（或带有中文摘要的英文）技术资料，其费用应包括在报价总价内。</w:t>
      </w:r>
    </w:p>
    <w:p>
      <w:pPr>
        <w:ind w:firstLine="480" w:firstLineChars="200"/>
        <w:rPr>
          <w:rFonts w:ascii="仿宋" w:hAnsi="仿宋" w:cs="仿宋"/>
        </w:rPr>
      </w:pPr>
      <w:r>
        <w:rPr>
          <w:rFonts w:hint="eastAsia" w:ascii="仿宋" w:hAnsi="仿宋" w:cs="仿宋"/>
        </w:rPr>
        <w:t>（a）产品技术说明书；</w:t>
      </w:r>
    </w:p>
    <w:p>
      <w:pPr>
        <w:ind w:firstLine="480" w:firstLineChars="200"/>
        <w:rPr>
          <w:rFonts w:ascii="仿宋" w:hAnsi="仿宋" w:cs="仿宋"/>
        </w:rPr>
      </w:pPr>
      <w:r>
        <w:rPr>
          <w:rFonts w:hint="eastAsia" w:ascii="仿宋" w:hAnsi="仿宋" w:cs="仿宋"/>
        </w:rPr>
        <w:t>（b）用户手册；</w:t>
      </w:r>
    </w:p>
    <w:p>
      <w:pPr>
        <w:ind w:firstLine="480" w:firstLineChars="200"/>
        <w:rPr>
          <w:rFonts w:ascii="仿宋" w:hAnsi="仿宋" w:cs="仿宋"/>
        </w:rPr>
      </w:pPr>
      <w:r>
        <w:rPr>
          <w:rFonts w:hint="eastAsia" w:ascii="仿宋" w:hAnsi="仿宋" w:cs="仿宋"/>
        </w:rPr>
        <w:t>（c）出厂明细表（装箱单）；</w:t>
      </w:r>
    </w:p>
    <w:p>
      <w:pPr>
        <w:ind w:firstLine="480" w:firstLineChars="200"/>
        <w:rPr>
          <w:rFonts w:ascii="仿宋" w:hAnsi="仿宋" w:cs="仿宋"/>
        </w:rPr>
      </w:pPr>
      <w:r>
        <w:rPr>
          <w:rFonts w:hint="eastAsia" w:ascii="仿宋" w:hAnsi="仿宋" w:cs="仿宋"/>
        </w:rPr>
        <w:t>（d）出厂检验报告和合格书；</w:t>
      </w:r>
    </w:p>
    <w:p>
      <w:pPr>
        <w:ind w:firstLine="480" w:firstLineChars="200"/>
        <w:rPr>
          <w:rFonts w:ascii="仿宋" w:hAnsi="仿宋" w:cs="仿宋"/>
        </w:rPr>
      </w:pPr>
      <w:r>
        <w:rPr>
          <w:rFonts w:hint="eastAsia" w:ascii="仿宋" w:hAnsi="仿宋" w:cs="仿宋"/>
        </w:rPr>
        <w:t>（e）其他相关技术资料。</w:t>
      </w:r>
    </w:p>
    <w:p>
      <w:pPr>
        <w:ind w:firstLine="480" w:firstLineChars="200"/>
        <w:rPr>
          <w:rFonts w:ascii="仿宋" w:hAnsi="仿宋" w:cs="仿宋"/>
        </w:rPr>
      </w:pPr>
      <w:r>
        <w:rPr>
          <w:rFonts w:hint="eastAsia" w:ascii="仿宋" w:hAnsi="仿宋" w:cs="仿宋"/>
        </w:rPr>
        <w:t>（4）供应商向用户提供安装和维修所需特殊专用的工具、随机备件及清单和中文说明书，其费用包括在投标价格内。</w:t>
      </w:r>
    </w:p>
    <w:p>
      <w:pPr>
        <w:ind w:firstLine="480" w:firstLineChars="200"/>
        <w:rPr>
          <w:rFonts w:ascii="仿宋" w:hAnsi="仿宋" w:cs="仿宋"/>
        </w:rPr>
      </w:pPr>
      <w:r>
        <w:rPr>
          <w:rFonts w:hint="eastAsia" w:ascii="仿宋" w:hAnsi="仿宋" w:cs="仿宋"/>
        </w:rPr>
        <w:t>（5）如因供应商责任而造成的安装延期，产生的费用由供应商负担。</w:t>
      </w:r>
    </w:p>
    <w:p>
      <w:pPr>
        <w:ind w:firstLine="480" w:firstLineChars="200"/>
        <w:rPr>
          <w:rFonts w:ascii="仿宋" w:hAnsi="仿宋" w:cs="仿宋"/>
        </w:rPr>
      </w:pPr>
      <w:r>
        <w:rPr>
          <w:rFonts w:hint="eastAsia" w:ascii="仿宋" w:hAnsi="仿宋" w:cs="仿宋"/>
        </w:rPr>
        <w:t>（6）验收不合格的货物，采购人可以要求中标（成交）方无条件免费更换或退货，并赔偿由此造成的采购人的损失。</w:t>
      </w:r>
    </w:p>
    <w:p>
      <w:pPr>
        <w:ind w:firstLine="480" w:firstLineChars="200"/>
        <w:rPr>
          <w:rFonts w:ascii="仿宋" w:hAnsi="仿宋" w:cs="仿宋"/>
        </w:rPr>
      </w:pPr>
      <w:r>
        <w:rPr>
          <w:rFonts w:hint="eastAsia" w:ascii="仿宋" w:hAnsi="仿宋" w:cs="仿宋"/>
        </w:rPr>
        <w:t>2.供应商应为采购人或最终用户技术人员进行有关设备维护、操作、保养等方面培训，直至能独立操作。</w:t>
      </w:r>
    </w:p>
    <w:p>
      <w:pPr>
        <w:ind w:firstLine="480" w:firstLineChars="200"/>
        <w:rPr>
          <w:rFonts w:ascii="仿宋" w:hAnsi="仿宋" w:cs="仿宋"/>
        </w:rPr>
      </w:pPr>
      <w:r>
        <w:rPr>
          <w:rFonts w:hint="eastAsia" w:ascii="仿宋" w:hAnsi="仿宋" w:cs="仿宋"/>
        </w:rPr>
        <w:t>3.售后服务要求：</w:t>
      </w:r>
    </w:p>
    <w:p>
      <w:pPr>
        <w:ind w:firstLine="480" w:firstLineChars="200"/>
        <w:rPr>
          <w:rFonts w:ascii="仿宋" w:hAnsi="仿宋" w:cs="仿宋"/>
        </w:rPr>
      </w:pPr>
      <w:r>
        <w:rPr>
          <w:rFonts w:hint="eastAsia" w:ascii="仿宋" w:hAnsi="仿宋" w:cs="仿宋"/>
        </w:rPr>
        <w:t>（1）质保期内免费保修和更换配件服务。如发现设备出现故障，接到通知后，维修人员应在12小时内响应，36小时内到达现场。</w:t>
      </w:r>
    </w:p>
    <w:p>
      <w:pPr>
        <w:ind w:firstLine="480" w:firstLineChars="200"/>
        <w:rPr>
          <w:rFonts w:ascii="仿宋" w:hAnsi="仿宋" w:cs="仿宋"/>
        </w:rPr>
      </w:pPr>
      <w:r>
        <w:rPr>
          <w:rFonts w:hint="eastAsia" w:ascii="仿宋" w:hAnsi="仿宋" w:cs="仿宋"/>
        </w:rPr>
        <w:t>货物故障应在4天内排除，修复使用，如在规定时间内不能修复解决，则应提供相同功能档次的设备给采购人作为代替使用，确保采购人正常工作。</w:t>
      </w:r>
    </w:p>
    <w:p>
      <w:pPr>
        <w:ind w:firstLine="480" w:firstLineChars="200"/>
        <w:rPr>
          <w:rFonts w:ascii="仿宋" w:hAnsi="仿宋" w:cs="仿宋"/>
        </w:rPr>
      </w:pPr>
      <w:r>
        <w:rPr>
          <w:rFonts w:hint="eastAsia" w:ascii="仿宋" w:hAnsi="仿宋" w:cs="仿宋"/>
        </w:rPr>
        <w:t>（2）质保期后的服务要求</w:t>
      </w:r>
    </w:p>
    <w:p>
      <w:pPr>
        <w:ind w:firstLine="480" w:firstLineChars="200"/>
        <w:rPr>
          <w:rFonts w:ascii="仿宋" w:hAnsi="仿宋" w:cs="仿宋"/>
        </w:rPr>
      </w:pPr>
      <w:r>
        <w:rPr>
          <w:rFonts w:hint="eastAsia" w:ascii="仿宋" w:hAnsi="仿宋" w:cs="仿宋"/>
        </w:rPr>
        <w:t>质保期结束后，供应商对设备履行终身技术支持、维修、零配件供应服务，供应商在投标文件技术商务文件中必须明确说明服务承诺。</w:t>
      </w:r>
    </w:p>
    <w:p>
      <w:pPr>
        <w:ind w:firstLine="480" w:firstLineChars="200"/>
        <w:rPr>
          <w:rFonts w:ascii="仿宋" w:hAnsi="仿宋" w:cs="仿宋"/>
        </w:rPr>
      </w:pPr>
      <w:r>
        <w:rPr>
          <w:rFonts w:hint="eastAsia" w:ascii="仿宋" w:hAnsi="仿宋" w:cs="仿宋"/>
        </w:rPr>
        <w:t>4.质量保证</w:t>
      </w:r>
    </w:p>
    <w:p>
      <w:pPr>
        <w:ind w:firstLine="480" w:firstLineChars="200"/>
        <w:rPr>
          <w:rFonts w:ascii="仿宋" w:hAnsi="仿宋" w:cs="仿宋"/>
        </w:rPr>
      </w:pPr>
      <w:r>
        <w:rPr>
          <w:rFonts w:hint="eastAsia" w:ascii="仿宋" w:hAnsi="仿宋" w:cs="仿宋"/>
        </w:rPr>
        <w:t>（1）供应商应按采购文件规定的货物性能、技术要求、质量标准向采购人提供未经使用的全新产品。</w:t>
      </w:r>
    </w:p>
    <w:p>
      <w:pPr>
        <w:ind w:firstLine="480" w:firstLineChars="200"/>
        <w:rPr>
          <w:rFonts w:ascii="仿宋" w:hAnsi="仿宋" w:cs="仿宋"/>
        </w:rPr>
      </w:pPr>
      <w:r>
        <w:rPr>
          <w:rFonts w:hint="eastAsia" w:ascii="仿宋" w:hAnsi="仿宋" w:cs="仿宋"/>
        </w:rPr>
        <w:t>（2）在保证期内因货物本身的质量问题发生故障，供应商应负责免费修理和更换零部件。对达不到技术要求者，根据实际情况，经双方协商，可按以下办法处理：</w:t>
      </w:r>
    </w:p>
    <w:p>
      <w:pPr>
        <w:ind w:firstLine="480" w:firstLineChars="200"/>
        <w:rPr>
          <w:rFonts w:ascii="仿宋" w:hAnsi="仿宋" w:cs="仿宋"/>
        </w:rPr>
      </w:pPr>
      <w:r>
        <w:rPr>
          <w:rFonts w:hint="eastAsia" w:ascii="仿宋" w:hAnsi="仿宋" w:cs="仿宋"/>
        </w:rPr>
        <w:t>（a）更换：由供应商承担所发生的全部费用；</w:t>
      </w:r>
    </w:p>
    <w:p>
      <w:pPr>
        <w:ind w:firstLine="480" w:firstLineChars="200"/>
        <w:rPr>
          <w:rFonts w:ascii="仿宋" w:hAnsi="仿宋" w:cs="仿宋"/>
        </w:rPr>
      </w:pPr>
      <w:r>
        <w:rPr>
          <w:rFonts w:hint="eastAsia" w:ascii="仿宋" w:hAnsi="仿宋" w:cs="仿宋"/>
        </w:rPr>
        <w:t>（b）贬值处理：由双方合议定价；</w:t>
      </w:r>
    </w:p>
    <w:p>
      <w:pPr>
        <w:ind w:firstLine="480" w:firstLineChars="200"/>
        <w:rPr>
          <w:rFonts w:ascii="仿宋" w:hAnsi="仿宋" w:cs="仿宋"/>
        </w:rPr>
      </w:pPr>
      <w:r>
        <w:rPr>
          <w:rFonts w:hint="eastAsia" w:ascii="仿宋" w:hAnsi="仿宋" w:cs="仿宋"/>
        </w:rPr>
        <w:t>（c）退货处理：供应商应退还采购人支付的货物款，同时应承担该货物的直接费用（运输、保险、检验、货款利息及银行手续费等）。</w:t>
      </w:r>
    </w:p>
    <w:p>
      <w:pPr>
        <w:ind w:firstLine="480" w:firstLineChars="200"/>
        <w:rPr>
          <w:rFonts w:ascii="仿宋" w:hAnsi="仿宋" w:cs="仿宋"/>
        </w:rPr>
      </w:pPr>
      <w:r>
        <w:rPr>
          <w:rFonts w:hint="eastAsia" w:ascii="仿宋" w:hAnsi="仿宋" w:cs="仿宋"/>
        </w:rPr>
        <w:t>（3）如质保期外的使用过程中发生质量问题，供应商在接到采购人通知后48小时内到达采购人现场。</w:t>
      </w:r>
    </w:p>
    <w:p>
      <w:pPr>
        <w:ind w:firstLine="480" w:firstLineChars="200"/>
        <w:rPr>
          <w:rFonts w:ascii="仿宋" w:hAnsi="仿宋" w:cs="仿宋"/>
        </w:rPr>
      </w:pPr>
      <w:r>
        <w:rPr>
          <w:rFonts w:hint="eastAsia" w:ascii="仿宋" w:hAnsi="仿宋" w:cs="仿宋"/>
        </w:rPr>
        <w:t>（4）在免费质保期内，供应商应对货物出现的质量及安全问题负责处理解决。</w:t>
      </w:r>
    </w:p>
    <w:p>
      <w:pPr>
        <w:ind w:firstLine="480" w:firstLineChars="200"/>
        <w:rPr>
          <w:rFonts w:ascii="仿宋" w:hAnsi="仿宋" w:cs="仿宋"/>
        </w:rPr>
      </w:pPr>
      <w:r>
        <w:rPr>
          <w:rFonts w:hint="eastAsia" w:ascii="仿宋" w:hAnsi="仿宋" w:cs="仿宋"/>
        </w:rPr>
        <w:t>5.软件升级供应商必须承诺提供终生免费的软件升级服务。</w:t>
      </w:r>
    </w:p>
    <w:p>
      <w:pPr>
        <w:pStyle w:val="4"/>
        <w:numPr>
          <w:ilvl w:val="0"/>
          <w:numId w:val="5"/>
        </w:numPr>
        <w:rPr>
          <w:rFonts w:ascii="宋体" w:hAnsi="宋体" w:eastAsia="宋体"/>
          <w:color w:val="000000"/>
          <w:sz w:val="24"/>
          <w:szCs w:val="24"/>
          <w:lang w:val="en-US"/>
        </w:rPr>
      </w:pPr>
      <w:bookmarkStart w:id="50" w:name="_Toc422319077"/>
      <w:bookmarkStart w:id="51" w:name="_Toc132888838"/>
      <w:bookmarkStart w:id="52" w:name="_Toc248058834"/>
      <w:bookmarkStart w:id="53" w:name="_Toc268268769"/>
      <w:bookmarkStart w:id="54" w:name="_Toc248215397"/>
      <w:bookmarkStart w:id="55" w:name="_Toc2488"/>
      <w:bookmarkStart w:id="56" w:name="_Toc8350"/>
      <w:bookmarkStart w:id="57" w:name="_Toc248228532"/>
      <w:bookmarkStart w:id="58" w:name="_Toc248212207"/>
      <w:bookmarkStart w:id="59" w:name="_Toc248212764"/>
      <w:bookmarkStart w:id="60" w:name="_Toc248227216"/>
      <w:r>
        <w:rPr>
          <w:rFonts w:hint="eastAsia" w:ascii="宋体" w:hAnsi="宋体" w:eastAsia="宋体"/>
          <w:color w:val="000000"/>
          <w:sz w:val="24"/>
          <w:szCs w:val="24"/>
          <w:lang w:val="en-US"/>
        </w:rPr>
        <w:t>其他要求</w:t>
      </w:r>
    </w:p>
    <w:p>
      <w:pPr>
        <w:ind w:firstLine="480" w:firstLineChars="200"/>
        <w:rPr>
          <w:rFonts w:ascii="仿宋" w:hAnsi="仿宋" w:cs="仿宋"/>
        </w:rPr>
      </w:pPr>
      <w:r>
        <w:rPr>
          <w:rFonts w:hint="eastAsia" w:ascii="仿宋" w:hAnsi="仿宋" w:cs="仿宋"/>
        </w:rPr>
        <w:t>1.供应商自2021年1月1日以来（以合同签订时间为准）具有</w:t>
      </w:r>
      <w:r>
        <w:rPr>
          <w:rFonts w:hint="eastAsia" w:ascii="宋体" w:hAnsi="宋体" w:cs="宋体"/>
          <w:snapToGrid w:val="0"/>
          <w:kern w:val="0"/>
          <w:szCs w:val="21"/>
        </w:rPr>
        <w:t>同类或类似产品的销售业绩</w:t>
      </w:r>
      <w:r>
        <w:rPr>
          <w:rFonts w:hint="eastAsia" w:ascii="仿宋" w:hAnsi="仿宋" w:cs="仿宋"/>
        </w:rPr>
        <w:t>。</w:t>
      </w:r>
    </w:p>
    <w:p>
      <w:pPr>
        <w:ind w:firstLine="480" w:firstLineChars="200"/>
        <w:rPr>
          <w:rFonts w:ascii="仿宋" w:hAnsi="仿宋" w:cs="仿宋"/>
        </w:rPr>
      </w:pPr>
      <w:r>
        <w:rPr>
          <w:rFonts w:hint="eastAsia" w:ascii="仿宋" w:hAnsi="仿宋" w:cs="仿宋"/>
        </w:rPr>
        <w:t>2．供应商或制造商应具有良好的生产管理体系，通过ISO9001质量管理体系、ISO14001环境管理体系、ISO10012测量管理体系、ISO45001职业健康安全管理体系认证。</w:t>
      </w:r>
    </w:p>
    <w:p>
      <w:pPr>
        <w:ind w:firstLine="480" w:firstLineChars="200"/>
        <w:rPr>
          <w:rFonts w:ascii="仿宋" w:hAnsi="仿宋" w:cs="仿宋"/>
        </w:rPr>
      </w:pPr>
      <w:r>
        <w:rPr>
          <w:rFonts w:hint="eastAsia" w:ascii="仿宋" w:hAnsi="仿宋" w:cs="仿宋"/>
        </w:rPr>
        <w:t>3.供应商在投标文件中应提供针对本项目的</w:t>
      </w:r>
      <w:r>
        <w:rPr>
          <w:rFonts w:hint="eastAsia" w:ascii="宋体" w:hAnsi="宋体" w:cs="宋体"/>
          <w:szCs w:val="21"/>
        </w:rPr>
        <w:t>设备供货、运输、仓储方案，</w:t>
      </w:r>
      <w:r>
        <w:rPr>
          <w:rFonts w:hint="eastAsia" w:ascii="仿宋" w:hAnsi="仿宋" w:cs="仿宋"/>
        </w:rPr>
        <w:t>确保设备质量符合采购要求和国家有关标准。</w:t>
      </w:r>
    </w:p>
    <w:p>
      <w:pPr>
        <w:ind w:firstLine="480" w:firstLineChars="200"/>
        <w:rPr>
          <w:rFonts w:ascii="仿宋" w:hAnsi="仿宋" w:cs="仿宋"/>
        </w:rPr>
      </w:pPr>
      <w:r>
        <w:rPr>
          <w:rFonts w:hint="eastAsia" w:ascii="宋体" w:hAnsi="宋体" w:cs="宋体"/>
          <w:szCs w:val="21"/>
        </w:rPr>
        <w:t>4.</w:t>
      </w:r>
      <w:r>
        <w:rPr>
          <w:rFonts w:hint="eastAsia" w:ascii="仿宋" w:hAnsi="仿宋" w:cs="仿宋"/>
        </w:rPr>
        <w:t>供应商在投标文件中应提供针对本项目的</w:t>
      </w:r>
      <w:r>
        <w:rPr>
          <w:rFonts w:hint="eastAsia" w:ascii="宋体" w:hAnsi="宋体" w:cs="宋体"/>
          <w:szCs w:val="21"/>
        </w:rPr>
        <w:t>安装、调试、试运行方案，确保在安装调试和试运行环节能够保障仪器设备的性能得到最佳发挥，</w:t>
      </w:r>
      <w:r>
        <w:rPr>
          <w:rFonts w:hint="eastAsia" w:ascii="仿宋" w:hAnsi="仿宋" w:cs="仿宋"/>
        </w:rPr>
        <w:t>各项技术指标能够符合采购要求和国家有关标准。</w:t>
      </w:r>
    </w:p>
    <w:p>
      <w:pPr>
        <w:ind w:firstLine="480" w:firstLineChars="200"/>
        <w:rPr>
          <w:rFonts w:hint="eastAsia" w:ascii="仿宋" w:hAnsi="仿宋" w:cs="仿宋"/>
        </w:rPr>
      </w:pPr>
      <w:r>
        <w:rPr>
          <w:rFonts w:hint="eastAsia" w:ascii="仿宋" w:hAnsi="仿宋" w:cs="仿宋"/>
        </w:rPr>
        <w:t>5.投标人应在投标文件中列明本次采购设备运行所需的备品备件清单及提供的价格折扣情况。</w:t>
      </w:r>
    </w:p>
    <w:p>
      <w:pPr>
        <w:pStyle w:val="2"/>
        <w:ind w:firstLine="480" w:firstLineChars="200"/>
        <w:rPr>
          <w:rFonts w:hint="default" w:eastAsia="仿宋"/>
          <w:color w:val="auto"/>
          <w:lang w:val="en-US" w:eastAsia="zh-CN"/>
        </w:rPr>
      </w:pPr>
      <w:r>
        <w:rPr>
          <w:rFonts w:hint="eastAsia" w:ascii="仿宋" w:hAnsi="仿宋" w:cs="仿宋"/>
          <w:color w:val="auto"/>
          <w:lang w:val="en-US" w:eastAsia="zh-CN"/>
        </w:rPr>
        <w:t>6.</w:t>
      </w:r>
      <w:r>
        <w:rPr>
          <w:rFonts w:hint="eastAsia" w:ascii="宋体" w:hAnsi="宋体" w:cs="宋体"/>
          <w:color w:val="auto"/>
          <w:szCs w:val="21"/>
        </w:rPr>
        <w:t>装置安装在九楼，货梯尺寸（深度2150mm，宽1700mm，高2200mm,载重2500Kg)，九楼楼板承重为500kg/m</w:t>
      </w:r>
      <w:r>
        <w:rPr>
          <w:rFonts w:hint="eastAsia" w:ascii="宋体" w:hAnsi="宋体" w:cs="宋体"/>
          <w:color w:val="auto"/>
          <w:szCs w:val="21"/>
          <w:vertAlign w:val="superscript"/>
        </w:rPr>
        <w:t>2</w:t>
      </w:r>
      <w:r>
        <w:rPr>
          <w:rFonts w:hint="eastAsia" w:ascii="宋体" w:hAnsi="宋体" w:cs="宋体"/>
          <w:color w:val="auto"/>
          <w:szCs w:val="21"/>
        </w:rPr>
        <w:t>，楼层高度5m</w:t>
      </w:r>
      <w:r>
        <w:rPr>
          <w:rFonts w:hint="eastAsia" w:ascii="仿宋" w:hAnsi="仿宋" w:cs="仿宋"/>
          <w:color w:val="auto"/>
        </w:rPr>
        <w:t>。场地为长方形，长14米，宽7米。</w:t>
      </w:r>
      <w:r>
        <w:rPr>
          <w:rFonts w:hint="eastAsia" w:ascii="宋体" w:hAnsi="宋体" w:cs="宋体"/>
          <w:color w:val="auto"/>
          <w:szCs w:val="21"/>
        </w:rPr>
        <w:t>提供本项目所有装置摆放布置图、场地设计方案及实验室物流通道方案。</w:t>
      </w:r>
    </w:p>
    <w:p>
      <w:pPr>
        <w:pStyle w:val="4"/>
        <w:adjustRightInd w:val="0"/>
        <w:spacing w:line="312" w:lineRule="auto"/>
        <w:ind w:left="0" w:firstLine="0"/>
        <w:rPr>
          <w:rFonts w:ascii="仿宋" w:eastAsia="仿宋" w:cs="仿宋"/>
          <w:sz w:val="24"/>
          <w:szCs w:val="24"/>
          <w:lang w:val="en-US"/>
        </w:rPr>
      </w:pPr>
      <w:r>
        <w:rPr>
          <w:rFonts w:hint="eastAsia" w:ascii="仿宋" w:eastAsia="仿宋" w:cs="仿宋"/>
          <w:sz w:val="24"/>
          <w:szCs w:val="24"/>
          <w:lang w:val="en-US"/>
        </w:rPr>
        <w:t>七、验收</w:t>
      </w:r>
      <w:bookmarkEnd w:id="50"/>
      <w:bookmarkEnd w:id="51"/>
      <w:bookmarkEnd w:id="52"/>
      <w:bookmarkEnd w:id="53"/>
      <w:bookmarkEnd w:id="54"/>
      <w:bookmarkEnd w:id="55"/>
      <w:bookmarkEnd w:id="56"/>
      <w:bookmarkEnd w:id="57"/>
      <w:bookmarkEnd w:id="58"/>
      <w:bookmarkEnd w:id="59"/>
      <w:bookmarkEnd w:id="60"/>
    </w:p>
    <w:p>
      <w:pPr>
        <w:ind w:firstLine="480" w:firstLineChars="200"/>
        <w:rPr>
          <w:rFonts w:ascii="仿宋" w:hAnsi="仿宋" w:cs="仿宋"/>
        </w:rPr>
      </w:pPr>
      <w:r>
        <w:rPr>
          <w:rFonts w:hint="eastAsia" w:ascii="仿宋" w:hAnsi="仿宋" w:cs="仿宋"/>
        </w:rPr>
        <w:t>1.供应商交货前应对产品作出全面检查和对验收文件进行整理列出清单，作为采购人指定的验收小组收货验收和使用的重要技术依据。</w:t>
      </w:r>
    </w:p>
    <w:p>
      <w:pPr>
        <w:ind w:firstLine="480" w:firstLineChars="200"/>
        <w:rPr>
          <w:rFonts w:ascii="仿宋" w:hAnsi="仿宋" w:cs="仿宋"/>
        </w:rPr>
      </w:pPr>
      <w:r>
        <w:rPr>
          <w:rFonts w:hint="eastAsia" w:ascii="仿宋" w:hAnsi="仿宋" w:cs="仿宋"/>
        </w:rPr>
        <w:t>2.验收方案详见附件。</w:t>
      </w:r>
    </w:p>
    <w:p>
      <w:pPr>
        <w:ind w:firstLine="480" w:firstLineChars="200"/>
        <w:rPr>
          <w:rFonts w:ascii="仿宋" w:hAnsi="仿宋" w:cs="仿宋"/>
        </w:rPr>
      </w:pPr>
      <w:r>
        <w:rPr>
          <w:rFonts w:hint="eastAsia" w:ascii="仿宋" w:hAnsi="仿宋" w:cs="仿宋"/>
        </w:rPr>
        <w:t>3.设备验收应当由采购人在指定地点进行，采购人对供应商所交货物依照有关标准指定验收小组进行验收，性能达到技术要求的，给予签收。验收不合格的不予以签收，后果由供应商负责。</w:t>
      </w:r>
    </w:p>
    <w:p>
      <w:pPr>
        <w:ind w:firstLine="480" w:firstLineChars="200"/>
        <w:rPr>
          <w:rFonts w:ascii="仿宋" w:hAnsi="仿宋" w:cs="仿宋"/>
        </w:rPr>
      </w:pPr>
      <w:r>
        <w:rPr>
          <w:rFonts w:hint="eastAsia" w:ascii="仿宋" w:hAnsi="仿宋" w:cs="仿宋"/>
        </w:rPr>
        <w:t>4.采购人应在货到指定地点安装调试完毕之日起30个工作日内组织验收完毕。验收时供应商应在现场。所有调试及验收测试已进行完毕，并形成书面报告。</w:t>
      </w:r>
    </w:p>
    <w:p>
      <w:r>
        <w:rPr>
          <w:rFonts w:hint="eastAsia"/>
        </w:rPr>
        <w:br w:type="page"/>
      </w:r>
    </w:p>
    <w:p>
      <w:pPr>
        <w:pStyle w:val="2"/>
        <w:rPr>
          <w:lang w:val="en-US"/>
        </w:rPr>
      </w:pPr>
      <w:bookmarkStart w:id="61" w:name="_Toc28740"/>
      <w:r>
        <w:rPr>
          <w:rFonts w:hint="eastAsia"/>
          <w:lang w:val="en-US"/>
        </w:rPr>
        <w:t>附件：</w:t>
      </w:r>
    </w:p>
    <w:tbl>
      <w:tblPr>
        <w:tblStyle w:val="6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898"/>
        <w:gridCol w:w="5172"/>
        <w:gridCol w:w="174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99" w:type="dxa"/>
            <w:vAlign w:val="center"/>
          </w:tcPr>
          <w:p>
            <w:pPr>
              <w:jc w:val="center"/>
              <w:rPr>
                <w:rFonts w:ascii="宋体" w:hAnsi="宋体"/>
                <w:spacing w:val="20"/>
              </w:rPr>
            </w:pPr>
            <w:r>
              <w:rPr>
                <w:rFonts w:hint="eastAsia" w:ascii="宋体" w:hAnsi="宋体"/>
                <w:spacing w:val="20"/>
              </w:rPr>
              <w:t>序号</w:t>
            </w:r>
          </w:p>
        </w:tc>
        <w:tc>
          <w:tcPr>
            <w:tcW w:w="898" w:type="dxa"/>
            <w:vAlign w:val="center"/>
          </w:tcPr>
          <w:p>
            <w:pPr>
              <w:jc w:val="center"/>
              <w:rPr>
                <w:rFonts w:ascii="宋体" w:hAnsi="宋体"/>
                <w:spacing w:val="20"/>
              </w:rPr>
            </w:pPr>
            <w:r>
              <w:rPr>
                <w:rFonts w:hint="eastAsia" w:ascii="宋体" w:hAnsi="宋体"/>
                <w:spacing w:val="20"/>
              </w:rPr>
              <w:t>设备名称</w:t>
            </w:r>
          </w:p>
        </w:tc>
        <w:tc>
          <w:tcPr>
            <w:tcW w:w="5172" w:type="dxa"/>
            <w:vAlign w:val="center"/>
          </w:tcPr>
          <w:p>
            <w:pPr>
              <w:jc w:val="center"/>
              <w:rPr>
                <w:rFonts w:ascii="宋体" w:hAnsi="宋体"/>
                <w:spacing w:val="20"/>
              </w:rPr>
            </w:pPr>
            <w:r>
              <w:rPr>
                <w:rFonts w:hint="eastAsia" w:ascii="宋体" w:hAnsi="宋体"/>
                <w:spacing w:val="20"/>
              </w:rPr>
              <w:t>技术要求</w:t>
            </w:r>
          </w:p>
        </w:tc>
        <w:tc>
          <w:tcPr>
            <w:tcW w:w="1745" w:type="dxa"/>
            <w:vAlign w:val="center"/>
          </w:tcPr>
          <w:p>
            <w:pPr>
              <w:jc w:val="center"/>
              <w:rPr>
                <w:rFonts w:ascii="宋体" w:hAnsi="宋体"/>
              </w:rPr>
            </w:pPr>
            <w:r>
              <w:rPr>
                <w:rFonts w:hint="eastAsia" w:ascii="宋体" w:hAnsi="宋体"/>
              </w:rPr>
              <w:t>验收项目</w:t>
            </w:r>
          </w:p>
        </w:tc>
        <w:tc>
          <w:tcPr>
            <w:tcW w:w="850" w:type="dxa"/>
            <w:vAlign w:val="center"/>
          </w:tcPr>
          <w:p>
            <w:pPr>
              <w:jc w:val="center"/>
              <w:rPr>
                <w:rFonts w:ascii="宋体" w:hAnsi="宋体"/>
              </w:rPr>
            </w:pPr>
            <w:r>
              <w:rPr>
                <w:rFonts w:hint="eastAsia" w:ascii="宋体" w:hAnsi="宋体"/>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jc w:val="center"/>
        </w:trPr>
        <w:tc>
          <w:tcPr>
            <w:tcW w:w="799" w:type="dxa"/>
            <w:vMerge w:val="restart"/>
            <w:vAlign w:val="center"/>
          </w:tcPr>
          <w:p>
            <w:pPr>
              <w:jc w:val="center"/>
              <w:rPr>
                <w:rFonts w:ascii="宋体" w:hAnsi="宋体"/>
                <w:spacing w:val="20"/>
              </w:rPr>
            </w:pPr>
            <w:r>
              <w:rPr>
                <w:rFonts w:hint="eastAsia" w:ascii="宋体" w:hAnsi="宋体"/>
                <w:spacing w:val="20"/>
              </w:rPr>
              <w:t>1</w:t>
            </w:r>
          </w:p>
        </w:tc>
        <w:tc>
          <w:tcPr>
            <w:tcW w:w="898" w:type="dxa"/>
            <w:vMerge w:val="restart"/>
            <w:vAlign w:val="center"/>
          </w:tcPr>
          <w:p>
            <w:pPr>
              <w:jc w:val="center"/>
              <w:rPr>
                <w:rFonts w:ascii="宋体" w:hAnsi="宋体"/>
                <w:spacing w:val="20"/>
              </w:rPr>
            </w:pPr>
            <w:r>
              <w:rPr>
                <w:rFonts w:hint="eastAsia" w:ascii="宋体" w:hAnsi="宋体"/>
                <w:spacing w:val="20"/>
              </w:rPr>
              <w:t>主动式活塞式气体流量标准装置</w:t>
            </w:r>
          </w:p>
        </w:tc>
        <w:tc>
          <w:tcPr>
            <w:tcW w:w="5172" w:type="dxa"/>
            <w:vAlign w:val="center"/>
          </w:tcPr>
          <w:p>
            <w:pPr>
              <w:rPr>
                <w:rFonts w:hAnsi="宋体"/>
              </w:rPr>
            </w:pPr>
            <w:r>
              <w:rPr>
                <w:rFonts w:hint="eastAsia" w:hAnsi="宋体"/>
              </w:rPr>
              <w:t>1.1 活塞装置结构基本参数</w:t>
            </w:r>
          </w:p>
          <w:p>
            <w:pPr>
              <w:rPr>
                <w:rFonts w:hAnsi="宋体"/>
              </w:rPr>
            </w:pPr>
            <w:r>
              <w:rPr>
                <w:rFonts w:hint="eastAsia" w:hAnsi="宋体"/>
              </w:rPr>
              <w:t>200L柱形活塞：有效容积≥200L，</w:t>
            </w:r>
            <w:r>
              <w:rPr>
                <w:rFonts w:hAnsi="宋体"/>
              </w:rPr>
              <w:t>直径</w:t>
            </w:r>
            <w:r>
              <w:rPr>
                <w:rFonts w:hint="eastAsia" w:hAnsi="宋体"/>
              </w:rPr>
              <w:t>D在（</w:t>
            </w:r>
            <w:r>
              <w:rPr>
                <w:rFonts w:hAnsi="宋体"/>
              </w:rPr>
              <w:t>6</w:t>
            </w:r>
            <w:r>
              <w:rPr>
                <w:rFonts w:hint="eastAsia" w:hAnsi="宋体"/>
              </w:rPr>
              <w:t>00~700）mm之间，有效行程≥</w:t>
            </w:r>
            <w:r>
              <w:rPr>
                <w:rFonts w:hAnsi="宋体"/>
              </w:rPr>
              <w:t>750</w:t>
            </w:r>
            <w:r>
              <w:rPr>
                <w:rFonts w:hint="eastAsia" w:hAnsi="宋体"/>
              </w:rPr>
              <w:t>mm；</w:t>
            </w:r>
          </w:p>
          <w:p>
            <w:pPr>
              <w:rPr>
                <w:rFonts w:hAnsi="宋体"/>
              </w:rPr>
            </w:pPr>
            <w:r>
              <w:rPr>
                <w:rFonts w:hint="eastAsia" w:ascii="宋体" w:hAnsi="宋体"/>
              </w:rPr>
              <w:t>20L</w:t>
            </w:r>
            <w:r>
              <w:rPr>
                <w:rFonts w:hint="eastAsia" w:hAnsi="宋体"/>
              </w:rPr>
              <w:t>柱形活塞：有效容积≥20L，</w:t>
            </w:r>
            <w:r>
              <w:rPr>
                <w:rFonts w:hAnsi="宋体"/>
              </w:rPr>
              <w:t>直径</w:t>
            </w:r>
            <w:r>
              <w:rPr>
                <w:rFonts w:hint="eastAsia" w:hAnsi="宋体"/>
              </w:rPr>
              <w:t>D在（200~250）mm之间，有效行程≥550mm；</w:t>
            </w:r>
          </w:p>
          <w:p>
            <w:pPr>
              <w:rPr>
                <w:rFonts w:hAnsi="宋体"/>
              </w:rPr>
            </w:pPr>
            <w:r>
              <w:rPr>
                <w:rFonts w:hint="eastAsia" w:ascii="宋体" w:hAnsi="宋体"/>
              </w:rPr>
              <w:t>800mL</w:t>
            </w:r>
            <w:r>
              <w:rPr>
                <w:rFonts w:hint="eastAsia" w:hAnsi="宋体"/>
              </w:rPr>
              <w:t>柱形活塞：有效容积≥800mL，</w:t>
            </w:r>
            <w:r>
              <w:rPr>
                <w:rFonts w:hAnsi="宋体"/>
              </w:rPr>
              <w:t>直径</w:t>
            </w:r>
            <w:r>
              <w:rPr>
                <w:rFonts w:hint="eastAsia" w:hAnsi="宋体"/>
              </w:rPr>
              <w:t>D在（50~60）mm之间，有效行程≥400mm；</w:t>
            </w:r>
          </w:p>
        </w:tc>
        <w:tc>
          <w:tcPr>
            <w:tcW w:w="1745" w:type="dxa"/>
            <w:vAlign w:val="center"/>
          </w:tcPr>
          <w:p>
            <w:pPr>
              <w:rPr>
                <w:rFonts w:ascii="宋体" w:hAnsi="宋体"/>
                <w:spacing w:val="12"/>
                <w:szCs w:val="21"/>
              </w:rPr>
            </w:pPr>
            <w:r>
              <w:rPr>
                <w:rFonts w:hint="eastAsia" w:ascii="宋体" w:hAnsi="宋体"/>
                <w:spacing w:val="12"/>
                <w:szCs w:val="21"/>
              </w:rPr>
              <w:t>提供设计图纸，活塞提供直径尺寸测试报告。</w:t>
            </w:r>
          </w:p>
        </w:tc>
        <w:tc>
          <w:tcPr>
            <w:tcW w:w="85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jc w:val="center"/>
        </w:trPr>
        <w:tc>
          <w:tcPr>
            <w:tcW w:w="799" w:type="dxa"/>
            <w:vMerge w:val="continue"/>
            <w:vAlign w:val="center"/>
          </w:tcPr>
          <w:p>
            <w:pPr>
              <w:jc w:val="center"/>
              <w:rPr>
                <w:rFonts w:ascii="宋体" w:hAnsi="宋体"/>
                <w:spacing w:val="20"/>
              </w:rPr>
            </w:pPr>
          </w:p>
        </w:tc>
        <w:tc>
          <w:tcPr>
            <w:tcW w:w="898" w:type="dxa"/>
            <w:vMerge w:val="continue"/>
            <w:vAlign w:val="center"/>
          </w:tcPr>
          <w:p>
            <w:pPr>
              <w:jc w:val="center"/>
              <w:rPr>
                <w:rFonts w:ascii="宋体" w:hAnsi="宋体"/>
                <w:spacing w:val="20"/>
              </w:rPr>
            </w:pPr>
          </w:p>
        </w:tc>
        <w:tc>
          <w:tcPr>
            <w:tcW w:w="5172" w:type="dxa"/>
            <w:vAlign w:val="center"/>
          </w:tcPr>
          <w:p>
            <w:pPr>
              <w:rPr>
                <w:rFonts w:hAnsi="宋体"/>
              </w:rPr>
            </w:pPr>
            <w:r>
              <w:rPr>
                <w:rFonts w:hint="eastAsia" w:hAnsi="宋体"/>
              </w:rPr>
              <w:t>1.2</w:t>
            </w:r>
            <w:r>
              <w:rPr>
                <w:rFonts w:hAnsi="宋体"/>
              </w:rPr>
              <w:t>流量范围</w:t>
            </w:r>
            <w:r>
              <w:rPr>
                <w:rFonts w:hint="eastAsia" w:hAnsi="宋体"/>
              </w:rPr>
              <w:t>：</w:t>
            </w:r>
          </w:p>
          <w:p>
            <w:pPr>
              <w:rPr>
                <w:rFonts w:hAnsi="宋体"/>
              </w:rPr>
            </w:pPr>
            <w:r>
              <w:rPr>
                <w:rFonts w:hint="eastAsia" w:hAnsi="宋体"/>
              </w:rPr>
              <w:t>200L活塞式气体流量标准装置：（0.1~10）m</w:t>
            </w:r>
            <w:r>
              <w:rPr>
                <w:rFonts w:hint="eastAsia" w:hAnsi="宋体"/>
                <w:vertAlign w:val="superscript"/>
              </w:rPr>
              <w:t>3</w:t>
            </w:r>
            <w:r>
              <w:rPr>
                <w:rFonts w:hint="eastAsia" w:hAnsi="宋体"/>
              </w:rPr>
              <w:t>/h；</w:t>
            </w:r>
          </w:p>
          <w:p>
            <w:pPr>
              <w:rPr>
                <w:rFonts w:hAnsi="宋体"/>
              </w:rPr>
            </w:pPr>
            <w:r>
              <w:rPr>
                <w:rFonts w:hint="eastAsia" w:hAnsi="宋体"/>
              </w:rPr>
              <w:t>20L活塞式气体流量标准装置：（0.01~1）m</w:t>
            </w:r>
            <w:r>
              <w:rPr>
                <w:rFonts w:hint="eastAsia" w:hAnsi="宋体"/>
                <w:vertAlign w:val="superscript"/>
              </w:rPr>
              <w:t>3</w:t>
            </w:r>
            <w:r>
              <w:rPr>
                <w:rFonts w:hint="eastAsia" w:hAnsi="宋体"/>
              </w:rPr>
              <w:t>/h；</w:t>
            </w:r>
          </w:p>
          <w:p>
            <w:r>
              <w:rPr>
                <w:rFonts w:hint="eastAsia" w:ascii="宋体" w:hAnsi="宋体"/>
              </w:rPr>
              <w:t>800mL</w:t>
            </w:r>
            <w:r>
              <w:rPr>
                <w:rFonts w:hint="eastAsia" w:hAnsi="宋体"/>
              </w:rPr>
              <w:t>活塞式气体流量标准装置：（0.0003~0.03）m</w:t>
            </w:r>
            <w:r>
              <w:rPr>
                <w:rFonts w:hint="eastAsia" w:hAnsi="宋体"/>
                <w:vertAlign w:val="superscript"/>
              </w:rPr>
              <w:t>3</w:t>
            </w:r>
            <w:r>
              <w:rPr>
                <w:rFonts w:hint="eastAsia" w:hAnsi="宋体"/>
              </w:rPr>
              <w:t>/h；</w:t>
            </w:r>
          </w:p>
          <w:p>
            <w:r>
              <w:rPr>
                <w:rFonts w:hint="eastAsia" w:hAnsi="宋体"/>
              </w:rPr>
              <w:t>1.3</w:t>
            </w:r>
            <w:r>
              <w:rPr>
                <w:rFonts w:hAnsi="宋体"/>
              </w:rPr>
              <w:t>最短测量时间：≥</w:t>
            </w:r>
            <w:r>
              <w:rPr>
                <w:rFonts w:hint="eastAsia"/>
              </w:rPr>
              <w:t>45</w:t>
            </w:r>
            <w:r>
              <w:t>s</w:t>
            </w:r>
            <w:r>
              <w:rPr>
                <w:rFonts w:hAnsi="宋体"/>
              </w:rPr>
              <w:t>；</w:t>
            </w:r>
          </w:p>
          <w:p>
            <w:pPr>
              <w:rPr>
                <w:rFonts w:hAnsi="宋体"/>
              </w:rPr>
            </w:pPr>
            <w:r>
              <w:rPr>
                <w:rFonts w:hint="eastAsia" w:hAnsi="宋体"/>
              </w:rPr>
              <w:t>1.4</w:t>
            </w:r>
            <w:r>
              <w:rPr>
                <w:rFonts w:hAnsi="宋体"/>
              </w:rPr>
              <w:t>最</w:t>
            </w:r>
            <w:r>
              <w:rPr>
                <w:rFonts w:hint="eastAsia" w:hAnsi="宋体"/>
              </w:rPr>
              <w:t>长</w:t>
            </w:r>
            <w:r>
              <w:rPr>
                <w:rFonts w:hAnsi="宋体"/>
              </w:rPr>
              <w:t>测量时间：≤</w:t>
            </w:r>
            <w:r>
              <w:rPr>
                <w:rFonts w:hint="eastAsia"/>
              </w:rPr>
              <w:t>3</w:t>
            </w:r>
            <w:r>
              <w:t>0min</w:t>
            </w:r>
            <w:r>
              <w:rPr>
                <w:rFonts w:hAnsi="宋体"/>
              </w:rPr>
              <w:t>；</w:t>
            </w:r>
          </w:p>
          <w:p>
            <w:pPr>
              <w:rPr>
                <w:rFonts w:hAnsi="宋体"/>
              </w:rPr>
            </w:pPr>
            <w:r>
              <w:rPr>
                <w:rFonts w:hint="eastAsia" w:hAnsi="宋体"/>
              </w:rPr>
              <w:t>1.5装置的扩展不确定度：</w:t>
            </w:r>
          </w:p>
          <w:p>
            <w:pPr>
              <w:rPr>
                <w:rFonts w:hAnsi="宋体"/>
              </w:rPr>
            </w:pPr>
            <w:r>
              <w:rPr>
                <w:rFonts w:hint="eastAsia" w:hAnsi="宋体"/>
              </w:rPr>
              <w:t>负压工况下：</w:t>
            </w:r>
            <w:r>
              <w:rPr>
                <w:rFonts w:hint="eastAsia" w:hAnsi="宋体"/>
                <w:i/>
              </w:rPr>
              <w:t>U</w:t>
            </w:r>
            <w:r>
              <w:rPr>
                <w:rFonts w:hint="eastAsia" w:hAnsi="宋体"/>
                <w:vertAlign w:val="subscript"/>
              </w:rPr>
              <w:t>rel</w:t>
            </w:r>
            <w:r>
              <w:rPr>
                <w:rFonts w:hint="eastAsia" w:hAnsi="宋体"/>
              </w:rPr>
              <w:t>≤0.066%（</w:t>
            </w:r>
            <w:r>
              <w:rPr>
                <w:rFonts w:hint="eastAsia" w:hAnsi="宋体"/>
                <w:i/>
              </w:rPr>
              <w:t>k</w:t>
            </w:r>
            <w:r>
              <w:rPr>
                <w:rFonts w:hint="eastAsia" w:hAnsi="宋体"/>
              </w:rPr>
              <w:t>=2），正压工况下：</w:t>
            </w:r>
            <w:r>
              <w:rPr>
                <w:rFonts w:hint="eastAsia" w:hAnsi="宋体"/>
                <w:i/>
              </w:rPr>
              <w:t>U</w:t>
            </w:r>
            <w:r>
              <w:rPr>
                <w:rFonts w:hint="eastAsia" w:hAnsi="宋体"/>
                <w:vertAlign w:val="subscript"/>
              </w:rPr>
              <w:t>rel</w:t>
            </w:r>
            <w:r>
              <w:rPr>
                <w:rFonts w:hint="eastAsia" w:hAnsi="宋体"/>
              </w:rPr>
              <w:t>≤0.1%（</w:t>
            </w:r>
            <w:r>
              <w:rPr>
                <w:rFonts w:hint="eastAsia" w:hAnsi="宋体"/>
                <w:i/>
              </w:rPr>
              <w:t>k</w:t>
            </w:r>
            <w:r>
              <w:rPr>
                <w:rFonts w:hint="eastAsia" w:hAnsi="宋体"/>
              </w:rPr>
              <w:t>=2）；</w:t>
            </w:r>
          </w:p>
        </w:tc>
        <w:tc>
          <w:tcPr>
            <w:tcW w:w="1745" w:type="dxa"/>
            <w:vAlign w:val="center"/>
          </w:tcPr>
          <w:p>
            <w:pPr>
              <w:rPr>
                <w:rFonts w:ascii="宋体" w:hAnsi="宋体"/>
                <w:spacing w:val="12"/>
                <w:szCs w:val="21"/>
              </w:rPr>
            </w:pPr>
            <w:r>
              <w:rPr>
                <w:rFonts w:hint="eastAsia" w:ascii="宋体" w:hAnsi="宋体"/>
                <w:spacing w:val="12"/>
                <w:szCs w:val="21"/>
              </w:rPr>
              <w:t>提供省级及以上校准或检定证书。</w:t>
            </w:r>
          </w:p>
        </w:tc>
        <w:tc>
          <w:tcPr>
            <w:tcW w:w="85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99" w:type="dxa"/>
            <w:vMerge w:val="continue"/>
            <w:vAlign w:val="center"/>
          </w:tcPr>
          <w:p>
            <w:pPr>
              <w:jc w:val="center"/>
              <w:rPr>
                <w:rFonts w:ascii="宋体" w:hAnsi="宋体"/>
                <w:spacing w:val="20"/>
              </w:rPr>
            </w:pPr>
          </w:p>
        </w:tc>
        <w:tc>
          <w:tcPr>
            <w:tcW w:w="898" w:type="dxa"/>
            <w:vMerge w:val="continue"/>
            <w:vAlign w:val="center"/>
          </w:tcPr>
          <w:p>
            <w:pPr>
              <w:jc w:val="center"/>
              <w:rPr>
                <w:rFonts w:ascii="宋体" w:hAnsi="宋体"/>
                <w:spacing w:val="20"/>
              </w:rPr>
            </w:pPr>
          </w:p>
        </w:tc>
        <w:tc>
          <w:tcPr>
            <w:tcW w:w="5172" w:type="dxa"/>
            <w:vAlign w:val="center"/>
          </w:tcPr>
          <w:p>
            <w:pPr>
              <w:rPr>
                <w:rFonts w:hAnsi="宋体"/>
              </w:rPr>
            </w:pPr>
            <w:r>
              <w:rPr>
                <w:rFonts w:hint="eastAsia" w:hAnsi="宋体"/>
              </w:rPr>
              <w:t>1.6最大</w:t>
            </w:r>
            <w:r>
              <w:rPr>
                <w:rFonts w:hAnsi="宋体"/>
              </w:rPr>
              <w:t>工作压力</w:t>
            </w:r>
            <w:r>
              <w:rPr>
                <w:rFonts w:hint="eastAsia" w:hAnsi="宋体"/>
              </w:rPr>
              <w:t>（绝压）：≤0.6Mpa</w:t>
            </w:r>
            <w:r>
              <w:rPr>
                <w:rFonts w:hint="eastAsia"/>
              </w:rPr>
              <w:t>可调</w:t>
            </w:r>
            <w:r>
              <w:rPr>
                <w:rFonts w:hAnsi="宋体"/>
              </w:rPr>
              <w:t>；</w:t>
            </w:r>
          </w:p>
        </w:tc>
        <w:tc>
          <w:tcPr>
            <w:tcW w:w="1745" w:type="dxa"/>
            <w:vAlign w:val="center"/>
          </w:tcPr>
          <w:p>
            <w:pPr>
              <w:rPr>
                <w:rFonts w:ascii="宋体" w:hAnsi="宋体"/>
                <w:spacing w:val="12"/>
                <w:szCs w:val="21"/>
              </w:rPr>
            </w:pPr>
            <w:r>
              <w:rPr>
                <w:rFonts w:hint="eastAsia" w:ascii="宋体" w:hAnsi="宋体" w:cs="宋体"/>
                <w:szCs w:val="21"/>
              </w:rPr>
              <w:t>现场核查</w:t>
            </w:r>
          </w:p>
        </w:tc>
        <w:tc>
          <w:tcPr>
            <w:tcW w:w="85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99" w:type="dxa"/>
            <w:vMerge w:val="continue"/>
            <w:vAlign w:val="center"/>
          </w:tcPr>
          <w:p>
            <w:pPr>
              <w:jc w:val="center"/>
              <w:rPr>
                <w:rFonts w:ascii="宋体" w:hAnsi="宋体"/>
                <w:spacing w:val="20"/>
              </w:rPr>
            </w:pPr>
          </w:p>
        </w:tc>
        <w:tc>
          <w:tcPr>
            <w:tcW w:w="898" w:type="dxa"/>
            <w:vMerge w:val="continue"/>
            <w:vAlign w:val="center"/>
          </w:tcPr>
          <w:p>
            <w:pPr>
              <w:jc w:val="center"/>
              <w:rPr>
                <w:rFonts w:ascii="宋体" w:hAnsi="宋体"/>
                <w:spacing w:val="20"/>
              </w:rPr>
            </w:pPr>
          </w:p>
        </w:tc>
        <w:tc>
          <w:tcPr>
            <w:tcW w:w="5172" w:type="dxa"/>
            <w:vAlign w:val="center"/>
          </w:tcPr>
          <w:p>
            <w:pPr>
              <w:rPr>
                <w:rFonts w:hAnsi="宋体"/>
              </w:rPr>
            </w:pPr>
            <w:r>
              <w:rPr>
                <w:rFonts w:hint="eastAsia" w:hAnsi="宋体"/>
              </w:rPr>
              <w:t>1.7温度测量范围（10~30）℃，MPE:</w:t>
            </w:r>
            <w:r>
              <w:rPr>
                <w:rFonts w:hAnsi="宋体"/>
              </w:rPr>
              <w:t>±</w:t>
            </w:r>
            <w:r>
              <w:rPr>
                <w:rFonts w:hint="eastAsia" w:hAnsi="宋体"/>
              </w:rPr>
              <w:t>0.05℃</w:t>
            </w:r>
            <w:r>
              <w:rPr>
                <w:rFonts w:hAnsi="宋体"/>
              </w:rPr>
              <w:t>；</w:t>
            </w:r>
          </w:p>
          <w:p>
            <w:pPr>
              <w:pStyle w:val="2"/>
              <w:rPr>
                <w:lang w:val="en-US"/>
              </w:rPr>
            </w:pPr>
            <w:r>
              <w:rPr>
                <w:rFonts w:hint="eastAsia" w:ascii="仿宋" w:hAnsi="仿宋" w:cs="仿宋"/>
              </w:rPr>
              <w:t>湿度变送器：MPE:±3</w:t>
            </w:r>
            <w:r>
              <w:rPr>
                <w:rFonts w:ascii="仿宋" w:hAnsi="仿宋" w:cs="仿宋"/>
              </w:rPr>
              <w:t>%。</w:t>
            </w:r>
          </w:p>
        </w:tc>
        <w:tc>
          <w:tcPr>
            <w:tcW w:w="1745" w:type="dxa"/>
            <w:vAlign w:val="center"/>
          </w:tcPr>
          <w:p>
            <w:pPr>
              <w:rPr>
                <w:rFonts w:ascii="宋体" w:hAnsi="宋体"/>
                <w:spacing w:val="12"/>
                <w:szCs w:val="21"/>
              </w:rPr>
            </w:pPr>
            <w:r>
              <w:rPr>
                <w:rFonts w:hint="eastAsia" w:ascii="宋体" w:hAnsi="宋体"/>
                <w:spacing w:val="12"/>
                <w:szCs w:val="21"/>
              </w:rPr>
              <w:t>提供省级及以上校准或检定证书。</w:t>
            </w:r>
          </w:p>
        </w:tc>
        <w:tc>
          <w:tcPr>
            <w:tcW w:w="85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99" w:type="dxa"/>
            <w:vMerge w:val="continue"/>
            <w:vAlign w:val="center"/>
          </w:tcPr>
          <w:p>
            <w:pPr>
              <w:jc w:val="center"/>
              <w:rPr>
                <w:rFonts w:ascii="宋体" w:hAnsi="宋体"/>
                <w:spacing w:val="20"/>
              </w:rPr>
            </w:pPr>
          </w:p>
        </w:tc>
        <w:tc>
          <w:tcPr>
            <w:tcW w:w="898" w:type="dxa"/>
            <w:vMerge w:val="continue"/>
            <w:vAlign w:val="center"/>
          </w:tcPr>
          <w:p>
            <w:pPr>
              <w:jc w:val="center"/>
              <w:rPr>
                <w:rFonts w:ascii="宋体" w:hAnsi="宋体"/>
                <w:spacing w:val="20"/>
              </w:rPr>
            </w:pPr>
          </w:p>
        </w:tc>
        <w:tc>
          <w:tcPr>
            <w:tcW w:w="5172" w:type="dxa"/>
            <w:vAlign w:val="center"/>
          </w:tcPr>
          <w:p>
            <w:r>
              <w:rPr>
                <w:rFonts w:hint="eastAsia" w:hAnsi="宋体"/>
              </w:rPr>
              <w:t>1.8绝压传感器准确度等级0.02级；差压传感器准确度等级0.05级；</w:t>
            </w:r>
          </w:p>
        </w:tc>
        <w:tc>
          <w:tcPr>
            <w:tcW w:w="1745" w:type="dxa"/>
            <w:vAlign w:val="center"/>
          </w:tcPr>
          <w:p>
            <w:pPr>
              <w:rPr>
                <w:rFonts w:ascii="宋体" w:hAnsi="宋体"/>
                <w:spacing w:val="12"/>
                <w:szCs w:val="21"/>
              </w:rPr>
            </w:pPr>
            <w:r>
              <w:rPr>
                <w:rFonts w:hint="eastAsia" w:ascii="宋体" w:hAnsi="宋体"/>
                <w:spacing w:val="12"/>
                <w:szCs w:val="21"/>
              </w:rPr>
              <w:t>提供省级及以上校准或检定证书。</w:t>
            </w:r>
          </w:p>
        </w:tc>
        <w:tc>
          <w:tcPr>
            <w:tcW w:w="85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99" w:type="dxa"/>
            <w:vMerge w:val="continue"/>
            <w:vAlign w:val="center"/>
          </w:tcPr>
          <w:p>
            <w:pPr>
              <w:jc w:val="center"/>
              <w:rPr>
                <w:rFonts w:ascii="宋体" w:hAnsi="宋体"/>
                <w:spacing w:val="20"/>
              </w:rPr>
            </w:pPr>
          </w:p>
        </w:tc>
        <w:tc>
          <w:tcPr>
            <w:tcW w:w="898" w:type="dxa"/>
            <w:vMerge w:val="continue"/>
            <w:vAlign w:val="center"/>
          </w:tcPr>
          <w:p>
            <w:pPr>
              <w:jc w:val="center"/>
              <w:rPr>
                <w:rFonts w:ascii="宋体" w:hAnsi="宋体"/>
                <w:spacing w:val="20"/>
              </w:rPr>
            </w:pPr>
          </w:p>
        </w:tc>
        <w:tc>
          <w:tcPr>
            <w:tcW w:w="5172" w:type="dxa"/>
            <w:vAlign w:val="center"/>
          </w:tcPr>
          <w:p>
            <w:r>
              <w:rPr>
                <w:rFonts w:hint="eastAsia" w:hAnsi="宋体"/>
              </w:rPr>
              <w:t>1.9计时器分辨率</w:t>
            </w:r>
            <w:r>
              <w:rPr>
                <w:rFonts w:hint="eastAsia" w:ascii="仿宋" w:hAnsi="仿宋" w:cs="仿宋"/>
              </w:rPr>
              <w:t>≤</w:t>
            </w:r>
            <w:r>
              <w:rPr>
                <w:rFonts w:hint="eastAsia" w:hAnsi="宋体"/>
              </w:rPr>
              <w:t>0.001s，带有晶振信号输出口，晶振8小时稳定度</w:t>
            </w:r>
            <w:r>
              <w:rPr>
                <w:rFonts w:hint="eastAsia" w:ascii="仿宋" w:hAnsi="仿宋" w:cs="仿宋"/>
              </w:rPr>
              <w:t>＜</w:t>
            </w:r>
            <w:r>
              <w:rPr>
                <w:rFonts w:hint="eastAsia" w:hAnsi="宋体"/>
              </w:rPr>
              <w:t>1×10</w:t>
            </w:r>
            <w:r>
              <w:rPr>
                <w:rFonts w:hint="eastAsia" w:hAnsi="宋体"/>
                <w:vertAlign w:val="superscript"/>
              </w:rPr>
              <w:t>-6</w:t>
            </w:r>
            <w:r>
              <w:rPr>
                <w:rFonts w:hint="eastAsia" w:hAnsi="宋体"/>
              </w:rPr>
              <w:t>；</w:t>
            </w:r>
          </w:p>
        </w:tc>
        <w:tc>
          <w:tcPr>
            <w:tcW w:w="1745" w:type="dxa"/>
            <w:vAlign w:val="center"/>
          </w:tcPr>
          <w:p>
            <w:pPr>
              <w:rPr>
                <w:rFonts w:ascii="宋体" w:hAnsi="宋体"/>
                <w:spacing w:val="12"/>
                <w:szCs w:val="21"/>
              </w:rPr>
            </w:pPr>
            <w:r>
              <w:rPr>
                <w:rFonts w:hint="eastAsia" w:ascii="宋体" w:hAnsi="宋体"/>
                <w:spacing w:val="12"/>
                <w:szCs w:val="21"/>
              </w:rPr>
              <w:t>提供省级及以上校准或检定证书。</w:t>
            </w:r>
          </w:p>
        </w:tc>
        <w:tc>
          <w:tcPr>
            <w:tcW w:w="85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99" w:type="dxa"/>
            <w:vMerge w:val="continue"/>
            <w:vAlign w:val="center"/>
          </w:tcPr>
          <w:p>
            <w:pPr>
              <w:jc w:val="center"/>
              <w:rPr>
                <w:rFonts w:ascii="宋体" w:hAnsi="宋体"/>
                <w:spacing w:val="20"/>
              </w:rPr>
            </w:pPr>
          </w:p>
        </w:tc>
        <w:tc>
          <w:tcPr>
            <w:tcW w:w="898" w:type="dxa"/>
            <w:vMerge w:val="continue"/>
            <w:vAlign w:val="center"/>
          </w:tcPr>
          <w:p>
            <w:pPr>
              <w:jc w:val="center"/>
              <w:rPr>
                <w:rFonts w:ascii="宋体" w:hAnsi="宋体"/>
                <w:spacing w:val="20"/>
              </w:rPr>
            </w:pPr>
          </w:p>
        </w:tc>
        <w:tc>
          <w:tcPr>
            <w:tcW w:w="5172" w:type="dxa"/>
            <w:vAlign w:val="center"/>
          </w:tcPr>
          <w:p>
            <w:pPr>
              <w:rPr>
                <w:rFonts w:hAnsi="宋体"/>
              </w:rPr>
            </w:pPr>
            <w:r>
              <w:rPr>
                <w:rFonts w:hint="eastAsia" w:hAnsi="宋体"/>
              </w:rPr>
              <w:t>1.10光栅尺分辨率为0.001mm/Pul；</w:t>
            </w:r>
          </w:p>
        </w:tc>
        <w:tc>
          <w:tcPr>
            <w:tcW w:w="1745" w:type="dxa"/>
            <w:vAlign w:val="center"/>
          </w:tcPr>
          <w:p>
            <w:pPr>
              <w:rPr>
                <w:rFonts w:ascii="宋体" w:hAnsi="宋体"/>
                <w:spacing w:val="12"/>
                <w:szCs w:val="21"/>
              </w:rPr>
            </w:pPr>
            <w:r>
              <w:rPr>
                <w:rFonts w:hint="eastAsia" w:ascii="宋体" w:hAnsi="宋体" w:cs="宋体"/>
                <w:szCs w:val="21"/>
              </w:rPr>
              <w:t>提供产品说明书，现场核查</w:t>
            </w:r>
          </w:p>
        </w:tc>
        <w:tc>
          <w:tcPr>
            <w:tcW w:w="85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99" w:type="dxa"/>
            <w:vMerge w:val="continue"/>
            <w:vAlign w:val="center"/>
          </w:tcPr>
          <w:p>
            <w:pPr>
              <w:jc w:val="center"/>
              <w:rPr>
                <w:rFonts w:ascii="宋体" w:hAnsi="宋体"/>
                <w:spacing w:val="20"/>
              </w:rPr>
            </w:pPr>
          </w:p>
        </w:tc>
        <w:tc>
          <w:tcPr>
            <w:tcW w:w="898" w:type="dxa"/>
            <w:vMerge w:val="continue"/>
            <w:vAlign w:val="center"/>
          </w:tcPr>
          <w:p>
            <w:pPr>
              <w:jc w:val="center"/>
              <w:rPr>
                <w:rFonts w:ascii="宋体" w:hAnsi="宋体"/>
                <w:spacing w:val="20"/>
              </w:rPr>
            </w:pPr>
          </w:p>
        </w:tc>
        <w:tc>
          <w:tcPr>
            <w:tcW w:w="5172" w:type="dxa"/>
            <w:vAlign w:val="center"/>
          </w:tcPr>
          <w:p>
            <w:pPr>
              <w:rPr>
                <w:rFonts w:hAnsi="宋体"/>
              </w:rPr>
            </w:pPr>
            <w:r>
              <w:rPr>
                <w:rFonts w:hint="eastAsia" w:hAnsi="宋体"/>
              </w:rPr>
              <w:t>1.11滚珠丝杆精度等于或优于P5等级；</w:t>
            </w:r>
          </w:p>
        </w:tc>
        <w:tc>
          <w:tcPr>
            <w:tcW w:w="1745" w:type="dxa"/>
            <w:vAlign w:val="center"/>
          </w:tcPr>
          <w:p>
            <w:pPr>
              <w:rPr>
                <w:rFonts w:ascii="宋体" w:hAnsi="宋体"/>
                <w:spacing w:val="12"/>
                <w:szCs w:val="21"/>
              </w:rPr>
            </w:pPr>
            <w:r>
              <w:rPr>
                <w:rFonts w:hint="eastAsia" w:ascii="宋体" w:hAnsi="宋体" w:cs="宋体"/>
                <w:szCs w:val="21"/>
              </w:rPr>
              <w:t>提供产品说明书，现场核查</w:t>
            </w:r>
          </w:p>
        </w:tc>
        <w:tc>
          <w:tcPr>
            <w:tcW w:w="85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99" w:type="dxa"/>
            <w:vMerge w:val="continue"/>
            <w:vAlign w:val="center"/>
          </w:tcPr>
          <w:p>
            <w:pPr>
              <w:jc w:val="center"/>
              <w:rPr>
                <w:rFonts w:ascii="宋体" w:hAnsi="宋体"/>
                <w:spacing w:val="20"/>
              </w:rPr>
            </w:pPr>
          </w:p>
        </w:tc>
        <w:tc>
          <w:tcPr>
            <w:tcW w:w="898" w:type="dxa"/>
            <w:vMerge w:val="continue"/>
            <w:vAlign w:val="center"/>
          </w:tcPr>
          <w:p>
            <w:pPr>
              <w:jc w:val="center"/>
              <w:rPr>
                <w:rFonts w:ascii="宋体" w:hAnsi="宋体"/>
                <w:spacing w:val="20"/>
              </w:rPr>
            </w:pPr>
          </w:p>
        </w:tc>
        <w:tc>
          <w:tcPr>
            <w:tcW w:w="5172" w:type="dxa"/>
            <w:vAlign w:val="center"/>
          </w:tcPr>
          <w:p>
            <w:r>
              <w:rPr>
                <w:rFonts w:hint="eastAsia" w:hAnsi="宋体"/>
                <w:szCs w:val="21"/>
              </w:rPr>
              <w:t>1.12接收信号</w:t>
            </w:r>
            <w:r>
              <w:rPr>
                <w:rFonts w:hAnsi="宋体"/>
                <w:szCs w:val="21"/>
              </w:rPr>
              <w:t>：</w:t>
            </w:r>
            <w:r>
              <w:rPr>
                <w:rFonts w:hAnsi="宋体"/>
              </w:rPr>
              <w:t>脉冲</w:t>
            </w:r>
            <w:r>
              <w:rPr>
                <w:rFonts w:hint="eastAsia" w:hAnsi="宋体"/>
              </w:rPr>
              <w:t>信号</w:t>
            </w:r>
            <w:r>
              <w:rPr>
                <w:rFonts w:hAnsi="宋体"/>
              </w:rPr>
              <w:t>等；</w:t>
            </w:r>
          </w:p>
          <w:p>
            <w:r>
              <w:rPr>
                <w:rFonts w:hint="eastAsia" w:hAnsi="宋体"/>
              </w:rPr>
              <w:t>1.13</w:t>
            </w:r>
            <w:r>
              <w:rPr>
                <w:rFonts w:hAnsi="宋体"/>
              </w:rPr>
              <w:t>最大输入频率：</w:t>
            </w:r>
            <w:r>
              <w:rPr>
                <w:rFonts w:hint="eastAsia" w:ascii="仿宋" w:hAnsi="仿宋" w:cs="仿宋"/>
              </w:rPr>
              <w:t>≥</w:t>
            </w:r>
            <w:r>
              <w:t>10kHz</w:t>
            </w:r>
            <w:r>
              <w:rPr>
                <w:rFonts w:hAnsi="宋体"/>
              </w:rPr>
              <w:t>；</w:t>
            </w:r>
          </w:p>
          <w:p>
            <w:r>
              <w:rPr>
                <w:rFonts w:hint="eastAsia" w:hAnsi="宋体"/>
              </w:rPr>
              <w:t>1.14</w:t>
            </w:r>
            <w:r>
              <w:rPr>
                <w:rFonts w:hAnsi="宋体"/>
              </w:rPr>
              <w:t>计量方式：工况、标况；</w:t>
            </w:r>
          </w:p>
          <w:p>
            <w:pPr>
              <w:rPr>
                <w:rFonts w:hAnsi="宋体"/>
              </w:rPr>
            </w:pPr>
            <w:r>
              <w:rPr>
                <w:rFonts w:hint="eastAsia" w:hAnsi="宋体"/>
              </w:rPr>
              <w:t>1.15</w:t>
            </w:r>
            <w:r>
              <w:rPr>
                <w:rFonts w:hAnsi="宋体"/>
              </w:rPr>
              <w:t>试验介质：空气</w:t>
            </w:r>
            <w:r>
              <w:rPr>
                <w:rFonts w:hint="eastAsia" w:hAnsi="宋体"/>
              </w:rPr>
              <w:t>；</w:t>
            </w:r>
          </w:p>
          <w:p>
            <w:pPr>
              <w:rPr>
                <w:rFonts w:hAnsi="宋体"/>
              </w:rPr>
            </w:pPr>
            <w:r>
              <w:rPr>
                <w:rFonts w:hint="eastAsia" w:hAnsi="宋体"/>
              </w:rPr>
              <w:t>1.16开展项目：临界流</w:t>
            </w:r>
            <w:r>
              <w:rPr>
                <w:rFonts w:hAnsi="宋体"/>
              </w:rPr>
              <w:t>文丘里喷嘴（正压和负压检定）</w:t>
            </w:r>
            <w:r>
              <w:rPr>
                <w:rFonts w:hint="eastAsia" w:hAnsi="宋体"/>
              </w:rPr>
              <w:t>、</w:t>
            </w:r>
            <w:r>
              <w:rPr>
                <w:rFonts w:hAnsi="宋体"/>
              </w:rPr>
              <w:t>热式气体质量流量计</w:t>
            </w:r>
            <w:r>
              <w:rPr>
                <w:rFonts w:hint="eastAsia" w:hAnsi="宋体"/>
              </w:rPr>
              <w:t>、被动活塞式气体流量标准装置</w:t>
            </w:r>
            <w:r>
              <w:rPr>
                <w:rFonts w:hAnsi="宋体"/>
              </w:rPr>
              <w:t>检定</w:t>
            </w:r>
            <w:r>
              <w:rPr>
                <w:rFonts w:hint="eastAsia" w:hAnsi="宋体"/>
              </w:rPr>
              <w:t>/校准工作，并满足相应规程和规范要求</w:t>
            </w:r>
            <w:r>
              <w:rPr>
                <w:rFonts w:hAnsi="宋体"/>
              </w:rPr>
              <w:t>。</w:t>
            </w:r>
          </w:p>
        </w:tc>
        <w:tc>
          <w:tcPr>
            <w:tcW w:w="1745" w:type="dxa"/>
            <w:vAlign w:val="center"/>
          </w:tcPr>
          <w:p>
            <w:pPr>
              <w:rPr>
                <w:rFonts w:ascii="宋体" w:hAnsi="宋体" w:cs="宋体"/>
                <w:szCs w:val="21"/>
              </w:rPr>
            </w:pPr>
            <w:r>
              <w:rPr>
                <w:rFonts w:hint="eastAsia" w:ascii="宋体" w:hAnsi="宋体" w:cs="宋体"/>
                <w:szCs w:val="21"/>
              </w:rPr>
              <w:t>现场核查</w:t>
            </w:r>
          </w:p>
        </w:tc>
        <w:tc>
          <w:tcPr>
            <w:tcW w:w="85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99" w:type="dxa"/>
            <w:vMerge w:val="continue"/>
            <w:vAlign w:val="center"/>
          </w:tcPr>
          <w:p>
            <w:pPr>
              <w:jc w:val="center"/>
              <w:rPr>
                <w:rFonts w:ascii="宋体" w:hAnsi="宋体"/>
                <w:spacing w:val="20"/>
              </w:rPr>
            </w:pPr>
          </w:p>
        </w:tc>
        <w:tc>
          <w:tcPr>
            <w:tcW w:w="898" w:type="dxa"/>
            <w:vMerge w:val="continue"/>
            <w:vAlign w:val="center"/>
          </w:tcPr>
          <w:p>
            <w:pPr>
              <w:jc w:val="center"/>
              <w:rPr>
                <w:rFonts w:ascii="宋体" w:hAnsi="宋体"/>
                <w:spacing w:val="20"/>
              </w:rPr>
            </w:pPr>
          </w:p>
        </w:tc>
        <w:tc>
          <w:tcPr>
            <w:tcW w:w="5172" w:type="dxa"/>
            <w:vAlign w:val="center"/>
          </w:tcPr>
          <w:p>
            <w:pPr>
              <w:rPr>
                <w:rFonts w:hAnsi="宋体"/>
              </w:rPr>
            </w:pPr>
            <w:r>
              <w:rPr>
                <w:rFonts w:hint="eastAsia" w:hAnsi="宋体"/>
              </w:rPr>
              <w:t>2.1一级压力容器总体积不低于1000 L，二级压力容器体积不低于300 L,满足装置使用需求并符合特种设备管理要求；</w:t>
            </w:r>
          </w:p>
          <w:p>
            <w:pPr>
              <w:rPr>
                <w:rFonts w:hAnsi="宋体"/>
              </w:rPr>
            </w:pPr>
            <w:r>
              <w:rPr>
                <w:rFonts w:hint="eastAsia" w:hAnsi="宋体"/>
              </w:rPr>
              <w:t>2.2一级压力源不低于0.7 MPa，二级减压范围（0.6MPa~0.1MPa</w:t>
            </w:r>
            <w:r>
              <w:rPr>
                <w:rFonts w:hAnsi="宋体"/>
              </w:rPr>
              <w:t>）</w:t>
            </w:r>
            <w:r>
              <w:rPr>
                <w:rFonts w:hint="eastAsia" w:hAnsi="宋体"/>
              </w:rPr>
              <w:t>,调压精度：±0.5%；</w:t>
            </w:r>
          </w:p>
          <w:p>
            <w:pPr>
              <w:rPr>
                <w:rFonts w:hAnsi="宋体"/>
                <w:szCs w:val="21"/>
              </w:rPr>
            </w:pPr>
            <w:r>
              <w:rPr>
                <w:rFonts w:hint="eastAsia" w:hAnsi="宋体"/>
              </w:rPr>
              <w:t>2.3减压后气体经过热交换器温度波动度优于</w:t>
            </w:r>
            <w:r>
              <w:rPr>
                <w:rFonts w:hAnsi="宋体"/>
              </w:rPr>
              <w:t>±</w:t>
            </w:r>
            <w:r>
              <w:rPr>
                <w:rFonts w:hint="eastAsia" w:hAnsi="宋体"/>
              </w:rPr>
              <w:t>0.1℃；</w:t>
            </w:r>
          </w:p>
        </w:tc>
        <w:tc>
          <w:tcPr>
            <w:tcW w:w="1745" w:type="dxa"/>
            <w:vAlign w:val="center"/>
          </w:tcPr>
          <w:p>
            <w:pPr>
              <w:rPr>
                <w:rFonts w:ascii="宋体" w:hAnsi="宋体" w:cs="宋体"/>
                <w:szCs w:val="21"/>
              </w:rPr>
            </w:pPr>
            <w:r>
              <w:rPr>
                <w:rFonts w:hint="eastAsia" w:ascii="宋体" w:hAnsi="宋体" w:cs="宋体"/>
                <w:szCs w:val="21"/>
              </w:rPr>
              <w:t>现场核查</w:t>
            </w:r>
          </w:p>
        </w:tc>
        <w:tc>
          <w:tcPr>
            <w:tcW w:w="85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jc w:val="center"/>
        </w:trPr>
        <w:tc>
          <w:tcPr>
            <w:tcW w:w="799" w:type="dxa"/>
            <w:vMerge w:val="continue"/>
            <w:vAlign w:val="center"/>
          </w:tcPr>
          <w:p>
            <w:pPr>
              <w:jc w:val="center"/>
              <w:rPr>
                <w:rFonts w:ascii="宋体" w:hAnsi="宋体"/>
                <w:spacing w:val="20"/>
              </w:rPr>
            </w:pPr>
          </w:p>
        </w:tc>
        <w:tc>
          <w:tcPr>
            <w:tcW w:w="898" w:type="dxa"/>
            <w:vMerge w:val="continue"/>
            <w:vAlign w:val="center"/>
          </w:tcPr>
          <w:p>
            <w:pPr>
              <w:jc w:val="center"/>
              <w:rPr>
                <w:rFonts w:ascii="宋体" w:hAnsi="宋体"/>
                <w:spacing w:val="20"/>
              </w:rPr>
            </w:pPr>
          </w:p>
        </w:tc>
        <w:tc>
          <w:tcPr>
            <w:tcW w:w="5172" w:type="dxa"/>
            <w:vAlign w:val="center"/>
          </w:tcPr>
          <w:p>
            <w:pPr>
              <w:rPr>
                <w:rFonts w:hAnsi="宋体"/>
              </w:rPr>
            </w:pPr>
            <w:r>
              <w:rPr>
                <w:rFonts w:hint="eastAsia" w:ascii="宋体" w:hAnsi="宋体"/>
              </w:rPr>
              <w:t>3.1根据</w:t>
            </w:r>
            <w:r>
              <w:rPr>
                <w:rFonts w:hint="eastAsia" w:hAnsi="宋体"/>
              </w:rPr>
              <w:t>JJF1586-2016《主动活塞式气体流量标准装置校准规范》7中“校准项目和校准方法”实现密封性试验、容积测量、晶振8小时稳定度测量、流量稳定性测量等功能检测以及临界背压比测量功能；</w:t>
            </w:r>
          </w:p>
          <w:p>
            <w:pPr>
              <w:rPr>
                <w:rFonts w:hAnsi="宋体"/>
              </w:rPr>
            </w:pPr>
            <w:r>
              <w:rPr>
                <w:rFonts w:hint="eastAsia" w:ascii="宋体" w:hAnsi="宋体"/>
              </w:rPr>
              <w:t>3.2被检表信息参数化设置；</w:t>
            </w:r>
          </w:p>
          <w:p>
            <w:pPr>
              <w:rPr>
                <w:rFonts w:ascii="宋体" w:hAnsi="宋体"/>
              </w:rPr>
            </w:pPr>
            <w:r>
              <w:rPr>
                <w:rFonts w:hint="eastAsia" w:ascii="宋体" w:hAnsi="宋体"/>
              </w:rPr>
              <w:t>3.3每一次的检测曲线用不同颜色进行标注区分、留有相应的压力分析界面，保留每一次检测的压力变化曲线和检测数据</w:t>
            </w:r>
            <w:r>
              <w:rPr>
                <w:rFonts w:hAnsi="宋体"/>
                <w:szCs w:val="21"/>
              </w:rPr>
              <w:t>。</w:t>
            </w:r>
          </w:p>
        </w:tc>
        <w:tc>
          <w:tcPr>
            <w:tcW w:w="1745" w:type="dxa"/>
            <w:vAlign w:val="center"/>
          </w:tcPr>
          <w:p>
            <w:pPr>
              <w:rPr>
                <w:rFonts w:ascii="宋体" w:hAnsi="宋体" w:cs="宋体"/>
                <w:szCs w:val="21"/>
              </w:rPr>
            </w:pPr>
            <w:r>
              <w:rPr>
                <w:rFonts w:hint="eastAsia" w:ascii="宋体" w:hAnsi="宋体" w:cs="宋体"/>
                <w:szCs w:val="21"/>
              </w:rPr>
              <w:t>现场核查</w:t>
            </w:r>
          </w:p>
        </w:tc>
        <w:tc>
          <w:tcPr>
            <w:tcW w:w="85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99" w:type="dxa"/>
            <w:vMerge w:val="restart"/>
            <w:vAlign w:val="center"/>
          </w:tcPr>
          <w:p>
            <w:pPr>
              <w:jc w:val="center"/>
              <w:rPr>
                <w:rFonts w:ascii="宋体" w:hAnsi="宋体"/>
                <w:spacing w:val="20"/>
              </w:rPr>
            </w:pPr>
            <w:r>
              <w:rPr>
                <w:rFonts w:hint="eastAsia" w:ascii="宋体" w:hAnsi="宋体"/>
                <w:spacing w:val="20"/>
              </w:rPr>
              <w:t>2</w:t>
            </w:r>
          </w:p>
        </w:tc>
        <w:tc>
          <w:tcPr>
            <w:tcW w:w="898" w:type="dxa"/>
            <w:vMerge w:val="restart"/>
            <w:vAlign w:val="center"/>
          </w:tcPr>
          <w:p>
            <w:pPr>
              <w:jc w:val="center"/>
              <w:rPr>
                <w:rFonts w:ascii="宋体" w:hAnsi="宋体"/>
                <w:spacing w:val="20"/>
              </w:rPr>
            </w:pPr>
            <w:r>
              <w:rPr>
                <w:rFonts w:hAnsi="宋体"/>
                <w:szCs w:val="21"/>
              </w:rPr>
              <w:t>临界流文丘里喷嘴法气体流量标准装置</w:t>
            </w:r>
          </w:p>
        </w:tc>
        <w:tc>
          <w:tcPr>
            <w:tcW w:w="5172" w:type="dxa"/>
            <w:vAlign w:val="center"/>
          </w:tcPr>
          <w:p>
            <w:pPr>
              <w:spacing w:line="500" w:lineRule="exact"/>
              <w:rPr>
                <w:szCs w:val="21"/>
              </w:rPr>
            </w:pPr>
            <w:r>
              <w:rPr>
                <w:rFonts w:hint="eastAsia"/>
                <w:szCs w:val="21"/>
              </w:rPr>
              <w:t>4</w:t>
            </w:r>
            <w:r>
              <w:rPr>
                <w:szCs w:val="21"/>
              </w:rPr>
              <w:t>.1</w:t>
            </w:r>
            <w:r>
              <w:rPr>
                <w:rFonts w:hAnsi="宋体"/>
                <w:szCs w:val="21"/>
              </w:rPr>
              <w:t>装置总不确定度：</w:t>
            </w:r>
          </w:p>
          <w:p>
            <w:pPr>
              <w:spacing w:line="500" w:lineRule="exact"/>
              <w:rPr>
                <w:szCs w:val="21"/>
              </w:rPr>
            </w:pPr>
            <w:r>
              <w:rPr>
                <w:szCs w:val="21"/>
              </w:rPr>
              <w:t>(0.</w:t>
            </w:r>
            <w:r>
              <w:rPr>
                <w:rFonts w:hint="eastAsia"/>
                <w:szCs w:val="21"/>
              </w:rPr>
              <w:t>25</w:t>
            </w:r>
            <w:r>
              <w:rPr>
                <w:rFonts w:hAnsi="宋体"/>
                <w:szCs w:val="21"/>
              </w:rPr>
              <w:t>～</w:t>
            </w:r>
            <w:r>
              <w:rPr>
                <w:szCs w:val="21"/>
              </w:rPr>
              <w:t>40) m</w:t>
            </w:r>
            <w:r>
              <w:rPr>
                <w:szCs w:val="21"/>
                <w:vertAlign w:val="superscript"/>
              </w:rPr>
              <w:t>3</w:t>
            </w:r>
            <w:r>
              <w:rPr>
                <w:szCs w:val="21"/>
              </w:rPr>
              <w:t>/h</w:t>
            </w:r>
            <w:r>
              <w:rPr>
                <w:rFonts w:hAnsi="宋体"/>
                <w:szCs w:val="21"/>
              </w:rPr>
              <w:t>：</w:t>
            </w:r>
            <w:r>
              <w:rPr>
                <w:i/>
                <w:szCs w:val="21"/>
              </w:rPr>
              <w:t xml:space="preserve"> U</w:t>
            </w:r>
            <w:r>
              <w:rPr>
                <w:szCs w:val="21"/>
                <w:vertAlign w:val="subscript"/>
              </w:rPr>
              <w:t>rel</w:t>
            </w:r>
            <w:r>
              <w:rPr>
                <w:szCs w:val="21"/>
              </w:rPr>
              <w:t xml:space="preserve">=0.25% </w:t>
            </w:r>
            <w:r>
              <w:rPr>
                <w:i/>
                <w:szCs w:val="21"/>
              </w:rPr>
              <w:t>k</w:t>
            </w:r>
            <w:r>
              <w:rPr>
                <w:szCs w:val="21"/>
              </w:rPr>
              <w:t xml:space="preserve">=2; </w:t>
            </w:r>
          </w:p>
          <w:p>
            <w:pPr>
              <w:spacing w:line="500" w:lineRule="exact"/>
              <w:rPr>
                <w:rFonts w:ascii="宋体" w:hAnsi="宋体"/>
              </w:rPr>
            </w:pPr>
            <w:r>
              <w:rPr>
                <w:szCs w:val="21"/>
              </w:rPr>
              <w:t>(0.0</w:t>
            </w:r>
            <w:r>
              <w:rPr>
                <w:rFonts w:hint="eastAsia"/>
                <w:szCs w:val="21"/>
              </w:rPr>
              <w:t>4</w:t>
            </w:r>
            <w:r>
              <w:rPr>
                <w:rFonts w:hAnsi="宋体"/>
                <w:szCs w:val="21"/>
              </w:rPr>
              <w:t>～</w:t>
            </w:r>
            <w:r>
              <w:rPr>
                <w:szCs w:val="21"/>
              </w:rPr>
              <w:t>0.25) m</w:t>
            </w:r>
            <w:r>
              <w:rPr>
                <w:szCs w:val="21"/>
                <w:vertAlign w:val="superscript"/>
              </w:rPr>
              <w:t>3</w:t>
            </w:r>
            <w:r>
              <w:rPr>
                <w:szCs w:val="21"/>
              </w:rPr>
              <w:t>/h</w:t>
            </w:r>
            <w:r>
              <w:rPr>
                <w:rFonts w:hAnsi="宋体"/>
                <w:szCs w:val="21"/>
              </w:rPr>
              <w:t>：</w:t>
            </w:r>
            <w:r>
              <w:rPr>
                <w:i/>
                <w:szCs w:val="21"/>
              </w:rPr>
              <w:t xml:space="preserve"> U</w:t>
            </w:r>
            <w:r>
              <w:rPr>
                <w:szCs w:val="21"/>
                <w:vertAlign w:val="subscript"/>
              </w:rPr>
              <w:t>rel</w:t>
            </w:r>
            <w:r>
              <w:rPr>
                <w:szCs w:val="21"/>
              </w:rPr>
              <w:t>=0.30%</w:t>
            </w:r>
            <w:r>
              <w:rPr>
                <w:i/>
                <w:szCs w:val="21"/>
              </w:rPr>
              <w:t>k</w:t>
            </w:r>
            <w:r>
              <w:rPr>
                <w:szCs w:val="21"/>
              </w:rPr>
              <w:t xml:space="preserve">=2; </w:t>
            </w:r>
          </w:p>
        </w:tc>
        <w:tc>
          <w:tcPr>
            <w:tcW w:w="1745" w:type="dxa"/>
            <w:vAlign w:val="center"/>
          </w:tcPr>
          <w:p>
            <w:pPr>
              <w:rPr>
                <w:rFonts w:ascii="宋体" w:hAnsi="宋体" w:cs="宋体"/>
                <w:szCs w:val="21"/>
              </w:rPr>
            </w:pPr>
            <w:r>
              <w:rPr>
                <w:rFonts w:hint="eastAsia" w:ascii="宋体" w:hAnsi="宋体"/>
                <w:spacing w:val="12"/>
                <w:szCs w:val="21"/>
              </w:rPr>
              <w:t>提供省级及以上校准或检定证书。</w:t>
            </w:r>
          </w:p>
        </w:tc>
        <w:tc>
          <w:tcPr>
            <w:tcW w:w="85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99" w:type="dxa"/>
            <w:vMerge w:val="continue"/>
            <w:vAlign w:val="center"/>
          </w:tcPr>
          <w:p>
            <w:pPr>
              <w:jc w:val="center"/>
              <w:rPr>
                <w:rFonts w:ascii="宋体" w:hAnsi="宋体"/>
                <w:spacing w:val="20"/>
              </w:rPr>
            </w:pPr>
          </w:p>
        </w:tc>
        <w:tc>
          <w:tcPr>
            <w:tcW w:w="898" w:type="dxa"/>
            <w:vMerge w:val="continue"/>
            <w:vAlign w:val="center"/>
          </w:tcPr>
          <w:p>
            <w:pPr>
              <w:jc w:val="center"/>
              <w:rPr>
                <w:rFonts w:hAnsi="宋体"/>
                <w:szCs w:val="21"/>
              </w:rPr>
            </w:pPr>
          </w:p>
        </w:tc>
        <w:tc>
          <w:tcPr>
            <w:tcW w:w="5172" w:type="dxa"/>
            <w:vAlign w:val="center"/>
          </w:tcPr>
          <w:p>
            <w:pPr>
              <w:spacing w:line="500" w:lineRule="exact"/>
              <w:rPr>
                <w:szCs w:val="21"/>
              </w:rPr>
            </w:pPr>
            <w:r>
              <w:rPr>
                <w:rFonts w:hint="eastAsia"/>
                <w:szCs w:val="21"/>
              </w:rPr>
              <w:t>4</w:t>
            </w:r>
            <w:r>
              <w:rPr>
                <w:szCs w:val="21"/>
              </w:rPr>
              <w:t>.2</w:t>
            </w:r>
            <w:r>
              <w:rPr>
                <w:rFonts w:hAnsi="宋体"/>
                <w:szCs w:val="21"/>
              </w:rPr>
              <w:t>绝压传感器测量范围（</w:t>
            </w:r>
            <w:r>
              <w:rPr>
                <w:rFonts w:hint="eastAsia"/>
                <w:szCs w:val="21"/>
              </w:rPr>
              <w:t>90</w:t>
            </w:r>
            <w:r>
              <w:rPr>
                <w:rFonts w:hAnsi="宋体"/>
                <w:szCs w:val="21"/>
              </w:rPr>
              <w:t>～</w:t>
            </w:r>
            <w:r>
              <w:rPr>
                <w:szCs w:val="21"/>
              </w:rPr>
              <w:t>110</w:t>
            </w:r>
            <w:r>
              <w:rPr>
                <w:rFonts w:hAnsi="宋体"/>
                <w:szCs w:val="21"/>
              </w:rPr>
              <w:t>）</w:t>
            </w:r>
            <w:r>
              <w:rPr>
                <w:szCs w:val="21"/>
              </w:rPr>
              <w:t>kPa</w:t>
            </w:r>
            <w:r>
              <w:rPr>
                <w:rFonts w:hAnsi="宋体"/>
                <w:szCs w:val="21"/>
              </w:rPr>
              <w:t>，准确度等级</w:t>
            </w:r>
            <w:r>
              <w:rPr>
                <w:rFonts w:hint="eastAsia"/>
                <w:szCs w:val="21"/>
              </w:rPr>
              <w:t>：</w:t>
            </w:r>
            <w:r>
              <w:rPr>
                <w:szCs w:val="21"/>
              </w:rPr>
              <w:t>0.1</w:t>
            </w:r>
            <w:r>
              <w:rPr>
                <w:rFonts w:hAnsi="宋体"/>
                <w:szCs w:val="21"/>
              </w:rPr>
              <w:t>级</w:t>
            </w:r>
            <w:r>
              <w:rPr>
                <w:rFonts w:hAnsi="宋体"/>
              </w:rPr>
              <w:t>；</w:t>
            </w:r>
          </w:p>
        </w:tc>
        <w:tc>
          <w:tcPr>
            <w:tcW w:w="1745" w:type="dxa"/>
            <w:vAlign w:val="center"/>
          </w:tcPr>
          <w:p>
            <w:pPr>
              <w:rPr>
                <w:rFonts w:ascii="宋体" w:hAnsi="宋体" w:cs="宋体"/>
                <w:szCs w:val="21"/>
              </w:rPr>
            </w:pPr>
            <w:r>
              <w:rPr>
                <w:rFonts w:hint="eastAsia" w:ascii="宋体" w:hAnsi="宋体"/>
                <w:spacing w:val="12"/>
                <w:szCs w:val="21"/>
              </w:rPr>
              <w:t>提供省级及以上校准或检定证书。</w:t>
            </w:r>
          </w:p>
        </w:tc>
        <w:tc>
          <w:tcPr>
            <w:tcW w:w="85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99" w:type="dxa"/>
            <w:vMerge w:val="continue"/>
            <w:vAlign w:val="center"/>
          </w:tcPr>
          <w:p>
            <w:pPr>
              <w:jc w:val="center"/>
              <w:rPr>
                <w:rFonts w:ascii="宋体" w:hAnsi="宋体"/>
                <w:spacing w:val="20"/>
              </w:rPr>
            </w:pPr>
          </w:p>
        </w:tc>
        <w:tc>
          <w:tcPr>
            <w:tcW w:w="898" w:type="dxa"/>
            <w:vMerge w:val="continue"/>
            <w:vAlign w:val="center"/>
          </w:tcPr>
          <w:p>
            <w:pPr>
              <w:jc w:val="center"/>
              <w:rPr>
                <w:rFonts w:hAnsi="宋体"/>
                <w:szCs w:val="21"/>
              </w:rPr>
            </w:pPr>
          </w:p>
        </w:tc>
        <w:tc>
          <w:tcPr>
            <w:tcW w:w="5172" w:type="dxa"/>
            <w:vAlign w:val="center"/>
          </w:tcPr>
          <w:p>
            <w:pPr>
              <w:spacing w:line="500" w:lineRule="exact"/>
              <w:rPr>
                <w:szCs w:val="21"/>
              </w:rPr>
            </w:pPr>
            <w:r>
              <w:rPr>
                <w:rFonts w:hint="eastAsia"/>
                <w:szCs w:val="21"/>
              </w:rPr>
              <w:t>4</w:t>
            </w:r>
            <w:r>
              <w:rPr>
                <w:szCs w:val="21"/>
              </w:rPr>
              <w:t>.3</w:t>
            </w:r>
            <w:r>
              <w:rPr>
                <w:rFonts w:hAnsi="宋体"/>
                <w:szCs w:val="21"/>
              </w:rPr>
              <w:t>温度传感器测量范围（</w:t>
            </w:r>
            <w:r>
              <w:rPr>
                <w:rFonts w:hint="eastAsia"/>
                <w:szCs w:val="21"/>
              </w:rPr>
              <w:t>0</w:t>
            </w:r>
            <w:r>
              <w:rPr>
                <w:rFonts w:hAnsi="宋体"/>
                <w:szCs w:val="21"/>
              </w:rPr>
              <w:t>～</w:t>
            </w:r>
            <w:r>
              <w:rPr>
                <w:rFonts w:hint="eastAsia"/>
                <w:szCs w:val="21"/>
              </w:rPr>
              <w:t>5</w:t>
            </w:r>
            <w:r>
              <w:rPr>
                <w:szCs w:val="21"/>
              </w:rPr>
              <w:t>0</w:t>
            </w:r>
            <w:r>
              <w:rPr>
                <w:rFonts w:hAnsi="宋体"/>
                <w:szCs w:val="21"/>
              </w:rPr>
              <w:t>）</w:t>
            </w:r>
            <w:r>
              <w:rPr>
                <w:szCs w:val="21"/>
              </w:rPr>
              <w:t>℃</w:t>
            </w:r>
            <w:r>
              <w:rPr>
                <w:rFonts w:hAnsi="宋体"/>
                <w:szCs w:val="21"/>
              </w:rPr>
              <w:t>，</w:t>
            </w:r>
            <w:r>
              <w:rPr>
                <w:rFonts w:hint="eastAsia" w:hAnsi="宋体"/>
                <w:szCs w:val="21"/>
              </w:rPr>
              <w:t>MPE</w:t>
            </w:r>
            <w:r>
              <w:rPr>
                <w:szCs w:val="21"/>
              </w:rPr>
              <w:t xml:space="preserve"> ≤± 0.2</w:t>
            </w:r>
            <w:r>
              <w:rPr>
                <w:rFonts w:hint="eastAsia"/>
                <w:szCs w:val="21"/>
              </w:rPr>
              <w:t>℃</w:t>
            </w:r>
            <w:r>
              <w:rPr>
                <w:rFonts w:hAnsi="宋体"/>
              </w:rPr>
              <w:t>；</w:t>
            </w:r>
          </w:p>
        </w:tc>
        <w:tc>
          <w:tcPr>
            <w:tcW w:w="1745" w:type="dxa"/>
            <w:vAlign w:val="center"/>
          </w:tcPr>
          <w:p>
            <w:pPr>
              <w:rPr>
                <w:rFonts w:ascii="宋体" w:hAnsi="宋体" w:cs="宋体"/>
                <w:szCs w:val="21"/>
              </w:rPr>
            </w:pPr>
            <w:r>
              <w:rPr>
                <w:rFonts w:hint="eastAsia" w:ascii="宋体" w:hAnsi="宋体"/>
                <w:spacing w:val="12"/>
                <w:szCs w:val="21"/>
              </w:rPr>
              <w:t>提供省级及以上校准或检定证书。</w:t>
            </w:r>
          </w:p>
        </w:tc>
        <w:tc>
          <w:tcPr>
            <w:tcW w:w="85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99" w:type="dxa"/>
            <w:vMerge w:val="continue"/>
            <w:vAlign w:val="center"/>
          </w:tcPr>
          <w:p>
            <w:pPr>
              <w:jc w:val="center"/>
              <w:rPr>
                <w:rFonts w:ascii="宋体" w:hAnsi="宋体"/>
                <w:spacing w:val="20"/>
              </w:rPr>
            </w:pPr>
          </w:p>
        </w:tc>
        <w:tc>
          <w:tcPr>
            <w:tcW w:w="898" w:type="dxa"/>
            <w:vMerge w:val="continue"/>
            <w:vAlign w:val="center"/>
          </w:tcPr>
          <w:p>
            <w:pPr>
              <w:jc w:val="center"/>
              <w:rPr>
                <w:rFonts w:hAnsi="宋体"/>
                <w:szCs w:val="21"/>
              </w:rPr>
            </w:pPr>
          </w:p>
        </w:tc>
        <w:tc>
          <w:tcPr>
            <w:tcW w:w="5172" w:type="dxa"/>
            <w:vAlign w:val="center"/>
          </w:tcPr>
          <w:p>
            <w:pPr>
              <w:spacing w:line="500" w:lineRule="exact"/>
              <w:rPr>
                <w:szCs w:val="21"/>
              </w:rPr>
            </w:pPr>
            <w:r>
              <w:rPr>
                <w:rFonts w:hint="eastAsia"/>
                <w:szCs w:val="21"/>
              </w:rPr>
              <w:t>4</w:t>
            </w:r>
            <w:r>
              <w:rPr>
                <w:szCs w:val="21"/>
              </w:rPr>
              <w:t>.4</w:t>
            </w:r>
            <w:r>
              <w:rPr>
                <w:rFonts w:hAnsi="宋体"/>
                <w:szCs w:val="21"/>
              </w:rPr>
              <w:t>微差压传感器测量范围</w:t>
            </w:r>
            <w:r>
              <w:rPr>
                <w:szCs w:val="21"/>
              </w:rPr>
              <w:t xml:space="preserve">±1000Pa , </w:t>
            </w:r>
            <w:r>
              <w:rPr>
                <w:rFonts w:hAnsi="宋体"/>
                <w:szCs w:val="21"/>
              </w:rPr>
              <w:t>准确度等级：</w:t>
            </w:r>
            <w:r>
              <w:rPr>
                <w:rFonts w:hint="eastAsia" w:hAnsi="宋体"/>
                <w:szCs w:val="21"/>
              </w:rPr>
              <w:t>0.5级</w:t>
            </w:r>
            <w:r>
              <w:rPr>
                <w:rFonts w:hAnsi="宋体"/>
              </w:rPr>
              <w:t>；</w:t>
            </w:r>
          </w:p>
        </w:tc>
        <w:tc>
          <w:tcPr>
            <w:tcW w:w="1745" w:type="dxa"/>
            <w:vAlign w:val="center"/>
          </w:tcPr>
          <w:p>
            <w:pPr>
              <w:rPr>
                <w:rFonts w:ascii="宋体" w:hAnsi="宋体" w:cs="宋体"/>
                <w:szCs w:val="21"/>
              </w:rPr>
            </w:pPr>
            <w:r>
              <w:rPr>
                <w:rFonts w:hint="eastAsia" w:ascii="宋体" w:hAnsi="宋体"/>
                <w:spacing w:val="12"/>
                <w:szCs w:val="21"/>
              </w:rPr>
              <w:t>提供省级及以上校准或检定证书。</w:t>
            </w:r>
          </w:p>
        </w:tc>
        <w:tc>
          <w:tcPr>
            <w:tcW w:w="85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99" w:type="dxa"/>
            <w:vMerge w:val="continue"/>
            <w:vAlign w:val="center"/>
          </w:tcPr>
          <w:p>
            <w:pPr>
              <w:jc w:val="center"/>
              <w:rPr>
                <w:rFonts w:ascii="宋体" w:hAnsi="宋体"/>
                <w:spacing w:val="20"/>
              </w:rPr>
            </w:pPr>
          </w:p>
        </w:tc>
        <w:tc>
          <w:tcPr>
            <w:tcW w:w="898" w:type="dxa"/>
            <w:vMerge w:val="continue"/>
            <w:vAlign w:val="center"/>
          </w:tcPr>
          <w:p>
            <w:pPr>
              <w:jc w:val="center"/>
              <w:rPr>
                <w:rFonts w:hAnsi="宋体"/>
                <w:szCs w:val="21"/>
              </w:rPr>
            </w:pPr>
          </w:p>
        </w:tc>
        <w:tc>
          <w:tcPr>
            <w:tcW w:w="5172" w:type="dxa"/>
            <w:vAlign w:val="center"/>
          </w:tcPr>
          <w:p>
            <w:pPr>
              <w:spacing w:line="500" w:lineRule="exact"/>
              <w:rPr>
                <w:szCs w:val="21"/>
              </w:rPr>
            </w:pPr>
            <w:r>
              <w:rPr>
                <w:rFonts w:hint="eastAsia"/>
                <w:szCs w:val="21"/>
              </w:rPr>
              <w:t>4</w:t>
            </w:r>
            <w:r>
              <w:rPr>
                <w:szCs w:val="21"/>
              </w:rPr>
              <w:t>.5</w:t>
            </w:r>
            <w:r>
              <w:rPr>
                <w:rFonts w:hAnsi="宋体"/>
                <w:szCs w:val="21"/>
              </w:rPr>
              <w:t>音速喷嘴不确定度</w:t>
            </w:r>
            <w:r>
              <w:rPr>
                <w:szCs w:val="21"/>
              </w:rPr>
              <w:t>:</w:t>
            </w:r>
            <w:r>
              <w:rPr>
                <w:i/>
                <w:szCs w:val="21"/>
              </w:rPr>
              <w:t xml:space="preserve"> U</w:t>
            </w:r>
            <w:r>
              <w:rPr>
                <w:szCs w:val="21"/>
                <w:vertAlign w:val="subscript"/>
              </w:rPr>
              <w:t>rel</w:t>
            </w:r>
            <w:r>
              <w:rPr>
                <w:szCs w:val="21"/>
              </w:rPr>
              <w:t>=0.</w:t>
            </w:r>
            <w:r>
              <w:rPr>
                <w:rFonts w:hint="eastAsia"/>
                <w:szCs w:val="21"/>
              </w:rPr>
              <w:t>15</w:t>
            </w:r>
            <w:r>
              <w:rPr>
                <w:szCs w:val="21"/>
              </w:rPr>
              <w:t xml:space="preserve">% </w:t>
            </w:r>
            <w:r>
              <w:rPr>
                <w:i/>
                <w:szCs w:val="21"/>
              </w:rPr>
              <w:t>k</w:t>
            </w:r>
            <w:r>
              <w:rPr>
                <w:szCs w:val="21"/>
              </w:rPr>
              <w:t>=2</w:t>
            </w:r>
            <w:r>
              <w:rPr>
                <w:rFonts w:hAnsi="宋体"/>
              </w:rPr>
              <w:t>；</w:t>
            </w:r>
          </w:p>
        </w:tc>
        <w:tc>
          <w:tcPr>
            <w:tcW w:w="1745" w:type="dxa"/>
            <w:vAlign w:val="center"/>
          </w:tcPr>
          <w:p>
            <w:pPr>
              <w:rPr>
                <w:rFonts w:ascii="宋体" w:hAnsi="宋体" w:cs="宋体"/>
                <w:szCs w:val="21"/>
              </w:rPr>
            </w:pPr>
            <w:r>
              <w:rPr>
                <w:rFonts w:hint="eastAsia" w:ascii="宋体" w:hAnsi="宋体"/>
                <w:spacing w:val="12"/>
                <w:szCs w:val="21"/>
              </w:rPr>
              <w:t>提供省级及以上校准或检定证书。</w:t>
            </w:r>
          </w:p>
        </w:tc>
        <w:tc>
          <w:tcPr>
            <w:tcW w:w="85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99" w:type="dxa"/>
            <w:vMerge w:val="continue"/>
            <w:vAlign w:val="center"/>
          </w:tcPr>
          <w:p>
            <w:pPr>
              <w:jc w:val="center"/>
              <w:rPr>
                <w:rFonts w:ascii="宋体" w:hAnsi="宋体"/>
                <w:spacing w:val="20"/>
              </w:rPr>
            </w:pPr>
          </w:p>
        </w:tc>
        <w:tc>
          <w:tcPr>
            <w:tcW w:w="898" w:type="dxa"/>
            <w:vMerge w:val="continue"/>
            <w:vAlign w:val="center"/>
          </w:tcPr>
          <w:p>
            <w:pPr>
              <w:jc w:val="center"/>
              <w:rPr>
                <w:rFonts w:hAnsi="宋体"/>
                <w:szCs w:val="21"/>
              </w:rPr>
            </w:pPr>
          </w:p>
        </w:tc>
        <w:tc>
          <w:tcPr>
            <w:tcW w:w="5172" w:type="dxa"/>
            <w:vAlign w:val="center"/>
          </w:tcPr>
          <w:p>
            <w:pPr>
              <w:spacing w:line="500" w:lineRule="exact"/>
              <w:rPr>
                <w:shadow/>
                <w:szCs w:val="21"/>
              </w:rPr>
            </w:pPr>
            <w:r>
              <w:rPr>
                <w:rFonts w:hint="eastAsia"/>
                <w:szCs w:val="21"/>
              </w:rPr>
              <w:t>4</w:t>
            </w:r>
            <w:r>
              <w:rPr>
                <w:szCs w:val="21"/>
              </w:rPr>
              <w:t>.6</w:t>
            </w:r>
            <w:r>
              <w:rPr>
                <w:rFonts w:hAnsi="宋体"/>
                <w:szCs w:val="21"/>
              </w:rPr>
              <w:t>湿度变送器，</w:t>
            </w:r>
            <w:r>
              <w:rPr>
                <w:rFonts w:hint="eastAsia" w:hAnsi="宋体"/>
                <w:szCs w:val="21"/>
              </w:rPr>
              <w:t>MPE</w:t>
            </w:r>
            <w:r>
              <w:rPr>
                <w:szCs w:val="21"/>
              </w:rPr>
              <w:t>≤±</w:t>
            </w:r>
            <w:r>
              <w:rPr>
                <w:shadow/>
                <w:szCs w:val="21"/>
              </w:rPr>
              <w:t xml:space="preserve">5% </w:t>
            </w:r>
            <w:r>
              <w:rPr>
                <w:rFonts w:hAnsi="宋体"/>
              </w:rPr>
              <w:t>；</w:t>
            </w:r>
          </w:p>
        </w:tc>
        <w:tc>
          <w:tcPr>
            <w:tcW w:w="1745" w:type="dxa"/>
            <w:vAlign w:val="center"/>
          </w:tcPr>
          <w:p>
            <w:pPr>
              <w:rPr>
                <w:rFonts w:ascii="宋体" w:hAnsi="宋体" w:cs="宋体"/>
                <w:szCs w:val="21"/>
              </w:rPr>
            </w:pPr>
            <w:r>
              <w:rPr>
                <w:rFonts w:hint="eastAsia" w:ascii="宋体" w:hAnsi="宋体"/>
                <w:spacing w:val="12"/>
                <w:szCs w:val="21"/>
              </w:rPr>
              <w:t>提供省级及以上校准或检定证书。</w:t>
            </w:r>
          </w:p>
        </w:tc>
        <w:tc>
          <w:tcPr>
            <w:tcW w:w="85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99" w:type="dxa"/>
            <w:vMerge w:val="continue"/>
            <w:vAlign w:val="center"/>
          </w:tcPr>
          <w:p>
            <w:pPr>
              <w:jc w:val="center"/>
              <w:rPr>
                <w:rFonts w:ascii="宋体" w:hAnsi="宋体"/>
                <w:spacing w:val="20"/>
              </w:rPr>
            </w:pPr>
          </w:p>
        </w:tc>
        <w:tc>
          <w:tcPr>
            <w:tcW w:w="898" w:type="dxa"/>
            <w:vMerge w:val="continue"/>
            <w:vAlign w:val="center"/>
          </w:tcPr>
          <w:p>
            <w:pPr>
              <w:jc w:val="center"/>
              <w:rPr>
                <w:rFonts w:hAnsi="宋体"/>
                <w:szCs w:val="21"/>
              </w:rPr>
            </w:pPr>
          </w:p>
        </w:tc>
        <w:tc>
          <w:tcPr>
            <w:tcW w:w="5172" w:type="dxa"/>
            <w:vAlign w:val="center"/>
          </w:tcPr>
          <w:p>
            <w:pPr>
              <w:spacing w:line="500" w:lineRule="exact"/>
              <w:rPr>
                <w:szCs w:val="21"/>
              </w:rPr>
            </w:pPr>
            <w:r>
              <w:rPr>
                <w:rFonts w:hint="eastAsia"/>
                <w:szCs w:val="21"/>
              </w:rPr>
              <w:t>4</w:t>
            </w:r>
            <w:r>
              <w:rPr>
                <w:szCs w:val="21"/>
              </w:rPr>
              <w:t>.7</w:t>
            </w:r>
            <w:r>
              <w:rPr>
                <w:rFonts w:hAnsi="宋体"/>
                <w:szCs w:val="21"/>
              </w:rPr>
              <w:t>用于计时的晶振频率准确度</w:t>
            </w:r>
            <w:r>
              <w:rPr>
                <w:rFonts w:hint="eastAsia" w:ascii="仿宋" w:hAnsi="仿宋" w:cs="仿宋"/>
              </w:rPr>
              <w:t>＜</w:t>
            </w:r>
            <w:r>
              <w:rPr>
                <w:szCs w:val="21"/>
              </w:rPr>
              <w:t>10</w:t>
            </w:r>
            <w:r>
              <w:rPr>
                <w:szCs w:val="21"/>
                <w:vertAlign w:val="superscript"/>
              </w:rPr>
              <w:t>-5</w:t>
            </w:r>
            <w:r>
              <w:rPr>
                <w:rFonts w:hAnsi="宋体"/>
              </w:rPr>
              <w:t>；</w:t>
            </w:r>
          </w:p>
        </w:tc>
        <w:tc>
          <w:tcPr>
            <w:tcW w:w="1745" w:type="dxa"/>
            <w:vAlign w:val="center"/>
          </w:tcPr>
          <w:p>
            <w:pPr>
              <w:rPr>
                <w:rFonts w:ascii="宋体" w:hAnsi="宋体" w:cs="宋体"/>
                <w:szCs w:val="21"/>
              </w:rPr>
            </w:pPr>
            <w:r>
              <w:rPr>
                <w:rFonts w:hint="eastAsia" w:ascii="宋体" w:hAnsi="宋体"/>
                <w:spacing w:val="12"/>
                <w:szCs w:val="21"/>
              </w:rPr>
              <w:t>提供省级及以上校准或检定证书。</w:t>
            </w:r>
          </w:p>
        </w:tc>
        <w:tc>
          <w:tcPr>
            <w:tcW w:w="85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99" w:type="dxa"/>
            <w:vMerge w:val="continue"/>
            <w:vAlign w:val="center"/>
          </w:tcPr>
          <w:p>
            <w:pPr>
              <w:jc w:val="center"/>
              <w:rPr>
                <w:rFonts w:ascii="宋体" w:hAnsi="宋体"/>
                <w:spacing w:val="20"/>
              </w:rPr>
            </w:pPr>
          </w:p>
        </w:tc>
        <w:tc>
          <w:tcPr>
            <w:tcW w:w="898" w:type="dxa"/>
            <w:vMerge w:val="continue"/>
            <w:vAlign w:val="center"/>
          </w:tcPr>
          <w:p>
            <w:pPr>
              <w:jc w:val="center"/>
              <w:rPr>
                <w:rFonts w:hAnsi="宋体"/>
                <w:szCs w:val="21"/>
              </w:rPr>
            </w:pPr>
          </w:p>
        </w:tc>
        <w:tc>
          <w:tcPr>
            <w:tcW w:w="5172" w:type="dxa"/>
            <w:vAlign w:val="center"/>
          </w:tcPr>
          <w:p>
            <w:pPr>
              <w:spacing w:line="500" w:lineRule="exact"/>
              <w:rPr>
                <w:szCs w:val="21"/>
              </w:rPr>
            </w:pPr>
            <w:r>
              <w:rPr>
                <w:rFonts w:hint="eastAsia"/>
                <w:szCs w:val="21"/>
              </w:rPr>
              <w:t>4</w:t>
            </w:r>
            <w:r>
              <w:rPr>
                <w:szCs w:val="21"/>
              </w:rPr>
              <w:t>.8</w:t>
            </w:r>
            <w:r>
              <w:rPr>
                <w:rFonts w:hAnsi="宋体"/>
                <w:szCs w:val="21"/>
              </w:rPr>
              <w:t>用于计时的晶振频率日稳定度</w:t>
            </w:r>
            <w:r>
              <w:rPr>
                <w:rFonts w:hint="eastAsia" w:ascii="仿宋" w:hAnsi="仿宋" w:cs="仿宋"/>
              </w:rPr>
              <w:t>＜</w:t>
            </w:r>
            <w:r>
              <w:rPr>
                <w:szCs w:val="21"/>
              </w:rPr>
              <w:t>10</w:t>
            </w:r>
            <w:r>
              <w:rPr>
                <w:szCs w:val="21"/>
                <w:vertAlign w:val="superscript"/>
              </w:rPr>
              <w:t>-5</w:t>
            </w:r>
            <w:r>
              <w:rPr>
                <w:rFonts w:hAnsi="宋体"/>
              </w:rPr>
              <w:t>；</w:t>
            </w:r>
          </w:p>
        </w:tc>
        <w:tc>
          <w:tcPr>
            <w:tcW w:w="1745" w:type="dxa"/>
            <w:vAlign w:val="center"/>
          </w:tcPr>
          <w:p>
            <w:pPr>
              <w:rPr>
                <w:rFonts w:ascii="宋体" w:hAnsi="宋体" w:cs="宋体"/>
                <w:szCs w:val="21"/>
              </w:rPr>
            </w:pPr>
            <w:r>
              <w:rPr>
                <w:rFonts w:hint="eastAsia" w:ascii="宋体" w:hAnsi="宋体"/>
                <w:spacing w:val="12"/>
                <w:szCs w:val="21"/>
              </w:rPr>
              <w:t>提供省级及以上校准或检定证书。</w:t>
            </w:r>
          </w:p>
        </w:tc>
        <w:tc>
          <w:tcPr>
            <w:tcW w:w="85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799" w:type="dxa"/>
            <w:vMerge w:val="continue"/>
            <w:vAlign w:val="center"/>
          </w:tcPr>
          <w:p>
            <w:pPr>
              <w:jc w:val="center"/>
              <w:rPr>
                <w:rFonts w:ascii="宋体" w:hAnsi="宋体"/>
                <w:spacing w:val="20"/>
              </w:rPr>
            </w:pPr>
          </w:p>
        </w:tc>
        <w:tc>
          <w:tcPr>
            <w:tcW w:w="898" w:type="dxa"/>
            <w:vMerge w:val="continue"/>
            <w:vAlign w:val="center"/>
          </w:tcPr>
          <w:p>
            <w:pPr>
              <w:jc w:val="center"/>
              <w:rPr>
                <w:rFonts w:hAnsi="宋体"/>
                <w:szCs w:val="21"/>
              </w:rPr>
            </w:pPr>
          </w:p>
        </w:tc>
        <w:tc>
          <w:tcPr>
            <w:tcW w:w="5172" w:type="dxa"/>
            <w:vAlign w:val="center"/>
          </w:tcPr>
          <w:p>
            <w:pPr>
              <w:spacing w:line="500" w:lineRule="exact"/>
              <w:rPr>
                <w:szCs w:val="21"/>
              </w:rPr>
            </w:pPr>
            <w:r>
              <w:rPr>
                <w:rFonts w:hint="eastAsia"/>
                <w:szCs w:val="21"/>
              </w:rPr>
              <w:t>4</w:t>
            </w:r>
            <w:r>
              <w:rPr>
                <w:szCs w:val="21"/>
              </w:rPr>
              <w:t>.9</w:t>
            </w:r>
            <w:r>
              <w:rPr>
                <w:rFonts w:hAnsi="宋体"/>
                <w:szCs w:val="21"/>
              </w:rPr>
              <w:t>喷嘴组合流量点</w:t>
            </w:r>
            <w:r>
              <w:rPr>
                <w:rFonts w:hint="eastAsia" w:hAnsi="宋体"/>
                <w:szCs w:val="21"/>
              </w:rPr>
              <w:t>满足G4~G25各种规格燃气表检定和型式评价，各流量点的</w:t>
            </w:r>
            <w:r>
              <w:rPr>
                <w:rFonts w:hAnsi="宋体"/>
                <w:szCs w:val="21"/>
              </w:rPr>
              <w:t>偏差</w:t>
            </w:r>
            <w:r>
              <w:rPr>
                <w:szCs w:val="21"/>
              </w:rPr>
              <w:t>≤5%</w:t>
            </w:r>
            <w:r>
              <w:rPr>
                <w:rFonts w:hint="eastAsia" w:hAnsi="宋体"/>
                <w:szCs w:val="21"/>
              </w:rPr>
              <w:t>,一次检定数量三台，</w:t>
            </w:r>
            <w:r>
              <w:rPr>
                <w:rFonts w:hAnsi="宋体"/>
                <w:szCs w:val="21"/>
              </w:rPr>
              <w:t>可以自由选择工况、标况检定方式，标况温度、压力可以自主配置。开放软件控制接口，支持二次开发，可以实现喷嘴自由组合功能，</w:t>
            </w:r>
            <w:r>
              <w:rPr>
                <w:rFonts w:hint="eastAsia" w:ascii="仿宋" w:hAnsi="仿宋" w:cs="仿宋"/>
              </w:rPr>
              <w:t>可选择摄像和脉冲采集信号，</w:t>
            </w:r>
            <w:r>
              <w:rPr>
                <w:rFonts w:hAnsi="宋体"/>
                <w:szCs w:val="21"/>
              </w:rPr>
              <w:t>具有标况流量、工况流量、温度和压力等信息保存及输出功能，软件报警功能。</w:t>
            </w:r>
          </w:p>
        </w:tc>
        <w:tc>
          <w:tcPr>
            <w:tcW w:w="1745" w:type="dxa"/>
            <w:vAlign w:val="center"/>
          </w:tcPr>
          <w:p>
            <w:pPr>
              <w:rPr>
                <w:rFonts w:ascii="宋体" w:hAnsi="宋体" w:cs="宋体"/>
                <w:szCs w:val="21"/>
              </w:rPr>
            </w:pPr>
            <w:r>
              <w:rPr>
                <w:rFonts w:hint="eastAsia" w:ascii="宋体" w:hAnsi="宋体" w:cs="宋体"/>
                <w:szCs w:val="21"/>
              </w:rPr>
              <w:t>现场核查</w:t>
            </w:r>
          </w:p>
        </w:tc>
        <w:tc>
          <w:tcPr>
            <w:tcW w:w="850" w:type="dxa"/>
            <w:vAlign w:val="center"/>
          </w:tcPr>
          <w:p>
            <w:pPr>
              <w:jc w:val="center"/>
              <w:rPr>
                <w:rFonts w:ascii="宋体" w:hAnsi="宋体"/>
              </w:rPr>
            </w:pPr>
          </w:p>
        </w:tc>
      </w:tr>
    </w:tbl>
    <w:p>
      <w:pPr>
        <w:rPr>
          <w:rFonts w:ascii="仿宋" w:hAnsi="仿宋" w:cs="仿宋"/>
        </w:rPr>
      </w:pPr>
      <w:r>
        <w:rPr>
          <w:rFonts w:hint="eastAsia" w:ascii="仿宋" w:hAnsi="仿宋" w:cs="仿宋"/>
        </w:rPr>
        <w:br w:type="page"/>
      </w:r>
    </w:p>
    <w:p>
      <w:pPr>
        <w:pStyle w:val="2"/>
        <w:sectPr>
          <w:pgSz w:w="11906" w:h="16838"/>
          <w:pgMar w:top="1276" w:right="1418" w:bottom="1247" w:left="1418" w:header="851" w:footer="992" w:gutter="0"/>
          <w:cols w:space="0" w:num="1"/>
          <w:titlePg/>
          <w:docGrid w:linePitch="312" w:charSpace="0"/>
        </w:sectPr>
      </w:pPr>
    </w:p>
    <w:p>
      <w:pPr>
        <w:spacing w:line="360" w:lineRule="auto"/>
        <w:jc w:val="center"/>
        <w:outlineLvl w:val="0"/>
        <w:rPr>
          <w:rFonts w:ascii="仿宋" w:hAnsi="仿宋" w:cs="仿宋"/>
          <w:b/>
          <w:sz w:val="36"/>
          <w:szCs w:val="36"/>
        </w:rPr>
      </w:pPr>
      <w:r>
        <w:rPr>
          <w:rFonts w:hint="eastAsia" w:ascii="仿宋" w:hAnsi="仿宋" w:cs="仿宋"/>
          <w:b/>
          <w:sz w:val="36"/>
          <w:szCs w:val="36"/>
        </w:rPr>
        <w:t xml:space="preserve">第四部分  </w:t>
      </w:r>
      <w:bookmarkStart w:id="62" w:name="_Toc184310296"/>
      <w:bookmarkEnd w:id="62"/>
      <w:bookmarkStart w:id="63" w:name="_Toc184312114"/>
      <w:bookmarkEnd w:id="63"/>
      <w:bookmarkStart w:id="64" w:name="_Toc184313266"/>
      <w:bookmarkEnd w:id="64"/>
      <w:bookmarkStart w:id="65" w:name="_Toc184310316"/>
      <w:bookmarkEnd w:id="65"/>
      <w:bookmarkStart w:id="66" w:name="_Toc184313280"/>
      <w:bookmarkEnd w:id="66"/>
      <w:bookmarkStart w:id="67" w:name="_Toc184312104"/>
      <w:bookmarkEnd w:id="67"/>
      <w:bookmarkStart w:id="68" w:name="_Toc184314472"/>
      <w:bookmarkEnd w:id="68"/>
      <w:bookmarkStart w:id="69" w:name="_Toc184314413"/>
      <w:bookmarkEnd w:id="69"/>
      <w:bookmarkStart w:id="70" w:name="_Toc184312096"/>
      <w:bookmarkEnd w:id="70"/>
      <w:bookmarkStart w:id="71" w:name="_Toc184308083"/>
      <w:bookmarkEnd w:id="71"/>
      <w:bookmarkStart w:id="72" w:name="_Toc184314449"/>
      <w:bookmarkEnd w:id="72"/>
      <w:bookmarkStart w:id="73" w:name="_Toc184312068"/>
      <w:bookmarkEnd w:id="73"/>
      <w:bookmarkStart w:id="74" w:name="_Toc184308057"/>
      <w:bookmarkEnd w:id="74"/>
      <w:bookmarkStart w:id="75" w:name="_Toc184312102"/>
      <w:bookmarkEnd w:id="75"/>
      <w:bookmarkStart w:id="76" w:name="_Toc184312135"/>
      <w:bookmarkEnd w:id="76"/>
      <w:bookmarkStart w:id="77" w:name="_Toc184314422"/>
      <w:bookmarkEnd w:id="77"/>
      <w:bookmarkStart w:id="78" w:name="_Toc184313294"/>
      <w:bookmarkEnd w:id="78"/>
      <w:bookmarkStart w:id="79" w:name="_Toc184312132"/>
      <w:bookmarkEnd w:id="79"/>
      <w:bookmarkStart w:id="80" w:name="_Toc184312139"/>
      <w:bookmarkEnd w:id="80"/>
      <w:bookmarkStart w:id="81" w:name="_Toc184310333"/>
      <w:bookmarkEnd w:id="81"/>
      <w:bookmarkStart w:id="82" w:name="_Toc184312130"/>
      <w:bookmarkEnd w:id="82"/>
      <w:bookmarkStart w:id="83" w:name="_Toc184312124"/>
      <w:bookmarkEnd w:id="83"/>
      <w:bookmarkStart w:id="84" w:name="_Toc184314481"/>
      <w:bookmarkEnd w:id="84"/>
      <w:bookmarkStart w:id="85" w:name="_Toc184312099"/>
      <w:bookmarkEnd w:id="85"/>
      <w:bookmarkStart w:id="86" w:name="_Toc184310319"/>
      <w:bookmarkEnd w:id="86"/>
      <w:bookmarkStart w:id="87" w:name="_Toc184314446"/>
      <w:bookmarkEnd w:id="87"/>
      <w:bookmarkStart w:id="88" w:name="_Toc184313246"/>
      <w:bookmarkEnd w:id="88"/>
      <w:bookmarkStart w:id="89" w:name="_Toc184313299"/>
      <w:bookmarkEnd w:id="89"/>
      <w:bookmarkStart w:id="90" w:name="_Toc184314462"/>
      <w:bookmarkEnd w:id="90"/>
      <w:bookmarkStart w:id="91" w:name="_Toc184308055"/>
      <w:bookmarkEnd w:id="91"/>
      <w:bookmarkStart w:id="92" w:name="_Toc184314458"/>
      <w:bookmarkEnd w:id="92"/>
      <w:bookmarkStart w:id="93" w:name="_Toc184313307"/>
      <w:bookmarkEnd w:id="93"/>
      <w:bookmarkStart w:id="94" w:name="_Toc184314432"/>
      <w:bookmarkEnd w:id="94"/>
      <w:bookmarkStart w:id="95" w:name="_Toc184310312"/>
      <w:bookmarkEnd w:id="95"/>
      <w:bookmarkStart w:id="96" w:name="_Toc184310310"/>
      <w:bookmarkEnd w:id="96"/>
      <w:bookmarkStart w:id="97" w:name="_Toc184308073"/>
      <w:bookmarkEnd w:id="97"/>
      <w:bookmarkStart w:id="98" w:name="_Toc184314470"/>
      <w:bookmarkEnd w:id="98"/>
      <w:bookmarkStart w:id="99" w:name="_Toc184313248"/>
      <w:bookmarkEnd w:id="99"/>
      <w:bookmarkStart w:id="100" w:name="_Toc184314423"/>
      <w:bookmarkEnd w:id="100"/>
      <w:bookmarkStart w:id="101" w:name="_Toc184313259"/>
      <w:bookmarkEnd w:id="101"/>
      <w:bookmarkStart w:id="102" w:name="_Toc184312103"/>
      <w:bookmarkEnd w:id="102"/>
      <w:bookmarkStart w:id="103" w:name="_Toc184313284"/>
      <w:bookmarkEnd w:id="103"/>
      <w:bookmarkStart w:id="104" w:name="_Toc184310322"/>
      <w:bookmarkEnd w:id="104"/>
      <w:bookmarkStart w:id="105" w:name="_Toc184314416"/>
      <w:bookmarkEnd w:id="105"/>
      <w:bookmarkStart w:id="106" w:name="_Toc184314476"/>
      <w:bookmarkEnd w:id="106"/>
      <w:bookmarkStart w:id="107" w:name="_Toc184310274"/>
      <w:bookmarkEnd w:id="107"/>
      <w:bookmarkStart w:id="108" w:name="_Toc184312127"/>
      <w:bookmarkEnd w:id="108"/>
      <w:bookmarkStart w:id="109" w:name="_Toc184313258"/>
      <w:bookmarkEnd w:id="109"/>
      <w:bookmarkStart w:id="110" w:name="_Toc184310309"/>
      <w:bookmarkEnd w:id="110"/>
      <w:bookmarkStart w:id="111" w:name="_Toc184313303"/>
      <w:bookmarkEnd w:id="111"/>
      <w:bookmarkStart w:id="112" w:name="_Toc184310331"/>
      <w:bookmarkEnd w:id="112"/>
      <w:bookmarkStart w:id="113" w:name="_Toc184310338"/>
      <w:bookmarkEnd w:id="113"/>
      <w:bookmarkStart w:id="114" w:name="_Toc184313254"/>
      <w:bookmarkEnd w:id="114"/>
      <w:bookmarkStart w:id="115" w:name="_Toc184308094"/>
      <w:bookmarkEnd w:id="115"/>
      <w:bookmarkStart w:id="116" w:name="_Toc184313253"/>
      <w:bookmarkEnd w:id="116"/>
      <w:bookmarkStart w:id="117" w:name="_Toc184308063"/>
      <w:bookmarkEnd w:id="117"/>
      <w:bookmarkStart w:id="118" w:name="_Toc184310300"/>
      <w:bookmarkEnd w:id="118"/>
      <w:bookmarkStart w:id="119" w:name="_Toc184312100"/>
      <w:bookmarkEnd w:id="119"/>
      <w:bookmarkStart w:id="120" w:name="_Toc184314439"/>
      <w:bookmarkEnd w:id="120"/>
      <w:bookmarkStart w:id="121" w:name="_Toc184308046"/>
      <w:bookmarkEnd w:id="121"/>
      <w:bookmarkStart w:id="122" w:name="_Toc184313287"/>
      <w:bookmarkEnd w:id="122"/>
      <w:bookmarkStart w:id="123" w:name="_Toc184312073"/>
      <w:bookmarkEnd w:id="123"/>
      <w:bookmarkStart w:id="124" w:name="_Toc184312082"/>
      <w:bookmarkEnd w:id="124"/>
      <w:bookmarkStart w:id="125" w:name="_Toc184308079"/>
      <w:bookmarkEnd w:id="125"/>
      <w:bookmarkStart w:id="126" w:name="_Toc184310324"/>
      <w:bookmarkEnd w:id="126"/>
      <w:bookmarkStart w:id="127" w:name="_Toc184313289"/>
      <w:bookmarkEnd w:id="127"/>
      <w:bookmarkStart w:id="128" w:name="_Toc184312094"/>
      <w:bookmarkEnd w:id="128"/>
      <w:bookmarkStart w:id="129" w:name="_Toc184310282"/>
      <w:bookmarkEnd w:id="129"/>
      <w:bookmarkStart w:id="130" w:name="_Toc184310325"/>
      <w:bookmarkEnd w:id="130"/>
      <w:bookmarkStart w:id="131" w:name="_Toc184308084"/>
      <w:bookmarkEnd w:id="131"/>
      <w:bookmarkStart w:id="132" w:name="_Toc184313272"/>
      <w:bookmarkEnd w:id="132"/>
      <w:bookmarkStart w:id="133" w:name="_Toc184312125"/>
      <w:bookmarkEnd w:id="133"/>
      <w:bookmarkStart w:id="134" w:name="_Toc184310303"/>
      <w:bookmarkEnd w:id="134"/>
      <w:bookmarkStart w:id="135" w:name="_Toc184310292"/>
      <w:bookmarkEnd w:id="135"/>
      <w:bookmarkStart w:id="136" w:name="_Toc184308097"/>
      <w:bookmarkEnd w:id="136"/>
      <w:bookmarkStart w:id="137" w:name="_Toc184310340"/>
      <w:bookmarkEnd w:id="137"/>
      <w:bookmarkStart w:id="138" w:name="_Toc184308096"/>
      <w:bookmarkEnd w:id="138"/>
      <w:bookmarkStart w:id="139" w:name="_Toc184312085"/>
      <w:bookmarkEnd w:id="139"/>
      <w:bookmarkStart w:id="140" w:name="_Toc184314465"/>
      <w:bookmarkEnd w:id="140"/>
      <w:bookmarkStart w:id="141" w:name="_Toc184312069"/>
      <w:bookmarkEnd w:id="141"/>
      <w:bookmarkStart w:id="142" w:name="_Toc184308054"/>
      <w:bookmarkEnd w:id="142"/>
      <w:bookmarkStart w:id="143" w:name="_Toc184314419"/>
      <w:bookmarkEnd w:id="143"/>
      <w:bookmarkStart w:id="144" w:name="_Toc184314418"/>
      <w:bookmarkEnd w:id="144"/>
      <w:bookmarkStart w:id="145" w:name="_Toc184308102"/>
      <w:bookmarkEnd w:id="145"/>
      <w:bookmarkStart w:id="146" w:name="_Toc184312108"/>
      <w:bookmarkEnd w:id="146"/>
      <w:bookmarkStart w:id="147" w:name="_Toc184313245"/>
      <w:bookmarkEnd w:id="147"/>
      <w:bookmarkStart w:id="148" w:name="_Toc184314420"/>
      <w:bookmarkEnd w:id="148"/>
      <w:bookmarkStart w:id="149" w:name="_Toc184312072"/>
      <w:bookmarkEnd w:id="149"/>
      <w:bookmarkStart w:id="150" w:name="_Toc184313281"/>
      <w:bookmarkEnd w:id="150"/>
      <w:bookmarkStart w:id="151" w:name="_Toc184314469"/>
      <w:bookmarkEnd w:id="151"/>
      <w:bookmarkStart w:id="152" w:name="_Toc184312106"/>
      <w:bookmarkEnd w:id="152"/>
      <w:bookmarkStart w:id="153" w:name="_Toc184310315"/>
      <w:bookmarkEnd w:id="153"/>
      <w:bookmarkStart w:id="154" w:name="_Toc184312128"/>
      <w:bookmarkEnd w:id="154"/>
      <w:bookmarkStart w:id="155" w:name="_Toc184310313"/>
      <w:bookmarkEnd w:id="155"/>
      <w:bookmarkStart w:id="156" w:name="_Toc184312112"/>
      <w:bookmarkEnd w:id="156"/>
      <w:bookmarkStart w:id="157" w:name="_Toc184313251"/>
      <w:bookmarkEnd w:id="157"/>
      <w:bookmarkStart w:id="158" w:name="_Toc184313256"/>
      <w:bookmarkEnd w:id="158"/>
      <w:bookmarkStart w:id="159" w:name="_Toc184313273"/>
      <w:bookmarkEnd w:id="159"/>
      <w:bookmarkStart w:id="160" w:name="_Toc184308050"/>
      <w:bookmarkEnd w:id="160"/>
      <w:bookmarkStart w:id="161" w:name="_Toc184313283"/>
      <w:bookmarkEnd w:id="161"/>
      <w:bookmarkStart w:id="162" w:name="_Toc184313296"/>
      <w:bookmarkEnd w:id="162"/>
      <w:bookmarkStart w:id="163" w:name="_Toc184314448"/>
      <w:bookmarkEnd w:id="163"/>
      <w:bookmarkStart w:id="164" w:name="_Toc184312101"/>
      <w:bookmarkEnd w:id="164"/>
      <w:bookmarkStart w:id="165" w:name="_Toc184310305"/>
      <w:bookmarkEnd w:id="165"/>
      <w:bookmarkStart w:id="166" w:name="_Toc184314434"/>
      <w:bookmarkEnd w:id="166"/>
      <w:bookmarkStart w:id="167" w:name="_Toc184312078"/>
      <w:bookmarkEnd w:id="167"/>
      <w:bookmarkStart w:id="168" w:name="_Toc184308041"/>
      <w:bookmarkEnd w:id="168"/>
      <w:bookmarkStart w:id="169" w:name="_Toc184313305"/>
      <w:bookmarkEnd w:id="169"/>
      <w:bookmarkStart w:id="170" w:name="_Toc184313310"/>
      <w:bookmarkEnd w:id="170"/>
      <w:bookmarkStart w:id="171" w:name="_Toc184312136"/>
      <w:bookmarkEnd w:id="171"/>
      <w:bookmarkStart w:id="172" w:name="_Toc184312091"/>
      <w:bookmarkEnd w:id="172"/>
      <w:bookmarkStart w:id="173" w:name="_Toc184308098"/>
      <w:bookmarkEnd w:id="173"/>
      <w:bookmarkStart w:id="174" w:name="_Toc184314474"/>
      <w:bookmarkEnd w:id="174"/>
      <w:bookmarkStart w:id="175" w:name="_Toc184313267"/>
      <w:bookmarkEnd w:id="175"/>
      <w:bookmarkStart w:id="176" w:name="_Toc184314443"/>
      <w:bookmarkEnd w:id="176"/>
      <w:bookmarkStart w:id="177" w:name="_Toc184308108"/>
      <w:bookmarkEnd w:id="177"/>
      <w:bookmarkStart w:id="178" w:name="_Toc184308072"/>
      <w:bookmarkEnd w:id="178"/>
      <w:bookmarkStart w:id="179" w:name="_Toc184310272"/>
      <w:bookmarkEnd w:id="179"/>
      <w:bookmarkStart w:id="180" w:name="_Toc184313279"/>
      <w:bookmarkEnd w:id="180"/>
      <w:bookmarkStart w:id="181" w:name="_Toc184310275"/>
      <w:bookmarkEnd w:id="181"/>
      <w:bookmarkStart w:id="182" w:name="_Toc184312138"/>
      <w:bookmarkEnd w:id="182"/>
      <w:bookmarkStart w:id="183" w:name="_Toc184314427"/>
      <w:bookmarkEnd w:id="183"/>
      <w:bookmarkStart w:id="184" w:name="_Toc184308076"/>
      <w:bookmarkEnd w:id="184"/>
      <w:bookmarkStart w:id="185" w:name="_Toc184308068"/>
      <w:bookmarkEnd w:id="185"/>
      <w:bookmarkStart w:id="186" w:name="_Toc184308036"/>
      <w:bookmarkEnd w:id="186"/>
      <w:bookmarkStart w:id="187" w:name="_Toc184312092"/>
      <w:bookmarkEnd w:id="187"/>
      <w:bookmarkStart w:id="188" w:name="_Toc184313270"/>
      <w:bookmarkEnd w:id="188"/>
      <w:bookmarkStart w:id="189" w:name="_Toc184308056"/>
      <w:bookmarkEnd w:id="189"/>
      <w:bookmarkStart w:id="190" w:name="_Toc184310289"/>
      <w:bookmarkEnd w:id="190"/>
      <w:bookmarkStart w:id="191" w:name="_Toc184310314"/>
      <w:bookmarkEnd w:id="191"/>
      <w:bookmarkStart w:id="192" w:name="_Toc184313308"/>
      <w:bookmarkEnd w:id="192"/>
      <w:bookmarkStart w:id="193" w:name="_Toc184314424"/>
      <w:bookmarkEnd w:id="193"/>
      <w:bookmarkStart w:id="194" w:name="_Toc184314438"/>
      <w:bookmarkEnd w:id="194"/>
      <w:bookmarkStart w:id="195" w:name="_Toc184310320"/>
      <w:bookmarkEnd w:id="195"/>
      <w:bookmarkStart w:id="196" w:name="_Toc184313255"/>
      <w:bookmarkEnd w:id="196"/>
      <w:bookmarkStart w:id="197" w:name="_Toc184314425"/>
      <w:bookmarkEnd w:id="197"/>
      <w:bookmarkStart w:id="198" w:name="_Toc184314461"/>
      <w:bookmarkEnd w:id="198"/>
      <w:bookmarkStart w:id="199" w:name="_Toc184308067"/>
      <w:bookmarkEnd w:id="199"/>
      <w:bookmarkStart w:id="200" w:name="_Toc184312133"/>
      <w:bookmarkEnd w:id="200"/>
      <w:bookmarkStart w:id="201" w:name="_Toc184314454"/>
      <w:bookmarkEnd w:id="201"/>
      <w:bookmarkStart w:id="202" w:name="_Toc184310335"/>
      <w:bookmarkEnd w:id="202"/>
      <w:bookmarkStart w:id="203" w:name="_Toc184314459"/>
      <w:bookmarkEnd w:id="203"/>
      <w:bookmarkStart w:id="204" w:name="_Toc184314482"/>
      <w:bookmarkEnd w:id="204"/>
      <w:bookmarkStart w:id="205" w:name="_Toc184313244"/>
      <w:bookmarkEnd w:id="205"/>
      <w:bookmarkStart w:id="206" w:name="_Toc184312107"/>
      <w:bookmarkEnd w:id="206"/>
      <w:bookmarkStart w:id="207" w:name="_Toc184313239"/>
      <w:bookmarkEnd w:id="207"/>
      <w:bookmarkStart w:id="208" w:name="_Toc184314468"/>
      <w:bookmarkEnd w:id="208"/>
      <w:bookmarkStart w:id="209" w:name="_Toc184308093"/>
      <w:bookmarkEnd w:id="209"/>
      <w:bookmarkStart w:id="210" w:name="_Toc184308071"/>
      <w:bookmarkEnd w:id="210"/>
      <w:bookmarkStart w:id="211" w:name="_Toc184314444"/>
      <w:bookmarkEnd w:id="211"/>
      <w:bookmarkStart w:id="212" w:name="_Toc184308090"/>
      <w:bookmarkEnd w:id="212"/>
      <w:bookmarkStart w:id="213" w:name="_Toc184310343"/>
      <w:bookmarkEnd w:id="213"/>
      <w:bookmarkStart w:id="214" w:name="_Toc184310281"/>
      <w:bookmarkEnd w:id="214"/>
      <w:bookmarkStart w:id="215" w:name="_Toc184314415"/>
      <w:bookmarkEnd w:id="215"/>
      <w:bookmarkStart w:id="216" w:name="_Toc184310323"/>
      <w:bookmarkEnd w:id="216"/>
      <w:bookmarkStart w:id="217" w:name="_Toc184308078"/>
      <w:bookmarkEnd w:id="217"/>
      <w:bookmarkStart w:id="218" w:name="_Toc184313304"/>
      <w:bookmarkEnd w:id="218"/>
      <w:bookmarkStart w:id="219" w:name="_Toc184310339"/>
      <w:bookmarkEnd w:id="219"/>
      <w:bookmarkStart w:id="220" w:name="_Toc184308052"/>
      <w:bookmarkEnd w:id="220"/>
      <w:bookmarkStart w:id="221" w:name="_Toc184314431"/>
      <w:bookmarkEnd w:id="221"/>
      <w:bookmarkStart w:id="222" w:name="_Toc184313306"/>
      <w:bookmarkEnd w:id="222"/>
      <w:bookmarkStart w:id="223" w:name="_Toc184312086"/>
      <w:bookmarkEnd w:id="223"/>
      <w:bookmarkStart w:id="224" w:name="_Toc184308066"/>
      <w:bookmarkEnd w:id="224"/>
      <w:bookmarkStart w:id="225" w:name="_Toc184312089"/>
      <w:bookmarkEnd w:id="225"/>
      <w:bookmarkStart w:id="226" w:name="_Toc184310279"/>
      <w:bookmarkEnd w:id="226"/>
      <w:bookmarkStart w:id="227" w:name="_Toc184312076"/>
      <w:bookmarkEnd w:id="227"/>
      <w:bookmarkStart w:id="228" w:name="_Toc184314467"/>
      <w:bookmarkEnd w:id="228"/>
      <w:bookmarkStart w:id="229" w:name="_Toc184313309"/>
      <w:bookmarkEnd w:id="229"/>
      <w:bookmarkStart w:id="230" w:name="_Toc184308074"/>
      <w:bookmarkEnd w:id="230"/>
      <w:bookmarkStart w:id="231" w:name="_Toc184312134"/>
      <w:bookmarkEnd w:id="231"/>
      <w:bookmarkStart w:id="232" w:name="_Toc184308039"/>
      <w:bookmarkEnd w:id="232"/>
      <w:bookmarkStart w:id="233" w:name="_Toc184310321"/>
      <w:bookmarkEnd w:id="233"/>
      <w:bookmarkStart w:id="234" w:name="_Toc184313277"/>
      <w:bookmarkEnd w:id="234"/>
      <w:bookmarkStart w:id="235" w:name="_Toc184310295"/>
      <w:bookmarkEnd w:id="235"/>
      <w:bookmarkStart w:id="236" w:name="_Toc184312080"/>
      <w:bookmarkEnd w:id="236"/>
      <w:bookmarkStart w:id="237" w:name="_Toc184313242"/>
      <w:bookmarkEnd w:id="237"/>
      <w:bookmarkStart w:id="238" w:name="_Toc184312081"/>
      <w:bookmarkEnd w:id="238"/>
      <w:bookmarkStart w:id="239" w:name="_Toc184308101"/>
      <w:bookmarkEnd w:id="239"/>
      <w:bookmarkStart w:id="240" w:name="_Toc184314435"/>
      <w:bookmarkEnd w:id="240"/>
      <w:bookmarkStart w:id="241" w:name="_Toc184314480"/>
      <w:bookmarkEnd w:id="241"/>
      <w:bookmarkStart w:id="242" w:name="_Toc184313241"/>
      <w:bookmarkEnd w:id="242"/>
      <w:bookmarkStart w:id="243" w:name="_Toc184310342"/>
      <w:bookmarkEnd w:id="243"/>
      <w:bookmarkStart w:id="244" w:name="_Toc184314450"/>
      <w:bookmarkEnd w:id="244"/>
      <w:bookmarkStart w:id="245" w:name="_Toc184308086"/>
      <w:bookmarkEnd w:id="245"/>
      <w:bookmarkStart w:id="246" w:name="_Toc184314429"/>
      <w:bookmarkEnd w:id="246"/>
      <w:bookmarkStart w:id="247" w:name="_Toc184310341"/>
      <w:bookmarkEnd w:id="247"/>
      <w:bookmarkStart w:id="248" w:name="_Toc184310306"/>
      <w:bookmarkEnd w:id="248"/>
      <w:bookmarkStart w:id="249" w:name="_Toc184314456"/>
      <w:bookmarkEnd w:id="249"/>
      <w:bookmarkStart w:id="250" w:name="_Toc184308060"/>
      <w:bookmarkEnd w:id="250"/>
      <w:bookmarkStart w:id="251" w:name="_Toc184313260"/>
      <w:bookmarkEnd w:id="251"/>
      <w:bookmarkStart w:id="252" w:name="_Toc184314440"/>
      <w:bookmarkEnd w:id="252"/>
      <w:bookmarkStart w:id="253" w:name="_Toc184308105"/>
      <w:bookmarkEnd w:id="253"/>
      <w:bookmarkStart w:id="254" w:name="_Toc184310287"/>
      <w:bookmarkEnd w:id="254"/>
      <w:bookmarkStart w:id="255" w:name="_Toc184313275"/>
      <w:bookmarkEnd w:id="255"/>
      <w:bookmarkStart w:id="256" w:name="_Toc184312087"/>
      <w:bookmarkEnd w:id="256"/>
      <w:bookmarkStart w:id="257" w:name="_Toc184314428"/>
      <w:bookmarkEnd w:id="257"/>
      <w:bookmarkStart w:id="258" w:name="_Toc184313263"/>
      <w:bookmarkEnd w:id="258"/>
      <w:bookmarkStart w:id="259" w:name="_Toc184313282"/>
      <w:bookmarkEnd w:id="259"/>
      <w:bookmarkStart w:id="260" w:name="_Toc184310328"/>
      <w:bookmarkEnd w:id="260"/>
      <w:bookmarkStart w:id="261" w:name="_Toc184310308"/>
      <w:bookmarkEnd w:id="261"/>
      <w:bookmarkStart w:id="262" w:name="_Toc184310286"/>
      <w:bookmarkEnd w:id="262"/>
      <w:bookmarkStart w:id="263" w:name="_Toc184308051"/>
      <w:bookmarkEnd w:id="263"/>
      <w:bookmarkStart w:id="264" w:name="_Toc184313269"/>
      <w:bookmarkEnd w:id="264"/>
      <w:bookmarkStart w:id="265" w:name="_Toc184308080"/>
      <w:bookmarkEnd w:id="265"/>
      <w:bookmarkStart w:id="266" w:name="_Toc184308062"/>
      <w:bookmarkEnd w:id="266"/>
      <w:bookmarkStart w:id="267" w:name="_Toc184308059"/>
      <w:bookmarkEnd w:id="267"/>
      <w:bookmarkStart w:id="268" w:name="_Toc184313274"/>
      <w:bookmarkEnd w:id="268"/>
      <w:bookmarkStart w:id="269" w:name="_Toc184313292"/>
      <w:bookmarkEnd w:id="269"/>
      <w:bookmarkStart w:id="270" w:name="_Toc184312121"/>
      <w:bookmarkEnd w:id="270"/>
      <w:bookmarkStart w:id="271" w:name="_Toc184313247"/>
      <w:bookmarkEnd w:id="271"/>
      <w:bookmarkStart w:id="272" w:name="_Toc184308091"/>
      <w:bookmarkEnd w:id="272"/>
      <w:bookmarkStart w:id="273" w:name="_Toc184313291"/>
      <w:bookmarkEnd w:id="273"/>
      <w:bookmarkStart w:id="274" w:name="_Toc184314466"/>
      <w:bookmarkEnd w:id="274"/>
      <w:bookmarkStart w:id="275" w:name="_Toc184314473"/>
      <w:bookmarkEnd w:id="275"/>
      <w:bookmarkStart w:id="276" w:name="_Toc184310318"/>
      <w:bookmarkEnd w:id="276"/>
      <w:bookmarkStart w:id="277" w:name="_Toc184310337"/>
      <w:bookmarkEnd w:id="277"/>
      <w:bookmarkStart w:id="278" w:name="_Toc184313261"/>
      <w:bookmarkEnd w:id="278"/>
      <w:bookmarkStart w:id="279" w:name="_Toc184310301"/>
      <w:bookmarkEnd w:id="279"/>
      <w:bookmarkStart w:id="280" w:name="_Toc184308064"/>
      <w:bookmarkEnd w:id="280"/>
      <w:bookmarkStart w:id="281" w:name="_Toc184308038"/>
      <w:bookmarkEnd w:id="281"/>
      <w:bookmarkStart w:id="282" w:name="_Toc184313238"/>
      <w:bookmarkEnd w:id="282"/>
      <w:bookmarkStart w:id="283" w:name="_Toc184313240"/>
      <w:bookmarkEnd w:id="283"/>
      <w:bookmarkStart w:id="284" w:name="_Toc184308085"/>
      <w:bookmarkEnd w:id="284"/>
      <w:bookmarkStart w:id="285" w:name="_Toc184308040"/>
      <w:bookmarkEnd w:id="285"/>
      <w:bookmarkStart w:id="286" w:name="_Toc184312116"/>
      <w:bookmarkEnd w:id="286"/>
      <w:bookmarkStart w:id="287" w:name="_Toc184314442"/>
      <w:bookmarkEnd w:id="287"/>
      <w:bookmarkStart w:id="288" w:name="_Toc184310298"/>
      <w:bookmarkEnd w:id="288"/>
      <w:bookmarkStart w:id="289" w:name="_Toc184310317"/>
      <w:bookmarkEnd w:id="289"/>
      <w:bookmarkStart w:id="290" w:name="_Toc184308037"/>
      <w:bookmarkEnd w:id="290"/>
      <w:bookmarkStart w:id="291" w:name="_Toc184308043"/>
      <w:bookmarkEnd w:id="291"/>
      <w:bookmarkStart w:id="292" w:name="_Toc184314430"/>
      <w:bookmarkEnd w:id="292"/>
      <w:bookmarkStart w:id="293" w:name="_Toc184310288"/>
      <w:bookmarkEnd w:id="293"/>
      <w:bookmarkStart w:id="294" w:name="_Toc184310329"/>
      <w:bookmarkEnd w:id="294"/>
      <w:bookmarkStart w:id="295" w:name="_Toc184310304"/>
      <w:bookmarkEnd w:id="295"/>
      <w:bookmarkStart w:id="296" w:name="_Toc184308107"/>
      <w:bookmarkEnd w:id="296"/>
      <w:bookmarkStart w:id="297" w:name="_Toc184313262"/>
      <w:bookmarkEnd w:id="297"/>
      <w:bookmarkStart w:id="298" w:name="_Toc184313285"/>
      <w:bookmarkEnd w:id="298"/>
      <w:bookmarkStart w:id="299" w:name="_Toc184312070"/>
      <w:bookmarkEnd w:id="299"/>
      <w:bookmarkStart w:id="300" w:name="_Toc184308103"/>
      <w:bookmarkEnd w:id="300"/>
      <w:bookmarkStart w:id="301" w:name="_Toc184313298"/>
      <w:bookmarkEnd w:id="301"/>
      <w:bookmarkStart w:id="302" w:name="_Toc184310280"/>
      <w:bookmarkEnd w:id="302"/>
      <w:bookmarkStart w:id="303" w:name="_Toc184313301"/>
      <w:bookmarkEnd w:id="303"/>
      <w:bookmarkStart w:id="304" w:name="_Toc184310311"/>
      <w:bookmarkEnd w:id="304"/>
      <w:bookmarkStart w:id="305" w:name="_Toc184314412"/>
      <w:bookmarkEnd w:id="305"/>
      <w:bookmarkStart w:id="306" w:name="_Toc184312110"/>
      <w:bookmarkEnd w:id="306"/>
      <w:bookmarkStart w:id="307" w:name="_Toc184312098"/>
      <w:bookmarkEnd w:id="307"/>
      <w:bookmarkStart w:id="308" w:name="_Toc184310297"/>
      <w:bookmarkEnd w:id="308"/>
      <w:bookmarkStart w:id="309" w:name="_Toc184312088"/>
      <w:bookmarkEnd w:id="309"/>
      <w:bookmarkStart w:id="310" w:name="_Toc184313257"/>
      <w:bookmarkEnd w:id="310"/>
      <w:bookmarkStart w:id="311" w:name="_Toc184310290"/>
      <w:bookmarkEnd w:id="311"/>
      <w:bookmarkStart w:id="312" w:name="_Toc184314426"/>
      <w:bookmarkEnd w:id="312"/>
      <w:bookmarkStart w:id="313" w:name="_Toc184310284"/>
      <w:bookmarkEnd w:id="313"/>
      <w:bookmarkStart w:id="314" w:name="_Toc184314478"/>
      <w:bookmarkEnd w:id="314"/>
      <w:bookmarkStart w:id="315" w:name="_Toc184313252"/>
      <w:bookmarkEnd w:id="315"/>
      <w:bookmarkStart w:id="316" w:name="_Toc184312120"/>
      <w:bookmarkEnd w:id="316"/>
      <w:bookmarkStart w:id="317" w:name="_Toc184314445"/>
      <w:bookmarkEnd w:id="317"/>
      <w:bookmarkStart w:id="318" w:name="_Toc184308061"/>
      <w:bookmarkEnd w:id="318"/>
      <w:bookmarkStart w:id="319" w:name="_Toc184312131"/>
      <w:bookmarkEnd w:id="319"/>
      <w:bookmarkStart w:id="320" w:name="_Toc184310334"/>
      <w:bookmarkEnd w:id="320"/>
      <w:bookmarkStart w:id="321" w:name="_Toc184310326"/>
      <w:bookmarkEnd w:id="321"/>
      <w:bookmarkStart w:id="322" w:name="_Toc184310307"/>
      <w:bookmarkEnd w:id="322"/>
      <w:bookmarkStart w:id="323" w:name="_Toc184308106"/>
      <w:bookmarkEnd w:id="323"/>
      <w:bookmarkStart w:id="324" w:name="_Toc184308104"/>
      <w:bookmarkEnd w:id="324"/>
      <w:bookmarkStart w:id="325" w:name="_Toc184308049"/>
      <w:bookmarkEnd w:id="325"/>
      <w:bookmarkStart w:id="326" w:name="_Toc184313293"/>
      <w:bookmarkEnd w:id="326"/>
      <w:bookmarkStart w:id="327" w:name="_Toc184312137"/>
      <w:bookmarkEnd w:id="327"/>
      <w:bookmarkStart w:id="328" w:name="_Toc184313302"/>
      <w:bookmarkEnd w:id="328"/>
      <w:bookmarkStart w:id="329" w:name="_Toc184310276"/>
      <w:bookmarkEnd w:id="329"/>
      <w:bookmarkStart w:id="330" w:name="_Toc184308047"/>
      <w:bookmarkEnd w:id="330"/>
      <w:bookmarkStart w:id="331" w:name="_Toc184313276"/>
      <w:bookmarkEnd w:id="331"/>
      <w:bookmarkStart w:id="332" w:name="_Toc184310293"/>
      <w:bookmarkEnd w:id="332"/>
      <w:bookmarkStart w:id="333" w:name="_Toc184313249"/>
      <w:bookmarkEnd w:id="333"/>
      <w:bookmarkStart w:id="334" w:name="_Toc184308092"/>
      <w:bookmarkEnd w:id="334"/>
      <w:bookmarkStart w:id="335" w:name="_Toc184314414"/>
      <w:bookmarkEnd w:id="335"/>
      <w:bookmarkStart w:id="336" w:name="_Toc184308045"/>
      <w:bookmarkEnd w:id="336"/>
      <w:bookmarkStart w:id="337" w:name="_Toc184312084"/>
      <w:bookmarkEnd w:id="337"/>
      <w:bookmarkStart w:id="338" w:name="_Toc184310285"/>
      <w:bookmarkEnd w:id="338"/>
      <w:bookmarkStart w:id="339" w:name="_Toc184314417"/>
      <w:bookmarkEnd w:id="339"/>
      <w:bookmarkStart w:id="340" w:name="_Toc184312123"/>
      <w:bookmarkEnd w:id="340"/>
      <w:bookmarkStart w:id="341" w:name="_Toc184310330"/>
      <w:bookmarkEnd w:id="341"/>
      <w:bookmarkStart w:id="342" w:name="_Toc184314463"/>
      <w:bookmarkEnd w:id="342"/>
      <w:bookmarkStart w:id="343" w:name="_Toc184314436"/>
      <w:bookmarkEnd w:id="343"/>
      <w:bookmarkStart w:id="344" w:name="_Toc184313243"/>
      <w:bookmarkEnd w:id="344"/>
      <w:bookmarkStart w:id="345" w:name="_Toc184312090"/>
      <w:bookmarkEnd w:id="345"/>
      <w:bookmarkStart w:id="346" w:name="_Toc184313297"/>
      <w:bookmarkEnd w:id="346"/>
      <w:bookmarkStart w:id="347" w:name="_Toc184313278"/>
      <w:bookmarkEnd w:id="347"/>
      <w:bookmarkStart w:id="348" w:name="_Toc184313288"/>
      <w:bookmarkEnd w:id="348"/>
      <w:bookmarkStart w:id="349" w:name="_Toc184308042"/>
      <w:bookmarkEnd w:id="349"/>
      <w:bookmarkStart w:id="350" w:name="_Toc184312111"/>
      <w:bookmarkEnd w:id="350"/>
      <w:bookmarkStart w:id="351" w:name="_Toc184310332"/>
      <w:bookmarkEnd w:id="351"/>
      <w:bookmarkStart w:id="352" w:name="_Toc184314475"/>
      <w:bookmarkEnd w:id="352"/>
      <w:bookmarkStart w:id="353" w:name="_Toc184312067"/>
      <w:bookmarkEnd w:id="353"/>
      <w:bookmarkStart w:id="354" w:name="_Toc184312113"/>
      <w:bookmarkEnd w:id="354"/>
      <w:bookmarkStart w:id="355" w:name="_Toc184312126"/>
      <w:bookmarkEnd w:id="355"/>
      <w:bookmarkStart w:id="356" w:name="_Toc184310294"/>
      <w:bookmarkEnd w:id="356"/>
      <w:bookmarkStart w:id="357" w:name="_Toc184313250"/>
      <w:bookmarkEnd w:id="357"/>
      <w:bookmarkStart w:id="358" w:name="_Toc184314441"/>
      <w:bookmarkEnd w:id="358"/>
      <w:bookmarkStart w:id="359" w:name="_Toc184314471"/>
      <w:bookmarkEnd w:id="359"/>
      <w:bookmarkStart w:id="360" w:name="_Toc184308069"/>
      <w:bookmarkEnd w:id="360"/>
      <w:bookmarkStart w:id="361" w:name="_Toc184312075"/>
      <w:bookmarkEnd w:id="361"/>
      <w:bookmarkStart w:id="362" w:name="_Toc184313271"/>
      <w:bookmarkEnd w:id="362"/>
      <w:bookmarkStart w:id="363" w:name="_Toc184314410"/>
      <w:bookmarkEnd w:id="363"/>
      <w:bookmarkStart w:id="364" w:name="_Toc184314452"/>
      <w:bookmarkEnd w:id="364"/>
      <w:bookmarkStart w:id="365" w:name="_Toc184314451"/>
      <w:bookmarkEnd w:id="365"/>
      <w:bookmarkStart w:id="366" w:name="_Toc184314464"/>
      <w:bookmarkEnd w:id="366"/>
      <w:bookmarkStart w:id="367" w:name="_Toc184314433"/>
      <w:bookmarkEnd w:id="367"/>
      <w:bookmarkStart w:id="368" w:name="_Toc184314479"/>
      <w:bookmarkEnd w:id="368"/>
      <w:bookmarkStart w:id="369" w:name="_Toc184310273"/>
      <w:bookmarkEnd w:id="369"/>
      <w:bookmarkStart w:id="370" w:name="_Toc184314447"/>
      <w:bookmarkEnd w:id="370"/>
      <w:bookmarkStart w:id="371" w:name="_Toc184308089"/>
      <w:bookmarkEnd w:id="371"/>
      <w:bookmarkStart w:id="372" w:name="_Toc184310327"/>
      <w:bookmarkEnd w:id="372"/>
      <w:bookmarkStart w:id="373" w:name="_Toc184314457"/>
      <w:bookmarkEnd w:id="373"/>
      <w:bookmarkStart w:id="374" w:name="_Toc184313264"/>
      <w:bookmarkEnd w:id="374"/>
      <w:bookmarkStart w:id="375" w:name="_Toc184308048"/>
      <w:bookmarkEnd w:id="375"/>
      <w:bookmarkStart w:id="376" w:name="_Toc184308081"/>
      <w:bookmarkEnd w:id="376"/>
      <w:bookmarkStart w:id="377" w:name="_Toc184308099"/>
      <w:bookmarkEnd w:id="377"/>
      <w:bookmarkStart w:id="378" w:name="_Toc184310278"/>
      <w:bookmarkEnd w:id="378"/>
      <w:bookmarkStart w:id="379" w:name="_Toc184312083"/>
      <w:bookmarkEnd w:id="379"/>
      <w:bookmarkStart w:id="380" w:name="_Toc184308095"/>
      <w:bookmarkEnd w:id="380"/>
      <w:bookmarkStart w:id="381" w:name="_Toc184314411"/>
      <w:bookmarkEnd w:id="381"/>
      <w:bookmarkStart w:id="382" w:name="_Toc184308082"/>
      <w:bookmarkEnd w:id="382"/>
      <w:bookmarkStart w:id="383" w:name="_Toc184312079"/>
      <w:bookmarkEnd w:id="383"/>
      <w:bookmarkStart w:id="384" w:name="_Toc184312105"/>
      <w:bookmarkEnd w:id="384"/>
      <w:bookmarkStart w:id="385" w:name="_Toc184314421"/>
      <w:bookmarkEnd w:id="385"/>
      <w:bookmarkStart w:id="386" w:name="_Toc184312074"/>
      <w:bookmarkEnd w:id="386"/>
      <w:bookmarkStart w:id="387" w:name="_Toc184310291"/>
      <w:bookmarkEnd w:id="387"/>
      <w:bookmarkStart w:id="388" w:name="_Toc184308058"/>
      <w:bookmarkEnd w:id="388"/>
      <w:bookmarkStart w:id="389" w:name="_Toc184312071"/>
      <w:bookmarkEnd w:id="389"/>
      <w:bookmarkStart w:id="390" w:name="_Toc184312117"/>
      <w:bookmarkEnd w:id="390"/>
      <w:bookmarkStart w:id="391" w:name="_Toc184312122"/>
      <w:bookmarkEnd w:id="391"/>
      <w:bookmarkStart w:id="392" w:name="_Toc184312118"/>
      <w:bookmarkEnd w:id="392"/>
      <w:bookmarkStart w:id="393" w:name="_Toc184308087"/>
      <w:bookmarkEnd w:id="393"/>
      <w:bookmarkStart w:id="394" w:name="_Toc184312097"/>
      <w:bookmarkEnd w:id="394"/>
      <w:bookmarkStart w:id="395" w:name="_Toc184310302"/>
      <w:bookmarkEnd w:id="395"/>
      <w:bookmarkStart w:id="396" w:name="_Toc184313265"/>
      <w:bookmarkEnd w:id="396"/>
      <w:bookmarkStart w:id="397" w:name="_Toc184314455"/>
      <w:bookmarkEnd w:id="397"/>
      <w:bookmarkStart w:id="398" w:name="_Toc184312077"/>
      <w:bookmarkEnd w:id="398"/>
      <w:bookmarkStart w:id="399" w:name="_Toc184312093"/>
      <w:bookmarkEnd w:id="399"/>
      <w:bookmarkStart w:id="400" w:name="_Toc184310277"/>
      <w:bookmarkEnd w:id="400"/>
      <w:bookmarkStart w:id="401" w:name="_Toc184308070"/>
      <w:bookmarkEnd w:id="401"/>
      <w:bookmarkStart w:id="402" w:name="_Toc184314477"/>
      <w:bookmarkEnd w:id="402"/>
      <w:bookmarkStart w:id="403" w:name="_Toc184308044"/>
      <w:bookmarkEnd w:id="403"/>
      <w:bookmarkStart w:id="404" w:name="_Toc184314453"/>
      <w:bookmarkEnd w:id="404"/>
      <w:bookmarkStart w:id="405" w:name="_Toc184313268"/>
      <w:bookmarkEnd w:id="405"/>
      <w:bookmarkStart w:id="406" w:name="_Toc184312115"/>
      <w:bookmarkEnd w:id="406"/>
      <w:bookmarkStart w:id="407" w:name="_Toc184312119"/>
      <w:bookmarkEnd w:id="407"/>
      <w:bookmarkStart w:id="408" w:name="_Toc184308075"/>
      <w:bookmarkEnd w:id="408"/>
      <w:bookmarkStart w:id="409" w:name="_Toc184310336"/>
      <w:bookmarkEnd w:id="409"/>
      <w:bookmarkStart w:id="410" w:name="_Toc184313290"/>
      <w:bookmarkEnd w:id="410"/>
      <w:bookmarkStart w:id="411" w:name="_Toc184308053"/>
      <w:bookmarkEnd w:id="411"/>
      <w:bookmarkStart w:id="412" w:name="_Toc184312095"/>
      <w:bookmarkEnd w:id="412"/>
      <w:bookmarkStart w:id="413" w:name="_Toc184308065"/>
      <w:bookmarkEnd w:id="413"/>
      <w:bookmarkStart w:id="414" w:name="_Toc184314460"/>
      <w:bookmarkEnd w:id="414"/>
      <w:bookmarkStart w:id="415" w:name="_Toc184308077"/>
      <w:bookmarkEnd w:id="415"/>
      <w:bookmarkStart w:id="416" w:name="_Toc184310344"/>
      <w:bookmarkEnd w:id="416"/>
      <w:bookmarkStart w:id="417" w:name="_Toc184312109"/>
      <w:bookmarkEnd w:id="417"/>
      <w:bookmarkStart w:id="418" w:name="_Toc184308088"/>
      <w:bookmarkEnd w:id="418"/>
      <w:bookmarkStart w:id="419" w:name="_Toc184310299"/>
      <w:bookmarkEnd w:id="419"/>
      <w:bookmarkStart w:id="420" w:name="_Toc184313286"/>
      <w:bookmarkEnd w:id="420"/>
      <w:bookmarkStart w:id="421" w:name="_Toc184308100"/>
      <w:bookmarkEnd w:id="421"/>
      <w:bookmarkStart w:id="422" w:name="_Toc184313300"/>
      <w:bookmarkEnd w:id="422"/>
      <w:bookmarkStart w:id="423" w:name="_Toc184313295"/>
      <w:bookmarkEnd w:id="423"/>
      <w:bookmarkStart w:id="424" w:name="_Toc184312129"/>
      <w:bookmarkEnd w:id="424"/>
      <w:bookmarkStart w:id="425" w:name="_Toc184310283"/>
      <w:bookmarkEnd w:id="425"/>
      <w:bookmarkStart w:id="426" w:name="_Toc184314437"/>
      <w:bookmarkEnd w:id="426"/>
      <w:r>
        <w:rPr>
          <w:rFonts w:hint="eastAsia" w:ascii="仿宋" w:hAnsi="仿宋" w:cs="仿宋"/>
          <w:b/>
          <w:sz w:val="36"/>
          <w:szCs w:val="36"/>
        </w:rPr>
        <w:t>评标办法</w:t>
      </w:r>
      <w:bookmarkEnd w:id="61"/>
    </w:p>
    <w:p>
      <w:pPr>
        <w:spacing w:beforeLines="50" w:afterLines="50" w:line="360" w:lineRule="auto"/>
        <w:jc w:val="center"/>
        <w:outlineLvl w:val="1"/>
        <w:rPr>
          <w:rFonts w:eastAsia="仿宋_GB2312"/>
        </w:rPr>
      </w:pPr>
      <w:r>
        <w:rPr>
          <w:rFonts w:hint="eastAsia" w:ascii="仿宋" w:hAnsi="仿宋" w:cs="仿宋"/>
          <w:b/>
          <w:sz w:val="28"/>
          <w:szCs w:val="28"/>
        </w:rPr>
        <w:t>评标办法前附表</w:t>
      </w:r>
    </w:p>
    <w:tbl>
      <w:tblPr>
        <w:tblStyle w:val="63"/>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5541"/>
        <w:gridCol w:w="796"/>
        <w:gridCol w:w="1107"/>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622" w:type="dxa"/>
            <w:vAlign w:val="center"/>
          </w:tcPr>
          <w:p>
            <w:pPr>
              <w:spacing w:line="240" w:lineRule="auto"/>
              <w:jc w:val="center"/>
              <w:outlineLvl w:val="0"/>
              <w:rPr>
                <w:rFonts w:ascii="仿宋" w:hAnsi="仿宋" w:cs="仿宋"/>
                <w:bCs/>
              </w:rPr>
            </w:pPr>
            <w:r>
              <w:rPr>
                <w:rFonts w:hint="eastAsia" w:ascii="仿宋" w:hAnsi="仿宋" w:cs="仿宋"/>
                <w:bCs/>
              </w:rPr>
              <w:t>序号</w:t>
            </w:r>
          </w:p>
        </w:tc>
        <w:tc>
          <w:tcPr>
            <w:tcW w:w="5541" w:type="dxa"/>
            <w:vAlign w:val="center"/>
          </w:tcPr>
          <w:p>
            <w:pPr>
              <w:spacing w:line="240" w:lineRule="auto"/>
              <w:jc w:val="center"/>
              <w:outlineLvl w:val="0"/>
              <w:rPr>
                <w:rFonts w:ascii="仿宋" w:hAnsi="仿宋" w:cs="仿宋"/>
                <w:bCs/>
              </w:rPr>
            </w:pPr>
            <w:r>
              <w:rPr>
                <w:rFonts w:hint="eastAsia" w:ascii="仿宋" w:hAnsi="仿宋" w:cs="仿宋"/>
                <w:bCs/>
              </w:rPr>
              <w:t>评标标准</w:t>
            </w:r>
          </w:p>
        </w:tc>
        <w:tc>
          <w:tcPr>
            <w:tcW w:w="796" w:type="dxa"/>
            <w:vAlign w:val="center"/>
          </w:tcPr>
          <w:p>
            <w:pPr>
              <w:spacing w:line="240" w:lineRule="auto"/>
              <w:jc w:val="center"/>
              <w:outlineLvl w:val="0"/>
              <w:rPr>
                <w:rFonts w:ascii="仿宋" w:hAnsi="仿宋" w:cs="仿宋"/>
                <w:bCs/>
              </w:rPr>
            </w:pPr>
            <w:r>
              <w:rPr>
                <w:rFonts w:hint="eastAsia" w:ascii="仿宋" w:hAnsi="仿宋" w:cs="仿宋"/>
                <w:bCs/>
              </w:rPr>
              <w:t>权重</w:t>
            </w:r>
          </w:p>
        </w:tc>
        <w:tc>
          <w:tcPr>
            <w:tcW w:w="1107" w:type="dxa"/>
          </w:tcPr>
          <w:p>
            <w:pPr>
              <w:spacing w:line="240" w:lineRule="auto"/>
              <w:jc w:val="center"/>
              <w:outlineLvl w:val="0"/>
              <w:rPr>
                <w:rFonts w:ascii="仿宋" w:hAnsi="仿宋" w:cs="仿宋"/>
                <w:bCs/>
              </w:rPr>
            </w:pPr>
            <w:r>
              <w:rPr>
                <w:rFonts w:hint="eastAsia" w:ascii="仿宋" w:hAnsi="仿宋" w:cs="仿宋"/>
                <w:bCs/>
              </w:rPr>
              <w:t>主观分/客观分属性</w:t>
            </w:r>
          </w:p>
        </w:tc>
        <w:tc>
          <w:tcPr>
            <w:tcW w:w="1881" w:type="dxa"/>
          </w:tcPr>
          <w:p>
            <w:pPr>
              <w:spacing w:line="240" w:lineRule="auto"/>
              <w:jc w:val="center"/>
              <w:outlineLvl w:val="0"/>
              <w:rPr>
                <w:rFonts w:ascii="仿宋" w:hAnsi="仿宋" w:cs="仿宋"/>
                <w:bCs/>
              </w:rPr>
            </w:pPr>
            <w:r>
              <w:rPr>
                <w:rFonts w:hint="eastAsia" w:ascii="仿宋" w:hAnsi="仿宋" w:cs="仿宋"/>
                <w:bCs/>
              </w:rPr>
              <w:t>投标文件中评标标准相应的商务技术资料目录</w:t>
            </w:r>
            <w:r>
              <w:rPr>
                <w:rFonts w:hint="eastAsia" w:ascii="仿宋" w:hAnsi="仿宋" w:cs="仿宋"/>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pPr>
              <w:spacing w:line="240" w:lineRule="auto"/>
              <w:jc w:val="center"/>
              <w:rPr>
                <w:rFonts w:ascii="仿宋" w:hAnsi="仿宋" w:cs="仿宋"/>
                <w:color w:val="auto"/>
              </w:rPr>
            </w:pPr>
            <w:r>
              <w:rPr>
                <w:rFonts w:hint="eastAsia" w:ascii="仿宋" w:hAnsi="仿宋" w:cs="仿宋"/>
                <w:color w:val="auto"/>
              </w:rPr>
              <w:t>1</w:t>
            </w:r>
          </w:p>
        </w:tc>
        <w:tc>
          <w:tcPr>
            <w:tcW w:w="5541" w:type="dxa"/>
            <w:vAlign w:val="center"/>
          </w:tcPr>
          <w:p>
            <w:pPr>
              <w:outlineLvl w:val="0"/>
              <w:rPr>
                <w:rFonts w:ascii="宋体" w:hAnsi="宋体" w:cs="宋体"/>
                <w:snapToGrid w:val="0"/>
                <w:color w:val="auto"/>
                <w:kern w:val="0"/>
                <w:szCs w:val="21"/>
              </w:rPr>
            </w:pPr>
            <w:r>
              <w:rPr>
                <w:rFonts w:hint="eastAsia" w:ascii="宋体" w:hAnsi="宋体" w:cs="宋体"/>
                <w:snapToGrid w:val="0"/>
                <w:color w:val="auto"/>
                <w:kern w:val="0"/>
                <w:szCs w:val="21"/>
              </w:rPr>
              <w:t>2021年1月1日至今（以合同签订时间为准）投标人同类产品的销售业绩情况：</w:t>
            </w:r>
          </w:p>
          <w:p>
            <w:pPr>
              <w:spacing w:line="240" w:lineRule="auto"/>
              <w:jc w:val="left"/>
              <w:outlineLvl w:val="0"/>
              <w:rPr>
                <w:rFonts w:ascii="仿宋" w:hAnsi="仿宋" w:cs="仿宋"/>
                <w:color w:val="auto"/>
              </w:rPr>
            </w:pPr>
            <w:r>
              <w:rPr>
                <w:rFonts w:ascii="宋体" w:hAnsi="宋体" w:cs="宋体"/>
                <w:snapToGrid w:val="0"/>
                <w:color w:val="auto"/>
                <w:kern w:val="0"/>
                <w:szCs w:val="21"/>
              </w:rPr>
              <w:t>具有同类的销售业绩的</w:t>
            </w:r>
            <w:r>
              <w:rPr>
                <w:rFonts w:hint="eastAsia" w:ascii="宋体" w:hAnsi="宋体" w:cs="宋体"/>
                <w:snapToGrid w:val="0"/>
                <w:color w:val="auto"/>
                <w:kern w:val="0"/>
                <w:szCs w:val="21"/>
              </w:rPr>
              <w:t>，主动</w:t>
            </w:r>
            <w:r>
              <w:rPr>
                <w:rFonts w:ascii="宋体" w:hAnsi="宋体" w:cs="宋体"/>
                <w:snapToGrid w:val="0"/>
                <w:color w:val="auto"/>
                <w:kern w:val="0"/>
                <w:szCs w:val="21"/>
              </w:rPr>
              <w:t>活塞式气体流量</w:t>
            </w:r>
            <w:r>
              <w:rPr>
                <w:rFonts w:hint="eastAsia" w:ascii="宋体" w:hAnsi="宋体" w:cs="宋体"/>
                <w:snapToGrid w:val="0"/>
                <w:color w:val="auto"/>
                <w:kern w:val="0"/>
                <w:szCs w:val="21"/>
              </w:rPr>
              <w:t>标准</w:t>
            </w:r>
            <w:r>
              <w:rPr>
                <w:rFonts w:ascii="宋体" w:hAnsi="宋体" w:cs="宋体"/>
                <w:snapToGrid w:val="0"/>
                <w:color w:val="auto"/>
                <w:kern w:val="0"/>
                <w:szCs w:val="21"/>
              </w:rPr>
              <w:t>装置</w:t>
            </w:r>
            <w:r>
              <w:rPr>
                <w:rFonts w:hint="eastAsia" w:ascii="宋体" w:hAnsi="宋体" w:cs="宋体"/>
                <w:snapToGrid w:val="0"/>
                <w:color w:val="auto"/>
                <w:kern w:val="0"/>
                <w:szCs w:val="21"/>
              </w:rPr>
              <w:t>最大</w:t>
            </w:r>
            <w:r>
              <w:rPr>
                <w:rFonts w:ascii="宋体" w:hAnsi="宋体" w:cs="宋体"/>
                <w:snapToGrid w:val="0"/>
                <w:color w:val="auto"/>
                <w:kern w:val="0"/>
                <w:szCs w:val="21"/>
              </w:rPr>
              <w:t>工作压力及装置不确定度</w:t>
            </w:r>
            <w:r>
              <w:rPr>
                <w:rFonts w:hint="eastAsia" w:ascii="宋体" w:hAnsi="宋体" w:cs="宋体"/>
                <w:snapToGrid w:val="0"/>
                <w:color w:val="auto"/>
                <w:kern w:val="0"/>
                <w:szCs w:val="21"/>
              </w:rPr>
              <w:t>不低于</w:t>
            </w:r>
            <w:r>
              <w:rPr>
                <w:rFonts w:ascii="宋体" w:hAnsi="宋体" w:cs="宋体"/>
                <w:snapToGrid w:val="0"/>
                <w:color w:val="auto"/>
                <w:kern w:val="0"/>
                <w:szCs w:val="21"/>
              </w:rPr>
              <w:t>本项目技术指标的销售业绩得3分</w:t>
            </w:r>
            <w:r>
              <w:rPr>
                <w:rFonts w:hint="eastAsia" w:ascii="宋体" w:hAnsi="宋体" w:cs="宋体"/>
                <w:snapToGrid w:val="0"/>
                <w:color w:val="auto"/>
                <w:kern w:val="0"/>
                <w:szCs w:val="21"/>
              </w:rPr>
              <w:t>，</w:t>
            </w:r>
            <w:r>
              <w:rPr>
                <w:rFonts w:ascii="宋体" w:hAnsi="宋体" w:cs="宋体"/>
                <w:snapToGrid w:val="0"/>
                <w:color w:val="auto"/>
                <w:kern w:val="0"/>
                <w:szCs w:val="21"/>
              </w:rPr>
              <w:t>低于本项目技术指标的销售业绩得</w:t>
            </w:r>
            <w:r>
              <w:rPr>
                <w:rFonts w:hint="eastAsia" w:ascii="宋体" w:hAnsi="宋体" w:cs="宋体"/>
                <w:snapToGrid w:val="0"/>
                <w:color w:val="auto"/>
                <w:kern w:val="0"/>
                <w:szCs w:val="21"/>
              </w:rPr>
              <w:t>1分。</w:t>
            </w:r>
            <w:r>
              <w:rPr>
                <w:rFonts w:hint="eastAsia" w:ascii="仿宋" w:hAnsi="仿宋" w:cs="仿宋"/>
                <w:color w:val="auto"/>
              </w:rPr>
              <w:t>证明材料：提供合同和合同款发票的复印件/扫描件为准。同一业绩不重复得分。</w:t>
            </w:r>
          </w:p>
        </w:tc>
        <w:tc>
          <w:tcPr>
            <w:tcW w:w="796" w:type="dxa"/>
            <w:vAlign w:val="center"/>
          </w:tcPr>
          <w:p>
            <w:pPr>
              <w:spacing w:line="240" w:lineRule="auto"/>
              <w:jc w:val="center"/>
              <w:rPr>
                <w:rFonts w:ascii="仿宋" w:hAnsi="仿宋" w:cs="仿宋"/>
                <w:color w:val="auto"/>
              </w:rPr>
            </w:pPr>
            <w:r>
              <w:rPr>
                <w:rFonts w:hint="eastAsia" w:ascii="仿宋" w:hAnsi="仿宋" w:cs="仿宋"/>
                <w:color w:val="auto"/>
              </w:rPr>
              <w:t>3</w:t>
            </w:r>
          </w:p>
        </w:tc>
        <w:tc>
          <w:tcPr>
            <w:tcW w:w="1107" w:type="dxa"/>
            <w:vAlign w:val="center"/>
          </w:tcPr>
          <w:p>
            <w:pPr>
              <w:spacing w:line="240" w:lineRule="auto"/>
              <w:jc w:val="left"/>
              <w:rPr>
                <w:rFonts w:ascii="仿宋" w:hAnsi="仿宋" w:cs="仿宋"/>
                <w:color w:val="auto"/>
              </w:rPr>
            </w:pPr>
            <w:r>
              <w:rPr>
                <w:rFonts w:hint="eastAsia" w:ascii="仿宋" w:hAnsi="仿宋" w:cs="仿宋"/>
                <w:color w:val="auto"/>
              </w:rPr>
              <w:t>客观分</w:t>
            </w:r>
          </w:p>
        </w:tc>
        <w:tc>
          <w:tcPr>
            <w:tcW w:w="1881" w:type="dxa"/>
            <w:vAlign w:val="center"/>
          </w:tcPr>
          <w:p>
            <w:pPr>
              <w:spacing w:line="240" w:lineRule="auto"/>
              <w:jc w:val="left"/>
              <w:outlineLvl w:val="0"/>
              <w:rPr>
                <w:rFonts w:ascii="仿宋" w:hAnsi="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pPr>
              <w:spacing w:line="240" w:lineRule="auto"/>
              <w:jc w:val="center"/>
              <w:rPr>
                <w:rFonts w:ascii="仿宋" w:hAnsi="仿宋" w:cs="仿宋"/>
                <w:color w:val="auto"/>
              </w:rPr>
            </w:pPr>
            <w:r>
              <w:rPr>
                <w:rFonts w:hint="eastAsia" w:ascii="仿宋" w:hAnsi="仿宋" w:cs="仿宋"/>
                <w:color w:val="auto"/>
              </w:rPr>
              <w:t>2</w:t>
            </w:r>
          </w:p>
        </w:tc>
        <w:tc>
          <w:tcPr>
            <w:tcW w:w="5541" w:type="dxa"/>
            <w:vAlign w:val="center"/>
          </w:tcPr>
          <w:p>
            <w:pPr>
              <w:spacing w:line="240" w:lineRule="auto"/>
              <w:jc w:val="left"/>
              <w:outlineLvl w:val="0"/>
              <w:rPr>
                <w:rFonts w:ascii="仿宋" w:hAnsi="仿宋" w:cs="仿宋"/>
                <w:color w:val="auto"/>
              </w:rPr>
            </w:pPr>
            <w:bookmarkStart w:id="427" w:name="_Toc17167"/>
            <w:r>
              <w:rPr>
                <w:rFonts w:hint="eastAsia" w:ascii="仿宋" w:hAnsi="仿宋" w:cs="仿宋"/>
                <w:snapToGrid w:val="0"/>
                <w:color w:val="auto"/>
                <w:kern w:val="0"/>
              </w:rPr>
              <w:t>投标人或产品制造商通过ISO9001质量管理体系、ISO14001环境管理体系、ISO10012测量管理体系、ISO45001职业健康安全管理体系认证并获得相关证书（有效期内）的，每提供1项得0.5分，最高得2分。</w:t>
            </w:r>
            <w:bookmarkEnd w:id="427"/>
            <w:r>
              <w:rPr>
                <w:rFonts w:hint="eastAsia" w:ascii="仿宋" w:hAnsi="仿宋" w:cs="仿宋"/>
                <w:snapToGrid w:val="0"/>
                <w:color w:val="auto"/>
                <w:kern w:val="0"/>
              </w:rPr>
              <w:t>提供证书的复印件</w:t>
            </w:r>
            <w:r>
              <w:rPr>
                <w:rFonts w:hint="eastAsia" w:ascii="仿宋" w:hAnsi="仿宋" w:cs="仿宋"/>
                <w:snapToGrid w:val="0"/>
                <w:color w:val="auto"/>
                <w:kern w:val="0"/>
                <w:lang w:eastAsia="zh-CN"/>
              </w:rPr>
              <w:t>（</w:t>
            </w:r>
            <w:r>
              <w:rPr>
                <w:rFonts w:hint="eastAsia" w:ascii="仿宋" w:hAnsi="仿宋" w:cs="仿宋"/>
                <w:snapToGrid w:val="0"/>
                <w:color w:val="auto"/>
                <w:kern w:val="0"/>
                <w:lang w:val="en-US" w:eastAsia="zh-CN"/>
              </w:rPr>
              <w:t>或</w:t>
            </w:r>
            <w:r>
              <w:rPr>
                <w:rFonts w:hint="eastAsia" w:ascii="仿宋" w:hAnsi="仿宋" w:cs="仿宋"/>
                <w:snapToGrid w:val="0"/>
                <w:color w:val="auto"/>
                <w:kern w:val="0"/>
              </w:rPr>
              <w:t>扫描件</w:t>
            </w:r>
            <w:r>
              <w:rPr>
                <w:rFonts w:hint="eastAsia" w:ascii="仿宋" w:hAnsi="仿宋" w:cs="仿宋"/>
                <w:snapToGrid w:val="0"/>
                <w:color w:val="auto"/>
                <w:kern w:val="0"/>
                <w:lang w:eastAsia="zh-CN"/>
              </w:rPr>
              <w:t>）</w:t>
            </w:r>
            <w:r>
              <w:rPr>
                <w:rFonts w:hint="eastAsia" w:ascii="仿宋" w:hAnsi="仿宋" w:cs="仿宋"/>
                <w:snapToGrid w:val="0"/>
                <w:color w:val="auto"/>
                <w:kern w:val="0"/>
                <w:lang w:val="en-US" w:eastAsia="zh-CN"/>
              </w:rPr>
              <w:t>和</w:t>
            </w:r>
            <w:r>
              <w:rPr>
                <w:rFonts w:hint="eastAsia" w:ascii="仿宋" w:hAnsi="仿宋" w:cs="仿宋"/>
                <w:snapToGrid w:val="0"/>
                <w:color w:val="auto"/>
                <w:kern w:val="0"/>
              </w:rPr>
              <w:t>全国认证认可信息公共服务平台（http://cx.cnca.cn)网站查询截图</w:t>
            </w:r>
            <w:r>
              <w:rPr>
                <w:rFonts w:hint="eastAsia" w:ascii="仿宋" w:hAnsi="仿宋" w:cs="仿宋"/>
                <w:snapToGrid w:val="0"/>
                <w:color w:val="auto"/>
                <w:kern w:val="0"/>
                <w:lang w:eastAsia="zh-CN"/>
              </w:rPr>
              <w:t>。</w:t>
            </w:r>
          </w:p>
        </w:tc>
        <w:tc>
          <w:tcPr>
            <w:tcW w:w="796" w:type="dxa"/>
            <w:vAlign w:val="center"/>
          </w:tcPr>
          <w:p>
            <w:pPr>
              <w:spacing w:line="240" w:lineRule="auto"/>
              <w:jc w:val="center"/>
              <w:rPr>
                <w:rFonts w:ascii="仿宋" w:hAnsi="仿宋" w:cs="仿宋"/>
                <w:color w:val="auto"/>
              </w:rPr>
            </w:pPr>
            <w:r>
              <w:rPr>
                <w:rFonts w:hint="eastAsia" w:ascii="仿宋" w:hAnsi="仿宋" w:cs="仿宋"/>
                <w:color w:val="auto"/>
              </w:rPr>
              <w:t>2</w:t>
            </w:r>
          </w:p>
        </w:tc>
        <w:tc>
          <w:tcPr>
            <w:tcW w:w="1107" w:type="dxa"/>
            <w:vAlign w:val="center"/>
          </w:tcPr>
          <w:p>
            <w:pPr>
              <w:spacing w:line="240" w:lineRule="auto"/>
              <w:jc w:val="left"/>
              <w:rPr>
                <w:rFonts w:ascii="仿宋" w:hAnsi="仿宋" w:cs="仿宋"/>
                <w:color w:val="auto"/>
              </w:rPr>
            </w:pPr>
            <w:r>
              <w:rPr>
                <w:rFonts w:hint="eastAsia" w:ascii="仿宋" w:hAnsi="仿宋" w:cs="仿宋"/>
                <w:color w:val="auto"/>
              </w:rPr>
              <w:t>客观分</w:t>
            </w:r>
          </w:p>
        </w:tc>
        <w:tc>
          <w:tcPr>
            <w:tcW w:w="1881" w:type="dxa"/>
            <w:vAlign w:val="center"/>
          </w:tcPr>
          <w:p>
            <w:pPr>
              <w:spacing w:line="240" w:lineRule="auto"/>
              <w:jc w:val="left"/>
              <w:outlineLvl w:val="0"/>
              <w:rPr>
                <w:rFonts w:ascii="仿宋" w:hAnsi="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pPr>
              <w:spacing w:line="240" w:lineRule="auto"/>
              <w:jc w:val="center"/>
              <w:rPr>
                <w:rFonts w:ascii="仿宋" w:hAnsi="仿宋" w:cs="仿宋"/>
                <w:color w:val="auto"/>
              </w:rPr>
            </w:pPr>
            <w:r>
              <w:rPr>
                <w:rFonts w:hint="eastAsia" w:ascii="仿宋" w:hAnsi="仿宋" w:cs="仿宋"/>
                <w:color w:val="auto"/>
              </w:rPr>
              <w:t>3</w:t>
            </w:r>
          </w:p>
        </w:tc>
        <w:tc>
          <w:tcPr>
            <w:tcW w:w="5541" w:type="dxa"/>
            <w:vAlign w:val="center"/>
          </w:tcPr>
          <w:p>
            <w:pPr>
              <w:spacing w:line="240" w:lineRule="auto"/>
              <w:jc w:val="left"/>
              <w:outlineLvl w:val="0"/>
              <w:rPr>
                <w:rFonts w:ascii="仿宋" w:hAnsi="仿宋" w:cs="仿宋"/>
                <w:color w:val="auto"/>
              </w:rPr>
            </w:pPr>
            <w:r>
              <w:rPr>
                <w:rFonts w:hint="eastAsia" w:ascii="仿宋" w:hAnsi="仿宋" w:cs="仿宋"/>
                <w:color w:val="auto"/>
              </w:rPr>
              <w:t>产品的技术指标响应情况。关键性指标（标注▲条款）出现负偏离的投标无效。所有指标均满足得40分，一般技术指标每一项负偏离扣2分。重要技术指标（标注★条款）每一项负偏离扣3分。投标响应指标与产品样本彩页或官网参数、产品检测报告等不一致且无说明的，视作负偏离。扣完为止。</w:t>
            </w:r>
          </w:p>
        </w:tc>
        <w:tc>
          <w:tcPr>
            <w:tcW w:w="796" w:type="dxa"/>
            <w:vAlign w:val="center"/>
          </w:tcPr>
          <w:p>
            <w:pPr>
              <w:spacing w:line="240" w:lineRule="auto"/>
              <w:jc w:val="center"/>
              <w:rPr>
                <w:rFonts w:ascii="仿宋" w:hAnsi="仿宋" w:cs="仿宋"/>
                <w:color w:val="auto"/>
              </w:rPr>
            </w:pPr>
            <w:r>
              <w:rPr>
                <w:rFonts w:hint="eastAsia" w:ascii="仿宋" w:hAnsi="仿宋" w:cs="仿宋"/>
                <w:color w:val="auto"/>
              </w:rPr>
              <w:t>40</w:t>
            </w:r>
          </w:p>
        </w:tc>
        <w:tc>
          <w:tcPr>
            <w:tcW w:w="1107" w:type="dxa"/>
            <w:vAlign w:val="center"/>
          </w:tcPr>
          <w:p>
            <w:pPr>
              <w:spacing w:line="240" w:lineRule="auto"/>
              <w:jc w:val="left"/>
              <w:rPr>
                <w:rFonts w:ascii="仿宋" w:hAnsi="仿宋" w:cs="仿宋"/>
                <w:color w:val="auto"/>
              </w:rPr>
            </w:pPr>
            <w:r>
              <w:rPr>
                <w:rFonts w:hint="eastAsia" w:ascii="仿宋" w:hAnsi="仿宋" w:cs="仿宋"/>
                <w:color w:val="auto"/>
              </w:rPr>
              <w:t>客观分</w:t>
            </w:r>
          </w:p>
        </w:tc>
        <w:tc>
          <w:tcPr>
            <w:tcW w:w="1881" w:type="dxa"/>
          </w:tcPr>
          <w:p>
            <w:pPr>
              <w:spacing w:line="240" w:lineRule="auto"/>
              <w:jc w:val="left"/>
              <w:outlineLvl w:val="0"/>
              <w:rPr>
                <w:rFonts w:ascii="仿宋" w:hAnsi="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pPr>
              <w:spacing w:line="240" w:lineRule="auto"/>
              <w:jc w:val="center"/>
              <w:rPr>
                <w:rFonts w:ascii="仿宋" w:hAnsi="仿宋" w:cs="仿宋"/>
                <w:color w:val="auto"/>
              </w:rPr>
            </w:pPr>
            <w:r>
              <w:rPr>
                <w:rFonts w:hint="eastAsia" w:ascii="仿宋" w:hAnsi="仿宋" w:cs="仿宋"/>
                <w:color w:val="auto"/>
              </w:rPr>
              <w:t>4</w:t>
            </w:r>
          </w:p>
        </w:tc>
        <w:tc>
          <w:tcPr>
            <w:tcW w:w="5541" w:type="dxa"/>
            <w:vAlign w:val="center"/>
          </w:tcPr>
          <w:p>
            <w:pPr>
              <w:spacing w:line="240" w:lineRule="auto"/>
              <w:outlineLvl w:val="0"/>
              <w:rPr>
                <w:rFonts w:ascii="仿宋" w:hAnsi="仿宋" w:cs="仿宋"/>
                <w:color w:val="auto"/>
              </w:rPr>
            </w:pPr>
            <w:bookmarkStart w:id="428" w:name="_Toc9943"/>
            <w:r>
              <w:rPr>
                <w:rFonts w:hint="eastAsia" w:ascii="宋体" w:hAnsi="宋体" w:cs="宋体"/>
                <w:color w:val="auto"/>
                <w:szCs w:val="21"/>
              </w:rPr>
              <w:t>装置安装在九楼，货梯尺寸（深度2150mm，宽1700mm，高2200mm,载重2500Kg)，九楼楼板承重为500kg/m</w:t>
            </w:r>
            <w:r>
              <w:rPr>
                <w:rFonts w:hint="eastAsia" w:ascii="宋体" w:hAnsi="宋体" w:cs="宋体"/>
                <w:color w:val="auto"/>
                <w:szCs w:val="21"/>
                <w:vertAlign w:val="superscript"/>
              </w:rPr>
              <w:t>2</w:t>
            </w:r>
            <w:r>
              <w:rPr>
                <w:rFonts w:hint="eastAsia" w:ascii="宋体" w:hAnsi="宋体" w:cs="宋体"/>
                <w:color w:val="auto"/>
                <w:szCs w:val="21"/>
              </w:rPr>
              <w:t>，楼层高度5m</w:t>
            </w:r>
            <w:r>
              <w:rPr>
                <w:rFonts w:hint="eastAsia" w:ascii="仿宋" w:hAnsi="仿宋" w:cs="仿宋"/>
                <w:color w:val="auto"/>
              </w:rPr>
              <w:t>。场地为长方形，长14米，宽7米。</w:t>
            </w:r>
            <w:r>
              <w:rPr>
                <w:rFonts w:hint="eastAsia" w:ascii="宋体" w:hAnsi="宋体" w:cs="宋体"/>
                <w:color w:val="auto"/>
                <w:szCs w:val="21"/>
              </w:rPr>
              <w:t>提供本项目所有装置摆放布置图、场地设计方案及实验室物流通道方案。所投产品摆放场地布置合理、设计方案符合场地实际情况、操作性强的得4分；布局较合理且设计方案较符合场地实际情况、操作性较强的得2分；布局不合理或设计方案不符合实际情况无操作性或未提供相关内容的得0分。</w:t>
            </w:r>
            <w:bookmarkEnd w:id="428"/>
          </w:p>
        </w:tc>
        <w:tc>
          <w:tcPr>
            <w:tcW w:w="796" w:type="dxa"/>
            <w:vAlign w:val="center"/>
          </w:tcPr>
          <w:p>
            <w:pPr>
              <w:jc w:val="center"/>
              <w:rPr>
                <w:rFonts w:ascii="仿宋" w:hAnsi="仿宋" w:cs="仿宋"/>
                <w:color w:val="auto"/>
              </w:rPr>
            </w:pPr>
            <w:r>
              <w:rPr>
                <w:rFonts w:hint="eastAsia" w:ascii="仿宋" w:hAnsi="仿宋" w:cs="仿宋"/>
                <w:color w:val="auto"/>
              </w:rPr>
              <w:t>4</w:t>
            </w:r>
          </w:p>
        </w:tc>
        <w:tc>
          <w:tcPr>
            <w:tcW w:w="1107" w:type="dxa"/>
            <w:vAlign w:val="center"/>
          </w:tcPr>
          <w:p>
            <w:pPr>
              <w:spacing w:line="240" w:lineRule="auto"/>
              <w:jc w:val="left"/>
              <w:rPr>
                <w:rFonts w:ascii="仿宋" w:hAnsi="仿宋" w:cs="仿宋"/>
                <w:color w:val="auto"/>
              </w:rPr>
            </w:pPr>
            <w:r>
              <w:rPr>
                <w:rFonts w:hint="eastAsia" w:ascii="仿宋" w:hAnsi="仿宋" w:cs="仿宋"/>
                <w:color w:val="auto"/>
              </w:rPr>
              <w:t>主观分</w:t>
            </w:r>
          </w:p>
        </w:tc>
        <w:tc>
          <w:tcPr>
            <w:tcW w:w="1881" w:type="dxa"/>
          </w:tcPr>
          <w:p>
            <w:pPr>
              <w:spacing w:line="240" w:lineRule="auto"/>
              <w:jc w:val="left"/>
              <w:outlineLvl w:val="0"/>
              <w:rPr>
                <w:rFonts w:ascii="仿宋" w:hAnsi="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pPr>
              <w:spacing w:line="240" w:lineRule="auto"/>
              <w:jc w:val="center"/>
              <w:rPr>
                <w:rFonts w:ascii="仿宋" w:hAnsi="仿宋" w:cs="仿宋"/>
                <w:color w:val="auto"/>
              </w:rPr>
            </w:pPr>
            <w:r>
              <w:rPr>
                <w:rFonts w:hint="eastAsia" w:ascii="仿宋" w:hAnsi="仿宋" w:cs="仿宋"/>
                <w:color w:val="auto"/>
              </w:rPr>
              <w:t>5</w:t>
            </w:r>
          </w:p>
        </w:tc>
        <w:tc>
          <w:tcPr>
            <w:tcW w:w="5541" w:type="dxa"/>
            <w:vAlign w:val="center"/>
          </w:tcPr>
          <w:p>
            <w:pPr>
              <w:rPr>
                <w:rFonts w:ascii="宋体" w:hAnsi="宋体" w:cs="宋体"/>
                <w:color w:val="auto"/>
                <w:szCs w:val="21"/>
              </w:rPr>
            </w:pPr>
            <w:bookmarkStart w:id="429" w:name="_Toc31136"/>
            <w:r>
              <w:rPr>
                <w:rFonts w:hint="eastAsia" w:ascii="宋体" w:hAnsi="宋体" w:cs="宋体"/>
                <w:color w:val="auto"/>
                <w:szCs w:val="21"/>
              </w:rPr>
              <w:t>提供本项目的</w:t>
            </w:r>
            <w:r>
              <w:rPr>
                <w:rFonts w:ascii="宋体" w:hAnsi="宋体" w:cs="宋体"/>
                <w:color w:val="auto"/>
                <w:szCs w:val="21"/>
              </w:rPr>
              <w:t>进场总体实施方案，包括</w:t>
            </w:r>
            <w:r>
              <w:rPr>
                <w:rFonts w:hint="eastAsia" w:ascii="宋体" w:hAnsi="宋体" w:cs="宋体"/>
                <w:color w:val="auto"/>
                <w:szCs w:val="21"/>
              </w:rPr>
              <w:t>各主要部件的尺寸、重量、物资进场安排、进度计划、进场运输的详细方案及安全保障措施，按技术要求提供详细的设计方案和图纸，包含活塞主体部分管路和被检表管路的规格、尺寸及重量等参数。所投产品方案详细且可操作性强的得4分；产品方案较详细且可操作性较强的得2分；产品方案不详或可操作性不强的和无相关内容的不得分。</w:t>
            </w:r>
            <w:bookmarkEnd w:id="429"/>
          </w:p>
        </w:tc>
        <w:tc>
          <w:tcPr>
            <w:tcW w:w="796" w:type="dxa"/>
            <w:vAlign w:val="center"/>
          </w:tcPr>
          <w:p>
            <w:pPr>
              <w:jc w:val="center"/>
              <w:rPr>
                <w:rFonts w:ascii="宋体" w:hAnsi="宋体" w:cs="宋体"/>
                <w:color w:val="auto"/>
                <w:szCs w:val="21"/>
              </w:rPr>
            </w:pPr>
            <w:r>
              <w:rPr>
                <w:rFonts w:hint="eastAsia" w:ascii="宋体" w:hAnsi="宋体" w:cs="宋体"/>
                <w:color w:val="auto"/>
                <w:szCs w:val="21"/>
              </w:rPr>
              <w:t>4</w:t>
            </w:r>
          </w:p>
        </w:tc>
        <w:tc>
          <w:tcPr>
            <w:tcW w:w="1107" w:type="dxa"/>
            <w:vAlign w:val="center"/>
          </w:tcPr>
          <w:p>
            <w:pPr>
              <w:spacing w:line="240" w:lineRule="auto"/>
              <w:jc w:val="left"/>
              <w:rPr>
                <w:rFonts w:ascii="宋体" w:hAnsi="宋体" w:cs="宋体"/>
                <w:color w:val="auto"/>
                <w:szCs w:val="21"/>
              </w:rPr>
            </w:pPr>
            <w:r>
              <w:rPr>
                <w:rFonts w:hint="eastAsia" w:ascii="宋体" w:hAnsi="宋体" w:cs="宋体"/>
                <w:color w:val="auto"/>
                <w:szCs w:val="21"/>
              </w:rPr>
              <w:t>主观分</w:t>
            </w:r>
          </w:p>
        </w:tc>
        <w:tc>
          <w:tcPr>
            <w:tcW w:w="1881" w:type="dxa"/>
          </w:tcPr>
          <w:p>
            <w:pPr>
              <w:spacing w:line="240" w:lineRule="auto"/>
              <w:jc w:val="left"/>
              <w:outlineLvl w:val="0"/>
              <w:rPr>
                <w:rFonts w:ascii="仿宋" w:hAnsi="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22" w:type="dxa"/>
            <w:vAlign w:val="center"/>
          </w:tcPr>
          <w:p>
            <w:pPr>
              <w:spacing w:line="240" w:lineRule="auto"/>
              <w:jc w:val="center"/>
              <w:rPr>
                <w:rFonts w:ascii="仿宋" w:hAnsi="仿宋" w:cs="仿宋"/>
                <w:color w:val="auto"/>
              </w:rPr>
            </w:pPr>
            <w:r>
              <w:rPr>
                <w:rFonts w:hint="eastAsia" w:ascii="仿宋" w:hAnsi="仿宋" w:cs="仿宋"/>
                <w:color w:val="auto"/>
              </w:rPr>
              <w:t>6</w:t>
            </w:r>
          </w:p>
        </w:tc>
        <w:tc>
          <w:tcPr>
            <w:tcW w:w="5541" w:type="dxa"/>
            <w:vAlign w:val="center"/>
          </w:tcPr>
          <w:p>
            <w:pPr>
              <w:rPr>
                <w:rFonts w:ascii="宋体" w:hAnsi="宋体" w:cs="宋体"/>
                <w:color w:val="auto"/>
                <w:szCs w:val="21"/>
              </w:rPr>
            </w:pPr>
            <w:bookmarkStart w:id="430" w:name="_Toc14873"/>
            <w:bookmarkStart w:id="431" w:name="_Toc13964"/>
            <w:r>
              <w:rPr>
                <w:rFonts w:hint="eastAsia" w:ascii="宋体" w:hAnsi="宋体" w:cs="宋体"/>
                <w:color w:val="auto"/>
                <w:szCs w:val="21"/>
              </w:rPr>
              <w:t>安装、调试、试运行方案。方案针对性强且与项目匹配度好的得2分；方案具有一定的针对性与项目匹配度一般的得1分；方案内容存在欠缺或与项目匹配度一般的得0.5分；方案内容缺失严重或与项目不匹配的不得分。</w:t>
            </w:r>
            <w:bookmarkEnd w:id="430"/>
            <w:bookmarkEnd w:id="431"/>
          </w:p>
        </w:tc>
        <w:tc>
          <w:tcPr>
            <w:tcW w:w="796" w:type="dxa"/>
            <w:vAlign w:val="center"/>
          </w:tcPr>
          <w:p>
            <w:pPr>
              <w:jc w:val="center"/>
              <w:rPr>
                <w:rFonts w:ascii="宋体" w:hAnsi="宋体" w:cs="宋体"/>
                <w:color w:val="auto"/>
                <w:szCs w:val="21"/>
              </w:rPr>
            </w:pPr>
            <w:r>
              <w:rPr>
                <w:rFonts w:hint="eastAsia" w:ascii="宋体" w:hAnsi="宋体" w:cs="宋体"/>
                <w:color w:val="auto"/>
                <w:szCs w:val="21"/>
              </w:rPr>
              <w:t>2</w:t>
            </w:r>
          </w:p>
        </w:tc>
        <w:tc>
          <w:tcPr>
            <w:tcW w:w="1107" w:type="dxa"/>
            <w:vAlign w:val="center"/>
          </w:tcPr>
          <w:p>
            <w:pPr>
              <w:spacing w:line="240" w:lineRule="auto"/>
              <w:jc w:val="left"/>
              <w:rPr>
                <w:rFonts w:ascii="宋体" w:hAnsi="宋体" w:cs="宋体"/>
                <w:color w:val="auto"/>
                <w:szCs w:val="21"/>
              </w:rPr>
            </w:pPr>
            <w:r>
              <w:rPr>
                <w:rFonts w:hint="eastAsia" w:ascii="宋体" w:hAnsi="宋体" w:cs="宋体"/>
                <w:color w:val="auto"/>
                <w:szCs w:val="21"/>
              </w:rPr>
              <w:t>主观分</w:t>
            </w:r>
          </w:p>
        </w:tc>
        <w:tc>
          <w:tcPr>
            <w:tcW w:w="1881" w:type="dxa"/>
          </w:tcPr>
          <w:p>
            <w:pPr>
              <w:spacing w:line="240" w:lineRule="auto"/>
              <w:jc w:val="left"/>
              <w:outlineLvl w:val="0"/>
              <w:rPr>
                <w:rFonts w:ascii="仿宋" w:hAnsi="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pPr>
              <w:spacing w:line="240" w:lineRule="auto"/>
              <w:jc w:val="center"/>
              <w:rPr>
                <w:rFonts w:ascii="仿宋" w:hAnsi="仿宋" w:cs="仿宋"/>
              </w:rPr>
            </w:pPr>
            <w:r>
              <w:rPr>
                <w:rFonts w:hint="eastAsia" w:ascii="仿宋" w:hAnsi="仿宋" w:cs="仿宋"/>
              </w:rPr>
              <w:t>7</w:t>
            </w:r>
          </w:p>
        </w:tc>
        <w:tc>
          <w:tcPr>
            <w:tcW w:w="5541" w:type="dxa"/>
            <w:vAlign w:val="center"/>
          </w:tcPr>
          <w:p>
            <w:pPr>
              <w:rPr>
                <w:rFonts w:ascii="仿宋" w:hAnsi="仿宋" w:cs="仿宋"/>
              </w:rPr>
            </w:pPr>
            <w:r>
              <w:rPr>
                <w:rFonts w:hint="eastAsia" w:ascii="仿宋" w:hAnsi="仿宋" w:cs="仿宋"/>
              </w:rPr>
              <w:t>交货期。交货期满足采购文件规定的得1分，不满足不得分。</w:t>
            </w:r>
          </w:p>
        </w:tc>
        <w:tc>
          <w:tcPr>
            <w:tcW w:w="796" w:type="dxa"/>
            <w:vAlign w:val="center"/>
          </w:tcPr>
          <w:p>
            <w:pPr>
              <w:jc w:val="center"/>
              <w:rPr>
                <w:rFonts w:ascii="仿宋" w:hAnsi="仿宋" w:cs="仿宋"/>
              </w:rPr>
            </w:pPr>
            <w:r>
              <w:rPr>
                <w:rFonts w:hint="eastAsia" w:ascii="仿宋" w:hAnsi="仿宋" w:cs="仿宋"/>
              </w:rPr>
              <w:t>1</w:t>
            </w:r>
          </w:p>
        </w:tc>
        <w:tc>
          <w:tcPr>
            <w:tcW w:w="1107" w:type="dxa"/>
            <w:vAlign w:val="center"/>
          </w:tcPr>
          <w:p>
            <w:pPr>
              <w:spacing w:line="240" w:lineRule="auto"/>
              <w:jc w:val="left"/>
              <w:rPr>
                <w:rFonts w:ascii="仿宋" w:hAnsi="仿宋" w:cs="仿宋"/>
              </w:rPr>
            </w:pPr>
            <w:r>
              <w:rPr>
                <w:rFonts w:hint="eastAsia" w:ascii="仿宋" w:hAnsi="仿宋" w:cs="仿宋"/>
              </w:rPr>
              <w:t>客观分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22" w:type="dxa"/>
            <w:vAlign w:val="center"/>
          </w:tcPr>
          <w:p>
            <w:pPr>
              <w:spacing w:line="240" w:lineRule="auto"/>
              <w:jc w:val="center"/>
              <w:rPr>
                <w:rFonts w:ascii="仿宋" w:hAnsi="仿宋" w:cs="仿宋"/>
              </w:rPr>
            </w:pPr>
            <w:r>
              <w:rPr>
                <w:rFonts w:hint="eastAsia" w:ascii="仿宋" w:hAnsi="仿宋" w:cs="仿宋"/>
              </w:rPr>
              <w:t>8</w:t>
            </w:r>
          </w:p>
        </w:tc>
        <w:tc>
          <w:tcPr>
            <w:tcW w:w="5541" w:type="dxa"/>
            <w:vAlign w:val="center"/>
          </w:tcPr>
          <w:p>
            <w:pPr>
              <w:spacing w:line="240" w:lineRule="auto"/>
              <w:rPr>
                <w:rFonts w:ascii="仿宋" w:hAnsi="仿宋" w:cs="仿宋"/>
              </w:rPr>
            </w:pPr>
            <w:r>
              <w:rPr>
                <w:rFonts w:hint="eastAsia" w:ascii="仿宋" w:hAnsi="仿宋" w:cs="仿宋"/>
              </w:rPr>
              <w:t>质保期。整套装置质保期满足采购文件规定的得2分，每增加1年加1分,最多得4分，不满足采购文件规定的不得分。</w:t>
            </w:r>
          </w:p>
        </w:tc>
        <w:tc>
          <w:tcPr>
            <w:tcW w:w="796" w:type="dxa"/>
            <w:vAlign w:val="center"/>
          </w:tcPr>
          <w:p>
            <w:pPr>
              <w:jc w:val="center"/>
              <w:rPr>
                <w:rFonts w:ascii="仿宋" w:hAnsi="仿宋" w:cs="仿宋"/>
              </w:rPr>
            </w:pPr>
            <w:r>
              <w:rPr>
                <w:rFonts w:hint="eastAsia" w:ascii="仿宋" w:hAnsi="仿宋" w:cs="仿宋"/>
              </w:rPr>
              <w:t>4</w:t>
            </w:r>
          </w:p>
        </w:tc>
        <w:tc>
          <w:tcPr>
            <w:tcW w:w="1107" w:type="dxa"/>
            <w:vAlign w:val="center"/>
          </w:tcPr>
          <w:p>
            <w:pPr>
              <w:spacing w:line="240" w:lineRule="auto"/>
              <w:jc w:val="left"/>
              <w:rPr>
                <w:rFonts w:ascii="仿宋" w:hAnsi="仿宋" w:cs="仿宋"/>
              </w:rPr>
            </w:pPr>
            <w:r>
              <w:rPr>
                <w:rFonts w:hint="eastAsia" w:ascii="仿宋" w:hAnsi="仿宋" w:cs="仿宋"/>
              </w:rPr>
              <w:t>客观分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22" w:type="dxa"/>
            <w:vAlign w:val="center"/>
          </w:tcPr>
          <w:p>
            <w:pPr>
              <w:spacing w:line="240" w:lineRule="auto"/>
              <w:jc w:val="center"/>
              <w:rPr>
                <w:rFonts w:ascii="仿宋" w:hAnsi="仿宋" w:cs="仿宋"/>
              </w:rPr>
            </w:pPr>
            <w:r>
              <w:rPr>
                <w:rFonts w:hint="eastAsia" w:ascii="仿宋" w:hAnsi="仿宋" w:cs="仿宋"/>
              </w:rPr>
              <w:t>9</w:t>
            </w:r>
          </w:p>
        </w:tc>
        <w:tc>
          <w:tcPr>
            <w:tcW w:w="5541" w:type="dxa"/>
            <w:vAlign w:val="center"/>
          </w:tcPr>
          <w:p>
            <w:pPr>
              <w:spacing w:line="240" w:lineRule="auto"/>
              <w:outlineLvl w:val="0"/>
              <w:rPr>
                <w:rFonts w:ascii="仿宋" w:hAnsi="仿宋" w:cs="仿宋"/>
              </w:rPr>
            </w:pPr>
            <w:r>
              <w:rPr>
                <w:rFonts w:hint="eastAsia" w:ascii="仿宋" w:hAnsi="仿宋" w:cs="仿宋"/>
              </w:rPr>
              <w:t>供应商提供的备品备件情况。备品备件清单内容完整、规格产地清楚且价格合理的得4分；备品备件清单较完整、规格产地较清晰且价格较合理的得2分；备品备件清单内容较少，规格产地不明确或无折扣的得1分；未提供的不得分。</w:t>
            </w:r>
          </w:p>
        </w:tc>
        <w:tc>
          <w:tcPr>
            <w:tcW w:w="796" w:type="dxa"/>
            <w:vAlign w:val="center"/>
          </w:tcPr>
          <w:p>
            <w:pPr>
              <w:jc w:val="center"/>
              <w:rPr>
                <w:rFonts w:ascii="仿宋" w:hAnsi="仿宋" w:cs="仿宋"/>
              </w:rPr>
            </w:pPr>
            <w:r>
              <w:rPr>
                <w:rFonts w:hint="eastAsia" w:ascii="仿宋" w:hAnsi="仿宋" w:cs="仿宋"/>
              </w:rPr>
              <w:t>4</w:t>
            </w:r>
          </w:p>
        </w:tc>
        <w:tc>
          <w:tcPr>
            <w:tcW w:w="1107" w:type="dxa"/>
            <w:vAlign w:val="center"/>
          </w:tcPr>
          <w:p>
            <w:pPr>
              <w:jc w:val="center"/>
              <w:rPr>
                <w:rFonts w:ascii="仿宋" w:hAnsi="仿宋" w:cs="仿宋"/>
              </w:rPr>
            </w:pPr>
            <w:r>
              <w:rPr>
                <w:rFonts w:hint="eastAsia" w:ascii="仿宋" w:hAnsi="仿宋" w:cs="仿宋"/>
              </w:rPr>
              <w:t>主观分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22" w:type="dxa"/>
            <w:vAlign w:val="center"/>
          </w:tcPr>
          <w:p>
            <w:pPr>
              <w:spacing w:line="240" w:lineRule="auto"/>
              <w:jc w:val="center"/>
              <w:rPr>
                <w:rFonts w:ascii="仿宋" w:hAnsi="仿宋" w:cs="仿宋"/>
              </w:rPr>
            </w:pPr>
            <w:r>
              <w:rPr>
                <w:rFonts w:hint="eastAsia" w:ascii="仿宋" w:hAnsi="仿宋" w:cs="仿宋"/>
              </w:rPr>
              <w:t>10</w:t>
            </w:r>
          </w:p>
        </w:tc>
        <w:tc>
          <w:tcPr>
            <w:tcW w:w="5541" w:type="dxa"/>
            <w:vAlign w:val="center"/>
          </w:tcPr>
          <w:p>
            <w:pPr>
              <w:spacing w:line="240" w:lineRule="auto"/>
              <w:outlineLvl w:val="0"/>
              <w:rPr>
                <w:rFonts w:ascii="仿宋" w:hAnsi="仿宋" w:cs="仿宋"/>
              </w:rPr>
            </w:pPr>
            <w:r>
              <w:rPr>
                <w:rFonts w:hint="eastAsia" w:ascii="仿宋" w:hAnsi="仿宋" w:cs="仿宋"/>
              </w:rPr>
              <w:t>售后服务方案。服务承诺的可行性、完整性以及服务承诺落实的保障措施，质保期内外的后续技术支持和维护能力情况。要点内容完整、完全符合采购需求的得4分；内容较完整，符合采购需求程度一般的得2分；内容与本项目有关联，但仅部分符合采购需求的得1分；完全不符合得0分。</w:t>
            </w:r>
          </w:p>
        </w:tc>
        <w:tc>
          <w:tcPr>
            <w:tcW w:w="796" w:type="dxa"/>
            <w:vAlign w:val="center"/>
          </w:tcPr>
          <w:p>
            <w:pPr>
              <w:jc w:val="center"/>
              <w:rPr>
                <w:rFonts w:ascii="仿宋" w:hAnsi="仿宋" w:cs="仿宋"/>
              </w:rPr>
            </w:pPr>
            <w:r>
              <w:rPr>
                <w:rFonts w:hint="eastAsia" w:ascii="仿宋" w:hAnsi="仿宋" w:cs="仿宋"/>
              </w:rPr>
              <w:t>4</w:t>
            </w:r>
          </w:p>
        </w:tc>
        <w:tc>
          <w:tcPr>
            <w:tcW w:w="1107" w:type="dxa"/>
            <w:vAlign w:val="center"/>
          </w:tcPr>
          <w:p>
            <w:pPr>
              <w:jc w:val="center"/>
              <w:rPr>
                <w:rFonts w:ascii="仿宋" w:hAnsi="仿宋" w:cs="仿宋"/>
              </w:rPr>
            </w:pPr>
            <w:r>
              <w:rPr>
                <w:rFonts w:hint="eastAsia" w:ascii="仿宋" w:hAnsi="仿宋" w:cs="仿宋"/>
              </w:rPr>
              <w:t>主观分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22" w:type="dxa"/>
            <w:vAlign w:val="center"/>
          </w:tcPr>
          <w:p>
            <w:pPr>
              <w:spacing w:line="240" w:lineRule="auto"/>
              <w:jc w:val="center"/>
              <w:rPr>
                <w:rFonts w:ascii="仿宋" w:hAnsi="仿宋" w:cs="仿宋"/>
              </w:rPr>
            </w:pPr>
            <w:r>
              <w:rPr>
                <w:rFonts w:hint="eastAsia" w:ascii="仿宋" w:hAnsi="仿宋" w:cs="仿宋"/>
              </w:rPr>
              <w:t>11</w:t>
            </w:r>
          </w:p>
        </w:tc>
        <w:tc>
          <w:tcPr>
            <w:tcW w:w="5541" w:type="dxa"/>
            <w:vAlign w:val="center"/>
          </w:tcPr>
          <w:p>
            <w:pPr>
              <w:spacing w:line="240" w:lineRule="auto"/>
              <w:outlineLvl w:val="0"/>
              <w:rPr>
                <w:rFonts w:ascii="仿宋" w:hAnsi="仿宋" w:cs="仿宋"/>
              </w:rPr>
            </w:pPr>
            <w:r>
              <w:rPr>
                <w:rFonts w:hint="eastAsia" w:ascii="仿宋" w:hAnsi="仿宋" w:cs="仿宋"/>
              </w:rPr>
              <w:t>售后服务机构。售后服务机构的便捷性好，售后服务团队配备齐全且技术力量强的，得2分；售后服务机构人员配备基本齐全的，得1分；售后服务机构人员配备较差或未描述完整的，得0分。</w:t>
            </w:r>
          </w:p>
        </w:tc>
        <w:tc>
          <w:tcPr>
            <w:tcW w:w="796" w:type="dxa"/>
            <w:vAlign w:val="center"/>
          </w:tcPr>
          <w:p>
            <w:pPr>
              <w:jc w:val="center"/>
              <w:rPr>
                <w:rFonts w:ascii="仿宋" w:hAnsi="仿宋" w:cs="仿宋"/>
              </w:rPr>
            </w:pPr>
            <w:r>
              <w:rPr>
                <w:rFonts w:hint="eastAsia" w:ascii="仿宋" w:hAnsi="仿宋" w:cs="仿宋"/>
              </w:rPr>
              <w:t>2</w:t>
            </w:r>
          </w:p>
        </w:tc>
        <w:tc>
          <w:tcPr>
            <w:tcW w:w="1107" w:type="dxa"/>
            <w:vAlign w:val="center"/>
          </w:tcPr>
          <w:p>
            <w:pPr>
              <w:jc w:val="center"/>
              <w:rPr>
                <w:rFonts w:ascii="仿宋" w:hAnsi="仿宋" w:cs="仿宋"/>
              </w:rPr>
            </w:pPr>
            <w:r>
              <w:rPr>
                <w:rFonts w:hint="eastAsia" w:ascii="仿宋" w:hAnsi="仿宋" w:cs="仿宋"/>
              </w:rPr>
              <w:t>主观分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22" w:type="dxa"/>
            <w:vAlign w:val="center"/>
          </w:tcPr>
          <w:p>
            <w:pPr>
              <w:spacing w:line="240" w:lineRule="auto"/>
              <w:jc w:val="center"/>
              <w:rPr>
                <w:rFonts w:ascii="仿宋" w:hAnsi="仿宋" w:cs="仿宋"/>
              </w:rPr>
            </w:pPr>
            <w:r>
              <w:rPr>
                <w:rFonts w:hint="eastAsia" w:ascii="仿宋" w:hAnsi="仿宋" w:cs="仿宋"/>
              </w:rPr>
              <w:t>12</w:t>
            </w:r>
          </w:p>
        </w:tc>
        <w:tc>
          <w:tcPr>
            <w:tcW w:w="5541" w:type="dxa"/>
          </w:tcPr>
          <w:p>
            <w:pPr>
              <w:spacing w:line="240" w:lineRule="auto"/>
              <w:jc w:val="left"/>
              <w:rPr>
                <w:rFonts w:ascii="仿宋" w:hAnsi="仿宋" w:cs="仿宋"/>
              </w:rPr>
            </w:pPr>
            <w:r>
              <w:rPr>
                <w:rFonts w:hint="eastAsia" w:ascii="仿宋" w:hAnsi="仿宋" w:cs="仿宋"/>
              </w:rPr>
              <w:t>有效投标报价的最低价作为评标基准价，其最低报价为满分；按［投标报价得分=（评标基准价/投标报价）*30］的计算公式计算。</w:t>
            </w:r>
          </w:p>
          <w:p>
            <w:pPr>
              <w:spacing w:line="240" w:lineRule="auto"/>
              <w:jc w:val="left"/>
              <w:rPr>
                <w:rFonts w:ascii="仿宋" w:hAnsi="仿宋" w:cs="仿宋"/>
              </w:rPr>
            </w:pPr>
            <w:r>
              <w:rPr>
                <w:rFonts w:hint="eastAsia" w:ascii="仿宋" w:hAnsi="仿宋" w:cs="仿宋"/>
              </w:rPr>
              <w:t>评标过程中，不得去掉报价中的最高报价和最低报价。</w:t>
            </w:r>
          </w:p>
        </w:tc>
        <w:tc>
          <w:tcPr>
            <w:tcW w:w="796" w:type="dxa"/>
            <w:vAlign w:val="center"/>
          </w:tcPr>
          <w:p>
            <w:pPr>
              <w:spacing w:line="240" w:lineRule="auto"/>
              <w:jc w:val="center"/>
              <w:outlineLvl w:val="0"/>
              <w:rPr>
                <w:rFonts w:ascii="仿宋" w:hAnsi="仿宋" w:cs="仿宋"/>
              </w:rPr>
            </w:pPr>
            <w:r>
              <w:rPr>
                <w:rFonts w:hint="eastAsia" w:ascii="仿宋" w:hAnsi="仿宋" w:cs="仿宋"/>
              </w:rPr>
              <w:t>30</w:t>
            </w:r>
          </w:p>
        </w:tc>
        <w:tc>
          <w:tcPr>
            <w:tcW w:w="1107" w:type="dxa"/>
            <w:vAlign w:val="center"/>
          </w:tcPr>
          <w:p>
            <w:pPr>
              <w:spacing w:line="240" w:lineRule="auto"/>
              <w:jc w:val="left"/>
              <w:outlineLvl w:val="0"/>
              <w:rPr>
                <w:rFonts w:ascii="仿宋" w:hAnsi="仿宋" w:cs="仿宋"/>
              </w:rPr>
            </w:pPr>
            <w:r>
              <w:rPr>
                <w:rFonts w:hint="eastAsia" w:ascii="仿宋" w:hAnsi="仿宋" w:cs="仿宋"/>
              </w:rPr>
              <w:t>客观分</w:t>
            </w:r>
          </w:p>
        </w:tc>
        <w:tc>
          <w:tcPr>
            <w:tcW w:w="1881" w:type="dxa"/>
            <w:vAlign w:val="center"/>
          </w:tcPr>
          <w:p>
            <w:pPr>
              <w:spacing w:line="240" w:lineRule="auto"/>
              <w:jc w:val="left"/>
              <w:outlineLvl w:val="0"/>
              <w:rPr>
                <w:rFonts w:ascii="仿宋" w:hAnsi="仿宋" w:cs="仿宋"/>
              </w:rPr>
            </w:pPr>
            <w:r>
              <w:rPr>
                <w:rFonts w:hint="eastAsia" w:ascii="仿宋" w:hAnsi="仿宋" w:cs="仿宋"/>
              </w:rPr>
              <w:t>/</w:t>
            </w:r>
          </w:p>
        </w:tc>
      </w:tr>
    </w:tbl>
    <w:p>
      <w:pPr>
        <w:spacing w:line="360" w:lineRule="auto"/>
        <w:rPr>
          <w:rFonts w:ascii="仿宋" w:hAnsi="仿宋" w:cs="仿宋"/>
          <w:shd w:val="clear" w:color="auto" w:fill="FFFFFF"/>
        </w:rPr>
      </w:pPr>
    </w:p>
    <w:p>
      <w:pPr>
        <w:rPr>
          <w:rFonts w:ascii="仿宋" w:hAnsi="仿宋" w:cs="仿宋"/>
          <w:b/>
        </w:rPr>
      </w:pPr>
      <w:r>
        <w:rPr>
          <w:rFonts w:hint="eastAsia" w:ascii="仿宋" w:hAnsi="仿宋" w:cs="仿宋"/>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pPr>
        <w:rPr>
          <w:rFonts w:ascii="仿宋" w:hAnsi="仿宋" w:cs="仿宋"/>
          <w:snapToGrid w:val="0"/>
          <w:szCs w:val="21"/>
        </w:rPr>
      </w:pPr>
    </w:p>
    <w:p>
      <w:pPr>
        <w:rPr>
          <w:rFonts w:ascii="仿宋" w:hAnsi="仿宋" w:cs="仿宋"/>
        </w:rPr>
      </w:pPr>
      <w:r>
        <w:rPr>
          <w:rFonts w:ascii="仿宋" w:hAnsi="仿宋" w:cs="仿宋"/>
        </w:rPr>
        <w:br w:type="page"/>
      </w:r>
    </w:p>
    <w:p>
      <w:pPr>
        <w:pStyle w:val="87"/>
      </w:pPr>
    </w:p>
    <w:p>
      <w:pPr>
        <w:numPr>
          <w:ilvl w:val="0"/>
          <w:numId w:val="6"/>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评标方法</w:t>
      </w:r>
    </w:p>
    <w:p>
      <w:pPr>
        <w:numPr>
          <w:ilvl w:val="255"/>
          <w:numId w:val="0"/>
        </w:numPr>
        <w:tabs>
          <w:tab w:val="left" w:pos="210"/>
        </w:tabs>
        <w:ind w:firstLine="482" w:firstLineChars="200"/>
        <w:rPr>
          <w:rFonts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pPr>
        <w:numPr>
          <w:ilvl w:val="0"/>
          <w:numId w:val="6"/>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评标标准</w:t>
      </w:r>
    </w:p>
    <w:p>
      <w:pPr>
        <w:numPr>
          <w:ilvl w:val="255"/>
          <w:numId w:val="0"/>
        </w:numPr>
        <w:tabs>
          <w:tab w:val="left" w:pos="210"/>
        </w:tabs>
        <w:spacing w:line="360" w:lineRule="auto"/>
        <w:rPr>
          <w:rFonts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pPr>
        <w:numPr>
          <w:ilvl w:val="0"/>
          <w:numId w:val="6"/>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评标程序</w:t>
      </w:r>
    </w:p>
    <w:p>
      <w:pPr>
        <w:numPr>
          <w:ilvl w:val="1"/>
          <w:numId w:val="7"/>
        </w:numPr>
        <w:ind w:left="0" w:firstLine="0"/>
        <w:jc w:val="left"/>
        <w:rPr>
          <w:rFonts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pPr>
        <w:numPr>
          <w:ilvl w:val="1"/>
          <w:numId w:val="7"/>
        </w:numPr>
        <w:ind w:left="0" w:firstLine="0"/>
        <w:jc w:val="left"/>
        <w:rPr>
          <w:rFonts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pPr>
        <w:numPr>
          <w:ilvl w:val="1"/>
          <w:numId w:val="7"/>
        </w:numPr>
        <w:ind w:left="0" w:firstLine="0"/>
        <w:jc w:val="left"/>
        <w:rPr>
          <w:rFonts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pPr>
        <w:numPr>
          <w:ilvl w:val="255"/>
          <w:numId w:val="0"/>
        </w:numPr>
        <w:jc w:val="left"/>
        <w:rPr>
          <w:rFonts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7"/>
        </w:numPr>
        <w:ind w:left="0" w:firstLine="0"/>
        <w:jc w:val="left"/>
        <w:rPr>
          <w:rFonts w:ascii="仿宋" w:hAnsi="仿宋" w:cs="仿宋"/>
          <w:b/>
          <w:bCs/>
          <w:kern w:val="0"/>
        </w:rPr>
      </w:pPr>
      <w:r>
        <w:rPr>
          <w:rFonts w:hint="eastAsia" w:ascii="仿宋" w:hAnsi="仿宋" w:cs="仿宋"/>
          <w:b/>
          <w:bCs/>
          <w:kern w:val="0"/>
        </w:rPr>
        <w:t>报价评审。</w:t>
      </w:r>
    </w:p>
    <w:p>
      <w:pPr>
        <w:numPr>
          <w:ilvl w:val="2"/>
          <w:numId w:val="7"/>
        </w:numPr>
        <w:ind w:left="0" w:firstLine="0"/>
        <w:jc w:val="left"/>
        <w:rPr>
          <w:rFonts w:ascii="仿宋" w:hAnsi="仿宋" w:cs="仿宋"/>
          <w:b/>
          <w:bCs/>
          <w:kern w:val="0"/>
        </w:rPr>
      </w:pPr>
      <w:r>
        <w:rPr>
          <w:rFonts w:hint="eastAsia" w:ascii="仿宋" w:hAnsi="仿宋" w:cs="仿宋"/>
          <w:b/>
          <w:bCs/>
          <w:kern w:val="0"/>
        </w:rPr>
        <w:t>投标文件报价出现前后不一致的，按照下列规定修正：</w:t>
      </w:r>
    </w:p>
    <w:p>
      <w:pPr>
        <w:numPr>
          <w:ilvl w:val="3"/>
          <w:numId w:val="7"/>
        </w:numPr>
        <w:ind w:left="0" w:firstLine="0"/>
        <w:jc w:val="left"/>
        <w:rPr>
          <w:rFonts w:ascii="仿宋" w:hAnsi="仿宋" w:cs="仿宋"/>
          <w:kern w:val="0"/>
        </w:rPr>
      </w:pPr>
      <w:r>
        <w:rPr>
          <w:rFonts w:hint="eastAsia" w:ascii="仿宋" w:hAnsi="仿宋" w:cs="仿宋"/>
          <w:kern w:val="0"/>
        </w:rPr>
        <w:t>投标文件中开标一览表(报价表)内容与投标文件中相应内容不一致的，以开标一览表(报价表)为准;</w:t>
      </w:r>
    </w:p>
    <w:p>
      <w:pPr>
        <w:numPr>
          <w:ilvl w:val="3"/>
          <w:numId w:val="7"/>
        </w:numPr>
        <w:ind w:left="0" w:firstLine="0"/>
        <w:jc w:val="left"/>
        <w:rPr>
          <w:rFonts w:ascii="仿宋" w:hAnsi="仿宋" w:cs="仿宋"/>
          <w:kern w:val="0"/>
        </w:rPr>
      </w:pPr>
      <w:r>
        <w:rPr>
          <w:rFonts w:hint="eastAsia" w:ascii="仿宋" w:hAnsi="仿宋" w:cs="仿宋"/>
          <w:kern w:val="0"/>
        </w:rPr>
        <w:t>大写金额和小写金额不一致的，以大写金额为准;</w:t>
      </w:r>
    </w:p>
    <w:p>
      <w:pPr>
        <w:numPr>
          <w:ilvl w:val="3"/>
          <w:numId w:val="7"/>
        </w:numPr>
        <w:ind w:left="0" w:firstLine="0"/>
        <w:jc w:val="left"/>
        <w:rPr>
          <w:rFonts w:ascii="仿宋" w:hAnsi="仿宋" w:cs="仿宋"/>
          <w:kern w:val="0"/>
        </w:rPr>
      </w:pPr>
      <w:r>
        <w:rPr>
          <w:rFonts w:hint="eastAsia" w:ascii="仿宋" w:hAnsi="仿宋" w:cs="仿宋"/>
          <w:kern w:val="0"/>
        </w:rPr>
        <w:t>单价金额小数点或者百分比有明显错位的，以开标一览表的总价为准，并修改单价;</w:t>
      </w:r>
    </w:p>
    <w:p>
      <w:pPr>
        <w:numPr>
          <w:ilvl w:val="3"/>
          <w:numId w:val="7"/>
        </w:numPr>
        <w:ind w:left="0" w:firstLine="0"/>
        <w:jc w:val="left"/>
        <w:rPr>
          <w:rFonts w:ascii="仿宋" w:hAnsi="仿宋" w:cs="仿宋"/>
          <w:kern w:val="0"/>
        </w:rPr>
      </w:pPr>
      <w:r>
        <w:rPr>
          <w:rFonts w:hint="eastAsia" w:ascii="仿宋" w:hAnsi="仿宋" w:cs="仿宋"/>
          <w:kern w:val="0"/>
        </w:rPr>
        <w:t>总价金额与按单价汇总金额不一致的，以单价金额计算结果为准。</w:t>
      </w:r>
    </w:p>
    <w:p>
      <w:pPr>
        <w:numPr>
          <w:ilvl w:val="3"/>
          <w:numId w:val="7"/>
        </w:numPr>
        <w:ind w:left="0" w:firstLine="0"/>
        <w:jc w:val="left"/>
        <w:rPr>
          <w:rFonts w:ascii="仿宋" w:hAnsi="仿宋" w:cs="仿宋"/>
          <w:kern w:val="0"/>
        </w:rPr>
      </w:pPr>
      <w:r>
        <w:rPr>
          <w:rFonts w:hint="eastAsia" w:ascii="仿宋" w:hAnsi="仿宋" w:cs="仿宋"/>
          <w:kern w:val="0"/>
        </w:rPr>
        <w:t>同时出现两种以上不一致的，按照3.4.1规定的顺序修正。修正后的报价按照财政部第87号令《政府采购货物和服务招标投标管理办法》第五十一条第二款的规定经投标人确认后产生约束力。</w:t>
      </w:r>
    </w:p>
    <w:p>
      <w:pPr>
        <w:numPr>
          <w:ilvl w:val="2"/>
          <w:numId w:val="7"/>
        </w:numPr>
        <w:ind w:left="0" w:firstLine="0"/>
        <w:jc w:val="left"/>
        <w:rPr>
          <w:rFonts w:ascii="仿宋" w:hAnsi="仿宋" w:cs="仿宋"/>
          <w:b/>
          <w:bCs/>
          <w:kern w:val="0"/>
        </w:rPr>
      </w:pPr>
      <w:r>
        <w:rPr>
          <w:rFonts w:hint="eastAsia" w:ascii="仿宋" w:hAnsi="仿宋" w:cs="仿宋"/>
          <w:b/>
          <w:bCs/>
          <w:kern w:val="0"/>
        </w:rPr>
        <w:t>投标文件出现不是唯一的、有选择性投标报价的，投标无效。</w:t>
      </w:r>
    </w:p>
    <w:p>
      <w:pPr>
        <w:numPr>
          <w:ilvl w:val="2"/>
          <w:numId w:val="7"/>
        </w:numPr>
        <w:ind w:left="0" w:firstLine="0"/>
        <w:jc w:val="left"/>
        <w:rPr>
          <w:rFonts w:ascii="仿宋" w:hAnsi="仿宋" w:cs="仿宋"/>
          <w:b/>
          <w:bCs/>
          <w:kern w:val="0"/>
        </w:rPr>
      </w:pPr>
      <w:r>
        <w:rPr>
          <w:rFonts w:hint="eastAsia" w:ascii="仿宋" w:hAnsi="仿宋" w:cs="仿宋"/>
          <w:b/>
          <w:bCs/>
          <w:kern w:val="0"/>
        </w:rPr>
        <w:t>投标报价超过招标文件中规定的预算金额或者最高限价的，投标无效。</w:t>
      </w:r>
    </w:p>
    <w:p>
      <w:pPr>
        <w:numPr>
          <w:ilvl w:val="2"/>
          <w:numId w:val="7"/>
        </w:numPr>
        <w:ind w:left="0" w:firstLine="0"/>
        <w:jc w:val="left"/>
        <w:rPr>
          <w:rFonts w:ascii="仿宋" w:hAnsi="仿宋" w:cs="仿宋"/>
          <w:kern w:val="0"/>
        </w:rPr>
      </w:pPr>
      <w:r>
        <w:rPr>
          <w:rFonts w:hint="eastAsia" w:ascii="仿宋" w:hAnsi="仿宋" w:cs="仿宋"/>
          <w:kern w:val="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7"/>
        </w:numPr>
        <w:ind w:left="0" w:firstLine="0"/>
        <w:jc w:val="left"/>
        <w:rPr>
          <w:rFonts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的扣除，用扣除后的价格参加评审。组成联合体或者接受分包的小微企业与联合体内其他企业、分包企业之间存在直接控股、管理关系的，不享受价格扣除优惠政策。（本项目不适用）</w:t>
      </w:r>
    </w:p>
    <w:p>
      <w:pPr>
        <w:numPr>
          <w:ilvl w:val="1"/>
          <w:numId w:val="7"/>
        </w:numPr>
        <w:ind w:left="0" w:firstLine="0"/>
        <w:jc w:val="left"/>
        <w:rPr>
          <w:rFonts w:ascii="仿宋" w:hAnsi="仿宋" w:cs="仿宋"/>
          <w:kern w:val="0"/>
        </w:rPr>
      </w:pPr>
      <w:r>
        <w:rPr>
          <w:rFonts w:hint="eastAsia" w:ascii="仿宋" w:hAnsi="仿宋" w:cs="仿宋"/>
          <w:b/>
          <w:bCs/>
          <w:kern w:val="0"/>
        </w:rPr>
        <w:t>排序与推荐。</w:t>
      </w:r>
      <w:r>
        <w:rPr>
          <w:rFonts w:hint="eastAsia" w:ascii="仿宋" w:hAnsi="仿宋" w:cs="仿宋"/>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cs="仿宋"/>
          <w:b/>
          <w:bCs/>
          <w:kern w:val="0"/>
        </w:rPr>
        <w:t>中标候选人数量：1名。</w:t>
      </w:r>
    </w:p>
    <w:p>
      <w:pPr>
        <w:ind w:firstLine="480" w:firstLineChars="200"/>
        <w:jc w:val="left"/>
        <w:rPr>
          <w:rFonts w:ascii="仿宋" w:hAnsi="仿宋" w:cs="仿宋"/>
          <w:kern w:val="0"/>
        </w:rPr>
      </w:pPr>
      <w:r>
        <w:rPr>
          <w:rFonts w:hint="eastAsia" w:ascii="仿宋" w:hAnsi="仿宋" w:cs="仿宋"/>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numPr>
          <w:ilvl w:val="1"/>
          <w:numId w:val="7"/>
        </w:numPr>
        <w:ind w:left="0" w:firstLine="0"/>
        <w:jc w:val="left"/>
        <w:rPr>
          <w:rFonts w:ascii="仿宋" w:hAnsi="仿宋" w:cs="仿宋"/>
        </w:rPr>
      </w:pPr>
      <w:r>
        <w:rPr>
          <w:rFonts w:hint="eastAsia" w:ascii="仿宋" w:hAnsi="仿宋" w:cs="仿宋"/>
          <w:kern w:val="0"/>
        </w:rPr>
        <w:t>评分时保留小数点后1位小数，计算评分值时保留小数点后2位小数。</w:t>
      </w:r>
    </w:p>
    <w:p>
      <w:pPr>
        <w:numPr>
          <w:ilvl w:val="1"/>
          <w:numId w:val="7"/>
        </w:numPr>
        <w:ind w:left="0" w:firstLine="0"/>
        <w:jc w:val="left"/>
        <w:rPr>
          <w:rFonts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6"/>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评标中的其他事项</w:t>
      </w:r>
    </w:p>
    <w:p>
      <w:pPr>
        <w:numPr>
          <w:ilvl w:val="1"/>
          <w:numId w:val="8"/>
        </w:numPr>
        <w:tabs>
          <w:tab w:val="left" w:pos="210"/>
        </w:tabs>
        <w:ind w:left="0" w:firstLine="0"/>
        <w:rPr>
          <w:rFonts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8"/>
        </w:numPr>
        <w:tabs>
          <w:tab w:val="left" w:pos="210"/>
        </w:tabs>
        <w:ind w:left="0" w:firstLine="0"/>
        <w:rPr>
          <w:rFonts w:ascii="仿宋" w:hAnsi="仿宋" w:cs="仿宋"/>
          <w:b/>
          <w:bCs/>
          <w:kern w:val="0"/>
        </w:rPr>
      </w:pPr>
      <w:r>
        <w:rPr>
          <w:rFonts w:hint="eastAsia" w:ascii="仿宋" w:hAnsi="仿宋" w:cs="仿宋"/>
          <w:b/>
          <w:bCs/>
          <w:kern w:val="0"/>
        </w:rPr>
        <w:t>投标无效。有下列情况之一的，投标无效：</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投标文件未按照招标文件要求签署、盖章的；</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投标文件含有采购人不能接受的附加条件的；</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投标文件中承诺的投标有效期少于招标文件中载明的投标有效期的；</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投标文件出现不是唯一的、有选择性投标报价的;</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投标报价超过招标文件中规定的预算金额或者最高限价的;</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投标人对根据修正原则修正后的报价不确认的；</w:t>
      </w:r>
    </w:p>
    <w:p>
      <w:pPr>
        <w:numPr>
          <w:ilvl w:val="2"/>
          <w:numId w:val="8"/>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投标人提供虚假材料投标的；</w:t>
      </w:r>
    </w:p>
    <w:p>
      <w:pPr>
        <w:numPr>
          <w:ilvl w:val="2"/>
          <w:numId w:val="8"/>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投标人有恶意串通、妨碍其他投标人的竞争行为、损害采购人或者其他投标人的合法权益情形的；</w:t>
      </w:r>
    </w:p>
    <w:p>
      <w:pPr>
        <w:numPr>
          <w:ilvl w:val="2"/>
          <w:numId w:val="8"/>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投标人仅提交备份投标文件，没有在电子交易平台传输递交投标文件的，投标无效；</w:t>
      </w:r>
    </w:p>
    <w:p>
      <w:pPr>
        <w:numPr>
          <w:ilvl w:val="2"/>
          <w:numId w:val="8"/>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投标文件不满足招标文件的其它实质性要求的；</w:t>
      </w:r>
    </w:p>
    <w:p>
      <w:pPr>
        <w:numPr>
          <w:ilvl w:val="2"/>
          <w:numId w:val="8"/>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法律、法规、规章及省级以上规范性文件规定的其他无效情形。</w:t>
      </w:r>
    </w:p>
    <w:p>
      <w:pPr>
        <w:numPr>
          <w:ilvl w:val="0"/>
          <w:numId w:val="8"/>
        </w:numPr>
        <w:tabs>
          <w:tab w:val="left" w:pos="210"/>
          <w:tab w:val="clear" w:pos="399"/>
        </w:tabs>
        <w:ind w:left="0" w:firstLine="0"/>
        <w:rPr>
          <w:rFonts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pPr>
        <w:numPr>
          <w:ilvl w:val="1"/>
          <w:numId w:val="8"/>
        </w:numPr>
        <w:tabs>
          <w:tab w:val="left" w:pos="210"/>
        </w:tabs>
        <w:ind w:left="0" w:firstLine="0"/>
        <w:rPr>
          <w:rFonts w:ascii="仿宋" w:hAnsi="仿宋" w:cs="仿宋"/>
          <w:kern w:val="0"/>
        </w:rPr>
      </w:pPr>
      <w:r>
        <w:rPr>
          <w:rFonts w:hint="eastAsia" w:ascii="仿宋" w:hAnsi="仿宋" w:cs="仿宋"/>
          <w:kern w:val="0"/>
        </w:rPr>
        <w:t>符合专业条件的供应商或者对招标文件作实质响应的供应商不足3家的；</w:t>
      </w:r>
    </w:p>
    <w:p>
      <w:pPr>
        <w:numPr>
          <w:ilvl w:val="1"/>
          <w:numId w:val="8"/>
        </w:numPr>
        <w:tabs>
          <w:tab w:val="left" w:pos="210"/>
        </w:tabs>
        <w:ind w:left="0" w:firstLine="0"/>
        <w:rPr>
          <w:rFonts w:ascii="仿宋" w:hAnsi="仿宋" w:cs="仿宋"/>
          <w:kern w:val="0"/>
        </w:rPr>
      </w:pPr>
      <w:r>
        <w:rPr>
          <w:rFonts w:hint="eastAsia" w:ascii="仿宋" w:hAnsi="仿宋" w:cs="仿宋"/>
          <w:kern w:val="0"/>
        </w:rPr>
        <w:t>出现影响采购公正的违法、违规行为的；</w:t>
      </w:r>
    </w:p>
    <w:p>
      <w:pPr>
        <w:numPr>
          <w:ilvl w:val="1"/>
          <w:numId w:val="8"/>
        </w:numPr>
        <w:tabs>
          <w:tab w:val="left" w:pos="210"/>
        </w:tabs>
        <w:ind w:left="0" w:firstLine="0"/>
        <w:rPr>
          <w:rFonts w:ascii="仿宋" w:hAnsi="仿宋" w:cs="仿宋"/>
          <w:kern w:val="0"/>
        </w:rPr>
      </w:pPr>
      <w:r>
        <w:rPr>
          <w:rFonts w:hint="eastAsia" w:ascii="仿宋" w:hAnsi="仿宋" w:cs="仿宋"/>
          <w:kern w:val="0"/>
        </w:rPr>
        <w:t>投标人的报价均超过了采购预算，采购人不能支付的；</w:t>
      </w:r>
    </w:p>
    <w:p>
      <w:pPr>
        <w:numPr>
          <w:ilvl w:val="1"/>
          <w:numId w:val="8"/>
        </w:numPr>
        <w:tabs>
          <w:tab w:val="left" w:pos="210"/>
        </w:tabs>
        <w:ind w:left="0" w:firstLine="0"/>
        <w:rPr>
          <w:rFonts w:ascii="仿宋" w:hAnsi="仿宋" w:cs="仿宋"/>
          <w:kern w:val="0"/>
        </w:rPr>
      </w:pPr>
      <w:r>
        <w:rPr>
          <w:rFonts w:hint="eastAsia" w:ascii="仿宋" w:hAnsi="仿宋" w:cs="仿宋"/>
          <w:kern w:val="0"/>
        </w:rPr>
        <w:t>因重大变故，采购任务取消的。</w:t>
      </w:r>
    </w:p>
    <w:p>
      <w:pPr>
        <w:pStyle w:val="25"/>
        <w:spacing w:line="312" w:lineRule="auto"/>
        <w:ind w:firstLine="0" w:firstLineChars="0"/>
        <w:rPr>
          <w:rFonts w:ascii="仿宋" w:hAnsi="仿宋" w:cs="仿宋"/>
        </w:rPr>
      </w:pPr>
      <w:r>
        <w:rPr>
          <w:rFonts w:hint="eastAsia" w:ascii="仿宋" w:hAnsi="仿宋" w:cs="仿宋"/>
        </w:rPr>
        <w:t>废标后，采购代理机构应当将废标理由通知所有投标人。</w:t>
      </w:r>
    </w:p>
    <w:p>
      <w:pPr>
        <w:numPr>
          <w:ilvl w:val="0"/>
          <w:numId w:val="8"/>
        </w:numPr>
        <w:tabs>
          <w:tab w:val="left" w:pos="210"/>
          <w:tab w:val="clear" w:pos="399"/>
        </w:tabs>
        <w:ind w:left="0" w:firstLine="0"/>
        <w:rPr>
          <w:rFonts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8"/>
        </w:numPr>
        <w:tabs>
          <w:tab w:val="left" w:pos="210"/>
          <w:tab w:val="clear" w:pos="399"/>
        </w:tabs>
        <w:ind w:left="0" w:firstLine="0"/>
        <w:rPr>
          <w:rFonts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pPr>
        <w:numPr>
          <w:ilvl w:val="1"/>
          <w:numId w:val="9"/>
        </w:numPr>
        <w:tabs>
          <w:tab w:val="left" w:pos="210"/>
        </w:tabs>
        <w:ind w:left="0" w:firstLine="0"/>
        <w:rPr>
          <w:rFonts w:ascii="仿宋" w:hAnsi="仿宋" w:cs="仿宋"/>
          <w:kern w:val="0"/>
        </w:rPr>
      </w:pPr>
      <w:r>
        <w:rPr>
          <w:rFonts w:hint="eastAsia" w:ascii="仿宋" w:hAnsi="仿宋" w:cs="仿宋"/>
          <w:kern w:val="0"/>
        </w:rPr>
        <w:t>未确定中标或者中标人的，终止本次政府采购活动，重新开展政府采购活动。</w:t>
      </w:r>
    </w:p>
    <w:p>
      <w:pPr>
        <w:numPr>
          <w:ilvl w:val="1"/>
          <w:numId w:val="9"/>
        </w:numPr>
        <w:tabs>
          <w:tab w:val="left" w:pos="210"/>
        </w:tabs>
        <w:ind w:left="0" w:firstLine="0"/>
        <w:rPr>
          <w:rFonts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9"/>
        </w:numPr>
        <w:tabs>
          <w:tab w:val="left" w:pos="210"/>
        </w:tabs>
        <w:ind w:left="0" w:firstLine="0"/>
        <w:rPr>
          <w:rFonts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政府采购合同已签订但尚未履行的，撤销合同，从合格的中标或者成交候选人中另行确定中标或者中标人；没有合格的中标或者成交候选人的，重新开展政府采购活动。</w:t>
      </w:r>
    </w:p>
    <w:p>
      <w:pPr>
        <w:numPr>
          <w:ilvl w:val="1"/>
          <w:numId w:val="9"/>
        </w:numPr>
        <w:tabs>
          <w:tab w:val="left" w:pos="210"/>
        </w:tabs>
        <w:ind w:left="0" w:firstLine="0"/>
        <w:rPr>
          <w:rFonts w:ascii="仿宋" w:hAnsi="仿宋" w:cs="仿宋"/>
          <w:kern w:val="0"/>
        </w:rPr>
      </w:pPr>
      <w:r>
        <w:rPr>
          <w:rFonts w:hint="eastAsia" w:ascii="仿宋" w:hAnsi="仿宋" w:cs="仿宋"/>
          <w:kern w:val="0"/>
        </w:rPr>
        <w:t>政府采购合同已经履行，给采购人、供应商造成损失的，由责任人承担赔偿责任。</w:t>
      </w:r>
    </w:p>
    <w:p>
      <w:pPr>
        <w:numPr>
          <w:ilvl w:val="1"/>
          <w:numId w:val="9"/>
        </w:numPr>
        <w:tabs>
          <w:tab w:val="left" w:pos="210"/>
        </w:tabs>
        <w:ind w:left="0" w:firstLine="0"/>
        <w:rPr>
          <w:rFonts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ascii="仿宋" w:hAnsi="仿宋" w:cs="仿宋"/>
          <w:b/>
          <w:sz w:val="36"/>
          <w:szCs w:val="36"/>
        </w:rPr>
      </w:pPr>
      <w:r>
        <w:rPr>
          <w:rFonts w:hint="eastAsia" w:ascii="仿宋" w:hAnsi="仿宋" w:cs="仿宋"/>
          <w:b/>
          <w:sz w:val="36"/>
          <w:szCs w:val="36"/>
        </w:rPr>
        <w:br w:type="page"/>
      </w:r>
      <w:r>
        <w:rPr>
          <w:rFonts w:hint="eastAsia" w:ascii="仿宋" w:hAnsi="仿宋" w:cs="仿宋"/>
          <w:b/>
          <w:sz w:val="36"/>
          <w:szCs w:val="36"/>
        </w:rPr>
        <w:t>第五部分  拟签订的合同文本</w:t>
      </w:r>
    </w:p>
    <w:bookmarkEnd w:id="29"/>
    <w:p>
      <w:pPr>
        <w:spacing w:line="360" w:lineRule="auto"/>
        <w:jc w:val="center"/>
        <w:rPr>
          <w:rFonts w:ascii="宋体" w:hAnsi="宋体"/>
          <w:b/>
          <w:bCs/>
          <w:sz w:val="36"/>
          <w:szCs w:val="36"/>
        </w:rPr>
      </w:pPr>
      <w:bookmarkStart w:id="432" w:name="第五部分"/>
      <w:bookmarkStart w:id="433" w:name="_Toc86217003"/>
      <w:r>
        <w:rPr>
          <w:rFonts w:hint="eastAsia" w:ascii="宋体" w:hAnsi="宋体"/>
          <w:b/>
          <w:bCs/>
          <w:sz w:val="36"/>
          <w:szCs w:val="36"/>
        </w:rPr>
        <w:t>主动活塞式气体流量标准装置项目合同</w:t>
      </w:r>
    </w:p>
    <w:p>
      <w:pPr>
        <w:spacing w:line="360" w:lineRule="auto"/>
        <w:ind w:firstLine="5180" w:firstLineChars="2150"/>
        <w:rPr>
          <w:rFonts w:ascii="仿宋" w:hAnsi="仿宋" w:cs="仿宋"/>
          <w:b/>
          <w:color w:val="000000"/>
        </w:rPr>
      </w:pPr>
      <w:r>
        <w:rPr>
          <w:rFonts w:hint="eastAsia" w:ascii="仿宋" w:hAnsi="仿宋" w:cs="仿宋"/>
          <w:b/>
          <w:color w:val="000000"/>
        </w:rPr>
        <w:t xml:space="preserve">合同编号： </w:t>
      </w:r>
    </w:p>
    <w:p>
      <w:pPr>
        <w:pStyle w:val="2"/>
        <w:rPr>
          <w:rFonts w:ascii="仿宋" w:hAnsi="仿宋" w:cs="仿宋"/>
          <w:b/>
          <w:color w:val="000000"/>
          <w:szCs w:val="24"/>
          <w:lang w:val="en-US"/>
        </w:rPr>
      </w:pPr>
      <w:r>
        <w:rPr>
          <w:rFonts w:hint="eastAsia" w:ascii="仿宋" w:hAnsi="仿宋" w:cs="仿宋"/>
          <w:b/>
          <w:color w:val="000000"/>
          <w:szCs w:val="24"/>
          <w:lang w:val="en-US"/>
        </w:rPr>
        <w:t>说明：因甲方正处于机构改革中，签订合同时名称可能会变化。合同甲方以签订合同时已确定的名称为准。</w:t>
      </w:r>
    </w:p>
    <w:p/>
    <w:p>
      <w:pPr>
        <w:spacing w:line="360" w:lineRule="auto"/>
        <w:rPr>
          <w:rFonts w:ascii="仿宋" w:hAnsi="仿宋" w:cs="仿宋"/>
          <w:b/>
        </w:rPr>
      </w:pPr>
      <w:r>
        <w:rPr>
          <w:rFonts w:hint="eastAsia" w:ascii="仿宋" w:hAnsi="仿宋" w:cs="仿宋"/>
        </w:rPr>
        <w:t>甲方</w:t>
      </w:r>
      <w:r>
        <w:rPr>
          <w:rFonts w:hint="eastAsia" w:ascii="仿宋" w:hAnsi="仿宋" w:cs="仿宋"/>
          <w:b/>
        </w:rPr>
        <w:t>：         签订地点：杭  州</w:t>
      </w:r>
    </w:p>
    <w:p>
      <w:pPr>
        <w:spacing w:line="360" w:lineRule="auto"/>
        <w:rPr>
          <w:rFonts w:ascii="仿宋" w:hAnsi="仿宋" w:cs="仿宋"/>
          <w:b/>
        </w:rPr>
      </w:pPr>
      <w:r>
        <w:rPr>
          <w:rFonts w:hint="eastAsia" w:ascii="仿宋" w:hAnsi="仿宋" w:cs="仿宋"/>
        </w:rPr>
        <w:t>乙方</w:t>
      </w:r>
      <w:r>
        <w:rPr>
          <w:rFonts w:hint="eastAsia" w:ascii="仿宋" w:hAnsi="仿宋" w:cs="仿宋"/>
          <w:b/>
        </w:rPr>
        <w:t>：________________________     签订时间：2024年     月      日</w:t>
      </w:r>
    </w:p>
    <w:p>
      <w:pPr>
        <w:spacing w:line="360" w:lineRule="auto"/>
        <w:ind w:firstLine="480" w:firstLineChars="200"/>
        <w:rPr>
          <w:rFonts w:ascii="仿宋" w:hAnsi="仿宋" w:cs="仿宋"/>
        </w:rPr>
      </w:pPr>
      <w:r>
        <w:rPr>
          <w:rFonts w:hint="eastAsia" w:ascii="仿宋" w:hAnsi="仿宋" w:cs="仿宋"/>
        </w:rPr>
        <w:t>根据《中华人民共和国民法典》之规定，经甲乙双方充分协商，特订立本合同，以便共同遵守。</w:t>
      </w:r>
    </w:p>
    <w:p>
      <w:pPr>
        <w:numPr>
          <w:ilvl w:val="0"/>
          <w:numId w:val="10"/>
        </w:numPr>
        <w:spacing w:line="360" w:lineRule="auto"/>
        <w:rPr>
          <w:rFonts w:ascii="仿宋" w:hAnsi="仿宋" w:cs="仿宋"/>
          <w:b/>
          <w:bCs/>
        </w:rPr>
      </w:pPr>
      <w:r>
        <w:rPr>
          <w:rFonts w:hint="eastAsia" w:ascii="仿宋" w:hAnsi="仿宋" w:cs="仿宋"/>
          <w:b/>
          <w:bCs/>
        </w:rPr>
        <w:t xml:space="preserve">销售产品名称、品种、规格  </w:t>
      </w:r>
    </w:p>
    <w:tbl>
      <w:tblPr>
        <w:tblStyle w:val="63"/>
        <w:tblpPr w:leftFromText="180" w:rightFromText="180" w:vertAnchor="text" w:tblpXSpec="center" w:tblpY="1"/>
        <w:tblOverlap w:val="never"/>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263"/>
        <w:gridCol w:w="1168"/>
        <w:gridCol w:w="1667"/>
        <w:gridCol w:w="669"/>
        <w:gridCol w:w="749"/>
        <w:gridCol w:w="1413"/>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680" w:type="dxa"/>
            <w:noWrap/>
            <w:vAlign w:val="center"/>
          </w:tcPr>
          <w:p>
            <w:pPr>
              <w:spacing w:line="360" w:lineRule="auto"/>
              <w:jc w:val="center"/>
              <w:rPr>
                <w:rFonts w:ascii="仿宋" w:hAnsi="仿宋" w:cs="仿宋"/>
              </w:rPr>
            </w:pPr>
            <w:r>
              <w:rPr>
                <w:rFonts w:hint="eastAsia" w:ascii="仿宋" w:hAnsi="仿宋" w:cs="仿宋"/>
              </w:rPr>
              <w:t>序号</w:t>
            </w:r>
          </w:p>
        </w:tc>
        <w:tc>
          <w:tcPr>
            <w:tcW w:w="2263" w:type="dxa"/>
            <w:noWrap/>
            <w:vAlign w:val="center"/>
          </w:tcPr>
          <w:p>
            <w:pPr>
              <w:spacing w:line="360" w:lineRule="auto"/>
              <w:jc w:val="center"/>
              <w:rPr>
                <w:rFonts w:ascii="仿宋" w:hAnsi="仿宋" w:cs="仿宋"/>
              </w:rPr>
            </w:pPr>
            <w:r>
              <w:rPr>
                <w:rFonts w:hint="eastAsia" w:ascii="仿宋" w:hAnsi="仿宋" w:cs="仿宋"/>
              </w:rPr>
              <w:t>设 备 名 称</w:t>
            </w:r>
          </w:p>
        </w:tc>
        <w:tc>
          <w:tcPr>
            <w:tcW w:w="1168" w:type="dxa"/>
            <w:noWrap/>
            <w:vAlign w:val="center"/>
          </w:tcPr>
          <w:p>
            <w:pPr>
              <w:spacing w:line="360" w:lineRule="auto"/>
              <w:jc w:val="center"/>
              <w:rPr>
                <w:rFonts w:ascii="仿宋" w:hAnsi="仿宋" w:cs="仿宋"/>
              </w:rPr>
            </w:pPr>
            <w:r>
              <w:rPr>
                <w:rFonts w:hint="eastAsia" w:ascii="仿宋" w:hAnsi="仿宋" w:cs="仿宋"/>
              </w:rPr>
              <w:t>产地/品牌</w:t>
            </w:r>
          </w:p>
        </w:tc>
        <w:tc>
          <w:tcPr>
            <w:tcW w:w="1667" w:type="dxa"/>
            <w:noWrap/>
            <w:vAlign w:val="center"/>
          </w:tcPr>
          <w:p>
            <w:pPr>
              <w:spacing w:line="360" w:lineRule="auto"/>
              <w:jc w:val="center"/>
              <w:rPr>
                <w:rFonts w:ascii="仿宋" w:hAnsi="仿宋" w:cs="仿宋"/>
              </w:rPr>
            </w:pPr>
            <w:r>
              <w:rPr>
                <w:rFonts w:hint="eastAsia" w:ascii="仿宋" w:hAnsi="仿宋" w:cs="仿宋"/>
              </w:rPr>
              <w:t>规格型号</w:t>
            </w:r>
          </w:p>
        </w:tc>
        <w:tc>
          <w:tcPr>
            <w:tcW w:w="669" w:type="dxa"/>
            <w:noWrap/>
            <w:vAlign w:val="center"/>
          </w:tcPr>
          <w:p>
            <w:pPr>
              <w:spacing w:line="360" w:lineRule="auto"/>
              <w:jc w:val="center"/>
              <w:rPr>
                <w:rFonts w:ascii="仿宋" w:hAnsi="仿宋" w:cs="仿宋"/>
              </w:rPr>
            </w:pPr>
            <w:r>
              <w:rPr>
                <w:rFonts w:hint="eastAsia" w:ascii="仿宋" w:hAnsi="仿宋" w:cs="仿宋"/>
              </w:rPr>
              <w:t>单位</w:t>
            </w:r>
          </w:p>
        </w:tc>
        <w:tc>
          <w:tcPr>
            <w:tcW w:w="749" w:type="dxa"/>
            <w:noWrap/>
            <w:vAlign w:val="center"/>
          </w:tcPr>
          <w:p>
            <w:pPr>
              <w:spacing w:line="360" w:lineRule="auto"/>
              <w:jc w:val="center"/>
              <w:rPr>
                <w:rFonts w:ascii="仿宋" w:hAnsi="仿宋" w:cs="仿宋"/>
              </w:rPr>
            </w:pPr>
            <w:r>
              <w:rPr>
                <w:rFonts w:hint="eastAsia" w:ascii="仿宋" w:hAnsi="仿宋" w:cs="仿宋"/>
              </w:rPr>
              <w:t>数量</w:t>
            </w:r>
          </w:p>
        </w:tc>
        <w:tc>
          <w:tcPr>
            <w:tcW w:w="1413" w:type="dxa"/>
            <w:noWrap/>
            <w:vAlign w:val="center"/>
          </w:tcPr>
          <w:p>
            <w:pPr>
              <w:spacing w:line="360" w:lineRule="auto"/>
              <w:jc w:val="center"/>
              <w:rPr>
                <w:rFonts w:ascii="仿宋" w:hAnsi="仿宋" w:cs="仿宋"/>
              </w:rPr>
            </w:pPr>
            <w:r>
              <w:rPr>
                <w:rFonts w:hint="eastAsia" w:ascii="仿宋" w:hAnsi="仿宋" w:cs="仿宋"/>
              </w:rPr>
              <w:t>价格（万元）</w:t>
            </w:r>
          </w:p>
        </w:tc>
        <w:tc>
          <w:tcPr>
            <w:tcW w:w="873" w:type="dxa"/>
            <w:noWrap/>
            <w:vAlign w:val="center"/>
          </w:tcPr>
          <w:p>
            <w:pPr>
              <w:spacing w:line="360" w:lineRule="auto"/>
              <w:jc w:val="center"/>
              <w:rPr>
                <w:rFonts w:ascii="仿宋" w:hAnsi="仿宋" w:cs="仿宋"/>
              </w:rPr>
            </w:pPr>
            <w:r>
              <w:rPr>
                <w:rFonts w:hint="eastAsia" w:ascii="仿宋" w:hAnsi="仿宋" w:cs="仿宋"/>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80" w:type="dxa"/>
            <w:noWrap/>
            <w:vAlign w:val="center"/>
          </w:tcPr>
          <w:p>
            <w:pPr>
              <w:spacing w:line="360" w:lineRule="auto"/>
              <w:jc w:val="center"/>
              <w:rPr>
                <w:rFonts w:ascii="仿宋" w:hAnsi="仿宋" w:cs="仿宋"/>
              </w:rPr>
            </w:pPr>
          </w:p>
        </w:tc>
        <w:tc>
          <w:tcPr>
            <w:tcW w:w="2263" w:type="dxa"/>
            <w:noWrap/>
            <w:vAlign w:val="center"/>
          </w:tcPr>
          <w:p>
            <w:pPr>
              <w:widowControl/>
              <w:spacing w:line="360" w:lineRule="auto"/>
              <w:jc w:val="left"/>
              <w:textAlignment w:val="center"/>
              <w:rPr>
                <w:rFonts w:ascii="仿宋" w:hAnsi="仿宋" w:cs="仿宋"/>
              </w:rPr>
            </w:pPr>
          </w:p>
        </w:tc>
        <w:tc>
          <w:tcPr>
            <w:tcW w:w="1168" w:type="dxa"/>
            <w:noWrap/>
            <w:vAlign w:val="center"/>
          </w:tcPr>
          <w:p>
            <w:pPr>
              <w:spacing w:before="50" w:after="50" w:line="360" w:lineRule="auto"/>
              <w:jc w:val="center"/>
              <w:rPr>
                <w:rFonts w:ascii="仿宋" w:hAnsi="仿宋" w:cs="仿宋"/>
              </w:rPr>
            </w:pPr>
          </w:p>
        </w:tc>
        <w:tc>
          <w:tcPr>
            <w:tcW w:w="1667" w:type="dxa"/>
            <w:noWrap/>
            <w:vAlign w:val="center"/>
          </w:tcPr>
          <w:p>
            <w:pPr>
              <w:widowControl/>
              <w:spacing w:line="360" w:lineRule="auto"/>
              <w:jc w:val="center"/>
              <w:textAlignment w:val="center"/>
              <w:rPr>
                <w:rFonts w:ascii="仿宋" w:hAnsi="仿宋" w:cs="仿宋"/>
              </w:rPr>
            </w:pPr>
          </w:p>
        </w:tc>
        <w:tc>
          <w:tcPr>
            <w:tcW w:w="669" w:type="dxa"/>
            <w:noWrap/>
            <w:vAlign w:val="center"/>
          </w:tcPr>
          <w:p>
            <w:pPr>
              <w:pStyle w:val="25"/>
              <w:jc w:val="center"/>
              <w:rPr>
                <w:rFonts w:ascii="仿宋" w:hAnsi="仿宋" w:cs="仿宋"/>
              </w:rPr>
            </w:pPr>
          </w:p>
        </w:tc>
        <w:tc>
          <w:tcPr>
            <w:tcW w:w="749" w:type="dxa"/>
            <w:noWrap/>
            <w:vAlign w:val="center"/>
          </w:tcPr>
          <w:p>
            <w:pPr>
              <w:spacing w:before="50" w:after="50" w:line="360" w:lineRule="auto"/>
              <w:jc w:val="center"/>
              <w:rPr>
                <w:rFonts w:ascii="仿宋" w:hAnsi="仿宋" w:cs="仿宋"/>
              </w:rPr>
            </w:pPr>
          </w:p>
        </w:tc>
        <w:tc>
          <w:tcPr>
            <w:tcW w:w="1413" w:type="dxa"/>
            <w:noWrap/>
            <w:vAlign w:val="center"/>
          </w:tcPr>
          <w:p>
            <w:pPr>
              <w:spacing w:before="50" w:after="50" w:line="360" w:lineRule="auto"/>
              <w:jc w:val="center"/>
              <w:rPr>
                <w:rFonts w:ascii="仿宋" w:hAnsi="仿宋" w:cs="仿宋"/>
              </w:rPr>
            </w:pPr>
          </w:p>
        </w:tc>
        <w:tc>
          <w:tcPr>
            <w:tcW w:w="873" w:type="dxa"/>
            <w:noWrap/>
            <w:vAlign w:val="center"/>
          </w:tcPr>
          <w:p>
            <w:pPr>
              <w:spacing w:line="360" w:lineRule="auto"/>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80" w:type="dxa"/>
            <w:noWrap/>
            <w:vAlign w:val="center"/>
          </w:tcPr>
          <w:p>
            <w:pPr>
              <w:spacing w:line="360" w:lineRule="auto"/>
              <w:jc w:val="center"/>
              <w:rPr>
                <w:rFonts w:ascii="仿宋" w:hAnsi="仿宋" w:cs="仿宋"/>
              </w:rPr>
            </w:pPr>
          </w:p>
        </w:tc>
        <w:tc>
          <w:tcPr>
            <w:tcW w:w="2263" w:type="dxa"/>
            <w:noWrap/>
            <w:vAlign w:val="center"/>
          </w:tcPr>
          <w:p>
            <w:pPr>
              <w:widowControl/>
              <w:spacing w:line="360" w:lineRule="auto"/>
              <w:jc w:val="left"/>
              <w:textAlignment w:val="center"/>
              <w:rPr>
                <w:rFonts w:ascii="仿宋" w:hAnsi="仿宋" w:cs="仿宋"/>
              </w:rPr>
            </w:pPr>
          </w:p>
        </w:tc>
        <w:tc>
          <w:tcPr>
            <w:tcW w:w="1168" w:type="dxa"/>
            <w:noWrap/>
            <w:vAlign w:val="center"/>
          </w:tcPr>
          <w:p>
            <w:pPr>
              <w:spacing w:before="50" w:after="50" w:line="360" w:lineRule="auto"/>
              <w:jc w:val="center"/>
              <w:rPr>
                <w:rFonts w:ascii="仿宋" w:hAnsi="仿宋" w:cs="仿宋"/>
              </w:rPr>
            </w:pPr>
          </w:p>
        </w:tc>
        <w:tc>
          <w:tcPr>
            <w:tcW w:w="1667" w:type="dxa"/>
            <w:noWrap/>
            <w:vAlign w:val="center"/>
          </w:tcPr>
          <w:p>
            <w:pPr>
              <w:widowControl/>
              <w:spacing w:line="360" w:lineRule="auto"/>
              <w:jc w:val="center"/>
              <w:textAlignment w:val="center"/>
              <w:rPr>
                <w:rFonts w:ascii="仿宋" w:hAnsi="仿宋" w:cs="仿宋"/>
              </w:rPr>
            </w:pPr>
          </w:p>
        </w:tc>
        <w:tc>
          <w:tcPr>
            <w:tcW w:w="669" w:type="dxa"/>
            <w:noWrap/>
            <w:vAlign w:val="center"/>
          </w:tcPr>
          <w:p>
            <w:pPr>
              <w:spacing w:line="360" w:lineRule="auto"/>
              <w:jc w:val="center"/>
              <w:rPr>
                <w:rFonts w:ascii="仿宋" w:hAnsi="仿宋" w:cs="仿宋"/>
              </w:rPr>
            </w:pPr>
          </w:p>
        </w:tc>
        <w:tc>
          <w:tcPr>
            <w:tcW w:w="749" w:type="dxa"/>
            <w:noWrap/>
            <w:vAlign w:val="center"/>
          </w:tcPr>
          <w:p>
            <w:pPr>
              <w:spacing w:before="50" w:after="50" w:line="360" w:lineRule="auto"/>
              <w:jc w:val="center"/>
              <w:rPr>
                <w:rFonts w:ascii="仿宋" w:hAnsi="仿宋" w:cs="仿宋"/>
              </w:rPr>
            </w:pPr>
          </w:p>
        </w:tc>
        <w:tc>
          <w:tcPr>
            <w:tcW w:w="1413" w:type="dxa"/>
            <w:noWrap/>
            <w:vAlign w:val="center"/>
          </w:tcPr>
          <w:p>
            <w:pPr>
              <w:spacing w:before="50" w:after="50" w:line="360" w:lineRule="auto"/>
              <w:jc w:val="center"/>
              <w:rPr>
                <w:rFonts w:ascii="仿宋" w:hAnsi="仿宋" w:cs="仿宋"/>
              </w:rPr>
            </w:pPr>
          </w:p>
        </w:tc>
        <w:tc>
          <w:tcPr>
            <w:tcW w:w="873" w:type="dxa"/>
            <w:noWrap/>
            <w:vAlign w:val="center"/>
          </w:tcPr>
          <w:p>
            <w:pPr>
              <w:spacing w:line="360" w:lineRule="auto"/>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447" w:type="dxa"/>
            <w:gridSpan w:val="5"/>
            <w:noWrap/>
            <w:vAlign w:val="center"/>
          </w:tcPr>
          <w:p>
            <w:pPr>
              <w:spacing w:line="360" w:lineRule="auto"/>
              <w:ind w:firstLine="120" w:firstLineChars="50"/>
              <w:jc w:val="center"/>
              <w:rPr>
                <w:rFonts w:ascii="仿宋" w:hAnsi="仿宋" w:cs="仿宋"/>
              </w:rPr>
            </w:pPr>
            <w:r>
              <w:rPr>
                <w:rFonts w:hint="eastAsia" w:ascii="仿宋" w:hAnsi="仿宋" w:cs="仿宋"/>
              </w:rPr>
              <w:t>合计人民币：（大写）</w:t>
            </w:r>
          </w:p>
        </w:tc>
        <w:tc>
          <w:tcPr>
            <w:tcW w:w="3035" w:type="dxa"/>
            <w:gridSpan w:val="3"/>
            <w:noWrap/>
            <w:vAlign w:val="center"/>
          </w:tcPr>
          <w:p>
            <w:pPr>
              <w:spacing w:line="360" w:lineRule="auto"/>
              <w:jc w:val="center"/>
              <w:rPr>
                <w:rFonts w:ascii="仿宋" w:hAnsi="仿宋" w:cs="仿宋"/>
              </w:rPr>
            </w:pPr>
            <w:r>
              <w:rPr>
                <w:rFonts w:hint="eastAsia" w:ascii="仿宋" w:hAnsi="仿宋" w:cs="仿宋"/>
              </w:rPr>
              <w:t>小写： ￥    万元</w:t>
            </w:r>
          </w:p>
        </w:tc>
      </w:tr>
    </w:tbl>
    <w:p>
      <w:pPr>
        <w:spacing w:line="360" w:lineRule="auto"/>
        <w:ind w:firstLine="480" w:firstLineChars="200"/>
        <w:rPr>
          <w:rFonts w:ascii="仿宋" w:hAnsi="仿宋" w:cs="仿宋"/>
        </w:rPr>
      </w:pPr>
      <w:r>
        <w:rPr>
          <w:rFonts w:hint="eastAsia" w:ascii="仿宋" w:hAnsi="仿宋" w:cs="仿宋"/>
        </w:rPr>
        <w:t>注：本合同合计标的额包括但不限于以下服务内容：设备供货、运输、卸货、安装、调试、培训、检验、第三方计量检测、特种设备报检及售后服务。甲方无须向乙方另外支付本合同规定之外的任何费用。</w:t>
      </w:r>
    </w:p>
    <w:p>
      <w:pPr>
        <w:numPr>
          <w:ilvl w:val="0"/>
          <w:numId w:val="10"/>
        </w:numPr>
        <w:spacing w:line="360" w:lineRule="auto"/>
        <w:rPr>
          <w:rFonts w:ascii="仿宋" w:hAnsi="仿宋" w:cs="仿宋"/>
          <w:b/>
          <w:bCs/>
        </w:rPr>
      </w:pPr>
      <w:r>
        <w:rPr>
          <w:rFonts w:hint="eastAsia" w:ascii="仿宋" w:hAnsi="仿宋" w:cs="仿宋"/>
          <w:b/>
          <w:bCs/>
        </w:rPr>
        <w:t>交货时间、地点及费用</w:t>
      </w:r>
    </w:p>
    <w:p>
      <w:pPr>
        <w:spacing w:line="360" w:lineRule="auto"/>
        <w:ind w:firstLine="480" w:firstLineChars="200"/>
        <w:rPr>
          <w:rFonts w:ascii="仿宋" w:hAnsi="仿宋" w:cs="仿宋"/>
        </w:rPr>
      </w:pPr>
      <w:r>
        <w:rPr>
          <w:rFonts w:hint="eastAsia" w:ascii="仿宋" w:hAnsi="仿宋" w:cs="仿宋"/>
        </w:rPr>
        <w:t>1．自本合同签订生效后日历天内，乙方将第一条所列全部产品运送至浙江省计量科学研究院下沙基地（下沙路300号）或甲方指定的其他地点；</w:t>
      </w:r>
    </w:p>
    <w:p>
      <w:pPr>
        <w:pStyle w:val="7"/>
        <w:spacing w:line="360" w:lineRule="auto"/>
        <w:ind w:firstLine="480" w:firstLineChars="200"/>
        <w:rPr>
          <w:rFonts w:ascii="仿宋" w:hAnsi="仿宋" w:cs="仿宋"/>
          <w:szCs w:val="24"/>
        </w:rPr>
      </w:pPr>
      <w:r>
        <w:rPr>
          <w:rFonts w:hint="eastAsia" w:ascii="仿宋" w:hAnsi="仿宋" w:cs="仿宋"/>
          <w:szCs w:val="24"/>
        </w:rPr>
        <w:t>2．乙方应在货物发运前对其进行满足运输距离、防潮、防震、防锈和防破损装卸等要求包装，以保证货物安全运达甲方指定地点。</w:t>
      </w:r>
    </w:p>
    <w:p>
      <w:pPr>
        <w:pStyle w:val="7"/>
        <w:spacing w:line="360" w:lineRule="auto"/>
        <w:ind w:firstLine="480" w:firstLineChars="200"/>
        <w:rPr>
          <w:rFonts w:ascii="仿宋" w:hAnsi="仿宋" w:cs="仿宋"/>
          <w:szCs w:val="24"/>
        </w:rPr>
      </w:pPr>
      <w:r>
        <w:rPr>
          <w:rFonts w:hint="eastAsia" w:ascii="仿宋" w:hAnsi="仿宋" w:cs="仿宋"/>
          <w:szCs w:val="24"/>
        </w:rPr>
        <w:t>3. 使用说明书、质量检验证明书、随配附件和工具以及清单一并附于货物内。</w:t>
      </w:r>
    </w:p>
    <w:p>
      <w:pPr>
        <w:spacing w:line="360" w:lineRule="auto"/>
        <w:ind w:firstLine="480" w:firstLineChars="200"/>
        <w:rPr>
          <w:rFonts w:ascii="仿宋" w:hAnsi="仿宋" w:cs="仿宋"/>
        </w:rPr>
      </w:pPr>
      <w:r>
        <w:rPr>
          <w:rFonts w:hint="eastAsia" w:ascii="仿宋" w:hAnsi="仿宋" w:cs="仿宋"/>
        </w:rPr>
        <w:t>4. 乙方于产品发运3日前，将预发运的产品名称、规格、数量、每件包装箱的尺码、毛重及对放置场地的特殊要求以邮件或传真的形式通知甲方，以便甲方做好相应准备工作。</w:t>
      </w:r>
    </w:p>
    <w:p>
      <w:pPr>
        <w:pStyle w:val="7"/>
        <w:spacing w:line="360" w:lineRule="auto"/>
        <w:ind w:firstLine="480" w:firstLineChars="200"/>
        <w:rPr>
          <w:rFonts w:ascii="仿宋" w:hAnsi="仿宋" w:cs="仿宋"/>
          <w:szCs w:val="24"/>
        </w:rPr>
      </w:pPr>
      <w:r>
        <w:rPr>
          <w:rFonts w:hint="eastAsia" w:ascii="仿宋" w:hAnsi="仿宋" w:cs="仿宋"/>
          <w:szCs w:val="24"/>
        </w:rPr>
        <w:t>5. 货物在交付甲方前发生的风险均由乙方负责。</w:t>
      </w:r>
    </w:p>
    <w:p>
      <w:pPr>
        <w:spacing w:line="360" w:lineRule="auto"/>
        <w:ind w:firstLine="480" w:firstLineChars="200"/>
        <w:rPr>
          <w:rFonts w:ascii="仿宋" w:hAnsi="仿宋" w:cs="仿宋"/>
        </w:rPr>
      </w:pPr>
      <w:r>
        <w:rPr>
          <w:rFonts w:hint="eastAsia" w:ascii="仿宋" w:hAnsi="仿宋" w:cs="仿宋"/>
        </w:rPr>
        <w:t xml:space="preserve">6．本合同设备由乙方负责运输、装卸至甲方指定存放位置，费用由乙方承担； </w:t>
      </w:r>
    </w:p>
    <w:p>
      <w:pPr>
        <w:spacing w:line="360" w:lineRule="auto"/>
        <w:ind w:firstLine="480" w:firstLineChars="200"/>
        <w:rPr>
          <w:rFonts w:ascii="仿宋" w:hAnsi="仿宋" w:cs="仿宋"/>
        </w:rPr>
      </w:pPr>
      <w:r>
        <w:rPr>
          <w:rFonts w:hint="eastAsia" w:ascii="仿宋" w:hAnsi="仿宋" w:cs="仿宋"/>
        </w:rPr>
        <w:t>7．本合同设备以调试安装结束并经甲方验收合格为交付。</w:t>
      </w:r>
    </w:p>
    <w:p>
      <w:pPr>
        <w:pStyle w:val="7"/>
        <w:numPr>
          <w:ilvl w:val="0"/>
          <w:numId w:val="10"/>
        </w:numPr>
        <w:spacing w:line="360" w:lineRule="auto"/>
        <w:rPr>
          <w:rFonts w:ascii="仿宋" w:hAnsi="仿宋" w:cs="仿宋"/>
          <w:b/>
          <w:iCs/>
          <w:szCs w:val="24"/>
        </w:rPr>
      </w:pPr>
      <w:r>
        <w:rPr>
          <w:rFonts w:hint="eastAsia" w:ascii="仿宋" w:hAnsi="仿宋" w:cs="仿宋"/>
          <w:b/>
          <w:iCs/>
          <w:szCs w:val="24"/>
        </w:rPr>
        <w:t>知识产权</w:t>
      </w:r>
    </w:p>
    <w:p>
      <w:pPr>
        <w:spacing w:line="360" w:lineRule="auto"/>
        <w:ind w:firstLine="480" w:firstLineChars="200"/>
        <w:rPr>
          <w:rFonts w:ascii="仿宋" w:hAnsi="仿宋" w:cs="仿宋"/>
        </w:rPr>
      </w:pPr>
      <w:r>
        <w:rPr>
          <w:rFonts w:hint="eastAsia" w:ascii="仿宋" w:hAnsi="仿宋" w:cs="仿宋"/>
        </w:rPr>
        <w:t>乙方应保证所提供的货物或其任何一部分均不会侵犯任何第三方的知识产权。</w:t>
      </w:r>
    </w:p>
    <w:p>
      <w:pPr>
        <w:pStyle w:val="7"/>
        <w:numPr>
          <w:ilvl w:val="0"/>
          <w:numId w:val="10"/>
        </w:numPr>
        <w:spacing w:line="360" w:lineRule="auto"/>
        <w:rPr>
          <w:rFonts w:ascii="仿宋" w:hAnsi="仿宋" w:cs="仿宋"/>
          <w:b/>
          <w:iCs/>
          <w:szCs w:val="24"/>
          <w:u w:val="single"/>
        </w:rPr>
      </w:pPr>
      <w:r>
        <w:rPr>
          <w:rFonts w:hint="eastAsia" w:ascii="仿宋" w:hAnsi="仿宋" w:cs="仿宋"/>
          <w:b/>
          <w:iCs/>
          <w:szCs w:val="24"/>
        </w:rPr>
        <w:t>产权担保</w:t>
      </w:r>
    </w:p>
    <w:p>
      <w:pPr>
        <w:spacing w:line="360" w:lineRule="auto"/>
        <w:ind w:firstLine="480" w:firstLineChars="200"/>
        <w:rPr>
          <w:rFonts w:ascii="仿宋" w:hAnsi="仿宋" w:cs="仿宋"/>
        </w:rPr>
      </w:pPr>
      <w:r>
        <w:rPr>
          <w:rFonts w:hint="eastAsia" w:ascii="仿宋" w:hAnsi="仿宋" w:cs="仿宋"/>
        </w:rPr>
        <w:t>乙方保证所交付的货物的所有权完全属于乙方且无任何抵押、查封等产权瑕疵。</w:t>
      </w:r>
    </w:p>
    <w:p>
      <w:pPr>
        <w:numPr>
          <w:ilvl w:val="0"/>
          <w:numId w:val="10"/>
        </w:numPr>
        <w:spacing w:line="360" w:lineRule="auto"/>
        <w:rPr>
          <w:rFonts w:ascii="仿宋" w:hAnsi="仿宋" w:cs="仿宋"/>
          <w:b/>
          <w:bCs/>
        </w:rPr>
      </w:pPr>
      <w:r>
        <w:rPr>
          <w:rFonts w:hint="eastAsia" w:ascii="仿宋" w:hAnsi="仿宋" w:cs="仿宋"/>
          <w:b/>
          <w:bCs/>
        </w:rPr>
        <w:t>产品的质量、技术标准及验收</w:t>
      </w:r>
    </w:p>
    <w:p>
      <w:pPr>
        <w:numPr>
          <w:ilvl w:val="1"/>
          <w:numId w:val="10"/>
        </w:numPr>
        <w:tabs>
          <w:tab w:val="clear" w:pos="1129"/>
        </w:tabs>
        <w:spacing w:line="360" w:lineRule="auto"/>
        <w:ind w:left="0" w:firstLine="480" w:firstLineChars="200"/>
        <w:rPr>
          <w:rFonts w:ascii="仿宋" w:hAnsi="仿宋" w:cs="仿宋"/>
        </w:rPr>
      </w:pPr>
      <w:r>
        <w:rPr>
          <w:rFonts w:hint="eastAsia" w:ascii="仿宋" w:hAnsi="仿宋" w:cs="仿宋"/>
        </w:rPr>
        <w:t>下列文件构成合同的组成部分，应该认为是一个整体，彼此相互解释，相互补充。为便于解释，组成合同的多个文件的优先支配地位的次序如下：a、本合同书；b、技术协议；c、中标通知书；d、投标人承诺书；e、投标文件。</w:t>
      </w:r>
    </w:p>
    <w:p>
      <w:pPr>
        <w:numPr>
          <w:ilvl w:val="1"/>
          <w:numId w:val="10"/>
        </w:numPr>
        <w:tabs>
          <w:tab w:val="clear" w:pos="1129"/>
        </w:tabs>
        <w:spacing w:line="360" w:lineRule="auto"/>
        <w:ind w:left="0" w:firstLine="480" w:firstLineChars="200"/>
        <w:rPr>
          <w:rFonts w:ascii="仿宋" w:hAnsi="仿宋" w:cs="仿宋"/>
        </w:rPr>
      </w:pPr>
      <w:r>
        <w:rPr>
          <w:rFonts w:hint="eastAsia" w:ascii="仿宋" w:hAnsi="仿宋" w:cs="仿宋"/>
        </w:rPr>
        <w:t>产品的质量、技术标准如在招投标文件和技术协议中无相应说明，则按中华人民共和国有关部门颁发的最新的国标或专业（部）标准执行及相应的国际标准。没有国家或专业(部)标准的，按企业标准执行。</w:t>
      </w:r>
    </w:p>
    <w:p>
      <w:pPr>
        <w:numPr>
          <w:ilvl w:val="1"/>
          <w:numId w:val="10"/>
        </w:numPr>
        <w:tabs>
          <w:tab w:val="clear" w:pos="1129"/>
        </w:tabs>
        <w:spacing w:line="360" w:lineRule="auto"/>
        <w:ind w:left="0" w:firstLine="480" w:firstLineChars="200"/>
        <w:rPr>
          <w:rFonts w:ascii="仿宋" w:hAnsi="仿宋" w:cs="仿宋"/>
          <w:color w:val="000000" w:themeColor="text1"/>
        </w:rPr>
      </w:pPr>
      <w:r>
        <w:rPr>
          <w:rFonts w:hint="eastAsia" w:ascii="仿宋" w:hAnsi="仿宋" w:cs="仿宋"/>
          <w:color w:val="000000" w:themeColor="text1"/>
        </w:rPr>
        <w:t>产品验收按技术协议、投标文件及相关国家标准进行验收。乙方需提供</w:t>
      </w:r>
      <w:r>
        <w:rPr>
          <w:rFonts w:hint="eastAsia" w:ascii="仿宋" w:hAnsi="仿宋" w:cs="仿宋"/>
          <w:color w:val="000000" w:themeColor="text1"/>
          <w:u w:val="single"/>
        </w:rPr>
        <w:t>省级以上（含省级）法定计量检定部门出具的</w:t>
      </w:r>
      <w:r>
        <w:rPr>
          <w:rFonts w:hint="eastAsia" w:ascii="仿宋" w:hAnsi="仿宋" w:cs="仿宋"/>
          <w:color w:val="000000" w:themeColor="text1"/>
        </w:rPr>
        <w:t>证书作为验收材料之一。</w:t>
      </w:r>
    </w:p>
    <w:p>
      <w:pPr>
        <w:numPr>
          <w:ilvl w:val="1"/>
          <w:numId w:val="10"/>
        </w:numPr>
        <w:tabs>
          <w:tab w:val="clear" w:pos="1129"/>
        </w:tabs>
        <w:spacing w:line="360" w:lineRule="auto"/>
        <w:ind w:left="0" w:firstLine="480" w:firstLineChars="200"/>
        <w:rPr>
          <w:rFonts w:ascii="仿宋" w:hAnsi="仿宋" w:cs="仿宋"/>
          <w:color w:val="000000" w:themeColor="text1"/>
        </w:rPr>
      </w:pPr>
      <w:r>
        <w:rPr>
          <w:rFonts w:hint="eastAsia" w:ascii="仿宋" w:hAnsi="仿宋" w:cs="仿宋"/>
          <w:color w:val="000000" w:themeColor="text1"/>
        </w:rPr>
        <w:t>乙方对甲方在中华人民共和国区域内使用合同产品引起的一切可能的侵权指控承担全部法律责任，如给甲方造成损失的，还应赔偿损失。</w:t>
      </w:r>
    </w:p>
    <w:p>
      <w:pPr>
        <w:numPr>
          <w:ilvl w:val="0"/>
          <w:numId w:val="10"/>
        </w:numPr>
        <w:spacing w:line="360" w:lineRule="auto"/>
        <w:rPr>
          <w:rFonts w:ascii="仿宋" w:hAnsi="仿宋" w:cs="仿宋"/>
          <w:b/>
          <w:bCs/>
          <w:color w:val="000000" w:themeColor="text1"/>
        </w:rPr>
      </w:pPr>
      <w:r>
        <w:rPr>
          <w:rFonts w:hint="eastAsia" w:ascii="仿宋" w:hAnsi="仿宋" w:cs="仿宋"/>
          <w:b/>
          <w:bCs/>
          <w:color w:val="000000" w:themeColor="text1"/>
        </w:rPr>
        <w:t>付款方式</w:t>
      </w:r>
    </w:p>
    <w:p>
      <w:pPr>
        <w:pStyle w:val="81"/>
        <w:widowControl/>
        <w:autoSpaceDE w:val="0"/>
        <w:autoSpaceDN w:val="0"/>
        <w:ind w:firstLine="241" w:firstLineChars="100"/>
        <w:textAlignment w:val="bottom"/>
        <w:rPr>
          <w:rFonts w:ascii="仿宋" w:hAnsi="仿宋" w:eastAsia="仿宋" w:cs="仿宋"/>
          <w:b/>
          <w:color w:val="000000" w:themeColor="text1"/>
        </w:rPr>
      </w:pPr>
      <w:r>
        <w:rPr>
          <w:rFonts w:hint="eastAsia" w:ascii="仿宋" w:hAnsi="仿宋" w:eastAsia="仿宋" w:cs="仿宋"/>
          <w:b/>
          <w:color w:val="000000" w:themeColor="text1"/>
        </w:rPr>
        <w:t>本合同项下，标的额总价为人民币元（大写：元整）；</w:t>
      </w:r>
    </w:p>
    <w:p>
      <w:pPr>
        <w:spacing w:line="360" w:lineRule="auto"/>
        <w:ind w:firstLine="480" w:firstLineChars="200"/>
        <w:rPr>
          <w:rFonts w:ascii="仿宋" w:hAnsi="仿宋" w:cs="仿宋"/>
          <w:color w:val="000000" w:themeColor="text1"/>
        </w:rPr>
      </w:pPr>
      <w:r>
        <w:rPr>
          <w:rFonts w:hint="eastAsia" w:ascii="仿宋" w:hAnsi="仿宋" w:cs="仿宋"/>
          <w:color w:val="000000" w:themeColor="text1"/>
        </w:rPr>
        <w:t>1.乙方在签订合同后5个工作日内提交合同总价的70%的</w:t>
      </w:r>
      <w:r>
        <w:rPr>
          <w:rFonts w:hint="eastAsia" w:ascii="仿宋" w:hAnsi="仿宋" w:cs="仿宋"/>
          <w:b/>
          <w:color w:val="000000" w:themeColor="text1"/>
        </w:rPr>
        <w:t>预付款保函及</w:t>
      </w:r>
      <w:r>
        <w:rPr>
          <w:rFonts w:hint="eastAsia" w:ascii="仿宋" w:hAnsi="仿宋" w:cs="仿宋"/>
          <w:color w:val="000000" w:themeColor="text1"/>
        </w:rPr>
        <w:t>增值税专用发票，保函应当由银行、保险公司或金融公司出具。保函的有效期应为交货期后60天。在满足支付第二笔合同款时，甲方向乙方退还预付款保函。</w:t>
      </w:r>
    </w:p>
    <w:p>
      <w:pPr>
        <w:spacing w:line="360" w:lineRule="auto"/>
        <w:ind w:firstLine="480" w:firstLineChars="200"/>
        <w:rPr>
          <w:rFonts w:ascii="仿宋" w:hAnsi="仿宋" w:cs="仿宋"/>
          <w:color w:val="000000" w:themeColor="text1"/>
        </w:rPr>
      </w:pPr>
      <w:r>
        <w:rPr>
          <w:rFonts w:hint="eastAsia" w:ascii="仿宋" w:hAnsi="仿宋" w:cs="仿宋"/>
          <w:color w:val="000000" w:themeColor="text1"/>
        </w:rPr>
        <w:t>2.甲方在合同签订生效、乙方提交预付款保函</w:t>
      </w:r>
      <w:r>
        <w:rPr>
          <w:rFonts w:hint="eastAsia" w:ascii="仿宋" w:hAnsi="仿宋" w:cs="仿宋"/>
          <w:b/>
          <w:color w:val="000000" w:themeColor="text1"/>
        </w:rPr>
        <w:t>及</w:t>
      </w:r>
      <w:r>
        <w:rPr>
          <w:rFonts w:hint="eastAsia" w:ascii="仿宋" w:hAnsi="仿宋" w:cs="仿宋"/>
          <w:color w:val="000000" w:themeColor="text1"/>
        </w:rPr>
        <w:t>增值税专用发票后7个工作日内，向乙方支付合同总价70%的预付款。</w:t>
      </w:r>
    </w:p>
    <w:p>
      <w:pPr>
        <w:spacing w:line="360" w:lineRule="auto"/>
        <w:ind w:firstLine="480" w:firstLineChars="200"/>
        <w:rPr>
          <w:rFonts w:ascii="仿宋" w:hAnsi="仿宋" w:cs="仿宋"/>
          <w:color w:val="000000" w:themeColor="text1"/>
        </w:rPr>
      </w:pPr>
      <w:r>
        <w:rPr>
          <w:rFonts w:hint="eastAsia" w:ascii="仿宋" w:hAnsi="仿宋" w:cs="仿宋"/>
          <w:color w:val="000000" w:themeColor="text1"/>
        </w:rPr>
        <w:t>3.全部设备到货，安装调试结束，验收合格并收到增值税专用发票后7个工作日内，甲方向乙方支付合同总价30%的尾款。</w:t>
      </w:r>
    </w:p>
    <w:p>
      <w:pPr>
        <w:numPr>
          <w:ilvl w:val="0"/>
          <w:numId w:val="10"/>
        </w:numPr>
        <w:spacing w:line="360" w:lineRule="auto"/>
        <w:rPr>
          <w:rFonts w:ascii="仿宋" w:hAnsi="仿宋" w:cs="仿宋"/>
          <w:b/>
          <w:bCs/>
          <w:color w:val="000000" w:themeColor="text1"/>
        </w:rPr>
      </w:pPr>
      <w:r>
        <w:rPr>
          <w:rFonts w:hint="eastAsia" w:ascii="仿宋" w:hAnsi="仿宋" w:cs="仿宋"/>
          <w:b/>
          <w:bCs/>
          <w:color w:val="000000" w:themeColor="text1"/>
        </w:rPr>
        <w:t>产品质量保证、售后服务</w:t>
      </w:r>
    </w:p>
    <w:p>
      <w:pPr>
        <w:tabs>
          <w:tab w:val="left" w:pos="426"/>
          <w:tab w:val="left" w:pos="840"/>
        </w:tabs>
        <w:spacing w:line="360" w:lineRule="auto"/>
        <w:ind w:firstLine="480" w:firstLineChars="200"/>
        <w:rPr>
          <w:rFonts w:ascii="仿宋" w:hAnsi="仿宋" w:cs="仿宋"/>
          <w:color w:val="000000" w:themeColor="text1"/>
        </w:rPr>
      </w:pPr>
      <w:r>
        <w:rPr>
          <w:rFonts w:hint="eastAsia" w:ascii="仿宋" w:hAnsi="仿宋" w:cs="仿宋"/>
          <w:color w:val="000000" w:themeColor="text1"/>
        </w:rPr>
        <w:t>1. 乙方保证所提供的设备（含零配件、随机工具等）必须是全新的、表面和内部均无瑕疵的原厂正品。设备所配软件是最新(可免费升级的)，能保证整个系统的正常运作。乙方提供设备终身维护服务，保证设备在正确安装、正常使用和维护保养的情况下，具有使甲方满意的使用性能和使用寿命。</w:t>
      </w:r>
    </w:p>
    <w:p>
      <w:pPr>
        <w:spacing w:line="360" w:lineRule="auto"/>
        <w:ind w:firstLine="480" w:firstLineChars="200"/>
        <w:rPr>
          <w:rFonts w:ascii="仿宋" w:hAnsi="仿宋" w:cs="仿宋"/>
          <w:color w:val="000000" w:themeColor="text1"/>
        </w:rPr>
      </w:pPr>
      <w:r>
        <w:rPr>
          <w:rFonts w:hint="eastAsia" w:ascii="仿宋" w:hAnsi="仿宋" w:cs="仿宋"/>
          <w:color w:val="000000" w:themeColor="text1"/>
        </w:rPr>
        <w:t>2. 质保期按交货验收合格之日起计【 】个月。质保期内，乙方实行免费服务（包括材料、技术服务、维修服务、保养服务）。质保期内，设备非因甲方的人为原因而出现质量问题，甲方有权向乙方提出质量异议，乙方应负责包修、包换或包退，承担修理、调换或退货的一切费用及甲方的直接经济损失；乙方不能修理或者退换的，均按不能交货处理。货物故障报修的响应时间为：工作期间（星期一至星期五8：00-18：00）为1时；非工作期间为2小时。货物故障报修的到达指定地点时间为：工作期间（星期一至星期五8：00-18：00）为24小时；非工作期间为48小时。货物故障应在4天内排除、修复，如在规定时间内不能修复解决，则应提供相同功能档次的设备给采购方作为代替使用，确保采购方正常工作。在质保期后，乙方仍应提供售后服务，负责产品维修。质保期满后1年维修只收材料费。仪器设备质保期满后，出现故障需要更换各种零配件或者消耗品时，乙方以不高于本合同同等折扣优惠供应（折扣率=本合同价/官方报价）。在后续使用中如果需要进行设备改进，乙方需积极配合。</w:t>
      </w:r>
    </w:p>
    <w:p>
      <w:pPr>
        <w:numPr>
          <w:ilvl w:val="0"/>
          <w:numId w:val="10"/>
        </w:numPr>
        <w:spacing w:line="360" w:lineRule="auto"/>
        <w:rPr>
          <w:rFonts w:ascii="仿宋" w:hAnsi="仿宋" w:cs="仿宋"/>
          <w:b/>
          <w:bCs/>
        </w:rPr>
      </w:pPr>
      <w:r>
        <w:rPr>
          <w:rFonts w:hint="eastAsia" w:ascii="仿宋" w:hAnsi="仿宋" w:cs="仿宋"/>
          <w:b/>
          <w:bCs/>
        </w:rPr>
        <w:t>甲方违约责任</w:t>
      </w:r>
    </w:p>
    <w:p>
      <w:pPr>
        <w:pStyle w:val="25"/>
        <w:tabs>
          <w:tab w:val="left" w:pos="426"/>
          <w:tab w:val="left" w:pos="840"/>
          <w:tab w:val="left" w:pos="1129"/>
        </w:tabs>
        <w:spacing w:line="360" w:lineRule="auto"/>
        <w:rPr>
          <w:rFonts w:ascii="仿宋" w:hAnsi="仿宋" w:cs="仿宋"/>
          <w:kern w:val="0"/>
        </w:rPr>
      </w:pPr>
      <w:r>
        <w:rPr>
          <w:rFonts w:hint="eastAsia" w:ascii="仿宋" w:hAnsi="仿宋" w:cs="仿宋"/>
          <w:kern w:val="0"/>
        </w:rPr>
        <w:t>甲方无正当理由拒收货物的，甲方向乙方偿付拒收货款总值的百分之五违约金。</w:t>
      </w:r>
    </w:p>
    <w:p>
      <w:pPr>
        <w:numPr>
          <w:ilvl w:val="0"/>
          <w:numId w:val="10"/>
        </w:numPr>
        <w:spacing w:line="360" w:lineRule="auto"/>
        <w:rPr>
          <w:rFonts w:ascii="仿宋" w:hAnsi="仿宋" w:cs="仿宋"/>
          <w:b/>
          <w:bCs/>
        </w:rPr>
      </w:pPr>
      <w:r>
        <w:rPr>
          <w:rFonts w:hint="eastAsia" w:ascii="仿宋" w:hAnsi="仿宋" w:cs="仿宋"/>
          <w:b/>
          <w:bCs/>
        </w:rPr>
        <w:t>乙方违约责任</w:t>
      </w:r>
    </w:p>
    <w:p>
      <w:pPr>
        <w:numPr>
          <w:ilvl w:val="1"/>
          <w:numId w:val="10"/>
        </w:numPr>
        <w:tabs>
          <w:tab w:val="left" w:pos="0"/>
          <w:tab w:val="clear" w:pos="1129"/>
        </w:tabs>
        <w:spacing w:line="360" w:lineRule="auto"/>
        <w:ind w:left="0" w:firstLine="480" w:firstLineChars="200"/>
        <w:rPr>
          <w:rFonts w:ascii="仿宋" w:hAnsi="仿宋" w:cs="仿宋"/>
        </w:rPr>
      </w:pPr>
      <w:r>
        <w:rPr>
          <w:rFonts w:hint="eastAsia" w:ascii="仿宋" w:hAnsi="仿宋" w:cs="仿宋"/>
        </w:rPr>
        <w:t>非因甲方原因，乙方逾期履行合同的，自逾期之日起，每日向甲方偿付合同总价万分之五的违约金；</w:t>
      </w:r>
    </w:p>
    <w:p>
      <w:pPr>
        <w:numPr>
          <w:ilvl w:val="1"/>
          <w:numId w:val="10"/>
        </w:numPr>
        <w:tabs>
          <w:tab w:val="left" w:pos="426"/>
          <w:tab w:val="clear" w:pos="1129"/>
        </w:tabs>
        <w:spacing w:line="360" w:lineRule="auto"/>
        <w:ind w:left="0" w:firstLine="480" w:firstLineChars="200"/>
        <w:rPr>
          <w:rFonts w:ascii="仿宋" w:hAnsi="仿宋" w:cs="仿宋"/>
        </w:rPr>
      </w:pPr>
      <w:r>
        <w:rPr>
          <w:rFonts w:hint="eastAsia" w:ascii="仿宋" w:hAnsi="仿宋" w:cs="仿宋"/>
        </w:rPr>
        <w:t>非因甲方原因，乙方逾期30日不能交货的，甲方有权解除合同，乙方因逾期交货或因其他违约行为导致甲方解除合同的，乙方</w:t>
      </w:r>
      <w:r>
        <w:rPr>
          <w:rFonts w:hint="eastAsia" w:ascii="仿宋" w:hAnsi="仿宋" w:cs="仿宋"/>
          <w:color w:val="000000"/>
        </w:rPr>
        <w:t>应向甲方无息返还先前甲方支付的所有货款，</w:t>
      </w:r>
      <w:r>
        <w:rPr>
          <w:rFonts w:hint="eastAsia" w:ascii="仿宋" w:hAnsi="仿宋" w:cs="仿宋"/>
        </w:rPr>
        <w:t>并支付合同总价百分之二十的违约金，如造成甲方损失超过违约金的，超出部分由乙方继续承担赔偿责任。如有特殊原因的，交货期限经甲乙双方以书面形式变更的除外。</w:t>
      </w:r>
    </w:p>
    <w:p>
      <w:pPr>
        <w:numPr>
          <w:ilvl w:val="1"/>
          <w:numId w:val="10"/>
        </w:numPr>
        <w:tabs>
          <w:tab w:val="left" w:pos="426"/>
          <w:tab w:val="clear" w:pos="1129"/>
        </w:tabs>
        <w:spacing w:line="360" w:lineRule="auto"/>
        <w:ind w:left="0" w:firstLine="480" w:firstLineChars="200"/>
        <w:rPr>
          <w:rFonts w:ascii="仿宋" w:hAnsi="仿宋" w:cs="仿宋"/>
        </w:rPr>
      </w:pPr>
      <w:r>
        <w:rPr>
          <w:rFonts w:hint="eastAsia" w:ascii="仿宋" w:hAnsi="仿宋" w:cs="仿宋"/>
        </w:rPr>
        <w:t>乙方因产品质量或技术问题不符合合同约定（本合同第一条所列设备到货之日起6个月内无法验收合格的）的，甲方有权拒收该货物，乙方愿意更换货物但逾期交货的，按乙方逾期交货处理。乙方拒绝更换货物的，甲方可单方面解除合同，乙方</w:t>
      </w:r>
      <w:r>
        <w:rPr>
          <w:rFonts w:hint="eastAsia" w:ascii="仿宋" w:hAnsi="仿宋" w:cs="仿宋"/>
          <w:color w:val="000000"/>
        </w:rPr>
        <w:t>应向甲方无息返还先前甲方支付的所有货款，</w:t>
      </w:r>
      <w:r>
        <w:rPr>
          <w:rFonts w:hint="eastAsia" w:ascii="仿宋" w:hAnsi="仿宋" w:cs="仿宋"/>
        </w:rPr>
        <w:t>并支付合同总价百分之二十的违约金，如造成甲方损失超过违约金的，超出部分由乙方继续承担赔偿责任。</w:t>
      </w:r>
    </w:p>
    <w:p>
      <w:pPr>
        <w:numPr>
          <w:ilvl w:val="0"/>
          <w:numId w:val="10"/>
        </w:numPr>
        <w:spacing w:line="360" w:lineRule="auto"/>
        <w:rPr>
          <w:rFonts w:ascii="仿宋" w:hAnsi="仿宋" w:cs="仿宋"/>
          <w:b/>
          <w:bCs/>
        </w:rPr>
      </w:pPr>
      <w:r>
        <w:rPr>
          <w:rFonts w:hint="eastAsia" w:ascii="仿宋" w:hAnsi="仿宋" w:cs="仿宋"/>
          <w:b/>
          <w:bCs/>
        </w:rPr>
        <w:t>不可抗力事件处理</w:t>
      </w:r>
    </w:p>
    <w:p>
      <w:pPr>
        <w:pStyle w:val="7"/>
        <w:spacing w:line="360" w:lineRule="auto"/>
        <w:ind w:firstLine="480" w:firstLineChars="200"/>
        <w:rPr>
          <w:rFonts w:ascii="仿宋" w:hAnsi="仿宋" w:cs="仿宋"/>
          <w:szCs w:val="24"/>
        </w:rPr>
      </w:pPr>
      <w:r>
        <w:rPr>
          <w:rFonts w:hint="eastAsia" w:ascii="仿宋" w:hAnsi="仿宋" w:cs="仿宋"/>
          <w:szCs w:val="24"/>
        </w:rPr>
        <w:t>1. 在合同有效期内，任何一方因不可抗力事件导致不能履行合同，则合同履行期可延长，其延长期与不可抗力影响期相同。</w:t>
      </w:r>
    </w:p>
    <w:p>
      <w:pPr>
        <w:pStyle w:val="7"/>
        <w:spacing w:line="360" w:lineRule="auto"/>
        <w:ind w:firstLine="480" w:firstLineChars="200"/>
        <w:rPr>
          <w:rFonts w:ascii="仿宋" w:hAnsi="仿宋" w:cs="仿宋"/>
          <w:szCs w:val="24"/>
        </w:rPr>
      </w:pPr>
      <w:r>
        <w:rPr>
          <w:rFonts w:hint="eastAsia" w:ascii="仿宋" w:hAnsi="仿宋" w:cs="仿宋"/>
          <w:szCs w:val="24"/>
        </w:rPr>
        <w:t>2. 不可抗力事件发生后，应立即通知对方，并寄送有关权威机构出具的证明。</w:t>
      </w:r>
    </w:p>
    <w:p>
      <w:pPr>
        <w:pStyle w:val="7"/>
        <w:spacing w:line="360" w:lineRule="auto"/>
        <w:ind w:firstLine="480" w:firstLineChars="200"/>
        <w:rPr>
          <w:rFonts w:ascii="仿宋" w:hAnsi="仿宋" w:cs="仿宋"/>
          <w:szCs w:val="24"/>
        </w:rPr>
      </w:pPr>
      <w:r>
        <w:rPr>
          <w:rFonts w:hint="eastAsia" w:ascii="仿宋" w:hAnsi="仿宋" w:cs="仿宋"/>
          <w:szCs w:val="24"/>
        </w:rPr>
        <w:t>3. 不可抗力事件延续120天以上，双方应通过友好协商，确定是否继续履行合同。</w:t>
      </w:r>
    </w:p>
    <w:p>
      <w:pPr>
        <w:numPr>
          <w:ilvl w:val="0"/>
          <w:numId w:val="10"/>
        </w:numPr>
        <w:spacing w:line="360" w:lineRule="auto"/>
        <w:rPr>
          <w:rFonts w:ascii="仿宋" w:hAnsi="仿宋" w:cs="仿宋"/>
          <w:b/>
          <w:bCs/>
        </w:rPr>
      </w:pPr>
      <w:r>
        <w:rPr>
          <w:rFonts w:hint="eastAsia" w:ascii="仿宋" w:hAnsi="仿宋" w:cs="仿宋"/>
          <w:b/>
          <w:bCs/>
        </w:rPr>
        <w:t>合同争议解决办法</w:t>
      </w:r>
    </w:p>
    <w:p>
      <w:pPr>
        <w:pStyle w:val="7"/>
        <w:spacing w:before="156" w:after="156" w:line="360" w:lineRule="auto"/>
        <w:ind w:firstLine="480" w:firstLineChars="200"/>
        <w:rPr>
          <w:rFonts w:ascii="仿宋" w:hAnsi="仿宋" w:cs="仿宋"/>
          <w:szCs w:val="24"/>
        </w:rPr>
      </w:pPr>
      <w:r>
        <w:rPr>
          <w:rFonts w:hint="eastAsia" w:ascii="仿宋" w:hAnsi="仿宋" w:cs="仿宋"/>
          <w:szCs w:val="24"/>
        </w:rPr>
        <w:t>凡有关本合同或执行本合同中发生的争端，甲乙双方应通过友好协商，妥善解决。如通过协商仍不能解决时，可向甲方所在地人民法院起诉。</w:t>
      </w:r>
    </w:p>
    <w:p>
      <w:pPr>
        <w:numPr>
          <w:ilvl w:val="0"/>
          <w:numId w:val="10"/>
        </w:numPr>
        <w:spacing w:line="360" w:lineRule="auto"/>
        <w:rPr>
          <w:rFonts w:ascii="仿宋" w:hAnsi="仿宋" w:cs="仿宋"/>
          <w:b/>
          <w:bCs/>
        </w:rPr>
      </w:pPr>
      <w:r>
        <w:rPr>
          <w:rFonts w:hint="eastAsia" w:ascii="仿宋" w:hAnsi="仿宋" w:cs="仿宋"/>
          <w:b/>
          <w:bCs/>
        </w:rPr>
        <w:t>合同生效及其他</w:t>
      </w:r>
    </w:p>
    <w:p>
      <w:pPr>
        <w:pStyle w:val="25"/>
        <w:numPr>
          <w:ilvl w:val="0"/>
          <w:numId w:val="11"/>
        </w:numPr>
        <w:spacing w:line="360" w:lineRule="auto"/>
        <w:ind w:left="0" w:firstLine="480"/>
        <w:rPr>
          <w:rFonts w:ascii="仿宋" w:hAnsi="仿宋" w:cs="仿宋"/>
          <w:kern w:val="0"/>
        </w:rPr>
      </w:pPr>
      <w:r>
        <w:rPr>
          <w:rFonts w:hint="eastAsia" w:ascii="仿宋" w:hAnsi="仿宋" w:cs="仿宋"/>
          <w:kern w:val="0"/>
        </w:rPr>
        <w:t>本合同经甲乙双方盖章后生效，合同执行期内，双方均不得随意变更或解除合同。合同如有未尽事宜，须经双方共同协商，作出补充规定，补充规定与本合同具有同等法律效力。</w:t>
      </w:r>
    </w:p>
    <w:p>
      <w:pPr>
        <w:pStyle w:val="25"/>
        <w:numPr>
          <w:ilvl w:val="0"/>
          <w:numId w:val="11"/>
        </w:numPr>
        <w:spacing w:line="360" w:lineRule="auto"/>
        <w:ind w:left="0" w:firstLine="480"/>
        <w:rPr>
          <w:rFonts w:ascii="仿宋" w:hAnsi="仿宋" w:cs="仿宋"/>
          <w:kern w:val="0"/>
        </w:rPr>
      </w:pPr>
      <w:r>
        <w:rPr>
          <w:rFonts w:hint="eastAsia" w:ascii="仿宋" w:hAnsi="仿宋" w:cs="仿宋"/>
          <w:kern w:val="0"/>
        </w:rPr>
        <w:t>双方约定本合同其他相关事项为：双方确定本合同生效后，甲方因事业单位改革等原因而发生单位名称变更或者法定代表人、负责人、承办人变动，均不影响本合同效力及合同义务的履行。</w:t>
      </w:r>
    </w:p>
    <w:p>
      <w:pPr>
        <w:pStyle w:val="25"/>
        <w:numPr>
          <w:ilvl w:val="0"/>
          <w:numId w:val="11"/>
        </w:numPr>
        <w:spacing w:line="360" w:lineRule="auto"/>
        <w:ind w:left="0" w:firstLine="480"/>
        <w:rPr>
          <w:rFonts w:ascii="仿宋" w:hAnsi="仿宋" w:cs="仿宋"/>
          <w:kern w:val="0"/>
        </w:rPr>
      </w:pPr>
      <w:r>
        <w:rPr>
          <w:rFonts w:hint="eastAsia" w:ascii="仿宋" w:hAnsi="仿宋" w:cs="仿宋"/>
          <w:kern w:val="0"/>
        </w:rPr>
        <w:t>本合同未尽事宜，遵照《民法典》有关条文执行。</w:t>
      </w:r>
    </w:p>
    <w:p>
      <w:pPr>
        <w:pStyle w:val="25"/>
        <w:numPr>
          <w:ilvl w:val="0"/>
          <w:numId w:val="11"/>
        </w:numPr>
        <w:spacing w:line="360" w:lineRule="auto"/>
        <w:ind w:left="0" w:firstLine="480"/>
        <w:rPr>
          <w:rFonts w:ascii="仿宋" w:hAnsi="仿宋" w:cs="仿宋"/>
          <w:kern w:val="0"/>
        </w:rPr>
      </w:pPr>
      <w:r>
        <w:rPr>
          <w:rFonts w:hint="eastAsia" w:ascii="仿宋" w:hAnsi="仿宋" w:cs="仿宋"/>
          <w:kern w:val="0"/>
        </w:rPr>
        <w:t>本合同正本一式肆份，甲方执叁份，乙方执壹份。</w:t>
      </w:r>
    </w:p>
    <w:p>
      <w:pPr>
        <w:spacing w:line="360" w:lineRule="auto"/>
        <w:ind w:left="840"/>
        <w:rPr>
          <w:rFonts w:ascii="仿宋" w:hAnsi="仿宋" w:cs="仿宋"/>
        </w:rPr>
      </w:pPr>
    </w:p>
    <w:tbl>
      <w:tblPr>
        <w:tblStyle w:val="64"/>
        <w:tblW w:w="91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15"/>
        <w:gridCol w:w="316"/>
        <w:gridCol w:w="2683"/>
        <w:gridCol w:w="471"/>
        <w:gridCol w:w="934"/>
        <w:gridCol w:w="142"/>
        <w:gridCol w:w="154"/>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0" w:type="dxa"/>
            <w:noWrap/>
          </w:tcPr>
          <w:p>
            <w:pPr>
              <w:spacing w:line="360" w:lineRule="auto"/>
              <w:ind w:right="-122" w:rightChars="-51"/>
              <w:rPr>
                <w:rFonts w:ascii="仿宋" w:hAnsi="仿宋" w:cs="仿宋"/>
                <w:b/>
              </w:rPr>
            </w:pPr>
            <w:r>
              <w:rPr>
                <w:rFonts w:hint="eastAsia" w:ascii="仿宋" w:hAnsi="仿宋" w:cs="仿宋"/>
                <w:b/>
              </w:rPr>
              <w:t>甲方：</w:t>
            </w:r>
          </w:p>
        </w:tc>
        <w:tc>
          <w:tcPr>
            <w:tcW w:w="3414" w:type="dxa"/>
            <w:gridSpan w:val="3"/>
            <w:noWrap/>
          </w:tcPr>
          <w:p>
            <w:pPr>
              <w:spacing w:line="360" w:lineRule="auto"/>
              <w:ind w:hanging="98"/>
              <w:rPr>
                <w:rFonts w:ascii="仿宋" w:hAnsi="仿宋" w:cs="仿宋"/>
                <w:b/>
              </w:rPr>
            </w:pPr>
            <w:r>
              <w:rPr>
                <w:rFonts w:hint="eastAsia" w:ascii="仿宋" w:hAnsi="仿宋" w:cs="仿宋"/>
                <w:b/>
              </w:rPr>
              <w:t xml:space="preserve">(公章) </w:t>
            </w:r>
          </w:p>
        </w:tc>
        <w:tc>
          <w:tcPr>
            <w:tcW w:w="471" w:type="dxa"/>
            <w:noWrap/>
          </w:tcPr>
          <w:p>
            <w:pPr>
              <w:spacing w:line="360" w:lineRule="auto"/>
              <w:ind w:right="-122" w:rightChars="-51"/>
              <w:rPr>
                <w:rFonts w:ascii="仿宋" w:hAnsi="仿宋" w:cs="仿宋"/>
                <w:b/>
              </w:rPr>
            </w:pPr>
          </w:p>
        </w:tc>
        <w:tc>
          <w:tcPr>
            <w:tcW w:w="934" w:type="dxa"/>
            <w:noWrap/>
          </w:tcPr>
          <w:p>
            <w:pPr>
              <w:spacing w:line="360" w:lineRule="auto"/>
              <w:ind w:right="-122" w:rightChars="-51"/>
              <w:rPr>
                <w:rFonts w:ascii="仿宋" w:hAnsi="仿宋" w:cs="仿宋"/>
                <w:b/>
              </w:rPr>
            </w:pPr>
            <w:r>
              <w:rPr>
                <w:rFonts w:hint="eastAsia" w:ascii="仿宋" w:hAnsi="仿宋" w:cs="仿宋"/>
                <w:b/>
              </w:rPr>
              <w:t>乙方：</w:t>
            </w:r>
          </w:p>
        </w:tc>
        <w:tc>
          <w:tcPr>
            <w:tcW w:w="3485" w:type="dxa"/>
            <w:gridSpan w:val="3"/>
            <w:noWrap/>
          </w:tcPr>
          <w:p>
            <w:pPr>
              <w:spacing w:line="360" w:lineRule="auto"/>
              <w:rPr>
                <w:rFonts w:ascii="仿宋" w:hAnsi="仿宋" w:cs="仿宋"/>
                <w:b/>
              </w:rPr>
            </w:pPr>
            <w:r>
              <w:rPr>
                <w:rFonts w:hint="eastAsia" w:ascii="仿宋" w:hAnsi="仿宋" w:cs="仿宋"/>
                <w:b/>
              </w:rPr>
              <w:t xml:space="preserve">(公章)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spacing w:line="360" w:lineRule="auto"/>
              <w:ind w:right="-122" w:rightChars="-51"/>
              <w:rPr>
                <w:rFonts w:ascii="仿宋" w:hAnsi="仿宋" w:cs="仿宋"/>
                <w:b/>
              </w:rPr>
            </w:pPr>
            <w:r>
              <w:rPr>
                <w:rFonts w:hint="eastAsia" w:ascii="仿宋" w:hAnsi="仿宋" w:cs="仿宋"/>
                <w:b/>
              </w:rPr>
              <w:t>联系地址：</w:t>
            </w:r>
          </w:p>
        </w:tc>
        <w:tc>
          <w:tcPr>
            <w:tcW w:w="2999" w:type="dxa"/>
            <w:gridSpan w:val="2"/>
            <w:noWrap/>
          </w:tcPr>
          <w:p>
            <w:pPr>
              <w:spacing w:line="360" w:lineRule="auto"/>
              <w:ind w:left="-122" w:leftChars="-51" w:firstLine="106" w:firstLineChars="44"/>
              <w:rPr>
                <w:rFonts w:ascii="仿宋" w:hAnsi="仿宋" w:cs="仿宋"/>
                <w:b/>
              </w:rPr>
            </w:pPr>
            <w:r>
              <w:rPr>
                <w:rFonts w:hint="eastAsia" w:ascii="仿宋" w:hAnsi="仿宋" w:cs="仿宋"/>
                <w:b/>
              </w:rPr>
              <w:t>杭州市下沙路300号</w:t>
            </w:r>
          </w:p>
        </w:tc>
        <w:tc>
          <w:tcPr>
            <w:tcW w:w="471" w:type="dxa"/>
            <w:noWrap/>
          </w:tcPr>
          <w:p>
            <w:pPr>
              <w:spacing w:line="360" w:lineRule="auto"/>
              <w:ind w:right="-122" w:rightChars="-51"/>
              <w:rPr>
                <w:rFonts w:ascii="仿宋" w:hAnsi="仿宋" w:cs="仿宋"/>
                <w:b/>
              </w:rPr>
            </w:pPr>
          </w:p>
        </w:tc>
        <w:tc>
          <w:tcPr>
            <w:tcW w:w="1230" w:type="dxa"/>
            <w:gridSpan w:val="3"/>
            <w:noWrap/>
          </w:tcPr>
          <w:p>
            <w:pPr>
              <w:spacing w:line="360" w:lineRule="auto"/>
              <w:ind w:right="-122" w:rightChars="-51"/>
              <w:rPr>
                <w:rFonts w:ascii="仿宋" w:hAnsi="仿宋" w:cs="仿宋"/>
                <w:b/>
              </w:rPr>
            </w:pPr>
            <w:r>
              <w:rPr>
                <w:rFonts w:hint="eastAsia" w:ascii="仿宋" w:hAnsi="仿宋" w:cs="仿宋"/>
                <w:b/>
              </w:rPr>
              <w:t>联系地址：</w:t>
            </w:r>
          </w:p>
        </w:tc>
        <w:tc>
          <w:tcPr>
            <w:tcW w:w="3189" w:type="dxa"/>
            <w:noWrap/>
          </w:tcPr>
          <w:p>
            <w:pPr>
              <w:spacing w:line="360" w:lineRule="auto"/>
              <w:rPr>
                <w:rFonts w:ascii="仿宋" w:hAnsi="仿宋" w:cs="仿宋"/>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81" w:type="dxa"/>
            <w:gridSpan w:val="3"/>
            <w:noWrap/>
          </w:tcPr>
          <w:p>
            <w:pPr>
              <w:spacing w:line="360" w:lineRule="auto"/>
              <w:ind w:right="-122" w:rightChars="-51"/>
              <w:rPr>
                <w:rFonts w:ascii="仿宋" w:hAnsi="仿宋" w:cs="仿宋"/>
                <w:b/>
              </w:rPr>
            </w:pPr>
            <w:r>
              <w:rPr>
                <w:rFonts w:hint="eastAsia" w:ascii="仿宋" w:hAnsi="仿宋" w:cs="仿宋"/>
                <w:b/>
              </w:rPr>
              <w:t>委托代理人：</w:t>
            </w:r>
          </w:p>
        </w:tc>
        <w:tc>
          <w:tcPr>
            <w:tcW w:w="2683" w:type="dxa"/>
            <w:noWrap/>
          </w:tcPr>
          <w:p>
            <w:pPr>
              <w:spacing w:line="360" w:lineRule="auto"/>
              <w:ind w:left="-122" w:leftChars="-51" w:firstLine="106" w:firstLineChars="44"/>
              <w:rPr>
                <w:rFonts w:ascii="仿宋" w:hAnsi="仿宋" w:cs="仿宋"/>
                <w:b/>
              </w:rPr>
            </w:pPr>
          </w:p>
        </w:tc>
        <w:tc>
          <w:tcPr>
            <w:tcW w:w="471" w:type="dxa"/>
            <w:noWrap/>
          </w:tcPr>
          <w:p>
            <w:pPr>
              <w:spacing w:line="360" w:lineRule="auto"/>
              <w:ind w:right="-122" w:rightChars="-51"/>
              <w:rPr>
                <w:rFonts w:ascii="仿宋" w:hAnsi="仿宋" w:cs="仿宋"/>
                <w:b/>
              </w:rPr>
            </w:pPr>
          </w:p>
        </w:tc>
        <w:tc>
          <w:tcPr>
            <w:tcW w:w="1230" w:type="dxa"/>
            <w:gridSpan w:val="3"/>
            <w:noWrap/>
          </w:tcPr>
          <w:p>
            <w:pPr>
              <w:spacing w:line="360" w:lineRule="auto"/>
              <w:ind w:right="-122" w:rightChars="-51"/>
              <w:rPr>
                <w:rFonts w:ascii="仿宋" w:hAnsi="仿宋" w:cs="仿宋"/>
                <w:b/>
              </w:rPr>
            </w:pPr>
            <w:r>
              <w:rPr>
                <w:rFonts w:hint="eastAsia" w:ascii="仿宋" w:hAnsi="仿宋" w:cs="仿宋"/>
                <w:b/>
              </w:rPr>
              <w:t>联系人：</w:t>
            </w:r>
          </w:p>
        </w:tc>
        <w:tc>
          <w:tcPr>
            <w:tcW w:w="3189" w:type="dxa"/>
            <w:noWrap/>
          </w:tcPr>
          <w:p>
            <w:pPr>
              <w:spacing w:line="360" w:lineRule="auto"/>
              <w:rPr>
                <w:rFonts w:ascii="仿宋" w:hAnsi="仿宋" w:cs="仿宋"/>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spacing w:line="360" w:lineRule="auto"/>
              <w:ind w:right="-122" w:rightChars="-51"/>
              <w:rPr>
                <w:rFonts w:ascii="仿宋" w:hAnsi="仿宋" w:cs="仿宋"/>
                <w:b/>
              </w:rPr>
            </w:pPr>
            <w:r>
              <w:rPr>
                <w:rFonts w:hint="eastAsia" w:ascii="仿宋" w:hAnsi="仿宋" w:cs="仿宋"/>
                <w:b/>
              </w:rPr>
              <w:t>联系电话：</w:t>
            </w:r>
          </w:p>
        </w:tc>
        <w:tc>
          <w:tcPr>
            <w:tcW w:w="2999" w:type="dxa"/>
            <w:gridSpan w:val="2"/>
            <w:noWrap/>
          </w:tcPr>
          <w:p>
            <w:pPr>
              <w:spacing w:line="360" w:lineRule="auto"/>
              <w:ind w:left="-122" w:leftChars="-51" w:firstLine="106" w:firstLineChars="44"/>
              <w:rPr>
                <w:rFonts w:ascii="仿宋" w:hAnsi="仿宋" w:cs="仿宋"/>
                <w:b/>
              </w:rPr>
            </w:pPr>
            <w:r>
              <w:rPr>
                <w:rFonts w:hint="eastAsia" w:ascii="仿宋" w:hAnsi="仿宋" w:cs="仿宋"/>
                <w:b/>
              </w:rPr>
              <w:t>0571-85025357</w:t>
            </w:r>
          </w:p>
        </w:tc>
        <w:tc>
          <w:tcPr>
            <w:tcW w:w="471" w:type="dxa"/>
            <w:noWrap/>
          </w:tcPr>
          <w:p>
            <w:pPr>
              <w:spacing w:line="360" w:lineRule="auto"/>
              <w:ind w:right="-122" w:rightChars="-51"/>
              <w:rPr>
                <w:rFonts w:ascii="仿宋" w:hAnsi="仿宋" w:cs="仿宋"/>
                <w:b/>
              </w:rPr>
            </w:pPr>
          </w:p>
        </w:tc>
        <w:tc>
          <w:tcPr>
            <w:tcW w:w="1230" w:type="dxa"/>
            <w:gridSpan w:val="3"/>
            <w:noWrap/>
          </w:tcPr>
          <w:p>
            <w:pPr>
              <w:spacing w:line="360" w:lineRule="auto"/>
              <w:ind w:right="-122" w:rightChars="-51"/>
              <w:rPr>
                <w:rFonts w:ascii="仿宋" w:hAnsi="仿宋" w:cs="仿宋"/>
                <w:b/>
              </w:rPr>
            </w:pPr>
            <w:r>
              <w:rPr>
                <w:rFonts w:hint="eastAsia" w:ascii="仿宋" w:hAnsi="仿宋" w:cs="仿宋"/>
                <w:b/>
              </w:rPr>
              <w:t>联系电话：</w:t>
            </w:r>
          </w:p>
        </w:tc>
        <w:tc>
          <w:tcPr>
            <w:tcW w:w="3189" w:type="dxa"/>
            <w:noWrap/>
          </w:tcPr>
          <w:p>
            <w:pPr>
              <w:spacing w:line="360" w:lineRule="auto"/>
              <w:rPr>
                <w:rFonts w:ascii="仿宋" w:hAnsi="仿宋" w:cs="仿宋"/>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spacing w:line="360" w:lineRule="auto"/>
              <w:ind w:right="-122" w:rightChars="-51"/>
              <w:rPr>
                <w:rFonts w:ascii="仿宋" w:hAnsi="仿宋" w:cs="仿宋"/>
                <w:b/>
              </w:rPr>
            </w:pPr>
            <w:r>
              <w:rPr>
                <w:rFonts w:hint="eastAsia" w:ascii="仿宋" w:hAnsi="仿宋" w:cs="仿宋"/>
                <w:b/>
              </w:rPr>
              <w:t>传    真：</w:t>
            </w:r>
          </w:p>
        </w:tc>
        <w:tc>
          <w:tcPr>
            <w:tcW w:w="2999" w:type="dxa"/>
            <w:gridSpan w:val="2"/>
            <w:noWrap/>
          </w:tcPr>
          <w:p>
            <w:pPr>
              <w:spacing w:line="360" w:lineRule="auto"/>
              <w:ind w:left="-122" w:leftChars="-51" w:firstLine="106" w:firstLineChars="44"/>
              <w:rPr>
                <w:rFonts w:ascii="仿宋" w:hAnsi="仿宋" w:cs="仿宋"/>
                <w:b/>
              </w:rPr>
            </w:pPr>
            <w:r>
              <w:rPr>
                <w:rFonts w:hint="eastAsia" w:ascii="仿宋" w:hAnsi="仿宋" w:cs="仿宋"/>
                <w:b/>
              </w:rPr>
              <w:t>0571-85025249</w:t>
            </w:r>
          </w:p>
        </w:tc>
        <w:tc>
          <w:tcPr>
            <w:tcW w:w="471" w:type="dxa"/>
            <w:noWrap/>
          </w:tcPr>
          <w:p>
            <w:pPr>
              <w:spacing w:line="360" w:lineRule="auto"/>
              <w:ind w:right="-122" w:rightChars="-51"/>
              <w:rPr>
                <w:rFonts w:ascii="仿宋" w:hAnsi="仿宋" w:cs="仿宋"/>
                <w:b/>
              </w:rPr>
            </w:pPr>
          </w:p>
        </w:tc>
        <w:tc>
          <w:tcPr>
            <w:tcW w:w="1230" w:type="dxa"/>
            <w:gridSpan w:val="3"/>
            <w:noWrap/>
          </w:tcPr>
          <w:p>
            <w:pPr>
              <w:spacing w:line="360" w:lineRule="auto"/>
              <w:ind w:right="-122" w:rightChars="-51"/>
              <w:rPr>
                <w:rFonts w:ascii="仿宋" w:hAnsi="仿宋" w:cs="仿宋"/>
                <w:b/>
              </w:rPr>
            </w:pPr>
            <w:r>
              <w:rPr>
                <w:rFonts w:hint="eastAsia" w:ascii="仿宋" w:hAnsi="仿宋" w:cs="仿宋"/>
                <w:b/>
              </w:rPr>
              <w:t>传    真：</w:t>
            </w:r>
          </w:p>
        </w:tc>
        <w:tc>
          <w:tcPr>
            <w:tcW w:w="3189" w:type="dxa"/>
            <w:noWrap/>
          </w:tcPr>
          <w:p>
            <w:pPr>
              <w:spacing w:line="360" w:lineRule="auto"/>
              <w:rPr>
                <w:rFonts w:ascii="仿宋" w:hAnsi="仿宋" w:cs="仿宋"/>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spacing w:line="360" w:lineRule="auto"/>
              <w:ind w:right="-122" w:rightChars="-51"/>
              <w:rPr>
                <w:rFonts w:ascii="仿宋" w:hAnsi="仿宋" w:cs="仿宋"/>
                <w:b/>
              </w:rPr>
            </w:pPr>
            <w:r>
              <w:rPr>
                <w:rFonts w:hint="eastAsia" w:ascii="仿宋" w:hAnsi="仿宋" w:cs="仿宋"/>
                <w:b/>
              </w:rPr>
              <w:t>开户行：</w:t>
            </w:r>
          </w:p>
        </w:tc>
        <w:tc>
          <w:tcPr>
            <w:tcW w:w="2999" w:type="dxa"/>
            <w:gridSpan w:val="2"/>
            <w:noWrap/>
          </w:tcPr>
          <w:p>
            <w:pPr>
              <w:spacing w:line="360" w:lineRule="auto"/>
              <w:ind w:right="-122" w:rightChars="-51"/>
              <w:rPr>
                <w:rFonts w:ascii="仿宋" w:hAnsi="仿宋" w:cs="仿宋"/>
                <w:b/>
              </w:rPr>
            </w:pPr>
            <w:r>
              <w:rPr>
                <w:rFonts w:hint="eastAsia" w:ascii="仿宋" w:hAnsi="仿宋" w:cs="仿宋"/>
                <w:b/>
              </w:rPr>
              <w:t>工行曙光路支行</w:t>
            </w:r>
          </w:p>
        </w:tc>
        <w:tc>
          <w:tcPr>
            <w:tcW w:w="471" w:type="dxa"/>
            <w:noWrap/>
          </w:tcPr>
          <w:p>
            <w:pPr>
              <w:spacing w:line="360" w:lineRule="auto"/>
              <w:ind w:right="-122" w:rightChars="-51"/>
              <w:rPr>
                <w:rFonts w:ascii="仿宋" w:hAnsi="仿宋" w:cs="仿宋"/>
                <w:b/>
              </w:rPr>
            </w:pPr>
          </w:p>
        </w:tc>
        <w:tc>
          <w:tcPr>
            <w:tcW w:w="1076" w:type="dxa"/>
            <w:gridSpan w:val="2"/>
            <w:noWrap/>
          </w:tcPr>
          <w:p>
            <w:pPr>
              <w:spacing w:line="360" w:lineRule="auto"/>
              <w:ind w:right="-122" w:rightChars="-51"/>
              <w:rPr>
                <w:rFonts w:ascii="仿宋" w:hAnsi="仿宋" w:cs="仿宋"/>
                <w:b/>
              </w:rPr>
            </w:pPr>
            <w:r>
              <w:rPr>
                <w:rFonts w:hint="eastAsia" w:ascii="仿宋" w:hAnsi="仿宋" w:cs="仿宋"/>
                <w:b/>
              </w:rPr>
              <w:t>开户行：</w:t>
            </w:r>
          </w:p>
        </w:tc>
        <w:tc>
          <w:tcPr>
            <w:tcW w:w="3343" w:type="dxa"/>
            <w:gridSpan w:val="2"/>
            <w:noWrap/>
          </w:tcPr>
          <w:p>
            <w:pPr>
              <w:spacing w:line="360" w:lineRule="auto"/>
              <w:ind w:right="-122" w:rightChars="-51"/>
              <w:rPr>
                <w:rFonts w:ascii="仿宋" w:hAnsi="仿宋" w:cs="仿宋"/>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spacing w:line="360" w:lineRule="auto"/>
              <w:ind w:right="-122" w:rightChars="-51"/>
              <w:rPr>
                <w:rFonts w:ascii="仿宋" w:hAnsi="仿宋" w:cs="仿宋"/>
                <w:b/>
              </w:rPr>
            </w:pPr>
            <w:r>
              <w:rPr>
                <w:rFonts w:hint="eastAsia" w:ascii="仿宋" w:hAnsi="仿宋" w:cs="仿宋"/>
                <w:b/>
              </w:rPr>
              <w:t>账户：</w:t>
            </w:r>
          </w:p>
        </w:tc>
        <w:tc>
          <w:tcPr>
            <w:tcW w:w="2999" w:type="dxa"/>
            <w:gridSpan w:val="2"/>
            <w:noWrap/>
          </w:tcPr>
          <w:p>
            <w:pPr>
              <w:spacing w:line="360" w:lineRule="auto"/>
              <w:ind w:right="-122" w:rightChars="-51"/>
              <w:rPr>
                <w:rFonts w:ascii="仿宋" w:hAnsi="仿宋" w:cs="仿宋"/>
                <w:b/>
              </w:rPr>
            </w:pPr>
            <w:r>
              <w:rPr>
                <w:rFonts w:hint="eastAsia" w:ascii="仿宋" w:hAnsi="仿宋" w:cs="仿宋"/>
                <w:b/>
              </w:rPr>
              <w:t>1202024509008808219</w:t>
            </w:r>
          </w:p>
        </w:tc>
        <w:tc>
          <w:tcPr>
            <w:tcW w:w="471" w:type="dxa"/>
            <w:noWrap/>
          </w:tcPr>
          <w:p>
            <w:pPr>
              <w:spacing w:line="360" w:lineRule="auto"/>
              <w:ind w:right="-122" w:rightChars="-51"/>
              <w:rPr>
                <w:rFonts w:ascii="仿宋" w:hAnsi="仿宋" w:cs="仿宋"/>
                <w:b/>
              </w:rPr>
            </w:pPr>
          </w:p>
        </w:tc>
        <w:tc>
          <w:tcPr>
            <w:tcW w:w="1230" w:type="dxa"/>
            <w:gridSpan w:val="3"/>
            <w:noWrap/>
          </w:tcPr>
          <w:p>
            <w:pPr>
              <w:spacing w:line="360" w:lineRule="auto"/>
              <w:ind w:right="-122" w:rightChars="-51"/>
              <w:rPr>
                <w:rFonts w:ascii="仿宋" w:hAnsi="仿宋" w:cs="仿宋"/>
                <w:b/>
              </w:rPr>
            </w:pPr>
            <w:r>
              <w:rPr>
                <w:rFonts w:hint="eastAsia" w:ascii="仿宋" w:hAnsi="仿宋" w:cs="仿宋"/>
                <w:b/>
              </w:rPr>
              <w:t>账户：</w:t>
            </w:r>
          </w:p>
        </w:tc>
        <w:tc>
          <w:tcPr>
            <w:tcW w:w="3189" w:type="dxa"/>
            <w:noWrap/>
          </w:tcPr>
          <w:p>
            <w:pPr>
              <w:spacing w:line="360" w:lineRule="auto"/>
              <w:ind w:right="-122" w:rightChars="-51"/>
              <w:rPr>
                <w:rFonts w:ascii="仿宋" w:hAnsi="仿宋" w:cs="仿宋"/>
                <w:b/>
              </w:rPr>
            </w:pPr>
          </w:p>
        </w:tc>
      </w:tr>
    </w:tbl>
    <w:p>
      <w:pPr>
        <w:rPr>
          <w:rFonts w:ascii="仿宋" w:hAnsi="仿宋" w:cs="仿宋"/>
        </w:rPr>
      </w:pPr>
    </w:p>
    <w:p>
      <w:pPr>
        <w:rPr>
          <w:rFonts w:ascii="仿宋" w:hAnsi="仿宋" w:cs="仿宋"/>
          <w:b/>
          <w:sz w:val="36"/>
          <w:szCs w:val="20"/>
        </w:rPr>
      </w:pPr>
      <w:r>
        <w:rPr>
          <w:rFonts w:hint="eastAsia" w:ascii="仿宋" w:hAnsi="仿宋" w:cs="仿宋"/>
          <w:b/>
          <w:sz w:val="36"/>
          <w:szCs w:val="20"/>
        </w:rPr>
        <w:br w:type="page"/>
      </w:r>
    </w:p>
    <w:p>
      <w:pPr>
        <w:spacing w:line="360" w:lineRule="auto"/>
        <w:jc w:val="center"/>
        <w:outlineLvl w:val="0"/>
        <w:rPr>
          <w:rFonts w:ascii="仿宋" w:hAnsi="仿宋" w:cs="仿宋"/>
          <w:b/>
          <w:sz w:val="36"/>
          <w:szCs w:val="20"/>
        </w:rPr>
      </w:pPr>
      <w:bookmarkStart w:id="434" w:name="_Toc12455"/>
      <w:r>
        <w:rPr>
          <w:rFonts w:hint="eastAsia" w:ascii="仿宋" w:hAnsi="仿宋" w:cs="仿宋"/>
          <w:b/>
          <w:sz w:val="36"/>
          <w:szCs w:val="20"/>
        </w:rPr>
        <w:t>第六部分</w:t>
      </w:r>
      <w:bookmarkEnd w:id="432"/>
      <w:bookmarkEnd w:id="433"/>
      <w:r>
        <w:rPr>
          <w:rFonts w:hint="eastAsia" w:ascii="仿宋" w:hAnsi="仿宋" w:cs="仿宋"/>
          <w:b/>
          <w:sz w:val="36"/>
          <w:szCs w:val="20"/>
        </w:rPr>
        <w:t xml:space="preserve">  应提交的有关格式范例</w:t>
      </w:r>
      <w:bookmarkEnd w:id="434"/>
    </w:p>
    <w:p>
      <w:pPr>
        <w:rPr>
          <w:rFonts w:ascii="仿宋" w:hAnsi="仿宋" w:cs="仿宋"/>
        </w:rPr>
      </w:pP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资格文件部分</w:t>
      </w:r>
    </w:p>
    <w:p>
      <w:pPr>
        <w:jc w:val="center"/>
        <w:rPr>
          <w:rFonts w:ascii="仿宋" w:hAnsi="仿宋" w:cs="仿宋"/>
          <w:sz w:val="32"/>
          <w:szCs w:val="32"/>
        </w:rPr>
      </w:pPr>
      <w:r>
        <w:rPr>
          <w:rFonts w:hint="eastAsia" w:ascii="仿宋" w:hAnsi="仿宋" w:cs="仿宋"/>
          <w:sz w:val="32"/>
          <w:szCs w:val="32"/>
        </w:rPr>
        <w:t>目录</w:t>
      </w:r>
    </w:p>
    <w:p>
      <w:pPr>
        <w:rPr>
          <w:rFonts w:ascii="仿宋" w:hAnsi="仿宋" w:cs="仿宋"/>
        </w:rPr>
      </w:pPr>
    </w:p>
    <w:p>
      <w:pPr>
        <w:pStyle w:val="25"/>
        <w:rPr>
          <w:rFonts w:ascii="仿宋" w:hAnsi="仿宋" w:cs="仿宋"/>
        </w:rPr>
      </w:pPr>
    </w:p>
    <w:p>
      <w:pPr>
        <w:spacing w:line="360" w:lineRule="auto"/>
        <w:rPr>
          <w:rFonts w:ascii="仿宋" w:hAnsi="仿宋" w:cs="仿宋"/>
        </w:rPr>
      </w:pPr>
      <w:r>
        <w:rPr>
          <w:rFonts w:hint="eastAsia" w:ascii="仿宋" w:hAnsi="仿宋" w:cs="仿宋"/>
        </w:rPr>
        <w:t>（1）符合参加政府采购活动应当具备的一般条件的承诺函……………（页码）</w:t>
      </w:r>
    </w:p>
    <w:p>
      <w:pPr>
        <w:spacing w:line="360" w:lineRule="auto"/>
        <w:rPr>
          <w:rFonts w:ascii="仿宋" w:hAnsi="仿宋" w:cs="仿宋"/>
        </w:rPr>
      </w:pPr>
      <w:r>
        <w:rPr>
          <w:rFonts w:hint="eastAsia" w:ascii="仿宋" w:hAnsi="仿宋" w:cs="仿宋"/>
        </w:rPr>
        <w:t>（2）联合协议………………………………………………………………（页码）</w:t>
      </w:r>
    </w:p>
    <w:p>
      <w:pPr>
        <w:spacing w:line="360" w:lineRule="auto"/>
        <w:rPr>
          <w:rFonts w:ascii="仿宋" w:hAnsi="仿宋" w:cs="仿宋"/>
        </w:rPr>
      </w:pPr>
      <w:r>
        <w:rPr>
          <w:rFonts w:hint="eastAsia" w:ascii="仿宋" w:hAnsi="仿宋" w:cs="仿宋"/>
        </w:rPr>
        <w:t>（3）落实政府采购政策需满足的资格要求………………………………（页码）</w:t>
      </w:r>
    </w:p>
    <w:p>
      <w:pPr>
        <w:spacing w:line="360" w:lineRule="auto"/>
        <w:rPr>
          <w:rFonts w:ascii="仿宋" w:hAnsi="仿宋" w:cs="仿宋"/>
        </w:rPr>
      </w:pPr>
      <w:r>
        <w:rPr>
          <w:rFonts w:hint="eastAsia" w:ascii="仿宋" w:hAnsi="仿宋" w:cs="仿宋"/>
        </w:rPr>
        <w:t>（4）本项目的特定资格要求………………………………………………（页码）</w:t>
      </w:r>
    </w:p>
    <w:p>
      <w:pPr>
        <w:rPr>
          <w:rFonts w:ascii="仿宋" w:hAnsi="仿宋" w:cs="仿宋"/>
        </w:rPr>
      </w:pPr>
    </w:p>
    <w:p>
      <w:pPr>
        <w:spacing w:line="360" w:lineRule="auto"/>
        <w:ind w:right="480"/>
        <w:jc w:val="center"/>
        <w:rPr>
          <w:rFonts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pPr>
        <w:spacing w:line="360" w:lineRule="auto"/>
        <w:rPr>
          <w:rFonts w:ascii="仿宋" w:hAnsi="仿宋" w:cs="仿宋"/>
        </w:rPr>
      </w:pPr>
      <w:r>
        <w:rPr>
          <w:rFonts w:hint="eastAsia" w:ascii="仿宋" w:hAnsi="仿宋" w:cs="仿宋"/>
          <w:u w:val="single"/>
        </w:rPr>
        <w:t>浙江省计量科学研究院、浙江国际招投标有限公司</w:t>
      </w:r>
      <w:r>
        <w:rPr>
          <w:rFonts w:hint="eastAsia" w:ascii="仿宋" w:hAnsi="仿宋" w:cs="仿宋"/>
        </w:rPr>
        <w:t>：</w:t>
      </w:r>
    </w:p>
    <w:p>
      <w:pPr>
        <w:spacing w:line="360" w:lineRule="auto"/>
        <w:ind w:firstLine="420"/>
        <w:rPr>
          <w:rFonts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】政府采购活动，郑重承诺：</w:t>
      </w:r>
    </w:p>
    <w:p>
      <w:pPr>
        <w:spacing w:line="360" w:lineRule="auto"/>
        <w:ind w:firstLine="360" w:firstLineChars="150"/>
        <w:rPr>
          <w:rFonts w:ascii="仿宋" w:hAnsi="仿宋" w:cs="仿宋"/>
          <w:snapToGrid w:val="0"/>
          <w:kern w:val="0"/>
        </w:rPr>
      </w:pPr>
      <w:r>
        <w:rPr>
          <w:rFonts w:hint="eastAsia" w:ascii="仿宋" w:hAnsi="仿宋" w:cs="仿宋"/>
          <w:snapToGrid w:val="0"/>
          <w:kern w:val="0"/>
        </w:rPr>
        <w:t>（一）具备《中华人民共和国政府采购法》第二十二条第一款规定的条件：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1、具有独立承担民事责任的能力；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 xml:space="preserve">2、具有良好的商业信誉和健全的财务会计制度； </w:t>
      </w:r>
    </w:p>
    <w:p>
      <w:pPr>
        <w:spacing w:line="360" w:lineRule="auto"/>
        <w:ind w:firstLine="480" w:firstLineChars="200"/>
        <w:rPr>
          <w:rFonts w:ascii="仿宋" w:hAnsi="仿宋" w:cs="仿宋"/>
          <w:snapToGrid w:val="0"/>
          <w:kern w:val="0"/>
        </w:rPr>
      </w:pPr>
      <w:r>
        <w:rPr>
          <w:rFonts w:hint="eastAsia" w:ascii="仿宋" w:hAnsi="仿宋" w:cs="仿宋"/>
          <w:snapToGrid w:val="0"/>
          <w:kern w:val="0"/>
        </w:rPr>
        <w:t>3、具有履行合同所必需的设备和专业技术能力；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4、有依法缴纳税收和社会保障资金的良好记录；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5、参加政府采购活动前三年内，在经营活动中没有重大违法记录；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6、具有法律、行政法规规定的其他条件。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（三）不存在以下情况：</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pPr>
        <w:spacing w:line="360" w:lineRule="auto"/>
        <w:ind w:firstLine="480" w:firstLineChars="200"/>
        <w:rPr>
          <w:rFonts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pPr>
        <w:pStyle w:val="25"/>
        <w:spacing w:line="360" w:lineRule="auto"/>
        <w:rPr>
          <w:rFonts w:ascii="仿宋" w:hAnsi="仿宋" w:cs="仿宋"/>
          <w:snapToGrid w:val="0"/>
          <w:kern w:val="0"/>
        </w:rPr>
      </w:pPr>
    </w:p>
    <w:p>
      <w:pPr>
        <w:rPr>
          <w:rFonts w:ascii="仿宋" w:hAnsi="仿宋" w:cs="仿宋"/>
        </w:rPr>
      </w:pPr>
    </w:p>
    <w:p>
      <w:pPr>
        <w:spacing w:line="360" w:lineRule="auto"/>
        <w:ind w:firstLine="5520" w:firstLineChars="2300"/>
        <w:rPr>
          <w:rFonts w:ascii="仿宋" w:hAnsi="仿宋" w:cs="仿宋"/>
          <w:kern w:val="0"/>
        </w:rPr>
      </w:pPr>
      <w:r>
        <w:rPr>
          <w:rFonts w:hint="eastAsia" w:ascii="仿宋" w:hAnsi="仿宋" w:cs="仿宋"/>
          <w:kern w:val="0"/>
          <w:lang w:val="zh-CN"/>
        </w:rPr>
        <w:t>投标人名称(电子签名)：</w:t>
      </w:r>
    </w:p>
    <w:p>
      <w:pPr>
        <w:spacing w:line="360" w:lineRule="auto"/>
        <w:jc w:val="right"/>
        <w:rPr>
          <w:rFonts w:ascii="仿宋" w:hAnsi="仿宋" w:cs="仿宋"/>
          <w:kern w:val="0"/>
        </w:rPr>
      </w:pPr>
      <w:r>
        <w:rPr>
          <w:rFonts w:hint="eastAsia" w:ascii="仿宋" w:hAnsi="仿宋" w:cs="仿宋"/>
          <w:kern w:val="0"/>
          <w:lang w:val="zh-CN"/>
        </w:rPr>
        <w:t>日期</w:t>
      </w:r>
      <w:r>
        <w:rPr>
          <w:rFonts w:hint="eastAsia" w:ascii="仿宋" w:hAnsi="仿宋" w:cs="仿宋"/>
          <w:kern w:val="0"/>
        </w:rPr>
        <w:t>：  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pP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三、落实政府采购政策需满足的资格要求</w:t>
      </w:r>
    </w:p>
    <w:p>
      <w:pPr>
        <w:spacing w:before="50" w:after="50" w:line="360" w:lineRule="auto"/>
        <w:ind w:firstLine="470" w:firstLineChars="196"/>
        <w:jc w:val="left"/>
        <w:rPr>
          <w:rFonts w:ascii="仿宋" w:hAnsi="仿宋" w:cs="仿宋"/>
        </w:rPr>
      </w:pPr>
      <w:r>
        <w:rPr>
          <w:rFonts w:hint="eastAsia" w:ascii="仿宋" w:hAnsi="仿宋" w:cs="仿宋"/>
        </w:rPr>
        <w:t>（根据招标公告落实政府采购政策需满足的资格要求选择提供相应的材料；未要求的，无需提供）</w:t>
      </w:r>
    </w:p>
    <w:p>
      <w:pPr>
        <w:spacing w:before="50" w:after="50" w:line="360" w:lineRule="auto"/>
        <w:ind w:firstLine="470" w:firstLineChars="196"/>
        <w:jc w:val="left"/>
        <w:rPr>
          <w:rFonts w:ascii="仿宋" w:hAnsi="仿宋" w:cs="仿宋"/>
        </w:rPr>
      </w:pPr>
      <w:r>
        <w:rPr>
          <w:rFonts w:hint="eastAsia" w:ascii="仿宋" w:hAnsi="仿宋" w:cs="仿宋"/>
        </w:rPr>
        <w:t xml:space="preserve">A.专门面向中小企业，货物全部由符合政策要求的中小企业（或小微企业）制造的，提供相应的中小企业声明函（附件7）。 </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ascii="仿宋" w:hAnsi="仿宋" w:cs="仿宋"/>
        </w:rPr>
      </w:pPr>
    </w:p>
    <w:p>
      <w:pPr>
        <w:rPr>
          <w:rFonts w:ascii="仿宋" w:hAnsi="仿宋" w:cs="仿宋"/>
          <w:b/>
          <w:kern w:val="0"/>
          <w:sz w:val="32"/>
          <w:szCs w:val="32"/>
        </w:rPr>
      </w:pPr>
      <w:r>
        <w:rPr>
          <w:rFonts w:hint="eastAsia" w:ascii="仿宋" w:hAnsi="仿宋" w:cs="仿宋"/>
          <w:b/>
          <w:kern w:val="0"/>
          <w:sz w:val="32"/>
          <w:szCs w:val="32"/>
        </w:rPr>
        <w:br w:type="page"/>
      </w:r>
    </w:p>
    <w:p>
      <w:pPr>
        <w:jc w:val="center"/>
        <w:rPr>
          <w:rFonts w:ascii="仿宋" w:hAnsi="仿宋" w:cs="仿宋"/>
          <w:b/>
          <w:kern w:val="0"/>
          <w:sz w:val="32"/>
          <w:szCs w:val="32"/>
        </w:rPr>
      </w:pPr>
      <w:r>
        <w:rPr>
          <w:rFonts w:hint="eastAsia" w:ascii="仿宋" w:hAnsi="仿宋" w:cs="仿宋"/>
          <w:b/>
          <w:kern w:val="0"/>
          <w:sz w:val="32"/>
          <w:szCs w:val="32"/>
        </w:rPr>
        <w:t>四、本项目的特定资格要求</w:t>
      </w:r>
    </w:p>
    <w:p>
      <w:pPr>
        <w:spacing w:line="360" w:lineRule="auto"/>
        <w:jc w:val="center"/>
        <w:rPr>
          <w:rFonts w:ascii="仿宋" w:hAnsi="仿宋" w:cs="仿宋"/>
        </w:rPr>
      </w:pPr>
      <w:r>
        <w:rPr>
          <w:rFonts w:hint="eastAsia" w:ascii="仿宋" w:hAnsi="仿宋" w:cs="仿宋"/>
        </w:rPr>
        <w:t>（根据招标公告本项目的特定资格要求提供相应的材料；未要求的，无需提供）</w:t>
      </w:r>
    </w:p>
    <w:p>
      <w:pPr>
        <w:rPr>
          <w:rFonts w:ascii="仿宋" w:hAnsi="仿宋" w:cs="仿宋"/>
        </w:rPr>
      </w:pPr>
    </w:p>
    <w:p>
      <w:pPr>
        <w:rPr>
          <w:rFonts w:ascii="仿宋" w:hAnsi="仿宋" w:cs="仿宋"/>
          <w:b/>
          <w:kern w:val="0"/>
          <w:sz w:val="36"/>
          <w:szCs w:val="36"/>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商务技术文件部分</w:t>
      </w:r>
    </w:p>
    <w:p>
      <w:pPr>
        <w:rPr>
          <w:rFonts w:ascii="仿宋" w:hAnsi="仿宋" w:cs="仿宋"/>
        </w:rPr>
      </w:pPr>
    </w:p>
    <w:p>
      <w:pPr>
        <w:spacing w:line="360" w:lineRule="auto"/>
        <w:jc w:val="center"/>
        <w:rPr>
          <w:rFonts w:ascii="仿宋" w:hAnsi="仿宋" w:cs="仿宋"/>
          <w:sz w:val="28"/>
          <w:szCs w:val="28"/>
        </w:rPr>
      </w:pPr>
      <w:r>
        <w:rPr>
          <w:rFonts w:hint="eastAsia" w:ascii="仿宋" w:hAnsi="仿宋" w:cs="仿宋"/>
          <w:sz w:val="28"/>
          <w:szCs w:val="28"/>
        </w:rPr>
        <w:t>目录</w:t>
      </w:r>
    </w:p>
    <w:p>
      <w:pPr>
        <w:numPr>
          <w:ilvl w:val="0"/>
          <w:numId w:val="12"/>
        </w:numPr>
        <w:spacing w:line="360" w:lineRule="auto"/>
        <w:ind w:left="0" w:hanging="5"/>
        <w:rPr>
          <w:rFonts w:ascii="仿宋" w:hAnsi="仿宋" w:cs="仿宋"/>
        </w:rPr>
      </w:pPr>
      <w:r>
        <w:rPr>
          <w:rFonts w:hint="eastAsia" w:ascii="仿宋" w:hAnsi="仿宋" w:cs="仿宋"/>
        </w:rPr>
        <w:t>投标函…………………………………………………………………………（页码）</w:t>
      </w:r>
    </w:p>
    <w:p>
      <w:pPr>
        <w:numPr>
          <w:ilvl w:val="0"/>
          <w:numId w:val="12"/>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pPr>
        <w:numPr>
          <w:ilvl w:val="0"/>
          <w:numId w:val="12"/>
        </w:numPr>
        <w:spacing w:line="360" w:lineRule="auto"/>
        <w:ind w:left="0" w:hanging="5"/>
        <w:rPr>
          <w:rFonts w:ascii="仿宋" w:hAnsi="仿宋" w:cs="仿宋"/>
        </w:rPr>
      </w:pPr>
      <w:r>
        <w:rPr>
          <w:rFonts w:hint="eastAsia" w:ascii="仿宋" w:hAnsi="仿宋" w:cs="仿宋"/>
        </w:rPr>
        <w:t>分包意向协议…………………………………………………………………（页码）</w:t>
      </w:r>
    </w:p>
    <w:p>
      <w:pPr>
        <w:numPr>
          <w:ilvl w:val="0"/>
          <w:numId w:val="12"/>
        </w:numPr>
        <w:spacing w:line="360" w:lineRule="auto"/>
        <w:ind w:left="0" w:hanging="5"/>
        <w:rPr>
          <w:rFonts w:ascii="仿宋" w:hAnsi="仿宋" w:cs="仿宋"/>
        </w:rPr>
      </w:pPr>
      <w:r>
        <w:rPr>
          <w:rFonts w:hint="eastAsia" w:ascii="仿宋" w:hAnsi="仿宋" w:cs="仿宋"/>
        </w:rPr>
        <w:t>符合性审查资料………………………………………………………………（页码）</w:t>
      </w:r>
    </w:p>
    <w:p>
      <w:pPr>
        <w:numPr>
          <w:ilvl w:val="0"/>
          <w:numId w:val="12"/>
        </w:numPr>
        <w:spacing w:line="360" w:lineRule="auto"/>
        <w:ind w:left="0" w:hanging="5"/>
        <w:rPr>
          <w:rFonts w:ascii="仿宋" w:hAnsi="仿宋" w:cs="仿宋"/>
        </w:rPr>
      </w:pPr>
      <w:r>
        <w:rPr>
          <w:rFonts w:hint="eastAsia" w:ascii="仿宋" w:hAnsi="仿宋" w:cs="仿宋"/>
        </w:rPr>
        <w:t>评标标准相应的商务技术资料………………………………………………（页码）</w:t>
      </w:r>
    </w:p>
    <w:p>
      <w:pPr>
        <w:numPr>
          <w:ilvl w:val="0"/>
          <w:numId w:val="12"/>
        </w:numPr>
        <w:spacing w:line="360" w:lineRule="auto"/>
        <w:ind w:left="0" w:hanging="5"/>
        <w:rPr>
          <w:rFonts w:ascii="仿宋" w:hAnsi="仿宋" w:cs="仿宋"/>
        </w:rPr>
      </w:pPr>
      <w:r>
        <w:rPr>
          <w:rFonts w:hint="eastAsia" w:ascii="仿宋" w:hAnsi="仿宋" w:cs="仿宋"/>
        </w:rPr>
        <w:t>投标标的清单…………………………………………………………………（页码）</w:t>
      </w:r>
    </w:p>
    <w:p>
      <w:pPr>
        <w:numPr>
          <w:ilvl w:val="0"/>
          <w:numId w:val="12"/>
        </w:numPr>
        <w:spacing w:line="360" w:lineRule="auto"/>
        <w:ind w:left="0" w:hanging="5"/>
        <w:rPr>
          <w:rFonts w:ascii="仿宋" w:hAnsi="仿宋" w:cs="仿宋"/>
        </w:rPr>
      </w:pPr>
      <w:r>
        <w:rPr>
          <w:rFonts w:hint="eastAsia" w:ascii="仿宋" w:hAnsi="仿宋" w:cs="仿宋"/>
          <w:lang w:val="zh-CN"/>
        </w:rPr>
        <w:t>技术响应表</w:t>
      </w:r>
      <w:r>
        <w:rPr>
          <w:rFonts w:hint="eastAsia" w:ascii="仿宋" w:hAnsi="仿宋" w:cs="仿宋"/>
        </w:rPr>
        <w:t>……………………………………………………………………（页码）</w:t>
      </w:r>
    </w:p>
    <w:p>
      <w:pPr>
        <w:numPr>
          <w:ilvl w:val="0"/>
          <w:numId w:val="12"/>
        </w:numPr>
        <w:spacing w:line="360" w:lineRule="auto"/>
        <w:ind w:left="0" w:hanging="5"/>
        <w:rPr>
          <w:rFonts w:ascii="仿宋" w:hAnsi="仿宋" w:cs="仿宋"/>
        </w:rPr>
      </w:pPr>
      <w:r>
        <w:rPr>
          <w:rFonts w:hint="eastAsia" w:ascii="仿宋" w:hAnsi="仿宋" w:cs="仿宋"/>
        </w:rPr>
        <w:t>商务技术偏离表………………………………………………………………（页码）</w:t>
      </w:r>
    </w:p>
    <w:p>
      <w:pPr>
        <w:numPr>
          <w:ilvl w:val="0"/>
          <w:numId w:val="12"/>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pPr>
        <w:rPr>
          <w:rFonts w:ascii="仿宋" w:hAnsi="仿宋" w:cs="仿宋"/>
          <w:lang w:val="zh-CN"/>
        </w:rPr>
      </w:pPr>
    </w:p>
    <w:p>
      <w:pPr>
        <w:rPr>
          <w:rFonts w:ascii="仿宋" w:hAnsi="仿宋" w:cs="仿宋"/>
          <w:lang w:val="zh-CN"/>
        </w:rPr>
      </w:pPr>
    </w:p>
    <w:p>
      <w:pPr>
        <w:rPr>
          <w:rFonts w:ascii="仿宋" w:hAnsi="仿宋" w:cs="仿宋"/>
          <w:lang w:val="zh-CN"/>
        </w:rPr>
      </w:pPr>
    </w:p>
    <w:p>
      <w:pPr>
        <w:rPr>
          <w:rFonts w:ascii="仿宋" w:hAnsi="仿宋" w:cs="仿宋"/>
          <w:lang w:val="zh-CN"/>
        </w:rPr>
      </w:pPr>
    </w:p>
    <w:p>
      <w:pPr>
        <w:rPr>
          <w:rFonts w:ascii="仿宋" w:hAnsi="仿宋" w:cs="仿宋"/>
          <w:lang w:val="zh-CN"/>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pPr>
        <w:spacing w:line="360" w:lineRule="exact"/>
        <w:rPr>
          <w:rFonts w:ascii="仿宋" w:hAnsi="仿宋" w:cs="仿宋"/>
        </w:rPr>
      </w:pPr>
      <w:r>
        <w:rPr>
          <w:rFonts w:hint="eastAsia" w:ascii="仿宋" w:hAnsi="仿宋" w:cs="仿宋"/>
          <w:u w:val="single"/>
        </w:rPr>
        <w:t>浙江省计量科学研究院、浙江国际招投标有限公司</w:t>
      </w:r>
      <w:r>
        <w:rPr>
          <w:rFonts w:hint="eastAsia" w:ascii="仿宋" w:hAnsi="仿宋" w:cs="仿宋"/>
        </w:rPr>
        <w:t>：</w:t>
      </w:r>
    </w:p>
    <w:p>
      <w:pPr>
        <w:spacing w:line="360" w:lineRule="exact"/>
        <w:ind w:firstLine="480" w:firstLineChars="200"/>
        <w:rPr>
          <w:rFonts w:ascii="仿宋" w:hAnsi="仿宋" w:cs="仿宋"/>
        </w:rPr>
      </w:pPr>
      <w:r>
        <w:rPr>
          <w:rFonts w:hint="eastAsia" w:ascii="仿宋" w:hAnsi="仿宋" w:cs="仿宋"/>
        </w:rPr>
        <w:t>我方参加你方组织的（项目名称）【招标编号：】招标的有关活动，并对此项目进行投标。为此：</w:t>
      </w:r>
    </w:p>
    <w:p>
      <w:pPr>
        <w:spacing w:line="360" w:lineRule="exact"/>
        <w:ind w:firstLine="420"/>
        <w:rPr>
          <w:rFonts w:ascii="仿宋" w:hAnsi="仿宋" w:cs="仿宋"/>
        </w:rPr>
      </w:pPr>
      <w:r>
        <w:rPr>
          <w:rFonts w:hint="eastAsia" w:ascii="仿宋" w:hAnsi="仿宋" w:cs="仿宋"/>
        </w:rPr>
        <w:t>1、我方承诺投标有效期从提交投标文件的截止之日起</w:t>
      </w:r>
      <w:r>
        <w:rPr>
          <w:rFonts w:hint="eastAsia" w:ascii="仿宋" w:hAnsi="仿宋" w:cs="仿宋"/>
          <w:u w:val="single"/>
        </w:rPr>
        <w:t>【  】</w:t>
      </w:r>
      <w:r>
        <w:rPr>
          <w:rFonts w:hint="eastAsia" w:ascii="仿宋" w:hAnsi="仿宋" w:cs="仿宋"/>
        </w:rPr>
        <w:t>天（不少于90天），本投标文件在投标有效期满之前均具有约束力。</w:t>
      </w:r>
    </w:p>
    <w:p>
      <w:pPr>
        <w:spacing w:line="360" w:lineRule="exact"/>
        <w:ind w:firstLine="480" w:firstLineChars="200"/>
        <w:rPr>
          <w:rFonts w:ascii="仿宋" w:hAnsi="仿宋" w:cs="仿宋"/>
        </w:rPr>
      </w:pPr>
      <w:r>
        <w:rPr>
          <w:rFonts w:hint="eastAsia" w:ascii="仿宋" w:hAnsi="仿宋" w:cs="仿宋"/>
        </w:rPr>
        <w:t>2、我方的投标文件包括以下内容：</w:t>
      </w:r>
    </w:p>
    <w:p>
      <w:pPr>
        <w:spacing w:line="360" w:lineRule="exact"/>
        <w:ind w:left="240" w:leftChars="100" w:firstLine="480" w:firstLineChars="200"/>
        <w:rPr>
          <w:rFonts w:ascii="仿宋" w:hAnsi="仿宋" w:cs="仿宋"/>
        </w:rPr>
      </w:pPr>
      <w:r>
        <w:rPr>
          <w:rFonts w:hint="eastAsia" w:ascii="仿宋" w:hAnsi="仿宋" w:cs="仿宋"/>
        </w:rPr>
        <w:t>2.1资格文件：</w:t>
      </w:r>
    </w:p>
    <w:p>
      <w:pPr>
        <w:spacing w:line="360" w:lineRule="exact"/>
        <w:ind w:left="480" w:leftChars="200" w:firstLine="480" w:firstLineChars="200"/>
        <w:rPr>
          <w:rFonts w:ascii="仿宋" w:hAnsi="仿宋" w:cs="仿宋"/>
        </w:rPr>
      </w:pPr>
      <w:r>
        <w:rPr>
          <w:rFonts w:hint="eastAsia" w:ascii="仿宋" w:hAnsi="仿宋" w:cs="仿宋"/>
        </w:rPr>
        <w:t>2.1.1承诺函；</w:t>
      </w:r>
    </w:p>
    <w:p>
      <w:pPr>
        <w:spacing w:line="360" w:lineRule="exact"/>
        <w:ind w:left="480" w:leftChars="200" w:firstLine="480" w:firstLineChars="200"/>
        <w:rPr>
          <w:rFonts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2.1.3落实政府采购政策需满足的资格要求：中小企业声明函</w:t>
      </w:r>
      <w:r>
        <w:rPr>
          <w:rFonts w:hint="eastAsia" w:ascii="仿宋" w:hAnsi="仿宋" w:cs="仿宋"/>
          <w:bCs/>
          <w:color w:val="FF0000"/>
        </w:rPr>
        <w:t>；</w:t>
      </w:r>
    </w:p>
    <w:p>
      <w:pPr>
        <w:spacing w:line="360" w:lineRule="exact"/>
        <w:ind w:left="480" w:leftChars="200" w:firstLine="480" w:firstLineChars="200"/>
        <w:rPr>
          <w:rFonts w:ascii="仿宋" w:hAnsi="仿宋" w:cs="仿宋"/>
        </w:rPr>
      </w:pPr>
      <w:r>
        <w:rPr>
          <w:rFonts w:hint="eastAsia" w:ascii="仿宋" w:hAnsi="仿宋" w:cs="仿宋"/>
        </w:rPr>
        <w:t>2.1.4本项目的特定资格要求</w:t>
      </w:r>
      <w:r>
        <w:rPr>
          <w:rFonts w:hint="eastAsia" w:ascii="仿宋" w:hAnsi="仿宋" w:cs="仿宋"/>
          <w:bCs/>
          <w:color w:val="FF0000"/>
        </w:rPr>
        <w:t>（本项目不适用）。</w:t>
      </w:r>
    </w:p>
    <w:p>
      <w:pPr>
        <w:spacing w:line="360" w:lineRule="exact"/>
        <w:ind w:left="240" w:leftChars="1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pPr>
        <w:spacing w:line="360" w:lineRule="exact"/>
        <w:ind w:left="480" w:leftChars="200" w:firstLine="480" w:firstLineChars="200"/>
        <w:rPr>
          <w:rFonts w:ascii="仿宋" w:hAnsi="仿宋" w:cs="仿宋"/>
        </w:rPr>
      </w:pPr>
      <w:r>
        <w:rPr>
          <w:rFonts w:hint="eastAsia" w:ascii="仿宋" w:hAnsi="仿宋" w:cs="仿宋"/>
        </w:rPr>
        <w:t>2.2.1投标函；</w:t>
      </w:r>
    </w:p>
    <w:p>
      <w:pPr>
        <w:spacing w:line="360" w:lineRule="exact"/>
        <w:ind w:left="480" w:leftChars="200" w:firstLine="480" w:firstLineChars="200"/>
        <w:rPr>
          <w:rFonts w:ascii="仿宋" w:hAnsi="仿宋" w:cs="仿宋"/>
        </w:rPr>
      </w:pPr>
      <w:r>
        <w:rPr>
          <w:rFonts w:hint="eastAsia" w:ascii="仿宋" w:hAnsi="仿宋" w:cs="仿宋"/>
        </w:rPr>
        <w:t>2.2.2授权委托书或法定代表人（单位负责人）身份证明；</w:t>
      </w:r>
    </w:p>
    <w:p>
      <w:pPr>
        <w:spacing w:line="360" w:lineRule="exact"/>
        <w:ind w:left="480" w:leftChars="200" w:firstLine="480" w:firstLineChars="200"/>
        <w:rPr>
          <w:rFonts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2.2.4符合性审查资料；</w:t>
      </w:r>
    </w:p>
    <w:p>
      <w:pPr>
        <w:spacing w:line="360" w:lineRule="exact"/>
        <w:ind w:left="480" w:leftChars="200" w:firstLine="480" w:firstLineChars="200"/>
        <w:rPr>
          <w:rFonts w:ascii="仿宋" w:hAnsi="仿宋" w:cs="仿宋"/>
        </w:rPr>
      </w:pPr>
      <w:r>
        <w:rPr>
          <w:rFonts w:hint="eastAsia" w:ascii="仿宋" w:hAnsi="仿宋" w:cs="仿宋"/>
        </w:rPr>
        <w:t>2.2.5评标标准相应的商务技术资料；</w:t>
      </w:r>
    </w:p>
    <w:p>
      <w:pPr>
        <w:spacing w:line="360" w:lineRule="exact"/>
        <w:ind w:left="480" w:leftChars="200" w:firstLine="480" w:firstLineChars="200"/>
        <w:rPr>
          <w:rFonts w:ascii="仿宋" w:hAnsi="仿宋" w:cs="仿宋"/>
        </w:rPr>
      </w:pPr>
      <w:r>
        <w:rPr>
          <w:rFonts w:hint="eastAsia" w:ascii="仿宋" w:hAnsi="仿宋" w:cs="仿宋"/>
        </w:rPr>
        <w:t>2.2.6投标标的清单；</w:t>
      </w:r>
    </w:p>
    <w:p>
      <w:pPr>
        <w:spacing w:line="360" w:lineRule="exact"/>
        <w:ind w:left="480" w:leftChars="200" w:firstLine="480" w:firstLineChars="200"/>
        <w:rPr>
          <w:rFonts w:ascii="仿宋" w:hAnsi="仿宋" w:cs="仿宋"/>
        </w:rPr>
      </w:pPr>
      <w:r>
        <w:rPr>
          <w:rFonts w:hint="eastAsia" w:ascii="仿宋" w:hAnsi="仿宋" w:cs="仿宋"/>
        </w:rPr>
        <w:t>2.2.7</w:t>
      </w:r>
      <w:r>
        <w:rPr>
          <w:rFonts w:hint="eastAsia" w:ascii="仿宋" w:hAnsi="仿宋" w:cs="仿宋"/>
          <w:lang w:val="zh-CN"/>
        </w:rPr>
        <w:t>技术响应表；</w:t>
      </w:r>
    </w:p>
    <w:p>
      <w:pPr>
        <w:spacing w:line="360" w:lineRule="exact"/>
        <w:ind w:left="480" w:leftChars="200" w:firstLine="480" w:firstLineChars="200"/>
        <w:rPr>
          <w:rFonts w:ascii="仿宋" w:hAnsi="仿宋" w:cs="仿宋"/>
        </w:rPr>
      </w:pPr>
      <w:r>
        <w:rPr>
          <w:rFonts w:hint="eastAsia" w:ascii="仿宋" w:hAnsi="仿宋" w:cs="仿宋"/>
        </w:rPr>
        <w:t>2.2.8商务技术偏离表；</w:t>
      </w:r>
    </w:p>
    <w:p>
      <w:pPr>
        <w:spacing w:line="360" w:lineRule="exact"/>
        <w:ind w:left="480" w:leftChars="2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w:t>
      </w:r>
      <w:r>
        <w:rPr>
          <w:rFonts w:hint="eastAsia" w:ascii="仿宋" w:hAnsi="仿宋" w:cs="仿宋"/>
          <w:lang w:val="zh-CN"/>
        </w:rPr>
        <w:t>.</w:t>
      </w:r>
      <w:r>
        <w:rPr>
          <w:rFonts w:hint="eastAsia" w:ascii="仿宋" w:hAnsi="仿宋" w:cs="仿宋"/>
        </w:rPr>
        <w:t>9</w:t>
      </w:r>
      <w:r>
        <w:rPr>
          <w:rFonts w:hint="eastAsia" w:ascii="仿宋" w:hAnsi="仿宋" w:cs="仿宋"/>
          <w:lang w:val="zh-CN"/>
        </w:rPr>
        <w:t>政府采购供应商廉洁自律承诺书；</w:t>
      </w:r>
    </w:p>
    <w:p>
      <w:pPr>
        <w:spacing w:line="360" w:lineRule="exact"/>
        <w:ind w:left="240" w:leftChars="100" w:firstLine="480" w:firstLineChars="200"/>
        <w:rPr>
          <w:rFonts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pPr>
        <w:spacing w:line="360" w:lineRule="exact"/>
        <w:ind w:left="480" w:leftChars="200" w:firstLine="480" w:firstLineChars="200"/>
        <w:rPr>
          <w:rFonts w:ascii="仿宋" w:hAnsi="仿宋" w:cs="仿宋"/>
        </w:rPr>
      </w:pPr>
      <w:r>
        <w:rPr>
          <w:rFonts w:hint="eastAsia" w:ascii="仿宋" w:hAnsi="仿宋" w:cs="仿宋"/>
        </w:rPr>
        <w:t>2.3.1开标一览表（报价表）；</w:t>
      </w:r>
    </w:p>
    <w:p>
      <w:pPr>
        <w:spacing w:line="360" w:lineRule="exact"/>
        <w:ind w:left="480" w:leftChars="200" w:firstLine="480" w:firstLineChars="200"/>
        <w:rPr>
          <w:rFonts w:ascii="仿宋" w:hAnsi="仿宋" w:cs="仿宋"/>
        </w:rPr>
      </w:pPr>
      <w:r>
        <w:rPr>
          <w:rFonts w:hint="eastAsia" w:ascii="仿宋" w:hAnsi="仿宋" w:eastAsia="仿宋_GB2312" w:cs="仿宋"/>
        </w:rPr>
        <w:t>2.3.2</w:t>
      </w:r>
      <w:r>
        <w:rPr>
          <w:rFonts w:hint="eastAsia" w:ascii="仿宋_GB2312" w:hAnsi="仿宋" w:eastAsia="仿宋_GB2312"/>
          <w:bCs/>
          <w:color w:val="000000"/>
        </w:rPr>
        <w:t>报价情况说明（如供应商报价低于项目预算50%的，应当提交本文档，详细阐述不影响产品质量或者诚信履约的具体原因）</w:t>
      </w:r>
    </w:p>
    <w:p>
      <w:pPr>
        <w:spacing w:line="360" w:lineRule="exact"/>
        <w:ind w:left="480" w:leftChars="200" w:firstLine="480" w:firstLineChars="200"/>
        <w:rPr>
          <w:rFonts w:ascii="仿宋" w:hAnsi="仿宋" w:cs="仿宋"/>
        </w:rPr>
      </w:pPr>
      <w:r>
        <w:rPr>
          <w:rFonts w:hint="eastAsia" w:ascii="仿宋" w:hAnsi="仿宋" w:cs="仿宋"/>
        </w:rPr>
        <w:t>2.3.3中标服务费支付承诺书。</w:t>
      </w:r>
    </w:p>
    <w:p>
      <w:pPr>
        <w:spacing w:line="360" w:lineRule="exact"/>
        <w:ind w:firstLine="420"/>
        <w:rPr>
          <w:rFonts w:ascii="仿宋" w:hAnsi="仿宋" w:cs="仿宋"/>
        </w:rPr>
      </w:pPr>
      <w:r>
        <w:rPr>
          <w:rFonts w:hint="eastAsia" w:ascii="仿宋" w:hAnsi="仿宋" w:cs="仿宋"/>
        </w:rPr>
        <w:t>3、我方承诺除商务技术偏离表列出的偏离外，我方响应招标文件的全部要求。</w:t>
      </w:r>
    </w:p>
    <w:p>
      <w:pPr>
        <w:spacing w:line="360" w:lineRule="exact"/>
        <w:ind w:firstLine="420"/>
        <w:rPr>
          <w:rFonts w:ascii="仿宋" w:hAnsi="仿宋" w:cs="仿宋"/>
        </w:rPr>
      </w:pPr>
      <w:r>
        <w:rPr>
          <w:rFonts w:hint="eastAsia" w:ascii="仿宋" w:hAnsi="仿宋" w:cs="仿宋"/>
        </w:rPr>
        <w:t>4、如我方中标，我方承诺：</w:t>
      </w:r>
    </w:p>
    <w:p>
      <w:pPr>
        <w:spacing w:line="360" w:lineRule="exact"/>
        <w:ind w:left="240" w:leftChars="100" w:firstLine="480" w:firstLineChars="200"/>
        <w:rPr>
          <w:rFonts w:ascii="仿宋" w:hAnsi="仿宋" w:cs="仿宋"/>
        </w:rPr>
      </w:pPr>
      <w:r>
        <w:rPr>
          <w:rFonts w:hint="eastAsia" w:ascii="仿宋" w:hAnsi="仿宋" w:cs="仿宋"/>
        </w:rPr>
        <w:t xml:space="preserve">4.1在收到中标通知书后，在中标通知书规定的期限内与你方签订合同； </w:t>
      </w:r>
    </w:p>
    <w:p>
      <w:pPr>
        <w:spacing w:line="360" w:lineRule="exact"/>
        <w:ind w:left="240" w:leftChars="100" w:firstLine="480" w:firstLineChars="200"/>
        <w:rPr>
          <w:rFonts w:ascii="仿宋" w:hAnsi="仿宋" w:cs="仿宋"/>
        </w:rPr>
      </w:pPr>
      <w:r>
        <w:rPr>
          <w:rFonts w:hint="eastAsia" w:ascii="仿宋" w:hAnsi="仿宋" w:cs="仿宋"/>
        </w:rPr>
        <w:t xml:space="preserve">4.2在签订合同时不向你方提出附加条件； </w:t>
      </w:r>
    </w:p>
    <w:p>
      <w:pPr>
        <w:spacing w:line="360" w:lineRule="exact"/>
        <w:ind w:left="240" w:leftChars="100" w:firstLine="480" w:firstLineChars="200"/>
        <w:rPr>
          <w:rFonts w:ascii="仿宋" w:hAnsi="仿宋" w:cs="仿宋"/>
        </w:rPr>
      </w:pPr>
      <w:r>
        <w:rPr>
          <w:rFonts w:hint="eastAsia" w:ascii="仿宋" w:hAnsi="仿宋" w:cs="仿宋"/>
        </w:rPr>
        <w:t xml:space="preserve">4.3按照招标文件要求提交履约保证金； </w:t>
      </w:r>
    </w:p>
    <w:p>
      <w:pPr>
        <w:spacing w:line="360" w:lineRule="exact"/>
        <w:ind w:left="240" w:leftChars="100" w:firstLine="480" w:firstLineChars="200"/>
        <w:rPr>
          <w:rFonts w:ascii="仿宋" w:hAnsi="仿宋" w:cs="仿宋"/>
        </w:rPr>
      </w:pPr>
      <w:r>
        <w:rPr>
          <w:rFonts w:hint="eastAsia" w:ascii="仿宋" w:hAnsi="仿宋" w:cs="仿宋"/>
        </w:rPr>
        <w:t xml:space="preserve">4.4在合同约定的期限内完成合同规定的全部义务。 </w:t>
      </w:r>
    </w:p>
    <w:p>
      <w:pPr>
        <w:spacing w:line="360" w:lineRule="exact"/>
        <w:ind w:firstLine="420"/>
        <w:rPr>
          <w:rFonts w:ascii="仿宋" w:hAnsi="仿宋" w:cs="仿宋"/>
        </w:rPr>
      </w:pPr>
      <w:r>
        <w:rPr>
          <w:rFonts w:hint="eastAsia" w:ascii="仿宋" w:hAnsi="仿宋" w:cs="仿宋"/>
        </w:rPr>
        <w:t>5、其他补充说明:。</w:t>
      </w:r>
    </w:p>
    <w:p>
      <w:pPr>
        <w:spacing w:line="360" w:lineRule="exact"/>
        <w:ind w:firstLine="3600" w:firstLineChars="1500"/>
        <w:rPr>
          <w:rFonts w:ascii="仿宋" w:hAnsi="仿宋" w:cs="仿宋"/>
        </w:rPr>
      </w:pPr>
      <w:r>
        <w:rPr>
          <w:rFonts w:hint="eastAsia" w:ascii="仿宋" w:hAnsi="仿宋" w:cs="仿宋"/>
        </w:rPr>
        <w:t>投标人名称（电子签名）：</w:t>
      </w:r>
    </w:p>
    <w:p>
      <w:pPr>
        <w:spacing w:line="360" w:lineRule="exact"/>
        <w:jc w:val="center"/>
        <w:rPr>
          <w:rFonts w:ascii="仿宋" w:hAnsi="仿宋" w:cs="仿宋"/>
        </w:rPr>
      </w:pPr>
      <w:r>
        <w:rPr>
          <w:rFonts w:hint="eastAsia" w:ascii="仿宋" w:hAnsi="仿宋" w:cs="仿宋"/>
        </w:rPr>
        <w:t xml:space="preserve">     日期：</w:t>
      </w:r>
      <w:r>
        <w:rPr>
          <w:rFonts w:hint="eastAsia" w:ascii="仿宋" w:hAnsi="仿宋" w:cs="仿宋"/>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pPr>
        <w:spacing w:line="360" w:lineRule="auto"/>
        <w:ind w:right="420"/>
        <w:rPr>
          <w:rFonts w:ascii="仿宋" w:hAnsi="仿宋" w:cs="仿宋"/>
        </w:rPr>
      </w:pPr>
      <w:r>
        <w:rPr>
          <w:rFonts w:hint="eastAsia" w:ascii="仿宋" w:hAnsi="仿宋" w:cs="仿宋"/>
        </w:rPr>
        <w:t>注：按本格式和要求提供。</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pPr>
        <w:spacing w:line="360" w:lineRule="auto"/>
        <w:rPr>
          <w:rFonts w:ascii="仿宋" w:hAnsi="仿宋" w:cs="仿宋"/>
        </w:rPr>
      </w:pPr>
    </w:p>
    <w:p>
      <w:pPr>
        <w:spacing w:line="360" w:lineRule="auto"/>
        <w:jc w:val="center"/>
        <w:rPr>
          <w:rFonts w:ascii="仿宋" w:hAnsi="仿宋" w:cs="仿宋"/>
        </w:rPr>
      </w:pPr>
      <w:r>
        <w:rPr>
          <w:rFonts w:hint="eastAsia" w:ascii="仿宋" w:hAnsi="仿宋" w:cs="仿宋"/>
          <w:b/>
          <w:kern w:val="0"/>
          <w:sz w:val="32"/>
          <w:szCs w:val="32"/>
          <w:lang w:val="zh-CN"/>
        </w:rPr>
        <w:t>授权委托书（适用于非联合体投标）</w:t>
      </w:r>
    </w:p>
    <w:p>
      <w:pPr>
        <w:spacing w:line="360" w:lineRule="auto"/>
        <w:rPr>
          <w:rFonts w:ascii="仿宋" w:hAnsi="仿宋" w:cs="仿宋"/>
          <w:kern w:val="0"/>
          <w:u w:val="single"/>
        </w:rPr>
      </w:pPr>
      <w:r>
        <w:rPr>
          <w:rFonts w:hint="eastAsia" w:ascii="仿宋" w:hAnsi="仿宋" w:cs="仿宋"/>
          <w:kern w:val="0"/>
          <w:u w:val="single"/>
        </w:rPr>
        <w:t>浙江省计量科学研究院、浙江国际招投标有限公司：</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  年  月  日起至  年  月  日止。</w:t>
      </w:r>
    </w:p>
    <w:p>
      <w:pPr>
        <w:spacing w:line="360" w:lineRule="auto"/>
        <w:rPr>
          <w:rFonts w:ascii="仿宋" w:hAnsi="仿宋" w:cs="仿宋"/>
          <w:kern w:val="0"/>
        </w:rPr>
      </w:pPr>
      <w:r>
        <w:rPr>
          <w:rFonts w:hint="eastAsia" w:ascii="仿宋" w:hAnsi="仿宋" w:cs="仿宋"/>
          <w:kern w:val="0"/>
          <w:lang w:val="zh-CN"/>
        </w:rPr>
        <w:t>特此告知。</w:t>
      </w:r>
    </w:p>
    <w:p>
      <w:pPr>
        <w:spacing w:line="360" w:lineRule="auto"/>
        <w:rPr>
          <w:rFonts w:ascii="仿宋" w:hAnsi="仿宋" w:cs="仿宋"/>
          <w:kern w:val="0"/>
        </w:rPr>
      </w:pPr>
      <w:r>
        <w:rPr>
          <w:rFonts w:hint="eastAsia" w:ascii="仿宋" w:hAnsi="仿宋" w:cs="仿宋"/>
          <w:kern w:val="0"/>
          <w:lang w:val="zh-CN"/>
        </w:rPr>
        <w:t xml:space="preserve">                                                 投标人名称(电子签名)：</w:t>
      </w:r>
    </w:p>
    <w:p>
      <w:pPr>
        <w:spacing w:line="360" w:lineRule="auto"/>
        <w:rPr>
          <w:rFonts w:ascii="仿宋" w:hAnsi="仿宋" w:cs="仿宋"/>
          <w:kern w:val="0"/>
          <w:lang w:val="zh-CN"/>
        </w:rPr>
      </w:pPr>
      <w:r>
        <w:rPr>
          <w:rFonts w:hint="eastAsia" w:ascii="仿宋" w:hAnsi="仿宋" w:cs="仿宋"/>
          <w:kern w:val="0"/>
          <w:lang w:val="zh-CN"/>
        </w:rPr>
        <w:t xml:space="preserve">                                                 签发日期：  年  月  日</w:t>
      </w:r>
    </w:p>
    <w:p>
      <w:pPr>
        <w:spacing w:line="360" w:lineRule="auto"/>
        <w:rPr>
          <w:rFonts w:ascii="仿宋" w:hAnsi="仿宋" w:cs="仿宋"/>
        </w:rPr>
      </w:pPr>
    </w:p>
    <w:p>
      <w:pPr>
        <w:spacing w:line="360" w:lineRule="auto"/>
        <w:rPr>
          <w:rFonts w:ascii="仿宋" w:hAnsi="仿宋" w:cs="仿宋"/>
        </w:rPr>
      </w:pPr>
    </w:p>
    <w:p>
      <w:pPr>
        <w:spacing w:line="360" w:lineRule="auto"/>
        <w:rPr>
          <w:rFonts w:ascii="仿宋" w:hAnsi="仿宋" w:cs="仿宋"/>
        </w:rPr>
      </w:pPr>
    </w:p>
    <w:p>
      <w:pPr>
        <w:jc w:val="center"/>
        <w:rPr>
          <w:rFonts w:ascii="仿宋" w:hAnsi="仿宋" w:cs="仿宋"/>
          <w:b/>
          <w:kern w:val="0"/>
          <w:sz w:val="32"/>
          <w:szCs w:val="32"/>
        </w:rPr>
      </w:pPr>
      <w:r>
        <w:rPr>
          <w:rFonts w:hint="eastAsia" w:ascii="仿宋" w:hAnsi="仿宋" w:cs="仿宋"/>
          <w:b/>
          <w:kern w:val="0"/>
          <w:sz w:val="32"/>
          <w:szCs w:val="32"/>
          <w:lang w:val="zh-CN"/>
        </w:rPr>
        <w:t>授权委托书（适用于联合体投标）</w:t>
      </w:r>
    </w:p>
    <w:p>
      <w:pPr>
        <w:spacing w:line="360" w:lineRule="auto"/>
        <w:rPr>
          <w:rFonts w:ascii="仿宋" w:hAnsi="仿宋" w:cs="仿宋"/>
        </w:rPr>
      </w:pPr>
      <w:r>
        <w:rPr>
          <w:rFonts w:hint="eastAsia" w:ascii="仿宋" w:hAnsi="仿宋" w:cs="仿宋"/>
          <w:u w:val="single"/>
        </w:rPr>
        <w:t>浙江省计量科学研究院、浙江国际招投标有限公司</w:t>
      </w:r>
      <w:r>
        <w:rPr>
          <w:rFonts w:hint="eastAsia" w:ascii="仿宋" w:hAnsi="仿宋" w:cs="仿宋"/>
        </w:rPr>
        <w:t>：</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rPr>
        <w:t>委托期限：</w:t>
      </w:r>
      <w:r>
        <w:rPr>
          <w:rFonts w:hint="eastAsia" w:ascii="仿宋" w:hAnsi="仿宋" w:cs="仿宋"/>
          <w:kern w:val="0"/>
          <w:lang w:val="zh-CN"/>
        </w:rPr>
        <w:t>自  年  月  日起至  年  月  日止。</w:t>
      </w:r>
    </w:p>
    <w:p>
      <w:pPr>
        <w:spacing w:line="360" w:lineRule="auto"/>
        <w:rPr>
          <w:rFonts w:ascii="仿宋" w:hAnsi="仿宋" w:cs="仿宋"/>
          <w:kern w:val="0"/>
        </w:rPr>
      </w:pPr>
      <w:r>
        <w:rPr>
          <w:rFonts w:hint="eastAsia" w:ascii="仿宋" w:hAnsi="仿宋" w:cs="仿宋"/>
          <w:kern w:val="0"/>
          <w:lang w:val="zh-CN"/>
        </w:rPr>
        <w:t>特此告知。</w:t>
      </w:r>
    </w:p>
    <w:p>
      <w:pPr>
        <w:rPr>
          <w:rFonts w:ascii="仿宋" w:hAnsi="仿宋" w:cs="仿宋"/>
        </w:rPr>
      </w:pP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rPr>
          <w:rFonts w:ascii="仿宋" w:hAnsi="仿宋" w:cs="仿宋"/>
          <w:kern w:val="0"/>
          <w:lang w:val="zh-CN"/>
        </w:rPr>
      </w:pPr>
      <w:r>
        <w:rPr>
          <w:rFonts w:hint="eastAsia" w:ascii="仿宋" w:hAnsi="仿宋" w:cs="仿宋"/>
          <w:kern w:val="0"/>
          <w:lang w:val="zh-CN"/>
        </w:rPr>
        <w:t xml:space="preserve">                                               日期：  年  月  日</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jc w:val="center"/>
        <w:rPr>
          <w:rFonts w:ascii="仿宋" w:hAnsi="仿宋" w:cs="仿宋"/>
          <w:b/>
          <w:kern w:val="0"/>
          <w:sz w:val="32"/>
          <w:szCs w:val="32"/>
        </w:rPr>
      </w:pPr>
    </w:p>
    <w:p>
      <w:pPr>
        <w:jc w:val="center"/>
        <w:rPr>
          <w:rFonts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autoSpaceDE w:val="0"/>
        <w:autoSpaceDN w:val="0"/>
        <w:spacing w:line="360" w:lineRule="auto"/>
        <w:rPr>
          <w:rFonts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pPr>
        <w:pStyle w:val="158"/>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8"/>
              <w:adjustRightInd w:val="0"/>
              <w:spacing w:line="360" w:lineRule="auto"/>
              <w:rPr>
                <w:rFonts w:ascii="仿宋" w:hAnsi="仿宋" w:eastAsia="仿宋" w:cs="仿宋"/>
                <w:bCs/>
                <w:sz w:val="24"/>
              </w:rPr>
            </w:pPr>
            <w:r>
              <w:rPr>
                <w:rFonts w:hint="eastAsia" w:ascii="仿宋" w:hAnsi="仿宋" w:eastAsia="仿宋" w:cs="仿宋"/>
                <w:bCs/>
                <w:sz w:val="24"/>
              </w:rPr>
              <w:t>正面：</w:t>
            </w:r>
          </w:p>
          <w:p>
            <w:pPr>
              <w:pStyle w:val="158"/>
              <w:adjustRightInd w:val="0"/>
              <w:spacing w:line="360" w:lineRule="auto"/>
              <w:rPr>
                <w:rFonts w:ascii="仿宋" w:hAnsi="仿宋" w:eastAsia="仿宋" w:cs="仿宋"/>
                <w:bCs/>
                <w:sz w:val="24"/>
              </w:rPr>
            </w:pPr>
          </w:p>
          <w:p>
            <w:pPr>
              <w:pStyle w:val="158"/>
              <w:adjustRightInd w:val="0"/>
              <w:spacing w:line="360" w:lineRule="auto"/>
              <w:rPr>
                <w:rFonts w:ascii="仿宋" w:hAnsi="仿宋" w:eastAsia="仿宋" w:cs="仿宋"/>
                <w:bCs/>
                <w:sz w:val="24"/>
              </w:rPr>
            </w:pPr>
          </w:p>
          <w:p>
            <w:pPr>
              <w:pStyle w:val="158"/>
              <w:adjustRightInd w:val="0"/>
              <w:spacing w:line="360" w:lineRule="auto"/>
              <w:rPr>
                <w:rFonts w:ascii="仿宋" w:hAnsi="仿宋" w:eastAsia="仿宋" w:cs="仿宋"/>
                <w:bCs/>
                <w:sz w:val="24"/>
              </w:rPr>
            </w:pPr>
          </w:p>
          <w:p>
            <w:pPr>
              <w:pStyle w:val="158"/>
              <w:adjustRightInd w:val="0"/>
              <w:spacing w:line="360" w:lineRule="auto"/>
              <w:rPr>
                <w:rFonts w:ascii="仿宋" w:hAnsi="仿宋" w:eastAsia="仿宋" w:cs="仿宋"/>
                <w:bCs/>
                <w:sz w:val="24"/>
              </w:rPr>
            </w:pPr>
          </w:p>
          <w:p>
            <w:pPr>
              <w:pStyle w:val="158"/>
              <w:adjustRightInd w:val="0"/>
              <w:spacing w:line="360" w:lineRule="auto"/>
              <w:rPr>
                <w:rFonts w:ascii="仿宋" w:hAnsi="仿宋" w:eastAsia="仿宋" w:cs="仿宋"/>
                <w:bCs/>
                <w:sz w:val="24"/>
              </w:rPr>
            </w:pPr>
            <w:r>
              <w:rPr>
                <w:rFonts w:hint="eastAsia" w:ascii="仿宋" w:hAnsi="仿宋" w:eastAsia="仿宋" w:cs="仿宋"/>
                <w:bCs/>
                <w:sz w:val="24"/>
              </w:rPr>
              <w:t>反面：</w:t>
            </w:r>
          </w:p>
          <w:p>
            <w:pPr>
              <w:pStyle w:val="158"/>
              <w:adjustRightInd w:val="0"/>
              <w:spacing w:line="360" w:lineRule="auto"/>
              <w:rPr>
                <w:rFonts w:ascii="仿宋" w:hAnsi="仿宋" w:eastAsia="仿宋" w:cs="仿宋"/>
                <w:bCs/>
                <w:sz w:val="24"/>
              </w:rPr>
            </w:pPr>
          </w:p>
        </w:tc>
      </w:tr>
    </w:tbl>
    <w:p>
      <w:pPr>
        <w:spacing w:line="360" w:lineRule="auto"/>
        <w:ind w:firstLine="576"/>
        <w:jc w:val="center"/>
        <w:rPr>
          <w:rFonts w:ascii="仿宋" w:hAnsi="仿宋" w:cs="仿宋"/>
          <w:kern w:val="0"/>
          <w:lang w:val="zh-CN"/>
        </w:rPr>
      </w:pPr>
    </w:p>
    <w:p>
      <w:pPr>
        <w:spacing w:line="360" w:lineRule="auto"/>
        <w:ind w:firstLine="576"/>
        <w:jc w:val="center"/>
        <w:rPr>
          <w:rFonts w:ascii="仿宋" w:hAnsi="仿宋" w:cs="仿宋"/>
          <w:kern w:val="0"/>
          <w:lang w:val="zh-CN"/>
        </w:rPr>
      </w:pPr>
      <w:r>
        <w:rPr>
          <w:rFonts w:hint="eastAsia" w:ascii="仿宋" w:hAnsi="仿宋" w:cs="仿宋"/>
          <w:kern w:val="0"/>
          <w:lang w:val="zh-CN"/>
        </w:rPr>
        <w:t xml:space="preserve">                  投标人名称(电子签名)：                              </w:t>
      </w:r>
    </w:p>
    <w:p>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中标后以分包方式履行合同的，提供分包意向协议(附件6)；采购人不同意分包或者投标人中标后不以分包方式履行合同的，则不需要提供。</w:t>
      </w:r>
      <w:r>
        <w:rPr>
          <w:rFonts w:hint="eastAsia" w:ascii="仿宋" w:hAnsi="仿宋" w:cs="仿宋"/>
        </w:rPr>
        <w:t>】</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四、符合性审查资料</w:t>
      </w:r>
    </w:p>
    <w:p>
      <w:pPr>
        <w:jc w:val="center"/>
        <w:rPr>
          <w:rFonts w:ascii="仿宋" w:hAnsi="仿宋" w:cs="仿宋"/>
          <w:b/>
          <w:kern w:val="0"/>
          <w:sz w:val="32"/>
          <w:szCs w:val="32"/>
        </w:rPr>
      </w:pPr>
    </w:p>
    <w:tbl>
      <w:tblPr>
        <w:tblStyle w:val="63"/>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jc w:val="left"/>
              <w:rPr>
                <w:rFonts w:ascii="仿宋" w:hAnsi="仿宋" w:cs="仿宋"/>
                <w:b/>
              </w:rPr>
            </w:pPr>
            <w:r>
              <w:rPr>
                <w:rFonts w:hint="eastAsia" w:ascii="仿宋" w:hAnsi="仿宋" w:cs="仿宋"/>
                <w:b/>
              </w:rPr>
              <w:t>序号</w:t>
            </w:r>
          </w:p>
        </w:tc>
        <w:tc>
          <w:tcPr>
            <w:tcW w:w="4245" w:type="dxa"/>
            <w:vAlign w:val="center"/>
          </w:tcPr>
          <w:p>
            <w:pPr>
              <w:spacing w:line="400" w:lineRule="exact"/>
              <w:jc w:val="left"/>
              <w:rPr>
                <w:rFonts w:ascii="仿宋" w:hAnsi="仿宋" w:cs="仿宋"/>
                <w:b/>
              </w:rPr>
            </w:pPr>
            <w:r>
              <w:rPr>
                <w:rFonts w:hint="eastAsia" w:ascii="仿宋" w:hAnsi="仿宋" w:cs="仿宋"/>
                <w:b/>
              </w:rPr>
              <w:t>实质性要求</w:t>
            </w:r>
          </w:p>
        </w:tc>
        <w:tc>
          <w:tcPr>
            <w:tcW w:w="2551" w:type="dxa"/>
            <w:vAlign w:val="center"/>
          </w:tcPr>
          <w:p>
            <w:pPr>
              <w:spacing w:line="400" w:lineRule="exact"/>
              <w:jc w:val="left"/>
              <w:rPr>
                <w:rFonts w:ascii="仿宋" w:hAnsi="仿宋" w:cs="仿宋"/>
                <w:b/>
              </w:rPr>
            </w:pPr>
            <w:r>
              <w:rPr>
                <w:rFonts w:hint="eastAsia" w:ascii="仿宋" w:hAnsi="仿宋" w:cs="仿宋"/>
                <w:b/>
              </w:rPr>
              <w:t>需要提供的符合性审查资料</w:t>
            </w:r>
          </w:p>
        </w:tc>
        <w:tc>
          <w:tcPr>
            <w:tcW w:w="1672" w:type="dxa"/>
            <w:vAlign w:val="center"/>
          </w:tcPr>
          <w:p>
            <w:pPr>
              <w:spacing w:line="400" w:lineRule="exact"/>
              <w:jc w:val="left"/>
              <w:rPr>
                <w:rFonts w:ascii="仿宋" w:hAnsi="仿宋" w:cs="仿宋"/>
                <w:b/>
              </w:rPr>
            </w:pPr>
            <w:r>
              <w:rPr>
                <w:rFonts w:hint="eastAsia" w:ascii="仿宋" w:hAnsi="仿宋" w:cs="仿宋"/>
                <w:b/>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1</w:t>
            </w:r>
          </w:p>
        </w:tc>
        <w:tc>
          <w:tcPr>
            <w:tcW w:w="4245" w:type="dxa"/>
            <w:vAlign w:val="center"/>
          </w:tcPr>
          <w:p>
            <w:pPr>
              <w:spacing w:line="400" w:lineRule="exact"/>
              <w:jc w:val="left"/>
              <w:rPr>
                <w:rFonts w:ascii="仿宋" w:hAnsi="仿宋" w:cs="仿宋"/>
              </w:rPr>
            </w:pPr>
            <w:r>
              <w:rPr>
                <w:rFonts w:hint="eastAsia" w:ascii="仿宋" w:hAnsi="仿宋" w:cs="仿宋"/>
              </w:rPr>
              <w:t>投标文件按照招标文件要求签署、盖章。</w:t>
            </w:r>
          </w:p>
        </w:tc>
        <w:tc>
          <w:tcPr>
            <w:tcW w:w="2551" w:type="dxa"/>
            <w:vAlign w:val="center"/>
          </w:tcPr>
          <w:p>
            <w:pPr>
              <w:spacing w:line="400" w:lineRule="exact"/>
              <w:jc w:val="left"/>
              <w:rPr>
                <w:rFonts w:ascii="仿宋" w:hAnsi="仿宋" w:cs="仿宋"/>
              </w:rPr>
            </w:pPr>
            <w:r>
              <w:rPr>
                <w:rFonts w:hint="eastAsia" w:ascii="仿宋" w:hAnsi="仿宋" w:cs="仿宋"/>
              </w:rPr>
              <w:t>需要使用电子签名或者签字盖章的投标文件的组成部分</w:t>
            </w:r>
          </w:p>
        </w:tc>
        <w:tc>
          <w:tcPr>
            <w:tcW w:w="1672" w:type="dxa"/>
            <w:vAlign w:val="center"/>
          </w:tcPr>
          <w:p>
            <w:pPr>
              <w:spacing w:line="400" w:lineRule="exact"/>
              <w:jc w:val="left"/>
              <w:rPr>
                <w:rFonts w:ascii="仿宋" w:hAnsi="仿宋" w:cs="仿宋"/>
              </w:rPr>
            </w:pPr>
          </w:p>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2</w:t>
            </w:r>
          </w:p>
        </w:tc>
        <w:tc>
          <w:tcPr>
            <w:tcW w:w="4245" w:type="dxa"/>
            <w:vAlign w:val="center"/>
          </w:tcPr>
          <w:p>
            <w:pPr>
              <w:spacing w:line="400" w:lineRule="exact"/>
              <w:jc w:val="left"/>
              <w:rPr>
                <w:rFonts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pPr>
              <w:spacing w:line="400" w:lineRule="exact"/>
              <w:jc w:val="left"/>
              <w:rPr>
                <w:rFonts w:ascii="仿宋" w:hAnsi="仿宋" w:cs="仿宋"/>
              </w:rPr>
            </w:pPr>
            <w:r>
              <w:rPr>
                <w:rFonts w:hint="eastAsia" w:ascii="仿宋" w:hAnsi="仿宋" w:cs="仿宋"/>
              </w:rPr>
              <w:t>投标函</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3</w:t>
            </w:r>
          </w:p>
        </w:tc>
        <w:tc>
          <w:tcPr>
            <w:tcW w:w="4245" w:type="dxa"/>
            <w:vAlign w:val="center"/>
          </w:tcPr>
          <w:p>
            <w:pPr>
              <w:spacing w:line="400" w:lineRule="exact"/>
              <w:jc w:val="left"/>
              <w:rPr>
                <w:rFonts w:ascii="仿宋" w:hAnsi="仿宋" w:cs="仿宋"/>
              </w:rPr>
            </w:pPr>
            <w:r>
              <w:rPr>
                <w:rFonts w:hint="eastAsia" w:ascii="仿宋" w:hAnsi="仿宋" w:cs="仿宋"/>
              </w:rPr>
              <w:t>投标文件满足招标文件的其它实质性要求。</w:t>
            </w:r>
          </w:p>
        </w:tc>
        <w:tc>
          <w:tcPr>
            <w:tcW w:w="2551" w:type="dxa"/>
            <w:vAlign w:val="center"/>
          </w:tcPr>
          <w:p>
            <w:pPr>
              <w:spacing w:line="400" w:lineRule="exact"/>
              <w:jc w:val="left"/>
              <w:rPr>
                <w:rFonts w:ascii="仿宋" w:hAnsi="仿宋" w:cs="仿宋"/>
              </w:rPr>
            </w:pPr>
            <w:r>
              <w:rPr>
                <w:rFonts w:hint="eastAsia" w:ascii="仿宋" w:hAnsi="仿宋" w:cs="仿宋"/>
                <w:kern w:val="0"/>
              </w:rPr>
              <w:t>招标文件其它实质性要求相应的材料（“▲”系指实质性要求条款，招标文件无其它实质性要求的，无需提供）</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bl>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pPr>
        <w:spacing w:line="360" w:lineRule="auto"/>
        <w:jc w:val="left"/>
        <w:rPr>
          <w:rFonts w:ascii="仿宋" w:hAnsi="仿宋" w:cs="仿宋"/>
          <w:b/>
        </w:rPr>
      </w:pPr>
    </w:p>
    <w:p>
      <w:pPr>
        <w:spacing w:line="360" w:lineRule="auto"/>
        <w:jc w:val="left"/>
        <w:rPr>
          <w:rFonts w:ascii="仿宋" w:hAnsi="仿宋" w:cs="仿宋"/>
          <w:b/>
        </w:rPr>
      </w:pPr>
      <w:r>
        <w:rPr>
          <w:rFonts w:hint="eastAsia" w:ascii="仿宋" w:hAnsi="仿宋" w:cs="仿宋"/>
          <w:b/>
        </w:rPr>
        <w:t>（按招标文件第四部分评标办法前附表中“投标文件中评标标准相应的商务技术资料目录”提供资料）</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r>
              <w:rPr>
                <w:rFonts w:hint="eastAsia" w:ascii="仿宋" w:hAnsi="仿宋" w:cs="仿宋"/>
              </w:rPr>
              <w:t>1</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r>
              <w:rPr>
                <w:rFonts w:hint="eastAsia" w:ascii="仿宋" w:hAnsi="仿宋" w:cs="仿宋"/>
              </w:rPr>
              <w:t>2</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r>
              <w:rPr>
                <w:rFonts w:hint="eastAsia" w:ascii="仿宋" w:hAnsi="仿宋" w:cs="仿宋"/>
              </w:rPr>
              <w:t>……</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r>
    </w:tbl>
    <w:p>
      <w:pPr>
        <w:spacing w:line="360" w:lineRule="auto"/>
        <w:ind w:right="420"/>
        <w:rPr>
          <w:rFonts w:ascii="仿宋" w:hAnsi="仿宋" w:cs="仿宋"/>
        </w:rPr>
      </w:pPr>
      <w:r>
        <w:rPr>
          <w:rFonts w:hint="eastAsia" w:ascii="仿宋" w:hAnsi="仿宋" w:cs="仿宋"/>
        </w:rPr>
        <w:t>注：按本格式和要求提供。</w:t>
      </w:r>
    </w:p>
    <w:p>
      <w:pPr>
        <w:rPr>
          <w:rFonts w:ascii="仿宋" w:hAnsi="仿宋" w:cs="仿宋"/>
        </w:rPr>
      </w:pPr>
    </w:p>
    <w:p>
      <w:pPr>
        <w:spacing w:line="360" w:lineRule="auto"/>
        <w:jc w:val="center"/>
        <w:outlineLvl w:val="1"/>
        <w:rPr>
          <w:rFonts w:ascii="仿宋_GB2312" w:hAnsi="仿宋" w:eastAsia="仿宋_GB2312" w:cs="仿宋_GB2312"/>
          <w:b/>
          <w:color w:val="000000"/>
          <w:kern w:val="0"/>
          <w:sz w:val="32"/>
          <w:szCs w:val="32"/>
          <w:lang w:val="zh-CN"/>
        </w:rPr>
      </w:pPr>
      <w:r>
        <w:rPr>
          <w:rFonts w:hint="eastAsia" w:ascii="仿宋_GB2312" w:hAnsi="仿宋" w:eastAsia="仿宋_GB2312" w:cs="仿宋_GB2312"/>
          <w:b/>
          <w:color w:val="000000"/>
          <w:kern w:val="0"/>
          <w:sz w:val="32"/>
          <w:szCs w:val="32"/>
        </w:rPr>
        <w:t>七、</w:t>
      </w:r>
      <w:r>
        <w:rPr>
          <w:rFonts w:hint="eastAsia" w:ascii="仿宋_GB2312" w:hAnsi="仿宋" w:eastAsia="仿宋_GB2312" w:cs="仿宋_GB2312"/>
          <w:b/>
          <w:color w:val="000000"/>
          <w:kern w:val="0"/>
          <w:sz w:val="32"/>
          <w:szCs w:val="32"/>
          <w:lang w:val="zh-CN"/>
        </w:rPr>
        <w:t>技术响应表</w:t>
      </w:r>
    </w:p>
    <w:tbl>
      <w:tblPr>
        <w:tblStyle w:val="6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2678"/>
        <w:gridCol w:w="2523"/>
        <w:gridCol w:w="25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b/>
                <w:color w:val="000000"/>
              </w:rPr>
            </w:pPr>
            <w:r>
              <w:rPr>
                <w:rFonts w:hint="eastAsia" w:ascii="仿宋" w:hAnsi="仿宋" w:cs="仿宋"/>
                <w:b/>
                <w:color w:val="000000"/>
              </w:rPr>
              <w:t>序号</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color w:val="000000"/>
              </w:rPr>
            </w:pPr>
            <w:r>
              <w:rPr>
                <w:rFonts w:hint="eastAsia" w:ascii="仿宋" w:hAnsi="仿宋" w:cs="仿宋"/>
                <w:b/>
                <w:color w:val="000000"/>
              </w:rPr>
              <w:t>采购文件技术要求</w:t>
            </w:r>
          </w:p>
        </w:tc>
        <w:tc>
          <w:tcPr>
            <w:tcW w:w="2523" w:type="dxa"/>
            <w:tcBorders>
              <w:top w:val="single" w:color="auto" w:sz="4" w:space="0"/>
              <w:left w:val="single" w:color="auto" w:sz="4" w:space="0"/>
              <w:bottom w:val="nil"/>
              <w:right w:val="single" w:color="auto" w:sz="4" w:space="0"/>
            </w:tcBorders>
            <w:vAlign w:val="center"/>
          </w:tcPr>
          <w:p>
            <w:pPr>
              <w:spacing w:line="400" w:lineRule="exact"/>
              <w:jc w:val="center"/>
              <w:rPr>
                <w:rFonts w:ascii="仿宋" w:hAnsi="仿宋" w:cs="仿宋"/>
                <w:b/>
                <w:color w:val="000000"/>
              </w:rPr>
            </w:pPr>
            <w:r>
              <w:rPr>
                <w:rFonts w:hint="eastAsia" w:ascii="仿宋" w:hAnsi="仿宋" w:cs="仿宋"/>
                <w:b/>
                <w:color w:val="000000"/>
              </w:rPr>
              <w:t>投标响应技术参数</w:t>
            </w:r>
          </w:p>
        </w:tc>
        <w:tc>
          <w:tcPr>
            <w:tcW w:w="2561" w:type="dxa"/>
            <w:tcBorders>
              <w:top w:val="single" w:color="auto" w:sz="4" w:space="0"/>
              <w:left w:val="single" w:color="auto" w:sz="4" w:space="0"/>
              <w:bottom w:val="nil"/>
            </w:tcBorders>
            <w:vAlign w:val="center"/>
          </w:tcPr>
          <w:p>
            <w:pPr>
              <w:spacing w:line="400" w:lineRule="exact"/>
              <w:jc w:val="center"/>
              <w:rPr>
                <w:rFonts w:ascii="仿宋" w:hAnsi="仿宋" w:cs="仿宋"/>
                <w:b/>
                <w:color w:val="000000"/>
              </w:rPr>
            </w:pPr>
            <w:r>
              <w:rPr>
                <w:rFonts w:hint="eastAsia" w:ascii="仿宋" w:hAnsi="仿宋" w:cs="仿宋"/>
                <w:b/>
                <w:color w:val="000000"/>
              </w:rPr>
              <w:t>差异描述</w:t>
            </w:r>
          </w:p>
          <w:p>
            <w:pPr>
              <w:spacing w:line="400" w:lineRule="exact"/>
              <w:jc w:val="center"/>
              <w:rPr>
                <w:rFonts w:ascii="仿宋" w:hAnsi="仿宋" w:cs="仿宋"/>
                <w:b/>
                <w:color w:val="000000"/>
              </w:rPr>
            </w:pPr>
            <w:r>
              <w:rPr>
                <w:rFonts w:hint="eastAsia" w:ascii="仿宋" w:hAnsi="仿宋" w:cs="仿宋"/>
                <w:b/>
                <w:color w:val="000000"/>
              </w:rPr>
              <w:t>（正偏离或者负偏离）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r>
              <w:rPr>
                <w:rFonts w:hint="eastAsia" w:ascii="仿宋" w:hAnsi="仿宋" w:cs="仿宋"/>
                <w:color w:val="000000"/>
              </w:rPr>
              <w:t>1</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r>
              <w:rPr>
                <w:rFonts w:hint="eastAsia" w:ascii="仿宋" w:hAnsi="仿宋" w:cs="仿宋"/>
                <w:color w:val="000000"/>
              </w:rPr>
              <w:t>2</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r>
              <w:rPr>
                <w:rFonts w:hint="eastAsia" w:ascii="仿宋" w:hAnsi="仿宋" w:cs="仿宋"/>
                <w:color w:val="000000"/>
              </w:rPr>
              <w:t>3</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r>
              <w:rPr>
                <w:rFonts w:hint="eastAsia" w:ascii="仿宋" w:hAnsi="仿宋" w:cs="仿宋"/>
                <w:color w:val="000000"/>
              </w:rPr>
              <w:t>……</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cs="仿宋"/>
                <w:color w:val="000000"/>
              </w:rPr>
            </w:pPr>
          </w:p>
        </w:tc>
      </w:tr>
    </w:tbl>
    <w:p>
      <w:pPr>
        <w:spacing w:line="360" w:lineRule="auto"/>
        <w:ind w:right="420"/>
        <w:rPr>
          <w:rFonts w:ascii="仿宋" w:hAnsi="仿宋" w:cs="仿宋"/>
          <w:color w:val="000000"/>
        </w:rPr>
      </w:pPr>
      <w:r>
        <w:rPr>
          <w:rFonts w:hint="eastAsia" w:ascii="仿宋" w:hAnsi="仿宋" w:cs="仿宋"/>
          <w:color w:val="000000"/>
        </w:rPr>
        <w:t>注：</w:t>
      </w:r>
    </w:p>
    <w:p>
      <w:pPr>
        <w:numPr>
          <w:ilvl w:val="0"/>
          <w:numId w:val="13"/>
        </w:numPr>
        <w:spacing w:line="360" w:lineRule="auto"/>
        <w:ind w:right="420"/>
        <w:rPr>
          <w:rFonts w:ascii="仿宋" w:hAnsi="仿宋" w:cs="仿宋"/>
          <w:color w:val="000000"/>
        </w:rPr>
      </w:pPr>
      <w:r>
        <w:rPr>
          <w:rFonts w:hint="eastAsia" w:ascii="仿宋" w:hAnsi="仿宋" w:cs="仿宋"/>
          <w:color w:val="000000"/>
        </w:rPr>
        <w:t>供应商应针对本部分内容“二、主要技术指标”的要求，在技术响应表中对采购文件技术要求一一作出响应投标产品的技术指标必须对技术要求有一个明确的响应值，不能复制技术要求，对于可定量化的指标，必须有个明确的定值，否则视为不响应技术要求。</w:t>
      </w:r>
    </w:p>
    <w:p>
      <w:pPr>
        <w:numPr>
          <w:ilvl w:val="0"/>
          <w:numId w:val="13"/>
        </w:numPr>
        <w:spacing w:line="360" w:lineRule="auto"/>
        <w:ind w:right="420"/>
        <w:rPr>
          <w:rFonts w:ascii="仿宋" w:hAnsi="仿宋" w:cs="仿宋"/>
          <w:color w:val="000000"/>
        </w:rPr>
      </w:pPr>
      <w:r>
        <w:rPr>
          <w:rFonts w:ascii="仿宋" w:hAnsi="仿宋" w:cs="仿宋"/>
          <w:color w:val="000000"/>
        </w:rPr>
        <w:t>投标产品的技术参数</w:t>
      </w:r>
      <w:r>
        <w:rPr>
          <w:rFonts w:hint="eastAsia" w:ascii="仿宋" w:hAnsi="仿宋" w:cs="仿宋"/>
          <w:color w:val="000000"/>
        </w:rPr>
        <w:t>如</w:t>
      </w:r>
      <w:r>
        <w:rPr>
          <w:rFonts w:ascii="仿宋" w:hAnsi="仿宋" w:cs="仿宋"/>
          <w:color w:val="000000"/>
        </w:rPr>
        <w:t>与产品样本资料或官网上公开的技术参数一致</w:t>
      </w:r>
      <w:r>
        <w:rPr>
          <w:rFonts w:hint="eastAsia" w:ascii="仿宋" w:hAnsi="仿宋" w:cs="仿宋"/>
          <w:color w:val="000000"/>
        </w:rPr>
        <w:t>，</w:t>
      </w:r>
      <w:r>
        <w:rPr>
          <w:rFonts w:ascii="仿宋" w:hAnsi="仿宋" w:cs="仿宋"/>
          <w:color w:val="000000"/>
        </w:rPr>
        <w:t>须明确哪些参数不一致，不一致的原因以及使用何种技术可以达到投标产品参数。不作说明的、或经</w:t>
      </w:r>
      <w:r>
        <w:rPr>
          <w:rFonts w:hint="eastAsia" w:ascii="仿宋" w:hAnsi="仿宋" w:cs="仿宋"/>
          <w:color w:val="000000"/>
        </w:rPr>
        <w:t>评审小组</w:t>
      </w:r>
      <w:r>
        <w:rPr>
          <w:rFonts w:ascii="仿宋" w:hAnsi="仿宋" w:cs="仿宋"/>
          <w:color w:val="000000"/>
        </w:rPr>
        <w:t>核实不一致的、或不一致的原因不明确的、或</w:t>
      </w:r>
      <w:r>
        <w:rPr>
          <w:rFonts w:hint="eastAsia" w:ascii="仿宋" w:hAnsi="仿宋" w:cs="仿宋"/>
          <w:color w:val="000000"/>
        </w:rPr>
        <w:t>评审小组</w:t>
      </w:r>
      <w:r>
        <w:rPr>
          <w:rFonts w:ascii="仿宋" w:hAnsi="仿宋" w:cs="仿宋"/>
          <w:color w:val="000000"/>
        </w:rPr>
        <w:t>认为达到投标产品参数所采用的技术不可行的，均视作投标产品未响应采购文件技术要求</w:t>
      </w:r>
    </w:p>
    <w:p>
      <w:pPr>
        <w:rPr>
          <w:rFonts w:ascii="仿宋" w:hAnsi="仿宋" w:cs="仿宋"/>
        </w:rPr>
      </w:pPr>
      <w:r>
        <w:rPr>
          <w:rFonts w:hint="eastAsia" w:ascii="仿宋" w:hAnsi="仿宋" w:cs="仿宋"/>
          <w:color w:val="000000"/>
        </w:rPr>
        <w:t>本招标文件中打▲的条款为关键性指标，必须满足采购要求，不满足的将导致投标无效。打★的条款为重要指标，允许不满足，但在技术评分时会重点扣分。</w:t>
      </w: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八、商务技术偏离表</w:t>
      </w:r>
    </w:p>
    <w:p>
      <w:pPr>
        <w:jc w:val="center"/>
        <w:rPr>
          <w:rFonts w:ascii="仿宋" w:hAnsi="仿宋" w:cs="仿宋"/>
          <w:b/>
          <w:bCs/>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b/>
                <w:bCs/>
              </w:rPr>
            </w:pPr>
            <w:r>
              <w:rPr>
                <w:rFonts w:hint="eastAsia" w:ascii="仿宋" w:hAnsi="仿宋" w:cs="仿宋"/>
                <w:b/>
                <w:bCs/>
              </w:rPr>
              <w:t>序号</w:t>
            </w:r>
          </w:p>
        </w:tc>
        <w:tc>
          <w:tcPr>
            <w:tcW w:w="3683" w:type="dxa"/>
            <w:vAlign w:val="center"/>
          </w:tcPr>
          <w:p>
            <w:pPr>
              <w:spacing w:line="400" w:lineRule="exact"/>
              <w:jc w:val="center"/>
              <w:rPr>
                <w:rFonts w:ascii="仿宋" w:hAnsi="仿宋" w:cs="仿宋"/>
                <w:b/>
                <w:bCs/>
              </w:rPr>
            </w:pPr>
            <w:r>
              <w:rPr>
                <w:rFonts w:hint="eastAsia" w:ascii="仿宋" w:hAnsi="仿宋" w:cs="仿宋"/>
                <w:b/>
                <w:bCs/>
              </w:rPr>
              <w:t>招标文件章节及具体内容</w:t>
            </w:r>
          </w:p>
        </w:tc>
        <w:tc>
          <w:tcPr>
            <w:tcW w:w="3546" w:type="dxa"/>
            <w:vAlign w:val="center"/>
          </w:tcPr>
          <w:p>
            <w:pPr>
              <w:spacing w:line="400" w:lineRule="exact"/>
              <w:jc w:val="center"/>
              <w:rPr>
                <w:rFonts w:ascii="仿宋" w:hAnsi="仿宋" w:cs="仿宋"/>
                <w:b/>
                <w:bCs/>
              </w:rPr>
            </w:pPr>
            <w:r>
              <w:rPr>
                <w:rFonts w:hint="eastAsia" w:ascii="仿宋" w:hAnsi="仿宋" w:cs="仿宋"/>
                <w:b/>
                <w:bCs/>
              </w:rPr>
              <w:t>投标文件章节及具体内容</w:t>
            </w:r>
          </w:p>
        </w:tc>
        <w:tc>
          <w:tcPr>
            <w:tcW w:w="1276" w:type="dxa"/>
            <w:vAlign w:val="center"/>
          </w:tcPr>
          <w:p>
            <w:pPr>
              <w:spacing w:line="400" w:lineRule="exact"/>
              <w:jc w:val="center"/>
              <w:rPr>
                <w:rFonts w:ascii="仿宋" w:hAnsi="仿宋" w:cs="仿宋"/>
                <w:b/>
                <w:bCs/>
              </w:rPr>
            </w:pPr>
            <w:r>
              <w:rPr>
                <w:rFonts w:hint="eastAsia" w:ascii="仿宋" w:hAnsi="仿宋" w:cs="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1</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2</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bl>
    <w:p>
      <w:pPr>
        <w:jc w:val="left"/>
        <w:rPr>
          <w:rFonts w:ascii="仿宋" w:hAnsi="仿宋" w:cs="仿宋"/>
          <w:kern w:val="0"/>
        </w:rPr>
      </w:pPr>
      <w:r>
        <w:rPr>
          <w:rFonts w:hint="eastAsia" w:ascii="仿宋" w:hAnsi="仿宋" w:cs="仿宋"/>
          <w:kern w:val="0"/>
        </w:rPr>
        <w:t>投标人保证：除商务技术偏离表列出的偏离外，投标人响应招标文件的全部要求</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九、政府采购供应商廉洁自律承诺书</w:t>
      </w:r>
    </w:p>
    <w:p>
      <w:pPr>
        <w:spacing w:line="360" w:lineRule="auto"/>
        <w:rPr>
          <w:rFonts w:ascii="仿宋" w:hAnsi="仿宋" w:cs="仿宋"/>
        </w:rPr>
      </w:pPr>
    </w:p>
    <w:p>
      <w:pPr>
        <w:spacing w:line="360" w:lineRule="auto"/>
        <w:rPr>
          <w:rFonts w:ascii="仿宋" w:hAnsi="仿宋" w:cs="仿宋"/>
          <w:kern w:val="0"/>
        </w:rPr>
      </w:pPr>
      <w:r>
        <w:rPr>
          <w:rFonts w:hint="eastAsia" w:ascii="仿宋" w:hAnsi="仿宋" w:cs="仿宋"/>
          <w:u w:val="single"/>
        </w:rPr>
        <w:t>浙江省计量科学研究院、浙江国际招投标有限公司</w:t>
      </w:r>
      <w:r>
        <w:rPr>
          <w:rFonts w:hint="eastAsia" w:ascii="仿宋" w:hAnsi="仿宋" w:cs="仿宋"/>
        </w:rPr>
        <w:t>：</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仿宋" w:hAnsi="仿宋" w:cs="仿宋"/>
          <w:kern w:val="0"/>
          <w:lang w:val="zh-CN"/>
        </w:rPr>
      </w:pPr>
      <w:r>
        <w:rPr>
          <w:rFonts w:hint="eastAsia" w:ascii="仿宋" w:hAnsi="仿宋" w:cs="仿宋"/>
          <w:kern w:val="0"/>
          <w:lang w:val="zh-CN"/>
        </w:rPr>
        <w:t>四、不为项目有关人员及部门出国（境）、旅游等提供方便；</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仿宋" w:hAnsi="仿宋" w:cs="仿宋"/>
          <w:kern w:val="0"/>
          <w:lang w:val="zh-CN"/>
        </w:rPr>
      </w:pPr>
      <w:r>
        <w:rPr>
          <w:rFonts w:hint="eastAsia" w:ascii="仿宋" w:hAnsi="仿宋" w:cs="仿宋"/>
          <w:kern w:val="0"/>
          <w:lang w:val="zh-CN"/>
        </w:rPr>
        <w:t>五、不为项目有关人员个人装修住房、婚丧嫁娶、配偶子女工作安排等提供好处；</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leftChars="1" w:right="1120" w:firstLine="4560" w:firstLineChars="19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 xml:space="preserve">  年  月  日</w:t>
      </w: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报价文件部分</w:t>
      </w:r>
    </w:p>
    <w:p>
      <w:pPr>
        <w:jc w:val="center"/>
        <w:rPr>
          <w:rFonts w:ascii="仿宋" w:hAnsi="仿宋" w:cs="仿宋"/>
          <w:b/>
          <w:bCs/>
          <w:sz w:val="28"/>
          <w:szCs w:val="28"/>
        </w:rPr>
      </w:pPr>
    </w:p>
    <w:p>
      <w:pPr>
        <w:jc w:val="center"/>
        <w:rPr>
          <w:rFonts w:ascii="仿宋" w:hAnsi="仿宋" w:cs="仿宋"/>
          <w:b/>
          <w:bCs/>
          <w:sz w:val="28"/>
          <w:szCs w:val="28"/>
        </w:rPr>
      </w:pPr>
      <w:r>
        <w:rPr>
          <w:rFonts w:hint="eastAsia" w:ascii="仿宋" w:hAnsi="仿宋" w:cs="仿宋"/>
          <w:b/>
          <w:bCs/>
          <w:sz w:val="28"/>
          <w:szCs w:val="28"/>
        </w:rPr>
        <w:t>目录</w:t>
      </w:r>
    </w:p>
    <w:p>
      <w:pPr>
        <w:rPr>
          <w:rFonts w:ascii="仿宋" w:hAnsi="仿宋" w:cs="仿宋"/>
        </w:rPr>
      </w:pPr>
    </w:p>
    <w:p>
      <w:pPr>
        <w:pBdr>
          <w:bottom w:val="single" w:color="auto" w:sz="4" w:space="0"/>
        </w:pBdr>
        <w:spacing w:line="360" w:lineRule="auto"/>
        <w:rPr>
          <w:rFonts w:ascii="仿宋" w:hAnsi="仿宋" w:cs="仿宋"/>
        </w:rPr>
      </w:pPr>
      <w:r>
        <w:rPr>
          <w:rFonts w:hint="eastAsia" w:ascii="仿宋" w:hAnsi="仿宋" w:cs="仿宋"/>
        </w:rPr>
        <w:t>（1）开标一览表（报价表）………………………………………………………（页码）</w:t>
      </w:r>
    </w:p>
    <w:p>
      <w:pPr>
        <w:pBdr>
          <w:bottom w:val="single" w:color="auto" w:sz="4" w:space="0"/>
        </w:pBdr>
        <w:spacing w:line="360" w:lineRule="auto"/>
        <w:rPr>
          <w:rFonts w:ascii="仿宋" w:hAnsi="仿宋" w:cs="仿宋"/>
        </w:rPr>
      </w:pPr>
      <w:r>
        <w:rPr>
          <w:rFonts w:hint="eastAsia" w:ascii="仿宋" w:hAnsi="仿宋" w:cs="仿宋"/>
        </w:rPr>
        <w:t>（2）报价情况说明…………………………………………………………………（页码）</w:t>
      </w:r>
    </w:p>
    <w:p>
      <w:pPr>
        <w:pBdr>
          <w:bottom w:val="single" w:color="auto" w:sz="4" w:space="0"/>
        </w:pBdr>
        <w:spacing w:line="360" w:lineRule="auto"/>
        <w:rPr>
          <w:rFonts w:ascii="仿宋" w:hAnsi="仿宋" w:cs="仿宋"/>
        </w:rPr>
      </w:pPr>
      <w:r>
        <w:rPr>
          <w:rFonts w:hint="eastAsia" w:ascii="仿宋" w:hAnsi="仿宋" w:cs="仿宋"/>
        </w:rPr>
        <w:t>（3）中标服务费支付承诺书………………………………………………………（页码）</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pStyle w:val="693"/>
        <w:keepNext w:val="0"/>
        <w:pageBreakBefore w:val="0"/>
        <w:tabs>
          <w:tab w:val="clear" w:pos="720"/>
        </w:tabs>
        <w:spacing w:before="120" w:after="120"/>
        <w:ind w:firstLine="643"/>
        <w:outlineLvl w:val="9"/>
        <w:rPr>
          <w:rFonts w:ascii="仿宋" w:hAnsi="仿宋" w:eastAsia="仿宋" w:cs="仿宋"/>
          <w:kern w:val="2"/>
          <w:sz w:val="32"/>
          <w:szCs w:val="32"/>
        </w:rPr>
        <w:sectPr>
          <w:pgSz w:w="11906" w:h="16838"/>
          <w:pgMar w:top="1276" w:right="1418" w:bottom="1247" w:left="1418" w:header="851" w:footer="992" w:gutter="0"/>
          <w:cols w:space="0" w:num="1"/>
          <w:titlePg/>
          <w:docGrid w:linePitch="312" w:charSpace="0"/>
        </w:sect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lang w:val="zh-CN"/>
        </w:rPr>
        <w:t>一、开标一览表（报价表）</w:t>
      </w:r>
    </w:p>
    <w:p>
      <w:pPr>
        <w:spacing w:line="360" w:lineRule="auto"/>
        <w:rPr>
          <w:rFonts w:ascii="仿宋" w:hAnsi="仿宋" w:cs="仿宋"/>
          <w:kern w:val="0"/>
        </w:rPr>
      </w:pPr>
      <w:r>
        <w:rPr>
          <w:rFonts w:hint="eastAsia" w:ascii="仿宋" w:hAnsi="仿宋" w:cs="仿宋"/>
          <w:u w:val="single"/>
        </w:rPr>
        <w:t>浙江省计量科学研究院、浙江国际招投标有限公司</w:t>
      </w:r>
      <w:r>
        <w:rPr>
          <w:rFonts w:hint="eastAsia" w:ascii="仿宋" w:hAnsi="仿宋" w:cs="仿宋"/>
        </w:rPr>
        <w:t>：</w:t>
      </w:r>
    </w:p>
    <w:p>
      <w:pPr>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】的实施</w:t>
      </w:r>
      <w:r>
        <w:rPr>
          <w:rFonts w:hint="eastAsia" w:ascii="仿宋" w:hAnsi="仿宋" w:cs="仿宋"/>
          <w:kern w:val="0"/>
          <w:lang w:val="zh-CN"/>
        </w:rPr>
        <w:t>。</w:t>
      </w:r>
    </w:p>
    <w:p>
      <w:pPr>
        <w:spacing w:line="360" w:lineRule="auto"/>
        <w:jc w:val="center"/>
        <w:rPr>
          <w:rFonts w:ascii="仿宋" w:hAnsi="仿宋" w:cs="仿宋"/>
          <w:b/>
          <w:kern w:val="0"/>
          <w:lang w:val="zh-CN"/>
        </w:rPr>
      </w:pPr>
      <w:r>
        <w:rPr>
          <w:rFonts w:hint="eastAsia" w:ascii="仿宋" w:hAnsi="仿宋" w:cs="仿宋"/>
          <w:b/>
          <w:kern w:val="0"/>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400" w:lineRule="exact"/>
              <w:jc w:val="center"/>
              <w:rPr>
                <w:rFonts w:ascii="仿宋" w:hAnsi="仿宋" w:cs="仿宋"/>
                <w:b/>
              </w:rPr>
            </w:pPr>
            <w:r>
              <w:rPr>
                <w:rFonts w:hint="eastAsia" w:ascii="仿宋" w:hAnsi="仿宋" w:cs="仿宋"/>
                <w:b/>
              </w:rPr>
              <w:t>序号</w:t>
            </w:r>
          </w:p>
        </w:tc>
        <w:tc>
          <w:tcPr>
            <w:tcW w:w="1417" w:type="dxa"/>
            <w:vAlign w:val="center"/>
          </w:tcPr>
          <w:p>
            <w:pPr>
              <w:spacing w:line="400" w:lineRule="exact"/>
              <w:jc w:val="center"/>
              <w:rPr>
                <w:rFonts w:ascii="仿宋" w:hAnsi="仿宋" w:cs="仿宋"/>
                <w:b/>
              </w:rPr>
            </w:pPr>
            <w:r>
              <w:rPr>
                <w:rFonts w:hint="eastAsia" w:ascii="仿宋" w:hAnsi="仿宋" w:cs="仿宋"/>
                <w:b/>
              </w:rPr>
              <w:t>名称</w:t>
            </w:r>
          </w:p>
        </w:tc>
        <w:tc>
          <w:tcPr>
            <w:tcW w:w="1843" w:type="dxa"/>
            <w:vAlign w:val="center"/>
          </w:tcPr>
          <w:p>
            <w:pPr>
              <w:spacing w:line="400" w:lineRule="exact"/>
              <w:jc w:val="center"/>
              <w:rPr>
                <w:rFonts w:ascii="仿宋" w:hAnsi="仿宋" w:cs="仿宋"/>
                <w:b/>
              </w:rPr>
            </w:pPr>
            <w:r>
              <w:rPr>
                <w:rFonts w:hint="eastAsia" w:ascii="仿宋" w:hAnsi="仿宋" w:cs="仿宋"/>
                <w:b/>
              </w:rPr>
              <w:t>品牌（如果有）</w:t>
            </w:r>
          </w:p>
        </w:tc>
        <w:tc>
          <w:tcPr>
            <w:tcW w:w="3118" w:type="dxa"/>
            <w:vAlign w:val="center"/>
          </w:tcPr>
          <w:p>
            <w:pPr>
              <w:spacing w:line="400" w:lineRule="exact"/>
              <w:jc w:val="center"/>
              <w:rPr>
                <w:rFonts w:ascii="仿宋" w:hAnsi="仿宋" w:cs="仿宋"/>
                <w:b/>
              </w:rPr>
            </w:pPr>
            <w:r>
              <w:rPr>
                <w:rFonts w:hint="eastAsia" w:ascii="仿宋" w:hAnsi="仿宋" w:cs="仿宋"/>
                <w:b/>
              </w:rPr>
              <w:t>规格型号</w:t>
            </w:r>
          </w:p>
        </w:tc>
        <w:tc>
          <w:tcPr>
            <w:tcW w:w="993" w:type="dxa"/>
            <w:vAlign w:val="center"/>
          </w:tcPr>
          <w:p>
            <w:pPr>
              <w:spacing w:line="400" w:lineRule="exact"/>
              <w:jc w:val="center"/>
              <w:rPr>
                <w:rFonts w:ascii="仿宋" w:hAnsi="仿宋" w:cs="仿宋"/>
                <w:b/>
              </w:rPr>
            </w:pPr>
            <w:r>
              <w:rPr>
                <w:rFonts w:hint="eastAsia" w:ascii="仿宋" w:hAnsi="仿宋" w:cs="仿宋"/>
                <w:b/>
              </w:rPr>
              <w:t>数量</w:t>
            </w:r>
          </w:p>
        </w:tc>
        <w:tc>
          <w:tcPr>
            <w:tcW w:w="1559" w:type="dxa"/>
            <w:vAlign w:val="center"/>
          </w:tcPr>
          <w:p>
            <w:pPr>
              <w:spacing w:line="400" w:lineRule="exact"/>
              <w:jc w:val="center"/>
              <w:rPr>
                <w:rFonts w:ascii="仿宋" w:hAnsi="仿宋" w:cs="仿宋"/>
                <w:b/>
              </w:rPr>
            </w:pPr>
            <w:r>
              <w:rPr>
                <w:rFonts w:hint="eastAsia" w:ascii="仿宋" w:hAnsi="仿宋" w:cs="仿宋"/>
                <w:b/>
              </w:rPr>
              <w:t>单价</w:t>
            </w:r>
          </w:p>
        </w:tc>
        <w:tc>
          <w:tcPr>
            <w:tcW w:w="1984" w:type="dxa"/>
            <w:vAlign w:val="center"/>
          </w:tcPr>
          <w:p>
            <w:pPr>
              <w:spacing w:line="400" w:lineRule="exact"/>
              <w:jc w:val="center"/>
              <w:rPr>
                <w:rFonts w:ascii="仿宋" w:hAnsi="仿宋" w:cs="仿宋"/>
                <w:b/>
              </w:rPr>
            </w:pPr>
            <w:r>
              <w:rPr>
                <w:rFonts w:hint="eastAsia" w:ascii="仿宋" w:hAnsi="仿宋" w:cs="仿宋"/>
                <w:b/>
                <w:color w:val="FF0000"/>
              </w:rPr>
              <w:t>合计</w:t>
            </w:r>
          </w:p>
        </w:tc>
        <w:tc>
          <w:tcPr>
            <w:tcW w:w="3119" w:type="dxa"/>
            <w:vAlign w:val="center"/>
          </w:tcPr>
          <w:p>
            <w:pPr>
              <w:spacing w:line="400" w:lineRule="exact"/>
              <w:jc w:val="center"/>
              <w:rPr>
                <w:rFonts w:ascii="仿宋" w:hAnsi="仿宋" w:cs="仿宋"/>
                <w:b/>
              </w:rPr>
            </w:pPr>
          </w:p>
          <w:p>
            <w:pPr>
              <w:spacing w:line="400" w:lineRule="exact"/>
              <w:jc w:val="center"/>
              <w:rPr>
                <w:rFonts w:ascii="仿宋" w:hAnsi="仿宋" w:cs="仿宋"/>
                <w:b/>
              </w:rPr>
            </w:pPr>
            <w:r>
              <w:rPr>
                <w:rFonts w:hint="eastAsia" w:ascii="仿宋" w:hAnsi="仿宋" w:cs="仿宋"/>
                <w:b/>
              </w:rPr>
              <w:t>备注（如果有）</w:t>
            </w:r>
          </w:p>
          <w:p>
            <w:pPr>
              <w:spacing w:line="400" w:lineRule="exact"/>
              <w:jc w:val="center"/>
              <w:rPr>
                <w:rFonts w:ascii="仿宋" w:hAnsi="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400" w:lineRule="exact"/>
              <w:jc w:val="center"/>
              <w:rPr>
                <w:rFonts w:ascii="仿宋" w:hAnsi="仿宋" w:cs="仿宋"/>
              </w:rPr>
            </w:pPr>
            <w:r>
              <w:rPr>
                <w:rFonts w:hint="eastAsia" w:ascii="仿宋" w:hAnsi="仿宋" w:cs="仿宋"/>
              </w:rPr>
              <w:t>1</w:t>
            </w:r>
          </w:p>
        </w:tc>
        <w:tc>
          <w:tcPr>
            <w:tcW w:w="1417" w:type="dxa"/>
            <w:vAlign w:val="center"/>
          </w:tcPr>
          <w:p>
            <w:pPr>
              <w:spacing w:line="400" w:lineRule="exact"/>
              <w:jc w:val="center"/>
              <w:rPr>
                <w:rFonts w:ascii="仿宋" w:hAnsi="仿宋" w:cs="仿宋"/>
              </w:rPr>
            </w:pPr>
            <w:r>
              <w:rPr>
                <w:rFonts w:hint="eastAsia" w:ascii="仿宋" w:hAnsi="仿宋" w:cs="仿宋"/>
              </w:rPr>
              <w:t>XX</w:t>
            </w: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 w:hAnsi="仿宋" w:cs="仿宋"/>
              </w:rPr>
            </w:pPr>
            <w:r>
              <w:rPr>
                <w:rFonts w:hint="eastAsia" w:ascii="仿宋" w:hAnsi="仿宋" w:cs="仿宋"/>
              </w:rPr>
              <w:t>2</w:t>
            </w:r>
          </w:p>
        </w:tc>
        <w:tc>
          <w:tcPr>
            <w:tcW w:w="1417" w:type="dxa"/>
            <w:vAlign w:val="center"/>
          </w:tcPr>
          <w:p>
            <w:pPr>
              <w:spacing w:line="400" w:lineRule="exact"/>
              <w:jc w:val="center"/>
              <w:rPr>
                <w:rFonts w:ascii="仿宋" w:hAnsi="仿宋" w:cs="仿宋"/>
              </w:rPr>
            </w:pPr>
            <w:r>
              <w:rPr>
                <w:rFonts w:hint="eastAsia" w:ascii="仿宋" w:hAnsi="仿宋" w:cs="仿宋"/>
              </w:rPr>
              <w:t>XX</w:t>
            </w: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 w:hAnsi="仿宋" w:cs="仿宋"/>
              </w:rPr>
            </w:pPr>
            <w:r>
              <w:rPr>
                <w:rFonts w:hint="eastAsia" w:ascii="仿宋" w:hAnsi="仿宋" w:cs="仿宋"/>
              </w:rPr>
              <w:t>…</w:t>
            </w:r>
          </w:p>
        </w:tc>
        <w:tc>
          <w:tcPr>
            <w:tcW w:w="1417" w:type="dxa"/>
            <w:vAlign w:val="center"/>
          </w:tcPr>
          <w:p>
            <w:pPr>
              <w:spacing w:line="400" w:lineRule="exact"/>
              <w:jc w:val="center"/>
              <w:rPr>
                <w:rFonts w:ascii="仿宋" w:hAnsi="仿宋" w:cs="仿宋"/>
              </w:rPr>
            </w:pP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 w:hAnsi="仿宋" w:cs="仿宋"/>
              </w:rPr>
            </w:pPr>
          </w:p>
        </w:tc>
        <w:tc>
          <w:tcPr>
            <w:tcW w:w="1417" w:type="dxa"/>
            <w:vAlign w:val="center"/>
          </w:tcPr>
          <w:p>
            <w:pPr>
              <w:spacing w:line="400" w:lineRule="exact"/>
              <w:jc w:val="center"/>
              <w:rPr>
                <w:rFonts w:ascii="仿宋" w:hAnsi="仿宋" w:cs="仿宋"/>
              </w:rPr>
            </w:pP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 w:hAnsi="仿宋" w:cs="仿宋"/>
              </w:rPr>
            </w:pPr>
          </w:p>
        </w:tc>
        <w:tc>
          <w:tcPr>
            <w:tcW w:w="1417" w:type="dxa"/>
            <w:vAlign w:val="center"/>
          </w:tcPr>
          <w:p>
            <w:pPr>
              <w:spacing w:line="400" w:lineRule="exact"/>
              <w:jc w:val="center"/>
              <w:rPr>
                <w:rFonts w:ascii="仿宋" w:hAnsi="仿宋" w:cs="仿宋"/>
              </w:rPr>
            </w:pP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400" w:lineRule="exact"/>
              <w:jc w:val="center"/>
              <w:rPr>
                <w:rFonts w:ascii="仿宋" w:hAnsi="仿宋" w:cs="仿宋"/>
                <w:b/>
              </w:rPr>
            </w:pPr>
            <w:r>
              <w:rPr>
                <w:rFonts w:hint="eastAsia" w:ascii="仿宋" w:hAnsi="仿宋" w:cs="仿宋"/>
                <w:b/>
              </w:rPr>
              <w:t>投标报价（小写）</w:t>
            </w:r>
          </w:p>
        </w:tc>
        <w:tc>
          <w:tcPr>
            <w:tcW w:w="7655" w:type="dxa"/>
            <w:gridSpan w:val="4"/>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400" w:lineRule="exact"/>
              <w:jc w:val="center"/>
              <w:rPr>
                <w:rFonts w:ascii="仿宋" w:hAnsi="仿宋" w:cs="仿宋"/>
                <w:b/>
              </w:rPr>
            </w:pPr>
            <w:r>
              <w:rPr>
                <w:rFonts w:hint="eastAsia" w:ascii="仿宋" w:hAnsi="仿宋" w:cs="仿宋"/>
                <w:b/>
              </w:rPr>
              <w:t>投标报价（大写）</w:t>
            </w:r>
          </w:p>
        </w:tc>
        <w:tc>
          <w:tcPr>
            <w:tcW w:w="7655" w:type="dxa"/>
            <w:gridSpan w:val="4"/>
            <w:vAlign w:val="center"/>
          </w:tcPr>
          <w:p>
            <w:pPr>
              <w:spacing w:line="400" w:lineRule="exact"/>
              <w:jc w:val="center"/>
              <w:rPr>
                <w:rFonts w:ascii="仿宋" w:hAnsi="仿宋" w:cs="仿宋"/>
              </w:rPr>
            </w:pPr>
          </w:p>
        </w:tc>
      </w:tr>
    </w:tbl>
    <w:p>
      <w:pPr>
        <w:spacing w:line="360" w:lineRule="auto"/>
        <w:ind w:left="480"/>
        <w:rPr>
          <w:rFonts w:ascii="仿宋" w:hAnsi="仿宋" w:cs="仿宋"/>
          <w:b/>
          <w:kern w:val="0"/>
          <w:lang w:val="zh-CN"/>
        </w:rPr>
      </w:pPr>
      <w:r>
        <w:rPr>
          <w:rFonts w:hint="eastAsia" w:ascii="仿宋" w:hAnsi="仿宋" w:cs="仿宋"/>
          <w:b/>
          <w:kern w:val="0"/>
          <w:lang w:val="zh-CN"/>
        </w:rPr>
        <w:t>注：</w:t>
      </w:r>
    </w:p>
    <w:p>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jc w:val="left"/>
        <w:rPr>
          <w:rFonts w:ascii="仿宋" w:hAnsi="仿宋" w:cs="仿宋"/>
          <w:kern w:val="0"/>
          <w:lang w:val="zh-CN"/>
        </w:rPr>
      </w:pPr>
      <w:r>
        <w:rPr>
          <w:rFonts w:hint="eastAsia" w:ascii="仿宋" w:hAnsi="仿宋" w:cs="仿宋"/>
          <w:kern w:val="0"/>
          <w:lang w:val="zh-CN"/>
        </w:rPr>
        <w:t>3、特别提示：采购机构将对项目名称和项目编号，中标供应商名称、地址和中标金额，主要中标标的名称、品牌（如果有）、规格型号、数量、单价等予以公示。</w:t>
      </w:r>
    </w:p>
    <w:p>
      <w:pPr>
        <w:spacing w:line="360" w:lineRule="auto"/>
        <w:ind w:firstLine="480" w:firstLineChars="200"/>
        <w:jc w:val="left"/>
        <w:rPr>
          <w:rFonts w:ascii="仿宋" w:hAnsi="仿宋" w:cs="仿宋"/>
          <w:kern w:val="0"/>
          <w:lang w:val="zh-CN"/>
        </w:rPr>
      </w:pPr>
    </w:p>
    <w:p>
      <w:pPr>
        <w:spacing w:line="360" w:lineRule="auto"/>
        <w:ind w:firstLine="482" w:firstLineChars="200"/>
        <w:rPr>
          <w:rFonts w:ascii="仿宋" w:hAnsi="仿宋" w:cs="仿宋"/>
          <w:b/>
          <w:kern w:val="0"/>
        </w:rPr>
      </w:pPr>
    </w:p>
    <w:p>
      <w:pPr>
        <w:pStyle w:val="693"/>
        <w:keepNext w:val="0"/>
        <w:pageBreakBefore w:val="0"/>
        <w:tabs>
          <w:tab w:val="clear" w:pos="720"/>
        </w:tabs>
        <w:spacing w:before="120" w:after="120"/>
        <w:ind w:firstLine="643"/>
        <w:outlineLvl w:val="9"/>
        <w:rPr>
          <w:rFonts w:ascii="仿宋" w:hAnsi="仿宋" w:eastAsia="仿宋" w:cs="仿宋"/>
          <w:kern w:val="2"/>
          <w:sz w:val="32"/>
          <w:szCs w:val="32"/>
        </w:rPr>
      </w:pPr>
    </w:p>
    <w:p>
      <w:pPr>
        <w:autoSpaceDE w:val="0"/>
        <w:autoSpaceDN w:val="0"/>
        <w:spacing w:line="360" w:lineRule="auto"/>
        <w:ind w:left="2" w:leftChars="1" w:right="1120" w:firstLine="8880" w:firstLineChars="37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firstLine="4320" w:firstLineChars="18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 xml:space="preserve">  年  月  日</w:t>
      </w:r>
    </w:p>
    <w:p>
      <w:pPr>
        <w:pStyle w:val="693"/>
        <w:keepNext w:val="0"/>
        <w:pageBreakBefore w:val="0"/>
        <w:tabs>
          <w:tab w:val="clear" w:pos="720"/>
        </w:tabs>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二、报价情况说明（如果有）</w:t>
      </w:r>
    </w:p>
    <w:p>
      <w:pPr>
        <w:widowControl/>
        <w:spacing w:line="360" w:lineRule="auto"/>
        <w:ind w:firstLine="120" w:firstLineChars="50"/>
        <w:jc w:val="center"/>
        <w:rPr>
          <w:rFonts w:ascii="仿宋" w:hAnsi="仿宋" w:cs="仿宋"/>
          <w:b/>
          <w:kern w:val="0"/>
        </w:rPr>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pPr>
      <w:r>
        <w:rPr>
          <w:rFonts w:hint="eastAsia" w:ascii="仿宋" w:hAnsi="仿宋" w:cs="仿宋"/>
          <w:b/>
        </w:rPr>
        <w:t>[如供应商报价低于项目预算50%的，应当提交本文档，详细阐述不影响产品质量或者诚信履约的具体原因]</w:t>
      </w:r>
    </w:p>
    <w:p>
      <w:pPr>
        <w:widowControl/>
        <w:spacing w:line="360" w:lineRule="auto"/>
        <w:ind w:firstLine="120" w:firstLineChars="50"/>
        <w:jc w:val="left"/>
        <w:rPr>
          <w:rFonts w:ascii="仿宋" w:hAnsi="仿宋" w:cs="仿宋"/>
          <w:bCs/>
        </w:rPr>
      </w:pPr>
      <w:r>
        <w:rPr>
          <w:rFonts w:hint="eastAsia" w:ascii="仿宋" w:hAnsi="仿宋" w:cs="仿宋"/>
          <w:b/>
          <w:kern w:val="0"/>
        </w:rPr>
        <w:t>三、</w:t>
      </w:r>
      <w:r>
        <w:rPr>
          <w:rFonts w:hint="eastAsia" w:ascii="仿宋" w:hAnsi="仿宋" w:cs="仿宋"/>
          <w:bCs/>
        </w:rPr>
        <w:t>中标服务费支付承诺书和中标服务费结算信息表。</w:t>
      </w:r>
    </w:p>
    <w:p>
      <w:pPr>
        <w:jc w:val="center"/>
        <w:rPr>
          <w:rFonts w:ascii="仿宋" w:hAnsi="仿宋" w:cs="仿宋"/>
          <w:b/>
          <w:sz w:val="28"/>
          <w:szCs w:val="28"/>
        </w:rPr>
      </w:pPr>
    </w:p>
    <w:p>
      <w:pPr>
        <w:jc w:val="center"/>
        <w:rPr>
          <w:rFonts w:ascii="仿宋" w:hAnsi="仿宋" w:cs="仿宋"/>
          <w:b/>
          <w:sz w:val="28"/>
          <w:szCs w:val="28"/>
        </w:rPr>
      </w:pPr>
      <w:r>
        <w:rPr>
          <w:rFonts w:hint="eastAsia" w:ascii="仿宋" w:hAnsi="仿宋" w:cs="仿宋"/>
          <w:b/>
          <w:sz w:val="28"/>
          <w:szCs w:val="28"/>
        </w:rPr>
        <w:t>中标服务费支付承诺书</w:t>
      </w:r>
    </w:p>
    <w:p>
      <w:pPr>
        <w:spacing w:line="600" w:lineRule="auto"/>
        <w:jc w:val="center"/>
        <w:rPr>
          <w:rFonts w:ascii="仿宋" w:hAnsi="仿宋" w:cs="仿宋"/>
          <w:b/>
          <w:sz w:val="28"/>
          <w:szCs w:val="28"/>
        </w:rPr>
      </w:pPr>
    </w:p>
    <w:p>
      <w:pPr>
        <w:keepNext/>
        <w:keepLines/>
        <w:spacing w:line="600" w:lineRule="auto"/>
        <w:ind w:firstLine="470" w:firstLineChars="196"/>
        <w:rPr>
          <w:rFonts w:ascii="仿宋" w:hAnsi="仿宋" w:cs="仿宋"/>
          <w:u w:val="single"/>
        </w:rPr>
      </w:pPr>
      <w:r>
        <w:rPr>
          <w:rFonts w:hint="eastAsia" w:ascii="仿宋" w:hAnsi="仿宋" w:cs="仿宋"/>
          <w:u w:val="single"/>
        </w:rPr>
        <w:t>浙江国际招投标有限公司：</w:t>
      </w:r>
    </w:p>
    <w:p>
      <w:pPr>
        <w:keepNext/>
        <w:keepLines/>
        <w:spacing w:line="600" w:lineRule="auto"/>
        <w:ind w:firstLine="480"/>
        <w:rPr>
          <w:rFonts w:ascii="仿宋" w:hAnsi="仿宋" w:cs="仿宋"/>
        </w:rPr>
      </w:pPr>
    </w:p>
    <w:p>
      <w:pPr>
        <w:keepNext/>
        <w:keepLines/>
        <w:spacing w:line="480" w:lineRule="auto"/>
        <w:ind w:firstLine="480" w:firstLineChars="200"/>
        <w:rPr>
          <w:rFonts w:ascii="仿宋" w:hAnsi="仿宋" w:cs="仿宋"/>
        </w:rPr>
      </w:pPr>
      <w:r>
        <w:rPr>
          <w:rFonts w:hint="eastAsia" w:ascii="仿宋" w:hAnsi="仿宋" w:cs="仿宋"/>
        </w:rPr>
        <w:t>本单位在此承诺：如在本项目中标，成交结果公告发布之日起5个工作日之内，向贵公司按采购文件约定支付中标服务费。</w:t>
      </w:r>
    </w:p>
    <w:p>
      <w:pPr>
        <w:spacing w:line="480" w:lineRule="auto"/>
        <w:ind w:firstLine="480" w:firstLineChars="200"/>
        <w:rPr>
          <w:rFonts w:ascii="仿宋" w:hAnsi="仿宋" w:cs="仿宋"/>
        </w:rPr>
      </w:pPr>
    </w:p>
    <w:p>
      <w:pPr>
        <w:spacing w:line="480" w:lineRule="auto"/>
        <w:ind w:firstLine="480" w:firstLineChars="200"/>
        <w:rPr>
          <w:rFonts w:ascii="仿宋" w:hAnsi="仿宋" w:cs="仿宋"/>
        </w:rPr>
      </w:pPr>
    </w:p>
    <w:p>
      <w:pPr>
        <w:spacing w:line="360" w:lineRule="auto"/>
        <w:rPr>
          <w:rFonts w:ascii="仿宋" w:hAnsi="仿宋" w:cs="仿宋"/>
        </w:rPr>
      </w:pPr>
    </w:p>
    <w:p>
      <w:pPr>
        <w:spacing w:line="360" w:lineRule="auto"/>
        <w:jc w:val="right"/>
        <w:rPr>
          <w:rFonts w:ascii="仿宋" w:hAnsi="仿宋" w:cs="仿宋"/>
          <w:spacing w:val="20"/>
          <w:szCs w:val="22"/>
          <w:u w:val="single"/>
        </w:rPr>
      </w:pPr>
      <w:r>
        <w:rPr>
          <w:rFonts w:hint="eastAsia" w:ascii="仿宋" w:hAnsi="仿宋" w:cs="仿宋"/>
          <w:szCs w:val="22"/>
        </w:rPr>
        <w:t>供应商（电子签名）：</w:t>
      </w:r>
    </w:p>
    <w:p>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pPr>
        <w:pStyle w:val="25"/>
        <w:ind w:firstLine="0" w:firstLineChars="0"/>
        <w:rPr>
          <w:rFonts w:ascii="仿宋" w:hAnsi="仿宋" w:cs="仿宋"/>
        </w:rPr>
      </w:pPr>
      <w:r>
        <w:rPr>
          <w:rFonts w:hint="eastAsia" w:ascii="仿宋" w:hAnsi="仿宋" w:cs="仿宋"/>
          <w:szCs w:val="22"/>
        </w:rPr>
        <w:t>说明：中标服务费的金额将在中标结果公告网页上明示，采购代理机构不再另行通知。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Cs/>
        </w:rPr>
      </w:pPr>
      <w:r>
        <w:rPr>
          <w:rFonts w:hint="eastAsia" w:ascii="仿宋" w:hAnsi="仿宋" w:cs="仿宋"/>
          <w:bCs/>
        </w:rPr>
        <w:t>中标服务费结算信息表</w:t>
      </w:r>
    </w:p>
    <w:p>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3"/>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pPr>
              <w:autoSpaceDE w:val="0"/>
              <w:autoSpaceDN w:val="0"/>
              <w:spacing w:line="360" w:lineRule="auto"/>
              <w:rPr>
                <w:rFonts w:ascii="仿宋" w:hAnsi="仿宋" w:cs="仿宋"/>
                <w:bCs/>
              </w:rPr>
            </w:pPr>
            <w:r>
              <w:rPr>
                <w:rFonts w:hint="eastAsia" w:ascii="仿宋" w:hAnsi="仿宋" w:cs="仿宋"/>
                <w:bCs/>
              </w:rPr>
              <w:t>（）增值税普通发票</w:t>
            </w:r>
          </w:p>
          <w:p>
            <w:pPr>
              <w:autoSpaceDE w:val="0"/>
              <w:autoSpaceDN w:val="0"/>
              <w:spacing w:line="360" w:lineRule="auto"/>
              <w:rPr>
                <w:rFonts w:ascii="仿宋" w:hAnsi="仿宋" w:cs="仿宋"/>
                <w:bCs/>
              </w:rPr>
            </w:pPr>
            <w:r>
              <w:rPr>
                <w:rFonts w:hint="eastAsia" w:ascii="仿宋" w:hAnsi="仿宋" w:cs="仿宋"/>
                <w:bCs/>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开票信息</w:t>
            </w:r>
          </w:p>
          <w:p>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pPr>
              <w:autoSpaceDE w:val="0"/>
              <w:autoSpaceDN w:val="0"/>
              <w:spacing w:line="360" w:lineRule="auto"/>
              <w:rPr>
                <w:rFonts w:ascii="仿宋" w:hAnsi="仿宋" w:cs="仿宋"/>
                <w:b/>
                <w:bCs/>
              </w:rPr>
            </w:pPr>
            <w:r>
              <w:rPr>
                <w:rFonts w:hint="eastAsia" w:ascii="仿宋" w:hAnsi="仿宋" w:cs="仿宋"/>
                <w:b/>
                <w:bCs/>
              </w:rPr>
              <w:t>纳税识别号：</w:t>
            </w:r>
          </w:p>
          <w:p>
            <w:pPr>
              <w:autoSpaceDE w:val="0"/>
              <w:autoSpaceDN w:val="0"/>
              <w:spacing w:line="360" w:lineRule="auto"/>
              <w:rPr>
                <w:rFonts w:ascii="仿宋" w:hAnsi="仿宋" w:cs="仿宋"/>
                <w:b/>
                <w:bCs/>
              </w:rPr>
            </w:pPr>
            <w:r>
              <w:rPr>
                <w:rFonts w:hint="eastAsia" w:ascii="仿宋" w:hAnsi="仿宋" w:cs="仿宋"/>
                <w:b/>
                <w:bCs/>
              </w:rPr>
              <w:t>（税务部门备案的）地址：</w:t>
            </w:r>
          </w:p>
          <w:p>
            <w:pPr>
              <w:autoSpaceDE w:val="0"/>
              <w:autoSpaceDN w:val="0"/>
              <w:spacing w:line="360" w:lineRule="auto"/>
              <w:rPr>
                <w:rFonts w:ascii="仿宋" w:hAnsi="仿宋" w:cs="仿宋"/>
                <w:b/>
                <w:bCs/>
              </w:rPr>
            </w:pPr>
            <w:r>
              <w:rPr>
                <w:rFonts w:hint="eastAsia" w:ascii="仿宋" w:hAnsi="仿宋" w:cs="仿宋"/>
                <w:b/>
                <w:bCs/>
              </w:rPr>
              <w:t>（税务部门备案的）电话：</w:t>
            </w:r>
          </w:p>
          <w:p>
            <w:pPr>
              <w:autoSpaceDE w:val="0"/>
              <w:autoSpaceDN w:val="0"/>
              <w:spacing w:line="360" w:lineRule="auto"/>
              <w:rPr>
                <w:rFonts w:ascii="仿宋" w:hAnsi="仿宋" w:cs="仿宋"/>
                <w:b/>
                <w:bCs/>
              </w:rPr>
            </w:pPr>
            <w:r>
              <w:rPr>
                <w:rFonts w:hint="eastAsia" w:ascii="仿宋" w:hAnsi="仿宋" w:cs="仿宋"/>
                <w:b/>
                <w:bCs/>
              </w:rPr>
              <w:t>开户行：</w:t>
            </w:r>
          </w:p>
          <w:p>
            <w:pPr>
              <w:autoSpaceDE w:val="0"/>
              <w:autoSpaceDN w:val="0"/>
              <w:spacing w:line="360" w:lineRule="auto"/>
              <w:rPr>
                <w:rFonts w:ascii="仿宋" w:hAnsi="仿宋" w:cs="仿宋"/>
                <w:b/>
                <w:bCs/>
              </w:rPr>
            </w:pPr>
            <w:r>
              <w:rPr>
                <w:rFonts w:hint="eastAsia" w:ascii="仿宋" w:hAnsi="仿宋" w:cs="仿宋"/>
                <w:b/>
                <w:bCs/>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pPr>
              <w:autoSpaceDE w:val="0"/>
              <w:autoSpaceDN w:val="0"/>
              <w:spacing w:line="360" w:lineRule="auto"/>
              <w:rPr>
                <w:rFonts w:ascii="仿宋" w:hAnsi="仿宋" w:cs="仿宋"/>
                <w:bCs/>
              </w:rPr>
            </w:pPr>
            <w:r>
              <w:rPr>
                <w:rFonts w:hint="eastAsia" w:ascii="仿宋" w:hAnsi="仿宋" w:cs="仿宋"/>
                <w:bCs/>
              </w:rPr>
              <w:t>若中标，中标通知书快递接收地址、联系人、电话</w:t>
            </w:r>
          </w:p>
        </w:tc>
        <w:tc>
          <w:tcPr>
            <w:tcW w:w="5598" w:type="dxa"/>
          </w:tcPr>
          <w:p>
            <w:pPr>
              <w:autoSpaceDE w:val="0"/>
              <w:autoSpaceDN w:val="0"/>
              <w:spacing w:line="360" w:lineRule="auto"/>
              <w:rPr>
                <w:rFonts w:ascii="仿宋" w:hAnsi="仿宋" w:cs="仿宋"/>
                <w:b/>
                <w:bCs/>
              </w:rPr>
            </w:pPr>
            <w:r>
              <w:rPr>
                <w:rFonts w:hint="eastAsia" w:ascii="仿宋" w:hAnsi="仿宋" w:cs="仿宋"/>
                <w:b/>
                <w:bCs/>
              </w:rPr>
              <w:t>地址：</w:t>
            </w:r>
          </w:p>
          <w:p>
            <w:pPr>
              <w:autoSpaceDE w:val="0"/>
              <w:autoSpaceDN w:val="0"/>
              <w:spacing w:line="360" w:lineRule="auto"/>
              <w:rPr>
                <w:rFonts w:ascii="仿宋" w:hAnsi="仿宋" w:cs="仿宋"/>
                <w:b/>
                <w:bCs/>
              </w:rPr>
            </w:pPr>
            <w:r>
              <w:rPr>
                <w:rFonts w:hint="eastAsia" w:ascii="仿宋" w:hAnsi="仿宋" w:cs="仿宋"/>
                <w:b/>
                <w:bCs/>
              </w:rPr>
              <w:t>收件人：</w:t>
            </w:r>
          </w:p>
          <w:p>
            <w:pPr>
              <w:autoSpaceDE w:val="0"/>
              <w:autoSpaceDN w:val="0"/>
              <w:spacing w:line="360" w:lineRule="auto"/>
              <w:rPr>
                <w:rFonts w:ascii="仿宋" w:hAnsi="仿宋" w:cs="仿宋"/>
                <w:b/>
                <w:bCs/>
              </w:rPr>
            </w:pPr>
            <w:r>
              <w:rPr>
                <w:rFonts w:hint="eastAsia" w:ascii="仿宋" w:hAnsi="仿宋" w:cs="仿宋"/>
                <w:b/>
                <w:bCs/>
              </w:rPr>
              <w:t>电话：</w:t>
            </w:r>
          </w:p>
        </w:tc>
      </w:tr>
    </w:tbl>
    <w:p>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7"/>
          <w:rFonts w:hint="eastAsia" w:ascii="仿宋" w:hAnsi="仿宋" w:eastAsia="仿宋" w:cs="仿宋"/>
          <w:b/>
          <w:bCs/>
          <w:color w:val="auto"/>
          <w:sz w:val="24"/>
        </w:rPr>
        <w:t>发送word版电子稿至邮箱laoyaomm@126.com</w:t>
      </w:r>
      <w:r>
        <w:rPr>
          <w:rStyle w:val="77"/>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pPr>
        <w:rPr>
          <w:rFonts w:ascii="仿宋" w:hAnsi="仿宋" w:cs="仿宋"/>
          <w:b/>
          <w:bCs/>
        </w:rPr>
      </w:pPr>
      <w:r>
        <w:rPr>
          <w:rFonts w:hint="eastAsia" w:ascii="仿宋" w:hAnsi="仿宋" w:cs="仿宋"/>
          <w:b/>
          <w:bCs/>
        </w:rPr>
        <w:t>2、中标服务费的金额将在中标结果公告网页上明示，采购代理机构不再另行通知。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
          <w:kern w:val="0"/>
          <w:sz w:val="32"/>
          <w:szCs w:val="32"/>
        </w:rPr>
      </w:pPr>
      <w:bookmarkStart w:id="435" w:name="_Toc465665161"/>
    </w:p>
    <w:p>
      <w:pPr>
        <w:spacing w:line="360" w:lineRule="auto"/>
        <w:jc w:val="center"/>
        <w:outlineLvl w:val="1"/>
        <w:rPr>
          <w:rFonts w:ascii="仿宋" w:hAnsi="仿宋" w:cs="仿宋"/>
          <w:b/>
          <w:kern w:val="0"/>
          <w:sz w:val="32"/>
          <w:szCs w:val="32"/>
        </w:rPr>
      </w:pPr>
      <w:r>
        <w:rPr>
          <w:rFonts w:hint="eastAsia" w:ascii="仿宋" w:hAnsi="仿宋" w:cs="仿宋"/>
          <w:b/>
          <w:kern w:val="0"/>
          <w:sz w:val="32"/>
          <w:szCs w:val="32"/>
        </w:rPr>
        <w:t>附件</w:t>
      </w:r>
      <w:bookmarkEnd w:id="435"/>
    </w:p>
    <w:p>
      <w:pPr>
        <w:spacing w:line="360" w:lineRule="auto"/>
        <w:jc w:val="center"/>
        <w:outlineLvl w:val="2"/>
        <w:rPr>
          <w:rFonts w:ascii="仿宋" w:hAnsi="仿宋" w:cs="仿宋"/>
          <w:b/>
          <w:spacing w:val="6"/>
          <w:sz w:val="32"/>
          <w:szCs w:val="32"/>
        </w:rPr>
      </w:pPr>
      <w:r>
        <w:rPr>
          <w:rFonts w:hint="eastAsia" w:ascii="仿宋" w:hAnsi="仿宋" w:cs="仿宋"/>
          <w:b/>
          <w:spacing w:val="6"/>
          <w:sz w:val="32"/>
          <w:szCs w:val="32"/>
        </w:rPr>
        <w:t>附件1：</w:t>
      </w:r>
      <w:bookmarkStart w:id="436" w:name="OLE_LINK13"/>
      <w:bookmarkStart w:id="437" w:name="OLE_LINK14"/>
      <w:r>
        <w:rPr>
          <w:rFonts w:hint="eastAsia" w:ascii="仿宋" w:hAnsi="仿宋" w:cs="仿宋"/>
          <w:b/>
          <w:spacing w:val="6"/>
          <w:sz w:val="32"/>
          <w:szCs w:val="32"/>
        </w:rPr>
        <w:t>残疾人福利性单位声明函</w:t>
      </w:r>
    </w:p>
    <w:bookmarkEnd w:id="436"/>
    <w:bookmarkEnd w:id="437"/>
    <w:p>
      <w:pPr>
        <w:spacing w:line="360" w:lineRule="auto"/>
        <w:rPr>
          <w:rFonts w:ascii="仿宋" w:hAnsi="仿宋" w:cs="仿宋"/>
          <w:b/>
          <w:spacing w:val="6"/>
          <w:sz w:val="30"/>
          <w:szCs w:val="30"/>
        </w:rPr>
      </w:pPr>
    </w:p>
    <w:p>
      <w:pPr>
        <w:spacing w:line="360" w:lineRule="auto"/>
        <w:ind w:firstLine="480" w:firstLineChars="200"/>
        <w:rPr>
          <w:rFonts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cs="仿宋"/>
        </w:rPr>
      </w:pPr>
      <w:r>
        <w:rPr>
          <w:rFonts w:hint="eastAsia" w:ascii="仿宋" w:hAnsi="仿宋" w:cs="仿宋"/>
        </w:rPr>
        <w:t>本单位对上述声明的真实性负责。如有虚假，将依法承担相应责任。</w:t>
      </w:r>
    </w:p>
    <w:p>
      <w:pPr>
        <w:spacing w:line="360" w:lineRule="auto"/>
        <w:ind w:firstLine="480" w:firstLineChars="200"/>
        <w:rPr>
          <w:rFonts w:ascii="仿宋" w:hAnsi="仿宋" w:cs="仿宋"/>
        </w:rPr>
      </w:pPr>
    </w:p>
    <w:p>
      <w:pPr>
        <w:spacing w:line="360" w:lineRule="auto"/>
        <w:ind w:firstLine="480" w:firstLineChars="200"/>
        <w:rPr>
          <w:rFonts w:ascii="仿宋" w:hAnsi="仿宋" w:cs="仿宋"/>
        </w:rPr>
      </w:pPr>
    </w:p>
    <w:p>
      <w:pPr>
        <w:tabs>
          <w:tab w:val="left" w:pos="4860"/>
        </w:tabs>
        <w:spacing w:line="360" w:lineRule="auto"/>
        <w:ind w:right="1560" w:firstLine="480" w:firstLineChars="200"/>
        <w:jc w:val="center"/>
        <w:rPr>
          <w:rFonts w:ascii="仿宋" w:hAnsi="仿宋" w:cs="仿宋"/>
        </w:rPr>
      </w:pPr>
      <w:r>
        <w:rPr>
          <w:rFonts w:hint="eastAsia" w:ascii="仿宋" w:hAnsi="仿宋" w:cs="仿宋"/>
          <w:kern w:val="0"/>
          <w:lang w:val="zh-CN"/>
        </w:rPr>
        <w:t>投标人名称（电子签名）</w:t>
      </w:r>
      <w:r>
        <w:rPr>
          <w:rFonts w:hint="eastAsia" w:ascii="仿宋" w:hAnsi="仿宋" w:cs="仿宋"/>
        </w:rPr>
        <w:t>：</w:t>
      </w:r>
    </w:p>
    <w:p>
      <w:pPr>
        <w:tabs>
          <w:tab w:val="left" w:pos="4860"/>
        </w:tabs>
        <w:spacing w:line="360" w:lineRule="auto"/>
        <w:ind w:right="1560" w:firstLine="480" w:firstLineChars="200"/>
        <w:jc w:val="center"/>
        <w:rPr>
          <w:rFonts w:ascii="仿宋" w:hAnsi="仿宋" w:cs="仿宋"/>
        </w:rPr>
      </w:pPr>
      <w:r>
        <w:rPr>
          <w:rFonts w:hint="eastAsia" w:ascii="仿宋" w:hAnsi="仿宋" w:cs="仿宋"/>
        </w:rPr>
        <w:t xml:space="preserve">       日  期：</w:t>
      </w:r>
    </w:p>
    <w:p>
      <w:pPr>
        <w:spacing w:line="360" w:lineRule="auto"/>
        <w:ind w:firstLine="480" w:firstLineChars="200"/>
        <w:rPr>
          <w:rFonts w:ascii="仿宋" w:hAnsi="仿宋" w:cs="仿宋"/>
        </w:rPr>
      </w:pPr>
    </w:p>
    <w:p>
      <w:pPr>
        <w:rPr>
          <w:rFonts w:ascii="仿宋" w:hAnsi="仿宋" w:cs="仿宋"/>
          <w:b/>
          <w:spacing w:val="6"/>
          <w:sz w:val="32"/>
          <w:szCs w:val="32"/>
        </w:rPr>
      </w:pPr>
      <w:r>
        <w:rPr>
          <w:rFonts w:hint="eastAsia" w:ascii="仿宋" w:hAnsi="仿宋" w:cs="仿宋"/>
          <w:b/>
          <w:spacing w:val="6"/>
          <w:sz w:val="32"/>
          <w:szCs w:val="32"/>
        </w:rPr>
        <w:br w:type="page"/>
      </w: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附件2：质疑函范本及制作说明</w:t>
      </w:r>
    </w:p>
    <w:p>
      <w:pPr>
        <w:spacing w:line="360" w:lineRule="auto"/>
        <w:jc w:val="center"/>
        <w:rPr>
          <w:rFonts w:ascii="仿宋" w:hAnsi="仿宋" w:cs="仿宋"/>
          <w:b/>
          <w:spacing w:val="6"/>
          <w:sz w:val="32"/>
          <w:szCs w:val="32"/>
        </w:rPr>
      </w:pPr>
      <w:r>
        <w:rPr>
          <w:rFonts w:hint="eastAsia" w:ascii="仿宋" w:hAnsi="仿宋" w:cs="仿宋"/>
          <w:b/>
          <w:spacing w:val="6"/>
          <w:sz w:val="32"/>
          <w:szCs w:val="32"/>
        </w:rPr>
        <w:t>质疑函范本</w:t>
      </w:r>
    </w:p>
    <w:p>
      <w:pPr>
        <w:spacing w:beforeLines="100" w:line="360" w:lineRule="auto"/>
        <w:rPr>
          <w:rFonts w:ascii="仿宋" w:hAnsi="仿宋" w:cs="仿宋"/>
          <w:bCs/>
        </w:rPr>
      </w:pPr>
      <w:r>
        <w:rPr>
          <w:rFonts w:hint="eastAsia" w:ascii="仿宋" w:hAnsi="仿宋" w:cs="仿宋"/>
          <w:bCs/>
        </w:rPr>
        <w:t>一、质疑供应商基本信息</w:t>
      </w:r>
    </w:p>
    <w:p>
      <w:pPr>
        <w:spacing w:line="360" w:lineRule="auto"/>
        <w:rPr>
          <w:rFonts w:ascii="仿宋" w:hAnsi="仿宋" w:cs="仿宋"/>
          <w:u w:val="dotted"/>
        </w:rPr>
      </w:pPr>
      <w:r>
        <w:rPr>
          <w:rFonts w:hint="eastAsia" w:ascii="仿宋" w:hAnsi="仿宋" w:cs="仿宋"/>
        </w:rPr>
        <w:t>质疑供应商：</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rPr>
      </w:pPr>
      <w:r>
        <w:rPr>
          <w:rFonts w:hint="eastAsia" w:ascii="仿宋" w:hAnsi="仿宋" w:cs="仿宋"/>
        </w:rPr>
        <w:t>联系人：联系电话：</w:t>
      </w:r>
    </w:p>
    <w:p>
      <w:pPr>
        <w:spacing w:line="360" w:lineRule="auto"/>
        <w:rPr>
          <w:rFonts w:ascii="仿宋" w:hAnsi="仿宋" w:cs="仿宋"/>
          <w:u w:val="dotted"/>
        </w:rPr>
      </w:pPr>
      <w:r>
        <w:rPr>
          <w:rFonts w:hint="eastAsia" w:ascii="仿宋" w:hAnsi="仿宋" w:cs="仿宋"/>
        </w:rPr>
        <w:t>授权代表：</w:t>
      </w:r>
    </w:p>
    <w:p>
      <w:pPr>
        <w:spacing w:line="360" w:lineRule="auto"/>
        <w:rPr>
          <w:rFonts w:ascii="仿宋" w:hAnsi="仿宋" w:cs="仿宋"/>
        </w:rPr>
      </w:pPr>
      <w:r>
        <w:rPr>
          <w:rFonts w:hint="eastAsia" w:ascii="仿宋" w:hAnsi="仿宋" w:cs="仿宋"/>
        </w:rPr>
        <w:t>联系电话：</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bCs/>
        </w:rPr>
      </w:pPr>
      <w:r>
        <w:rPr>
          <w:rFonts w:hint="eastAsia" w:ascii="仿宋" w:hAnsi="仿宋" w:cs="仿宋"/>
          <w:bCs/>
        </w:rPr>
        <w:t>二、质疑项目基本情况</w:t>
      </w:r>
    </w:p>
    <w:p>
      <w:pPr>
        <w:spacing w:line="360" w:lineRule="auto"/>
        <w:rPr>
          <w:rFonts w:ascii="仿宋" w:hAnsi="仿宋" w:cs="仿宋"/>
        </w:rPr>
      </w:pPr>
      <w:r>
        <w:rPr>
          <w:rFonts w:hint="eastAsia" w:ascii="仿宋" w:hAnsi="仿宋" w:cs="仿宋"/>
        </w:rPr>
        <w:t>质疑项目的名称：</w:t>
      </w:r>
    </w:p>
    <w:p>
      <w:pPr>
        <w:spacing w:line="360" w:lineRule="auto"/>
        <w:rPr>
          <w:rFonts w:ascii="仿宋" w:hAnsi="仿宋" w:cs="仿宋"/>
        </w:rPr>
      </w:pPr>
      <w:r>
        <w:rPr>
          <w:rFonts w:hint="eastAsia" w:ascii="仿宋" w:hAnsi="仿宋" w:cs="仿宋"/>
        </w:rPr>
        <w:t>质疑项目的编号：包号：</w:t>
      </w:r>
    </w:p>
    <w:p>
      <w:pPr>
        <w:spacing w:line="360" w:lineRule="auto"/>
        <w:rPr>
          <w:rFonts w:ascii="仿宋" w:hAnsi="仿宋" w:cs="仿宋"/>
          <w:u w:val="dotted"/>
        </w:rPr>
      </w:pPr>
      <w:r>
        <w:rPr>
          <w:rFonts w:hint="eastAsia" w:ascii="仿宋" w:hAnsi="仿宋" w:cs="仿宋"/>
        </w:rPr>
        <w:t>采购人名称：</w:t>
      </w:r>
    </w:p>
    <w:p>
      <w:pPr>
        <w:spacing w:line="360" w:lineRule="auto"/>
        <w:rPr>
          <w:rFonts w:ascii="仿宋" w:hAnsi="仿宋" w:cs="仿宋"/>
        </w:rPr>
      </w:pPr>
      <w:r>
        <w:rPr>
          <w:rFonts w:hint="eastAsia" w:ascii="仿宋" w:hAnsi="仿宋" w:cs="仿宋"/>
        </w:rPr>
        <w:t>采购文件获取日期：</w:t>
      </w:r>
    </w:p>
    <w:p>
      <w:pPr>
        <w:spacing w:line="360" w:lineRule="auto"/>
        <w:rPr>
          <w:rFonts w:ascii="仿宋" w:hAnsi="仿宋" w:cs="仿宋"/>
          <w:bCs/>
        </w:rPr>
      </w:pPr>
      <w:r>
        <w:rPr>
          <w:rFonts w:hint="eastAsia" w:ascii="仿宋" w:hAnsi="仿宋" w:cs="仿宋"/>
          <w:bCs/>
        </w:rPr>
        <w:t>三、质疑事项具体内容</w:t>
      </w:r>
    </w:p>
    <w:p>
      <w:pPr>
        <w:spacing w:line="360" w:lineRule="auto"/>
        <w:rPr>
          <w:rFonts w:ascii="仿宋" w:hAnsi="仿宋" w:cs="仿宋"/>
          <w:u w:val="dotted"/>
        </w:rPr>
      </w:pPr>
      <w:r>
        <w:rPr>
          <w:rFonts w:hint="eastAsia" w:ascii="仿宋" w:hAnsi="仿宋" w:cs="仿宋"/>
        </w:rPr>
        <w:t>质疑事项1：</w:t>
      </w:r>
    </w:p>
    <w:p>
      <w:pPr>
        <w:spacing w:line="360" w:lineRule="auto"/>
        <w:rPr>
          <w:rFonts w:ascii="仿宋" w:hAnsi="仿宋" w:cs="仿宋"/>
          <w:u w:val="dotted"/>
        </w:rPr>
      </w:pPr>
      <w:r>
        <w:rPr>
          <w:rFonts w:hint="eastAsia" w:ascii="仿宋" w:hAnsi="仿宋" w:cs="仿宋"/>
        </w:rPr>
        <w:t>事实依据：</w:t>
      </w:r>
    </w:p>
    <w:p>
      <w:pPr>
        <w:spacing w:line="360" w:lineRule="auto"/>
        <w:rPr>
          <w:rFonts w:ascii="仿宋" w:hAnsi="仿宋" w:cs="仿宋"/>
        </w:rPr>
      </w:pPr>
    </w:p>
    <w:p>
      <w:pPr>
        <w:spacing w:line="360" w:lineRule="auto"/>
        <w:rPr>
          <w:rFonts w:ascii="仿宋" w:hAnsi="仿宋" w:cs="仿宋"/>
          <w:u w:val="dotted"/>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u w:val="dotted"/>
        </w:rPr>
      </w:pPr>
      <w:r>
        <w:rPr>
          <w:rFonts w:hint="eastAsia" w:ascii="仿宋" w:hAnsi="仿宋" w:cs="仿宋"/>
        </w:rPr>
        <w:t>质疑事项2</w:t>
      </w:r>
    </w:p>
    <w:p>
      <w:pPr>
        <w:spacing w:line="360" w:lineRule="auto"/>
        <w:rPr>
          <w:rFonts w:ascii="仿宋" w:hAnsi="仿宋" w:cs="仿宋"/>
        </w:rPr>
      </w:pPr>
      <w:r>
        <w:rPr>
          <w:rFonts w:hint="eastAsia" w:ascii="仿宋" w:hAnsi="仿宋" w:cs="仿宋"/>
        </w:rPr>
        <w:t>……</w:t>
      </w:r>
    </w:p>
    <w:p>
      <w:pPr>
        <w:spacing w:line="360" w:lineRule="auto"/>
        <w:rPr>
          <w:rFonts w:ascii="仿宋" w:hAnsi="仿宋" w:cs="仿宋"/>
          <w:bCs/>
        </w:rPr>
      </w:pPr>
      <w:r>
        <w:rPr>
          <w:rFonts w:hint="eastAsia" w:ascii="仿宋" w:hAnsi="仿宋" w:cs="仿宋"/>
          <w:bCs/>
        </w:rPr>
        <w:t>四、与质疑事项相关的质疑请求</w:t>
      </w:r>
    </w:p>
    <w:p>
      <w:pPr>
        <w:spacing w:line="360" w:lineRule="auto"/>
        <w:rPr>
          <w:rFonts w:ascii="仿宋" w:hAnsi="仿宋" w:cs="仿宋"/>
          <w:u w:val="dotted"/>
        </w:rPr>
      </w:pPr>
      <w:r>
        <w:rPr>
          <w:rFonts w:hint="eastAsia" w:ascii="仿宋" w:hAnsi="仿宋" w:cs="仿宋"/>
        </w:rPr>
        <w:t>请求：</w:t>
      </w: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jc w:val="center"/>
        <w:rPr>
          <w:rFonts w:ascii="仿宋" w:hAnsi="仿宋" w:cs="仿宋"/>
          <w:b/>
          <w:bCs/>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质疑函制作说明：</w:t>
      </w:r>
    </w:p>
    <w:p>
      <w:pPr>
        <w:widowControl/>
        <w:spacing w:line="360" w:lineRule="auto"/>
        <w:ind w:firstLine="480" w:firstLineChars="200"/>
        <w:jc w:val="left"/>
        <w:rPr>
          <w:rFonts w:ascii="仿宋" w:hAnsi="仿宋" w:cs="仿宋"/>
        </w:rPr>
      </w:pPr>
      <w:r>
        <w:rPr>
          <w:rFonts w:hint="eastAsia" w:ascii="仿宋" w:hAnsi="仿宋" w:cs="仿宋"/>
        </w:rPr>
        <w:t>1.供应商提出质疑时，应提交质疑函和必要的证明材料。</w:t>
      </w:r>
    </w:p>
    <w:p>
      <w:pPr>
        <w:widowControl/>
        <w:spacing w:line="360" w:lineRule="auto"/>
        <w:ind w:firstLine="480" w:firstLineChars="200"/>
        <w:jc w:val="left"/>
        <w:rPr>
          <w:rFonts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3.质疑供应商若对项目的某一分包进行质疑，质疑函中应列明具体分包号。</w:t>
      </w:r>
    </w:p>
    <w:p>
      <w:pPr>
        <w:widowControl/>
        <w:spacing w:line="360" w:lineRule="auto"/>
        <w:ind w:firstLine="480" w:firstLineChars="200"/>
        <w:jc w:val="left"/>
        <w:rPr>
          <w:rFonts w:ascii="仿宋" w:hAnsi="仿宋" w:cs="仿宋"/>
        </w:rPr>
      </w:pPr>
      <w:r>
        <w:rPr>
          <w:rFonts w:hint="eastAsia" w:ascii="仿宋" w:hAnsi="仿宋" w:cs="仿宋"/>
        </w:rPr>
        <w:t>4.质疑函的质疑事项应具体、明确，并有必要的事实依据和法律依据。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5.质疑函的质疑请求应与质疑事项相关。</w:t>
      </w:r>
    </w:p>
    <w:p>
      <w:pPr>
        <w:widowControl/>
        <w:spacing w:line="360" w:lineRule="auto"/>
        <w:ind w:firstLine="480" w:firstLineChars="200"/>
        <w:jc w:val="left"/>
        <w:rPr>
          <w:rFonts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cs="仿宋"/>
          <w:sz w:val="30"/>
          <w:szCs w:val="30"/>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附件3：投诉书范本及制作说明</w:t>
      </w:r>
    </w:p>
    <w:p>
      <w:pPr>
        <w:spacing w:line="360" w:lineRule="auto"/>
        <w:jc w:val="center"/>
        <w:rPr>
          <w:rFonts w:ascii="仿宋" w:hAnsi="仿宋" w:cs="仿宋"/>
          <w:b/>
        </w:rPr>
      </w:pPr>
    </w:p>
    <w:p>
      <w:pPr>
        <w:spacing w:line="360" w:lineRule="auto"/>
        <w:jc w:val="center"/>
        <w:rPr>
          <w:rFonts w:ascii="仿宋" w:hAnsi="仿宋" w:cs="仿宋"/>
          <w:b/>
          <w:spacing w:val="6"/>
          <w:sz w:val="32"/>
          <w:szCs w:val="32"/>
        </w:rPr>
      </w:pPr>
      <w:r>
        <w:rPr>
          <w:rFonts w:hint="eastAsia" w:ascii="仿宋" w:hAnsi="仿宋" w:cs="仿宋"/>
          <w:b/>
          <w:spacing w:val="6"/>
          <w:sz w:val="32"/>
          <w:szCs w:val="32"/>
        </w:rPr>
        <w:t>投诉书范本</w:t>
      </w:r>
    </w:p>
    <w:p>
      <w:pPr>
        <w:spacing w:line="360" w:lineRule="auto"/>
        <w:rPr>
          <w:rFonts w:ascii="仿宋" w:hAnsi="仿宋" w:cs="仿宋"/>
        </w:rPr>
      </w:pPr>
      <w:r>
        <w:rPr>
          <w:rFonts w:hint="eastAsia" w:ascii="仿宋" w:hAnsi="仿宋" w:cs="仿宋"/>
        </w:rPr>
        <w:t>一、投诉相关主体基本情况</w:t>
      </w:r>
    </w:p>
    <w:p>
      <w:pPr>
        <w:spacing w:line="360" w:lineRule="auto"/>
        <w:rPr>
          <w:rFonts w:ascii="仿宋" w:hAnsi="仿宋" w:cs="仿宋"/>
          <w:u w:val="dotted"/>
        </w:rPr>
      </w:pPr>
      <w:r>
        <w:rPr>
          <w:rFonts w:hint="eastAsia" w:ascii="仿宋" w:hAnsi="仿宋" w:cs="仿宋"/>
        </w:rPr>
        <w:t>投诉人：</w:t>
      </w:r>
    </w:p>
    <w:p>
      <w:pPr>
        <w:spacing w:line="360" w:lineRule="auto"/>
        <w:rPr>
          <w:rFonts w:ascii="仿宋" w:hAnsi="仿宋" w:cs="仿宋"/>
          <w:u w:val="single"/>
        </w:rPr>
      </w:pPr>
      <w:r>
        <w:rPr>
          <w:rFonts w:hint="eastAsia" w:ascii="仿宋" w:hAnsi="仿宋" w:cs="仿宋"/>
        </w:rPr>
        <w:t>地址：邮编：</w:t>
      </w:r>
    </w:p>
    <w:p>
      <w:pPr>
        <w:tabs>
          <w:tab w:val="left" w:pos="6510"/>
        </w:tabs>
        <w:spacing w:line="360" w:lineRule="auto"/>
        <w:jc w:val="left"/>
        <w:rPr>
          <w:rFonts w:ascii="仿宋" w:hAnsi="仿宋" w:cs="仿宋"/>
        </w:rPr>
      </w:pPr>
      <w:r>
        <w:rPr>
          <w:rFonts w:hint="eastAsia" w:ascii="仿宋" w:hAnsi="仿宋" w:cs="仿宋"/>
        </w:rPr>
        <w:t>法定代表人/主要负责人：</w:t>
      </w:r>
    </w:p>
    <w:p>
      <w:pPr>
        <w:tabs>
          <w:tab w:val="left" w:pos="6510"/>
        </w:tabs>
        <w:spacing w:line="360" w:lineRule="auto"/>
        <w:rPr>
          <w:rFonts w:ascii="仿宋" w:hAnsi="仿宋" w:cs="仿宋"/>
          <w:u w:val="dotted"/>
        </w:rPr>
      </w:pPr>
      <w:r>
        <w:rPr>
          <w:rFonts w:hint="eastAsia" w:ascii="仿宋" w:hAnsi="仿宋" w:cs="仿宋"/>
        </w:rPr>
        <w:t>联系电话：</w:t>
      </w:r>
    </w:p>
    <w:p>
      <w:pPr>
        <w:spacing w:line="360" w:lineRule="auto"/>
        <w:rPr>
          <w:rFonts w:ascii="仿宋" w:hAnsi="仿宋" w:cs="仿宋"/>
          <w:u w:val="dotted"/>
        </w:rPr>
      </w:pPr>
      <w:r>
        <w:rPr>
          <w:rFonts w:hint="eastAsia" w:ascii="仿宋" w:hAnsi="仿宋" w:cs="仿宋"/>
        </w:rPr>
        <w:t>授权代表：联系电话</w:t>
      </w:r>
      <w:r>
        <w:rPr>
          <w:rFonts w:hint="eastAsia" w:ascii="仿宋" w:hAnsi="仿宋" w:cs="仿宋"/>
          <w:u w:val="dotted"/>
        </w:rPr>
        <w:t>：</w:t>
      </w:r>
    </w:p>
    <w:p>
      <w:pPr>
        <w:spacing w:line="360" w:lineRule="auto"/>
        <w:rPr>
          <w:rFonts w:ascii="仿宋" w:hAnsi="仿宋" w:cs="仿宋"/>
          <w:u w:val="dotted"/>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被投诉人1：</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被投诉人2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u w:val="single"/>
        </w:rPr>
      </w:pPr>
      <w:r>
        <w:rPr>
          <w:rFonts w:hint="eastAsia" w:ascii="仿宋" w:hAnsi="仿宋" w:cs="仿宋"/>
        </w:rPr>
        <w:t>相关供应商：</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二、投诉项目基本情况</w:t>
      </w:r>
    </w:p>
    <w:p>
      <w:pPr>
        <w:spacing w:line="360" w:lineRule="auto"/>
        <w:rPr>
          <w:rFonts w:ascii="仿宋" w:hAnsi="仿宋" w:cs="仿宋"/>
          <w:u w:val="dotted"/>
        </w:rPr>
      </w:pPr>
      <w:r>
        <w:rPr>
          <w:rFonts w:hint="eastAsia" w:ascii="仿宋" w:hAnsi="仿宋" w:cs="仿宋"/>
        </w:rPr>
        <w:t>采购项目名称：</w:t>
      </w:r>
    </w:p>
    <w:p>
      <w:pPr>
        <w:spacing w:line="360" w:lineRule="auto"/>
        <w:rPr>
          <w:rFonts w:ascii="仿宋" w:hAnsi="仿宋" w:cs="仿宋"/>
          <w:u w:val="single"/>
        </w:rPr>
      </w:pPr>
      <w:r>
        <w:rPr>
          <w:rFonts w:hint="eastAsia" w:ascii="仿宋" w:hAnsi="仿宋" w:cs="仿宋"/>
        </w:rPr>
        <w:t>采购项目编号：包号：</w:t>
      </w:r>
    </w:p>
    <w:p>
      <w:pPr>
        <w:spacing w:line="360" w:lineRule="auto"/>
        <w:rPr>
          <w:rFonts w:ascii="仿宋" w:hAnsi="仿宋" w:cs="仿宋"/>
        </w:rPr>
      </w:pPr>
      <w:r>
        <w:rPr>
          <w:rFonts w:hint="eastAsia" w:ascii="仿宋" w:hAnsi="仿宋" w:cs="仿宋"/>
        </w:rPr>
        <w:t>采购人名称：</w:t>
      </w:r>
    </w:p>
    <w:p>
      <w:pPr>
        <w:spacing w:line="360" w:lineRule="auto"/>
        <w:rPr>
          <w:rFonts w:ascii="仿宋" w:hAnsi="仿宋" w:cs="仿宋"/>
          <w:u w:val="single"/>
        </w:rPr>
      </w:pPr>
      <w:r>
        <w:rPr>
          <w:rFonts w:hint="eastAsia" w:ascii="仿宋" w:hAnsi="仿宋" w:cs="仿宋"/>
        </w:rPr>
        <w:t>代理机构名称：</w:t>
      </w:r>
    </w:p>
    <w:p>
      <w:pPr>
        <w:spacing w:line="360" w:lineRule="auto"/>
        <w:rPr>
          <w:rFonts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rPr>
      </w:pPr>
      <w:r>
        <w:rPr>
          <w:rFonts w:hint="eastAsia" w:ascii="仿宋" w:hAnsi="仿宋" w:cs="仿宋"/>
        </w:rPr>
        <w:t>三、质疑基本情况</w:t>
      </w:r>
    </w:p>
    <w:p>
      <w:pPr>
        <w:spacing w:line="360" w:lineRule="auto"/>
        <w:ind w:firstLine="480" w:firstLineChars="200"/>
        <w:rPr>
          <w:rFonts w:ascii="仿宋" w:hAnsi="仿宋" w:cs="仿宋"/>
          <w:u w:val="dotted"/>
        </w:rPr>
      </w:pPr>
      <w:r>
        <w:rPr>
          <w:rFonts w:hint="eastAsia" w:ascii="仿宋" w:hAnsi="仿宋" w:cs="仿宋"/>
        </w:rPr>
        <w:t>投诉人于</w:t>
      </w:r>
      <w:r>
        <w:rPr>
          <w:rFonts w:hint="eastAsia" w:ascii="仿宋" w:hAnsi="仿宋" w:cs="仿宋"/>
          <w:lang w:eastAsia="zh-CN"/>
        </w:rPr>
        <w:t xml:space="preserve">  年  月  日</w:t>
      </w:r>
      <w:r>
        <w:rPr>
          <w:rFonts w:hint="eastAsia" w:ascii="仿宋" w:hAnsi="仿宋" w:cs="仿宋"/>
        </w:rPr>
        <w:t>,向提出质疑，质疑事项为：</w:t>
      </w:r>
    </w:p>
    <w:p>
      <w:pPr>
        <w:spacing w:line="360" w:lineRule="auto"/>
        <w:rPr>
          <w:rFonts w:ascii="仿宋" w:hAnsi="仿宋" w:cs="仿宋"/>
          <w:u w:val="dotted"/>
        </w:rPr>
      </w:pPr>
    </w:p>
    <w:p>
      <w:pPr>
        <w:spacing w:line="360" w:lineRule="auto"/>
        <w:ind w:firstLine="360" w:firstLineChars="150"/>
        <w:rPr>
          <w:rFonts w:ascii="仿宋" w:hAnsi="仿宋" w:cs="仿宋"/>
        </w:rPr>
      </w:pPr>
      <w:r>
        <w:rPr>
          <w:rFonts w:hint="eastAsia" w:ascii="仿宋" w:hAnsi="仿宋" w:cs="仿宋"/>
          <w:u w:val="dotted"/>
        </w:rPr>
        <w:t>采购人/代理机构</w:t>
      </w:r>
      <w:r>
        <w:rPr>
          <w:rFonts w:hint="eastAsia" w:ascii="仿宋" w:hAnsi="仿宋" w:cs="仿宋"/>
        </w:rPr>
        <w:t>于</w:t>
      </w:r>
      <w:r>
        <w:rPr>
          <w:rFonts w:hint="eastAsia" w:ascii="仿宋" w:hAnsi="仿宋" w:cs="仿宋"/>
          <w:lang w:eastAsia="zh-CN"/>
        </w:rPr>
        <w:t xml:space="preserve">  年  月  日</w:t>
      </w:r>
      <w:r>
        <w:rPr>
          <w:rFonts w:hint="eastAsia" w:ascii="仿宋" w:hAnsi="仿宋" w:cs="仿宋"/>
        </w:rPr>
        <w:t>,就质疑事项作出了答复/没有在法定期限内作出答复。</w:t>
      </w:r>
    </w:p>
    <w:p>
      <w:pPr>
        <w:spacing w:line="360" w:lineRule="auto"/>
        <w:rPr>
          <w:rFonts w:ascii="仿宋" w:hAnsi="仿宋" w:cs="仿宋"/>
        </w:rPr>
      </w:pPr>
      <w:r>
        <w:rPr>
          <w:rFonts w:hint="eastAsia" w:ascii="仿宋" w:hAnsi="仿宋" w:cs="仿宋"/>
        </w:rPr>
        <w:t>四、投诉事项具体内容</w:t>
      </w:r>
    </w:p>
    <w:p>
      <w:pPr>
        <w:spacing w:line="360" w:lineRule="auto"/>
        <w:rPr>
          <w:rFonts w:ascii="仿宋" w:hAnsi="仿宋" w:cs="仿宋"/>
          <w:u w:val="single"/>
        </w:rPr>
      </w:pPr>
      <w:r>
        <w:rPr>
          <w:rFonts w:hint="eastAsia" w:ascii="仿宋" w:hAnsi="仿宋" w:cs="仿宋"/>
        </w:rPr>
        <w:t>投诉事项 1：</w:t>
      </w:r>
    </w:p>
    <w:p>
      <w:pPr>
        <w:spacing w:line="360" w:lineRule="auto"/>
        <w:rPr>
          <w:rFonts w:ascii="仿宋" w:hAnsi="仿宋" w:cs="仿宋"/>
        </w:rPr>
      </w:pPr>
      <w:r>
        <w:rPr>
          <w:rFonts w:hint="eastAsia" w:ascii="仿宋" w:hAnsi="仿宋" w:cs="仿宋"/>
        </w:rPr>
        <w:t>事实依据：</w:t>
      </w:r>
    </w:p>
    <w:p>
      <w:pPr>
        <w:spacing w:line="360" w:lineRule="auto"/>
        <w:rPr>
          <w:rFonts w:ascii="仿宋" w:hAnsi="仿宋" w:cs="仿宋"/>
          <w:u w:val="dotted"/>
        </w:rPr>
      </w:pPr>
    </w:p>
    <w:p>
      <w:pPr>
        <w:spacing w:line="360" w:lineRule="auto"/>
        <w:rPr>
          <w:rFonts w:ascii="仿宋" w:hAnsi="仿宋" w:cs="仿宋"/>
          <w:u w:val="single"/>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rPr>
      </w:pPr>
      <w:r>
        <w:rPr>
          <w:rFonts w:hint="eastAsia" w:ascii="仿宋" w:hAnsi="仿宋" w:cs="仿宋"/>
        </w:rPr>
        <w:t>投诉事项2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rPr>
      </w:pPr>
      <w:r>
        <w:rPr>
          <w:rFonts w:hint="eastAsia" w:ascii="仿宋" w:hAnsi="仿宋" w:cs="仿宋"/>
        </w:rPr>
        <w:t>五、与投诉事项相关的投诉请求</w:t>
      </w:r>
    </w:p>
    <w:p>
      <w:pPr>
        <w:spacing w:line="360" w:lineRule="auto"/>
        <w:rPr>
          <w:rFonts w:ascii="仿宋" w:hAnsi="仿宋" w:cs="仿宋"/>
        </w:rPr>
      </w:pPr>
      <w:r>
        <w:rPr>
          <w:rFonts w:hint="eastAsia" w:ascii="仿宋" w:hAnsi="仿宋" w:cs="仿宋"/>
        </w:rPr>
        <w:t>请求：</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投诉书制作说明：</w:t>
      </w:r>
    </w:p>
    <w:p>
      <w:pPr>
        <w:widowControl/>
        <w:spacing w:line="360" w:lineRule="auto"/>
        <w:ind w:firstLine="480" w:firstLineChars="200"/>
        <w:rPr>
          <w:rFonts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3.投诉人若对项目的某一分包进行投诉，投诉书应列明具体分包号。</w:t>
      </w:r>
    </w:p>
    <w:p>
      <w:pPr>
        <w:widowControl/>
        <w:spacing w:line="360" w:lineRule="auto"/>
        <w:ind w:firstLine="480" w:firstLineChars="200"/>
        <w:jc w:val="left"/>
        <w:rPr>
          <w:rFonts w:ascii="仿宋" w:hAnsi="仿宋" w:cs="仿宋"/>
        </w:rPr>
      </w:pPr>
      <w:r>
        <w:rPr>
          <w:rFonts w:hint="eastAsia" w:ascii="仿宋" w:hAnsi="仿宋" w:cs="仿宋"/>
        </w:rPr>
        <w:t>4.投诉书应简要列明质疑事项，质疑函、质疑答复等作为附件材料提供。</w:t>
      </w:r>
    </w:p>
    <w:p>
      <w:pPr>
        <w:widowControl/>
        <w:spacing w:line="360" w:lineRule="auto"/>
        <w:ind w:firstLine="480" w:firstLineChars="200"/>
        <w:jc w:val="left"/>
        <w:rPr>
          <w:rFonts w:ascii="仿宋" w:hAnsi="仿宋" w:cs="仿宋"/>
        </w:rPr>
      </w:pPr>
      <w:r>
        <w:rPr>
          <w:rFonts w:hint="eastAsia" w:ascii="仿宋" w:hAnsi="仿宋" w:cs="仿宋"/>
        </w:rPr>
        <w:t>5.投诉书的投诉事项应具体、明确，并有必要的事实依据和法律依据。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6.投诉书的投诉请求应与投诉事项相关。</w:t>
      </w:r>
    </w:p>
    <w:p>
      <w:pPr>
        <w:widowControl/>
        <w:spacing w:line="360" w:lineRule="auto"/>
        <w:ind w:firstLine="480" w:firstLineChars="200"/>
        <w:jc w:val="left"/>
        <w:rPr>
          <w:rFonts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cs="仿宋"/>
          <w:b/>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jc w:val="left"/>
        <w:rPr>
          <w:rFonts w:ascii="仿宋" w:hAnsi="仿宋" w:cs="仿宋"/>
          <w:b/>
          <w:spacing w:val="6"/>
          <w:sz w:val="32"/>
          <w:szCs w:val="32"/>
        </w:rPr>
      </w:pPr>
      <w:r>
        <w:rPr>
          <w:rFonts w:hint="eastAsia" w:ascii="仿宋" w:hAnsi="仿宋" w:cs="仿宋"/>
          <w:b/>
          <w:spacing w:val="6"/>
          <w:sz w:val="32"/>
          <w:szCs w:val="32"/>
        </w:rPr>
        <w:br w:type="page"/>
      </w:r>
    </w:p>
    <w:p>
      <w:pPr>
        <w:autoSpaceDE w:val="0"/>
        <w:autoSpaceDN w:val="0"/>
        <w:jc w:val="center"/>
        <w:outlineLvl w:val="2"/>
        <w:rPr>
          <w:rFonts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u w:val="single"/>
        </w:rPr>
        <w:t>浙江省计量科学研究院、浙江国际招投标有限公司</w:t>
      </w: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你方组织的（项目名称）项目【招标编号：（采购编号）】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cs="仿宋"/>
        </w:rPr>
      </w:pPr>
      <w:r>
        <w:rPr>
          <w:rFonts w:hint="eastAsia" w:ascii="仿宋" w:hAnsi="仿宋" w:cs="仿宋"/>
        </w:rPr>
        <w:t>特此说明。</w:t>
      </w: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right="480" w:firstLine="4080" w:firstLineChars="1700"/>
        <w:rPr>
          <w:rFonts w:ascii="仿宋" w:hAnsi="仿宋" w:cs="仿宋"/>
        </w:rPr>
      </w:pPr>
      <w:r>
        <w:rPr>
          <w:rFonts w:hint="eastAsia" w:ascii="仿宋" w:hAnsi="仿宋" w:cs="仿宋"/>
        </w:rPr>
        <w:t>投标单位（法定名称章）：</w:t>
      </w:r>
    </w:p>
    <w:p>
      <w:pPr>
        <w:ind w:right="1440" w:firstLine="494"/>
        <w:jc w:val="center"/>
        <w:rPr>
          <w:rFonts w:hint="eastAsia" w:ascii="仿宋" w:hAnsi="仿宋" w:eastAsia="仿宋" w:cs="仿宋"/>
          <w:lang w:eastAsia="zh-CN"/>
        </w:rPr>
      </w:pPr>
      <w:r>
        <w:rPr>
          <w:rFonts w:hint="eastAsia" w:ascii="仿宋" w:hAnsi="仿宋" w:cs="仿宋"/>
        </w:rPr>
        <w:t xml:space="preserve">                              日期：  </w:t>
      </w:r>
      <w:r>
        <w:rPr>
          <w:rFonts w:hint="eastAsia" w:ascii="仿宋" w:hAnsi="仿宋" w:cs="仿宋"/>
          <w:lang w:eastAsia="zh-CN"/>
        </w:rPr>
        <w:t xml:space="preserve">  年  月  日</w:t>
      </w:r>
    </w:p>
    <w:p>
      <w:pPr>
        <w:rPr>
          <w:rFonts w:ascii="仿宋" w:hAnsi="仿宋" w:cs="仿宋"/>
        </w:rPr>
      </w:pPr>
      <w:r>
        <w:rPr>
          <w:rFonts w:hint="eastAsia" w:ascii="仿宋" w:hAnsi="仿宋" w:cs="仿宋"/>
          <w:b/>
          <w:bCs/>
        </w:rPr>
        <w:t>附：</w:t>
      </w:r>
    </w:p>
    <w:p>
      <w:pPr>
        <w:spacing w:line="360" w:lineRule="auto"/>
        <w:rPr>
          <w:rFonts w:ascii="仿宋" w:hAnsi="仿宋" w:cs="仿宋"/>
          <w:bCs/>
        </w:rPr>
      </w:pPr>
      <w:r>
        <w:rPr>
          <w:rFonts w:ascii="仿宋" w:hAnsi="仿宋" w:cs="仿宋"/>
          <w:b/>
          <w:bCs/>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13kkY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XeSRhLwIAAIIEAAAOAAAAAAAAAAEAIAAAACcBAABkcnMvZTJvRG9jLnht&#10;bFBLBQYAAAAABgAGAFkBAADIBQAAAAA=&#10;">
            <v:path/>
            <v:fill focussize="0,0"/>
            <v:stroke miterlimit="2"/>
            <v:imagedata o:title=""/>
            <o:lock v:ext="edit"/>
          </v:rect>
        </w:pict>
      </w:r>
      <w:r>
        <w:rPr>
          <w:rFonts w:ascii="仿宋" w:hAnsi="仿宋" w:cs="仿宋"/>
          <w:b/>
          <w:bCs/>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eETaLwIAAIIEAAAOAAAAAAAAAAEAIAAAACcBAABkcnMvZTJvRG9jLnht&#10;bFBLBQYAAAAABgAGAFkBAADIBQAAAAA=&#10;">
            <v:path/>
            <v:fill focussize="0,0"/>
            <v:stroke miterlimit="2"/>
            <v:imagedata o:title=""/>
            <o:lock v:ext="edit"/>
          </v:rect>
        </w:pict>
      </w:r>
      <w:r>
        <w:rPr>
          <w:rFonts w:hint="eastAsia" w:ascii="仿宋" w:hAnsi="仿宋" w:cs="仿宋"/>
        </w:rPr>
        <w:t>投标单位法定名称章（印模）投标单位“XX专用章”（印模）</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pPr>
        <w:rPr>
          <w:rFonts w:ascii="仿宋" w:hAnsi="仿宋" w:cs="仿宋"/>
        </w:rPr>
      </w:pPr>
    </w:p>
    <w:p>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pPr>
        <w:spacing w:line="360" w:lineRule="auto"/>
        <w:ind w:firstLine="576"/>
        <w:rPr>
          <w:rFonts w:ascii="仿宋" w:hAnsi="仿宋" w:cs="仿宋"/>
          <w:kern w:val="0"/>
          <w:lang w:val="zh-CN"/>
        </w:rPr>
      </w:pPr>
      <w:bookmarkStart w:id="438"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lang w:val="zh-CN"/>
        </w:rPr>
        <w:t>……</w:t>
      </w:r>
    </w:p>
    <w:bookmarkEnd w:id="438"/>
    <w:p>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提供的全部货物由小微企业制造，其合同份额占到合同总金额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pPr>
        <w:spacing w:line="360" w:lineRule="auto"/>
        <w:jc w:val="right"/>
        <w:rPr>
          <w:rFonts w:ascii="仿宋" w:hAnsi="仿宋" w:cs="仿宋"/>
          <w:kern w:val="0"/>
          <w:lang w:val="zh-CN"/>
        </w:rPr>
      </w:pPr>
      <w:r>
        <w:rPr>
          <w:rFonts w:hint="eastAsia" w:ascii="仿宋" w:hAnsi="仿宋" w:cs="仿宋"/>
          <w:kern w:val="0"/>
          <w:lang w:val="zh-CN"/>
        </w:rPr>
        <w:t>日期：  年  月   日</w:t>
      </w:r>
    </w:p>
    <w:p>
      <w:pPr>
        <w:spacing w:line="360" w:lineRule="auto"/>
        <w:ind w:right="420"/>
        <w:rPr>
          <w:rFonts w:ascii="仿宋" w:hAnsi="仿宋" w:cs="仿宋"/>
        </w:rPr>
      </w:pPr>
      <w:r>
        <w:rPr>
          <w:rFonts w:hint="eastAsia" w:ascii="仿宋" w:hAnsi="仿宋" w:cs="仿宋"/>
        </w:rPr>
        <w:t>注：按本格式和要求提供。</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pPr>
        <w:rPr>
          <w:rFonts w:ascii="仿宋" w:hAnsi="仿宋" w:cs="仿宋"/>
        </w:rPr>
      </w:pP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（分包供应商X,……）提供的货物全部由小微企业制造，</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480" w:firstLineChars="200"/>
        <w:rPr>
          <w:rFonts w:ascii="仿宋" w:hAnsi="仿宋" w:cs="仿宋"/>
          <w:b/>
          <w:bCs/>
          <w:kern w:val="0"/>
          <w:lang w:val="zh-CN"/>
        </w:rPr>
      </w:pPr>
      <w:r>
        <w:rPr>
          <w:rFonts w:hint="eastAsia" w:ascii="仿宋" w:hAnsi="仿宋" w:cs="仿宋"/>
        </w:rPr>
        <w:t>2、</w:t>
      </w:r>
      <w:bookmarkStart w:id="439"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39"/>
    </w:p>
    <w:p>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pPr>
        <w:spacing w:line="360" w:lineRule="auto"/>
        <w:ind w:firstLine="576"/>
        <w:rPr>
          <w:rFonts w:ascii="仿宋" w:hAnsi="仿宋" w:cs="仿宋"/>
          <w:kern w:val="0"/>
          <w:lang w:val="zh-CN"/>
        </w:rPr>
      </w:pPr>
      <w:r>
        <w:rPr>
          <w:rFonts w:hint="eastAsia" w:ascii="仿宋" w:hAnsi="仿宋" w:cs="仿宋"/>
          <w:kern w:val="0"/>
          <w:lang w:val="zh-CN"/>
        </w:rPr>
        <w:t>四、质量</w:t>
      </w:r>
    </w:p>
    <w:p>
      <w:pPr>
        <w:spacing w:line="360" w:lineRule="auto"/>
        <w:ind w:firstLine="576"/>
        <w:rPr>
          <w:rFonts w:ascii="仿宋" w:hAnsi="仿宋" w:cs="仿宋"/>
          <w:kern w:val="0"/>
          <w:lang w:val="zh-CN"/>
        </w:rPr>
      </w:pPr>
      <w:r>
        <w:rPr>
          <w:rFonts w:hint="eastAsia" w:ascii="仿宋" w:hAnsi="仿宋" w:cs="仿宋"/>
          <w:kern w:val="0"/>
          <w:lang w:val="zh-CN"/>
        </w:rPr>
        <w:t>五、价款或者报酬</w:t>
      </w:r>
    </w:p>
    <w:p>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pPr>
        <w:rPr>
          <w:rFonts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pPr>
        <w:spacing w:line="360" w:lineRule="auto"/>
        <w:ind w:right="420" w:firstLine="480" w:firstLineChars="200"/>
        <w:rPr>
          <w:rFonts w:ascii="仿宋" w:hAnsi="仿宋" w:cs="仿宋"/>
        </w:rPr>
      </w:pPr>
      <w:r>
        <w:rPr>
          <w:rFonts w:hint="eastAsia" w:ascii="仿宋" w:hAnsi="仿宋" w:cs="仿宋"/>
        </w:rPr>
        <w:t>注：</w:t>
      </w:r>
      <w:r>
        <w:rPr>
          <w:rFonts w:hint="eastAsia" w:ascii="仿宋" w:hAnsi="仿宋" w:cs="仿宋"/>
          <w:b/>
          <w:bCs/>
        </w:rPr>
        <w:t>1.填写要求：①“标的名称”、“采购文件中明确的所属行业”依据招标文件第二部分投标人须知前附表中“采购标的对应的中小企业划分标准所属行业”填写，不得缺漏；②货物类项目从业人员、营业收入、资产总额填报</w:t>
      </w:r>
      <w:r>
        <w:rPr>
          <w:rFonts w:hint="eastAsia" w:ascii="仿宋" w:hAnsi="仿宋" w:cs="仿宋"/>
          <w:b/>
          <w:bCs/>
          <w:color w:val="FF0000"/>
        </w:rPr>
        <w:t>产品制造商的</w:t>
      </w:r>
      <w:r>
        <w:rPr>
          <w:rFonts w:hint="eastAsia" w:ascii="仿宋" w:hAnsi="仿宋" w:cs="仿宋"/>
          <w:b/>
          <w:bCs/>
        </w:rPr>
        <w:t>上一年度</w:t>
      </w:r>
      <w:r>
        <w:rPr>
          <w:rFonts w:hint="eastAsia" w:ascii="仿宋" w:hAnsi="仿宋" w:cs="仿宋"/>
          <w:b/>
          <w:bCs/>
          <w:color w:val="FF0000"/>
        </w:rPr>
        <w:t>相关数据，工程和服务项目填报投标人的</w:t>
      </w:r>
      <w:r>
        <w:rPr>
          <w:rFonts w:hint="eastAsia" w:ascii="仿宋" w:hAnsi="仿宋" w:cs="仿宋"/>
          <w:b/>
          <w:bCs/>
        </w:rPr>
        <w:t>上一年度</w:t>
      </w:r>
      <w:r>
        <w:rPr>
          <w:rFonts w:hint="eastAsia" w:ascii="仿宋" w:hAnsi="仿宋" w:cs="仿宋"/>
          <w:b/>
          <w:bCs/>
          <w:color w:val="FF0000"/>
        </w:rPr>
        <w:t>相关数据。③今年新成立公司，</w:t>
      </w:r>
      <w:r>
        <w:rPr>
          <w:rFonts w:hint="eastAsia" w:ascii="仿宋" w:hAnsi="仿宋" w:cs="仿宋"/>
          <w:b/>
          <w:bCs/>
        </w:rPr>
        <w:t>无上一年度数据的新成立企业可不填报；④中型企业、小型企业、微型企业等3种企业类型，结合以上数据，依据《中小企业划型标准规定》（工信部联企业〔2011〕300号）确定。</w:t>
      </w:r>
    </w:p>
    <w:p>
      <w:pPr>
        <w:spacing w:line="360" w:lineRule="auto"/>
        <w:ind w:right="420" w:firstLine="480" w:firstLineChars="200"/>
        <w:rPr>
          <w:rFonts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cs="仿宋"/>
          <w:b/>
          <w:sz w:val="32"/>
          <w:szCs w:val="32"/>
        </w:rPr>
        <w:sectPr>
          <w:pgSz w:w="11906" w:h="16838"/>
          <w:pgMar w:top="1276" w:right="1418" w:bottom="1247" w:left="1418" w:header="851" w:footer="992" w:gutter="0"/>
          <w:cols w:space="720" w:num="1"/>
          <w:titlePg/>
          <w:docGrid w:linePitch="312" w:charSpace="0"/>
        </w:sectPr>
      </w:pPr>
    </w:p>
    <w:p>
      <w:pPr>
        <w:spacing w:line="360" w:lineRule="auto"/>
        <w:jc w:val="center"/>
        <w:rPr>
          <w:rFonts w:ascii="仿宋" w:hAnsi="仿宋" w:cs="仿宋"/>
          <w:b/>
          <w:sz w:val="32"/>
          <w:szCs w:val="32"/>
        </w:rPr>
      </w:pPr>
    </w:p>
    <w:p>
      <w:pPr>
        <w:spacing w:line="360" w:lineRule="auto"/>
        <w:jc w:val="center"/>
        <w:rPr>
          <w:rFonts w:ascii="仿宋" w:hAnsi="仿宋" w:cs="仿宋"/>
          <w:b/>
          <w:sz w:val="32"/>
          <w:szCs w:val="32"/>
        </w:rPr>
      </w:pPr>
      <w:r>
        <w:rPr>
          <w:rFonts w:hint="eastAsia" w:ascii="仿宋" w:hAnsi="仿宋" w:cs="仿宋"/>
          <w:b/>
          <w:sz w:val="32"/>
          <w:szCs w:val="32"/>
        </w:rPr>
        <w:t>中小企业声明函（货物）</w:t>
      </w:r>
    </w:p>
    <w:p>
      <w:pPr>
        <w:spacing w:line="360" w:lineRule="auto"/>
        <w:ind w:firstLine="480" w:firstLineChars="200"/>
        <w:rPr>
          <w:rFonts w:ascii="仿宋" w:hAnsi="仿宋" w:cs="仿宋"/>
        </w:rPr>
      </w:pPr>
      <w:r>
        <w:rPr>
          <w:rFonts w:hint="eastAsia" w:ascii="仿宋" w:hAnsi="仿宋" w:cs="仿宋"/>
        </w:rPr>
        <w:t>本公司（联合体）郑重声明，根据《政府采购促进中小企业发展管理办法》（财库﹝2020﹞46 号）的规定，本公司（联合体）参加</w:t>
      </w:r>
      <w:r>
        <w:rPr>
          <w:rFonts w:hint="eastAsia" w:ascii="仿宋" w:hAnsi="仿宋" w:cs="仿宋"/>
          <w:u w:val="single"/>
        </w:rPr>
        <w:t>浙江省计量科学研究院</w:t>
      </w:r>
      <w:r>
        <w:rPr>
          <w:rFonts w:hint="eastAsia" w:ascii="仿宋" w:hAnsi="仿宋" w:cs="仿宋"/>
        </w:rPr>
        <w:t>的</w:t>
      </w:r>
      <w:r>
        <w:rPr>
          <w:rFonts w:hint="eastAsia" w:ascii="仿宋" w:hAnsi="仿宋" w:cs="仿宋"/>
          <w:b/>
          <w:u w:val="single"/>
        </w:rPr>
        <w:t>主动活塞式气体流量标准装置</w:t>
      </w:r>
      <w:r>
        <w:rPr>
          <w:rFonts w:hint="eastAsia" w:ascii="仿宋" w:hAnsi="仿宋" w:cs="仿宋"/>
        </w:rPr>
        <w:t>采购活动，提供的货物全部由符合政策要求的中小企业制造。相关企业（含联合体中的中小企业、签订分包意向协议的中小企业）的具体情况如下：</w:t>
      </w:r>
    </w:p>
    <w:p>
      <w:pPr>
        <w:spacing w:line="360" w:lineRule="auto"/>
        <w:ind w:firstLine="480" w:firstLineChars="200"/>
      </w:pPr>
      <w:r>
        <w:rPr>
          <w:rFonts w:hint="eastAsia" w:ascii="仿宋" w:hAnsi="仿宋" w:cs="仿宋"/>
          <w:highlight w:val="yellow"/>
          <w:u w:val="single"/>
        </w:rPr>
        <w:t>1.标的</w:t>
      </w:r>
      <w:r>
        <w:rPr>
          <w:rFonts w:hint="eastAsia" w:ascii="仿宋" w:hAnsi="仿宋" w:cs="仿宋"/>
          <w:highlight w:val="yellow"/>
          <w:u w:val="single"/>
          <w:lang w:eastAsia="zh-CN"/>
        </w:rPr>
        <w:t>：主动活塞式气体流量标准装置</w:t>
      </w:r>
      <w:r>
        <w:rPr>
          <w:rFonts w:hint="eastAsia" w:ascii="仿宋" w:hAnsi="仿宋" w:cs="仿宋"/>
          <w:highlight w:val="yellow"/>
        </w:rPr>
        <w:t>，</w:t>
      </w:r>
      <w:r>
        <w:rPr>
          <w:rFonts w:hint="eastAsia" w:ascii="仿宋" w:hAnsi="仿宋" w:cs="仿宋"/>
        </w:rPr>
        <w:t xml:space="preserve">属于 </w:t>
      </w:r>
      <w:r>
        <w:rPr>
          <w:rFonts w:hint="eastAsia" w:ascii="仿宋" w:hAnsi="仿宋" w:cs="仿宋"/>
          <w:u w:val="single"/>
        </w:rPr>
        <w:t xml:space="preserve">工业 </w:t>
      </w:r>
      <w:r>
        <w:rPr>
          <w:rFonts w:hint="eastAsia" w:ascii="仿宋" w:hAnsi="仿宋" w:cs="仿宋"/>
        </w:rPr>
        <w:t>行业；制造商为</w:t>
      </w:r>
      <w:r>
        <w:rPr>
          <w:rFonts w:hint="eastAsia" w:ascii="仿宋" w:hAnsi="仿宋" w:cs="仿宋"/>
          <w:u w:val="single"/>
        </w:rPr>
        <w:t xml:space="preserve"> （企业名称）</w:t>
      </w:r>
      <w:r>
        <w:rPr>
          <w:rFonts w:hint="eastAsia" w:ascii="仿宋" w:hAnsi="仿宋" w:cs="仿宋"/>
        </w:rPr>
        <w:t xml:space="preserve"> ，从业人员【】人，营业收入为【】万元，资产总额为【】万元，属于</w:t>
      </w:r>
      <w:r>
        <w:rPr>
          <w:rFonts w:hint="eastAsia" w:ascii="仿宋" w:hAnsi="仿宋" w:cs="仿宋"/>
          <w:u w:val="single"/>
        </w:rPr>
        <w:t xml:space="preserve"> （中型企业、小型企业、微型企业）。</w:t>
      </w:r>
    </w:p>
    <w:p>
      <w:pPr>
        <w:spacing w:line="360" w:lineRule="auto"/>
        <w:ind w:firstLine="480" w:firstLineChars="200"/>
        <w:rPr>
          <w:rFonts w:ascii="仿宋" w:hAnsi="仿宋" w:cs="仿宋"/>
        </w:rPr>
      </w:pPr>
    </w:p>
    <w:p>
      <w:pPr>
        <w:spacing w:line="360" w:lineRule="auto"/>
        <w:ind w:firstLine="480" w:firstLineChars="200"/>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pPr>
        <w:spacing w:line="360" w:lineRule="auto"/>
        <w:ind w:firstLine="480" w:firstLineChars="200"/>
        <w:rPr>
          <w:rFonts w:ascii="仿宋" w:hAnsi="仿宋" w:cs="仿宋"/>
        </w:rPr>
      </w:pPr>
      <w:r>
        <w:rPr>
          <w:rFonts w:hint="eastAsia" w:ascii="仿宋" w:hAnsi="仿宋" w:cs="仿宋"/>
        </w:rPr>
        <w:t>本企业对上述声明内容的真实性负责。如有虚假，将依法承担相应责任。</w:t>
      </w:r>
    </w:p>
    <w:p>
      <w:pPr>
        <w:spacing w:line="360" w:lineRule="auto"/>
        <w:ind w:firstLine="5160" w:firstLineChars="2150"/>
        <w:rPr>
          <w:rFonts w:ascii="仿宋" w:hAnsi="仿宋" w:cs="仿宋"/>
          <w:kern w:val="0"/>
        </w:rPr>
      </w:pPr>
      <w:r>
        <w:rPr>
          <w:rFonts w:hint="eastAsia" w:ascii="仿宋" w:hAnsi="仿宋" w:cs="仿宋"/>
          <w:kern w:val="0"/>
          <w:lang w:val="zh-CN"/>
        </w:rPr>
        <w:t>投标人名称(电子签名)：</w:t>
      </w:r>
    </w:p>
    <w:p>
      <w:pPr>
        <w:ind w:right="30" w:firstLine="494"/>
        <w:jc w:val="center"/>
        <w:rPr>
          <w:rFonts w:ascii="仿宋" w:hAnsi="仿宋" w:cs="仿宋"/>
        </w:rP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年   月   日</w:t>
      </w:r>
    </w:p>
    <w:p>
      <w:pPr>
        <w:pStyle w:val="2"/>
        <w:rPr>
          <w:rFonts w:ascii="仿宋" w:hAnsi="仿宋" w:cs="仿宋"/>
        </w:rPr>
      </w:pPr>
    </w:p>
    <w:sectPr>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roma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440" w:name="_Toc164085800"/>
    <w:bookmarkStart w:id="441" w:name="_Toc91899912"/>
    <w:bookmarkStart w:id="442" w:name="_Toc36110187"/>
    <w:bookmarkStart w:id="443" w:name="_Toc131845147"/>
    <w:r>
      <w:rPr>
        <w:rFonts w:hint="eastAsia" w:ascii="仿宋_GB2312" w:eastAsia="仿宋_GB2312"/>
        <w:kern w:val="0"/>
        <w:szCs w:val="21"/>
      </w:rPr>
      <w:t xml:space="preserve"> 页</w:t>
    </w:r>
    <w:bookmarkEnd w:id="440"/>
    <w:bookmarkEnd w:id="441"/>
    <w:bookmarkEnd w:id="442"/>
    <w:bookmarkEnd w:id="44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rPr>
        <w:rFonts w:ascii="仿宋_GB2312" w:eastAsia="仿宋_GB2312"/>
        <w:i/>
        <w:u w:val="single"/>
      </w:rPr>
    </w:pPr>
    <w:r>
      <w:t></w:t>
    </w:r>
    <w:r>
      <w:rPr>
        <w:rFonts w:hint="eastAsia"/>
      </w:rPr>
      <w:t>浙江省计量科学研究院公开招标文件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浙江省计量科学研究院公开招标文件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rPr>
        <w:rFonts w:hint="eastAsia"/>
      </w:rPr>
      <w:t>浙江省计量科学研究院公开招标文件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浙江省计量科学研究院公开招标文件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1A777"/>
    <w:multiLevelType w:val="singleLevel"/>
    <w:tmpl w:val="8721A777"/>
    <w:lvl w:ilvl="0" w:tentative="0">
      <w:start w:val="1"/>
      <w:numFmt w:val="decimal"/>
      <w:lvlText w:val="%1."/>
      <w:lvlJc w:val="left"/>
      <w:pPr>
        <w:ind w:left="420" w:hanging="420"/>
      </w:pPr>
    </w:lvl>
  </w:abstractNum>
  <w:abstractNum w:abstractNumId="1">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2">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3">
    <w:nsid w:val="D9EC99C5"/>
    <w:multiLevelType w:val="singleLevel"/>
    <w:tmpl w:val="D9EC99C5"/>
    <w:lvl w:ilvl="0" w:tentative="0">
      <w:start w:val="1"/>
      <w:numFmt w:val="decimal"/>
      <w:lvlText w:val="(%1)"/>
      <w:lvlJc w:val="left"/>
      <w:pPr>
        <w:ind w:left="425" w:hanging="425"/>
      </w:pPr>
      <w:rPr>
        <w:rFonts w:hint="default"/>
      </w:rPr>
    </w:lvl>
  </w:abstractNum>
  <w:abstractNum w:abstractNumId="4">
    <w:nsid w:val="E53E6617"/>
    <w:multiLevelType w:val="singleLevel"/>
    <w:tmpl w:val="E53E6617"/>
    <w:lvl w:ilvl="0" w:tentative="0">
      <w:start w:val="3"/>
      <w:numFmt w:val="chineseCounting"/>
      <w:suff w:val="space"/>
      <w:lvlText w:val="第%1部分"/>
      <w:lvlJc w:val="left"/>
      <w:rPr>
        <w:rFonts w:hint="eastAsia"/>
      </w:rPr>
    </w:lvl>
  </w:abstractNum>
  <w:abstractNum w:abstractNumId="5">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0000000F"/>
    <w:multiLevelType w:val="multilevel"/>
    <w:tmpl w:val="0000000F"/>
    <w:lvl w:ilvl="0" w:tentative="0">
      <w:start w:val="1"/>
      <w:numFmt w:val="japaneseCounting"/>
      <w:lvlText w:val="第%1条"/>
      <w:lvlJc w:val="left"/>
      <w:pPr>
        <w:tabs>
          <w:tab w:val="left" w:pos="840"/>
        </w:tabs>
        <w:ind w:left="840" w:hanging="840"/>
      </w:pPr>
      <w:rPr>
        <w:rFonts w:hint="eastAsia"/>
        <w:lang w:val="en-US"/>
      </w:rPr>
    </w:lvl>
    <w:lvl w:ilvl="1" w:tentative="0">
      <w:start w:val="1"/>
      <w:numFmt w:val="decimal"/>
      <w:lvlText w:val="%2."/>
      <w:lvlJc w:val="left"/>
      <w:pPr>
        <w:tabs>
          <w:tab w:val="left" w:pos="1129"/>
        </w:tabs>
        <w:ind w:left="1129" w:hanging="420"/>
      </w:pPr>
    </w:lvl>
    <w:lvl w:ilvl="2" w:tentative="0">
      <w:start w:val="1"/>
      <w:numFmt w:val="upperLetter"/>
      <w:lvlText w:val="%3)"/>
      <w:lvlJc w:val="left"/>
      <w:pPr>
        <w:tabs>
          <w:tab w:val="left" w:pos="1260"/>
        </w:tabs>
        <w:ind w:left="1260" w:hanging="420"/>
      </w:pPr>
    </w:lvl>
    <w:lvl w:ilvl="3" w:tentative="0">
      <w:start w:val="3"/>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1D27E5EC"/>
    <w:multiLevelType w:val="singleLevel"/>
    <w:tmpl w:val="1D27E5EC"/>
    <w:lvl w:ilvl="0" w:tentative="0">
      <w:start w:val="1"/>
      <w:numFmt w:val="decimal"/>
      <w:suff w:val="nothing"/>
      <w:lvlText w:val="%1、"/>
      <w:lvlJc w:val="left"/>
    </w:lvl>
  </w:abstractNum>
  <w:abstractNum w:abstractNumId="9">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513F8985"/>
    <w:multiLevelType w:val="singleLevel"/>
    <w:tmpl w:val="513F8985"/>
    <w:lvl w:ilvl="0" w:tentative="0">
      <w:start w:val="1"/>
      <w:numFmt w:val="decimal"/>
      <w:lvlText w:val="(%1)"/>
      <w:lvlJc w:val="left"/>
      <w:pPr>
        <w:ind w:left="425" w:hanging="425"/>
      </w:pPr>
      <w:rPr>
        <w:rFonts w:hint="default"/>
      </w:rPr>
    </w:lvl>
  </w:abstractNum>
  <w:abstractNum w:abstractNumId="11">
    <w:nsid w:val="58ED036D"/>
    <w:multiLevelType w:val="singleLevel"/>
    <w:tmpl w:val="58ED036D"/>
    <w:lvl w:ilvl="0" w:tentative="0">
      <w:start w:val="2"/>
      <w:numFmt w:val="chineseCounting"/>
      <w:suff w:val="nothing"/>
      <w:lvlText w:val="%1、"/>
      <w:lvlJc w:val="left"/>
      <w:rPr>
        <w:rFonts w:hint="eastAsia"/>
      </w:rPr>
    </w:lvl>
  </w:abstractNum>
  <w:abstractNum w:abstractNumId="12">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3"/>
  </w:num>
  <w:num w:numId="3">
    <w:abstractNumId w:val="9"/>
  </w:num>
  <w:num w:numId="4">
    <w:abstractNumId w:val="4"/>
  </w:num>
  <w:num w:numId="5">
    <w:abstractNumId w:val="11"/>
  </w:num>
  <w:num w:numId="6">
    <w:abstractNumId w:val="1"/>
  </w:num>
  <w:num w:numId="7">
    <w:abstractNumId w:val="12"/>
  </w:num>
  <w:num w:numId="8">
    <w:abstractNumId w:val="5"/>
  </w:num>
  <w:num w:numId="9">
    <w:abstractNumId w:val="7"/>
  </w:num>
  <w:num w:numId="10">
    <w:abstractNumId w:val="6"/>
  </w:num>
  <w:num w:numId="11">
    <w:abstractNumId w:val="0"/>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Y3ZmYzMzJjMDg5OTMwZDJmOTA2MmQ4YTQ4ZjZmY2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EC2"/>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0D6"/>
    <w:rsid w:val="000232FD"/>
    <w:rsid w:val="00023323"/>
    <w:rsid w:val="000233E4"/>
    <w:rsid w:val="00023495"/>
    <w:rsid w:val="00023777"/>
    <w:rsid w:val="00024130"/>
    <w:rsid w:val="00024584"/>
    <w:rsid w:val="00024962"/>
    <w:rsid w:val="000249AA"/>
    <w:rsid w:val="00025350"/>
    <w:rsid w:val="000253E5"/>
    <w:rsid w:val="00025776"/>
    <w:rsid w:val="00025FFA"/>
    <w:rsid w:val="00026828"/>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91E"/>
    <w:rsid w:val="00040447"/>
    <w:rsid w:val="00040494"/>
    <w:rsid w:val="00040B70"/>
    <w:rsid w:val="00042441"/>
    <w:rsid w:val="00042533"/>
    <w:rsid w:val="00042DBB"/>
    <w:rsid w:val="00042E65"/>
    <w:rsid w:val="0004347C"/>
    <w:rsid w:val="00043907"/>
    <w:rsid w:val="00044F48"/>
    <w:rsid w:val="00047354"/>
    <w:rsid w:val="00050656"/>
    <w:rsid w:val="00050A19"/>
    <w:rsid w:val="00051164"/>
    <w:rsid w:val="000511B6"/>
    <w:rsid w:val="00051B00"/>
    <w:rsid w:val="00051C72"/>
    <w:rsid w:val="00052192"/>
    <w:rsid w:val="0005238F"/>
    <w:rsid w:val="00052787"/>
    <w:rsid w:val="00052BB8"/>
    <w:rsid w:val="000530F3"/>
    <w:rsid w:val="00053B3A"/>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0C6A"/>
    <w:rsid w:val="00061A3C"/>
    <w:rsid w:val="00061C48"/>
    <w:rsid w:val="00062B85"/>
    <w:rsid w:val="00064278"/>
    <w:rsid w:val="0006453A"/>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C34"/>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6B1A"/>
    <w:rsid w:val="00077577"/>
    <w:rsid w:val="00077607"/>
    <w:rsid w:val="00077756"/>
    <w:rsid w:val="00077B7F"/>
    <w:rsid w:val="000808C1"/>
    <w:rsid w:val="00080970"/>
    <w:rsid w:val="00081671"/>
    <w:rsid w:val="00082AD4"/>
    <w:rsid w:val="00082FA0"/>
    <w:rsid w:val="00083E07"/>
    <w:rsid w:val="00084D27"/>
    <w:rsid w:val="00084ED6"/>
    <w:rsid w:val="0008580E"/>
    <w:rsid w:val="00085A0E"/>
    <w:rsid w:val="00085C4F"/>
    <w:rsid w:val="00086EFD"/>
    <w:rsid w:val="00086F8A"/>
    <w:rsid w:val="00087031"/>
    <w:rsid w:val="00090243"/>
    <w:rsid w:val="000904F6"/>
    <w:rsid w:val="0009075B"/>
    <w:rsid w:val="00090918"/>
    <w:rsid w:val="00090ED8"/>
    <w:rsid w:val="00090F9F"/>
    <w:rsid w:val="0009145F"/>
    <w:rsid w:val="0009184E"/>
    <w:rsid w:val="00091B4E"/>
    <w:rsid w:val="00092467"/>
    <w:rsid w:val="00092FE9"/>
    <w:rsid w:val="000936BF"/>
    <w:rsid w:val="0009382F"/>
    <w:rsid w:val="00093A30"/>
    <w:rsid w:val="0009419D"/>
    <w:rsid w:val="00094342"/>
    <w:rsid w:val="000945BA"/>
    <w:rsid w:val="00095954"/>
    <w:rsid w:val="000960BA"/>
    <w:rsid w:val="0009662A"/>
    <w:rsid w:val="0009690D"/>
    <w:rsid w:val="00096DFF"/>
    <w:rsid w:val="000A0729"/>
    <w:rsid w:val="000A0E69"/>
    <w:rsid w:val="000A1A52"/>
    <w:rsid w:val="000A1F98"/>
    <w:rsid w:val="000A3C20"/>
    <w:rsid w:val="000A3D58"/>
    <w:rsid w:val="000A3F05"/>
    <w:rsid w:val="000A3FE3"/>
    <w:rsid w:val="000A47B0"/>
    <w:rsid w:val="000A4851"/>
    <w:rsid w:val="000A49BB"/>
    <w:rsid w:val="000A4F22"/>
    <w:rsid w:val="000A505E"/>
    <w:rsid w:val="000A5674"/>
    <w:rsid w:val="000A5A46"/>
    <w:rsid w:val="000A7299"/>
    <w:rsid w:val="000A752E"/>
    <w:rsid w:val="000B0E04"/>
    <w:rsid w:val="000B268D"/>
    <w:rsid w:val="000B291B"/>
    <w:rsid w:val="000B44D3"/>
    <w:rsid w:val="000B456C"/>
    <w:rsid w:val="000B45B9"/>
    <w:rsid w:val="000B47CE"/>
    <w:rsid w:val="000B4B56"/>
    <w:rsid w:val="000B4C62"/>
    <w:rsid w:val="000B541D"/>
    <w:rsid w:val="000B54C1"/>
    <w:rsid w:val="000B5553"/>
    <w:rsid w:val="000B5FE8"/>
    <w:rsid w:val="000B666E"/>
    <w:rsid w:val="000C00C2"/>
    <w:rsid w:val="000C0A43"/>
    <w:rsid w:val="000C0CB1"/>
    <w:rsid w:val="000C114E"/>
    <w:rsid w:val="000C1411"/>
    <w:rsid w:val="000C1ADE"/>
    <w:rsid w:val="000C1C38"/>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79F"/>
    <w:rsid w:val="000D11E5"/>
    <w:rsid w:val="000D19E8"/>
    <w:rsid w:val="000D1FA1"/>
    <w:rsid w:val="000D2834"/>
    <w:rsid w:val="000D2CAC"/>
    <w:rsid w:val="000D34C8"/>
    <w:rsid w:val="000D34FD"/>
    <w:rsid w:val="000D39EA"/>
    <w:rsid w:val="000D3BE5"/>
    <w:rsid w:val="000D3C37"/>
    <w:rsid w:val="000D453A"/>
    <w:rsid w:val="000D4AFA"/>
    <w:rsid w:val="000D5EA6"/>
    <w:rsid w:val="000D5F00"/>
    <w:rsid w:val="000D6C9F"/>
    <w:rsid w:val="000D6E3B"/>
    <w:rsid w:val="000D6F30"/>
    <w:rsid w:val="000D74E4"/>
    <w:rsid w:val="000D76C1"/>
    <w:rsid w:val="000D7C9D"/>
    <w:rsid w:val="000D7CE0"/>
    <w:rsid w:val="000E2785"/>
    <w:rsid w:val="000E27BB"/>
    <w:rsid w:val="000E3153"/>
    <w:rsid w:val="000E3484"/>
    <w:rsid w:val="000E386F"/>
    <w:rsid w:val="000E4051"/>
    <w:rsid w:val="000E4139"/>
    <w:rsid w:val="000E4765"/>
    <w:rsid w:val="000E54C6"/>
    <w:rsid w:val="000E5B7E"/>
    <w:rsid w:val="000E5FF9"/>
    <w:rsid w:val="000E6489"/>
    <w:rsid w:val="000E6AE1"/>
    <w:rsid w:val="000E7142"/>
    <w:rsid w:val="000E7632"/>
    <w:rsid w:val="000E7737"/>
    <w:rsid w:val="000E7739"/>
    <w:rsid w:val="000E77EE"/>
    <w:rsid w:val="000E7941"/>
    <w:rsid w:val="000E7B1F"/>
    <w:rsid w:val="000F1604"/>
    <w:rsid w:val="000F287A"/>
    <w:rsid w:val="000F2940"/>
    <w:rsid w:val="000F2AB3"/>
    <w:rsid w:val="000F3D08"/>
    <w:rsid w:val="000F4495"/>
    <w:rsid w:val="000F4A05"/>
    <w:rsid w:val="000F4AA8"/>
    <w:rsid w:val="000F4AEA"/>
    <w:rsid w:val="000F4E67"/>
    <w:rsid w:val="000F505B"/>
    <w:rsid w:val="000F5645"/>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276"/>
    <w:rsid w:val="00111C7D"/>
    <w:rsid w:val="00112038"/>
    <w:rsid w:val="00112568"/>
    <w:rsid w:val="001127FF"/>
    <w:rsid w:val="00112B0B"/>
    <w:rsid w:val="00112EB5"/>
    <w:rsid w:val="0011383E"/>
    <w:rsid w:val="00113EE3"/>
    <w:rsid w:val="00114847"/>
    <w:rsid w:val="0011585B"/>
    <w:rsid w:val="00115B1A"/>
    <w:rsid w:val="001160FF"/>
    <w:rsid w:val="00116246"/>
    <w:rsid w:val="001164F4"/>
    <w:rsid w:val="001168F8"/>
    <w:rsid w:val="0011696D"/>
    <w:rsid w:val="0011760F"/>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B6D"/>
    <w:rsid w:val="00124FC4"/>
    <w:rsid w:val="001253AB"/>
    <w:rsid w:val="0012574C"/>
    <w:rsid w:val="00125861"/>
    <w:rsid w:val="001259B8"/>
    <w:rsid w:val="00125EA6"/>
    <w:rsid w:val="001264B9"/>
    <w:rsid w:val="0012693E"/>
    <w:rsid w:val="00126A3A"/>
    <w:rsid w:val="00127060"/>
    <w:rsid w:val="00127B83"/>
    <w:rsid w:val="001315D9"/>
    <w:rsid w:val="0013195A"/>
    <w:rsid w:val="00131C2D"/>
    <w:rsid w:val="0013202C"/>
    <w:rsid w:val="00132704"/>
    <w:rsid w:val="00132CBF"/>
    <w:rsid w:val="00133387"/>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087"/>
    <w:rsid w:val="00151820"/>
    <w:rsid w:val="00151B2F"/>
    <w:rsid w:val="001524DC"/>
    <w:rsid w:val="001525E5"/>
    <w:rsid w:val="00152BCB"/>
    <w:rsid w:val="001536F5"/>
    <w:rsid w:val="00153823"/>
    <w:rsid w:val="00153859"/>
    <w:rsid w:val="00153915"/>
    <w:rsid w:val="001539F0"/>
    <w:rsid w:val="00154BBA"/>
    <w:rsid w:val="00155351"/>
    <w:rsid w:val="001554C8"/>
    <w:rsid w:val="00155B95"/>
    <w:rsid w:val="00156853"/>
    <w:rsid w:val="00157432"/>
    <w:rsid w:val="00161185"/>
    <w:rsid w:val="001620BA"/>
    <w:rsid w:val="001623AC"/>
    <w:rsid w:val="00162BAA"/>
    <w:rsid w:val="00163C40"/>
    <w:rsid w:val="00164445"/>
    <w:rsid w:val="0016488B"/>
    <w:rsid w:val="00164C26"/>
    <w:rsid w:val="00165758"/>
    <w:rsid w:val="00165A65"/>
    <w:rsid w:val="00166317"/>
    <w:rsid w:val="00166501"/>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5D99"/>
    <w:rsid w:val="00176AA6"/>
    <w:rsid w:val="00177063"/>
    <w:rsid w:val="001771A1"/>
    <w:rsid w:val="001775B5"/>
    <w:rsid w:val="0018099E"/>
    <w:rsid w:val="00180A47"/>
    <w:rsid w:val="0018274C"/>
    <w:rsid w:val="001827B7"/>
    <w:rsid w:val="001827EF"/>
    <w:rsid w:val="00182982"/>
    <w:rsid w:val="001829BC"/>
    <w:rsid w:val="00182D68"/>
    <w:rsid w:val="00183031"/>
    <w:rsid w:val="00183468"/>
    <w:rsid w:val="0018397E"/>
    <w:rsid w:val="00184466"/>
    <w:rsid w:val="00184DBF"/>
    <w:rsid w:val="001852A8"/>
    <w:rsid w:val="0018620A"/>
    <w:rsid w:val="00186BF0"/>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B8A"/>
    <w:rsid w:val="001A0C98"/>
    <w:rsid w:val="001A0CFD"/>
    <w:rsid w:val="001A0E98"/>
    <w:rsid w:val="001A128B"/>
    <w:rsid w:val="001A1475"/>
    <w:rsid w:val="001A1F0E"/>
    <w:rsid w:val="001A2968"/>
    <w:rsid w:val="001A3335"/>
    <w:rsid w:val="001A39AD"/>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2BC6"/>
    <w:rsid w:val="001C31F5"/>
    <w:rsid w:val="001C6047"/>
    <w:rsid w:val="001C6698"/>
    <w:rsid w:val="001C66E0"/>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206"/>
    <w:rsid w:val="001D4AB6"/>
    <w:rsid w:val="001D4AD3"/>
    <w:rsid w:val="001D5281"/>
    <w:rsid w:val="001D7D62"/>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D2C"/>
    <w:rsid w:val="001F1F18"/>
    <w:rsid w:val="001F299A"/>
    <w:rsid w:val="001F2DA3"/>
    <w:rsid w:val="001F2F92"/>
    <w:rsid w:val="001F3ADA"/>
    <w:rsid w:val="001F56C5"/>
    <w:rsid w:val="001F5DA1"/>
    <w:rsid w:val="001F612E"/>
    <w:rsid w:val="001F6A92"/>
    <w:rsid w:val="001F77E8"/>
    <w:rsid w:val="001F7B94"/>
    <w:rsid w:val="001F7F7E"/>
    <w:rsid w:val="00200933"/>
    <w:rsid w:val="00201A0C"/>
    <w:rsid w:val="00201B0F"/>
    <w:rsid w:val="0020255A"/>
    <w:rsid w:val="00202800"/>
    <w:rsid w:val="00202D33"/>
    <w:rsid w:val="00202E58"/>
    <w:rsid w:val="00202F99"/>
    <w:rsid w:val="0020339A"/>
    <w:rsid w:val="00203C85"/>
    <w:rsid w:val="0020449A"/>
    <w:rsid w:val="00204E9B"/>
    <w:rsid w:val="00205298"/>
    <w:rsid w:val="002055C0"/>
    <w:rsid w:val="0020569E"/>
    <w:rsid w:val="00206698"/>
    <w:rsid w:val="00206736"/>
    <w:rsid w:val="00206C88"/>
    <w:rsid w:val="00210B9C"/>
    <w:rsid w:val="00211185"/>
    <w:rsid w:val="00211339"/>
    <w:rsid w:val="00211A94"/>
    <w:rsid w:val="002126F2"/>
    <w:rsid w:val="00213478"/>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986"/>
    <w:rsid w:val="00221AF7"/>
    <w:rsid w:val="00221E5D"/>
    <w:rsid w:val="00222494"/>
    <w:rsid w:val="00222775"/>
    <w:rsid w:val="00222A31"/>
    <w:rsid w:val="00222CF6"/>
    <w:rsid w:val="00224037"/>
    <w:rsid w:val="002244E4"/>
    <w:rsid w:val="002249B8"/>
    <w:rsid w:val="00224D2A"/>
    <w:rsid w:val="00224D8D"/>
    <w:rsid w:val="0022555A"/>
    <w:rsid w:val="002259FC"/>
    <w:rsid w:val="00227214"/>
    <w:rsid w:val="00227DDC"/>
    <w:rsid w:val="002302C3"/>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38"/>
    <w:rsid w:val="00237FA2"/>
    <w:rsid w:val="002403D5"/>
    <w:rsid w:val="00240C1F"/>
    <w:rsid w:val="00240F55"/>
    <w:rsid w:val="00240F67"/>
    <w:rsid w:val="00241144"/>
    <w:rsid w:val="00242510"/>
    <w:rsid w:val="00242F79"/>
    <w:rsid w:val="00243CCE"/>
    <w:rsid w:val="0024415B"/>
    <w:rsid w:val="002448E9"/>
    <w:rsid w:val="00245565"/>
    <w:rsid w:val="002458C1"/>
    <w:rsid w:val="00245E62"/>
    <w:rsid w:val="002460D0"/>
    <w:rsid w:val="00246357"/>
    <w:rsid w:val="00247343"/>
    <w:rsid w:val="00247422"/>
    <w:rsid w:val="0024777F"/>
    <w:rsid w:val="00247BA2"/>
    <w:rsid w:val="00247C3C"/>
    <w:rsid w:val="00250870"/>
    <w:rsid w:val="0025151C"/>
    <w:rsid w:val="0025184F"/>
    <w:rsid w:val="00251967"/>
    <w:rsid w:val="00251EBF"/>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69"/>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8D2"/>
    <w:rsid w:val="00276E33"/>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A9"/>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59"/>
    <w:rsid w:val="0029499D"/>
    <w:rsid w:val="00294A13"/>
    <w:rsid w:val="00294B10"/>
    <w:rsid w:val="00294B2E"/>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B9D"/>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47F"/>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2D59"/>
    <w:rsid w:val="002C327D"/>
    <w:rsid w:val="002C363E"/>
    <w:rsid w:val="002C3890"/>
    <w:rsid w:val="002C3AD9"/>
    <w:rsid w:val="002C4286"/>
    <w:rsid w:val="002C43FC"/>
    <w:rsid w:val="002C45C3"/>
    <w:rsid w:val="002C483B"/>
    <w:rsid w:val="002C4B11"/>
    <w:rsid w:val="002C4DFE"/>
    <w:rsid w:val="002C519E"/>
    <w:rsid w:val="002C5D5E"/>
    <w:rsid w:val="002C6116"/>
    <w:rsid w:val="002C61F7"/>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0D5"/>
    <w:rsid w:val="002D74A4"/>
    <w:rsid w:val="002D7DB2"/>
    <w:rsid w:val="002D7DBD"/>
    <w:rsid w:val="002D7EA8"/>
    <w:rsid w:val="002E00E1"/>
    <w:rsid w:val="002E0102"/>
    <w:rsid w:val="002E03AE"/>
    <w:rsid w:val="002E0542"/>
    <w:rsid w:val="002E05F2"/>
    <w:rsid w:val="002E0E87"/>
    <w:rsid w:val="002E12FA"/>
    <w:rsid w:val="002E13B0"/>
    <w:rsid w:val="002E13CF"/>
    <w:rsid w:val="002E1F6F"/>
    <w:rsid w:val="002E201C"/>
    <w:rsid w:val="002E22CA"/>
    <w:rsid w:val="002E236F"/>
    <w:rsid w:val="002E37C5"/>
    <w:rsid w:val="002E3956"/>
    <w:rsid w:val="002E3C08"/>
    <w:rsid w:val="002E3CF2"/>
    <w:rsid w:val="002E469E"/>
    <w:rsid w:val="002E4C01"/>
    <w:rsid w:val="002E4D50"/>
    <w:rsid w:val="002E55FF"/>
    <w:rsid w:val="002E587E"/>
    <w:rsid w:val="002E6413"/>
    <w:rsid w:val="002E672A"/>
    <w:rsid w:val="002E6853"/>
    <w:rsid w:val="002E7EC1"/>
    <w:rsid w:val="002E7EE5"/>
    <w:rsid w:val="002F0323"/>
    <w:rsid w:val="002F0DFB"/>
    <w:rsid w:val="002F134F"/>
    <w:rsid w:val="002F1856"/>
    <w:rsid w:val="002F1D0B"/>
    <w:rsid w:val="002F1E1D"/>
    <w:rsid w:val="002F1F02"/>
    <w:rsid w:val="002F27E5"/>
    <w:rsid w:val="002F29F6"/>
    <w:rsid w:val="002F2D81"/>
    <w:rsid w:val="002F2F66"/>
    <w:rsid w:val="002F39D4"/>
    <w:rsid w:val="002F45CF"/>
    <w:rsid w:val="002F49C5"/>
    <w:rsid w:val="002F4BA9"/>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2E83"/>
    <w:rsid w:val="00303AB6"/>
    <w:rsid w:val="00304640"/>
    <w:rsid w:val="00304AC1"/>
    <w:rsid w:val="00305090"/>
    <w:rsid w:val="00305454"/>
    <w:rsid w:val="00305B9F"/>
    <w:rsid w:val="00305E21"/>
    <w:rsid w:val="003066C6"/>
    <w:rsid w:val="003066FA"/>
    <w:rsid w:val="00306AD6"/>
    <w:rsid w:val="003077F4"/>
    <w:rsid w:val="0030799C"/>
    <w:rsid w:val="00307A95"/>
    <w:rsid w:val="00307DC7"/>
    <w:rsid w:val="00307FF2"/>
    <w:rsid w:val="00310AC1"/>
    <w:rsid w:val="00310EDB"/>
    <w:rsid w:val="00311A5F"/>
    <w:rsid w:val="00311C51"/>
    <w:rsid w:val="00311D56"/>
    <w:rsid w:val="00312016"/>
    <w:rsid w:val="00312340"/>
    <w:rsid w:val="00312DFC"/>
    <w:rsid w:val="0031318C"/>
    <w:rsid w:val="003135F6"/>
    <w:rsid w:val="0031380D"/>
    <w:rsid w:val="00313C9D"/>
    <w:rsid w:val="0031430C"/>
    <w:rsid w:val="00314919"/>
    <w:rsid w:val="00314AB1"/>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B49"/>
    <w:rsid w:val="00325FCC"/>
    <w:rsid w:val="00326106"/>
    <w:rsid w:val="00326805"/>
    <w:rsid w:val="003269B7"/>
    <w:rsid w:val="00326C0E"/>
    <w:rsid w:val="003272A3"/>
    <w:rsid w:val="003272E4"/>
    <w:rsid w:val="00327B71"/>
    <w:rsid w:val="00327E9F"/>
    <w:rsid w:val="00331461"/>
    <w:rsid w:val="003316A8"/>
    <w:rsid w:val="00331C80"/>
    <w:rsid w:val="00331CC9"/>
    <w:rsid w:val="003320D7"/>
    <w:rsid w:val="003321FD"/>
    <w:rsid w:val="00332265"/>
    <w:rsid w:val="00332862"/>
    <w:rsid w:val="00332D52"/>
    <w:rsid w:val="00333246"/>
    <w:rsid w:val="00333337"/>
    <w:rsid w:val="00333A28"/>
    <w:rsid w:val="00333A2A"/>
    <w:rsid w:val="00333B6C"/>
    <w:rsid w:val="00334927"/>
    <w:rsid w:val="003360AD"/>
    <w:rsid w:val="0033631D"/>
    <w:rsid w:val="003369C7"/>
    <w:rsid w:val="003373A6"/>
    <w:rsid w:val="00337409"/>
    <w:rsid w:val="00337586"/>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610"/>
    <w:rsid w:val="00344BBF"/>
    <w:rsid w:val="0034509B"/>
    <w:rsid w:val="00345644"/>
    <w:rsid w:val="00345D0E"/>
    <w:rsid w:val="00345D7A"/>
    <w:rsid w:val="0034607E"/>
    <w:rsid w:val="00346843"/>
    <w:rsid w:val="00346A96"/>
    <w:rsid w:val="00346B6D"/>
    <w:rsid w:val="00346BA3"/>
    <w:rsid w:val="00346C69"/>
    <w:rsid w:val="00347356"/>
    <w:rsid w:val="00347E71"/>
    <w:rsid w:val="0035005C"/>
    <w:rsid w:val="00350896"/>
    <w:rsid w:val="00350C31"/>
    <w:rsid w:val="00350C9F"/>
    <w:rsid w:val="00351391"/>
    <w:rsid w:val="003519CD"/>
    <w:rsid w:val="00351A3A"/>
    <w:rsid w:val="00353092"/>
    <w:rsid w:val="0035419C"/>
    <w:rsid w:val="0035455F"/>
    <w:rsid w:val="003550AC"/>
    <w:rsid w:val="00355D75"/>
    <w:rsid w:val="00355D8F"/>
    <w:rsid w:val="00355FAC"/>
    <w:rsid w:val="00356A73"/>
    <w:rsid w:val="00356FF0"/>
    <w:rsid w:val="003577EF"/>
    <w:rsid w:val="00357A60"/>
    <w:rsid w:val="00357B2A"/>
    <w:rsid w:val="00357B94"/>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2F91"/>
    <w:rsid w:val="003735B9"/>
    <w:rsid w:val="00373634"/>
    <w:rsid w:val="00374457"/>
    <w:rsid w:val="00374677"/>
    <w:rsid w:val="0037510C"/>
    <w:rsid w:val="00375850"/>
    <w:rsid w:val="0037632F"/>
    <w:rsid w:val="00377076"/>
    <w:rsid w:val="00377B26"/>
    <w:rsid w:val="00381014"/>
    <w:rsid w:val="00381604"/>
    <w:rsid w:val="00381C68"/>
    <w:rsid w:val="00381F60"/>
    <w:rsid w:val="00383204"/>
    <w:rsid w:val="00383AB0"/>
    <w:rsid w:val="00384421"/>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AAF"/>
    <w:rsid w:val="00394DF6"/>
    <w:rsid w:val="00394EC6"/>
    <w:rsid w:val="00395A02"/>
    <w:rsid w:val="00395CD9"/>
    <w:rsid w:val="003962E6"/>
    <w:rsid w:val="00396831"/>
    <w:rsid w:val="003971A1"/>
    <w:rsid w:val="003A0914"/>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9B7"/>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8DE"/>
    <w:rsid w:val="003C2E39"/>
    <w:rsid w:val="003C3292"/>
    <w:rsid w:val="003C3C1E"/>
    <w:rsid w:val="003C3D88"/>
    <w:rsid w:val="003C4134"/>
    <w:rsid w:val="003C435B"/>
    <w:rsid w:val="003C4493"/>
    <w:rsid w:val="003C4EBE"/>
    <w:rsid w:val="003C62EC"/>
    <w:rsid w:val="003C685A"/>
    <w:rsid w:val="003C6E9C"/>
    <w:rsid w:val="003C746F"/>
    <w:rsid w:val="003C7570"/>
    <w:rsid w:val="003C76E6"/>
    <w:rsid w:val="003C7E59"/>
    <w:rsid w:val="003C7F12"/>
    <w:rsid w:val="003D03D6"/>
    <w:rsid w:val="003D0404"/>
    <w:rsid w:val="003D075D"/>
    <w:rsid w:val="003D0EE2"/>
    <w:rsid w:val="003D1283"/>
    <w:rsid w:val="003D14C8"/>
    <w:rsid w:val="003D1517"/>
    <w:rsid w:val="003D16C5"/>
    <w:rsid w:val="003D1CA9"/>
    <w:rsid w:val="003D21B2"/>
    <w:rsid w:val="003D22C4"/>
    <w:rsid w:val="003D2DA0"/>
    <w:rsid w:val="003D34C3"/>
    <w:rsid w:val="003D3D83"/>
    <w:rsid w:val="003D4142"/>
    <w:rsid w:val="003D4685"/>
    <w:rsid w:val="003D4A41"/>
    <w:rsid w:val="003D4CDF"/>
    <w:rsid w:val="003D514A"/>
    <w:rsid w:val="003D5ADB"/>
    <w:rsid w:val="003D6448"/>
    <w:rsid w:val="003D646C"/>
    <w:rsid w:val="003D663E"/>
    <w:rsid w:val="003D664B"/>
    <w:rsid w:val="003D6656"/>
    <w:rsid w:val="003D6793"/>
    <w:rsid w:val="003D69BF"/>
    <w:rsid w:val="003D6B03"/>
    <w:rsid w:val="003D6C04"/>
    <w:rsid w:val="003D75D8"/>
    <w:rsid w:val="003E006E"/>
    <w:rsid w:val="003E0947"/>
    <w:rsid w:val="003E0E96"/>
    <w:rsid w:val="003E20F7"/>
    <w:rsid w:val="003E28E9"/>
    <w:rsid w:val="003E336A"/>
    <w:rsid w:val="003E3E2F"/>
    <w:rsid w:val="003E4048"/>
    <w:rsid w:val="003E4CE5"/>
    <w:rsid w:val="003E604C"/>
    <w:rsid w:val="003E60DA"/>
    <w:rsid w:val="003E6C6F"/>
    <w:rsid w:val="003E6E00"/>
    <w:rsid w:val="003E7111"/>
    <w:rsid w:val="003E7940"/>
    <w:rsid w:val="003F01BD"/>
    <w:rsid w:val="003F0486"/>
    <w:rsid w:val="003F048E"/>
    <w:rsid w:val="003F09FA"/>
    <w:rsid w:val="003F0AFF"/>
    <w:rsid w:val="003F1AA2"/>
    <w:rsid w:val="003F1C8A"/>
    <w:rsid w:val="003F23CE"/>
    <w:rsid w:val="003F26DC"/>
    <w:rsid w:val="003F2982"/>
    <w:rsid w:val="003F2BD5"/>
    <w:rsid w:val="003F39C6"/>
    <w:rsid w:val="003F42FF"/>
    <w:rsid w:val="003F4B48"/>
    <w:rsid w:val="003F4DDC"/>
    <w:rsid w:val="003F56B8"/>
    <w:rsid w:val="003F5C0B"/>
    <w:rsid w:val="003F5F1A"/>
    <w:rsid w:val="003F6327"/>
    <w:rsid w:val="003F637F"/>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CA3"/>
    <w:rsid w:val="00411D1E"/>
    <w:rsid w:val="00411DF2"/>
    <w:rsid w:val="004120DF"/>
    <w:rsid w:val="004126B5"/>
    <w:rsid w:val="00414909"/>
    <w:rsid w:val="00415034"/>
    <w:rsid w:val="004155B8"/>
    <w:rsid w:val="00415B1A"/>
    <w:rsid w:val="00415DFD"/>
    <w:rsid w:val="00416208"/>
    <w:rsid w:val="0041690F"/>
    <w:rsid w:val="004169D3"/>
    <w:rsid w:val="00416C2B"/>
    <w:rsid w:val="00416D41"/>
    <w:rsid w:val="00416E70"/>
    <w:rsid w:val="00417264"/>
    <w:rsid w:val="00417EF4"/>
    <w:rsid w:val="004210C0"/>
    <w:rsid w:val="004211DD"/>
    <w:rsid w:val="0042123D"/>
    <w:rsid w:val="00421762"/>
    <w:rsid w:val="00421D4B"/>
    <w:rsid w:val="00421ED8"/>
    <w:rsid w:val="00422907"/>
    <w:rsid w:val="00423125"/>
    <w:rsid w:val="0042314E"/>
    <w:rsid w:val="00423309"/>
    <w:rsid w:val="004233AD"/>
    <w:rsid w:val="00424446"/>
    <w:rsid w:val="00424867"/>
    <w:rsid w:val="00425341"/>
    <w:rsid w:val="004255FE"/>
    <w:rsid w:val="00425674"/>
    <w:rsid w:val="00425A82"/>
    <w:rsid w:val="00425C60"/>
    <w:rsid w:val="00426B2C"/>
    <w:rsid w:val="004277C9"/>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2B"/>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B9"/>
    <w:rsid w:val="004672E3"/>
    <w:rsid w:val="0046775D"/>
    <w:rsid w:val="00467823"/>
    <w:rsid w:val="004705FA"/>
    <w:rsid w:val="004708AC"/>
    <w:rsid w:val="00471387"/>
    <w:rsid w:val="0047146C"/>
    <w:rsid w:val="0047149F"/>
    <w:rsid w:val="004718B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31D"/>
    <w:rsid w:val="00481D0B"/>
    <w:rsid w:val="004824A9"/>
    <w:rsid w:val="00483091"/>
    <w:rsid w:val="00483140"/>
    <w:rsid w:val="00483984"/>
    <w:rsid w:val="00483BC7"/>
    <w:rsid w:val="00483CF0"/>
    <w:rsid w:val="00484341"/>
    <w:rsid w:val="00484D4D"/>
    <w:rsid w:val="00485999"/>
    <w:rsid w:val="00486516"/>
    <w:rsid w:val="0048664F"/>
    <w:rsid w:val="004868AD"/>
    <w:rsid w:val="00486D00"/>
    <w:rsid w:val="00487FE1"/>
    <w:rsid w:val="00490707"/>
    <w:rsid w:val="00490815"/>
    <w:rsid w:val="00490B57"/>
    <w:rsid w:val="0049117E"/>
    <w:rsid w:val="00492503"/>
    <w:rsid w:val="004925C8"/>
    <w:rsid w:val="0049269A"/>
    <w:rsid w:val="00492AF9"/>
    <w:rsid w:val="00492B76"/>
    <w:rsid w:val="0049333E"/>
    <w:rsid w:val="0049418F"/>
    <w:rsid w:val="00494FFB"/>
    <w:rsid w:val="0049570D"/>
    <w:rsid w:val="00495C48"/>
    <w:rsid w:val="00495DC6"/>
    <w:rsid w:val="00496CCE"/>
    <w:rsid w:val="00496D81"/>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411"/>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DDD"/>
    <w:rsid w:val="004B419F"/>
    <w:rsid w:val="004B48C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3D27"/>
    <w:rsid w:val="004C45C8"/>
    <w:rsid w:val="004C4EDB"/>
    <w:rsid w:val="004C4F8F"/>
    <w:rsid w:val="004C5468"/>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5082"/>
    <w:rsid w:val="004D51D6"/>
    <w:rsid w:val="004D6899"/>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16D"/>
    <w:rsid w:val="004E6746"/>
    <w:rsid w:val="004E6CAC"/>
    <w:rsid w:val="004E6F69"/>
    <w:rsid w:val="004E75C1"/>
    <w:rsid w:val="004E777F"/>
    <w:rsid w:val="004E7D88"/>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AAE"/>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1EE6"/>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5C5E"/>
    <w:rsid w:val="00516069"/>
    <w:rsid w:val="0051773B"/>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098"/>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37C28"/>
    <w:rsid w:val="00540401"/>
    <w:rsid w:val="005405B2"/>
    <w:rsid w:val="0054076A"/>
    <w:rsid w:val="00540D47"/>
    <w:rsid w:val="00540EE7"/>
    <w:rsid w:val="00541A22"/>
    <w:rsid w:val="00541EAD"/>
    <w:rsid w:val="005424C2"/>
    <w:rsid w:val="005426B2"/>
    <w:rsid w:val="00542DFD"/>
    <w:rsid w:val="00543519"/>
    <w:rsid w:val="00543640"/>
    <w:rsid w:val="00544019"/>
    <w:rsid w:val="005444C6"/>
    <w:rsid w:val="00544BF9"/>
    <w:rsid w:val="00544F05"/>
    <w:rsid w:val="00544FCC"/>
    <w:rsid w:val="005454B8"/>
    <w:rsid w:val="00545ACB"/>
    <w:rsid w:val="00545DB9"/>
    <w:rsid w:val="0054623E"/>
    <w:rsid w:val="005462ED"/>
    <w:rsid w:val="00546585"/>
    <w:rsid w:val="0054680A"/>
    <w:rsid w:val="00546BF8"/>
    <w:rsid w:val="00547BA2"/>
    <w:rsid w:val="00550AC5"/>
    <w:rsid w:val="00550B7E"/>
    <w:rsid w:val="00551052"/>
    <w:rsid w:val="005510A1"/>
    <w:rsid w:val="00551A42"/>
    <w:rsid w:val="005524ED"/>
    <w:rsid w:val="005539A0"/>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4F98"/>
    <w:rsid w:val="00565204"/>
    <w:rsid w:val="00565473"/>
    <w:rsid w:val="00565DAC"/>
    <w:rsid w:val="00565F0D"/>
    <w:rsid w:val="005660F1"/>
    <w:rsid w:val="005662DC"/>
    <w:rsid w:val="00566329"/>
    <w:rsid w:val="005668B9"/>
    <w:rsid w:val="00566E39"/>
    <w:rsid w:val="00566EA9"/>
    <w:rsid w:val="00566EF2"/>
    <w:rsid w:val="0056704E"/>
    <w:rsid w:val="00567623"/>
    <w:rsid w:val="005701C2"/>
    <w:rsid w:val="00570763"/>
    <w:rsid w:val="00570F64"/>
    <w:rsid w:val="005714C6"/>
    <w:rsid w:val="0057200B"/>
    <w:rsid w:val="00572297"/>
    <w:rsid w:val="0057345D"/>
    <w:rsid w:val="0057347D"/>
    <w:rsid w:val="00573560"/>
    <w:rsid w:val="00574E7B"/>
    <w:rsid w:val="00574F36"/>
    <w:rsid w:val="00576B5C"/>
    <w:rsid w:val="005770CC"/>
    <w:rsid w:val="00577718"/>
    <w:rsid w:val="005802F9"/>
    <w:rsid w:val="005806D5"/>
    <w:rsid w:val="00580DFC"/>
    <w:rsid w:val="0058134C"/>
    <w:rsid w:val="005815CD"/>
    <w:rsid w:val="005827A7"/>
    <w:rsid w:val="00583D43"/>
    <w:rsid w:val="005846C3"/>
    <w:rsid w:val="00584713"/>
    <w:rsid w:val="00584F04"/>
    <w:rsid w:val="00584FDE"/>
    <w:rsid w:val="0058544C"/>
    <w:rsid w:val="00585623"/>
    <w:rsid w:val="005857F7"/>
    <w:rsid w:val="005865E9"/>
    <w:rsid w:val="005868FD"/>
    <w:rsid w:val="0058699B"/>
    <w:rsid w:val="00587D7B"/>
    <w:rsid w:val="005904DB"/>
    <w:rsid w:val="005905ED"/>
    <w:rsid w:val="00590D11"/>
    <w:rsid w:val="00591BA6"/>
    <w:rsid w:val="00592825"/>
    <w:rsid w:val="00594437"/>
    <w:rsid w:val="00594B70"/>
    <w:rsid w:val="005963AF"/>
    <w:rsid w:val="00596CFA"/>
    <w:rsid w:val="00596EC6"/>
    <w:rsid w:val="005975CE"/>
    <w:rsid w:val="005A0088"/>
    <w:rsid w:val="005A04F6"/>
    <w:rsid w:val="005A0FB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E4D"/>
    <w:rsid w:val="005C58F2"/>
    <w:rsid w:val="005C5A97"/>
    <w:rsid w:val="005C5F77"/>
    <w:rsid w:val="005C6AAB"/>
    <w:rsid w:val="005C6ADC"/>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881"/>
    <w:rsid w:val="005E2CF7"/>
    <w:rsid w:val="005E4543"/>
    <w:rsid w:val="005E4A1C"/>
    <w:rsid w:val="005E52F7"/>
    <w:rsid w:val="005E56C9"/>
    <w:rsid w:val="005E5CF7"/>
    <w:rsid w:val="005E5FF0"/>
    <w:rsid w:val="005E642A"/>
    <w:rsid w:val="005E65A7"/>
    <w:rsid w:val="005E6F6F"/>
    <w:rsid w:val="005E721E"/>
    <w:rsid w:val="005F0857"/>
    <w:rsid w:val="005F1470"/>
    <w:rsid w:val="005F15A9"/>
    <w:rsid w:val="005F2807"/>
    <w:rsid w:val="005F2A7F"/>
    <w:rsid w:val="005F2B6B"/>
    <w:rsid w:val="005F2CD5"/>
    <w:rsid w:val="005F2F0F"/>
    <w:rsid w:val="005F3382"/>
    <w:rsid w:val="005F3720"/>
    <w:rsid w:val="005F481F"/>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069"/>
    <w:rsid w:val="00603373"/>
    <w:rsid w:val="006034C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3C88"/>
    <w:rsid w:val="00614906"/>
    <w:rsid w:val="006149B5"/>
    <w:rsid w:val="0061517F"/>
    <w:rsid w:val="00615276"/>
    <w:rsid w:val="006155F1"/>
    <w:rsid w:val="00615846"/>
    <w:rsid w:val="00615EA1"/>
    <w:rsid w:val="006160F0"/>
    <w:rsid w:val="0061618F"/>
    <w:rsid w:val="0061624B"/>
    <w:rsid w:val="00616562"/>
    <w:rsid w:val="006166AD"/>
    <w:rsid w:val="00616C1E"/>
    <w:rsid w:val="00617EFC"/>
    <w:rsid w:val="00620055"/>
    <w:rsid w:val="00620336"/>
    <w:rsid w:val="006204B3"/>
    <w:rsid w:val="006204C2"/>
    <w:rsid w:val="006212D3"/>
    <w:rsid w:val="00621639"/>
    <w:rsid w:val="00621C19"/>
    <w:rsid w:val="0062225D"/>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25D"/>
    <w:rsid w:val="00637F27"/>
    <w:rsid w:val="006405EC"/>
    <w:rsid w:val="00640985"/>
    <w:rsid w:val="00640A4D"/>
    <w:rsid w:val="006418F2"/>
    <w:rsid w:val="00641A84"/>
    <w:rsid w:val="00641B05"/>
    <w:rsid w:val="00641DA1"/>
    <w:rsid w:val="00641E5B"/>
    <w:rsid w:val="0064258F"/>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998"/>
    <w:rsid w:val="00656B25"/>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80F"/>
    <w:rsid w:val="00670C7C"/>
    <w:rsid w:val="00671480"/>
    <w:rsid w:val="00671571"/>
    <w:rsid w:val="006717E7"/>
    <w:rsid w:val="00671FD5"/>
    <w:rsid w:val="006720BC"/>
    <w:rsid w:val="00672207"/>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77D00"/>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1F9"/>
    <w:rsid w:val="00691890"/>
    <w:rsid w:val="00691AAD"/>
    <w:rsid w:val="00692416"/>
    <w:rsid w:val="00692AFF"/>
    <w:rsid w:val="00692D2D"/>
    <w:rsid w:val="00693B73"/>
    <w:rsid w:val="006945A1"/>
    <w:rsid w:val="00694A53"/>
    <w:rsid w:val="006952DE"/>
    <w:rsid w:val="00695985"/>
    <w:rsid w:val="00695C78"/>
    <w:rsid w:val="00695DC6"/>
    <w:rsid w:val="00695E6C"/>
    <w:rsid w:val="00695EAC"/>
    <w:rsid w:val="00695EC0"/>
    <w:rsid w:val="00696C79"/>
    <w:rsid w:val="00697068"/>
    <w:rsid w:val="0069744B"/>
    <w:rsid w:val="006977DE"/>
    <w:rsid w:val="00697D5F"/>
    <w:rsid w:val="006A035B"/>
    <w:rsid w:val="006A0582"/>
    <w:rsid w:val="006A060C"/>
    <w:rsid w:val="006A06F8"/>
    <w:rsid w:val="006A071C"/>
    <w:rsid w:val="006A09F1"/>
    <w:rsid w:val="006A0DC7"/>
    <w:rsid w:val="006A150D"/>
    <w:rsid w:val="006A1B00"/>
    <w:rsid w:val="006A2766"/>
    <w:rsid w:val="006A39D0"/>
    <w:rsid w:val="006A3E91"/>
    <w:rsid w:val="006A4321"/>
    <w:rsid w:val="006A4E20"/>
    <w:rsid w:val="006A4F11"/>
    <w:rsid w:val="006A563C"/>
    <w:rsid w:val="006A5A6F"/>
    <w:rsid w:val="006A5E20"/>
    <w:rsid w:val="006A5F7E"/>
    <w:rsid w:val="006A6786"/>
    <w:rsid w:val="006A72B0"/>
    <w:rsid w:val="006A7C29"/>
    <w:rsid w:val="006B0580"/>
    <w:rsid w:val="006B0B9C"/>
    <w:rsid w:val="006B0DA2"/>
    <w:rsid w:val="006B0F70"/>
    <w:rsid w:val="006B1486"/>
    <w:rsid w:val="006B169F"/>
    <w:rsid w:val="006B1BEB"/>
    <w:rsid w:val="006B1D06"/>
    <w:rsid w:val="006B2501"/>
    <w:rsid w:val="006B2823"/>
    <w:rsid w:val="006B29DC"/>
    <w:rsid w:val="006B2F60"/>
    <w:rsid w:val="006B3079"/>
    <w:rsid w:val="006B33DB"/>
    <w:rsid w:val="006B3669"/>
    <w:rsid w:val="006B3685"/>
    <w:rsid w:val="006B36E5"/>
    <w:rsid w:val="006B3D00"/>
    <w:rsid w:val="006B4CF8"/>
    <w:rsid w:val="006B4F71"/>
    <w:rsid w:val="006B506B"/>
    <w:rsid w:val="006B54E8"/>
    <w:rsid w:val="006B5FBC"/>
    <w:rsid w:val="006B6A24"/>
    <w:rsid w:val="006B6ED2"/>
    <w:rsid w:val="006B7F74"/>
    <w:rsid w:val="006C0138"/>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81E"/>
    <w:rsid w:val="006D2F72"/>
    <w:rsid w:val="006D43C1"/>
    <w:rsid w:val="006D5442"/>
    <w:rsid w:val="006D6E4E"/>
    <w:rsid w:val="006D7A7B"/>
    <w:rsid w:val="006D7A8E"/>
    <w:rsid w:val="006D7C59"/>
    <w:rsid w:val="006E00E3"/>
    <w:rsid w:val="006E045C"/>
    <w:rsid w:val="006E0569"/>
    <w:rsid w:val="006E05BE"/>
    <w:rsid w:val="006E065E"/>
    <w:rsid w:val="006E0849"/>
    <w:rsid w:val="006E0E8C"/>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6810"/>
    <w:rsid w:val="006E68D4"/>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7DA"/>
    <w:rsid w:val="007008FD"/>
    <w:rsid w:val="00700D18"/>
    <w:rsid w:val="0070168D"/>
    <w:rsid w:val="00701C36"/>
    <w:rsid w:val="00702588"/>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1D4C"/>
    <w:rsid w:val="0071230A"/>
    <w:rsid w:val="0071294A"/>
    <w:rsid w:val="00712B12"/>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0AE"/>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552"/>
    <w:rsid w:val="007249D1"/>
    <w:rsid w:val="00724FE4"/>
    <w:rsid w:val="00725829"/>
    <w:rsid w:val="00725D6A"/>
    <w:rsid w:val="007263A2"/>
    <w:rsid w:val="007266B9"/>
    <w:rsid w:val="00727351"/>
    <w:rsid w:val="00727AC5"/>
    <w:rsid w:val="00727C65"/>
    <w:rsid w:val="007300F0"/>
    <w:rsid w:val="00730904"/>
    <w:rsid w:val="007319AE"/>
    <w:rsid w:val="007319F3"/>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2D0"/>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D12"/>
    <w:rsid w:val="00750F5D"/>
    <w:rsid w:val="00751073"/>
    <w:rsid w:val="007512FA"/>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572E5"/>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6C4"/>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8E0"/>
    <w:rsid w:val="00796292"/>
    <w:rsid w:val="007965D9"/>
    <w:rsid w:val="00796BA2"/>
    <w:rsid w:val="007972D5"/>
    <w:rsid w:val="0079778D"/>
    <w:rsid w:val="00797D73"/>
    <w:rsid w:val="007A006C"/>
    <w:rsid w:val="007A0789"/>
    <w:rsid w:val="007A0ED5"/>
    <w:rsid w:val="007A130E"/>
    <w:rsid w:val="007A163C"/>
    <w:rsid w:val="007A18B1"/>
    <w:rsid w:val="007A1A09"/>
    <w:rsid w:val="007A1BBD"/>
    <w:rsid w:val="007A1F08"/>
    <w:rsid w:val="007A2555"/>
    <w:rsid w:val="007A25FA"/>
    <w:rsid w:val="007A2DB8"/>
    <w:rsid w:val="007A2FCB"/>
    <w:rsid w:val="007A3520"/>
    <w:rsid w:val="007A3604"/>
    <w:rsid w:val="007A3878"/>
    <w:rsid w:val="007A3D85"/>
    <w:rsid w:val="007A3E0D"/>
    <w:rsid w:val="007A436D"/>
    <w:rsid w:val="007A51B4"/>
    <w:rsid w:val="007A54F6"/>
    <w:rsid w:val="007A55FE"/>
    <w:rsid w:val="007A582C"/>
    <w:rsid w:val="007A5950"/>
    <w:rsid w:val="007A6D91"/>
    <w:rsid w:val="007A6F63"/>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BB"/>
    <w:rsid w:val="007D0DC9"/>
    <w:rsid w:val="007D0ECD"/>
    <w:rsid w:val="007D2882"/>
    <w:rsid w:val="007D296C"/>
    <w:rsid w:val="007D2C31"/>
    <w:rsid w:val="007D2E50"/>
    <w:rsid w:val="007D3D74"/>
    <w:rsid w:val="007D4439"/>
    <w:rsid w:val="007D445F"/>
    <w:rsid w:val="007D4DED"/>
    <w:rsid w:val="007D5BA2"/>
    <w:rsid w:val="007D5ED3"/>
    <w:rsid w:val="007D5EF2"/>
    <w:rsid w:val="007D65C1"/>
    <w:rsid w:val="007D682F"/>
    <w:rsid w:val="007D68F6"/>
    <w:rsid w:val="007D6FB9"/>
    <w:rsid w:val="007D7211"/>
    <w:rsid w:val="007E02FD"/>
    <w:rsid w:val="007E0595"/>
    <w:rsid w:val="007E0A63"/>
    <w:rsid w:val="007E0C63"/>
    <w:rsid w:val="007E0E05"/>
    <w:rsid w:val="007E0F5D"/>
    <w:rsid w:val="007E1A02"/>
    <w:rsid w:val="007E23A1"/>
    <w:rsid w:val="007E259F"/>
    <w:rsid w:val="007E2EF7"/>
    <w:rsid w:val="007E347E"/>
    <w:rsid w:val="007E41A4"/>
    <w:rsid w:val="007E43E3"/>
    <w:rsid w:val="007E54B8"/>
    <w:rsid w:val="007E5D12"/>
    <w:rsid w:val="007E6420"/>
    <w:rsid w:val="007E677F"/>
    <w:rsid w:val="007E6B25"/>
    <w:rsid w:val="007E6E06"/>
    <w:rsid w:val="007E6F4A"/>
    <w:rsid w:val="007E79CC"/>
    <w:rsid w:val="007F0A1D"/>
    <w:rsid w:val="007F1124"/>
    <w:rsid w:val="007F152D"/>
    <w:rsid w:val="007F19D7"/>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A1F"/>
    <w:rsid w:val="007F7F8F"/>
    <w:rsid w:val="00800509"/>
    <w:rsid w:val="0080078E"/>
    <w:rsid w:val="00800B7F"/>
    <w:rsid w:val="008012B1"/>
    <w:rsid w:val="00801D63"/>
    <w:rsid w:val="0080348B"/>
    <w:rsid w:val="00803D82"/>
    <w:rsid w:val="00803D98"/>
    <w:rsid w:val="0080409C"/>
    <w:rsid w:val="008052CE"/>
    <w:rsid w:val="008058D0"/>
    <w:rsid w:val="00806577"/>
    <w:rsid w:val="00806A4C"/>
    <w:rsid w:val="0080705B"/>
    <w:rsid w:val="0080723C"/>
    <w:rsid w:val="00807F71"/>
    <w:rsid w:val="0081000F"/>
    <w:rsid w:val="00812657"/>
    <w:rsid w:val="00812A1A"/>
    <w:rsid w:val="00812DFF"/>
    <w:rsid w:val="0081362F"/>
    <w:rsid w:val="0081383A"/>
    <w:rsid w:val="0081497F"/>
    <w:rsid w:val="00814B90"/>
    <w:rsid w:val="00814FC7"/>
    <w:rsid w:val="0081634C"/>
    <w:rsid w:val="0081660C"/>
    <w:rsid w:val="00816BC5"/>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5537"/>
    <w:rsid w:val="008266FF"/>
    <w:rsid w:val="00826855"/>
    <w:rsid w:val="00830052"/>
    <w:rsid w:val="008300D0"/>
    <w:rsid w:val="0083050D"/>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B2"/>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5887"/>
    <w:rsid w:val="00886112"/>
    <w:rsid w:val="008872B3"/>
    <w:rsid w:val="00887392"/>
    <w:rsid w:val="00890A64"/>
    <w:rsid w:val="00890C40"/>
    <w:rsid w:val="0089122E"/>
    <w:rsid w:val="008912A7"/>
    <w:rsid w:val="0089183A"/>
    <w:rsid w:val="0089189B"/>
    <w:rsid w:val="008920B4"/>
    <w:rsid w:val="008925EB"/>
    <w:rsid w:val="0089275E"/>
    <w:rsid w:val="00892B43"/>
    <w:rsid w:val="00893432"/>
    <w:rsid w:val="00893936"/>
    <w:rsid w:val="00893CE2"/>
    <w:rsid w:val="00893F41"/>
    <w:rsid w:val="00895144"/>
    <w:rsid w:val="008953F8"/>
    <w:rsid w:val="00895963"/>
    <w:rsid w:val="008972B6"/>
    <w:rsid w:val="00897339"/>
    <w:rsid w:val="00897697"/>
    <w:rsid w:val="008977E1"/>
    <w:rsid w:val="00897BFA"/>
    <w:rsid w:val="00897D19"/>
    <w:rsid w:val="008A0044"/>
    <w:rsid w:val="008A0BFE"/>
    <w:rsid w:val="008A1932"/>
    <w:rsid w:val="008A19E7"/>
    <w:rsid w:val="008A1A03"/>
    <w:rsid w:val="008A21D9"/>
    <w:rsid w:val="008A232D"/>
    <w:rsid w:val="008A2D9F"/>
    <w:rsid w:val="008A3182"/>
    <w:rsid w:val="008A3C76"/>
    <w:rsid w:val="008A3D54"/>
    <w:rsid w:val="008A3E10"/>
    <w:rsid w:val="008A411C"/>
    <w:rsid w:val="008A4630"/>
    <w:rsid w:val="008A47CE"/>
    <w:rsid w:val="008A4DFA"/>
    <w:rsid w:val="008A5F2F"/>
    <w:rsid w:val="008A689A"/>
    <w:rsid w:val="008A6BAE"/>
    <w:rsid w:val="008A7350"/>
    <w:rsid w:val="008A7A72"/>
    <w:rsid w:val="008B09F3"/>
    <w:rsid w:val="008B111A"/>
    <w:rsid w:val="008B16E6"/>
    <w:rsid w:val="008B1AB2"/>
    <w:rsid w:val="008B1D9B"/>
    <w:rsid w:val="008B2042"/>
    <w:rsid w:val="008B25F1"/>
    <w:rsid w:val="008B3567"/>
    <w:rsid w:val="008B36D0"/>
    <w:rsid w:val="008B38AF"/>
    <w:rsid w:val="008B3B2B"/>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891"/>
    <w:rsid w:val="008C3A4E"/>
    <w:rsid w:val="008C5371"/>
    <w:rsid w:val="008C623D"/>
    <w:rsid w:val="008C65F4"/>
    <w:rsid w:val="008C6683"/>
    <w:rsid w:val="008C6E0C"/>
    <w:rsid w:val="008C7273"/>
    <w:rsid w:val="008C7392"/>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3D8B"/>
    <w:rsid w:val="008D4226"/>
    <w:rsid w:val="008D4D7C"/>
    <w:rsid w:val="008D4EE8"/>
    <w:rsid w:val="008D5432"/>
    <w:rsid w:val="008D54C0"/>
    <w:rsid w:val="008D5558"/>
    <w:rsid w:val="008D5806"/>
    <w:rsid w:val="008D5ED9"/>
    <w:rsid w:val="008D626C"/>
    <w:rsid w:val="008D7247"/>
    <w:rsid w:val="008D7567"/>
    <w:rsid w:val="008D7572"/>
    <w:rsid w:val="008E0C60"/>
    <w:rsid w:val="008E0EE4"/>
    <w:rsid w:val="008E12BE"/>
    <w:rsid w:val="008E13FD"/>
    <w:rsid w:val="008E1C24"/>
    <w:rsid w:val="008E2626"/>
    <w:rsid w:val="008E27A9"/>
    <w:rsid w:val="008E323C"/>
    <w:rsid w:val="008E32E0"/>
    <w:rsid w:val="008E35A6"/>
    <w:rsid w:val="008E36D9"/>
    <w:rsid w:val="008E3A5C"/>
    <w:rsid w:val="008E3A9A"/>
    <w:rsid w:val="008E419B"/>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6EB2"/>
    <w:rsid w:val="008F7292"/>
    <w:rsid w:val="008F72E7"/>
    <w:rsid w:val="008F76C0"/>
    <w:rsid w:val="009000F2"/>
    <w:rsid w:val="0090079D"/>
    <w:rsid w:val="0090086A"/>
    <w:rsid w:val="00900AD1"/>
    <w:rsid w:val="00900D2C"/>
    <w:rsid w:val="00901807"/>
    <w:rsid w:val="00901F0E"/>
    <w:rsid w:val="00902A26"/>
    <w:rsid w:val="00902A57"/>
    <w:rsid w:val="00902B29"/>
    <w:rsid w:val="009037E3"/>
    <w:rsid w:val="0090389A"/>
    <w:rsid w:val="00903C83"/>
    <w:rsid w:val="00903D77"/>
    <w:rsid w:val="0090408F"/>
    <w:rsid w:val="0090446A"/>
    <w:rsid w:val="00904537"/>
    <w:rsid w:val="00904DC3"/>
    <w:rsid w:val="00904FA7"/>
    <w:rsid w:val="0090534A"/>
    <w:rsid w:val="00905469"/>
    <w:rsid w:val="00906078"/>
    <w:rsid w:val="0090629C"/>
    <w:rsid w:val="00906786"/>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7A"/>
    <w:rsid w:val="00920DC0"/>
    <w:rsid w:val="009218F3"/>
    <w:rsid w:val="009219F3"/>
    <w:rsid w:val="00921C82"/>
    <w:rsid w:val="009221CB"/>
    <w:rsid w:val="00922320"/>
    <w:rsid w:val="00922E7B"/>
    <w:rsid w:val="00923643"/>
    <w:rsid w:val="00923E1A"/>
    <w:rsid w:val="009245CC"/>
    <w:rsid w:val="0092490A"/>
    <w:rsid w:val="009255E2"/>
    <w:rsid w:val="00925611"/>
    <w:rsid w:val="00925A3E"/>
    <w:rsid w:val="009261DB"/>
    <w:rsid w:val="00926668"/>
    <w:rsid w:val="00926939"/>
    <w:rsid w:val="00926F4C"/>
    <w:rsid w:val="00927330"/>
    <w:rsid w:val="00927710"/>
    <w:rsid w:val="009307CA"/>
    <w:rsid w:val="009312F9"/>
    <w:rsid w:val="00931445"/>
    <w:rsid w:val="00931AB8"/>
    <w:rsid w:val="00931BC8"/>
    <w:rsid w:val="00931C19"/>
    <w:rsid w:val="00931C63"/>
    <w:rsid w:val="00931D10"/>
    <w:rsid w:val="0093218A"/>
    <w:rsid w:val="009329A0"/>
    <w:rsid w:val="0093386D"/>
    <w:rsid w:val="00934C8E"/>
    <w:rsid w:val="00935194"/>
    <w:rsid w:val="00936276"/>
    <w:rsid w:val="00936EA5"/>
    <w:rsid w:val="009370D3"/>
    <w:rsid w:val="00937114"/>
    <w:rsid w:val="0094015D"/>
    <w:rsid w:val="00940916"/>
    <w:rsid w:val="009412B7"/>
    <w:rsid w:val="00941B13"/>
    <w:rsid w:val="0094215C"/>
    <w:rsid w:val="00942F8E"/>
    <w:rsid w:val="00943543"/>
    <w:rsid w:val="009441DB"/>
    <w:rsid w:val="009444C8"/>
    <w:rsid w:val="00944834"/>
    <w:rsid w:val="00946128"/>
    <w:rsid w:val="0094633F"/>
    <w:rsid w:val="00946D1A"/>
    <w:rsid w:val="00947BA5"/>
    <w:rsid w:val="00950805"/>
    <w:rsid w:val="009517E4"/>
    <w:rsid w:val="009518D4"/>
    <w:rsid w:val="009520BC"/>
    <w:rsid w:val="009521D2"/>
    <w:rsid w:val="00952403"/>
    <w:rsid w:val="00952589"/>
    <w:rsid w:val="00952BD8"/>
    <w:rsid w:val="00953573"/>
    <w:rsid w:val="009537C0"/>
    <w:rsid w:val="009550EE"/>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435"/>
    <w:rsid w:val="009625B7"/>
    <w:rsid w:val="00962FB8"/>
    <w:rsid w:val="00963183"/>
    <w:rsid w:val="00963616"/>
    <w:rsid w:val="0096373F"/>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2C3A"/>
    <w:rsid w:val="00973103"/>
    <w:rsid w:val="00973FB8"/>
    <w:rsid w:val="00974022"/>
    <w:rsid w:val="009742D3"/>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88D"/>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ADF"/>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A19"/>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640"/>
    <w:rsid w:val="009B4D4C"/>
    <w:rsid w:val="009B66F5"/>
    <w:rsid w:val="009B6DF8"/>
    <w:rsid w:val="009B7505"/>
    <w:rsid w:val="009C0020"/>
    <w:rsid w:val="009C03F7"/>
    <w:rsid w:val="009C0776"/>
    <w:rsid w:val="009C10DA"/>
    <w:rsid w:val="009C19FC"/>
    <w:rsid w:val="009C27F7"/>
    <w:rsid w:val="009C2A4D"/>
    <w:rsid w:val="009C3BC4"/>
    <w:rsid w:val="009C3C93"/>
    <w:rsid w:val="009C3E97"/>
    <w:rsid w:val="009C4017"/>
    <w:rsid w:val="009C424E"/>
    <w:rsid w:val="009C4708"/>
    <w:rsid w:val="009C4870"/>
    <w:rsid w:val="009C4C4E"/>
    <w:rsid w:val="009C4D37"/>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D10"/>
    <w:rsid w:val="009E514A"/>
    <w:rsid w:val="009E5177"/>
    <w:rsid w:val="009E5701"/>
    <w:rsid w:val="009E5711"/>
    <w:rsid w:val="009E5AAC"/>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A000C5"/>
    <w:rsid w:val="00A007B4"/>
    <w:rsid w:val="00A00930"/>
    <w:rsid w:val="00A00CA0"/>
    <w:rsid w:val="00A00E00"/>
    <w:rsid w:val="00A010BF"/>
    <w:rsid w:val="00A01221"/>
    <w:rsid w:val="00A012A8"/>
    <w:rsid w:val="00A012F1"/>
    <w:rsid w:val="00A016FF"/>
    <w:rsid w:val="00A01886"/>
    <w:rsid w:val="00A0207F"/>
    <w:rsid w:val="00A021AF"/>
    <w:rsid w:val="00A02201"/>
    <w:rsid w:val="00A027B1"/>
    <w:rsid w:val="00A0307A"/>
    <w:rsid w:val="00A03A7C"/>
    <w:rsid w:val="00A044AA"/>
    <w:rsid w:val="00A0700C"/>
    <w:rsid w:val="00A102F8"/>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3F2"/>
    <w:rsid w:val="00A176DD"/>
    <w:rsid w:val="00A21838"/>
    <w:rsid w:val="00A21CCE"/>
    <w:rsid w:val="00A22C3E"/>
    <w:rsid w:val="00A22C4D"/>
    <w:rsid w:val="00A2334E"/>
    <w:rsid w:val="00A23442"/>
    <w:rsid w:val="00A249D2"/>
    <w:rsid w:val="00A254AB"/>
    <w:rsid w:val="00A2592D"/>
    <w:rsid w:val="00A259F2"/>
    <w:rsid w:val="00A266CC"/>
    <w:rsid w:val="00A26DB4"/>
    <w:rsid w:val="00A27425"/>
    <w:rsid w:val="00A3023E"/>
    <w:rsid w:val="00A302EA"/>
    <w:rsid w:val="00A305C5"/>
    <w:rsid w:val="00A30919"/>
    <w:rsid w:val="00A31B71"/>
    <w:rsid w:val="00A31F05"/>
    <w:rsid w:val="00A31FD2"/>
    <w:rsid w:val="00A3295D"/>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483"/>
    <w:rsid w:val="00A40685"/>
    <w:rsid w:val="00A40E2F"/>
    <w:rsid w:val="00A41819"/>
    <w:rsid w:val="00A4198D"/>
    <w:rsid w:val="00A41C9A"/>
    <w:rsid w:val="00A41D73"/>
    <w:rsid w:val="00A42231"/>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A23"/>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24"/>
    <w:rsid w:val="00A63685"/>
    <w:rsid w:val="00A63EA5"/>
    <w:rsid w:val="00A64545"/>
    <w:rsid w:val="00A645AC"/>
    <w:rsid w:val="00A64BAF"/>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16"/>
    <w:rsid w:val="00A81AEB"/>
    <w:rsid w:val="00A82D32"/>
    <w:rsid w:val="00A82EAE"/>
    <w:rsid w:val="00A82FC7"/>
    <w:rsid w:val="00A83579"/>
    <w:rsid w:val="00A83AD0"/>
    <w:rsid w:val="00A847F9"/>
    <w:rsid w:val="00A84F27"/>
    <w:rsid w:val="00A8519C"/>
    <w:rsid w:val="00A855EE"/>
    <w:rsid w:val="00A8597A"/>
    <w:rsid w:val="00A85B87"/>
    <w:rsid w:val="00A85F83"/>
    <w:rsid w:val="00A86019"/>
    <w:rsid w:val="00A86EED"/>
    <w:rsid w:val="00A8733A"/>
    <w:rsid w:val="00A87AD4"/>
    <w:rsid w:val="00A87F7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EE8"/>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812"/>
    <w:rsid w:val="00AB227A"/>
    <w:rsid w:val="00AB22BF"/>
    <w:rsid w:val="00AB256E"/>
    <w:rsid w:val="00AB3466"/>
    <w:rsid w:val="00AB38B2"/>
    <w:rsid w:val="00AB3BBB"/>
    <w:rsid w:val="00AB408C"/>
    <w:rsid w:val="00AB40DE"/>
    <w:rsid w:val="00AB43AF"/>
    <w:rsid w:val="00AB4E41"/>
    <w:rsid w:val="00AB5EB1"/>
    <w:rsid w:val="00AB6003"/>
    <w:rsid w:val="00AB6C7A"/>
    <w:rsid w:val="00AB7304"/>
    <w:rsid w:val="00AB759A"/>
    <w:rsid w:val="00AB7B06"/>
    <w:rsid w:val="00AB7EAA"/>
    <w:rsid w:val="00AC0432"/>
    <w:rsid w:val="00AC0770"/>
    <w:rsid w:val="00AC07A4"/>
    <w:rsid w:val="00AC1683"/>
    <w:rsid w:val="00AC1D82"/>
    <w:rsid w:val="00AC214F"/>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E5E"/>
    <w:rsid w:val="00AE6575"/>
    <w:rsid w:val="00AE71EE"/>
    <w:rsid w:val="00AF03CF"/>
    <w:rsid w:val="00AF0A0A"/>
    <w:rsid w:val="00AF14FC"/>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BD6"/>
    <w:rsid w:val="00B00D91"/>
    <w:rsid w:val="00B00E84"/>
    <w:rsid w:val="00B01CF8"/>
    <w:rsid w:val="00B01DD9"/>
    <w:rsid w:val="00B01F0E"/>
    <w:rsid w:val="00B038F1"/>
    <w:rsid w:val="00B03C1B"/>
    <w:rsid w:val="00B04204"/>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5E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0DF2"/>
    <w:rsid w:val="00B2125C"/>
    <w:rsid w:val="00B21676"/>
    <w:rsid w:val="00B219E1"/>
    <w:rsid w:val="00B21ECF"/>
    <w:rsid w:val="00B22150"/>
    <w:rsid w:val="00B226DE"/>
    <w:rsid w:val="00B22BA0"/>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474"/>
    <w:rsid w:val="00B33AB5"/>
    <w:rsid w:val="00B3412E"/>
    <w:rsid w:val="00B343E0"/>
    <w:rsid w:val="00B35B6D"/>
    <w:rsid w:val="00B35D53"/>
    <w:rsid w:val="00B367C4"/>
    <w:rsid w:val="00B36D3E"/>
    <w:rsid w:val="00B37B8E"/>
    <w:rsid w:val="00B40222"/>
    <w:rsid w:val="00B404C3"/>
    <w:rsid w:val="00B406C6"/>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0A1"/>
    <w:rsid w:val="00B52234"/>
    <w:rsid w:val="00B53623"/>
    <w:rsid w:val="00B53D1D"/>
    <w:rsid w:val="00B53E98"/>
    <w:rsid w:val="00B53F9B"/>
    <w:rsid w:val="00B5443F"/>
    <w:rsid w:val="00B54B19"/>
    <w:rsid w:val="00B555F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D47"/>
    <w:rsid w:val="00B86E44"/>
    <w:rsid w:val="00B87359"/>
    <w:rsid w:val="00B87F1C"/>
    <w:rsid w:val="00B90D8D"/>
    <w:rsid w:val="00B91263"/>
    <w:rsid w:val="00B91A38"/>
    <w:rsid w:val="00B91B61"/>
    <w:rsid w:val="00B93849"/>
    <w:rsid w:val="00B938BD"/>
    <w:rsid w:val="00B93CF3"/>
    <w:rsid w:val="00B93F2F"/>
    <w:rsid w:val="00B9407F"/>
    <w:rsid w:val="00B944E9"/>
    <w:rsid w:val="00B945D7"/>
    <w:rsid w:val="00B94896"/>
    <w:rsid w:val="00B94CDD"/>
    <w:rsid w:val="00B94DA7"/>
    <w:rsid w:val="00B95163"/>
    <w:rsid w:val="00B954D0"/>
    <w:rsid w:val="00B96DD9"/>
    <w:rsid w:val="00B96EA6"/>
    <w:rsid w:val="00B9789D"/>
    <w:rsid w:val="00B97A4C"/>
    <w:rsid w:val="00B97E80"/>
    <w:rsid w:val="00BA050E"/>
    <w:rsid w:val="00BA0718"/>
    <w:rsid w:val="00BA1289"/>
    <w:rsid w:val="00BA14B2"/>
    <w:rsid w:val="00BA15DC"/>
    <w:rsid w:val="00BA1E2F"/>
    <w:rsid w:val="00BA1EB8"/>
    <w:rsid w:val="00BA2C82"/>
    <w:rsid w:val="00BA2DA8"/>
    <w:rsid w:val="00BA3803"/>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E09"/>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545"/>
    <w:rsid w:val="00BE1EF0"/>
    <w:rsid w:val="00BE246C"/>
    <w:rsid w:val="00BE2657"/>
    <w:rsid w:val="00BE2FD2"/>
    <w:rsid w:val="00BE32F3"/>
    <w:rsid w:val="00BE377A"/>
    <w:rsid w:val="00BE37AE"/>
    <w:rsid w:val="00BE3B14"/>
    <w:rsid w:val="00BE3C65"/>
    <w:rsid w:val="00BE4222"/>
    <w:rsid w:val="00BE472D"/>
    <w:rsid w:val="00BE4C03"/>
    <w:rsid w:val="00BE6813"/>
    <w:rsid w:val="00BE7797"/>
    <w:rsid w:val="00BE7F4D"/>
    <w:rsid w:val="00BF03C0"/>
    <w:rsid w:val="00BF0E19"/>
    <w:rsid w:val="00BF0EBF"/>
    <w:rsid w:val="00BF1534"/>
    <w:rsid w:val="00BF1A3F"/>
    <w:rsid w:val="00BF2021"/>
    <w:rsid w:val="00BF21D4"/>
    <w:rsid w:val="00BF29FA"/>
    <w:rsid w:val="00BF2DDC"/>
    <w:rsid w:val="00BF32DE"/>
    <w:rsid w:val="00BF4A15"/>
    <w:rsid w:val="00BF4D23"/>
    <w:rsid w:val="00BF4E0E"/>
    <w:rsid w:val="00BF4E27"/>
    <w:rsid w:val="00BF4F7C"/>
    <w:rsid w:val="00BF52BD"/>
    <w:rsid w:val="00BF537B"/>
    <w:rsid w:val="00BF5901"/>
    <w:rsid w:val="00BF626A"/>
    <w:rsid w:val="00BF677F"/>
    <w:rsid w:val="00BF688E"/>
    <w:rsid w:val="00BF6D77"/>
    <w:rsid w:val="00BF706B"/>
    <w:rsid w:val="00BF739A"/>
    <w:rsid w:val="00BF7EF5"/>
    <w:rsid w:val="00C00BF6"/>
    <w:rsid w:val="00C0217D"/>
    <w:rsid w:val="00C0234A"/>
    <w:rsid w:val="00C0247B"/>
    <w:rsid w:val="00C02D97"/>
    <w:rsid w:val="00C02E30"/>
    <w:rsid w:val="00C03573"/>
    <w:rsid w:val="00C0378E"/>
    <w:rsid w:val="00C04314"/>
    <w:rsid w:val="00C04BD0"/>
    <w:rsid w:val="00C05730"/>
    <w:rsid w:val="00C05AF4"/>
    <w:rsid w:val="00C05AFD"/>
    <w:rsid w:val="00C061B7"/>
    <w:rsid w:val="00C0661C"/>
    <w:rsid w:val="00C0675F"/>
    <w:rsid w:val="00C0702A"/>
    <w:rsid w:val="00C0724C"/>
    <w:rsid w:val="00C07BA8"/>
    <w:rsid w:val="00C07C11"/>
    <w:rsid w:val="00C07E10"/>
    <w:rsid w:val="00C10015"/>
    <w:rsid w:val="00C1110A"/>
    <w:rsid w:val="00C11689"/>
    <w:rsid w:val="00C1186C"/>
    <w:rsid w:val="00C12414"/>
    <w:rsid w:val="00C12ECB"/>
    <w:rsid w:val="00C148B2"/>
    <w:rsid w:val="00C14ABD"/>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0FB"/>
    <w:rsid w:val="00C21145"/>
    <w:rsid w:val="00C215ED"/>
    <w:rsid w:val="00C22350"/>
    <w:rsid w:val="00C23615"/>
    <w:rsid w:val="00C237DB"/>
    <w:rsid w:val="00C2397E"/>
    <w:rsid w:val="00C23A83"/>
    <w:rsid w:val="00C24381"/>
    <w:rsid w:val="00C24801"/>
    <w:rsid w:val="00C24C2E"/>
    <w:rsid w:val="00C24C7A"/>
    <w:rsid w:val="00C24FFB"/>
    <w:rsid w:val="00C253F2"/>
    <w:rsid w:val="00C25CFF"/>
    <w:rsid w:val="00C25EA6"/>
    <w:rsid w:val="00C26164"/>
    <w:rsid w:val="00C261C1"/>
    <w:rsid w:val="00C26574"/>
    <w:rsid w:val="00C26DBF"/>
    <w:rsid w:val="00C26F9F"/>
    <w:rsid w:val="00C27199"/>
    <w:rsid w:val="00C27204"/>
    <w:rsid w:val="00C304E9"/>
    <w:rsid w:val="00C30909"/>
    <w:rsid w:val="00C30B0B"/>
    <w:rsid w:val="00C31320"/>
    <w:rsid w:val="00C316B4"/>
    <w:rsid w:val="00C332D4"/>
    <w:rsid w:val="00C33A66"/>
    <w:rsid w:val="00C33E51"/>
    <w:rsid w:val="00C34C45"/>
    <w:rsid w:val="00C34C47"/>
    <w:rsid w:val="00C34FCE"/>
    <w:rsid w:val="00C350EC"/>
    <w:rsid w:val="00C35411"/>
    <w:rsid w:val="00C35EED"/>
    <w:rsid w:val="00C36B2C"/>
    <w:rsid w:val="00C3701A"/>
    <w:rsid w:val="00C379EF"/>
    <w:rsid w:val="00C37D63"/>
    <w:rsid w:val="00C405C8"/>
    <w:rsid w:val="00C40C2F"/>
    <w:rsid w:val="00C415AC"/>
    <w:rsid w:val="00C4297A"/>
    <w:rsid w:val="00C4360C"/>
    <w:rsid w:val="00C439B8"/>
    <w:rsid w:val="00C43A0B"/>
    <w:rsid w:val="00C43EDA"/>
    <w:rsid w:val="00C43FEC"/>
    <w:rsid w:val="00C4414C"/>
    <w:rsid w:val="00C44682"/>
    <w:rsid w:val="00C45512"/>
    <w:rsid w:val="00C4602B"/>
    <w:rsid w:val="00C46564"/>
    <w:rsid w:val="00C466E9"/>
    <w:rsid w:val="00C46BFA"/>
    <w:rsid w:val="00C46DDF"/>
    <w:rsid w:val="00C500A1"/>
    <w:rsid w:val="00C50583"/>
    <w:rsid w:val="00C5084A"/>
    <w:rsid w:val="00C50A02"/>
    <w:rsid w:val="00C50A59"/>
    <w:rsid w:val="00C50B26"/>
    <w:rsid w:val="00C51149"/>
    <w:rsid w:val="00C5117E"/>
    <w:rsid w:val="00C512D1"/>
    <w:rsid w:val="00C51856"/>
    <w:rsid w:val="00C51B04"/>
    <w:rsid w:val="00C51DB5"/>
    <w:rsid w:val="00C53960"/>
    <w:rsid w:val="00C53CE9"/>
    <w:rsid w:val="00C5531B"/>
    <w:rsid w:val="00C55375"/>
    <w:rsid w:val="00C5570F"/>
    <w:rsid w:val="00C56C98"/>
    <w:rsid w:val="00C56DE1"/>
    <w:rsid w:val="00C56DEE"/>
    <w:rsid w:val="00C57120"/>
    <w:rsid w:val="00C571D5"/>
    <w:rsid w:val="00C57449"/>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A8F"/>
    <w:rsid w:val="00C76129"/>
    <w:rsid w:val="00C76C0C"/>
    <w:rsid w:val="00C76FFC"/>
    <w:rsid w:val="00C774E0"/>
    <w:rsid w:val="00C776BA"/>
    <w:rsid w:val="00C7791E"/>
    <w:rsid w:val="00C77A33"/>
    <w:rsid w:val="00C81716"/>
    <w:rsid w:val="00C823C4"/>
    <w:rsid w:val="00C82C5C"/>
    <w:rsid w:val="00C832CB"/>
    <w:rsid w:val="00C84085"/>
    <w:rsid w:val="00C84172"/>
    <w:rsid w:val="00C852DC"/>
    <w:rsid w:val="00C854A8"/>
    <w:rsid w:val="00C85677"/>
    <w:rsid w:val="00C85E17"/>
    <w:rsid w:val="00C868A7"/>
    <w:rsid w:val="00C86ABA"/>
    <w:rsid w:val="00C86BF7"/>
    <w:rsid w:val="00C87164"/>
    <w:rsid w:val="00C875F7"/>
    <w:rsid w:val="00C8786A"/>
    <w:rsid w:val="00C87BBA"/>
    <w:rsid w:val="00C87BD0"/>
    <w:rsid w:val="00C905E5"/>
    <w:rsid w:val="00C90754"/>
    <w:rsid w:val="00C90B95"/>
    <w:rsid w:val="00C90BC4"/>
    <w:rsid w:val="00C90CA9"/>
    <w:rsid w:val="00C9150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0DA"/>
    <w:rsid w:val="00CA5685"/>
    <w:rsid w:val="00CA613C"/>
    <w:rsid w:val="00CA6A2E"/>
    <w:rsid w:val="00CA6B56"/>
    <w:rsid w:val="00CA7D3E"/>
    <w:rsid w:val="00CA7EEA"/>
    <w:rsid w:val="00CB0317"/>
    <w:rsid w:val="00CB0662"/>
    <w:rsid w:val="00CB0A82"/>
    <w:rsid w:val="00CB0F2F"/>
    <w:rsid w:val="00CB1556"/>
    <w:rsid w:val="00CB2913"/>
    <w:rsid w:val="00CB3970"/>
    <w:rsid w:val="00CB42B9"/>
    <w:rsid w:val="00CB4550"/>
    <w:rsid w:val="00CB49F6"/>
    <w:rsid w:val="00CB4F39"/>
    <w:rsid w:val="00CB506B"/>
    <w:rsid w:val="00CB52A4"/>
    <w:rsid w:val="00CB537C"/>
    <w:rsid w:val="00CB5A10"/>
    <w:rsid w:val="00CB5A26"/>
    <w:rsid w:val="00CB645B"/>
    <w:rsid w:val="00CB6A93"/>
    <w:rsid w:val="00CB6C79"/>
    <w:rsid w:val="00CB77C3"/>
    <w:rsid w:val="00CB7E9C"/>
    <w:rsid w:val="00CC0072"/>
    <w:rsid w:val="00CC027A"/>
    <w:rsid w:val="00CC0915"/>
    <w:rsid w:val="00CC1398"/>
    <w:rsid w:val="00CC1A7F"/>
    <w:rsid w:val="00CC1AF5"/>
    <w:rsid w:val="00CC1B74"/>
    <w:rsid w:val="00CC291E"/>
    <w:rsid w:val="00CC2D03"/>
    <w:rsid w:val="00CC2EB0"/>
    <w:rsid w:val="00CC4701"/>
    <w:rsid w:val="00CC56B4"/>
    <w:rsid w:val="00CC5F95"/>
    <w:rsid w:val="00CC642A"/>
    <w:rsid w:val="00CC6AC7"/>
    <w:rsid w:val="00CC733D"/>
    <w:rsid w:val="00CC7617"/>
    <w:rsid w:val="00CC7D18"/>
    <w:rsid w:val="00CC7E0D"/>
    <w:rsid w:val="00CC7E97"/>
    <w:rsid w:val="00CD00EB"/>
    <w:rsid w:val="00CD121E"/>
    <w:rsid w:val="00CD1255"/>
    <w:rsid w:val="00CD1484"/>
    <w:rsid w:val="00CD1788"/>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CF3"/>
    <w:rsid w:val="00CF029C"/>
    <w:rsid w:val="00CF0AF0"/>
    <w:rsid w:val="00CF157E"/>
    <w:rsid w:val="00CF1631"/>
    <w:rsid w:val="00CF1834"/>
    <w:rsid w:val="00CF18FC"/>
    <w:rsid w:val="00CF1AAA"/>
    <w:rsid w:val="00CF1EC2"/>
    <w:rsid w:val="00CF2ACF"/>
    <w:rsid w:val="00CF345B"/>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1278"/>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D9F"/>
    <w:rsid w:val="00D27129"/>
    <w:rsid w:val="00D279E7"/>
    <w:rsid w:val="00D27F75"/>
    <w:rsid w:val="00D27FBB"/>
    <w:rsid w:val="00D3046D"/>
    <w:rsid w:val="00D30497"/>
    <w:rsid w:val="00D30C4D"/>
    <w:rsid w:val="00D30C8A"/>
    <w:rsid w:val="00D30F5F"/>
    <w:rsid w:val="00D31243"/>
    <w:rsid w:val="00D316D9"/>
    <w:rsid w:val="00D31B07"/>
    <w:rsid w:val="00D31B9D"/>
    <w:rsid w:val="00D3272E"/>
    <w:rsid w:val="00D32FA0"/>
    <w:rsid w:val="00D33112"/>
    <w:rsid w:val="00D331CB"/>
    <w:rsid w:val="00D348D9"/>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B17"/>
    <w:rsid w:val="00D42D6E"/>
    <w:rsid w:val="00D43DEF"/>
    <w:rsid w:val="00D44259"/>
    <w:rsid w:val="00D456FD"/>
    <w:rsid w:val="00D45C61"/>
    <w:rsid w:val="00D45DDC"/>
    <w:rsid w:val="00D5063D"/>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36C"/>
    <w:rsid w:val="00D5743F"/>
    <w:rsid w:val="00D576D2"/>
    <w:rsid w:val="00D57915"/>
    <w:rsid w:val="00D57F1F"/>
    <w:rsid w:val="00D60065"/>
    <w:rsid w:val="00D60270"/>
    <w:rsid w:val="00D605C2"/>
    <w:rsid w:val="00D60733"/>
    <w:rsid w:val="00D60C60"/>
    <w:rsid w:val="00D6173B"/>
    <w:rsid w:val="00D61E1D"/>
    <w:rsid w:val="00D62398"/>
    <w:rsid w:val="00D624F7"/>
    <w:rsid w:val="00D629A4"/>
    <w:rsid w:val="00D62BDF"/>
    <w:rsid w:val="00D62EEE"/>
    <w:rsid w:val="00D64AE1"/>
    <w:rsid w:val="00D64F1C"/>
    <w:rsid w:val="00D654D9"/>
    <w:rsid w:val="00D6570C"/>
    <w:rsid w:val="00D659EA"/>
    <w:rsid w:val="00D65A89"/>
    <w:rsid w:val="00D65D71"/>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607"/>
    <w:rsid w:val="00D729A7"/>
    <w:rsid w:val="00D72A5B"/>
    <w:rsid w:val="00D73991"/>
    <w:rsid w:val="00D73CD4"/>
    <w:rsid w:val="00D73F06"/>
    <w:rsid w:val="00D740B2"/>
    <w:rsid w:val="00D74247"/>
    <w:rsid w:val="00D743F1"/>
    <w:rsid w:val="00D744CF"/>
    <w:rsid w:val="00D7456E"/>
    <w:rsid w:val="00D74EA1"/>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8EF"/>
    <w:rsid w:val="00D94C8D"/>
    <w:rsid w:val="00D94DB7"/>
    <w:rsid w:val="00D95F88"/>
    <w:rsid w:val="00D9637F"/>
    <w:rsid w:val="00D96698"/>
    <w:rsid w:val="00D96876"/>
    <w:rsid w:val="00D96940"/>
    <w:rsid w:val="00D96B12"/>
    <w:rsid w:val="00D96F59"/>
    <w:rsid w:val="00DA0175"/>
    <w:rsid w:val="00DA08F6"/>
    <w:rsid w:val="00DA099C"/>
    <w:rsid w:val="00DA0F18"/>
    <w:rsid w:val="00DA2125"/>
    <w:rsid w:val="00DA21EC"/>
    <w:rsid w:val="00DA24DE"/>
    <w:rsid w:val="00DA270C"/>
    <w:rsid w:val="00DA281F"/>
    <w:rsid w:val="00DA3757"/>
    <w:rsid w:val="00DA3C5B"/>
    <w:rsid w:val="00DA3D23"/>
    <w:rsid w:val="00DA3EA5"/>
    <w:rsid w:val="00DA47E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E86"/>
    <w:rsid w:val="00DB6B78"/>
    <w:rsid w:val="00DB6F96"/>
    <w:rsid w:val="00DB71B9"/>
    <w:rsid w:val="00DB7662"/>
    <w:rsid w:val="00DB7E46"/>
    <w:rsid w:val="00DC0C60"/>
    <w:rsid w:val="00DC1395"/>
    <w:rsid w:val="00DC32FC"/>
    <w:rsid w:val="00DC3D89"/>
    <w:rsid w:val="00DC4567"/>
    <w:rsid w:val="00DC4D6C"/>
    <w:rsid w:val="00DC4F47"/>
    <w:rsid w:val="00DC5059"/>
    <w:rsid w:val="00DC5860"/>
    <w:rsid w:val="00DC5BD0"/>
    <w:rsid w:val="00DC5BE2"/>
    <w:rsid w:val="00DC6284"/>
    <w:rsid w:val="00DC628E"/>
    <w:rsid w:val="00DC6747"/>
    <w:rsid w:val="00DC6A1E"/>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1E"/>
    <w:rsid w:val="00DD5E91"/>
    <w:rsid w:val="00DD6990"/>
    <w:rsid w:val="00DD6CE2"/>
    <w:rsid w:val="00DD720D"/>
    <w:rsid w:val="00DE0229"/>
    <w:rsid w:val="00DE04E0"/>
    <w:rsid w:val="00DE0C68"/>
    <w:rsid w:val="00DE12F1"/>
    <w:rsid w:val="00DE1A9D"/>
    <w:rsid w:val="00DE1BE7"/>
    <w:rsid w:val="00DE1CB1"/>
    <w:rsid w:val="00DE2073"/>
    <w:rsid w:val="00DE30AC"/>
    <w:rsid w:val="00DE38D1"/>
    <w:rsid w:val="00DE4106"/>
    <w:rsid w:val="00DE466B"/>
    <w:rsid w:val="00DE48F4"/>
    <w:rsid w:val="00DE5563"/>
    <w:rsid w:val="00DE56C2"/>
    <w:rsid w:val="00DE5C19"/>
    <w:rsid w:val="00DE5D34"/>
    <w:rsid w:val="00DE5D48"/>
    <w:rsid w:val="00DE6E4D"/>
    <w:rsid w:val="00DE7498"/>
    <w:rsid w:val="00DE75EF"/>
    <w:rsid w:val="00DE7611"/>
    <w:rsid w:val="00DE7D19"/>
    <w:rsid w:val="00DF05A0"/>
    <w:rsid w:val="00DF1162"/>
    <w:rsid w:val="00DF1935"/>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70D"/>
    <w:rsid w:val="00E07B8F"/>
    <w:rsid w:val="00E10712"/>
    <w:rsid w:val="00E107DF"/>
    <w:rsid w:val="00E10DD1"/>
    <w:rsid w:val="00E1224C"/>
    <w:rsid w:val="00E1254C"/>
    <w:rsid w:val="00E129EE"/>
    <w:rsid w:val="00E12BDF"/>
    <w:rsid w:val="00E13326"/>
    <w:rsid w:val="00E13D07"/>
    <w:rsid w:val="00E14356"/>
    <w:rsid w:val="00E14961"/>
    <w:rsid w:val="00E14D76"/>
    <w:rsid w:val="00E15183"/>
    <w:rsid w:val="00E15D6C"/>
    <w:rsid w:val="00E1720B"/>
    <w:rsid w:val="00E174E3"/>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33D5"/>
    <w:rsid w:val="00E335E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AFB"/>
    <w:rsid w:val="00E4208F"/>
    <w:rsid w:val="00E42E94"/>
    <w:rsid w:val="00E43006"/>
    <w:rsid w:val="00E4312A"/>
    <w:rsid w:val="00E4331B"/>
    <w:rsid w:val="00E43551"/>
    <w:rsid w:val="00E437FA"/>
    <w:rsid w:val="00E45A2C"/>
    <w:rsid w:val="00E45A64"/>
    <w:rsid w:val="00E46A6B"/>
    <w:rsid w:val="00E46A9C"/>
    <w:rsid w:val="00E46D2F"/>
    <w:rsid w:val="00E47DB1"/>
    <w:rsid w:val="00E50BDD"/>
    <w:rsid w:val="00E510CF"/>
    <w:rsid w:val="00E513D7"/>
    <w:rsid w:val="00E519FE"/>
    <w:rsid w:val="00E5206C"/>
    <w:rsid w:val="00E52AAB"/>
    <w:rsid w:val="00E52B16"/>
    <w:rsid w:val="00E52F76"/>
    <w:rsid w:val="00E5448E"/>
    <w:rsid w:val="00E54E0D"/>
    <w:rsid w:val="00E55247"/>
    <w:rsid w:val="00E558E5"/>
    <w:rsid w:val="00E55B3C"/>
    <w:rsid w:val="00E56795"/>
    <w:rsid w:val="00E57265"/>
    <w:rsid w:val="00E57932"/>
    <w:rsid w:val="00E606C4"/>
    <w:rsid w:val="00E60811"/>
    <w:rsid w:val="00E60A9C"/>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A53"/>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B7E60"/>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2CD"/>
    <w:rsid w:val="00ED03D3"/>
    <w:rsid w:val="00ED071B"/>
    <w:rsid w:val="00ED18B1"/>
    <w:rsid w:val="00ED1A42"/>
    <w:rsid w:val="00ED1ADE"/>
    <w:rsid w:val="00ED1EB8"/>
    <w:rsid w:val="00ED3692"/>
    <w:rsid w:val="00ED4A77"/>
    <w:rsid w:val="00ED4B6E"/>
    <w:rsid w:val="00ED5981"/>
    <w:rsid w:val="00ED613A"/>
    <w:rsid w:val="00ED6514"/>
    <w:rsid w:val="00ED66B2"/>
    <w:rsid w:val="00ED71BA"/>
    <w:rsid w:val="00ED728F"/>
    <w:rsid w:val="00ED73A1"/>
    <w:rsid w:val="00ED7CA2"/>
    <w:rsid w:val="00EE04F9"/>
    <w:rsid w:val="00EE0556"/>
    <w:rsid w:val="00EE05E0"/>
    <w:rsid w:val="00EE13DA"/>
    <w:rsid w:val="00EE1595"/>
    <w:rsid w:val="00EE1E71"/>
    <w:rsid w:val="00EE2087"/>
    <w:rsid w:val="00EE20C2"/>
    <w:rsid w:val="00EE2A9D"/>
    <w:rsid w:val="00EE3384"/>
    <w:rsid w:val="00EE499F"/>
    <w:rsid w:val="00EE56E2"/>
    <w:rsid w:val="00EE5FCD"/>
    <w:rsid w:val="00EE63BF"/>
    <w:rsid w:val="00EE63CB"/>
    <w:rsid w:val="00EE63CE"/>
    <w:rsid w:val="00EE6D45"/>
    <w:rsid w:val="00EE6E89"/>
    <w:rsid w:val="00EF0A08"/>
    <w:rsid w:val="00EF0B55"/>
    <w:rsid w:val="00EF0D4B"/>
    <w:rsid w:val="00EF0FE6"/>
    <w:rsid w:val="00EF1130"/>
    <w:rsid w:val="00EF1432"/>
    <w:rsid w:val="00EF1511"/>
    <w:rsid w:val="00EF16FF"/>
    <w:rsid w:val="00EF1F01"/>
    <w:rsid w:val="00EF2527"/>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5F8"/>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5A47"/>
    <w:rsid w:val="00F06340"/>
    <w:rsid w:val="00F0665D"/>
    <w:rsid w:val="00F06CBB"/>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ED7"/>
    <w:rsid w:val="00F16F92"/>
    <w:rsid w:val="00F1765F"/>
    <w:rsid w:val="00F17C3E"/>
    <w:rsid w:val="00F20197"/>
    <w:rsid w:val="00F20369"/>
    <w:rsid w:val="00F20607"/>
    <w:rsid w:val="00F208BB"/>
    <w:rsid w:val="00F20C9E"/>
    <w:rsid w:val="00F213D8"/>
    <w:rsid w:val="00F21A5D"/>
    <w:rsid w:val="00F21C13"/>
    <w:rsid w:val="00F22362"/>
    <w:rsid w:val="00F22796"/>
    <w:rsid w:val="00F2296A"/>
    <w:rsid w:val="00F22F9D"/>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41"/>
    <w:rsid w:val="00F274BC"/>
    <w:rsid w:val="00F27E44"/>
    <w:rsid w:val="00F30313"/>
    <w:rsid w:val="00F303BC"/>
    <w:rsid w:val="00F30472"/>
    <w:rsid w:val="00F31052"/>
    <w:rsid w:val="00F318A1"/>
    <w:rsid w:val="00F31CF5"/>
    <w:rsid w:val="00F3265C"/>
    <w:rsid w:val="00F32C4A"/>
    <w:rsid w:val="00F33262"/>
    <w:rsid w:val="00F3348F"/>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D15"/>
    <w:rsid w:val="00F46F99"/>
    <w:rsid w:val="00F47316"/>
    <w:rsid w:val="00F47507"/>
    <w:rsid w:val="00F47A01"/>
    <w:rsid w:val="00F47CEE"/>
    <w:rsid w:val="00F5052D"/>
    <w:rsid w:val="00F50CDF"/>
    <w:rsid w:val="00F51A82"/>
    <w:rsid w:val="00F51B78"/>
    <w:rsid w:val="00F51BDD"/>
    <w:rsid w:val="00F52065"/>
    <w:rsid w:val="00F521CE"/>
    <w:rsid w:val="00F5253E"/>
    <w:rsid w:val="00F5254B"/>
    <w:rsid w:val="00F52CB7"/>
    <w:rsid w:val="00F53A44"/>
    <w:rsid w:val="00F54342"/>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51"/>
    <w:rsid w:val="00F62CA8"/>
    <w:rsid w:val="00F62F92"/>
    <w:rsid w:val="00F630B4"/>
    <w:rsid w:val="00F635EF"/>
    <w:rsid w:val="00F63BF4"/>
    <w:rsid w:val="00F63C55"/>
    <w:rsid w:val="00F63C60"/>
    <w:rsid w:val="00F64991"/>
    <w:rsid w:val="00F650EC"/>
    <w:rsid w:val="00F6583A"/>
    <w:rsid w:val="00F65BA9"/>
    <w:rsid w:val="00F65BC8"/>
    <w:rsid w:val="00F65EEA"/>
    <w:rsid w:val="00F66205"/>
    <w:rsid w:val="00F6630F"/>
    <w:rsid w:val="00F66419"/>
    <w:rsid w:val="00F66F31"/>
    <w:rsid w:val="00F67079"/>
    <w:rsid w:val="00F67B58"/>
    <w:rsid w:val="00F67E81"/>
    <w:rsid w:val="00F7044B"/>
    <w:rsid w:val="00F705B3"/>
    <w:rsid w:val="00F7096D"/>
    <w:rsid w:val="00F70FD4"/>
    <w:rsid w:val="00F71342"/>
    <w:rsid w:val="00F71C68"/>
    <w:rsid w:val="00F720FC"/>
    <w:rsid w:val="00F724E2"/>
    <w:rsid w:val="00F737A6"/>
    <w:rsid w:val="00F74103"/>
    <w:rsid w:val="00F7410A"/>
    <w:rsid w:val="00F745A4"/>
    <w:rsid w:val="00F74C0C"/>
    <w:rsid w:val="00F758E1"/>
    <w:rsid w:val="00F75BB5"/>
    <w:rsid w:val="00F75FD5"/>
    <w:rsid w:val="00F7604C"/>
    <w:rsid w:val="00F76698"/>
    <w:rsid w:val="00F773A9"/>
    <w:rsid w:val="00F8056E"/>
    <w:rsid w:val="00F805B7"/>
    <w:rsid w:val="00F810C1"/>
    <w:rsid w:val="00F81623"/>
    <w:rsid w:val="00F81D25"/>
    <w:rsid w:val="00F8245C"/>
    <w:rsid w:val="00F82928"/>
    <w:rsid w:val="00F829B9"/>
    <w:rsid w:val="00F83045"/>
    <w:rsid w:val="00F83615"/>
    <w:rsid w:val="00F8381F"/>
    <w:rsid w:val="00F83EC7"/>
    <w:rsid w:val="00F8421D"/>
    <w:rsid w:val="00F85329"/>
    <w:rsid w:val="00F85683"/>
    <w:rsid w:val="00F85841"/>
    <w:rsid w:val="00F86079"/>
    <w:rsid w:val="00F8610A"/>
    <w:rsid w:val="00F87282"/>
    <w:rsid w:val="00F878CD"/>
    <w:rsid w:val="00F87905"/>
    <w:rsid w:val="00F879A1"/>
    <w:rsid w:val="00F87A66"/>
    <w:rsid w:val="00F907CF"/>
    <w:rsid w:val="00F90C1F"/>
    <w:rsid w:val="00F912D9"/>
    <w:rsid w:val="00F91A44"/>
    <w:rsid w:val="00F91BFA"/>
    <w:rsid w:val="00F91F8F"/>
    <w:rsid w:val="00F9217B"/>
    <w:rsid w:val="00F9257D"/>
    <w:rsid w:val="00F97A34"/>
    <w:rsid w:val="00F97E4A"/>
    <w:rsid w:val="00F97EA1"/>
    <w:rsid w:val="00FA003A"/>
    <w:rsid w:val="00FA00A3"/>
    <w:rsid w:val="00FA05C8"/>
    <w:rsid w:val="00FA0678"/>
    <w:rsid w:val="00FA0DB6"/>
    <w:rsid w:val="00FA2113"/>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136"/>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1FD7"/>
    <w:rsid w:val="00FC22D0"/>
    <w:rsid w:val="00FC300F"/>
    <w:rsid w:val="00FC38D4"/>
    <w:rsid w:val="00FC391E"/>
    <w:rsid w:val="00FC39B3"/>
    <w:rsid w:val="00FC3BB7"/>
    <w:rsid w:val="00FC3FEA"/>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20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6BA"/>
    <w:rsid w:val="00FF5C6A"/>
    <w:rsid w:val="00FF651D"/>
    <w:rsid w:val="00FF6843"/>
    <w:rsid w:val="00FF6C25"/>
    <w:rsid w:val="01001B5E"/>
    <w:rsid w:val="0103164E"/>
    <w:rsid w:val="0103543A"/>
    <w:rsid w:val="01050F22"/>
    <w:rsid w:val="010613AE"/>
    <w:rsid w:val="01064C9A"/>
    <w:rsid w:val="010651D9"/>
    <w:rsid w:val="01080A12"/>
    <w:rsid w:val="010A478A"/>
    <w:rsid w:val="010A6538"/>
    <w:rsid w:val="010E63FF"/>
    <w:rsid w:val="011078C7"/>
    <w:rsid w:val="01113D6B"/>
    <w:rsid w:val="0112363F"/>
    <w:rsid w:val="01132522"/>
    <w:rsid w:val="01141165"/>
    <w:rsid w:val="01145609"/>
    <w:rsid w:val="011473B7"/>
    <w:rsid w:val="01166742"/>
    <w:rsid w:val="0117719B"/>
    <w:rsid w:val="011A24F4"/>
    <w:rsid w:val="011B0745"/>
    <w:rsid w:val="011B6997"/>
    <w:rsid w:val="011E3D92"/>
    <w:rsid w:val="011F6449"/>
    <w:rsid w:val="01211AD4"/>
    <w:rsid w:val="01213882"/>
    <w:rsid w:val="01236AFB"/>
    <w:rsid w:val="01253372"/>
    <w:rsid w:val="01255120"/>
    <w:rsid w:val="012670EA"/>
    <w:rsid w:val="01281B77"/>
    <w:rsid w:val="01284C10"/>
    <w:rsid w:val="012B4701"/>
    <w:rsid w:val="012B7068"/>
    <w:rsid w:val="012C2953"/>
    <w:rsid w:val="012E59E9"/>
    <w:rsid w:val="012F41F1"/>
    <w:rsid w:val="01317F69"/>
    <w:rsid w:val="01332F93"/>
    <w:rsid w:val="01341807"/>
    <w:rsid w:val="01347A59"/>
    <w:rsid w:val="0136732D"/>
    <w:rsid w:val="01374E54"/>
    <w:rsid w:val="01390BCC"/>
    <w:rsid w:val="01395070"/>
    <w:rsid w:val="013B1B11"/>
    <w:rsid w:val="013B2B96"/>
    <w:rsid w:val="013B4D07"/>
    <w:rsid w:val="013C06BC"/>
    <w:rsid w:val="013C246A"/>
    <w:rsid w:val="013E4434"/>
    <w:rsid w:val="013E54DE"/>
    <w:rsid w:val="01401F5A"/>
    <w:rsid w:val="01422176"/>
    <w:rsid w:val="01423F24"/>
    <w:rsid w:val="014557C2"/>
    <w:rsid w:val="014632E9"/>
    <w:rsid w:val="01487061"/>
    <w:rsid w:val="014A102B"/>
    <w:rsid w:val="014A2CA4"/>
    <w:rsid w:val="014A4B87"/>
    <w:rsid w:val="014D0B1B"/>
    <w:rsid w:val="01505F15"/>
    <w:rsid w:val="015078F3"/>
    <w:rsid w:val="01541EA9"/>
    <w:rsid w:val="01545A05"/>
    <w:rsid w:val="01547704"/>
    <w:rsid w:val="01576085"/>
    <w:rsid w:val="015772A4"/>
    <w:rsid w:val="0159126E"/>
    <w:rsid w:val="015974C0"/>
    <w:rsid w:val="015B4FE6"/>
    <w:rsid w:val="015C2B0C"/>
    <w:rsid w:val="015C48BA"/>
    <w:rsid w:val="015D0D5E"/>
    <w:rsid w:val="015E4AD6"/>
    <w:rsid w:val="015F5F58"/>
    <w:rsid w:val="016025FC"/>
    <w:rsid w:val="01610122"/>
    <w:rsid w:val="01626374"/>
    <w:rsid w:val="016320EC"/>
    <w:rsid w:val="016519C1"/>
    <w:rsid w:val="01675B7A"/>
    <w:rsid w:val="0168074B"/>
    <w:rsid w:val="016A5229"/>
    <w:rsid w:val="016C0FA1"/>
    <w:rsid w:val="016C2D4F"/>
    <w:rsid w:val="016D1D26"/>
    <w:rsid w:val="016D6E1B"/>
    <w:rsid w:val="016F0A91"/>
    <w:rsid w:val="016F45ED"/>
    <w:rsid w:val="0170579C"/>
    <w:rsid w:val="01710365"/>
    <w:rsid w:val="017165B7"/>
    <w:rsid w:val="01722330"/>
    <w:rsid w:val="01730582"/>
    <w:rsid w:val="0173411D"/>
    <w:rsid w:val="017442FA"/>
    <w:rsid w:val="0176597C"/>
    <w:rsid w:val="017716F4"/>
    <w:rsid w:val="0177566F"/>
    <w:rsid w:val="01791910"/>
    <w:rsid w:val="017C6910"/>
    <w:rsid w:val="017D31AE"/>
    <w:rsid w:val="017E2A82"/>
    <w:rsid w:val="017E6F26"/>
    <w:rsid w:val="017F087E"/>
    <w:rsid w:val="01802C9E"/>
    <w:rsid w:val="01816721"/>
    <w:rsid w:val="01830099"/>
    <w:rsid w:val="018362EB"/>
    <w:rsid w:val="01857C73"/>
    <w:rsid w:val="018661CD"/>
    <w:rsid w:val="0187402D"/>
    <w:rsid w:val="01875DDB"/>
    <w:rsid w:val="01891B53"/>
    <w:rsid w:val="01897A84"/>
    <w:rsid w:val="018A58CB"/>
    <w:rsid w:val="018C1643"/>
    <w:rsid w:val="018C33F1"/>
    <w:rsid w:val="018C519F"/>
    <w:rsid w:val="018E7169"/>
    <w:rsid w:val="018F2EE2"/>
    <w:rsid w:val="018F6A3E"/>
    <w:rsid w:val="01934780"/>
    <w:rsid w:val="019404F8"/>
    <w:rsid w:val="019422A6"/>
    <w:rsid w:val="0194674A"/>
    <w:rsid w:val="0196601E"/>
    <w:rsid w:val="01995B0E"/>
    <w:rsid w:val="019B1886"/>
    <w:rsid w:val="019B1E99"/>
    <w:rsid w:val="019B53E2"/>
    <w:rsid w:val="019E081A"/>
    <w:rsid w:val="019E4ED3"/>
    <w:rsid w:val="019F7441"/>
    <w:rsid w:val="01A22C15"/>
    <w:rsid w:val="01A71FD9"/>
    <w:rsid w:val="01A7647D"/>
    <w:rsid w:val="01A87AFF"/>
    <w:rsid w:val="01A9706E"/>
    <w:rsid w:val="01AA1AC9"/>
    <w:rsid w:val="01AC75F0"/>
    <w:rsid w:val="01AD5116"/>
    <w:rsid w:val="01AF5332"/>
    <w:rsid w:val="01B14C06"/>
    <w:rsid w:val="01B3097E"/>
    <w:rsid w:val="01B36BD0"/>
    <w:rsid w:val="01B37585"/>
    <w:rsid w:val="01B42948"/>
    <w:rsid w:val="01B6221C"/>
    <w:rsid w:val="01B666C0"/>
    <w:rsid w:val="01B72B02"/>
    <w:rsid w:val="01B82438"/>
    <w:rsid w:val="01BB3CD7"/>
    <w:rsid w:val="01BD35AB"/>
    <w:rsid w:val="01BD6974"/>
    <w:rsid w:val="01BE7323"/>
    <w:rsid w:val="01BF37C7"/>
    <w:rsid w:val="01BF5575"/>
    <w:rsid w:val="01C012ED"/>
    <w:rsid w:val="01C34939"/>
    <w:rsid w:val="01C40DDD"/>
    <w:rsid w:val="01C42B8B"/>
    <w:rsid w:val="01C506B1"/>
    <w:rsid w:val="01C54B55"/>
    <w:rsid w:val="01C56903"/>
    <w:rsid w:val="01C67587"/>
    <w:rsid w:val="01C74429"/>
    <w:rsid w:val="01C761D7"/>
    <w:rsid w:val="01C963F3"/>
    <w:rsid w:val="01CE57B8"/>
    <w:rsid w:val="01CF32DE"/>
    <w:rsid w:val="01CF7782"/>
    <w:rsid w:val="01D23F28"/>
    <w:rsid w:val="01D30B9A"/>
    <w:rsid w:val="01D32DCE"/>
    <w:rsid w:val="01D34B7C"/>
    <w:rsid w:val="01D408F4"/>
    <w:rsid w:val="01D50BD5"/>
    <w:rsid w:val="01D534BA"/>
    <w:rsid w:val="01D55165"/>
    <w:rsid w:val="01D6466C"/>
    <w:rsid w:val="01D803E5"/>
    <w:rsid w:val="01DA20AA"/>
    <w:rsid w:val="01DB1C83"/>
    <w:rsid w:val="01DB2C49"/>
    <w:rsid w:val="01DB35FB"/>
    <w:rsid w:val="01DC07BC"/>
    <w:rsid w:val="01DE1773"/>
    <w:rsid w:val="01DF6BF8"/>
    <w:rsid w:val="01DF79C5"/>
    <w:rsid w:val="01E07299"/>
    <w:rsid w:val="01E21263"/>
    <w:rsid w:val="01E23011"/>
    <w:rsid w:val="01E4322D"/>
    <w:rsid w:val="01E46594"/>
    <w:rsid w:val="01E46D89"/>
    <w:rsid w:val="01E66FA5"/>
    <w:rsid w:val="01E70628"/>
    <w:rsid w:val="01E74ACC"/>
    <w:rsid w:val="01E81930"/>
    <w:rsid w:val="01E90844"/>
    <w:rsid w:val="01E925F2"/>
    <w:rsid w:val="01EA5991"/>
    <w:rsid w:val="01EC0334"/>
    <w:rsid w:val="01EC2C57"/>
    <w:rsid w:val="01EC3E90"/>
    <w:rsid w:val="01EE7C08"/>
    <w:rsid w:val="01EF572E"/>
    <w:rsid w:val="01F114A6"/>
    <w:rsid w:val="01F30184"/>
    <w:rsid w:val="01F33470"/>
    <w:rsid w:val="01F40F97"/>
    <w:rsid w:val="01F42D45"/>
    <w:rsid w:val="01F64D0F"/>
    <w:rsid w:val="01F80A87"/>
    <w:rsid w:val="01F82835"/>
    <w:rsid w:val="01FA47FF"/>
    <w:rsid w:val="01FA65AD"/>
    <w:rsid w:val="01FB0577"/>
    <w:rsid w:val="01FB2325"/>
    <w:rsid w:val="01FD26C6"/>
    <w:rsid w:val="01FD609D"/>
    <w:rsid w:val="01FF1E15"/>
    <w:rsid w:val="020224D7"/>
    <w:rsid w:val="0204567E"/>
    <w:rsid w:val="02054F52"/>
    <w:rsid w:val="02070CCA"/>
    <w:rsid w:val="02072A78"/>
    <w:rsid w:val="02080F1A"/>
    <w:rsid w:val="02086349"/>
    <w:rsid w:val="02092C94"/>
    <w:rsid w:val="020A2568"/>
    <w:rsid w:val="020B07BA"/>
    <w:rsid w:val="020C62E0"/>
    <w:rsid w:val="02104022"/>
    <w:rsid w:val="021358C1"/>
    <w:rsid w:val="02160F0D"/>
    <w:rsid w:val="02181129"/>
    <w:rsid w:val="02184C85"/>
    <w:rsid w:val="021A27AB"/>
    <w:rsid w:val="021A6C4F"/>
    <w:rsid w:val="02203B3A"/>
    <w:rsid w:val="02205A60"/>
    <w:rsid w:val="02221AC1"/>
    <w:rsid w:val="02225B04"/>
    <w:rsid w:val="022278B2"/>
    <w:rsid w:val="02235B22"/>
    <w:rsid w:val="0224187C"/>
    <w:rsid w:val="022573A2"/>
    <w:rsid w:val="0227311A"/>
    <w:rsid w:val="02274E11"/>
    <w:rsid w:val="02274EC8"/>
    <w:rsid w:val="022841F2"/>
    <w:rsid w:val="02296E92"/>
    <w:rsid w:val="022A49B8"/>
    <w:rsid w:val="02301FCF"/>
    <w:rsid w:val="02313F99"/>
    <w:rsid w:val="02316FEE"/>
    <w:rsid w:val="02331ABF"/>
    <w:rsid w:val="0233386D"/>
    <w:rsid w:val="02346988"/>
    <w:rsid w:val="023615AF"/>
    <w:rsid w:val="02372857"/>
    <w:rsid w:val="02380E83"/>
    <w:rsid w:val="023A2E4D"/>
    <w:rsid w:val="023B0973"/>
    <w:rsid w:val="023B2668"/>
    <w:rsid w:val="023C4E17"/>
    <w:rsid w:val="023D1DBF"/>
    <w:rsid w:val="023D293E"/>
    <w:rsid w:val="023F0464"/>
    <w:rsid w:val="0240504A"/>
    <w:rsid w:val="024141DC"/>
    <w:rsid w:val="024261A6"/>
    <w:rsid w:val="02493090"/>
    <w:rsid w:val="024B505A"/>
    <w:rsid w:val="024C0DD3"/>
    <w:rsid w:val="024C492F"/>
    <w:rsid w:val="024E4B4B"/>
    <w:rsid w:val="0250441F"/>
    <w:rsid w:val="02511F45"/>
    <w:rsid w:val="025263E9"/>
    <w:rsid w:val="02535CBD"/>
    <w:rsid w:val="0255037F"/>
    <w:rsid w:val="02550F58"/>
    <w:rsid w:val="02551A35"/>
    <w:rsid w:val="025739FF"/>
    <w:rsid w:val="025832D1"/>
    <w:rsid w:val="025B2DC4"/>
    <w:rsid w:val="025C30E2"/>
    <w:rsid w:val="025C7268"/>
    <w:rsid w:val="025E5A02"/>
    <w:rsid w:val="025F4662"/>
    <w:rsid w:val="0261487E"/>
    <w:rsid w:val="0261662C"/>
    <w:rsid w:val="026223A4"/>
    <w:rsid w:val="02624152"/>
    <w:rsid w:val="02641C78"/>
    <w:rsid w:val="02642D03"/>
    <w:rsid w:val="026558D4"/>
    <w:rsid w:val="026659F0"/>
    <w:rsid w:val="02666D64"/>
    <w:rsid w:val="02671768"/>
    <w:rsid w:val="026779BA"/>
    <w:rsid w:val="02685C0C"/>
    <w:rsid w:val="026954E1"/>
    <w:rsid w:val="026B1259"/>
    <w:rsid w:val="026B2E25"/>
    <w:rsid w:val="026B3007"/>
    <w:rsid w:val="026C6D7F"/>
    <w:rsid w:val="026E54F6"/>
    <w:rsid w:val="026E6F9B"/>
    <w:rsid w:val="02702D13"/>
    <w:rsid w:val="02704AC1"/>
    <w:rsid w:val="0270686F"/>
    <w:rsid w:val="027125E7"/>
    <w:rsid w:val="02720839"/>
    <w:rsid w:val="02731368"/>
    <w:rsid w:val="027350B3"/>
    <w:rsid w:val="02753E85"/>
    <w:rsid w:val="02783976"/>
    <w:rsid w:val="02785724"/>
    <w:rsid w:val="02794197"/>
    <w:rsid w:val="027951DA"/>
    <w:rsid w:val="027A666A"/>
    <w:rsid w:val="027A76EE"/>
    <w:rsid w:val="027C16B8"/>
    <w:rsid w:val="027F4D04"/>
    <w:rsid w:val="0281282A"/>
    <w:rsid w:val="02824D4D"/>
    <w:rsid w:val="028440C8"/>
    <w:rsid w:val="02866093"/>
    <w:rsid w:val="028754BC"/>
    <w:rsid w:val="02894CCF"/>
    <w:rsid w:val="02897931"/>
    <w:rsid w:val="028C11CF"/>
    <w:rsid w:val="028E4F47"/>
    <w:rsid w:val="02900CBF"/>
    <w:rsid w:val="02906F11"/>
    <w:rsid w:val="029307AF"/>
    <w:rsid w:val="0293255D"/>
    <w:rsid w:val="0294218E"/>
    <w:rsid w:val="02963DFC"/>
    <w:rsid w:val="029702A0"/>
    <w:rsid w:val="02985DC6"/>
    <w:rsid w:val="02987B74"/>
    <w:rsid w:val="029A38EC"/>
    <w:rsid w:val="029A7D90"/>
    <w:rsid w:val="029D33DC"/>
    <w:rsid w:val="029F0F02"/>
    <w:rsid w:val="029F7154"/>
    <w:rsid w:val="02A12ECC"/>
    <w:rsid w:val="02A458A4"/>
    <w:rsid w:val="02A46519"/>
    <w:rsid w:val="02A604E3"/>
    <w:rsid w:val="02A66735"/>
    <w:rsid w:val="02A76009"/>
    <w:rsid w:val="02A824AD"/>
    <w:rsid w:val="02A86B17"/>
    <w:rsid w:val="02A92B78"/>
    <w:rsid w:val="02AB78A7"/>
    <w:rsid w:val="02AD361F"/>
    <w:rsid w:val="02AE55E9"/>
    <w:rsid w:val="02AF383B"/>
    <w:rsid w:val="02B01361"/>
    <w:rsid w:val="02B06E10"/>
    <w:rsid w:val="02B20C36"/>
    <w:rsid w:val="02B349AE"/>
    <w:rsid w:val="02B40E52"/>
    <w:rsid w:val="02B56978"/>
    <w:rsid w:val="02B640B5"/>
    <w:rsid w:val="02B7624C"/>
    <w:rsid w:val="02B81FC4"/>
    <w:rsid w:val="02BA3F8E"/>
    <w:rsid w:val="02BC1AB4"/>
    <w:rsid w:val="02BC3862"/>
    <w:rsid w:val="02BC7D06"/>
    <w:rsid w:val="02BE1438"/>
    <w:rsid w:val="02BE582C"/>
    <w:rsid w:val="02BF3353"/>
    <w:rsid w:val="02BF77F6"/>
    <w:rsid w:val="02C10E79"/>
    <w:rsid w:val="02C2223C"/>
    <w:rsid w:val="02C40969"/>
    <w:rsid w:val="02C46BBB"/>
    <w:rsid w:val="02C72207"/>
    <w:rsid w:val="02C848FD"/>
    <w:rsid w:val="02C86101"/>
    <w:rsid w:val="02CA1EB1"/>
    <w:rsid w:val="02CA35F2"/>
    <w:rsid w:val="02CD1F13"/>
    <w:rsid w:val="02CD5A6F"/>
    <w:rsid w:val="02CE17E8"/>
    <w:rsid w:val="02CF4893"/>
    <w:rsid w:val="02CF7A3A"/>
    <w:rsid w:val="02D05560"/>
    <w:rsid w:val="02D07464"/>
    <w:rsid w:val="02D212D8"/>
    <w:rsid w:val="02D23086"/>
    <w:rsid w:val="02D55B34"/>
    <w:rsid w:val="02D768EE"/>
    <w:rsid w:val="02D92666"/>
    <w:rsid w:val="02DC4B10"/>
    <w:rsid w:val="02DC5445"/>
    <w:rsid w:val="02DC5CB3"/>
    <w:rsid w:val="02DD76CE"/>
    <w:rsid w:val="02DF39F5"/>
    <w:rsid w:val="02E1151B"/>
    <w:rsid w:val="02E146F9"/>
    <w:rsid w:val="02E1776D"/>
    <w:rsid w:val="02E20138"/>
    <w:rsid w:val="02E35293"/>
    <w:rsid w:val="02E4100B"/>
    <w:rsid w:val="02E43A5B"/>
    <w:rsid w:val="02E6168A"/>
    <w:rsid w:val="02E72B1A"/>
    <w:rsid w:val="02E9000B"/>
    <w:rsid w:val="02E903CF"/>
    <w:rsid w:val="02EB05EB"/>
    <w:rsid w:val="02ED1C6E"/>
    <w:rsid w:val="02ED6112"/>
    <w:rsid w:val="02EE59E6"/>
    <w:rsid w:val="02F05C02"/>
    <w:rsid w:val="02F23728"/>
    <w:rsid w:val="02F254D6"/>
    <w:rsid w:val="02F36323"/>
    <w:rsid w:val="02F4124E"/>
    <w:rsid w:val="02F474A0"/>
    <w:rsid w:val="02F5619C"/>
    <w:rsid w:val="02F72AEC"/>
    <w:rsid w:val="02F76F90"/>
    <w:rsid w:val="02F94AB6"/>
    <w:rsid w:val="02F96864"/>
    <w:rsid w:val="02FA082F"/>
    <w:rsid w:val="02FA1C79"/>
    <w:rsid w:val="02FA438B"/>
    <w:rsid w:val="02FB2F3A"/>
    <w:rsid w:val="02FC0103"/>
    <w:rsid w:val="02FC6355"/>
    <w:rsid w:val="02FC6ADE"/>
    <w:rsid w:val="02FE031F"/>
    <w:rsid w:val="02FE3E7B"/>
    <w:rsid w:val="02FF08F6"/>
    <w:rsid w:val="03011BBD"/>
    <w:rsid w:val="0301396B"/>
    <w:rsid w:val="03035935"/>
    <w:rsid w:val="03040CCD"/>
    <w:rsid w:val="03067533"/>
    <w:rsid w:val="030709C3"/>
    <w:rsid w:val="03071BCC"/>
    <w:rsid w:val="0308368E"/>
    <w:rsid w:val="03086AA8"/>
    <w:rsid w:val="03092820"/>
    <w:rsid w:val="030A6CC4"/>
    <w:rsid w:val="030B4E6A"/>
    <w:rsid w:val="030E7E36"/>
    <w:rsid w:val="03100052"/>
    <w:rsid w:val="0310782B"/>
    <w:rsid w:val="0313544C"/>
    <w:rsid w:val="03165668"/>
    <w:rsid w:val="03170BEA"/>
    <w:rsid w:val="0317318F"/>
    <w:rsid w:val="03174F3D"/>
    <w:rsid w:val="03192A63"/>
    <w:rsid w:val="03196F07"/>
    <w:rsid w:val="031B2C7F"/>
    <w:rsid w:val="031B60F3"/>
    <w:rsid w:val="031C2553"/>
    <w:rsid w:val="031E276F"/>
    <w:rsid w:val="031F181B"/>
    <w:rsid w:val="031F3DF1"/>
    <w:rsid w:val="032338E1"/>
    <w:rsid w:val="03237D85"/>
    <w:rsid w:val="03247D11"/>
    <w:rsid w:val="0326446A"/>
    <w:rsid w:val="032A1114"/>
    <w:rsid w:val="032A2EC2"/>
    <w:rsid w:val="032B09E8"/>
    <w:rsid w:val="032C4E8C"/>
    <w:rsid w:val="032D5555"/>
    <w:rsid w:val="032D650E"/>
    <w:rsid w:val="032F04D8"/>
    <w:rsid w:val="032F2286"/>
    <w:rsid w:val="03304250"/>
    <w:rsid w:val="033124A2"/>
    <w:rsid w:val="03321D76"/>
    <w:rsid w:val="03323B24"/>
    <w:rsid w:val="0332621A"/>
    <w:rsid w:val="03373831"/>
    <w:rsid w:val="033755DF"/>
    <w:rsid w:val="03376361"/>
    <w:rsid w:val="03393105"/>
    <w:rsid w:val="03394EB3"/>
    <w:rsid w:val="033B50CF"/>
    <w:rsid w:val="033C0E47"/>
    <w:rsid w:val="033C2BF5"/>
    <w:rsid w:val="033D21D3"/>
    <w:rsid w:val="033F6241"/>
    <w:rsid w:val="033F7CB3"/>
    <w:rsid w:val="034026E5"/>
    <w:rsid w:val="0341020B"/>
    <w:rsid w:val="034321D6"/>
    <w:rsid w:val="03435D32"/>
    <w:rsid w:val="034474D5"/>
    <w:rsid w:val="03457CFC"/>
    <w:rsid w:val="034A3564"/>
    <w:rsid w:val="034A5312"/>
    <w:rsid w:val="034A70C0"/>
    <w:rsid w:val="034B2E38"/>
    <w:rsid w:val="034C72DC"/>
    <w:rsid w:val="034D095E"/>
    <w:rsid w:val="034E3158"/>
    <w:rsid w:val="034F0B7A"/>
    <w:rsid w:val="034F2928"/>
    <w:rsid w:val="035148F2"/>
    <w:rsid w:val="03561F09"/>
    <w:rsid w:val="035717DD"/>
    <w:rsid w:val="03577A2F"/>
    <w:rsid w:val="03586DDB"/>
    <w:rsid w:val="035937A7"/>
    <w:rsid w:val="03595555"/>
    <w:rsid w:val="03597303"/>
    <w:rsid w:val="035C5045"/>
    <w:rsid w:val="035D3B55"/>
    <w:rsid w:val="035E4919"/>
    <w:rsid w:val="035E700F"/>
    <w:rsid w:val="035F2C37"/>
    <w:rsid w:val="035F40DD"/>
    <w:rsid w:val="03604B36"/>
    <w:rsid w:val="0361440A"/>
    <w:rsid w:val="03622591"/>
    <w:rsid w:val="03622A5E"/>
    <w:rsid w:val="036634D2"/>
    <w:rsid w:val="03675EC4"/>
    <w:rsid w:val="036773CB"/>
    <w:rsid w:val="03681C3C"/>
    <w:rsid w:val="036839EA"/>
    <w:rsid w:val="036A1510"/>
    <w:rsid w:val="036A7762"/>
    <w:rsid w:val="036D7252"/>
    <w:rsid w:val="036F2FCB"/>
    <w:rsid w:val="036F4D79"/>
    <w:rsid w:val="037164F2"/>
    <w:rsid w:val="037203C5"/>
    <w:rsid w:val="03726617"/>
    <w:rsid w:val="03735124"/>
    <w:rsid w:val="037405E1"/>
    <w:rsid w:val="0374238F"/>
    <w:rsid w:val="03764359"/>
    <w:rsid w:val="03773C2D"/>
    <w:rsid w:val="037759DB"/>
    <w:rsid w:val="037800D1"/>
    <w:rsid w:val="03791753"/>
    <w:rsid w:val="03795BF7"/>
    <w:rsid w:val="037A38B6"/>
    <w:rsid w:val="037B196F"/>
    <w:rsid w:val="037C61D6"/>
    <w:rsid w:val="03802AE2"/>
    <w:rsid w:val="03806F86"/>
    <w:rsid w:val="0381685A"/>
    <w:rsid w:val="03817477"/>
    <w:rsid w:val="03822048"/>
    <w:rsid w:val="03822CFE"/>
    <w:rsid w:val="03830824"/>
    <w:rsid w:val="0385459C"/>
    <w:rsid w:val="038720C2"/>
    <w:rsid w:val="0388408C"/>
    <w:rsid w:val="038970AE"/>
    <w:rsid w:val="038A1BB2"/>
    <w:rsid w:val="038A3960"/>
    <w:rsid w:val="038A7E04"/>
    <w:rsid w:val="038B1487"/>
    <w:rsid w:val="038D16A3"/>
    <w:rsid w:val="03920A67"/>
    <w:rsid w:val="03942A31"/>
    <w:rsid w:val="0394658D"/>
    <w:rsid w:val="039558ED"/>
    <w:rsid w:val="03975088"/>
    <w:rsid w:val="0397523E"/>
    <w:rsid w:val="039B3DC0"/>
    <w:rsid w:val="039B791C"/>
    <w:rsid w:val="03A013D6"/>
    <w:rsid w:val="03A2514E"/>
    <w:rsid w:val="03A26EFC"/>
    <w:rsid w:val="03A32AC2"/>
    <w:rsid w:val="03A367D0"/>
    <w:rsid w:val="03A52548"/>
    <w:rsid w:val="03A72764"/>
    <w:rsid w:val="03A74512"/>
    <w:rsid w:val="03A8028B"/>
    <w:rsid w:val="03AC7D7B"/>
    <w:rsid w:val="03AD58A1"/>
    <w:rsid w:val="03AD764F"/>
    <w:rsid w:val="03AE3AF3"/>
    <w:rsid w:val="03B10EED"/>
    <w:rsid w:val="03B13985"/>
    <w:rsid w:val="03B22EB7"/>
    <w:rsid w:val="03B24C65"/>
    <w:rsid w:val="03B279E6"/>
    <w:rsid w:val="03B30E76"/>
    <w:rsid w:val="03B31109"/>
    <w:rsid w:val="03B409DD"/>
    <w:rsid w:val="03B7227C"/>
    <w:rsid w:val="03BA0D49"/>
    <w:rsid w:val="03BB1D6C"/>
    <w:rsid w:val="03BB7FBE"/>
    <w:rsid w:val="03BC7892"/>
    <w:rsid w:val="03BE76CA"/>
    <w:rsid w:val="03C04BBB"/>
    <w:rsid w:val="03C20E03"/>
    <w:rsid w:val="03C25D9A"/>
    <w:rsid w:val="03C2759E"/>
    <w:rsid w:val="03C350C4"/>
    <w:rsid w:val="03C52BEB"/>
    <w:rsid w:val="03C54999"/>
    <w:rsid w:val="03C6471B"/>
    <w:rsid w:val="03C74BB5"/>
    <w:rsid w:val="03C84489"/>
    <w:rsid w:val="03C86237"/>
    <w:rsid w:val="03CA0201"/>
    <w:rsid w:val="03CA1FAF"/>
    <w:rsid w:val="03CA6453"/>
    <w:rsid w:val="03CB1CCE"/>
    <w:rsid w:val="03CC06C2"/>
    <w:rsid w:val="03CC315E"/>
    <w:rsid w:val="03CC3F79"/>
    <w:rsid w:val="03CE7CF1"/>
    <w:rsid w:val="03CF3A69"/>
    <w:rsid w:val="03CF75C5"/>
    <w:rsid w:val="03D1158F"/>
    <w:rsid w:val="03D33559"/>
    <w:rsid w:val="03D41080"/>
    <w:rsid w:val="03D60954"/>
    <w:rsid w:val="03D746CC"/>
    <w:rsid w:val="03D756A0"/>
    <w:rsid w:val="03D90444"/>
    <w:rsid w:val="03D96696"/>
    <w:rsid w:val="03DD1CE2"/>
    <w:rsid w:val="03DD35E4"/>
    <w:rsid w:val="03DD6186"/>
    <w:rsid w:val="03DD7F34"/>
    <w:rsid w:val="03DE3CAC"/>
    <w:rsid w:val="03E2554B"/>
    <w:rsid w:val="03E272F9"/>
    <w:rsid w:val="03E5328D"/>
    <w:rsid w:val="03E63D04"/>
    <w:rsid w:val="03E764F8"/>
    <w:rsid w:val="03E80687"/>
    <w:rsid w:val="03EC0177"/>
    <w:rsid w:val="03EC461B"/>
    <w:rsid w:val="03EC63C9"/>
    <w:rsid w:val="03EE2141"/>
    <w:rsid w:val="03EF1A15"/>
    <w:rsid w:val="03F11C32"/>
    <w:rsid w:val="03F1316B"/>
    <w:rsid w:val="03F359AA"/>
    <w:rsid w:val="03F47798"/>
    <w:rsid w:val="03F51722"/>
    <w:rsid w:val="03F82FC0"/>
    <w:rsid w:val="03F84D6E"/>
    <w:rsid w:val="03F8645D"/>
    <w:rsid w:val="03F86B1C"/>
    <w:rsid w:val="03F9217A"/>
    <w:rsid w:val="03F92894"/>
    <w:rsid w:val="03FC0AFB"/>
    <w:rsid w:val="03FC5F2A"/>
    <w:rsid w:val="03FF60FC"/>
    <w:rsid w:val="040000C7"/>
    <w:rsid w:val="04001E75"/>
    <w:rsid w:val="04021749"/>
    <w:rsid w:val="04041965"/>
    <w:rsid w:val="04055894"/>
    <w:rsid w:val="04073203"/>
    <w:rsid w:val="04076900"/>
    <w:rsid w:val="040A2CF3"/>
    <w:rsid w:val="040C0819"/>
    <w:rsid w:val="040C6A6B"/>
    <w:rsid w:val="040D00EE"/>
    <w:rsid w:val="040E6340"/>
    <w:rsid w:val="040F20B8"/>
    <w:rsid w:val="040F2377"/>
    <w:rsid w:val="040F3E66"/>
    <w:rsid w:val="0410030A"/>
    <w:rsid w:val="04114082"/>
    <w:rsid w:val="04137DFA"/>
    <w:rsid w:val="0414147C"/>
    <w:rsid w:val="04155920"/>
    <w:rsid w:val="041871BE"/>
    <w:rsid w:val="041A4704"/>
    <w:rsid w:val="041A5A3B"/>
    <w:rsid w:val="041B6CAE"/>
    <w:rsid w:val="041C00E5"/>
    <w:rsid w:val="041D6583"/>
    <w:rsid w:val="041F054D"/>
    <w:rsid w:val="042042C5"/>
    <w:rsid w:val="04212517"/>
    <w:rsid w:val="0422003D"/>
    <w:rsid w:val="04223B99"/>
    <w:rsid w:val="042311BA"/>
    <w:rsid w:val="04243DB5"/>
    <w:rsid w:val="04245B63"/>
    <w:rsid w:val="042518C8"/>
    <w:rsid w:val="04275653"/>
    <w:rsid w:val="04294F27"/>
    <w:rsid w:val="042A0CA0"/>
    <w:rsid w:val="042A6EF2"/>
    <w:rsid w:val="042B157A"/>
    <w:rsid w:val="042C0EBC"/>
    <w:rsid w:val="042E0790"/>
    <w:rsid w:val="042E253E"/>
    <w:rsid w:val="042E69E2"/>
    <w:rsid w:val="042F4508"/>
    <w:rsid w:val="042F62B6"/>
    <w:rsid w:val="04310280"/>
    <w:rsid w:val="0432773A"/>
    <w:rsid w:val="0433224A"/>
    <w:rsid w:val="04351B1E"/>
    <w:rsid w:val="043577FC"/>
    <w:rsid w:val="04357D70"/>
    <w:rsid w:val="04363AE8"/>
    <w:rsid w:val="04390EE3"/>
    <w:rsid w:val="043B10FF"/>
    <w:rsid w:val="043B1E4C"/>
    <w:rsid w:val="043B2EAD"/>
    <w:rsid w:val="043C673E"/>
    <w:rsid w:val="043E1FEF"/>
    <w:rsid w:val="043F299D"/>
    <w:rsid w:val="04402271"/>
    <w:rsid w:val="04431B4F"/>
    <w:rsid w:val="04446205"/>
    <w:rsid w:val="04447FB3"/>
    <w:rsid w:val="04455AD9"/>
    <w:rsid w:val="04455BB0"/>
    <w:rsid w:val="04461C11"/>
    <w:rsid w:val="04461F7D"/>
    <w:rsid w:val="04473600"/>
    <w:rsid w:val="0449381C"/>
    <w:rsid w:val="04497378"/>
    <w:rsid w:val="044A30F0"/>
    <w:rsid w:val="044B1A22"/>
    <w:rsid w:val="044C50BA"/>
    <w:rsid w:val="044D4342"/>
    <w:rsid w:val="044D7027"/>
    <w:rsid w:val="044E03A3"/>
    <w:rsid w:val="044E0E32"/>
    <w:rsid w:val="044E2BE0"/>
    <w:rsid w:val="044E498E"/>
    <w:rsid w:val="045126D0"/>
    <w:rsid w:val="04514153"/>
    <w:rsid w:val="04531FA4"/>
    <w:rsid w:val="045450D5"/>
    <w:rsid w:val="045521C0"/>
    <w:rsid w:val="04581455"/>
    <w:rsid w:val="04583A5F"/>
    <w:rsid w:val="045B52FD"/>
    <w:rsid w:val="045C354F"/>
    <w:rsid w:val="045D2E23"/>
    <w:rsid w:val="045D72C7"/>
    <w:rsid w:val="04620439"/>
    <w:rsid w:val="04642403"/>
    <w:rsid w:val="046441B2"/>
    <w:rsid w:val="04651CD8"/>
    <w:rsid w:val="04671EF4"/>
    <w:rsid w:val="04695BB1"/>
    <w:rsid w:val="046B19E4"/>
    <w:rsid w:val="046B3792"/>
    <w:rsid w:val="046B5540"/>
    <w:rsid w:val="046C3066"/>
    <w:rsid w:val="046E5030"/>
    <w:rsid w:val="04706FFA"/>
    <w:rsid w:val="04722D72"/>
    <w:rsid w:val="04770389"/>
    <w:rsid w:val="04781A0B"/>
    <w:rsid w:val="04785EAF"/>
    <w:rsid w:val="047A39D5"/>
    <w:rsid w:val="047F0912"/>
    <w:rsid w:val="047F2D99"/>
    <w:rsid w:val="04804BE5"/>
    <w:rsid w:val="04806B11"/>
    <w:rsid w:val="04814D63"/>
    <w:rsid w:val="04820BAF"/>
    <w:rsid w:val="04827293"/>
    <w:rsid w:val="04842AA6"/>
    <w:rsid w:val="04854128"/>
    <w:rsid w:val="0486237A"/>
    <w:rsid w:val="04874344"/>
    <w:rsid w:val="048760F2"/>
    <w:rsid w:val="048900BC"/>
    <w:rsid w:val="04891E6A"/>
    <w:rsid w:val="04893C18"/>
    <w:rsid w:val="048B3E34"/>
    <w:rsid w:val="048B5043"/>
    <w:rsid w:val="048B5BE2"/>
    <w:rsid w:val="048C3708"/>
    <w:rsid w:val="048E122E"/>
    <w:rsid w:val="048E7480"/>
    <w:rsid w:val="048F763B"/>
    <w:rsid w:val="0490144A"/>
    <w:rsid w:val="0490170A"/>
    <w:rsid w:val="04910D1F"/>
    <w:rsid w:val="04932CE9"/>
    <w:rsid w:val="04934A97"/>
    <w:rsid w:val="04947F67"/>
    <w:rsid w:val="049525BD"/>
    <w:rsid w:val="04956A61"/>
    <w:rsid w:val="0496193D"/>
    <w:rsid w:val="049727D9"/>
    <w:rsid w:val="049802FF"/>
    <w:rsid w:val="049820AD"/>
    <w:rsid w:val="049A7F93"/>
    <w:rsid w:val="049B394B"/>
    <w:rsid w:val="049C7DEF"/>
    <w:rsid w:val="049D3B67"/>
    <w:rsid w:val="049D76C3"/>
    <w:rsid w:val="049F330E"/>
    <w:rsid w:val="049F4DBC"/>
    <w:rsid w:val="049F51EA"/>
    <w:rsid w:val="04A10F62"/>
    <w:rsid w:val="04A110DB"/>
    <w:rsid w:val="04A15406"/>
    <w:rsid w:val="04A2256B"/>
    <w:rsid w:val="04A40A52"/>
    <w:rsid w:val="04A42800"/>
    <w:rsid w:val="04A44EF6"/>
    <w:rsid w:val="04A62A1C"/>
    <w:rsid w:val="04A647CA"/>
    <w:rsid w:val="04A722F0"/>
    <w:rsid w:val="04A92EE3"/>
    <w:rsid w:val="04A96068"/>
    <w:rsid w:val="04A9786D"/>
    <w:rsid w:val="04AA775C"/>
    <w:rsid w:val="04AC5B58"/>
    <w:rsid w:val="04AC7907"/>
    <w:rsid w:val="04AE367F"/>
    <w:rsid w:val="04AE7B23"/>
    <w:rsid w:val="04AF1889"/>
    <w:rsid w:val="04B05649"/>
    <w:rsid w:val="04B769D7"/>
    <w:rsid w:val="04B8274F"/>
    <w:rsid w:val="04BA0275"/>
    <w:rsid w:val="04BA64C7"/>
    <w:rsid w:val="04BC223F"/>
    <w:rsid w:val="04BC3FEE"/>
    <w:rsid w:val="04BD1B14"/>
    <w:rsid w:val="04BD7D66"/>
    <w:rsid w:val="04BE5FB8"/>
    <w:rsid w:val="04BF3ADE"/>
    <w:rsid w:val="04BF588C"/>
    <w:rsid w:val="04BF763A"/>
    <w:rsid w:val="04C3537C"/>
    <w:rsid w:val="04C42EA2"/>
    <w:rsid w:val="04C82992"/>
    <w:rsid w:val="04C86E57"/>
    <w:rsid w:val="04C9495C"/>
    <w:rsid w:val="04CB4231"/>
    <w:rsid w:val="04CB5FDF"/>
    <w:rsid w:val="04CD61FB"/>
    <w:rsid w:val="04CD7FA9"/>
    <w:rsid w:val="04D05CEB"/>
    <w:rsid w:val="04D07A99"/>
    <w:rsid w:val="04D101BA"/>
    <w:rsid w:val="04D16A79"/>
    <w:rsid w:val="04D1736D"/>
    <w:rsid w:val="04D22ADA"/>
    <w:rsid w:val="04D23811"/>
    <w:rsid w:val="04D330E5"/>
    <w:rsid w:val="04D33F6A"/>
    <w:rsid w:val="04D53301"/>
    <w:rsid w:val="04D701B4"/>
    <w:rsid w:val="04D8694E"/>
    <w:rsid w:val="04DA0918"/>
    <w:rsid w:val="04DA26C6"/>
    <w:rsid w:val="04DE21B6"/>
    <w:rsid w:val="04DF3C4E"/>
    <w:rsid w:val="04DF5F2E"/>
    <w:rsid w:val="04E11CA6"/>
    <w:rsid w:val="04E15802"/>
    <w:rsid w:val="04E23328"/>
    <w:rsid w:val="04E35A1E"/>
    <w:rsid w:val="04E377CC"/>
    <w:rsid w:val="04E43544"/>
    <w:rsid w:val="04E452F2"/>
    <w:rsid w:val="04E86B91"/>
    <w:rsid w:val="04ED064B"/>
    <w:rsid w:val="04ED41A7"/>
    <w:rsid w:val="04F01EE9"/>
    <w:rsid w:val="04F05A45"/>
    <w:rsid w:val="04F217BD"/>
    <w:rsid w:val="04F25C61"/>
    <w:rsid w:val="04F30983"/>
    <w:rsid w:val="04F33787"/>
    <w:rsid w:val="04F512AE"/>
    <w:rsid w:val="04F66F48"/>
    <w:rsid w:val="04F7451D"/>
    <w:rsid w:val="04F76DD4"/>
    <w:rsid w:val="04F80D9E"/>
    <w:rsid w:val="04F82B4C"/>
    <w:rsid w:val="04F853C7"/>
    <w:rsid w:val="04FA2D68"/>
    <w:rsid w:val="04FA4B16"/>
    <w:rsid w:val="04FA68C4"/>
    <w:rsid w:val="04FD0162"/>
    <w:rsid w:val="04FE63B4"/>
    <w:rsid w:val="04FF037E"/>
    <w:rsid w:val="05015EA4"/>
    <w:rsid w:val="05025778"/>
    <w:rsid w:val="05030478"/>
    <w:rsid w:val="05031C1C"/>
    <w:rsid w:val="05055969"/>
    <w:rsid w:val="05085485"/>
    <w:rsid w:val="05092A28"/>
    <w:rsid w:val="05094D59"/>
    <w:rsid w:val="050956A8"/>
    <w:rsid w:val="0509577A"/>
    <w:rsid w:val="050D4849"/>
    <w:rsid w:val="050F15EC"/>
    <w:rsid w:val="051060E7"/>
    <w:rsid w:val="051200B1"/>
    <w:rsid w:val="0512137B"/>
    <w:rsid w:val="05143E2A"/>
    <w:rsid w:val="05151950"/>
    <w:rsid w:val="05171224"/>
    <w:rsid w:val="0517294F"/>
    <w:rsid w:val="051756C8"/>
    <w:rsid w:val="05177476"/>
    <w:rsid w:val="05177D7E"/>
    <w:rsid w:val="05183DDF"/>
    <w:rsid w:val="05187DCC"/>
    <w:rsid w:val="051A66FF"/>
    <w:rsid w:val="051C2CDE"/>
    <w:rsid w:val="051C4A8C"/>
    <w:rsid w:val="051E0804"/>
    <w:rsid w:val="051F632A"/>
    <w:rsid w:val="051F79A0"/>
    <w:rsid w:val="052102F4"/>
    <w:rsid w:val="05216546"/>
    <w:rsid w:val="05243941"/>
    <w:rsid w:val="052439C6"/>
    <w:rsid w:val="05251E14"/>
    <w:rsid w:val="05281683"/>
    <w:rsid w:val="052878D5"/>
    <w:rsid w:val="052B2F21"/>
    <w:rsid w:val="052D0A47"/>
    <w:rsid w:val="052D36E5"/>
    <w:rsid w:val="052E6005"/>
    <w:rsid w:val="05340028"/>
    <w:rsid w:val="0534627A"/>
    <w:rsid w:val="05353DA0"/>
    <w:rsid w:val="053973EC"/>
    <w:rsid w:val="053A4F12"/>
    <w:rsid w:val="053C0C8A"/>
    <w:rsid w:val="053C512E"/>
    <w:rsid w:val="053E0EA6"/>
    <w:rsid w:val="053F077B"/>
    <w:rsid w:val="05401B5B"/>
    <w:rsid w:val="05404C1F"/>
    <w:rsid w:val="05410997"/>
    <w:rsid w:val="05412745"/>
    <w:rsid w:val="054162A1"/>
    <w:rsid w:val="0543026B"/>
    <w:rsid w:val="05432019"/>
    <w:rsid w:val="054378A1"/>
    <w:rsid w:val="05446D9B"/>
    <w:rsid w:val="05453FE3"/>
    <w:rsid w:val="0548762F"/>
    <w:rsid w:val="05492C0D"/>
    <w:rsid w:val="054933A7"/>
    <w:rsid w:val="054A784B"/>
    <w:rsid w:val="054B35C3"/>
    <w:rsid w:val="054B5371"/>
    <w:rsid w:val="054B711F"/>
    <w:rsid w:val="054C238D"/>
    <w:rsid w:val="054D158E"/>
    <w:rsid w:val="054F4E62"/>
    <w:rsid w:val="05523F70"/>
    <w:rsid w:val="05524952"/>
    <w:rsid w:val="05542478"/>
    <w:rsid w:val="05544226"/>
    <w:rsid w:val="05551D4C"/>
    <w:rsid w:val="0556263F"/>
    <w:rsid w:val="05573D16"/>
    <w:rsid w:val="05594AD8"/>
    <w:rsid w:val="05595CE0"/>
    <w:rsid w:val="055A3B91"/>
    <w:rsid w:val="055A55B4"/>
    <w:rsid w:val="055C757F"/>
    <w:rsid w:val="056062C2"/>
    <w:rsid w:val="0560706F"/>
    <w:rsid w:val="056106F1"/>
    <w:rsid w:val="0563090D"/>
    <w:rsid w:val="05644C43"/>
    <w:rsid w:val="05656433"/>
    <w:rsid w:val="05662134"/>
    <w:rsid w:val="05665D07"/>
    <w:rsid w:val="056703FD"/>
    <w:rsid w:val="05685F23"/>
    <w:rsid w:val="05687CD1"/>
    <w:rsid w:val="056A1C9B"/>
    <w:rsid w:val="056A57F8"/>
    <w:rsid w:val="056B77C2"/>
    <w:rsid w:val="05706B86"/>
    <w:rsid w:val="05720B50"/>
    <w:rsid w:val="05721E18"/>
    <w:rsid w:val="05726DA2"/>
    <w:rsid w:val="05740424"/>
    <w:rsid w:val="057448C8"/>
    <w:rsid w:val="05746676"/>
    <w:rsid w:val="0575419C"/>
    <w:rsid w:val="05755BC8"/>
    <w:rsid w:val="05760640"/>
    <w:rsid w:val="05776166"/>
    <w:rsid w:val="05777F14"/>
    <w:rsid w:val="05791EDF"/>
    <w:rsid w:val="057B7A05"/>
    <w:rsid w:val="057C377D"/>
    <w:rsid w:val="057C552B"/>
    <w:rsid w:val="057F6DC9"/>
    <w:rsid w:val="05810D93"/>
    <w:rsid w:val="05816FE5"/>
    <w:rsid w:val="05834B0B"/>
    <w:rsid w:val="058368B9"/>
    <w:rsid w:val="05846DFE"/>
    <w:rsid w:val="05850883"/>
    <w:rsid w:val="05856CAD"/>
    <w:rsid w:val="058645FB"/>
    <w:rsid w:val="058663AA"/>
    <w:rsid w:val="05886C0F"/>
    <w:rsid w:val="058A7C48"/>
    <w:rsid w:val="058B4100"/>
    <w:rsid w:val="058E2A81"/>
    <w:rsid w:val="058F3F11"/>
    <w:rsid w:val="05924D4E"/>
    <w:rsid w:val="05931151"/>
    <w:rsid w:val="05940AC6"/>
    <w:rsid w:val="05957B96"/>
    <w:rsid w:val="05962A91"/>
    <w:rsid w:val="05972365"/>
    <w:rsid w:val="0599432F"/>
    <w:rsid w:val="059960DD"/>
    <w:rsid w:val="059A1024"/>
    <w:rsid w:val="059E36F3"/>
    <w:rsid w:val="05A0746B"/>
    <w:rsid w:val="05A16326"/>
    <w:rsid w:val="05A16594"/>
    <w:rsid w:val="05A44CA7"/>
    <w:rsid w:val="05A50F26"/>
    <w:rsid w:val="05A625A8"/>
    <w:rsid w:val="05A72198"/>
    <w:rsid w:val="05A76A4C"/>
    <w:rsid w:val="05A7762D"/>
    <w:rsid w:val="05AB1FA9"/>
    <w:rsid w:val="05AB73D8"/>
    <w:rsid w:val="05AB7BBE"/>
    <w:rsid w:val="05AC4062"/>
    <w:rsid w:val="05AD3936"/>
    <w:rsid w:val="05AD48C9"/>
    <w:rsid w:val="05AE749A"/>
    <w:rsid w:val="05B13426"/>
    <w:rsid w:val="05B178CA"/>
    <w:rsid w:val="05B20F4D"/>
    <w:rsid w:val="05B2719F"/>
    <w:rsid w:val="05B60131"/>
    <w:rsid w:val="05B72A07"/>
    <w:rsid w:val="05B747B5"/>
    <w:rsid w:val="05B9677F"/>
    <w:rsid w:val="05BA060E"/>
    <w:rsid w:val="05BE3D95"/>
    <w:rsid w:val="05BF6CDE"/>
    <w:rsid w:val="05C0366A"/>
    <w:rsid w:val="05C141CF"/>
    <w:rsid w:val="05C25634"/>
    <w:rsid w:val="05C55452"/>
    <w:rsid w:val="05C649F8"/>
    <w:rsid w:val="05C72C4A"/>
    <w:rsid w:val="05C72F66"/>
    <w:rsid w:val="05C869C2"/>
    <w:rsid w:val="05CA098C"/>
    <w:rsid w:val="05CA273A"/>
    <w:rsid w:val="05CA44E8"/>
    <w:rsid w:val="05CB12DF"/>
    <w:rsid w:val="05CC0260"/>
    <w:rsid w:val="05CC64B2"/>
    <w:rsid w:val="05CF1AFF"/>
    <w:rsid w:val="05CF7D50"/>
    <w:rsid w:val="05D11D1B"/>
    <w:rsid w:val="05D15877"/>
    <w:rsid w:val="05D215EF"/>
    <w:rsid w:val="05D37841"/>
    <w:rsid w:val="05D435B9"/>
    <w:rsid w:val="05D53AD5"/>
    <w:rsid w:val="05D709B3"/>
    <w:rsid w:val="05D80FC6"/>
    <w:rsid w:val="05D9297D"/>
    <w:rsid w:val="05DB04A3"/>
    <w:rsid w:val="05DB66F5"/>
    <w:rsid w:val="05E01F5E"/>
    <w:rsid w:val="05E11832"/>
    <w:rsid w:val="05E25CD6"/>
    <w:rsid w:val="05E337FC"/>
    <w:rsid w:val="05E509F9"/>
    <w:rsid w:val="05E51322"/>
    <w:rsid w:val="05E76E48"/>
    <w:rsid w:val="05EA06E6"/>
    <w:rsid w:val="05EC08CC"/>
    <w:rsid w:val="05EC445F"/>
    <w:rsid w:val="05ED01D7"/>
    <w:rsid w:val="05EE467B"/>
    <w:rsid w:val="05F11A75"/>
    <w:rsid w:val="05F31C91"/>
    <w:rsid w:val="05F41565"/>
    <w:rsid w:val="05F45A09"/>
    <w:rsid w:val="05F61781"/>
    <w:rsid w:val="05F6352F"/>
    <w:rsid w:val="05F9301F"/>
    <w:rsid w:val="05FA70D2"/>
    <w:rsid w:val="05FB6D97"/>
    <w:rsid w:val="05FD48BE"/>
    <w:rsid w:val="05FE0636"/>
    <w:rsid w:val="05FE23E4"/>
    <w:rsid w:val="06021ED4"/>
    <w:rsid w:val="06023C82"/>
    <w:rsid w:val="060317A8"/>
    <w:rsid w:val="06071298"/>
    <w:rsid w:val="060754D4"/>
    <w:rsid w:val="060774EA"/>
    <w:rsid w:val="06085010"/>
    <w:rsid w:val="06097DF4"/>
    <w:rsid w:val="060A2B37"/>
    <w:rsid w:val="060C045C"/>
    <w:rsid w:val="060C68AF"/>
    <w:rsid w:val="060D2627"/>
    <w:rsid w:val="060E0879"/>
    <w:rsid w:val="060E5941"/>
    <w:rsid w:val="060F45F1"/>
    <w:rsid w:val="06110369"/>
    <w:rsid w:val="06110FAF"/>
    <w:rsid w:val="06135E8F"/>
    <w:rsid w:val="061439B5"/>
    <w:rsid w:val="06147E59"/>
    <w:rsid w:val="06175254"/>
    <w:rsid w:val="061816F7"/>
    <w:rsid w:val="06182F75"/>
    <w:rsid w:val="061834A6"/>
    <w:rsid w:val="0619721E"/>
    <w:rsid w:val="061A5470"/>
    <w:rsid w:val="061B2209"/>
    <w:rsid w:val="061B2F96"/>
    <w:rsid w:val="061C626A"/>
    <w:rsid w:val="061D6D0E"/>
    <w:rsid w:val="061E0B8A"/>
    <w:rsid w:val="061E65E2"/>
    <w:rsid w:val="062067FE"/>
    <w:rsid w:val="0621607B"/>
    <w:rsid w:val="06277B8D"/>
    <w:rsid w:val="06287461"/>
    <w:rsid w:val="062956B3"/>
    <w:rsid w:val="062A142B"/>
    <w:rsid w:val="062A4ADF"/>
    <w:rsid w:val="062C015B"/>
    <w:rsid w:val="062C318E"/>
    <w:rsid w:val="062C51A3"/>
    <w:rsid w:val="062E0F1B"/>
    <w:rsid w:val="062E4A77"/>
    <w:rsid w:val="062F6A41"/>
    <w:rsid w:val="0633208D"/>
    <w:rsid w:val="063619E2"/>
    <w:rsid w:val="06367DD0"/>
    <w:rsid w:val="0639166E"/>
    <w:rsid w:val="063B7194"/>
    <w:rsid w:val="063D4CBA"/>
    <w:rsid w:val="063F6C84"/>
    <w:rsid w:val="06400C4E"/>
    <w:rsid w:val="064047AA"/>
    <w:rsid w:val="06420522"/>
    <w:rsid w:val="064217FF"/>
    <w:rsid w:val="064222D0"/>
    <w:rsid w:val="064249C6"/>
    <w:rsid w:val="06432B56"/>
    <w:rsid w:val="0644429B"/>
    <w:rsid w:val="06467818"/>
    <w:rsid w:val="06475B39"/>
    <w:rsid w:val="0648365F"/>
    <w:rsid w:val="06493CA7"/>
    <w:rsid w:val="064B2778"/>
    <w:rsid w:val="064B6477"/>
    <w:rsid w:val="064D5098"/>
    <w:rsid w:val="064E5119"/>
    <w:rsid w:val="064F2C3F"/>
    <w:rsid w:val="06500E91"/>
    <w:rsid w:val="06510766"/>
    <w:rsid w:val="065169B7"/>
    <w:rsid w:val="06530982"/>
    <w:rsid w:val="065344DE"/>
    <w:rsid w:val="065546FA"/>
    <w:rsid w:val="06563FCE"/>
    <w:rsid w:val="065A6178"/>
    <w:rsid w:val="065D35AE"/>
    <w:rsid w:val="065D4B8D"/>
    <w:rsid w:val="06604E4C"/>
    <w:rsid w:val="0661309E"/>
    <w:rsid w:val="066160DF"/>
    <w:rsid w:val="06620BC5"/>
    <w:rsid w:val="06625E2E"/>
    <w:rsid w:val="0662756F"/>
    <w:rsid w:val="06640499"/>
    <w:rsid w:val="0664493D"/>
    <w:rsid w:val="06654A60"/>
    <w:rsid w:val="066761DB"/>
    <w:rsid w:val="06691F53"/>
    <w:rsid w:val="06694871"/>
    <w:rsid w:val="066A77B4"/>
    <w:rsid w:val="066B5CCB"/>
    <w:rsid w:val="066C1A43"/>
    <w:rsid w:val="066E1317"/>
    <w:rsid w:val="066E1617"/>
    <w:rsid w:val="066F1CF3"/>
    <w:rsid w:val="06703003"/>
    <w:rsid w:val="067032E2"/>
    <w:rsid w:val="06712BB6"/>
    <w:rsid w:val="06714493"/>
    <w:rsid w:val="06727064"/>
    <w:rsid w:val="06732DD2"/>
    <w:rsid w:val="06734B80"/>
    <w:rsid w:val="067508F8"/>
    <w:rsid w:val="067526A6"/>
    <w:rsid w:val="06764670"/>
    <w:rsid w:val="067A4160"/>
    <w:rsid w:val="067A5F0E"/>
    <w:rsid w:val="067B1C86"/>
    <w:rsid w:val="067D155B"/>
    <w:rsid w:val="067E5607"/>
    <w:rsid w:val="067F1668"/>
    <w:rsid w:val="0680104B"/>
    <w:rsid w:val="06825418"/>
    <w:rsid w:val="06826B71"/>
    <w:rsid w:val="06847D38"/>
    <w:rsid w:val="0687687D"/>
    <w:rsid w:val="06896151"/>
    <w:rsid w:val="068B60B1"/>
    <w:rsid w:val="068C5C42"/>
    <w:rsid w:val="068C79F0"/>
    <w:rsid w:val="068E3768"/>
    <w:rsid w:val="068F658C"/>
    <w:rsid w:val="06930BB8"/>
    <w:rsid w:val="06935222"/>
    <w:rsid w:val="0696086E"/>
    <w:rsid w:val="06976AC0"/>
    <w:rsid w:val="06982838"/>
    <w:rsid w:val="069845E6"/>
    <w:rsid w:val="0698763E"/>
    <w:rsid w:val="069B3E0F"/>
    <w:rsid w:val="069C0CF8"/>
    <w:rsid w:val="069E4BF1"/>
    <w:rsid w:val="06A0349B"/>
    <w:rsid w:val="06A05249"/>
    <w:rsid w:val="06A116ED"/>
    <w:rsid w:val="06A13572"/>
    <w:rsid w:val="06A20FC1"/>
    <w:rsid w:val="06A411DD"/>
    <w:rsid w:val="06A44D39"/>
    <w:rsid w:val="06A50AB1"/>
    <w:rsid w:val="06A72A7B"/>
    <w:rsid w:val="06A765D7"/>
    <w:rsid w:val="06AB256C"/>
    <w:rsid w:val="06AB431A"/>
    <w:rsid w:val="06AE5BB8"/>
    <w:rsid w:val="06AE7966"/>
    <w:rsid w:val="06B07B82"/>
    <w:rsid w:val="06B34F7C"/>
    <w:rsid w:val="06B55198"/>
    <w:rsid w:val="06B56F46"/>
    <w:rsid w:val="06B62CBE"/>
    <w:rsid w:val="06B74C51"/>
    <w:rsid w:val="06B848E5"/>
    <w:rsid w:val="06B86A37"/>
    <w:rsid w:val="06BA27AF"/>
    <w:rsid w:val="06BA2C89"/>
    <w:rsid w:val="06BA455D"/>
    <w:rsid w:val="06BA630B"/>
    <w:rsid w:val="06BB2083"/>
    <w:rsid w:val="06BC02D5"/>
    <w:rsid w:val="06BC2051"/>
    <w:rsid w:val="06BE2A9A"/>
    <w:rsid w:val="06BF6017"/>
    <w:rsid w:val="06C07699"/>
    <w:rsid w:val="06C21663"/>
    <w:rsid w:val="06C23411"/>
    <w:rsid w:val="06C4362D"/>
    <w:rsid w:val="06C453DB"/>
    <w:rsid w:val="06C62F02"/>
    <w:rsid w:val="06C70A28"/>
    <w:rsid w:val="06C90C44"/>
    <w:rsid w:val="06C929F2"/>
    <w:rsid w:val="06CB49BC"/>
    <w:rsid w:val="06CB676A"/>
    <w:rsid w:val="06CC4290"/>
    <w:rsid w:val="06CC603E"/>
    <w:rsid w:val="06CD24E2"/>
    <w:rsid w:val="06CE6EF4"/>
    <w:rsid w:val="06CF3A1E"/>
    <w:rsid w:val="06D01FD2"/>
    <w:rsid w:val="06D04EAE"/>
    <w:rsid w:val="06D118A6"/>
    <w:rsid w:val="06D14D5D"/>
    <w:rsid w:val="06D25D4A"/>
    <w:rsid w:val="06D26DE3"/>
    <w:rsid w:val="06D33870"/>
    <w:rsid w:val="06D373CC"/>
    <w:rsid w:val="06D50AF3"/>
    <w:rsid w:val="06D53145"/>
    <w:rsid w:val="06D575E9"/>
    <w:rsid w:val="06D57890"/>
    <w:rsid w:val="06D73361"/>
    <w:rsid w:val="06D7510F"/>
    <w:rsid w:val="06D82C35"/>
    <w:rsid w:val="06D849E3"/>
    <w:rsid w:val="06DA3702"/>
    <w:rsid w:val="06DA69AD"/>
    <w:rsid w:val="06DC0151"/>
    <w:rsid w:val="06DC0977"/>
    <w:rsid w:val="06DE0942"/>
    <w:rsid w:val="06DF2215"/>
    <w:rsid w:val="06E03262"/>
    <w:rsid w:val="06E11AE9"/>
    <w:rsid w:val="06E14AFA"/>
    <w:rsid w:val="06E15F8D"/>
    <w:rsid w:val="06E25862"/>
    <w:rsid w:val="06E65352"/>
    <w:rsid w:val="06E67100"/>
    <w:rsid w:val="06E73135"/>
    <w:rsid w:val="06E94E42"/>
    <w:rsid w:val="06E96BF0"/>
    <w:rsid w:val="06EA381B"/>
    <w:rsid w:val="06EB2968"/>
    <w:rsid w:val="06EC66E0"/>
    <w:rsid w:val="06EE2458"/>
    <w:rsid w:val="06EE5866"/>
    <w:rsid w:val="06F02D57"/>
    <w:rsid w:val="06F04422"/>
    <w:rsid w:val="06F064CE"/>
    <w:rsid w:val="06F21F49"/>
    <w:rsid w:val="06F23CF7"/>
    <w:rsid w:val="06F430DA"/>
    <w:rsid w:val="06F51A39"/>
    <w:rsid w:val="06F55595"/>
    <w:rsid w:val="06F7755F"/>
    <w:rsid w:val="06F814E9"/>
    <w:rsid w:val="06FA0DFD"/>
    <w:rsid w:val="06FA704F"/>
    <w:rsid w:val="06FC2DC7"/>
    <w:rsid w:val="06FD269B"/>
    <w:rsid w:val="06FD535B"/>
    <w:rsid w:val="070103DE"/>
    <w:rsid w:val="07027CB2"/>
    <w:rsid w:val="07034156"/>
    <w:rsid w:val="07047ECE"/>
    <w:rsid w:val="070659F4"/>
    <w:rsid w:val="070752C8"/>
    <w:rsid w:val="070805EE"/>
    <w:rsid w:val="0708351A"/>
    <w:rsid w:val="0709503F"/>
    <w:rsid w:val="07097292"/>
    <w:rsid w:val="070B4DB8"/>
    <w:rsid w:val="070B6B66"/>
    <w:rsid w:val="070D0B30"/>
    <w:rsid w:val="070E2AFA"/>
    <w:rsid w:val="07100621"/>
    <w:rsid w:val="07124399"/>
    <w:rsid w:val="07126147"/>
    <w:rsid w:val="07130CC2"/>
    <w:rsid w:val="07133C6D"/>
    <w:rsid w:val="071579E5"/>
    <w:rsid w:val="071719AF"/>
    <w:rsid w:val="07177C01"/>
    <w:rsid w:val="071A324D"/>
    <w:rsid w:val="071C5217"/>
    <w:rsid w:val="071C6FC5"/>
    <w:rsid w:val="071D4AEC"/>
    <w:rsid w:val="071F2612"/>
    <w:rsid w:val="0721282E"/>
    <w:rsid w:val="07230354"/>
    <w:rsid w:val="072365A6"/>
    <w:rsid w:val="07245D42"/>
    <w:rsid w:val="07245E7A"/>
    <w:rsid w:val="07264C62"/>
    <w:rsid w:val="07267138"/>
    <w:rsid w:val="07283BBC"/>
    <w:rsid w:val="0728596A"/>
    <w:rsid w:val="07287718"/>
    <w:rsid w:val="07292EE8"/>
    <w:rsid w:val="072B0FB7"/>
    <w:rsid w:val="072B7208"/>
    <w:rsid w:val="072D11D3"/>
    <w:rsid w:val="072E6CF9"/>
    <w:rsid w:val="072F6D5A"/>
    <w:rsid w:val="07300CC3"/>
    <w:rsid w:val="07302A71"/>
    <w:rsid w:val="0730481F"/>
    <w:rsid w:val="07322345"/>
    <w:rsid w:val="07351E35"/>
    <w:rsid w:val="07372051"/>
    <w:rsid w:val="07375BAD"/>
    <w:rsid w:val="073836D3"/>
    <w:rsid w:val="07391925"/>
    <w:rsid w:val="073A38EF"/>
    <w:rsid w:val="073A569E"/>
    <w:rsid w:val="073B1607"/>
    <w:rsid w:val="073D0CEA"/>
    <w:rsid w:val="073D135E"/>
    <w:rsid w:val="073E518E"/>
    <w:rsid w:val="073E53BF"/>
    <w:rsid w:val="073F2CB4"/>
    <w:rsid w:val="074107DA"/>
    <w:rsid w:val="07413D40"/>
    <w:rsid w:val="074164D9"/>
    <w:rsid w:val="074251D0"/>
    <w:rsid w:val="074402CA"/>
    <w:rsid w:val="07442078"/>
    <w:rsid w:val="0744651C"/>
    <w:rsid w:val="07462294"/>
    <w:rsid w:val="07464042"/>
    <w:rsid w:val="07465DF0"/>
    <w:rsid w:val="07481B68"/>
    <w:rsid w:val="0748600C"/>
    <w:rsid w:val="074A1D85"/>
    <w:rsid w:val="074A3B33"/>
    <w:rsid w:val="074B1659"/>
    <w:rsid w:val="074B78AB"/>
    <w:rsid w:val="074C0438"/>
    <w:rsid w:val="074D53D1"/>
    <w:rsid w:val="074D717F"/>
    <w:rsid w:val="074F739B"/>
    <w:rsid w:val="075229E7"/>
    <w:rsid w:val="07525869"/>
    <w:rsid w:val="075449B1"/>
    <w:rsid w:val="075524D7"/>
    <w:rsid w:val="07577FFE"/>
    <w:rsid w:val="07580B37"/>
    <w:rsid w:val="07591FC7"/>
    <w:rsid w:val="07593D76"/>
    <w:rsid w:val="075B5D40"/>
    <w:rsid w:val="075B74B8"/>
    <w:rsid w:val="075C0948"/>
    <w:rsid w:val="075C5614"/>
    <w:rsid w:val="075E313A"/>
    <w:rsid w:val="075E75DE"/>
    <w:rsid w:val="075F5104"/>
    <w:rsid w:val="07612C2A"/>
    <w:rsid w:val="07617018"/>
    <w:rsid w:val="076170CE"/>
    <w:rsid w:val="07630750"/>
    <w:rsid w:val="07635C4A"/>
    <w:rsid w:val="07660241"/>
    <w:rsid w:val="076646E5"/>
    <w:rsid w:val="0768045D"/>
    <w:rsid w:val="0768220B"/>
    <w:rsid w:val="0769037B"/>
    <w:rsid w:val="07691ADF"/>
    <w:rsid w:val="07697D31"/>
    <w:rsid w:val="076A5F83"/>
    <w:rsid w:val="076B5857"/>
    <w:rsid w:val="076D7821"/>
    <w:rsid w:val="077010BF"/>
    <w:rsid w:val="07703E47"/>
    <w:rsid w:val="07707311"/>
    <w:rsid w:val="07723089"/>
    <w:rsid w:val="07740BAF"/>
    <w:rsid w:val="07754928"/>
    <w:rsid w:val="077566D6"/>
    <w:rsid w:val="0779354C"/>
    <w:rsid w:val="07794418"/>
    <w:rsid w:val="077C5361"/>
    <w:rsid w:val="078057A6"/>
    <w:rsid w:val="078111D3"/>
    <w:rsid w:val="0781507A"/>
    <w:rsid w:val="07816602"/>
    <w:rsid w:val="07837045"/>
    <w:rsid w:val="07846919"/>
    <w:rsid w:val="078608E3"/>
    <w:rsid w:val="07872474"/>
    <w:rsid w:val="07893F2F"/>
    <w:rsid w:val="078B2285"/>
    <w:rsid w:val="078D1C71"/>
    <w:rsid w:val="07921036"/>
    <w:rsid w:val="079254DA"/>
    <w:rsid w:val="07943000"/>
    <w:rsid w:val="07944DAE"/>
    <w:rsid w:val="079479E7"/>
    <w:rsid w:val="07950B26"/>
    <w:rsid w:val="07971F69"/>
    <w:rsid w:val="07990616"/>
    <w:rsid w:val="079923C4"/>
    <w:rsid w:val="079B438E"/>
    <w:rsid w:val="079D2C37"/>
    <w:rsid w:val="079F3753"/>
    <w:rsid w:val="07A11279"/>
    <w:rsid w:val="07A116DA"/>
    <w:rsid w:val="07A1396F"/>
    <w:rsid w:val="07A34FF1"/>
    <w:rsid w:val="07A54CCF"/>
    <w:rsid w:val="07A64AE1"/>
    <w:rsid w:val="07A80859"/>
    <w:rsid w:val="07A82607"/>
    <w:rsid w:val="07A8437E"/>
    <w:rsid w:val="07AA6C9E"/>
    <w:rsid w:val="07AC659B"/>
    <w:rsid w:val="07AE561F"/>
    <w:rsid w:val="07B216D8"/>
    <w:rsid w:val="07B40FAC"/>
    <w:rsid w:val="07B436A2"/>
    <w:rsid w:val="07B554F2"/>
    <w:rsid w:val="07B90CB8"/>
    <w:rsid w:val="07BE007D"/>
    <w:rsid w:val="07C05BA3"/>
    <w:rsid w:val="07C42416"/>
    <w:rsid w:val="07C531B9"/>
    <w:rsid w:val="07C5765D"/>
    <w:rsid w:val="07C84A57"/>
    <w:rsid w:val="07C94DF8"/>
    <w:rsid w:val="07CA07CF"/>
    <w:rsid w:val="07CB4548"/>
    <w:rsid w:val="07CC09EB"/>
    <w:rsid w:val="07CD4764"/>
    <w:rsid w:val="07CE4C09"/>
    <w:rsid w:val="07CF228A"/>
    <w:rsid w:val="07CF4038"/>
    <w:rsid w:val="07D01B5E"/>
    <w:rsid w:val="07D4164E"/>
    <w:rsid w:val="07D653C6"/>
    <w:rsid w:val="07D77390"/>
    <w:rsid w:val="07D93108"/>
    <w:rsid w:val="07DA1ED7"/>
    <w:rsid w:val="07DB0C2F"/>
    <w:rsid w:val="07DB28A2"/>
    <w:rsid w:val="07DC178A"/>
    <w:rsid w:val="07DC326E"/>
    <w:rsid w:val="07DD49A7"/>
    <w:rsid w:val="07DE427B"/>
    <w:rsid w:val="07DE5B8E"/>
    <w:rsid w:val="07E07FF3"/>
    <w:rsid w:val="07E1307F"/>
    <w:rsid w:val="07E21FBD"/>
    <w:rsid w:val="07E31891"/>
    <w:rsid w:val="07E35D35"/>
    <w:rsid w:val="07E43C8F"/>
    <w:rsid w:val="07E502BF"/>
    <w:rsid w:val="07E55609"/>
    <w:rsid w:val="07E61381"/>
    <w:rsid w:val="07E6312F"/>
    <w:rsid w:val="07E63AAE"/>
    <w:rsid w:val="07E7328F"/>
    <w:rsid w:val="07EA2C20"/>
    <w:rsid w:val="07EA70C4"/>
    <w:rsid w:val="07EC6998"/>
    <w:rsid w:val="07ED0962"/>
    <w:rsid w:val="07ED44BE"/>
    <w:rsid w:val="07EF46DA"/>
    <w:rsid w:val="07EF6B13"/>
    <w:rsid w:val="07F10452"/>
    <w:rsid w:val="07F12200"/>
    <w:rsid w:val="07F46FEF"/>
    <w:rsid w:val="07F51244"/>
    <w:rsid w:val="07F92796"/>
    <w:rsid w:val="07F97307"/>
    <w:rsid w:val="07FB67F7"/>
    <w:rsid w:val="07FB6BDB"/>
    <w:rsid w:val="07FB6F8A"/>
    <w:rsid w:val="07FD6DF7"/>
    <w:rsid w:val="07FE491D"/>
    <w:rsid w:val="07FF2A68"/>
    <w:rsid w:val="080261BB"/>
    <w:rsid w:val="08031F33"/>
    <w:rsid w:val="08033CE1"/>
    <w:rsid w:val="08036419"/>
    <w:rsid w:val="08053EFD"/>
    <w:rsid w:val="08061376"/>
    <w:rsid w:val="08065580"/>
    <w:rsid w:val="08073659"/>
    <w:rsid w:val="0807445E"/>
    <w:rsid w:val="0808754A"/>
    <w:rsid w:val="0809228B"/>
    <w:rsid w:val="080A32C2"/>
    <w:rsid w:val="080B1FDA"/>
    <w:rsid w:val="080B2B96"/>
    <w:rsid w:val="080C0DE8"/>
    <w:rsid w:val="080C703A"/>
    <w:rsid w:val="080D0C0C"/>
    <w:rsid w:val="080D19C3"/>
    <w:rsid w:val="080E352C"/>
    <w:rsid w:val="080F08D8"/>
    <w:rsid w:val="080F2686"/>
    <w:rsid w:val="08114650"/>
    <w:rsid w:val="08144141"/>
    <w:rsid w:val="0817778D"/>
    <w:rsid w:val="08183C31"/>
    <w:rsid w:val="081A31D6"/>
    <w:rsid w:val="081A3210"/>
    <w:rsid w:val="081D1247"/>
    <w:rsid w:val="081D6FC0"/>
    <w:rsid w:val="081E4ED2"/>
    <w:rsid w:val="081E6D6D"/>
    <w:rsid w:val="081F44B1"/>
    <w:rsid w:val="08202AE5"/>
    <w:rsid w:val="08206641"/>
    <w:rsid w:val="08220261"/>
    <w:rsid w:val="0822151D"/>
    <w:rsid w:val="0822685D"/>
    <w:rsid w:val="08232E32"/>
    <w:rsid w:val="08234384"/>
    <w:rsid w:val="08236132"/>
    <w:rsid w:val="082500FC"/>
    <w:rsid w:val="0825634E"/>
    <w:rsid w:val="08283748"/>
    <w:rsid w:val="08297BEC"/>
    <w:rsid w:val="082C148A"/>
    <w:rsid w:val="082C4FE6"/>
    <w:rsid w:val="082C5625"/>
    <w:rsid w:val="082E197B"/>
    <w:rsid w:val="082F4AD6"/>
    <w:rsid w:val="08303A92"/>
    <w:rsid w:val="08304675"/>
    <w:rsid w:val="08332819"/>
    <w:rsid w:val="083420ED"/>
    <w:rsid w:val="08346591"/>
    <w:rsid w:val="083566D7"/>
    <w:rsid w:val="083640B7"/>
    <w:rsid w:val="08381BDD"/>
    <w:rsid w:val="08386081"/>
    <w:rsid w:val="08393BA7"/>
    <w:rsid w:val="08397703"/>
    <w:rsid w:val="083A64E8"/>
    <w:rsid w:val="083B49A8"/>
    <w:rsid w:val="083B791F"/>
    <w:rsid w:val="083E11BD"/>
    <w:rsid w:val="083E4D1A"/>
    <w:rsid w:val="084037EA"/>
    <w:rsid w:val="08404F2B"/>
    <w:rsid w:val="0842784B"/>
    <w:rsid w:val="08430582"/>
    <w:rsid w:val="08430CDB"/>
    <w:rsid w:val="08452D77"/>
    <w:rsid w:val="0847222C"/>
    <w:rsid w:val="084762C4"/>
    <w:rsid w:val="08485B98"/>
    <w:rsid w:val="084A1910"/>
    <w:rsid w:val="084A7B62"/>
    <w:rsid w:val="084C38DA"/>
    <w:rsid w:val="084C7436"/>
    <w:rsid w:val="084E5DED"/>
    <w:rsid w:val="084F33CB"/>
    <w:rsid w:val="084F5179"/>
    <w:rsid w:val="08514A4D"/>
    <w:rsid w:val="0852733F"/>
    <w:rsid w:val="08536A17"/>
    <w:rsid w:val="085705E0"/>
    <w:rsid w:val="085751F0"/>
    <w:rsid w:val="08581A70"/>
    <w:rsid w:val="0858227F"/>
    <w:rsid w:val="085A5FF7"/>
    <w:rsid w:val="085B1D6F"/>
    <w:rsid w:val="085B58CB"/>
    <w:rsid w:val="085D1644"/>
    <w:rsid w:val="085D7896"/>
    <w:rsid w:val="085E53BC"/>
    <w:rsid w:val="085E70A3"/>
    <w:rsid w:val="085F360E"/>
    <w:rsid w:val="086329D2"/>
    <w:rsid w:val="08634780"/>
    <w:rsid w:val="086401F8"/>
    <w:rsid w:val="08641650"/>
    <w:rsid w:val="08646E76"/>
    <w:rsid w:val="0865674A"/>
    <w:rsid w:val="08674270"/>
    <w:rsid w:val="086A3D60"/>
    <w:rsid w:val="086A5B0F"/>
    <w:rsid w:val="086C1376"/>
    <w:rsid w:val="086E1AA3"/>
    <w:rsid w:val="08707CF7"/>
    <w:rsid w:val="08713341"/>
    <w:rsid w:val="08716E9D"/>
    <w:rsid w:val="08744BDF"/>
    <w:rsid w:val="0874698D"/>
    <w:rsid w:val="08751CAA"/>
    <w:rsid w:val="08762705"/>
    <w:rsid w:val="08766BA9"/>
    <w:rsid w:val="0878105A"/>
    <w:rsid w:val="087846CF"/>
    <w:rsid w:val="087921F6"/>
    <w:rsid w:val="08793FA4"/>
    <w:rsid w:val="087A0447"/>
    <w:rsid w:val="087B41C0"/>
    <w:rsid w:val="087D1CE6"/>
    <w:rsid w:val="087D3A94"/>
    <w:rsid w:val="087D7F38"/>
    <w:rsid w:val="087E4C40"/>
    <w:rsid w:val="088041FB"/>
    <w:rsid w:val="08805332"/>
    <w:rsid w:val="088077EC"/>
    <w:rsid w:val="088272FC"/>
    <w:rsid w:val="08843074"/>
    <w:rsid w:val="08844E22"/>
    <w:rsid w:val="08872B64"/>
    <w:rsid w:val="08892439"/>
    <w:rsid w:val="088A7F5F"/>
    <w:rsid w:val="088C763C"/>
    <w:rsid w:val="088E3280"/>
    <w:rsid w:val="088E7A4F"/>
    <w:rsid w:val="088F37C7"/>
    <w:rsid w:val="08907C6B"/>
    <w:rsid w:val="0895702F"/>
    <w:rsid w:val="08962DA7"/>
    <w:rsid w:val="08986B20"/>
    <w:rsid w:val="089979DE"/>
    <w:rsid w:val="089A2898"/>
    <w:rsid w:val="089D7C92"/>
    <w:rsid w:val="089E3A0A"/>
    <w:rsid w:val="08A05695"/>
    <w:rsid w:val="08A116F6"/>
    <w:rsid w:val="08A454C4"/>
    <w:rsid w:val="08A52FEB"/>
    <w:rsid w:val="08A6123D"/>
    <w:rsid w:val="08A70B11"/>
    <w:rsid w:val="08A94889"/>
    <w:rsid w:val="08AA0601"/>
    <w:rsid w:val="08AB6853"/>
    <w:rsid w:val="08AC6127"/>
    <w:rsid w:val="08AE00F1"/>
    <w:rsid w:val="08AF7209"/>
    <w:rsid w:val="08B1198F"/>
    <w:rsid w:val="08B33959"/>
    <w:rsid w:val="08B5322E"/>
    <w:rsid w:val="08B82D1E"/>
    <w:rsid w:val="08B84ACC"/>
    <w:rsid w:val="08BD778E"/>
    <w:rsid w:val="08BF22FE"/>
    <w:rsid w:val="08C23B9D"/>
    <w:rsid w:val="08C43471"/>
    <w:rsid w:val="08C6368D"/>
    <w:rsid w:val="08C6543B"/>
    <w:rsid w:val="08C72F61"/>
    <w:rsid w:val="08C96CD9"/>
    <w:rsid w:val="08CC67C9"/>
    <w:rsid w:val="08CE609D"/>
    <w:rsid w:val="08CE6A87"/>
    <w:rsid w:val="08D132DE"/>
    <w:rsid w:val="08D13DE0"/>
    <w:rsid w:val="08D21C65"/>
    <w:rsid w:val="08D31906"/>
    <w:rsid w:val="08D538D0"/>
    <w:rsid w:val="08D613F6"/>
    <w:rsid w:val="08D66AD6"/>
    <w:rsid w:val="08D833C0"/>
    <w:rsid w:val="08D86F1C"/>
    <w:rsid w:val="08DA33A3"/>
    <w:rsid w:val="08DA7138"/>
    <w:rsid w:val="08DE0208"/>
    <w:rsid w:val="08DF02AB"/>
    <w:rsid w:val="08DF474E"/>
    <w:rsid w:val="08E056F9"/>
    <w:rsid w:val="08E104C7"/>
    <w:rsid w:val="08E20019"/>
    <w:rsid w:val="08E21B49"/>
    <w:rsid w:val="08E25FED"/>
    <w:rsid w:val="08E27D9B"/>
    <w:rsid w:val="08E32BEA"/>
    <w:rsid w:val="08E43B13"/>
    <w:rsid w:val="08E458C1"/>
    <w:rsid w:val="08E65ADD"/>
    <w:rsid w:val="08E6788B"/>
    <w:rsid w:val="08E80F13"/>
    <w:rsid w:val="08E91129"/>
    <w:rsid w:val="08E9737B"/>
    <w:rsid w:val="08ED512C"/>
    <w:rsid w:val="08ED6E6B"/>
    <w:rsid w:val="08EE786F"/>
    <w:rsid w:val="08F0070A"/>
    <w:rsid w:val="08F024B8"/>
    <w:rsid w:val="08F0261D"/>
    <w:rsid w:val="08F06B26"/>
    <w:rsid w:val="08F301FA"/>
    <w:rsid w:val="08F33D56"/>
    <w:rsid w:val="08F5187C"/>
    <w:rsid w:val="08F55D20"/>
    <w:rsid w:val="08F85810"/>
    <w:rsid w:val="08F875BE"/>
    <w:rsid w:val="08F902D0"/>
    <w:rsid w:val="08FA6E92"/>
    <w:rsid w:val="08FC0E5C"/>
    <w:rsid w:val="08FC70AE"/>
    <w:rsid w:val="08FE5A3C"/>
    <w:rsid w:val="08FF094D"/>
    <w:rsid w:val="08FF26FB"/>
    <w:rsid w:val="08FF7541"/>
    <w:rsid w:val="08FF7E1C"/>
    <w:rsid w:val="09054AF4"/>
    <w:rsid w:val="09061CDB"/>
    <w:rsid w:val="09063A89"/>
    <w:rsid w:val="09075A53"/>
    <w:rsid w:val="09093579"/>
    <w:rsid w:val="09095327"/>
    <w:rsid w:val="090A5D95"/>
    <w:rsid w:val="090C4E18"/>
    <w:rsid w:val="090D25F9"/>
    <w:rsid w:val="090D306A"/>
    <w:rsid w:val="090E0B90"/>
    <w:rsid w:val="090E293E"/>
    <w:rsid w:val="090E72E7"/>
    <w:rsid w:val="090F0777"/>
    <w:rsid w:val="09102B5A"/>
    <w:rsid w:val="0911242E"/>
    <w:rsid w:val="09120680"/>
    <w:rsid w:val="0913264A"/>
    <w:rsid w:val="091361A6"/>
    <w:rsid w:val="09173EE8"/>
    <w:rsid w:val="09181829"/>
    <w:rsid w:val="091A12E3"/>
    <w:rsid w:val="091B505B"/>
    <w:rsid w:val="091C4C21"/>
    <w:rsid w:val="091D0DD3"/>
    <w:rsid w:val="09212671"/>
    <w:rsid w:val="09216B15"/>
    <w:rsid w:val="092263E9"/>
    <w:rsid w:val="0923288D"/>
    <w:rsid w:val="09242161"/>
    <w:rsid w:val="092669FE"/>
    <w:rsid w:val="09271C52"/>
    <w:rsid w:val="092B34F0"/>
    <w:rsid w:val="092B7994"/>
    <w:rsid w:val="092C1016"/>
    <w:rsid w:val="092C4CF1"/>
    <w:rsid w:val="092E2FE0"/>
    <w:rsid w:val="09302681"/>
    <w:rsid w:val="09320D22"/>
    <w:rsid w:val="09322AD0"/>
    <w:rsid w:val="0932487E"/>
    <w:rsid w:val="093323A4"/>
    <w:rsid w:val="09335624"/>
    <w:rsid w:val="0935611C"/>
    <w:rsid w:val="09356D0B"/>
    <w:rsid w:val="093700E7"/>
    <w:rsid w:val="09376242"/>
    <w:rsid w:val="09385C0D"/>
    <w:rsid w:val="093920B1"/>
    <w:rsid w:val="093C394F"/>
    <w:rsid w:val="093C56FD"/>
    <w:rsid w:val="093C6053"/>
    <w:rsid w:val="093D3223"/>
    <w:rsid w:val="093F0D49"/>
    <w:rsid w:val="093F343F"/>
    <w:rsid w:val="093F6F9B"/>
    <w:rsid w:val="094075A5"/>
    <w:rsid w:val="09412D13"/>
    <w:rsid w:val="09420839"/>
    <w:rsid w:val="09436A8B"/>
    <w:rsid w:val="0944690F"/>
    <w:rsid w:val="094473B6"/>
    <w:rsid w:val="094620D8"/>
    <w:rsid w:val="094840A2"/>
    <w:rsid w:val="094871C7"/>
    <w:rsid w:val="09491BC8"/>
    <w:rsid w:val="094B1DE4"/>
    <w:rsid w:val="094D16B8"/>
    <w:rsid w:val="094E3682"/>
    <w:rsid w:val="09502F56"/>
    <w:rsid w:val="095347F5"/>
    <w:rsid w:val="09535675"/>
    <w:rsid w:val="0955056D"/>
    <w:rsid w:val="09554A11"/>
    <w:rsid w:val="09563B8E"/>
    <w:rsid w:val="09565DE8"/>
    <w:rsid w:val="09566154"/>
    <w:rsid w:val="09572537"/>
    <w:rsid w:val="095A2027"/>
    <w:rsid w:val="095C18FB"/>
    <w:rsid w:val="095C7B4D"/>
    <w:rsid w:val="095D5764"/>
    <w:rsid w:val="095E1B17"/>
    <w:rsid w:val="095F057D"/>
    <w:rsid w:val="095F13EB"/>
    <w:rsid w:val="09616F12"/>
    <w:rsid w:val="0962293F"/>
    <w:rsid w:val="09642282"/>
    <w:rsid w:val="096612C0"/>
    <w:rsid w:val="0966277A"/>
    <w:rsid w:val="09664528"/>
    <w:rsid w:val="096864F2"/>
    <w:rsid w:val="096A04BC"/>
    <w:rsid w:val="096B7D90"/>
    <w:rsid w:val="096E162E"/>
    <w:rsid w:val="09707B14"/>
    <w:rsid w:val="09733572"/>
    <w:rsid w:val="09734E97"/>
    <w:rsid w:val="09750C0F"/>
    <w:rsid w:val="09772245"/>
    <w:rsid w:val="09772C16"/>
    <w:rsid w:val="097736D5"/>
    <w:rsid w:val="09774987"/>
    <w:rsid w:val="0978425B"/>
    <w:rsid w:val="09797736"/>
    <w:rsid w:val="097A6225"/>
    <w:rsid w:val="097C01EF"/>
    <w:rsid w:val="097C3D4B"/>
    <w:rsid w:val="097E2118"/>
    <w:rsid w:val="097E5D15"/>
    <w:rsid w:val="097E7AC3"/>
    <w:rsid w:val="097F35A8"/>
    <w:rsid w:val="09811362"/>
    <w:rsid w:val="09815806"/>
    <w:rsid w:val="09815EC8"/>
    <w:rsid w:val="09831C78"/>
    <w:rsid w:val="0983332C"/>
    <w:rsid w:val="098350DA"/>
    <w:rsid w:val="098353B5"/>
    <w:rsid w:val="09840E52"/>
    <w:rsid w:val="09842C00"/>
    <w:rsid w:val="098470A4"/>
    <w:rsid w:val="09864BCA"/>
    <w:rsid w:val="098826F0"/>
    <w:rsid w:val="098A46BA"/>
    <w:rsid w:val="098B21E0"/>
    <w:rsid w:val="098F195C"/>
    <w:rsid w:val="098F7F23"/>
    <w:rsid w:val="09903C9B"/>
    <w:rsid w:val="0991427C"/>
    <w:rsid w:val="0992356F"/>
    <w:rsid w:val="0992531D"/>
    <w:rsid w:val="09931095"/>
    <w:rsid w:val="099472E7"/>
    <w:rsid w:val="0995305F"/>
    <w:rsid w:val="09954E0D"/>
    <w:rsid w:val="09970B85"/>
    <w:rsid w:val="09972933"/>
    <w:rsid w:val="09975029"/>
    <w:rsid w:val="099866AB"/>
    <w:rsid w:val="099948FD"/>
    <w:rsid w:val="099A2423"/>
    <w:rsid w:val="099A6A6F"/>
    <w:rsid w:val="099C263F"/>
    <w:rsid w:val="099E0166"/>
    <w:rsid w:val="099E3CC2"/>
    <w:rsid w:val="09A028E1"/>
    <w:rsid w:val="09A03EDE"/>
    <w:rsid w:val="09A11A04"/>
    <w:rsid w:val="09A154B2"/>
    <w:rsid w:val="09A339CE"/>
    <w:rsid w:val="09A426F2"/>
    <w:rsid w:val="09A432A2"/>
    <w:rsid w:val="09A45050"/>
    <w:rsid w:val="09A60DC8"/>
    <w:rsid w:val="09A80FE4"/>
    <w:rsid w:val="09A908B8"/>
    <w:rsid w:val="09A92330"/>
    <w:rsid w:val="09AA4D5C"/>
    <w:rsid w:val="09AA6B0A"/>
    <w:rsid w:val="09AB63DF"/>
    <w:rsid w:val="09AC3A55"/>
    <w:rsid w:val="09AD03A9"/>
    <w:rsid w:val="09AF5ECF"/>
    <w:rsid w:val="09B023D6"/>
    <w:rsid w:val="09B039F5"/>
    <w:rsid w:val="09B06B87"/>
    <w:rsid w:val="09B434E5"/>
    <w:rsid w:val="09B43E53"/>
    <w:rsid w:val="09B50717"/>
    <w:rsid w:val="09B71227"/>
    <w:rsid w:val="09BB0D18"/>
    <w:rsid w:val="09BD49D9"/>
    <w:rsid w:val="09BE25B6"/>
    <w:rsid w:val="09BE4364"/>
    <w:rsid w:val="09BF1E8A"/>
    <w:rsid w:val="09C108F9"/>
    <w:rsid w:val="09C13146"/>
    <w:rsid w:val="09C15C02"/>
    <w:rsid w:val="09C35E1E"/>
    <w:rsid w:val="09C3710A"/>
    <w:rsid w:val="09C53944"/>
    <w:rsid w:val="09C556F2"/>
    <w:rsid w:val="09C676BC"/>
    <w:rsid w:val="09C75A8B"/>
    <w:rsid w:val="09C86F91"/>
    <w:rsid w:val="09C957F0"/>
    <w:rsid w:val="09CA0F5B"/>
    <w:rsid w:val="09CA2D09"/>
    <w:rsid w:val="09CB082F"/>
    <w:rsid w:val="09CB4CD3"/>
    <w:rsid w:val="09CB6A81"/>
    <w:rsid w:val="09CD3996"/>
    <w:rsid w:val="09CF031F"/>
    <w:rsid w:val="09D038B0"/>
    <w:rsid w:val="09D05E45"/>
    <w:rsid w:val="09D122E9"/>
    <w:rsid w:val="09D678FF"/>
    <w:rsid w:val="09D92F4C"/>
    <w:rsid w:val="09DA6CC4"/>
    <w:rsid w:val="09DB4F16"/>
    <w:rsid w:val="09DD13F2"/>
    <w:rsid w:val="09DD72C1"/>
    <w:rsid w:val="09E04166"/>
    <w:rsid w:val="09E244F6"/>
    <w:rsid w:val="09E366F4"/>
    <w:rsid w:val="09E518F1"/>
    <w:rsid w:val="09E57B43"/>
    <w:rsid w:val="09E813E1"/>
    <w:rsid w:val="09EA33AB"/>
    <w:rsid w:val="09EA6F07"/>
    <w:rsid w:val="09EB2C7F"/>
    <w:rsid w:val="09ED2E9B"/>
    <w:rsid w:val="09ED69F7"/>
    <w:rsid w:val="09EF6C13"/>
    <w:rsid w:val="09F00295"/>
    <w:rsid w:val="09F204B1"/>
    <w:rsid w:val="09F417D4"/>
    <w:rsid w:val="09F8748A"/>
    <w:rsid w:val="09FA45C2"/>
    <w:rsid w:val="09FB55B8"/>
    <w:rsid w:val="09FB7366"/>
    <w:rsid w:val="09FE6E56"/>
    <w:rsid w:val="0A00497C"/>
    <w:rsid w:val="0A0106F5"/>
    <w:rsid w:val="0A0124A3"/>
    <w:rsid w:val="0A014251"/>
    <w:rsid w:val="0A026946"/>
    <w:rsid w:val="0A04716E"/>
    <w:rsid w:val="0A051F93"/>
    <w:rsid w:val="0A053D41"/>
    <w:rsid w:val="0A083831"/>
    <w:rsid w:val="0A09040F"/>
    <w:rsid w:val="0A0A189F"/>
    <w:rsid w:val="0A0A75A9"/>
    <w:rsid w:val="0A0B2D2F"/>
    <w:rsid w:val="0A0C1573"/>
    <w:rsid w:val="0A0E3619"/>
    <w:rsid w:val="0A0F4BBF"/>
    <w:rsid w:val="0A116B8A"/>
    <w:rsid w:val="0A1246B0"/>
    <w:rsid w:val="0A12645E"/>
    <w:rsid w:val="0A1506D3"/>
    <w:rsid w:val="0A157CFC"/>
    <w:rsid w:val="0A1610AD"/>
    <w:rsid w:val="0A193C90"/>
    <w:rsid w:val="0A1A2AD5"/>
    <w:rsid w:val="0A1B3564"/>
    <w:rsid w:val="0A1B5312"/>
    <w:rsid w:val="0A1B7A08"/>
    <w:rsid w:val="0A1C0718"/>
    <w:rsid w:val="0A1C108A"/>
    <w:rsid w:val="0A1D552E"/>
    <w:rsid w:val="0A1E3055"/>
    <w:rsid w:val="0A1E4E03"/>
    <w:rsid w:val="0A1F0C00"/>
    <w:rsid w:val="0A200B7B"/>
    <w:rsid w:val="0A205206"/>
    <w:rsid w:val="0A222B45"/>
    <w:rsid w:val="0A27015B"/>
    <w:rsid w:val="0A283ED3"/>
    <w:rsid w:val="0A285C81"/>
    <w:rsid w:val="0A294E28"/>
    <w:rsid w:val="0A2957BF"/>
    <w:rsid w:val="0A2A37A7"/>
    <w:rsid w:val="0A2C39C3"/>
    <w:rsid w:val="0A2C5771"/>
    <w:rsid w:val="0A2D3298"/>
    <w:rsid w:val="0A2D637A"/>
    <w:rsid w:val="0A2E773B"/>
    <w:rsid w:val="0A2F5262"/>
    <w:rsid w:val="0A310FDA"/>
    <w:rsid w:val="0A330AAB"/>
    <w:rsid w:val="0A33367C"/>
    <w:rsid w:val="0A341F3B"/>
    <w:rsid w:val="0A342878"/>
    <w:rsid w:val="0A344626"/>
    <w:rsid w:val="0A3463D4"/>
    <w:rsid w:val="0A36214C"/>
    <w:rsid w:val="0A3960E0"/>
    <w:rsid w:val="0A3A1862"/>
    <w:rsid w:val="0A3B3C06"/>
    <w:rsid w:val="0A3C34DB"/>
    <w:rsid w:val="0A3C5E6F"/>
    <w:rsid w:val="0A3D72FF"/>
    <w:rsid w:val="0A3D797F"/>
    <w:rsid w:val="0A3E36F7"/>
    <w:rsid w:val="0A3E54A5"/>
    <w:rsid w:val="0A3E7710"/>
    <w:rsid w:val="0A402FCB"/>
    <w:rsid w:val="0A410AF1"/>
    <w:rsid w:val="0A433171"/>
    <w:rsid w:val="0A454A85"/>
    <w:rsid w:val="0A456833"/>
    <w:rsid w:val="0A4707FD"/>
    <w:rsid w:val="0A481E7F"/>
    <w:rsid w:val="0A486323"/>
    <w:rsid w:val="0A4A3E4A"/>
    <w:rsid w:val="0A4F1460"/>
    <w:rsid w:val="0A4F320E"/>
    <w:rsid w:val="0A4F76B2"/>
    <w:rsid w:val="0A516F86"/>
    <w:rsid w:val="0A5371A2"/>
    <w:rsid w:val="0A540824"/>
    <w:rsid w:val="0A5440F6"/>
    <w:rsid w:val="0A544CC8"/>
    <w:rsid w:val="0A546A76"/>
    <w:rsid w:val="0A555586"/>
    <w:rsid w:val="0A586566"/>
    <w:rsid w:val="0A5A448A"/>
    <w:rsid w:val="0A5B7E63"/>
    <w:rsid w:val="0A5C592B"/>
    <w:rsid w:val="0A5D1DCF"/>
    <w:rsid w:val="0A5D3B7D"/>
    <w:rsid w:val="0A5F1209"/>
    <w:rsid w:val="0A60541B"/>
    <w:rsid w:val="0A6071C9"/>
    <w:rsid w:val="0A621193"/>
    <w:rsid w:val="0A634F0B"/>
    <w:rsid w:val="0A641E54"/>
    <w:rsid w:val="0A641F8C"/>
    <w:rsid w:val="0A647E43"/>
    <w:rsid w:val="0A652BC2"/>
    <w:rsid w:val="0A663F6C"/>
    <w:rsid w:val="0A6767AA"/>
    <w:rsid w:val="0A6842D0"/>
    <w:rsid w:val="0A6A0048"/>
    <w:rsid w:val="0A6C2012"/>
    <w:rsid w:val="0A6C3DC0"/>
    <w:rsid w:val="0A6D20CC"/>
    <w:rsid w:val="0A717628"/>
    <w:rsid w:val="0A73514E"/>
    <w:rsid w:val="0A75342F"/>
    <w:rsid w:val="0A775E1F"/>
    <w:rsid w:val="0A780920"/>
    <w:rsid w:val="0A7A46D0"/>
    <w:rsid w:val="0A7B04A7"/>
    <w:rsid w:val="0A7B2255"/>
    <w:rsid w:val="0A7D7D7B"/>
    <w:rsid w:val="0A7E3AF3"/>
    <w:rsid w:val="0A7F6940"/>
    <w:rsid w:val="0A7F7F97"/>
    <w:rsid w:val="0A800542"/>
    <w:rsid w:val="0A83110A"/>
    <w:rsid w:val="0A837C43"/>
    <w:rsid w:val="0A851326"/>
    <w:rsid w:val="0A856C30"/>
    <w:rsid w:val="0A8729A8"/>
    <w:rsid w:val="0A886CD4"/>
    <w:rsid w:val="0A892BC4"/>
    <w:rsid w:val="0A8A2498"/>
    <w:rsid w:val="0A8A5906"/>
    <w:rsid w:val="0A8B6D96"/>
    <w:rsid w:val="0A8C7FBE"/>
    <w:rsid w:val="0A8E1F88"/>
    <w:rsid w:val="0A8E5717"/>
    <w:rsid w:val="0A8F74CA"/>
    <w:rsid w:val="0A917CCA"/>
    <w:rsid w:val="0A92134D"/>
    <w:rsid w:val="0A927580"/>
    <w:rsid w:val="0A93381B"/>
    <w:rsid w:val="0A951569"/>
    <w:rsid w:val="0A960E3D"/>
    <w:rsid w:val="0A977F0A"/>
    <w:rsid w:val="0A984BB5"/>
    <w:rsid w:val="0A99092D"/>
    <w:rsid w:val="0A9926DB"/>
    <w:rsid w:val="0A9A6B7F"/>
    <w:rsid w:val="0A9B3267"/>
    <w:rsid w:val="0A9D666F"/>
    <w:rsid w:val="0A9F23E7"/>
    <w:rsid w:val="0AA07F0D"/>
    <w:rsid w:val="0AA23C86"/>
    <w:rsid w:val="0AA25A34"/>
    <w:rsid w:val="0AA3355A"/>
    <w:rsid w:val="0AA374A5"/>
    <w:rsid w:val="0AA50DCD"/>
    <w:rsid w:val="0AA74DF8"/>
    <w:rsid w:val="0AAA1590"/>
    <w:rsid w:val="0AAB7649"/>
    <w:rsid w:val="0AAC0660"/>
    <w:rsid w:val="0AAC68B2"/>
    <w:rsid w:val="0AAD755F"/>
    <w:rsid w:val="0AAF0151"/>
    <w:rsid w:val="0AB1211B"/>
    <w:rsid w:val="0AB15C77"/>
    <w:rsid w:val="0AB248F0"/>
    <w:rsid w:val="0AB3379D"/>
    <w:rsid w:val="0AB45767"/>
    <w:rsid w:val="0AB47859"/>
    <w:rsid w:val="0AB57CA4"/>
    <w:rsid w:val="0AB6328D"/>
    <w:rsid w:val="0AB67731"/>
    <w:rsid w:val="0AB731E2"/>
    <w:rsid w:val="0AB80DB3"/>
    <w:rsid w:val="0AB87005"/>
    <w:rsid w:val="0ABA2D7D"/>
    <w:rsid w:val="0ABB39F6"/>
    <w:rsid w:val="0ABC1B74"/>
    <w:rsid w:val="0ABC3FED"/>
    <w:rsid w:val="0ABC5606"/>
    <w:rsid w:val="0ABD286D"/>
    <w:rsid w:val="0ABD461B"/>
    <w:rsid w:val="0ABE2142"/>
    <w:rsid w:val="0ABE30B5"/>
    <w:rsid w:val="0ABF0394"/>
    <w:rsid w:val="0ABF65E6"/>
    <w:rsid w:val="0AC0235E"/>
    <w:rsid w:val="0AC202F5"/>
    <w:rsid w:val="0AC25A19"/>
    <w:rsid w:val="0AC37758"/>
    <w:rsid w:val="0AC41E4E"/>
    <w:rsid w:val="0AC459AA"/>
    <w:rsid w:val="0AC46F27"/>
    <w:rsid w:val="0ACB31DC"/>
    <w:rsid w:val="0ACE4A7B"/>
    <w:rsid w:val="0ACE6829"/>
    <w:rsid w:val="0AD007F3"/>
    <w:rsid w:val="0AD025A1"/>
    <w:rsid w:val="0AD3127A"/>
    <w:rsid w:val="0AD41965"/>
    <w:rsid w:val="0AD81455"/>
    <w:rsid w:val="0ADC51AE"/>
    <w:rsid w:val="0ADD2F10"/>
    <w:rsid w:val="0ADD4CBE"/>
    <w:rsid w:val="0ADF0A36"/>
    <w:rsid w:val="0AE0030A"/>
    <w:rsid w:val="0AE147AE"/>
    <w:rsid w:val="0AE16A2B"/>
    <w:rsid w:val="0AE24082"/>
    <w:rsid w:val="0AE37FA3"/>
    <w:rsid w:val="0AE53B72"/>
    <w:rsid w:val="0AE579F8"/>
    <w:rsid w:val="0AE75B3C"/>
    <w:rsid w:val="0AEB1631"/>
    <w:rsid w:val="0AEC4F01"/>
    <w:rsid w:val="0AEC6CC4"/>
    <w:rsid w:val="0AEE0C79"/>
    <w:rsid w:val="0AEF054D"/>
    <w:rsid w:val="0AF10769"/>
    <w:rsid w:val="0AF12517"/>
    <w:rsid w:val="0AF50259"/>
    <w:rsid w:val="0AF65D7F"/>
    <w:rsid w:val="0AF73FD1"/>
    <w:rsid w:val="0AF81AF7"/>
    <w:rsid w:val="0AF83246"/>
    <w:rsid w:val="0AF946D6"/>
    <w:rsid w:val="0AFA5870"/>
    <w:rsid w:val="0AFD0EBC"/>
    <w:rsid w:val="0AFD710E"/>
    <w:rsid w:val="0AFF2E86"/>
    <w:rsid w:val="0AFF69E2"/>
    <w:rsid w:val="0B00275A"/>
    <w:rsid w:val="0B043FF8"/>
    <w:rsid w:val="0B071D3B"/>
    <w:rsid w:val="0B077565"/>
    <w:rsid w:val="0B077F8D"/>
    <w:rsid w:val="0B09160F"/>
    <w:rsid w:val="0B093D05"/>
    <w:rsid w:val="0B0A3B2F"/>
    <w:rsid w:val="0B0A5387"/>
    <w:rsid w:val="0B0B182B"/>
    <w:rsid w:val="0B0C10FF"/>
    <w:rsid w:val="0B0E131B"/>
    <w:rsid w:val="0B103645"/>
    <w:rsid w:val="0B12482A"/>
    <w:rsid w:val="0B1306DF"/>
    <w:rsid w:val="0B136931"/>
    <w:rsid w:val="0B161F7E"/>
    <w:rsid w:val="0B183F48"/>
    <w:rsid w:val="0B187AA4"/>
    <w:rsid w:val="0B195A81"/>
    <w:rsid w:val="0B1A7CC0"/>
    <w:rsid w:val="0B1B7594"/>
    <w:rsid w:val="0B1C3A38"/>
    <w:rsid w:val="0B1D50BA"/>
    <w:rsid w:val="0B1F0E32"/>
    <w:rsid w:val="0B1F52D6"/>
    <w:rsid w:val="0B210D11"/>
    <w:rsid w:val="0B2226D0"/>
    <w:rsid w:val="0B226B74"/>
    <w:rsid w:val="0B246449"/>
    <w:rsid w:val="0B260413"/>
    <w:rsid w:val="0B264B83"/>
    <w:rsid w:val="0B266665"/>
    <w:rsid w:val="0B273E7A"/>
    <w:rsid w:val="0B27418B"/>
    <w:rsid w:val="0B291CB1"/>
    <w:rsid w:val="0B293A5F"/>
    <w:rsid w:val="0B297F03"/>
    <w:rsid w:val="0B2B5A29"/>
    <w:rsid w:val="0B2B7565"/>
    <w:rsid w:val="0B30404E"/>
    <w:rsid w:val="0B304DED"/>
    <w:rsid w:val="0B316DB7"/>
    <w:rsid w:val="0B324867"/>
    <w:rsid w:val="0B325009"/>
    <w:rsid w:val="0B3348DE"/>
    <w:rsid w:val="0B347187"/>
    <w:rsid w:val="0B352404"/>
    <w:rsid w:val="0B354AFA"/>
    <w:rsid w:val="0B3568A8"/>
    <w:rsid w:val="0B381EF4"/>
    <w:rsid w:val="0B3A00B3"/>
    <w:rsid w:val="0B3B3792"/>
    <w:rsid w:val="0B3B5918"/>
    <w:rsid w:val="0B3C7C36"/>
    <w:rsid w:val="0B3E2E09"/>
    <w:rsid w:val="0B3F14D4"/>
    <w:rsid w:val="0B41349E"/>
    <w:rsid w:val="0B41524D"/>
    <w:rsid w:val="0B440899"/>
    <w:rsid w:val="0B452CDC"/>
    <w:rsid w:val="0B460AB5"/>
    <w:rsid w:val="0B464611"/>
    <w:rsid w:val="0B470389"/>
    <w:rsid w:val="0B48482D"/>
    <w:rsid w:val="0B49165D"/>
    <w:rsid w:val="0B4C6C14"/>
    <w:rsid w:val="0B4D1E43"/>
    <w:rsid w:val="0B4E28FE"/>
    <w:rsid w:val="0B4E34C6"/>
    <w:rsid w:val="0B4E7969"/>
    <w:rsid w:val="0B50723E"/>
    <w:rsid w:val="0B52745A"/>
    <w:rsid w:val="0B527F16"/>
    <w:rsid w:val="0B5331D2"/>
    <w:rsid w:val="0B534F80"/>
    <w:rsid w:val="0B54502F"/>
    <w:rsid w:val="0B574A70"/>
    <w:rsid w:val="0B57681E"/>
    <w:rsid w:val="0B582596"/>
    <w:rsid w:val="0B58486E"/>
    <w:rsid w:val="0B5A00BC"/>
    <w:rsid w:val="0B5A0EA1"/>
    <w:rsid w:val="0B5C5BE2"/>
    <w:rsid w:val="0B5D0F63"/>
    <w:rsid w:val="0B5F1DB6"/>
    <w:rsid w:val="0B621790"/>
    <w:rsid w:val="0B6251C3"/>
    <w:rsid w:val="0B631A88"/>
    <w:rsid w:val="0B642CE9"/>
    <w:rsid w:val="0B644B24"/>
    <w:rsid w:val="0B64654A"/>
    <w:rsid w:val="0B64718D"/>
    <w:rsid w:val="0B662F05"/>
    <w:rsid w:val="0B664CB3"/>
    <w:rsid w:val="0B680A2B"/>
    <w:rsid w:val="0B683D45"/>
    <w:rsid w:val="0B686076"/>
    <w:rsid w:val="0B696551"/>
    <w:rsid w:val="0B6B22C9"/>
    <w:rsid w:val="0B6B4077"/>
    <w:rsid w:val="0B6D4294"/>
    <w:rsid w:val="0B6D7317"/>
    <w:rsid w:val="0B6E1EE8"/>
    <w:rsid w:val="0B6E5916"/>
    <w:rsid w:val="0B6F3378"/>
    <w:rsid w:val="0B70168E"/>
    <w:rsid w:val="0B705B32"/>
    <w:rsid w:val="0B732F2C"/>
    <w:rsid w:val="0B733189"/>
    <w:rsid w:val="0B753148"/>
    <w:rsid w:val="0B763970"/>
    <w:rsid w:val="0B776EC0"/>
    <w:rsid w:val="0B794AD1"/>
    <w:rsid w:val="0B7B44EC"/>
    <w:rsid w:val="0B7D1FFD"/>
    <w:rsid w:val="0B7D3DAB"/>
    <w:rsid w:val="0B7F3F11"/>
    <w:rsid w:val="0B7F7B23"/>
    <w:rsid w:val="0B837613"/>
    <w:rsid w:val="0B8415DD"/>
    <w:rsid w:val="0B84338B"/>
    <w:rsid w:val="0B845139"/>
    <w:rsid w:val="0B865355"/>
    <w:rsid w:val="0B867103"/>
    <w:rsid w:val="0B8769D7"/>
    <w:rsid w:val="0B884417"/>
    <w:rsid w:val="0B8B471A"/>
    <w:rsid w:val="0B8B64C8"/>
    <w:rsid w:val="0B8D66E4"/>
    <w:rsid w:val="0B8E7D66"/>
    <w:rsid w:val="0B903ADE"/>
    <w:rsid w:val="0B905282"/>
    <w:rsid w:val="0B925AA8"/>
    <w:rsid w:val="0B955598"/>
    <w:rsid w:val="0B971310"/>
    <w:rsid w:val="0B972584"/>
    <w:rsid w:val="0B980BE5"/>
    <w:rsid w:val="0B9A2BAF"/>
    <w:rsid w:val="0B9A670B"/>
    <w:rsid w:val="0B9B3DDB"/>
    <w:rsid w:val="0B9C6927"/>
    <w:rsid w:val="0B9E269F"/>
    <w:rsid w:val="0B9E444D"/>
    <w:rsid w:val="0B9F1F73"/>
    <w:rsid w:val="0BA13F3D"/>
    <w:rsid w:val="0BA17A99"/>
    <w:rsid w:val="0BA23811"/>
    <w:rsid w:val="0BA31A63"/>
    <w:rsid w:val="0BA375C8"/>
    <w:rsid w:val="0BA53A2D"/>
    <w:rsid w:val="0BA648D7"/>
    <w:rsid w:val="0BA80E28"/>
    <w:rsid w:val="0BA8707A"/>
    <w:rsid w:val="0BAA1044"/>
    <w:rsid w:val="0BAB0918"/>
    <w:rsid w:val="0BAE737B"/>
    <w:rsid w:val="0BB023D2"/>
    <w:rsid w:val="0BB21CA6"/>
    <w:rsid w:val="0BB51797"/>
    <w:rsid w:val="0BB772BD"/>
    <w:rsid w:val="0BBB75D5"/>
    <w:rsid w:val="0BBC2B25"/>
    <w:rsid w:val="0BBE064B"/>
    <w:rsid w:val="0BBE689D"/>
    <w:rsid w:val="0BBF43C3"/>
    <w:rsid w:val="0BC1013B"/>
    <w:rsid w:val="0BC1638D"/>
    <w:rsid w:val="0BC419DA"/>
    <w:rsid w:val="0BC47C2C"/>
    <w:rsid w:val="0BC8149B"/>
    <w:rsid w:val="0BC814CA"/>
    <w:rsid w:val="0BCA3494"/>
    <w:rsid w:val="0BCE4606"/>
    <w:rsid w:val="0BD25035"/>
    <w:rsid w:val="0BD25EA5"/>
    <w:rsid w:val="0BD31C1D"/>
    <w:rsid w:val="0BD460C1"/>
    <w:rsid w:val="0BD47E6F"/>
    <w:rsid w:val="0BD80EA7"/>
    <w:rsid w:val="0BD936D7"/>
    <w:rsid w:val="0BD95485"/>
    <w:rsid w:val="0BDB744F"/>
    <w:rsid w:val="0BDE2A9B"/>
    <w:rsid w:val="0BDF6813"/>
    <w:rsid w:val="0BE36304"/>
    <w:rsid w:val="0BE61950"/>
    <w:rsid w:val="0BE81B6C"/>
    <w:rsid w:val="0BE8391A"/>
    <w:rsid w:val="0BE856C8"/>
    <w:rsid w:val="0BE86C04"/>
    <w:rsid w:val="0BEB340A"/>
    <w:rsid w:val="0BEB6F66"/>
    <w:rsid w:val="0BED0F30"/>
    <w:rsid w:val="0BED15C5"/>
    <w:rsid w:val="0BED7182"/>
    <w:rsid w:val="0BEF4CA9"/>
    <w:rsid w:val="0BEF6A57"/>
    <w:rsid w:val="0BF00A21"/>
    <w:rsid w:val="0BF0642E"/>
    <w:rsid w:val="0BF0709D"/>
    <w:rsid w:val="0BF24799"/>
    <w:rsid w:val="0BF26547"/>
    <w:rsid w:val="0BF40511"/>
    <w:rsid w:val="0BF422BF"/>
    <w:rsid w:val="0BF4406D"/>
    <w:rsid w:val="0BF56037"/>
    <w:rsid w:val="0BF6188C"/>
    <w:rsid w:val="0BF64289"/>
    <w:rsid w:val="0BF71DAF"/>
    <w:rsid w:val="0BF73C91"/>
    <w:rsid w:val="0BF95B27"/>
    <w:rsid w:val="0BF978D5"/>
    <w:rsid w:val="0BFA2DB1"/>
    <w:rsid w:val="0BFA53FB"/>
    <w:rsid w:val="0BFC1173"/>
    <w:rsid w:val="0C000C64"/>
    <w:rsid w:val="0C01678A"/>
    <w:rsid w:val="0C063DA0"/>
    <w:rsid w:val="0C085D6A"/>
    <w:rsid w:val="0C087B18"/>
    <w:rsid w:val="0C0B13B7"/>
    <w:rsid w:val="0C0B585A"/>
    <w:rsid w:val="0C0D512F"/>
    <w:rsid w:val="0C0F534B"/>
    <w:rsid w:val="0C0F70F9"/>
    <w:rsid w:val="0C104C1F"/>
    <w:rsid w:val="0C1110C3"/>
    <w:rsid w:val="0C11307B"/>
    <w:rsid w:val="0C117376"/>
    <w:rsid w:val="0C1464BD"/>
    <w:rsid w:val="0C146529"/>
    <w:rsid w:val="0C152235"/>
    <w:rsid w:val="0C1579B9"/>
    <w:rsid w:val="0C160487"/>
    <w:rsid w:val="0C170175"/>
    <w:rsid w:val="0C180AA3"/>
    <w:rsid w:val="0C18633A"/>
    <w:rsid w:val="0C191D25"/>
    <w:rsid w:val="0C197F77"/>
    <w:rsid w:val="0C1B3CF0"/>
    <w:rsid w:val="0C1E733C"/>
    <w:rsid w:val="0C236700"/>
    <w:rsid w:val="0C2506CA"/>
    <w:rsid w:val="0C252478"/>
    <w:rsid w:val="0C255D6D"/>
    <w:rsid w:val="0C281F69"/>
    <w:rsid w:val="0C2A074F"/>
    <w:rsid w:val="0C2A7A8F"/>
    <w:rsid w:val="0C2D57D1"/>
    <w:rsid w:val="0C300E1D"/>
    <w:rsid w:val="0C30706F"/>
    <w:rsid w:val="0C3152C1"/>
    <w:rsid w:val="0C324B95"/>
    <w:rsid w:val="0C331801"/>
    <w:rsid w:val="0C336F3C"/>
    <w:rsid w:val="0C344DB1"/>
    <w:rsid w:val="0C360B29"/>
    <w:rsid w:val="0C3618C3"/>
    <w:rsid w:val="0C3628D7"/>
    <w:rsid w:val="0C364685"/>
    <w:rsid w:val="0C3721AC"/>
    <w:rsid w:val="0C37664F"/>
    <w:rsid w:val="0C3B5596"/>
    <w:rsid w:val="0C3B7EEE"/>
    <w:rsid w:val="0C3C2B64"/>
    <w:rsid w:val="0C3C3C66"/>
    <w:rsid w:val="0C3C77C2"/>
    <w:rsid w:val="0C3D3FF4"/>
    <w:rsid w:val="0C3E178C"/>
    <w:rsid w:val="0C3E79DE"/>
    <w:rsid w:val="0C403756"/>
    <w:rsid w:val="0C405504"/>
    <w:rsid w:val="0C41127C"/>
    <w:rsid w:val="0C41302A"/>
    <w:rsid w:val="0C43688D"/>
    <w:rsid w:val="0C460641"/>
    <w:rsid w:val="0C476893"/>
    <w:rsid w:val="0C482DA4"/>
    <w:rsid w:val="0C49746F"/>
    <w:rsid w:val="0C4B11C9"/>
    <w:rsid w:val="0C4C0F18"/>
    <w:rsid w:val="0C4C2CDB"/>
    <w:rsid w:val="0C4D5E73"/>
    <w:rsid w:val="0C50326D"/>
    <w:rsid w:val="0C5164CB"/>
    <w:rsid w:val="0C523489"/>
    <w:rsid w:val="0C525237"/>
    <w:rsid w:val="0C542D5E"/>
    <w:rsid w:val="0C564D28"/>
    <w:rsid w:val="0C571A41"/>
    <w:rsid w:val="0C590374"/>
    <w:rsid w:val="0C594C5D"/>
    <w:rsid w:val="0C5965C6"/>
    <w:rsid w:val="0C5C1171"/>
    <w:rsid w:val="0C5C7E64"/>
    <w:rsid w:val="0C5E1CBC"/>
    <w:rsid w:val="0C5E3BDC"/>
    <w:rsid w:val="0C5E67B3"/>
    <w:rsid w:val="0C5F738E"/>
    <w:rsid w:val="0C607954"/>
    <w:rsid w:val="0C615B50"/>
    <w:rsid w:val="0C62191E"/>
    <w:rsid w:val="0C6236CC"/>
    <w:rsid w:val="0C627450"/>
    <w:rsid w:val="0C637445"/>
    <w:rsid w:val="0C656D19"/>
    <w:rsid w:val="0C662A91"/>
    <w:rsid w:val="0C6805B7"/>
    <w:rsid w:val="0C684A5B"/>
    <w:rsid w:val="0C694752"/>
    <w:rsid w:val="0C6A07D3"/>
    <w:rsid w:val="0C6A2581"/>
    <w:rsid w:val="0C6C00A7"/>
    <w:rsid w:val="0C6C6870"/>
    <w:rsid w:val="0C6E59F3"/>
    <w:rsid w:val="0C6F1945"/>
    <w:rsid w:val="0C711B61"/>
    <w:rsid w:val="0C716F18"/>
    <w:rsid w:val="0C767178"/>
    <w:rsid w:val="0C774C9E"/>
    <w:rsid w:val="0C776A4C"/>
    <w:rsid w:val="0C7B29E0"/>
    <w:rsid w:val="0C7B478E"/>
    <w:rsid w:val="0C7B653C"/>
    <w:rsid w:val="0C7C4062"/>
    <w:rsid w:val="0C7D22B4"/>
    <w:rsid w:val="0C801DA5"/>
    <w:rsid w:val="0C825B1D"/>
    <w:rsid w:val="0C8278CB"/>
    <w:rsid w:val="0C831CE8"/>
    <w:rsid w:val="0C831DFB"/>
    <w:rsid w:val="0C8445DA"/>
    <w:rsid w:val="0C8573BB"/>
    <w:rsid w:val="0C87121B"/>
    <w:rsid w:val="0C880C59"/>
    <w:rsid w:val="0C8925FB"/>
    <w:rsid w:val="0C8B665C"/>
    <w:rsid w:val="0C8C0749"/>
    <w:rsid w:val="0C8C24F7"/>
    <w:rsid w:val="0C8D0F7C"/>
    <w:rsid w:val="0C8E2713"/>
    <w:rsid w:val="0C8F3D96"/>
    <w:rsid w:val="0C913FB2"/>
    <w:rsid w:val="0C9413AC"/>
    <w:rsid w:val="0C945850"/>
    <w:rsid w:val="0C9522DF"/>
    <w:rsid w:val="0C96202E"/>
    <w:rsid w:val="0C9703DB"/>
    <w:rsid w:val="0C985340"/>
    <w:rsid w:val="0C9910B8"/>
    <w:rsid w:val="0C9B098C"/>
    <w:rsid w:val="0C9C64B3"/>
    <w:rsid w:val="0C9D2956"/>
    <w:rsid w:val="0C9E047D"/>
    <w:rsid w:val="0C9E222B"/>
    <w:rsid w:val="0CA27F6D"/>
    <w:rsid w:val="0CA35A93"/>
    <w:rsid w:val="0CA5180B"/>
    <w:rsid w:val="0CA63264"/>
    <w:rsid w:val="0CA75583"/>
    <w:rsid w:val="0CA77331"/>
    <w:rsid w:val="0CAA5073"/>
    <w:rsid w:val="0CAA6E21"/>
    <w:rsid w:val="0CAB2DC4"/>
    <w:rsid w:val="0CAC2B9A"/>
    <w:rsid w:val="0CAC4948"/>
    <w:rsid w:val="0CAE6912"/>
    <w:rsid w:val="0CAF1744"/>
    <w:rsid w:val="0CAF268A"/>
    <w:rsid w:val="0CAF4438"/>
    <w:rsid w:val="0CAF61E6"/>
    <w:rsid w:val="0CB11F5E"/>
    <w:rsid w:val="0CB3217A"/>
    <w:rsid w:val="0CB33F28"/>
    <w:rsid w:val="0CB35CD6"/>
    <w:rsid w:val="0CB657C6"/>
    <w:rsid w:val="0CB90E13"/>
    <w:rsid w:val="0CB9190B"/>
    <w:rsid w:val="0CBA3508"/>
    <w:rsid w:val="0CBB4B8B"/>
    <w:rsid w:val="0CBD0903"/>
    <w:rsid w:val="0CBD4DA7"/>
    <w:rsid w:val="0CBF1239"/>
    <w:rsid w:val="0CC007F7"/>
    <w:rsid w:val="0CC212FB"/>
    <w:rsid w:val="0CC223BD"/>
    <w:rsid w:val="0CC41F2E"/>
    <w:rsid w:val="0CC46135"/>
    <w:rsid w:val="0CC47EE3"/>
    <w:rsid w:val="0CC51EAD"/>
    <w:rsid w:val="0CC53C5B"/>
    <w:rsid w:val="0CC55A09"/>
    <w:rsid w:val="0CC5653B"/>
    <w:rsid w:val="0CC57C7C"/>
    <w:rsid w:val="0CC9374C"/>
    <w:rsid w:val="0CC954FA"/>
    <w:rsid w:val="0CCA1272"/>
    <w:rsid w:val="0CCC4FEA"/>
    <w:rsid w:val="0CCC6D98"/>
    <w:rsid w:val="0CCD640E"/>
    <w:rsid w:val="0CD10852"/>
    <w:rsid w:val="0CD21ED4"/>
    <w:rsid w:val="0CD276AF"/>
    <w:rsid w:val="0CD30B3F"/>
    <w:rsid w:val="0CD36378"/>
    <w:rsid w:val="0CD45C4C"/>
    <w:rsid w:val="0CD83521"/>
    <w:rsid w:val="0CD8398F"/>
    <w:rsid w:val="0CD93263"/>
    <w:rsid w:val="0CDB6B9C"/>
    <w:rsid w:val="0CDC3332"/>
    <w:rsid w:val="0CDD0FA5"/>
    <w:rsid w:val="0CDD71F7"/>
    <w:rsid w:val="0CDF20AB"/>
    <w:rsid w:val="0CDF4D1D"/>
    <w:rsid w:val="0CE045F1"/>
    <w:rsid w:val="0CE265BB"/>
    <w:rsid w:val="0CE340E1"/>
    <w:rsid w:val="0CE42333"/>
    <w:rsid w:val="0CE560AB"/>
    <w:rsid w:val="0CE66FB5"/>
    <w:rsid w:val="0CE916F8"/>
    <w:rsid w:val="0CEB16A1"/>
    <w:rsid w:val="0CEC2F96"/>
    <w:rsid w:val="0CEC568C"/>
    <w:rsid w:val="0CEC599D"/>
    <w:rsid w:val="0CED228F"/>
    <w:rsid w:val="0CEE4F60"/>
    <w:rsid w:val="0CEF2A86"/>
    <w:rsid w:val="0CF06F2A"/>
    <w:rsid w:val="0CF14A50"/>
    <w:rsid w:val="0CF35E35"/>
    <w:rsid w:val="0CF85DDF"/>
    <w:rsid w:val="0CFB142B"/>
    <w:rsid w:val="0CFB58CF"/>
    <w:rsid w:val="0CFE2CC9"/>
    <w:rsid w:val="0CFE707A"/>
    <w:rsid w:val="0CFF129D"/>
    <w:rsid w:val="0CFF53BF"/>
    <w:rsid w:val="0D026C5D"/>
    <w:rsid w:val="0D040924"/>
    <w:rsid w:val="0D046532"/>
    <w:rsid w:val="0D063BDA"/>
    <w:rsid w:val="0D06659F"/>
    <w:rsid w:val="0D077DD0"/>
    <w:rsid w:val="0D08375F"/>
    <w:rsid w:val="0D093B48"/>
    <w:rsid w:val="0D0A78C0"/>
    <w:rsid w:val="0D10137A"/>
    <w:rsid w:val="0D103128"/>
    <w:rsid w:val="0D1129FD"/>
    <w:rsid w:val="0D132C19"/>
    <w:rsid w:val="0D140B10"/>
    <w:rsid w:val="0D160588"/>
    <w:rsid w:val="0D1771C4"/>
    <w:rsid w:val="0D18022F"/>
    <w:rsid w:val="0D184CFB"/>
    <w:rsid w:val="0D186481"/>
    <w:rsid w:val="0D1A32D4"/>
    <w:rsid w:val="0D1C7D1F"/>
    <w:rsid w:val="0D1E4841"/>
    <w:rsid w:val="0D1F15BD"/>
    <w:rsid w:val="0D241B28"/>
    <w:rsid w:val="0D2546FA"/>
    <w:rsid w:val="0D2564A8"/>
    <w:rsid w:val="0D26294C"/>
    <w:rsid w:val="0D270472"/>
    <w:rsid w:val="0D272220"/>
    <w:rsid w:val="0D2766C4"/>
    <w:rsid w:val="0D2941EA"/>
    <w:rsid w:val="0D295F98"/>
    <w:rsid w:val="0D2A1D10"/>
    <w:rsid w:val="0D2A3ABE"/>
    <w:rsid w:val="0D2B6E2A"/>
    <w:rsid w:val="0D2C5A88"/>
    <w:rsid w:val="0D2E35AF"/>
    <w:rsid w:val="0D31155B"/>
    <w:rsid w:val="0D31309F"/>
    <w:rsid w:val="0D314E4D"/>
    <w:rsid w:val="0D322E51"/>
    <w:rsid w:val="0D335069"/>
    <w:rsid w:val="0D3606B5"/>
    <w:rsid w:val="0D366907"/>
    <w:rsid w:val="0D3C216F"/>
    <w:rsid w:val="0D3C7940"/>
    <w:rsid w:val="0D3D5EE8"/>
    <w:rsid w:val="0D3F57BC"/>
    <w:rsid w:val="0D4032E2"/>
    <w:rsid w:val="0D411534"/>
    <w:rsid w:val="0D4234FE"/>
    <w:rsid w:val="0D4265B5"/>
    <w:rsid w:val="0D433970"/>
    <w:rsid w:val="0D441024"/>
    <w:rsid w:val="0D443760"/>
    <w:rsid w:val="0D444B80"/>
    <w:rsid w:val="0D464D9C"/>
    <w:rsid w:val="0D4728C2"/>
    <w:rsid w:val="0D4A5F0F"/>
    <w:rsid w:val="0D4A7419"/>
    <w:rsid w:val="0D4B23B2"/>
    <w:rsid w:val="0D4B4161"/>
    <w:rsid w:val="0D4E3C51"/>
    <w:rsid w:val="0D4F4AE4"/>
    <w:rsid w:val="0D51729D"/>
    <w:rsid w:val="0D5374B9"/>
    <w:rsid w:val="0D554FDF"/>
    <w:rsid w:val="0D555D85"/>
    <w:rsid w:val="0D556D8D"/>
    <w:rsid w:val="0D58062B"/>
    <w:rsid w:val="0D584ACF"/>
    <w:rsid w:val="0D5862D5"/>
    <w:rsid w:val="0D5A0767"/>
    <w:rsid w:val="0D5C45C0"/>
    <w:rsid w:val="0D5D3E94"/>
    <w:rsid w:val="0D611BD6"/>
    <w:rsid w:val="0D613984"/>
    <w:rsid w:val="0D63594E"/>
    <w:rsid w:val="0D646FD0"/>
    <w:rsid w:val="0D674A79"/>
    <w:rsid w:val="0D682F64"/>
    <w:rsid w:val="0D69025C"/>
    <w:rsid w:val="0D692839"/>
    <w:rsid w:val="0D6945E7"/>
    <w:rsid w:val="0D696CDD"/>
    <w:rsid w:val="0D6C2329"/>
    <w:rsid w:val="0D6C40D7"/>
    <w:rsid w:val="0D6C574D"/>
    <w:rsid w:val="0D6D6BDD"/>
    <w:rsid w:val="0D6E006D"/>
    <w:rsid w:val="0D6E42F3"/>
    <w:rsid w:val="0D6E7E4F"/>
    <w:rsid w:val="0D6F130D"/>
    <w:rsid w:val="0D70006B"/>
    <w:rsid w:val="0D701E19"/>
    <w:rsid w:val="0D7116ED"/>
    <w:rsid w:val="0D725B91"/>
    <w:rsid w:val="0D731909"/>
    <w:rsid w:val="0D7754AA"/>
    <w:rsid w:val="0D780CCE"/>
    <w:rsid w:val="0D782A7C"/>
    <w:rsid w:val="0D7A2C98"/>
    <w:rsid w:val="0D7A6610"/>
    <w:rsid w:val="0D7A67F4"/>
    <w:rsid w:val="0D7C07BE"/>
    <w:rsid w:val="0D7C3B01"/>
    <w:rsid w:val="0D7C6A10"/>
    <w:rsid w:val="0D7D0092"/>
    <w:rsid w:val="0D7D62E4"/>
    <w:rsid w:val="0D7D66D2"/>
    <w:rsid w:val="0D805053"/>
    <w:rsid w:val="0D821B4C"/>
    <w:rsid w:val="0D8256A8"/>
    <w:rsid w:val="0D827401"/>
    <w:rsid w:val="0D84094E"/>
    <w:rsid w:val="0D8439D4"/>
    <w:rsid w:val="0D8458C4"/>
    <w:rsid w:val="0D847672"/>
    <w:rsid w:val="0D86163D"/>
    <w:rsid w:val="0D865199"/>
    <w:rsid w:val="0D881D7B"/>
    <w:rsid w:val="0D8853B5"/>
    <w:rsid w:val="0D896A37"/>
    <w:rsid w:val="0D8A00E9"/>
    <w:rsid w:val="0D8A7B44"/>
    <w:rsid w:val="0D8B27AF"/>
    <w:rsid w:val="0D8D589E"/>
    <w:rsid w:val="0D8E04F1"/>
    <w:rsid w:val="0D8E229F"/>
    <w:rsid w:val="0D8E6743"/>
    <w:rsid w:val="0D904269"/>
    <w:rsid w:val="0D913B3D"/>
    <w:rsid w:val="0D933D59"/>
    <w:rsid w:val="0D935B07"/>
    <w:rsid w:val="0D95362E"/>
    <w:rsid w:val="0D971E4A"/>
    <w:rsid w:val="0D991370"/>
    <w:rsid w:val="0D9C30EB"/>
    <w:rsid w:val="0D9D0734"/>
    <w:rsid w:val="0D9E6986"/>
    <w:rsid w:val="0DA01C73"/>
    <w:rsid w:val="0DA10224"/>
    <w:rsid w:val="0DA4187D"/>
    <w:rsid w:val="0DA815B3"/>
    <w:rsid w:val="0DA970D9"/>
    <w:rsid w:val="0DAB10A3"/>
    <w:rsid w:val="0DAB2E51"/>
    <w:rsid w:val="0DAD0977"/>
    <w:rsid w:val="0DAD4E1B"/>
    <w:rsid w:val="0DAD5587"/>
    <w:rsid w:val="0DAE00D1"/>
    <w:rsid w:val="0DAE2793"/>
    <w:rsid w:val="0DAE2941"/>
    <w:rsid w:val="0DAE649D"/>
    <w:rsid w:val="0DB02216"/>
    <w:rsid w:val="0DB25F8E"/>
    <w:rsid w:val="0DB43078"/>
    <w:rsid w:val="0DB8556E"/>
    <w:rsid w:val="0DB859E5"/>
    <w:rsid w:val="0DB8731C"/>
    <w:rsid w:val="0DBA7538"/>
    <w:rsid w:val="0DBC26D5"/>
    <w:rsid w:val="0DBC505E"/>
    <w:rsid w:val="0DBF1056"/>
    <w:rsid w:val="0DBF4B4E"/>
    <w:rsid w:val="0DC12675"/>
    <w:rsid w:val="0DC161D1"/>
    <w:rsid w:val="0DC3019B"/>
    <w:rsid w:val="0DC363ED"/>
    <w:rsid w:val="0DC45CC1"/>
    <w:rsid w:val="0DC65EDD"/>
    <w:rsid w:val="0DC7755F"/>
    <w:rsid w:val="0DC83A03"/>
    <w:rsid w:val="0DCD1019"/>
    <w:rsid w:val="0DCD726B"/>
    <w:rsid w:val="0DCE4AEA"/>
    <w:rsid w:val="0DCF4D92"/>
    <w:rsid w:val="0DD00B0A"/>
    <w:rsid w:val="0DD028B8"/>
    <w:rsid w:val="0DD06C7C"/>
    <w:rsid w:val="0DD24882"/>
    <w:rsid w:val="0DD26630"/>
    <w:rsid w:val="0DD51C7C"/>
    <w:rsid w:val="0DD63300"/>
    <w:rsid w:val="0DD759F4"/>
    <w:rsid w:val="0DD8176C"/>
    <w:rsid w:val="0DD95C10"/>
    <w:rsid w:val="0DDA1988"/>
    <w:rsid w:val="0DDA54E4"/>
    <w:rsid w:val="0DDC300B"/>
    <w:rsid w:val="0DDC74AE"/>
    <w:rsid w:val="0DDE4FD5"/>
    <w:rsid w:val="0DE10621"/>
    <w:rsid w:val="0DE14AC5"/>
    <w:rsid w:val="0DE243F0"/>
    <w:rsid w:val="0DE3083D"/>
    <w:rsid w:val="0DE325EB"/>
    <w:rsid w:val="0DE545B5"/>
    <w:rsid w:val="0DE620DB"/>
    <w:rsid w:val="0DE63E89"/>
    <w:rsid w:val="0DE64201"/>
    <w:rsid w:val="0DE916F2"/>
    <w:rsid w:val="0DE93979"/>
    <w:rsid w:val="0DEB5944"/>
    <w:rsid w:val="0DED1858"/>
    <w:rsid w:val="0DED346A"/>
    <w:rsid w:val="0DED5218"/>
    <w:rsid w:val="0DED6FC6"/>
    <w:rsid w:val="0DEE2D3E"/>
    <w:rsid w:val="0DEF3E23"/>
    <w:rsid w:val="0DF02F5A"/>
    <w:rsid w:val="0DF06AB6"/>
    <w:rsid w:val="0DF20A80"/>
    <w:rsid w:val="0DF2282E"/>
    <w:rsid w:val="0DF447F8"/>
    <w:rsid w:val="0DF50604"/>
    <w:rsid w:val="0DF702FE"/>
    <w:rsid w:val="0DF76096"/>
    <w:rsid w:val="0DF77E44"/>
    <w:rsid w:val="0DF90060"/>
    <w:rsid w:val="0DFC36AD"/>
    <w:rsid w:val="0DFC545B"/>
    <w:rsid w:val="0DFE5677"/>
    <w:rsid w:val="0E0013EF"/>
    <w:rsid w:val="0E010E09"/>
    <w:rsid w:val="0E012A71"/>
    <w:rsid w:val="0E0367E9"/>
    <w:rsid w:val="0E0407B3"/>
    <w:rsid w:val="0E044BB9"/>
    <w:rsid w:val="0E060087"/>
    <w:rsid w:val="0E060E51"/>
    <w:rsid w:val="0E06452B"/>
    <w:rsid w:val="0E0662D9"/>
    <w:rsid w:val="0E0802A4"/>
    <w:rsid w:val="0E082052"/>
    <w:rsid w:val="0E0A35FC"/>
    <w:rsid w:val="0E0B28D3"/>
    <w:rsid w:val="0E0B69BC"/>
    <w:rsid w:val="0E0D58BA"/>
    <w:rsid w:val="0E0D7668"/>
    <w:rsid w:val="0E0E1F7D"/>
    <w:rsid w:val="0E0F33E0"/>
    <w:rsid w:val="0E123986"/>
    <w:rsid w:val="0E13321E"/>
    <w:rsid w:val="0E15476E"/>
    <w:rsid w:val="0E19425F"/>
    <w:rsid w:val="0E1E3623"/>
    <w:rsid w:val="0E1F17C1"/>
    <w:rsid w:val="0E1F4392"/>
    <w:rsid w:val="0E1F4751"/>
    <w:rsid w:val="0E211365"/>
    <w:rsid w:val="0E232D13"/>
    <w:rsid w:val="0E2350DD"/>
    <w:rsid w:val="0E236E8B"/>
    <w:rsid w:val="0E2449B2"/>
    <w:rsid w:val="0E2624D8"/>
    <w:rsid w:val="0E272B23"/>
    <w:rsid w:val="0E296B84"/>
    <w:rsid w:val="0E2B3022"/>
    <w:rsid w:val="0E2B3F92"/>
    <w:rsid w:val="0E2B5D40"/>
    <w:rsid w:val="0E2C3DC4"/>
    <w:rsid w:val="0E303356"/>
    <w:rsid w:val="0E320E7D"/>
    <w:rsid w:val="0E342556"/>
    <w:rsid w:val="0E342E47"/>
    <w:rsid w:val="0E344BF5"/>
    <w:rsid w:val="0E3746E5"/>
    <w:rsid w:val="0E39220B"/>
    <w:rsid w:val="0E3966AF"/>
    <w:rsid w:val="0E3A7B09"/>
    <w:rsid w:val="0E3C619F"/>
    <w:rsid w:val="0E3C6461"/>
    <w:rsid w:val="0E3C7F4D"/>
    <w:rsid w:val="0E3E1B39"/>
    <w:rsid w:val="0E3E3CC5"/>
    <w:rsid w:val="0E3F3599"/>
    <w:rsid w:val="0E4017EB"/>
    <w:rsid w:val="0E407A3D"/>
    <w:rsid w:val="0E4137B5"/>
    <w:rsid w:val="0E425FEA"/>
    <w:rsid w:val="0E4312DC"/>
    <w:rsid w:val="0E4532A6"/>
    <w:rsid w:val="0E456E02"/>
    <w:rsid w:val="0E460DCC"/>
    <w:rsid w:val="0E462B7A"/>
    <w:rsid w:val="0E472453"/>
    <w:rsid w:val="0E4806A0"/>
    <w:rsid w:val="0E4A08BC"/>
    <w:rsid w:val="0E4B0190"/>
    <w:rsid w:val="0E4B63E2"/>
    <w:rsid w:val="0E4D3F08"/>
    <w:rsid w:val="0E4E5CCE"/>
    <w:rsid w:val="0E4F7C80"/>
    <w:rsid w:val="0E5057A7"/>
    <w:rsid w:val="0E511C4A"/>
    <w:rsid w:val="0E514FB0"/>
    <w:rsid w:val="0E5604B2"/>
    <w:rsid w:val="0E5B4877"/>
    <w:rsid w:val="0E5B6625"/>
    <w:rsid w:val="0E5C05EF"/>
    <w:rsid w:val="0E5C414B"/>
    <w:rsid w:val="0E5E6115"/>
    <w:rsid w:val="0E5E7EC3"/>
    <w:rsid w:val="0E611762"/>
    <w:rsid w:val="0E6171D8"/>
    <w:rsid w:val="0E653000"/>
    <w:rsid w:val="0E6753E5"/>
    <w:rsid w:val="0E682AF0"/>
    <w:rsid w:val="0E6A3D66"/>
    <w:rsid w:val="0E6A6B57"/>
    <w:rsid w:val="0E6B438E"/>
    <w:rsid w:val="0E6D0107"/>
    <w:rsid w:val="0E6D5D79"/>
    <w:rsid w:val="0E6F0323"/>
    <w:rsid w:val="0E6F3E7F"/>
    <w:rsid w:val="0E7019A5"/>
    <w:rsid w:val="0E707BF7"/>
    <w:rsid w:val="0E715E49"/>
    <w:rsid w:val="0E721BC1"/>
    <w:rsid w:val="0E7525BA"/>
    <w:rsid w:val="0E7923CB"/>
    <w:rsid w:val="0E7B0A75"/>
    <w:rsid w:val="0E7F4AFC"/>
    <w:rsid w:val="0E80608C"/>
    <w:rsid w:val="0E807E3A"/>
    <w:rsid w:val="0E811086"/>
    <w:rsid w:val="0E8110E0"/>
    <w:rsid w:val="0E820056"/>
    <w:rsid w:val="0E8518F4"/>
    <w:rsid w:val="0E8536A2"/>
    <w:rsid w:val="0E884F40"/>
    <w:rsid w:val="0E8A2A67"/>
    <w:rsid w:val="0E8B47E0"/>
    <w:rsid w:val="0E8C2C83"/>
    <w:rsid w:val="0E8F2773"/>
    <w:rsid w:val="0E8F62CF"/>
    <w:rsid w:val="0E9438E5"/>
    <w:rsid w:val="0E963B01"/>
    <w:rsid w:val="0E975183"/>
    <w:rsid w:val="0E975954"/>
    <w:rsid w:val="0E990EFC"/>
    <w:rsid w:val="0E9B1118"/>
    <w:rsid w:val="0E9B2EC6"/>
    <w:rsid w:val="0E9C09EC"/>
    <w:rsid w:val="0E9D0089"/>
    <w:rsid w:val="0E9E29B6"/>
    <w:rsid w:val="0E9E6512"/>
    <w:rsid w:val="0EA224A6"/>
    <w:rsid w:val="0EA24254"/>
    <w:rsid w:val="0EA37FCC"/>
    <w:rsid w:val="0EA55AF2"/>
    <w:rsid w:val="0EA63619"/>
    <w:rsid w:val="0EAA3109"/>
    <w:rsid w:val="0EAC525A"/>
    <w:rsid w:val="0EAD49A7"/>
    <w:rsid w:val="0EAF071F"/>
    <w:rsid w:val="0EAF24CD"/>
    <w:rsid w:val="0EB07C3C"/>
    <w:rsid w:val="0EB26CF5"/>
    <w:rsid w:val="0EB43F87"/>
    <w:rsid w:val="0EB45D35"/>
    <w:rsid w:val="0EB5455C"/>
    <w:rsid w:val="0EB803EE"/>
    <w:rsid w:val="0EB83A78"/>
    <w:rsid w:val="0EB84C8D"/>
    <w:rsid w:val="0EB9159E"/>
    <w:rsid w:val="0EB9334C"/>
    <w:rsid w:val="0EBB3568"/>
    <w:rsid w:val="0EBB3A12"/>
    <w:rsid w:val="0EBB5316"/>
    <w:rsid w:val="0EBD108E"/>
    <w:rsid w:val="0EBD2E3C"/>
    <w:rsid w:val="0EC00B7E"/>
    <w:rsid w:val="0EC0292C"/>
    <w:rsid w:val="0EC1061B"/>
    <w:rsid w:val="0EC20452"/>
    <w:rsid w:val="0EC248F6"/>
    <w:rsid w:val="0EC266A4"/>
    <w:rsid w:val="0EC3241C"/>
    <w:rsid w:val="0EC35F79"/>
    <w:rsid w:val="0EC57F43"/>
    <w:rsid w:val="0EC71F0D"/>
    <w:rsid w:val="0EC73CBB"/>
    <w:rsid w:val="0EC764FA"/>
    <w:rsid w:val="0EC817E1"/>
    <w:rsid w:val="0EC8358F"/>
    <w:rsid w:val="0EC95C85"/>
    <w:rsid w:val="0ECA37AB"/>
    <w:rsid w:val="0ECB20BE"/>
    <w:rsid w:val="0ECC12D1"/>
    <w:rsid w:val="0ECC307F"/>
    <w:rsid w:val="0ECC7523"/>
    <w:rsid w:val="0ECD6DF7"/>
    <w:rsid w:val="0ECE759F"/>
    <w:rsid w:val="0ED143A4"/>
    <w:rsid w:val="0ED32660"/>
    <w:rsid w:val="0ED42D25"/>
    <w:rsid w:val="0ED4462A"/>
    <w:rsid w:val="0ED62150"/>
    <w:rsid w:val="0ED63D33"/>
    <w:rsid w:val="0ED63EFE"/>
    <w:rsid w:val="0ED65CAC"/>
    <w:rsid w:val="0ED71A24"/>
    <w:rsid w:val="0ED7631A"/>
    <w:rsid w:val="0ED87C76"/>
    <w:rsid w:val="0ED91C40"/>
    <w:rsid w:val="0EDB1768"/>
    <w:rsid w:val="0EDB59B8"/>
    <w:rsid w:val="0EE02FCE"/>
    <w:rsid w:val="0EE26D46"/>
    <w:rsid w:val="0EE43F5B"/>
    <w:rsid w:val="0EE4486D"/>
    <w:rsid w:val="0EE54141"/>
    <w:rsid w:val="0EE7435D"/>
    <w:rsid w:val="0EE7610B"/>
    <w:rsid w:val="0EE83C31"/>
    <w:rsid w:val="0EE9262B"/>
    <w:rsid w:val="0EEA1757"/>
    <w:rsid w:val="0EEA79A9"/>
    <w:rsid w:val="0EEB125D"/>
    <w:rsid w:val="0EEC1973"/>
    <w:rsid w:val="0EED2C1D"/>
    <w:rsid w:val="0EEF6D6E"/>
    <w:rsid w:val="0EF1398E"/>
    <w:rsid w:val="0EF16F8A"/>
    <w:rsid w:val="0EF34AB0"/>
    <w:rsid w:val="0EF56A7A"/>
    <w:rsid w:val="0EF645A0"/>
    <w:rsid w:val="0EF94D4B"/>
    <w:rsid w:val="0EFB1BB6"/>
    <w:rsid w:val="0EFB5712"/>
    <w:rsid w:val="0EFD148A"/>
    <w:rsid w:val="0EFD76DC"/>
    <w:rsid w:val="0EFF16A6"/>
    <w:rsid w:val="0F00541F"/>
    <w:rsid w:val="0F022F45"/>
    <w:rsid w:val="0F030974"/>
    <w:rsid w:val="0F040A6B"/>
    <w:rsid w:val="0F047233"/>
    <w:rsid w:val="0F0547E3"/>
    <w:rsid w:val="0F07055B"/>
    <w:rsid w:val="0F0767AD"/>
    <w:rsid w:val="0F0A3BA7"/>
    <w:rsid w:val="0F0D45F7"/>
    <w:rsid w:val="0F0D5446"/>
    <w:rsid w:val="0F0E1587"/>
    <w:rsid w:val="0F0E18EA"/>
    <w:rsid w:val="0F0E2EB6"/>
    <w:rsid w:val="0F0E7B3C"/>
    <w:rsid w:val="0F113188"/>
    <w:rsid w:val="0F130CAE"/>
    <w:rsid w:val="0F135898"/>
    <w:rsid w:val="0F136F00"/>
    <w:rsid w:val="0F182768"/>
    <w:rsid w:val="0F1B5DB5"/>
    <w:rsid w:val="0F1D151B"/>
    <w:rsid w:val="0F1D1B2D"/>
    <w:rsid w:val="0F1E7653"/>
    <w:rsid w:val="0F1F58A5"/>
    <w:rsid w:val="0F204303"/>
    <w:rsid w:val="0F205179"/>
    <w:rsid w:val="0F225395"/>
    <w:rsid w:val="0F2509E1"/>
    <w:rsid w:val="0F2543D2"/>
    <w:rsid w:val="0F264E85"/>
    <w:rsid w:val="0F2729AB"/>
    <w:rsid w:val="0F277D2D"/>
    <w:rsid w:val="0F2811FF"/>
    <w:rsid w:val="0F296723"/>
    <w:rsid w:val="0F2B249C"/>
    <w:rsid w:val="0F2B26EE"/>
    <w:rsid w:val="0F2E5AE8"/>
    <w:rsid w:val="0F2E6E4B"/>
    <w:rsid w:val="0F3058D8"/>
    <w:rsid w:val="0F307AB2"/>
    <w:rsid w:val="0F3155D8"/>
    <w:rsid w:val="0F316357"/>
    <w:rsid w:val="0F331350"/>
    <w:rsid w:val="0F334EAC"/>
    <w:rsid w:val="0F340C24"/>
    <w:rsid w:val="0F34255E"/>
    <w:rsid w:val="0F3550C8"/>
    <w:rsid w:val="0F360E40"/>
    <w:rsid w:val="0F384BB8"/>
    <w:rsid w:val="0F39623B"/>
    <w:rsid w:val="0F3A0931"/>
    <w:rsid w:val="0F3B0205"/>
    <w:rsid w:val="0F3D21CF"/>
    <w:rsid w:val="0F40581B"/>
    <w:rsid w:val="0F405D45"/>
    <w:rsid w:val="0F44355D"/>
    <w:rsid w:val="0F474788"/>
    <w:rsid w:val="0F476BAA"/>
    <w:rsid w:val="0F492922"/>
    <w:rsid w:val="0F4958DC"/>
    <w:rsid w:val="0F4B48EC"/>
    <w:rsid w:val="0F4B669A"/>
    <w:rsid w:val="0F4C0664"/>
    <w:rsid w:val="0F4E1CE6"/>
    <w:rsid w:val="0F4E7F38"/>
    <w:rsid w:val="0F501F02"/>
    <w:rsid w:val="0F503CB0"/>
    <w:rsid w:val="0F5041A3"/>
    <w:rsid w:val="0F515DF7"/>
    <w:rsid w:val="0F517A28"/>
    <w:rsid w:val="0F52015A"/>
    <w:rsid w:val="0F533AFD"/>
    <w:rsid w:val="0F543075"/>
    <w:rsid w:val="0F556ADB"/>
    <w:rsid w:val="0F557518"/>
    <w:rsid w:val="0F563291"/>
    <w:rsid w:val="0F572B3C"/>
    <w:rsid w:val="0F59068B"/>
    <w:rsid w:val="0F596BA8"/>
    <w:rsid w:val="0F5A4B2F"/>
    <w:rsid w:val="0F5B2655"/>
    <w:rsid w:val="0F5B4403"/>
    <w:rsid w:val="0F5C08A7"/>
    <w:rsid w:val="0F5F0397"/>
    <w:rsid w:val="0F5F275E"/>
    <w:rsid w:val="0F5F3EF3"/>
    <w:rsid w:val="0F5F5CA1"/>
    <w:rsid w:val="0F6248D2"/>
    <w:rsid w:val="0F633CB0"/>
    <w:rsid w:val="0F655282"/>
    <w:rsid w:val="0F6634D4"/>
    <w:rsid w:val="0F693536"/>
    <w:rsid w:val="0F694D72"/>
    <w:rsid w:val="0F6A2898"/>
    <w:rsid w:val="0F6B2442"/>
    <w:rsid w:val="0F6B6D3C"/>
    <w:rsid w:val="0F6B71EB"/>
    <w:rsid w:val="0F6C03BE"/>
    <w:rsid w:val="0F6C4862"/>
    <w:rsid w:val="0F6D64A3"/>
    <w:rsid w:val="0F6E05DA"/>
    <w:rsid w:val="0F6E2388"/>
    <w:rsid w:val="0F7162B4"/>
    <w:rsid w:val="0F7200CA"/>
    <w:rsid w:val="0F73799F"/>
    <w:rsid w:val="0F751969"/>
    <w:rsid w:val="0F77321A"/>
    <w:rsid w:val="0F781459"/>
    <w:rsid w:val="0F786D63"/>
    <w:rsid w:val="0F7A4A8E"/>
    <w:rsid w:val="0F7B0511"/>
    <w:rsid w:val="0F7B76D9"/>
    <w:rsid w:val="0F7C2CF7"/>
    <w:rsid w:val="0F7D082B"/>
    <w:rsid w:val="0F7D25CB"/>
    <w:rsid w:val="0F7F00F1"/>
    <w:rsid w:val="0F8031D8"/>
    <w:rsid w:val="0F803E6A"/>
    <w:rsid w:val="0F8120BC"/>
    <w:rsid w:val="0F816ACD"/>
    <w:rsid w:val="0F827BE2"/>
    <w:rsid w:val="0F84395A"/>
    <w:rsid w:val="0F847DFE"/>
    <w:rsid w:val="0F851480"/>
    <w:rsid w:val="0F855182"/>
    <w:rsid w:val="0F87344A"/>
    <w:rsid w:val="0F8751F8"/>
    <w:rsid w:val="0F8932E2"/>
    <w:rsid w:val="0F8971C2"/>
    <w:rsid w:val="0F8B118C"/>
    <w:rsid w:val="0F8B2F3A"/>
    <w:rsid w:val="0F8C0A60"/>
    <w:rsid w:val="0F8C280E"/>
    <w:rsid w:val="0F8C6CB2"/>
    <w:rsid w:val="0F8E47D8"/>
    <w:rsid w:val="0F8E57DC"/>
    <w:rsid w:val="0F8E6586"/>
    <w:rsid w:val="0F916077"/>
    <w:rsid w:val="0F9242C9"/>
    <w:rsid w:val="0F942ADE"/>
    <w:rsid w:val="0F953DB9"/>
    <w:rsid w:val="0F9718DF"/>
    <w:rsid w:val="0F9832DB"/>
    <w:rsid w:val="0F985657"/>
    <w:rsid w:val="0F987405"/>
    <w:rsid w:val="0F9C29B1"/>
    <w:rsid w:val="0F9D2C6D"/>
    <w:rsid w:val="0F9E7EA2"/>
    <w:rsid w:val="0FA062BA"/>
    <w:rsid w:val="0FA1275E"/>
    <w:rsid w:val="0FA1450C"/>
    <w:rsid w:val="0FA4224E"/>
    <w:rsid w:val="0FA43FFC"/>
    <w:rsid w:val="0FA45DAA"/>
    <w:rsid w:val="0FA66633"/>
    <w:rsid w:val="0FA67D74"/>
    <w:rsid w:val="0FA81EC1"/>
    <w:rsid w:val="0FA83AEC"/>
    <w:rsid w:val="0FA91612"/>
    <w:rsid w:val="0FA967B3"/>
    <w:rsid w:val="0FA97864"/>
    <w:rsid w:val="0FAA6DAA"/>
    <w:rsid w:val="0FAC0D64"/>
    <w:rsid w:val="0FAC4C5F"/>
    <w:rsid w:val="0FAD1102"/>
    <w:rsid w:val="0FAE6C29"/>
    <w:rsid w:val="0FAF0E26"/>
    <w:rsid w:val="0FAF76E5"/>
    <w:rsid w:val="0FB00BF3"/>
    <w:rsid w:val="0FB029A1"/>
    <w:rsid w:val="0FB0474F"/>
    <w:rsid w:val="0FB3423F"/>
    <w:rsid w:val="0FB56209"/>
    <w:rsid w:val="0FB6788B"/>
    <w:rsid w:val="0FB71F81"/>
    <w:rsid w:val="0FB73D2F"/>
    <w:rsid w:val="0FBA381F"/>
    <w:rsid w:val="0FBA737B"/>
    <w:rsid w:val="0FBC30F4"/>
    <w:rsid w:val="0FBF0E36"/>
    <w:rsid w:val="0FBF2DC6"/>
    <w:rsid w:val="0FBF3FD2"/>
    <w:rsid w:val="0FBF7FF3"/>
    <w:rsid w:val="0FC1070A"/>
    <w:rsid w:val="0FC1323B"/>
    <w:rsid w:val="0FC14BAE"/>
    <w:rsid w:val="0FC1695C"/>
    <w:rsid w:val="0FC621C4"/>
    <w:rsid w:val="0FC87CEA"/>
    <w:rsid w:val="0FC919CD"/>
    <w:rsid w:val="0FC91CB4"/>
    <w:rsid w:val="0FCB77DB"/>
    <w:rsid w:val="0FCD3553"/>
    <w:rsid w:val="0FCE1079"/>
    <w:rsid w:val="0FD05D40"/>
    <w:rsid w:val="0FD06B9F"/>
    <w:rsid w:val="0FD3043D"/>
    <w:rsid w:val="0FD348E1"/>
    <w:rsid w:val="0FD52407"/>
    <w:rsid w:val="0FD61CDB"/>
    <w:rsid w:val="0FD77F2D"/>
    <w:rsid w:val="0FD814C2"/>
    <w:rsid w:val="0FD85A54"/>
    <w:rsid w:val="0FD92952"/>
    <w:rsid w:val="0FDA17CC"/>
    <w:rsid w:val="0FDF3286"/>
    <w:rsid w:val="0FE16FFE"/>
    <w:rsid w:val="0FE443F8"/>
    <w:rsid w:val="0FE465D5"/>
    <w:rsid w:val="0FE60171"/>
    <w:rsid w:val="0FE663C2"/>
    <w:rsid w:val="0FE77377"/>
    <w:rsid w:val="0FE8038D"/>
    <w:rsid w:val="0FE97C61"/>
    <w:rsid w:val="0FEB5787"/>
    <w:rsid w:val="0FEC4D34"/>
    <w:rsid w:val="0FED14FF"/>
    <w:rsid w:val="0FED7687"/>
    <w:rsid w:val="0FEF171B"/>
    <w:rsid w:val="0FEF541C"/>
    <w:rsid w:val="0FF02D9D"/>
    <w:rsid w:val="0FF24E98"/>
    <w:rsid w:val="0FF44989"/>
    <w:rsid w:val="0FF56606"/>
    <w:rsid w:val="0FF705D0"/>
    <w:rsid w:val="0FF7412C"/>
    <w:rsid w:val="0FF860F6"/>
    <w:rsid w:val="0FF87EA4"/>
    <w:rsid w:val="0FFA1E6E"/>
    <w:rsid w:val="0FFA6EBC"/>
    <w:rsid w:val="0FFB7896"/>
    <w:rsid w:val="0FFC3E38"/>
    <w:rsid w:val="0FFC7994"/>
    <w:rsid w:val="0FFF1232"/>
    <w:rsid w:val="0FFF56D6"/>
    <w:rsid w:val="10005AFD"/>
    <w:rsid w:val="100101D5"/>
    <w:rsid w:val="100107CC"/>
    <w:rsid w:val="10042CED"/>
    <w:rsid w:val="10046849"/>
    <w:rsid w:val="10065010"/>
    <w:rsid w:val="1008220F"/>
    <w:rsid w:val="100823C5"/>
    <w:rsid w:val="100B7BD7"/>
    <w:rsid w:val="100D7DF3"/>
    <w:rsid w:val="100E76C7"/>
    <w:rsid w:val="10101691"/>
    <w:rsid w:val="10120F66"/>
    <w:rsid w:val="10125409"/>
    <w:rsid w:val="101271B8"/>
    <w:rsid w:val="10150A56"/>
    <w:rsid w:val="10172A20"/>
    <w:rsid w:val="1017657C"/>
    <w:rsid w:val="101822F4"/>
    <w:rsid w:val="10196798"/>
    <w:rsid w:val="101C0036"/>
    <w:rsid w:val="101C1DE4"/>
    <w:rsid w:val="101C3B92"/>
    <w:rsid w:val="101E44D1"/>
    <w:rsid w:val="101E4E80"/>
    <w:rsid w:val="101F18D4"/>
    <w:rsid w:val="101F3682"/>
    <w:rsid w:val="1021389E"/>
    <w:rsid w:val="1021564D"/>
    <w:rsid w:val="10240C99"/>
    <w:rsid w:val="1025513D"/>
    <w:rsid w:val="10256CA9"/>
    <w:rsid w:val="10262C63"/>
    <w:rsid w:val="10264A11"/>
    <w:rsid w:val="10284C2D"/>
    <w:rsid w:val="10294501"/>
    <w:rsid w:val="102A2753"/>
    <w:rsid w:val="102B0279"/>
    <w:rsid w:val="102C627A"/>
    <w:rsid w:val="102D3FF1"/>
    <w:rsid w:val="102E38C6"/>
    <w:rsid w:val="102F518A"/>
    <w:rsid w:val="1030200B"/>
    <w:rsid w:val="10303AE2"/>
    <w:rsid w:val="10305890"/>
    <w:rsid w:val="10306B91"/>
    <w:rsid w:val="103233B6"/>
    <w:rsid w:val="1032785A"/>
    <w:rsid w:val="103435D2"/>
    <w:rsid w:val="103449ED"/>
    <w:rsid w:val="103510F8"/>
    <w:rsid w:val="10354C54"/>
    <w:rsid w:val="1037079D"/>
    <w:rsid w:val="103709CC"/>
    <w:rsid w:val="10394744"/>
    <w:rsid w:val="103A04BC"/>
    <w:rsid w:val="103A226A"/>
    <w:rsid w:val="103B1CEF"/>
    <w:rsid w:val="103C5FE2"/>
    <w:rsid w:val="10401F77"/>
    <w:rsid w:val="1041184B"/>
    <w:rsid w:val="104135F9"/>
    <w:rsid w:val="10433815"/>
    <w:rsid w:val="104355C3"/>
    <w:rsid w:val="10437371"/>
    <w:rsid w:val="1045133B"/>
    <w:rsid w:val="10452DA1"/>
    <w:rsid w:val="104650B3"/>
    <w:rsid w:val="10466E02"/>
    <w:rsid w:val="10484987"/>
    <w:rsid w:val="104906FF"/>
    <w:rsid w:val="10492BB2"/>
    <w:rsid w:val="104A4BA3"/>
    <w:rsid w:val="104A6951"/>
    <w:rsid w:val="10502A85"/>
    <w:rsid w:val="10505F32"/>
    <w:rsid w:val="10507CE0"/>
    <w:rsid w:val="10523A58"/>
    <w:rsid w:val="1053332C"/>
    <w:rsid w:val="10533EA5"/>
    <w:rsid w:val="10541406"/>
    <w:rsid w:val="10545A22"/>
    <w:rsid w:val="105477D0"/>
    <w:rsid w:val="10555467"/>
    <w:rsid w:val="105570A4"/>
    <w:rsid w:val="1057106E"/>
    <w:rsid w:val="105772C0"/>
    <w:rsid w:val="10593038"/>
    <w:rsid w:val="105A290D"/>
    <w:rsid w:val="105B0B5E"/>
    <w:rsid w:val="105E23FD"/>
    <w:rsid w:val="10611EED"/>
    <w:rsid w:val="10645539"/>
    <w:rsid w:val="10646583"/>
    <w:rsid w:val="106821E9"/>
    <w:rsid w:val="10686DD7"/>
    <w:rsid w:val="106A362C"/>
    <w:rsid w:val="106A6FF4"/>
    <w:rsid w:val="106D1FAD"/>
    <w:rsid w:val="106F63B8"/>
    <w:rsid w:val="107005D3"/>
    <w:rsid w:val="10702130"/>
    <w:rsid w:val="10711DBE"/>
    <w:rsid w:val="10716125"/>
    <w:rsid w:val="1072324E"/>
    <w:rsid w:val="10727C56"/>
    <w:rsid w:val="107409F0"/>
    <w:rsid w:val="107439CE"/>
    <w:rsid w:val="10757746"/>
    <w:rsid w:val="10761BCF"/>
    <w:rsid w:val="10771DB2"/>
    <w:rsid w:val="107B2FAF"/>
    <w:rsid w:val="107B7182"/>
    <w:rsid w:val="107C0AD5"/>
    <w:rsid w:val="107D4B15"/>
    <w:rsid w:val="107E2A9F"/>
    <w:rsid w:val="107E65FB"/>
    <w:rsid w:val="107F6F93"/>
    <w:rsid w:val="108005C5"/>
    <w:rsid w:val="108044EB"/>
    <w:rsid w:val="10817E99"/>
    <w:rsid w:val="10833C11"/>
    <w:rsid w:val="10846DA4"/>
    <w:rsid w:val="10851CC3"/>
    <w:rsid w:val="10855BDB"/>
    <w:rsid w:val="10857989"/>
    <w:rsid w:val="10861954"/>
    <w:rsid w:val="10864733"/>
    <w:rsid w:val="108A3C80"/>
    <w:rsid w:val="108A4FA0"/>
    <w:rsid w:val="108F0808"/>
    <w:rsid w:val="108F6A5A"/>
    <w:rsid w:val="10914580"/>
    <w:rsid w:val="10916038"/>
    <w:rsid w:val="109167D7"/>
    <w:rsid w:val="109202F8"/>
    <w:rsid w:val="109220A6"/>
    <w:rsid w:val="10947BCD"/>
    <w:rsid w:val="109866AA"/>
    <w:rsid w:val="109951E3"/>
    <w:rsid w:val="109A0F5B"/>
    <w:rsid w:val="109E0A4B"/>
    <w:rsid w:val="10A02A15"/>
    <w:rsid w:val="10A04E3C"/>
    <w:rsid w:val="10A122E9"/>
    <w:rsid w:val="10A2232D"/>
    <w:rsid w:val="10A2678D"/>
    <w:rsid w:val="10A36062"/>
    <w:rsid w:val="10A5002C"/>
    <w:rsid w:val="10A5627E"/>
    <w:rsid w:val="10A67900"/>
    <w:rsid w:val="10A818CA"/>
    <w:rsid w:val="10AA0ABF"/>
    <w:rsid w:val="10AA5642"/>
    <w:rsid w:val="10AA73F0"/>
    <w:rsid w:val="10AB4F16"/>
    <w:rsid w:val="10AC760C"/>
    <w:rsid w:val="10AD5132"/>
    <w:rsid w:val="10AF0EAA"/>
    <w:rsid w:val="10AF2C58"/>
    <w:rsid w:val="10AF4A06"/>
    <w:rsid w:val="10B22749"/>
    <w:rsid w:val="10B464C1"/>
    <w:rsid w:val="10B63FE7"/>
    <w:rsid w:val="10B65D95"/>
    <w:rsid w:val="10B71946"/>
    <w:rsid w:val="10B71B0D"/>
    <w:rsid w:val="10B730C3"/>
    <w:rsid w:val="10B77D5F"/>
    <w:rsid w:val="10B97633"/>
    <w:rsid w:val="10BA52FE"/>
    <w:rsid w:val="10BB15FD"/>
    <w:rsid w:val="10BC5375"/>
    <w:rsid w:val="10BC7123"/>
    <w:rsid w:val="10BE4C49"/>
    <w:rsid w:val="10BF1855"/>
    <w:rsid w:val="10C04426"/>
    <w:rsid w:val="10C04E65"/>
    <w:rsid w:val="10C058B6"/>
    <w:rsid w:val="10C201D6"/>
    <w:rsid w:val="10C26171"/>
    <w:rsid w:val="10C34956"/>
    <w:rsid w:val="10C55FD8"/>
    <w:rsid w:val="10C56A6D"/>
    <w:rsid w:val="10C61728"/>
    <w:rsid w:val="10C761F4"/>
    <w:rsid w:val="10C83D1A"/>
    <w:rsid w:val="10CA7A92"/>
    <w:rsid w:val="10CC55B8"/>
    <w:rsid w:val="10CF50A9"/>
    <w:rsid w:val="10D35D11"/>
    <w:rsid w:val="10D6033B"/>
    <w:rsid w:val="10D64689"/>
    <w:rsid w:val="10D70136"/>
    <w:rsid w:val="10D73F5D"/>
    <w:rsid w:val="10D75D0B"/>
    <w:rsid w:val="10DB3A4D"/>
    <w:rsid w:val="10DB57FB"/>
    <w:rsid w:val="10DD77C5"/>
    <w:rsid w:val="10E01064"/>
    <w:rsid w:val="10E072B6"/>
    <w:rsid w:val="10E1375F"/>
    <w:rsid w:val="10E24DDC"/>
    <w:rsid w:val="10E30B54"/>
    <w:rsid w:val="10E32902"/>
    <w:rsid w:val="10E433AF"/>
    <w:rsid w:val="10E5667A"/>
    <w:rsid w:val="10E70644"/>
    <w:rsid w:val="10E87F18"/>
    <w:rsid w:val="10E943BC"/>
    <w:rsid w:val="10E96744"/>
    <w:rsid w:val="10EB1FB3"/>
    <w:rsid w:val="10EC5C5A"/>
    <w:rsid w:val="10ED3781"/>
    <w:rsid w:val="10EE19D3"/>
    <w:rsid w:val="10EF5293"/>
    <w:rsid w:val="10EF574B"/>
    <w:rsid w:val="10F041A7"/>
    <w:rsid w:val="10F13271"/>
    <w:rsid w:val="10F33360"/>
    <w:rsid w:val="10F44B0F"/>
    <w:rsid w:val="10F468BD"/>
    <w:rsid w:val="10F90377"/>
    <w:rsid w:val="10FB7C4C"/>
    <w:rsid w:val="10FC16EA"/>
    <w:rsid w:val="10FD43C8"/>
    <w:rsid w:val="10FE14EA"/>
    <w:rsid w:val="10FF6CE8"/>
    <w:rsid w:val="11001706"/>
    <w:rsid w:val="110018B9"/>
    <w:rsid w:val="1102722C"/>
    <w:rsid w:val="110275B1"/>
    <w:rsid w:val="11032084"/>
    <w:rsid w:val="11034D52"/>
    <w:rsid w:val="11050ACA"/>
    <w:rsid w:val="11052878"/>
    <w:rsid w:val="1108690A"/>
    <w:rsid w:val="1109680C"/>
    <w:rsid w:val="110A4333"/>
    <w:rsid w:val="110A60E1"/>
    <w:rsid w:val="110C12EC"/>
    <w:rsid w:val="110D277C"/>
    <w:rsid w:val="110D3EBD"/>
    <w:rsid w:val="110E05EB"/>
    <w:rsid w:val="110E5BD1"/>
    <w:rsid w:val="110F1D40"/>
    <w:rsid w:val="1111746F"/>
    <w:rsid w:val="111331E7"/>
    <w:rsid w:val="11164A85"/>
    <w:rsid w:val="11194576"/>
    <w:rsid w:val="111B209C"/>
    <w:rsid w:val="111D5E14"/>
    <w:rsid w:val="111E3700"/>
    <w:rsid w:val="111F4B90"/>
    <w:rsid w:val="11205904"/>
    <w:rsid w:val="112278CE"/>
    <w:rsid w:val="112453F4"/>
    <w:rsid w:val="11254CC9"/>
    <w:rsid w:val="11266F33"/>
    <w:rsid w:val="11273BBE"/>
    <w:rsid w:val="11274EE5"/>
    <w:rsid w:val="112847B9"/>
    <w:rsid w:val="11292A0B"/>
    <w:rsid w:val="112B3447"/>
    <w:rsid w:val="112C08D5"/>
    <w:rsid w:val="112C543D"/>
    <w:rsid w:val="112C6057"/>
    <w:rsid w:val="112E1DCF"/>
    <w:rsid w:val="112E39DB"/>
    <w:rsid w:val="112E6273"/>
    <w:rsid w:val="112F3D99"/>
    <w:rsid w:val="112F78F5"/>
    <w:rsid w:val="11301FEB"/>
    <w:rsid w:val="11317B11"/>
    <w:rsid w:val="11323006"/>
    <w:rsid w:val="11333889"/>
    <w:rsid w:val="11334496"/>
    <w:rsid w:val="113373E5"/>
    <w:rsid w:val="1134315E"/>
    <w:rsid w:val="11357601"/>
    <w:rsid w:val="11365128"/>
    <w:rsid w:val="11382C4E"/>
    <w:rsid w:val="11391A49"/>
    <w:rsid w:val="113A2365"/>
    <w:rsid w:val="113A4C18"/>
    <w:rsid w:val="113B0990"/>
    <w:rsid w:val="113B273E"/>
    <w:rsid w:val="113B4369"/>
    <w:rsid w:val="113D0264"/>
    <w:rsid w:val="113D2012"/>
    <w:rsid w:val="113D64B6"/>
    <w:rsid w:val="113E05C7"/>
    <w:rsid w:val="113E3FDC"/>
    <w:rsid w:val="113E5D8A"/>
    <w:rsid w:val="114415F3"/>
    <w:rsid w:val="11447845"/>
    <w:rsid w:val="11457119"/>
    <w:rsid w:val="1146147C"/>
    <w:rsid w:val="11472E91"/>
    <w:rsid w:val="11477335"/>
    <w:rsid w:val="114C04A7"/>
    <w:rsid w:val="114C494B"/>
    <w:rsid w:val="114E421F"/>
    <w:rsid w:val="114F1D45"/>
    <w:rsid w:val="114F61E9"/>
    <w:rsid w:val="11507CD0"/>
    <w:rsid w:val="11513D10"/>
    <w:rsid w:val="11515ABE"/>
    <w:rsid w:val="11522149"/>
    <w:rsid w:val="11531836"/>
    <w:rsid w:val="115832F0"/>
    <w:rsid w:val="1158509E"/>
    <w:rsid w:val="115A0D82"/>
    <w:rsid w:val="115A7068"/>
    <w:rsid w:val="115B2DE0"/>
    <w:rsid w:val="115B693C"/>
    <w:rsid w:val="115D26B4"/>
    <w:rsid w:val="115D4462"/>
    <w:rsid w:val="115D7262"/>
    <w:rsid w:val="116003F7"/>
    <w:rsid w:val="116021A5"/>
    <w:rsid w:val="11603F53"/>
    <w:rsid w:val="11604BF4"/>
    <w:rsid w:val="11625F1D"/>
    <w:rsid w:val="11634536"/>
    <w:rsid w:val="11641C95"/>
    <w:rsid w:val="116457F1"/>
    <w:rsid w:val="11651569"/>
    <w:rsid w:val="1165379D"/>
    <w:rsid w:val="11655E95"/>
    <w:rsid w:val="11671EF6"/>
    <w:rsid w:val="11691059"/>
    <w:rsid w:val="11692E07"/>
    <w:rsid w:val="116A6B7F"/>
    <w:rsid w:val="116F12D7"/>
    <w:rsid w:val="116F23E8"/>
    <w:rsid w:val="1170063A"/>
    <w:rsid w:val="11702FA8"/>
    <w:rsid w:val="11740C62"/>
    <w:rsid w:val="1174364F"/>
    <w:rsid w:val="117619C8"/>
    <w:rsid w:val="11765524"/>
    <w:rsid w:val="1178173A"/>
    <w:rsid w:val="11785740"/>
    <w:rsid w:val="117874EE"/>
    <w:rsid w:val="117A1736"/>
    <w:rsid w:val="117B6FDE"/>
    <w:rsid w:val="117E6A3C"/>
    <w:rsid w:val="117F6ACF"/>
    <w:rsid w:val="118063A3"/>
    <w:rsid w:val="11826AFE"/>
    <w:rsid w:val="11845E93"/>
    <w:rsid w:val="11847C41"/>
    <w:rsid w:val="11851C0B"/>
    <w:rsid w:val="118539B9"/>
    <w:rsid w:val="118714DF"/>
    <w:rsid w:val="11875983"/>
    <w:rsid w:val="11877731"/>
    <w:rsid w:val="11877D9F"/>
    <w:rsid w:val="11886BD9"/>
    <w:rsid w:val="118916FB"/>
    <w:rsid w:val="11895257"/>
    <w:rsid w:val="118963A1"/>
    <w:rsid w:val="118A0FD0"/>
    <w:rsid w:val="118B7BB0"/>
    <w:rsid w:val="118F79C1"/>
    <w:rsid w:val="11902A8A"/>
    <w:rsid w:val="11916802"/>
    <w:rsid w:val="119274F2"/>
    <w:rsid w:val="119333A6"/>
    <w:rsid w:val="119423A3"/>
    <w:rsid w:val="11951E4E"/>
    <w:rsid w:val="11991213"/>
    <w:rsid w:val="119D0D03"/>
    <w:rsid w:val="119D6F55"/>
    <w:rsid w:val="119F0F1F"/>
    <w:rsid w:val="119F2CCD"/>
    <w:rsid w:val="11A00946"/>
    <w:rsid w:val="11A02087"/>
    <w:rsid w:val="11A025A1"/>
    <w:rsid w:val="11A13517"/>
    <w:rsid w:val="11A227BD"/>
    <w:rsid w:val="11A42091"/>
    <w:rsid w:val="11A93139"/>
    <w:rsid w:val="11A93B4C"/>
    <w:rsid w:val="11A976A8"/>
    <w:rsid w:val="11AA3420"/>
    <w:rsid w:val="11AA4801"/>
    <w:rsid w:val="11AB51DC"/>
    <w:rsid w:val="11AD363C"/>
    <w:rsid w:val="11AE1162"/>
    <w:rsid w:val="11AE4CBE"/>
    <w:rsid w:val="11AE74B8"/>
    <w:rsid w:val="11B04EDA"/>
    <w:rsid w:val="11B147AE"/>
    <w:rsid w:val="11B30526"/>
    <w:rsid w:val="11B322D4"/>
    <w:rsid w:val="11B36778"/>
    <w:rsid w:val="11B524F0"/>
    <w:rsid w:val="11B5429E"/>
    <w:rsid w:val="11B5604C"/>
    <w:rsid w:val="11B76014"/>
    <w:rsid w:val="11B83D8F"/>
    <w:rsid w:val="11B85B3D"/>
    <w:rsid w:val="11BB562D"/>
    <w:rsid w:val="11BB6C8F"/>
    <w:rsid w:val="11BD2243"/>
    <w:rsid w:val="11BD2408"/>
    <w:rsid w:val="11BD3153"/>
    <w:rsid w:val="11BD7515"/>
    <w:rsid w:val="11BF6AA0"/>
    <w:rsid w:val="11C049F1"/>
    <w:rsid w:val="11C12C43"/>
    <w:rsid w:val="11C269BB"/>
    <w:rsid w:val="11C368B1"/>
    <w:rsid w:val="11C444E1"/>
    <w:rsid w:val="11C646FD"/>
    <w:rsid w:val="11C6522A"/>
    <w:rsid w:val="11C72224"/>
    <w:rsid w:val="11C73FD2"/>
    <w:rsid w:val="11C75D80"/>
    <w:rsid w:val="11C91AF8"/>
    <w:rsid w:val="11C95F9C"/>
    <w:rsid w:val="11CB1D14"/>
    <w:rsid w:val="11CB3AC2"/>
    <w:rsid w:val="11CB5870"/>
    <w:rsid w:val="11CC3396"/>
    <w:rsid w:val="11CC3A28"/>
    <w:rsid w:val="11CE710E"/>
    <w:rsid w:val="11CF4E54"/>
    <w:rsid w:val="11D0732A"/>
    <w:rsid w:val="11D230A2"/>
    <w:rsid w:val="11D62156"/>
    <w:rsid w:val="11D64215"/>
    <w:rsid w:val="11D84431"/>
    <w:rsid w:val="11D87F8D"/>
    <w:rsid w:val="11DD37F5"/>
    <w:rsid w:val="11DD55A3"/>
    <w:rsid w:val="11DF756D"/>
    <w:rsid w:val="11E104CC"/>
    <w:rsid w:val="11E132E5"/>
    <w:rsid w:val="11E20309"/>
    <w:rsid w:val="11E21E3A"/>
    <w:rsid w:val="11E46932"/>
    <w:rsid w:val="11E903EC"/>
    <w:rsid w:val="11EC3A38"/>
    <w:rsid w:val="11EE77B0"/>
    <w:rsid w:val="11F03528"/>
    <w:rsid w:val="11F2192F"/>
    <w:rsid w:val="11F33019"/>
    <w:rsid w:val="11F34DC7"/>
    <w:rsid w:val="11F50B3F"/>
    <w:rsid w:val="11F528ED"/>
    <w:rsid w:val="11F8418B"/>
    <w:rsid w:val="11FA6155"/>
    <w:rsid w:val="11FC011F"/>
    <w:rsid w:val="11FD79F3"/>
    <w:rsid w:val="11FF1362"/>
    <w:rsid w:val="11FF19BD"/>
    <w:rsid w:val="11FF551A"/>
    <w:rsid w:val="12011237"/>
    <w:rsid w:val="120174E4"/>
    <w:rsid w:val="12021424"/>
    <w:rsid w:val="1202500A"/>
    <w:rsid w:val="120314AE"/>
    <w:rsid w:val="12040D82"/>
    <w:rsid w:val="12080872"/>
    <w:rsid w:val="12086AC4"/>
    <w:rsid w:val="120A5BAF"/>
    <w:rsid w:val="120B0362"/>
    <w:rsid w:val="120B3EBE"/>
    <w:rsid w:val="120C7C36"/>
    <w:rsid w:val="120D6537"/>
    <w:rsid w:val="120E1C01"/>
    <w:rsid w:val="120E39AF"/>
    <w:rsid w:val="120F02EF"/>
    <w:rsid w:val="120F22E7"/>
    <w:rsid w:val="12107727"/>
    <w:rsid w:val="1212349F"/>
    <w:rsid w:val="12130FC5"/>
    <w:rsid w:val="12152F8F"/>
    <w:rsid w:val="12176D07"/>
    <w:rsid w:val="121865DB"/>
    <w:rsid w:val="12192A7F"/>
    <w:rsid w:val="121976AB"/>
    <w:rsid w:val="121A2353"/>
    <w:rsid w:val="121C345B"/>
    <w:rsid w:val="121C431D"/>
    <w:rsid w:val="121E094C"/>
    <w:rsid w:val="122136E2"/>
    <w:rsid w:val="12227CBE"/>
    <w:rsid w:val="122356AC"/>
    <w:rsid w:val="12241424"/>
    <w:rsid w:val="122431D2"/>
    <w:rsid w:val="12244F80"/>
    <w:rsid w:val="12255233"/>
    <w:rsid w:val="12280F14"/>
    <w:rsid w:val="122B630F"/>
    <w:rsid w:val="122D02D9"/>
    <w:rsid w:val="122D652B"/>
    <w:rsid w:val="122D6FB1"/>
    <w:rsid w:val="1230601B"/>
    <w:rsid w:val="12341E87"/>
    <w:rsid w:val="12342B72"/>
    <w:rsid w:val="12353631"/>
    <w:rsid w:val="123553DF"/>
    <w:rsid w:val="12374CB3"/>
    <w:rsid w:val="12382B5F"/>
    <w:rsid w:val="123B15B5"/>
    <w:rsid w:val="123E4294"/>
    <w:rsid w:val="123F000C"/>
    <w:rsid w:val="12415B32"/>
    <w:rsid w:val="124318AA"/>
    <w:rsid w:val="12443874"/>
    <w:rsid w:val="12463148"/>
    <w:rsid w:val="12483364"/>
    <w:rsid w:val="12485112"/>
    <w:rsid w:val="12486EC1"/>
    <w:rsid w:val="12490E8B"/>
    <w:rsid w:val="12492C39"/>
    <w:rsid w:val="124949E7"/>
    <w:rsid w:val="124B4C03"/>
    <w:rsid w:val="124D097B"/>
    <w:rsid w:val="124E4E5A"/>
    <w:rsid w:val="124F62EA"/>
    <w:rsid w:val="124F64A1"/>
    <w:rsid w:val="12502219"/>
    <w:rsid w:val="1252783C"/>
    <w:rsid w:val="12530213"/>
    <w:rsid w:val="12535865"/>
    <w:rsid w:val="12541464"/>
    <w:rsid w:val="12541D09"/>
    <w:rsid w:val="12543AB7"/>
    <w:rsid w:val="1255782F"/>
    <w:rsid w:val="12564A7C"/>
    <w:rsid w:val="12582E7C"/>
    <w:rsid w:val="12597320"/>
    <w:rsid w:val="125A4E46"/>
    <w:rsid w:val="125A6BF4"/>
    <w:rsid w:val="125C471A"/>
    <w:rsid w:val="125C6E10"/>
    <w:rsid w:val="125E320E"/>
    <w:rsid w:val="125E4936"/>
    <w:rsid w:val="12633CFA"/>
    <w:rsid w:val="12647A72"/>
    <w:rsid w:val="126530E1"/>
    <w:rsid w:val="12661A3D"/>
    <w:rsid w:val="126637EB"/>
    <w:rsid w:val="126807A8"/>
    <w:rsid w:val="12696E37"/>
    <w:rsid w:val="126B2BAF"/>
    <w:rsid w:val="126D1954"/>
    <w:rsid w:val="126D1CBF"/>
    <w:rsid w:val="126F08F1"/>
    <w:rsid w:val="126F6B43"/>
    <w:rsid w:val="12747CB6"/>
    <w:rsid w:val="12751C80"/>
    <w:rsid w:val="127557DC"/>
    <w:rsid w:val="12767ED2"/>
    <w:rsid w:val="127723A9"/>
    <w:rsid w:val="12773E31"/>
    <w:rsid w:val="127759F8"/>
    <w:rsid w:val="127767B6"/>
    <w:rsid w:val="127777A6"/>
    <w:rsid w:val="12781557"/>
    <w:rsid w:val="12786986"/>
    <w:rsid w:val="127952CC"/>
    <w:rsid w:val="127A1044"/>
    <w:rsid w:val="127A7296"/>
    <w:rsid w:val="127C48C8"/>
    <w:rsid w:val="127C6B6A"/>
    <w:rsid w:val="127E6D86"/>
    <w:rsid w:val="127F665A"/>
    <w:rsid w:val="12837EF9"/>
    <w:rsid w:val="12850115"/>
    <w:rsid w:val="12851EC3"/>
    <w:rsid w:val="12862074"/>
    <w:rsid w:val="128679E9"/>
    <w:rsid w:val="12883966"/>
    <w:rsid w:val="12887C05"/>
    <w:rsid w:val="128A572B"/>
    <w:rsid w:val="128A74D9"/>
    <w:rsid w:val="128B4DFC"/>
    <w:rsid w:val="128B4FFF"/>
    <w:rsid w:val="128C5971"/>
    <w:rsid w:val="12900868"/>
    <w:rsid w:val="12902616"/>
    <w:rsid w:val="12906AB9"/>
    <w:rsid w:val="129077DE"/>
    <w:rsid w:val="1292638E"/>
    <w:rsid w:val="12942091"/>
    <w:rsid w:val="12955E7E"/>
    <w:rsid w:val="12957C2C"/>
    <w:rsid w:val="12971BF6"/>
    <w:rsid w:val="12977E48"/>
    <w:rsid w:val="12993BC0"/>
    <w:rsid w:val="1299596E"/>
    <w:rsid w:val="1299771C"/>
    <w:rsid w:val="129B16E6"/>
    <w:rsid w:val="129C545E"/>
    <w:rsid w:val="129C720C"/>
    <w:rsid w:val="129E11D6"/>
    <w:rsid w:val="129E2F84"/>
    <w:rsid w:val="129E45B4"/>
    <w:rsid w:val="12A12A75"/>
    <w:rsid w:val="12A14823"/>
    <w:rsid w:val="12A165D1"/>
    <w:rsid w:val="12A26ED5"/>
    <w:rsid w:val="12A32349"/>
    <w:rsid w:val="12A460C1"/>
    <w:rsid w:val="12A6008B"/>
    <w:rsid w:val="12A733A7"/>
    <w:rsid w:val="12A83E03"/>
    <w:rsid w:val="12A85BB1"/>
    <w:rsid w:val="12A8795F"/>
    <w:rsid w:val="12A936F4"/>
    <w:rsid w:val="12A96EF4"/>
    <w:rsid w:val="12AA1929"/>
    <w:rsid w:val="12AA36D7"/>
    <w:rsid w:val="12AC38F3"/>
    <w:rsid w:val="12AD6D05"/>
    <w:rsid w:val="12AE2F2E"/>
    <w:rsid w:val="12B02CB8"/>
    <w:rsid w:val="12B427A8"/>
    <w:rsid w:val="12B614F8"/>
    <w:rsid w:val="12B66520"/>
    <w:rsid w:val="12B75DF4"/>
    <w:rsid w:val="12BC340B"/>
    <w:rsid w:val="12BC7810"/>
    <w:rsid w:val="12BE53D5"/>
    <w:rsid w:val="12C00BF8"/>
    <w:rsid w:val="12C02EFB"/>
    <w:rsid w:val="12C10A21"/>
    <w:rsid w:val="12C32D62"/>
    <w:rsid w:val="12C423BB"/>
    <w:rsid w:val="12C549B5"/>
    <w:rsid w:val="12C64289"/>
    <w:rsid w:val="12C81DAF"/>
    <w:rsid w:val="12C8390D"/>
    <w:rsid w:val="12CA3D79"/>
    <w:rsid w:val="12CC7AF2"/>
    <w:rsid w:val="12CD386A"/>
    <w:rsid w:val="12CD62EF"/>
    <w:rsid w:val="12CD73C6"/>
    <w:rsid w:val="12CF313E"/>
    <w:rsid w:val="12CF75E2"/>
    <w:rsid w:val="12D20E80"/>
    <w:rsid w:val="12D2261E"/>
    <w:rsid w:val="12D22C2E"/>
    <w:rsid w:val="12D44A81"/>
    <w:rsid w:val="12D746E8"/>
    <w:rsid w:val="12D81596"/>
    <w:rsid w:val="12D82A7F"/>
    <w:rsid w:val="12D9220E"/>
    <w:rsid w:val="12DB5F87"/>
    <w:rsid w:val="12DC3AAD"/>
    <w:rsid w:val="12DC585B"/>
    <w:rsid w:val="12DE5A77"/>
    <w:rsid w:val="12DE7825"/>
    <w:rsid w:val="12E0534B"/>
    <w:rsid w:val="12E110C3"/>
    <w:rsid w:val="12E52961"/>
    <w:rsid w:val="12E60488"/>
    <w:rsid w:val="12E666D9"/>
    <w:rsid w:val="12E806A4"/>
    <w:rsid w:val="12EC0194"/>
    <w:rsid w:val="12ED7A68"/>
    <w:rsid w:val="12EF558E"/>
    <w:rsid w:val="12F11306"/>
    <w:rsid w:val="12F232D0"/>
    <w:rsid w:val="12F26E2C"/>
    <w:rsid w:val="12F40C19"/>
    <w:rsid w:val="12F40DF6"/>
    <w:rsid w:val="12F47048"/>
    <w:rsid w:val="12F62DC0"/>
    <w:rsid w:val="12F901BB"/>
    <w:rsid w:val="12F9465F"/>
    <w:rsid w:val="12F9640D"/>
    <w:rsid w:val="12FB2185"/>
    <w:rsid w:val="12FC5EFD"/>
    <w:rsid w:val="12FC7CAB"/>
    <w:rsid w:val="12FD414F"/>
    <w:rsid w:val="12FE1C75"/>
    <w:rsid w:val="12FE3A23"/>
    <w:rsid w:val="12FE7EC7"/>
    <w:rsid w:val="13001549"/>
    <w:rsid w:val="1300779B"/>
    <w:rsid w:val="13021765"/>
    <w:rsid w:val="13051255"/>
    <w:rsid w:val="13057160"/>
    <w:rsid w:val="13070B2A"/>
    <w:rsid w:val="13072A44"/>
    <w:rsid w:val="13086650"/>
    <w:rsid w:val="130A686C"/>
    <w:rsid w:val="130B0F70"/>
    <w:rsid w:val="130D2041"/>
    <w:rsid w:val="130D3C66"/>
    <w:rsid w:val="13102103"/>
    <w:rsid w:val="131119A8"/>
    <w:rsid w:val="13113756"/>
    <w:rsid w:val="13135720"/>
    <w:rsid w:val="13144FF5"/>
    <w:rsid w:val="13161C63"/>
    <w:rsid w:val="13174AE5"/>
    <w:rsid w:val="13191D25"/>
    <w:rsid w:val="131B45D5"/>
    <w:rsid w:val="131C4CCA"/>
    <w:rsid w:val="131C6F65"/>
    <w:rsid w:val="131E2FC6"/>
    <w:rsid w:val="131E7C21"/>
    <w:rsid w:val="13217712"/>
    <w:rsid w:val="1323348A"/>
    <w:rsid w:val="1324792E"/>
    <w:rsid w:val="132536A6"/>
    <w:rsid w:val="13265254"/>
    <w:rsid w:val="13285B03"/>
    <w:rsid w:val="132A4818"/>
    <w:rsid w:val="132C0590"/>
    <w:rsid w:val="132E2ABB"/>
    <w:rsid w:val="132F1E2E"/>
    <w:rsid w:val="132F3F4B"/>
    <w:rsid w:val="13307FAC"/>
    <w:rsid w:val="1331204B"/>
    <w:rsid w:val="1331686B"/>
    <w:rsid w:val="13332C74"/>
    <w:rsid w:val="13347445"/>
    <w:rsid w:val="1336124D"/>
    <w:rsid w:val="133631BD"/>
    <w:rsid w:val="13363E1E"/>
    <w:rsid w:val="13370CE3"/>
    <w:rsid w:val="13391AF9"/>
    <w:rsid w:val="13392CAD"/>
    <w:rsid w:val="133A105E"/>
    <w:rsid w:val="133D09EF"/>
    <w:rsid w:val="133D279D"/>
    <w:rsid w:val="133E2072"/>
    <w:rsid w:val="133E25B0"/>
    <w:rsid w:val="13404ED0"/>
    <w:rsid w:val="13407AA1"/>
    <w:rsid w:val="134358DA"/>
    <w:rsid w:val="13441D7E"/>
    <w:rsid w:val="134655A4"/>
    <w:rsid w:val="13486233"/>
    <w:rsid w:val="13491142"/>
    <w:rsid w:val="134A6C68"/>
    <w:rsid w:val="134C0C32"/>
    <w:rsid w:val="134E49AB"/>
    <w:rsid w:val="134E6759"/>
    <w:rsid w:val="13511DA5"/>
    <w:rsid w:val="1351449B"/>
    <w:rsid w:val="13516249"/>
    <w:rsid w:val="13525B1D"/>
    <w:rsid w:val="13533D6F"/>
    <w:rsid w:val="13540B2E"/>
    <w:rsid w:val="13547AE7"/>
    <w:rsid w:val="13561AB1"/>
    <w:rsid w:val="13581385"/>
    <w:rsid w:val="13585D28"/>
    <w:rsid w:val="135875D7"/>
    <w:rsid w:val="135D2E40"/>
    <w:rsid w:val="135E0459"/>
    <w:rsid w:val="135F0966"/>
    <w:rsid w:val="135F4BE2"/>
    <w:rsid w:val="1360023A"/>
    <w:rsid w:val="1360594A"/>
    <w:rsid w:val="13622204"/>
    <w:rsid w:val="13645F7C"/>
    <w:rsid w:val="13651CF4"/>
    <w:rsid w:val="136917E4"/>
    <w:rsid w:val="136938F2"/>
    <w:rsid w:val="136A265D"/>
    <w:rsid w:val="136A730B"/>
    <w:rsid w:val="136C3083"/>
    <w:rsid w:val="136C4E31"/>
    <w:rsid w:val="136E0BA9"/>
    <w:rsid w:val="137141F5"/>
    <w:rsid w:val="137361BF"/>
    <w:rsid w:val="13743CE5"/>
    <w:rsid w:val="13750189"/>
    <w:rsid w:val="137612B1"/>
    <w:rsid w:val="137912FC"/>
    <w:rsid w:val="137B5074"/>
    <w:rsid w:val="137D2B9A"/>
    <w:rsid w:val="137D5290"/>
    <w:rsid w:val="137E7A43"/>
    <w:rsid w:val="137F4B64"/>
    <w:rsid w:val="138008DC"/>
    <w:rsid w:val="1380268A"/>
    <w:rsid w:val="13804454"/>
    <w:rsid w:val="138228A6"/>
    <w:rsid w:val="13824C83"/>
    <w:rsid w:val="13826402"/>
    <w:rsid w:val="13850AAE"/>
    <w:rsid w:val="13855EF2"/>
    <w:rsid w:val="13857CA0"/>
    <w:rsid w:val="13871C6A"/>
    <w:rsid w:val="13893C35"/>
    <w:rsid w:val="138C0E00"/>
    <w:rsid w:val="138C34D7"/>
    <w:rsid w:val="138D1D96"/>
    <w:rsid w:val="138E08A4"/>
    <w:rsid w:val="138E2FF9"/>
    <w:rsid w:val="138E4DA7"/>
    <w:rsid w:val="13912AE9"/>
    <w:rsid w:val="13954387"/>
    <w:rsid w:val="13960100"/>
    <w:rsid w:val="1399374C"/>
    <w:rsid w:val="139A439A"/>
    <w:rsid w:val="139B1A0A"/>
    <w:rsid w:val="139B50EA"/>
    <w:rsid w:val="139B5716"/>
    <w:rsid w:val="139B74C4"/>
    <w:rsid w:val="139D25C7"/>
    <w:rsid w:val="139E0D62"/>
    <w:rsid w:val="139F6FB4"/>
    <w:rsid w:val="13A02D2C"/>
    <w:rsid w:val="13A04ADA"/>
    <w:rsid w:val="13A26AA4"/>
    <w:rsid w:val="13A520F1"/>
    <w:rsid w:val="13A61CC9"/>
    <w:rsid w:val="13A6407E"/>
    <w:rsid w:val="13A7230D"/>
    <w:rsid w:val="13A9398F"/>
    <w:rsid w:val="13AB5C84"/>
    <w:rsid w:val="13AC16D1"/>
    <w:rsid w:val="13AC59E2"/>
    <w:rsid w:val="13AC7EF0"/>
    <w:rsid w:val="13B07D01"/>
    <w:rsid w:val="13B3480E"/>
    <w:rsid w:val="13B62550"/>
    <w:rsid w:val="13B660AC"/>
    <w:rsid w:val="13B77BD4"/>
    <w:rsid w:val="13B80076"/>
    <w:rsid w:val="13B862C8"/>
    <w:rsid w:val="13BB2232"/>
    <w:rsid w:val="13BB7412"/>
    <w:rsid w:val="13BB7B66"/>
    <w:rsid w:val="13BD568C"/>
    <w:rsid w:val="13BF1404"/>
    <w:rsid w:val="13BF3CE4"/>
    <w:rsid w:val="13BF4C25"/>
    <w:rsid w:val="13BF7656"/>
    <w:rsid w:val="13C0517C"/>
    <w:rsid w:val="13C06F2A"/>
    <w:rsid w:val="13C20EF5"/>
    <w:rsid w:val="13C24CE7"/>
    <w:rsid w:val="13C36177"/>
    <w:rsid w:val="13C47607"/>
    <w:rsid w:val="13CA1B57"/>
    <w:rsid w:val="13CC58CF"/>
    <w:rsid w:val="13D03611"/>
    <w:rsid w:val="13D12EE6"/>
    <w:rsid w:val="13D1738A"/>
    <w:rsid w:val="13D33102"/>
    <w:rsid w:val="13D34EB0"/>
    <w:rsid w:val="13D44784"/>
    <w:rsid w:val="13D6315D"/>
    <w:rsid w:val="13D749A0"/>
    <w:rsid w:val="13D80718"/>
    <w:rsid w:val="13D84274"/>
    <w:rsid w:val="13D900D2"/>
    <w:rsid w:val="13DB3D64"/>
    <w:rsid w:val="13DD188A"/>
    <w:rsid w:val="13DD5D2E"/>
    <w:rsid w:val="13DF420F"/>
    <w:rsid w:val="13E23345"/>
    <w:rsid w:val="13E42C19"/>
    <w:rsid w:val="13E477CD"/>
    <w:rsid w:val="13E62E35"/>
    <w:rsid w:val="13E7095B"/>
    <w:rsid w:val="13E729A1"/>
    <w:rsid w:val="13E744B7"/>
    <w:rsid w:val="13EB044B"/>
    <w:rsid w:val="13EB3FA7"/>
    <w:rsid w:val="13ED10E4"/>
    <w:rsid w:val="13ED16DB"/>
    <w:rsid w:val="13ED660A"/>
    <w:rsid w:val="13F015BE"/>
    <w:rsid w:val="13F53078"/>
    <w:rsid w:val="13F54E26"/>
    <w:rsid w:val="13F56BD4"/>
    <w:rsid w:val="13F57B76"/>
    <w:rsid w:val="13F6294C"/>
    <w:rsid w:val="13F82B68"/>
    <w:rsid w:val="13FA068E"/>
    <w:rsid w:val="13FC4407"/>
    <w:rsid w:val="14025795"/>
    <w:rsid w:val="1403360A"/>
    <w:rsid w:val="140432BB"/>
    <w:rsid w:val="14067033"/>
    <w:rsid w:val="1407341B"/>
    <w:rsid w:val="14075E6A"/>
    <w:rsid w:val="14095D3A"/>
    <w:rsid w:val="1409747C"/>
    <w:rsid w:val="140B289C"/>
    <w:rsid w:val="140E5EE8"/>
    <w:rsid w:val="141008D8"/>
    <w:rsid w:val="14101C60"/>
    <w:rsid w:val="14103A0E"/>
    <w:rsid w:val="14116D82"/>
    <w:rsid w:val="14117786"/>
    <w:rsid w:val="14125FE6"/>
    <w:rsid w:val="141334FE"/>
    <w:rsid w:val="14157276"/>
    <w:rsid w:val="14161A7F"/>
    <w:rsid w:val="14171240"/>
    <w:rsid w:val="1419582F"/>
    <w:rsid w:val="14196F70"/>
    <w:rsid w:val="141C6857"/>
    <w:rsid w:val="141D25CF"/>
    <w:rsid w:val="141D612B"/>
    <w:rsid w:val="141F16A1"/>
    <w:rsid w:val="141F1EA3"/>
    <w:rsid w:val="14204272"/>
    <w:rsid w:val="142065BD"/>
    <w:rsid w:val="142179C9"/>
    <w:rsid w:val="142474B9"/>
    <w:rsid w:val="14264FE0"/>
    <w:rsid w:val="14276FAA"/>
    <w:rsid w:val="142B0848"/>
    <w:rsid w:val="142B4CEC"/>
    <w:rsid w:val="142B6A9A"/>
    <w:rsid w:val="142E20E6"/>
    <w:rsid w:val="14305E5E"/>
    <w:rsid w:val="14321BD6"/>
    <w:rsid w:val="1432607A"/>
    <w:rsid w:val="1433594E"/>
    <w:rsid w:val="14342437"/>
    <w:rsid w:val="143516C6"/>
    <w:rsid w:val="14366498"/>
    <w:rsid w:val="14373691"/>
    <w:rsid w:val="1437543F"/>
    <w:rsid w:val="143811B7"/>
    <w:rsid w:val="143A62A9"/>
    <w:rsid w:val="143C2A55"/>
    <w:rsid w:val="143D057B"/>
    <w:rsid w:val="143D2059"/>
    <w:rsid w:val="143D4C2A"/>
    <w:rsid w:val="143F0797"/>
    <w:rsid w:val="143F0C8B"/>
    <w:rsid w:val="14411E19"/>
    <w:rsid w:val="14423DE3"/>
    <w:rsid w:val="14445DAD"/>
    <w:rsid w:val="14447B5C"/>
    <w:rsid w:val="14465B6D"/>
    <w:rsid w:val="1447675B"/>
    <w:rsid w:val="144813FA"/>
    <w:rsid w:val="1448764C"/>
    <w:rsid w:val="14495172"/>
    <w:rsid w:val="14496F20"/>
    <w:rsid w:val="14497940"/>
    <w:rsid w:val="144C07BE"/>
    <w:rsid w:val="144D675B"/>
    <w:rsid w:val="144D6A10"/>
    <w:rsid w:val="144E2788"/>
    <w:rsid w:val="144E2FDE"/>
    <w:rsid w:val="144E4536"/>
    <w:rsid w:val="14515DD5"/>
    <w:rsid w:val="14524026"/>
    <w:rsid w:val="14524530"/>
    <w:rsid w:val="14531B4D"/>
    <w:rsid w:val="14535FF1"/>
    <w:rsid w:val="14537D9F"/>
    <w:rsid w:val="145757D1"/>
    <w:rsid w:val="14587163"/>
    <w:rsid w:val="14593607"/>
    <w:rsid w:val="145A112D"/>
    <w:rsid w:val="145A2EDB"/>
    <w:rsid w:val="145A6A37"/>
    <w:rsid w:val="145B55E2"/>
    <w:rsid w:val="145C4EA5"/>
    <w:rsid w:val="145F04F1"/>
    <w:rsid w:val="14627FE2"/>
    <w:rsid w:val="14634486"/>
    <w:rsid w:val="14636234"/>
    <w:rsid w:val="146401FE"/>
    <w:rsid w:val="14643D5A"/>
    <w:rsid w:val="146728C7"/>
    <w:rsid w:val="1468384A"/>
    <w:rsid w:val="146975C2"/>
    <w:rsid w:val="146A2525"/>
    <w:rsid w:val="146B158C"/>
    <w:rsid w:val="146B50E8"/>
    <w:rsid w:val="146B6E96"/>
    <w:rsid w:val="146D0E60"/>
    <w:rsid w:val="146D271E"/>
    <w:rsid w:val="146D2C0E"/>
    <w:rsid w:val="146E4BD8"/>
    <w:rsid w:val="146F2E2A"/>
    <w:rsid w:val="14700951"/>
    <w:rsid w:val="14726477"/>
    <w:rsid w:val="1475188E"/>
    <w:rsid w:val="1475249B"/>
    <w:rsid w:val="14757D15"/>
    <w:rsid w:val="1476392B"/>
    <w:rsid w:val="14771CDF"/>
    <w:rsid w:val="14773A8D"/>
    <w:rsid w:val="14787638"/>
    <w:rsid w:val="14795A57"/>
    <w:rsid w:val="147A532B"/>
    <w:rsid w:val="147C5547"/>
    <w:rsid w:val="147C72F5"/>
    <w:rsid w:val="147D6BCA"/>
    <w:rsid w:val="147E12BF"/>
    <w:rsid w:val="147E4E1C"/>
    <w:rsid w:val="147F0B94"/>
    <w:rsid w:val="147F2942"/>
    <w:rsid w:val="147F6DE6"/>
    <w:rsid w:val="1483335E"/>
    <w:rsid w:val="148443FC"/>
    <w:rsid w:val="148D6FE1"/>
    <w:rsid w:val="148E0DD7"/>
    <w:rsid w:val="148F7029"/>
    <w:rsid w:val="14900FF3"/>
    <w:rsid w:val="14902DA1"/>
    <w:rsid w:val="14922675"/>
    <w:rsid w:val="14927C85"/>
    <w:rsid w:val="149363ED"/>
    <w:rsid w:val="149503B7"/>
    <w:rsid w:val="14956609"/>
    <w:rsid w:val="14972381"/>
    <w:rsid w:val="14982588"/>
    <w:rsid w:val="14984A52"/>
    <w:rsid w:val="14997EA7"/>
    <w:rsid w:val="149A3C1F"/>
    <w:rsid w:val="149A59CD"/>
    <w:rsid w:val="149A5AD9"/>
    <w:rsid w:val="149E54BE"/>
    <w:rsid w:val="149F4D92"/>
    <w:rsid w:val="14A05457"/>
    <w:rsid w:val="14A30D26"/>
    <w:rsid w:val="14A32AD4"/>
    <w:rsid w:val="14A5684C"/>
    <w:rsid w:val="14A66120"/>
    <w:rsid w:val="14A72759"/>
    <w:rsid w:val="14A7532A"/>
    <w:rsid w:val="14A7619D"/>
    <w:rsid w:val="14A800EA"/>
    <w:rsid w:val="14A95079"/>
    <w:rsid w:val="14A979BF"/>
    <w:rsid w:val="14AA3E63"/>
    <w:rsid w:val="14AB3737"/>
    <w:rsid w:val="14AB3CAB"/>
    <w:rsid w:val="14AB7BDB"/>
    <w:rsid w:val="14AD4E8A"/>
    <w:rsid w:val="14AD5701"/>
    <w:rsid w:val="14AE3227"/>
    <w:rsid w:val="14B06F9F"/>
    <w:rsid w:val="14B20F69"/>
    <w:rsid w:val="14B44CE1"/>
    <w:rsid w:val="14B545B5"/>
    <w:rsid w:val="14B60DBE"/>
    <w:rsid w:val="14B7032D"/>
    <w:rsid w:val="14B720DC"/>
    <w:rsid w:val="14B922F8"/>
    <w:rsid w:val="14B95E54"/>
    <w:rsid w:val="14BA313C"/>
    <w:rsid w:val="14BA7E1E"/>
    <w:rsid w:val="14BC1DE8"/>
    <w:rsid w:val="14BC3B96"/>
    <w:rsid w:val="14BC76F2"/>
    <w:rsid w:val="14BD60C0"/>
    <w:rsid w:val="14C03686"/>
    <w:rsid w:val="14C111AC"/>
    <w:rsid w:val="14C173FE"/>
    <w:rsid w:val="14C30A80"/>
    <w:rsid w:val="14C33176"/>
    <w:rsid w:val="14C34F24"/>
    <w:rsid w:val="14C60571"/>
    <w:rsid w:val="14C842E9"/>
    <w:rsid w:val="14C95AF3"/>
    <w:rsid w:val="14CD31AF"/>
    <w:rsid w:val="14CF5677"/>
    <w:rsid w:val="14CF6D94"/>
    <w:rsid w:val="14D02DF5"/>
    <w:rsid w:val="14D233B9"/>
    <w:rsid w:val="14D26F15"/>
    <w:rsid w:val="14D302E6"/>
    <w:rsid w:val="14D40EDF"/>
    <w:rsid w:val="14D44347"/>
    <w:rsid w:val="14D557D7"/>
    <w:rsid w:val="14D62EA9"/>
    <w:rsid w:val="14D709D0"/>
    <w:rsid w:val="14D81587"/>
    <w:rsid w:val="14D92A17"/>
    <w:rsid w:val="14DC2AD9"/>
    <w:rsid w:val="14DC5FE6"/>
    <w:rsid w:val="14DD6F28"/>
    <w:rsid w:val="14DE1D5E"/>
    <w:rsid w:val="14DF145A"/>
    <w:rsid w:val="14E1184E"/>
    <w:rsid w:val="14E135FC"/>
    <w:rsid w:val="14E153AA"/>
    <w:rsid w:val="14E37374"/>
    <w:rsid w:val="14E54E9B"/>
    <w:rsid w:val="14E804E7"/>
    <w:rsid w:val="14E8498B"/>
    <w:rsid w:val="14E86739"/>
    <w:rsid w:val="14E9250C"/>
    <w:rsid w:val="14EA24B1"/>
    <w:rsid w:val="14EB6229"/>
    <w:rsid w:val="14EC2CFE"/>
    <w:rsid w:val="14EC447B"/>
    <w:rsid w:val="14ED01F3"/>
    <w:rsid w:val="14ED0282"/>
    <w:rsid w:val="14EF1875"/>
    <w:rsid w:val="14F11A91"/>
    <w:rsid w:val="14F43330"/>
    <w:rsid w:val="14F450DE"/>
    <w:rsid w:val="14F52C04"/>
    <w:rsid w:val="14F670A8"/>
    <w:rsid w:val="14F82861"/>
    <w:rsid w:val="14F90946"/>
    <w:rsid w:val="14F96B98"/>
    <w:rsid w:val="14FB46BE"/>
    <w:rsid w:val="14FB646C"/>
    <w:rsid w:val="14FC0436"/>
    <w:rsid w:val="14FC3F92"/>
    <w:rsid w:val="14FE5F5C"/>
    <w:rsid w:val="14FE7D0A"/>
    <w:rsid w:val="15001CD4"/>
    <w:rsid w:val="15003A82"/>
    <w:rsid w:val="15007F26"/>
    <w:rsid w:val="150317C5"/>
    <w:rsid w:val="15035321"/>
    <w:rsid w:val="150536C3"/>
    <w:rsid w:val="1505553D"/>
    <w:rsid w:val="15086DDB"/>
    <w:rsid w:val="15086F25"/>
    <w:rsid w:val="150B2427"/>
    <w:rsid w:val="150B58A6"/>
    <w:rsid w:val="150B6FE7"/>
    <w:rsid w:val="150C0679"/>
    <w:rsid w:val="150C1963"/>
    <w:rsid w:val="150C68CB"/>
    <w:rsid w:val="150D2643"/>
    <w:rsid w:val="15121A08"/>
    <w:rsid w:val="15122BA8"/>
    <w:rsid w:val="151447A0"/>
    <w:rsid w:val="15155054"/>
    <w:rsid w:val="151614F8"/>
    <w:rsid w:val="15175270"/>
    <w:rsid w:val="151A266A"/>
    <w:rsid w:val="151A3F0B"/>
    <w:rsid w:val="151B6B0E"/>
    <w:rsid w:val="151C63E2"/>
    <w:rsid w:val="151C7F48"/>
    <w:rsid w:val="151F5A1F"/>
    <w:rsid w:val="152139F9"/>
    <w:rsid w:val="152234F7"/>
    <w:rsid w:val="152359C3"/>
    <w:rsid w:val="1525173B"/>
    <w:rsid w:val="152534E9"/>
    <w:rsid w:val="15263BEF"/>
    <w:rsid w:val="15273705"/>
    <w:rsid w:val="1528122B"/>
    <w:rsid w:val="152864FF"/>
    <w:rsid w:val="152A0AFF"/>
    <w:rsid w:val="152A4FA3"/>
    <w:rsid w:val="152A6D51"/>
    <w:rsid w:val="152B4878"/>
    <w:rsid w:val="152C6793"/>
    <w:rsid w:val="152F4368"/>
    <w:rsid w:val="15316332"/>
    <w:rsid w:val="15316E82"/>
    <w:rsid w:val="15323E58"/>
    <w:rsid w:val="1534197E"/>
    <w:rsid w:val="1534372C"/>
    <w:rsid w:val="15347BD0"/>
    <w:rsid w:val="153636E4"/>
    <w:rsid w:val="153674A4"/>
    <w:rsid w:val="1537146E"/>
    <w:rsid w:val="1537321C"/>
    <w:rsid w:val="1537351B"/>
    <w:rsid w:val="15392994"/>
    <w:rsid w:val="153951E6"/>
    <w:rsid w:val="15396F94"/>
    <w:rsid w:val="153B0F5F"/>
    <w:rsid w:val="153B4ABB"/>
    <w:rsid w:val="153C0833"/>
    <w:rsid w:val="153D4CD7"/>
    <w:rsid w:val="154020D1"/>
    <w:rsid w:val="15427F5D"/>
    <w:rsid w:val="15436065"/>
    <w:rsid w:val="15447178"/>
    <w:rsid w:val="15455939"/>
    <w:rsid w:val="1546345F"/>
    <w:rsid w:val="15475B55"/>
    <w:rsid w:val="154A11A2"/>
    <w:rsid w:val="154A6454"/>
    <w:rsid w:val="154A73F4"/>
    <w:rsid w:val="154B447A"/>
    <w:rsid w:val="154C4F1A"/>
    <w:rsid w:val="154C590A"/>
    <w:rsid w:val="154D1CD8"/>
    <w:rsid w:val="154D47EE"/>
    <w:rsid w:val="154D6D9A"/>
    <w:rsid w:val="154F4A0A"/>
    <w:rsid w:val="15502B4A"/>
    <w:rsid w:val="1550571B"/>
    <w:rsid w:val="1551198D"/>
    <w:rsid w:val="15512530"/>
    <w:rsid w:val="155142DE"/>
    <w:rsid w:val="155344FA"/>
    <w:rsid w:val="15543DCE"/>
    <w:rsid w:val="15545B7C"/>
    <w:rsid w:val="155618F4"/>
    <w:rsid w:val="15567C52"/>
    <w:rsid w:val="1557566D"/>
    <w:rsid w:val="15581B10"/>
    <w:rsid w:val="1559294C"/>
    <w:rsid w:val="15597F0E"/>
    <w:rsid w:val="155B33AF"/>
    <w:rsid w:val="155B6F0B"/>
    <w:rsid w:val="155C2C83"/>
    <w:rsid w:val="155D7127"/>
    <w:rsid w:val="155E2E9F"/>
    <w:rsid w:val="156264EB"/>
    <w:rsid w:val="15634011"/>
    <w:rsid w:val="156404B5"/>
    <w:rsid w:val="15667941"/>
    <w:rsid w:val="15673B02"/>
    <w:rsid w:val="15681628"/>
    <w:rsid w:val="15695ACC"/>
    <w:rsid w:val="156A1844"/>
    <w:rsid w:val="156C1118"/>
    <w:rsid w:val="156D6384"/>
    <w:rsid w:val="156D6C3E"/>
    <w:rsid w:val="156E30E2"/>
    <w:rsid w:val="15714980"/>
    <w:rsid w:val="157224A6"/>
    <w:rsid w:val="1574621E"/>
    <w:rsid w:val="15762120"/>
    <w:rsid w:val="15793835"/>
    <w:rsid w:val="157B57FF"/>
    <w:rsid w:val="157D1577"/>
    <w:rsid w:val="157D50D3"/>
    <w:rsid w:val="157E5BC8"/>
    <w:rsid w:val="157E7CA2"/>
    <w:rsid w:val="157F52EF"/>
    <w:rsid w:val="15802E15"/>
    <w:rsid w:val="15804BC3"/>
    <w:rsid w:val="15805CC9"/>
    <w:rsid w:val="15806971"/>
    <w:rsid w:val="1582711A"/>
    <w:rsid w:val="15842905"/>
    <w:rsid w:val="158521DA"/>
    <w:rsid w:val="1585667E"/>
    <w:rsid w:val="15877D00"/>
    <w:rsid w:val="15883A78"/>
    <w:rsid w:val="15890309"/>
    <w:rsid w:val="15891CCA"/>
    <w:rsid w:val="15897F1C"/>
    <w:rsid w:val="158A3C94"/>
    <w:rsid w:val="158B6D3B"/>
    <w:rsid w:val="158C2D9C"/>
    <w:rsid w:val="158C3568"/>
    <w:rsid w:val="158C5316"/>
    <w:rsid w:val="158D108E"/>
    <w:rsid w:val="158E028D"/>
    <w:rsid w:val="158F12AA"/>
    <w:rsid w:val="158F3058"/>
    <w:rsid w:val="15900494"/>
    <w:rsid w:val="15910B7E"/>
    <w:rsid w:val="1591403D"/>
    <w:rsid w:val="15932B49"/>
    <w:rsid w:val="159348F7"/>
    <w:rsid w:val="15973CBB"/>
    <w:rsid w:val="159B37AB"/>
    <w:rsid w:val="159B7CC0"/>
    <w:rsid w:val="159D39C7"/>
    <w:rsid w:val="159D7523"/>
    <w:rsid w:val="159E329B"/>
    <w:rsid w:val="159E5049"/>
    <w:rsid w:val="15A05265"/>
    <w:rsid w:val="15A22D8C"/>
    <w:rsid w:val="15A83D50"/>
    <w:rsid w:val="15AA7E92"/>
    <w:rsid w:val="15AE1730"/>
    <w:rsid w:val="15B008E6"/>
    <w:rsid w:val="15B036FB"/>
    <w:rsid w:val="15B30AF5"/>
    <w:rsid w:val="15B34F99"/>
    <w:rsid w:val="15B36D47"/>
    <w:rsid w:val="15B42ABF"/>
    <w:rsid w:val="15B4486D"/>
    <w:rsid w:val="15B66837"/>
    <w:rsid w:val="15B80CB3"/>
    <w:rsid w:val="15BA5E1A"/>
    <w:rsid w:val="15BD7BC5"/>
    <w:rsid w:val="15BE749A"/>
    <w:rsid w:val="15C01464"/>
    <w:rsid w:val="15C34AB0"/>
    <w:rsid w:val="15C50828"/>
    <w:rsid w:val="15C54CCC"/>
    <w:rsid w:val="15C56632"/>
    <w:rsid w:val="15C70A44"/>
    <w:rsid w:val="15C745A0"/>
    <w:rsid w:val="15C8283B"/>
    <w:rsid w:val="15C90318"/>
    <w:rsid w:val="15CA4090"/>
    <w:rsid w:val="15CC605B"/>
    <w:rsid w:val="15CC7E09"/>
    <w:rsid w:val="15CE1DD3"/>
    <w:rsid w:val="15CE592F"/>
    <w:rsid w:val="15CF6BB0"/>
    <w:rsid w:val="15D00040"/>
    <w:rsid w:val="15D05B4B"/>
    <w:rsid w:val="15D5372E"/>
    <w:rsid w:val="15D75342"/>
    <w:rsid w:val="15D8055B"/>
    <w:rsid w:val="15D942D4"/>
    <w:rsid w:val="15DA0777"/>
    <w:rsid w:val="15DB2582"/>
    <w:rsid w:val="15DD5B72"/>
    <w:rsid w:val="15DE18EA"/>
    <w:rsid w:val="15E04F64"/>
    <w:rsid w:val="15E05662"/>
    <w:rsid w:val="15E10FC5"/>
    <w:rsid w:val="15E11B06"/>
    <w:rsid w:val="15E213DA"/>
    <w:rsid w:val="15E2762C"/>
    <w:rsid w:val="15E27884"/>
    <w:rsid w:val="15E30600"/>
    <w:rsid w:val="15E6711C"/>
    <w:rsid w:val="15E96C0C"/>
    <w:rsid w:val="15EA0BE7"/>
    <w:rsid w:val="15EB4733"/>
    <w:rsid w:val="15EC4007"/>
    <w:rsid w:val="15EC4F4E"/>
    <w:rsid w:val="15ED7568"/>
    <w:rsid w:val="15EE5FD1"/>
    <w:rsid w:val="15EE7D7F"/>
    <w:rsid w:val="15F07F9B"/>
    <w:rsid w:val="15F10ABA"/>
    <w:rsid w:val="15F1786F"/>
    <w:rsid w:val="15F232AA"/>
    <w:rsid w:val="15F335E7"/>
    <w:rsid w:val="15F35395"/>
    <w:rsid w:val="15F630D7"/>
    <w:rsid w:val="15F7286A"/>
    <w:rsid w:val="15F829AC"/>
    <w:rsid w:val="15FD4466"/>
    <w:rsid w:val="15FD6214"/>
    <w:rsid w:val="16005D04"/>
    <w:rsid w:val="16013F56"/>
    <w:rsid w:val="1602382A"/>
    <w:rsid w:val="16032ECF"/>
    <w:rsid w:val="160457F4"/>
    <w:rsid w:val="160475A2"/>
    <w:rsid w:val="16061850"/>
    <w:rsid w:val="16070E41"/>
    <w:rsid w:val="160752E5"/>
    <w:rsid w:val="160B0931"/>
    <w:rsid w:val="160C2AF1"/>
    <w:rsid w:val="160C46A9"/>
    <w:rsid w:val="160C6457"/>
    <w:rsid w:val="160E0421"/>
    <w:rsid w:val="16104199"/>
    <w:rsid w:val="16116963"/>
    <w:rsid w:val="16125F28"/>
    <w:rsid w:val="161377E5"/>
    <w:rsid w:val="16157A01"/>
    <w:rsid w:val="16175528"/>
    <w:rsid w:val="16181094"/>
    <w:rsid w:val="161812A0"/>
    <w:rsid w:val="161A0B74"/>
    <w:rsid w:val="161A7CC6"/>
    <w:rsid w:val="161B48EC"/>
    <w:rsid w:val="161D0664"/>
    <w:rsid w:val="161F262E"/>
    <w:rsid w:val="161F618A"/>
    <w:rsid w:val="16210154"/>
    <w:rsid w:val="16247C45"/>
    <w:rsid w:val="16254DD9"/>
    <w:rsid w:val="1626576B"/>
    <w:rsid w:val="16266269"/>
    <w:rsid w:val="16290DB7"/>
    <w:rsid w:val="16297009"/>
    <w:rsid w:val="162B2D81"/>
    <w:rsid w:val="162B49E7"/>
    <w:rsid w:val="162B4B2F"/>
    <w:rsid w:val="162E0AC3"/>
    <w:rsid w:val="163360DA"/>
    <w:rsid w:val="16337E88"/>
    <w:rsid w:val="16361726"/>
    <w:rsid w:val="163634D4"/>
    <w:rsid w:val="163A2FC4"/>
    <w:rsid w:val="163A6261"/>
    <w:rsid w:val="163B5EF6"/>
    <w:rsid w:val="163C4F8E"/>
    <w:rsid w:val="163C6D3C"/>
    <w:rsid w:val="163D0D06"/>
    <w:rsid w:val="163F4A7E"/>
    <w:rsid w:val="163F682C"/>
    <w:rsid w:val="16404052"/>
    <w:rsid w:val="164125A5"/>
    <w:rsid w:val="16414301"/>
    <w:rsid w:val="16436C21"/>
    <w:rsid w:val="16467BBB"/>
    <w:rsid w:val="16470173"/>
    <w:rsid w:val="16480C62"/>
    <w:rsid w:val="16491459"/>
    <w:rsid w:val="16492A93"/>
    <w:rsid w:val="164C2CF7"/>
    <w:rsid w:val="164E081E"/>
    <w:rsid w:val="16500A3A"/>
    <w:rsid w:val="16504596"/>
    <w:rsid w:val="165247B2"/>
    <w:rsid w:val="16556050"/>
    <w:rsid w:val="165704FE"/>
    <w:rsid w:val="165878EE"/>
    <w:rsid w:val="165879B7"/>
    <w:rsid w:val="165C6338"/>
    <w:rsid w:val="165D2399"/>
    <w:rsid w:val="165E3157"/>
    <w:rsid w:val="165F0C7D"/>
    <w:rsid w:val="16610551"/>
    <w:rsid w:val="166167A3"/>
    <w:rsid w:val="1662251B"/>
    <w:rsid w:val="1666200B"/>
    <w:rsid w:val="16663DB9"/>
    <w:rsid w:val="166718DF"/>
    <w:rsid w:val="16695657"/>
    <w:rsid w:val="166B5873"/>
    <w:rsid w:val="166D339A"/>
    <w:rsid w:val="166E0EC0"/>
    <w:rsid w:val="166F5EEF"/>
    <w:rsid w:val="16702E8A"/>
    <w:rsid w:val="1671080F"/>
    <w:rsid w:val="16721C9F"/>
    <w:rsid w:val="16735D00"/>
    <w:rsid w:val="167364D6"/>
    <w:rsid w:val="1675224E"/>
    <w:rsid w:val="16775FC6"/>
    <w:rsid w:val="16786478"/>
    <w:rsid w:val="16797F90"/>
    <w:rsid w:val="167A5AB7"/>
    <w:rsid w:val="167A7865"/>
    <w:rsid w:val="167C538B"/>
    <w:rsid w:val="167D1103"/>
    <w:rsid w:val="167F489F"/>
    <w:rsid w:val="16810BF3"/>
    <w:rsid w:val="1683496B"/>
    <w:rsid w:val="16842491"/>
    <w:rsid w:val="16846935"/>
    <w:rsid w:val="168505CD"/>
    <w:rsid w:val="168626AD"/>
    <w:rsid w:val="16873D30"/>
    <w:rsid w:val="168801D3"/>
    <w:rsid w:val="16895CFA"/>
    <w:rsid w:val="16897AA8"/>
    <w:rsid w:val="168A2AF7"/>
    <w:rsid w:val="168B3A44"/>
    <w:rsid w:val="168B7CC4"/>
    <w:rsid w:val="168C1346"/>
    <w:rsid w:val="168D57EA"/>
    <w:rsid w:val="168D7598"/>
    <w:rsid w:val="168D7D37"/>
    <w:rsid w:val="168E3310"/>
    <w:rsid w:val="16900E36"/>
    <w:rsid w:val="16930926"/>
    <w:rsid w:val="169326D4"/>
    <w:rsid w:val="16946B78"/>
    <w:rsid w:val="169528F0"/>
    <w:rsid w:val="1695469E"/>
    <w:rsid w:val="169721C5"/>
    <w:rsid w:val="16985F3D"/>
    <w:rsid w:val="1699418F"/>
    <w:rsid w:val="169A240D"/>
    <w:rsid w:val="169A3A63"/>
    <w:rsid w:val="169C5A2D"/>
    <w:rsid w:val="169F1079"/>
    <w:rsid w:val="169F551D"/>
    <w:rsid w:val="16A14DF1"/>
    <w:rsid w:val="16A36DBB"/>
    <w:rsid w:val="16A40FB8"/>
    <w:rsid w:val="16A50D85"/>
    <w:rsid w:val="16A8729C"/>
    <w:rsid w:val="16AA639C"/>
    <w:rsid w:val="16AB1E30"/>
    <w:rsid w:val="16AB3EC2"/>
    <w:rsid w:val="16AB5C70"/>
    <w:rsid w:val="16AD19E8"/>
    <w:rsid w:val="16AD214A"/>
    <w:rsid w:val="16AE07B1"/>
    <w:rsid w:val="16B33777"/>
    <w:rsid w:val="16B5089D"/>
    <w:rsid w:val="16B54D41"/>
    <w:rsid w:val="16B60684"/>
    <w:rsid w:val="16B70AB9"/>
    <w:rsid w:val="16B72867"/>
    <w:rsid w:val="16B8213B"/>
    <w:rsid w:val="16B94831"/>
    <w:rsid w:val="16BA2357"/>
    <w:rsid w:val="16BC70A7"/>
    <w:rsid w:val="16BE1E47"/>
    <w:rsid w:val="16BE3BF5"/>
    <w:rsid w:val="16BE59A3"/>
    <w:rsid w:val="16BF796D"/>
    <w:rsid w:val="16C136E5"/>
    <w:rsid w:val="16C15493"/>
    <w:rsid w:val="16C15797"/>
    <w:rsid w:val="16C44118"/>
    <w:rsid w:val="16C44F84"/>
    <w:rsid w:val="16C61609"/>
    <w:rsid w:val="16C62AAA"/>
    <w:rsid w:val="16C6339E"/>
    <w:rsid w:val="16CA259A"/>
    <w:rsid w:val="16CB00C0"/>
    <w:rsid w:val="16CF5E02"/>
    <w:rsid w:val="16D2144F"/>
    <w:rsid w:val="16D231FD"/>
    <w:rsid w:val="16D23900"/>
    <w:rsid w:val="16D24FDB"/>
    <w:rsid w:val="16D36F75"/>
    <w:rsid w:val="16D451C7"/>
    <w:rsid w:val="16D52CED"/>
    <w:rsid w:val="16D5515C"/>
    <w:rsid w:val="16D76A65"/>
    <w:rsid w:val="16D974A6"/>
    <w:rsid w:val="16DB4B3A"/>
    <w:rsid w:val="16DE6045"/>
    <w:rsid w:val="16E11692"/>
    <w:rsid w:val="16E42F30"/>
    <w:rsid w:val="16E55626"/>
    <w:rsid w:val="16E80C72"/>
    <w:rsid w:val="16E82A20"/>
    <w:rsid w:val="16E86EC4"/>
    <w:rsid w:val="16EA2C3C"/>
    <w:rsid w:val="16EB2510"/>
    <w:rsid w:val="16ED0036"/>
    <w:rsid w:val="16ED6288"/>
    <w:rsid w:val="16EF0253"/>
    <w:rsid w:val="16EF3DAF"/>
    <w:rsid w:val="16F05D79"/>
    <w:rsid w:val="16F07B27"/>
    <w:rsid w:val="16F40375"/>
    <w:rsid w:val="16F413C5"/>
    <w:rsid w:val="16F47617"/>
    <w:rsid w:val="16F5513D"/>
    <w:rsid w:val="16F77107"/>
    <w:rsid w:val="16F92E7F"/>
    <w:rsid w:val="16F969DB"/>
    <w:rsid w:val="16FA2753"/>
    <w:rsid w:val="16FB6BF7"/>
    <w:rsid w:val="16FC0247"/>
    <w:rsid w:val="16FC471D"/>
    <w:rsid w:val="16FE2244"/>
    <w:rsid w:val="16FF7D6A"/>
    <w:rsid w:val="17005FBC"/>
    <w:rsid w:val="17033CFE"/>
    <w:rsid w:val="17046F7B"/>
    <w:rsid w:val="170535D2"/>
    <w:rsid w:val="17084E70"/>
    <w:rsid w:val="170A508C"/>
    <w:rsid w:val="170A6E3A"/>
    <w:rsid w:val="170B4961"/>
    <w:rsid w:val="170B516B"/>
    <w:rsid w:val="170B68AC"/>
    <w:rsid w:val="170F66BD"/>
    <w:rsid w:val="171001C9"/>
    <w:rsid w:val="17101F77"/>
    <w:rsid w:val="1711641B"/>
    <w:rsid w:val="17123F41"/>
    <w:rsid w:val="17127A9D"/>
    <w:rsid w:val="171364CE"/>
    <w:rsid w:val="17142067"/>
    <w:rsid w:val="1715758D"/>
    <w:rsid w:val="17163A31"/>
    <w:rsid w:val="171657DF"/>
    <w:rsid w:val="17171557"/>
    <w:rsid w:val="171750B3"/>
    <w:rsid w:val="171C6B6E"/>
    <w:rsid w:val="171E6442"/>
    <w:rsid w:val="1720736A"/>
    <w:rsid w:val="17214184"/>
    <w:rsid w:val="172178D2"/>
    <w:rsid w:val="17226E2D"/>
    <w:rsid w:val="17231CAA"/>
    <w:rsid w:val="17233A58"/>
    <w:rsid w:val="1723614E"/>
    <w:rsid w:val="17237EFC"/>
    <w:rsid w:val="172577D0"/>
    <w:rsid w:val="17283764"/>
    <w:rsid w:val="17285513"/>
    <w:rsid w:val="172B0B5F"/>
    <w:rsid w:val="172B6DB1"/>
    <w:rsid w:val="172C0F04"/>
    <w:rsid w:val="172D48D7"/>
    <w:rsid w:val="172F2D79"/>
    <w:rsid w:val="172F5885"/>
    <w:rsid w:val="172F68A1"/>
    <w:rsid w:val="17306175"/>
    <w:rsid w:val="17345C65"/>
    <w:rsid w:val="173619DD"/>
    <w:rsid w:val="17397720"/>
    <w:rsid w:val="173B5246"/>
    <w:rsid w:val="173C0FBE"/>
    <w:rsid w:val="173E6AE4"/>
    <w:rsid w:val="17400AAE"/>
    <w:rsid w:val="17424826"/>
    <w:rsid w:val="17435EA8"/>
    <w:rsid w:val="17481711"/>
    <w:rsid w:val="17487963"/>
    <w:rsid w:val="174B2FAF"/>
    <w:rsid w:val="174C51CF"/>
    <w:rsid w:val="174C7453"/>
    <w:rsid w:val="174D4F1E"/>
    <w:rsid w:val="174F240F"/>
    <w:rsid w:val="17514A69"/>
    <w:rsid w:val="175207E1"/>
    <w:rsid w:val="1752433D"/>
    <w:rsid w:val="17555BDC"/>
    <w:rsid w:val="17557BEF"/>
    <w:rsid w:val="17560E52"/>
    <w:rsid w:val="17563E2E"/>
    <w:rsid w:val="175956CC"/>
    <w:rsid w:val="175B1444"/>
    <w:rsid w:val="175B58E8"/>
    <w:rsid w:val="175B7696"/>
    <w:rsid w:val="175D340E"/>
    <w:rsid w:val="175E0A74"/>
    <w:rsid w:val="175F1F04"/>
    <w:rsid w:val="17602EFE"/>
    <w:rsid w:val="17604CAC"/>
    <w:rsid w:val="17606A5A"/>
    <w:rsid w:val="17614581"/>
    <w:rsid w:val="176302F9"/>
    <w:rsid w:val="17630885"/>
    <w:rsid w:val="17654071"/>
    <w:rsid w:val="17683B61"/>
    <w:rsid w:val="176D1177"/>
    <w:rsid w:val="176D73C9"/>
    <w:rsid w:val="176E561B"/>
    <w:rsid w:val="17710C68"/>
    <w:rsid w:val="1772678E"/>
    <w:rsid w:val="17732C32"/>
    <w:rsid w:val="17740758"/>
    <w:rsid w:val="1776002C"/>
    <w:rsid w:val="17791994"/>
    <w:rsid w:val="17793FC0"/>
    <w:rsid w:val="177A6B0C"/>
    <w:rsid w:val="177B3894"/>
    <w:rsid w:val="178070FD"/>
    <w:rsid w:val="1783672E"/>
    <w:rsid w:val="178564C1"/>
    <w:rsid w:val="178650AF"/>
    <w:rsid w:val="17885FB1"/>
    <w:rsid w:val="178A3AD7"/>
    <w:rsid w:val="178A7F7B"/>
    <w:rsid w:val="178B5F49"/>
    <w:rsid w:val="178C3CF3"/>
    <w:rsid w:val="178C784F"/>
    <w:rsid w:val="178D1819"/>
    <w:rsid w:val="178D35C8"/>
    <w:rsid w:val="178E7A6B"/>
    <w:rsid w:val="178F10EE"/>
    <w:rsid w:val="178F5592"/>
    <w:rsid w:val="178F7340"/>
    <w:rsid w:val="17914E66"/>
    <w:rsid w:val="17936E30"/>
    <w:rsid w:val="17942BA8"/>
    <w:rsid w:val="17946704"/>
    <w:rsid w:val="1796745F"/>
    <w:rsid w:val="179761F4"/>
    <w:rsid w:val="17984446"/>
    <w:rsid w:val="179B7A92"/>
    <w:rsid w:val="179C380B"/>
    <w:rsid w:val="179E3A27"/>
    <w:rsid w:val="17A0154D"/>
    <w:rsid w:val="17A24888"/>
    <w:rsid w:val="17A252C5"/>
    <w:rsid w:val="17A56B63"/>
    <w:rsid w:val="17A728DB"/>
    <w:rsid w:val="17A84463"/>
    <w:rsid w:val="17AA23CB"/>
    <w:rsid w:val="17AA5BEB"/>
    <w:rsid w:val="17AC7EF2"/>
    <w:rsid w:val="17AD23E0"/>
    <w:rsid w:val="17AD5A18"/>
    <w:rsid w:val="17AE3C6A"/>
    <w:rsid w:val="17AF353E"/>
    <w:rsid w:val="17AF78D1"/>
    <w:rsid w:val="17B12A65"/>
    <w:rsid w:val="17B1375A"/>
    <w:rsid w:val="17B2302E"/>
    <w:rsid w:val="17B40B54"/>
    <w:rsid w:val="17B46DA6"/>
    <w:rsid w:val="17B7561E"/>
    <w:rsid w:val="17B86896"/>
    <w:rsid w:val="17B943BD"/>
    <w:rsid w:val="17BD20FF"/>
    <w:rsid w:val="17BE19D3"/>
    <w:rsid w:val="17BE7C25"/>
    <w:rsid w:val="17C0399D"/>
    <w:rsid w:val="17C074F9"/>
    <w:rsid w:val="17C20C6F"/>
    <w:rsid w:val="17C35302"/>
    <w:rsid w:val="17C50FB3"/>
    <w:rsid w:val="17C510B2"/>
    <w:rsid w:val="17C92852"/>
    <w:rsid w:val="17CA0378"/>
    <w:rsid w:val="17CA481C"/>
    <w:rsid w:val="17CA65CA"/>
    <w:rsid w:val="17CB4F24"/>
    <w:rsid w:val="17CC2342"/>
    <w:rsid w:val="17CC7AF5"/>
    <w:rsid w:val="17CE7E68"/>
    <w:rsid w:val="17CF1E32"/>
    <w:rsid w:val="17D17958"/>
    <w:rsid w:val="17D336D0"/>
    <w:rsid w:val="17D349C1"/>
    <w:rsid w:val="17D631C0"/>
    <w:rsid w:val="17D64F6F"/>
    <w:rsid w:val="17D66D1D"/>
    <w:rsid w:val="17D66F8B"/>
    <w:rsid w:val="17D71404"/>
    <w:rsid w:val="17D734C7"/>
    <w:rsid w:val="17D82A95"/>
    <w:rsid w:val="17D86098"/>
    <w:rsid w:val="17D9680D"/>
    <w:rsid w:val="17DB07D7"/>
    <w:rsid w:val="17DB2585"/>
    <w:rsid w:val="17DB37CE"/>
    <w:rsid w:val="17DB4333"/>
    <w:rsid w:val="17DE3E23"/>
    <w:rsid w:val="17DE7423"/>
    <w:rsid w:val="17DFB5AC"/>
    <w:rsid w:val="17E21B65"/>
    <w:rsid w:val="17E23913"/>
    <w:rsid w:val="17E256C1"/>
    <w:rsid w:val="17E458DD"/>
    <w:rsid w:val="17E53404"/>
    <w:rsid w:val="17E56F60"/>
    <w:rsid w:val="17E94CA2"/>
    <w:rsid w:val="17EC02EE"/>
    <w:rsid w:val="17EC6E34"/>
    <w:rsid w:val="17EE22B8"/>
    <w:rsid w:val="17EF6030"/>
    <w:rsid w:val="17F11DA8"/>
    <w:rsid w:val="17F13B56"/>
    <w:rsid w:val="17F200CF"/>
    <w:rsid w:val="17F3155F"/>
    <w:rsid w:val="17F3167D"/>
    <w:rsid w:val="17F378CF"/>
    <w:rsid w:val="17F6116D"/>
    <w:rsid w:val="17F65611"/>
    <w:rsid w:val="17F66A50"/>
    <w:rsid w:val="17F83137"/>
    <w:rsid w:val="17F90C5D"/>
    <w:rsid w:val="17FA7FA2"/>
    <w:rsid w:val="17FB49D5"/>
    <w:rsid w:val="17FB6783"/>
    <w:rsid w:val="17FE7DB3"/>
    <w:rsid w:val="17FF6273"/>
    <w:rsid w:val="1800023D"/>
    <w:rsid w:val="18027B12"/>
    <w:rsid w:val="18041ADC"/>
    <w:rsid w:val="18047D2E"/>
    <w:rsid w:val="180513B0"/>
    <w:rsid w:val="180550B5"/>
    <w:rsid w:val="18056545"/>
    <w:rsid w:val="18057327"/>
    <w:rsid w:val="180970F2"/>
    <w:rsid w:val="180A2E6A"/>
    <w:rsid w:val="180A4C18"/>
    <w:rsid w:val="180B3F5A"/>
    <w:rsid w:val="180C6BE2"/>
    <w:rsid w:val="181066D2"/>
    <w:rsid w:val="181141F9"/>
    <w:rsid w:val="18131D1F"/>
    <w:rsid w:val="18137F71"/>
    <w:rsid w:val="18141FD9"/>
    <w:rsid w:val="18142FE8"/>
    <w:rsid w:val="18153CE9"/>
    <w:rsid w:val="181810E3"/>
    <w:rsid w:val="18185587"/>
    <w:rsid w:val="18187C96"/>
    <w:rsid w:val="181949BB"/>
    <w:rsid w:val="18194E5B"/>
    <w:rsid w:val="181A12FF"/>
    <w:rsid w:val="181A30AD"/>
    <w:rsid w:val="181B1EAC"/>
    <w:rsid w:val="181C6C23"/>
    <w:rsid w:val="181D15CF"/>
    <w:rsid w:val="181D2B9D"/>
    <w:rsid w:val="181F6915"/>
    <w:rsid w:val="182061EA"/>
    <w:rsid w:val="1821268E"/>
    <w:rsid w:val="18245CDA"/>
    <w:rsid w:val="18251A52"/>
    <w:rsid w:val="182757CA"/>
    <w:rsid w:val="182932F0"/>
    <w:rsid w:val="182A0E16"/>
    <w:rsid w:val="182A7068"/>
    <w:rsid w:val="182B350C"/>
    <w:rsid w:val="182C1032"/>
    <w:rsid w:val="182C2DE0"/>
    <w:rsid w:val="182E0907"/>
    <w:rsid w:val="182E6B59"/>
    <w:rsid w:val="182F467F"/>
    <w:rsid w:val="1830729E"/>
    <w:rsid w:val="183103F7"/>
    <w:rsid w:val="183121A5"/>
    <w:rsid w:val="18335F1D"/>
    <w:rsid w:val="183415C3"/>
    <w:rsid w:val="18363C5F"/>
    <w:rsid w:val="18363EE3"/>
    <w:rsid w:val="18365141"/>
    <w:rsid w:val="18365A0D"/>
    <w:rsid w:val="18371EB1"/>
    <w:rsid w:val="18381785"/>
    <w:rsid w:val="183A374F"/>
    <w:rsid w:val="183A72AB"/>
    <w:rsid w:val="183B3024"/>
    <w:rsid w:val="183C74C7"/>
    <w:rsid w:val="183D0B4A"/>
    <w:rsid w:val="183D3240"/>
    <w:rsid w:val="1840063A"/>
    <w:rsid w:val="18410FF6"/>
    <w:rsid w:val="18414ADE"/>
    <w:rsid w:val="18422604"/>
    <w:rsid w:val="184243B2"/>
    <w:rsid w:val="1844012A"/>
    <w:rsid w:val="18455C50"/>
    <w:rsid w:val="18463EA2"/>
    <w:rsid w:val="18475E6C"/>
    <w:rsid w:val="18477C1A"/>
    <w:rsid w:val="18481857"/>
    <w:rsid w:val="18493992"/>
    <w:rsid w:val="18495740"/>
    <w:rsid w:val="184A42DA"/>
    <w:rsid w:val="184B770B"/>
    <w:rsid w:val="184C3483"/>
    <w:rsid w:val="184C6FDF"/>
    <w:rsid w:val="184E35FA"/>
    <w:rsid w:val="1853036D"/>
    <w:rsid w:val="18534811"/>
    <w:rsid w:val="185365BF"/>
    <w:rsid w:val="18561C0B"/>
    <w:rsid w:val="1856495D"/>
    <w:rsid w:val="18585984"/>
    <w:rsid w:val="18593B8F"/>
    <w:rsid w:val="185A16FC"/>
    <w:rsid w:val="18610CDC"/>
    <w:rsid w:val="18622CA6"/>
    <w:rsid w:val="18624A54"/>
    <w:rsid w:val="18634390"/>
    <w:rsid w:val="18635AD1"/>
    <w:rsid w:val="18641B32"/>
    <w:rsid w:val="186662F2"/>
    <w:rsid w:val="1867206B"/>
    <w:rsid w:val="1869193F"/>
    <w:rsid w:val="18691943"/>
    <w:rsid w:val="186C7681"/>
    <w:rsid w:val="186E164B"/>
    <w:rsid w:val="1870062C"/>
    <w:rsid w:val="18700F1F"/>
    <w:rsid w:val="18702CCD"/>
    <w:rsid w:val="18707171"/>
    <w:rsid w:val="187327BD"/>
    <w:rsid w:val="187622AE"/>
    <w:rsid w:val="187B51E7"/>
    <w:rsid w:val="187C78C4"/>
    <w:rsid w:val="187D7B07"/>
    <w:rsid w:val="187F5606"/>
    <w:rsid w:val="18807BC9"/>
    <w:rsid w:val="1881137E"/>
    <w:rsid w:val="18817102"/>
    <w:rsid w:val="18822A00"/>
    <w:rsid w:val="18830A15"/>
    <w:rsid w:val="18833979"/>
    <w:rsid w:val="18844E09"/>
    <w:rsid w:val="18851DD9"/>
    <w:rsid w:val="18852B28"/>
    <w:rsid w:val="1888270D"/>
    <w:rsid w:val="18891D29"/>
    <w:rsid w:val="18891FE1"/>
    <w:rsid w:val="18893D8F"/>
    <w:rsid w:val="188B5321"/>
    <w:rsid w:val="188D1AD1"/>
    <w:rsid w:val="188E3A9B"/>
    <w:rsid w:val="18925339"/>
    <w:rsid w:val="18934C0E"/>
    <w:rsid w:val="18952734"/>
    <w:rsid w:val="18956BD8"/>
    <w:rsid w:val="1896721E"/>
    <w:rsid w:val="1897327F"/>
    <w:rsid w:val="189746FE"/>
    <w:rsid w:val="18982224"/>
    <w:rsid w:val="189A41EE"/>
    <w:rsid w:val="189A5F9C"/>
    <w:rsid w:val="189C1D14"/>
    <w:rsid w:val="189F1804"/>
    <w:rsid w:val="189F1A11"/>
    <w:rsid w:val="189F35B2"/>
    <w:rsid w:val="18A1732B"/>
    <w:rsid w:val="18A230A3"/>
    <w:rsid w:val="18A312F5"/>
    <w:rsid w:val="18A31822"/>
    <w:rsid w:val="18A4506D"/>
    <w:rsid w:val="18A62B93"/>
    <w:rsid w:val="18A84B5D"/>
    <w:rsid w:val="18A94431"/>
    <w:rsid w:val="18A961DF"/>
    <w:rsid w:val="18AE1A47"/>
    <w:rsid w:val="18AE37F5"/>
    <w:rsid w:val="18B03A11"/>
    <w:rsid w:val="18B118AD"/>
    <w:rsid w:val="18B21538"/>
    <w:rsid w:val="18B2778A"/>
    <w:rsid w:val="18B27E87"/>
    <w:rsid w:val="18B32A58"/>
    <w:rsid w:val="18B43502"/>
    <w:rsid w:val="18B623EC"/>
    <w:rsid w:val="18B81128"/>
    <w:rsid w:val="18B81D45"/>
    <w:rsid w:val="18BB3C2D"/>
    <w:rsid w:val="18BC23B6"/>
    <w:rsid w:val="18BE612E"/>
    <w:rsid w:val="18BF1EA7"/>
    <w:rsid w:val="18BF5A03"/>
    <w:rsid w:val="18C054F1"/>
    <w:rsid w:val="18C15C1F"/>
    <w:rsid w:val="18C4126B"/>
    <w:rsid w:val="18C662FD"/>
    <w:rsid w:val="18C66D91"/>
    <w:rsid w:val="18C748B7"/>
    <w:rsid w:val="18C8788D"/>
    <w:rsid w:val="18C9062F"/>
    <w:rsid w:val="18CB084B"/>
    <w:rsid w:val="18CE7660"/>
    <w:rsid w:val="18D05E62"/>
    <w:rsid w:val="18D25736"/>
    <w:rsid w:val="18D56FD4"/>
    <w:rsid w:val="18D72D4C"/>
    <w:rsid w:val="18D86AC4"/>
    <w:rsid w:val="18DA6CE0"/>
    <w:rsid w:val="18DD40DB"/>
    <w:rsid w:val="18DE057F"/>
    <w:rsid w:val="18DE232D"/>
    <w:rsid w:val="18DF7E53"/>
    <w:rsid w:val="18E13BCB"/>
    <w:rsid w:val="18E15979"/>
    <w:rsid w:val="18E53C93"/>
    <w:rsid w:val="18E57134"/>
    <w:rsid w:val="18E84F59"/>
    <w:rsid w:val="18E90CD1"/>
    <w:rsid w:val="18EA6F23"/>
    <w:rsid w:val="18EA78A5"/>
    <w:rsid w:val="18ED2570"/>
    <w:rsid w:val="18ED2938"/>
    <w:rsid w:val="18EE62E8"/>
    <w:rsid w:val="18EF453A"/>
    <w:rsid w:val="18F25DD8"/>
    <w:rsid w:val="18F27B86"/>
    <w:rsid w:val="18F356AC"/>
    <w:rsid w:val="18F41B50"/>
    <w:rsid w:val="18F47C3A"/>
    <w:rsid w:val="18F510CA"/>
    <w:rsid w:val="18F51424"/>
    <w:rsid w:val="18F5280B"/>
    <w:rsid w:val="18F57676"/>
    <w:rsid w:val="18F733EE"/>
    <w:rsid w:val="18F7519C"/>
    <w:rsid w:val="18F97167"/>
    <w:rsid w:val="18FA3AAC"/>
    <w:rsid w:val="18FB4F3C"/>
    <w:rsid w:val="18FE4FFE"/>
    <w:rsid w:val="18FF22A3"/>
    <w:rsid w:val="18FF4051"/>
    <w:rsid w:val="18FF4D4D"/>
    <w:rsid w:val="18FF648E"/>
    <w:rsid w:val="1901397F"/>
    <w:rsid w:val="1901426D"/>
    <w:rsid w:val="1901601B"/>
    <w:rsid w:val="19017DC9"/>
    <w:rsid w:val="1902223E"/>
    <w:rsid w:val="19033B41"/>
    <w:rsid w:val="19042D57"/>
    <w:rsid w:val="19045B0B"/>
    <w:rsid w:val="19052300"/>
    <w:rsid w:val="19053D5D"/>
    <w:rsid w:val="19061883"/>
    <w:rsid w:val="19063631"/>
    <w:rsid w:val="190873AA"/>
    <w:rsid w:val="19094ED0"/>
    <w:rsid w:val="190A3122"/>
    <w:rsid w:val="190A35A1"/>
    <w:rsid w:val="190B2632"/>
    <w:rsid w:val="190B692E"/>
    <w:rsid w:val="190B6E9A"/>
    <w:rsid w:val="190D2C12"/>
    <w:rsid w:val="190D49C0"/>
    <w:rsid w:val="190E24E6"/>
    <w:rsid w:val="190F0738"/>
    <w:rsid w:val="190F5F83"/>
    <w:rsid w:val="190F698A"/>
    <w:rsid w:val="19102702"/>
    <w:rsid w:val="19121FD6"/>
    <w:rsid w:val="191279EE"/>
    <w:rsid w:val="19185113"/>
    <w:rsid w:val="191915B7"/>
    <w:rsid w:val="191A0E8B"/>
    <w:rsid w:val="191B532F"/>
    <w:rsid w:val="191C4C03"/>
    <w:rsid w:val="191D7DDA"/>
    <w:rsid w:val="191E097B"/>
    <w:rsid w:val="191E6BCD"/>
    <w:rsid w:val="192057C7"/>
    <w:rsid w:val="19216C57"/>
    <w:rsid w:val="19232435"/>
    <w:rsid w:val="19263CD4"/>
    <w:rsid w:val="1926420A"/>
    <w:rsid w:val="19265A82"/>
    <w:rsid w:val="19286B2A"/>
    <w:rsid w:val="19287A4C"/>
    <w:rsid w:val="19290C12"/>
    <w:rsid w:val="19297FBA"/>
    <w:rsid w:val="192B401B"/>
    <w:rsid w:val="192C753C"/>
    <w:rsid w:val="192D5062"/>
    <w:rsid w:val="192D6E10"/>
    <w:rsid w:val="193444F2"/>
    <w:rsid w:val="193463F1"/>
    <w:rsid w:val="19353F17"/>
    <w:rsid w:val="19355CC5"/>
    <w:rsid w:val="19371A3D"/>
    <w:rsid w:val="19375EE1"/>
    <w:rsid w:val="19377C8F"/>
    <w:rsid w:val="193C34F7"/>
    <w:rsid w:val="193C52A5"/>
    <w:rsid w:val="193E101D"/>
    <w:rsid w:val="193E16C4"/>
    <w:rsid w:val="193F08F1"/>
    <w:rsid w:val="193F21E0"/>
    <w:rsid w:val="19406B43"/>
    <w:rsid w:val="1941466A"/>
    <w:rsid w:val="194222A2"/>
    <w:rsid w:val="19434886"/>
    <w:rsid w:val="19461C80"/>
    <w:rsid w:val="19467ED2"/>
    <w:rsid w:val="194859F8"/>
    <w:rsid w:val="194B4A95"/>
    <w:rsid w:val="194B7296"/>
    <w:rsid w:val="194D300E"/>
    <w:rsid w:val="194F4FD8"/>
    <w:rsid w:val="194F6D87"/>
    <w:rsid w:val="19516FA3"/>
    <w:rsid w:val="19520625"/>
    <w:rsid w:val="19566367"/>
    <w:rsid w:val="195A686C"/>
    <w:rsid w:val="195B19B9"/>
    <w:rsid w:val="195E16BF"/>
    <w:rsid w:val="195E346D"/>
    <w:rsid w:val="19622F5E"/>
    <w:rsid w:val="19634411"/>
    <w:rsid w:val="19643F78"/>
    <w:rsid w:val="19650358"/>
    <w:rsid w:val="196565AA"/>
    <w:rsid w:val="19662322"/>
    <w:rsid w:val="196640D0"/>
    <w:rsid w:val="19670574"/>
    <w:rsid w:val="196842EC"/>
    <w:rsid w:val="196A0064"/>
    <w:rsid w:val="196A266A"/>
    <w:rsid w:val="196A3BC0"/>
    <w:rsid w:val="196B7938"/>
    <w:rsid w:val="196C293E"/>
    <w:rsid w:val="196D545F"/>
    <w:rsid w:val="196F7429"/>
    <w:rsid w:val="19742C91"/>
    <w:rsid w:val="197467ED"/>
    <w:rsid w:val="19766A09"/>
    <w:rsid w:val="1977008B"/>
    <w:rsid w:val="1977452F"/>
    <w:rsid w:val="197B5DCD"/>
    <w:rsid w:val="197B7B7C"/>
    <w:rsid w:val="197C1B46"/>
    <w:rsid w:val="197C38F4"/>
    <w:rsid w:val="197D38C3"/>
    <w:rsid w:val="19800B03"/>
    <w:rsid w:val="1981715C"/>
    <w:rsid w:val="19866520"/>
    <w:rsid w:val="19874772"/>
    <w:rsid w:val="19877546"/>
    <w:rsid w:val="198804EA"/>
    <w:rsid w:val="198C1D89"/>
    <w:rsid w:val="198D49B1"/>
    <w:rsid w:val="198F1879"/>
    <w:rsid w:val="1990114D"/>
    <w:rsid w:val="199131C9"/>
    <w:rsid w:val="1991739F"/>
    <w:rsid w:val="19921369"/>
    <w:rsid w:val="199221EE"/>
    <w:rsid w:val="19923117"/>
    <w:rsid w:val="19924EC5"/>
    <w:rsid w:val="199306BA"/>
    <w:rsid w:val="19932372"/>
    <w:rsid w:val="19940C3D"/>
    <w:rsid w:val="199450E1"/>
    <w:rsid w:val="199724DC"/>
    <w:rsid w:val="199804CB"/>
    <w:rsid w:val="1998697F"/>
    <w:rsid w:val="199B1FCC"/>
    <w:rsid w:val="199C02DC"/>
    <w:rsid w:val="199D21E8"/>
    <w:rsid w:val="199E386A"/>
    <w:rsid w:val="199E57CD"/>
    <w:rsid w:val="199E7D0E"/>
    <w:rsid w:val="19A03A86"/>
    <w:rsid w:val="19A12CBE"/>
    <w:rsid w:val="19A20DD5"/>
    <w:rsid w:val="19A30E80"/>
    <w:rsid w:val="19A370D2"/>
    <w:rsid w:val="19A54BF8"/>
    <w:rsid w:val="19A8293B"/>
    <w:rsid w:val="19A846E9"/>
    <w:rsid w:val="19AA0461"/>
    <w:rsid w:val="19AC5F87"/>
    <w:rsid w:val="19AD7F51"/>
    <w:rsid w:val="19AE03F1"/>
    <w:rsid w:val="19B27315"/>
    <w:rsid w:val="19B4308D"/>
    <w:rsid w:val="19B47531"/>
    <w:rsid w:val="19B525C4"/>
    <w:rsid w:val="19B72B7E"/>
    <w:rsid w:val="19B94B48"/>
    <w:rsid w:val="19BD63E6"/>
    <w:rsid w:val="19BE5CBA"/>
    <w:rsid w:val="19C239FC"/>
    <w:rsid w:val="19C257AA"/>
    <w:rsid w:val="19C31523"/>
    <w:rsid w:val="19C57049"/>
    <w:rsid w:val="19C71013"/>
    <w:rsid w:val="19C72DC1"/>
    <w:rsid w:val="19C749D9"/>
    <w:rsid w:val="19C77265"/>
    <w:rsid w:val="19C86B39"/>
    <w:rsid w:val="19C92FDD"/>
    <w:rsid w:val="19CD414F"/>
    <w:rsid w:val="19CE23A1"/>
    <w:rsid w:val="19D05A8B"/>
    <w:rsid w:val="19D071CC"/>
    <w:rsid w:val="19D1065C"/>
    <w:rsid w:val="19D35B4D"/>
    <w:rsid w:val="19D35C0A"/>
    <w:rsid w:val="19D41982"/>
    <w:rsid w:val="19D63004"/>
    <w:rsid w:val="19D674A8"/>
    <w:rsid w:val="19D744CE"/>
    <w:rsid w:val="19D8421D"/>
    <w:rsid w:val="19D84FCE"/>
    <w:rsid w:val="19D92AF4"/>
    <w:rsid w:val="19DA170E"/>
    <w:rsid w:val="19DC4392"/>
    <w:rsid w:val="19DE008F"/>
    <w:rsid w:val="19DE1A34"/>
    <w:rsid w:val="19DE2C60"/>
    <w:rsid w:val="19DF151F"/>
    <w:rsid w:val="19E06AE7"/>
    <w:rsid w:val="19E219A9"/>
    <w:rsid w:val="19E27BFB"/>
    <w:rsid w:val="19E33973"/>
    <w:rsid w:val="19E35721"/>
    <w:rsid w:val="19E46AD2"/>
    <w:rsid w:val="19E576EB"/>
    <w:rsid w:val="19E716B5"/>
    <w:rsid w:val="19E75453"/>
    <w:rsid w:val="19E80F89"/>
    <w:rsid w:val="19E82D37"/>
    <w:rsid w:val="19E85593"/>
    <w:rsid w:val="19E971DB"/>
    <w:rsid w:val="19EA2F53"/>
    <w:rsid w:val="19ED3B3B"/>
    <w:rsid w:val="19EE2A43"/>
    <w:rsid w:val="19EF2318"/>
    <w:rsid w:val="19EF3BE4"/>
    <w:rsid w:val="19F142E2"/>
    <w:rsid w:val="19F3005A"/>
    <w:rsid w:val="19F416DC"/>
    <w:rsid w:val="19F4792E"/>
    <w:rsid w:val="19F65454"/>
    <w:rsid w:val="19F70C35"/>
    <w:rsid w:val="19FB6F0E"/>
    <w:rsid w:val="19FD4A34"/>
    <w:rsid w:val="19FE255B"/>
    <w:rsid w:val="19FE5F37"/>
    <w:rsid w:val="19FF69FF"/>
    <w:rsid w:val="1A002777"/>
    <w:rsid w:val="1A02204B"/>
    <w:rsid w:val="1A037B71"/>
    <w:rsid w:val="1A053239"/>
    <w:rsid w:val="1A057D8D"/>
    <w:rsid w:val="1A06729A"/>
    <w:rsid w:val="1A071A03"/>
    <w:rsid w:val="1A0758B3"/>
    <w:rsid w:val="1A077661"/>
    <w:rsid w:val="1A0933D9"/>
    <w:rsid w:val="1A0C111B"/>
    <w:rsid w:val="1A0C2EC9"/>
    <w:rsid w:val="1A0D279E"/>
    <w:rsid w:val="1A0D459C"/>
    <w:rsid w:val="1A0E09F0"/>
    <w:rsid w:val="1A0F29BA"/>
    <w:rsid w:val="1A115AEE"/>
    <w:rsid w:val="1A116732"/>
    <w:rsid w:val="1A18361C"/>
    <w:rsid w:val="1A190F2F"/>
    <w:rsid w:val="1A1A1DAA"/>
    <w:rsid w:val="1A1B135F"/>
    <w:rsid w:val="1A1B4EBB"/>
    <w:rsid w:val="1A1D0B22"/>
    <w:rsid w:val="1A1D6E85"/>
    <w:rsid w:val="1A1F0E4F"/>
    <w:rsid w:val="1A1F16AE"/>
    <w:rsid w:val="1A204BC7"/>
    <w:rsid w:val="1A22449B"/>
    <w:rsid w:val="1A226A73"/>
    <w:rsid w:val="1A241393"/>
    <w:rsid w:val="1A246465"/>
    <w:rsid w:val="1A253F8B"/>
    <w:rsid w:val="1A277D03"/>
    <w:rsid w:val="1A2975D8"/>
    <w:rsid w:val="1A2B77F4"/>
    <w:rsid w:val="1A2C6C3F"/>
    <w:rsid w:val="1A2D2445"/>
    <w:rsid w:val="1A2E1092"/>
    <w:rsid w:val="1A2E2E40"/>
    <w:rsid w:val="1A2E4BEE"/>
    <w:rsid w:val="1A2F216B"/>
    <w:rsid w:val="1A342318"/>
    <w:rsid w:val="1A352420"/>
    <w:rsid w:val="1A3907DB"/>
    <w:rsid w:val="1A3A519A"/>
    <w:rsid w:val="1A3A749A"/>
    <w:rsid w:val="1A3B37AF"/>
    <w:rsid w:val="1A3B4A49"/>
    <w:rsid w:val="1A3B5C77"/>
    <w:rsid w:val="1A3D367B"/>
    <w:rsid w:val="1A3D6976"/>
    <w:rsid w:val="1A3D7527"/>
    <w:rsid w:val="1A3F6DFB"/>
    <w:rsid w:val="1A402B73"/>
    <w:rsid w:val="1A4062D0"/>
    <w:rsid w:val="1A420699"/>
    <w:rsid w:val="1A43097D"/>
    <w:rsid w:val="1A43313F"/>
    <w:rsid w:val="1A4408B5"/>
    <w:rsid w:val="1A475CB0"/>
    <w:rsid w:val="1A4B1C44"/>
    <w:rsid w:val="1A4C059F"/>
    <w:rsid w:val="1A4C1518"/>
    <w:rsid w:val="1A4C59BC"/>
    <w:rsid w:val="1A4C776A"/>
    <w:rsid w:val="1A4D1A2F"/>
    <w:rsid w:val="1A4E2EBF"/>
    <w:rsid w:val="1A4E34E2"/>
    <w:rsid w:val="1A4E5290"/>
    <w:rsid w:val="1A4E703E"/>
    <w:rsid w:val="1A50725A"/>
    <w:rsid w:val="1A512F81"/>
    <w:rsid w:val="1A514D80"/>
    <w:rsid w:val="1A534654"/>
    <w:rsid w:val="1A5605E9"/>
    <w:rsid w:val="1A584361"/>
    <w:rsid w:val="1A58610F"/>
    <w:rsid w:val="1A5959E3"/>
    <w:rsid w:val="1A597FD2"/>
    <w:rsid w:val="1A5A1E87"/>
    <w:rsid w:val="1A5B175B"/>
    <w:rsid w:val="1A5B79AD"/>
    <w:rsid w:val="1A5D1977"/>
    <w:rsid w:val="1A5E29B4"/>
    <w:rsid w:val="1A626F8D"/>
    <w:rsid w:val="1A654388"/>
    <w:rsid w:val="1A693E78"/>
    <w:rsid w:val="1A6E5932"/>
    <w:rsid w:val="1A7171D0"/>
    <w:rsid w:val="1A736AA5"/>
    <w:rsid w:val="1A744BDA"/>
    <w:rsid w:val="1A750A6F"/>
    <w:rsid w:val="1A75606A"/>
    <w:rsid w:val="1A756CC1"/>
    <w:rsid w:val="1A78055F"/>
    <w:rsid w:val="1A7840BB"/>
    <w:rsid w:val="1A7A42D7"/>
    <w:rsid w:val="1A7B12AE"/>
    <w:rsid w:val="1A7B1DFD"/>
    <w:rsid w:val="1A7C004F"/>
    <w:rsid w:val="1A7D3DC7"/>
    <w:rsid w:val="1A7D7923"/>
    <w:rsid w:val="1A7F18ED"/>
    <w:rsid w:val="1A7F342E"/>
    <w:rsid w:val="1A7F51CD"/>
    <w:rsid w:val="1A815666"/>
    <w:rsid w:val="1A8171DE"/>
    <w:rsid w:val="1A862C7C"/>
    <w:rsid w:val="1A8844E0"/>
    <w:rsid w:val="1A89276C"/>
    <w:rsid w:val="1A8970B1"/>
    <w:rsid w:val="1A8A3DEE"/>
    <w:rsid w:val="1A8B19D1"/>
    <w:rsid w:val="1A8E1B30"/>
    <w:rsid w:val="1A8E38DF"/>
    <w:rsid w:val="1A902C72"/>
    <w:rsid w:val="1A907657"/>
    <w:rsid w:val="1A9133CF"/>
    <w:rsid w:val="1A935399"/>
    <w:rsid w:val="1A937147"/>
    <w:rsid w:val="1A976C37"/>
    <w:rsid w:val="1A98475D"/>
    <w:rsid w:val="1A984BAD"/>
    <w:rsid w:val="1A98650B"/>
    <w:rsid w:val="1A9A04D5"/>
    <w:rsid w:val="1A9A1998"/>
    <w:rsid w:val="1A9A2283"/>
    <w:rsid w:val="1A9B5FFB"/>
    <w:rsid w:val="1A9B7E3E"/>
    <w:rsid w:val="1A9C249F"/>
    <w:rsid w:val="1A9D7FC6"/>
    <w:rsid w:val="1A9F5AEC"/>
    <w:rsid w:val="1AA2382E"/>
    <w:rsid w:val="1AA2738A"/>
    <w:rsid w:val="1AA42578"/>
    <w:rsid w:val="1AA650CC"/>
    <w:rsid w:val="1AA66E7A"/>
    <w:rsid w:val="1AA90718"/>
    <w:rsid w:val="1AA94BBC"/>
    <w:rsid w:val="1AAA402B"/>
    <w:rsid w:val="1AAB26E2"/>
    <w:rsid w:val="1AAC0209"/>
    <w:rsid w:val="1AAE21D3"/>
    <w:rsid w:val="1AB175CD"/>
    <w:rsid w:val="1AB23A71"/>
    <w:rsid w:val="1AB33345"/>
    <w:rsid w:val="1AB42F10"/>
    <w:rsid w:val="1AB560CE"/>
    <w:rsid w:val="1AB7212F"/>
    <w:rsid w:val="1AB772D9"/>
    <w:rsid w:val="1AB8095B"/>
    <w:rsid w:val="1AB8220E"/>
    <w:rsid w:val="1ABA0B77"/>
    <w:rsid w:val="1ABC48F0"/>
    <w:rsid w:val="1ABD2416"/>
    <w:rsid w:val="1ABD5F72"/>
    <w:rsid w:val="1ABF618E"/>
    <w:rsid w:val="1AC035E3"/>
    <w:rsid w:val="1AC13CB4"/>
    <w:rsid w:val="1AC15A62"/>
    <w:rsid w:val="1AC217DA"/>
    <w:rsid w:val="1AC25B01"/>
    <w:rsid w:val="1AC42237"/>
    <w:rsid w:val="1AC437A4"/>
    <w:rsid w:val="1AC81973"/>
    <w:rsid w:val="1AC83294"/>
    <w:rsid w:val="1AC94917"/>
    <w:rsid w:val="1ACB068F"/>
    <w:rsid w:val="1ACD08AB"/>
    <w:rsid w:val="1ACD2659"/>
    <w:rsid w:val="1AD0039B"/>
    <w:rsid w:val="1AD03EF7"/>
    <w:rsid w:val="1AD11A1D"/>
    <w:rsid w:val="1AD31C39"/>
    <w:rsid w:val="1AD339E7"/>
    <w:rsid w:val="1AD33F32"/>
    <w:rsid w:val="1AD5150D"/>
    <w:rsid w:val="1AD516DC"/>
    <w:rsid w:val="1AD559B1"/>
    <w:rsid w:val="1AD734D7"/>
    <w:rsid w:val="1AD82DAC"/>
    <w:rsid w:val="1ADA2FC8"/>
    <w:rsid w:val="1ADC0AEE"/>
    <w:rsid w:val="1ADD03C2"/>
    <w:rsid w:val="1ADD3E4A"/>
    <w:rsid w:val="1ADE37E6"/>
    <w:rsid w:val="1AE1108A"/>
    <w:rsid w:val="1AE14356"/>
    <w:rsid w:val="1AE16104"/>
    <w:rsid w:val="1AE17EB2"/>
    <w:rsid w:val="1AE23C2A"/>
    <w:rsid w:val="1AE259D8"/>
    <w:rsid w:val="1AE300CE"/>
    <w:rsid w:val="1AE31E7C"/>
    <w:rsid w:val="1AE4166C"/>
    <w:rsid w:val="1AE41750"/>
    <w:rsid w:val="1AE479A2"/>
    <w:rsid w:val="1AE525DC"/>
    <w:rsid w:val="1AE600F4"/>
    <w:rsid w:val="1AE71241"/>
    <w:rsid w:val="1AE8166C"/>
    <w:rsid w:val="1AE856E5"/>
    <w:rsid w:val="1AEA05DF"/>
    <w:rsid w:val="1AEB0D31"/>
    <w:rsid w:val="1AED4AA9"/>
    <w:rsid w:val="1AEE25CF"/>
    <w:rsid w:val="1AF000F5"/>
    <w:rsid w:val="1AF04599"/>
    <w:rsid w:val="1AF06CFB"/>
    <w:rsid w:val="1AF11B8D"/>
    <w:rsid w:val="1AF1429B"/>
    <w:rsid w:val="1AF31C5C"/>
    <w:rsid w:val="1AF37BE5"/>
    <w:rsid w:val="1AF51BB0"/>
    <w:rsid w:val="1AF57E02"/>
    <w:rsid w:val="1AF71484"/>
    <w:rsid w:val="1AF8344E"/>
    <w:rsid w:val="1AF851FC"/>
    <w:rsid w:val="1AF87311"/>
    <w:rsid w:val="1AFA5418"/>
    <w:rsid w:val="1AFC2F3E"/>
    <w:rsid w:val="1AFC6A9A"/>
    <w:rsid w:val="1AFD7122"/>
    <w:rsid w:val="1AFF2903"/>
    <w:rsid w:val="1AFF658A"/>
    <w:rsid w:val="1B0071E4"/>
    <w:rsid w:val="1B010554"/>
    <w:rsid w:val="1B027F11"/>
    <w:rsid w:val="1B0342CC"/>
    <w:rsid w:val="1B065B6B"/>
    <w:rsid w:val="1B087B35"/>
    <w:rsid w:val="1B0E4A1F"/>
    <w:rsid w:val="1B0E67CD"/>
    <w:rsid w:val="1B102545"/>
    <w:rsid w:val="1B11359C"/>
    <w:rsid w:val="1B157B5C"/>
    <w:rsid w:val="1B157F7A"/>
    <w:rsid w:val="1B193AF0"/>
    <w:rsid w:val="1B19589E"/>
    <w:rsid w:val="1B1A7868"/>
    <w:rsid w:val="1B1B527C"/>
    <w:rsid w:val="1B1C0EEA"/>
    <w:rsid w:val="1B1C670C"/>
    <w:rsid w:val="1B1C6A25"/>
    <w:rsid w:val="1B1F4E7E"/>
    <w:rsid w:val="1B210BF7"/>
    <w:rsid w:val="1B213295"/>
    <w:rsid w:val="1B22257E"/>
    <w:rsid w:val="1B2279AD"/>
    <w:rsid w:val="1B2304CB"/>
    <w:rsid w:val="1B2465DF"/>
    <w:rsid w:val="1B252495"/>
    <w:rsid w:val="1B261D69"/>
    <w:rsid w:val="1B274F60"/>
    <w:rsid w:val="1B283D33"/>
    <w:rsid w:val="1B292C19"/>
    <w:rsid w:val="1B2A271F"/>
    <w:rsid w:val="1B2B3823"/>
    <w:rsid w:val="1B2B55D1"/>
    <w:rsid w:val="1B300E3A"/>
    <w:rsid w:val="1B324BB2"/>
    <w:rsid w:val="1B3E3557"/>
    <w:rsid w:val="1B3F31E7"/>
    <w:rsid w:val="1B4072CF"/>
    <w:rsid w:val="1B414DF5"/>
    <w:rsid w:val="1B416BA3"/>
    <w:rsid w:val="1B430B6D"/>
    <w:rsid w:val="1B4318B7"/>
    <w:rsid w:val="1B43291B"/>
    <w:rsid w:val="1B440441"/>
    <w:rsid w:val="1B4543CB"/>
    <w:rsid w:val="1B46065D"/>
    <w:rsid w:val="1B4A3CA9"/>
    <w:rsid w:val="1B4B17D0"/>
    <w:rsid w:val="1B4D19EC"/>
    <w:rsid w:val="1B4E306E"/>
    <w:rsid w:val="1B506DE6"/>
    <w:rsid w:val="1B5106C2"/>
    <w:rsid w:val="1B520DB0"/>
    <w:rsid w:val="1B530544"/>
    <w:rsid w:val="1B5508A0"/>
    <w:rsid w:val="1B55264E"/>
    <w:rsid w:val="1B570174"/>
    <w:rsid w:val="1B5A7C65"/>
    <w:rsid w:val="1B5C1C2F"/>
    <w:rsid w:val="1B5E1503"/>
    <w:rsid w:val="1B60171F"/>
    <w:rsid w:val="1B612DA1"/>
    <w:rsid w:val="1B617245"/>
    <w:rsid w:val="1B650AE3"/>
    <w:rsid w:val="1B654F02"/>
    <w:rsid w:val="1B662AAD"/>
    <w:rsid w:val="1B6805D3"/>
    <w:rsid w:val="1B6A60FA"/>
    <w:rsid w:val="1B6C00C4"/>
    <w:rsid w:val="1B6D1746"/>
    <w:rsid w:val="1B701236"/>
    <w:rsid w:val="1B713184"/>
    <w:rsid w:val="1B7156DA"/>
    <w:rsid w:val="1B724FAE"/>
    <w:rsid w:val="1B742AD4"/>
    <w:rsid w:val="1B746F78"/>
    <w:rsid w:val="1B75684C"/>
    <w:rsid w:val="1B7725C5"/>
    <w:rsid w:val="1B776A68"/>
    <w:rsid w:val="1B79633D"/>
    <w:rsid w:val="1B7A3E63"/>
    <w:rsid w:val="1B7B7127"/>
    <w:rsid w:val="1B7C407F"/>
    <w:rsid w:val="1B7C5E2D"/>
    <w:rsid w:val="1B7E2ED7"/>
    <w:rsid w:val="1B7E5AA8"/>
    <w:rsid w:val="1B7E7DF7"/>
    <w:rsid w:val="1B803B6F"/>
    <w:rsid w:val="1B830F69"/>
    <w:rsid w:val="1B8A054A"/>
    <w:rsid w:val="1B8A22F8"/>
    <w:rsid w:val="1B8C2514"/>
    <w:rsid w:val="1B8D1DE8"/>
    <w:rsid w:val="1B8F5B60"/>
    <w:rsid w:val="1B903686"/>
    <w:rsid w:val="1B9211AC"/>
    <w:rsid w:val="1B9227DD"/>
    <w:rsid w:val="1B9273FE"/>
    <w:rsid w:val="1B9413C8"/>
    <w:rsid w:val="1B972C67"/>
    <w:rsid w:val="1B974A15"/>
    <w:rsid w:val="1B98664F"/>
    <w:rsid w:val="1B99078D"/>
    <w:rsid w:val="1B99253B"/>
    <w:rsid w:val="1B9C027D"/>
    <w:rsid w:val="1B9C202B"/>
    <w:rsid w:val="1B9E7E6B"/>
    <w:rsid w:val="1BA15893"/>
    <w:rsid w:val="1BA17641"/>
    <w:rsid w:val="1BA209CF"/>
    <w:rsid w:val="1BA3785E"/>
    <w:rsid w:val="1BA535D6"/>
    <w:rsid w:val="1BA55384"/>
    <w:rsid w:val="1BA57132"/>
    <w:rsid w:val="1BA809D0"/>
    <w:rsid w:val="1BA84E74"/>
    <w:rsid w:val="1BA86C22"/>
    <w:rsid w:val="1BAA4748"/>
    <w:rsid w:val="1BAB0ADF"/>
    <w:rsid w:val="1BAC6712"/>
    <w:rsid w:val="1BAF1D5E"/>
    <w:rsid w:val="1BAF48D6"/>
    <w:rsid w:val="1BB07EDF"/>
    <w:rsid w:val="1BB11F7A"/>
    <w:rsid w:val="1BB2184F"/>
    <w:rsid w:val="1BB235FD"/>
    <w:rsid w:val="1BB27AA1"/>
    <w:rsid w:val="1BB43819"/>
    <w:rsid w:val="1BB455C7"/>
    <w:rsid w:val="1BB4777D"/>
    <w:rsid w:val="1BB67591"/>
    <w:rsid w:val="1BB750B7"/>
    <w:rsid w:val="1BB76E65"/>
    <w:rsid w:val="1BB9498B"/>
    <w:rsid w:val="1BBB0703"/>
    <w:rsid w:val="1BBC26CD"/>
    <w:rsid w:val="1BBC447B"/>
    <w:rsid w:val="1BBD091F"/>
    <w:rsid w:val="1BBE01F3"/>
    <w:rsid w:val="1BBE4697"/>
    <w:rsid w:val="1BC14DC9"/>
    <w:rsid w:val="1BC17CE4"/>
    <w:rsid w:val="1BC31CAE"/>
    <w:rsid w:val="1BC577D4"/>
    <w:rsid w:val="1BC670A8"/>
    <w:rsid w:val="1BC72207"/>
    <w:rsid w:val="1BC7572E"/>
    <w:rsid w:val="1BC81072"/>
    <w:rsid w:val="1BCA14DE"/>
    <w:rsid w:val="1BCA2C1F"/>
    <w:rsid w:val="1BCA4DEA"/>
    <w:rsid w:val="1BCC1635"/>
    <w:rsid w:val="1BCD0437"/>
    <w:rsid w:val="1BCF0653"/>
    <w:rsid w:val="1BCF41AF"/>
    <w:rsid w:val="1BD143CB"/>
    <w:rsid w:val="1BD16179"/>
    <w:rsid w:val="1BD25A4D"/>
    <w:rsid w:val="1BD33001"/>
    <w:rsid w:val="1BD417C5"/>
    <w:rsid w:val="1BD712B5"/>
    <w:rsid w:val="1BD71A93"/>
    <w:rsid w:val="1BD73063"/>
    <w:rsid w:val="1BD75AB8"/>
    <w:rsid w:val="1BD87507"/>
    <w:rsid w:val="1BD9502D"/>
    <w:rsid w:val="1BDB0DA5"/>
    <w:rsid w:val="1BDB2B53"/>
    <w:rsid w:val="1BDD2D6F"/>
    <w:rsid w:val="1BDD7954"/>
    <w:rsid w:val="1BDE43F2"/>
    <w:rsid w:val="1BE0460E"/>
    <w:rsid w:val="1BE063BC"/>
    <w:rsid w:val="1BE22336"/>
    <w:rsid w:val="1BE3162A"/>
    <w:rsid w:val="1BE614F8"/>
    <w:rsid w:val="1BE86D80"/>
    <w:rsid w:val="1BE91714"/>
    <w:rsid w:val="1BEA0FE8"/>
    <w:rsid w:val="1BEA2D97"/>
    <w:rsid w:val="1BEC2FB3"/>
    <w:rsid w:val="1BEC4D61"/>
    <w:rsid w:val="1BEC6B0F"/>
    <w:rsid w:val="1BEC6C3E"/>
    <w:rsid w:val="1BED2887"/>
    <w:rsid w:val="1BED7449"/>
    <w:rsid w:val="1BEF4851"/>
    <w:rsid w:val="1BF12377"/>
    <w:rsid w:val="1BF14125"/>
    <w:rsid w:val="1BF81957"/>
    <w:rsid w:val="1BF87F24"/>
    <w:rsid w:val="1BF9747E"/>
    <w:rsid w:val="1BFB1448"/>
    <w:rsid w:val="1BFD6F6E"/>
    <w:rsid w:val="1BFE4A94"/>
    <w:rsid w:val="1BFE6842"/>
    <w:rsid w:val="1C006A5E"/>
    <w:rsid w:val="1C0227D6"/>
    <w:rsid w:val="1C024584"/>
    <w:rsid w:val="1C0320AA"/>
    <w:rsid w:val="1C033E58"/>
    <w:rsid w:val="1C0459C2"/>
    <w:rsid w:val="1C071B9A"/>
    <w:rsid w:val="1C093B64"/>
    <w:rsid w:val="1C0954E1"/>
    <w:rsid w:val="1C0C71B1"/>
    <w:rsid w:val="1C0F4EF3"/>
    <w:rsid w:val="1C1222ED"/>
    <w:rsid w:val="1C126844"/>
    <w:rsid w:val="1C13053F"/>
    <w:rsid w:val="1C142509"/>
    <w:rsid w:val="1C1442B7"/>
    <w:rsid w:val="1C1678EA"/>
    <w:rsid w:val="1C183DA8"/>
    <w:rsid w:val="1C1A6466"/>
    <w:rsid w:val="1C1B3B4A"/>
    <w:rsid w:val="1C1B5646"/>
    <w:rsid w:val="1C1D4DE7"/>
    <w:rsid w:val="1C1E6EE4"/>
    <w:rsid w:val="1C1F5136"/>
    <w:rsid w:val="1C200B97"/>
    <w:rsid w:val="1C204A0A"/>
    <w:rsid w:val="1C2269D4"/>
    <w:rsid w:val="1C24274C"/>
    <w:rsid w:val="1C250273"/>
    <w:rsid w:val="1C252021"/>
    <w:rsid w:val="1C27223D"/>
    <w:rsid w:val="1C294ACB"/>
    <w:rsid w:val="1C2A5889"/>
    <w:rsid w:val="1C2C33AF"/>
    <w:rsid w:val="1C2D7127"/>
    <w:rsid w:val="1C2E35CB"/>
    <w:rsid w:val="1C2F10F1"/>
    <w:rsid w:val="1C2F20FA"/>
    <w:rsid w:val="1C2F2E9F"/>
    <w:rsid w:val="1C2F4C4D"/>
    <w:rsid w:val="1C30068C"/>
    <w:rsid w:val="1C3109C5"/>
    <w:rsid w:val="1C31325D"/>
    <w:rsid w:val="1C33298F"/>
    <w:rsid w:val="1C334DB0"/>
    <w:rsid w:val="1C3819EF"/>
    <w:rsid w:val="1C3B7A96"/>
    <w:rsid w:val="1C406E5A"/>
    <w:rsid w:val="1C427076"/>
    <w:rsid w:val="1C446B02"/>
    <w:rsid w:val="1C4701E9"/>
    <w:rsid w:val="1C473E01"/>
    <w:rsid w:val="1C47643B"/>
    <w:rsid w:val="1C4C3A51"/>
    <w:rsid w:val="1C500242"/>
    <w:rsid w:val="1C512E16"/>
    <w:rsid w:val="1C5172BA"/>
    <w:rsid w:val="1C523CD7"/>
    <w:rsid w:val="1C5365F7"/>
    <w:rsid w:val="1C550B58"/>
    <w:rsid w:val="1C556DAA"/>
    <w:rsid w:val="1C5648D0"/>
    <w:rsid w:val="1C580648"/>
    <w:rsid w:val="1C5841A4"/>
    <w:rsid w:val="1C597F1C"/>
    <w:rsid w:val="1C5B5A42"/>
    <w:rsid w:val="1C5E5533"/>
    <w:rsid w:val="1C624C5C"/>
    <w:rsid w:val="1C626DD1"/>
    <w:rsid w:val="1C632B49"/>
    <w:rsid w:val="1C6449AB"/>
    <w:rsid w:val="1C646FED"/>
    <w:rsid w:val="1C654B13"/>
    <w:rsid w:val="1C6568C1"/>
    <w:rsid w:val="1C672639"/>
    <w:rsid w:val="1C694603"/>
    <w:rsid w:val="1C6A2129"/>
    <w:rsid w:val="1C6A5F64"/>
    <w:rsid w:val="1C6C40F3"/>
    <w:rsid w:val="1C6D08DF"/>
    <w:rsid w:val="1C6E39C8"/>
    <w:rsid w:val="1C6E7E6B"/>
    <w:rsid w:val="1C6F14EE"/>
    <w:rsid w:val="1C7069E1"/>
    <w:rsid w:val="1C716FAF"/>
    <w:rsid w:val="1C750C83"/>
    <w:rsid w:val="1C752FA8"/>
    <w:rsid w:val="1C760ACE"/>
    <w:rsid w:val="1C774562"/>
    <w:rsid w:val="1C784846"/>
    <w:rsid w:val="1C7A05BE"/>
    <w:rsid w:val="1C7D00AF"/>
    <w:rsid w:val="1C8036FB"/>
    <w:rsid w:val="1C8054A9"/>
    <w:rsid w:val="1C817B9F"/>
    <w:rsid w:val="1C8256C5"/>
    <w:rsid w:val="1C827473"/>
    <w:rsid w:val="1C84143D"/>
    <w:rsid w:val="1C844F99"/>
    <w:rsid w:val="1C856F63"/>
    <w:rsid w:val="1C8651B5"/>
    <w:rsid w:val="1C872CDB"/>
    <w:rsid w:val="1C88086E"/>
    <w:rsid w:val="1C890801"/>
    <w:rsid w:val="1C8B27CB"/>
    <w:rsid w:val="1C8C2ABD"/>
    <w:rsid w:val="1C8E406A"/>
    <w:rsid w:val="1C8E5E18"/>
    <w:rsid w:val="1C8E7BC6"/>
    <w:rsid w:val="1C915908"/>
    <w:rsid w:val="1C93342E"/>
    <w:rsid w:val="1C9378D2"/>
    <w:rsid w:val="1C940F54"/>
    <w:rsid w:val="1C9553F8"/>
    <w:rsid w:val="1C961170"/>
    <w:rsid w:val="1C962F1E"/>
    <w:rsid w:val="1C973083"/>
    <w:rsid w:val="1C99656B"/>
    <w:rsid w:val="1C9A0C60"/>
    <w:rsid w:val="1C9A0D8C"/>
    <w:rsid w:val="1C9A2A0F"/>
    <w:rsid w:val="1C9B221C"/>
    <w:rsid w:val="1C9B764B"/>
    <w:rsid w:val="1C9D42AD"/>
    <w:rsid w:val="1C9D605B"/>
    <w:rsid w:val="1C9F0025"/>
    <w:rsid w:val="1C9F6277"/>
    <w:rsid w:val="1CA23671"/>
    <w:rsid w:val="1CA27B15"/>
    <w:rsid w:val="1CA4563B"/>
    <w:rsid w:val="1CA473E9"/>
    <w:rsid w:val="1CA53161"/>
    <w:rsid w:val="1CA70C88"/>
    <w:rsid w:val="1CA7512B"/>
    <w:rsid w:val="1CA92C52"/>
    <w:rsid w:val="1CA94820"/>
    <w:rsid w:val="1CAB1D11"/>
    <w:rsid w:val="1CAB4C1C"/>
    <w:rsid w:val="1CAC2742"/>
    <w:rsid w:val="1CAD0994"/>
    <w:rsid w:val="1CB05D8E"/>
    <w:rsid w:val="1CB11B06"/>
    <w:rsid w:val="1CB17D58"/>
    <w:rsid w:val="1CB3587E"/>
    <w:rsid w:val="1CB44478"/>
    <w:rsid w:val="1CB515F6"/>
    <w:rsid w:val="1CB6536F"/>
    <w:rsid w:val="1CB6711D"/>
    <w:rsid w:val="1CB82E95"/>
    <w:rsid w:val="1CB87339"/>
    <w:rsid w:val="1CBA6C0D"/>
    <w:rsid w:val="1CBB4733"/>
    <w:rsid w:val="1CBC0BD7"/>
    <w:rsid w:val="1CBD04AB"/>
    <w:rsid w:val="1CBD494F"/>
    <w:rsid w:val="1CBD66FD"/>
    <w:rsid w:val="1CBF3B73"/>
    <w:rsid w:val="1CBF4223"/>
    <w:rsid w:val="1CBF5FD1"/>
    <w:rsid w:val="1CC01D49"/>
    <w:rsid w:val="1CC161ED"/>
    <w:rsid w:val="1CC21F65"/>
    <w:rsid w:val="1CC25AC1"/>
    <w:rsid w:val="1CC41839"/>
    <w:rsid w:val="1CC45CDD"/>
    <w:rsid w:val="1CC57360"/>
    <w:rsid w:val="1CC63804"/>
    <w:rsid w:val="1CC655B2"/>
    <w:rsid w:val="1CC7757C"/>
    <w:rsid w:val="1CCB0E1A"/>
    <w:rsid w:val="1CCB706C"/>
    <w:rsid w:val="1CCC4B92"/>
    <w:rsid w:val="1CCC6940"/>
    <w:rsid w:val="1CCE090A"/>
    <w:rsid w:val="1CCE26B8"/>
    <w:rsid w:val="1CD001DE"/>
    <w:rsid w:val="1CD06430"/>
    <w:rsid w:val="1CD079CB"/>
    <w:rsid w:val="1CD13F56"/>
    <w:rsid w:val="1CD203FA"/>
    <w:rsid w:val="1CD31A7D"/>
    <w:rsid w:val="1CD35F20"/>
    <w:rsid w:val="1CD37CCF"/>
    <w:rsid w:val="1CD40F1D"/>
    <w:rsid w:val="1CD6156D"/>
    <w:rsid w:val="1CD75A11"/>
    <w:rsid w:val="1CD777BF"/>
    <w:rsid w:val="1CD83537"/>
    <w:rsid w:val="1CDA105D"/>
    <w:rsid w:val="1CDD1FCF"/>
    <w:rsid w:val="1CDF602F"/>
    <w:rsid w:val="1CE123EB"/>
    <w:rsid w:val="1CE27F12"/>
    <w:rsid w:val="1CE343B6"/>
    <w:rsid w:val="1CE4012E"/>
    <w:rsid w:val="1CE41E18"/>
    <w:rsid w:val="1CE41EDC"/>
    <w:rsid w:val="1CE71497"/>
    <w:rsid w:val="1CE72256"/>
    <w:rsid w:val="1CE77392"/>
    <w:rsid w:val="1CEB326A"/>
    <w:rsid w:val="1CEB5A62"/>
    <w:rsid w:val="1CEC2B3E"/>
    <w:rsid w:val="1CEE2D5A"/>
    <w:rsid w:val="1CEE4B08"/>
    <w:rsid w:val="1CF00880"/>
    <w:rsid w:val="1CF10155"/>
    <w:rsid w:val="1CF2284B"/>
    <w:rsid w:val="1CF739BD"/>
    <w:rsid w:val="1CF77E61"/>
    <w:rsid w:val="1CFA2C37"/>
    <w:rsid w:val="1CFA34AD"/>
    <w:rsid w:val="1CFC5477"/>
    <w:rsid w:val="1CFF0AC4"/>
    <w:rsid w:val="1CFF2872"/>
    <w:rsid w:val="1D022362"/>
    <w:rsid w:val="1D0600A4"/>
    <w:rsid w:val="1D063634"/>
    <w:rsid w:val="1D077978"/>
    <w:rsid w:val="1D083E1C"/>
    <w:rsid w:val="1D085BCA"/>
    <w:rsid w:val="1D0936F0"/>
    <w:rsid w:val="1D097B5B"/>
    <w:rsid w:val="1D0A0FEB"/>
    <w:rsid w:val="1D0B56BA"/>
    <w:rsid w:val="1D0C4F8F"/>
    <w:rsid w:val="1D0E0D07"/>
    <w:rsid w:val="1D1125A5"/>
    <w:rsid w:val="1D1207F7"/>
    <w:rsid w:val="1D13631D"/>
    <w:rsid w:val="1D181B85"/>
    <w:rsid w:val="1D1A58FD"/>
    <w:rsid w:val="1D1C5FD1"/>
    <w:rsid w:val="1D1D7461"/>
    <w:rsid w:val="1D1E08F1"/>
    <w:rsid w:val="1D1E3640"/>
    <w:rsid w:val="1D1F1166"/>
    <w:rsid w:val="1D1F1D81"/>
    <w:rsid w:val="1D204952"/>
    <w:rsid w:val="1D210A3A"/>
    <w:rsid w:val="1D214EDE"/>
    <w:rsid w:val="1D222B0D"/>
    <w:rsid w:val="1D235971"/>
    <w:rsid w:val="1D24052A"/>
    <w:rsid w:val="1D24677C"/>
    <w:rsid w:val="1D266050"/>
    <w:rsid w:val="1D266CE1"/>
    <w:rsid w:val="1D2730E4"/>
    <w:rsid w:val="1D285CB5"/>
    <w:rsid w:val="1D293D92"/>
    <w:rsid w:val="1D295B40"/>
    <w:rsid w:val="1D2B18B9"/>
    <w:rsid w:val="1D2B3667"/>
    <w:rsid w:val="1D2D3883"/>
    <w:rsid w:val="1D2D5631"/>
    <w:rsid w:val="1D2E13A9"/>
    <w:rsid w:val="1D2E3157"/>
    <w:rsid w:val="1D2F75FB"/>
    <w:rsid w:val="1D302D06"/>
    <w:rsid w:val="1D303373"/>
    <w:rsid w:val="1D3249F5"/>
    <w:rsid w:val="1D332DC8"/>
    <w:rsid w:val="1D344C11"/>
    <w:rsid w:val="1D352737"/>
    <w:rsid w:val="1D353C90"/>
    <w:rsid w:val="1D37200B"/>
    <w:rsid w:val="1D385D84"/>
    <w:rsid w:val="1D392227"/>
    <w:rsid w:val="1D3963AF"/>
    <w:rsid w:val="1D3A7D4E"/>
    <w:rsid w:val="1D3C3E7A"/>
    <w:rsid w:val="1D3C5874"/>
    <w:rsid w:val="1D3D339A"/>
    <w:rsid w:val="1D3E15EC"/>
    <w:rsid w:val="1D3E783E"/>
    <w:rsid w:val="1D3F7112"/>
    <w:rsid w:val="1D41732E"/>
    <w:rsid w:val="1D4209B0"/>
    <w:rsid w:val="1D444728"/>
    <w:rsid w:val="1D4604A0"/>
    <w:rsid w:val="1D484219"/>
    <w:rsid w:val="1D4961E3"/>
    <w:rsid w:val="1D4D182F"/>
    <w:rsid w:val="1D4D5CD3"/>
    <w:rsid w:val="1D4E55A7"/>
    <w:rsid w:val="1D4E6DE5"/>
    <w:rsid w:val="1D50131F"/>
    <w:rsid w:val="1D501E4C"/>
    <w:rsid w:val="1D507571"/>
    <w:rsid w:val="1D55052B"/>
    <w:rsid w:val="1D552DD9"/>
    <w:rsid w:val="1D556936"/>
    <w:rsid w:val="1D567874"/>
    <w:rsid w:val="1D57445C"/>
    <w:rsid w:val="1D575764"/>
    <w:rsid w:val="1D594678"/>
    <w:rsid w:val="1D5C1A72"/>
    <w:rsid w:val="1D5E1C8E"/>
    <w:rsid w:val="1D5F0955"/>
    <w:rsid w:val="1D5F1562"/>
    <w:rsid w:val="1D632E00"/>
    <w:rsid w:val="1D666D95"/>
    <w:rsid w:val="1D6923E1"/>
    <w:rsid w:val="1D6A673C"/>
    <w:rsid w:val="1D6D1ED1"/>
    <w:rsid w:val="1D6E79F7"/>
    <w:rsid w:val="1D715A06"/>
    <w:rsid w:val="1D790876"/>
    <w:rsid w:val="1D7925BE"/>
    <w:rsid w:val="1D7A639C"/>
    <w:rsid w:val="1D7B2840"/>
    <w:rsid w:val="1D7E5E8C"/>
    <w:rsid w:val="1D80285F"/>
    <w:rsid w:val="1D813BCE"/>
    <w:rsid w:val="1D840FC9"/>
    <w:rsid w:val="1D85546D"/>
    <w:rsid w:val="1D8611E5"/>
    <w:rsid w:val="1D8666D1"/>
    <w:rsid w:val="1D880AB9"/>
    <w:rsid w:val="1D884F5D"/>
    <w:rsid w:val="1D886D0B"/>
    <w:rsid w:val="1D8A2A83"/>
    <w:rsid w:val="1D8D60CF"/>
    <w:rsid w:val="1D8E4E63"/>
    <w:rsid w:val="1D8F0099"/>
    <w:rsid w:val="1D903E12"/>
    <w:rsid w:val="1D90796E"/>
    <w:rsid w:val="1D9236E6"/>
    <w:rsid w:val="1D9247AE"/>
    <w:rsid w:val="1D94745E"/>
    <w:rsid w:val="1D951428"/>
    <w:rsid w:val="1D9531D6"/>
    <w:rsid w:val="1D9751A0"/>
    <w:rsid w:val="1D990F18"/>
    <w:rsid w:val="1D994A74"/>
    <w:rsid w:val="1D9A259A"/>
    <w:rsid w:val="1D9B4896"/>
    <w:rsid w:val="1D9B4C90"/>
    <w:rsid w:val="1D9E652E"/>
    <w:rsid w:val="1D9F5DE8"/>
    <w:rsid w:val="1D9F5E03"/>
    <w:rsid w:val="1DA022A7"/>
    <w:rsid w:val="1DA04055"/>
    <w:rsid w:val="1DA63635"/>
    <w:rsid w:val="1DA653E3"/>
    <w:rsid w:val="1DA67191"/>
    <w:rsid w:val="1DA72E39"/>
    <w:rsid w:val="1DA86E9A"/>
    <w:rsid w:val="1DA90A2F"/>
    <w:rsid w:val="1DA968D6"/>
    <w:rsid w:val="1DAA4ED3"/>
    <w:rsid w:val="1DAD49C3"/>
    <w:rsid w:val="1DAD6772"/>
    <w:rsid w:val="1DAD6CAB"/>
    <w:rsid w:val="1DAE2D0C"/>
    <w:rsid w:val="1DAF6046"/>
    <w:rsid w:val="1DB00010"/>
    <w:rsid w:val="1DB21FDA"/>
    <w:rsid w:val="1DB567EC"/>
    <w:rsid w:val="1DB6149E"/>
    <w:rsid w:val="1DB7314C"/>
    <w:rsid w:val="1DB775F0"/>
    <w:rsid w:val="1DB93368"/>
    <w:rsid w:val="1DBB0E8E"/>
    <w:rsid w:val="1DBB273F"/>
    <w:rsid w:val="1DBC69B5"/>
    <w:rsid w:val="1DBE097F"/>
    <w:rsid w:val="1DBF37FF"/>
    <w:rsid w:val="1DC07CF2"/>
    <w:rsid w:val="1DC13FCB"/>
    <w:rsid w:val="1DC37D43"/>
    <w:rsid w:val="1DC468F7"/>
    <w:rsid w:val="1DC53ABB"/>
    <w:rsid w:val="1DCA10D2"/>
    <w:rsid w:val="1DCB4E05"/>
    <w:rsid w:val="1DCB4E4A"/>
    <w:rsid w:val="1DCC309C"/>
    <w:rsid w:val="1DCF0496"/>
    <w:rsid w:val="1DCF493A"/>
    <w:rsid w:val="1DCF66E8"/>
    <w:rsid w:val="1DD0508C"/>
    <w:rsid w:val="1DD12460"/>
    <w:rsid w:val="1DD13FE0"/>
    <w:rsid w:val="1DD261D8"/>
    <w:rsid w:val="1DD41F50"/>
    <w:rsid w:val="1DD43CFE"/>
    <w:rsid w:val="1DD67A76"/>
    <w:rsid w:val="1DD7559C"/>
    <w:rsid w:val="1DD957B9"/>
    <w:rsid w:val="1DDA6E3B"/>
    <w:rsid w:val="1DDE2DCF"/>
    <w:rsid w:val="1DDE4B7D"/>
    <w:rsid w:val="1DDF327B"/>
    <w:rsid w:val="1DDF4451"/>
    <w:rsid w:val="1DE008F5"/>
    <w:rsid w:val="1DE1641B"/>
    <w:rsid w:val="1DE32193"/>
    <w:rsid w:val="1DE33F41"/>
    <w:rsid w:val="1DE4691F"/>
    <w:rsid w:val="1DE5415D"/>
    <w:rsid w:val="1DE55F0B"/>
    <w:rsid w:val="1DE877AA"/>
    <w:rsid w:val="1DEB1E71"/>
    <w:rsid w:val="1DEC15DB"/>
    <w:rsid w:val="1DEC54EC"/>
    <w:rsid w:val="1DEC729A"/>
    <w:rsid w:val="1DED217A"/>
    <w:rsid w:val="1DED4DC0"/>
    <w:rsid w:val="1DED6B6E"/>
    <w:rsid w:val="1DEF28E6"/>
    <w:rsid w:val="1DEF6D8A"/>
    <w:rsid w:val="1DF0665E"/>
    <w:rsid w:val="1DF20628"/>
    <w:rsid w:val="1DF24184"/>
    <w:rsid w:val="1DF3687A"/>
    <w:rsid w:val="1DF443A0"/>
    <w:rsid w:val="1DF51A98"/>
    <w:rsid w:val="1DF61EC7"/>
    <w:rsid w:val="1DF70777"/>
    <w:rsid w:val="1DF83E91"/>
    <w:rsid w:val="1DF95513"/>
    <w:rsid w:val="1DFB1313"/>
    <w:rsid w:val="1DFD14A7"/>
    <w:rsid w:val="1DFD5937"/>
    <w:rsid w:val="1DFD6804"/>
    <w:rsid w:val="1DFE0D7B"/>
    <w:rsid w:val="1DFE6FCD"/>
    <w:rsid w:val="1E027AA5"/>
    <w:rsid w:val="1E05035C"/>
    <w:rsid w:val="1E05210A"/>
    <w:rsid w:val="1E064989"/>
    <w:rsid w:val="1E067C30"/>
    <w:rsid w:val="1E0A0959"/>
    <w:rsid w:val="1E0A3BC4"/>
    <w:rsid w:val="1E0B5246"/>
    <w:rsid w:val="1E0C793C"/>
    <w:rsid w:val="1E0D0FBE"/>
    <w:rsid w:val="1E0F11DA"/>
    <w:rsid w:val="1E1265D5"/>
    <w:rsid w:val="1E1467F1"/>
    <w:rsid w:val="1E162569"/>
    <w:rsid w:val="1E1660C5"/>
    <w:rsid w:val="1E1C2580"/>
    <w:rsid w:val="1E1D38F7"/>
    <w:rsid w:val="1E1D4433"/>
    <w:rsid w:val="1E1E766F"/>
    <w:rsid w:val="1E206F43"/>
    <w:rsid w:val="1E2307E2"/>
    <w:rsid w:val="1E236DDE"/>
    <w:rsid w:val="1E2470D7"/>
    <w:rsid w:val="1E285DF8"/>
    <w:rsid w:val="1E29229C"/>
    <w:rsid w:val="1E2A6014"/>
    <w:rsid w:val="1E2C3B3A"/>
    <w:rsid w:val="1E2E20E9"/>
    <w:rsid w:val="1E2F53D8"/>
    <w:rsid w:val="1E2F58D4"/>
    <w:rsid w:val="1E2F7187"/>
    <w:rsid w:val="1E302F11"/>
    <w:rsid w:val="1E311151"/>
    <w:rsid w:val="1E312EFF"/>
    <w:rsid w:val="1E313FB3"/>
    <w:rsid w:val="1E325443"/>
    <w:rsid w:val="1E326C77"/>
    <w:rsid w:val="1E334EC9"/>
    <w:rsid w:val="1E340C41"/>
    <w:rsid w:val="1E360515"/>
    <w:rsid w:val="1E366767"/>
    <w:rsid w:val="1E37428D"/>
    <w:rsid w:val="1E37603B"/>
    <w:rsid w:val="1E3824DF"/>
    <w:rsid w:val="1E396257"/>
    <w:rsid w:val="1E3D060F"/>
    <w:rsid w:val="1E3F7D2E"/>
    <w:rsid w:val="1E401394"/>
    <w:rsid w:val="1E4134E4"/>
    <w:rsid w:val="1E413AA8"/>
    <w:rsid w:val="1E42335E"/>
    <w:rsid w:val="1E426EBA"/>
    <w:rsid w:val="1E432C32"/>
    <w:rsid w:val="1E4337F7"/>
    <w:rsid w:val="1E4470D6"/>
    <w:rsid w:val="1E4569AA"/>
    <w:rsid w:val="1E480248"/>
    <w:rsid w:val="1E4946EC"/>
    <w:rsid w:val="1E4A2212"/>
    <w:rsid w:val="1E4A3FC0"/>
    <w:rsid w:val="1E4B7669"/>
    <w:rsid w:val="1E4E3AB1"/>
    <w:rsid w:val="1E4F7829"/>
    <w:rsid w:val="1E5062B3"/>
    <w:rsid w:val="1E5135A1"/>
    <w:rsid w:val="1E5170FD"/>
    <w:rsid w:val="1E522E75"/>
    <w:rsid w:val="1E523514"/>
    <w:rsid w:val="1E543091"/>
    <w:rsid w:val="1E54477C"/>
    <w:rsid w:val="1E556E6E"/>
    <w:rsid w:val="1E562965"/>
    <w:rsid w:val="1E5906A7"/>
    <w:rsid w:val="1E592455"/>
    <w:rsid w:val="1E5B55A3"/>
    <w:rsid w:val="1E5B61CE"/>
    <w:rsid w:val="1E5B7F7C"/>
    <w:rsid w:val="1E5D1B3F"/>
    <w:rsid w:val="1E5D4FF0"/>
    <w:rsid w:val="1E5E7A6C"/>
    <w:rsid w:val="1E601A36"/>
    <w:rsid w:val="1E6257AE"/>
    <w:rsid w:val="1E650DFA"/>
    <w:rsid w:val="1E65704C"/>
    <w:rsid w:val="1E664332"/>
    <w:rsid w:val="1E672BF1"/>
    <w:rsid w:val="1E674B72"/>
    <w:rsid w:val="1E6C03DB"/>
    <w:rsid w:val="1E6E4153"/>
    <w:rsid w:val="1E707ECB"/>
    <w:rsid w:val="1E71154D"/>
    <w:rsid w:val="1E714A66"/>
    <w:rsid w:val="1E731769"/>
    <w:rsid w:val="1E7352C5"/>
    <w:rsid w:val="1E746936"/>
    <w:rsid w:val="1E7554E1"/>
    <w:rsid w:val="1E757DC6"/>
    <w:rsid w:val="1E764DB5"/>
    <w:rsid w:val="1E7828DC"/>
    <w:rsid w:val="1E7948A6"/>
    <w:rsid w:val="1E795AA6"/>
    <w:rsid w:val="1E796654"/>
    <w:rsid w:val="1E7A0D20"/>
    <w:rsid w:val="1E7A2AF8"/>
    <w:rsid w:val="1E7B061E"/>
    <w:rsid w:val="1E7D4396"/>
    <w:rsid w:val="1E7D7EF2"/>
    <w:rsid w:val="1E7E3C6A"/>
    <w:rsid w:val="1E7F5B46"/>
    <w:rsid w:val="1E802593"/>
    <w:rsid w:val="1E8079E2"/>
    <w:rsid w:val="1E815B99"/>
    <w:rsid w:val="1E82375A"/>
    <w:rsid w:val="1E8277F9"/>
    <w:rsid w:val="1E845724"/>
    <w:rsid w:val="1E85149C"/>
    <w:rsid w:val="1E85324A"/>
    <w:rsid w:val="1E8578BB"/>
    <w:rsid w:val="1E870D71"/>
    <w:rsid w:val="1E88623C"/>
    <w:rsid w:val="1E892D3B"/>
    <w:rsid w:val="1E8A0B5C"/>
    <w:rsid w:val="1E8A260F"/>
    <w:rsid w:val="1E8A6AB3"/>
    <w:rsid w:val="1E8C347C"/>
    <w:rsid w:val="1E8C45D9"/>
    <w:rsid w:val="1E8C6387"/>
    <w:rsid w:val="1E8E65A3"/>
    <w:rsid w:val="1E8F353E"/>
    <w:rsid w:val="1E8F40C9"/>
    <w:rsid w:val="1E8F7C25"/>
    <w:rsid w:val="1E911BEF"/>
    <w:rsid w:val="1E93334F"/>
    <w:rsid w:val="1E934CC5"/>
    <w:rsid w:val="1E935967"/>
    <w:rsid w:val="1E937715"/>
    <w:rsid w:val="1E943D2D"/>
    <w:rsid w:val="1E982F7E"/>
    <w:rsid w:val="1E984D2C"/>
    <w:rsid w:val="1E9A6CF6"/>
    <w:rsid w:val="1E9D2342"/>
    <w:rsid w:val="1E9E60BA"/>
    <w:rsid w:val="1EA120FE"/>
    <w:rsid w:val="1EA2204E"/>
    <w:rsid w:val="1EA23DFC"/>
    <w:rsid w:val="1EA25BAA"/>
    <w:rsid w:val="1EA41923"/>
    <w:rsid w:val="1EA5569B"/>
    <w:rsid w:val="1EA703CC"/>
    <w:rsid w:val="1EA77665"/>
    <w:rsid w:val="1EA81514"/>
    <w:rsid w:val="1EA90CE7"/>
    <w:rsid w:val="1EAA2CB1"/>
    <w:rsid w:val="1EAE27A1"/>
    <w:rsid w:val="1EAE454F"/>
    <w:rsid w:val="1EAF7CA6"/>
    <w:rsid w:val="1EB02877"/>
    <w:rsid w:val="1EB06519"/>
    <w:rsid w:val="1EB1403F"/>
    <w:rsid w:val="1EB31B66"/>
    <w:rsid w:val="1EB37DB8"/>
    <w:rsid w:val="1EB4768C"/>
    <w:rsid w:val="1EB53B18"/>
    <w:rsid w:val="1EB63404"/>
    <w:rsid w:val="1EB7330C"/>
    <w:rsid w:val="1EB853CE"/>
    <w:rsid w:val="1EB8717C"/>
    <w:rsid w:val="1EBA7398"/>
    <w:rsid w:val="1EBC3110"/>
    <w:rsid w:val="1EBE4E7B"/>
    <w:rsid w:val="1EBF675C"/>
    <w:rsid w:val="1EC2785D"/>
    <w:rsid w:val="1EC41FC5"/>
    <w:rsid w:val="1EC45B21"/>
    <w:rsid w:val="1EC5130A"/>
    <w:rsid w:val="1EC8325D"/>
    <w:rsid w:val="1EC91389"/>
    <w:rsid w:val="1EC975DB"/>
    <w:rsid w:val="1ECB5101"/>
    <w:rsid w:val="1ECD4970"/>
    <w:rsid w:val="1ED02718"/>
    <w:rsid w:val="1ED1023E"/>
    <w:rsid w:val="1ED3045A"/>
    <w:rsid w:val="1ED41ADC"/>
    <w:rsid w:val="1ED55F80"/>
    <w:rsid w:val="1ED61CF8"/>
    <w:rsid w:val="1ED63AA6"/>
    <w:rsid w:val="1ED65854"/>
    <w:rsid w:val="1ED8781E"/>
    <w:rsid w:val="1EDA17E8"/>
    <w:rsid w:val="1EDB10BC"/>
    <w:rsid w:val="1EDB2E6A"/>
    <w:rsid w:val="1EDD6BE3"/>
    <w:rsid w:val="1EE00481"/>
    <w:rsid w:val="1EE066D3"/>
    <w:rsid w:val="1EE14925"/>
    <w:rsid w:val="1EE2069D"/>
    <w:rsid w:val="1EE2244B"/>
    <w:rsid w:val="1EE52BF7"/>
    <w:rsid w:val="1EE61F3B"/>
    <w:rsid w:val="1EE7180F"/>
    <w:rsid w:val="1EE77A61"/>
    <w:rsid w:val="1EE91A2B"/>
    <w:rsid w:val="1EE937D9"/>
    <w:rsid w:val="1EE95587"/>
    <w:rsid w:val="1EEB7551"/>
    <w:rsid w:val="1EEE0DF0"/>
    <w:rsid w:val="1EEE2B9E"/>
    <w:rsid w:val="1EEE7042"/>
    <w:rsid w:val="1EF26B32"/>
    <w:rsid w:val="1EF36406"/>
    <w:rsid w:val="1EF3668B"/>
    <w:rsid w:val="1EF5217E"/>
    <w:rsid w:val="1EFE230E"/>
    <w:rsid w:val="1EFF4C2E"/>
    <w:rsid w:val="1EFF4DAB"/>
    <w:rsid w:val="1F0138E4"/>
    <w:rsid w:val="1F016D75"/>
    <w:rsid w:val="1F022AED"/>
    <w:rsid w:val="1F026649"/>
    <w:rsid w:val="1F0364A2"/>
    <w:rsid w:val="1F0506DA"/>
    <w:rsid w:val="1F070103"/>
    <w:rsid w:val="1F0827F2"/>
    <w:rsid w:val="1F097421"/>
    <w:rsid w:val="1F0A0FF3"/>
    <w:rsid w:val="1F0B19A2"/>
    <w:rsid w:val="1F0B7BF4"/>
    <w:rsid w:val="1F0C1276"/>
    <w:rsid w:val="1F0C571A"/>
    <w:rsid w:val="1F0D396C"/>
    <w:rsid w:val="1F0E4FEE"/>
    <w:rsid w:val="1F100D66"/>
    <w:rsid w:val="1F114ADE"/>
    <w:rsid w:val="1F134CFA"/>
    <w:rsid w:val="1F136AA8"/>
    <w:rsid w:val="1F1559C4"/>
    <w:rsid w:val="1F161B67"/>
    <w:rsid w:val="1F1620F4"/>
    <w:rsid w:val="1F170346"/>
    <w:rsid w:val="1F172EB5"/>
    <w:rsid w:val="1F176598"/>
    <w:rsid w:val="1F1A3993"/>
    <w:rsid w:val="1F1B2CC6"/>
    <w:rsid w:val="1F1D7927"/>
    <w:rsid w:val="1F1F369F"/>
    <w:rsid w:val="1F2111C5"/>
    <w:rsid w:val="1F220A99"/>
    <w:rsid w:val="1F226CEB"/>
    <w:rsid w:val="1F227FC8"/>
    <w:rsid w:val="1F234F3D"/>
    <w:rsid w:val="1F242A63"/>
    <w:rsid w:val="1F244811"/>
    <w:rsid w:val="1F2448BB"/>
    <w:rsid w:val="1F25008A"/>
    <w:rsid w:val="1F26058A"/>
    <w:rsid w:val="1F262338"/>
    <w:rsid w:val="1F264DD7"/>
    <w:rsid w:val="1F2667DB"/>
    <w:rsid w:val="1F282554"/>
    <w:rsid w:val="1F2B3DF2"/>
    <w:rsid w:val="1F2C538C"/>
    <w:rsid w:val="1F2E5690"/>
    <w:rsid w:val="1F3031B6"/>
    <w:rsid w:val="1F30765A"/>
    <w:rsid w:val="1F3233D2"/>
    <w:rsid w:val="1F332CA6"/>
    <w:rsid w:val="1F354C71"/>
    <w:rsid w:val="1F356A1F"/>
    <w:rsid w:val="1F374545"/>
    <w:rsid w:val="1F387C51"/>
    <w:rsid w:val="1F3A5DE3"/>
    <w:rsid w:val="1F3C7DAD"/>
    <w:rsid w:val="1F3D58D3"/>
    <w:rsid w:val="1F3F20C1"/>
    <w:rsid w:val="1F403C04"/>
    <w:rsid w:val="1F413615"/>
    <w:rsid w:val="1F4153C3"/>
    <w:rsid w:val="1F416122"/>
    <w:rsid w:val="1F417171"/>
    <w:rsid w:val="1F42113B"/>
    <w:rsid w:val="1F424E16"/>
    <w:rsid w:val="1F43738D"/>
    <w:rsid w:val="1F443106"/>
    <w:rsid w:val="1F460C2C"/>
    <w:rsid w:val="1F464788"/>
    <w:rsid w:val="1F470853"/>
    <w:rsid w:val="1F481CE3"/>
    <w:rsid w:val="1F486752"/>
    <w:rsid w:val="1F494278"/>
    <w:rsid w:val="1F4C5B16"/>
    <w:rsid w:val="1F4D1FBA"/>
    <w:rsid w:val="1F4D3D68"/>
    <w:rsid w:val="1F4E5D32"/>
    <w:rsid w:val="1F503858"/>
    <w:rsid w:val="1F51312D"/>
    <w:rsid w:val="1F5275D0"/>
    <w:rsid w:val="1F576995"/>
    <w:rsid w:val="1F5771FF"/>
    <w:rsid w:val="1F5A46D7"/>
    <w:rsid w:val="1F5A6485"/>
    <w:rsid w:val="1F5C2D2A"/>
    <w:rsid w:val="1F5D7D23"/>
    <w:rsid w:val="1F6115C2"/>
    <w:rsid w:val="1F615A66"/>
    <w:rsid w:val="1F62533A"/>
    <w:rsid w:val="1F63358C"/>
    <w:rsid w:val="1F6368EB"/>
    <w:rsid w:val="1F642E60"/>
    <w:rsid w:val="1F680BA2"/>
    <w:rsid w:val="1F6966C8"/>
    <w:rsid w:val="1F6D440A"/>
    <w:rsid w:val="1F6E1F30"/>
    <w:rsid w:val="1F6E513F"/>
    <w:rsid w:val="1F6F65CF"/>
    <w:rsid w:val="1F705CA9"/>
    <w:rsid w:val="1F707A57"/>
    <w:rsid w:val="1F7237CF"/>
    <w:rsid w:val="1F737B21"/>
    <w:rsid w:val="1F74219C"/>
    <w:rsid w:val="1F742441"/>
    <w:rsid w:val="1F751511"/>
    <w:rsid w:val="1F752B76"/>
    <w:rsid w:val="1F775289"/>
    <w:rsid w:val="1F777037"/>
    <w:rsid w:val="1F78690B"/>
    <w:rsid w:val="1F792DAF"/>
    <w:rsid w:val="1F7A62B3"/>
    <w:rsid w:val="1F7D3F22"/>
    <w:rsid w:val="1F7E03C6"/>
    <w:rsid w:val="1F7F5EEC"/>
    <w:rsid w:val="1F817EB6"/>
    <w:rsid w:val="1F8507F5"/>
    <w:rsid w:val="1F8808B7"/>
    <w:rsid w:val="1F881244"/>
    <w:rsid w:val="1F890B18"/>
    <w:rsid w:val="1F8A4FBC"/>
    <w:rsid w:val="1F8B4890"/>
    <w:rsid w:val="1F8B663F"/>
    <w:rsid w:val="1F8C2C29"/>
    <w:rsid w:val="1F8D685B"/>
    <w:rsid w:val="1F8F25D3"/>
    <w:rsid w:val="1F9000F9"/>
    <w:rsid w:val="1F90634B"/>
    <w:rsid w:val="1F925C1F"/>
    <w:rsid w:val="1F941997"/>
    <w:rsid w:val="1F947BE9"/>
    <w:rsid w:val="1F952EBB"/>
    <w:rsid w:val="1F974FE3"/>
    <w:rsid w:val="1F9951FF"/>
    <w:rsid w:val="1F9C084C"/>
    <w:rsid w:val="1F9E45C4"/>
    <w:rsid w:val="1F9F20EA"/>
    <w:rsid w:val="1FA0658E"/>
    <w:rsid w:val="1FA07FCE"/>
    <w:rsid w:val="1FA1145E"/>
    <w:rsid w:val="1FA15E62"/>
    <w:rsid w:val="1FA31BDA"/>
    <w:rsid w:val="1FA45952"/>
    <w:rsid w:val="1FA47700"/>
    <w:rsid w:val="1FA53BA4"/>
    <w:rsid w:val="1FA6791C"/>
    <w:rsid w:val="1FAA740D"/>
    <w:rsid w:val="1FAB284B"/>
    <w:rsid w:val="1FAB4F33"/>
    <w:rsid w:val="1FAD0CAB"/>
    <w:rsid w:val="1FAD4807"/>
    <w:rsid w:val="1FB16382"/>
    <w:rsid w:val="1FB2006F"/>
    <w:rsid w:val="1FB21E1D"/>
    <w:rsid w:val="1FB42039"/>
    <w:rsid w:val="1FB65DB1"/>
    <w:rsid w:val="1FB738D7"/>
    <w:rsid w:val="1FB922B6"/>
    <w:rsid w:val="1FB97650"/>
    <w:rsid w:val="1FBB33C8"/>
    <w:rsid w:val="1FBC0EEE"/>
    <w:rsid w:val="1FBC7140"/>
    <w:rsid w:val="1FC049E7"/>
    <w:rsid w:val="1FC075B8"/>
    <w:rsid w:val="1FC102B2"/>
    <w:rsid w:val="1FC14756"/>
    <w:rsid w:val="1FC16504"/>
    <w:rsid w:val="1FC3402A"/>
    <w:rsid w:val="1FC57DA2"/>
    <w:rsid w:val="1FC61D6D"/>
    <w:rsid w:val="1FC81641"/>
    <w:rsid w:val="1FC85AE5"/>
    <w:rsid w:val="1FCA53B9"/>
    <w:rsid w:val="1FCB2EDF"/>
    <w:rsid w:val="1FCF491A"/>
    <w:rsid w:val="1FD442EC"/>
    <w:rsid w:val="1FD444E0"/>
    <w:rsid w:val="1FD5034D"/>
    <w:rsid w:val="1FD53D5E"/>
    <w:rsid w:val="1FD55B0C"/>
    <w:rsid w:val="1FD7009C"/>
    <w:rsid w:val="1FD75D28"/>
    <w:rsid w:val="1FD91AA0"/>
    <w:rsid w:val="1FDB5818"/>
    <w:rsid w:val="1FDD4B78"/>
    <w:rsid w:val="1FDE0E64"/>
    <w:rsid w:val="1FDE70B6"/>
    <w:rsid w:val="1FE16BA6"/>
    <w:rsid w:val="1FE43FA1"/>
    <w:rsid w:val="1FE530DF"/>
    <w:rsid w:val="1FE67D19"/>
    <w:rsid w:val="1FE868A9"/>
    <w:rsid w:val="1FE95082"/>
    <w:rsid w:val="1FEB532F"/>
    <w:rsid w:val="1FEC17D3"/>
    <w:rsid w:val="1FED10A7"/>
    <w:rsid w:val="1FEF6BCD"/>
    <w:rsid w:val="1FF16DE9"/>
    <w:rsid w:val="1FF22B62"/>
    <w:rsid w:val="1FF266BE"/>
    <w:rsid w:val="1FF57F5C"/>
    <w:rsid w:val="1FF64400"/>
    <w:rsid w:val="1FF67686"/>
    <w:rsid w:val="1FF71F26"/>
    <w:rsid w:val="1FF72257"/>
    <w:rsid w:val="1FF73CD4"/>
    <w:rsid w:val="1FF93EF0"/>
    <w:rsid w:val="1FF95C9E"/>
    <w:rsid w:val="1FFC753C"/>
    <w:rsid w:val="1FFE1506"/>
    <w:rsid w:val="1FFE32B4"/>
    <w:rsid w:val="1FFE5E18"/>
    <w:rsid w:val="1FFE7559"/>
    <w:rsid w:val="1FFF09E9"/>
    <w:rsid w:val="2000527E"/>
    <w:rsid w:val="2000702C"/>
    <w:rsid w:val="20012DA5"/>
    <w:rsid w:val="20014B53"/>
    <w:rsid w:val="20016901"/>
    <w:rsid w:val="20034907"/>
    <w:rsid w:val="20084133"/>
    <w:rsid w:val="20092F2B"/>
    <w:rsid w:val="2009466C"/>
    <w:rsid w:val="200A1C59"/>
    <w:rsid w:val="200A5AFC"/>
    <w:rsid w:val="200A7EAB"/>
    <w:rsid w:val="200B1B5D"/>
    <w:rsid w:val="200C1F5C"/>
    <w:rsid w:val="2011123A"/>
    <w:rsid w:val="20120B0E"/>
    <w:rsid w:val="20124FB2"/>
    <w:rsid w:val="20140D2A"/>
    <w:rsid w:val="20144886"/>
    <w:rsid w:val="20146634"/>
    <w:rsid w:val="201605FE"/>
    <w:rsid w:val="20166850"/>
    <w:rsid w:val="20173E4B"/>
    <w:rsid w:val="20174376"/>
    <w:rsid w:val="20176124"/>
    <w:rsid w:val="201900EE"/>
    <w:rsid w:val="20196340"/>
    <w:rsid w:val="201B3E66"/>
    <w:rsid w:val="201C198C"/>
    <w:rsid w:val="201E48A5"/>
    <w:rsid w:val="201E6DFF"/>
    <w:rsid w:val="20210D51"/>
    <w:rsid w:val="202251F5"/>
    <w:rsid w:val="20230F6D"/>
    <w:rsid w:val="20250841"/>
    <w:rsid w:val="20254CE5"/>
    <w:rsid w:val="20270A5D"/>
    <w:rsid w:val="20286583"/>
    <w:rsid w:val="202A22FB"/>
    <w:rsid w:val="202A40A9"/>
    <w:rsid w:val="202C7E22"/>
    <w:rsid w:val="202D1DEC"/>
    <w:rsid w:val="202D1F13"/>
    <w:rsid w:val="202D76F6"/>
    <w:rsid w:val="202F16C0"/>
    <w:rsid w:val="20340A84"/>
    <w:rsid w:val="203627E6"/>
    <w:rsid w:val="20362DDD"/>
    <w:rsid w:val="203767C6"/>
    <w:rsid w:val="20384A18"/>
    <w:rsid w:val="20390790"/>
    <w:rsid w:val="20397C27"/>
    <w:rsid w:val="203A14A3"/>
    <w:rsid w:val="203B1E13"/>
    <w:rsid w:val="203B42C4"/>
    <w:rsid w:val="203E7B55"/>
    <w:rsid w:val="2040567B"/>
    <w:rsid w:val="204131A1"/>
    <w:rsid w:val="2041336D"/>
    <w:rsid w:val="2043516B"/>
    <w:rsid w:val="20452C91"/>
    <w:rsid w:val="20457135"/>
    <w:rsid w:val="204607B7"/>
    <w:rsid w:val="20471345"/>
    <w:rsid w:val="204A02A8"/>
    <w:rsid w:val="204A184E"/>
    <w:rsid w:val="204D5FEA"/>
    <w:rsid w:val="204E48BC"/>
    <w:rsid w:val="204F1D62"/>
    <w:rsid w:val="204F58BE"/>
    <w:rsid w:val="20515ADA"/>
    <w:rsid w:val="20531852"/>
    <w:rsid w:val="20583E52"/>
    <w:rsid w:val="205904EB"/>
    <w:rsid w:val="2059673D"/>
    <w:rsid w:val="205B0707"/>
    <w:rsid w:val="205C53A4"/>
    <w:rsid w:val="205C7FDB"/>
    <w:rsid w:val="205E01F7"/>
    <w:rsid w:val="205E3D53"/>
    <w:rsid w:val="206016CD"/>
    <w:rsid w:val="20601879"/>
    <w:rsid w:val="2060354F"/>
    <w:rsid w:val="20607D86"/>
    <w:rsid w:val="20621A95"/>
    <w:rsid w:val="20653333"/>
    <w:rsid w:val="20673637"/>
    <w:rsid w:val="20675088"/>
    <w:rsid w:val="20684BD2"/>
    <w:rsid w:val="20686980"/>
    <w:rsid w:val="20692E24"/>
    <w:rsid w:val="20696A4F"/>
    <w:rsid w:val="206C021E"/>
    <w:rsid w:val="206C2914"/>
    <w:rsid w:val="206E0C49"/>
    <w:rsid w:val="206F41B2"/>
    <w:rsid w:val="206F5F60"/>
    <w:rsid w:val="20710D0B"/>
    <w:rsid w:val="20713A86"/>
    <w:rsid w:val="20717F2A"/>
    <w:rsid w:val="207215AC"/>
    <w:rsid w:val="20735A50"/>
    <w:rsid w:val="2074045F"/>
    <w:rsid w:val="20745325"/>
    <w:rsid w:val="20765541"/>
    <w:rsid w:val="207672EF"/>
    <w:rsid w:val="2077343C"/>
    <w:rsid w:val="20783067"/>
    <w:rsid w:val="20790B8D"/>
    <w:rsid w:val="2079293B"/>
    <w:rsid w:val="207B4905"/>
    <w:rsid w:val="207D067D"/>
    <w:rsid w:val="207E61A3"/>
    <w:rsid w:val="207F2647"/>
    <w:rsid w:val="2080305E"/>
    <w:rsid w:val="20825C93"/>
    <w:rsid w:val="20847C5E"/>
    <w:rsid w:val="208539D6"/>
    <w:rsid w:val="20855A40"/>
    <w:rsid w:val="20874856"/>
    <w:rsid w:val="20875058"/>
    <w:rsid w:val="208921B3"/>
    <w:rsid w:val="208A0FEC"/>
    <w:rsid w:val="208A4B48"/>
    <w:rsid w:val="208B18B2"/>
    <w:rsid w:val="208C6B12"/>
    <w:rsid w:val="208E4638"/>
    <w:rsid w:val="208F16C3"/>
    <w:rsid w:val="2091237A"/>
    <w:rsid w:val="20931C4F"/>
    <w:rsid w:val="20937EA1"/>
    <w:rsid w:val="20943C19"/>
    <w:rsid w:val="20967991"/>
    <w:rsid w:val="20972A26"/>
    <w:rsid w:val="20973DEB"/>
    <w:rsid w:val="2099122F"/>
    <w:rsid w:val="209B0B03"/>
    <w:rsid w:val="209D0D1F"/>
    <w:rsid w:val="209D2ACD"/>
    <w:rsid w:val="209F07ED"/>
    <w:rsid w:val="209F6845"/>
    <w:rsid w:val="20A025BE"/>
    <w:rsid w:val="20A0611A"/>
    <w:rsid w:val="20A200E4"/>
    <w:rsid w:val="20A26336"/>
    <w:rsid w:val="20A51982"/>
    <w:rsid w:val="20A53730"/>
    <w:rsid w:val="20A7394C"/>
    <w:rsid w:val="20A756FA"/>
    <w:rsid w:val="20A774A8"/>
    <w:rsid w:val="20A83220"/>
    <w:rsid w:val="20A91472"/>
    <w:rsid w:val="20A976C4"/>
    <w:rsid w:val="20AA51EA"/>
    <w:rsid w:val="20AB0E9C"/>
    <w:rsid w:val="20AC2D10"/>
    <w:rsid w:val="20AC4ABE"/>
    <w:rsid w:val="20AD0837"/>
    <w:rsid w:val="20AE60DC"/>
    <w:rsid w:val="20AE6A88"/>
    <w:rsid w:val="20AF45AF"/>
    <w:rsid w:val="20B147CB"/>
    <w:rsid w:val="20B16579"/>
    <w:rsid w:val="20B26522"/>
    <w:rsid w:val="20B41BC5"/>
    <w:rsid w:val="20B44310"/>
    <w:rsid w:val="20B61DE1"/>
    <w:rsid w:val="20B816B5"/>
    <w:rsid w:val="20B971DB"/>
    <w:rsid w:val="20BA379C"/>
    <w:rsid w:val="20BD316F"/>
    <w:rsid w:val="20BD6CCC"/>
    <w:rsid w:val="20BF0C96"/>
    <w:rsid w:val="20C1476D"/>
    <w:rsid w:val="20C242E2"/>
    <w:rsid w:val="20C52ED3"/>
    <w:rsid w:val="20C55B80"/>
    <w:rsid w:val="20C92CE4"/>
    <w:rsid w:val="20CA13E8"/>
    <w:rsid w:val="20CA3197"/>
    <w:rsid w:val="20CA763A"/>
    <w:rsid w:val="20CC5161"/>
    <w:rsid w:val="20D02EA3"/>
    <w:rsid w:val="20D109C9"/>
    <w:rsid w:val="20D12777"/>
    <w:rsid w:val="20D14525"/>
    <w:rsid w:val="20D3029D"/>
    <w:rsid w:val="20D364EF"/>
    <w:rsid w:val="20D44015"/>
    <w:rsid w:val="20D504B9"/>
    <w:rsid w:val="20D52267"/>
    <w:rsid w:val="20D65FDF"/>
    <w:rsid w:val="20D67D8D"/>
    <w:rsid w:val="20D858B3"/>
    <w:rsid w:val="20D9162C"/>
    <w:rsid w:val="20D97C08"/>
    <w:rsid w:val="20DA5ACF"/>
    <w:rsid w:val="20DA787E"/>
    <w:rsid w:val="20DB1848"/>
    <w:rsid w:val="20DC2F6A"/>
    <w:rsid w:val="20DD736E"/>
    <w:rsid w:val="20E029BA"/>
    <w:rsid w:val="20E10F6B"/>
    <w:rsid w:val="20E223FB"/>
    <w:rsid w:val="20E22BD6"/>
    <w:rsid w:val="20E25CDA"/>
    <w:rsid w:val="20E50D7C"/>
    <w:rsid w:val="20E64474"/>
    <w:rsid w:val="20E701EC"/>
    <w:rsid w:val="20E83BDD"/>
    <w:rsid w:val="20EB1A8B"/>
    <w:rsid w:val="20ED20DF"/>
    <w:rsid w:val="20F243BD"/>
    <w:rsid w:val="20F3093F"/>
    <w:rsid w:val="20F33380"/>
    <w:rsid w:val="20F36B91"/>
    <w:rsid w:val="20F546B7"/>
    <w:rsid w:val="20F6042F"/>
    <w:rsid w:val="20F621DE"/>
    <w:rsid w:val="20F747EE"/>
    <w:rsid w:val="20F841A8"/>
    <w:rsid w:val="20F871F2"/>
    <w:rsid w:val="20FB17E4"/>
    <w:rsid w:val="20FB5A46"/>
    <w:rsid w:val="20FB77F4"/>
    <w:rsid w:val="20FC3C98"/>
    <w:rsid w:val="20FD356C"/>
    <w:rsid w:val="20FF1092"/>
    <w:rsid w:val="21016E14"/>
    <w:rsid w:val="21042B4C"/>
    <w:rsid w:val="210466A8"/>
    <w:rsid w:val="21050673"/>
    <w:rsid w:val="21052421"/>
    <w:rsid w:val="210675F3"/>
    <w:rsid w:val="21076199"/>
    <w:rsid w:val="21090163"/>
    <w:rsid w:val="21091F11"/>
    <w:rsid w:val="21093CBF"/>
    <w:rsid w:val="210A2D48"/>
    <w:rsid w:val="210A7A37"/>
    <w:rsid w:val="210B3EDB"/>
    <w:rsid w:val="210C1A01"/>
    <w:rsid w:val="210C37AF"/>
    <w:rsid w:val="211116EB"/>
    <w:rsid w:val="21132D8F"/>
    <w:rsid w:val="211474D2"/>
    <w:rsid w:val="21150B02"/>
    <w:rsid w:val="2115138E"/>
    <w:rsid w:val="21162880"/>
    <w:rsid w:val="2116556C"/>
    <w:rsid w:val="211663DC"/>
    <w:rsid w:val="211803A6"/>
    <w:rsid w:val="211865F8"/>
    <w:rsid w:val="211A411E"/>
    <w:rsid w:val="211B39F2"/>
    <w:rsid w:val="211C60E8"/>
    <w:rsid w:val="211D3C0E"/>
    <w:rsid w:val="211D776A"/>
    <w:rsid w:val="211E7A7D"/>
    <w:rsid w:val="211F7986"/>
    <w:rsid w:val="2120725A"/>
    <w:rsid w:val="21221225"/>
    <w:rsid w:val="2122245F"/>
    <w:rsid w:val="2122788E"/>
    <w:rsid w:val="21240AF9"/>
    <w:rsid w:val="21244F9D"/>
    <w:rsid w:val="21260D15"/>
    <w:rsid w:val="21260DE0"/>
    <w:rsid w:val="212705E9"/>
    <w:rsid w:val="21283700"/>
    <w:rsid w:val="21296020"/>
    <w:rsid w:val="212C6AE8"/>
    <w:rsid w:val="212D20A3"/>
    <w:rsid w:val="212D49A1"/>
    <w:rsid w:val="212D7572"/>
    <w:rsid w:val="212E5E1B"/>
    <w:rsid w:val="21303941"/>
    <w:rsid w:val="213056EF"/>
    <w:rsid w:val="213170F5"/>
    <w:rsid w:val="21330813"/>
    <w:rsid w:val="213351E0"/>
    <w:rsid w:val="21374CD0"/>
    <w:rsid w:val="213977FF"/>
    <w:rsid w:val="213A656E"/>
    <w:rsid w:val="213B1B76"/>
    <w:rsid w:val="213B5E42"/>
    <w:rsid w:val="213D605E"/>
    <w:rsid w:val="213D7E0C"/>
    <w:rsid w:val="213F69B0"/>
    <w:rsid w:val="21423675"/>
    <w:rsid w:val="21426E78"/>
    <w:rsid w:val="214473ED"/>
    <w:rsid w:val="21463165"/>
    <w:rsid w:val="21466CC1"/>
    <w:rsid w:val="21470C8B"/>
    <w:rsid w:val="214747E7"/>
    <w:rsid w:val="21484179"/>
    <w:rsid w:val="21486EDD"/>
    <w:rsid w:val="21494A03"/>
    <w:rsid w:val="21495609"/>
    <w:rsid w:val="214B2529"/>
    <w:rsid w:val="214C004F"/>
    <w:rsid w:val="214C13B9"/>
    <w:rsid w:val="214C62A1"/>
    <w:rsid w:val="214D44F3"/>
    <w:rsid w:val="214E5B76"/>
    <w:rsid w:val="2150290B"/>
    <w:rsid w:val="21507B40"/>
    <w:rsid w:val="21513D9B"/>
    <w:rsid w:val="215533A8"/>
    <w:rsid w:val="21577120"/>
    <w:rsid w:val="2158109D"/>
    <w:rsid w:val="21582E98"/>
    <w:rsid w:val="21584C46"/>
    <w:rsid w:val="215869F4"/>
    <w:rsid w:val="215A276C"/>
    <w:rsid w:val="215F4227"/>
    <w:rsid w:val="216133FC"/>
    <w:rsid w:val="21617F9F"/>
    <w:rsid w:val="21635AC5"/>
    <w:rsid w:val="216361B0"/>
    <w:rsid w:val="21647640"/>
    <w:rsid w:val="21661111"/>
    <w:rsid w:val="21674E89"/>
    <w:rsid w:val="216A4942"/>
    <w:rsid w:val="216D1E33"/>
    <w:rsid w:val="216E4D96"/>
    <w:rsid w:val="216E7FC6"/>
    <w:rsid w:val="216F74D4"/>
    <w:rsid w:val="217001E2"/>
    <w:rsid w:val="21713385"/>
    <w:rsid w:val="21725D08"/>
    <w:rsid w:val="217750CC"/>
    <w:rsid w:val="217952E8"/>
    <w:rsid w:val="217A2E0F"/>
    <w:rsid w:val="217C0935"/>
    <w:rsid w:val="217E28FF"/>
    <w:rsid w:val="217F21D3"/>
    <w:rsid w:val="217F4248"/>
    <w:rsid w:val="2181419D"/>
    <w:rsid w:val="21815F4B"/>
    <w:rsid w:val="21837F15"/>
    <w:rsid w:val="218417FB"/>
    <w:rsid w:val="21846C2A"/>
    <w:rsid w:val="21863561"/>
    <w:rsid w:val="21871088"/>
    <w:rsid w:val="21886A3B"/>
    <w:rsid w:val="218872DA"/>
    <w:rsid w:val="21893052"/>
    <w:rsid w:val="218B501C"/>
    <w:rsid w:val="218B6DCA"/>
    <w:rsid w:val="218D2B42"/>
    <w:rsid w:val="218E0668"/>
    <w:rsid w:val="218E28AD"/>
    <w:rsid w:val="218F3D3D"/>
    <w:rsid w:val="219043E0"/>
    <w:rsid w:val="219739C1"/>
    <w:rsid w:val="21983295"/>
    <w:rsid w:val="219914E7"/>
    <w:rsid w:val="219928E0"/>
    <w:rsid w:val="21997739"/>
    <w:rsid w:val="219979C0"/>
    <w:rsid w:val="219A525F"/>
    <w:rsid w:val="219A6D4B"/>
    <w:rsid w:val="219A700D"/>
    <w:rsid w:val="219C0FD7"/>
    <w:rsid w:val="219C2D85"/>
    <w:rsid w:val="219F4623"/>
    <w:rsid w:val="21A10D23"/>
    <w:rsid w:val="21A12149"/>
    <w:rsid w:val="21A32365"/>
    <w:rsid w:val="21A41C3A"/>
    <w:rsid w:val="21A44AD3"/>
    <w:rsid w:val="21A47E8B"/>
    <w:rsid w:val="21A659B2"/>
    <w:rsid w:val="21A734D8"/>
    <w:rsid w:val="21A8797C"/>
    <w:rsid w:val="21A954A2"/>
    <w:rsid w:val="21AA36F4"/>
    <w:rsid w:val="21AA449A"/>
    <w:rsid w:val="21AB121A"/>
    <w:rsid w:val="21AB746C"/>
    <w:rsid w:val="21AD6D40"/>
    <w:rsid w:val="21AF4EAB"/>
    <w:rsid w:val="21B24356"/>
    <w:rsid w:val="21B26104"/>
    <w:rsid w:val="21B300CF"/>
    <w:rsid w:val="21B31E7D"/>
    <w:rsid w:val="21B41F35"/>
    <w:rsid w:val="21B53E47"/>
    <w:rsid w:val="21B61AB9"/>
    <w:rsid w:val="21B75E11"/>
    <w:rsid w:val="21B77BBF"/>
    <w:rsid w:val="21B93937"/>
    <w:rsid w:val="21BA76AF"/>
    <w:rsid w:val="21BB449B"/>
    <w:rsid w:val="21BC3427"/>
    <w:rsid w:val="21BC51D5"/>
    <w:rsid w:val="21BC6F83"/>
    <w:rsid w:val="21BD6DBB"/>
    <w:rsid w:val="21BE0F4D"/>
    <w:rsid w:val="21BE2CFB"/>
    <w:rsid w:val="21BF16DB"/>
    <w:rsid w:val="21C1459A"/>
    <w:rsid w:val="21C5052E"/>
    <w:rsid w:val="21C67E02"/>
    <w:rsid w:val="21C83B7A"/>
    <w:rsid w:val="21C85928"/>
    <w:rsid w:val="21C916A0"/>
    <w:rsid w:val="21CB5418"/>
    <w:rsid w:val="21CB71C6"/>
    <w:rsid w:val="21D06ED2"/>
    <w:rsid w:val="21D20555"/>
    <w:rsid w:val="21D267A7"/>
    <w:rsid w:val="21D40771"/>
    <w:rsid w:val="21D50045"/>
    <w:rsid w:val="21D56769"/>
    <w:rsid w:val="21D57C13"/>
    <w:rsid w:val="21D70261"/>
    <w:rsid w:val="21D818E3"/>
    <w:rsid w:val="21D97B35"/>
    <w:rsid w:val="21DA1AFF"/>
    <w:rsid w:val="21DE514B"/>
    <w:rsid w:val="21E14A75"/>
    <w:rsid w:val="21E14C3C"/>
    <w:rsid w:val="21E309B4"/>
    <w:rsid w:val="21E36C06"/>
    <w:rsid w:val="21E40288"/>
    <w:rsid w:val="21E52EF3"/>
    <w:rsid w:val="21E62252"/>
    <w:rsid w:val="21E67457"/>
    <w:rsid w:val="21E87D78"/>
    <w:rsid w:val="21E93AF0"/>
    <w:rsid w:val="21EE797B"/>
    <w:rsid w:val="21EF1FCD"/>
    <w:rsid w:val="21F11323"/>
    <w:rsid w:val="21F20BF7"/>
    <w:rsid w:val="21F4671D"/>
    <w:rsid w:val="21F506E7"/>
    <w:rsid w:val="21F66939"/>
    <w:rsid w:val="21F7620D"/>
    <w:rsid w:val="21F77FBB"/>
    <w:rsid w:val="21F901D7"/>
    <w:rsid w:val="21F91F85"/>
    <w:rsid w:val="21F93D33"/>
    <w:rsid w:val="21F944FD"/>
    <w:rsid w:val="21FA58CD"/>
    <w:rsid w:val="21FB5D7B"/>
    <w:rsid w:val="21FF3314"/>
    <w:rsid w:val="21FF50C2"/>
    <w:rsid w:val="22010E3A"/>
    <w:rsid w:val="220254EF"/>
    <w:rsid w:val="22031056"/>
    <w:rsid w:val="22034BB2"/>
    <w:rsid w:val="2203697F"/>
    <w:rsid w:val="22056B7C"/>
    <w:rsid w:val="2208041A"/>
    <w:rsid w:val="220821C8"/>
    <w:rsid w:val="2208666C"/>
    <w:rsid w:val="220953C2"/>
    <w:rsid w:val="220A23E4"/>
    <w:rsid w:val="220A24B9"/>
    <w:rsid w:val="220B1C3D"/>
    <w:rsid w:val="220B1CB9"/>
    <w:rsid w:val="220B7F0B"/>
    <w:rsid w:val="220D3C83"/>
    <w:rsid w:val="220D3D43"/>
    <w:rsid w:val="220D5A31"/>
    <w:rsid w:val="22105521"/>
    <w:rsid w:val="22137BB5"/>
    <w:rsid w:val="2217065D"/>
    <w:rsid w:val="2217240B"/>
    <w:rsid w:val="221768AF"/>
    <w:rsid w:val="22180E56"/>
    <w:rsid w:val="221844F7"/>
    <w:rsid w:val="22192627"/>
    <w:rsid w:val="221943D6"/>
    <w:rsid w:val="221945C0"/>
    <w:rsid w:val="221C2118"/>
    <w:rsid w:val="221C3EC6"/>
    <w:rsid w:val="221C5C74"/>
    <w:rsid w:val="221D1D20"/>
    <w:rsid w:val="221E379A"/>
    <w:rsid w:val="221E7C3E"/>
    <w:rsid w:val="221F7512"/>
    <w:rsid w:val="222114DC"/>
    <w:rsid w:val="2221328A"/>
    <w:rsid w:val="22224AD9"/>
    <w:rsid w:val="22230DB0"/>
    <w:rsid w:val="22244B28"/>
    <w:rsid w:val="22250FCC"/>
    <w:rsid w:val="22280ABD"/>
    <w:rsid w:val="2228286B"/>
    <w:rsid w:val="22291DDB"/>
    <w:rsid w:val="222A0391"/>
    <w:rsid w:val="222A4AC3"/>
    <w:rsid w:val="222A65E3"/>
    <w:rsid w:val="222C28DC"/>
    <w:rsid w:val="222F59A7"/>
    <w:rsid w:val="2230171F"/>
    <w:rsid w:val="22317971"/>
    <w:rsid w:val="22334A87"/>
    <w:rsid w:val="22346EEE"/>
    <w:rsid w:val="22350AE4"/>
    <w:rsid w:val="223C00C4"/>
    <w:rsid w:val="223C6B10"/>
    <w:rsid w:val="223E5BEA"/>
    <w:rsid w:val="22401962"/>
    <w:rsid w:val="224156DA"/>
    <w:rsid w:val="224240C3"/>
    <w:rsid w:val="22452A44"/>
    <w:rsid w:val="22484CBB"/>
    <w:rsid w:val="224913C5"/>
    <w:rsid w:val="22497954"/>
    <w:rsid w:val="22497C84"/>
    <w:rsid w:val="224A0A33"/>
    <w:rsid w:val="224A27E1"/>
    <w:rsid w:val="224A458F"/>
    <w:rsid w:val="224B0307"/>
    <w:rsid w:val="224C6559"/>
    <w:rsid w:val="224D0523"/>
    <w:rsid w:val="224D407F"/>
    <w:rsid w:val="224E326E"/>
    <w:rsid w:val="224F1BA5"/>
    <w:rsid w:val="224F6049"/>
    <w:rsid w:val="22510FE7"/>
    <w:rsid w:val="22521696"/>
    <w:rsid w:val="22543660"/>
    <w:rsid w:val="22552F34"/>
    <w:rsid w:val="22573150"/>
    <w:rsid w:val="22590C76"/>
    <w:rsid w:val="22592A24"/>
    <w:rsid w:val="225D0766"/>
    <w:rsid w:val="225E003A"/>
    <w:rsid w:val="225E628C"/>
    <w:rsid w:val="225F1EAA"/>
    <w:rsid w:val="22602004"/>
    <w:rsid w:val="22621109"/>
    <w:rsid w:val="226254AB"/>
    <w:rsid w:val="22625D7D"/>
    <w:rsid w:val="22635651"/>
    <w:rsid w:val="2268710B"/>
    <w:rsid w:val="226A2E83"/>
    <w:rsid w:val="226A4C31"/>
    <w:rsid w:val="226C110E"/>
    <w:rsid w:val="226D4721"/>
    <w:rsid w:val="226D64CF"/>
    <w:rsid w:val="226E050F"/>
    <w:rsid w:val="226E1C50"/>
    <w:rsid w:val="226F2247"/>
    <w:rsid w:val="226F2941"/>
    <w:rsid w:val="22705A00"/>
    <w:rsid w:val="22743D02"/>
    <w:rsid w:val="22771FA7"/>
    <w:rsid w:val="2277734E"/>
    <w:rsid w:val="227B0BEC"/>
    <w:rsid w:val="227B299A"/>
    <w:rsid w:val="227B2B13"/>
    <w:rsid w:val="227B5090"/>
    <w:rsid w:val="227C6712"/>
    <w:rsid w:val="227D71CC"/>
    <w:rsid w:val="227E248B"/>
    <w:rsid w:val="22804455"/>
    <w:rsid w:val="22813DB4"/>
    <w:rsid w:val="228201CD"/>
    <w:rsid w:val="22835CF3"/>
    <w:rsid w:val="22853819"/>
    <w:rsid w:val="22857CBD"/>
    <w:rsid w:val="22862631"/>
    <w:rsid w:val="228710B6"/>
    <w:rsid w:val="228719C0"/>
    <w:rsid w:val="228757E3"/>
    <w:rsid w:val="22877591"/>
    <w:rsid w:val="228965D3"/>
    <w:rsid w:val="228A0E2F"/>
    <w:rsid w:val="228C104B"/>
    <w:rsid w:val="228C2DF9"/>
    <w:rsid w:val="228C4BA7"/>
    <w:rsid w:val="228D0920"/>
    <w:rsid w:val="228E4DC3"/>
    <w:rsid w:val="228E7AF9"/>
    <w:rsid w:val="228F28EA"/>
    <w:rsid w:val="22910410"/>
    <w:rsid w:val="22916662"/>
    <w:rsid w:val="229323DA"/>
    <w:rsid w:val="22934188"/>
    <w:rsid w:val="2296771B"/>
    <w:rsid w:val="229879F0"/>
    <w:rsid w:val="22993768"/>
    <w:rsid w:val="229B4DEB"/>
    <w:rsid w:val="229D027E"/>
    <w:rsid w:val="229D5007"/>
    <w:rsid w:val="229E0D7F"/>
    <w:rsid w:val="229E2B2D"/>
    <w:rsid w:val="22A00653"/>
    <w:rsid w:val="22A04AF7"/>
    <w:rsid w:val="22A10E8E"/>
    <w:rsid w:val="22A30143"/>
    <w:rsid w:val="22A31EF1"/>
    <w:rsid w:val="22A448F0"/>
    <w:rsid w:val="22A55C69"/>
    <w:rsid w:val="22A6463F"/>
    <w:rsid w:val="22A77C33"/>
    <w:rsid w:val="22A939AB"/>
    <w:rsid w:val="22AC524A"/>
    <w:rsid w:val="22AE0FC2"/>
    <w:rsid w:val="22AF4D3A"/>
    <w:rsid w:val="22B42350"/>
    <w:rsid w:val="22B440FE"/>
    <w:rsid w:val="22B45EAC"/>
    <w:rsid w:val="22B61C24"/>
    <w:rsid w:val="22B660C8"/>
    <w:rsid w:val="22B81E40"/>
    <w:rsid w:val="22B91715"/>
    <w:rsid w:val="22BA5BB9"/>
    <w:rsid w:val="22BD1205"/>
    <w:rsid w:val="22BE6801"/>
    <w:rsid w:val="22C00CF5"/>
    <w:rsid w:val="22C24A6D"/>
    <w:rsid w:val="22C2681B"/>
    <w:rsid w:val="22C34341"/>
    <w:rsid w:val="22C500B9"/>
    <w:rsid w:val="22C52798"/>
    <w:rsid w:val="22C53076"/>
    <w:rsid w:val="22C5630B"/>
    <w:rsid w:val="22C63C28"/>
    <w:rsid w:val="22C81958"/>
    <w:rsid w:val="22CA1B74"/>
    <w:rsid w:val="22CA2A17"/>
    <w:rsid w:val="22CA3A39"/>
    <w:rsid w:val="22CC769A"/>
    <w:rsid w:val="22CE3412"/>
    <w:rsid w:val="22CE51C0"/>
    <w:rsid w:val="22CF0F38"/>
    <w:rsid w:val="22CF2CE6"/>
    <w:rsid w:val="22CF718A"/>
    <w:rsid w:val="22D14CB0"/>
    <w:rsid w:val="22D16A5E"/>
    <w:rsid w:val="22D30A28"/>
    <w:rsid w:val="22D402FC"/>
    <w:rsid w:val="22D4654E"/>
    <w:rsid w:val="22D622C7"/>
    <w:rsid w:val="22D84291"/>
    <w:rsid w:val="22D87DED"/>
    <w:rsid w:val="22D93B65"/>
    <w:rsid w:val="22D95913"/>
    <w:rsid w:val="22DB5B2F"/>
    <w:rsid w:val="22DB78DD"/>
    <w:rsid w:val="22DC16E7"/>
    <w:rsid w:val="22E03102"/>
    <w:rsid w:val="22E03145"/>
    <w:rsid w:val="22E04EF3"/>
    <w:rsid w:val="22E23150"/>
    <w:rsid w:val="22E36792"/>
    <w:rsid w:val="22E42C35"/>
    <w:rsid w:val="22E50641"/>
    <w:rsid w:val="22E5250A"/>
    <w:rsid w:val="22E76282"/>
    <w:rsid w:val="22E90452"/>
    <w:rsid w:val="22EA5D72"/>
    <w:rsid w:val="22EC1AEA"/>
    <w:rsid w:val="22EC5646"/>
    <w:rsid w:val="22EE13BE"/>
    <w:rsid w:val="22EE5862"/>
    <w:rsid w:val="22F015DA"/>
    <w:rsid w:val="22F17100"/>
    <w:rsid w:val="22F32E79"/>
    <w:rsid w:val="22F46CA6"/>
    <w:rsid w:val="22F64717"/>
    <w:rsid w:val="22F716CB"/>
    <w:rsid w:val="22F8048F"/>
    <w:rsid w:val="22FA4207"/>
    <w:rsid w:val="22FB1D2D"/>
    <w:rsid w:val="22FB3ADB"/>
    <w:rsid w:val="22FB7F7F"/>
    <w:rsid w:val="22FD7D58"/>
    <w:rsid w:val="22FE5379"/>
    <w:rsid w:val="22FF181D"/>
    <w:rsid w:val="22FF35CB"/>
    <w:rsid w:val="2302130E"/>
    <w:rsid w:val="23072480"/>
    <w:rsid w:val="230B6414"/>
    <w:rsid w:val="230C3F3A"/>
    <w:rsid w:val="230C5CE8"/>
    <w:rsid w:val="230E0CDD"/>
    <w:rsid w:val="230F7587"/>
    <w:rsid w:val="23103A2A"/>
    <w:rsid w:val="23110D9F"/>
    <w:rsid w:val="23130AEE"/>
    <w:rsid w:val="231336BF"/>
    <w:rsid w:val="23134566"/>
    <w:rsid w:val="23151041"/>
    <w:rsid w:val="23160915"/>
    <w:rsid w:val="23164DB9"/>
    <w:rsid w:val="231A6657"/>
    <w:rsid w:val="231D1CA3"/>
    <w:rsid w:val="231D6147"/>
    <w:rsid w:val="231F1846"/>
    <w:rsid w:val="231F3C6E"/>
    <w:rsid w:val="232030F2"/>
    <w:rsid w:val="23204833"/>
    <w:rsid w:val="2322375E"/>
    <w:rsid w:val="23264FFC"/>
    <w:rsid w:val="232748D0"/>
    <w:rsid w:val="232958E5"/>
    <w:rsid w:val="232C0139"/>
    <w:rsid w:val="232C638A"/>
    <w:rsid w:val="232E56F6"/>
    <w:rsid w:val="232E5C5F"/>
    <w:rsid w:val="23305E7B"/>
    <w:rsid w:val="23307C29"/>
    <w:rsid w:val="23333275"/>
    <w:rsid w:val="233500BF"/>
    <w:rsid w:val="2335523F"/>
    <w:rsid w:val="23356FED"/>
    <w:rsid w:val="23377209"/>
    <w:rsid w:val="23377FF7"/>
    <w:rsid w:val="233A2855"/>
    <w:rsid w:val="233B037C"/>
    <w:rsid w:val="233D0598"/>
    <w:rsid w:val="233D40F4"/>
    <w:rsid w:val="233F60BE"/>
    <w:rsid w:val="23403BE4"/>
    <w:rsid w:val="23411E36"/>
    <w:rsid w:val="2342170A"/>
    <w:rsid w:val="2342795C"/>
    <w:rsid w:val="23447230"/>
    <w:rsid w:val="234611FA"/>
    <w:rsid w:val="234644E0"/>
    <w:rsid w:val="23474F72"/>
    <w:rsid w:val="23476D20"/>
    <w:rsid w:val="234B501F"/>
    <w:rsid w:val="234B6811"/>
    <w:rsid w:val="234C4337"/>
    <w:rsid w:val="234C4BAE"/>
    <w:rsid w:val="234E4553"/>
    <w:rsid w:val="234F5BD5"/>
    <w:rsid w:val="23513661"/>
    <w:rsid w:val="23517B9F"/>
    <w:rsid w:val="23533917"/>
    <w:rsid w:val="23574233"/>
    <w:rsid w:val="23582CDC"/>
    <w:rsid w:val="235D02F2"/>
    <w:rsid w:val="23600585"/>
    <w:rsid w:val="23607DE2"/>
    <w:rsid w:val="23616034"/>
    <w:rsid w:val="23621DAC"/>
    <w:rsid w:val="23627FFE"/>
    <w:rsid w:val="236478D2"/>
    <w:rsid w:val="23675615"/>
    <w:rsid w:val="2369138D"/>
    <w:rsid w:val="2369313B"/>
    <w:rsid w:val="23694EE9"/>
    <w:rsid w:val="23696C97"/>
    <w:rsid w:val="236A4208"/>
    <w:rsid w:val="236B0C61"/>
    <w:rsid w:val="236B425F"/>
    <w:rsid w:val="236C49D9"/>
    <w:rsid w:val="236C6787"/>
    <w:rsid w:val="236D1AF0"/>
    <w:rsid w:val="236D6760"/>
    <w:rsid w:val="236E24FF"/>
    <w:rsid w:val="236E4019"/>
    <w:rsid w:val="236E7640"/>
    <w:rsid w:val="23700025"/>
    <w:rsid w:val="23720241"/>
    <w:rsid w:val="23733FB9"/>
    <w:rsid w:val="23736A25"/>
    <w:rsid w:val="2375388E"/>
    <w:rsid w:val="23757D31"/>
    <w:rsid w:val="23766ABD"/>
    <w:rsid w:val="23783E56"/>
    <w:rsid w:val="2378512C"/>
    <w:rsid w:val="237A0EA4"/>
    <w:rsid w:val="237A203E"/>
    <w:rsid w:val="237A543E"/>
    <w:rsid w:val="237A70F6"/>
    <w:rsid w:val="237C2E6E"/>
    <w:rsid w:val="237D6BE6"/>
    <w:rsid w:val="238166D6"/>
    <w:rsid w:val="23836192"/>
    <w:rsid w:val="23843AD1"/>
    <w:rsid w:val="23847F75"/>
    <w:rsid w:val="23865A9B"/>
    <w:rsid w:val="23867616"/>
    <w:rsid w:val="23871813"/>
    <w:rsid w:val="238735C1"/>
    <w:rsid w:val="238910E7"/>
    <w:rsid w:val="23897339"/>
    <w:rsid w:val="238C6E29"/>
    <w:rsid w:val="238D507B"/>
    <w:rsid w:val="238E0DF3"/>
    <w:rsid w:val="23901F29"/>
    <w:rsid w:val="23902475"/>
    <w:rsid w:val="23906919"/>
    <w:rsid w:val="23953F30"/>
    <w:rsid w:val="23957A8C"/>
    <w:rsid w:val="23961D95"/>
    <w:rsid w:val="23963804"/>
    <w:rsid w:val="23971A56"/>
    <w:rsid w:val="23977CA8"/>
    <w:rsid w:val="23983A20"/>
    <w:rsid w:val="23990716"/>
    <w:rsid w:val="239A1546"/>
    <w:rsid w:val="239C0061"/>
    <w:rsid w:val="239C706C"/>
    <w:rsid w:val="239C770D"/>
    <w:rsid w:val="239F090A"/>
    <w:rsid w:val="23A14683"/>
    <w:rsid w:val="23A67EEB"/>
    <w:rsid w:val="23A777BF"/>
    <w:rsid w:val="23A93537"/>
    <w:rsid w:val="23A979DB"/>
    <w:rsid w:val="23AA2DDC"/>
    <w:rsid w:val="23AB2B2B"/>
    <w:rsid w:val="23AB3753"/>
    <w:rsid w:val="23AE6D9F"/>
    <w:rsid w:val="23B31F24"/>
    <w:rsid w:val="23B5012E"/>
    <w:rsid w:val="23B75C54"/>
    <w:rsid w:val="23B908A4"/>
    <w:rsid w:val="23B95E70"/>
    <w:rsid w:val="23BA3996"/>
    <w:rsid w:val="23BC326A"/>
    <w:rsid w:val="23BE3486"/>
    <w:rsid w:val="23C10881"/>
    <w:rsid w:val="23C16AD3"/>
    <w:rsid w:val="23C33983"/>
    <w:rsid w:val="23C465C3"/>
    <w:rsid w:val="23C579E4"/>
    <w:rsid w:val="23C6058D"/>
    <w:rsid w:val="23C916DC"/>
    <w:rsid w:val="23C91E2B"/>
    <w:rsid w:val="23CA60B4"/>
    <w:rsid w:val="23CD36CA"/>
    <w:rsid w:val="23CD5478"/>
    <w:rsid w:val="23CE2F9E"/>
    <w:rsid w:val="23D031BA"/>
    <w:rsid w:val="23D17CF2"/>
    <w:rsid w:val="23D22A8E"/>
    <w:rsid w:val="23D305B4"/>
    <w:rsid w:val="23D60969"/>
    <w:rsid w:val="23D71DF9"/>
    <w:rsid w:val="23D762F6"/>
    <w:rsid w:val="23DA5DE6"/>
    <w:rsid w:val="23DC390D"/>
    <w:rsid w:val="23DD1433"/>
    <w:rsid w:val="23DD452A"/>
    <w:rsid w:val="23DD70FB"/>
    <w:rsid w:val="23DE58D7"/>
    <w:rsid w:val="23DF51AB"/>
    <w:rsid w:val="23E045EC"/>
    <w:rsid w:val="23E26F0C"/>
    <w:rsid w:val="23E40A13"/>
    <w:rsid w:val="23E46C65"/>
    <w:rsid w:val="23E6478B"/>
    <w:rsid w:val="23E8163D"/>
    <w:rsid w:val="23E95BEF"/>
    <w:rsid w:val="23EB7FF4"/>
    <w:rsid w:val="23ED5B1A"/>
    <w:rsid w:val="23F029A0"/>
    <w:rsid w:val="23F53C41"/>
    <w:rsid w:val="23F5677C"/>
    <w:rsid w:val="23F92711"/>
    <w:rsid w:val="23FA0237"/>
    <w:rsid w:val="23FA02B0"/>
    <w:rsid w:val="23FC3FAF"/>
    <w:rsid w:val="23FC7B0B"/>
    <w:rsid w:val="23FD0064"/>
    <w:rsid w:val="23FE3883"/>
    <w:rsid w:val="23FE6532"/>
    <w:rsid w:val="23FF13A9"/>
    <w:rsid w:val="24003A9F"/>
    <w:rsid w:val="240115C5"/>
    <w:rsid w:val="24013373"/>
    <w:rsid w:val="24015121"/>
    <w:rsid w:val="24027986"/>
    <w:rsid w:val="2403691B"/>
    <w:rsid w:val="240370EB"/>
    <w:rsid w:val="24044C11"/>
    <w:rsid w:val="240476D5"/>
    <w:rsid w:val="24062738"/>
    <w:rsid w:val="24066BDB"/>
    <w:rsid w:val="24077339"/>
    <w:rsid w:val="240A66CC"/>
    <w:rsid w:val="240B41F2"/>
    <w:rsid w:val="240B5FA0"/>
    <w:rsid w:val="240D1D18"/>
    <w:rsid w:val="240E5F29"/>
    <w:rsid w:val="240E783E"/>
    <w:rsid w:val="24125580"/>
    <w:rsid w:val="241412F8"/>
    <w:rsid w:val="24156E1F"/>
    <w:rsid w:val="2418246B"/>
    <w:rsid w:val="241C63FF"/>
    <w:rsid w:val="241E2177"/>
    <w:rsid w:val="24207C9D"/>
    <w:rsid w:val="24217571"/>
    <w:rsid w:val="24222C5E"/>
    <w:rsid w:val="242332EA"/>
    <w:rsid w:val="2423778D"/>
    <w:rsid w:val="242576DC"/>
    <w:rsid w:val="2426102C"/>
    <w:rsid w:val="24262DDA"/>
    <w:rsid w:val="24286AD0"/>
    <w:rsid w:val="24292B31"/>
    <w:rsid w:val="242B03F0"/>
    <w:rsid w:val="242B219E"/>
    <w:rsid w:val="242B6B92"/>
    <w:rsid w:val="242C0022"/>
    <w:rsid w:val="242C30E1"/>
    <w:rsid w:val="242C34E7"/>
    <w:rsid w:val="24311EAA"/>
    <w:rsid w:val="2432352D"/>
    <w:rsid w:val="243454F7"/>
    <w:rsid w:val="243674C1"/>
    <w:rsid w:val="24390D5F"/>
    <w:rsid w:val="243B4F45"/>
    <w:rsid w:val="243C084F"/>
    <w:rsid w:val="243C25FD"/>
    <w:rsid w:val="243E6375"/>
    <w:rsid w:val="243F5C4A"/>
    <w:rsid w:val="243F6497"/>
    <w:rsid w:val="24431BDE"/>
    <w:rsid w:val="2443398C"/>
    <w:rsid w:val="2443573A"/>
    <w:rsid w:val="24455956"/>
    <w:rsid w:val="2446347C"/>
    <w:rsid w:val="24466D31"/>
    <w:rsid w:val="24482D50"/>
    <w:rsid w:val="244871F4"/>
    <w:rsid w:val="244A2F6C"/>
    <w:rsid w:val="244A6AC8"/>
    <w:rsid w:val="244B2840"/>
    <w:rsid w:val="244D0A9B"/>
    <w:rsid w:val="244D65B8"/>
    <w:rsid w:val="24507E57"/>
    <w:rsid w:val="245160C7"/>
    <w:rsid w:val="24521E21"/>
    <w:rsid w:val="24530BF2"/>
    <w:rsid w:val="245375B0"/>
    <w:rsid w:val="2455546D"/>
    <w:rsid w:val="24561911"/>
    <w:rsid w:val="24561B4D"/>
    <w:rsid w:val="245636BF"/>
    <w:rsid w:val="2458446D"/>
    <w:rsid w:val="245B452F"/>
    <w:rsid w:val="245B6F27"/>
    <w:rsid w:val="245C2C9F"/>
    <w:rsid w:val="245E07C6"/>
    <w:rsid w:val="245E4322"/>
    <w:rsid w:val="2460453E"/>
    <w:rsid w:val="246062EC"/>
    <w:rsid w:val="24617941"/>
    <w:rsid w:val="24637B8A"/>
    <w:rsid w:val="24642C0A"/>
    <w:rsid w:val="246456B0"/>
    <w:rsid w:val="24661428"/>
    <w:rsid w:val="246851A0"/>
    <w:rsid w:val="24697FC3"/>
    <w:rsid w:val="246A53BC"/>
    <w:rsid w:val="246B6A3F"/>
    <w:rsid w:val="246C2EE2"/>
    <w:rsid w:val="246C54B4"/>
    <w:rsid w:val="246D6C5B"/>
    <w:rsid w:val="246F29D3"/>
    <w:rsid w:val="246F3E35"/>
    <w:rsid w:val="246F4781"/>
    <w:rsid w:val="246F4EFF"/>
    <w:rsid w:val="247022A7"/>
    <w:rsid w:val="247052C5"/>
    <w:rsid w:val="24724271"/>
    <w:rsid w:val="24747FE9"/>
    <w:rsid w:val="247578BD"/>
    <w:rsid w:val="24784B20"/>
    <w:rsid w:val="24795117"/>
    <w:rsid w:val="247973AD"/>
    <w:rsid w:val="247B3126"/>
    <w:rsid w:val="247C0C4C"/>
    <w:rsid w:val="247D50F0"/>
    <w:rsid w:val="247D6439"/>
    <w:rsid w:val="247E2C16"/>
    <w:rsid w:val="247E5C56"/>
    <w:rsid w:val="247E78C9"/>
    <w:rsid w:val="248144B4"/>
    <w:rsid w:val="2482033E"/>
    <w:rsid w:val="24822706"/>
    <w:rsid w:val="24832617"/>
    <w:rsid w:val="24853FA4"/>
    <w:rsid w:val="24860C2C"/>
    <w:rsid w:val="24861ACA"/>
    <w:rsid w:val="24863878"/>
    <w:rsid w:val="248875F1"/>
    <w:rsid w:val="248A5117"/>
    <w:rsid w:val="248C5333"/>
    <w:rsid w:val="248D2E59"/>
    <w:rsid w:val="24912949"/>
    <w:rsid w:val="2493065F"/>
    <w:rsid w:val="24941AEF"/>
    <w:rsid w:val="24942439"/>
    <w:rsid w:val="249441E7"/>
    <w:rsid w:val="24952F7F"/>
    <w:rsid w:val="24961D0D"/>
    <w:rsid w:val="24975A86"/>
    <w:rsid w:val="24977834"/>
    <w:rsid w:val="249A5961"/>
    <w:rsid w:val="249B7324"/>
    <w:rsid w:val="249C309C"/>
    <w:rsid w:val="24A00DDE"/>
    <w:rsid w:val="24A02B8C"/>
    <w:rsid w:val="24A10DD2"/>
    <w:rsid w:val="24A26904"/>
    <w:rsid w:val="24A30154"/>
    <w:rsid w:val="24A361D8"/>
    <w:rsid w:val="24A408F0"/>
    <w:rsid w:val="24A51F50"/>
    <w:rsid w:val="24A57065"/>
    <w:rsid w:val="24A7216D"/>
    <w:rsid w:val="24A77F65"/>
    <w:rsid w:val="24A85EE5"/>
    <w:rsid w:val="24AA2A5A"/>
    <w:rsid w:val="24AA7567"/>
    <w:rsid w:val="24AA7BA4"/>
    <w:rsid w:val="24AB32DF"/>
    <w:rsid w:val="24AC1531"/>
    <w:rsid w:val="24AD3DD7"/>
    <w:rsid w:val="24AD7057"/>
    <w:rsid w:val="24AF4B7D"/>
    <w:rsid w:val="24B14D99"/>
    <w:rsid w:val="24B22173"/>
    <w:rsid w:val="24B2466D"/>
    <w:rsid w:val="24B30B11"/>
    <w:rsid w:val="24B403E6"/>
    <w:rsid w:val="24B65F0C"/>
    <w:rsid w:val="24B86128"/>
    <w:rsid w:val="24B91EA0"/>
    <w:rsid w:val="24B95AD9"/>
    <w:rsid w:val="24BB1774"/>
    <w:rsid w:val="24BB79C6"/>
    <w:rsid w:val="24BC729A"/>
    <w:rsid w:val="24BD373E"/>
    <w:rsid w:val="24BD5E70"/>
    <w:rsid w:val="24BE1264"/>
    <w:rsid w:val="24BE24DA"/>
    <w:rsid w:val="24BE361B"/>
    <w:rsid w:val="24C0224D"/>
    <w:rsid w:val="24C0322E"/>
    <w:rsid w:val="24C06D8A"/>
    <w:rsid w:val="24C20D54"/>
    <w:rsid w:val="24C26FA6"/>
    <w:rsid w:val="24C30629"/>
    <w:rsid w:val="24C50845"/>
    <w:rsid w:val="24C525F3"/>
    <w:rsid w:val="24C70119"/>
    <w:rsid w:val="24C820E3"/>
    <w:rsid w:val="24CD14A7"/>
    <w:rsid w:val="24CE3110"/>
    <w:rsid w:val="24CE594B"/>
    <w:rsid w:val="24CF5825"/>
    <w:rsid w:val="24CF6FCD"/>
    <w:rsid w:val="24D131D2"/>
    <w:rsid w:val="24D22F21"/>
    <w:rsid w:val="24D30315"/>
    <w:rsid w:val="24D34D10"/>
    <w:rsid w:val="24D40A88"/>
    <w:rsid w:val="24D6035C"/>
    <w:rsid w:val="24D64800"/>
    <w:rsid w:val="24D663E6"/>
    <w:rsid w:val="24D665AE"/>
    <w:rsid w:val="24D77F2B"/>
    <w:rsid w:val="24D80578"/>
    <w:rsid w:val="24D82326"/>
    <w:rsid w:val="24D942F0"/>
    <w:rsid w:val="24D9609E"/>
    <w:rsid w:val="24D97E4C"/>
    <w:rsid w:val="24DB0068"/>
    <w:rsid w:val="24DB5972"/>
    <w:rsid w:val="24DE1906"/>
    <w:rsid w:val="24DE36B4"/>
    <w:rsid w:val="24E011DB"/>
    <w:rsid w:val="24E0551A"/>
    <w:rsid w:val="24E0742D"/>
    <w:rsid w:val="24E16D01"/>
    <w:rsid w:val="24E52C95"/>
    <w:rsid w:val="24E94533"/>
    <w:rsid w:val="24EA02AB"/>
    <w:rsid w:val="24EC4023"/>
    <w:rsid w:val="24ED38F7"/>
    <w:rsid w:val="24ED56A6"/>
    <w:rsid w:val="24EE1B49"/>
    <w:rsid w:val="24EF141E"/>
    <w:rsid w:val="24F3399B"/>
    <w:rsid w:val="24F46A34"/>
    <w:rsid w:val="24F5112A"/>
    <w:rsid w:val="24F56782"/>
    <w:rsid w:val="24F579FC"/>
    <w:rsid w:val="24F66C50"/>
    <w:rsid w:val="24F84776"/>
    <w:rsid w:val="24F904EE"/>
    <w:rsid w:val="24FB6014"/>
    <w:rsid w:val="24FD3B3B"/>
    <w:rsid w:val="24FD761E"/>
    <w:rsid w:val="24FD7FDE"/>
    <w:rsid w:val="24FE5B05"/>
    <w:rsid w:val="24FF3AEE"/>
    <w:rsid w:val="25004B0F"/>
    <w:rsid w:val="25007ACF"/>
    <w:rsid w:val="2501742F"/>
    <w:rsid w:val="250749B9"/>
    <w:rsid w:val="250A26FB"/>
    <w:rsid w:val="250A6257"/>
    <w:rsid w:val="250C1FD0"/>
    <w:rsid w:val="250E5D48"/>
    <w:rsid w:val="250F1AC0"/>
    <w:rsid w:val="250F386E"/>
    <w:rsid w:val="25113A8A"/>
    <w:rsid w:val="251175E6"/>
    <w:rsid w:val="25137802"/>
    <w:rsid w:val="25140E84"/>
    <w:rsid w:val="25162E4E"/>
    <w:rsid w:val="25180974"/>
    <w:rsid w:val="25184E18"/>
    <w:rsid w:val="251A0B90"/>
    <w:rsid w:val="251C31E3"/>
    <w:rsid w:val="251D54C7"/>
    <w:rsid w:val="251E1D03"/>
    <w:rsid w:val="251F61A7"/>
    <w:rsid w:val="25201F1F"/>
    <w:rsid w:val="25203CCD"/>
    <w:rsid w:val="25207829"/>
    <w:rsid w:val="252217F3"/>
    <w:rsid w:val="25237319"/>
    <w:rsid w:val="2524556B"/>
    <w:rsid w:val="252512E3"/>
    <w:rsid w:val="2527505B"/>
    <w:rsid w:val="25287F65"/>
    <w:rsid w:val="252A06A8"/>
    <w:rsid w:val="252B4B4C"/>
    <w:rsid w:val="252C08C4"/>
    <w:rsid w:val="252C2672"/>
    <w:rsid w:val="252C4420"/>
    <w:rsid w:val="252E110E"/>
    <w:rsid w:val="252E1F46"/>
    <w:rsid w:val="252F3F10"/>
    <w:rsid w:val="25311A36"/>
    <w:rsid w:val="253357AE"/>
    <w:rsid w:val="253422BE"/>
    <w:rsid w:val="253432D4"/>
    <w:rsid w:val="253439FF"/>
    <w:rsid w:val="25354E8F"/>
    <w:rsid w:val="25357778"/>
    <w:rsid w:val="253634F0"/>
    <w:rsid w:val="2536529E"/>
    <w:rsid w:val="2536704D"/>
    <w:rsid w:val="253677AF"/>
    <w:rsid w:val="253908EB"/>
    <w:rsid w:val="253A30B9"/>
    <w:rsid w:val="253A4D8F"/>
    <w:rsid w:val="253F05F7"/>
    <w:rsid w:val="254259F1"/>
    <w:rsid w:val="254479BB"/>
    <w:rsid w:val="25453733"/>
    <w:rsid w:val="25457290"/>
    <w:rsid w:val="25461985"/>
    <w:rsid w:val="25486290"/>
    <w:rsid w:val="254A0D4A"/>
    <w:rsid w:val="254A2AF8"/>
    <w:rsid w:val="254C061E"/>
    <w:rsid w:val="254E25E8"/>
    <w:rsid w:val="25526F88"/>
    <w:rsid w:val="25535E50"/>
    <w:rsid w:val="25537BFE"/>
    <w:rsid w:val="25551BC9"/>
    <w:rsid w:val="25553977"/>
    <w:rsid w:val="2556149D"/>
    <w:rsid w:val="25566D99"/>
    <w:rsid w:val="255816B9"/>
    <w:rsid w:val="25592D3B"/>
    <w:rsid w:val="255A0F8D"/>
    <w:rsid w:val="255D295A"/>
    <w:rsid w:val="255E0351"/>
    <w:rsid w:val="256040C9"/>
    <w:rsid w:val="2561056D"/>
    <w:rsid w:val="256242E5"/>
    <w:rsid w:val="25627E42"/>
    <w:rsid w:val="25643BBA"/>
    <w:rsid w:val="256516E0"/>
    <w:rsid w:val="2566688E"/>
    <w:rsid w:val="2567153B"/>
    <w:rsid w:val="2567226A"/>
    <w:rsid w:val="256736AA"/>
    <w:rsid w:val="25675458"/>
    <w:rsid w:val="25697422"/>
    <w:rsid w:val="256A2E13"/>
    <w:rsid w:val="256F64B0"/>
    <w:rsid w:val="25710085"/>
    <w:rsid w:val="25733DFD"/>
    <w:rsid w:val="25754019"/>
    <w:rsid w:val="25783B09"/>
    <w:rsid w:val="25787562"/>
    <w:rsid w:val="25787665"/>
    <w:rsid w:val="257A162F"/>
    <w:rsid w:val="257A33DD"/>
    <w:rsid w:val="257D1487"/>
    <w:rsid w:val="257D4C7B"/>
    <w:rsid w:val="2580651A"/>
    <w:rsid w:val="258129BE"/>
    <w:rsid w:val="258254F2"/>
    <w:rsid w:val="2584600A"/>
    <w:rsid w:val="25853B30"/>
    <w:rsid w:val="258567C1"/>
    <w:rsid w:val="25875AFA"/>
    <w:rsid w:val="25891872"/>
    <w:rsid w:val="25897AC4"/>
    <w:rsid w:val="258B00E2"/>
    <w:rsid w:val="258B383C"/>
    <w:rsid w:val="258C1362"/>
    <w:rsid w:val="25900E53"/>
    <w:rsid w:val="259049AF"/>
    <w:rsid w:val="259057E9"/>
    <w:rsid w:val="25910727"/>
    <w:rsid w:val="25956469"/>
    <w:rsid w:val="25996D5A"/>
    <w:rsid w:val="25997FDC"/>
    <w:rsid w:val="259A75DB"/>
    <w:rsid w:val="259B3353"/>
    <w:rsid w:val="259C77F7"/>
    <w:rsid w:val="259D152E"/>
    <w:rsid w:val="259D3570"/>
    <w:rsid w:val="259D531E"/>
    <w:rsid w:val="259D7DED"/>
    <w:rsid w:val="259F1096"/>
    <w:rsid w:val="25A14E0E"/>
    <w:rsid w:val="25A16BBC"/>
    <w:rsid w:val="25A22934"/>
    <w:rsid w:val="25A4045A"/>
    <w:rsid w:val="25A466AC"/>
    <w:rsid w:val="25A55F80"/>
    <w:rsid w:val="25A62424"/>
    <w:rsid w:val="25A8619C"/>
    <w:rsid w:val="25A917A6"/>
    <w:rsid w:val="25AA69EB"/>
    <w:rsid w:val="25AB17E9"/>
    <w:rsid w:val="25AB3597"/>
    <w:rsid w:val="25AC730F"/>
    <w:rsid w:val="25AD37B3"/>
    <w:rsid w:val="25AE24B3"/>
    <w:rsid w:val="25AE752B"/>
    <w:rsid w:val="25AF2202"/>
    <w:rsid w:val="25B032A3"/>
    <w:rsid w:val="25B14925"/>
    <w:rsid w:val="25B276F2"/>
    <w:rsid w:val="25B3069D"/>
    <w:rsid w:val="25B30B82"/>
    <w:rsid w:val="25B34B41"/>
    <w:rsid w:val="25B60C44"/>
    <w:rsid w:val="25B61F3B"/>
    <w:rsid w:val="25B74631"/>
    <w:rsid w:val="25B82157"/>
    <w:rsid w:val="25B86135"/>
    <w:rsid w:val="25BA5ED0"/>
    <w:rsid w:val="25BA7C7E"/>
    <w:rsid w:val="25BE27CC"/>
    <w:rsid w:val="25C15D57"/>
    <w:rsid w:val="25C40AFC"/>
    <w:rsid w:val="25C428AA"/>
    <w:rsid w:val="25C44658"/>
    <w:rsid w:val="25C446D8"/>
    <w:rsid w:val="25C66622"/>
    <w:rsid w:val="25C7239A"/>
    <w:rsid w:val="25C72C23"/>
    <w:rsid w:val="25C91C6F"/>
    <w:rsid w:val="25C97EC1"/>
    <w:rsid w:val="25CB3C39"/>
    <w:rsid w:val="25CD79B1"/>
    <w:rsid w:val="25CE197B"/>
    <w:rsid w:val="25CE3729"/>
    <w:rsid w:val="25D02FFD"/>
    <w:rsid w:val="25D074A1"/>
    <w:rsid w:val="25D32D3D"/>
    <w:rsid w:val="25D6438C"/>
    <w:rsid w:val="25D65BB2"/>
    <w:rsid w:val="25D7082F"/>
    <w:rsid w:val="25D86356"/>
    <w:rsid w:val="25DA20CE"/>
    <w:rsid w:val="25DC4098"/>
    <w:rsid w:val="25DD15C5"/>
    <w:rsid w:val="25DD396C"/>
    <w:rsid w:val="25DD69C0"/>
    <w:rsid w:val="25DE1BBE"/>
    <w:rsid w:val="25E03E38"/>
    <w:rsid w:val="25E1345C"/>
    <w:rsid w:val="25E22D30"/>
    <w:rsid w:val="25E42F4C"/>
    <w:rsid w:val="25E44CFA"/>
    <w:rsid w:val="25E53A11"/>
    <w:rsid w:val="25E60A73"/>
    <w:rsid w:val="25E62FD0"/>
    <w:rsid w:val="25E76599"/>
    <w:rsid w:val="25E847EB"/>
    <w:rsid w:val="25EB6089"/>
    <w:rsid w:val="25ED1E01"/>
    <w:rsid w:val="25EE7927"/>
    <w:rsid w:val="25EF3DCB"/>
    <w:rsid w:val="25F25669"/>
    <w:rsid w:val="25F3318F"/>
    <w:rsid w:val="25F34F3E"/>
    <w:rsid w:val="25F413E1"/>
    <w:rsid w:val="25F52A64"/>
    <w:rsid w:val="25F56F08"/>
    <w:rsid w:val="25F74A2E"/>
    <w:rsid w:val="25F74A5C"/>
    <w:rsid w:val="25FA2770"/>
    <w:rsid w:val="25FA62CC"/>
    <w:rsid w:val="25FC0808"/>
    <w:rsid w:val="25FC2044"/>
    <w:rsid w:val="25FD5DBC"/>
    <w:rsid w:val="25FD7B6A"/>
    <w:rsid w:val="25FF1B34"/>
    <w:rsid w:val="25FF38E2"/>
    <w:rsid w:val="26000619"/>
    <w:rsid w:val="26013AFE"/>
    <w:rsid w:val="2601765A"/>
    <w:rsid w:val="26031625"/>
    <w:rsid w:val="260333D3"/>
    <w:rsid w:val="26043A6C"/>
    <w:rsid w:val="26062EC3"/>
    <w:rsid w:val="26064C71"/>
    <w:rsid w:val="26072CF6"/>
    <w:rsid w:val="260A30EA"/>
    <w:rsid w:val="260B672B"/>
    <w:rsid w:val="260D5FFF"/>
    <w:rsid w:val="260E1D77"/>
    <w:rsid w:val="260E7FC9"/>
    <w:rsid w:val="260F621B"/>
    <w:rsid w:val="26103D41"/>
    <w:rsid w:val="2610789E"/>
    <w:rsid w:val="261301D0"/>
    <w:rsid w:val="2613738E"/>
    <w:rsid w:val="26143832"/>
    <w:rsid w:val="26147F1F"/>
    <w:rsid w:val="26152813"/>
    <w:rsid w:val="26175410"/>
    <w:rsid w:val="26181471"/>
    <w:rsid w:val="26192BF6"/>
    <w:rsid w:val="261C4494"/>
    <w:rsid w:val="261E645E"/>
    <w:rsid w:val="261F21D6"/>
    <w:rsid w:val="261F3F85"/>
    <w:rsid w:val="262127D4"/>
    <w:rsid w:val="26233A75"/>
    <w:rsid w:val="2624159B"/>
    <w:rsid w:val="262670C1"/>
    <w:rsid w:val="2628662C"/>
    <w:rsid w:val="262923F6"/>
    <w:rsid w:val="26296BB1"/>
    <w:rsid w:val="262D45DE"/>
    <w:rsid w:val="26323CB8"/>
    <w:rsid w:val="26325A66"/>
    <w:rsid w:val="263317DE"/>
    <w:rsid w:val="26347A30"/>
    <w:rsid w:val="263537A8"/>
    <w:rsid w:val="26355556"/>
    <w:rsid w:val="26357304"/>
    <w:rsid w:val="26364C6D"/>
    <w:rsid w:val="26393298"/>
    <w:rsid w:val="26396DF4"/>
    <w:rsid w:val="263A491A"/>
    <w:rsid w:val="263A5E5B"/>
    <w:rsid w:val="263B480B"/>
    <w:rsid w:val="263E440B"/>
    <w:rsid w:val="26413EFB"/>
    <w:rsid w:val="26437C73"/>
    <w:rsid w:val="26461511"/>
    <w:rsid w:val="26467763"/>
    <w:rsid w:val="264834DB"/>
    <w:rsid w:val="26486E0F"/>
    <w:rsid w:val="264A1001"/>
    <w:rsid w:val="264A7253"/>
    <w:rsid w:val="264D464E"/>
    <w:rsid w:val="2650413E"/>
    <w:rsid w:val="265359DC"/>
    <w:rsid w:val="26541E80"/>
    <w:rsid w:val="26551754"/>
    <w:rsid w:val="26571970"/>
    <w:rsid w:val="265728A3"/>
    <w:rsid w:val="265830C4"/>
    <w:rsid w:val="26586904"/>
    <w:rsid w:val="26597496"/>
    <w:rsid w:val="265A320F"/>
    <w:rsid w:val="265B5E13"/>
    <w:rsid w:val="265C2AE3"/>
    <w:rsid w:val="265C6F87"/>
    <w:rsid w:val="265E685B"/>
    <w:rsid w:val="265F24C5"/>
    <w:rsid w:val="265F25D3"/>
    <w:rsid w:val="266100F9"/>
    <w:rsid w:val="266320C3"/>
    <w:rsid w:val="26663961"/>
    <w:rsid w:val="2666570F"/>
    <w:rsid w:val="26672398"/>
    <w:rsid w:val="2668592C"/>
    <w:rsid w:val="266876DA"/>
    <w:rsid w:val="26695200"/>
    <w:rsid w:val="26697889"/>
    <w:rsid w:val="266A16A4"/>
    <w:rsid w:val="266A4519"/>
    <w:rsid w:val="266D6A9E"/>
    <w:rsid w:val="266F6CBA"/>
    <w:rsid w:val="26704B8B"/>
    <w:rsid w:val="26747E2C"/>
    <w:rsid w:val="26751DF6"/>
    <w:rsid w:val="26760048"/>
    <w:rsid w:val="26773DC1"/>
    <w:rsid w:val="2678331D"/>
    <w:rsid w:val="26797B41"/>
    <w:rsid w:val="267A11BB"/>
    <w:rsid w:val="267C13D7"/>
    <w:rsid w:val="267C312E"/>
    <w:rsid w:val="267C3185"/>
    <w:rsid w:val="267C59C1"/>
    <w:rsid w:val="267E6EFD"/>
    <w:rsid w:val="26802C75"/>
    <w:rsid w:val="26802F3F"/>
    <w:rsid w:val="26804A23"/>
    <w:rsid w:val="26812549"/>
    <w:rsid w:val="268134B5"/>
    <w:rsid w:val="268362C1"/>
    <w:rsid w:val="2685203A"/>
    <w:rsid w:val="268564DD"/>
    <w:rsid w:val="2686382F"/>
    <w:rsid w:val="26864004"/>
    <w:rsid w:val="26866DB1"/>
    <w:rsid w:val="26867B60"/>
    <w:rsid w:val="268A58A2"/>
    <w:rsid w:val="268B161A"/>
    <w:rsid w:val="268C786C"/>
    <w:rsid w:val="268D0EEE"/>
    <w:rsid w:val="268D7140"/>
    <w:rsid w:val="268F4C66"/>
    <w:rsid w:val="269009DE"/>
    <w:rsid w:val="269229A8"/>
    <w:rsid w:val="26926505"/>
    <w:rsid w:val="269404CF"/>
    <w:rsid w:val="26976211"/>
    <w:rsid w:val="26977FBF"/>
    <w:rsid w:val="269B7AAF"/>
    <w:rsid w:val="269C7383"/>
    <w:rsid w:val="269E134D"/>
    <w:rsid w:val="269E79D5"/>
    <w:rsid w:val="26A0628A"/>
    <w:rsid w:val="26A06E73"/>
    <w:rsid w:val="26A10E3D"/>
    <w:rsid w:val="26A4233A"/>
    <w:rsid w:val="26A526DC"/>
    <w:rsid w:val="26A53EF9"/>
    <w:rsid w:val="26A5448A"/>
    <w:rsid w:val="26A54C67"/>
    <w:rsid w:val="26A61FB0"/>
    <w:rsid w:val="26A76454"/>
    <w:rsid w:val="26A83F7A"/>
    <w:rsid w:val="26A94201"/>
    <w:rsid w:val="26AA35DB"/>
    <w:rsid w:val="26AC142E"/>
    <w:rsid w:val="26AC274F"/>
    <w:rsid w:val="26AD333E"/>
    <w:rsid w:val="26AF355A"/>
    <w:rsid w:val="26B20955"/>
    <w:rsid w:val="26B24DF9"/>
    <w:rsid w:val="26B26BA7"/>
    <w:rsid w:val="26B40B71"/>
    <w:rsid w:val="26B446CD"/>
    <w:rsid w:val="26B50445"/>
    <w:rsid w:val="26B512CA"/>
    <w:rsid w:val="26B6759D"/>
    <w:rsid w:val="26B74987"/>
    <w:rsid w:val="26BC17D3"/>
    <w:rsid w:val="26BD2FE7"/>
    <w:rsid w:val="26BD4622"/>
    <w:rsid w:val="26BE554B"/>
    <w:rsid w:val="26BE72FA"/>
    <w:rsid w:val="26C012C4"/>
    <w:rsid w:val="26C32B62"/>
    <w:rsid w:val="26C358C3"/>
    <w:rsid w:val="26C40D95"/>
    <w:rsid w:val="26C708A4"/>
    <w:rsid w:val="26C863CA"/>
    <w:rsid w:val="26C86B64"/>
    <w:rsid w:val="26CA2142"/>
    <w:rsid w:val="26CA3EF0"/>
    <w:rsid w:val="26CD1C32"/>
    <w:rsid w:val="26CD578F"/>
    <w:rsid w:val="26CF59AB"/>
    <w:rsid w:val="26D0702D"/>
    <w:rsid w:val="26D20FF7"/>
    <w:rsid w:val="26D22DA5"/>
    <w:rsid w:val="26D42FC1"/>
    <w:rsid w:val="26D44D6F"/>
    <w:rsid w:val="26D46B1D"/>
    <w:rsid w:val="26D47CD8"/>
    <w:rsid w:val="26D62895"/>
    <w:rsid w:val="26D7660D"/>
    <w:rsid w:val="26D905D7"/>
    <w:rsid w:val="26D92385"/>
    <w:rsid w:val="26D94133"/>
    <w:rsid w:val="26D9791A"/>
    <w:rsid w:val="26DA617B"/>
    <w:rsid w:val="26DB434F"/>
    <w:rsid w:val="26DD1E76"/>
    <w:rsid w:val="26DD5EB5"/>
    <w:rsid w:val="26DE174A"/>
    <w:rsid w:val="26DF4DEB"/>
    <w:rsid w:val="26E01966"/>
    <w:rsid w:val="26E050F9"/>
    <w:rsid w:val="26E31456"/>
    <w:rsid w:val="26E3376C"/>
    <w:rsid w:val="26E34FB2"/>
    <w:rsid w:val="26E36D60"/>
    <w:rsid w:val="26E620ED"/>
    <w:rsid w:val="26E74CBE"/>
    <w:rsid w:val="26E825C8"/>
    <w:rsid w:val="26EB3E67"/>
    <w:rsid w:val="26EC030B"/>
    <w:rsid w:val="26ED7BDF"/>
    <w:rsid w:val="26EE087F"/>
    <w:rsid w:val="26F31699"/>
    <w:rsid w:val="26F45411"/>
    <w:rsid w:val="26F471BF"/>
    <w:rsid w:val="26F7280B"/>
    <w:rsid w:val="26F73072"/>
    <w:rsid w:val="26FA3134"/>
    <w:rsid w:val="26FE003E"/>
    <w:rsid w:val="26FE1DEC"/>
    <w:rsid w:val="26FE3B9A"/>
    <w:rsid w:val="27005B64"/>
    <w:rsid w:val="270218C6"/>
    <w:rsid w:val="27044A29"/>
    <w:rsid w:val="2705317A"/>
    <w:rsid w:val="27054F28"/>
    <w:rsid w:val="27072B67"/>
    <w:rsid w:val="27084A19"/>
    <w:rsid w:val="27090EBD"/>
    <w:rsid w:val="270A0791"/>
    <w:rsid w:val="270A253F"/>
    <w:rsid w:val="270A69E3"/>
    <w:rsid w:val="270C62B7"/>
    <w:rsid w:val="270D0281"/>
    <w:rsid w:val="2710535A"/>
    <w:rsid w:val="27111B1F"/>
    <w:rsid w:val="27117D71"/>
    <w:rsid w:val="27127645"/>
    <w:rsid w:val="27133AE9"/>
    <w:rsid w:val="27135897"/>
    <w:rsid w:val="2714160F"/>
    <w:rsid w:val="271433BD"/>
    <w:rsid w:val="27147861"/>
    <w:rsid w:val="27181100"/>
    <w:rsid w:val="27182EAE"/>
    <w:rsid w:val="271866BD"/>
    <w:rsid w:val="27194E78"/>
    <w:rsid w:val="271B0BF0"/>
    <w:rsid w:val="271B474C"/>
    <w:rsid w:val="271C2272"/>
    <w:rsid w:val="271D34C8"/>
    <w:rsid w:val="271E248E"/>
    <w:rsid w:val="27201D62"/>
    <w:rsid w:val="27206206"/>
    <w:rsid w:val="27207FB4"/>
    <w:rsid w:val="27221F7E"/>
    <w:rsid w:val="27225ADA"/>
    <w:rsid w:val="27230BFF"/>
    <w:rsid w:val="27231852"/>
    <w:rsid w:val="2725381D"/>
    <w:rsid w:val="272555CB"/>
    <w:rsid w:val="27257379"/>
    <w:rsid w:val="272730F1"/>
    <w:rsid w:val="27286E69"/>
    <w:rsid w:val="272A0E33"/>
    <w:rsid w:val="272A2BE1"/>
    <w:rsid w:val="272D447F"/>
    <w:rsid w:val="272F6449"/>
    <w:rsid w:val="27313F6F"/>
    <w:rsid w:val="27315D1D"/>
    <w:rsid w:val="27331D58"/>
    <w:rsid w:val="27337CE7"/>
    <w:rsid w:val="27343A60"/>
    <w:rsid w:val="27383550"/>
    <w:rsid w:val="273870AC"/>
    <w:rsid w:val="273A72C8"/>
    <w:rsid w:val="273B3040"/>
    <w:rsid w:val="273D0B66"/>
    <w:rsid w:val="273D46C2"/>
    <w:rsid w:val="273E668C"/>
    <w:rsid w:val="273F1867"/>
    <w:rsid w:val="273F48DE"/>
    <w:rsid w:val="27414187"/>
    <w:rsid w:val="27441EF5"/>
    <w:rsid w:val="274719E5"/>
    <w:rsid w:val="27475541"/>
    <w:rsid w:val="27477FF9"/>
    <w:rsid w:val="27492409"/>
    <w:rsid w:val="2749750B"/>
    <w:rsid w:val="274A3283"/>
    <w:rsid w:val="274A5031"/>
    <w:rsid w:val="274A6DDF"/>
    <w:rsid w:val="274C0DA9"/>
    <w:rsid w:val="274C454A"/>
    <w:rsid w:val="274D3E6B"/>
    <w:rsid w:val="274E2D73"/>
    <w:rsid w:val="274E4B21"/>
    <w:rsid w:val="274E68CF"/>
    <w:rsid w:val="274F0899"/>
    <w:rsid w:val="274F2647"/>
    <w:rsid w:val="27514612"/>
    <w:rsid w:val="275163C0"/>
    <w:rsid w:val="2753038A"/>
    <w:rsid w:val="27533EE6"/>
    <w:rsid w:val="27541A0C"/>
    <w:rsid w:val="275639D6"/>
    <w:rsid w:val="27565784"/>
    <w:rsid w:val="275814FC"/>
    <w:rsid w:val="2758774E"/>
    <w:rsid w:val="275D6B12"/>
    <w:rsid w:val="275E288B"/>
    <w:rsid w:val="275F0ADD"/>
    <w:rsid w:val="275F6D2E"/>
    <w:rsid w:val="27602AA7"/>
    <w:rsid w:val="276142BF"/>
    <w:rsid w:val="2762237B"/>
    <w:rsid w:val="27644345"/>
    <w:rsid w:val="276500BD"/>
    <w:rsid w:val="27687332"/>
    <w:rsid w:val="27693709"/>
    <w:rsid w:val="276B56D3"/>
    <w:rsid w:val="276C144B"/>
    <w:rsid w:val="276C4FA7"/>
    <w:rsid w:val="276F5D75"/>
    <w:rsid w:val="27702CEA"/>
    <w:rsid w:val="277125BE"/>
    <w:rsid w:val="27723D21"/>
    <w:rsid w:val="27735B86"/>
    <w:rsid w:val="277420AE"/>
    <w:rsid w:val="27747016"/>
    <w:rsid w:val="27750300"/>
    <w:rsid w:val="27751441"/>
    <w:rsid w:val="277771ED"/>
    <w:rsid w:val="2778352E"/>
    <w:rsid w:val="27783712"/>
    <w:rsid w:val="27787DF0"/>
    <w:rsid w:val="277976C4"/>
    <w:rsid w:val="277A5916"/>
    <w:rsid w:val="277B51EB"/>
    <w:rsid w:val="277B57A8"/>
    <w:rsid w:val="277F117F"/>
    <w:rsid w:val="27800A53"/>
    <w:rsid w:val="27817354"/>
    <w:rsid w:val="27840543"/>
    <w:rsid w:val="278422F1"/>
    <w:rsid w:val="278542BB"/>
    <w:rsid w:val="2786213D"/>
    <w:rsid w:val="27870033"/>
    <w:rsid w:val="27895B59"/>
    <w:rsid w:val="278B3CFB"/>
    <w:rsid w:val="278C73F8"/>
    <w:rsid w:val="278E0E5A"/>
    <w:rsid w:val="278E13C2"/>
    <w:rsid w:val="27906EE8"/>
    <w:rsid w:val="27907362"/>
    <w:rsid w:val="27914A0E"/>
    <w:rsid w:val="27930786"/>
    <w:rsid w:val="27932534"/>
    <w:rsid w:val="27960276"/>
    <w:rsid w:val="27960F20"/>
    <w:rsid w:val="279664C8"/>
    <w:rsid w:val="27985D9D"/>
    <w:rsid w:val="279938C3"/>
    <w:rsid w:val="279B588D"/>
    <w:rsid w:val="279D1605"/>
    <w:rsid w:val="279D33B3"/>
    <w:rsid w:val="279F35CF"/>
    <w:rsid w:val="279F712B"/>
    <w:rsid w:val="27A110F5"/>
    <w:rsid w:val="27A209C9"/>
    <w:rsid w:val="27A40BE5"/>
    <w:rsid w:val="27A6670B"/>
    <w:rsid w:val="27A75FE0"/>
    <w:rsid w:val="27A76C46"/>
    <w:rsid w:val="27A83832"/>
    <w:rsid w:val="27A97FAA"/>
    <w:rsid w:val="27AA0826"/>
    <w:rsid w:val="27AA33F7"/>
    <w:rsid w:val="27AC35F6"/>
    <w:rsid w:val="27AE736E"/>
    <w:rsid w:val="27B16E5E"/>
    <w:rsid w:val="27B23302"/>
    <w:rsid w:val="27B4707A"/>
    <w:rsid w:val="27B506FD"/>
    <w:rsid w:val="27B70919"/>
    <w:rsid w:val="27B801ED"/>
    <w:rsid w:val="27B96E8B"/>
    <w:rsid w:val="27BA21B7"/>
    <w:rsid w:val="27BA5D13"/>
    <w:rsid w:val="27BA6BDA"/>
    <w:rsid w:val="27BD555B"/>
    <w:rsid w:val="27C02A4C"/>
    <w:rsid w:val="27C052F3"/>
    <w:rsid w:val="27C070A1"/>
    <w:rsid w:val="27C13545"/>
    <w:rsid w:val="27C43035"/>
    <w:rsid w:val="27C546B8"/>
    <w:rsid w:val="27C6148F"/>
    <w:rsid w:val="27C668BE"/>
    <w:rsid w:val="27C748D4"/>
    <w:rsid w:val="27C9064C"/>
    <w:rsid w:val="27C92543"/>
    <w:rsid w:val="27C941A8"/>
    <w:rsid w:val="27CA7E10"/>
    <w:rsid w:val="27CB7B5F"/>
    <w:rsid w:val="27CB7F20"/>
    <w:rsid w:val="27CC1EEA"/>
    <w:rsid w:val="27CE5C62"/>
    <w:rsid w:val="27D019DA"/>
    <w:rsid w:val="27D112AE"/>
    <w:rsid w:val="27D17500"/>
    <w:rsid w:val="27D36DD5"/>
    <w:rsid w:val="27D50D9F"/>
    <w:rsid w:val="27D668C5"/>
    <w:rsid w:val="27D843EB"/>
    <w:rsid w:val="27D86AE1"/>
    <w:rsid w:val="27DC212D"/>
    <w:rsid w:val="27DD40F7"/>
    <w:rsid w:val="27DD5EA5"/>
    <w:rsid w:val="27E15995"/>
    <w:rsid w:val="27E25DE6"/>
    <w:rsid w:val="27E27527"/>
    <w:rsid w:val="27E40FE2"/>
    <w:rsid w:val="27E62FAC"/>
    <w:rsid w:val="27E965F8"/>
    <w:rsid w:val="27EB411E"/>
    <w:rsid w:val="27ED433A"/>
    <w:rsid w:val="27ED4897"/>
    <w:rsid w:val="27EE1E60"/>
    <w:rsid w:val="27EE3C0E"/>
    <w:rsid w:val="27EE63F8"/>
    <w:rsid w:val="27F05BD9"/>
    <w:rsid w:val="27F21951"/>
    <w:rsid w:val="27F258DB"/>
    <w:rsid w:val="27F356C9"/>
    <w:rsid w:val="27F645D9"/>
    <w:rsid w:val="27F66E2D"/>
    <w:rsid w:val="27F77A15"/>
    <w:rsid w:val="27F8683B"/>
    <w:rsid w:val="27F92BDD"/>
    <w:rsid w:val="27FA6A57"/>
    <w:rsid w:val="27FD02F5"/>
    <w:rsid w:val="28017DE6"/>
    <w:rsid w:val="2802590C"/>
    <w:rsid w:val="28035FB0"/>
    <w:rsid w:val="280671AA"/>
    <w:rsid w:val="28072F22"/>
    <w:rsid w:val="28081174"/>
    <w:rsid w:val="28090A48"/>
    <w:rsid w:val="280B2A12"/>
    <w:rsid w:val="280B42F7"/>
    <w:rsid w:val="280B656E"/>
    <w:rsid w:val="280E0EF6"/>
    <w:rsid w:val="28101024"/>
    <w:rsid w:val="2810627B"/>
    <w:rsid w:val="28110E64"/>
    <w:rsid w:val="28123DA1"/>
    <w:rsid w:val="28137B19"/>
    <w:rsid w:val="281573ED"/>
    <w:rsid w:val="28164F13"/>
    <w:rsid w:val="28177609"/>
    <w:rsid w:val="28180C8B"/>
    <w:rsid w:val="2818512F"/>
    <w:rsid w:val="281A4A03"/>
    <w:rsid w:val="281E2746"/>
    <w:rsid w:val="28213FE4"/>
    <w:rsid w:val="28243AD4"/>
    <w:rsid w:val="28245882"/>
    <w:rsid w:val="28247630"/>
    <w:rsid w:val="282615FA"/>
    <w:rsid w:val="2829057B"/>
    <w:rsid w:val="282910EA"/>
    <w:rsid w:val="282D1ACD"/>
    <w:rsid w:val="282E04AF"/>
    <w:rsid w:val="28302479"/>
    <w:rsid w:val="28304227"/>
    <w:rsid w:val="28322D6E"/>
    <w:rsid w:val="28333E1D"/>
    <w:rsid w:val="28341F69"/>
    <w:rsid w:val="28352E30"/>
    <w:rsid w:val="28355CE1"/>
    <w:rsid w:val="28372B7F"/>
    <w:rsid w:val="283850E7"/>
    <w:rsid w:val="283A1500"/>
    <w:rsid w:val="283C7460"/>
    <w:rsid w:val="283F3EE2"/>
    <w:rsid w:val="283F446A"/>
    <w:rsid w:val="28403F79"/>
    <w:rsid w:val="28416434"/>
    <w:rsid w:val="28425D08"/>
    <w:rsid w:val="28441827"/>
    <w:rsid w:val="28454BD6"/>
    <w:rsid w:val="28455253"/>
    <w:rsid w:val="28463A4A"/>
    <w:rsid w:val="284657F9"/>
    <w:rsid w:val="28472674"/>
    <w:rsid w:val="28485A15"/>
    <w:rsid w:val="284877C3"/>
    <w:rsid w:val="2849353B"/>
    <w:rsid w:val="284952E9"/>
    <w:rsid w:val="28497097"/>
    <w:rsid w:val="284B1061"/>
    <w:rsid w:val="284B2E0F"/>
    <w:rsid w:val="284C5056"/>
    <w:rsid w:val="284F6DA3"/>
    <w:rsid w:val="28506677"/>
    <w:rsid w:val="28520641"/>
    <w:rsid w:val="285223EF"/>
    <w:rsid w:val="28537F15"/>
    <w:rsid w:val="28546167"/>
    <w:rsid w:val="28551971"/>
    <w:rsid w:val="28575C58"/>
    <w:rsid w:val="2858552C"/>
    <w:rsid w:val="285919D0"/>
    <w:rsid w:val="2859377E"/>
    <w:rsid w:val="285A12A4"/>
    <w:rsid w:val="285B1C53"/>
    <w:rsid w:val="285B1F7A"/>
    <w:rsid w:val="285C326E"/>
    <w:rsid w:val="285C6DCA"/>
    <w:rsid w:val="285E6FE6"/>
    <w:rsid w:val="28615DEC"/>
    <w:rsid w:val="28616AD6"/>
    <w:rsid w:val="286345FC"/>
    <w:rsid w:val="28643ED1"/>
    <w:rsid w:val="28667C49"/>
    <w:rsid w:val="28670C7B"/>
    <w:rsid w:val="28681C13"/>
    <w:rsid w:val="28683AFD"/>
    <w:rsid w:val="28687E65"/>
    <w:rsid w:val="286B34B1"/>
    <w:rsid w:val="286B525F"/>
    <w:rsid w:val="286D438F"/>
    <w:rsid w:val="286D547B"/>
    <w:rsid w:val="286D7229"/>
    <w:rsid w:val="28704451"/>
    <w:rsid w:val="28732366"/>
    <w:rsid w:val="287405B8"/>
    <w:rsid w:val="287556F2"/>
    <w:rsid w:val="287560DE"/>
    <w:rsid w:val="28766B82"/>
    <w:rsid w:val="28773C04"/>
    <w:rsid w:val="28793E20"/>
    <w:rsid w:val="287A00D4"/>
    <w:rsid w:val="287B7B98"/>
    <w:rsid w:val="287B7E23"/>
    <w:rsid w:val="287C56BE"/>
    <w:rsid w:val="287E1436"/>
    <w:rsid w:val="287F1375"/>
    <w:rsid w:val="28813C95"/>
    <w:rsid w:val="28826FFE"/>
    <w:rsid w:val="288325A9"/>
    <w:rsid w:val="28836A4D"/>
    <w:rsid w:val="288602EB"/>
    <w:rsid w:val="2886653D"/>
    <w:rsid w:val="28870BE3"/>
    <w:rsid w:val="28877790"/>
    <w:rsid w:val="28884B08"/>
    <w:rsid w:val="288B5901"/>
    <w:rsid w:val="288B76AF"/>
    <w:rsid w:val="288D1679"/>
    <w:rsid w:val="288D78CB"/>
    <w:rsid w:val="288F53F1"/>
    <w:rsid w:val="288F719F"/>
    <w:rsid w:val="288F7729"/>
    <w:rsid w:val="2890116A"/>
    <w:rsid w:val="2891378A"/>
    <w:rsid w:val="28924C1A"/>
    <w:rsid w:val="28924EE2"/>
    <w:rsid w:val="289522DC"/>
    <w:rsid w:val="28953E01"/>
    <w:rsid w:val="28964A2B"/>
    <w:rsid w:val="2899001E"/>
    <w:rsid w:val="28996270"/>
    <w:rsid w:val="289B1FE8"/>
    <w:rsid w:val="289C366A"/>
    <w:rsid w:val="289E73E3"/>
    <w:rsid w:val="289F7086"/>
    <w:rsid w:val="28A01DEF"/>
    <w:rsid w:val="28A15125"/>
    <w:rsid w:val="28A40771"/>
    <w:rsid w:val="28A644E9"/>
    <w:rsid w:val="28A6451F"/>
    <w:rsid w:val="28A95D87"/>
    <w:rsid w:val="28AA222B"/>
    <w:rsid w:val="28AC5FA3"/>
    <w:rsid w:val="28AD1D1C"/>
    <w:rsid w:val="28AF339E"/>
    <w:rsid w:val="28AF7842"/>
    <w:rsid w:val="28B023F4"/>
    <w:rsid w:val="28B135BA"/>
    <w:rsid w:val="28B210E0"/>
    <w:rsid w:val="28B25693"/>
    <w:rsid w:val="28B27332"/>
    <w:rsid w:val="28B409B4"/>
    <w:rsid w:val="28B5472C"/>
    <w:rsid w:val="28B64014"/>
    <w:rsid w:val="28B66BE5"/>
    <w:rsid w:val="28B766F6"/>
    <w:rsid w:val="28B9421C"/>
    <w:rsid w:val="28BB61E6"/>
    <w:rsid w:val="28BC1F5F"/>
    <w:rsid w:val="28C11323"/>
    <w:rsid w:val="28C32028"/>
    <w:rsid w:val="28C57065"/>
    <w:rsid w:val="28CA01D8"/>
    <w:rsid w:val="28CA0D49"/>
    <w:rsid w:val="28CC03F4"/>
    <w:rsid w:val="28CC490F"/>
    <w:rsid w:val="28CD1A76"/>
    <w:rsid w:val="28CD7CC8"/>
    <w:rsid w:val="28D01566"/>
    <w:rsid w:val="28D0604B"/>
    <w:rsid w:val="28D177B8"/>
    <w:rsid w:val="28D21782"/>
    <w:rsid w:val="28D252DE"/>
    <w:rsid w:val="28D4759D"/>
    <w:rsid w:val="28D63020"/>
    <w:rsid w:val="28D64DCE"/>
    <w:rsid w:val="28D9083E"/>
    <w:rsid w:val="28D91F7F"/>
    <w:rsid w:val="28D9666D"/>
    <w:rsid w:val="28DC0900"/>
    <w:rsid w:val="28DD71BF"/>
    <w:rsid w:val="28DE1ED5"/>
    <w:rsid w:val="28DE40AA"/>
    <w:rsid w:val="28E03E9F"/>
    <w:rsid w:val="28E13773"/>
    <w:rsid w:val="28E33031"/>
    <w:rsid w:val="28E374EB"/>
    <w:rsid w:val="28E444C1"/>
    <w:rsid w:val="28E514B5"/>
    <w:rsid w:val="28E55011"/>
    <w:rsid w:val="28E82D54"/>
    <w:rsid w:val="28EA4406"/>
    <w:rsid w:val="28EC2844"/>
    <w:rsid w:val="28EC45F2"/>
    <w:rsid w:val="28ED2118"/>
    <w:rsid w:val="28F10206"/>
    <w:rsid w:val="28F214DC"/>
    <w:rsid w:val="28F25980"/>
    <w:rsid w:val="28F33BD2"/>
    <w:rsid w:val="28F45255"/>
    <w:rsid w:val="28F568D6"/>
    <w:rsid w:val="28F614A7"/>
    <w:rsid w:val="28F75508"/>
    <w:rsid w:val="28F90ABD"/>
    <w:rsid w:val="28F9286B"/>
    <w:rsid w:val="28F96D0F"/>
    <w:rsid w:val="28FB65E3"/>
    <w:rsid w:val="28FC05AD"/>
    <w:rsid w:val="28FE60D3"/>
    <w:rsid w:val="28FF44CE"/>
    <w:rsid w:val="2900009D"/>
    <w:rsid w:val="29023E15"/>
    <w:rsid w:val="290336EA"/>
    <w:rsid w:val="29037B8D"/>
    <w:rsid w:val="29064F88"/>
    <w:rsid w:val="29086F52"/>
    <w:rsid w:val="29087613"/>
    <w:rsid w:val="2909791D"/>
    <w:rsid w:val="290A2CCA"/>
    <w:rsid w:val="290B223D"/>
    <w:rsid w:val="290D4568"/>
    <w:rsid w:val="290D6316"/>
    <w:rsid w:val="290F208E"/>
    <w:rsid w:val="290F6532"/>
    <w:rsid w:val="29121B7F"/>
    <w:rsid w:val="2915627C"/>
    <w:rsid w:val="2916341D"/>
    <w:rsid w:val="29167350"/>
    <w:rsid w:val="291707E0"/>
    <w:rsid w:val="29183639"/>
    <w:rsid w:val="29187F2C"/>
    <w:rsid w:val="29197BC1"/>
    <w:rsid w:val="291B0A33"/>
    <w:rsid w:val="291B318E"/>
    <w:rsid w:val="291E49C7"/>
    <w:rsid w:val="2920429C"/>
    <w:rsid w:val="29220014"/>
    <w:rsid w:val="292234A8"/>
    <w:rsid w:val="29226266"/>
    <w:rsid w:val="29231FDE"/>
    <w:rsid w:val="29235B3A"/>
    <w:rsid w:val="292518B2"/>
    <w:rsid w:val="29253660"/>
    <w:rsid w:val="29257B04"/>
    <w:rsid w:val="292673D8"/>
    <w:rsid w:val="292813A2"/>
    <w:rsid w:val="29283150"/>
    <w:rsid w:val="292854EA"/>
    <w:rsid w:val="292E4C0A"/>
    <w:rsid w:val="292F44DF"/>
    <w:rsid w:val="29302AC8"/>
    <w:rsid w:val="29310257"/>
    <w:rsid w:val="29325D7D"/>
    <w:rsid w:val="29332221"/>
    <w:rsid w:val="29345E77"/>
    <w:rsid w:val="29354B7B"/>
    <w:rsid w:val="29363ABF"/>
    <w:rsid w:val="2936693A"/>
    <w:rsid w:val="293715E5"/>
    <w:rsid w:val="29385A89"/>
    <w:rsid w:val="29387837"/>
    <w:rsid w:val="293952BB"/>
    <w:rsid w:val="293B2E83"/>
    <w:rsid w:val="293B7327"/>
    <w:rsid w:val="293B7BDB"/>
    <w:rsid w:val="2940049A"/>
    <w:rsid w:val="2940493E"/>
    <w:rsid w:val="294066EC"/>
    <w:rsid w:val="29417EE1"/>
    <w:rsid w:val="294206B6"/>
    <w:rsid w:val="294429D3"/>
    <w:rsid w:val="294477FD"/>
    <w:rsid w:val="29453D02"/>
    <w:rsid w:val="294837F2"/>
    <w:rsid w:val="294855A0"/>
    <w:rsid w:val="294A30C6"/>
    <w:rsid w:val="294A57BC"/>
    <w:rsid w:val="294A756A"/>
    <w:rsid w:val="294C65AD"/>
    <w:rsid w:val="294E705B"/>
    <w:rsid w:val="294F4B81"/>
    <w:rsid w:val="29514455"/>
    <w:rsid w:val="295249D2"/>
    <w:rsid w:val="29542197"/>
    <w:rsid w:val="2959155B"/>
    <w:rsid w:val="295977AD"/>
    <w:rsid w:val="295D104C"/>
    <w:rsid w:val="295E3016"/>
    <w:rsid w:val="296323DA"/>
    <w:rsid w:val="29671ECA"/>
    <w:rsid w:val="29693E94"/>
    <w:rsid w:val="296A19BB"/>
    <w:rsid w:val="296A5517"/>
    <w:rsid w:val="296C74E1"/>
    <w:rsid w:val="296E357B"/>
    <w:rsid w:val="296E563B"/>
    <w:rsid w:val="296F0D7F"/>
    <w:rsid w:val="29711B49"/>
    <w:rsid w:val="29714AF7"/>
    <w:rsid w:val="297168A5"/>
    <w:rsid w:val="29736AC1"/>
    <w:rsid w:val="297445E7"/>
    <w:rsid w:val="29746395"/>
    <w:rsid w:val="29752839"/>
    <w:rsid w:val="29753F13"/>
    <w:rsid w:val="29763DCD"/>
    <w:rsid w:val="29791BFE"/>
    <w:rsid w:val="297A7E50"/>
    <w:rsid w:val="297B3BC8"/>
    <w:rsid w:val="297D16EE"/>
    <w:rsid w:val="297D349C"/>
    <w:rsid w:val="297D524A"/>
    <w:rsid w:val="297F5466"/>
    <w:rsid w:val="29804D3A"/>
    <w:rsid w:val="29806583"/>
    <w:rsid w:val="29824F56"/>
    <w:rsid w:val="29892243"/>
    <w:rsid w:val="298A36D3"/>
    <w:rsid w:val="298B3C4C"/>
    <w:rsid w:val="298E2054"/>
    <w:rsid w:val="299407E6"/>
    <w:rsid w:val="299507E6"/>
    <w:rsid w:val="2996455E"/>
    <w:rsid w:val="299802D6"/>
    <w:rsid w:val="29982084"/>
    <w:rsid w:val="29985CD7"/>
    <w:rsid w:val="299D3B3E"/>
    <w:rsid w:val="299D3D9D"/>
    <w:rsid w:val="299F1664"/>
    <w:rsid w:val="29A16D89"/>
    <w:rsid w:val="29A273A6"/>
    <w:rsid w:val="29A46C7B"/>
    <w:rsid w:val="29A529F3"/>
    <w:rsid w:val="29A924E3"/>
    <w:rsid w:val="29A94291"/>
    <w:rsid w:val="29A96C5C"/>
    <w:rsid w:val="29AC1FD3"/>
    <w:rsid w:val="29AC5B2F"/>
    <w:rsid w:val="29AD788C"/>
    <w:rsid w:val="29AE18A7"/>
    <w:rsid w:val="29AE5D4B"/>
    <w:rsid w:val="29B01DC7"/>
    <w:rsid w:val="29B03871"/>
    <w:rsid w:val="29B13146"/>
    <w:rsid w:val="29B570DA"/>
    <w:rsid w:val="29B669AE"/>
    <w:rsid w:val="29B67B1F"/>
    <w:rsid w:val="29B80978"/>
    <w:rsid w:val="29BA2D62"/>
    <w:rsid w:val="29BB2501"/>
    <w:rsid w:val="29BB5D72"/>
    <w:rsid w:val="29BD5F8E"/>
    <w:rsid w:val="29BF3AB4"/>
    <w:rsid w:val="29C015DB"/>
    <w:rsid w:val="29C410CB"/>
    <w:rsid w:val="29C42E79"/>
    <w:rsid w:val="29C56184"/>
    <w:rsid w:val="29C63095"/>
    <w:rsid w:val="29C94933"/>
    <w:rsid w:val="29CA4207"/>
    <w:rsid w:val="29CC4423"/>
    <w:rsid w:val="29CD4916"/>
    <w:rsid w:val="29CD7E74"/>
    <w:rsid w:val="29CE019B"/>
    <w:rsid w:val="29CF181E"/>
    <w:rsid w:val="29CF4E6B"/>
    <w:rsid w:val="29D03297"/>
    <w:rsid w:val="29D05CC2"/>
    <w:rsid w:val="29D11A3A"/>
    <w:rsid w:val="29D15596"/>
    <w:rsid w:val="29D3130E"/>
    <w:rsid w:val="29D37560"/>
    <w:rsid w:val="29D46E34"/>
    <w:rsid w:val="29D56F2D"/>
    <w:rsid w:val="29D60DFE"/>
    <w:rsid w:val="29D67050"/>
    <w:rsid w:val="29D82DC8"/>
    <w:rsid w:val="29DD218D"/>
    <w:rsid w:val="29E11C7D"/>
    <w:rsid w:val="29E259F5"/>
    <w:rsid w:val="29E67293"/>
    <w:rsid w:val="29E90B31"/>
    <w:rsid w:val="29E95A0B"/>
    <w:rsid w:val="29EB2AFB"/>
    <w:rsid w:val="29EC0622"/>
    <w:rsid w:val="29ED3F00"/>
    <w:rsid w:val="29EE6148"/>
    <w:rsid w:val="29F15C38"/>
    <w:rsid w:val="29F23E8A"/>
    <w:rsid w:val="29F26D24"/>
    <w:rsid w:val="29F51284"/>
    <w:rsid w:val="29F55728"/>
    <w:rsid w:val="29F574D6"/>
    <w:rsid w:val="29F64FFC"/>
    <w:rsid w:val="29F714A0"/>
    <w:rsid w:val="29F7669E"/>
    <w:rsid w:val="29F81013"/>
    <w:rsid w:val="29FB0865"/>
    <w:rsid w:val="29FD638B"/>
    <w:rsid w:val="29FF77DC"/>
    <w:rsid w:val="2A005E7B"/>
    <w:rsid w:val="2A0140CD"/>
    <w:rsid w:val="2A043BBD"/>
    <w:rsid w:val="2A06474A"/>
    <w:rsid w:val="2A070FB7"/>
    <w:rsid w:val="2A092F82"/>
    <w:rsid w:val="2A094D30"/>
    <w:rsid w:val="2A0B6CFA"/>
    <w:rsid w:val="2A102562"/>
    <w:rsid w:val="2A1060BE"/>
    <w:rsid w:val="2A106382"/>
    <w:rsid w:val="2A15033F"/>
    <w:rsid w:val="2A1536D4"/>
    <w:rsid w:val="2A1662C1"/>
    <w:rsid w:val="2A17569E"/>
    <w:rsid w:val="2A175A2C"/>
    <w:rsid w:val="2A1831C5"/>
    <w:rsid w:val="2A1A6F3D"/>
    <w:rsid w:val="2A1C0F07"/>
    <w:rsid w:val="2A1C2CB5"/>
    <w:rsid w:val="2A1C7367"/>
    <w:rsid w:val="2A1F09F7"/>
    <w:rsid w:val="2A1F27A5"/>
    <w:rsid w:val="2A1F4553"/>
    <w:rsid w:val="2A202079"/>
    <w:rsid w:val="2A211289"/>
    <w:rsid w:val="2A220A65"/>
    <w:rsid w:val="2A261D85"/>
    <w:rsid w:val="2A2658E2"/>
    <w:rsid w:val="2A2815FA"/>
    <w:rsid w:val="2A2878AC"/>
    <w:rsid w:val="2A294452"/>
    <w:rsid w:val="2A297180"/>
    <w:rsid w:val="2A2B114A"/>
    <w:rsid w:val="2A2B2EF8"/>
    <w:rsid w:val="2A2C6C70"/>
    <w:rsid w:val="2A2D4EC2"/>
    <w:rsid w:val="2A314286"/>
    <w:rsid w:val="2A320DD4"/>
    <w:rsid w:val="2A333AC3"/>
    <w:rsid w:val="2A337FFE"/>
    <w:rsid w:val="2A36189D"/>
    <w:rsid w:val="2A385183"/>
    <w:rsid w:val="2A3873C3"/>
    <w:rsid w:val="2A391AB9"/>
    <w:rsid w:val="2A3C5105"/>
    <w:rsid w:val="2A41271B"/>
    <w:rsid w:val="2A4144C9"/>
    <w:rsid w:val="2A420242"/>
    <w:rsid w:val="2A452D3E"/>
    <w:rsid w:val="2A461F39"/>
    <w:rsid w:val="2A467D32"/>
    <w:rsid w:val="2A475858"/>
    <w:rsid w:val="2A481CFC"/>
    <w:rsid w:val="2A495A74"/>
    <w:rsid w:val="2A497822"/>
    <w:rsid w:val="2A4B016F"/>
    <w:rsid w:val="2A4B491B"/>
    <w:rsid w:val="2A4D7312"/>
    <w:rsid w:val="2A4E45E1"/>
    <w:rsid w:val="2A4E5C47"/>
    <w:rsid w:val="2A4E6BE6"/>
    <w:rsid w:val="2A4E7AC9"/>
    <w:rsid w:val="2A4F6835"/>
    <w:rsid w:val="2A50295E"/>
    <w:rsid w:val="2A53244F"/>
    <w:rsid w:val="2A554419"/>
    <w:rsid w:val="2A557F75"/>
    <w:rsid w:val="2A573CED"/>
    <w:rsid w:val="2A574325"/>
    <w:rsid w:val="2A581813"/>
    <w:rsid w:val="2A585CB7"/>
    <w:rsid w:val="2A5C1303"/>
    <w:rsid w:val="2A5C415F"/>
    <w:rsid w:val="2A5C57A7"/>
    <w:rsid w:val="2A5C7555"/>
    <w:rsid w:val="2A5F0DF4"/>
    <w:rsid w:val="2A5F7045"/>
    <w:rsid w:val="2A627FD1"/>
    <w:rsid w:val="2A6401B8"/>
    <w:rsid w:val="2A6428F1"/>
    <w:rsid w:val="2A64640A"/>
    <w:rsid w:val="2A6603D4"/>
    <w:rsid w:val="2A662182"/>
    <w:rsid w:val="2A663F30"/>
    <w:rsid w:val="2A687DC5"/>
    <w:rsid w:val="2A693A20"/>
    <w:rsid w:val="2A6A6763"/>
    <w:rsid w:val="2A6B27C4"/>
    <w:rsid w:val="2A6B7798"/>
    <w:rsid w:val="2A6D6092"/>
    <w:rsid w:val="2A6E7289"/>
    <w:rsid w:val="2A6F54DA"/>
    <w:rsid w:val="2A701253"/>
    <w:rsid w:val="2A704DAF"/>
    <w:rsid w:val="2A720B27"/>
    <w:rsid w:val="2A7228D5"/>
    <w:rsid w:val="2A726D79"/>
    <w:rsid w:val="2A73489F"/>
    <w:rsid w:val="2A740F74"/>
    <w:rsid w:val="2A7523C5"/>
    <w:rsid w:val="2A753876"/>
    <w:rsid w:val="2A756869"/>
    <w:rsid w:val="2A77613D"/>
    <w:rsid w:val="2A781EB5"/>
    <w:rsid w:val="2A7A5C2D"/>
    <w:rsid w:val="2A7A79DB"/>
    <w:rsid w:val="2A7C19A5"/>
    <w:rsid w:val="2A7D76B4"/>
    <w:rsid w:val="2A7F1496"/>
    <w:rsid w:val="2A7F3244"/>
    <w:rsid w:val="2A81520E"/>
    <w:rsid w:val="2A816FBC"/>
    <w:rsid w:val="2A8231FA"/>
    <w:rsid w:val="2A8249EA"/>
    <w:rsid w:val="2A842608"/>
    <w:rsid w:val="2A846AAC"/>
    <w:rsid w:val="2A862824"/>
    <w:rsid w:val="2A866258"/>
    <w:rsid w:val="2A8820F8"/>
    <w:rsid w:val="2A88659C"/>
    <w:rsid w:val="2A8948BD"/>
    <w:rsid w:val="2A8C0289"/>
    <w:rsid w:val="2A8F6FEE"/>
    <w:rsid w:val="2A900FAD"/>
    <w:rsid w:val="2A9036A3"/>
    <w:rsid w:val="2A9211C9"/>
    <w:rsid w:val="2A922F77"/>
    <w:rsid w:val="2A924E16"/>
    <w:rsid w:val="2A9270B0"/>
    <w:rsid w:val="2A930A9D"/>
    <w:rsid w:val="2A94196C"/>
    <w:rsid w:val="2A952A67"/>
    <w:rsid w:val="2A97058D"/>
    <w:rsid w:val="2A97233B"/>
    <w:rsid w:val="2A9767DF"/>
    <w:rsid w:val="2A9860B3"/>
    <w:rsid w:val="2A994063"/>
    <w:rsid w:val="2A9943B2"/>
    <w:rsid w:val="2A9C3DF6"/>
    <w:rsid w:val="2A9C5BA4"/>
    <w:rsid w:val="2A9D41C3"/>
    <w:rsid w:val="2A9E5653"/>
    <w:rsid w:val="2A9F38E6"/>
    <w:rsid w:val="2A9F7442"/>
    <w:rsid w:val="2AA42CAA"/>
    <w:rsid w:val="2AA44A58"/>
    <w:rsid w:val="2AA8279A"/>
    <w:rsid w:val="2AAA4765"/>
    <w:rsid w:val="2AAB228B"/>
    <w:rsid w:val="2AAD6003"/>
    <w:rsid w:val="2AB0164F"/>
    <w:rsid w:val="2AB033FD"/>
    <w:rsid w:val="2AB27175"/>
    <w:rsid w:val="2AB47391"/>
    <w:rsid w:val="2AB56C65"/>
    <w:rsid w:val="2AB729DE"/>
    <w:rsid w:val="2AB74D6A"/>
    <w:rsid w:val="2AB8768A"/>
    <w:rsid w:val="2ABB0720"/>
    <w:rsid w:val="2ABC1DA2"/>
    <w:rsid w:val="2ABC4498"/>
    <w:rsid w:val="2ABC6246"/>
    <w:rsid w:val="2ABC7FF4"/>
    <w:rsid w:val="2ABE1FBE"/>
    <w:rsid w:val="2ABE5B1A"/>
    <w:rsid w:val="2ABF1892"/>
    <w:rsid w:val="2AC023F8"/>
    <w:rsid w:val="2AC11AAE"/>
    <w:rsid w:val="2AC31382"/>
    <w:rsid w:val="2AC3330D"/>
    <w:rsid w:val="2AC450FA"/>
    <w:rsid w:val="2AC46EA9"/>
    <w:rsid w:val="2AC62C21"/>
    <w:rsid w:val="2AC633CF"/>
    <w:rsid w:val="2AC86999"/>
    <w:rsid w:val="2ACE1AD5"/>
    <w:rsid w:val="2ACF5BC2"/>
    <w:rsid w:val="2AD01CF1"/>
    <w:rsid w:val="2AD4533E"/>
    <w:rsid w:val="2AD52E64"/>
    <w:rsid w:val="2AD6263E"/>
    <w:rsid w:val="2AD64354"/>
    <w:rsid w:val="2AD6555A"/>
    <w:rsid w:val="2ADB0971"/>
    <w:rsid w:val="2ADC41F2"/>
    <w:rsid w:val="2AE01F34"/>
    <w:rsid w:val="2AE15CAC"/>
    <w:rsid w:val="2AE5754B"/>
    <w:rsid w:val="2AE65071"/>
    <w:rsid w:val="2AE82B97"/>
    <w:rsid w:val="2AE845D1"/>
    <w:rsid w:val="2AEB2687"/>
    <w:rsid w:val="2AEC3A3B"/>
    <w:rsid w:val="2AEC6B2B"/>
    <w:rsid w:val="2AEE17B2"/>
    <w:rsid w:val="2AEF03C9"/>
    <w:rsid w:val="2AEF2177"/>
    <w:rsid w:val="2AEF3F25"/>
    <w:rsid w:val="2AF43C32"/>
    <w:rsid w:val="2AF44D0C"/>
    <w:rsid w:val="2AF721FD"/>
    <w:rsid w:val="2AF7727E"/>
    <w:rsid w:val="2AF91248"/>
    <w:rsid w:val="2AFA0B7E"/>
    <w:rsid w:val="2AFB4FC0"/>
    <w:rsid w:val="2AFC2AE6"/>
    <w:rsid w:val="2AFC6642"/>
    <w:rsid w:val="2AFE060C"/>
    <w:rsid w:val="2AFE23BA"/>
    <w:rsid w:val="2AFE685E"/>
    <w:rsid w:val="2B011EAB"/>
    <w:rsid w:val="2B05199B"/>
    <w:rsid w:val="2B057BED"/>
    <w:rsid w:val="2B08148B"/>
    <w:rsid w:val="2B0A0D5F"/>
    <w:rsid w:val="2B0A6FB1"/>
    <w:rsid w:val="2B0B2D29"/>
    <w:rsid w:val="2B0B4AD7"/>
    <w:rsid w:val="2B0D0850"/>
    <w:rsid w:val="2B0D4CF3"/>
    <w:rsid w:val="2B0F6376"/>
    <w:rsid w:val="2B116592"/>
    <w:rsid w:val="2B141BDE"/>
    <w:rsid w:val="2B147E30"/>
    <w:rsid w:val="2B1716CE"/>
    <w:rsid w:val="2B1D3F18"/>
    <w:rsid w:val="2B1E53A8"/>
    <w:rsid w:val="2B230073"/>
    <w:rsid w:val="2B23372E"/>
    <w:rsid w:val="2B255CF1"/>
    <w:rsid w:val="2B277B63"/>
    <w:rsid w:val="2B287437"/>
    <w:rsid w:val="2B29508C"/>
    <w:rsid w:val="2B2A1401"/>
    <w:rsid w:val="2B2C517A"/>
    <w:rsid w:val="2B2D4A4E"/>
    <w:rsid w:val="2B3109E2"/>
    <w:rsid w:val="2B34219F"/>
    <w:rsid w:val="2B34402E"/>
    <w:rsid w:val="2B364ABF"/>
    <w:rsid w:val="2B373B1E"/>
    <w:rsid w:val="2B3758CC"/>
    <w:rsid w:val="2B381FB0"/>
    <w:rsid w:val="2B3C1135"/>
    <w:rsid w:val="2B3E6C5B"/>
    <w:rsid w:val="2B404781"/>
    <w:rsid w:val="2B406E77"/>
    <w:rsid w:val="2B42499D"/>
    <w:rsid w:val="2B4324C3"/>
    <w:rsid w:val="2B437463"/>
    <w:rsid w:val="2B45623B"/>
    <w:rsid w:val="2B457FE9"/>
    <w:rsid w:val="2B465B0F"/>
    <w:rsid w:val="2B4C2FF7"/>
    <w:rsid w:val="2B4C581C"/>
    <w:rsid w:val="2B4D50F0"/>
    <w:rsid w:val="2B4D6E9E"/>
    <w:rsid w:val="2B4E2D46"/>
    <w:rsid w:val="2B4F2C16"/>
    <w:rsid w:val="2B4F70BA"/>
    <w:rsid w:val="2B512E32"/>
    <w:rsid w:val="2B514BE0"/>
    <w:rsid w:val="2B51698E"/>
    <w:rsid w:val="2B522706"/>
    <w:rsid w:val="2B5244B4"/>
    <w:rsid w:val="2B5302F9"/>
    <w:rsid w:val="2B5364B1"/>
    <w:rsid w:val="2B540048"/>
    <w:rsid w:val="2B545BC4"/>
    <w:rsid w:val="2B560448"/>
    <w:rsid w:val="2B563FA5"/>
    <w:rsid w:val="2B5841C1"/>
    <w:rsid w:val="2B585F6F"/>
    <w:rsid w:val="2B593A95"/>
    <w:rsid w:val="2B595843"/>
    <w:rsid w:val="2B5B780D"/>
    <w:rsid w:val="2B5B7D5F"/>
    <w:rsid w:val="2B5D17D7"/>
    <w:rsid w:val="2B5E10AB"/>
    <w:rsid w:val="2B5E54DD"/>
    <w:rsid w:val="2B5E554F"/>
    <w:rsid w:val="2B5E72FD"/>
    <w:rsid w:val="2B603075"/>
    <w:rsid w:val="2B6366C1"/>
    <w:rsid w:val="2B6568DD"/>
    <w:rsid w:val="2B674404"/>
    <w:rsid w:val="2B681F2A"/>
    <w:rsid w:val="2B683CD8"/>
    <w:rsid w:val="2B6C37C8"/>
    <w:rsid w:val="2B6C5576"/>
    <w:rsid w:val="2B6C7C6C"/>
    <w:rsid w:val="2B6D0292"/>
    <w:rsid w:val="2B6D7540"/>
    <w:rsid w:val="2B6E37C0"/>
    <w:rsid w:val="2B6F150A"/>
    <w:rsid w:val="2B6F32B8"/>
    <w:rsid w:val="2B710DDE"/>
    <w:rsid w:val="2B715282"/>
    <w:rsid w:val="2B717030"/>
    <w:rsid w:val="2B746B21"/>
    <w:rsid w:val="2B7663F5"/>
    <w:rsid w:val="2B7807EE"/>
    <w:rsid w:val="2B786611"/>
    <w:rsid w:val="2B794137"/>
    <w:rsid w:val="2B795EE5"/>
    <w:rsid w:val="2B797C93"/>
    <w:rsid w:val="2B7A1D63"/>
    <w:rsid w:val="2B7B7EAF"/>
    <w:rsid w:val="2B7D7783"/>
    <w:rsid w:val="2B7E34FB"/>
    <w:rsid w:val="2B801021"/>
    <w:rsid w:val="2B807273"/>
    <w:rsid w:val="2B822FEC"/>
    <w:rsid w:val="2B824FF2"/>
    <w:rsid w:val="2B830B12"/>
    <w:rsid w:val="2B844FB6"/>
    <w:rsid w:val="2B852ADC"/>
    <w:rsid w:val="2B85488A"/>
    <w:rsid w:val="2B856638"/>
    <w:rsid w:val="2B8723B0"/>
    <w:rsid w:val="2B88437A"/>
    <w:rsid w:val="2B8A1EA0"/>
    <w:rsid w:val="2B8C58B9"/>
    <w:rsid w:val="2B8E1990"/>
    <w:rsid w:val="2B8E7BE2"/>
    <w:rsid w:val="2B91322F"/>
    <w:rsid w:val="2B9162FD"/>
    <w:rsid w:val="2B9176D3"/>
    <w:rsid w:val="2B942D1F"/>
    <w:rsid w:val="2B944ACD"/>
    <w:rsid w:val="2B964CE9"/>
    <w:rsid w:val="2B97636B"/>
    <w:rsid w:val="2B980A61"/>
    <w:rsid w:val="2B98280F"/>
    <w:rsid w:val="2B984192"/>
    <w:rsid w:val="2B9845BD"/>
    <w:rsid w:val="2B990335"/>
    <w:rsid w:val="2B996587"/>
    <w:rsid w:val="2B9B22FF"/>
    <w:rsid w:val="2B9B3F1D"/>
    <w:rsid w:val="2B9B5E5B"/>
    <w:rsid w:val="2B9E76FA"/>
    <w:rsid w:val="2BA03472"/>
    <w:rsid w:val="2BA2543C"/>
    <w:rsid w:val="2BA271EA"/>
    <w:rsid w:val="2BA32F62"/>
    <w:rsid w:val="2BA56CDA"/>
    <w:rsid w:val="2BA72A52"/>
    <w:rsid w:val="2BA74800"/>
    <w:rsid w:val="2BAA2542"/>
    <w:rsid w:val="2BAC1E16"/>
    <w:rsid w:val="2BAC62BA"/>
    <w:rsid w:val="2BAE0C52"/>
    <w:rsid w:val="2BAE3DE1"/>
    <w:rsid w:val="2BAF1907"/>
    <w:rsid w:val="2BB04CB3"/>
    <w:rsid w:val="2BB0782C"/>
    <w:rsid w:val="2BB313F7"/>
    <w:rsid w:val="2BB331A5"/>
    <w:rsid w:val="2BB37649"/>
    <w:rsid w:val="2BB673E4"/>
    <w:rsid w:val="2BB77B14"/>
    <w:rsid w:val="2BB807BB"/>
    <w:rsid w:val="2BBA09D7"/>
    <w:rsid w:val="2BBD04C8"/>
    <w:rsid w:val="2BBF00EC"/>
    <w:rsid w:val="2BBF5FEE"/>
    <w:rsid w:val="2BC01D66"/>
    <w:rsid w:val="2BC2163A"/>
    <w:rsid w:val="2BC25ADE"/>
    <w:rsid w:val="2BC37CFD"/>
    <w:rsid w:val="2BC453B2"/>
    <w:rsid w:val="2BC52ED8"/>
    <w:rsid w:val="2BC5737C"/>
    <w:rsid w:val="2BC76C50"/>
    <w:rsid w:val="2BC82F3A"/>
    <w:rsid w:val="2BC90C1A"/>
    <w:rsid w:val="2BC929C8"/>
    <w:rsid w:val="2BC9571A"/>
    <w:rsid w:val="2BC96E6C"/>
    <w:rsid w:val="2BCA04EF"/>
    <w:rsid w:val="2BCA6741"/>
    <w:rsid w:val="2BCC070B"/>
    <w:rsid w:val="2BCC24B9"/>
    <w:rsid w:val="2BCE4483"/>
    <w:rsid w:val="2BCE566B"/>
    <w:rsid w:val="2BCF1FA9"/>
    <w:rsid w:val="2BD13FEC"/>
    <w:rsid w:val="2BD1572D"/>
    <w:rsid w:val="2BD22280"/>
    <w:rsid w:val="2BD31A99"/>
    <w:rsid w:val="2BD33847"/>
    <w:rsid w:val="2BD33881"/>
    <w:rsid w:val="2BD5237F"/>
    <w:rsid w:val="2BD575BF"/>
    <w:rsid w:val="2BD63337"/>
    <w:rsid w:val="2BD812EE"/>
    <w:rsid w:val="2BD85E26"/>
    <w:rsid w:val="2BDA2E28"/>
    <w:rsid w:val="2BDA4BD6"/>
    <w:rsid w:val="2BDB094E"/>
    <w:rsid w:val="2BDD6474"/>
    <w:rsid w:val="2BDF21EC"/>
    <w:rsid w:val="2BDF4279"/>
    <w:rsid w:val="2BE07A80"/>
    <w:rsid w:val="2BE21CDC"/>
    <w:rsid w:val="2BE315B0"/>
    <w:rsid w:val="2BE536CE"/>
    <w:rsid w:val="2BE55328"/>
    <w:rsid w:val="2BE758D9"/>
    <w:rsid w:val="2BE94E19"/>
    <w:rsid w:val="2BE961B4"/>
    <w:rsid w:val="2BEA0B91"/>
    <w:rsid w:val="2BEA56D2"/>
    <w:rsid w:val="2BEB6DE3"/>
    <w:rsid w:val="2BEC4909"/>
    <w:rsid w:val="2BEC66B7"/>
    <w:rsid w:val="2BEE242F"/>
    <w:rsid w:val="2BEF7F55"/>
    <w:rsid w:val="2BF02146"/>
    <w:rsid w:val="2BF31469"/>
    <w:rsid w:val="2BF35C97"/>
    <w:rsid w:val="2BF37A45"/>
    <w:rsid w:val="2BF57C61"/>
    <w:rsid w:val="2BF6461B"/>
    <w:rsid w:val="2BF8505C"/>
    <w:rsid w:val="2BFA0DD4"/>
    <w:rsid w:val="2BFA5278"/>
    <w:rsid w:val="2BFA78E0"/>
    <w:rsid w:val="2BFB4B4C"/>
    <w:rsid w:val="2BFD6B16"/>
    <w:rsid w:val="2BFF288E"/>
    <w:rsid w:val="2BFF463C"/>
    <w:rsid w:val="2C016606"/>
    <w:rsid w:val="2C025EDA"/>
    <w:rsid w:val="2C043A01"/>
    <w:rsid w:val="2C043A79"/>
    <w:rsid w:val="2C047D74"/>
    <w:rsid w:val="2C05145A"/>
    <w:rsid w:val="2C0520A2"/>
    <w:rsid w:val="2C052EDC"/>
    <w:rsid w:val="2C06179B"/>
    <w:rsid w:val="2C06436C"/>
    <w:rsid w:val="2C09049E"/>
    <w:rsid w:val="2C0954BB"/>
    <w:rsid w:val="2C0A653C"/>
    <w:rsid w:val="2C0B23D8"/>
    <w:rsid w:val="2C0C01DE"/>
    <w:rsid w:val="2C0C0B07"/>
    <w:rsid w:val="2C0C162B"/>
    <w:rsid w:val="2C0C2F42"/>
    <w:rsid w:val="2C0F23A5"/>
    <w:rsid w:val="2C1300E8"/>
    <w:rsid w:val="2C1520B2"/>
    <w:rsid w:val="2C153E60"/>
    <w:rsid w:val="2C191F85"/>
    <w:rsid w:val="2C1B0D4A"/>
    <w:rsid w:val="2C1D2D14"/>
    <w:rsid w:val="2C1D4AC2"/>
    <w:rsid w:val="2C210A56"/>
    <w:rsid w:val="2C212804"/>
    <w:rsid w:val="2C22032B"/>
    <w:rsid w:val="2C251BC9"/>
    <w:rsid w:val="2C26606D"/>
    <w:rsid w:val="2C271DEC"/>
    <w:rsid w:val="2C29790B"/>
    <w:rsid w:val="2C2D6BBA"/>
    <w:rsid w:val="2C2E3173"/>
    <w:rsid w:val="2C300C99"/>
    <w:rsid w:val="2C302A48"/>
    <w:rsid w:val="2C3167C0"/>
    <w:rsid w:val="2C321EF9"/>
    <w:rsid w:val="2C3342E6"/>
    <w:rsid w:val="2C3562B0"/>
    <w:rsid w:val="2C365B84"/>
    <w:rsid w:val="2C385D6B"/>
    <w:rsid w:val="2C3979F2"/>
    <w:rsid w:val="2C3A0591"/>
    <w:rsid w:val="2C3A38C6"/>
    <w:rsid w:val="2C3B319A"/>
    <w:rsid w:val="2C3D33B6"/>
    <w:rsid w:val="2C3E47B1"/>
    <w:rsid w:val="2C3F712F"/>
    <w:rsid w:val="2C414C55"/>
    <w:rsid w:val="2C416A03"/>
    <w:rsid w:val="2C45036F"/>
    <w:rsid w:val="2C46307E"/>
    <w:rsid w:val="2C464019"/>
    <w:rsid w:val="2C4B162F"/>
    <w:rsid w:val="2C4B41E1"/>
    <w:rsid w:val="2C4D6B01"/>
    <w:rsid w:val="2C4E2ECE"/>
    <w:rsid w:val="2C4E6D35"/>
    <w:rsid w:val="2C5028B1"/>
    <w:rsid w:val="2C5030EA"/>
    <w:rsid w:val="2C506C46"/>
    <w:rsid w:val="2C532BDA"/>
    <w:rsid w:val="2C536736"/>
    <w:rsid w:val="2C550700"/>
    <w:rsid w:val="2C56006A"/>
    <w:rsid w:val="2C5801F0"/>
    <w:rsid w:val="2C583D4C"/>
    <w:rsid w:val="2C5A3F68"/>
    <w:rsid w:val="2C5A7AC4"/>
    <w:rsid w:val="2C5C383D"/>
    <w:rsid w:val="2C5F332D"/>
    <w:rsid w:val="2C5F3AE7"/>
    <w:rsid w:val="2C602C01"/>
    <w:rsid w:val="2C610E53"/>
    <w:rsid w:val="2C615151"/>
    <w:rsid w:val="2C631A05"/>
    <w:rsid w:val="2C632468"/>
    <w:rsid w:val="2C646B95"/>
    <w:rsid w:val="2C66290D"/>
    <w:rsid w:val="2C6646BB"/>
    <w:rsid w:val="2C6676A8"/>
    <w:rsid w:val="2C6941AB"/>
    <w:rsid w:val="2C695F59"/>
    <w:rsid w:val="2C6B1CD2"/>
    <w:rsid w:val="2C6B7F24"/>
    <w:rsid w:val="2C6C351A"/>
    <w:rsid w:val="2C6D60EB"/>
    <w:rsid w:val="2C7072E8"/>
    <w:rsid w:val="2C7147BB"/>
    <w:rsid w:val="2C7566AC"/>
    <w:rsid w:val="2C7768C8"/>
    <w:rsid w:val="2C7A0167"/>
    <w:rsid w:val="2C7A6650"/>
    <w:rsid w:val="2C7D37B3"/>
    <w:rsid w:val="2C7F0500"/>
    <w:rsid w:val="2C7F6DBF"/>
    <w:rsid w:val="2C7F752B"/>
    <w:rsid w:val="2C803A9A"/>
    <w:rsid w:val="2C8114F5"/>
    <w:rsid w:val="2C8132A3"/>
    <w:rsid w:val="2C8132E4"/>
    <w:rsid w:val="2C8325AE"/>
    <w:rsid w:val="2C836BD0"/>
    <w:rsid w:val="2C844B41"/>
    <w:rsid w:val="2C8608B9"/>
    <w:rsid w:val="2C862667"/>
    <w:rsid w:val="2C866B0B"/>
    <w:rsid w:val="2C875551"/>
    <w:rsid w:val="2C8815B2"/>
    <w:rsid w:val="2C884632"/>
    <w:rsid w:val="2C8903AA"/>
    <w:rsid w:val="2C8A5613"/>
    <w:rsid w:val="2C8B5ED0"/>
    <w:rsid w:val="2C8D2853"/>
    <w:rsid w:val="2C8E3C12"/>
    <w:rsid w:val="2C8E776E"/>
    <w:rsid w:val="2C9034E6"/>
    <w:rsid w:val="2C90798A"/>
    <w:rsid w:val="2C931228"/>
    <w:rsid w:val="2C932FD6"/>
    <w:rsid w:val="2C970D19"/>
    <w:rsid w:val="2C972AC7"/>
    <w:rsid w:val="2C9805ED"/>
    <w:rsid w:val="2C9814C6"/>
    <w:rsid w:val="2C985B8A"/>
    <w:rsid w:val="2C98683F"/>
    <w:rsid w:val="2C994A91"/>
    <w:rsid w:val="2C9A25B7"/>
    <w:rsid w:val="2C9C1E8B"/>
    <w:rsid w:val="2C9C24CE"/>
    <w:rsid w:val="2C9C632F"/>
    <w:rsid w:val="2CA10CC9"/>
    <w:rsid w:val="2CA5221B"/>
    <w:rsid w:val="2CA60F5C"/>
    <w:rsid w:val="2CA64AB8"/>
    <w:rsid w:val="2CA91E8E"/>
    <w:rsid w:val="2CA945A8"/>
    <w:rsid w:val="2CAA5840"/>
    <w:rsid w:val="2CAC09AD"/>
    <w:rsid w:val="2CB01DDA"/>
    <w:rsid w:val="2CB2345D"/>
    <w:rsid w:val="2CB371D5"/>
    <w:rsid w:val="2CB52F4D"/>
    <w:rsid w:val="2CB573F1"/>
    <w:rsid w:val="2CB76CC5"/>
    <w:rsid w:val="2CB77D2C"/>
    <w:rsid w:val="2CB82A3D"/>
    <w:rsid w:val="2CB91B21"/>
    <w:rsid w:val="2CBC42DB"/>
    <w:rsid w:val="2CBC6D61"/>
    <w:rsid w:val="2CBE44F7"/>
    <w:rsid w:val="2CBF201D"/>
    <w:rsid w:val="2CBF5B79"/>
    <w:rsid w:val="2CC118F2"/>
    <w:rsid w:val="2CC15D95"/>
    <w:rsid w:val="2CC633AC"/>
    <w:rsid w:val="2CC6515A"/>
    <w:rsid w:val="2CC66F08"/>
    <w:rsid w:val="2CC80ED2"/>
    <w:rsid w:val="2CCA1365"/>
    <w:rsid w:val="2CCB2770"/>
    <w:rsid w:val="2CCB451E"/>
    <w:rsid w:val="2CCD473A"/>
    <w:rsid w:val="2CCE2260"/>
    <w:rsid w:val="2CCE400E"/>
    <w:rsid w:val="2CD31625"/>
    <w:rsid w:val="2CD45AC9"/>
    <w:rsid w:val="2CD51841"/>
    <w:rsid w:val="2CD535EF"/>
    <w:rsid w:val="2CD73969"/>
    <w:rsid w:val="2CD930DF"/>
    <w:rsid w:val="2CDA0C05"/>
    <w:rsid w:val="2CDA29B3"/>
    <w:rsid w:val="2CDA6E57"/>
    <w:rsid w:val="2CDC2BCF"/>
    <w:rsid w:val="2CDE06F5"/>
    <w:rsid w:val="2CDE6947"/>
    <w:rsid w:val="2CDF621C"/>
    <w:rsid w:val="2CE028C6"/>
    <w:rsid w:val="2CE33303"/>
    <w:rsid w:val="2CE35D0C"/>
    <w:rsid w:val="2CE455E0"/>
    <w:rsid w:val="2CE45F63"/>
    <w:rsid w:val="2CE54D5A"/>
    <w:rsid w:val="2CE657FC"/>
    <w:rsid w:val="2CE675AA"/>
    <w:rsid w:val="2CE82D6F"/>
    <w:rsid w:val="2CE83322"/>
    <w:rsid w:val="2CE850D0"/>
    <w:rsid w:val="2CEA709A"/>
    <w:rsid w:val="2CEB696E"/>
    <w:rsid w:val="2CED0939"/>
    <w:rsid w:val="2CED26E7"/>
    <w:rsid w:val="2CF021D7"/>
    <w:rsid w:val="2CF27CFD"/>
    <w:rsid w:val="2CF41CC7"/>
    <w:rsid w:val="2CF577ED"/>
    <w:rsid w:val="2CF63C91"/>
    <w:rsid w:val="2CF717B7"/>
    <w:rsid w:val="2CF75313"/>
    <w:rsid w:val="2CF9552F"/>
    <w:rsid w:val="2CFB12A7"/>
    <w:rsid w:val="2CFC5020"/>
    <w:rsid w:val="2CFF3C04"/>
    <w:rsid w:val="2D0068BE"/>
    <w:rsid w:val="2D012636"/>
    <w:rsid w:val="2D0143E4"/>
    <w:rsid w:val="2D067C4C"/>
    <w:rsid w:val="2D0839C4"/>
    <w:rsid w:val="2D085772"/>
    <w:rsid w:val="2D0A14EA"/>
    <w:rsid w:val="2D0A773C"/>
    <w:rsid w:val="2D0D4B37"/>
    <w:rsid w:val="2D0F08AF"/>
    <w:rsid w:val="2D104627"/>
    <w:rsid w:val="2D12039F"/>
    <w:rsid w:val="2D12214D"/>
    <w:rsid w:val="2D1265F1"/>
    <w:rsid w:val="2D140E5E"/>
    <w:rsid w:val="2D157E8F"/>
    <w:rsid w:val="2D170DFB"/>
    <w:rsid w:val="2D1B36F8"/>
    <w:rsid w:val="2D1C2FCC"/>
    <w:rsid w:val="2D1C7470"/>
    <w:rsid w:val="2D1E6D44"/>
    <w:rsid w:val="2D20215E"/>
    <w:rsid w:val="2D214A86"/>
    <w:rsid w:val="2D21532B"/>
    <w:rsid w:val="2D235F0E"/>
    <w:rsid w:val="2D26488F"/>
    <w:rsid w:val="2D287BC3"/>
    <w:rsid w:val="2D294951"/>
    <w:rsid w:val="2D297497"/>
    <w:rsid w:val="2D2A56E9"/>
    <w:rsid w:val="2D2C76B3"/>
    <w:rsid w:val="2D2E0F8B"/>
    <w:rsid w:val="2D2E1141"/>
    <w:rsid w:val="2D2E3032"/>
    <w:rsid w:val="2D2F07C3"/>
    <w:rsid w:val="2D2F0F51"/>
    <w:rsid w:val="2D2F71A3"/>
    <w:rsid w:val="2D30480E"/>
    <w:rsid w:val="2D306A77"/>
    <w:rsid w:val="2D3070C6"/>
    <w:rsid w:val="2D32489B"/>
    <w:rsid w:val="2D343236"/>
    <w:rsid w:val="2D35408E"/>
    <w:rsid w:val="2D3622E0"/>
    <w:rsid w:val="2D376058"/>
    <w:rsid w:val="2D391DD0"/>
    <w:rsid w:val="2D3B5B48"/>
    <w:rsid w:val="2D3E1194"/>
    <w:rsid w:val="2D3E2F42"/>
    <w:rsid w:val="2D401748"/>
    <w:rsid w:val="2D404F0C"/>
    <w:rsid w:val="2D410C84"/>
    <w:rsid w:val="2D450775"/>
    <w:rsid w:val="2D4542D1"/>
    <w:rsid w:val="2D460049"/>
    <w:rsid w:val="2D4744ED"/>
    <w:rsid w:val="2D482013"/>
    <w:rsid w:val="2D483DC1"/>
    <w:rsid w:val="2D485B6F"/>
    <w:rsid w:val="2D494181"/>
    <w:rsid w:val="2D4A18E7"/>
    <w:rsid w:val="2D4A3C8A"/>
    <w:rsid w:val="2D4B38B1"/>
    <w:rsid w:val="2D4C117B"/>
    <w:rsid w:val="2D4C1B03"/>
    <w:rsid w:val="2D4C4AC2"/>
    <w:rsid w:val="2D4D13D7"/>
    <w:rsid w:val="2D4F15F3"/>
    <w:rsid w:val="2D4F281F"/>
    <w:rsid w:val="2D4F514F"/>
    <w:rsid w:val="2D4F6EFD"/>
    <w:rsid w:val="2D5026CD"/>
    <w:rsid w:val="2D517119"/>
    <w:rsid w:val="2D524C40"/>
    <w:rsid w:val="2D5269EE"/>
    <w:rsid w:val="2D5409B8"/>
    <w:rsid w:val="2D546C0A"/>
    <w:rsid w:val="2D572256"/>
    <w:rsid w:val="2D5B7F98"/>
    <w:rsid w:val="2D5C42E2"/>
    <w:rsid w:val="2D5C5ABE"/>
    <w:rsid w:val="2D5E5392"/>
    <w:rsid w:val="2D5F4233"/>
    <w:rsid w:val="2D600B26"/>
    <w:rsid w:val="2D6230D5"/>
    <w:rsid w:val="2D651FD3"/>
    <w:rsid w:val="2D654973"/>
    <w:rsid w:val="2D662499"/>
    <w:rsid w:val="2D67693D"/>
    <w:rsid w:val="2D682308"/>
    <w:rsid w:val="2D684463"/>
    <w:rsid w:val="2D686211"/>
    <w:rsid w:val="2D6906A3"/>
    <w:rsid w:val="2D6A3D37"/>
    <w:rsid w:val="2D6B32E2"/>
    <w:rsid w:val="2D6C3F53"/>
    <w:rsid w:val="2D6C5D01"/>
    <w:rsid w:val="2D6D3827"/>
    <w:rsid w:val="2D6D7CCB"/>
    <w:rsid w:val="2D6F4515"/>
    <w:rsid w:val="2D7050C6"/>
    <w:rsid w:val="2D720E3E"/>
    <w:rsid w:val="2D734326"/>
    <w:rsid w:val="2D7352E2"/>
    <w:rsid w:val="2D742E08"/>
    <w:rsid w:val="2D76092E"/>
    <w:rsid w:val="2D761817"/>
    <w:rsid w:val="2D79041E"/>
    <w:rsid w:val="2D7B23E8"/>
    <w:rsid w:val="2D7B2AB8"/>
    <w:rsid w:val="2D7B4196"/>
    <w:rsid w:val="2D7B5F44"/>
    <w:rsid w:val="2D7C1CBC"/>
    <w:rsid w:val="2D7E3C87"/>
    <w:rsid w:val="2D7E5A35"/>
    <w:rsid w:val="2D7E77E3"/>
    <w:rsid w:val="2D8172D3"/>
    <w:rsid w:val="2D83129D"/>
    <w:rsid w:val="2D833E1B"/>
    <w:rsid w:val="2D834DF9"/>
    <w:rsid w:val="2D870D8D"/>
    <w:rsid w:val="2D8748E9"/>
    <w:rsid w:val="2D880661"/>
    <w:rsid w:val="2D8C0151"/>
    <w:rsid w:val="2D8E0F2E"/>
    <w:rsid w:val="2D8E211C"/>
    <w:rsid w:val="2D8F3594"/>
    <w:rsid w:val="2D8F379E"/>
    <w:rsid w:val="2D917516"/>
    <w:rsid w:val="2D922480"/>
    <w:rsid w:val="2D92328E"/>
    <w:rsid w:val="2D945258"/>
    <w:rsid w:val="2D946C24"/>
    <w:rsid w:val="2D9708A4"/>
    <w:rsid w:val="2D99461C"/>
    <w:rsid w:val="2D9E1C33"/>
    <w:rsid w:val="2D9E7F0E"/>
    <w:rsid w:val="2DA059AB"/>
    <w:rsid w:val="2DA07759"/>
    <w:rsid w:val="2DA134D1"/>
    <w:rsid w:val="2DA21723"/>
    <w:rsid w:val="2DA33405"/>
    <w:rsid w:val="2DA51213"/>
    <w:rsid w:val="2DA57465"/>
    <w:rsid w:val="2DA84860"/>
    <w:rsid w:val="2DA90D03"/>
    <w:rsid w:val="2DAA4A7C"/>
    <w:rsid w:val="2DAC07F4"/>
    <w:rsid w:val="2DAC5BF8"/>
    <w:rsid w:val="2DAE0518"/>
    <w:rsid w:val="2DAF2092"/>
    <w:rsid w:val="2DAF5BEE"/>
    <w:rsid w:val="2DB06A5A"/>
    <w:rsid w:val="2DB11966"/>
    <w:rsid w:val="2DB15E0A"/>
    <w:rsid w:val="2DB17BB8"/>
    <w:rsid w:val="2DB317B9"/>
    <w:rsid w:val="2DB43204"/>
    <w:rsid w:val="2DB66F7C"/>
    <w:rsid w:val="2DB7308C"/>
    <w:rsid w:val="2DB94CBF"/>
    <w:rsid w:val="2DBA01FC"/>
    <w:rsid w:val="2DBD47AF"/>
    <w:rsid w:val="2DBD6B7D"/>
    <w:rsid w:val="2DBE22D5"/>
    <w:rsid w:val="2DBE4083"/>
    <w:rsid w:val="2DBF315D"/>
    <w:rsid w:val="2DC01BA9"/>
    <w:rsid w:val="2DC07DFB"/>
    <w:rsid w:val="2DC31699"/>
    <w:rsid w:val="2DC378EB"/>
    <w:rsid w:val="2DC45B3D"/>
    <w:rsid w:val="2DC518B5"/>
    <w:rsid w:val="2DC86CB0"/>
    <w:rsid w:val="2DC93154"/>
    <w:rsid w:val="2DCA0C7A"/>
    <w:rsid w:val="2DCB7A40"/>
    <w:rsid w:val="2DCD42C6"/>
    <w:rsid w:val="2DCD4F31"/>
    <w:rsid w:val="2DCE076A"/>
    <w:rsid w:val="2DCF44E2"/>
    <w:rsid w:val="2DD15014"/>
    <w:rsid w:val="2DD218DC"/>
    <w:rsid w:val="2DD35D80"/>
    <w:rsid w:val="2DD37B2E"/>
    <w:rsid w:val="2DD438A6"/>
    <w:rsid w:val="2DD6761F"/>
    <w:rsid w:val="2DD85145"/>
    <w:rsid w:val="2DD92C6B"/>
    <w:rsid w:val="2DD9710F"/>
    <w:rsid w:val="2DDB69E3"/>
    <w:rsid w:val="2DDD4A26"/>
    <w:rsid w:val="2DE0049D"/>
    <w:rsid w:val="2DE03FF9"/>
    <w:rsid w:val="2DE2019D"/>
    <w:rsid w:val="2DE25FC3"/>
    <w:rsid w:val="2DE41D28"/>
    <w:rsid w:val="2DE735DA"/>
    <w:rsid w:val="2DE92FC9"/>
    <w:rsid w:val="2DEE2BBA"/>
    <w:rsid w:val="2DF14458"/>
    <w:rsid w:val="2DF16206"/>
    <w:rsid w:val="2DF72DE4"/>
    <w:rsid w:val="2DF81343"/>
    <w:rsid w:val="2DF87595"/>
    <w:rsid w:val="2DF950BB"/>
    <w:rsid w:val="2DFB53DE"/>
    <w:rsid w:val="2DFC7FAF"/>
    <w:rsid w:val="2DFD104F"/>
    <w:rsid w:val="2DFD4BAB"/>
    <w:rsid w:val="2DFE0923"/>
    <w:rsid w:val="2DFE26D1"/>
    <w:rsid w:val="2DFF3D5F"/>
    <w:rsid w:val="2E0028ED"/>
    <w:rsid w:val="2E0220AF"/>
    <w:rsid w:val="2E0423DE"/>
    <w:rsid w:val="2E053A60"/>
    <w:rsid w:val="2E057F04"/>
    <w:rsid w:val="2E093550"/>
    <w:rsid w:val="2E0979F4"/>
    <w:rsid w:val="2E0A551A"/>
    <w:rsid w:val="2E0A72C8"/>
    <w:rsid w:val="2E0C4DEE"/>
    <w:rsid w:val="2E0D77F3"/>
    <w:rsid w:val="2E0E0B66"/>
    <w:rsid w:val="2E100D83"/>
    <w:rsid w:val="2E132621"/>
    <w:rsid w:val="2E141EF5"/>
    <w:rsid w:val="2E150147"/>
    <w:rsid w:val="2E165C6D"/>
    <w:rsid w:val="2E1A39AF"/>
    <w:rsid w:val="2E1A575D"/>
    <w:rsid w:val="2E1B3283"/>
    <w:rsid w:val="2E1B49C8"/>
    <w:rsid w:val="2E1B7727"/>
    <w:rsid w:val="2E1D349F"/>
    <w:rsid w:val="2E1D524D"/>
    <w:rsid w:val="2E1E4B22"/>
    <w:rsid w:val="2E20089A"/>
    <w:rsid w:val="2E206AEC"/>
    <w:rsid w:val="2E232138"/>
    <w:rsid w:val="2E2445EA"/>
    <w:rsid w:val="2E255A7A"/>
    <w:rsid w:val="2E26728F"/>
    <w:rsid w:val="2E271C28"/>
    <w:rsid w:val="2E277E7A"/>
    <w:rsid w:val="2E2C5491"/>
    <w:rsid w:val="2E2E2E3E"/>
    <w:rsid w:val="2E303CC4"/>
    <w:rsid w:val="2E304F81"/>
    <w:rsid w:val="2E312AA7"/>
    <w:rsid w:val="2E3305CD"/>
    <w:rsid w:val="2E332C4F"/>
    <w:rsid w:val="2E341DD7"/>
    <w:rsid w:val="2E385BE3"/>
    <w:rsid w:val="2E3A0F5A"/>
    <w:rsid w:val="2E3A195C"/>
    <w:rsid w:val="2E3A5DFF"/>
    <w:rsid w:val="2E3A7BAD"/>
    <w:rsid w:val="2E3B3926"/>
    <w:rsid w:val="2E3C1B78"/>
    <w:rsid w:val="2E3D31FA"/>
    <w:rsid w:val="2E3D585B"/>
    <w:rsid w:val="2E3D58F0"/>
    <w:rsid w:val="2E4251AC"/>
    <w:rsid w:val="2E445064"/>
    <w:rsid w:val="2E47051C"/>
    <w:rsid w:val="2E4722CA"/>
    <w:rsid w:val="2E483EDC"/>
    <w:rsid w:val="2E4B082A"/>
    <w:rsid w:val="2E4B3B69"/>
    <w:rsid w:val="2E4C78E1"/>
    <w:rsid w:val="2E4E3659"/>
    <w:rsid w:val="2E4E5407"/>
    <w:rsid w:val="2E52583C"/>
    <w:rsid w:val="2E532A1D"/>
    <w:rsid w:val="2E5336C9"/>
    <w:rsid w:val="2E552C39"/>
    <w:rsid w:val="2E555FE9"/>
    <w:rsid w:val="2E560BBA"/>
    <w:rsid w:val="2E586286"/>
    <w:rsid w:val="2E5A1FFE"/>
    <w:rsid w:val="2E5B7B24"/>
    <w:rsid w:val="2E5C32EB"/>
    <w:rsid w:val="2E5C5D76"/>
    <w:rsid w:val="2E5D1AEE"/>
    <w:rsid w:val="2E5D4E86"/>
    <w:rsid w:val="2E5D790B"/>
    <w:rsid w:val="2E5F13C2"/>
    <w:rsid w:val="2E5F6D7F"/>
    <w:rsid w:val="2E5F7614"/>
    <w:rsid w:val="2E6115DE"/>
    <w:rsid w:val="2E61338C"/>
    <w:rsid w:val="2E62261E"/>
    <w:rsid w:val="2E652751"/>
    <w:rsid w:val="2E6609A2"/>
    <w:rsid w:val="2E690493"/>
    <w:rsid w:val="2E6958EF"/>
    <w:rsid w:val="2E6966E5"/>
    <w:rsid w:val="2E6B020F"/>
    <w:rsid w:val="2E6B1950"/>
    <w:rsid w:val="2E6C1D31"/>
    <w:rsid w:val="2E6C3ADF"/>
    <w:rsid w:val="2E6D7F83"/>
    <w:rsid w:val="2E6E3CFB"/>
    <w:rsid w:val="2E6E5AA9"/>
    <w:rsid w:val="2E6E7857"/>
    <w:rsid w:val="2E6F1761"/>
    <w:rsid w:val="2E701821"/>
    <w:rsid w:val="2E7035CF"/>
    <w:rsid w:val="2E70537D"/>
    <w:rsid w:val="2E7110F5"/>
    <w:rsid w:val="2E717347"/>
    <w:rsid w:val="2E7300E2"/>
    <w:rsid w:val="2E7330BF"/>
    <w:rsid w:val="2E742A02"/>
    <w:rsid w:val="2E7555D3"/>
    <w:rsid w:val="2E7621C1"/>
    <w:rsid w:val="2E782484"/>
    <w:rsid w:val="2E786928"/>
    <w:rsid w:val="2E792813"/>
    <w:rsid w:val="2E7A61FC"/>
    <w:rsid w:val="2E7F1A64"/>
    <w:rsid w:val="2E807B15"/>
    <w:rsid w:val="2E823302"/>
    <w:rsid w:val="2E825006"/>
    <w:rsid w:val="2E840E29"/>
    <w:rsid w:val="2E870919"/>
    <w:rsid w:val="2E884DBD"/>
    <w:rsid w:val="2E8928E3"/>
    <w:rsid w:val="2E89643F"/>
    <w:rsid w:val="2E8B099B"/>
    <w:rsid w:val="2E8B21B7"/>
    <w:rsid w:val="2E8C4181"/>
    <w:rsid w:val="2E8C7518"/>
    <w:rsid w:val="2E8E1CA7"/>
    <w:rsid w:val="2E8E614B"/>
    <w:rsid w:val="2E8E7EF9"/>
    <w:rsid w:val="2E90368E"/>
    <w:rsid w:val="2E913546"/>
    <w:rsid w:val="2E924AFA"/>
    <w:rsid w:val="2E9372BE"/>
    <w:rsid w:val="2E954DE4"/>
    <w:rsid w:val="2E9759B4"/>
    <w:rsid w:val="2E980D78"/>
    <w:rsid w:val="2E982B26"/>
    <w:rsid w:val="2E9A3C18"/>
    <w:rsid w:val="2E9A471C"/>
    <w:rsid w:val="2E9A689E"/>
    <w:rsid w:val="2E9C2616"/>
    <w:rsid w:val="2E9D638E"/>
    <w:rsid w:val="2E9F2106"/>
    <w:rsid w:val="2EA119DB"/>
    <w:rsid w:val="2EA15E7F"/>
    <w:rsid w:val="2EA25753"/>
    <w:rsid w:val="2EA27501"/>
    <w:rsid w:val="2EA65243"/>
    <w:rsid w:val="2EA66FF1"/>
    <w:rsid w:val="2EA74B17"/>
    <w:rsid w:val="2EA93DFB"/>
    <w:rsid w:val="2EA9431C"/>
    <w:rsid w:val="2EAB2859"/>
    <w:rsid w:val="2EAB4607"/>
    <w:rsid w:val="2EAC037F"/>
    <w:rsid w:val="2EAF6BF3"/>
    <w:rsid w:val="2EB15996"/>
    <w:rsid w:val="2EB21E3A"/>
    <w:rsid w:val="2EB45BB2"/>
    <w:rsid w:val="2EB51324"/>
    <w:rsid w:val="2EB532C1"/>
    <w:rsid w:val="2EB57234"/>
    <w:rsid w:val="2EB711FE"/>
    <w:rsid w:val="2EB86D24"/>
    <w:rsid w:val="2EBA0CEE"/>
    <w:rsid w:val="2EBB0FEE"/>
    <w:rsid w:val="2EC1207D"/>
    <w:rsid w:val="2EC15BD9"/>
    <w:rsid w:val="2EC35069"/>
    <w:rsid w:val="2EC35DF5"/>
    <w:rsid w:val="2EC517F7"/>
    <w:rsid w:val="2EC61441"/>
    <w:rsid w:val="2EC63002"/>
    <w:rsid w:val="2EC76F67"/>
    <w:rsid w:val="2EC851B9"/>
    <w:rsid w:val="2EC9236B"/>
    <w:rsid w:val="2ECD0A22"/>
    <w:rsid w:val="2ED022C0"/>
    <w:rsid w:val="2ED0406E"/>
    <w:rsid w:val="2ED10AFD"/>
    <w:rsid w:val="2ED13609"/>
    <w:rsid w:val="2ED40002"/>
    <w:rsid w:val="2ED51684"/>
    <w:rsid w:val="2ED718A0"/>
    <w:rsid w:val="2ED7496F"/>
    <w:rsid w:val="2ED75EA8"/>
    <w:rsid w:val="2ED973C6"/>
    <w:rsid w:val="2EDA313F"/>
    <w:rsid w:val="2EDB1BAF"/>
    <w:rsid w:val="2EDB384E"/>
    <w:rsid w:val="2EDC0C65"/>
    <w:rsid w:val="2EDC2A13"/>
    <w:rsid w:val="2EDE49DD"/>
    <w:rsid w:val="2EDF0755"/>
    <w:rsid w:val="2EE30245"/>
    <w:rsid w:val="2EE3238D"/>
    <w:rsid w:val="2EE443A2"/>
    <w:rsid w:val="2EE44AA2"/>
    <w:rsid w:val="2EE50403"/>
    <w:rsid w:val="2EE713B8"/>
    <w:rsid w:val="2EE813AC"/>
    <w:rsid w:val="2EE8585B"/>
    <w:rsid w:val="2EE93382"/>
    <w:rsid w:val="2EE96BF2"/>
    <w:rsid w:val="2EEE2746"/>
    <w:rsid w:val="2EEF6BEA"/>
    <w:rsid w:val="2EF01665"/>
    <w:rsid w:val="2EF04710"/>
    <w:rsid w:val="2EF266DA"/>
    <w:rsid w:val="2EF32A07"/>
    <w:rsid w:val="2EF44200"/>
    <w:rsid w:val="2EF667B7"/>
    <w:rsid w:val="2EF75A9F"/>
    <w:rsid w:val="2EF835C5"/>
    <w:rsid w:val="2EF97A69"/>
    <w:rsid w:val="2EFC3AB9"/>
    <w:rsid w:val="2EFC4E63"/>
    <w:rsid w:val="2EFE6E2D"/>
    <w:rsid w:val="2F0106CB"/>
    <w:rsid w:val="2F0361F1"/>
    <w:rsid w:val="2F05640D"/>
    <w:rsid w:val="2F070BCC"/>
    <w:rsid w:val="2F087CAC"/>
    <w:rsid w:val="2F0A6B38"/>
    <w:rsid w:val="2F0E4B96"/>
    <w:rsid w:val="2F0F2DE8"/>
    <w:rsid w:val="2F10090E"/>
    <w:rsid w:val="2F101F2F"/>
    <w:rsid w:val="2F104DB2"/>
    <w:rsid w:val="2F106B60"/>
    <w:rsid w:val="2F125CDF"/>
    <w:rsid w:val="2F1302F8"/>
    <w:rsid w:val="2F13270B"/>
    <w:rsid w:val="2F154177"/>
    <w:rsid w:val="2F155F25"/>
    <w:rsid w:val="2F195264"/>
    <w:rsid w:val="2F1A353B"/>
    <w:rsid w:val="2F1A79DF"/>
    <w:rsid w:val="2F1E127D"/>
    <w:rsid w:val="2F1F6DA3"/>
    <w:rsid w:val="2F210D6D"/>
    <w:rsid w:val="2F212B1B"/>
    <w:rsid w:val="2F2257D4"/>
    <w:rsid w:val="2F226F15"/>
    <w:rsid w:val="2F2443BA"/>
    <w:rsid w:val="2F25260C"/>
    <w:rsid w:val="2F277E16"/>
    <w:rsid w:val="2F2820FC"/>
    <w:rsid w:val="2F285C58"/>
    <w:rsid w:val="2F2919D0"/>
    <w:rsid w:val="2F292AD6"/>
    <w:rsid w:val="2F2A7C22"/>
    <w:rsid w:val="2F2B1BEC"/>
    <w:rsid w:val="2F2D326E"/>
    <w:rsid w:val="2F300FB0"/>
    <w:rsid w:val="2F320885"/>
    <w:rsid w:val="2F3565C7"/>
    <w:rsid w:val="2F37233F"/>
    <w:rsid w:val="2F3740ED"/>
    <w:rsid w:val="2F39519C"/>
    <w:rsid w:val="2F3960B7"/>
    <w:rsid w:val="2F3C0F4C"/>
    <w:rsid w:val="2F3C7955"/>
    <w:rsid w:val="2F3E191F"/>
    <w:rsid w:val="2F3E36CD"/>
    <w:rsid w:val="2F3E547B"/>
    <w:rsid w:val="2F3F2FA2"/>
    <w:rsid w:val="2F4221ED"/>
    <w:rsid w:val="2F432A92"/>
    <w:rsid w:val="2F4522AF"/>
    <w:rsid w:val="2F454A5C"/>
    <w:rsid w:val="2F4862FA"/>
    <w:rsid w:val="2F4B1946"/>
    <w:rsid w:val="2F4D3910"/>
    <w:rsid w:val="2F4F47F1"/>
    <w:rsid w:val="2F5073C2"/>
    <w:rsid w:val="2F515F41"/>
    <w:rsid w:val="2F520F27"/>
    <w:rsid w:val="2F535D43"/>
    <w:rsid w:val="2F560A17"/>
    <w:rsid w:val="2F566C69"/>
    <w:rsid w:val="2F5702EB"/>
    <w:rsid w:val="2F57478F"/>
    <w:rsid w:val="2F587A28"/>
    <w:rsid w:val="2F594063"/>
    <w:rsid w:val="2F5A5701"/>
    <w:rsid w:val="2F5A7DDB"/>
    <w:rsid w:val="2F5B602D"/>
    <w:rsid w:val="2F5C7FF7"/>
    <w:rsid w:val="2F601896"/>
    <w:rsid w:val="2F603644"/>
    <w:rsid w:val="2F626744"/>
    <w:rsid w:val="2F633134"/>
    <w:rsid w:val="2F642A08"/>
    <w:rsid w:val="2F652D29"/>
    <w:rsid w:val="2F6572F3"/>
    <w:rsid w:val="2F661D69"/>
    <w:rsid w:val="2F662C24"/>
    <w:rsid w:val="2F68074A"/>
    <w:rsid w:val="2F697F69"/>
    <w:rsid w:val="2F6A001E"/>
    <w:rsid w:val="2F6B1FE9"/>
    <w:rsid w:val="2F6D1C05"/>
    <w:rsid w:val="2F7013AD"/>
    <w:rsid w:val="2F713AA3"/>
    <w:rsid w:val="2F7166FB"/>
    <w:rsid w:val="2F725125"/>
    <w:rsid w:val="2F7366F2"/>
    <w:rsid w:val="2F740E9D"/>
    <w:rsid w:val="2F762E67"/>
    <w:rsid w:val="2F7D0FB0"/>
    <w:rsid w:val="2F7D2448"/>
    <w:rsid w:val="2F7E1D1C"/>
    <w:rsid w:val="2F7E3ACA"/>
    <w:rsid w:val="2F804D60"/>
    <w:rsid w:val="2F810DC1"/>
    <w:rsid w:val="2F81180C"/>
    <w:rsid w:val="2F8135BA"/>
    <w:rsid w:val="2F8161F0"/>
    <w:rsid w:val="2F827F6C"/>
    <w:rsid w:val="2F8310E0"/>
    <w:rsid w:val="2F837332"/>
    <w:rsid w:val="2F854E58"/>
    <w:rsid w:val="2F862062"/>
    <w:rsid w:val="2F884949"/>
    <w:rsid w:val="2F8A35B4"/>
    <w:rsid w:val="2F8C4439"/>
    <w:rsid w:val="2F8D1F5F"/>
    <w:rsid w:val="2F8D6403"/>
    <w:rsid w:val="2F8F217B"/>
    <w:rsid w:val="2F9037FD"/>
    <w:rsid w:val="2F917CA1"/>
    <w:rsid w:val="2F94153F"/>
    <w:rsid w:val="2F946CCB"/>
    <w:rsid w:val="2F947791"/>
    <w:rsid w:val="2F954E96"/>
    <w:rsid w:val="2F971030"/>
    <w:rsid w:val="2F994DA8"/>
    <w:rsid w:val="2F9B28CE"/>
    <w:rsid w:val="2F9B467C"/>
    <w:rsid w:val="2F9C03F4"/>
    <w:rsid w:val="2F9E5F1A"/>
    <w:rsid w:val="2F9F4D71"/>
    <w:rsid w:val="2FA06136"/>
    <w:rsid w:val="2FA15A0A"/>
    <w:rsid w:val="2FA2183B"/>
    <w:rsid w:val="2FA23C5C"/>
    <w:rsid w:val="2FA5374C"/>
    <w:rsid w:val="2FA555EB"/>
    <w:rsid w:val="2FA572A9"/>
    <w:rsid w:val="2FA71273"/>
    <w:rsid w:val="2FA86D99"/>
    <w:rsid w:val="2FAA2B11"/>
    <w:rsid w:val="2FAA48BF"/>
    <w:rsid w:val="2FAC28ED"/>
    <w:rsid w:val="2FAD43AF"/>
    <w:rsid w:val="2FAD694E"/>
    <w:rsid w:val="2FB026FE"/>
    <w:rsid w:val="2FB254A3"/>
    <w:rsid w:val="2FB37F5E"/>
    <w:rsid w:val="2FB4573E"/>
    <w:rsid w:val="2FB614B6"/>
    <w:rsid w:val="2FB71881"/>
    <w:rsid w:val="2FB92D54"/>
    <w:rsid w:val="2FBA323E"/>
    <w:rsid w:val="2FBB4D1E"/>
    <w:rsid w:val="2FBB6ACC"/>
    <w:rsid w:val="2FBC2844"/>
    <w:rsid w:val="2FBE480E"/>
    <w:rsid w:val="2FC040E2"/>
    <w:rsid w:val="2FC242FE"/>
    <w:rsid w:val="2FC260AC"/>
    <w:rsid w:val="2FC35981"/>
    <w:rsid w:val="2FC516F9"/>
    <w:rsid w:val="2FC736C3"/>
    <w:rsid w:val="2FC75471"/>
    <w:rsid w:val="2FC811E9"/>
    <w:rsid w:val="2FC82F97"/>
    <w:rsid w:val="2FC8743B"/>
    <w:rsid w:val="2FCA5E76"/>
    <w:rsid w:val="2FCA6D0F"/>
    <w:rsid w:val="2FCB33F0"/>
    <w:rsid w:val="2FCC2A87"/>
    <w:rsid w:val="2FCE2CA3"/>
    <w:rsid w:val="2FCF07C9"/>
    <w:rsid w:val="2FCF0858"/>
    <w:rsid w:val="2FD1009E"/>
    <w:rsid w:val="2FD162F0"/>
    <w:rsid w:val="2FD25781"/>
    <w:rsid w:val="2FD302BA"/>
    <w:rsid w:val="2FD429D9"/>
    <w:rsid w:val="2FD45DE0"/>
    <w:rsid w:val="2FD52F89"/>
    <w:rsid w:val="2FD61B58"/>
    <w:rsid w:val="2FD63906"/>
    <w:rsid w:val="2FD8767E"/>
    <w:rsid w:val="2FD91648"/>
    <w:rsid w:val="2FD951A4"/>
    <w:rsid w:val="2FDB0F1C"/>
    <w:rsid w:val="2FDC6A42"/>
    <w:rsid w:val="2FDD4C94"/>
    <w:rsid w:val="2FE204FD"/>
    <w:rsid w:val="2FE75D7A"/>
    <w:rsid w:val="2FE803AA"/>
    <w:rsid w:val="2FE813FF"/>
    <w:rsid w:val="2FE853E7"/>
    <w:rsid w:val="2FE9188B"/>
    <w:rsid w:val="2FEA5603"/>
    <w:rsid w:val="2FEA56D4"/>
    <w:rsid w:val="2FEC09B7"/>
    <w:rsid w:val="2FEC3129"/>
    <w:rsid w:val="2FEE6EA1"/>
    <w:rsid w:val="2FEF2C1A"/>
    <w:rsid w:val="2FF3270A"/>
    <w:rsid w:val="2FF630A8"/>
    <w:rsid w:val="2FF7387C"/>
    <w:rsid w:val="2FF81399"/>
    <w:rsid w:val="2FF975F4"/>
    <w:rsid w:val="2FFA3A98"/>
    <w:rsid w:val="2FFB336C"/>
    <w:rsid w:val="2FFD7934"/>
    <w:rsid w:val="2FFE2E5D"/>
    <w:rsid w:val="2FFF10AF"/>
    <w:rsid w:val="30000983"/>
    <w:rsid w:val="30004E27"/>
    <w:rsid w:val="30024B76"/>
    <w:rsid w:val="300264A9"/>
    <w:rsid w:val="30032221"/>
    <w:rsid w:val="3005243D"/>
    <w:rsid w:val="30055F99"/>
    <w:rsid w:val="30061DB6"/>
    <w:rsid w:val="30073ABF"/>
    <w:rsid w:val="30074987"/>
    <w:rsid w:val="300761B5"/>
    <w:rsid w:val="30090737"/>
    <w:rsid w:val="30093CDB"/>
    <w:rsid w:val="30097F7E"/>
    <w:rsid w:val="300A1801"/>
    <w:rsid w:val="300C7328"/>
    <w:rsid w:val="300E30A0"/>
    <w:rsid w:val="300F506A"/>
    <w:rsid w:val="30110DE2"/>
    <w:rsid w:val="30112B90"/>
    <w:rsid w:val="3011493E"/>
    <w:rsid w:val="30161F54"/>
    <w:rsid w:val="30172D3B"/>
    <w:rsid w:val="30197C97"/>
    <w:rsid w:val="301A5EE8"/>
    <w:rsid w:val="301C756B"/>
    <w:rsid w:val="301D7787"/>
    <w:rsid w:val="301E705B"/>
    <w:rsid w:val="301F409E"/>
    <w:rsid w:val="30202DD3"/>
    <w:rsid w:val="30217113"/>
    <w:rsid w:val="302208F9"/>
    <w:rsid w:val="30240B15"/>
    <w:rsid w:val="302428C3"/>
    <w:rsid w:val="30246A80"/>
    <w:rsid w:val="302503E9"/>
    <w:rsid w:val="3025488D"/>
    <w:rsid w:val="30263F71"/>
    <w:rsid w:val="302723B3"/>
    <w:rsid w:val="30275F10"/>
    <w:rsid w:val="302A1EA4"/>
    <w:rsid w:val="302A5A00"/>
    <w:rsid w:val="302B3D82"/>
    <w:rsid w:val="302C5C1C"/>
    <w:rsid w:val="302E3742"/>
    <w:rsid w:val="302F3016"/>
    <w:rsid w:val="30327943"/>
    <w:rsid w:val="30332B06"/>
    <w:rsid w:val="3034062C"/>
    <w:rsid w:val="30357A05"/>
    <w:rsid w:val="303625F7"/>
    <w:rsid w:val="3038011D"/>
    <w:rsid w:val="30393E95"/>
    <w:rsid w:val="30395C43"/>
    <w:rsid w:val="303B19BB"/>
    <w:rsid w:val="303D1BD7"/>
    <w:rsid w:val="303D3985"/>
    <w:rsid w:val="303E0AB7"/>
    <w:rsid w:val="303F76FD"/>
    <w:rsid w:val="3040220C"/>
    <w:rsid w:val="30403475"/>
    <w:rsid w:val="30405223"/>
    <w:rsid w:val="30406FD1"/>
    <w:rsid w:val="30414B88"/>
    <w:rsid w:val="304545E8"/>
    <w:rsid w:val="3046098A"/>
    <w:rsid w:val="30466CDD"/>
    <w:rsid w:val="30474804"/>
    <w:rsid w:val="3049232A"/>
    <w:rsid w:val="304A60A2"/>
    <w:rsid w:val="304A7E50"/>
    <w:rsid w:val="304C5976"/>
    <w:rsid w:val="304C67C6"/>
    <w:rsid w:val="304F5466"/>
    <w:rsid w:val="30534F57"/>
    <w:rsid w:val="30536D05"/>
    <w:rsid w:val="30542A7D"/>
    <w:rsid w:val="3054441E"/>
    <w:rsid w:val="30566D3E"/>
    <w:rsid w:val="305A62E5"/>
    <w:rsid w:val="305B02AF"/>
    <w:rsid w:val="305B205D"/>
    <w:rsid w:val="305D4027"/>
    <w:rsid w:val="305D7B83"/>
    <w:rsid w:val="305E00A1"/>
    <w:rsid w:val="305F7D9F"/>
    <w:rsid w:val="3062163D"/>
    <w:rsid w:val="3062519A"/>
    <w:rsid w:val="30627EB2"/>
    <w:rsid w:val="306453B6"/>
    <w:rsid w:val="30653A65"/>
    <w:rsid w:val="30656A38"/>
    <w:rsid w:val="30670A02"/>
    <w:rsid w:val="306929CC"/>
    <w:rsid w:val="30696528"/>
    <w:rsid w:val="306C0F64"/>
    <w:rsid w:val="306C426A"/>
    <w:rsid w:val="306D3B35"/>
    <w:rsid w:val="306E1D90"/>
    <w:rsid w:val="306E7FE2"/>
    <w:rsid w:val="307153DD"/>
    <w:rsid w:val="307279A7"/>
    <w:rsid w:val="30731155"/>
    <w:rsid w:val="30733ACD"/>
    <w:rsid w:val="30766E97"/>
    <w:rsid w:val="307750E9"/>
    <w:rsid w:val="30782C0F"/>
    <w:rsid w:val="307A24E3"/>
    <w:rsid w:val="307C26FF"/>
    <w:rsid w:val="307D1FD3"/>
    <w:rsid w:val="307F3F9D"/>
    <w:rsid w:val="307F7AFA"/>
    <w:rsid w:val="30823A8E"/>
    <w:rsid w:val="3083092C"/>
    <w:rsid w:val="308415B4"/>
    <w:rsid w:val="30843362"/>
    <w:rsid w:val="30847806"/>
    <w:rsid w:val="308570DA"/>
    <w:rsid w:val="308710A4"/>
    <w:rsid w:val="30896BCA"/>
    <w:rsid w:val="308C0468"/>
    <w:rsid w:val="308C2216"/>
    <w:rsid w:val="308C3862"/>
    <w:rsid w:val="308C66BA"/>
    <w:rsid w:val="308D19DE"/>
    <w:rsid w:val="308E41E1"/>
    <w:rsid w:val="30901D07"/>
    <w:rsid w:val="30907F59"/>
    <w:rsid w:val="30913CD1"/>
    <w:rsid w:val="309317F7"/>
    <w:rsid w:val="309379D8"/>
    <w:rsid w:val="30937A49"/>
    <w:rsid w:val="30946CE0"/>
    <w:rsid w:val="3095731D"/>
    <w:rsid w:val="309612E7"/>
    <w:rsid w:val="309A1E4C"/>
    <w:rsid w:val="309C4B4F"/>
    <w:rsid w:val="309C68FD"/>
    <w:rsid w:val="309D2676"/>
    <w:rsid w:val="30A05CC2"/>
    <w:rsid w:val="30A12E33"/>
    <w:rsid w:val="30A13F14"/>
    <w:rsid w:val="30A16B37"/>
    <w:rsid w:val="30A25EDE"/>
    <w:rsid w:val="30A270F7"/>
    <w:rsid w:val="30A27C8C"/>
    <w:rsid w:val="30A43A04"/>
    <w:rsid w:val="30A92DC8"/>
    <w:rsid w:val="30AB4D93"/>
    <w:rsid w:val="30AB6B41"/>
    <w:rsid w:val="30AC7B38"/>
    <w:rsid w:val="30AE03DF"/>
    <w:rsid w:val="30AE4883"/>
    <w:rsid w:val="30B023A9"/>
    <w:rsid w:val="30B04157"/>
    <w:rsid w:val="30B359F5"/>
    <w:rsid w:val="30B5176D"/>
    <w:rsid w:val="30B55C11"/>
    <w:rsid w:val="30B579BF"/>
    <w:rsid w:val="30B73737"/>
    <w:rsid w:val="30B8125D"/>
    <w:rsid w:val="30B8300C"/>
    <w:rsid w:val="30B874AF"/>
    <w:rsid w:val="30BC0D4E"/>
    <w:rsid w:val="30BC5EEC"/>
    <w:rsid w:val="30BD4AC6"/>
    <w:rsid w:val="30BF439A"/>
    <w:rsid w:val="30C21D5E"/>
    <w:rsid w:val="30C419B0"/>
    <w:rsid w:val="30C45585"/>
    <w:rsid w:val="30C45E54"/>
    <w:rsid w:val="30C61BCC"/>
    <w:rsid w:val="30C72FFF"/>
    <w:rsid w:val="30C85944"/>
    <w:rsid w:val="30CA3D76"/>
    <w:rsid w:val="30CB0F91"/>
    <w:rsid w:val="30CC4D09"/>
    <w:rsid w:val="30CE0A81"/>
    <w:rsid w:val="30CE282F"/>
    <w:rsid w:val="30CE6CD3"/>
    <w:rsid w:val="30D00355"/>
    <w:rsid w:val="30D24087"/>
    <w:rsid w:val="30D37E45"/>
    <w:rsid w:val="30D50061"/>
    <w:rsid w:val="30D77936"/>
    <w:rsid w:val="30D81900"/>
    <w:rsid w:val="30D836AE"/>
    <w:rsid w:val="30D86B55"/>
    <w:rsid w:val="30DA5678"/>
    <w:rsid w:val="30DC319E"/>
    <w:rsid w:val="30DC3D95"/>
    <w:rsid w:val="30DD6F16"/>
    <w:rsid w:val="30DF1478"/>
    <w:rsid w:val="30E06E2F"/>
    <w:rsid w:val="30E107B4"/>
    <w:rsid w:val="30E12562"/>
    <w:rsid w:val="30E42053"/>
    <w:rsid w:val="30E54DFB"/>
    <w:rsid w:val="30E65DCB"/>
    <w:rsid w:val="30E67B79"/>
    <w:rsid w:val="30E738F1"/>
    <w:rsid w:val="30E81DDA"/>
    <w:rsid w:val="30E87D95"/>
    <w:rsid w:val="30E958BB"/>
    <w:rsid w:val="30EB33E1"/>
    <w:rsid w:val="30EC586F"/>
    <w:rsid w:val="30ED4D1A"/>
    <w:rsid w:val="30F304E8"/>
    <w:rsid w:val="30F54260"/>
    <w:rsid w:val="30F71D86"/>
    <w:rsid w:val="30F77FD8"/>
    <w:rsid w:val="30FA731E"/>
    <w:rsid w:val="30FA7AC8"/>
    <w:rsid w:val="30FD480F"/>
    <w:rsid w:val="30FE73E0"/>
    <w:rsid w:val="310048D1"/>
    <w:rsid w:val="31010E56"/>
    <w:rsid w:val="31012C04"/>
    <w:rsid w:val="310224D9"/>
    <w:rsid w:val="31030681"/>
    <w:rsid w:val="3103697D"/>
    <w:rsid w:val="310426F5"/>
    <w:rsid w:val="310446E2"/>
    <w:rsid w:val="31046251"/>
    <w:rsid w:val="31061FC9"/>
    <w:rsid w:val="3106646D"/>
    <w:rsid w:val="31091AB9"/>
    <w:rsid w:val="31093867"/>
    <w:rsid w:val="310B02A3"/>
    <w:rsid w:val="310D77FB"/>
    <w:rsid w:val="310E70CF"/>
    <w:rsid w:val="310F3573"/>
    <w:rsid w:val="31104BF6"/>
    <w:rsid w:val="31124E12"/>
    <w:rsid w:val="31126BC0"/>
    <w:rsid w:val="311346E6"/>
    <w:rsid w:val="3115220C"/>
    <w:rsid w:val="31152A96"/>
    <w:rsid w:val="311961A0"/>
    <w:rsid w:val="311A3CC6"/>
    <w:rsid w:val="311D7312"/>
    <w:rsid w:val="311E5564"/>
    <w:rsid w:val="311F308B"/>
    <w:rsid w:val="311F752F"/>
    <w:rsid w:val="31203028"/>
    <w:rsid w:val="31213C0A"/>
    <w:rsid w:val="312220E2"/>
    <w:rsid w:val="3122509A"/>
    <w:rsid w:val="31230DCD"/>
    <w:rsid w:val="3123652A"/>
    <w:rsid w:val="312406A1"/>
    <w:rsid w:val="31244B45"/>
    <w:rsid w:val="312468F3"/>
    <w:rsid w:val="31254329"/>
    <w:rsid w:val="312A382C"/>
    <w:rsid w:val="312B5ED3"/>
    <w:rsid w:val="312D1C4B"/>
    <w:rsid w:val="312E32CE"/>
    <w:rsid w:val="31304977"/>
    <w:rsid w:val="31336B36"/>
    <w:rsid w:val="313528AE"/>
    <w:rsid w:val="31353510"/>
    <w:rsid w:val="3135465C"/>
    <w:rsid w:val="313844C5"/>
    <w:rsid w:val="3139239E"/>
    <w:rsid w:val="313C1E8F"/>
    <w:rsid w:val="313C3C3D"/>
    <w:rsid w:val="31411253"/>
    <w:rsid w:val="31411AB3"/>
    <w:rsid w:val="31436D79"/>
    <w:rsid w:val="31440D43"/>
    <w:rsid w:val="31456F95"/>
    <w:rsid w:val="31464ABB"/>
    <w:rsid w:val="31466076"/>
    <w:rsid w:val="31480833"/>
    <w:rsid w:val="3148438F"/>
    <w:rsid w:val="31496359"/>
    <w:rsid w:val="314D7BF8"/>
    <w:rsid w:val="314E571E"/>
    <w:rsid w:val="3152520E"/>
    <w:rsid w:val="31544E40"/>
    <w:rsid w:val="315513B9"/>
    <w:rsid w:val="31562B39"/>
    <w:rsid w:val="31563F8A"/>
    <w:rsid w:val="31576CC8"/>
    <w:rsid w:val="31592A40"/>
    <w:rsid w:val="315A0567"/>
    <w:rsid w:val="315C42DF"/>
    <w:rsid w:val="315D128C"/>
    <w:rsid w:val="316118F5"/>
    <w:rsid w:val="31644F41"/>
    <w:rsid w:val="316513E5"/>
    <w:rsid w:val="3166515D"/>
    <w:rsid w:val="316867E0"/>
    <w:rsid w:val="316B62D0"/>
    <w:rsid w:val="31701B38"/>
    <w:rsid w:val="317038E6"/>
    <w:rsid w:val="31711667"/>
    <w:rsid w:val="317124D2"/>
    <w:rsid w:val="31717D8A"/>
    <w:rsid w:val="31723B02"/>
    <w:rsid w:val="317258B0"/>
    <w:rsid w:val="3172765E"/>
    <w:rsid w:val="31745184"/>
    <w:rsid w:val="317509A3"/>
    <w:rsid w:val="317653A0"/>
    <w:rsid w:val="31772EC7"/>
    <w:rsid w:val="3179279B"/>
    <w:rsid w:val="317A4765"/>
    <w:rsid w:val="317A6513"/>
    <w:rsid w:val="317C672F"/>
    <w:rsid w:val="317D097D"/>
    <w:rsid w:val="317E4255"/>
    <w:rsid w:val="317E6003"/>
    <w:rsid w:val="317F3B29"/>
    <w:rsid w:val="31807FCD"/>
    <w:rsid w:val="31810686"/>
    <w:rsid w:val="31813D45"/>
    <w:rsid w:val="3183186B"/>
    <w:rsid w:val="31833619"/>
    <w:rsid w:val="31844436"/>
    <w:rsid w:val="31853836"/>
    <w:rsid w:val="318850D4"/>
    <w:rsid w:val="318B0720"/>
    <w:rsid w:val="318C4BC4"/>
    <w:rsid w:val="318D26EA"/>
    <w:rsid w:val="318D4498"/>
    <w:rsid w:val="318D6246"/>
    <w:rsid w:val="318F6462"/>
    <w:rsid w:val="31903F88"/>
    <w:rsid w:val="31945827"/>
    <w:rsid w:val="319475D5"/>
    <w:rsid w:val="31947FB6"/>
    <w:rsid w:val="3195334D"/>
    <w:rsid w:val="319775CD"/>
    <w:rsid w:val="31994BEB"/>
    <w:rsid w:val="319B054E"/>
    <w:rsid w:val="319C0B7F"/>
    <w:rsid w:val="319C6071"/>
    <w:rsid w:val="319E474E"/>
    <w:rsid w:val="319E66A5"/>
    <w:rsid w:val="319F6C13"/>
    <w:rsid w:val="31A0241D"/>
    <w:rsid w:val="31A33CBC"/>
    <w:rsid w:val="31A43590"/>
    <w:rsid w:val="31A517E2"/>
    <w:rsid w:val="31A55C86"/>
    <w:rsid w:val="31A737AC"/>
    <w:rsid w:val="31A812D2"/>
    <w:rsid w:val="31A82D30"/>
    <w:rsid w:val="31AA6DF8"/>
    <w:rsid w:val="31AB491E"/>
    <w:rsid w:val="31AC537E"/>
    <w:rsid w:val="31B00187"/>
    <w:rsid w:val="31B23EFF"/>
    <w:rsid w:val="31B25CAD"/>
    <w:rsid w:val="31B639EF"/>
    <w:rsid w:val="31B71E96"/>
    <w:rsid w:val="31B77767"/>
    <w:rsid w:val="31B947B6"/>
    <w:rsid w:val="31BC4D7D"/>
    <w:rsid w:val="31BD45C7"/>
    <w:rsid w:val="31BE0AF5"/>
    <w:rsid w:val="31C003CA"/>
    <w:rsid w:val="31C0486E"/>
    <w:rsid w:val="31C12394"/>
    <w:rsid w:val="31C205E6"/>
    <w:rsid w:val="31C33082"/>
    <w:rsid w:val="31C3435E"/>
    <w:rsid w:val="31C53C32"/>
    <w:rsid w:val="31C559E0"/>
    <w:rsid w:val="31C61758"/>
    <w:rsid w:val="31C75BFC"/>
    <w:rsid w:val="31C92B6A"/>
    <w:rsid w:val="31CA1248"/>
    <w:rsid w:val="31CA749A"/>
    <w:rsid w:val="31CB6D6E"/>
    <w:rsid w:val="31CC14EB"/>
    <w:rsid w:val="31CD6F8B"/>
    <w:rsid w:val="31CE554C"/>
    <w:rsid w:val="31D04895"/>
    <w:rsid w:val="31D10829"/>
    <w:rsid w:val="31D16A7B"/>
    <w:rsid w:val="31D200FD"/>
    <w:rsid w:val="31D245A1"/>
    <w:rsid w:val="31D276E3"/>
    <w:rsid w:val="31D40319"/>
    <w:rsid w:val="31D43E75"/>
    <w:rsid w:val="31D47C7D"/>
    <w:rsid w:val="31D65E3F"/>
    <w:rsid w:val="31D71BB7"/>
    <w:rsid w:val="31D75713"/>
    <w:rsid w:val="31D976DD"/>
    <w:rsid w:val="31DA5230"/>
    <w:rsid w:val="31DB16A7"/>
    <w:rsid w:val="31DB3455"/>
    <w:rsid w:val="31DB5204"/>
    <w:rsid w:val="31E00A6C"/>
    <w:rsid w:val="31E0281A"/>
    <w:rsid w:val="31E22281"/>
    <w:rsid w:val="31E22A36"/>
    <w:rsid w:val="31E3230A"/>
    <w:rsid w:val="31E340B8"/>
    <w:rsid w:val="31E3679B"/>
    <w:rsid w:val="31E40EB3"/>
    <w:rsid w:val="31E57E30"/>
    <w:rsid w:val="31E732FD"/>
    <w:rsid w:val="31E83DC4"/>
    <w:rsid w:val="31E85B72"/>
    <w:rsid w:val="31E87920"/>
    <w:rsid w:val="31EA3699"/>
    <w:rsid w:val="31ED3189"/>
    <w:rsid w:val="31EE33F5"/>
    <w:rsid w:val="31EF6F01"/>
    <w:rsid w:val="31F14A27"/>
    <w:rsid w:val="31F2254D"/>
    <w:rsid w:val="31F35DD7"/>
    <w:rsid w:val="31F369F1"/>
    <w:rsid w:val="31F462C5"/>
    <w:rsid w:val="31F6028F"/>
    <w:rsid w:val="31F91B2E"/>
    <w:rsid w:val="31F938DC"/>
    <w:rsid w:val="31FA610D"/>
    <w:rsid w:val="31FB3AF8"/>
    <w:rsid w:val="31FB58A6"/>
    <w:rsid w:val="31FB7654"/>
    <w:rsid w:val="31FE0EF2"/>
    <w:rsid w:val="32002EBC"/>
    <w:rsid w:val="32052BD6"/>
    <w:rsid w:val="3207249C"/>
    <w:rsid w:val="3207424B"/>
    <w:rsid w:val="32075FF9"/>
    <w:rsid w:val="32081D71"/>
    <w:rsid w:val="32096215"/>
    <w:rsid w:val="32097FFD"/>
    <w:rsid w:val="320A3D3B"/>
    <w:rsid w:val="320A7897"/>
    <w:rsid w:val="320C360F"/>
    <w:rsid w:val="320D55D9"/>
    <w:rsid w:val="320F4EAD"/>
    <w:rsid w:val="3211678F"/>
    <w:rsid w:val="32116E77"/>
    <w:rsid w:val="32140715"/>
    <w:rsid w:val="32144BB9"/>
    <w:rsid w:val="32175457"/>
    <w:rsid w:val="32180206"/>
    <w:rsid w:val="32181796"/>
    <w:rsid w:val="321921D0"/>
    <w:rsid w:val="32193F7E"/>
    <w:rsid w:val="321B1AA4"/>
    <w:rsid w:val="321B5F48"/>
    <w:rsid w:val="321C75CA"/>
    <w:rsid w:val="321D4C62"/>
    <w:rsid w:val="321D581C"/>
    <w:rsid w:val="321E3342"/>
    <w:rsid w:val="322079C5"/>
    <w:rsid w:val="32210E55"/>
    <w:rsid w:val="32221084"/>
    <w:rsid w:val="32230959"/>
    <w:rsid w:val="32233775"/>
    <w:rsid w:val="32236288"/>
    <w:rsid w:val="322546D1"/>
    <w:rsid w:val="32285F6F"/>
    <w:rsid w:val="322A1CE7"/>
    <w:rsid w:val="322A618B"/>
    <w:rsid w:val="322A7F39"/>
    <w:rsid w:val="322D17D7"/>
    <w:rsid w:val="322D5B11"/>
    <w:rsid w:val="322E5C7B"/>
    <w:rsid w:val="3231094A"/>
    <w:rsid w:val="323112C7"/>
    <w:rsid w:val="32333292"/>
    <w:rsid w:val="32335040"/>
    <w:rsid w:val="32342B66"/>
    <w:rsid w:val="3235075B"/>
    <w:rsid w:val="323668DE"/>
    <w:rsid w:val="32382656"/>
    <w:rsid w:val="323A4620"/>
    <w:rsid w:val="323D7C6C"/>
    <w:rsid w:val="323E60BE"/>
    <w:rsid w:val="3240150B"/>
    <w:rsid w:val="32402C9D"/>
    <w:rsid w:val="324059AE"/>
    <w:rsid w:val="324234D5"/>
    <w:rsid w:val="32427031"/>
    <w:rsid w:val="32472B70"/>
    <w:rsid w:val="32476D3D"/>
    <w:rsid w:val="324A05DB"/>
    <w:rsid w:val="324A4137"/>
    <w:rsid w:val="324B7C8E"/>
    <w:rsid w:val="324C4353"/>
    <w:rsid w:val="324E6731"/>
    <w:rsid w:val="324F174E"/>
    <w:rsid w:val="324F5BF1"/>
    <w:rsid w:val="325167F3"/>
    <w:rsid w:val="32517576"/>
    <w:rsid w:val="3253123E"/>
    <w:rsid w:val="32560D2E"/>
    <w:rsid w:val="32562ADC"/>
    <w:rsid w:val="32566F80"/>
    <w:rsid w:val="32580F24"/>
    <w:rsid w:val="32586854"/>
    <w:rsid w:val="325A6A70"/>
    <w:rsid w:val="325B00F2"/>
    <w:rsid w:val="325F5E35"/>
    <w:rsid w:val="3260395B"/>
    <w:rsid w:val="32607DFF"/>
    <w:rsid w:val="326276D3"/>
    <w:rsid w:val="32641B63"/>
    <w:rsid w:val="326660F9"/>
    <w:rsid w:val="32676A97"/>
    <w:rsid w:val="3268280F"/>
    <w:rsid w:val="326907B0"/>
    <w:rsid w:val="32696CB3"/>
    <w:rsid w:val="326C2300"/>
    <w:rsid w:val="326D1CBA"/>
    <w:rsid w:val="32717916"/>
    <w:rsid w:val="327221B9"/>
    <w:rsid w:val="3272726D"/>
    <w:rsid w:val="327411B4"/>
    <w:rsid w:val="32747406"/>
    <w:rsid w:val="3277593D"/>
    <w:rsid w:val="32785148"/>
    <w:rsid w:val="32786EF6"/>
    <w:rsid w:val="32794A1C"/>
    <w:rsid w:val="327A2C6E"/>
    <w:rsid w:val="327B0795"/>
    <w:rsid w:val="32821B23"/>
    <w:rsid w:val="328238D1"/>
    <w:rsid w:val="32827D75"/>
    <w:rsid w:val="32841682"/>
    <w:rsid w:val="32847649"/>
    <w:rsid w:val="32851613"/>
    <w:rsid w:val="32877139"/>
    <w:rsid w:val="32892EB1"/>
    <w:rsid w:val="3289460C"/>
    <w:rsid w:val="328A09D8"/>
    <w:rsid w:val="328B4E7C"/>
    <w:rsid w:val="328E04C8"/>
    <w:rsid w:val="328E3BC4"/>
    <w:rsid w:val="32902492"/>
    <w:rsid w:val="32931F82"/>
    <w:rsid w:val="32935ADE"/>
    <w:rsid w:val="3293788C"/>
    <w:rsid w:val="32941177"/>
    <w:rsid w:val="32957AA8"/>
    <w:rsid w:val="32977AF8"/>
    <w:rsid w:val="32980F88"/>
    <w:rsid w:val="32981347"/>
    <w:rsid w:val="32990C1B"/>
    <w:rsid w:val="329A50BF"/>
    <w:rsid w:val="329B2BE5"/>
    <w:rsid w:val="329D695D"/>
    <w:rsid w:val="329F0927"/>
    <w:rsid w:val="329F26D5"/>
    <w:rsid w:val="329F4483"/>
    <w:rsid w:val="32A001FB"/>
    <w:rsid w:val="32A0771A"/>
    <w:rsid w:val="32A23F73"/>
    <w:rsid w:val="32A47CEB"/>
    <w:rsid w:val="32A61CB5"/>
    <w:rsid w:val="32A63A63"/>
    <w:rsid w:val="32A93554"/>
    <w:rsid w:val="32A970B0"/>
    <w:rsid w:val="32AA2E28"/>
    <w:rsid w:val="32AA339D"/>
    <w:rsid w:val="32AC3044"/>
    <w:rsid w:val="32AC66DB"/>
    <w:rsid w:val="32B0720F"/>
    <w:rsid w:val="32B1065A"/>
    <w:rsid w:val="32B141B6"/>
    <w:rsid w:val="32B51EF8"/>
    <w:rsid w:val="32B74BBA"/>
    <w:rsid w:val="32B75C71"/>
    <w:rsid w:val="32B85545"/>
    <w:rsid w:val="32BA306B"/>
    <w:rsid w:val="32BC57B2"/>
    <w:rsid w:val="32BD0DAD"/>
    <w:rsid w:val="32BE00D2"/>
    <w:rsid w:val="32BE5C2C"/>
    <w:rsid w:val="32BF0681"/>
    <w:rsid w:val="32BF2D77"/>
    <w:rsid w:val="32BF68D3"/>
    <w:rsid w:val="32C03B8D"/>
    <w:rsid w:val="32C1089D"/>
    <w:rsid w:val="32C20171"/>
    <w:rsid w:val="32C22AB4"/>
    <w:rsid w:val="32C57C62"/>
    <w:rsid w:val="32C57FA5"/>
    <w:rsid w:val="32C65EB4"/>
    <w:rsid w:val="32C739DA"/>
    <w:rsid w:val="32C75788"/>
    <w:rsid w:val="32CB26D6"/>
    <w:rsid w:val="32CD1308"/>
    <w:rsid w:val="32CE2FBA"/>
    <w:rsid w:val="32CE4D68"/>
    <w:rsid w:val="32CF5A77"/>
    <w:rsid w:val="32D0288E"/>
    <w:rsid w:val="32D06D32"/>
    <w:rsid w:val="32D13B20"/>
    <w:rsid w:val="32D50A2F"/>
    <w:rsid w:val="32D54349"/>
    <w:rsid w:val="32D560F7"/>
    <w:rsid w:val="32D723BA"/>
    <w:rsid w:val="32D81743"/>
    <w:rsid w:val="32D83E39"/>
    <w:rsid w:val="32DA195F"/>
    <w:rsid w:val="32DB1233"/>
    <w:rsid w:val="32DD31FD"/>
    <w:rsid w:val="32DD4FAB"/>
    <w:rsid w:val="32DD76BC"/>
    <w:rsid w:val="32DF0D23"/>
    <w:rsid w:val="32E20814"/>
    <w:rsid w:val="32E427DE"/>
    <w:rsid w:val="32E4458C"/>
    <w:rsid w:val="32E620B2"/>
    <w:rsid w:val="32E93950"/>
    <w:rsid w:val="32E97DF4"/>
    <w:rsid w:val="32EA0830"/>
    <w:rsid w:val="32EB1476"/>
    <w:rsid w:val="32EB76C8"/>
    <w:rsid w:val="32EC51EE"/>
    <w:rsid w:val="32ED1692"/>
    <w:rsid w:val="32EE5A70"/>
    <w:rsid w:val="32EF2C26"/>
    <w:rsid w:val="32F01183"/>
    <w:rsid w:val="32F02F31"/>
    <w:rsid w:val="32F50547"/>
    <w:rsid w:val="32F522F5"/>
    <w:rsid w:val="32F742BF"/>
    <w:rsid w:val="32F95753"/>
    <w:rsid w:val="32FA3DAF"/>
    <w:rsid w:val="32FB3683"/>
    <w:rsid w:val="32FB6478"/>
    <w:rsid w:val="32FC7B27"/>
    <w:rsid w:val="32FD05B3"/>
    <w:rsid w:val="32FD11AA"/>
    <w:rsid w:val="32FD2435"/>
    <w:rsid w:val="32FD40D4"/>
    <w:rsid w:val="32FD564D"/>
    <w:rsid w:val="32FD73FC"/>
    <w:rsid w:val="32FE389F"/>
    <w:rsid w:val="32FF13C6"/>
    <w:rsid w:val="33016EEC"/>
    <w:rsid w:val="33022C64"/>
    <w:rsid w:val="33053CF6"/>
    <w:rsid w:val="3307027A"/>
    <w:rsid w:val="33072928"/>
    <w:rsid w:val="33093FF2"/>
    <w:rsid w:val="330B38C7"/>
    <w:rsid w:val="330B7D6A"/>
    <w:rsid w:val="330E1609"/>
    <w:rsid w:val="331035D3"/>
    <w:rsid w:val="331139DA"/>
    <w:rsid w:val="331165AB"/>
    <w:rsid w:val="331210F9"/>
    <w:rsid w:val="331309CD"/>
    <w:rsid w:val="331514D2"/>
    <w:rsid w:val="33152997"/>
    <w:rsid w:val="3316226B"/>
    <w:rsid w:val="331D7A9E"/>
    <w:rsid w:val="331F55C4"/>
    <w:rsid w:val="331F7372"/>
    <w:rsid w:val="3321133C"/>
    <w:rsid w:val="33233306"/>
    <w:rsid w:val="33235DEF"/>
    <w:rsid w:val="33244988"/>
    <w:rsid w:val="33253A0C"/>
    <w:rsid w:val="33263B3F"/>
    <w:rsid w:val="33274478"/>
    <w:rsid w:val="332901F1"/>
    <w:rsid w:val="33294694"/>
    <w:rsid w:val="332D1A72"/>
    <w:rsid w:val="332D4643"/>
    <w:rsid w:val="332E3A59"/>
    <w:rsid w:val="332E5807"/>
    <w:rsid w:val="332E5AD3"/>
    <w:rsid w:val="3330157F"/>
    <w:rsid w:val="3330332D"/>
    <w:rsid w:val="333077D1"/>
    <w:rsid w:val="333170A5"/>
    <w:rsid w:val="33337A76"/>
    <w:rsid w:val="33370B5F"/>
    <w:rsid w:val="333A41AC"/>
    <w:rsid w:val="333C43C8"/>
    <w:rsid w:val="333C7F24"/>
    <w:rsid w:val="333D4138"/>
    <w:rsid w:val="333F7A14"/>
    <w:rsid w:val="3341378C"/>
    <w:rsid w:val="33423060"/>
    <w:rsid w:val="3344143A"/>
    <w:rsid w:val="3344327C"/>
    <w:rsid w:val="33446DD8"/>
    <w:rsid w:val="334528CA"/>
    <w:rsid w:val="33466FF4"/>
    <w:rsid w:val="334751EA"/>
    <w:rsid w:val="33484B1B"/>
    <w:rsid w:val="334943EF"/>
    <w:rsid w:val="334F40FB"/>
    <w:rsid w:val="335214F5"/>
    <w:rsid w:val="33525999"/>
    <w:rsid w:val="33527747"/>
    <w:rsid w:val="3353526D"/>
    <w:rsid w:val="335523BF"/>
    <w:rsid w:val="33557238"/>
    <w:rsid w:val="335737B1"/>
    <w:rsid w:val="33580D40"/>
    <w:rsid w:val="33582884"/>
    <w:rsid w:val="3359069A"/>
    <w:rsid w:val="33590AD6"/>
    <w:rsid w:val="33596D28"/>
    <w:rsid w:val="335975FF"/>
    <w:rsid w:val="335D1FE1"/>
    <w:rsid w:val="335E62E6"/>
    <w:rsid w:val="335F1E64"/>
    <w:rsid w:val="3361798A"/>
    <w:rsid w:val="336254B1"/>
    <w:rsid w:val="3364747B"/>
    <w:rsid w:val="336631F3"/>
    <w:rsid w:val="33684523"/>
    <w:rsid w:val="336963EB"/>
    <w:rsid w:val="336A1A14"/>
    <w:rsid w:val="336B0809"/>
    <w:rsid w:val="336B25B7"/>
    <w:rsid w:val="336B45E5"/>
    <w:rsid w:val="336D1AD6"/>
    <w:rsid w:val="336D27D3"/>
    <w:rsid w:val="336D632F"/>
    <w:rsid w:val="336E3E55"/>
    <w:rsid w:val="33704071"/>
    <w:rsid w:val="33707BCD"/>
    <w:rsid w:val="33721B98"/>
    <w:rsid w:val="33723946"/>
    <w:rsid w:val="3373331C"/>
    <w:rsid w:val="33751688"/>
    <w:rsid w:val="337551E4"/>
    <w:rsid w:val="33770F5C"/>
    <w:rsid w:val="33786BE9"/>
    <w:rsid w:val="337A1509"/>
    <w:rsid w:val="337A6C9E"/>
    <w:rsid w:val="337C2A16"/>
    <w:rsid w:val="337E45C9"/>
    <w:rsid w:val="337E678E"/>
    <w:rsid w:val="33813B89"/>
    <w:rsid w:val="33816EEB"/>
    <w:rsid w:val="338213DC"/>
    <w:rsid w:val="33833DA5"/>
    <w:rsid w:val="3384518C"/>
    <w:rsid w:val="33857B1D"/>
    <w:rsid w:val="33863895"/>
    <w:rsid w:val="3387194B"/>
    <w:rsid w:val="338813BB"/>
    <w:rsid w:val="33883169"/>
    <w:rsid w:val="33883B0D"/>
    <w:rsid w:val="33884F17"/>
    <w:rsid w:val="338A5DAD"/>
    <w:rsid w:val="338D4C23"/>
    <w:rsid w:val="338D69D1"/>
    <w:rsid w:val="338F44F8"/>
    <w:rsid w:val="33900270"/>
    <w:rsid w:val="33904E70"/>
    <w:rsid w:val="3392223A"/>
    <w:rsid w:val="33923FE8"/>
    <w:rsid w:val="33941B0E"/>
    <w:rsid w:val="33953AD8"/>
    <w:rsid w:val="33955886"/>
    <w:rsid w:val="33957634"/>
    <w:rsid w:val="339675A1"/>
    <w:rsid w:val="339733AC"/>
    <w:rsid w:val="339935C8"/>
    <w:rsid w:val="339A0AF3"/>
    <w:rsid w:val="339A10EE"/>
    <w:rsid w:val="339A2E9C"/>
    <w:rsid w:val="339B7340"/>
    <w:rsid w:val="339C4E66"/>
    <w:rsid w:val="339E473B"/>
    <w:rsid w:val="339E5D33"/>
    <w:rsid w:val="339E7474"/>
    <w:rsid w:val="33A04957"/>
    <w:rsid w:val="33A1247D"/>
    <w:rsid w:val="33A1422B"/>
    <w:rsid w:val="33A15FD9"/>
    <w:rsid w:val="33A54C39"/>
    <w:rsid w:val="33A65CE5"/>
    <w:rsid w:val="33A67A93"/>
    <w:rsid w:val="33A855B9"/>
    <w:rsid w:val="33A87367"/>
    <w:rsid w:val="33A87AFE"/>
    <w:rsid w:val="33AA3213"/>
    <w:rsid w:val="33AB6E58"/>
    <w:rsid w:val="33AD7074"/>
    <w:rsid w:val="33AF4B9A"/>
    <w:rsid w:val="33AF6948"/>
    <w:rsid w:val="33B1023A"/>
    <w:rsid w:val="33B26438"/>
    <w:rsid w:val="33B45D0C"/>
    <w:rsid w:val="33B51A84"/>
    <w:rsid w:val="33B63D56"/>
    <w:rsid w:val="33B73A4E"/>
    <w:rsid w:val="33B82BEC"/>
    <w:rsid w:val="33B95A18"/>
    <w:rsid w:val="33BA52ED"/>
    <w:rsid w:val="33BC12BC"/>
    <w:rsid w:val="33BE302F"/>
    <w:rsid w:val="33BE6B8B"/>
    <w:rsid w:val="33BF67AD"/>
    <w:rsid w:val="33C323F3"/>
    <w:rsid w:val="33C37CFF"/>
    <w:rsid w:val="33C44425"/>
    <w:rsid w:val="33C63C91"/>
    <w:rsid w:val="33C65A3F"/>
    <w:rsid w:val="33C70135"/>
    <w:rsid w:val="33CA6491"/>
    <w:rsid w:val="33CB1178"/>
    <w:rsid w:val="33CB12A8"/>
    <w:rsid w:val="33CB74FA"/>
    <w:rsid w:val="33CC574C"/>
    <w:rsid w:val="33CF6FEA"/>
    <w:rsid w:val="33D42F84"/>
    <w:rsid w:val="33D44600"/>
    <w:rsid w:val="33D740F0"/>
    <w:rsid w:val="33D83AC3"/>
    <w:rsid w:val="33E02FA5"/>
    <w:rsid w:val="33E34843"/>
    <w:rsid w:val="33E35BA8"/>
    <w:rsid w:val="33E505BB"/>
    <w:rsid w:val="33E5680D"/>
    <w:rsid w:val="33E6321C"/>
    <w:rsid w:val="33E64529"/>
    <w:rsid w:val="33E67E90"/>
    <w:rsid w:val="33E74334"/>
    <w:rsid w:val="33E83C08"/>
    <w:rsid w:val="33EB55CD"/>
    <w:rsid w:val="33EC4C02"/>
    <w:rsid w:val="33ED121E"/>
    <w:rsid w:val="33ED56C2"/>
    <w:rsid w:val="33EF31E8"/>
    <w:rsid w:val="33EF414B"/>
    <w:rsid w:val="33EF4F96"/>
    <w:rsid w:val="33F407FF"/>
    <w:rsid w:val="33F56325"/>
    <w:rsid w:val="33F6401E"/>
    <w:rsid w:val="33F7209D"/>
    <w:rsid w:val="33F86541"/>
    <w:rsid w:val="33F94067"/>
    <w:rsid w:val="33F95E15"/>
    <w:rsid w:val="33F97BC3"/>
    <w:rsid w:val="33FB1B8D"/>
    <w:rsid w:val="33FC5905"/>
    <w:rsid w:val="33FC76B3"/>
    <w:rsid w:val="33FD1320"/>
    <w:rsid w:val="33FE167D"/>
    <w:rsid w:val="33FF004F"/>
    <w:rsid w:val="33FF27C2"/>
    <w:rsid w:val="340053F5"/>
    <w:rsid w:val="34060532"/>
    <w:rsid w:val="34076784"/>
    <w:rsid w:val="340842AA"/>
    <w:rsid w:val="340A1DD0"/>
    <w:rsid w:val="340B78F6"/>
    <w:rsid w:val="340C3D9A"/>
    <w:rsid w:val="340C5B48"/>
    <w:rsid w:val="340C6244"/>
    <w:rsid w:val="340D2360"/>
    <w:rsid w:val="340D7B12"/>
    <w:rsid w:val="340E3279"/>
    <w:rsid w:val="3410665D"/>
    <w:rsid w:val="34117602"/>
    <w:rsid w:val="34120C85"/>
    <w:rsid w:val="34125129"/>
    <w:rsid w:val="34160775"/>
    <w:rsid w:val="34164C19"/>
    <w:rsid w:val="341669C7"/>
    <w:rsid w:val="3417273F"/>
    <w:rsid w:val="34180991"/>
    <w:rsid w:val="34190265"/>
    <w:rsid w:val="341B1CD8"/>
    <w:rsid w:val="341B5D8B"/>
    <w:rsid w:val="341C3168"/>
    <w:rsid w:val="341D7D55"/>
    <w:rsid w:val="341E0659"/>
    <w:rsid w:val="341E3ACD"/>
    <w:rsid w:val="341E7629"/>
    <w:rsid w:val="341F46BA"/>
    <w:rsid w:val="342015F4"/>
    <w:rsid w:val="34211214"/>
    <w:rsid w:val="34213C80"/>
    <w:rsid w:val="3421711A"/>
    <w:rsid w:val="34221BAB"/>
    <w:rsid w:val="342235BE"/>
    <w:rsid w:val="34232E92"/>
    <w:rsid w:val="34237336"/>
    <w:rsid w:val="34264730"/>
    <w:rsid w:val="342842DC"/>
    <w:rsid w:val="342866FA"/>
    <w:rsid w:val="342A00B4"/>
    <w:rsid w:val="342A06C4"/>
    <w:rsid w:val="342A4220"/>
    <w:rsid w:val="342A6CDC"/>
    <w:rsid w:val="342B1D46"/>
    <w:rsid w:val="342B2E9A"/>
    <w:rsid w:val="342B7EEA"/>
    <w:rsid w:val="342C311B"/>
    <w:rsid w:val="342E0004"/>
    <w:rsid w:val="342E014E"/>
    <w:rsid w:val="342E1F62"/>
    <w:rsid w:val="342E63AB"/>
    <w:rsid w:val="342F5CDB"/>
    <w:rsid w:val="34313801"/>
    <w:rsid w:val="3434509F"/>
    <w:rsid w:val="343520A9"/>
    <w:rsid w:val="34367069"/>
    <w:rsid w:val="34384B8F"/>
    <w:rsid w:val="343969A2"/>
    <w:rsid w:val="343B01DB"/>
    <w:rsid w:val="343B467F"/>
    <w:rsid w:val="343E1A7A"/>
    <w:rsid w:val="343E5F1E"/>
    <w:rsid w:val="343F10D3"/>
    <w:rsid w:val="34403A44"/>
    <w:rsid w:val="34425A0E"/>
    <w:rsid w:val="344277BC"/>
    <w:rsid w:val="34433BAF"/>
    <w:rsid w:val="344572AC"/>
    <w:rsid w:val="34470CF5"/>
    <w:rsid w:val="34473024"/>
    <w:rsid w:val="34474DD2"/>
    <w:rsid w:val="34476B80"/>
    <w:rsid w:val="34480B4A"/>
    <w:rsid w:val="344828F8"/>
    <w:rsid w:val="34496D9C"/>
    <w:rsid w:val="344A041F"/>
    <w:rsid w:val="344A48C2"/>
    <w:rsid w:val="344E7738"/>
    <w:rsid w:val="344F1ED9"/>
    <w:rsid w:val="344F3C87"/>
    <w:rsid w:val="345117AD"/>
    <w:rsid w:val="345160B9"/>
    <w:rsid w:val="345319C9"/>
    <w:rsid w:val="3454129D"/>
    <w:rsid w:val="345474EF"/>
    <w:rsid w:val="345707EA"/>
    <w:rsid w:val="34592D57"/>
    <w:rsid w:val="34597AD9"/>
    <w:rsid w:val="345B087E"/>
    <w:rsid w:val="345B6AD0"/>
    <w:rsid w:val="345D45F6"/>
    <w:rsid w:val="345D63A4"/>
    <w:rsid w:val="345E211C"/>
    <w:rsid w:val="346314E0"/>
    <w:rsid w:val="346433A8"/>
    <w:rsid w:val="34645984"/>
    <w:rsid w:val="346516FC"/>
    <w:rsid w:val="34666BD6"/>
    <w:rsid w:val="346670F7"/>
    <w:rsid w:val="34670FD0"/>
    <w:rsid w:val="34692F9B"/>
    <w:rsid w:val="346A0AC1"/>
    <w:rsid w:val="346A408E"/>
    <w:rsid w:val="346A6D13"/>
    <w:rsid w:val="346C2A8B"/>
    <w:rsid w:val="346D235F"/>
    <w:rsid w:val="346F4329"/>
    <w:rsid w:val="34707F00"/>
    <w:rsid w:val="34711E4F"/>
    <w:rsid w:val="34713BFD"/>
    <w:rsid w:val="34727975"/>
    <w:rsid w:val="34766943"/>
    <w:rsid w:val="34767465"/>
    <w:rsid w:val="34781430"/>
    <w:rsid w:val="347B7BE4"/>
    <w:rsid w:val="348222AE"/>
    <w:rsid w:val="34833930"/>
    <w:rsid w:val="34847DD4"/>
    <w:rsid w:val="34871673"/>
    <w:rsid w:val="3489363D"/>
    <w:rsid w:val="348953EB"/>
    <w:rsid w:val="348A4CBF"/>
    <w:rsid w:val="348E2A01"/>
    <w:rsid w:val="348E47AF"/>
    <w:rsid w:val="349124F1"/>
    <w:rsid w:val="34931DC5"/>
    <w:rsid w:val="34945B3E"/>
    <w:rsid w:val="34950E68"/>
    <w:rsid w:val="34986E94"/>
    <w:rsid w:val="34993154"/>
    <w:rsid w:val="349A75F8"/>
    <w:rsid w:val="349B6ECC"/>
    <w:rsid w:val="349E2F7E"/>
    <w:rsid w:val="349E333C"/>
    <w:rsid w:val="349F4C0E"/>
    <w:rsid w:val="34A00986"/>
    <w:rsid w:val="34A2025B"/>
    <w:rsid w:val="34A35D81"/>
    <w:rsid w:val="34A43FD3"/>
    <w:rsid w:val="34A51AF9"/>
    <w:rsid w:val="34A83397"/>
    <w:rsid w:val="34AA710F"/>
    <w:rsid w:val="34AC732B"/>
    <w:rsid w:val="34AF62C9"/>
    <w:rsid w:val="34B00BC9"/>
    <w:rsid w:val="34B00F04"/>
    <w:rsid w:val="34B306BA"/>
    <w:rsid w:val="34B32468"/>
    <w:rsid w:val="34B41D3C"/>
    <w:rsid w:val="34B61F58"/>
    <w:rsid w:val="34B87A7E"/>
    <w:rsid w:val="34B97B86"/>
    <w:rsid w:val="34BA1A48"/>
    <w:rsid w:val="34BB131C"/>
    <w:rsid w:val="34BF5C85"/>
    <w:rsid w:val="34BF705E"/>
    <w:rsid w:val="34C04B85"/>
    <w:rsid w:val="34C04E88"/>
    <w:rsid w:val="34C06933"/>
    <w:rsid w:val="34C401D1"/>
    <w:rsid w:val="34C44675"/>
    <w:rsid w:val="34C71A6F"/>
    <w:rsid w:val="34C74165"/>
    <w:rsid w:val="34CA77B1"/>
    <w:rsid w:val="34CB4388"/>
    <w:rsid w:val="34CB5A03"/>
    <w:rsid w:val="34CC3529"/>
    <w:rsid w:val="34CD641D"/>
    <w:rsid w:val="34CE1050"/>
    <w:rsid w:val="34CE54F3"/>
    <w:rsid w:val="34CE72A2"/>
    <w:rsid w:val="34D0301A"/>
    <w:rsid w:val="34D21E6E"/>
    <w:rsid w:val="34D36666"/>
    <w:rsid w:val="34D4239F"/>
    <w:rsid w:val="34D47A63"/>
    <w:rsid w:val="34D522FE"/>
    <w:rsid w:val="34D81ECE"/>
    <w:rsid w:val="34DA79F4"/>
    <w:rsid w:val="34DB376C"/>
    <w:rsid w:val="34DC2F20"/>
    <w:rsid w:val="34DD74E5"/>
    <w:rsid w:val="34E02B31"/>
    <w:rsid w:val="34E268A9"/>
    <w:rsid w:val="34E316B2"/>
    <w:rsid w:val="34E32DF3"/>
    <w:rsid w:val="34E40873"/>
    <w:rsid w:val="34E46AC5"/>
    <w:rsid w:val="34E56399"/>
    <w:rsid w:val="34E61774"/>
    <w:rsid w:val="34E73EBF"/>
    <w:rsid w:val="34EA00F5"/>
    <w:rsid w:val="34EB1585"/>
    <w:rsid w:val="34EC3BCC"/>
    <w:rsid w:val="34EC597A"/>
    <w:rsid w:val="34ED5335"/>
    <w:rsid w:val="34EE16F2"/>
    <w:rsid w:val="34F14D3E"/>
    <w:rsid w:val="34F27D17"/>
    <w:rsid w:val="34F30AB6"/>
    <w:rsid w:val="34F767F8"/>
    <w:rsid w:val="34F82570"/>
    <w:rsid w:val="34F8431E"/>
    <w:rsid w:val="34FA1E45"/>
    <w:rsid w:val="34FA3BF3"/>
    <w:rsid w:val="34FA6E12"/>
    <w:rsid w:val="34FC3E0F"/>
    <w:rsid w:val="34FD36E3"/>
    <w:rsid w:val="34FD7B87"/>
    <w:rsid w:val="34FF745B"/>
    <w:rsid w:val="350031D3"/>
    <w:rsid w:val="35004F81"/>
    <w:rsid w:val="35020CF9"/>
    <w:rsid w:val="3502780C"/>
    <w:rsid w:val="35040F15"/>
    <w:rsid w:val="35042CC3"/>
    <w:rsid w:val="35060026"/>
    <w:rsid w:val="35066A3B"/>
    <w:rsid w:val="350727B3"/>
    <w:rsid w:val="35076310"/>
    <w:rsid w:val="350B22A4"/>
    <w:rsid w:val="350B5E00"/>
    <w:rsid w:val="350C1B78"/>
    <w:rsid w:val="350E58F0"/>
    <w:rsid w:val="350E769E"/>
    <w:rsid w:val="35101668"/>
    <w:rsid w:val="3511582F"/>
    <w:rsid w:val="35125BC0"/>
    <w:rsid w:val="35134CB4"/>
    <w:rsid w:val="35156C7E"/>
    <w:rsid w:val="351A24E7"/>
    <w:rsid w:val="351A6043"/>
    <w:rsid w:val="351B1DBB"/>
    <w:rsid w:val="351C625F"/>
    <w:rsid w:val="351D1FD7"/>
    <w:rsid w:val="351F7AFD"/>
    <w:rsid w:val="352073D1"/>
    <w:rsid w:val="35213875"/>
    <w:rsid w:val="35215623"/>
    <w:rsid w:val="352275ED"/>
    <w:rsid w:val="35245113"/>
    <w:rsid w:val="35246EC1"/>
    <w:rsid w:val="352473DE"/>
    <w:rsid w:val="35270760"/>
    <w:rsid w:val="352769B2"/>
    <w:rsid w:val="352C5D76"/>
    <w:rsid w:val="352E5F92"/>
    <w:rsid w:val="35327830"/>
    <w:rsid w:val="35335357"/>
    <w:rsid w:val="35357321"/>
    <w:rsid w:val="35366BF5"/>
    <w:rsid w:val="35380BBF"/>
    <w:rsid w:val="3538296D"/>
    <w:rsid w:val="3538471B"/>
    <w:rsid w:val="353C420B"/>
    <w:rsid w:val="353D61D5"/>
    <w:rsid w:val="353E4427"/>
    <w:rsid w:val="353F3CFB"/>
    <w:rsid w:val="353F5AA9"/>
    <w:rsid w:val="35441312"/>
    <w:rsid w:val="354632DC"/>
    <w:rsid w:val="35466E38"/>
    <w:rsid w:val="35480B11"/>
    <w:rsid w:val="35487054"/>
    <w:rsid w:val="35492DCC"/>
    <w:rsid w:val="354C0922"/>
    <w:rsid w:val="354C5D51"/>
    <w:rsid w:val="354E03E2"/>
    <w:rsid w:val="35507CB7"/>
    <w:rsid w:val="355157DD"/>
    <w:rsid w:val="35521C81"/>
    <w:rsid w:val="35523A2F"/>
    <w:rsid w:val="35527ED3"/>
    <w:rsid w:val="35531555"/>
    <w:rsid w:val="35531AE6"/>
    <w:rsid w:val="355359F9"/>
    <w:rsid w:val="35551771"/>
    <w:rsid w:val="355645A5"/>
    <w:rsid w:val="355754E9"/>
    <w:rsid w:val="35586EC5"/>
    <w:rsid w:val="35590355"/>
    <w:rsid w:val="35591A96"/>
    <w:rsid w:val="355A0B35"/>
    <w:rsid w:val="355A6D87"/>
    <w:rsid w:val="355C3860"/>
    <w:rsid w:val="355D6CD6"/>
    <w:rsid w:val="355F439E"/>
    <w:rsid w:val="35635719"/>
    <w:rsid w:val="356419B4"/>
    <w:rsid w:val="35641C35"/>
    <w:rsid w:val="35643762"/>
    <w:rsid w:val="35697E4A"/>
    <w:rsid w:val="356B689E"/>
    <w:rsid w:val="356D139C"/>
    <w:rsid w:val="356E10EB"/>
    <w:rsid w:val="35702107"/>
    <w:rsid w:val="357065AB"/>
    <w:rsid w:val="35717D1D"/>
    <w:rsid w:val="357240D1"/>
    <w:rsid w:val="35727C2D"/>
    <w:rsid w:val="357339A5"/>
    <w:rsid w:val="357A4D33"/>
    <w:rsid w:val="357B225F"/>
    <w:rsid w:val="357C0AAC"/>
    <w:rsid w:val="357C6CFE"/>
    <w:rsid w:val="357D4824"/>
    <w:rsid w:val="357E0CC8"/>
    <w:rsid w:val="357F059C"/>
    <w:rsid w:val="357F234A"/>
    <w:rsid w:val="3580410C"/>
    <w:rsid w:val="35812566"/>
    <w:rsid w:val="35814314"/>
    <w:rsid w:val="35831E3A"/>
    <w:rsid w:val="35841E81"/>
    <w:rsid w:val="35843E04"/>
    <w:rsid w:val="3586192A"/>
    <w:rsid w:val="358856A2"/>
    <w:rsid w:val="3589141A"/>
    <w:rsid w:val="35891A89"/>
    <w:rsid w:val="358A766C"/>
    <w:rsid w:val="358B5193"/>
    <w:rsid w:val="358B6F41"/>
    <w:rsid w:val="358B752B"/>
    <w:rsid w:val="358C2592"/>
    <w:rsid w:val="358C3BA0"/>
    <w:rsid w:val="358D0F0B"/>
    <w:rsid w:val="358D4A67"/>
    <w:rsid w:val="358D5588"/>
    <w:rsid w:val="358E5AF3"/>
    <w:rsid w:val="35904557"/>
    <w:rsid w:val="35935DF5"/>
    <w:rsid w:val="3594164E"/>
    <w:rsid w:val="35971A38"/>
    <w:rsid w:val="359758E5"/>
    <w:rsid w:val="3599165E"/>
    <w:rsid w:val="359957E8"/>
    <w:rsid w:val="359978AF"/>
    <w:rsid w:val="359A6C78"/>
    <w:rsid w:val="359D6D3A"/>
    <w:rsid w:val="35A3072E"/>
    <w:rsid w:val="35A40002"/>
    <w:rsid w:val="35A41DB0"/>
    <w:rsid w:val="35A4403C"/>
    <w:rsid w:val="35A61FCC"/>
    <w:rsid w:val="35A85D44"/>
    <w:rsid w:val="35A95619"/>
    <w:rsid w:val="35A973C7"/>
    <w:rsid w:val="35AA386B"/>
    <w:rsid w:val="35AB75E3"/>
    <w:rsid w:val="35AD335B"/>
    <w:rsid w:val="35AD5109"/>
    <w:rsid w:val="35AD6EB7"/>
    <w:rsid w:val="35B00755"/>
    <w:rsid w:val="35B04BF9"/>
    <w:rsid w:val="35B24BCB"/>
    <w:rsid w:val="35B53FBD"/>
    <w:rsid w:val="35B66451"/>
    <w:rsid w:val="35B91D00"/>
    <w:rsid w:val="35B9585C"/>
    <w:rsid w:val="35BA7826"/>
    <w:rsid w:val="35BC534C"/>
    <w:rsid w:val="35BC70FA"/>
    <w:rsid w:val="35BE10C4"/>
    <w:rsid w:val="35BE2E72"/>
    <w:rsid w:val="35BE7316"/>
    <w:rsid w:val="35BF4E3C"/>
    <w:rsid w:val="35C0308E"/>
    <w:rsid w:val="35C16E06"/>
    <w:rsid w:val="35C17F8A"/>
    <w:rsid w:val="35C249F4"/>
    <w:rsid w:val="35C2598E"/>
    <w:rsid w:val="35C42453"/>
    <w:rsid w:val="35C506A4"/>
    <w:rsid w:val="35C54A48"/>
    <w:rsid w:val="35C6441D"/>
    <w:rsid w:val="35C661CB"/>
    <w:rsid w:val="35C80195"/>
    <w:rsid w:val="35C90E59"/>
    <w:rsid w:val="35C97A69"/>
    <w:rsid w:val="35CA4616"/>
    <w:rsid w:val="35CB558F"/>
    <w:rsid w:val="35CC0677"/>
    <w:rsid w:val="35CD57AB"/>
    <w:rsid w:val="35CD7559"/>
    <w:rsid w:val="35CF32D1"/>
    <w:rsid w:val="35D00DF7"/>
    <w:rsid w:val="35D22DC1"/>
    <w:rsid w:val="35D408E8"/>
    <w:rsid w:val="35D46B3A"/>
    <w:rsid w:val="35D501BC"/>
    <w:rsid w:val="35D54660"/>
    <w:rsid w:val="35D72186"/>
    <w:rsid w:val="35D73F34"/>
    <w:rsid w:val="35D80FF2"/>
    <w:rsid w:val="35D95EFE"/>
    <w:rsid w:val="35DA1C76"/>
    <w:rsid w:val="35DA3A24"/>
    <w:rsid w:val="35DB7EC8"/>
    <w:rsid w:val="35DC779C"/>
    <w:rsid w:val="35DE3514"/>
    <w:rsid w:val="35E054DE"/>
    <w:rsid w:val="35E07F7D"/>
    <w:rsid w:val="35E14DB3"/>
    <w:rsid w:val="35E36D7D"/>
    <w:rsid w:val="35E46651"/>
    <w:rsid w:val="35E548A3"/>
    <w:rsid w:val="35E623C9"/>
    <w:rsid w:val="35E87EEF"/>
    <w:rsid w:val="35E93C67"/>
    <w:rsid w:val="35EA1EB9"/>
    <w:rsid w:val="35ED10F0"/>
    <w:rsid w:val="35EF127D"/>
    <w:rsid w:val="35F06330"/>
    <w:rsid w:val="35F26FC0"/>
    <w:rsid w:val="35F40F8A"/>
    <w:rsid w:val="35F5085E"/>
    <w:rsid w:val="35F72828"/>
    <w:rsid w:val="35F80DD4"/>
    <w:rsid w:val="35FA5E74"/>
    <w:rsid w:val="35FB40C6"/>
    <w:rsid w:val="35FC0C31"/>
    <w:rsid w:val="35FC399A"/>
    <w:rsid w:val="35FC7E3E"/>
    <w:rsid w:val="35FF348B"/>
    <w:rsid w:val="36017203"/>
    <w:rsid w:val="36054F45"/>
    <w:rsid w:val="36061535"/>
    <w:rsid w:val="36070CBD"/>
    <w:rsid w:val="360B0081"/>
    <w:rsid w:val="360B1E2F"/>
    <w:rsid w:val="360B4FFE"/>
    <w:rsid w:val="360D204B"/>
    <w:rsid w:val="360D65A8"/>
    <w:rsid w:val="361104EB"/>
    <w:rsid w:val="36114676"/>
    <w:rsid w:val="3612023A"/>
    <w:rsid w:val="36127662"/>
    <w:rsid w:val="36140CE4"/>
    <w:rsid w:val="361502FC"/>
    <w:rsid w:val="36174C78"/>
    <w:rsid w:val="361757AC"/>
    <w:rsid w:val="36176A26"/>
    <w:rsid w:val="361857ED"/>
    <w:rsid w:val="36193EDC"/>
    <w:rsid w:val="3619553C"/>
    <w:rsid w:val="361B6516"/>
    <w:rsid w:val="361C403D"/>
    <w:rsid w:val="361C5DEB"/>
    <w:rsid w:val="361E7DB5"/>
    <w:rsid w:val="36203B2D"/>
    <w:rsid w:val="3620540F"/>
    <w:rsid w:val="36213401"/>
    <w:rsid w:val="362178A5"/>
    <w:rsid w:val="36260A17"/>
    <w:rsid w:val="36272711"/>
    <w:rsid w:val="36280C33"/>
    <w:rsid w:val="362A1092"/>
    <w:rsid w:val="362A49AB"/>
    <w:rsid w:val="362A64C1"/>
    <w:rsid w:val="362A675A"/>
    <w:rsid w:val="362D6583"/>
    <w:rsid w:val="362F2333"/>
    <w:rsid w:val="362F3D70"/>
    <w:rsid w:val="363037C3"/>
    <w:rsid w:val="363475D8"/>
    <w:rsid w:val="36356EAC"/>
    <w:rsid w:val="36371193"/>
    <w:rsid w:val="363A3B40"/>
    <w:rsid w:val="363B0967"/>
    <w:rsid w:val="363B7446"/>
    <w:rsid w:val="363D46DF"/>
    <w:rsid w:val="363E2205"/>
    <w:rsid w:val="363E5DC7"/>
    <w:rsid w:val="36401AD9"/>
    <w:rsid w:val="36421CF5"/>
    <w:rsid w:val="3643781B"/>
    <w:rsid w:val="36455341"/>
    <w:rsid w:val="364610BA"/>
    <w:rsid w:val="36484E32"/>
    <w:rsid w:val="36486BE0"/>
    <w:rsid w:val="364A2958"/>
    <w:rsid w:val="364A6DFC"/>
    <w:rsid w:val="364D069A"/>
    <w:rsid w:val="364D2448"/>
    <w:rsid w:val="364D41F6"/>
    <w:rsid w:val="36504750"/>
    <w:rsid w:val="36511F38"/>
    <w:rsid w:val="3652180C"/>
    <w:rsid w:val="36525CB0"/>
    <w:rsid w:val="365302AE"/>
    <w:rsid w:val="36541A28"/>
    <w:rsid w:val="365437D6"/>
    <w:rsid w:val="3655578F"/>
    <w:rsid w:val="365732C7"/>
    <w:rsid w:val="36575075"/>
    <w:rsid w:val="36592B9B"/>
    <w:rsid w:val="365B2DB7"/>
    <w:rsid w:val="365C1350"/>
    <w:rsid w:val="365E6403"/>
    <w:rsid w:val="36607A0A"/>
    <w:rsid w:val="36607CD1"/>
    <w:rsid w:val="366251C2"/>
    <w:rsid w:val="36625EF3"/>
    <w:rsid w:val="36646F40"/>
    <w:rsid w:val="36666714"/>
    <w:rsid w:val="3667175C"/>
    <w:rsid w:val="36681034"/>
    <w:rsid w:val="366924C4"/>
    <w:rsid w:val="366A2FFA"/>
    <w:rsid w:val="366A3954"/>
    <w:rsid w:val="366C0B20"/>
    <w:rsid w:val="366E227C"/>
    <w:rsid w:val="366E2AEA"/>
    <w:rsid w:val="366F2E0D"/>
    <w:rsid w:val="36745C27"/>
    <w:rsid w:val="36777699"/>
    <w:rsid w:val="36783969"/>
    <w:rsid w:val="367873E8"/>
    <w:rsid w:val="3679148F"/>
    <w:rsid w:val="367B007B"/>
    <w:rsid w:val="367B0D63"/>
    <w:rsid w:val="367B6A5C"/>
    <w:rsid w:val="367C4ADB"/>
    <w:rsid w:val="367E325A"/>
    <w:rsid w:val="367F4CF7"/>
    <w:rsid w:val="368220F2"/>
    <w:rsid w:val="36826596"/>
    <w:rsid w:val="368470CC"/>
    <w:rsid w:val="36851BE2"/>
    <w:rsid w:val="36857E34"/>
    <w:rsid w:val="36873BAC"/>
    <w:rsid w:val="368A369C"/>
    <w:rsid w:val="368A71F8"/>
    <w:rsid w:val="368C11C2"/>
    <w:rsid w:val="368F0CB2"/>
    <w:rsid w:val="3690566F"/>
    <w:rsid w:val="369116D0"/>
    <w:rsid w:val="369330FD"/>
    <w:rsid w:val="36940077"/>
    <w:rsid w:val="36941E25"/>
    <w:rsid w:val="369462C9"/>
    <w:rsid w:val="36952C22"/>
    <w:rsid w:val="36962971"/>
    <w:rsid w:val="36975542"/>
    <w:rsid w:val="36981915"/>
    <w:rsid w:val="36987B67"/>
    <w:rsid w:val="3699743B"/>
    <w:rsid w:val="369A12F2"/>
    <w:rsid w:val="369B31B3"/>
    <w:rsid w:val="369E0EF6"/>
    <w:rsid w:val="36A04C6E"/>
    <w:rsid w:val="36A06A1C"/>
    <w:rsid w:val="36A209E6"/>
    <w:rsid w:val="36A22761"/>
    <w:rsid w:val="36A24542"/>
    <w:rsid w:val="36A4475E"/>
    <w:rsid w:val="36A52284"/>
    <w:rsid w:val="36A54032"/>
    <w:rsid w:val="36A74ADA"/>
    <w:rsid w:val="36A93B22"/>
    <w:rsid w:val="36AA4D7E"/>
    <w:rsid w:val="36AA5AEC"/>
    <w:rsid w:val="36AC3612"/>
    <w:rsid w:val="36AD0E06"/>
    <w:rsid w:val="36AD2EE7"/>
    <w:rsid w:val="36AD60D5"/>
    <w:rsid w:val="36AF6C5F"/>
    <w:rsid w:val="36B10C29"/>
    <w:rsid w:val="36B129D7"/>
    <w:rsid w:val="36B14785"/>
    <w:rsid w:val="36B204FD"/>
    <w:rsid w:val="36B224F9"/>
    <w:rsid w:val="36B3674F"/>
    <w:rsid w:val="36B733EB"/>
    <w:rsid w:val="36B97ADD"/>
    <w:rsid w:val="36BD75CE"/>
    <w:rsid w:val="36BE6EA2"/>
    <w:rsid w:val="36C24BE4"/>
    <w:rsid w:val="36C4095C"/>
    <w:rsid w:val="36C941C4"/>
    <w:rsid w:val="36CA03D1"/>
    <w:rsid w:val="36CC15BF"/>
    <w:rsid w:val="36CC4181"/>
    <w:rsid w:val="36CE17DB"/>
    <w:rsid w:val="36CE3589"/>
    <w:rsid w:val="36CF7301"/>
    <w:rsid w:val="36D16BD5"/>
    <w:rsid w:val="36D44917"/>
    <w:rsid w:val="36D466C5"/>
    <w:rsid w:val="36D52B69"/>
    <w:rsid w:val="36D7418C"/>
    <w:rsid w:val="36D77E04"/>
    <w:rsid w:val="36D87F64"/>
    <w:rsid w:val="36DA0180"/>
    <w:rsid w:val="36DB3EF8"/>
    <w:rsid w:val="36DB7A54"/>
    <w:rsid w:val="36DD37CC"/>
    <w:rsid w:val="36E025F7"/>
    <w:rsid w:val="36E032BC"/>
    <w:rsid w:val="36E0506A"/>
    <w:rsid w:val="36E36908"/>
    <w:rsid w:val="36E52680"/>
    <w:rsid w:val="36E56B24"/>
    <w:rsid w:val="36E7289C"/>
    <w:rsid w:val="36E763F9"/>
    <w:rsid w:val="36E903C3"/>
    <w:rsid w:val="36E92171"/>
    <w:rsid w:val="36EA4528"/>
    <w:rsid w:val="36EA7C97"/>
    <w:rsid w:val="36EC0CC9"/>
    <w:rsid w:val="36EC1C61"/>
    <w:rsid w:val="36EC3A0F"/>
    <w:rsid w:val="36EC7EB3"/>
    <w:rsid w:val="36EE608B"/>
    <w:rsid w:val="36EF34FF"/>
    <w:rsid w:val="36EF52AD"/>
    <w:rsid w:val="36F01751"/>
    <w:rsid w:val="36F11F50"/>
    <w:rsid w:val="36F12692"/>
    <w:rsid w:val="36F55F5E"/>
    <w:rsid w:val="36F80606"/>
    <w:rsid w:val="36FA0234"/>
    <w:rsid w:val="36FA19AA"/>
    <w:rsid w:val="36FA437E"/>
    <w:rsid w:val="36FB00F6"/>
    <w:rsid w:val="36FC6348"/>
    <w:rsid w:val="36FF1994"/>
    <w:rsid w:val="36FF3742"/>
    <w:rsid w:val="3700570C"/>
    <w:rsid w:val="37023232"/>
    <w:rsid w:val="37024FE0"/>
    <w:rsid w:val="370451FC"/>
    <w:rsid w:val="37070849"/>
    <w:rsid w:val="37074CED"/>
    <w:rsid w:val="37076A9B"/>
    <w:rsid w:val="370A4574"/>
    <w:rsid w:val="370B3146"/>
    <w:rsid w:val="370C5E5F"/>
    <w:rsid w:val="370D41E5"/>
    <w:rsid w:val="3710594F"/>
    <w:rsid w:val="37125486"/>
    <w:rsid w:val="37133BC2"/>
    <w:rsid w:val="37135440"/>
    <w:rsid w:val="371371EE"/>
    <w:rsid w:val="371511B8"/>
    <w:rsid w:val="37166CDE"/>
    <w:rsid w:val="37180CA8"/>
    <w:rsid w:val="37182A56"/>
    <w:rsid w:val="37184804"/>
    <w:rsid w:val="371A057C"/>
    <w:rsid w:val="371A4A20"/>
    <w:rsid w:val="371A67CE"/>
    <w:rsid w:val="371B2546"/>
    <w:rsid w:val="371B42F4"/>
    <w:rsid w:val="371B60A2"/>
    <w:rsid w:val="371C0798"/>
    <w:rsid w:val="371F3DE4"/>
    <w:rsid w:val="37217B5C"/>
    <w:rsid w:val="37224F7B"/>
    <w:rsid w:val="37227431"/>
    <w:rsid w:val="372431A9"/>
    <w:rsid w:val="3725246C"/>
    <w:rsid w:val="37256F21"/>
    <w:rsid w:val="37265173"/>
    <w:rsid w:val="3727713D"/>
    <w:rsid w:val="372B09DB"/>
    <w:rsid w:val="372C4753"/>
    <w:rsid w:val="372C7690"/>
    <w:rsid w:val="372E351E"/>
    <w:rsid w:val="372E4027"/>
    <w:rsid w:val="372E5DD5"/>
    <w:rsid w:val="372F1B4E"/>
    <w:rsid w:val="373158C6"/>
    <w:rsid w:val="37321D6A"/>
    <w:rsid w:val="3733163E"/>
    <w:rsid w:val="37353608"/>
    <w:rsid w:val="3736112E"/>
    <w:rsid w:val="37362EDC"/>
    <w:rsid w:val="373830F8"/>
    <w:rsid w:val="373A29CC"/>
    <w:rsid w:val="373A6E70"/>
    <w:rsid w:val="373C06F3"/>
    <w:rsid w:val="373C4996"/>
    <w:rsid w:val="373D070E"/>
    <w:rsid w:val="373D24BC"/>
    <w:rsid w:val="373F410B"/>
    <w:rsid w:val="373F4487"/>
    <w:rsid w:val="37400A6A"/>
    <w:rsid w:val="37405B09"/>
    <w:rsid w:val="37421881"/>
    <w:rsid w:val="37425D25"/>
    <w:rsid w:val="37427AD3"/>
    <w:rsid w:val="3744384B"/>
    <w:rsid w:val="37450DA6"/>
    <w:rsid w:val="37461371"/>
    <w:rsid w:val="374675C3"/>
    <w:rsid w:val="374750E9"/>
    <w:rsid w:val="37476E97"/>
    <w:rsid w:val="37490E61"/>
    <w:rsid w:val="37492C0F"/>
    <w:rsid w:val="374D6BA3"/>
    <w:rsid w:val="374E46CA"/>
    <w:rsid w:val="37500442"/>
    <w:rsid w:val="375021F0"/>
    <w:rsid w:val="37517D16"/>
    <w:rsid w:val="375241BA"/>
    <w:rsid w:val="37531CE0"/>
    <w:rsid w:val="3754697A"/>
    <w:rsid w:val="375515B4"/>
    <w:rsid w:val="37557806"/>
    <w:rsid w:val="3756532C"/>
    <w:rsid w:val="3757620D"/>
    <w:rsid w:val="375810A4"/>
    <w:rsid w:val="375872F6"/>
    <w:rsid w:val="37597C1A"/>
    <w:rsid w:val="375A306E"/>
    <w:rsid w:val="375A4E1C"/>
    <w:rsid w:val="375A6BCB"/>
    <w:rsid w:val="375D2B5F"/>
    <w:rsid w:val="375D490D"/>
    <w:rsid w:val="375D66BB"/>
    <w:rsid w:val="375E25FC"/>
    <w:rsid w:val="375E41CE"/>
    <w:rsid w:val="375F2433"/>
    <w:rsid w:val="376143FD"/>
    <w:rsid w:val="37623CD1"/>
    <w:rsid w:val="37645C9B"/>
    <w:rsid w:val="37647A49"/>
    <w:rsid w:val="376501BF"/>
    <w:rsid w:val="37661A13"/>
    <w:rsid w:val="37667C65"/>
    <w:rsid w:val="376712E7"/>
    <w:rsid w:val="3768578B"/>
    <w:rsid w:val="37691503"/>
    <w:rsid w:val="37695060"/>
    <w:rsid w:val="376B0DD8"/>
    <w:rsid w:val="376B527C"/>
    <w:rsid w:val="376C4B50"/>
    <w:rsid w:val="376D0FF4"/>
    <w:rsid w:val="376D2DA2"/>
    <w:rsid w:val="37702892"/>
    <w:rsid w:val="377063EE"/>
    <w:rsid w:val="37712166"/>
    <w:rsid w:val="377203B8"/>
    <w:rsid w:val="3772655E"/>
    <w:rsid w:val="37751C56"/>
    <w:rsid w:val="37757EA8"/>
    <w:rsid w:val="37761D13"/>
    <w:rsid w:val="3776777C"/>
    <w:rsid w:val="37792965"/>
    <w:rsid w:val="377A726D"/>
    <w:rsid w:val="377B46F5"/>
    <w:rsid w:val="377C1237"/>
    <w:rsid w:val="377D6D5D"/>
    <w:rsid w:val="377E4FAF"/>
    <w:rsid w:val="377F0D27"/>
    <w:rsid w:val="377F4883"/>
    <w:rsid w:val="3781684D"/>
    <w:rsid w:val="37826121"/>
    <w:rsid w:val="37841E99"/>
    <w:rsid w:val="378620B5"/>
    <w:rsid w:val="378679C0"/>
    <w:rsid w:val="37873738"/>
    <w:rsid w:val="378974B0"/>
    <w:rsid w:val="378B3228"/>
    <w:rsid w:val="378F1637"/>
    <w:rsid w:val="3790083E"/>
    <w:rsid w:val="379245B6"/>
    <w:rsid w:val="379320DC"/>
    <w:rsid w:val="37960C5E"/>
    <w:rsid w:val="37971BCD"/>
    <w:rsid w:val="379876F3"/>
    <w:rsid w:val="37991DE9"/>
    <w:rsid w:val="379950AD"/>
    <w:rsid w:val="379A16BD"/>
    <w:rsid w:val="379C3687"/>
    <w:rsid w:val="379C5435"/>
    <w:rsid w:val="379C7EF5"/>
    <w:rsid w:val="379E11AD"/>
    <w:rsid w:val="379F6CD3"/>
    <w:rsid w:val="37A147F9"/>
    <w:rsid w:val="37A161FF"/>
    <w:rsid w:val="37A60062"/>
    <w:rsid w:val="37A662B4"/>
    <w:rsid w:val="37A75B88"/>
    <w:rsid w:val="37A83DDA"/>
    <w:rsid w:val="37A91900"/>
    <w:rsid w:val="37AB5678"/>
    <w:rsid w:val="37AC319E"/>
    <w:rsid w:val="37AD13F0"/>
    <w:rsid w:val="37AF33BA"/>
    <w:rsid w:val="37B00763"/>
    <w:rsid w:val="37B24C58"/>
    <w:rsid w:val="37B24FD4"/>
    <w:rsid w:val="37B409D1"/>
    <w:rsid w:val="37B564F7"/>
    <w:rsid w:val="37B671A6"/>
    <w:rsid w:val="37B918FC"/>
    <w:rsid w:val="37B95FE7"/>
    <w:rsid w:val="37BA3B0D"/>
    <w:rsid w:val="37BC000F"/>
    <w:rsid w:val="37BC0447"/>
    <w:rsid w:val="37BD16B1"/>
    <w:rsid w:val="37BD53AB"/>
    <w:rsid w:val="37C16C4A"/>
    <w:rsid w:val="37C30C14"/>
    <w:rsid w:val="37C404E8"/>
    <w:rsid w:val="37C4673A"/>
    <w:rsid w:val="37C512C3"/>
    <w:rsid w:val="37C8447C"/>
    <w:rsid w:val="37C93D50"/>
    <w:rsid w:val="37CB1876"/>
    <w:rsid w:val="37CD1A92"/>
    <w:rsid w:val="37CD55EE"/>
    <w:rsid w:val="37CE75B8"/>
    <w:rsid w:val="37D22C05"/>
    <w:rsid w:val="37D3697D"/>
    <w:rsid w:val="37D47B5E"/>
    <w:rsid w:val="37D50947"/>
    <w:rsid w:val="37D746BF"/>
    <w:rsid w:val="37D90437"/>
    <w:rsid w:val="37D921E5"/>
    <w:rsid w:val="37DA7D0B"/>
    <w:rsid w:val="37DC1CD5"/>
    <w:rsid w:val="37DC3A83"/>
    <w:rsid w:val="37DC7F27"/>
    <w:rsid w:val="37DD09A1"/>
    <w:rsid w:val="37DD15AA"/>
    <w:rsid w:val="37DE3C9F"/>
    <w:rsid w:val="37DE5A4E"/>
    <w:rsid w:val="37DF3574"/>
    <w:rsid w:val="37E62B54"/>
    <w:rsid w:val="37E82428"/>
    <w:rsid w:val="37E87464"/>
    <w:rsid w:val="37EA43F2"/>
    <w:rsid w:val="37ED3EE3"/>
    <w:rsid w:val="37EE32D6"/>
    <w:rsid w:val="37EE5143"/>
    <w:rsid w:val="37EE7094"/>
    <w:rsid w:val="37EF5EA7"/>
    <w:rsid w:val="37F214F9"/>
    <w:rsid w:val="37F21C57"/>
    <w:rsid w:val="37F54B45"/>
    <w:rsid w:val="37F60FE9"/>
    <w:rsid w:val="37F708BD"/>
    <w:rsid w:val="37F7266B"/>
    <w:rsid w:val="37F76B0F"/>
    <w:rsid w:val="37FA215C"/>
    <w:rsid w:val="37FB65FF"/>
    <w:rsid w:val="37FC2378"/>
    <w:rsid w:val="37FC4126"/>
    <w:rsid w:val="37FD193B"/>
    <w:rsid w:val="37FF59C4"/>
    <w:rsid w:val="38003C16"/>
    <w:rsid w:val="3801798E"/>
    <w:rsid w:val="38042FDA"/>
    <w:rsid w:val="38080D1C"/>
    <w:rsid w:val="38084878"/>
    <w:rsid w:val="380A05F1"/>
    <w:rsid w:val="380B4369"/>
    <w:rsid w:val="380B7CD8"/>
    <w:rsid w:val="380D1E8F"/>
    <w:rsid w:val="380F3E59"/>
    <w:rsid w:val="38123949"/>
    <w:rsid w:val="3814146F"/>
    <w:rsid w:val="38163439"/>
    <w:rsid w:val="38166895"/>
    <w:rsid w:val="381946E1"/>
    <w:rsid w:val="381A45AC"/>
    <w:rsid w:val="381A6292"/>
    <w:rsid w:val="381B0A50"/>
    <w:rsid w:val="381B27FE"/>
    <w:rsid w:val="381C47C8"/>
    <w:rsid w:val="381E0825"/>
    <w:rsid w:val="381E22EE"/>
    <w:rsid w:val="381E5E4A"/>
    <w:rsid w:val="381F1BC2"/>
    <w:rsid w:val="38207E14"/>
    <w:rsid w:val="38213B8C"/>
    <w:rsid w:val="382275F5"/>
    <w:rsid w:val="382316B2"/>
    <w:rsid w:val="382611A3"/>
    <w:rsid w:val="38262F51"/>
    <w:rsid w:val="382673F4"/>
    <w:rsid w:val="3828316D"/>
    <w:rsid w:val="38283467"/>
    <w:rsid w:val="38284F1B"/>
    <w:rsid w:val="38296C89"/>
    <w:rsid w:val="382B0567"/>
    <w:rsid w:val="382C4A0B"/>
    <w:rsid w:val="382C5E49"/>
    <w:rsid w:val="382D42DF"/>
    <w:rsid w:val="382F44FB"/>
    <w:rsid w:val="383002EB"/>
    <w:rsid w:val="38305B7D"/>
    <w:rsid w:val="383218F5"/>
    <w:rsid w:val="383513E6"/>
    <w:rsid w:val="3836588A"/>
    <w:rsid w:val="38367638"/>
    <w:rsid w:val="383733B0"/>
    <w:rsid w:val="38392C84"/>
    <w:rsid w:val="38397128"/>
    <w:rsid w:val="383B2EA0"/>
    <w:rsid w:val="383B4C4E"/>
    <w:rsid w:val="383C4522"/>
    <w:rsid w:val="383E029A"/>
    <w:rsid w:val="38402B7E"/>
    <w:rsid w:val="38404012"/>
    <w:rsid w:val="38417D8A"/>
    <w:rsid w:val="3842422E"/>
    <w:rsid w:val="38451629"/>
    <w:rsid w:val="38455ACD"/>
    <w:rsid w:val="384653A1"/>
    <w:rsid w:val="384864BF"/>
    <w:rsid w:val="384A4E91"/>
    <w:rsid w:val="384B29B7"/>
    <w:rsid w:val="384C6E5B"/>
    <w:rsid w:val="384F4255"/>
    <w:rsid w:val="38514471"/>
    <w:rsid w:val="3851621F"/>
    <w:rsid w:val="38521F98"/>
    <w:rsid w:val="38545D10"/>
    <w:rsid w:val="38547ABE"/>
    <w:rsid w:val="385555E4"/>
    <w:rsid w:val="3857135C"/>
    <w:rsid w:val="38586797"/>
    <w:rsid w:val="38591578"/>
    <w:rsid w:val="38592295"/>
    <w:rsid w:val="385B0E4C"/>
    <w:rsid w:val="385E6107"/>
    <w:rsid w:val="385E6B8E"/>
    <w:rsid w:val="38602906"/>
    <w:rsid w:val="38606463"/>
    <w:rsid w:val="386121DB"/>
    <w:rsid w:val="38630AE9"/>
    <w:rsid w:val="38637D01"/>
    <w:rsid w:val="386473A8"/>
    <w:rsid w:val="38657F1D"/>
    <w:rsid w:val="386661FC"/>
    <w:rsid w:val="38673C95"/>
    <w:rsid w:val="38675A43"/>
    <w:rsid w:val="3867746A"/>
    <w:rsid w:val="3869321A"/>
    <w:rsid w:val="386A108F"/>
    <w:rsid w:val="386A72E1"/>
    <w:rsid w:val="386D0B7F"/>
    <w:rsid w:val="386D476C"/>
    <w:rsid w:val="386D5023"/>
    <w:rsid w:val="386F2B4A"/>
    <w:rsid w:val="386F3228"/>
    <w:rsid w:val="3872263A"/>
    <w:rsid w:val="38726196"/>
    <w:rsid w:val="387615F1"/>
    <w:rsid w:val="38765C86"/>
    <w:rsid w:val="387737AC"/>
    <w:rsid w:val="38787C50"/>
    <w:rsid w:val="387B504A"/>
    <w:rsid w:val="387B562F"/>
    <w:rsid w:val="387C7014"/>
    <w:rsid w:val="38807E5C"/>
    <w:rsid w:val="388114A1"/>
    <w:rsid w:val="388163D9"/>
    <w:rsid w:val="38832151"/>
    <w:rsid w:val="388365F5"/>
    <w:rsid w:val="38855EC9"/>
    <w:rsid w:val="38871C41"/>
    <w:rsid w:val="38892804"/>
    <w:rsid w:val="388A1731"/>
    <w:rsid w:val="388A34DF"/>
    <w:rsid w:val="388A7983"/>
    <w:rsid w:val="388C7258"/>
    <w:rsid w:val="388D1222"/>
    <w:rsid w:val="388D2FD0"/>
    <w:rsid w:val="388D4D7E"/>
    <w:rsid w:val="388E7474"/>
    <w:rsid w:val="388F6D48"/>
    <w:rsid w:val="38910D12"/>
    <w:rsid w:val="3891486E"/>
    <w:rsid w:val="389205E6"/>
    <w:rsid w:val="3894435E"/>
    <w:rsid w:val="389820A0"/>
    <w:rsid w:val="38997BC6"/>
    <w:rsid w:val="389C3213"/>
    <w:rsid w:val="389D1465"/>
    <w:rsid w:val="389E342F"/>
    <w:rsid w:val="389F4A2A"/>
    <w:rsid w:val="38A00F55"/>
    <w:rsid w:val="38A02D03"/>
    <w:rsid w:val="38A26A7B"/>
    <w:rsid w:val="38A345A1"/>
    <w:rsid w:val="38A722E3"/>
    <w:rsid w:val="38A87E0A"/>
    <w:rsid w:val="38AA1DD4"/>
    <w:rsid w:val="38AA3B82"/>
    <w:rsid w:val="38AA5930"/>
    <w:rsid w:val="38AC5B4C"/>
    <w:rsid w:val="38AF1198"/>
    <w:rsid w:val="38AF73EA"/>
    <w:rsid w:val="38B13162"/>
    <w:rsid w:val="38B14F10"/>
    <w:rsid w:val="38B247E4"/>
    <w:rsid w:val="38B30C88"/>
    <w:rsid w:val="38B44A00"/>
    <w:rsid w:val="38B46F01"/>
    <w:rsid w:val="38B60778"/>
    <w:rsid w:val="38B62526"/>
    <w:rsid w:val="38B723D3"/>
    <w:rsid w:val="38B83C50"/>
    <w:rsid w:val="38B84141"/>
    <w:rsid w:val="38B8629F"/>
    <w:rsid w:val="38B90269"/>
    <w:rsid w:val="38B92017"/>
    <w:rsid w:val="38B95B73"/>
    <w:rsid w:val="38BC0149"/>
    <w:rsid w:val="38BD5663"/>
    <w:rsid w:val="38BD6B23"/>
    <w:rsid w:val="38BF587F"/>
    <w:rsid w:val="38C06F01"/>
    <w:rsid w:val="38C41406"/>
    <w:rsid w:val="38C509BB"/>
    <w:rsid w:val="38C74734"/>
    <w:rsid w:val="38CA5FD2"/>
    <w:rsid w:val="38CC3AF8"/>
    <w:rsid w:val="38CC58A6"/>
    <w:rsid w:val="38CC7F9C"/>
    <w:rsid w:val="38CE5AC2"/>
    <w:rsid w:val="38CF183A"/>
    <w:rsid w:val="38CF5396"/>
    <w:rsid w:val="38D1110E"/>
    <w:rsid w:val="38D2141C"/>
    <w:rsid w:val="38D34E86"/>
    <w:rsid w:val="38D40BFF"/>
    <w:rsid w:val="38D64977"/>
    <w:rsid w:val="38D806EF"/>
    <w:rsid w:val="38D8249D"/>
    <w:rsid w:val="38D87D1C"/>
    <w:rsid w:val="38D94467"/>
    <w:rsid w:val="38D9778B"/>
    <w:rsid w:val="38DD49CB"/>
    <w:rsid w:val="38DD5D05"/>
    <w:rsid w:val="38DD7AB3"/>
    <w:rsid w:val="38DE55D9"/>
    <w:rsid w:val="38DF7CCF"/>
    <w:rsid w:val="38E01351"/>
    <w:rsid w:val="38E04A8D"/>
    <w:rsid w:val="38E057F5"/>
    <w:rsid w:val="38E2331B"/>
    <w:rsid w:val="38E27F47"/>
    <w:rsid w:val="38E30E42"/>
    <w:rsid w:val="38E54BBA"/>
    <w:rsid w:val="38E56968"/>
    <w:rsid w:val="38E70932"/>
    <w:rsid w:val="38E76B84"/>
    <w:rsid w:val="38EA6674"/>
    <w:rsid w:val="38EC7CF6"/>
    <w:rsid w:val="38EE1CC0"/>
    <w:rsid w:val="38EF77E6"/>
    <w:rsid w:val="38F30332"/>
    <w:rsid w:val="38F372D7"/>
    <w:rsid w:val="38F60B75"/>
    <w:rsid w:val="38F80D91"/>
    <w:rsid w:val="38F941A4"/>
    <w:rsid w:val="38FA4F61"/>
    <w:rsid w:val="38FE7A29"/>
    <w:rsid w:val="390037A2"/>
    <w:rsid w:val="39007C46"/>
    <w:rsid w:val="39025256"/>
    <w:rsid w:val="39033292"/>
    <w:rsid w:val="390414E4"/>
    <w:rsid w:val="390667A8"/>
    <w:rsid w:val="39070FD4"/>
    <w:rsid w:val="39072D82"/>
    <w:rsid w:val="39077C38"/>
    <w:rsid w:val="39083C99"/>
    <w:rsid w:val="39096AFA"/>
    <w:rsid w:val="390A63CE"/>
    <w:rsid w:val="390A6409"/>
    <w:rsid w:val="390C0ED9"/>
    <w:rsid w:val="390C65EA"/>
    <w:rsid w:val="390E4110"/>
    <w:rsid w:val="390F63CA"/>
    <w:rsid w:val="390F7E89"/>
    <w:rsid w:val="3911775D"/>
    <w:rsid w:val="39162FC5"/>
    <w:rsid w:val="39184F8F"/>
    <w:rsid w:val="391A5826"/>
    <w:rsid w:val="391C09CE"/>
    <w:rsid w:val="391D4354"/>
    <w:rsid w:val="391D7DB8"/>
    <w:rsid w:val="391F5EBF"/>
    <w:rsid w:val="391F631E"/>
    <w:rsid w:val="39203309"/>
    <w:rsid w:val="39203E44"/>
    <w:rsid w:val="39237490"/>
    <w:rsid w:val="39243934"/>
    <w:rsid w:val="392576AC"/>
    <w:rsid w:val="39290401"/>
    <w:rsid w:val="39290F4A"/>
    <w:rsid w:val="392B4CC2"/>
    <w:rsid w:val="392C27E9"/>
    <w:rsid w:val="392E47B3"/>
    <w:rsid w:val="392E6561"/>
    <w:rsid w:val="39311BAD"/>
    <w:rsid w:val="393125F0"/>
    <w:rsid w:val="39317DFF"/>
    <w:rsid w:val="39331DC9"/>
    <w:rsid w:val="3934169D"/>
    <w:rsid w:val="39355B41"/>
    <w:rsid w:val="393618B9"/>
    <w:rsid w:val="3936665A"/>
    <w:rsid w:val="393873DF"/>
    <w:rsid w:val="393A2AC7"/>
    <w:rsid w:val="393B0C7E"/>
    <w:rsid w:val="393C6ED0"/>
    <w:rsid w:val="393D2C48"/>
    <w:rsid w:val="393D49F6"/>
    <w:rsid w:val="393E28D8"/>
    <w:rsid w:val="393F251C"/>
    <w:rsid w:val="393F42CA"/>
    <w:rsid w:val="394144E6"/>
    <w:rsid w:val="3942025E"/>
    <w:rsid w:val="3942200C"/>
    <w:rsid w:val="394418E0"/>
    <w:rsid w:val="394538AA"/>
    <w:rsid w:val="39477622"/>
    <w:rsid w:val="394A2C6F"/>
    <w:rsid w:val="394E09B1"/>
    <w:rsid w:val="394E0C8C"/>
    <w:rsid w:val="395064D7"/>
    <w:rsid w:val="39510D4E"/>
    <w:rsid w:val="39551D3F"/>
    <w:rsid w:val="39557F91"/>
    <w:rsid w:val="39581830"/>
    <w:rsid w:val="3958538C"/>
    <w:rsid w:val="395A55A8"/>
    <w:rsid w:val="395B30CE"/>
    <w:rsid w:val="395B4E7C"/>
    <w:rsid w:val="39611C41"/>
    <w:rsid w:val="39616936"/>
    <w:rsid w:val="3962445C"/>
    <w:rsid w:val="3962620A"/>
    <w:rsid w:val="39636459"/>
    <w:rsid w:val="39643D30"/>
    <w:rsid w:val="39663F4D"/>
    <w:rsid w:val="39673821"/>
    <w:rsid w:val="39677CC5"/>
    <w:rsid w:val="396843AB"/>
    <w:rsid w:val="39691347"/>
    <w:rsid w:val="39693A3D"/>
    <w:rsid w:val="396957EB"/>
    <w:rsid w:val="396B7F6C"/>
    <w:rsid w:val="3971469F"/>
    <w:rsid w:val="39716BF7"/>
    <w:rsid w:val="39730417"/>
    <w:rsid w:val="397321C6"/>
    <w:rsid w:val="39736669"/>
    <w:rsid w:val="39754190"/>
    <w:rsid w:val="39754676"/>
    <w:rsid w:val="39755F3E"/>
    <w:rsid w:val="39761CB6"/>
    <w:rsid w:val="39775BEF"/>
    <w:rsid w:val="39777F08"/>
    <w:rsid w:val="397877DC"/>
    <w:rsid w:val="397A79F8"/>
    <w:rsid w:val="397C3770"/>
    <w:rsid w:val="397D1296"/>
    <w:rsid w:val="39806D6F"/>
    <w:rsid w:val="39810D86"/>
    <w:rsid w:val="3982065B"/>
    <w:rsid w:val="3985506D"/>
    <w:rsid w:val="3986014B"/>
    <w:rsid w:val="3986639D"/>
    <w:rsid w:val="39873EC3"/>
    <w:rsid w:val="39893797"/>
    <w:rsid w:val="398B5761"/>
    <w:rsid w:val="398E34A3"/>
    <w:rsid w:val="398E6FFF"/>
    <w:rsid w:val="39904B26"/>
    <w:rsid w:val="39916AF0"/>
    <w:rsid w:val="39932868"/>
    <w:rsid w:val="39934616"/>
    <w:rsid w:val="3995213C"/>
    <w:rsid w:val="39953421"/>
    <w:rsid w:val="399834E3"/>
    <w:rsid w:val="399860D0"/>
    <w:rsid w:val="39987E7E"/>
    <w:rsid w:val="39A20CFD"/>
    <w:rsid w:val="39A52F16"/>
    <w:rsid w:val="39A777C5"/>
    <w:rsid w:val="39A86313"/>
    <w:rsid w:val="39A93E39"/>
    <w:rsid w:val="39AA6A8D"/>
    <w:rsid w:val="39AB195F"/>
    <w:rsid w:val="39AC56D7"/>
    <w:rsid w:val="39AE1450"/>
    <w:rsid w:val="39AE31FE"/>
    <w:rsid w:val="39B06F76"/>
    <w:rsid w:val="39B12CEE"/>
    <w:rsid w:val="39B20F40"/>
    <w:rsid w:val="39B27192"/>
    <w:rsid w:val="39B34CB8"/>
    <w:rsid w:val="39B417A9"/>
    <w:rsid w:val="39B527DE"/>
    <w:rsid w:val="39B76556"/>
    <w:rsid w:val="39B822CE"/>
    <w:rsid w:val="39B867BB"/>
    <w:rsid w:val="39B9281C"/>
    <w:rsid w:val="39BA1BA2"/>
    <w:rsid w:val="39BB513C"/>
    <w:rsid w:val="39BC1DBE"/>
    <w:rsid w:val="39BF18AF"/>
    <w:rsid w:val="39BF540B"/>
    <w:rsid w:val="39C10FAE"/>
    <w:rsid w:val="39C11183"/>
    <w:rsid w:val="39C12F31"/>
    <w:rsid w:val="39C26CA9"/>
    <w:rsid w:val="39C3314D"/>
    <w:rsid w:val="39C40C73"/>
    <w:rsid w:val="39C649EB"/>
    <w:rsid w:val="39C96289"/>
    <w:rsid w:val="39CB3DB0"/>
    <w:rsid w:val="39CD3FCC"/>
    <w:rsid w:val="39CD7B28"/>
    <w:rsid w:val="39CE1AF2"/>
    <w:rsid w:val="39D0586A"/>
    <w:rsid w:val="39D30EB6"/>
    <w:rsid w:val="39D4535A"/>
    <w:rsid w:val="39D569DC"/>
    <w:rsid w:val="39D64915"/>
    <w:rsid w:val="39D709A6"/>
    <w:rsid w:val="39D8535B"/>
    <w:rsid w:val="39DA3FF3"/>
    <w:rsid w:val="39DC5FBD"/>
    <w:rsid w:val="39DC7D6B"/>
    <w:rsid w:val="39DF3CFF"/>
    <w:rsid w:val="39DF785B"/>
    <w:rsid w:val="39E11825"/>
    <w:rsid w:val="39E210F9"/>
    <w:rsid w:val="39E22EB8"/>
    <w:rsid w:val="39E3559D"/>
    <w:rsid w:val="39E3734B"/>
    <w:rsid w:val="39E46F19"/>
    <w:rsid w:val="39E66E3B"/>
    <w:rsid w:val="39E76710"/>
    <w:rsid w:val="39E86D2A"/>
    <w:rsid w:val="39E906DA"/>
    <w:rsid w:val="39EB26A4"/>
    <w:rsid w:val="39EB38E0"/>
    <w:rsid w:val="39EB4452"/>
    <w:rsid w:val="39ED01CA"/>
    <w:rsid w:val="39ED1F78"/>
    <w:rsid w:val="39EE7A9E"/>
    <w:rsid w:val="39F03816"/>
    <w:rsid w:val="39F07CBA"/>
    <w:rsid w:val="39F23A32"/>
    <w:rsid w:val="39F350B4"/>
    <w:rsid w:val="39F41558"/>
    <w:rsid w:val="39F552D0"/>
    <w:rsid w:val="39F63B7A"/>
    <w:rsid w:val="39F72DF7"/>
    <w:rsid w:val="39F8091D"/>
    <w:rsid w:val="39FC5695"/>
    <w:rsid w:val="39FC6630"/>
    <w:rsid w:val="39FD5F33"/>
    <w:rsid w:val="39FF7EFD"/>
    <w:rsid w:val="3A006D8E"/>
    <w:rsid w:val="3A013C75"/>
    <w:rsid w:val="3A015A23"/>
    <w:rsid w:val="3A0379ED"/>
    <w:rsid w:val="3A045513"/>
    <w:rsid w:val="3A053765"/>
    <w:rsid w:val="3A06128C"/>
    <w:rsid w:val="3A086314"/>
    <w:rsid w:val="3A0B0650"/>
    <w:rsid w:val="3A0D6176"/>
    <w:rsid w:val="3A0D75B5"/>
    <w:rsid w:val="3A0E0A45"/>
    <w:rsid w:val="3A127C30"/>
    <w:rsid w:val="3A137505"/>
    <w:rsid w:val="3A1514CF"/>
    <w:rsid w:val="3A15327D"/>
    <w:rsid w:val="3A161DA8"/>
    <w:rsid w:val="3A175247"/>
    <w:rsid w:val="3A176FF5"/>
    <w:rsid w:val="3A184B1B"/>
    <w:rsid w:val="3A190FBF"/>
    <w:rsid w:val="3A1A6AE5"/>
    <w:rsid w:val="3A1C285D"/>
    <w:rsid w:val="3A1C460B"/>
    <w:rsid w:val="3A1C615D"/>
    <w:rsid w:val="3A1C73C2"/>
    <w:rsid w:val="3A1E0383"/>
    <w:rsid w:val="3A2160C5"/>
    <w:rsid w:val="3A23599A"/>
    <w:rsid w:val="3A241712"/>
    <w:rsid w:val="3A255BB6"/>
    <w:rsid w:val="3A257964"/>
    <w:rsid w:val="3A2636DC"/>
    <w:rsid w:val="3A26387D"/>
    <w:rsid w:val="3A287454"/>
    <w:rsid w:val="3A29564D"/>
    <w:rsid w:val="3A2B2AA0"/>
    <w:rsid w:val="3A2B484E"/>
    <w:rsid w:val="3A306505"/>
    <w:rsid w:val="3A31356B"/>
    <w:rsid w:val="3A322081"/>
    <w:rsid w:val="3A325BDD"/>
    <w:rsid w:val="3A331955"/>
    <w:rsid w:val="3A340E32"/>
    <w:rsid w:val="3A347BA7"/>
    <w:rsid w:val="3A35391F"/>
    <w:rsid w:val="3A361B71"/>
    <w:rsid w:val="3A3651E5"/>
    <w:rsid w:val="3A39340F"/>
    <w:rsid w:val="3A3951BD"/>
    <w:rsid w:val="3A396F6B"/>
    <w:rsid w:val="3A3C2EFF"/>
    <w:rsid w:val="3A3C4CAD"/>
    <w:rsid w:val="3A3E4582"/>
    <w:rsid w:val="3A3F02FA"/>
    <w:rsid w:val="3A3F654C"/>
    <w:rsid w:val="3A3F7562"/>
    <w:rsid w:val="3A401E2F"/>
    <w:rsid w:val="3A410516"/>
    <w:rsid w:val="3A4138D4"/>
    <w:rsid w:val="3A437DEA"/>
    <w:rsid w:val="3A443B62"/>
    <w:rsid w:val="3A445910"/>
    <w:rsid w:val="3A49451F"/>
    <w:rsid w:val="3A4A1178"/>
    <w:rsid w:val="3A4A73CA"/>
    <w:rsid w:val="3A4B3142"/>
    <w:rsid w:val="3A4D4A47"/>
    <w:rsid w:val="3A4D6EBA"/>
    <w:rsid w:val="3A4F2C33"/>
    <w:rsid w:val="3A501F38"/>
    <w:rsid w:val="3A502507"/>
    <w:rsid w:val="3A5169AB"/>
    <w:rsid w:val="3A541FF7"/>
    <w:rsid w:val="3A557B1D"/>
    <w:rsid w:val="3A56234B"/>
    <w:rsid w:val="3A571AE7"/>
    <w:rsid w:val="3A575643"/>
    <w:rsid w:val="3A577D39"/>
    <w:rsid w:val="3A5831F3"/>
    <w:rsid w:val="3A5B15D7"/>
    <w:rsid w:val="3A5C0EAC"/>
    <w:rsid w:val="3A5C534F"/>
    <w:rsid w:val="3A5E2DFB"/>
    <w:rsid w:val="3A612966"/>
    <w:rsid w:val="3A6366DE"/>
    <w:rsid w:val="3A655FB2"/>
    <w:rsid w:val="3A663AD8"/>
    <w:rsid w:val="3A6D130B"/>
    <w:rsid w:val="3A6D1460"/>
    <w:rsid w:val="3A6D4E67"/>
    <w:rsid w:val="3A6F6E31"/>
    <w:rsid w:val="3A704957"/>
    <w:rsid w:val="3A742699"/>
    <w:rsid w:val="3A744481"/>
    <w:rsid w:val="3A7461F5"/>
    <w:rsid w:val="3A751F6D"/>
    <w:rsid w:val="3A7601BF"/>
    <w:rsid w:val="3A797CAF"/>
    <w:rsid w:val="3A7B3A28"/>
    <w:rsid w:val="3A7B57D6"/>
    <w:rsid w:val="3A7C32FC"/>
    <w:rsid w:val="3A7D68D2"/>
    <w:rsid w:val="3A7D77A0"/>
    <w:rsid w:val="3A802DEC"/>
    <w:rsid w:val="3A804B9A"/>
    <w:rsid w:val="3A810912"/>
    <w:rsid w:val="3A811D9E"/>
    <w:rsid w:val="3A8151F0"/>
    <w:rsid w:val="3A824DB6"/>
    <w:rsid w:val="3A830B2E"/>
    <w:rsid w:val="3A836438"/>
    <w:rsid w:val="3A856654"/>
    <w:rsid w:val="3A865F28"/>
    <w:rsid w:val="3A887EF3"/>
    <w:rsid w:val="3A8920C9"/>
    <w:rsid w:val="3A8A3C6B"/>
    <w:rsid w:val="3A8B1791"/>
    <w:rsid w:val="3A8C7BEF"/>
    <w:rsid w:val="3A8D72B7"/>
    <w:rsid w:val="3A8F19D1"/>
    <w:rsid w:val="3A906246"/>
    <w:rsid w:val="3A914FF9"/>
    <w:rsid w:val="3A916DA7"/>
    <w:rsid w:val="3A922B1F"/>
    <w:rsid w:val="3A9248CD"/>
    <w:rsid w:val="3A9257B7"/>
    <w:rsid w:val="3A960861"/>
    <w:rsid w:val="3A96323D"/>
    <w:rsid w:val="3A970136"/>
    <w:rsid w:val="3A976388"/>
    <w:rsid w:val="3A992100"/>
    <w:rsid w:val="3A9B19D4"/>
    <w:rsid w:val="3A9C574C"/>
    <w:rsid w:val="3A9C74FA"/>
    <w:rsid w:val="3A9D6DFE"/>
    <w:rsid w:val="3A9E7716"/>
    <w:rsid w:val="3AA007DD"/>
    <w:rsid w:val="3AA0348E"/>
    <w:rsid w:val="3AA0577F"/>
    <w:rsid w:val="3AA16C0F"/>
    <w:rsid w:val="3AA36ADA"/>
    <w:rsid w:val="3AA52853"/>
    <w:rsid w:val="3AA54601"/>
    <w:rsid w:val="3AA765CB"/>
    <w:rsid w:val="3AA840F1"/>
    <w:rsid w:val="3AAA1C17"/>
    <w:rsid w:val="3AAD5BAB"/>
    <w:rsid w:val="3AAF36D1"/>
    <w:rsid w:val="3AAF547F"/>
    <w:rsid w:val="3AB17449"/>
    <w:rsid w:val="3AB24F6F"/>
    <w:rsid w:val="3AB31AA7"/>
    <w:rsid w:val="3AB74334"/>
    <w:rsid w:val="3ABB2387"/>
    <w:rsid w:val="3ABB3AC8"/>
    <w:rsid w:val="3ABB3E24"/>
    <w:rsid w:val="3ABC194A"/>
    <w:rsid w:val="3ABE56C2"/>
    <w:rsid w:val="3AC058DE"/>
    <w:rsid w:val="3AC0768C"/>
    <w:rsid w:val="3AC21656"/>
    <w:rsid w:val="3AC23405"/>
    <w:rsid w:val="3AC30F2B"/>
    <w:rsid w:val="3AC32CD9"/>
    <w:rsid w:val="3AC727C9"/>
    <w:rsid w:val="3AC802EF"/>
    <w:rsid w:val="3AC86541"/>
    <w:rsid w:val="3ACA050B"/>
    <w:rsid w:val="3ACA09EC"/>
    <w:rsid w:val="3AD1189A"/>
    <w:rsid w:val="3AD35612"/>
    <w:rsid w:val="3AD43138"/>
    <w:rsid w:val="3AD44EE6"/>
    <w:rsid w:val="3AD62A0C"/>
    <w:rsid w:val="3AD66EB0"/>
    <w:rsid w:val="3AD71050"/>
    <w:rsid w:val="3AD818AF"/>
    <w:rsid w:val="3AD95910"/>
    <w:rsid w:val="3AD969A0"/>
    <w:rsid w:val="3ADA3168"/>
    <w:rsid w:val="3ADB03EF"/>
    <w:rsid w:val="3ADB379F"/>
    <w:rsid w:val="3ADB6274"/>
    <w:rsid w:val="3ADC2E01"/>
    <w:rsid w:val="3ADD023E"/>
    <w:rsid w:val="3ADD1FEC"/>
    <w:rsid w:val="3AE27603"/>
    <w:rsid w:val="3AE31593"/>
    <w:rsid w:val="3AE35129"/>
    <w:rsid w:val="3AE55345"/>
    <w:rsid w:val="3AE570F3"/>
    <w:rsid w:val="3AE74C19"/>
    <w:rsid w:val="3AE80991"/>
    <w:rsid w:val="3AE83F75"/>
    <w:rsid w:val="3AE857F3"/>
    <w:rsid w:val="3AED5FA8"/>
    <w:rsid w:val="3AEF3ACE"/>
    <w:rsid w:val="3AEF66A6"/>
    <w:rsid w:val="3AEF7F72"/>
    <w:rsid w:val="3AF15A98"/>
    <w:rsid w:val="3AF17CC7"/>
    <w:rsid w:val="3AF410E4"/>
    <w:rsid w:val="3AF50AFC"/>
    <w:rsid w:val="3AF85078"/>
    <w:rsid w:val="3AF92B9E"/>
    <w:rsid w:val="3AFB2473"/>
    <w:rsid w:val="3AFB6916"/>
    <w:rsid w:val="3AFE1F63"/>
    <w:rsid w:val="3AFE373D"/>
    <w:rsid w:val="3B027CA5"/>
    <w:rsid w:val="3B070E17"/>
    <w:rsid w:val="3B096234"/>
    <w:rsid w:val="3B097226"/>
    <w:rsid w:val="3B0A4DAB"/>
    <w:rsid w:val="3B0A6B5A"/>
    <w:rsid w:val="3B0C28D2"/>
    <w:rsid w:val="3B0C4680"/>
    <w:rsid w:val="3B111C96"/>
    <w:rsid w:val="3B11613A"/>
    <w:rsid w:val="3B133C60"/>
    <w:rsid w:val="3B163750"/>
    <w:rsid w:val="3B175866"/>
    <w:rsid w:val="3B190B4B"/>
    <w:rsid w:val="3B194FEF"/>
    <w:rsid w:val="3B196D9D"/>
    <w:rsid w:val="3B1D4ADF"/>
    <w:rsid w:val="3B20637D"/>
    <w:rsid w:val="3B223EA3"/>
    <w:rsid w:val="3B224106"/>
    <w:rsid w:val="3B2349B7"/>
    <w:rsid w:val="3B245E6D"/>
    <w:rsid w:val="3B251BE5"/>
    <w:rsid w:val="3B255741"/>
    <w:rsid w:val="3B261813"/>
    <w:rsid w:val="3B293484"/>
    <w:rsid w:val="3B2A2D58"/>
    <w:rsid w:val="3B2A71FC"/>
    <w:rsid w:val="3B2C4D22"/>
    <w:rsid w:val="3B2E7450"/>
    <w:rsid w:val="3B304812"/>
    <w:rsid w:val="3B331C0C"/>
    <w:rsid w:val="3B343BD6"/>
    <w:rsid w:val="3B345984"/>
    <w:rsid w:val="3B354E78"/>
    <w:rsid w:val="3B3616FD"/>
    <w:rsid w:val="3B36794F"/>
    <w:rsid w:val="3B3836C7"/>
    <w:rsid w:val="3B3911ED"/>
    <w:rsid w:val="3B3B31B7"/>
    <w:rsid w:val="3B3D0CDD"/>
    <w:rsid w:val="3B3F2CA7"/>
    <w:rsid w:val="3B451940"/>
    <w:rsid w:val="3B463501"/>
    <w:rsid w:val="3B471B5C"/>
    <w:rsid w:val="3B491430"/>
    <w:rsid w:val="3B4C0F20"/>
    <w:rsid w:val="3B4C2CCE"/>
    <w:rsid w:val="3B4E2EEA"/>
    <w:rsid w:val="3B4E3123"/>
    <w:rsid w:val="3B516536"/>
    <w:rsid w:val="3B5322AF"/>
    <w:rsid w:val="3B53405D"/>
    <w:rsid w:val="3B554279"/>
    <w:rsid w:val="3B561D9F"/>
    <w:rsid w:val="3B581673"/>
    <w:rsid w:val="3B5A363D"/>
    <w:rsid w:val="3B5B4297"/>
    <w:rsid w:val="3B5B73B5"/>
    <w:rsid w:val="3B5E2A01"/>
    <w:rsid w:val="3B5F50F7"/>
    <w:rsid w:val="3B6049CB"/>
    <w:rsid w:val="3B616CFF"/>
    <w:rsid w:val="3B6224F2"/>
    <w:rsid w:val="3B6259F6"/>
    <w:rsid w:val="3B632A29"/>
    <w:rsid w:val="3B673FAC"/>
    <w:rsid w:val="3B6A65EA"/>
    <w:rsid w:val="3B6B3A9C"/>
    <w:rsid w:val="3B6B450C"/>
    <w:rsid w:val="3B6C3370"/>
    <w:rsid w:val="3B6C511E"/>
    <w:rsid w:val="3B6E7B3C"/>
    <w:rsid w:val="3B6F4C0F"/>
    <w:rsid w:val="3B7010B2"/>
    <w:rsid w:val="3B712735"/>
    <w:rsid w:val="3B714E2B"/>
    <w:rsid w:val="3B716BD9"/>
    <w:rsid w:val="3B74226D"/>
    <w:rsid w:val="3B750477"/>
    <w:rsid w:val="3B781D15"/>
    <w:rsid w:val="3B7A783B"/>
    <w:rsid w:val="3B7C7A57"/>
    <w:rsid w:val="3B7D37CF"/>
    <w:rsid w:val="3B7D732B"/>
    <w:rsid w:val="3B7F24D9"/>
    <w:rsid w:val="3B800BCA"/>
    <w:rsid w:val="3B806E1C"/>
    <w:rsid w:val="3B814871"/>
    <w:rsid w:val="3B824942"/>
    <w:rsid w:val="3B84690C"/>
    <w:rsid w:val="3B8701AA"/>
    <w:rsid w:val="3B8706E3"/>
    <w:rsid w:val="3B871F58"/>
    <w:rsid w:val="3B8763FC"/>
    <w:rsid w:val="3B892174"/>
    <w:rsid w:val="3B8A1D6B"/>
    <w:rsid w:val="3B8A37F6"/>
    <w:rsid w:val="3B8A5BD4"/>
    <w:rsid w:val="3B8B7C9A"/>
    <w:rsid w:val="3B8C57C0"/>
    <w:rsid w:val="3B8E05B6"/>
    <w:rsid w:val="3B8E32E7"/>
    <w:rsid w:val="3B8E59E5"/>
    <w:rsid w:val="3B8F6E75"/>
    <w:rsid w:val="3B903503"/>
    <w:rsid w:val="3B9052B1"/>
    <w:rsid w:val="3B914B85"/>
    <w:rsid w:val="3B934DA1"/>
    <w:rsid w:val="3B9528C7"/>
    <w:rsid w:val="3B9558B8"/>
    <w:rsid w:val="3B974891"/>
    <w:rsid w:val="3B976654"/>
    <w:rsid w:val="3B9A612F"/>
    <w:rsid w:val="3B9A6B59"/>
    <w:rsid w:val="3B9C18B7"/>
    <w:rsid w:val="3B9C1EA7"/>
    <w:rsid w:val="3B9D5C20"/>
    <w:rsid w:val="3B9F54F4"/>
    <w:rsid w:val="3BA0301A"/>
    <w:rsid w:val="3BA24FE4"/>
    <w:rsid w:val="3BA26D92"/>
    <w:rsid w:val="3BA42B0A"/>
    <w:rsid w:val="3BA7084C"/>
    <w:rsid w:val="3BA743A8"/>
    <w:rsid w:val="3BAB3E99"/>
    <w:rsid w:val="3BAB7ADE"/>
    <w:rsid w:val="3BAC552A"/>
    <w:rsid w:val="3BAE1BDB"/>
    <w:rsid w:val="3BAE4FCF"/>
    <w:rsid w:val="3BB014AF"/>
    <w:rsid w:val="3BB05953"/>
    <w:rsid w:val="3BB10D7F"/>
    <w:rsid w:val="3BB52F69"/>
    <w:rsid w:val="3BB6283D"/>
    <w:rsid w:val="3BB645EB"/>
    <w:rsid w:val="3BB84807"/>
    <w:rsid w:val="3BBA0580"/>
    <w:rsid w:val="3BBC60A6"/>
    <w:rsid w:val="3BC01EFC"/>
    <w:rsid w:val="3BC136BC"/>
    <w:rsid w:val="3BC13716"/>
    <w:rsid w:val="3BC1546A"/>
    <w:rsid w:val="3BC431AC"/>
    <w:rsid w:val="3BC44F5A"/>
    <w:rsid w:val="3BC60CD2"/>
    <w:rsid w:val="3BC66F24"/>
    <w:rsid w:val="3BC75E7D"/>
    <w:rsid w:val="3BC767F9"/>
    <w:rsid w:val="3BC87005"/>
    <w:rsid w:val="3BC907C3"/>
    <w:rsid w:val="3BC9431F"/>
    <w:rsid w:val="3BCA786A"/>
    <w:rsid w:val="3BCC3E0F"/>
    <w:rsid w:val="3BCD02B3"/>
    <w:rsid w:val="3BCE5A48"/>
    <w:rsid w:val="3BD056AD"/>
    <w:rsid w:val="3BD17677"/>
    <w:rsid w:val="3BD31641"/>
    <w:rsid w:val="3BD31E2F"/>
    <w:rsid w:val="3BD333EF"/>
    <w:rsid w:val="3BD50F16"/>
    <w:rsid w:val="3BD74C06"/>
    <w:rsid w:val="3BD80A06"/>
    <w:rsid w:val="3BD827B4"/>
    <w:rsid w:val="3BD86C58"/>
    <w:rsid w:val="3BD97ED3"/>
    <w:rsid w:val="3BDA29D0"/>
    <w:rsid w:val="3BDA477E"/>
    <w:rsid w:val="3BDA652C"/>
    <w:rsid w:val="3BE121EE"/>
    <w:rsid w:val="3BE1308D"/>
    <w:rsid w:val="3BE15B0C"/>
    <w:rsid w:val="3BE178BA"/>
    <w:rsid w:val="3BE23632"/>
    <w:rsid w:val="3BE253C4"/>
    <w:rsid w:val="3BE455FD"/>
    <w:rsid w:val="3BE525AB"/>
    <w:rsid w:val="3BE7515F"/>
    <w:rsid w:val="3BE850ED"/>
    <w:rsid w:val="3BE86E9B"/>
    <w:rsid w:val="3BE949C1"/>
    <w:rsid w:val="3BEB698B"/>
    <w:rsid w:val="3BED44B1"/>
    <w:rsid w:val="3BEF38F1"/>
    <w:rsid w:val="3BF05D4F"/>
    <w:rsid w:val="3BF07775"/>
    <w:rsid w:val="3BF07952"/>
    <w:rsid w:val="3BF15831"/>
    <w:rsid w:val="3BF43E26"/>
    <w:rsid w:val="3BF55114"/>
    <w:rsid w:val="3BF5780A"/>
    <w:rsid w:val="3BF70E8C"/>
    <w:rsid w:val="3BF75330"/>
    <w:rsid w:val="3BFA097C"/>
    <w:rsid w:val="3BFA3AB1"/>
    <w:rsid w:val="3BFA4E20"/>
    <w:rsid w:val="3BFC46F4"/>
    <w:rsid w:val="3BFC64A2"/>
    <w:rsid w:val="3BFD046C"/>
    <w:rsid w:val="3BFE66BE"/>
    <w:rsid w:val="3BFF2436"/>
    <w:rsid w:val="3C011D0B"/>
    <w:rsid w:val="3C0147DC"/>
    <w:rsid w:val="3C025A83"/>
    <w:rsid w:val="3C0435A9"/>
    <w:rsid w:val="3C062418"/>
    <w:rsid w:val="3C065573"/>
    <w:rsid w:val="3C090BBF"/>
    <w:rsid w:val="3C093BF4"/>
    <w:rsid w:val="3C095063"/>
    <w:rsid w:val="3C095A76"/>
    <w:rsid w:val="3C09606D"/>
    <w:rsid w:val="3C096E11"/>
    <w:rsid w:val="3C0D4B53"/>
    <w:rsid w:val="3C0D6901"/>
    <w:rsid w:val="3C0E2679"/>
    <w:rsid w:val="3C0F5321"/>
    <w:rsid w:val="3C105946"/>
    <w:rsid w:val="3C12216A"/>
    <w:rsid w:val="3C145EE2"/>
    <w:rsid w:val="3C1557B6"/>
    <w:rsid w:val="3C157564"/>
    <w:rsid w:val="3C16166D"/>
    <w:rsid w:val="3C1732DC"/>
    <w:rsid w:val="3C177F2C"/>
    <w:rsid w:val="3C1852A6"/>
    <w:rsid w:val="3C1C6B44"/>
    <w:rsid w:val="3C1D466B"/>
    <w:rsid w:val="3C1E0B0E"/>
    <w:rsid w:val="3C1F03E3"/>
    <w:rsid w:val="3C1F4887"/>
    <w:rsid w:val="3C1F6635"/>
    <w:rsid w:val="3C213BAF"/>
    <w:rsid w:val="3C241E9D"/>
    <w:rsid w:val="3C261162"/>
    <w:rsid w:val="3C265C15"/>
    <w:rsid w:val="3C2679C3"/>
    <w:rsid w:val="3C267A21"/>
    <w:rsid w:val="3C2854E9"/>
    <w:rsid w:val="3C291261"/>
    <w:rsid w:val="3C2C3893"/>
    <w:rsid w:val="3C2C4053"/>
    <w:rsid w:val="3C2C524B"/>
    <w:rsid w:val="3C2D6FA3"/>
    <w:rsid w:val="3C2F632F"/>
    <w:rsid w:val="3C300842"/>
    <w:rsid w:val="3C3025F0"/>
    <w:rsid w:val="3C303181"/>
    <w:rsid w:val="3C30566D"/>
    <w:rsid w:val="3C324B34"/>
    <w:rsid w:val="3C326368"/>
    <w:rsid w:val="3C335C3C"/>
    <w:rsid w:val="3C340332"/>
    <w:rsid w:val="3C342025"/>
    <w:rsid w:val="3C357C06"/>
    <w:rsid w:val="3C37572C"/>
    <w:rsid w:val="3C395948"/>
    <w:rsid w:val="3C39608A"/>
    <w:rsid w:val="3C3B2F73"/>
    <w:rsid w:val="3C3C7B42"/>
    <w:rsid w:val="3C3C7EA1"/>
    <w:rsid w:val="3C3D6FD0"/>
    <w:rsid w:val="3C3F0879"/>
    <w:rsid w:val="3C3F0A85"/>
    <w:rsid w:val="3C3F7138"/>
    <w:rsid w:val="3C406CD7"/>
    <w:rsid w:val="3C423D71"/>
    <w:rsid w:val="3C430575"/>
    <w:rsid w:val="3C447E49"/>
    <w:rsid w:val="3C4542ED"/>
    <w:rsid w:val="3C461E13"/>
    <w:rsid w:val="3C47049B"/>
    <w:rsid w:val="3C471448"/>
    <w:rsid w:val="3C495460"/>
    <w:rsid w:val="3C4A1903"/>
    <w:rsid w:val="3C4C02AC"/>
    <w:rsid w:val="3C4C0A09"/>
    <w:rsid w:val="3C4D13F4"/>
    <w:rsid w:val="3C4D6CFE"/>
    <w:rsid w:val="3C4E0CC8"/>
    <w:rsid w:val="3C5207B8"/>
    <w:rsid w:val="3C522566"/>
    <w:rsid w:val="3C526A0A"/>
    <w:rsid w:val="3C54160F"/>
    <w:rsid w:val="3C544530"/>
    <w:rsid w:val="3C552056"/>
    <w:rsid w:val="3C5566AD"/>
    <w:rsid w:val="3C5738CA"/>
    <w:rsid w:val="3C5938F5"/>
    <w:rsid w:val="3C595008"/>
    <w:rsid w:val="3C5A3D40"/>
    <w:rsid w:val="3C5A766D"/>
    <w:rsid w:val="3C5C0DD3"/>
    <w:rsid w:val="3C5C33E5"/>
    <w:rsid w:val="3C5E3B51"/>
    <w:rsid w:val="3C5E715D"/>
    <w:rsid w:val="3C5F759A"/>
    <w:rsid w:val="3C607499"/>
    <w:rsid w:val="3C634773"/>
    <w:rsid w:val="3C6479C3"/>
    <w:rsid w:val="3C6542D3"/>
    <w:rsid w:val="3C681D8A"/>
    <w:rsid w:val="3C687FDC"/>
    <w:rsid w:val="3C6B187A"/>
    <w:rsid w:val="3C6B7ACC"/>
    <w:rsid w:val="3C6C525A"/>
    <w:rsid w:val="3C6D114E"/>
    <w:rsid w:val="3C6F136A"/>
    <w:rsid w:val="3C706E90"/>
    <w:rsid w:val="3C710B37"/>
    <w:rsid w:val="3C722C08"/>
    <w:rsid w:val="3C7249B6"/>
    <w:rsid w:val="3C746980"/>
    <w:rsid w:val="3C7649A9"/>
    <w:rsid w:val="3C77021F"/>
    <w:rsid w:val="3C776471"/>
    <w:rsid w:val="3C7921E9"/>
    <w:rsid w:val="3C793F97"/>
    <w:rsid w:val="3C7A386B"/>
    <w:rsid w:val="3C7C3A87"/>
    <w:rsid w:val="3C7E15AD"/>
    <w:rsid w:val="3C7E77FF"/>
    <w:rsid w:val="3C7F0E81"/>
    <w:rsid w:val="3C7F70D3"/>
    <w:rsid w:val="3C805325"/>
    <w:rsid w:val="3C81109D"/>
    <w:rsid w:val="3C814BF9"/>
    <w:rsid w:val="3C817CF9"/>
    <w:rsid w:val="3C822F4C"/>
    <w:rsid w:val="3C8446EA"/>
    <w:rsid w:val="3C8618CD"/>
    <w:rsid w:val="3C8A1D00"/>
    <w:rsid w:val="3C8A7F52"/>
    <w:rsid w:val="3C8B3CCA"/>
    <w:rsid w:val="3C8B7826"/>
    <w:rsid w:val="3C8D359E"/>
    <w:rsid w:val="3C8E01FC"/>
    <w:rsid w:val="3C9115B1"/>
    <w:rsid w:val="3C940DD1"/>
    <w:rsid w:val="3C9506A5"/>
    <w:rsid w:val="3C9963E7"/>
    <w:rsid w:val="3C9B3F0D"/>
    <w:rsid w:val="3C9E1C4F"/>
    <w:rsid w:val="3C9F32D2"/>
    <w:rsid w:val="3C9F3BB5"/>
    <w:rsid w:val="3CA01523"/>
    <w:rsid w:val="3CA07775"/>
    <w:rsid w:val="3CA1529C"/>
    <w:rsid w:val="3CA32DC2"/>
    <w:rsid w:val="3CA60C85"/>
    <w:rsid w:val="3CA8662A"/>
    <w:rsid w:val="3CAA05F4"/>
    <w:rsid w:val="3CAA4150"/>
    <w:rsid w:val="3CAB1C76"/>
    <w:rsid w:val="3CAD3C40"/>
    <w:rsid w:val="3CB054DF"/>
    <w:rsid w:val="3CB12907"/>
    <w:rsid w:val="3CB21257"/>
    <w:rsid w:val="3CB44FCF"/>
    <w:rsid w:val="3CB60D47"/>
    <w:rsid w:val="3CB61E3C"/>
    <w:rsid w:val="3CB925E5"/>
    <w:rsid w:val="3CB9732D"/>
    <w:rsid w:val="3CBC20D5"/>
    <w:rsid w:val="3CBC3E83"/>
    <w:rsid w:val="3CBE19AA"/>
    <w:rsid w:val="3CBE7BFC"/>
    <w:rsid w:val="3CC01BC6"/>
    <w:rsid w:val="3CC03974"/>
    <w:rsid w:val="3CC1149A"/>
    <w:rsid w:val="3CC2593E"/>
    <w:rsid w:val="3CC316B6"/>
    <w:rsid w:val="3CC33464"/>
    <w:rsid w:val="3CC35212"/>
    <w:rsid w:val="3CC476CD"/>
    <w:rsid w:val="3CC571DC"/>
    <w:rsid w:val="3CC65551"/>
    <w:rsid w:val="3CC82828"/>
    <w:rsid w:val="3CC86CCC"/>
    <w:rsid w:val="3CCB40C7"/>
    <w:rsid w:val="3CCC2BD2"/>
    <w:rsid w:val="3CCD42E3"/>
    <w:rsid w:val="3CCE23CB"/>
    <w:rsid w:val="3CCF005B"/>
    <w:rsid w:val="3CCF3BB7"/>
    <w:rsid w:val="3CD016DD"/>
    <w:rsid w:val="3CD155B4"/>
    <w:rsid w:val="3CD17D17"/>
    <w:rsid w:val="3CD25303"/>
    <w:rsid w:val="3CD36F28"/>
    <w:rsid w:val="3CD613E9"/>
    <w:rsid w:val="3CD70CBD"/>
    <w:rsid w:val="3CD92C87"/>
    <w:rsid w:val="3CD951D6"/>
    <w:rsid w:val="3CDB255C"/>
    <w:rsid w:val="3CDB69FF"/>
    <w:rsid w:val="3CDD2778"/>
    <w:rsid w:val="3CDE6477"/>
    <w:rsid w:val="3CE050A9"/>
    <w:rsid w:val="3CE07B72"/>
    <w:rsid w:val="3CE77152"/>
    <w:rsid w:val="3CE8383B"/>
    <w:rsid w:val="3CEA09F1"/>
    <w:rsid w:val="3CEA279F"/>
    <w:rsid w:val="3CEA6C43"/>
    <w:rsid w:val="3CEC2496"/>
    <w:rsid w:val="3CEC29BB"/>
    <w:rsid w:val="3CEC4769"/>
    <w:rsid w:val="3CED04E1"/>
    <w:rsid w:val="3CEE5F6C"/>
    <w:rsid w:val="3CEF6007"/>
    <w:rsid w:val="3CF0088C"/>
    <w:rsid w:val="3CF5643D"/>
    <w:rsid w:val="3CF7075F"/>
    <w:rsid w:val="3CF74EBC"/>
    <w:rsid w:val="3CF75B8E"/>
    <w:rsid w:val="3CF9307F"/>
    <w:rsid w:val="3CFB49AC"/>
    <w:rsid w:val="3CFB70E0"/>
    <w:rsid w:val="3CFE26EE"/>
    <w:rsid w:val="3CFE449C"/>
    <w:rsid w:val="3D000214"/>
    <w:rsid w:val="3D001FC2"/>
    <w:rsid w:val="3D012F52"/>
    <w:rsid w:val="3D031AB2"/>
    <w:rsid w:val="3D05582A"/>
    <w:rsid w:val="3D08531B"/>
    <w:rsid w:val="3D0A4BEF"/>
    <w:rsid w:val="3D0A5745"/>
    <w:rsid w:val="3D0B6BD5"/>
    <w:rsid w:val="3D0C4E0B"/>
    <w:rsid w:val="3D0E16F8"/>
    <w:rsid w:val="3D0E3E15"/>
    <w:rsid w:val="3D0F0457"/>
    <w:rsid w:val="3D0F2205"/>
    <w:rsid w:val="3D0F48FB"/>
    <w:rsid w:val="3D0F65E2"/>
    <w:rsid w:val="3D1141CF"/>
    <w:rsid w:val="3D121CF5"/>
    <w:rsid w:val="3D1303B5"/>
    <w:rsid w:val="3D141F11"/>
    <w:rsid w:val="3D143CBF"/>
    <w:rsid w:val="3D145A6E"/>
    <w:rsid w:val="3D151117"/>
    <w:rsid w:val="3D151D00"/>
    <w:rsid w:val="3D1617E6"/>
    <w:rsid w:val="3D1837B0"/>
    <w:rsid w:val="3D193084"/>
    <w:rsid w:val="3D197528"/>
    <w:rsid w:val="3D1B6DFC"/>
    <w:rsid w:val="3D1E069A"/>
    <w:rsid w:val="3D1E68EC"/>
    <w:rsid w:val="3D204412"/>
    <w:rsid w:val="3D211F38"/>
    <w:rsid w:val="3D22228B"/>
    <w:rsid w:val="3D2263DC"/>
    <w:rsid w:val="3D26209C"/>
    <w:rsid w:val="3D271C45"/>
    <w:rsid w:val="3D274C6D"/>
    <w:rsid w:val="3D281519"/>
    <w:rsid w:val="3D2832C7"/>
    <w:rsid w:val="3D2B4A7E"/>
    <w:rsid w:val="3D2E4D81"/>
    <w:rsid w:val="3D2F0AF9"/>
    <w:rsid w:val="3D2F5FD0"/>
    <w:rsid w:val="3D307460"/>
    <w:rsid w:val="3D3103CE"/>
    <w:rsid w:val="3D314871"/>
    <w:rsid w:val="3D347EBE"/>
    <w:rsid w:val="3D3B56F0"/>
    <w:rsid w:val="3D3B749E"/>
    <w:rsid w:val="3D3C7F39"/>
    <w:rsid w:val="3D3D3216"/>
    <w:rsid w:val="3D3D6E92"/>
    <w:rsid w:val="3D3E2AEA"/>
    <w:rsid w:val="3D3F6F8E"/>
    <w:rsid w:val="3D4017F0"/>
    <w:rsid w:val="3D406863"/>
    <w:rsid w:val="3D42082D"/>
    <w:rsid w:val="3D4225DB"/>
    <w:rsid w:val="3D440F09"/>
    <w:rsid w:val="3D4504A0"/>
    <w:rsid w:val="3D4520CB"/>
    <w:rsid w:val="3D483969"/>
    <w:rsid w:val="3D4A76E1"/>
    <w:rsid w:val="3D4D0CA1"/>
    <w:rsid w:val="3D4E5423"/>
    <w:rsid w:val="3D4F2F4A"/>
    <w:rsid w:val="3D4F3E78"/>
    <w:rsid w:val="3D510A70"/>
    <w:rsid w:val="3D51281E"/>
    <w:rsid w:val="3D516CC2"/>
    <w:rsid w:val="3D5347E8"/>
    <w:rsid w:val="3D5440BC"/>
    <w:rsid w:val="3D547C4A"/>
    <w:rsid w:val="3D5567B2"/>
    <w:rsid w:val="3D580050"/>
    <w:rsid w:val="3D581DFE"/>
    <w:rsid w:val="3D583BAC"/>
    <w:rsid w:val="3D5D11C3"/>
    <w:rsid w:val="3D5E4F3B"/>
    <w:rsid w:val="3D5F318D"/>
    <w:rsid w:val="3D605157"/>
    <w:rsid w:val="3D622C7D"/>
    <w:rsid w:val="3D6231CA"/>
    <w:rsid w:val="3D624A2B"/>
    <w:rsid w:val="3D6274C5"/>
    <w:rsid w:val="3D630BAD"/>
    <w:rsid w:val="3D632551"/>
    <w:rsid w:val="3D6407A3"/>
    <w:rsid w:val="3D646828"/>
    <w:rsid w:val="3D65276D"/>
    <w:rsid w:val="3D6577DF"/>
    <w:rsid w:val="3D6632CE"/>
    <w:rsid w:val="3D665594"/>
    <w:rsid w:val="3D670293"/>
    <w:rsid w:val="3D673DEF"/>
    <w:rsid w:val="3D687B67"/>
    <w:rsid w:val="3D69400B"/>
    <w:rsid w:val="3D695DB9"/>
    <w:rsid w:val="3D6A38DF"/>
    <w:rsid w:val="3D6A7D83"/>
    <w:rsid w:val="3D6C58AA"/>
    <w:rsid w:val="3D6C7658"/>
    <w:rsid w:val="3D6D517E"/>
    <w:rsid w:val="3D6E33D0"/>
    <w:rsid w:val="3D6F7BF9"/>
    <w:rsid w:val="3D70539A"/>
    <w:rsid w:val="3D711112"/>
    <w:rsid w:val="3D712EC0"/>
    <w:rsid w:val="3D714C6E"/>
    <w:rsid w:val="3D7309E6"/>
    <w:rsid w:val="3D733273"/>
    <w:rsid w:val="3D734107"/>
    <w:rsid w:val="3D74475E"/>
    <w:rsid w:val="3D7604D6"/>
    <w:rsid w:val="3D78424E"/>
    <w:rsid w:val="3D784514"/>
    <w:rsid w:val="3D791D75"/>
    <w:rsid w:val="3D7B3D3F"/>
    <w:rsid w:val="3D7D7AB7"/>
    <w:rsid w:val="3D7E4729"/>
    <w:rsid w:val="3D7E57B5"/>
    <w:rsid w:val="3D803103"/>
    <w:rsid w:val="3D814136"/>
    <w:rsid w:val="3D8175A7"/>
    <w:rsid w:val="3D850719"/>
    <w:rsid w:val="3D855688"/>
    <w:rsid w:val="3D864BBD"/>
    <w:rsid w:val="3D8726E3"/>
    <w:rsid w:val="3D8734BB"/>
    <w:rsid w:val="3D87623F"/>
    <w:rsid w:val="3D891FB8"/>
    <w:rsid w:val="3D8A5CCB"/>
    <w:rsid w:val="3D8A5D30"/>
    <w:rsid w:val="3D8C1AA8"/>
    <w:rsid w:val="3D8C3C51"/>
    <w:rsid w:val="3D8E5820"/>
    <w:rsid w:val="3D8E75CE"/>
    <w:rsid w:val="3D8F15CC"/>
    <w:rsid w:val="3D903E83"/>
    <w:rsid w:val="3D921364"/>
    <w:rsid w:val="3D93111C"/>
    <w:rsid w:val="3D932E36"/>
    <w:rsid w:val="3D9449C2"/>
    <w:rsid w:val="3D956BAE"/>
    <w:rsid w:val="3D977A9D"/>
    <w:rsid w:val="3D9848F1"/>
    <w:rsid w:val="3D98669F"/>
    <w:rsid w:val="3D9A11D4"/>
    <w:rsid w:val="3D9A2417"/>
    <w:rsid w:val="3D9A41C5"/>
    <w:rsid w:val="3D9B618F"/>
    <w:rsid w:val="3D9B7F3D"/>
    <w:rsid w:val="3D9C0D3E"/>
    <w:rsid w:val="3D9D5A63"/>
    <w:rsid w:val="3DA07301"/>
    <w:rsid w:val="3DA16D89"/>
    <w:rsid w:val="3DA212CB"/>
    <w:rsid w:val="3DA23079"/>
    <w:rsid w:val="3DA24BB0"/>
    <w:rsid w:val="3DA364BE"/>
    <w:rsid w:val="3DA43295"/>
    <w:rsid w:val="3DA60DBB"/>
    <w:rsid w:val="3DA70690"/>
    <w:rsid w:val="3DA908AC"/>
    <w:rsid w:val="3DA9265A"/>
    <w:rsid w:val="3DAA0180"/>
    <w:rsid w:val="3DAB5CE1"/>
    <w:rsid w:val="3DAB63D2"/>
    <w:rsid w:val="3DAC5CA6"/>
    <w:rsid w:val="3DAF5796"/>
    <w:rsid w:val="3DB334D8"/>
    <w:rsid w:val="3DB35286"/>
    <w:rsid w:val="3DB37034"/>
    <w:rsid w:val="3DB42DAD"/>
    <w:rsid w:val="3DB57251"/>
    <w:rsid w:val="3DB644B6"/>
    <w:rsid w:val="3DB80AEF"/>
    <w:rsid w:val="3DB908F0"/>
    <w:rsid w:val="3DBB413B"/>
    <w:rsid w:val="3DBD4389"/>
    <w:rsid w:val="3DBD6105"/>
    <w:rsid w:val="3DBF6CA9"/>
    <w:rsid w:val="3DC01751"/>
    <w:rsid w:val="3DC15BF5"/>
    <w:rsid w:val="3DC22A59"/>
    <w:rsid w:val="3DC2371B"/>
    <w:rsid w:val="3DC254CA"/>
    <w:rsid w:val="3DC456E6"/>
    <w:rsid w:val="3DC54FBA"/>
    <w:rsid w:val="3DC56D68"/>
    <w:rsid w:val="3DC76F84"/>
    <w:rsid w:val="3DC9292C"/>
    <w:rsid w:val="3DC96858"/>
    <w:rsid w:val="3DCB0822"/>
    <w:rsid w:val="3DCC7E1D"/>
    <w:rsid w:val="3DCE20C0"/>
    <w:rsid w:val="3DD0408A"/>
    <w:rsid w:val="3DD1570D"/>
    <w:rsid w:val="3DD31485"/>
    <w:rsid w:val="3DD60F75"/>
    <w:rsid w:val="3DD84CED"/>
    <w:rsid w:val="3DDA2813"/>
    <w:rsid w:val="3DDA38B1"/>
    <w:rsid w:val="3DDB658B"/>
    <w:rsid w:val="3DDC47DD"/>
    <w:rsid w:val="3DDD0555"/>
    <w:rsid w:val="3DDD7CA3"/>
    <w:rsid w:val="3DDF42CD"/>
    <w:rsid w:val="3DE041CB"/>
    <w:rsid w:val="3DE23DBE"/>
    <w:rsid w:val="3DE25B6C"/>
    <w:rsid w:val="3DE56543"/>
    <w:rsid w:val="3DE732E4"/>
    <w:rsid w:val="3DE74F30"/>
    <w:rsid w:val="3DE90CA8"/>
    <w:rsid w:val="3DE9514C"/>
    <w:rsid w:val="3DEA33A6"/>
    <w:rsid w:val="3DEB0EC4"/>
    <w:rsid w:val="3DEB2C72"/>
    <w:rsid w:val="3DEB4836"/>
    <w:rsid w:val="3DEB4A20"/>
    <w:rsid w:val="3DED69EA"/>
    <w:rsid w:val="3DEE2762"/>
    <w:rsid w:val="3DEE4511"/>
    <w:rsid w:val="3DEE62BF"/>
    <w:rsid w:val="3DF00289"/>
    <w:rsid w:val="3DF064DB"/>
    <w:rsid w:val="3DF16F67"/>
    <w:rsid w:val="3DF53AF1"/>
    <w:rsid w:val="3DF5764D"/>
    <w:rsid w:val="3DF633C5"/>
    <w:rsid w:val="3DF779FA"/>
    <w:rsid w:val="3DFA1107"/>
    <w:rsid w:val="3DFA2EB5"/>
    <w:rsid w:val="3DFD6502"/>
    <w:rsid w:val="3DFD6C4B"/>
    <w:rsid w:val="3DFF04CC"/>
    <w:rsid w:val="3E004607"/>
    <w:rsid w:val="3E015FF2"/>
    <w:rsid w:val="3E030A89"/>
    <w:rsid w:val="3E03620E"/>
    <w:rsid w:val="3E043D34"/>
    <w:rsid w:val="3E047890"/>
    <w:rsid w:val="3E090375"/>
    <w:rsid w:val="3E09134A"/>
    <w:rsid w:val="3E09759C"/>
    <w:rsid w:val="3E0A124F"/>
    <w:rsid w:val="3E0D48F6"/>
    <w:rsid w:val="3E0E070F"/>
    <w:rsid w:val="3E0E4BB3"/>
    <w:rsid w:val="3E104487"/>
    <w:rsid w:val="3E126451"/>
    <w:rsid w:val="3E135D25"/>
    <w:rsid w:val="3E151A9D"/>
    <w:rsid w:val="3E155F41"/>
    <w:rsid w:val="3E1675C3"/>
    <w:rsid w:val="3E171CB9"/>
    <w:rsid w:val="3E173A67"/>
    <w:rsid w:val="3E175815"/>
    <w:rsid w:val="3E18333B"/>
    <w:rsid w:val="3E1868B4"/>
    <w:rsid w:val="3E1A6173"/>
    <w:rsid w:val="3E1A70B4"/>
    <w:rsid w:val="3E1F291C"/>
    <w:rsid w:val="3E1F46CA"/>
    <w:rsid w:val="3E2148E6"/>
    <w:rsid w:val="3E216694"/>
    <w:rsid w:val="3E261EFC"/>
    <w:rsid w:val="3E2717D1"/>
    <w:rsid w:val="3E2919ED"/>
    <w:rsid w:val="3E29379B"/>
    <w:rsid w:val="3E2972F7"/>
    <w:rsid w:val="3E2B12C1"/>
    <w:rsid w:val="3E2C6DE7"/>
    <w:rsid w:val="3E2D328B"/>
    <w:rsid w:val="3E300685"/>
    <w:rsid w:val="3E32264F"/>
    <w:rsid w:val="3E330175"/>
    <w:rsid w:val="3E3363C7"/>
    <w:rsid w:val="3E35213F"/>
    <w:rsid w:val="3E352D7B"/>
    <w:rsid w:val="3E371A14"/>
    <w:rsid w:val="3E377251"/>
    <w:rsid w:val="3E3B796C"/>
    <w:rsid w:val="3E3E013F"/>
    <w:rsid w:val="3E3E7246"/>
    <w:rsid w:val="3E3F6B1A"/>
    <w:rsid w:val="3E416D36"/>
    <w:rsid w:val="3E42660A"/>
    <w:rsid w:val="3E42664B"/>
    <w:rsid w:val="3E432AAE"/>
    <w:rsid w:val="3E46434D"/>
    <w:rsid w:val="3E474C4F"/>
    <w:rsid w:val="3E492681"/>
    <w:rsid w:val="3E492A9D"/>
    <w:rsid w:val="3E495BEB"/>
    <w:rsid w:val="3E497999"/>
    <w:rsid w:val="3E4B1963"/>
    <w:rsid w:val="3E4C2743"/>
    <w:rsid w:val="3E4D1237"/>
    <w:rsid w:val="3E4E4FAF"/>
    <w:rsid w:val="3E500D27"/>
    <w:rsid w:val="3E506F79"/>
    <w:rsid w:val="3E524A9F"/>
    <w:rsid w:val="3E52684D"/>
    <w:rsid w:val="3E5325C6"/>
    <w:rsid w:val="3E546A69"/>
    <w:rsid w:val="3E55633E"/>
    <w:rsid w:val="3E594080"/>
    <w:rsid w:val="3E5A3954"/>
    <w:rsid w:val="3E5A7334"/>
    <w:rsid w:val="3E5A7DF8"/>
    <w:rsid w:val="3E5C591E"/>
    <w:rsid w:val="3E5D6110"/>
    <w:rsid w:val="3E5F0359"/>
    <w:rsid w:val="3E5F0F6A"/>
    <w:rsid w:val="3E5F540E"/>
    <w:rsid w:val="3E611D98"/>
    <w:rsid w:val="3E614CE2"/>
    <w:rsid w:val="3E6309CA"/>
    <w:rsid w:val="3E642A25"/>
    <w:rsid w:val="3E646581"/>
    <w:rsid w:val="3E647289"/>
    <w:rsid w:val="3E655042"/>
    <w:rsid w:val="3E66054B"/>
    <w:rsid w:val="3E686071"/>
    <w:rsid w:val="3E695BB7"/>
    <w:rsid w:val="3E6D3687"/>
    <w:rsid w:val="3E6E11AD"/>
    <w:rsid w:val="3E6E73FF"/>
    <w:rsid w:val="3E6F1166"/>
    <w:rsid w:val="3E6F38A3"/>
    <w:rsid w:val="3E6F5651"/>
    <w:rsid w:val="3E703177"/>
    <w:rsid w:val="3E72445E"/>
    <w:rsid w:val="3E742C68"/>
    <w:rsid w:val="3E75078E"/>
    <w:rsid w:val="3E7964D0"/>
    <w:rsid w:val="3E7B5D6B"/>
    <w:rsid w:val="3E7E7642"/>
    <w:rsid w:val="3E80785E"/>
    <w:rsid w:val="3E8135D7"/>
    <w:rsid w:val="3E8167B1"/>
    <w:rsid w:val="3E843E66"/>
    <w:rsid w:val="3E864749"/>
    <w:rsid w:val="3E886713"/>
    <w:rsid w:val="3E895FE7"/>
    <w:rsid w:val="3E8A248B"/>
    <w:rsid w:val="3E8D3D29"/>
    <w:rsid w:val="3E8D5AD7"/>
    <w:rsid w:val="3E8D7925"/>
    <w:rsid w:val="3E8E24F6"/>
    <w:rsid w:val="3E8F1850"/>
    <w:rsid w:val="3E8F51FE"/>
    <w:rsid w:val="3E8F54E1"/>
    <w:rsid w:val="3E9022D6"/>
    <w:rsid w:val="3E90381A"/>
    <w:rsid w:val="3E921340"/>
    <w:rsid w:val="3E923C6B"/>
    <w:rsid w:val="3E926F87"/>
    <w:rsid w:val="3E9450B8"/>
    <w:rsid w:val="3E95498C"/>
    <w:rsid w:val="3E970704"/>
    <w:rsid w:val="3E9A59DE"/>
    <w:rsid w:val="3E9B4698"/>
    <w:rsid w:val="3E9C21BE"/>
    <w:rsid w:val="3E9C5D1B"/>
    <w:rsid w:val="3E9E1A93"/>
    <w:rsid w:val="3E9F580B"/>
    <w:rsid w:val="3EA11583"/>
    <w:rsid w:val="3EA370A9"/>
    <w:rsid w:val="3EA51073"/>
    <w:rsid w:val="3EA572C5"/>
    <w:rsid w:val="3EA81193"/>
    <w:rsid w:val="3EA97713"/>
    <w:rsid w:val="3EAA48DB"/>
    <w:rsid w:val="3EAD1CD6"/>
    <w:rsid w:val="3EAE5A4E"/>
    <w:rsid w:val="3EAF4836"/>
    <w:rsid w:val="3EB05C6A"/>
    <w:rsid w:val="3EB07A18"/>
    <w:rsid w:val="3EB219E2"/>
    <w:rsid w:val="3EB43064"/>
    <w:rsid w:val="3EB56DDC"/>
    <w:rsid w:val="3EB63280"/>
    <w:rsid w:val="3EB76FF8"/>
    <w:rsid w:val="3EB94B1E"/>
    <w:rsid w:val="3EB968CD"/>
    <w:rsid w:val="3EBA43F3"/>
    <w:rsid w:val="3EBC460F"/>
    <w:rsid w:val="3EBE0387"/>
    <w:rsid w:val="3EBE2135"/>
    <w:rsid w:val="3EBE3EE3"/>
    <w:rsid w:val="3EC11C25"/>
    <w:rsid w:val="3EC33DFA"/>
    <w:rsid w:val="3EC51715"/>
    <w:rsid w:val="3EC534C3"/>
    <w:rsid w:val="3EC55E45"/>
    <w:rsid w:val="3EC62D97"/>
    <w:rsid w:val="3EC7548D"/>
    <w:rsid w:val="3EC86B10"/>
    <w:rsid w:val="3ECD4126"/>
    <w:rsid w:val="3ED454B4"/>
    <w:rsid w:val="3ED656D0"/>
    <w:rsid w:val="3ED70A3A"/>
    <w:rsid w:val="3ED71449"/>
    <w:rsid w:val="3ED731F7"/>
    <w:rsid w:val="3ED90D1D"/>
    <w:rsid w:val="3ED951C1"/>
    <w:rsid w:val="3EDB2CE7"/>
    <w:rsid w:val="3EDE6333"/>
    <w:rsid w:val="3EE002FD"/>
    <w:rsid w:val="3EE020AB"/>
    <w:rsid w:val="3EE15E23"/>
    <w:rsid w:val="3EE31B9B"/>
    <w:rsid w:val="3EE53B65"/>
    <w:rsid w:val="3EE55913"/>
    <w:rsid w:val="3EE55C0F"/>
    <w:rsid w:val="3EE651E8"/>
    <w:rsid w:val="3EE85370"/>
    <w:rsid w:val="3EE93D37"/>
    <w:rsid w:val="3EEA117C"/>
    <w:rsid w:val="3EEA4CD8"/>
    <w:rsid w:val="3EEC0340"/>
    <w:rsid w:val="3EEC6CA2"/>
    <w:rsid w:val="3EEE5831"/>
    <w:rsid w:val="3EEF0540"/>
    <w:rsid w:val="3EEF1784"/>
    <w:rsid w:val="3EF01892"/>
    <w:rsid w:val="3EF06066"/>
    <w:rsid w:val="3EF1250A"/>
    <w:rsid w:val="3EF142B8"/>
    <w:rsid w:val="3EF20030"/>
    <w:rsid w:val="3EF25FA6"/>
    <w:rsid w:val="3EF5367D"/>
    <w:rsid w:val="3EF92944"/>
    <w:rsid w:val="3EFB5050"/>
    <w:rsid w:val="3EFB69A5"/>
    <w:rsid w:val="3EFC12C5"/>
    <w:rsid w:val="3EFC4A0B"/>
    <w:rsid w:val="3EFE69D5"/>
    <w:rsid w:val="3EFF1387"/>
    <w:rsid w:val="3F0062A9"/>
    <w:rsid w:val="3F010273"/>
    <w:rsid w:val="3F033FEC"/>
    <w:rsid w:val="3F035D9A"/>
    <w:rsid w:val="3F051B12"/>
    <w:rsid w:val="3F0538C0"/>
    <w:rsid w:val="3F060E16"/>
    <w:rsid w:val="3F06588A"/>
    <w:rsid w:val="3F067638"/>
    <w:rsid w:val="3F080FA9"/>
    <w:rsid w:val="3F092439"/>
    <w:rsid w:val="3F0B2EA0"/>
    <w:rsid w:val="3F0C10F2"/>
    <w:rsid w:val="3F0D09C6"/>
    <w:rsid w:val="3F0D4E6A"/>
    <w:rsid w:val="3F0D6C18"/>
    <w:rsid w:val="3F0F2990"/>
    <w:rsid w:val="3F0F473E"/>
    <w:rsid w:val="3F161F71"/>
    <w:rsid w:val="3F163D1F"/>
    <w:rsid w:val="3F171845"/>
    <w:rsid w:val="3F1735F3"/>
    <w:rsid w:val="3F180182"/>
    <w:rsid w:val="3F19380F"/>
    <w:rsid w:val="3F1B1335"/>
    <w:rsid w:val="3F1B30E3"/>
    <w:rsid w:val="3F1B7587"/>
    <w:rsid w:val="3F1D1096"/>
    <w:rsid w:val="3F1D32FF"/>
    <w:rsid w:val="3F1D6580"/>
    <w:rsid w:val="3F1E0E25"/>
    <w:rsid w:val="3F1F701B"/>
    <w:rsid w:val="3F204B9E"/>
    <w:rsid w:val="3F214472"/>
    <w:rsid w:val="3F220916"/>
    <w:rsid w:val="3F2226C4"/>
    <w:rsid w:val="3F2301EA"/>
    <w:rsid w:val="3F2342E3"/>
    <w:rsid w:val="3F23468E"/>
    <w:rsid w:val="3F255D10"/>
    <w:rsid w:val="3F261A88"/>
    <w:rsid w:val="3F275F2C"/>
    <w:rsid w:val="3F277CDA"/>
    <w:rsid w:val="3F2A1578"/>
    <w:rsid w:val="3F2A1772"/>
    <w:rsid w:val="3F2A2EB3"/>
    <w:rsid w:val="3F2A77CA"/>
    <w:rsid w:val="3F2B709E"/>
    <w:rsid w:val="3F2C1AE6"/>
    <w:rsid w:val="3F2C52F0"/>
    <w:rsid w:val="3F2D2E17"/>
    <w:rsid w:val="3F2D72BA"/>
    <w:rsid w:val="3F2F0234"/>
    <w:rsid w:val="3F2F3033"/>
    <w:rsid w:val="3F2F4DE1"/>
    <w:rsid w:val="3F2F6B8F"/>
    <w:rsid w:val="3F310B59"/>
    <w:rsid w:val="3F312907"/>
    <w:rsid w:val="3F316DAB"/>
    <w:rsid w:val="3F33487E"/>
    <w:rsid w:val="3F340649"/>
    <w:rsid w:val="3F3423F7"/>
    <w:rsid w:val="3F3728E6"/>
    <w:rsid w:val="3F373C95"/>
    <w:rsid w:val="3F381EE7"/>
    <w:rsid w:val="3F386947"/>
    <w:rsid w:val="3F397DD7"/>
    <w:rsid w:val="3F3B3785"/>
    <w:rsid w:val="3F3B4420"/>
    <w:rsid w:val="3F3D7BE8"/>
    <w:rsid w:val="3F3E5024"/>
    <w:rsid w:val="3F402B4A"/>
    <w:rsid w:val="3F4168C2"/>
    <w:rsid w:val="3F422D66"/>
    <w:rsid w:val="3F485EA2"/>
    <w:rsid w:val="3F4C14EF"/>
    <w:rsid w:val="3F4C5993"/>
    <w:rsid w:val="3F4C7741"/>
    <w:rsid w:val="3F4F7231"/>
    <w:rsid w:val="3F51605E"/>
    <w:rsid w:val="3F520ACF"/>
    <w:rsid w:val="3F52287D"/>
    <w:rsid w:val="3F536256"/>
    <w:rsid w:val="3F536D21"/>
    <w:rsid w:val="3F542A99"/>
    <w:rsid w:val="3F56236D"/>
    <w:rsid w:val="3F566811"/>
    <w:rsid w:val="3F5860E5"/>
    <w:rsid w:val="3F591E5E"/>
    <w:rsid w:val="3F5B5BD6"/>
    <w:rsid w:val="3F5C54AA"/>
    <w:rsid w:val="3F5D4601"/>
    <w:rsid w:val="3F5D7BA0"/>
    <w:rsid w:val="3F5E1222"/>
    <w:rsid w:val="3F6031EC"/>
    <w:rsid w:val="3F6046C3"/>
    <w:rsid w:val="3F6363FE"/>
    <w:rsid w:val="3F650802"/>
    <w:rsid w:val="3F6619C5"/>
    <w:rsid w:val="3F676329"/>
    <w:rsid w:val="3F6A6C05"/>
    <w:rsid w:val="3F6C393F"/>
    <w:rsid w:val="3F6C7DE3"/>
    <w:rsid w:val="3F6E5586"/>
    <w:rsid w:val="3F6E5909"/>
    <w:rsid w:val="3F6F51DD"/>
    <w:rsid w:val="3F703557"/>
    <w:rsid w:val="3F7153F9"/>
    <w:rsid w:val="3F732F1F"/>
    <w:rsid w:val="3F742888"/>
    <w:rsid w:val="3F756B8F"/>
    <w:rsid w:val="3F760C61"/>
    <w:rsid w:val="3F762A0F"/>
    <w:rsid w:val="3F76656C"/>
    <w:rsid w:val="3F780536"/>
    <w:rsid w:val="3F786788"/>
    <w:rsid w:val="3F79605C"/>
    <w:rsid w:val="3F7A2500"/>
    <w:rsid w:val="3F7A66FA"/>
    <w:rsid w:val="3F7B0026"/>
    <w:rsid w:val="3F7B2D15"/>
    <w:rsid w:val="3F7B6278"/>
    <w:rsid w:val="3F7C101A"/>
    <w:rsid w:val="3F7D5B4C"/>
    <w:rsid w:val="3F7E3672"/>
    <w:rsid w:val="3F823162"/>
    <w:rsid w:val="3F827606"/>
    <w:rsid w:val="3F836EDA"/>
    <w:rsid w:val="3F852C53"/>
    <w:rsid w:val="3F870779"/>
    <w:rsid w:val="3F8844F1"/>
    <w:rsid w:val="3F8A0269"/>
    <w:rsid w:val="3F8A64BB"/>
    <w:rsid w:val="3F8C5D8F"/>
    <w:rsid w:val="3F8E5FAB"/>
    <w:rsid w:val="3F8E6000"/>
    <w:rsid w:val="3F8E7D59"/>
    <w:rsid w:val="3F8F3AD1"/>
    <w:rsid w:val="3F8F762D"/>
    <w:rsid w:val="3F927552"/>
    <w:rsid w:val="3F93536F"/>
    <w:rsid w:val="3F95482B"/>
    <w:rsid w:val="3F9609BC"/>
    <w:rsid w:val="3F964E60"/>
    <w:rsid w:val="3F966C0E"/>
    <w:rsid w:val="3F982986"/>
    <w:rsid w:val="3F9904AC"/>
    <w:rsid w:val="3F9966FE"/>
    <w:rsid w:val="3F9A4950"/>
    <w:rsid w:val="3F9B2476"/>
    <w:rsid w:val="3F9B5FD2"/>
    <w:rsid w:val="3F9C0604"/>
    <w:rsid w:val="3F9F1F66"/>
    <w:rsid w:val="3F9F6F85"/>
    <w:rsid w:val="3FA00415"/>
    <w:rsid w:val="3FA0183A"/>
    <w:rsid w:val="3FA4132B"/>
    <w:rsid w:val="3FA532F5"/>
    <w:rsid w:val="3FA56E51"/>
    <w:rsid w:val="3FA94B93"/>
    <w:rsid w:val="3FAA090B"/>
    <w:rsid w:val="3FAA4467"/>
    <w:rsid w:val="3FAC01DF"/>
    <w:rsid w:val="3FAE3F57"/>
    <w:rsid w:val="3FAF7CCF"/>
    <w:rsid w:val="3FB11C9A"/>
    <w:rsid w:val="3FB157F6"/>
    <w:rsid w:val="3FB23F6B"/>
    <w:rsid w:val="3FB35A12"/>
    <w:rsid w:val="3FB36478"/>
    <w:rsid w:val="3FB47094"/>
    <w:rsid w:val="3FB5178A"/>
    <w:rsid w:val="3FB53538"/>
    <w:rsid w:val="3FB8126D"/>
    <w:rsid w:val="3FB84DD6"/>
    <w:rsid w:val="3FB928FC"/>
    <w:rsid w:val="3FB97B2C"/>
    <w:rsid w:val="3FBB6674"/>
    <w:rsid w:val="3FBC64AD"/>
    <w:rsid w:val="3FBD063E"/>
    <w:rsid w:val="3FBD23EC"/>
    <w:rsid w:val="3FBD419A"/>
    <w:rsid w:val="3FBF43B6"/>
    <w:rsid w:val="3FC1012F"/>
    <w:rsid w:val="3FC25C55"/>
    <w:rsid w:val="3FC419CD"/>
    <w:rsid w:val="3FC47810"/>
    <w:rsid w:val="3FC65745"/>
    <w:rsid w:val="3FC714BD"/>
    <w:rsid w:val="3FC74D01"/>
    <w:rsid w:val="3FC90D91"/>
    <w:rsid w:val="3FC92B3F"/>
    <w:rsid w:val="3FCA4B09"/>
    <w:rsid w:val="3FCA68B7"/>
    <w:rsid w:val="3FCC262F"/>
    <w:rsid w:val="3FCE63A8"/>
    <w:rsid w:val="3FCF2120"/>
    <w:rsid w:val="3FCF3ECE"/>
    <w:rsid w:val="3FD074F4"/>
    <w:rsid w:val="3FD57736"/>
    <w:rsid w:val="3FD85478"/>
    <w:rsid w:val="3FD905A6"/>
    <w:rsid w:val="3FDA11F0"/>
    <w:rsid w:val="3FDB0AC5"/>
    <w:rsid w:val="3FDB4607"/>
    <w:rsid w:val="3FDD2A8F"/>
    <w:rsid w:val="3FDD483D"/>
    <w:rsid w:val="3FDF2363"/>
    <w:rsid w:val="3FE0432D"/>
    <w:rsid w:val="3FE058A8"/>
    <w:rsid w:val="3FE1257F"/>
    <w:rsid w:val="3FE3596A"/>
    <w:rsid w:val="3FE536F1"/>
    <w:rsid w:val="3FE71217"/>
    <w:rsid w:val="3FE931E1"/>
    <w:rsid w:val="3FEA3D61"/>
    <w:rsid w:val="3FEB6F5A"/>
    <w:rsid w:val="3FEC4A80"/>
    <w:rsid w:val="3FEE2A7D"/>
    <w:rsid w:val="3FF04570"/>
    <w:rsid w:val="3FF27CBD"/>
    <w:rsid w:val="3FF34060"/>
    <w:rsid w:val="3FF37BBC"/>
    <w:rsid w:val="3FF51B86"/>
    <w:rsid w:val="3FF658FE"/>
    <w:rsid w:val="3FF81676"/>
    <w:rsid w:val="3FFA53EF"/>
    <w:rsid w:val="3FFB177B"/>
    <w:rsid w:val="3FFC1167"/>
    <w:rsid w:val="3FFC1E1C"/>
    <w:rsid w:val="3FFD4EDF"/>
    <w:rsid w:val="3FFD6C8D"/>
    <w:rsid w:val="3FFE79A1"/>
    <w:rsid w:val="3FFF0C57"/>
    <w:rsid w:val="3FFF47B3"/>
    <w:rsid w:val="400277B2"/>
    <w:rsid w:val="40030C42"/>
    <w:rsid w:val="40041DC9"/>
    <w:rsid w:val="400718BA"/>
    <w:rsid w:val="40083624"/>
    <w:rsid w:val="40095F44"/>
    <w:rsid w:val="400A73D4"/>
    <w:rsid w:val="400B13AA"/>
    <w:rsid w:val="400C0C7E"/>
    <w:rsid w:val="400C3FD4"/>
    <w:rsid w:val="400D3374"/>
    <w:rsid w:val="400E0E9A"/>
    <w:rsid w:val="40103246"/>
    <w:rsid w:val="40104C12"/>
    <w:rsid w:val="401069C0"/>
    <w:rsid w:val="4013200C"/>
    <w:rsid w:val="401364B0"/>
    <w:rsid w:val="40153FD6"/>
    <w:rsid w:val="40155C28"/>
    <w:rsid w:val="40183AC7"/>
    <w:rsid w:val="40185875"/>
    <w:rsid w:val="4019356B"/>
    <w:rsid w:val="401A339B"/>
    <w:rsid w:val="401B7113"/>
    <w:rsid w:val="401C35B7"/>
    <w:rsid w:val="401C5365"/>
    <w:rsid w:val="401D6F8B"/>
    <w:rsid w:val="401F09B1"/>
    <w:rsid w:val="401F18AB"/>
    <w:rsid w:val="401F500B"/>
    <w:rsid w:val="401F6C03"/>
    <w:rsid w:val="40210BCD"/>
    <w:rsid w:val="4021297B"/>
    <w:rsid w:val="402204A1"/>
    <w:rsid w:val="40224945"/>
    <w:rsid w:val="402266F3"/>
    <w:rsid w:val="40237C35"/>
    <w:rsid w:val="4027003D"/>
    <w:rsid w:val="40271F5C"/>
    <w:rsid w:val="40273D0A"/>
    <w:rsid w:val="40295CD4"/>
    <w:rsid w:val="402B1A4C"/>
    <w:rsid w:val="402B4A0B"/>
    <w:rsid w:val="402C30CE"/>
    <w:rsid w:val="402E32EA"/>
    <w:rsid w:val="40300E10"/>
    <w:rsid w:val="40324B88"/>
    <w:rsid w:val="403326AF"/>
    <w:rsid w:val="40356427"/>
    <w:rsid w:val="40364F60"/>
    <w:rsid w:val="403703F1"/>
    <w:rsid w:val="40383B92"/>
    <w:rsid w:val="40384169"/>
    <w:rsid w:val="403A1C8F"/>
    <w:rsid w:val="403C2513"/>
    <w:rsid w:val="403C5A07"/>
    <w:rsid w:val="403D352D"/>
    <w:rsid w:val="403D52DB"/>
    <w:rsid w:val="403E177F"/>
    <w:rsid w:val="4041301D"/>
    <w:rsid w:val="40420B44"/>
    <w:rsid w:val="40460634"/>
    <w:rsid w:val="40466196"/>
    <w:rsid w:val="404D4928"/>
    <w:rsid w:val="404E1296"/>
    <w:rsid w:val="404E573A"/>
    <w:rsid w:val="404E74E8"/>
    <w:rsid w:val="405014B2"/>
    <w:rsid w:val="40501E19"/>
    <w:rsid w:val="40512B35"/>
    <w:rsid w:val="40520D87"/>
    <w:rsid w:val="40535BC9"/>
    <w:rsid w:val="40552625"/>
    <w:rsid w:val="4056454A"/>
    <w:rsid w:val="40565671"/>
    <w:rsid w:val="4057639D"/>
    <w:rsid w:val="40580367"/>
    <w:rsid w:val="40583EC3"/>
    <w:rsid w:val="40592157"/>
    <w:rsid w:val="40592ECB"/>
    <w:rsid w:val="405C03BC"/>
    <w:rsid w:val="405C1C05"/>
    <w:rsid w:val="405C39B3"/>
    <w:rsid w:val="405C7E57"/>
    <w:rsid w:val="405E3BCF"/>
    <w:rsid w:val="405F16F6"/>
    <w:rsid w:val="405F5252"/>
    <w:rsid w:val="405F6D3D"/>
    <w:rsid w:val="40612D9E"/>
    <w:rsid w:val="4061721C"/>
    <w:rsid w:val="406311E6"/>
    <w:rsid w:val="40632F94"/>
    <w:rsid w:val="40644F5E"/>
    <w:rsid w:val="40646B4E"/>
    <w:rsid w:val="40646D0C"/>
    <w:rsid w:val="40664832"/>
    <w:rsid w:val="406805AA"/>
    <w:rsid w:val="40692574"/>
    <w:rsid w:val="40694322"/>
    <w:rsid w:val="406B1E48"/>
    <w:rsid w:val="406D5BC1"/>
    <w:rsid w:val="406E1939"/>
    <w:rsid w:val="406E1CAE"/>
    <w:rsid w:val="406E36E7"/>
    <w:rsid w:val="406E7B8B"/>
    <w:rsid w:val="4070745F"/>
    <w:rsid w:val="407451A1"/>
    <w:rsid w:val="40752CC7"/>
    <w:rsid w:val="40754A75"/>
    <w:rsid w:val="407623F3"/>
    <w:rsid w:val="407A652F"/>
    <w:rsid w:val="407B5F4A"/>
    <w:rsid w:val="407C3D80"/>
    <w:rsid w:val="407F0314"/>
    <w:rsid w:val="407F76A2"/>
    <w:rsid w:val="4081166C"/>
    <w:rsid w:val="40817506"/>
    <w:rsid w:val="408353E4"/>
    <w:rsid w:val="4084115C"/>
    <w:rsid w:val="40842F0A"/>
    <w:rsid w:val="40860A30"/>
    <w:rsid w:val="40864ED4"/>
    <w:rsid w:val="40867B64"/>
    <w:rsid w:val="40880C4C"/>
    <w:rsid w:val="40890521"/>
    <w:rsid w:val="40896772"/>
    <w:rsid w:val="408B6047"/>
    <w:rsid w:val="408D1166"/>
    <w:rsid w:val="408E4F0A"/>
    <w:rsid w:val="408E5B37"/>
    <w:rsid w:val="4090365D"/>
    <w:rsid w:val="40905B6B"/>
    <w:rsid w:val="4092048B"/>
    <w:rsid w:val="40923879"/>
    <w:rsid w:val="4093314D"/>
    <w:rsid w:val="40953369"/>
    <w:rsid w:val="40956EC5"/>
    <w:rsid w:val="40985A3E"/>
    <w:rsid w:val="409969B6"/>
    <w:rsid w:val="409A035E"/>
    <w:rsid w:val="409A0980"/>
    <w:rsid w:val="409A272E"/>
    <w:rsid w:val="409C3422"/>
    <w:rsid w:val="409C64A6"/>
    <w:rsid w:val="409C702E"/>
    <w:rsid w:val="409E3FCC"/>
    <w:rsid w:val="40A0133A"/>
    <w:rsid w:val="40A02A8F"/>
    <w:rsid w:val="40A1586A"/>
    <w:rsid w:val="40A26D62"/>
    <w:rsid w:val="40A315E2"/>
    <w:rsid w:val="40A62E81"/>
    <w:rsid w:val="40A634B2"/>
    <w:rsid w:val="40A84E4B"/>
    <w:rsid w:val="40A92908"/>
    <w:rsid w:val="40AA12E3"/>
    <w:rsid w:val="40AB493B"/>
    <w:rsid w:val="40AD420F"/>
    <w:rsid w:val="40B05AAD"/>
    <w:rsid w:val="40B27A77"/>
    <w:rsid w:val="40B41A41"/>
    <w:rsid w:val="40B437EF"/>
    <w:rsid w:val="40B44F66"/>
    <w:rsid w:val="40B732E0"/>
    <w:rsid w:val="40B7508E"/>
    <w:rsid w:val="40B76E3C"/>
    <w:rsid w:val="40B97058"/>
    <w:rsid w:val="40BC4452"/>
    <w:rsid w:val="40BE7759"/>
    <w:rsid w:val="40BF2194"/>
    <w:rsid w:val="40C003E6"/>
    <w:rsid w:val="40C02079"/>
    <w:rsid w:val="40C03509"/>
    <w:rsid w:val="40C17CBA"/>
    <w:rsid w:val="40C2756A"/>
    <w:rsid w:val="40C31A53"/>
    <w:rsid w:val="40C33A32"/>
    <w:rsid w:val="40C61775"/>
    <w:rsid w:val="40C94DC1"/>
    <w:rsid w:val="40CB1D5D"/>
    <w:rsid w:val="40CB6D8B"/>
    <w:rsid w:val="40CE4185"/>
    <w:rsid w:val="40CF687B"/>
    <w:rsid w:val="40D043A1"/>
    <w:rsid w:val="40D05E19"/>
    <w:rsid w:val="40D0614F"/>
    <w:rsid w:val="40D07EFD"/>
    <w:rsid w:val="40D479EE"/>
    <w:rsid w:val="40D519B8"/>
    <w:rsid w:val="40D914A8"/>
    <w:rsid w:val="40D95004"/>
    <w:rsid w:val="40DA0D7C"/>
    <w:rsid w:val="40DB5220"/>
    <w:rsid w:val="40DC2D46"/>
    <w:rsid w:val="40DE6ABE"/>
    <w:rsid w:val="40DF6392"/>
    <w:rsid w:val="40E26B54"/>
    <w:rsid w:val="40E340D5"/>
    <w:rsid w:val="40E35E83"/>
    <w:rsid w:val="40E439A9"/>
    <w:rsid w:val="40E57E4D"/>
    <w:rsid w:val="40E65973"/>
    <w:rsid w:val="40E85247"/>
    <w:rsid w:val="40E8793D"/>
    <w:rsid w:val="40EA5463"/>
    <w:rsid w:val="40EB11DB"/>
    <w:rsid w:val="40EB4D37"/>
    <w:rsid w:val="40ED6D01"/>
    <w:rsid w:val="40EE65D6"/>
    <w:rsid w:val="40EF4827"/>
    <w:rsid w:val="40F24318"/>
    <w:rsid w:val="40F260C6"/>
    <w:rsid w:val="40F36398"/>
    <w:rsid w:val="40F6645A"/>
    <w:rsid w:val="40F7192E"/>
    <w:rsid w:val="40F77B80"/>
    <w:rsid w:val="40F938F8"/>
    <w:rsid w:val="40F956A6"/>
    <w:rsid w:val="40FB141E"/>
    <w:rsid w:val="40FC5196"/>
    <w:rsid w:val="40FC6970"/>
    <w:rsid w:val="40FE2CBD"/>
    <w:rsid w:val="40FF545D"/>
    <w:rsid w:val="41004C87"/>
    <w:rsid w:val="410067C8"/>
    <w:rsid w:val="4101455B"/>
    <w:rsid w:val="41015EE4"/>
    <w:rsid w:val="41032081"/>
    <w:rsid w:val="41055DF9"/>
    <w:rsid w:val="410A340F"/>
    <w:rsid w:val="410A78B3"/>
    <w:rsid w:val="410B461F"/>
    <w:rsid w:val="410D1152"/>
    <w:rsid w:val="410D2F00"/>
    <w:rsid w:val="410D73A4"/>
    <w:rsid w:val="410F6C78"/>
    <w:rsid w:val="41105B1C"/>
    <w:rsid w:val="41126768"/>
    <w:rsid w:val="4115223B"/>
    <w:rsid w:val="41161732"/>
    <w:rsid w:val="411B386E"/>
    <w:rsid w:val="411C3143"/>
    <w:rsid w:val="41207941"/>
    <w:rsid w:val="41250249"/>
    <w:rsid w:val="412546ED"/>
    <w:rsid w:val="412626B7"/>
    <w:rsid w:val="412626D2"/>
    <w:rsid w:val="41265D6F"/>
    <w:rsid w:val="41275288"/>
    <w:rsid w:val="41275AA6"/>
    <w:rsid w:val="41281AE7"/>
    <w:rsid w:val="41287D39"/>
    <w:rsid w:val="412946A5"/>
    <w:rsid w:val="412A1038"/>
    <w:rsid w:val="412A2779"/>
    <w:rsid w:val="412B370A"/>
    <w:rsid w:val="412C5A7C"/>
    <w:rsid w:val="412C782A"/>
    <w:rsid w:val="412D70FE"/>
    <w:rsid w:val="412F10C8"/>
    <w:rsid w:val="41313092"/>
    <w:rsid w:val="41314E40"/>
    <w:rsid w:val="413277CA"/>
    <w:rsid w:val="4134048C"/>
    <w:rsid w:val="41362456"/>
    <w:rsid w:val="41374D7D"/>
    <w:rsid w:val="41384420"/>
    <w:rsid w:val="41395AA3"/>
    <w:rsid w:val="413973BD"/>
    <w:rsid w:val="4139769D"/>
    <w:rsid w:val="413B5CBF"/>
    <w:rsid w:val="413C37E5"/>
    <w:rsid w:val="413C5593"/>
    <w:rsid w:val="413E130B"/>
    <w:rsid w:val="41410A00"/>
    <w:rsid w:val="4142704D"/>
    <w:rsid w:val="41434B73"/>
    <w:rsid w:val="41436921"/>
    <w:rsid w:val="414447B0"/>
    <w:rsid w:val="41450811"/>
    <w:rsid w:val="41452699"/>
    <w:rsid w:val="41461CA1"/>
    <w:rsid w:val="414803DC"/>
    <w:rsid w:val="414A4154"/>
    <w:rsid w:val="414B31CA"/>
    <w:rsid w:val="414D59F2"/>
    <w:rsid w:val="414D6FA3"/>
    <w:rsid w:val="414F18C3"/>
    <w:rsid w:val="414F3518"/>
    <w:rsid w:val="414F52C6"/>
    <w:rsid w:val="41517290"/>
    <w:rsid w:val="41521985"/>
    <w:rsid w:val="41526B64"/>
    <w:rsid w:val="41540B2E"/>
    <w:rsid w:val="415428DD"/>
    <w:rsid w:val="41562AF9"/>
    <w:rsid w:val="41566655"/>
    <w:rsid w:val="415723CD"/>
    <w:rsid w:val="41586871"/>
    <w:rsid w:val="415C79E3"/>
    <w:rsid w:val="415D3E87"/>
    <w:rsid w:val="415D5C35"/>
    <w:rsid w:val="415E19AD"/>
    <w:rsid w:val="415E7BFF"/>
    <w:rsid w:val="41601281"/>
    <w:rsid w:val="416074D3"/>
    <w:rsid w:val="41662610"/>
    <w:rsid w:val="4167452A"/>
    <w:rsid w:val="41676AB4"/>
    <w:rsid w:val="416845DA"/>
    <w:rsid w:val="416A65A4"/>
    <w:rsid w:val="416B7C26"/>
    <w:rsid w:val="416F5968"/>
    <w:rsid w:val="416F7716"/>
    <w:rsid w:val="4172782E"/>
    <w:rsid w:val="417411D1"/>
    <w:rsid w:val="4174388F"/>
    <w:rsid w:val="41780CC1"/>
    <w:rsid w:val="417836A0"/>
    <w:rsid w:val="41790595"/>
    <w:rsid w:val="41792343"/>
    <w:rsid w:val="417C1E33"/>
    <w:rsid w:val="417D0085"/>
    <w:rsid w:val="417E204F"/>
    <w:rsid w:val="418036D2"/>
    <w:rsid w:val="418103E9"/>
    <w:rsid w:val="418238EE"/>
    <w:rsid w:val="418331C2"/>
    <w:rsid w:val="41847666"/>
    <w:rsid w:val="418530D3"/>
    <w:rsid w:val="41856F3A"/>
    <w:rsid w:val="41883195"/>
    <w:rsid w:val="418C2076"/>
    <w:rsid w:val="418D4040"/>
    <w:rsid w:val="418E2292"/>
    <w:rsid w:val="418F0D2A"/>
    <w:rsid w:val="419001E6"/>
    <w:rsid w:val="41911D83"/>
    <w:rsid w:val="41913B31"/>
    <w:rsid w:val="4191768D"/>
    <w:rsid w:val="419453CF"/>
    <w:rsid w:val="4194717D"/>
    <w:rsid w:val="41950E9A"/>
    <w:rsid w:val="41966C29"/>
    <w:rsid w:val="41986C6D"/>
    <w:rsid w:val="4199411A"/>
    <w:rsid w:val="419B050B"/>
    <w:rsid w:val="419D24D5"/>
    <w:rsid w:val="419D4283"/>
    <w:rsid w:val="419E53BB"/>
    <w:rsid w:val="419E624E"/>
    <w:rsid w:val="41A07CDB"/>
    <w:rsid w:val="41A2189A"/>
    <w:rsid w:val="41A25D3E"/>
    <w:rsid w:val="41A53138"/>
    <w:rsid w:val="41A73354"/>
    <w:rsid w:val="41A745CF"/>
    <w:rsid w:val="41A76EB0"/>
    <w:rsid w:val="41A82C28"/>
    <w:rsid w:val="41A90E7A"/>
    <w:rsid w:val="41A93802"/>
    <w:rsid w:val="41A978DB"/>
    <w:rsid w:val="41AA074E"/>
    <w:rsid w:val="41AA2E44"/>
    <w:rsid w:val="41AA4BF2"/>
    <w:rsid w:val="41AA69A0"/>
    <w:rsid w:val="41AC44C7"/>
    <w:rsid w:val="41AD023F"/>
    <w:rsid w:val="41AE6491"/>
    <w:rsid w:val="41AF2209"/>
    <w:rsid w:val="41AF3FB7"/>
    <w:rsid w:val="41B2639C"/>
    <w:rsid w:val="41B33AA7"/>
    <w:rsid w:val="41B415CD"/>
    <w:rsid w:val="41B45A71"/>
    <w:rsid w:val="41B56B45"/>
    <w:rsid w:val="41B65345"/>
    <w:rsid w:val="41BB6E00"/>
    <w:rsid w:val="41BD0482"/>
    <w:rsid w:val="41BD25CA"/>
    <w:rsid w:val="41BD4926"/>
    <w:rsid w:val="41BE244C"/>
    <w:rsid w:val="41BF1073"/>
    <w:rsid w:val="41BF4CC4"/>
    <w:rsid w:val="41C07F72"/>
    <w:rsid w:val="41C1797D"/>
    <w:rsid w:val="41C23074"/>
    <w:rsid w:val="41C37A62"/>
    <w:rsid w:val="41C51A2C"/>
    <w:rsid w:val="41C75A56"/>
    <w:rsid w:val="41C91AB7"/>
    <w:rsid w:val="41C932CA"/>
    <w:rsid w:val="41C95079"/>
    <w:rsid w:val="41CA2F47"/>
    <w:rsid w:val="41CC4B69"/>
    <w:rsid w:val="41CD4292"/>
    <w:rsid w:val="41CD45FD"/>
    <w:rsid w:val="41CF4659"/>
    <w:rsid w:val="41D01505"/>
    <w:rsid w:val="41D028AB"/>
    <w:rsid w:val="41D05678"/>
    <w:rsid w:val="41D13F2D"/>
    <w:rsid w:val="41D261BD"/>
    <w:rsid w:val="41D35EF7"/>
    <w:rsid w:val="41D37CA5"/>
    <w:rsid w:val="41D43A1D"/>
    <w:rsid w:val="41D63C39"/>
    <w:rsid w:val="41D640BB"/>
    <w:rsid w:val="41D67795"/>
    <w:rsid w:val="41D869DB"/>
    <w:rsid w:val="41DB2FFE"/>
    <w:rsid w:val="41DB4DAC"/>
    <w:rsid w:val="41DC16BC"/>
    <w:rsid w:val="41DD28D2"/>
    <w:rsid w:val="41DD4D60"/>
    <w:rsid w:val="41DE664A"/>
    <w:rsid w:val="41DF2AEE"/>
    <w:rsid w:val="41DF489C"/>
    <w:rsid w:val="41E023C2"/>
    <w:rsid w:val="41E33AEE"/>
    <w:rsid w:val="41E33C60"/>
    <w:rsid w:val="41E5640E"/>
    <w:rsid w:val="41E864D0"/>
    <w:rsid w:val="41E9039E"/>
    <w:rsid w:val="41E9571B"/>
    <w:rsid w:val="41E974C9"/>
    <w:rsid w:val="41EB4E51"/>
    <w:rsid w:val="41EC520B"/>
    <w:rsid w:val="41EE0F83"/>
    <w:rsid w:val="41EF0857"/>
    <w:rsid w:val="41EF2605"/>
    <w:rsid w:val="41F027BE"/>
    <w:rsid w:val="41F06AA9"/>
    <w:rsid w:val="41F145CF"/>
    <w:rsid w:val="41F33DFE"/>
    <w:rsid w:val="41F36599"/>
    <w:rsid w:val="41F55F03"/>
    <w:rsid w:val="41F63994"/>
    <w:rsid w:val="41F67E38"/>
    <w:rsid w:val="41F8002D"/>
    <w:rsid w:val="41F850FE"/>
    <w:rsid w:val="41F93484"/>
    <w:rsid w:val="41FA16D6"/>
    <w:rsid w:val="41FB36A0"/>
    <w:rsid w:val="41FD11C6"/>
    <w:rsid w:val="41FD4D22"/>
    <w:rsid w:val="41FE3818"/>
    <w:rsid w:val="41FF6CEC"/>
    <w:rsid w:val="42002A64"/>
    <w:rsid w:val="42022AAC"/>
    <w:rsid w:val="4205007B"/>
    <w:rsid w:val="420662CD"/>
    <w:rsid w:val="42072EE9"/>
    <w:rsid w:val="42073DF3"/>
    <w:rsid w:val="42081788"/>
    <w:rsid w:val="42091919"/>
    <w:rsid w:val="420936C7"/>
    <w:rsid w:val="42097B6B"/>
    <w:rsid w:val="420A5691"/>
    <w:rsid w:val="420A6C99"/>
    <w:rsid w:val="420B6FA4"/>
    <w:rsid w:val="420C1409"/>
    <w:rsid w:val="420E6F2F"/>
    <w:rsid w:val="42114C71"/>
    <w:rsid w:val="42132798"/>
    <w:rsid w:val="42134546"/>
    <w:rsid w:val="42164036"/>
    <w:rsid w:val="42181B5C"/>
    <w:rsid w:val="421A1D78"/>
    <w:rsid w:val="421B33FA"/>
    <w:rsid w:val="421D53C4"/>
    <w:rsid w:val="42204EB5"/>
    <w:rsid w:val="42206C63"/>
    <w:rsid w:val="42220C2D"/>
    <w:rsid w:val="42226EC9"/>
    <w:rsid w:val="422449A5"/>
    <w:rsid w:val="4226071D"/>
    <w:rsid w:val="42274495"/>
    <w:rsid w:val="42283963"/>
    <w:rsid w:val="422A188F"/>
    <w:rsid w:val="422A6283"/>
    <w:rsid w:val="422C0BA3"/>
    <w:rsid w:val="422E137F"/>
    <w:rsid w:val="422E75D1"/>
    <w:rsid w:val="42311E19"/>
    <w:rsid w:val="42336996"/>
    <w:rsid w:val="42353396"/>
    <w:rsid w:val="423544BC"/>
    <w:rsid w:val="42380887"/>
    <w:rsid w:val="423A5D78"/>
    <w:rsid w:val="423A7D24"/>
    <w:rsid w:val="423B3A9C"/>
    <w:rsid w:val="423C1CEE"/>
    <w:rsid w:val="423F17DF"/>
    <w:rsid w:val="423F4EBB"/>
    <w:rsid w:val="42415557"/>
    <w:rsid w:val="42417305"/>
    <w:rsid w:val="4242307D"/>
    <w:rsid w:val="42426BD9"/>
    <w:rsid w:val="42452E8B"/>
    <w:rsid w:val="42462B6D"/>
    <w:rsid w:val="4246491B"/>
    <w:rsid w:val="42470693"/>
    <w:rsid w:val="42472441"/>
    <w:rsid w:val="42474939"/>
    <w:rsid w:val="4248180C"/>
    <w:rsid w:val="424961B9"/>
    <w:rsid w:val="424C018D"/>
    <w:rsid w:val="424C3C57"/>
    <w:rsid w:val="424E1A22"/>
    <w:rsid w:val="424E37D0"/>
    <w:rsid w:val="424E557E"/>
    <w:rsid w:val="4251506E"/>
    <w:rsid w:val="4252745A"/>
    <w:rsid w:val="4253528A"/>
    <w:rsid w:val="42537038"/>
    <w:rsid w:val="42552DB0"/>
    <w:rsid w:val="42554B5E"/>
    <w:rsid w:val="42562684"/>
    <w:rsid w:val="425828A0"/>
    <w:rsid w:val="425A03C6"/>
    <w:rsid w:val="425A3F23"/>
    <w:rsid w:val="425C413F"/>
    <w:rsid w:val="425C5EED"/>
    <w:rsid w:val="425D3A13"/>
    <w:rsid w:val="42611755"/>
    <w:rsid w:val="4261191F"/>
    <w:rsid w:val="42613503"/>
    <w:rsid w:val="42613D7B"/>
    <w:rsid w:val="42613FF3"/>
    <w:rsid w:val="42633843"/>
    <w:rsid w:val="42650D34"/>
    <w:rsid w:val="42660D96"/>
    <w:rsid w:val="42664FBD"/>
    <w:rsid w:val="426B25D4"/>
    <w:rsid w:val="426B4382"/>
    <w:rsid w:val="426B6130"/>
    <w:rsid w:val="426C31F2"/>
    <w:rsid w:val="42723962"/>
    <w:rsid w:val="42725710"/>
    <w:rsid w:val="42731488"/>
    <w:rsid w:val="42732927"/>
    <w:rsid w:val="42755200"/>
    <w:rsid w:val="42764AD5"/>
    <w:rsid w:val="42770F78"/>
    <w:rsid w:val="42772D26"/>
    <w:rsid w:val="42786A9F"/>
    <w:rsid w:val="427A320B"/>
    <w:rsid w:val="427B20EB"/>
    <w:rsid w:val="427D1B8C"/>
    <w:rsid w:val="427D40B5"/>
    <w:rsid w:val="427D6FBB"/>
    <w:rsid w:val="427F7E2D"/>
    <w:rsid w:val="42815953"/>
    <w:rsid w:val="42817701"/>
    <w:rsid w:val="428667D2"/>
    <w:rsid w:val="428708B5"/>
    <w:rsid w:val="42876CE2"/>
    <w:rsid w:val="42890CAC"/>
    <w:rsid w:val="42893D6C"/>
    <w:rsid w:val="428A2D00"/>
    <w:rsid w:val="428A638C"/>
    <w:rsid w:val="428B4A24"/>
    <w:rsid w:val="428B67D2"/>
    <w:rsid w:val="428D1681"/>
    <w:rsid w:val="42907DEC"/>
    <w:rsid w:val="42925DB2"/>
    <w:rsid w:val="42927D51"/>
    <w:rsid w:val="42957651"/>
    <w:rsid w:val="42976F25"/>
    <w:rsid w:val="42980EEF"/>
    <w:rsid w:val="42997141"/>
    <w:rsid w:val="42997C24"/>
    <w:rsid w:val="429A6A15"/>
    <w:rsid w:val="429D02B3"/>
    <w:rsid w:val="42A163B6"/>
    <w:rsid w:val="42A17DA3"/>
    <w:rsid w:val="42A20F87"/>
    <w:rsid w:val="42A31D6D"/>
    <w:rsid w:val="42A60D98"/>
    <w:rsid w:val="42AB0C22"/>
    <w:rsid w:val="42AB2039"/>
    <w:rsid w:val="42AC04F6"/>
    <w:rsid w:val="42AE426E"/>
    <w:rsid w:val="42AE7254"/>
    <w:rsid w:val="42B06238"/>
    <w:rsid w:val="42B20202"/>
    <w:rsid w:val="42B5384F"/>
    <w:rsid w:val="42B555FD"/>
    <w:rsid w:val="42B75819"/>
    <w:rsid w:val="42B849D5"/>
    <w:rsid w:val="42BA2C13"/>
    <w:rsid w:val="42BA6F5D"/>
    <w:rsid w:val="42BD2703"/>
    <w:rsid w:val="42BD444E"/>
    <w:rsid w:val="42BE6BA7"/>
    <w:rsid w:val="42BF647C"/>
    <w:rsid w:val="42C10446"/>
    <w:rsid w:val="42C341BE"/>
    <w:rsid w:val="42C34E0B"/>
    <w:rsid w:val="42C35F6C"/>
    <w:rsid w:val="42C43A92"/>
    <w:rsid w:val="42C43D84"/>
    <w:rsid w:val="42C6780A"/>
    <w:rsid w:val="42C81561"/>
    <w:rsid w:val="42C83582"/>
    <w:rsid w:val="42C84132"/>
    <w:rsid w:val="42CB4E20"/>
    <w:rsid w:val="42CD1CE0"/>
    <w:rsid w:val="42CE4911"/>
    <w:rsid w:val="42CE66BF"/>
    <w:rsid w:val="42CE7FA4"/>
    <w:rsid w:val="42D02437"/>
    <w:rsid w:val="42D028C4"/>
    <w:rsid w:val="42D261AF"/>
    <w:rsid w:val="42D40179"/>
    <w:rsid w:val="42D53EF1"/>
    <w:rsid w:val="42D552A6"/>
    <w:rsid w:val="42D57A4D"/>
    <w:rsid w:val="42D737C5"/>
    <w:rsid w:val="42D77C69"/>
    <w:rsid w:val="42D81056"/>
    <w:rsid w:val="42D9753D"/>
    <w:rsid w:val="42DA5063"/>
    <w:rsid w:val="42DC0DDB"/>
    <w:rsid w:val="42DE2DA6"/>
    <w:rsid w:val="42DE59E4"/>
    <w:rsid w:val="42DF6358"/>
    <w:rsid w:val="42DF6B1E"/>
    <w:rsid w:val="42E12896"/>
    <w:rsid w:val="42E1381E"/>
    <w:rsid w:val="42E278AA"/>
    <w:rsid w:val="42E3216A"/>
    <w:rsid w:val="42E3660E"/>
    <w:rsid w:val="42E5365A"/>
    <w:rsid w:val="42E87780"/>
    <w:rsid w:val="42EB101F"/>
    <w:rsid w:val="42EB54C2"/>
    <w:rsid w:val="42EB7271"/>
    <w:rsid w:val="42ED123B"/>
    <w:rsid w:val="42ED2FE9"/>
    <w:rsid w:val="42ED6459"/>
    <w:rsid w:val="42EF4FB3"/>
    <w:rsid w:val="42EF6D61"/>
    <w:rsid w:val="42F01EAE"/>
    <w:rsid w:val="42F02AD9"/>
    <w:rsid w:val="42F205FF"/>
    <w:rsid w:val="42F425C9"/>
    <w:rsid w:val="42F56341"/>
    <w:rsid w:val="42F73E67"/>
    <w:rsid w:val="42F75C15"/>
    <w:rsid w:val="42F80640"/>
    <w:rsid w:val="42F83F42"/>
    <w:rsid w:val="42FA5706"/>
    <w:rsid w:val="42FA74B4"/>
    <w:rsid w:val="42FB3958"/>
    <w:rsid w:val="42FC322C"/>
    <w:rsid w:val="42FE51F6"/>
    <w:rsid w:val="42FE58DD"/>
    <w:rsid w:val="42FE6FA4"/>
    <w:rsid w:val="43000262"/>
    <w:rsid w:val="43012E27"/>
    <w:rsid w:val="43014CE6"/>
    <w:rsid w:val="43016A94"/>
    <w:rsid w:val="430242C3"/>
    <w:rsid w:val="43040332"/>
    <w:rsid w:val="43050073"/>
    <w:rsid w:val="430640AA"/>
    <w:rsid w:val="43081BD1"/>
    <w:rsid w:val="43095949"/>
    <w:rsid w:val="430976F7"/>
    <w:rsid w:val="430B16C1"/>
    <w:rsid w:val="430B346F"/>
    <w:rsid w:val="430C7F46"/>
    <w:rsid w:val="430D71E7"/>
    <w:rsid w:val="430E1CFC"/>
    <w:rsid w:val="430E3D2C"/>
    <w:rsid w:val="430F11B1"/>
    <w:rsid w:val="430F2F5F"/>
    <w:rsid w:val="430F68C7"/>
    <w:rsid w:val="430F7403"/>
    <w:rsid w:val="43104F29"/>
    <w:rsid w:val="43115D14"/>
    <w:rsid w:val="431467C7"/>
    <w:rsid w:val="43150FF8"/>
    <w:rsid w:val="4315253F"/>
    <w:rsid w:val="431542ED"/>
    <w:rsid w:val="43174B3D"/>
    <w:rsid w:val="43192030"/>
    <w:rsid w:val="43195B8C"/>
    <w:rsid w:val="431A1904"/>
    <w:rsid w:val="431B5DA8"/>
    <w:rsid w:val="431C1B20"/>
    <w:rsid w:val="431D7CD6"/>
    <w:rsid w:val="431F6F1A"/>
    <w:rsid w:val="432033BE"/>
    <w:rsid w:val="4320516C"/>
    <w:rsid w:val="4320610A"/>
    <w:rsid w:val="43217136"/>
    <w:rsid w:val="4322216B"/>
    <w:rsid w:val="43236A0A"/>
    <w:rsid w:val="432509D4"/>
    <w:rsid w:val="43252782"/>
    <w:rsid w:val="432A76B1"/>
    <w:rsid w:val="432B30AA"/>
    <w:rsid w:val="432B495E"/>
    <w:rsid w:val="432D5ADB"/>
    <w:rsid w:val="432E070E"/>
    <w:rsid w:val="432E32DF"/>
    <w:rsid w:val="432E715D"/>
    <w:rsid w:val="43301127"/>
    <w:rsid w:val="43304A0C"/>
    <w:rsid w:val="433330F0"/>
    <w:rsid w:val="43340C18"/>
    <w:rsid w:val="433429C6"/>
    <w:rsid w:val="43344580"/>
    <w:rsid w:val="43364990"/>
    <w:rsid w:val="43370708"/>
    <w:rsid w:val="43397FDC"/>
    <w:rsid w:val="433B5072"/>
    <w:rsid w:val="433C7ACC"/>
    <w:rsid w:val="433E1A96"/>
    <w:rsid w:val="433E3844"/>
    <w:rsid w:val="43402B23"/>
    <w:rsid w:val="434075BC"/>
    <w:rsid w:val="434150E2"/>
    <w:rsid w:val="43432C09"/>
    <w:rsid w:val="434370AD"/>
    <w:rsid w:val="43456981"/>
    <w:rsid w:val="434846C3"/>
    <w:rsid w:val="434A043B"/>
    <w:rsid w:val="434A3F97"/>
    <w:rsid w:val="434B790E"/>
    <w:rsid w:val="434B7D0F"/>
    <w:rsid w:val="434E7CF8"/>
    <w:rsid w:val="434F15AD"/>
    <w:rsid w:val="434F77FF"/>
    <w:rsid w:val="43505326"/>
    <w:rsid w:val="435117C9"/>
    <w:rsid w:val="43542933"/>
    <w:rsid w:val="43543068"/>
    <w:rsid w:val="43544E16"/>
    <w:rsid w:val="4355648A"/>
    <w:rsid w:val="43560B8E"/>
    <w:rsid w:val="435724EB"/>
    <w:rsid w:val="4359067E"/>
    <w:rsid w:val="4359242C"/>
    <w:rsid w:val="435A7F52"/>
    <w:rsid w:val="435B22FC"/>
    <w:rsid w:val="4360274F"/>
    <w:rsid w:val="436037BB"/>
    <w:rsid w:val="436112E1"/>
    <w:rsid w:val="43617533"/>
    <w:rsid w:val="436332AB"/>
    <w:rsid w:val="43650DD1"/>
    <w:rsid w:val="43657023"/>
    <w:rsid w:val="43670FED"/>
    <w:rsid w:val="43672D9B"/>
    <w:rsid w:val="436A4639"/>
    <w:rsid w:val="436A63E7"/>
    <w:rsid w:val="436C03B1"/>
    <w:rsid w:val="436C06B0"/>
    <w:rsid w:val="436E72E2"/>
    <w:rsid w:val="436F39FE"/>
    <w:rsid w:val="43707776"/>
    <w:rsid w:val="437159C8"/>
    <w:rsid w:val="43727992"/>
    <w:rsid w:val="43741014"/>
    <w:rsid w:val="4374652E"/>
    <w:rsid w:val="43747266"/>
    <w:rsid w:val="43754D8C"/>
    <w:rsid w:val="43755A74"/>
    <w:rsid w:val="43776D56"/>
    <w:rsid w:val="4379487C"/>
    <w:rsid w:val="437C436D"/>
    <w:rsid w:val="437C611B"/>
    <w:rsid w:val="437E6337"/>
    <w:rsid w:val="437F16F7"/>
    <w:rsid w:val="43803E5D"/>
    <w:rsid w:val="43811983"/>
    <w:rsid w:val="43827BD5"/>
    <w:rsid w:val="4383394D"/>
    <w:rsid w:val="43852998"/>
    <w:rsid w:val="43860D47"/>
    <w:rsid w:val="43866F99"/>
    <w:rsid w:val="43884ABF"/>
    <w:rsid w:val="438A0837"/>
    <w:rsid w:val="438A4CDB"/>
    <w:rsid w:val="438F40D7"/>
    <w:rsid w:val="438F5E4E"/>
    <w:rsid w:val="43913B0C"/>
    <w:rsid w:val="4392593E"/>
    <w:rsid w:val="439416B6"/>
    <w:rsid w:val="43947908"/>
    <w:rsid w:val="4396542E"/>
    <w:rsid w:val="439711A6"/>
    <w:rsid w:val="4397797E"/>
    <w:rsid w:val="43977AB6"/>
    <w:rsid w:val="439B0C97"/>
    <w:rsid w:val="439B47F3"/>
    <w:rsid w:val="439E0787"/>
    <w:rsid w:val="439E353F"/>
    <w:rsid w:val="439E42E3"/>
    <w:rsid w:val="43A01E09"/>
    <w:rsid w:val="43A04BAD"/>
    <w:rsid w:val="43A22025"/>
    <w:rsid w:val="43A24A91"/>
    <w:rsid w:val="43A3342B"/>
    <w:rsid w:val="43A37B4B"/>
    <w:rsid w:val="43A40AF2"/>
    <w:rsid w:val="43A7763B"/>
    <w:rsid w:val="43A85162"/>
    <w:rsid w:val="43A86F10"/>
    <w:rsid w:val="43A95524"/>
    <w:rsid w:val="43AA0EDA"/>
    <w:rsid w:val="43AA2C88"/>
    <w:rsid w:val="43AD4526"/>
    <w:rsid w:val="43AE47EC"/>
    <w:rsid w:val="43AF4742"/>
    <w:rsid w:val="43AF64F0"/>
    <w:rsid w:val="43B458B4"/>
    <w:rsid w:val="43B6162D"/>
    <w:rsid w:val="43B65AD0"/>
    <w:rsid w:val="43B835F7"/>
    <w:rsid w:val="43B92ECB"/>
    <w:rsid w:val="43BB4078"/>
    <w:rsid w:val="43BB4E95"/>
    <w:rsid w:val="43BC29BB"/>
    <w:rsid w:val="43BC63D5"/>
    <w:rsid w:val="43BD0C0D"/>
    <w:rsid w:val="43BE4985"/>
    <w:rsid w:val="43BE6733"/>
    <w:rsid w:val="43C006FD"/>
    <w:rsid w:val="43C024AB"/>
    <w:rsid w:val="43C10182"/>
    <w:rsid w:val="43C24475"/>
    <w:rsid w:val="43C57AC2"/>
    <w:rsid w:val="43C755E8"/>
    <w:rsid w:val="43C77C27"/>
    <w:rsid w:val="43C875B2"/>
    <w:rsid w:val="43CA332A"/>
    <w:rsid w:val="43CA50D8"/>
    <w:rsid w:val="43CD4BC8"/>
    <w:rsid w:val="43CD6976"/>
    <w:rsid w:val="43CF6B92"/>
    <w:rsid w:val="43D16466"/>
    <w:rsid w:val="43D30430"/>
    <w:rsid w:val="43D321DE"/>
    <w:rsid w:val="43D338BF"/>
    <w:rsid w:val="43D63A7D"/>
    <w:rsid w:val="43D83C99"/>
    <w:rsid w:val="43DB36F4"/>
    <w:rsid w:val="43DC34E1"/>
    <w:rsid w:val="43DD4E0B"/>
    <w:rsid w:val="43DE09EE"/>
    <w:rsid w:val="43E268C5"/>
    <w:rsid w:val="43E3619A"/>
    <w:rsid w:val="43E443EC"/>
    <w:rsid w:val="43E51F12"/>
    <w:rsid w:val="43E66B47"/>
    <w:rsid w:val="43E97C54"/>
    <w:rsid w:val="43EA520C"/>
    <w:rsid w:val="43EC2FD6"/>
    <w:rsid w:val="43EC32A0"/>
    <w:rsid w:val="43EC504E"/>
    <w:rsid w:val="43EE7018"/>
    <w:rsid w:val="43EF0FE2"/>
    <w:rsid w:val="43EF2D90"/>
    <w:rsid w:val="43EF4B3E"/>
    <w:rsid w:val="43F25A1E"/>
    <w:rsid w:val="43F263DD"/>
    <w:rsid w:val="43F32EA9"/>
    <w:rsid w:val="43F3462F"/>
    <w:rsid w:val="43F3552A"/>
    <w:rsid w:val="43F62371"/>
    <w:rsid w:val="43F6411F"/>
    <w:rsid w:val="43F955DA"/>
    <w:rsid w:val="43F959BD"/>
    <w:rsid w:val="43F9776B"/>
    <w:rsid w:val="43FB34E3"/>
    <w:rsid w:val="43FE4D82"/>
    <w:rsid w:val="43FF1225"/>
    <w:rsid w:val="44000AFA"/>
    <w:rsid w:val="44002FAD"/>
    <w:rsid w:val="44020D16"/>
    <w:rsid w:val="4403299E"/>
    <w:rsid w:val="44043E2E"/>
    <w:rsid w:val="4407632C"/>
    <w:rsid w:val="440A1978"/>
    <w:rsid w:val="440A3726"/>
    <w:rsid w:val="440A7BCA"/>
    <w:rsid w:val="440C3942"/>
    <w:rsid w:val="440C749E"/>
    <w:rsid w:val="440F1E51"/>
    <w:rsid w:val="44104FA2"/>
    <w:rsid w:val="44112D07"/>
    <w:rsid w:val="44130D52"/>
    <w:rsid w:val="441445A5"/>
    <w:rsid w:val="4416031D"/>
    <w:rsid w:val="441652D8"/>
    <w:rsid w:val="441B2C89"/>
    <w:rsid w:val="441B5933"/>
    <w:rsid w:val="441D16AC"/>
    <w:rsid w:val="441E75A6"/>
    <w:rsid w:val="44202F4A"/>
    <w:rsid w:val="44226CC2"/>
    <w:rsid w:val="442347E8"/>
    <w:rsid w:val="4427252A"/>
    <w:rsid w:val="442742D8"/>
    <w:rsid w:val="44292F78"/>
    <w:rsid w:val="442A5B77"/>
    <w:rsid w:val="442C18EF"/>
    <w:rsid w:val="442C5D93"/>
    <w:rsid w:val="442E1B0B"/>
    <w:rsid w:val="442F10A5"/>
    <w:rsid w:val="44314417"/>
    <w:rsid w:val="44315157"/>
    <w:rsid w:val="4433033C"/>
    <w:rsid w:val="44366C11"/>
    <w:rsid w:val="44380293"/>
    <w:rsid w:val="44384737"/>
    <w:rsid w:val="443941AE"/>
    <w:rsid w:val="443A225E"/>
    <w:rsid w:val="443D1D4E"/>
    <w:rsid w:val="443D3AFC"/>
    <w:rsid w:val="443F5AC6"/>
    <w:rsid w:val="443F7874"/>
    <w:rsid w:val="4441183E"/>
    <w:rsid w:val="44444E8A"/>
    <w:rsid w:val="44466E54"/>
    <w:rsid w:val="44472BCC"/>
    <w:rsid w:val="44476729"/>
    <w:rsid w:val="44496945"/>
    <w:rsid w:val="444B446B"/>
    <w:rsid w:val="444C3D3F"/>
    <w:rsid w:val="444E3803"/>
    <w:rsid w:val="444E5D09"/>
    <w:rsid w:val="444E7AB7"/>
    <w:rsid w:val="44507CD3"/>
    <w:rsid w:val="44531571"/>
    <w:rsid w:val="4453331F"/>
    <w:rsid w:val="44536D56"/>
    <w:rsid w:val="44550E45"/>
    <w:rsid w:val="445552E9"/>
    <w:rsid w:val="44562E10"/>
    <w:rsid w:val="445826E4"/>
    <w:rsid w:val="44586B88"/>
    <w:rsid w:val="44592057"/>
    <w:rsid w:val="445A2900"/>
    <w:rsid w:val="445A645C"/>
    <w:rsid w:val="445B21D4"/>
    <w:rsid w:val="445D419E"/>
    <w:rsid w:val="445D5F4C"/>
    <w:rsid w:val="445F0B62"/>
    <w:rsid w:val="445F1CC4"/>
    <w:rsid w:val="445F7F16"/>
    <w:rsid w:val="446077EA"/>
    <w:rsid w:val="44613C8E"/>
    <w:rsid w:val="446217B4"/>
    <w:rsid w:val="44623109"/>
    <w:rsid w:val="44623562"/>
    <w:rsid w:val="44625310"/>
    <w:rsid w:val="44627A06"/>
    <w:rsid w:val="44641089"/>
    <w:rsid w:val="446505FA"/>
    <w:rsid w:val="44654E01"/>
    <w:rsid w:val="44670B79"/>
    <w:rsid w:val="446948F1"/>
    <w:rsid w:val="446A2417"/>
    <w:rsid w:val="446B0669"/>
    <w:rsid w:val="446B68BB"/>
    <w:rsid w:val="446E0159"/>
    <w:rsid w:val="446E1F07"/>
    <w:rsid w:val="446E63AB"/>
    <w:rsid w:val="4470570D"/>
    <w:rsid w:val="447102DE"/>
    <w:rsid w:val="447119F7"/>
    <w:rsid w:val="44775260"/>
    <w:rsid w:val="44780FD8"/>
    <w:rsid w:val="44784B34"/>
    <w:rsid w:val="447A08AC"/>
    <w:rsid w:val="447A6AFE"/>
    <w:rsid w:val="447B63D2"/>
    <w:rsid w:val="447D039C"/>
    <w:rsid w:val="447D1452"/>
    <w:rsid w:val="447F4114"/>
    <w:rsid w:val="44823C05"/>
    <w:rsid w:val="448259B3"/>
    <w:rsid w:val="448434D9"/>
    <w:rsid w:val="44855DBB"/>
    <w:rsid w:val="448636F5"/>
    <w:rsid w:val="448654A3"/>
    <w:rsid w:val="44872504"/>
    <w:rsid w:val="44877DE3"/>
    <w:rsid w:val="4488746D"/>
    <w:rsid w:val="44890AEF"/>
    <w:rsid w:val="4489178C"/>
    <w:rsid w:val="44891B58"/>
    <w:rsid w:val="448E07FB"/>
    <w:rsid w:val="448E4357"/>
    <w:rsid w:val="448E6105"/>
    <w:rsid w:val="448F63E5"/>
    <w:rsid w:val="44906321"/>
    <w:rsid w:val="449101DD"/>
    <w:rsid w:val="44913E48"/>
    <w:rsid w:val="44926336"/>
    <w:rsid w:val="449556E6"/>
    <w:rsid w:val="44957494"/>
    <w:rsid w:val="44960B69"/>
    <w:rsid w:val="449A0F4E"/>
    <w:rsid w:val="449B0822"/>
    <w:rsid w:val="449C4CC6"/>
    <w:rsid w:val="449D0A3E"/>
    <w:rsid w:val="449D27EC"/>
    <w:rsid w:val="449D459A"/>
    <w:rsid w:val="449F0313"/>
    <w:rsid w:val="449F47B6"/>
    <w:rsid w:val="449F6565"/>
    <w:rsid w:val="44A122DD"/>
    <w:rsid w:val="44A21BB1"/>
    <w:rsid w:val="44A616A1"/>
    <w:rsid w:val="44A678F3"/>
    <w:rsid w:val="44A75419"/>
    <w:rsid w:val="44A973E3"/>
    <w:rsid w:val="44AB315B"/>
    <w:rsid w:val="44AB4F09"/>
    <w:rsid w:val="44AB6CB7"/>
    <w:rsid w:val="44AD6ED3"/>
    <w:rsid w:val="44AE0556"/>
    <w:rsid w:val="44AE49FA"/>
    <w:rsid w:val="44B244EA"/>
    <w:rsid w:val="44B26298"/>
    <w:rsid w:val="44B30262"/>
    <w:rsid w:val="44B32010"/>
    <w:rsid w:val="44B33DBE"/>
    <w:rsid w:val="44B429B0"/>
    <w:rsid w:val="44B55D88"/>
    <w:rsid w:val="44B71B00"/>
    <w:rsid w:val="44B87626"/>
    <w:rsid w:val="44B910A4"/>
    <w:rsid w:val="44BA339E"/>
    <w:rsid w:val="44BA6EFA"/>
    <w:rsid w:val="44BC0EC5"/>
    <w:rsid w:val="44BC2883"/>
    <w:rsid w:val="44BD69EB"/>
    <w:rsid w:val="44BF2763"/>
    <w:rsid w:val="44BF7AC3"/>
    <w:rsid w:val="44C10289"/>
    <w:rsid w:val="44C164DB"/>
    <w:rsid w:val="44C22253"/>
    <w:rsid w:val="44C43BE6"/>
    <w:rsid w:val="44C47D79"/>
    <w:rsid w:val="44C61D43"/>
    <w:rsid w:val="44C63AF1"/>
    <w:rsid w:val="44C935E1"/>
    <w:rsid w:val="44CA41F5"/>
    <w:rsid w:val="44CE0BF8"/>
    <w:rsid w:val="44D02BC2"/>
    <w:rsid w:val="44D2693A"/>
    <w:rsid w:val="44D30B0A"/>
    <w:rsid w:val="44D53D34"/>
    <w:rsid w:val="44D81A76"/>
    <w:rsid w:val="44D83825"/>
    <w:rsid w:val="44DA57EF"/>
    <w:rsid w:val="44DB10B8"/>
    <w:rsid w:val="44DC1567"/>
    <w:rsid w:val="44DD0E3B"/>
    <w:rsid w:val="44DE1391"/>
    <w:rsid w:val="44DF1057"/>
    <w:rsid w:val="44E03674"/>
    <w:rsid w:val="44E1092B"/>
    <w:rsid w:val="44E16B7D"/>
    <w:rsid w:val="44E26451"/>
    <w:rsid w:val="44E623E5"/>
    <w:rsid w:val="44E67CEF"/>
    <w:rsid w:val="44E87F0C"/>
    <w:rsid w:val="44E95A32"/>
    <w:rsid w:val="44E977E0"/>
    <w:rsid w:val="44EB17AA"/>
    <w:rsid w:val="44EB79FC"/>
    <w:rsid w:val="44ED5522"/>
    <w:rsid w:val="44EE3048"/>
    <w:rsid w:val="44F114C2"/>
    <w:rsid w:val="44F248E6"/>
    <w:rsid w:val="44F52A14"/>
    <w:rsid w:val="44F543D6"/>
    <w:rsid w:val="44F56185"/>
    <w:rsid w:val="44F87A23"/>
    <w:rsid w:val="44F93EC7"/>
    <w:rsid w:val="44F97C54"/>
    <w:rsid w:val="44FC5BB9"/>
    <w:rsid w:val="44FE5207"/>
    <w:rsid w:val="45010FCD"/>
    <w:rsid w:val="45012D7B"/>
    <w:rsid w:val="45034D45"/>
    <w:rsid w:val="45056E81"/>
    <w:rsid w:val="45060392"/>
    <w:rsid w:val="4506143C"/>
    <w:rsid w:val="45080E8A"/>
    <w:rsid w:val="4508235C"/>
    <w:rsid w:val="4508410A"/>
    <w:rsid w:val="45085EB8"/>
    <w:rsid w:val="450C6D9A"/>
    <w:rsid w:val="45101210"/>
    <w:rsid w:val="45114E6C"/>
    <w:rsid w:val="45120AE5"/>
    <w:rsid w:val="45121F3C"/>
    <w:rsid w:val="45124F88"/>
    <w:rsid w:val="451333CC"/>
    <w:rsid w:val="45140D01"/>
    <w:rsid w:val="45151268"/>
    <w:rsid w:val="45156827"/>
    <w:rsid w:val="45167E24"/>
    <w:rsid w:val="451707F1"/>
    <w:rsid w:val="451A1056"/>
    <w:rsid w:val="451B225C"/>
    <w:rsid w:val="451C0790"/>
    <w:rsid w:val="451C7BB5"/>
    <w:rsid w:val="451E56DB"/>
    <w:rsid w:val="451F1453"/>
    <w:rsid w:val="452105A1"/>
    <w:rsid w:val="452151CC"/>
    <w:rsid w:val="45220024"/>
    <w:rsid w:val="45221A31"/>
    <w:rsid w:val="45230F44"/>
    <w:rsid w:val="45232CF2"/>
    <w:rsid w:val="45240818"/>
    <w:rsid w:val="452410C9"/>
    <w:rsid w:val="452627E2"/>
    <w:rsid w:val="45294080"/>
    <w:rsid w:val="452A0524"/>
    <w:rsid w:val="452B1BA6"/>
    <w:rsid w:val="452B429C"/>
    <w:rsid w:val="452B604A"/>
    <w:rsid w:val="452F5B3A"/>
    <w:rsid w:val="453018B3"/>
    <w:rsid w:val="45317DFB"/>
    <w:rsid w:val="45322F35"/>
    <w:rsid w:val="45327DE5"/>
    <w:rsid w:val="45367649"/>
    <w:rsid w:val="45372C41"/>
    <w:rsid w:val="453749EF"/>
    <w:rsid w:val="453942C3"/>
    <w:rsid w:val="453950E7"/>
    <w:rsid w:val="453A003B"/>
    <w:rsid w:val="453A5418"/>
    <w:rsid w:val="453C2005"/>
    <w:rsid w:val="453E3FCF"/>
    <w:rsid w:val="453F38A4"/>
    <w:rsid w:val="454113CA"/>
    <w:rsid w:val="45433394"/>
    <w:rsid w:val="45464C32"/>
    <w:rsid w:val="454669E0"/>
    <w:rsid w:val="45476344"/>
    <w:rsid w:val="454809AA"/>
    <w:rsid w:val="45482758"/>
    <w:rsid w:val="454964D0"/>
    <w:rsid w:val="454A2974"/>
    <w:rsid w:val="454A606C"/>
    <w:rsid w:val="454B049A"/>
    <w:rsid w:val="454C4C9E"/>
    <w:rsid w:val="454D49ED"/>
    <w:rsid w:val="454D5FC1"/>
    <w:rsid w:val="454D7D6F"/>
    <w:rsid w:val="4550336E"/>
    <w:rsid w:val="45525385"/>
    <w:rsid w:val="4553085F"/>
    <w:rsid w:val="45551365"/>
    <w:rsid w:val="45554E75"/>
    <w:rsid w:val="45575091"/>
    <w:rsid w:val="45592BB7"/>
    <w:rsid w:val="45594965"/>
    <w:rsid w:val="455B692F"/>
    <w:rsid w:val="455E5972"/>
    <w:rsid w:val="455F7AA2"/>
    <w:rsid w:val="45603F46"/>
    <w:rsid w:val="45622B78"/>
    <w:rsid w:val="45660E30"/>
    <w:rsid w:val="45667082"/>
    <w:rsid w:val="45677B22"/>
    <w:rsid w:val="45680955"/>
    <w:rsid w:val="4568104C"/>
    <w:rsid w:val="456A0921"/>
    <w:rsid w:val="456B4699"/>
    <w:rsid w:val="456C67DF"/>
    <w:rsid w:val="456D0411"/>
    <w:rsid w:val="456D21BF"/>
    <w:rsid w:val="456D3CE4"/>
    <w:rsid w:val="456D6663"/>
    <w:rsid w:val="456F4189"/>
    <w:rsid w:val="45702958"/>
    <w:rsid w:val="45723C79"/>
    <w:rsid w:val="45753BF9"/>
    <w:rsid w:val="4575533A"/>
    <w:rsid w:val="457572C5"/>
    <w:rsid w:val="45763769"/>
    <w:rsid w:val="45765089"/>
    <w:rsid w:val="4577128F"/>
    <w:rsid w:val="45772A5A"/>
    <w:rsid w:val="4577303D"/>
    <w:rsid w:val="45774DEB"/>
    <w:rsid w:val="4578337C"/>
    <w:rsid w:val="4579042C"/>
    <w:rsid w:val="4579257A"/>
    <w:rsid w:val="45795008"/>
    <w:rsid w:val="457B2B2E"/>
    <w:rsid w:val="457C0654"/>
    <w:rsid w:val="457C4AF8"/>
    <w:rsid w:val="457D6AC5"/>
    <w:rsid w:val="457F0571"/>
    <w:rsid w:val="45815C6A"/>
    <w:rsid w:val="45837C34"/>
    <w:rsid w:val="45851176"/>
    <w:rsid w:val="458539AC"/>
    <w:rsid w:val="4585575A"/>
    <w:rsid w:val="45863281"/>
    <w:rsid w:val="45877724"/>
    <w:rsid w:val="458978FD"/>
    <w:rsid w:val="458A0FC3"/>
    <w:rsid w:val="458C09F0"/>
    <w:rsid w:val="458F7371"/>
    <w:rsid w:val="45901F42"/>
    <w:rsid w:val="45905EAD"/>
    <w:rsid w:val="45912351"/>
    <w:rsid w:val="4594599D"/>
    <w:rsid w:val="459534C4"/>
    <w:rsid w:val="459704BE"/>
    <w:rsid w:val="4597548E"/>
    <w:rsid w:val="4597723C"/>
    <w:rsid w:val="4598072C"/>
    <w:rsid w:val="45991206"/>
    <w:rsid w:val="45992FB4"/>
    <w:rsid w:val="459A5616"/>
    <w:rsid w:val="459B31D0"/>
    <w:rsid w:val="459B7055"/>
    <w:rsid w:val="459C4852"/>
    <w:rsid w:val="459E7C73"/>
    <w:rsid w:val="459E7FD7"/>
    <w:rsid w:val="45A1630C"/>
    <w:rsid w:val="45A32084"/>
    <w:rsid w:val="45A51597"/>
    <w:rsid w:val="45A55DFD"/>
    <w:rsid w:val="45A755F8"/>
    <w:rsid w:val="45AA51C1"/>
    <w:rsid w:val="45AA6F6F"/>
    <w:rsid w:val="45AC0F39"/>
    <w:rsid w:val="45AD2F03"/>
    <w:rsid w:val="45AD6A5F"/>
    <w:rsid w:val="45AF27D7"/>
    <w:rsid w:val="45AF4585"/>
    <w:rsid w:val="45B147A1"/>
    <w:rsid w:val="45B47DEE"/>
    <w:rsid w:val="45B55914"/>
    <w:rsid w:val="45B61DB8"/>
    <w:rsid w:val="45B778DE"/>
    <w:rsid w:val="45B85B30"/>
    <w:rsid w:val="45BB117C"/>
    <w:rsid w:val="45BE2A1A"/>
    <w:rsid w:val="45BE6EBE"/>
    <w:rsid w:val="45BF714F"/>
    <w:rsid w:val="45C049E4"/>
    <w:rsid w:val="45C63B94"/>
    <w:rsid w:val="45C67B21"/>
    <w:rsid w:val="45C75D73"/>
    <w:rsid w:val="45C81AEB"/>
    <w:rsid w:val="45C974B4"/>
    <w:rsid w:val="45CA13BF"/>
    <w:rsid w:val="45CE1EE4"/>
    <w:rsid w:val="45CF3374"/>
    <w:rsid w:val="45CF69D6"/>
    <w:rsid w:val="45D10865"/>
    <w:rsid w:val="45D109A0"/>
    <w:rsid w:val="45D1274E"/>
    <w:rsid w:val="45D24718"/>
    <w:rsid w:val="45D3296A"/>
    <w:rsid w:val="45D466E2"/>
    <w:rsid w:val="45D5658B"/>
    <w:rsid w:val="45D65FB6"/>
    <w:rsid w:val="45D66F35"/>
    <w:rsid w:val="45D81FA6"/>
    <w:rsid w:val="45D97854"/>
    <w:rsid w:val="45DA3058"/>
    <w:rsid w:val="45DB181E"/>
    <w:rsid w:val="45DB2DA7"/>
    <w:rsid w:val="45DB537A"/>
    <w:rsid w:val="45DD5596"/>
    <w:rsid w:val="45DD7344"/>
    <w:rsid w:val="45DE130F"/>
    <w:rsid w:val="45DE4E6B"/>
    <w:rsid w:val="45E00BE3"/>
    <w:rsid w:val="45E36925"/>
    <w:rsid w:val="45E5269D"/>
    <w:rsid w:val="45E561F9"/>
    <w:rsid w:val="45E701C3"/>
    <w:rsid w:val="45E83F3B"/>
    <w:rsid w:val="45EC7588"/>
    <w:rsid w:val="45ED3300"/>
    <w:rsid w:val="45ED50AE"/>
    <w:rsid w:val="45ED51BC"/>
    <w:rsid w:val="45EF52CA"/>
    <w:rsid w:val="45EF7078"/>
    <w:rsid w:val="45F12DF0"/>
    <w:rsid w:val="45F20916"/>
    <w:rsid w:val="45F36B68"/>
    <w:rsid w:val="45F4468E"/>
    <w:rsid w:val="45F60406"/>
    <w:rsid w:val="45F621B4"/>
    <w:rsid w:val="45F66658"/>
    <w:rsid w:val="45F823D0"/>
    <w:rsid w:val="45F91CA4"/>
    <w:rsid w:val="45F93647"/>
    <w:rsid w:val="45FC4A4F"/>
    <w:rsid w:val="45FD1795"/>
    <w:rsid w:val="45FE1626"/>
    <w:rsid w:val="45FF375F"/>
    <w:rsid w:val="46001285"/>
    <w:rsid w:val="460074D7"/>
    <w:rsid w:val="46020B59"/>
    <w:rsid w:val="46024FFD"/>
    <w:rsid w:val="46032B23"/>
    <w:rsid w:val="460436F4"/>
    <w:rsid w:val="46050649"/>
    <w:rsid w:val="4607616F"/>
    <w:rsid w:val="46081EE8"/>
    <w:rsid w:val="4609638B"/>
    <w:rsid w:val="460A5C60"/>
    <w:rsid w:val="460B1E86"/>
    <w:rsid w:val="460C5942"/>
    <w:rsid w:val="460C5E7C"/>
    <w:rsid w:val="460C7C2A"/>
    <w:rsid w:val="460D5750"/>
    <w:rsid w:val="460E39A2"/>
    <w:rsid w:val="460E7DA5"/>
    <w:rsid w:val="460F14C8"/>
    <w:rsid w:val="460F3276"/>
    <w:rsid w:val="46115240"/>
    <w:rsid w:val="46127187"/>
    <w:rsid w:val="461643C7"/>
    <w:rsid w:val="4618037D"/>
    <w:rsid w:val="461928C0"/>
    <w:rsid w:val="461A0599"/>
    <w:rsid w:val="461B6DA9"/>
    <w:rsid w:val="461B7E6D"/>
    <w:rsid w:val="461C2E0A"/>
    <w:rsid w:val="461D3BE5"/>
    <w:rsid w:val="461E4B14"/>
    <w:rsid w:val="461E795D"/>
    <w:rsid w:val="461F5BAF"/>
    <w:rsid w:val="461F6BBA"/>
    <w:rsid w:val="462036D5"/>
    <w:rsid w:val="46205483"/>
    <w:rsid w:val="46222FA9"/>
    <w:rsid w:val="462257C9"/>
    <w:rsid w:val="46250CEB"/>
    <w:rsid w:val="462A00B0"/>
    <w:rsid w:val="462C207A"/>
    <w:rsid w:val="462C3E28"/>
    <w:rsid w:val="462D194E"/>
    <w:rsid w:val="462E5DF2"/>
    <w:rsid w:val="462E7BA0"/>
    <w:rsid w:val="462F1B6A"/>
    <w:rsid w:val="4631143E"/>
    <w:rsid w:val="46317690"/>
    <w:rsid w:val="46317A79"/>
    <w:rsid w:val="4632421F"/>
    <w:rsid w:val="46326F64"/>
    <w:rsid w:val="46333408"/>
    <w:rsid w:val="46340F2E"/>
    <w:rsid w:val="46380A1F"/>
    <w:rsid w:val="46396545"/>
    <w:rsid w:val="463B22BD"/>
    <w:rsid w:val="463D4287"/>
    <w:rsid w:val="463E3B5B"/>
    <w:rsid w:val="463F1DAD"/>
    <w:rsid w:val="463F7FFF"/>
    <w:rsid w:val="46401681"/>
    <w:rsid w:val="46402205"/>
    <w:rsid w:val="464078D3"/>
    <w:rsid w:val="4641086A"/>
    <w:rsid w:val="46422483"/>
    <w:rsid w:val="464253F9"/>
    <w:rsid w:val="46426740"/>
    <w:rsid w:val="46445615"/>
    <w:rsid w:val="464473C4"/>
    <w:rsid w:val="46447445"/>
    <w:rsid w:val="4646138E"/>
    <w:rsid w:val="46462D05"/>
    <w:rsid w:val="46470C62"/>
    <w:rsid w:val="46487256"/>
    <w:rsid w:val="46496788"/>
    <w:rsid w:val="464A0752"/>
    <w:rsid w:val="464A2500"/>
    <w:rsid w:val="464B6EA4"/>
    <w:rsid w:val="464C0026"/>
    <w:rsid w:val="464C07A8"/>
    <w:rsid w:val="464C1B5B"/>
    <w:rsid w:val="464C6532"/>
    <w:rsid w:val="464D0FA2"/>
    <w:rsid w:val="464E3D9E"/>
    <w:rsid w:val="46511AE0"/>
    <w:rsid w:val="46517D32"/>
    <w:rsid w:val="46535859"/>
    <w:rsid w:val="465669B8"/>
    <w:rsid w:val="465670F7"/>
    <w:rsid w:val="4659254A"/>
    <w:rsid w:val="465A20A8"/>
    <w:rsid w:val="465A6BE7"/>
    <w:rsid w:val="465B0637"/>
    <w:rsid w:val="465B295F"/>
    <w:rsid w:val="465B423C"/>
    <w:rsid w:val="465B470D"/>
    <w:rsid w:val="465D2233"/>
    <w:rsid w:val="465D66D7"/>
    <w:rsid w:val="465E3F0D"/>
    <w:rsid w:val="465F41FD"/>
    <w:rsid w:val="465F5FAB"/>
    <w:rsid w:val="46601D24"/>
    <w:rsid w:val="466060B3"/>
    <w:rsid w:val="46623CEE"/>
    <w:rsid w:val="4662410F"/>
    <w:rsid w:val="466730B2"/>
    <w:rsid w:val="46677F98"/>
    <w:rsid w:val="4669507C"/>
    <w:rsid w:val="466A16E6"/>
    <w:rsid w:val="466C06C8"/>
    <w:rsid w:val="466E61EE"/>
    <w:rsid w:val="46731A57"/>
    <w:rsid w:val="46733805"/>
    <w:rsid w:val="46737CA9"/>
    <w:rsid w:val="46744DE3"/>
    <w:rsid w:val="4674757D"/>
    <w:rsid w:val="467632F5"/>
    <w:rsid w:val="46763D1E"/>
    <w:rsid w:val="467852BF"/>
    <w:rsid w:val="4678706D"/>
    <w:rsid w:val="46792EF0"/>
    <w:rsid w:val="467D0B27"/>
    <w:rsid w:val="46804174"/>
    <w:rsid w:val="46810B28"/>
    <w:rsid w:val="468123C6"/>
    <w:rsid w:val="4682613E"/>
    <w:rsid w:val="46840182"/>
    <w:rsid w:val="468477C0"/>
    <w:rsid w:val="468679DC"/>
    <w:rsid w:val="46873259"/>
    <w:rsid w:val="46873754"/>
    <w:rsid w:val="46893F2B"/>
    <w:rsid w:val="468A074A"/>
    <w:rsid w:val="468A0B4E"/>
    <w:rsid w:val="468C0D6B"/>
    <w:rsid w:val="46916381"/>
    <w:rsid w:val="46935C55"/>
    <w:rsid w:val="469519CD"/>
    <w:rsid w:val="46971BE9"/>
    <w:rsid w:val="469A5235"/>
    <w:rsid w:val="469B0D50"/>
    <w:rsid w:val="469B2D5C"/>
    <w:rsid w:val="469D6AD4"/>
    <w:rsid w:val="46A00372"/>
    <w:rsid w:val="46A14816"/>
    <w:rsid w:val="46A2233C"/>
    <w:rsid w:val="46A27E61"/>
    <w:rsid w:val="46A402FE"/>
    <w:rsid w:val="46A44250"/>
    <w:rsid w:val="46A55988"/>
    <w:rsid w:val="46A61E2C"/>
    <w:rsid w:val="46A72843"/>
    <w:rsid w:val="46A75BA4"/>
    <w:rsid w:val="46A77952"/>
    <w:rsid w:val="46A9191C"/>
    <w:rsid w:val="46A95479"/>
    <w:rsid w:val="46AA65F3"/>
    <w:rsid w:val="46AC4F69"/>
    <w:rsid w:val="46AC6D17"/>
    <w:rsid w:val="46AE2A8F"/>
    <w:rsid w:val="46B04A59"/>
    <w:rsid w:val="46B164C6"/>
    <w:rsid w:val="46B300A5"/>
    <w:rsid w:val="46B5206F"/>
    <w:rsid w:val="46B61944"/>
    <w:rsid w:val="46B67B95"/>
    <w:rsid w:val="46B70BF7"/>
    <w:rsid w:val="46B856BC"/>
    <w:rsid w:val="46B94C58"/>
    <w:rsid w:val="46BA58D8"/>
    <w:rsid w:val="46BC1650"/>
    <w:rsid w:val="46BF2EEE"/>
    <w:rsid w:val="46BF4C9C"/>
    <w:rsid w:val="46BF6A4A"/>
    <w:rsid w:val="46C01F5A"/>
    <w:rsid w:val="46C027C2"/>
    <w:rsid w:val="46C16C66"/>
    <w:rsid w:val="46C202E8"/>
    <w:rsid w:val="46C2478C"/>
    <w:rsid w:val="46C40504"/>
    <w:rsid w:val="46C4686E"/>
    <w:rsid w:val="46C51E71"/>
    <w:rsid w:val="46C6427C"/>
    <w:rsid w:val="46C67DD9"/>
    <w:rsid w:val="46C706EC"/>
    <w:rsid w:val="46C81B7C"/>
    <w:rsid w:val="46CB09D2"/>
    <w:rsid w:val="46CB3641"/>
    <w:rsid w:val="46CC73B9"/>
    <w:rsid w:val="46CD35E4"/>
    <w:rsid w:val="46CD560B"/>
    <w:rsid w:val="46CF085C"/>
    <w:rsid w:val="46D00C57"/>
    <w:rsid w:val="46D02A05"/>
    <w:rsid w:val="46D149CF"/>
    <w:rsid w:val="46D5626E"/>
    <w:rsid w:val="46DA1AD6"/>
    <w:rsid w:val="46DC57DE"/>
    <w:rsid w:val="46DC75FC"/>
    <w:rsid w:val="46DC7FF2"/>
    <w:rsid w:val="46DD15C6"/>
    <w:rsid w:val="46DD5122"/>
    <w:rsid w:val="46DF0E9A"/>
    <w:rsid w:val="46E11615"/>
    <w:rsid w:val="46E2098A"/>
    <w:rsid w:val="46E37EC5"/>
    <w:rsid w:val="46E464B1"/>
    <w:rsid w:val="46E62229"/>
    <w:rsid w:val="46E66846"/>
    <w:rsid w:val="46E75105"/>
    <w:rsid w:val="46E75FA1"/>
    <w:rsid w:val="46E97F6B"/>
    <w:rsid w:val="46EC503A"/>
    <w:rsid w:val="46ED1809"/>
    <w:rsid w:val="46EE10DD"/>
    <w:rsid w:val="46EE5581"/>
    <w:rsid w:val="46EE732F"/>
    <w:rsid w:val="46F030A7"/>
    <w:rsid w:val="46F14C34"/>
    <w:rsid w:val="46F25071"/>
    <w:rsid w:val="46F30EE7"/>
    <w:rsid w:val="46F34946"/>
    <w:rsid w:val="46F53F4E"/>
    <w:rsid w:val="46F56910"/>
    <w:rsid w:val="46F661E4"/>
    <w:rsid w:val="46F74436"/>
    <w:rsid w:val="46F909AA"/>
    <w:rsid w:val="46F920EB"/>
    <w:rsid w:val="46FA2178"/>
    <w:rsid w:val="46FA3F26"/>
    <w:rsid w:val="46FD57C4"/>
    <w:rsid w:val="46FF32EA"/>
    <w:rsid w:val="46FF778E"/>
    <w:rsid w:val="47013507"/>
    <w:rsid w:val="47017063"/>
    <w:rsid w:val="47064679"/>
    <w:rsid w:val="4709049F"/>
    <w:rsid w:val="470923BB"/>
    <w:rsid w:val="470975FD"/>
    <w:rsid w:val="470B7EE1"/>
    <w:rsid w:val="470E352E"/>
    <w:rsid w:val="4710374A"/>
    <w:rsid w:val="4712301E"/>
    <w:rsid w:val="47134FE8"/>
    <w:rsid w:val="47136D96"/>
    <w:rsid w:val="47150D60"/>
    <w:rsid w:val="47161613"/>
    <w:rsid w:val="47170634"/>
    <w:rsid w:val="47183F33"/>
    <w:rsid w:val="47197F94"/>
    <w:rsid w:val="471A45C8"/>
    <w:rsid w:val="471A6376"/>
    <w:rsid w:val="471C3E9C"/>
    <w:rsid w:val="471C5C4A"/>
    <w:rsid w:val="471F1BDF"/>
    <w:rsid w:val="47207E67"/>
    <w:rsid w:val="47213261"/>
    <w:rsid w:val="472701DB"/>
    <w:rsid w:val="472745EF"/>
    <w:rsid w:val="47283A28"/>
    <w:rsid w:val="472965B9"/>
    <w:rsid w:val="472B2331"/>
    <w:rsid w:val="472D60AA"/>
    <w:rsid w:val="472F1E22"/>
    <w:rsid w:val="472F21BA"/>
    <w:rsid w:val="47321912"/>
    <w:rsid w:val="4732546E"/>
    <w:rsid w:val="47332F94"/>
    <w:rsid w:val="473867FC"/>
    <w:rsid w:val="47394A4E"/>
    <w:rsid w:val="473A4323"/>
    <w:rsid w:val="473D3E13"/>
    <w:rsid w:val="473D738F"/>
    <w:rsid w:val="473E081F"/>
    <w:rsid w:val="47411B55"/>
    <w:rsid w:val="474156B1"/>
    <w:rsid w:val="4743767B"/>
    <w:rsid w:val="474433F3"/>
    <w:rsid w:val="474653BD"/>
    <w:rsid w:val="47486A40"/>
    <w:rsid w:val="474A6C5C"/>
    <w:rsid w:val="474B29D4"/>
    <w:rsid w:val="474B4782"/>
    <w:rsid w:val="474D77F3"/>
    <w:rsid w:val="474E7DCE"/>
    <w:rsid w:val="47503B46"/>
    <w:rsid w:val="47523D62"/>
    <w:rsid w:val="4755115C"/>
    <w:rsid w:val="47571378"/>
    <w:rsid w:val="47573126"/>
    <w:rsid w:val="47574ED5"/>
    <w:rsid w:val="475A49C5"/>
    <w:rsid w:val="475A5D99"/>
    <w:rsid w:val="475F3D89"/>
    <w:rsid w:val="4760647F"/>
    <w:rsid w:val="47637D1D"/>
    <w:rsid w:val="4764253A"/>
    <w:rsid w:val="476475F1"/>
    <w:rsid w:val="47653A95"/>
    <w:rsid w:val="47655843"/>
    <w:rsid w:val="47685334"/>
    <w:rsid w:val="476870E2"/>
    <w:rsid w:val="476B0980"/>
    <w:rsid w:val="476C43D2"/>
    <w:rsid w:val="476D2730"/>
    <w:rsid w:val="476E221E"/>
    <w:rsid w:val="477261B2"/>
    <w:rsid w:val="47737835"/>
    <w:rsid w:val="4774745E"/>
    <w:rsid w:val="47767A51"/>
    <w:rsid w:val="477737C9"/>
    <w:rsid w:val="47777325"/>
    <w:rsid w:val="477B778F"/>
    <w:rsid w:val="477C0DDF"/>
    <w:rsid w:val="477C493B"/>
    <w:rsid w:val="477D1C51"/>
    <w:rsid w:val="477E06B3"/>
    <w:rsid w:val="477E2876"/>
    <w:rsid w:val="477E30E1"/>
    <w:rsid w:val="477E6905"/>
    <w:rsid w:val="477F442B"/>
    <w:rsid w:val="478203EC"/>
    <w:rsid w:val="47855EE6"/>
    <w:rsid w:val="47857C94"/>
    <w:rsid w:val="47877015"/>
    <w:rsid w:val="47881532"/>
    <w:rsid w:val="478B4B7E"/>
    <w:rsid w:val="478B56C8"/>
    <w:rsid w:val="478D4D9A"/>
    <w:rsid w:val="478F466E"/>
    <w:rsid w:val="478F6C36"/>
    <w:rsid w:val="47906638"/>
    <w:rsid w:val="4791488A"/>
    <w:rsid w:val="479223B1"/>
    <w:rsid w:val="479229E6"/>
    <w:rsid w:val="47941618"/>
    <w:rsid w:val="47941C85"/>
    <w:rsid w:val="47944E22"/>
    <w:rsid w:val="47953C4F"/>
    <w:rsid w:val="47957523"/>
    <w:rsid w:val="47961EA1"/>
    <w:rsid w:val="47975C19"/>
    <w:rsid w:val="47981429"/>
    <w:rsid w:val="47990A9D"/>
    <w:rsid w:val="479A3013"/>
    <w:rsid w:val="479B74B7"/>
    <w:rsid w:val="479C6D8B"/>
    <w:rsid w:val="479E0D55"/>
    <w:rsid w:val="479E48B1"/>
    <w:rsid w:val="47A10846"/>
    <w:rsid w:val="47A11B3D"/>
    <w:rsid w:val="47A45C40"/>
    <w:rsid w:val="47A622EC"/>
    <w:rsid w:val="47A90786"/>
    <w:rsid w:val="47AA76FA"/>
    <w:rsid w:val="47AB6FCE"/>
    <w:rsid w:val="47AB79B5"/>
    <w:rsid w:val="47AC3472"/>
    <w:rsid w:val="47AD0F98"/>
    <w:rsid w:val="47AD2D46"/>
    <w:rsid w:val="47AD71EA"/>
    <w:rsid w:val="47AD75EE"/>
    <w:rsid w:val="47AF4D11"/>
    <w:rsid w:val="47AF6ABF"/>
    <w:rsid w:val="47B025FA"/>
    <w:rsid w:val="47B02837"/>
    <w:rsid w:val="47B265C4"/>
    <w:rsid w:val="47B40579"/>
    <w:rsid w:val="47B448F0"/>
    <w:rsid w:val="47B46D1F"/>
    <w:rsid w:val="47B6609F"/>
    <w:rsid w:val="47B70069"/>
    <w:rsid w:val="47B73BC5"/>
    <w:rsid w:val="47BA1BF2"/>
    <w:rsid w:val="47BB36B5"/>
    <w:rsid w:val="47BE4F54"/>
    <w:rsid w:val="47BE6D02"/>
    <w:rsid w:val="47C14A44"/>
    <w:rsid w:val="47C167F2"/>
    <w:rsid w:val="47C22C96"/>
    <w:rsid w:val="47C307BC"/>
    <w:rsid w:val="47C3256A"/>
    <w:rsid w:val="47C443E5"/>
    <w:rsid w:val="47C562E2"/>
    <w:rsid w:val="47C6205A"/>
    <w:rsid w:val="47C63E08"/>
    <w:rsid w:val="47C702AC"/>
    <w:rsid w:val="47CA1B4A"/>
    <w:rsid w:val="47CA7D9C"/>
    <w:rsid w:val="47CD163B"/>
    <w:rsid w:val="47CD5197"/>
    <w:rsid w:val="47CF7161"/>
    <w:rsid w:val="47D1012A"/>
    <w:rsid w:val="47D12ED9"/>
    <w:rsid w:val="47D14C87"/>
    <w:rsid w:val="47D209FF"/>
    <w:rsid w:val="47D44777"/>
    <w:rsid w:val="47D46525"/>
    <w:rsid w:val="47D604EF"/>
    <w:rsid w:val="47D60594"/>
    <w:rsid w:val="47D74267"/>
    <w:rsid w:val="47D7542C"/>
    <w:rsid w:val="47D97FDF"/>
    <w:rsid w:val="47E26E94"/>
    <w:rsid w:val="47E349BA"/>
    <w:rsid w:val="47E36768"/>
    <w:rsid w:val="47E44E5F"/>
    <w:rsid w:val="47E56984"/>
    <w:rsid w:val="47E97841"/>
    <w:rsid w:val="47EA3F9B"/>
    <w:rsid w:val="47EA5D49"/>
    <w:rsid w:val="47EB3E1C"/>
    <w:rsid w:val="47EC1AC1"/>
    <w:rsid w:val="47EC35F1"/>
    <w:rsid w:val="47EC7D13"/>
    <w:rsid w:val="47ED5839"/>
    <w:rsid w:val="47F170D7"/>
    <w:rsid w:val="47F22034"/>
    <w:rsid w:val="47F24BFD"/>
    <w:rsid w:val="47F40975"/>
    <w:rsid w:val="47F44E19"/>
    <w:rsid w:val="47F55DE4"/>
    <w:rsid w:val="47F6293F"/>
    <w:rsid w:val="47F646ED"/>
    <w:rsid w:val="47F81B94"/>
    <w:rsid w:val="47F832D5"/>
    <w:rsid w:val="47F866B8"/>
    <w:rsid w:val="47F941DE"/>
    <w:rsid w:val="47FB61A8"/>
    <w:rsid w:val="47FC5A7C"/>
    <w:rsid w:val="47FC782A"/>
    <w:rsid w:val="47FD5CB7"/>
    <w:rsid w:val="47FE35A2"/>
    <w:rsid w:val="47FE7A46"/>
    <w:rsid w:val="48002EF7"/>
    <w:rsid w:val="4800556C"/>
    <w:rsid w:val="48013092"/>
    <w:rsid w:val="4803505C"/>
    <w:rsid w:val="48066D69"/>
    <w:rsid w:val="480706A9"/>
    <w:rsid w:val="4809698F"/>
    <w:rsid w:val="480A0199"/>
    <w:rsid w:val="480A1F47"/>
    <w:rsid w:val="480C3F11"/>
    <w:rsid w:val="480C5CBF"/>
    <w:rsid w:val="480F1C53"/>
    <w:rsid w:val="480F755D"/>
    <w:rsid w:val="4810535C"/>
    <w:rsid w:val="48111527"/>
    <w:rsid w:val="4811697D"/>
    <w:rsid w:val="48166B3E"/>
    <w:rsid w:val="48194880"/>
    <w:rsid w:val="481A3A9E"/>
    <w:rsid w:val="481B4154"/>
    <w:rsid w:val="481C1C7A"/>
    <w:rsid w:val="481D611E"/>
    <w:rsid w:val="481E1E96"/>
    <w:rsid w:val="481E3C44"/>
    <w:rsid w:val="481E59F2"/>
    <w:rsid w:val="481F1F72"/>
    <w:rsid w:val="4820176A"/>
    <w:rsid w:val="482079BC"/>
    <w:rsid w:val="4823125B"/>
    <w:rsid w:val="48233009"/>
    <w:rsid w:val="48264C12"/>
    <w:rsid w:val="48266353"/>
    <w:rsid w:val="48272AF9"/>
    <w:rsid w:val="48280C73"/>
    <w:rsid w:val="482B2065"/>
    <w:rsid w:val="482C010F"/>
    <w:rsid w:val="482E20D9"/>
    <w:rsid w:val="4832149E"/>
    <w:rsid w:val="48335942"/>
    <w:rsid w:val="483376F0"/>
    <w:rsid w:val="48362D3C"/>
    <w:rsid w:val="483671E0"/>
    <w:rsid w:val="48367BDF"/>
    <w:rsid w:val="48376AB4"/>
    <w:rsid w:val="48384D06"/>
    <w:rsid w:val="4839282C"/>
    <w:rsid w:val="48396CD0"/>
    <w:rsid w:val="483B0352"/>
    <w:rsid w:val="483B2A48"/>
    <w:rsid w:val="483D056E"/>
    <w:rsid w:val="483D231C"/>
    <w:rsid w:val="483E2E99"/>
    <w:rsid w:val="48401E0D"/>
    <w:rsid w:val="48413FDC"/>
    <w:rsid w:val="48427933"/>
    <w:rsid w:val="48435459"/>
    <w:rsid w:val="48455675"/>
    <w:rsid w:val="48457423"/>
    <w:rsid w:val="48482648"/>
    <w:rsid w:val="48484C47"/>
    <w:rsid w:val="48496F13"/>
    <w:rsid w:val="484A2C8B"/>
    <w:rsid w:val="484A4A39"/>
    <w:rsid w:val="484D62D8"/>
    <w:rsid w:val="484E4529"/>
    <w:rsid w:val="484F2050"/>
    <w:rsid w:val="485052AE"/>
    <w:rsid w:val="48513967"/>
    <w:rsid w:val="48531B40"/>
    <w:rsid w:val="48541414"/>
    <w:rsid w:val="48547C90"/>
    <w:rsid w:val="485567E2"/>
    <w:rsid w:val="48584BA1"/>
    <w:rsid w:val="485853A8"/>
    <w:rsid w:val="48592ECE"/>
    <w:rsid w:val="48594C7C"/>
    <w:rsid w:val="485A1120"/>
    <w:rsid w:val="485B09F4"/>
    <w:rsid w:val="485D651B"/>
    <w:rsid w:val="486024AF"/>
    <w:rsid w:val="48621D83"/>
    <w:rsid w:val="48627FD5"/>
    <w:rsid w:val="48643D4D"/>
    <w:rsid w:val="48650C15"/>
    <w:rsid w:val="48651873"/>
    <w:rsid w:val="48653621"/>
    <w:rsid w:val="486637E6"/>
    <w:rsid w:val="48671147"/>
    <w:rsid w:val="4867383D"/>
    <w:rsid w:val="48691363"/>
    <w:rsid w:val="48693111"/>
    <w:rsid w:val="486D24D6"/>
    <w:rsid w:val="486E697A"/>
    <w:rsid w:val="486F26F2"/>
    <w:rsid w:val="486F44A0"/>
    <w:rsid w:val="486F624E"/>
    <w:rsid w:val="48711FC6"/>
    <w:rsid w:val="48733F90"/>
    <w:rsid w:val="48757D08"/>
    <w:rsid w:val="48763A80"/>
    <w:rsid w:val="487877F8"/>
    <w:rsid w:val="4879708B"/>
    <w:rsid w:val="487A3E25"/>
    <w:rsid w:val="487D3D7D"/>
    <w:rsid w:val="487D4E0F"/>
    <w:rsid w:val="487D6BBD"/>
    <w:rsid w:val="487E032C"/>
    <w:rsid w:val="487E46E3"/>
    <w:rsid w:val="4880581D"/>
    <w:rsid w:val="488066AD"/>
    <w:rsid w:val="488103EE"/>
    <w:rsid w:val="4882013D"/>
    <w:rsid w:val="48831CF9"/>
    <w:rsid w:val="4884619D"/>
    <w:rsid w:val="48853CC3"/>
    <w:rsid w:val="4885562E"/>
    <w:rsid w:val="48855A71"/>
    <w:rsid w:val="48877A3B"/>
    <w:rsid w:val="488A3088"/>
    <w:rsid w:val="488B5503"/>
    <w:rsid w:val="488C5052"/>
    <w:rsid w:val="488E0DCA"/>
    <w:rsid w:val="488F069E"/>
    <w:rsid w:val="48912668"/>
    <w:rsid w:val="489310C2"/>
    <w:rsid w:val="48937E21"/>
    <w:rsid w:val="489932CB"/>
    <w:rsid w:val="489A0361"/>
    <w:rsid w:val="489A0F95"/>
    <w:rsid w:val="489B7043"/>
    <w:rsid w:val="489D725F"/>
    <w:rsid w:val="489E2F22"/>
    <w:rsid w:val="489F2FD7"/>
    <w:rsid w:val="48A00AFD"/>
    <w:rsid w:val="48A02236"/>
    <w:rsid w:val="48A04659"/>
    <w:rsid w:val="48A136C6"/>
    <w:rsid w:val="48A26623"/>
    <w:rsid w:val="48A43788"/>
    <w:rsid w:val="48A709C8"/>
    <w:rsid w:val="48A979B2"/>
    <w:rsid w:val="48AC07D9"/>
    <w:rsid w:val="48AC1250"/>
    <w:rsid w:val="48AC2FFE"/>
    <w:rsid w:val="48AE4FC8"/>
    <w:rsid w:val="48AF22C8"/>
    <w:rsid w:val="48B06F92"/>
    <w:rsid w:val="48B219EE"/>
    <w:rsid w:val="48B30830"/>
    <w:rsid w:val="48B545A9"/>
    <w:rsid w:val="48B56357"/>
    <w:rsid w:val="48B60321"/>
    <w:rsid w:val="48B620CF"/>
    <w:rsid w:val="48B819A3"/>
    <w:rsid w:val="48B94FF3"/>
    <w:rsid w:val="48B9571B"/>
    <w:rsid w:val="48BA1BBF"/>
    <w:rsid w:val="48BB1493"/>
    <w:rsid w:val="48BB1A0F"/>
    <w:rsid w:val="48BD16AF"/>
    <w:rsid w:val="48BE57BF"/>
    <w:rsid w:val="48C4659A"/>
    <w:rsid w:val="48C52312"/>
    <w:rsid w:val="48C540C0"/>
    <w:rsid w:val="48C60564"/>
    <w:rsid w:val="48C63F51"/>
    <w:rsid w:val="48C742DC"/>
    <w:rsid w:val="48CB3DCC"/>
    <w:rsid w:val="48CB5B7A"/>
    <w:rsid w:val="48CC02D4"/>
    <w:rsid w:val="48CC1253"/>
    <w:rsid w:val="48CC36A0"/>
    <w:rsid w:val="48CF1315"/>
    <w:rsid w:val="48CF3ABC"/>
    <w:rsid w:val="48D03190"/>
    <w:rsid w:val="48D2515B"/>
    <w:rsid w:val="48D367DD"/>
    <w:rsid w:val="48D507A7"/>
    <w:rsid w:val="48D569F9"/>
    <w:rsid w:val="48D83DF3"/>
    <w:rsid w:val="48DA400F"/>
    <w:rsid w:val="48DA5DBD"/>
    <w:rsid w:val="48DB1B35"/>
    <w:rsid w:val="48DC7D87"/>
    <w:rsid w:val="48DD3919"/>
    <w:rsid w:val="48DF1625"/>
    <w:rsid w:val="48DF33D4"/>
    <w:rsid w:val="48DF3E68"/>
    <w:rsid w:val="48E00EFA"/>
    <w:rsid w:val="48E37AAB"/>
    <w:rsid w:val="48E409EA"/>
    <w:rsid w:val="48E44E8E"/>
    <w:rsid w:val="48E629B4"/>
    <w:rsid w:val="48E704DA"/>
    <w:rsid w:val="48E7672C"/>
    <w:rsid w:val="48EA3B26"/>
    <w:rsid w:val="48EB621C"/>
    <w:rsid w:val="48EB7FCA"/>
    <w:rsid w:val="48EC3D42"/>
    <w:rsid w:val="48EE3617"/>
    <w:rsid w:val="48EE7ABB"/>
    <w:rsid w:val="48EF5D2E"/>
    <w:rsid w:val="48F03833"/>
    <w:rsid w:val="48F21359"/>
    <w:rsid w:val="48F30C2D"/>
    <w:rsid w:val="48F350D1"/>
    <w:rsid w:val="48F35B3F"/>
    <w:rsid w:val="48F36E7F"/>
    <w:rsid w:val="48F50E49"/>
    <w:rsid w:val="48F52BF7"/>
    <w:rsid w:val="48F549A5"/>
    <w:rsid w:val="48F7696F"/>
    <w:rsid w:val="48F86243"/>
    <w:rsid w:val="48FA1FBB"/>
    <w:rsid w:val="48FC21D7"/>
    <w:rsid w:val="48FD17C2"/>
    <w:rsid w:val="48FD1AAC"/>
    <w:rsid w:val="48FD4B4C"/>
    <w:rsid w:val="48FE2C52"/>
    <w:rsid w:val="48FF3A76"/>
    <w:rsid w:val="48FF5824"/>
    <w:rsid w:val="48FF75D2"/>
    <w:rsid w:val="49025314"/>
    <w:rsid w:val="49033566"/>
    <w:rsid w:val="490525B3"/>
    <w:rsid w:val="490948F4"/>
    <w:rsid w:val="49097D64"/>
    <w:rsid w:val="490A68E0"/>
    <w:rsid w:val="490B3DC5"/>
    <w:rsid w:val="490E1F0B"/>
    <w:rsid w:val="490E3CB9"/>
    <w:rsid w:val="4910358D"/>
    <w:rsid w:val="491055FE"/>
    <w:rsid w:val="49107A31"/>
    <w:rsid w:val="49117305"/>
    <w:rsid w:val="49137521"/>
    <w:rsid w:val="49144E77"/>
    <w:rsid w:val="4916491B"/>
    <w:rsid w:val="49174F39"/>
    <w:rsid w:val="49180694"/>
    <w:rsid w:val="491A08B0"/>
    <w:rsid w:val="491A38BA"/>
    <w:rsid w:val="491A440C"/>
    <w:rsid w:val="491C3609"/>
    <w:rsid w:val="49211C3E"/>
    <w:rsid w:val="492139EC"/>
    <w:rsid w:val="4921579A"/>
    <w:rsid w:val="49221512"/>
    <w:rsid w:val="492359B6"/>
    <w:rsid w:val="49262DB0"/>
    <w:rsid w:val="49282FCC"/>
    <w:rsid w:val="4928477D"/>
    <w:rsid w:val="492B6619"/>
    <w:rsid w:val="492D0807"/>
    <w:rsid w:val="493059DD"/>
    <w:rsid w:val="49310757"/>
    <w:rsid w:val="493279A7"/>
    <w:rsid w:val="49331971"/>
    <w:rsid w:val="49351245"/>
    <w:rsid w:val="49373210"/>
    <w:rsid w:val="49381609"/>
    <w:rsid w:val="493A4AAE"/>
    <w:rsid w:val="493A7349"/>
    <w:rsid w:val="493C6A78"/>
    <w:rsid w:val="493E00E4"/>
    <w:rsid w:val="493E4893"/>
    <w:rsid w:val="49416A65"/>
    <w:rsid w:val="49423962"/>
    <w:rsid w:val="49437E06"/>
    <w:rsid w:val="494476DB"/>
    <w:rsid w:val="4948541D"/>
    <w:rsid w:val="49496A9F"/>
    <w:rsid w:val="494B0A69"/>
    <w:rsid w:val="494B2817"/>
    <w:rsid w:val="494B7B17"/>
    <w:rsid w:val="494E0559"/>
    <w:rsid w:val="494E2307"/>
    <w:rsid w:val="4950607F"/>
    <w:rsid w:val="49513989"/>
    <w:rsid w:val="49535B70"/>
    <w:rsid w:val="4953791E"/>
    <w:rsid w:val="49543DC1"/>
    <w:rsid w:val="495518E8"/>
    <w:rsid w:val="49553696"/>
    <w:rsid w:val="49555444"/>
    <w:rsid w:val="495711BC"/>
    <w:rsid w:val="4957740E"/>
    <w:rsid w:val="495A0D4D"/>
    <w:rsid w:val="495D254A"/>
    <w:rsid w:val="495F5B3E"/>
    <w:rsid w:val="4961203A"/>
    <w:rsid w:val="49634005"/>
    <w:rsid w:val="49665E60"/>
    <w:rsid w:val="49675177"/>
    <w:rsid w:val="49676BEC"/>
    <w:rsid w:val="49695B85"/>
    <w:rsid w:val="496B2EB9"/>
    <w:rsid w:val="496C0591"/>
    <w:rsid w:val="496F77D7"/>
    <w:rsid w:val="49731D6E"/>
    <w:rsid w:val="49746212"/>
    <w:rsid w:val="49757894"/>
    <w:rsid w:val="497654FD"/>
    <w:rsid w:val="49783B5C"/>
    <w:rsid w:val="49787384"/>
    <w:rsid w:val="497955D6"/>
    <w:rsid w:val="497A134E"/>
    <w:rsid w:val="497A75A0"/>
    <w:rsid w:val="498105FE"/>
    <w:rsid w:val="4981092F"/>
    <w:rsid w:val="49811327"/>
    <w:rsid w:val="49836455"/>
    <w:rsid w:val="49845D29"/>
    <w:rsid w:val="498521CD"/>
    <w:rsid w:val="49861AA1"/>
    <w:rsid w:val="49865F45"/>
    <w:rsid w:val="49867CF3"/>
    <w:rsid w:val="49883A6B"/>
    <w:rsid w:val="49885819"/>
    <w:rsid w:val="4989333F"/>
    <w:rsid w:val="498B335F"/>
    <w:rsid w:val="498B5309"/>
    <w:rsid w:val="498C20CA"/>
    <w:rsid w:val="498C3F4D"/>
    <w:rsid w:val="498D72D3"/>
    <w:rsid w:val="498E0956"/>
    <w:rsid w:val="49900B72"/>
    <w:rsid w:val="499046CE"/>
    <w:rsid w:val="49906437"/>
    <w:rsid w:val="49920446"/>
    <w:rsid w:val="49951CE4"/>
    <w:rsid w:val="499713DC"/>
    <w:rsid w:val="49975A5C"/>
    <w:rsid w:val="499A360F"/>
    <w:rsid w:val="499C12C5"/>
    <w:rsid w:val="499E3420"/>
    <w:rsid w:val="499E6DEB"/>
    <w:rsid w:val="499F46D9"/>
    <w:rsid w:val="49A07007"/>
    <w:rsid w:val="49A14B2D"/>
    <w:rsid w:val="49A24972"/>
    <w:rsid w:val="49A40179"/>
    <w:rsid w:val="49A563CB"/>
    <w:rsid w:val="49A73042"/>
    <w:rsid w:val="49A95790"/>
    <w:rsid w:val="49AA39E1"/>
    <w:rsid w:val="49AB1508"/>
    <w:rsid w:val="49AB775A"/>
    <w:rsid w:val="49AD1724"/>
    <w:rsid w:val="49AD34D2"/>
    <w:rsid w:val="49AD5280"/>
    <w:rsid w:val="49AD6EB4"/>
    <w:rsid w:val="49AD702E"/>
    <w:rsid w:val="49B04D70"/>
    <w:rsid w:val="49B1480B"/>
    <w:rsid w:val="49B26D3A"/>
    <w:rsid w:val="49B358F7"/>
    <w:rsid w:val="49B455E9"/>
    <w:rsid w:val="49B54134"/>
    <w:rsid w:val="49B64211"/>
    <w:rsid w:val="49B760FE"/>
    <w:rsid w:val="49B77B2B"/>
    <w:rsid w:val="49BB1116"/>
    <w:rsid w:val="49BC1967"/>
    <w:rsid w:val="49BD69A9"/>
    <w:rsid w:val="49BE56DF"/>
    <w:rsid w:val="49C03205"/>
    <w:rsid w:val="49C12AD9"/>
    <w:rsid w:val="49C16F7D"/>
    <w:rsid w:val="49C600F0"/>
    <w:rsid w:val="49C90497"/>
    <w:rsid w:val="49CA7BE0"/>
    <w:rsid w:val="49CB3B7E"/>
    <w:rsid w:val="49CC38CD"/>
    <w:rsid w:val="49CF169A"/>
    <w:rsid w:val="49CF3448"/>
    <w:rsid w:val="49D15412"/>
    <w:rsid w:val="49D2118A"/>
    <w:rsid w:val="49D22310"/>
    <w:rsid w:val="49D40A5E"/>
    <w:rsid w:val="49D62A28"/>
    <w:rsid w:val="49D7054F"/>
    <w:rsid w:val="49D722A6"/>
    <w:rsid w:val="49D722FD"/>
    <w:rsid w:val="49D942C7"/>
    <w:rsid w:val="49DC5B65"/>
    <w:rsid w:val="49DC7913"/>
    <w:rsid w:val="49DE18DD"/>
    <w:rsid w:val="49DE368B"/>
    <w:rsid w:val="49DE7B2F"/>
    <w:rsid w:val="49DF11B1"/>
    <w:rsid w:val="49E05655"/>
    <w:rsid w:val="49E14F29"/>
    <w:rsid w:val="49E44725"/>
    <w:rsid w:val="49E52C6C"/>
    <w:rsid w:val="49E54A1A"/>
    <w:rsid w:val="49E669E4"/>
    <w:rsid w:val="49E8275C"/>
    <w:rsid w:val="49EC09E1"/>
    <w:rsid w:val="49EC3FFA"/>
    <w:rsid w:val="49ED4347"/>
    <w:rsid w:val="49EF3AEA"/>
    <w:rsid w:val="49EF7646"/>
    <w:rsid w:val="49F15899"/>
    <w:rsid w:val="49F17862"/>
    <w:rsid w:val="49F42EAF"/>
    <w:rsid w:val="49F44C5D"/>
    <w:rsid w:val="49F6167F"/>
    <w:rsid w:val="49F64E79"/>
    <w:rsid w:val="49F66C27"/>
    <w:rsid w:val="49F96717"/>
    <w:rsid w:val="49FA5FEB"/>
    <w:rsid w:val="49FB423D"/>
    <w:rsid w:val="49FC1D63"/>
    <w:rsid w:val="49FD6207"/>
    <w:rsid w:val="49FE1F7F"/>
    <w:rsid w:val="4A011472"/>
    <w:rsid w:val="4A0155CC"/>
    <w:rsid w:val="4A0330F2"/>
    <w:rsid w:val="4A037596"/>
    <w:rsid w:val="4A05330E"/>
    <w:rsid w:val="4A0550BC"/>
    <w:rsid w:val="4A064FA0"/>
    <w:rsid w:val="4A080F4F"/>
    <w:rsid w:val="4A084BAC"/>
    <w:rsid w:val="4A0A386F"/>
    <w:rsid w:val="4A0A4480"/>
    <w:rsid w:val="4A0B01F8"/>
    <w:rsid w:val="4A0D3F70"/>
    <w:rsid w:val="4A0E74BC"/>
    <w:rsid w:val="4A111CB3"/>
    <w:rsid w:val="4A11580F"/>
    <w:rsid w:val="4A123335"/>
    <w:rsid w:val="4A136062"/>
    <w:rsid w:val="4A143551"/>
    <w:rsid w:val="4A16615C"/>
    <w:rsid w:val="4A1672C9"/>
    <w:rsid w:val="4A176B9D"/>
    <w:rsid w:val="4A180A44"/>
    <w:rsid w:val="4A183041"/>
    <w:rsid w:val="4A192915"/>
    <w:rsid w:val="4A1B043B"/>
    <w:rsid w:val="4A1C41B3"/>
    <w:rsid w:val="4A1E617D"/>
    <w:rsid w:val="4A20088A"/>
    <w:rsid w:val="4A22043C"/>
    <w:rsid w:val="4A233794"/>
    <w:rsid w:val="4A235542"/>
    <w:rsid w:val="4A241BB8"/>
    <w:rsid w:val="4A2B43F6"/>
    <w:rsid w:val="4A2B6EBA"/>
    <w:rsid w:val="4A2C089A"/>
    <w:rsid w:val="4A2C4997"/>
    <w:rsid w:val="4A2E583B"/>
    <w:rsid w:val="4A301A0D"/>
    <w:rsid w:val="4A314103"/>
    <w:rsid w:val="4A315EB1"/>
    <w:rsid w:val="4A331C29"/>
    <w:rsid w:val="4A334488"/>
    <w:rsid w:val="4A3414FD"/>
    <w:rsid w:val="4A34774F"/>
    <w:rsid w:val="4A365275"/>
    <w:rsid w:val="4A393333"/>
    <w:rsid w:val="4A394D65"/>
    <w:rsid w:val="4A3B0ADD"/>
    <w:rsid w:val="4A3B526E"/>
    <w:rsid w:val="4A3C6604"/>
    <w:rsid w:val="4A3D2AA8"/>
    <w:rsid w:val="4A3E237C"/>
    <w:rsid w:val="4A3E412A"/>
    <w:rsid w:val="4A3F3BEF"/>
    <w:rsid w:val="4A3F67C0"/>
    <w:rsid w:val="4A404346"/>
    <w:rsid w:val="4A407E68"/>
    <w:rsid w:val="4A4200BE"/>
    <w:rsid w:val="4A427C14"/>
    <w:rsid w:val="4A435BE4"/>
    <w:rsid w:val="4A437992"/>
    <w:rsid w:val="4A4424D7"/>
    <w:rsid w:val="4A447A61"/>
    <w:rsid w:val="4A45195C"/>
    <w:rsid w:val="4A471230"/>
    <w:rsid w:val="4A4756D4"/>
    <w:rsid w:val="4A477482"/>
    <w:rsid w:val="4A49144C"/>
    <w:rsid w:val="4A4A1D68"/>
    <w:rsid w:val="4A4A2ACF"/>
    <w:rsid w:val="4A4C6847"/>
    <w:rsid w:val="4A4D0811"/>
    <w:rsid w:val="4A4D25BF"/>
    <w:rsid w:val="4A4F2D5A"/>
    <w:rsid w:val="4A510301"/>
    <w:rsid w:val="4A527BD5"/>
    <w:rsid w:val="4A534079"/>
    <w:rsid w:val="4A561E76"/>
    <w:rsid w:val="4A58343D"/>
    <w:rsid w:val="4A5D0A54"/>
    <w:rsid w:val="4A5E47CC"/>
    <w:rsid w:val="4A600544"/>
    <w:rsid w:val="4A605142"/>
    <w:rsid w:val="4A60723A"/>
    <w:rsid w:val="4A6242BC"/>
    <w:rsid w:val="4A635BBB"/>
    <w:rsid w:val="4A677B24"/>
    <w:rsid w:val="4A6873F9"/>
    <w:rsid w:val="4A69389D"/>
    <w:rsid w:val="4A6A13C3"/>
    <w:rsid w:val="4A6C0C97"/>
    <w:rsid w:val="4A6C513B"/>
    <w:rsid w:val="4A6C6EE9"/>
    <w:rsid w:val="4A6F0787"/>
    <w:rsid w:val="4A6F415E"/>
    <w:rsid w:val="4A712751"/>
    <w:rsid w:val="4A7162AD"/>
    <w:rsid w:val="4A7364C9"/>
    <w:rsid w:val="4A743F6F"/>
    <w:rsid w:val="4A743FEF"/>
    <w:rsid w:val="4A761460"/>
    <w:rsid w:val="4A767D68"/>
    <w:rsid w:val="4A77763C"/>
    <w:rsid w:val="4A7933B4"/>
    <w:rsid w:val="4A7A0C1E"/>
    <w:rsid w:val="4A7A7858"/>
    <w:rsid w:val="4A7C3B90"/>
    <w:rsid w:val="4A7D2EA4"/>
    <w:rsid w:val="4A7D4C52"/>
    <w:rsid w:val="4A7E09CA"/>
    <w:rsid w:val="4A7E6C1C"/>
    <w:rsid w:val="4A7F4E6E"/>
    <w:rsid w:val="4A802994"/>
    <w:rsid w:val="4A8050E2"/>
    <w:rsid w:val="4A82670C"/>
    <w:rsid w:val="4A835FE1"/>
    <w:rsid w:val="4A842484"/>
    <w:rsid w:val="4A851D59"/>
    <w:rsid w:val="4A8561FD"/>
    <w:rsid w:val="4A860F54"/>
    <w:rsid w:val="4A8677E5"/>
    <w:rsid w:val="4A873D23"/>
    <w:rsid w:val="4A8835F7"/>
    <w:rsid w:val="4A897A9B"/>
    <w:rsid w:val="4A8A0D65"/>
    <w:rsid w:val="4A8A736F"/>
    <w:rsid w:val="4A8C758B"/>
    <w:rsid w:val="4A8E50B1"/>
    <w:rsid w:val="4A8E6E5F"/>
    <w:rsid w:val="4A8F086C"/>
    <w:rsid w:val="4A8F4985"/>
    <w:rsid w:val="4A91694F"/>
    <w:rsid w:val="4A9207BC"/>
    <w:rsid w:val="4A930919"/>
    <w:rsid w:val="4A946440"/>
    <w:rsid w:val="4A981C28"/>
    <w:rsid w:val="4A9973CA"/>
    <w:rsid w:val="4A9B157C"/>
    <w:rsid w:val="4A9B332A"/>
    <w:rsid w:val="4A9D3546"/>
    <w:rsid w:val="4A9D52F4"/>
    <w:rsid w:val="4A9D70A2"/>
    <w:rsid w:val="4A9F106C"/>
    <w:rsid w:val="4AA04DE4"/>
    <w:rsid w:val="4AA246B9"/>
    <w:rsid w:val="4AA30431"/>
    <w:rsid w:val="4AA3304D"/>
    <w:rsid w:val="4AA5064D"/>
    <w:rsid w:val="4AA523FB"/>
    <w:rsid w:val="4AA743C5"/>
    <w:rsid w:val="4AA85A47"/>
    <w:rsid w:val="4AAA60D5"/>
    <w:rsid w:val="4AAC432F"/>
    <w:rsid w:val="4AAC5537"/>
    <w:rsid w:val="4AAC7812"/>
    <w:rsid w:val="4AB12B4E"/>
    <w:rsid w:val="4AB4263E"/>
    <w:rsid w:val="4AB50890"/>
    <w:rsid w:val="4AB8064A"/>
    <w:rsid w:val="4AB8212E"/>
    <w:rsid w:val="4AB82D0F"/>
    <w:rsid w:val="4AB97C54"/>
    <w:rsid w:val="4ABA5EA6"/>
    <w:rsid w:val="4ABB39CC"/>
    <w:rsid w:val="4ABD24B3"/>
    <w:rsid w:val="4ABF34BD"/>
    <w:rsid w:val="4ABF5254"/>
    <w:rsid w:val="4AC05487"/>
    <w:rsid w:val="4AC26B09"/>
    <w:rsid w:val="4AC42881"/>
    <w:rsid w:val="4AC477B5"/>
    <w:rsid w:val="4AC62A9D"/>
    <w:rsid w:val="4AC72371"/>
    <w:rsid w:val="4AC77877"/>
    <w:rsid w:val="4ACA1E61"/>
    <w:rsid w:val="4ACB00B3"/>
    <w:rsid w:val="4ACC3E2B"/>
    <w:rsid w:val="4ACC5BD9"/>
    <w:rsid w:val="4ACC7988"/>
    <w:rsid w:val="4ACE3700"/>
    <w:rsid w:val="4ACF6009"/>
    <w:rsid w:val="4ACF7478"/>
    <w:rsid w:val="4AD0206A"/>
    <w:rsid w:val="4AD131F0"/>
    <w:rsid w:val="4AD351BA"/>
    <w:rsid w:val="4AD4683C"/>
    <w:rsid w:val="4AD52CE0"/>
    <w:rsid w:val="4AD54A8E"/>
    <w:rsid w:val="4AD8457E"/>
    <w:rsid w:val="4AD8632C"/>
    <w:rsid w:val="4ADA02F6"/>
    <w:rsid w:val="4ADA6548"/>
    <w:rsid w:val="4ADB406F"/>
    <w:rsid w:val="4ADD0C10"/>
    <w:rsid w:val="4ADD3943"/>
    <w:rsid w:val="4ADD6D8E"/>
    <w:rsid w:val="4ADF3B5F"/>
    <w:rsid w:val="4ADF590D"/>
    <w:rsid w:val="4ADF76BB"/>
    <w:rsid w:val="4AE03433"/>
    <w:rsid w:val="4AE051E1"/>
    <w:rsid w:val="4AE42F23"/>
    <w:rsid w:val="4AE7656F"/>
    <w:rsid w:val="4AE86B80"/>
    <w:rsid w:val="4AEB42B2"/>
    <w:rsid w:val="4AEB7664"/>
    <w:rsid w:val="4AEE5B50"/>
    <w:rsid w:val="4AEE78FE"/>
    <w:rsid w:val="4AF018C8"/>
    <w:rsid w:val="4AF139F7"/>
    <w:rsid w:val="4AF15640"/>
    <w:rsid w:val="4AF173EE"/>
    <w:rsid w:val="4AF23F74"/>
    <w:rsid w:val="4AF313B8"/>
    <w:rsid w:val="4AF55130"/>
    <w:rsid w:val="4AF56EDE"/>
    <w:rsid w:val="4AF8077D"/>
    <w:rsid w:val="4AFA3B96"/>
    <w:rsid w:val="4AFA44F5"/>
    <w:rsid w:val="4AFB201B"/>
    <w:rsid w:val="4AFC64BF"/>
    <w:rsid w:val="4AFD2237"/>
    <w:rsid w:val="4AFD3FE5"/>
    <w:rsid w:val="4AFD7C19"/>
    <w:rsid w:val="4AFF1B0B"/>
    <w:rsid w:val="4AFF5FAF"/>
    <w:rsid w:val="4B005BCD"/>
    <w:rsid w:val="4B007A08"/>
    <w:rsid w:val="4B02784D"/>
    <w:rsid w:val="4B046389"/>
    <w:rsid w:val="4B047819"/>
    <w:rsid w:val="4B0567D1"/>
    <w:rsid w:val="4B0610EB"/>
    <w:rsid w:val="4B06733D"/>
    <w:rsid w:val="4B074E64"/>
    <w:rsid w:val="4B076C12"/>
    <w:rsid w:val="4B090BDC"/>
    <w:rsid w:val="4B0B04B0"/>
    <w:rsid w:val="4B0B6702"/>
    <w:rsid w:val="4B0C247A"/>
    <w:rsid w:val="4B0C4228"/>
    <w:rsid w:val="4B101F6A"/>
    <w:rsid w:val="4B103D18"/>
    <w:rsid w:val="4B105AC6"/>
    <w:rsid w:val="4B115470"/>
    <w:rsid w:val="4B115885"/>
    <w:rsid w:val="4B125CE2"/>
    <w:rsid w:val="4B133808"/>
    <w:rsid w:val="4B155BCD"/>
    <w:rsid w:val="4B1732F9"/>
    <w:rsid w:val="4B1A06F3"/>
    <w:rsid w:val="4B1A4B97"/>
    <w:rsid w:val="4B1B26BD"/>
    <w:rsid w:val="4B223A4B"/>
    <w:rsid w:val="4B231661"/>
    <w:rsid w:val="4B236AAE"/>
    <w:rsid w:val="4B246296"/>
    <w:rsid w:val="4B257098"/>
    <w:rsid w:val="4B29302C"/>
    <w:rsid w:val="4B2B2900"/>
    <w:rsid w:val="4B2C48CA"/>
    <w:rsid w:val="4B2D52E4"/>
    <w:rsid w:val="4B2D6A25"/>
    <w:rsid w:val="4B2F76F0"/>
    <w:rsid w:val="4B320132"/>
    <w:rsid w:val="4B337A07"/>
    <w:rsid w:val="4B35377F"/>
    <w:rsid w:val="4B3551B7"/>
    <w:rsid w:val="4B35552D"/>
    <w:rsid w:val="4B3612A5"/>
    <w:rsid w:val="4B375749"/>
    <w:rsid w:val="4B3814C1"/>
    <w:rsid w:val="4B3A1029"/>
    <w:rsid w:val="4B3B68BB"/>
    <w:rsid w:val="4B3C4B0D"/>
    <w:rsid w:val="4B3D1C65"/>
    <w:rsid w:val="4B3F0159"/>
    <w:rsid w:val="4B3F45FD"/>
    <w:rsid w:val="4B4022CA"/>
    <w:rsid w:val="4B414BEA"/>
    <w:rsid w:val="4B427C4A"/>
    <w:rsid w:val="4B441C14"/>
    <w:rsid w:val="4B4614E8"/>
    <w:rsid w:val="4B475260"/>
    <w:rsid w:val="4B481EEC"/>
    <w:rsid w:val="4B49547C"/>
    <w:rsid w:val="4B49722A"/>
    <w:rsid w:val="4B4B11F4"/>
    <w:rsid w:val="4B4B6AFE"/>
    <w:rsid w:val="4B4B6C02"/>
    <w:rsid w:val="4B4C0AC8"/>
    <w:rsid w:val="4B4E2A92"/>
    <w:rsid w:val="4B4E749F"/>
    <w:rsid w:val="4B50324F"/>
    <w:rsid w:val="4B515E20"/>
    <w:rsid w:val="4B5160DF"/>
    <w:rsid w:val="4B517E8D"/>
    <w:rsid w:val="4B5300A9"/>
    <w:rsid w:val="4B533C05"/>
    <w:rsid w:val="4B555BCF"/>
    <w:rsid w:val="4B571947"/>
    <w:rsid w:val="4B5819E1"/>
    <w:rsid w:val="4B5A1437"/>
    <w:rsid w:val="4B5C51AF"/>
    <w:rsid w:val="4B5D24F7"/>
    <w:rsid w:val="4B5D4A84"/>
    <w:rsid w:val="4B5E0F27"/>
    <w:rsid w:val="4B5F25AA"/>
    <w:rsid w:val="4B5F6A4E"/>
    <w:rsid w:val="4B6127C6"/>
    <w:rsid w:val="4B614574"/>
    <w:rsid w:val="4B6202EC"/>
    <w:rsid w:val="4B6422B6"/>
    <w:rsid w:val="4B644064"/>
    <w:rsid w:val="4B645E12"/>
    <w:rsid w:val="4B652B55"/>
    <w:rsid w:val="4B66323D"/>
    <w:rsid w:val="4B6978CC"/>
    <w:rsid w:val="4B6B0F4E"/>
    <w:rsid w:val="4B6C2AE7"/>
    <w:rsid w:val="4B6D2F19"/>
    <w:rsid w:val="4B702A09"/>
    <w:rsid w:val="4B704048"/>
    <w:rsid w:val="4B707271"/>
    <w:rsid w:val="4B75001F"/>
    <w:rsid w:val="4B751DCD"/>
    <w:rsid w:val="4B773D97"/>
    <w:rsid w:val="4B7A3887"/>
    <w:rsid w:val="4B7A5635"/>
    <w:rsid w:val="4B7B411C"/>
    <w:rsid w:val="4B7C13AE"/>
    <w:rsid w:val="4B7C315C"/>
    <w:rsid w:val="4B7D3958"/>
    <w:rsid w:val="4B7D6ED4"/>
    <w:rsid w:val="4B810772"/>
    <w:rsid w:val="4B8244EA"/>
    <w:rsid w:val="4B824C4E"/>
    <w:rsid w:val="4B840262"/>
    <w:rsid w:val="4B8457C6"/>
    <w:rsid w:val="4B851705"/>
    <w:rsid w:val="4B86222C"/>
    <w:rsid w:val="4B863FDA"/>
    <w:rsid w:val="4B865D88"/>
    <w:rsid w:val="4B887D52"/>
    <w:rsid w:val="4B893ACB"/>
    <w:rsid w:val="4B8A01B9"/>
    <w:rsid w:val="4B8B15F1"/>
    <w:rsid w:val="4B8B339F"/>
    <w:rsid w:val="4B8B7843"/>
    <w:rsid w:val="4B8D7117"/>
    <w:rsid w:val="4B8E10E1"/>
    <w:rsid w:val="4B9009B5"/>
    <w:rsid w:val="4B920BD1"/>
    <w:rsid w:val="4B92297F"/>
    <w:rsid w:val="4B923002"/>
    <w:rsid w:val="4B9304A5"/>
    <w:rsid w:val="4B931A7D"/>
    <w:rsid w:val="4B9506C1"/>
    <w:rsid w:val="4B95421D"/>
    <w:rsid w:val="4B970143"/>
    <w:rsid w:val="4B971D44"/>
    <w:rsid w:val="4B9739F7"/>
    <w:rsid w:val="4B983D0E"/>
    <w:rsid w:val="4B9A1834"/>
    <w:rsid w:val="4B9A5CD8"/>
    <w:rsid w:val="4B9A7A86"/>
    <w:rsid w:val="4B9C37FE"/>
    <w:rsid w:val="4B9D30D2"/>
    <w:rsid w:val="4B9F6E4A"/>
    <w:rsid w:val="4BA05606"/>
    <w:rsid w:val="4BA206E8"/>
    <w:rsid w:val="4BA32DDE"/>
    <w:rsid w:val="4BA3693A"/>
    <w:rsid w:val="4BA40904"/>
    <w:rsid w:val="4BA426B2"/>
    <w:rsid w:val="4BA61478"/>
    <w:rsid w:val="4BA95F1B"/>
    <w:rsid w:val="4BAD0F9F"/>
    <w:rsid w:val="4BAD5A0B"/>
    <w:rsid w:val="4BAE52DF"/>
    <w:rsid w:val="4BAF3531"/>
    <w:rsid w:val="4BB01057"/>
    <w:rsid w:val="4BB1115C"/>
    <w:rsid w:val="4BB24DCF"/>
    <w:rsid w:val="4BB328F5"/>
    <w:rsid w:val="4BB351BD"/>
    <w:rsid w:val="4BB46D99"/>
    <w:rsid w:val="4BB52B12"/>
    <w:rsid w:val="4BB548C0"/>
    <w:rsid w:val="4BB60892"/>
    <w:rsid w:val="4BB70638"/>
    <w:rsid w:val="4BB74194"/>
    <w:rsid w:val="4BB861BA"/>
    <w:rsid w:val="4BBA0128"/>
    <w:rsid w:val="4BBE19C6"/>
    <w:rsid w:val="4BBE3774"/>
    <w:rsid w:val="4BC10C51"/>
    <w:rsid w:val="4BC13264"/>
    <w:rsid w:val="4BC36FDC"/>
    <w:rsid w:val="4BC44A01"/>
    <w:rsid w:val="4BC468B1"/>
    <w:rsid w:val="4BC6087B"/>
    <w:rsid w:val="4BCB5E91"/>
    <w:rsid w:val="4BCD1C09"/>
    <w:rsid w:val="4BCD71F4"/>
    <w:rsid w:val="4BCE772F"/>
    <w:rsid w:val="4BCF3BD3"/>
    <w:rsid w:val="4BCF5981"/>
    <w:rsid w:val="4BD05255"/>
    <w:rsid w:val="4BD061D0"/>
    <w:rsid w:val="4BD20FCE"/>
    <w:rsid w:val="4BD25472"/>
    <w:rsid w:val="4BD411EA"/>
    <w:rsid w:val="4BD42F98"/>
    <w:rsid w:val="4BD56D10"/>
    <w:rsid w:val="4BD846DB"/>
    <w:rsid w:val="4BD905AE"/>
    <w:rsid w:val="4BD9235C"/>
    <w:rsid w:val="4BD95797"/>
    <w:rsid w:val="4BDA0368"/>
    <w:rsid w:val="4BDA1018"/>
    <w:rsid w:val="4BDA4326"/>
    <w:rsid w:val="4BDC009E"/>
    <w:rsid w:val="4BDC3BFA"/>
    <w:rsid w:val="4BDE7972"/>
    <w:rsid w:val="4BDF193C"/>
    <w:rsid w:val="4BE13907"/>
    <w:rsid w:val="4BE17463"/>
    <w:rsid w:val="4BE504E7"/>
    <w:rsid w:val="4BE62CCB"/>
    <w:rsid w:val="4BE8259F"/>
    <w:rsid w:val="4BE86A43"/>
    <w:rsid w:val="4BE970CA"/>
    <w:rsid w:val="4BEA4569"/>
    <w:rsid w:val="4BEB208F"/>
    <w:rsid w:val="4BEB7BAC"/>
    <w:rsid w:val="4BEC277D"/>
    <w:rsid w:val="4BED4059"/>
    <w:rsid w:val="4BEE2503"/>
    <w:rsid w:val="4BEF1B80"/>
    <w:rsid w:val="4BEF7DD1"/>
    <w:rsid w:val="4BF058F8"/>
    <w:rsid w:val="4BF076A6"/>
    <w:rsid w:val="4BF13A1E"/>
    <w:rsid w:val="4BF4363A"/>
    <w:rsid w:val="4BF54CBC"/>
    <w:rsid w:val="4BF929FE"/>
    <w:rsid w:val="4BF947AC"/>
    <w:rsid w:val="4BFA6210"/>
    <w:rsid w:val="4BFB49C8"/>
    <w:rsid w:val="4BFB6776"/>
    <w:rsid w:val="4BFC604B"/>
    <w:rsid w:val="4BFE0015"/>
    <w:rsid w:val="4BFE6021"/>
    <w:rsid w:val="4BFE6267"/>
    <w:rsid w:val="4BFF5B3B"/>
    <w:rsid w:val="4BFF74B1"/>
    <w:rsid w:val="4C0118B3"/>
    <w:rsid w:val="4C013661"/>
    <w:rsid w:val="4C03562B"/>
    <w:rsid w:val="4C035E32"/>
    <w:rsid w:val="4C043151"/>
    <w:rsid w:val="4C082C41"/>
    <w:rsid w:val="4C0A0767"/>
    <w:rsid w:val="4C0B1D66"/>
    <w:rsid w:val="4C0B44E0"/>
    <w:rsid w:val="4C0D64AA"/>
    <w:rsid w:val="4C0F06E7"/>
    <w:rsid w:val="4C0F2222"/>
    <w:rsid w:val="4C0F4BC6"/>
    <w:rsid w:val="4C0F5D7E"/>
    <w:rsid w:val="4C101AF6"/>
    <w:rsid w:val="4C123AC0"/>
    <w:rsid w:val="4C147838"/>
    <w:rsid w:val="4C1635B0"/>
    <w:rsid w:val="4C1710D6"/>
    <w:rsid w:val="4C172E84"/>
    <w:rsid w:val="4C176418"/>
    <w:rsid w:val="4C177328"/>
    <w:rsid w:val="4C181CE0"/>
    <w:rsid w:val="4C1930A0"/>
    <w:rsid w:val="4C194E4E"/>
    <w:rsid w:val="4C1B0BC7"/>
    <w:rsid w:val="4C1B2975"/>
    <w:rsid w:val="4C1C3BC5"/>
    <w:rsid w:val="4C1C66ED"/>
    <w:rsid w:val="4C1E06B7"/>
    <w:rsid w:val="4C20442F"/>
    <w:rsid w:val="4C207F8B"/>
    <w:rsid w:val="4C237A7B"/>
    <w:rsid w:val="4C245A30"/>
    <w:rsid w:val="4C251A45"/>
    <w:rsid w:val="4C2537F3"/>
    <w:rsid w:val="4C2555A1"/>
    <w:rsid w:val="4C27522D"/>
    <w:rsid w:val="4C285091"/>
    <w:rsid w:val="4C2866BD"/>
    <w:rsid w:val="4C2A0E0A"/>
    <w:rsid w:val="4C2A52EF"/>
    <w:rsid w:val="4C3103EA"/>
    <w:rsid w:val="4C3337D0"/>
    <w:rsid w:val="4C340F72"/>
    <w:rsid w:val="4C3457E4"/>
    <w:rsid w:val="4C371778"/>
    <w:rsid w:val="4C3752D5"/>
    <w:rsid w:val="4C380D83"/>
    <w:rsid w:val="4C392DFB"/>
    <w:rsid w:val="4C3954F1"/>
    <w:rsid w:val="4C3E48B5"/>
    <w:rsid w:val="4C3E6663"/>
    <w:rsid w:val="4C4023DB"/>
    <w:rsid w:val="4C404189"/>
    <w:rsid w:val="4C4079E1"/>
    <w:rsid w:val="4C416153"/>
    <w:rsid w:val="4C4243A5"/>
    <w:rsid w:val="4C434755"/>
    <w:rsid w:val="4C447F29"/>
    <w:rsid w:val="4C453E95"/>
    <w:rsid w:val="4C4A14AC"/>
    <w:rsid w:val="4C4A325A"/>
    <w:rsid w:val="4C4A5008"/>
    <w:rsid w:val="4C4D4AF8"/>
    <w:rsid w:val="4C4F0870"/>
    <w:rsid w:val="4C4F4439"/>
    <w:rsid w:val="4C4F6AC2"/>
    <w:rsid w:val="4C53598B"/>
    <w:rsid w:val="4C547C35"/>
    <w:rsid w:val="4C56173B"/>
    <w:rsid w:val="4C561BFF"/>
    <w:rsid w:val="4C5639AD"/>
    <w:rsid w:val="4C577725"/>
    <w:rsid w:val="4C583BC9"/>
    <w:rsid w:val="4C59349D"/>
    <w:rsid w:val="4C5B0FC3"/>
    <w:rsid w:val="4C5B45D0"/>
    <w:rsid w:val="4C5E6D05"/>
    <w:rsid w:val="4C5F3A1A"/>
    <w:rsid w:val="4C60482B"/>
    <w:rsid w:val="4C6228AF"/>
    <w:rsid w:val="4C651E42"/>
    <w:rsid w:val="4C6836E0"/>
    <w:rsid w:val="4C687B84"/>
    <w:rsid w:val="4C6D79C2"/>
    <w:rsid w:val="4C6F22E2"/>
    <w:rsid w:val="4C6F4853"/>
    <w:rsid w:val="4C6F4A6E"/>
    <w:rsid w:val="4C716343"/>
    <w:rsid w:val="4C72455F"/>
    <w:rsid w:val="4C7622A1"/>
    <w:rsid w:val="4C76404F"/>
    <w:rsid w:val="4C7675E4"/>
    <w:rsid w:val="4C771B75"/>
    <w:rsid w:val="4C7812BC"/>
    <w:rsid w:val="4C787E3F"/>
    <w:rsid w:val="4C7B1665"/>
    <w:rsid w:val="4C8449BE"/>
    <w:rsid w:val="4C856040"/>
    <w:rsid w:val="4C87000A"/>
    <w:rsid w:val="4C883D82"/>
    <w:rsid w:val="4C885B30"/>
    <w:rsid w:val="4C8A5C61"/>
    <w:rsid w:val="4C8C5620"/>
    <w:rsid w:val="4C8C73CE"/>
    <w:rsid w:val="4C8D1398"/>
    <w:rsid w:val="4C8F3363"/>
    <w:rsid w:val="4C8F5111"/>
    <w:rsid w:val="4C8F6EBF"/>
    <w:rsid w:val="4C9170DB"/>
    <w:rsid w:val="4C92075D"/>
    <w:rsid w:val="4C9269AF"/>
    <w:rsid w:val="4C940979"/>
    <w:rsid w:val="4C942727"/>
    <w:rsid w:val="4C9451B7"/>
    <w:rsid w:val="4C96308A"/>
    <w:rsid w:val="4C99016F"/>
    <w:rsid w:val="4C991AEB"/>
    <w:rsid w:val="4C997D3D"/>
    <w:rsid w:val="4C9B3AB5"/>
    <w:rsid w:val="4C9D15DC"/>
    <w:rsid w:val="4C9E35A6"/>
    <w:rsid w:val="4C9E5354"/>
    <w:rsid w:val="4C9E7F31"/>
    <w:rsid w:val="4C9F13C1"/>
    <w:rsid w:val="4CA0731E"/>
    <w:rsid w:val="4CA24E44"/>
    <w:rsid w:val="4CA26BF2"/>
    <w:rsid w:val="4CA3296A"/>
    <w:rsid w:val="4CA41E94"/>
    <w:rsid w:val="4CA566E2"/>
    <w:rsid w:val="4CA74B4B"/>
    <w:rsid w:val="4CA86612"/>
    <w:rsid w:val="4CA87F80"/>
    <w:rsid w:val="4CAC7A71"/>
    <w:rsid w:val="4CAD5597"/>
    <w:rsid w:val="4CAE1A3B"/>
    <w:rsid w:val="4CAF57B3"/>
    <w:rsid w:val="4CB16072"/>
    <w:rsid w:val="4CB16E35"/>
    <w:rsid w:val="4CB26336"/>
    <w:rsid w:val="4CB30DFF"/>
    <w:rsid w:val="4CB42DC9"/>
    <w:rsid w:val="4CB608EF"/>
    <w:rsid w:val="4CB6269D"/>
    <w:rsid w:val="4CB6685F"/>
    <w:rsid w:val="4CB66B41"/>
    <w:rsid w:val="4CB86415"/>
    <w:rsid w:val="4CBC202A"/>
    <w:rsid w:val="4CBD57DA"/>
    <w:rsid w:val="4CC0176E"/>
    <w:rsid w:val="4CC21042"/>
    <w:rsid w:val="4CC254E6"/>
    <w:rsid w:val="4CC32763"/>
    <w:rsid w:val="4CC367FE"/>
    <w:rsid w:val="4CC36B68"/>
    <w:rsid w:val="4CC4300C"/>
    <w:rsid w:val="4CC528E0"/>
    <w:rsid w:val="4CC530DC"/>
    <w:rsid w:val="4CC72AFC"/>
    <w:rsid w:val="4CC748AA"/>
    <w:rsid w:val="4CC76658"/>
    <w:rsid w:val="4CCA439B"/>
    <w:rsid w:val="4CCF375F"/>
    <w:rsid w:val="4CCF550D"/>
    <w:rsid w:val="4CD11285"/>
    <w:rsid w:val="4CD1167F"/>
    <w:rsid w:val="4CD22B0F"/>
    <w:rsid w:val="4CD26B56"/>
    <w:rsid w:val="4CD3324F"/>
    <w:rsid w:val="4CD46FC7"/>
    <w:rsid w:val="4CD55219"/>
    <w:rsid w:val="4CD6689C"/>
    <w:rsid w:val="4CD80866"/>
    <w:rsid w:val="4CD9638C"/>
    <w:rsid w:val="4CDB0356"/>
    <w:rsid w:val="4CDF7E46"/>
    <w:rsid w:val="4CE03BBE"/>
    <w:rsid w:val="4CE0596C"/>
    <w:rsid w:val="4CE0771A"/>
    <w:rsid w:val="4CE27EB0"/>
    <w:rsid w:val="4CE30FB8"/>
    <w:rsid w:val="4CE52F83"/>
    <w:rsid w:val="4CE74F4D"/>
    <w:rsid w:val="4CE90CC5"/>
    <w:rsid w:val="4CE92A73"/>
    <w:rsid w:val="4CE94821"/>
    <w:rsid w:val="4CEE0089"/>
    <w:rsid w:val="4CEE0CE9"/>
    <w:rsid w:val="4CEE2238"/>
    <w:rsid w:val="4CEE62DB"/>
    <w:rsid w:val="4CEF5BAF"/>
    <w:rsid w:val="4CF17B79"/>
    <w:rsid w:val="4CF220F9"/>
    <w:rsid w:val="4CF26484"/>
    <w:rsid w:val="4CF338F1"/>
    <w:rsid w:val="4CF431C6"/>
    <w:rsid w:val="4CF80F08"/>
    <w:rsid w:val="4CF82CB6"/>
    <w:rsid w:val="4CF83F29"/>
    <w:rsid w:val="4CF84A64"/>
    <w:rsid w:val="4CFA4C80"/>
    <w:rsid w:val="4CFB09F8"/>
    <w:rsid w:val="4CFD02CC"/>
    <w:rsid w:val="4CFD207A"/>
    <w:rsid w:val="4CFD651E"/>
    <w:rsid w:val="4D001B6A"/>
    <w:rsid w:val="4D004428"/>
    <w:rsid w:val="4D01600E"/>
    <w:rsid w:val="4D021D86"/>
    <w:rsid w:val="4D0258E3"/>
    <w:rsid w:val="4D03307E"/>
    <w:rsid w:val="4D04165B"/>
    <w:rsid w:val="4D057181"/>
    <w:rsid w:val="4D072E8F"/>
    <w:rsid w:val="4D07739D"/>
    <w:rsid w:val="4D077F3C"/>
    <w:rsid w:val="4D094EC3"/>
    <w:rsid w:val="4D096C71"/>
    <w:rsid w:val="4D0A29E9"/>
    <w:rsid w:val="4D0A4797"/>
    <w:rsid w:val="4D0B43E1"/>
    <w:rsid w:val="4D0B7988"/>
    <w:rsid w:val="4D0C050F"/>
    <w:rsid w:val="4D0C6761"/>
    <w:rsid w:val="4D0D6D01"/>
    <w:rsid w:val="4D0E0191"/>
    <w:rsid w:val="4D0F1DAD"/>
    <w:rsid w:val="4D0F7FFF"/>
    <w:rsid w:val="4D105682"/>
    <w:rsid w:val="4D123355"/>
    <w:rsid w:val="4D13189E"/>
    <w:rsid w:val="4D1A2C2C"/>
    <w:rsid w:val="4D1A70D0"/>
    <w:rsid w:val="4D1D096E"/>
    <w:rsid w:val="4D1D77E4"/>
    <w:rsid w:val="4D1E7C86"/>
    <w:rsid w:val="4D1F0243"/>
    <w:rsid w:val="4D1F46E6"/>
    <w:rsid w:val="4D1F6494"/>
    <w:rsid w:val="4D20220D"/>
    <w:rsid w:val="4D221AE1"/>
    <w:rsid w:val="4D225F85"/>
    <w:rsid w:val="4D227D33"/>
    <w:rsid w:val="4D237E1F"/>
    <w:rsid w:val="4D245859"/>
    <w:rsid w:val="4D2515D1"/>
    <w:rsid w:val="4D257B59"/>
    <w:rsid w:val="4D2910C1"/>
    <w:rsid w:val="4D292E6F"/>
    <w:rsid w:val="4D297313"/>
    <w:rsid w:val="4D2A3B31"/>
    <w:rsid w:val="4D2A6BE7"/>
    <w:rsid w:val="4D2E6C20"/>
    <w:rsid w:val="4D3006A2"/>
    <w:rsid w:val="4D312C52"/>
    <w:rsid w:val="4D341EAC"/>
    <w:rsid w:val="4D357A66"/>
    <w:rsid w:val="4D37082D"/>
    <w:rsid w:val="4D371A30"/>
    <w:rsid w:val="4D3857A8"/>
    <w:rsid w:val="4D3A1520"/>
    <w:rsid w:val="4D3E0700"/>
    <w:rsid w:val="4D3F2693"/>
    <w:rsid w:val="4D3F6B37"/>
    <w:rsid w:val="4D40640B"/>
    <w:rsid w:val="4D4203D5"/>
    <w:rsid w:val="4D422183"/>
    <w:rsid w:val="4D427A0E"/>
    <w:rsid w:val="4D447CA9"/>
    <w:rsid w:val="4D453A21"/>
    <w:rsid w:val="4D4642C1"/>
    <w:rsid w:val="4D467EC5"/>
    <w:rsid w:val="4D470B7A"/>
    <w:rsid w:val="4D471406"/>
    <w:rsid w:val="4D471547"/>
    <w:rsid w:val="4D477799"/>
    <w:rsid w:val="4D4952BF"/>
    <w:rsid w:val="4D4E0B28"/>
    <w:rsid w:val="4D4E28D6"/>
    <w:rsid w:val="4D5048A0"/>
    <w:rsid w:val="4D50664E"/>
    <w:rsid w:val="4D510618"/>
    <w:rsid w:val="4D5123C6"/>
    <w:rsid w:val="4D5325E2"/>
    <w:rsid w:val="4D550108"/>
    <w:rsid w:val="4D551EB6"/>
    <w:rsid w:val="4D5679DC"/>
    <w:rsid w:val="4D574C65"/>
    <w:rsid w:val="4D583754"/>
    <w:rsid w:val="4D5944BC"/>
    <w:rsid w:val="4D5A127B"/>
    <w:rsid w:val="4D5B4FF3"/>
    <w:rsid w:val="4D5C27F9"/>
    <w:rsid w:val="4D5D520F"/>
    <w:rsid w:val="4D5F2D35"/>
    <w:rsid w:val="4D5F4AE3"/>
    <w:rsid w:val="4D602609"/>
    <w:rsid w:val="4D61085B"/>
    <w:rsid w:val="4D616AAD"/>
    <w:rsid w:val="4D637AFB"/>
    <w:rsid w:val="4D6420F9"/>
    <w:rsid w:val="4D64241B"/>
    <w:rsid w:val="4D6538AB"/>
    <w:rsid w:val="4D662315"/>
    <w:rsid w:val="4D67790C"/>
    <w:rsid w:val="4D69222C"/>
    <w:rsid w:val="4D694DFD"/>
    <w:rsid w:val="4D695962"/>
    <w:rsid w:val="4D697710"/>
    <w:rsid w:val="4D6C0FAE"/>
    <w:rsid w:val="4D6C7200"/>
    <w:rsid w:val="4D6E11CA"/>
    <w:rsid w:val="4D704F42"/>
    <w:rsid w:val="4D706CF0"/>
    <w:rsid w:val="4D722A68"/>
    <w:rsid w:val="4D77007F"/>
    <w:rsid w:val="4D774864"/>
    <w:rsid w:val="4D775CBF"/>
    <w:rsid w:val="4D783DF7"/>
    <w:rsid w:val="4D7A31B0"/>
    <w:rsid w:val="4D7B7443"/>
    <w:rsid w:val="4D7E765F"/>
    <w:rsid w:val="4D7F33D7"/>
    <w:rsid w:val="4D81508F"/>
    <w:rsid w:val="4D8207D1"/>
    <w:rsid w:val="4D862070"/>
    <w:rsid w:val="4D87403A"/>
    <w:rsid w:val="4D876431"/>
    <w:rsid w:val="4D896004"/>
    <w:rsid w:val="4D8973D9"/>
    <w:rsid w:val="4D8B1D7C"/>
    <w:rsid w:val="4D8C1650"/>
    <w:rsid w:val="4D8D78A2"/>
    <w:rsid w:val="4D8F3F46"/>
    <w:rsid w:val="4D8F5636"/>
    <w:rsid w:val="4D905305"/>
    <w:rsid w:val="4D930C30"/>
    <w:rsid w:val="4D957DB8"/>
    <w:rsid w:val="4D964A72"/>
    <w:rsid w:val="4D97427D"/>
    <w:rsid w:val="4D9A3D6D"/>
    <w:rsid w:val="4D9B4AA7"/>
    <w:rsid w:val="4D9C1254"/>
    <w:rsid w:val="4D9C5D37"/>
    <w:rsid w:val="4D9F75D5"/>
    <w:rsid w:val="4DA1334D"/>
    <w:rsid w:val="4DA150FB"/>
    <w:rsid w:val="4DA1635B"/>
    <w:rsid w:val="4DA42E3E"/>
    <w:rsid w:val="4DA4699A"/>
    <w:rsid w:val="4DA644C0"/>
    <w:rsid w:val="4DAB1AD6"/>
    <w:rsid w:val="4DAB5F7A"/>
    <w:rsid w:val="4DB017E2"/>
    <w:rsid w:val="4DB0533F"/>
    <w:rsid w:val="4DB27309"/>
    <w:rsid w:val="4DB316D4"/>
    <w:rsid w:val="4DB43081"/>
    <w:rsid w:val="4DB473A2"/>
    <w:rsid w:val="4DB82445"/>
    <w:rsid w:val="4DB841F3"/>
    <w:rsid w:val="4DB90697"/>
    <w:rsid w:val="4DBC0187"/>
    <w:rsid w:val="4DBC1F35"/>
    <w:rsid w:val="4DBC2D53"/>
    <w:rsid w:val="4DBE3EFF"/>
    <w:rsid w:val="4DBE72E2"/>
    <w:rsid w:val="4DBF1A26"/>
    <w:rsid w:val="4DBF37D4"/>
    <w:rsid w:val="4DC1579E"/>
    <w:rsid w:val="4DC332C4"/>
    <w:rsid w:val="4DC52790"/>
    <w:rsid w:val="4DC617B7"/>
    <w:rsid w:val="4DC62DB4"/>
    <w:rsid w:val="4DC66910"/>
    <w:rsid w:val="4DC66BE6"/>
    <w:rsid w:val="4DC82688"/>
    <w:rsid w:val="4DC96CA8"/>
    <w:rsid w:val="4DCB2178"/>
    <w:rsid w:val="4DCC3EE8"/>
    <w:rsid w:val="4DCF13D9"/>
    <w:rsid w:val="4DCF2582"/>
    <w:rsid w:val="4DCF7EBB"/>
    <w:rsid w:val="4DD03C33"/>
    <w:rsid w:val="4DD41B6D"/>
    <w:rsid w:val="4DD52FF7"/>
    <w:rsid w:val="4DD728CB"/>
    <w:rsid w:val="4DD76D6F"/>
    <w:rsid w:val="4DDA23BB"/>
    <w:rsid w:val="4DDA685F"/>
    <w:rsid w:val="4DDA6A40"/>
    <w:rsid w:val="4DDB6FF8"/>
    <w:rsid w:val="4DDF79D2"/>
    <w:rsid w:val="4DE14B44"/>
    <w:rsid w:val="4DE14C7E"/>
    <w:rsid w:val="4DE374C2"/>
    <w:rsid w:val="4DE44FE8"/>
    <w:rsid w:val="4DE60D60"/>
    <w:rsid w:val="4DE65204"/>
    <w:rsid w:val="4DE66FB2"/>
    <w:rsid w:val="4DE82D2A"/>
    <w:rsid w:val="4DEA6AA2"/>
    <w:rsid w:val="4DEB281B"/>
    <w:rsid w:val="4DEE5E67"/>
    <w:rsid w:val="4DF01BDF"/>
    <w:rsid w:val="4DF0398D"/>
    <w:rsid w:val="4DF07E31"/>
    <w:rsid w:val="4DF23BA9"/>
    <w:rsid w:val="4DF3347D"/>
    <w:rsid w:val="4DF33A40"/>
    <w:rsid w:val="4DF41C64"/>
    <w:rsid w:val="4DF47921"/>
    <w:rsid w:val="4DF50F21"/>
    <w:rsid w:val="4DF73D65"/>
    <w:rsid w:val="4DF74D1B"/>
    <w:rsid w:val="4DF94F37"/>
    <w:rsid w:val="4DFA0CB0"/>
    <w:rsid w:val="4DFA2A5E"/>
    <w:rsid w:val="4DFA480C"/>
    <w:rsid w:val="4DFC0584"/>
    <w:rsid w:val="4DFC4A28"/>
    <w:rsid w:val="4DFC67D6"/>
    <w:rsid w:val="4E000207"/>
    <w:rsid w:val="4E0062C6"/>
    <w:rsid w:val="4E013DEC"/>
    <w:rsid w:val="4E014268"/>
    <w:rsid w:val="4E015B9A"/>
    <w:rsid w:val="4E0336C0"/>
    <w:rsid w:val="4E04568A"/>
    <w:rsid w:val="4E0557BA"/>
    <w:rsid w:val="4E075509"/>
    <w:rsid w:val="4E08517B"/>
    <w:rsid w:val="4E086F29"/>
    <w:rsid w:val="4E087FAC"/>
    <w:rsid w:val="4E092CA1"/>
    <w:rsid w:val="4E094A4F"/>
    <w:rsid w:val="4E0B4C6B"/>
    <w:rsid w:val="4E0B6A19"/>
    <w:rsid w:val="4E0B7EEB"/>
    <w:rsid w:val="4E0C3148"/>
    <w:rsid w:val="4E0F475B"/>
    <w:rsid w:val="4E0F6509"/>
    <w:rsid w:val="4E10402F"/>
    <w:rsid w:val="4E11118C"/>
    <w:rsid w:val="4E121B55"/>
    <w:rsid w:val="4E125FF9"/>
    <w:rsid w:val="4E1458CD"/>
    <w:rsid w:val="4E165AE9"/>
    <w:rsid w:val="4E16673F"/>
    <w:rsid w:val="4E1A6C5C"/>
    <w:rsid w:val="4E1C4782"/>
    <w:rsid w:val="4E1C6E78"/>
    <w:rsid w:val="4E1E04FA"/>
    <w:rsid w:val="4E1E4ED1"/>
    <w:rsid w:val="4E217FEA"/>
    <w:rsid w:val="4E257ADB"/>
    <w:rsid w:val="4E28581D"/>
    <w:rsid w:val="4E291FE4"/>
    <w:rsid w:val="4E2D2E33"/>
    <w:rsid w:val="4E2E44B5"/>
    <w:rsid w:val="4E3046D1"/>
    <w:rsid w:val="4E323FA5"/>
    <w:rsid w:val="4E345F70"/>
    <w:rsid w:val="4E3715BC"/>
    <w:rsid w:val="4E3917D8"/>
    <w:rsid w:val="4E393586"/>
    <w:rsid w:val="4E3B72FE"/>
    <w:rsid w:val="4E3C3076"/>
    <w:rsid w:val="4E3E0B9C"/>
    <w:rsid w:val="4E3F594B"/>
    <w:rsid w:val="4E40026B"/>
    <w:rsid w:val="4E41068C"/>
    <w:rsid w:val="4E4168DE"/>
    <w:rsid w:val="4E422B8B"/>
    <w:rsid w:val="4E43575C"/>
    <w:rsid w:val="4E453CD9"/>
    <w:rsid w:val="4E465CA3"/>
    <w:rsid w:val="4E473EF5"/>
    <w:rsid w:val="4E485577"/>
    <w:rsid w:val="4E496837"/>
    <w:rsid w:val="4E4A5793"/>
    <w:rsid w:val="4E4B32B9"/>
    <w:rsid w:val="4E4C150B"/>
    <w:rsid w:val="4E516B22"/>
    <w:rsid w:val="4E52289A"/>
    <w:rsid w:val="4E535251"/>
    <w:rsid w:val="4E5403C0"/>
    <w:rsid w:val="4E546612"/>
    <w:rsid w:val="4E555EE6"/>
    <w:rsid w:val="4E557C94"/>
    <w:rsid w:val="4E564138"/>
    <w:rsid w:val="4E593C28"/>
    <w:rsid w:val="4E5C3732"/>
    <w:rsid w:val="4E5C7274"/>
    <w:rsid w:val="4E604C84"/>
    <w:rsid w:val="4E612ADD"/>
    <w:rsid w:val="4E61488B"/>
    <w:rsid w:val="4E616639"/>
    <w:rsid w:val="4E6275A4"/>
    <w:rsid w:val="4E636855"/>
    <w:rsid w:val="4E65437B"/>
    <w:rsid w:val="4E6600F3"/>
    <w:rsid w:val="4E661EA1"/>
    <w:rsid w:val="4E6848A6"/>
    <w:rsid w:val="4E6A1991"/>
    <w:rsid w:val="4E6A373F"/>
    <w:rsid w:val="4E6A7BE3"/>
    <w:rsid w:val="4E6B4968"/>
    <w:rsid w:val="4E6C3227"/>
    <w:rsid w:val="4E6C395B"/>
    <w:rsid w:val="4E6D46B7"/>
    <w:rsid w:val="4E6E777A"/>
    <w:rsid w:val="4E6F51FA"/>
    <w:rsid w:val="4E6F6FA8"/>
    <w:rsid w:val="4E704ACE"/>
    <w:rsid w:val="4E715C09"/>
    <w:rsid w:val="4E717099"/>
    <w:rsid w:val="4E720846"/>
    <w:rsid w:val="4E721C6A"/>
    <w:rsid w:val="4E724CEA"/>
    <w:rsid w:val="4E740A62"/>
    <w:rsid w:val="4E772300"/>
    <w:rsid w:val="4E793892"/>
    <w:rsid w:val="4E796713"/>
    <w:rsid w:val="4E797E26"/>
    <w:rsid w:val="4E7D41AC"/>
    <w:rsid w:val="4E7E71EB"/>
    <w:rsid w:val="4E800872"/>
    <w:rsid w:val="4E8011B5"/>
    <w:rsid w:val="4E807407"/>
    <w:rsid w:val="4E816CDB"/>
    <w:rsid w:val="4E82001E"/>
    <w:rsid w:val="4E821B43"/>
    <w:rsid w:val="4E821D07"/>
    <w:rsid w:val="4E830CA5"/>
    <w:rsid w:val="4E8567CB"/>
    <w:rsid w:val="4E872543"/>
    <w:rsid w:val="4E880069"/>
    <w:rsid w:val="4E881E17"/>
    <w:rsid w:val="4E8A2033"/>
    <w:rsid w:val="4E916F1E"/>
    <w:rsid w:val="4E930FA3"/>
    <w:rsid w:val="4E9407BC"/>
    <w:rsid w:val="4E9702AC"/>
    <w:rsid w:val="4E992DD9"/>
    <w:rsid w:val="4E994025"/>
    <w:rsid w:val="4E9B1B4B"/>
    <w:rsid w:val="4E9B7D9D"/>
    <w:rsid w:val="4E9D1D67"/>
    <w:rsid w:val="4E9E5ADF"/>
    <w:rsid w:val="4E9E77F7"/>
    <w:rsid w:val="4EA019A4"/>
    <w:rsid w:val="4EA07161"/>
    <w:rsid w:val="4EA12ED9"/>
    <w:rsid w:val="4EA41F28"/>
    <w:rsid w:val="4EA529C9"/>
    <w:rsid w:val="4EA604F0"/>
    <w:rsid w:val="4EA74993"/>
    <w:rsid w:val="4EA84268"/>
    <w:rsid w:val="4EA85EEE"/>
    <w:rsid w:val="4EAA6232"/>
    <w:rsid w:val="4EAC01FC"/>
    <w:rsid w:val="4EAC06BA"/>
    <w:rsid w:val="4EAC1FAA"/>
    <w:rsid w:val="4EAC328B"/>
    <w:rsid w:val="4EAC3D58"/>
    <w:rsid w:val="4EAD7AD0"/>
    <w:rsid w:val="4EAF077C"/>
    <w:rsid w:val="4EAF3848"/>
    <w:rsid w:val="4EB15812"/>
    <w:rsid w:val="4EB175C0"/>
    <w:rsid w:val="4EB2452C"/>
    <w:rsid w:val="4EB250E6"/>
    <w:rsid w:val="4EB26E94"/>
    <w:rsid w:val="4EB470B0"/>
    <w:rsid w:val="4EB726FD"/>
    <w:rsid w:val="4EB946C7"/>
    <w:rsid w:val="4EBD5F65"/>
    <w:rsid w:val="4EC05A55"/>
    <w:rsid w:val="4EC07FC0"/>
    <w:rsid w:val="4EC217CD"/>
    <w:rsid w:val="4EC310A1"/>
    <w:rsid w:val="4EC45545"/>
    <w:rsid w:val="4EC569ED"/>
    <w:rsid w:val="4EC70B92"/>
    <w:rsid w:val="4ECA2430"/>
    <w:rsid w:val="4ECA68D4"/>
    <w:rsid w:val="4ECB2D04"/>
    <w:rsid w:val="4ECB4B86"/>
    <w:rsid w:val="4ECC43FA"/>
    <w:rsid w:val="4ECC61A8"/>
    <w:rsid w:val="4ECD25C4"/>
    <w:rsid w:val="4ECF3EEA"/>
    <w:rsid w:val="4ED223D5"/>
    <w:rsid w:val="4ED35788"/>
    <w:rsid w:val="4ED432AF"/>
    <w:rsid w:val="4ED4505D"/>
    <w:rsid w:val="4ED50EA1"/>
    <w:rsid w:val="4ED736E4"/>
    <w:rsid w:val="4ED80FF1"/>
    <w:rsid w:val="4ED82BCE"/>
    <w:rsid w:val="4ED82D9F"/>
    <w:rsid w:val="4ED908C5"/>
    <w:rsid w:val="4ED92673"/>
    <w:rsid w:val="4EDB288F"/>
    <w:rsid w:val="4EDB63EB"/>
    <w:rsid w:val="4EDD2163"/>
    <w:rsid w:val="4EDD6607"/>
    <w:rsid w:val="4EE075AA"/>
    <w:rsid w:val="4EE17B16"/>
    <w:rsid w:val="4EE259CC"/>
    <w:rsid w:val="4EE2777A"/>
    <w:rsid w:val="4EE51018"/>
    <w:rsid w:val="4EE71234"/>
    <w:rsid w:val="4EE74D90"/>
    <w:rsid w:val="4EEA36D0"/>
    <w:rsid w:val="4EEB46BC"/>
    <w:rsid w:val="4EEC050C"/>
    <w:rsid w:val="4EEC071D"/>
    <w:rsid w:val="4EED611E"/>
    <w:rsid w:val="4EEF00E8"/>
    <w:rsid w:val="4EEF1E97"/>
    <w:rsid w:val="4EEF44CD"/>
    <w:rsid w:val="4EF120B3"/>
    <w:rsid w:val="4EF16DED"/>
    <w:rsid w:val="4EF23735"/>
    <w:rsid w:val="4EF31987"/>
    <w:rsid w:val="4EF456FF"/>
    <w:rsid w:val="4EF4576E"/>
    <w:rsid w:val="4EF5033F"/>
    <w:rsid w:val="4EF676C9"/>
    <w:rsid w:val="4EF86F9D"/>
    <w:rsid w:val="4EF92D15"/>
    <w:rsid w:val="4EFB4CDF"/>
    <w:rsid w:val="4EFE7F61"/>
    <w:rsid w:val="4EFF657E"/>
    <w:rsid w:val="4F0019DC"/>
    <w:rsid w:val="4F0040A4"/>
    <w:rsid w:val="4F02606E"/>
    <w:rsid w:val="4F027D20"/>
    <w:rsid w:val="4F035942"/>
    <w:rsid w:val="4F073684"/>
    <w:rsid w:val="4F0A6CD0"/>
    <w:rsid w:val="4F0C0C9A"/>
    <w:rsid w:val="4F0E4A13"/>
    <w:rsid w:val="4F0E67C1"/>
    <w:rsid w:val="4F0F42E7"/>
    <w:rsid w:val="4F104EC3"/>
    <w:rsid w:val="4F11005F"/>
    <w:rsid w:val="4F1418FD"/>
    <w:rsid w:val="4F161B19"/>
    <w:rsid w:val="4F1A33B7"/>
    <w:rsid w:val="4F1B205A"/>
    <w:rsid w:val="4F1B2C8C"/>
    <w:rsid w:val="4F1B712F"/>
    <w:rsid w:val="4F1C4C2B"/>
    <w:rsid w:val="4F1D6A04"/>
    <w:rsid w:val="4F204A3C"/>
    <w:rsid w:val="4F2204BE"/>
    <w:rsid w:val="4F22401A"/>
    <w:rsid w:val="4F22735C"/>
    <w:rsid w:val="4F240A83"/>
    <w:rsid w:val="4F241C7C"/>
    <w:rsid w:val="4F251D5C"/>
    <w:rsid w:val="4F2558B8"/>
    <w:rsid w:val="4F271630"/>
    <w:rsid w:val="4F284A1F"/>
    <w:rsid w:val="4F293ABD"/>
    <w:rsid w:val="4F2C30EB"/>
    <w:rsid w:val="4F302BDB"/>
    <w:rsid w:val="4F3159C1"/>
    <w:rsid w:val="4F334479"/>
    <w:rsid w:val="4F337FD5"/>
    <w:rsid w:val="4F351F9F"/>
    <w:rsid w:val="4F361873"/>
    <w:rsid w:val="4F363F69"/>
    <w:rsid w:val="4F38383D"/>
    <w:rsid w:val="4F391364"/>
    <w:rsid w:val="4F3A5808"/>
    <w:rsid w:val="4F3A75B6"/>
    <w:rsid w:val="4F3D0E54"/>
    <w:rsid w:val="4F3D2C02"/>
    <w:rsid w:val="4F3D70A6"/>
    <w:rsid w:val="4F416B96"/>
    <w:rsid w:val="4F426946"/>
    <w:rsid w:val="4F455F5A"/>
    <w:rsid w:val="4F47354A"/>
    <w:rsid w:val="4F4915A7"/>
    <w:rsid w:val="4F495A4B"/>
    <w:rsid w:val="4F4977F9"/>
    <w:rsid w:val="4F4A531F"/>
    <w:rsid w:val="4F4B5D83"/>
    <w:rsid w:val="4F4C1097"/>
    <w:rsid w:val="4F4C553B"/>
    <w:rsid w:val="4F4E12B3"/>
    <w:rsid w:val="4F4E3061"/>
    <w:rsid w:val="4F4E6379"/>
    <w:rsid w:val="4F4F7809"/>
    <w:rsid w:val="4F501413"/>
    <w:rsid w:val="4F506DD9"/>
    <w:rsid w:val="4F512B51"/>
    <w:rsid w:val="4F5148FF"/>
    <w:rsid w:val="4F5166AD"/>
    <w:rsid w:val="4F534A42"/>
    <w:rsid w:val="4F5543EF"/>
    <w:rsid w:val="4F563CC4"/>
    <w:rsid w:val="4F566B0C"/>
    <w:rsid w:val="4F5839F6"/>
    <w:rsid w:val="4F583EE0"/>
    <w:rsid w:val="4F585C8E"/>
    <w:rsid w:val="4F591FFC"/>
    <w:rsid w:val="4F5B577E"/>
    <w:rsid w:val="4F5C097D"/>
    <w:rsid w:val="4F5C39D0"/>
    <w:rsid w:val="4F5D14F6"/>
    <w:rsid w:val="4F5F0DCA"/>
    <w:rsid w:val="4F604B42"/>
    <w:rsid w:val="4F616CFF"/>
    <w:rsid w:val="4F6208BA"/>
    <w:rsid w:val="4F652159"/>
    <w:rsid w:val="4F6603AB"/>
    <w:rsid w:val="4F674123"/>
    <w:rsid w:val="4F675ED1"/>
    <w:rsid w:val="4F6B5360"/>
    <w:rsid w:val="4F6C1739"/>
    <w:rsid w:val="4F6C798B"/>
    <w:rsid w:val="4F6E54B1"/>
    <w:rsid w:val="4F6E725F"/>
    <w:rsid w:val="4F6F10A7"/>
    <w:rsid w:val="4F6F4222"/>
    <w:rsid w:val="4F6F4D85"/>
    <w:rsid w:val="4F710AFD"/>
    <w:rsid w:val="4F716D4F"/>
    <w:rsid w:val="4F730D1A"/>
    <w:rsid w:val="4F74239C"/>
    <w:rsid w:val="4F7505EE"/>
    <w:rsid w:val="4F754DE4"/>
    <w:rsid w:val="4F766114"/>
    <w:rsid w:val="4F7A20A8"/>
    <w:rsid w:val="4F7A3E56"/>
    <w:rsid w:val="4F7C5E20"/>
    <w:rsid w:val="4F7E2887"/>
    <w:rsid w:val="4F800045"/>
    <w:rsid w:val="4F822D0B"/>
    <w:rsid w:val="4F840831"/>
    <w:rsid w:val="4F870321"/>
    <w:rsid w:val="4F876573"/>
    <w:rsid w:val="4F894099"/>
    <w:rsid w:val="4F895E47"/>
    <w:rsid w:val="4F8A0E2A"/>
    <w:rsid w:val="4F8B1BBF"/>
    <w:rsid w:val="4F8C5937"/>
    <w:rsid w:val="4F8D1DDB"/>
    <w:rsid w:val="4F8E16AF"/>
    <w:rsid w:val="4F8E7901"/>
    <w:rsid w:val="4F910CFD"/>
    <w:rsid w:val="4F9111A0"/>
    <w:rsid w:val="4F911C54"/>
    <w:rsid w:val="4F9273F2"/>
    <w:rsid w:val="4F93316A"/>
    <w:rsid w:val="4F934F18"/>
    <w:rsid w:val="4F9358A7"/>
    <w:rsid w:val="4F944AAD"/>
    <w:rsid w:val="4F973F02"/>
    <w:rsid w:val="4F980780"/>
    <w:rsid w:val="4F98252E"/>
    <w:rsid w:val="4F9842DC"/>
    <w:rsid w:val="4F9A44F8"/>
    <w:rsid w:val="4F9B5B7A"/>
    <w:rsid w:val="4F9D5D96"/>
    <w:rsid w:val="4F9F1B0F"/>
    <w:rsid w:val="4F9F38BD"/>
    <w:rsid w:val="4FA21C82"/>
    <w:rsid w:val="4FA2515B"/>
    <w:rsid w:val="4FA26F09"/>
    <w:rsid w:val="4FA47125"/>
    <w:rsid w:val="4FA64C4B"/>
    <w:rsid w:val="4FA669F9"/>
    <w:rsid w:val="4FA709C3"/>
    <w:rsid w:val="4FA72F23"/>
    <w:rsid w:val="4FA7451F"/>
    <w:rsid w:val="4FA77F75"/>
    <w:rsid w:val="4FA84F80"/>
    <w:rsid w:val="4FA964E9"/>
    <w:rsid w:val="4FAB13D6"/>
    <w:rsid w:val="4FAB2261"/>
    <w:rsid w:val="4FAB400F"/>
    <w:rsid w:val="4FAC7D88"/>
    <w:rsid w:val="4FAD5FDA"/>
    <w:rsid w:val="4FAD6D95"/>
    <w:rsid w:val="4FAE4B19"/>
    <w:rsid w:val="4FAE58AE"/>
    <w:rsid w:val="4FAF1AF1"/>
    <w:rsid w:val="4FB07878"/>
    <w:rsid w:val="4FB1539E"/>
    <w:rsid w:val="4FB21777"/>
    <w:rsid w:val="4FB37368"/>
    <w:rsid w:val="4FB82BD0"/>
    <w:rsid w:val="4FB95338"/>
    <w:rsid w:val="4FBA06F6"/>
    <w:rsid w:val="4FBA6948"/>
    <w:rsid w:val="4FBC3CB9"/>
    <w:rsid w:val="4FBC621D"/>
    <w:rsid w:val="4FBD1F95"/>
    <w:rsid w:val="4FBD3D43"/>
    <w:rsid w:val="4FC155E1"/>
    <w:rsid w:val="4FC24FED"/>
    <w:rsid w:val="4FC326FC"/>
    <w:rsid w:val="4FC450D1"/>
    <w:rsid w:val="4FC652ED"/>
    <w:rsid w:val="4FC7696F"/>
    <w:rsid w:val="4FC92959"/>
    <w:rsid w:val="4FC96B8B"/>
    <w:rsid w:val="4FCB2904"/>
    <w:rsid w:val="4FCC21D8"/>
    <w:rsid w:val="4FCE5F50"/>
    <w:rsid w:val="4FCE6B88"/>
    <w:rsid w:val="4FD07F1A"/>
    <w:rsid w:val="4FD23C92"/>
    <w:rsid w:val="4FD25A40"/>
    <w:rsid w:val="4FD277EE"/>
    <w:rsid w:val="4FD317B8"/>
    <w:rsid w:val="4FD33566"/>
    <w:rsid w:val="4FD41F40"/>
    <w:rsid w:val="4FD73056"/>
    <w:rsid w:val="4FD74E04"/>
    <w:rsid w:val="4FD81D51"/>
    <w:rsid w:val="4FD90EC4"/>
    <w:rsid w:val="4FD95020"/>
    <w:rsid w:val="4FDA2B47"/>
    <w:rsid w:val="4FDC241B"/>
    <w:rsid w:val="4FDD43E5"/>
    <w:rsid w:val="4FDE5BC3"/>
    <w:rsid w:val="4FDF015D"/>
    <w:rsid w:val="4FE11F77"/>
    <w:rsid w:val="4FE15C83"/>
    <w:rsid w:val="4FE24927"/>
    <w:rsid w:val="4FE614EB"/>
    <w:rsid w:val="4FE625E0"/>
    <w:rsid w:val="4FE63299"/>
    <w:rsid w:val="4FE6773D"/>
    <w:rsid w:val="4FE92D8A"/>
    <w:rsid w:val="4FEA6D37"/>
    <w:rsid w:val="4FF04118"/>
    <w:rsid w:val="4FF10AAF"/>
    <w:rsid w:val="4FF254C9"/>
    <w:rsid w:val="4FF43C08"/>
    <w:rsid w:val="4FF74EE8"/>
    <w:rsid w:val="4FF754A7"/>
    <w:rsid w:val="4FF82FCD"/>
    <w:rsid w:val="4FF84D7B"/>
    <w:rsid w:val="4FFA0AF3"/>
    <w:rsid w:val="4FFD25DC"/>
    <w:rsid w:val="4FFE1A90"/>
    <w:rsid w:val="4FFF25AD"/>
    <w:rsid w:val="4FFF63AB"/>
    <w:rsid w:val="500100D3"/>
    <w:rsid w:val="50011E81"/>
    <w:rsid w:val="5003209D"/>
    <w:rsid w:val="50033E4B"/>
    <w:rsid w:val="50047BC4"/>
    <w:rsid w:val="5006018F"/>
    <w:rsid w:val="50067498"/>
    <w:rsid w:val="50084580"/>
    <w:rsid w:val="500951DA"/>
    <w:rsid w:val="50096F88"/>
    <w:rsid w:val="500A342C"/>
    <w:rsid w:val="500D481B"/>
    <w:rsid w:val="500D4CCA"/>
    <w:rsid w:val="500D6A78"/>
    <w:rsid w:val="500E27F0"/>
    <w:rsid w:val="50106568"/>
    <w:rsid w:val="50111EE2"/>
    <w:rsid w:val="50121AFB"/>
    <w:rsid w:val="5012408F"/>
    <w:rsid w:val="50125E3D"/>
    <w:rsid w:val="50127FBB"/>
    <w:rsid w:val="50131BB5"/>
    <w:rsid w:val="50151DD1"/>
    <w:rsid w:val="501C315F"/>
    <w:rsid w:val="501C4F0D"/>
    <w:rsid w:val="501C6CBB"/>
    <w:rsid w:val="501E6ED7"/>
    <w:rsid w:val="501F0559"/>
    <w:rsid w:val="50200547"/>
    <w:rsid w:val="50211ADF"/>
    <w:rsid w:val="5021480F"/>
    <w:rsid w:val="502344EE"/>
    <w:rsid w:val="5023629C"/>
    <w:rsid w:val="50241A99"/>
    <w:rsid w:val="50243DC2"/>
    <w:rsid w:val="502740AC"/>
    <w:rsid w:val="50281B04"/>
    <w:rsid w:val="502838B2"/>
    <w:rsid w:val="50285660"/>
    <w:rsid w:val="502E2B4B"/>
    <w:rsid w:val="502E69EF"/>
    <w:rsid w:val="502F6BAC"/>
    <w:rsid w:val="503009B9"/>
    <w:rsid w:val="5032019A"/>
    <w:rsid w:val="50324731"/>
    <w:rsid w:val="50342257"/>
    <w:rsid w:val="50355FCF"/>
    <w:rsid w:val="5035610E"/>
    <w:rsid w:val="50377F99"/>
    <w:rsid w:val="5038161B"/>
    <w:rsid w:val="5039786D"/>
    <w:rsid w:val="503E1327"/>
    <w:rsid w:val="503E4E84"/>
    <w:rsid w:val="503F0BFC"/>
    <w:rsid w:val="50422451"/>
    <w:rsid w:val="504306EC"/>
    <w:rsid w:val="5043693E"/>
    <w:rsid w:val="50483F54"/>
    <w:rsid w:val="504A7CCC"/>
    <w:rsid w:val="504B134F"/>
    <w:rsid w:val="504B1C98"/>
    <w:rsid w:val="504B75A0"/>
    <w:rsid w:val="504D156B"/>
    <w:rsid w:val="504F52E3"/>
    <w:rsid w:val="505226DD"/>
    <w:rsid w:val="50526B81"/>
    <w:rsid w:val="505446A7"/>
    <w:rsid w:val="50546455"/>
    <w:rsid w:val="505521CD"/>
    <w:rsid w:val="50597F0F"/>
    <w:rsid w:val="505A77E4"/>
    <w:rsid w:val="505C7A00"/>
    <w:rsid w:val="505E72D4"/>
    <w:rsid w:val="505F30B9"/>
    <w:rsid w:val="505F4DFA"/>
    <w:rsid w:val="50610B72"/>
    <w:rsid w:val="50615016"/>
    <w:rsid w:val="50616DC4"/>
    <w:rsid w:val="50630D8E"/>
    <w:rsid w:val="506348EA"/>
    <w:rsid w:val="50642410"/>
    <w:rsid w:val="506568B4"/>
    <w:rsid w:val="5066262C"/>
    <w:rsid w:val="50697A27"/>
    <w:rsid w:val="506B7C43"/>
    <w:rsid w:val="506D39BB"/>
    <w:rsid w:val="506D5769"/>
    <w:rsid w:val="506D7517"/>
    <w:rsid w:val="506F14E1"/>
    <w:rsid w:val="50724B2D"/>
    <w:rsid w:val="507408A5"/>
    <w:rsid w:val="5074270E"/>
    <w:rsid w:val="50744D49"/>
    <w:rsid w:val="507516D4"/>
    <w:rsid w:val="5075461D"/>
    <w:rsid w:val="507624DE"/>
    <w:rsid w:val="507765E7"/>
    <w:rsid w:val="50792360"/>
    <w:rsid w:val="5079410E"/>
    <w:rsid w:val="507A1C34"/>
    <w:rsid w:val="507B7A10"/>
    <w:rsid w:val="507B7E86"/>
    <w:rsid w:val="507C3BFE"/>
    <w:rsid w:val="507C775A"/>
    <w:rsid w:val="507D6642"/>
    <w:rsid w:val="507E1724"/>
    <w:rsid w:val="507E7976"/>
    <w:rsid w:val="508036EE"/>
    <w:rsid w:val="50804FC3"/>
    <w:rsid w:val="50833C49"/>
    <w:rsid w:val="50854860"/>
    <w:rsid w:val="5086682B"/>
    <w:rsid w:val="508825A3"/>
    <w:rsid w:val="50887115"/>
    <w:rsid w:val="508A00C9"/>
    <w:rsid w:val="508B3E41"/>
    <w:rsid w:val="50901457"/>
    <w:rsid w:val="50903205"/>
    <w:rsid w:val="50940F47"/>
    <w:rsid w:val="50947199"/>
    <w:rsid w:val="5095081C"/>
    <w:rsid w:val="50960F7F"/>
    <w:rsid w:val="50962ECB"/>
    <w:rsid w:val="50962F12"/>
    <w:rsid w:val="50964CC0"/>
    <w:rsid w:val="509727E6"/>
    <w:rsid w:val="50974594"/>
    <w:rsid w:val="509947B0"/>
    <w:rsid w:val="509B6FFA"/>
    <w:rsid w:val="509C1BAA"/>
    <w:rsid w:val="509C7DFC"/>
    <w:rsid w:val="509D6FF7"/>
    <w:rsid w:val="50A11925"/>
    <w:rsid w:val="50A32634"/>
    <w:rsid w:val="50A33062"/>
    <w:rsid w:val="50A36C1C"/>
    <w:rsid w:val="50A417ED"/>
    <w:rsid w:val="50A42E38"/>
    <w:rsid w:val="50A4577F"/>
    <w:rsid w:val="50A54F03"/>
    <w:rsid w:val="50A56CB1"/>
    <w:rsid w:val="50A76ECD"/>
    <w:rsid w:val="50A8054F"/>
    <w:rsid w:val="50A82C45"/>
    <w:rsid w:val="50AA076B"/>
    <w:rsid w:val="50AB003F"/>
    <w:rsid w:val="50AD289F"/>
    <w:rsid w:val="50AE7376"/>
    <w:rsid w:val="50AF3E63"/>
    <w:rsid w:val="50B13DF1"/>
    <w:rsid w:val="50B412E2"/>
    <w:rsid w:val="50B73D1F"/>
    <w:rsid w:val="50BB64D4"/>
    <w:rsid w:val="50BD049E"/>
    <w:rsid w:val="50BD5BC9"/>
    <w:rsid w:val="50BE4F65"/>
    <w:rsid w:val="50C01D3C"/>
    <w:rsid w:val="50C07F8E"/>
    <w:rsid w:val="50C10D15"/>
    <w:rsid w:val="50C11611"/>
    <w:rsid w:val="50C11EEE"/>
    <w:rsid w:val="50C3182D"/>
    <w:rsid w:val="50C51101"/>
    <w:rsid w:val="50C64B87"/>
    <w:rsid w:val="50C80BF1"/>
    <w:rsid w:val="50C97249"/>
    <w:rsid w:val="50CC09F9"/>
    <w:rsid w:val="50CC248F"/>
    <w:rsid w:val="50CD0815"/>
    <w:rsid w:val="50CF01D2"/>
    <w:rsid w:val="50D15CF8"/>
    <w:rsid w:val="50D21A70"/>
    <w:rsid w:val="50D43A3A"/>
    <w:rsid w:val="50D457E8"/>
    <w:rsid w:val="50D47277"/>
    <w:rsid w:val="50D852D8"/>
    <w:rsid w:val="50D94BAC"/>
    <w:rsid w:val="50DD0C1D"/>
    <w:rsid w:val="50DE6667"/>
    <w:rsid w:val="50DF59DF"/>
    <w:rsid w:val="50E0418D"/>
    <w:rsid w:val="50E161BC"/>
    <w:rsid w:val="50E27F05"/>
    <w:rsid w:val="50E61077"/>
    <w:rsid w:val="50E657B7"/>
    <w:rsid w:val="50E81293"/>
    <w:rsid w:val="50E83041"/>
    <w:rsid w:val="50E84DEF"/>
    <w:rsid w:val="50E97CFC"/>
    <w:rsid w:val="50EF43D0"/>
    <w:rsid w:val="50F166B3"/>
    <w:rsid w:val="50F25C6E"/>
    <w:rsid w:val="50F33EC0"/>
    <w:rsid w:val="50F419E6"/>
    <w:rsid w:val="50F47C38"/>
    <w:rsid w:val="50F57C05"/>
    <w:rsid w:val="50F6575E"/>
    <w:rsid w:val="50F96FFC"/>
    <w:rsid w:val="50FA4028"/>
    <w:rsid w:val="50FB0FC7"/>
    <w:rsid w:val="50FC089B"/>
    <w:rsid w:val="50FD0F68"/>
    <w:rsid w:val="50FE23F8"/>
    <w:rsid w:val="50FE4613"/>
    <w:rsid w:val="50FF3888"/>
    <w:rsid w:val="51002139"/>
    <w:rsid w:val="51022355"/>
    <w:rsid w:val="51025215"/>
    <w:rsid w:val="51053BF3"/>
    <w:rsid w:val="510559A1"/>
    <w:rsid w:val="510734C7"/>
    <w:rsid w:val="5107796B"/>
    <w:rsid w:val="51087D64"/>
    <w:rsid w:val="5109070F"/>
    <w:rsid w:val="510A120A"/>
    <w:rsid w:val="510A2FB8"/>
    <w:rsid w:val="510A745C"/>
    <w:rsid w:val="510C4F82"/>
    <w:rsid w:val="510D2AA8"/>
    <w:rsid w:val="510D65B7"/>
    <w:rsid w:val="510F1C3C"/>
    <w:rsid w:val="51112598"/>
    <w:rsid w:val="51114346"/>
    <w:rsid w:val="511157AB"/>
    <w:rsid w:val="51134562"/>
    <w:rsid w:val="51145BE4"/>
    <w:rsid w:val="51151BC8"/>
    <w:rsid w:val="5116195C"/>
    <w:rsid w:val="51167BAE"/>
    <w:rsid w:val="511A58F1"/>
    <w:rsid w:val="511B3417"/>
    <w:rsid w:val="511B51C5"/>
    <w:rsid w:val="511D0F3D"/>
    <w:rsid w:val="511D6E11"/>
    <w:rsid w:val="511D718F"/>
    <w:rsid w:val="511E4CB5"/>
    <w:rsid w:val="51200A2D"/>
    <w:rsid w:val="51204302"/>
    <w:rsid w:val="51220301"/>
    <w:rsid w:val="512247A5"/>
    <w:rsid w:val="51234079"/>
    <w:rsid w:val="5124051D"/>
    <w:rsid w:val="51281690"/>
    <w:rsid w:val="512A5408"/>
    <w:rsid w:val="512A6844"/>
    <w:rsid w:val="512A7F85"/>
    <w:rsid w:val="512C5624"/>
    <w:rsid w:val="512D6CA6"/>
    <w:rsid w:val="512F0A70"/>
    <w:rsid w:val="512F0C70"/>
    <w:rsid w:val="512F338C"/>
    <w:rsid w:val="512F6EC2"/>
    <w:rsid w:val="513149E8"/>
    <w:rsid w:val="51316796"/>
    <w:rsid w:val="513242BC"/>
    <w:rsid w:val="513314DF"/>
    <w:rsid w:val="5133250E"/>
    <w:rsid w:val="513444D8"/>
    <w:rsid w:val="51353957"/>
    <w:rsid w:val="51361FFF"/>
    <w:rsid w:val="51385D77"/>
    <w:rsid w:val="51387B25"/>
    <w:rsid w:val="513A1AEF"/>
    <w:rsid w:val="513E0EB3"/>
    <w:rsid w:val="513E2C61"/>
    <w:rsid w:val="51402E7D"/>
    <w:rsid w:val="514069D9"/>
    <w:rsid w:val="51416E8D"/>
    <w:rsid w:val="5142540C"/>
    <w:rsid w:val="51435044"/>
    <w:rsid w:val="514364CA"/>
    <w:rsid w:val="5144007D"/>
    <w:rsid w:val="5144296E"/>
    <w:rsid w:val="51450494"/>
    <w:rsid w:val="51453FF0"/>
    <w:rsid w:val="514566E6"/>
    <w:rsid w:val="51475FBA"/>
    <w:rsid w:val="51477D68"/>
    <w:rsid w:val="514A7858"/>
    <w:rsid w:val="514E559A"/>
    <w:rsid w:val="514F4E6E"/>
    <w:rsid w:val="514F6B70"/>
    <w:rsid w:val="514F7346"/>
    <w:rsid w:val="5150055F"/>
    <w:rsid w:val="51513130"/>
    <w:rsid w:val="5151508A"/>
    <w:rsid w:val="5153670D"/>
    <w:rsid w:val="515406D7"/>
    <w:rsid w:val="515626A1"/>
    <w:rsid w:val="515661FD"/>
    <w:rsid w:val="51583D23"/>
    <w:rsid w:val="51586419"/>
    <w:rsid w:val="51595CED"/>
    <w:rsid w:val="51597A9B"/>
    <w:rsid w:val="515B1A65"/>
    <w:rsid w:val="515D16D3"/>
    <w:rsid w:val="515D3A2F"/>
    <w:rsid w:val="515D57DD"/>
    <w:rsid w:val="515D758B"/>
    <w:rsid w:val="515E5734"/>
    <w:rsid w:val="515F1555"/>
    <w:rsid w:val="5160707C"/>
    <w:rsid w:val="51621046"/>
    <w:rsid w:val="51622DF4"/>
    <w:rsid w:val="51635772"/>
    <w:rsid w:val="5164091A"/>
    <w:rsid w:val="51647E65"/>
    <w:rsid w:val="51656440"/>
    <w:rsid w:val="5167040A"/>
    <w:rsid w:val="5167665C"/>
    <w:rsid w:val="51692847"/>
    <w:rsid w:val="516A1CA8"/>
    <w:rsid w:val="516C5A20"/>
    <w:rsid w:val="516E081B"/>
    <w:rsid w:val="516F4F78"/>
    <w:rsid w:val="51703763"/>
    <w:rsid w:val="51713037"/>
    <w:rsid w:val="517174DB"/>
    <w:rsid w:val="51730B5D"/>
    <w:rsid w:val="51735001"/>
    <w:rsid w:val="51736DAF"/>
    <w:rsid w:val="5175252B"/>
    <w:rsid w:val="51752B27"/>
    <w:rsid w:val="51782617"/>
    <w:rsid w:val="51786173"/>
    <w:rsid w:val="517B3EB5"/>
    <w:rsid w:val="518014CC"/>
    <w:rsid w:val="5180327A"/>
    <w:rsid w:val="51805EFD"/>
    <w:rsid w:val="51844B18"/>
    <w:rsid w:val="51864860"/>
    <w:rsid w:val="518731FF"/>
    <w:rsid w:val="51874608"/>
    <w:rsid w:val="518832C8"/>
    <w:rsid w:val="518965D2"/>
    <w:rsid w:val="518C7E71"/>
    <w:rsid w:val="518E5997"/>
    <w:rsid w:val="519311FF"/>
    <w:rsid w:val="51932FAD"/>
    <w:rsid w:val="51954F77"/>
    <w:rsid w:val="51956D25"/>
    <w:rsid w:val="51960CEF"/>
    <w:rsid w:val="5196484B"/>
    <w:rsid w:val="51976F41"/>
    <w:rsid w:val="519805C3"/>
    <w:rsid w:val="519A07DF"/>
    <w:rsid w:val="519A258E"/>
    <w:rsid w:val="519B6306"/>
    <w:rsid w:val="519D1C1A"/>
    <w:rsid w:val="519D3E2C"/>
    <w:rsid w:val="519F5DF6"/>
    <w:rsid w:val="51A0432A"/>
    <w:rsid w:val="51A10A42"/>
    <w:rsid w:val="51A11B6E"/>
    <w:rsid w:val="51A21442"/>
    <w:rsid w:val="51A46F68"/>
    <w:rsid w:val="51A67184"/>
    <w:rsid w:val="51A74CAA"/>
    <w:rsid w:val="51A76A58"/>
    <w:rsid w:val="51A86090"/>
    <w:rsid w:val="51A90A23"/>
    <w:rsid w:val="51A927D1"/>
    <w:rsid w:val="51A96C75"/>
    <w:rsid w:val="51AA471F"/>
    <w:rsid w:val="51AB479B"/>
    <w:rsid w:val="51AC0513"/>
    <w:rsid w:val="51AE26BC"/>
    <w:rsid w:val="51AE6039"/>
    <w:rsid w:val="51B00003"/>
    <w:rsid w:val="51B01DB1"/>
    <w:rsid w:val="51B11685"/>
    <w:rsid w:val="51B15B29"/>
    <w:rsid w:val="51B573C7"/>
    <w:rsid w:val="51B64EEE"/>
    <w:rsid w:val="51B7396D"/>
    <w:rsid w:val="51BC0756"/>
    <w:rsid w:val="51BD4A0F"/>
    <w:rsid w:val="51BF3641"/>
    <w:rsid w:val="51C13FBE"/>
    <w:rsid w:val="51C23892"/>
    <w:rsid w:val="51C25640"/>
    <w:rsid w:val="51C413B8"/>
    <w:rsid w:val="51C4585C"/>
    <w:rsid w:val="51C55131"/>
    <w:rsid w:val="51C615D4"/>
    <w:rsid w:val="51C70EA9"/>
    <w:rsid w:val="51C770FB"/>
    <w:rsid w:val="51CB0999"/>
    <w:rsid w:val="51CB2747"/>
    <w:rsid w:val="51CB46D7"/>
    <w:rsid w:val="51CB6BEB"/>
    <w:rsid w:val="51CC64BF"/>
    <w:rsid w:val="51CD2963"/>
    <w:rsid w:val="51CD70D5"/>
    <w:rsid w:val="51CE0489"/>
    <w:rsid w:val="51D13AD5"/>
    <w:rsid w:val="51D26EE6"/>
    <w:rsid w:val="51D33CF1"/>
    <w:rsid w:val="51D35A9F"/>
    <w:rsid w:val="51D3784E"/>
    <w:rsid w:val="51D51818"/>
    <w:rsid w:val="51D57A6A"/>
    <w:rsid w:val="51DA5080"/>
    <w:rsid w:val="51DB6702"/>
    <w:rsid w:val="51DC0DF8"/>
    <w:rsid w:val="51DF4444"/>
    <w:rsid w:val="51DF6918"/>
    <w:rsid w:val="51E01241"/>
    <w:rsid w:val="51E11F6A"/>
    <w:rsid w:val="51E25CE3"/>
    <w:rsid w:val="51E27A91"/>
    <w:rsid w:val="51E47CAD"/>
    <w:rsid w:val="51E657D3"/>
    <w:rsid w:val="51E732F9"/>
    <w:rsid w:val="51EB103B"/>
    <w:rsid w:val="51ED4DB3"/>
    <w:rsid w:val="51EE4687"/>
    <w:rsid w:val="51F003FF"/>
    <w:rsid w:val="51F021AD"/>
    <w:rsid w:val="51F30DEF"/>
    <w:rsid w:val="51F3621E"/>
    <w:rsid w:val="51F53C68"/>
    <w:rsid w:val="51F55A16"/>
    <w:rsid w:val="51F64B9F"/>
    <w:rsid w:val="51F7178E"/>
    <w:rsid w:val="51F872B4"/>
    <w:rsid w:val="51FA127E"/>
    <w:rsid w:val="51FA74D0"/>
    <w:rsid w:val="51FF6894"/>
    <w:rsid w:val="52000822"/>
    <w:rsid w:val="5201260D"/>
    <w:rsid w:val="52021EE1"/>
    <w:rsid w:val="52035D13"/>
    <w:rsid w:val="52036385"/>
    <w:rsid w:val="52043EAB"/>
    <w:rsid w:val="520619D1"/>
    <w:rsid w:val="52075749"/>
    <w:rsid w:val="520774F7"/>
    <w:rsid w:val="52081BED"/>
    <w:rsid w:val="5208399B"/>
    <w:rsid w:val="52086FB4"/>
    <w:rsid w:val="52093015"/>
    <w:rsid w:val="520E0886"/>
    <w:rsid w:val="520E4D2A"/>
    <w:rsid w:val="520E6201"/>
    <w:rsid w:val="5212481A"/>
    <w:rsid w:val="521265C8"/>
    <w:rsid w:val="52140592"/>
    <w:rsid w:val="52151C14"/>
    <w:rsid w:val="52155625"/>
    <w:rsid w:val="521560B8"/>
    <w:rsid w:val="52174AA4"/>
    <w:rsid w:val="5217598C"/>
    <w:rsid w:val="52187956"/>
    <w:rsid w:val="521A1920"/>
    <w:rsid w:val="521A36CE"/>
    <w:rsid w:val="521A547C"/>
    <w:rsid w:val="521A722A"/>
    <w:rsid w:val="521B663F"/>
    <w:rsid w:val="521B6B6B"/>
    <w:rsid w:val="521B775A"/>
    <w:rsid w:val="521C2FA3"/>
    <w:rsid w:val="521C7446"/>
    <w:rsid w:val="521D0E97"/>
    <w:rsid w:val="521D4F6D"/>
    <w:rsid w:val="522105B9"/>
    <w:rsid w:val="5221129C"/>
    <w:rsid w:val="52263E21"/>
    <w:rsid w:val="52285DEB"/>
    <w:rsid w:val="52293911"/>
    <w:rsid w:val="522E0F28"/>
    <w:rsid w:val="522E2CD6"/>
    <w:rsid w:val="522E4CC3"/>
    <w:rsid w:val="52306A4E"/>
    <w:rsid w:val="52326C6A"/>
    <w:rsid w:val="523302EC"/>
    <w:rsid w:val="523429E2"/>
    <w:rsid w:val="52344790"/>
    <w:rsid w:val="52350508"/>
    <w:rsid w:val="52374280"/>
    <w:rsid w:val="523A167B"/>
    <w:rsid w:val="523A78CD"/>
    <w:rsid w:val="523B4A14"/>
    <w:rsid w:val="523C1897"/>
    <w:rsid w:val="523D116B"/>
    <w:rsid w:val="52412A09"/>
    <w:rsid w:val="5244713B"/>
    <w:rsid w:val="52464797"/>
    <w:rsid w:val="5248023B"/>
    <w:rsid w:val="524B7D2C"/>
    <w:rsid w:val="524D13AE"/>
    <w:rsid w:val="524D7600"/>
    <w:rsid w:val="524E3378"/>
    <w:rsid w:val="525210BA"/>
    <w:rsid w:val="52522E68"/>
    <w:rsid w:val="52524C16"/>
    <w:rsid w:val="52546BE0"/>
    <w:rsid w:val="52552958"/>
    <w:rsid w:val="525672E6"/>
    <w:rsid w:val="5257047F"/>
    <w:rsid w:val="52592449"/>
    <w:rsid w:val="525A7F6F"/>
    <w:rsid w:val="525B0C4F"/>
    <w:rsid w:val="525E35BB"/>
    <w:rsid w:val="52615633"/>
    <w:rsid w:val="5264494A"/>
    <w:rsid w:val="526606C2"/>
    <w:rsid w:val="52662470"/>
    <w:rsid w:val="52666914"/>
    <w:rsid w:val="52683276"/>
    <w:rsid w:val="526B3F2A"/>
    <w:rsid w:val="526D1A50"/>
    <w:rsid w:val="526D6413"/>
    <w:rsid w:val="526D7CA2"/>
    <w:rsid w:val="52701540"/>
    <w:rsid w:val="52707792"/>
    <w:rsid w:val="52724E97"/>
    <w:rsid w:val="52727066"/>
    <w:rsid w:val="52754DA9"/>
    <w:rsid w:val="52756B57"/>
    <w:rsid w:val="52770B21"/>
    <w:rsid w:val="527728CF"/>
    <w:rsid w:val="5277467D"/>
    <w:rsid w:val="527903F5"/>
    <w:rsid w:val="527A5F1B"/>
    <w:rsid w:val="527B23BF"/>
    <w:rsid w:val="527E3C5D"/>
    <w:rsid w:val="527F1783"/>
    <w:rsid w:val="52804889"/>
    <w:rsid w:val="528172AA"/>
    <w:rsid w:val="52825965"/>
    <w:rsid w:val="52831274"/>
    <w:rsid w:val="5283320A"/>
    <w:rsid w:val="528374C6"/>
    <w:rsid w:val="52846D9A"/>
    <w:rsid w:val="52860D64"/>
    <w:rsid w:val="52862B12"/>
    <w:rsid w:val="528C16EB"/>
    <w:rsid w:val="528C45CC"/>
    <w:rsid w:val="528D20F2"/>
    <w:rsid w:val="528D3EA0"/>
    <w:rsid w:val="528F5E6A"/>
    <w:rsid w:val="52903990"/>
    <w:rsid w:val="5292702A"/>
    <w:rsid w:val="5293012E"/>
    <w:rsid w:val="52936458"/>
    <w:rsid w:val="52943481"/>
    <w:rsid w:val="5294522F"/>
    <w:rsid w:val="52946FDD"/>
    <w:rsid w:val="52952D55"/>
    <w:rsid w:val="52977FD4"/>
    <w:rsid w:val="52993FA0"/>
    <w:rsid w:val="529B480F"/>
    <w:rsid w:val="529C2335"/>
    <w:rsid w:val="529D3DB1"/>
    <w:rsid w:val="529E60AD"/>
    <w:rsid w:val="529F276A"/>
    <w:rsid w:val="52A10FF1"/>
    <w:rsid w:val="52A15B9E"/>
    <w:rsid w:val="52A25790"/>
    <w:rsid w:val="52A317F4"/>
    <w:rsid w:val="52A35472"/>
    <w:rsid w:val="52A64F62"/>
    <w:rsid w:val="52A86F2C"/>
    <w:rsid w:val="52A96B6F"/>
    <w:rsid w:val="52AA2CA4"/>
    <w:rsid w:val="52AB4C74"/>
    <w:rsid w:val="52AC0CD5"/>
    <w:rsid w:val="52AD009F"/>
    <w:rsid w:val="52AD5EA9"/>
    <w:rsid w:val="52B05402"/>
    <w:rsid w:val="52B256B5"/>
    <w:rsid w:val="52B30BA8"/>
    <w:rsid w:val="52B458D1"/>
    <w:rsid w:val="52B45975"/>
    <w:rsid w:val="52B4767F"/>
    <w:rsid w:val="52B70F1D"/>
    <w:rsid w:val="52B80AFC"/>
    <w:rsid w:val="52B8297E"/>
    <w:rsid w:val="52BA27BB"/>
    <w:rsid w:val="52BB7FB0"/>
    <w:rsid w:val="52BE405A"/>
    <w:rsid w:val="52C00EF1"/>
    <w:rsid w:val="52C11A6B"/>
    <w:rsid w:val="52C11D9C"/>
    <w:rsid w:val="52C27FEE"/>
    <w:rsid w:val="52C8312A"/>
    <w:rsid w:val="52C84ED8"/>
    <w:rsid w:val="52C86D6D"/>
    <w:rsid w:val="52C901FD"/>
    <w:rsid w:val="52CA29FF"/>
    <w:rsid w:val="52CA50F4"/>
    <w:rsid w:val="52CA6EA2"/>
    <w:rsid w:val="52CB6777"/>
    <w:rsid w:val="52CF406F"/>
    <w:rsid w:val="52D000D0"/>
    <w:rsid w:val="52D01FDF"/>
    <w:rsid w:val="52D03D8D"/>
    <w:rsid w:val="52D10231"/>
    <w:rsid w:val="52D33E80"/>
    <w:rsid w:val="52D4387D"/>
    <w:rsid w:val="52D46A51"/>
    <w:rsid w:val="52D65847"/>
    <w:rsid w:val="52D7336D"/>
    <w:rsid w:val="52D928C3"/>
    <w:rsid w:val="52D94AA4"/>
    <w:rsid w:val="52DC0984"/>
    <w:rsid w:val="52DC6673"/>
    <w:rsid w:val="52DD4E28"/>
    <w:rsid w:val="52DE64AA"/>
    <w:rsid w:val="52DF6735"/>
    <w:rsid w:val="52E00474"/>
    <w:rsid w:val="52E346D4"/>
    <w:rsid w:val="52E361B6"/>
    <w:rsid w:val="52E37F64"/>
    <w:rsid w:val="52E46546"/>
    <w:rsid w:val="52E53CDC"/>
    <w:rsid w:val="52E55A8A"/>
    <w:rsid w:val="52E635B0"/>
    <w:rsid w:val="52E74EC7"/>
    <w:rsid w:val="52E77A54"/>
    <w:rsid w:val="52E8557B"/>
    <w:rsid w:val="52E9728D"/>
    <w:rsid w:val="52E97391"/>
    <w:rsid w:val="52EA12F3"/>
    <w:rsid w:val="52EA3A62"/>
    <w:rsid w:val="52EA4E4F"/>
    <w:rsid w:val="52EA7884"/>
    <w:rsid w:val="52ED2B91"/>
    <w:rsid w:val="52ED493F"/>
    <w:rsid w:val="52EF06B7"/>
    <w:rsid w:val="52EF6909"/>
    <w:rsid w:val="52F10B4A"/>
    <w:rsid w:val="52F1442F"/>
    <w:rsid w:val="52F17409"/>
    <w:rsid w:val="52F21F55"/>
    <w:rsid w:val="52F21FDA"/>
    <w:rsid w:val="52F263F9"/>
    <w:rsid w:val="52F40B38"/>
    <w:rsid w:val="52F45CCD"/>
    <w:rsid w:val="52F50BB8"/>
    <w:rsid w:val="52F83A10"/>
    <w:rsid w:val="52FE08FA"/>
    <w:rsid w:val="52FF1A0D"/>
    <w:rsid w:val="530028C4"/>
    <w:rsid w:val="530103EA"/>
    <w:rsid w:val="5302663C"/>
    <w:rsid w:val="530323B4"/>
    <w:rsid w:val="53051C89"/>
    <w:rsid w:val="53057EDB"/>
    <w:rsid w:val="53095C1D"/>
    <w:rsid w:val="53097272"/>
    <w:rsid w:val="530A729F"/>
    <w:rsid w:val="530D4FE1"/>
    <w:rsid w:val="530D6BE2"/>
    <w:rsid w:val="530E1143"/>
    <w:rsid w:val="530E3233"/>
    <w:rsid w:val="530F6FAB"/>
    <w:rsid w:val="53114997"/>
    <w:rsid w:val="5311687F"/>
    <w:rsid w:val="531427A3"/>
    <w:rsid w:val="53157F45"/>
    <w:rsid w:val="531620E8"/>
    <w:rsid w:val="53191BD8"/>
    <w:rsid w:val="531D7E04"/>
    <w:rsid w:val="53220A8C"/>
    <w:rsid w:val="5322283B"/>
    <w:rsid w:val="53224DA7"/>
    <w:rsid w:val="53230361"/>
    <w:rsid w:val="532365B3"/>
    <w:rsid w:val="53242F2F"/>
    <w:rsid w:val="532540D9"/>
    <w:rsid w:val="53271FC1"/>
    <w:rsid w:val="5327235A"/>
    <w:rsid w:val="532742F5"/>
    <w:rsid w:val="532760A3"/>
    <w:rsid w:val="532A16EF"/>
    <w:rsid w:val="532A7941"/>
    <w:rsid w:val="532B216B"/>
    <w:rsid w:val="532E1E14"/>
    <w:rsid w:val="532E5683"/>
    <w:rsid w:val="532F31A9"/>
    <w:rsid w:val="53312A7E"/>
    <w:rsid w:val="533407C0"/>
    <w:rsid w:val="53364538"/>
    <w:rsid w:val="533662E6"/>
    <w:rsid w:val="53373E0C"/>
    <w:rsid w:val="53381B9E"/>
    <w:rsid w:val="5338205E"/>
    <w:rsid w:val="53397B84"/>
    <w:rsid w:val="533B708F"/>
    <w:rsid w:val="533C051F"/>
    <w:rsid w:val="533E33EC"/>
    <w:rsid w:val="533E519B"/>
    <w:rsid w:val="53400330"/>
    <w:rsid w:val="53400F13"/>
    <w:rsid w:val="5340332E"/>
    <w:rsid w:val="534053B7"/>
    <w:rsid w:val="53407165"/>
    <w:rsid w:val="53422EDD"/>
    <w:rsid w:val="53446C55"/>
    <w:rsid w:val="534554F2"/>
    <w:rsid w:val="534722A1"/>
    <w:rsid w:val="534A7FE3"/>
    <w:rsid w:val="534C2BE5"/>
    <w:rsid w:val="534C3D5B"/>
    <w:rsid w:val="534C5B09"/>
    <w:rsid w:val="534E1882"/>
    <w:rsid w:val="534F1156"/>
    <w:rsid w:val="534F55FA"/>
    <w:rsid w:val="534F73A8"/>
    <w:rsid w:val="53530C46"/>
    <w:rsid w:val="535350EA"/>
    <w:rsid w:val="53541376"/>
    <w:rsid w:val="53544462"/>
    <w:rsid w:val="53557FD1"/>
    <w:rsid w:val="53560736"/>
    <w:rsid w:val="53575126"/>
    <w:rsid w:val="53577F4E"/>
    <w:rsid w:val="53582700"/>
    <w:rsid w:val="53590226"/>
    <w:rsid w:val="53591FD4"/>
    <w:rsid w:val="535A2065"/>
    <w:rsid w:val="535E3C76"/>
    <w:rsid w:val="535F3A8F"/>
    <w:rsid w:val="53603363"/>
    <w:rsid w:val="53607807"/>
    <w:rsid w:val="5362532D"/>
    <w:rsid w:val="53650979"/>
    <w:rsid w:val="53654E1D"/>
    <w:rsid w:val="53656BCB"/>
    <w:rsid w:val="536746F1"/>
    <w:rsid w:val="5367649F"/>
    <w:rsid w:val="53682217"/>
    <w:rsid w:val="536966BB"/>
    <w:rsid w:val="536A3872"/>
    <w:rsid w:val="536A759E"/>
    <w:rsid w:val="536D4A7F"/>
    <w:rsid w:val="536D782E"/>
    <w:rsid w:val="536F7A4A"/>
    <w:rsid w:val="53715570"/>
    <w:rsid w:val="53746E0E"/>
    <w:rsid w:val="53755060"/>
    <w:rsid w:val="53760A1B"/>
    <w:rsid w:val="53761B3F"/>
    <w:rsid w:val="53764934"/>
    <w:rsid w:val="53766223"/>
    <w:rsid w:val="53786570"/>
    <w:rsid w:val="537A08C9"/>
    <w:rsid w:val="537B1F4B"/>
    <w:rsid w:val="537D2167"/>
    <w:rsid w:val="537D5CC3"/>
    <w:rsid w:val="53803A05"/>
    <w:rsid w:val="5382152B"/>
    <w:rsid w:val="53822CB3"/>
    <w:rsid w:val="538232D9"/>
    <w:rsid w:val="538452A3"/>
    <w:rsid w:val="5385101B"/>
    <w:rsid w:val="53890B0C"/>
    <w:rsid w:val="538B4884"/>
    <w:rsid w:val="538C0077"/>
    <w:rsid w:val="538C23AA"/>
    <w:rsid w:val="538C4158"/>
    <w:rsid w:val="538E6122"/>
    <w:rsid w:val="538F3C48"/>
    <w:rsid w:val="5391176E"/>
    <w:rsid w:val="539179C0"/>
    <w:rsid w:val="53933738"/>
    <w:rsid w:val="53960EF5"/>
    <w:rsid w:val="53963229"/>
    <w:rsid w:val="5397158E"/>
    <w:rsid w:val="53982AFD"/>
    <w:rsid w:val="53986FA1"/>
    <w:rsid w:val="539B083F"/>
    <w:rsid w:val="539B3B0B"/>
    <w:rsid w:val="539D0113"/>
    <w:rsid w:val="539D45B7"/>
    <w:rsid w:val="539E7B02"/>
    <w:rsid w:val="539F21DB"/>
    <w:rsid w:val="53A019B1"/>
    <w:rsid w:val="53A04DAC"/>
    <w:rsid w:val="53A10E0D"/>
    <w:rsid w:val="53A21BCD"/>
    <w:rsid w:val="53A25729"/>
    <w:rsid w:val="53A476F3"/>
    <w:rsid w:val="53A70F92"/>
    <w:rsid w:val="53A72D40"/>
    <w:rsid w:val="53A94D0A"/>
    <w:rsid w:val="53AA2830"/>
    <w:rsid w:val="53AE40CE"/>
    <w:rsid w:val="53B06098"/>
    <w:rsid w:val="53B11E10"/>
    <w:rsid w:val="53B316E5"/>
    <w:rsid w:val="53B35B89"/>
    <w:rsid w:val="53B37937"/>
    <w:rsid w:val="53B4545D"/>
    <w:rsid w:val="53B65679"/>
    <w:rsid w:val="53B8319F"/>
    <w:rsid w:val="53B84F4D"/>
    <w:rsid w:val="53BA6F17"/>
    <w:rsid w:val="53BB67EB"/>
    <w:rsid w:val="53BD07B5"/>
    <w:rsid w:val="53BD0E43"/>
    <w:rsid w:val="53BD6A07"/>
    <w:rsid w:val="53BF452D"/>
    <w:rsid w:val="53C140E5"/>
    <w:rsid w:val="53C25DCC"/>
    <w:rsid w:val="53C41B44"/>
    <w:rsid w:val="53C438F2"/>
    <w:rsid w:val="53C71634"/>
    <w:rsid w:val="53C75190"/>
    <w:rsid w:val="53C9715A"/>
    <w:rsid w:val="53CA0019"/>
    <w:rsid w:val="53CC27A6"/>
    <w:rsid w:val="53CE29C2"/>
    <w:rsid w:val="53CF12BA"/>
    <w:rsid w:val="53D004E8"/>
    <w:rsid w:val="53D02297"/>
    <w:rsid w:val="53D1600F"/>
    <w:rsid w:val="53D31D87"/>
    <w:rsid w:val="53D53D51"/>
    <w:rsid w:val="53D55AFF"/>
    <w:rsid w:val="53D578AD"/>
    <w:rsid w:val="53D77AC9"/>
    <w:rsid w:val="53D855EF"/>
    <w:rsid w:val="53DA1367"/>
    <w:rsid w:val="53DA3115"/>
    <w:rsid w:val="53DA4EC3"/>
    <w:rsid w:val="53DB6E8D"/>
    <w:rsid w:val="53DC242E"/>
    <w:rsid w:val="53DF552A"/>
    <w:rsid w:val="53DF697E"/>
    <w:rsid w:val="53E06252"/>
    <w:rsid w:val="53E144A4"/>
    <w:rsid w:val="53E27730"/>
    <w:rsid w:val="53E36D11"/>
    <w:rsid w:val="53E47AF0"/>
    <w:rsid w:val="53E54C21"/>
    <w:rsid w:val="53E61ABA"/>
    <w:rsid w:val="53E73A84"/>
    <w:rsid w:val="53E775E0"/>
    <w:rsid w:val="53E93358"/>
    <w:rsid w:val="53EB5322"/>
    <w:rsid w:val="53EB70D0"/>
    <w:rsid w:val="53EC07E2"/>
    <w:rsid w:val="53EC109A"/>
    <w:rsid w:val="53EE096F"/>
    <w:rsid w:val="53EE4E13"/>
    <w:rsid w:val="53F046E7"/>
    <w:rsid w:val="53F32429"/>
    <w:rsid w:val="53F52FD5"/>
    <w:rsid w:val="53FB308C"/>
    <w:rsid w:val="53FB3B1D"/>
    <w:rsid w:val="53FC02D7"/>
    <w:rsid w:val="53FD5056"/>
    <w:rsid w:val="53FF2B7C"/>
    <w:rsid w:val="54005A44"/>
    <w:rsid w:val="54013861"/>
    <w:rsid w:val="54014B46"/>
    <w:rsid w:val="5402266C"/>
    <w:rsid w:val="5402441A"/>
    <w:rsid w:val="540301AA"/>
    <w:rsid w:val="54041F40"/>
    <w:rsid w:val="540463E4"/>
    <w:rsid w:val="5406215C"/>
    <w:rsid w:val="54083AFC"/>
    <w:rsid w:val="54085ED4"/>
    <w:rsid w:val="540928DB"/>
    <w:rsid w:val="540B32CF"/>
    <w:rsid w:val="540B3D5F"/>
    <w:rsid w:val="540C3BAA"/>
    <w:rsid w:val="540C5299"/>
    <w:rsid w:val="540C7047"/>
    <w:rsid w:val="54102FDB"/>
    <w:rsid w:val="54104D89"/>
    <w:rsid w:val="541128AF"/>
    <w:rsid w:val="54147A2B"/>
    <w:rsid w:val="54176117"/>
    <w:rsid w:val="54181E8F"/>
    <w:rsid w:val="541859EC"/>
    <w:rsid w:val="54190C8F"/>
    <w:rsid w:val="541A5C08"/>
    <w:rsid w:val="541A79B6"/>
    <w:rsid w:val="541C1980"/>
    <w:rsid w:val="541D3002"/>
    <w:rsid w:val="541D74A6"/>
    <w:rsid w:val="541F4B01"/>
    <w:rsid w:val="54210B62"/>
    <w:rsid w:val="54212AF2"/>
    <w:rsid w:val="54216F96"/>
    <w:rsid w:val="54244390"/>
    <w:rsid w:val="5426635A"/>
    <w:rsid w:val="542720D3"/>
    <w:rsid w:val="54297BF9"/>
    <w:rsid w:val="542B3971"/>
    <w:rsid w:val="542D5D29"/>
    <w:rsid w:val="542E0595"/>
    <w:rsid w:val="54322F51"/>
    <w:rsid w:val="54330A77"/>
    <w:rsid w:val="543640C4"/>
    <w:rsid w:val="54372316"/>
    <w:rsid w:val="543A2E4A"/>
    <w:rsid w:val="543A3BB4"/>
    <w:rsid w:val="543C3DD0"/>
    <w:rsid w:val="543C576A"/>
    <w:rsid w:val="543C792C"/>
    <w:rsid w:val="543E202D"/>
    <w:rsid w:val="543F741C"/>
    <w:rsid w:val="544037FB"/>
    <w:rsid w:val="544113E6"/>
    <w:rsid w:val="54420CBA"/>
    <w:rsid w:val="54436F0C"/>
    <w:rsid w:val="544467E1"/>
    <w:rsid w:val="54462AAE"/>
    <w:rsid w:val="54487265"/>
    <w:rsid w:val="5449029B"/>
    <w:rsid w:val="54493DF7"/>
    <w:rsid w:val="544D6070"/>
    <w:rsid w:val="54505185"/>
    <w:rsid w:val="54516500"/>
    <w:rsid w:val="54520EFE"/>
    <w:rsid w:val="545253A1"/>
    <w:rsid w:val="54530E20"/>
    <w:rsid w:val="54532EC8"/>
    <w:rsid w:val="54534C76"/>
    <w:rsid w:val="54551654"/>
    <w:rsid w:val="5455279C"/>
    <w:rsid w:val="545729B8"/>
    <w:rsid w:val="54576514"/>
    <w:rsid w:val="5458228C"/>
    <w:rsid w:val="54596730"/>
    <w:rsid w:val="545A24A8"/>
    <w:rsid w:val="545A6004"/>
    <w:rsid w:val="545C3B2A"/>
    <w:rsid w:val="545F361A"/>
    <w:rsid w:val="545F7ABE"/>
    <w:rsid w:val="54605E1E"/>
    <w:rsid w:val="54613836"/>
    <w:rsid w:val="54622AD8"/>
    <w:rsid w:val="54624EB9"/>
    <w:rsid w:val="54627485"/>
    <w:rsid w:val="5463135D"/>
    <w:rsid w:val="5463404B"/>
    <w:rsid w:val="54640C31"/>
    <w:rsid w:val="54660E4D"/>
    <w:rsid w:val="546724CF"/>
    <w:rsid w:val="54686973"/>
    <w:rsid w:val="546926EB"/>
    <w:rsid w:val="54696247"/>
    <w:rsid w:val="546B0211"/>
    <w:rsid w:val="546B1FBF"/>
    <w:rsid w:val="546B6463"/>
    <w:rsid w:val="546D21DB"/>
    <w:rsid w:val="546E1AAF"/>
    <w:rsid w:val="54703A7A"/>
    <w:rsid w:val="547215A0"/>
    <w:rsid w:val="547370C6"/>
    <w:rsid w:val="54747210"/>
    <w:rsid w:val="54752E3E"/>
    <w:rsid w:val="54770964"/>
    <w:rsid w:val="54774E08"/>
    <w:rsid w:val="54776BB6"/>
    <w:rsid w:val="547846DC"/>
    <w:rsid w:val="54790B80"/>
    <w:rsid w:val="5479292E"/>
    <w:rsid w:val="547A48F8"/>
    <w:rsid w:val="547C41CC"/>
    <w:rsid w:val="547D0BAA"/>
    <w:rsid w:val="547D1CF3"/>
    <w:rsid w:val="547E6196"/>
    <w:rsid w:val="547E7F44"/>
    <w:rsid w:val="547F69AD"/>
    <w:rsid w:val="54837309"/>
    <w:rsid w:val="54843081"/>
    <w:rsid w:val="54866DF9"/>
    <w:rsid w:val="54880DC3"/>
    <w:rsid w:val="54882B71"/>
    <w:rsid w:val="548968E9"/>
    <w:rsid w:val="548B7B21"/>
    <w:rsid w:val="548D3B82"/>
    <w:rsid w:val="548D462B"/>
    <w:rsid w:val="548E3F00"/>
    <w:rsid w:val="548E5CAE"/>
    <w:rsid w:val="54901A26"/>
    <w:rsid w:val="549239F0"/>
    <w:rsid w:val="54924E23"/>
    <w:rsid w:val="54930E84"/>
    <w:rsid w:val="5495528E"/>
    <w:rsid w:val="54977258"/>
    <w:rsid w:val="549A0AF6"/>
    <w:rsid w:val="549A28A4"/>
    <w:rsid w:val="549A35B5"/>
    <w:rsid w:val="549C6463"/>
    <w:rsid w:val="549C661D"/>
    <w:rsid w:val="549D3414"/>
    <w:rsid w:val="549D3677"/>
    <w:rsid w:val="549E05E7"/>
    <w:rsid w:val="549E2395"/>
    <w:rsid w:val="549F610D"/>
    <w:rsid w:val="54A0435F"/>
    <w:rsid w:val="54A11E85"/>
    <w:rsid w:val="54A13C33"/>
    <w:rsid w:val="54A31759"/>
    <w:rsid w:val="54A379AB"/>
    <w:rsid w:val="54A41EF9"/>
    <w:rsid w:val="54A43723"/>
    <w:rsid w:val="54A8078A"/>
    <w:rsid w:val="54A83213"/>
    <w:rsid w:val="54A86D6F"/>
    <w:rsid w:val="54A92AE8"/>
    <w:rsid w:val="54AA6F8B"/>
    <w:rsid w:val="54B03E76"/>
    <w:rsid w:val="54B22CCC"/>
    <w:rsid w:val="54B23781"/>
    <w:rsid w:val="54B25E40"/>
    <w:rsid w:val="54B27BEE"/>
    <w:rsid w:val="54B3506A"/>
    <w:rsid w:val="54B43966"/>
    <w:rsid w:val="54B75204"/>
    <w:rsid w:val="54B81F28"/>
    <w:rsid w:val="54B971CF"/>
    <w:rsid w:val="54BA6AA3"/>
    <w:rsid w:val="54BE47E5"/>
    <w:rsid w:val="54BF230B"/>
    <w:rsid w:val="54BF40B9"/>
    <w:rsid w:val="54C0055D"/>
    <w:rsid w:val="54C11331"/>
    <w:rsid w:val="54C227C1"/>
    <w:rsid w:val="54C33BA9"/>
    <w:rsid w:val="54C46B74"/>
    <w:rsid w:val="54C55B73"/>
    <w:rsid w:val="54C65448"/>
    <w:rsid w:val="54C811C0"/>
    <w:rsid w:val="54C87412"/>
    <w:rsid w:val="54C94F38"/>
    <w:rsid w:val="54CA0D16"/>
    <w:rsid w:val="54CC7B84"/>
    <w:rsid w:val="54CD4A28"/>
    <w:rsid w:val="54CD67D6"/>
    <w:rsid w:val="54CF69F2"/>
    <w:rsid w:val="54D9161F"/>
    <w:rsid w:val="54D97871"/>
    <w:rsid w:val="54DB5397"/>
    <w:rsid w:val="54DD4057"/>
    <w:rsid w:val="54DE09E3"/>
    <w:rsid w:val="54DE4E87"/>
    <w:rsid w:val="54E16725"/>
    <w:rsid w:val="54E21DAA"/>
    <w:rsid w:val="54E35FFA"/>
    <w:rsid w:val="54E4729B"/>
    <w:rsid w:val="54E57FC4"/>
    <w:rsid w:val="54E61BBB"/>
    <w:rsid w:val="54E65AEA"/>
    <w:rsid w:val="54E7490F"/>
    <w:rsid w:val="54E81862"/>
    <w:rsid w:val="54EA382C"/>
    <w:rsid w:val="54EA7388"/>
    <w:rsid w:val="54EB1352"/>
    <w:rsid w:val="54EB4EAE"/>
    <w:rsid w:val="54EC75A4"/>
    <w:rsid w:val="54ED6E78"/>
    <w:rsid w:val="54EF499E"/>
    <w:rsid w:val="54F010B9"/>
    <w:rsid w:val="54F16968"/>
    <w:rsid w:val="54F2448F"/>
    <w:rsid w:val="54F32D2F"/>
    <w:rsid w:val="54F40207"/>
    <w:rsid w:val="54F46459"/>
    <w:rsid w:val="54F63F7F"/>
    <w:rsid w:val="54F72B40"/>
    <w:rsid w:val="54F90031"/>
    <w:rsid w:val="54F9581D"/>
    <w:rsid w:val="54FA4A5B"/>
    <w:rsid w:val="54FB1595"/>
    <w:rsid w:val="54FB4092"/>
    <w:rsid w:val="54FC355F"/>
    <w:rsid w:val="54FE1085"/>
    <w:rsid w:val="54FE2E33"/>
    <w:rsid w:val="54FE4BE1"/>
    <w:rsid w:val="55006BAB"/>
    <w:rsid w:val="5503044A"/>
    <w:rsid w:val="55052414"/>
    <w:rsid w:val="55055F70"/>
    <w:rsid w:val="55061CE8"/>
    <w:rsid w:val="550652BB"/>
    <w:rsid w:val="550764A4"/>
    <w:rsid w:val="55085A60"/>
    <w:rsid w:val="55087B46"/>
    <w:rsid w:val="550A00FE"/>
    <w:rsid w:val="550A7A2A"/>
    <w:rsid w:val="550B2BF6"/>
    <w:rsid w:val="550B5550"/>
    <w:rsid w:val="550B72FE"/>
    <w:rsid w:val="550D12C8"/>
    <w:rsid w:val="550D751A"/>
    <w:rsid w:val="550F3998"/>
    <w:rsid w:val="55124B31"/>
    <w:rsid w:val="551509A8"/>
    <w:rsid w:val="551663CF"/>
    <w:rsid w:val="55175CA3"/>
    <w:rsid w:val="55191A1B"/>
    <w:rsid w:val="55195EBF"/>
    <w:rsid w:val="55197C6D"/>
    <w:rsid w:val="551C150B"/>
    <w:rsid w:val="551E5284"/>
    <w:rsid w:val="551F080C"/>
    <w:rsid w:val="55200FFC"/>
    <w:rsid w:val="55214EB5"/>
    <w:rsid w:val="55216B22"/>
    <w:rsid w:val="55225AFC"/>
    <w:rsid w:val="55230AEC"/>
    <w:rsid w:val="55236D3E"/>
    <w:rsid w:val="55256612"/>
    <w:rsid w:val="55266506"/>
    <w:rsid w:val="552704DE"/>
    <w:rsid w:val="552705DC"/>
    <w:rsid w:val="5527238A"/>
    <w:rsid w:val="55287EB0"/>
    <w:rsid w:val="552A3C28"/>
    <w:rsid w:val="552F7491"/>
    <w:rsid w:val="55320D2F"/>
    <w:rsid w:val="55326F81"/>
    <w:rsid w:val="55342CF9"/>
    <w:rsid w:val="55364EFD"/>
    <w:rsid w:val="55376345"/>
    <w:rsid w:val="55377FD3"/>
    <w:rsid w:val="55381463"/>
    <w:rsid w:val="55393E6B"/>
    <w:rsid w:val="553B4087"/>
    <w:rsid w:val="553C597C"/>
    <w:rsid w:val="553D1BAE"/>
    <w:rsid w:val="553D6107"/>
    <w:rsid w:val="553E5926"/>
    <w:rsid w:val="554231B4"/>
    <w:rsid w:val="554271C4"/>
    <w:rsid w:val="55442D10"/>
    <w:rsid w:val="55456CB4"/>
    <w:rsid w:val="554747DA"/>
    <w:rsid w:val="55476387"/>
    <w:rsid w:val="554923E8"/>
    <w:rsid w:val="554A7E27"/>
    <w:rsid w:val="554A7FA3"/>
    <w:rsid w:val="554B2435"/>
    <w:rsid w:val="554C1DF1"/>
    <w:rsid w:val="554C3B9F"/>
    <w:rsid w:val="554E3DBB"/>
    <w:rsid w:val="554F0F29"/>
    <w:rsid w:val="554F18E1"/>
    <w:rsid w:val="554F368F"/>
    <w:rsid w:val="555053ED"/>
    <w:rsid w:val="555111B5"/>
    <w:rsid w:val="55515659"/>
    <w:rsid w:val="55517322"/>
    <w:rsid w:val="555313D1"/>
    <w:rsid w:val="555667CB"/>
    <w:rsid w:val="555869E7"/>
    <w:rsid w:val="55592D66"/>
    <w:rsid w:val="5559450E"/>
    <w:rsid w:val="555B2034"/>
    <w:rsid w:val="555C7B5A"/>
    <w:rsid w:val="555D4828"/>
    <w:rsid w:val="555E1B24"/>
    <w:rsid w:val="555E38D2"/>
    <w:rsid w:val="55603AEE"/>
    <w:rsid w:val="55611AFF"/>
    <w:rsid w:val="556233C2"/>
    <w:rsid w:val="55652EB2"/>
    <w:rsid w:val="55674FA4"/>
    <w:rsid w:val="556829A3"/>
    <w:rsid w:val="556A671B"/>
    <w:rsid w:val="556B1261"/>
    <w:rsid w:val="556D1D67"/>
    <w:rsid w:val="557355CF"/>
    <w:rsid w:val="557430F6"/>
    <w:rsid w:val="55766E6E"/>
    <w:rsid w:val="55774994"/>
    <w:rsid w:val="55780E38"/>
    <w:rsid w:val="55782BE6"/>
    <w:rsid w:val="5579070C"/>
    <w:rsid w:val="5579695E"/>
    <w:rsid w:val="557A1216"/>
    <w:rsid w:val="557A4C8B"/>
    <w:rsid w:val="557B26D6"/>
    <w:rsid w:val="557B33C0"/>
    <w:rsid w:val="557B6E77"/>
    <w:rsid w:val="557F3BF8"/>
    <w:rsid w:val="55805F3E"/>
    <w:rsid w:val="55825812"/>
    <w:rsid w:val="558275C0"/>
    <w:rsid w:val="55833339"/>
    <w:rsid w:val="558477DD"/>
    <w:rsid w:val="55855303"/>
    <w:rsid w:val="558772CD"/>
    <w:rsid w:val="5588094F"/>
    <w:rsid w:val="558931E1"/>
    <w:rsid w:val="5589787B"/>
    <w:rsid w:val="558A0B6B"/>
    <w:rsid w:val="558A38DC"/>
    <w:rsid w:val="558C043F"/>
    <w:rsid w:val="558E0B1C"/>
    <w:rsid w:val="558F7F2F"/>
    <w:rsid w:val="55923347"/>
    <w:rsid w:val="55925180"/>
    <w:rsid w:val="55935C72"/>
    <w:rsid w:val="55943798"/>
    <w:rsid w:val="55983B1B"/>
    <w:rsid w:val="55986DE4"/>
    <w:rsid w:val="559A7000"/>
    <w:rsid w:val="559B0682"/>
    <w:rsid w:val="559B1C90"/>
    <w:rsid w:val="559D089E"/>
    <w:rsid w:val="559D264C"/>
    <w:rsid w:val="559D43FA"/>
    <w:rsid w:val="559D4AB5"/>
    <w:rsid w:val="559E1D52"/>
    <w:rsid w:val="559E63C4"/>
    <w:rsid w:val="559F4616"/>
    <w:rsid w:val="55A0038E"/>
    <w:rsid w:val="55A10DF0"/>
    <w:rsid w:val="55A169B1"/>
    <w:rsid w:val="55A175A6"/>
    <w:rsid w:val="55A33E57"/>
    <w:rsid w:val="55A41C2D"/>
    <w:rsid w:val="55A57753"/>
    <w:rsid w:val="55A7171D"/>
    <w:rsid w:val="55A734CB"/>
    <w:rsid w:val="55A8376B"/>
    <w:rsid w:val="55A859D5"/>
    <w:rsid w:val="55AA246D"/>
    <w:rsid w:val="55AC6D33"/>
    <w:rsid w:val="55AD03B6"/>
    <w:rsid w:val="55AE6607"/>
    <w:rsid w:val="55AF2CD7"/>
    <w:rsid w:val="55AF412E"/>
    <w:rsid w:val="55B02A26"/>
    <w:rsid w:val="55B24FA5"/>
    <w:rsid w:val="55B31E70"/>
    <w:rsid w:val="55B41744"/>
    <w:rsid w:val="55B47996"/>
    <w:rsid w:val="55B61960"/>
    <w:rsid w:val="55B6370E"/>
    <w:rsid w:val="55B81234"/>
    <w:rsid w:val="55B856D8"/>
    <w:rsid w:val="55B87486"/>
    <w:rsid w:val="55B90205"/>
    <w:rsid w:val="55BB0D24"/>
    <w:rsid w:val="55BD2CEE"/>
    <w:rsid w:val="55BE25C3"/>
    <w:rsid w:val="55C0458D"/>
    <w:rsid w:val="55C139AB"/>
    <w:rsid w:val="55C62DB3"/>
    <w:rsid w:val="55C7591B"/>
    <w:rsid w:val="55C776C9"/>
    <w:rsid w:val="55C91693"/>
    <w:rsid w:val="55C93441"/>
    <w:rsid w:val="55CA0F67"/>
    <w:rsid w:val="55CA71B9"/>
    <w:rsid w:val="55CB540B"/>
    <w:rsid w:val="55CD4B1F"/>
    <w:rsid w:val="55CE0A58"/>
    <w:rsid w:val="55CE2806"/>
    <w:rsid w:val="55CE76F0"/>
    <w:rsid w:val="55D02A22"/>
    <w:rsid w:val="55D27501"/>
    <w:rsid w:val="55D41DE6"/>
    <w:rsid w:val="55D65B5E"/>
    <w:rsid w:val="55D67725"/>
    <w:rsid w:val="55D911AB"/>
    <w:rsid w:val="55DA564E"/>
    <w:rsid w:val="55DC29B6"/>
    <w:rsid w:val="55DD0C9B"/>
    <w:rsid w:val="55DD4241"/>
    <w:rsid w:val="55DD513F"/>
    <w:rsid w:val="55DD6EED"/>
    <w:rsid w:val="55E24503"/>
    <w:rsid w:val="55E262B1"/>
    <w:rsid w:val="55E52DA6"/>
    <w:rsid w:val="55E55DA1"/>
    <w:rsid w:val="55E738C7"/>
    <w:rsid w:val="55E95892"/>
    <w:rsid w:val="55EB785C"/>
    <w:rsid w:val="55EE10FA"/>
    <w:rsid w:val="55EE2EA8"/>
    <w:rsid w:val="55EE31B8"/>
    <w:rsid w:val="55EF09CE"/>
    <w:rsid w:val="55F04E72"/>
    <w:rsid w:val="55F06C20"/>
    <w:rsid w:val="55F07EB9"/>
    <w:rsid w:val="55F10BEA"/>
    <w:rsid w:val="55F14746"/>
    <w:rsid w:val="55F253AA"/>
    <w:rsid w:val="55F26D71"/>
    <w:rsid w:val="55F304BE"/>
    <w:rsid w:val="55F3226C"/>
    <w:rsid w:val="55F34962"/>
    <w:rsid w:val="55F4549E"/>
    <w:rsid w:val="55F52488"/>
    <w:rsid w:val="55F67FAE"/>
    <w:rsid w:val="55F81F79"/>
    <w:rsid w:val="55FA7A9F"/>
    <w:rsid w:val="55FB55C5"/>
    <w:rsid w:val="55FD133D"/>
    <w:rsid w:val="55FF50B5"/>
    <w:rsid w:val="56002BDB"/>
    <w:rsid w:val="56004989"/>
    <w:rsid w:val="56024BA5"/>
    <w:rsid w:val="56044479"/>
    <w:rsid w:val="560477BF"/>
    <w:rsid w:val="560501F2"/>
    <w:rsid w:val="56051FA0"/>
    <w:rsid w:val="560721BC"/>
    <w:rsid w:val="56073F6A"/>
    <w:rsid w:val="56080D11"/>
    <w:rsid w:val="56095F34"/>
    <w:rsid w:val="560B4AC1"/>
    <w:rsid w:val="560B7692"/>
    <w:rsid w:val="560C1580"/>
    <w:rsid w:val="560C332E"/>
    <w:rsid w:val="560E354A"/>
    <w:rsid w:val="560E70A6"/>
    <w:rsid w:val="56101070"/>
    <w:rsid w:val="56130B60"/>
    <w:rsid w:val="561548D9"/>
    <w:rsid w:val="56186177"/>
    <w:rsid w:val="56187F25"/>
    <w:rsid w:val="561A0624"/>
    <w:rsid w:val="561A3126"/>
    <w:rsid w:val="561A5A4B"/>
    <w:rsid w:val="561B45B6"/>
    <w:rsid w:val="561F12B3"/>
    <w:rsid w:val="561F3061"/>
    <w:rsid w:val="5621502B"/>
    <w:rsid w:val="562468CA"/>
    <w:rsid w:val="56260894"/>
    <w:rsid w:val="56262642"/>
    <w:rsid w:val="56292132"/>
    <w:rsid w:val="562B5EAA"/>
    <w:rsid w:val="562C39D0"/>
    <w:rsid w:val="562E14F6"/>
    <w:rsid w:val="562E7748"/>
    <w:rsid w:val="56301712"/>
    <w:rsid w:val="5630526E"/>
    <w:rsid w:val="5632548A"/>
    <w:rsid w:val="56325CFA"/>
    <w:rsid w:val="56333318"/>
    <w:rsid w:val="56336B0D"/>
    <w:rsid w:val="5634515D"/>
    <w:rsid w:val="56350AD7"/>
    <w:rsid w:val="56352885"/>
    <w:rsid w:val="56363D8F"/>
    <w:rsid w:val="563665FD"/>
    <w:rsid w:val="5637484F"/>
    <w:rsid w:val="56384123"/>
    <w:rsid w:val="56397B3F"/>
    <w:rsid w:val="563A433F"/>
    <w:rsid w:val="563A60ED"/>
    <w:rsid w:val="563B245F"/>
    <w:rsid w:val="563B3C13"/>
    <w:rsid w:val="563E29F7"/>
    <w:rsid w:val="563F54B2"/>
    <w:rsid w:val="56407A11"/>
    <w:rsid w:val="564156CE"/>
    <w:rsid w:val="5641747C"/>
    <w:rsid w:val="56427760"/>
    <w:rsid w:val="564451BE"/>
    <w:rsid w:val="56446F6C"/>
    <w:rsid w:val="564601A1"/>
    <w:rsid w:val="56466840"/>
    <w:rsid w:val="564725B8"/>
    <w:rsid w:val="56486A5C"/>
    <w:rsid w:val="56494582"/>
    <w:rsid w:val="564B02FA"/>
    <w:rsid w:val="564B654C"/>
    <w:rsid w:val="564D4873"/>
    <w:rsid w:val="564E3947"/>
    <w:rsid w:val="56503B63"/>
    <w:rsid w:val="56505911"/>
    <w:rsid w:val="56530F5D"/>
    <w:rsid w:val="565332B6"/>
    <w:rsid w:val="565371AF"/>
    <w:rsid w:val="56554CD5"/>
    <w:rsid w:val="565A22EB"/>
    <w:rsid w:val="565A678F"/>
    <w:rsid w:val="565C2507"/>
    <w:rsid w:val="565C42B5"/>
    <w:rsid w:val="565C6063"/>
    <w:rsid w:val="565F3782"/>
    <w:rsid w:val="565F3DA6"/>
    <w:rsid w:val="566118CC"/>
    <w:rsid w:val="56625644"/>
    <w:rsid w:val="566413BC"/>
    <w:rsid w:val="5664316A"/>
    <w:rsid w:val="56660C90"/>
    <w:rsid w:val="56665134"/>
    <w:rsid w:val="56674A08"/>
    <w:rsid w:val="56680EAC"/>
    <w:rsid w:val="566A696C"/>
    <w:rsid w:val="566B274A"/>
    <w:rsid w:val="566B44F9"/>
    <w:rsid w:val="566B62A7"/>
    <w:rsid w:val="566B6D1E"/>
    <w:rsid w:val="566D6A2E"/>
    <w:rsid w:val="566E7772"/>
    <w:rsid w:val="56723AD9"/>
    <w:rsid w:val="567710EF"/>
    <w:rsid w:val="56777341"/>
    <w:rsid w:val="56777AE0"/>
    <w:rsid w:val="567809C3"/>
    <w:rsid w:val="56783B41"/>
    <w:rsid w:val="567A0BDF"/>
    <w:rsid w:val="567A473C"/>
    <w:rsid w:val="567A6E1F"/>
    <w:rsid w:val="567C04B4"/>
    <w:rsid w:val="567D5FDA"/>
    <w:rsid w:val="56804D0C"/>
    <w:rsid w:val="56811F6E"/>
    <w:rsid w:val="56813D1C"/>
    <w:rsid w:val="56824BF3"/>
    <w:rsid w:val="56830C54"/>
    <w:rsid w:val="5684380C"/>
    <w:rsid w:val="56847368"/>
    <w:rsid w:val="56861332"/>
    <w:rsid w:val="56876E58"/>
    <w:rsid w:val="56890E23"/>
    <w:rsid w:val="56892BD1"/>
    <w:rsid w:val="568B06F7"/>
    <w:rsid w:val="568B73E6"/>
    <w:rsid w:val="568D26C1"/>
    <w:rsid w:val="56905D0D"/>
    <w:rsid w:val="569272B9"/>
    <w:rsid w:val="56933A4F"/>
    <w:rsid w:val="569357FD"/>
    <w:rsid w:val="56951575"/>
    <w:rsid w:val="569577C7"/>
    <w:rsid w:val="569670CA"/>
    <w:rsid w:val="5697709C"/>
    <w:rsid w:val="569972B8"/>
    <w:rsid w:val="569A6B8C"/>
    <w:rsid w:val="569C0B56"/>
    <w:rsid w:val="569C2904"/>
    <w:rsid w:val="569D042A"/>
    <w:rsid w:val="569E48CE"/>
    <w:rsid w:val="569F41A2"/>
    <w:rsid w:val="56A0483E"/>
    <w:rsid w:val="56A1160C"/>
    <w:rsid w:val="56A12D4D"/>
    <w:rsid w:val="56A143BE"/>
    <w:rsid w:val="56A31EE4"/>
    <w:rsid w:val="56A47F8D"/>
    <w:rsid w:val="56A63FEE"/>
    <w:rsid w:val="56A676EB"/>
    <w:rsid w:val="56A872DD"/>
    <w:rsid w:val="56A966E5"/>
    <w:rsid w:val="56AA4FB9"/>
    <w:rsid w:val="56AB6FEB"/>
    <w:rsid w:val="56AD3EC1"/>
    <w:rsid w:val="56AD68BF"/>
    <w:rsid w:val="56AE2637"/>
    <w:rsid w:val="56B04601"/>
    <w:rsid w:val="56B063AF"/>
    <w:rsid w:val="56B55774"/>
    <w:rsid w:val="56B57E6A"/>
    <w:rsid w:val="56B7773E"/>
    <w:rsid w:val="56B934B6"/>
    <w:rsid w:val="56BA5480"/>
    <w:rsid w:val="56BC6B02"/>
    <w:rsid w:val="56BD287A"/>
    <w:rsid w:val="56BF1EFA"/>
    <w:rsid w:val="56BF4844"/>
    <w:rsid w:val="56C02A96"/>
    <w:rsid w:val="56C13637"/>
    <w:rsid w:val="56C1680E"/>
    <w:rsid w:val="56C37E91"/>
    <w:rsid w:val="56C50A07"/>
    <w:rsid w:val="56C67981"/>
    <w:rsid w:val="56C87388"/>
    <w:rsid w:val="56CB31E9"/>
    <w:rsid w:val="56CB4F97"/>
    <w:rsid w:val="56CD0D0F"/>
    <w:rsid w:val="56CE6835"/>
    <w:rsid w:val="56CF0F2B"/>
    <w:rsid w:val="56D007FF"/>
    <w:rsid w:val="56D27300"/>
    <w:rsid w:val="56D54068"/>
    <w:rsid w:val="56D57BC4"/>
    <w:rsid w:val="56D95906"/>
    <w:rsid w:val="56DA167E"/>
    <w:rsid w:val="56DA342C"/>
    <w:rsid w:val="56DB2C2D"/>
    <w:rsid w:val="56DE4CCA"/>
    <w:rsid w:val="56DE5A0C"/>
    <w:rsid w:val="56DF0A43"/>
    <w:rsid w:val="56E04EE6"/>
    <w:rsid w:val="56E0560F"/>
    <w:rsid w:val="56E12A0D"/>
    <w:rsid w:val="56E2080F"/>
    <w:rsid w:val="56E46059"/>
    <w:rsid w:val="56E542AB"/>
    <w:rsid w:val="56E83D9B"/>
    <w:rsid w:val="56E878F7"/>
    <w:rsid w:val="56E9366F"/>
    <w:rsid w:val="56EA7B13"/>
    <w:rsid w:val="56EB388B"/>
    <w:rsid w:val="56EB5639"/>
    <w:rsid w:val="56EB73E7"/>
    <w:rsid w:val="56ED13B1"/>
    <w:rsid w:val="56ED7603"/>
    <w:rsid w:val="56EE0C86"/>
    <w:rsid w:val="56F02C50"/>
    <w:rsid w:val="56F1653F"/>
    <w:rsid w:val="56F3629C"/>
    <w:rsid w:val="56F50266"/>
    <w:rsid w:val="56F664B8"/>
    <w:rsid w:val="56F72230"/>
    <w:rsid w:val="56F73FDE"/>
    <w:rsid w:val="56F91B04"/>
    <w:rsid w:val="56FA5260"/>
    <w:rsid w:val="56FA762A"/>
    <w:rsid w:val="56FB3ACE"/>
    <w:rsid w:val="56FC33A3"/>
    <w:rsid w:val="56FC70DF"/>
    <w:rsid w:val="56FE6494"/>
    <w:rsid w:val="56FF3769"/>
    <w:rsid w:val="57016C0B"/>
    <w:rsid w:val="57032983"/>
    <w:rsid w:val="57032A2C"/>
    <w:rsid w:val="570861EB"/>
    <w:rsid w:val="57087F99"/>
    <w:rsid w:val="57095CAB"/>
    <w:rsid w:val="570C5CDB"/>
    <w:rsid w:val="570D55B0"/>
    <w:rsid w:val="570D735E"/>
    <w:rsid w:val="570E1809"/>
    <w:rsid w:val="570F5219"/>
    <w:rsid w:val="57102FAD"/>
    <w:rsid w:val="571050A0"/>
    <w:rsid w:val="57120E18"/>
    <w:rsid w:val="5712706A"/>
    <w:rsid w:val="5714693E"/>
    <w:rsid w:val="571526B6"/>
    <w:rsid w:val="57172725"/>
    <w:rsid w:val="5718640E"/>
    <w:rsid w:val="571921A6"/>
    <w:rsid w:val="571A1A7B"/>
    <w:rsid w:val="571B36E6"/>
    <w:rsid w:val="571C57F3"/>
    <w:rsid w:val="571E156B"/>
    <w:rsid w:val="571F7091"/>
    <w:rsid w:val="57202AA2"/>
    <w:rsid w:val="57203535"/>
    <w:rsid w:val="572052E3"/>
    <w:rsid w:val="57212E09"/>
    <w:rsid w:val="57231423"/>
    <w:rsid w:val="572428B3"/>
    <w:rsid w:val="572528F9"/>
    <w:rsid w:val="57272B15"/>
    <w:rsid w:val="572823EA"/>
    <w:rsid w:val="57283E05"/>
    <w:rsid w:val="57284198"/>
    <w:rsid w:val="572A03E1"/>
    <w:rsid w:val="572B0FCF"/>
    <w:rsid w:val="572B1EDA"/>
    <w:rsid w:val="572B3C88"/>
    <w:rsid w:val="572B7BB5"/>
    <w:rsid w:val="572C012C"/>
    <w:rsid w:val="572C2786"/>
    <w:rsid w:val="572D17AE"/>
    <w:rsid w:val="572D5C52"/>
    <w:rsid w:val="572F1107"/>
    <w:rsid w:val="572F5526"/>
    <w:rsid w:val="572F79C6"/>
    <w:rsid w:val="57323268"/>
    <w:rsid w:val="57327A88"/>
    <w:rsid w:val="57342B3C"/>
    <w:rsid w:val="57346FE0"/>
    <w:rsid w:val="5737087F"/>
    <w:rsid w:val="5737262D"/>
    <w:rsid w:val="573B036F"/>
    <w:rsid w:val="573C40E7"/>
    <w:rsid w:val="573D1FCA"/>
    <w:rsid w:val="573E7E5F"/>
    <w:rsid w:val="574134AB"/>
    <w:rsid w:val="57415259"/>
    <w:rsid w:val="57430FD1"/>
    <w:rsid w:val="57432CFF"/>
    <w:rsid w:val="57437223"/>
    <w:rsid w:val="574472CC"/>
    <w:rsid w:val="574511ED"/>
    <w:rsid w:val="5745332D"/>
    <w:rsid w:val="57454D4A"/>
    <w:rsid w:val="57462870"/>
    <w:rsid w:val="57476D14"/>
    <w:rsid w:val="5749313E"/>
    <w:rsid w:val="574A05B2"/>
    <w:rsid w:val="574A2D59"/>
    <w:rsid w:val="574C257C"/>
    <w:rsid w:val="574C432A"/>
    <w:rsid w:val="574D3BFE"/>
    <w:rsid w:val="574F5BC8"/>
    <w:rsid w:val="574F6FB0"/>
    <w:rsid w:val="57517B92"/>
    <w:rsid w:val="57530502"/>
    <w:rsid w:val="57544F8D"/>
    <w:rsid w:val="57546DC1"/>
    <w:rsid w:val="57560D05"/>
    <w:rsid w:val="57566F57"/>
    <w:rsid w:val="57572CCF"/>
    <w:rsid w:val="575B456D"/>
    <w:rsid w:val="575C69E3"/>
    <w:rsid w:val="575D12B5"/>
    <w:rsid w:val="57603931"/>
    <w:rsid w:val="57610A87"/>
    <w:rsid w:val="57633422"/>
    <w:rsid w:val="57634B15"/>
    <w:rsid w:val="576378C6"/>
    <w:rsid w:val="57650F48"/>
    <w:rsid w:val="576553EC"/>
    <w:rsid w:val="57672F12"/>
    <w:rsid w:val="57692728"/>
    <w:rsid w:val="576B22D6"/>
    <w:rsid w:val="576C677A"/>
    <w:rsid w:val="576D24F2"/>
    <w:rsid w:val="576F0018"/>
    <w:rsid w:val="57711FE2"/>
    <w:rsid w:val="57723665"/>
    <w:rsid w:val="57727B09"/>
    <w:rsid w:val="57743881"/>
    <w:rsid w:val="5774562F"/>
    <w:rsid w:val="57750CCB"/>
    <w:rsid w:val="577613A7"/>
    <w:rsid w:val="577675F9"/>
    <w:rsid w:val="57792C45"/>
    <w:rsid w:val="577B076B"/>
    <w:rsid w:val="577B1140"/>
    <w:rsid w:val="577B7F21"/>
    <w:rsid w:val="577D745D"/>
    <w:rsid w:val="577F181B"/>
    <w:rsid w:val="57805D82"/>
    <w:rsid w:val="57831D16"/>
    <w:rsid w:val="5784475F"/>
    <w:rsid w:val="5785783C"/>
    <w:rsid w:val="578735B4"/>
    <w:rsid w:val="57885924"/>
    <w:rsid w:val="578A4E52"/>
    <w:rsid w:val="578C4726"/>
    <w:rsid w:val="578F4217"/>
    <w:rsid w:val="57911D3D"/>
    <w:rsid w:val="57921984"/>
    <w:rsid w:val="57923394"/>
    <w:rsid w:val="57923D07"/>
    <w:rsid w:val="5794182D"/>
    <w:rsid w:val="57944254"/>
    <w:rsid w:val="579737F0"/>
    <w:rsid w:val="57995095"/>
    <w:rsid w:val="57996E43"/>
    <w:rsid w:val="579B0E0D"/>
    <w:rsid w:val="579B2BBB"/>
    <w:rsid w:val="579D2DD8"/>
    <w:rsid w:val="579E009D"/>
    <w:rsid w:val="579E445A"/>
    <w:rsid w:val="57A04676"/>
    <w:rsid w:val="57A061D8"/>
    <w:rsid w:val="57A2219C"/>
    <w:rsid w:val="57A75A04"/>
    <w:rsid w:val="57A777B2"/>
    <w:rsid w:val="57A8352A"/>
    <w:rsid w:val="57A9177C"/>
    <w:rsid w:val="57A97BBB"/>
    <w:rsid w:val="57AB7B30"/>
    <w:rsid w:val="57AD28EF"/>
    <w:rsid w:val="57AE6D93"/>
    <w:rsid w:val="57AF5251"/>
    <w:rsid w:val="57AF6667"/>
    <w:rsid w:val="57B10631"/>
    <w:rsid w:val="57B11E20"/>
    <w:rsid w:val="57B123DF"/>
    <w:rsid w:val="57B1418D"/>
    <w:rsid w:val="57B24890"/>
    <w:rsid w:val="57B26373"/>
    <w:rsid w:val="57B32A0E"/>
    <w:rsid w:val="57B41ECF"/>
    <w:rsid w:val="57B43C7D"/>
    <w:rsid w:val="57B63F04"/>
    <w:rsid w:val="57B66663"/>
    <w:rsid w:val="57B7551B"/>
    <w:rsid w:val="57BB14B0"/>
    <w:rsid w:val="57BB325E"/>
    <w:rsid w:val="57BD0D84"/>
    <w:rsid w:val="57BD5228"/>
    <w:rsid w:val="57BD6030"/>
    <w:rsid w:val="57BE68AA"/>
    <w:rsid w:val="57BF2D4E"/>
    <w:rsid w:val="57C02622"/>
    <w:rsid w:val="57C93BCD"/>
    <w:rsid w:val="57CA6EF3"/>
    <w:rsid w:val="57CC7219"/>
    <w:rsid w:val="57CD20C2"/>
    <w:rsid w:val="57CD4D3F"/>
    <w:rsid w:val="57CE11E3"/>
    <w:rsid w:val="57CF0AB7"/>
    <w:rsid w:val="57CF18D5"/>
    <w:rsid w:val="57D165DD"/>
    <w:rsid w:val="57D305A7"/>
    <w:rsid w:val="57D52571"/>
    <w:rsid w:val="57D66BD7"/>
    <w:rsid w:val="57D675AB"/>
    <w:rsid w:val="57D83E10"/>
    <w:rsid w:val="57D85BBE"/>
    <w:rsid w:val="57D8796C"/>
    <w:rsid w:val="57D95FDD"/>
    <w:rsid w:val="57DB3900"/>
    <w:rsid w:val="57DB397E"/>
    <w:rsid w:val="57DB745C"/>
    <w:rsid w:val="57DD4F82"/>
    <w:rsid w:val="57E207EA"/>
    <w:rsid w:val="57E24C8E"/>
    <w:rsid w:val="57E26A3C"/>
    <w:rsid w:val="57E75E01"/>
    <w:rsid w:val="57E91B79"/>
    <w:rsid w:val="57EA3B43"/>
    <w:rsid w:val="57EA58F1"/>
    <w:rsid w:val="57EB6DC4"/>
    <w:rsid w:val="57EC3417"/>
    <w:rsid w:val="57ED228D"/>
    <w:rsid w:val="57EE3633"/>
    <w:rsid w:val="57EE4E5E"/>
    <w:rsid w:val="57EF1159"/>
    <w:rsid w:val="57F14ED1"/>
    <w:rsid w:val="57F329F7"/>
    <w:rsid w:val="57F347A6"/>
    <w:rsid w:val="57F4051E"/>
    <w:rsid w:val="57F50A1F"/>
    <w:rsid w:val="57F56770"/>
    <w:rsid w:val="57F77651"/>
    <w:rsid w:val="57F95B34"/>
    <w:rsid w:val="57FB365A"/>
    <w:rsid w:val="57FC328C"/>
    <w:rsid w:val="57FD1D82"/>
    <w:rsid w:val="57FD73D2"/>
    <w:rsid w:val="57FF139C"/>
    <w:rsid w:val="58005114"/>
    <w:rsid w:val="58030761"/>
    <w:rsid w:val="58044C05"/>
    <w:rsid w:val="5806097D"/>
    <w:rsid w:val="58070251"/>
    <w:rsid w:val="58084289"/>
    <w:rsid w:val="5809221B"/>
    <w:rsid w:val="580B4386"/>
    <w:rsid w:val="580C1D0B"/>
    <w:rsid w:val="580C3AB9"/>
    <w:rsid w:val="580C6CA6"/>
    <w:rsid w:val="580D1877"/>
    <w:rsid w:val="580E7831"/>
    <w:rsid w:val="580F7106"/>
    <w:rsid w:val="581110D0"/>
    <w:rsid w:val="58111688"/>
    <w:rsid w:val="5814296E"/>
    <w:rsid w:val="5814471C"/>
    <w:rsid w:val="58164938"/>
    <w:rsid w:val="581666E6"/>
    <w:rsid w:val="58172929"/>
    <w:rsid w:val="581A4428"/>
    <w:rsid w:val="581B3CFC"/>
    <w:rsid w:val="581C679B"/>
    <w:rsid w:val="581D1822"/>
    <w:rsid w:val="581D77A2"/>
    <w:rsid w:val="581D7A74"/>
    <w:rsid w:val="581F559B"/>
    <w:rsid w:val="582232DD"/>
    <w:rsid w:val="58254B7B"/>
    <w:rsid w:val="582901C7"/>
    <w:rsid w:val="582B03E3"/>
    <w:rsid w:val="582B2191"/>
    <w:rsid w:val="582C415B"/>
    <w:rsid w:val="58304C11"/>
    <w:rsid w:val="583160A1"/>
    <w:rsid w:val="58331046"/>
    <w:rsid w:val="58333CC5"/>
    <w:rsid w:val="58344A22"/>
    <w:rsid w:val="58346B6C"/>
    <w:rsid w:val="58353010"/>
    <w:rsid w:val="58360200"/>
    <w:rsid w:val="58366D88"/>
    <w:rsid w:val="583848AE"/>
    <w:rsid w:val="5838665C"/>
    <w:rsid w:val="583A0626"/>
    <w:rsid w:val="583B1D24"/>
    <w:rsid w:val="583B614D"/>
    <w:rsid w:val="583F3E8F"/>
    <w:rsid w:val="58404706"/>
    <w:rsid w:val="58405511"/>
    <w:rsid w:val="58417026"/>
    <w:rsid w:val="58424D3D"/>
    <w:rsid w:val="5842572D"/>
    <w:rsid w:val="58461A08"/>
    <w:rsid w:val="58466FCB"/>
    <w:rsid w:val="5847689F"/>
    <w:rsid w:val="58496ABB"/>
    <w:rsid w:val="584B1A3F"/>
    <w:rsid w:val="584B2834"/>
    <w:rsid w:val="584C035A"/>
    <w:rsid w:val="584D65AC"/>
    <w:rsid w:val="584E019A"/>
    <w:rsid w:val="584F41FB"/>
    <w:rsid w:val="5850568B"/>
    <w:rsid w:val="585316E8"/>
    <w:rsid w:val="58533496"/>
    <w:rsid w:val="58535244"/>
    <w:rsid w:val="58550FBC"/>
    <w:rsid w:val="5855720E"/>
    <w:rsid w:val="585B059D"/>
    <w:rsid w:val="585C28A3"/>
    <w:rsid w:val="585C536F"/>
    <w:rsid w:val="585C65A8"/>
    <w:rsid w:val="585D2567"/>
    <w:rsid w:val="585F1E3B"/>
    <w:rsid w:val="585F3CF0"/>
    <w:rsid w:val="58613E05"/>
    <w:rsid w:val="58627AA0"/>
    <w:rsid w:val="586631C9"/>
    <w:rsid w:val="58666421"/>
    <w:rsid w:val="5866766D"/>
    <w:rsid w:val="58675193"/>
    <w:rsid w:val="58690F0C"/>
    <w:rsid w:val="58692CBA"/>
    <w:rsid w:val="586B4C84"/>
    <w:rsid w:val="586C6306"/>
    <w:rsid w:val="586E207E"/>
    <w:rsid w:val="586E6043"/>
    <w:rsid w:val="586E7784"/>
    <w:rsid w:val="58716105"/>
    <w:rsid w:val="58733B38"/>
    <w:rsid w:val="5875165E"/>
    <w:rsid w:val="587578B0"/>
    <w:rsid w:val="587753D7"/>
    <w:rsid w:val="58782EFD"/>
    <w:rsid w:val="587A5D27"/>
    <w:rsid w:val="587A6C75"/>
    <w:rsid w:val="587F24DD"/>
    <w:rsid w:val="587F428B"/>
    <w:rsid w:val="58810003"/>
    <w:rsid w:val="58823D7B"/>
    <w:rsid w:val="58825949"/>
    <w:rsid w:val="58825B29"/>
    <w:rsid w:val="588418A2"/>
    <w:rsid w:val="58847AF3"/>
    <w:rsid w:val="58861193"/>
    <w:rsid w:val="5886561A"/>
    <w:rsid w:val="588673C8"/>
    <w:rsid w:val="58871392"/>
    <w:rsid w:val="58873140"/>
    <w:rsid w:val="58876800"/>
    <w:rsid w:val="588875E4"/>
    <w:rsid w:val="5889335C"/>
    <w:rsid w:val="58896EB8"/>
    <w:rsid w:val="588D2A5C"/>
    <w:rsid w:val="588E6443"/>
    <w:rsid w:val="588F1EAD"/>
    <w:rsid w:val="58900246"/>
    <w:rsid w:val="58917D2F"/>
    <w:rsid w:val="58921AD3"/>
    <w:rsid w:val="58922210"/>
    <w:rsid w:val="58931AE5"/>
    <w:rsid w:val="5894085C"/>
    <w:rsid w:val="58947D5E"/>
    <w:rsid w:val="5895585D"/>
    <w:rsid w:val="5898359F"/>
    <w:rsid w:val="589917F1"/>
    <w:rsid w:val="589A2E73"/>
    <w:rsid w:val="589C6BEB"/>
    <w:rsid w:val="589D0BB5"/>
    <w:rsid w:val="589D3C92"/>
    <w:rsid w:val="58A106A5"/>
    <w:rsid w:val="58A27F7A"/>
    <w:rsid w:val="58A41F44"/>
    <w:rsid w:val="58A638B4"/>
    <w:rsid w:val="58A91308"/>
    <w:rsid w:val="58AB7F08"/>
    <w:rsid w:val="58AD0DF8"/>
    <w:rsid w:val="58AE2DC2"/>
    <w:rsid w:val="58AE4F0C"/>
    <w:rsid w:val="58B008E9"/>
    <w:rsid w:val="58B232E7"/>
    <w:rsid w:val="58B24629"/>
    <w:rsid w:val="58B24661"/>
    <w:rsid w:val="58B24A28"/>
    <w:rsid w:val="58B32187"/>
    <w:rsid w:val="58B47348"/>
    <w:rsid w:val="58B53004"/>
    <w:rsid w:val="58B55EFF"/>
    <w:rsid w:val="58B77EC9"/>
    <w:rsid w:val="58B85899"/>
    <w:rsid w:val="58B96858"/>
    <w:rsid w:val="58BA1767"/>
    <w:rsid w:val="58BA3515"/>
    <w:rsid w:val="58BC54DF"/>
    <w:rsid w:val="58BE1257"/>
    <w:rsid w:val="58BE2937"/>
    <w:rsid w:val="58BF28DA"/>
    <w:rsid w:val="58C12AF6"/>
    <w:rsid w:val="58C148A4"/>
    <w:rsid w:val="58C223CA"/>
    <w:rsid w:val="58C3061C"/>
    <w:rsid w:val="58C425E6"/>
    <w:rsid w:val="58C44394"/>
    <w:rsid w:val="58C502CD"/>
    <w:rsid w:val="58C6010C"/>
    <w:rsid w:val="58C61EBA"/>
    <w:rsid w:val="58C85C32"/>
    <w:rsid w:val="58C9181F"/>
    <w:rsid w:val="58CB127E"/>
    <w:rsid w:val="58CB5722"/>
    <w:rsid w:val="58CD149A"/>
    <w:rsid w:val="58CD3249"/>
    <w:rsid w:val="58CD4FF7"/>
    <w:rsid w:val="58CE0D6F"/>
    <w:rsid w:val="58CE6FC1"/>
    <w:rsid w:val="58D04AE7"/>
    <w:rsid w:val="58D2260D"/>
    <w:rsid w:val="58D26AB1"/>
    <w:rsid w:val="58D77C23"/>
    <w:rsid w:val="58D81BED"/>
    <w:rsid w:val="58D8399B"/>
    <w:rsid w:val="58D83B72"/>
    <w:rsid w:val="58DA3BB7"/>
    <w:rsid w:val="58DA5965"/>
    <w:rsid w:val="58DC348C"/>
    <w:rsid w:val="58DC4708"/>
    <w:rsid w:val="58DC5CCC"/>
    <w:rsid w:val="58E07AA6"/>
    <w:rsid w:val="58E30CBE"/>
    <w:rsid w:val="58E363A9"/>
    <w:rsid w:val="58E44CE6"/>
    <w:rsid w:val="58E6430A"/>
    <w:rsid w:val="58E660B8"/>
    <w:rsid w:val="58E67606"/>
    <w:rsid w:val="58E721D7"/>
    <w:rsid w:val="58E81E30"/>
    <w:rsid w:val="58E93DFA"/>
    <w:rsid w:val="58EA204C"/>
    <w:rsid w:val="58EB1921"/>
    <w:rsid w:val="58ED5699"/>
    <w:rsid w:val="58EF7663"/>
    <w:rsid w:val="58F033DB"/>
    <w:rsid w:val="58F06F37"/>
    <w:rsid w:val="58F307D5"/>
    <w:rsid w:val="58F5279F"/>
    <w:rsid w:val="58F702C5"/>
    <w:rsid w:val="58F72073"/>
    <w:rsid w:val="58F85DEC"/>
    <w:rsid w:val="58F92290"/>
    <w:rsid w:val="58FE78A6"/>
    <w:rsid w:val="5900361E"/>
    <w:rsid w:val="59012EF2"/>
    <w:rsid w:val="5901420E"/>
    <w:rsid w:val="5903310E"/>
    <w:rsid w:val="590429E2"/>
    <w:rsid w:val="59091DA7"/>
    <w:rsid w:val="590A624B"/>
    <w:rsid w:val="590B3D71"/>
    <w:rsid w:val="590D5D3B"/>
    <w:rsid w:val="590F193D"/>
    <w:rsid w:val="590F1AB3"/>
    <w:rsid w:val="590F3861"/>
    <w:rsid w:val="591075D9"/>
    <w:rsid w:val="591311F4"/>
    <w:rsid w:val="59140E77"/>
    <w:rsid w:val="59142C25"/>
    <w:rsid w:val="591470C9"/>
    <w:rsid w:val="5915074C"/>
    <w:rsid w:val="59154BEF"/>
    <w:rsid w:val="5919648E"/>
    <w:rsid w:val="591B0458"/>
    <w:rsid w:val="591C7D2C"/>
    <w:rsid w:val="591F1435"/>
    <w:rsid w:val="591F15CA"/>
    <w:rsid w:val="59205A6E"/>
    <w:rsid w:val="59213594"/>
    <w:rsid w:val="59215342"/>
    <w:rsid w:val="59246BE1"/>
    <w:rsid w:val="59253085"/>
    <w:rsid w:val="59254E33"/>
    <w:rsid w:val="59260BAB"/>
    <w:rsid w:val="59266DFD"/>
    <w:rsid w:val="5929341A"/>
    <w:rsid w:val="59294B5B"/>
    <w:rsid w:val="592A2449"/>
    <w:rsid w:val="592B4413"/>
    <w:rsid w:val="592C34DC"/>
    <w:rsid w:val="592E180D"/>
    <w:rsid w:val="592F7A5F"/>
    <w:rsid w:val="59301A29"/>
    <w:rsid w:val="593037D7"/>
    <w:rsid w:val="59335C0C"/>
    <w:rsid w:val="59372DB8"/>
    <w:rsid w:val="59376DAF"/>
    <w:rsid w:val="5939268C"/>
    <w:rsid w:val="593A758F"/>
    <w:rsid w:val="593B4656"/>
    <w:rsid w:val="593B6F6F"/>
    <w:rsid w:val="593C217C"/>
    <w:rsid w:val="593D4460"/>
    <w:rsid w:val="593E2D1F"/>
    <w:rsid w:val="594116A0"/>
    <w:rsid w:val="59413A5B"/>
    <w:rsid w:val="594159E5"/>
    <w:rsid w:val="59462FFB"/>
    <w:rsid w:val="594A2AEB"/>
    <w:rsid w:val="594A3E93"/>
    <w:rsid w:val="594A4899"/>
    <w:rsid w:val="594D3F55"/>
    <w:rsid w:val="594D4389"/>
    <w:rsid w:val="594D6137"/>
    <w:rsid w:val="594F6875"/>
    <w:rsid w:val="59502516"/>
    <w:rsid w:val="59505C28"/>
    <w:rsid w:val="59513E7A"/>
    <w:rsid w:val="5952374E"/>
    <w:rsid w:val="59554FEC"/>
    <w:rsid w:val="595607E3"/>
    <w:rsid w:val="59561490"/>
    <w:rsid w:val="59575208"/>
    <w:rsid w:val="59580628"/>
    <w:rsid w:val="59581068"/>
    <w:rsid w:val="595924F8"/>
    <w:rsid w:val="59592D2E"/>
    <w:rsid w:val="595C637A"/>
    <w:rsid w:val="595E1678"/>
    <w:rsid w:val="595E6596"/>
    <w:rsid w:val="595F6CB3"/>
    <w:rsid w:val="596040BD"/>
    <w:rsid w:val="59605E6B"/>
    <w:rsid w:val="59633BAD"/>
    <w:rsid w:val="59637709"/>
    <w:rsid w:val="59653481"/>
    <w:rsid w:val="59661F2B"/>
    <w:rsid w:val="596651E2"/>
    <w:rsid w:val="5966544B"/>
    <w:rsid w:val="59680B5D"/>
    <w:rsid w:val="59684D1F"/>
    <w:rsid w:val="5968741C"/>
    <w:rsid w:val="596A0A97"/>
    <w:rsid w:val="596A4F3B"/>
    <w:rsid w:val="596B480F"/>
    <w:rsid w:val="596C0CB3"/>
    <w:rsid w:val="596C2A61"/>
    <w:rsid w:val="596D4A2C"/>
    <w:rsid w:val="596D5BD4"/>
    <w:rsid w:val="596D67DA"/>
    <w:rsid w:val="596D722D"/>
    <w:rsid w:val="596E06BD"/>
    <w:rsid w:val="596F2552"/>
    <w:rsid w:val="596F4300"/>
    <w:rsid w:val="5971703E"/>
    <w:rsid w:val="59723DF0"/>
    <w:rsid w:val="59725B9E"/>
    <w:rsid w:val="59745DBA"/>
    <w:rsid w:val="5975743C"/>
    <w:rsid w:val="59777B12"/>
    <w:rsid w:val="597903A1"/>
    <w:rsid w:val="597A1831"/>
    <w:rsid w:val="597A4A53"/>
    <w:rsid w:val="597B0EF6"/>
    <w:rsid w:val="597E09E7"/>
    <w:rsid w:val="597E3DD8"/>
    <w:rsid w:val="598002BB"/>
    <w:rsid w:val="5980650D"/>
    <w:rsid w:val="59814033"/>
    <w:rsid w:val="598220BE"/>
    <w:rsid w:val="59837DAB"/>
    <w:rsid w:val="59846BF5"/>
    <w:rsid w:val="59851D75"/>
    <w:rsid w:val="598633F7"/>
    <w:rsid w:val="59875AED"/>
    <w:rsid w:val="59880328"/>
    <w:rsid w:val="598853C1"/>
    <w:rsid w:val="59897E96"/>
    <w:rsid w:val="598A113A"/>
    <w:rsid w:val="598A299B"/>
    <w:rsid w:val="598A2EE8"/>
    <w:rsid w:val="598B6C60"/>
    <w:rsid w:val="598C3104"/>
    <w:rsid w:val="598D0C2A"/>
    <w:rsid w:val="598D4786"/>
    <w:rsid w:val="598F04FE"/>
    <w:rsid w:val="598F49A2"/>
    <w:rsid w:val="598F6750"/>
    <w:rsid w:val="5991071A"/>
    <w:rsid w:val="599124C8"/>
    <w:rsid w:val="59914276"/>
    <w:rsid w:val="59922689"/>
    <w:rsid w:val="59926240"/>
    <w:rsid w:val="59934492"/>
    <w:rsid w:val="599678C9"/>
    <w:rsid w:val="59967ADE"/>
    <w:rsid w:val="59981AA8"/>
    <w:rsid w:val="59994DBA"/>
    <w:rsid w:val="599C0E6D"/>
    <w:rsid w:val="599D630C"/>
    <w:rsid w:val="599D70BF"/>
    <w:rsid w:val="599E2E37"/>
    <w:rsid w:val="599E6993"/>
    <w:rsid w:val="59A0095D"/>
    <w:rsid w:val="59A246D5"/>
    <w:rsid w:val="59A26483"/>
    <w:rsid w:val="59A3044D"/>
    <w:rsid w:val="59A55F73"/>
    <w:rsid w:val="59A65848"/>
    <w:rsid w:val="59A674C6"/>
    <w:rsid w:val="59A71CEC"/>
    <w:rsid w:val="59A73A9A"/>
    <w:rsid w:val="59AA6DEA"/>
    <w:rsid w:val="59AC10B0"/>
    <w:rsid w:val="59AD307A"/>
    <w:rsid w:val="59AD6BD6"/>
    <w:rsid w:val="59B03041"/>
    <w:rsid w:val="59B12B6A"/>
    <w:rsid w:val="59B241EC"/>
    <w:rsid w:val="59B44408"/>
    <w:rsid w:val="59B55A23"/>
    <w:rsid w:val="59B60181"/>
    <w:rsid w:val="59B81BCF"/>
    <w:rsid w:val="59B85CA7"/>
    <w:rsid w:val="59B91A1F"/>
    <w:rsid w:val="59B937CD"/>
    <w:rsid w:val="59BB5797"/>
    <w:rsid w:val="59BD150F"/>
    <w:rsid w:val="59BD32BD"/>
    <w:rsid w:val="59BE5287"/>
    <w:rsid w:val="59BF6BFF"/>
    <w:rsid w:val="59C04B5B"/>
    <w:rsid w:val="59C06909"/>
    <w:rsid w:val="59C12681"/>
    <w:rsid w:val="59C12859"/>
    <w:rsid w:val="59C208D3"/>
    <w:rsid w:val="59C26B25"/>
    <w:rsid w:val="59C363FA"/>
    <w:rsid w:val="59C52172"/>
    <w:rsid w:val="59C53F20"/>
    <w:rsid w:val="59C56616"/>
    <w:rsid w:val="59CA59DA"/>
    <w:rsid w:val="59CC1752"/>
    <w:rsid w:val="59CD1026"/>
    <w:rsid w:val="59CF2FF0"/>
    <w:rsid w:val="59D14FBA"/>
    <w:rsid w:val="59D2488F"/>
    <w:rsid w:val="59D423B5"/>
    <w:rsid w:val="59D6437F"/>
    <w:rsid w:val="59D6612D"/>
    <w:rsid w:val="59D93E6F"/>
    <w:rsid w:val="59D94E1E"/>
    <w:rsid w:val="59DB1995"/>
    <w:rsid w:val="59DD570D"/>
    <w:rsid w:val="59DD74BB"/>
    <w:rsid w:val="59DE4FE1"/>
    <w:rsid w:val="59DF76D7"/>
    <w:rsid w:val="59E00D5A"/>
    <w:rsid w:val="59E051FD"/>
    <w:rsid w:val="59E06FAB"/>
    <w:rsid w:val="59E22D24"/>
    <w:rsid w:val="59E268E2"/>
    <w:rsid w:val="59E36A9C"/>
    <w:rsid w:val="59E45845"/>
    <w:rsid w:val="59E507F0"/>
    <w:rsid w:val="59E720E8"/>
    <w:rsid w:val="59E84AD6"/>
    <w:rsid w:val="59E87171"/>
    <w:rsid w:val="59E940B2"/>
    <w:rsid w:val="59EA607C"/>
    <w:rsid w:val="59EC5950"/>
    <w:rsid w:val="59EC76FE"/>
    <w:rsid w:val="59ED3476"/>
    <w:rsid w:val="59EF3692"/>
    <w:rsid w:val="59EF4473"/>
    <w:rsid w:val="59EF5441"/>
    <w:rsid w:val="59F12F67"/>
    <w:rsid w:val="59F14D15"/>
    <w:rsid w:val="59F20A8D"/>
    <w:rsid w:val="59F34F31"/>
    <w:rsid w:val="59F42A57"/>
    <w:rsid w:val="59F64A21"/>
    <w:rsid w:val="59F667CF"/>
    <w:rsid w:val="59F80043"/>
    <w:rsid w:val="59FB5B93"/>
    <w:rsid w:val="5A0031AA"/>
    <w:rsid w:val="5A00764E"/>
    <w:rsid w:val="5A0233C6"/>
    <w:rsid w:val="5A032C9A"/>
    <w:rsid w:val="5A040EEC"/>
    <w:rsid w:val="5A05126A"/>
    <w:rsid w:val="5A056A12"/>
    <w:rsid w:val="5A063E3B"/>
    <w:rsid w:val="5A074538"/>
    <w:rsid w:val="5A09252F"/>
    <w:rsid w:val="5A0A227A"/>
    <w:rsid w:val="5A0A5DD6"/>
    <w:rsid w:val="5A0B2778"/>
    <w:rsid w:val="5A0C1B4F"/>
    <w:rsid w:val="5A0C5FF2"/>
    <w:rsid w:val="5A0E1D6B"/>
    <w:rsid w:val="5A0E3B19"/>
    <w:rsid w:val="5A101373"/>
    <w:rsid w:val="5A105AE3"/>
    <w:rsid w:val="5A1153B7"/>
    <w:rsid w:val="5A117165"/>
    <w:rsid w:val="5A145A8B"/>
    <w:rsid w:val="5A146C55"/>
    <w:rsid w:val="5A1530F9"/>
    <w:rsid w:val="5A160C1F"/>
    <w:rsid w:val="5A1629CD"/>
    <w:rsid w:val="5A1804F3"/>
    <w:rsid w:val="5A19426B"/>
    <w:rsid w:val="5A1A070F"/>
    <w:rsid w:val="5A1B5F7F"/>
    <w:rsid w:val="5A1D0200"/>
    <w:rsid w:val="5A1D1FAE"/>
    <w:rsid w:val="5A1D3D5C"/>
    <w:rsid w:val="5A1F4B06"/>
    <w:rsid w:val="5A1F5392"/>
    <w:rsid w:val="5A1F5D26"/>
    <w:rsid w:val="5A1F7AD4"/>
    <w:rsid w:val="5A20384C"/>
    <w:rsid w:val="5A2055FA"/>
    <w:rsid w:val="5A221372"/>
    <w:rsid w:val="5A2275C4"/>
    <w:rsid w:val="5A236E98"/>
    <w:rsid w:val="5A2A7C7B"/>
    <w:rsid w:val="5A2E41BB"/>
    <w:rsid w:val="5A2E5F69"/>
    <w:rsid w:val="5A307F33"/>
    <w:rsid w:val="5A317807"/>
    <w:rsid w:val="5A3317D1"/>
    <w:rsid w:val="5A33357F"/>
    <w:rsid w:val="5A34058B"/>
    <w:rsid w:val="5A350349"/>
    <w:rsid w:val="5A3612C1"/>
    <w:rsid w:val="5A380B96"/>
    <w:rsid w:val="5A382944"/>
    <w:rsid w:val="5A3966BC"/>
    <w:rsid w:val="5A3A490E"/>
    <w:rsid w:val="5A3B2434"/>
    <w:rsid w:val="5A3E2560"/>
    <w:rsid w:val="5A3E3CD2"/>
    <w:rsid w:val="5A403EEE"/>
    <w:rsid w:val="5A407A4A"/>
    <w:rsid w:val="5A4214BD"/>
    <w:rsid w:val="5A44578C"/>
    <w:rsid w:val="5A455061"/>
    <w:rsid w:val="5A461504"/>
    <w:rsid w:val="5A462C6E"/>
    <w:rsid w:val="5A47275E"/>
    <w:rsid w:val="5A483BEE"/>
    <w:rsid w:val="5A494B51"/>
    <w:rsid w:val="5A4968FF"/>
    <w:rsid w:val="5A4C14B5"/>
    <w:rsid w:val="5A4C4641"/>
    <w:rsid w:val="5A4C63EF"/>
    <w:rsid w:val="5A4E660B"/>
    <w:rsid w:val="5A4F5EDF"/>
    <w:rsid w:val="5A511C57"/>
    <w:rsid w:val="5A512369"/>
    <w:rsid w:val="5A544481"/>
    <w:rsid w:val="5A5534F6"/>
    <w:rsid w:val="5A557999"/>
    <w:rsid w:val="5A5654C0"/>
    <w:rsid w:val="5A581238"/>
    <w:rsid w:val="5A584D94"/>
    <w:rsid w:val="5A5B4884"/>
    <w:rsid w:val="5A5C0D28"/>
    <w:rsid w:val="5A5D3B6E"/>
    <w:rsid w:val="5A5F6122"/>
    <w:rsid w:val="5A6220B6"/>
    <w:rsid w:val="5A623E64"/>
    <w:rsid w:val="5A637A76"/>
    <w:rsid w:val="5A655703"/>
    <w:rsid w:val="5A6776CD"/>
    <w:rsid w:val="5A696FA1"/>
    <w:rsid w:val="5A6A4AC7"/>
    <w:rsid w:val="5A6D33BA"/>
    <w:rsid w:val="5A6E0A5B"/>
    <w:rsid w:val="5A706581"/>
    <w:rsid w:val="5A7122F9"/>
    <w:rsid w:val="5A72688B"/>
    <w:rsid w:val="5A74434C"/>
    <w:rsid w:val="5A753B98"/>
    <w:rsid w:val="5A767910"/>
    <w:rsid w:val="5A7871E4"/>
    <w:rsid w:val="5A792B1F"/>
    <w:rsid w:val="5A7A11AE"/>
    <w:rsid w:val="5A7C4F26"/>
    <w:rsid w:val="5A7D2A4C"/>
    <w:rsid w:val="5A7D47FA"/>
    <w:rsid w:val="5A7F67C4"/>
    <w:rsid w:val="5A8042EB"/>
    <w:rsid w:val="5A81078E"/>
    <w:rsid w:val="5A83669F"/>
    <w:rsid w:val="5A837DE0"/>
    <w:rsid w:val="5A845B89"/>
    <w:rsid w:val="5A8646B8"/>
    <w:rsid w:val="5A867B53"/>
    <w:rsid w:val="5A874767"/>
    <w:rsid w:val="5A8913F1"/>
    <w:rsid w:val="5A8B33BB"/>
    <w:rsid w:val="5A8E07B6"/>
    <w:rsid w:val="5A8E4C59"/>
    <w:rsid w:val="5A9102A6"/>
    <w:rsid w:val="5A964B15"/>
    <w:rsid w:val="5A981634"/>
    <w:rsid w:val="5A985AD8"/>
    <w:rsid w:val="5A987886"/>
    <w:rsid w:val="5A9A35FE"/>
    <w:rsid w:val="5A9A53AC"/>
    <w:rsid w:val="5A9A6067"/>
    <w:rsid w:val="5A9A6AF6"/>
    <w:rsid w:val="5A9C7376"/>
    <w:rsid w:val="5A9F6E67"/>
    <w:rsid w:val="5AA004E9"/>
    <w:rsid w:val="5AA12BDF"/>
    <w:rsid w:val="5AA20705"/>
    <w:rsid w:val="5AA224B3"/>
    <w:rsid w:val="5AA4447D"/>
    <w:rsid w:val="5AA4622B"/>
    <w:rsid w:val="5AA601F5"/>
    <w:rsid w:val="5AA71877"/>
    <w:rsid w:val="5AA86F2A"/>
    <w:rsid w:val="5AA955EF"/>
    <w:rsid w:val="5AAB1367"/>
    <w:rsid w:val="5AAC50E0"/>
    <w:rsid w:val="5AAD6F28"/>
    <w:rsid w:val="5AB20948"/>
    <w:rsid w:val="5AB22BAC"/>
    <w:rsid w:val="5AB242ED"/>
    <w:rsid w:val="5AB26B9A"/>
    <w:rsid w:val="5AB3403C"/>
    <w:rsid w:val="5AB50438"/>
    <w:rsid w:val="5AB521E6"/>
    <w:rsid w:val="5AB53F94"/>
    <w:rsid w:val="5AB67D0C"/>
    <w:rsid w:val="5AB741B0"/>
    <w:rsid w:val="5AB83A84"/>
    <w:rsid w:val="5ABA15AB"/>
    <w:rsid w:val="5ABA77FD"/>
    <w:rsid w:val="5ABC17C7"/>
    <w:rsid w:val="5ABC3575"/>
    <w:rsid w:val="5ABE73D9"/>
    <w:rsid w:val="5AC16DDD"/>
    <w:rsid w:val="5AC64659"/>
    <w:rsid w:val="5AC661A1"/>
    <w:rsid w:val="5AC75083"/>
    <w:rsid w:val="5AC8016B"/>
    <w:rsid w:val="5ACB7C5C"/>
    <w:rsid w:val="5ACE14FA"/>
    <w:rsid w:val="5ACE32A8"/>
    <w:rsid w:val="5ACE5056"/>
    <w:rsid w:val="5AD14B46"/>
    <w:rsid w:val="5AD20FEA"/>
    <w:rsid w:val="5AD33626"/>
    <w:rsid w:val="5AD54636"/>
    <w:rsid w:val="5AD563E4"/>
    <w:rsid w:val="5AD61FA7"/>
    <w:rsid w:val="5AD63A24"/>
    <w:rsid w:val="5AD7215D"/>
    <w:rsid w:val="5ADA1C4D"/>
    <w:rsid w:val="5ADA34F9"/>
    <w:rsid w:val="5ADA7E9F"/>
    <w:rsid w:val="5ADC59C5"/>
    <w:rsid w:val="5ADE2869"/>
    <w:rsid w:val="5ADF1BC9"/>
    <w:rsid w:val="5AE12FDB"/>
    <w:rsid w:val="5AE4717C"/>
    <w:rsid w:val="5AE605F2"/>
    <w:rsid w:val="5AE623A0"/>
    <w:rsid w:val="5AE66844"/>
    <w:rsid w:val="5AEB5C08"/>
    <w:rsid w:val="5AED7BD2"/>
    <w:rsid w:val="5AEE394A"/>
    <w:rsid w:val="5AEE56F8"/>
    <w:rsid w:val="5AF0321E"/>
    <w:rsid w:val="5AF076C2"/>
    <w:rsid w:val="5AF21780"/>
    <w:rsid w:val="5AF26F96"/>
    <w:rsid w:val="5AF30F60"/>
    <w:rsid w:val="5AF471A3"/>
    <w:rsid w:val="5AF54CD9"/>
    <w:rsid w:val="5AF61591"/>
    <w:rsid w:val="5AF65594"/>
    <w:rsid w:val="5AF820D3"/>
    <w:rsid w:val="5AF96577"/>
    <w:rsid w:val="5AFA409D"/>
    <w:rsid w:val="5AFD593B"/>
    <w:rsid w:val="5AFE1DDF"/>
    <w:rsid w:val="5AFE3B8D"/>
    <w:rsid w:val="5AFF16B3"/>
    <w:rsid w:val="5B002643"/>
    <w:rsid w:val="5B01542B"/>
    <w:rsid w:val="5B0373F5"/>
    <w:rsid w:val="5B044F1C"/>
    <w:rsid w:val="5B046CCA"/>
    <w:rsid w:val="5B060C94"/>
    <w:rsid w:val="5B0647F0"/>
    <w:rsid w:val="5B072A13"/>
    <w:rsid w:val="5B0867BA"/>
    <w:rsid w:val="5B092532"/>
    <w:rsid w:val="5B0B0058"/>
    <w:rsid w:val="5B0B1E06"/>
    <w:rsid w:val="5B0E18F6"/>
    <w:rsid w:val="5B0F0CA8"/>
    <w:rsid w:val="5B0F5D9A"/>
    <w:rsid w:val="5B123195"/>
    <w:rsid w:val="5B124A58"/>
    <w:rsid w:val="5B126923"/>
    <w:rsid w:val="5B152C85"/>
    <w:rsid w:val="5B155E6E"/>
    <w:rsid w:val="5B182775"/>
    <w:rsid w:val="5B1A029B"/>
    <w:rsid w:val="5B1B05A3"/>
    <w:rsid w:val="5B1D473C"/>
    <w:rsid w:val="5B1E7D8B"/>
    <w:rsid w:val="5B21162A"/>
    <w:rsid w:val="5B2131B1"/>
    <w:rsid w:val="5B215ACE"/>
    <w:rsid w:val="5B24111A"/>
    <w:rsid w:val="5B241A3E"/>
    <w:rsid w:val="5B24736C"/>
    <w:rsid w:val="5B2555BE"/>
    <w:rsid w:val="5B265CBE"/>
    <w:rsid w:val="5B280C0A"/>
    <w:rsid w:val="5B2A2BD4"/>
    <w:rsid w:val="5B2A416F"/>
    <w:rsid w:val="5B2A58B0"/>
    <w:rsid w:val="5B2B4256"/>
    <w:rsid w:val="5B2D2AF0"/>
    <w:rsid w:val="5B2D7FCE"/>
    <w:rsid w:val="5B2E1A1D"/>
    <w:rsid w:val="5B2F1F99"/>
    <w:rsid w:val="5B303F63"/>
    <w:rsid w:val="5B305D11"/>
    <w:rsid w:val="5B311471"/>
    <w:rsid w:val="5B317840"/>
    <w:rsid w:val="5B372D50"/>
    <w:rsid w:val="5B3752F1"/>
    <w:rsid w:val="5B386973"/>
    <w:rsid w:val="5B392E17"/>
    <w:rsid w:val="5B3A26EB"/>
    <w:rsid w:val="5B3A6B8F"/>
    <w:rsid w:val="5B3C46B5"/>
    <w:rsid w:val="5B3E042E"/>
    <w:rsid w:val="5B3E6680"/>
    <w:rsid w:val="5B4026A7"/>
    <w:rsid w:val="5B407AD6"/>
    <w:rsid w:val="5B413B37"/>
    <w:rsid w:val="5B433C96"/>
    <w:rsid w:val="5B435A44"/>
    <w:rsid w:val="5B4377F2"/>
    <w:rsid w:val="5B4425A0"/>
    <w:rsid w:val="5B4517BC"/>
    <w:rsid w:val="5B456E93"/>
    <w:rsid w:val="5B4812AC"/>
    <w:rsid w:val="5B48305A"/>
    <w:rsid w:val="5B4A0EF7"/>
    <w:rsid w:val="5B4A6DD2"/>
    <w:rsid w:val="5B4B66A7"/>
    <w:rsid w:val="5B4D0671"/>
    <w:rsid w:val="5B4E6197"/>
    <w:rsid w:val="5B4F263B"/>
    <w:rsid w:val="5B500161"/>
    <w:rsid w:val="5B501F0F"/>
    <w:rsid w:val="5B52389E"/>
    <w:rsid w:val="5B525C87"/>
    <w:rsid w:val="5B5437AD"/>
    <w:rsid w:val="5B551FAD"/>
    <w:rsid w:val="5B555777"/>
    <w:rsid w:val="5B557525"/>
    <w:rsid w:val="5B5639C9"/>
    <w:rsid w:val="5B5714EF"/>
    <w:rsid w:val="5B57504B"/>
    <w:rsid w:val="5B595267"/>
    <w:rsid w:val="5B5A2D8E"/>
    <w:rsid w:val="5B5B46DE"/>
    <w:rsid w:val="5B5C08B4"/>
    <w:rsid w:val="5B5C4D58"/>
    <w:rsid w:val="5B5F2152"/>
    <w:rsid w:val="5B6065F6"/>
    <w:rsid w:val="5B615ECA"/>
    <w:rsid w:val="5B6339F0"/>
    <w:rsid w:val="5B637E94"/>
    <w:rsid w:val="5B652F32"/>
    <w:rsid w:val="5B653C0C"/>
    <w:rsid w:val="5B667984"/>
    <w:rsid w:val="5B6B0AF7"/>
    <w:rsid w:val="5B6B41D3"/>
    <w:rsid w:val="5B6B4F9B"/>
    <w:rsid w:val="5B6D0D13"/>
    <w:rsid w:val="5B6D486F"/>
    <w:rsid w:val="5B6F05E7"/>
    <w:rsid w:val="5B6F4A8B"/>
    <w:rsid w:val="5B7200D7"/>
    <w:rsid w:val="5B726329"/>
    <w:rsid w:val="5B7420A1"/>
    <w:rsid w:val="5B7469C6"/>
    <w:rsid w:val="5B775347"/>
    <w:rsid w:val="5B793214"/>
    <w:rsid w:val="5B7C0F56"/>
    <w:rsid w:val="5B7D11B9"/>
    <w:rsid w:val="5B81031A"/>
    <w:rsid w:val="5B835E40"/>
    <w:rsid w:val="5B843A1C"/>
    <w:rsid w:val="5B85605C"/>
    <w:rsid w:val="5B865931"/>
    <w:rsid w:val="5B873E3F"/>
    <w:rsid w:val="5B885B4D"/>
    <w:rsid w:val="5B8878FB"/>
    <w:rsid w:val="5B8B37BD"/>
    <w:rsid w:val="5B8D4F11"/>
    <w:rsid w:val="5B8D6CBF"/>
    <w:rsid w:val="5B8F2A37"/>
    <w:rsid w:val="5B910ABF"/>
    <w:rsid w:val="5B914A01"/>
    <w:rsid w:val="5B920779"/>
    <w:rsid w:val="5B922527"/>
    <w:rsid w:val="5B926D8C"/>
    <w:rsid w:val="5B9444F1"/>
    <w:rsid w:val="5B9462A0"/>
    <w:rsid w:val="5B953DC6"/>
    <w:rsid w:val="5B962018"/>
    <w:rsid w:val="5B995664"/>
    <w:rsid w:val="5B9B762E"/>
    <w:rsid w:val="5B9E7621"/>
    <w:rsid w:val="5B9F1A9A"/>
    <w:rsid w:val="5BA02E12"/>
    <w:rsid w:val="5BA04C44"/>
    <w:rsid w:val="5BA81D4B"/>
    <w:rsid w:val="5BAA5AC3"/>
    <w:rsid w:val="5BAC1760"/>
    <w:rsid w:val="5BAD6B57"/>
    <w:rsid w:val="5BAF6C35"/>
    <w:rsid w:val="5BB029AE"/>
    <w:rsid w:val="5BB16E51"/>
    <w:rsid w:val="5BB31288"/>
    <w:rsid w:val="5BB406F0"/>
    <w:rsid w:val="5BB4249E"/>
    <w:rsid w:val="5BB46942"/>
    <w:rsid w:val="5BB57FC4"/>
    <w:rsid w:val="5BB73D3C"/>
    <w:rsid w:val="5BB93F58"/>
    <w:rsid w:val="5BBB382C"/>
    <w:rsid w:val="5BBC1352"/>
    <w:rsid w:val="5BBD3A7B"/>
    <w:rsid w:val="5BBE156E"/>
    <w:rsid w:val="5BBE331C"/>
    <w:rsid w:val="5BBE50CA"/>
    <w:rsid w:val="5BC00E43"/>
    <w:rsid w:val="5BC16969"/>
    <w:rsid w:val="5BC41188"/>
    <w:rsid w:val="5BC54DDE"/>
    <w:rsid w:val="5BC56459"/>
    <w:rsid w:val="5BC621D1"/>
    <w:rsid w:val="5BC70423"/>
    <w:rsid w:val="5BC87CF7"/>
    <w:rsid w:val="5BCA1CC1"/>
    <w:rsid w:val="5BCA3A6F"/>
    <w:rsid w:val="5BCA7F13"/>
    <w:rsid w:val="5BCD17B1"/>
    <w:rsid w:val="5BCE7A03"/>
    <w:rsid w:val="5BCF1086"/>
    <w:rsid w:val="5BCF552A"/>
    <w:rsid w:val="5BCF72D8"/>
    <w:rsid w:val="5BD01EF1"/>
    <w:rsid w:val="5BD20B76"/>
    <w:rsid w:val="5BD26DC8"/>
    <w:rsid w:val="5BD30872"/>
    <w:rsid w:val="5BD42B40"/>
    <w:rsid w:val="5BD47131"/>
    <w:rsid w:val="5BD743DE"/>
    <w:rsid w:val="5BD82630"/>
    <w:rsid w:val="5BD91F04"/>
    <w:rsid w:val="5BDC19F5"/>
    <w:rsid w:val="5BDD7C46"/>
    <w:rsid w:val="5BE10DB9"/>
    <w:rsid w:val="5BE2700B"/>
    <w:rsid w:val="5BE34B31"/>
    <w:rsid w:val="5BE663CF"/>
    <w:rsid w:val="5BE70AC5"/>
    <w:rsid w:val="5BE80399"/>
    <w:rsid w:val="5BEA4111"/>
    <w:rsid w:val="5BEC1C38"/>
    <w:rsid w:val="5BEF1728"/>
    <w:rsid w:val="5BEF34D6"/>
    <w:rsid w:val="5BF1122A"/>
    <w:rsid w:val="5BF141C0"/>
    <w:rsid w:val="5BF22FC6"/>
    <w:rsid w:val="5BF3746A"/>
    <w:rsid w:val="5BF52B2A"/>
    <w:rsid w:val="5BF60D08"/>
    <w:rsid w:val="5BF634BC"/>
    <w:rsid w:val="5BF63C0C"/>
    <w:rsid w:val="5BF64864"/>
    <w:rsid w:val="5BF7509C"/>
    <w:rsid w:val="5BF84A80"/>
    <w:rsid w:val="5BF8652C"/>
    <w:rsid w:val="5BF8682E"/>
    <w:rsid w:val="5BF94355"/>
    <w:rsid w:val="5BFB00CD"/>
    <w:rsid w:val="5BFC5BF3"/>
    <w:rsid w:val="5BFE5E0F"/>
    <w:rsid w:val="5C001B87"/>
    <w:rsid w:val="5C02145B"/>
    <w:rsid w:val="5C02690E"/>
    <w:rsid w:val="5C036210"/>
    <w:rsid w:val="5C043425"/>
    <w:rsid w:val="5C07081F"/>
    <w:rsid w:val="5C086021"/>
    <w:rsid w:val="5C0A6562"/>
    <w:rsid w:val="5C0C22DA"/>
    <w:rsid w:val="5C0C4088"/>
    <w:rsid w:val="5C0D1BAE"/>
    <w:rsid w:val="5C0F1DCA"/>
    <w:rsid w:val="5C0F5926"/>
    <w:rsid w:val="5C105C43"/>
    <w:rsid w:val="5C115B42"/>
    <w:rsid w:val="5C1178F0"/>
    <w:rsid w:val="5C1318BA"/>
    <w:rsid w:val="5C14118E"/>
    <w:rsid w:val="5C142F3C"/>
    <w:rsid w:val="5C161AB5"/>
    <w:rsid w:val="5C163158"/>
    <w:rsid w:val="5C1631F6"/>
    <w:rsid w:val="5C166CB5"/>
    <w:rsid w:val="5C17056B"/>
    <w:rsid w:val="5C190553"/>
    <w:rsid w:val="5C196DA7"/>
    <w:rsid w:val="5C1B076F"/>
    <w:rsid w:val="5C1B1F35"/>
    <w:rsid w:val="5C1B305D"/>
    <w:rsid w:val="5C1D1988"/>
    <w:rsid w:val="5C1D44E7"/>
    <w:rsid w:val="5C205D85"/>
    <w:rsid w:val="5C207B33"/>
    <w:rsid w:val="5C221AFD"/>
    <w:rsid w:val="5C225659"/>
    <w:rsid w:val="5C2340B8"/>
    <w:rsid w:val="5C237623"/>
    <w:rsid w:val="5C2515ED"/>
    <w:rsid w:val="5C25339C"/>
    <w:rsid w:val="5C2615A9"/>
    <w:rsid w:val="5C27560A"/>
    <w:rsid w:val="5C292E8C"/>
    <w:rsid w:val="5C294C3A"/>
    <w:rsid w:val="5C297F2A"/>
    <w:rsid w:val="5C2A048C"/>
    <w:rsid w:val="5C2A09B2"/>
    <w:rsid w:val="5C2A2760"/>
    <w:rsid w:val="5C2C297C"/>
    <w:rsid w:val="5C2C472A"/>
    <w:rsid w:val="5C2C541B"/>
    <w:rsid w:val="5C2E04A2"/>
    <w:rsid w:val="5C2F5FC8"/>
    <w:rsid w:val="5C311D40"/>
    <w:rsid w:val="5C330FDC"/>
    <w:rsid w:val="5C333BAD"/>
    <w:rsid w:val="5C335AB8"/>
    <w:rsid w:val="5C337866"/>
    <w:rsid w:val="5C34538D"/>
    <w:rsid w:val="5C3564CD"/>
    <w:rsid w:val="5C361105"/>
    <w:rsid w:val="5C3D2493"/>
    <w:rsid w:val="5C3D63A0"/>
    <w:rsid w:val="5C3D6937"/>
    <w:rsid w:val="5C3E7FB9"/>
    <w:rsid w:val="5C423F4D"/>
    <w:rsid w:val="5C441A74"/>
    <w:rsid w:val="5C444B32"/>
    <w:rsid w:val="5C455FC2"/>
    <w:rsid w:val="5C45759A"/>
    <w:rsid w:val="5C472023"/>
    <w:rsid w:val="5C4750C0"/>
    <w:rsid w:val="5C4C6B7A"/>
    <w:rsid w:val="5C4F0418"/>
    <w:rsid w:val="5C4F21C6"/>
    <w:rsid w:val="5C5477DD"/>
    <w:rsid w:val="5C553C81"/>
    <w:rsid w:val="5C563555"/>
    <w:rsid w:val="5C58107B"/>
    <w:rsid w:val="5C583771"/>
    <w:rsid w:val="5C594DF3"/>
    <w:rsid w:val="5C5A6D58"/>
    <w:rsid w:val="5C5B0B6B"/>
    <w:rsid w:val="5C602626"/>
    <w:rsid w:val="5C6043D4"/>
    <w:rsid w:val="5C606182"/>
    <w:rsid w:val="5C62014C"/>
    <w:rsid w:val="5C643EC4"/>
    <w:rsid w:val="5C645C72"/>
    <w:rsid w:val="5C653798"/>
    <w:rsid w:val="5C653E6B"/>
    <w:rsid w:val="5C657C3C"/>
    <w:rsid w:val="5C6914DA"/>
    <w:rsid w:val="5C69772C"/>
    <w:rsid w:val="5C6A7000"/>
    <w:rsid w:val="5C6B34A4"/>
    <w:rsid w:val="5C6C0FCA"/>
    <w:rsid w:val="5C6C28AE"/>
    <w:rsid w:val="5C6E089F"/>
    <w:rsid w:val="5C6E6AF1"/>
    <w:rsid w:val="5C700ABB"/>
    <w:rsid w:val="5C720816"/>
    <w:rsid w:val="5C726720"/>
    <w:rsid w:val="5C735EB5"/>
    <w:rsid w:val="5C7560D1"/>
    <w:rsid w:val="5C78171D"/>
    <w:rsid w:val="5C7A36E7"/>
    <w:rsid w:val="5C7A5495"/>
    <w:rsid w:val="5C7F0D24"/>
    <w:rsid w:val="5C8021B4"/>
    <w:rsid w:val="5C80234E"/>
    <w:rsid w:val="5C82259C"/>
    <w:rsid w:val="5C8400C2"/>
    <w:rsid w:val="5C853E3A"/>
    <w:rsid w:val="5C86208C"/>
    <w:rsid w:val="5C891B7C"/>
    <w:rsid w:val="5C8956D8"/>
    <w:rsid w:val="5C8A31FF"/>
    <w:rsid w:val="5C8A46F6"/>
    <w:rsid w:val="5C8A680C"/>
    <w:rsid w:val="5C8C341B"/>
    <w:rsid w:val="5C8C51C9"/>
    <w:rsid w:val="5C8E0F41"/>
    <w:rsid w:val="5C8E5C48"/>
    <w:rsid w:val="5C8E7193"/>
    <w:rsid w:val="5C910A31"/>
    <w:rsid w:val="5C9119F8"/>
    <w:rsid w:val="5C950379"/>
    <w:rsid w:val="5C97586A"/>
    <w:rsid w:val="5C983B6D"/>
    <w:rsid w:val="5C9918CB"/>
    <w:rsid w:val="5C9B365E"/>
    <w:rsid w:val="5C9E216D"/>
    <w:rsid w:val="5C9E3D89"/>
    <w:rsid w:val="5C9F4EFC"/>
    <w:rsid w:val="5CA00C74"/>
    <w:rsid w:val="5CA057CB"/>
    <w:rsid w:val="5CA40764"/>
    <w:rsid w:val="5CA42512"/>
    <w:rsid w:val="5CA50038"/>
    <w:rsid w:val="5CA6278E"/>
    <w:rsid w:val="5CA64A7E"/>
    <w:rsid w:val="5CA6628A"/>
    <w:rsid w:val="5CA93FCD"/>
    <w:rsid w:val="5CA95D7B"/>
    <w:rsid w:val="5CA97B29"/>
    <w:rsid w:val="5CAB1AF3"/>
    <w:rsid w:val="5CAC13C7"/>
    <w:rsid w:val="5CAC586B"/>
    <w:rsid w:val="5CAE3391"/>
    <w:rsid w:val="5CB0535B"/>
    <w:rsid w:val="5CB309A7"/>
    <w:rsid w:val="5CB32755"/>
    <w:rsid w:val="5CB364D3"/>
    <w:rsid w:val="5CB62246"/>
    <w:rsid w:val="5CB74E54"/>
    <w:rsid w:val="5CB84210"/>
    <w:rsid w:val="5CB85FBE"/>
    <w:rsid w:val="5CB92345"/>
    <w:rsid w:val="5CBA1D36"/>
    <w:rsid w:val="5CBA7F88"/>
    <w:rsid w:val="5CBD35D4"/>
    <w:rsid w:val="5CBD5382"/>
    <w:rsid w:val="5CBF559E"/>
    <w:rsid w:val="5CC130C4"/>
    <w:rsid w:val="5CC20BEA"/>
    <w:rsid w:val="5CC52489"/>
    <w:rsid w:val="5CC55D17"/>
    <w:rsid w:val="5CC6692D"/>
    <w:rsid w:val="5CC74453"/>
    <w:rsid w:val="5CC76201"/>
    <w:rsid w:val="5CC826A5"/>
    <w:rsid w:val="5CCD7CBB"/>
    <w:rsid w:val="5CCE3A33"/>
    <w:rsid w:val="5CCE758F"/>
    <w:rsid w:val="5CD014EC"/>
    <w:rsid w:val="5CD01559"/>
    <w:rsid w:val="5CD050B5"/>
    <w:rsid w:val="5CD10E2D"/>
    <w:rsid w:val="5CD32DF8"/>
    <w:rsid w:val="5CD332BF"/>
    <w:rsid w:val="5CD34BA6"/>
    <w:rsid w:val="5CD35738"/>
    <w:rsid w:val="5CD5091E"/>
    <w:rsid w:val="5CD5691D"/>
    <w:rsid w:val="5CD66C9C"/>
    <w:rsid w:val="5CD821BC"/>
    <w:rsid w:val="5CDB3A5A"/>
    <w:rsid w:val="5CDC1CAC"/>
    <w:rsid w:val="5CDC6150"/>
    <w:rsid w:val="5CE054F0"/>
    <w:rsid w:val="5CE15514"/>
    <w:rsid w:val="5CE2128D"/>
    <w:rsid w:val="5CE2303B"/>
    <w:rsid w:val="5CE24DE9"/>
    <w:rsid w:val="5CE648D9"/>
    <w:rsid w:val="5CE96177"/>
    <w:rsid w:val="5CEB1EEF"/>
    <w:rsid w:val="5CEC51D4"/>
    <w:rsid w:val="5CED210B"/>
    <w:rsid w:val="5CEE378D"/>
    <w:rsid w:val="5CEE5E83"/>
    <w:rsid w:val="5CEE7C31"/>
    <w:rsid w:val="5CF04FE5"/>
    <w:rsid w:val="5CF1327E"/>
    <w:rsid w:val="5CF214D0"/>
    <w:rsid w:val="5CF27722"/>
    <w:rsid w:val="5CF3349A"/>
    <w:rsid w:val="5CF50FC0"/>
    <w:rsid w:val="5CF70BA6"/>
    <w:rsid w:val="5CF765FF"/>
    <w:rsid w:val="5CF80AB0"/>
    <w:rsid w:val="5CF8285E"/>
    <w:rsid w:val="5CFA4828"/>
    <w:rsid w:val="5CFB5EAA"/>
    <w:rsid w:val="5CFC234E"/>
    <w:rsid w:val="5CFD4A18"/>
    <w:rsid w:val="5CFE5EA8"/>
    <w:rsid w:val="5CFF3BED"/>
    <w:rsid w:val="5D003399"/>
    <w:rsid w:val="5D02548B"/>
    <w:rsid w:val="5D027239"/>
    <w:rsid w:val="5D0273FA"/>
    <w:rsid w:val="5D0336DD"/>
    <w:rsid w:val="5D064F7B"/>
    <w:rsid w:val="5D066D29"/>
    <w:rsid w:val="5D07484F"/>
    <w:rsid w:val="5D0762B9"/>
    <w:rsid w:val="5D094A6B"/>
    <w:rsid w:val="5D0C4701"/>
    <w:rsid w:val="5D0C72C1"/>
    <w:rsid w:val="5D0E2082"/>
    <w:rsid w:val="5D0E3E30"/>
    <w:rsid w:val="5D0F0395"/>
    <w:rsid w:val="5D101956"/>
    <w:rsid w:val="5D107BA8"/>
    <w:rsid w:val="5D131446"/>
    <w:rsid w:val="5D152C9F"/>
    <w:rsid w:val="5D1551BE"/>
    <w:rsid w:val="5D156F6C"/>
    <w:rsid w:val="5D16412F"/>
    <w:rsid w:val="5D192F00"/>
    <w:rsid w:val="5D1A4582"/>
    <w:rsid w:val="5D1D22C5"/>
    <w:rsid w:val="5D1F7DEB"/>
    <w:rsid w:val="5D213B63"/>
    <w:rsid w:val="5D215911"/>
    <w:rsid w:val="5D221076"/>
    <w:rsid w:val="5D235B2D"/>
    <w:rsid w:val="5D2418A5"/>
    <w:rsid w:val="5D243653"/>
    <w:rsid w:val="5D261179"/>
    <w:rsid w:val="5D276C9F"/>
    <w:rsid w:val="5D284EF1"/>
    <w:rsid w:val="5D290C69"/>
    <w:rsid w:val="5D292A17"/>
    <w:rsid w:val="5D296EBB"/>
    <w:rsid w:val="5D2B49E2"/>
    <w:rsid w:val="5D2B4EC5"/>
    <w:rsid w:val="5D2C42B6"/>
    <w:rsid w:val="5D2D2508"/>
    <w:rsid w:val="5D302478"/>
    <w:rsid w:val="5D331AE8"/>
    <w:rsid w:val="5D333896"/>
    <w:rsid w:val="5D335644"/>
    <w:rsid w:val="5D347D3A"/>
    <w:rsid w:val="5D3715D8"/>
    <w:rsid w:val="5D37777A"/>
    <w:rsid w:val="5D395350"/>
    <w:rsid w:val="5D397964"/>
    <w:rsid w:val="5D3A2E77"/>
    <w:rsid w:val="5D3C099D"/>
    <w:rsid w:val="5D3D1EAB"/>
    <w:rsid w:val="5D3D64C3"/>
    <w:rsid w:val="5D3E2967"/>
    <w:rsid w:val="5D3E333B"/>
    <w:rsid w:val="5D3E473A"/>
    <w:rsid w:val="5D3F66DF"/>
    <w:rsid w:val="5D411CBC"/>
    <w:rsid w:val="5D437F7D"/>
    <w:rsid w:val="5D447851"/>
    <w:rsid w:val="5D485594"/>
    <w:rsid w:val="5D4930BA"/>
    <w:rsid w:val="5D494E68"/>
    <w:rsid w:val="5D4A301F"/>
    <w:rsid w:val="5D4B5084"/>
    <w:rsid w:val="5D4D4958"/>
    <w:rsid w:val="5D4E06D0"/>
    <w:rsid w:val="5D4E247E"/>
    <w:rsid w:val="5D521F6E"/>
    <w:rsid w:val="5D524382"/>
    <w:rsid w:val="5D526412"/>
    <w:rsid w:val="5D535CE6"/>
    <w:rsid w:val="5D5757D7"/>
    <w:rsid w:val="5D577585"/>
    <w:rsid w:val="5D5850AB"/>
    <w:rsid w:val="5D5977A1"/>
    <w:rsid w:val="5D5A2B14"/>
    <w:rsid w:val="5D5A391C"/>
    <w:rsid w:val="5D5A7075"/>
    <w:rsid w:val="5D5C103F"/>
    <w:rsid w:val="5D5C2DED"/>
    <w:rsid w:val="5D5C4B9B"/>
    <w:rsid w:val="5D5E2925"/>
    <w:rsid w:val="5D5F10C0"/>
    <w:rsid w:val="5D5F6439"/>
    <w:rsid w:val="5D6121B1"/>
    <w:rsid w:val="5D635307"/>
    <w:rsid w:val="5D641CA2"/>
    <w:rsid w:val="5D663C6C"/>
    <w:rsid w:val="5D681792"/>
    <w:rsid w:val="5D6879E4"/>
    <w:rsid w:val="5D6B1282"/>
    <w:rsid w:val="5D6B3030"/>
    <w:rsid w:val="5D6F0D72"/>
    <w:rsid w:val="5D700646"/>
    <w:rsid w:val="5D70362F"/>
    <w:rsid w:val="5D704AEA"/>
    <w:rsid w:val="5D706898"/>
    <w:rsid w:val="5D731EE5"/>
    <w:rsid w:val="5D744B4B"/>
    <w:rsid w:val="5D746389"/>
    <w:rsid w:val="5D755C5D"/>
    <w:rsid w:val="5D786911"/>
    <w:rsid w:val="5D79399F"/>
    <w:rsid w:val="5D7C348F"/>
    <w:rsid w:val="5D7C6FEB"/>
    <w:rsid w:val="5D7E7207"/>
    <w:rsid w:val="5D7F0889"/>
    <w:rsid w:val="5D804D2D"/>
    <w:rsid w:val="5D810AA5"/>
    <w:rsid w:val="5D814602"/>
    <w:rsid w:val="5D83481E"/>
    <w:rsid w:val="5D861C18"/>
    <w:rsid w:val="5D8660BC"/>
    <w:rsid w:val="5D881E34"/>
    <w:rsid w:val="5D885990"/>
    <w:rsid w:val="5D891708"/>
    <w:rsid w:val="5D891B7B"/>
    <w:rsid w:val="5D8A5BAC"/>
    <w:rsid w:val="5D8B5480"/>
    <w:rsid w:val="5D8D744A"/>
    <w:rsid w:val="5D8F31C2"/>
    <w:rsid w:val="5D8F4F70"/>
    <w:rsid w:val="5D916F3A"/>
    <w:rsid w:val="5D9205BD"/>
    <w:rsid w:val="5D924A61"/>
    <w:rsid w:val="5D92680F"/>
    <w:rsid w:val="5D9407D9"/>
    <w:rsid w:val="5D9431E9"/>
    <w:rsid w:val="5D9500AD"/>
    <w:rsid w:val="5D964551"/>
    <w:rsid w:val="5D972077"/>
    <w:rsid w:val="5D973E25"/>
    <w:rsid w:val="5D995DEF"/>
    <w:rsid w:val="5D9A3915"/>
    <w:rsid w:val="5D9A56C3"/>
    <w:rsid w:val="5D9B7CF5"/>
    <w:rsid w:val="5DA14CA4"/>
    <w:rsid w:val="5DA16738"/>
    <w:rsid w:val="5DA64068"/>
    <w:rsid w:val="5DA66549"/>
    <w:rsid w:val="5DA80011"/>
    <w:rsid w:val="5DA955DD"/>
    <w:rsid w:val="5DAA3B58"/>
    <w:rsid w:val="5DAA7FFC"/>
    <w:rsid w:val="5DAD189A"/>
    <w:rsid w:val="5DAD38EE"/>
    <w:rsid w:val="5DAF5613"/>
    <w:rsid w:val="5DB03139"/>
    <w:rsid w:val="5DB06C95"/>
    <w:rsid w:val="5DB15F43"/>
    <w:rsid w:val="5DB20C5F"/>
    <w:rsid w:val="5DB22A0D"/>
    <w:rsid w:val="5DB449D7"/>
    <w:rsid w:val="5DB46785"/>
    <w:rsid w:val="5DB50E4A"/>
    <w:rsid w:val="5DB6074F"/>
    <w:rsid w:val="5DB669A1"/>
    <w:rsid w:val="5DB674CE"/>
    <w:rsid w:val="5DB70023"/>
    <w:rsid w:val="5DB9023F"/>
    <w:rsid w:val="5DB91FED"/>
    <w:rsid w:val="5DBA7B13"/>
    <w:rsid w:val="5DBB1EB0"/>
    <w:rsid w:val="5DBB5D65"/>
    <w:rsid w:val="5DBE7604"/>
    <w:rsid w:val="5DBF512A"/>
    <w:rsid w:val="5DC015CE"/>
    <w:rsid w:val="5DC10EA2"/>
    <w:rsid w:val="5DC15346"/>
    <w:rsid w:val="5DC310BE"/>
    <w:rsid w:val="5DC32E6C"/>
    <w:rsid w:val="5DC56BE4"/>
    <w:rsid w:val="5DC65CED"/>
    <w:rsid w:val="5DC7295C"/>
    <w:rsid w:val="5DC80482"/>
    <w:rsid w:val="5DC82230"/>
    <w:rsid w:val="5DCA244C"/>
    <w:rsid w:val="5DCA41FA"/>
    <w:rsid w:val="5DCB1D21"/>
    <w:rsid w:val="5DCC7F73"/>
    <w:rsid w:val="5DCD5A99"/>
    <w:rsid w:val="5DCF1811"/>
    <w:rsid w:val="5DCF35BF"/>
    <w:rsid w:val="5DD07337"/>
    <w:rsid w:val="5DD230AF"/>
    <w:rsid w:val="5DD24E5D"/>
    <w:rsid w:val="5DD45079"/>
    <w:rsid w:val="5DD46E27"/>
    <w:rsid w:val="5DD76352"/>
    <w:rsid w:val="5DD76917"/>
    <w:rsid w:val="5DD961EC"/>
    <w:rsid w:val="5DDA5439"/>
    <w:rsid w:val="5DDB01B6"/>
    <w:rsid w:val="5DDE3802"/>
    <w:rsid w:val="5DE0757A"/>
    <w:rsid w:val="5DE11544"/>
    <w:rsid w:val="5DE132F2"/>
    <w:rsid w:val="5DE27796"/>
    <w:rsid w:val="5DE50E0B"/>
    <w:rsid w:val="5DE51034"/>
    <w:rsid w:val="5DE5254C"/>
    <w:rsid w:val="5DE66B5A"/>
    <w:rsid w:val="5DE74DAC"/>
    <w:rsid w:val="5DE80B25"/>
    <w:rsid w:val="5DE84681"/>
    <w:rsid w:val="5DE9235D"/>
    <w:rsid w:val="5DEA03F9"/>
    <w:rsid w:val="5DEB5F1F"/>
    <w:rsid w:val="5DEC610D"/>
    <w:rsid w:val="5DEF3C61"/>
    <w:rsid w:val="5DF03535"/>
    <w:rsid w:val="5DF11787"/>
    <w:rsid w:val="5DF43025"/>
    <w:rsid w:val="5DF47470"/>
    <w:rsid w:val="5DF474C9"/>
    <w:rsid w:val="5DF63241"/>
    <w:rsid w:val="5DF66D9E"/>
    <w:rsid w:val="5DF70D68"/>
    <w:rsid w:val="5DF71957"/>
    <w:rsid w:val="5DF75DF1"/>
    <w:rsid w:val="5DF91E52"/>
    <w:rsid w:val="5DF9688E"/>
    <w:rsid w:val="5E006862"/>
    <w:rsid w:val="5E007154"/>
    <w:rsid w:val="5E007C1C"/>
    <w:rsid w:val="5E0207B9"/>
    <w:rsid w:val="5E021BE6"/>
    <w:rsid w:val="5E052FC6"/>
    <w:rsid w:val="5E055A6D"/>
    <w:rsid w:val="5E063EF5"/>
    <w:rsid w:val="5E0A2849"/>
    <w:rsid w:val="5E0B036F"/>
    <w:rsid w:val="5E0C4813"/>
    <w:rsid w:val="5E0E058B"/>
    <w:rsid w:val="5E0E22B6"/>
    <w:rsid w:val="5E1229F9"/>
    <w:rsid w:val="5E127950"/>
    <w:rsid w:val="5E135BA1"/>
    <w:rsid w:val="5E1450E3"/>
    <w:rsid w:val="5E145476"/>
    <w:rsid w:val="5E146A5A"/>
    <w:rsid w:val="5E167440"/>
    <w:rsid w:val="5E1753DB"/>
    <w:rsid w:val="5E1831B8"/>
    <w:rsid w:val="5E1834A1"/>
    <w:rsid w:val="5E190CDE"/>
    <w:rsid w:val="5E192A8C"/>
    <w:rsid w:val="5E1A28CC"/>
    <w:rsid w:val="5E1A6CE7"/>
    <w:rsid w:val="5E1B261B"/>
    <w:rsid w:val="5E1B2CA8"/>
    <w:rsid w:val="5E1B4A56"/>
    <w:rsid w:val="5E1B6804"/>
    <w:rsid w:val="5E1C432A"/>
    <w:rsid w:val="5E1D07CE"/>
    <w:rsid w:val="5E1E00A2"/>
    <w:rsid w:val="5E1E4546"/>
    <w:rsid w:val="5E2002BE"/>
    <w:rsid w:val="5E23390B"/>
    <w:rsid w:val="5E251431"/>
    <w:rsid w:val="5E252280"/>
    <w:rsid w:val="5E261785"/>
    <w:rsid w:val="5E282CCF"/>
    <w:rsid w:val="5E2C0A11"/>
    <w:rsid w:val="5E2C27BF"/>
    <w:rsid w:val="5E2C2894"/>
    <w:rsid w:val="5E2C6C63"/>
    <w:rsid w:val="5E2D4789"/>
    <w:rsid w:val="5E2D7601"/>
    <w:rsid w:val="5E2E29DB"/>
    <w:rsid w:val="5E2F22B0"/>
    <w:rsid w:val="5E2F405E"/>
    <w:rsid w:val="5E331DA0"/>
    <w:rsid w:val="5E345B18"/>
    <w:rsid w:val="5E36363E"/>
    <w:rsid w:val="5E3706B3"/>
    <w:rsid w:val="5E371164"/>
    <w:rsid w:val="5E3972E5"/>
    <w:rsid w:val="5E3B0C54"/>
    <w:rsid w:val="5E3C3095"/>
    <w:rsid w:val="5E3C677A"/>
    <w:rsid w:val="5E3D49CC"/>
    <w:rsid w:val="5E3E6996"/>
    <w:rsid w:val="5E40270F"/>
    <w:rsid w:val="5E4044BD"/>
    <w:rsid w:val="5E40626B"/>
    <w:rsid w:val="5E413D91"/>
    <w:rsid w:val="5E426F07"/>
    <w:rsid w:val="5E443FAD"/>
    <w:rsid w:val="5E4775F9"/>
    <w:rsid w:val="5E4915C3"/>
    <w:rsid w:val="5E4A026A"/>
    <w:rsid w:val="5E4A0E97"/>
    <w:rsid w:val="5E4A7017"/>
    <w:rsid w:val="5E4C10B3"/>
    <w:rsid w:val="5E4C4C10"/>
    <w:rsid w:val="5E4D2736"/>
    <w:rsid w:val="5E4E54AA"/>
    <w:rsid w:val="5E510478"/>
    <w:rsid w:val="5E541D16"/>
    <w:rsid w:val="5E543AC4"/>
    <w:rsid w:val="5E552BBA"/>
    <w:rsid w:val="5E581806"/>
    <w:rsid w:val="5E59557E"/>
    <w:rsid w:val="5E5A59C7"/>
    <w:rsid w:val="5E5B12F6"/>
    <w:rsid w:val="5E5B4E53"/>
    <w:rsid w:val="5E5D506F"/>
    <w:rsid w:val="5E5E2B95"/>
    <w:rsid w:val="5E5E46A0"/>
    <w:rsid w:val="5E5E4943"/>
    <w:rsid w:val="5E602490"/>
    <w:rsid w:val="5E604B5F"/>
    <w:rsid w:val="5E611C10"/>
    <w:rsid w:val="5E631F59"/>
    <w:rsid w:val="5E652175"/>
    <w:rsid w:val="5E653F23"/>
    <w:rsid w:val="5E677C9B"/>
    <w:rsid w:val="5E6957C1"/>
    <w:rsid w:val="5E6D1EC3"/>
    <w:rsid w:val="5E6D3D36"/>
    <w:rsid w:val="5E6D4A94"/>
    <w:rsid w:val="5E6F08FE"/>
    <w:rsid w:val="5E6F4DA2"/>
    <w:rsid w:val="5E6F6B50"/>
    <w:rsid w:val="5E710B1A"/>
    <w:rsid w:val="5E7128C8"/>
    <w:rsid w:val="5E714676"/>
    <w:rsid w:val="5E7471C5"/>
    <w:rsid w:val="5E760849"/>
    <w:rsid w:val="5E761C8C"/>
    <w:rsid w:val="5E77771D"/>
    <w:rsid w:val="5E781EA8"/>
    <w:rsid w:val="5E79177D"/>
    <w:rsid w:val="5E7A23D3"/>
    <w:rsid w:val="5E7A5C21"/>
    <w:rsid w:val="5E7B72A3"/>
    <w:rsid w:val="5E7D19B8"/>
    <w:rsid w:val="5E7D74BF"/>
    <w:rsid w:val="5E7E6D93"/>
    <w:rsid w:val="5E800339"/>
    <w:rsid w:val="5E8048B9"/>
    <w:rsid w:val="5E826883"/>
    <w:rsid w:val="5E8425FB"/>
    <w:rsid w:val="5E873E9A"/>
    <w:rsid w:val="5E895E64"/>
    <w:rsid w:val="5E8A5738"/>
    <w:rsid w:val="5E8C14B0"/>
    <w:rsid w:val="5E8E347A"/>
    <w:rsid w:val="5E8F0FA0"/>
    <w:rsid w:val="5E8F2B37"/>
    <w:rsid w:val="5E9129FF"/>
    <w:rsid w:val="5E912F6A"/>
    <w:rsid w:val="5E916AC6"/>
    <w:rsid w:val="5E93283E"/>
    <w:rsid w:val="5E9345EC"/>
    <w:rsid w:val="5E941380"/>
    <w:rsid w:val="5E960581"/>
    <w:rsid w:val="5E975130"/>
    <w:rsid w:val="5E9860A7"/>
    <w:rsid w:val="5E987E55"/>
    <w:rsid w:val="5E993BCD"/>
    <w:rsid w:val="5E997A50"/>
    <w:rsid w:val="5E9B5B97"/>
    <w:rsid w:val="5E9C5E97"/>
    <w:rsid w:val="5E9C7B12"/>
    <w:rsid w:val="5E9D190F"/>
    <w:rsid w:val="5E9D36BD"/>
    <w:rsid w:val="5EA04F5B"/>
    <w:rsid w:val="5EA13984"/>
    <w:rsid w:val="5EA20CD3"/>
    <w:rsid w:val="5EA42C9D"/>
    <w:rsid w:val="5EA47734"/>
    <w:rsid w:val="5EAB402C"/>
    <w:rsid w:val="5EAC1B52"/>
    <w:rsid w:val="5EAD7356"/>
    <w:rsid w:val="5EAF519E"/>
    <w:rsid w:val="5EB033F0"/>
    <w:rsid w:val="5EB10C74"/>
    <w:rsid w:val="5EB10F16"/>
    <w:rsid w:val="5EB50A07"/>
    <w:rsid w:val="5EB6328A"/>
    <w:rsid w:val="5EB6652D"/>
    <w:rsid w:val="5EB84053"/>
    <w:rsid w:val="5EB97DCB"/>
    <w:rsid w:val="5EBA426F"/>
    <w:rsid w:val="5EBD3D5F"/>
    <w:rsid w:val="5EBE53E1"/>
    <w:rsid w:val="5EBF176B"/>
    <w:rsid w:val="5EBF3633"/>
    <w:rsid w:val="5EC16C5C"/>
    <w:rsid w:val="5EC21376"/>
    <w:rsid w:val="5EC46D1E"/>
    <w:rsid w:val="5EC549C2"/>
    <w:rsid w:val="5EC56770"/>
    <w:rsid w:val="5EC944B2"/>
    <w:rsid w:val="5ECD49E5"/>
    <w:rsid w:val="5ECE1AC8"/>
    <w:rsid w:val="5ECE7D1A"/>
    <w:rsid w:val="5ECF75EF"/>
    <w:rsid w:val="5ED05841"/>
    <w:rsid w:val="5ED30E8D"/>
    <w:rsid w:val="5ED80C18"/>
    <w:rsid w:val="5ED86624"/>
    <w:rsid w:val="5ED94EE3"/>
    <w:rsid w:val="5EDA221B"/>
    <w:rsid w:val="5EDB23D4"/>
    <w:rsid w:val="5EDB5F93"/>
    <w:rsid w:val="5EDD61AF"/>
    <w:rsid w:val="5EE017FC"/>
    <w:rsid w:val="5EE25574"/>
    <w:rsid w:val="5EE44E48"/>
    <w:rsid w:val="5EE74938"/>
    <w:rsid w:val="5EE94B54"/>
    <w:rsid w:val="5EE96902"/>
    <w:rsid w:val="5EE975A9"/>
    <w:rsid w:val="5EEA5E68"/>
    <w:rsid w:val="5EEC63F2"/>
    <w:rsid w:val="5EED73BA"/>
    <w:rsid w:val="5EEE216B"/>
    <w:rsid w:val="5EF05EE3"/>
    <w:rsid w:val="5EF15D3B"/>
    <w:rsid w:val="5EF332DD"/>
    <w:rsid w:val="5EF534F9"/>
    <w:rsid w:val="5EF552A7"/>
    <w:rsid w:val="5EFA035E"/>
    <w:rsid w:val="5EFA466C"/>
    <w:rsid w:val="5EFB03E4"/>
    <w:rsid w:val="5EFC6636"/>
    <w:rsid w:val="5EFC7377"/>
    <w:rsid w:val="5EFD23AE"/>
    <w:rsid w:val="5F0059FA"/>
    <w:rsid w:val="5F026CC0"/>
    <w:rsid w:val="5F04373C"/>
    <w:rsid w:val="5F0441B1"/>
    <w:rsid w:val="5F0454EA"/>
    <w:rsid w:val="5F047298"/>
    <w:rsid w:val="5F06174D"/>
    <w:rsid w:val="5F066AD1"/>
    <w:rsid w:val="5F074FDA"/>
    <w:rsid w:val="5F08322C"/>
    <w:rsid w:val="5F0B0627"/>
    <w:rsid w:val="5F0B4ACB"/>
    <w:rsid w:val="5F0C439F"/>
    <w:rsid w:val="5F0E45BB"/>
    <w:rsid w:val="5F0F12C4"/>
    <w:rsid w:val="5F105C3D"/>
    <w:rsid w:val="5F13397F"/>
    <w:rsid w:val="5F142564"/>
    <w:rsid w:val="5F1514A5"/>
    <w:rsid w:val="5F1576F7"/>
    <w:rsid w:val="5F16521D"/>
    <w:rsid w:val="5F166FCB"/>
    <w:rsid w:val="5F1A4D0E"/>
    <w:rsid w:val="5F1C2834"/>
    <w:rsid w:val="5F1F40D2"/>
    <w:rsid w:val="5F2136D8"/>
    <w:rsid w:val="5F217E4A"/>
    <w:rsid w:val="5F245B8C"/>
    <w:rsid w:val="5F257BD5"/>
    <w:rsid w:val="5F265461"/>
    <w:rsid w:val="5F27742B"/>
    <w:rsid w:val="5F28567D"/>
    <w:rsid w:val="5F2A478A"/>
    <w:rsid w:val="5F2C67EF"/>
    <w:rsid w:val="5F2D4A41"/>
    <w:rsid w:val="5F2E07B9"/>
    <w:rsid w:val="5F2F71B3"/>
    <w:rsid w:val="5F30008D"/>
    <w:rsid w:val="5F3062DF"/>
    <w:rsid w:val="5F3202A9"/>
    <w:rsid w:val="5F322057"/>
    <w:rsid w:val="5F32465D"/>
    <w:rsid w:val="5F337B7D"/>
    <w:rsid w:val="5F360ED7"/>
    <w:rsid w:val="5F36141C"/>
    <w:rsid w:val="5F362D59"/>
    <w:rsid w:val="5F3758C0"/>
    <w:rsid w:val="5F3758FE"/>
    <w:rsid w:val="5F37766E"/>
    <w:rsid w:val="5F3820BC"/>
    <w:rsid w:val="5F3A3602"/>
    <w:rsid w:val="5F3C1128"/>
    <w:rsid w:val="5F3C2ED6"/>
    <w:rsid w:val="5F3D27AA"/>
    <w:rsid w:val="5F3F4774"/>
    <w:rsid w:val="5F3F6C61"/>
    <w:rsid w:val="5F41673E"/>
    <w:rsid w:val="5F443B39"/>
    <w:rsid w:val="5F463D55"/>
    <w:rsid w:val="5F4678B1"/>
    <w:rsid w:val="5F473AE5"/>
    <w:rsid w:val="5F4B3119"/>
    <w:rsid w:val="5F4B4EC7"/>
    <w:rsid w:val="5F4D6E91"/>
    <w:rsid w:val="5F4E49B7"/>
    <w:rsid w:val="5F511076"/>
    <w:rsid w:val="5F522506"/>
    <w:rsid w:val="5F526256"/>
    <w:rsid w:val="5F530220"/>
    <w:rsid w:val="5F544E26"/>
    <w:rsid w:val="5F546472"/>
    <w:rsid w:val="5F553F98"/>
    <w:rsid w:val="5F555D46"/>
    <w:rsid w:val="5F557AF4"/>
    <w:rsid w:val="5F563A58"/>
    <w:rsid w:val="5F57386C"/>
    <w:rsid w:val="5F593C21"/>
    <w:rsid w:val="5F5A335C"/>
    <w:rsid w:val="5F5C5326"/>
    <w:rsid w:val="5F5D2E4C"/>
    <w:rsid w:val="5F5F0972"/>
    <w:rsid w:val="5F5F367A"/>
    <w:rsid w:val="5F5F6BC4"/>
    <w:rsid w:val="5F61293D"/>
    <w:rsid w:val="5F621FFB"/>
    <w:rsid w:val="5F622211"/>
    <w:rsid w:val="5F6277C6"/>
    <w:rsid w:val="5F63348B"/>
    <w:rsid w:val="5F63605C"/>
    <w:rsid w:val="5F64242D"/>
    <w:rsid w:val="5F661D01"/>
    <w:rsid w:val="5F667F53"/>
    <w:rsid w:val="5F67329C"/>
    <w:rsid w:val="5F681F1D"/>
    <w:rsid w:val="5F6A078D"/>
    <w:rsid w:val="5F6A29DF"/>
    <w:rsid w:val="5F6B5569"/>
    <w:rsid w:val="5F6B7317"/>
    <w:rsid w:val="5F6D0B1D"/>
    <w:rsid w:val="5F6D1560"/>
    <w:rsid w:val="5F6D308F"/>
    <w:rsid w:val="5F6E0BB6"/>
    <w:rsid w:val="5F6E1CDF"/>
    <w:rsid w:val="5F6E5059"/>
    <w:rsid w:val="5F724B4A"/>
    <w:rsid w:val="5F7268F8"/>
    <w:rsid w:val="5F73441E"/>
    <w:rsid w:val="5F772160"/>
    <w:rsid w:val="5F796DF2"/>
    <w:rsid w:val="5F7A39FE"/>
    <w:rsid w:val="5F7A57AC"/>
    <w:rsid w:val="5F7C32D2"/>
    <w:rsid w:val="5F7C4032"/>
    <w:rsid w:val="5F830B05"/>
    <w:rsid w:val="5F8328B3"/>
    <w:rsid w:val="5F8403D9"/>
    <w:rsid w:val="5F85487D"/>
    <w:rsid w:val="5F8811CD"/>
    <w:rsid w:val="5F88611B"/>
    <w:rsid w:val="5F893C41"/>
    <w:rsid w:val="5F8959EF"/>
    <w:rsid w:val="5F895ABF"/>
    <w:rsid w:val="5F897D77"/>
    <w:rsid w:val="5F8A1E93"/>
    <w:rsid w:val="5F8B111D"/>
    <w:rsid w:val="5F8B1768"/>
    <w:rsid w:val="5F8B79B9"/>
    <w:rsid w:val="5F8D0B82"/>
    <w:rsid w:val="5F8D1984"/>
    <w:rsid w:val="5F8D54E0"/>
    <w:rsid w:val="5F8F74AA"/>
    <w:rsid w:val="5F950838"/>
    <w:rsid w:val="5F97010C"/>
    <w:rsid w:val="5F970C3A"/>
    <w:rsid w:val="5F9745B0"/>
    <w:rsid w:val="5F9A19AB"/>
    <w:rsid w:val="5F9A5E4E"/>
    <w:rsid w:val="5F9D4AAC"/>
    <w:rsid w:val="5F9E149B"/>
    <w:rsid w:val="5F9E593F"/>
    <w:rsid w:val="5F9F5213"/>
    <w:rsid w:val="5FA0342D"/>
    <w:rsid w:val="5FA059CC"/>
    <w:rsid w:val="5FA10F8B"/>
    <w:rsid w:val="5FA12D39"/>
    <w:rsid w:val="5FA171DD"/>
    <w:rsid w:val="5FA34D03"/>
    <w:rsid w:val="5FA40A7B"/>
    <w:rsid w:val="5FA42829"/>
    <w:rsid w:val="5FAD7930"/>
    <w:rsid w:val="5FAE7172"/>
    <w:rsid w:val="5FAF18FA"/>
    <w:rsid w:val="5FB02F22"/>
    <w:rsid w:val="5FB23198"/>
    <w:rsid w:val="5FB46F10"/>
    <w:rsid w:val="5FB52D33"/>
    <w:rsid w:val="5FB567E4"/>
    <w:rsid w:val="5FB7255D"/>
    <w:rsid w:val="5FB92779"/>
    <w:rsid w:val="5FB94527"/>
    <w:rsid w:val="5FBA3DFB"/>
    <w:rsid w:val="5FBB0035"/>
    <w:rsid w:val="5FBE1B3D"/>
    <w:rsid w:val="5FBE7D8F"/>
    <w:rsid w:val="5FBF1411"/>
    <w:rsid w:val="5FBF7663"/>
    <w:rsid w:val="5FC30F01"/>
    <w:rsid w:val="5FC44C79"/>
    <w:rsid w:val="5FC47C57"/>
    <w:rsid w:val="5FC5111D"/>
    <w:rsid w:val="5FC52ECB"/>
    <w:rsid w:val="5FC53D98"/>
    <w:rsid w:val="5FC63CB8"/>
    <w:rsid w:val="5FC66C44"/>
    <w:rsid w:val="5FC829BC"/>
    <w:rsid w:val="5FCB425A"/>
    <w:rsid w:val="5FCC5339"/>
    <w:rsid w:val="5FCC6AA8"/>
    <w:rsid w:val="5FCF3D4A"/>
    <w:rsid w:val="5FCF64AB"/>
    <w:rsid w:val="5FCF78A6"/>
    <w:rsid w:val="5FD0361E"/>
    <w:rsid w:val="5FD4310E"/>
    <w:rsid w:val="5FD44EBD"/>
    <w:rsid w:val="5FD4774C"/>
    <w:rsid w:val="5FD50C35"/>
    <w:rsid w:val="5FD72BFF"/>
    <w:rsid w:val="5FD760CD"/>
    <w:rsid w:val="5FD924D3"/>
    <w:rsid w:val="5FD96977"/>
    <w:rsid w:val="5FDC5EDE"/>
    <w:rsid w:val="5FDE21DF"/>
    <w:rsid w:val="5FDF3861"/>
    <w:rsid w:val="5FE1582B"/>
    <w:rsid w:val="5FE34A5B"/>
    <w:rsid w:val="5FE5356E"/>
    <w:rsid w:val="5FE570CA"/>
    <w:rsid w:val="5FE86BBA"/>
    <w:rsid w:val="5FE904E2"/>
    <w:rsid w:val="5FEA0B84"/>
    <w:rsid w:val="5FEA46E0"/>
    <w:rsid w:val="5FEC05A4"/>
    <w:rsid w:val="5FED2422"/>
    <w:rsid w:val="5FEF7F48"/>
    <w:rsid w:val="5FF23595"/>
    <w:rsid w:val="5FF25253"/>
    <w:rsid w:val="5FF4555F"/>
    <w:rsid w:val="5FF53085"/>
    <w:rsid w:val="5FF612D7"/>
    <w:rsid w:val="5FF732A1"/>
    <w:rsid w:val="5FF7504F"/>
    <w:rsid w:val="5FF756B7"/>
    <w:rsid w:val="5FF76DFD"/>
    <w:rsid w:val="5FF94923"/>
    <w:rsid w:val="5FFA069B"/>
    <w:rsid w:val="5FFB4B3F"/>
    <w:rsid w:val="5FFC4413"/>
    <w:rsid w:val="5FFE1E36"/>
    <w:rsid w:val="60002155"/>
    <w:rsid w:val="60003F04"/>
    <w:rsid w:val="60007EAA"/>
    <w:rsid w:val="60025ECE"/>
    <w:rsid w:val="6004682B"/>
    <w:rsid w:val="60047FDC"/>
    <w:rsid w:val="6005151A"/>
    <w:rsid w:val="600532C8"/>
    <w:rsid w:val="60057CBB"/>
    <w:rsid w:val="60082DB8"/>
    <w:rsid w:val="600B28A8"/>
    <w:rsid w:val="600C644D"/>
    <w:rsid w:val="600D6620"/>
    <w:rsid w:val="6012577D"/>
    <w:rsid w:val="60173560"/>
    <w:rsid w:val="60193217"/>
    <w:rsid w:val="601B2AEB"/>
    <w:rsid w:val="601B6F8F"/>
    <w:rsid w:val="601C4AB5"/>
    <w:rsid w:val="601D2D07"/>
    <w:rsid w:val="601F1CF2"/>
    <w:rsid w:val="60200102"/>
    <w:rsid w:val="60202CDA"/>
    <w:rsid w:val="60213E7A"/>
    <w:rsid w:val="6022031E"/>
    <w:rsid w:val="60232584"/>
    <w:rsid w:val="60234096"/>
    <w:rsid w:val="60243CAF"/>
    <w:rsid w:val="60250735"/>
    <w:rsid w:val="60261490"/>
    <w:rsid w:val="60261BC5"/>
    <w:rsid w:val="60275934"/>
    <w:rsid w:val="602816AC"/>
    <w:rsid w:val="60297C51"/>
    <w:rsid w:val="602A0546"/>
    <w:rsid w:val="602A71D2"/>
    <w:rsid w:val="602F6597"/>
    <w:rsid w:val="6031230F"/>
    <w:rsid w:val="60327E35"/>
    <w:rsid w:val="60340051"/>
    <w:rsid w:val="60363DC9"/>
    <w:rsid w:val="60366AE9"/>
    <w:rsid w:val="60395667"/>
    <w:rsid w:val="603B13E0"/>
    <w:rsid w:val="603B43A7"/>
    <w:rsid w:val="603B4F3C"/>
    <w:rsid w:val="603C5150"/>
    <w:rsid w:val="603E67DA"/>
    <w:rsid w:val="60402552"/>
    <w:rsid w:val="6042451C"/>
    <w:rsid w:val="60427C5D"/>
    <w:rsid w:val="60432042"/>
    <w:rsid w:val="6045400C"/>
    <w:rsid w:val="60471B32"/>
    <w:rsid w:val="60483AFC"/>
    <w:rsid w:val="604A1623"/>
    <w:rsid w:val="604A33D1"/>
    <w:rsid w:val="604A7E94"/>
    <w:rsid w:val="604C083B"/>
    <w:rsid w:val="604C0EF7"/>
    <w:rsid w:val="604C7149"/>
    <w:rsid w:val="604D2EC1"/>
    <w:rsid w:val="604E1113"/>
    <w:rsid w:val="604F4E8B"/>
    <w:rsid w:val="604F6C39"/>
    <w:rsid w:val="6051650D"/>
    <w:rsid w:val="605204D7"/>
    <w:rsid w:val="60536729"/>
    <w:rsid w:val="605424A1"/>
    <w:rsid w:val="60545FFD"/>
    <w:rsid w:val="60563B24"/>
    <w:rsid w:val="60566219"/>
    <w:rsid w:val="60567FC7"/>
    <w:rsid w:val="60597AB8"/>
    <w:rsid w:val="605C3CBF"/>
    <w:rsid w:val="605D1356"/>
    <w:rsid w:val="605D4865"/>
    <w:rsid w:val="605E6E7C"/>
    <w:rsid w:val="6062071A"/>
    <w:rsid w:val="6062696C"/>
    <w:rsid w:val="606326E4"/>
    <w:rsid w:val="6063353A"/>
    <w:rsid w:val="60634492"/>
    <w:rsid w:val="60636240"/>
    <w:rsid w:val="60651FB9"/>
    <w:rsid w:val="6065645C"/>
    <w:rsid w:val="606721D5"/>
    <w:rsid w:val="60675D31"/>
    <w:rsid w:val="606A5821"/>
    <w:rsid w:val="606A75CF"/>
    <w:rsid w:val="606B60E0"/>
    <w:rsid w:val="606E3563"/>
    <w:rsid w:val="6071095D"/>
    <w:rsid w:val="607246D5"/>
    <w:rsid w:val="60730B79"/>
    <w:rsid w:val="60732927"/>
    <w:rsid w:val="607330CE"/>
    <w:rsid w:val="60762418"/>
    <w:rsid w:val="60763F7C"/>
    <w:rsid w:val="607641C6"/>
    <w:rsid w:val="60765F74"/>
    <w:rsid w:val="60771CEC"/>
    <w:rsid w:val="60793CB6"/>
    <w:rsid w:val="607C127E"/>
    <w:rsid w:val="607D37A6"/>
    <w:rsid w:val="607E307A"/>
    <w:rsid w:val="607F676F"/>
    <w:rsid w:val="608221A6"/>
    <w:rsid w:val="60822B6A"/>
    <w:rsid w:val="60824919"/>
    <w:rsid w:val="60825176"/>
    <w:rsid w:val="60830691"/>
    <w:rsid w:val="60854409"/>
    <w:rsid w:val="60870181"/>
    <w:rsid w:val="60874625"/>
    <w:rsid w:val="60883EF9"/>
    <w:rsid w:val="60885CA7"/>
    <w:rsid w:val="608C0D72"/>
    <w:rsid w:val="608C1C3B"/>
    <w:rsid w:val="608C39E9"/>
    <w:rsid w:val="608D150F"/>
    <w:rsid w:val="608D2FCC"/>
    <w:rsid w:val="608E4DD3"/>
    <w:rsid w:val="608E59B3"/>
    <w:rsid w:val="608F7035"/>
    <w:rsid w:val="60912B31"/>
    <w:rsid w:val="60912DAE"/>
    <w:rsid w:val="60934D78"/>
    <w:rsid w:val="60940AF0"/>
    <w:rsid w:val="6094289E"/>
    <w:rsid w:val="60976C5A"/>
    <w:rsid w:val="609805E0"/>
    <w:rsid w:val="6098238E"/>
    <w:rsid w:val="60997EB4"/>
    <w:rsid w:val="609A4358"/>
    <w:rsid w:val="609B00D0"/>
    <w:rsid w:val="609D5BF6"/>
    <w:rsid w:val="609E54CA"/>
    <w:rsid w:val="609E5A0A"/>
    <w:rsid w:val="609F2AC4"/>
    <w:rsid w:val="60A01243"/>
    <w:rsid w:val="60A056E7"/>
    <w:rsid w:val="60A07495"/>
    <w:rsid w:val="60A24FBB"/>
    <w:rsid w:val="60A26D69"/>
    <w:rsid w:val="60A46F85"/>
    <w:rsid w:val="60A52CFD"/>
    <w:rsid w:val="60A54AAB"/>
    <w:rsid w:val="60A70823"/>
    <w:rsid w:val="60A725D1"/>
    <w:rsid w:val="60A76A75"/>
    <w:rsid w:val="60A8726F"/>
    <w:rsid w:val="60A93978"/>
    <w:rsid w:val="60A9459B"/>
    <w:rsid w:val="60A96349"/>
    <w:rsid w:val="60AA0313"/>
    <w:rsid w:val="60AB42FB"/>
    <w:rsid w:val="60AC408B"/>
    <w:rsid w:val="60AC5E39"/>
    <w:rsid w:val="60AD570E"/>
    <w:rsid w:val="60AE1BB1"/>
    <w:rsid w:val="60B116A2"/>
    <w:rsid w:val="60B4423D"/>
    <w:rsid w:val="60B46A9C"/>
    <w:rsid w:val="60B62814"/>
    <w:rsid w:val="60B8432C"/>
    <w:rsid w:val="60B8658C"/>
    <w:rsid w:val="60B868FF"/>
    <w:rsid w:val="60B92304"/>
    <w:rsid w:val="60BB42CE"/>
    <w:rsid w:val="60BB607C"/>
    <w:rsid w:val="60BD1DF5"/>
    <w:rsid w:val="60BF5B6D"/>
    <w:rsid w:val="60C018E5"/>
    <w:rsid w:val="60C07B37"/>
    <w:rsid w:val="60C43183"/>
    <w:rsid w:val="60C44EA2"/>
    <w:rsid w:val="60C50CA9"/>
    <w:rsid w:val="60C72C73"/>
    <w:rsid w:val="60C74A21"/>
    <w:rsid w:val="60C82547"/>
    <w:rsid w:val="60C90799"/>
    <w:rsid w:val="60C969EB"/>
    <w:rsid w:val="60CA4511"/>
    <w:rsid w:val="60CB2763"/>
    <w:rsid w:val="60CC028A"/>
    <w:rsid w:val="60CE4002"/>
    <w:rsid w:val="60CF1B28"/>
    <w:rsid w:val="60D13AF2"/>
    <w:rsid w:val="60D31618"/>
    <w:rsid w:val="60D333C6"/>
    <w:rsid w:val="60D3786A"/>
    <w:rsid w:val="60D40EEC"/>
    <w:rsid w:val="60D4713E"/>
    <w:rsid w:val="60D55390"/>
    <w:rsid w:val="60D61108"/>
    <w:rsid w:val="60D62EB6"/>
    <w:rsid w:val="60D64C64"/>
    <w:rsid w:val="60D93599"/>
    <w:rsid w:val="60D96503"/>
    <w:rsid w:val="60DA0BF8"/>
    <w:rsid w:val="60DB671F"/>
    <w:rsid w:val="60DD4245"/>
    <w:rsid w:val="60DF1D6B"/>
    <w:rsid w:val="60E07891"/>
    <w:rsid w:val="60E2185B"/>
    <w:rsid w:val="60E305CF"/>
    <w:rsid w:val="60E32FFC"/>
    <w:rsid w:val="60E5134B"/>
    <w:rsid w:val="60E530F9"/>
    <w:rsid w:val="60E6759D"/>
    <w:rsid w:val="60E94998"/>
    <w:rsid w:val="60EC092C"/>
    <w:rsid w:val="60ED26A5"/>
    <w:rsid w:val="60EE0200"/>
    <w:rsid w:val="60F02A2F"/>
    <w:rsid w:val="60F11A9E"/>
    <w:rsid w:val="60F31CBA"/>
    <w:rsid w:val="60F375C4"/>
    <w:rsid w:val="60F5158E"/>
    <w:rsid w:val="60F577E0"/>
    <w:rsid w:val="60F63558"/>
    <w:rsid w:val="60F65306"/>
    <w:rsid w:val="60F811C1"/>
    <w:rsid w:val="60FA2EE8"/>
    <w:rsid w:val="60FA66B2"/>
    <w:rsid w:val="60FB291D"/>
    <w:rsid w:val="60FC2713"/>
    <w:rsid w:val="60FF065F"/>
    <w:rsid w:val="60FF1094"/>
    <w:rsid w:val="610024AD"/>
    <w:rsid w:val="61002882"/>
    <w:rsid w:val="61054A27"/>
    <w:rsid w:val="610619ED"/>
    <w:rsid w:val="61080CB6"/>
    <w:rsid w:val="61096DE8"/>
    <w:rsid w:val="610A52BC"/>
    <w:rsid w:val="610B0DB2"/>
    <w:rsid w:val="610C0686"/>
    <w:rsid w:val="610C1348"/>
    <w:rsid w:val="610D1F57"/>
    <w:rsid w:val="610F0176"/>
    <w:rsid w:val="61120392"/>
    <w:rsid w:val="61124939"/>
    <w:rsid w:val="6112750A"/>
    <w:rsid w:val="61131A15"/>
    <w:rsid w:val="61167757"/>
    <w:rsid w:val="611761ED"/>
    <w:rsid w:val="61181721"/>
    <w:rsid w:val="61181C3B"/>
    <w:rsid w:val="611834CF"/>
    <w:rsid w:val="611B6B1B"/>
    <w:rsid w:val="611D0AE5"/>
    <w:rsid w:val="611D2366"/>
    <w:rsid w:val="611D2893"/>
    <w:rsid w:val="612400C6"/>
    <w:rsid w:val="61265BEC"/>
    <w:rsid w:val="6126799A"/>
    <w:rsid w:val="61271964"/>
    <w:rsid w:val="61276E10"/>
    <w:rsid w:val="61292BC0"/>
    <w:rsid w:val="6129748A"/>
    <w:rsid w:val="612E2CF2"/>
    <w:rsid w:val="612E684E"/>
    <w:rsid w:val="61300818"/>
    <w:rsid w:val="61306A6A"/>
    <w:rsid w:val="61314591"/>
    <w:rsid w:val="61351163"/>
    <w:rsid w:val="61354081"/>
    <w:rsid w:val="61355E2F"/>
    <w:rsid w:val="613926B5"/>
    <w:rsid w:val="613958BE"/>
    <w:rsid w:val="61397AE4"/>
    <w:rsid w:val="613A0F30"/>
    <w:rsid w:val="613C540F"/>
    <w:rsid w:val="613C71BD"/>
    <w:rsid w:val="613D2F35"/>
    <w:rsid w:val="613F280A"/>
    <w:rsid w:val="61406582"/>
    <w:rsid w:val="61421856"/>
    <w:rsid w:val="61442516"/>
    <w:rsid w:val="614442C4"/>
    <w:rsid w:val="61446072"/>
    <w:rsid w:val="614620E8"/>
    <w:rsid w:val="61477910"/>
    <w:rsid w:val="61483DB4"/>
    <w:rsid w:val="614921AA"/>
    <w:rsid w:val="61493688"/>
    <w:rsid w:val="614C3178"/>
    <w:rsid w:val="614C4F26"/>
    <w:rsid w:val="614E087A"/>
    <w:rsid w:val="61502C69"/>
    <w:rsid w:val="6151078F"/>
    <w:rsid w:val="6151253D"/>
    <w:rsid w:val="615148D9"/>
    <w:rsid w:val="615227C4"/>
    <w:rsid w:val="61532759"/>
    <w:rsid w:val="615362B5"/>
    <w:rsid w:val="61565DA5"/>
    <w:rsid w:val="61572249"/>
    <w:rsid w:val="61573FF7"/>
    <w:rsid w:val="615A3AE7"/>
    <w:rsid w:val="615A5895"/>
    <w:rsid w:val="615A7643"/>
    <w:rsid w:val="615C160D"/>
    <w:rsid w:val="615C33BC"/>
    <w:rsid w:val="615D0EE2"/>
    <w:rsid w:val="615D7134"/>
    <w:rsid w:val="615E036F"/>
    <w:rsid w:val="615E35D8"/>
    <w:rsid w:val="615F10FE"/>
    <w:rsid w:val="616218C1"/>
    <w:rsid w:val="6162299C"/>
    <w:rsid w:val="6162474A"/>
    <w:rsid w:val="61630BEE"/>
    <w:rsid w:val="61637400"/>
    <w:rsid w:val="616404C2"/>
    <w:rsid w:val="61642270"/>
    <w:rsid w:val="61646714"/>
    <w:rsid w:val="61654E3F"/>
    <w:rsid w:val="61671D60"/>
    <w:rsid w:val="61691F7C"/>
    <w:rsid w:val="61693D2A"/>
    <w:rsid w:val="6169465A"/>
    <w:rsid w:val="616E2A35"/>
    <w:rsid w:val="616E7593"/>
    <w:rsid w:val="61736957"/>
    <w:rsid w:val="61774699"/>
    <w:rsid w:val="61776447"/>
    <w:rsid w:val="617821BF"/>
    <w:rsid w:val="61783F6D"/>
    <w:rsid w:val="617A5F38"/>
    <w:rsid w:val="617C1CB0"/>
    <w:rsid w:val="617D1584"/>
    <w:rsid w:val="617E77D6"/>
    <w:rsid w:val="61812E22"/>
    <w:rsid w:val="618172C6"/>
    <w:rsid w:val="6182292A"/>
    <w:rsid w:val="61826B9A"/>
    <w:rsid w:val="618648DC"/>
    <w:rsid w:val="61867CAF"/>
    <w:rsid w:val="61880654"/>
    <w:rsid w:val="618A5EFC"/>
    <w:rsid w:val="618B1EF3"/>
    <w:rsid w:val="618C17C7"/>
    <w:rsid w:val="618D487D"/>
    <w:rsid w:val="618D5C6B"/>
    <w:rsid w:val="618E553F"/>
    <w:rsid w:val="619012B7"/>
    <w:rsid w:val="61923281"/>
    <w:rsid w:val="619306EF"/>
    <w:rsid w:val="61946FF9"/>
    <w:rsid w:val="6194783C"/>
    <w:rsid w:val="61963E71"/>
    <w:rsid w:val="619863BE"/>
    <w:rsid w:val="61994610"/>
    <w:rsid w:val="619960CB"/>
    <w:rsid w:val="619A0388"/>
    <w:rsid w:val="619A3EE4"/>
    <w:rsid w:val="619C7C5C"/>
    <w:rsid w:val="619E1C26"/>
    <w:rsid w:val="619F599E"/>
    <w:rsid w:val="619F7F92"/>
    <w:rsid w:val="61A30FEA"/>
    <w:rsid w:val="61A3723C"/>
    <w:rsid w:val="61A46B11"/>
    <w:rsid w:val="61A52B04"/>
    <w:rsid w:val="61A556D5"/>
    <w:rsid w:val="61A60ADB"/>
    <w:rsid w:val="61A62889"/>
    <w:rsid w:val="61A66D2D"/>
    <w:rsid w:val="61A82AA5"/>
    <w:rsid w:val="61A84853"/>
    <w:rsid w:val="61A92379"/>
    <w:rsid w:val="61AB1547"/>
    <w:rsid w:val="61AB4343"/>
    <w:rsid w:val="61AB7535"/>
    <w:rsid w:val="61AB7E06"/>
    <w:rsid w:val="61AB7E9F"/>
    <w:rsid w:val="61AD1E69"/>
    <w:rsid w:val="61AE5BE1"/>
    <w:rsid w:val="61B41449"/>
    <w:rsid w:val="61B53A89"/>
    <w:rsid w:val="61B72CE8"/>
    <w:rsid w:val="61B825BC"/>
    <w:rsid w:val="61B9080E"/>
    <w:rsid w:val="61BA6334"/>
    <w:rsid w:val="61BC20AC"/>
    <w:rsid w:val="61C1376D"/>
    <w:rsid w:val="61C251E9"/>
    <w:rsid w:val="61C3168D"/>
    <w:rsid w:val="61C471B3"/>
    <w:rsid w:val="61C55405"/>
    <w:rsid w:val="61C6117D"/>
    <w:rsid w:val="61C62F2B"/>
    <w:rsid w:val="61C64CD9"/>
    <w:rsid w:val="61C775DF"/>
    <w:rsid w:val="61C86CA3"/>
    <w:rsid w:val="61C96577"/>
    <w:rsid w:val="61CB0541"/>
    <w:rsid w:val="61CD250B"/>
    <w:rsid w:val="61CD42B9"/>
    <w:rsid w:val="61CE3B8D"/>
    <w:rsid w:val="61CF0031"/>
    <w:rsid w:val="61D07906"/>
    <w:rsid w:val="61D54F1C"/>
    <w:rsid w:val="61D61932"/>
    <w:rsid w:val="61D70C94"/>
    <w:rsid w:val="61D76EE6"/>
    <w:rsid w:val="61D770D4"/>
    <w:rsid w:val="61D90D2C"/>
    <w:rsid w:val="61D90EB0"/>
    <w:rsid w:val="61DB3118"/>
    <w:rsid w:val="61DC274E"/>
    <w:rsid w:val="61DC62AA"/>
    <w:rsid w:val="61DE2022"/>
    <w:rsid w:val="61DE64C6"/>
    <w:rsid w:val="61E0223F"/>
    <w:rsid w:val="61E055B5"/>
    <w:rsid w:val="61E138C1"/>
    <w:rsid w:val="61E416D8"/>
    <w:rsid w:val="61E67129"/>
    <w:rsid w:val="61E76E94"/>
    <w:rsid w:val="61E77036"/>
    <w:rsid w:val="61E810F3"/>
    <w:rsid w:val="61E84C4F"/>
    <w:rsid w:val="61E86918"/>
    <w:rsid w:val="61E909C7"/>
    <w:rsid w:val="61EA4E6B"/>
    <w:rsid w:val="61EB473F"/>
    <w:rsid w:val="61EC7E6A"/>
    <w:rsid w:val="61ED04B8"/>
    <w:rsid w:val="61F061FA"/>
    <w:rsid w:val="61F07C7B"/>
    <w:rsid w:val="61F07FA8"/>
    <w:rsid w:val="61F1653A"/>
    <w:rsid w:val="61F21F72"/>
    <w:rsid w:val="61F25ACE"/>
    <w:rsid w:val="61F2727D"/>
    <w:rsid w:val="61F335F4"/>
    <w:rsid w:val="61F44EBB"/>
    <w:rsid w:val="61F47A98"/>
    <w:rsid w:val="61F71336"/>
    <w:rsid w:val="61F726EF"/>
    <w:rsid w:val="61F77588"/>
    <w:rsid w:val="61F94C26"/>
    <w:rsid w:val="61FA38FE"/>
    <w:rsid w:val="61FC4B9F"/>
    <w:rsid w:val="61FC694D"/>
    <w:rsid w:val="61FE26C5"/>
    <w:rsid w:val="61FE4473"/>
    <w:rsid w:val="62000E56"/>
    <w:rsid w:val="6200468F"/>
    <w:rsid w:val="62013F63"/>
    <w:rsid w:val="6203395D"/>
    <w:rsid w:val="62037CDB"/>
    <w:rsid w:val="6204008E"/>
    <w:rsid w:val="62065A1D"/>
    <w:rsid w:val="620677CB"/>
    <w:rsid w:val="62083543"/>
    <w:rsid w:val="620852F1"/>
    <w:rsid w:val="620B1A54"/>
    <w:rsid w:val="620B1CB1"/>
    <w:rsid w:val="620B4DE2"/>
    <w:rsid w:val="620D6DAC"/>
    <w:rsid w:val="620F042E"/>
    <w:rsid w:val="620F48D2"/>
    <w:rsid w:val="620F7E1D"/>
    <w:rsid w:val="6211064A"/>
    <w:rsid w:val="62120443"/>
    <w:rsid w:val="62127F1E"/>
    <w:rsid w:val="62143C96"/>
    <w:rsid w:val="621517BC"/>
    <w:rsid w:val="62155934"/>
    <w:rsid w:val="62165C60"/>
    <w:rsid w:val="621719D8"/>
    <w:rsid w:val="62175534"/>
    <w:rsid w:val="621912AD"/>
    <w:rsid w:val="62191F17"/>
    <w:rsid w:val="621A17A6"/>
    <w:rsid w:val="621A5025"/>
    <w:rsid w:val="621E68C3"/>
    <w:rsid w:val="621F43E9"/>
    <w:rsid w:val="62233ED9"/>
    <w:rsid w:val="62261C1B"/>
    <w:rsid w:val="622639C9"/>
    <w:rsid w:val="622A34BA"/>
    <w:rsid w:val="622A5268"/>
    <w:rsid w:val="622B7232"/>
    <w:rsid w:val="622C5484"/>
    <w:rsid w:val="622D4D58"/>
    <w:rsid w:val="622D6B06"/>
    <w:rsid w:val="622F287E"/>
    <w:rsid w:val="623065F6"/>
    <w:rsid w:val="62312A9A"/>
    <w:rsid w:val="623139CC"/>
    <w:rsid w:val="623205C0"/>
    <w:rsid w:val="6232236E"/>
    <w:rsid w:val="62361E5F"/>
    <w:rsid w:val="6237240F"/>
    <w:rsid w:val="62377985"/>
    <w:rsid w:val="6239194F"/>
    <w:rsid w:val="62397BA1"/>
    <w:rsid w:val="623A1223"/>
    <w:rsid w:val="623A61BF"/>
    <w:rsid w:val="623B56C7"/>
    <w:rsid w:val="623E0D13"/>
    <w:rsid w:val="62404A8B"/>
    <w:rsid w:val="62410803"/>
    <w:rsid w:val="624125B1"/>
    <w:rsid w:val="62426A55"/>
    <w:rsid w:val="62427522"/>
    <w:rsid w:val="6243457B"/>
    <w:rsid w:val="624502F4"/>
    <w:rsid w:val="624520A2"/>
    <w:rsid w:val="6247406C"/>
    <w:rsid w:val="624759E4"/>
    <w:rsid w:val="62481B92"/>
    <w:rsid w:val="62487DE4"/>
    <w:rsid w:val="624A0C9F"/>
    <w:rsid w:val="624A3B5C"/>
    <w:rsid w:val="624A4F9B"/>
    <w:rsid w:val="624C1682"/>
    <w:rsid w:val="624C78D4"/>
    <w:rsid w:val="624D53FA"/>
    <w:rsid w:val="624E7206"/>
    <w:rsid w:val="624F2F20"/>
    <w:rsid w:val="624F3E49"/>
    <w:rsid w:val="62514EEA"/>
    <w:rsid w:val="625258D6"/>
    <w:rsid w:val="62555998"/>
    <w:rsid w:val="625A5AA1"/>
    <w:rsid w:val="625A77CB"/>
    <w:rsid w:val="625B3673"/>
    <w:rsid w:val="625E6D30"/>
    <w:rsid w:val="62614A02"/>
    <w:rsid w:val="62620EA5"/>
    <w:rsid w:val="6263077A"/>
    <w:rsid w:val="62632286"/>
    <w:rsid w:val="626369CC"/>
    <w:rsid w:val="62637F9C"/>
    <w:rsid w:val="62650996"/>
    <w:rsid w:val="62652744"/>
    <w:rsid w:val="626528BC"/>
    <w:rsid w:val="626764BC"/>
    <w:rsid w:val="62685D90"/>
    <w:rsid w:val="62697D86"/>
    <w:rsid w:val="626A5FAC"/>
    <w:rsid w:val="626A7D5A"/>
    <w:rsid w:val="626B71FE"/>
    <w:rsid w:val="626B762E"/>
    <w:rsid w:val="626D586B"/>
    <w:rsid w:val="626F35C2"/>
    <w:rsid w:val="626F711E"/>
    <w:rsid w:val="6270558C"/>
    <w:rsid w:val="62710E5F"/>
    <w:rsid w:val="6271733B"/>
    <w:rsid w:val="627209BD"/>
    <w:rsid w:val="62740BD9"/>
    <w:rsid w:val="62742987"/>
    <w:rsid w:val="627477E0"/>
    <w:rsid w:val="627666FF"/>
    <w:rsid w:val="62774225"/>
    <w:rsid w:val="62775FD3"/>
    <w:rsid w:val="62782477"/>
    <w:rsid w:val="62797F9D"/>
    <w:rsid w:val="627B3D15"/>
    <w:rsid w:val="627B5AC3"/>
    <w:rsid w:val="627C0B43"/>
    <w:rsid w:val="627D5CDF"/>
    <w:rsid w:val="6280132C"/>
    <w:rsid w:val="62813525"/>
    <w:rsid w:val="628232F6"/>
    <w:rsid w:val="628506F0"/>
    <w:rsid w:val="62885958"/>
    <w:rsid w:val="62894684"/>
    <w:rsid w:val="628A21AA"/>
    <w:rsid w:val="628A51BD"/>
    <w:rsid w:val="628C5F22"/>
    <w:rsid w:val="628C7CD0"/>
    <w:rsid w:val="628E1C9B"/>
    <w:rsid w:val="628F43E8"/>
    <w:rsid w:val="628F5A13"/>
    <w:rsid w:val="628F77C1"/>
    <w:rsid w:val="62944DD7"/>
    <w:rsid w:val="62946B85"/>
    <w:rsid w:val="629673D7"/>
    <w:rsid w:val="62970423"/>
    <w:rsid w:val="629722A6"/>
    <w:rsid w:val="6297662A"/>
    <w:rsid w:val="629848C7"/>
    <w:rsid w:val="629B43B7"/>
    <w:rsid w:val="629B7F14"/>
    <w:rsid w:val="629D1EDE"/>
    <w:rsid w:val="629E17B2"/>
    <w:rsid w:val="629F3EDD"/>
    <w:rsid w:val="62A01AD4"/>
    <w:rsid w:val="62A113CE"/>
    <w:rsid w:val="62A212A2"/>
    <w:rsid w:val="62A3501A"/>
    <w:rsid w:val="62A41849"/>
    <w:rsid w:val="62A74B0A"/>
    <w:rsid w:val="62A768B8"/>
    <w:rsid w:val="62AB0917"/>
    <w:rsid w:val="62AC2121"/>
    <w:rsid w:val="62AC3ECF"/>
    <w:rsid w:val="62AF7E63"/>
    <w:rsid w:val="62B22353"/>
    <w:rsid w:val="62B31701"/>
    <w:rsid w:val="62B47227"/>
    <w:rsid w:val="62B62164"/>
    <w:rsid w:val="62B74D35"/>
    <w:rsid w:val="62B80AC5"/>
    <w:rsid w:val="62B86D17"/>
    <w:rsid w:val="62BB6808"/>
    <w:rsid w:val="62BD2580"/>
    <w:rsid w:val="62BD60DC"/>
    <w:rsid w:val="62BF2ADF"/>
    <w:rsid w:val="62C03E1E"/>
    <w:rsid w:val="62C04957"/>
    <w:rsid w:val="62C0797A"/>
    <w:rsid w:val="62C21944"/>
    <w:rsid w:val="62C31218"/>
    <w:rsid w:val="62C35790"/>
    <w:rsid w:val="62C456BC"/>
    <w:rsid w:val="62C46C97"/>
    <w:rsid w:val="62C84A81"/>
    <w:rsid w:val="62CC631F"/>
    <w:rsid w:val="62CC712F"/>
    <w:rsid w:val="62CD669A"/>
    <w:rsid w:val="62CE02E9"/>
    <w:rsid w:val="62CE653B"/>
    <w:rsid w:val="62D10052"/>
    <w:rsid w:val="62D358FF"/>
    <w:rsid w:val="62D41677"/>
    <w:rsid w:val="62D653F0"/>
    <w:rsid w:val="62D82F16"/>
    <w:rsid w:val="62DA4EE0"/>
    <w:rsid w:val="62DB2A06"/>
    <w:rsid w:val="62DD22DA"/>
    <w:rsid w:val="62DE42A4"/>
    <w:rsid w:val="62DE6052"/>
    <w:rsid w:val="62E01DCA"/>
    <w:rsid w:val="62E21FE6"/>
    <w:rsid w:val="62E25B42"/>
    <w:rsid w:val="62E33669"/>
    <w:rsid w:val="62E53885"/>
    <w:rsid w:val="62E73159"/>
    <w:rsid w:val="62E93375"/>
    <w:rsid w:val="62E96ED1"/>
    <w:rsid w:val="62EA2C49"/>
    <w:rsid w:val="62EC69C1"/>
    <w:rsid w:val="62EE2739"/>
    <w:rsid w:val="62EF200D"/>
    <w:rsid w:val="62EF7724"/>
    <w:rsid w:val="62F12229"/>
    <w:rsid w:val="62F13FD7"/>
    <w:rsid w:val="62F30C76"/>
    <w:rsid w:val="62F360A5"/>
    <w:rsid w:val="62F40B65"/>
    <w:rsid w:val="62F45876"/>
    <w:rsid w:val="62F51D1A"/>
    <w:rsid w:val="62F53AC8"/>
    <w:rsid w:val="62F615EE"/>
    <w:rsid w:val="62F7478A"/>
    <w:rsid w:val="62F85366"/>
    <w:rsid w:val="62F87114"/>
    <w:rsid w:val="62F94AE8"/>
    <w:rsid w:val="62FA16F0"/>
    <w:rsid w:val="62FA5F78"/>
    <w:rsid w:val="62FB09B2"/>
    <w:rsid w:val="62FB30A8"/>
    <w:rsid w:val="62FC2CFE"/>
    <w:rsid w:val="62FE5D89"/>
    <w:rsid w:val="62FF4946"/>
    <w:rsid w:val="630006BE"/>
    <w:rsid w:val="6300421A"/>
    <w:rsid w:val="63024505"/>
    <w:rsid w:val="63027F93"/>
    <w:rsid w:val="63041F5D"/>
    <w:rsid w:val="63043D0B"/>
    <w:rsid w:val="63051831"/>
    <w:rsid w:val="63071A4D"/>
    <w:rsid w:val="630755A9"/>
    <w:rsid w:val="630759AB"/>
    <w:rsid w:val="63097573"/>
    <w:rsid w:val="630A6E47"/>
    <w:rsid w:val="630C0E11"/>
    <w:rsid w:val="630D43EE"/>
    <w:rsid w:val="630E2DDB"/>
    <w:rsid w:val="630E587E"/>
    <w:rsid w:val="63100901"/>
    <w:rsid w:val="631018DF"/>
    <w:rsid w:val="63116428"/>
    <w:rsid w:val="63133F4E"/>
    <w:rsid w:val="63152B80"/>
    <w:rsid w:val="63161C90"/>
    <w:rsid w:val="63163A3E"/>
    <w:rsid w:val="63181564"/>
    <w:rsid w:val="631877B6"/>
    <w:rsid w:val="631A1780"/>
    <w:rsid w:val="631A352E"/>
    <w:rsid w:val="631A52DC"/>
    <w:rsid w:val="631B72A6"/>
    <w:rsid w:val="631D6B7A"/>
    <w:rsid w:val="631E5373"/>
    <w:rsid w:val="631F0B45"/>
    <w:rsid w:val="6320666B"/>
    <w:rsid w:val="63216475"/>
    <w:rsid w:val="632223E3"/>
    <w:rsid w:val="632443AD"/>
    <w:rsid w:val="63247F09"/>
    <w:rsid w:val="63251ED3"/>
    <w:rsid w:val="63253C81"/>
    <w:rsid w:val="63260125"/>
    <w:rsid w:val="6329551F"/>
    <w:rsid w:val="632B74E9"/>
    <w:rsid w:val="632C3261"/>
    <w:rsid w:val="632E6FDA"/>
    <w:rsid w:val="632F0D14"/>
    <w:rsid w:val="632F68AE"/>
    <w:rsid w:val="63301F64"/>
    <w:rsid w:val="63302D52"/>
    <w:rsid w:val="63304B00"/>
    <w:rsid w:val="633063E5"/>
    <w:rsid w:val="63310878"/>
    <w:rsid w:val="633345F0"/>
    <w:rsid w:val="6333639E"/>
    <w:rsid w:val="63343400"/>
    <w:rsid w:val="63352116"/>
    <w:rsid w:val="63361EB9"/>
    <w:rsid w:val="63367741"/>
    <w:rsid w:val="63367C3C"/>
    <w:rsid w:val="63374A8A"/>
    <w:rsid w:val="63381C06"/>
    <w:rsid w:val="633914DA"/>
    <w:rsid w:val="633A772C"/>
    <w:rsid w:val="633C08FC"/>
    <w:rsid w:val="633C21FE"/>
    <w:rsid w:val="633C5D2B"/>
    <w:rsid w:val="633D546F"/>
    <w:rsid w:val="633D721D"/>
    <w:rsid w:val="633E321C"/>
    <w:rsid w:val="633E3777"/>
    <w:rsid w:val="633F4D43"/>
    <w:rsid w:val="63402869"/>
    <w:rsid w:val="63405DB5"/>
    <w:rsid w:val="63414F5F"/>
    <w:rsid w:val="63416D0D"/>
    <w:rsid w:val="63421B9D"/>
    <w:rsid w:val="6343302D"/>
    <w:rsid w:val="634379A6"/>
    <w:rsid w:val="634405AB"/>
    <w:rsid w:val="634560D1"/>
    <w:rsid w:val="63464323"/>
    <w:rsid w:val="6346457F"/>
    <w:rsid w:val="63491A70"/>
    <w:rsid w:val="63497970"/>
    <w:rsid w:val="634A2F00"/>
    <w:rsid w:val="634A4773"/>
    <w:rsid w:val="634D537E"/>
    <w:rsid w:val="634D6CB0"/>
    <w:rsid w:val="634E142A"/>
    <w:rsid w:val="634E4F86"/>
    <w:rsid w:val="634F5B2A"/>
    <w:rsid w:val="63511692"/>
    <w:rsid w:val="6353259C"/>
    <w:rsid w:val="63536A40"/>
    <w:rsid w:val="635527B8"/>
    <w:rsid w:val="63554566"/>
    <w:rsid w:val="63556314"/>
    <w:rsid w:val="63576530"/>
    <w:rsid w:val="63585E05"/>
    <w:rsid w:val="635A392B"/>
    <w:rsid w:val="635B1DB5"/>
    <w:rsid w:val="635B58F5"/>
    <w:rsid w:val="635B76A3"/>
    <w:rsid w:val="635C3B47"/>
    <w:rsid w:val="635E2806"/>
    <w:rsid w:val="63600520"/>
    <w:rsid w:val="63604CB9"/>
    <w:rsid w:val="63610329"/>
    <w:rsid w:val="6361115D"/>
    <w:rsid w:val="636165B6"/>
    <w:rsid w:val="63627A46"/>
    <w:rsid w:val="63640C4D"/>
    <w:rsid w:val="636429FB"/>
    <w:rsid w:val="63666773"/>
    <w:rsid w:val="636724EC"/>
    <w:rsid w:val="6367429A"/>
    <w:rsid w:val="636831B2"/>
    <w:rsid w:val="63690012"/>
    <w:rsid w:val="63691DC0"/>
    <w:rsid w:val="636E5628"/>
    <w:rsid w:val="637075F2"/>
    <w:rsid w:val="63710C7C"/>
    <w:rsid w:val="63711FED"/>
    <w:rsid w:val="63725BF3"/>
    <w:rsid w:val="63730E90"/>
    <w:rsid w:val="637349EC"/>
    <w:rsid w:val="63780255"/>
    <w:rsid w:val="637A089E"/>
    <w:rsid w:val="637A5D7B"/>
    <w:rsid w:val="637B1AF3"/>
    <w:rsid w:val="637B686F"/>
    <w:rsid w:val="637C7D45"/>
    <w:rsid w:val="637D3ABD"/>
    <w:rsid w:val="637E5ADD"/>
    <w:rsid w:val="637F15E3"/>
    <w:rsid w:val="637F3391"/>
    <w:rsid w:val="637F5A87"/>
    <w:rsid w:val="638135AD"/>
    <w:rsid w:val="63822E81"/>
    <w:rsid w:val="638304BF"/>
    <w:rsid w:val="6384309D"/>
    <w:rsid w:val="63844520"/>
    <w:rsid w:val="63846BFA"/>
    <w:rsid w:val="63860BC4"/>
    <w:rsid w:val="63860E8D"/>
    <w:rsid w:val="63861A11"/>
    <w:rsid w:val="63862972"/>
    <w:rsid w:val="63870498"/>
    <w:rsid w:val="638766EA"/>
    <w:rsid w:val="63880DDC"/>
    <w:rsid w:val="638906B4"/>
    <w:rsid w:val="63894210"/>
    <w:rsid w:val="638B7F88"/>
    <w:rsid w:val="638C3D00"/>
    <w:rsid w:val="638D1F52"/>
    <w:rsid w:val="638D6D14"/>
    <w:rsid w:val="638D750D"/>
    <w:rsid w:val="638E01A3"/>
    <w:rsid w:val="638E1826"/>
    <w:rsid w:val="639037F0"/>
    <w:rsid w:val="63927568"/>
    <w:rsid w:val="63950E07"/>
    <w:rsid w:val="63960852"/>
    <w:rsid w:val="63972DD1"/>
    <w:rsid w:val="639826A5"/>
    <w:rsid w:val="639C03E7"/>
    <w:rsid w:val="639C27A7"/>
    <w:rsid w:val="639D7CBB"/>
    <w:rsid w:val="639F1C85"/>
    <w:rsid w:val="639F3A33"/>
    <w:rsid w:val="639F57E1"/>
    <w:rsid w:val="63A025B8"/>
    <w:rsid w:val="63A064A2"/>
    <w:rsid w:val="63A36368"/>
    <w:rsid w:val="63A54F9A"/>
    <w:rsid w:val="63A63B3D"/>
    <w:rsid w:val="63A64DC2"/>
    <w:rsid w:val="63A8305A"/>
    <w:rsid w:val="63A92B04"/>
    <w:rsid w:val="63AB062A"/>
    <w:rsid w:val="63AB23D8"/>
    <w:rsid w:val="63AC5E51"/>
    <w:rsid w:val="63AC6CC0"/>
    <w:rsid w:val="63AD43A2"/>
    <w:rsid w:val="63AE1EC8"/>
    <w:rsid w:val="63AE3C76"/>
    <w:rsid w:val="63AE604C"/>
    <w:rsid w:val="63B03E93"/>
    <w:rsid w:val="63B05C41"/>
    <w:rsid w:val="63B079EF"/>
    <w:rsid w:val="63B219B9"/>
    <w:rsid w:val="63B23767"/>
    <w:rsid w:val="63B41EBE"/>
    <w:rsid w:val="63B53257"/>
    <w:rsid w:val="63B75221"/>
    <w:rsid w:val="63B76FCF"/>
    <w:rsid w:val="63B84AF5"/>
    <w:rsid w:val="63B868A3"/>
    <w:rsid w:val="63BC2837"/>
    <w:rsid w:val="63BC45E5"/>
    <w:rsid w:val="63BC6393"/>
    <w:rsid w:val="63BF5E84"/>
    <w:rsid w:val="63BF6FD1"/>
    <w:rsid w:val="63C118F1"/>
    <w:rsid w:val="63C11BFC"/>
    <w:rsid w:val="63C17E4E"/>
    <w:rsid w:val="63C31C8E"/>
    <w:rsid w:val="63C35974"/>
    <w:rsid w:val="63C60FC0"/>
    <w:rsid w:val="63C65464"/>
    <w:rsid w:val="63C67212"/>
    <w:rsid w:val="63C90AB0"/>
    <w:rsid w:val="63C96D02"/>
    <w:rsid w:val="63CB4828"/>
    <w:rsid w:val="63CD05A1"/>
    <w:rsid w:val="63CD67F3"/>
    <w:rsid w:val="63CE4319"/>
    <w:rsid w:val="63CF256B"/>
    <w:rsid w:val="63CF7D49"/>
    <w:rsid w:val="63D01E3F"/>
    <w:rsid w:val="63D062E3"/>
    <w:rsid w:val="63D113E6"/>
    <w:rsid w:val="63D25BB7"/>
    <w:rsid w:val="63D27965"/>
    <w:rsid w:val="63D3141F"/>
    <w:rsid w:val="63D35447"/>
    <w:rsid w:val="63D47B81"/>
    <w:rsid w:val="63D7141F"/>
    <w:rsid w:val="63D74F7B"/>
    <w:rsid w:val="63D77671"/>
    <w:rsid w:val="63D95197"/>
    <w:rsid w:val="63D97B78"/>
    <w:rsid w:val="63DA4A6C"/>
    <w:rsid w:val="63DC07E4"/>
    <w:rsid w:val="63DD630A"/>
    <w:rsid w:val="63DE27AE"/>
    <w:rsid w:val="63E07A4B"/>
    <w:rsid w:val="63E1404C"/>
    <w:rsid w:val="63E23AAC"/>
    <w:rsid w:val="63E458EA"/>
    <w:rsid w:val="63E61662"/>
    <w:rsid w:val="63E678B4"/>
    <w:rsid w:val="63E853DA"/>
    <w:rsid w:val="63E87188"/>
    <w:rsid w:val="63EA0AFD"/>
    <w:rsid w:val="63EB6C79"/>
    <w:rsid w:val="63F024E1"/>
    <w:rsid w:val="63F0603D"/>
    <w:rsid w:val="63F20007"/>
    <w:rsid w:val="63F26259"/>
    <w:rsid w:val="63F35B2D"/>
    <w:rsid w:val="63F45AFA"/>
    <w:rsid w:val="63F55D49"/>
    <w:rsid w:val="63F7561D"/>
    <w:rsid w:val="63F91396"/>
    <w:rsid w:val="63F97162"/>
    <w:rsid w:val="63F975E8"/>
    <w:rsid w:val="63FC0E86"/>
    <w:rsid w:val="63FC70D8"/>
    <w:rsid w:val="63FF1893"/>
    <w:rsid w:val="63FF4B08"/>
    <w:rsid w:val="6401024A"/>
    <w:rsid w:val="640104C5"/>
    <w:rsid w:val="6401649C"/>
    <w:rsid w:val="64020817"/>
    <w:rsid w:val="64045705"/>
    <w:rsid w:val="64055776"/>
    <w:rsid w:val="64061D04"/>
    <w:rsid w:val="64065861"/>
    <w:rsid w:val="64085A7D"/>
    <w:rsid w:val="6408782B"/>
    <w:rsid w:val="640970FF"/>
    <w:rsid w:val="640A35A3"/>
    <w:rsid w:val="640C55D8"/>
    <w:rsid w:val="640D4E41"/>
    <w:rsid w:val="640D6BEF"/>
    <w:rsid w:val="640E2967"/>
    <w:rsid w:val="640E2AC9"/>
    <w:rsid w:val="640F6E0B"/>
    <w:rsid w:val="64102818"/>
    <w:rsid w:val="641206A9"/>
    <w:rsid w:val="64124205"/>
    <w:rsid w:val="64137F7D"/>
    <w:rsid w:val="64153CF6"/>
    <w:rsid w:val="6415668A"/>
    <w:rsid w:val="6416159F"/>
    <w:rsid w:val="64177A6E"/>
    <w:rsid w:val="64195594"/>
    <w:rsid w:val="64197BDC"/>
    <w:rsid w:val="641B57B0"/>
    <w:rsid w:val="641C5084"/>
    <w:rsid w:val="641C7510"/>
    <w:rsid w:val="641E0DFC"/>
    <w:rsid w:val="642108EC"/>
    <w:rsid w:val="6421269A"/>
    <w:rsid w:val="642301C1"/>
    <w:rsid w:val="64240056"/>
    <w:rsid w:val="64264155"/>
    <w:rsid w:val="6426760F"/>
    <w:rsid w:val="64287ECD"/>
    <w:rsid w:val="642B176B"/>
    <w:rsid w:val="642B3519"/>
    <w:rsid w:val="642D54E3"/>
    <w:rsid w:val="642D7291"/>
    <w:rsid w:val="642F3009"/>
    <w:rsid w:val="64316853"/>
    <w:rsid w:val="64326656"/>
    <w:rsid w:val="64330783"/>
    <w:rsid w:val="643423CE"/>
    <w:rsid w:val="64356146"/>
    <w:rsid w:val="643A375C"/>
    <w:rsid w:val="643C1282"/>
    <w:rsid w:val="643D4406"/>
    <w:rsid w:val="643E143A"/>
    <w:rsid w:val="643E149E"/>
    <w:rsid w:val="643E324C"/>
    <w:rsid w:val="64405216"/>
    <w:rsid w:val="64414AEB"/>
    <w:rsid w:val="64416899"/>
    <w:rsid w:val="644256A7"/>
    <w:rsid w:val="64446389"/>
    <w:rsid w:val="644545DB"/>
    <w:rsid w:val="644665A5"/>
    <w:rsid w:val="64485E79"/>
    <w:rsid w:val="64487C27"/>
    <w:rsid w:val="6449399F"/>
    <w:rsid w:val="644A380D"/>
    <w:rsid w:val="644C3BBB"/>
    <w:rsid w:val="644D348F"/>
    <w:rsid w:val="64524F4A"/>
    <w:rsid w:val="64526E4C"/>
    <w:rsid w:val="64542A70"/>
    <w:rsid w:val="64552344"/>
    <w:rsid w:val="645666EE"/>
    <w:rsid w:val="645667E8"/>
    <w:rsid w:val="64572560"/>
    <w:rsid w:val="645760BC"/>
    <w:rsid w:val="64590086"/>
    <w:rsid w:val="64591E34"/>
    <w:rsid w:val="645A5BAC"/>
    <w:rsid w:val="645B2050"/>
    <w:rsid w:val="645C0E1F"/>
    <w:rsid w:val="645E38EF"/>
    <w:rsid w:val="645E744B"/>
    <w:rsid w:val="646031C3"/>
    <w:rsid w:val="64607667"/>
    <w:rsid w:val="6461518D"/>
    <w:rsid w:val="64630F05"/>
    <w:rsid w:val="64634A61"/>
    <w:rsid w:val="646507D9"/>
    <w:rsid w:val="64654C7D"/>
    <w:rsid w:val="64662964"/>
    <w:rsid w:val="646802C9"/>
    <w:rsid w:val="646A2293"/>
    <w:rsid w:val="646B1B68"/>
    <w:rsid w:val="646B48B3"/>
    <w:rsid w:val="646B7484"/>
    <w:rsid w:val="646B7DB9"/>
    <w:rsid w:val="646D58E0"/>
    <w:rsid w:val="646F3406"/>
    <w:rsid w:val="646F78AA"/>
    <w:rsid w:val="6470717E"/>
    <w:rsid w:val="64722EF6"/>
    <w:rsid w:val="64724786"/>
    <w:rsid w:val="64740A1C"/>
    <w:rsid w:val="64744EC0"/>
    <w:rsid w:val="64747D3B"/>
    <w:rsid w:val="647629E6"/>
    <w:rsid w:val="6477050C"/>
    <w:rsid w:val="647924D6"/>
    <w:rsid w:val="64794284"/>
    <w:rsid w:val="647A167B"/>
    <w:rsid w:val="647A3F6A"/>
    <w:rsid w:val="647C3D75"/>
    <w:rsid w:val="647D6C20"/>
    <w:rsid w:val="647F41B9"/>
    <w:rsid w:val="64813139"/>
    <w:rsid w:val="64850E7B"/>
    <w:rsid w:val="64852953"/>
    <w:rsid w:val="6486074F"/>
    <w:rsid w:val="64874BF3"/>
    <w:rsid w:val="6488096B"/>
    <w:rsid w:val="64897C1D"/>
    <w:rsid w:val="64897E3C"/>
    <w:rsid w:val="648A0240"/>
    <w:rsid w:val="648A12CC"/>
    <w:rsid w:val="648B6A6E"/>
    <w:rsid w:val="648B6EEF"/>
    <w:rsid w:val="648C045C"/>
    <w:rsid w:val="648C220A"/>
    <w:rsid w:val="648D138E"/>
    <w:rsid w:val="648D5F82"/>
    <w:rsid w:val="648D7D30"/>
    <w:rsid w:val="648F1CFA"/>
    <w:rsid w:val="648F3AA8"/>
    <w:rsid w:val="648F3CAE"/>
    <w:rsid w:val="6490513E"/>
    <w:rsid w:val="64907D0F"/>
    <w:rsid w:val="64915A72"/>
    <w:rsid w:val="64923598"/>
    <w:rsid w:val="64925346"/>
    <w:rsid w:val="649410BE"/>
    <w:rsid w:val="64961430"/>
    <w:rsid w:val="64986E00"/>
    <w:rsid w:val="64990483"/>
    <w:rsid w:val="649966D5"/>
    <w:rsid w:val="649A0FD6"/>
    <w:rsid w:val="649B069F"/>
    <w:rsid w:val="649B244D"/>
    <w:rsid w:val="649D4417"/>
    <w:rsid w:val="64A01811"/>
    <w:rsid w:val="64A04C33"/>
    <w:rsid w:val="64A137DB"/>
    <w:rsid w:val="64A216CA"/>
    <w:rsid w:val="64A21A2D"/>
    <w:rsid w:val="64A47615"/>
    <w:rsid w:val="64A62BA0"/>
    <w:rsid w:val="64A70DF2"/>
    <w:rsid w:val="64A77044"/>
    <w:rsid w:val="64AA08E2"/>
    <w:rsid w:val="64AA2690"/>
    <w:rsid w:val="64AB1D46"/>
    <w:rsid w:val="64AF1B57"/>
    <w:rsid w:val="64B10789"/>
    <w:rsid w:val="64B33C3A"/>
    <w:rsid w:val="64B41760"/>
    <w:rsid w:val="64B4350F"/>
    <w:rsid w:val="64B61035"/>
    <w:rsid w:val="64B654D9"/>
    <w:rsid w:val="64B90B25"/>
    <w:rsid w:val="64BD6867"/>
    <w:rsid w:val="64BE25DF"/>
    <w:rsid w:val="64BE438D"/>
    <w:rsid w:val="64BF421D"/>
    <w:rsid w:val="64C00105"/>
    <w:rsid w:val="64C01EB3"/>
    <w:rsid w:val="64C158BF"/>
    <w:rsid w:val="64C23E7D"/>
    <w:rsid w:val="64C25C2B"/>
    <w:rsid w:val="64C51278"/>
    <w:rsid w:val="64C5396E"/>
    <w:rsid w:val="64C5571C"/>
    <w:rsid w:val="64C574CA"/>
    <w:rsid w:val="64C64FF0"/>
    <w:rsid w:val="64C71494"/>
    <w:rsid w:val="64C729AF"/>
    <w:rsid w:val="64CA0F84"/>
    <w:rsid w:val="64CC2606"/>
    <w:rsid w:val="64CC3C50"/>
    <w:rsid w:val="64CD2361"/>
    <w:rsid w:val="64CE2822"/>
    <w:rsid w:val="64CE2EAA"/>
    <w:rsid w:val="64CF0348"/>
    <w:rsid w:val="64D23995"/>
    <w:rsid w:val="64D27AC2"/>
    <w:rsid w:val="64D4595F"/>
    <w:rsid w:val="64D678D3"/>
    <w:rsid w:val="64D70FAB"/>
    <w:rsid w:val="64D7579E"/>
    <w:rsid w:val="64DA3276"/>
    <w:rsid w:val="64DB4F3F"/>
    <w:rsid w:val="64DB6CED"/>
    <w:rsid w:val="64DC3A26"/>
    <w:rsid w:val="64DD0CB7"/>
    <w:rsid w:val="64DD2A65"/>
    <w:rsid w:val="64DE058B"/>
    <w:rsid w:val="64E2007C"/>
    <w:rsid w:val="64E262CE"/>
    <w:rsid w:val="64E5191A"/>
    <w:rsid w:val="64E57B6C"/>
    <w:rsid w:val="64E70858"/>
    <w:rsid w:val="64E77440"/>
    <w:rsid w:val="64E8140A"/>
    <w:rsid w:val="64E83429"/>
    <w:rsid w:val="64EC2CA8"/>
    <w:rsid w:val="64ED07CF"/>
    <w:rsid w:val="64EE6A20"/>
    <w:rsid w:val="64F1206D"/>
    <w:rsid w:val="64F14763"/>
    <w:rsid w:val="64F16511"/>
    <w:rsid w:val="64F270AC"/>
    <w:rsid w:val="64F32289"/>
    <w:rsid w:val="64F34037"/>
    <w:rsid w:val="64F41B5D"/>
    <w:rsid w:val="64F55A2C"/>
    <w:rsid w:val="64F60203"/>
    <w:rsid w:val="64F810B6"/>
    <w:rsid w:val="64FB2EEB"/>
    <w:rsid w:val="64FB738F"/>
    <w:rsid w:val="64FD4EB5"/>
    <w:rsid w:val="64FE29DC"/>
    <w:rsid w:val="65000502"/>
    <w:rsid w:val="650049A6"/>
    <w:rsid w:val="65013FCF"/>
    <w:rsid w:val="650224CC"/>
    <w:rsid w:val="6502545F"/>
    <w:rsid w:val="65037FF2"/>
    <w:rsid w:val="65044496"/>
    <w:rsid w:val="65063A90"/>
    <w:rsid w:val="650731BD"/>
    <w:rsid w:val="650A67C2"/>
    <w:rsid w:val="650C50F9"/>
    <w:rsid w:val="650C6EA7"/>
    <w:rsid w:val="650D2C1F"/>
    <w:rsid w:val="650E5143"/>
    <w:rsid w:val="650F6997"/>
    <w:rsid w:val="65113AC4"/>
    <w:rsid w:val="651346D9"/>
    <w:rsid w:val="65143FAD"/>
    <w:rsid w:val="65152445"/>
    <w:rsid w:val="651641C9"/>
    <w:rsid w:val="65165F77"/>
    <w:rsid w:val="65177936"/>
    <w:rsid w:val="65183A9D"/>
    <w:rsid w:val="651A08CF"/>
    <w:rsid w:val="651B17E0"/>
    <w:rsid w:val="651B69FF"/>
    <w:rsid w:val="651D2067"/>
    <w:rsid w:val="651D2E62"/>
    <w:rsid w:val="651D5558"/>
    <w:rsid w:val="651E34F7"/>
    <w:rsid w:val="651F307E"/>
    <w:rsid w:val="65202952"/>
    <w:rsid w:val="65222B6E"/>
    <w:rsid w:val="65240694"/>
    <w:rsid w:val="6525440C"/>
    <w:rsid w:val="65273CE0"/>
    <w:rsid w:val="65295CAB"/>
    <w:rsid w:val="652C06CC"/>
    <w:rsid w:val="652C12F7"/>
    <w:rsid w:val="652C579B"/>
    <w:rsid w:val="652E32C1"/>
    <w:rsid w:val="652F0DE7"/>
    <w:rsid w:val="652F2B95"/>
    <w:rsid w:val="652F7039"/>
    <w:rsid w:val="653034BC"/>
    <w:rsid w:val="65312DB1"/>
    <w:rsid w:val="65332685"/>
    <w:rsid w:val="653528A1"/>
    <w:rsid w:val="65362175"/>
    <w:rsid w:val="65366619"/>
    <w:rsid w:val="65385EEE"/>
    <w:rsid w:val="653A7EB8"/>
    <w:rsid w:val="653B778C"/>
    <w:rsid w:val="653C3090"/>
    <w:rsid w:val="653C6A80"/>
    <w:rsid w:val="653D1756"/>
    <w:rsid w:val="653D3504"/>
    <w:rsid w:val="653D52B2"/>
    <w:rsid w:val="653F4D99"/>
    <w:rsid w:val="65444892"/>
    <w:rsid w:val="65474383"/>
    <w:rsid w:val="65476131"/>
    <w:rsid w:val="654A5C21"/>
    <w:rsid w:val="654B3E73"/>
    <w:rsid w:val="654C1999"/>
    <w:rsid w:val="654D1146"/>
    <w:rsid w:val="654E0E95"/>
    <w:rsid w:val="654E25D6"/>
    <w:rsid w:val="654E3963"/>
    <w:rsid w:val="654E74BF"/>
    <w:rsid w:val="654F3237"/>
    <w:rsid w:val="654F4FE5"/>
    <w:rsid w:val="65501489"/>
    <w:rsid w:val="65510D5D"/>
    <w:rsid w:val="65510F57"/>
    <w:rsid w:val="65513795"/>
    <w:rsid w:val="65515201"/>
    <w:rsid w:val="655223E7"/>
    <w:rsid w:val="65532D27"/>
    <w:rsid w:val="6554084E"/>
    <w:rsid w:val="65556AA0"/>
    <w:rsid w:val="65562818"/>
    <w:rsid w:val="655820EC"/>
    <w:rsid w:val="65584B18"/>
    <w:rsid w:val="655A5E64"/>
    <w:rsid w:val="655B1BDC"/>
    <w:rsid w:val="655B7E2E"/>
    <w:rsid w:val="655D5954"/>
    <w:rsid w:val="65605444"/>
    <w:rsid w:val="65624D19"/>
    <w:rsid w:val="6562740E"/>
    <w:rsid w:val="656573CD"/>
    <w:rsid w:val="65660CAD"/>
    <w:rsid w:val="656767D3"/>
    <w:rsid w:val="6569254B"/>
    <w:rsid w:val="656942F9"/>
    <w:rsid w:val="656B46CF"/>
    <w:rsid w:val="656C3DE9"/>
    <w:rsid w:val="656D6FEF"/>
    <w:rsid w:val="656E7B61"/>
    <w:rsid w:val="656F7435"/>
    <w:rsid w:val="65705687"/>
    <w:rsid w:val="65711400"/>
    <w:rsid w:val="65735178"/>
    <w:rsid w:val="65736F26"/>
    <w:rsid w:val="65744A4C"/>
    <w:rsid w:val="65755781"/>
    <w:rsid w:val="657809E0"/>
    <w:rsid w:val="657A6506"/>
    <w:rsid w:val="657B5DDA"/>
    <w:rsid w:val="657C227E"/>
    <w:rsid w:val="657D5FF6"/>
    <w:rsid w:val="657D7DA4"/>
    <w:rsid w:val="657F1D6E"/>
    <w:rsid w:val="65815AE7"/>
    <w:rsid w:val="65842EE1"/>
    <w:rsid w:val="65847385"/>
    <w:rsid w:val="65854376"/>
    <w:rsid w:val="65866172"/>
    <w:rsid w:val="6587305C"/>
    <w:rsid w:val="6587477F"/>
    <w:rsid w:val="658767BE"/>
    <w:rsid w:val="65892531"/>
    <w:rsid w:val="6589499B"/>
    <w:rsid w:val="658B24C1"/>
    <w:rsid w:val="658C7FE7"/>
    <w:rsid w:val="658E1FB1"/>
    <w:rsid w:val="658E5B0E"/>
    <w:rsid w:val="65913850"/>
    <w:rsid w:val="65931376"/>
    <w:rsid w:val="6593581A"/>
    <w:rsid w:val="65936139"/>
    <w:rsid w:val="65953340"/>
    <w:rsid w:val="65981FAB"/>
    <w:rsid w:val="65984BDE"/>
    <w:rsid w:val="659A2704"/>
    <w:rsid w:val="659A6BA8"/>
    <w:rsid w:val="659D21F5"/>
    <w:rsid w:val="659D2CB2"/>
    <w:rsid w:val="659F7D1B"/>
    <w:rsid w:val="65A215B9"/>
    <w:rsid w:val="65A417D5"/>
    <w:rsid w:val="65A43583"/>
    <w:rsid w:val="65A478BB"/>
    <w:rsid w:val="65A76BCF"/>
    <w:rsid w:val="65A90B99"/>
    <w:rsid w:val="65AB2B63"/>
    <w:rsid w:val="65AB66C0"/>
    <w:rsid w:val="65AC068A"/>
    <w:rsid w:val="65AD68DC"/>
    <w:rsid w:val="65AE5912"/>
    <w:rsid w:val="65B01354"/>
    <w:rsid w:val="65B03CD6"/>
    <w:rsid w:val="65B07C57"/>
    <w:rsid w:val="65B35574"/>
    <w:rsid w:val="65B37C6A"/>
    <w:rsid w:val="65B47423"/>
    <w:rsid w:val="65B512EC"/>
    <w:rsid w:val="65B55790"/>
    <w:rsid w:val="65B70105"/>
    <w:rsid w:val="65B71508"/>
    <w:rsid w:val="65B75534"/>
    <w:rsid w:val="65B85280"/>
    <w:rsid w:val="65B8702E"/>
    <w:rsid w:val="65BA2DA7"/>
    <w:rsid w:val="65BD4645"/>
    <w:rsid w:val="65BD63F3"/>
    <w:rsid w:val="65BD759E"/>
    <w:rsid w:val="65C23A09"/>
    <w:rsid w:val="65C43C25"/>
    <w:rsid w:val="65C47781"/>
    <w:rsid w:val="65C634F9"/>
    <w:rsid w:val="65C77BFA"/>
    <w:rsid w:val="65C87949"/>
    <w:rsid w:val="65C9123C"/>
    <w:rsid w:val="65C94D98"/>
    <w:rsid w:val="65CD0D2C"/>
    <w:rsid w:val="65CE0600"/>
    <w:rsid w:val="65CE37BB"/>
    <w:rsid w:val="65CE6852"/>
    <w:rsid w:val="65CF23EF"/>
    <w:rsid w:val="65CF638C"/>
    <w:rsid w:val="65D04378"/>
    <w:rsid w:val="65D06126"/>
    <w:rsid w:val="65D0781C"/>
    <w:rsid w:val="65D200F0"/>
    <w:rsid w:val="65D57BE0"/>
    <w:rsid w:val="65D75707"/>
    <w:rsid w:val="65D75E71"/>
    <w:rsid w:val="65D8147F"/>
    <w:rsid w:val="65DC0990"/>
    <w:rsid w:val="65DD6A95"/>
    <w:rsid w:val="65DF0A5F"/>
    <w:rsid w:val="65DF45BB"/>
    <w:rsid w:val="65E107A1"/>
    <w:rsid w:val="65E240AB"/>
    <w:rsid w:val="65E25E59"/>
    <w:rsid w:val="65E330C1"/>
    <w:rsid w:val="65E37144"/>
    <w:rsid w:val="65E46E4F"/>
    <w:rsid w:val="65E63B9C"/>
    <w:rsid w:val="65E6594A"/>
    <w:rsid w:val="65E676F8"/>
    <w:rsid w:val="65E73470"/>
    <w:rsid w:val="65EB2F60"/>
    <w:rsid w:val="65EB7404"/>
    <w:rsid w:val="65EC0A86"/>
    <w:rsid w:val="65EC45F7"/>
    <w:rsid w:val="65ED6CD8"/>
    <w:rsid w:val="65EE2A50"/>
    <w:rsid w:val="65EE47FE"/>
    <w:rsid w:val="65F06E06"/>
    <w:rsid w:val="65F20792"/>
    <w:rsid w:val="65F30067"/>
    <w:rsid w:val="65F362B8"/>
    <w:rsid w:val="65F55B8D"/>
    <w:rsid w:val="65F8567D"/>
    <w:rsid w:val="65F938CF"/>
    <w:rsid w:val="65FA31A3"/>
    <w:rsid w:val="65FA7647"/>
    <w:rsid w:val="65FB3F19"/>
    <w:rsid w:val="65FC516D"/>
    <w:rsid w:val="65FE7137"/>
    <w:rsid w:val="65FF07B9"/>
    <w:rsid w:val="66012783"/>
    <w:rsid w:val="66027ADA"/>
    <w:rsid w:val="6603474E"/>
    <w:rsid w:val="660364FC"/>
    <w:rsid w:val="660404C6"/>
    <w:rsid w:val="66061B48"/>
    <w:rsid w:val="660758C0"/>
    <w:rsid w:val="66094DDC"/>
    <w:rsid w:val="660B132F"/>
    <w:rsid w:val="660C4E9E"/>
    <w:rsid w:val="660D1128"/>
    <w:rsid w:val="660E4EA0"/>
    <w:rsid w:val="660F30F2"/>
    <w:rsid w:val="661029C7"/>
    <w:rsid w:val="6612286A"/>
    <w:rsid w:val="661275CF"/>
    <w:rsid w:val="66130A5F"/>
    <w:rsid w:val="661324B7"/>
    <w:rsid w:val="66195831"/>
    <w:rsid w:val="661A1A97"/>
    <w:rsid w:val="661A3845"/>
    <w:rsid w:val="661C136B"/>
    <w:rsid w:val="661E3335"/>
    <w:rsid w:val="661E50E3"/>
    <w:rsid w:val="661F70AE"/>
    <w:rsid w:val="66216982"/>
    <w:rsid w:val="6626043C"/>
    <w:rsid w:val="66263F98"/>
    <w:rsid w:val="662843C6"/>
    <w:rsid w:val="66287D10"/>
    <w:rsid w:val="66295856"/>
    <w:rsid w:val="662B15AE"/>
    <w:rsid w:val="662B5A52"/>
    <w:rsid w:val="662D5327"/>
    <w:rsid w:val="662E109F"/>
    <w:rsid w:val="662E75B1"/>
    <w:rsid w:val="662F16C8"/>
    <w:rsid w:val="66304E17"/>
    <w:rsid w:val="66320B8F"/>
    <w:rsid w:val="663366B5"/>
    <w:rsid w:val="66342B59"/>
    <w:rsid w:val="66342C2E"/>
    <w:rsid w:val="66391F1D"/>
    <w:rsid w:val="663A5C95"/>
    <w:rsid w:val="663A7A43"/>
    <w:rsid w:val="663C1A0D"/>
    <w:rsid w:val="663C7C5F"/>
    <w:rsid w:val="663E5786"/>
    <w:rsid w:val="663E784C"/>
    <w:rsid w:val="663F14FE"/>
    <w:rsid w:val="663F32AC"/>
    <w:rsid w:val="66402D4F"/>
    <w:rsid w:val="66415276"/>
    <w:rsid w:val="66424F6D"/>
    <w:rsid w:val="66432D9C"/>
    <w:rsid w:val="664459EA"/>
    <w:rsid w:val="6646288C"/>
    <w:rsid w:val="6646463A"/>
    <w:rsid w:val="664663E8"/>
    <w:rsid w:val="66477F4C"/>
    <w:rsid w:val="664803B2"/>
    <w:rsid w:val="6648501B"/>
    <w:rsid w:val="66494E40"/>
    <w:rsid w:val="664B39FF"/>
    <w:rsid w:val="664D59C9"/>
    <w:rsid w:val="664D7777"/>
    <w:rsid w:val="664E34EF"/>
    <w:rsid w:val="664F3941"/>
    <w:rsid w:val="664F7993"/>
    <w:rsid w:val="6650370B"/>
    <w:rsid w:val="665135D2"/>
    <w:rsid w:val="665705F5"/>
    <w:rsid w:val="66577444"/>
    <w:rsid w:val="6659611C"/>
    <w:rsid w:val="665A1E94"/>
    <w:rsid w:val="665B5EF5"/>
    <w:rsid w:val="665E3732"/>
    <w:rsid w:val="665F56FC"/>
    <w:rsid w:val="6660394E"/>
    <w:rsid w:val="66611474"/>
    <w:rsid w:val="66611986"/>
    <w:rsid w:val="666130C7"/>
    <w:rsid w:val="666176C6"/>
    <w:rsid w:val="66632270"/>
    <w:rsid w:val="6663343E"/>
    <w:rsid w:val="66640307"/>
    <w:rsid w:val="66660838"/>
    <w:rsid w:val="6666174A"/>
    <w:rsid w:val="66666A8A"/>
    <w:rsid w:val="666757F8"/>
    <w:rsid w:val="66680A54"/>
    <w:rsid w:val="666845B1"/>
    <w:rsid w:val="666920D7"/>
    <w:rsid w:val="666A0329"/>
    <w:rsid w:val="666B22F3"/>
    <w:rsid w:val="666B23BE"/>
    <w:rsid w:val="666C01DA"/>
    <w:rsid w:val="666D1BC7"/>
    <w:rsid w:val="666D7E19"/>
    <w:rsid w:val="666F3B91"/>
    <w:rsid w:val="6671147A"/>
    <w:rsid w:val="66720430"/>
    <w:rsid w:val="66763E5C"/>
    <w:rsid w:val="66772A46"/>
    <w:rsid w:val="6678677C"/>
    <w:rsid w:val="66794A10"/>
    <w:rsid w:val="667C62AE"/>
    <w:rsid w:val="667D115E"/>
    <w:rsid w:val="667E2026"/>
    <w:rsid w:val="667E3DD4"/>
    <w:rsid w:val="66805D9E"/>
    <w:rsid w:val="66807B4C"/>
    <w:rsid w:val="66811B16"/>
    <w:rsid w:val="668138C4"/>
    <w:rsid w:val="668274B1"/>
    <w:rsid w:val="66833198"/>
    <w:rsid w:val="6683763C"/>
    <w:rsid w:val="66846F11"/>
    <w:rsid w:val="668533B4"/>
    <w:rsid w:val="66860EDB"/>
    <w:rsid w:val="66862C89"/>
    <w:rsid w:val="6686712D"/>
    <w:rsid w:val="66886A01"/>
    <w:rsid w:val="668A09CB"/>
    <w:rsid w:val="668B6A45"/>
    <w:rsid w:val="668C6082"/>
    <w:rsid w:val="66903B07"/>
    <w:rsid w:val="6692162D"/>
    <w:rsid w:val="6695111E"/>
    <w:rsid w:val="669730E8"/>
    <w:rsid w:val="669748D6"/>
    <w:rsid w:val="66990C0E"/>
    <w:rsid w:val="66996E60"/>
    <w:rsid w:val="669B46E7"/>
    <w:rsid w:val="669B4986"/>
    <w:rsid w:val="669C24AC"/>
    <w:rsid w:val="669E0497"/>
    <w:rsid w:val="669F3874"/>
    <w:rsid w:val="66A03432"/>
    <w:rsid w:val="66A03D4A"/>
    <w:rsid w:val="66A17AC3"/>
    <w:rsid w:val="66A219E9"/>
    <w:rsid w:val="66A51361"/>
    <w:rsid w:val="66A6332B"/>
    <w:rsid w:val="66A74870"/>
    <w:rsid w:val="66A870A3"/>
    <w:rsid w:val="66AA160B"/>
    <w:rsid w:val="66AB26EF"/>
    <w:rsid w:val="66AD6051"/>
    <w:rsid w:val="66AE7F8C"/>
    <w:rsid w:val="66AF3F8D"/>
    <w:rsid w:val="66B07D06"/>
    <w:rsid w:val="66B27F22"/>
    <w:rsid w:val="66B477F6"/>
    <w:rsid w:val="66B71094"/>
    <w:rsid w:val="66B912B0"/>
    <w:rsid w:val="66BA2932"/>
    <w:rsid w:val="66BB5F1A"/>
    <w:rsid w:val="66BC48FC"/>
    <w:rsid w:val="66BC66AA"/>
    <w:rsid w:val="66BD65F1"/>
    <w:rsid w:val="66BE2423"/>
    <w:rsid w:val="66BE68C6"/>
    <w:rsid w:val="66C0263F"/>
    <w:rsid w:val="66C11F13"/>
    <w:rsid w:val="66C13CC1"/>
    <w:rsid w:val="66C56213"/>
    <w:rsid w:val="66C72274"/>
    <w:rsid w:val="66C739CD"/>
    <w:rsid w:val="66C8504F"/>
    <w:rsid w:val="66C979B7"/>
    <w:rsid w:val="66CA526B"/>
    <w:rsid w:val="66CA7019"/>
    <w:rsid w:val="66CC0FE3"/>
    <w:rsid w:val="66CD08B8"/>
    <w:rsid w:val="66CD4D5B"/>
    <w:rsid w:val="66D103A8"/>
    <w:rsid w:val="66D165FA"/>
    <w:rsid w:val="66D32372"/>
    <w:rsid w:val="66D87988"/>
    <w:rsid w:val="66DB4D83"/>
    <w:rsid w:val="66DD4F9F"/>
    <w:rsid w:val="66DE04FB"/>
    <w:rsid w:val="66DE4873"/>
    <w:rsid w:val="66E0683D"/>
    <w:rsid w:val="66E14363"/>
    <w:rsid w:val="66E16111"/>
    <w:rsid w:val="66E1692D"/>
    <w:rsid w:val="66E20BE2"/>
    <w:rsid w:val="66E33E0D"/>
    <w:rsid w:val="66E66C8D"/>
    <w:rsid w:val="66E83943"/>
    <w:rsid w:val="66E856F1"/>
    <w:rsid w:val="66E8749F"/>
    <w:rsid w:val="66EA3218"/>
    <w:rsid w:val="66EA76BB"/>
    <w:rsid w:val="66ED0F5A"/>
    <w:rsid w:val="66ED4AB6"/>
    <w:rsid w:val="66EF68AF"/>
    <w:rsid w:val="66EF6A80"/>
    <w:rsid w:val="66F10A4A"/>
    <w:rsid w:val="66F127F8"/>
    <w:rsid w:val="66F2031E"/>
    <w:rsid w:val="66F41291"/>
    <w:rsid w:val="66F44096"/>
    <w:rsid w:val="66F45E44"/>
    <w:rsid w:val="66F83B86"/>
    <w:rsid w:val="66F916AD"/>
    <w:rsid w:val="66F95B50"/>
    <w:rsid w:val="66FB3677"/>
    <w:rsid w:val="66FD3A84"/>
    <w:rsid w:val="66FE3167"/>
    <w:rsid w:val="67002405"/>
    <w:rsid w:val="67002A3B"/>
    <w:rsid w:val="67006EDF"/>
    <w:rsid w:val="67024A05"/>
    <w:rsid w:val="67030D86"/>
    <w:rsid w:val="6703252B"/>
    <w:rsid w:val="670562A3"/>
    <w:rsid w:val="67073DC9"/>
    <w:rsid w:val="670818F0"/>
    <w:rsid w:val="67095D94"/>
    <w:rsid w:val="670A2DA3"/>
    <w:rsid w:val="670A38BA"/>
    <w:rsid w:val="670C13E0"/>
    <w:rsid w:val="670D1E38"/>
    <w:rsid w:val="670D5158"/>
    <w:rsid w:val="670E32C8"/>
    <w:rsid w:val="670F2C7E"/>
    <w:rsid w:val="671007B9"/>
    <w:rsid w:val="67101EFA"/>
    <w:rsid w:val="67114C48"/>
    <w:rsid w:val="671169F6"/>
    <w:rsid w:val="67144738"/>
    <w:rsid w:val="6718068C"/>
    <w:rsid w:val="67191D4F"/>
    <w:rsid w:val="67193AFD"/>
    <w:rsid w:val="671B7875"/>
    <w:rsid w:val="671C049D"/>
    <w:rsid w:val="671D183F"/>
    <w:rsid w:val="671E1113"/>
    <w:rsid w:val="671E7365"/>
    <w:rsid w:val="671F55B7"/>
    <w:rsid w:val="67204E8B"/>
    <w:rsid w:val="67206C39"/>
    <w:rsid w:val="6721173E"/>
    <w:rsid w:val="67220C03"/>
    <w:rsid w:val="672229B1"/>
    <w:rsid w:val="67236729"/>
    <w:rsid w:val="67242BCD"/>
    <w:rsid w:val="672506F4"/>
    <w:rsid w:val="672524A2"/>
    <w:rsid w:val="67277FC8"/>
    <w:rsid w:val="67291611"/>
    <w:rsid w:val="672A5D0A"/>
    <w:rsid w:val="672C1A82"/>
    <w:rsid w:val="672C6851"/>
    <w:rsid w:val="672C7CD4"/>
    <w:rsid w:val="672E57FA"/>
    <w:rsid w:val="672E75A8"/>
    <w:rsid w:val="672F3320"/>
    <w:rsid w:val="672F3F24"/>
    <w:rsid w:val="673226C3"/>
    <w:rsid w:val="6732696D"/>
    <w:rsid w:val="67332E10"/>
    <w:rsid w:val="67334BBF"/>
    <w:rsid w:val="67340937"/>
    <w:rsid w:val="67346B89"/>
    <w:rsid w:val="673548E4"/>
    <w:rsid w:val="673646AF"/>
    <w:rsid w:val="6736645D"/>
    <w:rsid w:val="673750A5"/>
    <w:rsid w:val="6739419F"/>
    <w:rsid w:val="67395F4D"/>
    <w:rsid w:val="673B1CC5"/>
    <w:rsid w:val="673B4EB6"/>
    <w:rsid w:val="673B7F17"/>
    <w:rsid w:val="673D5A3D"/>
    <w:rsid w:val="673E055F"/>
    <w:rsid w:val="673E3563"/>
    <w:rsid w:val="673E6147"/>
    <w:rsid w:val="673F7A07"/>
    <w:rsid w:val="674072DB"/>
    <w:rsid w:val="674212A6"/>
    <w:rsid w:val="67424E02"/>
    <w:rsid w:val="67430D38"/>
    <w:rsid w:val="6744501E"/>
    <w:rsid w:val="67446DCC"/>
    <w:rsid w:val="6747066A"/>
    <w:rsid w:val="674848E9"/>
    <w:rsid w:val="67486190"/>
    <w:rsid w:val="674A63AC"/>
    <w:rsid w:val="674C5C80"/>
    <w:rsid w:val="674D37A6"/>
    <w:rsid w:val="674E7C4A"/>
    <w:rsid w:val="675114E9"/>
    <w:rsid w:val="67513297"/>
    <w:rsid w:val="67544B35"/>
    <w:rsid w:val="67551CE3"/>
    <w:rsid w:val="6759214B"/>
    <w:rsid w:val="675B2367"/>
    <w:rsid w:val="675B4115"/>
    <w:rsid w:val="675C1913"/>
    <w:rsid w:val="675C5930"/>
    <w:rsid w:val="675E7762"/>
    <w:rsid w:val="675F3C06"/>
    <w:rsid w:val="676236F6"/>
    <w:rsid w:val="676254A4"/>
    <w:rsid w:val="67627252"/>
    <w:rsid w:val="676314F1"/>
    <w:rsid w:val="6764121C"/>
    <w:rsid w:val="67642FCA"/>
    <w:rsid w:val="67650AF0"/>
    <w:rsid w:val="67654F94"/>
    <w:rsid w:val="67656D42"/>
    <w:rsid w:val="67672ABA"/>
    <w:rsid w:val="67674868"/>
    <w:rsid w:val="67696832"/>
    <w:rsid w:val="676C00D0"/>
    <w:rsid w:val="676C1E7F"/>
    <w:rsid w:val="676F3DA6"/>
    <w:rsid w:val="67717495"/>
    <w:rsid w:val="67760F4F"/>
    <w:rsid w:val="67762CFD"/>
    <w:rsid w:val="677700BB"/>
    <w:rsid w:val="67770271"/>
    <w:rsid w:val="67784CC7"/>
    <w:rsid w:val="677922FB"/>
    <w:rsid w:val="677B0314"/>
    <w:rsid w:val="677B47B7"/>
    <w:rsid w:val="677D0530"/>
    <w:rsid w:val="677D408C"/>
    <w:rsid w:val="67801DCE"/>
    <w:rsid w:val="6784541A"/>
    <w:rsid w:val="67851192"/>
    <w:rsid w:val="67852F40"/>
    <w:rsid w:val="678673E4"/>
    <w:rsid w:val="67892A30"/>
    <w:rsid w:val="67896ED4"/>
    <w:rsid w:val="678A0557"/>
    <w:rsid w:val="678B4F37"/>
    <w:rsid w:val="678C42CF"/>
    <w:rsid w:val="678E0047"/>
    <w:rsid w:val="67900263"/>
    <w:rsid w:val="67915D89"/>
    <w:rsid w:val="67917B37"/>
    <w:rsid w:val="6792321C"/>
    <w:rsid w:val="679413D5"/>
    <w:rsid w:val="67957627"/>
    <w:rsid w:val="67962FFB"/>
    <w:rsid w:val="67966EFB"/>
    <w:rsid w:val="679715F1"/>
    <w:rsid w:val="67982C74"/>
    <w:rsid w:val="67987287"/>
    <w:rsid w:val="67991355"/>
    <w:rsid w:val="679A4C3E"/>
    <w:rsid w:val="679D64DC"/>
    <w:rsid w:val="679F02B4"/>
    <w:rsid w:val="679F04A6"/>
    <w:rsid w:val="67A21D44"/>
    <w:rsid w:val="67A22552"/>
    <w:rsid w:val="67A535E2"/>
    <w:rsid w:val="67A7735B"/>
    <w:rsid w:val="67A84CFE"/>
    <w:rsid w:val="67AB0BF9"/>
    <w:rsid w:val="67AC671F"/>
    <w:rsid w:val="67AD2607"/>
    <w:rsid w:val="67AE3A97"/>
    <w:rsid w:val="67B101D9"/>
    <w:rsid w:val="67B13B59"/>
    <w:rsid w:val="67B22DCC"/>
    <w:rsid w:val="67B33F51"/>
    <w:rsid w:val="67B6759E"/>
    <w:rsid w:val="67B81568"/>
    <w:rsid w:val="67B850C4"/>
    <w:rsid w:val="67B91237"/>
    <w:rsid w:val="67BB4C0B"/>
    <w:rsid w:val="67BC1058"/>
    <w:rsid w:val="67BC1D30"/>
    <w:rsid w:val="67BD26DA"/>
    <w:rsid w:val="67BE358C"/>
    <w:rsid w:val="67BE71AA"/>
    <w:rsid w:val="67BF28F6"/>
    <w:rsid w:val="67C075ED"/>
    <w:rsid w:val="67C1041C"/>
    <w:rsid w:val="67C25F42"/>
    <w:rsid w:val="67C27CF0"/>
    <w:rsid w:val="67C5088E"/>
    <w:rsid w:val="67C779FD"/>
    <w:rsid w:val="67CA4DF7"/>
    <w:rsid w:val="67CB3049"/>
    <w:rsid w:val="67CB72D1"/>
    <w:rsid w:val="67CC0761"/>
    <w:rsid w:val="67CC0B6F"/>
    <w:rsid w:val="67CC6DC1"/>
    <w:rsid w:val="67D0240D"/>
    <w:rsid w:val="67D04C04"/>
    <w:rsid w:val="67D068B1"/>
    <w:rsid w:val="67D16185"/>
    <w:rsid w:val="67D30150"/>
    <w:rsid w:val="67D55C76"/>
    <w:rsid w:val="67D57A24"/>
    <w:rsid w:val="67D6379C"/>
    <w:rsid w:val="67D72CA3"/>
    <w:rsid w:val="67D87514"/>
    <w:rsid w:val="67D90273"/>
    <w:rsid w:val="67DA14DE"/>
    <w:rsid w:val="67DA7730"/>
    <w:rsid w:val="67DC5256"/>
    <w:rsid w:val="67DE5875"/>
    <w:rsid w:val="67DF6AF4"/>
    <w:rsid w:val="67E00067"/>
    <w:rsid w:val="67E22141"/>
    <w:rsid w:val="67E22987"/>
    <w:rsid w:val="67E265E5"/>
    <w:rsid w:val="67E47547"/>
    <w:rsid w:val="67E55852"/>
    <w:rsid w:val="67E73F7E"/>
    <w:rsid w:val="67E759A9"/>
    <w:rsid w:val="67E83C27"/>
    <w:rsid w:val="67EB1AB4"/>
    <w:rsid w:val="67EB2C5D"/>
    <w:rsid w:val="67EC2FBF"/>
    <w:rsid w:val="67EE0AE5"/>
    <w:rsid w:val="67EE6D37"/>
    <w:rsid w:val="67F02AB0"/>
    <w:rsid w:val="67F24A7A"/>
    <w:rsid w:val="67F325A0"/>
    <w:rsid w:val="67F3434E"/>
    <w:rsid w:val="67F51E74"/>
    <w:rsid w:val="67F56318"/>
    <w:rsid w:val="67FA1285"/>
    <w:rsid w:val="67FA392E"/>
    <w:rsid w:val="67FB08EB"/>
    <w:rsid w:val="67FC60FE"/>
    <w:rsid w:val="68000819"/>
    <w:rsid w:val="68012F0F"/>
    <w:rsid w:val="68016A6B"/>
    <w:rsid w:val="68021575"/>
    <w:rsid w:val="68040309"/>
    <w:rsid w:val="68077DF9"/>
    <w:rsid w:val="68085DE2"/>
    <w:rsid w:val="680C3022"/>
    <w:rsid w:val="680D18B3"/>
    <w:rsid w:val="680E2F36"/>
    <w:rsid w:val="680E73DA"/>
    <w:rsid w:val="68103152"/>
    <w:rsid w:val="68120C78"/>
    <w:rsid w:val="6813679E"/>
    <w:rsid w:val="68152516"/>
    <w:rsid w:val="68170135"/>
    <w:rsid w:val="68183DB4"/>
    <w:rsid w:val="681905A9"/>
    <w:rsid w:val="68196D67"/>
    <w:rsid w:val="681A3FD0"/>
    <w:rsid w:val="681B1687"/>
    <w:rsid w:val="681D13CB"/>
    <w:rsid w:val="682269E1"/>
    <w:rsid w:val="68227E19"/>
    <w:rsid w:val="6823604A"/>
    <w:rsid w:val="68241035"/>
    <w:rsid w:val="68242759"/>
    <w:rsid w:val="682643BE"/>
    <w:rsid w:val="68264723"/>
    <w:rsid w:val="682664D1"/>
    <w:rsid w:val="68294213"/>
    <w:rsid w:val="68295FC1"/>
    <w:rsid w:val="68297D70"/>
    <w:rsid w:val="682B3AE8"/>
    <w:rsid w:val="682B7F8C"/>
    <w:rsid w:val="682D5AB2"/>
    <w:rsid w:val="682E182A"/>
    <w:rsid w:val="682E5386"/>
    <w:rsid w:val="682E63BC"/>
    <w:rsid w:val="682F3855"/>
    <w:rsid w:val="683230C8"/>
    <w:rsid w:val="68336E40"/>
    <w:rsid w:val="6834222E"/>
    <w:rsid w:val="68352BB8"/>
    <w:rsid w:val="68354966"/>
    <w:rsid w:val="68356714"/>
    <w:rsid w:val="6837248C"/>
    <w:rsid w:val="68376930"/>
    <w:rsid w:val="68384D1D"/>
    <w:rsid w:val="683B6DE1"/>
    <w:rsid w:val="683C3F47"/>
    <w:rsid w:val="683C5CF5"/>
    <w:rsid w:val="683E5EB1"/>
    <w:rsid w:val="683F4BBF"/>
    <w:rsid w:val="683F7341"/>
    <w:rsid w:val="68401F12"/>
    <w:rsid w:val="684150B9"/>
    <w:rsid w:val="68430416"/>
    <w:rsid w:val="684352D5"/>
    <w:rsid w:val="68437083"/>
    <w:rsid w:val="68442DFB"/>
    <w:rsid w:val="6844387B"/>
    <w:rsid w:val="68444BA9"/>
    <w:rsid w:val="68475AD3"/>
    <w:rsid w:val="6848469A"/>
    <w:rsid w:val="684A23F5"/>
    <w:rsid w:val="684A5B95"/>
    <w:rsid w:val="684A6664"/>
    <w:rsid w:val="684B23DC"/>
    <w:rsid w:val="684B5F38"/>
    <w:rsid w:val="684C04B5"/>
    <w:rsid w:val="684C3086"/>
    <w:rsid w:val="684D3A5E"/>
    <w:rsid w:val="684D7F02"/>
    <w:rsid w:val="684E5A28"/>
    <w:rsid w:val="684F3C7A"/>
    <w:rsid w:val="684F6779"/>
    <w:rsid w:val="68512E97"/>
    <w:rsid w:val="685272C6"/>
    <w:rsid w:val="68534DEC"/>
    <w:rsid w:val="68551F4F"/>
    <w:rsid w:val="68555008"/>
    <w:rsid w:val="68556DB7"/>
    <w:rsid w:val="68570D81"/>
    <w:rsid w:val="685748DD"/>
    <w:rsid w:val="68594AF9"/>
    <w:rsid w:val="685968A7"/>
    <w:rsid w:val="685A617B"/>
    <w:rsid w:val="685C1EF3"/>
    <w:rsid w:val="686314D3"/>
    <w:rsid w:val="68633281"/>
    <w:rsid w:val="68637725"/>
    <w:rsid w:val="68646FFA"/>
    <w:rsid w:val="6865349E"/>
    <w:rsid w:val="68680898"/>
    <w:rsid w:val="68684D0B"/>
    <w:rsid w:val="68684D3C"/>
    <w:rsid w:val="68701E42"/>
    <w:rsid w:val="68703BF0"/>
    <w:rsid w:val="68721717"/>
    <w:rsid w:val="68751207"/>
    <w:rsid w:val="68752FB5"/>
    <w:rsid w:val="68776D2D"/>
    <w:rsid w:val="687C07E7"/>
    <w:rsid w:val="687C10C9"/>
    <w:rsid w:val="687F09E7"/>
    <w:rsid w:val="687F3E33"/>
    <w:rsid w:val="68815DFE"/>
    <w:rsid w:val="68831B76"/>
    <w:rsid w:val="688356D2"/>
    <w:rsid w:val="68840C16"/>
    <w:rsid w:val="688431F8"/>
    <w:rsid w:val="6885769C"/>
    <w:rsid w:val="68866F70"/>
    <w:rsid w:val="68876EFB"/>
    <w:rsid w:val="68884654"/>
    <w:rsid w:val="688A2F04"/>
    <w:rsid w:val="688B27D8"/>
    <w:rsid w:val="688B44B8"/>
    <w:rsid w:val="688D02FE"/>
    <w:rsid w:val="688D47A2"/>
    <w:rsid w:val="688D6550"/>
    <w:rsid w:val="688E4077"/>
    <w:rsid w:val="68906041"/>
    <w:rsid w:val="6891032A"/>
    <w:rsid w:val="68914293"/>
    <w:rsid w:val="68921DB9"/>
    <w:rsid w:val="68923B67"/>
    <w:rsid w:val="68953657"/>
    <w:rsid w:val="68955405"/>
    <w:rsid w:val="68983D3B"/>
    <w:rsid w:val="68993147"/>
    <w:rsid w:val="68996423"/>
    <w:rsid w:val="68996CA3"/>
    <w:rsid w:val="689C6793"/>
    <w:rsid w:val="689F0032"/>
    <w:rsid w:val="689F444F"/>
    <w:rsid w:val="68A13DAA"/>
    <w:rsid w:val="68A67612"/>
    <w:rsid w:val="68A815DC"/>
    <w:rsid w:val="68A9660D"/>
    <w:rsid w:val="68AA5354"/>
    <w:rsid w:val="68AA7102"/>
    <w:rsid w:val="68AA7FC8"/>
    <w:rsid w:val="68AB3AA2"/>
    <w:rsid w:val="68AB69D7"/>
    <w:rsid w:val="68AC2EBA"/>
    <w:rsid w:val="68AD274F"/>
    <w:rsid w:val="68AD6BF3"/>
    <w:rsid w:val="68AF296B"/>
    <w:rsid w:val="68AF38B3"/>
    <w:rsid w:val="68AF4719"/>
    <w:rsid w:val="68AF64C7"/>
    <w:rsid w:val="68B27D65"/>
    <w:rsid w:val="68B43ADD"/>
    <w:rsid w:val="68B57725"/>
    <w:rsid w:val="68B63CF9"/>
    <w:rsid w:val="68B7181F"/>
    <w:rsid w:val="68B96DBB"/>
    <w:rsid w:val="68BA09C6"/>
    <w:rsid w:val="68BB130F"/>
    <w:rsid w:val="68BC6E36"/>
    <w:rsid w:val="68BE670A"/>
    <w:rsid w:val="68BF2482"/>
    <w:rsid w:val="68C005DE"/>
    <w:rsid w:val="68C006D4"/>
    <w:rsid w:val="68C030F7"/>
    <w:rsid w:val="68C06926"/>
    <w:rsid w:val="68C1269E"/>
    <w:rsid w:val="68C301C4"/>
    <w:rsid w:val="68C53F3C"/>
    <w:rsid w:val="68C61A62"/>
    <w:rsid w:val="68C63810"/>
    <w:rsid w:val="68C65B7A"/>
    <w:rsid w:val="68C77CB4"/>
    <w:rsid w:val="68C87588"/>
    <w:rsid w:val="68CA2805"/>
    <w:rsid w:val="68CA50AF"/>
    <w:rsid w:val="68CA77A4"/>
    <w:rsid w:val="68CD2DF1"/>
    <w:rsid w:val="68CD4B9F"/>
    <w:rsid w:val="68CF4DBB"/>
    <w:rsid w:val="68D0468F"/>
    <w:rsid w:val="68D221B5"/>
    <w:rsid w:val="68D429FD"/>
    <w:rsid w:val="68D45F2D"/>
    <w:rsid w:val="68D53E8D"/>
    <w:rsid w:val="68D66149"/>
    <w:rsid w:val="68D93544"/>
    <w:rsid w:val="68DA686F"/>
    <w:rsid w:val="68DB3760"/>
    <w:rsid w:val="68DB550E"/>
    <w:rsid w:val="68DD74D8"/>
    <w:rsid w:val="68E02B24"/>
    <w:rsid w:val="68E048D2"/>
    <w:rsid w:val="68E1689C"/>
    <w:rsid w:val="68E26742"/>
    <w:rsid w:val="68E32614"/>
    <w:rsid w:val="68E343C2"/>
    <w:rsid w:val="68E36170"/>
    <w:rsid w:val="68E5638C"/>
    <w:rsid w:val="68E63EB3"/>
    <w:rsid w:val="68E65681"/>
    <w:rsid w:val="68E819D9"/>
    <w:rsid w:val="68E85E7D"/>
    <w:rsid w:val="68E937A3"/>
    <w:rsid w:val="68EA0337"/>
    <w:rsid w:val="68EA39A3"/>
    <w:rsid w:val="68EA74FF"/>
    <w:rsid w:val="68EB3277"/>
    <w:rsid w:val="68EC771B"/>
    <w:rsid w:val="68ED3493"/>
    <w:rsid w:val="68EF720B"/>
    <w:rsid w:val="68F14D31"/>
    <w:rsid w:val="68F154E4"/>
    <w:rsid w:val="68F20AA9"/>
    <w:rsid w:val="68F24605"/>
    <w:rsid w:val="68F4037D"/>
    <w:rsid w:val="68F75D97"/>
    <w:rsid w:val="68F769F7"/>
    <w:rsid w:val="68F77E6E"/>
    <w:rsid w:val="68FA4718"/>
    <w:rsid w:val="68FB170C"/>
    <w:rsid w:val="68FB5BB0"/>
    <w:rsid w:val="68FE744E"/>
    <w:rsid w:val="68FF07A9"/>
    <w:rsid w:val="69004F74"/>
    <w:rsid w:val="69006D22"/>
    <w:rsid w:val="69011E6B"/>
    <w:rsid w:val="6904039B"/>
    <w:rsid w:val="690507DD"/>
    <w:rsid w:val="6907588C"/>
    <w:rsid w:val="690802CD"/>
    <w:rsid w:val="6908207B"/>
    <w:rsid w:val="69083E29"/>
    <w:rsid w:val="69086D1C"/>
    <w:rsid w:val="69092D7D"/>
    <w:rsid w:val="690A194F"/>
    <w:rsid w:val="690A7BA1"/>
    <w:rsid w:val="690B6CF6"/>
    <w:rsid w:val="690C1B6B"/>
    <w:rsid w:val="690C3919"/>
    <w:rsid w:val="690D143F"/>
    <w:rsid w:val="690F6BEF"/>
    <w:rsid w:val="690F6F65"/>
    <w:rsid w:val="69110F2F"/>
    <w:rsid w:val="6911150F"/>
    <w:rsid w:val="69117181"/>
    <w:rsid w:val="69123344"/>
    <w:rsid w:val="69124CA8"/>
    <w:rsid w:val="69126A56"/>
    <w:rsid w:val="69132EFA"/>
    <w:rsid w:val="691427CE"/>
    <w:rsid w:val="691574F1"/>
    <w:rsid w:val="6916570E"/>
    <w:rsid w:val="691722BE"/>
    <w:rsid w:val="6917406C"/>
    <w:rsid w:val="691B0000"/>
    <w:rsid w:val="691B1DAE"/>
    <w:rsid w:val="691B3B5C"/>
    <w:rsid w:val="691B590A"/>
    <w:rsid w:val="691C1682"/>
    <w:rsid w:val="691E5254"/>
    <w:rsid w:val="69205616"/>
    <w:rsid w:val="69207B74"/>
    <w:rsid w:val="69211004"/>
    <w:rsid w:val="69230C63"/>
    <w:rsid w:val="69256789"/>
    <w:rsid w:val="692844CB"/>
    <w:rsid w:val="692A0243"/>
    <w:rsid w:val="692C5D69"/>
    <w:rsid w:val="692C7B17"/>
    <w:rsid w:val="692D1AE1"/>
    <w:rsid w:val="692D75A7"/>
    <w:rsid w:val="692F585A"/>
    <w:rsid w:val="692F61D9"/>
    <w:rsid w:val="692F7608"/>
    <w:rsid w:val="6931512E"/>
    <w:rsid w:val="69342E70"/>
    <w:rsid w:val="69366BE8"/>
    <w:rsid w:val="69394130"/>
    <w:rsid w:val="693B7D5A"/>
    <w:rsid w:val="693E15D3"/>
    <w:rsid w:val="693E5A9D"/>
    <w:rsid w:val="6942733B"/>
    <w:rsid w:val="69431305"/>
    <w:rsid w:val="6944465B"/>
    <w:rsid w:val="694503FF"/>
    <w:rsid w:val="69472BA3"/>
    <w:rsid w:val="694A16A0"/>
    <w:rsid w:val="694C1F68"/>
    <w:rsid w:val="694D5CE0"/>
    <w:rsid w:val="694F1A58"/>
    <w:rsid w:val="695157D0"/>
    <w:rsid w:val="69531548"/>
    <w:rsid w:val="6954706E"/>
    <w:rsid w:val="69564B94"/>
    <w:rsid w:val="69584DB0"/>
    <w:rsid w:val="69586B5E"/>
    <w:rsid w:val="695A1195"/>
    <w:rsid w:val="695D4F45"/>
    <w:rsid w:val="695F613F"/>
    <w:rsid w:val="69603C65"/>
    <w:rsid w:val="69605A13"/>
    <w:rsid w:val="69627681"/>
    <w:rsid w:val="696372B1"/>
    <w:rsid w:val="69644E17"/>
    <w:rsid w:val="69670B4F"/>
    <w:rsid w:val="69690D6B"/>
    <w:rsid w:val="69692B1A"/>
    <w:rsid w:val="696A6892"/>
    <w:rsid w:val="696C085C"/>
    <w:rsid w:val="696C260A"/>
    <w:rsid w:val="696D03C4"/>
    <w:rsid w:val="696E0A9A"/>
    <w:rsid w:val="697119CE"/>
    <w:rsid w:val="69756720"/>
    <w:rsid w:val="6977531D"/>
    <w:rsid w:val="69787200"/>
    <w:rsid w:val="697D4817"/>
    <w:rsid w:val="697D65C5"/>
    <w:rsid w:val="697F233D"/>
    <w:rsid w:val="69815562"/>
    <w:rsid w:val="69823BDB"/>
    <w:rsid w:val="69831701"/>
    <w:rsid w:val="69855891"/>
    <w:rsid w:val="69877444"/>
    <w:rsid w:val="69882DD4"/>
    <w:rsid w:val="69886D18"/>
    <w:rsid w:val="698931BC"/>
    <w:rsid w:val="698C05B6"/>
    <w:rsid w:val="698C1452"/>
    <w:rsid w:val="698E2580"/>
    <w:rsid w:val="69913E1E"/>
    <w:rsid w:val="69931944"/>
    <w:rsid w:val="699345C0"/>
    <w:rsid w:val="69937B96"/>
    <w:rsid w:val="6994390F"/>
    <w:rsid w:val="69981651"/>
    <w:rsid w:val="69992CD3"/>
    <w:rsid w:val="699B2EEF"/>
    <w:rsid w:val="699D6C67"/>
    <w:rsid w:val="699E02E9"/>
    <w:rsid w:val="699E4FA8"/>
    <w:rsid w:val="699F478D"/>
    <w:rsid w:val="69A43B52"/>
    <w:rsid w:val="69A51678"/>
    <w:rsid w:val="69A9560C"/>
    <w:rsid w:val="69AB1384"/>
    <w:rsid w:val="69AC2A06"/>
    <w:rsid w:val="69AC6EAA"/>
    <w:rsid w:val="69AE677E"/>
    <w:rsid w:val="69B01F8E"/>
    <w:rsid w:val="69B0699A"/>
    <w:rsid w:val="69B1626F"/>
    <w:rsid w:val="69B30239"/>
    <w:rsid w:val="69B55D5F"/>
    <w:rsid w:val="69B61AD7"/>
    <w:rsid w:val="69B93BD8"/>
    <w:rsid w:val="69BA15C7"/>
    <w:rsid w:val="69BD10B7"/>
    <w:rsid w:val="69BE2348"/>
    <w:rsid w:val="69BE2739"/>
    <w:rsid w:val="69C04704"/>
    <w:rsid w:val="69C2222A"/>
    <w:rsid w:val="69C441F4"/>
    <w:rsid w:val="69C53AC8"/>
    <w:rsid w:val="69C80215"/>
    <w:rsid w:val="69C9180A"/>
    <w:rsid w:val="69C97A5C"/>
    <w:rsid w:val="69CC12FA"/>
    <w:rsid w:val="69CC2BFF"/>
    <w:rsid w:val="69CD09F4"/>
    <w:rsid w:val="69CE5072"/>
    <w:rsid w:val="69CF3DD6"/>
    <w:rsid w:val="69CF4947"/>
    <w:rsid w:val="69D00DEB"/>
    <w:rsid w:val="69D02B99"/>
    <w:rsid w:val="69D41F5D"/>
    <w:rsid w:val="69D56401"/>
    <w:rsid w:val="69D63F27"/>
    <w:rsid w:val="69D81A4D"/>
    <w:rsid w:val="69D837FB"/>
    <w:rsid w:val="69DA3A17"/>
    <w:rsid w:val="69DF102E"/>
    <w:rsid w:val="69DF38CB"/>
    <w:rsid w:val="69DF498D"/>
    <w:rsid w:val="69E04D5B"/>
    <w:rsid w:val="69E10145"/>
    <w:rsid w:val="69E403F2"/>
    <w:rsid w:val="69E421A0"/>
    <w:rsid w:val="69E46644"/>
    <w:rsid w:val="69E76134"/>
    <w:rsid w:val="69E77EE2"/>
    <w:rsid w:val="69EA352F"/>
    <w:rsid w:val="69EC374B"/>
    <w:rsid w:val="69F06D97"/>
    <w:rsid w:val="69F34AD9"/>
    <w:rsid w:val="69F506C2"/>
    <w:rsid w:val="69F50851"/>
    <w:rsid w:val="69F84472"/>
    <w:rsid w:val="69FA19C4"/>
    <w:rsid w:val="69FB573C"/>
    <w:rsid w:val="69FD14B4"/>
    <w:rsid w:val="69FD55B8"/>
    <w:rsid w:val="69FD7706"/>
    <w:rsid w:val="69FF347E"/>
    <w:rsid w:val="69FF522C"/>
    <w:rsid w:val="69FF6FDA"/>
    <w:rsid w:val="6A002D52"/>
    <w:rsid w:val="6A042842"/>
    <w:rsid w:val="6A050368"/>
    <w:rsid w:val="6A06480C"/>
    <w:rsid w:val="6A0B1C62"/>
    <w:rsid w:val="6A0B3BD1"/>
    <w:rsid w:val="6A0D5B9B"/>
    <w:rsid w:val="6A0D631B"/>
    <w:rsid w:val="6A0E546F"/>
    <w:rsid w:val="6A1011E7"/>
    <w:rsid w:val="6A113133"/>
    <w:rsid w:val="6A114F5F"/>
    <w:rsid w:val="6A1468B4"/>
    <w:rsid w:val="6A152CA1"/>
    <w:rsid w:val="6A1567FD"/>
    <w:rsid w:val="6A162576"/>
    <w:rsid w:val="6A1C4030"/>
    <w:rsid w:val="6A1C5DDE"/>
    <w:rsid w:val="6A1E618D"/>
    <w:rsid w:val="6A1E6870"/>
    <w:rsid w:val="6A1F142A"/>
    <w:rsid w:val="6A214B0E"/>
    <w:rsid w:val="6A2151A2"/>
    <w:rsid w:val="6A225C9D"/>
    <w:rsid w:val="6A22716C"/>
    <w:rsid w:val="6A2406C8"/>
    <w:rsid w:val="6A244C92"/>
    <w:rsid w:val="6A24611A"/>
    <w:rsid w:val="6A260A0B"/>
    <w:rsid w:val="6A274783"/>
    <w:rsid w:val="6A2A0A42"/>
    <w:rsid w:val="6A2B4273"/>
    <w:rsid w:val="6A2B6021"/>
    <w:rsid w:val="6A2C1D99"/>
    <w:rsid w:val="6A2C3B47"/>
    <w:rsid w:val="6A2D7FEB"/>
    <w:rsid w:val="6A31115D"/>
    <w:rsid w:val="6A325A93"/>
    <w:rsid w:val="6A3271D4"/>
    <w:rsid w:val="6A350C4E"/>
    <w:rsid w:val="6A356EA0"/>
    <w:rsid w:val="6A372C18"/>
    <w:rsid w:val="6A3749C6"/>
    <w:rsid w:val="6A386990"/>
    <w:rsid w:val="6A3A6264"/>
    <w:rsid w:val="6A3C6480"/>
    <w:rsid w:val="6A3D3FA6"/>
    <w:rsid w:val="6A3E5777"/>
    <w:rsid w:val="6A4109EA"/>
    <w:rsid w:val="6A413A96"/>
    <w:rsid w:val="6A4175F2"/>
    <w:rsid w:val="6A42336B"/>
    <w:rsid w:val="6A426CC9"/>
    <w:rsid w:val="6A43612F"/>
    <w:rsid w:val="6A4470E3"/>
    <w:rsid w:val="6A462E5B"/>
    <w:rsid w:val="6A466ADA"/>
    <w:rsid w:val="6A470981"/>
    <w:rsid w:val="6A477F6A"/>
    <w:rsid w:val="6A49294B"/>
    <w:rsid w:val="6A4964A7"/>
    <w:rsid w:val="6A4D41E9"/>
    <w:rsid w:val="6A4E1D0F"/>
    <w:rsid w:val="6A4E3ABD"/>
    <w:rsid w:val="6A505A87"/>
    <w:rsid w:val="6A507835"/>
    <w:rsid w:val="6A537326"/>
    <w:rsid w:val="6A5A06B4"/>
    <w:rsid w:val="6A5A4B58"/>
    <w:rsid w:val="6A5D1F52"/>
    <w:rsid w:val="6A5F216E"/>
    <w:rsid w:val="6A615EE7"/>
    <w:rsid w:val="6A6257BB"/>
    <w:rsid w:val="6A633A0D"/>
    <w:rsid w:val="6A641533"/>
    <w:rsid w:val="6A664983"/>
    <w:rsid w:val="6A681023"/>
    <w:rsid w:val="6A681638"/>
    <w:rsid w:val="6A687275"/>
    <w:rsid w:val="6A691E74"/>
    <w:rsid w:val="6A6B7365"/>
    <w:rsid w:val="6A6D03E7"/>
    <w:rsid w:val="6A6D488B"/>
    <w:rsid w:val="6A6D7AAB"/>
    <w:rsid w:val="6A701C86"/>
    <w:rsid w:val="6A70612A"/>
    <w:rsid w:val="6A720342"/>
    <w:rsid w:val="6A723C50"/>
    <w:rsid w:val="6A731776"/>
    <w:rsid w:val="6A746F87"/>
    <w:rsid w:val="6A773014"/>
    <w:rsid w:val="6A790228"/>
    <w:rsid w:val="6A793230"/>
    <w:rsid w:val="6A7E2C0A"/>
    <w:rsid w:val="6A7F011B"/>
    <w:rsid w:val="6A813E93"/>
    <w:rsid w:val="6A815C41"/>
    <w:rsid w:val="6A8219B9"/>
    <w:rsid w:val="6A857F0C"/>
    <w:rsid w:val="6A8614A9"/>
    <w:rsid w:val="6A86594D"/>
    <w:rsid w:val="6A890F99"/>
    <w:rsid w:val="6A892D47"/>
    <w:rsid w:val="6A8A71EB"/>
    <w:rsid w:val="6A8B6AC0"/>
    <w:rsid w:val="6A8D126F"/>
    <w:rsid w:val="6A8D6CDC"/>
    <w:rsid w:val="6A8F3B8F"/>
    <w:rsid w:val="6A8F4802"/>
    <w:rsid w:val="6A927E4E"/>
    <w:rsid w:val="6A955B90"/>
    <w:rsid w:val="6A960E91"/>
    <w:rsid w:val="6A9739A1"/>
    <w:rsid w:val="6A975464"/>
    <w:rsid w:val="6A9A31A7"/>
    <w:rsid w:val="6A9A4F55"/>
    <w:rsid w:val="6A9E2C97"/>
    <w:rsid w:val="6A9E4A45"/>
    <w:rsid w:val="6A9E67F3"/>
    <w:rsid w:val="6A9F256B"/>
    <w:rsid w:val="6AA17770"/>
    <w:rsid w:val="6AA27434"/>
    <w:rsid w:val="6AA3205B"/>
    <w:rsid w:val="6AA47B81"/>
    <w:rsid w:val="6AA574F6"/>
    <w:rsid w:val="6AA81420"/>
    <w:rsid w:val="6AA858C3"/>
    <w:rsid w:val="6AA87672"/>
    <w:rsid w:val="6AA933EA"/>
    <w:rsid w:val="6AAD4C88"/>
    <w:rsid w:val="6AAD6A36"/>
    <w:rsid w:val="6AAF77A7"/>
    <w:rsid w:val="6AB02EC8"/>
    <w:rsid w:val="6AB2229E"/>
    <w:rsid w:val="6AB26742"/>
    <w:rsid w:val="6AB32F8A"/>
    <w:rsid w:val="6AB37DC4"/>
    <w:rsid w:val="6AB57FE0"/>
    <w:rsid w:val="6AB73D58"/>
    <w:rsid w:val="6AB75B07"/>
    <w:rsid w:val="6AB97AD1"/>
    <w:rsid w:val="6ABB171C"/>
    <w:rsid w:val="6ABC4ECB"/>
    <w:rsid w:val="6ABE0C43"/>
    <w:rsid w:val="6ABF6769"/>
    <w:rsid w:val="6AC02C0D"/>
    <w:rsid w:val="6AC10733"/>
    <w:rsid w:val="6AC326FD"/>
    <w:rsid w:val="6AC34B1A"/>
    <w:rsid w:val="6AC43F0F"/>
    <w:rsid w:val="6AC56475"/>
    <w:rsid w:val="6AC81AC2"/>
    <w:rsid w:val="6AC83870"/>
    <w:rsid w:val="6ACA640D"/>
    <w:rsid w:val="6ACB15B2"/>
    <w:rsid w:val="6ACD0E86"/>
    <w:rsid w:val="6ACD532A"/>
    <w:rsid w:val="6ACD70D8"/>
    <w:rsid w:val="6ACE0429"/>
    <w:rsid w:val="6ACE4BFE"/>
    <w:rsid w:val="6AD00976"/>
    <w:rsid w:val="6AD21001"/>
    <w:rsid w:val="6AD466B8"/>
    <w:rsid w:val="6AD541DF"/>
    <w:rsid w:val="6AD611D4"/>
    <w:rsid w:val="6AD71D05"/>
    <w:rsid w:val="6AD77F57"/>
    <w:rsid w:val="6AD9782B"/>
    <w:rsid w:val="6ADC556D"/>
    <w:rsid w:val="6ADE0BD1"/>
    <w:rsid w:val="6ADE12E5"/>
    <w:rsid w:val="6ADE7537"/>
    <w:rsid w:val="6ADE7686"/>
    <w:rsid w:val="6AE01FA6"/>
    <w:rsid w:val="6AE0505D"/>
    <w:rsid w:val="6AE10DD5"/>
    <w:rsid w:val="6AE14931"/>
    <w:rsid w:val="6AE461D0"/>
    <w:rsid w:val="6AE508C6"/>
    <w:rsid w:val="6AE82164"/>
    <w:rsid w:val="6AE96859"/>
    <w:rsid w:val="6AED1528"/>
    <w:rsid w:val="6AEF53C4"/>
    <w:rsid w:val="6AEF704E"/>
    <w:rsid w:val="6AF0035A"/>
    <w:rsid w:val="6AF01018"/>
    <w:rsid w:val="6AF02DC7"/>
    <w:rsid w:val="6AF25B1F"/>
    <w:rsid w:val="6AF40B09"/>
    <w:rsid w:val="6AF46DC8"/>
    <w:rsid w:val="6AF74155"/>
    <w:rsid w:val="6AFA59F3"/>
    <w:rsid w:val="6AFB1E97"/>
    <w:rsid w:val="6AFB3C45"/>
    <w:rsid w:val="6AFE3735"/>
    <w:rsid w:val="6B025340"/>
    <w:rsid w:val="6B052831"/>
    <w:rsid w:val="6B054AC4"/>
    <w:rsid w:val="6B056872"/>
    <w:rsid w:val="6B0A032C"/>
    <w:rsid w:val="6B0A3E88"/>
    <w:rsid w:val="6B0B19AE"/>
    <w:rsid w:val="6B0C5E52"/>
    <w:rsid w:val="6B0F76F1"/>
    <w:rsid w:val="6B106FC5"/>
    <w:rsid w:val="6B142F59"/>
    <w:rsid w:val="6B144D07"/>
    <w:rsid w:val="6B147746"/>
    <w:rsid w:val="6B150BE5"/>
    <w:rsid w:val="6B1747F7"/>
    <w:rsid w:val="6B19231D"/>
    <w:rsid w:val="6B1B388E"/>
    <w:rsid w:val="6B1B42E7"/>
    <w:rsid w:val="6B1C1E0E"/>
    <w:rsid w:val="6B2313EE"/>
    <w:rsid w:val="6B235DBA"/>
    <w:rsid w:val="6B24787C"/>
    <w:rsid w:val="6B250CC2"/>
    <w:rsid w:val="6B264A3A"/>
    <w:rsid w:val="6B2667E8"/>
    <w:rsid w:val="6B272C8C"/>
    <w:rsid w:val="6B286A04"/>
    <w:rsid w:val="6B2A30BC"/>
    <w:rsid w:val="6B2D183B"/>
    <w:rsid w:val="6B2D5DC9"/>
    <w:rsid w:val="6B2F7D93"/>
    <w:rsid w:val="6B3158B9"/>
    <w:rsid w:val="6B32518D"/>
    <w:rsid w:val="6B3453A9"/>
    <w:rsid w:val="6B346D3F"/>
    <w:rsid w:val="6B362ECF"/>
    <w:rsid w:val="6B3709F5"/>
    <w:rsid w:val="6B39651C"/>
    <w:rsid w:val="6B397FE0"/>
    <w:rsid w:val="6B3B04E6"/>
    <w:rsid w:val="6B3B2294"/>
    <w:rsid w:val="6B3B6738"/>
    <w:rsid w:val="6B3D425E"/>
    <w:rsid w:val="6B427AC6"/>
    <w:rsid w:val="6B431148"/>
    <w:rsid w:val="6B451364"/>
    <w:rsid w:val="6B4849B1"/>
    <w:rsid w:val="6B4A24D7"/>
    <w:rsid w:val="6B4B624F"/>
    <w:rsid w:val="6B4D5DAC"/>
    <w:rsid w:val="6B4F3F91"/>
    <w:rsid w:val="6B4F5D3F"/>
    <w:rsid w:val="6B517D09"/>
    <w:rsid w:val="6B556078"/>
    <w:rsid w:val="6B56531F"/>
    <w:rsid w:val="6B5670CE"/>
    <w:rsid w:val="6B573233"/>
    <w:rsid w:val="6B594E10"/>
    <w:rsid w:val="6B596BBE"/>
    <w:rsid w:val="6B5B6274"/>
    <w:rsid w:val="6B5C220A"/>
    <w:rsid w:val="6B5D66AE"/>
    <w:rsid w:val="6B5E41D4"/>
    <w:rsid w:val="6B60619E"/>
    <w:rsid w:val="6B607F4C"/>
    <w:rsid w:val="6B6271EC"/>
    <w:rsid w:val="6B633598"/>
    <w:rsid w:val="6B637A3C"/>
    <w:rsid w:val="6B655B6D"/>
    <w:rsid w:val="6B680BAF"/>
    <w:rsid w:val="6B68191D"/>
    <w:rsid w:val="6B6844EE"/>
    <w:rsid w:val="6B686E01"/>
    <w:rsid w:val="6B6C4B43"/>
    <w:rsid w:val="6B6F018F"/>
    <w:rsid w:val="6B6F17F0"/>
    <w:rsid w:val="6B6F1F3D"/>
    <w:rsid w:val="6B6F63E1"/>
    <w:rsid w:val="6B721A2E"/>
    <w:rsid w:val="6B7439F8"/>
    <w:rsid w:val="6B7457A6"/>
    <w:rsid w:val="6B753F21"/>
    <w:rsid w:val="6B76151E"/>
    <w:rsid w:val="6B7632CC"/>
    <w:rsid w:val="6B777F82"/>
    <w:rsid w:val="6B780F23"/>
    <w:rsid w:val="6B7834E8"/>
    <w:rsid w:val="6B79100E"/>
    <w:rsid w:val="6B797260"/>
    <w:rsid w:val="6B7B4D86"/>
    <w:rsid w:val="6B7D0AFE"/>
    <w:rsid w:val="6B7D3DF4"/>
    <w:rsid w:val="6B7E03D2"/>
    <w:rsid w:val="6B8050BC"/>
    <w:rsid w:val="6B811C71"/>
    <w:rsid w:val="6B82622F"/>
    <w:rsid w:val="6B827EC3"/>
    <w:rsid w:val="6B833C3B"/>
    <w:rsid w:val="6B8359E9"/>
    <w:rsid w:val="6B8579B3"/>
    <w:rsid w:val="6B87197D"/>
    <w:rsid w:val="6B87372B"/>
    <w:rsid w:val="6B8754D9"/>
    <w:rsid w:val="6B881251"/>
    <w:rsid w:val="6B882FFF"/>
    <w:rsid w:val="6B8C0D41"/>
    <w:rsid w:val="6B8D6867"/>
    <w:rsid w:val="6B8E4AB9"/>
    <w:rsid w:val="6B8F0831"/>
    <w:rsid w:val="6B9145AA"/>
    <w:rsid w:val="6B916358"/>
    <w:rsid w:val="6B923E7E"/>
    <w:rsid w:val="6B9320D0"/>
    <w:rsid w:val="6B935D53"/>
    <w:rsid w:val="6B93601A"/>
    <w:rsid w:val="6B945E48"/>
    <w:rsid w:val="6B95409A"/>
    <w:rsid w:val="6B981494"/>
    <w:rsid w:val="6B99345E"/>
    <w:rsid w:val="6B9A16B0"/>
    <w:rsid w:val="6B9B0F84"/>
    <w:rsid w:val="6B9E0A74"/>
    <w:rsid w:val="6B9F6CC6"/>
    <w:rsid w:val="6BA20565"/>
    <w:rsid w:val="6BA22313"/>
    <w:rsid w:val="6BA3608B"/>
    <w:rsid w:val="6BA3764E"/>
    <w:rsid w:val="6BA53BB1"/>
    <w:rsid w:val="6BAB3F30"/>
    <w:rsid w:val="6BAC4F3F"/>
    <w:rsid w:val="6BB12556"/>
    <w:rsid w:val="6BB362CE"/>
    <w:rsid w:val="6BB40298"/>
    <w:rsid w:val="6BB67B6C"/>
    <w:rsid w:val="6BB77FE6"/>
    <w:rsid w:val="6BB81B36"/>
    <w:rsid w:val="6BB87D88"/>
    <w:rsid w:val="6BBD714D"/>
    <w:rsid w:val="6BBF1117"/>
    <w:rsid w:val="6BBF2EC5"/>
    <w:rsid w:val="6BBF3BA7"/>
    <w:rsid w:val="6BC009EB"/>
    <w:rsid w:val="6BC229B5"/>
    <w:rsid w:val="6BC26511"/>
    <w:rsid w:val="6BC32289"/>
    <w:rsid w:val="6BC404DB"/>
    <w:rsid w:val="6BC56001"/>
    <w:rsid w:val="6BC77FCB"/>
    <w:rsid w:val="6BC95AF1"/>
    <w:rsid w:val="6BCA3618"/>
    <w:rsid w:val="6BD10E4A"/>
    <w:rsid w:val="6BD149A6"/>
    <w:rsid w:val="6BD3071E"/>
    <w:rsid w:val="6BD34BC2"/>
    <w:rsid w:val="6BD46244"/>
    <w:rsid w:val="6BD66460"/>
    <w:rsid w:val="6BDA5F51"/>
    <w:rsid w:val="6BDB5825"/>
    <w:rsid w:val="6BDD159D"/>
    <w:rsid w:val="6BDD334B"/>
    <w:rsid w:val="6BDF5315"/>
    <w:rsid w:val="6BDF70C3"/>
    <w:rsid w:val="6BE0108D"/>
    <w:rsid w:val="6BE02E3B"/>
    <w:rsid w:val="6BE20961"/>
    <w:rsid w:val="6BE26BB3"/>
    <w:rsid w:val="6BE35B73"/>
    <w:rsid w:val="6BE47003"/>
    <w:rsid w:val="6BE7241B"/>
    <w:rsid w:val="6BE91CF0"/>
    <w:rsid w:val="6BE96194"/>
    <w:rsid w:val="6BE97F42"/>
    <w:rsid w:val="6BEA3CBA"/>
    <w:rsid w:val="6BEA5A68"/>
    <w:rsid w:val="6BEB1F0C"/>
    <w:rsid w:val="6BEC5C84"/>
    <w:rsid w:val="6BEE37AA"/>
    <w:rsid w:val="6BEE7306"/>
    <w:rsid w:val="6BEF307E"/>
    <w:rsid w:val="6BF1329A"/>
    <w:rsid w:val="6BF16DF6"/>
    <w:rsid w:val="6BF54B38"/>
    <w:rsid w:val="6BF608B1"/>
    <w:rsid w:val="6BF863D7"/>
    <w:rsid w:val="6BFA0F1A"/>
    <w:rsid w:val="6BFA214F"/>
    <w:rsid w:val="6BFA3EFD"/>
    <w:rsid w:val="6BFB7933"/>
    <w:rsid w:val="6BFB7C75"/>
    <w:rsid w:val="6BFC528A"/>
    <w:rsid w:val="6BFD4FD9"/>
    <w:rsid w:val="6BFF1513"/>
    <w:rsid w:val="6C00476E"/>
    <w:rsid w:val="6C0134DD"/>
    <w:rsid w:val="6C021003"/>
    <w:rsid w:val="6C044D7B"/>
    <w:rsid w:val="6C0703C8"/>
    <w:rsid w:val="6C0905E4"/>
    <w:rsid w:val="6C0B610A"/>
    <w:rsid w:val="6C0C3C30"/>
    <w:rsid w:val="6C0C59DE"/>
    <w:rsid w:val="6C0F54CE"/>
    <w:rsid w:val="6C111246"/>
    <w:rsid w:val="6C117498"/>
    <w:rsid w:val="6C1274B0"/>
    <w:rsid w:val="6C134FBF"/>
    <w:rsid w:val="6C1449A1"/>
    <w:rsid w:val="6C172D01"/>
    <w:rsid w:val="6C181BE1"/>
    <w:rsid w:val="6C1825D5"/>
    <w:rsid w:val="6C186A79"/>
    <w:rsid w:val="6C196F71"/>
    <w:rsid w:val="6C1A0813"/>
    <w:rsid w:val="6C1A459F"/>
    <w:rsid w:val="6C1B20C5"/>
    <w:rsid w:val="6C1D5E3D"/>
    <w:rsid w:val="6C1E7194"/>
    <w:rsid w:val="6C1F1AB4"/>
    <w:rsid w:val="6C1F3963"/>
    <w:rsid w:val="6C1F5711"/>
    <w:rsid w:val="6C206754"/>
    <w:rsid w:val="6C226FCB"/>
    <w:rsid w:val="6C237218"/>
    <w:rsid w:val="6C256AA0"/>
    <w:rsid w:val="6C262F44"/>
    <w:rsid w:val="6C2947E2"/>
    <w:rsid w:val="6C296590"/>
    <w:rsid w:val="6C2A49C0"/>
    <w:rsid w:val="6C2A6BC7"/>
    <w:rsid w:val="6C2C6080"/>
    <w:rsid w:val="6C2C7E2E"/>
    <w:rsid w:val="6C2E1DF8"/>
    <w:rsid w:val="6C303DC2"/>
    <w:rsid w:val="6C31226F"/>
    <w:rsid w:val="6C354F35"/>
    <w:rsid w:val="6C35541B"/>
    <w:rsid w:val="6C375151"/>
    <w:rsid w:val="6C3A079D"/>
    <w:rsid w:val="6C3A254B"/>
    <w:rsid w:val="6C3D028D"/>
    <w:rsid w:val="6C3D246A"/>
    <w:rsid w:val="6C3D64DF"/>
    <w:rsid w:val="6C3E0406"/>
    <w:rsid w:val="6C3E3636"/>
    <w:rsid w:val="6C3F109E"/>
    <w:rsid w:val="6C3F5DB4"/>
    <w:rsid w:val="6C427652"/>
    <w:rsid w:val="6C44161C"/>
    <w:rsid w:val="6C4433CA"/>
    <w:rsid w:val="6C465394"/>
    <w:rsid w:val="6C474C68"/>
    <w:rsid w:val="6C4909E0"/>
    <w:rsid w:val="6C494E84"/>
    <w:rsid w:val="6C4A35E0"/>
    <w:rsid w:val="6C4D6722"/>
    <w:rsid w:val="6C524942"/>
    <w:rsid w:val="6C552F0B"/>
    <w:rsid w:val="6C5543BD"/>
    <w:rsid w:val="6C557385"/>
    <w:rsid w:val="6C5630FD"/>
    <w:rsid w:val="6C57134F"/>
    <w:rsid w:val="6C575BE3"/>
    <w:rsid w:val="6C5775A1"/>
    <w:rsid w:val="6C5850C7"/>
    <w:rsid w:val="6C5A0E3F"/>
    <w:rsid w:val="6C5A2BED"/>
    <w:rsid w:val="6C5A499B"/>
    <w:rsid w:val="6C5C4BB7"/>
    <w:rsid w:val="6C5C6966"/>
    <w:rsid w:val="6C5D1148"/>
    <w:rsid w:val="6C5D26DE"/>
    <w:rsid w:val="6C5F4375"/>
    <w:rsid w:val="6C5F6456"/>
    <w:rsid w:val="6C6121CE"/>
    <w:rsid w:val="6C615D2A"/>
    <w:rsid w:val="6C627CF4"/>
    <w:rsid w:val="6C643A6C"/>
    <w:rsid w:val="6C661592"/>
    <w:rsid w:val="6C661677"/>
    <w:rsid w:val="6C664248"/>
    <w:rsid w:val="6C67530A"/>
    <w:rsid w:val="6C6802A9"/>
    <w:rsid w:val="6C691082"/>
    <w:rsid w:val="6C6B0957"/>
    <w:rsid w:val="6C6D5692"/>
    <w:rsid w:val="6C6E0447"/>
    <w:rsid w:val="6C6E48EB"/>
    <w:rsid w:val="6C6E6DCF"/>
    <w:rsid w:val="6C7041BF"/>
    <w:rsid w:val="6C735A5D"/>
    <w:rsid w:val="6C742E3A"/>
    <w:rsid w:val="6C755C79"/>
    <w:rsid w:val="6C7C7008"/>
    <w:rsid w:val="6C7E4523"/>
    <w:rsid w:val="6C7F2654"/>
    <w:rsid w:val="6C823EF2"/>
    <w:rsid w:val="6C826EF9"/>
    <w:rsid w:val="6C830396"/>
    <w:rsid w:val="6C845EBC"/>
    <w:rsid w:val="6C847C6A"/>
    <w:rsid w:val="6C856090"/>
    <w:rsid w:val="6C871509"/>
    <w:rsid w:val="6C8859AD"/>
    <w:rsid w:val="6C8B0FF9"/>
    <w:rsid w:val="6C8C67B7"/>
    <w:rsid w:val="6C8D2FC3"/>
    <w:rsid w:val="6C9205D9"/>
    <w:rsid w:val="6C921DD5"/>
    <w:rsid w:val="6C922387"/>
    <w:rsid w:val="6C944351"/>
    <w:rsid w:val="6C973076"/>
    <w:rsid w:val="6C983716"/>
    <w:rsid w:val="6C9A0567"/>
    <w:rsid w:val="6C9A123C"/>
    <w:rsid w:val="6C9A56E0"/>
    <w:rsid w:val="6C9A748E"/>
    <w:rsid w:val="6C9C1458"/>
    <w:rsid w:val="6C9C4FB4"/>
    <w:rsid w:val="6C9D744C"/>
    <w:rsid w:val="6C9E6F7E"/>
    <w:rsid w:val="6C9F6852"/>
    <w:rsid w:val="6CA1081C"/>
    <w:rsid w:val="6CA218CA"/>
    <w:rsid w:val="6CA3173E"/>
    <w:rsid w:val="6CA34594"/>
    <w:rsid w:val="6CA43E69"/>
    <w:rsid w:val="6CA65E33"/>
    <w:rsid w:val="6CA87DFD"/>
    <w:rsid w:val="6CAA3F66"/>
    <w:rsid w:val="6CAA4BFA"/>
    <w:rsid w:val="6CAB51F7"/>
    <w:rsid w:val="6CAB5905"/>
    <w:rsid w:val="6CAD0F6F"/>
    <w:rsid w:val="6CAD3F5D"/>
    <w:rsid w:val="6CAD5413"/>
    <w:rsid w:val="6CAD69DD"/>
    <w:rsid w:val="6CB247D7"/>
    <w:rsid w:val="6CB26586"/>
    <w:rsid w:val="6CB322FE"/>
    <w:rsid w:val="6CB542C8"/>
    <w:rsid w:val="6CB56076"/>
    <w:rsid w:val="6CB57E24"/>
    <w:rsid w:val="6CB70040"/>
    <w:rsid w:val="6CBA18DE"/>
    <w:rsid w:val="6CBA368C"/>
    <w:rsid w:val="6CBB2471"/>
    <w:rsid w:val="6CBC11B2"/>
    <w:rsid w:val="6CBC7404"/>
    <w:rsid w:val="6CBF5146"/>
    <w:rsid w:val="6CBF6EF4"/>
    <w:rsid w:val="6CC00430"/>
    <w:rsid w:val="6CC30793"/>
    <w:rsid w:val="6CC62031"/>
    <w:rsid w:val="6CC83FFB"/>
    <w:rsid w:val="6CC91B21"/>
    <w:rsid w:val="6CCA7D73"/>
    <w:rsid w:val="6CCB5899"/>
    <w:rsid w:val="6CCC33F6"/>
    <w:rsid w:val="6CCD33BF"/>
    <w:rsid w:val="6CCD7863"/>
    <w:rsid w:val="6CD01102"/>
    <w:rsid w:val="6CD24E7A"/>
    <w:rsid w:val="6CD26C28"/>
    <w:rsid w:val="6CD3474E"/>
    <w:rsid w:val="6CD429A0"/>
    <w:rsid w:val="6CD504C6"/>
    <w:rsid w:val="6CD52274"/>
    <w:rsid w:val="6CD56718"/>
    <w:rsid w:val="6CD67079"/>
    <w:rsid w:val="6CD75FEC"/>
    <w:rsid w:val="6CD81D64"/>
    <w:rsid w:val="6CDA3D2E"/>
    <w:rsid w:val="6CDA788A"/>
    <w:rsid w:val="6CDB1F80"/>
    <w:rsid w:val="6CDC1854"/>
    <w:rsid w:val="6CDC7AA6"/>
    <w:rsid w:val="6CDD086B"/>
    <w:rsid w:val="6CDD6717"/>
    <w:rsid w:val="6CDE55CC"/>
    <w:rsid w:val="6CDE737B"/>
    <w:rsid w:val="6CDF1345"/>
    <w:rsid w:val="6CE1330F"/>
    <w:rsid w:val="6CE52B0D"/>
    <w:rsid w:val="6CE66A13"/>
    <w:rsid w:val="6CE66B6E"/>
    <w:rsid w:val="6CE9291E"/>
    <w:rsid w:val="6CE95D1F"/>
    <w:rsid w:val="6CEF1588"/>
    <w:rsid w:val="6CEF77DA"/>
    <w:rsid w:val="6CF07C20"/>
    <w:rsid w:val="6CF23F8E"/>
    <w:rsid w:val="6CF25111"/>
    <w:rsid w:val="6CF272CA"/>
    <w:rsid w:val="6CF2784B"/>
    <w:rsid w:val="6CF37CE2"/>
    <w:rsid w:val="6CF46B9E"/>
    <w:rsid w:val="6CF50B68"/>
    <w:rsid w:val="6CF63A92"/>
    <w:rsid w:val="6CF7043C"/>
    <w:rsid w:val="6CF7668E"/>
    <w:rsid w:val="6CF941B4"/>
    <w:rsid w:val="6CFA1CDB"/>
    <w:rsid w:val="6CFA4FE4"/>
    <w:rsid w:val="6CFA7F2C"/>
    <w:rsid w:val="6CFC5A53"/>
    <w:rsid w:val="6CFE5C6F"/>
    <w:rsid w:val="6CFF6285"/>
    <w:rsid w:val="6D003795"/>
    <w:rsid w:val="6D01750D"/>
    <w:rsid w:val="6D033285"/>
    <w:rsid w:val="6D062D75"/>
    <w:rsid w:val="6D064A17"/>
    <w:rsid w:val="6D0668D1"/>
    <w:rsid w:val="6D082649"/>
    <w:rsid w:val="6D083D7D"/>
    <w:rsid w:val="6D0843F7"/>
    <w:rsid w:val="6D0A63C2"/>
    <w:rsid w:val="6D0B213A"/>
    <w:rsid w:val="6D0D7148"/>
    <w:rsid w:val="6D0F39D8"/>
    <w:rsid w:val="6D1014FE"/>
    <w:rsid w:val="6D107750"/>
    <w:rsid w:val="6D142D9C"/>
    <w:rsid w:val="6D167928"/>
    <w:rsid w:val="6D170ADE"/>
    <w:rsid w:val="6D194857"/>
    <w:rsid w:val="6D1A237D"/>
    <w:rsid w:val="6D1A378B"/>
    <w:rsid w:val="6D1C57AD"/>
    <w:rsid w:val="6D1E00BF"/>
    <w:rsid w:val="6D1E1E6D"/>
    <w:rsid w:val="6D1E3C1B"/>
    <w:rsid w:val="6D1F1741"/>
    <w:rsid w:val="6D202379"/>
    <w:rsid w:val="6D205BE5"/>
    <w:rsid w:val="6D21370B"/>
    <w:rsid w:val="6D231231"/>
    <w:rsid w:val="6D232646"/>
    <w:rsid w:val="6D235680"/>
    <w:rsid w:val="6D237483"/>
    <w:rsid w:val="6D260D22"/>
    <w:rsid w:val="6D26299B"/>
    <w:rsid w:val="6D262AD0"/>
    <w:rsid w:val="6D26480F"/>
    <w:rsid w:val="6D284A9A"/>
    <w:rsid w:val="6D28663E"/>
    <w:rsid w:val="6D286848"/>
    <w:rsid w:val="6D2A0812"/>
    <w:rsid w:val="6D2A25C0"/>
    <w:rsid w:val="6D2B6338"/>
    <w:rsid w:val="6D2C27DC"/>
    <w:rsid w:val="6D2D20B0"/>
    <w:rsid w:val="6D2E5175"/>
    <w:rsid w:val="6D2F407A"/>
    <w:rsid w:val="6D30394E"/>
    <w:rsid w:val="6D3164DB"/>
    <w:rsid w:val="6D31703D"/>
    <w:rsid w:val="6D321474"/>
    <w:rsid w:val="6D3276C6"/>
    <w:rsid w:val="6D3671B7"/>
    <w:rsid w:val="6D383A6A"/>
    <w:rsid w:val="6D392803"/>
    <w:rsid w:val="6D396CA7"/>
    <w:rsid w:val="6D3B2A1F"/>
    <w:rsid w:val="6D3C22F3"/>
    <w:rsid w:val="6D3C6797"/>
    <w:rsid w:val="6D3E606B"/>
    <w:rsid w:val="6D3F3718"/>
    <w:rsid w:val="6D3F3B91"/>
    <w:rsid w:val="6D401DE3"/>
    <w:rsid w:val="6D404BA8"/>
    <w:rsid w:val="6D415B5B"/>
    <w:rsid w:val="6D4318D3"/>
    <w:rsid w:val="6D434C31"/>
    <w:rsid w:val="6D463172"/>
    <w:rsid w:val="6D4713C4"/>
    <w:rsid w:val="6D4772EC"/>
    <w:rsid w:val="6D48513C"/>
    <w:rsid w:val="6D4876B2"/>
    <w:rsid w:val="6D49739B"/>
    <w:rsid w:val="6D4D2752"/>
    <w:rsid w:val="6D4D2ACF"/>
    <w:rsid w:val="6D4D62AE"/>
    <w:rsid w:val="6D4F2026"/>
    <w:rsid w:val="6D512242"/>
    <w:rsid w:val="6D5238C5"/>
    <w:rsid w:val="6D543AE1"/>
    <w:rsid w:val="6D5533B5"/>
    <w:rsid w:val="6D57537F"/>
    <w:rsid w:val="6D582E02"/>
    <w:rsid w:val="6D5910F7"/>
    <w:rsid w:val="6D5B09CB"/>
    <w:rsid w:val="6D5B17B0"/>
    <w:rsid w:val="6D5E04BB"/>
    <w:rsid w:val="6D5E495F"/>
    <w:rsid w:val="6D605FE2"/>
    <w:rsid w:val="6D611D5A"/>
    <w:rsid w:val="6D6261FE"/>
    <w:rsid w:val="6D643FA3"/>
    <w:rsid w:val="6D673814"/>
    <w:rsid w:val="6D6A3304"/>
    <w:rsid w:val="6D6B4986"/>
    <w:rsid w:val="6D6C2735"/>
    <w:rsid w:val="6D6F091A"/>
    <w:rsid w:val="6D725D15"/>
    <w:rsid w:val="6D747CDF"/>
    <w:rsid w:val="6D761CA9"/>
    <w:rsid w:val="6D776B7B"/>
    <w:rsid w:val="6D7777CF"/>
    <w:rsid w:val="6D7970A3"/>
    <w:rsid w:val="6D7B106D"/>
    <w:rsid w:val="6D7B72BF"/>
    <w:rsid w:val="6D7D3037"/>
    <w:rsid w:val="6D7D4DE5"/>
    <w:rsid w:val="6D7E0B5E"/>
    <w:rsid w:val="6D7E46BA"/>
    <w:rsid w:val="6D7E771B"/>
    <w:rsid w:val="6D800432"/>
    <w:rsid w:val="6D8048D6"/>
    <w:rsid w:val="6D836174"/>
    <w:rsid w:val="6D853C9A"/>
    <w:rsid w:val="6D86476C"/>
    <w:rsid w:val="6D88378A"/>
    <w:rsid w:val="6D8A005B"/>
    <w:rsid w:val="6D8C327A"/>
    <w:rsid w:val="6D8D0DA1"/>
    <w:rsid w:val="6D8D2B4F"/>
    <w:rsid w:val="6D8F2D6B"/>
    <w:rsid w:val="6D8F4B19"/>
    <w:rsid w:val="6D9078AF"/>
    <w:rsid w:val="6D91187F"/>
    <w:rsid w:val="6D94212F"/>
    <w:rsid w:val="6D9640F9"/>
    <w:rsid w:val="6D965EA7"/>
    <w:rsid w:val="6D967C55"/>
    <w:rsid w:val="6D997745"/>
    <w:rsid w:val="6D9B34BE"/>
    <w:rsid w:val="6D9B526C"/>
    <w:rsid w:val="6D9B6C43"/>
    <w:rsid w:val="6D9C504D"/>
    <w:rsid w:val="6D9E3E83"/>
    <w:rsid w:val="6D9E4D5C"/>
    <w:rsid w:val="6DA00AD4"/>
    <w:rsid w:val="6DA02882"/>
    <w:rsid w:val="6DA22A9E"/>
    <w:rsid w:val="6DA560EA"/>
    <w:rsid w:val="6DA57E98"/>
    <w:rsid w:val="6DA700B4"/>
    <w:rsid w:val="6DA71E62"/>
    <w:rsid w:val="6DA73C10"/>
    <w:rsid w:val="6DA77DB7"/>
    <w:rsid w:val="6DA93E2C"/>
    <w:rsid w:val="6DAA3FEF"/>
    <w:rsid w:val="6DAA54AF"/>
    <w:rsid w:val="6DAD31F1"/>
    <w:rsid w:val="6DAD4F9F"/>
    <w:rsid w:val="6DB12CE1"/>
    <w:rsid w:val="6DB14A8F"/>
    <w:rsid w:val="6DB1683D"/>
    <w:rsid w:val="6DB34AC8"/>
    <w:rsid w:val="6DB36A59"/>
    <w:rsid w:val="6DB57599"/>
    <w:rsid w:val="6DB602F7"/>
    <w:rsid w:val="6DB620A5"/>
    <w:rsid w:val="6DB63E53"/>
    <w:rsid w:val="6DB85E1E"/>
    <w:rsid w:val="6DB8616B"/>
    <w:rsid w:val="6DB93944"/>
    <w:rsid w:val="6DBB3B60"/>
    <w:rsid w:val="6DBB4AEC"/>
    <w:rsid w:val="6DBC76BD"/>
    <w:rsid w:val="6DBD3434"/>
    <w:rsid w:val="6DBE0F5A"/>
    <w:rsid w:val="6DBE71AC"/>
    <w:rsid w:val="6DC0172B"/>
    <w:rsid w:val="6DC05D8D"/>
    <w:rsid w:val="6DC26C9C"/>
    <w:rsid w:val="6DC36570"/>
    <w:rsid w:val="6DC42A14"/>
    <w:rsid w:val="6DC5053A"/>
    <w:rsid w:val="6DC5678C"/>
    <w:rsid w:val="6DC742B3"/>
    <w:rsid w:val="6DC75C60"/>
    <w:rsid w:val="6DCA5B51"/>
    <w:rsid w:val="6DCB690C"/>
    <w:rsid w:val="6DCC7B1B"/>
    <w:rsid w:val="6DCE26CE"/>
    <w:rsid w:val="6DCE3893"/>
    <w:rsid w:val="6DCE5641"/>
    <w:rsid w:val="6DD15131"/>
    <w:rsid w:val="6DD16EDF"/>
    <w:rsid w:val="6DD30EA9"/>
    <w:rsid w:val="6DD34202"/>
    <w:rsid w:val="6DD41A5B"/>
    <w:rsid w:val="6DD62748"/>
    <w:rsid w:val="6DD736D1"/>
    <w:rsid w:val="6DD8201C"/>
    <w:rsid w:val="6DD864C0"/>
    <w:rsid w:val="6DD95D94"/>
    <w:rsid w:val="6DDB1B0C"/>
    <w:rsid w:val="6DDC5565"/>
    <w:rsid w:val="6DDE33AA"/>
    <w:rsid w:val="6DE05376"/>
    <w:rsid w:val="6DE22E9A"/>
    <w:rsid w:val="6DE2733E"/>
    <w:rsid w:val="6DE27C96"/>
    <w:rsid w:val="6DE44E65"/>
    <w:rsid w:val="6DE50BDD"/>
    <w:rsid w:val="6DE53850"/>
    <w:rsid w:val="6DE94229"/>
    <w:rsid w:val="6DEA61F3"/>
    <w:rsid w:val="6DEC1F6B"/>
    <w:rsid w:val="6DEE183F"/>
    <w:rsid w:val="6DEE4FF3"/>
    <w:rsid w:val="6DEE7A91"/>
    <w:rsid w:val="6DF162FB"/>
    <w:rsid w:val="6DF332FA"/>
    <w:rsid w:val="6DF36E56"/>
    <w:rsid w:val="6DF43C2E"/>
    <w:rsid w:val="6DF51CA3"/>
    <w:rsid w:val="6DF80910"/>
    <w:rsid w:val="6DF826BE"/>
    <w:rsid w:val="6DF901E4"/>
    <w:rsid w:val="6DFB21AE"/>
    <w:rsid w:val="6DFE57FA"/>
    <w:rsid w:val="6DFF1D8F"/>
    <w:rsid w:val="6E01228F"/>
    <w:rsid w:val="6E02353D"/>
    <w:rsid w:val="6E05302D"/>
    <w:rsid w:val="6E056B89"/>
    <w:rsid w:val="6E072901"/>
    <w:rsid w:val="6E084717"/>
    <w:rsid w:val="6E094833"/>
    <w:rsid w:val="6E0A419F"/>
    <w:rsid w:val="6E0B0643"/>
    <w:rsid w:val="6E0C43BB"/>
    <w:rsid w:val="6E0C7F17"/>
    <w:rsid w:val="6E0E0133"/>
    <w:rsid w:val="6E0E3C8F"/>
    <w:rsid w:val="6E0F17B6"/>
    <w:rsid w:val="6E0F1884"/>
    <w:rsid w:val="6E113780"/>
    <w:rsid w:val="6E13574A"/>
    <w:rsid w:val="6E14501E"/>
    <w:rsid w:val="6E153FB5"/>
    <w:rsid w:val="6E160D96"/>
    <w:rsid w:val="6E166FE8"/>
    <w:rsid w:val="6E182D60"/>
    <w:rsid w:val="6E184077"/>
    <w:rsid w:val="6E184B0E"/>
    <w:rsid w:val="6E192936"/>
    <w:rsid w:val="6E1B015A"/>
    <w:rsid w:val="6E1B45FE"/>
    <w:rsid w:val="6E1B63AC"/>
    <w:rsid w:val="6E1D0376"/>
    <w:rsid w:val="6E1D2124"/>
    <w:rsid w:val="6E1F40EF"/>
    <w:rsid w:val="6E201C15"/>
    <w:rsid w:val="6E2214E9"/>
    <w:rsid w:val="6E237DA5"/>
    <w:rsid w:val="6E2434B3"/>
    <w:rsid w:val="6E250FD9"/>
    <w:rsid w:val="6E26667B"/>
    <w:rsid w:val="6E292877"/>
    <w:rsid w:val="6E2A38BB"/>
    <w:rsid w:val="6E2A4841"/>
    <w:rsid w:val="6E2A65EF"/>
    <w:rsid w:val="6E2E4332"/>
    <w:rsid w:val="6E2F3C06"/>
    <w:rsid w:val="6E313E22"/>
    <w:rsid w:val="6E315BD0"/>
    <w:rsid w:val="6E337B9A"/>
    <w:rsid w:val="6E3631E6"/>
    <w:rsid w:val="6E386F5E"/>
    <w:rsid w:val="6E396833"/>
    <w:rsid w:val="6E3A0F28"/>
    <w:rsid w:val="6E3A2CD6"/>
    <w:rsid w:val="6E3A456E"/>
    <w:rsid w:val="6E3A4840"/>
    <w:rsid w:val="6E3A4A84"/>
    <w:rsid w:val="6E3B25AB"/>
    <w:rsid w:val="6E3B6A4F"/>
    <w:rsid w:val="6E3D27C7"/>
    <w:rsid w:val="6E3D39E7"/>
    <w:rsid w:val="6E401DF3"/>
    <w:rsid w:val="6E407BC1"/>
    <w:rsid w:val="6E447033"/>
    <w:rsid w:val="6E4476B1"/>
    <w:rsid w:val="6E4504C3"/>
    <w:rsid w:val="6E4678CD"/>
    <w:rsid w:val="6E470F4F"/>
    <w:rsid w:val="6E472A13"/>
    <w:rsid w:val="6E49116B"/>
    <w:rsid w:val="6E4A5A76"/>
    <w:rsid w:val="6E4B57C5"/>
    <w:rsid w:val="6E4B6C92"/>
    <w:rsid w:val="6E4B6F06"/>
    <w:rsid w:val="6E5042A8"/>
    <w:rsid w:val="6E533D98"/>
    <w:rsid w:val="6E5378F4"/>
    <w:rsid w:val="6E565636"/>
    <w:rsid w:val="6E5813AF"/>
    <w:rsid w:val="6E58315D"/>
    <w:rsid w:val="6E59299A"/>
    <w:rsid w:val="6E5A5127"/>
    <w:rsid w:val="6E5A6ED5"/>
    <w:rsid w:val="6E5D310B"/>
    <w:rsid w:val="6E5D4C17"/>
    <w:rsid w:val="6E5D69C5"/>
    <w:rsid w:val="6E5F4684"/>
    <w:rsid w:val="6E602011"/>
    <w:rsid w:val="6E645FA5"/>
    <w:rsid w:val="6E657628"/>
    <w:rsid w:val="6E661D1D"/>
    <w:rsid w:val="6E663ACB"/>
    <w:rsid w:val="6E66587A"/>
    <w:rsid w:val="6E6715F2"/>
    <w:rsid w:val="6E69536A"/>
    <w:rsid w:val="6E6B10E2"/>
    <w:rsid w:val="6E6B7334"/>
    <w:rsid w:val="6E6C09B6"/>
    <w:rsid w:val="6E6C4E5A"/>
    <w:rsid w:val="6E6E472E"/>
    <w:rsid w:val="6E70494A"/>
    <w:rsid w:val="6E731D44"/>
    <w:rsid w:val="6E7361E8"/>
    <w:rsid w:val="6E763BDC"/>
    <w:rsid w:val="6E7837FF"/>
    <w:rsid w:val="6E7A1325"/>
    <w:rsid w:val="6E7A30D3"/>
    <w:rsid w:val="6E7B6E4B"/>
    <w:rsid w:val="6E7D2BC3"/>
    <w:rsid w:val="6E7F06E9"/>
    <w:rsid w:val="6E7F2DDF"/>
    <w:rsid w:val="6E8126B3"/>
    <w:rsid w:val="6E8201DA"/>
    <w:rsid w:val="6E82467D"/>
    <w:rsid w:val="6E8335BD"/>
    <w:rsid w:val="6E847097"/>
    <w:rsid w:val="6E851A78"/>
    <w:rsid w:val="6E857CCC"/>
    <w:rsid w:val="6E861409"/>
    <w:rsid w:val="6E8619B7"/>
    <w:rsid w:val="6E865F1C"/>
    <w:rsid w:val="6E867CCA"/>
    <w:rsid w:val="6E895A0C"/>
    <w:rsid w:val="6E8977BA"/>
    <w:rsid w:val="6E8B1784"/>
    <w:rsid w:val="6E8D72AA"/>
    <w:rsid w:val="6E8E0149"/>
    <w:rsid w:val="6E8E12EF"/>
    <w:rsid w:val="6E8E3022"/>
    <w:rsid w:val="6E8E6B7E"/>
    <w:rsid w:val="6E91041D"/>
    <w:rsid w:val="6E9248C1"/>
    <w:rsid w:val="6E930639"/>
    <w:rsid w:val="6E95001C"/>
    <w:rsid w:val="6E972936"/>
    <w:rsid w:val="6E9817AB"/>
    <w:rsid w:val="6E98699D"/>
    <w:rsid w:val="6E9A3775"/>
    <w:rsid w:val="6E9A66EC"/>
    <w:rsid w:val="6E9D1B01"/>
    <w:rsid w:val="6E9D3265"/>
    <w:rsid w:val="6EA2262A"/>
    <w:rsid w:val="6EA27A4F"/>
    <w:rsid w:val="6EA32620"/>
    <w:rsid w:val="6EA36ACE"/>
    <w:rsid w:val="6EA64C9B"/>
    <w:rsid w:val="6EA97E5C"/>
    <w:rsid w:val="6EAB3BD4"/>
    <w:rsid w:val="6EAD16FA"/>
    <w:rsid w:val="6EAE5472"/>
    <w:rsid w:val="6EAF0BC3"/>
    <w:rsid w:val="6EB1286D"/>
    <w:rsid w:val="6EB32A89"/>
    <w:rsid w:val="6EB365E5"/>
    <w:rsid w:val="6EB62C72"/>
    <w:rsid w:val="6EB760D5"/>
    <w:rsid w:val="6EB8009F"/>
    <w:rsid w:val="6EB83BFB"/>
    <w:rsid w:val="6EBA7973"/>
    <w:rsid w:val="6EBC36EB"/>
    <w:rsid w:val="6EBD1212"/>
    <w:rsid w:val="6EBE3907"/>
    <w:rsid w:val="6EBF31DC"/>
    <w:rsid w:val="6EC151A6"/>
    <w:rsid w:val="6EC27039"/>
    <w:rsid w:val="6EC32CCC"/>
    <w:rsid w:val="6EC66318"/>
    <w:rsid w:val="6ECB00EB"/>
    <w:rsid w:val="6ECB7DD2"/>
    <w:rsid w:val="6ECE1671"/>
    <w:rsid w:val="6ECE341F"/>
    <w:rsid w:val="6ECF78C3"/>
    <w:rsid w:val="6ED0363B"/>
    <w:rsid w:val="6ED21161"/>
    <w:rsid w:val="6ED22F0F"/>
    <w:rsid w:val="6ED24CBD"/>
    <w:rsid w:val="6ED446C5"/>
    <w:rsid w:val="6ED749C9"/>
    <w:rsid w:val="6ED8604B"/>
    <w:rsid w:val="6ED924EF"/>
    <w:rsid w:val="6EDD2500"/>
    <w:rsid w:val="6EDD3662"/>
    <w:rsid w:val="6EE40E94"/>
    <w:rsid w:val="6EE449F0"/>
    <w:rsid w:val="6EE53863"/>
    <w:rsid w:val="6EE64CF3"/>
    <w:rsid w:val="6EE844E0"/>
    <w:rsid w:val="6EEB2223"/>
    <w:rsid w:val="6EED1AF7"/>
    <w:rsid w:val="6EED7D49"/>
    <w:rsid w:val="6EEF1D13"/>
    <w:rsid w:val="6EEF6056"/>
    <w:rsid w:val="6EF0008F"/>
    <w:rsid w:val="6EF015E7"/>
    <w:rsid w:val="6EF03395"/>
    <w:rsid w:val="6EF20214"/>
    <w:rsid w:val="6EF47329"/>
    <w:rsid w:val="6EF54E4F"/>
    <w:rsid w:val="6EF70BC7"/>
    <w:rsid w:val="6EF72976"/>
    <w:rsid w:val="6EF74724"/>
    <w:rsid w:val="6EF81F37"/>
    <w:rsid w:val="6EF966EE"/>
    <w:rsid w:val="6EFC1D3A"/>
    <w:rsid w:val="6EFD5AB2"/>
    <w:rsid w:val="6EFF182A"/>
    <w:rsid w:val="6EFF5CCE"/>
    <w:rsid w:val="6F00046B"/>
    <w:rsid w:val="6F0155A2"/>
    <w:rsid w:val="6F0357BE"/>
    <w:rsid w:val="6F045092"/>
    <w:rsid w:val="6F0532E4"/>
    <w:rsid w:val="6F0B6421"/>
    <w:rsid w:val="6F0C6A0E"/>
    <w:rsid w:val="6F0D3F47"/>
    <w:rsid w:val="6F0F4163"/>
    <w:rsid w:val="6F1277AF"/>
    <w:rsid w:val="6F131AC6"/>
    <w:rsid w:val="6F143527"/>
    <w:rsid w:val="6F15104E"/>
    <w:rsid w:val="6F16124B"/>
    <w:rsid w:val="6F162691"/>
    <w:rsid w:val="6F163DD2"/>
    <w:rsid w:val="6F1654F2"/>
    <w:rsid w:val="6F173018"/>
    <w:rsid w:val="6F174DC6"/>
    <w:rsid w:val="6F176B74"/>
    <w:rsid w:val="6F184237"/>
    <w:rsid w:val="6F1866F2"/>
    <w:rsid w:val="6F1928EC"/>
    <w:rsid w:val="6F1B634E"/>
    <w:rsid w:val="6F1C062E"/>
    <w:rsid w:val="6F1C23DC"/>
    <w:rsid w:val="6F1E43A6"/>
    <w:rsid w:val="6F1E6154"/>
    <w:rsid w:val="6F1F3C7A"/>
    <w:rsid w:val="6F2463D6"/>
    <w:rsid w:val="6F250CF6"/>
    <w:rsid w:val="6F262186"/>
    <w:rsid w:val="6F273616"/>
    <w:rsid w:val="6F280D81"/>
    <w:rsid w:val="6F282B2F"/>
    <w:rsid w:val="6F2968A7"/>
    <w:rsid w:val="6F2A2D4B"/>
    <w:rsid w:val="6F2A4AF9"/>
    <w:rsid w:val="6F2A7D94"/>
    <w:rsid w:val="6F2D6397"/>
    <w:rsid w:val="6F2E3EBD"/>
    <w:rsid w:val="6F2F0361"/>
    <w:rsid w:val="6F2F210F"/>
    <w:rsid w:val="6F307C36"/>
    <w:rsid w:val="6F3239AE"/>
    <w:rsid w:val="6F343BCA"/>
    <w:rsid w:val="6F392F8E"/>
    <w:rsid w:val="6F3C2F1C"/>
    <w:rsid w:val="6F3C482C"/>
    <w:rsid w:val="6F3E05A4"/>
    <w:rsid w:val="6F3E2352"/>
    <w:rsid w:val="6F3E67F6"/>
    <w:rsid w:val="6F3F189D"/>
    <w:rsid w:val="6F3F60CB"/>
    <w:rsid w:val="6F40431D"/>
    <w:rsid w:val="6F410095"/>
    <w:rsid w:val="6F411E43"/>
    <w:rsid w:val="6F416D8D"/>
    <w:rsid w:val="6F4436E1"/>
    <w:rsid w:val="6F44464C"/>
    <w:rsid w:val="6F451933"/>
    <w:rsid w:val="6F4638FD"/>
    <w:rsid w:val="6F472CEE"/>
    <w:rsid w:val="6F490CF7"/>
    <w:rsid w:val="6F4A519B"/>
    <w:rsid w:val="6F4A6F49"/>
    <w:rsid w:val="6F4B0F13"/>
    <w:rsid w:val="6F4C55E1"/>
    <w:rsid w:val="6F4D07E7"/>
    <w:rsid w:val="6F4F27B2"/>
    <w:rsid w:val="6F4F3F62"/>
    <w:rsid w:val="6F4F630E"/>
    <w:rsid w:val="6F5222A2"/>
    <w:rsid w:val="6F563B40"/>
    <w:rsid w:val="6F567B23"/>
    <w:rsid w:val="6F571666"/>
    <w:rsid w:val="6F5778B8"/>
    <w:rsid w:val="6F595014"/>
    <w:rsid w:val="6F595843"/>
    <w:rsid w:val="6F5B1156"/>
    <w:rsid w:val="6F5B73A8"/>
    <w:rsid w:val="6F5D4E25"/>
    <w:rsid w:val="6F5F0D3C"/>
    <w:rsid w:val="6F6049BF"/>
    <w:rsid w:val="6F627807"/>
    <w:rsid w:val="6F63000B"/>
    <w:rsid w:val="6F651FD5"/>
    <w:rsid w:val="6F653D83"/>
    <w:rsid w:val="6F667AFB"/>
    <w:rsid w:val="6F675D4D"/>
    <w:rsid w:val="6F694B09"/>
    <w:rsid w:val="6F6A3147"/>
    <w:rsid w:val="6F6C3363"/>
    <w:rsid w:val="6F6C5228"/>
    <w:rsid w:val="6F6E3439"/>
    <w:rsid w:val="6F6F69B0"/>
    <w:rsid w:val="6F715E6C"/>
    <w:rsid w:val="6F7264A0"/>
    <w:rsid w:val="6F737718"/>
    <w:rsid w:val="6F742218"/>
    <w:rsid w:val="6F745D74"/>
    <w:rsid w:val="6F751AEC"/>
    <w:rsid w:val="6F76710D"/>
    <w:rsid w:val="6F7B6582"/>
    <w:rsid w:val="6F7E6BF3"/>
    <w:rsid w:val="6F8331F1"/>
    <w:rsid w:val="6F834209"/>
    <w:rsid w:val="6F857F81"/>
    <w:rsid w:val="6F865AA7"/>
    <w:rsid w:val="6F866C02"/>
    <w:rsid w:val="6F881820"/>
    <w:rsid w:val="6F88549B"/>
    <w:rsid w:val="6F8A37EA"/>
    <w:rsid w:val="6F8A5598"/>
    <w:rsid w:val="6F8B1310"/>
    <w:rsid w:val="6F8C57B4"/>
    <w:rsid w:val="6F8D5088"/>
    <w:rsid w:val="6F8D6E36"/>
    <w:rsid w:val="6F8F0E00"/>
    <w:rsid w:val="6F8F7052"/>
    <w:rsid w:val="6F914B78"/>
    <w:rsid w:val="6F9401C4"/>
    <w:rsid w:val="6F944668"/>
    <w:rsid w:val="6F963F3C"/>
    <w:rsid w:val="6F975F07"/>
    <w:rsid w:val="6F981017"/>
    <w:rsid w:val="6F984159"/>
    <w:rsid w:val="6F991C7F"/>
    <w:rsid w:val="6F997ED1"/>
    <w:rsid w:val="6F9E54E7"/>
    <w:rsid w:val="6F9E7295"/>
    <w:rsid w:val="6F9E7307"/>
    <w:rsid w:val="6FA348AB"/>
    <w:rsid w:val="6FA523D2"/>
    <w:rsid w:val="6FA7439C"/>
    <w:rsid w:val="6FA75F3B"/>
    <w:rsid w:val="6FAC3760"/>
    <w:rsid w:val="6FAD572A"/>
    <w:rsid w:val="6FAD74D8"/>
    <w:rsid w:val="6FAE1A09"/>
    <w:rsid w:val="6FAF14A2"/>
    <w:rsid w:val="6FAF3250"/>
    <w:rsid w:val="6FB0729E"/>
    <w:rsid w:val="6FB22D40"/>
    <w:rsid w:val="6FB24AEE"/>
    <w:rsid w:val="6FB2556F"/>
    <w:rsid w:val="6FB6638D"/>
    <w:rsid w:val="6FB86484"/>
    <w:rsid w:val="6FB92D17"/>
    <w:rsid w:val="6FB940CF"/>
    <w:rsid w:val="6FB95E7D"/>
    <w:rsid w:val="6FB97C2B"/>
    <w:rsid w:val="6FBD3DD5"/>
    <w:rsid w:val="6FBD596D"/>
    <w:rsid w:val="6FC0545D"/>
    <w:rsid w:val="6FC30AAA"/>
    <w:rsid w:val="6FC34F4E"/>
    <w:rsid w:val="6FC36CFC"/>
    <w:rsid w:val="6FC46BA4"/>
    <w:rsid w:val="6FC64095"/>
    <w:rsid w:val="6FC7059A"/>
    <w:rsid w:val="6FC82564"/>
    <w:rsid w:val="6FC84312"/>
    <w:rsid w:val="6FC860C0"/>
    <w:rsid w:val="6FCC5BB0"/>
    <w:rsid w:val="6FCD36D6"/>
    <w:rsid w:val="6FCF38F2"/>
    <w:rsid w:val="6FCF3CB7"/>
    <w:rsid w:val="6FCF56A0"/>
    <w:rsid w:val="6FCF744E"/>
    <w:rsid w:val="6FD05147"/>
    <w:rsid w:val="6FD26F3F"/>
    <w:rsid w:val="6FD35191"/>
    <w:rsid w:val="6FD44A65"/>
    <w:rsid w:val="6FD7501A"/>
    <w:rsid w:val="6FD75BF8"/>
    <w:rsid w:val="6FD902CD"/>
    <w:rsid w:val="6FDB4045"/>
    <w:rsid w:val="6FDC1B6B"/>
    <w:rsid w:val="6FDC440C"/>
    <w:rsid w:val="6FDD165B"/>
    <w:rsid w:val="6FDD600F"/>
    <w:rsid w:val="6FDD7DBD"/>
    <w:rsid w:val="6FE23626"/>
    <w:rsid w:val="6FE253D4"/>
    <w:rsid w:val="6FE2755C"/>
    <w:rsid w:val="6FE3114C"/>
    <w:rsid w:val="6FE32EFA"/>
    <w:rsid w:val="6FE56C72"/>
    <w:rsid w:val="6FE949B4"/>
    <w:rsid w:val="6FEC0000"/>
    <w:rsid w:val="6FED5B27"/>
    <w:rsid w:val="6FEE1FCA"/>
    <w:rsid w:val="6FF15617"/>
    <w:rsid w:val="6FF330B2"/>
    <w:rsid w:val="6FF43359"/>
    <w:rsid w:val="6FF45107"/>
    <w:rsid w:val="6FF46EB5"/>
    <w:rsid w:val="6FF505A3"/>
    <w:rsid w:val="6FF62C2D"/>
    <w:rsid w:val="6FF670D1"/>
    <w:rsid w:val="6FF944CB"/>
    <w:rsid w:val="6FF957E3"/>
    <w:rsid w:val="6FFB1844"/>
    <w:rsid w:val="6FFB46E7"/>
    <w:rsid w:val="6FFD045F"/>
    <w:rsid w:val="6FFD220E"/>
    <w:rsid w:val="6FFD3FBC"/>
    <w:rsid w:val="6FFE37C5"/>
    <w:rsid w:val="7000585A"/>
    <w:rsid w:val="700370F8"/>
    <w:rsid w:val="700510C2"/>
    <w:rsid w:val="70057314"/>
    <w:rsid w:val="70076BE8"/>
    <w:rsid w:val="700A0487"/>
    <w:rsid w:val="700A492A"/>
    <w:rsid w:val="700C41FF"/>
    <w:rsid w:val="700D7F77"/>
    <w:rsid w:val="700E61C9"/>
    <w:rsid w:val="70111815"/>
    <w:rsid w:val="701337DF"/>
    <w:rsid w:val="70141305"/>
    <w:rsid w:val="70147557"/>
    <w:rsid w:val="7015387B"/>
    <w:rsid w:val="70174B59"/>
    <w:rsid w:val="701778DC"/>
    <w:rsid w:val="70187047"/>
    <w:rsid w:val="70194DCD"/>
    <w:rsid w:val="701A44B3"/>
    <w:rsid w:val="701B2694"/>
    <w:rsid w:val="701B2E02"/>
    <w:rsid w:val="701B6B38"/>
    <w:rsid w:val="701D28B0"/>
    <w:rsid w:val="701D465E"/>
    <w:rsid w:val="701D640C"/>
    <w:rsid w:val="70207CAA"/>
    <w:rsid w:val="70221C74"/>
    <w:rsid w:val="7023779A"/>
    <w:rsid w:val="70251764"/>
    <w:rsid w:val="70253512"/>
    <w:rsid w:val="70271038"/>
    <w:rsid w:val="70277AB8"/>
    <w:rsid w:val="70291255"/>
    <w:rsid w:val="702A6D7B"/>
    <w:rsid w:val="702C2AF3"/>
    <w:rsid w:val="702F0734"/>
    <w:rsid w:val="702F613F"/>
    <w:rsid w:val="70310109"/>
    <w:rsid w:val="70311EB7"/>
    <w:rsid w:val="70313C65"/>
    <w:rsid w:val="703244E4"/>
    <w:rsid w:val="70343755"/>
    <w:rsid w:val="7036127C"/>
    <w:rsid w:val="703674CE"/>
    <w:rsid w:val="70381498"/>
    <w:rsid w:val="703A4106"/>
    <w:rsid w:val="703A6FBE"/>
    <w:rsid w:val="703B2D36"/>
    <w:rsid w:val="703B4AE4"/>
    <w:rsid w:val="703B5596"/>
    <w:rsid w:val="703D6AAE"/>
    <w:rsid w:val="703F2826"/>
    <w:rsid w:val="704020FA"/>
    <w:rsid w:val="7040659E"/>
    <w:rsid w:val="704240C4"/>
    <w:rsid w:val="70455963"/>
    <w:rsid w:val="7045792D"/>
    <w:rsid w:val="704716DB"/>
    <w:rsid w:val="704769F8"/>
    <w:rsid w:val="704C0A9F"/>
    <w:rsid w:val="704C4F43"/>
    <w:rsid w:val="704C6CF1"/>
    <w:rsid w:val="704E514D"/>
    <w:rsid w:val="70514307"/>
    <w:rsid w:val="7052238D"/>
    <w:rsid w:val="705636CC"/>
    <w:rsid w:val="70580DD0"/>
    <w:rsid w:val="705838E8"/>
    <w:rsid w:val="70585696"/>
    <w:rsid w:val="70587444"/>
    <w:rsid w:val="705931BC"/>
    <w:rsid w:val="705B6F34"/>
    <w:rsid w:val="705C33D8"/>
    <w:rsid w:val="705D0EFE"/>
    <w:rsid w:val="705F5A5B"/>
    <w:rsid w:val="70622071"/>
    <w:rsid w:val="70626515"/>
    <w:rsid w:val="7064403B"/>
    <w:rsid w:val="70651B61"/>
    <w:rsid w:val="706758D9"/>
    <w:rsid w:val="706A53C9"/>
    <w:rsid w:val="706B361B"/>
    <w:rsid w:val="706C1141"/>
    <w:rsid w:val="706D1B66"/>
    <w:rsid w:val="706E310B"/>
    <w:rsid w:val="707029DF"/>
    <w:rsid w:val="70710506"/>
    <w:rsid w:val="707324D0"/>
    <w:rsid w:val="7073427E"/>
    <w:rsid w:val="70757FF6"/>
    <w:rsid w:val="70763D6E"/>
    <w:rsid w:val="707723D0"/>
    <w:rsid w:val="70781894"/>
    <w:rsid w:val="707B1384"/>
    <w:rsid w:val="707B3132"/>
    <w:rsid w:val="707D6A8A"/>
    <w:rsid w:val="707F0E75"/>
    <w:rsid w:val="7080699B"/>
    <w:rsid w:val="7082146C"/>
    <w:rsid w:val="708244C1"/>
    <w:rsid w:val="70840239"/>
    <w:rsid w:val="708446DD"/>
    <w:rsid w:val="70862203"/>
    <w:rsid w:val="708741CD"/>
    <w:rsid w:val="708C39AE"/>
    <w:rsid w:val="708C533F"/>
    <w:rsid w:val="708E10B8"/>
    <w:rsid w:val="708E2E66"/>
    <w:rsid w:val="70910F61"/>
    <w:rsid w:val="709119F6"/>
    <w:rsid w:val="70912956"/>
    <w:rsid w:val="709223F1"/>
    <w:rsid w:val="70974410"/>
    <w:rsid w:val="70977F82"/>
    <w:rsid w:val="70980188"/>
    <w:rsid w:val="70981F36"/>
    <w:rsid w:val="70986263"/>
    <w:rsid w:val="709972E4"/>
    <w:rsid w:val="709B5583"/>
    <w:rsid w:val="709C1A26"/>
    <w:rsid w:val="709F32C5"/>
    <w:rsid w:val="709F5073"/>
    <w:rsid w:val="70A00DEB"/>
    <w:rsid w:val="70A02B99"/>
    <w:rsid w:val="70A1528F"/>
    <w:rsid w:val="70A408DB"/>
    <w:rsid w:val="70A42689"/>
    <w:rsid w:val="70A46B2D"/>
    <w:rsid w:val="70A95EF1"/>
    <w:rsid w:val="70A97C9F"/>
    <w:rsid w:val="70AB3A18"/>
    <w:rsid w:val="70AE175A"/>
    <w:rsid w:val="70B0102E"/>
    <w:rsid w:val="70B054D2"/>
    <w:rsid w:val="70B07280"/>
    <w:rsid w:val="70B14239"/>
    <w:rsid w:val="70B30B1E"/>
    <w:rsid w:val="70B5404A"/>
    <w:rsid w:val="70B623BC"/>
    <w:rsid w:val="70B717EC"/>
    <w:rsid w:val="70B76860"/>
    <w:rsid w:val="70B84386"/>
    <w:rsid w:val="70BA3C5B"/>
    <w:rsid w:val="70BB79D3"/>
    <w:rsid w:val="70BC3E77"/>
    <w:rsid w:val="70BD7BEF"/>
    <w:rsid w:val="70C20D61"/>
    <w:rsid w:val="70C25205"/>
    <w:rsid w:val="70C255DD"/>
    <w:rsid w:val="70C40F7D"/>
    <w:rsid w:val="70C74890"/>
    <w:rsid w:val="70CB40BA"/>
    <w:rsid w:val="70CB5E68"/>
    <w:rsid w:val="70CC1BE0"/>
    <w:rsid w:val="70CD6084"/>
    <w:rsid w:val="70CE5958"/>
    <w:rsid w:val="70CE7706"/>
    <w:rsid w:val="70D00C51"/>
    <w:rsid w:val="70D13822"/>
    <w:rsid w:val="70D54F38"/>
    <w:rsid w:val="70D56CE6"/>
    <w:rsid w:val="70D72A5F"/>
    <w:rsid w:val="70D80585"/>
    <w:rsid w:val="70D867D7"/>
    <w:rsid w:val="70D86EF4"/>
    <w:rsid w:val="70DA42FD"/>
    <w:rsid w:val="70DD3DED"/>
    <w:rsid w:val="70DF5DB7"/>
    <w:rsid w:val="70DF7B65"/>
    <w:rsid w:val="70E6077F"/>
    <w:rsid w:val="70E70925"/>
    <w:rsid w:val="70E80619"/>
    <w:rsid w:val="70E84C6C"/>
    <w:rsid w:val="70E91AA9"/>
    <w:rsid w:val="70EA2568"/>
    <w:rsid w:val="70EA5B0A"/>
    <w:rsid w:val="70EB02B8"/>
    <w:rsid w:val="70EB650A"/>
    <w:rsid w:val="70EC5DDE"/>
    <w:rsid w:val="70ED2282"/>
    <w:rsid w:val="70ED4030"/>
    <w:rsid w:val="70EE1B56"/>
    <w:rsid w:val="70F03B20"/>
    <w:rsid w:val="70F133F4"/>
    <w:rsid w:val="70F25AEA"/>
    <w:rsid w:val="70F27898"/>
    <w:rsid w:val="70F31F92"/>
    <w:rsid w:val="70F33611"/>
    <w:rsid w:val="70F51137"/>
    <w:rsid w:val="70F520ED"/>
    <w:rsid w:val="70F5661B"/>
    <w:rsid w:val="70F73101"/>
    <w:rsid w:val="70F76C5D"/>
    <w:rsid w:val="70F829D5"/>
    <w:rsid w:val="70F84783"/>
    <w:rsid w:val="70F92A2E"/>
    <w:rsid w:val="70FA04FB"/>
    <w:rsid w:val="70FA499F"/>
    <w:rsid w:val="70FC24C5"/>
    <w:rsid w:val="70FC67DE"/>
    <w:rsid w:val="70FD7FEB"/>
    <w:rsid w:val="70FE448F"/>
    <w:rsid w:val="70FE623D"/>
    <w:rsid w:val="70FF1FB5"/>
    <w:rsid w:val="71025602"/>
    <w:rsid w:val="7104137A"/>
    <w:rsid w:val="710475CC"/>
    <w:rsid w:val="71063344"/>
    <w:rsid w:val="710650F2"/>
    <w:rsid w:val="710B095A"/>
    <w:rsid w:val="710B2708"/>
    <w:rsid w:val="710B44B6"/>
    <w:rsid w:val="710B6BAC"/>
    <w:rsid w:val="710D46D2"/>
    <w:rsid w:val="710F044A"/>
    <w:rsid w:val="710F5EE8"/>
    <w:rsid w:val="71107D1F"/>
    <w:rsid w:val="71121CE9"/>
    <w:rsid w:val="71123A97"/>
    <w:rsid w:val="711517D9"/>
    <w:rsid w:val="71153587"/>
    <w:rsid w:val="711710AD"/>
    <w:rsid w:val="711733E6"/>
    <w:rsid w:val="71184E25"/>
    <w:rsid w:val="71185FB7"/>
    <w:rsid w:val="71186411"/>
    <w:rsid w:val="71193077"/>
    <w:rsid w:val="711A0B9D"/>
    <w:rsid w:val="711A294B"/>
    <w:rsid w:val="711C4915"/>
    <w:rsid w:val="711D2C54"/>
    <w:rsid w:val="711D41EA"/>
    <w:rsid w:val="711F7F62"/>
    <w:rsid w:val="71210B4E"/>
    <w:rsid w:val="71213CDA"/>
    <w:rsid w:val="71217069"/>
    <w:rsid w:val="71235CA4"/>
    <w:rsid w:val="71237A52"/>
    <w:rsid w:val="712437CA"/>
    <w:rsid w:val="712612F0"/>
    <w:rsid w:val="71265794"/>
    <w:rsid w:val="712832BA"/>
    <w:rsid w:val="71285068"/>
    <w:rsid w:val="712903CC"/>
    <w:rsid w:val="712A5284"/>
    <w:rsid w:val="712B4B58"/>
    <w:rsid w:val="712B6906"/>
    <w:rsid w:val="712D267F"/>
    <w:rsid w:val="712D32E9"/>
    <w:rsid w:val="712D6D4D"/>
    <w:rsid w:val="712E4649"/>
    <w:rsid w:val="712F0780"/>
    <w:rsid w:val="712F289B"/>
    <w:rsid w:val="713003C1"/>
    <w:rsid w:val="7130216F"/>
    <w:rsid w:val="713056CE"/>
    <w:rsid w:val="71324139"/>
    <w:rsid w:val="71325EE7"/>
    <w:rsid w:val="71327FEE"/>
    <w:rsid w:val="7133147E"/>
    <w:rsid w:val="71360107"/>
    <w:rsid w:val="7137174F"/>
    <w:rsid w:val="713734FD"/>
    <w:rsid w:val="713752AB"/>
    <w:rsid w:val="71381023"/>
    <w:rsid w:val="713954C7"/>
    <w:rsid w:val="713B688E"/>
    <w:rsid w:val="713E7CD2"/>
    <w:rsid w:val="713F0604"/>
    <w:rsid w:val="7141437C"/>
    <w:rsid w:val="714300F4"/>
    <w:rsid w:val="71431EA2"/>
    <w:rsid w:val="71461992"/>
    <w:rsid w:val="71467BE4"/>
    <w:rsid w:val="714979B6"/>
    <w:rsid w:val="714B0D57"/>
    <w:rsid w:val="714B6FA9"/>
    <w:rsid w:val="714C15EF"/>
    <w:rsid w:val="714D0F73"/>
    <w:rsid w:val="714D4ACF"/>
    <w:rsid w:val="71526589"/>
    <w:rsid w:val="71566079"/>
    <w:rsid w:val="71573B9F"/>
    <w:rsid w:val="715744EE"/>
    <w:rsid w:val="715776FB"/>
    <w:rsid w:val="71597917"/>
    <w:rsid w:val="715A543E"/>
    <w:rsid w:val="715A71EC"/>
    <w:rsid w:val="715E0A8A"/>
    <w:rsid w:val="715F2A54"/>
    <w:rsid w:val="71600CA6"/>
    <w:rsid w:val="7160306C"/>
    <w:rsid w:val="7161057A"/>
    <w:rsid w:val="716167CC"/>
    <w:rsid w:val="71630796"/>
    <w:rsid w:val="71632544"/>
    <w:rsid w:val="716360A0"/>
    <w:rsid w:val="71641E18"/>
    <w:rsid w:val="71665B90"/>
    <w:rsid w:val="716817FE"/>
    <w:rsid w:val="71682F3F"/>
    <w:rsid w:val="71685DAD"/>
    <w:rsid w:val="716A38D3"/>
    <w:rsid w:val="716A5681"/>
    <w:rsid w:val="716D5171"/>
    <w:rsid w:val="716E1262"/>
    <w:rsid w:val="716F713B"/>
    <w:rsid w:val="717209D9"/>
    <w:rsid w:val="71737D84"/>
    <w:rsid w:val="717402AD"/>
    <w:rsid w:val="717414E2"/>
    <w:rsid w:val="71752277"/>
    <w:rsid w:val="71752972"/>
    <w:rsid w:val="71755DD4"/>
    <w:rsid w:val="71777D9E"/>
    <w:rsid w:val="71790EBA"/>
    <w:rsid w:val="71791D68"/>
    <w:rsid w:val="71793B16"/>
    <w:rsid w:val="717B5DA3"/>
    <w:rsid w:val="717C1104"/>
    <w:rsid w:val="717E112C"/>
    <w:rsid w:val="717F6C52"/>
    <w:rsid w:val="718030F6"/>
    <w:rsid w:val="71810C1C"/>
    <w:rsid w:val="71836742"/>
    <w:rsid w:val="71864485"/>
    <w:rsid w:val="71866233"/>
    <w:rsid w:val="71883D59"/>
    <w:rsid w:val="718B55F7"/>
    <w:rsid w:val="718D5813"/>
    <w:rsid w:val="718F6E95"/>
    <w:rsid w:val="71902C0D"/>
    <w:rsid w:val="71910BE6"/>
    <w:rsid w:val="71922E29"/>
    <w:rsid w:val="71924A6B"/>
    <w:rsid w:val="71926986"/>
    <w:rsid w:val="719637A5"/>
    <w:rsid w:val="7199283E"/>
    <w:rsid w:val="71995F66"/>
    <w:rsid w:val="719A3A8C"/>
    <w:rsid w:val="719C15B2"/>
    <w:rsid w:val="719C5A56"/>
    <w:rsid w:val="719C7804"/>
    <w:rsid w:val="719F706F"/>
    <w:rsid w:val="71A072F4"/>
    <w:rsid w:val="71A1306D"/>
    <w:rsid w:val="71A30B93"/>
    <w:rsid w:val="71A32941"/>
    <w:rsid w:val="71A36DE5"/>
    <w:rsid w:val="71A52B5D"/>
    <w:rsid w:val="71A5490B"/>
    <w:rsid w:val="71A617A0"/>
    <w:rsid w:val="71A768D5"/>
    <w:rsid w:val="71A76ACF"/>
    <w:rsid w:val="71A87F57"/>
    <w:rsid w:val="71AA3CCF"/>
    <w:rsid w:val="71AB5C99"/>
    <w:rsid w:val="71AB7A47"/>
    <w:rsid w:val="71AC3EEB"/>
    <w:rsid w:val="71B11502"/>
    <w:rsid w:val="71B17ADF"/>
    <w:rsid w:val="71B27028"/>
    <w:rsid w:val="71B44B4E"/>
    <w:rsid w:val="71B50A2A"/>
    <w:rsid w:val="71B7463E"/>
    <w:rsid w:val="71B91357"/>
    <w:rsid w:val="71BB412E"/>
    <w:rsid w:val="71BC1C54"/>
    <w:rsid w:val="71BC3A02"/>
    <w:rsid w:val="71BC7EA6"/>
    <w:rsid w:val="71BE0EB7"/>
    <w:rsid w:val="71BE59CD"/>
    <w:rsid w:val="71BE777B"/>
    <w:rsid w:val="71C034F3"/>
    <w:rsid w:val="71C07997"/>
    <w:rsid w:val="71C10F79"/>
    <w:rsid w:val="71C163A8"/>
    <w:rsid w:val="71C27838"/>
    <w:rsid w:val="71C31235"/>
    <w:rsid w:val="71C32FE3"/>
    <w:rsid w:val="71C33899"/>
    <w:rsid w:val="71C578FA"/>
    <w:rsid w:val="71C74DEB"/>
    <w:rsid w:val="71C805F9"/>
    <w:rsid w:val="71CA4371"/>
    <w:rsid w:val="71CB1E97"/>
    <w:rsid w:val="71CB4BFC"/>
    <w:rsid w:val="71CC00E9"/>
    <w:rsid w:val="71CC633B"/>
    <w:rsid w:val="71CD3E62"/>
    <w:rsid w:val="71CF7BDA"/>
    <w:rsid w:val="71D074AE"/>
    <w:rsid w:val="71D15700"/>
    <w:rsid w:val="71D15E9D"/>
    <w:rsid w:val="71D21478"/>
    <w:rsid w:val="71D21648"/>
    <w:rsid w:val="71D43752"/>
    <w:rsid w:val="71D451F0"/>
    <w:rsid w:val="71D5087F"/>
    <w:rsid w:val="71D60BA6"/>
    <w:rsid w:val="71D60F68"/>
    <w:rsid w:val="71D64AC4"/>
    <w:rsid w:val="71D7083C"/>
    <w:rsid w:val="71D76A8E"/>
    <w:rsid w:val="71D8211F"/>
    <w:rsid w:val="71D8763D"/>
    <w:rsid w:val="71D95ABF"/>
    <w:rsid w:val="71DB657E"/>
    <w:rsid w:val="71DC40A5"/>
    <w:rsid w:val="71E00465"/>
    <w:rsid w:val="71E02DC1"/>
    <w:rsid w:val="71E03B95"/>
    <w:rsid w:val="71E05943"/>
    <w:rsid w:val="71E16D08"/>
    <w:rsid w:val="71E35433"/>
    <w:rsid w:val="71E511AB"/>
    <w:rsid w:val="71E73175"/>
    <w:rsid w:val="71E96CF5"/>
    <w:rsid w:val="71EF3DD8"/>
    <w:rsid w:val="71EF6DAF"/>
    <w:rsid w:val="71F15DA2"/>
    <w:rsid w:val="71F1796A"/>
    <w:rsid w:val="71F17B50"/>
    <w:rsid w:val="71F66F14"/>
    <w:rsid w:val="71FA7C7A"/>
    <w:rsid w:val="71FB259A"/>
    <w:rsid w:val="71FB521C"/>
    <w:rsid w:val="71FE04BF"/>
    <w:rsid w:val="71FE7A8B"/>
    <w:rsid w:val="71FF3B8D"/>
    <w:rsid w:val="72001B41"/>
    <w:rsid w:val="7201383B"/>
    <w:rsid w:val="720158B9"/>
    <w:rsid w:val="72021D5D"/>
    <w:rsid w:val="72031631"/>
    <w:rsid w:val="72035AD5"/>
    <w:rsid w:val="720438FD"/>
    <w:rsid w:val="7208370E"/>
    <w:rsid w:val="72086C48"/>
    <w:rsid w:val="7209439E"/>
    <w:rsid w:val="720A0C12"/>
    <w:rsid w:val="720A6E64"/>
    <w:rsid w:val="720C2BDC"/>
    <w:rsid w:val="720C351F"/>
    <w:rsid w:val="720C6738"/>
    <w:rsid w:val="720F7FD6"/>
    <w:rsid w:val="721101F2"/>
    <w:rsid w:val="72111FA0"/>
    <w:rsid w:val="72121874"/>
    <w:rsid w:val="72133F6A"/>
    <w:rsid w:val="721455EC"/>
    <w:rsid w:val="72154626"/>
    <w:rsid w:val="72161365"/>
    <w:rsid w:val="721645D1"/>
    <w:rsid w:val="72181429"/>
    <w:rsid w:val="72181AC2"/>
    <w:rsid w:val="7218332F"/>
    <w:rsid w:val="72192F52"/>
    <w:rsid w:val="721D26F3"/>
    <w:rsid w:val="721E46BD"/>
    <w:rsid w:val="72200435"/>
    <w:rsid w:val="72203F91"/>
    <w:rsid w:val="72247F25"/>
    <w:rsid w:val="72252C36"/>
    <w:rsid w:val="72253C9E"/>
    <w:rsid w:val="72255A4C"/>
    <w:rsid w:val="72262B5D"/>
    <w:rsid w:val="72273572"/>
    <w:rsid w:val="72275B8A"/>
    <w:rsid w:val="72283FF7"/>
    <w:rsid w:val="722A5618"/>
    <w:rsid w:val="722C2936"/>
    <w:rsid w:val="722D66AE"/>
    <w:rsid w:val="722E2B52"/>
    <w:rsid w:val="722E4900"/>
    <w:rsid w:val="722E7212"/>
    <w:rsid w:val="722F2426"/>
    <w:rsid w:val="7230291A"/>
    <w:rsid w:val="72331F17"/>
    <w:rsid w:val="72367C59"/>
    <w:rsid w:val="723764DA"/>
    <w:rsid w:val="723810AB"/>
    <w:rsid w:val="7238577F"/>
    <w:rsid w:val="7238752D"/>
    <w:rsid w:val="72391E84"/>
    <w:rsid w:val="723932A5"/>
    <w:rsid w:val="72395053"/>
    <w:rsid w:val="723A0474"/>
    <w:rsid w:val="723B0DCB"/>
    <w:rsid w:val="723C62EB"/>
    <w:rsid w:val="723E08BB"/>
    <w:rsid w:val="723F4D5F"/>
    <w:rsid w:val="723F6B0D"/>
    <w:rsid w:val="72435ED2"/>
    <w:rsid w:val="72442376"/>
    <w:rsid w:val="724539F8"/>
    <w:rsid w:val="7245407D"/>
    <w:rsid w:val="72477770"/>
    <w:rsid w:val="724908EF"/>
    <w:rsid w:val="724A02DC"/>
    <w:rsid w:val="724A54B2"/>
    <w:rsid w:val="724C4D86"/>
    <w:rsid w:val="724D1E41"/>
    <w:rsid w:val="724E32D1"/>
    <w:rsid w:val="724F0D1A"/>
    <w:rsid w:val="725325B9"/>
    <w:rsid w:val="72534367"/>
    <w:rsid w:val="72536115"/>
    <w:rsid w:val="725400DF"/>
    <w:rsid w:val="72563E57"/>
    <w:rsid w:val="72565C05"/>
    <w:rsid w:val="725923E4"/>
    <w:rsid w:val="725A3947"/>
    <w:rsid w:val="725B76BF"/>
    <w:rsid w:val="725D3437"/>
    <w:rsid w:val="725E4CB3"/>
    <w:rsid w:val="725F0F5E"/>
    <w:rsid w:val="72600832"/>
    <w:rsid w:val="72604CD6"/>
    <w:rsid w:val="72606A84"/>
    <w:rsid w:val="726227FC"/>
    <w:rsid w:val="72655E48"/>
    <w:rsid w:val="72671BC0"/>
    <w:rsid w:val="72683E78"/>
    <w:rsid w:val="726A7902"/>
    <w:rsid w:val="726B5B54"/>
    <w:rsid w:val="726E2F4F"/>
    <w:rsid w:val="72734A09"/>
    <w:rsid w:val="727442DD"/>
    <w:rsid w:val="72750781"/>
    <w:rsid w:val="727662A7"/>
    <w:rsid w:val="727750AE"/>
    <w:rsid w:val="72783DCD"/>
    <w:rsid w:val="727A7B45"/>
    <w:rsid w:val="727B38BE"/>
    <w:rsid w:val="727D13E4"/>
    <w:rsid w:val="727D3192"/>
    <w:rsid w:val="727F33AE"/>
    <w:rsid w:val="72800ED4"/>
    <w:rsid w:val="72807126"/>
    <w:rsid w:val="728221C1"/>
    <w:rsid w:val="72830A80"/>
    <w:rsid w:val="72834520"/>
    <w:rsid w:val="72850298"/>
    <w:rsid w:val="728564EA"/>
    <w:rsid w:val="72864BF7"/>
    <w:rsid w:val="728704B4"/>
    <w:rsid w:val="728848F2"/>
    <w:rsid w:val="72897D89"/>
    <w:rsid w:val="728E539F"/>
    <w:rsid w:val="728F1117"/>
    <w:rsid w:val="729023FC"/>
    <w:rsid w:val="72907369"/>
    <w:rsid w:val="72914E8F"/>
    <w:rsid w:val="72930C07"/>
    <w:rsid w:val="729329B5"/>
    <w:rsid w:val="72952BD1"/>
    <w:rsid w:val="7295497F"/>
    <w:rsid w:val="729D55E2"/>
    <w:rsid w:val="729F75AC"/>
    <w:rsid w:val="72A023BA"/>
    <w:rsid w:val="72A03324"/>
    <w:rsid w:val="72A050D2"/>
    <w:rsid w:val="72A252EE"/>
    <w:rsid w:val="72A42E14"/>
    <w:rsid w:val="72A44BC2"/>
    <w:rsid w:val="72A5093A"/>
    <w:rsid w:val="72A526E9"/>
    <w:rsid w:val="72A66B8C"/>
    <w:rsid w:val="72A72905"/>
    <w:rsid w:val="72A9042B"/>
    <w:rsid w:val="72A921D9"/>
    <w:rsid w:val="72AC2584"/>
    <w:rsid w:val="72AC3A77"/>
    <w:rsid w:val="72AD735C"/>
    <w:rsid w:val="72AE7D4E"/>
    <w:rsid w:val="72B15531"/>
    <w:rsid w:val="72B204E9"/>
    <w:rsid w:val="72B312A9"/>
    <w:rsid w:val="72B34E05"/>
    <w:rsid w:val="72B50B7E"/>
    <w:rsid w:val="72B5390F"/>
    <w:rsid w:val="72B54D5B"/>
    <w:rsid w:val="72B56DCF"/>
    <w:rsid w:val="72B65EB8"/>
    <w:rsid w:val="72B868C0"/>
    <w:rsid w:val="72BA2638"/>
    <w:rsid w:val="72BA6194"/>
    <w:rsid w:val="72BB015E"/>
    <w:rsid w:val="72BB1F0C"/>
    <w:rsid w:val="72BC605C"/>
    <w:rsid w:val="72BD3ED6"/>
    <w:rsid w:val="72BF19FC"/>
    <w:rsid w:val="72BF37AA"/>
    <w:rsid w:val="72BF7C4E"/>
    <w:rsid w:val="72C15774"/>
    <w:rsid w:val="72C25048"/>
    <w:rsid w:val="72C40DC1"/>
    <w:rsid w:val="72C45265"/>
    <w:rsid w:val="72C65A98"/>
    <w:rsid w:val="72C74D55"/>
    <w:rsid w:val="72C76B03"/>
    <w:rsid w:val="72C963D7"/>
    <w:rsid w:val="72CA5DE6"/>
    <w:rsid w:val="72CB03A1"/>
    <w:rsid w:val="72CC236B"/>
    <w:rsid w:val="72CC4119"/>
    <w:rsid w:val="72CC5EC7"/>
    <w:rsid w:val="72D00517"/>
    <w:rsid w:val="72D01C58"/>
    <w:rsid w:val="72D03C09"/>
    <w:rsid w:val="72D05428"/>
    <w:rsid w:val="72D24578"/>
    <w:rsid w:val="72D27981"/>
    <w:rsid w:val="72D52FCE"/>
    <w:rsid w:val="72D54D7C"/>
    <w:rsid w:val="72D82ABE"/>
    <w:rsid w:val="72DA05E4"/>
    <w:rsid w:val="72DB562A"/>
    <w:rsid w:val="72DD00D4"/>
    <w:rsid w:val="72DF209E"/>
    <w:rsid w:val="72E07DEF"/>
    <w:rsid w:val="72E15E16"/>
    <w:rsid w:val="72E41463"/>
    <w:rsid w:val="72E6342D"/>
    <w:rsid w:val="72E66F89"/>
    <w:rsid w:val="72E72D01"/>
    <w:rsid w:val="72E74AAF"/>
    <w:rsid w:val="72E8679E"/>
    <w:rsid w:val="72E94CCB"/>
    <w:rsid w:val="72E96A79"/>
    <w:rsid w:val="72EB459F"/>
    <w:rsid w:val="72EC0317"/>
    <w:rsid w:val="72EE5E3E"/>
    <w:rsid w:val="72F01BB6"/>
    <w:rsid w:val="72F0605A"/>
    <w:rsid w:val="72F07E08"/>
    <w:rsid w:val="72F13B62"/>
    <w:rsid w:val="72F1592E"/>
    <w:rsid w:val="72F316A6"/>
    <w:rsid w:val="72F35B4A"/>
    <w:rsid w:val="72F431B5"/>
    <w:rsid w:val="72F62F44"/>
    <w:rsid w:val="72F63973"/>
    <w:rsid w:val="72FA0C86"/>
    <w:rsid w:val="72FB055A"/>
    <w:rsid w:val="72FC49FE"/>
    <w:rsid w:val="72FD0776"/>
    <w:rsid w:val="72FE3595"/>
    <w:rsid w:val="72FF004B"/>
    <w:rsid w:val="72FF44EF"/>
    <w:rsid w:val="72FF629D"/>
    <w:rsid w:val="73005B71"/>
    <w:rsid w:val="73013DC3"/>
    <w:rsid w:val="730218E9"/>
    <w:rsid w:val="73027B3B"/>
    <w:rsid w:val="7305503B"/>
    <w:rsid w:val="73063468"/>
    <w:rsid w:val="7306762B"/>
    <w:rsid w:val="73075151"/>
    <w:rsid w:val="73091DE9"/>
    <w:rsid w:val="73092C77"/>
    <w:rsid w:val="730C2768"/>
    <w:rsid w:val="730D09BA"/>
    <w:rsid w:val="730E028E"/>
    <w:rsid w:val="730E308A"/>
    <w:rsid w:val="730E66E3"/>
    <w:rsid w:val="731004AA"/>
    <w:rsid w:val="73102258"/>
    <w:rsid w:val="73117D7E"/>
    <w:rsid w:val="73124222"/>
    <w:rsid w:val="73131D48"/>
    <w:rsid w:val="731457BB"/>
    <w:rsid w:val="73146EFC"/>
    <w:rsid w:val="7315786E"/>
    <w:rsid w:val="73165394"/>
    <w:rsid w:val="73171838"/>
    <w:rsid w:val="731955B0"/>
    <w:rsid w:val="731D6723"/>
    <w:rsid w:val="731E2BC7"/>
    <w:rsid w:val="731E7FAE"/>
    <w:rsid w:val="7320549F"/>
    <w:rsid w:val="73214465"/>
    <w:rsid w:val="73223D39"/>
    <w:rsid w:val="73245D03"/>
    <w:rsid w:val="7325566E"/>
    <w:rsid w:val="73260244"/>
    <w:rsid w:val="7327134F"/>
    <w:rsid w:val="732857F3"/>
    <w:rsid w:val="7329156C"/>
    <w:rsid w:val="732B52E4"/>
    <w:rsid w:val="732B6ACD"/>
    <w:rsid w:val="732D105C"/>
    <w:rsid w:val="732D2E0A"/>
    <w:rsid w:val="733046A8"/>
    <w:rsid w:val="73306456"/>
    <w:rsid w:val="733072E3"/>
    <w:rsid w:val="733221CE"/>
    <w:rsid w:val="73383726"/>
    <w:rsid w:val="733C129F"/>
    <w:rsid w:val="733D0B73"/>
    <w:rsid w:val="733F6699"/>
    <w:rsid w:val="73403348"/>
    <w:rsid w:val="734168B5"/>
    <w:rsid w:val="73421F7A"/>
    <w:rsid w:val="73426189"/>
    <w:rsid w:val="734343DB"/>
    <w:rsid w:val="73440153"/>
    <w:rsid w:val="734463B8"/>
    <w:rsid w:val="7346211D"/>
    <w:rsid w:val="73463ECB"/>
    <w:rsid w:val="73467A28"/>
    <w:rsid w:val="734737A0"/>
    <w:rsid w:val="73495B3B"/>
    <w:rsid w:val="734B045B"/>
    <w:rsid w:val="734B14E2"/>
    <w:rsid w:val="734B7734"/>
    <w:rsid w:val="734C0DB6"/>
    <w:rsid w:val="734D525A"/>
    <w:rsid w:val="734F19AD"/>
    <w:rsid w:val="73504D4A"/>
    <w:rsid w:val="735069CE"/>
    <w:rsid w:val="735142CD"/>
    <w:rsid w:val="73515A0E"/>
    <w:rsid w:val="73522870"/>
    <w:rsid w:val="73530396"/>
    <w:rsid w:val="73571880"/>
    <w:rsid w:val="735859AD"/>
    <w:rsid w:val="73593BFF"/>
    <w:rsid w:val="735B6E97"/>
    <w:rsid w:val="735C13E0"/>
    <w:rsid w:val="735C552C"/>
    <w:rsid w:val="735C73AE"/>
    <w:rsid w:val="735D6B82"/>
    <w:rsid w:val="735E7467"/>
    <w:rsid w:val="735F0AE9"/>
    <w:rsid w:val="73607D61"/>
    <w:rsid w:val="73644352"/>
    <w:rsid w:val="736600CA"/>
    <w:rsid w:val="73661E78"/>
    <w:rsid w:val="73677C34"/>
    <w:rsid w:val="73691968"/>
    <w:rsid w:val="736C3B18"/>
    <w:rsid w:val="736D1458"/>
    <w:rsid w:val="736E51D0"/>
    <w:rsid w:val="736E6F7E"/>
    <w:rsid w:val="73700F48"/>
    <w:rsid w:val="73702CF6"/>
    <w:rsid w:val="7370719A"/>
    <w:rsid w:val="73730DA8"/>
    <w:rsid w:val="7375655F"/>
    <w:rsid w:val="73780BB9"/>
    <w:rsid w:val="7379604F"/>
    <w:rsid w:val="737A3B75"/>
    <w:rsid w:val="737C0158"/>
    <w:rsid w:val="737C169B"/>
    <w:rsid w:val="737E18B7"/>
    <w:rsid w:val="737F118B"/>
    <w:rsid w:val="737F18E2"/>
    <w:rsid w:val="737F63F3"/>
    <w:rsid w:val="73813156"/>
    <w:rsid w:val="73814F04"/>
    <w:rsid w:val="73832670"/>
    <w:rsid w:val="73835CCC"/>
    <w:rsid w:val="73840550"/>
    <w:rsid w:val="738467A2"/>
    <w:rsid w:val="73860117"/>
    <w:rsid w:val="7386076C"/>
    <w:rsid w:val="73880603"/>
    <w:rsid w:val="738A025C"/>
    <w:rsid w:val="738A200A"/>
    <w:rsid w:val="738A5B9F"/>
    <w:rsid w:val="738D1AFA"/>
    <w:rsid w:val="738D38A8"/>
    <w:rsid w:val="738E13CF"/>
    <w:rsid w:val="73903399"/>
    <w:rsid w:val="73905147"/>
    <w:rsid w:val="739369E5"/>
    <w:rsid w:val="73942E89"/>
    <w:rsid w:val="73944C37"/>
    <w:rsid w:val="73951571"/>
    <w:rsid w:val="73966C01"/>
    <w:rsid w:val="73970283"/>
    <w:rsid w:val="739801A3"/>
    <w:rsid w:val="7399049F"/>
    <w:rsid w:val="7399224D"/>
    <w:rsid w:val="73993FFB"/>
    <w:rsid w:val="739A7D73"/>
    <w:rsid w:val="739C1D3D"/>
    <w:rsid w:val="739E28D4"/>
    <w:rsid w:val="739E54A5"/>
    <w:rsid w:val="739E5AB6"/>
    <w:rsid w:val="739F538A"/>
    <w:rsid w:val="73A17354"/>
    <w:rsid w:val="73A330CC"/>
    <w:rsid w:val="73A40BF2"/>
    <w:rsid w:val="73A429A0"/>
    <w:rsid w:val="73A86557"/>
    <w:rsid w:val="73AB01D2"/>
    <w:rsid w:val="73AB1F81"/>
    <w:rsid w:val="73AF381F"/>
    <w:rsid w:val="73AF4CE8"/>
    <w:rsid w:val="73B057E9"/>
    <w:rsid w:val="73B13A3B"/>
    <w:rsid w:val="73B47087"/>
    <w:rsid w:val="73B50B5A"/>
    <w:rsid w:val="73B54BAD"/>
    <w:rsid w:val="73B928EF"/>
    <w:rsid w:val="73BB6668"/>
    <w:rsid w:val="73BC23E0"/>
    <w:rsid w:val="73BC5F3C"/>
    <w:rsid w:val="73BD2E56"/>
    <w:rsid w:val="73BE077C"/>
    <w:rsid w:val="73BE1CB4"/>
    <w:rsid w:val="73BE7F06"/>
    <w:rsid w:val="73C05A2C"/>
    <w:rsid w:val="73C0646E"/>
    <w:rsid w:val="73C073AE"/>
    <w:rsid w:val="73C13552"/>
    <w:rsid w:val="73C3315E"/>
    <w:rsid w:val="73C3376E"/>
    <w:rsid w:val="73C372CA"/>
    <w:rsid w:val="73C66DBA"/>
    <w:rsid w:val="73C746B0"/>
    <w:rsid w:val="73C87B98"/>
    <w:rsid w:val="73C94A74"/>
    <w:rsid w:val="73CF5C6F"/>
    <w:rsid w:val="73D05762"/>
    <w:rsid w:val="73D10333"/>
    <w:rsid w:val="73D17C39"/>
    <w:rsid w:val="73D414D7"/>
    <w:rsid w:val="73D50144"/>
    <w:rsid w:val="73D56FFD"/>
    <w:rsid w:val="73D74B24"/>
    <w:rsid w:val="73D96AEE"/>
    <w:rsid w:val="73DA2007"/>
    <w:rsid w:val="73DC213A"/>
    <w:rsid w:val="73DC65DE"/>
    <w:rsid w:val="73DD0409"/>
    <w:rsid w:val="73DE2937"/>
    <w:rsid w:val="73E07E7C"/>
    <w:rsid w:val="73E159A2"/>
    <w:rsid w:val="73E21E46"/>
    <w:rsid w:val="73E3171A"/>
    <w:rsid w:val="73E334C8"/>
    <w:rsid w:val="73E62FB9"/>
    <w:rsid w:val="73E831D5"/>
    <w:rsid w:val="73EB05CF"/>
    <w:rsid w:val="73EB6821"/>
    <w:rsid w:val="73ED2599"/>
    <w:rsid w:val="73EF1E6D"/>
    <w:rsid w:val="73F05BE5"/>
    <w:rsid w:val="73F41B79"/>
    <w:rsid w:val="73F531FC"/>
    <w:rsid w:val="73F6144E"/>
    <w:rsid w:val="73F6747D"/>
    <w:rsid w:val="73F73418"/>
    <w:rsid w:val="73F751C6"/>
    <w:rsid w:val="73F90F3E"/>
    <w:rsid w:val="73F97190"/>
    <w:rsid w:val="73FC458A"/>
    <w:rsid w:val="73FE0302"/>
    <w:rsid w:val="73FE47A6"/>
    <w:rsid w:val="73FE7350"/>
    <w:rsid w:val="74017DF2"/>
    <w:rsid w:val="74024296"/>
    <w:rsid w:val="74031DBD"/>
    <w:rsid w:val="74035919"/>
    <w:rsid w:val="7407365B"/>
    <w:rsid w:val="74081181"/>
    <w:rsid w:val="740A3A87"/>
    <w:rsid w:val="740B2A1F"/>
    <w:rsid w:val="740C0C02"/>
    <w:rsid w:val="740D2C3B"/>
    <w:rsid w:val="740D49E9"/>
    <w:rsid w:val="740E3197"/>
    <w:rsid w:val="740F0761"/>
    <w:rsid w:val="740F250F"/>
    <w:rsid w:val="740F42BD"/>
    <w:rsid w:val="74122000"/>
    <w:rsid w:val="74145D78"/>
    <w:rsid w:val="74147B26"/>
    <w:rsid w:val="7416564C"/>
    <w:rsid w:val="741713C4"/>
    <w:rsid w:val="7419338E"/>
    <w:rsid w:val="741B7106"/>
    <w:rsid w:val="741C69DA"/>
    <w:rsid w:val="741D2E7E"/>
    <w:rsid w:val="741E2752"/>
    <w:rsid w:val="74207B19"/>
    <w:rsid w:val="742222F5"/>
    <w:rsid w:val="7423420D"/>
    <w:rsid w:val="74235FBB"/>
    <w:rsid w:val="74237D69"/>
    <w:rsid w:val="74280E7C"/>
    <w:rsid w:val="742835D1"/>
    <w:rsid w:val="7428537F"/>
    <w:rsid w:val="742A10F7"/>
    <w:rsid w:val="742A7349"/>
    <w:rsid w:val="742C1313"/>
    <w:rsid w:val="742C61DA"/>
    <w:rsid w:val="742E0212"/>
    <w:rsid w:val="742F2BB2"/>
    <w:rsid w:val="742F4960"/>
    <w:rsid w:val="7431035B"/>
    <w:rsid w:val="743106D8"/>
    <w:rsid w:val="74324DD9"/>
    <w:rsid w:val="743261FE"/>
    <w:rsid w:val="74335E05"/>
    <w:rsid w:val="74341F76"/>
    <w:rsid w:val="7434641A"/>
    <w:rsid w:val="74356C69"/>
    <w:rsid w:val="74363F40"/>
    <w:rsid w:val="74373814"/>
    <w:rsid w:val="743957DE"/>
    <w:rsid w:val="743B1556"/>
    <w:rsid w:val="743C0E2B"/>
    <w:rsid w:val="743D52CE"/>
    <w:rsid w:val="743D707D"/>
    <w:rsid w:val="743E1047"/>
    <w:rsid w:val="743E2DF5"/>
    <w:rsid w:val="74406B6D"/>
    <w:rsid w:val="74416441"/>
    <w:rsid w:val="744523D5"/>
    <w:rsid w:val="74454183"/>
    <w:rsid w:val="74464405"/>
    <w:rsid w:val="74476126"/>
    <w:rsid w:val="74493C73"/>
    <w:rsid w:val="744A2D86"/>
    <w:rsid w:val="744A3547"/>
    <w:rsid w:val="744A79EB"/>
    <w:rsid w:val="744C72C0"/>
    <w:rsid w:val="744D3038"/>
    <w:rsid w:val="744D4DE6"/>
    <w:rsid w:val="744F6BF8"/>
    <w:rsid w:val="744F6DB0"/>
    <w:rsid w:val="74512B28"/>
    <w:rsid w:val="74533E38"/>
    <w:rsid w:val="74534AF2"/>
    <w:rsid w:val="74542618"/>
    <w:rsid w:val="745443C6"/>
    <w:rsid w:val="74546174"/>
    <w:rsid w:val="74566390"/>
    <w:rsid w:val="74575C64"/>
    <w:rsid w:val="745919DD"/>
    <w:rsid w:val="745A5E80"/>
    <w:rsid w:val="745B39A7"/>
    <w:rsid w:val="745B7503"/>
    <w:rsid w:val="745D14CD"/>
    <w:rsid w:val="745D771F"/>
    <w:rsid w:val="745E6FF3"/>
    <w:rsid w:val="745F5C2E"/>
    <w:rsid w:val="74600FBD"/>
    <w:rsid w:val="7460720F"/>
    <w:rsid w:val="74620891"/>
    <w:rsid w:val="74634609"/>
    <w:rsid w:val="74650381"/>
    <w:rsid w:val="746565D3"/>
    <w:rsid w:val="746740F9"/>
    <w:rsid w:val="74675EA7"/>
    <w:rsid w:val="746960C4"/>
    <w:rsid w:val="746A5998"/>
    <w:rsid w:val="746C1710"/>
    <w:rsid w:val="746C5BB4"/>
    <w:rsid w:val="746F1200"/>
    <w:rsid w:val="746F3611"/>
    <w:rsid w:val="74706664"/>
    <w:rsid w:val="74716D26"/>
    <w:rsid w:val="7472484C"/>
    <w:rsid w:val="74747483"/>
    <w:rsid w:val="74761757"/>
    <w:rsid w:val="74761DA3"/>
    <w:rsid w:val="7476433D"/>
    <w:rsid w:val="74784559"/>
    <w:rsid w:val="74797294"/>
    <w:rsid w:val="747B1953"/>
    <w:rsid w:val="747B7BA5"/>
    <w:rsid w:val="747D1B6F"/>
    <w:rsid w:val="747F3682"/>
    <w:rsid w:val="747F58E7"/>
    <w:rsid w:val="74820F33"/>
    <w:rsid w:val="74822D12"/>
    <w:rsid w:val="74836A59"/>
    <w:rsid w:val="74842EFD"/>
    <w:rsid w:val="74844CAB"/>
    <w:rsid w:val="748527D2"/>
    <w:rsid w:val="74861898"/>
    <w:rsid w:val="74870157"/>
    <w:rsid w:val="748702F8"/>
    <w:rsid w:val="748A603A"/>
    <w:rsid w:val="748A7DE8"/>
    <w:rsid w:val="748B35F3"/>
    <w:rsid w:val="748C3FC9"/>
    <w:rsid w:val="748F3650"/>
    <w:rsid w:val="74934EEE"/>
    <w:rsid w:val="74940C67"/>
    <w:rsid w:val="74942A15"/>
    <w:rsid w:val="74943E9C"/>
    <w:rsid w:val="74962C31"/>
    <w:rsid w:val="749649DF"/>
    <w:rsid w:val="749667BC"/>
    <w:rsid w:val="749869A9"/>
    <w:rsid w:val="7499002B"/>
    <w:rsid w:val="749C4185"/>
    <w:rsid w:val="749E5641"/>
    <w:rsid w:val="74A0585D"/>
    <w:rsid w:val="74A43991"/>
    <w:rsid w:val="74A470FC"/>
    <w:rsid w:val="74A54C22"/>
    <w:rsid w:val="74A76BEC"/>
    <w:rsid w:val="74A964C0"/>
    <w:rsid w:val="74AA2238"/>
    <w:rsid w:val="74AC4202"/>
    <w:rsid w:val="74AC7D5E"/>
    <w:rsid w:val="74AD4A43"/>
    <w:rsid w:val="74AE3AD6"/>
    <w:rsid w:val="74AE64EB"/>
    <w:rsid w:val="74AF5AA0"/>
    <w:rsid w:val="74B135C7"/>
    <w:rsid w:val="74B66E2F"/>
    <w:rsid w:val="74B86703"/>
    <w:rsid w:val="74B9247B"/>
    <w:rsid w:val="74BD01BD"/>
    <w:rsid w:val="74BD1F6B"/>
    <w:rsid w:val="74C01A5C"/>
    <w:rsid w:val="74C257D4"/>
    <w:rsid w:val="74C36C69"/>
    <w:rsid w:val="74C4154C"/>
    <w:rsid w:val="74C557E0"/>
    <w:rsid w:val="74C7103C"/>
    <w:rsid w:val="74C72DEA"/>
    <w:rsid w:val="74C74B98"/>
    <w:rsid w:val="74C9421C"/>
    <w:rsid w:val="74C94487"/>
    <w:rsid w:val="74C94DB4"/>
    <w:rsid w:val="74CC21AE"/>
    <w:rsid w:val="74CD402D"/>
    <w:rsid w:val="74D15A17"/>
    <w:rsid w:val="74D177C5"/>
    <w:rsid w:val="74D3353D"/>
    <w:rsid w:val="74D47BEE"/>
    <w:rsid w:val="74D53759"/>
    <w:rsid w:val="74D80B53"/>
    <w:rsid w:val="74DA2B1D"/>
    <w:rsid w:val="74DF1EE2"/>
    <w:rsid w:val="74DF6386"/>
    <w:rsid w:val="74E05C5A"/>
    <w:rsid w:val="74E221F2"/>
    <w:rsid w:val="74E25E76"/>
    <w:rsid w:val="74E27C24"/>
    <w:rsid w:val="74E4399C"/>
    <w:rsid w:val="74E7523A"/>
    <w:rsid w:val="74E92D60"/>
    <w:rsid w:val="74E97204"/>
    <w:rsid w:val="74EB75B6"/>
    <w:rsid w:val="74EC45FF"/>
    <w:rsid w:val="74EE3366"/>
    <w:rsid w:val="74EE481B"/>
    <w:rsid w:val="74EE65C9"/>
    <w:rsid w:val="74F00593"/>
    <w:rsid w:val="74F17E67"/>
    <w:rsid w:val="74F51705"/>
    <w:rsid w:val="74F6722B"/>
    <w:rsid w:val="74F71921"/>
    <w:rsid w:val="74F811F5"/>
    <w:rsid w:val="74FB2A94"/>
    <w:rsid w:val="74FC596A"/>
    <w:rsid w:val="74FC6F38"/>
    <w:rsid w:val="74FD05BA"/>
    <w:rsid w:val="74FD4A5E"/>
    <w:rsid w:val="74FE2E5B"/>
    <w:rsid w:val="74FF02FF"/>
    <w:rsid w:val="74FF07D6"/>
    <w:rsid w:val="74FF7233"/>
    <w:rsid w:val="75006EBC"/>
    <w:rsid w:val="750202C6"/>
    <w:rsid w:val="75045DEC"/>
    <w:rsid w:val="750556C0"/>
    <w:rsid w:val="75061904"/>
    <w:rsid w:val="75061B64"/>
    <w:rsid w:val="75063912"/>
    <w:rsid w:val="750641BE"/>
    <w:rsid w:val="75067759"/>
    <w:rsid w:val="75071439"/>
    <w:rsid w:val="7507564E"/>
    <w:rsid w:val="75091655"/>
    <w:rsid w:val="750951B1"/>
    <w:rsid w:val="750A45BB"/>
    <w:rsid w:val="750B0F29"/>
    <w:rsid w:val="750B717B"/>
    <w:rsid w:val="7510653F"/>
    <w:rsid w:val="751122B7"/>
    <w:rsid w:val="75120509"/>
    <w:rsid w:val="75134281"/>
    <w:rsid w:val="7513602F"/>
    <w:rsid w:val="75137DDD"/>
    <w:rsid w:val="75151DA7"/>
    <w:rsid w:val="75153B55"/>
    <w:rsid w:val="751678CE"/>
    <w:rsid w:val="75175B20"/>
    <w:rsid w:val="75181898"/>
    <w:rsid w:val="75183646"/>
    <w:rsid w:val="751853F4"/>
    <w:rsid w:val="751A116C"/>
    <w:rsid w:val="751A5610"/>
    <w:rsid w:val="751D6EAE"/>
    <w:rsid w:val="751F42D8"/>
    <w:rsid w:val="7521074C"/>
    <w:rsid w:val="75220020"/>
    <w:rsid w:val="75226272"/>
    <w:rsid w:val="75243D99"/>
    <w:rsid w:val="75263FB5"/>
    <w:rsid w:val="75267B11"/>
    <w:rsid w:val="75273889"/>
    <w:rsid w:val="75295853"/>
    <w:rsid w:val="75297601"/>
    <w:rsid w:val="752B3379"/>
    <w:rsid w:val="752B4A48"/>
    <w:rsid w:val="752B5127"/>
    <w:rsid w:val="752C3307"/>
    <w:rsid w:val="752E10BB"/>
    <w:rsid w:val="752E4C17"/>
    <w:rsid w:val="752E6DCD"/>
    <w:rsid w:val="7530273D"/>
    <w:rsid w:val="75315CE9"/>
    <w:rsid w:val="753164B5"/>
    <w:rsid w:val="75330480"/>
    <w:rsid w:val="75334EC3"/>
    <w:rsid w:val="7535244A"/>
    <w:rsid w:val="753541F8"/>
    <w:rsid w:val="75372FEB"/>
    <w:rsid w:val="753A180E"/>
    <w:rsid w:val="753A35BC"/>
    <w:rsid w:val="753D4E5A"/>
    <w:rsid w:val="753F177D"/>
    <w:rsid w:val="75436915"/>
    <w:rsid w:val="754601B3"/>
    <w:rsid w:val="7546245B"/>
    <w:rsid w:val="75491A51"/>
    <w:rsid w:val="754B57C9"/>
    <w:rsid w:val="754C32EF"/>
    <w:rsid w:val="754D7793"/>
    <w:rsid w:val="75501031"/>
    <w:rsid w:val="75510906"/>
    <w:rsid w:val="7551380D"/>
    <w:rsid w:val="75530B22"/>
    <w:rsid w:val="755328D0"/>
    <w:rsid w:val="75556648"/>
    <w:rsid w:val="755723C0"/>
    <w:rsid w:val="75581C94"/>
    <w:rsid w:val="755A5A0C"/>
    <w:rsid w:val="755C1784"/>
    <w:rsid w:val="755D54FC"/>
    <w:rsid w:val="755D72AA"/>
    <w:rsid w:val="755F1275"/>
    <w:rsid w:val="75600BE5"/>
    <w:rsid w:val="75610B49"/>
    <w:rsid w:val="75616D9B"/>
    <w:rsid w:val="75624B17"/>
    <w:rsid w:val="75640639"/>
    <w:rsid w:val="7564475C"/>
    <w:rsid w:val="7564688B"/>
    <w:rsid w:val="75653498"/>
    <w:rsid w:val="75671ED7"/>
    <w:rsid w:val="756845CD"/>
    <w:rsid w:val="75693EA1"/>
    <w:rsid w:val="756B19C7"/>
    <w:rsid w:val="756B5E6B"/>
    <w:rsid w:val="756B7C19"/>
    <w:rsid w:val="756E3266"/>
    <w:rsid w:val="756E770A"/>
    <w:rsid w:val="75706FDE"/>
    <w:rsid w:val="75707159"/>
    <w:rsid w:val="7571317C"/>
    <w:rsid w:val="75742F72"/>
    <w:rsid w:val="75750A98"/>
    <w:rsid w:val="7577036C"/>
    <w:rsid w:val="75774810"/>
    <w:rsid w:val="757765BE"/>
    <w:rsid w:val="757A1C0A"/>
    <w:rsid w:val="757A4300"/>
    <w:rsid w:val="757A60AE"/>
    <w:rsid w:val="757C1E26"/>
    <w:rsid w:val="757C2E60"/>
    <w:rsid w:val="757D16FB"/>
    <w:rsid w:val="757E2BAF"/>
    <w:rsid w:val="75812F99"/>
    <w:rsid w:val="75826D11"/>
    <w:rsid w:val="758331B5"/>
    <w:rsid w:val="7583797F"/>
    <w:rsid w:val="75862CA5"/>
    <w:rsid w:val="75874327"/>
    <w:rsid w:val="75892893"/>
    <w:rsid w:val="75896017"/>
    <w:rsid w:val="758B3E18"/>
    <w:rsid w:val="758D193E"/>
    <w:rsid w:val="758D4034"/>
    <w:rsid w:val="758D7B90"/>
    <w:rsid w:val="7590142E"/>
    <w:rsid w:val="75911025"/>
    <w:rsid w:val="75913D16"/>
    <w:rsid w:val="759251A6"/>
    <w:rsid w:val="75947170"/>
    <w:rsid w:val="75956A44"/>
    <w:rsid w:val="759622C6"/>
    <w:rsid w:val="759929D8"/>
    <w:rsid w:val="75994786"/>
    <w:rsid w:val="759A04FF"/>
    <w:rsid w:val="759A6034"/>
    <w:rsid w:val="759E7FEF"/>
    <w:rsid w:val="759F04CE"/>
    <w:rsid w:val="75A1188D"/>
    <w:rsid w:val="75A1363B"/>
    <w:rsid w:val="75A30586"/>
    <w:rsid w:val="75A31161"/>
    <w:rsid w:val="75A5137D"/>
    <w:rsid w:val="75A86778"/>
    <w:rsid w:val="75A9073C"/>
    <w:rsid w:val="75A924F0"/>
    <w:rsid w:val="75AB6268"/>
    <w:rsid w:val="75AD1FE0"/>
    <w:rsid w:val="75AD3D8E"/>
    <w:rsid w:val="75AF3FAA"/>
    <w:rsid w:val="75AF45AE"/>
    <w:rsid w:val="75B01AD0"/>
    <w:rsid w:val="75B0387E"/>
    <w:rsid w:val="75B35B00"/>
    <w:rsid w:val="75B4121E"/>
    <w:rsid w:val="75B415C0"/>
    <w:rsid w:val="75B53352"/>
    <w:rsid w:val="75B570E6"/>
    <w:rsid w:val="75B97B95"/>
    <w:rsid w:val="75BC2223"/>
    <w:rsid w:val="75BE41ED"/>
    <w:rsid w:val="75BF3AC1"/>
    <w:rsid w:val="75BF7F65"/>
    <w:rsid w:val="75C05533"/>
    <w:rsid w:val="75C17839"/>
    <w:rsid w:val="75C22C79"/>
    <w:rsid w:val="75C31803"/>
    <w:rsid w:val="75C335B1"/>
    <w:rsid w:val="75C37A55"/>
    <w:rsid w:val="75C64E50"/>
    <w:rsid w:val="75C72835"/>
    <w:rsid w:val="75C8506C"/>
    <w:rsid w:val="75C90F32"/>
    <w:rsid w:val="75C9484F"/>
    <w:rsid w:val="75C95155"/>
    <w:rsid w:val="75CB4B5C"/>
    <w:rsid w:val="75CD2682"/>
    <w:rsid w:val="75CD66A7"/>
    <w:rsid w:val="75CE2708"/>
    <w:rsid w:val="75CF01A8"/>
    <w:rsid w:val="75CF516A"/>
    <w:rsid w:val="75CF63FA"/>
    <w:rsid w:val="75D05CCE"/>
    <w:rsid w:val="75D20F1D"/>
    <w:rsid w:val="75D27C98"/>
    <w:rsid w:val="75D43A11"/>
    <w:rsid w:val="75D4756D"/>
    <w:rsid w:val="75D51537"/>
    <w:rsid w:val="75D532E5"/>
    <w:rsid w:val="75D752AF"/>
    <w:rsid w:val="75D7705D"/>
    <w:rsid w:val="75DA08FB"/>
    <w:rsid w:val="75DA2C18"/>
    <w:rsid w:val="75DA6B4D"/>
    <w:rsid w:val="75DC0B17"/>
    <w:rsid w:val="75DE03EB"/>
    <w:rsid w:val="75E11C8A"/>
    <w:rsid w:val="75E1612D"/>
    <w:rsid w:val="75E2200E"/>
    <w:rsid w:val="75E31326"/>
    <w:rsid w:val="75E33C54"/>
    <w:rsid w:val="75E35A02"/>
    <w:rsid w:val="75E55DBE"/>
    <w:rsid w:val="75E8126A"/>
    <w:rsid w:val="75E84028"/>
    <w:rsid w:val="75E97310"/>
    <w:rsid w:val="75EA3234"/>
    <w:rsid w:val="75EB48B6"/>
    <w:rsid w:val="75EC1951"/>
    <w:rsid w:val="75F145C2"/>
    <w:rsid w:val="75F220E9"/>
    <w:rsid w:val="75F25C45"/>
    <w:rsid w:val="75F45E61"/>
    <w:rsid w:val="75F52CE2"/>
    <w:rsid w:val="75F54412"/>
    <w:rsid w:val="75F61D2B"/>
    <w:rsid w:val="75F71914"/>
    <w:rsid w:val="75F95225"/>
    <w:rsid w:val="75F96FD3"/>
    <w:rsid w:val="75FA2D4B"/>
    <w:rsid w:val="75FD4045"/>
    <w:rsid w:val="75FE0A8D"/>
    <w:rsid w:val="75FE6CDF"/>
    <w:rsid w:val="760065B4"/>
    <w:rsid w:val="760342F6"/>
    <w:rsid w:val="760360A4"/>
    <w:rsid w:val="76051E1C"/>
    <w:rsid w:val="76053C67"/>
    <w:rsid w:val="760616F0"/>
    <w:rsid w:val="76065B94"/>
    <w:rsid w:val="76077CC8"/>
    <w:rsid w:val="7608190C"/>
    <w:rsid w:val="76085468"/>
    <w:rsid w:val="760B4F58"/>
    <w:rsid w:val="760C477D"/>
    <w:rsid w:val="760D0CD1"/>
    <w:rsid w:val="760D2A7F"/>
    <w:rsid w:val="760D6F22"/>
    <w:rsid w:val="7610256F"/>
    <w:rsid w:val="76116A13"/>
    <w:rsid w:val="76130E3C"/>
    <w:rsid w:val="76171B4F"/>
    <w:rsid w:val="761756AB"/>
    <w:rsid w:val="76194CAE"/>
    <w:rsid w:val="761958C7"/>
    <w:rsid w:val="761A519B"/>
    <w:rsid w:val="761C60D6"/>
    <w:rsid w:val="761D08E0"/>
    <w:rsid w:val="762027B2"/>
    <w:rsid w:val="7621477C"/>
    <w:rsid w:val="762304F4"/>
    <w:rsid w:val="76257DC8"/>
    <w:rsid w:val="76263B40"/>
    <w:rsid w:val="76285B0A"/>
    <w:rsid w:val="762C0553"/>
    <w:rsid w:val="762C55FB"/>
    <w:rsid w:val="762F0C47"/>
    <w:rsid w:val="762F6E99"/>
    <w:rsid w:val="7630676D"/>
    <w:rsid w:val="76335855"/>
    <w:rsid w:val="76342701"/>
    <w:rsid w:val="7634625D"/>
    <w:rsid w:val="7636521B"/>
    <w:rsid w:val="76393874"/>
    <w:rsid w:val="763A1732"/>
    <w:rsid w:val="763B3A90"/>
    <w:rsid w:val="763C15B6"/>
    <w:rsid w:val="763E0E8A"/>
    <w:rsid w:val="76402E54"/>
    <w:rsid w:val="764364A0"/>
    <w:rsid w:val="76447C6A"/>
    <w:rsid w:val="7645283B"/>
    <w:rsid w:val="76472434"/>
    <w:rsid w:val="764811BC"/>
    <w:rsid w:val="76481D09"/>
    <w:rsid w:val="764861AD"/>
    <w:rsid w:val="764A5A81"/>
    <w:rsid w:val="764C17F9"/>
    <w:rsid w:val="764D0FCD"/>
    <w:rsid w:val="764F3097"/>
    <w:rsid w:val="764F3C94"/>
    <w:rsid w:val="76530DD9"/>
    <w:rsid w:val="765406AD"/>
    <w:rsid w:val="765468FF"/>
    <w:rsid w:val="76564426"/>
    <w:rsid w:val="765B1A3C"/>
    <w:rsid w:val="765B5EE0"/>
    <w:rsid w:val="765C57B4"/>
    <w:rsid w:val="765D347C"/>
    <w:rsid w:val="765E152C"/>
    <w:rsid w:val="765E32DA"/>
    <w:rsid w:val="76612DCA"/>
    <w:rsid w:val="7662101C"/>
    <w:rsid w:val="766308F1"/>
    <w:rsid w:val="76650B0D"/>
    <w:rsid w:val="76661B74"/>
    <w:rsid w:val="766703E1"/>
    <w:rsid w:val="76670E73"/>
    <w:rsid w:val="76674885"/>
    <w:rsid w:val="76684159"/>
    <w:rsid w:val="766905FD"/>
    <w:rsid w:val="76692FDA"/>
    <w:rsid w:val="76697065"/>
    <w:rsid w:val="766A7ED1"/>
    <w:rsid w:val="766B7857"/>
    <w:rsid w:val="766C3C49"/>
    <w:rsid w:val="766C59F7"/>
    <w:rsid w:val="766D176F"/>
    <w:rsid w:val="766F3739"/>
    <w:rsid w:val="766F4367"/>
    <w:rsid w:val="766F7295"/>
    <w:rsid w:val="76724FD8"/>
    <w:rsid w:val="76733229"/>
    <w:rsid w:val="76734F9E"/>
    <w:rsid w:val="76742AFE"/>
    <w:rsid w:val="76766876"/>
    <w:rsid w:val="7677439C"/>
    <w:rsid w:val="76780840"/>
    <w:rsid w:val="76790114"/>
    <w:rsid w:val="767B3E8C"/>
    <w:rsid w:val="767C19B2"/>
    <w:rsid w:val="767D5E56"/>
    <w:rsid w:val="767E29CC"/>
    <w:rsid w:val="768076F4"/>
    <w:rsid w:val="768216BE"/>
    <w:rsid w:val="7682521B"/>
    <w:rsid w:val="76826699"/>
    <w:rsid w:val="7684222B"/>
    <w:rsid w:val="76854D0B"/>
    <w:rsid w:val="768725EE"/>
    <w:rsid w:val="76872831"/>
    <w:rsid w:val="768A0573"/>
    <w:rsid w:val="768A40CF"/>
    <w:rsid w:val="768C6099"/>
    <w:rsid w:val="768C7E47"/>
    <w:rsid w:val="7691545E"/>
    <w:rsid w:val="76937428"/>
    <w:rsid w:val="76942021"/>
    <w:rsid w:val="769573A1"/>
    <w:rsid w:val="76960CC6"/>
    <w:rsid w:val="76966F18"/>
    <w:rsid w:val="769767EC"/>
    <w:rsid w:val="76982C90"/>
    <w:rsid w:val="769907B6"/>
    <w:rsid w:val="76992564"/>
    <w:rsid w:val="769A0A64"/>
    <w:rsid w:val="769A5E93"/>
    <w:rsid w:val="769A6A08"/>
    <w:rsid w:val="769D2054"/>
    <w:rsid w:val="769D3E02"/>
    <w:rsid w:val="769E5CA3"/>
    <w:rsid w:val="769E5DCD"/>
    <w:rsid w:val="769E7B7B"/>
    <w:rsid w:val="76A01B45"/>
    <w:rsid w:val="76A07D97"/>
    <w:rsid w:val="76A21419"/>
    <w:rsid w:val="76A33DD6"/>
    <w:rsid w:val="76A41635"/>
    <w:rsid w:val="76A5715B"/>
    <w:rsid w:val="76A827A7"/>
    <w:rsid w:val="76A96C4B"/>
    <w:rsid w:val="76AA29C3"/>
    <w:rsid w:val="76AA651F"/>
    <w:rsid w:val="76AB02A7"/>
    <w:rsid w:val="76AC04E9"/>
    <w:rsid w:val="76AC2E78"/>
    <w:rsid w:val="76AC673B"/>
    <w:rsid w:val="76AD4308"/>
    <w:rsid w:val="76AD7DBE"/>
    <w:rsid w:val="76AE24B4"/>
    <w:rsid w:val="76AE4262"/>
    <w:rsid w:val="76AF1D88"/>
    <w:rsid w:val="76B15B00"/>
    <w:rsid w:val="76B178AE"/>
    <w:rsid w:val="76B33626"/>
    <w:rsid w:val="76B4114C"/>
    <w:rsid w:val="76B455F0"/>
    <w:rsid w:val="76B4739E"/>
    <w:rsid w:val="76B63116"/>
    <w:rsid w:val="76B80C3C"/>
    <w:rsid w:val="76B8141B"/>
    <w:rsid w:val="76B850E0"/>
    <w:rsid w:val="76B92C06"/>
    <w:rsid w:val="76B949B4"/>
    <w:rsid w:val="76BA0E58"/>
    <w:rsid w:val="76BA690C"/>
    <w:rsid w:val="76BB072D"/>
    <w:rsid w:val="76BB7D9C"/>
    <w:rsid w:val="76BE1FCB"/>
    <w:rsid w:val="76BF646F"/>
    <w:rsid w:val="76C07AF1"/>
    <w:rsid w:val="76C27D0D"/>
    <w:rsid w:val="76C324D4"/>
    <w:rsid w:val="76C410FF"/>
    <w:rsid w:val="76C45833"/>
    <w:rsid w:val="76C84BF7"/>
    <w:rsid w:val="76C87133"/>
    <w:rsid w:val="76CA4E14"/>
    <w:rsid w:val="76CA6BC2"/>
    <w:rsid w:val="76CC293A"/>
    <w:rsid w:val="76CC46E8"/>
    <w:rsid w:val="76CD08D5"/>
    <w:rsid w:val="76CE4D82"/>
    <w:rsid w:val="76CF2B2C"/>
    <w:rsid w:val="76CF5F86"/>
    <w:rsid w:val="76D0242A"/>
    <w:rsid w:val="76D35A76"/>
    <w:rsid w:val="76D4359C"/>
    <w:rsid w:val="76D637B8"/>
    <w:rsid w:val="76D65566"/>
    <w:rsid w:val="76D8308D"/>
    <w:rsid w:val="76DA32A9"/>
    <w:rsid w:val="76DB4B92"/>
    <w:rsid w:val="76DD4B47"/>
    <w:rsid w:val="76DE441B"/>
    <w:rsid w:val="76DF08BF"/>
    <w:rsid w:val="76E01F41"/>
    <w:rsid w:val="76E2215D"/>
    <w:rsid w:val="76E22B8E"/>
    <w:rsid w:val="76E25CB9"/>
    <w:rsid w:val="76E41A31"/>
    <w:rsid w:val="76E46FA8"/>
    <w:rsid w:val="76E539FB"/>
    <w:rsid w:val="76E732D0"/>
    <w:rsid w:val="76E84269"/>
    <w:rsid w:val="76E9198A"/>
    <w:rsid w:val="76E934EC"/>
    <w:rsid w:val="76E9529A"/>
    <w:rsid w:val="76EA1012"/>
    <w:rsid w:val="76EA2E1A"/>
    <w:rsid w:val="76EB7264"/>
    <w:rsid w:val="76EC08E6"/>
    <w:rsid w:val="76EC6B38"/>
    <w:rsid w:val="76EC6BCA"/>
    <w:rsid w:val="76EC777B"/>
    <w:rsid w:val="76EE28B0"/>
    <w:rsid w:val="76EE2C2B"/>
    <w:rsid w:val="76EF03D6"/>
    <w:rsid w:val="76F0487A"/>
    <w:rsid w:val="76F123A0"/>
    <w:rsid w:val="76F1414E"/>
    <w:rsid w:val="76F23FC7"/>
    <w:rsid w:val="76F31C74"/>
    <w:rsid w:val="76F36118"/>
    <w:rsid w:val="76F459ED"/>
    <w:rsid w:val="76F53C3E"/>
    <w:rsid w:val="76F679B7"/>
    <w:rsid w:val="76F81981"/>
    <w:rsid w:val="76F9147F"/>
    <w:rsid w:val="76FA1255"/>
    <w:rsid w:val="76FB321F"/>
    <w:rsid w:val="76FB4FCD"/>
    <w:rsid w:val="76FD0D45"/>
    <w:rsid w:val="76FD6F97"/>
    <w:rsid w:val="76FE0619"/>
    <w:rsid w:val="76FF686B"/>
    <w:rsid w:val="77000835"/>
    <w:rsid w:val="770420D4"/>
    <w:rsid w:val="77044E51"/>
    <w:rsid w:val="77052AA4"/>
    <w:rsid w:val="77057BFA"/>
    <w:rsid w:val="77060EB2"/>
    <w:rsid w:val="7706409E"/>
    <w:rsid w:val="77065E4C"/>
    <w:rsid w:val="770737D2"/>
    <w:rsid w:val="77073972"/>
    <w:rsid w:val="77075720"/>
    <w:rsid w:val="770A5210"/>
    <w:rsid w:val="770C0F88"/>
    <w:rsid w:val="770C2D36"/>
    <w:rsid w:val="770C61B4"/>
    <w:rsid w:val="770C71DA"/>
    <w:rsid w:val="770E0AD4"/>
    <w:rsid w:val="770E4D00"/>
    <w:rsid w:val="770E6AAE"/>
    <w:rsid w:val="770F2826"/>
    <w:rsid w:val="77100A78"/>
    <w:rsid w:val="77120FED"/>
    <w:rsid w:val="77122026"/>
    <w:rsid w:val="77136511"/>
    <w:rsid w:val="77140E65"/>
    <w:rsid w:val="77147E3D"/>
    <w:rsid w:val="77175E27"/>
    <w:rsid w:val="77185B7F"/>
    <w:rsid w:val="7718792D"/>
    <w:rsid w:val="771A18F7"/>
    <w:rsid w:val="771A36A5"/>
    <w:rsid w:val="771A5453"/>
    <w:rsid w:val="771D4F43"/>
    <w:rsid w:val="771F0CBB"/>
    <w:rsid w:val="77204A34"/>
    <w:rsid w:val="77212C85"/>
    <w:rsid w:val="7722255A"/>
    <w:rsid w:val="77232FAB"/>
    <w:rsid w:val="77244524"/>
    <w:rsid w:val="7725204A"/>
    <w:rsid w:val="77274014"/>
    <w:rsid w:val="77275DC2"/>
    <w:rsid w:val="77297132"/>
    <w:rsid w:val="772B3B04"/>
    <w:rsid w:val="772B7660"/>
    <w:rsid w:val="772E0EFE"/>
    <w:rsid w:val="772F154E"/>
    <w:rsid w:val="7730111A"/>
    <w:rsid w:val="77313E6E"/>
    <w:rsid w:val="773329B9"/>
    <w:rsid w:val="77332AA0"/>
    <w:rsid w:val="77336515"/>
    <w:rsid w:val="77340A39"/>
    <w:rsid w:val="77343F30"/>
    <w:rsid w:val="773504DF"/>
    <w:rsid w:val="77351FD0"/>
    <w:rsid w:val="77364257"/>
    <w:rsid w:val="77371170"/>
    <w:rsid w:val="77383B2B"/>
    <w:rsid w:val="773C186D"/>
    <w:rsid w:val="773D7394"/>
    <w:rsid w:val="773F135E"/>
    <w:rsid w:val="773F4EBA"/>
    <w:rsid w:val="77420E4E"/>
    <w:rsid w:val="77422BFC"/>
    <w:rsid w:val="77440722"/>
    <w:rsid w:val="774424D0"/>
    <w:rsid w:val="77466345"/>
    <w:rsid w:val="77471FC0"/>
    <w:rsid w:val="77472422"/>
    <w:rsid w:val="774B1AB0"/>
    <w:rsid w:val="774B75E6"/>
    <w:rsid w:val="774C75D7"/>
    <w:rsid w:val="774E15A1"/>
    <w:rsid w:val="774E76A8"/>
    <w:rsid w:val="7750356B"/>
    <w:rsid w:val="7751791C"/>
    <w:rsid w:val="77534E09"/>
    <w:rsid w:val="775368EB"/>
    <w:rsid w:val="77536BB7"/>
    <w:rsid w:val="7755292F"/>
    <w:rsid w:val="77560455"/>
    <w:rsid w:val="775841CD"/>
    <w:rsid w:val="775C3CBE"/>
    <w:rsid w:val="775E5C88"/>
    <w:rsid w:val="775F37AE"/>
    <w:rsid w:val="776112D4"/>
    <w:rsid w:val="77626DFA"/>
    <w:rsid w:val="77640DC4"/>
    <w:rsid w:val="77642B72"/>
    <w:rsid w:val="77644920"/>
    <w:rsid w:val="77674410"/>
    <w:rsid w:val="7769462C"/>
    <w:rsid w:val="776963DA"/>
    <w:rsid w:val="776C1A27"/>
    <w:rsid w:val="776E39F1"/>
    <w:rsid w:val="777006FF"/>
    <w:rsid w:val="77701517"/>
    <w:rsid w:val="777234E1"/>
    <w:rsid w:val="7772528F"/>
    <w:rsid w:val="77731007"/>
    <w:rsid w:val="77731C13"/>
    <w:rsid w:val="77732DB5"/>
    <w:rsid w:val="77756B2D"/>
    <w:rsid w:val="777728A5"/>
    <w:rsid w:val="777A2396"/>
    <w:rsid w:val="777A4144"/>
    <w:rsid w:val="777B7DFA"/>
    <w:rsid w:val="777C610E"/>
    <w:rsid w:val="777F31F2"/>
    <w:rsid w:val="777F79AC"/>
    <w:rsid w:val="77811976"/>
    <w:rsid w:val="77813724"/>
    <w:rsid w:val="778139C7"/>
    <w:rsid w:val="778154D2"/>
    <w:rsid w:val="77843214"/>
    <w:rsid w:val="77846D70"/>
    <w:rsid w:val="77850C07"/>
    <w:rsid w:val="77862AE9"/>
    <w:rsid w:val="77894387"/>
    <w:rsid w:val="778B45A3"/>
    <w:rsid w:val="778C06AA"/>
    <w:rsid w:val="778C3E77"/>
    <w:rsid w:val="77903967"/>
    <w:rsid w:val="77905715"/>
    <w:rsid w:val="779276DF"/>
    <w:rsid w:val="77935205"/>
    <w:rsid w:val="77951E3D"/>
    <w:rsid w:val="77955421"/>
    <w:rsid w:val="7797301C"/>
    <w:rsid w:val="77974CF6"/>
    <w:rsid w:val="77976AA4"/>
    <w:rsid w:val="77980A6E"/>
    <w:rsid w:val="77995ADA"/>
    <w:rsid w:val="77996CC0"/>
    <w:rsid w:val="779C055E"/>
    <w:rsid w:val="779C67B0"/>
    <w:rsid w:val="779F1DFC"/>
    <w:rsid w:val="77A17922"/>
    <w:rsid w:val="77A411C1"/>
    <w:rsid w:val="77A57835"/>
    <w:rsid w:val="77A6318B"/>
    <w:rsid w:val="77A80CB1"/>
    <w:rsid w:val="77A94A29"/>
    <w:rsid w:val="77AB254F"/>
    <w:rsid w:val="77AD1554"/>
    <w:rsid w:val="77AD4519"/>
    <w:rsid w:val="77AD62C7"/>
    <w:rsid w:val="77AF64E3"/>
    <w:rsid w:val="77B27D81"/>
    <w:rsid w:val="77B533CE"/>
    <w:rsid w:val="77B5517C"/>
    <w:rsid w:val="77B57CE6"/>
    <w:rsid w:val="77B70EF4"/>
    <w:rsid w:val="77B77146"/>
    <w:rsid w:val="77B92EBE"/>
    <w:rsid w:val="77BA6C36"/>
    <w:rsid w:val="77BC29AE"/>
    <w:rsid w:val="77BC475C"/>
    <w:rsid w:val="77BC6478"/>
    <w:rsid w:val="77BC650A"/>
    <w:rsid w:val="77BD2282"/>
    <w:rsid w:val="77BE04D4"/>
    <w:rsid w:val="77BF249E"/>
    <w:rsid w:val="77BF3969"/>
    <w:rsid w:val="77BF424C"/>
    <w:rsid w:val="77C17FC5"/>
    <w:rsid w:val="77C35AEB"/>
    <w:rsid w:val="77C45617"/>
    <w:rsid w:val="77C67389"/>
    <w:rsid w:val="77C74EAF"/>
    <w:rsid w:val="77C96E79"/>
    <w:rsid w:val="77CA0A7C"/>
    <w:rsid w:val="77CA50CB"/>
    <w:rsid w:val="77CB0E43"/>
    <w:rsid w:val="77CB499F"/>
    <w:rsid w:val="77CD0717"/>
    <w:rsid w:val="77CE623E"/>
    <w:rsid w:val="77CF26E1"/>
    <w:rsid w:val="77D1700D"/>
    <w:rsid w:val="77D25D2E"/>
    <w:rsid w:val="77D31AA6"/>
    <w:rsid w:val="77D47CF8"/>
    <w:rsid w:val="77D6701F"/>
    <w:rsid w:val="77D73344"/>
    <w:rsid w:val="77D870BC"/>
    <w:rsid w:val="77DE2925"/>
    <w:rsid w:val="77DF044B"/>
    <w:rsid w:val="77E15873"/>
    <w:rsid w:val="77E20193"/>
    <w:rsid w:val="77E3618D"/>
    <w:rsid w:val="77E51F05"/>
    <w:rsid w:val="77E617D9"/>
    <w:rsid w:val="77E777A4"/>
    <w:rsid w:val="77E85551"/>
    <w:rsid w:val="77E872FF"/>
    <w:rsid w:val="77E93077"/>
    <w:rsid w:val="77EA0066"/>
    <w:rsid w:val="77EA751B"/>
    <w:rsid w:val="77EB6DF0"/>
    <w:rsid w:val="77EC04CC"/>
    <w:rsid w:val="77EE4F4C"/>
    <w:rsid w:val="77EE52A6"/>
    <w:rsid w:val="77EF68E0"/>
    <w:rsid w:val="77F008AA"/>
    <w:rsid w:val="77F02797"/>
    <w:rsid w:val="77F11C00"/>
    <w:rsid w:val="77F2017E"/>
    <w:rsid w:val="77F263D0"/>
    <w:rsid w:val="77F4039A"/>
    <w:rsid w:val="77F4117B"/>
    <w:rsid w:val="77F42148"/>
    <w:rsid w:val="77F66609"/>
    <w:rsid w:val="77F75794"/>
    <w:rsid w:val="77F959B0"/>
    <w:rsid w:val="77F9775E"/>
    <w:rsid w:val="77FC724F"/>
    <w:rsid w:val="77FE6B23"/>
    <w:rsid w:val="78006D3F"/>
    <w:rsid w:val="78014865"/>
    <w:rsid w:val="7803238B"/>
    <w:rsid w:val="78056103"/>
    <w:rsid w:val="78085BF3"/>
    <w:rsid w:val="78087CD6"/>
    <w:rsid w:val="780A196C"/>
    <w:rsid w:val="780D320A"/>
    <w:rsid w:val="780D4FB8"/>
    <w:rsid w:val="78104AA8"/>
    <w:rsid w:val="78120820"/>
    <w:rsid w:val="781225CE"/>
    <w:rsid w:val="78146346"/>
    <w:rsid w:val="78175E36"/>
    <w:rsid w:val="78194573"/>
    <w:rsid w:val="781B2D3D"/>
    <w:rsid w:val="781B5752"/>
    <w:rsid w:val="781B5927"/>
    <w:rsid w:val="781C169F"/>
    <w:rsid w:val="781E5417"/>
    <w:rsid w:val="781E7E54"/>
    <w:rsid w:val="781F6A99"/>
    <w:rsid w:val="781F6DFC"/>
    <w:rsid w:val="7820118F"/>
    <w:rsid w:val="7821016F"/>
    <w:rsid w:val="78212811"/>
    <w:rsid w:val="78212B0A"/>
    <w:rsid w:val="78244A52"/>
    <w:rsid w:val="782554E6"/>
    <w:rsid w:val="782642CC"/>
    <w:rsid w:val="7826607A"/>
    <w:rsid w:val="78280044"/>
    <w:rsid w:val="78281DF2"/>
    <w:rsid w:val="782A3DB7"/>
    <w:rsid w:val="782A3DBC"/>
    <w:rsid w:val="782D11B6"/>
    <w:rsid w:val="782E5309"/>
    <w:rsid w:val="782F3180"/>
    <w:rsid w:val="78306EF8"/>
    <w:rsid w:val="78313666"/>
    <w:rsid w:val="78322C70"/>
    <w:rsid w:val="78324A1E"/>
    <w:rsid w:val="783267CC"/>
    <w:rsid w:val="78340796"/>
    <w:rsid w:val="783469E8"/>
    <w:rsid w:val="7836450F"/>
    <w:rsid w:val="78372035"/>
    <w:rsid w:val="78393FFF"/>
    <w:rsid w:val="78395DAD"/>
    <w:rsid w:val="783A38D3"/>
    <w:rsid w:val="783C3AEF"/>
    <w:rsid w:val="783C764B"/>
    <w:rsid w:val="783D765C"/>
    <w:rsid w:val="783E36BD"/>
    <w:rsid w:val="783F0EE9"/>
    <w:rsid w:val="783F628E"/>
    <w:rsid w:val="7840538D"/>
    <w:rsid w:val="78414C61"/>
    <w:rsid w:val="78434E7D"/>
    <w:rsid w:val="78436C2C"/>
    <w:rsid w:val="78454752"/>
    <w:rsid w:val="78462278"/>
    <w:rsid w:val="7847671C"/>
    <w:rsid w:val="78482494"/>
    <w:rsid w:val="78485FF0"/>
    <w:rsid w:val="784A620C"/>
    <w:rsid w:val="784B5AE0"/>
    <w:rsid w:val="784B788E"/>
    <w:rsid w:val="784C3D32"/>
    <w:rsid w:val="784D3606"/>
    <w:rsid w:val="784D6BE1"/>
    <w:rsid w:val="784D7151"/>
    <w:rsid w:val="784F3822"/>
    <w:rsid w:val="784F55D0"/>
    <w:rsid w:val="784F737E"/>
    <w:rsid w:val="785030F6"/>
    <w:rsid w:val="785106A3"/>
    <w:rsid w:val="78520C1D"/>
    <w:rsid w:val="78521B33"/>
    <w:rsid w:val="7852207F"/>
    <w:rsid w:val="78526E6F"/>
    <w:rsid w:val="78542BE7"/>
    <w:rsid w:val="7856695F"/>
    <w:rsid w:val="78574485"/>
    <w:rsid w:val="78591FAB"/>
    <w:rsid w:val="785B5D23"/>
    <w:rsid w:val="785C7CED"/>
    <w:rsid w:val="785E3A65"/>
    <w:rsid w:val="785E5813"/>
    <w:rsid w:val="78610198"/>
    <w:rsid w:val="78615304"/>
    <w:rsid w:val="78654DF4"/>
    <w:rsid w:val="78670B6C"/>
    <w:rsid w:val="78680440"/>
    <w:rsid w:val="786A240A"/>
    <w:rsid w:val="786A41B8"/>
    <w:rsid w:val="786C6182"/>
    <w:rsid w:val="786D673B"/>
    <w:rsid w:val="786E279C"/>
    <w:rsid w:val="786E7BCB"/>
    <w:rsid w:val="786F17CF"/>
    <w:rsid w:val="786F7A21"/>
    <w:rsid w:val="78713799"/>
    <w:rsid w:val="78746DE5"/>
    <w:rsid w:val="78762B5D"/>
    <w:rsid w:val="78764F7E"/>
    <w:rsid w:val="78770683"/>
    <w:rsid w:val="78774B27"/>
    <w:rsid w:val="78775729"/>
    <w:rsid w:val="787768D5"/>
    <w:rsid w:val="7879089F"/>
    <w:rsid w:val="7879264D"/>
    <w:rsid w:val="787B0173"/>
    <w:rsid w:val="787B4617"/>
    <w:rsid w:val="787B63C5"/>
    <w:rsid w:val="78804BB1"/>
    <w:rsid w:val="788259A6"/>
    <w:rsid w:val="7883019C"/>
    <w:rsid w:val="78832A30"/>
    <w:rsid w:val="788334CC"/>
    <w:rsid w:val="78850FF2"/>
    <w:rsid w:val="78872FBC"/>
    <w:rsid w:val="78874D6A"/>
    <w:rsid w:val="78895C63"/>
    <w:rsid w:val="788A2AAC"/>
    <w:rsid w:val="788D5D25"/>
    <w:rsid w:val="788F00C3"/>
    <w:rsid w:val="788F3C1F"/>
    <w:rsid w:val="789254BD"/>
    <w:rsid w:val="78947487"/>
    <w:rsid w:val="78957C5C"/>
    <w:rsid w:val="78970267"/>
    <w:rsid w:val="78970D25"/>
    <w:rsid w:val="78972AD3"/>
    <w:rsid w:val="78994A9D"/>
    <w:rsid w:val="78995758"/>
    <w:rsid w:val="789A0329"/>
    <w:rsid w:val="789B0816"/>
    <w:rsid w:val="789B25C4"/>
    <w:rsid w:val="789C633C"/>
    <w:rsid w:val="789D0631"/>
    <w:rsid w:val="789D3646"/>
    <w:rsid w:val="789D5FA3"/>
    <w:rsid w:val="789D6CAA"/>
    <w:rsid w:val="789E3E62"/>
    <w:rsid w:val="78A07BDA"/>
    <w:rsid w:val="78A21BA4"/>
    <w:rsid w:val="78A23952"/>
    <w:rsid w:val="78A26ABB"/>
    <w:rsid w:val="78A27DF6"/>
    <w:rsid w:val="78A42DB0"/>
    <w:rsid w:val="78A51694"/>
    <w:rsid w:val="78A53442"/>
    <w:rsid w:val="78A656AB"/>
    <w:rsid w:val="78A7540C"/>
    <w:rsid w:val="78AF42C1"/>
    <w:rsid w:val="78AF606F"/>
    <w:rsid w:val="78B11DE7"/>
    <w:rsid w:val="78B139DF"/>
    <w:rsid w:val="78B13B95"/>
    <w:rsid w:val="78B2245C"/>
    <w:rsid w:val="78B33DB1"/>
    <w:rsid w:val="78B47B29"/>
    <w:rsid w:val="78B611AB"/>
    <w:rsid w:val="78B663C1"/>
    <w:rsid w:val="78B66ACB"/>
    <w:rsid w:val="78B74F24"/>
    <w:rsid w:val="78BB0EB8"/>
    <w:rsid w:val="78BB3E42"/>
    <w:rsid w:val="78BC253A"/>
    <w:rsid w:val="78BE2756"/>
    <w:rsid w:val="78C0027C"/>
    <w:rsid w:val="78C0202A"/>
    <w:rsid w:val="78C25DA2"/>
    <w:rsid w:val="78C338C8"/>
    <w:rsid w:val="78C532E5"/>
    <w:rsid w:val="78C53AE4"/>
    <w:rsid w:val="78C7160B"/>
    <w:rsid w:val="78C733B9"/>
    <w:rsid w:val="78C80EDF"/>
    <w:rsid w:val="78C935D5"/>
    <w:rsid w:val="78CA10FB"/>
    <w:rsid w:val="78CA4C57"/>
    <w:rsid w:val="78CC09CF"/>
    <w:rsid w:val="78CC4E73"/>
    <w:rsid w:val="78CE2999"/>
    <w:rsid w:val="78CE2F07"/>
    <w:rsid w:val="78CF226D"/>
    <w:rsid w:val="78CF4963"/>
    <w:rsid w:val="78CF6711"/>
    <w:rsid w:val="78D003F8"/>
    <w:rsid w:val="78D46D79"/>
    <w:rsid w:val="78D51699"/>
    <w:rsid w:val="78D855C6"/>
    <w:rsid w:val="78D86B8A"/>
    <w:rsid w:val="78D930EC"/>
    <w:rsid w:val="78DB50B6"/>
    <w:rsid w:val="78DB550B"/>
    <w:rsid w:val="78DB6E64"/>
    <w:rsid w:val="78DC699B"/>
    <w:rsid w:val="78DD2BDC"/>
    <w:rsid w:val="78DD406E"/>
    <w:rsid w:val="78E068EC"/>
    <w:rsid w:val="78E172CC"/>
    <w:rsid w:val="78E201F2"/>
    <w:rsid w:val="78E21FA1"/>
    <w:rsid w:val="78E26444"/>
    <w:rsid w:val="78E33F6B"/>
    <w:rsid w:val="78E35D19"/>
    <w:rsid w:val="78E55F35"/>
    <w:rsid w:val="78E57CE3"/>
    <w:rsid w:val="78E75809"/>
    <w:rsid w:val="78E8667F"/>
    <w:rsid w:val="78E957D1"/>
    <w:rsid w:val="78EA1D1F"/>
    <w:rsid w:val="78EA70A7"/>
    <w:rsid w:val="78EC2E1F"/>
    <w:rsid w:val="78EE303B"/>
    <w:rsid w:val="78EE4DE9"/>
    <w:rsid w:val="78EF290F"/>
    <w:rsid w:val="78F148D9"/>
    <w:rsid w:val="78F30652"/>
    <w:rsid w:val="78F32400"/>
    <w:rsid w:val="78F34ED3"/>
    <w:rsid w:val="78F47F26"/>
    <w:rsid w:val="78F61EF0"/>
    <w:rsid w:val="78F63C9E"/>
    <w:rsid w:val="78F735A3"/>
    <w:rsid w:val="78F817C4"/>
    <w:rsid w:val="78F91C9F"/>
    <w:rsid w:val="78FA19E0"/>
    <w:rsid w:val="78FB12B4"/>
    <w:rsid w:val="78FB3062"/>
    <w:rsid w:val="78FC5F85"/>
    <w:rsid w:val="78FD6DDA"/>
    <w:rsid w:val="78FE1FE6"/>
    <w:rsid w:val="78FE2B52"/>
    <w:rsid w:val="78FF6FF6"/>
    <w:rsid w:val="79002D6F"/>
    <w:rsid w:val="79005D96"/>
    <w:rsid w:val="79010967"/>
    <w:rsid w:val="7904172F"/>
    <w:rsid w:val="7904460D"/>
    <w:rsid w:val="790472E8"/>
    <w:rsid w:val="79053EE1"/>
    <w:rsid w:val="790740FD"/>
    <w:rsid w:val="790747D9"/>
    <w:rsid w:val="79075EAB"/>
    <w:rsid w:val="79091C23"/>
    <w:rsid w:val="790939D1"/>
    <w:rsid w:val="790A1A19"/>
    <w:rsid w:val="790A7749"/>
    <w:rsid w:val="790B43F6"/>
    <w:rsid w:val="790B45EA"/>
    <w:rsid w:val="790C1713"/>
    <w:rsid w:val="790C34C1"/>
    <w:rsid w:val="790E548B"/>
    <w:rsid w:val="790F7E27"/>
    <w:rsid w:val="79102FB2"/>
    <w:rsid w:val="79112886"/>
    <w:rsid w:val="79132AA2"/>
    <w:rsid w:val="79144124"/>
    <w:rsid w:val="79167E9C"/>
    <w:rsid w:val="79172B8D"/>
    <w:rsid w:val="7918401D"/>
    <w:rsid w:val="791A69E7"/>
    <w:rsid w:val="791B1956"/>
    <w:rsid w:val="791D69FF"/>
    <w:rsid w:val="791D747D"/>
    <w:rsid w:val="791F1447"/>
    <w:rsid w:val="79200D1B"/>
    <w:rsid w:val="79202AC9"/>
    <w:rsid w:val="79206F6D"/>
    <w:rsid w:val="79226841"/>
    <w:rsid w:val="792425B9"/>
    <w:rsid w:val="79246A5D"/>
    <w:rsid w:val="7925031F"/>
    <w:rsid w:val="79254583"/>
    <w:rsid w:val="79256331"/>
    <w:rsid w:val="79256621"/>
    <w:rsid w:val="792627D5"/>
    <w:rsid w:val="79267AB1"/>
    <w:rsid w:val="792702FB"/>
    <w:rsid w:val="792720A9"/>
    <w:rsid w:val="79294073"/>
    <w:rsid w:val="792A231A"/>
    <w:rsid w:val="792A3948"/>
    <w:rsid w:val="792B7DEB"/>
    <w:rsid w:val="792C3923"/>
    <w:rsid w:val="792C5912"/>
    <w:rsid w:val="792E3438"/>
    <w:rsid w:val="792F0F5E"/>
    <w:rsid w:val="79314BC4"/>
    <w:rsid w:val="79316829"/>
    <w:rsid w:val="79330A4E"/>
    <w:rsid w:val="79332946"/>
    <w:rsid w:val="79334EF2"/>
    <w:rsid w:val="79352A18"/>
    <w:rsid w:val="79382508"/>
    <w:rsid w:val="793842B6"/>
    <w:rsid w:val="793B3DA7"/>
    <w:rsid w:val="793D367B"/>
    <w:rsid w:val="793F73F3"/>
    <w:rsid w:val="7940316B"/>
    <w:rsid w:val="79420C91"/>
    <w:rsid w:val="79444A09"/>
    <w:rsid w:val="7947274B"/>
    <w:rsid w:val="79473C81"/>
    <w:rsid w:val="794830FC"/>
    <w:rsid w:val="79492E4B"/>
    <w:rsid w:val="794964C4"/>
    <w:rsid w:val="794B3FEA"/>
    <w:rsid w:val="794C7D62"/>
    <w:rsid w:val="794E3ADA"/>
    <w:rsid w:val="794E797F"/>
    <w:rsid w:val="794F33AE"/>
    <w:rsid w:val="79500D88"/>
    <w:rsid w:val="79507C6C"/>
    <w:rsid w:val="79515378"/>
    <w:rsid w:val="79516FD2"/>
    <w:rsid w:val="79517126"/>
    <w:rsid w:val="79523EBC"/>
    <w:rsid w:val="79526D7F"/>
    <w:rsid w:val="795310F0"/>
    <w:rsid w:val="79537342"/>
    <w:rsid w:val="795409C4"/>
    <w:rsid w:val="79554E68"/>
    <w:rsid w:val="7956473D"/>
    <w:rsid w:val="79570BE0"/>
    <w:rsid w:val="79586707"/>
    <w:rsid w:val="79592940"/>
    <w:rsid w:val="795A3DD0"/>
    <w:rsid w:val="795A422D"/>
    <w:rsid w:val="7961380D"/>
    <w:rsid w:val="79652BD2"/>
    <w:rsid w:val="79664F44"/>
    <w:rsid w:val="79667075"/>
    <w:rsid w:val="79694470"/>
    <w:rsid w:val="796C21B2"/>
    <w:rsid w:val="796D6193"/>
    <w:rsid w:val="796E1A86"/>
    <w:rsid w:val="796E36D6"/>
    <w:rsid w:val="796E7CD8"/>
    <w:rsid w:val="79702308"/>
    <w:rsid w:val="79703A50"/>
    <w:rsid w:val="797057FE"/>
    <w:rsid w:val="79725A1A"/>
    <w:rsid w:val="79733540"/>
    <w:rsid w:val="797352EE"/>
    <w:rsid w:val="7973709D"/>
    <w:rsid w:val="79756AF0"/>
    <w:rsid w:val="79773031"/>
    <w:rsid w:val="797846B3"/>
    <w:rsid w:val="79791F2A"/>
    <w:rsid w:val="797A667D"/>
    <w:rsid w:val="797E66A9"/>
    <w:rsid w:val="797F5A41"/>
    <w:rsid w:val="798153CC"/>
    <w:rsid w:val="79817A0B"/>
    <w:rsid w:val="798219D5"/>
    <w:rsid w:val="798412AA"/>
    <w:rsid w:val="798474FC"/>
    <w:rsid w:val="79865022"/>
    <w:rsid w:val="79892D64"/>
    <w:rsid w:val="798968C0"/>
    <w:rsid w:val="798B6F10"/>
    <w:rsid w:val="798E037A"/>
    <w:rsid w:val="798E3ED6"/>
    <w:rsid w:val="799040F2"/>
    <w:rsid w:val="79921C19"/>
    <w:rsid w:val="79922AD0"/>
    <w:rsid w:val="79935991"/>
    <w:rsid w:val="79951709"/>
    <w:rsid w:val="79960FDD"/>
    <w:rsid w:val="799A6D1F"/>
    <w:rsid w:val="799B65F3"/>
    <w:rsid w:val="799D7414"/>
    <w:rsid w:val="799F7E92"/>
    <w:rsid w:val="79A100AE"/>
    <w:rsid w:val="79A11E5C"/>
    <w:rsid w:val="79A25BD4"/>
    <w:rsid w:val="79A27982"/>
    <w:rsid w:val="79A454A8"/>
    <w:rsid w:val="79A61220"/>
    <w:rsid w:val="79A656C4"/>
    <w:rsid w:val="79A67472"/>
    <w:rsid w:val="79A85561"/>
    <w:rsid w:val="79A951B4"/>
    <w:rsid w:val="79A97383"/>
    <w:rsid w:val="79AA3928"/>
    <w:rsid w:val="79AB2CDA"/>
    <w:rsid w:val="79AC0800"/>
    <w:rsid w:val="79AE6327"/>
    <w:rsid w:val="79B002F1"/>
    <w:rsid w:val="79B06543"/>
    <w:rsid w:val="79B17BC5"/>
    <w:rsid w:val="79B24069"/>
    <w:rsid w:val="79B365C9"/>
    <w:rsid w:val="79B417BE"/>
    <w:rsid w:val="79B4611B"/>
    <w:rsid w:val="79B55907"/>
    <w:rsid w:val="79B576B5"/>
    <w:rsid w:val="79B61ECB"/>
    <w:rsid w:val="79B871A5"/>
    <w:rsid w:val="79BA116F"/>
    <w:rsid w:val="79BA2F1D"/>
    <w:rsid w:val="79BC0A44"/>
    <w:rsid w:val="79BC316C"/>
    <w:rsid w:val="79BD656A"/>
    <w:rsid w:val="79BF1AED"/>
    <w:rsid w:val="79BF6786"/>
    <w:rsid w:val="79C1605A"/>
    <w:rsid w:val="79C21DD2"/>
    <w:rsid w:val="79C36276"/>
    <w:rsid w:val="79C478F8"/>
    <w:rsid w:val="79C66DEF"/>
    <w:rsid w:val="79C773E8"/>
    <w:rsid w:val="79C8388C"/>
    <w:rsid w:val="79C8563A"/>
    <w:rsid w:val="79CB512B"/>
    <w:rsid w:val="79CD0EA3"/>
    <w:rsid w:val="79CE0777"/>
    <w:rsid w:val="79CE4C1B"/>
    <w:rsid w:val="79CE69C9"/>
    <w:rsid w:val="79D02A72"/>
    <w:rsid w:val="79D16AD3"/>
    <w:rsid w:val="79D20267"/>
    <w:rsid w:val="79D25C5B"/>
    <w:rsid w:val="79D35D8D"/>
    <w:rsid w:val="79D51B05"/>
    <w:rsid w:val="79D833A4"/>
    <w:rsid w:val="79D97847"/>
    <w:rsid w:val="79DC7338"/>
    <w:rsid w:val="79DD72CC"/>
    <w:rsid w:val="79DF4732"/>
    <w:rsid w:val="79E0332D"/>
    <w:rsid w:val="79E166FC"/>
    <w:rsid w:val="79E16DFF"/>
    <w:rsid w:val="79E24E87"/>
    <w:rsid w:val="79E27E8B"/>
    <w:rsid w:val="79E306C6"/>
    <w:rsid w:val="79E45E91"/>
    <w:rsid w:val="79E461EC"/>
    <w:rsid w:val="79E47F9A"/>
    <w:rsid w:val="79E93803"/>
    <w:rsid w:val="79E955B1"/>
    <w:rsid w:val="79E9735F"/>
    <w:rsid w:val="79EA0DBB"/>
    <w:rsid w:val="79EB3639"/>
    <w:rsid w:val="79EB757B"/>
    <w:rsid w:val="79ED0CED"/>
    <w:rsid w:val="79ED32F3"/>
    <w:rsid w:val="79ED50A1"/>
    <w:rsid w:val="79ED6E4F"/>
    <w:rsid w:val="79EE2BC7"/>
    <w:rsid w:val="79EE6813"/>
    <w:rsid w:val="79EF706B"/>
    <w:rsid w:val="79F00B9B"/>
    <w:rsid w:val="79F226B7"/>
    <w:rsid w:val="79F77CCE"/>
    <w:rsid w:val="79F850CE"/>
    <w:rsid w:val="79FA156C"/>
    <w:rsid w:val="79FA5CDF"/>
    <w:rsid w:val="79FA77BE"/>
    <w:rsid w:val="79FB716F"/>
    <w:rsid w:val="79FC1788"/>
    <w:rsid w:val="79FD443C"/>
    <w:rsid w:val="79FE72AE"/>
    <w:rsid w:val="79FF3026"/>
    <w:rsid w:val="79FF6B82"/>
    <w:rsid w:val="7A0128FA"/>
    <w:rsid w:val="7A016D9E"/>
    <w:rsid w:val="7A097A01"/>
    <w:rsid w:val="7A0A5C53"/>
    <w:rsid w:val="7A0B19CB"/>
    <w:rsid w:val="7A0B5527"/>
    <w:rsid w:val="7A0E5017"/>
    <w:rsid w:val="7A111395"/>
    <w:rsid w:val="7A1179E4"/>
    <w:rsid w:val="7A122D59"/>
    <w:rsid w:val="7A1244BA"/>
    <w:rsid w:val="7A124B07"/>
    <w:rsid w:val="7A136886"/>
    <w:rsid w:val="7A1563A6"/>
    <w:rsid w:val="7A173ECC"/>
    <w:rsid w:val="7A1868D7"/>
    <w:rsid w:val="7A195E96"/>
    <w:rsid w:val="7A1A1C0E"/>
    <w:rsid w:val="7A1A39BC"/>
    <w:rsid w:val="7A1B7E60"/>
    <w:rsid w:val="7A1C5896"/>
    <w:rsid w:val="7A1D1975"/>
    <w:rsid w:val="7A1E34AC"/>
    <w:rsid w:val="7A205476"/>
    <w:rsid w:val="7A2111EE"/>
    <w:rsid w:val="7A2465E9"/>
    <w:rsid w:val="7A28257D"/>
    <w:rsid w:val="7A2844B3"/>
    <w:rsid w:val="7A291E51"/>
    <w:rsid w:val="7A2B747B"/>
    <w:rsid w:val="7A2B7977"/>
    <w:rsid w:val="7A2C0B6E"/>
    <w:rsid w:val="7A2C5F9D"/>
    <w:rsid w:val="7A2D7B93"/>
    <w:rsid w:val="7A2F7467"/>
    <w:rsid w:val="7A3031E0"/>
    <w:rsid w:val="7A320D06"/>
    <w:rsid w:val="7A3251AA"/>
    <w:rsid w:val="7A342CD0"/>
    <w:rsid w:val="7A343C40"/>
    <w:rsid w:val="7A350790"/>
    <w:rsid w:val="7A3525A4"/>
    <w:rsid w:val="7A37456E"/>
    <w:rsid w:val="7A37631C"/>
    <w:rsid w:val="7A3902E6"/>
    <w:rsid w:val="7A394769"/>
    <w:rsid w:val="7A3A401F"/>
    <w:rsid w:val="7A3B22B0"/>
    <w:rsid w:val="7A3E2F83"/>
    <w:rsid w:val="7A3E5150"/>
    <w:rsid w:val="7A3E58FC"/>
    <w:rsid w:val="7A41719B"/>
    <w:rsid w:val="7A440A39"/>
    <w:rsid w:val="7A454EDD"/>
    <w:rsid w:val="7A4670D6"/>
    <w:rsid w:val="7A4822D7"/>
    <w:rsid w:val="7A49604F"/>
    <w:rsid w:val="7A4A42A1"/>
    <w:rsid w:val="7A4B626B"/>
    <w:rsid w:val="7A4F7B0A"/>
    <w:rsid w:val="7A505630"/>
    <w:rsid w:val="7A517F69"/>
    <w:rsid w:val="7A5213A8"/>
    <w:rsid w:val="7A523156"/>
    <w:rsid w:val="7A5275FA"/>
    <w:rsid w:val="7A534B63"/>
    <w:rsid w:val="7A5468EA"/>
    <w:rsid w:val="7A546ECE"/>
    <w:rsid w:val="7A5549F4"/>
    <w:rsid w:val="7A556E89"/>
    <w:rsid w:val="7A560E98"/>
    <w:rsid w:val="7A57076C"/>
    <w:rsid w:val="7A590988"/>
    <w:rsid w:val="7A5944E4"/>
    <w:rsid w:val="7A5978C5"/>
    <w:rsid w:val="7A5C3FD5"/>
    <w:rsid w:val="7A5E1AFB"/>
    <w:rsid w:val="7A5E5F9F"/>
    <w:rsid w:val="7A5E7D4D"/>
    <w:rsid w:val="7A5F276B"/>
    <w:rsid w:val="7A5F39FD"/>
    <w:rsid w:val="7A601D17"/>
    <w:rsid w:val="7A613399"/>
    <w:rsid w:val="7A615382"/>
    <w:rsid w:val="7A61783D"/>
    <w:rsid w:val="7A637111"/>
    <w:rsid w:val="7A65786F"/>
    <w:rsid w:val="7A666C01"/>
    <w:rsid w:val="7A67303B"/>
    <w:rsid w:val="7A6730A5"/>
    <w:rsid w:val="7A682979"/>
    <w:rsid w:val="7A684727"/>
    <w:rsid w:val="7A695863"/>
    <w:rsid w:val="7A6C06BC"/>
    <w:rsid w:val="7A6D1D3E"/>
    <w:rsid w:val="7A6D7F90"/>
    <w:rsid w:val="7A70182E"/>
    <w:rsid w:val="7A717AEC"/>
    <w:rsid w:val="7A733303"/>
    <w:rsid w:val="7A74131E"/>
    <w:rsid w:val="7A7632E8"/>
    <w:rsid w:val="7A765096"/>
    <w:rsid w:val="7A772BBC"/>
    <w:rsid w:val="7A773114"/>
    <w:rsid w:val="7A773C99"/>
    <w:rsid w:val="7A777060"/>
    <w:rsid w:val="7A7A445B"/>
    <w:rsid w:val="7A7B08FF"/>
    <w:rsid w:val="7A7B2E7E"/>
    <w:rsid w:val="7A7C4677"/>
    <w:rsid w:val="7A7C5AF6"/>
    <w:rsid w:val="7A7E3F4B"/>
    <w:rsid w:val="7A804167"/>
    <w:rsid w:val="7A811C8D"/>
    <w:rsid w:val="7A813A3B"/>
    <w:rsid w:val="7A8377B3"/>
    <w:rsid w:val="7A842B47"/>
    <w:rsid w:val="7A85352B"/>
    <w:rsid w:val="7A85637E"/>
    <w:rsid w:val="7A8814C8"/>
    <w:rsid w:val="7A88301C"/>
    <w:rsid w:val="7A886B78"/>
    <w:rsid w:val="7A8A69B9"/>
    <w:rsid w:val="7A8B6668"/>
    <w:rsid w:val="7A8C2B0C"/>
    <w:rsid w:val="7A8D0632"/>
    <w:rsid w:val="7A8D23E0"/>
    <w:rsid w:val="7A8D2CB9"/>
    <w:rsid w:val="7A8E67CA"/>
    <w:rsid w:val="7A8F7F06"/>
    <w:rsid w:val="7A910122"/>
    <w:rsid w:val="7A9419C0"/>
    <w:rsid w:val="7A94376E"/>
    <w:rsid w:val="7A965738"/>
    <w:rsid w:val="7A97325F"/>
    <w:rsid w:val="7A97500D"/>
    <w:rsid w:val="7A980FBD"/>
    <w:rsid w:val="7A990D85"/>
    <w:rsid w:val="7A9B4AFD"/>
    <w:rsid w:val="7A9D616C"/>
    <w:rsid w:val="7A9D6AC7"/>
    <w:rsid w:val="7A9E45ED"/>
    <w:rsid w:val="7A9E62BF"/>
    <w:rsid w:val="7A9F4612"/>
    <w:rsid w:val="7AA02113"/>
    <w:rsid w:val="7AA17C39"/>
    <w:rsid w:val="7AA31C03"/>
    <w:rsid w:val="7AA80FC8"/>
    <w:rsid w:val="7AA8546C"/>
    <w:rsid w:val="7AAA4D40"/>
    <w:rsid w:val="7AAA5FA3"/>
    <w:rsid w:val="7AAB1D04"/>
    <w:rsid w:val="7AAB2866"/>
    <w:rsid w:val="7AAC0AB8"/>
    <w:rsid w:val="7AAC2004"/>
    <w:rsid w:val="7AAD2A82"/>
    <w:rsid w:val="7AAD65DE"/>
    <w:rsid w:val="7AB132A5"/>
    <w:rsid w:val="7AB160CE"/>
    <w:rsid w:val="7AB20098"/>
    <w:rsid w:val="7AB83901"/>
    <w:rsid w:val="7AB86E66"/>
    <w:rsid w:val="7AB91427"/>
    <w:rsid w:val="7AB94608"/>
    <w:rsid w:val="7ABA4368"/>
    <w:rsid w:val="7ABB0CFB"/>
    <w:rsid w:val="7ABB6F28"/>
    <w:rsid w:val="7ABB6F4D"/>
    <w:rsid w:val="7ABF4168"/>
    <w:rsid w:val="7AC06311"/>
    <w:rsid w:val="7AC322A6"/>
    <w:rsid w:val="7AC356BA"/>
    <w:rsid w:val="7AC53928"/>
    <w:rsid w:val="7AC57DCC"/>
    <w:rsid w:val="7AC676A0"/>
    <w:rsid w:val="7AC75644"/>
    <w:rsid w:val="7ACA3634"/>
    <w:rsid w:val="7ACA53E2"/>
    <w:rsid w:val="7ACB4CB6"/>
    <w:rsid w:val="7ACC2F08"/>
    <w:rsid w:val="7ACC7EAD"/>
    <w:rsid w:val="7ACD0A2E"/>
    <w:rsid w:val="7ACD2543"/>
    <w:rsid w:val="7ACD6C80"/>
    <w:rsid w:val="7ACE4ED2"/>
    <w:rsid w:val="7ACF47A6"/>
    <w:rsid w:val="7ACF682E"/>
    <w:rsid w:val="7AD0119A"/>
    <w:rsid w:val="7AD05746"/>
    <w:rsid w:val="7AD149C3"/>
    <w:rsid w:val="7AD16771"/>
    <w:rsid w:val="7AD24297"/>
    <w:rsid w:val="7AD55A85"/>
    <w:rsid w:val="7AD61FD9"/>
    <w:rsid w:val="7AD65B35"/>
    <w:rsid w:val="7AD718AD"/>
    <w:rsid w:val="7AD7365B"/>
    <w:rsid w:val="7AD95625"/>
    <w:rsid w:val="7ADA3941"/>
    <w:rsid w:val="7ADB139D"/>
    <w:rsid w:val="7ADC6EC3"/>
    <w:rsid w:val="7ADD5115"/>
    <w:rsid w:val="7ADE0E8D"/>
    <w:rsid w:val="7AE2097E"/>
    <w:rsid w:val="7AE53FCA"/>
    <w:rsid w:val="7AE55D78"/>
    <w:rsid w:val="7AEA1CF5"/>
    <w:rsid w:val="7AEC35AA"/>
    <w:rsid w:val="7AED2E7F"/>
    <w:rsid w:val="7AEF309B"/>
    <w:rsid w:val="7AF05B67"/>
    <w:rsid w:val="7AF16E13"/>
    <w:rsid w:val="7AF4420D"/>
    <w:rsid w:val="7AF9035A"/>
    <w:rsid w:val="7AFD1314"/>
    <w:rsid w:val="7AFE016B"/>
    <w:rsid w:val="7AFE6E3A"/>
    <w:rsid w:val="7B030BB8"/>
    <w:rsid w:val="7B034450"/>
    <w:rsid w:val="7B045ED3"/>
    <w:rsid w:val="7B05466C"/>
    <w:rsid w:val="7B073F40"/>
    <w:rsid w:val="7B087CB8"/>
    <w:rsid w:val="7B09415C"/>
    <w:rsid w:val="7B096151"/>
    <w:rsid w:val="7B0F54EB"/>
    <w:rsid w:val="7B0F7299"/>
    <w:rsid w:val="7B113011"/>
    <w:rsid w:val="7B114DBF"/>
    <w:rsid w:val="7B1339EF"/>
    <w:rsid w:val="7B160627"/>
    <w:rsid w:val="7B1623D5"/>
    <w:rsid w:val="7B191EC6"/>
    <w:rsid w:val="7B1A0DD3"/>
    <w:rsid w:val="7B1C1897"/>
    <w:rsid w:val="7B1E128A"/>
    <w:rsid w:val="7B1E74DC"/>
    <w:rsid w:val="7B2014A6"/>
    <w:rsid w:val="7B220D7A"/>
    <w:rsid w:val="7B242D44"/>
    <w:rsid w:val="7B255EE6"/>
    <w:rsid w:val="7B256ABC"/>
    <w:rsid w:val="7B257FFD"/>
    <w:rsid w:val="7B276391"/>
    <w:rsid w:val="7B29035B"/>
    <w:rsid w:val="7B292109"/>
    <w:rsid w:val="7B2A7187"/>
    <w:rsid w:val="7B2C39A7"/>
    <w:rsid w:val="7B2C6EB1"/>
    <w:rsid w:val="7B2E06D9"/>
    <w:rsid w:val="7B2E5971"/>
    <w:rsid w:val="7B2F5245"/>
    <w:rsid w:val="7B30473A"/>
    <w:rsid w:val="7B310FBD"/>
    <w:rsid w:val="7B3135F0"/>
    <w:rsid w:val="7B315461"/>
    <w:rsid w:val="7B32296B"/>
    <w:rsid w:val="7B332A56"/>
    <w:rsid w:val="7B3330BB"/>
    <w:rsid w:val="7B334D35"/>
    <w:rsid w:val="7B336D52"/>
    <w:rsid w:val="7B343476"/>
    <w:rsid w:val="7B354F51"/>
    <w:rsid w:val="7B38178B"/>
    <w:rsid w:val="7B3A2568"/>
    <w:rsid w:val="7B3B62E0"/>
    <w:rsid w:val="7B3D5BB4"/>
    <w:rsid w:val="7B3E48AE"/>
    <w:rsid w:val="7B3F6A8D"/>
    <w:rsid w:val="7B4118E8"/>
    <w:rsid w:val="7B42540E"/>
    <w:rsid w:val="7B445194"/>
    <w:rsid w:val="7B457F1A"/>
    <w:rsid w:val="7B474C85"/>
    <w:rsid w:val="7B486307"/>
    <w:rsid w:val="7B492710"/>
    <w:rsid w:val="7B4A02D1"/>
    <w:rsid w:val="7B4B6523"/>
    <w:rsid w:val="7B4C229B"/>
    <w:rsid w:val="7B4E1B6F"/>
    <w:rsid w:val="7B4E6013"/>
    <w:rsid w:val="7B5025E3"/>
    <w:rsid w:val="7B542EFE"/>
    <w:rsid w:val="7B5573A2"/>
    <w:rsid w:val="7B580C40"/>
    <w:rsid w:val="7B5A2978"/>
    <w:rsid w:val="7B5A7E4C"/>
    <w:rsid w:val="7B5B0730"/>
    <w:rsid w:val="7B5D0004"/>
    <w:rsid w:val="7B5F5B2A"/>
    <w:rsid w:val="7B600997"/>
    <w:rsid w:val="7B6018A2"/>
    <w:rsid w:val="7B62386D"/>
    <w:rsid w:val="7B62561B"/>
    <w:rsid w:val="7B641393"/>
    <w:rsid w:val="7B667AF9"/>
    <w:rsid w:val="7B672C31"/>
    <w:rsid w:val="7B675C99"/>
    <w:rsid w:val="7B6770D5"/>
    <w:rsid w:val="7B694BFB"/>
    <w:rsid w:val="7B6A2721"/>
    <w:rsid w:val="7B6E0463"/>
    <w:rsid w:val="7B6E3FBF"/>
    <w:rsid w:val="7B6F1AE6"/>
    <w:rsid w:val="7B70048C"/>
    <w:rsid w:val="7B705F89"/>
    <w:rsid w:val="7B711D02"/>
    <w:rsid w:val="7B7315D6"/>
    <w:rsid w:val="7B7468F8"/>
    <w:rsid w:val="7B7535A0"/>
    <w:rsid w:val="7B76172D"/>
    <w:rsid w:val="7B784E3E"/>
    <w:rsid w:val="7B786BEC"/>
    <w:rsid w:val="7B7A0BB6"/>
    <w:rsid w:val="7B7A59F6"/>
    <w:rsid w:val="7B7C0170"/>
    <w:rsid w:val="7B7D4202"/>
    <w:rsid w:val="7B7F441F"/>
    <w:rsid w:val="7B8053B0"/>
    <w:rsid w:val="7B821819"/>
    <w:rsid w:val="7B823FE2"/>
    <w:rsid w:val="7B827A6B"/>
    <w:rsid w:val="7B841A35"/>
    <w:rsid w:val="7B845591"/>
    <w:rsid w:val="7B86755B"/>
    <w:rsid w:val="7B871525"/>
    <w:rsid w:val="7B8732D3"/>
    <w:rsid w:val="7B875081"/>
    <w:rsid w:val="7B875283"/>
    <w:rsid w:val="7B892BA7"/>
    <w:rsid w:val="7B89704B"/>
    <w:rsid w:val="7B897830"/>
    <w:rsid w:val="7B8C2698"/>
    <w:rsid w:val="7B8E01BE"/>
    <w:rsid w:val="7B9003DA"/>
    <w:rsid w:val="7B9652C4"/>
    <w:rsid w:val="7B973BE4"/>
    <w:rsid w:val="7B9A36F9"/>
    <w:rsid w:val="7B9A4DB4"/>
    <w:rsid w:val="7B9A6B62"/>
    <w:rsid w:val="7B9B0B2D"/>
    <w:rsid w:val="7B9B28DB"/>
    <w:rsid w:val="7B9C6D7F"/>
    <w:rsid w:val="7B9D48A5"/>
    <w:rsid w:val="7B9D6653"/>
    <w:rsid w:val="7B9F061D"/>
    <w:rsid w:val="7B9F686F"/>
    <w:rsid w:val="7BA14395"/>
    <w:rsid w:val="7BA21EBB"/>
    <w:rsid w:val="7BA43E85"/>
    <w:rsid w:val="7BA45C33"/>
    <w:rsid w:val="7BA479E1"/>
    <w:rsid w:val="7BA63759"/>
    <w:rsid w:val="7BA7127F"/>
    <w:rsid w:val="7BA75723"/>
    <w:rsid w:val="7BA9149B"/>
    <w:rsid w:val="7BA93249"/>
    <w:rsid w:val="7BAE260E"/>
    <w:rsid w:val="7BAE2FFF"/>
    <w:rsid w:val="7BB0591F"/>
    <w:rsid w:val="7BB06386"/>
    <w:rsid w:val="7BB10350"/>
    <w:rsid w:val="7BB265A2"/>
    <w:rsid w:val="7BB46E71"/>
    <w:rsid w:val="7BB51BEE"/>
    <w:rsid w:val="7BB73A37"/>
    <w:rsid w:val="7BB73BB8"/>
    <w:rsid w:val="7BBC11CF"/>
    <w:rsid w:val="7BBD6CF5"/>
    <w:rsid w:val="7BBF2A6D"/>
    <w:rsid w:val="7BC05414"/>
    <w:rsid w:val="7BC10593"/>
    <w:rsid w:val="7BC167E5"/>
    <w:rsid w:val="7BC40083"/>
    <w:rsid w:val="7BC462D5"/>
    <w:rsid w:val="7BC71922"/>
    <w:rsid w:val="7BC97448"/>
    <w:rsid w:val="7BCB7664"/>
    <w:rsid w:val="7BCC0CE6"/>
    <w:rsid w:val="7BCC6F38"/>
    <w:rsid w:val="7BCE0F02"/>
    <w:rsid w:val="7BCE2CB0"/>
    <w:rsid w:val="7BCE4A5E"/>
    <w:rsid w:val="7BCF3A79"/>
    <w:rsid w:val="7BD0027A"/>
    <w:rsid w:val="7BD007D6"/>
    <w:rsid w:val="7BD04C7A"/>
    <w:rsid w:val="7BD04F09"/>
    <w:rsid w:val="7BD302C6"/>
    <w:rsid w:val="7BD32074"/>
    <w:rsid w:val="7BD52290"/>
    <w:rsid w:val="7BD5403F"/>
    <w:rsid w:val="7BD81D81"/>
    <w:rsid w:val="7BD823A4"/>
    <w:rsid w:val="7BD83B2F"/>
    <w:rsid w:val="7BDA3403"/>
    <w:rsid w:val="7BDB5FFA"/>
    <w:rsid w:val="7BDC53CD"/>
    <w:rsid w:val="7BDC717B"/>
    <w:rsid w:val="7BDD2EF3"/>
    <w:rsid w:val="7BDE7397"/>
    <w:rsid w:val="7BDF310F"/>
    <w:rsid w:val="7BDF4EBD"/>
    <w:rsid w:val="7BE129E3"/>
    <w:rsid w:val="7BE14791"/>
    <w:rsid w:val="7BE530CE"/>
    <w:rsid w:val="7BE73D72"/>
    <w:rsid w:val="7BE95D3C"/>
    <w:rsid w:val="7BEB1AB4"/>
    <w:rsid w:val="7BEC1388"/>
    <w:rsid w:val="7BED75DA"/>
    <w:rsid w:val="7BEE0103"/>
    <w:rsid w:val="7BEE5100"/>
    <w:rsid w:val="7BF02C26"/>
    <w:rsid w:val="7BF02DB2"/>
    <w:rsid w:val="7BF24BF0"/>
    <w:rsid w:val="7BF30969"/>
    <w:rsid w:val="7BF546E1"/>
    <w:rsid w:val="7BF5648F"/>
    <w:rsid w:val="7BF72207"/>
    <w:rsid w:val="7BF81ADB"/>
    <w:rsid w:val="7BF87D2D"/>
    <w:rsid w:val="7BF94115"/>
    <w:rsid w:val="7BFA1CF7"/>
    <w:rsid w:val="7BFD5343"/>
    <w:rsid w:val="7BFE7A79"/>
    <w:rsid w:val="7C011166"/>
    <w:rsid w:val="7C013085"/>
    <w:rsid w:val="7C016BE2"/>
    <w:rsid w:val="7C036DFE"/>
    <w:rsid w:val="7C044924"/>
    <w:rsid w:val="7C0641F8"/>
    <w:rsid w:val="7C077F70"/>
    <w:rsid w:val="7C0A0FE4"/>
    <w:rsid w:val="7C0A2C05"/>
    <w:rsid w:val="7C0C5586"/>
    <w:rsid w:val="7C0E12FE"/>
    <w:rsid w:val="7C0E376A"/>
    <w:rsid w:val="7C0F633B"/>
    <w:rsid w:val="7C100419"/>
    <w:rsid w:val="7C1032C9"/>
    <w:rsid w:val="7C105077"/>
    <w:rsid w:val="7C136915"/>
    <w:rsid w:val="7C156B31"/>
    <w:rsid w:val="7C18217D"/>
    <w:rsid w:val="7C1903CF"/>
    <w:rsid w:val="7C1A4147"/>
    <w:rsid w:val="7C1B48DE"/>
    <w:rsid w:val="7C1D1542"/>
    <w:rsid w:val="7C1F175E"/>
    <w:rsid w:val="7C2154D6"/>
    <w:rsid w:val="7C217284"/>
    <w:rsid w:val="7C23124E"/>
    <w:rsid w:val="7C2428D0"/>
    <w:rsid w:val="7C246D74"/>
    <w:rsid w:val="7C254906"/>
    <w:rsid w:val="7C262AEC"/>
    <w:rsid w:val="7C264DF2"/>
    <w:rsid w:val="7C2823C0"/>
    <w:rsid w:val="7C29438A"/>
    <w:rsid w:val="7C2B1EB0"/>
    <w:rsid w:val="7C2E2D54"/>
    <w:rsid w:val="7C2F5925"/>
    <w:rsid w:val="7C2F7BF3"/>
    <w:rsid w:val="7C30153C"/>
    <w:rsid w:val="7C3116D5"/>
    <w:rsid w:val="7C32323F"/>
    <w:rsid w:val="7C330D65"/>
    <w:rsid w:val="7C345209"/>
    <w:rsid w:val="7C352C27"/>
    <w:rsid w:val="7C372603"/>
    <w:rsid w:val="7C374CF9"/>
    <w:rsid w:val="7C38637B"/>
    <w:rsid w:val="7C39281F"/>
    <w:rsid w:val="7C3A0345"/>
    <w:rsid w:val="7C3A20F4"/>
    <w:rsid w:val="7C3B5358"/>
    <w:rsid w:val="7C3C2310"/>
    <w:rsid w:val="7C3E2849"/>
    <w:rsid w:val="7C3F1B77"/>
    <w:rsid w:val="7C3F595C"/>
    <w:rsid w:val="7C422690"/>
    <w:rsid w:val="7C43369E"/>
    <w:rsid w:val="7C4411C4"/>
    <w:rsid w:val="7C444D20"/>
    <w:rsid w:val="7C4738FB"/>
    <w:rsid w:val="7C484D8B"/>
    <w:rsid w:val="7C4B2553"/>
    <w:rsid w:val="7C4B60AF"/>
    <w:rsid w:val="7C4D1E27"/>
    <w:rsid w:val="7C4D40ED"/>
    <w:rsid w:val="7C4D776D"/>
    <w:rsid w:val="7C4E41EC"/>
    <w:rsid w:val="7C5036C5"/>
    <w:rsid w:val="7C52214F"/>
    <w:rsid w:val="7C5237DC"/>
    <w:rsid w:val="7C5238E1"/>
    <w:rsid w:val="7C52743D"/>
    <w:rsid w:val="7C53287A"/>
    <w:rsid w:val="7C5331B5"/>
    <w:rsid w:val="7C541407"/>
    <w:rsid w:val="7C547659"/>
    <w:rsid w:val="7C556F2D"/>
    <w:rsid w:val="7C570EF7"/>
    <w:rsid w:val="7C572CA5"/>
    <w:rsid w:val="7C590818"/>
    <w:rsid w:val="7C594C70"/>
    <w:rsid w:val="7C5950EA"/>
    <w:rsid w:val="7C596A1E"/>
    <w:rsid w:val="7C5B09E8"/>
    <w:rsid w:val="7C5C02BC"/>
    <w:rsid w:val="7C5C4760"/>
    <w:rsid w:val="7C5E5DE2"/>
    <w:rsid w:val="7C5F32C3"/>
    <w:rsid w:val="7C5F7AE7"/>
    <w:rsid w:val="7C605FFE"/>
    <w:rsid w:val="7C63164A"/>
    <w:rsid w:val="7C651214"/>
    <w:rsid w:val="7C662EE9"/>
    <w:rsid w:val="7C672EE5"/>
    <w:rsid w:val="7C684375"/>
    <w:rsid w:val="7C694787"/>
    <w:rsid w:val="7C6A0C2B"/>
    <w:rsid w:val="7C6B04FF"/>
    <w:rsid w:val="7C6B49A3"/>
    <w:rsid w:val="7C6D4277"/>
    <w:rsid w:val="7C6E11D8"/>
    <w:rsid w:val="7C6F6241"/>
    <w:rsid w:val="7C704248"/>
    <w:rsid w:val="7C705B15"/>
    <w:rsid w:val="7C741AA9"/>
    <w:rsid w:val="7C743857"/>
    <w:rsid w:val="7C766979"/>
    <w:rsid w:val="7C7750F6"/>
    <w:rsid w:val="7C781299"/>
    <w:rsid w:val="7C792C1C"/>
    <w:rsid w:val="7C7B27EB"/>
    <w:rsid w:val="7C7C095E"/>
    <w:rsid w:val="7C7C10F6"/>
    <w:rsid w:val="7C7E0232"/>
    <w:rsid w:val="7C7E46D6"/>
    <w:rsid w:val="7C7E6484"/>
    <w:rsid w:val="7C7F3FAA"/>
    <w:rsid w:val="7C831CEC"/>
    <w:rsid w:val="7C84240C"/>
    <w:rsid w:val="7C853BEA"/>
    <w:rsid w:val="7C855A65"/>
    <w:rsid w:val="7C8757E9"/>
    <w:rsid w:val="7C881368"/>
    <w:rsid w:val="7C885555"/>
    <w:rsid w:val="7C890B90"/>
    <w:rsid w:val="7C8A307B"/>
    <w:rsid w:val="7C8B0BA1"/>
    <w:rsid w:val="7C8B770E"/>
    <w:rsid w:val="7C8E77D0"/>
    <w:rsid w:val="7C8F0691"/>
    <w:rsid w:val="7C9020F0"/>
    <w:rsid w:val="7C9061B7"/>
    <w:rsid w:val="7C907F65"/>
    <w:rsid w:val="7C910CE8"/>
    <w:rsid w:val="7C920181"/>
    <w:rsid w:val="7C9275E1"/>
    <w:rsid w:val="7C943EFA"/>
    <w:rsid w:val="7C9537CE"/>
    <w:rsid w:val="7C95557C"/>
    <w:rsid w:val="7C965F62"/>
    <w:rsid w:val="7C9712F4"/>
    <w:rsid w:val="7C975798"/>
    <w:rsid w:val="7C977546"/>
    <w:rsid w:val="7C9932BE"/>
    <w:rsid w:val="7C9A0DE4"/>
    <w:rsid w:val="7C9B7036"/>
    <w:rsid w:val="7C9E08D4"/>
    <w:rsid w:val="7C9E2682"/>
    <w:rsid w:val="7C9E6B26"/>
    <w:rsid w:val="7CA004A4"/>
    <w:rsid w:val="7CA0289E"/>
    <w:rsid w:val="7CA0464C"/>
    <w:rsid w:val="7CA12173"/>
    <w:rsid w:val="7CA257FE"/>
    <w:rsid w:val="7CA51C63"/>
    <w:rsid w:val="7CA67789"/>
    <w:rsid w:val="7CA83501"/>
    <w:rsid w:val="7CAA54CB"/>
    <w:rsid w:val="7CB24380"/>
    <w:rsid w:val="7CB400F8"/>
    <w:rsid w:val="7CB65C1E"/>
    <w:rsid w:val="7CB71996"/>
    <w:rsid w:val="7CB93A97"/>
    <w:rsid w:val="7CB974BC"/>
    <w:rsid w:val="7CBB1486"/>
    <w:rsid w:val="7CBB3234"/>
    <w:rsid w:val="7CBE2D25"/>
    <w:rsid w:val="7CBE3A2D"/>
    <w:rsid w:val="7CC0265F"/>
    <w:rsid w:val="7CC04CEF"/>
    <w:rsid w:val="7CC12815"/>
    <w:rsid w:val="7CC16371"/>
    <w:rsid w:val="7CC320E9"/>
    <w:rsid w:val="7CC52305"/>
    <w:rsid w:val="7CC540B3"/>
    <w:rsid w:val="7CC61BD9"/>
    <w:rsid w:val="7CC83BA3"/>
    <w:rsid w:val="7CC86220"/>
    <w:rsid w:val="7CC876B0"/>
    <w:rsid w:val="7CCA7E0A"/>
    <w:rsid w:val="7CCB71F0"/>
    <w:rsid w:val="7CCC3693"/>
    <w:rsid w:val="7CCC5441"/>
    <w:rsid w:val="7CCD11BA"/>
    <w:rsid w:val="7CCE4C63"/>
    <w:rsid w:val="7CD04806"/>
    <w:rsid w:val="7CD135E4"/>
    <w:rsid w:val="7CD24A22"/>
    <w:rsid w:val="7CD442F6"/>
    <w:rsid w:val="7CD50824"/>
    <w:rsid w:val="7CD50869"/>
    <w:rsid w:val="7CD82038"/>
    <w:rsid w:val="7CD9190C"/>
    <w:rsid w:val="7CD95DB0"/>
    <w:rsid w:val="7CDB7267"/>
    <w:rsid w:val="7CDC13FD"/>
    <w:rsid w:val="7CDE0446"/>
    <w:rsid w:val="7CDE33C7"/>
    <w:rsid w:val="7CDF6C14"/>
    <w:rsid w:val="7CE04A49"/>
    <w:rsid w:val="7CE27788"/>
    <w:rsid w:val="7CE45748"/>
    <w:rsid w:val="7CE458D1"/>
    <w:rsid w:val="7CE64029"/>
    <w:rsid w:val="7CE7227B"/>
    <w:rsid w:val="7CEA1476"/>
    <w:rsid w:val="7CEA15BA"/>
    <w:rsid w:val="7CEA1D6C"/>
    <w:rsid w:val="7CED53B8"/>
    <w:rsid w:val="7CEF7382"/>
    <w:rsid w:val="7CF16C56"/>
    <w:rsid w:val="7CF229CE"/>
    <w:rsid w:val="7CF34556"/>
    <w:rsid w:val="7CF404F4"/>
    <w:rsid w:val="7CF44998"/>
    <w:rsid w:val="7CF84488"/>
    <w:rsid w:val="7CF90201"/>
    <w:rsid w:val="7CF95B0B"/>
    <w:rsid w:val="7CFD1A9F"/>
    <w:rsid w:val="7CFE5817"/>
    <w:rsid w:val="7CFE75C5"/>
    <w:rsid w:val="7CFF2350"/>
    <w:rsid w:val="7D00333D"/>
    <w:rsid w:val="7D0050EB"/>
    <w:rsid w:val="7D006E99"/>
    <w:rsid w:val="7D012C11"/>
    <w:rsid w:val="7D0163B1"/>
    <w:rsid w:val="7D022412"/>
    <w:rsid w:val="7D0270B5"/>
    <w:rsid w:val="7D0338A2"/>
    <w:rsid w:val="7D036989"/>
    <w:rsid w:val="7D060228"/>
    <w:rsid w:val="7D07647A"/>
    <w:rsid w:val="7D095FD3"/>
    <w:rsid w:val="7D0A41BC"/>
    <w:rsid w:val="7D0B583E"/>
    <w:rsid w:val="7D0C32F1"/>
    <w:rsid w:val="7D0D7EC5"/>
    <w:rsid w:val="7D0E5A5A"/>
    <w:rsid w:val="7D0F408D"/>
    <w:rsid w:val="7D1110A6"/>
    <w:rsid w:val="7D11554A"/>
    <w:rsid w:val="7D1312C2"/>
    <w:rsid w:val="7D140B97"/>
    <w:rsid w:val="7D165E47"/>
    <w:rsid w:val="7D180687"/>
    <w:rsid w:val="7D1868D9"/>
    <w:rsid w:val="7D197F5B"/>
    <w:rsid w:val="7D1A6F58"/>
    <w:rsid w:val="7D1B0177"/>
    <w:rsid w:val="7D1B1F25"/>
    <w:rsid w:val="7D1E1A15"/>
    <w:rsid w:val="7D1F7C67"/>
    <w:rsid w:val="7D20578D"/>
    <w:rsid w:val="7D20753B"/>
    <w:rsid w:val="7D221505"/>
    <w:rsid w:val="7D225061"/>
    <w:rsid w:val="7D252DA4"/>
    <w:rsid w:val="7D2708CA"/>
    <w:rsid w:val="7D28412D"/>
    <w:rsid w:val="7D2A2168"/>
    <w:rsid w:val="7D2A660C"/>
    <w:rsid w:val="7D2D1C58"/>
    <w:rsid w:val="7D2E7EAA"/>
    <w:rsid w:val="7D2F3C22"/>
    <w:rsid w:val="7D2F59D0"/>
    <w:rsid w:val="7D31799A"/>
    <w:rsid w:val="7D326920"/>
    <w:rsid w:val="7D3354C1"/>
    <w:rsid w:val="7D366D5F"/>
    <w:rsid w:val="7D380D29"/>
    <w:rsid w:val="7D381051"/>
    <w:rsid w:val="7D382AD7"/>
    <w:rsid w:val="7D3923AB"/>
    <w:rsid w:val="7D3B25C7"/>
    <w:rsid w:val="7D3B3B39"/>
    <w:rsid w:val="7D3B6123"/>
    <w:rsid w:val="7D3D00ED"/>
    <w:rsid w:val="7D3D1E9B"/>
    <w:rsid w:val="7D3D633F"/>
    <w:rsid w:val="7D3E5C13"/>
    <w:rsid w:val="7D3E79C1"/>
    <w:rsid w:val="7D3F20B7"/>
    <w:rsid w:val="7D403BFA"/>
    <w:rsid w:val="7D425704"/>
    <w:rsid w:val="7D4274B2"/>
    <w:rsid w:val="7D43322A"/>
    <w:rsid w:val="7D44147C"/>
    <w:rsid w:val="7D491C6C"/>
    <w:rsid w:val="7D493466"/>
    <w:rsid w:val="7D494BA7"/>
    <w:rsid w:val="7D494CE4"/>
    <w:rsid w:val="7D496A92"/>
    <w:rsid w:val="7D4F6073"/>
    <w:rsid w:val="7D4F72D8"/>
    <w:rsid w:val="7D513B99"/>
    <w:rsid w:val="7D5176F5"/>
    <w:rsid w:val="7D52346D"/>
    <w:rsid w:val="7D5429C0"/>
    <w:rsid w:val="7D553689"/>
    <w:rsid w:val="7D5611AF"/>
    <w:rsid w:val="7D562F5D"/>
    <w:rsid w:val="7D567401"/>
    <w:rsid w:val="7D580A83"/>
    <w:rsid w:val="7D584F27"/>
    <w:rsid w:val="7D592A4D"/>
    <w:rsid w:val="7D5947FB"/>
    <w:rsid w:val="7D5D253D"/>
    <w:rsid w:val="7D5E0064"/>
    <w:rsid w:val="7D603DDC"/>
    <w:rsid w:val="7D612E2E"/>
    <w:rsid w:val="7D627B54"/>
    <w:rsid w:val="7D636880"/>
    <w:rsid w:val="7D641B1E"/>
    <w:rsid w:val="7D6531A0"/>
    <w:rsid w:val="7D6679FD"/>
    <w:rsid w:val="7D690EE2"/>
    <w:rsid w:val="7D692C90"/>
    <w:rsid w:val="7D697134"/>
    <w:rsid w:val="7D6A3EE0"/>
    <w:rsid w:val="7D6C09D3"/>
    <w:rsid w:val="7D6E2861"/>
    <w:rsid w:val="7D6E3F32"/>
    <w:rsid w:val="7D6E474B"/>
    <w:rsid w:val="7D6E64F9"/>
    <w:rsid w:val="7D6E6D43"/>
    <w:rsid w:val="7D6F3CF1"/>
    <w:rsid w:val="7D713DEC"/>
    <w:rsid w:val="7D715FE9"/>
    <w:rsid w:val="7D731D61"/>
    <w:rsid w:val="7D755AD9"/>
    <w:rsid w:val="7D7B29C4"/>
    <w:rsid w:val="7D7B6E68"/>
    <w:rsid w:val="7D7D498E"/>
    <w:rsid w:val="7D7F0706"/>
    <w:rsid w:val="7D821FA4"/>
    <w:rsid w:val="7D831878"/>
    <w:rsid w:val="7D845D1C"/>
    <w:rsid w:val="7D851A94"/>
    <w:rsid w:val="7D851DEF"/>
    <w:rsid w:val="7D8555F0"/>
    <w:rsid w:val="7D871368"/>
    <w:rsid w:val="7D87580C"/>
    <w:rsid w:val="7D883BA6"/>
    <w:rsid w:val="7D893333"/>
    <w:rsid w:val="7D8950E1"/>
    <w:rsid w:val="7D8C4BD1"/>
    <w:rsid w:val="7D8C5DEA"/>
    <w:rsid w:val="7D8E32DB"/>
    <w:rsid w:val="7D8E6B9B"/>
    <w:rsid w:val="7D8F476B"/>
    <w:rsid w:val="7D910439"/>
    <w:rsid w:val="7D9121E7"/>
    <w:rsid w:val="7D913F95"/>
    <w:rsid w:val="7D937D0D"/>
    <w:rsid w:val="7D9615AC"/>
    <w:rsid w:val="7D9817C8"/>
    <w:rsid w:val="7D985ACE"/>
    <w:rsid w:val="7D9903CF"/>
    <w:rsid w:val="7D9A2FBF"/>
    <w:rsid w:val="7D9A72EE"/>
    <w:rsid w:val="7D9D293A"/>
    <w:rsid w:val="7D9E01FF"/>
    <w:rsid w:val="7D9F66B2"/>
    <w:rsid w:val="7DA0067C"/>
    <w:rsid w:val="7DA43CC8"/>
    <w:rsid w:val="7DA6281D"/>
    <w:rsid w:val="7DA71A0B"/>
    <w:rsid w:val="7DA77C5D"/>
    <w:rsid w:val="7DA97531"/>
    <w:rsid w:val="7DAA32A9"/>
    <w:rsid w:val="7DAB14FB"/>
    <w:rsid w:val="7DAC5273"/>
    <w:rsid w:val="7DAE2D99"/>
    <w:rsid w:val="7DAE4B47"/>
    <w:rsid w:val="7DAF266D"/>
    <w:rsid w:val="7DB163E5"/>
    <w:rsid w:val="7DB3215D"/>
    <w:rsid w:val="7DB36601"/>
    <w:rsid w:val="7DB52379"/>
    <w:rsid w:val="7DB57A34"/>
    <w:rsid w:val="7DB67EA0"/>
    <w:rsid w:val="7DB86548"/>
    <w:rsid w:val="7DB979D8"/>
    <w:rsid w:val="7DBB1012"/>
    <w:rsid w:val="7DBB271B"/>
    <w:rsid w:val="7DBB30FD"/>
    <w:rsid w:val="7DBD5D35"/>
    <w:rsid w:val="7DBF6D54"/>
    <w:rsid w:val="7DC0487A"/>
    <w:rsid w:val="7DC12ACC"/>
    <w:rsid w:val="7DC223A1"/>
    <w:rsid w:val="7DC3365B"/>
    <w:rsid w:val="7DC36EAF"/>
    <w:rsid w:val="7DC46119"/>
    <w:rsid w:val="7DC60B4C"/>
    <w:rsid w:val="7DC6740B"/>
    <w:rsid w:val="7DC8346C"/>
    <w:rsid w:val="7DCA721C"/>
    <w:rsid w:val="7DCB394B"/>
    <w:rsid w:val="7DCC321F"/>
    <w:rsid w:val="7DD30A52"/>
    <w:rsid w:val="7DD32800"/>
    <w:rsid w:val="7DD345AE"/>
    <w:rsid w:val="7DD547CA"/>
    <w:rsid w:val="7DD65E4C"/>
    <w:rsid w:val="7DD722F0"/>
    <w:rsid w:val="7DD86068"/>
    <w:rsid w:val="7DDA593C"/>
    <w:rsid w:val="7DDB16B4"/>
    <w:rsid w:val="7DDB18E2"/>
    <w:rsid w:val="7DDC0FE0"/>
    <w:rsid w:val="7DDE5692"/>
    <w:rsid w:val="7DE1316F"/>
    <w:rsid w:val="7DE467BB"/>
    <w:rsid w:val="7DE60973"/>
    <w:rsid w:val="7DE642E1"/>
    <w:rsid w:val="7DE70059"/>
    <w:rsid w:val="7DE844FD"/>
    <w:rsid w:val="7DE92023"/>
    <w:rsid w:val="7DE927A5"/>
    <w:rsid w:val="7DE9584E"/>
    <w:rsid w:val="7DEA3C35"/>
    <w:rsid w:val="7DEB13D7"/>
    <w:rsid w:val="7DEB2F31"/>
    <w:rsid w:val="7DEC0B7B"/>
    <w:rsid w:val="7DEC38C1"/>
    <w:rsid w:val="7DED1B13"/>
    <w:rsid w:val="7DEE450A"/>
    <w:rsid w:val="7DEF0916"/>
    <w:rsid w:val="7DEF6617"/>
    <w:rsid w:val="7DF013F4"/>
    <w:rsid w:val="7DF05160"/>
    <w:rsid w:val="7DF2712A"/>
    <w:rsid w:val="7DF369FE"/>
    <w:rsid w:val="7DF52776"/>
    <w:rsid w:val="7DF54524"/>
    <w:rsid w:val="7DF74740"/>
    <w:rsid w:val="7DF82266"/>
    <w:rsid w:val="7DF84014"/>
    <w:rsid w:val="7DFA4230"/>
    <w:rsid w:val="7DFA5D53"/>
    <w:rsid w:val="7DFA5FDE"/>
    <w:rsid w:val="7DFA62FA"/>
    <w:rsid w:val="7DFB58B2"/>
    <w:rsid w:val="7DFC3B04"/>
    <w:rsid w:val="7DFD162B"/>
    <w:rsid w:val="7DFD20AA"/>
    <w:rsid w:val="7DFD5ACF"/>
    <w:rsid w:val="7DFF759B"/>
    <w:rsid w:val="7E001B18"/>
    <w:rsid w:val="7E040C0B"/>
    <w:rsid w:val="7E0429B9"/>
    <w:rsid w:val="7E046E5D"/>
    <w:rsid w:val="7E0806FB"/>
    <w:rsid w:val="7E096221"/>
    <w:rsid w:val="7E097FCF"/>
    <w:rsid w:val="7E0B01EB"/>
    <w:rsid w:val="7E0B1F99"/>
    <w:rsid w:val="7E1150D6"/>
    <w:rsid w:val="7E12157A"/>
    <w:rsid w:val="7E130E4E"/>
    <w:rsid w:val="7E154BC6"/>
    <w:rsid w:val="7E176B90"/>
    <w:rsid w:val="7E1803F3"/>
    <w:rsid w:val="7E1846B6"/>
    <w:rsid w:val="7E186464"/>
    <w:rsid w:val="7E190142"/>
    <w:rsid w:val="7E192908"/>
    <w:rsid w:val="7E1A042F"/>
    <w:rsid w:val="7E1D1CCD"/>
    <w:rsid w:val="7E1E5218"/>
    <w:rsid w:val="7E1E56F5"/>
    <w:rsid w:val="7E1F5A45"/>
    <w:rsid w:val="7E1F77F3"/>
    <w:rsid w:val="7E2117BD"/>
    <w:rsid w:val="7E215319"/>
    <w:rsid w:val="7E221091"/>
    <w:rsid w:val="7E2412AD"/>
    <w:rsid w:val="7E244E09"/>
    <w:rsid w:val="7E257192"/>
    <w:rsid w:val="7E2748F9"/>
    <w:rsid w:val="7E292420"/>
    <w:rsid w:val="7E2A10C7"/>
    <w:rsid w:val="7E2A260C"/>
    <w:rsid w:val="7E2B43EA"/>
    <w:rsid w:val="7E2C3CBE"/>
    <w:rsid w:val="7E2C4FEF"/>
    <w:rsid w:val="7E2D1189"/>
    <w:rsid w:val="7E2D63B4"/>
    <w:rsid w:val="7E2E3EDA"/>
    <w:rsid w:val="7E301A00"/>
    <w:rsid w:val="7E3163C9"/>
    <w:rsid w:val="7E325778"/>
    <w:rsid w:val="7E327526"/>
    <w:rsid w:val="7E3736CB"/>
    <w:rsid w:val="7E3A63DB"/>
    <w:rsid w:val="7E3F60E7"/>
    <w:rsid w:val="7E3F7E95"/>
    <w:rsid w:val="7E3F7F0D"/>
    <w:rsid w:val="7E4159BB"/>
    <w:rsid w:val="7E4436FD"/>
    <w:rsid w:val="7E4454AB"/>
    <w:rsid w:val="7E455935"/>
    <w:rsid w:val="7E464D80"/>
    <w:rsid w:val="7E474901"/>
    <w:rsid w:val="7E484F9C"/>
    <w:rsid w:val="7E492AC2"/>
    <w:rsid w:val="7E494870"/>
    <w:rsid w:val="7E4B05E8"/>
    <w:rsid w:val="7E4B4A8C"/>
    <w:rsid w:val="7E4F4523"/>
    <w:rsid w:val="7E505BFE"/>
    <w:rsid w:val="7E525E1A"/>
    <w:rsid w:val="7E5356EF"/>
    <w:rsid w:val="7E544334"/>
    <w:rsid w:val="7E551467"/>
    <w:rsid w:val="7E5576B9"/>
    <w:rsid w:val="7E561825"/>
    <w:rsid w:val="7E5751DF"/>
    <w:rsid w:val="7E584AB3"/>
    <w:rsid w:val="7E5971A9"/>
    <w:rsid w:val="7E5A082B"/>
    <w:rsid w:val="7E5C0A47"/>
    <w:rsid w:val="7E5C27F5"/>
    <w:rsid w:val="7E5E47BF"/>
    <w:rsid w:val="7E5F22E5"/>
    <w:rsid w:val="7E5F5E41"/>
    <w:rsid w:val="7E6426E8"/>
    <w:rsid w:val="7E6478FC"/>
    <w:rsid w:val="7E663674"/>
    <w:rsid w:val="7E671486"/>
    <w:rsid w:val="7E68119A"/>
    <w:rsid w:val="7E682F48"/>
    <w:rsid w:val="7E6B6EDC"/>
    <w:rsid w:val="7E6D055E"/>
    <w:rsid w:val="7E6D4A02"/>
    <w:rsid w:val="7E6E42D6"/>
    <w:rsid w:val="7E6E636B"/>
    <w:rsid w:val="7E70004F"/>
    <w:rsid w:val="7E7062A0"/>
    <w:rsid w:val="7E71540A"/>
    <w:rsid w:val="7E7421DD"/>
    <w:rsid w:val="7E745D91"/>
    <w:rsid w:val="7E747B3F"/>
    <w:rsid w:val="7E751B09"/>
    <w:rsid w:val="7E752216"/>
    <w:rsid w:val="7E7538B7"/>
    <w:rsid w:val="7E75623E"/>
    <w:rsid w:val="7E781FEE"/>
    <w:rsid w:val="7E786F03"/>
    <w:rsid w:val="7E7A2C7B"/>
    <w:rsid w:val="7E7A6445"/>
    <w:rsid w:val="7E7A711F"/>
    <w:rsid w:val="7E7C704F"/>
    <w:rsid w:val="7E7E276B"/>
    <w:rsid w:val="7E81400A"/>
    <w:rsid w:val="7E8147E1"/>
    <w:rsid w:val="7E851D4C"/>
    <w:rsid w:val="7E865AC4"/>
    <w:rsid w:val="7E867872"/>
    <w:rsid w:val="7E88183C"/>
    <w:rsid w:val="7E8A52E3"/>
    <w:rsid w:val="7E8A7362"/>
    <w:rsid w:val="7E8D29AE"/>
    <w:rsid w:val="7E8E6727"/>
    <w:rsid w:val="7E8F6DE5"/>
    <w:rsid w:val="7E9006F1"/>
    <w:rsid w:val="7E924469"/>
    <w:rsid w:val="7E927FC5"/>
    <w:rsid w:val="7E955D07"/>
    <w:rsid w:val="7E957AB5"/>
    <w:rsid w:val="7E977CD1"/>
    <w:rsid w:val="7E9941A9"/>
    <w:rsid w:val="7E9975A5"/>
    <w:rsid w:val="7E9A4E1F"/>
    <w:rsid w:val="7E9B7FF5"/>
    <w:rsid w:val="7E9C0E44"/>
    <w:rsid w:val="7E9C52E7"/>
    <w:rsid w:val="7E9D3FBA"/>
    <w:rsid w:val="7E9E4BBC"/>
    <w:rsid w:val="7E9E696A"/>
    <w:rsid w:val="7E9F66BA"/>
    <w:rsid w:val="7EA06B86"/>
    <w:rsid w:val="7EA128FE"/>
    <w:rsid w:val="7EA146AC"/>
    <w:rsid w:val="7EA1645A"/>
    <w:rsid w:val="7EA321D2"/>
    <w:rsid w:val="7EA36676"/>
    <w:rsid w:val="7EA47B7B"/>
    <w:rsid w:val="7EA63720"/>
    <w:rsid w:val="7EA7723A"/>
    <w:rsid w:val="7EA83C8C"/>
    <w:rsid w:val="7EAF63CF"/>
    <w:rsid w:val="7EAF6DC9"/>
    <w:rsid w:val="7EB0669D"/>
    <w:rsid w:val="7EB2217F"/>
    <w:rsid w:val="7EB4618D"/>
    <w:rsid w:val="7EB51F05"/>
    <w:rsid w:val="7EB75C7D"/>
    <w:rsid w:val="7EB77A2B"/>
    <w:rsid w:val="7EBB576E"/>
    <w:rsid w:val="7EC16AFC"/>
    <w:rsid w:val="7EC34622"/>
    <w:rsid w:val="7EC565EC"/>
    <w:rsid w:val="7EC64112"/>
    <w:rsid w:val="7ECA3C03"/>
    <w:rsid w:val="7ECB34D7"/>
    <w:rsid w:val="7ECB797B"/>
    <w:rsid w:val="7ECD54A1"/>
    <w:rsid w:val="7ECD724F"/>
    <w:rsid w:val="7ECF1219"/>
    <w:rsid w:val="7ED00AED"/>
    <w:rsid w:val="7ED06D3F"/>
    <w:rsid w:val="7ED14F91"/>
    <w:rsid w:val="7ED20D09"/>
    <w:rsid w:val="7ED22AB7"/>
    <w:rsid w:val="7ED24865"/>
    <w:rsid w:val="7ED44A81"/>
    <w:rsid w:val="7ED4682F"/>
    <w:rsid w:val="7ED54355"/>
    <w:rsid w:val="7ED60538"/>
    <w:rsid w:val="7ED607F9"/>
    <w:rsid w:val="7ED6157A"/>
    <w:rsid w:val="7ED83A3E"/>
    <w:rsid w:val="7ED92098"/>
    <w:rsid w:val="7EDB5E10"/>
    <w:rsid w:val="7EDC1B88"/>
    <w:rsid w:val="7EDD7D0C"/>
    <w:rsid w:val="7EDE320A"/>
    <w:rsid w:val="7EE03426"/>
    <w:rsid w:val="7EE051D4"/>
    <w:rsid w:val="7EE06F82"/>
    <w:rsid w:val="7EE30820"/>
    <w:rsid w:val="7EE8052D"/>
    <w:rsid w:val="7EE822DB"/>
    <w:rsid w:val="7EE84089"/>
    <w:rsid w:val="7EEB3B79"/>
    <w:rsid w:val="7EEB5927"/>
    <w:rsid w:val="7EEC1DCB"/>
    <w:rsid w:val="7EED169F"/>
    <w:rsid w:val="7EEF3862"/>
    <w:rsid w:val="7EEF5417"/>
    <w:rsid w:val="7EF02F3D"/>
    <w:rsid w:val="7EF173E1"/>
    <w:rsid w:val="7EF26CB5"/>
    <w:rsid w:val="7EF42A2E"/>
    <w:rsid w:val="7EF46ED2"/>
    <w:rsid w:val="7EF55F93"/>
    <w:rsid w:val="7EF56FBB"/>
    <w:rsid w:val="7EF61FF4"/>
    <w:rsid w:val="7EF637EA"/>
    <w:rsid w:val="7EF649F8"/>
    <w:rsid w:val="7EF944E8"/>
    <w:rsid w:val="7EF96296"/>
    <w:rsid w:val="7EFC5D86"/>
    <w:rsid w:val="7EFC7B34"/>
    <w:rsid w:val="7EFE1AFE"/>
    <w:rsid w:val="7F0013D2"/>
    <w:rsid w:val="7F0047E7"/>
    <w:rsid w:val="7F005876"/>
    <w:rsid w:val="7F010848"/>
    <w:rsid w:val="7F036B76"/>
    <w:rsid w:val="7F052E8D"/>
    <w:rsid w:val="7F054C3B"/>
    <w:rsid w:val="7F0569E9"/>
    <w:rsid w:val="7F0703A8"/>
    <w:rsid w:val="7F0768EB"/>
    <w:rsid w:val="7F076C05"/>
    <w:rsid w:val="7F080287"/>
    <w:rsid w:val="7F0864D9"/>
    <w:rsid w:val="7F0D1D41"/>
    <w:rsid w:val="7F0F1615"/>
    <w:rsid w:val="7F0F7867"/>
    <w:rsid w:val="7F10538E"/>
    <w:rsid w:val="7F1255AA"/>
    <w:rsid w:val="7F13151C"/>
    <w:rsid w:val="7F141322"/>
    <w:rsid w:val="7F143BEC"/>
    <w:rsid w:val="7F166E48"/>
    <w:rsid w:val="7F182BC0"/>
    <w:rsid w:val="7F1840BB"/>
    <w:rsid w:val="7F1906E6"/>
    <w:rsid w:val="7F19195F"/>
    <w:rsid w:val="7F1B26B0"/>
    <w:rsid w:val="7F1C1F84"/>
    <w:rsid w:val="7F1D01D6"/>
    <w:rsid w:val="7F1E3F4E"/>
    <w:rsid w:val="7F1E5CFC"/>
    <w:rsid w:val="7F1E7AAB"/>
    <w:rsid w:val="7F201A75"/>
    <w:rsid w:val="7F211349"/>
    <w:rsid w:val="7F215141"/>
    <w:rsid w:val="7F21759B"/>
    <w:rsid w:val="7F231565"/>
    <w:rsid w:val="7F233313"/>
    <w:rsid w:val="7F250E39"/>
    <w:rsid w:val="7F2552DD"/>
    <w:rsid w:val="7F25708B"/>
    <w:rsid w:val="7F272E03"/>
    <w:rsid w:val="7F2A28F3"/>
    <w:rsid w:val="7F2E23E3"/>
    <w:rsid w:val="7F2F3A66"/>
    <w:rsid w:val="7F315A30"/>
    <w:rsid w:val="7F343772"/>
    <w:rsid w:val="7F361298"/>
    <w:rsid w:val="7F370B6C"/>
    <w:rsid w:val="7F376DBE"/>
    <w:rsid w:val="7F392B36"/>
    <w:rsid w:val="7F3948E4"/>
    <w:rsid w:val="7F3B065C"/>
    <w:rsid w:val="7F3E1EFB"/>
    <w:rsid w:val="7F402117"/>
    <w:rsid w:val="7F403EC5"/>
    <w:rsid w:val="7F437511"/>
    <w:rsid w:val="7F460DAF"/>
    <w:rsid w:val="7F4734A5"/>
    <w:rsid w:val="7F475253"/>
    <w:rsid w:val="7F47533B"/>
    <w:rsid w:val="7F480FCB"/>
    <w:rsid w:val="7F48189C"/>
    <w:rsid w:val="7F4A6AF1"/>
    <w:rsid w:val="7F4A7735"/>
    <w:rsid w:val="7F4C286A"/>
    <w:rsid w:val="7F4C4618"/>
    <w:rsid w:val="7F4D0390"/>
    <w:rsid w:val="7F4E65E2"/>
    <w:rsid w:val="7F5114BE"/>
    <w:rsid w:val="7F511C2E"/>
    <w:rsid w:val="7F5259A6"/>
    <w:rsid w:val="7F531E4A"/>
    <w:rsid w:val="7F54171E"/>
    <w:rsid w:val="7F564C92"/>
    <w:rsid w:val="7F565496"/>
    <w:rsid w:val="7F567244"/>
    <w:rsid w:val="7F5931D8"/>
    <w:rsid w:val="7F5A3CB1"/>
    <w:rsid w:val="7F5D4A77"/>
    <w:rsid w:val="7F5E259D"/>
    <w:rsid w:val="7F5E434B"/>
    <w:rsid w:val="7F5F07EF"/>
    <w:rsid w:val="7F6000C3"/>
    <w:rsid w:val="7F631961"/>
    <w:rsid w:val="7F651B7D"/>
    <w:rsid w:val="7F6556D9"/>
    <w:rsid w:val="7F6A0F42"/>
    <w:rsid w:val="7F6A37A6"/>
    <w:rsid w:val="7F6F0306"/>
    <w:rsid w:val="7F6F47AA"/>
    <w:rsid w:val="7F6F4EEF"/>
    <w:rsid w:val="7F715AF2"/>
    <w:rsid w:val="7F721BA4"/>
    <w:rsid w:val="7F774919"/>
    <w:rsid w:val="7F78365F"/>
    <w:rsid w:val="7F791185"/>
    <w:rsid w:val="7F792F33"/>
    <w:rsid w:val="7F7B4EFD"/>
    <w:rsid w:val="7F7D2A23"/>
    <w:rsid w:val="7F7D6EC7"/>
    <w:rsid w:val="7F802513"/>
    <w:rsid w:val="7F853FCE"/>
    <w:rsid w:val="7F857B2A"/>
    <w:rsid w:val="7F871AF4"/>
    <w:rsid w:val="7F8738A2"/>
    <w:rsid w:val="7F886E69"/>
    <w:rsid w:val="7F89586C"/>
    <w:rsid w:val="7F89761A"/>
    <w:rsid w:val="7F8A15E4"/>
    <w:rsid w:val="7F8A5140"/>
    <w:rsid w:val="7F8C0EB8"/>
    <w:rsid w:val="7F8C56AF"/>
    <w:rsid w:val="7F8C710A"/>
    <w:rsid w:val="7F8D69DE"/>
    <w:rsid w:val="7F8E06A9"/>
    <w:rsid w:val="7F8E4C30"/>
    <w:rsid w:val="7F8F2756"/>
    <w:rsid w:val="7F8F6BFA"/>
    <w:rsid w:val="7F912972"/>
    <w:rsid w:val="7F9145F0"/>
    <w:rsid w:val="7F923FF5"/>
    <w:rsid w:val="7F930498"/>
    <w:rsid w:val="7F945EB5"/>
    <w:rsid w:val="7F945FBF"/>
    <w:rsid w:val="7F9727C2"/>
    <w:rsid w:val="7F983D01"/>
    <w:rsid w:val="7F995383"/>
    <w:rsid w:val="7F9A1827"/>
    <w:rsid w:val="7F9B25D3"/>
    <w:rsid w:val="7F9C51A4"/>
    <w:rsid w:val="7F9D1317"/>
    <w:rsid w:val="7F9E0BEB"/>
    <w:rsid w:val="7F9E2999"/>
    <w:rsid w:val="7FA02BB5"/>
    <w:rsid w:val="7FA06711"/>
    <w:rsid w:val="7FA53D28"/>
    <w:rsid w:val="7FA73F44"/>
    <w:rsid w:val="7FA97CBC"/>
    <w:rsid w:val="7FAA57E2"/>
    <w:rsid w:val="7FAB3A34"/>
    <w:rsid w:val="7FAB67DA"/>
    <w:rsid w:val="7FAC50B6"/>
    <w:rsid w:val="7FAF4BA7"/>
    <w:rsid w:val="7FB0104A"/>
    <w:rsid w:val="7FB04AAA"/>
    <w:rsid w:val="7FB126CD"/>
    <w:rsid w:val="7FB14DC3"/>
    <w:rsid w:val="7FB15581"/>
    <w:rsid w:val="7FB15F3A"/>
    <w:rsid w:val="7FB16B71"/>
    <w:rsid w:val="7FB328E9"/>
    <w:rsid w:val="7FB421BD"/>
    <w:rsid w:val="7FB623D9"/>
    <w:rsid w:val="7FB65F35"/>
    <w:rsid w:val="7FB977D3"/>
    <w:rsid w:val="7FBB354B"/>
    <w:rsid w:val="7FBB79EF"/>
    <w:rsid w:val="7FBC5F9D"/>
    <w:rsid w:val="7FBD5515"/>
    <w:rsid w:val="7FBF128D"/>
    <w:rsid w:val="7FC05006"/>
    <w:rsid w:val="7FC15A2F"/>
    <w:rsid w:val="7FC40652"/>
    <w:rsid w:val="7FC5261C"/>
    <w:rsid w:val="7FC56178"/>
    <w:rsid w:val="7FC70142"/>
    <w:rsid w:val="7FC9210C"/>
    <w:rsid w:val="7FC95C68"/>
    <w:rsid w:val="7FCA2B5D"/>
    <w:rsid w:val="7FCE14D1"/>
    <w:rsid w:val="7FCE327F"/>
    <w:rsid w:val="7FD0349B"/>
    <w:rsid w:val="7FD10FC1"/>
    <w:rsid w:val="7FD30895"/>
    <w:rsid w:val="7FD4460D"/>
    <w:rsid w:val="7FD50AB1"/>
    <w:rsid w:val="7FD60385"/>
    <w:rsid w:val="7FD73AEA"/>
    <w:rsid w:val="7FD8234F"/>
    <w:rsid w:val="7FD85EAB"/>
    <w:rsid w:val="7FD91C23"/>
    <w:rsid w:val="7FDA60C7"/>
    <w:rsid w:val="7FDA7E75"/>
    <w:rsid w:val="7FDB599C"/>
    <w:rsid w:val="7FDD7966"/>
    <w:rsid w:val="7FE231CE"/>
    <w:rsid w:val="7FE26D2A"/>
    <w:rsid w:val="7FE405C7"/>
    <w:rsid w:val="7FE5681A"/>
    <w:rsid w:val="7FE707E4"/>
    <w:rsid w:val="7FE74340"/>
    <w:rsid w:val="7FE900B8"/>
    <w:rsid w:val="7FEA3E31"/>
    <w:rsid w:val="7FEA60CB"/>
    <w:rsid w:val="7FEC09EB"/>
    <w:rsid w:val="7FEC5DFB"/>
    <w:rsid w:val="7FED1E7B"/>
    <w:rsid w:val="7FEE56CF"/>
    <w:rsid w:val="7FF01447"/>
    <w:rsid w:val="7FF133CD"/>
    <w:rsid w:val="7FF13411"/>
    <w:rsid w:val="7FF151BF"/>
    <w:rsid w:val="7FF204C4"/>
    <w:rsid w:val="7FF32CE5"/>
    <w:rsid w:val="7FF37189"/>
    <w:rsid w:val="7FF54CAF"/>
    <w:rsid w:val="7FF56A5D"/>
    <w:rsid w:val="7FF60A27"/>
    <w:rsid w:val="7FF627D5"/>
    <w:rsid w:val="7FF64583"/>
    <w:rsid w:val="7FFB603E"/>
    <w:rsid w:val="7FFC4290"/>
    <w:rsid w:val="7FFD1DB6"/>
    <w:rsid w:val="7FFD5912"/>
    <w:rsid w:val="7FFF168A"/>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9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6"/>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1">
    <w:name w:val="heading 7"/>
    <w:basedOn w:val="1"/>
    <w:next w:val="1"/>
    <w:link w:val="311"/>
    <w:qFormat/>
    <w:uiPriority w:val="0"/>
    <w:pPr>
      <w:keepNext/>
      <w:keepLines/>
      <w:tabs>
        <w:tab w:val="left" w:pos="1296"/>
      </w:tabs>
      <w:spacing w:before="240" w:after="64" w:line="320" w:lineRule="auto"/>
      <w:ind w:left="1296" w:hanging="1296"/>
      <w:outlineLvl w:val="6"/>
    </w:pPr>
    <w:rPr>
      <w:b/>
      <w:bCs/>
    </w:rPr>
  </w:style>
  <w:style w:type="paragraph" w:styleId="12">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3">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1"/>
    <w:qFormat/>
    <w:uiPriority w:val="0"/>
    <w:pPr>
      <w:autoSpaceDE w:val="0"/>
      <w:autoSpaceDN w:val="0"/>
      <w:spacing w:line="360" w:lineRule="auto"/>
    </w:pPr>
    <w:rPr>
      <w:rFonts w:ascii="宋体" w:hAnsi="Arial" w:cs="Arial"/>
      <w:snapToGrid w:val="0"/>
      <w:szCs w:val="21"/>
      <w:lang w:val="zh-CN"/>
    </w:rPr>
  </w:style>
  <w:style w:type="paragraph" w:styleId="6">
    <w:name w:val="Normal Indent"/>
    <w:basedOn w:val="1"/>
    <w:next w:val="7"/>
    <w:link w:val="201"/>
    <w:qFormat/>
    <w:uiPriority w:val="0"/>
    <w:pPr>
      <w:widowControl/>
      <w:spacing w:line="480" w:lineRule="exact"/>
      <w:ind w:firstLine="567"/>
    </w:pPr>
    <w:rPr>
      <w:rFonts w:ascii="宋体"/>
      <w:snapToGrid w:val="0"/>
      <w:color w:val="000000"/>
      <w:kern w:val="28"/>
      <w:sz w:val="28"/>
      <w:szCs w:val="20"/>
    </w:rPr>
  </w:style>
  <w:style w:type="paragraph" w:styleId="7">
    <w:name w:val="Plain Text"/>
    <w:basedOn w:val="1"/>
    <w:link w:val="134"/>
    <w:qFormat/>
    <w:uiPriority w:val="0"/>
    <w:rPr>
      <w:rFonts w:ascii="宋体" w:hAnsi="Courier New" w:cs="Arial"/>
      <w:snapToGrid w:val="0"/>
      <w:szCs w:val="21"/>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8">
    <w:name w:val="caption"/>
    <w:basedOn w:val="1"/>
    <w:next w:val="1"/>
    <w:link w:val="23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10"/>
    <w:qFormat/>
    <w:uiPriority w:val="0"/>
    <w:pPr>
      <w:shd w:val="clear" w:color="auto" w:fill="000080"/>
    </w:pPr>
  </w:style>
  <w:style w:type="paragraph" w:styleId="21">
    <w:name w:val="annotation text"/>
    <w:basedOn w:val="1"/>
    <w:link w:val="348"/>
    <w:qFormat/>
    <w:uiPriority w:val="99"/>
    <w:pPr>
      <w:jc w:val="left"/>
    </w:pPr>
  </w:style>
  <w:style w:type="paragraph" w:styleId="22">
    <w:name w:val="Salutation"/>
    <w:basedOn w:val="1"/>
    <w:next w:val="1"/>
    <w:link w:val="303"/>
    <w:qFormat/>
    <w:uiPriority w:val="0"/>
    <w:rPr>
      <w:rFonts w:ascii="仿宋_GB2312" w:eastAsia="仿宋_GB2312"/>
      <w:sz w:val="28"/>
      <w:szCs w:val="20"/>
    </w:rPr>
  </w:style>
  <w:style w:type="paragraph" w:styleId="23">
    <w:name w:val="Body Text 3"/>
    <w:basedOn w:val="1"/>
    <w:link w:val="334"/>
    <w:qFormat/>
    <w:uiPriority w:val="0"/>
    <w:pPr>
      <w:jc w:val="center"/>
    </w:pPr>
    <w:rPr>
      <w:szCs w:val="20"/>
    </w:rPr>
  </w:style>
  <w:style w:type="paragraph" w:styleId="24">
    <w:name w:val="List Bullet 3"/>
    <w:basedOn w:val="1"/>
    <w:unhideWhenUsed/>
    <w:qFormat/>
    <w:uiPriority w:val="0"/>
    <w:pPr>
      <w:spacing w:line="360" w:lineRule="auto"/>
      <w:ind w:left="360" w:right="238" w:hanging="360"/>
      <w:contextualSpacing/>
    </w:pPr>
  </w:style>
  <w:style w:type="paragraph" w:styleId="25">
    <w:name w:val="Body Text Indent"/>
    <w:basedOn w:val="1"/>
    <w:next w:val="1"/>
    <w:link w:val="271"/>
    <w:qFormat/>
    <w:uiPriority w:val="0"/>
    <w:pPr>
      <w:spacing w:line="480" w:lineRule="exact"/>
      <w:ind w:firstLine="480" w:firstLineChars="200"/>
    </w:pPr>
    <w:rPr>
      <w:rFonts w:ascii="宋体" w:hAnsi="宋体"/>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7"/>
    <w:qFormat/>
    <w:uiPriority w:val="0"/>
    <w:pPr>
      <w:widowControl/>
      <w:adjustRightInd/>
      <w:ind w:firstLine="200" w:firstLineChars="200"/>
      <w:jc w:val="left"/>
    </w:pPr>
    <w:rPr>
      <w:rFonts w:ascii="宋体" w:hAnsi="宋体"/>
      <w:i/>
      <w:iCs/>
      <w:kern w:val="0"/>
    </w:rPr>
  </w:style>
  <w:style w:type="paragraph" w:styleId="31">
    <w:name w:val="index 4"/>
    <w:basedOn w:val="1"/>
    <w:next w:val="1"/>
    <w:unhideWhenUsed/>
    <w:qFormat/>
    <w:uiPriority w:val="99"/>
    <w:pPr>
      <w:ind w:left="600" w:leftChars="600"/>
    </w:pPr>
    <w:rPr>
      <w:rFonts w:ascii="Verdana" w:hAnsi="Verdana"/>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rPr>
  </w:style>
  <w:style w:type="paragraph" w:styleId="35">
    <w:name w:val="toc 8"/>
    <w:basedOn w:val="1"/>
    <w:next w:val="1"/>
    <w:qFormat/>
    <w:uiPriority w:val="0"/>
    <w:pPr>
      <w:ind w:left="2940" w:leftChars="1400"/>
    </w:pPr>
  </w:style>
  <w:style w:type="paragraph" w:styleId="36">
    <w:name w:val="Date"/>
    <w:basedOn w:val="1"/>
    <w:next w:val="1"/>
    <w:link w:val="189"/>
    <w:qFormat/>
    <w:uiPriority w:val="0"/>
    <w:pPr>
      <w:ind w:left="100" w:leftChars="2500"/>
    </w:pPr>
    <w:rPr>
      <w:rFonts w:ascii="宋体"/>
      <w:szCs w:val="21"/>
      <w:lang w:val="zh-CN"/>
    </w:rPr>
  </w:style>
  <w:style w:type="paragraph" w:styleId="37">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96"/>
    <w:qFormat/>
    <w:uiPriority w:val="99"/>
    <w:rPr>
      <w:sz w:val="18"/>
      <w:szCs w:val="18"/>
    </w:rPr>
  </w:style>
  <w:style w:type="paragraph" w:styleId="40">
    <w:name w:val="footer"/>
    <w:basedOn w:val="1"/>
    <w:link w:val="385"/>
    <w:qFormat/>
    <w:uiPriority w:val="99"/>
    <w:pPr>
      <w:tabs>
        <w:tab w:val="center" w:pos="4153"/>
        <w:tab w:val="right" w:pos="8306"/>
      </w:tabs>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9"/>
    <w:qFormat/>
    <w:uiPriority w:val="0"/>
    <w:pPr>
      <w:spacing w:after="600" w:line="312" w:lineRule="atLeast"/>
      <w:jc w:val="center"/>
      <w:textAlignment w:val="baseline"/>
    </w:pPr>
    <w:rPr>
      <w:rFonts w:eastAsia="仿宋_GB2312"/>
      <w:kern w:val="0"/>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Cs w:val="20"/>
    </w:rPr>
  </w:style>
  <w:style w:type="paragraph" w:styleId="47">
    <w:name w:val="Subtitle"/>
    <w:link w:val="14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Cs w:val="20"/>
    </w:rPr>
  </w:style>
  <w:style w:type="paragraph" w:styleId="49">
    <w:name w:val="List"/>
    <w:basedOn w:val="1"/>
    <w:qFormat/>
    <w:uiPriority w:val="0"/>
    <w:pPr>
      <w:ind w:left="200" w:hanging="200" w:hangingChars="200"/>
    </w:pPr>
  </w:style>
  <w:style w:type="paragraph" w:styleId="50">
    <w:name w:val="footnote text"/>
    <w:basedOn w:val="6"/>
    <w:link w:val="314"/>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6"/>
    <w:qFormat/>
    <w:uiPriority w:val="0"/>
    <w:pPr>
      <w:spacing w:after="120" w:line="480" w:lineRule="auto"/>
    </w:pPr>
  </w:style>
  <w:style w:type="paragraph" w:styleId="57">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link w:val="291"/>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1"/>
    <w:next w:val="21"/>
    <w:link w:val="106"/>
    <w:qFormat/>
    <w:uiPriority w:val="0"/>
    <w:rPr>
      <w:b/>
      <w:bCs/>
    </w:rPr>
  </w:style>
  <w:style w:type="paragraph" w:styleId="61">
    <w:name w:val="Body Text First Indent"/>
    <w:basedOn w:val="2"/>
    <w:link w:val="325"/>
    <w:qFormat/>
    <w:uiPriority w:val="0"/>
    <w:pPr>
      <w:ind w:firstLine="420"/>
    </w:pPr>
    <w:rPr>
      <w:rFonts w:hAnsi="Calibri" w:cs="Times New Roman"/>
      <w:snapToGrid/>
      <w:szCs w:val="20"/>
    </w:rPr>
  </w:style>
  <w:style w:type="paragraph" w:styleId="62">
    <w:name w:val="Body Text First Indent 2"/>
    <w:basedOn w:val="25"/>
    <w:link w:val="130"/>
    <w:qFormat/>
    <w:uiPriority w:val="0"/>
    <w:pPr>
      <w:adjustRightInd/>
      <w:spacing w:after="120" w:line="240" w:lineRule="auto"/>
      <w:ind w:left="420" w:leftChars="200" w:firstLine="210"/>
    </w:pPr>
    <w:rPr>
      <w:sz w:val="21"/>
    </w:rPr>
  </w:style>
  <w:style w:type="table" w:styleId="64">
    <w:name w:val="Table Grid"/>
    <w:basedOn w:val="6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2 字符"/>
    <w:qFormat/>
    <w:uiPriority w:val="1"/>
    <w:rPr>
      <w:rFonts w:ascii="仿宋_GB2312" w:hAnsi="Times New Roman" w:eastAsia="仿宋_GB2312" w:cs="Times New Roman"/>
      <w:b/>
      <w:kern w:val="2"/>
      <w:sz w:val="24"/>
      <w:lang w:val="zh-CN"/>
    </w:rPr>
  </w:style>
  <w:style w:type="paragraph" w:styleId="81">
    <w:name w:val="List Paragraph"/>
    <w:basedOn w:val="1"/>
    <w:next w:val="1"/>
    <w:qFormat/>
    <w:uiPriority w:val="99"/>
    <w:pPr>
      <w:spacing w:line="360" w:lineRule="auto"/>
      <w:ind w:firstLine="200" w:firstLineChars="200"/>
    </w:pPr>
    <w:rPr>
      <w:rFonts w:eastAsia="楷体_GB2312" w:cs="Lucida Sans"/>
    </w:rPr>
  </w:style>
  <w:style w:type="character" w:customStyle="1" w:styleId="82">
    <w:name w:val="正文缩进 字符"/>
    <w:qFormat/>
    <w:uiPriority w:val="0"/>
    <w:rPr>
      <w:rFonts w:ascii="宋体" w:eastAsia="宋体"/>
      <w:snapToGrid w:val="0"/>
      <w:color w:val="000000"/>
      <w:kern w:val="28"/>
      <w:sz w:val="28"/>
      <w:lang w:val="en-US" w:eastAsia="zh-CN" w:bidi="ar-SA"/>
    </w:rPr>
  </w:style>
  <w:style w:type="character" w:customStyle="1" w:styleId="83">
    <w:name w:val="正文文本 Char"/>
    <w:qFormat/>
    <w:uiPriority w:val="0"/>
    <w:rPr>
      <w:rFonts w:eastAsia="宋体"/>
      <w:kern w:val="2"/>
      <w:sz w:val="24"/>
      <w:szCs w:val="24"/>
      <w:lang w:val="en-US" w:eastAsia="zh-CN" w:bidi="ar-SA"/>
    </w:rPr>
  </w:style>
  <w:style w:type="character" w:customStyle="1" w:styleId="84">
    <w:name w:val="标题 4 字符"/>
    <w:qFormat/>
    <w:uiPriority w:val="9"/>
    <w:rPr>
      <w:rFonts w:ascii="等线 Light" w:hAnsi="等线 Light" w:eastAsia="等线 Light" w:cs="Times New Roman"/>
      <w:b/>
      <w:bCs/>
      <w:snapToGrid w:val="0"/>
      <w:kern w:val="0"/>
      <w:sz w:val="28"/>
      <w:szCs w:val="28"/>
    </w:rPr>
  </w:style>
  <w:style w:type="paragraph" w:customStyle="1" w:styleId="85">
    <w:name w:val="样式6"/>
    <w:basedOn w:val="7"/>
    <w:next w:val="2"/>
    <w:qFormat/>
    <w:uiPriority w:val="0"/>
    <w:pPr>
      <w:spacing w:line="460" w:lineRule="exact"/>
      <w:outlineLvl w:val="2"/>
    </w:pPr>
    <w:rPr>
      <w:rFonts w:ascii="仿宋_GB2312" w:hAnsi="宋体" w:eastAsia="仿宋_GB2312"/>
      <w:b/>
      <w:bCs/>
      <w:szCs w:val="24"/>
    </w:rPr>
  </w:style>
  <w:style w:type="character" w:customStyle="1" w:styleId="86">
    <w:name w:val="标题 1 字符"/>
    <w:qFormat/>
    <w:uiPriority w:val="9"/>
    <w:rPr>
      <w:rFonts w:ascii="Arial" w:hAnsi="Arial" w:eastAsia="黑体" w:cs="Arial"/>
      <w:b/>
      <w:bCs/>
      <w:snapToGrid w:val="0"/>
      <w:kern w:val="44"/>
      <w:sz w:val="44"/>
      <w:szCs w:val="44"/>
    </w:rPr>
  </w:style>
  <w:style w:type="paragraph" w:customStyle="1" w:styleId="87">
    <w:name w:val="Default"/>
    <w:next w:val="88"/>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0">
    <w:name w:val="标题 3 字符"/>
    <w:qFormat/>
    <w:uiPriority w:val="9"/>
    <w:rPr>
      <w:b/>
      <w:bCs/>
      <w:kern w:val="2"/>
      <w:sz w:val="32"/>
      <w:szCs w:val="32"/>
    </w:rPr>
  </w:style>
  <w:style w:type="character" w:customStyle="1" w:styleId="91">
    <w:name w:val="标题 1 Char"/>
    <w:link w:val="3"/>
    <w:qFormat/>
    <w:uiPriority w:val="9"/>
    <w:rPr>
      <w:b/>
      <w:bCs/>
      <w:kern w:val="44"/>
      <w:sz w:val="44"/>
      <w:szCs w:val="44"/>
    </w:rPr>
  </w:style>
  <w:style w:type="character" w:customStyle="1" w:styleId="92">
    <w:name w:val="表格非标题文字 Char"/>
    <w:link w:val="93"/>
    <w:qFormat/>
    <w:uiPriority w:val="0"/>
    <w:rPr>
      <w:rFonts w:ascii="Futura Bk" w:hAnsi="Futura Bk"/>
      <w:kern w:val="2"/>
      <w:sz w:val="18"/>
      <w:szCs w:val="21"/>
      <w:lang w:val="en-US" w:eastAsia="zh-CN" w:bidi="ar-SA"/>
    </w:rPr>
  </w:style>
  <w:style w:type="paragraph" w:customStyle="1" w:styleId="93">
    <w:name w:val="表格非标题文字"/>
    <w:link w:val="9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4">
    <w:name w:val="*正文 Char"/>
    <w:link w:val="95"/>
    <w:qFormat/>
    <w:locked/>
    <w:uiPriority w:val="0"/>
    <w:rPr>
      <w:rFonts w:ascii="宋体" w:hAnsi="宋体"/>
      <w:sz w:val="24"/>
    </w:rPr>
  </w:style>
  <w:style w:type="paragraph" w:customStyle="1" w:styleId="95">
    <w:name w:val="*正文"/>
    <w:basedOn w:val="1"/>
    <w:link w:val="94"/>
    <w:qFormat/>
    <w:uiPriority w:val="0"/>
    <w:pPr>
      <w:spacing w:line="360" w:lineRule="auto"/>
      <w:ind w:firstLine="482"/>
      <w:jc w:val="left"/>
    </w:pPr>
    <w:rPr>
      <w:rFonts w:ascii="宋体" w:hAnsi="宋体"/>
      <w:kern w:val="0"/>
      <w:szCs w:val="20"/>
    </w:rPr>
  </w:style>
  <w:style w:type="character" w:customStyle="1" w:styleId="96">
    <w:name w:val="Char Char71"/>
    <w:semiHidden/>
    <w:qFormat/>
    <w:uiPriority w:val="0"/>
    <w:rPr>
      <w:rFonts w:eastAsia="宋体"/>
      <w:kern w:val="2"/>
      <w:sz w:val="21"/>
      <w:szCs w:val="24"/>
      <w:lang w:val="en-US" w:eastAsia="zh-CN" w:bidi="ar-SA"/>
    </w:rPr>
  </w:style>
  <w:style w:type="character" w:customStyle="1" w:styleId="97">
    <w:name w:val="Char Char6"/>
    <w:qFormat/>
    <w:uiPriority w:val="0"/>
    <w:rPr>
      <w:rFonts w:eastAsia="宋体"/>
      <w:kern w:val="2"/>
      <w:sz w:val="21"/>
      <w:szCs w:val="24"/>
      <w:lang w:val="en-US" w:eastAsia="zh-CN" w:bidi="ar-SA"/>
    </w:rPr>
  </w:style>
  <w:style w:type="character" w:customStyle="1" w:styleId="98">
    <w:name w:val="正文缩进 Char"/>
    <w:qFormat/>
    <w:uiPriority w:val="0"/>
    <w:rPr>
      <w:rFonts w:eastAsia="宋体"/>
      <w:kern w:val="2"/>
      <w:sz w:val="21"/>
      <w:lang w:val="en-US" w:eastAsia="zh-CN"/>
    </w:rPr>
  </w:style>
  <w:style w:type="character" w:customStyle="1" w:styleId="99">
    <w:name w:val="正文首行缩进 Char1"/>
    <w:qFormat/>
    <w:uiPriority w:val="0"/>
    <w:rPr>
      <w:rFonts w:ascii="宋体" w:hAnsi="Times New Roman" w:eastAsia="宋体" w:cs="Times New Roman"/>
      <w:snapToGrid w:val="0"/>
      <w:kern w:val="2"/>
      <w:sz w:val="24"/>
      <w:szCs w:val="21"/>
      <w:lang w:val="zh-CN"/>
    </w:rPr>
  </w:style>
  <w:style w:type="character" w:customStyle="1" w:styleId="100">
    <w:name w:val="Char Char28"/>
    <w:qFormat/>
    <w:uiPriority w:val="6"/>
    <w:rPr>
      <w:rFonts w:ascii="仿宋_GB2312" w:hAnsi="仿宋_GB2312" w:eastAsia="仿宋_GB2312"/>
      <w:kern w:val="1"/>
      <w:sz w:val="28"/>
    </w:rPr>
  </w:style>
  <w:style w:type="character" w:customStyle="1" w:styleId="10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2">
    <w:name w:val="Heading 1 Char"/>
    <w:qFormat/>
    <w:uiPriority w:val="6"/>
    <w:rPr>
      <w:rFonts w:ascii="Times New Roman" w:hAnsi="Times New Roman" w:eastAsia="黑体" w:cs="Times New Roman"/>
      <w:b/>
      <w:kern w:val="0"/>
      <w:sz w:val="24"/>
      <w:szCs w:val="24"/>
    </w:rPr>
  </w:style>
  <w:style w:type="character" w:customStyle="1" w:styleId="103">
    <w:name w:val="U_正文 Char"/>
    <w:link w:val="104"/>
    <w:qFormat/>
    <w:uiPriority w:val="0"/>
    <w:rPr>
      <w:sz w:val="24"/>
      <w:szCs w:val="24"/>
    </w:rPr>
  </w:style>
  <w:style w:type="paragraph" w:customStyle="1" w:styleId="104">
    <w:name w:val="U_正文"/>
    <w:basedOn w:val="1"/>
    <w:link w:val="103"/>
    <w:qFormat/>
    <w:uiPriority w:val="0"/>
    <w:pPr>
      <w:adjustRightInd/>
      <w:spacing w:beforeLines="20" w:afterLines="20" w:line="300" w:lineRule="auto"/>
      <w:ind w:firstLine="200" w:firstLineChars="200"/>
    </w:pPr>
    <w:rPr>
      <w:kern w:val="0"/>
    </w:rPr>
  </w:style>
  <w:style w:type="character" w:customStyle="1" w:styleId="105">
    <w:name w:val="HTML 地址 Char1"/>
    <w:qFormat/>
    <w:uiPriority w:val="0"/>
    <w:rPr>
      <w:rFonts w:ascii="Times New Roman" w:hAnsi="Times New Roman" w:eastAsia="宋体" w:cs="Times New Roman"/>
      <w:i/>
      <w:iCs/>
      <w:szCs w:val="24"/>
    </w:rPr>
  </w:style>
  <w:style w:type="character" w:customStyle="1" w:styleId="106">
    <w:name w:val="批注主题 Char1"/>
    <w:link w:val="60"/>
    <w:qFormat/>
    <w:uiPriority w:val="0"/>
    <w:rPr>
      <w:b/>
      <w:bCs/>
      <w:kern w:val="2"/>
      <w:sz w:val="21"/>
      <w:szCs w:val="24"/>
    </w:rPr>
  </w:style>
  <w:style w:type="character" w:customStyle="1" w:styleId="107">
    <w:name w:val="Char Char51"/>
    <w:qFormat/>
    <w:uiPriority w:val="0"/>
    <w:rPr>
      <w:rFonts w:ascii="宋体" w:hAnsi="Courier New" w:eastAsia="宋体"/>
      <w:kern w:val="2"/>
      <w:sz w:val="21"/>
      <w:lang w:val="en-US" w:eastAsia="zh-CN"/>
    </w:rPr>
  </w:style>
  <w:style w:type="character" w:customStyle="1" w:styleId="108">
    <w:name w:val="表正文 Char"/>
    <w:qFormat/>
    <w:uiPriority w:val="0"/>
    <w:rPr>
      <w:rFonts w:ascii="宋体" w:eastAsia="宋体"/>
      <w:snapToGrid w:val="0"/>
      <w:color w:val="000000"/>
      <w:kern w:val="28"/>
      <w:sz w:val="28"/>
      <w:lang w:val="en-US" w:eastAsia="zh-CN" w:bidi="ar-SA"/>
    </w:rPr>
  </w:style>
  <w:style w:type="character" w:customStyle="1" w:styleId="109">
    <w:name w:val="Char Char34"/>
    <w:qFormat/>
    <w:uiPriority w:val="6"/>
    <w:rPr>
      <w:b/>
      <w:kern w:val="1"/>
      <w:sz w:val="28"/>
      <w:szCs w:val="28"/>
    </w:rPr>
  </w:style>
  <w:style w:type="character" w:customStyle="1" w:styleId="11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1">
    <w:name w:val="哈哈正文 Char"/>
    <w:link w:val="112"/>
    <w:qFormat/>
    <w:uiPriority w:val="0"/>
    <w:rPr>
      <w:rFonts w:ascii="宋体" w:hAnsi="宋体" w:eastAsia="宋体"/>
      <w:kern w:val="2"/>
      <w:sz w:val="24"/>
      <w:lang w:bidi="ar-SA"/>
    </w:rPr>
  </w:style>
  <w:style w:type="paragraph" w:customStyle="1" w:styleId="112">
    <w:name w:val="哈哈正文"/>
    <w:basedOn w:val="1"/>
    <w:link w:val="111"/>
    <w:qFormat/>
    <w:uiPriority w:val="0"/>
    <w:pPr>
      <w:adjustRightInd/>
      <w:spacing w:line="360" w:lineRule="auto"/>
      <w:ind w:firstLine="200" w:firstLineChars="200"/>
    </w:pPr>
    <w:rPr>
      <w:rFonts w:ascii="宋体" w:hAnsi="宋体"/>
      <w:szCs w:val="20"/>
    </w:rPr>
  </w:style>
  <w:style w:type="character" w:customStyle="1" w:styleId="113">
    <w:name w:val="未处理的提及1"/>
    <w:qFormat/>
    <w:uiPriority w:val="0"/>
    <w:rPr>
      <w:color w:val="808080"/>
      <w:shd w:val="clear" w:color="auto" w:fill="E6E6E6"/>
    </w:rPr>
  </w:style>
  <w:style w:type="character" w:customStyle="1" w:styleId="114">
    <w:name w:val="txt"/>
    <w:qFormat/>
    <w:uiPriority w:val="0"/>
    <w:rPr>
      <w:rFonts w:ascii="仿宋_GB2312" w:eastAsia="微软雅黑"/>
      <w:b/>
      <w:kern w:val="2"/>
      <w:sz w:val="32"/>
      <w:szCs w:val="32"/>
      <w:lang w:val="en-US" w:eastAsia="zh-CN" w:bidi="ar-SA"/>
    </w:rPr>
  </w:style>
  <w:style w:type="character" w:customStyle="1" w:styleId="115">
    <w:name w:val="二级标题 Char Char"/>
    <w:qFormat/>
    <w:uiPriority w:val="0"/>
    <w:rPr>
      <w:rFonts w:ascii="宋体" w:hAnsi="宋体" w:eastAsia="宋体"/>
      <w:b/>
      <w:snapToGrid w:val="0"/>
      <w:kern w:val="2"/>
      <w:sz w:val="24"/>
      <w:szCs w:val="24"/>
      <w:lang w:val="en-US" w:eastAsia="zh-CN" w:bidi="ar-SA"/>
    </w:rPr>
  </w:style>
  <w:style w:type="character" w:customStyle="1" w:styleId="116">
    <w:name w:val="Char Char32"/>
    <w:qFormat/>
    <w:uiPriority w:val="6"/>
    <w:rPr>
      <w:b/>
      <w:kern w:val="1"/>
      <w:sz w:val="24"/>
      <w:szCs w:val="24"/>
    </w:rPr>
  </w:style>
  <w:style w:type="character" w:customStyle="1" w:styleId="117">
    <w:name w:val="PI Char1"/>
    <w:qFormat/>
    <w:uiPriority w:val="0"/>
    <w:rPr>
      <w:rFonts w:ascii="宋体" w:hAnsi="宋体"/>
      <w:kern w:val="2"/>
      <w:sz w:val="24"/>
      <w:szCs w:val="24"/>
    </w:rPr>
  </w:style>
  <w:style w:type="character" w:customStyle="1" w:styleId="118">
    <w:name w:val="tw4winTerm"/>
    <w:qFormat/>
    <w:uiPriority w:val="0"/>
    <w:rPr>
      <w:color w:val="0000FF"/>
    </w:rPr>
  </w:style>
  <w:style w:type="character" w:customStyle="1" w:styleId="119">
    <w:name w:val="Footer Char"/>
    <w:qFormat/>
    <w:locked/>
    <w:uiPriority w:val="0"/>
    <w:rPr>
      <w:rFonts w:eastAsia="宋体"/>
      <w:kern w:val="2"/>
      <w:sz w:val="18"/>
      <w:lang w:val="en-US" w:eastAsia="zh-CN" w:bidi="ar-SA"/>
    </w:rPr>
  </w:style>
  <w:style w:type="character" w:customStyle="1" w:styleId="120">
    <w:name w:val="普通文字 Char Char1"/>
    <w:qFormat/>
    <w:uiPriority w:val="0"/>
    <w:rPr>
      <w:rFonts w:ascii="宋体" w:hAnsi="Courier New"/>
      <w:kern w:val="2"/>
      <w:sz w:val="21"/>
    </w:rPr>
  </w:style>
  <w:style w:type="character" w:customStyle="1" w:styleId="121">
    <w:name w:val="Char Char101"/>
    <w:qFormat/>
    <w:uiPriority w:val="6"/>
    <w:rPr>
      <w:rFonts w:ascii="宋体" w:hAnsi="宋体"/>
      <w:kern w:val="2"/>
      <w:sz w:val="21"/>
      <w:szCs w:val="24"/>
      <w:lang w:val="en-US" w:eastAsia="zh-CN"/>
    </w:rPr>
  </w:style>
  <w:style w:type="character" w:customStyle="1" w:styleId="122">
    <w:name w:val="标题 4 Char"/>
    <w:qFormat/>
    <w:uiPriority w:val="0"/>
    <w:rPr>
      <w:rFonts w:ascii="Arial" w:hAnsi="Arial" w:eastAsia="黑体"/>
      <w:b/>
      <w:kern w:val="2"/>
      <w:sz w:val="28"/>
    </w:rPr>
  </w:style>
  <w:style w:type="character" w:customStyle="1" w:styleId="123">
    <w:name w:val="链接"/>
    <w:qFormat/>
    <w:uiPriority w:val="0"/>
    <w:rPr>
      <w:color w:val="0000FF"/>
      <w:sz w:val="21"/>
      <w:szCs w:val="21"/>
      <w:u w:val="single"/>
    </w:rPr>
  </w:style>
  <w:style w:type="character" w:customStyle="1" w:styleId="124">
    <w:name w:val="h4 Char"/>
    <w:qFormat/>
    <w:uiPriority w:val="0"/>
    <w:rPr>
      <w:rFonts w:ascii="Arial" w:hAnsi="Arial" w:eastAsia="黑体"/>
      <w:b/>
      <w:bCs/>
      <w:kern w:val="2"/>
      <w:sz w:val="28"/>
      <w:szCs w:val="28"/>
      <w:lang w:val="zh-CN" w:eastAsia="zh-CN" w:bidi="ar-SA"/>
    </w:rPr>
  </w:style>
  <w:style w:type="character" w:customStyle="1" w:styleId="125">
    <w:name w:val="5正文 Char"/>
    <w:link w:val="126"/>
    <w:qFormat/>
    <w:uiPriority w:val="0"/>
    <w:rPr>
      <w:rFonts w:ascii="仿宋_GB2312" w:hAnsi="微软雅黑" w:eastAsia="仿宋_GB2312"/>
      <w:sz w:val="28"/>
      <w:szCs w:val="21"/>
    </w:rPr>
  </w:style>
  <w:style w:type="paragraph" w:customStyle="1" w:styleId="126">
    <w:name w:val="5正文"/>
    <w:basedOn w:val="1"/>
    <w:link w:val="12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首行缩进 2 Char"/>
    <w:link w:val="62"/>
    <w:qFormat/>
    <w:uiPriority w:val="0"/>
    <w:rPr>
      <w:rFonts w:ascii="宋体" w:hAnsi="宋体"/>
      <w:kern w:val="2"/>
      <w:sz w:val="21"/>
      <w:szCs w:val="24"/>
    </w:rPr>
  </w:style>
  <w:style w:type="character" w:customStyle="1" w:styleId="131">
    <w:name w:val="font11"/>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70"/>
    <w:qFormat/>
    <w:uiPriority w:val="0"/>
    <w:rPr>
      <w:rFonts w:ascii="Arial" w:hAnsi="Arial" w:eastAsia="黑体" w:cs="Arial"/>
      <w:snapToGrid w:val="0"/>
      <w:kern w:val="0"/>
      <w:szCs w:val="21"/>
    </w:rPr>
  </w:style>
  <w:style w:type="character" w:customStyle="1" w:styleId="134">
    <w:name w:val="纯文本 Char"/>
    <w:link w:val="7"/>
    <w:qFormat/>
    <w:uiPriority w:val="0"/>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Cs w:val="20"/>
    </w:rPr>
  </w:style>
  <w:style w:type="character" w:customStyle="1" w:styleId="141">
    <w:name w:val="Char Char24"/>
    <w:qFormat/>
    <w:uiPriority w:val="6"/>
    <w:rPr>
      <w:kern w:val="1"/>
      <w:sz w:val="21"/>
    </w:rPr>
  </w:style>
  <w:style w:type="character" w:customStyle="1" w:styleId="142">
    <w:name w:val="副标题 Char"/>
    <w:link w:val="47"/>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semiHidden/>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locked/>
    <w:uiPriority w:val="0"/>
    <w:rPr>
      <w:rFonts w:eastAsia="宋体"/>
      <w:kern w:val="2"/>
      <w:sz w:val="21"/>
      <w:szCs w:val="24"/>
      <w:lang w:val="en-US" w:eastAsia="zh-CN" w:bidi="ar-SA"/>
    </w:rPr>
  </w:style>
  <w:style w:type="character" w:customStyle="1" w:styleId="155">
    <w:name w:val="font41"/>
    <w:qFormat/>
    <w:uiPriority w:val="0"/>
    <w:rPr>
      <w:rFonts w:hint="eastAsia" w:ascii="仿宋_GB2312" w:eastAsia="仿宋_GB2312" w:cs="仿宋_GB2312"/>
      <w:color w:val="000000"/>
      <w:sz w:val="22"/>
      <w:szCs w:val="22"/>
      <w:u w:val="none"/>
    </w:rPr>
  </w:style>
  <w:style w:type="character" w:customStyle="1" w:styleId="156">
    <w:name w:val="标题 6 Char"/>
    <w:link w:val="10"/>
    <w:qFormat/>
    <w:uiPriority w:val="0"/>
    <w:rPr>
      <w:rFonts w:ascii="Arial" w:hAnsi="Arial" w:eastAsia="黑体"/>
      <w:b/>
      <w:bCs/>
      <w:kern w:val="2"/>
      <w:sz w:val="24"/>
      <w:szCs w:val="24"/>
    </w:rPr>
  </w:style>
  <w:style w:type="character" w:customStyle="1" w:styleId="157">
    <w:name w:val="纯文本 Char_0"/>
    <w:link w:val="158"/>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qFormat/>
    <w:locked/>
    <w:uiPriority w:val="0"/>
    <w:rPr>
      <w:rFonts w:eastAsia="宋体"/>
      <w:kern w:val="2"/>
      <w:sz w:val="18"/>
      <w:szCs w:val="18"/>
      <w:lang w:val="en-US" w:eastAsia="zh-CN" w:bidi="ar-SA"/>
    </w:rPr>
  </w:style>
  <w:style w:type="character" w:customStyle="1" w:styleId="161">
    <w:name w:val="正文 项目2 Char"/>
    <w:basedOn w:val="162"/>
    <w:qFormat/>
    <w:uiPriority w:val="0"/>
    <w:rPr>
      <w:rFonts w:ascii="仿宋_GB2312" w:hAnsi="仿宋_GB2312" w:eastAsia="仿宋_GB2312"/>
      <w:kern w:val="2"/>
      <w:sz w:val="24"/>
      <w:lang w:bidi="ar-SA"/>
    </w:rPr>
  </w:style>
  <w:style w:type="character" w:customStyle="1" w:styleId="162">
    <w:name w:val="正文 项目 Char"/>
    <w:qFormat/>
    <w:uiPriority w:val="0"/>
    <w:rPr>
      <w:rFonts w:ascii="仿宋_GB2312" w:hAnsi="仿宋_GB2312" w:eastAsia="仿宋_GB2312"/>
      <w:kern w:val="2"/>
      <w:sz w:val="24"/>
      <w:lang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Char Char27"/>
    <w:qFormat/>
    <w:uiPriority w:val="6"/>
    <w:rPr>
      <w:rFonts w:ascii="宋体" w:hAnsi="宋体" w:eastAsia="宋体"/>
      <w:color w:val="000000"/>
      <w:kern w:val="1"/>
      <w:sz w:val="28"/>
      <w:lang w:val="en-US" w:eastAsia="zh-CN" w:bidi="ar-SA"/>
    </w:rPr>
  </w:style>
  <w:style w:type="character" w:customStyle="1" w:styleId="165">
    <w:name w:val="px14"/>
    <w:qFormat/>
    <w:uiPriority w:val="0"/>
    <w:rPr>
      <w:rFonts w:ascii="仿宋_GB2312" w:eastAsia="微软雅黑" w:cs="Times New Roman"/>
      <w:b/>
      <w:kern w:val="2"/>
      <w:sz w:val="32"/>
      <w:szCs w:val="32"/>
      <w:lang w:val="en-US" w:eastAsia="zh-CN" w:bidi="ar-SA"/>
    </w:rPr>
  </w:style>
  <w:style w:type="character" w:customStyle="1" w:styleId="166">
    <w:name w:val="HTML 预设格式 Char1"/>
    <w:qFormat/>
    <w:uiPriority w:val="0"/>
    <w:rPr>
      <w:rFonts w:ascii="Courier New" w:hAnsi="Courier New" w:eastAsia="宋体" w:cs="Courier New"/>
      <w:sz w:val="20"/>
      <w:szCs w:val="20"/>
    </w:rPr>
  </w:style>
  <w:style w:type="character" w:customStyle="1" w:styleId="167">
    <w:name w:val="普通文字 Char1"/>
    <w:qFormat/>
    <w:uiPriority w:val="0"/>
    <w:rPr>
      <w:rFonts w:ascii="宋体" w:hAnsi="Courier New" w:eastAsia="宋体"/>
      <w:kern w:val="2"/>
      <w:sz w:val="21"/>
      <w:lang w:val="en-US" w:eastAsia="zh-CN"/>
    </w:rPr>
  </w:style>
  <w:style w:type="character" w:customStyle="1" w:styleId="168">
    <w:name w:val="hei16b1"/>
    <w:qFormat/>
    <w:uiPriority w:val="0"/>
    <w:rPr>
      <w:rFonts w:hint="default" w:ascii="Arial" w:hAnsi="Arial" w:cs="Arial"/>
      <w:b/>
      <w:bCs/>
      <w:color w:val="000000"/>
      <w:sz w:val="24"/>
      <w:szCs w:val="24"/>
    </w:rPr>
  </w:style>
  <w:style w:type="character" w:customStyle="1" w:styleId="169">
    <w:name w:val="正文（绿盟科技） Char"/>
    <w:link w:val="170"/>
    <w:qFormat/>
    <w:uiPriority w:val="0"/>
    <w:rPr>
      <w:rFonts w:ascii="Arial" w:hAnsi="Arial"/>
      <w:sz w:val="21"/>
      <w:szCs w:val="21"/>
    </w:rPr>
  </w:style>
  <w:style w:type="paragraph" w:customStyle="1" w:styleId="170">
    <w:name w:val="正文（绿盟科技）"/>
    <w:link w:val="169"/>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qFormat/>
    <w:uiPriority w:val="6"/>
    <w:rPr>
      <w:rFonts w:ascii="宋体" w:hAnsi="宋体"/>
      <w:i/>
      <w:sz w:val="24"/>
      <w:szCs w:val="24"/>
    </w:rPr>
  </w:style>
  <w:style w:type="character" w:customStyle="1" w:styleId="172">
    <w:name w:val="页脚 Char"/>
    <w:qFormat/>
    <w:uiPriority w:val="99"/>
    <w:rPr>
      <w:rFonts w:eastAsia="仿宋_GB2312"/>
      <w:kern w:val="2"/>
      <w:sz w:val="18"/>
      <w:lang w:val="en-US" w:eastAsia="zh-CN"/>
    </w:rPr>
  </w:style>
  <w:style w:type="character" w:customStyle="1" w:styleId="173">
    <w:name w:val="批注主题 Char"/>
    <w:qFormat/>
    <w:uiPriority w:val="0"/>
    <w:rPr>
      <w:rFonts w:eastAsia="宋体"/>
      <w:b/>
      <w:bCs/>
      <w:kern w:val="2"/>
      <w:sz w:val="21"/>
      <w:szCs w:val="24"/>
      <w:lang w:val="en-US" w:eastAsia="zh-CN" w:bidi="ar-SA"/>
    </w:rPr>
  </w:style>
  <w:style w:type="character" w:customStyle="1" w:styleId="174">
    <w:name w:val="Comment Text Char"/>
    <w:qFormat/>
    <w:locked/>
    <w:uiPriority w:val="0"/>
    <w:rPr>
      <w:rFonts w:ascii="宋体" w:hAnsi="宋体" w:eastAsia="宋体"/>
      <w:kern w:val="2"/>
      <w:sz w:val="24"/>
      <w:lang w:val="en-US" w:eastAsia="zh-CN" w:bidi="ar-SA"/>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4"/>
    <w:link w:val="178"/>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semiHidden/>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semiHidden/>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Char"/>
    <w:link w:val="36"/>
    <w:qFormat/>
    <w:uiPriority w:val="0"/>
    <w:rPr>
      <w:rFonts w:ascii="宋体"/>
      <w:kern w:val="2"/>
      <w:sz w:val="24"/>
      <w:szCs w:val="21"/>
      <w:lang w:val="zh-CN"/>
    </w:rPr>
  </w:style>
  <w:style w:type="character" w:customStyle="1" w:styleId="190">
    <w:name w:val="标题 9 Char"/>
    <w:link w:val="13"/>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99"/>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semiHidden/>
    <w:qFormat/>
    <w:uiPriority w:val="99"/>
    <w:rPr>
      <w:rFonts w:ascii="Times New Roman" w:hAnsi="Times New Roman" w:eastAsia="宋体" w:cs="Times New Roman"/>
      <w:szCs w:val="24"/>
    </w:rPr>
  </w:style>
  <w:style w:type="character" w:customStyle="1" w:styleId="196">
    <w:name w:val="批注框文本 Char"/>
    <w:link w:val="39"/>
    <w:qFormat/>
    <w:uiPriority w:val="99"/>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locked/>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rPr>
  </w:style>
  <w:style w:type="character" w:customStyle="1" w:styleId="201">
    <w:name w:val="正文缩进 Char2"/>
    <w:link w:val="6"/>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99"/>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Char1"/>
    <w:link w:val="20"/>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70"/>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Char"/>
    <w:link w:val="30"/>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8"/>
    <w:link w:val="23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rPr>
  </w:style>
  <w:style w:type="character" w:customStyle="1" w:styleId="235">
    <w:name w:val="Header Char"/>
    <w:qFormat/>
    <w:locked/>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Char"/>
    <w:link w:val="18"/>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87"/>
    <w:qFormat/>
    <w:uiPriority w:val="0"/>
    <w:rPr>
      <w:rFonts w:ascii="仿宋_GB2312"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pacing w:line="360" w:lineRule="auto"/>
      <w:ind w:firstLine="480" w:firstLineChars="200"/>
    </w:pPr>
    <w:rPr>
      <w:rFonts w:ascii="宋体" w:hAnsi="宋体"/>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81"/>
    <w:link w:val="263"/>
    <w:qFormat/>
    <w:uiPriority w:val="0"/>
    <w:pPr>
      <w:widowControl/>
      <w:adjustRightInd/>
      <w:spacing w:after="200" w:line="360" w:lineRule="auto"/>
      <w:ind w:left="720" w:firstLine="200" w:firstLineChars="200"/>
      <w:jc w:val="left"/>
    </w:pPr>
    <w:rPr>
      <w:kern w:val="0"/>
      <w:szCs w:val="20"/>
      <w:lang w:eastAsia="en-US"/>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Char3"/>
    <w:link w:val="25"/>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59"/>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9"/>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2"/>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HTML 预设格式 Char"/>
    <w:link w:val="57"/>
    <w:qFormat/>
    <w:uiPriority w:val="0"/>
    <w:rPr>
      <w:rFonts w:ascii="黑体" w:hAnsi="Courier New" w:eastAsia="黑体"/>
    </w:rPr>
  </w:style>
  <w:style w:type="character" w:customStyle="1" w:styleId="306">
    <w:name w:val="正文文本 2 Char1"/>
    <w:link w:val="56"/>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8"/>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11"/>
    <w:qFormat/>
    <w:uiPriority w:val="0"/>
    <w:rPr>
      <w:b/>
      <w:bCs/>
      <w:kern w:val="2"/>
      <w:sz w:val="24"/>
      <w:szCs w:val="24"/>
    </w:rPr>
  </w:style>
  <w:style w:type="character" w:customStyle="1" w:styleId="312">
    <w:name w:val="正文文本缩进 2 Char"/>
    <w:link w:val="37"/>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0"/>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1"/>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8"/>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3"/>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1"/>
    <w:qFormat/>
    <w:uiPriority w:val="99"/>
    <w:rPr>
      <w:kern w:val="2"/>
      <w:sz w:val="21"/>
      <w:szCs w:val="24"/>
    </w:rPr>
  </w:style>
  <w:style w:type="character" w:customStyle="1" w:styleId="349">
    <w:name w:val="签名 Char"/>
    <w:link w:val="42"/>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2"/>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pacing w:afterLines="50"/>
      <w:ind w:firstLine="200" w:firstLineChars="200"/>
    </w:pPr>
    <w:rPr>
      <w:kern w:val="0"/>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6">
    <w:name w:val="Char Char Char Char Char Char Char Char"/>
    <w:basedOn w:val="1"/>
    <w:qFormat/>
    <w:uiPriority w:val="0"/>
    <w:pPr>
      <w:tabs>
        <w:tab w:val="left" w:pos="360"/>
      </w:tabs>
    </w:pPr>
    <w:rPr>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Cs w:val="20"/>
    </w:rPr>
  </w:style>
  <w:style w:type="paragraph" w:customStyle="1" w:styleId="467">
    <w:name w:val="Test2"/>
    <w:basedOn w:val="4"/>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81">
    <w:name w:val="Char Char Char"/>
    <w:basedOn w:val="1"/>
    <w:qFormat/>
    <w:uiPriority w:val="0"/>
    <w:rPr>
      <w:rFonts w:ascii="Tahoma" w:hAnsi="Tahoma"/>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8">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pacing w:line="0" w:lineRule="atLeast"/>
      <w:ind w:firstLine="200" w:firstLineChars="200"/>
      <w:jc w:val="center"/>
    </w:pPr>
    <w:rPr>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pacing w:line="300" w:lineRule="auto"/>
    </w:pPr>
    <w:rPr>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Cs w:val="20"/>
    </w:rPr>
  </w:style>
  <w:style w:type="paragraph" w:customStyle="1" w:styleId="514">
    <w:name w:val="列出段落5"/>
    <w:basedOn w:val="1"/>
    <w:qFormat/>
    <w:uiPriority w:val="0"/>
    <w:pPr>
      <w:spacing w:line="360" w:lineRule="auto"/>
      <w:ind w:firstLine="200" w:firstLineChars="200"/>
    </w:pPr>
    <w:rPr>
      <w:rFonts w:eastAsia="楷体_GB2312" w:cs="Lucida Sans"/>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Cs w:val="20"/>
    </w:rPr>
  </w:style>
  <w:style w:type="paragraph" w:customStyle="1" w:styleId="528">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7"/>
    <w:next w:val="8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7"/>
    <w:next w:val="87"/>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rPr>
  </w:style>
  <w:style w:type="paragraph" w:customStyle="1" w:styleId="561">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Cs w:val="20"/>
    </w:rPr>
  </w:style>
  <w:style w:type="paragraph" w:customStyle="1" w:styleId="585">
    <w:name w:val="标题五"/>
    <w:basedOn w:val="1"/>
    <w:qFormat/>
    <w:uiPriority w:val="0"/>
    <w:pPr>
      <w:adjustRightInd/>
      <w:spacing w:beforeLines="50" w:line="360" w:lineRule="auto"/>
    </w:pPr>
    <w:rPr>
      <w:b/>
    </w:rPr>
  </w:style>
  <w:style w:type="paragraph" w:customStyle="1" w:styleId="586">
    <w:name w:val="Char Char1101"/>
    <w:basedOn w:val="1"/>
    <w:qFormat/>
    <w:uiPriority w:val="0"/>
    <w:pPr>
      <w:spacing w:line="360" w:lineRule="auto"/>
    </w:pPr>
    <w:rPr>
      <w:rFonts w:ascii="Tahoma" w:hAnsi="Tahoma"/>
      <w:szCs w:val="20"/>
    </w:rPr>
  </w:style>
  <w:style w:type="paragraph" w:customStyle="1" w:styleId="587">
    <w:name w:val="Char Char Char Char Char Char Char Char1"/>
    <w:basedOn w:val="1"/>
    <w:qFormat/>
    <w:uiPriority w:val="0"/>
    <w:pPr>
      <w:tabs>
        <w:tab w:val="left" w:pos="360"/>
      </w:tabs>
    </w:pPr>
    <w:rPr>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pacing w:before="120" w:after="120" w:line="360" w:lineRule="auto"/>
    </w:pPr>
    <w:rPr>
      <w:rFonts w:ascii="宋体"/>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Cs w:val="20"/>
    </w:rPr>
  </w:style>
  <w:style w:type="paragraph" w:customStyle="1" w:styleId="604">
    <w:name w:val="正文文字表格居中"/>
    <w:basedOn w:val="1"/>
    <w:next w:val="56"/>
    <w:qFormat/>
    <w:uiPriority w:val="0"/>
    <w:pPr>
      <w:spacing w:line="360" w:lineRule="auto"/>
    </w:pPr>
    <w:rPr>
      <w:rFonts w:ascii="宋体"/>
      <w:b/>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rPr>
  </w:style>
  <w:style w:type="paragraph" w:customStyle="1" w:styleId="613">
    <w:name w:val="样式 标题 3标题 3 Char第二层条h33Bold Headbh章标题1小标题level_3PIM 3..."/>
    <w:basedOn w:val="5"/>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Cs w:val="20"/>
    </w:rPr>
  </w:style>
  <w:style w:type="paragraph" w:customStyle="1" w:styleId="628">
    <w:name w:val="表格"/>
    <w:basedOn w:val="1"/>
    <w:qFormat/>
    <w:uiPriority w:val="0"/>
    <w:pPr>
      <w:ind w:firstLine="42" w:firstLineChars="21"/>
    </w:pPr>
    <w:rPr>
      <w:rFonts w:ascii="宋体" w:hAnsi="宋体"/>
      <w:kern w:val="0"/>
      <w:sz w:val="20"/>
      <w:szCs w:val="20"/>
    </w:rPr>
  </w:style>
  <w:style w:type="paragraph" w:customStyle="1" w:styleId="629">
    <w:name w:val="标书标题4"/>
    <w:basedOn w:val="8"/>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Cs w:val="20"/>
    </w:rPr>
  </w:style>
  <w:style w:type="paragraph" w:customStyle="1" w:styleId="646">
    <w:name w:val="Char1 Char Char Char1"/>
    <w:basedOn w:val="1"/>
    <w:qFormat/>
    <w:uiPriority w:val="0"/>
    <w:pPr>
      <w:adjustRightInd/>
      <w:ind w:firstLine="200" w:firstLineChars="200"/>
    </w:pPr>
    <w:rPr>
      <w:rFonts w:ascii="Tahoma" w:hAnsi="Tahoma"/>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Cs w:val="20"/>
    </w:rPr>
  </w:style>
  <w:style w:type="paragraph" w:customStyle="1" w:styleId="654">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7">
    <w:name w:val="Body Text 2*"/>
    <w:basedOn w:val="1"/>
    <w:qFormat/>
    <w:uiPriority w:val="6"/>
    <w:pPr>
      <w:widowControl/>
      <w:adjustRightInd/>
      <w:ind w:left="720" w:hanging="720"/>
    </w:pPr>
    <w:rPr>
      <w:color w:val="000000"/>
      <w:kern w:val="0"/>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2">
    <w:name w:val="2级标题"/>
    <w:basedOn w:val="673"/>
    <w:qFormat/>
    <w:uiPriority w:val="0"/>
    <w:pPr>
      <w:jc w:val="left"/>
      <w:outlineLvl w:val="1"/>
    </w:pPr>
    <w:rPr>
      <w:rFonts w:ascii="Times New Roman" w:hAnsi="Times New Roman"/>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pacing w:after="120" w:line="360" w:lineRule="auto"/>
      <w:ind w:left="420" w:leftChars="200" w:firstLine="480" w:firstLineChars="200"/>
    </w:pPr>
    <w:rPr>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2">
    <w:name w:val="4"/>
    <w:basedOn w:val="1"/>
    <w:next w:val="37"/>
    <w:qFormat/>
    <w:uiPriority w:val="0"/>
    <w:pPr>
      <w:spacing w:after="120" w:line="480" w:lineRule="auto"/>
      <w:ind w:left="420" w:leftChars="200"/>
    </w:pPr>
    <w:rPr>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4">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3">
    <w:name w:val="Char Char Char Char Char Char Char Char Char Char Char1 Char"/>
    <w:basedOn w:val="1"/>
    <w:qFormat/>
    <w:uiPriority w:val="0"/>
    <w:pPr>
      <w:adjustRightInd/>
    </w:pPr>
    <w:rPr>
      <w:rFonts w:ascii="Tahoma" w:hAnsi="Tahoma"/>
    </w:rPr>
  </w:style>
  <w:style w:type="paragraph" w:customStyle="1" w:styleId="754">
    <w:name w:val="Char Char Char Char11"/>
    <w:basedOn w:val="1"/>
    <w:qFormat/>
    <w:uiPriority w:val="0"/>
    <w:rPr>
      <w:rFonts w:ascii="Tahoma" w:hAnsi="Tahoma"/>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Cs w:val="20"/>
    </w:rPr>
  </w:style>
  <w:style w:type="paragraph" w:customStyle="1" w:styleId="757">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9">
    <w:name w:val="列出段落3"/>
    <w:basedOn w:val="1"/>
    <w:qFormat/>
    <w:uiPriority w:val="34"/>
    <w:pPr>
      <w:adjustRightInd/>
      <w:spacing w:line="360" w:lineRule="auto"/>
      <w:ind w:firstLine="420" w:firstLineChars="200"/>
    </w:pPr>
    <w:rPr>
      <w:rFonts w:ascii="Calibri" w:hAnsi="Calibri"/>
      <w:szCs w:val="22"/>
    </w:rPr>
  </w:style>
  <w:style w:type="paragraph" w:customStyle="1" w:styleId="800">
    <w:name w:val="首行缩进"/>
    <w:basedOn w:val="1"/>
    <w:qFormat/>
    <w:uiPriority w:val="0"/>
    <w:pPr>
      <w:spacing w:line="360" w:lineRule="auto"/>
      <w:ind w:firstLine="480" w:firstLineChars="200"/>
    </w:pPr>
    <w:rPr>
      <w:rFonts w:ascii="宋体"/>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2">
    <w:name w:val="单元格左对齐"/>
    <w:basedOn w:val="1"/>
    <w:qFormat/>
    <w:uiPriority w:val="0"/>
    <w:pPr>
      <w:adjustRightInd/>
      <w:spacing w:line="360" w:lineRule="auto"/>
    </w:p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Cs w:val="20"/>
    </w:rPr>
  </w:style>
  <w:style w:type="paragraph" w:customStyle="1" w:styleId="839">
    <w:name w:val="Char Char Char Char Char Char Char Char Char Char Char Char1 Char"/>
    <w:basedOn w:val="1"/>
    <w:qFormat/>
    <w:uiPriority w:val="0"/>
    <w:rPr>
      <w:rFonts w:ascii="Tahoma" w:hAnsi="Tahoma" w:cs="仿宋_GB2312"/>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3">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rPr>
  </w:style>
  <w:style w:type="paragraph" w:customStyle="1" w:styleId="863">
    <w:name w:val="Char Char110"/>
    <w:basedOn w:val="1"/>
    <w:qFormat/>
    <w:uiPriority w:val="6"/>
    <w:pPr>
      <w:spacing w:line="360" w:lineRule="auto"/>
    </w:pPr>
    <w:rPr>
      <w:rFonts w:ascii="Tahoma" w:hAnsi="Tahoma"/>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70">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Cs w:val="20"/>
    </w:rPr>
  </w:style>
  <w:style w:type="paragraph" w:customStyle="1" w:styleId="873">
    <w:name w:val="_Style 12"/>
    <w:basedOn w:val="20"/>
    <w:qFormat/>
    <w:uiPriority w:val="0"/>
    <w:pPr>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5">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6">
    <w:name w:val="_Style 94"/>
    <w:basedOn w:val="1"/>
    <w:next w:val="81"/>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0">
    <w:name w:val="标书标题3"/>
    <w:basedOn w:val="5"/>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81"/>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5">
    <w:name w:val="Table Normal"/>
    <w:semiHidden/>
    <w:unhideWhenUsed/>
    <w:qFormat/>
    <w:uiPriority w:val="0"/>
    <w:tblPr>
      <w:tblCellMar>
        <w:top w:w="0" w:type="dxa"/>
        <w:left w:w="0" w:type="dxa"/>
        <w:bottom w:w="0" w:type="dxa"/>
        <w:right w:w="0" w:type="dxa"/>
      </w:tblCellMar>
    </w:tblPr>
  </w:style>
  <w:style w:type="paragraph" w:customStyle="1" w:styleId="966">
    <w:name w:val="bn"/>
    <w:basedOn w:val="1"/>
    <w:qFormat/>
    <w:uiPriority w:val="0"/>
    <w:pPr>
      <w:topLinePunct/>
      <w:jc w:val="center"/>
    </w:pPr>
    <w:rPr>
      <w:rFonts w:cs="宋体"/>
      <w:sz w:val="18"/>
      <w:szCs w:val="20"/>
    </w:rPr>
  </w:style>
  <w:style w:type="paragraph" w:customStyle="1" w:styleId="967">
    <w:name w:val="Normal_0"/>
    <w:qFormat/>
    <w:uiPriority w:val="0"/>
    <w:rPr>
      <w:rFonts w:ascii="Times New Roman" w:hAnsi="Times New Roman" w:eastAsia="Times New Roman" w:cs="Times New Roman"/>
      <w:sz w:val="24"/>
      <w:szCs w:val="24"/>
      <w:lang w:val="en-US" w:eastAsia="zh-CN" w:bidi="ar-SA"/>
    </w:rPr>
  </w:style>
  <w:style w:type="paragraph" w:customStyle="1" w:styleId="96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9">
    <w:name w:val="列出段落_0"/>
    <w:basedOn w:val="970"/>
    <w:qFormat/>
    <w:uiPriority w:val="34"/>
    <w:pPr>
      <w:ind w:firstLine="420" w:firstLineChars="200"/>
    </w:pPr>
  </w:style>
  <w:style w:type="paragraph" w:customStyle="1" w:styleId="970">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1">
    <w:name w:val="[Normal]"/>
    <w:qFormat/>
    <w:uiPriority w:val="0"/>
    <w:rPr>
      <w:rFonts w:ascii="宋体" w:hAnsi="宋体" w:eastAsia="宋体" w:cs="Times New Roman"/>
      <w:sz w:val="24"/>
      <w:lang w:val="zh-CN" w:eastAsia="zh-CN" w:bidi="ar-SA"/>
    </w:rPr>
  </w:style>
  <w:style w:type="paragraph" w:customStyle="1" w:styleId="972">
    <w:name w:val="修订5"/>
    <w:hidden/>
    <w:unhideWhenUsed/>
    <w:qFormat/>
    <w:uiPriority w:val="99"/>
    <w:rPr>
      <w:rFonts w:ascii="Times New Roman" w:hAnsi="Times New Roman" w:eastAsia="仿宋" w:cs="Times New Roman"/>
      <w:kern w:val="2"/>
      <w:sz w:val="24"/>
      <w:szCs w:val="24"/>
      <w:lang w:val="en-US" w:eastAsia="zh-CN" w:bidi="ar-SA"/>
    </w:rPr>
  </w:style>
  <w:style w:type="paragraph" w:customStyle="1" w:styleId="973">
    <w:name w:val="修订6"/>
    <w:hidden/>
    <w:unhideWhenUsed/>
    <w:qFormat/>
    <w:uiPriority w:val="99"/>
    <w:rPr>
      <w:rFonts w:ascii="Times New Roman" w:hAnsi="Times New Roman" w:eastAsia="仿宋" w:cs="Times New Roman"/>
      <w:kern w:val="2"/>
      <w:sz w:val="24"/>
      <w:szCs w:val="24"/>
      <w:lang w:val="en-US" w:eastAsia="zh-CN" w:bidi="ar-SA"/>
    </w:rPr>
  </w:style>
  <w:style w:type="paragraph" w:customStyle="1" w:styleId="974">
    <w:name w:val="修订7"/>
    <w:hidden/>
    <w:unhideWhenUsed/>
    <w:qFormat/>
    <w:uiPriority w:val="99"/>
    <w:rPr>
      <w:rFonts w:ascii="Times New Roman" w:hAnsi="Times New Roman" w:eastAsia="仿宋" w:cs="Times New Roman"/>
      <w:kern w:val="2"/>
      <w:sz w:val="24"/>
      <w:szCs w:val="24"/>
      <w:lang w:val="en-US" w:eastAsia="zh-CN" w:bidi="ar-SA"/>
    </w:rPr>
  </w:style>
  <w:style w:type="paragraph" w:customStyle="1" w:styleId="975">
    <w:name w:val="修订8"/>
    <w:hidden/>
    <w:unhideWhenUsed/>
    <w:qFormat/>
    <w:uiPriority w:val="99"/>
    <w:rPr>
      <w:rFonts w:ascii="Times New Roman" w:hAnsi="Times New Roman" w:eastAsia="仿宋" w:cs="Times New Roman"/>
      <w:kern w:val="2"/>
      <w:sz w:val="24"/>
      <w:szCs w:val="24"/>
      <w:lang w:val="en-US" w:eastAsia="zh-CN" w:bidi="ar-SA"/>
    </w:rPr>
  </w:style>
  <w:style w:type="paragraph" w:customStyle="1" w:styleId="976">
    <w:name w:val="修订9"/>
    <w:hidden/>
    <w:semiHidden/>
    <w:qFormat/>
    <w:uiPriority w:val="99"/>
    <w:rPr>
      <w:rFonts w:ascii="Times New Roman" w:hAnsi="Times New Roman" w:eastAsia="仿宋" w:cs="Times New Roman"/>
      <w:kern w:val="2"/>
      <w:sz w:val="24"/>
      <w:szCs w:val="24"/>
      <w:lang w:val="en-US" w:eastAsia="zh-CN" w:bidi="ar-SA"/>
    </w:rPr>
  </w:style>
  <w:style w:type="paragraph" w:customStyle="1" w:styleId="977">
    <w:name w:val="修订10"/>
    <w:hidden/>
    <w:unhideWhenUsed/>
    <w:qFormat/>
    <w:uiPriority w:val="99"/>
    <w:rPr>
      <w:rFonts w:ascii="Times New Roman" w:hAnsi="Times New Roman" w:eastAsia="仿宋" w:cs="Times New Roman"/>
      <w:kern w:val="2"/>
      <w:sz w:val="24"/>
      <w:szCs w:val="24"/>
      <w:lang w:val="en-US" w:eastAsia="zh-CN" w:bidi="ar-SA"/>
    </w:rPr>
  </w:style>
  <w:style w:type="paragraph" w:customStyle="1" w:styleId="978">
    <w:name w:val="修订11"/>
    <w:hidden/>
    <w:unhideWhenUsed/>
    <w:qFormat/>
    <w:uiPriority w:val="99"/>
    <w:rPr>
      <w:rFonts w:ascii="Times New Roman" w:hAnsi="Times New Roman" w:eastAsia="仿宋" w:cs="Times New Roman"/>
      <w:kern w:val="2"/>
      <w:sz w:val="24"/>
      <w:szCs w:val="24"/>
      <w:lang w:val="en-US" w:eastAsia="zh-CN" w:bidi="ar-SA"/>
    </w:rPr>
  </w:style>
  <w:style w:type="paragraph" w:customStyle="1" w:styleId="979">
    <w:name w:val="修订12"/>
    <w:hidden/>
    <w:unhideWhenUsed/>
    <w:qFormat/>
    <w:uiPriority w:val="99"/>
    <w:rPr>
      <w:rFonts w:ascii="Times New Roman" w:hAnsi="Times New Roman" w:eastAsia="仿宋" w:cs="Times New Roman"/>
      <w:kern w:val="2"/>
      <w:sz w:val="24"/>
      <w:szCs w:val="24"/>
      <w:lang w:val="en-US" w:eastAsia="zh-CN" w:bidi="ar-SA"/>
    </w:rPr>
  </w:style>
  <w:style w:type="character" w:customStyle="1" w:styleId="980">
    <w:name w:val="cf01"/>
    <w:basedOn w:val="70"/>
    <w:qFormat/>
    <w:uiPriority w:val="0"/>
    <w:rPr>
      <w:rFonts w:hint="eastAsia" w:ascii="Microsoft YaHei UI" w:hAnsi="Microsoft YaHei UI" w:eastAsia="Microsoft YaHei UI"/>
      <w:sz w:val="18"/>
      <w:szCs w:val="18"/>
    </w:rPr>
  </w:style>
  <w:style w:type="paragraph" w:customStyle="1" w:styleId="981">
    <w:name w:val="修订13"/>
    <w:hidden/>
    <w:unhideWhenUsed/>
    <w:qFormat/>
    <w:uiPriority w:val="99"/>
    <w:rPr>
      <w:rFonts w:ascii="Times New Roman" w:hAnsi="Times New Roman"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580E2-C9D4-4479-9F74-6A0273F20BEC}">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35431</Words>
  <Characters>37330</Characters>
  <Lines>35</Lines>
  <Paragraphs>79</Paragraphs>
  <TotalTime>7</TotalTime>
  <ScaleCrop>false</ScaleCrop>
  <LinksUpToDate>false</LinksUpToDate>
  <CharactersWithSpaces>38119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2024-07-03T13:51:00Z</dcterms:created>
  <dc:creator>玥</dc:creator>
  <cp:lastModifiedBy>国际招投标----郑</cp:lastModifiedBy>
  <cp:lastPrinted>2024-07-10T07:15:00Z</cp:lastPrinted>
  <dcterms:modified xsi:type="dcterms:W3CDTF">2024-08-23T06:55:57Z</dcterms:modified>
  <dc:title>杭州市市民卡扩大发卡工程</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6D78F4D2C8154BAA964D9B741EA98949_13</vt:lpwstr>
  </property>
</Properties>
</file>