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C2FAE">
      <w:pPr>
        <w:spacing w:line="360" w:lineRule="auto"/>
        <w:jc w:val="center"/>
        <w:rPr>
          <w:rFonts w:ascii="宋体" w:hAnsi="宋体" w:cs="宋体"/>
          <w:b/>
          <w:color w:val="auto"/>
          <w:sz w:val="24"/>
          <w:highlight w:val="none"/>
        </w:rPr>
      </w:pPr>
    </w:p>
    <w:p w14:paraId="77146798">
      <w:pPr>
        <w:spacing w:line="360" w:lineRule="auto"/>
        <w:jc w:val="center"/>
        <w:rPr>
          <w:rFonts w:ascii="宋体" w:hAnsi="宋体" w:cs="宋体"/>
          <w:b/>
          <w:color w:val="auto"/>
          <w:sz w:val="24"/>
          <w:highlight w:val="none"/>
        </w:rPr>
      </w:pPr>
    </w:p>
    <w:p w14:paraId="2606952D">
      <w:pPr>
        <w:adjustRightInd/>
        <w:spacing w:line="360" w:lineRule="auto"/>
        <w:jc w:val="center"/>
        <w:rPr>
          <w:rFonts w:ascii="宋体" w:hAnsi="宋体" w:cs="宋体"/>
          <w:b/>
          <w:color w:val="auto"/>
          <w:sz w:val="44"/>
          <w:szCs w:val="44"/>
          <w:highlight w:val="none"/>
        </w:rPr>
      </w:pPr>
    </w:p>
    <w:p w14:paraId="6CA37EB7">
      <w:pPr>
        <w:spacing w:line="360" w:lineRule="auto"/>
        <w:jc w:val="center"/>
        <w:rPr>
          <w:rFonts w:ascii="宋体" w:hAnsi="宋体" w:cs="宋体"/>
          <w:b/>
          <w:color w:val="auto"/>
          <w:sz w:val="44"/>
          <w:szCs w:val="44"/>
          <w:highlight w:val="none"/>
        </w:rPr>
      </w:pPr>
      <w:r>
        <w:rPr>
          <w:rFonts w:hint="eastAsia" w:ascii="宋体" w:hAnsi="宋体" w:cs="宋体"/>
          <w:color w:val="auto"/>
          <w:sz w:val="40"/>
          <w:szCs w:val="40"/>
          <w:highlight w:val="none"/>
          <w:lang w:eastAsia="zh-CN"/>
        </w:rPr>
        <w:t>杭州市西湖区城建服务中心</w:t>
      </w:r>
      <w:r>
        <w:rPr>
          <w:rFonts w:hint="eastAsia" w:ascii="宋体" w:hAnsi="宋体" w:cs="宋体"/>
          <w:color w:val="auto"/>
          <w:sz w:val="40"/>
          <w:szCs w:val="40"/>
          <w:highlight w:val="none"/>
        </w:rPr>
        <w:t>政府采购</w:t>
      </w:r>
    </w:p>
    <w:p w14:paraId="092435CD">
      <w:pPr>
        <w:adjustRightInd/>
        <w:spacing w:line="360" w:lineRule="auto"/>
        <w:jc w:val="center"/>
        <w:rPr>
          <w:rFonts w:ascii="宋体" w:hAnsi="宋体" w:cs="宋体"/>
          <w:b/>
          <w:color w:val="auto"/>
          <w:sz w:val="48"/>
          <w:szCs w:val="48"/>
          <w:highlight w:val="none"/>
        </w:rPr>
      </w:pPr>
    </w:p>
    <w:p w14:paraId="30B8645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西湖区城中村生活污水纳厂治理实施方案</w:t>
      </w:r>
      <w:r>
        <w:rPr>
          <w:rFonts w:hint="eastAsia" w:ascii="宋体" w:hAnsi="宋体" w:cs="宋体"/>
          <w:color w:val="auto"/>
          <w:sz w:val="48"/>
          <w:szCs w:val="48"/>
          <w:highlight w:val="none"/>
        </w:rPr>
        <w:t>项目</w:t>
      </w:r>
    </w:p>
    <w:p w14:paraId="184708B8">
      <w:pPr>
        <w:adjustRightInd/>
        <w:spacing w:line="360" w:lineRule="auto"/>
        <w:jc w:val="center"/>
        <w:rPr>
          <w:rFonts w:ascii="宋体" w:hAnsi="宋体" w:cs="宋体"/>
          <w:color w:val="auto"/>
          <w:sz w:val="48"/>
          <w:szCs w:val="48"/>
          <w:highlight w:val="none"/>
        </w:rPr>
      </w:pPr>
    </w:p>
    <w:p w14:paraId="77C02AB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C121D1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5E92BFD">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编号:HCZX-24718</w:t>
      </w:r>
    </w:p>
    <w:p w14:paraId="7E09FC43">
      <w:pPr>
        <w:adjustRightInd/>
        <w:spacing w:line="360" w:lineRule="auto"/>
        <w:rPr>
          <w:rFonts w:ascii="宋体" w:hAnsi="宋体" w:cs="宋体"/>
          <w:color w:val="auto"/>
          <w:sz w:val="28"/>
          <w:szCs w:val="20"/>
          <w:highlight w:val="none"/>
        </w:rPr>
      </w:pPr>
    </w:p>
    <w:p w14:paraId="5E37894C">
      <w:pPr>
        <w:spacing w:line="360" w:lineRule="auto"/>
        <w:jc w:val="center"/>
        <w:rPr>
          <w:rFonts w:ascii="宋体" w:hAnsi="宋体" w:cs="宋体"/>
          <w:b/>
          <w:color w:val="auto"/>
          <w:sz w:val="44"/>
          <w:szCs w:val="44"/>
          <w:highlight w:val="none"/>
        </w:rPr>
      </w:pPr>
    </w:p>
    <w:p w14:paraId="21A1AA65">
      <w:pPr>
        <w:spacing w:line="360" w:lineRule="auto"/>
        <w:jc w:val="center"/>
        <w:rPr>
          <w:rFonts w:ascii="宋体" w:hAnsi="宋体" w:cs="宋体"/>
          <w:b/>
          <w:color w:val="auto"/>
          <w:sz w:val="44"/>
          <w:szCs w:val="44"/>
          <w:highlight w:val="none"/>
        </w:rPr>
      </w:pPr>
    </w:p>
    <w:p w14:paraId="3AF49B2E">
      <w:pPr>
        <w:spacing w:line="360" w:lineRule="auto"/>
        <w:jc w:val="center"/>
        <w:rPr>
          <w:rFonts w:ascii="宋体" w:hAnsi="宋体" w:cs="宋体"/>
          <w:color w:val="auto"/>
          <w:sz w:val="24"/>
          <w:highlight w:val="none"/>
        </w:rPr>
      </w:pPr>
    </w:p>
    <w:p w14:paraId="10A0EBB7">
      <w:pPr>
        <w:spacing w:line="360" w:lineRule="auto"/>
        <w:jc w:val="center"/>
        <w:rPr>
          <w:rFonts w:ascii="宋体" w:hAnsi="宋体" w:cs="宋体"/>
          <w:color w:val="auto"/>
          <w:sz w:val="24"/>
          <w:highlight w:val="none"/>
        </w:rPr>
      </w:pPr>
    </w:p>
    <w:p w14:paraId="229DAF92">
      <w:pPr>
        <w:spacing w:line="360" w:lineRule="auto"/>
        <w:rPr>
          <w:rFonts w:ascii="宋体" w:hAnsi="宋体" w:cs="宋体"/>
          <w:color w:val="auto"/>
          <w:sz w:val="32"/>
          <w:szCs w:val="32"/>
          <w:highlight w:val="none"/>
        </w:rPr>
      </w:pPr>
    </w:p>
    <w:p w14:paraId="593B2AB0">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杭州市西湖区城建服务中心</w:t>
      </w:r>
    </w:p>
    <w:p w14:paraId="525985DD">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采购代理机构：华诚工程咨询集团有限公司</w:t>
      </w:r>
    </w:p>
    <w:p w14:paraId="61F5448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p>
    <w:p w14:paraId="0BA3A118">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840D22F">
      <w:pPr>
        <w:pStyle w:val="636"/>
        <w:rPr>
          <w:rFonts w:hint="eastAsia"/>
          <w:color w:val="auto"/>
          <w:highlight w:val="none"/>
        </w:rPr>
      </w:pPr>
    </w:p>
    <w:p w14:paraId="5026B9F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6956A98">
      <w:pPr>
        <w:spacing w:line="360" w:lineRule="auto"/>
        <w:rPr>
          <w:rFonts w:ascii="宋体" w:hAnsi="宋体" w:cs="宋体"/>
          <w:color w:val="auto"/>
          <w:sz w:val="32"/>
          <w:szCs w:val="32"/>
          <w:highlight w:val="none"/>
        </w:rPr>
      </w:pPr>
    </w:p>
    <w:p w14:paraId="78BA3EFF">
      <w:pPr>
        <w:spacing w:line="360" w:lineRule="auto"/>
        <w:rPr>
          <w:rFonts w:ascii="宋体" w:hAnsi="宋体" w:cs="宋体"/>
          <w:color w:val="auto"/>
          <w:sz w:val="32"/>
          <w:szCs w:val="32"/>
          <w:highlight w:val="none"/>
        </w:rPr>
      </w:pPr>
    </w:p>
    <w:p w14:paraId="4671F07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04595D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9C140E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D24F63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BC61E7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7A511F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CD9BDA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958DD71">
      <w:pPr>
        <w:spacing w:line="360" w:lineRule="auto"/>
        <w:ind w:firstLine="549" w:firstLineChars="229"/>
        <w:rPr>
          <w:rFonts w:ascii="宋体" w:hAnsi="宋体" w:cs="宋体"/>
          <w:color w:val="auto"/>
          <w:sz w:val="24"/>
          <w:highlight w:val="none"/>
        </w:rPr>
      </w:pPr>
    </w:p>
    <w:p w14:paraId="72F68BB2">
      <w:pPr>
        <w:spacing w:line="360" w:lineRule="auto"/>
        <w:ind w:firstLine="549" w:firstLineChars="229"/>
        <w:rPr>
          <w:rFonts w:ascii="宋体" w:hAnsi="宋体" w:cs="宋体"/>
          <w:color w:val="auto"/>
          <w:sz w:val="24"/>
          <w:highlight w:val="none"/>
        </w:rPr>
      </w:pPr>
    </w:p>
    <w:p w14:paraId="3E742F28">
      <w:pPr>
        <w:spacing w:line="360" w:lineRule="auto"/>
        <w:ind w:firstLine="549" w:firstLineChars="229"/>
        <w:rPr>
          <w:rFonts w:ascii="宋体" w:hAnsi="宋体" w:cs="宋体"/>
          <w:color w:val="auto"/>
          <w:sz w:val="24"/>
          <w:highlight w:val="none"/>
        </w:rPr>
      </w:pPr>
    </w:p>
    <w:p w14:paraId="416065FE">
      <w:pPr>
        <w:spacing w:line="360" w:lineRule="auto"/>
        <w:ind w:firstLine="549" w:firstLineChars="229"/>
        <w:rPr>
          <w:rFonts w:ascii="宋体" w:hAnsi="宋体" w:cs="宋体"/>
          <w:color w:val="auto"/>
          <w:sz w:val="24"/>
          <w:highlight w:val="none"/>
        </w:rPr>
      </w:pPr>
    </w:p>
    <w:p w14:paraId="727C4B64">
      <w:pPr>
        <w:spacing w:line="360" w:lineRule="auto"/>
        <w:ind w:firstLine="549" w:firstLineChars="229"/>
        <w:rPr>
          <w:rFonts w:ascii="宋体" w:hAnsi="宋体" w:cs="宋体"/>
          <w:color w:val="auto"/>
          <w:sz w:val="24"/>
          <w:highlight w:val="none"/>
        </w:rPr>
      </w:pPr>
    </w:p>
    <w:p w14:paraId="291FF00A">
      <w:pPr>
        <w:spacing w:line="360" w:lineRule="auto"/>
        <w:ind w:firstLine="549" w:firstLineChars="229"/>
        <w:rPr>
          <w:rFonts w:ascii="宋体" w:hAnsi="宋体" w:cs="宋体"/>
          <w:color w:val="auto"/>
          <w:sz w:val="24"/>
          <w:highlight w:val="none"/>
        </w:rPr>
      </w:pPr>
    </w:p>
    <w:p w14:paraId="23C686F5">
      <w:pPr>
        <w:spacing w:line="360" w:lineRule="auto"/>
        <w:ind w:firstLine="549" w:firstLineChars="229"/>
        <w:rPr>
          <w:rFonts w:ascii="宋体" w:hAnsi="宋体" w:cs="宋体"/>
          <w:color w:val="auto"/>
          <w:sz w:val="24"/>
          <w:highlight w:val="none"/>
        </w:rPr>
      </w:pPr>
    </w:p>
    <w:p w14:paraId="641EE02B">
      <w:pPr>
        <w:spacing w:line="360" w:lineRule="auto"/>
        <w:ind w:firstLine="549" w:firstLineChars="229"/>
        <w:rPr>
          <w:rFonts w:ascii="宋体" w:hAnsi="宋体" w:cs="宋体"/>
          <w:color w:val="auto"/>
          <w:sz w:val="24"/>
          <w:highlight w:val="none"/>
        </w:rPr>
      </w:pPr>
    </w:p>
    <w:p w14:paraId="1FB88A49">
      <w:pPr>
        <w:spacing w:line="360" w:lineRule="auto"/>
        <w:ind w:firstLine="549" w:firstLineChars="229"/>
        <w:rPr>
          <w:rFonts w:ascii="宋体" w:hAnsi="宋体" w:cs="宋体"/>
          <w:color w:val="auto"/>
          <w:sz w:val="24"/>
          <w:highlight w:val="none"/>
        </w:rPr>
      </w:pPr>
    </w:p>
    <w:p w14:paraId="567791FF">
      <w:pPr>
        <w:spacing w:line="360" w:lineRule="auto"/>
        <w:ind w:firstLine="549" w:firstLineChars="229"/>
        <w:rPr>
          <w:rFonts w:ascii="宋体" w:hAnsi="宋体" w:cs="宋体"/>
          <w:color w:val="auto"/>
          <w:sz w:val="24"/>
          <w:highlight w:val="none"/>
        </w:rPr>
      </w:pPr>
    </w:p>
    <w:p w14:paraId="7990631D">
      <w:pPr>
        <w:spacing w:line="360" w:lineRule="auto"/>
        <w:ind w:firstLine="549" w:firstLineChars="229"/>
        <w:rPr>
          <w:rFonts w:ascii="宋体" w:hAnsi="宋体" w:cs="宋体"/>
          <w:color w:val="auto"/>
          <w:sz w:val="24"/>
          <w:highlight w:val="none"/>
        </w:rPr>
      </w:pPr>
    </w:p>
    <w:p w14:paraId="28B8E80C">
      <w:pPr>
        <w:spacing w:line="360" w:lineRule="auto"/>
        <w:ind w:firstLine="549" w:firstLineChars="229"/>
        <w:rPr>
          <w:rFonts w:ascii="宋体" w:hAnsi="宋体" w:cs="宋体"/>
          <w:color w:val="auto"/>
          <w:sz w:val="24"/>
          <w:highlight w:val="none"/>
        </w:rPr>
      </w:pPr>
    </w:p>
    <w:p w14:paraId="2C40DC95">
      <w:pPr>
        <w:spacing w:line="360" w:lineRule="auto"/>
        <w:rPr>
          <w:rFonts w:ascii="宋体" w:hAnsi="宋体" w:cs="宋体"/>
          <w:color w:val="auto"/>
          <w:sz w:val="24"/>
          <w:highlight w:val="none"/>
        </w:rPr>
      </w:pPr>
    </w:p>
    <w:p w14:paraId="60E2757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F5FD77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6E406C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杭州市西湖区城建服务中心西湖区城中村生活污水纳厂治理实施方案</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rPr>
        <w:t>2024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eastAsia="zh-CN"/>
        </w:rPr>
        <w:t>10月14</w:t>
      </w:r>
      <w:r>
        <w:rPr>
          <w:rStyle w:val="76"/>
          <w:rFonts w:hint="eastAsia" w:ascii="宋体" w:hAnsi="宋体" w:cs="宋体"/>
          <w:snapToGrid/>
          <w:color w:val="auto"/>
          <w:kern w:val="2"/>
          <w:sz w:val="24"/>
          <w:szCs w:val="24"/>
          <w:highlight w:val="none"/>
        </w:rPr>
        <w:t>日14点00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E6AC4D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203526F">
      <w:pPr>
        <w:spacing w:line="360" w:lineRule="auto"/>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bCs/>
          <w:color w:val="auto"/>
          <w:sz w:val="24"/>
          <w:highlight w:val="none"/>
        </w:rPr>
        <w:t>HCZX-24718</w:t>
      </w:r>
    </w:p>
    <w:p w14:paraId="5DED82B8">
      <w:pPr>
        <w:spacing w:line="360" w:lineRule="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西湖区城中村生活污水纳厂治理实施方案</w:t>
      </w:r>
    </w:p>
    <w:p w14:paraId="7AE45704">
      <w:pPr>
        <w:spacing w:line="360" w:lineRule="auto"/>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rPr>
        <w:t>320000</w:t>
      </w:r>
    </w:p>
    <w:p w14:paraId="27D1FC3E">
      <w:pPr>
        <w:spacing w:line="360" w:lineRule="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320000</w:t>
      </w:r>
    </w:p>
    <w:p w14:paraId="4D9FEC55">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highlight w:val="none"/>
          <w:lang w:eastAsia="zh-CN"/>
        </w:rPr>
        <w:t>西湖区城中村生活污水纳厂治理实施方案</w:t>
      </w:r>
      <w:r>
        <w:rPr>
          <w:rFonts w:hint="eastAsia" w:hAnsi="宋体" w:cs="宋体"/>
          <w:bCs/>
          <w:color w:val="auto"/>
          <w:sz w:val="24"/>
          <w:highlight w:val="none"/>
        </w:rPr>
        <w:t>项目。具体以招标文件第三部分采购需求为准，供应商可点击本公告下方“浏览采购文件”查看采购需求</w:t>
      </w:r>
      <w:r>
        <w:rPr>
          <w:rFonts w:hint="eastAsia" w:asciiTheme="minorEastAsia" w:hAnsiTheme="minorEastAsia" w:eastAsiaTheme="minorEastAsia"/>
          <w:bCs/>
          <w:snapToGrid/>
          <w:color w:val="auto"/>
          <w:kern w:val="2"/>
          <w:sz w:val="24"/>
          <w:szCs w:val="24"/>
          <w:highlight w:val="none"/>
        </w:rPr>
        <w:t>。</w:t>
      </w:r>
    </w:p>
    <w:p w14:paraId="4CB8FBBC">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iCs/>
          <w:color w:val="auto"/>
          <w:sz w:val="24"/>
          <w:highlight w:val="none"/>
        </w:rPr>
        <w:t>合同签订之日起</w:t>
      </w:r>
      <w:r>
        <w:rPr>
          <w:rFonts w:hint="eastAsia" w:ascii="宋体" w:hAnsi="宋体" w:cs="宋体"/>
          <w:iCs/>
          <w:color w:val="auto"/>
          <w:sz w:val="24"/>
          <w:highlight w:val="none"/>
          <w:lang w:val="en-US" w:eastAsia="zh-CN"/>
        </w:rPr>
        <w:t>2</w:t>
      </w:r>
      <w:r>
        <w:rPr>
          <w:rFonts w:hint="eastAsia" w:ascii="宋体" w:hAnsi="宋体" w:cs="宋体"/>
          <w:iCs/>
          <w:color w:val="auto"/>
          <w:sz w:val="24"/>
          <w:highlight w:val="none"/>
        </w:rPr>
        <w:t>个月内完成所有编纂工作</w:t>
      </w:r>
      <w:r>
        <w:rPr>
          <w:rFonts w:hint="eastAsia" w:ascii="宋体" w:hAnsi="宋体" w:cs="宋体"/>
          <w:iCs/>
          <w:color w:val="auto"/>
          <w:sz w:val="24"/>
          <w:highlight w:val="none"/>
          <w:lang w:val="en-US" w:eastAsia="zh-CN"/>
        </w:rPr>
        <w:t>经评审通过后</w:t>
      </w:r>
      <w:r>
        <w:rPr>
          <w:rFonts w:hint="eastAsia" w:ascii="宋体" w:hAnsi="宋体" w:cs="宋体"/>
          <w:iCs/>
          <w:color w:val="auto"/>
          <w:sz w:val="24"/>
          <w:highlight w:val="none"/>
        </w:rPr>
        <w:t>提交省建设厅并验收通过</w:t>
      </w:r>
      <w:r>
        <w:rPr>
          <w:rFonts w:hint="eastAsia" w:ascii="宋体" w:hAnsi="宋体"/>
          <w:bCs/>
          <w:color w:val="auto"/>
          <w:szCs w:val="24"/>
          <w:highlight w:val="none"/>
        </w:rPr>
        <w:t>。</w:t>
      </w:r>
    </w:p>
    <w:p w14:paraId="47E8C8B1">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954D0FE">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29BB7D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3CCF893">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5D0E16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DAB11D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6A7B66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0170"/>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EF59DF3">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8266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sdtContent>
      </w:sdt>
      <w:r>
        <w:rPr>
          <w:rFonts w:hint="eastAsia" w:ascii="宋体" w:hAnsi="宋体" w:cs="宋体"/>
          <w:color w:val="auto"/>
          <w:sz w:val="24"/>
          <w:highlight w:val="none"/>
        </w:rPr>
        <w:t>服务全部由符合政策要求的中小企业承接，提供中小企业声明函；</w:t>
      </w:r>
    </w:p>
    <w:p w14:paraId="5403B6C3">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30F414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要求以联合体形式参加，提供联合协议和中小企业声明函，联合协议中中小企业合同金额应当达到%，小微企业合同金额应当达到%;</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D9C3AD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 ，小微企业合同金额应当达到%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B8C93F7">
      <w:pPr>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4</w:t>
      </w:r>
      <w:r>
        <w:rPr>
          <w:rFonts w:hint="eastAsia" w:ascii="宋体" w:hAnsi="宋体" w:cs="宋体"/>
          <w:b/>
          <w:bCs/>
          <w:color w:val="auto"/>
          <w:sz w:val="24"/>
          <w:highlight w:val="none"/>
        </w:rPr>
        <w:t>.本项目的特定资格要求：无</w:t>
      </w:r>
    </w:p>
    <w:p w14:paraId="5099CBA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109B6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00A5D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eastAsia="zh-CN"/>
        </w:rPr>
        <w:t>10月14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4C4E89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3D2222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40FB7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D7257D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DD5A9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eastAsia="zh-CN"/>
        </w:rPr>
        <w:t>10月14</w:t>
      </w:r>
      <w:r>
        <w:rPr>
          <w:rFonts w:hint="eastAsia" w:ascii="宋体" w:hAnsi="宋体" w:cs="宋体"/>
          <w:color w:val="auto"/>
          <w:sz w:val="24"/>
          <w:highlight w:val="none"/>
          <w:u w:val="single"/>
        </w:rPr>
        <w:t>日14点00分00秒</w:t>
      </w:r>
      <w:r>
        <w:rPr>
          <w:rFonts w:hint="eastAsia" w:ascii="宋体" w:hAnsi="宋体" w:cs="宋体"/>
          <w:color w:val="auto"/>
          <w:sz w:val="24"/>
          <w:highlight w:val="none"/>
        </w:rPr>
        <w:t>（北京时间）</w:t>
      </w:r>
    </w:p>
    <w:p w14:paraId="38817FE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66FF59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eastAsia="zh-CN"/>
        </w:rPr>
        <w:t>10月14</w:t>
      </w:r>
      <w:r>
        <w:rPr>
          <w:rFonts w:hint="eastAsia" w:ascii="宋体" w:hAnsi="宋体" w:cs="宋体"/>
          <w:color w:val="auto"/>
          <w:sz w:val="24"/>
          <w:highlight w:val="none"/>
          <w:u w:val="single"/>
        </w:rPr>
        <w:t>日14点00分00秒</w:t>
      </w:r>
    </w:p>
    <w:p w14:paraId="60344A8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1D8A5A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BBC5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490D75E">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BE536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9C84D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4A65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color w:val="auto"/>
          <w:sz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highlight w:val="none"/>
        </w:rPr>
        <w:t>。</w:t>
      </w:r>
    </w:p>
    <w:p w14:paraId="34015D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54DDCAC">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3EB0E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F95674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杭州市西湖区城建服务中心</w:t>
      </w:r>
    </w:p>
    <w:p w14:paraId="361E46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址：杭州市西湖区五云路1号</w:t>
      </w:r>
    </w:p>
    <w:p w14:paraId="4A08595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6CBB5F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项目联系人（询问）：郑工</w:t>
      </w:r>
    </w:p>
    <w:p w14:paraId="5D0E06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p>
    <w:p w14:paraId="57F64D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质疑联系人：郑铃</w:t>
      </w:r>
    </w:p>
    <w:p w14:paraId="60A79B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质疑联系方式：0571-18314883336</w:t>
      </w:r>
    </w:p>
    <w:p w14:paraId="054BCB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2B28CA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称：华诚工程咨询集团有限公司</w:t>
      </w:r>
    </w:p>
    <w:p w14:paraId="65A613F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址：杭州市拱墅区彩云路105号锦盛大楼8楼</w:t>
      </w:r>
    </w:p>
    <w:p w14:paraId="1051FE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p>
    <w:p w14:paraId="75756B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5FBDAD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项目联系方式（询问）：0571-85179364/18072009206</w:t>
      </w:r>
    </w:p>
    <w:p w14:paraId="192B3C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质疑联系人：金册玲</w:t>
      </w:r>
    </w:p>
    <w:p w14:paraId="26C8D8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03F86D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A435C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4C4649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14:paraId="6FE362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D4939B6">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14:paraId="14CAF6BB">
      <w:pPr>
        <w:spacing w:line="360" w:lineRule="auto"/>
        <w:rPr>
          <w:rFonts w:ascii="宋体" w:hAnsi="宋体"/>
          <w:color w:val="auto"/>
          <w:sz w:val="24"/>
          <w:highlight w:val="none"/>
        </w:rPr>
      </w:pPr>
      <w:r>
        <w:rPr>
          <w:rFonts w:hint="eastAsia" w:ascii="宋体" w:hAnsi="宋体"/>
          <w:color w:val="auto"/>
          <w:sz w:val="24"/>
          <w:highlight w:val="none"/>
        </w:rPr>
        <w:t xml:space="preserve">    政策咨询：何一平、冯华，0571-87058424、87055741</w:t>
      </w:r>
    </w:p>
    <w:p w14:paraId="2904A368">
      <w:pPr>
        <w:pStyle w:val="79"/>
        <w:ind w:firstLine="463" w:firstLineChars="193"/>
        <w:rPr>
          <w:color w:val="auto"/>
          <w:highlight w:val="none"/>
        </w:rPr>
      </w:pPr>
      <w:r>
        <w:rPr>
          <w:rFonts w:hint="eastAsia" w:hAnsi="宋体"/>
          <w:color w:val="auto"/>
          <w:highlight w:val="none"/>
        </w:rPr>
        <w:t>预算金额未达100万元的采购项目，由采购人处理采购争议，质疑环节，采购人委托采购代理机构处理的，可由采购代理机构答复。对质疑答复不满意的，向采购人内部设置的采购监督机构反映。</w:t>
      </w:r>
    </w:p>
    <w:p w14:paraId="7360D71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w:t>
      </w:r>
    </w:p>
    <w:p w14:paraId="13D3A02E">
      <w:pPr>
        <w:spacing w:line="360" w:lineRule="auto"/>
        <w:ind w:firstLine="480" w:firstLineChars="200"/>
        <w:rPr>
          <w:rFonts w:ascii="宋体" w:hAnsi="宋体" w:cs="宋体"/>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r>
        <w:rPr>
          <w:rFonts w:hint="eastAsia" w:ascii="宋体" w:hAnsi="宋体" w:cs="宋体"/>
          <w:color w:val="auto"/>
          <w:sz w:val="24"/>
          <w:highlight w:val="none"/>
        </w:rPr>
        <w:t>。</w:t>
      </w:r>
    </w:p>
    <w:p w14:paraId="63BD566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4671CD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868BE1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1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8"/>
        <w:gridCol w:w="1961"/>
        <w:gridCol w:w="6489"/>
      </w:tblGrid>
      <w:tr w14:paraId="26D2D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blHeader/>
        </w:trPr>
        <w:tc>
          <w:tcPr>
            <w:tcW w:w="668" w:type="dxa"/>
            <w:tcBorders>
              <w:top w:val="single" w:color="auto" w:sz="4" w:space="0"/>
              <w:left w:val="single" w:color="auto" w:sz="4" w:space="0"/>
              <w:bottom w:val="single" w:color="auto" w:sz="4" w:space="0"/>
              <w:right w:val="single" w:color="auto" w:sz="4" w:space="0"/>
            </w:tcBorders>
          </w:tcPr>
          <w:p w14:paraId="60F51FE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61" w:type="dxa"/>
            <w:tcBorders>
              <w:top w:val="single" w:color="000000" w:sz="8" w:space="0"/>
              <w:left w:val="single" w:color="auto" w:sz="4" w:space="0"/>
              <w:bottom w:val="single" w:color="000000" w:sz="8" w:space="0"/>
              <w:right w:val="single" w:color="000000" w:sz="8" w:space="0"/>
            </w:tcBorders>
            <w:vAlign w:val="center"/>
          </w:tcPr>
          <w:p w14:paraId="3E2676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489" w:type="dxa"/>
            <w:tcBorders>
              <w:top w:val="single" w:color="000000" w:sz="8" w:space="0"/>
              <w:left w:val="single" w:color="000000" w:sz="2" w:space="0"/>
              <w:bottom w:val="single" w:color="000000" w:sz="8" w:space="0"/>
              <w:right w:val="single" w:color="000000" w:sz="8" w:space="0"/>
            </w:tcBorders>
            <w:vAlign w:val="center"/>
          </w:tcPr>
          <w:p w14:paraId="3CDCF22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48CF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trPr>
        <w:tc>
          <w:tcPr>
            <w:tcW w:w="668" w:type="dxa"/>
            <w:tcBorders>
              <w:top w:val="single" w:color="auto" w:sz="4" w:space="0"/>
              <w:left w:val="single" w:color="auto" w:sz="4" w:space="0"/>
              <w:bottom w:val="single" w:color="auto" w:sz="4" w:space="0"/>
              <w:right w:val="single" w:color="auto" w:sz="4" w:space="0"/>
            </w:tcBorders>
            <w:vAlign w:val="center"/>
          </w:tcPr>
          <w:p w14:paraId="0AC8E2BE">
            <w:pPr>
              <w:snapToGrid w:val="0"/>
              <w:spacing w:line="360" w:lineRule="auto"/>
              <w:jc w:val="center"/>
              <w:rPr>
                <w:rFonts w:ascii="宋体" w:hAnsi="宋体" w:cs="宋体"/>
                <w:color w:val="auto"/>
                <w:sz w:val="24"/>
                <w:highlight w:val="none"/>
              </w:rPr>
            </w:pPr>
          </w:p>
          <w:p w14:paraId="2991CF1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961" w:type="dxa"/>
            <w:tcBorders>
              <w:top w:val="single" w:color="000000" w:sz="8" w:space="0"/>
              <w:left w:val="single" w:color="auto" w:sz="4" w:space="0"/>
              <w:bottom w:val="single" w:color="000000" w:sz="8" w:space="0"/>
              <w:right w:val="single" w:color="000000" w:sz="8" w:space="0"/>
            </w:tcBorders>
            <w:vAlign w:val="center"/>
          </w:tcPr>
          <w:p w14:paraId="5F3105A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489" w:type="dxa"/>
            <w:tcBorders>
              <w:top w:val="single" w:color="000000" w:sz="8" w:space="0"/>
              <w:left w:val="single" w:color="000000" w:sz="2" w:space="0"/>
              <w:bottom w:val="single" w:color="000000" w:sz="8" w:space="0"/>
              <w:right w:val="single" w:color="000000" w:sz="8" w:space="0"/>
            </w:tcBorders>
            <w:vAlign w:val="center"/>
          </w:tcPr>
          <w:p w14:paraId="3CDFEAA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C952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24" w:hRule="atLeast"/>
          <w:tblHeader/>
        </w:trPr>
        <w:tc>
          <w:tcPr>
            <w:tcW w:w="668" w:type="dxa"/>
            <w:tcBorders>
              <w:top w:val="single" w:color="auto" w:sz="4" w:space="0"/>
              <w:left w:val="single" w:color="auto" w:sz="4" w:space="0"/>
              <w:bottom w:val="single" w:color="auto" w:sz="4" w:space="0"/>
              <w:right w:val="single" w:color="auto" w:sz="4" w:space="0"/>
            </w:tcBorders>
          </w:tcPr>
          <w:p w14:paraId="1D3F4BAC">
            <w:pPr>
              <w:snapToGrid w:val="0"/>
              <w:spacing w:line="360" w:lineRule="auto"/>
              <w:jc w:val="center"/>
              <w:rPr>
                <w:rFonts w:ascii="宋体" w:hAnsi="宋体" w:cs="宋体"/>
                <w:color w:val="auto"/>
                <w:sz w:val="24"/>
                <w:highlight w:val="none"/>
              </w:rPr>
            </w:pPr>
          </w:p>
          <w:p w14:paraId="390D65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961" w:type="dxa"/>
            <w:tcBorders>
              <w:top w:val="single" w:color="000000" w:sz="8" w:space="0"/>
              <w:left w:val="single" w:color="auto" w:sz="4" w:space="0"/>
              <w:bottom w:val="single" w:color="000000" w:sz="8" w:space="0"/>
              <w:right w:val="single" w:color="000000" w:sz="8" w:space="0"/>
            </w:tcBorders>
            <w:vAlign w:val="center"/>
          </w:tcPr>
          <w:p w14:paraId="7AA7CEC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489" w:type="dxa"/>
            <w:tcBorders>
              <w:top w:val="single" w:color="000000" w:sz="8" w:space="0"/>
              <w:left w:val="single" w:color="000000" w:sz="2" w:space="0"/>
              <w:bottom w:val="single" w:color="000000" w:sz="8" w:space="0"/>
              <w:right w:val="single" w:color="000000" w:sz="8" w:space="0"/>
            </w:tcBorders>
            <w:vAlign w:val="center"/>
          </w:tcPr>
          <w:p w14:paraId="4280A97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杭州市西湖区城建服务中心西湖区城中村生活污水纳厂治理实施方案</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其他未列明行业 </w:t>
            </w:r>
            <w:r>
              <w:rPr>
                <w:rFonts w:hint="eastAsia" w:ascii="宋体" w:hAnsi="宋体" w:cs="宋体"/>
                <w:color w:val="auto"/>
                <w:kern w:val="0"/>
                <w:sz w:val="24"/>
                <w:highlight w:val="none"/>
              </w:rPr>
              <w:t>行业；</w:t>
            </w:r>
          </w:p>
          <w:p w14:paraId="6E10F4B8">
            <w:pPr>
              <w:pStyle w:val="5"/>
              <w:tabs>
                <w:tab w:val="clear" w:pos="432"/>
              </w:tabs>
              <w:ind w:left="12" w:hanging="12"/>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u w:val="single"/>
                <w:lang w:val="en-US"/>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C1D7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6" w:hRule="atLeast"/>
          <w:tblHeader/>
        </w:trPr>
        <w:tc>
          <w:tcPr>
            <w:tcW w:w="668" w:type="dxa"/>
            <w:tcBorders>
              <w:top w:val="single" w:color="auto" w:sz="4" w:space="0"/>
              <w:left w:val="single" w:color="auto" w:sz="4" w:space="0"/>
              <w:bottom w:val="single" w:color="auto" w:sz="4" w:space="0"/>
              <w:right w:val="single" w:color="auto" w:sz="4" w:space="0"/>
            </w:tcBorders>
          </w:tcPr>
          <w:p w14:paraId="1439D8ED">
            <w:pPr>
              <w:snapToGrid w:val="0"/>
              <w:spacing w:line="360" w:lineRule="auto"/>
              <w:jc w:val="center"/>
              <w:rPr>
                <w:rFonts w:ascii="宋体" w:hAnsi="宋体" w:cs="宋体"/>
                <w:color w:val="auto"/>
                <w:sz w:val="24"/>
                <w:highlight w:val="none"/>
              </w:rPr>
            </w:pPr>
          </w:p>
          <w:p w14:paraId="2DBCC38C">
            <w:pPr>
              <w:snapToGrid w:val="0"/>
              <w:spacing w:line="360" w:lineRule="auto"/>
              <w:jc w:val="center"/>
              <w:rPr>
                <w:rFonts w:ascii="宋体" w:hAnsi="宋体" w:cs="宋体"/>
                <w:color w:val="auto"/>
                <w:sz w:val="24"/>
                <w:highlight w:val="none"/>
              </w:rPr>
            </w:pPr>
          </w:p>
          <w:p w14:paraId="7E6897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961" w:type="dxa"/>
            <w:tcBorders>
              <w:top w:val="single" w:color="000000" w:sz="8" w:space="0"/>
              <w:left w:val="single" w:color="auto" w:sz="4" w:space="0"/>
              <w:bottom w:val="single" w:color="000000" w:sz="8" w:space="0"/>
              <w:right w:val="single" w:color="000000" w:sz="8" w:space="0"/>
            </w:tcBorders>
            <w:vAlign w:val="center"/>
          </w:tcPr>
          <w:p w14:paraId="09C02B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489" w:type="dxa"/>
            <w:tcBorders>
              <w:top w:val="single" w:color="000000" w:sz="8" w:space="0"/>
              <w:left w:val="single" w:color="000000" w:sz="2" w:space="0"/>
              <w:bottom w:val="single" w:color="000000" w:sz="8" w:space="0"/>
              <w:right w:val="single" w:color="000000" w:sz="8" w:space="0"/>
            </w:tcBorders>
            <w:vAlign w:val="center"/>
          </w:tcPr>
          <w:p w14:paraId="60AD505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C0D550F">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w:t>
            </w:r>
          </w:p>
        </w:tc>
      </w:tr>
      <w:tr w14:paraId="5268A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6" w:hRule="atLeast"/>
          <w:tblHeader/>
        </w:trPr>
        <w:tc>
          <w:tcPr>
            <w:tcW w:w="668" w:type="dxa"/>
            <w:tcBorders>
              <w:top w:val="single" w:color="auto" w:sz="4" w:space="0"/>
              <w:left w:val="single" w:color="auto" w:sz="4" w:space="0"/>
              <w:bottom w:val="single" w:color="auto" w:sz="4" w:space="0"/>
              <w:right w:val="single" w:color="auto" w:sz="4" w:space="0"/>
            </w:tcBorders>
            <w:vAlign w:val="center"/>
          </w:tcPr>
          <w:p w14:paraId="59FD4E5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961" w:type="dxa"/>
            <w:tcBorders>
              <w:top w:val="single" w:color="000000" w:sz="8" w:space="0"/>
              <w:left w:val="single" w:color="auto" w:sz="4" w:space="0"/>
              <w:bottom w:val="single" w:color="000000" w:sz="8" w:space="0"/>
              <w:right w:val="single" w:color="000000" w:sz="8" w:space="0"/>
            </w:tcBorders>
            <w:vAlign w:val="center"/>
          </w:tcPr>
          <w:p w14:paraId="56B6A54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489" w:type="dxa"/>
            <w:tcBorders>
              <w:top w:val="single" w:color="000000" w:sz="8" w:space="0"/>
              <w:left w:val="single" w:color="000000" w:sz="2" w:space="0"/>
              <w:bottom w:val="single" w:color="000000" w:sz="8" w:space="0"/>
              <w:right w:val="single" w:color="000000" w:sz="8" w:space="0"/>
            </w:tcBorders>
            <w:vAlign w:val="center"/>
          </w:tcPr>
          <w:p w14:paraId="660EBC9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5C318D2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77D8E9E">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8534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6" w:hRule="atLeast"/>
          <w:tblHeader/>
        </w:trPr>
        <w:tc>
          <w:tcPr>
            <w:tcW w:w="668" w:type="dxa"/>
            <w:tcBorders>
              <w:top w:val="single" w:color="auto" w:sz="4" w:space="0"/>
              <w:left w:val="single" w:color="auto" w:sz="4" w:space="0"/>
              <w:bottom w:val="single" w:color="auto" w:sz="4" w:space="0"/>
              <w:right w:val="single" w:color="auto" w:sz="4" w:space="0"/>
            </w:tcBorders>
          </w:tcPr>
          <w:p w14:paraId="6EE5BD4B">
            <w:pPr>
              <w:snapToGrid w:val="0"/>
              <w:spacing w:line="360" w:lineRule="auto"/>
              <w:jc w:val="center"/>
              <w:rPr>
                <w:rFonts w:ascii="宋体" w:hAnsi="宋体" w:cs="宋体"/>
                <w:color w:val="auto"/>
                <w:sz w:val="24"/>
                <w:highlight w:val="none"/>
              </w:rPr>
            </w:pPr>
          </w:p>
          <w:p w14:paraId="1B9A81A2">
            <w:pPr>
              <w:snapToGrid w:val="0"/>
              <w:spacing w:line="360" w:lineRule="auto"/>
              <w:jc w:val="center"/>
              <w:rPr>
                <w:rFonts w:ascii="宋体" w:hAnsi="宋体" w:cs="宋体"/>
                <w:color w:val="auto"/>
                <w:sz w:val="24"/>
                <w:highlight w:val="none"/>
              </w:rPr>
            </w:pPr>
          </w:p>
          <w:p w14:paraId="2C5DCC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961" w:type="dxa"/>
            <w:tcBorders>
              <w:top w:val="single" w:color="000000" w:sz="8" w:space="0"/>
              <w:left w:val="single" w:color="auto" w:sz="4" w:space="0"/>
              <w:bottom w:val="single" w:color="000000" w:sz="8" w:space="0"/>
              <w:right w:val="single" w:color="000000" w:sz="8" w:space="0"/>
            </w:tcBorders>
            <w:vAlign w:val="center"/>
          </w:tcPr>
          <w:p w14:paraId="045CD4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489" w:type="dxa"/>
            <w:tcBorders>
              <w:top w:val="single" w:color="000000" w:sz="8" w:space="0"/>
              <w:left w:val="single" w:color="000000" w:sz="2" w:space="0"/>
              <w:bottom w:val="single" w:color="000000" w:sz="8" w:space="0"/>
              <w:right w:val="single" w:color="000000" w:sz="8" w:space="0"/>
            </w:tcBorders>
            <w:vAlign w:val="center"/>
          </w:tcPr>
          <w:p w14:paraId="593999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FE379D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14:paraId="57544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0" w:hRule="atLeast"/>
          <w:tblHeader/>
        </w:trPr>
        <w:tc>
          <w:tcPr>
            <w:tcW w:w="668" w:type="dxa"/>
            <w:tcBorders>
              <w:top w:val="single" w:color="auto" w:sz="4" w:space="0"/>
              <w:left w:val="single" w:color="auto" w:sz="4" w:space="0"/>
              <w:bottom w:val="single" w:color="auto" w:sz="4" w:space="0"/>
              <w:right w:val="single" w:color="auto" w:sz="4" w:space="0"/>
            </w:tcBorders>
          </w:tcPr>
          <w:p w14:paraId="4D585EE8">
            <w:pPr>
              <w:snapToGrid w:val="0"/>
              <w:spacing w:line="360" w:lineRule="auto"/>
              <w:jc w:val="center"/>
              <w:rPr>
                <w:rFonts w:ascii="宋体" w:hAnsi="宋体" w:cs="宋体"/>
                <w:color w:val="auto"/>
                <w:sz w:val="24"/>
                <w:highlight w:val="none"/>
              </w:rPr>
            </w:pPr>
          </w:p>
          <w:p w14:paraId="544C6240">
            <w:pPr>
              <w:snapToGrid w:val="0"/>
              <w:spacing w:line="360" w:lineRule="auto"/>
              <w:jc w:val="center"/>
              <w:rPr>
                <w:rFonts w:ascii="宋体" w:hAnsi="宋体" w:cs="宋体"/>
                <w:color w:val="auto"/>
                <w:sz w:val="24"/>
                <w:highlight w:val="none"/>
              </w:rPr>
            </w:pPr>
          </w:p>
          <w:p w14:paraId="4868174B">
            <w:pPr>
              <w:snapToGrid w:val="0"/>
              <w:spacing w:line="360" w:lineRule="auto"/>
              <w:jc w:val="center"/>
              <w:rPr>
                <w:rFonts w:ascii="宋体" w:hAnsi="宋体" w:cs="宋体"/>
                <w:color w:val="auto"/>
                <w:sz w:val="24"/>
                <w:highlight w:val="none"/>
              </w:rPr>
            </w:pPr>
          </w:p>
          <w:p w14:paraId="2BE2BD9F">
            <w:pPr>
              <w:snapToGrid w:val="0"/>
              <w:spacing w:line="360" w:lineRule="auto"/>
              <w:jc w:val="center"/>
              <w:rPr>
                <w:rFonts w:ascii="宋体" w:hAnsi="宋体" w:cs="宋体"/>
                <w:color w:val="auto"/>
                <w:sz w:val="24"/>
                <w:highlight w:val="none"/>
              </w:rPr>
            </w:pPr>
          </w:p>
          <w:p w14:paraId="6EEA3768">
            <w:pPr>
              <w:snapToGrid w:val="0"/>
              <w:spacing w:line="360" w:lineRule="auto"/>
              <w:jc w:val="center"/>
              <w:rPr>
                <w:rFonts w:ascii="宋体" w:hAnsi="宋体" w:cs="宋体"/>
                <w:color w:val="auto"/>
                <w:sz w:val="24"/>
                <w:highlight w:val="none"/>
              </w:rPr>
            </w:pPr>
          </w:p>
          <w:p w14:paraId="3EBD1ACE">
            <w:pPr>
              <w:snapToGrid w:val="0"/>
              <w:spacing w:line="360" w:lineRule="auto"/>
              <w:jc w:val="center"/>
              <w:rPr>
                <w:rFonts w:ascii="宋体" w:hAnsi="宋体" w:cs="宋体"/>
                <w:color w:val="auto"/>
                <w:sz w:val="24"/>
                <w:highlight w:val="none"/>
              </w:rPr>
            </w:pPr>
          </w:p>
          <w:p w14:paraId="24068F78">
            <w:pPr>
              <w:snapToGrid w:val="0"/>
              <w:spacing w:line="360" w:lineRule="auto"/>
              <w:jc w:val="center"/>
              <w:rPr>
                <w:rFonts w:ascii="宋体" w:hAnsi="宋体" w:cs="宋体"/>
                <w:color w:val="auto"/>
                <w:sz w:val="24"/>
                <w:highlight w:val="none"/>
              </w:rPr>
            </w:pPr>
          </w:p>
          <w:p w14:paraId="75E77B2E">
            <w:pPr>
              <w:snapToGrid w:val="0"/>
              <w:spacing w:line="360" w:lineRule="auto"/>
              <w:jc w:val="center"/>
              <w:rPr>
                <w:rFonts w:ascii="宋体" w:hAnsi="宋体" w:cs="宋体"/>
                <w:color w:val="auto"/>
                <w:sz w:val="24"/>
                <w:highlight w:val="none"/>
              </w:rPr>
            </w:pPr>
          </w:p>
          <w:p w14:paraId="32F47C06">
            <w:pPr>
              <w:snapToGrid w:val="0"/>
              <w:spacing w:line="360" w:lineRule="auto"/>
              <w:jc w:val="center"/>
              <w:rPr>
                <w:rFonts w:ascii="宋体" w:hAnsi="宋体" w:cs="宋体"/>
                <w:color w:val="auto"/>
                <w:sz w:val="24"/>
                <w:highlight w:val="none"/>
              </w:rPr>
            </w:pPr>
          </w:p>
          <w:p w14:paraId="3A409E2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961" w:type="dxa"/>
            <w:tcBorders>
              <w:top w:val="single" w:color="000000" w:sz="8" w:space="0"/>
              <w:left w:val="single" w:color="auto" w:sz="4" w:space="0"/>
              <w:bottom w:val="single" w:color="000000" w:sz="8" w:space="0"/>
              <w:right w:val="single" w:color="000000" w:sz="8" w:space="0"/>
            </w:tcBorders>
            <w:vAlign w:val="center"/>
          </w:tcPr>
          <w:p w14:paraId="0FF341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489" w:type="dxa"/>
            <w:tcBorders>
              <w:top w:val="single" w:color="000000" w:sz="8" w:space="0"/>
              <w:left w:val="single" w:color="000000" w:sz="2" w:space="0"/>
              <w:bottom w:val="single" w:color="000000" w:sz="8" w:space="0"/>
              <w:right w:val="single" w:color="000000" w:sz="8" w:space="0"/>
            </w:tcBorders>
            <w:vAlign w:val="center"/>
          </w:tcPr>
          <w:p w14:paraId="35AEE14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433A9C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E675B8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14:paraId="7B0684D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14:paraId="04FADC4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5F578A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14:paraId="5BE681A4">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7E12C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D719793">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ADC8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9" w:hRule="atLeast"/>
          <w:tblHeader/>
        </w:trPr>
        <w:tc>
          <w:tcPr>
            <w:tcW w:w="668" w:type="dxa"/>
            <w:tcBorders>
              <w:top w:val="single" w:color="auto" w:sz="4" w:space="0"/>
              <w:left w:val="single" w:color="auto" w:sz="4" w:space="0"/>
              <w:bottom w:val="single" w:color="auto" w:sz="4" w:space="0"/>
              <w:right w:val="single" w:color="auto" w:sz="4" w:space="0"/>
            </w:tcBorders>
          </w:tcPr>
          <w:p w14:paraId="224F0EA8">
            <w:pPr>
              <w:snapToGrid w:val="0"/>
              <w:spacing w:line="360" w:lineRule="auto"/>
              <w:jc w:val="center"/>
              <w:rPr>
                <w:rFonts w:ascii="宋体" w:hAnsi="宋体" w:cs="宋体"/>
                <w:color w:val="auto"/>
                <w:sz w:val="24"/>
                <w:highlight w:val="none"/>
              </w:rPr>
            </w:pPr>
          </w:p>
          <w:p w14:paraId="09ADF634">
            <w:pPr>
              <w:snapToGrid w:val="0"/>
              <w:spacing w:line="360" w:lineRule="auto"/>
              <w:jc w:val="center"/>
              <w:rPr>
                <w:rFonts w:ascii="宋体" w:hAnsi="宋体" w:cs="宋体"/>
                <w:color w:val="auto"/>
                <w:sz w:val="24"/>
                <w:highlight w:val="none"/>
              </w:rPr>
            </w:pPr>
          </w:p>
          <w:p w14:paraId="7427A79E">
            <w:pPr>
              <w:snapToGrid w:val="0"/>
              <w:spacing w:line="360" w:lineRule="auto"/>
              <w:jc w:val="center"/>
              <w:rPr>
                <w:rFonts w:ascii="宋体" w:hAnsi="宋体" w:cs="宋体"/>
                <w:color w:val="auto"/>
                <w:sz w:val="24"/>
                <w:highlight w:val="none"/>
              </w:rPr>
            </w:pPr>
          </w:p>
          <w:p w14:paraId="249F3013">
            <w:pPr>
              <w:snapToGrid w:val="0"/>
              <w:spacing w:line="360" w:lineRule="auto"/>
              <w:jc w:val="center"/>
              <w:rPr>
                <w:rFonts w:ascii="宋体" w:hAnsi="宋体" w:cs="宋体"/>
                <w:color w:val="auto"/>
                <w:sz w:val="24"/>
                <w:highlight w:val="none"/>
              </w:rPr>
            </w:pPr>
          </w:p>
          <w:p w14:paraId="0EBF0092">
            <w:pPr>
              <w:snapToGrid w:val="0"/>
              <w:spacing w:line="360" w:lineRule="auto"/>
              <w:jc w:val="center"/>
              <w:rPr>
                <w:rFonts w:ascii="宋体" w:hAnsi="宋体" w:cs="宋体"/>
                <w:color w:val="auto"/>
                <w:sz w:val="24"/>
                <w:highlight w:val="none"/>
              </w:rPr>
            </w:pPr>
          </w:p>
          <w:p w14:paraId="613D0264">
            <w:pPr>
              <w:snapToGrid w:val="0"/>
              <w:spacing w:line="360" w:lineRule="auto"/>
              <w:jc w:val="center"/>
              <w:rPr>
                <w:rFonts w:ascii="宋体" w:hAnsi="宋体" w:cs="宋体"/>
                <w:color w:val="auto"/>
                <w:sz w:val="24"/>
                <w:highlight w:val="none"/>
              </w:rPr>
            </w:pPr>
          </w:p>
          <w:p w14:paraId="01E708FA">
            <w:pPr>
              <w:snapToGrid w:val="0"/>
              <w:spacing w:line="360" w:lineRule="auto"/>
              <w:jc w:val="center"/>
              <w:rPr>
                <w:rFonts w:ascii="宋体" w:hAnsi="宋体" w:cs="宋体"/>
                <w:color w:val="auto"/>
                <w:sz w:val="24"/>
                <w:highlight w:val="none"/>
              </w:rPr>
            </w:pPr>
          </w:p>
          <w:p w14:paraId="21B10915">
            <w:pPr>
              <w:snapToGrid w:val="0"/>
              <w:spacing w:line="360" w:lineRule="auto"/>
              <w:jc w:val="center"/>
              <w:rPr>
                <w:rFonts w:ascii="宋体" w:hAnsi="宋体" w:cs="宋体"/>
                <w:color w:val="auto"/>
                <w:sz w:val="24"/>
                <w:highlight w:val="none"/>
              </w:rPr>
            </w:pPr>
          </w:p>
          <w:p w14:paraId="7B8E863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961" w:type="dxa"/>
            <w:tcBorders>
              <w:top w:val="single" w:color="000000" w:sz="8" w:space="0"/>
              <w:left w:val="single" w:color="auto" w:sz="4" w:space="0"/>
              <w:bottom w:val="single" w:color="000000" w:sz="8" w:space="0"/>
              <w:right w:val="single" w:color="000000" w:sz="8" w:space="0"/>
            </w:tcBorders>
            <w:vAlign w:val="center"/>
          </w:tcPr>
          <w:p w14:paraId="0D41EFD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489" w:type="dxa"/>
            <w:tcBorders>
              <w:top w:val="single" w:color="000000" w:sz="8" w:space="0"/>
              <w:left w:val="single" w:color="000000" w:sz="2" w:space="0"/>
              <w:bottom w:val="single" w:color="000000" w:sz="8" w:space="0"/>
              <w:right w:val="single" w:color="000000" w:sz="8" w:space="0"/>
            </w:tcBorders>
            <w:vAlign w:val="center"/>
          </w:tcPr>
          <w:p w14:paraId="28E3411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BC18FA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E23540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3FDE88E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44AFC0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E50383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1104E5A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9B6F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0" w:hRule="atLeast"/>
          <w:tblHeader/>
        </w:trPr>
        <w:tc>
          <w:tcPr>
            <w:tcW w:w="668" w:type="dxa"/>
            <w:vMerge w:val="restart"/>
            <w:tcBorders>
              <w:top w:val="single" w:color="auto" w:sz="4" w:space="0"/>
              <w:left w:val="single" w:color="auto" w:sz="4" w:space="0"/>
              <w:right w:val="single" w:color="auto" w:sz="4" w:space="0"/>
            </w:tcBorders>
          </w:tcPr>
          <w:p w14:paraId="1592A193">
            <w:pPr>
              <w:snapToGrid w:val="0"/>
              <w:spacing w:line="360" w:lineRule="auto"/>
              <w:jc w:val="center"/>
              <w:rPr>
                <w:rFonts w:ascii="宋体" w:hAnsi="宋体" w:cs="宋体"/>
                <w:color w:val="auto"/>
                <w:sz w:val="24"/>
                <w:highlight w:val="none"/>
              </w:rPr>
            </w:pPr>
          </w:p>
          <w:p w14:paraId="59F12CF0">
            <w:pPr>
              <w:snapToGrid w:val="0"/>
              <w:spacing w:line="360" w:lineRule="auto"/>
              <w:jc w:val="center"/>
              <w:rPr>
                <w:rFonts w:ascii="宋体" w:hAnsi="宋体" w:cs="宋体"/>
                <w:color w:val="auto"/>
                <w:sz w:val="24"/>
                <w:highlight w:val="none"/>
              </w:rPr>
            </w:pPr>
          </w:p>
          <w:p w14:paraId="00B1A36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961" w:type="dxa"/>
            <w:vMerge w:val="restart"/>
            <w:tcBorders>
              <w:top w:val="single" w:color="000000" w:sz="8" w:space="0"/>
              <w:left w:val="single" w:color="auto" w:sz="4" w:space="0"/>
              <w:right w:val="single" w:color="000000" w:sz="8" w:space="0"/>
            </w:tcBorders>
            <w:vAlign w:val="center"/>
          </w:tcPr>
          <w:p w14:paraId="2CF3F05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489" w:type="dxa"/>
            <w:tcBorders>
              <w:top w:val="single" w:color="000000" w:sz="8" w:space="0"/>
              <w:left w:val="single" w:color="000000" w:sz="2" w:space="0"/>
              <w:bottom w:val="single" w:color="auto" w:sz="4" w:space="0"/>
              <w:right w:val="single" w:color="000000" w:sz="8" w:space="0"/>
            </w:tcBorders>
            <w:vAlign w:val="center"/>
          </w:tcPr>
          <w:p w14:paraId="22A5119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39DD93F">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DEC9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1" w:hRule="atLeast"/>
          <w:tblHeader/>
        </w:trPr>
        <w:tc>
          <w:tcPr>
            <w:tcW w:w="668" w:type="dxa"/>
            <w:vMerge w:val="continue"/>
            <w:tcBorders>
              <w:left w:val="single" w:color="auto" w:sz="4" w:space="0"/>
              <w:bottom w:val="single" w:color="auto" w:sz="4" w:space="0"/>
              <w:right w:val="single" w:color="auto" w:sz="4" w:space="0"/>
            </w:tcBorders>
          </w:tcPr>
          <w:p w14:paraId="34272244">
            <w:pPr>
              <w:snapToGrid w:val="0"/>
              <w:spacing w:line="360" w:lineRule="auto"/>
              <w:jc w:val="center"/>
              <w:rPr>
                <w:rFonts w:ascii="宋体" w:hAnsi="宋体" w:cs="宋体"/>
                <w:color w:val="auto"/>
                <w:sz w:val="24"/>
                <w:highlight w:val="none"/>
              </w:rPr>
            </w:pPr>
          </w:p>
        </w:tc>
        <w:tc>
          <w:tcPr>
            <w:tcW w:w="1961" w:type="dxa"/>
            <w:vMerge w:val="continue"/>
            <w:tcBorders>
              <w:left w:val="single" w:color="auto" w:sz="4" w:space="0"/>
              <w:bottom w:val="single" w:color="000000" w:sz="8" w:space="0"/>
              <w:right w:val="single" w:color="000000" w:sz="8" w:space="0"/>
            </w:tcBorders>
            <w:vAlign w:val="center"/>
          </w:tcPr>
          <w:p w14:paraId="3D8E9649">
            <w:pPr>
              <w:snapToGrid w:val="0"/>
              <w:spacing w:line="360" w:lineRule="auto"/>
              <w:jc w:val="center"/>
              <w:rPr>
                <w:rFonts w:ascii="宋体" w:hAnsi="宋体" w:cs="宋体"/>
                <w:b/>
                <w:color w:val="auto"/>
                <w:sz w:val="24"/>
                <w:highlight w:val="none"/>
              </w:rPr>
            </w:pPr>
          </w:p>
        </w:tc>
        <w:tc>
          <w:tcPr>
            <w:tcW w:w="6489" w:type="dxa"/>
            <w:tcBorders>
              <w:top w:val="single" w:color="auto" w:sz="4" w:space="0"/>
              <w:left w:val="single" w:color="000000" w:sz="2" w:space="0"/>
              <w:bottom w:val="single" w:color="000000" w:sz="8" w:space="0"/>
              <w:right w:val="single" w:color="000000" w:sz="8" w:space="0"/>
            </w:tcBorders>
            <w:vAlign w:val="center"/>
          </w:tcPr>
          <w:p w14:paraId="5ABBE1B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7E33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9" w:hRule="atLeast"/>
          <w:tblHeader/>
        </w:trPr>
        <w:tc>
          <w:tcPr>
            <w:tcW w:w="668" w:type="dxa"/>
            <w:tcBorders>
              <w:top w:val="single" w:color="auto" w:sz="4" w:space="0"/>
              <w:left w:val="single" w:color="000000" w:sz="8" w:space="0"/>
              <w:bottom w:val="single" w:color="auto" w:sz="4" w:space="0"/>
              <w:right w:val="single" w:color="000000" w:sz="2" w:space="0"/>
            </w:tcBorders>
          </w:tcPr>
          <w:p w14:paraId="78A058A2">
            <w:pPr>
              <w:snapToGrid w:val="0"/>
              <w:spacing w:line="360" w:lineRule="auto"/>
              <w:jc w:val="center"/>
              <w:rPr>
                <w:rFonts w:ascii="宋体" w:hAnsi="宋体" w:cs="宋体"/>
                <w:color w:val="auto"/>
                <w:sz w:val="24"/>
                <w:highlight w:val="none"/>
              </w:rPr>
            </w:pPr>
          </w:p>
          <w:p w14:paraId="678F4322">
            <w:pPr>
              <w:snapToGrid w:val="0"/>
              <w:spacing w:line="360" w:lineRule="auto"/>
              <w:jc w:val="center"/>
              <w:rPr>
                <w:rFonts w:ascii="宋体" w:hAnsi="宋体" w:cs="宋体"/>
                <w:color w:val="auto"/>
                <w:sz w:val="24"/>
                <w:highlight w:val="none"/>
              </w:rPr>
            </w:pPr>
          </w:p>
          <w:p w14:paraId="14D2B6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961" w:type="dxa"/>
            <w:tcBorders>
              <w:top w:val="single" w:color="000000" w:sz="8" w:space="0"/>
              <w:left w:val="single" w:color="000000" w:sz="2" w:space="0"/>
              <w:bottom w:val="single" w:color="000000" w:sz="8" w:space="0"/>
              <w:right w:val="single" w:color="000000" w:sz="8" w:space="0"/>
            </w:tcBorders>
            <w:vAlign w:val="center"/>
          </w:tcPr>
          <w:p w14:paraId="16DF45E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489" w:type="dxa"/>
            <w:tcBorders>
              <w:top w:val="single" w:color="000000" w:sz="8" w:space="0"/>
              <w:left w:val="single" w:color="000000" w:sz="2" w:space="0"/>
              <w:bottom w:val="single" w:color="000000" w:sz="8" w:space="0"/>
              <w:right w:val="single" w:color="000000" w:sz="8" w:space="0"/>
            </w:tcBorders>
            <w:vAlign w:val="center"/>
          </w:tcPr>
          <w:p w14:paraId="7FF12ED3">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BF0C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55" w:hRule="atLeast"/>
          <w:tblHeader/>
        </w:trPr>
        <w:tc>
          <w:tcPr>
            <w:tcW w:w="668" w:type="dxa"/>
            <w:tcBorders>
              <w:top w:val="single" w:color="auto" w:sz="4" w:space="0"/>
              <w:left w:val="single" w:color="000000" w:sz="8" w:space="0"/>
              <w:bottom w:val="single" w:color="auto" w:sz="4" w:space="0"/>
              <w:right w:val="single" w:color="000000" w:sz="2" w:space="0"/>
            </w:tcBorders>
          </w:tcPr>
          <w:p w14:paraId="0A657B7D">
            <w:pPr>
              <w:snapToGrid w:val="0"/>
              <w:spacing w:line="360" w:lineRule="auto"/>
              <w:jc w:val="center"/>
              <w:rPr>
                <w:rFonts w:ascii="宋体" w:hAnsi="宋体" w:cs="宋体"/>
                <w:color w:val="auto"/>
                <w:sz w:val="24"/>
                <w:highlight w:val="none"/>
              </w:rPr>
            </w:pPr>
          </w:p>
          <w:p w14:paraId="7CEB78F1">
            <w:pPr>
              <w:snapToGrid w:val="0"/>
              <w:spacing w:line="360" w:lineRule="auto"/>
              <w:jc w:val="center"/>
              <w:rPr>
                <w:rFonts w:ascii="宋体" w:hAnsi="宋体" w:cs="宋体"/>
                <w:color w:val="auto"/>
                <w:sz w:val="24"/>
                <w:highlight w:val="none"/>
              </w:rPr>
            </w:pPr>
          </w:p>
          <w:p w14:paraId="7BA642FE">
            <w:pPr>
              <w:snapToGrid w:val="0"/>
              <w:spacing w:line="360" w:lineRule="auto"/>
              <w:jc w:val="center"/>
              <w:rPr>
                <w:rFonts w:ascii="宋体" w:hAnsi="宋体" w:cs="宋体"/>
                <w:color w:val="auto"/>
                <w:sz w:val="24"/>
                <w:highlight w:val="none"/>
              </w:rPr>
            </w:pPr>
          </w:p>
          <w:p w14:paraId="1E3C0936">
            <w:pPr>
              <w:snapToGrid w:val="0"/>
              <w:spacing w:line="360" w:lineRule="auto"/>
              <w:jc w:val="center"/>
              <w:rPr>
                <w:rFonts w:ascii="宋体" w:hAnsi="宋体" w:cs="宋体"/>
                <w:color w:val="auto"/>
                <w:sz w:val="24"/>
                <w:highlight w:val="none"/>
              </w:rPr>
            </w:pPr>
          </w:p>
          <w:p w14:paraId="4F606D2F">
            <w:pPr>
              <w:snapToGrid w:val="0"/>
              <w:spacing w:line="360" w:lineRule="auto"/>
              <w:jc w:val="center"/>
              <w:rPr>
                <w:rFonts w:ascii="宋体" w:hAnsi="宋体" w:cs="宋体"/>
                <w:color w:val="auto"/>
                <w:sz w:val="24"/>
                <w:highlight w:val="none"/>
              </w:rPr>
            </w:pPr>
          </w:p>
          <w:p w14:paraId="094DD0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961" w:type="dxa"/>
            <w:tcBorders>
              <w:top w:val="single" w:color="000000" w:sz="8" w:space="0"/>
              <w:left w:val="single" w:color="000000" w:sz="2" w:space="0"/>
              <w:bottom w:val="single" w:color="000000" w:sz="8" w:space="0"/>
              <w:right w:val="single" w:color="000000" w:sz="8" w:space="0"/>
            </w:tcBorders>
            <w:vAlign w:val="center"/>
          </w:tcPr>
          <w:p w14:paraId="394D166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489" w:type="dxa"/>
            <w:tcBorders>
              <w:top w:val="single" w:color="000000" w:sz="8" w:space="0"/>
              <w:left w:val="single" w:color="000000" w:sz="2" w:space="0"/>
              <w:bottom w:val="single" w:color="000000" w:sz="8" w:space="0"/>
              <w:right w:val="single" w:color="000000" w:sz="8" w:space="0"/>
            </w:tcBorders>
            <w:vAlign w:val="center"/>
          </w:tcPr>
          <w:p w14:paraId="47228C39">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A51DDE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7301B27">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2A032C4">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924E8CA">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B3F34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2C05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8" w:hRule="atLeast"/>
          <w:tblHeader/>
        </w:trPr>
        <w:tc>
          <w:tcPr>
            <w:tcW w:w="668" w:type="dxa"/>
            <w:tcBorders>
              <w:top w:val="single" w:color="auto" w:sz="4" w:space="0"/>
              <w:left w:val="single" w:color="000000" w:sz="8" w:space="0"/>
              <w:right w:val="single" w:color="000000" w:sz="2" w:space="0"/>
            </w:tcBorders>
          </w:tcPr>
          <w:p w14:paraId="34D01120">
            <w:pPr>
              <w:snapToGrid w:val="0"/>
              <w:spacing w:line="360" w:lineRule="auto"/>
              <w:jc w:val="center"/>
              <w:rPr>
                <w:rFonts w:ascii="宋体" w:hAnsi="宋体" w:cs="宋体"/>
                <w:color w:val="auto"/>
                <w:sz w:val="24"/>
                <w:highlight w:val="none"/>
              </w:rPr>
            </w:pPr>
          </w:p>
          <w:p w14:paraId="52A48D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961" w:type="dxa"/>
            <w:tcBorders>
              <w:top w:val="single" w:color="000000" w:sz="8" w:space="0"/>
              <w:left w:val="single" w:color="000000" w:sz="2" w:space="0"/>
              <w:right w:val="single" w:color="000000" w:sz="8" w:space="0"/>
            </w:tcBorders>
            <w:vAlign w:val="center"/>
          </w:tcPr>
          <w:p w14:paraId="5EDCB4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489" w:type="dxa"/>
            <w:tcBorders>
              <w:top w:val="single" w:color="000000" w:sz="8" w:space="0"/>
              <w:left w:val="single" w:color="000000" w:sz="2" w:space="0"/>
              <w:right w:val="single" w:color="000000" w:sz="8" w:space="0"/>
            </w:tcBorders>
            <w:vAlign w:val="center"/>
          </w:tcPr>
          <w:p w14:paraId="0CD0CF4C">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0810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9" w:hRule="atLeast"/>
          <w:tblHeader/>
        </w:trPr>
        <w:tc>
          <w:tcPr>
            <w:tcW w:w="668" w:type="dxa"/>
            <w:tcBorders>
              <w:top w:val="single" w:color="auto" w:sz="4" w:space="0"/>
              <w:left w:val="single" w:color="000000" w:sz="8" w:space="0"/>
              <w:bottom w:val="single" w:color="auto" w:sz="4" w:space="0"/>
              <w:right w:val="single" w:color="000000" w:sz="2" w:space="0"/>
            </w:tcBorders>
          </w:tcPr>
          <w:p w14:paraId="34E5D2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961" w:type="dxa"/>
            <w:tcBorders>
              <w:top w:val="single" w:color="000000" w:sz="8" w:space="0"/>
              <w:left w:val="single" w:color="000000" w:sz="2" w:space="0"/>
              <w:bottom w:val="single" w:color="000000" w:sz="8" w:space="0"/>
              <w:right w:val="single" w:color="000000" w:sz="8" w:space="0"/>
            </w:tcBorders>
            <w:vAlign w:val="center"/>
          </w:tcPr>
          <w:p w14:paraId="7996DA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489" w:type="dxa"/>
            <w:tcBorders>
              <w:top w:val="single" w:color="000000" w:sz="8" w:space="0"/>
              <w:left w:val="single" w:color="000000" w:sz="2" w:space="0"/>
              <w:bottom w:val="single" w:color="000000" w:sz="8" w:space="0"/>
              <w:right w:val="single" w:color="000000" w:sz="8" w:space="0"/>
            </w:tcBorders>
            <w:vAlign w:val="center"/>
          </w:tcPr>
          <w:p w14:paraId="108C4AA6">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64E51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0" w:hRule="atLeast"/>
          <w:tblHeader/>
        </w:trPr>
        <w:tc>
          <w:tcPr>
            <w:tcW w:w="668" w:type="dxa"/>
            <w:vMerge w:val="restart"/>
            <w:tcBorders>
              <w:top w:val="single" w:color="auto" w:sz="4" w:space="0"/>
              <w:left w:val="single" w:color="000000" w:sz="8" w:space="0"/>
              <w:right w:val="single" w:color="000000" w:sz="2" w:space="0"/>
            </w:tcBorders>
          </w:tcPr>
          <w:p w14:paraId="33F2EB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961" w:type="dxa"/>
            <w:vMerge w:val="restart"/>
            <w:tcBorders>
              <w:top w:val="single" w:color="000000" w:sz="8" w:space="0"/>
              <w:left w:val="single" w:color="000000" w:sz="2" w:space="0"/>
              <w:right w:val="single" w:color="000000" w:sz="8" w:space="0"/>
            </w:tcBorders>
            <w:vAlign w:val="center"/>
          </w:tcPr>
          <w:p w14:paraId="20C16C2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489" w:type="dxa"/>
            <w:tcBorders>
              <w:top w:val="single" w:color="000000" w:sz="8" w:space="0"/>
              <w:left w:val="single" w:color="000000" w:sz="2" w:space="0"/>
              <w:bottom w:val="single" w:color="000000" w:sz="8" w:space="0"/>
              <w:right w:val="single" w:color="000000" w:sz="8" w:space="0"/>
            </w:tcBorders>
            <w:vAlign w:val="center"/>
          </w:tcPr>
          <w:p w14:paraId="76CB635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2810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8" w:hRule="atLeast"/>
          <w:tblHeader/>
        </w:trPr>
        <w:tc>
          <w:tcPr>
            <w:tcW w:w="668" w:type="dxa"/>
            <w:vMerge w:val="continue"/>
            <w:tcBorders>
              <w:left w:val="single" w:color="000000" w:sz="8" w:space="0"/>
              <w:bottom w:val="single" w:color="auto" w:sz="4" w:space="0"/>
              <w:right w:val="single" w:color="000000" w:sz="2" w:space="0"/>
            </w:tcBorders>
          </w:tcPr>
          <w:p w14:paraId="21A9837C">
            <w:pPr>
              <w:snapToGrid w:val="0"/>
              <w:spacing w:line="360" w:lineRule="auto"/>
              <w:jc w:val="center"/>
              <w:rPr>
                <w:rFonts w:ascii="宋体" w:hAnsi="宋体" w:cs="宋体"/>
                <w:color w:val="auto"/>
                <w:sz w:val="24"/>
                <w:highlight w:val="none"/>
              </w:rPr>
            </w:pPr>
          </w:p>
        </w:tc>
        <w:tc>
          <w:tcPr>
            <w:tcW w:w="1961" w:type="dxa"/>
            <w:vMerge w:val="continue"/>
            <w:tcBorders>
              <w:left w:val="single" w:color="000000" w:sz="2" w:space="0"/>
              <w:bottom w:val="single" w:color="auto" w:sz="4" w:space="0"/>
              <w:right w:val="single" w:color="000000" w:sz="8" w:space="0"/>
            </w:tcBorders>
            <w:vAlign w:val="center"/>
          </w:tcPr>
          <w:p w14:paraId="0CD881E5">
            <w:pPr>
              <w:snapToGrid w:val="0"/>
              <w:spacing w:line="360" w:lineRule="auto"/>
              <w:jc w:val="center"/>
              <w:rPr>
                <w:rFonts w:ascii="宋体" w:hAnsi="宋体" w:cs="宋体"/>
                <w:b/>
                <w:color w:val="auto"/>
                <w:sz w:val="24"/>
                <w:highlight w:val="none"/>
              </w:rPr>
            </w:pPr>
          </w:p>
        </w:tc>
        <w:tc>
          <w:tcPr>
            <w:tcW w:w="6489" w:type="dxa"/>
            <w:tcBorders>
              <w:top w:val="single" w:color="000000" w:sz="8" w:space="0"/>
              <w:left w:val="single" w:color="000000" w:sz="2" w:space="0"/>
              <w:bottom w:val="single" w:color="000000" w:sz="8" w:space="0"/>
              <w:right w:val="single" w:color="000000" w:sz="8" w:space="0"/>
            </w:tcBorders>
            <w:vAlign w:val="center"/>
          </w:tcPr>
          <w:p w14:paraId="48E4F3C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CE9EEA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0BAA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4" w:hRule="atLeast"/>
          <w:tblHeader/>
        </w:trPr>
        <w:tc>
          <w:tcPr>
            <w:tcW w:w="668" w:type="dxa"/>
            <w:tcBorders>
              <w:top w:val="single" w:color="auto" w:sz="4" w:space="0"/>
              <w:left w:val="single" w:color="auto" w:sz="4" w:space="0"/>
              <w:bottom w:val="single" w:color="auto" w:sz="4" w:space="0"/>
              <w:right w:val="single" w:color="auto" w:sz="4" w:space="0"/>
            </w:tcBorders>
          </w:tcPr>
          <w:p w14:paraId="587A1E2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961" w:type="dxa"/>
            <w:tcBorders>
              <w:top w:val="single" w:color="auto" w:sz="4" w:space="0"/>
              <w:left w:val="single" w:color="auto" w:sz="4" w:space="0"/>
              <w:bottom w:val="single" w:color="auto" w:sz="4" w:space="0"/>
              <w:right w:val="single" w:color="auto" w:sz="4" w:space="0"/>
            </w:tcBorders>
            <w:vAlign w:val="center"/>
          </w:tcPr>
          <w:p w14:paraId="1CD96C9F">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489" w:type="dxa"/>
            <w:tcBorders>
              <w:top w:val="single" w:color="000000" w:sz="8" w:space="0"/>
              <w:left w:val="single" w:color="auto" w:sz="4" w:space="0"/>
              <w:bottom w:val="single" w:color="000000" w:sz="8" w:space="0"/>
              <w:right w:val="single" w:color="000000" w:sz="8" w:space="0"/>
            </w:tcBorders>
            <w:vAlign w:val="center"/>
          </w:tcPr>
          <w:p w14:paraId="530A90F3">
            <w:pPr>
              <w:spacing w:line="360" w:lineRule="auto"/>
              <w:rPr>
                <w:rFonts w:cs="Arial" w:asciiTheme="minorEastAsia" w:hAnsiTheme="minorEastAsia" w:eastAsiaTheme="minorEastAsia"/>
                <w:color w:val="auto"/>
                <w:kern w:val="0"/>
                <w:sz w:val="24"/>
                <w:highlight w:val="none"/>
              </w:rPr>
            </w:pPr>
            <w:r>
              <w:rPr>
                <w:rFonts w:hint="eastAsia" w:ascii="宋体" w:hAnsi="宋体" w:cs="宋体"/>
                <w:b/>
                <w:color w:val="auto"/>
                <w:highlight w:val="none"/>
              </w:rPr>
              <w:t>中标人在领取中标通知书时，须向采购代理机构支付招标代理服务费，参照国家计委计价格【2002】1980号文件和国家发展和改革委员会发改办【2003】857号文件规定收费标准向中标人计收，代理费不足</w:t>
            </w:r>
            <w:r>
              <w:rPr>
                <w:rFonts w:hint="eastAsia" w:ascii="宋体" w:hAnsi="宋体" w:cs="宋体"/>
                <w:b/>
                <w:color w:val="auto"/>
                <w:highlight w:val="none"/>
                <w:lang w:val="en-US" w:eastAsia="zh-CN"/>
              </w:rPr>
              <w:t>捌仟</w:t>
            </w:r>
            <w:r>
              <w:rPr>
                <w:rFonts w:hint="eastAsia" w:ascii="宋体" w:hAnsi="宋体" w:cs="宋体"/>
                <w:b/>
                <w:color w:val="auto"/>
                <w:highlight w:val="none"/>
              </w:rPr>
              <w:t>元按</w:t>
            </w:r>
            <w:r>
              <w:rPr>
                <w:rFonts w:hint="eastAsia" w:ascii="宋体" w:hAnsi="宋体" w:cs="宋体"/>
                <w:b/>
                <w:color w:val="auto"/>
                <w:highlight w:val="none"/>
                <w:lang w:val="en-US" w:eastAsia="zh-CN"/>
              </w:rPr>
              <w:t>捌仟</w:t>
            </w:r>
            <w:r>
              <w:rPr>
                <w:rFonts w:hint="eastAsia" w:ascii="宋体" w:hAnsi="宋体" w:cs="宋体"/>
                <w:b/>
                <w:color w:val="auto"/>
                <w:highlight w:val="none"/>
              </w:rPr>
              <w:t>元计取。请投标人报价时给予考虑。</w:t>
            </w:r>
          </w:p>
        </w:tc>
      </w:tr>
    </w:tbl>
    <w:p w14:paraId="33292354">
      <w:pPr>
        <w:snapToGrid w:val="0"/>
        <w:spacing w:line="360" w:lineRule="auto"/>
        <w:jc w:val="center"/>
        <w:rPr>
          <w:rFonts w:ascii="宋体" w:hAnsi="宋体" w:cs="宋体"/>
          <w:b/>
          <w:color w:val="auto"/>
          <w:sz w:val="32"/>
          <w:szCs w:val="20"/>
          <w:highlight w:val="none"/>
        </w:rPr>
      </w:pPr>
    </w:p>
    <w:bookmarkEnd w:id="10"/>
    <w:p w14:paraId="18DCCD87">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3A7A1B9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F6752B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2FCF25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1B8C6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A53B6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5436D4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AEC02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FF1C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B8B15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F956D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1CC2D5B">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6C24214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E1C9DF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5A228B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B0A89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5FC50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902D34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F3724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A0110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1C986CC">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民法典》订立劳动合同的从业人员。</w:t>
      </w:r>
    </w:p>
    <w:p w14:paraId="24F08C7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A2EB4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466CB4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70FE7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FEDBE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684F2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04475C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A2C78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51BC8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06C056C">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69E2C60">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F99B8F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8F44B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7057DB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45107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B5EB6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12C31B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8795C8E">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1F0FD48">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BC95C5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D62CF3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1D1CC0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51670E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7FEC35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F72AEA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5B4FF84">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E1B8E1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A0B58CD">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7A70F2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AC53F2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C814C9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85FB355">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003DC01">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4623AB5">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4BF05C8">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C0E2903">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2115426">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15121014815。</w:t>
      </w:r>
    </w:p>
    <w:p w14:paraId="5230A05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61D3060">
      <w:pPr>
        <w:pStyle w:val="130"/>
        <w:snapToGrid w:val="0"/>
        <w:spacing w:before="0"/>
        <w:ind w:firstLine="360"/>
        <w:rPr>
          <w:rFonts w:ascii="宋体" w:hAnsi="宋体" w:cs="宋体"/>
          <w:color w:val="auto"/>
          <w:sz w:val="18"/>
          <w:szCs w:val="18"/>
          <w:highlight w:val="none"/>
        </w:rPr>
      </w:pPr>
    </w:p>
    <w:p w14:paraId="64CEA7B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A10AC3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6EA67D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6E78FE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80F308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381F9D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FFC260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8ED0AF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958085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0A5AA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D62C6B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9DDE52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2599EB6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36C656">
      <w:pPr>
        <w:pStyle w:val="3"/>
        <w:rPr>
          <w:rFonts w:hAnsi="宋体" w:cs="宋体"/>
          <w:color w:val="auto"/>
          <w:sz w:val="18"/>
          <w:szCs w:val="18"/>
          <w:highlight w:val="none"/>
          <w:lang w:val="en-US"/>
        </w:rPr>
      </w:pPr>
    </w:p>
    <w:p w14:paraId="2906735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F2656B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A51309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59D558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132F8F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AABA4CE">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668168B">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A71EE7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14B6F8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B34CB2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85C67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D37DF6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1ED06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FEA372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A18B49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86A7F6F">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3FE1C7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14:paraId="64FA7D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CCAF12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7B5C3F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43D076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62C95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E23CC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9918B1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70EAEF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771B89C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371E00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7576458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8C80DC8">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1F488080">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869D7D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60367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A2B430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A157F7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703390E">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AB3DC2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F4618DB">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87F583E">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890FCCF">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79339A9">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5A7FB7A">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65D830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7C6D730">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BC81DD1">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67CCD07">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07A2D55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7BB4BDE9">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D1D75A5">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0FA6495">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E6466CB">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86B64E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E295323">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D27D98D">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B28BD85">
      <w:pPr>
        <w:pStyle w:val="130"/>
        <w:spacing w:before="0"/>
        <w:ind w:firstLine="643"/>
        <w:rPr>
          <w:rFonts w:ascii="宋体" w:hAnsi="宋体" w:cs="宋体"/>
          <w:b/>
          <w:color w:val="auto"/>
          <w:sz w:val="32"/>
          <w:highlight w:val="none"/>
        </w:rPr>
      </w:pPr>
    </w:p>
    <w:p w14:paraId="31B2F326">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DBE4E0A">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14:paraId="715D9BDC">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2C0AD962">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D9F927E">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802537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99AD0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2C4785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12DA525E">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9A844E7">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57B49EEF">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412EE6EE">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1620722">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20891C1A">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25063F8">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D75813E">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3013433">
      <w:pPr>
        <w:pStyle w:val="130"/>
        <w:spacing w:before="0"/>
        <w:ind w:firstLine="0" w:firstLineChars="0"/>
        <w:rPr>
          <w:rFonts w:ascii="宋体" w:hAnsi="宋体" w:cs="宋体"/>
          <w:color w:val="auto"/>
          <w:kern w:val="0"/>
          <w:szCs w:val="24"/>
          <w:highlight w:val="none"/>
        </w:rPr>
      </w:pPr>
    </w:p>
    <w:p w14:paraId="52B1578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AF0B84E">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C9A3D66">
      <w:pPr>
        <w:spacing w:line="360" w:lineRule="auto"/>
        <w:rPr>
          <w:rFonts w:ascii="宋体" w:hAnsi="宋体" w:cs="宋体"/>
          <w:b/>
          <w:color w:val="auto"/>
          <w:sz w:val="24"/>
          <w:highlight w:val="none"/>
        </w:rPr>
      </w:pPr>
    </w:p>
    <w:p w14:paraId="5CA5583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8C833A2">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35DF1BC">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366E5BB">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E3C519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C488F5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F63D9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C5A0C8E">
      <w:pPr>
        <w:snapToGrid w:val="0"/>
        <w:spacing w:line="360" w:lineRule="auto"/>
        <w:ind w:left="120" w:leftChars="57" w:firstLine="482" w:firstLineChars="150"/>
        <w:jc w:val="center"/>
        <w:rPr>
          <w:rFonts w:ascii="宋体" w:hAnsi="宋体" w:cs="宋体"/>
          <w:b/>
          <w:color w:val="auto"/>
          <w:sz w:val="32"/>
          <w:highlight w:val="none"/>
        </w:rPr>
      </w:pPr>
    </w:p>
    <w:p w14:paraId="0F0C1D6A">
      <w:pPr>
        <w:rPr>
          <w:rFonts w:ascii="宋体" w:hAnsi="宋体" w:cs="宋体"/>
          <w:b/>
          <w:color w:val="auto"/>
          <w:sz w:val="32"/>
          <w:highlight w:val="none"/>
        </w:rPr>
      </w:pPr>
      <w:r>
        <w:rPr>
          <w:rFonts w:hint="eastAsia" w:ascii="宋体" w:hAnsi="宋体" w:cs="宋体"/>
          <w:b/>
          <w:color w:val="auto"/>
          <w:sz w:val="32"/>
          <w:highlight w:val="none"/>
        </w:rPr>
        <w:br w:type="page"/>
      </w:r>
    </w:p>
    <w:p w14:paraId="73490DF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E0B769E">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7F19635">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0FD7D923">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DC9024">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6A6F26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48106E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E5F1F34">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CC91C7C">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24D1A23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AC490A8">
      <w:pPr>
        <w:pStyle w:val="5"/>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CF03F01">
      <w:pPr>
        <w:snapToGrid w:val="0"/>
        <w:spacing w:line="360" w:lineRule="auto"/>
        <w:ind w:firstLine="3357" w:firstLineChars="1045"/>
        <w:rPr>
          <w:rFonts w:ascii="宋体" w:hAnsi="宋体" w:cs="宋体"/>
          <w:b/>
          <w:color w:val="auto"/>
          <w:sz w:val="32"/>
          <w:highlight w:val="none"/>
        </w:rPr>
      </w:pPr>
    </w:p>
    <w:p w14:paraId="7824321B">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AE7FFE9">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1521E70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51B9878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6BECD3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04D6CE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7010FE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34443AC2">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19FD843">
      <w:pPr>
        <w:tabs>
          <w:tab w:val="left" w:pos="0"/>
        </w:tabs>
        <w:spacing w:line="360" w:lineRule="auto"/>
        <w:ind w:firstLine="480"/>
        <w:rPr>
          <w:rFonts w:ascii="宋体" w:hAnsi="宋体" w:cs="宋体"/>
          <w:color w:val="auto"/>
          <w:sz w:val="24"/>
          <w:highlight w:val="none"/>
        </w:rPr>
      </w:pPr>
    </w:p>
    <w:p w14:paraId="08BCE48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96E21A1">
      <w:pPr>
        <w:pStyle w:val="25"/>
        <w:spacing w:line="360" w:lineRule="auto"/>
        <w:ind w:firstLine="0" w:firstLineChars="0"/>
        <w:rPr>
          <w:rFonts w:cs="宋体"/>
          <w:b/>
          <w:color w:val="auto"/>
          <w:highlight w:val="none"/>
        </w:rPr>
      </w:pPr>
      <w:r>
        <w:rPr>
          <w:rFonts w:hint="eastAsia" w:cs="宋体"/>
          <w:b/>
          <w:color w:val="auto"/>
          <w:highlight w:val="none"/>
        </w:rPr>
        <w:t>29.验收</w:t>
      </w:r>
    </w:p>
    <w:p w14:paraId="4E816D4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85EAD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0B1B58B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8A4393">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3A990A0">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30295"/>
      <w:bookmarkEnd w:id="16"/>
      <w:bookmarkStart w:id="17" w:name="_Hlt68072998"/>
      <w:bookmarkEnd w:id="17"/>
      <w:bookmarkStart w:id="18" w:name="_Hlt74707468"/>
      <w:bookmarkEnd w:id="18"/>
      <w:bookmarkStart w:id="19" w:name="_Hlt74729768"/>
      <w:bookmarkEnd w:id="19"/>
      <w:bookmarkStart w:id="20" w:name="_Hlt68057669"/>
      <w:bookmarkEnd w:id="20"/>
      <w:bookmarkStart w:id="21" w:name="_Hlt68073093"/>
      <w:bookmarkEnd w:id="21"/>
      <w:bookmarkStart w:id="22" w:name="_Hlt75236101"/>
      <w:bookmarkEnd w:id="22"/>
      <w:bookmarkStart w:id="23" w:name="_Hlt74714665"/>
      <w:bookmarkEnd w:id="23"/>
      <w:bookmarkStart w:id="24" w:name="_Hlt75236011"/>
      <w:bookmarkEnd w:id="24"/>
      <w:bookmarkStart w:id="25" w:name="_Hlt68403820"/>
      <w:bookmarkEnd w:id="25"/>
      <w:bookmarkStart w:id="26" w:name="_Hlt68072990"/>
      <w:bookmarkEnd w:id="26"/>
    </w:p>
    <w:bookmarkEnd w:id="11"/>
    <w:bookmarkEnd w:id="12"/>
    <w:p w14:paraId="47C3F7FF">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1C2BCAF">
      <w:pPr>
        <w:adjustRightInd/>
        <w:spacing w:line="360" w:lineRule="auto"/>
        <w:jc w:val="left"/>
        <w:outlineLvl w:val="0"/>
        <w:rPr>
          <w:rFonts w:ascii="宋体" w:hAnsi="宋体" w:cs="宋体"/>
          <w:b/>
          <w:color w:val="auto"/>
          <w:sz w:val="24"/>
          <w:highlight w:val="none"/>
          <w:u w:val="single"/>
        </w:rPr>
      </w:pPr>
    </w:p>
    <w:p w14:paraId="3FDA9154">
      <w:pPr>
        <w:pStyle w:val="5"/>
        <w:numPr>
          <w:ilvl w:val="255"/>
          <w:numId w:val="0"/>
        </w:numPr>
        <w:tabs>
          <w:tab w:val="left" w:pos="578"/>
          <w:tab w:val="clear" w:pos="432"/>
        </w:tabs>
        <w:ind w:left="854"/>
        <w:rPr>
          <w:rFonts w:ascii="宋体" w:hAnsi="宋体" w:eastAsia="宋体" w:cs="宋体"/>
          <w:color w:val="auto"/>
          <w:sz w:val="24"/>
          <w:szCs w:val="24"/>
          <w:highlight w:val="none"/>
        </w:rPr>
      </w:pPr>
      <w:bookmarkStart w:id="28" w:name="_Toc24414"/>
      <w:r>
        <w:rPr>
          <w:rFonts w:hint="eastAsia" w:ascii="宋体" w:hAnsi="宋体" w:eastAsia="宋体" w:cs="宋体"/>
          <w:color w:val="auto"/>
          <w:sz w:val="24"/>
          <w:szCs w:val="24"/>
          <w:highlight w:val="none"/>
        </w:rPr>
        <w:t>第一部分 采购内容一览表</w:t>
      </w:r>
      <w:bookmarkEnd w:id="28"/>
    </w:p>
    <w:tbl>
      <w:tblPr>
        <w:tblStyle w:val="63"/>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169"/>
        <w:gridCol w:w="553"/>
        <w:gridCol w:w="557"/>
        <w:gridCol w:w="1272"/>
        <w:gridCol w:w="2534"/>
        <w:gridCol w:w="858"/>
      </w:tblGrid>
      <w:tr w14:paraId="5116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noWrap/>
            <w:vAlign w:val="center"/>
          </w:tcPr>
          <w:p w14:paraId="6F030141">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3169" w:type="dxa"/>
            <w:noWrap/>
            <w:vAlign w:val="center"/>
          </w:tcPr>
          <w:p w14:paraId="36CB8743">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标项名称</w:t>
            </w:r>
          </w:p>
        </w:tc>
        <w:tc>
          <w:tcPr>
            <w:tcW w:w="553" w:type="dxa"/>
            <w:noWrap/>
            <w:vAlign w:val="center"/>
          </w:tcPr>
          <w:p w14:paraId="29B64BCD">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557" w:type="dxa"/>
            <w:noWrap/>
            <w:vAlign w:val="center"/>
          </w:tcPr>
          <w:p w14:paraId="519DFE56">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1272" w:type="dxa"/>
            <w:noWrap/>
            <w:vAlign w:val="center"/>
          </w:tcPr>
          <w:p w14:paraId="0A425A88">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预算金额（元）</w:t>
            </w:r>
          </w:p>
        </w:tc>
        <w:tc>
          <w:tcPr>
            <w:tcW w:w="2534" w:type="dxa"/>
            <w:noWrap/>
            <w:vAlign w:val="center"/>
          </w:tcPr>
          <w:p w14:paraId="23874BA9">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简要规格描述</w:t>
            </w:r>
          </w:p>
        </w:tc>
        <w:tc>
          <w:tcPr>
            <w:tcW w:w="858" w:type="dxa"/>
            <w:noWrap/>
            <w:vAlign w:val="center"/>
          </w:tcPr>
          <w:p w14:paraId="6E8D95F2">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14:paraId="13EB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14" w:type="dxa"/>
            <w:noWrap/>
            <w:vAlign w:val="center"/>
          </w:tcPr>
          <w:p w14:paraId="443D46A7">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69" w:type="dxa"/>
            <w:noWrap/>
            <w:vAlign w:val="center"/>
          </w:tcPr>
          <w:p w14:paraId="3585C5D0">
            <w:pPr>
              <w:widowControl/>
              <w:snapToGrid w:val="0"/>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杭州市西湖区城建服务中心西湖区城中村生活污水纳厂治理实施方案</w:t>
            </w:r>
          </w:p>
        </w:tc>
        <w:tc>
          <w:tcPr>
            <w:tcW w:w="553" w:type="dxa"/>
            <w:noWrap/>
            <w:vAlign w:val="center"/>
          </w:tcPr>
          <w:p w14:paraId="5AD21169">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57" w:type="dxa"/>
            <w:noWrap/>
            <w:vAlign w:val="center"/>
          </w:tcPr>
          <w:p w14:paraId="62C6357A">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w:t>
            </w:r>
          </w:p>
        </w:tc>
        <w:tc>
          <w:tcPr>
            <w:tcW w:w="1272" w:type="dxa"/>
            <w:noWrap/>
            <w:vAlign w:val="center"/>
          </w:tcPr>
          <w:p w14:paraId="7B11E0D2">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320000</w:t>
            </w:r>
          </w:p>
        </w:tc>
        <w:tc>
          <w:tcPr>
            <w:tcW w:w="2534" w:type="dxa"/>
            <w:noWrap/>
            <w:vAlign w:val="center"/>
          </w:tcPr>
          <w:p w14:paraId="4B1AC4C7">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详见“第二部分 采购需求”</w:t>
            </w:r>
          </w:p>
        </w:tc>
        <w:tc>
          <w:tcPr>
            <w:tcW w:w="858" w:type="dxa"/>
            <w:noWrap/>
            <w:vAlign w:val="center"/>
          </w:tcPr>
          <w:p w14:paraId="67453C81">
            <w:pPr>
              <w:widowControl/>
              <w:snapToGrid w:val="0"/>
              <w:spacing w:line="360" w:lineRule="auto"/>
              <w:jc w:val="center"/>
              <w:rPr>
                <w:rFonts w:ascii="宋体" w:hAnsi="宋体" w:cs="宋体"/>
                <w:bCs/>
                <w:color w:val="auto"/>
                <w:kern w:val="0"/>
                <w:sz w:val="24"/>
                <w:highlight w:val="none"/>
              </w:rPr>
            </w:pPr>
          </w:p>
        </w:tc>
      </w:tr>
    </w:tbl>
    <w:p w14:paraId="59AE12B7">
      <w:pPr>
        <w:keepNext/>
        <w:keepLines/>
        <w:snapToGrid w:val="0"/>
        <w:spacing w:line="360" w:lineRule="auto"/>
        <w:ind w:firstLine="480" w:firstLineChars="200"/>
        <w:rPr>
          <w:rFonts w:ascii="宋体" w:hAnsi="宋体" w:cs="宋体"/>
          <w:color w:val="auto"/>
          <w:sz w:val="24"/>
          <w:highlight w:val="none"/>
        </w:rPr>
      </w:pPr>
    </w:p>
    <w:p w14:paraId="09B08EE4">
      <w:pPr>
        <w:pStyle w:val="5"/>
        <w:numPr>
          <w:ilvl w:val="255"/>
          <w:numId w:val="0"/>
        </w:numPr>
        <w:tabs>
          <w:tab w:val="left" w:pos="578"/>
          <w:tab w:val="clear" w:pos="432"/>
        </w:tabs>
        <w:ind w:left="854"/>
        <w:rPr>
          <w:rFonts w:ascii="宋体" w:hAnsi="宋体" w:eastAsia="宋体" w:cs="宋体"/>
          <w:color w:val="auto"/>
          <w:sz w:val="24"/>
          <w:szCs w:val="24"/>
          <w:highlight w:val="none"/>
        </w:rPr>
      </w:pPr>
      <w:bookmarkStart w:id="29" w:name="_Toc342"/>
      <w:r>
        <w:rPr>
          <w:rFonts w:hint="eastAsia" w:ascii="宋体" w:hAnsi="宋体" w:eastAsia="宋体" w:cs="宋体"/>
          <w:color w:val="auto"/>
          <w:sz w:val="24"/>
          <w:szCs w:val="24"/>
          <w:highlight w:val="none"/>
        </w:rPr>
        <w:t>第二部分 采购需求</w:t>
      </w:r>
      <w:bookmarkEnd w:id="29"/>
    </w:p>
    <w:p w14:paraId="058F9AE7">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一．项目概括</w:t>
      </w:r>
    </w:p>
    <w:p w14:paraId="5B258BEF">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根据《省建设厅关于做好城中村生活污水纳厂治理调查摸底和实施方案编制工作的通知》、《省建设厅关于征求《城中村生活污水纳厂治理行动方案(2024-2027年)》意见的函(盖章正文)》和《城中村生活污水纳厂治理实施方案》</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《城中村生活污水纳厂治理实施方案编制指南》等文件要求，开展实施方案编制工作:</w:t>
      </w:r>
    </w:p>
    <w:p w14:paraId="66B03E00">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二、采购内容</w:t>
      </w:r>
    </w:p>
    <w:p w14:paraId="36B97492">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1、根据西湖区所有行政村（涉农、社区）实际情况编纂城中村生活污水纳厂治理方案。</w:t>
      </w:r>
    </w:p>
    <w:p w14:paraId="16505E87">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2、实施方案主要内容包括总则、城乡概况和相关规划、城中村污水治理现状、建设改造方案、运维管理、年度计划及投资估算、纳厂评价、可行性等内容。</w:t>
      </w:r>
    </w:p>
    <w:p w14:paraId="0D4A2A03">
      <w:pPr>
        <w:widowControl/>
        <w:numPr>
          <w:ilvl w:val="0"/>
          <w:numId w:val="1"/>
        </w:numPr>
        <w:shd w:val="clear" w:color="auto" w:fill="FFFFFF"/>
        <w:spacing w:line="360" w:lineRule="auto"/>
        <w:rPr>
          <w:rFonts w:ascii="宋体" w:hAnsi="宋体" w:cs="宋体"/>
          <w:b/>
          <w:bCs/>
          <w:iCs/>
          <w:color w:val="auto"/>
          <w:sz w:val="24"/>
          <w:highlight w:val="none"/>
        </w:rPr>
      </w:pPr>
      <w:r>
        <w:rPr>
          <w:rFonts w:hint="eastAsia" w:ascii="宋体" w:hAnsi="宋体" w:cs="宋体"/>
          <w:b/>
          <w:bCs/>
          <w:iCs/>
          <w:color w:val="auto"/>
          <w:sz w:val="24"/>
          <w:highlight w:val="none"/>
        </w:rPr>
        <w:t>附件（供应商需根据附件文件标准及要求进行编纂工作）</w:t>
      </w:r>
    </w:p>
    <w:p w14:paraId="53E29B58">
      <w:pPr>
        <w:widowControl/>
        <w:shd w:val="clear" w:color="auto" w:fill="FFFFFF"/>
        <w:spacing w:line="360" w:lineRule="auto"/>
        <w:ind w:firstLine="482" w:firstLineChars="200"/>
        <w:rPr>
          <w:rFonts w:ascii="宋体" w:hAnsi="宋体" w:cs="宋体"/>
          <w:b/>
          <w:bCs/>
          <w:iCs/>
          <w:color w:val="auto"/>
          <w:sz w:val="24"/>
          <w:highlight w:val="none"/>
        </w:rPr>
      </w:pPr>
      <w:r>
        <w:rPr>
          <w:rFonts w:hint="eastAsia" w:ascii="宋体" w:hAnsi="宋体" w:cs="宋体"/>
          <w:b/>
          <w:bCs/>
          <w:iCs/>
          <w:color w:val="auto"/>
          <w:sz w:val="24"/>
          <w:highlight w:val="none"/>
        </w:rPr>
        <w:t>（</w:t>
      </w:r>
      <w:r>
        <w:rPr>
          <w:rFonts w:hint="eastAsia" w:ascii="宋体" w:hAnsi="宋体" w:cs="宋体"/>
          <w:b/>
          <w:bCs/>
          <w:color w:val="auto"/>
          <w:sz w:val="24"/>
          <w:highlight w:val="none"/>
        </w:rPr>
        <w:t>《省建设厅关于做好城中村生活污水纳厂治理调查摸底和实施方案编制工作的通知》、《省建设厅关于征求《城中村生活污水纳厂治理行动方案(2024-2027年)》意见的函(盖章正文)》和《城中村生活污水纳厂治理实施方案》、《城中村生活污水纳厂治理实施方案编制指南》</w:t>
      </w:r>
      <w:r>
        <w:rPr>
          <w:rFonts w:hint="eastAsia" w:ascii="宋体" w:hAnsi="宋体" w:cs="宋体"/>
          <w:b/>
          <w:bCs/>
          <w:iCs/>
          <w:color w:val="auto"/>
          <w:sz w:val="24"/>
          <w:highlight w:val="none"/>
        </w:rPr>
        <w:t>）</w:t>
      </w:r>
    </w:p>
    <w:p w14:paraId="53E30044">
      <w:pPr>
        <w:widowControl/>
        <w:shd w:val="clear" w:color="auto" w:fill="FFFFFF"/>
        <w:spacing w:line="500" w:lineRule="exact"/>
        <w:rPr>
          <w:rFonts w:ascii="宋体" w:hAnsi="宋体" w:cs="宋体"/>
          <w:b/>
          <w:bCs/>
          <w:iCs/>
          <w:color w:val="auto"/>
          <w:sz w:val="24"/>
          <w:highlight w:val="none"/>
        </w:rPr>
      </w:pPr>
      <w:r>
        <w:rPr>
          <w:rFonts w:hint="eastAsia" w:ascii="宋体" w:hAnsi="宋体" w:cs="宋体"/>
          <w:b/>
          <w:bCs/>
          <w:iCs/>
          <w:color w:val="auto"/>
          <w:sz w:val="24"/>
          <w:highlight w:val="none"/>
        </w:rPr>
        <w:t>四、团队人员要求</w:t>
      </w:r>
    </w:p>
    <w:p w14:paraId="39964222">
      <w:pPr>
        <w:widowControl/>
        <w:shd w:val="clear" w:color="auto" w:fill="FFFFFF"/>
        <w:spacing w:line="500" w:lineRule="exact"/>
        <w:ind w:firstLine="480" w:firstLineChars="200"/>
        <w:rPr>
          <w:rFonts w:ascii="宋体" w:hAnsi="宋体" w:cs="宋体"/>
          <w:iCs/>
          <w:color w:val="auto"/>
          <w:sz w:val="24"/>
          <w:highlight w:val="none"/>
        </w:rPr>
      </w:pPr>
      <w:r>
        <w:rPr>
          <w:rFonts w:hint="eastAsia" w:ascii="宋体" w:hAnsi="宋体" w:cs="宋体"/>
          <w:iCs/>
          <w:color w:val="auto"/>
          <w:sz w:val="24"/>
          <w:highlight w:val="none"/>
        </w:rPr>
        <w:t>1、项目团队配备齐全。项目组人数不少于5人，提供承诺“编制工作相关的调研、方案汇报等重要关键性工作必须由项目负责人带队负责”。</w:t>
      </w:r>
    </w:p>
    <w:p w14:paraId="40C71370">
      <w:pPr>
        <w:widowControl/>
        <w:shd w:val="clear" w:color="auto" w:fill="FFFFFF"/>
        <w:spacing w:line="500" w:lineRule="exact"/>
        <w:ind w:firstLine="480" w:firstLineChars="200"/>
        <w:rPr>
          <w:rFonts w:ascii="宋体" w:hAnsi="宋体" w:cs="宋体"/>
          <w:b/>
          <w:bCs/>
          <w:iCs/>
          <w:color w:val="auto"/>
          <w:sz w:val="24"/>
          <w:highlight w:val="none"/>
        </w:rPr>
      </w:pPr>
      <w:r>
        <w:rPr>
          <w:rFonts w:hint="eastAsia" w:ascii="宋体" w:hAnsi="宋体" w:cs="宋体"/>
          <w:iCs/>
          <w:color w:val="auto"/>
          <w:sz w:val="24"/>
          <w:highlight w:val="none"/>
        </w:rPr>
        <w:t>2、项目团队专业研究能力强。项目负责人具有相关项目编辑工作经验。项目组能及时、高效响应委托方要求，高质量完成编制工作。</w:t>
      </w:r>
    </w:p>
    <w:p w14:paraId="364BDED6">
      <w:pPr>
        <w:widowControl/>
        <w:shd w:val="clear" w:color="auto" w:fill="FFFFFF"/>
        <w:spacing w:line="360" w:lineRule="auto"/>
        <w:rPr>
          <w:rFonts w:ascii="宋体" w:hAnsi="宋体" w:cs="宋体"/>
          <w:b/>
          <w:bCs/>
          <w:iCs/>
          <w:color w:val="auto"/>
          <w:sz w:val="24"/>
          <w:highlight w:val="none"/>
        </w:rPr>
      </w:pPr>
      <w:r>
        <w:rPr>
          <w:rFonts w:hint="eastAsia" w:ascii="宋体" w:hAnsi="宋体" w:cs="宋体"/>
          <w:b/>
          <w:bCs/>
          <w:iCs/>
          <w:color w:val="auto"/>
          <w:sz w:val="24"/>
          <w:highlight w:val="none"/>
        </w:rPr>
        <w:t>五、商务部分</w:t>
      </w:r>
    </w:p>
    <w:p w14:paraId="2BE68913">
      <w:pPr>
        <w:widowControl/>
        <w:shd w:val="clear" w:color="auto" w:fill="FFFFFF"/>
        <w:spacing w:line="360" w:lineRule="auto"/>
        <w:ind w:firstLine="480" w:firstLineChars="200"/>
        <w:rPr>
          <w:rFonts w:ascii="宋体" w:hAnsi="宋体" w:cs="宋体"/>
          <w:iCs/>
          <w:color w:val="auto"/>
          <w:sz w:val="24"/>
          <w:highlight w:val="none"/>
        </w:rPr>
      </w:pPr>
      <w:r>
        <w:rPr>
          <w:rFonts w:hint="eastAsia" w:ascii="宋体" w:hAnsi="宋体" w:cs="宋体"/>
          <w:iCs/>
          <w:color w:val="auto"/>
          <w:sz w:val="24"/>
          <w:highlight w:val="none"/>
        </w:rPr>
        <w:t>1、服务期：合同签订之日起</w:t>
      </w:r>
      <w:r>
        <w:rPr>
          <w:rFonts w:hint="eastAsia" w:ascii="宋体" w:hAnsi="宋体" w:cs="宋体"/>
          <w:iCs/>
          <w:color w:val="auto"/>
          <w:sz w:val="24"/>
          <w:highlight w:val="none"/>
          <w:lang w:val="en-US" w:eastAsia="zh-CN"/>
        </w:rPr>
        <w:t>2</w:t>
      </w:r>
      <w:r>
        <w:rPr>
          <w:rFonts w:hint="eastAsia" w:ascii="宋体" w:hAnsi="宋体" w:cs="宋体"/>
          <w:iCs/>
          <w:color w:val="auto"/>
          <w:sz w:val="24"/>
          <w:highlight w:val="none"/>
        </w:rPr>
        <w:t>个月内完成所有编纂工作</w:t>
      </w:r>
      <w:r>
        <w:rPr>
          <w:rFonts w:hint="eastAsia" w:ascii="宋体" w:hAnsi="宋体" w:cs="宋体"/>
          <w:iCs/>
          <w:color w:val="auto"/>
          <w:sz w:val="24"/>
          <w:highlight w:val="none"/>
          <w:lang w:val="en-US" w:eastAsia="zh-CN"/>
        </w:rPr>
        <w:t>经评审通过后</w:t>
      </w:r>
      <w:r>
        <w:rPr>
          <w:rFonts w:hint="eastAsia" w:ascii="宋体" w:hAnsi="宋体" w:cs="宋体"/>
          <w:iCs/>
          <w:color w:val="auto"/>
          <w:sz w:val="24"/>
          <w:highlight w:val="none"/>
        </w:rPr>
        <w:t>提交省建设厅并验收通过。</w:t>
      </w:r>
    </w:p>
    <w:p w14:paraId="4A2D2548">
      <w:pPr>
        <w:widowControl/>
        <w:shd w:val="clear" w:color="auto" w:fill="FFFFFF"/>
        <w:spacing w:line="360" w:lineRule="auto"/>
        <w:ind w:firstLine="480" w:firstLineChars="200"/>
        <w:rPr>
          <w:rFonts w:ascii="宋体" w:hAnsi="宋体" w:cs="宋体"/>
          <w:iCs/>
          <w:color w:val="auto"/>
          <w:sz w:val="24"/>
          <w:highlight w:val="none"/>
        </w:rPr>
      </w:pPr>
      <w:r>
        <w:rPr>
          <w:rFonts w:hint="eastAsia" w:ascii="宋体" w:hAnsi="宋体" w:cs="宋体"/>
          <w:iCs/>
          <w:color w:val="auto"/>
          <w:sz w:val="24"/>
          <w:highlight w:val="none"/>
        </w:rPr>
        <w:t>2、付款方式：</w:t>
      </w:r>
      <w:r>
        <w:rPr>
          <w:rFonts w:hint="eastAsia" w:ascii="宋体" w:hAnsi="宋体" w:cs="宋体"/>
          <w:iCs/>
          <w:color w:val="auto"/>
          <w:sz w:val="24"/>
          <w:highlight w:val="none"/>
          <w:lang w:val="en-US" w:eastAsia="zh-CN"/>
        </w:rPr>
        <w:t>合同签订生效后7个工作日内支付合同金额的40%为预付款，</w:t>
      </w:r>
      <w:r>
        <w:rPr>
          <w:rFonts w:hint="eastAsia" w:ascii="宋体" w:hAnsi="宋体" w:cs="宋体"/>
          <w:iCs/>
          <w:color w:val="auto"/>
          <w:sz w:val="24"/>
          <w:highlight w:val="none"/>
        </w:rPr>
        <w:t>提交省建设厅并验收通过后，支付</w:t>
      </w:r>
      <w:r>
        <w:rPr>
          <w:rFonts w:hint="eastAsia" w:ascii="宋体" w:hAnsi="宋体" w:cs="宋体"/>
          <w:iCs/>
          <w:color w:val="auto"/>
          <w:sz w:val="24"/>
          <w:highlight w:val="none"/>
          <w:lang w:val="en-US" w:eastAsia="zh-CN"/>
        </w:rPr>
        <w:t>至</w:t>
      </w:r>
      <w:r>
        <w:rPr>
          <w:rFonts w:hint="eastAsia" w:ascii="宋体" w:hAnsi="宋体" w:cs="宋体"/>
          <w:iCs/>
          <w:color w:val="auto"/>
          <w:sz w:val="24"/>
          <w:highlight w:val="none"/>
        </w:rPr>
        <w:t>合同款总额的100%。</w:t>
      </w:r>
    </w:p>
    <w:p w14:paraId="6481F7BD">
      <w:pPr>
        <w:widowControl/>
        <w:shd w:val="clear" w:color="auto" w:fill="FFFFFF"/>
        <w:spacing w:line="360" w:lineRule="auto"/>
        <w:rPr>
          <w:rFonts w:ascii="宋体" w:hAnsi="宋体" w:cs="宋体"/>
          <w:b/>
          <w:bCs/>
          <w:iCs/>
          <w:color w:val="auto"/>
          <w:sz w:val="24"/>
          <w:highlight w:val="none"/>
        </w:rPr>
      </w:pPr>
      <w:r>
        <w:rPr>
          <w:rFonts w:hint="eastAsia" w:ascii="宋体" w:hAnsi="宋体" w:cs="宋体"/>
          <w:b/>
          <w:bCs/>
          <w:iCs/>
          <w:color w:val="auto"/>
          <w:sz w:val="24"/>
          <w:highlight w:val="none"/>
        </w:rPr>
        <w:t>六、验收标准</w:t>
      </w:r>
    </w:p>
    <w:p w14:paraId="7D10FB13">
      <w:pPr>
        <w:widowControl/>
        <w:shd w:val="clear" w:color="auto" w:fill="FFFFFF"/>
        <w:spacing w:line="360" w:lineRule="auto"/>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1、项目中标单位提交成果的内容必须符合招标文件的有关要求和国家有关标准</w:t>
      </w:r>
      <w:r>
        <w:rPr>
          <w:rFonts w:hint="eastAsia" w:ascii="宋体" w:hAnsi="宋体" w:cs="宋体"/>
          <w:iCs/>
          <w:color w:val="auto"/>
          <w:sz w:val="24"/>
          <w:highlight w:val="none"/>
          <w:lang w:eastAsia="zh-CN"/>
        </w:rPr>
        <w:t>，</w:t>
      </w:r>
      <w:r>
        <w:rPr>
          <w:rFonts w:hint="eastAsia" w:ascii="宋体" w:hAnsi="宋体" w:cs="宋体"/>
          <w:iCs/>
          <w:color w:val="auto"/>
          <w:sz w:val="24"/>
          <w:highlight w:val="none"/>
        </w:rPr>
        <w:t>成果验收以报送省建设厅并通过审核为准。</w:t>
      </w:r>
    </w:p>
    <w:p w14:paraId="0916C658">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iCs/>
          <w:color w:val="auto"/>
          <w:sz w:val="24"/>
          <w:highlight w:val="none"/>
          <w:lang w:val="en-US" w:eastAsia="zh-CN"/>
        </w:rPr>
        <w:t>2、</w:t>
      </w:r>
      <w:r>
        <w:rPr>
          <w:rFonts w:hint="eastAsia" w:ascii="宋体" w:hAnsi="宋体" w:cs="宋体"/>
          <w:iCs/>
          <w:color w:val="auto"/>
          <w:sz w:val="24"/>
          <w:highlight w:val="none"/>
        </w:rPr>
        <w:t>成果包括电子稿及纸质印刷文本，按实际需要提供文本、可编辑电子版文件1份、电子版汇报演示文件1份。</w:t>
      </w:r>
    </w:p>
    <w:p w14:paraId="7C6197AB">
      <w:pPr>
        <w:rPr>
          <w:rFonts w:ascii="宋体" w:hAnsi="宋体" w:cs="宋体"/>
          <w:snapToGrid w:val="0"/>
          <w:color w:val="auto"/>
          <w:kern w:val="0"/>
          <w:sz w:val="24"/>
          <w:highlight w:val="none"/>
        </w:rPr>
      </w:pPr>
    </w:p>
    <w:p w14:paraId="15AFADC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0" w:name="_Toc184314459"/>
      <w:bookmarkEnd w:id="30"/>
      <w:bookmarkStart w:id="31" w:name="_Toc184310332"/>
      <w:bookmarkEnd w:id="31"/>
      <w:bookmarkStart w:id="32" w:name="_Toc184313306"/>
      <w:bookmarkEnd w:id="32"/>
      <w:bookmarkStart w:id="33" w:name="_Toc184308107"/>
      <w:bookmarkEnd w:id="33"/>
      <w:bookmarkStart w:id="34" w:name="_Toc184313295"/>
      <w:bookmarkEnd w:id="34"/>
      <w:bookmarkStart w:id="35" w:name="_Toc184308037"/>
      <w:bookmarkEnd w:id="35"/>
      <w:bookmarkStart w:id="36" w:name="_Toc184314478"/>
      <w:bookmarkEnd w:id="36"/>
      <w:bookmarkStart w:id="37" w:name="_Toc184308060"/>
      <w:bookmarkEnd w:id="37"/>
      <w:bookmarkStart w:id="38" w:name="_Toc184313252"/>
      <w:bookmarkEnd w:id="38"/>
      <w:bookmarkStart w:id="39" w:name="_Toc184312137"/>
      <w:bookmarkEnd w:id="39"/>
      <w:bookmarkStart w:id="40" w:name="_Toc184314419"/>
      <w:bookmarkEnd w:id="40"/>
      <w:bookmarkStart w:id="41" w:name="_Toc184310326"/>
      <w:bookmarkEnd w:id="41"/>
      <w:bookmarkStart w:id="42" w:name="_Toc184314479"/>
      <w:bookmarkEnd w:id="42"/>
      <w:bookmarkStart w:id="43" w:name="_Toc184308036"/>
      <w:bookmarkEnd w:id="43"/>
      <w:bookmarkStart w:id="44" w:name="_Toc184308083"/>
      <w:bookmarkEnd w:id="44"/>
      <w:bookmarkStart w:id="45" w:name="_Toc184310315"/>
      <w:bookmarkEnd w:id="45"/>
      <w:bookmarkStart w:id="46" w:name="_Toc184313242"/>
      <w:bookmarkEnd w:id="46"/>
      <w:bookmarkStart w:id="47" w:name="_Toc184313303"/>
      <w:bookmarkEnd w:id="47"/>
      <w:bookmarkStart w:id="48" w:name="_Toc184313289"/>
      <w:bookmarkEnd w:id="48"/>
      <w:bookmarkStart w:id="49" w:name="_Toc184312099"/>
      <w:bookmarkEnd w:id="49"/>
      <w:bookmarkStart w:id="50" w:name="_Toc184313290"/>
      <w:bookmarkEnd w:id="50"/>
      <w:bookmarkStart w:id="51" w:name="_Toc184308099"/>
      <w:bookmarkEnd w:id="51"/>
      <w:bookmarkStart w:id="52" w:name="_Toc184308059"/>
      <w:bookmarkEnd w:id="52"/>
      <w:bookmarkStart w:id="53" w:name="_Toc184310317"/>
      <w:bookmarkEnd w:id="53"/>
      <w:bookmarkStart w:id="54" w:name="_Toc184314456"/>
      <w:bookmarkEnd w:id="54"/>
      <w:bookmarkStart w:id="55" w:name="_Toc184312106"/>
      <w:bookmarkEnd w:id="55"/>
      <w:bookmarkStart w:id="56" w:name="_Toc184310305"/>
      <w:bookmarkEnd w:id="56"/>
      <w:bookmarkStart w:id="57" w:name="_Toc184314463"/>
      <w:bookmarkEnd w:id="57"/>
      <w:bookmarkStart w:id="58" w:name="_Toc184314460"/>
      <w:bookmarkEnd w:id="58"/>
      <w:bookmarkStart w:id="59" w:name="_Toc184308066"/>
      <w:bookmarkEnd w:id="59"/>
      <w:bookmarkStart w:id="60" w:name="_Toc184310272"/>
      <w:bookmarkEnd w:id="60"/>
      <w:bookmarkStart w:id="61" w:name="_Toc184310296"/>
      <w:bookmarkEnd w:id="61"/>
      <w:bookmarkStart w:id="62" w:name="_Toc184313243"/>
      <w:bookmarkEnd w:id="62"/>
      <w:bookmarkStart w:id="63" w:name="_Toc184312071"/>
      <w:bookmarkEnd w:id="63"/>
      <w:bookmarkStart w:id="64" w:name="_Toc184310331"/>
      <w:bookmarkEnd w:id="64"/>
      <w:bookmarkStart w:id="65" w:name="_Toc184313308"/>
      <w:bookmarkEnd w:id="65"/>
      <w:bookmarkStart w:id="66" w:name="_Toc184310299"/>
      <w:bookmarkEnd w:id="66"/>
      <w:bookmarkStart w:id="67" w:name="_Toc184313246"/>
      <w:bookmarkEnd w:id="67"/>
      <w:bookmarkStart w:id="68" w:name="_Toc184312110"/>
      <w:bookmarkEnd w:id="68"/>
      <w:bookmarkStart w:id="69" w:name="_Toc184313257"/>
      <w:bookmarkEnd w:id="69"/>
      <w:bookmarkStart w:id="70" w:name="_Toc184312092"/>
      <w:bookmarkEnd w:id="70"/>
      <w:bookmarkStart w:id="71" w:name="_Toc184308075"/>
      <w:bookmarkEnd w:id="71"/>
      <w:bookmarkStart w:id="72" w:name="_Toc184314480"/>
      <w:bookmarkEnd w:id="72"/>
      <w:bookmarkStart w:id="73" w:name="_Toc184314445"/>
      <w:bookmarkEnd w:id="73"/>
      <w:bookmarkStart w:id="74" w:name="_Toc184310289"/>
      <w:bookmarkEnd w:id="74"/>
      <w:bookmarkStart w:id="75" w:name="_Toc184313294"/>
      <w:bookmarkEnd w:id="75"/>
      <w:bookmarkStart w:id="76" w:name="_Toc184312089"/>
      <w:bookmarkEnd w:id="76"/>
      <w:bookmarkStart w:id="77" w:name="_Toc184313298"/>
      <w:bookmarkEnd w:id="77"/>
      <w:bookmarkStart w:id="78" w:name="_Toc184308095"/>
      <w:bookmarkEnd w:id="78"/>
      <w:bookmarkStart w:id="79" w:name="_Toc184310295"/>
      <w:bookmarkEnd w:id="79"/>
      <w:bookmarkStart w:id="80" w:name="_Toc184310280"/>
      <w:bookmarkEnd w:id="80"/>
      <w:bookmarkStart w:id="81" w:name="_Toc184308044"/>
      <w:bookmarkEnd w:id="81"/>
      <w:bookmarkStart w:id="82" w:name="_Toc184308085"/>
      <w:bookmarkEnd w:id="82"/>
      <w:bookmarkStart w:id="83" w:name="_Toc184308090"/>
      <w:bookmarkEnd w:id="83"/>
      <w:bookmarkStart w:id="84" w:name="_Toc184312091"/>
      <w:bookmarkEnd w:id="84"/>
      <w:bookmarkStart w:id="85" w:name="_Toc184312079"/>
      <w:bookmarkEnd w:id="85"/>
      <w:bookmarkStart w:id="86" w:name="_Toc184313299"/>
      <w:bookmarkEnd w:id="86"/>
      <w:bookmarkStart w:id="87" w:name="_Toc184313274"/>
      <w:bookmarkEnd w:id="87"/>
      <w:bookmarkStart w:id="88" w:name="_Toc184310344"/>
      <w:bookmarkEnd w:id="88"/>
      <w:bookmarkStart w:id="89" w:name="_Toc184312115"/>
      <w:bookmarkEnd w:id="89"/>
      <w:bookmarkStart w:id="90" w:name="_Toc184310276"/>
      <w:bookmarkEnd w:id="90"/>
      <w:bookmarkStart w:id="91" w:name="_Toc184308046"/>
      <w:bookmarkEnd w:id="91"/>
      <w:bookmarkStart w:id="92" w:name="_Toc184314418"/>
      <w:bookmarkEnd w:id="92"/>
      <w:bookmarkStart w:id="93" w:name="_Toc184308069"/>
      <w:bookmarkEnd w:id="93"/>
      <w:bookmarkStart w:id="94" w:name="_Toc184312114"/>
      <w:bookmarkEnd w:id="94"/>
      <w:bookmarkStart w:id="95" w:name="_Toc184308082"/>
      <w:bookmarkEnd w:id="95"/>
      <w:bookmarkStart w:id="96" w:name="_Toc184310284"/>
      <w:bookmarkEnd w:id="96"/>
      <w:bookmarkStart w:id="97" w:name="_Toc184310324"/>
      <w:bookmarkEnd w:id="97"/>
      <w:bookmarkStart w:id="98" w:name="_Toc184314415"/>
      <w:bookmarkEnd w:id="98"/>
      <w:bookmarkStart w:id="99" w:name="_Toc184308054"/>
      <w:bookmarkEnd w:id="99"/>
      <w:bookmarkStart w:id="100" w:name="_Toc184308077"/>
      <w:bookmarkEnd w:id="100"/>
      <w:bookmarkStart w:id="101" w:name="_Toc184314432"/>
      <w:bookmarkEnd w:id="101"/>
      <w:bookmarkStart w:id="102" w:name="_Toc184314469"/>
      <w:bookmarkEnd w:id="102"/>
      <w:bookmarkStart w:id="103" w:name="_Toc184313291"/>
      <w:bookmarkEnd w:id="103"/>
      <w:bookmarkStart w:id="104" w:name="_Toc184314422"/>
      <w:bookmarkEnd w:id="104"/>
      <w:bookmarkStart w:id="105" w:name="_Toc184310313"/>
      <w:bookmarkEnd w:id="105"/>
      <w:bookmarkStart w:id="106" w:name="_Toc184312131"/>
      <w:bookmarkEnd w:id="106"/>
      <w:bookmarkStart w:id="107" w:name="_Toc184312107"/>
      <w:bookmarkEnd w:id="107"/>
      <w:bookmarkStart w:id="108" w:name="_Toc184312119"/>
      <w:bookmarkEnd w:id="108"/>
      <w:bookmarkStart w:id="109" w:name="_Toc184312096"/>
      <w:bookmarkEnd w:id="109"/>
      <w:bookmarkStart w:id="110" w:name="_Toc184308058"/>
      <w:bookmarkEnd w:id="110"/>
      <w:bookmarkStart w:id="111" w:name="_Toc184313297"/>
      <w:bookmarkEnd w:id="111"/>
      <w:bookmarkStart w:id="112" w:name="_Toc184314429"/>
      <w:bookmarkEnd w:id="112"/>
      <w:bookmarkStart w:id="113" w:name="_Toc184310297"/>
      <w:bookmarkEnd w:id="113"/>
      <w:bookmarkStart w:id="114" w:name="_Toc184314450"/>
      <w:bookmarkEnd w:id="114"/>
      <w:bookmarkStart w:id="115" w:name="_Toc184313309"/>
      <w:bookmarkEnd w:id="115"/>
      <w:bookmarkStart w:id="116" w:name="_Toc184312078"/>
      <w:bookmarkEnd w:id="116"/>
      <w:bookmarkStart w:id="117" w:name="_Toc184314414"/>
      <w:bookmarkEnd w:id="117"/>
      <w:bookmarkStart w:id="118" w:name="_Toc184314454"/>
      <w:bookmarkEnd w:id="118"/>
      <w:bookmarkStart w:id="119" w:name="_Toc184313301"/>
      <w:bookmarkEnd w:id="119"/>
      <w:bookmarkStart w:id="120" w:name="_Toc184312076"/>
      <w:bookmarkEnd w:id="120"/>
      <w:bookmarkStart w:id="121" w:name="_Toc184313277"/>
      <w:bookmarkEnd w:id="121"/>
      <w:bookmarkStart w:id="122" w:name="_Toc184308097"/>
      <w:bookmarkEnd w:id="122"/>
      <w:bookmarkStart w:id="123" w:name="_Toc184308045"/>
      <w:bookmarkEnd w:id="123"/>
      <w:bookmarkStart w:id="124" w:name="_Toc184312095"/>
      <w:bookmarkEnd w:id="124"/>
      <w:bookmarkStart w:id="125" w:name="_Toc184314455"/>
      <w:bookmarkEnd w:id="125"/>
      <w:bookmarkStart w:id="126" w:name="_Toc184308063"/>
      <w:bookmarkEnd w:id="126"/>
      <w:bookmarkStart w:id="127" w:name="_Toc184308074"/>
      <w:bookmarkEnd w:id="127"/>
      <w:bookmarkStart w:id="128" w:name="_Toc184312124"/>
      <w:bookmarkEnd w:id="128"/>
      <w:bookmarkStart w:id="129" w:name="_Toc184314457"/>
      <w:bookmarkEnd w:id="129"/>
      <w:bookmarkStart w:id="130" w:name="_Toc184313283"/>
      <w:bookmarkEnd w:id="130"/>
      <w:bookmarkStart w:id="131" w:name="_Toc184310320"/>
      <w:bookmarkEnd w:id="131"/>
      <w:bookmarkStart w:id="132" w:name="_Toc184313307"/>
      <w:bookmarkEnd w:id="132"/>
      <w:bookmarkStart w:id="133" w:name="_Toc184314447"/>
      <w:bookmarkEnd w:id="133"/>
      <w:bookmarkStart w:id="134" w:name="_Toc184313305"/>
      <w:bookmarkEnd w:id="134"/>
      <w:bookmarkStart w:id="135" w:name="_Toc184312082"/>
      <w:bookmarkEnd w:id="135"/>
      <w:bookmarkStart w:id="136" w:name="_Toc184308086"/>
      <w:bookmarkEnd w:id="136"/>
      <w:bookmarkStart w:id="137" w:name="_Toc184314464"/>
      <w:bookmarkEnd w:id="137"/>
      <w:bookmarkStart w:id="138" w:name="_Toc184312093"/>
      <w:bookmarkEnd w:id="138"/>
      <w:bookmarkStart w:id="139" w:name="_Toc184313265"/>
      <w:bookmarkEnd w:id="139"/>
      <w:bookmarkStart w:id="140" w:name="_Toc184310309"/>
      <w:bookmarkEnd w:id="140"/>
      <w:bookmarkStart w:id="141" w:name="_Toc184313288"/>
      <w:bookmarkEnd w:id="141"/>
      <w:bookmarkStart w:id="142" w:name="_Toc184312086"/>
      <w:bookmarkEnd w:id="142"/>
      <w:bookmarkStart w:id="143" w:name="_Toc184313285"/>
      <w:bookmarkEnd w:id="143"/>
      <w:bookmarkStart w:id="144" w:name="_Toc184314427"/>
      <w:bookmarkEnd w:id="144"/>
      <w:bookmarkStart w:id="145" w:name="_Toc184308096"/>
      <w:bookmarkEnd w:id="145"/>
      <w:bookmarkStart w:id="146" w:name="_Toc184310287"/>
      <w:bookmarkEnd w:id="146"/>
      <w:bookmarkStart w:id="147" w:name="_Toc184314417"/>
      <w:bookmarkEnd w:id="147"/>
      <w:bookmarkStart w:id="148" w:name="_Toc184312075"/>
      <w:bookmarkEnd w:id="148"/>
      <w:bookmarkStart w:id="149" w:name="_Toc184308047"/>
      <w:bookmarkEnd w:id="149"/>
      <w:bookmarkStart w:id="150" w:name="_Toc184314416"/>
      <w:bookmarkEnd w:id="150"/>
      <w:bookmarkStart w:id="151" w:name="_Toc184308084"/>
      <w:bookmarkEnd w:id="151"/>
      <w:bookmarkStart w:id="152" w:name="_Toc184312085"/>
      <w:bookmarkEnd w:id="152"/>
      <w:bookmarkStart w:id="153" w:name="_Toc184314431"/>
      <w:bookmarkEnd w:id="153"/>
      <w:bookmarkStart w:id="154" w:name="_Toc184312108"/>
      <w:bookmarkEnd w:id="154"/>
      <w:bookmarkStart w:id="155" w:name="_Toc184310274"/>
      <w:bookmarkEnd w:id="155"/>
      <w:bookmarkStart w:id="156" w:name="_Toc184313239"/>
      <w:bookmarkEnd w:id="156"/>
      <w:bookmarkStart w:id="157" w:name="_Toc184310292"/>
      <w:bookmarkEnd w:id="157"/>
      <w:bookmarkStart w:id="158" w:name="_Toc184310304"/>
      <w:bookmarkEnd w:id="158"/>
      <w:bookmarkStart w:id="159" w:name="_Toc184308081"/>
      <w:bookmarkEnd w:id="159"/>
      <w:bookmarkStart w:id="160" w:name="_Toc184308108"/>
      <w:bookmarkEnd w:id="160"/>
      <w:bookmarkStart w:id="161" w:name="_Toc184313249"/>
      <w:bookmarkEnd w:id="161"/>
      <w:bookmarkStart w:id="162" w:name="_Toc184314410"/>
      <w:bookmarkEnd w:id="162"/>
      <w:bookmarkStart w:id="163" w:name="_Toc184313284"/>
      <w:bookmarkEnd w:id="163"/>
      <w:bookmarkStart w:id="164" w:name="_Toc184308073"/>
      <w:bookmarkEnd w:id="164"/>
      <w:bookmarkStart w:id="165" w:name="_Toc184308040"/>
      <w:bookmarkEnd w:id="165"/>
      <w:bookmarkStart w:id="166" w:name="_Toc184310308"/>
      <w:bookmarkEnd w:id="166"/>
      <w:bookmarkStart w:id="167" w:name="_Toc184312073"/>
      <w:bookmarkEnd w:id="167"/>
      <w:bookmarkStart w:id="168" w:name="_Toc184312101"/>
      <w:bookmarkEnd w:id="168"/>
      <w:bookmarkStart w:id="169" w:name="_Toc184314411"/>
      <w:bookmarkEnd w:id="169"/>
      <w:bookmarkStart w:id="170" w:name="_Toc184314468"/>
      <w:bookmarkEnd w:id="170"/>
      <w:bookmarkStart w:id="171" w:name="_Toc184310277"/>
      <w:bookmarkEnd w:id="171"/>
      <w:bookmarkStart w:id="172" w:name="_Toc184310307"/>
      <w:bookmarkEnd w:id="172"/>
      <w:bookmarkStart w:id="173" w:name="_Toc184314440"/>
      <w:bookmarkEnd w:id="173"/>
      <w:bookmarkStart w:id="174" w:name="_Toc184308052"/>
      <w:bookmarkEnd w:id="174"/>
      <w:bookmarkStart w:id="175" w:name="_Toc184313280"/>
      <w:bookmarkEnd w:id="175"/>
      <w:bookmarkStart w:id="176" w:name="_Toc184308049"/>
      <w:bookmarkEnd w:id="176"/>
      <w:bookmarkStart w:id="177" w:name="_Toc184312123"/>
      <w:bookmarkEnd w:id="177"/>
      <w:bookmarkStart w:id="178" w:name="_Toc184310334"/>
      <w:bookmarkEnd w:id="178"/>
      <w:bookmarkStart w:id="179" w:name="_Toc184310302"/>
      <w:bookmarkEnd w:id="179"/>
      <w:bookmarkStart w:id="180" w:name="_Toc184310335"/>
      <w:bookmarkEnd w:id="180"/>
      <w:bookmarkStart w:id="181" w:name="_Toc184308062"/>
      <w:bookmarkEnd w:id="181"/>
      <w:bookmarkStart w:id="182" w:name="_Toc184313251"/>
      <w:bookmarkEnd w:id="182"/>
      <w:bookmarkStart w:id="183" w:name="_Toc184310283"/>
      <w:bookmarkEnd w:id="183"/>
      <w:bookmarkStart w:id="184" w:name="_Toc184313267"/>
      <w:bookmarkEnd w:id="184"/>
      <w:bookmarkStart w:id="185" w:name="_Toc184310339"/>
      <w:bookmarkEnd w:id="185"/>
      <w:bookmarkStart w:id="186" w:name="_Toc184310303"/>
      <w:bookmarkEnd w:id="186"/>
      <w:bookmarkStart w:id="187" w:name="_Toc184310321"/>
      <w:bookmarkEnd w:id="187"/>
      <w:bookmarkStart w:id="188" w:name="_Toc184313271"/>
      <w:bookmarkEnd w:id="188"/>
      <w:bookmarkStart w:id="189" w:name="_Toc184313276"/>
      <w:bookmarkEnd w:id="189"/>
      <w:bookmarkStart w:id="190" w:name="_Toc184312134"/>
      <w:bookmarkEnd w:id="190"/>
      <w:bookmarkStart w:id="191" w:name="_Toc184312090"/>
      <w:bookmarkEnd w:id="191"/>
      <w:bookmarkStart w:id="192" w:name="_Toc184314430"/>
      <w:bookmarkEnd w:id="192"/>
      <w:bookmarkStart w:id="193" w:name="_Toc184312139"/>
      <w:bookmarkEnd w:id="193"/>
      <w:bookmarkStart w:id="194" w:name="_Toc184310273"/>
      <w:bookmarkEnd w:id="194"/>
      <w:bookmarkStart w:id="195" w:name="_Toc184310314"/>
      <w:bookmarkEnd w:id="195"/>
      <w:bookmarkStart w:id="196" w:name="_Toc184308039"/>
      <w:bookmarkEnd w:id="196"/>
      <w:bookmarkStart w:id="197" w:name="_Toc184314470"/>
      <w:bookmarkEnd w:id="197"/>
      <w:bookmarkStart w:id="198" w:name="_Toc184308105"/>
      <w:bookmarkEnd w:id="198"/>
      <w:bookmarkStart w:id="199" w:name="_Toc184312105"/>
      <w:bookmarkEnd w:id="199"/>
      <w:bookmarkStart w:id="200" w:name="_Toc184313264"/>
      <w:bookmarkEnd w:id="200"/>
      <w:bookmarkStart w:id="201" w:name="_Toc184314426"/>
      <w:bookmarkEnd w:id="201"/>
      <w:bookmarkStart w:id="202" w:name="_Toc184314446"/>
      <w:bookmarkEnd w:id="202"/>
      <w:bookmarkStart w:id="203" w:name="_Toc184313253"/>
      <w:bookmarkEnd w:id="203"/>
      <w:bookmarkStart w:id="204" w:name="_Toc184310311"/>
      <w:bookmarkEnd w:id="204"/>
      <w:bookmarkStart w:id="205" w:name="_Toc184314434"/>
      <w:bookmarkEnd w:id="205"/>
      <w:bookmarkStart w:id="206" w:name="_Toc184308056"/>
      <w:bookmarkEnd w:id="206"/>
      <w:bookmarkStart w:id="207" w:name="_Toc184313281"/>
      <w:bookmarkEnd w:id="207"/>
      <w:bookmarkStart w:id="208" w:name="_Toc184312133"/>
      <w:bookmarkEnd w:id="208"/>
      <w:bookmarkStart w:id="209" w:name="_Toc184308071"/>
      <w:bookmarkEnd w:id="209"/>
      <w:bookmarkStart w:id="210" w:name="_Toc184313270"/>
      <w:bookmarkEnd w:id="210"/>
      <w:bookmarkStart w:id="211" w:name="_Toc184308078"/>
      <w:bookmarkEnd w:id="211"/>
      <w:bookmarkStart w:id="212" w:name="_Toc184310298"/>
      <w:bookmarkEnd w:id="212"/>
      <w:bookmarkStart w:id="213" w:name="_Toc184310300"/>
      <w:bookmarkEnd w:id="213"/>
      <w:bookmarkStart w:id="214" w:name="_Toc184312128"/>
      <w:bookmarkEnd w:id="214"/>
      <w:bookmarkStart w:id="215" w:name="_Toc184308098"/>
      <w:bookmarkEnd w:id="215"/>
      <w:bookmarkStart w:id="216" w:name="_Toc184314473"/>
      <w:bookmarkEnd w:id="216"/>
      <w:bookmarkStart w:id="217" w:name="_Toc184310281"/>
      <w:bookmarkEnd w:id="217"/>
      <w:bookmarkStart w:id="218" w:name="_Toc184312084"/>
      <w:bookmarkEnd w:id="218"/>
      <w:bookmarkStart w:id="219" w:name="_Toc184310293"/>
      <w:bookmarkEnd w:id="219"/>
      <w:bookmarkStart w:id="220" w:name="_Toc184310278"/>
      <w:bookmarkEnd w:id="220"/>
      <w:bookmarkStart w:id="221" w:name="_Toc184308088"/>
      <w:bookmarkEnd w:id="221"/>
      <w:bookmarkStart w:id="222" w:name="_Toc184314482"/>
      <w:bookmarkEnd w:id="222"/>
      <w:bookmarkStart w:id="223" w:name="_Toc184313282"/>
      <w:bookmarkEnd w:id="223"/>
      <w:bookmarkStart w:id="224" w:name="_Toc184314437"/>
      <w:bookmarkEnd w:id="224"/>
      <w:bookmarkStart w:id="225" w:name="_Toc184308094"/>
      <w:bookmarkEnd w:id="225"/>
      <w:bookmarkStart w:id="226" w:name="_Toc184312087"/>
      <w:bookmarkEnd w:id="226"/>
      <w:bookmarkStart w:id="227" w:name="_Toc184312103"/>
      <w:bookmarkEnd w:id="227"/>
      <w:bookmarkStart w:id="228" w:name="_Toc184308087"/>
      <w:bookmarkEnd w:id="228"/>
      <w:bookmarkStart w:id="229" w:name="_Toc184310286"/>
      <w:bookmarkEnd w:id="229"/>
      <w:bookmarkStart w:id="230" w:name="_Toc184312135"/>
      <w:bookmarkEnd w:id="230"/>
      <w:bookmarkStart w:id="231" w:name="_Toc184313302"/>
      <w:bookmarkEnd w:id="231"/>
      <w:bookmarkStart w:id="232" w:name="_Toc184308038"/>
      <w:bookmarkEnd w:id="232"/>
      <w:bookmarkStart w:id="233" w:name="_Toc184308067"/>
      <w:bookmarkEnd w:id="233"/>
      <w:bookmarkStart w:id="234" w:name="_Toc184314451"/>
      <w:bookmarkEnd w:id="234"/>
      <w:bookmarkStart w:id="235" w:name="_Toc184314461"/>
      <w:bookmarkEnd w:id="235"/>
      <w:bookmarkStart w:id="236" w:name="_Toc184312100"/>
      <w:bookmarkEnd w:id="236"/>
      <w:bookmarkStart w:id="237" w:name="_Toc184310338"/>
      <w:bookmarkEnd w:id="237"/>
      <w:bookmarkStart w:id="238" w:name="_Toc184308050"/>
      <w:bookmarkEnd w:id="238"/>
      <w:bookmarkStart w:id="239" w:name="_Toc184314481"/>
      <w:bookmarkEnd w:id="239"/>
      <w:bookmarkStart w:id="240" w:name="_Toc184310343"/>
      <w:bookmarkEnd w:id="240"/>
      <w:bookmarkStart w:id="241" w:name="_Toc184310322"/>
      <w:bookmarkEnd w:id="241"/>
      <w:bookmarkStart w:id="242" w:name="_Toc184313266"/>
      <w:bookmarkEnd w:id="242"/>
      <w:bookmarkStart w:id="243" w:name="_Toc184312112"/>
      <w:bookmarkEnd w:id="243"/>
      <w:bookmarkStart w:id="244" w:name="_Toc184312116"/>
      <w:bookmarkEnd w:id="244"/>
      <w:bookmarkStart w:id="245" w:name="_Toc184312083"/>
      <w:bookmarkEnd w:id="245"/>
      <w:bookmarkStart w:id="246" w:name="_Toc184312104"/>
      <w:bookmarkEnd w:id="246"/>
      <w:bookmarkStart w:id="247" w:name="_Toc184310290"/>
      <w:bookmarkEnd w:id="247"/>
      <w:bookmarkStart w:id="248" w:name="_Toc184312125"/>
      <w:bookmarkEnd w:id="248"/>
      <w:bookmarkStart w:id="249" w:name="_Toc184308102"/>
      <w:bookmarkEnd w:id="249"/>
      <w:bookmarkStart w:id="250" w:name="_Toc184310337"/>
      <w:bookmarkEnd w:id="250"/>
      <w:bookmarkStart w:id="251" w:name="_Toc184313258"/>
      <w:bookmarkEnd w:id="251"/>
      <w:bookmarkStart w:id="252" w:name="_Toc184313304"/>
      <w:bookmarkEnd w:id="252"/>
      <w:bookmarkStart w:id="253" w:name="_Toc184310336"/>
      <w:bookmarkEnd w:id="253"/>
      <w:bookmarkStart w:id="254" w:name="_Toc184310325"/>
      <w:bookmarkEnd w:id="254"/>
      <w:bookmarkStart w:id="255" w:name="_Toc184314476"/>
      <w:bookmarkEnd w:id="255"/>
      <w:bookmarkStart w:id="256" w:name="_Toc184308053"/>
      <w:bookmarkEnd w:id="256"/>
      <w:bookmarkStart w:id="257" w:name="_Toc184314465"/>
      <w:bookmarkEnd w:id="257"/>
      <w:bookmarkStart w:id="258" w:name="_Toc184312117"/>
      <w:bookmarkEnd w:id="258"/>
      <w:bookmarkStart w:id="259" w:name="_Toc184313287"/>
      <w:bookmarkEnd w:id="259"/>
      <w:bookmarkStart w:id="260" w:name="_Toc184310327"/>
      <w:bookmarkEnd w:id="260"/>
      <w:bookmarkStart w:id="261" w:name="_Toc184308070"/>
      <w:bookmarkEnd w:id="261"/>
      <w:bookmarkStart w:id="262" w:name="_Toc184312113"/>
      <w:bookmarkEnd w:id="262"/>
      <w:bookmarkStart w:id="263" w:name="_Toc184308041"/>
      <w:bookmarkEnd w:id="263"/>
      <w:bookmarkStart w:id="264" w:name="_Toc184312081"/>
      <w:bookmarkEnd w:id="264"/>
      <w:bookmarkStart w:id="265" w:name="_Toc184313293"/>
      <w:bookmarkEnd w:id="265"/>
      <w:bookmarkStart w:id="266" w:name="_Toc184312122"/>
      <w:bookmarkEnd w:id="266"/>
      <w:bookmarkStart w:id="267" w:name="_Toc184308057"/>
      <w:bookmarkEnd w:id="267"/>
      <w:bookmarkStart w:id="268" w:name="_Toc184314471"/>
      <w:bookmarkEnd w:id="268"/>
      <w:bookmarkStart w:id="269" w:name="_Toc184313255"/>
      <w:bookmarkEnd w:id="269"/>
      <w:bookmarkStart w:id="270" w:name="_Toc184312074"/>
      <w:bookmarkEnd w:id="270"/>
      <w:bookmarkStart w:id="271" w:name="_Toc184312120"/>
      <w:bookmarkEnd w:id="271"/>
      <w:bookmarkStart w:id="272" w:name="_Toc184314423"/>
      <w:bookmarkEnd w:id="272"/>
      <w:bookmarkStart w:id="273" w:name="_Toc184313278"/>
      <w:bookmarkEnd w:id="273"/>
      <w:bookmarkStart w:id="274" w:name="_Toc184313261"/>
      <w:bookmarkEnd w:id="274"/>
      <w:bookmarkStart w:id="275" w:name="_Toc184308104"/>
      <w:bookmarkEnd w:id="275"/>
      <w:bookmarkStart w:id="276" w:name="_Toc184308076"/>
      <w:bookmarkEnd w:id="276"/>
      <w:bookmarkStart w:id="277" w:name="_Toc184308100"/>
      <w:bookmarkEnd w:id="277"/>
      <w:bookmarkStart w:id="278" w:name="_Toc184313256"/>
      <w:bookmarkEnd w:id="278"/>
      <w:bookmarkStart w:id="279" w:name="_Toc184313275"/>
      <w:bookmarkEnd w:id="279"/>
      <w:bookmarkStart w:id="280" w:name="_Toc184310275"/>
      <w:bookmarkEnd w:id="280"/>
      <w:bookmarkStart w:id="281" w:name="_Toc184314452"/>
      <w:bookmarkEnd w:id="281"/>
      <w:bookmarkStart w:id="282" w:name="_Toc184310306"/>
      <w:bookmarkEnd w:id="282"/>
      <w:bookmarkStart w:id="283" w:name="_Toc184313262"/>
      <w:bookmarkEnd w:id="283"/>
      <w:bookmarkStart w:id="284" w:name="_Toc184313245"/>
      <w:bookmarkEnd w:id="284"/>
      <w:bookmarkStart w:id="285" w:name="_Toc184308089"/>
      <w:bookmarkEnd w:id="285"/>
      <w:bookmarkStart w:id="286" w:name="_Toc184312118"/>
      <w:bookmarkEnd w:id="286"/>
      <w:bookmarkStart w:id="287" w:name="_Toc184312088"/>
      <w:bookmarkEnd w:id="287"/>
      <w:bookmarkStart w:id="288" w:name="_Toc184308065"/>
      <w:bookmarkEnd w:id="288"/>
      <w:bookmarkStart w:id="289" w:name="_Toc184313250"/>
      <w:bookmarkEnd w:id="289"/>
      <w:bookmarkStart w:id="290" w:name="_Toc184314441"/>
      <w:bookmarkEnd w:id="290"/>
      <w:bookmarkStart w:id="291" w:name="_Toc184313247"/>
      <w:bookmarkEnd w:id="291"/>
      <w:bookmarkStart w:id="292" w:name="_Toc184314413"/>
      <w:bookmarkEnd w:id="292"/>
      <w:bookmarkStart w:id="293" w:name="_Toc184312072"/>
      <w:bookmarkEnd w:id="293"/>
      <w:bookmarkStart w:id="294" w:name="_Toc184313244"/>
      <w:bookmarkEnd w:id="294"/>
      <w:bookmarkStart w:id="295" w:name="_Toc184308055"/>
      <w:bookmarkEnd w:id="295"/>
      <w:bookmarkStart w:id="296" w:name="_Toc184313241"/>
      <w:bookmarkEnd w:id="296"/>
      <w:bookmarkStart w:id="297" w:name="_Toc184312069"/>
      <w:bookmarkEnd w:id="297"/>
      <w:bookmarkStart w:id="298" w:name="_Toc184314420"/>
      <w:bookmarkEnd w:id="298"/>
      <w:bookmarkStart w:id="299" w:name="_Toc184312121"/>
      <w:bookmarkEnd w:id="299"/>
      <w:bookmarkStart w:id="300" w:name="_Toc184310329"/>
      <w:bookmarkEnd w:id="300"/>
      <w:bookmarkStart w:id="301" w:name="_Toc184310288"/>
      <w:bookmarkEnd w:id="301"/>
      <w:bookmarkStart w:id="302" w:name="_Toc184314439"/>
      <w:bookmarkEnd w:id="302"/>
      <w:bookmarkStart w:id="303" w:name="_Toc184312094"/>
      <w:bookmarkEnd w:id="303"/>
      <w:bookmarkStart w:id="304" w:name="_Toc184308048"/>
      <w:bookmarkEnd w:id="304"/>
      <w:bookmarkStart w:id="305" w:name="_Toc184308064"/>
      <w:bookmarkEnd w:id="305"/>
      <w:bookmarkStart w:id="306" w:name="_Toc184313269"/>
      <w:bookmarkEnd w:id="306"/>
      <w:bookmarkStart w:id="307" w:name="_Toc184312102"/>
      <w:bookmarkEnd w:id="307"/>
      <w:bookmarkStart w:id="308" w:name="_Toc184314435"/>
      <w:bookmarkEnd w:id="308"/>
      <w:bookmarkStart w:id="309" w:name="_Toc184313254"/>
      <w:bookmarkEnd w:id="309"/>
      <w:bookmarkStart w:id="310" w:name="_Toc184308051"/>
      <w:bookmarkEnd w:id="310"/>
      <w:bookmarkStart w:id="311" w:name="_Toc184308080"/>
      <w:bookmarkEnd w:id="311"/>
      <w:bookmarkStart w:id="312" w:name="_Toc184312080"/>
      <w:bookmarkEnd w:id="312"/>
      <w:bookmarkStart w:id="313" w:name="_Toc184312070"/>
      <w:bookmarkEnd w:id="313"/>
      <w:bookmarkStart w:id="314" w:name="_Toc184313263"/>
      <w:bookmarkEnd w:id="314"/>
      <w:bookmarkStart w:id="315" w:name="_Toc184314436"/>
      <w:bookmarkEnd w:id="315"/>
      <w:bookmarkStart w:id="316" w:name="_Toc184310341"/>
      <w:bookmarkEnd w:id="316"/>
      <w:bookmarkStart w:id="317" w:name="_Toc184314466"/>
      <w:bookmarkEnd w:id="317"/>
      <w:bookmarkStart w:id="318" w:name="_Toc184310282"/>
      <w:bookmarkEnd w:id="318"/>
      <w:bookmarkStart w:id="319" w:name="_Toc184313273"/>
      <w:bookmarkEnd w:id="319"/>
      <w:bookmarkStart w:id="320" w:name="_Toc184310328"/>
      <w:bookmarkEnd w:id="320"/>
      <w:bookmarkStart w:id="321" w:name="_Toc184314472"/>
      <w:bookmarkEnd w:id="321"/>
      <w:bookmarkStart w:id="322" w:name="_Toc184313268"/>
      <w:bookmarkEnd w:id="322"/>
      <w:bookmarkStart w:id="323" w:name="_Toc184312077"/>
      <w:bookmarkEnd w:id="323"/>
      <w:bookmarkStart w:id="324" w:name="_Toc184314412"/>
      <w:bookmarkEnd w:id="324"/>
      <w:bookmarkStart w:id="325" w:name="_Toc184313292"/>
      <w:bookmarkEnd w:id="325"/>
      <w:bookmarkStart w:id="326" w:name="_Toc184314424"/>
      <w:bookmarkEnd w:id="326"/>
      <w:bookmarkStart w:id="327" w:name="_Toc184310319"/>
      <w:bookmarkEnd w:id="327"/>
      <w:bookmarkStart w:id="328" w:name="_Toc184312129"/>
      <w:bookmarkEnd w:id="328"/>
      <w:bookmarkStart w:id="329" w:name="_Toc184308042"/>
      <w:bookmarkEnd w:id="329"/>
      <w:bookmarkStart w:id="330" w:name="_Toc184314425"/>
      <w:bookmarkEnd w:id="330"/>
      <w:bookmarkStart w:id="331" w:name="_Toc184308093"/>
      <w:bookmarkEnd w:id="331"/>
      <w:bookmarkStart w:id="332" w:name="_Toc184312136"/>
      <w:bookmarkEnd w:id="332"/>
      <w:bookmarkStart w:id="333" w:name="_Toc184313240"/>
      <w:bookmarkEnd w:id="333"/>
      <w:bookmarkStart w:id="334" w:name="_Toc184314442"/>
      <w:bookmarkEnd w:id="334"/>
      <w:bookmarkStart w:id="335" w:name="_Toc184308091"/>
      <w:bookmarkEnd w:id="335"/>
      <w:bookmarkStart w:id="336" w:name="_Toc184312068"/>
      <w:bookmarkEnd w:id="336"/>
      <w:bookmarkStart w:id="337" w:name="_Toc184308106"/>
      <w:bookmarkEnd w:id="337"/>
      <w:bookmarkStart w:id="338" w:name="_Toc184308101"/>
      <w:bookmarkEnd w:id="338"/>
      <w:bookmarkStart w:id="339" w:name="_Toc184310310"/>
      <w:bookmarkEnd w:id="339"/>
      <w:bookmarkStart w:id="340" w:name="_Toc184313296"/>
      <w:bookmarkEnd w:id="340"/>
      <w:bookmarkStart w:id="341" w:name="_Toc184313260"/>
      <w:bookmarkEnd w:id="341"/>
      <w:bookmarkStart w:id="342" w:name="_Toc184314444"/>
      <w:bookmarkEnd w:id="342"/>
      <w:bookmarkStart w:id="343" w:name="_Toc184312067"/>
      <w:bookmarkEnd w:id="343"/>
      <w:bookmarkStart w:id="344" w:name="_Toc184310323"/>
      <w:bookmarkEnd w:id="344"/>
      <w:bookmarkStart w:id="345" w:name="_Toc184310301"/>
      <w:bookmarkEnd w:id="345"/>
      <w:bookmarkStart w:id="346" w:name="_Toc184310294"/>
      <w:bookmarkEnd w:id="346"/>
      <w:bookmarkStart w:id="347" w:name="_Toc184310330"/>
      <w:bookmarkEnd w:id="347"/>
      <w:bookmarkStart w:id="348" w:name="_Toc184310312"/>
      <w:bookmarkEnd w:id="348"/>
      <w:bookmarkStart w:id="349" w:name="_Toc184314433"/>
      <w:bookmarkEnd w:id="349"/>
      <w:bookmarkStart w:id="350" w:name="_Toc184308092"/>
      <w:bookmarkEnd w:id="350"/>
      <w:bookmarkStart w:id="351" w:name="_Toc184308061"/>
      <w:bookmarkEnd w:id="351"/>
      <w:bookmarkStart w:id="352" w:name="_Toc184312138"/>
      <w:bookmarkEnd w:id="352"/>
      <w:bookmarkStart w:id="353" w:name="_Toc184312127"/>
      <w:bookmarkEnd w:id="353"/>
      <w:bookmarkStart w:id="354" w:name="_Toc184312132"/>
      <w:bookmarkEnd w:id="354"/>
      <w:bookmarkStart w:id="355" w:name="_Toc184314449"/>
      <w:bookmarkEnd w:id="355"/>
      <w:bookmarkStart w:id="356" w:name="_Toc184310318"/>
      <w:bookmarkEnd w:id="356"/>
      <w:bookmarkStart w:id="357" w:name="_Toc184313279"/>
      <w:bookmarkEnd w:id="357"/>
      <w:bookmarkStart w:id="358" w:name="_Toc184314467"/>
      <w:bookmarkEnd w:id="358"/>
      <w:bookmarkStart w:id="359" w:name="_Toc184310333"/>
      <w:bookmarkEnd w:id="359"/>
      <w:bookmarkStart w:id="360" w:name="_Toc184308043"/>
      <w:bookmarkEnd w:id="360"/>
      <w:bookmarkStart w:id="361" w:name="_Toc184314421"/>
      <w:bookmarkEnd w:id="361"/>
      <w:bookmarkStart w:id="362" w:name="_Toc184314438"/>
      <w:bookmarkEnd w:id="362"/>
      <w:bookmarkStart w:id="363" w:name="_Toc184313286"/>
      <w:bookmarkEnd w:id="363"/>
      <w:bookmarkStart w:id="364" w:name="_Toc184312109"/>
      <w:bookmarkEnd w:id="364"/>
      <w:bookmarkStart w:id="365" w:name="_Toc184308068"/>
      <w:bookmarkEnd w:id="365"/>
      <w:bookmarkStart w:id="366" w:name="_Toc184314458"/>
      <w:bookmarkEnd w:id="366"/>
      <w:bookmarkStart w:id="367" w:name="_Toc184312098"/>
      <w:bookmarkEnd w:id="367"/>
      <w:bookmarkStart w:id="368" w:name="_Toc184313300"/>
      <w:bookmarkEnd w:id="368"/>
      <w:bookmarkStart w:id="369" w:name="_Toc184310291"/>
      <w:bookmarkEnd w:id="369"/>
      <w:bookmarkStart w:id="370" w:name="_Toc184314475"/>
      <w:bookmarkEnd w:id="370"/>
      <w:bookmarkStart w:id="371" w:name="_Toc184313259"/>
      <w:bookmarkEnd w:id="371"/>
      <w:bookmarkStart w:id="372" w:name="_Toc184313310"/>
      <w:bookmarkEnd w:id="372"/>
      <w:bookmarkStart w:id="373" w:name="_Toc184313238"/>
      <w:bookmarkEnd w:id="373"/>
      <w:bookmarkStart w:id="374" w:name="_Toc184310279"/>
      <w:bookmarkEnd w:id="374"/>
      <w:bookmarkStart w:id="375" w:name="_Toc184313272"/>
      <w:bookmarkEnd w:id="375"/>
      <w:bookmarkStart w:id="376" w:name="_Toc184312126"/>
      <w:bookmarkEnd w:id="376"/>
      <w:bookmarkStart w:id="377" w:name="_Toc184314477"/>
      <w:bookmarkEnd w:id="377"/>
      <w:bookmarkStart w:id="378" w:name="_Toc184314448"/>
      <w:bookmarkEnd w:id="378"/>
      <w:bookmarkStart w:id="379" w:name="_Toc184314453"/>
      <w:bookmarkEnd w:id="379"/>
      <w:bookmarkStart w:id="380" w:name="_Toc184310316"/>
      <w:bookmarkEnd w:id="380"/>
      <w:bookmarkStart w:id="381" w:name="_Toc184308103"/>
      <w:bookmarkEnd w:id="381"/>
      <w:bookmarkStart w:id="382" w:name="_Toc184313248"/>
      <w:bookmarkEnd w:id="382"/>
      <w:bookmarkStart w:id="383" w:name="_Toc184312111"/>
      <w:bookmarkEnd w:id="383"/>
      <w:bookmarkStart w:id="384" w:name="_Toc184312097"/>
      <w:bookmarkEnd w:id="384"/>
      <w:bookmarkStart w:id="385" w:name="_Toc184314462"/>
      <w:bookmarkEnd w:id="385"/>
      <w:bookmarkStart w:id="386" w:name="_Toc184314428"/>
      <w:bookmarkEnd w:id="386"/>
      <w:bookmarkStart w:id="387" w:name="_Toc184308079"/>
      <w:bookmarkEnd w:id="387"/>
      <w:bookmarkStart w:id="388" w:name="_Toc184314443"/>
      <w:bookmarkEnd w:id="388"/>
      <w:bookmarkStart w:id="389" w:name="_Toc184312130"/>
      <w:bookmarkEnd w:id="389"/>
      <w:bookmarkStart w:id="390" w:name="_Toc184310285"/>
      <w:bookmarkEnd w:id="390"/>
      <w:bookmarkStart w:id="391" w:name="_Toc184308072"/>
      <w:bookmarkEnd w:id="391"/>
      <w:bookmarkStart w:id="392" w:name="_Toc184314474"/>
      <w:bookmarkEnd w:id="392"/>
      <w:bookmarkStart w:id="393" w:name="_Toc184310342"/>
      <w:bookmarkEnd w:id="393"/>
      <w:bookmarkStart w:id="394" w:name="_Toc184310340"/>
      <w:bookmarkEnd w:id="394"/>
      <w:r>
        <w:rPr>
          <w:rFonts w:hint="eastAsia" w:ascii="宋体" w:hAnsi="宋体" w:cs="宋体"/>
          <w:b/>
          <w:color w:val="auto"/>
          <w:sz w:val="36"/>
          <w:szCs w:val="36"/>
          <w:highlight w:val="none"/>
        </w:rPr>
        <w:t>评标办法</w:t>
      </w:r>
    </w:p>
    <w:p w14:paraId="211CFA4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5037"/>
        <w:gridCol w:w="748"/>
        <w:gridCol w:w="1385"/>
        <w:gridCol w:w="1554"/>
      </w:tblGrid>
      <w:tr w14:paraId="3993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99" w:type="pct"/>
            <w:vAlign w:val="center"/>
          </w:tcPr>
          <w:p w14:paraId="5F3607C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13" w:type="pct"/>
            <w:vAlign w:val="center"/>
          </w:tcPr>
          <w:p w14:paraId="3DD65D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403" w:type="pct"/>
            <w:vAlign w:val="center"/>
          </w:tcPr>
          <w:p w14:paraId="4750BA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746" w:type="pct"/>
            <w:vAlign w:val="center"/>
          </w:tcPr>
          <w:p w14:paraId="6FCE37F9">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837" w:type="pct"/>
          </w:tcPr>
          <w:p w14:paraId="6A5EF71D">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3EFE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Align w:val="center"/>
          </w:tcPr>
          <w:p w14:paraId="085B7C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713" w:type="pct"/>
            <w:vAlign w:val="center"/>
          </w:tcPr>
          <w:p w14:paraId="2F23F078">
            <w:pPr>
              <w:spacing w:beforeLines="50" w:line="360" w:lineRule="auto"/>
              <w:contextualSpacing/>
              <w:jc w:val="left"/>
              <w:rPr>
                <w:color w:val="auto"/>
                <w:szCs w:val="22"/>
                <w:highlight w:val="none"/>
              </w:rPr>
            </w:pPr>
            <w:r>
              <w:rPr>
                <w:rFonts w:hint="eastAsia" w:ascii="宋体" w:hAnsi="宋体" w:cs="宋体"/>
                <w:color w:val="auto"/>
                <w:kern w:val="0"/>
                <w:szCs w:val="21"/>
                <w:highlight w:val="none"/>
                <w:lang w:val="zh-CN"/>
              </w:rPr>
              <w:t>自20</w:t>
            </w: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zh-CN"/>
              </w:rPr>
              <w:t>年1月1日以来</w:t>
            </w:r>
            <w:r>
              <w:rPr>
                <w:rFonts w:hint="eastAsia"/>
                <w:color w:val="auto"/>
                <w:szCs w:val="22"/>
                <w:highlight w:val="none"/>
              </w:rPr>
              <w:t>（以合同签订时间为准）投标人具有县域城中村生活污水纳厂治理实施方案编制业绩的，每个项目得</w:t>
            </w:r>
            <w:r>
              <w:rPr>
                <w:rFonts w:hint="eastAsia"/>
                <w:color w:val="auto"/>
                <w:szCs w:val="22"/>
                <w:highlight w:val="none"/>
                <w:lang w:val="en-US" w:eastAsia="zh-CN"/>
              </w:rPr>
              <w:t>1</w:t>
            </w:r>
            <w:r>
              <w:rPr>
                <w:rFonts w:hint="eastAsia"/>
                <w:color w:val="auto"/>
                <w:szCs w:val="22"/>
                <w:highlight w:val="none"/>
              </w:rPr>
              <w:t>分，最高得</w:t>
            </w:r>
            <w:r>
              <w:rPr>
                <w:rFonts w:hint="eastAsia"/>
                <w:color w:val="auto"/>
                <w:szCs w:val="22"/>
                <w:highlight w:val="none"/>
                <w:lang w:val="en-US" w:eastAsia="zh-CN"/>
              </w:rPr>
              <w:t>2</w:t>
            </w:r>
            <w:r>
              <w:rPr>
                <w:rFonts w:hint="eastAsia"/>
                <w:color w:val="auto"/>
                <w:szCs w:val="22"/>
                <w:highlight w:val="none"/>
              </w:rPr>
              <w:t>分；</w:t>
            </w:r>
          </w:p>
          <w:p w14:paraId="446D828F">
            <w:pPr>
              <w:snapToGrid w:val="0"/>
              <w:spacing w:line="320" w:lineRule="exact"/>
              <w:rPr>
                <w:rFonts w:ascii="宋体" w:hAnsi="宋体" w:cs="宋体"/>
                <w:color w:val="auto"/>
                <w:sz w:val="24"/>
                <w:highlight w:val="none"/>
              </w:rPr>
            </w:pPr>
            <w:r>
              <w:rPr>
                <w:rFonts w:hint="eastAsia"/>
                <w:b/>
                <w:color w:val="auto"/>
                <w:szCs w:val="22"/>
                <w:highlight w:val="none"/>
              </w:rPr>
              <w:t>注：以上须提供合同复印件并加盖公章，否则不得分。</w:t>
            </w:r>
          </w:p>
        </w:tc>
        <w:tc>
          <w:tcPr>
            <w:tcW w:w="403" w:type="pct"/>
            <w:vAlign w:val="center"/>
          </w:tcPr>
          <w:p w14:paraId="4CB2C251">
            <w:pPr>
              <w:snapToGrid w:val="0"/>
              <w:spacing w:line="280" w:lineRule="exact"/>
              <w:jc w:val="center"/>
              <w:rPr>
                <w:rFonts w:hint="eastAsia" w:ascii="宋体" w:hAnsi="宋体" w:eastAsia="宋体" w:cs="宋体"/>
                <w:color w:val="auto"/>
                <w:sz w:val="24"/>
                <w:highlight w:val="none"/>
                <w:lang w:eastAsia="zh-CN"/>
              </w:rPr>
            </w:pPr>
            <w:r>
              <w:rPr>
                <w:rFonts w:hint="eastAsia" w:ascii="宋体" w:hAnsi="宋体" w:cs="宋体"/>
                <w:color w:val="auto"/>
                <w:highlight w:val="none"/>
                <w:lang w:val="en-US" w:eastAsia="zh-CN"/>
              </w:rPr>
              <w:t>2</w:t>
            </w:r>
          </w:p>
        </w:tc>
        <w:tc>
          <w:tcPr>
            <w:tcW w:w="746" w:type="pct"/>
            <w:vAlign w:val="center"/>
          </w:tcPr>
          <w:p w14:paraId="2E048085">
            <w:pPr>
              <w:pStyle w:val="130"/>
              <w:snapToGrid w:val="0"/>
              <w:spacing w:before="0"/>
              <w:ind w:firstLine="0" w:firstLineChars="0"/>
              <w:jc w:val="center"/>
              <w:rPr>
                <w:rStyle w:val="963"/>
                <w:rFonts w:ascii="宋体" w:hAnsi="宋体" w:cs="宋体"/>
                <w:color w:val="auto"/>
                <w:sz w:val="21"/>
                <w:szCs w:val="21"/>
                <w:highlight w:val="none"/>
              </w:rPr>
            </w:pPr>
            <w:r>
              <w:rPr>
                <w:rStyle w:val="963"/>
                <w:rFonts w:hint="eastAsia" w:ascii="宋体" w:hAnsi="宋体" w:cs="宋体"/>
                <w:color w:val="auto"/>
                <w:sz w:val="21"/>
                <w:szCs w:val="21"/>
                <w:highlight w:val="none"/>
              </w:rPr>
              <w:t>客观分</w:t>
            </w:r>
          </w:p>
        </w:tc>
        <w:tc>
          <w:tcPr>
            <w:tcW w:w="837" w:type="pct"/>
          </w:tcPr>
          <w:p w14:paraId="6B11F88F">
            <w:pPr>
              <w:pStyle w:val="130"/>
              <w:snapToGrid w:val="0"/>
              <w:spacing w:before="0"/>
              <w:ind w:firstLine="0" w:firstLineChars="0"/>
              <w:jc w:val="center"/>
              <w:rPr>
                <w:rStyle w:val="963"/>
                <w:rFonts w:ascii="宋体" w:hAnsi="宋体" w:cs="宋体"/>
                <w:color w:val="auto"/>
                <w:sz w:val="21"/>
                <w:szCs w:val="21"/>
                <w:highlight w:val="none"/>
                <w:lang w:val="zh-CN"/>
              </w:rPr>
            </w:pPr>
          </w:p>
        </w:tc>
      </w:tr>
      <w:tr w14:paraId="532A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Align w:val="center"/>
          </w:tcPr>
          <w:p w14:paraId="7192A423">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2713" w:type="pct"/>
            <w:vAlign w:val="center"/>
          </w:tcPr>
          <w:p w14:paraId="2489DB77">
            <w:pPr>
              <w:widowControl/>
              <w:spacing w:line="320" w:lineRule="exact"/>
              <w:ind w:right="145" w:rightChars="69"/>
              <w:rPr>
                <w:rFonts w:ascii="宋体" w:hAnsi="宋体" w:cs="宋体"/>
                <w:color w:val="auto"/>
                <w:sz w:val="24"/>
                <w:highlight w:val="none"/>
              </w:rPr>
            </w:pPr>
            <w:r>
              <w:rPr>
                <w:rFonts w:hint="eastAsia"/>
                <w:color w:val="auto"/>
                <w:szCs w:val="21"/>
                <w:highlight w:val="none"/>
                <w:lang w:val="en-US" w:eastAsia="zh-CN"/>
              </w:rPr>
              <w:t>2021年1月以来</w:t>
            </w:r>
            <w:r>
              <w:rPr>
                <w:rFonts w:hint="eastAsia"/>
                <w:color w:val="auto"/>
                <w:szCs w:val="21"/>
                <w:highlight w:val="none"/>
              </w:rPr>
              <w:t>（以证书时间为准）投标人获得过与农村生活污水治理相关的著作权、实用新型专利，每获得一项得</w:t>
            </w:r>
            <w:r>
              <w:rPr>
                <w:rFonts w:hint="eastAsia"/>
                <w:color w:val="auto"/>
                <w:szCs w:val="21"/>
                <w:highlight w:val="none"/>
                <w:lang w:val="en-US" w:eastAsia="zh-CN"/>
              </w:rPr>
              <w:t>2</w:t>
            </w:r>
            <w:r>
              <w:rPr>
                <w:rFonts w:hint="eastAsia"/>
                <w:color w:val="auto"/>
                <w:szCs w:val="21"/>
                <w:highlight w:val="none"/>
              </w:rPr>
              <w:t>分，本项最高得</w:t>
            </w:r>
            <w:r>
              <w:rPr>
                <w:rFonts w:hint="eastAsia"/>
                <w:color w:val="auto"/>
                <w:szCs w:val="21"/>
                <w:highlight w:val="none"/>
                <w:lang w:val="en-US" w:eastAsia="zh-CN"/>
              </w:rPr>
              <w:t>4</w:t>
            </w:r>
            <w:r>
              <w:rPr>
                <w:rFonts w:hint="eastAsia"/>
                <w:color w:val="auto"/>
                <w:szCs w:val="21"/>
                <w:highlight w:val="none"/>
              </w:rPr>
              <w:t>分。</w:t>
            </w:r>
            <w:r>
              <w:rPr>
                <w:rFonts w:hint="eastAsia"/>
                <w:b/>
                <w:bCs/>
                <w:color w:val="auto"/>
                <w:szCs w:val="21"/>
                <w:highlight w:val="none"/>
              </w:rPr>
              <w:t>（须提供专利证书并加盖公章，否则不得分）</w:t>
            </w:r>
            <w:r>
              <w:rPr>
                <w:rFonts w:hint="eastAsia" w:ascii="Calibri" w:hAnsi="Calibri" w:cs="宋体"/>
                <w:color w:val="auto"/>
                <w:highlight w:val="none"/>
              </w:rPr>
              <w:t>。</w:t>
            </w:r>
          </w:p>
        </w:tc>
        <w:tc>
          <w:tcPr>
            <w:tcW w:w="403" w:type="pct"/>
            <w:vAlign w:val="center"/>
          </w:tcPr>
          <w:p w14:paraId="0334D14C">
            <w:pPr>
              <w:widowControl/>
              <w:tabs>
                <w:tab w:val="center" w:pos="253"/>
                <w:tab w:val="left" w:pos="466"/>
              </w:tabs>
              <w:spacing w:line="320" w:lineRule="exact"/>
              <w:ind w:right="145" w:rightChars="69"/>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ab/>
            </w:r>
            <w:r>
              <w:rPr>
                <w:rFonts w:hint="eastAsia" w:ascii="宋体" w:hAnsi="宋体" w:cs="宋体"/>
                <w:color w:val="auto"/>
                <w:highlight w:val="none"/>
                <w:lang w:val="en-US" w:eastAsia="zh-CN"/>
              </w:rPr>
              <w:t>4</w:t>
            </w:r>
          </w:p>
        </w:tc>
        <w:tc>
          <w:tcPr>
            <w:tcW w:w="746" w:type="pct"/>
            <w:vAlign w:val="center"/>
          </w:tcPr>
          <w:p w14:paraId="7161306B">
            <w:pPr>
              <w:snapToGrid w:val="0"/>
              <w:spacing w:line="360" w:lineRule="auto"/>
              <w:jc w:val="center"/>
              <w:rPr>
                <w:rFonts w:ascii="宋体" w:hAnsi="宋体" w:cs="宋体"/>
                <w:color w:val="auto"/>
                <w:sz w:val="24"/>
                <w:highlight w:val="none"/>
              </w:rPr>
            </w:pPr>
            <w:r>
              <w:rPr>
                <w:rStyle w:val="963"/>
                <w:rFonts w:hint="eastAsia" w:ascii="宋体" w:hAnsi="宋体" w:cs="宋体"/>
                <w:color w:val="auto"/>
                <w:szCs w:val="21"/>
                <w:highlight w:val="none"/>
              </w:rPr>
              <w:t>客观分</w:t>
            </w:r>
          </w:p>
        </w:tc>
        <w:tc>
          <w:tcPr>
            <w:tcW w:w="837" w:type="pct"/>
          </w:tcPr>
          <w:p w14:paraId="239E8179">
            <w:pPr>
              <w:snapToGrid w:val="0"/>
              <w:spacing w:line="360" w:lineRule="auto"/>
              <w:jc w:val="center"/>
              <w:rPr>
                <w:rFonts w:ascii="宋体" w:hAnsi="宋体" w:cs="宋体"/>
                <w:color w:val="auto"/>
                <w:sz w:val="24"/>
                <w:highlight w:val="none"/>
              </w:rPr>
            </w:pPr>
          </w:p>
        </w:tc>
      </w:tr>
      <w:tr w14:paraId="2D8B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Align w:val="center"/>
          </w:tcPr>
          <w:p w14:paraId="66A25E05">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2713" w:type="pct"/>
            <w:vAlign w:val="center"/>
          </w:tcPr>
          <w:p w14:paraId="63C7B798">
            <w:pPr>
              <w:spacing w:line="360" w:lineRule="auto"/>
              <w:contextualSpacing/>
              <w:rPr>
                <w:color w:val="auto"/>
                <w:szCs w:val="22"/>
                <w:highlight w:val="none"/>
              </w:rPr>
            </w:pPr>
            <w:r>
              <w:rPr>
                <w:color w:val="auto"/>
                <w:szCs w:val="22"/>
                <w:highlight w:val="none"/>
              </w:rPr>
              <w:t>投标人</w:t>
            </w:r>
            <w:r>
              <w:rPr>
                <w:rFonts w:hint="eastAsia"/>
                <w:color w:val="auto"/>
                <w:szCs w:val="22"/>
                <w:highlight w:val="none"/>
              </w:rPr>
              <w:t>同时具有</w:t>
            </w:r>
            <w:r>
              <w:rPr>
                <w:rFonts w:hint="eastAsia"/>
                <w:color w:val="auto"/>
                <w:szCs w:val="21"/>
                <w:highlight w:val="none"/>
              </w:rPr>
              <w:t>ISO质量管理体系认证证书、ISO环境管理体系认证证书、ISO职业健康安全管理体系认证证书，且在有效期内的，每提供一个得1分，</w:t>
            </w:r>
            <w:r>
              <w:rPr>
                <w:color w:val="auto"/>
                <w:szCs w:val="21"/>
                <w:highlight w:val="none"/>
              </w:rPr>
              <w:t>本项最高得</w:t>
            </w:r>
            <w:r>
              <w:rPr>
                <w:rFonts w:hint="eastAsia"/>
                <w:color w:val="auto"/>
                <w:szCs w:val="21"/>
                <w:highlight w:val="none"/>
              </w:rPr>
              <w:t>3</w:t>
            </w:r>
            <w:r>
              <w:rPr>
                <w:color w:val="auto"/>
                <w:szCs w:val="21"/>
                <w:highlight w:val="none"/>
              </w:rPr>
              <w:t>分。</w:t>
            </w:r>
          </w:p>
          <w:p w14:paraId="6707D532">
            <w:pPr>
              <w:snapToGrid w:val="0"/>
              <w:spacing w:line="280" w:lineRule="exact"/>
              <w:rPr>
                <w:rFonts w:ascii="宋体" w:hAnsi="宋体" w:cs="宋体"/>
                <w:color w:val="auto"/>
                <w:sz w:val="24"/>
                <w:highlight w:val="none"/>
              </w:rPr>
            </w:pPr>
            <w:r>
              <w:rPr>
                <w:rFonts w:hint="eastAsia"/>
                <w:b/>
                <w:color w:val="auto"/>
                <w:szCs w:val="22"/>
                <w:highlight w:val="none"/>
              </w:rPr>
              <w:t>注：须提供认证证书复印件及官网查询截图且在有效期内并加盖公章，否则不得分</w:t>
            </w:r>
            <w:r>
              <w:rPr>
                <w:rFonts w:hint="eastAsia" w:ascii="宋体" w:hAnsi="宋体" w:cs="宋体"/>
                <w:b/>
                <w:color w:val="auto"/>
                <w:szCs w:val="21"/>
                <w:highlight w:val="none"/>
              </w:rPr>
              <w:t>。</w:t>
            </w:r>
          </w:p>
        </w:tc>
        <w:tc>
          <w:tcPr>
            <w:tcW w:w="403" w:type="pct"/>
            <w:vAlign w:val="center"/>
          </w:tcPr>
          <w:p w14:paraId="5612310D">
            <w:pPr>
              <w:snapToGrid w:val="0"/>
              <w:spacing w:line="280" w:lineRule="exact"/>
              <w:jc w:val="center"/>
              <w:rPr>
                <w:rFonts w:ascii="宋体" w:hAnsi="宋体" w:cs="宋体"/>
                <w:color w:val="auto"/>
                <w:sz w:val="24"/>
                <w:highlight w:val="none"/>
              </w:rPr>
            </w:pPr>
            <w:r>
              <w:rPr>
                <w:rFonts w:hint="eastAsia" w:ascii="宋体" w:hAnsi="宋体" w:cs="宋体"/>
                <w:color w:val="auto"/>
                <w:highlight w:val="none"/>
              </w:rPr>
              <w:t>3</w:t>
            </w:r>
          </w:p>
        </w:tc>
        <w:tc>
          <w:tcPr>
            <w:tcW w:w="746" w:type="pct"/>
            <w:vAlign w:val="center"/>
          </w:tcPr>
          <w:p w14:paraId="5FBCEEE7">
            <w:pPr>
              <w:pStyle w:val="130"/>
              <w:snapToGrid w:val="0"/>
              <w:spacing w:before="0"/>
              <w:ind w:firstLine="0" w:firstLineChars="0"/>
              <w:jc w:val="center"/>
              <w:rPr>
                <w:rFonts w:ascii="宋体" w:hAnsi="宋体" w:cs="宋体"/>
                <w:color w:val="auto"/>
                <w:sz w:val="21"/>
                <w:szCs w:val="21"/>
                <w:highlight w:val="none"/>
              </w:rPr>
            </w:pPr>
            <w:r>
              <w:rPr>
                <w:rStyle w:val="963"/>
                <w:rFonts w:hint="eastAsia" w:ascii="宋体" w:hAnsi="宋体" w:cs="宋体"/>
                <w:color w:val="auto"/>
                <w:sz w:val="21"/>
                <w:szCs w:val="21"/>
                <w:highlight w:val="none"/>
              </w:rPr>
              <w:t>客观分</w:t>
            </w:r>
          </w:p>
        </w:tc>
        <w:tc>
          <w:tcPr>
            <w:tcW w:w="837" w:type="pct"/>
          </w:tcPr>
          <w:p w14:paraId="5EBF46EE">
            <w:pPr>
              <w:snapToGrid w:val="0"/>
              <w:spacing w:line="360" w:lineRule="auto"/>
              <w:jc w:val="center"/>
              <w:rPr>
                <w:rFonts w:ascii="宋体" w:hAnsi="宋体" w:cs="宋体"/>
                <w:color w:val="auto"/>
                <w:sz w:val="24"/>
                <w:highlight w:val="none"/>
              </w:rPr>
            </w:pPr>
          </w:p>
        </w:tc>
      </w:tr>
      <w:tr w14:paraId="5C53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Align w:val="center"/>
          </w:tcPr>
          <w:p w14:paraId="43B3783E">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713" w:type="pct"/>
            <w:vAlign w:val="center"/>
          </w:tcPr>
          <w:p w14:paraId="37125FD7">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总体执行方案：要求针对本项目的采购内容，设计和制定项目执行方案</w:t>
            </w:r>
            <w:r>
              <w:rPr>
                <w:rFonts w:hint="eastAsia" w:ascii="宋体" w:hAnsi="宋体" w:eastAsia="宋体" w:cs="宋体"/>
                <w:color w:val="auto"/>
                <w:sz w:val="21"/>
                <w:szCs w:val="21"/>
                <w:highlight w:val="none"/>
                <w:lang w:eastAsia="zh-CN"/>
              </w:rPr>
              <w:t>；</w:t>
            </w:r>
          </w:p>
          <w:p w14:paraId="2EB69626">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体现针对性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专业性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A9BDA7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.方案内容完整、</w:t>
            </w:r>
            <w:r>
              <w:rPr>
                <w:rFonts w:hint="eastAsia" w:ascii="宋体" w:hAnsi="宋体" w:cs="宋体"/>
                <w:color w:val="auto"/>
                <w:sz w:val="21"/>
                <w:szCs w:val="21"/>
                <w:highlight w:val="none"/>
                <w:lang w:val="en-US" w:eastAsia="zh-CN"/>
              </w:rPr>
              <w:t>详细；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E5C856F">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3.方案的</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A55684F">
            <w:pPr>
              <w:snapToGrid w:val="0"/>
              <w:spacing w:line="280" w:lineRule="exact"/>
              <w:rPr>
                <w:rFonts w:hint="eastAsia"/>
                <w:b/>
                <w:color w:val="auto"/>
                <w:szCs w:val="22"/>
                <w:highlight w:val="none"/>
              </w:rPr>
            </w:pPr>
            <w:r>
              <w:rPr>
                <w:rFonts w:hint="eastAsia" w:ascii="宋体" w:hAnsi="宋体" w:cs="宋体"/>
                <w:color w:val="auto"/>
                <w:sz w:val="21"/>
                <w:szCs w:val="21"/>
                <w:highlight w:val="none"/>
                <w:lang w:val="en-US" w:eastAsia="zh-CN"/>
              </w:rPr>
              <w:t>单项打分：（4、3、2、1、0）</w:t>
            </w:r>
          </w:p>
        </w:tc>
        <w:tc>
          <w:tcPr>
            <w:tcW w:w="748" w:type="dxa"/>
            <w:vAlign w:val="center"/>
          </w:tcPr>
          <w:p w14:paraId="558AD18D">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p>
        </w:tc>
        <w:tc>
          <w:tcPr>
            <w:tcW w:w="1385" w:type="dxa"/>
            <w:vAlign w:val="center"/>
          </w:tcPr>
          <w:p w14:paraId="09AAF75B">
            <w:pPr>
              <w:spacing w:before="0"/>
              <w:ind w:firstLine="0" w:firstLineChars="0"/>
              <w:jc w:val="center"/>
              <w:rPr>
                <w:rStyle w:val="963"/>
                <w:rFonts w:hint="eastAsia" w:ascii="宋体" w:hAnsi="宋体" w:cs="宋体"/>
                <w:color w:val="auto"/>
                <w:sz w:val="21"/>
                <w:szCs w:val="21"/>
                <w:highlight w:val="none"/>
              </w:rPr>
            </w:pPr>
            <w:r>
              <w:rPr>
                <w:rFonts w:hint="eastAsia" w:ascii="宋体" w:hAnsi="宋体" w:eastAsia="宋体" w:cs="宋体"/>
                <w:bCs/>
                <w:color w:val="auto"/>
                <w:sz w:val="21"/>
                <w:szCs w:val="21"/>
                <w:highlight w:val="none"/>
                <w:lang w:val="en-US" w:eastAsia="zh-CN"/>
              </w:rPr>
              <w:t>主观分</w:t>
            </w:r>
          </w:p>
        </w:tc>
        <w:tc>
          <w:tcPr>
            <w:tcW w:w="837" w:type="pct"/>
          </w:tcPr>
          <w:p w14:paraId="2C95D122">
            <w:pPr>
              <w:snapToGrid w:val="0"/>
              <w:spacing w:line="360" w:lineRule="auto"/>
              <w:jc w:val="center"/>
              <w:rPr>
                <w:rFonts w:ascii="宋体" w:hAnsi="宋体" w:cs="宋体"/>
                <w:color w:val="auto"/>
                <w:sz w:val="24"/>
                <w:highlight w:val="none"/>
              </w:rPr>
            </w:pPr>
          </w:p>
        </w:tc>
      </w:tr>
      <w:tr w14:paraId="76B8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Align w:val="center"/>
          </w:tcPr>
          <w:p w14:paraId="75118595">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713" w:type="pct"/>
            <w:vAlign w:val="center"/>
          </w:tcPr>
          <w:p w14:paraId="76AD89D0">
            <w:pPr>
              <w:widowControl/>
              <w:spacing w:line="320" w:lineRule="exact"/>
              <w:ind w:right="145" w:rightChars="69"/>
              <w:rPr>
                <w:rFonts w:hint="eastAsia" w:ascii="Calibri" w:hAnsi="Calibri" w:eastAsia="宋体" w:cs="宋体"/>
                <w:color w:val="auto"/>
                <w:highlight w:val="none"/>
                <w:lang w:eastAsia="zh-CN"/>
              </w:rPr>
            </w:pPr>
            <w:r>
              <w:rPr>
                <w:rFonts w:hint="eastAsia" w:ascii="Calibri" w:hAnsi="Calibri" w:cs="宋体"/>
                <w:color w:val="auto"/>
                <w:highlight w:val="none"/>
              </w:rPr>
              <w:t>根据供应商对本项目农村污水治理政策（</w:t>
            </w:r>
            <w:r>
              <w:rPr>
                <w:rFonts w:hint="eastAsia" w:ascii="Calibri" w:hAnsi="Calibri" w:cs="宋体"/>
                <w:color w:val="auto"/>
                <w:highlight w:val="none"/>
                <w:lang w:val="en-US" w:eastAsia="zh-CN"/>
              </w:rPr>
              <w:t>4</w:t>
            </w:r>
            <w:r>
              <w:rPr>
                <w:rFonts w:hint="eastAsia" w:ascii="Calibri" w:hAnsi="Calibri" w:cs="宋体"/>
                <w:color w:val="auto"/>
                <w:highlight w:val="none"/>
              </w:rPr>
              <w:t>分）、相关标准（</w:t>
            </w:r>
            <w:r>
              <w:rPr>
                <w:rFonts w:hint="eastAsia" w:ascii="Calibri" w:hAnsi="Calibri" w:cs="宋体"/>
                <w:color w:val="auto"/>
                <w:highlight w:val="none"/>
                <w:lang w:val="en-US" w:eastAsia="zh-CN"/>
              </w:rPr>
              <w:t>4</w:t>
            </w:r>
            <w:r>
              <w:rPr>
                <w:rFonts w:hint="eastAsia" w:ascii="Calibri" w:hAnsi="Calibri" w:cs="宋体"/>
                <w:color w:val="auto"/>
                <w:highlight w:val="none"/>
              </w:rPr>
              <w:t>分）、技术导则（</w:t>
            </w:r>
            <w:r>
              <w:rPr>
                <w:rFonts w:hint="eastAsia" w:ascii="Calibri" w:hAnsi="Calibri" w:cs="宋体"/>
                <w:color w:val="auto"/>
                <w:highlight w:val="none"/>
                <w:lang w:val="en-US" w:eastAsia="zh-CN"/>
              </w:rPr>
              <w:t>4</w:t>
            </w:r>
            <w:r>
              <w:rPr>
                <w:rFonts w:hint="eastAsia" w:ascii="Calibri" w:hAnsi="Calibri" w:cs="宋体"/>
                <w:color w:val="auto"/>
                <w:highlight w:val="none"/>
              </w:rPr>
              <w:t>分）等方面的理解和解读描述是否详细、完善、成熟、合理进行评定</w:t>
            </w:r>
            <w:r>
              <w:rPr>
                <w:rFonts w:hint="eastAsia" w:ascii="Calibri" w:hAnsi="Calibri" w:cs="宋体"/>
                <w:color w:val="auto"/>
                <w:highlight w:val="none"/>
                <w:lang w:eastAsia="zh-CN"/>
              </w:rPr>
              <w:t>，由评审小组根据理解深入情况进行评分;</w:t>
            </w:r>
          </w:p>
          <w:p w14:paraId="1B7C8D14">
            <w:pPr>
              <w:widowControl/>
              <w:spacing w:line="320" w:lineRule="exact"/>
              <w:ind w:right="145" w:rightChars="69"/>
              <w:rPr>
                <w:rFonts w:ascii="宋体" w:hAnsi="宋体" w:cs="宋体"/>
                <w:color w:val="auto"/>
                <w:sz w:val="24"/>
                <w:highlight w:val="none"/>
              </w:rPr>
            </w:pPr>
            <w:r>
              <w:rPr>
                <w:rFonts w:hint="eastAsia" w:ascii="Calibri" w:hAnsi="Calibri" w:cs="宋体"/>
                <w:color w:val="auto"/>
                <w:highlight w:val="none"/>
              </w:rPr>
              <w:t>单项分值范围（4、3、2、1、0）</w:t>
            </w:r>
          </w:p>
        </w:tc>
        <w:tc>
          <w:tcPr>
            <w:tcW w:w="403" w:type="pct"/>
            <w:vAlign w:val="center"/>
          </w:tcPr>
          <w:p w14:paraId="456E185C">
            <w:pPr>
              <w:snapToGri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2</w:t>
            </w:r>
          </w:p>
        </w:tc>
        <w:tc>
          <w:tcPr>
            <w:tcW w:w="746" w:type="pct"/>
            <w:vAlign w:val="center"/>
          </w:tcPr>
          <w:p w14:paraId="1681B055">
            <w:pPr>
              <w:pStyle w:val="130"/>
              <w:snapToGrid w:val="0"/>
              <w:spacing w:before="0"/>
              <w:ind w:firstLine="0" w:firstLineChars="0"/>
              <w:jc w:val="center"/>
              <w:rPr>
                <w:rFonts w:ascii="宋体" w:hAnsi="宋体" w:cs="宋体"/>
                <w:color w:val="auto"/>
                <w:sz w:val="21"/>
                <w:szCs w:val="21"/>
                <w:highlight w:val="none"/>
              </w:rPr>
            </w:pPr>
            <w:r>
              <w:rPr>
                <w:rStyle w:val="963"/>
                <w:rFonts w:hint="eastAsia" w:ascii="宋体" w:hAnsi="宋体" w:cs="宋体"/>
                <w:color w:val="auto"/>
                <w:sz w:val="21"/>
                <w:szCs w:val="21"/>
                <w:highlight w:val="none"/>
              </w:rPr>
              <w:t>主观分</w:t>
            </w:r>
          </w:p>
        </w:tc>
        <w:tc>
          <w:tcPr>
            <w:tcW w:w="837" w:type="pct"/>
          </w:tcPr>
          <w:p w14:paraId="0B6030DF">
            <w:pPr>
              <w:snapToGrid w:val="0"/>
              <w:spacing w:line="360" w:lineRule="auto"/>
              <w:jc w:val="center"/>
              <w:rPr>
                <w:rFonts w:ascii="宋体" w:hAnsi="宋体" w:cs="宋体"/>
                <w:color w:val="auto"/>
                <w:sz w:val="24"/>
                <w:highlight w:val="none"/>
              </w:rPr>
            </w:pPr>
          </w:p>
        </w:tc>
      </w:tr>
      <w:tr w14:paraId="4D12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9" w:type="pct"/>
            <w:vAlign w:val="center"/>
          </w:tcPr>
          <w:p w14:paraId="08964D06">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2713" w:type="pct"/>
            <w:vAlign w:val="center"/>
          </w:tcPr>
          <w:p w14:paraId="1687584A">
            <w:pPr>
              <w:widowControl/>
              <w:spacing w:line="320" w:lineRule="exact"/>
              <w:ind w:right="145" w:rightChars="69"/>
              <w:rPr>
                <w:rFonts w:ascii="宋体" w:hAnsi="宋体" w:cs="宋体"/>
                <w:color w:val="auto"/>
                <w:spacing w:val="11"/>
                <w:szCs w:val="21"/>
                <w:highlight w:val="none"/>
              </w:rPr>
            </w:pPr>
            <w:r>
              <w:rPr>
                <w:rFonts w:hint="eastAsia" w:ascii="宋体" w:hAnsi="宋体" w:cs="宋体"/>
                <w:color w:val="auto"/>
                <w:spacing w:val="11"/>
                <w:szCs w:val="21"/>
                <w:highlight w:val="none"/>
              </w:rPr>
              <w:t>根据投标供应商对本项目农村污水治理现状评估是否详实</w:t>
            </w:r>
            <w:r>
              <w:rPr>
                <w:rFonts w:hint="eastAsia" w:ascii="Calibri" w:hAnsi="Calibri" w:cs="宋体"/>
                <w:color w:val="auto"/>
                <w:highlight w:val="none"/>
              </w:rPr>
              <w:t>（</w:t>
            </w:r>
            <w:r>
              <w:rPr>
                <w:rFonts w:hint="eastAsia" w:ascii="Calibri" w:hAnsi="Calibri" w:cs="宋体"/>
                <w:color w:val="auto"/>
                <w:highlight w:val="none"/>
                <w:lang w:val="en-US" w:eastAsia="zh-CN"/>
              </w:rPr>
              <w:t>4</w:t>
            </w:r>
            <w:r>
              <w:rPr>
                <w:rFonts w:hint="eastAsia" w:ascii="Calibri" w:hAnsi="Calibri" w:cs="宋体"/>
                <w:color w:val="auto"/>
                <w:highlight w:val="none"/>
              </w:rPr>
              <w:t>分）</w:t>
            </w:r>
            <w:r>
              <w:rPr>
                <w:rFonts w:hint="eastAsia" w:ascii="宋体" w:hAnsi="宋体" w:cs="宋体"/>
                <w:color w:val="auto"/>
                <w:spacing w:val="11"/>
                <w:szCs w:val="21"/>
                <w:highlight w:val="none"/>
              </w:rPr>
              <w:t>、</w:t>
            </w:r>
            <w:r>
              <w:rPr>
                <w:rFonts w:hint="eastAsia"/>
                <w:color w:val="auto"/>
                <w:szCs w:val="21"/>
                <w:highlight w:val="none"/>
              </w:rPr>
              <w:t>科学合理性</w:t>
            </w:r>
            <w:r>
              <w:rPr>
                <w:rFonts w:hint="eastAsia" w:ascii="Calibri" w:hAnsi="Calibri" w:cs="宋体"/>
                <w:color w:val="auto"/>
                <w:highlight w:val="none"/>
              </w:rPr>
              <w:t>（</w:t>
            </w:r>
            <w:r>
              <w:rPr>
                <w:rFonts w:hint="eastAsia" w:ascii="Calibri" w:hAnsi="Calibri" w:cs="宋体"/>
                <w:color w:val="auto"/>
                <w:highlight w:val="none"/>
                <w:lang w:val="en-US" w:eastAsia="zh-CN"/>
              </w:rPr>
              <w:t>4</w:t>
            </w:r>
            <w:r>
              <w:rPr>
                <w:rFonts w:hint="eastAsia" w:ascii="Calibri" w:hAnsi="Calibri" w:cs="宋体"/>
                <w:color w:val="auto"/>
                <w:highlight w:val="none"/>
              </w:rPr>
              <w:t>分）</w:t>
            </w:r>
            <w:r>
              <w:rPr>
                <w:rFonts w:hint="eastAsia" w:ascii="宋体" w:hAnsi="宋体" w:cs="宋体"/>
                <w:color w:val="auto"/>
                <w:spacing w:val="11"/>
                <w:szCs w:val="21"/>
                <w:highlight w:val="none"/>
              </w:rPr>
              <w:t>等方面进行打分；</w:t>
            </w:r>
          </w:p>
          <w:p w14:paraId="5F8294FF">
            <w:pPr>
              <w:widowControl/>
              <w:spacing w:line="320" w:lineRule="exact"/>
              <w:ind w:right="145" w:rightChars="69"/>
              <w:rPr>
                <w:rFonts w:ascii="宋体" w:hAnsi="宋体" w:cs="宋体"/>
                <w:color w:val="auto"/>
                <w:sz w:val="24"/>
                <w:highlight w:val="none"/>
              </w:rPr>
            </w:pPr>
            <w:r>
              <w:rPr>
                <w:rFonts w:hint="eastAsia" w:ascii="Calibri" w:hAnsi="Calibri" w:cs="宋体"/>
                <w:color w:val="auto"/>
                <w:highlight w:val="none"/>
              </w:rPr>
              <w:t>单项分值范围（4、3、2、1、0）</w:t>
            </w:r>
          </w:p>
        </w:tc>
        <w:tc>
          <w:tcPr>
            <w:tcW w:w="403" w:type="pct"/>
            <w:vAlign w:val="center"/>
          </w:tcPr>
          <w:p w14:paraId="01E1C3C8">
            <w:pPr>
              <w:snapToGri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highlight w:val="none"/>
                <w:lang w:val="en-US" w:eastAsia="zh-CN"/>
              </w:rPr>
              <w:t>8</w:t>
            </w:r>
          </w:p>
        </w:tc>
        <w:tc>
          <w:tcPr>
            <w:tcW w:w="746" w:type="pct"/>
            <w:vAlign w:val="center"/>
          </w:tcPr>
          <w:p w14:paraId="66E3B870">
            <w:pPr>
              <w:pStyle w:val="130"/>
              <w:snapToGrid w:val="0"/>
              <w:spacing w:before="0"/>
              <w:ind w:firstLine="0" w:firstLineChars="0"/>
              <w:jc w:val="center"/>
              <w:rPr>
                <w:rFonts w:ascii="宋体" w:hAnsi="宋体" w:cs="宋体"/>
                <w:color w:val="auto"/>
                <w:sz w:val="21"/>
                <w:szCs w:val="21"/>
                <w:highlight w:val="none"/>
              </w:rPr>
            </w:pPr>
            <w:r>
              <w:rPr>
                <w:rStyle w:val="963"/>
                <w:rFonts w:hint="eastAsia" w:ascii="宋体" w:hAnsi="宋体" w:cs="宋体"/>
                <w:color w:val="auto"/>
                <w:sz w:val="21"/>
                <w:szCs w:val="21"/>
                <w:highlight w:val="none"/>
              </w:rPr>
              <w:t>主观分</w:t>
            </w:r>
          </w:p>
        </w:tc>
        <w:tc>
          <w:tcPr>
            <w:tcW w:w="837" w:type="pct"/>
          </w:tcPr>
          <w:p w14:paraId="555765C1">
            <w:pPr>
              <w:snapToGrid w:val="0"/>
              <w:spacing w:line="360" w:lineRule="auto"/>
              <w:jc w:val="center"/>
              <w:rPr>
                <w:rFonts w:ascii="宋体" w:hAnsi="宋体" w:cs="宋体"/>
                <w:color w:val="auto"/>
                <w:sz w:val="24"/>
                <w:highlight w:val="none"/>
              </w:rPr>
            </w:pPr>
          </w:p>
        </w:tc>
      </w:tr>
      <w:tr w14:paraId="346F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Align w:val="center"/>
          </w:tcPr>
          <w:p w14:paraId="7E660046">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2713" w:type="pct"/>
            <w:vAlign w:val="center"/>
          </w:tcPr>
          <w:p w14:paraId="6B4E3201">
            <w:pPr>
              <w:widowControl/>
              <w:spacing w:line="320" w:lineRule="exact"/>
              <w:ind w:right="145" w:rightChars="69"/>
              <w:rPr>
                <w:rFonts w:ascii="宋体"/>
                <w:color w:val="auto"/>
                <w:szCs w:val="21"/>
                <w:highlight w:val="none"/>
              </w:rPr>
            </w:pPr>
            <w:r>
              <w:rPr>
                <w:rFonts w:hint="eastAsia" w:ascii="Calibri" w:hAnsi="Calibri" w:cs="宋体"/>
                <w:color w:val="auto"/>
                <w:highlight w:val="none"/>
              </w:rPr>
              <w:t>对项目工程特点、工程重难点分析是否到位（</w:t>
            </w:r>
            <w:r>
              <w:rPr>
                <w:rFonts w:hint="eastAsia" w:ascii="Calibri" w:hAnsi="Calibri" w:cs="宋体"/>
                <w:color w:val="auto"/>
                <w:highlight w:val="none"/>
                <w:lang w:val="en-US" w:eastAsia="zh-CN"/>
              </w:rPr>
              <w:t>4</w:t>
            </w:r>
            <w:r>
              <w:rPr>
                <w:rFonts w:hint="eastAsia" w:ascii="Calibri" w:hAnsi="Calibri" w:cs="宋体"/>
                <w:color w:val="auto"/>
                <w:highlight w:val="none"/>
              </w:rPr>
              <w:t>分），解决措施是否合理、科学</w:t>
            </w:r>
            <w:r>
              <w:rPr>
                <w:rFonts w:hint="eastAsia" w:ascii="宋体"/>
                <w:color w:val="auto"/>
                <w:szCs w:val="21"/>
                <w:highlight w:val="none"/>
              </w:rPr>
              <w:t>等</w:t>
            </w:r>
            <w:r>
              <w:rPr>
                <w:rFonts w:hint="eastAsia" w:ascii="Calibri" w:hAnsi="Calibri" w:cs="宋体"/>
                <w:color w:val="auto"/>
                <w:highlight w:val="none"/>
              </w:rPr>
              <w:t>（</w:t>
            </w:r>
            <w:r>
              <w:rPr>
                <w:rFonts w:hint="eastAsia" w:ascii="Calibri" w:hAnsi="Calibri" w:cs="宋体"/>
                <w:color w:val="auto"/>
                <w:highlight w:val="none"/>
                <w:lang w:val="en-US" w:eastAsia="zh-CN"/>
              </w:rPr>
              <w:t>4</w:t>
            </w:r>
            <w:r>
              <w:rPr>
                <w:rFonts w:hint="eastAsia" w:ascii="Calibri" w:hAnsi="Calibri" w:cs="宋体"/>
                <w:color w:val="auto"/>
                <w:highlight w:val="none"/>
              </w:rPr>
              <w:t>分）</w:t>
            </w:r>
            <w:r>
              <w:rPr>
                <w:rFonts w:hint="eastAsia" w:ascii="宋体"/>
                <w:color w:val="auto"/>
                <w:szCs w:val="21"/>
                <w:highlight w:val="none"/>
              </w:rPr>
              <w:t>；</w:t>
            </w:r>
          </w:p>
          <w:p w14:paraId="5049ABB3">
            <w:pPr>
              <w:widowControl/>
              <w:spacing w:line="320" w:lineRule="exact"/>
              <w:ind w:right="145" w:rightChars="69"/>
              <w:rPr>
                <w:rFonts w:ascii="宋体" w:hAnsi="宋体" w:cs="宋体"/>
                <w:color w:val="auto"/>
                <w:sz w:val="24"/>
                <w:highlight w:val="none"/>
              </w:rPr>
            </w:pPr>
            <w:r>
              <w:rPr>
                <w:rFonts w:hint="eastAsia" w:ascii="Calibri" w:hAnsi="Calibri" w:cs="宋体"/>
                <w:color w:val="auto"/>
                <w:highlight w:val="none"/>
              </w:rPr>
              <w:t>单项分值范围（4、3、2、1、0）</w:t>
            </w:r>
          </w:p>
        </w:tc>
        <w:tc>
          <w:tcPr>
            <w:tcW w:w="403" w:type="pct"/>
            <w:vAlign w:val="center"/>
          </w:tcPr>
          <w:p w14:paraId="67A1213F">
            <w:pPr>
              <w:snapToGri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highlight w:val="none"/>
                <w:lang w:val="en-US" w:eastAsia="zh-CN"/>
              </w:rPr>
              <w:t>8</w:t>
            </w:r>
          </w:p>
        </w:tc>
        <w:tc>
          <w:tcPr>
            <w:tcW w:w="746" w:type="pct"/>
            <w:vAlign w:val="center"/>
          </w:tcPr>
          <w:p w14:paraId="53B664A9">
            <w:pPr>
              <w:pStyle w:val="130"/>
              <w:snapToGrid w:val="0"/>
              <w:spacing w:before="0"/>
              <w:ind w:firstLine="0" w:firstLineChars="0"/>
              <w:jc w:val="center"/>
              <w:rPr>
                <w:rFonts w:ascii="宋体" w:hAnsi="宋体" w:cs="宋体"/>
                <w:color w:val="auto"/>
                <w:sz w:val="21"/>
                <w:szCs w:val="21"/>
                <w:highlight w:val="none"/>
              </w:rPr>
            </w:pPr>
            <w:r>
              <w:rPr>
                <w:rStyle w:val="963"/>
                <w:rFonts w:hint="eastAsia" w:ascii="宋体" w:hAnsi="宋体" w:cs="宋体"/>
                <w:color w:val="auto"/>
                <w:sz w:val="21"/>
                <w:szCs w:val="21"/>
                <w:highlight w:val="none"/>
              </w:rPr>
              <w:t>主观分</w:t>
            </w:r>
          </w:p>
        </w:tc>
        <w:tc>
          <w:tcPr>
            <w:tcW w:w="837" w:type="pct"/>
          </w:tcPr>
          <w:p w14:paraId="6893652C">
            <w:pPr>
              <w:snapToGrid w:val="0"/>
              <w:spacing w:line="360" w:lineRule="auto"/>
              <w:jc w:val="center"/>
              <w:rPr>
                <w:rFonts w:ascii="宋体" w:hAnsi="宋体" w:cs="宋体"/>
                <w:color w:val="auto"/>
                <w:sz w:val="24"/>
                <w:highlight w:val="none"/>
              </w:rPr>
            </w:pPr>
          </w:p>
        </w:tc>
      </w:tr>
      <w:tr w14:paraId="743E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Align w:val="center"/>
          </w:tcPr>
          <w:p w14:paraId="0958D9C6">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2713" w:type="pct"/>
            <w:vAlign w:val="center"/>
          </w:tcPr>
          <w:p w14:paraId="1B384BF5">
            <w:pPr>
              <w:spacing w:line="340" w:lineRule="exact"/>
              <w:jc w:val="left"/>
              <w:rPr>
                <w:rFonts w:ascii="Calibri" w:hAnsi="Calibri" w:cs="宋体"/>
                <w:color w:val="auto"/>
                <w:highlight w:val="none"/>
              </w:rPr>
            </w:pPr>
            <w:r>
              <w:rPr>
                <w:rFonts w:hint="eastAsia" w:ascii="宋体" w:hAnsi="宋体" w:cs="宋体"/>
                <w:color w:val="auto"/>
                <w:spacing w:val="11"/>
                <w:szCs w:val="21"/>
                <w:highlight w:val="none"/>
              </w:rPr>
              <w:t>质量保证措施详实、科学合理、针对性强、能确保成果质量</w:t>
            </w:r>
            <w:r>
              <w:rPr>
                <w:rFonts w:hint="eastAsia" w:ascii="宋体"/>
                <w:color w:val="auto"/>
                <w:szCs w:val="21"/>
                <w:highlight w:val="none"/>
              </w:rPr>
              <w:t>等方面由</w:t>
            </w:r>
            <w:r>
              <w:rPr>
                <w:rFonts w:hint="eastAsia" w:ascii="宋体"/>
                <w:color w:val="auto"/>
                <w:szCs w:val="21"/>
                <w:highlight w:val="none"/>
                <w:lang w:eastAsia="zh-CN"/>
              </w:rPr>
              <w:t>评审小组</w:t>
            </w:r>
            <w:r>
              <w:rPr>
                <w:rFonts w:hint="eastAsia" w:ascii="宋体"/>
                <w:color w:val="auto"/>
                <w:szCs w:val="21"/>
                <w:highlight w:val="none"/>
              </w:rPr>
              <w:t>进行评分</w:t>
            </w:r>
            <w:r>
              <w:rPr>
                <w:rFonts w:hint="eastAsia" w:ascii="宋体" w:hAnsi="宋体" w:cs="宋体"/>
                <w:color w:val="auto"/>
                <w:spacing w:val="11"/>
                <w:szCs w:val="21"/>
                <w:highlight w:val="none"/>
              </w:rPr>
              <w:t>；</w:t>
            </w:r>
            <w:r>
              <w:rPr>
                <w:rFonts w:hint="eastAsia" w:ascii="Calibri" w:hAnsi="Calibri" w:cs="宋体"/>
                <w:color w:val="auto"/>
                <w:highlight w:val="none"/>
              </w:rPr>
              <w:t>（</w:t>
            </w:r>
            <w:r>
              <w:rPr>
                <w:rFonts w:hint="eastAsia" w:ascii="Calibri" w:hAnsi="Calibri" w:cs="宋体"/>
                <w:color w:val="auto"/>
                <w:highlight w:val="none"/>
                <w:lang w:val="en-US" w:eastAsia="zh-CN"/>
              </w:rPr>
              <w:t>5</w:t>
            </w:r>
            <w:r>
              <w:rPr>
                <w:rFonts w:hint="eastAsia" w:ascii="Calibri" w:hAnsi="Calibri" w:cs="宋体"/>
                <w:color w:val="auto"/>
                <w:highlight w:val="none"/>
              </w:rPr>
              <w:t>分）</w:t>
            </w:r>
          </w:p>
          <w:p w14:paraId="7299B9FA">
            <w:pPr>
              <w:spacing w:line="340" w:lineRule="exact"/>
              <w:jc w:val="left"/>
              <w:rPr>
                <w:rFonts w:ascii="宋体" w:hAnsi="宋体" w:cs="宋体"/>
                <w:color w:val="auto"/>
                <w:sz w:val="24"/>
                <w:highlight w:val="none"/>
              </w:rPr>
            </w:pPr>
            <w:r>
              <w:rPr>
                <w:rFonts w:hint="eastAsia" w:ascii="Calibri" w:hAnsi="Calibri" w:cs="宋体"/>
                <w:color w:val="auto"/>
                <w:highlight w:val="none"/>
              </w:rPr>
              <w:t>单项分值范围（</w:t>
            </w:r>
            <w:r>
              <w:rPr>
                <w:rFonts w:hint="eastAsia" w:ascii="Calibri" w:hAnsi="Calibri" w:cs="宋体"/>
                <w:color w:val="auto"/>
                <w:highlight w:val="none"/>
                <w:lang w:val="en-US" w:eastAsia="zh-CN"/>
              </w:rPr>
              <w:t>5、</w:t>
            </w:r>
            <w:r>
              <w:rPr>
                <w:rFonts w:hint="eastAsia" w:ascii="Calibri" w:hAnsi="Calibri" w:cs="宋体"/>
                <w:color w:val="auto"/>
                <w:highlight w:val="none"/>
              </w:rPr>
              <w:t>4、3、2、1、0）</w:t>
            </w:r>
          </w:p>
        </w:tc>
        <w:tc>
          <w:tcPr>
            <w:tcW w:w="403" w:type="pct"/>
            <w:vAlign w:val="center"/>
          </w:tcPr>
          <w:p w14:paraId="7A7EE680">
            <w:pPr>
              <w:snapToGri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746" w:type="pct"/>
            <w:vAlign w:val="center"/>
          </w:tcPr>
          <w:p w14:paraId="04BFA4B1">
            <w:pPr>
              <w:pStyle w:val="130"/>
              <w:snapToGrid w:val="0"/>
              <w:spacing w:before="0"/>
              <w:ind w:firstLine="0" w:firstLineChars="0"/>
              <w:jc w:val="center"/>
              <w:rPr>
                <w:rFonts w:ascii="宋体" w:hAnsi="宋体" w:cs="宋体"/>
                <w:color w:val="auto"/>
                <w:sz w:val="21"/>
                <w:szCs w:val="21"/>
                <w:highlight w:val="none"/>
              </w:rPr>
            </w:pPr>
            <w:r>
              <w:rPr>
                <w:rStyle w:val="963"/>
                <w:rFonts w:hint="eastAsia" w:ascii="宋体" w:hAnsi="宋体" w:cs="宋体"/>
                <w:color w:val="auto"/>
                <w:sz w:val="21"/>
                <w:szCs w:val="21"/>
                <w:highlight w:val="none"/>
              </w:rPr>
              <w:t>主观分</w:t>
            </w:r>
          </w:p>
        </w:tc>
        <w:tc>
          <w:tcPr>
            <w:tcW w:w="837" w:type="pct"/>
          </w:tcPr>
          <w:p w14:paraId="325B6BE0">
            <w:pPr>
              <w:snapToGrid w:val="0"/>
              <w:spacing w:line="360" w:lineRule="auto"/>
              <w:jc w:val="center"/>
              <w:rPr>
                <w:rFonts w:ascii="宋体" w:hAnsi="宋体" w:cs="宋体"/>
                <w:color w:val="auto"/>
                <w:sz w:val="24"/>
                <w:highlight w:val="none"/>
              </w:rPr>
            </w:pPr>
          </w:p>
        </w:tc>
      </w:tr>
      <w:tr w14:paraId="3F0F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Align w:val="center"/>
          </w:tcPr>
          <w:p w14:paraId="1350D116">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2713" w:type="pct"/>
            <w:vAlign w:val="center"/>
          </w:tcPr>
          <w:p w14:paraId="670282C8">
            <w:pPr>
              <w:numPr>
                <w:ilvl w:val="0"/>
                <w:numId w:val="0"/>
              </w:numPr>
              <w:spacing w:line="340" w:lineRule="exact"/>
              <w:jc w:val="left"/>
              <w:rPr>
                <w:rFonts w:ascii="Calibri" w:hAnsi="Calibri" w:cs="宋体"/>
                <w:color w:val="auto"/>
                <w:highlight w:val="none"/>
              </w:rPr>
            </w:pPr>
            <w:r>
              <w:rPr>
                <w:rFonts w:ascii="Calibri" w:hAnsi="Calibri" w:eastAsia="宋体" w:cs="宋体"/>
                <w:color w:val="auto"/>
                <w:kern w:val="2"/>
                <w:sz w:val="21"/>
                <w:szCs w:val="24"/>
                <w:lang w:val="en-US" w:eastAsia="zh-CN" w:bidi="ar-SA"/>
              </w:rPr>
              <w:t>1.</w:t>
            </w:r>
            <w:r>
              <w:rPr>
                <w:rFonts w:hint="eastAsia" w:ascii="宋体" w:hAnsi="宋体" w:cs="宋体"/>
                <w:color w:val="auto"/>
                <w:spacing w:val="11"/>
                <w:szCs w:val="21"/>
                <w:highlight w:val="none"/>
              </w:rPr>
              <w:t>工作计划和时间进度安排合理</w:t>
            </w:r>
            <w:r>
              <w:rPr>
                <w:rFonts w:hint="eastAsia" w:ascii="宋体" w:hAnsi="宋体" w:cs="宋体"/>
                <w:color w:val="auto"/>
                <w:spacing w:val="11"/>
                <w:szCs w:val="21"/>
                <w:highlight w:val="none"/>
                <w:lang w:eastAsia="zh-CN"/>
              </w:rPr>
              <w:t>、</w:t>
            </w:r>
            <w:r>
              <w:rPr>
                <w:rFonts w:hint="eastAsia" w:ascii="宋体" w:hAnsi="宋体" w:cs="宋体"/>
                <w:color w:val="auto"/>
                <w:spacing w:val="11"/>
                <w:szCs w:val="21"/>
                <w:highlight w:val="none"/>
              </w:rPr>
              <w:t>项目组织管理与保障措施健全</w:t>
            </w:r>
            <w:r>
              <w:rPr>
                <w:rFonts w:hint="eastAsia" w:ascii="宋体"/>
                <w:color w:val="auto"/>
                <w:szCs w:val="21"/>
                <w:highlight w:val="none"/>
              </w:rPr>
              <w:t>等方面由</w:t>
            </w:r>
            <w:r>
              <w:rPr>
                <w:rFonts w:hint="eastAsia" w:ascii="宋体"/>
                <w:color w:val="auto"/>
                <w:szCs w:val="21"/>
                <w:highlight w:val="none"/>
                <w:lang w:eastAsia="zh-CN"/>
              </w:rPr>
              <w:t>评审小组</w:t>
            </w:r>
            <w:r>
              <w:rPr>
                <w:rFonts w:hint="eastAsia" w:ascii="宋体"/>
                <w:color w:val="auto"/>
                <w:szCs w:val="21"/>
                <w:highlight w:val="none"/>
              </w:rPr>
              <w:t>进行评分</w:t>
            </w:r>
            <w:r>
              <w:rPr>
                <w:rFonts w:hint="eastAsia" w:ascii="宋体" w:hAnsi="宋体" w:cs="宋体"/>
                <w:color w:val="auto"/>
                <w:spacing w:val="11"/>
                <w:szCs w:val="21"/>
                <w:highlight w:val="none"/>
              </w:rPr>
              <w:t>；</w:t>
            </w:r>
            <w:r>
              <w:rPr>
                <w:rFonts w:hint="eastAsia" w:ascii="Calibri" w:hAnsi="Calibri" w:cs="宋体"/>
                <w:color w:val="auto"/>
                <w:highlight w:val="none"/>
              </w:rPr>
              <w:t>（</w:t>
            </w:r>
            <w:r>
              <w:rPr>
                <w:rFonts w:hint="eastAsia" w:ascii="Calibri" w:hAnsi="Calibri" w:cs="宋体"/>
                <w:color w:val="auto"/>
                <w:highlight w:val="none"/>
                <w:lang w:val="en-US" w:eastAsia="zh-CN"/>
              </w:rPr>
              <w:t>4</w:t>
            </w:r>
            <w:r>
              <w:rPr>
                <w:rFonts w:hint="eastAsia" w:ascii="Calibri" w:hAnsi="Calibri" w:cs="宋体"/>
                <w:color w:val="auto"/>
                <w:highlight w:val="none"/>
              </w:rPr>
              <w:t>分）</w:t>
            </w:r>
          </w:p>
          <w:p w14:paraId="11B78111">
            <w:pPr>
              <w:spacing w:line="340" w:lineRule="exact"/>
              <w:jc w:val="left"/>
              <w:rPr>
                <w:rFonts w:ascii="宋体" w:hAnsi="宋体" w:cs="宋体"/>
                <w:color w:val="auto"/>
                <w:sz w:val="24"/>
                <w:highlight w:val="none"/>
              </w:rPr>
            </w:pPr>
            <w:r>
              <w:rPr>
                <w:rFonts w:hint="eastAsia" w:ascii="Calibri" w:hAnsi="Calibri" w:cs="宋体"/>
                <w:color w:val="auto"/>
                <w:highlight w:val="none"/>
              </w:rPr>
              <w:t>单项分值范围（4、3、2、1、0）</w:t>
            </w:r>
          </w:p>
        </w:tc>
        <w:tc>
          <w:tcPr>
            <w:tcW w:w="403" w:type="pct"/>
            <w:vAlign w:val="center"/>
          </w:tcPr>
          <w:p w14:paraId="232423C9">
            <w:pPr>
              <w:snapToGri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highlight w:val="none"/>
                <w:lang w:val="en-US" w:eastAsia="zh-CN"/>
              </w:rPr>
              <w:t>4</w:t>
            </w:r>
          </w:p>
        </w:tc>
        <w:tc>
          <w:tcPr>
            <w:tcW w:w="746" w:type="pct"/>
            <w:vAlign w:val="center"/>
          </w:tcPr>
          <w:p w14:paraId="714227FE">
            <w:pPr>
              <w:pStyle w:val="130"/>
              <w:snapToGrid w:val="0"/>
              <w:spacing w:before="0"/>
              <w:ind w:firstLine="0" w:firstLineChars="0"/>
              <w:jc w:val="center"/>
              <w:rPr>
                <w:rFonts w:ascii="宋体" w:hAnsi="宋体" w:cs="宋体"/>
                <w:color w:val="auto"/>
                <w:sz w:val="21"/>
                <w:szCs w:val="21"/>
                <w:highlight w:val="none"/>
              </w:rPr>
            </w:pPr>
            <w:r>
              <w:rPr>
                <w:rStyle w:val="963"/>
                <w:rFonts w:hint="eastAsia" w:ascii="宋体" w:hAnsi="宋体" w:cs="宋体"/>
                <w:color w:val="auto"/>
                <w:sz w:val="21"/>
                <w:szCs w:val="21"/>
                <w:highlight w:val="none"/>
              </w:rPr>
              <w:t>主观分</w:t>
            </w:r>
          </w:p>
        </w:tc>
        <w:tc>
          <w:tcPr>
            <w:tcW w:w="837" w:type="pct"/>
          </w:tcPr>
          <w:p w14:paraId="0A9C6601">
            <w:pPr>
              <w:snapToGrid w:val="0"/>
              <w:spacing w:line="360" w:lineRule="auto"/>
              <w:jc w:val="center"/>
              <w:rPr>
                <w:rFonts w:ascii="宋体" w:hAnsi="宋体" w:cs="宋体"/>
                <w:color w:val="auto"/>
                <w:sz w:val="24"/>
                <w:highlight w:val="none"/>
              </w:rPr>
            </w:pPr>
          </w:p>
        </w:tc>
      </w:tr>
      <w:tr w14:paraId="76DC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Align w:val="center"/>
          </w:tcPr>
          <w:p w14:paraId="33A5B35D">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2713" w:type="pct"/>
            <w:vAlign w:val="center"/>
          </w:tcPr>
          <w:p w14:paraId="17187802">
            <w:pPr>
              <w:spacing w:line="340" w:lineRule="exact"/>
              <w:rPr>
                <w:rFonts w:ascii="Calibri" w:hAnsi="Calibri" w:cs="宋体"/>
                <w:color w:val="auto"/>
                <w:highlight w:val="none"/>
              </w:rPr>
            </w:pPr>
            <w:r>
              <w:rPr>
                <w:rFonts w:hint="eastAsia" w:ascii="宋体" w:hAnsi="宋体" w:cs="宋体"/>
                <w:color w:val="auto"/>
                <w:szCs w:val="21"/>
                <w:highlight w:val="none"/>
              </w:rPr>
              <w:t>协调配合及现场服务措施是否周到</w:t>
            </w:r>
            <w:r>
              <w:rPr>
                <w:rFonts w:hint="eastAsia" w:ascii="宋体"/>
                <w:color w:val="auto"/>
                <w:szCs w:val="21"/>
                <w:highlight w:val="none"/>
              </w:rPr>
              <w:t>等方面由</w:t>
            </w:r>
            <w:r>
              <w:rPr>
                <w:rFonts w:hint="eastAsia" w:ascii="宋体"/>
                <w:color w:val="auto"/>
                <w:szCs w:val="21"/>
                <w:highlight w:val="none"/>
                <w:lang w:eastAsia="zh-CN"/>
              </w:rPr>
              <w:t>评审小组</w:t>
            </w:r>
            <w:r>
              <w:rPr>
                <w:rFonts w:hint="eastAsia" w:ascii="宋体"/>
                <w:color w:val="auto"/>
                <w:szCs w:val="21"/>
                <w:highlight w:val="none"/>
              </w:rPr>
              <w:t>进行评分</w:t>
            </w:r>
            <w:r>
              <w:rPr>
                <w:rFonts w:hint="eastAsia" w:ascii="宋体" w:hAnsi="宋体" w:cs="宋体"/>
                <w:color w:val="auto"/>
                <w:spacing w:val="11"/>
                <w:szCs w:val="21"/>
                <w:highlight w:val="none"/>
              </w:rPr>
              <w:t>；</w:t>
            </w:r>
            <w:r>
              <w:rPr>
                <w:rFonts w:hint="eastAsia" w:ascii="Calibri" w:hAnsi="Calibri" w:cs="宋体"/>
                <w:color w:val="auto"/>
                <w:highlight w:val="none"/>
              </w:rPr>
              <w:t>（</w:t>
            </w:r>
            <w:r>
              <w:rPr>
                <w:rFonts w:hint="eastAsia" w:ascii="Calibri" w:hAnsi="Calibri" w:cs="宋体"/>
                <w:color w:val="auto"/>
                <w:highlight w:val="none"/>
                <w:lang w:val="en-US" w:eastAsia="zh-CN"/>
              </w:rPr>
              <w:t>3</w:t>
            </w:r>
            <w:r>
              <w:rPr>
                <w:rFonts w:hint="eastAsia" w:ascii="Calibri" w:hAnsi="Calibri" w:cs="宋体"/>
                <w:color w:val="auto"/>
                <w:highlight w:val="none"/>
              </w:rPr>
              <w:t>分）</w:t>
            </w:r>
          </w:p>
          <w:p w14:paraId="4E565B7F">
            <w:pPr>
              <w:spacing w:line="340" w:lineRule="exact"/>
              <w:rPr>
                <w:rFonts w:ascii="宋体" w:hAnsi="宋体" w:cs="宋体"/>
                <w:color w:val="auto"/>
                <w:sz w:val="24"/>
                <w:highlight w:val="none"/>
              </w:rPr>
            </w:pPr>
            <w:r>
              <w:rPr>
                <w:rFonts w:hint="eastAsia" w:ascii="Calibri" w:hAnsi="Calibri" w:cs="宋体"/>
                <w:color w:val="auto"/>
                <w:highlight w:val="none"/>
              </w:rPr>
              <w:t>单项分值范围（3、2、1、0）</w:t>
            </w:r>
          </w:p>
        </w:tc>
        <w:tc>
          <w:tcPr>
            <w:tcW w:w="403" w:type="pct"/>
            <w:vAlign w:val="center"/>
          </w:tcPr>
          <w:p w14:paraId="30455E63">
            <w:pPr>
              <w:snapToGri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highlight w:val="none"/>
                <w:lang w:val="en-US" w:eastAsia="zh-CN"/>
              </w:rPr>
              <w:t>3</w:t>
            </w:r>
          </w:p>
        </w:tc>
        <w:tc>
          <w:tcPr>
            <w:tcW w:w="746" w:type="pct"/>
            <w:vAlign w:val="center"/>
          </w:tcPr>
          <w:p w14:paraId="2643717C">
            <w:pPr>
              <w:pStyle w:val="130"/>
              <w:snapToGrid w:val="0"/>
              <w:spacing w:before="0"/>
              <w:ind w:firstLine="0" w:firstLineChars="0"/>
              <w:jc w:val="center"/>
              <w:rPr>
                <w:rFonts w:ascii="宋体" w:hAnsi="宋体" w:cs="宋体"/>
                <w:color w:val="auto"/>
                <w:sz w:val="21"/>
                <w:szCs w:val="21"/>
                <w:highlight w:val="none"/>
              </w:rPr>
            </w:pPr>
            <w:r>
              <w:rPr>
                <w:rStyle w:val="963"/>
                <w:rFonts w:hint="eastAsia" w:ascii="宋体" w:hAnsi="宋体" w:cs="宋体"/>
                <w:color w:val="auto"/>
                <w:sz w:val="21"/>
                <w:szCs w:val="21"/>
                <w:highlight w:val="none"/>
              </w:rPr>
              <w:t>主观分</w:t>
            </w:r>
          </w:p>
        </w:tc>
        <w:tc>
          <w:tcPr>
            <w:tcW w:w="837" w:type="pct"/>
          </w:tcPr>
          <w:p w14:paraId="346D1860">
            <w:pPr>
              <w:snapToGrid w:val="0"/>
              <w:spacing w:line="360" w:lineRule="auto"/>
              <w:jc w:val="center"/>
              <w:rPr>
                <w:rFonts w:ascii="宋体" w:hAnsi="宋体" w:cs="宋体"/>
                <w:color w:val="auto"/>
                <w:sz w:val="24"/>
                <w:highlight w:val="none"/>
              </w:rPr>
            </w:pPr>
          </w:p>
        </w:tc>
      </w:tr>
      <w:tr w14:paraId="026D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Align w:val="center"/>
          </w:tcPr>
          <w:p w14:paraId="4248BD8E">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2713" w:type="pct"/>
            <w:vAlign w:val="center"/>
          </w:tcPr>
          <w:p w14:paraId="1F27874E">
            <w:pPr>
              <w:spacing w:line="360" w:lineRule="auto"/>
              <w:jc w:val="left"/>
              <w:rPr>
                <w:rFonts w:ascii="黑体" w:hAnsi="黑体" w:eastAsia="黑体"/>
                <w:color w:val="auto"/>
                <w:szCs w:val="22"/>
                <w:highlight w:val="none"/>
              </w:rPr>
            </w:pPr>
            <w:r>
              <w:rPr>
                <w:rFonts w:hint="eastAsia" w:ascii="黑体" w:hAnsi="黑体" w:eastAsia="黑体"/>
                <w:color w:val="auto"/>
                <w:szCs w:val="22"/>
                <w:highlight w:val="none"/>
              </w:rPr>
              <w:t>项目负责人（</w:t>
            </w:r>
            <w:r>
              <w:rPr>
                <w:rFonts w:hint="eastAsia" w:ascii="黑体" w:hAnsi="黑体" w:eastAsia="黑体"/>
                <w:color w:val="auto"/>
                <w:szCs w:val="22"/>
                <w:highlight w:val="none"/>
                <w:lang w:val="en-US" w:eastAsia="zh-CN"/>
              </w:rPr>
              <w:t>5</w:t>
            </w:r>
            <w:r>
              <w:rPr>
                <w:rFonts w:hint="eastAsia" w:ascii="黑体" w:hAnsi="黑体" w:eastAsia="黑体"/>
                <w:color w:val="auto"/>
                <w:szCs w:val="22"/>
                <w:highlight w:val="none"/>
              </w:rPr>
              <w:t>分）：</w:t>
            </w:r>
          </w:p>
          <w:p w14:paraId="15E65351">
            <w:pPr>
              <w:spacing w:line="360" w:lineRule="auto"/>
              <w:rPr>
                <w:color w:val="auto"/>
                <w:szCs w:val="22"/>
                <w:highlight w:val="none"/>
              </w:rPr>
            </w:pPr>
            <w:r>
              <w:rPr>
                <w:color w:val="auto"/>
                <w:szCs w:val="22"/>
                <w:highlight w:val="none"/>
              </w:rPr>
              <w:t>1.</w:t>
            </w:r>
            <w:r>
              <w:rPr>
                <w:rFonts w:hint="eastAsia" w:ascii="Calibri"/>
                <w:color w:val="auto"/>
                <w:kern w:val="0"/>
                <w:szCs w:val="21"/>
                <w:highlight w:val="none"/>
              </w:rPr>
              <w:t>具有高级及以上职称的得</w:t>
            </w:r>
            <w:r>
              <w:rPr>
                <w:rFonts w:hint="eastAsia" w:ascii="Calibri"/>
                <w:color w:val="auto"/>
                <w:kern w:val="0"/>
                <w:szCs w:val="21"/>
                <w:highlight w:val="none"/>
                <w:lang w:val="en-US" w:eastAsia="zh-CN"/>
              </w:rPr>
              <w:t>3</w:t>
            </w:r>
            <w:r>
              <w:rPr>
                <w:rFonts w:hint="eastAsia" w:ascii="Calibri"/>
                <w:color w:val="auto"/>
                <w:kern w:val="0"/>
                <w:szCs w:val="21"/>
                <w:highlight w:val="none"/>
              </w:rPr>
              <w:t>分，</w:t>
            </w:r>
            <w:r>
              <w:rPr>
                <w:rFonts w:hint="eastAsia" w:ascii="Calibri"/>
                <w:color w:val="auto"/>
                <w:kern w:val="0"/>
                <w:szCs w:val="21"/>
                <w:highlight w:val="none"/>
                <w:lang w:val="en-US" w:eastAsia="zh-CN"/>
              </w:rPr>
              <w:t>具有中级职称的得1分，</w:t>
            </w:r>
            <w:r>
              <w:rPr>
                <w:rFonts w:hint="eastAsia"/>
                <w:color w:val="auto"/>
                <w:szCs w:val="22"/>
                <w:highlight w:val="none"/>
              </w:rPr>
              <w:t>本项最高得</w:t>
            </w:r>
            <w:r>
              <w:rPr>
                <w:rFonts w:hint="eastAsia"/>
                <w:color w:val="auto"/>
                <w:szCs w:val="22"/>
                <w:highlight w:val="none"/>
                <w:lang w:val="en-US" w:eastAsia="zh-CN"/>
              </w:rPr>
              <w:t>3</w:t>
            </w:r>
            <w:r>
              <w:rPr>
                <w:rFonts w:hint="eastAsia"/>
                <w:color w:val="auto"/>
                <w:szCs w:val="22"/>
                <w:highlight w:val="none"/>
              </w:rPr>
              <w:t>分；</w:t>
            </w:r>
          </w:p>
          <w:p w14:paraId="29D8C9C3">
            <w:pPr>
              <w:spacing w:line="360" w:lineRule="auto"/>
              <w:rPr>
                <w:rFonts w:ascii="Calibri"/>
                <w:color w:val="auto"/>
                <w:kern w:val="0"/>
                <w:szCs w:val="21"/>
                <w:highlight w:val="none"/>
              </w:rPr>
            </w:pPr>
            <w:r>
              <w:rPr>
                <w:rFonts w:ascii="Calibri"/>
                <w:color w:val="auto"/>
                <w:kern w:val="0"/>
                <w:szCs w:val="21"/>
                <w:highlight w:val="none"/>
              </w:rPr>
              <w:t>2.</w:t>
            </w:r>
            <w:r>
              <w:rPr>
                <w:rFonts w:hint="eastAsia" w:ascii="Calibri"/>
                <w:color w:val="auto"/>
                <w:kern w:val="0"/>
                <w:szCs w:val="21"/>
                <w:highlight w:val="none"/>
              </w:rPr>
              <w:t>是全省农村生活污水治理工作服务团专家成员的得2分，本项最高得2分；</w:t>
            </w:r>
            <w:r>
              <w:rPr>
                <w:rFonts w:hint="eastAsia"/>
                <w:b/>
                <w:bCs/>
                <w:color w:val="auto"/>
                <w:szCs w:val="21"/>
                <w:highlight w:val="none"/>
              </w:rPr>
              <w:t>（</w:t>
            </w:r>
            <w:r>
              <w:rPr>
                <w:rFonts w:hint="eastAsia" w:ascii="Calibri"/>
                <w:b/>
                <w:color w:val="auto"/>
                <w:kern w:val="0"/>
                <w:szCs w:val="21"/>
                <w:highlight w:val="none"/>
              </w:rPr>
              <w:t>须</w:t>
            </w:r>
            <w:r>
              <w:rPr>
                <w:rFonts w:hint="eastAsia"/>
                <w:b/>
                <w:bCs/>
                <w:color w:val="auto"/>
                <w:szCs w:val="21"/>
                <w:highlight w:val="none"/>
              </w:rPr>
              <w:t>提供服务团专家成员名单在省级政府网站上的下载地址及名单截图并加盖公章，否则不得分）</w:t>
            </w:r>
          </w:p>
          <w:p w14:paraId="1E6FE31A">
            <w:pPr>
              <w:snapToGrid w:val="0"/>
              <w:spacing w:line="320" w:lineRule="exact"/>
              <w:rPr>
                <w:rFonts w:ascii="宋体" w:hAnsi="宋体" w:cs="宋体"/>
                <w:color w:val="auto"/>
                <w:sz w:val="24"/>
                <w:highlight w:val="none"/>
              </w:rPr>
            </w:pPr>
            <w:r>
              <w:rPr>
                <w:rFonts w:hint="eastAsia" w:ascii="Calibri"/>
                <w:b/>
                <w:color w:val="auto"/>
                <w:kern w:val="0"/>
                <w:szCs w:val="21"/>
                <w:highlight w:val="none"/>
              </w:rPr>
              <w:t>（须提供相关人员证书复印件及</w:t>
            </w:r>
            <w:r>
              <w:rPr>
                <w:rFonts w:hint="eastAsia" w:ascii="宋体" w:hAnsi="宋体" w:cs="宋体"/>
                <w:b/>
                <w:bCs/>
                <w:color w:val="auto"/>
                <w:szCs w:val="21"/>
                <w:highlight w:val="none"/>
              </w:rPr>
              <w:t>在投标截止时间前3个月内任意一个月在投标单位缴纳社保的证明材料</w:t>
            </w:r>
            <w:r>
              <w:rPr>
                <w:rFonts w:hint="eastAsia" w:ascii="Calibri"/>
                <w:b/>
                <w:color w:val="auto"/>
                <w:kern w:val="0"/>
                <w:szCs w:val="21"/>
                <w:highlight w:val="none"/>
              </w:rPr>
              <w:t>，</w:t>
            </w:r>
            <w:r>
              <w:rPr>
                <w:rFonts w:hint="eastAsia"/>
                <w:b/>
                <w:bCs/>
                <w:color w:val="auto"/>
                <w:szCs w:val="21"/>
                <w:highlight w:val="none"/>
              </w:rPr>
              <w:t>否则不得分</w:t>
            </w:r>
            <w:r>
              <w:rPr>
                <w:rFonts w:hint="eastAsia" w:ascii="Calibri"/>
                <w:b/>
                <w:color w:val="auto"/>
                <w:kern w:val="0"/>
                <w:szCs w:val="21"/>
                <w:highlight w:val="none"/>
              </w:rPr>
              <w:t>）</w:t>
            </w:r>
            <w:r>
              <w:rPr>
                <w:rFonts w:hint="eastAsia" w:ascii="宋体" w:hAnsi="宋体" w:cs="宋体"/>
                <w:b/>
                <w:bCs/>
                <w:color w:val="auto"/>
                <w:szCs w:val="21"/>
                <w:highlight w:val="none"/>
              </w:rPr>
              <w:t>。</w:t>
            </w:r>
          </w:p>
        </w:tc>
        <w:tc>
          <w:tcPr>
            <w:tcW w:w="403" w:type="pct"/>
            <w:vAlign w:val="center"/>
          </w:tcPr>
          <w:p w14:paraId="79E615CE">
            <w:pPr>
              <w:snapToGrid w:val="0"/>
              <w:spacing w:line="280" w:lineRule="exact"/>
              <w:jc w:val="center"/>
              <w:rPr>
                <w:rFonts w:hint="eastAsia" w:ascii="宋体" w:hAnsi="宋体" w:eastAsia="宋体" w:cs="宋体"/>
                <w:color w:val="auto"/>
                <w:sz w:val="24"/>
                <w:highlight w:val="none"/>
                <w:lang w:eastAsia="zh-CN"/>
              </w:rPr>
            </w:pPr>
            <w:r>
              <w:rPr>
                <w:rFonts w:hint="eastAsia" w:ascii="宋体" w:hAnsi="宋体" w:cs="宋体"/>
                <w:color w:val="auto"/>
                <w:highlight w:val="none"/>
                <w:lang w:val="en-US" w:eastAsia="zh-CN"/>
              </w:rPr>
              <w:t>5</w:t>
            </w:r>
          </w:p>
        </w:tc>
        <w:tc>
          <w:tcPr>
            <w:tcW w:w="746" w:type="pct"/>
            <w:vAlign w:val="center"/>
          </w:tcPr>
          <w:p w14:paraId="1A0B3621">
            <w:pPr>
              <w:pStyle w:val="130"/>
              <w:snapToGrid w:val="0"/>
              <w:spacing w:before="0"/>
              <w:ind w:firstLine="0" w:firstLineChars="0"/>
              <w:jc w:val="center"/>
              <w:rPr>
                <w:rFonts w:ascii="宋体" w:hAnsi="宋体" w:cs="宋体"/>
                <w:color w:val="auto"/>
                <w:sz w:val="21"/>
                <w:szCs w:val="21"/>
                <w:highlight w:val="none"/>
              </w:rPr>
            </w:pPr>
            <w:r>
              <w:rPr>
                <w:rStyle w:val="963"/>
                <w:rFonts w:hint="eastAsia" w:ascii="宋体" w:hAnsi="宋体" w:cs="宋体"/>
                <w:color w:val="auto"/>
                <w:sz w:val="21"/>
                <w:szCs w:val="21"/>
                <w:highlight w:val="none"/>
              </w:rPr>
              <w:t>客观分</w:t>
            </w:r>
          </w:p>
        </w:tc>
        <w:tc>
          <w:tcPr>
            <w:tcW w:w="837" w:type="pct"/>
          </w:tcPr>
          <w:p w14:paraId="7F30143B">
            <w:pPr>
              <w:snapToGrid w:val="0"/>
              <w:spacing w:line="360" w:lineRule="auto"/>
              <w:jc w:val="center"/>
              <w:rPr>
                <w:rFonts w:ascii="宋体" w:hAnsi="宋体" w:cs="宋体"/>
                <w:color w:val="auto"/>
                <w:sz w:val="24"/>
                <w:highlight w:val="none"/>
              </w:rPr>
            </w:pPr>
          </w:p>
        </w:tc>
      </w:tr>
      <w:tr w14:paraId="5CE1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Align w:val="center"/>
          </w:tcPr>
          <w:p w14:paraId="6527521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2713" w:type="pct"/>
            <w:vAlign w:val="center"/>
          </w:tcPr>
          <w:p w14:paraId="03C4AAAA">
            <w:pPr>
              <w:widowControl/>
              <w:spacing w:line="320" w:lineRule="exact"/>
              <w:ind w:right="145" w:rightChars="69"/>
              <w:jc w:val="left"/>
              <w:rPr>
                <w:rFonts w:ascii="宋体" w:hAnsi="宋体" w:cs="宋体"/>
                <w:color w:val="auto"/>
                <w:szCs w:val="21"/>
                <w:highlight w:val="none"/>
              </w:rPr>
            </w:pPr>
            <w:bookmarkStart w:id="409" w:name="_GoBack"/>
            <w:r>
              <w:rPr>
                <w:rFonts w:hint="eastAsia" w:ascii="宋体" w:hAnsi="宋体" w:cs="宋体"/>
                <w:color w:val="auto"/>
                <w:szCs w:val="21"/>
                <w:highlight w:val="none"/>
              </w:rPr>
              <w:t>项目设计团队人员</w:t>
            </w:r>
            <w:r>
              <w:rPr>
                <w:rFonts w:hint="eastAsia" w:ascii="宋体" w:hAnsi="宋体" w:cs="宋体"/>
                <w:b/>
                <w:bCs/>
                <w:color w:val="auto"/>
                <w:szCs w:val="21"/>
                <w:highlight w:val="none"/>
              </w:rPr>
              <w:t>（项目负责人除外）</w:t>
            </w:r>
            <w:r>
              <w:rPr>
                <w:rFonts w:hint="eastAsia" w:ascii="宋体" w:hAnsi="宋体" w:cs="宋体"/>
                <w:color w:val="auto"/>
                <w:szCs w:val="21"/>
                <w:highlight w:val="none"/>
              </w:rPr>
              <w:t>：</w:t>
            </w:r>
          </w:p>
          <w:p w14:paraId="2C7EB212">
            <w:pPr>
              <w:pStyle w:val="21"/>
              <w:rPr>
                <w:rFonts w:ascii="Calibri"/>
                <w:color w:val="auto"/>
                <w:kern w:val="0"/>
                <w:szCs w:val="21"/>
                <w:highlight w:val="none"/>
              </w:rPr>
            </w:pPr>
            <w:r>
              <w:rPr>
                <w:rFonts w:hint="eastAsia" w:ascii="Calibri"/>
                <w:color w:val="auto"/>
                <w:kern w:val="0"/>
                <w:szCs w:val="21"/>
                <w:highlight w:val="none"/>
              </w:rPr>
              <w:t>1.是省级农村生活污水治理工作服务团专家成员的，每个人员得2分，最高得</w:t>
            </w:r>
            <w:r>
              <w:rPr>
                <w:rFonts w:hint="eastAsia" w:ascii="Calibri"/>
                <w:color w:val="auto"/>
                <w:kern w:val="0"/>
                <w:szCs w:val="21"/>
                <w:highlight w:val="none"/>
                <w:lang w:val="en-US" w:eastAsia="zh-CN"/>
              </w:rPr>
              <w:t>6</w:t>
            </w:r>
            <w:r>
              <w:rPr>
                <w:rFonts w:hint="eastAsia" w:ascii="Calibri"/>
                <w:color w:val="auto"/>
                <w:kern w:val="0"/>
                <w:szCs w:val="21"/>
                <w:highlight w:val="none"/>
              </w:rPr>
              <w:t>分；</w:t>
            </w:r>
            <w:r>
              <w:rPr>
                <w:rFonts w:hint="eastAsia"/>
                <w:b/>
                <w:bCs/>
                <w:color w:val="auto"/>
                <w:szCs w:val="21"/>
                <w:highlight w:val="none"/>
              </w:rPr>
              <w:t>（</w:t>
            </w:r>
            <w:r>
              <w:rPr>
                <w:rFonts w:hint="eastAsia" w:ascii="Calibri"/>
                <w:b/>
                <w:color w:val="auto"/>
                <w:kern w:val="0"/>
                <w:szCs w:val="21"/>
                <w:highlight w:val="none"/>
              </w:rPr>
              <w:t>须</w:t>
            </w:r>
            <w:r>
              <w:rPr>
                <w:rFonts w:hint="eastAsia"/>
                <w:b/>
                <w:bCs/>
                <w:color w:val="auto"/>
                <w:szCs w:val="21"/>
                <w:highlight w:val="none"/>
              </w:rPr>
              <w:t>提供服务团专家成员名单在省级政府网站上的下载地址及名单截图并加盖公章，否则不得分）</w:t>
            </w:r>
          </w:p>
          <w:p w14:paraId="221E58AB">
            <w:pPr>
              <w:spacing w:line="360" w:lineRule="auto"/>
              <w:jc w:val="left"/>
              <w:rPr>
                <w:rFonts w:ascii="Calibri"/>
                <w:color w:val="auto"/>
                <w:kern w:val="0"/>
                <w:szCs w:val="21"/>
                <w:highlight w:val="none"/>
              </w:rPr>
            </w:pPr>
            <w:r>
              <w:rPr>
                <w:rFonts w:hint="eastAsia" w:ascii="Calibri"/>
                <w:color w:val="auto"/>
                <w:kern w:val="0"/>
                <w:szCs w:val="21"/>
                <w:highlight w:val="none"/>
              </w:rPr>
              <w:t>2.具有高级及以上工程师职称的，每个人员得2分，最高得</w:t>
            </w:r>
            <w:r>
              <w:rPr>
                <w:rFonts w:hint="eastAsia" w:ascii="Calibri"/>
                <w:color w:val="auto"/>
                <w:kern w:val="0"/>
                <w:szCs w:val="21"/>
                <w:highlight w:val="none"/>
                <w:lang w:val="en-US" w:eastAsia="zh-CN"/>
              </w:rPr>
              <w:t>6</w:t>
            </w:r>
            <w:r>
              <w:rPr>
                <w:rFonts w:hint="eastAsia" w:ascii="Calibri"/>
                <w:color w:val="auto"/>
                <w:kern w:val="0"/>
                <w:szCs w:val="21"/>
                <w:highlight w:val="none"/>
              </w:rPr>
              <w:t>分；</w:t>
            </w:r>
          </w:p>
          <w:p w14:paraId="30E4DB51">
            <w:pPr>
              <w:spacing w:line="360" w:lineRule="auto"/>
              <w:jc w:val="left"/>
              <w:rPr>
                <w:color w:val="auto"/>
                <w:highlight w:val="none"/>
              </w:rPr>
            </w:pPr>
            <w:r>
              <w:rPr>
                <w:rFonts w:hint="eastAsia" w:ascii="Calibri"/>
                <w:color w:val="auto"/>
                <w:kern w:val="0"/>
                <w:szCs w:val="21"/>
                <w:highlight w:val="none"/>
              </w:rPr>
              <w:t>3.具有注册咨询工程师（投资）的，得2分，最高得</w:t>
            </w:r>
            <w:r>
              <w:rPr>
                <w:rFonts w:hint="eastAsia" w:ascii="Calibri"/>
                <w:color w:val="auto"/>
                <w:kern w:val="0"/>
                <w:szCs w:val="21"/>
                <w:highlight w:val="none"/>
                <w:lang w:val="en-US" w:eastAsia="zh-CN"/>
              </w:rPr>
              <w:t>2</w:t>
            </w:r>
            <w:r>
              <w:rPr>
                <w:rFonts w:hint="eastAsia" w:ascii="Calibri"/>
                <w:color w:val="auto"/>
                <w:kern w:val="0"/>
                <w:szCs w:val="21"/>
                <w:highlight w:val="none"/>
              </w:rPr>
              <w:t>分；</w:t>
            </w:r>
          </w:p>
          <w:p w14:paraId="2D5F5EEA">
            <w:pPr>
              <w:widowControl/>
              <w:spacing w:line="320" w:lineRule="exact"/>
              <w:ind w:right="145" w:rightChars="69"/>
              <w:rPr>
                <w:rFonts w:ascii="宋体" w:hAnsi="宋体" w:cs="宋体"/>
                <w:color w:val="auto"/>
                <w:sz w:val="24"/>
                <w:highlight w:val="none"/>
              </w:rPr>
            </w:pPr>
            <w:r>
              <w:rPr>
                <w:rFonts w:hint="eastAsia" w:ascii="宋体" w:hAnsi="宋体" w:cs="宋体"/>
                <w:b/>
                <w:bCs/>
                <w:color w:val="auto"/>
                <w:szCs w:val="21"/>
                <w:highlight w:val="none"/>
              </w:rPr>
              <w:t>注：</w:t>
            </w:r>
            <w:r>
              <w:rPr>
                <w:rFonts w:hint="eastAsia" w:ascii="Calibri"/>
                <w:b/>
                <w:color w:val="auto"/>
                <w:kern w:val="0"/>
                <w:szCs w:val="21"/>
                <w:highlight w:val="none"/>
              </w:rPr>
              <w:t>以上人员不得重复使用，</w:t>
            </w:r>
            <w:r>
              <w:rPr>
                <w:rFonts w:hint="eastAsia" w:ascii="宋体" w:hAnsi="宋体" w:cs="宋体"/>
                <w:b/>
                <w:bCs/>
                <w:color w:val="auto"/>
                <w:szCs w:val="21"/>
                <w:highlight w:val="none"/>
              </w:rPr>
              <w:t>提供上述人员相关证书复印件，并同时提供在投标截止时间前3个月内任意一个月在投标单位缴纳社保的证明材料，</w:t>
            </w:r>
            <w:r>
              <w:rPr>
                <w:rFonts w:hint="eastAsia"/>
                <w:b/>
                <w:bCs/>
                <w:color w:val="auto"/>
                <w:szCs w:val="21"/>
                <w:highlight w:val="none"/>
              </w:rPr>
              <w:t>否则不得分</w:t>
            </w:r>
            <w:r>
              <w:rPr>
                <w:rFonts w:hint="eastAsia" w:ascii="宋体" w:hAnsi="宋体" w:cs="宋体"/>
                <w:b/>
                <w:bCs/>
                <w:color w:val="auto"/>
                <w:szCs w:val="21"/>
                <w:highlight w:val="none"/>
              </w:rPr>
              <w:t>。</w:t>
            </w:r>
            <w:bookmarkEnd w:id="409"/>
          </w:p>
        </w:tc>
        <w:tc>
          <w:tcPr>
            <w:tcW w:w="403" w:type="pct"/>
            <w:vAlign w:val="center"/>
          </w:tcPr>
          <w:p w14:paraId="35827D6A">
            <w:pPr>
              <w:snapToGri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4</w:t>
            </w:r>
          </w:p>
        </w:tc>
        <w:tc>
          <w:tcPr>
            <w:tcW w:w="746" w:type="pct"/>
            <w:vAlign w:val="center"/>
          </w:tcPr>
          <w:p w14:paraId="1F0E4FE3">
            <w:pPr>
              <w:pStyle w:val="130"/>
              <w:snapToGrid w:val="0"/>
              <w:spacing w:before="0"/>
              <w:ind w:firstLine="0" w:firstLineChars="0"/>
              <w:jc w:val="center"/>
              <w:rPr>
                <w:rFonts w:ascii="宋体" w:hAnsi="宋体" w:cs="宋体"/>
                <w:color w:val="auto"/>
                <w:sz w:val="21"/>
                <w:szCs w:val="21"/>
                <w:highlight w:val="none"/>
              </w:rPr>
            </w:pPr>
            <w:r>
              <w:rPr>
                <w:rStyle w:val="963"/>
                <w:rFonts w:hint="eastAsia" w:ascii="宋体" w:hAnsi="宋体" w:cs="宋体"/>
                <w:color w:val="auto"/>
                <w:sz w:val="21"/>
                <w:szCs w:val="21"/>
                <w:highlight w:val="none"/>
              </w:rPr>
              <w:t>客观分</w:t>
            </w:r>
          </w:p>
        </w:tc>
        <w:tc>
          <w:tcPr>
            <w:tcW w:w="837" w:type="pct"/>
          </w:tcPr>
          <w:p w14:paraId="1AFBF009">
            <w:pPr>
              <w:snapToGrid w:val="0"/>
              <w:spacing w:line="360" w:lineRule="auto"/>
              <w:jc w:val="center"/>
              <w:rPr>
                <w:rFonts w:ascii="宋体" w:hAnsi="宋体" w:cs="宋体"/>
                <w:color w:val="auto"/>
                <w:sz w:val="24"/>
                <w:highlight w:val="none"/>
              </w:rPr>
            </w:pPr>
          </w:p>
        </w:tc>
      </w:tr>
      <w:tr w14:paraId="7B3D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 w:type="pct"/>
            <w:vAlign w:val="center"/>
          </w:tcPr>
          <w:p w14:paraId="6E3DEA68">
            <w:pPr>
              <w:snapToGrid w:val="0"/>
              <w:spacing w:line="360" w:lineRule="auto"/>
              <w:jc w:val="center"/>
              <w:rPr>
                <w:rStyle w:val="963"/>
                <w:rFonts w:hint="eastAsia" w:ascii="宋体" w:hAnsi="宋体" w:eastAsia="宋体" w:cs="宋体"/>
                <w:color w:val="auto"/>
                <w:szCs w:val="21"/>
                <w:highlight w:val="none"/>
                <w:lang w:eastAsia="zh-CN"/>
              </w:rPr>
            </w:pPr>
            <w:r>
              <w:rPr>
                <w:rStyle w:val="963"/>
                <w:rFonts w:hint="eastAsia" w:ascii="宋体" w:hAnsi="宋体" w:cs="宋体"/>
                <w:color w:val="auto"/>
                <w:szCs w:val="21"/>
                <w:highlight w:val="none"/>
              </w:rPr>
              <w:t>1</w:t>
            </w:r>
            <w:r>
              <w:rPr>
                <w:rStyle w:val="963"/>
                <w:rFonts w:hint="eastAsia" w:ascii="宋体" w:hAnsi="宋体" w:cs="宋体"/>
                <w:color w:val="auto"/>
                <w:szCs w:val="21"/>
                <w:highlight w:val="none"/>
                <w:lang w:val="en-US" w:eastAsia="zh-CN"/>
              </w:rPr>
              <w:t>3</w:t>
            </w:r>
          </w:p>
        </w:tc>
        <w:tc>
          <w:tcPr>
            <w:tcW w:w="2713" w:type="pct"/>
          </w:tcPr>
          <w:p w14:paraId="400C9CE8">
            <w:pPr>
              <w:snapToGrid w:val="0"/>
              <w:spacing w:line="360" w:lineRule="auto"/>
              <w:jc w:val="left"/>
              <w:rPr>
                <w:rStyle w:val="963"/>
                <w:rFonts w:ascii="宋体" w:hAnsi="宋体" w:cs="宋体"/>
                <w:color w:val="auto"/>
                <w:szCs w:val="21"/>
                <w:highlight w:val="none"/>
              </w:rPr>
            </w:pPr>
            <w:r>
              <w:rPr>
                <w:rStyle w:val="963"/>
                <w:rFonts w:hint="eastAsia" w:ascii="宋体" w:hAnsi="宋体" w:cs="宋体"/>
                <w:color w:val="auto"/>
                <w:szCs w:val="21"/>
                <w:highlight w:val="none"/>
              </w:rPr>
              <w:t>有效投标报价的最低价作为评标基准价，其最低报价为满分；按［投标报价得分=（评标基准价/投标报价）*</w:t>
            </w:r>
            <w:r>
              <w:rPr>
                <w:rStyle w:val="963"/>
                <w:rFonts w:hint="eastAsia" w:ascii="宋体" w:hAnsi="宋体" w:cs="宋体"/>
                <w:color w:val="auto"/>
                <w:szCs w:val="21"/>
                <w:highlight w:val="none"/>
                <w:lang w:val="en-US" w:eastAsia="zh-CN"/>
              </w:rPr>
              <w:t>2</w:t>
            </w:r>
            <w:r>
              <w:rPr>
                <w:rStyle w:val="963"/>
                <w:rFonts w:hint="eastAsia" w:ascii="宋体" w:hAnsi="宋体" w:cs="宋体"/>
                <w:color w:val="auto"/>
                <w:szCs w:val="21"/>
                <w:highlight w:val="none"/>
              </w:rPr>
              <w:t>0］的计算公式计算。</w:t>
            </w:r>
          </w:p>
          <w:p w14:paraId="1E41159F">
            <w:pPr>
              <w:snapToGrid w:val="0"/>
              <w:spacing w:line="360" w:lineRule="auto"/>
              <w:jc w:val="left"/>
              <w:rPr>
                <w:rStyle w:val="963"/>
                <w:rFonts w:ascii="宋体" w:hAnsi="宋体" w:cs="宋体"/>
                <w:color w:val="auto"/>
                <w:szCs w:val="21"/>
                <w:highlight w:val="none"/>
              </w:rPr>
            </w:pPr>
            <w:r>
              <w:rPr>
                <w:rStyle w:val="963"/>
                <w:rFonts w:hint="eastAsia" w:ascii="宋体" w:hAnsi="宋体" w:cs="宋体"/>
                <w:color w:val="auto"/>
                <w:szCs w:val="21"/>
                <w:highlight w:val="none"/>
              </w:rPr>
              <w:t>评标过程中，不得去掉报价中的最高报价和最低报价。</w:t>
            </w:r>
          </w:p>
        </w:tc>
        <w:tc>
          <w:tcPr>
            <w:tcW w:w="403" w:type="pct"/>
            <w:vAlign w:val="center"/>
          </w:tcPr>
          <w:p w14:paraId="485826EF">
            <w:pPr>
              <w:spacing w:line="360" w:lineRule="auto"/>
              <w:jc w:val="center"/>
              <w:outlineLvl w:val="0"/>
              <w:rPr>
                <w:rStyle w:val="963"/>
                <w:rFonts w:ascii="宋体" w:hAnsi="宋体" w:cs="宋体"/>
                <w:color w:val="auto"/>
                <w:szCs w:val="21"/>
                <w:highlight w:val="none"/>
              </w:rPr>
            </w:pPr>
            <w:r>
              <w:rPr>
                <w:rStyle w:val="963"/>
                <w:rFonts w:hint="eastAsia" w:ascii="宋体" w:hAnsi="宋体" w:cs="宋体"/>
                <w:color w:val="auto"/>
                <w:szCs w:val="21"/>
                <w:highlight w:val="none"/>
                <w:lang w:val="en-US" w:eastAsia="zh-CN"/>
              </w:rPr>
              <w:t>2</w:t>
            </w:r>
            <w:r>
              <w:rPr>
                <w:rStyle w:val="963"/>
                <w:rFonts w:hint="eastAsia" w:ascii="宋体" w:hAnsi="宋体" w:cs="宋体"/>
                <w:color w:val="auto"/>
                <w:szCs w:val="21"/>
                <w:highlight w:val="none"/>
              </w:rPr>
              <w:t>0</w:t>
            </w:r>
          </w:p>
        </w:tc>
        <w:tc>
          <w:tcPr>
            <w:tcW w:w="746" w:type="pct"/>
            <w:vAlign w:val="center"/>
          </w:tcPr>
          <w:p w14:paraId="2AD0437D">
            <w:pPr>
              <w:spacing w:line="360" w:lineRule="auto"/>
              <w:jc w:val="center"/>
              <w:outlineLvl w:val="0"/>
              <w:rPr>
                <w:rStyle w:val="963"/>
                <w:rFonts w:ascii="宋体" w:hAnsi="宋体" w:cs="宋体"/>
                <w:color w:val="auto"/>
                <w:szCs w:val="21"/>
                <w:highlight w:val="none"/>
              </w:rPr>
            </w:pPr>
            <w:r>
              <w:rPr>
                <w:rStyle w:val="963"/>
                <w:rFonts w:hint="eastAsia" w:ascii="宋体" w:hAnsi="宋体" w:cs="宋体"/>
                <w:color w:val="auto"/>
                <w:szCs w:val="21"/>
                <w:highlight w:val="none"/>
              </w:rPr>
              <w:t>客观分</w:t>
            </w:r>
          </w:p>
        </w:tc>
        <w:tc>
          <w:tcPr>
            <w:tcW w:w="837" w:type="pct"/>
            <w:vAlign w:val="center"/>
          </w:tcPr>
          <w:p w14:paraId="7CDCC2BA">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14:paraId="79DA8F98">
      <w:pPr>
        <w:rPr>
          <w:color w:val="auto"/>
          <w:highlight w:val="none"/>
        </w:rPr>
      </w:pPr>
    </w:p>
    <w:p w14:paraId="0668BCA6">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F264C4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2CA6DC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4BA7E7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EA58AB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1D205F9F">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79F4C3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2F8FED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72EF45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F0E18A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F5D0B5A">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08F3B1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255D56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8D5E223">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C14C00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64203C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C053BA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058BA9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FF0233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1D9F21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w:t>
      </w:r>
      <w:r>
        <w:rPr>
          <w:rFonts w:ascii="宋体" w:hAnsi="宋体" w:cs="宋体"/>
          <w:color w:val="auto"/>
          <w:kern w:val="0"/>
          <w:szCs w:val="24"/>
          <w:highlight w:val="none"/>
        </w:rPr>
        <w:t>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14300E2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A27970">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6F655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AD13BA">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823D8A4">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9EDF081">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B85B6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AF481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F4FE22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BE2E5B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EEB27F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1BB2F1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23389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B84AD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AEAB12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1E549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5F60F80">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F0AC5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F551FC3">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32C4ED6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542E37A">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B16DA95">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D07E1A7">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6A81F19D">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26C1D65">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57EC40B4">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4DD8AC17">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0E76771">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B62C06D">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3114A5D">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69A51D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EDB610C">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72774E0">
      <w:pPr>
        <w:pStyle w:val="25"/>
        <w:snapToGrid w:val="0"/>
        <w:spacing w:line="360" w:lineRule="auto"/>
        <w:rPr>
          <w:rFonts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5" w:name="_Toc86217003"/>
      <w:bookmarkStart w:id="396" w:name="第五部分"/>
    </w:p>
    <w:p w14:paraId="66D5E2C6">
      <w:pPr>
        <w:spacing w:line="360" w:lineRule="auto"/>
        <w:ind w:left="720" w:leftChars="343" w:firstLine="1084" w:firstLineChars="300"/>
        <w:outlineLvl w:val="0"/>
        <w:rPr>
          <w:rFonts w:ascii="宋体" w:hAnsi="宋体" w:cs="宋体"/>
          <w:b/>
          <w:color w:val="auto"/>
          <w:sz w:val="36"/>
          <w:szCs w:val="36"/>
          <w:highlight w:val="none"/>
        </w:rPr>
      </w:pPr>
    </w:p>
    <w:p w14:paraId="22F7FC34">
      <w:pPr>
        <w:spacing w:line="360" w:lineRule="auto"/>
        <w:ind w:left="720" w:leftChars="343" w:firstLine="1084" w:firstLineChars="300"/>
        <w:outlineLvl w:val="0"/>
        <w:rPr>
          <w:rFonts w:ascii="宋体" w:hAnsi="宋体" w:cs="宋体"/>
          <w:b/>
          <w:color w:val="auto"/>
          <w:sz w:val="36"/>
          <w:szCs w:val="36"/>
          <w:highlight w:val="none"/>
        </w:rPr>
      </w:pPr>
    </w:p>
    <w:p w14:paraId="04B6DB10">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14F3FB3F">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1D1AE0C">
      <w:pPr>
        <w:jc w:val="center"/>
        <w:rPr>
          <w:rFonts w:ascii="宋体" w:hAnsi="宋体" w:cs="宋体"/>
          <w:color w:val="auto"/>
          <w:sz w:val="24"/>
          <w:highlight w:val="none"/>
        </w:rPr>
      </w:pPr>
      <w:r>
        <w:rPr>
          <w:rFonts w:hint="eastAsia" w:ascii="宋体" w:hAnsi="宋体" w:cs="宋体"/>
          <w:b/>
          <w:color w:val="auto"/>
          <w:sz w:val="24"/>
          <w:highlight w:val="none"/>
        </w:rPr>
        <w:t>（最终以双方签字盖章的合同文本为准）</w:t>
      </w:r>
    </w:p>
    <w:p w14:paraId="1681E5B3">
      <w:pPr>
        <w:rPr>
          <w:rFonts w:ascii="宋体" w:hAnsi="宋体" w:cs="宋体"/>
          <w:color w:val="auto"/>
          <w:sz w:val="24"/>
          <w:highlight w:val="none"/>
        </w:rPr>
      </w:pPr>
    </w:p>
    <w:p w14:paraId="465A1CA5">
      <w:pPr>
        <w:ind w:right="-210" w:rightChars="-100"/>
        <w:rPr>
          <w:rFonts w:eastAsia="黑体"/>
          <w:color w:val="auto"/>
          <w:sz w:val="28"/>
          <w:highlight w:val="none"/>
          <w:u w:val="single"/>
        </w:rPr>
      </w:pPr>
      <w:bookmarkStart w:id="397" w:name="_Toc433537976"/>
      <w:r>
        <w:rPr>
          <w:rFonts w:hint="eastAsia" w:eastAsia="黑体"/>
          <w:color w:val="auto"/>
          <w:sz w:val="28"/>
          <w:highlight w:val="none"/>
        </w:rPr>
        <w:t>合同编号：</w:t>
      </w:r>
    </w:p>
    <w:p w14:paraId="7353D06D">
      <w:pPr>
        <w:ind w:firstLine="3132" w:firstLineChars="650"/>
        <w:rPr>
          <w:rFonts w:eastAsia="黑体"/>
          <w:b/>
          <w:color w:val="auto"/>
          <w:sz w:val="48"/>
          <w:highlight w:val="none"/>
        </w:rPr>
      </w:pPr>
    </w:p>
    <w:bookmarkEnd w:id="397"/>
    <w:p w14:paraId="40946780">
      <w:pPr>
        <w:jc w:val="center"/>
        <w:rPr>
          <w:rFonts w:ascii="宋体" w:hAnsi="宋体"/>
          <w:b/>
          <w:color w:val="auto"/>
          <w:sz w:val="48"/>
          <w:highlight w:val="none"/>
        </w:rPr>
      </w:pPr>
      <w:r>
        <w:rPr>
          <w:rFonts w:hint="eastAsia" w:ascii="宋体" w:hAnsi="宋体"/>
          <w:b/>
          <w:color w:val="auto"/>
          <w:sz w:val="48"/>
          <w:highlight w:val="none"/>
        </w:rPr>
        <w:t>服务合同</w:t>
      </w:r>
    </w:p>
    <w:p w14:paraId="607BAF1E">
      <w:pPr>
        <w:rPr>
          <w:rFonts w:ascii="宋体" w:hAnsi="宋体"/>
          <w:color w:val="auto"/>
          <w:sz w:val="36"/>
          <w:highlight w:val="none"/>
        </w:rPr>
      </w:pPr>
    </w:p>
    <w:p w14:paraId="4357B7B4">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15837D0">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5E255B73">
      <w:pPr>
        <w:spacing w:line="860" w:lineRule="exact"/>
        <w:rPr>
          <w:rFonts w:hint="eastAsia" w:ascii="宋体" w:hAnsi="宋体" w:eastAsia="宋体"/>
          <w:b/>
          <w:color w:val="auto"/>
          <w:sz w:val="36"/>
          <w:highlight w:val="none"/>
          <w:u w:val="single"/>
          <w:lang w:eastAsia="zh-CN"/>
        </w:rPr>
      </w:pPr>
      <w:r>
        <w:rPr>
          <w:rFonts w:hint="eastAsia" w:ascii="宋体" w:hAnsi="宋体"/>
          <w:b/>
          <w:color w:val="auto"/>
          <w:sz w:val="36"/>
          <w:highlight w:val="none"/>
        </w:rPr>
        <w:t>委托方（甲方）：</w:t>
      </w:r>
      <w:r>
        <w:rPr>
          <w:rFonts w:hint="eastAsia" w:ascii="宋体" w:hAnsi="宋体"/>
          <w:color w:val="auto"/>
          <w:sz w:val="36"/>
          <w:szCs w:val="36"/>
          <w:highlight w:val="none"/>
          <w:u w:val="single"/>
          <w:lang w:eastAsia="zh-CN"/>
        </w:rPr>
        <w:t>杭州市西湖区城建服务中心</w:t>
      </w:r>
    </w:p>
    <w:p w14:paraId="6725E71E">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63AC4695">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0387F2B8">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0B465F68">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68B87979">
      <w:pPr>
        <w:jc w:val="center"/>
        <w:rPr>
          <w:rFonts w:ascii="宋体" w:hAnsi="宋体"/>
          <w:color w:val="auto"/>
          <w:sz w:val="36"/>
          <w:highlight w:val="none"/>
        </w:rPr>
      </w:pPr>
    </w:p>
    <w:p w14:paraId="431907ED">
      <w:pPr>
        <w:jc w:val="center"/>
        <w:rPr>
          <w:rFonts w:ascii="宋体" w:hAnsi="宋体"/>
          <w:color w:val="auto"/>
          <w:sz w:val="36"/>
          <w:highlight w:val="none"/>
        </w:rPr>
      </w:pPr>
    </w:p>
    <w:p w14:paraId="57E81848">
      <w:pPr>
        <w:spacing w:line="520" w:lineRule="exact"/>
        <w:ind w:left="279" w:hanging="279" w:hangingChars="133"/>
        <w:jc w:val="center"/>
        <w:rPr>
          <w:rFonts w:ascii="宋体" w:hAnsi="宋体"/>
          <w:color w:val="auto"/>
          <w:highlight w:val="none"/>
        </w:rPr>
      </w:pPr>
    </w:p>
    <w:p w14:paraId="3833B235">
      <w:pPr>
        <w:spacing w:line="520" w:lineRule="exact"/>
        <w:ind w:left="279" w:hanging="279" w:hangingChars="133"/>
        <w:jc w:val="center"/>
        <w:rPr>
          <w:rFonts w:ascii="宋体" w:hAnsi="宋体"/>
          <w:color w:val="auto"/>
          <w:highlight w:val="none"/>
        </w:rPr>
      </w:pPr>
    </w:p>
    <w:p w14:paraId="354E10E8">
      <w:pPr>
        <w:spacing w:line="520" w:lineRule="exact"/>
        <w:ind w:left="279" w:hanging="279" w:hangingChars="133"/>
        <w:jc w:val="center"/>
        <w:rPr>
          <w:rFonts w:ascii="宋体" w:hAnsi="宋体"/>
          <w:color w:val="auto"/>
          <w:highlight w:val="none"/>
        </w:rPr>
      </w:pPr>
    </w:p>
    <w:p w14:paraId="5E197B0B">
      <w:pPr>
        <w:spacing w:line="520" w:lineRule="exact"/>
        <w:ind w:left="279" w:hanging="279" w:hangingChars="133"/>
        <w:jc w:val="center"/>
        <w:rPr>
          <w:rFonts w:ascii="宋体" w:hAnsi="宋体"/>
          <w:color w:val="auto"/>
          <w:highlight w:val="none"/>
        </w:rPr>
      </w:pPr>
    </w:p>
    <w:p w14:paraId="6B192910">
      <w:pPr>
        <w:spacing w:line="520" w:lineRule="exact"/>
        <w:ind w:left="279" w:hanging="279" w:hangingChars="133"/>
        <w:jc w:val="center"/>
        <w:rPr>
          <w:rFonts w:ascii="宋体" w:hAnsi="宋体"/>
          <w:color w:val="auto"/>
          <w:highlight w:val="none"/>
        </w:rPr>
      </w:pPr>
    </w:p>
    <w:p w14:paraId="7883A08E">
      <w:pPr>
        <w:rPr>
          <w:rFonts w:ascii="宋体" w:hAnsi="宋体"/>
          <w:color w:val="auto"/>
          <w:sz w:val="24"/>
          <w:highlight w:val="none"/>
        </w:rPr>
      </w:pPr>
      <w:r>
        <w:rPr>
          <w:rFonts w:hint="eastAsia" w:ascii="宋体" w:hAnsi="宋体"/>
          <w:color w:val="auto"/>
          <w:sz w:val="24"/>
          <w:highlight w:val="none"/>
        </w:rPr>
        <w:br w:type="page"/>
      </w:r>
    </w:p>
    <w:p w14:paraId="6F48B909">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205C889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2DF67A96">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7F677271">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7AEC0977">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5EECF854">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107FCACE">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6FE6DE2C">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7717465D">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1617F584">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168F3964">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5809EA7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1DE494E2">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246B4D4C">
      <w:pPr>
        <w:snapToGrid w:val="0"/>
        <w:spacing w:line="520" w:lineRule="exact"/>
        <w:rPr>
          <w:rFonts w:ascii="宋体" w:hAnsi="宋体"/>
          <w:color w:val="auto"/>
          <w:sz w:val="24"/>
          <w:highlight w:val="none"/>
        </w:rPr>
      </w:pPr>
      <w:r>
        <w:rPr>
          <w:rFonts w:hint="eastAsia" w:ascii="宋体" w:hAnsi="宋体"/>
          <w:color w:val="auto"/>
          <w:sz w:val="24"/>
          <w:highlight w:val="none"/>
        </w:rPr>
        <w:t>具体支付时间如下：</w:t>
      </w:r>
      <w:r>
        <w:rPr>
          <w:rFonts w:hint="eastAsia" w:ascii="宋体" w:hAnsi="宋体" w:cs="宋体"/>
          <w:iCs/>
          <w:color w:val="auto"/>
          <w:sz w:val="24"/>
          <w:highlight w:val="none"/>
        </w:rPr>
        <w:t>合同签订生效后，支付合同总额的50%；提交最终项目成果并验收通过后，支付合同款总额的50%</w:t>
      </w:r>
      <w:r>
        <w:rPr>
          <w:rFonts w:hint="eastAsia" w:ascii="宋体" w:hAnsi="宋体"/>
          <w:color w:val="auto"/>
          <w:sz w:val="24"/>
          <w:highlight w:val="none"/>
        </w:rPr>
        <w:t xml:space="preserve">。  </w:t>
      </w:r>
    </w:p>
    <w:p w14:paraId="5DC001C3">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5D4DEE62">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0553E3BF">
      <w:pPr>
        <w:spacing w:line="520" w:lineRule="exact"/>
        <w:rPr>
          <w:rFonts w:ascii="宋体" w:hAnsi="宋体"/>
          <w:color w:val="auto"/>
          <w:sz w:val="24"/>
          <w:highlight w:val="none"/>
        </w:rPr>
      </w:pPr>
      <w:r>
        <w:rPr>
          <w:rFonts w:hint="eastAsia" w:ascii="宋体" w:hAnsi="宋体"/>
          <w:color w:val="auto"/>
          <w:sz w:val="24"/>
          <w:highlight w:val="none"/>
        </w:rPr>
        <w:t xml:space="preserve">    2.本项目的服务成果归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4C26D963">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07F6742F">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6FF01B17">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3241A37C">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613A74E8">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07F87ED2">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557B5F6B">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9A87E39">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162DE5E7">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16AD81A7">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4A15DF9A">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17573DF2">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58FF8422">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1BB7EF1D">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61CEBEC1">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55EAD6C8">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30154BE">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2502DCDD">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06464A73">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4FC39583">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00D10C7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FF1B5DE">
      <w:pPr>
        <w:spacing w:line="520" w:lineRule="exact"/>
        <w:rPr>
          <w:rFonts w:ascii="宋体" w:hAnsi="宋体"/>
          <w:color w:val="auto"/>
          <w:sz w:val="24"/>
          <w:highlight w:val="none"/>
        </w:rPr>
      </w:pPr>
    </w:p>
    <w:p w14:paraId="23126FA8">
      <w:pPr>
        <w:spacing w:line="520" w:lineRule="exact"/>
        <w:rPr>
          <w:rFonts w:ascii="宋体" w:hAnsi="宋体"/>
          <w:color w:val="auto"/>
          <w:sz w:val="24"/>
          <w:highlight w:val="none"/>
        </w:rPr>
      </w:pPr>
      <w:r>
        <w:rPr>
          <w:rFonts w:hint="eastAsia" w:ascii="宋体" w:hAnsi="宋体"/>
          <w:color w:val="auto"/>
          <w:sz w:val="24"/>
          <w:highlight w:val="none"/>
        </w:rPr>
        <w:t xml:space="preserve">甲方（盖章）：                            乙方（盖章）： </w:t>
      </w:r>
    </w:p>
    <w:p w14:paraId="05AA574C">
      <w:pPr>
        <w:spacing w:line="520" w:lineRule="exact"/>
        <w:ind w:right="-63" w:rightChars="-30"/>
        <w:rPr>
          <w:rFonts w:ascii="宋体" w:hAnsi="宋体"/>
          <w:color w:val="auto"/>
          <w:sz w:val="24"/>
          <w:highlight w:val="none"/>
        </w:rPr>
      </w:pPr>
      <w:r>
        <w:rPr>
          <w:rFonts w:hint="eastAsia" w:ascii="宋体" w:hAnsi="宋体"/>
          <w:color w:val="auto"/>
          <w:sz w:val="24"/>
          <w:highlight w:val="none"/>
        </w:rPr>
        <w:t>法定代表人（签字或盖章）：  法定代表人（签字或盖章）：</w:t>
      </w:r>
    </w:p>
    <w:p w14:paraId="6BBCCF15">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79EADDA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32FE24DC">
      <w:pPr>
        <w:spacing w:line="520" w:lineRule="exact"/>
        <w:rPr>
          <w:rFonts w:ascii="宋体" w:hAnsi="宋体"/>
          <w:color w:val="auto"/>
          <w:sz w:val="24"/>
          <w:highlight w:val="none"/>
        </w:rPr>
      </w:pPr>
      <w:r>
        <w:rPr>
          <w:rFonts w:hint="eastAsia" w:ascii="宋体" w:hAnsi="宋体"/>
          <w:color w:val="auto"/>
          <w:sz w:val="24"/>
          <w:highlight w:val="none"/>
        </w:rPr>
        <w:t xml:space="preserve">电话：　　　　　　　　　      电话： </w:t>
      </w:r>
    </w:p>
    <w:p w14:paraId="5737AF70">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266ABD1F">
      <w:pPr>
        <w:spacing w:line="520" w:lineRule="exact"/>
        <w:rPr>
          <w:rFonts w:ascii="宋体" w:hAnsi="宋体"/>
          <w:color w:val="auto"/>
          <w:sz w:val="24"/>
          <w:highlight w:val="none"/>
        </w:rPr>
      </w:pPr>
      <w:r>
        <w:rPr>
          <w:rFonts w:hint="eastAsia" w:ascii="宋体" w:hAnsi="宋体"/>
          <w:color w:val="auto"/>
          <w:sz w:val="24"/>
          <w:highlight w:val="none"/>
        </w:rPr>
        <w:t>纳税人识别号：           纳税人识别号：</w:t>
      </w:r>
    </w:p>
    <w:p w14:paraId="064D03E7">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4F1ECF50">
      <w:pPr>
        <w:spacing w:line="520" w:lineRule="exact"/>
        <w:rPr>
          <w:rFonts w:ascii="宋体" w:hAnsi="宋体"/>
          <w:color w:val="auto"/>
          <w:sz w:val="24"/>
          <w:highlight w:val="none"/>
        </w:rPr>
      </w:pPr>
      <w:r>
        <w:rPr>
          <w:rFonts w:hint="eastAsia" w:ascii="宋体" w:hAnsi="宋体"/>
          <w:color w:val="auto"/>
          <w:sz w:val="24"/>
          <w:highlight w:val="none"/>
        </w:rPr>
        <w:t>账号：                                   账号：</w:t>
      </w:r>
    </w:p>
    <w:p w14:paraId="108B2A14">
      <w:pPr>
        <w:snapToGrid w:val="0"/>
        <w:spacing w:line="300" w:lineRule="auto"/>
        <w:rPr>
          <w:rFonts w:ascii="宋体" w:hAnsi="宋体"/>
          <w:color w:val="auto"/>
          <w:sz w:val="24"/>
          <w:highlight w:val="none"/>
        </w:rPr>
      </w:pPr>
      <w:r>
        <w:rPr>
          <w:rFonts w:hint="eastAsia" w:ascii="宋体" w:hAnsi="宋体"/>
          <w:color w:val="auto"/>
          <w:sz w:val="24"/>
          <w:highlight w:val="none"/>
        </w:rPr>
        <w:t>签约日期：    年   月   日               签约日期：   年   月   日</w:t>
      </w:r>
    </w:p>
    <w:p w14:paraId="504C1220">
      <w:pPr>
        <w:snapToGrid w:val="0"/>
        <w:spacing w:line="300" w:lineRule="auto"/>
        <w:rPr>
          <w:rFonts w:ascii="Calibri" w:hAnsi="宋体" w:cs="宋体"/>
          <w:color w:val="auto"/>
          <w:szCs w:val="21"/>
          <w:highlight w:val="none"/>
        </w:rPr>
      </w:pPr>
      <w:r>
        <w:rPr>
          <w:color w:val="auto"/>
          <w:sz w:val="24"/>
          <w:highlight w:val="none"/>
        </w:rPr>
        <w:t>★ 此仅为合同书样本，中标单位需根据实际情况和采购人签订相应的合同</w:t>
      </w:r>
    </w:p>
    <w:p w14:paraId="26E1801F">
      <w:pPr>
        <w:widowControl/>
        <w:jc w:val="left"/>
        <w:rPr>
          <w:color w:val="auto"/>
          <w:sz w:val="24"/>
          <w:highlight w:val="none"/>
        </w:rPr>
      </w:pPr>
    </w:p>
    <w:p w14:paraId="721D35E0">
      <w:pPr>
        <w:spacing w:line="360" w:lineRule="auto"/>
        <w:ind w:left="-420" w:leftChars="-200" w:right="-420" w:rightChars="-200" w:firstLine="480" w:firstLineChars="200"/>
        <w:jc w:val="center"/>
        <w:outlineLvl w:val="0"/>
        <w:rPr>
          <w:rFonts w:ascii="宋体" w:hAnsi="宋体" w:cs="宋体"/>
          <w:color w:val="auto"/>
          <w:sz w:val="24"/>
          <w:highlight w:val="none"/>
        </w:rPr>
      </w:pPr>
    </w:p>
    <w:p w14:paraId="16354CEC">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9AA20A1">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bookmarkEnd w:id="396"/>
      <w:r>
        <w:rPr>
          <w:rFonts w:hint="eastAsia" w:ascii="宋体" w:hAnsi="宋体" w:cs="宋体"/>
          <w:b/>
          <w:color w:val="auto"/>
          <w:sz w:val="36"/>
          <w:szCs w:val="20"/>
          <w:highlight w:val="none"/>
        </w:rPr>
        <w:t>应提交的有关格式范例</w:t>
      </w:r>
    </w:p>
    <w:p w14:paraId="48A72D98">
      <w:pPr>
        <w:spacing w:line="360" w:lineRule="auto"/>
        <w:jc w:val="center"/>
        <w:outlineLvl w:val="0"/>
        <w:rPr>
          <w:rFonts w:ascii="宋体" w:hAnsi="宋体" w:cs="宋体"/>
          <w:b/>
          <w:color w:val="auto"/>
          <w:kern w:val="0"/>
          <w:sz w:val="36"/>
          <w:szCs w:val="36"/>
          <w:highlight w:val="none"/>
        </w:rPr>
      </w:pPr>
    </w:p>
    <w:p w14:paraId="06BF44F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B9C271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35D9A7D">
      <w:pPr>
        <w:spacing w:line="360" w:lineRule="auto"/>
        <w:jc w:val="center"/>
        <w:outlineLvl w:val="0"/>
        <w:rPr>
          <w:rFonts w:ascii="宋体" w:hAnsi="宋体" w:cs="宋体"/>
          <w:b/>
          <w:color w:val="auto"/>
          <w:kern w:val="0"/>
          <w:sz w:val="36"/>
          <w:szCs w:val="36"/>
          <w:highlight w:val="none"/>
        </w:rPr>
      </w:pPr>
    </w:p>
    <w:p w14:paraId="004B0A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CB8E53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2D036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2F9E9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）营业执照………………………………………………………………（页码）</w:t>
      </w:r>
    </w:p>
    <w:p w14:paraId="50CA994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（5）本项目的特定资格要求………………………………………………（页码）</w:t>
      </w:r>
    </w:p>
    <w:p w14:paraId="383B9482">
      <w:pPr>
        <w:snapToGrid w:val="0"/>
        <w:spacing w:line="360" w:lineRule="auto"/>
        <w:ind w:firstLine="480" w:firstLineChars="200"/>
        <w:rPr>
          <w:rFonts w:ascii="宋体" w:hAnsi="宋体" w:cs="宋体"/>
          <w:color w:val="auto"/>
          <w:sz w:val="24"/>
          <w:highlight w:val="none"/>
        </w:rPr>
      </w:pPr>
    </w:p>
    <w:p w14:paraId="45D40185">
      <w:pPr>
        <w:spacing w:line="360" w:lineRule="auto"/>
        <w:ind w:firstLine="480" w:firstLineChars="200"/>
        <w:rPr>
          <w:rFonts w:ascii="宋体" w:hAnsi="宋体" w:cs="宋体"/>
          <w:color w:val="auto"/>
          <w:sz w:val="24"/>
          <w:highlight w:val="none"/>
        </w:rPr>
      </w:pPr>
    </w:p>
    <w:p w14:paraId="1D64AF2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B354A5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杭州市西湖区城建服务中心</w:t>
      </w:r>
      <w:r>
        <w:rPr>
          <w:rFonts w:hint="eastAsia" w:ascii="宋体" w:hAnsi="宋体" w:cs="宋体"/>
          <w:color w:val="auto"/>
          <w:sz w:val="24"/>
          <w:highlight w:val="none"/>
        </w:rPr>
        <w:t>、华诚工程咨询集团有限公司：</w:t>
      </w:r>
    </w:p>
    <w:p w14:paraId="7E32FB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杭州市西湖区城建服务中心西湖区城中村生活污水纳厂治理实施方案</w:t>
      </w:r>
      <w:r>
        <w:rPr>
          <w:rFonts w:hint="eastAsia" w:ascii="宋体" w:hAnsi="宋体" w:cs="宋体"/>
          <w:color w:val="auto"/>
          <w:sz w:val="24"/>
          <w:highlight w:val="none"/>
        </w:rPr>
        <w:t>）【招标编号：HCZX-24718】政府采购活动，郑重承诺：</w:t>
      </w:r>
    </w:p>
    <w:p w14:paraId="14E8E64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2DED5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5174E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0BE4B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CDE2A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7ADF9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47A18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6AD2D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10E86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9DD6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4E5FD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486E73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E6FFE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351E55A3">
      <w:pPr>
        <w:snapToGrid w:val="0"/>
        <w:spacing w:line="360" w:lineRule="auto"/>
        <w:ind w:right="480"/>
        <w:jc w:val="center"/>
        <w:rPr>
          <w:rFonts w:ascii="宋体" w:hAnsi="宋体" w:cs="宋体"/>
          <w:b/>
          <w:color w:val="auto"/>
          <w:kern w:val="0"/>
          <w:sz w:val="32"/>
          <w:szCs w:val="32"/>
          <w:highlight w:val="none"/>
        </w:rPr>
      </w:pPr>
    </w:p>
    <w:p w14:paraId="03BE1C53">
      <w:pPr>
        <w:snapToGrid w:val="0"/>
        <w:spacing w:line="360" w:lineRule="auto"/>
        <w:ind w:right="480"/>
        <w:jc w:val="center"/>
        <w:rPr>
          <w:rFonts w:ascii="宋体" w:hAnsi="宋体" w:cs="宋体"/>
          <w:b/>
          <w:color w:val="auto"/>
          <w:kern w:val="0"/>
          <w:sz w:val="32"/>
          <w:szCs w:val="32"/>
          <w:highlight w:val="none"/>
        </w:rPr>
      </w:pPr>
    </w:p>
    <w:p w14:paraId="469BF153">
      <w:pPr>
        <w:snapToGrid w:val="0"/>
        <w:spacing w:line="360" w:lineRule="auto"/>
        <w:ind w:right="480"/>
        <w:jc w:val="center"/>
        <w:rPr>
          <w:rFonts w:ascii="宋体" w:hAnsi="宋体" w:cs="宋体"/>
          <w:b/>
          <w:color w:val="auto"/>
          <w:kern w:val="0"/>
          <w:sz w:val="32"/>
          <w:szCs w:val="32"/>
          <w:highlight w:val="none"/>
        </w:rPr>
      </w:pPr>
    </w:p>
    <w:p w14:paraId="173FC1EF">
      <w:pPr>
        <w:snapToGrid w:val="0"/>
        <w:spacing w:line="360" w:lineRule="auto"/>
        <w:ind w:right="480"/>
        <w:jc w:val="center"/>
        <w:rPr>
          <w:rFonts w:ascii="宋体" w:hAnsi="宋体" w:cs="宋体"/>
          <w:b/>
          <w:color w:val="auto"/>
          <w:kern w:val="0"/>
          <w:sz w:val="32"/>
          <w:szCs w:val="32"/>
          <w:highlight w:val="none"/>
        </w:rPr>
      </w:pPr>
    </w:p>
    <w:p w14:paraId="1B8E1F22">
      <w:pPr>
        <w:snapToGrid w:val="0"/>
        <w:spacing w:line="360" w:lineRule="auto"/>
        <w:ind w:right="480"/>
        <w:jc w:val="center"/>
        <w:rPr>
          <w:rFonts w:ascii="宋体" w:hAnsi="宋体" w:cs="宋体"/>
          <w:b/>
          <w:color w:val="auto"/>
          <w:kern w:val="0"/>
          <w:sz w:val="32"/>
          <w:szCs w:val="32"/>
          <w:highlight w:val="none"/>
        </w:rPr>
      </w:pPr>
    </w:p>
    <w:p w14:paraId="6366A4C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391520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441956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6B201C2">
      <w:pPr>
        <w:snapToGrid w:val="0"/>
        <w:spacing w:line="360" w:lineRule="auto"/>
        <w:ind w:right="480"/>
        <w:jc w:val="center"/>
        <w:rPr>
          <w:rFonts w:ascii="宋体" w:hAnsi="宋体" w:cs="宋体"/>
          <w:b/>
          <w:color w:val="auto"/>
          <w:kern w:val="0"/>
          <w:sz w:val="32"/>
          <w:szCs w:val="32"/>
          <w:highlight w:val="none"/>
        </w:rPr>
      </w:pPr>
    </w:p>
    <w:p w14:paraId="4E4CACCF">
      <w:pPr>
        <w:snapToGrid w:val="0"/>
        <w:spacing w:line="360" w:lineRule="auto"/>
        <w:ind w:right="480"/>
        <w:jc w:val="center"/>
        <w:rPr>
          <w:rFonts w:ascii="宋体" w:hAnsi="宋体" w:cs="宋体"/>
          <w:b/>
          <w:color w:val="auto"/>
          <w:kern w:val="0"/>
          <w:sz w:val="32"/>
          <w:szCs w:val="32"/>
          <w:highlight w:val="none"/>
        </w:rPr>
      </w:pPr>
    </w:p>
    <w:p w14:paraId="39FE329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2D3558C">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456C96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9F3FD4A">
      <w:pPr>
        <w:widowControl/>
        <w:spacing w:line="360" w:lineRule="auto"/>
        <w:ind w:firstLine="480"/>
        <w:jc w:val="left"/>
        <w:rPr>
          <w:rFonts w:ascii="宋体" w:hAnsi="宋体" w:cs="宋体"/>
          <w:color w:val="auto"/>
          <w:sz w:val="24"/>
          <w:highlight w:val="none"/>
        </w:rPr>
      </w:pPr>
    </w:p>
    <w:p w14:paraId="0A7C401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F8CD587">
      <w:pPr>
        <w:snapToGrid w:val="0"/>
        <w:spacing w:before="50" w:after="50" w:line="360" w:lineRule="auto"/>
        <w:jc w:val="center"/>
        <w:rPr>
          <w:rFonts w:ascii="宋体" w:hAnsi="宋体" w:cs="宋体"/>
          <w:color w:val="auto"/>
          <w:sz w:val="24"/>
          <w:highlight w:val="none"/>
        </w:rPr>
      </w:pPr>
    </w:p>
    <w:p w14:paraId="185856F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BA2F8E0">
      <w:pPr>
        <w:widowControl/>
        <w:spacing w:line="360" w:lineRule="auto"/>
        <w:ind w:left="150"/>
        <w:jc w:val="center"/>
        <w:rPr>
          <w:rFonts w:ascii="宋体" w:hAnsi="宋体" w:cs="宋体"/>
          <w:b/>
          <w:color w:val="auto"/>
          <w:kern w:val="0"/>
          <w:sz w:val="32"/>
          <w:szCs w:val="32"/>
          <w:highlight w:val="none"/>
        </w:rPr>
      </w:pPr>
    </w:p>
    <w:p w14:paraId="1A0AC75E">
      <w:pPr>
        <w:widowControl/>
        <w:numPr>
          <w:ilvl w:val="0"/>
          <w:numId w:val="2"/>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营业执照</w:t>
      </w:r>
    </w:p>
    <w:p w14:paraId="3781FD5F">
      <w:pPr>
        <w:widowControl/>
        <w:numPr>
          <w:ilvl w:val="0"/>
          <w:numId w:val="2"/>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14B943D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C836859">
      <w:pPr>
        <w:rPr>
          <w:rFonts w:ascii="宋体" w:hAnsi="宋体" w:cs="宋体"/>
          <w:color w:val="auto"/>
          <w:highlight w:val="none"/>
        </w:rPr>
      </w:pPr>
    </w:p>
    <w:p w14:paraId="35A66427">
      <w:pPr>
        <w:snapToGrid w:val="0"/>
        <w:spacing w:line="360" w:lineRule="auto"/>
        <w:ind w:right="480"/>
        <w:jc w:val="center"/>
        <w:rPr>
          <w:rFonts w:ascii="宋体" w:hAnsi="宋体" w:cs="宋体"/>
          <w:b/>
          <w:color w:val="auto"/>
          <w:kern w:val="0"/>
          <w:sz w:val="32"/>
          <w:szCs w:val="32"/>
          <w:highlight w:val="none"/>
        </w:rPr>
      </w:pPr>
    </w:p>
    <w:p w14:paraId="6EE67CE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0718D7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0F21F47">
      <w:pPr>
        <w:spacing w:line="360" w:lineRule="auto"/>
        <w:jc w:val="center"/>
        <w:outlineLvl w:val="0"/>
        <w:rPr>
          <w:rFonts w:ascii="宋体" w:hAnsi="宋体" w:cs="宋体"/>
          <w:b/>
          <w:color w:val="auto"/>
          <w:kern w:val="0"/>
          <w:sz w:val="24"/>
          <w:highlight w:val="none"/>
        </w:rPr>
      </w:pPr>
    </w:p>
    <w:p w14:paraId="1B81594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202616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C8FFBB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E88C09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431324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23C8E6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BC55B37">
      <w:pPr>
        <w:snapToGrid w:val="0"/>
        <w:spacing w:line="360" w:lineRule="auto"/>
        <w:jc w:val="center"/>
        <w:rPr>
          <w:rFonts w:ascii="宋体" w:hAnsi="宋体" w:cs="宋体"/>
          <w:b/>
          <w:color w:val="auto"/>
          <w:kern w:val="0"/>
          <w:sz w:val="32"/>
          <w:szCs w:val="32"/>
          <w:highlight w:val="none"/>
          <w:lang w:val="zh-CN"/>
        </w:rPr>
      </w:pPr>
    </w:p>
    <w:p w14:paraId="3922E655">
      <w:pPr>
        <w:snapToGrid w:val="0"/>
        <w:spacing w:line="360" w:lineRule="auto"/>
        <w:jc w:val="center"/>
        <w:rPr>
          <w:rFonts w:ascii="宋体" w:hAnsi="宋体" w:cs="宋体"/>
          <w:b/>
          <w:color w:val="auto"/>
          <w:kern w:val="0"/>
          <w:sz w:val="32"/>
          <w:szCs w:val="32"/>
          <w:highlight w:val="none"/>
          <w:lang w:val="zh-CN"/>
        </w:rPr>
      </w:pPr>
    </w:p>
    <w:p w14:paraId="56B6113D">
      <w:pPr>
        <w:snapToGrid w:val="0"/>
        <w:spacing w:line="360" w:lineRule="auto"/>
        <w:jc w:val="center"/>
        <w:rPr>
          <w:rFonts w:ascii="宋体" w:hAnsi="宋体" w:cs="宋体"/>
          <w:b/>
          <w:color w:val="auto"/>
          <w:kern w:val="0"/>
          <w:sz w:val="32"/>
          <w:szCs w:val="32"/>
          <w:highlight w:val="none"/>
          <w:lang w:val="zh-CN"/>
        </w:rPr>
      </w:pPr>
    </w:p>
    <w:p w14:paraId="12A614E4">
      <w:pPr>
        <w:snapToGrid w:val="0"/>
        <w:spacing w:line="360" w:lineRule="auto"/>
        <w:jc w:val="center"/>
        <w:rPr>
          <w:rFonts w:ascii="宋体" w:hAnsi="宋体" w:cs="宋体"/>
          <w:b/>
          <w:color w:val="auto"/>
          <w:kern w:val="0"/>
          <w:sz w:val="32"/>
          <w:szCs w:val="32"/>
          <w:highlight w:val="none"/>
          <w:lang w:val="zh-CN"/>
        </w:rPr>
      </w:pPr>
    </w:p>
    <w:p w14:paraId="5DFD73C2">
      <w:pPr>
        <w:snapToGrid w:val="0"/>
        <w:spacing w:line="360" w:lineRule="auto"/>
        <w:jc w:val="center"/>
        <w:rPr>
          <w:rFonts w:ascii="宋体" w:hAnsi="宋体" w:cs="宋体"/>
          <w:b/>
          <w:color w:val="auto"/>
          <w:kern w:val="0"/>
          <w:sz w:val="32"/>
          <w:szCs w:val="32"/>
          <w:highlight w:val="none"/>
          <w:lang w:val="zh-CN"/>
        </w:rPr>
      </w:pPr>
    </w:p>
    <w:p w14:paraId="44F3A99A">
      <w:pPr>
        <w:snapToGrid w:val="0"/>
        <w:spacing w:line="360" w:lineRule="auto"/>
        <w:jc w:val="center"/>
        <w:rPr>
          <w:rFonts w:ascii="宋体" w:hAnsi="宋体" w:cs="宋体"/>
          <w:b/>
          <w:color w:val="auto"/>
          <w:kern w:val="0"/>
          <w:sz w:val="32"/>
          <w:szCs w:val="32"/>
          <w:highlight w:val="none"/>
          <w:lang w:val="zh-CN"/>
        </w:rPr>
      </w:pPr>
    </w:p>
    <w:p w14:paraId="0A67AA69">
      <w:pPr>
        <w:snapToGrid w:val="0"/>
        <w:spacing w:line="360" w:lineRule="auto"/>
        <w:jc w:val="center"/>
        <w:rPr>
          <w:rFonts w:ascii="宋体" w:hAnsi="宋体" w:cs="宋体"/>
          <w:b/>
          <w:color w:val="auto"/>
          <w:kern w:val="0"/>
          <w:sz w:val="32"/>
          <w:szCs w:val="32"/>
          <w:highlight w:val="none"/>
          <w:lang w:val="zh-CN"/>
        </w:rPr>
      </w:pPr>
    </w:p>
    <w:p w14:paraId="345C7C0D">
      <w:pPr>
        <w:snapToGrid w:val="0"/>
        <w:spacing w:line="360" w:lineRule="auto"/>
        <w:jc w:val="center"/>
        <w:rPr>
          <w:rFonts w:ascii="宋体" w:hAnsi="宋体" w:cs="宋体"/>
          <w:b/>
          <w:color w:val="auto"/>
          <w:kern w:val="0"/>
          <w:sz w:val="32"/>
          <w:szCs w:val="32"/>
          <w:highlight w:val="none"/>
          <w:lang w:val="zh-CN"/>
        </w:rPr>
      </w:pPr>
    </w:p>
    <w:p w14:paraId="7C697C48">
      <w:pPr>
        <w:snapToGrid w:val="0"/>
        <w:spacing w:line="360" w:lineRule="auto"/>
        <w:jc w:val="center"/>
        <w:rPr>
          <w:rFonts w:ascii="宋体" w:hAnsi="宋体" w:cs="宋体"/>
          <w:b/>
          <w:color w:val="auto"/>
          <w:kern w:val="0"/>
          <w:sz w:val="32"/>
          <w:szCs w:val="32"/>
          <w:highlight w:val="none"/>
          <w:lang w:val="zh-CN"/>
        </w:rPr>
      </w:pPr>
    </w:p>
    <w:p w14:paraId="12AFAE7B">
      <w:pPr>
        <w:snapToGrid w:val="0"/>
        <w:spacing w:line="360" w:lineRule="auto"/>
        <w:jc w:val="center"/>
        <w:rPr>
          <w:rFonts w:ascii="宋体" w:hAnsi="宋体" w:cs="宋体"/>
          <w:b/>
          <w:color w:val="auto"/>
          <w:kern w:val="0"/>
          <w:sz w:val="32"/>
          <w:szCs w:val="32"/>
          <w:highlight w:val="none"/>
          <w:lang w:val="zh-CN"/>
        </w:rPr>
      </w:pPr>
    </w:p>
    <w:p w14:paraId="65C8CC95">
      <w:pPr>
        <w:snapToGrid w:val="0"/>
        <w:spacing w:line="360" w:lineRule="auto"/>
        <w:jc w:val="center"/>
        <w:rPr>
          <w:rFonts w:ascii="宋体" w:hAnsi="宋体" w:cs="宋体"/>
          <w:b/>
          <w:color w:val="auto"/>
          <w:kern w:val="0"/>
          <w:sz w:val="32"/>
          <w:szCs w:val="32"/>
          <w:highlight w:val="none"/>
          <w:lang w:val="zh-CN"/>
        </w:rPr>
      </w:pPr>
    </w:p>
    <w:p w14:paraId="23E9AABC">
      <w:pPr>
        <w:snapToGrid w:val="0"/>
        <w:spacing w:line="360" w:lineRule="auto"/>
        <w:jc w:val="center"/>
        <w:rPr>
          <w:rFonts w:ascii="宋体" w:hAnsi="宋体" w:cs="宋体"/>
          <w:b/>
          <w:color w:val="auto"/>
          <w:kern w:val="0"/>
          <w:sz w:val="32"/>
          <w:szCs w:val="32"/>
          <w:highlight w:val="none"/>
          <w:lang w:val="zh-CN"/>
        </w:rPr>
      </w:pPr>
    </w:p>
    <w:p w14:paraId="3F676750">
      <w:pPr>
        <w:rPr>
          <w:rFonts w:ascii="宋体" w:hAnsi="宋体" w:cs="宋体"/>
          <w:b/>
          <w:color w:val="auto"/>
          <w:kern w:val="0"/>
          <w:sz w:val="32"/>
          <w:szCs w:val="32"/>
          <w:highlight w:val="none"/>
          <w:lang w:val="zh-CN"/>
        </w:rPr>
      </w:pPr>
    </w:p>
    <w:p w14:paraId="3B3C400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B731F2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CFD28A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杭州市西湖区城建服务中心</w:t>
      </w:r>
      <w:r>
        <w:rPr>
          <w:rFonts w:hint="eastAsia" w:ascii="宋体" w:hAnsi="宋体" w:cs="宋体"/>
          <w:color w:val="auto"/>
          <w:sz w:val="24"/>
          <w:highlight w:val="none"/>
        </w:rPr>
        <w:t>、华诚工程咨询集团有限公司：</w:t>
      </w:r>
    </w:p>
    <w:p w14:paraId="6C5424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杭州市西湖区城建服务中心西湖区城中村生活污水纳厂治理实施方案</w:t>
      </w:r>
      <w:r>
        <w:rPr>
          <w:rFonts w:hint="eastAsia" w:ascii="宋体" w:hAnsi="宋体" w:cs="宋体"/>
          <w:color w:val="auto"/>
          <w:sz w:val="24"/>
          <w:highlight w:val="none"/>
        </w:rPr>
        <w:t>）【招标编号：HCZX-24718】招标的有关活动，并对此项目进行投标。为此：</w:t>
      </w:r>
    </w:p>
    <w:p w14:paraId="6939D6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E698A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8CF0EB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E1E3B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7099A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8" w:name="_Hlk101257010"/>
      <w:r>
        <w:rPr>
          <w:rFonts w:hint="eastAsia" w:ascii="宋体" w:hAnsi="宋体" w:cs="宋体"/>
          <w:color w:val="auto"/>
          <w:sz w:val="24"/>
          <w:highlight w:val="none"/>
        </w:rPr>
        <w:t>（如果有)</w:t>
      </w:r>
      <w:bookmarkEnd w:id="398"/>
      <w:r>
        <w:rPr>
          <w:rFonts w:hint="eastAsia" w:ascii="宋体" w:hAnsi="宋体" w:cs="宋体"/>
          <w:snapToGrid w:val="0"/>
          <w:color w:val="auto"/>
          <w:kern w:val="28"/>
          <w:sz w:val="24"/>
          <w:szCs w:val="20"/>
          <w:highlight w:val="none"/>
        </w:rPr>
        <w:t>；</w:t>
      </w:r>
    </w:p>
    <w:p w14:paraId="0B7704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4CB66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435C60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1D88F2B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p>
    <w:p w14:paraId="50FD9D2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1242D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D2450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6404B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D20E3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5C874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A90054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A6D018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8127F4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58C72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8C96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3F7384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D38E16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75DCD4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FF1258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07B1D2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BC1B1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14:paraId="7297024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DE8033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2297C4">
      <w:pPr>
        <w:snapToGrid w:val="0"/>
        <w:spacing w:line="360" w:lineRule="auto"/>
        <w:ind w:left="420" w:leftChars="200" w:firstLine="4200" w:firstLineChars="1750"/>
        <w:rPr>
          <w:rFonts w:ascii="宋体" w:hAnsi="宋体" w:cs="宋体"/>
          <w:color w:val="auto"/>
          <w:kern w:val="0"/>
          <w:sz w:val="24"/>
          <w:highlight w:val="none"/>
          <w:u w:val="single"/>
        </w:rPr>
      </w:pPr>
    </w:p>
    <w:p w14:paraId="7FC0CA3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A47041E">
      <w:pPr>
        <w:snapToGrid w:val="0"/>
        <w:spacing w:line="360" w:lineRule="auto"/>
        <w:jc w:val="center"/>
        <w:rPr>
          <w:rFonts w:ascii="宋体" w:hAnsi="宋体" w:cs="宋体"/>
          <w:b/>
          <w:color w:val="auto"/>
          <w:kern w:val="0"/>
          <w:sz w:val="32"/>
          <w:szCs w:val="32"/>
          <w:highlight w:val="none"/>
        </w:rPr>
      </w:pPr>
    </w:p>
    <w:p w14:paraId="41302A34">
      <w:pPr>
        <w:snapToGrid w:val="0"/>
        <w:spacing w:line="360" w:lineRule="auto"/>
        <w:rPr>
          <w:rFonts w:ascii="宋体" w:hAnsi="宋体" w:cs="宋体"/>
          <w:color w:val="auto"/>
          <w:sz w:val="24"/>
          <w:highlight w:val="none"/>
        </w:rPr>
      </w:pPr>
    </w:p>
    <w:p w14:paraId="0CD133CB">
      <w:pPr>
        <w:jc w:val="center"/>
        <w:rPr>
          <w:rFonts w:ascii="宋体" w:hAnsi="宋体" w:cs="宋体"/>
          <w:b/>
          <w:color w:val="auto"/>
          <w:kern w:val="0"/>
          <w:sz w:val="32"/>
          <w:szCs w:val="32"/>
          <w:highlight w:val="none"/>
        </w:rPr>
      </w:pPr>
    </w:p>
    <w:p w14:paraId="750FE451">
      <w:pPr>
        <w:jc w:val="center"/>
        <w:rPr>
          <w:rFonts w:ascii="宋体" w:hAnsi="宋体" w:cs="宋体"/>
          <w:b/>
          <w:color w:val="auto"/>
          <w:kern w:val="0"/>
          <w:sz w:val="32"/>
          <w:szCs w:val="32"/>
          <w:highlight w:val="none"/>
        </w:rPr>
      </w:pPr>
    </w:p>
    <w:p w14:paraId="70D501C4">
      <w:pPr>
        <w:jc w:val="center"/>
        <w:rPr>
          <w:rFonts w:ascii="宋体" w:hAnsi="宋体" w:cs="宋体"/>
          <w:b/>
          <w:color w:val="auto"/>
          <w:kern w:val="0"/>
          <w:sz w:val="32"/>
          <w:szCs w:val="32"/>
          <w:highlight w:val="none"/>
        </w:rPr>
      </w:pPr>
    </w:p>
    <w:p w14:paraId="1021A709">
      <w:pPr>
        <w:jc w:val="center"/>
        <w:rPr>
          <w:rFonts w:ascii="宋体" w:hAnsi="宋体" w:cs="宋体"/>
          <w:b/>
          <w:color w:val="auto"/>
          <w:kern w:val="0"/>
          <w:sz w:val="32"/>
          <w:szCs w:val="32"/>
          <w:highlight w:val="none"/>
        </w:rPr>
      </w:pPr>
    </w:p>
    <w:p w14:paraId="69CE386B">
      <w:pPr>
        <w:jc w:val="center"/>
        <w:rPr>
          <w:rFonts w:ascii="宋体" w:hAnsi="宋体" w:cs="宋体"/>
          <w:b/>
          <w:color w:val="auto"/>
          <w:kern w:val="0"/>
          <w:sz w:val="32"/>
          <w:szCs w:val="32"/>
          <w:highlight w:val="none"/>
        </w:rPr>
      </w:pPr>
    </w:p>
    <w:p w14:paraId="26959F83">
      <w:pPr>
        <w:jc w:val="center"/>
        <w:rPr>
          <w:rFonts w:ascii="宋体" w:hAnsi="宋体" w:cs="宋体"/>
          <w:b/>
          <w:color w:val="auto"/>
          <w:kern w:val="0"/>
          <w:sz w:val="32"/>
          <w:szCs w:val="32"/>
          <w:highlight w:val="none"/>
        </w:rPr>
      </w:pPr>
    </w:p>
    <w:p w14:paraId="4FD96326">
      <w:pPr>
        <w:jc w:val="center"/>
        <w:rPr>
          <w:rFonts w:ascii="宋体" w:hAnsi="宋体" w:cs="宋体"/>
          <w:b/>
          <w:color w:val="auto"/>
          <w:kern w:val="0"/>
          <w:sz w:val="32"/>
          <w:szCs w:val="32"/>
          <w:highlight w:val="none"/>
        </w:rPr>
      </w:pPr>
    </w:p>
    <w:p w14:paraId="02CCB589">
      <w:pPr>
        <w:jc w:val="center"/>
        <w:rPr>
          <w:rFonts w:ascii="宋体" w:hAnsi="宋体" w:cs="宋体"/>
          <w:b/>
          <w:color w:val="auto"/>
          <w:kern w:val="0"/>
          <w:sz w:val="32"/>
          <w:szCs w:val="32"/>
          <w:highlight w:val="none"/>
        </w:rPr>
      </w:pPr>
    </w:p>
    <w:p w14:paraId="4704DCBB">
      <w:pPr>
        <w:jc w:val="center"/>
        <w:rPr>
          <w:rFonts w:ascii="宋体" w:hAnsi="宋体" w:cs="宋体"/>
          <w:b/>
          <w:color w:val="auto"/>
          <w:kern w:val="0"/>
          <w:sz w:val="32"/>
          <w:szCs w:val="32"/>
          <w:highlight w:val="none"/>
        </w:rPr>
      </w:pPr>
    </w:p>
    <w:p w14:paraId="42750C5E">
      <w:pPr>
        <w:jc w:val="center"/>
        <w:rPr>
          <w:rFonts w:ascii="宋体" w:hAnsi="宋体" w:cs="宋体"/>
          <w:b/>
          <w:color w:val="auto"/>
          <w:kern w:val="0"/>
          <w:sz w:val="32"/>
          <w:szCs w:val="32"/>
          <w:highlight w:val="none"/>
        </w:rPr>
      </w:pPr>
    </w:p>
    <w:p w14:paraId="7CCEFE29">
      <w:pPr>
        <w:jc w:val="center"/>
        <w:rPr>
          <w:rFonts w:ascii="宋体" w:hAnsi="宋体" w:cs="宋体"/>
          <w:b/>
          <w:color w:val="auto"/>
          <w:kern w:val="0"/>
          <w:sz w:val="32"/>
          <w:szCs w:val="32"/>
          <w:highlight w:val="none"/>
        </w:rPr>
      </w:pPr>
    </w:p>
    <w:p w14:paraId="3ED18ED5">
      <w:pPr>
        <w:jc w:val="center"/>
        <w:rPr>
          <w:rFonts w:ascii="宋体" w:hAnsi="宋体" w:cs="宋体"/>
          <w:b/>
          <w:color w:val="auto"/>
          <w:kern w:val="0"/>
          <w:sz w:val="32"/>
          <w:szCs w:val="32"/>
          <w:highlight w:val="none"/>
        </w:rPr>
      </w:pPr>
    </w:p>
    <w:p w14:paraId="5C0ADCCA">
      <w:pPr>
        <w:jc w:val="center"/>
        <w:rPr>
          <w:rFonts w:ascii="宋体" w:hAnsi="宋体" w:cs="宋体"/>
          <w:b/>
          <w:color w:val="auto"/>
          <w:kern w:val="0"/>
          <w:sz w:val="32"/>
          <w:szCs w:val="32"/>
          <w:highlight w:val="none"/>
        </w:rPr>
      </w:pPr>
    </w:p>
    <w:p w14:paraId="4996BF0F">
      <w:pPr>
        <w:jc w:val="center"/>
        <w:rPr>
          <w:rFonts w:ascii="宋体" w:hAnsi="宋体" w:cs="宋体"/>
          <w:b/>
          <w:color w:val="auto"/>
          <w:kern w:val="0"/>
          <w:sz w:val="32"/>
          <w:szCs w:val="32"/>
          <w:highlight w:val="none"/>
        </w:rPr>
      </w:pPr>
    </w:p>
    <w:p w14:paraId="07297C50">
      <w:pPr>
        <w:jc w:val="center"/>
        <w:rPr>
          <w:rFonts w:ascii="宋体" w:hAnsi="宋体" w:cs="宋体"/>
          <w:b/>
          <w:color w:val="auto"/>
          <w:kern w:val="0"/>
          <w:sz w:val="32"/>
          <w:szCs w:val="32"/>
          <w:highlight w:val="none"/>
        </w:rPr>
      </w:pPr>
    </w:p>
    <w:p w14:paraId="271DF10C">
      <w:pPr>
        <w:jc w:val="center"/>
        <w:rPr>
          <w:rFonts w:ascii="宋体" w:hAnsi="宋体" w:cs="宋体"/>
          <w:b/>
          <w:color w:val="auto"/>
          <w:kern w:val="0"/>
          <w:sz w:val="32"/>
          <w:szCs w:val="32"/>
          <w:highlight w:val="none"/>
        </w:rPr>
      </w:pPr>
    </w:p>
    <w:p w14:paraId="4A0DEC5F">
      <w:pPr>
        <w:jc w:val="center"/>
        <w:rPr>
          <w:rFonts w:ascii="宋体" w:hAnsi="宋体" w:cs="宋体"/>
          <w:b/>
          <w:color w:val="auto"/>
          <w:kern w:val="0"/>
          <w:sz w:val="32"/>
          <w:szCs w:val="32"/>
          <w:highlight w:val="none"/>
        </w:rPr>
      </w:pPr>
    </w:p>
    <w:p w14:paraId="6C68EEE2">
      <w:pPr>
        <w:jc w:val="center"/>
        <w:rPr>
          <w:rFonts w:ascii="宋体" w:hAnsi="宋体" w:cs="宋体"/>
          <w:b/>
          <w:color w:val="auto"/>
          <w:kern w:val="0"/>
          <w:sz w:val="32"/>
          <w:szCs w:val="32"/>
          <w:highlight w:val="none"/>
        </w:rPr>
      </w:pPr>
    </w:p>
    <w:p w14:paraId="0F43DBC5">
      <w:pPr>
        <w:jc w:val="center"/>
        <w:rPr>
          <w:rFonts w:ascii="宋体" w:hAnsi="宋体" w:cs="宋体"/>
          <w:b/>
          <w:color w:val="auto"/>
          <w:kern w:val="0"/>
          <w:sz w:val="32"/>
          <w:szCs w:val="32"/>
          <w:highlight w:val="none"/>
        </w:rPr>
      </w:pPr>
    </w:p>
    <w:p w14:paraId="1E36836A">
      <w:pPr>
        <w:jc w:val="center"/>
        <w:rPr>
          <w:rFonts w:ascii="宋体" w:hAnsi="宋体" w:cs="宋体"/>
          <w:b/>
          <w:color w:val="auto"/>
          <w:kern w:val="0"/>
          <w:sz w:val="32"/>
          <w:szCs w:val="32"/>
          <w:highlight w:val="none"/>
        </w:rPr>
      </w:pPr>
    </w:p>
    <w:p w14:paraId="12F7768E">
      <w:pPr>
        <w:pStyle w:val="5"/>
        <w:rPr>
          <w:color w:val="auto"/>
          <w:highlight w:val="none"/>
          <w:lang w:val="en-US"/>
        </w:rPr>
      </w:pPr>
    </w:p>
    <w:p w14:paraId="09CEB559">
      <w:pPr>
        <w:jc w:val="center"/>
        <w:rPr>
          <w:rFonts w:ascii="宋体" w:hAnsi="宋体" w:cs="宋体"/>
          <w:b/>
          <w:color w:val="auto"/>
          <w:kern w:val="0"/>
          <w:sz w:val="32"/>
          <w:szCs w:val="32"/>
          <w:highlight w:val="none"/>
        </w:rPr>
      </w:pPr>
    </w:p>
    <w:p w14:paraId="6B90FF6B">
      <w:pPr>
        <w:jc w:val="center"/>
        <w:rPr>
          <w:rFonts w:ascii="宋体" w:hAnsi="宋体" w:cs="宋体"/>
          <w:b/>
          <w:color w:val="auto"/>
          <w:kern w:val="0"/>
          <w:sz w:val="32"/>
          <w:szCs w:val="32"/>
          <w:highlight w:val="none"/>
        </w:rPr>
      </w:pPr>
    </w:p>
    <w:p w14:paraId="03E2FE1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06B71FA">
      <w:pPr>
        <w:snapToGrid w:val="0"/>
        <w:spacing w:line="360" w:lineRule="auto"/>
        <w:rPr>
          <w:rFonts w:ascii="宋体" w:hAnsi="宋体" w:cs="宋体"/>
          <w:color w:val="auto"/>
          <w:sz w:val="24"/>
          <w:highlight w:val="none"/>
        </w:rPr>
      </w:pPr>
    </w:p>
    <w:p w14:paraId="1C0870C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3EF77F7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杭州市西湖区城建服务中心、华诚工程咨询集团有限公司：</w:t>
      </w:r>
    </w:p>
    <w:p w14:paraId="4789A53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（项目名称）【招标编号：HCZX-24718】</w:t>
      </w:r>
      <w:r>
        <w:rPr>
          <w:rFonts w:hint="eastAsia" w:ascii="宋体" w:hAnsi="宋体" w:cs="宋体"/>
          <w:color w:val="auto"/>
          <w:kern w:val="0"/>
          <w:sz w:val="24"/>
          <w:highlight w:val="none"/>
          <w:lang w:val="zh-CN"/>
        </w:rPr>
        <w:t>政府采购投标的一切事项，其法律后果由我方承担。</w:t>
      </w:r>
    </w:p>
    <w:p w14:paraId="6A2E1AC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215EBAF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1E2FD2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5E983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7AD4646">
      <w:pPr>
        <w:snapToGrid w:val="0"/>
        <w:spacing w:line="360" w:lineRule="auto"/>
        <w:rPr>
          <w:rFonts w:hint="eastAsia" w:ascii="宋体" w:hAnsi="宋体" w:cs="宋体"/>
          <w:color w:val="auto"/>
          <w:sz w:val="24"/>
          <w:highlight w:val="none"/>
        </w:rPr>
      </w:pPr>
    </w:p>
    <w:p w14:paraId="1C3F445B">
      <w:pPr>
        <w:pStyle w:val="79"/>
        <w:rPr>
          <w:rFonts w:hint="eastAsia"/>
          <w:color w:val="auto"/>
          <w:highlight w:val="none"/>
        </w:rPr>
      </w:pPr>
    </w:p>
    <w:p w14:paraId="4AFA20A3">
      <w:pPr>
        <w:pStyle w:val="79"/>
        <w:rPr>
          <w:color w:val="auto"/>
          <w:highlight w:val="none"/>
        </w:rPr>
      </w:pPr>
    </w:p>
    <w:p w14:paraId="706DAC9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1F6B2F0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杭州市西湖区城建服务中心</w:t>
      </w:r>
      <w:r>
        <w:rPr>
          <w:rFonts w:hint="eastAsia" w:ascii="宋体" w:hAnsi="宋体" w:cs="宋体"/>
          <w:color w:val="auto"/>
          <w:sz w:val="24"/>
          <w:highlight w:val="none"/>
        </w:rPr>
        <w:t>、华诚工程咨询集团有限公司</w:t>
      </w:r>
      <w:r>
        <w:rPr>
          <w:rFonts w:hint="eastAsia" w:ascii="宋体" w:hAnsi="宋体" w:cs="宋体"/>
          <w:color w:val="auto"/>
          <w:kern w:val="0"/>
          <w:sz w:val="24"/>
          <w:highlight w:val="none"/>
          <w:lang w:val="zh-CN"/>
        </w:rPr>
        <w:t>：</w:t>
      </w:r>
    </w:p>
    <w:p w14:paraId="5180C58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（项目名称）【招标编号：HCZX-24718】</w:t>
      </w:r>
      <w:r>
        <w:rPr>
          <w:rFonts w:hint="eastAsia" w:ascii="宋体" w:hAnsi="宋体" w:cs="宋体"/>
          <w:color w:val="auto"/>
          <w:kern w:val="0"/>
          <w:sz w:val="24"/>
          <w:highlight w:val="none"/>
          <w:lang w:val="zh-CN"/>
        </w:rPr>
        <w:t>政府采购投标的一切事项，其法律后果由我方承担。</w:t>
      </w:r>
    </w:p>
    <w:p w14:paraId="093CD3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3C6567A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08E6F633">
      <w:pPr>
        <w:jc w:val="center"/>
        <w:rPr>
          <w:rFonts w:ascii="宋体" w:hAnsi="宋体" w:cs="宋体"/>
          <w:b/>
          <w:color w:val="auto"/>
          <w:kern w:val="0"/>
          <w:sz w:val="32"/>
          <w:szCs w:val="32"/>
          <w:highlight w:val="none"/>
        </w:rPr>
      </w:pPr>
    </w:p>
    <w:p w14:paraId="2BB78320">
      <w:pPr>
        <w:rPr>
          <w:rFonts w:ascii="宋体" w:hAnsi="宋体" w:cs="宋体"/>
          <w:color w:val="auto"/>
          <w:highlight w:val="none"/>
        </w:rPr>
      </w:pPr>
    </w:p>
    <w:p w14:paraId="3C1918D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7DD73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AB20EB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D3C88F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68EBD48">
      <w:pPr>
        <w:autoSpaceDE w:val="0"/>
        <w:autoSpaceDN w:val="0"/>
        <w:spacing w:line="360" w:lineRule="auto"/>
        <w:jc w:val="center"/>
        <w:rPr>
          <w:rFonts w:ascii="宋体" w:hAnsi="宋体" w:cs="宋体"/>
          <w:b/>
          <w:color w:val="auto"/>
          <w:kern w:val="0"/>
          <w:sz w:val="32"/>
          <w:szCs w:val="32"/>
          <w:highlight w:val="none"/>
          <w:lang w:val="zh-CN"/>
        </w:rPr>
      </w:pPr>
    </w:p>
    <w:p w14:paraId="3FE3C2BB">
      <w:pPr>
        <w:autoSpaceDE w:val="0"/>
        <w:autoSpaceDN w:val="0"/>
        <w:spacing w:line="360" w:lineRule="auto"/>
        <w:jc w:val="center"/>
        <w:rPr>
          <w:rFonts w:ascii="宋体" w:hAnsi="宋体" w:cs="宋体"/>
          <w:b/>
          <w:color w:val="auto"/>
          <w:kern w:val="0"/>
          <w:sz w:val="32"/>
          <w:szCs w:val="32"/>
          <w:highlight w:val="none"/>
          <w:lang w:val="zh-CN"/>
        </w:rPr>
      </w:pPr>
    </w:p>
    <w:p w14:paraId="432A30A3">
      <w:pPr>
        <w:autoSpaceDE w:val="0"/>
        <w:autoSpaceDN w:val="0"/>
        <w:spacing w:line="360" w:lineRule="auto"/>
        <w:jc w:val="center"/>
        <w:rPr>
          <w:rFonts w:ascii="宋体" w:hAnsi="宋体" w:cs="宋体"/>
          <w:b/>
          <w:color w:val="auto"/>
          <w:kern w:val="0"/>
          <w:sz w:val="32"/>
          <w:szCs w:val="32"/>
          <w:highlight w:val="none"/>
          <w:lang w:val="zh-CN"/>
        </w:rPr>
      </w:pPr>
    </w:p>
    <w:p w14:paraId="55073EB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2333AE">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67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605711F">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05E9963">
            <w:pPr>
              <w:pStyle w:val="148"/>
              <w:adjustRightInd w:val="0"/>
              <w:spacing w:line="360" w:lineRule="auto"/>
              <w:rPr>
                <w:rFonts w:hAnsi="宋体" w:cs="宋体"/>
                <w:bCs/>
                <w:color w:val="auto"/>
                <w:sz w:val="24"/>
                <w:highlight w:val="none"/>
              </w:rPr>
            </w:pPr>
          </w:p>
        </w:tc>
      </w:tr>
    </w:tbl>
    <w:p w14:paraId="0BBCFAEB">
      <w:pPr>
        <w:snapToGrid w:val="0"/>
        <w:spacing w:line="360" w:lineRule="auto"/>
        <w:ind w:firstLine="576"/>
        <w:jc w:val="center"/>
        <w:rPr>
          <w:rFonts w:ascii="宋体" w:hAnsi="宋体" w:cs="宋体"/>
          <w:color w:val="auto"/>
          <w:kern w:val="0"/>
          <w:sz w:val="24"/>
          <w:highlight w:val="none"/>
          <w:lang w:val="zh-CN"/>
        </w:rPr>
      </w:pPr>
    </w:p>
    <w:p w14:paraId="4CA9965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6AD9B9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4297F3">
      <w:pPr>
        <w:jc w:val="center"/>
        <w:rPr>
          <w:rFonts w:ascii="宋体" w:hAnsi="宋体" w:cs="宋体"/>
          <w:b/>
          <w:color w:val="auto"/>
          <w:kern w:val="0"/>
          <w:sz w:val="32"/>
          <w:szCs w:val="32"/>
          <w:highlight w:val="none"/>
        </w:rPr>
      </w:pPr>
    </w:p>
    <w:p w14:paraId="4E531BAB">
      <w:pPr>
        <w:jc w:val="center"/>
        <w:rPr>
          <w:rFonts w:ascii="宋体" w:hAnsi="宋体" w:cs="宋体"/>
          <w:b/>
          <w:color w:val="auto"/>
          <w:kern w:val="0"/>
          <w:sz w:val="32"/>
          <w:szCs w:val="32"/>
          <w:highlight w:val="none"/>
        </w:rPr>
      </w:pPr>
    </w:p>
    <w:p w14:paraId="69918849">
      <w:pPr>
        <w:jc w:val="center"/>
        <w:rPr>
          <w:rFonts w:ascii="宋体" w:hAnsi="宋体" w:cs="宋体"/>
          <w:b/>
          <w:color w:val="auto"/>
          <w:kern w:val="0"/>
          <w:sz w:val="32"/>
          <w:szCs w:val="32"/>
          <w:highlight w:val="none"/>
        </w:rPr>
      </w:pPr>
    </w:p>
    <w:p w14:paraId="3EF9C84E">
      <w:pPr>
        <w:jc w:val="center"/>
        <w:rPr>
          <w:rFonts w:ascii="宋体" w:hAnsi="宋体" w:cs="宋体"/>
          <w:b/>
          <w:color w:val="auto"/>
          <w:kern w:val="0"/>
          <w:sz w:val="32"/>
          <w:szCs w:val="32"/>
          <w:highlight w:val="none"/>
        </w:rPr>
      </w:pPr>
    </w:p>
    <w:p w14:paraId="557738D7">
      <w:pPr>
        <w:jc w:val="center"/>
        <w:rPr>
          <w:rFonts w:ascii="宋体" w:hAnsi="宋体" w:cs="宋体"/>
          <w:b/>
          <w:color w:val="auto"/>
          <w:kern w:val="0"/>
          <w:sz w:val="32"/>
          <w:szCs w:val="32"/>
          <w:highlight w:val="none"/>
        </w:rPr>
      </w:pPr>
    </w:p>
    <w:p w14:paraId="6E161095">
      <w:pPr>
        <w:jc w:val="center"/>
        <w:rPr>
          <w:rFonts w:ascii="宋体" w:hAnsi="宋体" w:cs="宋体"/>
          <w:b/>
          <w:color w:val="auto"/>
          <w:kern w:val="0"/>
          <w:sz w:val="32"/>
          <w:szCs w:val="32"/>
          <w:highlight w:val="none"/>
        </w:rPr>
      </w:pPr>
    </w:p>
    <w:p w14:paraId="09959242">
      <w:pPr>
        <w:jc w:val="center"/>
        <w:rPr>
          <w:rFonts w:ascii="宋体" w:hAnsi="宋体" w:cs="宋体"/>
          <w:b/>
          <w:color w:val="auto"/>
          <w:kern w:val="0"/>
          <w:sz w:val="32"/>
          <w:szCs w:val="32"/>
          <w:highlight w:val="none"/>
        </w:rPr>
      </w:pPr>
    </w:p>
    <w:p w14:paraId="2BDAC28B">
      <w:pPr>
        <w:jc w:val="center"/>
        <w:rPr>
          <w:rFonts w:ascii="宋体" w:hAnsi="宋体" w:cs="宋体"/>
          <w:b/>
          <w:color w:val="auto"/>
          <w:kern w:val="0"/>
          <w:sz w:val="32"/>
          <w:szCs w:val="32"/>
          <w:highlight w:val="none"/>
        </w:rPr>
      </w:pPr>
    </w:p>
    <w:p w14:paraId="334BD585">
      <w:pPr>
        <w:jc w:val="center"/>
        <w:rPr>
          <w:rFonts w:ascii="宋体" w:hAnsi="宋体" w:cs="宋体"/>
          <w:b/>
          <w:color w:val="auto"/>
          <w:kern w:val="0"/>
          <w:sz w:val="32"/>
          <w:szCs w:val="32"/>
          <w:highlight w:val="none"/>
        </w:rPr>
      </w:pPr>
    </w:p>
    <w:p w14:paraId="01E5DE3C">
      <w:pPr>
        <w:jc w:val="center"/>
        <w:rPr>
          <w:rFonts w:ascii="宋体" w:hAnsi="宋体" w:cs="宋体"/>
          <w:b/>
          <w:color w:val="auto"/>
          <w:kern w:val="0"/>
          <w:sz w:val="32"/>
          <w:szCs w:val="32"/>
          <w:highlight w:val="none"/>
        </w:rPr>
      </w:pPr>
    </w:p>
    <w:p w14:paraId="3DA1889F">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2F729CA">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3AC312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F36CAA7">
      <w:pPr>
        <w:snapToGrid w:val="0"/>
        <w:spacing w:line="360" w:lineRule="auto"/>
        <w:rPr>
          <w:rFonts w:ascii="宋体" w:hAnsi="宋体" w:cs="宋体"/>
          <w:color w:val="auto"/>
          <w:kern w:val="0"/>
          <w:sz w:val="24"/>
          <w:highlight w:val="none"/>
        </w:rPr>
      </w:pPr>
    </w:p>
    <w:p w14:paraId="7D1710D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92F30F2">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4F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09499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46F90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F673F1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C5B5DF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37775C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C0B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7112A1">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A80A258">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8727BF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7E77806">
            <w:pPr>
              <w:rPr>
                <w:rFonts w:ascii="宋体" w:hAnsi="宋体" w:cs="宋体"/>
                <w:color w:val="auto"/>
                <w:sz w:val="24"/>
                <w:highlight w:val="none"/>
              </w:rPr>
            </w:pPr>
          </w:p>
          <w:p w14:paraId="75B76560">
            <w:pPr>
              <w:rPr>
                <w:rFonts w:ascii="宋体" w:hAnsi="宋体" w:cs="宋体"/>
                <w:color w:val="auto"/>
                <w:sz w:val="24"/>
                <w:highlight w:val="none"/>
              </w:rPr>
            </w:pPr>
            <w:r>
              <w:rPr>
                <w:rFonts w:hint="eastAsia" w:ascii="宋体" w:hAnsi="宋体" w:cs="宋体"/>
                <w:color w:val="auto"/>
                <w:sz w:val="24"/>
                <w:highlight w:val="none"/>
              </w:rPr>
              <w:t>见投标文件</w:t>
            </w:r>
          </w:p>
          <w:p w14:paraId="7EBA2D5F">
            <w:pPr>
              <w:rPr>
                <w:rFonts w:ascii="宋体" w:hAnsi="宋体" w:cs="宋体"/>
                <w:color w:val="auto"/>
                <w:highlight w:val="none"/>
              </w:rPr>
            </w:pPr>
            <w:r>
              <w:rPr>
                <w:rFonts w:hint="eastAsia" w:ascii="宋体" w:hAnsi="宋体" w:cs="宋体"/>
                <w:color w:val="auto"/>
                <w:sz w:val="24"/>
                <w:highlight w:val="none"/>
              </w:rPr>
              <w:t>第页</w:t>
            </w:r>
          </w:p>
        </w:tc>
      </w:tr>
      <w:tr w14:paraId="5E6D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109BD7">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4F4002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7907C4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E04A598">
            <w:pPr>
              <w:rPr>
                <w:rFonts w:ascii="宋体" w:hAnsi="宋体" w:cs="宋体"/>
                <w:color w:val="auto"/>
                <w:highlight w:val="none"/>
              </w:rPr>
            </w:pPr>
            <w:r>
              <w:rPr>
                <w:rFonts w:hint="eastAsia" w:ascii="宋体" w:hAnsi="宋体" w:cs="宋体"/>
                <w:color w:val="auto"/>
                <w:sz w:val="24"/>
                <w:highlight w:val="none"/>
              </w:rPr>
              <w:t>见投标文件第页</w:t>
            </w:r>
          </w:p>
        </w:tc>
      </w:tr>
      <w:tr w14:paraId="2B0D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EF3AFA">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2CB1491">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BA87BD5">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2B69B87">
            <w:pPr>
              <w:rPr>
                <w:rFonts w:ascii="宋体" w:hAnsi="宋体" w:cs="宋体"/>
                <w:color w:val="auto"/>
                <w:highlight w:val="none"/>
              </w:rPr>
            </w:pPr>
            <w:r>
              <w:rPr>
                <w:rFonts w:hint="eastAsia" w:ascii="宋体" w:hAnsi="宋体" w:cs="宋体"/>
                <w:color w:val="auto"/>
                <w:sz w:val="24"/>
                <w:highlight w:val="none"/>
              </w:rPr>
              <w:t>见投标文件第页</w:t>
            </w:r>
          </w:p>
        </w:tc>
      </w:tr>
    </w:tbl>
    <w:p w14:paraId="2C14A51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E5DD8D">
      <w:pPr>
        <w:jc w:val="center"/>
        <w:rPr>
          <w:rFonts w:ascii="宋体" w:hAnsi="宋体" w:cs="宋体"/>
          <w:b/>
          <w:color w:val="auto"/>
          <w:kern w:val="0"/>
          <w:sz w:val="32"/>
          <w:szCs w:val="32"/>
          <w:highlight w:val="none"/>
        </w:rPr>
      </w:pPr>
    </w:p>
    <w:p w14:paraId="558268BF">
      <w:pPr>
        <w:jc w:val="center"/>
        <w:rPr>
          <w:rFonts w:ascii="宋体" w:hAnsi="宋体" w:cs="宋体"/>
          <w:b/>
          <w:color w:val="auto"/>
          <w:kern w:val="0"/>
          <w:sz w:val="32"/>
          <w:szCs w:val="32"/>
          <w:highlight w:val="none"/>
        </w:rPr>
      </w:pPr>
    </w:p>
    <w:p w14:paraId="2604A0AA">
      <w:pPr>
        <w:jc w:val="center"/>
        <w:rPr>
          <w:rFonts w:ascii="宋体" w:hAnsi="宋体" w:cs="宋体"/>
          <w:b/>
          <w:color w:val="auto"/>
          <w:kern w:val="0"/>
          <w:sz w:val="32"/>
          <w:szCs w:val="32"/>
          <w:highlight w:val="none"/>
        </w:rPr>
      </w:pPr>
    </w:p>
    <w:p w14:paraId="5DD68E2A">
      <w:pPr>
        <w:jc w:val="center"/>
        <w:rPr>
          <w:rFonts w:ascii="宋体" w:hAnsi="宋体" w:cs="宋体"/>
          <w:b/>
          <w:color w:val="auto"/>
          <w:kern w:val="0"/>
          <w:sz w:val="32"/>
          <w:szCs w:val="32"/>
          <w:highlight w:val="none"/>
        </w:rPr>
      </w:pPr>
    </w:p>
    <w:p w14:paraId="608A4D4C">
      <w:pPr>
        <w:jc w:val="center"/>
        <w:rPr>
          <w:rFonts w:ascii="宋体" w:hAnsi="宋体" w:cs="宋体"/>
          <w:b/>
          <w:color w:val="auto"/>
          <w:kern w:val="0"/>
          <w:sz w:val="32"/>
          <w:szCs w:val="32"/>
          <w:highlight w:val="none"/>
        </w:rPr>
      </w:pPr>
    </w:p>
    <w:p w14:paraId="0A3ADA2F">
      <w:pPr>
        <w:jc w:val="center"/>
        <w:rPr>
          <w:rFonts w:ascii="宋体" w:hAnsi="宋体" w:cs="宋体"/>
          <w:b/>
          <w:color w:val="auto"/>
          <w:kern w:val="0"/>
          <w:sz w:val="32"/>
          <w:szCs w:val="32"/>
          <w:highlight w:val="none"/>
        </w:rPr>
      </w:pPr>
    </w:p>
    <w:p w14:paraId="4B126438">
      <w:pPr>
        <w:jc w:val="center"/>
        <w:rPr>
          <w:rFonts w:ascii="宋体" w:hAnsi="宋体" w:cs="宋体"/>
          <w:b/>
          <w:color w:val="auto"/>
          <w:kern w:val="0"/>
          <w:sz w:val="32"/>
          <w:szCs w:val="32"/>
          <w:highlight w:val="none"/>
        </w:rPr>
      </w:pPr>
    </w:p>
    <w:p w14:paraId="718783AF">
      <w:pPr>
        <w:jc w:val="center"/>
        <w:rPr>
          <w:rFonts w:ascii="宋体" w:hAnsi="宋体" w:cs="宋体"/>
          <w:b/>
          <w:color w:val="auto"/>
          <w:kern w:val="0"/>
          <w:sz w:val="32"/>
          <w:szCs w:val="32"/>
          <w:highlight w:val="none"/>
        </w:rPr>
      </w:pPr>
    </w:p>
    <w:p w14:paraId="48057514">
      <w:pPr>
        <w:jc w:val="center"/>
        <w:rPr>
          <w:rFonts w:ascii="宋体" w:hAnsi="宋体" w:cs="宋体"/>
          <w:b/>
          <w:color w:val="auto"/>
          <w:kern w:val="0"/>
          <w:sz w:val="32"/>
          <w:szCs w:val="32"/>
          <w:highlight w:val="none"/>
        </w:rPr>
      </w:pPr>
    </w:p>
    <w:p w14:paraId="57D552D2">
      <w:pPr>
        <w:jc w:val="center"/>
        <w:rPr>
          <w:rFonts w:ascii="宋体" w:hAnsi="宋体" w:cs="宋体"/>
          <w:b/>
          <w:color w:val="auto"/>
          <w:kern w:val="0"/>
          <w:sz w:val="32"/>
          <w:szCs w:val="32"/>
          <w:highlight w:val="none"/>
        </w:rPr>
      </w:pPr>
    </w:p>
    <w:p w14:paraId="101D7324">
      <w:pPr>
        <w:jc w:val="center"/>
        <w:rPr>
          <w:rFonts w:ascii="宋体" w:hAnsi="宋体" w:cs="宋体"/>
          <w:b/>
          <w:color w:val="auto"/>
          <w:kern w:val="0"/>
          <w:sz w:val="32"/>
          <w:szCs w:val="32"/>
          <w:highlight w:val="none"/>
        </w:rPr>
      </w:pPr>
    </w:p>
    <w:p w14:paraId="0E118591">
      <w:pPr>
        <w:jc w:val="center"/>
        <w:rPr>
          <w:rFonts w:ascii="宋体" w:hAnsi="宋体" w:cs="宋体"/>
          <w:b/>
          <w:color w:val="auto"/>
          <w:kern w:val="0"/>
          <w:sz w:val="32"/>
          <w:szCs w:val="32"/>
          <w:highlight w:val="none"/>
        </w:rPr>
      </w:pPr>
    </w:p>
    <w:p w14:paraId="3377DEA4">
      <w:pPr>
        <w:jc w:val="center"/>
        <w:rPr>
          <w:rFonts w:hint="eastAsia" w:ascii="宋体" w:hAnsi="宋体" w:cs="宋体"/>
          <w:b/>
          <w:color w:val="auto"/>
          <w:kern w:val="0"/>
          <w:sz w:val="32"/>
          <w:szCs w:val="32"/>
          <w:highlight w:val="none"/>
        </w:rPr>
      </w:pPr>
    </w:p>
    <w:p w14:paraId="117C6852">
      <w:pPr>
        <w:pStyle w:val="79"/>
        <w:rPr>
          <w:color w:val="auto"/>
          <w:highlight w:val="none"/>
        </w:rPr>
      </w:pPr>
    </w:p>
    <w:p w14:paraId="6A6BBDBB">
      <w:pPr>
        <w:jc w:val="center"/>
        <w:rPr>
          <w:rFonts w:ascii="宋体" w:hAnsi="宋体" w:cs="宋体"/>
          <w:b/>
          <w:color w:val="auto"/>
          <w:kern w:val="0"/>
          <w:sz w:val="32"/>
          <w:szCs w:val="32"/>
          <w:highlight w:val="none"/>
        </w:rPr>
      </w:pPr>
    </w:p>
    <w:p w14:paraId="616C153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AA61B6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5D4AF25">
      <w:pPr>
        <w:jc w:val="center"/>
        <w:rPr>
          <w:rFonts w:ascii="宋体" w:hAnsi="宋体" w:cs="宋体"/>
          <w:b/>
          <w:color w:val="auto"/>
          <w:kern w:val="0"/>
          <w:sz w:val="32"/>
          <w:szCs w:val="32"/>
          <w:highlight w:val="none"/>
        </w:rPr>
      </w:pPr>
    </w:p>
    <w:p w14:paraId="4FD9AD88">
      <w:pPr>
        <w:jc w:val="center"/>
        <w:rPr>
          <w:rFonts w:ascii="宋体" w:hAnsi="宋体" w:cs="宋体"/>
          <w:b/>
          <w:color w:val="auto"/>
          <w:kern w:val="0"/>
          <w:sz w:val="32"/>
          <w:szCs w:val="32"/>
          <w:highlight w:val="none"/>
        </w:rPr>
      </w:pPr>
    </w:p>
    <w:p w14:paraId="188398DA">
      <w:pPr>
        <w:jc w:val="center"/>
        <w:rPr>
          <w:rFonts w:ascii="宋体" w:hAnsi="宋体" w:cs="宋体"/>
          <w:b/>
          <w:color w:val="auto"/>
          <w:kern w:val="0"/>
          <w:sz w:val="32"/>
          <w:szCs w:val="32"/>
          <w:highlight w:val="none"/>
        </w:rPr>
      </w:pPr>
    </w:p>
    <w:p w14:paraId="0AE9F9F2">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4009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0E058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6B1D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tcPr>
          <w:p w14:paraId="1C07C745">
            <w:pPr>
              <w:spacing w:line="360" w:lineRule="auto"/>
              <w:jc w:val="center"/>
              <w:rPr>
                <w:rFonts w:ascii="宋体" w:hAnsi="宋体" w:cs="宋体"/>
                <w:b/>
                <w:color w:val="auto"/>
                <w:sz w:val="24"/>
                <w:highlight w:val="none"/>
              </w:rPr>
            </w:pPr>
          </w:p>
          <w:p w14:paraId="099FDF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服务内容</w:t>
            </w:r>
          </w:p>
        </w:tc>
        <w:tc>
          <w:tcPr>
            <w:tcW w:w="1529" w:type="dxa"/>
            <w:tcBorders>
              <w:top w:val="single" w:color="auto" w:sz="4" w:space="0"/>
              <w:left w:val="single" w:color="auto" w:sz="4" w:space="0"/>
              <w:bottom w:val="single" w:color="auto" w:sz="4" w:space="0"/>
              <w:right w:val="single" w:color="auto" w:sz="4" w:space="0"/>
            </w:tcBorders>
            <w:vAlign w:val="center"/>
          </w:tcPr>
          <w:p w14:paraId="26E124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7D426862">
            <w:pPr>
              <w:spacing w:line="360" w:lineRule="auto"/>
              <w:jc w:val="center"/>
              <w:rPr>
                <w:rFonts w:ascii="宋体" w:hAnsi="宋体" w:cs="宋体"/>
                <w:b/>
                <w:color w:val="auto"/>
                <w:sz w:val="24"/>
                <w:highlight w:val="none"/>
              </w:rPr>
            </w:pPr>
          </w:p>
          <w:p w14:paraId="582E6A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B6C67AB">
            <w:pPr>
              <w:spacing w:line="360" w:lineRule="auto"/>
              <w:jc w:val="center"/>
              <w:rPr>
                <w:rFonts w:ascii="宋体" w:hAnsi="宋体" w:cs="宋体"/>
                <w:b/>
                <w:color w:val="auto"/>
                <w:sz w:val="24"/>
                <w:highlight w:val="none"/>
              </w:rPr>
            </w:pPr>
          </w:p>
        </w:tc>
      </w:tr>
      <w:tr w14:paraId="4FA8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5D820C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7FC23B03">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5FE867CD">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696EB05C">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BEB1D15">
            <w:pPr>
              <w:spacing w:line="360" w:lineRule="auto"/>
              <w:jc w:val="center"/>
              <w:rPr>
                <w:rFonts w:ascii="宋体" w:hAnsi="宋体" w:cs="宋体"/>
                <w:color w:val="auto"/>
                <w:sz w:val="24"/>
                <w:highlight w:val="none"/>
              </w:rPr>
            </w:pPr>
          </w:p>
        </w:tc>
      </w:tr>
      <w:tr w14:paraId="66CA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17993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448FC3E9">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188F3415">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680BD0FD">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1A766212">
            <w:pPr>
              <w:spacing w:line="360" w:lineRule="auto"/>
              <w:jc w:val="center"/>
              <w:rPr>
                <w:rFonts w:ascii="宋体" w:hAnsi="宋体" w:cs="宋体"/>
                <w:color w:val="auto"/>
                <w:sz w:val="24"/>
                <w:highlight w:val="none"/>
              </w:rPr>
            </w:pPr>
          </w:p>
        </w:tc>
      </w:tr>
      <w:tr w14:paraId="5AB8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E67A1F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4B3149FC">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3F3FDC6A">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7EB030DC">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CB50174">
            <w:pPr>
              <w:spacing w:line="360" w:lineRule="auto"/>
              <w:jc w:val="center"/>
              <w:rPr>
                <w:rFonts w:ascii="宋体" w:hAnsi="宋体" w:cs="宋体"/>
                <w:color w:val="auto"/>
                <w:sz w:val="24"/>
                <w:highlight w:val="none"/>
              </w:rPr>
            </w:pPr>
          </w:p>
        </w:tc>
      </w:tr>
    </w:tbl>
    <w:p w14:paraId="3549FD7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BF7DB4">
      <w:pPr>
        <w:jc w:val="center"/>
        <w:rPr>
          <w:rFonts w:ascii="宋体" w:hAnsi="宋体" w:cs="宋体"/>
          <w:b/>
          <w:color w:val="auto"/>
          <w:kern w:val="0"/>
          <w:sz w:val="32"/>
          <w:szCs w:val="32"/>
          <w:highlight w:val="none"/>
        </w:rPr>
      </w:pPr>
    </w:p>
    <w:p w14:paraId="5EC4746F">
      <w:pPr>
        <w:jc w:val="center"/>
        <w:rPr>
          <w:rFonts w:ascii="宋体" w:hAnsi="宋体" w:cs="宋体"/>
          <w:b/>
          <w:color w:val="auto"/>
          <w:kern w:val="0"/>
          <w:sz w:val="32"/>
          <w:szCs w:val="32"/>
          <w:highlight w:val="none"/>
        </w:rPr>
      </w:pPr>
    </w:p>
    <w:p w14:paraId="36326FB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528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FDACB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AE3E92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CAC54F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9D7460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87C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5C334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E949BFC">
            <w:pPr>
              <w:jc w:val="center"/>
              <w:rPr>
                <w:rFonts w:ascii="宋体" w:hAnsi="宋体" w:cs="宋体"/>
                <w:b/>
                <w:color w:val="auto"/>
                <w:kern w:val="0"/>
                <w:sz w:val="32"/>
                <w:szCs w:val="32"/>
                <w:highlight w:val="none"/>
              </w:rPr>
            </w:pPr>
          </w:p>
        </w:tc>
        <w:tc>
          <w:tcPr>
            <w:tcW w:w="3546" w:type="dxa"/>
          </w:tcPr>
          <w:p w14:paraId="3523EDBC">
            <w:pPr>
              <w:jc w:val="center"/>
              <w:rPr>
                <w:rFonts w:ascii="宋体" w:hAnsi="宋体" w:cs="宋体"/>
                <w:b/>
                <w:color w:val="auto"/>
                <w:kern w:val="0"/>
                <w:sz w:val="32"/>
                <w:szCs w:val="32"/>
                <w:highlight w:val="none"/>
              </w:rPr>
            </w:pPr>
          </w:p>
        </w:tc>
        <w:tc>
          <w:tcPr>
            <w:tcW w:w="1276" w:type="dxa"/>
          </w:tcPr>
          <w:p w14:paraId="782E0E7E">
            <w:pPr>
              <w:jc w:val="center"/>
              <w:rPr>
                <w:rFonts w:ascii="宋体" w:hAnsi="宋体" w:cs="宋体"/>
                <w:b/>
                <w:color w:val="auto"/>
                <w:kern w:val="0"/>
                <w:sz w:val="32"/>
                <w:szCs w:val="32"/>
                <w:highlight w:val="none"/>
              </w:rPr>
            </w:pPr>
          </w:p>
        </w:tc>
      </w:tr>
      <w:tr w14:paraId="6264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C3C2C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59BF577">
            <w:pPr>
              <w:jc w:val="center"/>
              <w:rPr>
                <w:rFonts w:ascii="宋体" w:hAnsi="宋体" w:cs="宋体"/>
                <w:b/>
                <w:color w:val="auto"/>
                <w:kern w:val="0"/>
                <w:sz w:val="32"/>
                <w:szCs w:val="32"/>
                <w:highlight w:val="none"/>
              </w:rPr>
            </w:pPr>
          </w:p>
        </w:tc>
        <w:tc>
          <w:tcPr>
            <w:tcW w:w="3546" w:type="dxa"/>
          </w:tcPr>
          <w:p w14:paraId="3C81EEAC">
            <w:pPr>
              <w:jc w:val="center"/>
              <w:rPr>
                <w:rFonts w:ascii="宋体" w:hAnsi="宋体" w:cs="宋体"/>
                <w:b/>
                <w:color w:val="auto"/>
                <w:kern w:val="0"/>
                <w:sz w:val="32"/>
                <w:szCs w:val="32"/>
                <w:highlight w:val="none"/>
              </w:rPr>
            </w:pPr>
          </w:p>
        </w:tc>
        <w:tc>
          <w:tcPr>
            <w:tcW w:w="1276" w:type="dxa"/>
          </w:tcPr>
          <w:p w14:paraId="33F5E168">
            <w:pPr>
              <w:jc w:val="center"/>
              <w:rPr>
                <w:rFonts w:ascii="宋体" w:hAnsi="宋体" w:cs="宋体"/>
                <w:b/>
                <w:color w:val="auto"/>
                <w:kern w:val="0"/>
                <w:sz w:val="32"/>
                <w:szCs w:val="32"/>
                <w:highlight w:val="none"/>
              </w:rPr>
            </w:pPr>
          </w:p>
        </w:tc>
      </w:tr>
      <w:tr w14:paraId="079C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1EF18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A19375F">
            <w:pPr>
              <w:jc w:val="center"/>
              <w:rPr>
                <w:rFonts w:ascii="宋体" w:hAnsi="宋体" w:cs="宋体"/>
                <w:b/>
                <w:color w:val="auto"/>
                <w:kern w:val="0"/>
                <w:sz w:val="32"/>
                <w:szCs w:val="32"/>
                <w:highlight w:val="none"/>
              </w:rPr>
            </w:pPr>
          </w:p>
        </w:tc>
        <w:tc>
          <w:tcPr>
            <w:tcW w:w="3546" w:type="dxa"/>
          </w:tcPr>
          <w:p w14:paraId="3995C8F1">
            <w:pPr>
              <w:jc w:val="center"/>
              <w:rPr>
                <w:rFonts w:ascii="宋体" w:hAnsi="宋体" w:cs="宋体"/>
                <w:b/>
                <w:color w:val="auto"/>
                <w:kern w:val="0"/>
                <w:sz w:val="32"/>
                <w:szCs w:val="32"/>
                <w:highlight w:val="none"/>
              </w:rPr>
            </w:pPr>
          </w:p>
        </w:tc>
        <w:tc>
          <w:tcPr>
            <w:tcW w:w="1276" w:type="dxa"/>
          </w:tcPr>
          <w:p w14:paraId="662F4FC0">
            <w:pPr>
              <w:jc w:val="center"/>
              <w:rPr>
                <w:rFonts w:ascii="宋体" w:hAnsi="宋体" w:cs="宋体"/>
                <w:b/>
                <w:color w:val="auto"/>
                <w:kern w:val="0"/>
                <w:sz w:val="32"/>
                <w:szCs w:val="32"/>
                <w:highlight w:val="none"/>
              </w:rPr>
            </w:pPr>
          </w:p>
        </w:tc>
      </w:tr>
    </w:tbl>
    <w:p w14:paraId="10DC9F9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4FC003D">
      <w:pPr>
        <w:jc w:val="center"/>
        <w:rPr>
          <w:rFonts w:ascii="宋体" w:hAnsi="宋体" w:cs="宋体"/>
          <w:b/>
          <w:color w:val="auto"/>
          <w:kern w:val="0"/>
          <w:sz w:val="32"/>
          <w:szCs w:val="32"/>
          <w:highlight w:val="none"/>
        </w:rPr>
      </w:pPr>
    </w:p>
    <w:p w14:paraId="5B08ACD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35C85E">
      <w:pPr>
        <w:ind w:firstLine="1911" w:firstLineChars="595"/>
        <w:rPr>
          <w:rFonts w:ascii="宋体" w:hAnsi="宋体" w:cs="宋体"/>
          <w:b/>
          <w:bCs/>
          <w:color w:val="auto"/>
          <w:sz w:val="32"/>
          <w:szCs w:val="32"/>
          <w:highlight w:val="none"/>
        </w:rPr>
      </w:pPr>
    </w:p>
    <w:p w14:paraId="08EE2380">
      <w:pPr>
        <w:ind w:firstLine="1911" w:firstLineChars="595"/>
        <w:rPr>
          <w:rFonts w:ascii="宋体" w:hAnsi="宋体" w:cs="宋体"/>
          <w:b/>
          <w:bCs/>
          <w:color w:val="auto"/>
          <w:sz w:val="32"/>
          <w:szCs w:val="32"/>
          <w:highlight w:val="none"/>
        </w:rPr>
      </w:pPr>
    </w:p>
    <w:p w14:paraId="433C4197">
      <w:pPr>
        <w:ind w:firstLine="1911" w:firstLineChars="595"/>
        <w:rPr>
          <w:rFonts w:ascii="宋体" w:hAnsi="宋体" w:cs="宋体"/>
          <w:b/>
          <w:bCs/>
          <w:color w:val="auto"/>
          <w:sz w:val="32"/>
          <w:szCs w:val="32"/>
          <w:highlight w:val="none"/>
        </w:rPr>
      </w:pPr>
    </w:p>
    <w:p w14:paraId="26CEF7C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EA67707">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F0A2102">
      <w:pPr>
        <w:snapToGrid w:val="0"/>
        <w:spacing w:line="360" w:lineRule="auto"/>
        <w:rPr>
          <w:rFonts w:ascii="宋体" w:hAnsi="宋体" w:cs="宋体"/>
          <w:color w:val="auto"/>
          <w:sz w:val="24"/>
          <w:highlight w:val="none"/>
        </w:rPr>
      </w:pPr>
    </w:p>
    <w:p w14:paraId="302047A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杭州市西湖区城建服务中心、华诚工程咨询集团有限公司：</w:t>
      </w:r>
    </w:p>
    <w:p w14:paraId="682DD4A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2DEE57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D7857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068FC2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AB25EE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DE75E7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CB7BB4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F366B3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90A4D5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6311DA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1B44372">
      <w:pPr>
        <w:autoSpaceDE w:val="0"/>
        <w:autoSpaceDN w:val="0"/>
        <w:spacing w:line="360" w:lineRule="auto"/>
        <w:ind w:left="2"/>
        <w:jc w:val="left"/>
        <w:rPr>
          <w:rFonts w:ascii="宋体" w:hAnsi="宋体" w:cs="宋体"/>
          <w:color w:val="auto"/>
          <w:kern w:val="0"/>
          <w:sz w:val="24"/>
          <w:highlight w:val="none"/>
          <w:lang w:val="zh-CN"/>
        </w:rPr>
      </w:pPr>
    </w:p>
    <w:p w14:paraId="3ACCC7F3">
      <w:pPr>
        <w:autoSpaceDE w:val="0"/>
        <w:autoSpaceDN w:val="0"/>
        <w:spacing w:line="360" w:lineRule="auto"/>
        <w:ind w:left="2"/>
        <w:jc w:val="left"/>
        <w:rPr>
          <w:rFonts w:ascii="宋体" w:hAnsi="宋体" w:cs="宋体"/>
          <w:color w:val="auto"/>
          <w:kern w:val="0"/>
          <w:sz w:val="24"/>
          <w:highlight w:val="none"/>
          <w:lang w:val="zh-CN"/>
        </w:rPr>
      </w:pPr>
    </w:p>
    <w:p w14:paraId="12C510A0">
      <w:pPr>
        <w:autoSpaceDE w:val="0"/>
        <w:autoSpaceDN w:val="0"/>
        <w:spacing w:line="360" w:lineRule="auto"/>
        <w:ind w:left="2"/>
        <w:jc w:val="left"/>
        <w:rPr>
          <w:rFonts w:ascii="宋体" w:hAnsi="宋体" w:cs="宋体"/>
          <w:color w:val="auto"/>
          <w:kern w:val="0"/>
          <w:sz w:val="24"/>
          <w:highlight w:val="none"/>
          <w:lang w:val="zh-CN"/>
        </w:rPr>
      </w:pPr>
    </w:p>
    <w:p w14:paraId="617A1F8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A8981C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2DDA710">
      <w:pPr>
        <w:spacing w:line="360" w:lineRule="auto"/>
        <w:jc w:val="center"/>
        <w:rPr>
          <w:rFonts w:ascii="宋体" w:hAnsi="宋体" w:cs="宋体"/>
          <w:b/>
          <w:bCs/>
          <w:color w:val="auto"/>
          <w:sz w:val="24"/>
          <w:highlight w:val="none"/>
        </w:rPr>
      </w:pPr>
    </w:p>
    <w:p w14:paraId="50FE53C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26A4E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03B81B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A873C3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1975F6">
      <w:pPr>
        <w:spacing w:line="360" w:lineRule="auto"/>
        <w:jc w:val="center"/>
        <w:outlineLvl w:val="0"/>
        <w:rPr>
          <w:rFonts w:ascii="宋体" w:hAnsi="宋体" w:cs="宋体"/>
          <w:b/>
          <w:color w:val="auto"/>
          <w:kern w:val="0"/>
          <w:sz w:val="36"/>
          <w:szCs w:val="36"/>
          <w:highlight w:val="none"/>
        </w:rPr>
      </w:pPr>
    </w:p>
    <w:p w14:paraId="427C6BF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B4645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511F7B9">
      <w:pPr>
        <w:snapToGrid w:val="0"/>
        <w:spacing w:line="360" w:lineRule="auto"/>
        <w:ind w:right="480"/>
        <w:jc w:val="center"/>
        <w:rPr>
          <w:rFonts w:ascii="宋体" w:hAnsi="宋体" w:cs="宋体"/>
          <w:b/>
          <w:color w:val="auto"/>
          <w:kern w:val="0"/>
          <w:sz w:val="32"/>
          <w:szCs w:val="32"/>
          <w:highlight w:val="none"/>
        </w:rPr>
      </w:pPr>
    </w:p>
    <w:p w14:paraId="44D2F338">
      <w:pPr>
        <w:snapToGrid w:val="0"/>
        <w:spacing w:line="360" w:lineRule="auto"/>
        <w:ind w:right="480"/>
        <w:jc w:val="center"/>
        <w:rPr>
          <w:rFonts w:ascii="宋体" w:hAnsi="宋体" w:cs="宋体"/>
          <w:b/>
          <w:color w:val="auto"/>
          <w:kern w:val="0"/>
          <w:sz w:val="32"/>
          <w:szCs w:val="32"/>
          <w:highlight w:val="none"/>
        </w:rPr>
      </w:pPr>
    </w:p>
    <w:p w14:paraId="280CA35E">
      <w:pPr>
        <w:snapToGrid w:val="0"/>
        <w:spacing w:line="360" w:lineRule="auto"/>
        <w:ind w:right="480"/>
        <w:jc w:val="center"/>
        <w:rPr>
          <w:rFonts w:ascii="宋体" w:hAnsi="宋体" w:cs="宋体"/>
          <w:b/>
          <w:color w:val="auto"/>
          <w:kern w:val="0"/>
          <w:sz w:val="32"/>
          <w:szCs w:val="32"/>
          <w:highlight w:val="none"/>
        </w:rPr>
      </w:pPr>
    </w:p>
    <w:p w14:paraId="47318F91">
      <w:pPr>
        <w:snapToGrid w:val="0"/>
        <w:spacing w:line="360" w:lineRule="auto"/>
        <w:ind w:right="480"/>
        <w:jc w:val="center"/>
        <w:rPr>
          <w:rFonts w:ascii="宋体" w:hAnsi="宋体" w:cs="宋体"/>
          <w:b/>
          <w:color w:val="auto"/>
          <w:kern w:val="0"/>
          <w:sz w:val="32"/>
          <w:szCs w:val="32"/>
          <w:highlight w:val="none"/>
        </w:rPr>
      </w:pPr>
    </w:p>
    <w:p w14:paraId="4E1F030E">
      <w:pPr>
        <w:snapToGrid w:val="0"/>
        <w:spacing w:line="360" w:lineRule="auto"/>
        <w:ind w:right="480"/>
        <w:jc w:val="center"/>
        <w:rPr>
          <w:rFonts w:ascii="宋体" w:hAnsi="宋体" w:cs="宋体"/>
          <w:b/>
          <w:color w:val="auto"/>
          <w:kern w:val="0"/>
          <w:sz w:val="32"/>
          <w:szCs w:val="32"/>
          <w:highlight w:val="none"/>
        </w:rPr>
      </w:pPr>
    </w:p>
    <w:p w14:paraId="18801E61">
      <w:pPr>
        <w:snapToGrid w:val="0"/>
        <w:spacing w:line="360" w:lineRule="auto"/>
        <w:ind w:right="480"/>
        <w:jc w:val="center"/>
        <w:rPr>
          <w:rFonts w:ascii="宋体" w:hAnsi="宋体" w:cs="宋体"/>
          <w:b/>
          <w:color w:val="auto"/>
          <w:kern w:val="0"/>
          <w:sz w:val="32"/>
          <w:szCs w:val="32"/>
          <w:highlight w:val="none"/>
        </w:rPr>
      </w:pPr>
    </w:p>
    <w:p w14:paraId="3616DAD2">
      <w:pPr>
        <w:snapToGrid w:val="0"/>
        <w:spacing w:line="360" w:lineRule="auto"/>
        <w:ind w:right="480"/>
        <w:jc w:val="center"/>
        <w:rPr>
          <w:rFonts w:ascii="宋体" w:hAnsi="宋体" w:cs="宋体"/>
          <w:b/>
          <w:color w:val="auto"/>
          <w:kern w:val="0"/>
          <w:sz w:val="32"/>
          <w:szCs w:val="32"/>
          <w:highlight w:val="none"/>
        </w:rPr>
      </w:pPr>
    </w:p>
    <w:p w14:paraId="12434EF0">
      <w:pPr>
        <w:snapToGrid w:val="0"/>
        <w:spacing w:line="360" w:lineRule="auto"/>
        <w:ind w:right="480"/>
        <w:jc w:val="center"/>
        <w:rPr>
          <w:rFonts w:ascii="宋体" w:hAnsi="宋体" w:cs="宋体"/>
          <w:b/>
          <w:color w:val="auto"/>
          <w:kern w:val="0"/>
          <w:sz w:val="32"/>
          <w:szCs w:val="32"/>
          <w:highlight w:val="none"/>
        </w:rPr>
      </w:pPr>
    </w:p>
    <w:p w14:paraId="4D75D55F">
      <w:pPr>
        <w:snapToGrid w:val="0"/>
        <w:spacing w:line="360" w:lineRule="auto"/>
        <w:ind w:right="480"/>
        <w:jc w:val="center"/>
        <w:rPr>
          <w:rFonts w:ascii="宋体" w:hAnsi="宋体" w:cs="宋体"/>
          <w:b/>
          <w:color w:val="auto"/>
          <w:kern w:val="0"/>
          <w:sz w:val="32"/>
          <w:szCs w:val="32"/>
          <w:highlight w:val="none"/>
        </w:rPr>
      </w:pPr>
    </w:p>
    <w:p w14:paraId="3A99CAC7">
      <w:pPr>
        <w:snapToGrid w:val="0"/>
        <w:spacing w:line="360" w:lineRule="auto"/>
        <w:ind w:right="480"/>
        <w:jc w:val="center"/>
        <w:rPr>
          <w:rFonts w:ascii="宋体" w:hAnsi="宋体" w:cs="宋体"/>
          <w:b/>
          <w:color w:val="auto"/>
          <w:kern w:val="0"/>
          <w:sz w:val="32"/>
          <w:szCs w:val="32"/>
          <w:highlight w:val="none"/>
        </w:rPr>
      </w:pPr>
    </w:p>
    <w:p w14:paraId="54B4F51D">
      <w:pPr>
        <w:snapToGrid w:val="0"/>
        <w:spacing w:line="360" w:lineRule="auto"/>
        <w:ind w:right="480"/>
        <w:jc w:val="center"/>
        <w:rPr>
          <w:rFonts w:ascii="宋体" w:hAnsi="宋体" w:cs="宋体"/>
          <w:b/>
          <w:color w:val="auto"/>
          <w:kern w:val="0"/>
          <w:sz w:val="32"/>
          <w:szCs w:val="32"/>
          <w:highlight w:val="none"/>
        </w:rPr>
      </w:pPr>
    </w:p>
    <w:p w14:paraId="584D4A13">
      <w:pPr>
        <w:snapToGrid w:val="0"/>
        <w:spacing w:line="360" w:lineRule="auto"/>
        <w:ind w:right="480"/>
        <w:jc w:val="center"/>
        <w:rPr>
          <w:rFonts w:ascii="宋体" w:hAnsi="宋体" w:cs="宋体"/>
          <w:b/>
          <w:color w:val="auto"/>
          <w:kern w:val="0"/>
          <w:sz w:val="32"/>
          <w:szCs w:val="32"/>
          <w:highlight w:val="none"/>
        </w:rPr>
      </w:pPr>
    </w:p>
    <w:p w14:paraId="4492DCDE">
      <w:pPr>
        <w:snapToGrid w:val="0"/>
        <w:spacing w:line="360" w:lineRule="auto"/>
        <w:ind w:right="480"/>
        <w:jc w:val="center"/>
        <w:rPr>
          <w:rFonts w:ascii="宋体" w:hAnsi="宋体" w:cs="宋体"/>
          <w:b/>
          <w:color w:val="auto"/>
          <w:kern w:val="0"/>
          <w:sz w:val="32"/>
          <w:szCs w:val="32"/>
          <w:highlight w:val="none"/>
        </w:rPr>
      </w:pPr>
    </w:p>
    <w:p w14:paraId="33D4A0B3">
      <w:pPr>
        <w:snapToGrid w:val="0"/>
        <w:spacing w:line="360" w:lineRule="auto"/>
        <w:ind w:right="480"/>
        <w:jc w:val="center"/>
        <w:rPr>
          <w:rFonts w:ascii="宋体" w:hAnsi="宋体" w:cs="宋体"/>
          <w:b/>
          <w:color w:val="auto"/>
          <w:kern w:val="0"/>
          <w:sz w:val="32"/>
          <w:szCs w:val="32"/>
          <w:highlight w:val="none"/>
        </w:rPr>
      </w:pPr>
    </w:p>
    <w:p w14:paraId="6EB7B4AB">
      <w:pPr>
        <w:snapToGrid w:val="0"/>
        <w:spacing w:line="360" w:lineRule="auto"/>
        <w:ind w:right="480"/>
        <w:jc w:val="center"/>
        <w:rPr>
          <w:rFonts w:ascii="宋体" w:hAnsi="宋体" w:cs="宋体"/>
          <w:b/>
          <w:color w:val="auto"/>
          <w:kern w:val="0"/>
          <w:sz w:val="32"/>
          <w:szCs w:val="32"/>
          <w:highlight w:val="none"/>
        </w:rPr>
      </w:pPr>
    </w:p>
    <w:p w14:paraId="64EA54C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EA69126">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A6A149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杭州市西湖区城建服务中心、华诚工程咨询集团有限公司：</w:t>
      </w:r>
    </w:p>
    <w:p w14:paraId="6879734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杭州市西湖区城建服务中心西湖区城中村生活污水纳厂治理实施方案</w:t>
      </w:r>
      <w:r>
        <w:rPr>
          <w:rFonts w:hint="eastAsia" w:ascii="宋体" w:hAnsi="宋体" w:cs="宋体"/>
          <w:color w:val="auto"/>
          <w:sz w:val="24"/>
          <w:highlight w:val="none"/>
          <w:u w:val="single"/>
        </w:rPr>
        <w:t>项目</w:t>
      </w:r>
      <w:r>
        <w:rPr>
          <w:rFonts w:hint="eastAsia" w:ascii="宋体" w:hAnsi="宋体" w:cs="宋体"/>
          <w:color w:val="auto"/>
          <w:kern w:val="0"/>
          <w:sz w:val="24"/>
          <w:highlight w:val="none"/>
          <w:lang w:val="zh-CN"/>
        </w:rPr>
        <w:t>【招标编号：HCZX-24718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7D08AC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17"/>
        <w:gridCol w:w="1881"/>
        <w:gridCol w:w="1399"/>
        <w:gridCol w:w="1312"/>
        <w:gridCol w:w="1312"/>
        <w:gridCol w:w="1312"/>
      </w:tblGrid>
      <w:tr w14:paraId="7908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504" w:type="dxa"/>
            <w:vAlign w:val="center"/>
          </w:tcPr>
          <w:p w14:paraId="2329382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617" w:type="dxa"/>
            <w:vAlign w:val="center"/>
          </w:tcPr>
          <w:p w14:paraId="688B71A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1881" w:type="dxa"/>
            <w:vAlign w:val="center"/>
          </w:tcPr>
          <w:p w14:paraId="5D6E4381">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服务</w:t>
            </w:r>
            <w:r>
              <w:rPr>
                <w:rFonts w:hint="eastAsia" w:cs="宋体" w:asciiTheme="minorEastAsia" w:hAnsiTheme="minorEastAsia" w:eastAsiaTheme="minorEastAsia"/>
                <w:b/>
                <w:color w:val="auto"/>
                <w:sz w:val="24"/>
                <w:highlight w:val="none"/>
              </w:rPr>
              <w:t>内容</w:t>
            </w:r>
          </w:p>
        </w:tc>
        <w:tc>
          <w:tcPr>
            <w:tcW w:w="1399" w:type="dxa"/>
            <w:vAlign w:val="center"/>
          </w:tcPr>
          <w:p w14:paraId="0D33B8A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1312" w:type="dxa"/>
            <w:vAlign w:val="center"/>
          </w:tcPr>
          <w:p w14:paraId="6A8E242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1312" w:type="dxa"/>
            <w:vAlign w:val="center"/>
          </w:tcPr>
          <w:p w14:paraId="316C728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1312" w:type="dxa"/>
            <w:vAlign w:val="center"/>
          </w:tcPr>
          <w:p w14:paraId="2BA07888">
            <w:pPr>
              <w:spacing w:line="360" w:lineRule="auto"/>
              <w:jc w:val="center"/>
              <w:rPr>
                <w:rFonts w:cs="宋体" w:asciiTheme="minorEastAsia" w:hAnsiTheme="minorEastAsia" w:eastAsiaTheme="minorEastAsia"/>
                <w:b/>
                <w:color w:val="auto"/>
                <w:sz w:val="24"/>
                <w:highlight w:val="none"/>
              </w:rPr>
            </w:pPr>
          </w:p>
          <w:p w14:paraId="7020711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181346C8">
            <w:pPr>
              <w:spacing w:line="360" w:lineRule="auto"/>
              <w:jc w:val="center"/>
              <w:rPr>
                <w:rFonts w:cs="宋体" w:asciiTheme="minorEastAsia" w:hAnsiTheme="minorEastAsia" w:eastAsiaTheme="minorEastAsia"/>
                <w:b/>
                <w:color w:val="auto"/>
                <w:sz w:val="24"/>
                <w:highlight w:val="none"/>
              </w:rPr>
            </w:pPr>
          </w:p>
        </w:tc>
      </w:tr>
      <w:tr w14:paraId="380F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04" w:type="dxa"/>
            <w:vAlign w:val="center"/>
          </w:tcPr>
          <w:p w14:paraId="1A5D6643">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617" w:type="dxa"/>
            <w:vAlign w:val="center"/>
          </w:tcPr>
          <w:p w14:paraId="162B07C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1881" w:type="dxa"/>
            <w:vAlign w:val="center"/>
          </w:tcPr>
          <w:p w14:paraId="74DBB52E">
            <w:pPr>
              <w:snapToGrid w:val="0"/>
              <w:spacing w:line="360" w:lineRule="auto"/>
              <w:jc w:val="center"/>
              <w:rPr>
                <w:rFonts w:cs="宋体" w:asciiTheme="minorEastAsia" w:hAnsiTheme="minorEastAsia" w:eastAsiaTheme="minorEastAsia"/>
                <w:color w:val="auto"/>
                <w:sz w:val="24"/>
                <w:highlight w:val="none"/>
              </w:rPr>
            </w:pPr>
          </w:p>
        </w:tc>
        <w:tc>
          <w:tcPr>
            <w:tcW w:w="1399" w:type="dxa"/>
            <w:vAlign w:val="center"/>
          </w:tcPr>
          <w:p w14:paraId="5A9215E3">
            <w:pPr>
              <w:snapToGrid w:val="0"/>
              <w:spacing w:line="360" w:lineRule="auto"/>
              <w:jc w:val="center"/>
              <w:rPr>
                <w:rFonts w:cs="宋体" w:asciiTheme="minorEastAsia" w:hAnsiTheme="minorEastAsia" w:eastAsiaTheme="minorEastAsia"/>
                <w:color w:val="auto"/>
                <w:sz w:val="24"/>
                <w:highlight w:val="none"/>
              </w:rPr>
            </w:pPr>
          </w:p>
        </w:tc>
        <w:tc>
          <w:tcPr>
            <w:tcW w:w="1312" w:type="dxa"/>
            <w:vAlign w:val="center"/>
          </w:tcPr>
          <w:p w14:paraId="23786A43">
            <w:pPr>
              <w:spacing w:line="360" w:lineRule="auto"/>
              <w:jc w:val="center"/>
              <w:rPr>
                <w:rFonts w:cs="宋体" w:asciiTheme="minorEastAsia" w:hAnsiTheme="minorEastAsia" w:eastAsiaTheme="minorEastAsia"/>
                <w:color w:val="auto"/>
                <w:sz w:val="24"/>
                <w:highlight w:val="none"/>
              </w:rPr>
            </w:pPr>
          </w:p>
        </w:tc>
        <w:tc>
          <w:tcPr>
            <w:tcW w:w="1312" w:type="dxa"/>
          </w:tcPr>
          <w:p w14:paraId="296B490B">
            <w:pPr>
              <w:spacing w:line="360" w:lineRule="auto"/>
              <w:jc w:val="center"/>
              <w:rPr>
                <w:rFonts w:cs="宋体" w:asciiTheme="minorEastAsia" w:hAnsiTheme="minorEastAsia" w:eastAsiaTheme="minorEastAsia"/>
                <w:color w:val="auto"/>
                <w:sz w:val="24"/>
                <w:highlight w:val="none"/>
              </w:rPr>
            </w:pPr>
          </w:p>
        </w:tc>
        <w:tc>
          <w:tcPr>
            <w:tcW w:w="1312" w:type="dxa"/>
            <w:vAlign w:val="center"/>
          </w:tcPr>
          <w:p w14:paraId="6B7A32C1">
            <w:pPr>
              <w:spacing w:line="360" w:lineRule="auto"/>
              <w:jc w:val="center"/>
              <w:rPr>
                <w:rFonts w:cs="宋体" w:asciiTheme="minorEastAsia" w:hAnsiTheme="minorEastAsia" w:eastAsiaTheme="minorEastAsia"/>
                <w:color w:val="auto"/>
                <w:sz w:val="24"/>
                <w:highlight w:val="none"/>
              </w:rPr>
            </w:pPr>
          </w:p>
        </w:tc>
      </w:tr>
      <w:tr w14:paraId="655F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04" w:type="dxa"/>
            <w:vAlign w:val="center"/>
          </w:tcPr>
          <w:p w14:paraId="27DEDA94">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617" w:type="dxa"/>
            <w:vAlign w:val="center"/>
          </w:tcPr>
          <w:p w14:paraId="7A383EF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1881" w:type="dxa"/>
            <w:vAlign w:val="center"/>
          </w:tcPr>
          <w:p w14:paraId="4D4E3BEF">
            <w:pPr>
              <w:snapToGrid w:val="0"/>
              <w:spacing w:line="360" w:lineRule="auto"/>
              <w:jc w:val="center"/>
              <w:rPr>
                <w:rFonts w:cs="宋体" w:asciiTheme="minorEastAsia" w:hAnsiTheme="minorEastAsia" w:eastAsiaTheme="minorEastAsia"/>
                <w:color w:val="auto"/>
                <w:sz w:val="24"/>
                <w:highlight w:val="none"/>
              </w:rPr>
            </w:pPr>
          </w:p>
        </w:tc>
        <w:tc>
          <w:tcPr>
            <w:tcW w:w="1399" w:type="dxa"/>
            <w:vAlign w:val="center"/>
          </w:tcPr>
          <w:p w14:paraId="57AD9BC9">
            <w:pPr>
              <w:snapToGrid w:val="0"/>
              <w:spacing w:line="360" w:lineRule="auto"/>
              <w:jc w:val="center"/>
              <w:rPr>
                <w:rFonts w:cs="宋体" w:asciiTheme="minorEastAsia" w:hAnsiTheme="minorEastAsia" w:eastAsiaTheme="minorEastAsia"/>
                <w:color w:val="auto"/>
                <w:sz w:val="24"/>
                <w:highlight w:val="none"/>
              </w:rPr>
            </w:pPr>
          </w:p>
        </w:tc>
        <w:tc>
          <w:tcPr>
            <w:tcW w:w="1312" w:type="dxa"/>
            <w:vAlign w:val="center"/>
          </w:tcPr>
          <w:p w14:paraId="1C09E98E">
            <w:pPr>
              <w:spacing w:line="360" w:lineRule="auto"/>
              <w:jc w:val="center"/>
              <w:rPr>
                <w:rFonts w:cs="宋体" w:asciiTheme="minorEastAsia" w:hAnsiTheme="minorEastAsia" w:eastAsiaTheme="minorEastAsia"/>
                <w:color w:val="auto"/>
                <w:sz w:val="24"/>
                <w:highlight w:val="none"/>
              </w:rPr>
            </w:pPr>
          </w:p>
        </w:tc>
        <w:tc>
          <w:tcPr>
            <w:tcW w:w="1312" w:type="dxa"/>
          </w:tcPr>
          <w:p w14:paraId="1E44D1D1">
            <w:pPr>
              <w:spacing w:line="360" w:lineRule="auto"/>
              <w:jc w:val="center"/>
              <w:rPr>
                <w:rFonts w:cs="宋体" w:asciiTheme="minorEastAsia" w:hAnsiTheme="minorEastAsia" w:eastAsiaTheme="minorEastAsia"/>
                <w:color w:val="auto"/>
                <w:sz w:val="24"/>
                <w:highlight w:val="none"/>
              </w:rPr>
            </w:pPr>
          </w:p>
        </w:tc>
        <w:tc>
          <w:tcPr>
            <w:tcW w:w="1312" w:type="dxa"/>
            <w:vAlign w:val="center"/>
          </w:tcPr>
          <w:p w14:paraId="3BEDF73B">
            <w:pPr>
              <w:spacing w:line="360" w:lineRule="auto"/>
              <w:jc w:val="center"/>
              <w:rPr>
                <w:rFonts w:cs="宋体" w:asciiTheme="minorEastAsia" w:hAnsiTheme="minorEastAsia" w:eastAsiaTheme="minorEastAsia"/>
                <w:color w:val="auto"/>
                <w:sz w:val="24"/>
                <w:highlight w:val="none"/>
              </w:rPr>
            </w:pPr>
          </w:p>
        </w:tc>
      </w:tr>
      <w:tr w14:paraId="2ED6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04" w:type="dxa"/>
            <w:vAlign w:val="center"/>
          </w:tcPr>
          <w:p w14:paraId="7CFF15AA">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1617" w:type="dxa"/>
            <w:vAlign w:val="center"/>
          </w:tcPr>
          <w:p w14:paraId="0A4ED761">
            <w:pPr>
              <w:snapToGrid w:val="0"/>
              <w:spacing w:line="360" w:lineRule="auto"/>
              <w:jc w:val="center"/>
              <w:rPr>
                <w:rFonts w:cs="宋体" w:asciiTheme="minorEastAsia" w:hAnsiTheme="minorEastAsia" w:eastAsiaTheme="minorEastAsia"/>
                <w:color w:val="auto"/>
                <w:sz w:val="24"/>
                <w:highlight w:val="none"/>
              </w:rPr>
            </w:pPr>
          </w:p>
        </w:tc>
        <w:tc>
          <w:tcPr>
            <w:tcW w:w="1881" w:type="dxa"/>
            <w:vAlign w:val="center"/>
          </w:tcPr>
          <w:p w14:paraId="04CD284F">
            <w:pPr>
              <w:snapToGrid w:val="0"/>
              <w:spacing w:line="360" w:lineRule="auto"/>
              <w:jc w:val="center"/>
              <w:rPr>
                <w:rFonts w:cs="宋体" w:asciiTheme="minorEastAsia" w:hAnsiTheme="minorEastAsia" w:eastAsiaTheme="minorEastAsia"/>
                <w:color w:val="auto"/>
                <w:sz w:val="24"/>
                <w:highlight w:val="none"/>
              </w:rPr>
            </w:pPr>
          </w:p>
        </w:tc>
        <w:tc>
          <w:tcPr>
            <w:tcW w:w="1399" w:type="dxa"/>
            <w:vAlign w:val="center"/>
          </w:tcPr>
          <w:p w14:paraId="7BF76931">
            <w:pPr>
              <w:snapToGrid w:val="0"/>
              <w:spacing w:line="360" w:lineRule="auto"/>
              <w:jc w:val="center"/>
              <w:rPr>
                <w:rFonts w:cs="宋体" w:asciiTheme="minorEastAsia" w:hAnsiTheme="minorEastAsia" w:eastAsiaTheme="minorEastAsia"/>
                <w:color w:val="auto"/>
                <w:sz w:val="24"/>
                <w:highlight w:val="none"/>
              </w:rPr>
            </w:pPr>
          </w:p>
        </w:tc>
        <w:tc>
          <w:tcPr>
            <w:tcW w:w="1312" w:type="dxa"/>
            <w:vAlign w:val="center"/>
          </w:tcPr>
          <w:p w14:paraId="3076C331">
            <w:pPr>
              <w:spacing w:line="360" w:lineRule="auto"/>
              <w:jc w:val="center"/>
              <w:rPr>
                <w:rFonts w:cs="宋体" w:asciiTheme="minorEastAsia" w:hAnsiTheme="minorEastAsia" w:eastAsiaTheme="minorEastAsia"/>
                <w:color w:val="auto"/>
                <w:sz w:val="24"/>
                <w:highlight w:val="none"/>
              </w:rPr>
            </w:pPr>
          </w:p>
        </w:tc>
        <w:tc>
          <w:tcPr>
            <w:tcW w:w="1312" w:type="dxa"/>
          </w:tcPr>
          <w:p w14:paraId="2E504667">
            <w:pPr>
              <w:spacing w:line="360" w:lineRule="auto"/>
              <w:jc w:val="center"/>
              <w:rPr>
                <w:rFonts w:cs="宋体" w:asciiTheme="minorEastAsia" w:hAnsiTheme="minorEastAsia" w:eastAsiaTheme="minorEastAsia"/>
                <w:color w:val="auto"/>
                <w:sz w:val="24"/>
                <w:highlight w:val="none"/>
              </w:rPr>
            </w:pPr>
          </w:p>
        </w:tc>
        <w:tc>
          <w:tcPr>
            <w:tcW w:w="1312" w:type="dxa"/>
            <w:vAlign w:val="center"/>
          </w:tcPr>
          <w:p w14:paraId="138CCE82">
            <w:pPr>
              <w:spacing w:line="360" w:lineRule="auto"/>
              <w:jc w:val="center"/>
              <w:rPr>
                <w:rFonts w:cs="宋体" w:asciiTheme="minorEastAsia" w:hAnsiTheme="minorEastAsia" w:eastAsiaTheme="minorEastAsia"/>
                <w:color w:val="auto"/>
                <w:sz w:val="24"/>
                <w:highlight w:val="none"/>
              </w:rPr>
            </w:pPr>
          </w:p>
        </w:tc>
      </w:tr>
      <w:tr w14:paraId="4DCC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04" w:type="dxa"/>
            <w:vAlign w:val="center"/>
          </w:tcPr>
          <w:p w14:paraId="7AEC88EB">
            <w:pPr>
              <w:spacing w:line="360" w:lineRule="auto"/>
              <w:jc w:val="center"/>
              <w:rPr>
                <w:rFonts w:cs="宋体" w:asciiTheme="minorEastAsia" w:hAnsiTheme="minorEastAsia" w:eastAsiaTheme="minorEastAsia"/>
                <w:color w:val="auto"/>
                <w:sz w:val="24"/>
                <w:highlight w:val="none"/>
              </w:rPr>
            </w:pPr>
          </w:p>
        </w:tc>
        <w:tc>
          <w:tcPr>
            <w:tcW w:w="1617" w:type="dxa"/>
            <w:vAlign w:val="center"/>
          </w:tcPr>
          <w:p w14:paraId="1F46AF2E">
            <w:pPr>
              <w:snapToGrid w:val="0"/>
              <w:spacing w:line="360" w:lineRule="auto"/>
              <w:jc w:val="center"/>
              <w:rPr>
                <w:rFonts w:cs="宋体" w:asciiTheme="minorEastAsia" w:hAnsiTheme="minorEastAsia" w:eastAsiaTheme="minorEastAsia"/>
                <w:color w:val="auto"/>
                <w:sz w:val="24"/>
                <w:highlight w:val="none"/>
              </w:rPr>
            </w:pPr>
          </w:p>
        </w:tc>
        <w:tc>
          <w:tcPr>
            <w:tcW w:w="1881" w:type="dxa"/>
            <w:vAlign w:val="center"/>
          </w:tcPr>
          <w:p w14:paraId="01913DC6">
            <w:pPr>
              <w:snapToGrid w:val="0"/>
              <w:spacing w:line="360" w:lineRule="auto"/>
              <w:jc w:val="center"/>
              <w:rPr>
                <w:rFonts w:cs="宋体" w:asciiTheme="minorEastAsia" w:hAnsiTheme="minorEastAsia" w:eastAsiaTheme="minorEastAsia"/>
                <w:color w:val="auto"/>
                <w:sz w:val="24"/>
                <w:highlight w:val="none"/>
              </w:rPr>
            </w:pPr>
          </w:p>
        </w:tc>
        <w:tc>
          <w:tcPr>
            <w:tcW w:w="1399" w:type="dxa"/>
            <w:vAlign w:val="center"/>
          </w:tcPr>
          <w:p w14:paraId="174F60B6">
            <w:pPr>
              <w:snapToGrid w:val="0"/>
              <w:spacing w:line="360" w:lineRule="auto"/>
              <w:jc w:val="center"/>
              <w:rPr>
                <w:rFonts w:cs="宋体" w:asciiTheme="minorEastAsia" w:hAnsiTheme="minorEastAsia" w:eastAsiaTheme="minorEastAsia"/>
                <w:color w:val="auto"/>
                <w:sz w:val="24"/>
                <w:highlight w:val="none"/>
              </w:rPr>
            </w:pPr>
          </w:p>
        </w:tc>
        <w:tc>
          <w:tcPr>
            <w:tcW w:w="1312" w:type="dxa"/>
            <w:vAlign w:val="center"/>
          </w:tcPr>
          <w:p w14:paraId="41B6F325">
            <w:pPr>
              <w:spacing w:line="360" w:lineRule="auto"/>
              <w:jc w:val="center"/>
              <w:rPr>
                <w:rFonts w:cs="宋体" w:asciiTheme="minorEastAsia" w:hAnsiTheme="minorEastAsia" w:eastAsiaTheme="minorEastAsia"/>
                <w:color w:val="auto"/>
                <w:sz w:val="24"/>
                <w:highlight w:val="none"/>
              </w:rPr>
            </w:pPr>
          </w:p>
        </w:tc>
        <w:tc>
          <w:tcPr>
            <w:tcW w:w="1312" w:type="dxa"/>
          </w:tcPr>
          <w:p w14:paraId="0A1EFC2C">
            <w:pPr>
              <w:spacing w:line="360" w:lineRule="auto"/>
              <w:jc w:val="center"/>
              <w:rPr>
                <w:rFonts w:cs="宋体" w:asciiTheme="minorEastAsia" w:hAnsiTheme="minorEastAsia" w:eastAsiaTheme="minorEastAsia"/>
                <w:color w:val="auto"/>
                <w:sz w:val="24"/>
                <w:highlight w:val="none"/>
              </w:rPr>
            </w:pPr>
          </w:p>
        </w:tc>
        <w:tc>
          <w:tcPr>
            <w:tcW w:w="1312" w:type="dxa"/>
            <w:vAlign w:val="center"/>
          </w:tcPr>
          <w:p w14:paraId="1A51DB72">
            <w:pPr>
              <w:spacing w:line="360" w:lineRule="auto"/>
              <w:jc w:val="center"/>
              <w:rPr>
                <w:rFonts w:cs="宋体" w:asciiTheme="minorEastAsia" w:hAnsiTheme="minorEastAsia" w:eastAsiaTheme="minorEastAsia"/>
                <w:color w:val="auto"/>
                <w:sz w:val="24"/>
                <w:highlight w:val="none"/>
              </w:rPr>
            </w:pPr>
          </w:p>
        </w:tc>
      </w:tr>
      <w:tr w14:paraId="5164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04" w:type="dxa"/>
            <w:vAlign w:val="center"/>
          </w:tcPr>
          <w:p w14:paraId="27132317">
            <w:pPr>
              <w:spacing w:line="360" w:lineRule="auto"/>
              <w:jc w:val="center"/>
              <w:rPr>
                <w:rFonts w:cs="宋体" w:asciiTheme="minorEastAsia" w:hAnsiTheme="minorEastAsia" w:eastAsiaTheme="minorEastAsia"/>
                <w:color w:val="auto"/>
                <w:sz w:val="24"/>
                <w:highlight w:val="none"/>
              </w:rPr>
            </w:pPr>
          </w:p>
        </w:tc>
        <w:tc>
          <w:tcPr>
            <w:tcW w:w="1617" w:type="dxa"/>
            <w:vAlign w:val="center"/>
          </w:tcPr>
          <w:p w14:paraId="3ACF2C36">
            <w:pPr>
              <w:snapToGrid w:val="0"/>
              <w:spacing w:line="360" w:lineRule="auto"/>
              <w:jc w:val="center"/>
              <w:rPr>
                <w:rFonts w:cs="宋体" w:asciiTheme="minorEastAsia" w:hAnsiTheme="minorEastAsia" w:eastAsiaTheme="minorEastAsia"/>
                <w:color w:val="auto"/>
                <w:sz w:val="24"/>
                <w:highlight w:val="none"/>
              </w:rPr>
            </w:pPr>
          </w:p>
        </w:tc>
        <w:tc>
          <w:tcPr>
            <w:tcW w:w="1881" w:type="dxa"/>
            <w:vAlign w:val="center"/>
          </w:tcPr>
          <w:p w14:paraId="57E10021">
            <w:pPr>
              <w:snapToGrid w:val="0"/>
              <w:spacing w:line="360" w:lineRule="auto"/>
              <w:jc w:val="center"/>
              <w:rPr>
                <w:rFonts w:cs="宋体" w:asciiTheme="minorEastAsia" w:hAnsiTheme="minorEastAsia" w:eastAsiaTheme="minorEastAsia"/>
                <w:color w:val="auto"/>
                <w:sz w:val="24"/>
                <w:highlight w:val="none"/>
              </w:rPr>
            </w:pPr>
          </w:p>
        </w:tc>
        <w:tc>
          <w:tcPr>
            <w:tcW w:w="1399" w:type="dxa"/>
            <w:vAlign w:val="center"/>
          </w:tcPr>
          <w:p w14:paraId="4A8A7860">
            <w:pPr>
              <w:snapToGrid w:val="0"/>
              <w:spacing w:line="360" w:lineRule="auto"/>
              <w:jc w:val="center"/>
              <w:rPr>
                <w:rFonts w:cs="宋体" w:asciiTheme="minorEastAsia" w:hAnsiTheme="minorEastAsia" w:eastAsiaTheme="minorEastAsia"/>
                <w:color w:val="auto"/>
                <w:sz w:val="24"/>
                <w:highlight w:val="none"/>
              </w:rPr>
            </w:pPr>
          </w:p>
        </w:tc>
        <w:tc>
          <w:tcPr>
            <w:tcW w:w="1312" w:type="dxa"/>
            <w:vAlign w:val="center"/>
          </w:tcPr>
          <w:p w14:paraId="115465C2">
            <w:pPr>
              <w:spacing w:line="360" w:lineRule="auto"/>
              <w:jc w:val="center"/>
              <w:rPr>
                <w:rFonts w:cs="宋体" w:asciiTheme="minorEastAsia" w:hAnsiTheme="minorEastAsia" w:eastAsiaTheme="minorEastAsia"/>
                <w:color w:val="auto"/>
                <w:sz w:val="24"/>
                <w:highlight w:val="none"/>
              </w:rPr>
            </w:pPr>
          </w:p>
        </w:tc>
        <w:tc>
          <w:tcPr>
            <w:tcW w:w="1312" w:type="dxa"/>
          </w:tcPr>
          <w:p w14:paraId="75945679">
            <w:pPr>
              <w:spacing w:line="360" w:lineRule="auto"/>
              <w:jc w:val="center"/>
              <w:rPr>
                <w:rFonts w:cs="宋体" w:asciiTheme="minorEastAsia" w:hAnsiTheme="minorEastAsia" w:eastAsiaTheme="minorEastAsia"/>
                <w:color w:val="auto"/>
                <w:sz w:val="24"/>
                <w:highlight w:val="none"/>
              </w:rPr>
            </w:pPr>
          </w:p>
        </w:tc>
        <w:tc>
          <w:tcPr>
            <w:tcW w:w="1312" w:type="dxa"/>
            <w:vAlign w:val="center"/>
          </w:tcPr>
          <w:p w14:paraId="44DC7C03">
            <w:pPr>
              <w:spacing w:line="360" w:lineRule="auto"/>
              <w:jc w:val="center"/>
              <w:rPr>
                <w:rFonts w:cs="宋体" w:asciiTheme="minorEastAsia" w:hAnsiTheme="minorEastAsia" w:eastAsiaTheme="minorEastAsia"/>
                <w:color w:val="auto"/>
                <w:sz w:val="24"/>
                <w:highlight w:val="none"/>
              </w:rPr>
            </w:pPr>
          </w:p>
        </w:tc>
      </w:tr>
      <w:tr w14:paraId="14F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002" w:type="dxa"/>
            <w:gridSpan w:val="3"/>
            <w:vAlign w:val="center"/>
          </w:tcPr>
          <w:p w14:paraId="4C61A98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报价（小写）</w:t>
            </w:r>
          </w:p>
        </w:tc>
        <w:tc>
          <w:tcPr>
            <w:tcW w:w="5335" w:type="dxa"/>
            <w:gridSpan w:val="4"/>
          </w:tcPr>
          <w:p w14:paraId="4483FB2F">
            <w:pPr>
              <w:spacing w:line="360" w:lineRule="auto"/>
              <w:jc w:val="center"/>
              <w:rPr>
                <w:rFonts w:cs="宋体" w:asciiTheme="minorEastAsia" w:hAnsiTheme="minorEastAsia" w:eastAsiaTheme="minorEastAsia"/>
                <w:color w:val="auto"/>
                <w:sz w:val="24"/>
                <w:highlight w:val="none"/>
              </w:rPr>
            </w:pPr>
          </w:p>
        </w:tc>
      </w:tr>
      <w:tr w14:paraId="7561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002" w:type="dxa"/>
            <w:gridSpan w:val="3"/>
            <w:vAlign w:val="center"/>
          </w:tcPr>
          <w:p w14:paraId="3AFF005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报价（大写）</w:t>
            </w:r>
          </w:p>
        </w:tc>
        <w:tc>
          <w:tcPr>
            <w:tcW w:w="5335" w:type="dxa"/>
            <w:gridSpan w:val="4"/>
          </w:tcPr>
          <w:p w14:paraId="6E59A78F">
            <w:pPr>
              <w:spacing w:line="360" w:lineRule="auto"/>
              <w:jc w:val="center"/>
              <w:rPr>
                <w:rFonts w:cs="宋体" w:asciiTheme="minorEastAsia" w:hAnsiTheme="minorEastAsia" w:eastAsiaTheme="minorEastAsia"/>
                <w:color w:val="auto"/>
                <w:sz w:val="24"/>
                <w:highlight w:val="none"/>
              </w:rPr>
            </w:pPr>
          </w:p>
        </w:tc>
      </w:tr>
    </w:tbl>
    <w:p w14:paraId="28F56D9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C3EA50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034BB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8084EC0">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6C837707">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CC69E0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F9990A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4F104E25">
      <w:pPr>
        <w:pStyle w:val="692"/>
        <w:keepNext w:val="0"/>
        <w:pageBreakBefore w:val="0"/>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bookmarkStart w:id="399" w:name="_Toc27831"/>
      <w:r>
        <w:rPr>
          <w:rFonts w:hint="eastAsia" w:ascii="宋体" w:hAnsi="宋体" w:eastAsia="宋体" w:cs="宋体"/>
          <w:color w:val="auto"/>
          <w:kern w:val="2"/>
          <w:sz w:val="32"/>
          <w:szCs w:val="32"/>
          <w:highlight w:val="none"/>
          <w:lang w:val="en-US" w:eastAsia="zh-CN"/>
        </w:rPr>
        <w:t>报价情况说明（如果有）</w:t>
      </w:r>
      <w:bookmarkEnd w:id="399"/>
    </w:p>
    <w:p w14:paraId="7530E6DF">
      <w:pPr>
        <w:pStyle w:val="5"/>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ABFAE1D">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lang w:val="en-US" w:eastAsia="zh-CN"/>
        </w:rPr>
      </w:pPr>
    </w:p>
    <w:p w14:paraId="10617F20">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lang w:val="en-US" w:eastAsia="zh-CN"/>
        </w:rPr>
      </w:pPr>
    </w:p>
    <w:p w14:paraId="490857B0">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lang w:val="en-US" w:eastAsia="zh-CN"/>
        </w:rPr>
      </w:pPr>
    </w:p>
    <w:p w14:paraId="5127BA11">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55A27148">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AC76631">
      <w:pPr>
        <w:spacing w:line="360" w:lineRule="auto"/>
        <w:ind w:right="420" w:firstLine="3614" w:firstLineChars="1000"/>
        <w:rPr>
          <w:rFonts w:ascii="宋体" w:hAnsi="宋体" w:cs="宋体"/>
          <w:b/>
          <w:color w:val="auto"/>
          <w:kern w:val="0"/>
          <w:sz w:val="36"/>
          <w:szCs w:val="36"/>
          <w:highlight w:val="none"/>
        </w:rPr>
      </w:pPr>
    </w:p>
    <w:p w14:paraId="06D7FD8F">
      <w:pPr>
        <w:spacing w:line="360" w:lineRule="auto"/>
        <w:ind w:right="420" w:firstLine="3614" w:firstLineChars="1000"/>
        <w:rPr>
          <w:rFonts w:ascii="宋体" w:hAnsi="宋体" w:cs="宋体"/>
          <w:b/>
          <w:color w:val="auto"/>
          <w:kern w:val="0"/>
          <w:sz w:val="36"/>
          <w:szCs w:val="36"/>
          <w:highlight w:val="none"/>
        </w:rPr>
      </w:pPr>
    </w:p>
    <w:p w14:paraId="01A5CF3A">
      <w:pPr>
        <w:spacing w:line="360" w:lineRule="auto"/>
        <w:ind w:right="420" w:firstLine="3614" w:firstLineChars="1000"/>
        <w:rPr>
          <w:rFonts w:ascii="宋体" w:hAnsi="宋体" w:cs="宋体"/>
          <w:b/>
          <w:color w:val="auto"/>
          <w:kern w:val="0"/>
          <w:sz w:val="36"/>
          <w:szCs w:val="36"/>
          <w:highlight w:val="none"/>
        </w:rPr>
      </w:pPr>
    </w:p>
    <w:p w14:paraId="644C123E">
      <w:pPr>
        <w:spacing w:line="360" w:lineRule="auto"/>
        <w:ind w:right="420" w:firstLine="3614" w:firstLineChars="1000"/>
        <w:rPr>
          <w:rFonts w:ascii="宋体" w:hAnsi="宋体" w:cs="宋体"/>
          <w:b/>
          <w:color w:val="auto"/>
          <w:kern w:val="0"/>
          <w:sz w:val="36"/>
          <w:szCs w:val="36"/>
          <w:highlight w:val="none"/>
        </w:rPr>
      </w:pPr>
    </w:p>
    <w:p w14:paraId="7EB002C9">
      <w:pPr>
        <w:spacing w:line="360" w:lineRule="auto"/>
        <w:ind w:right="420" w:firstLine="3614" w:firstLineChars="1000"/>
        <w:rPr>
          <w:rFonts w:ascii="宋体" w:hAnsi="宋体" w:cs="宋体"/>
          <w:b/>
          <w:color w:val="auto"/>
          <w:kern w:val="0"/>
          <w:sz w:val="36"/>
          <w:szCs w:val="36"/>
          <w:highlight w:val="none"/>
        </w:rPr>
      </w:pPr>
    </w:p>
    <w:p w14:paraId="360C7D02">
      <w:pPr>
        <w:spacing w:line="360" w:lineRule="auto"/>
        <w:ind w:right="420" w:firstLine="3614" w:firstLineChars="1000"/>
        <w:rPr>
          <w:rFonts w:ascii="宋体" w:hAnsi="宋体" w:cs="宋体"/>
          <w:b/>
          <w:color w:val="auto"/>
          <w:kern w:val="0"/>
          <w:sz w:val="36"/>
          <w:szCs w:val="36"/>
          <w:highlight w:val="none"/>
        </w:rPr>
      </w:pPr>
    </w:p>
    <w:p w14:paraId="0E70769E">
      <w:pPr>
        <w:spacing w:line="360" w:lineRule="auto"/>
        <w:ind w:right="420" w:firstLine="3614" w:firstLineChars="1000"/>
        <w:rPr>
          <w:rFonts w:ascii="宋体" w:hAnsi="宋体" w:cs="宋体"/>
          <w:b/>
          <w:color w:val="auto"/>
          <w:kern w:val="0"/>
          <w:sz w:val="36"/>
          <w:szCs w:val="36"/>
          <w:highlight w:val="none"/>
        </w:rPr>
      </w:pPr>
    </w:p>
    <w:p w14:paraId="77695D0B">
      <w:pPr>
        <w:spacing w:line="360" w:lineRule="auto"/>
        <w:ind w:right="420" w:firstLine="3614" w:firstLineChars="1000"/>
        <w:rPr>
          <w:rFonts w:ascii="宋体" w:hAnsi="宋体" w:cs="宋体"/>
          <w:b/>
          <w:color w:val="auto"/>
          <w:kern w:val="0"/>
          <w:sz w:val="36"/>
          <w:szCs w:val="36"/>
          <w:highlight w:val="none"/>
        </w:rPr>
      </w:pPr>
    </w:p>
    <w:p w14:paraId="1DAC4A84">
      <w:pPr>
        <w:spacing w:line="360" w:lineRule="auto"/>
        <w:ind w:right="420" w:firstLine="3614" w:firstLineChars="1000"/>
        <w:rPr>
          <w:rFonts w:ascii="宋体" w:hAnsi="宋体" w:cs="宋体"/>
          <w:b/>
          <w:color w:val="auto"/>
          <w:kern w:val="0"/>
          <w:sz w:val="36"/>
          <w:szCs w:val="36"/>
          <w:highlight w:val="none"/>
        </w:rPr>
      </w:pPr>
    </w:p>
    <w:p w14:paraId="5DE31AC3">
      <w:pPr>
        <w:spacing w:line="360" w:lineRule="auto"/>
        <w:ind w:right="420" w:firstLine="3614" w:firstLineChars="1000"/>
        <w:rPr>
          <w:rFonts w:ascii="宋体" w:hAnsi="宋体" w:cs="宋体"/>
          <w:b/>
          <w:color w:val="auto"/>
          <w:kern w:val="0"/>
          <w:sz w:val="36"/>
          <w:szCs w:val="36"/>
          <w:highlight w:val="none"/>
        </w:rPr>
      </w:pPr>
    </w:p>
    <w:p w14:paraId="6B78915F">
      <w:pPr>
        <w:spacing w:line="360" w:lineRule="auto"/>
        <w:ind w:right="420" w:firstLine="3614" w:firstLineChars="1000"/>
        <w:rPr>
          <w:rFonts w:ascii="宋体" w:hAnsi="宋体" w:cs="宋体"/>
          <w:b/>
          <w:color w:val="auto"/>
          <w:kern w:val="0"/>
          <w:sz w:val="36"/>
          <w:szCs w:val="36"/>
          <w:highlight w:val="none"/>
        </w:rPr>
      </w:pPr>
    </w:p>
    <w:p w14:paraId="58AC78B8">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09BC0D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582BDBD">
      <w:pPr>
        <w:spacing w:line="360" w:lineRule="auto"/>
        <w:jc w:val="center"/>
        <w:rPr>
          <w:rFonts w:ascii="宋体" w:hAnsi="宋体" w:cs="宋体"/>
          <w:b/>
          <w:color w:val="auto"/>
          <w:spacing w:val="6"/>
          <w:sz w:val="32"/>
          <w:szCs w:val="32"/>
          <w:highlight w:val="none"/>
        </w:rPr>
      </w:pPr>
      <w:bookmarkStart w:id="400" w:name="OLE_LINK13"/>
      <w:bookmarkStart w:id="401" w:name="OLE_LINK14"/>
      <w:r>
        <w:rPr>
          <w:rFonts w:hint="eastAsia" w:ascii="宋体" w:hAnsi="宋体" w:cs="宋体"/>
          <w:b/>
          <w:color w:val="auto"/>
          <w:spacing w:val="6"/>
          <w:sz w:val="32"/>
          <w:szCs w:val="32"/>
          <w:highlight w:val="none"/>
        </w:rPr>
        <w:t>残疾人福利性单位声明函</w:t>
      </w:r>
    </w:p>
    <w:bookmarkEnd w:id="400"/>
    <w:bookmarkEnd w:id="401"/>
    <w:p w14:paraId="41247729">
      <w:pPr>
        <w:spacing w:line="360" w:lineRule="auto"/>
        <w:rPr>
          <w:rFonts w:ascii="宋体" w:hAnsi="宋体" w:cs="宋体"/>
          <w:b/>
          <w:color w:val="auto"/>
          <w:spacing w:val="6"/>
          <w:sz w:val="30"/>
          <w:szCs w:val="30"/>
          <w:highlight w:val="none"/>
        </w:rPr>
      </w:pPr>
    </w:p>
    <w:p w14:paraId="527F54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杭州市西湖区城建服务中心</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西湖区城中村生活污水纳厂治理实施方案</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AE0C4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E78F038">
      <w:pPr>
        <w:spacing w:line="360" w:lineRule="auto"/>
        <w:ind w:firstLine="480" w:firstLineChars="200"/>
        <w:rPr>
          <w:rFonts w:ascii="宋体" w:hAnsi="宋体" w:cs="宋体"/>
          <w:color w:val="auto"/>
          <w:sz w:val="24"/>
          <w:highlight w:val="none"/>
        </w:rPr>
      </w:pPr>
    </w:p>
    <w:p w14:paraId="6304C20C">
      <w:pPr>
        <w:spacing w:line="360" w:lineRule="auto"/>
        <w:ind w:firstLine="480" w:firstLineChars="200"/>
        <w:rPr>
          <w:rFonts w:ascii="宋体" w:hAnsi="宋体" w:cs="宋体"/>
          <w:color w:val="auto"/>
          <w:sz w:val="24"/>
          <w:highlight w:val="none"/>
        </w:rPr>
      </w:pPr>
    </w:p>
    <w:p w14:paraId="7FA2585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958A9B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107657">
      <w:pPr>
        <w:spacing w:line="360" w:lineRule="auto"/>
        <w:ind w:firstLine="480" w:firstLineChars="200"/>
        <w:rPr>
          <w:rFonts w:ascii="宋体" w:hAnsi="宋体" w:cs="宋体"/>
          <w:color w:val="auto"/>
          <w:sz w:val="24"/>
          <w:highlight w:val="none"/>
        </w:rPr>
      </w:pPr>
    </w:p>
    <w:p w14:paraId="51815017">
      <w:pPr>
        <w:spacing w:line="360" w:lineRule="auto"/>
        <w:ind w:firstLine="420" w:firstLineChars="200"/>
        <w:rPr>
          <w:rFonts w:ascii="宋体" w:hAnsi="宋体" w:cs="宋体"/>
          <w:color w:val="auto"/>
          <w:highlight w:val="none"/>
        </w:rPr>
      </w:pPr>
    </w:p>
    <w:p w14:paraId="48B71146">
      <w:pPr>
        <w:spacing w:line="360" w:lineRule="auto"/>
        <w:ind w:firstLine="420" w:firstLineChars="200"/>
        <w:rPr>
          <w:rFonts w:ascii="宋体" w:hAnsi="宋体" w:cs="宋体"/>
          <w:color w:val="auto"/>
          <w:highlight w:val="none"/>
        </w:rPr>
      </w:pPr>
    </w:p>
    <w:p w14:paraId="111E5882">
      <w:pPr>
        <w:spacing w:line="360" w:lineRule="auto"/>
        <w:ind w:firstLine="420" w:firstLineChars="200"/>
        <w:rPr>
          <w:rFonts w:ascii="宋体" w:hAnsi="宋体" w:cs="宋体"/>
          <w:color w:val="auto"/>
          <w:highlight w:val="none"/>
        </w:rPr>
      </w:pPr>
    </w:p>
    <w:p w14:paraId="66A28827">
      <w:pPr>
        <w:spacing w:line="360" w:lineRule="auto"/>
        <w:ind w:firstLine="420" w:firstLineChars="200"/>
        <w:rPr>
          <w:rFonts w:ascii="宋体" w:hAnsi="宋体" w:cs="宋体"/>
          <w:color w:val="auto"/>
          <w:highlight w:val="none"/>
        </w:rPr>
      </w:pPr>
    </w:p>
    <w:p w14:paraId="683D694F">
      <w:pPr>
        <w:spacing w:line="360" w:lineRule="auto"/>
        <w:rPr>
          <w:rFonts w:ascii="宋体" w:hAnsi="宋体" w:cs="宋体"/>
          <w:b/>
          <w:color w:val="auto"/>
          <w:sz w:val="24"/>
          <w:highlight w:val="none"/>
        </w:rPr>
      </w:pPr>
    </w:p>
    <w:p w14:paraId="738D01C1">
      <w:pPr>
        <w:spacing w:line="360" w:lineRule="auto"/>
        <w:rPr>
          <w:rFonts w:ascii="宋体" w:hAnsi="宋体" w:cs="宋体"/>
          <w:b/>
          <w:color w:val="auto"/>
          <w:sz w:val="24"/>
          <w:highlight w:val="none"/>
        </w:rPr>
      </w:pPr>
    </w:p>
    <w:p w14:paraId="674181D0">
      <w:pPr>
        <w:spacing w:line="360" w:lineRule="auto"/>
        <w:rPr>
          <w:rFonts w:ascii="宋体" w:hAnsi="宋体" w:cs="宋体"/>
          <w:b/>
          <w:color w:val="auto"/>
          <w:sz w:val="24"/>
          <w:highlight w:val="none"/>
        </w:rPr>
      </w:pPr>
    </w:p>
    <w:p w14:paraId="30AD1836">
      <w:pPr>
        <w:spacing w:line="360" w:lineRule="auto"/>
        <w:rPr>
          <w:rFonts w:ascii="宋体" w:hAnsi="宋体" w:cs="宋体"/>
          <w:b/>
          <w:color w:val="auto"/>
          <w:sz w:val="24"/>
          <w:highlight w:val="none"/>
        </w:rPr>
      </w:pPr>
    </w:p>
    <w:p w14:paraId="6BBC1D3C">
      <w:pPr>
        <w:spacing w:line="360" w:lineRule="auto"/>
        <w:rPr>
          <w:rFonts w:ascii="宋体" w:hAnsi="宋体" w:cs="宋体"/>
          <w:b/>
          <w:color w:val="auto"/>
          <w:sz w:val="24"/>
          <w:highlight w:val="none"/>
        </w:rPr>
      </w:pPr>
    </w:p>
    <w:p w14:paraId="2BC09F3C">
      <w:pPr>
        <w:spacing w:line="360" w:lineRule="auto"/>
        <w:rPr>
          <w:rFonts w:ascii="宋体" w:hAnsi="宋体" w:cs="宋体"/>
          <w:b/>
          <w:color w:val="auto"/>
          <w:sz w:val="24"/>
          <w:highlight w:val="none"/>
        </w:rPr>
      </w:pPr>
    </w:p>
    <w:p w14:paraId="799DBC35">
      <w:pPr>
        <w:spacing w:line="360" w:lineRule="auto"/>
        <w:rPr>
          <w:rFonts w:ascii="宋体" w:hAnsi="宋体" w:cs="宋体"/>
          <w:b/>
          <w:color w:val="auto"/>
          <w:sz w:val="24"/>
          <w:highlight w:val="none"/>
        </w:rPr>
      </w:pPr>
    </w:p>
    <w:p w14:paraId="2EDA1641">
      <w:pPr>
        <w:spacing w:line="360" w:lineRule="auto"/>
        <w:rPr>
          <w:rFonts w:ascii="宋体" w:hAnsi="宋体" w:cs="宋体"/>
          <w:b/>
          <w:color w:val="auto"/>
          <w:sz w:val="24"/>
          <w:highlight w:val="none"/>
        </w:rPr>
      </w:pPr>
    </w:p>
    <w:p w14:paraId="4E1A4484">
      <w:pPr>
        <w:spacing w:line="360" w:lineRule="auto"/>
        <w:rPr>
          <w:rFonts w:ascii="宋体" w:hAnsi="宋体" w:cs="宋体"/>
          <w:b/>
          <w:color w:val="auto"/>
          <w:sz w:val="24"/>
          <w:highlight w:val="none"/>
        </w:rPr>
      </w:pPr>
    </w:p>
    <w:p w14:paraId="1E87B6B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1CFC99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1284C85">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B4DEFA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2FACF0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7EA996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718443B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3B90A7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6EA099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4099525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48DB3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516730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5ADEB9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48E3D3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37836D7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63AD2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22A2142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0D602FE5">
      <w:pPr>
        <w:snapToGrid w:val="0"/>
        <w:spacing w:line="360" w:lineRule="auto"/>
        <w:rPr>
          <w:rFonts w:ascii="宋体" w:hAnsi="宋体" w:cs="宋体"/>
          <w:color w:val="auto"/>
          <w:sz w:val="24"/>
          <w:highlight w:val="none"/>
        </w:rPr>
      </w:pPr>
    </w:p>
    <w:p w14:paraId="078B918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62D8C106">
      <w:pPr>
        <w:snapToGrid w:val="0"/>
        <w:spacing w:line="360" w:lineRule="auto"/>
        <w:rPr>
          <w:rFonts w:ascii="宋体" w:hAnsi="宋体" w:cs="宋体"/>
          <w:color w:val="auto"/>
          <w:sz w:val="24"/>
          <w:highlight w:val="none"/>
          <w:u w:val="dotted"/>
        </w:rPr>
      </w:pPr>
    </w:p>
    <w:p w14:paraId="529AAC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D4411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158D8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43AFDB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226E88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0FC9A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2041A4F">
      <w:pPr>
        <w:spacing w:line="360" w:lineRule="auto"/>
        <w:jc w:val="center"/>
        <w:rPr>
          <w:rFonts w:ascii="宋体" w:hAnsi="宋体" w:cs="宋体"/>
          <w:b/>
          <w:bCs/>
          <w:color w:val="auto"/>
          <w:sz w:val="24"/>
          <w:highlight w:val="none"/>
        </w:rPr>
      </w:pPr>
    </w:p>
    <w:p w14:paraId="20440B81">
      <w:pPr>
        <w:spacing w:line="360" w:lineRule="auto"/>
        <w:rPr>
          <w:rFonts w:ascii="宋体" w:hAnsi="宋体" w:cs="宋体"/>
          <w:b/>
          <w:color w:val="auto"/>
          <w:sz w:val="24"/>
          <w:highlight w:val="none"/>
        </w:rPr>
      </w:pPr>
    </w:p>
    <w:p w14:paraId="750226BD">
      <w:pPr>
        <w:spacing w:line="360" w:lineRule="auto"/>
        <w:rPr>
          <w:rFonts w:ascii="宋体" w:hAnsi="宋体" w:cs="宋体"/>
          <w:b/>
          <w:color w:val="auto"/>
          <w:sz w:val="24"/>
          <w:highlight w:val="none"/>
        </w:rPr>
      </w:pPr>
    </w:p>
    <w:p w14:paraId="25EDDE18">
      <w:pPr>
        <w:spacing w:line="360" w:lineRule="auto"/>
        <w:rPr>
          <w:rFonts w:ascii="宋体" w:hAnsi="宋体" w:cs="宋体"/>
          <w:b/>
          <w:color w:val="auto"/>
          <w:sz w:val="24"/>
          <w:highlight w:val="none"/>
        </w:rPr>
      </w:pPr>
    </w:p>
    <w:p w14:paraId="2132863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05BAE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CF2122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4130F9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033C92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B7C7F4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7E1AE1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55816F5">
      <w:pPr>
        <w:widowControl/>
        <w:spacing w:line="360" w:lineRule="auto"/>
        <w:ind w:firstLine="600" w:firstLineChars="200"/>
        <w:jc w:val="left"/>
        <w:rPr>
          <w:rFonts w:ascii="宋体" w:hAnsi="宋体" w:cs="宋体"/>
          <w:color w:val="auto"/>
          <w:sz w:val="30"/>
          <w:szCs w:val="30"/>
          <w:highlight w:val="none"/>
        </w:rPr>
      </w:pPr>
    </w:p>
    <w:p w14:paraId="74B70A05">
      <w:pPr>
        <w:spacing w:line="360" w:lineRule="auto"/>
        <w:jc w:val="center"/>
        <w:rPr>
          <w:rFonts w:ascii="宋体" w:hAnsi="宋体" w:cs="宋体"/>
          <w:b/>
          <w:color w:val="auto"/>
          <w:spacing w:val="6"/>
          <w:sz w:val="32"/>
          <w:szCs w:val="32"/>
          <w:highlight w:val="none"/>
        </w:rPr>
      </w:pPr>
    </w:p>
    <w:p w14:paraId="21FCC544">
      <w:pPr>
        <w:spacing w:line="360" w:lineRule="auto"/>
        <w:jc w:val="center"/>
        <w:rPr>
          <w:rFonts w:ascii="宋体" w:hAnsi="宋体" w:cs="宋体"/>
          <w:b/>
          <w:color w:val="auto"/>
          <w:spacing w:val="6"/>
          <w:sz w:val="32"/>
          <w:szCs w:val="32"/>
          <w:highlight w:val="none"/>
        </w:rPr>
      </w:pPr>
    </w:p>
    <w:p w14:paraId="61A48AB9">
      <w:pPr>
        <w:spacing w:line="360" w:lineRule="auto"/>
        <w:jc w:val="center"/>
        <w:rPr>
          <w:rFonts w:ascii="宋体" w:hAnsi="宋体" w:cs="宋体"/>
          <w:b/>
          <w:color w:val="auto"/>
          <w:spacing w:val="6"/>
          <w:sz w:val="32"/>
          <w:szCs w:val="32"/>
          <w:highlight w:val="none"/>
        </w:rPr>
      </w:pPr>
    </w:p>
    <w:p w14:paraId="09478EC1">
      <w:pPr>
        <w:spacing w:line="360" w:lineRule="auto"/>
        <w:jc w:val="center"/>
        <w:rPr>
          <w:rFonts w:ascii="宋体" w:hAnsi="宋体" w:cs="宋体"/>
          <w:b/>
          <w:color w:val="auto"/>
          <w:spacing w:val="6"/>
          <w:sz w:val="32"/>
          <w:szCs w:val="32"/>
          <w:highlight w:val="none"/>
        </w:rPr>
      </w:pPr>
    </w:p>
    <w:p w14:paraId="41933DC3">
      <w:pPr>
        <w:spacing w:line="360" w:lineRule="auto"/>
        <w:jc w:val="center"/>
        <w:rPr>
          <w:rFonts w:ascii="宋体" w:hAnsi="宋体" w:cs="宋体"/>
          <w:b/>
          <w:color w:val="auto"/>
          <w:spacing w:val="6"/>
          <w:sz w:val="32"/>
          <w:szCs w:val="32"/>
          <w:highlight w:val="none"/>
        </w:rPr>
      </w:pPr>
    </w:p>
    <w:p w14:paraId="09CB3128">
      <w:pPr>
        <w:spacing w:line="360" w:lineRule="auto"/>
        <w:jc w:val="center"/>
        <w:rPr>
          <w:rFonts w:ascii="宋体" w:hAnsi="宋体" w:cs="宋体"/>
          <w:b/>
          <w:color w:val="auto"/>
          <w:spacing w:val="6"/>
          <w:sz w:val="32"/>
          <w:szCs w:val="32"/>
          <w:highlight w:val="none"/>
        </w:rPr>
      </w:pPr>
    </w:p>
    <w:p w14:paraId="1E5FC7DB">
      <w:pPr>
        <w:spacing w:line="360" w:lineRule="auto"/>
        <w:jc w:val="center"/>
        <w:rPr>
          <w:rFonts w:ascii="宋体" w:hAnsi="宋体" w:cs="宋体"/>
          <w:b/>
          <w:color w:val="auto"/>
          <w:spacing w:val="6"/>
          <w:sz w:val="32"/>
          <w:szCs w:val="32"/>
          <w:highlight w:val="none"/>
        </w:rPr>
      </w:pPr>
    </w:p>
    <w:p w14:paraId="5EF9AE3B">
      <w:pPr>
        <w:spacing w:line="360" w:lineRule="auto"/>
        <w:jc w:val="center"/>
        <w:rPr>
          <w:rFonts w:ascii="宋体" w:hAnsi="宋体" w:cs="宋体"/>
          <w:b/>
          <w:color w:val="auto"/>
          <w:spacing w:val="6"/>
          <w:sz w:val="32"/>
          <w:szCs w:val="32"/>
          <w:highlight w:val="none"/>
        </w:rPr>
      </w:pPr>
    </w:p>
    <w:p w14:paraId="250C59BF">
      <w:pPr>
        <w:spacing w:line="360" w:lineRule="auto"/>
        <w:jc w:val="center"/>
        <w:rPr>
          <w:rFonts w:ascii="宋体" w:hAnsi="宋体" w:cs="宋体"/>
          <w:b/>
          <w:color w:val="auto"/>
          <w:spacing w:val="6"/>
          <w:sz w:val="32"/>
          <w:szCs w:val="32"/>
          <w:highlight w:val="none"/>
        </w:rPr>
      </w:pPr>
    </w:p>
    <w:p w14:paraId="4ADCA732">
      <w:pPr>
        <w:spacing w:line="360" w:lineRule="auto"/>
        <w:jc w:val="center"/>
        <w:rPr>
          <w:rFonts w:ascii="宋体" w:hAnsi="宋体" w:cs="宋体"/>
          <w:b/>
          <w:color w:val="auto"/>
          <w:spacing w:val="6"/>
          <w:sz w:val="32"/>
          <w:szCs w:val="32"/>
          <w:highlight w:val="none"/>
        </w:rPr>
      </w:pPr>
    </w:p>
    <w:p w14:paraId="5BEF629F">
      <w:pPr>
        <w:spacing w:line="360" w:lineRule="auto"/>
        <w:jc w:val="center"/>
        <w:rPr>
          <w:rFonts w:ascii="宋体" w:hAnsi="宋体" w:cs="宋体"/>
          <w:b/>
          <w:color w:val="auto"/>
          <w:spacing w:val="6"/>
          <w:sz w:val="32"/>
          <w:szCs w:val="32"/>
          <w:highlight w:val="none"/>
        </w:rPr>
      </w:pPr>
    </w:p>
    <w:p w14:paraId="322A5BCA">
      <w:pPr>
        <w:spacing w:line="360" w:lineRule="auto"/>
        <w:jc w:val="center"/>
        <w:rPr>
          <w:rFonts w:ascii="宋体" w:hAnsi="宋体" w:cs="宋体"/>
          <w:b/>
          <w:color w:val="auto"/>
          <w:spacing w:val="6"/>
          <w:sz w:val="32"/>
          <w:szCs w:val="32"/>
          <w:highlight w:val="none"/>
        </w:rPr>
      </w:pPr>
    </w:p>
    <w:p w14:paraId="5D0CEEB8">
      <w:pPr>
        <w:spacing w:line="360" w:lineRule="auto"/>
        <w:jc w:val="left"/>
        <w:rPr>
          <w:rFonts w:ascii="宋体" w:hAnsi="宋体" w:cs="宋体"/>
          <w:b/>
          <w:color w:val="auto"/>
          <w:spacing w:val="6"/>
          <w:sz w:val="32"/>
          <w:szCs w:val="32"/>
          <w:highlight w:val="none"/>
        </w:rPr>
      </w:pPr>
    </w:p>
    <w:p w14:paraId="5B004FCA">
      <w:pPr>
        <w:spacing w:line="360" w:lineRule="auto"/>
        <w:jc w:val="left"/>
        <w:rPr>
          <w:rFonts w:ascii="宋体" w:hAnsi="宋体" w:cs="宋体"/>
          <w:b/>
          <w:color w:val="auto"/>
          <w:spacing w:val="6"/>
          <w:sz w:val="32"/>
          <w:szCs w:val="32"/>
          <w:highlight w:val="none"/>
        </w:rPr>
      </w:pPr>
    </w:p>
    <w:p w14:paraId="5807328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C1D3938">
      <w:pPr>
        <w:spacing w:line="360" w:lineRule="auto"/>
        <w:jc w:val="center"/>
        <w:rPr>
          <w:rFonts w:ascii="宋体" w:hAnsi="宋体" w:cs="宋体"/>
          <w:b/>
          <w:color w:val="auto"/>
          <w:sz w:val="24"/>
          <w:highlight w:val="none"/>
        </w:rPr>
      </w:pPr>
    </w:p>
    <w:p w14:paraId="7C533AF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543D31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08208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70F961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113B4E6C">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48AD118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44EBA65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4CAC2F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4C74834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0005B7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7EABF9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1C7A330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F8ED9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09277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419E53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5ADE51D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3A61E60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53166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68CDE6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25CD06F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04EB14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7523A55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77C247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4FDFCE7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545EAA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1266C82B">
      <w:pPr>
        <w:spacing w:line="360" w:lineRule="auto"/>
        <w:rPr>
          <w:rFonts w:ascii="宋体" w:hAnsi="宋体" w:cs="宋体"/>
          <w:color w:val="auto"/>
          <w:sz w:val="24"/>
          <w:highlight w:val="none"/>
          <w:u w:val="dotted"/>
        </w:rPr>
      </w:pPr>
    </w:p>
    <w:p w14:paraId="50605F3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4D72B11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CB7D2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1ED26CB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15371A92">
      <w:pPr>
        <w:spacing w:line="360" w:lineRule="auto"/>
        <w:rPr>
          <w:rFonts w:ascii="宋体" w:hAnsi="宋体" w:cs="宋体"/>
          <w:color w:val="auto"/>
          <w:sz w:val="24"/>
          <w:highlight w:val="none"/>
          <w:u w:val="dotted"/>
        </w:rPr>
      </w:pPr>
    </w:p>
    <w:p w14:paraId="5757653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24D066A1">
      <w:pPr>
        <w:spacing w:line="360" w:lineRule="auto"/>
        <w:rPr>
          <w:rFonts w:ascii="宋体" w:hAnsi="宋体" w:cs="宋体"/>
          <w:color w:val="auto"/>
          <w:sz w:val="24"/>
          <w:highlight w:val="none"/>
          <w:u w:val="dotted"/>
        </w:rPr>
      </w:pPr>
    </w:p>
    <w:p w14:paraId="1F0DA31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D2CE78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37EDEA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96C3548">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443C455B">
      <w:pPr>
        <w:spacing w:line="360" w:lineRule="auto"/>
        <w:rPr>
          <w:rFonts w:ascii="宋体" w:hAnsi="宋体" w:cs="宋体"/>
          <w:color w:val="auto"/>
          <w:sz w:val="24"/>
          <w:highlight w:val="none"/>
          <w:u w:val="single"/>
        </w:rPr>
      </w:pPr>
    </w:p>
    <w:p w14:paraId="23D26F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8F488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E6D01DC">
      <w:pPr>
        <w:spacing w:line="360" w:lineRule="auto"/>
        <w:rPr>
          <w:rFonts w:ascii="宋体" w:hAnsi="宋体" w:cs="宋体"/>
          <w:b/>
          <w:color w:val="auto"/>
          <w:sz w:val="24"/>
          <w:highlight w:val="none"/>
        </w:rPr>
      </w:pPr>
    </w:p>
    <w:p w14:paraId="1329206C">
      <w:pPr>
        <w:spacing w:line="360" w:lineRule="auto"/>
        <w:rPr>
          <w:rFonts w:ascii="宋体" w:hAnsi="宋体" w:cs="宋体"/>
          <w:b/>
          <w:color w:val="auto"/>
          <w:sz w:val="24"/>
          <w:highlight w:val="none"/>
        </w:rPr>
      </w:pPr>
    </w:p>
    <w:p w14:paraId="5D36D36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F74B36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395B53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977088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A2A7E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EFF68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EB1306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6EB79C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FF24095">
      <w:pPr>
        <w:spacing w:line="360" w:lineRule="auto"/>
        <w:rPr>
          <w:rFonts w:ascii="宋体" w:hAnsi="宋体" w:cs="宋体"/>
          <w:b/>
          <w:color w:val="auto"/>
          <w:sz w:val="24"/>
          <w:highlight w:val="none"/>
        </w:rPr>
      </w:pPr>
    </w:p>
    <w:p w14:paraId="321039B4">
      <w:pPr>
        <w:autoSpaceDE w:val="0"/>
        <w:autoSpaceDN w:val="0"/>
        <w:jc w:val="center"/>
        <w:rPr>
          <w:rFonts w:ascii="宋体" w:hAnsi="宋体" w:cs="宋体"/>
          <w:b/>
          <w:color w:val="auto"/>
          <w:spacing w:val="6"/>
          <w:sz w:val="32"/>
          <w:szCs w:val="32"/>
          <w:highlight w:val="none"/>
        </w:rPr>
      </w:pPr>
    </w:p>
    <w:p w14:paraId="67C0435B">
      <w:pPr>
        <w:autoSpaceDE w:val="0"/>
        <w:autoSpaceDN w:val="0"/>
        <w:jc w:val="center"/>
        <w:rPr>
          <w:rFonts w:ascii="宋体" w:hAnsi="宋体" w:cs="宋体"/>
          <w:b/>
          <w:color w:val="auto"/>
          <w:spacing w:val="6"/>
          <w:sz w:val="32"/>
          <w:szCs w:val="32"/>
          <w:highlight w:val="none"/>
        </w:rPr>
      </w:pPr>
    </w:p>
    <w:p w14:paraId="70968A4B">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4E9D461">
      <w:pPr>
        <w:spacing w:line="360" w:lineRule="auto"/>
        <w:rPr>
          <w:rFonts w:ascii="宋体" w:hAnsi="宋体" w:cs="宋体"/>
          <w:color w:val="auto"/>
          <w:sz w:val="24"/>
          <w:highlight w:val="none"/>
          <w:u w:val="single"/>
        </w:rPr>
      </w:pPr>
    </w:p>
    <w:p w14:paraId="1CB975D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A9215A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你方组织的（项目名称）【招标编号：HCZX-24718】</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21DA2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387CBB2">
      <w:pPr>
        <w:spacing w:line="360" w:lineRule="auto"/>
        <w:ind w:firstLine="494"/>
        <w:rPr>
          <w:rFonts w:ascii="宋体" w:hAnsi="宋体" w:cs="宋体"/>
          <w:color w:val="auto"/>
          <w:sz w:val="24"/>
          <w:highlight w:val="none"/>
        </w:rPr>
      </w:pPr>
    </w:p>
    <w:p w14:paraId="63EA0F2D">
      <w:pPr>
        <w:spacing w:line="360" w:lineRule="auto"/>
        <w:ind w:firstLine="494"/>
        <w:rPr>
          <w:rFonts w:ascii="宋体" w:hAnsi="宋体" w:cs="宋体"/>
          <w:color w:val="auto"/>
          <w:sz w:val="24"/>
          <w:highlight w:val="none"/>
        </w:rPr>
      </w:pPr>
    </w:p>
    <w:p w14:paraId="15A90F1A">
      <w:pPr>
        <w:spacing w:line="360" w:lineRule="auto"/>
        <w:ind w:firstLine="494"/>
        <w:rPr>
          <w:rFonts w:ascii="宋体" w:hAnsi="宋体" w:cs="宋体"/>
          <w:color w:val="auto"/>
          <w:sz w:val="24"/>
          <w:highlight w:val="none"/>
        </w:rPr>
      </w:pPr>
    </w:p>
    <w:p w14:paraId="3E5CFC92">
      <w:pPr>
        <w:spacing w:line="360" w:lineRule="auto"/>
        <w:ind w:firstLine="494"/>
        <w:rPr>
          <w:rFonts w:ascii="宋体" w:hAnsi="宋体" w:cs="宋体"/>
          <w:color w:val="auto"/>
          <w:sz w:val="24"/>
          <w:highlight w:val="none"/>
        </w:rPr>
      </w:pPr>
    </w:p>
    <w:p w14:paraId="7D60E19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320FF9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0D4300C">
      <w:pPr>
        <w:rPr>
          <w:rFonts w:ascii="宋体" w:hAnsi="宋体" w:cs="宋体"/>
          <w:color w:val="auto"/>
          <w:sz w:val="24"/>
          <w:highlight w:val="none"/>
        </w:rPr>
      </w:pPr>
      <w:r>
        <w:rPr>
          <w:rFonts w:hint="eastAsia" w:ascii="宋体" w:hAnsi="宋体" w:cs="宋体"/>
          <w:b/>
          <w:bCs/>
          <w:color w:val="auto"/>
          <w:sz w:val="24"/>
          <w:highlight w:val="none"/>
        </w:rPr>
        <w:t>附：</w:t>
      </w:r>
    </w:p>
    <w:p w14:paraId="4DB83F4C">
      <w:pPr>
        <w:spacing w:line="360" w:lineRule="auto"/>
        <w:rPr>
          <w:rFonts w:ascii="宋体" w:hAnsi="宋体" w:cs="宋体"/>
          <w:bCs/>
          <w:color w:val="auto"/>
          <w:sz w:val="24"/>
          <w:highlight w:val="none"/>
        </w:rPr>
      </w:pPr>
      <w:r>
        <w:rPr>
          <w:rFonts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color w:val="auto"/>
          <w:sz w:val="24"/>
          <w:highlight w:val="none"/>
        </w:rPr>
        <w:t>投标单位法定名称章（印模）                投标单位“XX专用章”（印模）</w:t>
      </w:r>
    </w:p>
    <w:p w14:paraId="25F19258">
      <w:pPr>
        <w:autoSpaceDE w:val="0"/>
        <w:autoSpaceDN w:val="0"/>
        <w:jc w:val="center"/>
        <w:rPr>
          <w:rFonts w:ascii="宋体" w:hAnsi="宋体" w:cs="宋体"/>
          <w:b/>
          <w:color w:val="auto"/>
          <w:spacing w:val="6"/>
          <w:sz w:val="32"/>
          <w:szCs w:val="32"/>
          <w:highlight w:val="none"/>
        </w:rPr>
      </w:pPr>
    </w:p>
    <w:p w14:paraId="17BC5A82">
      <w:pPr>
        <w:autoSpaceDE w:val="0"/>
        <w:autoSpaceDN w:val="0"/>
        <w:jc w:val="center"/>
        <w:rPr>
          <w:rFonts w:ascii="宋体" w:hAnsi="宋体" w:cs="宋体"/>
          <w:b/>
          <w:color w:val="auto"/>
          <w:spacing w:val="6"/>
          <w:sz w:val="32"/>
          <w:szCs w:val="32"/>
          <w:highlight w:val="none"/>
        </w:rPr>
      </w:pPr>
    </w:p>
    <w:p w14:paraId="7F0843CA">
      <w:pPr>
        <w:autoSpaceDE w:val="0"/>
        <w:autoSpaceDN w:val="0"/>
        <w:jc w:val="center"/>
        <w:rPr>
          <w:rFonts w:ascii="宋体" w:hAnsi="宋体" w:cs="宋体"/>
          <w:b/>
          <w:color w:val="auto"/>
          <w:spacing w:val="6"/>
          <w:sz w:val="32"/>
          <w:szCs w:val="32"/>
          <w:highlight w:val="none"/>
        </w:rPr>
      </w:pPr>
    </w:p>
    <w:p w14:paraId="07AD4FA0">
      <w:pPr>
        <w:autoSpaceDE w:val="0"/>
        <w:autoSpaceDN w:val="0"/>
        <w:jc w:val="center"/>
        <w:rPr>
          <w:rFonts w:ascii="宋体" w:hAnsi="宋体" w:cs="宋体"/>
          <w:b/>
          <w:color w:val="auto"/>
          <w:spacing w:val="6"/>
          <w:sz w:val="32"/>
          <w:szCs w:val="32"/>
          <w:highlight w:val="none"/>
        </w:rPr>
      </w:pPr>
    </w:p>
    <w:p w14:paraId="6CF15821">
      <w:pPr>
        <w:autoSpaceDE w:val="0"/>
        <w:autoSpaceDN w:val="0"/>
        <w:jc w:val="center"/>
        <w:rPr>
          <w:rFonts w:ascii="宋体" w:hAnsi="宋体" w:cs="宋体"/>
          <w:b/>
          <w:color w:val="auto"/>
          <w:spacing w:val="6"/>
          <w:sz w:val="32"/>
          <w:szCs w:val="32"/>
          <w:highlight w:val="none"/>
        </w:rPr>
      </w:pPr>
    </w:p>
    <w:p w14:paraId="490255C1">
      <w:pPr>
        <w:autoSpaceDE w:val="0"/>
        <w:autoSpaceDN w:val="0"/>
        <w:jc w:val="center"/>
        <w:rPr>
          <w:rFonts w:ascii="宋体" w:hAnsi="宋体" w:cs="宋体"/>
          <w:b/>
          <w:color w:val="auto"/>
          <w:spacing w:val="6"/>
          <w:sz w:val="32"/>
          <w:szCs w:val="32"/>
          <w:highlight w:val="none"/>
        </w:rPr>
      </w:pPr>
    </w:p>
    <w:p w14:paraId="322E56AD">
      <w:pPr>
        <w:autoSpaceDE w:val="0"/>
        <w:autoSpaceDN w:val="0"/>
        <w:jc w:val="center"/>
        <w:rPr>
          <w:rFonts w:ascii="宋体" w:hAnsi="宋体" w:cs="宋体"/>
          <w:b/>
          <w:color w:val="auto"/>
          <w:spacing w:val="6"/>
          <w:sz w:val="32"/>
          <w:szCs w:val="32"/>
          <w:highlight w:val="none"/>
        </w:rPr>
      </w:pPr>
    </w:p>
    <w:p w14:paraId="172E1854">
      <w:pPr>
        <w:autoSpaceDE w:val="0"/>
        <w:autoSpaceDN w:val="0"/>
        <w:jc w:val="center"/>
        <w:rPr>
          <w:rFonts w:ascii="宋体" w:hAnsi="宋体" w:cs="宋体"/>
          <w:b/>
          <w:color w:val="auto"/>
          <w:spacing w:val="6"/>
          <w:sz w:val="32"/>
          <w:szCs w:val="32"/>
          <w:highlight w:val="none"/>
        </w:rPr>
      </w:pPr>
    </w:p>
    <w:p w14:paraId="7A16F534">
      <w:pPr>
        <w:autoSpaceDE w:val="0"/>
        <w:autoSpaceDN w:val="0"/>
        <w:jc w:val="center"/>
        <w:rPr>
          <w:rFonts w:ascii="宋体" w:hAnsi="宋体" w:cs="宋体"/>
          <w:b/>
          <w:color w:val="auto"/>
          <w:spacing w:val="6"/>
          <w:sz w:val="32"/>
          <w:szCs w:val="32"/>
          <w:highlight w:val="none"/>
        </w:rPr>
      </w:pPr>
    </w:p>
    <w:p w14:paraId="19FCD2D0">
      <w:pPr>
        <w:autoSpaceDE w:val="0"/>
        <w:autoSpaceDN w:val="0"/>
        <w:jc w:val="center"/>
        <w:rPr>
          <w:rFonts w:ascii="宋体" w:hAnsi="宋体" w:cs="宋体"/>
          <w:b/>
          <w:color w:val="auto"/>
          <w:spacing w:val="6"/>
          <w:sz w:val="32"/>
          <w:szCs w:val="32"/>
          <w:highlight w:val="none"/>
        </w:rPr>
      </w:pPr>
    </w:p>
    <w:p w14:paraId="00739941">
      <w:pPr>
        <w:autoSpaceDE w:val="0"/>
        <w:autoSpaceDN w:val="0"/>
        <w:jc w:val="center"/>
        <w:rPr>
          <w:rFonts w:ascii="宋体" w:hAnsi="宋体" w:cs="宋体"/>
          <w:b/>
          <w:color w:val="auto"/>
          <w:spacing w:val="6"/>
          <w:sz w:val="32"/>
          <w:szCs w:val="32"/>
          <w:highlight w:val="none"/>
        </w:rPr>
      </w:pPr>
    </w:p>
    <w:p w14:paraId="772D214A">
      <w:pPr>
        <w:autoSpaceDE w:val="0"/>
        <w:autoSpaceDN w:val="0"/>
        <w:jc w:val="center"/>
        <w:rPr>
          <w:rFonts w:ascii="宋体" w:hAnsi="宋体" w:cs="宋体"/>
          <w:b/>
          <w:color w:val="auto"/>
          <w:spacing w:val="6"/>
          <w:sz w:val="32"/>
          <w:szCs w:val="32"/>
          <w:highlight w:val="none"/>
        </w:rPr>
      </w:pPr>
    </w:p>
    <w:p w14:paraId="6EF9FA82">
      <w:pPr>
        <w:autoSpaceDE w:val="0"/>
        <w:autoSpaceDN w:val="0"/>
        <w:jc w:val="center"/>
        <w:rPr>
          <w:rFonts w:ascii="宋体" w:hAnsi="宋体" w:cs="宋体"/>
          <w:b/>
          <w:color w:val="auto"/>
          <w:spacing w:val="6"/>
          <w:sz w:val="32"/>
          <w:szCs w:val="32"/>
          <w:highlight w:val="none"/>
        </w:rPr>
      </w:pPr>
    </w:p>
    <w:p w14:paraId="121FCDB7">
      <w:pPr>
        <w:autoSpaceDE w:val="0"/>
        <w:autoSpaceDN w:val="0"/>
        <w:jc w:val="center"/>
        <w:rPr>
          <w:rFonts w:ascii="宋体" w:hAnsi="宋体" w:cs="宋体"/>
          <w:b/>
          <w:color w:val="auto"/>
          <w:spacing w:val="6"/>
          <w:sz w:val="32"/>
          <w:szCs w:val="32"/>
          <w:highlight w:val="none"/>
        </w:rPr>
      </w:pPr>
    </w:p>
    <w:p w14:paraId="4C67C2E5">
      <w:pPr>
        <w:autoSpaceDE w:val="0"/>
        <w:autoSpaceDN w:val="0"/>
        <w:jc w:val="center"/>
        <w:rPr>
          <w:rFonts w:ascii="宋体" w:hAnsi="宋体" w:cs="宋体"/>
          <w:b/>
          <w:color w:val="auto"/>
          <w:spacing w:val="6"/>
          <w:sz w:val="32"/>
          <w:szCs w:val="32"/>
          <w:highlight w:val="none"/>
        </w:rPr>
      </w:pPr>
    </w:p>
    <w:p w14:paraId="607157AF">
      <w:pPr>
        <w:autoSpaceDE w:val="0"/>
        <w:autoSpaceDN w:val="0"/>
        <w:jc w:val="center"/>
        <w:rPr>
          <w:rFonts w:ascii="宋体" w:hAnsi="宋体" w:cs="宋体"/>
          <w:b/>
          <w:color w:val="auto"/>
          <w:spacing w:val="6"/>
          <w:sz w:val="32"/>
          <w:szCs w:val="32"/>
          <w:highlight w:val="none"/>
        </w:rPr>
      </w:pPr>
    </w:p>
    <w:p w14:paraId="5D523410">
      <w:pPr>
        <w:autoSpaceDE w:val="0"/>
        <w:autoSpaceDN w:val="0"/>
        <w:jc w:val="center"/>
        <w:rPr>
          <w:rFonts w:ascii="宋体" w:hAnsi="宋体" w:cs="宋体"/>
          <w:b/>
          <w:color w:val="auto"/>
          <w:spacing w:val="6"/>
          <w:sz w:val="32"/>
          <w:szCs w:val="32"/>
          <w:highlight w:val="none"/>
        </w:rPr>
      </w:pPr>
    </w:p>
    <w:p w14:paraId="368F9C7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D8B9A8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CFE8A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（项目名称）【招标编号：HCZX-24718】</w:t>
      </w:r>
      <w:r>
        <w:rPr>
          <w:rFonts w:hint="eastAsia" w:ascii="宋体" w:hAnsi="宋体" w:cs="宋体"/>
          <w:color w:val="auto"/>
          <w:kern w:val="0"/>
          <w:sz w:val="24"/>
          <w:highlight w:val="none"/>
          <w:lang w:val="zh-CN"/>
        </w:rPr>
        <w:t xml:space="preserve">投标。 </w:t>
      </w:r>
    </w:p>
    <w:p w14:paraId="261042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6CE14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628F35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15F82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3E648B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14:paraId="181CDD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C078D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C5E0A6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3"/>
      <w:r>
        <w:rPr>
          <w:rFonts w:hint="eastAsia" w:ascii="宋体" w:hAnsi="宋体" w:cs="宋体"/>
          <w:b/>
          <w:color w:val="auto"/>
          <w:kern w:val="0"/>
          <w:sz w:val="24"/>
          <w:highlight w:val="none"/>
          <w:lang w:val="zh-CN"/>
        </w:rPr>
        <w:t>）</w:t>
      </w:r>
    </w:p>
    <w:p w14:paraId="203AE4F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4" w:name="_Hlk101133173"/>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4"/>
    </w:p>
    <w:p w14:paraId="02DC8D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CB957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09194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CEE88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27C1B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7360216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7A4E9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150E16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EAA526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B6658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52BD27">
      <w:pPr>
        <w:autoSpaceDE w:val="0"/>
        <w:autoSpaceDN w:val="0"/>
        <w:jc w:val="center"/>
        <w:rPr>
          <w:rFonts w:ascii="宋体" w:hAnsi="宋体" w:cs="宋体"/>
          <w:b/>
          <w:color w:val="auto"/>
          <w:spacing w:val="6"/>
          <w:sz w:val="32"/>
          <w:szCs w:val="32"/>
          <w:highlight w:val="none"/>
        </w:rPr>
      </w:pPr>
    </w:p>
    <w:p w14:paraId="5EA8A672">
      <w:pPr>
        <w:autoSpaceDE w:val="0"/>
        <w:autoSpaceDN w:val="0"/>
        <w:jc w:val="center"/>
        <w:rPr>
          <w:rFonts w:ascii="宋体" w:hAnsi="宋体" w:cs="宋体"/>
          <w:b/>
          <w:color w:val="auto"/>
          <w:spacing w:val="6"/>
          <w:sz w:val="32"/>
          <w:szCs w:val="32"/>
          <w:highlight w:val="none"/>
        </w:rPr>
      </w:pPr>
    </w:p>
    <w:p w14:paraId="75F9829A">
      <w:pPr>
        <w:autoSpaceDE w:val="0"/>
        <w:autoSpaceDN w:val="0"/>
        <w:jc w:val="center"/>
        <w:rPr>
          <w:rFonts w:ascii="宋体" w:hAnsi="宋体" w:cs="宋体"/>
          <w:b/>
          <w:color w:val="auto"/>
          <w:spacing w:val="6"/>
          <w:sz w:val="32"/>
          <w:szCs w:val="32"/>
          <w:highlight w:val="none"/>
        </w:rPr>
      </w:pPr>
    </w:p>
    <w:p w14:paraId="3E8FD483">
      <w:pPr>
        <w:autoSpaceDE w:val="0"/>
        <w:autoSpaceDN w:val="0"/>
        <w:jc w:val="center"/>
        <w:rPr>
          <w:rFonts w:ascii="宋体" w:hAnsi="宋体" w:cs="宋体"/>
          <w:b/>
          <w:color w:val="auto"/>
          <w:spacing w:val="6"/>
          <w:sz w:val="32"/>
          <w:szCs w:val="32"/>
          <w:highlight w:val="none"/>
        </w:rPr>
      </w:pPr>
    </w:p>
    <w:p w14:paraId="54DDA316">
      <w:pPr>
        <w:autoSpaceDE w:val="0"/>
        <w:autoSpaceDN w:val="0"/>
        <w:jc w:val="center"/>
        <w:rPr>
          <w:rFonts w:ascii="宋体" w:hAnsi="宋体" w:cs="宋体"/>
          <w:b/>
          <w:color w:val="auto"/>
          <w:spacing w:val="6"/>
          <w:sz w:val="32"/>
          <w:szCs w:val="32"/>
          <w:highlight w:val="none"/>
        </w:rPr>
      </w:pPr>
    </w:p>
    <w:p w14:paraId="138EAC04">
      <w:pPr>
        <w:autoSpaceDE w:val="0"/>
        <w:autoSpaceDN w:val="0"/>
        <w:jc w:val="center"/>
        <w:rPr>
          <w:rFonts w:ascii="宋体" w:hAnsi="宋体" w:cs="宋体"/>
          <w:b/>
          <w:color w:val="auto"/>
          <w:spacing w:val="6"/>
          <w:sz w:val="32"/>
          <w:szCs w:val="32"/>
          <w:highlight w:val="none"/>
        </w:rPr>
      </w:pPr>
    </w:p>
    <w:p w14:paraId="42901368">
      <w:pPr>
        <w:autoSpaceDE w:val="0"/>
        <w:autoSpaceDN w:val="0"/>
        <w:jc w:val="center"/>
        <w:rPr>
          <w:rFonts w:ascii="宋体" w:hAnsi="宋体" w:cs="宋体"/>
          <w:b/>
          <w:color w:val="auto"/>
          <w:spacing w:val="6"/>
          <w:sz w:val="32"/>
          <w:szCs w:val="32"/>
          <w:highlight w:val="none"/>
        </w:rPr>
      </w:pPr>
    </w:p>
    <w:p w14:paraId="17934DA1">
      <w:pPr>
        <w:autoSpaceDE w:val="0"/>
        <w:autoSpaceDN w:val="0"/>
        <w:jc w:val="center"/>
        <w:rPr>
          <w:rFonts w:ascii="宋体" w:hAnsi="宋体" w:cs="宋体"/>
          <w:b/>
          <w:color w:val="auto"/>
          <w:spacing w:val="6"/>
          <w:sz w:val="32"/>
          <w:szCs w:val="32"/>
          <w:highlight w:val="none"/>
        </w:rPr>
      </w:pPr>
    </w:p>
    <w:p w14:paraId="5126C18E">
      <w:pPr>
        <w:autoSpaceDE w:val="0"/>
        <w:autoSpaceDN w:val="0"/>
        <w:jc w:val="center"/>
        <w:rPr>
          <w:rFonts w:ascii="宋体" w:hAnsi="宋体" w:cs="宋体"/>
          <w:b/>
          <w:color w:val="auto"/>
          <w:spacing w:val="6"/>
          <w:sz w:val="32"/>
          <w:szCs w:val="32"/>
          <w:highlight w:val="none"/>
        </w:rPr>
      </w:pPr>
    </w:p>
    <w:p w14:paraId="5F9DD55F">
      <w:pPr>
        <w:autoSpaceDE w:val="0"/>
        <w:autoSpaceDN w:val="0"/>
        <w:jc w:val="center"/>
        <w:rPr>
          <w:rFonts w:ascii="宋体" w:hAnsi="宋体" w:cs="宋体"/>
          <w:b/>
          <w:color w:val="auto"/>
          <w:spacing w:val="6"/>
          <w:sz w:val="32"/>
          <w:szCs w:val="32"/>
          <w:highlight w:val="none"/>
        </w:rPr>
      </w:pPr>
    </w:p>
    <w:p w14:paraId="642AEFA8">
      <w:pPr>
        <w:autoSpaceDE w:val="0"/>
        <w:autoSpaceDN w:val="0"/>
        <w:jc w:val="center"/>
        <w:rPr>
          <w:rFonts w:ascii="宋体" w:hAnsi="宋体" w:cs="宋体"/>
          <w:b/>
          <w:color w:val="auto"/>
          <w:spacing w:val="6"/>
          <w:sz w:val="32"/>
          <w:szCs w:val="32"/>
          <w:highlight w:val="none"/>
        </w:rPr>
      </w:pPr>
    </w:p>
    <w:p w14:paraId="6BFB4AAD">
      <w:pPr>
        <w:autoSpaceDE w:val="0"/>
        <w:autoSpaceDN w:val="0"/>
        <w:jc w:val="center"/>
        <w:rPr>
          <w:rFonts w:ascii="宋体" w:hAnsi="宋体" w:cs="宋体"/>
          <w:b/>
          <w:color w:val="auto"/>
          <w:spacing w:val="6"/>
          <w:sz w:val="32"/>
          <w:szCs w:val="32"/>
          <w:highlight w:val="none"/>
        </w:rPr>
      </w:pPr>
    </w:p>
    <w:p w14:paraId="48BD7109">
      <w:pPr>
        <w:autoSpaceDE w:val="0"/>
        <w:autoSpaceDN w:val="0"/>
        <w:jc w:val="center"/>
        <w:rPr>
          <w:rFonts w:ascii="宋体" w:hAnsi="宋体" w:cs="宋体"/>
          <w:b/>
          <w:color w:val="auto"/>
          <w:spacing w:val="6"/>
          <w:sz w:val="32"/>
          <w:szCs w:val="32"/>
          <w:highlight w:val="none"/>
        </w:rPr>
      </w:pPr>
    </w:p>
    <w:p w14:paraId="3745A8B2">
      <w:pPr>
        <w:autoSpaceDE w:val="0"/>
        <w:autoSpaceDN w:val="0"/>
        <w:jc w:val="center"/>
        <w:rPr>
          <w:rFonts w:ascii="宋体" w:hAnsi="宋体" w:cs="宋体"/>
          <w:b/>
          <w:color w:val="auto"/>
          <w:spacing w:val="6"/>
          <w:sz w:val="32"/>
          <w:szCs w:val="32"/>
          <w:highlight w:val="none"/>
        </w:rPr>
      </w:pPr>
    </w:p>
    <w:p w14:paraId="42E565CD">
      <w:pPr>
        <w:autoSpaceDE w:val="0"/>
        <w:autoSpaceDN w:val="0"/>
        <w:jc w:val="center"/>
        <w:rPr>
          <w:rFonts w:ascii="宋体" w:hAnsi="宋体" w:cs="宋体"/>
          <w:b/>
          <w:color w:val="auto"/>
          <w:spacing w:val="6"/>
          <w:sz w:val="32"/>
          <w:szCs w:val="32"/>
          <w:highlight w:val="none"/>
        </w:rPr>
      </w:pPr>
    </w:p>
    <w:p w14:paraId="726BF524">
      <w:pPr>
        <w:autoSpaceDE w:val="0"/>
        <w:autoSpaceDN w:val="0"/>
        <w:jc w:val="center"/>
        <w:rPr>
          <w:rFonts w:ascii="宋体" w:hAnsi="宋体" w:cs="宋体"/>
          <w:b/>
          <w:color w:val="auto"/>
          <w:spacing w:val="6"/>
          <w:sz w:val="32"/>
          <w:szCs w:val="32"/>
          <w:highlight w:val="none"/>
        </w:rPr>
      </w:pPr>
    </w:p>
    <w:p w14:paraId="2F1F29DA">
      <w:pPr>
        <w:autoSpaceDE w:val="0"/>
        <w:autoSpaceDN w:val="0"/>
        <w:jc w:val="center"/>
        <w:rPr>
          <w:rFonts w:ascii="宋体" w:hAnsi="宋体" w:cs="宋体"/>
          <w:b/>
          <w:color w:val="auto"/>
          <w:spacing w:val="6"/>
          <w:sz w:val="32"/>
          <w:szCs w:val="32"/>
          <w:highlight w:val="none"/>
        </w:rPr>
      </w:pPr>
    </w:p>
    <w:p w14:paraId="16475800">
      <w:pPr>
        <w:autoSpaceDE w:val="0"/>
        <w:autoSpaceDN w:val="0"/>
        <w:jc w:val="center"/>
        <w:rPr>
          <w:rFonts w:ascii="宋体" w:hAnsi="宋体" w:cs="宋体"/>
          <w:b/>
          <w:color w:val="auto"/>
          <w:spacing w:val="6"/>
          <w:sz w:val="32"/>
          <w:szCs w:val="32"/>
          <w:highlight w:val="none"/>
        </w:rPr>
      </w:pPr>
    </w:p>
    <w:p w14:paraId="35F379B9">
      <w:pPr>
        <w:autoSpaceDE w:val="0"/>
        <w:autoSpaceDN w:val="0"/>
        <w:jc w:val="center"/>
        <w:rPr>
          <w:rFonts w:ascii="宋体" w:hAnsi="宋体" w:cs="宋体"/>
          <w:b/>
          <w:color w:val="auto"/>
          <w:spacing w:val="6"/>
          <w:sz w:val="32"/>
          <w:szCs w:val="32"/>
          <w:highlight w:val="none"/>
        </w:rPr>
      </w:pPr>
    </w:p>
    <w:p w14:paraId="21D6B4A6">
      <w:pPr>
        <w:snapToGrid w:val="0"/>
        <w:spacing w:line="360" w:lineRule="auto"/>
        <w:ind w:firstLine="3666" w:firstLineChars="1100"/>
        <w:rPr>
          <w:rFonts w:ascii="宋体" w:hAnsi="宋体" w:cs="宋体"/>
          <w:b/>
          <w:color w:val="auto"/>
          <w:spacing w:val="6"/>
          <w:sz w:val="32"/>
          <w:szCs w:val="32"/>
          <w:highlight w:val="none"/>
        </w:rPr>
      </w:pPr>
    </w:p>
    <w:p w14:paraId="4B58DA07">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3634D43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6C1841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A7458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（项目名称）【招标编号：HCZX-24718】</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E97B9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8E0FC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EED8C74">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E82509D">
      <w:pPr>
        <w:rPr>
          <w:color w:val="auto"/>
          <w:highlight w:val="none"/>
        </w:rPr>
      </w:pPr>
    </w:p>
    <w:p w14:paraId="16BADA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DA9A7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0BF3DA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E96A8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D513BBC">
      <w:pPr>
        <w:snapToGrid w:val="0"/>
        <w:spacing w:line="360" w:lineRule="auto"/>
        <w:ind w:firstLine="576"/>
        <w:rPr>
          <w:rFonts w:ascii="宋体" w:hAnsi="宋体" w:cs="宋体"/>
          <w:color w:val="auto"/>
          <w:highlight w:val="none"/>
          <w:u w:val="single"/>
        </w:rPr>
      </w:pPr>
    </w:p>
    <w:p w14:paraId="710B82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9737432">
      <w:pPr>
        <w:snapToGrid w:val="0"/>
        <w:spacing w:line="360" w:lineRule="auto"/>
        <w:ind w:firstLine="576"/>
        <w:rPr>
          <w:rFonts w:ascii="宋体" w:hAnsi="宋体" w:cs="宋体"/>
          <w:color w:val="auto"/>
          <w:kern w:val="0"/>
          <w:sz w:val="24"/>
          <w:highlight w:val="none"/>
          <w:lang w:val="zh-CN"/>
        </w:rPr>
      </w:pPr>
    </w:p>
    <w:p w14:paraId="22D8AA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6E2B573">
      <w:pPr>
        <w:snapToGrid w:val="0"/>
        <w:spacing w:line="360" w:lineRule="auto"/>
        <w:ind w:left="573" w:leftChars="273"/>
        <w:rPr>
          <w:rFonts w:ascii="宋体" w:hAnsi="宋体" w:cs="宋体"/>
          <w:color w:val="auto"/>
          <w:kern w:val="0"/>
          <w:sz w:val="24"/>
          <w:highlight w:val="none"/>
          <w:lang w:val="zh-CN"/>
        </w:rPr>
      </w:pPr>
    </w:p>
    <w:p w14:paraId="6D9EAA7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51B612D">
      <w:pPr>
        <w:snapToGrid w:val="0"/>
        <w:spacing w:line="360" w:lineRule="auto"/>
        <w:ind w:firstLine="576"/>
        <w:rPr>
          <w:rFonts w:ascii="宋体" w:hAnsi="宋体" w:cs="宋体"/>
          <w:color w:val="auto"/>
          <w:kern w:val="0"/>
          <w:sz w:val="24"/>
          <w:highlight w:val="none"/>
          <w:lang w:val="zh-CN"/>
        </w:rPr>
      </w:pPr>
    </w:p>
    <w:p w14:paraId="367D2D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DE1F9AE">
      <w:pPr>
        <w:snapToGrid w:val="0"/>
        <w:spacing w:line="360" w:lineRule="auto"/>
        <w:ind w:firstLine="576"/>
        <w:rPr>
          <w:rFonts w:ascii="宋体" w:hAnsi="宋体" w:cs="宋体"/>
          <w:color w:val="auto"/>
          <w:kern w:val="0"/>
          <w:sz w:val="24"/>
          <w:highlight w:val="none"/>
          <w:lang w:val="zh-CN"/>
        </w:rPr>
      </w:pPr>
    </w:p>
    <w:p w14:paraId="03BD15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590D84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 xml:space="preserve">  。                                           投标人名称(电子签名)：</w:t>
      </w:r>
    </w:p>
    <w:p w14:paraId="4A24A06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4BE9BF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955760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4F75DD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AFB1BC">
      <w:pPr>
        <w:autoSpaceDE w:val="0"/>
        <w:autoSpaceDN w:val="0"/>
        <w:jc w:val="center"/>
        <w:rPr>
          <w:rFonts w:ascii="宋体" w:hAnsi="宋体" w:cs="宋体"/>
          <w:b/>
          <w:color w:val="auto"/>
          <w:spacing w:val="6"/>
          <w:sz w:val="32"/>
          <w:szCs w:val="32"/>
          <w:highlight w:val="none"/>
        </w:rPr>
      </w:pPr>
    </w:p>
    <w:p w14:paraId="367E0C37">
      <w:pPr>
        <w:autoSpaceDE w:val="0"/>
        <w:autoSpaceDN w:val="0"/>
        <w:jc w:val="center"/>
        <w:rPr>
          <w:rFonts w:ascii="宋体" w:hAnsi="宋体" w:cs="宋体"/>
          <w:b/>
          <w:color w:val="auto"/>
          <w:spacing w:val="6"/>
          <w:sz w:val="32"/>
          <w:szCs w:val="32"/>
          <w:highlight w:val="none"/>
        </w:rPr>
      </w:pPr>
    </w:p>
    <w:p w14:paraId="6C6BCAD8">
      <w:pPr>
        <w:autoSpaceDE w:val="0"/>
        <w:autoSpaceDN w:val="0"/>
        <w:jc w:val="center"/>
        <w:rPr>
          <w:rFonts w:ascii="宋体" w:hAnsi="宋体" w:cs="宋体"/>
          <w:b/>
          <w:color w:val="auto"/>
          <w:spacing w:val="6"/>
          <w:sz w:val="32"/>
          <w:szCs w:val="32"/>
          <w:highlight w:val="none"/>
        </w:rPr>
      </w:pPr>
    </w:p>
    <w:p w14:paraId="679AB861">
      <w:pPr>
        <w:autoSpaceDE w:val="0"/>
        <w:autoSpaceDN w:val="0"/>
        <w:jc w:val="center"/>
        <w:rPr>
          <w:rFonts w:ascii="宋体" w:hAnsi="宋体" w:cs="宋体"/>
          <w:b/>
          <w:color w:val="auto"/>
          <w:spacing w:val="6"/>
          <w:sz w:val="32"/>
          <w:szCs w:val="32"/>
          <w:highlight w:val="none"/>
        </w:rPr>
      </w:pPr>
    </w:p>
    <w:p w14:paraId="794ACB46">
      <w:pPr>
        <w:autoSpaceDE w:val="0"/>
        <w:autoSpaceDN w:val="0"/>
        <w:jc w:val="center"/>
        <w:rPr>
          <w:rFonts w:ascii="宋体" w:hAnsi="宋体" w:cs="宋体"/>
          <w:b/>
          <w:color w:val="auto"/>
          <w:spacing w:val="6"/>
          <w:sz w:val="32"/>
          <w:szCs w:val="32"/>
          <w:highlight w:val="none"/>
        </w:rPr>
      </w:pPr>
    </w:p>
    <w:p w14:paraId="69D83880">
      <w:pPr>
        <w:autoSpaceDE w:val="0"/>
        <w:autoSpaceDN w:val="0"/>
        <w:jc w:val="center"/>
        <w:rPr>
          <w:rFonts w:ascii="宋体" w:hAnsi="宋体" w:cs="宋体"/>
          <w:b/>
          <w:color w:val="auto"/>
          <w:spacing w:val="6"/>
          <w:sz w:val="32"/>
          <w:szCs w:val="32"/>
          <w:highlight w:val="none"/>
        </w:rPr>
      </w:pPr>
    </w:p>
    <w:p w14:paraId="4E4A2503">
      <w:pPr>
        <w:autoSpaceDE w:val="0"/>
        <w:autoSpaceDN w:val="0"/>
        <w:jc w:val="center"/>
        <w:rPr>
          <w:rFonts w:ascii="宋体" w:hAnsi="宋体" w:cs="宋体"/>
          <w:b/>
          <w:color w:val="auto"/>
          <w:spacing w:val="6"/>
          <w:sz w:val="32"/>
          <w:szCs w:val="32"/>
          <w:highlight w:val="none"/>
        </w:rPr>
      </w:pPr>
    </w:p>
    <w:p w14:paraId="7B0AB695">
      <w:pPr>
        <w:autoSpaceDE w:val="0"/>
        <w:autoSpaceDN w:val="0"/>
        <w:jc w:val="center"/>
        <w:rPr>
          <w:rFonts w:ascii="宋体" w:hAnsi="宋体" w:cs="宋体"/>
          <w:b/>
          <w:color w:val="auto"/>
          <w:spacing w:val="6"/>
          <w:sz w:val="32"/>
          <w:szCs w:val="32"/>
          <w:highlight w:val="none"/>
        </w:rPr>
      </w:pPr>
    </w:p>
    <w:p w14:paraId="51D0B1A7">
      <w:pPr>
        <w:autoSpaceDE w:val="0"/>
        <w:autoSpaceDN w:val="0"/>
        <w:jc w:val="center"/>
        <w:rPr>
          <w:rFonts w:ascii="宋体" w:hAnsi="宋体" w:cs="宋体"/>
          <w:b/>
          <w:color w:val="auto"/>
          <w:spacing w:val="6"/>
          <w:sz w:val="32"/>
          <w:szCs w:val="32"/>
          <w:highlight w:val="none"/>
        </w:rPr>
      </w:pPr>
    </w:p>
    <w:p w14:paraId="0876947D">
      <w:pPr>
        <w:autoSpaceDE w:val="0"/>
        <w:autoSpaceDN w:val="0"/>
        <w:jc w:val="center"/>
        <w:rPr>
          <w:rFonts w:ascii="宋体" w:hAnsi="宋体" w:cs="宋体"/>
          <w:b/>
          <w:color w:val="auto"/>
          <w:spacing w:val="6"/>
          <w:sz w:val="32"/>
          <w:szCs w:val="32"/>
          <w:highlight w:val="none"/>
        </w:rPr>
      </w:pPr>
    </w:p>
    <w:p w14:paraId="643FE945">
      <w:pPr>
        <w:autoSpaceDE w:val="0"/>
        <w:autoSpaceDN w:val="0"/>
        <w:jc w:val="center"/>
        <w:rPr>
          <w:rFonts w:ascii="宋体" w:hAnsi="宋体" w:cs="宋体"/>
          <w:b/>
          <w:color w:val="auto"/>
          <w:spacing w:val="6"/>
          <w:sz w:val="32"/>
          <w:szCs w:val="32"/>
          <w:highlight w:val="none"/>
        </w:rPr>
      </w:pPr>
    </w:p>
    <w:p w14:paraId="57B40DBD">
      <w:pPr>
        <w:autoSpaceDE w:val="0"/>
        <w:autoSpaceDN w:val="0"/>
        <w:jc w:val="center"/>
        <w:rPr>
          <w:rFonts w:ascii="宋体" w:hAnsi="宋体" w:cs="宋体"/>
          <w:b/>
          <w:color w:val="auto"/>
          <w:spacing w:val="6"/>
          <w:sz w:val="32"/>
          <w:szCs w:val="32"/>
          <w:highlight w:val="none"/>
        </w:rPr>
      </w:pPr>
    </w:p>
    <w:p w14:paraId="4663131E">
      <w:pPr>
        <w:autoSpaceDE w:val="0"/>
        <w:autoSpaceDN w:val="0"/>
        <w:jc w:val="center"/>
        <w:rPr>
          <w:rFonts w:ascii="宋体" w:hAnsi="宋体" w:cs="宋体"/>
          <w:b/>
          <w:color w:val="auto"/>
          <w:spacing w:val="6"/>
          <w:sz w:val="32"/>
          <w:szCs w:val="32"/>
          <w:highlight w:val="none"/>
        </w:rPr>
      </w:pPr>
    </w:p>
    <w:p w14:paraId="1BF2DE9F">
      <w:pPr>
        <w:autoSpaceDE w:val="0"/>
        <w:autoSpaceDN w:val="0"/>
        <w:jc w:val="center"/>
        <w:rPr>
          <w:rFonts w:ascii="宋体" w:hAnsi="宋体" w:cs="宋体"/>
          <w:b/>
          <w:color w:val="auto"/>
          <w:spacing w:val="6"/>
          <w:sz w:val="32"/>
          <w:szCs w:val="32"/>
          <w:highlight w:val="none"/>
        </w:rPr>
      </w:pPr>
    </w:p>
    <w:p w14:paraId="48FB9873">
      <w:pPr>
        <w:autoSpaceDE w:val="0"/>
        <w:autoSpaceDN w:val="0"/>
        <w:jc w:val="center"/>
        <w:rPr>
          <w:rFonts w:ascii="宋体" w:hAnsi="宋体" w:cs="宋体"/>
          <w:b/>
          <w:color w:val="auto"/>
          <w:spacing w:val="6"/>
          <w:sz w:val="32"/>
          <w:szCs w:val="32"/>
          <w:highlight w:val="none"/>
        </w:rPr>
      </w:pPr>
    </w:p>
    <w:p w14:paraId="5E105B2D">
      <w:pPr>
        <w:autoSpaceDE w:val="0"/>
        <w:autoSpaceDN w:val="0"/>
        <w:jc w:val="center"/>
        <w:rPr>
          <w:rFonts w:ascii="宋体" w:hAnsi="宋体" w:cs="宋体"/>
          <w:b/>
          <w:color w:val="auto"/>
          <w:spacing w:val="6"/>
          <w:sz w:val="32"/>
          <w:szCs w:val="32"/>
          <w:highlight w:val="none"/>
        </w:rPr>
      </w:pPr>
    </w:p>
    <w:p w14:paraId="0F92731E">
      <w:pPr>
        <w:autoSpaceDE w:val="0"/>
        <w:autoSpaceDN w:val="0"/>
        <w:jc w:val="center"/>
        <w:rPr>
          <w:rFonts w:ascii="宋体" w:hAnsi="宋体" w:cs="宋体"/>
          <w:b/>
          <w:color w:val="auto"/>
          <w:spacing w:val="6"/>
          <w:sz w:val="32"/>
          <w:szCs w:val="32"/>
          <w:highlight w:val="none"/>
        </w:rPr>
      </w:pPr>
    </w:p>
    <w:p w14:paraId="01C416FB">
      <w:pPr>
        <w:autoSpaceDE w:val="0"/>
        <w:autoSpaceDN w:val="0"/>
        <w:jc w:val="center"/>
        <w:rPr>
          <w:rFonts w:ascii="宋体" w:hAnsi="宋体" w:cs="宋体"/>
          <w:b/>
          <w:color w:val="auto"/>
          <w:spacing w:val="6"/>
          <w:sz w:val="32"/>
          <w:szCs w:val="32"/>
          <w:highlight w:val="none"/>
        </w:rPr>
      </w:pPr>
    </w:p>
    <w:p w14:paraId="2DC2EBDE">
      <w:pPr>
        <w:autoSpaceDE w:val="0"/>
        <w:autoSpaceDN w:val="0"/>
        <w:jc w:val="center"/>
        <w:rPr>
          <w:rFonts w:ascii="宋体" w:hAnsi="宋体" w:cs="宋体"/>
          <w:b/>
          <w:color w:val="auto"/>
          <w:spacing w:val="6"/>
          <w:sz w:val="32"/>
          <w:szCs w:val="32"/>
          <w:highlight w:val="none"/>
        </w:rPr>
      </w:pPr>
    </w:p>
    <w:p w14:paraId="055B9155">
      <w:pPr>
        <w:autoSpaceDE w:val="0"/>
        <w:autoSpaceDN w:val="0"/>
        <w:jc w:val="center"/>
        <w:rPr>
          <w:rFonts w:ascii="宋体" w:hAnsi="宋体" w:cs="宋体"/>
          <w:b/>
          <w:color w:val="auto"/>
          <w:spacing w:val="6"/>
          <w:sz w:val="32"/>
          <w:szCs w:val="32"/>
          <w:highlight w:val="none"/>
        </w:rPr>
      </w:pPr>
    </w:p>
    <w:p w14:paraId="5D36C6EA">
      <w:pPr>
        <w:autoSpaceDE w:val="0"/>
        <w:autoSpaceDN w:val="0"/>
        <w:jc w:val="center"/>
        <w:rPr>
          <w:rFonts w:ascii="宋体" w:hAnsi="宋体" w:cs="宋体"/>
          <w:b/>
          <w:color w:val="auto"/>
          <w:spacing w:val="6"/>
          <w:sz w:val="32"/>
          <w:szCs w:val="32"/>
          <w:highlight w:val="none"/>
        </w:rPr>
      </w:pPr>
    </w:p>
    <w:p w14:paraId="0ADD1240">
      <w:pPr>
        <w:autoSpaceDE w:val="0"/>
        <w:autoSpaceDN w:val="0"/>
        <w:jc w:val="center"/>
        <w:rPr>
          <w:rFonts w:ascii="宋体" w:hAnsi="宋体" w:cs="宋体"/>
          <w:b/>
          <w:color w:val="auto"/>
          <w:spacing w:val="6"/>
          <w:sz w:val="32"/>
          <w:szCs w:val="32"/>
          <w:highlight w:val="none"/>
        </w:rPr>
      </w:pPr>
    </w:p>
    <w:p w14:paraId="38CB4930">
      <w:pPr>
        <w:autoSpaceDE w:val="0"/>
        <w:autoSpaceDN w:val="0"/>
        <w:jc w:val="center"/>
        <w:rPr>
          <w:rFonts w:ascii="宋体" w:hAnsi="宋体" w:cs="宋体"/>
          <w:b/>
          <w:color w:val="auto"/>
          <w:spacing w:val="6"/>
          <w:sz w:val="32"/>
          <w:szCs w:val="32"/>
          <w:highlight w:val="none"/>
        </w:rPr>
      </w:pPr>
    </w:p>
    <w:p w14:paraId="252FC8AA">
      <w:pPr>
        <w:autoSpaceDE w:val="0"/>
        <w:autoSpaceDN w:val="0"/>
        <w:jc w:val="center"/>
        <w:rPr>
          <w:rFonts w:ascii="宋体" w:hAnsi="宋体" w:cs="宋体"/>
          <w:b/>
          <w:color w:val="auto"/>
          <w:spacing w:val="6"/>
          <w:sz w:val="32"/>
          <w:szCs w:val="32"/>
          <w:highlight w:val="none"/>
        </w:rPr>
      </w:pPr>
    </w:p>
    <w:p w14:paraId="3A04677B">
      <w:pPr>
        <w:autoSpaceDE w:val="0"/>
        <w:autoSpaceDN w:val="0"/>
        <w:jc w:val="center"/>
        <w:rPr>
          <w:rFonts w:ascii="宋体" w:hAnsi="宋体" w:cs="宋体"/>
          <w:b/>
          <w:color w:val="auto"/>
          <w:spacing w:val="6"/>
          <w:sz w:val="32"/>
          <w:szCs w:val="32"/>
          <w:highlight w:val="none"/>
        </w:rPr>
      </w:pPr>
    </w:p>
    <w:p w14:paraId="46BC3A34">
      <w:pPr>
        <w:autoSpaceDE w:val="0"/>
        <w:autoSpaceDN w:val="0"/>
        <w:jc w:val="center"/>
        <w:rPr>
          <w:rFonts w:ascii="宋体" w:hAnsi="宋体" w:cs="宋体"/>
          <w:b/>
          <w:color w:val="auto"/>
          <w:spacing w:val="6"/>
          <w:sz w:val="32"/>
          <w:szCs w:val="32"/>
          <w:highlight w:val="none"/>
        </w:rPr>
      </w:pPr>
    </w:p>
    <w:p w14:paraId="2AF5F5E5">
      <w:pPr>
        <w:autoSpaceDE w:val="0"/>
        <w:autoSpaceDN w:val="0"/>
        <w:jc w:val="center"/>
        <w:rPr>
          <w:rFonts w:ascii="宋体" w:hAnsi="宋体" w:cs="宋体"/>
          <w:b/>
          <w:color w:val="auto"/>
          <w:spacing w:val="6"/>
          <w:sz w:val="32"/>
          <w:szCs w:val="32"/>
          <w:highlight w:val="none"/>
        </w:rPr>
      </w:pPr>
    </w:p>
    <w:p w14:paraId="40AB76AC">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E1F16CD">
      <w:pPr>
        <w:spacing w:line="360" w:lineRule="auto"/>
        <w:jc w:val="center"/>
        <w:rPr>
          <w:rFonts w:ascii="宋体" w:hAnsi="宋体" w:cs="宋体"/>
          <w:color w:val="auto"/>
          <w:sz w:val="24"/>
          <w:highlight w:val="none"/>
          <w:u w:val="single"/>
        </w:rPr>
      </w:pPr>
    </w:p>
    <w:p w14:paraId="5E7AD34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7D54B2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0FC5CAD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2063DA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967482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60F763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72475B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E893BE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0221560">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495EC9B">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BD796FC">
      <w:pPr>
        <w:spacing w:line="360" w:lineRule="auto"/>
        <w:ind w:right="420"/>
        <w:rPr>
          <w:rFonts w:ascii="宋体" w:hAnsi="宋体" w:cs="宋体"/>
          <w:color w:val="auto"/>
          <w:sz w:val="24"/>
          <w:highlight w:val="none"/>
        </w:rPr>
      </w:pPr>
    </w:p>
    <w:p w14:paraId="2B9B208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357282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D22E10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0424E35">
      <w:pPr>
        <w:pStyle w:val="5"/>
        <w:rPr>
          <w:rFonts w:ascii="宋体" w:hAnsi="宋体" w:eastAsia="宋体" w:cs="宋体"/>
          <w:color w:val="auto"/>
          <w:highlight w:val="none"/>
          <w:lang w:val="en-US"/>
        </w:rPr>
      </w:pPr>
    </w:p>
    <w:p w14:paraId="5DCA9200">
      <w:pPr>
        <w:spacing w:line="360" w:lineRule="auto"/>
        <w:ind w:right="420"/>
        <w:rPr>
          <w:rFonts w:ascii="宋体" w:hAnsi="宋体" w:cs="宋体"/>
          <w:color w:val="auto"/>
          <w:highlight w:val="none"/>
        </w:rPr>
      </w:pPr>
    </w:p>
    <w:p w14:paraId="7622E38E">
      <w:pPr>
        <w:rPr>
          <w:rFonts w:ascii="宋体" w:hAnsi="宋体" w:cs="宋体"/>
          <w:bCs/>
          <w:color w:val="auto"/>
          <w:sz w:val="24"/>
          <w:highlight w:val="none"/>
        </w:rPr>
      </w:pPr>
      <w:r>
        <w:rPr>
          <w:rFonts w:ascii="宋体" w:hAnsi="宋体" w:cs="宋体"/>
          <w:bCs/>
          <w:color w:val="auto"/>
          <w:sz w:val="24"/>
          <w:highlight w:val="none"/>
        </w:rPr>
        <w:br w:type="page"/>
      </w:r>
    </w:p>
    <w:p w14:paraId="2AE9C62B">
      <w:pPr>
        <w:snapToGrid w:val="0"/>
        <w:spacing w:before="50" w:after="50" w:line="360" w:lineRule="auto"/>
        <w:rPr>
          <w:rFonts w:hint="eastAsia"/>
          <w:b/>
          <w:color w:val="auto"/>
          <w:sz w:val="24"/>
          <w:highlight w:val="none"/>
        </w:rPr>
      </w:pPr>
      <w:r>
        <w:rPr>
          <w:rFonts w:hint="eastAsia"/>
          <w:b/>
          <w:color w:val="auto"/>
          <w:sz w:val="24"/>
          <w:highlight w:val="none"/>
        </w:rPr>
        <w:t>代理服务费支付承诺书格式</w:t>
      </w:r>
    </w:p>
    <w:p w14:paraId="125A5A12">
      <w:pPr>
        <w:snapToGrid w:val="0"/>
        <w:spacing w:before="50" w:after="50" w:line="360" w:lineRule="auto"/>
        <w:rPr>
          <w:rFonts w:hint="eastAsia"/>
          <w:b/>
          <w:color w:val="auto"/>
          <w:sz w:val="24"/>
          <w:highlight w:val="none"/>
        </w:rPr>
      </w:pPr>
    </w:p>
    <w:p w14:paraId="5AF2257B">
      <w:pPr>
        <w:snapToGrid w:val="0"/>
        <w:spacing w:before="50" w:after="156" w:afterLines="50" w:line="360" w:lineRule="auto"/>
        <w:jc w:val="center"/>
        <w:rPr>
          <w:rFonts w:hint="eastAsia"/>
          <w:b/>
          <w:color w:val="auto"/>
          <w:sz w:val="30"/>
          <w:szCs w:val="30"/>
          <w:highlight w:val="none"/>
        </w:rPr>
      </w:pPr>
      <w:r>
        <w:rPr>
          <w:rFonts w:hint="eastAsia"/>
          <w:b/>
          <w:color w:val="auto"/>
          <w:sz w:val="30"/>
          <w:szCs w:val="30"/>
          <w:highlight w:val="none"/>
        </w:rPr>
        <w:t>代理服务费支付承诺书</w:t>
      </w:r>
    </w:p>
    <w:p w14:paraId="01279AD9">
      <w:pPr>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lang w:val="en-US" w:eastAsia="zh-CN"/>
        </w:rPr>
        <w:t>华诚工程咨询集团有限公司</w:t>
      </w:r>
      <w:r>
        <w:rPr>
          <w:rFonts w:hint="eastAsia"/>
          <w:color w:val="auto"/>
          <w:sz w:val="24"/>
          <w:highlight w:val="none"/>
        </w:rPr>
        <w:t>：</w:t>
      </w:r>
    </w:p>
    <w:p w14:paraId="567CD581">
      <w:pPr>
        <w:snapToGrid w:val="0"/>
        <w:spacing w:line="360" w:lineRule="auto"/>
        <w:rPr>
          <w:rFonts w:hint="eastAsia"/>
          <w:color w:val="auto"/>
          <w:sz w:val="24"/>
          <w:highlight w:val="none"/>
        </w:rPr>
      </w:pPr>
    </w:p>
    <w:p w14:paraId="031274D8">
      <w:pPr>
        <w:snapToGrid w:val="0"/>
        <w:spacing w:line="360" w:lineRule="auto"/>
        <w:ind w:firstLine="630"/>
        <w:rPr>
          <w:rFonts w:hint="eastAsia"/>
          <w:color w:val="auto"/>
          <w:sz w:val="24"/>
          <w:highlight w:val="none"/>
        </w:rPr>
      </w:pPr>
      <w:r>
        <w:rPr>
          <w:rFonts w:hint="eastAsia"/>
          <w:color w:val="auto"/>
          <w:sz w:val="24"/>
          <w:highlight w:val="none"/>
        </w:rPr>
        <w:t>我公司已认真阅读了招标文件（项目编号：</w:t>
      </w:r>
      <w:r>
        <w:rPr>
          <w:rFonts w:hint="eastAsia"/>
          <w:color w:val="auto"/>
          <w:sz w:val="24"/>
          <w:highlight w:val="none"/>
          <w:lang w:val="en-US" w:eastAsia="zh-CN"/>
        </w:rPr>
        <w:t>HCZX-24718</w:t>
      </w:r>
      <w:r>
        <w:rPr>
          <w:rFonts w:hint="eastAsia"/>
          <w:color w:val="auto"/>
          <w:sz w:val="24"/>
          <w:highlight w:val="none"/>
        </w:rPr>
        <w:t>）并在此承诺：</w:t>
      </w:r>
    </w:p>
    <w:p w14:paraId="48C0E9E4">
      <w:pPr>
        <w:snapToGrid w:val="0"/>
        <w:spacing w:line="360" w:lineRule="auto"/>
        <w:ind w:firstLine="630"/>
        <w:rPr>
          <w:rFonts w:hint="eastAsia"/>
          <w:color w:val="auto"/>
          <w:sz w:val="24"/>
          <w:highlight w:val="none"/>
        </w:rPr>
      </w:pPr>
      <w:r>
        <w:rPr>
          <w:rFonts w:hint="eastAsia"/>
          <w:color w:val="auto"/>
          <w:sz w:val="24"/>
          <w:highlight w:val="none"/>
        </w:rPr>
        <w:t>如中标，我公司将自中标结果公告发布之日起5个工作日内按招标文件规定的标准（金额）一次性向采购代理机构支付代理服务费。</w:t>
      </w:r>
    </w:p>
    <w:p w14:paraId="61E3AD54">
      <w:pPr>
        <w:snapToGrid w:val="0"/>
        <w:spacing w:line="360" w:lineRule="auto"/>
        <w:ind w:firstLine="630"/>
        <w:rPr>
          <w:rFonts w:hint="eastAsia"/>
          <w:color w:val="auto"/>
          <w:sz w:val="24"/>
          <w:highlight w:val="none"/>
        </w:rPr>
      </w:pPr>
    </w:p>
    <w:p w14:paraId="444B3EEE">
      <w:pPr>
        <w:snapToGrid w:val="0"/>
        <w:spacing w:line="360" w:lineRule="auto"/>
        <w:ind w:firstLine="630"/>
        <w:rPr>
          <w:rFonts w:hint="eastAsia"/>
          <w:color w:val="auto"/>
          <w:sz w:val="24"/>
          <w:highlight w:val="none"/>
        </w:rPr>
      </w:pPr>
    </w:p>
    <w:p w14:paraId="58DAD37F">
      <w:pPr>
        <w:snapToGrid w:val="0"/>
        <w:spacing w:line="360" w:lineRule="auto"/>
        <w:ind w:firstLine="630"/>
        <w:rPr>
          <w:rFonts w:hint="eastAsia"/>
          <w:color w:val="auto"/>
          <w:sz w:val="24"/>
          <w:highlight w:val="none"/>
        </w:rPr>
      </w:pPr>
    </w:p>
    <w:p w14:paraId="69F1592A">
      <w:pPr>
        <w:snapToGrid w:val="0"/>
        <w:spacing w:line="360" w:lineRule="auto"/>
        <w:ind w:firstLine="630"/>
        <w:rPr>
          <w:rFonts w:hint="eastAsia"/>
          <w:color w:val="auto"/>
          <w:sz w:val="24"/>
          <w:highlight w:val="none"/>
        </w:rPr>
      </w:pPr>
    </w:p>
    <w:p w14:paraId="6CF1B149">
      <w:pPr>
        <w:snapToGrid w:val="0"/>
        <w:spacing w:line="360" w:lineRule="auto"/>
        <w:rPr>
          <w:color w:val="auto"/>
          <w:sz w:val="24"/>
          <w:szCs w:val="20"/>
          <w:highlight w:val="none"/>
        </w:rPr>
      </w:pPr>
      <w:r>
        <w:rPr>
          <w:rFonts w:hint="eastAsia"/>
          <w:color w:val="auto"/>
          <w:sz w:val="24"/>
          <w:highlight w:val="none"/>
        </w:rPr>
        <w:t>承诺方（投标人）法定名称：</w:t>
      </w:r>
      <w:r>
        <w:rPr>
          <w:color w:val="auto"/>
          <w:sz w:val="24"/>
          <w:highlight w:val="none"/>
          <w:u w:val="single"/>
        </w:rPr>
        <w:t>__________</w:t>
      </w:r>
      <w:r>
        <w:rPr>
          <w:rFonts w:hint="eastAsia"/>
          <w:color w:val="auto"/>
          <w:sz w:val="24"/>
          <w:highlight w:val="none"/>
          <w:u w:val="single"/>
        </w:rPr>
        <w:t>（盖章）</w:t>
      </w:r>
      <w:r>
        <w:rPr>
          <w:color w:val="auto"/>
          <w:sz w:val="24"/>
          <w:highlight w:val="none"/>
          <w:u w:val="single"/>
        </w:rPr>
        <w:t>_________</w:t>
      </w:r>
    </w:p>
    <w:p w14:paraId="7CE57EBC">
      <w:pPr>
        <w:snapToGrid w:val="0"/>
        <w:spacing w:line="360" w:lineRule="auto"/>
        <w:rPr>
          <w:rFonts w:hint="eastAsia"/>
          <w:color w:val="auto"/>
          <w:sz w:val="24"/>
          <w:highlight w:val="none"/>
        </w:rPr>
      </w:pPr>
      <w:r>
        <w:rPr>
          <w:rFonts w:hint="eastAsia"/>
          <w:color w:val="auto"/>
          <w:sz w:val="24"/>
          <w:highlight w:val="none"/>
        </w:rPr>
        <w:t>承诺方（投标人）法定地址：</w:t>
      </w:r>
      <w:r>
        <w:rPr>
          <w:color w:val="auto"/>
          <w:sz w:val="24"/>
          <w:highlight w:val="none"/>
          <w:u w:val="single"/>
        </w:rPr>
        <w:t>__________</w:t>
      </w:r>
      <w:r>
        <w:rPr>
          <w:rFonts w:hint="eastAsia"/>
          <w:color w:val="auto"/>
          <w:sz w:val="24"/>
          <w:highlight w:val="none"/>
          <w:u w:val="single"/>
        </w:rPr>
        <w:t>（盖章）</w:t>
      </w:r>
      <w:r>
        <w:rPr>
          <w:color w:val="auto"/>
          <w:sz w:val="24"/>
          <w:highlight w:val="none"/>
          <w:u w:val="single"/>
        </w:rPr>
        <w:t>_________</w:t>
      </w:r>
      <w:r>
        <w:rPr>
          <w:color w:val="auto"/>
          <w:sz w:val="24"/>
          <w:highlight w:val="none"/>
        </w:rPr>
        <w:t xml:space="preserve"> </w:t>
      </w:r>
    </w:p>
    <w:p w14:paraId="53F05FCA">
      <w:pPr>
        <w:snapToGrid w:val="0"/>
        <w:spacing w:line="360" w:lineRule="auto"/>
        <w:rPr>
          <w:rFonts w:hint="eastAsia"/>
          <w:color w:val="auto"/>
          <w:sz w:val="24"/>
          <w:highlight w:val="none"/>
          <w:u w:val="single"/>
        </w:rPr>
      </w:pPr>
      <w:r>
        <w:rPr>
          <w:rFonts w:hint="eastAsia"/>
          <w:color w:val="auto"/>
          <w:sz w:val="24"/>
          <w:highlight w:val="none"/>
        </w:rPr>
        <w:t>联系电话：</w:t>
      </w:r>
      <w:r>
        <w:rPr>
          <w:rFonts w:hint="eastAsia"/>
          <w:color w:val="auto"/>
          <w:sz w:val="24"/>
          <w:highlight w:val="none"/>
          <w:u w:val="single"/>
        </w:rPr>
        <w:t xml:space="preserve">             </w:t>
      </w:r>
      <w:r>
        <w:rPr>
          <w:rFonts w:hint="eastAsia"/>
          <w:color w:val="auto"/>
          <w:sz w:val="24"/>
          <w:highlight w:val="none"/>
        </w:rPr>
        <w:t xml:space="preserve">    联系传真：</w:t>
      </w:r>
      <w:r>
        <w:rPr>
          <w:rFonts w:hint="eastAsia"/>
          <w:color w:val="auto"/>
          <w:sz w:val="24"/>
          <w:highlight w:val="none"/>
          <w:u w:val="single"/>
        </w:rPr>
        <w:t xml:space="preserve">               </w:t>
      </w:r>
    </w:p>
    <w:p w14:paraId="7E865250">
      <w:pPr>
        <w:snapToGrid w:val="0"/>
        <w:spacing w:line="360" w:lineRule="auto"/>
        <w:rPr>
          <w:rFonts w:hint="eastAsia"/>
          <w:color w:val="auto"/>
          <w:sz w:val="24"/>
          <w:highlight w:val="none"/>
        </w:rPr>
      </w:pPr>
      <w:r>
        <w:rPr>
          <w:rFonts w:hint="eastAsia"/>
          <w:color w:val="auto"/>
          <w:sz w:val="24"/>
          <w:highlight w:val="none"/>
        </w:rPr>
        <w:t>承诺日期：</w:t>
      </w:r>
      <w:r>
        <w:rPr>
          <w:color w:val="auto"/>
          <w:sz w:val="24"/>
          <w:highlight w:val="none"/>
        </w:rPr>
        <w:t>_____</w:t>
      </w:r>
      <w:r>
        <w:rPr>
          <w:rFonts w:hint="eastAsia"/>
          <w:color w:val="auto"/>
          <w:sz w:val="24"/>
          <w:highlight w:val="none"/>
        </w:rPr>
        <w:t>年</w:t>
      </w:r>
      <w:r>
        <w:rPr>
          <w:color w:val="auto"/>
          <w:sz w:val="24"/>
          <w:highlight w:val="none"/>
        </w:rPr>
        <w:t>___</w:t>
      </w:r>
      <w:r>
        <w:rPr>
          <w:rFonts w:hint="eastAsia"/>
          <w:color w:val="auto"/>
          <w:sz w:val="24"/>
          <w:highlight w:val="none"/>
        </w:rPr>
        <w:t>月</w:t>
      </w:r>
      <w:r>
        <w:rPr>
          <w:color w:val="auto"/>
          <w:sz w:val="24"/>
          <w:highlight w:val="none"/>
        </w:rPr>
        <w:t>___</w:t>
      </w:r>
      <w:r>
        <w:rPr>
          <w:rFonts w:hint="eastAsia"/>
          <w:color w:val="auto"/>
          <w:sz w:val="24"/>
          <w:highlight w:val="none"/>
        </w:rPr>
        <w:t>日</w:t>
      </w:r>
    </w:p>
    <w:p w14:paraId="190840E5">
      <w:pPr>
        <w:pStyle w:val="61"/>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91F5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96FD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CB1B">
    <w:pPr>
      <w:pStyle w:val="40"/>
      <w:framePr w:wrap="around" w:vAnchor="text" w:hAnchor="margin" w:xAlign="right" w:y="1"/>
      <w:rPr>
        <w:rStyle w:val="72"/>
      </w:rPr>
    </w:pPr>
    <w:r>
      <w:fldChar w:fldCharType="begin"/>
    </w:r>
    <w:r>
      <w:rPr>
        <w:rStyle w:val="72"/>
      </w:rPr>
      <w:instrText xml:space="preserve">PAGE  </w:instrText>
    </w:r>
    <w:r>
      <w:fldChar w:fldCharType="end"/>
    </w:r>
  </w:p>
  <w:p w14:paraId="174C2613">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BD66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405" w:name="_Toc36110187"/>
    <w:bookmarkStart w:id="406" w:name="_Toc131845147"/>
    <w:bookmarkStart w:id="407" w:name="_Toc164085800"/>
    <w:bookmarkStart w:id="408" w:name="_Toc91899912"/>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2AEC9">
    <w:pPr>
      <w:pStyle w:val="40"/>
      <w:framePr w:wrap="around" w:vAnchor="text" w:hAnchor="margin" w:xAlign="right" w:y="1"/>
      <w:rPr>
        <w:rStyle w:val="72"/>
      </w:rPr>
    </w:pPr>
    <w:r>
      <w:fldChar w:fldCharType="begin"/>
    </w:r>
    <w:r>
      <w:rPr>
        <w:rStyle w:val="72"/>
      </w:rPr>
      <w:instrText xml:space="preserve">PAGE  </w:instrText>
    </w:r>
    <w:r>
      <w:fldChar w:fldCharType="end"/>
    </w:r>
  </w:p>
  <w:p w14:paraId="11D5427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3C63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9FC3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6739B81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3220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2BE9012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82CF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3FA2B43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9D8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7773013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E1F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770F06A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CCAC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636EF8B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C73FE">
    <w:pPr>
      <w:pStyle w:val="41"/>
      <w:pBdr>
        <w:bottom w:val="single" w:color="auto" w:sz="6" w:space="4"/>
      </w:pBdr>
      <w:jc w:val="right"/>
    </w:pPr>
    <w:r>
      <w:t></w:t>
    </w:r>
    <w:r>
      <w:rPr>
        <w:rFonts w:hint="eastAsia"/>
      </w:rPr>
      <w:t>政府采购公开招标文件</w:t>
    </w:r>
  </w:p>
  <w:p w14:paraId="765A5EC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013B8">
    <w:pPr>
      <w:pStyle w:val="41"/>
    </w:pPr>
    <w:r>
      <w:t></w:t>
    </w:r>
    <w:r>
      <w:rPr>
        <w:rFonts w:hint="eastAsia"/>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92EC1">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66490">
    <w:pPr>
      <w:pStyle w:val="41"/>
      <w:rPr>
        <w:rFonts w:ascii="仿宋_GB2312"/>
        <w:b/>
        <w:i/>
        <w:u w:val="single"/>
      </w:rPr>
    </w:pPr>
    <w:r>
      <w:t></w:t>
    </w:r>
    <w:r>
      <w:rPr>
        <w:rFonts w:hint="eastAsia"/>
      </w:rPr>
      <w:t>政府采购公开招标文件</w:t>
    </w:r>
  </w:p>
  <w:p w14:paraId="6F860AA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1BC37">
    <w:pPr>
      <w:pStyle w:val="41"/>
    </w:pPr>
    <w:r>
      <w:t></w:t>
    </w:r>
  </w:p>
  <w:p w14:paraId="0E8D5DBD">
    <w:pPr>
      <w:pStyle w:val="41"/>
    </w:pPr>
    <w:r>
      <w:rPr>
        <w:rFonts w:hint="eastAsia"/>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6CF78">
    <w:pPr>
      <w:pStyle w:val="41"/>
      <w:rPr>
        <w:rFonts w:ascii="仿宋_GB2312"/>
        <w:b/>
        <w:i/>
        <w:u w:val="single"/>
      </w:rPr>
    </w:pPr>
    <w:r>
      <w:t></w:t>
    </w:r>
    <w:r>
      <w:rPr>
        <w:rFonts w:hint="eastAsia"/>
      </w:rPr>
      <w:t>政府采购公开招标文件</w:t>
    </w:r>
  </w:p>
  <w:p w14:paraId="34CA25B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5EF14">
    <w:pPr>
      <w:pStyle w:val="41"/>
      <w:jc w:val="right"/>
    </w:pPr>
    <w:r>
      <w:t></w:t>
    </w:r>
    <w:r>
      <w:rPr>
        <w:rFonts w:hint="eastAsia"/>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FCC47">
    <w:pPr>
      <w:pStyle w:val="41"/>
      <w:jc w:val="right"/>
      <w:rPr>
        <w:rFonts w:ascii="仿宋_GB2312"/>
        <w:b/>
        <w:i/>
        <w:u w:val="single"/>
      </w:rPr>
    </w:pPr>
    <w:r>
      <w:rPr>
        <w:rFonts w:hint="eastAsia"/>
      </w:rPr>
      <w:t>政府采购公开招标文件</w:t>
    </w:r>
  </w:p>
  <w:p w14:paraId="3DB463F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60582">
    <w:pPr>
      <w:pStyle w:val="41"/>
      <w:jc w:val="right"/>
    </w:pPr>
    <w:r>
      <w:rPr>
        <w:rFonts w:hint="eastAsia"/>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68699">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976FE"/>
    <w:multiLevelType w:val="singleLevel"/>
    <w:tmpl w:val="15B976FE"/>
    <w:lvl w:ilvl="0" w:tentative="0">
      <w:start w:val="4"/>
      <w:numFmt w:val="chineseCounting"/>
      <w:suff w:val="nothing"/>
      <w:lvlText w:val="%1、"/>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67EEDEB8"/>
    <w:multiLevelType w:val="singleLevel"/>
    <w:tmpl w:val="67EEDEB8"/>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AD"/>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3BC"/>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7EF"/>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31B"/>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4D0A"/>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47"/>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013"/>
    <w:rsid w:val="00CB2913"/>
    <w:rsid w:val="00CB3970"/>
    <w:rsid w:val="00CB42B9"/>
    <w:rsid w:val="00CB4550"/>
    <w:rsid w:val="00CB4F39"/>
    <w:rsid w:val="00CB52A4"/>
    <w:rsid w:val="00CB537C"/>
    <w:rsid w:val="00CB5A26"/>
    <w:rsid w:val="00CB645B"/>
    <w:rsid w:val="00CB65DB"/>
    <w:rsid w:val="00CB6A93"/>
    <w:rsid w:val="00CB6C79"/>
    <w:rsid w:val="00CB77C3"/>
    <w:rsid w:val="00CB7A0A"/>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203"/>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4A"/>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55990"/>
    <w:rsid w:val="01F9035B"/>
    <w:rsid w:val="025F0711"/>
    <w:rsid w:val="02696882"/>
    <w:rsid w:val="026B2E25"/>
    <w:rsid w:val="02824D4D"/>
    <w:rsid w:val="02D52B76"/>
    <w:rsid w:val="02DC4B10"/>
    <w:rsid w:val="02DD76CE"/>
    <w:rsid w:val="02F36323"/>
    <w:rsid w:val="02F5619C"/>
    <w:rsid w:val="0326446A"/>
    <w:rsid w:val="032D5555"/>
    <w:rsid w:val="036634D2"/>
    <w:rsid w:val="03DD35E4"/>
    <w:rsid w:val="04076900"/>
    <w:rsid w:val="041A5A3B"/>
    <w:rsid w:val="042311BA"/>
    <w:rsid w:val="042B157A"/>
    <w:rsid w:val="043833BC"/>
    <w:rsid w:val="045F4DED"/>
    <w:rsid w:val="048F763B"/>
    <w:rsid w:val="049F330E"/>
    <w:rsid w:val="04AA775C"/>
    <w:rsid w:val="04AF1889"/>
    <w:rsid w:val="04F66F48"/>
    <w:rsid w:val="04FF212C"/>
    <w:rsid w:val="05251E14"/>
    <w:rsid w:val="05A16594"/>
    <w:rsid w:val="05A7762D"/>
    <w:rsid w:val="060E5941"/>
    <w:rsid w:val="06110FAF"/>
    <w:rsid w:val="062A31D9"/>
    <w:rsid w:val="062E1A50"/>
    <w:rsid w:val="06493CA7"/>
    <w:rsid w:val="065A6178"/>
    <w:rsid w:val="066F1CF3"/>
    <w:rsid w:val="06930BB8"/>
    <w:rsid w:val="07041C7C"/>
    <w:rsid w:val="07245D42"/>
    <w:rsid w:val="07264C62"/>
    <w:rsid w:val="0779354C"/>
    <w:rsid w:val="07970A3A"/>
    <w:rsid w:val="08061376"/>
    <w:rsid w:val="08452D77"/>
    <w:rsid w:val="08517143"/>
    <w:rsid w:val="086401F8"/>
    <w:rsid w:val="08751CAA"/>
    <w:rsid w:val="087E4C40"/>
    <w:rsid w:val="08A871D0"/>
    <w:rsid w:val="08B068A8"/>
    <w:rsid w:val="08D66AD6"/>
    <w:rsid w:val="08DA33A3"/>
    <w:rsid w:val="08E80F13"/>
    <w:rsid w:val="09335624"/>
    <w:rsid w:val="0944690F"/>
    <w:rsid w:val="09535675"/>
    <w:rsid w:val="095F057D"/>
    <w:rsid w:val="09642282"/>
    <w:rsid w:val="09733572"/>
    <w:rsid w:val="09772C16"/>
    <w:rsid w:val="098353B5"/>
    <w:rsid w:val="098B1B3D"/>
    <w:rsid w:val="09A92330"/>
    <w:rsid w:val="09AD65FB"/>
    <w:rsid w:val="09B06B87"/>
    <w:rsid w:val="09C13146"/>
    <w:rsid w:val="09E04166"/>
    <w:rsid w:val="0A1C0718"/>
    <w:rsid w:val="0A3E7710"/>
    <w:rsid w:val="0A5B7E63"/>
    <w:rsid w:val="0AA374A5"/>
    <w:rsid w:val="0AAB7649"/>
    <w:rsid w:val="0AB319EF"/>
    <w:rsid w:val="0ABC5606"/>
    <w:rsid w:val="0B0C73F9"/>
    <w:rsid w:val="0B2822B8"/>
    <w:rsid w:val="0B30404E"/>
    <w:rsid w:val="0B4C6C14"/>
    <w:rsid w:val="0B547599"/>
    <w:rsid w:val="0B631A88"/>
    <w:rsid w:val="0B683D45"/>
    <w:rsid w:val="0B7F3F11"/>
    <w:rsid w:val="0B884417"/>
    <w:rsid w:val="0B8C3CA5"/>
    <w:rsid w:val="0BB30DED"/>
    <w:rsid w:val="0BEF4C24"/>
    <w:rsid w:val="0BF26547"/>
    <w:rsid w:val="0BF6188C"/>
    <w:rsid w:val="0BF73C91"/>
    <w:rsid w:val="0C170175"/>
    <w:rsid w:val="0C571A41"/>
    <w:rsid w:val="0C5C1171"/>
    <w:rsid w:val="0C5E1CBC"/>
    <w:rsid w:val="0C615B50"/>
    <w:rsid w:val="0C650AB3"/>
    <w:rsid w:val="0C8445DA"/>
    <w:rsid w:val="0C87121B"/>
    <w:rsid w:val="0CC007F7"/>
    <w:rsid w:val="0CC617AC"/>
    <w:rsid w:val="0CE618DF"/>
    <w:rsid w:val="0CFE707A"/>
    <w:rsid w:val="0D063BDA"/>
    <w:rsid w:val="0D08375F"/>
    <w:rsid w:val="0D184CFB"/>
    <w:rsid w:val="0D4A7419"/>
    <w:rsid w:val="0D607670"/>
    <w:rsid w:val="0D827401"/>
    <w:rsid w:val="0D84094E"/>
    <w:rsid w:val="0D8A00E9"/>
    <w:rsid w:val="0D8D589E"/>
    <w:rsid w:val="0DA01C73"/>
    <w:rsid w:val="0DD63300"/>
    <w:rsid w:val="0DF50604"/>
    <w:rsid w:val="0DF702FE"/>
    <w:rsid w:val="0E060E51"/>
    <w:rsid w:val="0E3F6EFE"/>
    <w:rsid w:val="0E5604B2"/>
    <w:rsid w:val="0E6D5D79"/>
    <w:rsid w:val="0E9D0089"/>
    <w:rsid w:val="0E9D1BC7"/>
    <w:rsid w:val="0EB803EE"/>
    <w:rsid w:val="0EF94D4B"/>
    <w:rsid w:val="0F4958DC"/>
    <w:rsid w:val="0F515DF7"/>
    <w:rsid w:val="0F596BA8"/>
    <w:rsid w:val="0F6248D2"/>
    <w:rsid w:val="0F693536"/>
    <w:rsid w:val="0F7B0511"/>
    <w:rsid w:val="0F7B76D9"/>
    <w:rsid w:val="0F816ACD"/>
    <w:rsid w:val="0F9832DB"/>
    <w:rsid w:val="0FBF3FD2"/>
    <w:rsid w:val="0FBF7FF3"/>
    <w:rsid w:val="0FCF7BC5"/>
    <w:rsid w:val="10646583"/>
    <w:rsid w:val="107D4B15"/>
    <w:rsid w:val="108A3C80"/>
    <w:rsid w:val="10A44E24"/>
    <w:rsid w:val="10C26171"/>
    <w:rsid w:val="10F33360"/>
    <w:rsid w:val="10FC16EA"/>
    <w:rsid w:val="110F1D40"/>
    <w:rsid w:val="11266F33"/>
    <w:rsid w:val="118963A1"/>
    <w:rsid w:val="11BD75F7"/>
    <w:rsid w:val="11C6522A"/>
    <w:rsid w:val="11E104CC"/>
    <w:rsid w:val="11E20309"/>
    <w:rsid w:val="12255233"/>
    <w:rsid w:val="12530213"/>
    <w:rsid w:val="127723A9"/>
    <w:rsid w:val="12862074"/>
    <w:rsid w:val="12883966"/>
    <w:rsid w:val="129E45B4"/>
    <w:rsid w:val="12D81596"/>
    <w:rsid w:val="13072A44"/>
    <w:rsid w:val="131004F5"/>
    <w:rsid w:val="135F4BE2"/>
    <w:rsid w:val="1387755C"/>
    <w:rsid w:val="139B1A0A"/>
    <w:rsid w:val="139D25C7"/>
    <w:rsid w:val="13BF3CE4"/>
    <w:rsid w:val="141008D8"/>
    <w:rsid w:val="14125FE6"/>
    <w:rsid w:val="146D271E"/>
    <w:rsid w:val="14982588"/>
    <w:rsid w:val="149A5AD9"/>
    <w:rsid w:val="14A7619D"/>
    <w:rsid w:val="14BF6D09"/>
    <w:rsid w:val="14CD31AF"/>
    <w:rsid w:val="150536C3"/>
    <w:rsid w:val="150C1963"/>
    <w:rsid w:val="151447A0"/>
    <w:rsid w:val="154A6454"/>
    <w:rsid w:val="15762120"/>
    <w:rsid w:val="157955E3"/>
    <w:rsid w:val="15F42D5A"/>
    <w:rsid w:val="16A8729C"/>
    <w:rsid w:val="16B33777"/>
    <w:rsid w:val="16BC70A7"/>
    <w:rsid w:val="16C6339E"/>
    <w:rsid w:val="171C629C"/>
    <w:rsid w:val="172C5003"/>
    <w:rsid w:val="172F2D79"/>
    <w:rsid w:val="17557BEF"/>
    <w:rsid w:val="17CE0E41"/>
    <w:rsid w:val="17D349C1"/>
    <w:rsid w:val="180248F9"/>
    <w:rsid w:val="180F222F"/>
    <w:rsid w:val="1830729E"/>
    <w:rsid w:val="1870062C"/>
    <w:rsid w:val="18817102"/>
    <w:rsid w:val="18830A15"/>
    <w:rsid w:val="18852B28"/>
    <w:rsid w:val="188B5321"/>
    <w:rsid w:val="189015C1"/>
    <w:rsid w:val="18C47353"/>
    <w:rsid w:val="196B69D2"/>
    <w:rsid w:val="19932372"/>
    <w:rsid w:val="19A20DD5"/>
    <w:rsid w:val="19AE03F1"/>
    <w:rsid w:val="1A071A03"/>
    <w:rsid w:val="1A1F16AE"/>
    <w:rsid w:val="1A3B5C77"/>
    <w:rsid w:val="1A525246"/>
    <w:rsid w:val="1A984BAD"/>
    <w:rsid w:val="1AB8220E"/>
    <w:rsid w:val="1AE4166C"/>
    <w:rsid w:val="1AF06CFB"/>
    <w:rsid w:val="1AF11B8D"/>
    <w:rsid w:val="1B11359C"/>
    <w:rsid w:val="1B2A271F"/>
    <w:rsid w:val="1B530544"/>
    <w:rsid w:val="1B5E30D8"/>
    <w:rsid w:val="1B617245"/>
    <w:rsid w:val="1B713184"/>
    <w:rsid w:val="1B982159"/>
    <w:rsid w:val="1BA209CF"/>
    <w:rsid w:val="1BB4777D"/>
    <w:rsid w:val="1BD75AB8"/>
    <w:rsid w:val="1BF306EA"/>
    <w:rsid w:val="1C0459C2"/>
    <w:rsid w:val="1C1B3B4A"/>
    <w:rsid w:val="1C5A616E"/>
    <w:rsid w:val="1C88086E"/>
    <w:rsid w:val="1C9F627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03EFB"/>
    <w:rsid w:val="1FE868A9"/>
    <w:rsid w:val="20034907"/>
    <w:rsid w:val="20173E4B"/>
    <w:rsid w:val="204E48BC"/>
    <w:rsid w:val="208921B3"/>
    <w:rsid w:val="20973DEB"/>
    <w:rsid w:val="20B26522"/>
    <w:rsid w:val="20B44310"/>
    <w:rsid w:val="20F43FD8"/>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217571"/>
    <w:rsid w:val="244A4D1A"/>
    <w:rsid w:val="24523BCF"/>
    <w:rsid w:val="245375B0"/>
    <w:rsid w:val="245C4A4D"/>
    <w:rsid w:val="24642C0A"/>
    <w:rsid w:val="24B22173"/>
    <w:rsid w:val="24B95AD9"/>
    <w:rsid w:val="24BE24DA"/>
    <w:rsid w:val="24CF5825"/>
    <w:rsid w:val="24D663E6"/>
    <w:rsid w:val="24D77F2B"/>
    <w:rsid w:val="24F66C50"/>
    <w:rsid w:val="2502535A"/>
    <w:rsid w:val="253024AD"/>
    <w:rsid w:val="258B00E2"/>
    <w:rsid w:val="25A917A6"/>
    <w:rsid w:val="25BE27CC"/>
    <w:rsid w:val="25E66CC5"/>
    <w:rsid w:val="25F74A5C"/>
    <w:rsid w:val="260A60A3"/>
    <w:rsid w:val="2628662C"/>
    <w:rsid w:val="262D45DE"/>
    <w:rsid w:val="267C3185"/>
    <w:rsid w:val="26871DC8"/>
    <w:rsid w:val="26A53EF9"/>
    <w:rsid w:val="26A94201"/>
    <w:rsid w:val="26AC274F"/>
    <w:rsid w:val="27044A29"/>
    <w:rsid w:val="271D34C8"/>
    <w:rsid w:val="273A120E"/>
    <w:rsid w:val="276142BF"/>
    <w:rsid w:val="27783712"/>
    <w:rsid w:val="27907362"/>
    <w:rsid w:val="28333E1D"/>
    <w:rsid w:val="28454BD6"/>
    <w:rsid w:val="28455253"/>
    <w:rsid w:val="28485A15"/>
    <w:rsid w:val="28551971"/>
    <w:rsid w:val="285B1C53"/>
    <w:rsid w:val="289F7086"/>
    <w:rsid w:val="28C32028"/>
    <w:rsid w:val="28CC490F"/>
    <w:rsid w:val="28DE40AA"/>
    <w:rsid w:val="2905163D"/>
    <w:rsid w:val="29345E77"/>
    <w:rsid w:val="294C65AD"/>
    <w:rsid w:val="29806583"/>
    <w:rsid w:val="298B3C4C"/>
    <w:rsid w:val="29F26D24"/>
    <w:rsid w:val="2A0239A1"/>
    <w:rsid w:val="2A15033F"/>
    <w:rsid w:val="2A1662C1"/>
    <w:rsid w:val="2A1C7367"/>
    <w:rsid w:val="2A2815FA"/>
    <w:rsid w:val="2A6D6092"/>
    <w:rsid w:val="2A7D76B4"/>
    <w:rsid w:val="2AA47647"/>
    <w:rsid w:val="2B283BFC"/>
    <w:rsid w:val="2B437463"/>
    <w:rsid w:val="2B45669F"/>
    <w:rsid w:val="2B7807EE"/>
    <w:rsid w:val="2BA50BF7"/>
    <w:rsid w:val="2BBF00EC"/>
    <w:rsid w:val="2BC37CFD"/>
    <w:rsid w:val="2BD5237F"/>
    <w:rsid w:val="2BE536CE"/>
    <w:rsid w:val="2BE758D9"/>
    <w:rsid w:val="2C09049E"/>
    <w:rsid w:val="2C0A653C"/>
    <w:rsid w:val="2C191F85"/>
    <w:rsid w:val="2CE82D6F"/>
    <w:rsid w:val="2D343236"/>
    <w:rsid w:val="2DAC0D22"/>
    <w:rsid w:val="2DD15014"/>
    <w:rsid w:val="2DF72DE4"/>
    <w:rsid w:val="2E0220AF"/>
    <w:rsid w:val="2E24038A"/>
    <w:rsid w:val="2E4B082A"/>
    <w:rsid w:val="2E5D4E86"/>
    <w:rsid w:val="2E5D790B"/>
    <w:rsid w:val="2E9A3C18"/>
    <w:rsid w:val="2EA6182F"/>
    <w:rsid w:val="2EBB0FEE"/>
    <w:rsid w:val="2EC63002"/>
    <w:rsid w:val="2F0A6B38"/>
    <w:rsid w:val="2F464330"/>
    <w:rsid w:val="2F946CCB"/>
    <w:rsid w:val="2FA65277"/>
    <w:rsid w:val="2FA8735D"/>
    <w:rsid w:val="2FD25781"/>
    <w:rsid w:val="2FDC745C"/>
    <w:rsid w:val="2FFD7934"/>
    <w:rsid w:val="30733ACD"/>
    <w:rsid w:val="308C3862"/>
    <w:rsid w:val="309379D8"/>
    <w:rsid w:val="30A270F7"/>
    <w:rsid w:val="30DF1478"/>
    <w:rsid w:val="30EC586F"/>
    <w:rsid w:val="30F54260"/>
    <w:rsid w:val="31757FB6"/>
    <w:rsid w:val="319C6071"/>
    <w:rsid w:val="31AC537E"/>
    <w:rsid w:val="31E3679B"/>
    <w:rsid w:val="31E732FD"/>
    <w:rsid w:val="32517576"/>
    <w:rsid w:val="32544FB6"/>
    <w:rsid w:val="32A655DA"/>
    <w:rsid w:val="32BE5C2C"/>
    <w:rsid w:val="32DD07DC"/>
    <w:rsid w:val="32FB6478"/>
    <w:rsid w:val="33263B3F"/>
    <w:rsid w:val="336963EB"/>
    <w:rsid w:val="33816EEB"/>
    <w:rsid w:val="33A6114E"/>
    <w:rsid w:val="33D911FD"/>
    <w:rsid w:val="33EB55CD"/>
    <w:rsid w:val="33EC4C02"/>
    <w:rsid w:val="340D2360"/>
    <w:rsid w:val="3410665D"/>
    <w:rsid w:val="34211214"/>
    <w:rsid w:val="342E63AB"/>
    <w:rsid w:val="34873421"/>
    <w:rsid w:val="348C0A37"/>
    <w:rsid w:val="34950E68"/>
    <w:rsid w:val="34986E94"/>
    <w:rsid w:val="34AF62C9"/>
    <w:rsid w:val="34C86983"/>
    <w:rsid w:val="34CB4388"/>
    <w:rsid w:val="34FA6E12"/>
    <w:rsid w:val="354579AA"/>
    <w:rsid w:val="354D7158"/>
    <w:rsid w:val="357D6752"/>
    <w:rsid w:val="358838F4"/>
    <w:rsid w:val="358D5588"/>
    <w:rsid w:val="35CA5CBB"/>
    <w:rsid w:val="363A3B40"/>
    <w:rsid w:val="3647730B"/>
    <w:rsid w:val="365302AE"/>
    <w:rsid w:val="36607A0A"/>
    <w:rsid w:val="366E227C"/>
    <w:rsid w:val="366F2E0D"/>
    <w:rsid w:val="367B6A5C"/>
    <w:rsid w:val="368D5680"/>
    <w:rsid w:val="36A74ADA"/>
    <w:rsid w:val="36AD60D5"/>
    <w:rsid w:val="36B224F9"/>
    <w:rsid w:val="36EC0CC9"/>
    <w:rsid w:val="373F410B"/>
    <w:rsid w:val="37887BDC"/>
    <w:rsid w:val="37EE7094"/>
    <w:rsid w:val="38296C89"/>
    <w:rsid w:val="383002EB"/>
    <w:rsid w:val="38586797"/>
    <w:rsid w:val="38BC0149"/>
    <w:rsid w:val="38D87D1C"/>
    <w:rsid w:val="38F26747"/>
    <w:rsid w:val="39636459"/>
    <w:rsid w:val="396B7F6C"/>
    <w:rsid w:val="39B417A9"/>
    <w:rsid w:val="39FC5695"/>
    <w:rsid w:val="3A006D8E"/>
    <w:rsid w:val="3A3651E5"/>
    <w:rsid w:val="3A744481"/>
    <w:rsid w:val="3A8C7BEF"/>
    <w:rsid w:val="3A906246"/>
    <w:rsid w:val="3AD400D9"/>
    <w:rsid w:val="3B2349B7"/>
    <w:rsid w:val="3B616CFF"/>
    <w:rsid w:val="3B6259F6"/>
    <w:rsid w:val="3B976654"/>
    <w:rsid w:val="3BBD597A"/>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064AC"/>
    <w:rsid w:val="3E7B5D6B"/>
    <w:rsid w:val="3E843E66"/>
    <w:rsid w:val="3E8F51FE"/>
    <w:rsid w:val="3E926F87"/>
    <w:rsid w:val="3E99447C"/>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67EAC"/>
    <w:rsid w:val="42ED6459"/>
    <w:rsid w:val="42FE58DD"/>
    <w:rsid w:val="43174B3D"/>
    <w:rsid w:val="434B790E"/>
    <w:rsid w:val="4360274F"/>
    <w:rsid w:val="43977AB6"/>
    <w:rsid w:val="43A3342B"/>
    <w:rsid w:val="43C77C27"/>
    <w:rsid w:val="43DE09EE"/>
    <w:rsid w:val="44002FAD"/>
    <w:rsid w:val="44575FF6"/>
    <w:rsid w:val="449101DD"/>
    <w:rsid w:val="44BE7CD2"/>
    <w:rsid w:val="44DE1391"/>
    <w:rsid w:val="45012D7B"/>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D97FDF"/>
    <w:rsid w:val="47E726F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20AB3"/>
    <w:rsid w:val="4AB82D0F"/>
    <w:rsid w:val="4AEB7664"/>
    <w:rsid w:val="4AF86EA4"/>
    <w:rsid w:val="4AFD7C19"/>
    <w:rsid w:val="4B0567D1"/>
    <w:rsid w:val="4B236AAE"/>
    <w:rsid w:val="4B707271"/>
    <w:rsid w:val="4B9739F7"/>
    <w:rsid w:val="4BEE2503"/>
    <w:rsid w:val="4C245A30"/>
    <w:rsid w:val="4CB6685F"/>
    <w:rsid w:val="4CC367FE"/>
    <w:rsid w:val="4D077F3C"/>
    <w:rsid w:val="4D0F1DAD"/>
    <w:rsid w:val="4D123355"/>
    <w:rsid w:val="4D2A3B31"/>
    <w:rsid w:val="4D312C52"/>
    <w:rsid w:val="4D73058E"/>
    <w:rsid w:val="4D905305"/>
    <w:rsid w:val="4D964A72"/>
    <w:rsid w:val="4D9C1254"/>
    <w:rsid w:val="4DB43081"/>
    <w:rsid w:val="4DB60D8F"/>
    <w:rsid w:val="4DBE5BB0"/>
    <w:rsid w:val="4E793892"/>
    <w:rsid w:val="4E800872"/>
    <w:rsid w:val="4EC569ED"/>
    <w:rsid w:val="4ED50EA1"/>
    <w:rsid w:val="4EEC050C"/>
    <w:rsid w:val="4F104EC3"/>
    <w:rsid w:val="4F47354A"/>
    <w:rsid w:val="4F911C54"/>
    <w:rsid w:val="4FC61DE0"/>
    <w:rsid w:val="4FDC241B"/>
    <w:rsid w:val="4FE625E0"/>
    <w:rsid w:val="501E2A33"/>
    <w:rsid w:val="5021480F"/>
    <w:rsid w:val="50962ECB"/>
    <w:rsid w:val="50A42E38"/>
    <w:rsid w:val="50A4577F"/>
    <w:rsid w:val="50B73D1F"/>
    <w:rsid w:val="50BD5BC9"/>
    <w:rsid w:val="50C11EEE"/>
    <w:rsid w:val="50E97CFC"/>
    <w:rsid w:val="50FA4028"/>
    <w:rsid w:val="510D65B7"/>
    <w:rsid w:val="511157AB"/>
    <w:rsid w:val="5142540C"/>
    <w:rsid w:val="51701F58"/>
    <w:rsid w:val="518832C8"/>
    <w:rsid w:val="519D3C50"/>
    <w:rsid w:val="51A0432A"/>
    <w:rsid w:val="51A86090"/>
    <w:rsid w:val="51B7396D"/>
    <w:rsid w:val="522E4CC3"/>
    <w:rsid w:val="523F4825"/>
    <w:rsid w:val="5244713B"/>
    <w:rsid w:val="52615633"/>
    <w:rsid w:val="526F4DE4"/>
    <w:rsid w:val="52977FD4"/>
    <w:rsid w:val="52A25790"/>
    <w:rsid w:val="52A96B6F"/>
    <w:rsid w:val="52B31AEC"/>
    <w:rsid w:val="52B45975"/>
    <w:rsid w:val="52BE5C11"/>
    <w:rsid w:val="52D94AA4"/>
    <w:rsid w:val="52E41D7E"/>
    <w:rsid w:val="52EA3A62"/>
    <w:rsid w:val="52F50BB8"/>
    <w:rsid w:val="53097272"/>
    <w:rsid w:val="53544462"/>
    <w:rsid w:val="5397158E"/>
    <w:rsid w:val="53BB67EC"/>
    <w:rsid w:val="54013861"/>
    <w:rsid w:val="54487265"/>
    <w:rsid w:val="544D6070"/>
    <w:rsid w:val="54605E1E"/>
    <w:rsid w:val="54686973"/>
    <w:rsid w:val="54B3506A"/>
    <w:rsid w:val="54C00D29"/>
    <w:rsid w:val="54CA0D16"/>
    <w:rsid w:val="54DD4057"/>
    <w:rsid w:val="54E7490F"/>
    <w:rsid w:val="550541C2"/>
    <w:rsid w:val="550764A4"/>
    <w:rsid w:val="550B2BF6"/>
    <w:rsid w:val="55214EB5"/>
    <w:rsid w:val="55364EFD"/>
    <w:rsid w:val="555D4828"/>
    <w:rsid w:val="557A4C8B"/>
    <w:rsid w:val="558931E1"/>
    <w:rsid w:val="55923347"/>
    <w:rsid w:val="55925180"/>
    <w:rsid w:val="55983B1B"/>
    <w:rsid w:val="55A8376B"/>
    <w:rsid w:val="55DC29B6"/>
    <w:rsid w:val="55DD4241"/>
    <w:rsid w:val="561072C2"/>
    <w:rsid w:val="563A60ED"/>
    <w:rsid w:val="566B6D1E"/>
    <w:rsid w:val="57032A2C"/>
    <w:rsid w:val="570D1A54"/>
    <w:rsid w:val="570F5219"/>
    <w:rsid w:val="574625F1"/>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B08C7"/>
    <w:rsid w:val="58493A02"/>
    <w:rsid w:val="58917D2F"/>
    <w:rsid w:val="5894085C"/>
    <w:rsid w:val="58AE4F0C"/>
    <w:rsid w:val="58B85899"/>
    <w:rsid w:val="58E363A9"/>
    <w:rsid w:val="58E559E2"/>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C2671"/>
    <w:rsid w:val="5C02690E"/>
    <w:rsid w:val="5C196DA7"/>
    <w:rsid w:val="5C2A048C"/>
    <w:rsid w:val="5C3F26AF"/>
    <w:rsid w:val="5C80234E"/>
    <w:rsid w:val="5C8A680C"/>
    <w:rsid w:val="5C930305"/>
    <w:rsid w:val="5D0C4701"/>
    <w:rsid w:val="5D0F0395"/>
    <w:rsid w:val="5D221076"/>
    <w:rsid w:val="5D397964"/>
    <w:rsid w:val="5D5A391C"/>
    <w:rsid w:val="5D5F10C0"/>
    <w:rsid w:val="5D891B7B"/>
    <w:rsid w:val="5DAD38EE"/>
    <w:rsid w:val="5DEA68D8"/>
    <w:rsid w:val="5DF94AE0"/>
    <w:rsid w:val="5E006862"/>
    <w:rsid w:val="5E0207B9"/>
    <w:rsid w:val="5E1834A1"/>
    <w:rsid w:val="5E261785"/>
    <w:rsid w:val="5E353E64"/>
    <w:rsid w:val="5E4A7017"/>
    <w:rsid w:val="5E552BBA"/>
    <w:rsid w:val="5E611C10"/>
    <w:rsid w:val="5E7A0F3F"/>
    <w:rsid w:val="5E856373"/>
    <w:rsid w:val="5E8A75F7"/>
    <w:rsid w:val="5EBE0596"/>
    <w:rsid w:val="5EFC7377"/>
    <w:rsid w:val="5EFD0637"/>
    <w:rsid w:val="5F06174D"/>
    <w:rsid w:val="5F104FEE"/>
    <w:rsid w:val="5F3A3602"/>
    <w:rsid w:val="5F45733B"/>
    <w:rsid w:val="5F6277C6"/>
    <w:rsid w:val="5F6D0B1D"/>
    <w:rsid w:val="5F812FDF"/>
    <w:rsid w:val="5F8D0B82"/>
    <w:rsid w:val="5FCC5339"/>
    <w:rsid w:val="5FE34A5B"/>
    <w:rsid w:val="5FFE1E36"/>
    <w:rsid w:val="60232584"/>
    <w:rsid w:val="605268B0"/>
    <w:rsid w:val="607330CE"/>
    <w:rsid w:val="60825176"/>
    <w:rsid w:val="609F2AC4"/>
    <w:rsid w:val="60FA2EE8"/>
    <w:rsid w:val="61047A23"/>
    <w:rsid w:val="61054A27"/>
    <w:rsid w:val="610A52BC"/>
    <w:rsid w:val="611D2366"/>
    <w:rsid w:val="61421856"/>
    <w:rsid w:val="615227C4"/>
    <w:rsid w:val="61654E3F"/>
    <w:rsid w:val="6182292A"/>
    <w:rsid w:val="619F7F92"/>
    <w:rsid w:val="61A134C4"/>
    <w:rsid w:val="61F94C26"/>
    <w:rsid w:val="62000E56"/>
    <w:rsid w:val="624F3E49"/>
    <w:rsid w:val="62534E07"/>
    <w:rsid w:val="62632286"/>
    <w:rsid w:val="627C6B8C"/>
    <w:rsid w:val="62885958"/>
    <w:rsid w:val="62C2612D"/>
    <w:rsid w:val="62F40B65"/>
    <w:rsid w:val="62FC2CFE"/>
    <w:rsid w:val="63024505"/>
    <w:rsid w:val="634C7460"/>
    <w:rsid w:val="635600A5"/>
    <w:rsid w:val="635B1DB5"/>
    <w:rsid w:val="63711FED"/>
    <w:rsid w:val="63880DDC"/>
    <w:rsid w:val="638D750D"/>
    <w:rsid w:val="63AC6CC0"/>
    <w:rsid w:val="64055776"/>
    <w:rsid w:val="64240056"/>
    <w:rsid w:val="643E143A"/>
    <w:rsid w:val="64410F8F"/>
    <w:rsid w:val="64491666"/>
    <w:rsid w:val="647D7EBD"/>
    <w:rsid w:val="648B6EEF"/>
    <w:rsid w:val="64A170E9"/>
    <w:rsid w:val="64C158BF"/>
    <w:rsid w:val="64CE2EAA"/>
    <w:rsid w:val="653C3090"/>
    <w:rsid w:val="6564099D"/>
    <w:rsid w:val="65854376"/>
    <w:rsid w:val="658767BE"/>
    <w:rsid w:val="65892531"/>
    <w:rsid w:val="65F657B5"/>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7D0373"/>
    <w:rsid w:val="69845BA5"/>
    <w:rsid w:val="69CC2BFF"/>
    <w:rsid w:val="69FD55B8"/>
    <w:rsid w:val="6A0B1C62"/>
    <w:rsid w:val="6A2406C8"/>
    <w:rsid w:val="6A38073E"/>
    <w:rsid w:val="6A8E65B0"/>
    <w:rsid w:val="6ADE0BD1"/>
    <w:rsid w:val="6AE96859"/>
    <w:rsid w:val="6B147746"/>
    <w:rsid w:val="6B24787C"/>
    <w:rsid w:val="6B573233"/>
    <w:rsid w:val="6B5B6274"/>
    <w:rsid w:val="6B935D53"/>
    <w:rsid w:val="6BF608B1"/>
    <w:rsid w:val="6C196F71"/>
    <w:rsid w:val="6C226FCB"/>
    <w:rsid w:val="6C31226F"/>
    <w:rsid w:val="6C552F0B"/>
    <w:rsid w:val="6C76626A"/>
    <w:rsid w:val="6C8C67B7"/>
    <w:rsid w:val="6C9D744C"/>
    <w:rsid w:val="6CB93DB8"/>
    <w:rsid w:val="6CF264AB"/>
    <w:rsid w:val="6CF511BF"/>
    <w:rsid w:val="6D167928"/>
    <w:rsid w:val="6D26299B"/>
    <w:rsid w:val="6D4772EC"/>
    <w:rsid w:val="6D9078AF"/>
    <w:rsid w:val="6DAA3FEF"/>
    <w:rsid w:val="6DC0172B"/>
    <w:rsid w:val="6DCA78FF"/>
    <w:rsid w:val="6DCB690C"/>
    <w:rsid w:val="6DD41A5B"/>
    <w:rsid w:val="6DF43C2E"/>
    <w:rsid w:val="6DF51CA3"/>
    <w:rsid w:val="6DFA4688"/>
    <w:rsid w:val="6E8335BD"/>
    <w:rsid w:val="6E8E12EF"/>
    <w:rsid w:val="6E972936"/>
    <w:rsid w:val="6ED446C5"/>
    <w:rsid w:val="6EFC7F8C"/>
    <w:rsid w:val="6F2A7D94"/>
    <w:rsid w:val="6F8331F1"/>
    <w:rsid w:val="6FAE1A09"/>
    <w:rsid w:val="6FD75BF8"/>
    <w:rsid w:val="6FDE58E3"/>
    <w:rsid w:val="6FF46241"/>
    <w:rsid w:val="707723D0"/>
    <w:rsid w:val="70C44AD9"/>
    <w:rsid w:val="70F5661B"/>
    <w:rsid w:val="711A60B3"/>
    <w:rsid w:val="71360107"/>
    <w:rsid w:val="713B688E"/>
    <w:rsid w:val="71D43752"/>
    <w:rsid w:val="71F1796A"/>
    <w:rsid w:val="72154626"/>
    <w:rsid w:val="72262B5D"/>
    <w:rsid w:val="72283FF7"/>
    <w:rsid w:val="722E7212"/>
    <w:rsid w:val="723A0474"/>
    <w:rsid w:val="725923E4"/>
    <w:rsid w:val="72864BF7"/>
    <w:rsid w:val="729023FC"/>
    <w:rsid w:val="73C0646E"/>
    <w:rsid w:val="74074982"/>
    <w:rsid w:val="742222F5"/>
    <w:rsid w:val="742E6E11"/>
    <w:rsid w:val="74424693"/>
    <w:rsid w:val="74476126"/>
    <w:rsid w:val="74706664"/>
    <w:rsid w:val="747F3682"/>
    <w:rsid w:val="749C4185"/>
    <w:rsid w:val="75067759"/>
    <w:rsid w:val="752E6DCD"/>
    <w:rsid w:val="7551380D"/>
    <w:rsid w:val="75600BE5"/>
    <w:rsid w:val="7564475C"/>
    <w:rsid w:val="7583797F"/>
    <w:rsid w:val="75B229AC"/>
    <w:rsid w:val="75D20F1D"/>
    <w:rsid w:val="75DA2C18"/>
    <w:rsid w:val="75F54412"/>
    <w:rsid w:val="761D08E0"/>
    <w:rsid w:val="765D347C"/>
    <w:rsid w:val="76826699"/>
    <w:rsid w:val="769B008A"/>
    <w:rsid w:val="76C87133"/>
    <w:rsid w:val="76CD08D5"/>
    <w:rsid w:val="76DB4B92"/>
    <w:rsid w:val="77052AA4"/>
    <w:rsid w:val="77136511"/>
    <w:rsid w:val="77340A39"/>
    <w:rsid w:val="77351FD0"/>
    <w:rsid w:val="77472422"/>
    <w:rsid w:val="775737DA"/>
    <w:rsid w:val="777F31F2"/>
    <w:rsid w:val="77D1700D"/>
    <w:rsid w:val="77EC04CC"/>
    <w:rsid w:val="78775729"/>
    <w:rsid w:val="78A42DB0"/>
    <w:rsid w:val="78A656AB"/>
    <w:rsid w:val="78AA661C"/>
    <w:rsid w:val="78B2245C"/>
    <w:rsid w:val="78E172CC"/>
    <w:rsid w:val="78EA1D1F"/>
    <w:rsid w:val="7904172F"/>
    <w:rsid w:val="790F7E27"/>
    <w:rsid w:val="792A231A"/>
    <w:rsid w:val="79316829"/>
    <w:rsid w:val="794722E7"/>
    <w:rsid w:val="796E7CD8"/>
    <w:rsid w:val="7973799D"/>
    <w:rsid w:val="797E66A9"/>
    <w:rsid w:val="798518A4"/>
    <w:rsid w:val="79A97383"/>
    <w:rsid w:val="79E27E8B"/>
    <w:rsid w:val="79F850CE"/>
    <w:rsid w:val="79FD443C"/>
    <w:rsid w:val="7A1D1975"/>
    <w:rsid w:val="7A31757E"/>
    <w:rsid w:val="7A3E5150"/>
    <w:rsid w:val="7A4670D6"/>
    <w:rsid w:val="7A534B63"/>
    <w:rsid w:val="7A615382"/>
    <w:rsid w:val="7A67303B"/>
    <w:rsid w:val="7AAB1D04"/>
    <w:rsid w:val="7ABA4368"/>
    <w:rsid w:val="7AD05746"/>
    <w:rsid w:val="7AE8288A"/>
    <w:rsid w:val="7B257FFD"/>
    <w:rsid w:val="7B343476"/>
    <w:rsid w:val="7B5A2978"/>
    <w:rsid w:val="7B5A7E4C"/>
    <w:rsid w:val="7B667AF9"/>
    <w:rsid w:val="7B7468F8"/>
    <w:rsid w:val="7BEC3136"/>
    <w:rsid w:val="7BEE0103"/>
    <w:rsid w:val="7C0A0FE4"/>
    <w:rsid w:val="7C0D7235"/>
    <w:rsid w:val="7C254906"/>
    <w:rsid w:val="7C460A98"/>
    <w:rsid w:val="7C590818"/>
    <w:rsid w:val="7C7C10F6"/>
    <w:rsid w:val="7C853BEA"/>
    <w:rsid w:val="7C881368"/>
    <w:rsid w:val="7CB1685A"/>
    <w:rsid w:val="7CE27788"/>
    <w:rsid w:val="7CF90201"/>
    <w:rsid w:val="7D0C32F1"/>
    <w:rsid w:val="7D0F408D"/>
    <w:rsid w:val="7D3F54AB"/>
    <w:rsid w:val="7D491C6C"/>
    <w:rsid w:val="7D5429C0"/>
    <w:rsid w:val="7D6E6D43"/>
    <w:rsid w:val="7DB57A34"/>
    <w:rsid w:val="7DE60973"/>
    <w:rsid w:val="7DEF0916"/>
    <w:rsid w:val="7E1E5218"/>
    <w:rsid w:val="7E576F8D"/>
    <w:rsid w:val="7E9A4E1F"/>
    <w:rsid w:val="7EA7723A"/>
    <w:rsid w:val="7EF56FBB"/>
    <w:rsid w:val="7F0768EB"/>
    <w:rsid w:val="7F143BEC"/>
    <w:rsid w:val="7F1840BB"/>
    <w:rsid w:val="7F715AF2"/>
    <w:rsid w:val="7F7710FA"/>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20"/>
    <w:autoRedefine/>
    <w:qFormat/>
    <w:uiPriority w:val="0"/>
    <w:pPr>
      <w:ind w:firstLine="420"/>
    </w:pPr>
    <w:rPr>
      <w:rFonts w:hAnsi="Calibri" w:cs="Times New Roman"/>
      <w:snapToGrid/>
      <w:szCs w:val="20"/>
    </w:rPr>
  </w:style>
  <w:style w:type="paragraph" w:styleId="3">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next w:val="7"/>
    <w:link w:val="264"/>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2"/>
    <w:basedOn w:val="25"/>
    <w:next w:val="1"/>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首行缩进"/>
    <w:basedOn w:val="1"/>
    <w:autoRedefine/>
    <w:qFormat/>
    <w:uiPriority w:val="0"/>
    <w:pPr>
      <w:spacing w:line="360" w:lineRule="auto"/>
      <w:ind w:firstLine="480" w:firstLineChars="200"/>
    </w:pPr>
    <w:rPr>
      <w:rFonts w:ascii="宋体"/>
      <w:sz w:val="24"/>
      <w:szCs w:val="20"/>
    </w:rPr>
  </w:style>
  <w:style w:type="paragraph" w:customStyle="1" w:styleId="80">
    <w:name w:val="正文1"/>
    <w:basedOn w:val="32"/>
    <w:autoRedefine/>
    <w:qFormat/>
    <w:uiPriority w:val="0"/>
    <w:pPr>
      <w:ind w:left="0" w:leftChars="0" w:firstLine="480" w:firstLineChars="200"/>
    </w:pPr>
    <w:rPr>
      <w:rFonts w:ascii="仿宋_GB2312" w:hAnsi="Courier New" w:eastAsia="仿宋_GB2312"/>
      <w:kern w:val="28"/>
      <w:sz w:val="24"/>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1"/>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0"/>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6"/>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9"/>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3"/>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9"/>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0"/>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1"/>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7"/>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8"/>
    <w:autoRedefine/>
    <w:qFormat/>
    <w:uiPriority w:val="0"/>
    <w:rPr>
      <w:b w:val="0"/>
      <w:sz w:val="20"/>
    </w:rPr>
  </w:style>
  <w:style w:type="paragraph" w:customStyle="1" w:styleId="891">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autoRedefine/>
    <w:qFormat/>
    <w:uiPriority w:val="0"/>
    <w:pPr>
      <w:tabs>
        <w:tab w:val="left" w:pos="1080"/>
      </w:tabs>
      <w:ind w:left="1080" w:hanging="1080"/>
    </w:pPr>
  </w:style>
  <w:style w:type="paragraph" w:customStyle="1" w:styleId="894">
    <w:name w:val="数字标题1"/>
    <w:basedOn w:val="4"/>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2"/>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1"/>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2"/>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7"/>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 w:type="character" w:customStyle="1" w:styleId="96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28960</Words>
  <Characters>30524</Characters>
  <Lines>236</Lines>
  <Paragraphs>66</Paragraphs>
  <TotalTime>21</TotalTime>
  <ScaleCrop>false</ScaleCrop>
  <LinksUpToDate>false</LinksUpToDate>
  <CharactersWithSpaces>32211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2024-09-23T01:37:43Z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