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77"/>
        </w:tabs>
        <w:spacing w:line="360" w:lineRule="auto"/>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 xml:space="preserve"> </w:t>
      </w:r>
      <w:r>
        <w:rPr>
          <w:rFonts w:cs="仿宋_GB2312" w:asciiTheme="minorEastAsia" w:hAnsiTheme="minorEastAsia" w:eastAsiaTheme="minorEastAsia"/>
          <w:b/>
          <w:color w:val="auto"/>
          <w:sz w:val="24"/>
          <w:highlight w:val="none"/>
        </w:rPr>
        <w:tab/>
      </w:r>
    </w:p>
    <w:p>
      <w:pPr>
        <w:adjustRightInd/>
        <w:spacing w:line="360" w:lineRule="auto"/>
        <w:jc w:val="center"/>
        <w:rPr>
          <w:rFonts w:cs="仿宋_GB2312" w:asciiTheme="minorEastAsia" w:hAnsiTheme="minorEastAsia" w:eastAsiaTheme="minorEastAsia"/>
          <w:b/>
          <w:color w:val="auto"/>
          <w:sz w:val="44"/>
          <w:szCs w:val="44"/>
          <w:highlight w:val="none"/>
        </w:rPr>
      </w:pPr>
    </w:p>
    <w:p>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浙江省商务厅政府采购</w:t>
      </w:r>
    </w:p>
    <w:p>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lang w:eastAsia="zh-CN"/>
        </w:rPr>
        <w:t>浙江省商务厅2024 年度进口监测研判及分析研究</w:t>
      </w:r>
      <w:r>
        <w:rPr>
          <w:rFonts w:hint="eastAsia" w:cs="仿宋_GB2312" w:asciiTheme="minorEastAsia" w:hAnsiTheme="minorEastAsia" w:eastAsiaTheme="minorEastAsia"/>
          <w:b/>
          <w:color w:val="auto"/>
          <w:sz w:val="44"/>
          <w:szCs w:val="44"/>
          <w:highlight w:val="none"/>
        </w:rPr>
        <w:t>项目</w:t>
      </w:r>
    </w:p>
    <w:p>
      <w:pPr>
        <w:adjustRightInd/>
        <w:spacing w:line="360" w:lineRule="auto"/>
        <w:jc w:val="center"/>
        <w:rPr>
          <w:rFonts w:cs="仿宋_GB2312" w:asciiTheme="minorEastAsia" w:hAnsiTheme="minorEastAsia" w:eastAsiaTheme="minorEastAsia"/>
          <w:b/>
          <w:bCs/>
          <w:color w:val="auto"/>
          <w:w w:val="95"/>
          <w:sz w:val="72"/>
          <w:szCs w:val="72"/>
          <w:highlight w:val="none"/>
          <w:lang w:val="zh-CN"/>
        </w:rPr>
      </w:pPr>
    </w:p>
    <w:p>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pPr>
        <w:snapToGrid w:val="0"/>
        <w:spacing w:line="360" w:lineRule="auto"/>
        <w:jc w:val="center"/>
        <w:rPr>
          <w:rFonts w:cs="仿宋_GB2312" w:asciiTheme="minorEastAsia" w:hAnsiTheme="minorEastAsia" w:eastAsiaTheme="minorEastAsia"/>
          <w:color w:val="auto"/>
          <w:sz w:val="30"/>
          <w:szCs w:val="30"/>
          <w:highlight w:val="none"/>
        </w:rPr>
      </w:pPr>
    </w:p>
    <w:p>
      <w:pPr>
        <w:snapToGrid w:val="0"/>
        <w:spacing w:line="360" w:lineRule="auto"/>
        <w:jc w:val="center"/>
        <w:rPr>
          <w:rFonts w:cs="仿宋_GB2312" w:asciiTheme="minorEastAsia" w:hAnsiTheme="minorEastAsia" w:eastAsiaTheme="minorEastAsia"/>
          <w:color w:val="auto"/>
          <w:sz w:val="30"/>
          <w:szCs w:val="30"/>
          <w:highlight w:val="none"/>
        </w:rPr>
      </w:pPr>
    </w:p>
    <w:p>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项目编号:HCZX-</w:t>
      </w:r>
      <w:r>
        <w:rPr>
          <w:rFonts w:hint="eastAsia" w:cs="仿宋_GB2312" w:asciiTheme="minorEastAsia" w:hAnsiTheme="minorEastAsia" w:eastAsiaTheme="minorEastAsia"/>
          <w:color w:val="auto"/>
          <w:sz w:val="30"/>
          <w:szCs w:val="30"/>
          <w:highlight w:val="none"/>
          <w:lang w:eastAsia="zh-CN"/>
        </w:rPr>
        <w:t>24325</w:t>
      </w:r>
    </w:p>
    <w:p>
      <w:pPr>
        <w:adjustRightInd/>
        <w:spacing w:line="360" w:lineRule="auto"/>
        <w:rPr>
          <w:rFonts w:cs="仿宋_GB2312" w:asciiTheme="minorEastAsia" w:hAnsiTheme="minorEastAsia" w:eastAsiaTheme="minorEastAsia"/>
          <w:color w:val="auto"/>
          <w:sz w:val="28"/>
          <w:szCs w:val="20"/>
          <w:highlight w:val="none"/>
        </w:rPr>
      </w:pPr>
    </w:p>
    <w:p>
      <w:pPr>
        <w:spacing w:line="360" w:lineRule="auto"/>
        <w:jc w:val="center"/>
        <w:rPr>
          <w:rFonts w:cs="仿宋_GB2312" w:asciiTheme="minorEastAsia" w:hAnsiTheme="minorEastAsia" w:eastAsiaTheme="minorEastAsia"/>
          <w:color w:val="auto"/>
          <w:sz w:val="24"/>
          <w:highlight w:val="none"/>
        </w:rPr>
      </w:pPr>
    </w:p>
    <w:p>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spacing w:line="360" w:lineRule="auto"/>
        <w:rPr>
          <w:rFonts w:cs="仿宋_GB2312" w:asciiTheme="minorEastAsia" w:hAnsiTheme="minorEastAsia" w:eastAsiaTheme="minorEastAsia"/>
          <w:b/>
          <w:color w:val="auto"/>
          <w:sz w:val="24"/>
          <w:highlight w:val="none"/>
        </w:rPr>
      </w:pPr>
    </w:p>
    <w:p>
      <w:pPr>
        <w:snapToGrid w:val="0"/>
        <w:spacing w:line="360" w:lineRule="auto"/>
        <w:jc w:val="center"/>
        <w:rPr>
          <w:rFonts w:cs="仿宋_GB2312" w:asciiTheme="minorEastAsia" w:hAnsiTheme="minorEastAsia" w:eastAsiaTheme="minorEastAsia"/>
          <w:color w:val="auto"/>
          <w:sz w:val="32"/>
          <w:szCs w:val="32"/>
          <w:highlight w:val="none"/>
        </w:rPr>
      </w:pP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采 购 人：浙江省商务厅</w:t>
      </w: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代理机构：华诚工程咨询集团有限公司</w:t>
      </w:r>
    </w:p>
    <w:p>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
          <w:color w:val="auto"/>
          <w:sz w:val="30"/>
          <w:szCs w:val="30"/>
          <w:highlight w:val="none"/>
        </w:rPr>
        <w:t>编制日期：202</w:t>
      </w:r>
      <w:r>
        <w:rPr>
          <w:rFonts w:hint="eastAsia" w:ascii="宋体" w:hAnsi="宋体" w:cs="宋体"/>
          <w:b/>
          <w:color w:val="auto"/>
          <w:sz w:val="30"/>
          <w:szCs w:val="30"/>
          <w:highlight w:val="none"/>
          <w:lang w:val="en-US" w:eastAsia="zh-CN"/>
        </w:rPr>
        <w:t>4</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5</w:t>
      </w:r>
      <w:r>
        <w:rPr>
          <w:rFonts w:hint="eastAsia" w:ascii="宋体" w:hAnsi="宋体" w:cs="宋体"/>
          <w:b/>
          <w:color w:val="auto"/>
          <w:sz w:val="30"/>
          <w:szCs w:val="30"/>
          <w:highlight w:val="none"/>
        </w:rPr>
        <w:t>月</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pPr>
        <w:spacing w:line="360" w:lineRule="auto"/>
        <w:rPr>
          <w:rFonts w:cs="仿宋_GB2312" w:asciiTheme="minorEastAsia" w:hAnsiTheme="minorEastAsia" w:eastAsiaTheme="minorEastAsia"/>
          <w:color w:val="auto"/>
          <w:sz w:val="32"/>
          <w:szCs w:val="32"/>
          <w:highlight w:val="none"/>
        </w:rPr>
      </w:pPr>
    </w:p>
    <w:p>
      <w:pPr>
        <w:spacing w:line="360" w:lineRule="auto"/>
        <w:rPr>
          <w:rFonts w:cs="仿宋_GB2312" w:asciiTheme="minorEastAsia" w:hAnsiTheme="minorEastAsia" w:eastAsiaTheme="minorEastAsia"/>
          <w:color w:val="auto"/>
          <w:sz w:val="32"/>
          <w:szCs w:val="32"/>
          <w:highlight w:val="none"/>
        </w:rPr>
      </w:pP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第一章      邀请供应商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第二章      竞争性磋商流程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第三章      供应商须知</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第四章      采购需求</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第五章      评审方法及评审标准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第六章      拟签订的合同文本</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第七章      应提交的有关格式范例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第八章      最后报价格式</w:t>
      </w:r>
    </w:p>
    <w:p>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第一章  邀请供应商</w:t>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pPr>
        <w:spacing w:line="360" w:lineRule="auto"/>
        <w:rPr>
          <w:rFonts w:asciiTheme="minorEastAsia" w:hAnsiTheme="minorEastAsia" w:eastAsiaTheme="minorEastAsia"/>
          <w:color w:val="auto"/>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浙江省商务厅2024 年度进口监测研判及分析研究</w:t>
      </w:r>
      <w:r>
        <w:rPr>
          <w:rFonts w:hint="eastAsia" w:asciiTheme="minorEastAsia" w:hAnsiTheme="minorEastAsia" w:eastAsiaTheme="minorEastAsia"/>
          <w:color w:val="auto"/>
          <w:sz w:val="24"/>
          <w:highlight w:val="none"/>
          <w:u w:val="single"/>
        </w:rPr>
        <w:t>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6</w:t>
      </w:r>
      <w:r>
        <w:rPr>
          <w:rFonts w:hint="eastAsia" w:asciiTheme="minorEastAsia" w:hAnsiTheme="minorEastAsia" w:eastAsiaTheme="minorEastAsia"/>
          <w:bCs/>
          <w:color w:val="auto"/>
          <w:sz w:val="24"/>
          <w:highlight w:val="none"/>
          <w:u w:val="single"/>
          <w:lang w:val="en-US" w:eastAsia="zh-CN"/>
        </w:rPr>
        <w:t>月12</w:t>
      </w:r>
      <w:r>
        <w:rPr>
          <w:rFonts w:hint="eastAsia" w:asciiTheme="minorEastAsia" w:hAnsiTheme="minorEastAsia" w:eastAsiaTheme="minorEastAsia"/>
          <w:bCs/>
          <w:color w:val="auto"/>
          <w:sz w:val="24"/>
          <w:highlight w:val="none"/>
          <w:u w:val="single"/>
        </w:rPr>
        <w:t>日14点00分00秒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color w:val="auto"/>
          <w:sz w:val="24"/>
          <w:highlight w:val="none"/>
        </w:rPr>
      </w:pPr>
    </w:p>
    <w:p>
      <w:pPr>
        <w:pStyle w:val="4"/>
        <w:numPr>
          <w:ilvl w:val="0"/>
          <w:numId w:val="0"/>
        </w:numPr>
        <w:ind w:left="432" w:hanging="432"/>
        <w:rPr>
          <w:rFonts w:cs="宋体" w:asciiTheme="minorEastAsia" w:hAnsiTheme="minorEastAsia" w:eastAsiaTheme="minorEastAsia"/>
          <w:color w:val="auto"/>
          <w:sz w:val="24"/>
          <w:szCs w:val="24"/>
          <w:highlight w:val="none"/>
        </w:rPr>
      </w:pPr>
      <w:bookmarkStart w:id="11" w:name="_Toc28359012"/>
      <w:bookmarkStart w:id="12" w:name="_Toc28359089"/>
      <w:bookmarkStart w:id="13" w:name="_Toc35393629"/>
      <w:bookmarkStart w:id="14" w:name="_Toc35393798"/>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HCZX-</w:t>
      </w:r>
      <w:r>
        <w:rPr>
          <w:rFonts w:hint="eastAsia" w:asciiTheme="minorEastAsia" w:hAnsiTheme="minorEastAsia" w:eastAsiaTheme="minorEastAsia"/>
          <w:bCs/>
          <w:color w:val="auto"/>
          <w:sz w:val="24"/>
          <w:highlight w:val="none"/>
          <w:lang w:eastAsia="zh-CN"/>
        </w:rPr>
        <w:t>24325</w:t>
      </w:r>
    </w:p>
    <w:p>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浙江省商务厅2024 年度进口监测研判及分析研究</w:t>
      </w:r>
      <w:r>
        <w:rPr>
          <w:rFonts w:hint="eastAsia" w:asciiTheme="minorEastAsia" w:hAnsiTheme="minorEastAsia" w:eastAsiaTheme="minorEastAsia"/>
          <w:color w:val="auto"/>
          <w:sz w:val="24"/>
          <w:highlight w:val="none"/>
        </w:rPr>
        <w:t>项目</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Cs/>
          <w:color w:val="auto"/>
          <w:sz w:val="24"/>
          <w:highlight w:val="none"/>
          <w:lang w:val="en-US" w:eastAsia="zh-CN"/>
        </w:rPr>
        <w:t>150000</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Cs/>
          <w:color w:val="auto"/>
          <w:sz w:val="24"/>
          <w:highlight w:val="none"/>
          <w:lang w:val="en-US" w:eastAsia="zh-CN"/>
        </w:rPr>
        <w:t>150000</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浙江省商务厅2024 年度进口监测研判及分析研究</w:t>
      </w:r>
      <w:r>
        <w:rPr>
          <w:rFonts w:hint="eastAsia" w:hAnsi="宋体" w:cs="宋体" w:eastAsiaTheme="minorEastAsia"/>
          <w:bCs/>
          <w:color w:val="auto"/>
          <w:sz w:val="24"/>
          <w:highlight w:val="none"/>
        </w:rPr>
        <w:t>项目，</w:t>
      </w:r>
      <w:r>
        <w:rPr>
          <w:rFonts w:hint="eastAsia" w:hAnsi="宋体" w:cs="宋体"/>
          <w:bCs/>
          <w:color w:val="auto"/>
          <w:sz w:val="24"/>
          <w:highlight w:val="none"/>
        </w:rPr>
        <w:t>主要内容：</w:t>
      </w:r>
      <w:r>
        <w:rPr>
          <w:rFonts w:hint="eastAsia" w:hAnsi="宋体" w:cs="宋体" w:eastAsiaTheme="minorEastAsia"/>
          <w:bCs/>
          <w:color w:val="auto"/>
          <w:sz w:val="24"/>
          <w:highlight w:val="none"/>
          <w:lang w:eastAsia="zh-CN"/>
        </w:rPr>
        <w:t>浙江省商务厅2024 年度进口监测研判及分析研究</w:t>
      </w:r>
      <w:r>
        <w:rPr>
          <w:rFonts w:hint="eastAsia" w:hAnsi="宋体" w:cs="宋体"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2024年全年</w:t>
      </w:r>
      <w:r>
        <w:rPr>
          <w:rFonts w:hint="eastAsia" w:asciiTheme="minorEastAsia" w:hAnsiTheme="minorEastAsia" w:eastAsiaTheme="minorEastAsia"/>
          <w:color w:val="auto"/>
          <w:sz w:val="24"/>
          <w:highlight w:val="none"/>
          <w:u w:val="single"/>
        </w:rPr>
        <w:t>。</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sym w:font="Wingdings" w:char="00FE"/>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pPr>
        <w:spacing w:line="360" w:lineRule="auto"/>
        <w:ind w:firstLine="480" w:firstLineChars="200"/>
        <w:rPr>
          <w:rFonts w:cs="宋体" w:asciiTheme="minorEastAsia" w:hAnsiTheme="minorEastAsia" w:eastAsiaTheme="minorEastAsia"/>
          <w:color w:val="auto"/>
          <w:sz w:val="24"/>
          <w:highlight w:val="none"/>
        </w:rPr>
      </w:pPr>
      <w:bookmarkStart w:id="15" w:name="_Toc28359090"/>
      <w:bookmarkStart w:id="16" w:name="_Toc35393799"/>
      <w:bookmarkStart w:id="17" w:name="_Toc28359013"/>
      <w:bookmarkStart w:id="18" w:name="_Toc35393630"/>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sdtPr>
        <w:sdtEndPr>
          <w:rPr>
            <w:rFonts w:hint="eastAsia" w:cs="宋体" w:asciiTheme="minorEastAsia" w:hAnsiTheme="minorEastAsia" w:eastAsiaTheme="minorEastAsia"/>
            <w:color w:val="auto"/>
            <w:kern w:val="0"/>
            <w:sz w:val="24"/>
            <w:highlight w:val="none"/>
          </w:rPr>
        </w:sdtEndPr>
        <w:sdtContent>
          <w:sdt>
            <w:sdtPr>
              <w:rPr>
                <w:rFonts w:hint="eastAsia" w:cs="宋体" w:asciiTheme="minorEastAsia" w:hAnsiTheme="minorEastAsia" w:eastAsiaTheme="minorEastAsia"/>
                <w:color w:val="auto"/>
                <w:kern w:val="0"/>
                <w:sz w:val="24"/>
                <w:highlight w:val="none"/>
              </w:rPr>
              <w:id w:val="-1024704304"/>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FE"/>
              </w:r>
            </w:sdtContent>
          </w:sdt>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24704304"/>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color w:val="auto"/>
          <w:sz w:val="24"/>
          <w:highlight w:val="none"/>
        </w:rPr>
      </w:pPr>
      <w:bookmarkStart w:id="19" w:name="_Toc28359091"/>
      <w:bookmarkStart w:id="20" w:name="_Toc35393631"/>
      <w:bookmarkStart w:id="21" w:name="_Toc35393800"/>
      <w:bookmarkStart w:id="22" w:name="_Toc28359014"/>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u w:val="single"/>
        </w:rPr>
        <w:t>至</w:t>
      </w:r>
      <w:r>
        <w:rPr>
          <w:rFonts w:hint="eastAsia" w:cs="宋体"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6</w:t>
      </w:r>
      <w:r>
        <w:rPr>
          <w:rFonts w:hint="eastAsia" w:asciiTheme="minorEastAsia" w:hAnsiTheme="minorEastAsia" w:eastAsiaTheme="minorEastAsia"/>
          <w:bCs/>
          <w:color w:val="auto"/>
          <w:sz w:val="24"/>
          <w:highlight w:val="none"/>
          <w:u w:val="single"/>
          <w:lang w:val="en-US" w:eastAsia="zh-CN"/>
        </w:rPr>
        <w:t>月12</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sz w:val="24"/>
          <w:highlight w:val="none"/>
        </w:rPr>
        <w:t>https://www.zcygov.cn/</w:t>
      </w:r>
      <w:r>
        <w:rPr>
          <w:rStyle w:val="70"/>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pPr>
        <w:pStyle w:val="4"/>
        <w:numPr>
          <w:ilvl w:val="0"/>
          <w:numId w:val="0"/>
        </w:numPr>
        <w:ind w:left="432" w:hanging="432"/>
        <w:rPr>
          <w:rFonts w:cs="宋体" w:asciiTheme="minorEastAsia" w:hAnsiTheme="minorEastAsia" w:eastAsiaTheme="minorEastAsia"/>
          <w:color w:val="auto"/>
          <w:sz w:val="24"/>
          <w:szCs w:val="24"/>
          <w:highlight w:val="none"/>
        </w:rPr>
      </w:pPr>
      <w:bookmarkStart w:id="23" w:name="_Toc28359092"/>
      <w:bookmarkStart w:id="24" w:name="_Toc35393632"/>
      <w:bookmarkStart w:id="25" w:name="_Toc28359015"/>
      <w:bookmarkStart w:id="26" w:name="_Toc35393801"/>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6</w:t>
      </w:r>
      <w:r>
        <w:rPr>
          <w:rFonts w:hint="eastAsia" w:asciiTheme="minorEastAsia" w:hAnsiTheme="minorEastAsia" w:eastAsiaTheme="minorEastAsia"/>
          <w:bCs/>
          <w:color w:val="auto"/>
          <w:sz w:val="24"/>
          <w:highlight w:val="none"/>
          <w:u w:val="single"/>
          <w:lang w:val="en-US" w:eastAsia="zh-CN"/>
        </w:rPr>
        <w:t>月12</w:t>
      </w:r>
      <w:r>
        <w:rPr>
          <w:rFonts w:hint="eastAsia" w:asciiTheme="minorEastAsia" w:hAnsiTheme="minorEastAsia" w:eastAsiaTheme="minorEastAsia"/>
          <w:bCs/>
          <w:color w:val="auto"/>
          <w:sz w:val="24"/>
          <w:highlight w:val="none"/>
          <w:u w:val="single"/>
        </w:rPr>
        <w:t>日14点00分00秒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kern w:val="2"/>
          <w:sz w:val="24"/>
          <w:szCs w:val="24"/>
          <w:highlight w:val="none"/>
        </w:rPr>
        <w:t>https://www.zcygov.cn/</w:t>
      </w:r>
      <w:r>
        <w:rPr>
          <w:rStyle w:val="70"/>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pPr>
        <w:pStyle w:val="4"/>
        <w:numPr>
          <w:ilvl w:val="0"/>
          <w:numId w:val="0"/>
        </w:numPr>
        <w:ind w:left="432" w:hanging="432"/>
        <w:rPr>
          <w:rFonts w:cs="宋体" w:asciiTheme="minorEastAsia" w:hAnsiTheme="minorEastAsia" w:eastAsiaTheme="minorEastAsia"/>
          <w:color w:val="auto"/>
          <w:sz w:val="24"/>
          <w:szCs w:val="24"/>
          <w:highlight w:val="none"/>
        </w:rPr>
      </w:pPr>
      <w:bookmarkStart w:id="27" w:name="_Toc28359093"/>
      <w:bookmarkStart w:id="28" w:name="_Toc35393633"/>
      <w:bookmarkStart w:id="29" w:name="_Toc28359016"/>
      <w:bookmarkStart w:id="30" w:name="_Toc35393802"/>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6</w:t>
      </w:r>
      <w:r>
        <w:rPr>
          <w:rFonts w:hint="eastAsia" w:asciiTheme="minorEastAsia" w:hAnsiTheme="minorEastAsia" w:eastAsiaTheme="minorEastAsia"/>
          <w:bCs/>
          <w:color w:val="auto"/>
          <w:sz w:val="24"/>
          <w:highlight w:val="none"/>
          <w:u w:val="single"/>
          <w:lang w:val="en-US" w:eastAsia="zh-CN"/>
        </w:rPr>
        <w:t>月12</w:t>
      </w:r>
      <w:bookmarkStart w:id="79" w:name="_GoBack"/>
      <w:bookmarkEnd w:id="79"/>
      <w:r>
        <w:rPr>
          <w:rFonts w:hint="eastAsia" w:asciiTheme="minorEastAsia" w:hAnsiTheme="minorEastAsia" w:eastAsiaTheme="minorEastAsia"/>
          <w:bCs/>
          <w:color w:val="auto"/>
          <w:sz w:val="24"/>
          <w:highlight w:val="none"/>
          <w:u w:val="single"/>
        </w:rPr>
        <w:t>日14点00分00秒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地点：杭州市</w:t>
      </w:r>
      <w:r>
        <w:rPr>
          <w:rFonts w:hint="eastAsia" w:asciiTheme="minorEastAsia" w:hAnsiTheme="minorEastAsia" w:eastAsiaTheme="minorEastAsia"/>
          <w:color w:val="auto"/>
          <w:sz w:val="24"/>
          <w:highlight w:val="none"/>
          <w:lang w:val="en-US" w:eastAsia="zh-CN"/>
        </w:rPr>
        <w:t>拱墅区彩云路105号锦盛大楼8楼评标室</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政采云平台（https://www.zcygov.cn/）。</w:t>
      </w:r>
    </w:p>
    <w:p>
      <w:pPr>
        <w:pStyle w:val="4"/>
        <w:numPr>
          <w:ilvl w:val="0"/>
          <w:numId w:val="0"/>
        </w:numPr>
        <w:ind w:left="432" w:hanging="432"/>
        <w:rPr>
          <w:rFonts w:cs="宋体" w:asciiTheme="minorEastAsia" w:hAnsiTheme="minorEastAsia" w:eastAsiaTheme="minorEastAsia"/>
          <w:color w:val="auto"/>
          <w:sz w:val="24"/>
          <w:szCs w:val="24"/>
          <w:highlight w:val="none"/>
        </w:rPr>
      </w:pPr>
      <w:bookmarkStart w:id="31" w:name="_Toc28359017"/>
      <w:bookmarkStart w:id="32" w:name="_Toc35393634"/>
      <w:bookmarkStart w:id="33" w:name="_Toc28359094"/>
      <w:bookmarkStart w:id="34" w:name="_Toc35393803"/>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pPr>
        <w:pStyle w:val="4"/>
        <w:numPr>
          <w:ilvl w:val="0"/>
          <w:numId w:val="0"/>
        </w:numPr>
        <w:ind w:left="432" w:hanging="432"/>
        <w:rPr>
          <w:rFonts w:cs="宋体" w:asciiTheme="minorEastAsia" w:hAnsiTheme="minorEastAsia" w:eastAsiaTheme="minorEastAsia"/>
          <w:color w:val="auto"/>
          <w:sz w:val="24"/>
          <w:szCs w:val="24"/>
          <w:highlight w:val="none"/>
        </w:rPr>
      </w:pPr>
      <w:bookmarkStart w:id="35" w:name="_Toc35393635"/>
      <w:bookmarkStart w:id="36" w:name="_Toc35393804"/>
      <w:r>
        <w:rPr>
          <w:rFonts w:hint="eastAsia" w:cs="宋体" w:asciiTheme="minorEastAsia" w:hAnsiTheme="minorEastAsia" w:eastAsiaTheme="minorEastAsia"/>
          <w:color w:val="auto"/>
          <w:sz w:val="24"/>
          <w:szCs w:val="24"/>
          <w:highlight w:val="none"/>
        </w:rPr>
        <w:t>七、其他补充事宜</w:t>
      </w:r>
      <w:bookmarkEnd w:id="35"/>
      <w:bookmarkEnd w:id="36"/>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促进中小企业发展等，详见磋商文件第三章。</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章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pPr>
        <w:pStyle w:val="4"/>
        <w:numPr>
          <w:ilvl w:val="0"/>
          <w:numId w:val="0"/>
        </w:numPr>
        <w:ind w:left="432" w:hanging="432"/>
        <w:rPr>
          <w:rFonts w:cs="宋体" w:asciiTheme="minorEastAsia" w:hAnsiTheme="minorEastAsia" w:eastAsiaTheme="minorEastAsia"/>
          <w:color w:val="auto"/>
          <w:sz w:val="24"/>
          <w:szCs w:val="24"/>
          <w:highlight w:val="none"/>
        </w:rPr>
      </w:pPr>
      <w:bookmarkStart w:id="37" w:name="_Toc35393805"/>
      <w:bookmarkStart w:id="38" w:name="_Toc28359095"/>
      <w:bookmarkStart w:id="39" w:name="_Toc28359018"/>
      <w:bookmarkStart w:id="40" w:name="_Toc35393636"/>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pPr>
        <w:pStyle w:val="4"/>
        <w:numPr>
          <w:ilvl w:val="0"/>
          <w:numId w:val="0"/>
        </w:numPr>
        <w:ind w:left="432" w:hanging="432"/>
        <w:rPr>
          <w:rFonts w:cs="宋体" w:asciiTheme="minorEastAsia" w:hAnsiTheme="minorEastAsia" w:eastAsiaTheme="minorEastAsia"/>
          <w:color w:val="auto"/>
          <w:sz w:val="24"/>
          <w:szCs w:val="24"/>
          <w:highlight w:val="none"/>
        </w:rPr>
      </w:pPr>
      <w:bookmarkStart w:id="41" w:name="_Toc35393806"/>
      <w:bookmarkStart w:id="42" w:name="_Toc28359096"/>
      <w:bookmarkStart w:id="43" w:name="_Toc35393637"/>
      <w:bookmarkStart w:id="44" w:name="_Toc28359019"/>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w:t>
      </w:r>
      <w:r>
        <w:rPr>
          <w:rFonts w:hint="eastAsia" w:ascii="宋体" w:hAnsi="宋体" w:cs="宋体" w:eastAsiaTheme="minorEastAsia"/>
          <w:color w:val="auto"/>
          <w:sz w:val="24"/>
          <w:highlight w:val="none"/>
        </w:rPr>
        <w:t>浙江省商务厅</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址：杭州市延安路468号</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项目联系人（询问）：曾王栋</w:t>
      </w:r>
      <w:r>
        <w:rPr>
          <w:rFonts w:hint="eastAsia" w:cs="Times New Roman" w:asciiTheme="minorEastAsia" w:hAnsiTheme="minorEastAsia" w:eastAsiaTheme="minorEastAsia"/>
          <w:color w:val="auto"/>
          <w:sz w:val="24"/>
          <w:highlight w:val="none"/>
        </w:rPr>
        <w:t xml:space="preserve">  </w:t>
      </w:r>
    </w:p>
    <w:p>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项目联系方式（询问）：0571-87051310</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质疑联系人：熊朝辉</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质疑联系方式：0571-87050884</w:t>
      </w:r>
    </w:p>
    <w:p>
      <w:pPr>
        <w:pStyle w:val="4"/>
        <w:numPr>
          <w:ilvl w:val="0"/>
          <w:numId w:val="0"/>
        </w:numPr>
        <w:ind w:left="432" w:hanging="432"/>
        <w:rPr>
          <w:rFonts w:cs="宋体" w:asciiTheme="minorEastAsia" w:hAnsiTheme="minorEastAsia" w:eastAsiaTheme="minorEastAsia"/>
          <w:color w:val="auto"/>
          <w:sz w:val="24"/>
          <w:highlight w:val="none"/>
        </w:rPr>
      </w:pPr>
      <w:bookmarkStart w:id="45" w:name="_Toc28359020"/>
      <w:bookmarkStart w:id="46" w:name="_Toc28359097"/>
      <w:bookmarkStart w:id="47" w:name="_Toc35393638"/>
      <w:bookmarkStart w:id="48" w:name="_Toc35393807"/>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称：华诚工程咨询集团有限公司</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址：杭州市拱墅区彩云路105号锦盛大楼8楼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项目联系人（询问）：谢慧慧、楼国栋、方正</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项目联系方式（询问）：0571-85179364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质疑联系人：金册玲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质疑联系方式：0571-88399280</w:t>
      </w:r>
    </w:p>
    <w:p>
      <w:pPr>
        <w:spacing w:line="360" w:lineRule="auto"/>
        <w:rPr>
          <w:rFonts w:asciiTheme="minorEastAsia" w:hAnsiTheme="minorEastAsia" w:eastAsiaTheme="minorEastAsia"/>
          <w:b/>
          <w:color w:val="auto"/>
          <w:sz w:val="24"/>
          <w:highlight w:val="none"/>
        </w:rPr>
      </w:pPr>
      <w:bookmarkStart w:id="49" w:name="_Toc28359098"/>
      <w:bookmarkStart w:id="50" w:name="_Toc35393808"/>
      <w:bookmarkStart w:id="51" w:name="_Toc28359021"/>
      <w:bookmarkStart w:id="52" w:name="_Toc35393639"/>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pPr>
        <w:spacing w:line="360" w:lineRule="auto"/>
        <w:rPr>
          <w:rFonts w:ascii="宋体" w:hAnsi="宋体"/>
          <w:color w:val="auto"/>
          <w:sz w:val="24"/>
          <w:highlight w:val="none"/>
        </w:rPr>
      </w:pPr>
      <w:r>
        <w:rPr>
          <w:rFonts w:hint="eastAsia" w:ascii="宋体" w:hAnsi="宋体"/>
          <w:color w:val="auto"/>
          <w:sz w:val="24"/>
          <w:highlight w:val="none"/>
        </w:rPr>
        <w:t xml:space="preserve">    政策咨询：何一平、冯华，0571-87058424、87055741</w:t>
      </w:r>
    </w:p>
    <w:p>
      <w:pPr>
        <w:pStyle w:val="2"/>
        <w:ind w:firstLine="463" w:firstLineChars="193"/>
        <w:rPr>
          <w:color w:val="auto"/>
          <w:highlight w:val="none"/>
        </w:rPr>
      </w:pPr>
      <w:r>
        <w:rPr>
          <w:rFonts w:hint="eastAsia" w:hAnsi="宋体"/>
          <w:color w:val="auto"/>
          <w:highlight w:val="none"/>
        </w:rPr>
        <w:t>预算金额未达100万元的采购项目，由采购人处理采购争议。</w:t>
      </w:r>
    </w:p>
    <w:p>
      <w:pPr>
        <w:pStyle w:val="2"/>
        <w:ind w:firstLine="463" w:firstLineChars="193"/>
        <w:rPr>
          <w:rFonts w:hAnsi="宋体" w:cs="宋体"/>
          <w:color w:val="auto"/>
          <w:highlight w:val="none"/>
        </w:rPr>
      </w:pP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asciiTheme="minorEastAsia" w:hAnsiTheme="minorEastAsia" w:eastAsiaTheme="minorEastAsia"/>
          <w:color w:val="auto"/>
          <w:sz w:val="24"/>
          <w:highlight w:val="none"/>
        </w:rPr>
        <w:t>400-881-7190获取热线服务帮助。</w:t>
      </w:r>
      <w:r>
        <w:rPr>
          <w:rFonts w:hint="eastAsia" w:asciiTheme="minorEastAsia" w:hAnsiTheme="minorEastAsia" w:eastAsiaTheme="minorEastAsia"/>
          <w:color w:val="auto"/>
          <w:sz w:val="24"/>
          <w:highlight w:val="none"/>
        </w:rPr>
        <w:t>     </w:t>
      </w:r>
    </w:p>
    <w:p>
      <w:pPr>
        <w:spacing w:line="360" w:lineRule="auto"/>
        <w:ind w:firstLine="480" w:firstLineChars="200"/>
        <w:rPr>
          <w:rFonts w:asciiTheme="minorEastAsia" w:hAnsiTheme="minorEastAsia" w:eastAsiaTheme="minorEastAsia"/>
          <w:color w:val="auto"/>
          <w:sz w:val="24"/>
          <w:highlight w:val="none"/>
        </w:rPr>
      </w:pP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rFonts w:cs="仿宋_GB2312" w:asciiTheme="minorEastAsia" w:hAnsiTheme="minorEastAsia" w:eastAsiaTheme="minorEastAsia"/>
          <w:color w:val="auto"/>
          <w:highlight w:val="none"/>
        </w:rPr>
      </w:pPr>
    </w:p>
    <w:p>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第二章 竞争性磋商流程</w:t>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由采购人、采购机构在省级以上人民政府财政部门指定的政府采购信息发布媒体上发布磋商公告，邀请符合相应资格条件的供应商参与竞争性磋商采购活动。</w:t>
      </w:r>
    </w:p>
    <w:p>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由采购人、采购机构从省级以上财政部门建立的供应商库中随机抽取不少于3家符合相应资格条件的供应商参与竞争性磋商采购活动。</w:t>
      </w:r>
    </w:p>
    <w:p>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3.2采购机构宣布有关纪律以及磋商、评审工作程序。</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3.3磋商小组审查确认磋商文件。磋商文件内容违反国家有关强制性规定的，磋商小组应当停止评审并向采购机构说明情况。</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3.13采购机构唱价。</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pPr>
        <w:pStyle w:val="393"/>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mc:AlternateContent>
          <mc:Choice Requires="wps">
            <w:drawing>
              <wp:anchor distT="0" distB="0" distL="114300" distR="114300" simplePos="0" relativeHeight="251659264" behindDoc="0" locked="0" layoutInCell="1" allowOverlap="1">
                <wp:simplePos x="0" y="0"/>
                <wp:positionH relativeFrom="column">
                  <wp:posOffset>1430020</wp:posOffset>
                </wp:positionH>
                <wp:positionV relativeFrom="paragraph">
                  <wp:posOffset>227965</wp:posOffset>
                </wp:positionV>
                <wp:extent cx="1089025" cy="262255"/>
                <wp:effectExtent l="4445" t="4445" r="19050" b="762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6pt;margin-top:17.95pt;height:20.65pt;width:85.75pt;z-index:251659264;mso-width-relative:page;mso-height-relative:page;" fillcolor="#F8FCFD" filled="t" stroked="t" coordsize="21600,21600" o:gfxdata="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iT1ozaAAAACQEAAA8AAAAAAAAAAQAg&#10;AAAAIgAAAGRycy9kb3ducmV2LnhtbFBLAQIUABQAAAAIAIdO4kASw+0yfgIAAAAFAAAOAAAAAAAA&#10;AAEAIAAAACkBAABkcnMvZTJvRG9jLnhtbFBLBQYAAAAABgAGAFkBAAAZBg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Theme="minorEastAsia" w:hAnsiTheme="minorEastAsia" w:eastAsiaTheme="minorEastAsia"/>
          <w:b/>
          <w:color w:val="auto"/>
          <w:highlight w:val="none"/>
        </w:rPr>
        <w:t>6.竞争性磋商流程图</w:t>
      </w:r>
    </w:p>
    <w:p>
      <w:pPr>
        <w:pStyle w:val="393"/>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mc:AlternateContent>
          <mc:Choice Requires="wps">
            <w:drawing>
              <wp:anchor distT="0" distB="0" distL="114300" distR="114300" simplePos="0" relativeHeight="251666432" behindDoc="0" locked="0" layoutInCell="1" allowOverlap="1">
                <wp:simplePos x="0" y="0"/>
                <wp:positionH relativeFrom="column">
                  <wp:posOffset>1929130</wp:posOffset>
                </wp:positionH>
                <wp:positionV relativeFrom="paragraph">
                  <wp:posOffset>218440</wp:posOffset>
                </wp:positionV>
                <wp:extent cx="0" cy="262255"/>
                <wp:effectExtent l="48895" t="0" r="57785" b="1206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pt;margin-top:17.2pt;height:20.65pt;width:0pt;z-index:251666432;mso-width-relative:page;mso-height-relative:page;" filled="f" stroked="t" coordsize="21600,21600" o:gfxdata="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8fq4k2QAAAAkB&#10;AAAPAAAAAAAAAAEAIAAAACIAAABkcnMvZG93bnJldi54bWxQSwECFAAUAAAACACHTuJAN+v0kxoC&#10;AAAPBAAADgAAAAAAAAABACAAAAAoAQAAZHJzL2Uyb0RvYy54bWxQSwUGAAAAAAYABgBZAQAAtAUA&#10;AAAA&#10;">
                <v:fill on="f" focussize="0,0"/>
                <v:stroke color="#457BBA" joinstyle="round" endarrow="open"/>
                <v:imagedata o:title=""/>
                <o:lock v:ext="edit" aspectratio="f"/>
              </v:shape>
            </w:pict>
          </mc:Fallback>
        </mc:AlternateContent>
      </w:r>
    </w:p>
    <w:p>
      <w:pPr>
        <w:widowControl/>
        <w:adjustRightInd/>
        <w:jc w:val="left"/>
        <w:rPr>
          <w:rFonts w:asciiTheme="minorEastAsia" w:hAnsiTheme="minorEastAsia" w:eastAsiaTheme="minorEastAsia"/>
          <w:color w:val="auto"/>
          <w:sz w:val="24"/>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1322705</wp:posOffset>
                </wp:positionH>
                <wp:positionV relativeFrom="paragraph">
                  <wp:posOffset>177165</wp:posOffset>
                </wp:positionV>
                <wp:extent cx="1278255" cy="284480"/>
                <wp:effectExtent l="4445" t="4445" r="12700" b="1587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供应商报名</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15pt;margin-top:13.95pt;height:22.4pt;width:100.65pt;z-index:251665408;mso-width-relative:page;mso-height-relative:page;" fillcolor="#F8FCFD" filled="t" stroked="t" coordsize="21600,21600" o:gfxdata="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2HMcWNkAAAAJ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供应商报名</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p>
    <w:p>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1270635</wp:posOffset>
                </wp:positionH>
                <wp:positionV relativeFrom="paragraph">
                  <wp:posOffset>556895</wp:posOffset>
                </wp:positionV>
                <wp:extent cx="1442720" cy="285115"/>
                <wp:effectExtent l="5080" t="4445" r="15240" b="15240"/>
                <wp:wrapNone/>
                <wp:docPr id="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pPr>
                              <w:jc w:val="center"/>
                              <w:rPr>
                                <w:rFonts w:ascii="仿宋_GB2312" w:eastAsia="仿宋_GB2312"/>
                              </w:rPr>
                            </w:pPr>
                            <w:r>
                              <w:rPr>
                                <w:rFonts w:hint="eastAsia" w:asciiTheme="minorEastAsia" w:hAnsiTheme="minorEastAsia" w:eastAsiaTheme="minorEastAsia"/>
                              </w:rPr>
                              <w:t>供应商上传响应文件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26" o:spt="202" type="#_x0000_t202" style="position:absolute;left:0pt;margin-left:100.05pt;margin-top:43.85pt;height:22.45pt;width:113.6pt;z-index:251682816;mso-width-relative:page;mso-height-relative:page;" fillcolor="#F8FCFD" filled="t" stroked="t" coordsize="21600,21600" o:gfxdata="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N5MrPYAAAACgEAAA8AAAAAAAAAAQAgAAAA&#10;IgAAAGRycy9kb3ducmV2LnhtbFBLAQIUABQAAAAIAIdO4kCkMnnjfQIAAP8EAAAOAAAAAAAAAAEA&#10;IAAAACcBAABkcnMvZTJvRG9jLnhtbFBLBQYAAAAABgAGAFkBAAAWBgAAAAA=&#10;">
                <v:fill on="t" focussize="0,0"/>
                <v:stroke weight="0.5pt" color="#000000" joinstyle="round"/>
                <v:imagedata o:title=""/>
                <o:lock v:ext="edit" aspectratio="f"/>
                <v:textbox>
                  <w:txbxContent>
                    <w:p>
                      <w:pPr>
                        <w:jc w:val="center"/>
                        <w:rPr>
                          <w:rFonts w:ascii="仿宋_GB2312" w:eastAsia="仿宋_GB2312"/>
                        </w:rPr>
                      </w:pPr>
                      <w:r>
                        <w:rPr>
                          <w:rFonts w:hint="eastAsia" w:asciiTheme="minorEastAsia" w:hAnsiTheme="minorEastAsia" w:eastAsiaTheme="minorEastAsia"/>
                        </w:rPr>
                        <w:t>供应商上传响应文件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1953895</wp:posOffset>
                </wp:positionH>
                <wp:positionV relativeFrom="paragraph">
                  <wp:posOffset>273050</wp:posOffset>
                </wp:positionV>
                <wp:extent cx="0" cy="262255"/>
                <wp:effectExtent l="48895" t="0" r="57785" b="12065"/>
                <wp:wrapNone/>
                <wp:docPr id="4"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直接箭头连接符 42" o:spid="_x0000_s1026" o:spt="32" type="#_x0000_t32" style="position:absolute;left:0pt;margin-left:153.85pt;margin-top:21.5pt;height:20.65pt;width:0pt;z-index:251683840;mso-width-relative:page;mso-height-relative:page;" filled="f" stroked="t" coordsize="21600,21600" o:gfxdata="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aoLVfZAAAACQEA&#10;AA8AAAAAAAAAAQAgAAAAIgAAAGRycy9kb3ducmV2LnhtbFBLAQIUABQAAAAIAIdO4kDq6VtRGQIA&#10;AA4EAAAOAAAAAAAAAAEAIAAAACgBAABkcnMvZTJvRG9jLnhtbFBLBQYAAAAABgAGAFkBAACzBQAA&#10;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4445" t="4445" r="6350" b="825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48895" t="0" r="57785" b="1206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6350" b="825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4445" r="5080" b="762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825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4445" r="5080" b="762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4445" r="19685" b="762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5080" b="825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供应商提交报价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4445" r="19050" b="762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4445" r="19685" b="762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48895" t="0" r="57785" b="1270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48895" t="0" r="57785" b="1270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4445" r="19685" b="762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48895" t="0" r="57785" b="1206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48895" t="0" r="57785" b="1206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48895" t="0" r="57785" b="1206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48895" t="0" r="57785" b="1206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48895" t="0" r="57785" b="1206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48895" t="0" r="57785" b="1206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48895" t="0" r="57785" b="1206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第三章</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浙江省商务厅2024 年度进口监测研判及分析研究</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eastAsia="zh-CN"/>
              </w:rPr>
              <w:t>软件和信息技术服务业</w:t>
            </w:r>
            <w:r>
              <w:rPr>
                <w:rFonts w:hint="eastAsia" w:cs="宋体" w:asciiTheme="minorEastAsia" w:hAnsiTheme="minorEastAsia" w:eastAsiaTheme="minorEastAsia"/>
                <w:color w:val="auto"/>
                <w:kern w:val="0"/>
                <w:sz w:val="24"/>
                <w:highlight w:val="none"/>
              </w:rPr>
              <w:t>行业；</w:t>
            </w:r>
          </w:p>
          <w:p>
            <w:pPr>
              <w:pStyle w:val="4"/>
              <w:numPr>
                <w:ilvl w:val="0"/>
                <w:numId w:val="0"/>
              </w:numPr>
              <w:ind w:left="432"/>
              <w:jc w:val="both"/>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b w:val="0"/>
                <w:bCs w:val="0"/>
                <w:color w:val="auto"/>
                <w:kern w:val="0"/>
                <w:sz w:val="24"/>
                <w:szCs w:val="24"/>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sdt>
              <w:sdtPr>
                <w:rPr>
                  <w:rFonts w:hint="eastAsia" w:cs="宋体" w:asciiTheme="minorEastAsia" w:hAnsiTheme="minorEastAsia" w:eastAsiaTheme="minorEastAsia"/>
                  <w:color w:val="auto"/>
                  <w:kern w:val="0"/>
                  <w:sz w:val="24"/>
                  <w:highlight w:val="none"/>
                </w:rPr>
                <w:id w:val="-1276331357"/>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时间：,地点：，联系人：，联系方式：</w:t>
            </w:r>
            <w:r>
              <w:rPr>
                <w:rFonts w:hint="eastAsia" w:cs="宋体" w:asciiTheme="minorEastAsia" w:hAnsiTheme="minorEastAsia" w:eastAsiaTheme="minorEastAsia"/>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kern w:val="0"/>
                <w:sz w:val="24"/>
                <w:highlight w:val="none"/>
              </w:rPr>
              <w:t>；地点：；联系人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（1）资格证明文件：见招标文件第二章11.1。</w:t>
            </w:r>
          </w:p>
          <w:p>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（2）资信证明文件：根据磋商文件第五章评审标准提供。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杭州市拱墅区彩云路105号锦盛大楼8楼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谢慧慧18072009206</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联合体响应的，联合体各方均需按磋商文件第五章评审标准要求提供资信证明文件，否则视为不符合相关要求。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联合体响应的，联合体中有一方或者联合体成员根据分工按磋商文件第五章评审标准要求提供资信证明文件的，视为符合了相关要求。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ind w:left="316" w:hanging="316" w:hangingChars="150"/>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1、</w:t>
            </w:r>
            <w:r>
              <w:rPr>
                <w:rFonts w:hint="eastAsia" w:ascii="宋体" w:hAnsi="宋体" w:eastAsia="宋体" w:cs="宋体"/>
                <w:b/>
                <w:color w:val="auto"/>
                <w:highlight w:val="none"/>
                <w:shd w:val="clear" w:color="auto" w:fill="auto"/>
              </w:rPr>
              <w:t>中标人在领取中标通知书时，须向采购代理机构支付招标代理服务费，</w:t>
            </w:r>
            <w:r>
              <w:rPr>
                <w:rFonts w:hint="eastAsia" w:ascii="宋体" w:hAnsi="宋体" w:eastAsia="宋体" w:cs="宋体"/>
                <w:b/>
                <w:color w:val="auto"/>
                <w:highlight w:val="none"/>
                <w:shd w:val="clear" w:color="auto" w:fill="auto"/>
                <w:lang w:val="en-US" w:eastAsia="zh-CN"/>
              </w:rPr>
              <w:t>参照</w:t>
            </w:r>
            <w:r>
              <w:rPr>
                <w:rFonts w:hint="eastAsia" w:ascii="宋体" w:hAnsi="宋体" w:eastAsia="宋体" w:cs="宋体"/>
                <w:b/>
                <w:color w:val="auto"/>
                <w:highlight w:val="none"/>
                <w:shd w:val="clear" w:color="auto" w:fill="auto"/>
              </w:rPr>
              <w:t>国家计委计价格【2002】1980号文件和国家发展和改革委员会发改办【2003】857号文件规定收费标准向中标人计收，代理费</w:t>
            </w:r>
            <w:r>
              <w:rPr>
                <w:rFonts w:hint="eastAsia" w:ascii="宋体" w:hAnsi="宋体" w:eastAsia="宋体" w:cs="宋体"/>
                <w:b/>
                <w:color w:val="auto"/>
                <w:highlight w:val="none"/>
                <w:shd w:val="clear" w:color="auto" w:fill="auto"/>
                <w:lang w:val="en-US" w:eastAsia="zh-CN"/>
              </w:rPr>
              <w:t>不足</w:t>
            </w:r>
            <w:r>
              <w:rPr>
                <w:rFonts w:hint="eastAsia" w:ascii="宋体" w:hAnsi="宋体" w:cs="宋体"/>
                <w:b/>
                <w:color w:val="auto"/>
                <w:highlight w:val="none"/>
                <w:shd w:val="clear" w:color="auto" w:fill="auto"/>
                <w:lang w:val="en-US" w:eastAsia="zh-CN"/>
              </w:rPr>
              <w:t>捌仟</w:t>
            </w:r>
            <w:r>
              <w:rPr>
                <w:rFonts w:hint="eastAsia" w:ascii="宋体" w:hAnsi="宋体" w:eastAsia="宋体" w:cs="宋体"/>
                <w:b/>
                <w:color w:val="auto"/>
                <w:highlight w:val="none"/>
                <w:shd w:val="clear" w:color="auto" w:fill="auto"/>
                <w:lang w:val="en-US" w:eastAsia="zh-CN"/>
              </w:rPr>
              <w:t>元按</w:t>
            </w:r>
            <w:r>
              <w:rPr>
                <w:rFonts w:hint="eastAsia" w:ascii="宋体" w:hAnsi="宋体" w:cs="宋体"/>
                <w:b/>
                <w:color w:val="auto"/>
                <w:highlight w:val="none"/>
                <w:shd w:val="clear" w:color="auto" w:fill="auto"/>
                <w:lang w:val="en-US" w:eastAsia="zh-CN"/>
              </w:rPr>
              <w:t>捌仟</w:t>
            </w:r>
            <w:r>
              <w:rPr>
                <w:rFonts w:hint="eastAsia" w:ascii="宋体" w:hAnsi="宋体" w:eastAsia="宋体" w:cs="宋体"/>
                <w:b/>
                <w:color w:val="auto"/>
                <w:highlight w:val="none"/>
                <w:shd w:val="clear" w:color="auto" w:fill="auto"/>
                <w:lang w:val="en-US" w:eastAsia="zh-CN"/>
              </w:rPr>
              <w:t>元</w:t>
            </w:r>
            <w:r>
              <w:rPr>
                <w:rFonts w:hint="eastAsia" w:ascii="宋体" w:hAnsi="宋体" w:eastAsia="宋体" w:cs="宋体"/>
                <w:b/>
                <w:color w:val="auto"/>
                <w:highlight w:val="none"/>
                <w:shd w:val="clear" w:color="auto" w:fill="auto"/>
              </w:rPr>
              <w:t>计取。请投标人报价时给予考虑</w:t>
            </w:r>
            <w:r>
              <w:rPr>
                <w:rFonts w:hint="eastAsia" w:ascii="宋体" w:hAnsi="宋体" w:cs="宋体"/>
                <w:b/>
                <w:bCs/>
                <w:color w:val="auto"/>
                <w:szCs w:val="21"/>
                <w:highlight w:val="none"/>
                <w:lang w:bidi="ar"/>
              </w:rPr>
              <w:t>。</w:t>
            </w:r>
          </w:p>
          <w:p>
            <w:pPr>
              <w:spacing w:line="360" w:lineRule="auto"/>
              <w:ind w:left="315" w:hanging="315" w:hangingChars="150"/>
              <w:rPr>
                <w:rFonts w:hint="eastAsia" w:ascii="宋体" w:hAnsi="宋体" w:cs="宋体"/>
                <w:color w:val="auto"/>
                <w:szCs w:val="21"/>
                <w:highlight w:val="none"/>
                <w:lang w:bidi="ar"/>
              </w:rPr>
            </w:pPr>
            <w:r>
              <w:rPr>
                <w:rFonts w:hint="eastAsia" w:ascii="宋体" w:hAnsi="宋体" w:cs="宋体"/>
                <w:color w:val="auto"/>
                <w:szCs w:val="21"/>
                <w:highlight w:val="none"/>
                <w:lang w:bidi="ar"/>
              </w:rPr>
              <w:t>投标人应当自中标公告发布之日起5个工作日内一次性向采购代理机构支付代理服务费。</w:t>
            </w:r>
          </w:p>
          <w:p>
            <w:pPr>
              <w:spacing w:line="360" w:lineRule="auto"/>
              <w:ind w:left="315" w:hanging="315" w:hangingChars="150"/>
              <w:rPr>
                <w:rFonts w:hint="eastAsia" w:ascii="宋体" w:hAnsi="宋体" w:cs="宋体"/>
                <w:color w:val="auto"/>
                <w:szCs w:val="21"/>
                <w:highlight w:val="none"/>
                <w:lang w:bidi="ar"/>
              </w:rPr>
            </w:pPr>
            <w:r>
              <w:rPr>
                <w:rFonts w:hint="eastAsia" w:ascii="宋体" w:hAnsi="宋体" w:cs="宋体"/>
                <w:color w:val="auto"/>
                <w:szCs w:val="21"/>
                <w:highlight w:val="none"/>
                <w:lang w:bidi="ar"/>
              </w:rPr>
              <w:t>2、代理服务费支付：</w:t>
            </w:r>
          </w:p>
          <w:p>
            <w:pPr>
              <w:spacing w:line="360" w:lineRule="auto"/>
              <w:ind w:left="315" w:hanging="315" w:hangingChars="150"/>
              <w:rPr>
                <w:rFonts w:hint="eastAsia" w:ascii="宋体" w:hAnsi="宋体" w:cs="宋体"/>
                <w:color w:val="auto"/>
                <w:szCs w:val="21"/>
                <w:highlight w:val="none"/>
                <w:lang w:bidi="ar"/>
              </w:rPr>
            </w:pPr>
            <w:r>
              <w:rPr>
                <w:rFonts w:hint="eastAsia" w:ascii="宋体" w:hAnsi="宋体" w:cs="宋体"/>
                <w:color w:val="auto"/>
                <w:szCs w:val="21"/>
                <w:highlight w:val="none"/>
                <w:lang w:bidi="ar"/>
              </w:rPr>
              <w:t>① 代理服务费缴纳形式：银行转账</w:t>
            </w:r>
          </w:p>
          <w:p>
            <w:pPr>
              <w:spacing w:line="360" w:lineRule="auto"/>
              <w:ind w:left="315" w:hanging="315" w:hangingChars="150"/>
              <w:rPr>
                <w:rFonts w:hint="eastAsia" w:ascii="宋体" w:hAnsi="宋体" w:cs="宋体"/>
                <w:color w:val="auto"/>
                <w:szCs w:val="21"/>
                <w:highlight w:val="none"/>
                <w:lang w:bidi="ar"/>
              </w:rPr>
            </w:pPr>
            <w:r>
              <w:rPr>
                <w:rFonts w:hint="eastAsia" w:ascii="宋体" w:hAnsi="宋体" w:cs="宋体"/>
                <w:color w:val="auto"/>
                <w:szCs w:val="21"/>
                <w:highlight w:val="none"/>
                <w:lang w:bidi="ar"/>
              </w:rPr>
              <w:t>② 代理服务费汇入以下账户 ：</w:t>
            </w:r>
          </w:p>
          <w:p>
            <w:pPr>
              <w:spacing w:line="360" w:lineRule="auto"/>
              <w:ind w:left="315" w:hanging="315" w:hangingChars="150"/>
              <w:rPr>
                <w:rFonts w:hint="eastAsia" w:ascii="宋体" w:hAnsi="宋体" w:eastAsia="宋体" w:cs="宋体"/>
                <w:color w:val="auto"/>
                <w:szCs w:val="21"/>
                <w:highlight w:val="none"/>
                <w:lang w:eastAsia="zh-CN" w:bidi="ar"/>
              </w:rPr>
            </w:pPr>
            <w:r>
              <w:rPr>
                <w:rFonts w:hint="eastAsia" w:ascii="宋体" w:hAnsi="宋体" w:cs="宋体"/>
                <w:color w:val="auto"/>
                <w:szCs w:val="21"/>
                <w:highlight w:val="none"/>
                <w:lang w:bidi="ar"/>
              </w:rPr>
              <w:t>收款单位（户名）：</w:t>
            </w:r>
            <w:r>
              <w:rPr>
                <w:rFonts w:hint="eastAsia" w:ascii="宋体" w:hAnsi="宋体" w:cs="宋体"/>
                <w:color w:val="auto"/>
                <w:szCs w:val="21"/>
                <w:highlight w:val="none"/>
                <w:lang w:eastAsia="zh-CN" w:bidi="ar"/>
              </w:rPr>
              <w:t>华诚工程咨询集团有限公司</w:t>
            </w:r>
          </w:p>
          <w:p>
            <w:pPr>
              <w:spacing w:line="360" w:lineRule="auto"/>
              <w:jc w:val="left"/>
              <w:rPr>
                <w:rFonts w:hint="eastAsia" w:ascii="宋体" w:hAnsi="宋体" w:cs="宋体"/>
                <w:bCs/>
                <w:color w:val="auto"/>
                <w:highlight w:val="none"/>
              </w:rPr>
            </w:pPr>
            <w:r>
              <w:rPr>
                <w:rFonts w:hint="eastAsia" w:ascii="宋体" w:hAnsi="宋体" w:cs="宋体"/>
                <w:bCs/>
                <w:color w:val="auto"/>
                <w:highlight w:val="none"/>
              </w:rPr>
              <w:t>开户银行：上海浦东发展银行股份有限公司杭州</w:t>
            </w:r>
            <w:r>
              <w:rPr>
                <w:rFonts w:hint="eastAsia" w:ascii="宋体" w:hAnsi="宋体" w:cs="宋体"/>
                <w:bCs/>
                <w:color w:val="auto"/>
                <w:highlight w:val="none"/>
                <w:lang w:val="en-US" w:eastAsia="zh-CN"/>
              </w:rPr>
              <w:t>和睦</w:t>
            </w:r>
            <w:r>
              <w:rPr>
                <w:rFonts w:hint="eastAsia" w:ascii="宋体" w:hAnsi="宋体" w:cs="宋体"/>
                <w:bCs/>
                <w:color w:val="auto"/>
                <w:highlight w:val="none"/>
              </w:rPr>
              <w:t>支行</w:t>
            </w:r>
          </w:p>
          <w:p>
            <w:pPr>
              <w:spacing w:line="360" w:lineRule="auto"/>
              <w:ind w:left="315" w:hanging="315" w:hangingChars="150"/>
              <w:jc w:val="left"/>
              <w:rPr>
                <w:rFonts w:hint="eastAsia" w:ascii="宋体" w:hAnsi="宋体" w:cs="宋体"/>
                <w:bCs/>
                <w:color w:val="auto"/>
                <w:highlight w:val="none"/>
              </w:rPr>
            </w:pPr>
            <w:r>
              <w:rPr>
                <w:rFonts w:hint="eastAsia" w:ascii="宋体" w:hAnsi="宋体" w:cs="宋体"/>
                <w:bCs/>
                <w:color w:val="auto"/>
                <w:highlight w:val="none"/>
              </w:rPr>
              <w:t>账   号：95220078801100000315</w:t>
            </w:r>
          </w:p>
          <w:p>
            <w:pPr>
              <w:spacing w:line="360" w:lineRule="auto"/>
              <w:rPr>
                <w:rFonts w:cs="Arial" w:asciiTheme="minorEastAsia" w:hAnsiTheme="minorEastAsia" w:eastAsiaTheme="minorEastAsia"/>
                <w:color w:val="auto"/>
                <w:kern w:val="0"/>
                <w:sz w:val="24"/>
                <w:highlight w:val="none"/>
              </w:rPr>
            </w:pPr>
            <w:r>
              <w:rPr>
                <w:rFonts w:hint="eastAsia" w:ascii="宋体" w:hAnsi="宋体" w:cs="宋体"/>
                <w:color w:val="auto"/>
                <w:szCs w:val="21"/>
                <w:highlight w:val="none"/>
                <w:lang w:bidi="ar"/>
              </w:rPr>
              <w:t>3、增值税发票开票资料：单位名称、税号（统一社会信用代码）、开户行名称、账号、地址及联系电话。</w:t>
            </w:r>
          </w:p>
        </w:tc>
      </w:tr>
    </w:tbl>
    <w:p>
      <w:pPr>
        <w:snapToGrid w:val="0"/>
        <w:jc w:val="center"/>
        <w:rPr>
          <w:rFonts w:cs="仿宋_GB2312" w:asciiTheme="minorEastAsia" w:hAnsiTheme="minorEastAsia" w:eastAsiaTheme="minorEastAsia"/>
          <w:b/>
          <w:color w:val="auto"/>
          <w:sz w:val="32"/>
          <w:szCs w:val="20"/>
          <w:highlight w:val="none"/>
        </w:rPr>
      </w:pPr>
    </w:p>
    <w:p>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“采购机构”系指磋商邀请公告中载明的本项目的采购机构。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2.7“电子交易平台”是指本项目政府采购活动所依托的政府采购云平台（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pPr>
        <w:pStyle w:val="32"/>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pPr>
        <w:pStyle w:val="32"/>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优先采购绿色包装产品、绿色物流配送服务以及循环利用产品。</w:t>
      </w:r>
    </w:p>
    <w:p>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pPr>
        <w:pStyle w:val="3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3.2.1根据采购人与采购机构签订的《杭州市集中采购委托协议》的规定，质疑答复责任主体如下：</w:t>
      </w:r>
    </w:p>
    <w:p>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采购人或者采购机构在质疑回复后5个工作日内，在浙江政府采购网的“其他公告”栏目公开质疑答复，答复内容应当完整。质疑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.1质疑供应商对采购人、采购机构的答复不满意或者采购人、采购机构未在规定的时间内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浙江省本级、杭州市本级、拱墅区、富阳区政府采购项目投诉材料可寄送浙江省政府采购行政裁决服务中心（杭州），地址：杭州市上城区四季青街道新业路市民之家G03办公室，收件人：朱女士，电话：15121014815。</w:t>
      </w:r>
    </w:p>
    <w:p>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第一章  供应商邀请</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第二章  竞争性磋商流程</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第三章  供应商须知</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第四章  采购需求</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第五章  评审方法及评审标准</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第六章  拟签订的合同文本</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第七章  应提交的有关格式范例</w:t>
      </w:r>
    </w:p>
    <w:p>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第八章  报价格式</w:t>
      </w:r>
    </w:p>
    <w:p>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2.1已获取磋商文件的潜在供应商，若有问题需要澄清，应于提交首次响应文件截止时间前，以书面形式向采购机构提出。</w:t>
      </w:r>
    </w:p>
    <w:p>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通知所有获取磋商文件的供应商；不足5日的，采购人、采购机构应当顺延提交首次响应文件截止时间。</w:t>
      </w:r>
    </w:p>
    <w:p>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pPr>
        <w:pStyle w:val="23"/>
        <w:rPr>
          <w:rFonts w:cs="仿宋_GB2312" w:asciiTheme="minorEastAsia" w:hAnsiTheme="minorEastAsia" w:eastAsiaTheme="minorEastAsia"/>
          <w:color w:val="auto"/>
          <w:sz w:val="18"/>
          <w:szCs w:val="18"/>
          <w:highlight w:val="none"/>
          <w:lang w:val="en-US"/>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p>
    <w:p>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整体服务方案。针对本项目的完整技术方案和实施方案；详细阐述项目方案的实现思路及关键技术；符合本项目对当前和未来发展的要求；以及对实施计划的建议；</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（10）售后服务方案。供应商应以书面形式完整准确地表述售后服务承诺(范围、标准及期限等)、供应商可能增加的服务承诺等。并明示服务承诺可能涉及的前提设定和费用，否则将被认为是无条件和免费的。</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w:t>
      </w:r>
      <w:r>
        <w:rPr>
          <w:rFonts w:hint="eastAsia" w:asciiTheme="minorEastAsia" w:hAnsiTheme="minorEastAsia" w:eastAsiaTheme="minorEastAsia"/>
          <w:color w:val="auto"/>
          <w:kern w:val="0"/>
          <w:sz w:val="24"/>
          <w:highlight w:val="none"/>
        </w:rPr>
        <w:t>1</w:t>
      </w:r>
      <w:r>
        <w:rPr>
          <w:rFonts w:hint="eastAsia" w:asciiTheme="minorEastAsia" w:hAnsiTheme="minorEastAsia" w:eastAsiaTheme="minorEastAsia"/>
          <w:color w:val="auto"/>
          <w:kern w:val="0"/>
          <w:sz w:val="24"/>
          <w:highlight w:val="none"/>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（12）</w:t>
      </w:r>
      <w:r>
        <w:rPr>
          <w:rFonts w:hint="eastAsia" w:cs="仿宋_GB2312" w:asciiTheme="minorEastAsia" w:hAnsiTheme="minorEastAsia" w:eastAsiaTheme="minorEastAsia"/>
          <w:color w:val="auto"/>
          <w:kern w:val="0"/>
          <w:sz w:val="24"/>
          <w:highlight w:val="none"/>
          <w:lang w:val="zh-CN"/>
        </w:rPr>
        <w:t>培训计划（如果有）；</w:t>
      </w:r>
    </w:p>
    <w:p>
      <w:pPr>
        <w:pStyle w:val="32"/>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3）</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4）</w:t>
      </w:r>
      <w:r>
        <w:rPr>
          <w:rFonts w:hint="eastAsia" w:cs="仿宋_GB2312" w:asciiTheme="minorEastAsia" w:hAnsiTheme="minorEastAsia" w:eastAsiaTheme="minorEastAsia"/>
          <w:color w:val="auto"/>
          <w:kern w:val="0"/>
          <w:sz w:val="24"/>
          <w:highlight w:val="none"/>
          <w:lang w:val="zh-CN"/>
        </w:rPr>
        <w:t>政府采购供应商廉洁自律承诺书。</w:t>
      </w:r>
    </w:p>
    <w:p>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3.1各供应商在编制响应文件时请按照磋商文件第七章规定的格式进行，混乱的编排导致响应文件被误读或磋商小组查找不到有效文件是供应商的风险。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3.4响应文件按照磋商文件第七章格式要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3"/>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pPr>
        <w:pStyle w:val="393"/>
        <w:spacing w:before="0"/>
        <w:ind w:firstLine="0" w:firstLineChars="0"/>
        <w:rPr>
          <w:rFonts w:cs="仿宋_GB2312" w:asciiTheme="minorEastAsia" w:hAnsiTheme="minorEastAsia" w:eastAsiaTheme="minorEastAsia"/>
          <w:b/>
          <w:color w:val="auto"/>
          <w:szCs w:val="24"/>
          <w:highlight w:val="none"/>
        </w:rPr>
      </w:pP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在提交“报价”后，供应商不能退出磋商。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采购机构可以视情况延长提交响应文件的截止时间。在上述情况下，采购机构与供应商以前在响应截止期方面的全部权利、责任和义务，将适用于延长至新的响应截止期。</w:t>
      </w:r>
    </w:p>
    <w:p>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但采购人、采购机构不强制或变相强制供应商提交备份响应文件。</w:t>
      </w:r>
    </w:p>
    <w:p>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磋商文件第三章供应商须知前附表规定的备份响应文件送达地点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pPr>
        <w:pStyle w:val="32"/>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1.1采购机构按照磋商文件规定的时间通过电子交易平台组织响应文件开启，所有供应商均应当准时在线参加。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pPr>
        <w:pStyle w:val="32"/>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2"/>
        <w:spacing w:line="360" w:lineRule="auto"/>
        <w:rPr>
          <w:rFonts w:cs="仿宋_GB2312" w:asciiTheme="minorEastAsia" w:hAnsiTheme="minorEastAsia" w:eastAsiaTheme="minorEastAsia"/>
          <w:b/>
          <w:color w:val="auto"/>
          <w:sz w:val="24"/>
          <w:szCs w:val="24"/>
          <w:highlight w:val="none"/>
        </w:rPr>
      </w:pPr>
    </w:p>
    <w:p>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报价</w:t>
      </w:r>
    </w:p>
    <w:p>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报价文件</w:t>
      </w:r>
      <w:r>
        <w:rPr>
          <w:rFonts w:hint="eastAsia" w:cs="仿宋_GB2312" w:asciiTheme="minorEastAsia" w:hAnsiTheme="minorEastAsia" w:eastAsiaTheme="minorEastAsia"/>
          <w:color w:val="auto"/>
          <w:sz w:val="24"/>
          <w:highlight w:val="none"/>
        </w:rPr>
        <w:t>应包括以下内容（均需使用电子签名）：</w:t>
      </w:r>
    </w:p>
    <w:p>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1.1报价一览表；</w:t>
      </w:r>
    </w:p>
    <w:p>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pPr>
        <w:pStyle w:val="393"/>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pPr>
        <w:pStyle w:val="393"/>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详见磋商文件第五章“评审方法及评审标准”。</w:t>
      </w:r>
    </w:p>
    <w:p>
      <w:pPr>
        <w:adjustRightInd/>
        <w:spacing w:line="360" w:lineRule="auto"/>
        <w:jc w:val="center"/>
        <w:outlineLvl w:val="0"/>
        <w:rPr>
          <w:rFonts w:cs="仿宋_GB2312"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color w:val="auto"/>
          <w:sz w:val="24"/>
          <w:highlight w:val="none"/>
        </w:rPr>
        <w:t>采购机构也可以以纸质形式进行成交通知。</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pPr>
        <w:snapToGrid w:val="0"/>
        <w:spacing w:line="360" w:lineRule="auto"/>
        <w:jc w:val="center"/>
        <w:outlineLvl w:val="0"/>
        <w:rPr>
          <w:rFonts w:cs="仿宋_GB2312" w:asciiTheme="minorEastAsia" w:hAnsiTheme="minorEastAsia" w:eastAsiaTheme="minorEastAsia"/>
          <w:b/>
          <w:color w:val="auto"/>
          <w:sz w:val="36"/>
          <w:szCs w:val="36"/>
          <w:highlight w:val="none"/>
        </w:rPr>
      </w:pP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详见“第六章拟签订的合同文本”。</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pPr>
        <w:tabs>
          <w:tab w:val="left" w:pos="0"/>
        </w:tabs>
        <w:spacing w:line="360" w:lineRule="auto"/>
        <w:ind w:firstLine="482"/>
        <w:rPr>
          <w:rFonts w:cs="Helvetica" w:asciiTheme="minorEastAsia" w:hAnsiTheme="minorEastAsia" w:eastAsiaTheme="minorEastAsia"/>
          <w:color w:val="auto"/>
          <w:kern w:val="0"/>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cs="仿宋_GB2312" w:asciiTheme="minorEastAsia" w:hAnsiTheme="minorEastAsia" w:eastAsiaTheme="minorEastAsia"/>
          <w:b/>
          <w:color w:val="auto"/>
          <w:sz w:val="36"/>
          <w:szCs w:val="36"/>
          <w:highlight w:val="none"/>
        </w:rPr>
      </w:pP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pPr>
        <w:pStyle w:val="24"/>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color w:val="auto"/>
          <w:sz w:val="36"/>
          <w:szCs w:val="36"/>
          <w:highlight w:val="none"/>
        </w:rPr>
      </w:pPr>
    </w:p>
    <w:p>
      <w:pPr>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采购过程中出现以下情形，导致电子交易平台无法正常运行，或者无法保证电子交易的公平、公正和安全时，采购机构可中止电子交易活动：</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011"/>
      <w:bookmarkEnd w:id="54"/>
      <w:bookmarkStart w:id="55" w:name="_Hlt74714665"/>
      <w:bookmarkEnd w:id="55"/>
      <w:bookmarkStart w:id="56" w:name="_Hlt75236101"/>
      <w:bookmarkEnd w:id="56"/>
      <w:bookmarkStart w:id="57" w:name="_Hlt74729768"/>
      <w:bookmarkEnd w:id="57"/>
      <w:bookmarkStart w:id="58" w:name="_Hlt75236290"/>
      <w:bookmarkEnd w:id="58"/>
      <w:bookmarkStart w:id="59" w:name="_Hlt68057669"/>
      <w:bookmarkEnd w:id="59"/>
      <w:bookmarkStart w:id="60" w:name="_Hlt68072990"/>
      <w:bookmarkEnd w:id="60"/>
      <w:bookmarkStart w:id="61" w:name="_Hlt74730295"/>
      <w:bookmarkEnd w:id="61"/>
      <w:bookmarkStart w:id="62" w:name="_Hlt74707468"/>
      <w:bookmarkEnd w:id="62"/>
      <w:bookmarkStart w:id="63" w:name="_Toc164416483"/>
      <w:bookmarkStart w:id="64" w:name="第三部分"/>
      <w:r>
        <w:rPr>
          <w:rFonts w:cs="仿宋_GB2312" w:asciiTheme="minorEastAsia" w:hAnsiTheme="minorEastAsia" w:eastAsiaTheme="minorEastAsia"/>
          <w:b/>
          <w:color w:val="auto"/>
          <w:sz w:val="36"/>
          <w:szCs w:val="36"/>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第四章  采购需求</w:t>
      </w:r>
    </w:p>
    <w:p>
      <w:pPr>
        <w:adjustRightInd/>
        <w:spacing w:line="360" w:lineRule="auto"/>
        <w:jc w:val="left"/>
        <w:outlineLvl w:val="0"/>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pPr>
        <w:pStyle w:val="4"/>
        <w:numPr>
          <w:ilvl w:val="255"/>
          <w:numId w:val="0"/>
        </w:numPr>
        <w:tabs>
          <w:tab w:val="left" w:pos="578"/>
          <w:tab w:val="clear" w:pos="432"/>
        </w:tabs>
        <w:ind w:left="854"/>
        <w:rPr>
          <w:rFonts w:ascii="Arial" w:hAnsi="Arial" w:eastAsia="宋体" w:cs="Arial"/>
          <w:color w:val="auto"/>
          <w:sz w:val="24"/>
          <w:szCs w:val="24"/>
          <w:highlight w:val="none"/>
        </w:rPr>
      </w:pPr>
      <w:bookmarkStart w:id="65" w:name="_Toc24414"/>
      <w:r>
        <w:rPr>
          <w:rFonts w:ascii="Arial" w:hAnsi="Arial" w:eastAsia="宋体" w:cs="Arial"/>
          <w:color w:val="auto"/>
          <w:sz w:val="24"/>
          <w:szCs w:val="24"/>
          <w:highlight w:val="none"/>
        </w:rPr>
        <w:t>第一部分 采购内容一览表</w:t>
      </w:r>
      <w:bookmarkEnd w:id="65"/>
    </w:p>
    <w:tbl>
      <w:tblPr>
        <w:tblStyle w:val="63"/>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169"/>
        <w:gridCol w:w="553"/>
        <w:gridCol w:w="557"/>
        <w:gridCol w:w="1272"/>
        <w:gridCol w:w="2534"/>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169" w:type="dxa"/>
            <w:noWrap/>
            <w:vAlign w:val="center"/>
          </w:tcPr>
          <w:p>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标项名称</w:t>
            </w:r>
          </w:p>
        </w:tc>
        <w:tc>
          <w:tcPr>
            <w:tcW w:w="553"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557"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1272"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预算金额（万元）</w:t>
            </w:r>
          </w:p>
        </w:tc>
        <w:tc>
          <w:tcPr>
            <w:tcW w:w="2534" w:type="dxa"/>
            <w:noWrap/>
            <w:vAlign w:val="center"/>
          </w:tcPr>
          <w:p>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简要规格描述</w:t>
            </w:r>
          </w:p>
        </w:tc>
        <w:tc>
          <w:tcPr>
            <w:tcW w:w="858" w:type="dxa"/>
            <w:noWrap/>
            <w:vAlign w:val="center"/>
          </w:tcPr>
          <w:p>
            <w:pPr>
              <w:widowControl/>
              <w:snapToGrid w:val="0"/>
              <w:spacing w:line="360" w:lineRule="auto"/>
              <w:jc w:val="center"/>
              <w:rPr>
                <w:rFonts w:ascii="宋体" w:hAnsi="宋体" w:cs="宋体"/>
                <w:color w:val="auto"/>
                <w:kern w:val="0"/>
                <w:szCs w:val="21"/>
                <w:highlight w:val="none"/>
              </w:rPr>
            </w:pPr>
            <w:r>
              <w:rPr>
                <w:rFonts w:ascii="Arial" w:hAnsi="Arial" w:cs="Arial"/>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14"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169" w:type="dxa"/>
            <w:noWrap/>
            <w:vAlign w:val="center"/>
          </w:tcPr>
          <w:p>
            <w:pPr>
              <w:widowControl/>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浙江省商务厅2024 年度进口监测研判及分析研究</w:t>
            </w:r>
          </w:p>
        </w:tc>
        <w:tc>
          <w:tcPr>
            <w:tcW w:w="553"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57"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1272"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.00</w:t>
            </w:r>
          </w:p>
        </w:tc>
        <w:tc>
          <w:tcPr>
            <w:tcW w:w="2534" w:type="dxa"/>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详见“第二部分 采购需求”</w:t>
            </w:r>
          </w:p>
        </w:tc>
        <w:tc>
          <w:tcPr>
            <w:tcW w:w="858" w:type="dxa"/>
            <w:noWrap/>
            <w:vAlign w:val="center"/>
          </w:tcPr>
          <w:p>
            <w:pPr>
              <w:widowControl/>
              <w:snapToGrid w:val="0"/>
              <w:spacing w:line="360" w:lineRule="auto"/>
              <w:jc w:val="center"/>
              <w:rPr>
                <w:rFonts w:ascii="宋体" w:hAnsi="宋体" w:cs="宋体"/>
                <w:bCs/>
                <w:color w:val="auto"/>
                <w:kern w:val="0"/>
                <w:szCs w:val="21"/>
                <w:highlight w:val="none"/>
              </w:rPr>
            </w:pPr>
          </w:p>
        </w:tc>
      </w:tr>
    </w:tbl>
    <w:p>
      <w:pPr>
        <w:keepNext/>
        <w:keepLines/>
        <w:snapToGrid w:val="0"/>
        <w:spacing w:line="300" w:lineRule="auto"/>
        <w:ind w:firstLine="420" w:firstLineChars="200"/>
        <w:rPr>
          <w:rFonts w:ascii="Arial" w:hAnsi="Arial" w:cs="Arial"/>
          <w:color w:val="auto"/>
          <w:highlight w:val="none"/>
        </w:rPr>
      </w:pPr>
      <w:r>
        <w:rPr>
          <w:rFonts w:hint="eastAsia" w:ascii="Arial" w:hAnsi="Arial" w:cs="Arial"/>
          <w:color w:val="auto"/>
          <w:highlight w:val="none"/>
        </w:rPr>
        <w:t>说明：供应商可以根据自身情况选择其中一个或多个标项进行响应。</w:t>
      </w:r>
    </w:p>
    <w:p>
      <w:pPr>
        <w:pStyle w:val="4"/>
        <w:numPr>
          <w:ilvl w:val="255"/>
          <w:numId w:val="0"/>
        </w:numPr>
        <w:tabs>
          <w:tab w:val="left" w:pos="578"/>
          <w:tab w:val="clear" w:pos="432"/>
        </w:tabs>
        <w:ind w:left="854"/>
        <w:rPr>
          <w:rFonts w:ascii="Arial" w:hAnsi="Arial" w:eastAsia="宋体" w:cs="Arial"/>
          <w:color w:val="auto"/>
          <w:sz w:val="24"/>
          <w:szCs w:val="24"/>
          <w:highlight w:val="none"/>
        </w:rPr>
      </w:pPr>
      <w:bookmarkStart w:id="66" w:name="_Toc342"/>
      <w:r>
        <w:rPr>
          <w:rFonts w:ascii="Arial" w:hAnsi="Arial" w:eastAsia="宋体" w:cs="Arial"/>
          <w:color w:val="auto"/>
          <w:sz w:val="24"/>
          <w:szCs w:val="24"/>
          <w:highlight w:val="none"/>
        </w:rPr>
        <w:t>第二部分 采购需求</w:t>
      </w:r>
      <w:bookmarkEnd w:id="66"/>
    </w:p>
    <w:p>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一、项目概况</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为进一步实施进口扩大战略，加强进口监测分析研判，推动全省贸易强省建设、进口贸易高质量发展，拟从以下几方面提升我省进口监测分析等工作。</w:t>
      </w:r>
    </w:p>
    <w:p>
      <w:pPr>
        <w:pStyle w:val="2"/>
        <w:spacing w:line="360" w:lineRule="auto"/>
        <w:rPr>
          <w:rFonts w:hint="eastAsia"/>
          <w:color w:val="auto"/>
          <w:sz w:val="21"/>
          <w:szCs w:val="21"/>
          <w:highlight w:val="none"/>
        </w:rPr>
      </w:pPr>
      <w:r>
        <w:rPr>
          <w:rFonts w:hint="eastAsia"/>
          <w:color w:val="auto"/>
          <w:sz w:val="21"/>
          <w:szCs w:val="21"/>
          <w:highlight w:val="none"/>
        </w:rPr>
        <w:t>(一)支持数据查询。确定一名专员对接贸管处做好进口数据查询工作</w:t>
      </w:r>
    </w:p>
    <w:p>
      <w:pPr>
        <w:pStyle w:val="2"/>
        <w:spacing w:line="360" w:lineRule="auto"/>
        <w:rPr>
          <w:rFonts w:hint="eastAsia"/>
          <w:color w:val="auto"/>
          <w:sz w:val="21"/>
          <w:szCs w:val="21"/>
          <w:highlight w:val="none"/>
        </w:rPr>
      </w:pPr>
      <w:r>
        <w:rPr>
          <w:rFonts w:hint="eastAsia"/>
          <w:color w:val="auto"/>
          <w:sz w:val="21"/>
          <w:szCs w:val="21"/>
          <w:highlight w:val="none"/>
        </w:rPr>
        <w:t>(二)优化报表维度。根据贸管处需求，优化浙江省商务运行指标快报进口有关数据维度，月度汇编上报。</w:t>
      </w:r>
    </w:p>
    <w:p>
      <w:pPr>
        <w:pStyle w:val="2"/>
        <w:spacing w:line="360" w:lineRule="auto"/>
        <w:rPr>
          <w:rFonts w:hint="eastAsia"/>
          <w:color w:val="auto"/>
          <w:sz w:val="21"/>
          <w:szCs w:val="21"/>
          <w:highlight w:val="none"/>
        </w:rPr>
      </w:pPr>
      <w:r>
        <w:rPr>
          <w:rFonts w:hint="eastAsia"/>
          <w:color w:val="auto"/>
          <w:sz w:val="21"/>
          <w:szCs w:val="21"/>
          <w:highlight w:val="none"/>
        </w:rPr>
        <w:t>(三)开展问卷调查。依托“订单+清单”系统万家样本企业开展月度问卷调查(包括新签进口、近三月近六月进口规模同比情况等)，调整进口部分监测内容，统计整理相关数据结果。</w:t>
      </w:r>
    </w:p>
    <w:p>
      <w:pPr>
        <w:pStyle w:val="2"/>
        <w:spacing w:line="360" w:lineRule="auto"/>
        <w:rPr>
          <w:rFonts w:hint="eastAsia"/>
          <w:color w:val="auto"/>
          <w:sz w:val="21"/>
          <w:szCs w:val="21"/>
          <w:highlight w:val="none"/>
        </w:rPr>
      </w:pPr>
      <w:r>
        <w:rPr>
          <w:rFonts w:hint="eastAsia"/>
          <w:color w:val="auto"/>
          <w:sz w:val="21"/>
          <w:szCs w:val="21"/>
          <w:highlight w:val="none"/>
        </w:rPr>
        <w:t>(四)建立监测机制。配合建立进口监测调查工作机制、系统化监测平台，面向省级重点进口平台企业开展监测;对热点突发事件组织开展临时监测，研究对应举措提高进口发展能级。</w:t>
      </w:r>
    </w:p>
    <w:p>
      <w:pPr>
        <w:pStyle w:val="2"/>
        <w:spacing w:line="360" w:lineRule="auto"/>
        <w:rPr>
          <w:rFonts w:hint="eastAsia"/>
          <w:color w:val="auto"/>
          <w:sz w:val="21"/>
          <w:szCs w:val="21"/>
          <w:highlight w:val="none"/>
        </w:rPr>
      </w:pPr>
      <w:r>
        <w:rPr>
          <w:rFonts w:hint="eastAsia"/>
          <w:color w:val="auto"/>
          <w:sz w:val="21"/>
          <w:szCs w:val="21"/>
          <w:highlight w:val="none"/>
        </w:rPr>
        <w:t>(五)做好分析研究。深入挖掘多维度数据，加强进口监测分析，定期形成大数快报、进口结构性分析，不定期形成高新技术产品、加工贸易等专题分析;及时关注中美经贸摩擦、巴以冲突等热点动态，做好应急分析，提出有关建议。</w:t>
      </w:r>
    </w:p>
    <w:p>
      <w:pPr>
        <w:pStyle w:val="2"/>
        <w:spacing w:line="360" w:lineRule="auto"/>
        <w:rPr>
          <w:rFonts w:hint="eastAsia"/>
          <w:color w:val="auto"/>
          <w:sz w:val="21"/>
          <w:szCs w:val="21"/>
          <w:highlight w:val="none"/>
        </w:rPr>
      </w:pPr>
      <w:r>
        <w:rPr>
          <w:rFonts w:hint="eastAsia"/>
          <w:color w:val="auto"/>
          <w:sz w:val="21"/>
          <w:szCs w:val="21"/>
          <w:highlight w:val="none"/>
        </w:rPr>
        <w:t>(六)加强形势研判。搭建全省进口预测模型，通过模型预测、指数研究等方式加强全省进口形势预判。围绕进口趋势研判、高新技术产品出口等领域，开展理论与实践研究。</w:t>
      </w:r>
    </w:p>
    <w:p>
      <w:pPr>
        <w:pStyle w:val="2"/>
        <w:spacing w:line="360" w:lineRule="auto"/>
        <w:rPr>
          <w:rFonts w:hint="eastAsia" w:eastAsia="宋体"/>
          <w:color w:val="auto"/>
          <w:sz w:val="21"/>
          <w:szCs w:val="21"/>
          <w:highlight w:val="none"/>
          <w:lang w:eastAsia="zh-CN"/>
        </w:rPr>
      </w:pPr>
      <w:r>
        <w:rPr>
          <w:rFonts w:hint="eastAsia"/>
          <w:color w:val="auto"/>
          <w:sz w:val="21"/>
          <w:szCs w:val="21"/>
          <w:highlight w:val="none"/>
        </w:rPr>
        <w:t>(七)监测企业维护。做好万家监测平台进口企业样本调整及信息维护工作</w:t>
      </w:r>
      <w:r>
        <w:rPr>
          <w:rFonts w:hint="eastAsia"/>
          <w:color w:val="auto"/>
          <w:sz w:val="21"/>
          <w:szCs w:val="21"/>
          <w:highlight w:val="none"/>
          <w:lang w:eastAsia="zh-CN"/>
        </w:rPr>
        <w:t>。</w:t>
      </w:r>
    </w:p>
    <w:p>
      <w:pPr>
        <w:pStyle w:val="2"/>
        <w:numPr>
          <w:ilvl w:val="0"/>
          <w:numId w:val="0"/>
        </w:numPr>
        <w:tabs>
          <w:tab w:val="left" w:pos="822"/>
        </w:tabs>
        <w:spacing w:line="360" w:lineRule="auto"/>
        <w:ind w:left="296" w:leftChars="141" w:firstLine="105" w:firstLineChars="50"/>
        <w:rPr>
          <w:rFonts w:hint="eastAsia" w:ascii="宋体" w:hAnsi="宋体" w:eastAsia="宋体" w:cs="宋体"/>
          <w:b/>
          <w:bCs/>
          <w:color w:val="auto"/>
          <w:kern w:val="2"/>
          <w:sz w:val="21"/>
          <w:szCs w:val="21"/>
          <w:highlight w:val="none"/>
          <w:lang w:val="en-US" w:eastAsia="zh-CN" w:bidi="ar-SA"/>
        </w:rPr>
      </w:pPr>
      <w:r>
        <w:rPr>
          <w:rFonts w:hint="eastAsia" w:hAnsi="宋体" w:cs="宋体"/>
          <w:b/>
          <w:bCs/>
          <w:color w:val="auto"/>
          <w:kern w:val="2"/>
          <w:sz w:val="21"/>
          <w:szCs w:val="21"/>
          <w:highlight w:val="none"/>
          <w:lang w:val="en-US" w:eastAsia="zh-CN" w:bidi="ar-SA"/>
        </w:rPr>
        <w:t>二</w:t>
      </w:r>
      <w:r>
        <w:rPr>
          <w:rFonts w:hint="eastAsia" w:ascii="宋体" w:hAnsi="宋体" w:eastAsia="宋体" w:cs="宋体"/>
          <w:b/>
          <w:bCs/>
          <w:color w:val="auto"/>
          <w:kern w:val="2"/>
          <w:sz w:val="21"/>
          <w:szCs w:val="21"/>
          <w:highlight w:val="none"/>
          <w:lang w:val="en-US" w:eastAsia="zh-CN" w:bidi="ar-SA"/>
        </w:rPr>
        <w:t>、服务期及付款方式</w:t>
      </w:r>
    </w:p>
    <w:p>
      <w:pPr>
        <w:pStyle w:val="2"/>
        <w:numPr>
          <w:ilvl w:val="6"/>
          <w:numId w:val="0"/>
        </w:numPr>
        <w:tabs>
          <w:tab w:val="left" w:pos="822"/>
        </w:tabs>
        <w:spacing w:line="360" w:lineRule="auto"/>
        <w:ind w:left="720" w:leftChars="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服务期：</w:t>
      </w:r>
      <w:r>
        <w:rPr>
          <w:rFonts w:hint="eastAsia" w:ascii="宋体" w:hAnsi="宋体" w:eastAsia="宋体" w:cs="宋体"/>
          <w:b w:val="0"/>
          <w:bCs w:val="0"/>
          <w:color w:val="auto"/>
          <w:sz w:val="21"/>
          <w:szCs w:val="21"/>
          <w:highlight w:val="none"/>
          <w:lang w:val="en-US" w:eastAsia="zh-CN"/>
        </w:rPr>
        <w:t>202</w:t>
      </w:r>
      <w:r>
        <w:rPr>
          <w:rFonts w:hint="eastAsia"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年全年。</w:t>
      </w:r>
    </w:p>
    <w:p>
      <w:pPr>
        <w:spacing w:line="360" w:lineRule="auto"/>
        <w:ind w:firstLine="422" w:firstLineChars="200"/>
        <w:rPr>
          <w:rFonts w:cs="仿宋_GB2312" w:asciiTheme="minorEastAsia" w:hAnsiTheme="minorEastAsia" w:eastAsiaTheme="minorEastAsia"/>
          <w:b/>
          <w:color w:val="auto"/>
          <w:sz w:val="36"/>
          <w:szCs w:val="36"/>
          <w:highlight w:val="none"/>
        </w:rPr>
      </w:pPr>
      <w:r>
        <w:rPr>
          <w:rFonts w:hint="eastAsia" w:ascii="宋体" w:hAnsi="宋体" w:eastAsia="宋体" w:cs="宋体"/>
          <w:b/>
          <w:bCs/>
          <w:color w:val="auto"/>
          <w:sz w:val="21"/>
          <w:szCs w:val="21"/>
          <w:highlight w:val="none"/>
          <w:lang w:val="en-US" w:eastAsia="zh-CN"/>
        </w:rPr>
        <w:t>付款方式：</w:t>
      </w:r>
      <w:r>
        <w:rPr>
          <w:rFonts w:hint="eastAsia" w:ascii="宋体" w:hAnsi="宋体" w:eastAsia="宋体" w:cs="宋体"/>
          <w:color w:val="auto"/>
          <w:kern w:val="0"/>
          <w:sz w:val="21"/>
          <w:szCs w:val="21"/>
          <w:highlight w:val="none"/>
          <w:lang w:val="en-US" w:eastAsia="zh-CN"/>
        </w:rPr>
        <w:t>合同签订之日起10个工作日内支付合同金额的70%为预付款，</w:t>
      </w:r>
      <w:r>
        <w:rPr>
          <w:rFonts w:hint="eastAsia" w:ascii="宋体" w:hAnsi="宋体" w:cs="宋体"/>
          <w:color w:val="auto"/>
          <w:kern w:val="0"/>
          <w:sz w:val="21"/>
          <w:szCs w:val="21"/>
          <w:highlight w:val="none"/>
          <w:lang w:val="en-US" w:eastAsia="zh-CN"/>
        </w:rPr>
        <w:t>2024年年底前按照工作进度再拨付30%</w:t>
      </w:r>
      <w:r>
        <w:rPr>
          <w:rFonts w:hint="eastAsia"/>
          <w:color w:val="auto"/>
          <w:sz w:val="21"/>
          <w:szCs w:val="21"/>
          <w:highlight w:val="none"/>
          <w:lang w:eastAsia="zh-CN"/>
        </w:rPr>
        <w:t>。</w:t>
      </w:r>
      <w:r>
        <w:rPr>
          <w:rFonts w:hint="eastAsia" w:cs="仿宋_GB2312" w:asciiTheme="minorEastAsia" w:hAnsiTheme="minorEastAsia" w:eastAsiaTheme="minorEastAsia"/>
          <w:b/>
          <w:color w:val="auto"/>
          <w:sz w:val="36"/>
          <w:szCs w:val="36"/>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第五章  </w:t>
      </w:r>
      <w:bookmarkEnd w:id="63"/>
      <w:bookmarkEnd w:id="64"/>
      <w:bookmarkStart w:id="67" w:name="第四部分"/>
      <w:r>
        <w:rPr>
          <w:rFonts w:hint="eastAsia" w:cs="仿宋_GB2312" w:asciiTheme="minorEastAsia" w:hAnsiTheme="minorEastAsia" w:eastAsiaTheme="minorEastAsia"/>
          <w:b/>
          <w:color w:val="auto"/>
          <w:sz w:val="36"/>
          <w:szCs w:val="36"/>
          <w:highlight w:val="none"/>
        </w:rPr>
        <w:t>评审方法及评审标准</w:t>
      </w:r>
    </w:p>
    <w:p>
      <w:pPr>
        <w:pStyle w:val="393"/>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pPr>
              <w:pStyle w:val="393"/>
              <w:spacing w:before="0"/>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5505" w:type="dxa"/>
            <w:vAlign w:val="center"/>
          </w:tcPr>
          <w:p>
            <w:pPr>
              <w:pStyle w:val="393"/>
              <w:spacing w:before="0"/>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评审标准</w:t>
            </w:r>
          </w:p>
        </w:tc>
        <w:tc>
          <w:tcPr>
            <w:tcW w:w="741" w:type="dxa"/>
            <w:vAlign w:val="center"/>
          </w:tcPr>
          <w:p>
            <w:pPr>
              <w:pStyle w:val="393"/>
              <w:spacing w:before="0"/>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权重</w:t>
            </w:r>
          </w:p>
        </w:tc>
        <w:tc>
          <w:tcPr>
            <w:tcW w:w="1026" w:type="dxa"/>
            <w:vAlign w:val="center"/>
          </w:tcPr>
          <w:p>
            <w:pPr>
              <w:pStyle w:val="393"/>
              <w:spacing w:before="0" w:line="240" w:lineRule="auto"/>
              <w:ind w:firstLine="0" w:firstLineChars="0"/>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主观分/客观分属性</w:t>
            </w:r>
          </w:p>
        </w:tc>
        <w:tc>
          <w:tcPr>
            <w:tcW w:w="1278" w:type="dxa"/>
            <w:vAlign w:val="center"/>
          </w:tcPr>
          <w:p>
            <w:pPr>
              <w:pStyle w:val="393"/>
              <w:spacing w:before="0" w:line="240" w:lineRule="auto"/>
              <w:ind w:firstLine="0" w:firstLineChars="0"/>
              <w:jc w:val="center"/>
              <w:rPr>
                <w:rFonts w:ascii="宋体" w:hAnsi="宋体" w:cs="宋体"/>
                <w:color w:val="auto"/>
                <w:sz w:val="21"/>
                <w:szCs w:val="21"/>
                <w:highlight w:val="none"/>
              </w:rPr>
            </w:pPr>
            <w:r>
              <w:rPr>
                <w:rFonts w:hint="eastAsia" w:ascii="宋体" w:hAnsi="宋体" w:cs="宋体"/>
                <w:bCs/>
                <w:color w:val="auto"/>
                <w:sz w:val="21"/>
                <w:szCs w:val="21"/>
                <w:highlight w:val="none"/>
              </w:rPr>
              <w:t>磋商文件中评审标准相应的商务技术资料目录</w:t>
            </w:r>
            <w:r>
              <w:rPr>
                <w:rFonts w:hint="eastAsia" w:ascii="宋体" w:hAnsi="宋体" w:cs="宋体"/>
                <w:color w:val="auto"/>
                <w:sz w:val="21"/>
                <w:szCs w:val="21"/>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pPr>
              <w:pStyle w:val="393"/>
              <w:spacing w:before="0"/>
              <w:ind w:firstLine="0" w:firstLineChars="0"/>
              <w:jc w:val="center"/>
              <w:rPr>
                <w:rFonts w:ascii="宋体" w:hAnsi="宋体" w:cs="宋体"/>
                <w:color w:val="auto"/>
                <w:sz w:val="21"/>
                <w:szCs w:val="21"/>
                <w:highlight w:val="none"/>
              </w:rPr>
            </w:pPr>
            <w:r>
              <w:rPr>
                <w:rFonts w:ascii="宋体" w:hAnsi="宋体" w:cs="宋体"/>
                <w:color w:val="auto"/>
                <w:sz w:val="21"/>
                <w:szCs w:val="21"/>
                <w:highlight w:val="none"/>
              </w:rPr>
              <w:t>1</w:t>
            </w:r>
          </w:p>
        </w:tc>
        <w:tc>
          <w:tcPr>
            <w:tcW w:w="550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年1月1日至今（以签定合同时间为准）</w:t>
            </w:r>
            <w:r>
              <w:rPr>
                <w:rFonts w:hint="eastAsia" w:ascii="宋体" w:hAnsi="宋体" w:cs="宋体"/>
                <w:bCs/>
                <w:color w:val="auto"/>
                <w:szCs w:val="21"/>
                <w:highlight w:val="none"/>
              </w:rPr>
              <w:t>承担类似项目</w:t>
            </w:r>
            <w:r>
              <w:rPr>
                <w:rFonts w:hint="eastAsia" w:ascii="宋体" w:hAnsi="宋体" w:cs="宋体"/>
                <w:color w:val="auto"/>
                <w:szCs w:val="21"/>
                <w:highlight w:val="none"/>
              </w:rPr>
              <w:t>的情况，</w:t>
            </w:r>
            <w:r>
              <w:rPr>
                <w:rFonts w:hint="eastAsia" w:ascii="宋体" w:hAnsi="宋体" w:cs="宋体"/>
                <w:color w:val="auto"/>
                <w:szCs w:val="21"/>
                <w:highlight w:val="none"/>
                <w:lang w:val="zh-CN"/>
              </w:rPr>
              <w:t>根据提供的合同复印件</w:t>
            </w:r>
            <w:r>
              <w:rPr>
                <w:rFonts w:hint="eastAsia" w:ascii="宋体" w:hAnsi="宋体" w:cs="宋体"/>
                <w:color w:val="auto"/>
                <w:szCs w:val="21"/>
                <w:highlight w:val="none"/>
              </w:rPr>
              <w:t>或用户验收报告项目实例证明，每份有效业绩得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分，最多得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tc>
        <w:tc>
          <w:tcPr>
            <w:tcW w:w="741" w:type="dxa"/>
            <w:vAlign w:val="center"/>
          </w:tcPr>
          <w:p>
            <w:pPr>
              <w:tabs>
                <w:tab w:val="left" w:pos="3679"/>
                <w:tab w:val="left" w:pos="8799"/>
              </w:tabs>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1026" w:type="dxa"/>
            <w:vAlign w:val="center"/>
          </w:tcPr>
          <w:p>
            <w:pPr>
              <w:pStyle w:val="393"/>
              <w:spacing w:before="0"/>
              <w:ind w:firstLine="0" w:firstLineChars="0"/>
              <w:jc w:val="center"/>
              <w:rPr>
                <w:rFonts w:ascii="宋体" w:hAnsi="宋体" w:cs="宋体"/>
                <w:color w:val="auto"/>
                <w:sz w:val="21"/>
                <w:szCs w:val="21"/>
                <w:highlight w:val="none"/>
              </w:rPr>
            </w:pPr>
            <w:r>
              <w:rPr>
                <w:rFonts w:hint="eastAsia" w:ascii="宋体" w:hAnsi="宋体" w:cs="宋体"/>
                <w:bCs/>
                <w:color w:val="auto"/>
                <w:kern w:val="0"/>
                <w:sz w:val="21"/>
                <w:szCs w:val="21"/>
                <w:highlight w:val="none"/>
              </w:rPr>
              <w:t>客观分</w:t>
            </w:r>
          </w:p>
        </w:tc>
        <w:tc>
          <w:tcPr>
            <w:tcW w:w="1278" w:type="dxa"/>
            <w:vAlign w:val="center"/>
          </w:tcPr>
          <w:p>
            <w:pPr>
              <w:pStyle w:val="393"/>
              <w:spacing w:before="0"/>
              <w:ind w:firstLine="0" w:firstLineChars="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505" w:type="dxa"/>
            <w:vAlign w:val="top"/>
          </w:tcPr>
          <w:p>
            <w:pPr>
              <w:pStyle w:val="16"/>
              <w:spacing w:line="360" w:lineRule="auto"/>
              <w:ind w:left="0" w:leftChars="0" w:firstLine="0" w:firstLineChars="0"/>
              <w:jc w:val="left"/>
              <w:rPr>
                <w:rFonts w:hint="eastAsia" w:ascii="宋体" w:hAnsi="宋体" w:cs="宋体"/>
                <w:color w:val="auto"/>
                <w:szCs w:val="21"/>
                <w:highlight w:val="none"/>
              </w:rPr>
            </w:pPr>
            <w:r>
              <w:rPr>
                <w:rFonts w:hint="eastAsia" w:ascii="宋体" w:hAnsi="宋体" w:eastAsia="宋体" w:cs="宋体"/>
                <w:color w:val="auto"/>
                <w:sz w:val="21"/>
                <w:szCs w:val="21"/>
                <w:highlight w:val="none"/>
              </w:rPr>
              <w:t>服务内容响应情况</w:t>
            </w:r>
            <w:r>
              <w:rPr>
                <w:rFonts w:hint="eastAsia" w:hAnsi="宋体" w:cs="宋体"/>
                <w:color w:val="auto"/>
                <w:sz w:val="21"/>
                <w:szCs w:val="21"/>
                <w:highlight w:val="none"/>
                <w:lang w:eastAsia="zh-CN"/>
              </w:rPr>
              <w:t>：磋商响应方满足采购文件明确的服务条款要求，该项得满分</w:t>
            </w:r>
            <w:r>
              <w:rPr>
                <w:rFonts w:hint="eastAsia" w:hAnsi="宋体" w:cs="宋体"/>
                <w:color w:val="auto"/>
                <w:sz w:val="21"/>
                <w:szCs w:val="21"/>
                <w:highlight w:val="none"/>
                <w:lang w:val="en-US" w:eastAsia="zh-CN"/>
              </w:rPr>
              <w:t>20</w:t>
            </w:r>
            <w:r>
              <w:rPr>
                <w:rFonts w:hint="eastAsia" w:hAnsi="宋体" w:cs="宋体"/>
                <w:color w:val="auto"/>
                <w:sz w:val="21"/>
                <w:szCs w:val="21"/>
                <w:highlight w:val="none"/>
                <w:lang w:eastAsia="zh-CN"/>
              </w:rPr>
              <w:t>分；低于磋商文件需求、服务内容的（负偏离），每条扣</w:t>
            </w:r>
            <w:r>
              <w:rPr>
                <w:rFonts w:hint="eastAsia" w:hAnsi="宋体" w:cs="宋体"/>
                <w:color w:val="auto"/>
                <w:sz w:val="21"/>
                <w:szCs w:val="21"/>
                <w:highlight w:val="none"/>
                <w:lang w:val="en-US" w:eastAsia="zh-CN"/>
              </w:rPr>
              <w:t>2</w:t>
            </w:r>
            <w:r>
              <w:rPr>
                <w:rFonts w:hint="eastAsia" w:hAnsi="宋体" w:cs="宋体"/>
                <w:color w:val="auto"/>
                <w:sz w:val="21"/>
                <w:szCs w:val="21"/>
                <w:highlight w:val="none"/>
                <w:lang w:eastAsia="zh-CN"/>
              </w:rPr>
              <w:t>分，</w:t>
            </w:r>
            <w:r>
              <w:rPr>
                <w:rFonts w:hint="eastAsia" w:hAnsi="宋体" w:cs="宋体"/>
                <w:color w:val="auto"/>
                <w:sz w:val="21"/>
                <w:szCs w:val="21"/>
                <w:highlight w:val="none"/>
                <w:lang w:val="en-US" w:eastAsia="zh-CN"/>
              </w:rPr>
              <w:t>本项分值</w:t>
            </w:r>
            <w:r>
              <w:rPr>
                <w:rFonts w:hint="eastAsia" w:hAnsi="宋体" w:cs="宋体"/>
                <w:color w:val="auto"/>
                <w:sz w:val="21"/>
                <w:szCs w:val="21"/>
                <w:highlight w:val="none"/>
                <w:lang w:eastAsia="zh-CN"/>
              </w:rPr>
              <w:t>扣完为止。</w:t>
            </w:r>
          </w:p>
        </w:tc>
        <w:tc>
          <w:tcPr>
            <w:tcW w:w="741" w:type="dxa"/>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 w:val="21"/>
                <w:szCs w:val="21"/>
                <w:highlight w:val="none"/>
                <w:lang w:val="en-US" w:eastAsia="zh-CN"/>
              </w:rPr>
              <w:t>20</w:t>
            </w:r>
          </w:p>
        </w:tc>
        <w:tc>
          <w:tcPr>
            <w:tcW w:w="1026" w:type="dxa"/>
            <w:vAlign w:val="center"/>
          </w:tcPr>
          <w:p>
            <w:pPr>
              <w:pStyle w:val="393"/>
              <w:spacing w:before="0"/>
              <w:ind w:firstLine="0" w:firstLineChars="0"/>
              <w:jc w:val="center"/>
              <w:rPr>
                <w:rFonts w:hint="eastAsia" w:ascii="宋体" w:hAnsi="宋体" w:eastAsia="宋体" w:cs="宋体"/>
                <w:bCs/>
                <w:color w:val="auto"/>
                <w:kern w:val="0"/>
                <w:sz w:val="21"/>
                <w:szCs w:val="21"/>
                <w:highlight w:val="none"/>
                <w:lang w:val="en-US" w:eastAsia="zh-CN" w:bidi="ar-SA"/>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pPr>
              <w:pStyle w:val="393"/>
              <w:spacing w:before="0"/>
              <w:ind w:firstLine="0" w:firstLineChars="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pPr>
              <w:pStyle w:val="393"/>
              <w:spacing w:before="0"/>
              <w:ind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550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服务方案总体评价（</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1.服务方案内容全面要素齐全（服务方案的针对性、完整性、可行性等）进行打分（5分）；</w:t>
            </w:r>
          </w:p>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2.对服务方案科学合理性、符合本项目实际情况及可操作性进行打分（5分）</w:t>
            </w:r>
            <w:r>
              <w:rPr>
                <w:rFonts w:hint="eastAsia" w:ascii="宋体" w:hAnsi="宋体" w:cs="宋体"/>
                <w:color w:val="auto"/>
                <w:szCs w:val="21"/>
                <w:highlight w:val="none"/>
                <w:lang w:eastAsia="zh-CN"/>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rPr>
              <w:t>对服务方案</w:t>
            </w:r>
            <w:r>
              <w:rPr>
                <w:rFonts w:hint="eastAsia" w:ascii="宋体" w:hAnsi="宋体" w:cs="宋体"/>
                <w:color w:val="auto"/>
                <w:szCs w:val="21"/>
                <w:highlight w:val="none"/>
              </w:rPr>
              <w:t>的规范性和</w:t>
            </w:r>
            <w:r>
              <w:rPr>
                <w:rFonts w:hint="eastAsia" w:ascii="宋体" w:hAnsi="宋体" w:cs="宋体"/>
                <w:color w:val="auto"/>
                <w:szCs w:val="21"/>
                <w:highlight w:val="none"/>
              </w:rPr>
              <w:t>有效性进行打分（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pPr>
              <w:spacing w:line="360" w:lineRule="auto"/>
              <w:rPr>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.定期</w:t>
            </w:r>
            <w:r>
              <w:rPr>
                <w:rFonts w:hint="eastAsia" w:ascii="宋体" w:hAnsi="宋体" w:cs="宋体"/>
                <w:color w:val="auto"/>
                <w:szCs w:val="21"/>
                <w:highlight w:val="none"/>
                <w:lang w:eastAsia="zh-CN"/>
              </w:rPr>
              <w:t>监测</w:t>
            </w:r>
            <w:r>
              <w:rPr>
                <w:rFonts w:hint="eastAsia" w:ascii="宋体" w:hAnsi="宋体" w:cs="宋体"/>
                <w:color w:val="auto"/>
                <w:szCs w:val="21"/>
                <w:highlight w:val="none"/>
              </w:rPr>
              <w:t>、</w:t>
            </w:r>
            <w:r>
              <w:rPr>
                <w:rFonts w:hint="eastAsia" w:ascii="宋体" w:hAnsi="宋体" w:cs="宋体"/>
                <w:color w:val="auto"/>
                <w:szCs w:val="21"/>
                <w:highlight w:val="none"/>
                <w:lang w:eastAsia="zh-CN"/>
              </w:rPr>
              <w:t>系统</w:t>
            </w:r>
            <w:r>
              <w:rPr>
                <w:rFonts w:hint="eastAsia" w:ascii="宋体" w:hAnsi="宋体" w:cs="宋体"/>
                <w:color w:val="auto"/>
                <w:szCs w:val="21"/>
                <w:highlight w:val="none"/>
              </w:rPr>
              <w:t>培训、日常运行维护</w:t>
            </w:r>
            <w:r>
              <w:rPr>
                <w:rFonts w:hint="eastAsia" w:ascii="宋体" w:hAnsi="宋体" w:cs="宋体"/>
                <w:color w:val="auto"/>
                <w:szCs w:val="21"/>
                <w:highlight w:val="none"/>
                <w:lang w:eastAsia="zh-CN"/>
              </w:rPr>
              <w:t>等服务</w:t>
            </w:r>
            <w:r>
              <w:rPr>
                <w:rFonts w:hint="eastAsia" w:ascii="宋体" w:hAnsi="宋体" w:cs="宋体"/>
                <w:color w:val="auto"/>
                <w:szCs w:val="21"/>
                <w:highlight w:val="none"/>
              </w:rPr>
              <w:t>内容</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.对服务承诺的保障措施，是否满足采购人的要求等，根据各家公司响应情况综合评分（0-5分）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单项打分依据：方案较详尽、内容完整且较合理可行的，得5分；方案基本合理可行的，得3分；略有欠缺的得1分，不符合或未提供的不得分。</w:t>
            </w:r>
          </w:p>
        </w:tc>
        <w:tc>
          <w:tcPr>
            <w:tcW w:w="74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25</w:t>
            </w:r>
          </w:p>
        </w:tc>
        <w:tc>
          <w:tcPr>
            <w:tcW w:w="1026" w:type="dxa"/>
            <w:vAlign w:val="center"/>
          </w:tcPr>
          <w:p>
            <w:pPr>
              <w:pStyle w:val="393"/>
              <w:spacing w:before="0"/>
              <w:ind w:firstLine="0" w:firstLineChars="0"/>
              <w:jc w:val="center"/>
              <w:rPr>
                <w:rFonts w:ascii="宋体" w:hAnsi="宋体" w:cs="宋体"/>
                <w:color w:val="auto"/>
                <w:sz w:val="21"/>
                <w:szCs w:val="21"/>
                <w:highlight w:val="none"/>
              </w:rPr>
            </w:pPr>
            <w:r>
              <w:rPr>
                <w:rFonts w:hint="eastAsia" w:ascii="宋体" w:hAnsi="宋体" w:cs="宋体"/>
                <w:bCs/>
                <w:color w:val="auto"/>
                <w:kern w:val="0"/>
                <w:sz w:val="21"/>
                <w:szCs w:val="21"/>
                <w:highlight w:val="none"/>
              </w:rPr>
              <w:t>主观分</w:t>
            </w:r>
          </w:p>
        </w:tc>
        <w:tc>
          <w:tcPr>
            <w:tcW w:w="1278" w:type="dxa"/>
            <w:vAlign w:val="center"/>
          </w:tcPr>
          <w:p>
            <w:pPr>
              <w:pStyle w:val="393"/>
              <w:spacing w:before="0"/>
              <w:ind w:firstLine="0" w:firstLineChars="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pPr>
              <w:pStyle w:val="393"/>
              <w:spacing w:before="0"/>
              <w:ind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5505" w:type="dxa"/>
            <w:vAlign w:val="center"/>
          </w:tcPr>
          <w:p>
            <w:pPr>
              <w:numPr>
                <w:ilvl w:val="0"/>
                <w:numId w:val="0"/>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投标方案的科学性和完整性（</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r>
              <w:rPr>
                <w:rFonts w:hint="eastAsia" w:ascii="宋体" w:hAnsi="宋体" w:cs="宋体"/>
                <w:color w:val="auto"/>
                <w:szCs w:val="21"/>
                <w:highlight w:val="none"/>
              </w:rPr>
              <w:t>）：</w:t>
            </w:r>
          </w:p>
          <w:p>
            <w:pPr>
              <w:numPr>
                <w:ilvl w:val="0"/>
                <w:numId w:val="8"/>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w:t>
            </w:r>
            <w:r>
              <w:rPr>
                <w:rFonts w:hint="eastAsia" w:ascii="宋体" w:hAnsi="宋体" w:cs="宋体"/>
                <w:color w:val="auto"/>
                <w:szCs w:val="21"/>
                <w:highlight w:val="none"/>
                <w:lang w:val="zh-CN"/>
              </w:rPr>
              <w:t>方案与需求的吻合程度以及方案的优势情况，</w:t>
            </w:r>
            <w:r>
              <w:rPr>
                <w:rFonts w:hint="eastAsia" w:ascii="宋体" w:hAnsi="宋体" w:cs="宋体"/>
                <w:color w:val="auto"/>
                <w:szCs w:val="21"/>
                <w:highlight w:val="none"/>
              </w:rPr>
              <w:t>包括配备专业人员</w:t>
            </w:r>
            <w:r>
              <w:rPr>
                <w:rFonts w:hint="eastAsia" w:ascii="宋体" w:hAnsi="宋体" w:cs="宋体"/>
                <w:color w:val="auto"/>
                <w:szCs w:val="21"/>
                <w:highlight w:val="none"/>
                <w:lang w:eastAsia="zh-CN"/>
              </w:rPr>
              <w:t>提供进口数据查询、</w:t>
            </w:r>
            <w:r>
              <w:rPr>
                <w:rFonts w:hint="eastAsia" w:ascii="宋体" w:hAnsi="宋体" w:cs="宋体"/>
                <w:color w:val="auto"/>
                <w:szCs w:val="21"/>
                <w:highlight w:val="none"/>
              </w:rPr>
              <w:t>优化报表维度、开展问卷调查、完善监测机制、做好分析研究、监测企业维护等服务（</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pPr>
              <w:numPr>
                <w:ilvl w:val="0"/>
                <w:numId w:val="8"/>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对项目需求的理解和解决方案是否有独到的优势，是否</w:t>
            </w:r>
            <w:r>
              <w:rPr>
                <w:rFonts w:hint="eastAsia" w:ascii="宋体" w:hAnsi="宋体" w:cs="宋体"/>
                <w:color w:val="auto"/>
                <w:szCs w:val="21"/>
                <w:highlight w:val="none"/>
                <w:lang w:eastAsia="zh-CN"/>
              </w:rPr>
              <w:t>熟悉全省</w:t>
            </w:r>
            <w:r>
              <w:rPr>
                <w:rFonts w:hint="eastAsia" w:ascii="宋体" w:hAnsi="宋体" w:cs="宋体"/>
                <w:color w:val="auto"/>
                <w:szCs w:val="21"/>
                <w:highlight w:val="none"/>
              </w:rPr>
              <w:t>进口数据查询</w:t>
            </w:r>
            <w:r>
              <w:rPr>
                <w:rFonts w:hint="eastAsia" w:ascii="宋体" w:hAnsi="宋体" w:cs="宋体"/>
                <w:color w:val="auto"/>
                <w:szCs w:val="21"/>
                <w:highlight w:val="none"/>
                <w:lang w:eastAsia="zh-CN"/>
              </w:rPr>
              <w:t>统计及监测研判分析工作</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pPr>
              <w:numPr>
                <w:ilvl w:val="0"/>
                <w:numId w:val="8"/>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投标人是否建立运行服务保障应急预案，方案对系统实施可能遇到的问题及其应对措施的考虑情况，在维保服务期间巡检、故障处理的组织和联系机制的合理性、有效性等（</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pPr>
              <w:numPr>
                <w:ilvl w:val="0"/>
                <w:numId w:val="8"/>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投标人是否建立定期运行</w:t>
            </w:r>
            <w:r>
              <w:rPr>
                <w:rFonts w:hint="eastAsia" w:ascii="宋体" w:hAnsi="宋体" w:cs="宋体"/>
                <w:color w:val="auto"/>
                <w:szCs w:val="21"/>
                <w:highlight w:val="none"/>
                <w:lang w:eastAsia="zh-CN"/>
              </w:rPr>
              <w:t>分析</w:t>
            </w:r>
            <w:r>
              <w:rPr>
                <w:rFonts w:hint="eastAsia" w:ascii="宋体" w:hAnsi="宋体" w:cs="宋体"/>
                <w:color w:val="auto"/>
                <w:szCs w:val="21"/>
                <w:highlight w:val="none"/>
              </w:rPr>
              <w:t>报告制度，定期出具全省商务运行指标快报、外贸运行分析等（</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pPr>
              <w:numPr>
                <w:numId w:val="0"/>
              </w:numPr>
              <w:spacing w:line="360" w:lineRule="auto"/>
              <w:rPr>
                <w:rFonts w:ascii="宋体" w:hAnsi="宋体" w:cs="宋体"/>
                <w:color w:val="auto"/>
                <w:szCs w:val="21"/>
                <w:highlight w:val="none"/>
              </w:rPr>
            </w:pPr>
            <w:r>
              <w:rPr>
                <w:rFonts w:hint="eastAsia" w:ascii="宋体" w:hAnsi="宋体" w:cs="宋体"/>
                <w:color w:val="auto"/>
                <w:szCs w:val="21"/>
                <w:highlight w:val="none"/>
              </w:rPr>
              <w:t>单项打分依据：方案较详尽、内容完整且较合理可行的，得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分；方案基本合理可行的，得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分；略有欠缺的得1分，不符合或未提供的不得分。</w:t>
            </w:r>
          </w:p>
        </w:tc>
        <w:tc>
          <w:tcPr>
            <w:tcW w:w="741" w:type="dxa"/>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1026" w:type="dxa"/>
            <w:vAlign w:val="center"/>
          </w:tcPr>
          <w:p>
            <w:pPr>
              <w:pStyle w:val="393"/>
              <w:spacing w:before="0"/>
              <w:ind w:firstLine="0" w:firstLineChars="0"/>
              <w:jc w:val="center"/>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主观分</w:t>
            </w:r>
          </w:p>
        </w:tc>
        <w:tc>
          <w:tcPr>
            <w:tcW w:w="1278" w:type="dxa"/>
            <w:vAlign w:val="center"/>
          </w:tcPr>
          <w:p>
            <w:pPr>
              <w:pStyle w:val="393"/>
              <w:spacing w:before="0"/>
              <w:ind w:firstLine="0" w:firstLineChars="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pPr>
              <w:pStyle w:val="393"/>
              <w:spacing w:before="0"/>
              <w:ind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550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关键技术解决能力和资源整合利用的能力</w:t>
            </w: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w:t>
            </w:r>
            <w:r>
              <w:rPr>
                <w:rFonts w:hint="eastAsia" w:ascii="宋体" w:hAnsi="宋体" w:cs="宋体"/>
                <w:color w:val="auto"/>
                <w:szCs w:val="21"/>
                <w:highlight w:val="none"/>
              </w:rPr>
              <w:t>）</w:t>
            </w:r>
            <w:r>
              <w:rPr>
                <w:rFonts w:hint="eastAsia" w:ascii="宋体" w:hAnsi="宋体" w:cs="宋体"/>
                <w:color w:val="auto"/>
                <w:szCs w:val="21"/>
                <w:highlight w:val="none"/>
              </w:rPr>
              <w:t>：</w:t>
            </w:r>
          </w:p>
          <w:p>
            <w:pPr>
              <w:numPr>
                <w:ilvl w:val="0"/>
                <w:numId w:val="9"/>
              </w:numPr>
              <w:spacing w:line="360" w:lineRule="auto"/>
              <w:rPr>
                <w:rFonts w:ascii="宋体" w:hAnsi="宋体" w:cs="宋体"/>
                <w:color w:val="auto"/>
                <w:szCs w:val="21"/>
                <w:highlight w:val="none"/>
              </w:rPr>
            </w:pPr>
            <w:r>
              <w:rPr>
                <w:rFonts w:hint="eastAsia" w:ascii="宋体" w:hAnsi="宋体" w:cs="宋体"/>
                <w:color w:val="auto"/>
                <w:szCs w:val="21"/>
                <w:highlight w:val="none"/>
              </w:rPr>
              <w:t>投标人对本次项目的技术难点分析、风险分析和解决难题、规避风险措施的合理性和可操作性</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pPr>
              <w:numPr>
                <w:ilvl w:val="0"/>
                <w:numId w:val="9"/>
              </w:numPr>
              <w:spacing w:line="360" w:lineRule="auto"/>
              <w:rPr>
                <w:rFonts w:ascii="宋体" w:hAnsi="宋体" w:cs="宋体"/>
                <w:color w:val="auto"/>
                <w:szCs w:val="21"/>
                <w:highlight w:val="none"/>
              </w:rPr>
            </w:pPr>
            <w:r>
              <w:rPr>
                <w:rFonts w:hint="eastAsia" w:ascii="宋体" w:hAnsi="宋体" w:cs="宋体"/>
                <w:color w:val="auto"/>
                <w:szCs w:val="21"/>
                <w:highlight w:val="none"/>
              </w:rPr>
              <w:t>是否充分考虑本项目的现状和将来的发展，</w:t>
            </w:r>
            <w:r>
              <w:rPr>
                <w:rFonts w:hint="eastAsia" w:ascii="宋体" w:hAnsi="宋体" w:cs="宋体"/>
                <w:color w:val="auto"/>
                <w:szCs w:val="21"/>
                <w:highlight w:val="none"/>
              </w:rPr>
              <w:t>提供</w:t>
            </w:r>
            <w:r>
              <w:rPr>
                <w:rFonts w:hint="eastAsia" w:ascii="宋体" w:hAnsi="宋体" w:cs="宋体"/>
                <w:color w:val="auto"/>
                <w:szCs w:val="21"/>
                <w:highlight w:val="none"/>
                <w:lang w:eastAsia="zh-CN"/>
              </w:rPr>
              <w:t>进</w:t>
            </w:r>
            <w:r>
              <w:rPr>
                <w:rFonts w:hint="eastAsia" w:ascii="宋体" w:hAnsi="宋体" w:cs="宋体"/>
                <w:color w:val="auto"/>
                <w:szCs w:val="21"/>
                <w:highlight w:val="none"/>
              </w:rPr>
              <w:t>口形势建模研判及迭代</w:t>
            </w:r>
            <w:r>
              <w:rPr>
                <w:rFonts w:hint="eastAsia" w:ascii="宋体" w:hAnsi="宋体" w:cs="宋体"/>
                <w:color w:val="auto"/>
                <w:szCs w:val="21"/>
                <w:highlight w:val="none"/>
                <w:lang w:eastAsia="zh-CN"/>
              </w:rPr>
              <w:t>等服务</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单项打分依据：方案较详尽、内容完整且较合理可行的，得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分；方案基本合理可行的，得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分；略有欠缺的得1分，不符合或未提供的不得分。</w:t>
            </w:r>
          </w:p>
        </w:tc>
        <w:tc>
          <w:tcPr>
            <w:tcW w:w="741" w:type="dxa"/>
            <w:vAlign w:val="center"/>
          </w:tcPr>
          <w:p>
            <w:pPr>
              <w:spacing w:line="360" w:lineRule="auto"/>
              <w:jc w:val="center"/>
              <w:rPr>
                <w:rFonts w:hint="eastAsia" w:ascii="宋体" w:hAnsi="宋体" w:eastAsia="宋体" w:cs="宋体"/>
                <w:color w:val="auto"/>
                <w:szCs w:val="21"/>
                <w:highlight w:val="none"/>
                <w:lang w:eastAsia="zh-CN"/>
              </w:rPr>
            </w:pPr>
            <w:r>
              <w:rPr>
                <w:rFonts w:ascii="宋体" w:hAnsi="宋体" w:cs="宋体"/>
                <w:color w:val="auto"/>
                <w:szCs w:val="21"/>
                <w:highlight w:val="none"/>
              </w:rPr>
              <w:t>1</w:t>
            </w:r>
            <w:r>
              <w:rPr>
                <w:rFonts w:hint="eastAsia" w:ascii="宋体" w:hAnsi="宋体" w:cs="宋体"/>
                <w:color w:val="auto"/>
                <w:szCs w:val="21"/>
                <w:highlight w:val="none"/>
                <w:lang w:val="en-US" w:eastAsia="zh-CN"/>
              </w:rPr>
              <w:t>0</w:t>
            </w:r>
          </w:p>
        </w:tc>
        <w:tc>
          <w:tcPr>
            <w:tcW w:w="1026" w:type="dxa"/>
            <w:vAlign w:val="center"/>
          </w:tcPr>
          <w:p>
            <w:pPr>
              <w:pStyle w:val="393"/>
              <w:spacing w:before="0"/>
              <w:ind w:firstLine="0" w:firstLineChars="0"/>
              <w:jc w:val="center"/>
              <w:rPr>
                <w:rFonts w:ascii="宋体" w:hAnsi="宋体" w:cs="宋体"/>
                <w:bCs/>
                <w:color w:val="auto"/>
                <w:kern w:val="0"/>
                <w:sz w:val="21"/>
                <w:szCs w:val="21"/>
                <w:highlight w:val="none"/>
              </w:rPr>
            </w:pPr>
            <w:r>
              <w:rPr>
                <w:rFonts w:hint="eastAsia" w:ascii="宋体" w:hAnsi="宋体" w:cs="宋体"/>
                <w:color w:val="auto"/>
                <w:sz w:val="21"/>
                <w:szCs w:val="21"/>
                <w:highlight w:val="none"/>
                <w:lang w:val="en-US" w:eastAsia="zh-CN"/>
              </w:rPr>
              <w:t>5</w:t>
            </w:r>
          </w:p>
        </w:tc>
        <w:tc>
          <w:tcPr>
            <w:tcW w:w="1278" w:type="dxa"/>
            <w:vAlign w:val="center"/>
          </w:tcPr>
          <w:p>
            <w:pPr>
              <w:pStyle w:val="393"/>
              <w:spacing w:before="0"/>
              <w:ind w:firstLine="0" w:firstLineChars="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393"/>
              <w:spacing w:before="0"/>
              <w:ind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5505" w:type="dxa"/>
            <w:vAlign w:val="top"/>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项目团队</w:t>
            </w:r>
            <w:r>
              <w:rPr>
                <w:rFonts w:hint="eastAsia" w:ascii="宋体" w:hAnsi="宋体" w:cs="宋体"/>
                <w:color w:val="auto"/>
                <w:szCs w:val="21"/>
                <w:highlight w:val="none"/>
                <w:lang w:eastAsia="zh-CN"/>
              </w:rPr>
              <w:t>能力及</w:t>
            </w:r>
            <w:r>
              <w:rPr>
                <w:rFonts w:hint="eastAsia" w:ascii="宋体" w:hAnsi="宋体" w:cs="宋体"/>
                <w:color w:val="auto"/>
                <w:szCs w:val="21"/>
                <w:highlight w:val="none"/>
              </w:rPr>
              <w:t>分工合理性（</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分）</w:t>
            </w:r>
          </w:p>
          <w:p>
            <w:pPr>
              <w:pStyle w:val="60"/>
              <w:numPr>
                <w:ilvl w:val="0"/>
                <w:numId w:val="0"/>
              </w:numPr>
              <w:ind w:leftChars="0"/>
              <w:rPr>
                <w:rFonts w:hint="eastAsia" w:hAnsi="宋体" w:cs="宋体"/>
                <w:color w:val="auto"/>
                <w:kern w:val="0"/>
                <w:sz w:val="21"/>
                <w:szCs w:val="21"/>
                <w:highlight w:val="none"/>
              </w:rPr>
            </w:pPr>
            <w:r>
              <w:rPr>
                <w:rFonts w:hint="eastAsia" w:hAnsi="宋体" w:cs="宋体"/>
                <w:i w:val="0"/>
                <w:iCs/>
                <w:color w:val="auto"/>
                <w:sz w:val="21"/>
                <w:szCs w:val="21"/>
                <w:highlight w:val="none"/>
                <w:vertAlign w:val="baseline"/>
                <w:lang w:val="en-US" w:eastAsia="zh-CN"/>
              </w:rPr>
              <w:t>1.</w:t>
            </w:r>
            <w:r>
              <w:rPr>
                <w:rFonts w:hint="eastAsia" w:hAnsi="宋体" w:cs="宋体"/>
                <w:i w:val="0"/>
                <w:iCs/>
                <w:color w:val="auto"/>
                <w:sz w:val="21"/>
                <w:szCs w:val="21"/>
                <w:highlight w:val="none"/>
                <w:lang w:eastAsia="zh-CN"/>
              </w:rPr>
              <w:t>项目负责人</w:t>
            </w:r>
            <w:r>
              <w:rPr>
                <w:rFonts w:hint="eastAsia" w:ascii="宋体" w:hAnsi="宋体" w:eastAsia="宋体" w:cs="宋体"/>
                <w:i w:val="0"/>
                <w:iCs/>
                <w:color w:val="auto"/>
                <w:sz w:val="21"/>
                <w:szCs w:val="21"/>
                <w:highlight w:val="none"/>
              </w:rPr>
              <w:t>的</w:t>
            </w:r>
            <w:r>
              <w:rPr>
                <w:rFonts w:hint="eastAsia" w:ascii="宋体" w:hAnsi="宋体" w:eastAsia="宋体" w:cs="宋体"/>
                <w:i w:val="0"/>
                <w:iCs/>
                <w:color w:val="auto"/>
                <w:sz w:val="21"/>
                <w:szCs w:val="21"/>
                <w:highlight w:val="none"/>
                <w:lang w:val="en-US" w:eastAsia="zh-CN"/>
              </w:rPr>
              <w:t>综合能力</w:t>
            </w:r>
            <w:r>
              <w:rPr>
                <w:rFonts w:hint="eastAsia" w:ascii="宋体" w:hAnsi="宋体" w:eastAsia="宋体" w:cs="宋体"/>
                <w:i w:val="0"/>
                <w:iCs/>
                <w:color w:val="auto"/>
                <w:sz w:val="21"/>
                <w:szCs w:val="21"/>
                <w:highlight w:val="none"/>
              </w:rPr>
              <w:t>技术特长等进行评分（</w:t>
            </w:r>
            <w:r>
              <w:rPr>
                <w:rFonts w:hint="eastAsia" w:hAnsi="宋体" w:cs="宋体"/>
                <w:i w:val="0"/>
                <w:iCs/>
                <w:color w:val="auto"/>
                <w:sz w:val="21"/>
                <w:szCs w:val="21"/>
                <w:highlight w:val="none"/>
                <w:lang w:val="en-US" w:eastAsia="zh-CN"/>
              </w:rPr>
              <w:t>5</w:t>
            </w:r>
            <w:r>
              <w:rPr>
                <w:rFonts w:hint="eastAsia" w:ascii="宋体" w:hAnsi="宋体" w:eastAsia="宋体" w:cs="宋体"/>
                <w:i w:val="0"/>
                <w:iCs/>
                <w:color w:val="auto"/>
                <w:sz w:val="21"/>
                <w:szCs w:val="21"/>
                <w:highlight w:val="none"/>
              </w:rPr>
              <w:t>分）</w:t>
            </w:r>
            <w:r>
              <w:rPr>
                <w:rFonts w:hint="eastAsia" w:ascii="宋体" w:hAnsi="宋体" w:eastAsia="宋体" w:cs="宋体"/>
                <w:i w:val="0"/>
                <w:iCs/>
                <w:color w:val="auto"/>
                <w:sz w:val="21"/>
                <w:szCs w:val="21"/>
                <w:highlight w:val="none"/>
                <w:lang w:eastAsia="zh-CN"/>
              </w:rPr>
              <w:t>：</w:t>
            </w:r>
            <w:r>
              <w:rPr>
                <w:rFonts w:hint="eastAsia" w:hAnsi="宋体" w:cs="宋体"/>
                <w:i w:val="0"/>
                <w:iCs/>
                <w:color w:val="auto"/>
                <w:sz w:val="21"/>
                <w:szCs w:val="21"/>
                <w:highlight w:val="none"/>
                <w:lang w:eastAsia="zh-CN"/>
              </w:rPr>
              <w:t>项目负责人</w:t>
            </w:r>
            <w:r>
              <w:rPr>
                <w:rFonts w:hint="eastAsia" w:hAnsi="宋体" w:cs="宋体"/>
                <w:i w:val="0"/>
                <w:iCs/>
                <w:color w:val="auto"/>
                <w:sz w:val="21"/>
                <w:szCs w:val="21"/>
                <w:highlight w:val="none"/>
                <w:lang w:val="en-US" w:eastAsia="zh-CN"/>
              </w:rPr>
              <w:t>对该领域有深入研究，有丰富的类似项目实施经验及研究成果</w:t>
            </w:r>
            <w:r>
              <w:rPr>
                <w:rFonts w:hint="eastAsia" w:ascii="宋体" w:hAnsi="宋体" w:eastAsia="宋体" w:cs="宋体"/>
                <w:i w:val="0"/>
                <w:iCs/>
                <w:color w:val="auto"/>
                <w:sz w:val="21"/>
                <w:szCs w:val="21"/>
                <w:highlight w:val="none"/>
                <w:lang w:val="en-US" w:eastAsia="zh-CN"/>
              </w:rPr>
              <w:t>的得</w:t>
            </w:r>
            <w:r>
              <w:rPr>
                <w:rFonts w:hint="eastAsia" w:hAnsi="宋体" w:cs="宋体"/>
                <w:i w:val="0"/>
                <w:iCs/>
                <w:color w:val="auto"/>
                <w:sz w:val="21"/>
                <w:szCs w:val="21"/>
                <w:highlight w:val="none"/>
                <w:lang w:val="en-US" w:eastAsia="zh-CN"/>
              </w:rPr>
              <w:t>5</w:t>
            </w:r>
            <w:r>
              <w:rPr>
                <w:rFonts w:hint="eastAsia" w:ascii="宋体" w:hAnsi="宋体" w:eastAsia="宋体" w:cs="宋体"/>
                <w:i w:val="0"/>
                <w:iCs/>
                <w:color w:val="auto"/>
                <w:sz w:val="21"/>
                <w:szCs w:val="21"/>
                <w:highlight w:val="none"/>
                <w:lang w:val="en-US" w:eastAsia="zh-CN"/>
              </w:rPr>
              <w:t>分， 经验较浅基本满足项目需要的得</w:t>
            </w:r>
            <w:r>
              <w:rPr>
                <w:rFonts w:hint="eastAsia" w:hAnsi="宋体" w:cs="宋体"/>
                <w:i w:val="0"/>
                <w:iCs/>
                <w:color w:val="auto"/>
                <w:sz w:val="21"/>
                <w:szCs w:val="21"/>
                <w:highlight w:val="none"/>
                <w:lang w:val="en-US" w:eastAsia="zh-CN"/>
              </w:rPr>
              <w:t>3</w:t>
            </w:r>
            <w:r>
              <w:rPr>
                <w:rFonts w:hint="eastAsia" w:ascii="宋体" w:hAnsi="宋体" w:eastAsia="宋体" w:cs="宋体"/>
                <w:i w:val="0"/>
                <w:iCs/>
                <w:color w:val="auto"/>
                <w:sz w:val="21"/>
                <w:szCs w:val="21"/>
                <w:highlight w:val="none"/>
                <w:lang w:val="en-US" w:eastAsia="zh-CN"/>
              </w:rPr>
              <w:t>分，</w:t>
            </w:r>
            <w:r>
              <w:rPr>
                <w:rFonts w:hint="eastAsia" w:hAnsi="宋体" w:cs="宋体"/>
                <w:i w:val="0"/>
                <w:iCs/>
                <w:color w:val="auto"/>
                <w:sz w:val="21"/>
                <w:szCs w:val="21"/>
                <w:highlight w:val="none"/>
                <w:lang w:val="en-US" w:eastAsia="zh-CN"/>
              </w:rPr>
              <w:t>略有欠缺的得1分，</w:t>
            </w:r>
            <w:r>
              <w:rPr>
                <w:rFonts w:hint="eastAsia" w:ascii="宋体" w:hAnsi="宋体" w:eastAsia="宋体" w:cs="宋体"/>
                <w:i w:val="0"/>
                <w:iCs/>
                <w:color w:val="auto"/>
                <w:sz w:val="21"/>
                <w:szCs w:val="21"/>
                <w:highlight w:val="none"/>
                <w:lang w:val="en-US" w:eastAsia="zh-CN"/>
              </w:rPr>
              <w:t>无经验或不能满足项目需要的不得分。</w:t>
            </w:r>
          </w:p>
          <w:p>
            <w:pPr>
              <w:pStyle w:val="60"/>
              <w:numPr>
                <w:ilvl w:val="0"/>
                <w:numId w:val="0"/>
              </w:numPr>
              <w:ind w:leftChars="0"/>
              <w:rPr>
                <w:rFonts w:hint="eastAsia" w:hAnsi="宋体" w:cs="宋体"/>
                <w:color w:val="auto"/>
                <w:kern w:val="0"/>
                <w:sz w:val="21"/>
                <w:szCs w:val="21"/>
                <w:highlight w:val="none"/>
                <w:lang w:val="en-US" w:eastAsia="zh-CN"/>
              </w:rPr>
            </w:pPr>
            <w:r>
              <w:rPr>
                <w:rFonts w:hint="eastAsia" w:hAnsi="宋体" w:cs="宋体"/>
                <w:color w:val="auto"/>
                <w:kern w:val="0"/>
                <w:sz w:val="21"/>
                <w:szCs w:val="21"/>
                <w:highlight w:val="none"/>
                <w:lang w:val="en-US" w:eastAsia="zh-CN"/>
              </w:rPr>
              <w:t>2.</w:t>
            </w:r>
            <w:r>
              <w:rPr>
                <w:rFonts w:hint="eastAsia" w:ascii="宋体" w:hAnsi="宋体" w:eastAsia="宋体" w:cs="宋体"/>
                <w:i w:val="0"/>
                <w:iCs/>
                <w:color w:val="auto"/>
                <w:sz w:val="21"/>
                <w:szCs w:val="21"/>
                <w:highlight w:val="none"/>
                <w:vertAlign w:val="baseline"/>
                <w:lang w:val="en-US" w:eastAsia="zh-CN"/>
              </w:rPr>
              <w:t>项目组成员</w:t>
            </w:r>
            <w:r>
              <w:rPr>
                <w:rFonts w:hint="eastAsia" w:ascii="宋体" w:hAnsi="宋体" w:eastAsia="宋体" w:cs="宋体"/>
                <w:i w:val="0"/>
                <w:iCs/>
                <w:color w:val="auto"/>
                <w:sz w:val="21"/>
                <w:szCs w:val="21"/>
                <w:highlight w:val="none"/>
              </w:rPr>
              <w:t>的</w:t>
            </w:r>
            <w:r>
              <w:rPr>
                <w:rFonts w:hint="eastAsia" w:ascii="宋体" w:hAnsi="宋体" w:eastAsia="宋体" w:cs="宋体"/>
                <w:i w:val="0"/>
                <w:iCs/>
                <w:color w:val="auto"/>
                <w:sz w:val="21"/>
                <w:szCs w:val="21"/>
                <w:highlight w:val="none"/>
                <w:lang w:val="en-US" w:eastAsia="zh-CN"/>
              </w:rPr>
              <w:t>综合能力</w:t>
            </w:r>
            <w:r>
              <w:rPr>
                <w:rFonts w:hint="eastAsia" w:ascii="宋体" w:hAnsi="宋体" w:eastAsia="宋体" w:cs="宋体"/>
                <w:i w:val="0"/>
                <w:iCs/>
                <w:color w:val="auto"/>
                <w:sz w:val="21"/>
                <w:szCs w:val="21"/>
                <w:highlight w:val="none"/>
              </w:rPr>
              <w:t>技术特长等进行评分（</w:t>
            </w:r>
            <w:r>
              <w:rPr>
                <w:rFonts w:hint="eastAsia" w:hAnsi="宋体" w:cs="宋体"/>
                <w:i w:val="0"/>
                <w:iCs/>
                <w:color w:val="auto"/>
                <w:sz w:val="21"/>
                <w:szCs w:val="21"/>
                <w:highlight w:val="none"/>
                <w:lang w:val="en-US" w:eastAsia="zh-CN"/>
              </w:rPr>
              <w:t>5</w:t>
            </w:r>
            <w:r>
              <w:rPr>
                <w:rFonts w:hint="eastAsia" w:ascii="宋体" w:hAnsi="宋体" w:eastAsia="宋体" w:cs="宋体"/>
                <w:i w:val="0"/>
                <w:iCs/>
                <w:color w:val="auto"/>
                <w:sz w:val="21"/>
                <w:szCs w:val="21"/>
                <w:highlight w:val="none"/>
              </w:rPr>
              <w:t>分）</w:t>
            </w:r>
            <w:r>
              <w:rPr>
                <w:rFonts w:hint="eastAsia" w:ascii="宋体" w:hAnsi="宋体" w:eastAsia="宋体" w:cs="宋体"/>
                <w:i w:val="0"/>
                <w:iCs/>
                <w:color w:val="auto"/>
                <w:sz w:val="21"/>
                <w:szCs w:val="21"/>
                <w:highlight w:val="none"/>
                <w:lang w:eastAsia="zh-CN"/>
              </w:rPr>
              <w:t>：</w:t>
            </w:r>
            <w:r>
              <w:rPr>
                <w:rFonts w:hint="eastAsia" w:hAnsi="宋体" w:cs="宋体"/>
                <w:i w:val="0"/>
                <w:iCs/>
                <w:color w:val="auto"/>
                <w:sz w:val="21"/>
                <w:szCs w:val="21"/>
                <w:highlight w:val="none"/>
                <w:lang w:eastAsia="zh-CN"/>
              </w:rPr>
              <w:t>项目</w:t>
            </w:r>
            <w:r>
              <w:rPr>
                <w:rFonts w:hint="eastAsia" w:hAnsi="宋体" w:cs="宋体"/>
                <w:i w:val="0"/>
                <w:iCs/>
                <w:color w:val="auto"/>
                <w:sz w:val="21"/>
                <w:szCs w:val="21"/>
                <w:highlight w:val="none"/>
                <w:lang w:val="en-US" w:eastAsia="zh-CN"/>
              </w:rPr>
              <w:t>租</w:t>
            </w:r>
            <w:r>
              <w:rPr>
                <w:rFonts w:hint="eastAsia" w:ascii="宋体" w:hAnsi="宋体" w:eastAsia="宋体" w:cs="宋体"/>
                <w:i w:val="0"/>
                <w:iCs/>
                <w:color w:val="auto"/>
                <w:sz w:val="21"/>
                <w:szCs w:val="21"/>
                <w:highlight w:val="none"/>
                <w:lang w:val="en-US" w:eastAsia="zh-CN"/>
              </w:rPr>
              <w:t>成员</w:t>
            </w:r>
            <w:r>
              <w:rPr>
                <w:rFonts w:hint="eastAsia" w:hAnsi="宋体" w:cs="宋体"/>
                <w:i w:val="0"/>
                <w:iCs/>
                <w:color w:val="auto"/>
                <w:sz w:val="21"/>
                <w:szCs w:val="21"/>
                <w:highlight w:val="none"/>
                <w:lang w:val="en-US" w:eastAsia="zh-CN"/>
              </w:rPr>
              <w:t>对该领域有深入研究，有丰富的类似项目实施经验及研究成果</w:t>
            </w:r>
            <w:r>
              <w:rPr>
                <w:rFonts w:hint="eastAsia" w:ascii="宋体" w:hAnsi="宋体" w:eastAsia="宋体" w:cs="宋体"/>
                <w:i w:val="0"/>
                <w:iCs/>
                <w:color w:val="auto"/>
                <w:sz w:val="21"/>
                <w:szCs w:val="21"/>
                <w:highlight w:val="none"/>
                <w:lang w:val="en-US" w:eastAsia="zh-CN"/>
              </w:rPr>
              <w:t>的得</w:t>
            </w:r>
            <w:r>
              <w:rPr>
                <w:rFonts w:hint="eastAsia" w:hAnsi="宋体" w:cs="宋体"/>
                <w:i w:val="0"/>
                <w:iCs/>
                <w:color w:val="auto"/>
                <w:sz w:val="21"/>
                <w:szCs w:val="21"/>
                <w:highlight w:val="none"/>
                <w:lang w:val="en-US" w:eastAsia="zh-CN"/>
              </w:rPr>
              <w:t>5</w:t>
            </w:r>
            <w:r>
              <w:rPr>
                <w:rFonts w:hint="eastAsia" w:ascii="宋体" w:hAnsi="宋体" w:eastAsia="宋体" w:cs="宋体"/>
                <w:i w:val="0"/>
                <w:iCs/>
                <w:color w:val="auto"/>
                <w:sz w:val="21"/>
                <w:szCs w:val="21"/>
                <w:highlight w:val="none"/>
                <w:lang w:val="en-US" w:eastAsia="zh-CN"/>
              </w:rPr>
              <w:t>分，  经验较浅基本满足项目需要的得</w:t>
            </w:r>
            <w:r>
              <w:rPr>
                <w:rFonts w:hint="eastAsia" w:hAnsi="宋体" w:cs="宋体"/>
                <w:i w:val="0"/>
                <w:iCs/>
                <w:color w:val="auto"/>
                <w:sz w:val="21"/>
                <w:szCs w:val="21"/>
                <w:highlight w:val="none"/>
                <w:lang w:val="en-US" w:eastAsia="zh-CN"/>
              </w:rPr>
              <w:t>3</w:t>
            </w:r>
            <w:r>
              <w:rPr>
                <w:rFonts w:hint="eastAsia" w:ascii="宋体" w:hAnsi="宋体" w:eastAsia="宋体" w:cs="宋体"/>
                <w:i w:val="0"/>
                <w:iCs/>
                <w:color w:val="auto"/>
                <w:sz w:val="21"/>
                <w:szCs w:val="21"/>
                <w:highlight w:val="none"/>
                <w:lang w:val="en-US" w:eastAsia="zh-CN"/>
              </w:rPr>
              <w:t>分，</w:t>
            </w:r>
            <w:r>
              <w:rPr>
                <w:rFonts w:hint="eastAsia" w:hAnsi="宋体" w:cs="宋体"/>
                <w:i w:val="0"/>
                <w:iCs/>
                <w:color w:val="auto"/>
                <w:sz w:val="21"/>
                <w:szCs w:val="21"/>
                <w:highlight w:val="none"/>
                <w:lang w:val="en-US" w:eastAsia="zh-CN"/>
              </w:rPr>
              <w:t>略有欠缺的得1分，</w:t>
            </w:r>
            <w:r>
              <w:rPr>
                <w:rFonts w:hint="eastAsia" w:ascii="宋体" w:hAnsi="宋体" w:eastAsia="宋体" w:cs="宋体"/>
                <w:i w:val="0"/>
                <w:iCs/>
                <w:color w:val="auto"/>
                <w:sz w:val="21"/>
                <w:szCs w:val="21"/>
                <w:highlight w:val="none"/>
                <w:lang w:val="en-US" w:eastAsia="zh-CN"/>
              </w:rPr>
              <w:t>无经验或不能满足项目需要的不得分。</w:t>
            </w:r>
          </w:p>
          <w:p>
            <w:pPr>
              <w:pStyle w:val="60"/>
              <w:numPr>
                <w:ilvl w:val="0"/>
                <w:numId w:val="0"/>
              </w:numPr>
              <w:ind w:left="0" w:leftChars="0" w:firstLine="0" w:firstLineChars="0"/>
              <w:rPr>
                <w:rFonts w:hint="eastAsia" w:ascii="宋体" w:hAnsi="宋体" w:cs="宋体"/>
                <w:b/>
                <w:bCs/>
                <w:color w:val="auto"/>
                <w:szCs w:val="21"/>
                <w:highlight w:val="none"/>
                <w:lang w:val="en-US"/>
              </w:rPr>
            </w:pPr>
            <w:r>
              <w:rPr>
                <w:rFonts w:hint="eastAsia" w:hAnsi="宋体" w:cs="宋体"/>
                <w:color w:val="auto"/>
                <w:kern w:val="0"/>
                <w:sz w:val="21"/>
                <w:szCs w:val="21"/>
                <w:highlight w:val="none"/>
                <w:lang w:val="en-US" w:eastAsia="zh-CN"/>
              </w:rPr>
              <w:t>3.</w:t>
            </w:r>
            <w:r>
              <w:rPr>
                <w:rFonts w:hint="eastAsia" w:hAnsi="宋体" w:cs="宋体"/>
                <w:color w:val="auto"/>
                <w:kern w:val="0"/>
                <w:sz w:val="21"/>
                <w:szCs w:val="21"/>
                <w:highlight w:val="none"/>
              </w:rPr>
              <w:t>根据拟投入本项目人员的人力资源安排、职责岗位分工进行评审，安排合理、职责分工明确的得</w:t>
            </w:r>
            <w:r>
              <w:rPr>
                <w:rFonts w:hint="eastAsia" w:hAnsi="宋体" w:cs="宋体"/>
                <w:color w:val="auto"/>
                <w:kern w:val="0"/>
                <w:sz w:val="21"/>
                <w:szCs w:val="21"/>
                <w:highlight w:val="none"/>
                <w:lang w:val="en-US" w:eastAsia="zh-CN"/>
              </w:rPr>
              <w:t>4</w:t>
            </w:r>
            <w:r>
              <w:rPr>
                <w:rFonts w:hint="eastAsia" w:hAnsi="宋体" w:cs="宋体"/>
                <w:color w:val="auto"/>
                <w:kern w:val="0"/>
                <w:sz w:val="21"/>
                <w:szCs w:val="21"/>
                <w:highlight w:val="none"/>
              </w:rPr>
              <w:t>分；人员安排符合招标需求且有效的岗位分工，但个人资质较欠缺的得</w:t>
            </w:r>
            <w:r>
              <w:rPr>
                <w:rFonts w:hint="eastAsia" w:hAnsi="宋体" w:cs="宋体"/>
                <w:color w:val="auto"/>
                <w:kern w:val="0"/>
                <w:sz w:val="21"/>
                <w:szCs w:val="21"/>
                <w:highlight w:val="none"/>
                <w:lang w:val="en-US" w:eastAsia="zh-CN"/>
              </w:rPr>
              <w:t>2</w:t>
            </w:r>
            <w:r>
              <w:rPr>
                <w:rFonts w:hint="eastAsia" w:hAnsi="宋体" w:cs="宋体"/>
                <w:color w:val="auto"/>
                <w:kern w:val="0"/>
                <w:sz w:val="21"/>
                <w:szCs w:val="21"/>
                <w:highlight w:val="none"/>
              </w:rPr>
              <w:t>分；人员安排内容表述缺项或者内容表述不清楚得</w:t>
            </w:r>
            <w:r>
              <w:rPr>
                <w:rFonts w:hint="eastAsia" w:hAnsi="宋体" w:cs="宋体"/>
                <w:color w:val="auto"/>
                <w:kern w:val="0"/>
                <w:sz w:val="21"/>
                <w:szCs w:val="21"/>
                <w:highlight w:val="none"/>
                <w:lang w:val="en-US" w:eastAsia="zh-CN"/>
              </w:rPr>
              <w:t>1</w:t>
            </w:r>
            <w:r>
              <w:rPr>
                <w:rFonts w:hint="eastAsia" w:hAnsi="宋体" w:cs="宋体"/>
                <w:color w:val="auto"/>
                <w:kern w:val="0"/>
                <w:sz w:val="21"/>
                <w:szCs w:val="21"/>
                <w:highlight w:val="none"/>
              </w:rPr>
              <w:t>分；人员安排简单可行性较差的不得分。</w:t>
            </w:r>
          </w:p>
        </w:tc>
        <w:tc>
          <w:tcPr>
            <w:tcW w:w="74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14</w:t>
            </w:r>
          </w:p>
        </w:tc>
        <w:tc>
          <w:tcPr>
            <w:tcW w:w="1026" w:type="dxa"/>
            <w:vAlign w:val="center"/>
          </w:tcPr>
          <w:p>
            <w:pPr>
              <w:pStyle w:val="393"/>
              <w:spacing w:before="0"/>
              <w:ind w:firstLine="0" w:firstLineChars="0"/>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主观分</w:t>
            </w:r>
          </w:p>
        </w:tc>
        <w:tc>
          <w:tcPr>
            <w:tcW w:w="1278" w:type="dxa"/>
            <w:vAlign w:val="center"/>
          </w:tcPr>
          <w:p>
            <w:pPr>
              <w:pStyle w:val="393"/>
              <w:spacing w:before="0"/>
              <w:ind w:firstLine="0" w:firstLineChars="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393"/>
              <w:spacing w:before="0"/>
              <w:ind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5505" w:type="dxa"/>
            <w:vAlign w:val="center"/>
          </w:tcPr>
          <w:p>
            <w:pPr>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有效最后报价的最低价作为评审基准价，其最低报价为满分；按［最后报价得分=（评审基准价/最后报价）*</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0］的计算公式计算。</w:t>
            </w:r>
          </w:p>
          <w:p>
            <w:pPr>
              <w:widowControl/>
              <w:shd w:val="clear" w:color="auto" w:fill="FFFFFF"/>
              <w:adjustRightInd/>
              <w:spacing w:after="225"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评审过程中，不得去掉报价中的最高报价和最低报价。</w:t>
            </w:r>
          </w:p>
          <w:p>
            <w:pPr>
              <w:pStyle w:val="393"/>
              <w:spacing w:before="0"/>
              <w:ind w:firstLine="420"/>
              <w:jc w:val="left"/>
              <w:rPr>
                <w:rFonts w:ascii="宋体" w:hAnsi="宋体" w:cs="宋体"/>
                <w:color w:val="auto"/>
                <w:sz w:val="21"/>
                <w:szCs w:val="21"/>
                <w:highlight w:val="none"/>
              </w:rPr>
            </w:pPr>
            <w:r>
              <w:rPr>
                <w:rFonts w:hint="eastAsia" w:ascii="宋体" w:hAnsi="宋体" w:cs="宋体"/>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pPr>
              <w:pStyle w:val="393"/>
              <w:spacing w:before="0"/>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0</w:t>
            </w:r>
          </w:p>
        </w:tc>
        <w:tc>
          <w:tcPr>
            <w:tcW w:w="1026" w:type="dxa"/>
            <w:vAlign w:val="center"/>
          </w:tcPr>
          <w:p>
            <w:pPr>
              <w:pStyle w:val="393"/>
              <w:spacing w:before="0"/>
              <w:ind w:firstLine="0" w:firstLineChars="0"/>
              <w:jc w:val="center"/>
              <w:rPr>
                <w:rFonts w:ascii="宋体" w:hAnsi="宋体" w:cs="宋体"/>
                <w:bCs/>
                <w:color w:val="auto"/>
                <w:sz w:val="21"/>
                <w:szCs w:val="21"/>
                <w:highlight w:val="none"/>
              </w:rPr>
            </w:pPr>
            <w:r>
              <w:rPr>
                <w:rFonts w:hint="eastAsia" w:ascii="宋体" w:hAnsi="宋体" w:cs="宋体"/>
                <w:color w:val="auto"/>
                <w:sz w:val="21"/>
                <w:szCs w:val="21"/>
                <w:highlight w:val="none"/>
              </w:rPr>
              <w:t>价格分</w:t>
            </w:r>
          </w:p>
        </w:tc>
        <w:tc>
          <w:tcPr>
            <w:tcW w:w="1278" w:type="dxa"/>
            <w:vAlign w:val="center"/>
          </w:tcPr>
          <w:p>
            <w:pPr>
              <w:pStyle w:val="393"/>
              <w:spacing w:before="0"/>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r>
    </w:tbl>
    <w:p>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color w:val="auto"/>
          <w:kern w:val="0"/>
          <w:sz w:val="24"/>
          <w:highlight w:val="none"/>
        </w:rPr>
      </w:pPr>
    </w:p>
    <w:p>
      <w:pP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pPr>
        <w:pStyle w:val="393"/>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color w:val="auto"/>
          <w:kern w:val="0"/>
          <w:sz w:val="24"/>
          <w:highlight w:val="none"/>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1.8向采购人、采购机构或者有关部门报告评审中发现的违法行为；</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pPr>
        <w:pStyle w:val="393"/>
        <w:spacing w:before="0"/>
        <w:ind w:firstLine="0" w:firstLineChars="0"/>
        <w:rPr>
          <w:rFonts w:asciiTheme="minorEastAsia" w:hAnsiTheme="minorEastAsia" w:eastAsiaTheme="minorEastAsia"/>
          <w:b/>
          <w:color w:val="auto"/>
          <w:highlight w:val="none"/>
        </w:rPr>
      </w:pPr>
    </w:p>
    <w:p>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详见磋商文件“第二章 竞争性磋商流程”。</w:t>
      </w:r>
    </w:p>
    <w:p>
      <w:pPr>
        <w:pStyle w:val="393"/>
        <w:spacing w:before="0"/>
        <w:ind w:firstLine="0" w:firstLineChars="0"/>
        <w:rPr>
          <w:rFonts w:asciiTheme="minorEastAsia" w:hAnsiTheme="minorEastAsia" w:eastAsiaTheme="minorEastAsia"/>
          <w:b/>
          <w:color w:val="auto"/>
          <w:highlight w:val="none"/>
        </w:rPr>
      </w:pPr>
    </w:p>
    <w:p>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pPr>
        <w:pStyle w:val="24"/>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供应商直接或者间接从采购人或者采购机构处获得其他供应商的相关情况并修改其响应文件；</w:t>
      </w:r>
    </w:p>
    <w:p>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供应商按照采购人或者采购机构的授意撤换、修改投标文件或者响应文件；</w:t>
      </w:r>
    </w:p>
    <w:p>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供应商与采购人或者采购机构之间、供应商相互之间，为谋求特定供应商中标、成交或者排斥其他供应商的其他串通行为。</w:t>
      </w:r>
    </w:p>
    <w:p>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出现下列情形之一的，采购机构应当终止竞争性磋商采购活动，通过电子交易平台发布项目终止公告并说明原因，重新开展采购活动：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pPr>
        <w:pStyle w:val="393"/>
        <w:spacing w:before="0"/>
        <w:ind w:firstLine="0" w:firstLineChars="0"/>
        <w:rPr>
          <w:rFonts w:cs="仿宋_GB2312" w:asciiTheme="minorEastAsia" w:hAnsiTheme="minorEastAsia" w:eastAsiaTheme="minorEastAsia"/>
          <w:b/>
          <w:color w:val="auto"/>
          <w:highlight w:val="none"/>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采购机构对评审工作现场进行全过程录音录像，录音录像资料作为采购项目文件随其他文件一并存档。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w:t>
      </w:r>
      <w:bookmarkEnd w:id="67"/>
      <w:r>
        <w:rPr>
          <w:rFonts w:hint="eastAsia" w:cs="仿宋_GB2312" w:asciiTheme="minorEastAsia" w:hAnsiTheme="minorEastAsia" w:eastAsiaTheme="minorEastAsia"/>
          <w:b/>
          <w:color w:val="auto"/>
          <w:sz w:val="36"/>
          <w:szCs w:val="36"/>
          <w:highlight w:val="none"/>
        </w:rPr>
        <w:t>章  拟签订的合同文本</w:t>
      </w:r>
    </w:p>
    <w:p>
      <w:pPr>
        <w:spacing w:line="360" w:lineRule="auto"/>
        <w:jc w:val="center"/>
        <w:rPr>
          <w:rFonts w:ascii="宋体" w:hAnsi="宋体"/>
          <w:b/>
          <w:color w:val="auto"/>
          <w:sz w:val="24"/>
          <w:highlight w:val="none"/>
        </w:rPr>
      </w:pPr>
      <w:bookmarkStart w:id="68" w:name="_Toc86217003"/>
      <w:bookmarkStart w:id="69" w:name="第五部分"/>
      <w:r>
        <w:rPr>
          <w:rFonts w:hint="eastAsia" w:ascii="宋体" w:hAnsi="宋体"/>
          <w:b/>
          <w:color w:val="auto"/>
          <w:sz w:val="24"/>
          <w:highlight w:val="none"/>
        </w:rPr>
        <w:t>（最终以双方签字盖章的合同文本为准）</w:t>
      </w:r>
    </w:p>
    <w:p>
      <w:pPr>
        <w:ind w:right="-210" w:rightChars="-100"/>
        <w:rPr>
          <w:rFonts w:eastAsia="黑体"/>
          <w:color w:val="auto"/>
          <w:sz w:val="28"/>
          <w:highlight w:val="none"/>
          <w:u w:val="single"/>
        </w:rPr>
      </w:pPr>
      <w:bookmarkStart w:id="70" w:name="_Toc433537976"/>
      <w:r>
        <w:rPr>
          <w:rFonts w:hint="eastAsia" w:eastAsia="黑体"/>
          <w:color w:val="auto"/>
          <w:sz w:val="28"/>
          <w:highlight w:val="none"/>
        </w:rPr>
        <w:t>合同编号：</w:t>
      </w:r>
    </w:p>
    <w:p>
      <w:pPr>
        <w:ind w:firstLine="3132" w:firstLineChars="650"/>
        <w:rPr>
          <w:rFonts w:eastAsia="黑体"/>
          <w:b/>
          <w:color w:val="auto"/>
          <w:sz w:val="48"/>
          <w:highlight w:val="none"/>
        </w:rPr>
      </w:pPr>
    </w:p>
    <w:bookmarkEnd w:id="70"/>
    <w:p>
      <w:pPr>
        <w:jc w:val="center"/>
        <w:rPr>
          <w:rFonts w:ascii="宋体" w:hAnsi="宋体"/>
          <w:b/>
          <w:color w:val="auto"/>
          <w:sz w:val="48"/>
          <w:highlight w:val="none"/>
        </w:rPr>
      </w:pPr>
      <w:r>
        <w:rPr>
          <w:rFonts w:hint="eastAsia" w:ascii="宋体" w:hAnsi="宋体"/>
          <w:b/>
          <w:color w:val="auto"/>
          <w:sz w:val="48"/>
          <w:highlight w:val="none"/>
        </w:rPr>
        <w:t>服务合同</w:t>
      </w:r>
    </w:p>
    <w:p>
      <w:pPr>
        <w:rPr>
          <w:rFonts w:ascii="宋体" w:hAnsi="宋体"/>
          <w:color w:val="auto"/>
          <w:sz w:val="36"/>
          <w:highlight w:val="none"/>
        </w:rPr>
      </w:pPr>
    </w:p>
    <w:p>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pPr>
        <w:spacing w:line="860" w:lineRule="exact"/>
        <w:rPr>
          <w:rFonts w:ascii="宋体" w:hAnsi="宋体"/>
          <w:color w:val="auto"/>
          <w:sz w:val="36"/>
          <w:highlight w:val="none"/>
        </w:rPr>
      </w:pPr>
      <w:r>
        <w:rPr>
          <w:rFonts w:hint="eastAsia" w:ascii="宋体" w:hAnsi="宋体"/>
          <w:b/>
          <w:color w:val="auto"/>
          <w:sz w:val="36"/>
          <w:highlight w:val="none"/>
        </w:rPr>
        <w:t>合同内容：</w:t>
      </w:r>
    </w:p>
    <w:p>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pPr>
        <w:spacing w:line="860" w:lineRule="exact"/>
        <w:rPr>
          <w:rFonts w:ascii="宋体" w:hAnsi="宋体"/>
          <w:b/>
          <w:color w:val="auto"/>
          <w:sz w:val="36"/>
          <w:highlight w:val="none"/>
        </w:rPr>
      </w:pPr>
      <w:r>
        <w:rPr>
          <w:rFonts w:hint="eastAsia" w:ascii="宋体" w:hAnsi="宋体"/>
          <w:b/>
          <w:color w:val="auto"/>
          <w:sz w:val="36"/>
          <w:highlight w:val="none"/>
        </w:rPr>
        <w:t>受托方（乙方）：</w:t>
      </w:r>
    </w:p>
    <w:p>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pPr>
        <w:jc w:val="center"/>
        <w:rPr>
          <w:rFonts w:ascii="宋体" w:hAnsi="宋体"/>
          <w:color w:val="auto"/>
          <w:sz w:val="36"/>
          <w:highlight w:val="none"/>
        </w:rPr>
      </w:pPr>
    </w:p>
    <w:p>
      <w:pPr>
        <w:jc w:val="center"/>
        <w:rPr>
          <w:rFonts w:ascii="宋体" w:hAnsi="宋体"/>
          <w:color w:val="auto"/>
          <w:sz w:val="36"/>
          <w:highlight w:val="none"/>
        </w:rPr>
      </w:pPr>
    </w:p>
    <w:p>
      <w:pPr>
        <w:spacing w:line="520" w:lineRule="exact"/>
        <w:ind w:left="279" w:hanging="279" w:hangingChars="133"/>
        <w:jc w:val="center"/>
        <w:rPr>
          <w:rFonts w:ascii="宋体" w:hAnsi="宋体"/>
          <w:color w:val="auto"/>
          <w:highlight w:val="none"/>
        </w:rPr>
      </w:pPr>
    </w:p>
    <w:p>
      <w:pPr>
        <w:spacing w:line="520" w:lineRule="exact"/>
        <w:ind w:left="279" w:hanging="279" w:hangingChars="133"/>
        <w:jc w:val="center"/>
        <w:rPr>
          <w:rFonts w:ascii="宋体" w:hAnsi="宋体"/>
          <w:color w:val="auto"/>
          <w:highlight w:val="none"/>
        </w:rPr>
      </w:pPr>
    </w:p>
    <w:p>
      <w:pPr>
        <w:spacing w:line="520" w:lineRule="exact"/>
        <w:ind w:left="279" w:hanging="279" w:hangingChars="133"/>
        <w:jc w:val="center"/>
        <w:rPr>
          <w:rFonts w:ascii="宋体" w:hAnsi="宋体"/>
          <w:color w:val="auto"/>
          <w:highlight w:val="none"/>
        </w:rPr>
      </w:pPr>
    </w:p>
    <w:p>
      <w:pPr>
        <w:spacing w:line="520" w:lineRule="exact"/>
        <w:ind w:left="279" w:hanging="279" w:hangingChars="133"/>
        <w:jc w:val="center"/>
        <w:rPr>
          <w:rFonts w:ascii="宋体" w:hAnsi="宋体"/>
          <w:color w:val="auto"/>
          <w:highlight w:val="none"/>
        </w:rPr>
      </w:pPr>
    </w:p>
    <w:p>
      <w:pPr>
        <w:spacing w:line="520" w:lineRule="exact"/>
        <w:ind w:left="279" w:hanging="279" w:hangingChars="133"/>
        <w:jc w:val="center"/>
        <w:rPr>
          <w:rFonts w:ascii="宋体" w:hAnsi="宋体"/>
          <w:color w:val="auto"/>
          <w:highlight w:val="none"/>
        </w:rPr>
      </w:pPr>
    </w:p>
    <w:p>
      <w:pPr>
        <w:rPr>
          <w:rFonts w:ascii="宋体" w:hAnsi="宋体"/>
          <w:color w:val="auto"/>
          <w:sz w:val="24"/>
          <w:highlight w:val="none"/>
        </w:rPr>
      </w:pPr>
      <w:r>
        <w:rPr>
          <w:rFonts w:hint="eastAsia" w:ascii="宋体" w:hAnsi="宋体"/>
          <w:color w:val="auto"/>
          <w:sz w:val="24"/>
          <w:highlight w:val="none"/>
        </w:rPr>
        <w:br w:type="page"/>
      </w:r>
    </w:p>
    <w:p>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pPr>
        <w:snapToGrid w:val="0"/>
        <w:spacing w:line="520" w:lineRule="exact"/>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pPr>
        <w:spacing w:line="520" w:lineRule="exact"/>
        <w:ind w:firstLine="465"/>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pPr>
        <w:spacing w:line="520" w:lineRule="exact"/>
        <w:ind w:firstLine="482" w:firstLineChars="200"/>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pPr>
        <w:spacing w:line="520" w:lineRule="exact"/>
        <w:ind w:firstLine="482" w:firstLineChars="200"/>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pPr>
        <w:spacing w:line="520" w:lineRule="exact"/>
        <w:ind w:firstLine="482" w:firstLineChars="200"/>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pPr>
        <w:spacing w:line="520" w:lineRule="exact"/>
        <w:ind w:firstLine="480"/>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pPr>
        <w:spacing w:line="520" w:lineRule="exact"/>
        <w:ind w:firstLine="482" w:firstLineChars="200"/>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pPr>
        <w:spacing w:line="520" w:lineRule="exact"/>
        <w:ind w:right="-250" w:rightChars="-119" w:firstLine="482" w:firstLineChars="200"/>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pPr>
        <w:spacing w:line="520" w:lineRule="exact"/>
        <w:rPr>
          <w:rFonts w:ascii="宋体" w:hAnsi="宋体"/>
          <w:color w:val="auto"/>
          <w:sz w:val="24"/>
          <w:highlight w:val="none"/>
        </w:rPr>
      </w:pPr>
    </w:p>
    <w:p>
      <w:pPr>
        <w:spacing w:line="520" w:lineRule="exact"/>
        <w:rPr>
          <w:rFonts w:ascii="宋体" w:hAnsi="宋体"/>
          <w:color w:val="auto"/>
          <w:sz w:val="24"/>
          <w:highlight w:val="none"/>
        </w:rPr>
      </w:pPr>
      <w:r>
        <w:rPr>
          <w:rFonts w:hint="eastAsia" w:ascii="宋体" w:hAnsi="宋体"/>
          <w:color w:val="auto"/>
          <w:sz w:val="24"/>
          <w:highlight w:val="none"/>
        </w:rPr>
        <w:t xml:space="preserve">甲方（盖章）：                            乙方（盖章）： </w:t>
      </w:r>
    </w:p>
    <w:p>
      <w:pPr>
        <w:spacing w:line="520" w:lineRule="exact"/>
        <w:ind w:right="-63" w:rightChars="-30"/>
        <w:rPr>
          <w:rFonts w:ascii="宋体" w:hAnsi="宋体"/>
          <w:color w:val="auto"/>
          <w:sz w:val="24"/>
          <w:highlight w:val="none"/>
        </w:rPr>
      </w:pPr>
      <w:r>
        <w:rPr>
          <w:rFonts w:hint="eastAsia" w:ascii="宋体" w:hAnsi="宋体"/>
          <w:color w:val="auto"/>
          <w:sz w:val="24"/>
          <w:highlight w:val="none"/>
        </w:rPr>
        <w:t>法定代表人（签字或盖章）：  法定代表人（签字或盖章）：</w:t>
      </w:r>
    </w:p>
    <w:p>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pPr>
        <w:spacing w:line="520" w:lineRule="exact"/>
        <w:rPr>
          <w:rFonts w:ascii="宋体" w:hAnsi="宋体"/>
          <w:color w:val="auto"/>
          <w:sz w:val="24"/>
          <w:highlight w:val="none"/>
        </w:rPr>
      </w:pPr>
      <w:r>
        <w:rPr>
          <w:rFonts w:hint="eastAsia" w:ascii="宋体" w:hAnsi="宋体"/>
          <w:color w:val="auto"/>
          <w:sz w:val="24"/>
          <w:highlight w:val="none"/>
        </w:rPr>
        <w:t xml:space="preserve">电话：　　　　　　　　　      电话： </w:t>
      </w:r>
    </w:p>
    <w:p>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pPr>
        <w:spacing w:line="520" w:lineRule="exact"/>
        <w:rPr>
          <w:rFonts w:ascii="宋体" w:hAnsi="宋体"/>
          <w:color w:val="auto"/>
          <w:sz w:val="24"/>
          <w:highlight w:val="none"/>
        </w:rPr>
      </w:pPr>
      <w:r>
        <w:rPr>
          <w:rFonts w:hint="eastAsia" w:ascii="宋体" w:hAnsi="宋体"/>
          <w:color w:val="auto"/>
          <w:sz w:val="24"/>
          <w:highlight w:val="none"/>
        </w:rPr>
        <w:t>纳税人识别号：           纳税人识别号：</w:t>
      </w:r>
    </w:p>
    <w:p>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pPr>
        <w:spacing w:line="520" w:lineRule="exact"/>
        <w:rPr>
          <w:rFonts w:ascii="宋体" w:hAnsi="宋体"/>
          <w:color w:val="auto"/>
          <w:sz w:val="24"/>
          <w:highlight w:val="none"/>
        </w:rPr>
      </w:pPr>
      <w:r>
        <w:rPr>
          <w:rFonts w:hint="eastAsia" w:ascii="宋体" w:hAnsi="宋体"/>
          <w:color w:val="auto"/>
          <w:sz w:val="24"/>
          <w:highlight w:val="none"/>
        </w:rPr>
        <w:t>账号：                                   账号：</w:t>
      </w:r>
    </w:p>
    <w:p>
      <w:pPr>
        <w:widowControl/>
        <w:adjustRightInd/>
        <w:jc w:val="left"/>
        <w:rPr>
          <w:rFonts w:cs="仿宋_GB2312" w:asciiTheme="minorEastAsia" w:hAnsiTheme="minorEastAsia" w:eastAsiaTheme="minorEastAsia"/>
          <w:b/>
          <w:color w:val="auto"/>
          <w:sz w:val="36"/>
          <w:szCs w:val="20"/>
          <w:highlight w:val="none"/>
        </w:rPr>
      </w:pPr>
      <w:r>
        <w:rPr>
          <w:rFonts w:hint="eastAsia" w:ascii="宋体" w:hAnsi="宋体"/>
          <w:color w:val="auto"/>
          <w:sz w:val="24"/>
          <w:highlight w:val="none"/>
        </w:rPr>
        <w:t>签约日期：    年   月   日               签约日期：   年   月   日</w:t>
      </w:r>
      <w:r>
        <w:rPr>
          <w:rFonts w:hint="eastAsia" w:asciiTheme="minorEastAsia" w:hAnsiTheme="minorEastAsia" w:eastAsiaTheme="minorEastAsia"/>
          <w:color w:val="auto"/>
          <w:highlight w:val="none"/>
        </w:rPr>
        <w:br w:type="page"/>
      </w:r>
    </w:p>
    <w:p>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w:t>
      </w:r>
      <w:bookmarkEnd w:id="68"/>
      <w:bookmarkEnd w:id="69"/>
      <w:r>
        <w:rPr>
          <w:rFonts w:hint="eastAsia" w:cs="仿宋_GB2312" w:asciiTheme="minorEastAsia" w:hAnsiTheme="minorEastAsia" w:eastAsiaTheme="minorEastAsia"/>
          <w:b/>
          <w:color w:val="auto"/>
          <w:sz w:val="36"/>
          <w:szCs w:val="20"/>
          <w:highlight w:val="none"/>
        </w:rPr>
        <w:t>章应提交的有关格式范例</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（9）整体服务方案…………………………………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（11</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(供应商全称)授权(全权代表姓名)(职务、职称)为全权代表，参加贵方组织的</w:t>
      </w:r>
      <w:r>
        <w:rPr>
          <w:rFonts w:hint="eastAsia" w:cs="仿宋_GB2312" w:asciiTheme="minorEastAsia" w:hAnsiTheme="minorEastAsia" w:eastAsiaTheme="minorEastAsia"/>
          <w:color w:val="auto"/>
          <w:sz w:val="24"/>
          <w:highlight w:val="none"/>
          <w:lang w:eastAsia="zh-CN"/>
        </w:rPr>
        <w:t>浙江省商务厅2024 年度进口监测研判及分析研究</w:t>
      </w:r>
      <w:r>
        <w:rPr>
          <w:rFonts w:hint="eastAsia" w:cs="仿宋_GB2312" w:asciiTheme="minorEastAsia" w:hAnsiTheme="minorEastAsia" w:eastAsiaTheme="minorEastAsia"/>
          <w:color w:val="auto"/>
          <w:sz w:val="24"/>
          <w:highlight w:val="none"/>
        </w:rPr>
        <w:t>项目【项目编号：HCZX-</w:t>
      </w:r>
      <w:r>
        <w:rPr>
          <w:rFonts w:hint="eastAsia" w:cs="仿宋_GB2312" w:asciiTheme="minorEastAsia" w:hAnsiTheme="minorEastAsia" w:eastAsiaTheme="minorEastAsia"/>
          <w:color w:val="auto"/>
          <w:sz w:val="24"/>
          <w:highlight w:val="none"/>
          <w:lang w:eastAsia="zh-CN"/>
        </w:rPr>
        <w:t>24325</w:t>
      </w:r>
      <w:r>
        <w:rPr>
          <w:rFonts w:hint="eastAsia" w:cs="仿宋_GB2312" w:asciiTheme="minorEastAsia" w:hAnsiTheme="minorEastAsia" w:eastAsiaTheme="minorEastAsia"/>
          <w:color w:val="auto"/>
          <w:sz w:val="24"/>
          <w:highlight w:val="none"/>
        </w:rPr>
        <w:t>】的有关活动，并对此项目进行响应。为此：</w:t>
      </w:r>
    </w:p>
    <w:p>
      <w:pPr>
        <w:pStyle w:val="107"/>
        <w:numPr>
          <w:ilvl w:val="0"/>
          <w:numId w:val="12"/>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pPr>
        <w:numPr>
          <w:ilvl w:val="0"/>
          <w:numId w:val="12"/>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autoSpaceDE w:val="0"/>
        <w:autoSpaceDN w:val="0"/>
        <w:spacing w:line="360" w:lineRule="auto"/>
        <w:rPr>
          <w:rFonts w:cs="仿宋_GB2312" w:asciiTheme="minorEastAsia" w:hAnsiTheme="minorEastAsia" w:eastAsiaTheme="minorEastAsia"/>
          <w:color w:val="auto"/>
          <w:kern w:val="0"/>
          <w:sz w:val="24"/>
          <w:highlight w:val="none"/>
        </w:rPr>
      </w:pPr>
    </w:p>
    <w:p>
      <w:pPr>
        <w:pStyle w:val="117"/>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18"/>
          <w:szCs w:val="18"/>
          <w:highlight w:val="none"/>
        </w:rPr>
      </w:pPr>
    </w:p>
    <w:p>
      <w:pPr>
        <w:spacing w:line="360" w:lineRule="auto"/>
        <w:rPr>
          <w:rFonts w:cs="仿宋_GB2312" w:asciiTheme="minorEastAsia" w:hAnsiTheme="minorEastAsia" w:eastAsiaTheme="minorEastAsia"/>
          <w:color w:val="auto"/>
          <w:sz w:val="18"/>
          <w:szCs w:val="18"/>
          <w:highlight w:val="none"/>
        </w:rPr>
      </w:pPr>
    </w:p>
    <w:p>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pPr>
        <w:pStyle w:val="107"/>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宋体" w:asciiTheme="minorEastAsia" w:hAnsiTheme="minorEastAsia" w:eastAsiaTheme="minorEastAsia"/>
          <w:color w:val="auto"/>
          <w:sz w:val="24"/>
          <w:highlight w:val="none"/>
        </w:rPr>
        <w:t>：</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浙江省商务厅2024 年度进口监测研判及分析研究</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【项目编号：HCZX-24325】</w:t>
      </w:r>
      <w:r>
        <w:rPr>
          <w:rFonts w:hint="eastAsia" w:cs="宋体" w:asciiTheme="minorEastAsia" w:hAnsiTheme="minorEastAsia" w:eastAsiaTheme="minorEastAsia"/>
          <w:color w:val="auto"/>
          <w:sz w:val="24"/>
          <w:highlight w:val="none"/>
        </w:rPr>
        <w:t>政府采购活动，郑重承诺：</w:t>
      </w:r>
    </w:p>
    <w:p>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月日</w:t>
      </w:r>
    </w:p>
    <w:p>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浙江省商务厅2024 年度进口监测研判及分析研究</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【项目编号：HCZX-24325】响应</w:t>
      </w:r>
      <w:r>
        <w:rPr>
          <w:rFonts w:hint="eastAsia" w:cs="宋体" w:asciiTheme="minorEastAsia" w:hAnsiTheme="minorEastAsia" w:eastAsiaTheme="minorEastAsia"/>
          <w:color w:val="auto"/>
          <w:kern w:val="0"/>
          <w:sz w:val="24"/>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71"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71"/>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72"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72"/>
      <w:r>
        <w:rPr>
          <w:rFonts w:hint="eastAsia" w:cs="宋体" w:asciiTheme="minorEastAsia" w:hAnsiTheme="minorEastAsia" w:eastAsiaTheme="minorEastAsia"/>
          <w:b/>
          <w:color w:val="auto"/>
          <w:kern w:val="0"/>
          <w:sz w:val="24"/>
          <w:highlight w:val="none"/>
          <w:lang w:val="zh-CN"/>
        </w:rPr>
        <w:t>）</w:t>
      </w:r>
    </w:p>
    <w:p>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73" w:name="_Hlk101133173"/>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要求以联合体形式参加的项目或采购包，供应商按磋商文件第一章竞争性磋商邀请公告申请人的资格要求中规定的联合协议中中小企业、小微企业合同金额应当达到的比例要求填写。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73"/>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snapToGrid w:val="0"/>
        <w:spacing w:line="360" w:lineRule="auto"/>
        <w:ind w:right="480"/>
        <w:jc w:val="center"/>
        <w:rPr>
          <w:rFonts w:cs="仿宋_GB2312" w:asciiTheme="minorEastAsia" w:hAnsiTheme="minorEastAsia" w:eastAsiaTheme="minorEastAsia"/>
          <w:b/>
          <w:color w:val="auto"/>
          <w:sz w:val="32"/>
          <w:szCs w:val="32"/>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磋商文件第一章竞争性磋商邀请公告中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pPr>
        <w:widowControl/>
        <w:spacing w:line="360" w:lineRule="auto"/>
        <w:ind w:firstLine="480"/>
        <w:jc w:val="left"/>
        <w:rPr>
          <w:rFonts w:cs="宋体" w:asciiTheme="minorEastAsia" w:hAnsiTheme="minorEastAsia" w:eastAsiaTheme="minorEastAsia"/>
          <w:color w:val="auto"/>
          <w:sz w:val="24"/>
          <w:highlight w:val="none"/>
        </w:rPr>
      </w:pPr>
    </w:p>
    <w:p>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color w:val="auto"/>
          <w:sz w:val="24"/>
          <w:highlight w:val="none"/>
        </w:rPr>
      </w:pPr>
    </w:p>
    <w:p>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pPr>
        <w:spacing w:line="360" w:lineRule="auto"/>
        <w:jc w:val="center"/>
        <w:rPr>
          <w:rFonts w:cs="仿宋_GB2312" w:asciiTheme="minorEastAsia" w:hAnsiTheme="minorEastAsia" w:eastAsiaTheme="minorEastAsia"/>
          <w:b/>
          <w:color w:val="auto"/>
          <w:sz w:val="32"/>
          <w:szCs w:val="32"/>
          <w:highlight w:val="none"/>
        </w:rPr>
      </w:pPr>
    </w:p>
    <w:p>
      <w:pPr>
        <w:spacing w:line="360" w:lineRule="auto"/>
        <w:jc w:val="center"/>
        <w:rPr>
          <w:rFonts w:cs="仿宋_GB2312" w:asciiTheme="minorEastAsia" w:hAnsiTheme="minorEastAsia" w:eastAsiaTheme="minorEastAsia"/>
          <w:b/>
          <w:color w:val="auto"/>
          <w:sz w:val="32"/>
          <w:szCs w:val="32"/>
          <w:highlight w:val="none"/>
        </w:rPr>
      </w:pP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（由供应商根据“磋商文件第一章”中“合格的供应商应具备的特定资格要求”编制；如果本项目没有设置特定资格条件，则不需要提供）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p>
    <w:p>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highlight w:val="none"/>
          <w:lang w:val="zh-CN"/>
        </w:rPr>
      </w:pPr>
    </w:p>
    <w:p>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兹委派我公司先生/女士(其在本公司的职务是： ，联系电话：手机：传真：)，代表我公司全权处理</w:t>
      </w:r>
      <w:r>
        <w:rPr>
          <w:rFonts w:hint="eastAsia" w:cs="仿宋_GB2312" w:asciiTheme="minorEastAsia" w:hAnsiTheme="minorEastAsia" w:eastAsiaTheme="minorEastAsia"/>
          <w:color w:val="auto"/>
          <w:sz w:val="24"/>
          <w:highlight w:val="none"/>
          <w:lang w:eastAsia="zh-CN"/>
        </w:rPr>
        <w:t>浙江省商务厅2024 年度进口监测研判及分析研究</w:t>
      </w:r>
      <w:r>
        <w:rPr>
          <w:rFonts w:hint="eastAsia" w:cs="仿宋_GB2312" w:asciiTheme="minorEastAsia" w:hAnsiTheme="minorEastAsia" w:eastAsiaTheme="minorEastAsia"/>
          <w:color w:val="auto"/>
          <w:sz w:val="24"/>
          <w:highlight w:val="none"/>
        </w:rPr>
        <w:t>项目【项目编号：HCZX-</w:t>
      </w:r>
      <w:r>
        <w:rPr>
          <w:rFonts w:hint="eastAsia" w:cs="仿宋_GB2312" w:asciiTheme="minorEastAsia" w:hAnsiTheme="minorEastAsia" w:eastAsiaTheme="minorEastAsia"/>
          <w:color w:val="auto"/>
          <w:sz w:val="24"/>
          <w:highlight w:val="none"/>
          <w:lang w:eastAsia="zh-CN"/>
        </w:rPr>
        <w:t>24325</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highlight w:val="none"/>
          <w:lang w:val="zh-CN"/>
        </w:rPr>
      </w:pP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委托（姓名）为我方代理人（身份证号码：，手机：），以我方名义处理</w:t>
      </w:r>
      <w:r>
        <w:rPr>
          <w:rFonts w:hint="eastAsia" w:cs="仿宋_GB2312" w:asciiTheme="minorEastAsia" w:hAnsiTheme="minorEastAsia" w:eastAsiaTheme="minorEastAsia"/>
          <w:color w:val="auto"/>
          <w:sz w:val="24"/>
          <w:highlight w:val="none"/>
          <w:lang w:eastAsia="zh-CN"/>
        </w:rPr>
        <w:t>浙江省商务厅2024 年度进口监测研判及分析研究</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【项目编号：HCZX-24325】政府采购响应的一切事项，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lang w:val="zh-CN"/>
        </w:rPr>
      </w:pP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pPr>
              <w:pStyle w:val="619"/>
              <w:spacing w:line="360" w:lineRule="auto"/>
              <w:rPr>
                <w:rFonts w:asciiTheme="minorEastAsia" w:hAnsiTheme="minorEastAsia" w:eastAsiaTheme="minorEastAsia"/>
                <w:bCs/>
                <w:color w:val="auto"/>
                <w:sz w:val="24"/>
                <w:highlight w:val="none"/>
              </w:rPr>
            </w:pPr>
          </w:p>
        </w:tc>
      </w:tr>
    </w:tbl>
    <w:p>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pPr>
        <w:snapToGrid w:val="0"/>
        <w:spacing w:line="360" w:lineRule="auto"/>
        <w:ind w:firstLine="576"/>
        <w:jc w:val="center"/>
        <w:rPr>
          <w:rFonts w:cs="仿宋_GB2312" w:asciiTheme="minorEastAsia" w:hAnsiTheme="minorEastAsia" w:eastAsiaTheme="minorEastAsia"/>
          <w:color w:val="auto"/>
          <w:sz w:val="28"/>
          <w:szCs w:val="28"/>
          <w:highlight w:val="none"/>
        </w:rPr>
      </w:pPr>
    </w:p>
    <w:p>
      <w:pPr>
        <w:widowControl/>
        <w:adjustRightInd/>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营业执照（副本复印件）</w:t>
      </w:r>
    </w:p>
    <w:p>
      <w:pP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浙江省商务厅2024 年度进口监测研判及分析研究</w:t>
      </w:r>
      <w:r>
        <w:rPr>
          <w:rFonts w:hint="eastAsia" w:cs="宋体" w:asciiTheme="minorEastAsia" w:hAnsiTheme="minorEastAsia" w:eastAsiaTheme="minorEastAsia"/>
          <w:color w:val="auto"/>
          <w:sz w:val="24"/>
          <w:highlight w:val="none"/>
        </w:rPr>
        <w:t>项目【项目编号：HCZX-</w:t>
      </w:r>
      <w:r>
        <w:rPr>
          <w:rFonts w:hint="eastAsia" w:cs="宋体" w:asciiTheme="minorEastAsia" w:hAnsiTheme="minorEastAsia" w:eastAsiaTheme="minorEastAsia"/>
          <w:color w:val="auto"/>
          <w:sz w:val="24"/>
          <w:highlight w:val="none"/>
          <w:lang w:eastAsia="zh-CN"/>
        </w:rPr>
        <w:t>24325</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pPr>
        <w:pStyle w:val="4"/>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pPr>
        <w:ind w:firstLine="305"/>
        <w:rPr>
          <w:rFonts w:asciiTheme="minorEastAsia" w:hAnsiTheme="minorEastAsia" w:eastAsiaTheme="minorEastAsia"/>
          <w:color w:val="auto"/>
          <w:highlight w:val="none"/>
        </w:rPr>
      </w:pP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要求合同分包形式参加的项目或采购包，供应商按磋商文件第一章竞争性磋商邀请公告申请人的资格要求中规定的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pPr>
        <w:snapToGrid w:val="0"/>
        <w:spacing w:line="360" w:lineRule="auto"/>
        <w:ind w:firstLine="576"/>
        <w:rPr>
          <w:rFonts w:cs="宋体" w:asciiTheme="minorEastAsia" w:hAnsiTheme="minorEastAsia" w:eastAsiaTheme="minorEastAsia"/>
          <w:color w:val="auto"/>
          <w:highlight w:val="none"/>
          <w:u w:val="single"/>
        </w:rPr>
      </w:pP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pPr>
        <w:snapToGrid w:val="0"/>
        <w:spacing w:line="360" w:lineRule="auto"/>
        <w:ind w:firstLine="576"/>
        <w:rPr>
          <w:rFonts w:cs="宋体" w:asciiTheme="minorEastAsia" w:hAnsiTheme="minorEastAsia" w:eastAsiaTheme="minorEastAsia"/>
          <w:color w:val="auto"/>
          <w:kern w:val="0"/>
          <w:sz w:val="24"/>
          <w:highlight w:val="none"/>
          <w:lang w:val="zh-CN"/>
        </w:rPr>
      </w:pP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pPr>
        <w:snapToGrid w:val="0"/>
        <w:spacing w:line="360" w:lineRule="auto"/>
        <w:ind w:left="573" w:leftChars="273"/>
        <w:rPr>
          <w:rFonts w:cs="宋体" w:asciiTheme="minorEastAsia" w:hAnsiTheme="minorEastAsia" w:eastAsiaTheme="minorEastAsia"/>
          <w:color w:val="auto"/>
          <w:kern w:val="0"/>
          <w:sz w:val="24"/>
          <w:highlight w:val="none"/>
          <w:lang w:val="zh-CN"/>
        </w:rPr>
      </w:pPr>
    </w:p>
    <w:p>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pPr>
        <w:snapToGrid w:val="0"/>
        <w:spacing w:line="360" w:lineRule="auto"/>
        <w:ind w:firstLine="576"/>
        <w:rPr>
          <w:rFonts w:cs="宋体" w:asciiTheme="minorEastAsia" w:hAnsiTheme="minorEastAsia" w:eastAsiaTheme="minorEastAsia"/>
          <w:color w:val="auto"/>
          <w:kern w:val="0"/>
          <w:sz w:val="24"/>
          <w:highlight w:val="none"/>
          <w:lang w:val="zh-CN"/>
        </w:rPr>
      </w:pP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pPr>
        <w:snapToGrid w:val="0"/>
        <w:spacing w:line="360" w:lineRule="auto"/>
        <w:ind w:firstLine="576"/>
        <w:rPr>
          <w:rFonts w:cs="宋体" w:asciiTheme="minorEastAsia" w:hAnsiTheme="minorEastAsia" w:eastAsiaTheme="minorEastAsia"/>
          <w:color w:val="auto"/>
          <w:kern w:val="0"/>
          <w:sz w:val="24"/>
          <w:highlight w:val="none"/>
          <w:lang w:val="zh-CN"/>
        </w:rPr>
      </w:pP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 xml:space="preserve">  。                                           供应商名称(电子签名)：</w:t>
      </w:r>
    </w:p>
    <w:p>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spacing w:line="360" w:lineRule="auto"/>
        <w:jc w:val="center"/>
        <w:rPr>
          <w:rFonts w:cs="仿宋_GB2312" w:asciiTheme="minorEastAsia" w:hAnsiTheme="minorEastAsia" w:eastAsiaTheme="minorEastAsia"/>
          <w:b/>
          <w:color w:val="auto"/>
          <w:sz w:val="30"/>
          <w:szCs w:val="30"/>
          <w:highlight w:val="none"/>
        </w:rPr>
      </w:pPr>
    </w:p>
    <w:p>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月日</w:t>
      </w:r>
    </w:p>
    <w:p>
      <w:pPr>
        <w:spacing w:line="360" w:lineRule="auto"/>
        <w:jc w:val="center"/>
        <w:rPr>
          <w:rFonts w:cs="仿宋_GB2312" w:asciiTheme="minorEastAsia" w:hAnsiTheme="minorEastAsia" w:eastAsiaTheme="minorEastAsia"/>
          <w:b/>
          <w:color w:val="auto"/>
          <w:kern w:val="0"/>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jc w:val="center"/>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rPr>
          <w:rFonts w:cs="仿宋_GB2312" w:asciiTheme="minorEastAsia" w:hAnsiTheme="minorEastAsia" w:eastAsiaTheme="minorEastAsia"/>
          <w:b/>
          <w:bCs/>
          <w:color w:val="auto"/>
          <w:kern w:val="0"/>
          <w:sz w:val="24"/>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九、整体服务方案</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spacing w:line="360" w:lineRule="auto"/>
        <w:jc w:val="center"/>
        <w:rPr>
          <w:rFonts w:cs="仿宋_GB2312" w:asciiTheme="minorEastAsia" w:hAnsiTheme="minorEastAsia" w:eastAsiaTheme="minorEastAsia"/>
          <w:color w:val="auto"/>
          <w:sz w:val="24"/>
          <w:highlight w:val="none"/>
        </w:rPr>
      </w:pPr>
    </w:p>
    <w:p>
      <w:pPr>
        <w:autoSpaceDE w:val="0"/>
        <w:autoSpaceDN w:val="0"/>
        <w:spacing w:line="360" w:lineRule="auto"/>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十、售后服务方案</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pPr>
        <w:autoSpaceDE w:val="0"/>
        <w:autoSpaceDN w:val="0"/>
        <w:spacing w:line="360" w:lineRule="auto"/>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ind w:firstLine="643"/>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十一、项目小组人员名单</w:t>
      </w:r>
    </w:p>
    <w:p>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2"/>
        <w:tblW w:w="9155" w:type="dxa"/>
        <w:tblInd w:w="108" w:type="dxa"/>
        <w:tblLayout w:type="fixed"/>
        <w:tblCellMar>
          <w:top w:w="0" w:type="dxa"/>
          <w:left w:w="108" w:type="dxa"/>
          <w:bottom w:w="0" w:type="dxa"/>
          <w:right w:w="108" w:type="dxa"/>
        </w:tblCellMar>
      </w:tblPr>
      <w:tblGrid>
        <w:gridCol w:w="483"/>
        <w:gridCol w:w="906"/>
        <w:gridCol w:w="474"/>
        <w:gridCol w:w="675"/>
        <w:gridCol w:w="1192"/>
        <w:gridCol w:w="1244"/>
        <w:gridCol w:w="1451"/>
        <w:gridCol w:w="2730"/>
      </w:tblGrid>
      <w:tr>
        <w:tblPrEx>
          <w:tblCellMar>
            <w:top w:w="0" w:type="dxa"/>
            <w:left w:w="108" w:type="dxa"/>
            <w:bottom w:w="0" w:type="dxa"/>
            <w:right w:w="108" w:type="dxa"/>
          </w:tblCellMar>
        </w:tblPrEx>
        <w:trPr>
          <w:trHeight w:val="1340" w:hRule="atLeast"/>
        </w:trPr>
        <w:tc>
          <w:tcPr>
            <w:tcW w:w="48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90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7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24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4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本项目中的职务</w:t>
            </w:r>
          </w:p>
        </w:tc>
        <w:tc>
          <w:tcPr>
            <w:tcW w:w="27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人员能力及实施经验说明</w:t>
            </w:r>
          </w:p>
        </w:tc>
      </w:tr>
      <w:tr>
        <w:tblPrEx>
          <w:tblCellMar>
            <w:top w:w="0" w:type="dxa"/>
            <w:left w:w="108" w:type="dxa"/>
            <w:bottom w:w="0" w:type="dxa"/>
            <w:right w:w="108" w:type="dxa"/>
          </w:tblCellMar>
        </w:tblPrEx>
        <w:trPr>
          <w:trHeight w:val="468" w:hRule="atLeast"/>
        </w:trPr>
        <w:tc>
          <w:tcPr>
            <w:tcW w:w="48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462" w:hRule="atLeast"/>
        </w:trPr>
        <w:tc>
          <w:tcPr>
            <w:tcW w:w="48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470" w:hRule="atLeast"/>
        </w:trPr>
        <w:tc>
          <w:tcPr>
            <w:tcW w:w="48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bl>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rPr>
          <w:rFonts w:cs="仿宋_GB2312" w:asciiTheme="minorEastAsia" w:hAnsiTheme="minorEastAsia" w:eastAsiaTheme="minorEastAsia"/>
          <w:b/>
          <w:bCs/>
          <w:color w:val="auto"/>
          <w:sz w:val="24"/>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24"/>
          <w:highlight w:val="none"/>
        </w:rPr>
      </w:pPr>
    </w:p>
    <w:p>
      <w:pP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十二、</w:t>
      </w:r>
      <w:r>
        <w:rPr>
          <w:rFonts w:hint="eastAsia" w:cs="仿宋_GB2312" w:asciiTheme="minorEastAsia" w:hAnsiTheme="minorEastAsia" w:eastAsiaTheme="minorEastAsia"/>
          <w:b/>
          <w:color w:val="auto"/>
          <w:kern w:val="0"/>
          <w:sz w:val="32"/>
          <w:szCs w:val="32"/>
          <w:highlight w:val="none"/>
          <w:lang w:val="zh-CN"/>
        </w:rPr>
        <w:t>培训计划</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color w:val="auto"/>
          <w:kern w:val="0"/>
          <w:sz w:val="24"/>
          <w:highlight w:val="none"/>
        </w:rPr>
      </w:pPr>
    </w:p>
    <w:p>
      <w:pPr>
        <w:spacing w:line="360" w:lineRule="auto"/>
        <w:jc w:val="center"/>
        <w:rPr>
          <w:rFonts w:cs="仿宋_GB2312" w:asciiTheme="minorEastAsia" w:hAnsiTheme="minorEastAsia" w:eastAsiaTheme="minorEastAsia"/>
          <w:color w:val="auto"/>
          <w:kern w:val="0"/>
          <w:sz w:val="24"/>
          <w:highlight w:val="none"/>
        </w:rPr>
      </w:pPr>
    </w:p>
    <w:p>
      <w:pPr>
        <w:spacing w:line="360" w:lineRule="auto"/>
        <w:jc w:val="center"/>
        <w:rPr>
          <w:rFonts w:cs="仿宋_GB2312" w:asciiTheme="minorEastAsia" w:hAnsiTheme="minorEastAsia" w:eastAsiaTheme="minorEastAsia"/>
          <w:color w:val="auto"/>
          <w:kern w:val="0"/>
          <w:sz w:val="24"/>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十三、认为需求的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十四、</w:t>
      </w:r>
      <w:r>
        <w:rPr>
          <w:rFonts w:hint="eastAsia" w:cs="宋体" w:asciiTheme="minorEastAsia" w:hAnsiTheme="minorEastAsia" w:eastAsiaTheme="minorEastAsia"/>
          <w:b/>
          <w:color w:val="auto"/>
          <w:kern w:val="0"/>
          <w:sz w:val="32"/>
          <w:szCs w:val="32"/>
          <w:highlight w:val="none"/>
          <w:lang w:val="zh-CN"/>
        </w:rPr>
        <w:t>政府采购供应商廉洁自律承诺书</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浙江省商务厅</w:t>
      </w:r>
      <w:r>
        <w:rPr>
          <w:rFonts w:hint="eastAsia" w:cs="仿宋_GB2312" w:asciiTheme="minorEastAsia" w:hAnsiTheme="minorEastAsia" w:eastAsiaTheme="minorEastAsia"/>
          <w:color w:val="auto"/>
          <w:kern w:val="0"/>
          <w:sz w:val="24"/>
          <w:highlight w:val="none"/>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pPr>
        <w:spacing w:line="360" w:lineRule="auto"/>
        <w:jc w:val="center"/>
        <w:rPr>
          <w:rFonts w:cs="仿宋_GB2312" w:asciiTheme="minorEastAsia" w:hAnsiTheme="minorEastAsia" w:eastAsiaTheme="minorEastAsia"/>
          <w:b/>
          <w:color w:val="auto"/>
          <w:sz w:val="36"/>
          <w:szCs w:val="36"/>
          <w:highlight w:val="none"/>
        </w:rPr>
      </w:pP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3"/>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第八章 报价格式</w:t>
      </w:r>
    </w:p>
    <w:p>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（一）报价一览表</w:t>
      </w:r>
    </w:p>
    <w:p>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4"/>
          <w:highlight w:val="none"/>
          <w:lang w:eastAsia="zh-CN"/>
        </w:rPr>
        <w:t>浙江省商务厅2024 年度进口监测研判及分析研究</w:t>
      </w:r>
      <w:r>
        <w:rPr>
          <w:rFonts w:hint="eastAsia" w:cs="仿宋_GB2312" w:asciiTheme="minorEastAsia" w:hAnsiTheme="minorEastAsia" w:eastAsiaTheme="minorEastAsia"/>
          <w:color w:val="auto"/>
          <w:sz w:val="24"/>
          <w:highlight w:val="none"/>
        </w:rPr>
        <w:t>项目【项目编号：HCZX-</w:t>
      </w:r>
      <w:r>
        <w:rPr>
          <w:rFonts w:hint="eastAsia" w:cs="仿宋_GB2312" w:asciiTheme="minorEastAsia" w:hAnsiTheme="minorEastAsia" w:eastAsiaTheme="minorEastAsia"/>
          <w:color w:val="auto"/>
          <w:sz w:val="24"/>
          <w:highlight w:val="none"/>
          <w:lang w:eastAsia="zh-CN"/>
        </w:rPr>
        <w:t>24325</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1"/>
        <w:gridCol w:w="3049"/>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621"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3049" w:type="dxa"/>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t>服务范围</w:t>
            </w:r>
          </w:p>
          <w:p>
            <w:pPr>
              <w:spacing w:line="360" w:lineRule="auto"/>
              <w:jc w:val="center"/>
              <w:rPr>
                <w:rFonts w:cs="宋体" w:asciiTheme="minorEastAsia" w:hAnsiTheme="minorEastAsia" w:eastAsiaTheme="minorEastAsia"/>
                <w:b/>
                <w:color w:val="auto"/>
                <w:sz w:val="24"/>
                <w:highlight w:val="none"/>
              </w:rPr>
            </w:pPr>
          </w:p>
        </w:tc>
        <w:tc>
          <w:tcPr>
            <w:tcW w:w="2268"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c>
          <w:tcPr>
            <w:tcW w:w="2126"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单价</w:t>
            </w:r>
          </w:p>
        </w:tc>
        <w:tc>
          <w:tcPr>
            <w:tcW w:w="2127" w:type="dxa"/>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总价</w:t>
            </w:r>
          </w:p>
        </w:tc>
        <w:tc>
          <w:tcPr>
            <w:tcW w:w="2126" w:type="dxa"/>
            <w:vAlign w:val="center"/>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pPr>
              <w:spacing w:line="360" w:lineRule="auto"/>
              <w:jc w:val="center"/>
              <w:rPr>
                <w:rFonts w:cs="宋体" w:asciiTheme="minorEastAsia" w:hAnsiTheme="minorEastAsia" w:eastAsia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621" w:type="dxa"/>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621" w:type="dxa"/>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2621"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p>
        </w:tc>
        <w:tc>
          <w:tcPr>
            <w:tcW w:w="2621"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p>
        </w:tc>
        <w:tc>
          <w:tcPr>
            <w:tcW w:w="2621"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报价（小写）</w:t>
            </w:r>
          </w:p>
        </w:tc>
        <w:tc>
          <w:tcPr>
            <w:tcW w:w="8647" w:type="dxa"/>
            <w:gridSpan w:val="4"/>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报价（大写）</w:t>
            </w:r>
          </w:p>
        </w:tc>
        <w:tc>
          <w:tcPr>
            <w:tcW w:w="8647" w:type="dxa"/>
            <w:gridSpan w:val="4"/>
          </w:tcPr>
          <w:p>
            <w:pPr>
              <w:spacing w:line="360" w:lineRule="auto"/>
              <w:jc w:val="center"/>
              <w:rPr>
                <w:rFonts w:cs="宋体" w:asciiTheme="minorEastAsia" w:hAnsiTheme="minorEastAsia" w:eastAsiaTheme="minorEastAsia"/>
                <w:color w:val="auto"/>
                <w:sz w:val="24"/>
                <w:highlight w:val="none"/>
              </w:rPr>
            </w:pPr>
          </w:p>
        </w:tc>
      </w:tr>
    </w:tbl>
    <w:p>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74" w:name="_Toc465665161"/>
      <w:r>
        <w:rPr>
          <w:rFonts w:hint="eastAsia" w:asciiTheme="minorEastAsia" w:hAnsiTheme="minorEastAsia" w:eastAsiaTheme="minorEastAsia"/>
          <w:b/>
          <w:color w:val="auto"/>
          <w:sz w:val="32"/>
          <w:szCs w:val="32"/>
          <w:highlight w:val="none"/>
        </w:rPr>
        <w:t>（如果有）</w:t>
      </w:r>
    </w:p>
    <w:p>
      <w:pPr>
        <w:widowControl/>
        <w:spacing w:line="360" w:lineRule="auto"/>
        <w:ind w:firstLine="120" w:firstLineChars="50"/>
        <w:jc w:val="left"/>
        <w:rPr>
          <w:rFonts w:cs="宋体" w:asciiTheme="minorEastAsia" w:hAnsiTheme="minorEastAsia" w:eastAsiaTheme="minorEastAsia"/>
          <w:b/>
          <w:color w:val="auto"/>
          <w:sz w:val="24"/>
          <w:highlight w:val="none"/>
        </w:rPr>
      </w:pPr>
    </w:p>
    <w:p>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pPr>
        <w:widowControl/>
        <w:adjustRightInd/>
        <w:jc w:val="center"/>
        <w:rPr>
          <w:rFonts w:cs="仿宋_GB2312" w:asciiTheme="minorEastAsia" w:hAnsiTheme="minorEastAsia" w:eastAsiaTheme="minorEastAsia"/>
          <w:color w:val="auto"/>
          <w:sz w:val="24"/>
          <w:highlight w:val="none"/>
        </w:rPr>
      </w:pPr>
    </w:p>
    <w:p>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74"/>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地址：邮编：</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联系人：联系电话：</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 邮编：</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质疑项目的编号：包号：</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p>
    <w:p>
      <w:pPr>
        <w:snapToGrid w:val="0"/>
        <w:spacing w:line="360" w:lineRule="auto"/>
        <w:rPr>
          <w:rFonts w:cs="仿宋_GB2312" w:asciiTheme="minorEastAsia" w:hAnsiTheme="minorEastAsia" w:eastAsiaTheme="minorEastAsia"/>
          <w:color w:val="auto"/>
          <w:sz w:val="24"/>
          <w:highlight w:val="none"/>
        </w:rPr>
      </w:pP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p>
    <w:p>
      <w:pPr>
        <w:snapToGrid w:val="0"/>
        <w:spacing w:line="360" w:lineRule="auto"/>
        <w:rPr>
          <w:rFonts w:cs="仿宋_GB2312" w:asciiTheme="minorEastAsia" w:hAnsiTheme="minorEastAsia" w:eastAsiaTheme="minorEastAsia"/>
          <w:color w:val="auto"/>
          <w:sz w:val="24"/>
          <w:highlight w:val="none"/>
          <w:u w:val="dotted"/>
        </w:rPr>
      </w:pP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pPr>
        <w:spacing w:line="360" w:lineRule="auto"/>
        <w:jc w:val="center"/>
        <w:rPr>
          <w:rFonts w:cs="仿宋_GB2312" w:asciiTheme="minorEastAsia" w:hAnsiTheme="minorEastAsia" w:eastAsiaTheme="minorEastAsia"/>
          <w:b/>
          <w:color w:val="auto"/>
          <w:sz w:val="24"/>
          <w:highlight w:val="none"/>
        </w:rPr>
      </w:pP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p>
    <w:p>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址：邮编：</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采购项目编号：包号：</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投诉人于年月日,向提出质疑，质疑事项为：</w:t>
      </w:r>
    </w:p>
    <w:p>
      <w:pPr>
        <w:spacing w:line="360" w:lineRule="auto"/>
        <w:rPr>
          <w:rFonts w:cs="仿宋_GB2312" w:asciiTheme="minorEastAsia" w:hAnsiTheme="minorEastAsia" w:eastAsiaTheme="minorEastAsia"/>
          <w:color w:val="auto"/>
          <w:sz w:val="24"/>
          <w:highlight w:val="none"/>
          <w:u w:val="dotted"/>
        </w:rPr>
      </w:pPr>
    </w:p>
    <w:p>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于年月日,就质疑事项作出了答复/没有在法定期限内作出答复。</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p>
    <w:p>
      <w:pPr>
        <w:spacing w:line="360" w:lineRule="auto"/>
        <w:rPr>
          <w:rFonts w:cs="仿宋_GB2312" w:asciiTheme="minorEastAsia" w:hAnsiTheme="minorEastAsia" w:eastAsiaTheme="minorEastAsia"/>
          <w:color w:val="auto"/>
          <w:sz w:val="24"/>
          <w:highlight w:val="none"/>
          <w:u w:val="dotted"/>
        </w:rPr>
      </w:pP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p>
    <w:p>
      <w:pPr>
        <w:spacing w:line="360" w:lineRule="auto"/>
        <w:rPr>
          <w:rFonts w:cs="仿宋_GB2312" w:asciiTheme="minorEastAsia" w:hAnsiTheme="minorEastAsia" w:eastAsiaTheme="minorEastAsia"/>
          <w:color w:val="auto"/>
          <w:sz w:val="24"/>
          <w:highlight w:val="none"/>
          <w:u w:val="dotted"/>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p>
    <w:p>
      <w:pPr>
        <w:spacing w:line="360" w:lineRule="auto"/>
        <w:rPr>
          <w:rFonts w:cs="仿宋_GB2312" w:asciiTheme="minorEastAsia" w:hAnsiTheme="minorEastAsia" w:eastAsiaTheme="minorEastAsia"/>
          <w:color w:val="auto"/>
          <w:sz w:val="24"/>
          <w:highlight w:val="none"/>
          <w:u w:val="single"/>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auto"/>
          <w:sz w:val="24"/>
          <w:highlight w:val="none"/>
        </w:rPr>
      </w:pPr>
    </w:p>
    <w:p>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pPr>
        <w:spacing w:line="360" w:lineRule="auto"/>
        <w:rPr>
          <w:rFonts w:asciiTheme="minorEastAsia" w:hAnsiTheme="minorEastAsia" w:eastAsiaTheme="minorEastAsia"/>
          <w:b/>
          <w:color w:val="auto"/>
          <w:spacing w:val="6"/>
          <w:sz w:val="32"/>
          <w:szCs w:val="32"/>
          <w:highlight w:val="none"/>
        </w:rPr>
      </w:pPr>
    </w:p>
    <w:p>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pPr>
        <w:spacing w:line="360" w:lineRule="auto"/>
        <w:rPr>
          <w:rFonts w:asciiTheme="minorEastAsia" w:hAnsiTheme="minorEastAsia" w:eastAsiaTheme="minorEastAsia"/>
          <w:b/>
          <w:color w:val="auto"/>
          <w:spacing w:val="6"/>
          <w:sz w:val="30"/>
          <w:szCs w:val="30"/>
          <w:highlight w:val="none"/>
        </w:rPr>
      </w:pP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浙江省商务厅</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lang w:eastAsia="zh-CN"/>
        </w:rPr>
        <w:t>浙江省商务厅2024 年度进口监测研判及分析研究</w:t>
      </w:r>
      <w:r>
        <w:rPr>
          <w:rFonts w:hint="eastAsia" w:cs="仿宋_GB2312" w:asciiTheme="minorEastAsia" w:hAnsiTheme="minorEastAsia" w:eastAsiaTheme="minorEastAsia"/>
          <w:color w:val="auto"/>
          <w:sz w:val="24"/>
          <w:highlight w:val="none"/>
          <w:u w:val="single"/>
        </w:rPr>
        <w:t>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ind w:firstLine="480" w:firstLineChars="200"/>
        <w:rPr>
          <w:rFonts w:cs="仿宋_GB2312" w:asciiTheme="minorEastAsia" w:hAnsiTheme="minorEastAsia" w:eastAsiaTheme="minorEastAsia"/>
          <w:color w:val="auto"/>
          <w:sz w:val="24"/>
          <w:highlight w:val="none"/>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pPr>
        <w:spacing w:line="360" w:lineRule="auto"/>
        <w:ind w:firstLine="480" w:firstLineChars="200"/>
        <w:rPr>
          <w:rFonts w:cs="仿宋_GB2312" w:asciiTheme="minorEastAsia" w:hAnsiTheme="minorEastAsia" w:eastAsiaTheme="minorEastAsia"/>
          <w:color w:val="auto"/>
          <w:sz w:val="24"/>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附件4：</w:t>
      </w:r>
    </w:p>
    <w:p>
      <w:pPr>
        <w:spacing w:line="360" w:lineRule="auto"/>
        <w:jc w:val="center"/>
        <w:rPr>
          <w:rFonts w:cs="宋体" w:asciiTheme="minorEastAsia" w:hAnsiTheme="minorEastAsia" w:eastAsiaTheme="minorEastAsia"/>
          <w:b/>
          <w:color w:val="auto"/>
          <w:sz w:val="32"/>
          <w:szCs w:val="32"/>
          <w:highlight w:val="none"/>
        </w:rPr>
      </w:pP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pPr>
        <w:spacing w:line="360" w:lineRule="auto"/>
        <w:jc w:val="center"/>
        <w:rPr>
          <w:rFonts w:cs="宋体" w:asciiTheme="minorEastAsia" w:hAnsiTheme="minorEastAsia" w:eastAsiaTheme="minorEastAsia"/>
          <w:b/>
          <w:color w:val="auto"/>
          <w:sz w:val="32"/>
          <w:szCs w:val="32"/>
          <w:highlight w:val="none"/>
        </w:rPr>
      </w:pPr>
    </w:p>
    <w:p>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浙江省商务厅</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lang w:eastAsia="zh-CN"/>
        </w:rPr>
        <w:t>浙江省商务厅2024 年度进口监测研判及分析研究</w:t>
      </w:r>
      <w:r>
        <w:rPr>
          <w:rFonts w:hint="eastAsia" w:cs="宋体" w:asciiTheme="minorEastAsia" w:hAnsiTheme="minorEastAsia" w:eastAsiaTheme="minorEastAsia"/>
          <w:color w:val="auto"/>
          <w:sz w:val="24"/>
          <w:highlight w:val="none"/>
          <w:u w:val="single"/>
        </w:rPr>
        <w:t>项目</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，从业人员人，营业收入为万元，资产总额为万元属于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color w:val="auto"/>
          <w:sz w:val="24"/>
          <w:highlight w:val="none"/>
        </w:rPr>
      </w:pP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章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color w:val="auto"/>
          <w:sz w:val="24"/>
          <w:highlight w:val="none"/>
        </w:rPr>
      </w:pPr>
    </w:p>
    <w:p>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6"/>
      </w:rPr>
    </w:pPr>
    <w:r>
      <w:fldChar w:fldCharType="begin"/>
    </w:r>
    <w:r>
      <w:rPr>
        <w:rStyle w:val="66"/>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6"/>
      </w:rPr>
    </w:pPr>
    <w:r>
      <w:fldChar w:fldCharType="begin"/>
    </w:r>
    <w:r>
      <w:rPr>
        <w:rStyle w:val="66"/>
      </w:rPr>
      <w:instrText xml:space="preserve">PAGE  </w:instrText>
    </w:r>
    <w:r>
      <w:fldChar w:fldCharType="end"/>
    </w:r>
  </w:p>
  <w:p>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75" w:name="_Toc91899912"/>
    <w:bookmarkStart w:id="76" w:name="_Toc131845147"/>
    <w:bookmarkStart w:id="77" w:name="_Toc36110187"/>
    <w:bookmarkStart w:id="78" w:name="_Toc164085800"/>
    <w:r>
      <w:rPr>
        <w:rFonts w:hint="eastAsia" w:ascii="仿宋_GB2312" w:eastAsia="仿宋_GB2312"/>
        <w:kern w:val="0"/>
        <w:szCs w:val="21"/>
      </w:rPr>
      <w:t xml:space="preserve"> 页</w:t>
    </w:r>
    <w:bookmarkEnd w:id="75"/>
    <w:bookmarkEnd w:id="76"/>
    <w:bookmarkEnd w:id="77"/>
    <w:bookmarkEnd w:id="7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180" w:firstLineChars="100"/>
      <w:jc w:val="both"/>
      <w:rPr>
        <w:rFonts w:ascii="仿宋_GB2312" w:eastAsia="仿宋_GB2312"/>
        <w:b w:val="0"/>
        <w:i/>
        <w:sz w:val="18"/>
        <w:u w:val="single"/>
      </w:rPr>
    </w:pPr>
    <w:r>
      <w:rPr>
        <w:rFonts w:hint="eastAsia" w:eastAsia="仿宋_GB2312"/>
        <w:b w:val="0"/>
        <w:i/>
        <w:sz w:val="18"/>
        <w:szCs w:val="18"/>
        <w:u w:val="single"/>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2A9BB326"/>
    <w:multiLevelType w:val="singleLevel"/>
    <w:tmpl w:val="2A9BB326"/>
    <w:lvl w:ilvl="0" w:tentative="0">
      <w:start w:val="1"/>
      <w:numFmt w:val="decimal"/>
      <w:suff w:val="space"/>
      <w:lvlText w:val="%1."/>
      <w:lvlJc w:val="left"/>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CF6C664"/>
    <w:multiLevelType w:val="singleLevel"/>
    <w:tmpl w:val="7CF6C664"/>
    <w:lvl w:ilvl="0" w:tentative="0">
      <w:start w:val="1"/>
      <w:numFmt w:val="decimal"/>
      <w:suff w:val="space"/>
      <w:lvlText w:val="%1."/>
      <w:lvlJc w:val="left"/>
    </w:lvl>
  </w:abstractNum>
  <w:num w:numId="1">
    <w:abstractNumId w:val="3"/>
  </w:num>
  <w:num w:numId="2">
    <w:abstractNumId w:val="2"/>
  </w:num>
  <w:num w:numId="3">
    <w:abstractNumId w:val="0"/>
  </w:num>
  <w:num w:numId="4">
    <w:abstractNumId w:val="1"/>
  </w:num>
  <w:num w:numId="5">
    <w:abstractNumId w:val="7"/>
  </w:num>
  <w:num w:numId="6">
    <w:abstractNumId w:val="9"/>
  </w:num>
  <w:num w:numId="7">
    <w:abstractNumId w:val="10"/>
  </w:num>
  <w:num w:numId="8">
    <w:abstractNumId w:val="11"/>
  </w:num>
  <w:num w:numId="9">
    <w:abstractNumId w:val="4"/>
  </w:num>
  <w:num w:numId="10">
    <w:abstractNumId w:val="5"/>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1AAC"/>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EF2"/>
    <w:rsid w:val="00044F48"/>
    <w:rsid w:val="0004651A"/>
    <w:rsid w:val="00046818"/>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0A31"/>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8B4"/>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52D"/>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368"/>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223A"/>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2AE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6879"/>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3619"/>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0FFF"/>
    <w:rsid w:val="0057117C"/>
    <w:rsid w:val="00573560"/>
    <w:rsid w:val="00573937"/>
    <w:rsid w:val="0057438C"/>
    <w:rsid w:val="00574E7B"/>
    <w:rsid w:val="0057579F"/>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CBE"/>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63A0"/>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C34"/>
    <w:rsid w:val="00635B73"/>
    <w:rsid w:val="006368A8"/>
    <w:rsid w:val="00636CC7"/>
    <w:rsid w:val="00637F27"/>
    <w:rsid w:val="00643F89"/>
    <w:rsid w:val="00644BED"/>
    <w:rsid w:val="00644E2E"/>
    <w:rsid w:val="00645CB4"/>
    <w:rsid w:val="00651F59"/>
    <w:rsid w:val="00652CF5"/>
    <w:rsid w:val="0065343E"/>
    <w:rsid w:val="00653C7C"/>
    <w:rsid w:val="006540B1"/>
    <w:rsid w:val="006555C8"/>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1A75"/>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387"/>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3BDB"/>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0C8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5A1B"/>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734"/>
    <w:rsid w:val="008D18D0"/>
    <w:rsid w:val="008D1FAF"/>
    <w:rsid w:val="008D2259"/>
    <w:rsid w:val="008D33FE"/>
    <w:rsid w:val="008D3B9F"/>
    <w:rsid w:val="008D3D02"/>
    <w:rsid w:val="008D54C0"/>
    <w:rsid w:val="008D5760"/>
    <w:rsid w:val="008D577E"/>
    <w:rsid w:val="008D5ED9"/>
    <w:rsid w:val="008D7567"/>
    <w:rsid w:val="008E1C24"/>
    <w:rsid w:val="008E2403"/>
    <w:rsid w:val="008E2626"/>
    <w:rsid w:val="008E27A9"/>
    <w:rsid w:val="008E323C"/>
    <w:rsid w:val="008E35A6"/>
    <w:rsid w:val="008E3A5C"/>
    <w:rsid w:val="008E3A9A"/>
    <w:rsid w:val="008E429E"/>
    <w:rsid w:val="008E5452"/>
    <w:rsid w:val="008E7EAE"/>
    <w:rsid w:val="008F1753"/>
    <w:rsid w:val="008F2F11"/>
    <w:rsid w:val="008F33A6"/>
    <w:rsid w:val="008F35EC"/>
    <w:rsid w:val="008F4FE8"/>
    <w:rsid w:val="008F4FED"/>
    <w:rsid w:val="008F6200"/>
    <w:rsid w:val="008F62F8"/>
    <w:rsid w:val="008F7292"/>
    <w:rsid w:val="008F7BE1"/>
    <w:rsid w:val="008F7F11"/>
    <w:rsid w:val="009000F2"/>
    <w:rsid w:val="0090079D"/>
    <w:rsid w:val="00900D2C"/>
    <w:rsid w:val="00901041"/>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56"/>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291B"/>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4FAD"/>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3064"/>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6E13"/>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5F69"/>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126"/>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ADB"/>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396"/>
    <w:rsid w:val="00F30313"/>
    <w:rsid w:val="00F303BC"/>
    <w:rsid w:val="00F318A1"/>
    <w:rsid w:val="00F3265C"/>
    <w:rsid w:val="00F343EE"/>
    <w:rsid w:val="00F3547E"/>
    <w:rsid w:val="00F35494"/>
    <w:rsid w:val="00F3619D"/>
    <w:rsid w:val="00F3722A"/>
    <w:rsid w:val="00F37366"/>
    <w:rsid w:val="00F41394"/>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255"/>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0B97"/>
    <w:rsid w:val="00FF1AD3"/>
    <w:rsid w:val="00FF49F4"/>
    <w:rsid w:val="00FF651D"/>
    <w:rsid w:val="00FF68CA"/>
    <w:rsid w:val="010651D9"/>
    <w:rsid w:val="010E731E"/>
    <w:rsid w:val="01222F64"/>
    <w:rsid w:val="01362291"/>
    <w:rsid w:val="01C56903"/>
    <w:rsid w:val="01CD7566"/>
    <w:rsid w:val="01D408F4"/>
    <w:rsid w:val="02155483"/>
    <w:rsid w:val="0230686E"/>
    <w:rsid w:val="02731368"/>
    <w:rsid w:val="027D2D3A"/>
    <w:rsid w:val="02DA0C0E"/>
    <w:rsid w:val="03DD35E4"/>
    <w:rsid w:val="0460238A"/>
    <w:rsid w:val="05073F4F"/>
    <w:rsid w:val="056B1570"/>
    <w:rsid w:val="05810D93"/>
    <w:rsid w:val="05DC421B"/>
    <w:rsid w:val="065546FA"/>
    <w:rsid w:val="065A6178"/>
    <w:rsid w:val="06DE6AAD"/>
    <w:rsid w:val="070B4DB8"/>
    <w:rsid w:val="075562B7"/>
    <w:rsid w:val="07716F4D"/>
    <w:rsid w:val="07CF04F4"/>
    <w:rsid w:val="07F712CB"/>
    <w:rsid w:val="085A54D1"/>
    <w:rsid w:val="090917CB"/>
    <w:rsid w:val="0928674D"/>
    <w:rsid w:val="096B2097"/>
    <w:rsid w:val="09934D3B"/>
    <w:rsid w:val="09E57B43"/>
    <w:rsid w:val="09F47B7D"/>
    <w:rsid w:val="0A5B7E63"/>
    <w:rsid w:val="0ACA60B6"/>
    <w:rsid w:val="0B197D63"/>
    <w:rsid w:val="0C6C713C"/>
    <w:rsid w:val="0C87121B"/>
    <w:rsid w:val="0CCC6D98"/>
    <w:rsid w:val="0D272220"/>
    <w:rsid w:val="0D367196"/>
    <w:rsid w:val="0DA47D15"/>
    <w:rsid w:val="0DBC6E0C"/>
    <w:rsid w:val="0DF702FE"/>
    <w:rsid w:val="0E3F698B"/>
    <w:rsid w:val="0E4D5E4E"/>
    <w:rsid w:val="0F21508F"/>
    <w:rsid w:val="0F816ACD"/>
    <w:rsid w:val="106612B1"/>
    <w:rsid w:val="10B047CF"/>
    <w:rsid w:val="10E87F18"/>
    <w:rsid w:val="10F7015B"/>
    <w:rsid w:val="10FC16EA"/>
    <w:rsid w:val="118963A1"/>
    <w:rsid w:val="124E024F"/>
    <w:rsid w:val="127723A9"/>
    <w:rsid w:val="13072A44"/>
    <w:rsid w:val="131C4B06"/>
    <w:rsid w:val="132D75AA"/>
    <w:rsid w:val="138E124B"/>
    <w:rsid w:val="13906D71"/>
    <w:rsid w:val="13DA7FEC"/>
    <w:rsid w:val="13F86E0F"/>
    <w:rsid w:val="14065285"/>
    <w:rsid w:val="14302302"/>
    <w:rsid w:val="145044FA"/>
    <w:rsid w:val="14563D81"/>
    <w:rsid w:val="15506787"/>
    <w:rsid w:val="15D23F79"/>
    <w:rsid w:val="164B6AF4"/>
    <w:rsid w:val="167B32A2"/>
    <w:rsid w:val="167C35DD"/>
    <w:rsid w:val="16C74840"/>
    <w:rsid w:val="1705167C"/>
    <w:rsid w:val="1780134C"/>
    <w:rsid w:val="17F90C5D"/>
    <w:rsid w:val="189866C8"/>
    <w:rsid w:val="18F948B4"/>
    <w:rsid w:val="1A911621"/>
    <w:rsid w:val="1AA255DC"/>
    <w:rsid w:val="1B2A271F"/>
    <w:rsid w:val="1B3721C8"/>
    <w:rsid w:val="1B890139"/>
    <w:rsid w:val="1BA57132"/>
    <w:rsid w:val="1BBB670F"/>
    <w:rsid w:val="1BF12377"/>
    <w:rsid w:val="1C342FC6"/>
    <w:rsid w:val="1D266CE1"/>
    <w:rsid w:val="1D3963AF"/>
    <w:rsid w:val="1DC31790"/>
    <w:rsid w:val="1E151704"/>
    <w:rsid w:val="1E557950"/>
    <w:rsid w:val="1E605D1B"/>
    <w:rsid w:val="1E714A66"/>
    <w:rsid w:val="1E7D4396"/>
    <w:rsid w:val="1EF046EA"/>
    <w:rsid w:val="1F5C107B"/>
    <w:rsid w:val="1FAE15EC"/>
    <w:rsid w:val="1FE868A9"/>
    <w:rsid w:val="20234740"/>
    <w:rsid w:val="20685B60"/>
    <w:rsid w:val="207D6D51"/>
    <w:rsid w:val="20AA51EA"/>
    <w:rsid w:val="20CA13E8"/>
    <w:rsid w:val="20CD4236"/>
    <w:rsid w:val="211E26D6"/>
    <w:rsid w:val="2120725A"/>
    <w:rsid w:val="21283D08"/>
    <w:rsid w:val="21423675"/>
    <w:rsid w:val="21AA5A54"/>
    <w:rsid w:val="21DF0EC4"/>
    <w:rsid w:val="22250889"/>
    <w:rsid w:val="224D407F"/>
    <w:rsid w:val="2289289D"/>
    <w:rsid w:val="23531B69"/>
    <w:rsid w:val="23700025"/>
    <w:rsid w:val="237815C8"/>
    <w:rsid w:val="23D700A4"/>
    <w:rsid w:val="23DC1B5F"/>
    <w:rsid w:val="243A0633"/>
    <w:rsid w:val="246300E9"/>
    <w:rsid w:val="252A72C7"/>
    <w:rsid w:val="25B440B3"/>
    <w:rsid w:val="25D231AF"/>
    <w:rsid w:val="25F617C4"/>
    <w:rsid w:val="261750D0"/>
    <w:rsid w:val="26EA00EF"/>
    <w:rsid w:val="27E014F2"/>
    <w:rsid w:val="2AA1365A"/>
    <w:rsid w:val="2AD27817"/>
    <w:rsid w:val="2B400C25"/>
    <w:rsid w:val="2B541EBF"/>
    <w:rsid w:val="2BC67260"/>
    <w:rsid w:val="2C027C88"/>
    <w:rsid w:val="2C6B7F24"/>
    <w:rsid w:val="2C9F3729"/>
    <w:rsid w:val="2CFA3B80"/>
    <w:rsid w:val="2DCF6290"/>
    <w:rsid w:val="2DD13DB6"/>
    <w:rsid w:val="2DD15014"/>
    <w:rsid w:val="2E332AA1"/>
    <w:rsid w:val="2E836835"/>
    <w:rsid w:val="2E8C4181"/>
    <w:rsid w:val="2EE61AE3"/>
    <w:rsid w:val="2F132093"/>
    <w:rsid w:val="2FA64655"/>
    <w:rsid w:val="2FAE2D48"/>
    <w:rsid w:val="2FAF0127"/>
    <w:rsid w:val="2FBE65BC"/>
    <w:rsid w:val="2FD25781"/>
    <w:rsid w:val="2FD271D9"/>
    <w:rsid w:val="2FFB511A"/>
    <w:rsid w:val="304447CC"/>
    <w:rsid w:val="304D7F03"/>
    <w:rsid w:val="30913CD1"/>
    <w:rsid w:val="30E3277E"/>
    <w:rsid w:val="318765DF"/>
    <w:rsid w:val="319C6071"/>
    <w:rsid w:val="32431C4B"/>
    <w:rsid w:val="32663946"/>
    <w:rsid w:val="32987720"/>
    <w:rsid w:val="32A95302"/>
    <w:rsid w:val="32DB72BE"/>
    <w:rsid w:val="338F52EF"/>
    <w:rsid w:val="33D309A5"/>
    <w:rsid w:val="342E63AB"/>
    <w:rsid w:val="345D260B"/>
    <w:rsid w:val="349F4C0E"/>
    <w:rsid w:val="35486E8C"/>
    <w:rsid w:val="35942299"/>
    <w:rsid w:val="35F42D38"/>
    <w:rsid w:val="363964A4"/>
    <w:rsid w:val="365302AE"/>
    <w:rsid w:val="36AD2EE7"/>
    <w:rsid w:val="36FB6EBB"/>
    <w:rsid w:val="37CA2D84"/>
    <w:rsid w:val="37EB7CF5"/>
    <w:rsid w:val="38D86941"/>
    <w:rsid w:val="38ED3A6E"/>
    <w:rsid w:val="390D65DD"/>
    <w:rsid w:val="391B682D"/>
    <w:rsid w:val="39A13F14"/>
    <w:rsid w:val="3A3728BE"/>
    <w:rsid w:val="3ABB2F58"/>
    <w:rsid w:val="3B2F036E"/>
    <w:rsid w:val="3B8B1A48"/>
    <w:rsid w:val="3BDF7FE6"/>
    <w:rsid w:val="3C041929"/>
    <w:rsid w:val="3C1A2DCC"/>
    <w:rsid w:val="3C5F759A"/>
    <w:rsid w:val="3CE8111C"/>
    <w:rsid w:val="3D3E2AEA"/>
    <w:rsid w:val="3D5C78D4"/>
    <w:rsid w:val="3D7F382F"/>
    <w:rsid w:val="3DDC2A2F"/>
    <w:rsid w:val="3DE5219A"/>
    <w:rsid w:val="3E096188"/>
    <w:rsid w:val="3EEE34B5"/>
    <w:rsid w:val="3F3B19D7"/>
    <w:rsid w:val="3FB13A48"/>
    <w:rsid w:val="3FDF4CAD"/>
    <w:rsid w:val="401074EA"/>
    <w:rsid w:val="405536E4"/>
    <w:rsid w:val="4081341A"/>
    <w:rsid w:val="414F176A"/>
    <w:rsid w:val="426A2ABD"/>
    <w:rsid w:val="42E1381E"/>
    <w:rsid w:val="42F06635"/>
    <w:rsid w:val="4347264D"/>
    <w:rsid w:val="434A711A"/>
    <w:rsid w:val="438C0A54"/>
    <w:rsid w:val="43FB717C"/>
    <w:rsid w:val="441B103C"/>
    <w:rsid w:val="441E71D2"/>
    <w:rsid w:val="450127D6"/>
    <w:rsid w:val="451D7473"/>
    <w:rsid w:val="451E447A"/>
    <w:rsid w:val="45345B76"/>
    <w:rsid w:val="4562543D"/>
    <w:rsid w:val="45D466E2"/>
    <w:rsid w:val="45EB21D2"/>
    <w:rsid w:val="46222849"/>
    <w:rsid w:val="467900DF"/>
    <w:rsid w:val="46955E71"/>
    <w:rsid w:val="469C2B1C"/>
    <w:rsid w:val="47307808"/>
    <w:rsid w:val="47643F60"/>
    <w:rsid w:val="478B2DD0"/>
    <w:rsid w:val="47F0329D"/>
    <w:rsid w:val="482C6E88"/>
    <w:rsid w:val="486F747C"/>
    <w:rsid w:val="48940C70"/>
    <w:rsid w:val="48C7608A"/>
    <w:rsid w:val="4B11183E"/>
    <w:rsid w:val="4C60482B"/>
    <w:rsid w:val="4CB16E35"/>
    <w:rsid w:val="4D471547"/>
    <w:rsid w:val="4D6533A1"/>
    <w:rsid w:val="4D861CF6"/>
    <w:rsid w:val="4E54216E"/>
    <w:rsid w:val="4E636855"/>
    <w:rsid w:val="4E950123"/>
    <w:rsid w:val="4F8C437A"/>
    <w:rsid w:val="4F8E7901"/>
    <w:rsid w:val="4FAD5FDA"/>
    <w:rsid w:val="4FD572DE"/>
    <w:rsid w:val="500E459E"/>
    <w:rsid w:val="505513B9"/>
    <w:rsid w:val="516E3547"/>
    <w:rsid w:val="5177465B"/>
    <w:rsid w:val="51A0432A"/>
    <w:rsid w:val="51B86A43"/>
    <w:rsid w:val="51EC522D"/>
    <w:rsid w:val="524846B4"/>
    <w:rsid w:val="525E35BB"/>
    <w:rsid w:val="527140E5"/>
    <w:rsid w:val="5292508F"/>
    <w:rsid w:val="52A6539C"/>
    <w:rsid w:val="52A96B6F"/>
    <w:rsid w:val="531B76FE"/>
    <w:rsid w:val="5424587C"/>
    <w:rsid w:val="550764A4"/>
    <w:rsid w:val="551926E0"/>
    <w:rsid w:val="559B4B26"/>
    <w:rsid w:val="55BA31FE"/>
    <w:rsid w:val="55DB300A"/>
    <w:rsid w:val="56515F3B"/>
    <w:rsid w:val="56D025AE"/>
    <w:rsid w:val="56F07EAE"/>
    <w:rsid w:val="572B71CA"/>
    <w:rsid w:val="57462870"/>
    <w:rsid w:val="578B0416"/>
    <w:rsid w:val="57C93BCD"/>
    <w:rsid w:val="5842572D"/>
    <w:rsid w:val="58AE4F0C"/>
    <w:rsid w:val="58CD4FF7"/>
    <w:rsid w:val="58DE3146"/>
    <w:rsid w:val="5A143677"/>
    <w:rsid w:val="5A1530F9"/>
    <w:rsid w:val="5A2A7C7B"/>
    <w:rsid w:val="5A647BDD"/>
    <w:rsid w:val="5A754462"/>
    <w:rsid w:val="5AC62F6A"/>
    <w:rsid w:val="5AD7215D"/>
    <w:rsid w:val="5AF0571F"/>
    <w:rsid w:val="5B413A7A"/>
    <w:rsid w:val="5C384E7D"/>
    <w:rsid w:val="5C80234E"/>
    <w:rsid w:val="5CDA1AA5"/>
    <w:rsid w:val="5D177188"/>
    <w:rsid w:val="5DE11544"/>
    <w:rsid w:val="5DF179D9"/>
    <w:rsid w:val="5E261785"/>
    <w:rsid w:val="5E6C7060"/>
    <w:rsid w:val="5F1119B5"/>
    <w:rsid w:val="5F54082E"/>
    <w:rsid w:val="5FCC5339"/>
    <w:rsid w:val="5FEA0199"/>
    <w:rsid w:val="60087AE1"/>
    <w:rsid w:val="602C1292"/>
    <w:rsid w:val="60E53485"/>
    <w:rsid w:val="61054A27"/>
    <w:rsid w:val="611D2366"/>
    <w:rsid w:val="62013F63"/>
    <w:rsid w:val="62885958"/>
    <w:rsid w:val="62C6396E"/>
    <w:rsid w:val="64405216"/>
    <w:rsid w:val="646F3406"/>
    <w:rsid w:val="64925346"/>
    <w:rsid w:val="64AC465A"/>
    <w:rsid w:val="64CE2EAA"/>
    <w:rsid w:val="64D80951"/>
    <w:rsid w:val="65651219"/>
    <w:rsid w:val="65F755BB"/>
    <w:rsid w:val="662E75B1"/>
    <w:rsid w:val="66342C2E"/>
    <w:rsid w:val="663E784C"/>
    <w:rsid w:val="667473F9"/>
    <w:rsid w:val="66F9345B"/>
    <w:rsid w:val="67381478"/>
    <w:rsid w:val="678C2521"/>
    <w:rsid w:val="67B25705"/>
    <w:rsid w:val="685867EC"/>
    <w:rsid w:val="69C51D1A"/>
    <w:rsid w:val="6A9551F6"/>
    <w:rsid w:val="6AA81420"/>
    <w:rsid w:val="6B282560"/>
    <w:rsid w:val="6B421874"/>
    <w:rsid w:val="6BDB3A77"/>
    <w:rsid w:val="6CBF637B"/>
    <w:rsid w:val="6CF136FE"/>
    <w:rsid w:val="6D2E1A85"/>
    <w:rsid w:val="6E160D96"/>
    <w:rsid w:val="6E5764B7"/>
    <w:rsid w:val="6E680EDE"/>
    <w:rsid w:val="6E8E12EF"/>
    <w:rsid w:val="6ED6350D"/>
    <w:rsid w:val="6F046E40"/>
    <w:rsid w:val="6F413BF1"/>
    <w:rsid w:val="6F9077F6"/>
    <w:rsid w:val="6FE11EBB"/>
    <w:rsid w:val="70076BE8"/>
    <w:rsid w:val="70A12729"/>
    <w:rsid w:val="70DC1E23"/>
    <w:rsid w:val="71335568"/>
    <w:rsid w:val="71840FD7"/>
    <w:rsid w:val="71D43752"/>
    <w:rsid w:val="71E116BB"/>
    <w:rsid w:val="72FB055A"/>
    <w:rsid w:val="732D6613"/>
    <w:rsid w:val="73DD6243"/>
    <w:rsid w:val="74700981"/>
    <w:rsid w:val="74936C9D"/>
    <w:rsid w:val="749C4185"/>
    <w:rsid w:val="74BD014F"/>
    <w:rsid w:val="75A00E24"/>
    <w:rsid w:val="75AE57FA"/>
    <w:rsid w:val="75CE1F56"/>
    <w:rsid w:val="75DA2C18"/>
    <w:rsid w:val="75FE1CE9"/>
    <w:rsid w:val="766A1C7F"/>
    <w:rsid w:val="76992564"/>
    <w:rsid w:val="77275DC2"/>
    <w:rsid w:val="7735228D"/>
    <w:rsid w:val="775319EF"/>
    <w:rsid w:val="77B07ED5"/>
    <w:rsid w:val="77BA09E4"/>
    <w:rsid w:val="77D15560"/>
    <w:rsid w:val="77D53A70"/>
    <w:rsid w:val="77E45A61"/>
    <w:rsid w:val="78A33E3D"/>
    <w:rsid w:val="78F32400"/>
    <w:rsid w:val="78FF66E6"/>
    <w:rsid w:val="790F1C77"/>
    <w:rsid w:val="79346574"/>
    <w:rsid w:val="794D082F"/>
    <w:rsid w:val="798474FC"/>
    <w:rsid w:val="79A8143C"/>
    <w:rsid w:val="79B9661A"/>
    <w:rsid w:val="79C80830"/>
    <w:rsid w:val="79FB281B"/>
    <w:rsid w:val="7A100266"/>
    <w:rsid w:val="7A37E424"/>
    <w:rsid w:val="7A67303B"/>
    <w:rsid w:val="7A8377B3"/>
    <w:rsid w:val="7AAB1D04"/>
    <w:rsid w:val="7ABA4368"/>
    <w:rsid w:val="7AC92A6C"/>
    <w:rsid w:val="7B257FFD"/>
    <w:rsid w:val="7C2B1DA5"/>
    <w:rsid w:val="7C6149D1"/>
    <w:rsid w:val="7CD95DB0"/>
    <w:rsid w:val="7D800DED"/>
    <w:rsid w:val="7DF4317E"/>
    <w:rsid w:val="7E64308B"/>
    <w:rsid w:val="7EBE700C"/>
    <w:rsid w:val="7F623C3D"/>
    <w:rsid w:val="7F9B559F"/>
    <w:rsid w:val="7F9E0781"/>
    <w:rsid w:val="E17F2487"/>
    <w:rsid w:val="FFFBA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sz w:val="24"/>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3"/>
    <w:autoRedefine/>
    <w:qFormat/>
    <w:uiPriority w:val="99"/>
    <w:pPr>
      <w:jc w:val="left"/>
    </w:pPr>
  </w:style>
  <w:style w:type="paragraph" w:styleId="21">
    <w:name w:val="Salutation"/>
    <w:basedOn w:val="1"/>
    <w:next w:val="1"/>
    <w:link w:val="481"/>
    <w:autoRedefine/>
    <w:qFormat/>
    <w:uiPriority w:val="0"/>
    <w:rPr>
      <w:rFonts w:ascii="仿宋_GB2312" w:eastAsia="仿宋_GB2312"/>
      <w:sz w:val="28"/>
      <w:szCs w:val="20"/>
    </w:rPr>
  </w:style>
  <w:style w:type="paragraph" w:styleId="22">
    <w:name w:val="Body Text 3"/>
    <w:basedOn w:val="1"/>
    <w:link w:val="580"/>
    <w:autoRedefine/>
    <w:qFormat/>
    <w:uiPriority w:val="0"/>
    <w:pPr>
      <w:jc w:val="center"/>
    </w:pPr>
    <w:rPr>
      <w:szCs w:val="20"/>
    </w:rPr>
  </w:style>
  <w:style w:type="paragraph" w:styleId="23">
    <w:name w:val="Body Text"/>
    <w:basedOn w:val="1"/>
    <w:next w:val="1"/>
    <w:link w:val="511"/>
    <w:autoRedefine/>
    <w:qFormat/>
    <w:uiPriority w:val="0"/>
    <w:pPr>
      <w:autoSpaceDE w:val="0"/>
      <w:autoSpaceDN w:val="0"/>
      <w:spacing w:line="360" w:lineRule="auto"/>
    </w:pPr>
    <w:rPr>
      <w:rFonts w:ascii="宋体"/>
      <w:sz w:val="24"/>
      <w:szCs w:val="21"/>
      <w:lang w:val="zh-CN"/>
    </w:rPr>
  </w:style>
  <w:style w:type="paragraph" w:styleId="24">
    <w:name w:val="Body Text Indent"/>
    <w:basedOn w:val="1"/>
    <w:link w:val="47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8"/>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7"/>
    <w:autoRedefine/>
    <w:qFormat/>
    <w:uiPriority w:val="0"/>
    <w:pPr>
      <w:ind w:left="100" w:leftChars="2500"/>
    </w:pPr>
    <w:rPr>
      <w:rFonts w:ascii="宋体"/>
      <w:sz w:val="24"/>
      <w:szCs w:val="21"/>
      <w:lang w:val="zh-CN"/>
    </w:rPr>
  </w:style>
  <w:style w:type="paragraph" w:styleId="36">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4"/>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6"/>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7"/>
    <w:autoRedefine/>
    <w:qFormat/>
    <w:uiPriority w:val="0"/>
    <w:pPr>
      <w:spacing w:line="360" w:lineRule="auto"/>
      <w:ind w:firstLine="420"/>
    </w:pPr>
    <w:rPr>
      <w:sz w:val="24"/>
      <w:szCs w:val="20"/>
    </w:rPr>
  </w:style>
  <w:style w:type="paragraph" w:styleId="52">
    <w:name w:val="table of figures"/>
    <w:next w:val="1"/>
    <w:autoRedefine/>
    <w:qFormat/>
    <w:uiPriority w:val="0"/>
    <w:pPr>
      <w:widowControl w:val="0"/>
      <w:ind w:left="200" w:leftChars="200" w:hanging="200" w:hangingChars="200"/>
      <w:jc w:val="both"/>
    </w:pPr>
    <w:rPr>
      <w:rFonts w:ascii="Times New Roman" w:hAnsi="Times New Roman" w:eastAsia="仿宋_GB2312" w:cstheme="minorBidi"/>
      <w:kern w:val="2"/>
      <w:sz w:val="32"/>
      <w:szCs w:val="24"/>
      <w:lang w:val="en-US" w:eastAsia="zh-CN" w:bidi="ar-SA"/>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autoRedefine/>
    <w:semiHidden/>
    <w:qFormat/>
    <w:uiPriority w:val="0"/>
    <w:rPr>
      <w:b/>
      <w:bCs/>
    </w:rPr>
  </w:style>
  <w:style w:type="paragraph" w:styleId="60">
    <w:name w:val="Body Text First Indent"/>
    <w:basedOn w:val="23"/>
    <w:link w:val="544"/>
    <w:autoRedefine/>
    <w:qFormat/>
    <w:uiPriority w:val="0"/>
    <w:pPr>
      <w:ind w:firstLine="420"/>
    </w:pPr>
    <w:rPr>
      <w:szCs w:val="20"/>
    </w:rPr>
  </w:style>
  <w:style w:type="paragraph" w:styleId="61">
    <w:name w:val="Body Text First Indent 2"/>
    <w:basedOn w:val="24"/>
    <w:link w:val="501"/>
    <w:autoRedefine/>
    <w:qFormat/>
    <w:uiPriority w:val="0"/>
    <w:pPr>
      <w:adjustRightInd/>
      <w:spacing w:after="120" w:line="240" w:lineRule="auto"/>
      <w:ind w:left="420" w:leftChars="200" w:firstLine="210"/>
    </w:pPr>
    <w:rPr>
      <w:sz w:val="21"/>
    </w:rPr>
  </w:style>
  <w:style w:type="table" w:styleId="63">
    <w:name w:val="Table Grid"/>
    <w:basedOn w:val="62"/>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autoRedefine/>
    <w:qFormat/>
    <w:uiPriority w:val="22"/>
    <w:rPr>
      <w:b/>
      <w:bCs/>
    </w:rPr>
  </w:style>
  <w:style w:type="character" w:styleId="66">
    <w:name w:val="page number"/>
    <w:basedOn w:val="64"/>
    <w:autoRedefine/>
    <w:qFormat/>
    <w:uiPriority w:val="0"/>
  </w:style>
  <w:style w:type="character" w:styleId="67">
    <w:name w:val="FollowedHyperlink"/>
    <w:autoRedefine/>
    <w:qFormat/>
    <w:uiPriority w:val="0"/>
    <w:rPr>
      <w:rFonts w:ascii="Arial" w:hAnsi="Arial" w:eastAsia="黑体" w:cs="Arial"/>
      <w:snapToGrid w:val="0"/>
      <w:color w:val="000000"/>
      <w:kern w:val="0"/>
      <w:sz w:val="18"/>
      <w:szCs w:val="18"/>
      <w:u w:val="none"/>
    </w:rPr>
  </w:style>
  <w:style w:type="character" w:styleId="68">
    <w:name w:val="Emphasis"/>
    <w:autoRedefine/>
    <w:qFormat/>
    <w:uiPriority w:val="0"/>
    <w:rPr>
      <w:color w:val="CC0033"/>
    </w:rPr>
  </w:style>
  <w:style w:type="character" w:styleId="69">
    <w:name w:val="line number"/>
    <w:basedOn w:val="64"/>
    <w:autoRedefine/>
    <w:qFormat/>
    <w:uiPriority w:val="0"/>
  </w:style>
  <w:style w:type="character" w:styleId="70">
    <w:name w:val="Hyperlink"/>
    <w:autoRedefine/>
    <w:qFormat/>
    <w:uiPriority w:val="0"/>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99"/>
    <w:rPr>
      <w:sz w:val="21"/>
      <w:szCs w:val="21"/>
    </w:rPr>
  </w:style>
  <w:style w:type="paragraph" w:customStyle="1" w:styleId="7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7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autoRedefine/>
    <w:qFormat/>
    <w:uiPriority w:val="0"/>
    <w:pPr>
      <w:tabs>
        <w:tab w:val="left" w:pos="2790"/>
        <w:tab w:val="left" w:pos="4230"/>
      </w:tabs>
      <w:spacing w:beforeLines="100"/>
      <w:jc w:val="left"/>
    </w:pPr>
  </w:style>
  <w:style w:type="paragraph" w:customStyle="1" w:styleId="7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autoRedefine/>
    <w:qFormat/>
    <w:uiPriority w:val="0"/>
    <w:pPr>
      <w:adjustRightInd/>
      <w:spacing w:line="288" w:lineRule="auto"/>
      <w:ind w:firstLine="425" w:firstLineChars="200"/>
    </w:pPr>
  </w:style>
  <w:style w:type="paragraph" w:customStyle="1" w:styleId="79">
    <w:name w:val="Char1 Char Char Char"/>
    <w:basedOn w:val="1"/>
    <w:autoRedefine/>
    <w:qFormat/>
    <w:uiPriority w:val="0"/>
    <w:rPr>
      <w:rFonts w:ascii="Tahoma" w:hAnsi="Tahoma"/>
      <w:sz w:val="24"/>
      <w:szCs w:val="20"/>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autoRedefine/>
    <w:qFormat/>
    <w:uiPriority w:val="0"/>
    <w:pPr>
      <w:spacing w:afterLines="50"/>
      <w:jc w:val="left"/>
      <w:outlineLvl w:val="3"/>
    </w:pPr>
    <w:rPr>
      <w:sz w:val="24"/>
      <w:szCs w:val="24"/>
    </w:rPr>
  </w:style>
  <w:style w:type="paragraph" w:customStyle="1" w:styleId="8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autoRedefine/>
    <w:qFormat/>
    <w:uiPriority w:val="0"/>
    <w:pPr>
      <w:numPr>
        <w:ilvl w:val="1"/>
        <w:numId w:val="4"/>
      </w:numPr>
      <w:adjustRightInd/>
    </w:pPr>
  </w:style>
  <w:style w:type="paragraph" w:customStyle="1" w:styleId="87">
    <w:name w:val="Char3"/>
    <w:basedOn w:val="1"/>
    <w:autoRedefine/>
    <w:qFormat/>
    <w:uiPriority w:val="0"/>
    <w:pPr>
      <w:adjustRightInd/>
    </w:pPr>
    <w:rPr>
      <w:rFonts w:ascii="仿宋_GB2312" w:eastAsia="仿宋_GB2312"/>
      <w:b/>
      <w:sz w:val="32"/>
      <w:szCs w:val="32"/>
    </w:rPr>
  </w:style>
  <w:style w:type="paragraph" w:customStyle="1" w:styleId="88">
    <w:name w:val="Char Char1 Char Char Char Char Char Char"/>
    <w:basedOn w:val="1"/>
    <w:autoRedefine/>
    <w:qFormat/>
    <w:uiPriority w:val="0"/>
    <w:rPr>
      <w:rFonts w:ascii="仿宋_GB2312" w:eastAsia="仿宋_GB2312"/>
      <w:b/>
      <w:sz w:val="32"/>
      <w:szCs w:val="20"/>
    </w:rPr>
  </w:style>
  <w:style w:type="paragraph" w:customStyle="1" w:styleId="89">
    <w:name w:val="文本正文 Char"/>
    <w:basedOn w:val="1"/>
    <w:autoRedefine/>
    <w:qFormat/>
    <w:uiPriority w:val="0"/>
    <w:pPr>
      <w:spacing w:line="360" w:lineRule="auto"/>
      <w:ind w:firstLine="200" w:firstLineChars="200"/>
    </w:pPr>
    <w:rPr>
      <w:kern w:val="0"/>
      <w:sz w:val="24"/>
      <w:szCs w:val="20"/>
    </w:rPr>
  </w:style>
  <w:style w:type="paragraph" w:customStyle="1" w:styleId="9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9">
    <w:name w:val="Char1"/>
    <w:basedOn w:val="1"/>
    <w:autoRedefine/>
    <w:qFormat/>
    <w:uiPriority w:val="0"/>
    <w:rPr>
      <w:rFonts w:ascii="仿宋_GB2312" w:eastAsia="仿宋_GB2312"/>
      <w:b/>
      <w:sz w:val="32"/>
      <w:szCs w:val="32"/>
    </w:rPr>
  </w:style>
  <w:style w:type="paragraph" w:customStyle="1" w:styleId="100">
    <w:name w:val="CM14"/>
    <w:basedOn w:val="101"/>
    <w:next w:val="101"/>
    <w:autoRedefine/>
    <w:qFormat/>
    <w:uiPriority w:val="0"/>
    <w:pPr>
      <w:spacing w:after="68"/>
    </w:pPr>
    <w:rPr>
      <w:rFonts w:ascii="FHLHE E+ Futura Bk" w:eastAsia="FHLHE E+ Futura Bk" w:cs="Times New Roman"/>
      <w:color w:val="auto"/>
    </w:rPr>
  </w:style>
  <w:style w:type="paragraph" w:customStyle="1" w:styleId="101">
    <w:name w:val="Default"/>
    <w:link w:val="62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09">
    <w:name w:val="Char2 Char Char Char"/>
    <w:basedOn w:val="1"/>
    <w:autoRedefine/>
    <w:qFormat/>
    <w:uiPriority w:val="0"/>
    <w:rPr>
      <w:rFonts w:ascii="仿宋_GB2312" w:eastAsia="仿宋_GB2312"/>
      <w:b/>
      <w:sz w:val="32"/>
      <w:szCs w:val="32"/>
    </w:rPr>
  </w:style>
  <w:style w:type="paragraph" w:customStyle="1" w:styleId="1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autoRedefine/>
    <w:qFormat/>
    <w:uiPriority w:val="0"/>
    <w:rPr>
      <w:rFonts w:ascii="Tahoma" w:hAnsi="Tahoma"/>
      <w:sz w:val="24"/>
      <w:szCs w:val="20"/>
    </w:rPr>
  </w:style>
  <w:style w:type="paragraph" w:customStyle="1" w:styleId="1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5">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autoRedefine/>
    <w:qFormat/>
    <w:uiPriority w:val="0"/>
    <w:pPr>
      <w:spacing w:line="360" w:lineRule="auto"/>
      <w:ind w:firstLine="480" w:firstLineChars="200"/>
    </w:pPr>
    <w:rPr>
      <w:rFonts w:hAnsi="宋体"/>
      <w:sz w:val="24"/>
      <w:szCs w:val="20"/>
    </w:rPr>
  </w:style>
  <w:style w:type="paragraph" w:customStyle="1" w:styleId="122">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autoRedefine/>
    <w:qFormat/>
    <w:uiPriority w:val="0"/>
    <w:pPr>
      <w:adjustRightInd/>
      <w:spacing w:line="400" w:lineRule="exact"/>
      <w:ind w:firstLine="200" w:firstLineChars="200"/>
    </w:pPr>
    <w:rPr>
      <w:rFonts w:ascii="Arial" w:hAnsi="Arial"/>
    </w:rPr>
  </w:style>
  <w:style w:type="paragraph" w:customStyle="1" w:styleId="1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autoRedefine/>
    <w:qFormat/>
    <w:uiPriority w:val="0"/>
    <w:rPr>
      <w:rFonts w:ascii="Tahoma" w:hAnsi="Tahoma"/>
      <w:sz w:val="24"/>
      <w:szCs w:val="20"/>
    </w:rPr>
  </w:style>
  <w:style w:type="paragraph" w:customStyle="1" w:styleId="127">
    <w:name w:val="Char1 Char Char Char2"/>
    <w:basedOn w:val="1"/>
    <w:autoRedefine/>
    <w:qFormat/>
    <w:uiPriority w:val="0"/>
    <w:pPr>
      <w:adjustRightInd/>
      <w:ind w:firstLine="200" w:firstLineChars="200"/>
    </w:pPr>
    <w:rPr>
      <w:rFonts w:ascii="Tahoma" w:hAnsi="Tahoma"/>
      <w:sz w:val="24"/>
      <w:szCs w:val="20"/>
    </w:rPr>
  </w:style>
  <w:style w:type="paragraph" w:customStyle="1" w:styleId="12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autoRedefine/>
    <w:qFormat/>
    <w:uiPriority w:val="0"/>
    <w:pPr>
      <w:adjustRightInd/>
      <w:spacing w:line="360" w:lineRule="auto"/>
      <w:ind w:firstLine="480"/>
    </w:pPr>
    <w:rPr>
      <w:sz w:val="24"/>
    </w:rPr>
  </w:style>
  <w:style w:type="paragraph" w:customStyle="1" w:styleId="1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autoRedefine/>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autoRedefine/>
    <w:qFormat/>
    <w:uiPriority w:val="0"/>
    <w:pPr>
      <w:adjustRightInd/>
      <w:spacing w:line="300" w:lineRule="auto"/>
      <w:jc w:val="center"/>
    </w:pPr>
  </w:style>
  <w:style w:type="paragraph" w:customStyle="1" w:styleId="136">
    <w:name w:val="Char Char Char1 Char"/>
    <w:basedOn w:val="1"/>
    <w:autoRedefine/>
    <w:qFormat/>
    <w:uiPriority w:val="0"/>
    <w:rPr>
      <w:szCs w:val="20"/>
    </w:rPr>
  </w:style>
  <w:style w:type="paragraph" w:customStyle="1" w:styleId="1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9">
    <w:name w:val="章标题"/>
    <w:next w:val="14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2">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4">
    <w:name w:val="表文字"/>
    <w:autoRedefine/>
    <w:qFormat/>
    <w:uiPriority w:val="0"/>
    <w:rPr>
      <w:rFonts w:ascii="宋体" w:hAnsi="Times New Roman" w:eastAsia="宋体" w:cs="Times New Roman"/>
      <w:kern w:val="2"/>
      <w:lang w:val="en-US" w:eastAsia="zh-CN" w:bidi="ar-SA"/>
    </w:rPr>
  </w:style>
  <w:style w:type="paragraph" w:customStyle="1" w:styleId="145">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autoRedefine/>
    <w:qFormat/>
    <w:uiPriority w:val="0"/>
    <w:pPr>
      <w:widowControl/>
      <w:tabs>
        <w:tab w:val="left" w:pos="840"/>
      </w:tabs>
      <w:ind w:left="840" w:hanging="420"/>
      <w:jc w:val="left"/>
    </w:pPr>
    <w:rPr>
      <w:kern w:val="0"/>
      <w:sz w:val="18"/>
    </w:rPr>
  </w:style>
  <w:style w:type="paragraph" w:customStyle="1" w:styleId="14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autoRedefine/>
    <w:qFormat/>
    <w:uiPriority w:val="0"/>
    <w:pPr>
      <w:adjustRightInd/>
    </w:pPr>
    <w:rPr>
      <w:rFonts w:ascii="Tahoma" w:hAnsi="Tahoma"/>
      <w:sz w:val="24"/>
      <w:szCs w:val="20"/>
    </w:rPr>
  </w:style>
  <w:style w:type="paragraph" w:customStyle="1" w:styleId="15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autoRedefine/>
    <w:qFormat/>
    <w:uiPriority w:val="0"/>
    <w:rPr>
      <w:rFonts w:ascii="仿宋_GB2312" w:eastAsia="仿宋_GB2312"/>
      <w:b/>
      <w:sz w:val="32"/>
      <w:szCs w:val="20"/>
    </w:rPr>
  </w:style>
  <w:style w:type="paragraph" w:customStyle="1" w:styleId="15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autoRedefine/>
    <w:qFormat/>
    <w:uiPriority w:val="0"/>
    <w:pPr>
      <w:suppressAutoHyphens/>
      <w:adjustRightInd/>
      <w:ind w:firstLine="420"/>
    </w:pPr>
    <w:rPr>
      <w:kern w:val="1"/>
      <w:szCs w:val="20"/>
    </w:rPr>
  </w:style>
  <w:style w:type="paragraph" w:customStyle="1" w:styleId="1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autoRedefine/>
    <w:qFormat/>
    <w:uiPriority w:val="0"/>
    <w:pPr>
      <w:spacing w:line="360" w:lineRule="auto"/>
    </w:pPr>
    <w:rPr>
      <w:szCs w:val="20"/>
    </w:rPr>
  </w:style>
  <w:style w:type="paragraph" w:customStyle="1" w:styleId="163">
    <w:name w:val="Char Char11 Char Char Char"/>
    <w:basedOn w:val="1"/>
    <w:autoRedefine/>
    <w:qFormat/>
    <w:uiPriority w:val="0"/>
    <w:pPr>
      <w:spacing w:line="360" w:lineRule="auto"/>
    </w:pPr>
    <w:rPr>
      <w:szCs w:val="20"/>
    </w:rPr>
  </w:style>
  <w:style w:type="paragraph" w:customStyle="1" w:styleId="16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autoRedefine/>
    <w:qFormat/>
    <w:uiPriority w:val="0"/>
    <w:pPr>
      <w:adjustRightInd/>
      <w:ind w:firstLine="200" w:firstLineChars="200"/>
      <w:jc w:val="right"/>
    </w:pPr>
  </w:style>
  <w:style w:type="paragraph" w:customStyle="1" w:styleId="167">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70">
    <w:name w:val="无间隔1"/>
    <w:link w:val="530"/>
    <w:autoRedefine/>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08"/>
    <w:autoRedefine/>
    <w:qFormat/>
    <w:uiPriority w:val="0"/>
    <w:pPr>
      <w:tabs>
        <w:tab w:val="left" w:pos="2356"/>
      </w:tabs>
    </w:pPr>
  </w:style>
  <w:style w:type="paragraph" w:customStyle="1" w:styleId="172">
    <w:name w:val="样式 标题 4h4H4Fab-4T5Ref Heading 1rh1Heading sqlsect 1.2.3...."/>
    <w:basedOn w:val="6"/>
    <w:link w:val="558"/>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autoRedefine/>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autoRedefine/>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autoRedefine/>
    <w:qFormat/>
    <w:uiPriority w:val="0"/>
    <w:pPr>
      <w:numPr>
        <w:ilvl w:val="3"/>
        <w:numId w:val="4"/>
      </w:numPr>
      <w:tabs>
        <w:tab w:val="left" w:pos="1680"/>
      </w:tabs>
      <w:ind w:left="0"/>
      <w:outlineLvl w:val="3"/>
    </w:pPr>
  </w:style>
  <w:style w:type="paragraph" w:customStyle="1" w:styleId="176">
    <w:name w:val="一级条标题"/>
    <w:basedOn w:val="139"/>
    <w:next w:val="140"/>
    <w:autoRedefine/>
    <w:qFormat/>
    <w:uiPriority w:val="0"/>
    <w:pPr>
      <w:tabs>
        <w:tab w:val="left" w:pos="1680"/>
        <w:tab w:val="clear" w:pos="1260"/>
      </w:tabs>
      <w:spacing w:beforeLines="0" w:afterLines="0"/>
      <w:ind w:left="1680"/>
      <w:outlineLvl w:val="2"/>
    </w:pPr>
  </w:style>
  <w:style w:type="paragraph" w:customStyle="1" w:styleId="17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autoRedefine/>
    <w:qFormat/>
    <w:uiPriority w:val="0"/>
    <w:pPr>
      <w:spacing w:line="360" w:lineRule="auto"/>
      <w:ind w:firstLine="480" w:firstLineChars="200"/>
    </w:pPr>
    <w:rPr>
      <w:rFonts w:ascii="Arial" w:hAnsi="Arial"/>
      <w:sz w:val="24"/>
      <w:szCs w:val="21"/>
    </w:rPr>
  </w:style>
  <w:style w:type="paragraph" w:customStyle="1" w:styleId="179">
    <w:name w:val="表格"/>
    <w:basedOn w:val="1"/>
    <w:autoRedefine/>
    <w:qFormat/>
    <w:uiPriority w:val="0"/>
    <w:pPr>
      <w:snapToGrid w:val="0"/>
      <w:ind w:firstLine="42" w:firstLineChars="21"/>
    </w:pPr>
    <w:rPr>
      <w:rFonts w:ascii="宋体" w:hAnsi="宋体"/>
      <w:kern w:val="0"/>
      <w:sz w:val="20"/>
      <w:szCs w:val="20"/>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autoRedefine/>
    <w:qFormat/>
    <w:uiPriority w:val="0"/>
    <w:rPr>
      <w:rFonts w:ascii="仿宋_GB2312" w:eastAsia="仿宋_GB2312"/>
      <w:b/>
      <w:sz w:val="32"/>
      <w:szCs w:val="32"/>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autoRedefine/>
    <w:qFormat/>
    <w:uiPriority w:val="0"/>
    <w:rPr>
      <w:rFonts w:ascii="仿宋_GB2312" w:eastAsia="仿宋_GB2312"/>
      <w:b/>
      <w:sz w:val="32"/>
      <w:szCs w:val="32"/>
    </w:rPr>
  </w:style>
  <w:style w:type="paragraph" w:customStyle="1" w:styleId="1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3">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autoRedefine/>
    <w:qFormat/>
    <w:uiPriority w:val="0"/>
    <w:pPr>
      <w:widowControl/>
      <w:adjustRightInd/>
      <w:spacing w:after="160" w:line="240" w:lineRule="exact"/>
      <w:jc w:val="left"/>
    </w:pPr>
  </w:style>
  <w:style w:type="paragraph" w:customStyle="1" w:styleId="195">
    <w:name w:val="Char2 Char Char1"/>
    <w:basedOn w:val="1"/>
    <w:autoRedefine/>
    <w:qFormat/>
    <w:uiPriority w:val="0"/>
    <w:pPr>
      <w:adjustRightInd/>
    </w:pPr>
    <w:rPr>
      <w:rFonts w:ascii="Tahoma" w:hAnsi="Tahoma"/>
      <w:sz w:val="24"/>
      <w:szCs w:val="20"/>
    </w:rPr>
  </w:style>
  <w:style w:type="paragraph" w:customStyle="1" w:styleId="196">
    <w:name w:val="默认段落字体 Para Char Char Char Char Char Char Char"/>
    <w:basedOn w:val="1"/>
    <w:autoRedefine/>
    <w:qFormat/>
    <w:uiPriority w:val="0"/>
    <w:rPr>
      <w:rFonts w:eastAsia="仿宋_GB2312"/>
      <w:sz w:val="28"/>
      <w:szCs w:val="20"/>
    </w:rPr>
  </w:style>
  <w:style w:type="paragraph" w:customStyle="1" w:styleId="19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8">
    <w:name w:val="正文21"/>
    <w:basedOn w:val="1"/>
    <w:autoRedefine/>
    <w:qFormat/>
    <w:uiPriority w:val="0"/>
    <w:pPr>
      <w:adjustRightInd/>
      <w:spacing w:before="156" w:line="360" w:lineRule="auto"/>
      <w:ind w:firstLine="510" w:firstLineChars="200"/>
    </w:pPr>
    <w:rPr>
      <w:sz w:val="24"/>
      <w:szCs w:val="20"/>
    </w:rPr>
  </w:style>
  <w:style w:type="paragraph" w:customStyle="1" w:styleId="199">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01">
    <w:name w:val="标题五"/>
    <w:basedOn w:val="1"/>
    <w:autoRedefine/>
    <w:qFormat/>
    <w:uiPriority w:val="0"/>
    <w:pPr>
      <w:adjustRightInd/>
      <w:spacing w:beforeLines="50" w:line="360" w:lineRule="auto"/>
    </w:pPr>
    <w:rPr>
      <w:b/>
      <w:sz w:val="24"/>
    </w:rPr>
  </w:style>
  <w:style w:type="paragraph" w:customStyle="1" w:styleId="202">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autoRedefine/>
    <w:qFormat/>
    <w:uiPriority w:val="0"/>
    <w:pPr>
      <w:spacing w:line="360" w:lineRule="auto"/>
    </w:pPr>
    <w:rPr>
      <w:szCs w:val="20"/>
    </w:rPr>
  </w:style>
  <w:style w:type="paragraph" w:customStyle="1" w:styleId="20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Char Char1 Char Char Char1"/>
    <w:basedOn w:val="1"/>
    <w:autoRedefine/>
    <w:qFormat/>
    <w:uiPriority w:val="0"/>
    <w:rPr>
      <w:rFonts w:ascii="仿宋_GB2312" w:eastAsia="仿宋_GB2312"/>
      <w:b/>
      <w:sz w:val="32"/>
      <w:szCs w:val="32"/>
    </w:rPr>
  </w:style>
  <w:style w:type="paragraph" w:customStyle="1" w:styleId="211">
    <w:name w:val="样式 标题 4PIM 4H4h4bulletblbbH41H42H43H44H45H46H47H48...1"/>
    <w:basedOn w:val="6"/>
    <w:autoRedefine/>
    <w:qFormat/>
    <w:uiPriority w:val="0"/>
    <w:pPr>
      <w:widowControl/>
      <w:jc w:val="left"/>
    </w:pPr>
    <w:rPr>
      <w:rFonts w:cs="宋体"/>
      <w:sz w:val="24"/>
      <w:szCs w:val="20"/>
    </w:rPr>
  </w:style>
  <w:style w:type="paragraph" w:customStyle="1" w:styleId="21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autoRedefine/>
    <w:qFormat/>
    <w:uiPriority w:val="0"/>
    <w:rPr>
      <w:b/>
    </w:rPr>
  </w:style>
  <w:style w:type="paragraph" w:customStyle="1" w:styleId="214">
    <w:name w:val="表格内文"/>
    <w:basedOn w:val="1"/>
    <w:autoRedefine/>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autoRedefine/>
    <w:qFormat/>
    <w:uiPriority w:val="0"/>
    <w:rPr>
      <w:rFonts w:ascii="仿宋_GB2312" w:eastAsia="仿宋_GB2312"/>
      <w:b/>
      <w:sz w:val="32"/>
      <w:szCs w:val="32"/>
    </w:rPr>
  </w:style>
  <w:style w:type="paragraph" w:customStyle="1" w:styleId="21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autoRedefine/>
    <w:qFormat/>
    <w:uiPriority w:val="0"/>
    <w:pPr>
      <w:widowControl/>
      <w:spacing w:before="60" w:after="60"/>
      <w:jc w:val="left"/>
    </w:pPr>
    <w:rPr>
      <w:kern w:val="0"/>
      <w:sz w:val="24"/>
    </w:rPr>
  </w:style>
  <w:style w:type="paragraph" w:customStyle="1" w:styleId="22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autoRedefine/>
    <w:qFormat/>
    <w:uiPriority w:val="0"/>
    <w:rPr>
      <w:rFonts w:ascii="仿宋_GB2312" w:eastAsia="仿宋_GB2312"/>
      <w:b/>
      <w:sz w:val="32"/>
      <w:szCs w:val="32"/>
    </w:rPr>
  </w:style>
  <w:style w:type="paragraph" w:customStyle="1" w:styleId="22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5"/>
    <w:autoRedefine/>
    <w:qFormat/>
    <w:uiPriority w:val="0"/>
    <w:pPr>
      <w:snapToGrid w:val="0"/>
      <w:spacing w:line="360" w:lineRule="auto"/>
    </w:pPr>
    <w:rPr>
      <w:rFonts w:ascii="宋体"/>
      <w:b/>
      <w:sz w:val="24"/>
      <w:szCs w:val="20"/>
    </w:rPr>
  </w:style>
  <w:style w:type="paragraph" w:customStyle="1" w:styleId="231">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autoRedefine/>
    <w:qFormat/>
    <w:uiPriority w:val="0"/>
    <w:rPr>
      <w:rFonts w:ascii="仿宋_GB2312" w:eastAsia="仿宋_GB2312"/>
      <w:b/>
      <w:sz w:val="32"/>
      <w:szCs w:val="32"/>
    </w:rPr>
  </w:style>
  <w:style w:type="paragraph" w:customStyle="1" w:styleId="236">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7">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autoRedefine/>
    <w:qFormat/>
    <w:uiPriority w:val="0"/>
    <w:pPr>
      <w:adjustRightInd/>
      <w:ind w:firstLine="200" w:firstLineChars="200"/>
    </w:pPr>
    <w:rPr>
      <w:rFonts w:ascii="Tahoma" w:hAnsi="Tahoma"/>
      <w:sz w:val="24"/>
      <w:szCs w:val="20"/>
    </w:rPr>
  </w:style>
  <w:style w:type="paragraph" w:customStyle="1" w:styleId="239">
    <w:name w:val="Char Char11 Char Char Char1"/>
    <w:basedOn w:val="1"/>
    <w:autoRedefine/>
    <w:qFormat/>
    <w:uiPriority w:val="0"/>
    <w:pPr>
      <w:spacing w:line="360" w:lineRule="auto"/>
    </w:pPr>
    <w:rPr>
      <w:szCs w:val="20"/>
    </w:rPr>
  </w:style>
  <w:style w:type="paragraph" w:customStyle="1" w:styleId="24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1">
    <w:name w:val="_Style 236"/>
    <w:autoRedefine/>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8">
    <w:name w:val="4"/>
    <w:basedOn w:val="1"/>
    <w:next w:val="36"/>
    <w:autoRedefine/>
    <w:qFormat/>
    <w:uiPriority w:val="0"/>
    <w:pPr>
      <w:spacing w:after="120" w:line="480" w:lineRule="auto"/>
      <w:ind w:left="420" w:leftChars="200"/>
    </w:pPr>
    <w:rPr>
      <w:sz w:val="24"/>
      <w:szCs w:val="20"/>
    </w:rPr>
  </w:style>
  <w:style w:type="paragraph" w:customStyle="1" w:styleId="24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autoRedefine/>
    <w:qFormat/>
    <w:uiPriority w:val="0"/>
    <w:pPr>
      <w:adjustRightInd/>
    </w:pPr>
    <w:rPr>
      <w:rFonts w:ascii="Tahoma" w:hAnsi="Tahoma"/>
      <w:sz w:val="24"/>
    </w:rPr>
  </w:style>
  <w:style w:type="paragraph" w:customStyle="1" w:styleId="251">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2">
    <w:name w:val="标书表格字体格式"/>
    <w:next w:val="156"/>
    <w:autoRedefine/>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autoRedefine/>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1"/>
    <w:next w:val="101"/>
    <w:autoRedefine/>
    <w:qFormat/>
    <w:uiPriority w:val="0"/>
    <w:rPr>
      <w:rFonts w:ascii="宋体" w:eastAsia="宋体" w:cs="Times New Roman"/>
      <w:color w:val="auto"/>
    </w:rPr>
  </w:style>
  <w:style w:type="paragraph" w:customStyle="1" w:styleId="2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60">
    <w:name w:val="Char5"/>
    <w:basedOn w:val="1"/>
    <w:autoRedefine/>
    <w:qFormat/>
    <w:uiPriority w:val="0"/>
    <w:rPr>
      <w:rFonts w:ascii="仿宋_GB2312" w:eastAsia="仿宋_GB2312"/>
      <w:b/>
      <w:sz w:val="32"/>
      <w:szCs w:val="32"/>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autoRedefine/>
    <w:qFormat/>
    <w:uiPriority w:val="0"/>
    <w:rPr>
      <w:rFonts w:ascii="仿宋_GB2312" w:eastAsia="仿宋_GB2312"/>
      <w:b/>
      <w:sz w:val="32"/>
      <w:szCs w:val="20"/>
    </w:rPr>
  </w:style>
  <w:style w:type="paragraph" w:customStyle="1" w:styleId="269">
    <w:name w:val="Char Char Char Char Char Char Char Char Char Char Char Char1 Char"/>
    <w:basedOn w:val="1"/>
    <w:autoRedefine/>
    <w:qFormat/>
    <w:uiPriority w:val="0"/>
    <w:rPr>
      <w:rFonts w:ascii="Tahoma" w:hAnsi="Tahoma" w:cs="仿宋_GB2312"/>
      <w:sz w:val="24"/>
      <w:szCs w:val="20"/>
    </w:rPr>
  </w:style>
  <w:style w:type="paragraph" w:customStyle="1" w:styleId="27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2">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5">
    <w:name w:val="Char1 Char Char Char3"/>
    <w:basedOn w:val="1"/>
    <w:autoRedefine/>
    <w:qFormat/>
    <w:uiPriority w:val="0"/>
    <w:pPr>
      <w:adjustRightInd/>
      <w:ind w:firstLine="200" w:firstLineChars="200"/>
    </w:pPr>
    <w:rPr>
      <w:rFonts w:ascii="Tahoma" w:hAnsi="Tahoma"/>
      <w:sz w:val="24"/>
      <w:szCs w:val="20"/>
    </w:rPr>
  </w:style>
  <w:style w:type="paragraph" w:customStyle="1" w:styleId="276">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autoRedefine/>
    <w:qFormat/>
    <w:uiPriority w:val="0"/>
    <w:rPr>
      <w:rFonts w:ascii="Tahoma" w:hAnsi="Tahoma" w:cs="仿宋_GB2312"/>
      <w:sz w:val="24"/>
      <w:szCs w:val="20"/>
    </w:rPr>
  </w:style>
  <w:style w:type="paragraph" w:customStyle="1" w:styleId="278">
    <w:name w:val="Char Char1 Char1"/>
    <w:basedOn w:val="1"/>
    <w:autoRedefine/>
    <w:qFormat/>
    <w:uiPriority w:val="0"/>
    <w:rPr>
      <w:rFonts w:ascii="仿宋_GB2312" w:eastAsia="仿宋_GB2312"/>
      <w:b/>
      <w:sz w:val="32"/>
      <w:szCs w:val="32"/>
    </w:rPr>
  </w:style>
  <w:style w:type="paragraph" w:customStyle="1" w:styleId="279">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autoRedefine/>
    <w:qFormat/>
    <w:uiPriority w:val="0"/>
    <w:pPr>
      <w:widowControl/>
      <w:spacing w:after="160" w:line="240" w:lineRule="exact"/>
      <w:jc w:val="left"/>
    </w:pPr>
    <w:rPr>
      <w:rFonts w:eastAsia="仿宋_GB2312"/>
      <w:sz w:val="28"/>
    </w:rPr>
  </w:style>
  <w:style w:type="paragraph" w:customStyle="1" w:styleId="283">
    <w:name w:val="单元格居中"/>
    <w:basedOn w:val="1"/>
    <w:autoRedefine/>
    <w:qFormat/>
    <w:uiPriority w:val="0"/>
    <w:pPr>
      <w:adjustRightInd/>
      <w:spacing w:line="360" w:lineRule="auto"/>
      <w:jc w:val="center"/>
    </w:pPr>
    <w:rPr>
      <w:sz w:val="24"/>
    </w:rPr>
  </w:style>
  <w:style w:type="paragraph" w:customStyle="1" w:styleId="28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autoRedefine/>
    <w:qFormat/>
    <w:uiPriority w:val="0"/>
    <w:pPr>
      <w:adjustRightInd/>
    </w:p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autoRedefine/>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autoRedefine/>
    <w:qFormat/>
    <w:uiPriority w:val="0"/>
    <w:rPr>
      <w:rFonts w:ascii="仿宋_GB2312" w:eastAsia="仿宋_GB2312"/>
      <w:b/>
      <w:sz w:val="32"/>
      <w:szCs w:val="32"/>
    </w:rPr>
  </w:style>
  <w:style w:type="paragraph" w:customStyle="1" w:styleId="29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autoRedefine/>
    <w:qFormat/>
    <w:uiPriority w:val="0"/>
    <w:pPr>
      <w:spacing w:line="240" w:lineRule="atLeast"/>
      <w:ind w:left="420" w:firstLine="420"/>
    </w:pPr>
    <w:rPr>
      <w:sz w:val="24"/>
    </w:rPr>
  </w:style>
  <w:style w:type="paragraph" w:styleId="29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autoRedefine/>
    <w:qFormat/>
    <w:uiPriority w:val="0"/>
    <w:pPr>
      <w:adjustRightInd/>
      <w:ind w:firstLine="200" w:firstLineChars="200"/>
    </w:pPr>
    <w:rPr>
      <w:rFonts w:ascii="Tahoma" w:hAnsi="Tahoma"/>
      <w:sz w:val="24"/>
      <w:szCs w:val="20"/>
    </w:rPr>
  </w:style>
  <w:style w:type="paragraph" w:customStyle="1" w:styleId="300">
    <w:name w:val="Char Char Char Char Char Char Char1"/>
    <w:basedOn w:val="1"/>
    <w:autoRedefine/>
    <w:qFormat/>
    <w:uiPriority w:val="0"/>
    <w:rPr>
      <w:rFonts w:ascii="仿宋_GB2312" w:eastAsia="仿宋_GB2312"/>
      <w:b/>
      <w:sz w:val="32"/>
      <w:szCs w:val="32"/>
    </w:rPr>
  </w:style>
  <w:style w:type="paragraph" w:customStyle="1" w:styleId="30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autoRedefine/>
    <w:qFormat/>
    <w:uiPriority w:val="0"/>
    <w:pPr>
      <w:adjustRightInd/>
      <w:spacing w:line="360" w:lineRule="auto"/>
    </w:pPr>
    <w:rPr>
      <w:rFonts w:ascii="宋体" w:hAnsi="宋体"/>
      <w:szCs w:val="20"/>
    </w:rPr>
  </w:style>
  <w:style w:type="paragraph" w:customStyle="1" w:styleId="30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Char1 Char Char Char1"/>
    <w:basedOn w:val="1"/>
    <w:autoRedefine/>
    <w:qFormat/>
    <w:uiPriority w:val="0"/>
    <w:pPr>
      <w:adjustRightInd/>
      <w:ind w:firstLine="200" w:firstLineChars="200"/>
    </w:pPr>
    <w:rPr>
      <w:rFonts w:ascii="Tahoma" w:hAnsi="Tahoma"/>
      <w:sz w:val="24"/>
      <w:szCs w:val="20"/>
    </w:rPr>
  </w:style>
  <w:style w:type="paragraph" w:customStyle="1" w:styleId="308">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6"/>
    <w:autoRedefine/>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6"/>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autoRedefine/>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autoRedefine/>
    <w:qFormat/>
    <w:uiPriority w:val="0"/>
    <w:pPr>
      <w:widowControl/>
      <w:snapToGrid w:val="0"/>
      <w:spacing w:afterLines="50"/>
      <w:ind w:firstLine="200" w:firstLineChars="200"/>
    </w:pPr>
    <w:rPr>
      <w:kern w:val="0"/>
      <w:sz w:val="24"/>
      <w:szCs w:val="20"/>
    </w:rPr>
  </w:style>
  <w:style w:type="paragraph" w:customStyle="1" w:styleId="332">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autoRedefine/>
    <w:qFormat/>
    <w:uiPriority w:val="0"/>
    <w:pPr>
      <w:adjustRightInd/>
      <w:ind w:firstLine="420" w:firstLineChars="200"/>
    </w:pPr>
    <w:rPr>
      <w:rFonts w:ascii="Calibri" w:hAnsi="Calibri"/>
      <w:szCs w:val="22"/>
    </w:rPr>
  </w:style>
  <w:style w:type="paragraph" w:customStyle="1" w:styleId="335">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6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5"/>
    <w:autoRedefine/>
    <w:qFormat/>
    <w:uiPriority w:val="0"/>
    <w:pPr>
      <w:numPr>
        <w:numId w:val="4"/>
      </w:numPr>
      <w:tabs>
        <w:tab w:val="left" w:pos="840"/>
        <w:tab w:val="left" w:pos="1680"/>
        <w:tab w:val="clear" w:pos="900"/>
      </w:tabs>
      <w:adjustRightInd/>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autoRedefine/>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autoRedefine/>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2"/>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autoRedefine/>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autoRedefine/>
    <w:qFormat/>
    <w:uiPriority w:val="0"/>
    <w:pPr>
      <w:spacing w:line="360" w:lineRule="auto"/>
    </w:pPr>
    <w:rPr>
      <w:rFonts w:ascii="Tahoma" w:hAnsi="Tahoma"/>
      <w:sz w:val="24"/>
      <w:szCs w:val="20"/>
    </w:rPr>
  </w:style>
  <w:style w:type="paragraph" w:customStyle="1" w:styleId="37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autoRedefine/>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autoRedefine/>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autoRedefine/>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3"/>
    <w:next w:val="140"/>
    <w:autoRedefine/>
    <w:qFormat/>
    <w:uiPriority w:val="0"/>
    <w:pPr>
      <w:numPr>
        <w:ilvl w:val="6"/>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autoRedefine/>
    <w:qFormat/>
    <w:uiPriority w:val="0"/>
    <w:pPr>
      <w:numPr>
        <w:numId w:val="5"/>
      </w:numPr>
      <w:tabs>
        <w:tab w:val="left" w:pos="480"/>
        <w:tab w:val="left" w:pos="1080"/>
        <w:tab w:val="clear" w:pos="1008"/>
      </w:tabs>
    </w:pPr>
  </w:style>
  <w:style w:type="paragraph" w:customStyle="1" w:styleId="4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406">
    <w:name w:val="0"/>
    <w:basedOn w:val="1"/>
    <w:autoRedefine/>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autoRedefine/>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autoRedefine/>
    <w:qFormat/>
    <w:uiPriority w:val="0"/>
    <w:pPr>
      <w:numPr>
        <w:numId w:val="5"/>
      </w:numPr>
      <w:tabs>
        <w:tab w:val="left" w:pos="480"/>
        <w:tab w:val="clear" w:pos="432"/>
      </w:tabs>
    </w:pPr>
  </w:style>
  <w:style w:type="paragraph" w:customStyle="1" w:styleId="4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autoRedefine/>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autoRedefine/>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autoRedefine/>
    <w:qFormat/>
    <w:uiPriority w:val="0"/>
    <w:pPr>
      <w:widowControl/>
      <w:adjustRightInd/>
      <w:spacing w:after="160" w:line="240" w:lineRule="exact"/>
      <w:jc w:val="left"/>
    </w:pPr>
    <w:rPr>
      <w:szCs w:val="20"/>
    </w:rPr>
  </w:style>
  <w:style w:type="paragraph" w:customStyle="1" w:styleId="424">
    <w:name w:val="Char Char12"/>
    <w:basedOn w:val="1"/>
    <w:autoRedefine/>
    <w:qFormat/>
    <w:uiPriority w:val="0"/>
    <w:pPr>
      <w:widowControl/>
      <w:spacing w:after="160" w:line="240" w:lineRule="exact"/>
      <w:jc w:val="left"/>
    </w:pPr>
    <w:rPr>
      <w:rFonts w:eastAsia="仿宋_GB2312"/>
      <w:sz w:val="28"/>
    </w:rPr>
  </w:style>
  <w:style w:type="paragraph" w:customStyle="1" w:styleId="42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autoRedefine/>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字符"/>
    <w:link w:val="40"/>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autoRedefine/>
    <w:semiHidden/>
    <w:qFormat/>
    <w:locked/>
    <w:uiPriority w:val="0"/>
    <w:rPr>
      <w:rFonts w:eastAsia="宋体"/>
      <w:kern w:val="2"/>
      <w:sz w:val="18"/>
      <w:szCs w:val="18"/>
      <w:lang w:val="en-US" w:eastAsia="zh-CN" w:bidi="ar-SA"/>
    </w:rPr>
  </w:style>
  <w:style w:type="character" w:customStyle="1" w:styleId="438">
    <w:name w:val="正文非缩进 Char"/>
    <w:autoRedefine/>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autoRedefine/>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autoRedefine/>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autoRedefine/>
    <w:qFormat/>
    <w:uiPriority w:val="0"/>
    <w:rPr>
      <w:rFonts w:eastAsia="宋体"/>
      <w:b/>
      <w:bCs/>
      <w:kern w:val="2"/>
      <w:sz w:val="32"/>
      <w:szCs w:val="32"/>
      <w:lang w:val="en-US" w:eastAsia="zh-CN" w:bidi="ar-SA"/>
    </w:rPr>
  </w:style>
  <w:style w:type="character" w:customStyle="1" w:styleId="456">
    <w:name w:val="gray6"/>
    <w:basedOn w:val="64"/>
    <w:autoRedefine/>
    <w:qFormat/>
    <w:uiPriority w:val="0"/>
  </w:style>
  <w:style w:type="character" w:customStyle="1" w:styleId="457">
    <w:name w:val="标准正文格式 Char"/>
    <w:autoRedefine/>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semiHidden/>
    <w:qFormat/>
    <w:locked/>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semiHidden/>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标题 2 Char"/>
    <w:autoRedefine/>
    <w:qFormat/>
    <w:uiPriority w:val="0"/>
    <w:rPr>
      <w:rFonts w:ascii="Arial" w:hAnsi="Arial" w:eastAsia="黑体"/>
      <w:b/>
      <w:kern w:val="2"/>
      <w:sz w:val="32"/>
      <w:lang w:val="en-US" w:eastAsia="zh-CN"/>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字符"/>
    <w:link w:val="10"/>
    <w:autoRedefine/>
    <w:qFormat/>
    <w:uiPriority w:val="0"/>
    <w:rPr>
      <w:rFonts w:ascii="Arial" w:hAnsi="Arial" w:eastAsia="黑体"/>
      <w:kern w:val="2"/>
      <w:sz w:val="24"/>
      <w:szCs w:val="24"/>
    </w:rPr>
  </w:style>
  <w:style w:type="character" w:customStyle="1" w:styleId="471">
    <w:name w:val="冯广丽 Char"/>
    <w:link w:val="236"/>
    <w:autoRedefine/>
    <w:qFormat/>
    <w:uiPriority w:val="0"/>
    <w:rPr>
      <w:rFonts w:ascii="宋体" w:hAnsi="宋体"/>
      <w:kern w:val="2"/>
      <w:sz w:val="24"/>
      <w:szCs w:val="22"/>
    </w:rPr>
  </w:style>
  <w:style w:type="character" w:customStyle="1" w:styleId="472">
    <w:name w:val="脚注文本 字符"/>
    <w:link w:val="48"/>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字符"/>
    <w:link w:val="24"/>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3"/>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字符"/>
    <w:link w:val="9"/>
    <w:autoRedefine/>
    <w:qFormat/>
    <w:uiPriority w:val="0"/>
    <w:rPr>
      <w:b/>
      <w:bCs/>
      <w:kern w:val="2"/>
      <w:sz w:val="24"/>
      <w:szCs w:val="24"/>
    </w:rPr>
  </w:style>
  <w:style w:type="character" w:customStyle="1" w:styleId="481">
    <w:name w:val="称呼 字符"/>
    <w:link w:val="21"/>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字符"/>
    <w:link w:val="45"/>
    <w:autoRedefine/>
    <w:qFormat/>
    <w:uiPriority w:val="0"/>
    <w:rPr>
      <w:rFonts w:ascii="Arial" w:hAnsi="Arial" w:eastAsia="隶书"/>
      <w:b/>
      <w:bCs/>
      <w:kern w:val="28"/>
      <w:sz w:val="44"/>
      <w:szCs w:val="32"/>
      <w:lang w:val="en-US" w:eastAsia="zh-CN" w:bidi="ar-SA"/>
    </w:rPr>
  </w:style>
  <w:style w:type="character" w:customStyle="1" w:styleId="488">
    <w:name w:val="纯文本 字符"/>
    <w:link w:val="32"/>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
    <w:autoRedefine/>
    <w:semiHidden/>
    <w:qFormat/>
    <w:locked/>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3"/>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首行缩进 2 字符"/>
    <w:link w:val="61"/>
    <w:autoRedefine/>
    <w:qFormat/>
    <w:uiPriority w:val="0"/>
    <w:rPr>
      <w:rFonts w:ascii="宋体" w:hAnsi="宋体"/>
      <w:kern w:val="2"/>
      <w:sz w:val="21"/>
      <w:szCs w:val="24"/>
    </w:rPr>
  </w:style>
  <w:style w:type="character" w:customStyle="1" w:styleId="502">
    <w:name w:val="正文文本缩进 2 字符"/>
    <w:link w:val="36"/>
    <w:autoRedefine/>
    <w:qFormat/>
    <w:uiPriority w:val="0"/>
    <w:rPr>
      <w:rFonts w:ascii="宋体"/>
      <w:sz w:val="28"/>
    </w:rPr>
  </w:style>
  <w:style w:type="character" w:customStyle="1" w:styleId="503">
    <w:name w:val="公文正文 Char"/>
    <w:autoRedefine/>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5"/>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字符"/>
    <w:link w:val="11"/>
    <w:autoRedefine/>
    <w:qFormat/>
    <w:uiPriority w:val="0"/>
    <w:rPr>
      <w:rFonts w:ascii="Arial" w:hAnsi="Arial" w:eastAsia="黑体"/>
      <w:kern w:val="2"/>
      <w:sz w:val="21"/>
      <w:szCs w:val="21"/>
    </w:rPr>
  </w:style>
  <w:style w:type="character" w:customStyle="1" w:styleId="519">
    <w:name w:val="md"/>
    <w:basedOn w:val="64"/>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70"/>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4"/>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字符"/>
    <w:link w:val="56"/>
    <w:autoRedefine/>
    <w:qFormat/>
    <w:uiPriority w:val="0"/>
    <w:rPr>
      <w:rFonts w:ascii="黑体" w:hAnsi="Courier New" w:eastAsia="黑体"/>
    </w:rPr>
  </w:style>
  <w:style w:type="character" w:customStyle="1" w:styleId="543">
    <w:name w:val="Heading 7 Char"/>
    <w:autoRedefine/>
    <w:qFormat/>
    <w:locked/>
    <w:uiPriority w:val="0"/>
    <w:rPr>
      <w:rFonts w:ascii="宋体" w:hAnsi="宋体" w:eastAsia="宋体"/>
      <w:b/>
      <w:bCs/>
      <w:kern w:val="2"/>
      <w:sz w:val="24"/>
      <w:szCs w:val="24"/>
      <w:lang w:val="en-US" w:eastAsia="zh-CN" w:bidi="ar-SA"/>
    </w:rPr>
  </w:style>
  <w:style w:type="character" w:customStyle="1" w:styleId="544">
    <w:name w:val="正文首行缩进 字符"/>
    <w:link w:val="60"/>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标题 1 字符"/>
    <w:link w:val="3"/>
    <w:autoRedefine/>
    <w:qFormat/>
    <w:uiPriority w:val="0"/>
    <w:rPr>
      <w:b/>
      <w:bCs/>
      <w:kern w:val="44"/>
      <w:sz w:val="44"/>
      <w:szCs w:val="44"/>
    </w:rPr>
  </w:style>
  <w:style w:type="character" w:customStyle="1" w:styleId="549">
    <w:name w:val="页眉 Char"/>
    <w:autoRedefine/>
    <w:qFormat/>
    <w:uiPriority w:val="0"/>
    <w:rPr>
      <w:rFonts w:eastAsia="仿宋_GB2312"/>
      <w:kern w:val="2"/>
      <w:sz w:val="18"/>
      <w:lang w:val="en-US" w:eastAsia="zh-CN"/>
    </w:rPr>
  </w:style>
  <w:style w:type="character" w:customStyle="1" w:styleId="550">
    <w:name w:val="b11_01b Char"/>
    <w:link w:val="408"/>
    <w:autoRedefine/>
    <w:qFormat/>
    <w:uiPriority w:val="0"/>
    <w:rPr>
      <w:rFonts w:ascii="Verdana" w:hAnsi="Verdana"/>
      <w:b/>
      <w:bCs/>
      <w:color w:val="4A82CA"/>
      <w:sz w:val="17"/>
      <w:szCs w:val="17"/>
    </w:rPr>
  </w:style>
  <w:style w:type="character" w:customStyle="1" w:styleId="551">
    <w:name w:val="标题4-dyf Char"/>
    <w:link w:val="346"/>
    <w:autoRedefine/>
    <w:qFormat/>
    <w:uiPriority w:val="0"/>
    <w:rPr>
      <w:rFonts w:ascii="Cambria" w:hAnsi="Cambria"/>
      <w:b/>
      <w:bCs/>
      <w:color w:val="000000"/>
      <w:kern w:val="2"/>
      <w:sz w:val="21"/>
      <w:szCs w:val="21"/>
    </w:rPr>
  </w:style>
  <w:style w:type="character" w:customStyle="1" w:styleId="552">
    <w:name w:val="批注主题 Char"/>
    <w:autoRedefine/>
    <w:qFormat/>
    <w:uiPriority w:val="0"/>
    <w:rPr>
      <w:rFonts w:eastAsia="宋体"/>
      <w:b/>
      <w:bCs/>
      <w:kern w:val="2"/>
      <w:sz w:val="21"/>
      <w:szCs w:val="24"/>
      <w:lang w:val="en-US" w:eastAsia="zh-CN" w:bidi="ar-SA"/>
    </w:rPr>
  </w:style>
  <w:style w:type="character" w:customStyle="1" w:styleId="5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autoRedefine/>
    <w:qFormat/>
    <w:uiPriority w:val="0"/>
    <w:rPr>
      <w:sz w:val="24"/>
      <w:szCs w:val="24"/>
      <w:lang w:val="en-US" w:eastAsia="zh-CN" w:bidi="ar-SA"/>
    </w:rPr>
  </w:style>
  <w:style w:type="character" w:customStyle="1" w:styleId="555">
    <w:name w:val="Char Char51"/>
    <w:autoRedefine/>
    <w:qFormat/>
    <w:uiPriority w:val="0"/>
    <w:rPr>
      <w:rFonts w:ascii="宋体" w:hAnsi="Courier New" w:eastAsia="宋体"/>
      <w:kern w:val="2"/>
      <w:sz w:val="21"/>
      <w:lang w:val="en-US" w:eastAsia="zh-CN"/>
    </w:rPr>
  </w:style>
  <w:style w:type="character" w:customStyle="1" w:styleId="556">
    <w:name w:val="带编号样式 Char"/>
    <w:autoRedefine/>
    <w:qFormat/>
    <w:uiPriority w:val="0"/>
    <w:rPr>
      <w:rFonts w:ascii="仿宋_GB2312" w:eastAsia="仿宋_GB2312"/>
      <w:color w:val="000000"/>
      <w:sz w:val="24"/>
      <w:lang w:bidi="ar-SA"/>
    </w:rPr>
  </w:style>
  <w:style w:type="character" w:customStyle="1" w:styleId="557">
    <w:name w:val="样式4 Char"/>
    <w:autoRedefine/>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2"/>
    <w:autoRedefine/>
    <w:qFormat/>
    <w:uiPriority w:val="0"/>
    <w:rPr>
      <w:rFonts w:ascii="微软雅黑" w:hAnsi="微软雅黑" w:eastAsia="微软雅黑"/>
      <w:b/>
      <w:bCs/>
      <w:kern w:val="2"/>
      <w:sz w:val="24"/>
      <w:szCs w:val="28"/>
    </w:rPr>
  </w:style>
  <w:style w:type="character" w:customStyle="1" w:styleId="559">
    <w:name w:val="PI Char"/>
    <w:autoRedefine/>
    <w:qFormat/>
    <w:uiPriority w:val="0"/>
    <w:rPr>
      <w:rFonts w:ascii="宋体" w:hAnsi="宋体" w:eastAsia="宋体"/>
      <w:kern w:val="2"/>
      <w:sz w:val="24"/>
      <w:szCs w:val="24"/>
      <w:lang w:val="en-US" w:eastAsia="zh-CN" w:bidi="ar-SA"/>
    </w:rPr>
  </w:style>
  <w:style w:type="character" w:customStyle="1" w:styleId="560">
    <w:name w:val="Char Char111"/>
    <w:autoRedefine/>
    <w:qFormat/>
    <w:locked/>
    <w:uiPriority w:val="0"/>
    <w:rPr>
      <w:rFonts w:ascii="宋体" w:hAnsi="宋体" w:eastAsia="宋体"/>
      <w:b/>
      <w:kern w:val="2"/>
      <w:sz w:val="24"/>
      <w:szCs w:val="24"/>
      <w:lang w:val="en-US" w:eastAsia="zh-CN" w:bidi="ar-SA"/>
    </w:rPr>
  </w:style>
  <w:style w:type="character" w:customStyle="1" w:styleId="561">
    <w:name w:val="Document Map Char"/>
    <w:autoRedefine/>
    <w:semiHidden/>
    <w:qFormat/>
    <w:locked/>
    <w:uiPriority w:val="0"/>
    <w:rPr>
      <w:rFonts w:eastAsia="宋体"/>
      <w:kern w:val="2"/>
      <w:sz w:val="21"/>
      <w:szCs w:val="24"/>
      <w:lang w:val="en-US" w:eastAsia="zh-CN" w:bidi="ar-SA"/>
    </w:rPr>
  </w:style>
  <w:style w:type="character" w:customStyle="1" w:styleId="562">
    <w:name w:val="正文文本缩进 Char"/>
    <w:autoRedefine/>
    <w:qFormat/>
    <w:uiPriority w:val="0"/>
    <w:rPr>
      <w:rFonts w:ascii="宋体" w:hAnsi="宋体"/>
      <w:kern w:val="2"/>
      <w:sz w:val="24"/>
      <w:szCs w:val="24"/>
    </w:rPr>
  </w:style>
  <w:style w:type="character" w:customStyle="1" w:styleId="563">
    <w:name w:val="文本正文 Char Char"/>
    <w:autoRedefine/>
    <w:qFormat/>
    <w:locked/>
    <w:uiPriority w:val="0"/>
    <w:rPr>
      <w:sz w:val="24"/>
      <w:lang w:bidi="ar-SA"/>
    </w:rPr>
  </w:style>
  <w:style w:type="character" w:customStyle="1" w:styleId="564">
    <w:name w:val="样式7 Char"/>
    <w:autoRedefine/>
    <w:qFormat/>
    <w:uiPriority w:val="0"/>
    <w:rPr>
      <w:rFonts w:ascii="仿宋_GB2312" w:hAnsi="仿宋" w:eastAsia="仿宋_GB2312"/>
      <w:b/>
      <w:kern w:val="2"/>
      <w:sz w:val="24"/>
      <w:szCs w:val="24"/>
    </w:rPr>
  </w:style>
  <w:style w:type="character" w:customStyle="1" w:styleId="565">
    <w:name w:val="样式3 Char"/>
    <w:basedOn w:val="566"/>
    <w:autoRedefine/>
    <w:qFormat/>
    <w:uiPriority w:val="0"/>
    <w:rPr>
      <w:rFonts w:ascii="仿宋_GB2312" w:hAnsi="仿宋" w:eastAsia="仿宋_GB2312" w:cs="仿宋_GB2312"/>
      <w:sz w:val="32"/>
      <w:szCs w:val="30"/>
      <w:lang w:val="zh-CN"/>
    </w:rPr>
  </w:style>
  <w:style w:type="character" w:customStyle="1" w:styleId="566">
    <w:name w:val="样式2 Char"/>
    <w:autoRedefine/>
    <w:qFormat/>
    <w:uiPriority w:val="0"/>
    <w:rPr>
      <w:rFonts w:ascii="仿宋_GB2312" w:hAnsi="仿宋" w:eastAsia="仿宋_GB2312" w:cs="仿宋_GB2312"/>
      <w:b/>
      <w:bCs/>
      <w:sz w:val="32"/>
      <w:szCs w:val="30"/>
      <w:lang w:val="zh-CN"/>
    </w:rPr>
  </w:style>
  <w:style w:type="character" w:customStyle="1" w:styleId="56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8">
    <w:name w:val="Table Text Char1"/>
    <w:autoRedefine/>
    <w:qFormat/>
    <w:uiPriority w:val="0"/>
    <w:rPr>
      <w:rFonts w:eastAsia="宋体"/>
      <w:sz w:val="24"/>
      <w:szCs w:val="24"/>
      <w:lang w:val="en-US" w:eastAsia="zh-CN" w:bidi="ar-SA"/>
    </w:rPr>
  </w:style>
  <w:style w:type="character" w:customStyle="1" w:styleId="569">
    <w:name w:val="shadow11"/>
    <w:autoRedefine/>
    <w:qFormat/>
    <w:uiPriority w:val="0"/>
    <w:rPr>
      <w:color w:val="000000"/>
      <w:sz w:val="21"/>
    </w:rPr>
  </w:style>
  <w:style w:type="character" w:customStyle="1" w:styleId="570">
    <w:name w:val="HTML 地址 字符"/>
    <w:link w:val="29"/>
    <w:autoRedefine/>
    <w:qFormat/>
    <w:uiPriority w:val="0"/>
    <w:rPr>
      <w:rFonts w:ascii="宋体" w:hAnsi="宋体"/>
      <w:i/>
      <w:iCs/>
      <w:sz w:val="24"/>
      <w:szCs w:val="24"/>
    </w:rPr>
  </w:style>
  <w:style w:type="character" w:customStyle="1" w:styleId="571">
    <w:name w:val="Char Char22"/>
    <w:autoRedefine/>
    <w:qFormat/>
    <w:uiPriority w:val="0"/>
    <w:rPr>
      <w:rFonts w:eastAsia="宋体"/>
      <w:b/>
      <w:bCs/>
      <w:kern w:val="2"/>
      <w:sz w:val="21"/>
      <w:szCs w:val="24"/>
      <w:lang w:val="en-US" w:eastAsia="zh-CN" w:bidi="ar-SA"/>
    </w:rPr>
  </w:style>
  <w:style w:type="character" w:customStyle="1" w:styleId="572">
    <w:name w:val="标题 5 字符"/>
    <w:link w:val="7"/>
    <w:autoRedefine/>
    <w:qFormat/>
    <w:uiPriority w:val="0"/>
    <w:rPr>
      <w:b/>
      <w:bCs/>
      <w:kern w:val="2"/>
      <w:sz w:val="28"/>
      <w:szCs w:val="28"/>
    </w:rPr>
  </w:style>
  <w:style w:type="character" w:customStyle="1" w:styleId="573">
    <w:name w:val="h3 Char1"/>
    <w:autoRedefine/>
    <w:qFormat/>
    <w:uiPriority w:val="0"/>
    <w:rPr>
      <w:rFonts w:eastAsia="宋体"/>
      <w:b/>
      <w:bCs/>
      <w:kern w:val="2"/>
      <w:sz w:val="32"/>
      <w:szCs w:val="32"/>
      <w:lang w:bidi="ar-SA"/>
    </w:rPr>
  </w:style>
  <w:style w:type="character" w:customStyle="1" w:styleId="574">
    <w:name w:val="FA正文 Char Char"/>
    <w:autoRedefine/>
    <w:qFormat/>
    <w:uiPriority w:val="0"/>
    <w:rPr>
      <w:rFonts w:hAnsi="宋体"/>
      <w:kern w:val="2"/>
      <w:sz w:val="24"/>
      <w:lang w:bidi="ar-SA"/>
    </w:rPr>
  </w:style>
  <w:style w:type="character" w:customStyle="1" w:styleId="575">
    <w:name w:val="Char Char7"/>
    <w:autoRedefine/>
    <w:semiHidden/>
    <w:qFormat/>
    <w:uiPriority w:val="0"/>
    <w:rPr>
      <w:rFonts w:eastAsia="宋体"/>
      <w:kern w:val="2"/>
      <w:sz w:val="21"/>
      <w:szCs w:val="24"/>
      <w:lang w:val="en-US" w:eastAsia="zh-CN" w:bidi="ar-SA"/>
    </w:rPr>
  </w:style>
  <w:style w:type="character" w:customStyle="1" w:styleId="576">
    <w:name w:val="hui"/>
    <w:basedOn w:val="64"/>
    <w:autoRedefine/>
    <w:qFormat/>
    <w:uiPriority w:val="0"/>
  </w:style>
  <w:style w:type="character" w:customStyle="1" w:styleId="577">
    <w:name w:val="正文缩进 Char"/>
    <w:autoRedefine/>
    <w:qFormat/>
    <w:uiPriority w:val="0"/>
    <w:rPr>
      <w:rFonts w:eastAsia="宋体"/>
      <w:kern w:val="2"/>
      <w:sz w:val="21"/>
      <w:lang w:val="en-US" w:eastAsia="zh-CN"/>
    </w:rPr>
  </w:style>
  <w:style w:type="character" w:customStyle="1" w:styleId="578">
    <w:name w:val="正文1 Char"/>
    <w:autoRedefine/>
    <w:qFormat/>
    <w:uiPriority w:val="0"/>
    <w:rPr>
      <w:rFonts w:ascii="宋体" w:eastAsia="宋体"/>
      <w:snapToGrid w:val="0"/>
      <w:color w:val="000000"/>
      <w:kern w:val="28"/>
      <w:sz w:val="28"/>
      <w:lang w:val="en-US" w:eastAsia="zh-CN" w:bidi="ar-SA"/>
    </w:rPr>
  </w:style>
  <w:style w:type="character" w:customStyle="1" w:styleId="579">
    <w:name w:val="Char Char61"/>
    <w:autoRedefine/>
    <w:qFormat/>
    <w:uiPriority w:val="0"/>
    <w:rPr>
      <w:rFonts w:eastAsia="宋体"/>
      <w:kern w:val="2"/>
      <w:sz w:val="21"/>
      <w:szCs w:val="24"/>
      <w:lang w:val="en-US" w:eastAsia="zh-CN" w:bidi="ar-SA"/>
    </w:rPr>
  </w:style>
  <w:style w:type="character" w:customStyle="1" w:styleId="580">
    <w:name w:val="正文文本 3 字符"/>
    <w:link w:val="22"/>
    <w:autoRedefine/>
    <w:qFormat/>
    <w:uiPriority w:val="0"/>
    <w:rPr>
      <w:kern w:val="2"/>
      <w:sz w:val="21"/>
    </w:rPr>
  </w:style>
  <w:style w:type="character" w:customStyle="1" w:styleId="581">
    <w:name w:val="message1"/>
    <w:autoRedefine/>
    <w:qFormat/>
    <w:uiPriority w:val="0"/>
    <w:rPr>
      <w:rFonts w:hint="default" w:ascii="Tahoma" w:hAnsi="Tahoma" w:cs="Tahoma"/>
      <w:sz w:val="18"/>
      <w:szCs w:val="18"/>
    </w:rPr>
  </w:style>
  <w:style w:type="character" w:customStyle="1" w:styleId="582">
    <w:name w:val="DO_NOT_TRANSLATE"/>
    <w:autoRedefine/>
    <w:qFormat/>
    <w:uiPriority w:val="0"/>
    <w:rPr>
      <w:rFonts w:ascii="Courier New" w:hAnsi="Courier New" w:cs="Courier New"/>
      <w:color w:val="800000"/>
    </w:rPr>
  </w:style>
  <w:style w:type="character" w:customStyle="1" w:styleId="583">
    <w:name w:val="unnamed11"/>
    <w:autoRedefine/>
    <w:qFormat/>
    <w:uiPriority w:val="0"/>
    <w:rPr>
      <w:sz w:val="20"/>
      <w:szCs w:val="20"/>
    </w:rPr>
  </w:style>
  <w:style w:type="character" w:customStyle="1" w:styleId="584">
    <w:name w:val="tw4winInternal"/>
    <w:autoRedefine/>
    <w:qFormat/>
    <w:uiPriority w:val="0"/>
    <w:rPr>
      <w:rFonts w:ascii="Courier New" w:hAnsi="Courier New" w:cs="Courier New"/>
      <w:color w:val="FF0000"/>
    </w:rPr>
  </w:style>
  <w:style w:type="character" w:customStyle="1" w:styleId="585">
    <w:name w:val="正文（缩进2汉字） Char"/>
    <w:link w:val="325"/>
    <w:autoRedefine/>
    <w:qFormat/>
    <w:uiPriority w:val="0"/>
    <w:rPr>
      <w:rFonts w:ascii="宋体"/>
    </w:rPr>
  </w:style>
  <w:style w:type="character" w:customStyle="1" w:styleId="586">
    <w:name w:val="页脚 Char"/>
    <w:autoRedefine/>
    <w:qFormat/>
    <w:uiPriority w:val="0"/>
    <w:rPr>
      <w:rFonts w:eastAsia="仿宋_GB2312"/>
      <w:kern w:val="2"/>
      <w:sz w:val="18"/>
      <w:lang w:val="en-US" w:eastAsia="zh-CN"/>
    </w:rPr>
  </w:style>
  <w:style w:type="character" w:customStyle="1" w:styleId="587">
    <w:name w:val="正文文本缩进 3 字符"/>
    <w:link w:val="51"/>
    <w:autoRedefine/>
    <w:qFormat/>
    <w:uiPriority w:val="0"/>
    <w:rPr>
      <w:kern w:val="2"/>
      <w:sz w:val="24"/>
    </w:rPr>
  </w:style>
  <w:style w:type="character" w:customStyle="1" w:styleId="588">
    <w:name w:val="正文缩进 Char1"/>
    <w:autoRedefine/>
    <w:qFormat/>
    <w:uiPriority w:val="0"/>
    <w:rPr>
      <w:rFonts w:ascii="宋体" w:eastAsia="宋体"/>
      <w:snapToGrid w:val="0"/>
      <w:color w:val="000000"/>
      <w:kern w:val="28"/>
      <w:sz w:val="28"/>
      <w:lang w:val="en-US" w:eastAsia="zh-CN" w:bidi="ar-SA"/>
    </w:rPr>
  </w:style>
  <w:style w:type="character" w:customStyle="1" w:styleId="589">
    <w:name w:val="style36"/>
    <w:basedOn w:val="64"/>
    <w:autoRedefine/>
    <w:qFormat/>
    <w:uiPriority w:val="0"/>
  </w:style>
  <w:style w:type="character" w:customStyle="1" w:styleId="590">
    <w:name w:val="hui3"/>
    <w:autoRedefine/>
    <w:qFormat/>
    <w:uiPriority w:val="0"/>
    <w:rPr>
      <w:color w:val="333333"/>
    </w:rPr>
  </w:style>
  <w:style w:type="character" w:customStyle="1" w:styleId="591">
    <w:name w:val="apple-converted-space"/>
    <w:autoRedefine/>
    <w:qFormat/>
    <w:uiPriority w:val="0"/>
  </w:style>
  <w:style w:type="character" w:customStyle="1" w:styleId="592">
    <w:name w:val="文档结构图 Char"/>
    <w:autoRedefine/>
    <w:qFormat/>
    <w:uiPriority w:val="0"/>
    <w:rPr>
      <w:rFonts w:eastAsia="宋体"/>
      <w:kern w:val="2"/>
      <w:sz w:val="21"/>
      <w:szCs w:val="24"/>
      <w:lang w:val="en-US" w:eastAsia="zh-CN" w:bidi="ar-SA"/>
    </w:rPr>
  </w:style>
  <w:style w:type="character" w:customStyle="1" w:styleId="593">
    <w:name w:val="正文非缩进 Char3"/>
    <w:autoRedefine/>
    <w:qFormat/>
    <w:uiPriority w:val="0"/>
    <w:rPr>
      <w:rFonts w:ascii="宋体" w:eastAsia="宋体"/>
      <w:snapToGrid w:val="0"/>
      <w:color w:val="000000"/>
      <w:kern w:val="28"/>
      <w:sz w:val="28"/>
      <w:lang w:val="en-US" w:eastAsia="zh-CN" w:bidi="ar-SA"/>
    </w:rPr>
  </w:style>
  <w:style w:type="character" w:customStyle="1" w:styleId="594">
    <w:name w:val="dectext1"/>
    <w:autoRedefine/>
    <w:qFormat/>
    <w:uiPriority w:val="0"/>
    <w:rPr>
      <w:rFonts w:ascii="宋体" w:hAnsi="宋体" w:eastAsia="宋体"/>
      <w:color w:val="333333"/>
      <w:sz w:val="21"/>
      <w:szCs w:val="21"/>
      <w:u w:val="none"/>
    </w:rPr>
  </w:style>
  <w:style w:type="character" w:customStyle="1" w:styleId="595">
    <w:name w:val="副标题 Char1"/>
    <w:autoRedefine/>
    <w:qFormat/>
    <w:uiPriority w:val="0"/>
    <w:rPr>
      <w:rFonts w:ascii="Cambria" w:hAnsi="Cambria" w:eastAsia="宋体" w:cs="Times New Roman"/>
      <w:b/>
      <w:bCs/>
      <w:snapToGrid w:val="0"/>
      <w:kern w:val="28"/>
      <w:sz w:val="32"/>
      <w:szCs w:val="32"/>
    </w:rPr>
  </w:style>
  <w:style w:type="character" w:customStyle="1" w:styleId="596">
    <w:name w:val="f141"/>
    <w:autoRedefine/>
    <w:qFormat/>
    <w:uiPriority w:val="0"/>
    <w:rPr>
      <w:rFonts w:ascii="Tahoma" w:hAnsi="Tahoma" w:eastAsia="宋体"/>
      <w:b/>
      <w:kern w:val="2"/>
      <w:sz w:val="21"/>
      <w:szCs w:val="21"/>
      <w:lang w:val="en-US" w:eastAsia="zh-CN" w:bidi="ar-SA"/>
    </w:rPr>
  </w:style>
  <w:style w:type="character" w:customStyle="1" w:styleId="597">
    <w:name w:val="日期 字符"/>
    <w:link w:val="35"/>
    <w:autoRedefine/>
    <w:qFormat/>
    <w:uiPriority w:val="0"/>
    <w:rPr>
      <w:rFonts w:ascii="宋体"/>
      <w:kern w:val="2"/>
      <w:sz w:val="24"/>
      <w:szCs w:val="21"/>
      <w:lang w:val="zh-CN"/>
    </w:rPr>
  </w:style>
  <w:style w:type="character" w:customStyle="1" w:styleId="598">
    <w:name w:val="标题 4 字符"/>
    <w:link w:val="6"/>
    <w:autoRedefine/>
    <w:qFormat/>
    <w:uiPriority w:val="0"/>
    <w:rPr>
      <w:rFonts w:ascii="Arial" w:hAnsi="Arial" w:eastAsia="黑体"/>
      <w:b/>
      <w:bCs/>
      <w:kern w:val="2"/>
      <w:sz w:val="28"/>
      <w:szCs w:val="28"/>
      <w:lang w:val="zh-CN"/>
    </w:rPr>
  </w:style>
  <w:style w:type="character" w:customStyle="1" w:styleId="599">
    <w:name w:val="链接"/>
    <w:autoRedefine/>
    <w:qFormat/>
    <w:uiPriority w:val="0"/>
    <w:rPr>
      <w:color w:val="0000FF"/>
      <w:sz w:val="21"/>
      <w:szCs w:val="21"/>
      <w:u w:val="single"/>
    </w:rPr>
  </w:style>
  <w:style w:type="character" w:customStyle="1" w:styleId="600">
    <w:name w:val="正文首行缩进 Char Char Char Char Char Char"/>
    <w:autoRedefine/>
    <w:qFormat/>
    <w:uiPriority w:val="0"/>
    <w:rPr>
      <w:rFonts w:ascii="宋体" w:eastAsia="宋体"/>
      <w:kern w:val="2"/>
      <w:sz w:val="24"/>
      <w:lang w:val="zh-CN" w:bidi="ar-SA"/>
    </w:rPr>
  </w:style>
  <w:style w:type="character" w:customStyle="1" w:styleId="601">
    <w:name w:val="tw4winError"/>
    <w:autoRedefine/>
    <w:qFormat/>
    <w:uiPriority w:val="0"/>
    <w:rPr>
      <w:rFonts w:ascii="Courier New" w:hAnsi="Courier New" w:cs="Courier New"/>
      <w:color w:val="00FF00"/>
      <w:sz w:val="40"/>
      <w:szCs w:val="40"/>
    </w:rPr>
  </w:style>
  <w:style w:type="character" w:customStyle="1" w:styleId="60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autoRedefine/>
    <w:qFormat/>
    <w:uiPriority w:val="0"/>
    <w:rPr>
      <w:rFonts w:ascii="宋体" w:eastAsia="宋体"/>
      <w:snapToGrid w:val="0"/>
      <w:color w:val="000000"/>
      <w:kern w:val="28"/>
      <w:sz w:val="28"/>
      <w:lang w:val="en-US" w:eastAsia="zh-CN" w:bidi="ar-SA"/>
    </w:rPr>
  </w:style>
  <w:style w:type="character" w:customStyle="1" w:styleId="605">
    <w:name w:val="普通文字 Char1 Char"/>
    <w:autoRedefine/>
    <w:qFormat/>
    <w:uiPriority w:val="0"/>
    <w:rPr>
      <w:rFonts w:ascii="宋体" w:hAnsi="Courier New" w:eastAsia="宋体"/>
      <w:kern w:val="2"/>
      <w:sz w:val="21"/>
      <w:szCs w:val="24"/>
      <w:lang w:val="en-US" w:eastAsia="zh-CN" w:bidi="ar-SA"/>
    </w:rPr>
  </w:style>
  <w:style w:type="character" w:customStyle="1" w:styleId="606">
    <w:name w:val="pt9"/>
    <w:autoRedefine/>
    <w:qFormat/>
    <w:uiPriority w:val="0"/>
    <w:rPr>
      <w:rFonts w:ascii="仿宋_GB2312" w:eastAsia="微软雅黑"/>
      <w:b/>
      <w:kern w:val="2"/>
      <w:sz w:val="32"/>
      <w:szCs w:val="32"/>
      <w:lang w:val="en-US" w:eastAsia="zh-CN" w:bidi="ar-SA"/>
    </w:rPr>
  </w:style>
  <w:style w:type="character" w:customStyle="1" w:styleId="607">
    <w:name w:val="large1"/>
    <w:autoRedefine/>
    <w:qFormat/>
    <w:uiPriority w:val="0"/>
    <w:rPr>
      <w:rFonts w:hint="eastAsia" w:ascii="宋体" w:hAnsi="宋体" w:eastAsia="宋体"/>
      <w:sz w:val="21"/>
      <w:szCs w:val="21"/>
    </w:rPr>
  </w:style>
  <w:style w:type="character" w:customStyle="1" w:styleId="608">
    <w:name w:val="样式 样式 标题 4h4H4Fab-4T5Ref Heading 1rh1Heading sqlsect 1.2.3.... +... Char"/>
    <w:link w:val="171"/>
    <w:autoRedefine/>
    <w:qFormat/>
    <w:uiPriority w:val="0"/>
    <w:rPr>
      <w:rFonts w:ascii="微软雅黑" w:hAnsi="微软雅黑" w:eastAsia="微软雅黑"/>
      <w:b/>
      <w:bCs/>
      <w:kern w:val="2"/>
      <w:sz w:val="24"/>
      <w:szCs w:val="28"/>
    </w:rPr>
  </w:style>
  <w:style w:type="character" w:customStyle="1" w:styleId="609">
    <w:name w:val="标题 4 Char1"/>
    <w:autoRedefine/>
    <w:semiHidden/>
    <w:qFormat/>
    <w:uiPriority w:val="9"/>
    <w:rPr>
      <w:rFonts w:ascii="Cambria" w:hAnsi="Cambria" w:eastAsia="宋体" w:cs="Times New Roman"/>
      <w:b/>
      <w:bCs/>
      <w:kern w:val="2"/>
      <w:sz w:val="28"/>
      <w:szCs w:val="28"/>
    </w:rPr>
  </w:style>
  <w:style w:type="character" w:customStyle="1" w:styleId="610">
    <w:name w:val="tw4winPopup"/>
    <w:autoRedefine/>
    <w:qFormat/>
    <w:uiPriority w:val="0"/>
    <w:rPr>
      <w:rFonts w:ascii="Courier New" w:hAnsi="Courier New" w:cs="Courier New"/>
      <w:color w:val="008000"/>
    </w:rPr>
  </w:style>
  <w:style w:type="character" w:customStyle="1" w:styleId="611">
    <w:name w:val="标题 6 字符"/>
    <w:link w:val="8"/>
    <w:autoRedefine/>
    <w:qFormat/>
    <w:uiPriority w:val="0"/>
    <w:rPr>
      <w:rFonts w:ascii="Arial" w:hAnsi="Arial" w:eastAsia="黑体"/>
      <w:b/>
      <w:bCs/>
      <w:kern w:val="2"/>
      <w:sz w:val="24"/>
      <w:szCs w:val="24"/>
    </w:rPr>
  </w:style>
  <w:style w:type="character" w:customStyle="1" w:styleId="612">
    <w:name w:val="正文缩进 字符"/>
    <w:link w:val="16"/>
    <w:autoRedefine/>
    <w:qFormat/>
    <w:uiPriority w:val="0"/>
    <w:rPr>
      <w:rFonts w:ascii="宋体" w:eastAsia="宋体"/>
      <w:snapToGrid w:val="0"/>
      <w:color w:val="000000"/>
      <w:kern w:val="28"/>
      <w:sz w:val="28"/>
      <w:lang w:val="en-US" w:eastAsia="zh-CN" w:bidi="ar-SA"/>
    </w:rPr>
  </w:style>
  <w:style w:type="character" w:customStyle="1" w:styleId="613">
    <w:name w:val="批注文字 字符"/>
    <w:link w:val="20"/>
    <w:autoRedefine/>
    <w:qFormat/>
    <w:uiPriority w:val="99"/>
    <w:rPr>
      <w:kern w:val="2"/>
      <w:sz w:val="21"/>
      <w:szCs w:val="24"/>
    </w:rPr>
  </w:style>
  <w:style w:type="character" w:customStyle="1" w:styleId="614">
    <w:name w:val="批注框文本 字符"/>
    <w:link w:val="37"/>
    <w:autoRedefine/>
    <w:semiHidden/>
    <w:qFormat/>
    <w:uiPriority w:val="0"/>
    <w:rPr>
      <w:kern w:val="2"/>
      <w:sz w:val="18"/>
      <w:szCs w:val="18"/>
    </w:rPr>
  </w:style>
  <w:style w:type="character" w:customStyle="1" w:styleId="615">
    <w:name w:val="Footer Char"/>
    <w:autoRedefine/>
    <w:qFormat/>
    <w:locked/>
    <w:uiPriority w:val="0"/>
    <w:rPr>
      <w:rFonts w:eastAsia="宋体"/>
      <w:kern w:val="2"/>
      <w:sz w:val="18"/>
      <w:lang w:val="en-US" w:eastAsia="zh-CN" w:bidi="ar-SA"/>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autoRedefine/>
    <w:qFormat/>
    <w:uiPriority w:val="0"/>
    <w:pPr>
      <w:adjustRightInd/>
    </w:pPr>
    <w:rPr>
      <w:rFonts w:ascii="宋体" w:hAnsi="Courier New"/>
      <w:szCs w:val="21"/>
    </w:rPr>
  </w:style>
  <w:style w:type="character" w:customStyle="1" w:styleId="620">
    <w:name w:val="纯文本 Char_0"/>
    <w:link w:val="619"/>
    <w:autoRedefine/>
    <w:qFormat/>
    <w:uiPriority w:val="0"/>
    <w:rPr>
      <w:rFonts w:ascii="宋体" w:hAnsi="Courier New"/>
      <w:kern w:val="2"/>
      <w:sz w:val="21"/>
      <w:szCs w:val="21"/>
      <w:lang w:val="en-US" w:eastAsia="zh-CN"/>
    </w:rPr>
  </w:style>
  <w:style w:type="character" w:customStyle="1" w:styleId="621">
    <w:name w:val="纯文本 Char1"/>
    <w:link w:val="622"/>
    <w:autoRedefine/>
    <w:qFormat/>
    <w:uiPriority w:val="0"/>
    <w:rPr>
      <w:rFonts w:ascii="宋体" w:hAnsi="Courier New"/>
    </w:rPr>
  </w:style>
  <w:style w:type="paragraph" w:customStyle="1" w:styleId="622">
    <w:name w:val="纯文本1"/>
    <w:basedOn w:val="1"/>
    <w:link w:val="621"/>
    <w:autoRedefine/>
    <w:qFormat/>
    <w:uiPriority w:val="0"/>
    <w:pPr>
      <w:adjustRightInd/>
    </w:pPr>
    <w:rPr>
      <w:rFonts w:ascii="宋体" w:hAnsi="Courier New"/>
      <w:kern w:val="0"/>
      <w:sz w:val="20"/>
      <w:szCs w:val="20"/>
    </w:rPr>
  </w:style>
  <w:style w:type="paragraph" w:customStyle="1" w:styleId="623">
    <w:name w:val="Char Char Char Char Char Char Char2"/>
    <w:basedOn w:val="1"/>
    <w:autoRedefine/>
    <w:qFormat/>
    <w:uiPriority w:val="0"/>
    <w:rPr>
      <w:rFonts w:ascii="仿宋_GB2312" w:eastAsia="仿宋_GB2312"/>
      <w:b/>
      <w:sz w:val="32"/>
      <w:szCs w:val="32"/>
    </w:rPr>
  </w:style>
  <w:style w:type="paragraph" w:customStyle="1" w:styleId="624">
    <w:name w:val="Char Char1 Char Char Char Char Char Char2"/>
    <w:basedOn w:val="1"/>
    <w:autoRedefine/>
    <w:qFormat/>
    <w:uiPriority w:val="0"/>
    <w:rPr>
      <w:rFonts w:ascii="仿宋_GB2312" w:eastAsia="仿宋_GB2312"/>
      <w:b/>
      <w:sz w:val="32"/>
      <w:szCs w:val="20"/>
    </w:rPr>
  </w:style>
  <w:style w:type="paragraph" w:customStyle="1" w:styleId="625">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101"/>
    <w:autoRedefine/>
    <w:qFormat/>
    <w:uiPriority w:val="0"/>
    <w:rPr>
      <w:rFonts w:ascii="仿宋_GB2312" w:eastAsia="仿宋_GB2312" w:cs="仿宋_GB2312"/>
      <w:color w:val="000000"/>
      <w:sz w:val="24"/>
      <w:szCs w:val="24"/>
    </w:rPr>
  </w:style>
  <w:style w:type="paragraph" w:customStyle="1" w:styleId="6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4"/>
    <w:autoRedefine/>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4"/>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table" w:customStyle="1" w:styleId="631">
    <w:name w:val="Table Normal"/>
    <w:autoRedefine/>
    <w:semiHidden/>
    <w:unhideWhenUsed/>
    <w:qFormat/>
    <w:uiPriority w:val="0"/>
    <w:tblPr>
      <w:tblCellMar>
        <w:top w:w="0" w:type="dxa"/>
        <w:left w:w="0" w:type="dxa"/>
        <w:bottom w:w="0" w:type="dxa"/>
        <w:right w:w="0" w:type="dxa"/>
      </w:tblCellMar>
    </w:tblPr>
  </w:style>
  <w:style w:type="paragraph" w:customStyle="1" w:styleId="632">
    <w:name w:val="NormalIndent"/>
    <w:basedOn w:val="1"/>
    <w:autoRedefine/>
    <w:qFormat/>
    <w:uiPriority w:val="0"/>
    <w:pPr>
      <w:ind w:firstLine="420" w:firstLineChars="200"/>
    </w:pPr>
  </w:style>
  <w:style w:type="paragraph" w:customStyle="1" w:styleId="633">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70</Pages>
  <Words>32538</Words>
  <Characters>33836</Characters>
  <Lines>268</Lines>
  <Paragraphs>75</Paragraphs>
  <TotalTime>2</TotalTime>
  <ScaleCrop>false</ScaleCrop>
  <LinksUpToDate>false</LinksUpToDate>
  <CharactersWithSpaces>35955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13779</dc:creator>
  <cp:lastModifiedBy>谢</cp:lastModifiedBy>
  <cp:lastPrinted>2023-09-15T01:29:00Z</cp:lastPrinted>
  <dcterms:modified xsi:type="dcterms:W3CDTF">2024-05-31T06:40:36Z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7B6AA8BB0E5E48E4B72D8B372FB8AB4B_13</vt:lpwstr>
  </property>
</Properties>
</file>