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FACAA">
      <w:pPr>
        <w:spacing w:before="156" w:beforeLines="50"/>
        <w:jc w:val="center"/>
        <w:rPr>
          <w:rFonts w:hint="eastAsia" w:ascii="宋体" w:hAnsi="宋体" w:eastAsia="宋体" w:cs="宋体"/>
          <w:b/>
          <w:bCs/>
          <w:sz w:val="52"/>
          <w:szCs w:val="52"/>
          <w:lang w:eastAsia="zh-CN"/>
        </w:rPr>
      </w:pPr>
      <w:r>
        <w:rPr>
          <w:rFonts w:hint="eastAsia" w:ascii="宋体" w:hAnsi="宋体" w:eastAsia="宋体" w:cs="宋体"/>
          <w:b/>
          <w:bCs/>
          <w:sz w:val="52"/>
          <w:szCs w:val="52"/>
        </w:rPr>
        <w:t>金华心悦招标代理有限公司关于</w:t>
      </w:r>
      <w:r>
        <w:rPr>
          <w:rFonts w:hint="eastAsia" w:ascii="宋体" w:hAnsi="宋体" w:eastAsia="宋体" w:cs="宋体"/>
          <w:b/>
          <w:bCs/>
          <w:sz w:val="52"/>
          <w:szCs w:val="52"/>
          <w:lang w:eastAsia="zh-CN"/>
        </w:rPr>
        <w:t>东阳市吴宁街道垃圾分类点位运营维护项目(两年）</w:t>
      </w:r>
    </w:p>
    <w:p w14:paraId="4B66D4BE">
      <w:pPr>
        <w:spacing w:before="156" w:beforeLines="50"/>
        <w:rPr>
          <w:rFonts w:hint="eastAsia" w:ascii="宋体" w:hAnsi="宋体" w:eastAsia="宋体" w:cs="宋体"/>
          <w:b/>
          <w:bCs/>
          <w:sz w:val="52"/>
          <w:szCs w:val="52"/>
        </w:rPr>
      </w:pPr>
    </w:p>
    <w:p w14:paraId="26481A12">
      <w:pPr>
        <w:pStyle w:val="2"/>
        <w:rPr>
          <w:rFonts w:hint="eastAsia" w:ascii="宋体" w:hAnsi="宋体" w:eastAsia="宋体" w:cs="宋体"/>
        </w:rPr>
      </w:pPr>
    </w:p>
    <w:p w14:paraId="4A7848E6">
      <w:pPr>
        <w:spacing w:before="156" w:beforeLines="50"/>
        <w:jc w:val="center"/>
        <w:rPr>
          <w:rFonts w:hint="eastAsia" w:ascii="宋体" w:hAnsi="宋体" w:eastAsia="宋体" w:cs="宋体"/>
          <w:b/>
          <w:bCs/>
          <w:sz w:val="72"/>
          <w:szCs w:val="72"/>
        </w:rPr>
      </w:pPr>
    </w:p>
    <w:p w14:paraId="4DDCDBC6">
      <w:pPr>
        <w:spacing w:before="156" w:beforeLines="50"/>
        <w:jc w:val="center"/>
        <w:rPr>
          <w:rFonts w:hint="eastAsia" w:ascii="宋体" w:hAnsi="宋体" w:eastAsia="宋体" w:cs="宋体"/>
          <w:b/>
          <w:bCs/>
          <w:sz w:val="72"/>
          <w:szCs w:val="72"/>
        </w:rPr>
      </w:pPr>
      <w:r>
        <w:rPr>
          <w:rFonts w:hint="eastAsia" w:ascii="宋体" w:hAnsi="宋体" w:eastAsia="宋体" w:cs="宋体"/>
          <w:b/>
          <w:bCs/>
          <w:sz w:val="72"/>
          <w:szCs w:val="72"/>
        </w:rPr>
        <w:t>公开招标采购文件</w:t>
      </w:r>
    </w:p>
    <w:p w14:paraId="33998CCB">
      <w:pPr>
        <w:pStyle w:val="19"/>
        <w:snapToGrid w:val="0"/>
        <w:spacing w:before="156" w:after="156" w:line="360" w:lineRule="auto"/>
        <w:rPr>
          <w:rFonts w:hint="eastAsia" w:ascii="宋体" w:hAnsi="宋体" w:eastAsia="宋体" w:cs="宋体"/>
          <w:b/>
          <w:bCs/>
          <w:sz w:val="30"/>
          <w:szCs w:val="30"/>
        </w:rPr>
      </w:pPr>
    </w:p>
    <w:p w14:paraId="04957C86">
      <w:pPr>
        <w:pStyle w:val="19"/>
        <w:snapToGrid w:val="0"/>
        <w:spacing w:before="156" w:after="156" w:line="360" w:lineRule="auto"/>
        <w:ind w:firstLine="744" w:firstLineChars="247"/>
        <w:rPr>
          <w:rFonts w:hint="eastAsia" w:ascii="宋体" w:hAnsi="宋体" w:eastAsia="宋体" w:cs="宋体"/>
          <w:b/>
          <w:bCs/>
          <w:sz w:val="30"/>
          <w:szCs w:val="30"/>
          <w:lang w:eastAsia="zh-CN"/>
        </w:rPr>
      </w:pPr>
      <w:r>
        <w:rPr>
          <w:rFonts w:hint="eastAsia" w:ascii="宋体" w:hAnsi="宋体" w:eastAsia="宋体" w:cs="宋体"/>
          <w:b/>
          <w:bCs/>
          <w:sz w:val="30"/>
          <w:szCs w:val="30"/>
        </w:rPr>
        <w:t>项目编号：</w:t>
      </w:r>
      <w:r>
        <w:rPr>
          <w:rFonts w:hint="eastAsia" w:ascii="宋体" w:hAnsi="宋体" w:eastAsia="宋体" w:cs="宋体"/>
          <w:b/>
          <w:bCs/>
          <w:sz w:val="30"/>
          <w:szCs w:val="30"/>
          <w:lang w:eastAsia="zh-CN"/>
        </w:rPr>
        <w:t>JHXYCG2025-001</w:t>
      </w:r>
    </w:p>
    <w:p w14:paraId="20B85CF6">
      <w:pPr>
        <w:pStyle w:val="19"/>
        <w:snapToGrid w:val="0"/>
        <w:spacing w:before="156" w:after="156" w:line="360" w:lineRule="auto"/>
        <w:ind w:firstLine="744" w:firstLineChars="247"/>
        <w:rPr>
          <w:rFonts w:hint="eastAsia" w:ascii="宋体" w:hAnsi="宋体" w:eastAsia="宋体" w:cs="宋体"/>
          <w:b/>
          <w:bCs/>
          <w:sz w:val="30"/>
          <w:szCs w:val="30"/>
          <w:lang w:eastAsia="zh-CN"/>
        </w:rPr>
      </w:pPr>
      <w:r>
        <w:rPr>
          <w:rFonts w:hint="eastAsia" w:ascii="宋体" w:hAnsi="宋体" w:eastAsia="宋体" w:cs="宋体"/>
          <w:b/>
          <w:bCs/>
          <w:sz w:val="30"/>
          <w:szCs w:val="30"/>
        </w:rPr>
        <w:t>项目名称：</w:t>
      </w:r>
      <w:r>
        <w:rPr>
          <w:rFonts w:hint="eastAsia" w:ascii="宋体" w:hAnsi="宋体" w:eastAsia="宋体" w:cs="宋体"/>
          <w:b/>
          <w:bCs/>
          <w:sz w:val="30"/>
          <w:szCs w:val="30"/>
          <w:lang w:eastAsia="zh-CN"/>
        </w:rPr>
        <w:t>东阳市吴宁街道垃圾分类点位运营维护项目(两年）</w:t>
      </w:r>
    </w:p>
    <w:p w14:paraId="06CBF1F2">
      <w:pPr>
        <w:pStyle w:val="19"/>
        <w:snapToGrid w:val="0"/>
        <w:spacing w:before="156" w:after="156" w:line="360" w:lineRule="auto"/>
        <w:ind w:firstLine="744" w:firstLineChars="247"/>
        <w:rPr>
          <w:rFonts w:hint="eastAsia" w:ascii="宋体" w:hAnsi="宋体" w:eastAsia="宋体" w:cs="宋体"/>
          <w:b/>
          <w:bCs/>
          <w:sz w:val="30"/>
          <w:szCs w:val="30"/>
        </w:rPr>
      </w:pPr>
      <w:r>
        <w:rPr>
          <w:rFonts w:hint="eastAsia" w:ascii="宋体" w:hAnsi="宋体" w:eastAsia="宋体" w:cs="宋体"/>
          <w:b/>
          <w:bCs/>
          <w:sz w:val="30"/>
          <w:szCs w:val="30"/>
        </w:rPr>
        <w:t>采购单位：东阳市吴宁街道办事处</w:t>
      </w:r>
    </w:p>
    <w:p w14:paraId="1B408066">
      <w:pPr>
        <w:pStyle w:val="19"/>
        <w:snapToGrid w:val="0"/>
        <w:spacing w:before="156" w:after="156" w:line="360" w:lineRule="auto"/>
        <w:ind w:firstLine="744" w:firstLineChars="247"/>
        <w:rPr>
          <w:rFonts w:hint="eastAsia" w:ascii="宋体" w:hAnsi="宋体" w:eastAsia="宋体" w:cs="宋体"/>
          <w:b/>
          <w:bCs/>
          <w:sz w:val="30"/>
          <w:szCs w:val="30"/>
        </w:rPr>
      </w:pPr>
      <w:r>
        <w:rPr>
          <w:rFonts w:hint="eastAsia" w:ascii="宋体" w:hAnsi="宋体" w:eastAsia="宋体" w:cs="宋体"/>
          <w:b/>
          <w:bCs/>
          <w:sz w:val="30"/>
          <w:szCs w:val="30"/>
        </w:rPr>
        <w:t>代理机构：金华心悦招标代理有限公司</w:t>
      </w:r>
    </w:p>
    <w:p w14:paraId="4C0CBCBF">
      <w:pPr>
        <w:pStyle w:val="19"/>
        <w:snapToGrid w:val="0"/>
        <w:spacing w:before="156" w:after="156" w:line="360" w:lineRule="auto"/>
        <w:ind w:firstLine="744" w:firstLineChars="247"/>
        <w:rPr>
          <w:rFonts w:hint="eastAsia" w:ascii="宋体" w:hAnsi="宋体" w:eastAsia="宋体" w:cs="宋体"/>
          <w:b/>
          <w:bCs/>
          <w:sz w:val="30"/>
          <w:szCs w:val="30"/>
        </w:rPr>
      </w:pPr>
      <w:r>
        <w:rPr>
          <w:rFonts w:hint="eastAsia" w:ascii="宋体" w:hAnsi="宋体" w:eastAsia="宋体" w:cs="宋体"/>
          <w:b/>
          <w:bCs/>
          <w:sz w:val="30"/>
          <w:szCs w:val="30"/>
        </w:rPr>
        <w:t>编制时间：202</w:t>
      </w:r>
      <w:r>
        <w:rPr>
          <w:rFonts w:hint="eastAsia" w:ascii="宋体" w:hAnsi="宋体" w:eastAsia="宋体" w:cs="宋体"/>
          <w:b/>
          <w:bCs/>
          <w:sz w:val="30"/>
          <w:szCs w:val="30"/>
          <w:lang w:val="en-US" w:eastAsia="zh-CN"/>
        </w:rPr>
        <w:t>5</w:t>
      </w:r>
      <w:r>
        <w:rPr>
          <w:rFonts w:hint="eastAsia" w:ascii="宋体" w:hAnsi="宋体" w:eastAsia="宋体" w:cs="宋体"/>
          <w:b/>
          <w:bCs/>
          <w:sz w:val="30"/>
          <w:szCs w:val="30"/>
        </w:rPr>
        <w:t>年</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月</w:t>
      </w:r>
    </w:p>
    <w:p w14:paraId="5D1EF3D1">
      <w:pPr>
        <w:rPr>
          <w:rFonts w:hint="eastAsia" w:ascii="宋体" w:hAnsi="宋体" w:eastAsia="宋体" w:cs="宋体"/>
        </w:rPr>
      </w:pPr>
    </w:p>
    <w:p w14:paraId="0D890767">
      <w:pPr>
        <w:pStyle w:val="19"/>
        <w:spacing w:before="156" w:after="156" w:line="360" w:lineRule="auto"/>
        <w:rPr>
          <w:rFonts w:hint="eastAsia" w:ascii="宋体" w:hAnsi="宋体" w:eastAsia="宋体" w:cs="宋体"/>
          <w:sz w:val="44"/>
          <w:szCs w:val="44"/>
        </w:rPr>
      </w:pPr>
    </w:p>
    <w:p w14:paraId="47EFDB3E">
      <w:pPr>
        <w:pStyle w:val="20"/>
        <w:ind w:left="5000"/>
        <w:rPr>
          <w:rFonts w:hint="eastAsia" w:ascii="宋体" w:hAnsi="宋体" w:eastAsia="宋体" w:cs="宋体"/>
          <w:sz w:val="44"/>
          <w:szCs w:val="44"/>
        </w:rPr>
      </w:pPr>
    </w:p>
    <w:p w14:paraId="7CEABB29">
      <w:pPr>
        <w:rPr>
          <w:rFonts w:hint="eastAsia" w:ascii="宋体" w:hAnsi="宋体" w:eastAsia="宋体" w:cs="宋体"/>
          <w:sz w:val="44"/>
          <w:szCs w:val="44"/>
        </w:rPr>
      </w:pPr>
    </w:p>
    <w:p w14:paraId="04641280">
      <w:pPr>
        <w:pStyle w:val="19"/>
        <w:spacing w:before="156" w:after="156" w:line="360" w:lineRule="auto"/>
        <w:ind w:firstLine="3975" w:firstLineChars="900"/>
        <w:rPr>
          <w:rFonts w:hint="eastAsia" w:ascii="宋体" w:hAnsi="宋体" w:eastAsia="宋体" w:cs="宋体"/>
          <w:b/>
          <w:bCs/>
          <w:sz w:val="44"/>
          <w:szCs w:val="44"/>
        </w:rPr>
      </w:pPr>
    </w:p>
    <w:p w14:paraId="78C6126C">
      <w:pPr>
        <w:pStyle w:val="19"/>
        <w:spacing w:before="156" w:after="156" w:line="360" w:lineRule="auto"/>
        <w:ind w:firstLine="3975" w:firstLineChars="900"/>
        <w:rPr>
          <w:rFonts w:hint="eastAsia" w:ascii="宋体" w:hAnsi="宋体" w:eastAsia="宋体" w:cs="宋体"/>
          <w:b/>
          <w:bCs/>
          <w:sz w:val="44"/>
          <w:szCs w:val="44"/>
        </w:rPr>
      </w:pPr>
      <w:r>
        <w:rPr>
          <w:rFonts w:hint="eastAsia" w:ascii="宋体" w:hAnsi="宋体" w:eastAsia="宋体" w:cs="宋体"/>
          <w:b/>
          <w:bCs/>
          <w:sz w:val="44"/>
          <w:szCs w:val="44"/>
        </w:rPr>
        <w:t>目   录</w:t>
      </w:r>
    </w:p>
    <w:p w14:paraId="043E1F07">
      <w:pPr>
        <w:numPr>
          <w:ilvl w:val="0"/>
          <w:numId w:val="1"/>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公开招标采购公告</w:t>
      </w:r>
    </w:p>
    <w:p w14:paraId="5FC83AB6">
      <w:pPr>
        <w:numPr>
          <w:ilvl w:val="0"/>
          <w:numId w:val="1"/>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招标需求</w:t>
      </w:r>
    </w:p>
    <w:p w14:paraId="21A352E1">
      <w:pPr>
        <w:numPr>
          <w:ilvl w:val="0"/>
          <w:numId w:val="1"/>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投标人须知</w:t>
      </w:r>
    </w:p>
    <w:p w14:paraId="60E4A101">
      <w:pPr>
        <w:numPr>
          <w:ilvl w:val="0"/>
          <w:numId w:val="1"/>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评标办法及评分标准</w:t>
      </w:r>
    </w:p>
    <w:p w14:paraId="2EB478D4">
      <w:pPr>
        <w:numPr>
          <w:ilvl w:val="0"/>
          <w:numId w:val="1"/>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政府采购合同主要条款</w:t>
      </w:r>
    </w:p>
    <w:p w14:paraId="3910AEDB">
      <w:pPr>
        <w:numPr>
          <w:ilvl w:val="0"/>
          <w:numId w:val="1"/>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投标文件格式</w:t>
      </w:r>
    </w:p>
    <w:p w14:paraId="66B8BF01">
      <w:pPr>
        <w:pStyle w:val="19"/>
        <w:snapToGrid w:val="0"/>
        <w:spacing w:before="156" w:after="156" w:line="240" w:lineRule="auto"/>
        <w:ind w:firstLine="2640" w:firstLineChars="1100"/>
        <w:outlineLvl w:val="0"/>
        <w:rPr>
          <w:rFonts w:hint="eastAsia" w:ascii="宋体" w:hAnsi="宋体" w:eastAsia="宋体" w:cs="宋体"/>
          <w:sz w:val="30"/>
          <w:szCs w:val="30"/>
        </w:rPr>
      </w:pPr>
      <w:r>
        <w:rPr>
          <w:rFonts w:hint="eastAsia" w:ascii="宋体" w:hAnsi="宋体" w:eastAsia="宋体" w:cs="宋体"/>
        </w:rPr>
        <w:br w:type="page"/>
      </w:r>
      <w:r>
        <w:rPr>
          <w:rFonts w:hint="eastAsia" w:ascii="宋体" w:hAnsi="宋体" w:eastAsia="宋体" w:cs="宋体"/>
        </w:rPr>
        <w:t xml:space="preserve">  </w:t>
      </w:r>
      <w:r>
        <w:rPr>
          <w:rFonts w:hint="eastAsia" w:ascii="宋体" w:hAnsi="宋体" w:eastAsia="宋体" w:cs="宋体"/>
          <w:b/>
          <w:bCs/>
          <w:sz w:val="30"/>
          <w:szCs w:val="30"/>
        </w:rPr>
        <w:t>第一章   公开招标采购公告</w:t>
      </w:r>
    </w:p>
    <w:tbl>
      <w:tblPr>
        <w:tblStyle w:val="30"/>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3"/>
      </w:tblGrid>
      <w:tr w14:paraId="61F38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03" w:type="dxa"/>
            <w:tcBorders>
              <w:top w:val="single" w:color="auto" w:sz="4" w:space="0"/>
              <w:bottom w:val="single" w:color="auto" w:sz="4" w:space="0"/>
              <w:right w:val="single" w:color="auto" w:sz="4" w:space="0"/>
            </w:tcBorders>
            <w:vAlign w:val="center"/>
          </w:tcPr>
          <w:p w14:paraId="7AA5B282">
            <w:pPr>
              <w:keepNext w:val="0"/>
              <w:keepLines w:val="0"/>
              <w:suppressLineNumbers w:val="0"/>
              <w:snapToGrid w:val="0"/>
              <w:spacing w:before="0" w:beforeAutospacing="0" w:after="0" w:afterAutospacing="0" w:line="276" w:lineRule="auto"/>
              <w:ind w:left="0" w:right="0" w:firstLine="354" w:firstLineChars="147"/>
              <w:rPr>
                <w:rFonts w:hint="eastAsia" w:ascii="宋体" w:hAnsi="宋体" w:eastAsia="宋体" w:cs="宋体"/>
                <w:b/>
                <w:bCs/>
                <w:sz w:val="24"/>
                <w:szCs w:val="24"/>
              </w:rPr>
            </w:pPr>
            <w:r>
              <w:rPr>
                <w:rFonts w:hint="eastAsia" w:ascii="宋体" w:hAnsi="宋体" w:eastAsia="宋体" w:cs="宋体"/>
                <w:b/>
                <w:bCs/>
                <w:sz w:val="24"/>
                <w:szCs w:val="24"/>
              </w:rPr>
              <w:t>项目概况</w:t>
            </w:r>
          </w:p>
          <w:p w14:paraId="598E4171">
            <w:pPr>
              <w:keepNext w:val="0"/>
              <w:keepLines w:val="0"/>
              <w:suppressLineNumbers w:val="0"/>
              <w:snapToGrid w:val="0"/>
              <w:spacing w:before="0" w:beforeAutospacing="0" w:after="0" w:afterAutospacing="0" w:line="276" w:lineRule="auto"/>
              <w:ind w:left="0" w:right="0" w:firstLine="354" w:firstLineChars="147"/>
              <w:rPr>
                <w:rFonts w:hint="eastAsia" w:ascii="宋体" w:hAnsi="宋体" w:eastAsia="宋体" w:cs="宋体"/>
                <w:b/>
                <w:bCs/>
                <w:sz w:val="24"/>
                <w:szCs w:val="24"/>
              </w:rPr>
            </w:pPr>
            <w:r>
              <w:rPr>
                <w:rFonts w:hint="eastAsia" w:ascii="宋体" w:hAnsi="宋体" w:eastAsia="宋体" w:cs="宋体"/>
                <w:b/>
                <w:bCs/>
                <w:sz w:val="24"/>
                <w:szCs w:val="24"/>
                <w:u w:val="single"/>
                <w:lang w:eastAsia="zh-CN"/>
              </w:rPr>
              <w:t>东阳市吴宁街道垃圾分类点位运营维护项目(两年）</w:t>
            </w:r>
            <w:r>
              <w:rPr>
                <w:rFonts w:hint="eastAsia" w:ascii="宋体" w:hAnsi="宋体" w:eastAsia="宋体" w:cs="宋体"/>
                <w:b/>
                <w:bCs/>
                <w:sz w:val="24"/>
                <w:szCs w:val="24"/>
              </w:rPr>
              <w:t>招标的潜在投标人应在</w:t>
            </w:r>
            <w:r>
              <w:rPr>
                <w:rFonts w:hint="eastAsia" w:ascii="宋体" w:hAnsi="宋体" w:eastAsia="宋体" w:cs="宋体"/>
                <w:b/>
                <w:bCs/>
                <w:sz w:val="24"/>
                <w:szCs w:val="24"/>
                <w:u w:val="single"/>
              </w:rPr>
              <w:t>浙江省政府采购网(www.zjzfcg.gov.cn/)</w:t>
            </w:r>
            <w:r>
              <w:rPr>
                <w:rFonts w:hint="eastAsia" w:ascii="宋体" w:hAnsi="宋体" w:eastAsia="宋体" w:cs="宋体"/>
                <w:b/>
                <w:bCs/>
                <w:sz w:val="24"/>
                <w:szCs w:val="24"/>
              </w:rPr>
              <w:t>、</w:t>
            </w:r>
            <w:r>
              <w:rPr>
                <w:rFonts w:hint="eastAsia" w:ascii="宋体" w:hAnsi="宋体" w:eastAsia="宋体" w:cs="宋体"/>
                <w:b/>
                <w:bCs/>
                <w:sz w:val="24"/>
                <w:szCs w:val="24"/>
                <w:u w:val="single"/>
              </w:rPr>
              <w:t>东阳市公共资源交易网(http://www.dongyang.gov.cn/ggzyjy/)</w:t>
            </w:r>
            <w:r>
              <w:rPr>
                <w:rFonts w:hint="eastAsia" w:ascii="宋体" w:hAnsi="宋体" w:eastAsia="宋体" w:cs="宋体"/>
                <w:b/>
                <w:bCs/>
                <w:sz w:val="24"/>
                <w:szCs w:val="24"/>
              </w:rPr>
              <w:t>获取（下载）招标文件，并于</w:t>
            </w:r>
            <w:r>
              <w:rPr>
                <w:rFonts w:hint="eastAsia" w:ascii="宋体" w:hAnsi="宋体" w:eastAsia="宋体" w:cs="宋体"/>
                <w:b/>
                <w:bCs/>
                <w:sz w:val="24"/>
                <w:szCs w:val="24"/>
                <w:u w:val="single"/>
              </w:rPr>
              <w:t>202</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rPr>
              <w:t>年</w:t>
            </w:r>
            <w:r>
              <w:rPr>
                <w:rFonts w:hint="eastAsia" w:ascii="宋体" w:hAnsi="宋体" w:cs="宋体"/>
                <w:b/>
                <w:bCs/>
                <w:sz w:val="24"/>
                <w:szCs w:val="24"/>
                <w:u w:val="single"/>
                <w:lang w:val="en-US" w:eastAsia="zh-CN"/>
              </w:rPr>
              <w:t>3</w:t>
            </w:r>
            <w:r>
              <w:rPr>
                <w:rFonts w:hint="eastAsia" w:ascii="宋体" w:hAnsi="宋体" w:eastAsia="宋体" w:cs="宋体"/>
                <w:b/>
                <w:bCs/>
                <w:sz w:val="24"/>
                <w:szCs w:val="24"/>
                <w:u w:val="single"/>
              </w:rPr>
              <w:t>月</w:t>
            </w:r>
            <w:r>
              <w:rPr>
                <w:rFonts w:hint="eastAsia" w:ascii="宋体" w:hAnsi="宋体" w:cs="宋体"/>
                <w:b/>
                <w:bCs/>
                <w:sz w:val="24"/>
                <w:szCs w:val="24"/>
                <w:u w:val="single"/>
                <w:lang w:val="en-US" w:eastAsia="zh-CN"/>
              </w:rPr>
              <w:t>20</w:t>
            </w:r>
            <w:r>
              <w:rPr>
                <w:rFonts w:hint="eastAsia" w:ascii="宋体" w:hAnsi="宋体" w:eastAsia="宋体" w:cs="宋体"/>
                <w:b/>
                <w:bCs/>
                <w:sz w:val="24"/>
                <w:szCs w:val="24"/>
                <w:u w:val="single"/>
              </w:rPr>
              <w:t>日09:</w:t>
            </w:r>
            <w:r>
              <w:rPr>
                <w:rFonts w:hint="eastAsia" w:ascii="宋体" w:hAnsi="宋体" w:cs="宋体"/>
                <w:b/>
                <w:bCs/>
                <w:sz w:val="24"/>
                <w:szCs w:val="24"/>
                <w:u w:val="single"/>
                <w:lang w:val="en-US" w:eastAsia="zh-CN"/>
              </w:rPr>
              <w:t>0</w:t>
            </w:r>
            <w:r>
              <w:rPr>
                <w:rFonts w:hint="eastAsia" w:ascii="宋体" w:hAnsi="宋体" w:eastAsia="宋体" w:cs="宋体"/>
                <w:b/>
                <w:bCs/>
                <w:sz w:val="24"/>
                <w:szCs w:val="24"/>
                <w:u w:val="single"/>
              </w:rPr>
              <w:t>0</w:t>
            </w:r>
            <w:r>
              <w:rPr>
                <w:rFonts w:hint="eastAsia" w:ascii="宋体" w:hAnsi="宋体" w:eastAsia="宋体" w:cs="宋体"/>
                <w:b/>
                <w:bCs/>
                <w:sz w:val="24"/>
                <w:szCs w:val="24"/>
              </w:rPr>
              <w:t>（北京时间）前递交（上传）投标文件。</w:t>
            </w:r>
          </w:p>
        </w:tc>
      </w:tr>
    </w:tbl>
    <w:p w14:paraId="3B46CED7">
      <w:pPr>
        <w:pStyle w:val="67"/>
        <w:spacing w:after="156"/>
        <w:ind w:firstLine="0" w:firstLineChars="0"/>
        <w:rPr>
          <w:rFonts w:hint="eastAsia" w:ascii="宋体" w:hAnsi="宋体" w:eastAsia="宋体" w:cs="宋体"/>
          <w:b/>
          <w:bCs/>
        </w:rPr>
      </w:pPr>
      <w:r>
        <w:rPr>
          <w:rFonts w:hint="eastAsia" w:ascii="宋体" w:hAnsi="宋体" w:eastAsia="宋体" w:cs="宋体"/>
          <w:b/>
          <w:bCs/>
        </w:rPr>
        <w:t>一、项目基本情况</w:t>
      </w:r>
    </w:p>
    <w:p w14:paraId="3861F2B7">
      <w:pPr>
        <w:pStyle w:val="67"/>
        <w:spacing w:after="156"/>
        <w:ind w:firstLine="0" w:firstLineChars="0"/>
        <w:rPr>
          <w:rFonts w:hint="eastAsia" w:ascii="宋体" w:hAnsi="宋体" w:eastAsia="宋体" w:cs="宋体"/>
          <w:b/>
          <w:bCs/>
        </w:rPr>
      </w:pPr>
      <w:r>
        <w:rPr>
          <w:rFonts w:hint="eastAsia" w:ascii="宋体" w:hAnsi="宋体" w:eastAsia="宋体" w:cs="宋体"/>
          <w:b/>
          <w:bCs/>
        </w:rPr>
        <w:t>东阳市政府采购计划书：政采云[2024]</w:t>
      </w:r>
      <w:r>
        <w:rPr>
          <w:rFonts w:hint="eastAsia" w:ascii="宋体" w:hAnsi="宋体" w:eastAsia="宋体" w:cs="宋体"/>
          <w:b/>
          <w:bCs/>
          <w:lang w:val="en-US" w:eastAsia="zh-CN"/>
        </w:rPr>
        <w:t xml:space="preserve"> 1793</w:t>
      </w:r>
      <w:r>
        <w:rPr>
          <w:rFonts w:hint="eastAsia" w:ascii="宋体" w:hAnsi="宋体" w:eastAsia="宋体" w:cs="宋体"/>
          <w:b/>
          <w:bCs/>
        </w:rPr>
        <w:t>号</w:t>
      </w:r>
    </w:p>
    <w:p w14:paraId="10D31EF0">
      <w:pPr>
        <w:pStyle w:val="67"/>
        <w:spacing w:after="156"/>
        <w:ind w:firstLine="0" w:firstLineChars="0"/>
        <w:rPr>
          <w:rFonts w:hint="eastAsia" w:ascii="宋体" w:hAnsi="宋体" w:eastAsia="宋体" w:cs="宋体"/>
          <w:lang w:eastAsia="zh-CN"/>
        </w:rPr>
      </w:pPr>
      <w:r>
        <w:rPr>
          <w:rFonts w:hint="eastAsia" w:ascii="宋体" w:hAnsi="宋体" w:eastAsia="宋体" w:cs="宋体"/>
          <w:b/>
          <w:bCs/>
        </w:rPr>
        <w:t>项目编号</w:t>
      </w:r>
      <w:r>
        <w:rPr>
          <w:rFonts w:hint="eastAsia" w:ascii="宋体" w:hAnsi="宋体" w:eastAsia="宋体" w:cs="宋体"/>
        </w:rPr>
        <w:t>：</w:t>
      </w:r>
      <w:r>
        <w:rPr>
          <w:rFonts w:hint="eastAsia" w:ascii="宋体" w:hAnsi="宋体" w:eastAsia="宋体" w:cs="宋体"/>
          <w:lang w:eastAsia="zh-CN"/>
        </w:rPr>
        <w:t>JHXYCG2025-001</w:t>
      </w:r>
    </w:p>
    <w:p w14:paraId="473F866C">
      <w:pPr>
        <w:pStyle w:val="67"/>
        <w:spacing w:after="156"/>
        <w:ind w:firstLine="0" w:firstLineChars="0"/>
        <w:rPr>
          <w:rFonts w:hint="eastAsia" w:ascii="宋体" w:hAnsi="宋体" w:eastAsia="宋体" w:cs="宋体"/>
          <w:lang w:eastAsia="zh-CN"/>
        </w:rPr>
      </w:pPr>
      <w:r>
        <w:rPr>
          <w:rFonts w:hint="eastAsia" w:ascii="宋体" w:hAnsi="宋体" w:eastAsia="宋体" w:cs="宋体"/>
          <w:b/>
          <w:bCs/>
        </w:rPr>
        <w:t>项目名称</w:t>
      </w:r>
      <w:r>
        <w:rPr>
          <w:rFonts w:hint="eastAsia" w:ascii="宋体" w:hAnsi="宋体" w:eastAsia="宋体" w:cs="宋体"/>
        </w:rPr>
        <w:t>：</w:t>
      </w:r>
      <w:r>
        <w:rPr>
          <w:rFonts w:hint="eastAsia" w:ascii="宋体" w:hAnsi="宋体" w:eastAsia="宋体" w:cs="宋体"/>
          <w:lang w:eastAsia="zh-CN"/>
        </w:rPr>
        <w:t>东阳市吴宁街道垃圾分类点位运营维护项目(两年）</w:t>
      </w:r>
    </w:p>
    <w:p w14:paraId="0AC043A5">
      <w:pPr>
        <w:pStyle w:val="67"/>
        <w:spacing w:after="156"/>
        <w:ind w:firstLine="0" w:firstLineChars="0"/>
        <w:rPr>
          <w:rFonts w:hint="eastAsia" w:ascii="宋体" w:hAnsi="宋体" w:eastAsia="宋体" w:cs="宋体"/>
        </w:rPr>
      </w:pPr>
      <w:r>
        <w:rPr>
          <w:rFonts w:hint="eastAsia" w:ascii="宋体" w:hAnsi="宋体" w:eastAsia="宋体" w:cs="宋体"/>
          <w:b/>
          <w:bCs/>
        </w:rPr>
        <w:t>预算金额（</w:t>
      </w:r>
      <w:r>
        <w:rPr>
          <w:rFonts w:hint="eastAsia" w:ascii="宋体" w:hAnsi="宋体" w:eastAsia="宋体" w:cs="宋体"/>
          <w:b/>
          <w:bCs/>
          <w:lang w:val="en-US" w:eastAsia="zh-CN"/>
        </w:rPr>
        <w:t>元</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val="en-US" w:eastAsia="zh-CN"/>
        </w:rPr>
        <w:t>22</w:t>
      </w:r>
      <w:r>
        <w:rPr>
          <w:rFonts w:hint="eastAsia" w:ascii="宋体" w:hAnsi="宋体" w:eastAsia="宋体" w:cs="宋体"/>
        </w:rPr>
        <w:t>00000；</w:t>
      </w:r>
    </w:p>
    <w:p w14:paraId="34889837">
      <w:pPr>
        <w:pStyle w:val="67"/>
        <w:spacing w:after="156"/>
        <w:ind w:firstLine="0" w:firstLineChars="0"/>
        <w:rPr>
          <w:rFonts w:hint="eastAsia" w:ascii="宋体" w:hAnsi="宋体" w:eastAsia="宋体" w:cs="宋体"/>
        </w:rPr>
      </w:pPr>
      <w:r>
        <w:rPr>
          <w:rFonts w:hint="eastAsia" w:ascii="宋体" w:hAnsi="宋体" w:eastAsia="宋体" w:cs="宋体"/>
          <w:b/>
          <w:bCs/>
        </w:rPr>
        <w:t>最高限价（元</w:t>
      </w:r>
      <w:r>
        <w:rPr>
          <w:rFonts w:hint="eastAsia" w:ascii="宋体" w:hAnsi="宋体" w:eastAsia="宋体" w:cs="宋体"/>
          <w:b/>
          <w:bCs/>
          <w:lang w:val="en-US" w:eastAsia="zh-CN"/>
        </w:rPr>
        <w:t>/年</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val="en-US" w:eastAsia="zh-CN"/>
        </w:rPr>
        <w:t>1099987.2</w:t>
      </w:r>
      <w:r>
        <w:rPr>
          <w:rFonts w:hint="eastAsia" w:ascii="宋体" w:hAnsi="宋体" w:eastAsia="宋体" w:cs="宋体"/>
        </w:rPr>
        <w:t>；</w:t>
      </w:r>
    </w:p>
    <w:p w14:paraId="52A65619">
      <w:pPr>
        <w:pStyle w:val="67"/>
        <w:spacing w:after="156"/>
        <w:ind w:firstLine="0" w:firstLineChars="0"/>
        <w:rPr>
          <w:rFonts w:hint="eastAsia" w:ascii="宋体" w:hAnsi="宋体" w:eastAsia="宋体" w:cs="宋体"/>
          <w:b/>
          <w:bCs/>
        </w:rPr>
      </w:pPr>
      <w:r>
        <w:rPr>
          <w:rFonts w:hint="eastAsia" w:ascii="宋体" w:hAnsi="宋体" w:eastAsia="宋体" w:cs="宋体"/>
          <w:b/>
          <w:bCs/>
        </w:rPr>
        <w:t>采购需求：</w:t>
      </w:r>
    </w:p>
    <w:p w14:paraId="54B9588C">
      <w:pPr>
        <w:pStyle w:val="67"/>
        <w:spacing w:after="156"/>
        <w:ind w:firstLine="0" w:firstLineChars="0"/>
        <w:rPr>
          <w:rFonts w:hint="eastAsia" w:ascii="宋体" w:hAnsi="宋体" w:eastAsia="宋体" w:cs="宋体"/>
          <w:b/>
          <w:bCs/>
        </w:rPr>
      </w:pPr>
      <w:r>
        <w:rPr>
          <w:rFonts w:hint="eastAsia" w:ascii="宋体" w:hAnsi="宋体" w:eastAsia="宋体" w:cs="宋体"/>
          <w:b/>
          <w:bCs/>
        </w:rPr>
        <w:t>标项一：</w:t>
      </w:r>
    </w:p>
    <w:p w14:paraId="3EF9EE95">
      <w:pPr>
        <w:pStyle w:val="67"/>
        <w:spacing w:after="156"/>
        <w:ind w:firstLine="0" w:firstLineChars="0"/>
        <w:rPr>
          <w:rFonts w:hint="eastAsia" w:ascii="宋体" w:hAnsi="宋体" w:eastAsia="宋体" w:cs="宋体"/>
          <w:lang w:eastAsia="zh-CN"/>
        </w:rPr>
      </w:pPr>
      <w:r>
        <w:rPr>
          <w:rFonts w:hint="eastAsia" w:ascii="宋体" w:hAnsi="宋体" w:eastAsia="宋体" w:cs="宋体"/>
        </w:rPr>
        <w:t>标项名称：</w:t>
      </w:r>
      <w:r>
        <w:rPr>
          <w:rFonts w:hint="eastAsia" w:ascii="宋体" w:hAnsi="宋体" w:eastAsia="宋体" w:cs="宋体"/>
          <w:lang w:eastAsia="zh-CN"/>
        </w:rPr>
        <w:t>东阳市吴宁街道垃圾分类点位运营维护项目(两年）</w:t>
      </w:r>
    </w:p>
    <w:p w14:paraId="56E692E7">
      <w:pPr>
        <w:pStyle w:val="67"/>
        <w:spacing w:after="156"/>
        <w:ind w:firstLine="0" w:firstLineChars="0"/>
        <w:rPr>
          <w:rFonts w:hint="eastAsia" w:ascii="宋体" w:hAnsi="宋体" w:eastAsia="宋体" w:cs="宋体"/>
        </w:rPr>
      </w:pPr>
      <w:r>
        <w:rPr>
          <w:rFonts w:hint="eastAsia" w:ascii="宋体" w:hAnsi="宋体" w:eastAsia="宋体" w:cs="宋体"/>
        </w:rPr>
        <w:t>数量：1项</w:t>
      </w:r>
    </w:p>
    <w:p w14:paraId="5275FCD2">
      <w:pPr>
        <w:pStyle w:val="67"/>
        <w:spacing w:after="156"/>
        <w:ind w:firstLine="0" w:firstLineChars="0"/>
        <w:rPr>
          <w:rFonts w:hint="eastAsia" w:ascii="宋体" w:hAnsi="宋体" w:eastAsia="宋体" w:cs="宋体"/>
        </w:rPr>
      </w:pPr>
      <w:r>
        <w:rPr>
          <w:rFonts w:hint="eastAsia" w:ascii="宋体" w:hAnsi="宋体" w:eastAsia="宋体" w:cs="宋体"/>
        </w:rPr>
        <w:t>预算金额：</w:t>
      </w:r>
      <w:r>
        <w:rPr>
          <w:rFonts w:hint="eastAsia" w:ascii="宋体" w:hAnsi="宋体" w:eastAsia="宋体" w:cs="宋体"/>
          <w:lang w:val="en-US" w:eastAsia="zh-CN"/>
        </w:rPr>
        <w:t>22</w:t>
      </w:r>
      <w:r>
        <w:rPr>
          <w:rFonts w:hint="eastAsia" w:ascii="宋体" w:hAnsi="宋体" w:eastAsia="宋体" w:cs="宋体"/>
        </w:rPr>
        <w:t>0万元</w:t>
      </w:r>
    </w:p>
    <w:p w14:paraId="5DDC78FF">
      <w:pPr>
        <w:snapToGrid w:val="0"/>
        <w:spacing w:line="360" w:lineRule="auto"/>
        <w:jc w:val="left"/>
        <w:rPr>
          <w:rFonts w:hint="eastAsia" w:ascii="宋体" w:hAnsi="宋体" w:eastAsia="宋体" w:cs="宋体"/>
          <w:sz w:val="24"/>
        </w:rPr>
      </w:pPr>
      <w:r>
        <w:rPr>
          <w:rFonts w:hint="eastAsia" w:ascii="宋体" w:hAnsi="宋体" w:eastAsia="宋体" w:cs="宋体"/>
          <w:sz w:val="24"/>
        </w:rPr>
        <w:t>简要规格描述或项目基本概况介绍、用途：具体要求详见第二章招标需求。</w:t>
      </w:r>
    </w:p>
    <w:p w14:paraId="0FC772D9">
      <w:pPr>
        <w:snapToGrid w:val="0"/>
        <w:spacing w:line="360" w:lineRule="auto"/>
        <w:jc w:val="left"/>
        <w:rPr>
          <w:rFonts w:hint="eastAsia" w:ascii="宋体" w:hAnsi="宋体" w:eastAsia="宋体" w:cs="宋体"/>
          <w:sz w:val="24"/>
        </w:rPr>
      </w:pPr>
      <w:r>
        <w:rPr>
          <w:rFonts w:hint="eastAsia" w:ascii="宋体" w:hAnsi="宋体" w:eastAsia="宋体" w:cs="宋体"/>
          <w:sz w:val="24"/>
        </w:rPr>
        <w:t>备注：</w:t>
      </w:r>
    </w:p>
    <w:p w14:paraId="1936397E">
      <w:pPr>
        <w:snapToGrid w:val="0"/>
        <w:spacing w:line="440" w:lineRule="atLeast"/>
        <w:jc w:val="left"/>
        <w:rPr>
          <w:rFonts w:hint="eastAsia" w:ascii="宋体" w:hAnsi="宋体" w:eastAsia="宋体" w:cs="宋体"/>
          <w:sz w:val="24"/>
          <w:szCs w:val="24"/>
        </w:rPr>
      </w:pPr>
      <w:r>
        <w:rPr>
          <w:rFonts w:hint="eastAsia" w:ascii="宋体" w:hAnsi="宋体" w:eastAsia="宋体" w:cs="宋体"/>
          <w:sz w:val="24"/>
          <w:szCs w:val="24"/>
        </w:rPr>
        <w:t>合同履约期限：</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年</w:t>
      </w:r>
      <w:r>
        <w:rPr>
          <w:rFonts w:hint="eastAsia" w:ascii="宋体" w:hAnsi="宋体" w:eastAsia="宋体" w:cs="宋体"/>
          <w:sz w:val="24"/>
          <w:szCs w:val="24"/>
        </w:rPr>
        <w:t>。</w:t>
      </w:r>
    </w:p>
    <w:p w14:paraId="46993E83">
      <w:pPr>
        <w:snapToGrid w:val="0"/>
        <w:spacing w:line="440" w:lineRule="atLeast"/>
        <w:jc w:val="left"/>
        <w:rPr>
          <w:rFonts w:hint="eastAsia" w:ascii="宋体" w:hAnsi="宋体" w:eastAsia="宋体" w:cs="宋体"/>
          <w:sz w:val="24"/>
        </w:rPr>
      </w:pPr>
      <w:r>
        <w:rPr>
          <w:rFonts w:hint="eastAsia" w:ascii="宋体" w:hAnsi="宋体" w:eastAsia="宋体" w:cs="宋体"/>
          <w:sz w:val="24"/>
          <w:szCs w:val="24"/>
        </w:rPr>
        <w:t>本项目接受联合体投标：</w:t>
      </w:r>
      <w:r>
        <w:rPr>
          <w:rFonts w:hint="eastAsia" w:ascii="宋体" w:hAnsi="宋体" w:eastAsia="宋体" w:cs="宋体"/>
          <w:b/>
          <w:sz w:val="24"/>
        </w:rPr>
        <w:t>（√）是，（  ）否</w:t>
      </w:r>
      <w:r>
        <w:rPr>
          <w:rFonts w:hint="eastAsia" w:ascii="宋体" w:hAnsi="宋体" w:eastAsia="宋体" w:cs="宋体"/>
          <w:bCs/>
          <w:sz w:val="24"/>
        </w:rPr>
        <w:t>。</w:t>
      </w:r>
    </w:p>
    <w:p w14:paraId="4D64DE65">
      <w:pPr>
        <w:snapToGrid w:val="0"/>
        <w:spacing w:line="440" w:lineRule="atLeas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rPr>
        <w:t>▲</w:t>
      </w:r>
      <w:r>
        <w:rPr>
          <w:rFonts w:hint="eastAsia" w:ascii="宋体" w:hAnsi="宋体" w:eastAsia="宋体" w:cs="宋体"/>
          <w:b/>
          <w:bCs/>
          <w:sz w:val="24"/>
          <w:szCs w:val="24"/>
        </w:rPr>
        <w:t xml:space="preserve"> 二、申请人的资格要求：</w:t>
      </w:r>
    </w:p>
    <w:p w14:paraId="79BD7EAE">
      <w:pPr>
        <w:pStyle w:val="3"/>
        <w:spacing w:after="0" w:line="440" w:lineRule="atLeast"/>
        <w:ind w:firstLine="480" w:firstLineChars="200"/>
        <w:rPr>
          <w:rFonts w:hint="eastAsia" w:ascii="宋体" w:hAnsi="宋体" w:eastAsia="宋体" w:cs="宋体"/>
        </w:rPr>
      </w:pPr>
      <w:r>
        <w:rPr>
          <w:rFonts w:hint="eastAsia" w:ascii="宋体" w:hAnsi="宋体" w:eastAsia="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14:paraId="36806B30">
      <w:pPr>
        <w:snapToGrid w:val="0"/>
        <w:spacing w:line="44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2.落实政府采购政策需满足的资格要求：</w:t>
      </w:r>
      <w:r>
        <w:rPr>
          <w:rFonts w:hint="eastAsia" w:ascii="宋体" w:hAnsi="宋体" w:eastAsia="宋体" w:cs="宋体"/>
          <w:b/>
          <w:bCs/>
          <w:sz w:val="24"/>
          <w:lang w:val="en-US" w:eastAsia="zh-CN"/>
        </w:rPr>
        <w:t>本项目不限，所有大中小微型企业均可参加投标</w:t>
      </w:r>
      <w:r>
        <w:rPr>
          <w:rFonts w:hint="eastAsia" w:ascii="宋体" w:hAnsi="宋体" w:eastAsia="宋体" w:cs="宋体"/>
          <w:b/>
          <w:bCs/>
          <w:sz w:val="24"/>
        </w:rPr>
        <w:t>。</w:t>
      </w:r>
    </w:p>
    <w:p w14:paraId="42C26A16">
      <w:pPr>
        <w:widowControl/>
        <w:adjustRightInd w:val="0"/>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2E06104">
      <w:pPr>
        <w:pStyle w:val="3"/>
        <w:spacing w:after="0" w:line="440" w:lineRule="atLeast"/>
        <w:ind w:firstLine="480" w:firstLineChars="200"/>
        <w:rPr>
          <w:rFonts w:hint="eastAsia" w:ascii="宋体" w:hAnsi="宋体" w:eastAsia="宋体" w:cs="宋体"/>
        </w:rPr>
      </w:pPr>
      <w:r>
        <w:rPr>
          <w:rFonts w:hint="eastAsia" w:ascii="宋体" w:hAnsi="宋体" w:eastAsia="宋体" w:cs="宋体"/>
        </w:rPr>
        <w:t>3.本项目的特定资格要求：</w:t>
      </w:r>
    </w:p>
    <w:p w14:paraId="490759EF">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2"/>
        </w:rPr>
        <w:t>投标人须为浙江政府采购网注册的正式供应商或承诺中标后30天内注册为浙江政府采购网正式供应商。</w:t>
      </w:r>
    </w:p>
    <w:p w14:paraId="2C73C431">
      <w:pPr>
        <w:snapToGrid w:val="0"/>
        <w:spacing w:line="440" w:lineRule="atLeast"/>
        <w:ind w:firstLine="241" w:firstLineChars="100"/>
        <w:rPr>
          <w:rFonts w:hint="eastAsia" w:ascii="宋体" w:hAnsi="宋体" w:eastAsia="宋体" w:cs="宋体"/>
          <w:b/>
          <w:bCs/>
          <w:sz w:val="24"/>
        </w:rPr>
      </w:pPr>
      <w:r>
        <w:rPr>
          <w:rFonts w:hint="eastAsia" w:ascii="宋体" w:hAnsi="宋体" w:eastAsia="宋体" w:cs="宋体"/>
          <w:b/>
          <w:bCs/>
          <w:sz w:val="24"/>
        </w:rPr>
        <w:t>▲三、招标文件的获取：</w:t>
      </w:r>
    </w:p>
    <w:p w14:paraId="78C9C01C">
      <w:pPr>
        <w:spacing w:line="440" w:lineRule="atLeast"/>
        <w:ind w:firstLine="480" w:firstLineChars="200"/>
        <w:rPr>
          <w:rFonts w:hint="eastAsia" w:ascii="宋体" w:hAnsi="宋体" w:eastAsia="宋体" w:cs="宋体"/>
          <w:sz w:val="24"/>
        </w:rPr>
      </w:pPr>
      <w:r>
        <w:rPr>
          <w:rFonts w:hint="eastAsia" w:ascii="宋体" w:hAnsi="宋体" w:eastAsia="宋体" w:cs="宋体"/>
          <w:sz w:val="24"/>
        </w:rPr>
        <w:t>1、时间：/至202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3月20</w:t>
      </w:r>
      <w:r>
        <w:rPr>
          <w:rFonts w:hint="eastAsia" w:ascii="宋体" w:hAnsi="宋体" w:eastAsia="宋体" w:cs="宋体"/>
          <w:sz w:val="24"/>
        </w:rPr>
        <w:t>日，每天上午00：00至12:00，下午12:00至23:59（北京时间，线上获取法定节假日均可，线下获取文件法定节假日除外）。</w:t>
      </w:r>
    </w:p>
    <w:p w14:paraId="6EFD0F3A">
      <w:pPr>
        <w:spacing w:line="440" w:lineRule="atLeast"/>
        <w:ind w:firstLine="480" w:firstLineChars="200"/>
        <w:rPr>
          <w:rFonts w:hint="eastAsia" w:ascii="宋体" w:hAnsi="宋体" w:eastAsia="宋体" w:cs="宋体"/>
          <w:sz w:val="24"/>
        </w:rPr>
      </w:pPr>
      <w:r>
        <w:rPr>
          <w:rFonts w:hint="eastAsia" w:ascii="宋体" w:hAnsi="宋体" w:eastAsia="宋体" w:cs="宋体"/>
          <w:sz w:val="24"/>
        </w:rPr>
        <w:t>2、地点（网址）：浙江政府采购网（www.zjzfcg.gov.cn/）； 东阳市公共资源交易网(http://www.dongyang.gov.cn/ggzyjy/)。</w:t>
      </w:r>
    </w:p>
    <w:p w14:paraId="766DE7C9">
      <w:pPr>
        <w:snapToGrid w:val="0"/>
        <w:spacing w:line="440" w:lineRule="atLeast"/>
        <w:ind w:firstLine="482" w:firstLineChars="200"/>
        <w:rPr>
          <w:rFonts w:hint="eastAsia" w:ascii="宋体" w:hAnsi="宋体" w:eastAsia="宋体" w:cs="宋体"/>
          <w:b/>
          <w:bCs/>
          <w:sz w:val="24"/>
        </w:rPr>
      </w:pPr>
      <w:r>
        <w:rPr>
          <w:rFonts w:hint="eastAsia" w:ascii="宋体" w:hAnsi="宋体" w:eastAsia="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14:paraId="0164D48F">
      <w:pPr>
        <w:snapToGrid w:val="0"/>
        <w:spacing w:line="440" w:lineRule="atLeast"/>
        <w:rPr>
          <w:rFonts w:hint="eastAsia" w:ascii="宋体" w:hAnsi="宋体" w:eastAsia="宋体" w:cs="宋体"/>
          <w:b/>
          <w:bCs/>
          <w:sz w:val="24"/>
        </w:rPr>
      </w:pPr>
      <w:r>
        <w:rPr>
          <w:rFonts w:hint="eastAsia" w:ascii="宋体" w:hAnsi="宋体" w:eastAsia="宋体" w:cs="宋体"/>
          <w:b/>
          <w:bCs/>
          <w:sz w:val="24"/>
        </w:rPr>
        <w:t>http://www.zjzfcg.gov.cn/register/2017-07-24/6728.html?_=2017-11-13%2011:10:28）。</w:t>
      </w:r>
    </w:p>
    <w:p w14:paraId="184BB97A">
      <w:pPr>
        <w:snapToGrid w:val="0"/>
        <w:spacing w:line="440" w:lineRule="atLeast"/>
        <w:ind w:firstLine="482" w:firstLineChars="200"/>
        <w:rPr>
          <w:rFonts w:hint="eastAsia" w:ascii="宋体" w:hAnsi="宋体" w:eastAsia="宋体" w:cs="宋体"/>
          <w:b/>
          <w:bCs/>
          <w:sz w:val="24"/>
        </w:rPr>
      </w:pPr>
      <w:r>
        <w:rPr>
          <w:rFonts w:hint="eastAsia" w:ascii="宋体" w:hAnsi="宋体" w:eastAsia="宋体" w:cs="宋体"/>
          <w:b/>
          <w:bCs/>
          <w:sz w:val="24"/>
        </w:rPr>
        <w:t>4、获取流程：浙江政府采购网-政采云用户登录-用户中心-项目采购-获取采购文件管理，电子版采购文件免费获取。</w:t>
      </w:r>
    </w:p>
    <w:p w14:paraId="765965FC">
      <w:pPr>
        <w:snapToGrid w:val="0"/>
        <w:spacing w:line="440" w:lineRule="atLeast"/>
        <w:ind w:firstLine="482" w:firstLineChars="200"/>
        <w:rPr>
          <w:rFonts w:hint="eastAsia" w:ascii="宋体" w:hAnsi="宋体" w:eastAsia="宋体" w:cs="宋体"/>
          <w:b/>
          <w:bCs/>
          <w:sz w:val="24"/>
        </w:rPr>
      </w:pPr>
      <w:r>
        <w:rPr>
          <w:rFonts w:hint="eastAsia" w:ascii="宋体" w:hAnsi="宋体" w:eastAsia="宋体" w:cs="宋体"/>
          <w:b/>
          <w:bCs/>
          <w:sz w:val="24"/>
        </w:rPr>
        <w:t>5、浙江政府采购网上以“游客”身份获取的采购文件仅供阅览；潜在供应商应按上述方式获取采购文件；未按上述方式获取采购文件的，不得对采购文件提起质疑投诉。</w:t>
      </w:r>
    </w:p>
    <w:p w14:paraId="08C08E57">
      <w:pPr>
        <w:snapToGrid w:val="0"/>
        <w:spacing w:line="440" w:lineRule="atLeast"/>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14:paraId="0FBB69D8">
      <w:pPr>
        <w:snapToGrid w:val="0"/>
        <w:spacing w:line="44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提交投标文件截止时间：202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3月20</w:t>
      </w:r>
      <w:r>
        <w:rPr>
          <w:rFonts w:hint="eastAsia" w:ascii="宋体" w:hAnsi="宋体" w:eastAsia="宋体" w:cs="宋体"/>
          <w:b/>
          <w:bCs/>
          <w:sz w:val="24"/>
          <w:szCs w:val="24"/>
        </w:rPr>
        <w:t>日09:</w:t>
      </w:r>
      <w:r>
        <w:rPr>
          <w:rFonts w:hint="eastAsia" w:ascii="宋体" w:hAnsi="宋体" w:cs="宋体"/>
          <w:b/>
          <w:bCs/>
          <w:sz w:val="24"/>
          <w:szCs w:val="24"/>
          <w:lang w:val="en-US" w:eastAsia="zh-CN"/>
        </w:rPr>
        <w:t>0</w:t>
      </w:r>
      <w:r>
        <w:rPr>
          <w:rFonts w:hint="eastAsia" w:ascii="宋体" w:hAnsi="宋体" w:eastAsia="宋体" w:cs="宋体"/>
          <w:b/>
          <w:bCs/>
          <w:sz w:val="24"/>
          <w:szCs w:val="24"/>
        </w:rPr>
        <w:t>0分（北京时间）</w:t>
      </w:r>
    </w:p>
    <w:p w14:paraId="039BF644">
      <w:pPr>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投标地点（网址）：政采云平台</w:t>
      </w:r>
    </w:p>
    <w:p w14:paraId="683F724B">
      <w:pPr>
        <w:snapToGrid w:val="0"/>
        <w:spacing w:line="440" w:lineRule="atLeast"/>
        <w:ind w:firstLine="482" w:firstLineChars="200"/>
        <w:rPr>
          <w:rFonts w:hint="eastAsia" w:ascii="宋体" w:hAnsi="宋体" w:eastAsia="宋体" w:cs="宋体"/>
          <w:sz w:val="24"/>
          <w:szCs w:val="24"/>
        </w:rPr>
      </w:pPr>
      <w:r>
        <w:rPr>
          <w:rFonts w:hint="eastAsia" w:ascii="宋体" w:hAnsi="宋体" w:eastAsia="宋体" w:cs="宋体"/>
          <w:b/>
          <w:bCs/>
          <w:sz w:val="24"/>
          <w:szCs w:val="24"/>
        </w:rPr>
        <w:t>开标时间：202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3月20</w:t>
      </w:r>
      <w:r>
        <w:rPr>
          <w:rFonts w:hint="eastAsia" w:ascii="宋体" w:hAnsi="宋体" w:eastAsia="宋体" w:cs="宋体"/>
          <w:b/>
          <w:bCs/>
          <w:sz w:val="24"/>
          <w:szCs w:val="24"/>
        </w:rPr>
        <w:t>日09:</w:t>
      </w:r>
      <w:r>
        <w:rPr>
          <w:rFonts w:hint="eastAsia" w:ascii="宋体" w:hAnsi="宋体" w:cs="宋体"/>
          <w:b/>
          <w:bCs/>
          <w:sz w:val="24"/>
          <w:szCs w:val="24"/>
          <w:lang w:val="en-US" w:eastAsia="zh-CN"/>
        </w:rPr>
        <w:t>0</w:t>
      </w:r>
      <w:r>
        <w:rPr>
          <w:rFonts w:hint="eastAsia" w:ascii="宋体" w:hAnsi="宋体" w:eastAsia="宋体" w:cs="宋体"/>
          <w:b/>
          <w:bCs/>
          <w:sz w:val="24"/>
          <w:szCs w:val="24"/>
        </w:rPr>
        <w:t>0分</w:t>
      </w:r>
    </w:p>
    <w:p w14:paraId="54E2F767">
      <w:pPr>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开标地点（网址）：政采云平台</w:t>
      </w:r>
    </w:p>
    <w:p w14:paraId="17CA9D2B">
      <w:pPr>
        <w:snapToGrid w:val="0"/>
        <w:spacing w:line="440" w:lineRule="atLeast"/>
        <w:rPr>
          <w:rFonts w:hint="eastAsia" w:ascii="宋体" w:hAnsi="宋体" w:eastAsia="宋体" w:cs="宋体"/>
          <w:b/>
          <w:bCs/>
          <w:sz w:val="24"/>
          <w:szCs w:val="24"/>
        </w:rPr>
      </w:pPr>
      <w:r>
        <w:rPr>
          <w:rFonts w:hint="eastAsia" w:ascii="宋体" w:hAnsi="宋体" w:eastAsia="宋体" w:cs="宋体"/>
          <w:b/>
          <w:bCs/>
          <w:sz w:val="24"/>
          <w:szCs w:val="24"/>
        </w:rPr>
        <w:t>五、公告期限</w:t>
      </w:r>
    </w:p>
    <w:p w14:paraId="0C597A80">
      <w:pPr>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28C21DF1">
      <w:pPr>
        <w:numPr>
          <w:ilvl w:val="0"/>
          <w:numId w:val="2"/>
        </w:numPr>
        <w:snapToGrid w:val="0"/>
        <w:spacing w:line="440" w:lineRule="atLeast"/>
        <w:rPr>
          <w:rFonts w:hint="eastAsia" w:ascii="宋体" w:hAnsi="宋体" w:eastAsia="宋体" w:cs="宋体"/>
          <w:b/>
          <w:bCs/>
          <w:sz w:val="24"/>
        </w:rPr>
      </w:pPr>
      <w:r>
        <w:rPr>
          <w:rFonts w:hint="eastAsia" w:ascii="宋体" w:hAnsi="宋体" w:eastAsia="宋体" w:cs="宋体"/>
          <w:b/>
          <w:bCs/>
          <w:sz w:val="24"/>
        </w:rPr>
        <w:t>其他补充事宜</w:t>
      </w:r>
    </w:p>
    <w:p w14:paraId="6D7B89E8">
      <w:pPr>
        <w:wordWrap w:val="0"/>
        <w:snapToGrid w:val="0"/>
        <w:spacing w:line="380" w:lineRule="exact"/>
        <w:ind w:firstLine="480" w:firstLineChars="200"/>
        <w:rPr>
          <w:rFonts w:hint="eastAsia" w:ascii="宋体" w:hAnsi="宋体" w:eastAsia="宋体" w:cs="宋体"/>
          <w:sz w:val="24"/>
        </w:rPr>
      </w:pPr>
      <w:r>
        <w:rPr>
          <w:rFonts w:hint="eastAsia" w:ascii="宋体" w:hAnsi="宋体" w:eastAsia="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8E0876">
      <w:pPr>
        <w:wordWrap w:val="0"/>
        <w:snapToGrid w:val="0"/>
        <w:spacing w:line="380" w:lineRule="exact"/>
        <w:ind w:firstLine="482" w:firstLineChars="200"/>
        <w:rPr>
          <w:rFonts w:hint="eastAsia" w:ascii="宋体" w:hAnsi="宋体" w:eastAsia="宋体" w:cs="宋体"/>
          <w:b/>
          <w:sz w:val="24"/>
        </w:rPr>
      </w:pPr>
      <w:r>
        <w:rPr>
          <w:rFonts w:hint="eastAsia" w:ascii="宋体" w:hAnsi="宋体" w:eastAsia="宋体" w:cs="宋体"/>
          <w:b/>
          <w:sz w:val="24"/>
        </w:rPr>
        <w:t>质疑投诉模板详见招标文件附件。供应商在线质疑投诉渠道见：</w:t>
      </w:r>
    </w:p>
    <w:p w14:paraId="2235D6CE">
      <w:pPr>
        <w:snapToGrid w:val="0"/>
        <w:spacing w:line="300" w:lineRule="auto"/>
        <w:ind w:firstLine="482" w:firstLineChars="200"/>
        <w:rPr>
          <w:rFonts w:hint="eastAsia" w:ascii="宋体" w:hAnsi="宋体" w:eastAsia="宋体" w:cs="宋体"/>
          <w:b/>
          <w:sz w:val="24"/>
        </w:rPr>
      </w:pPr>
      <w:r>
        <w:rPr>
          <w:rFonts w:hint="eastAsia" w:ascii="宋体" w:hAnsi="宋体" w:eastAsia="宋体" w:cs="宋体"/>
          <w:b/>
          <w:sz w:val="24"/>
        </w:rPr>
        <w:t>http://www.zjzwfw.gov.cn/zjservice/item/detail/index.do?localInnerCode=2ca19a7a-aa2d-4cca-a191-a5edf3bf69f8 。</w:t>
      </w:r>
    </w:p>
    <w:p w14:paraId="22440242">
      <w:pPr>
        <w:snapToGrid w:val="0"/>
        <w:spacing w:line="440" w:lineRule="atLeast"/>
        <w:ind w:firstLine="480" w:firstLineChars="200"/>
        <w:jc w:val="left"/>
        <w:rPr>
          <w:rFonts w:hint="eastAsia" w:ascii="宋体" w:hAnsi="宋体" w:eastAsia="宋体" w:cs="宋体"/>
          <w:sz w:val="24"/>
        </w:rPr>
      </w:pPr>
      <w:r>
        <w:rPr>
          <w:rFonts w:hint="eastAsia" w:ascii="宋体" w:hAnsi="宋体" w:eastAsia="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助力扎实稳住经济的通知》（浙财采监〔2022〕8号）已分别于2023年1月29日、2023年2月1日和2023年7月1日开始实施，此前有关规定与上述文件内容不一致的，按上述文件要求执行。</w:t>
      </w:r>
    </w:p>
    <w:p w14:paraId="448501AD">
      <w:pPr>
        <w:snapToGrid w:val="0"/>
        <w:spacing w:line="440" w:lineRule="atLeast"/>
        <w:ind w:firstLine="480" w:firstLineChars="200"/>
        <w:jc w:val="left"/>
        <w:rPr>
          <w:rFonts w:hint="eastAsia" w:ascii="宋体" w:hAnsi="宋体" w:eastAsia="宋体" w:cs="宋体"/>
          <w:sz w:val="24"/>
        </w:rPr>
      </w:pPr>
      <w:r>
        <w:rPr>
          <w:rFonts w:hint="eastAsia" w:ascii="宋体" w:hAnsi="宋体" w:eastAsia="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8C5528">
      <w:pPr>
        <w:snapToGrid w:val="0"/>
        <w:spacing w:line="440" w:lineRule="atLeast"/>
        <w:ind w:firstLine="480" w:firstLineChars="200"/>
        <w:jc w:val="left"/>
        <w:rPr>
          <w:rFonts w:hint="eastAsia" w:ascii="宋体" w:hAnsi="宋体" w:eastAsia="宋体" w:cs="宋体"/>
          <w:sz w:val="24"/>
        </w:rPr>
      </w:pPr>
      <w:r>
        <w:rPr>
          <w:rFonts w:hint="eastAsia" w:ascii="宋体" w:hAnsi="宋体" w:eastAsia="宋体" w:cs="宋体"/>
          <w:sz w:val="24"/>
        </w:rPr>
        <w:t>4、其他事项：见招标文件 </w:t>
      </w:r>
    </w:p>
    <w:p w14:paraId="20279D25">
      <w:pPr>
        <w:snapToGrid w:val="0"/>
        <w:spacing w:line="440" w:lineRule="atLeast"/>
        <w:ind w:firstLine="480" w:firstLineChars="200"/>
        <w:jc w:val="left"/>
        <w:rPr>
          <w:rFonts w:hint="eastAsia" w:ascii="宋体" w:hAnsi="宋体" w:eastAsia="宋体" w:cs="宋体"/>
          <w:sz w:val="24"/>
        </w:rPr>
      </w:pPr>
      <w:r>
        <w:rPr>
          <w:rFonts w:hint="eastAsia" w:ascii="宋体" w:hAnsi="宋体" w:eastAsia="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E16AFBC">
      <w:pPr>
        <w:snapToGrid w:val="0"/>
        <w:spacing w:line="440" w:lineRule="atLeast"/>
        <w:ind w:firstLine="480" w:firstLineChars="200"/>
        <w:jc w:val="left"/>
        <w:rPr>
          <w:rFonts w:hint="eastAsia" w:ascii="宋体" w:hAnsi="宋体" w:eastAsia="宋体" w:cs="宋体"/>
          <w:sz w:val="24"/>
        </w:rPr>
      </w:pPr>
      <w:r>
        <w:rPr>
          <w:rFonts w:hint="eastAsia" w:ascii="宋体" w:hAnsi="宋体" w:eastAsia="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40AD364">
      <w:pPr>
        <w:snapToGrid w:val="0"/>
        <w:spacing w:line="440" w:lineRule="atLeast"/>
        <w:ind w:firstLine="240" w:firstLineChars="100"/>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政府采购金融服务提示：</w:t>
      </w:r>
    </w:p>
    <w:p w14:paraId="7A6DB150">
      <w:p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为扩大政府采购金融服务面，除政采云网上金融服务合作银行外，东阳市范围内增加浙商银行金华分行东阳支行作为线下合作银行，具体信息如下：</w:t>
      </w:r>
    </w:p>
    <w:p w14:paraId="3AC2569A">
      <w:p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浙商银行金华东阳支行联系人：许燕    联系电话：13967983441  0579-86222992</w:t>
      </w:r>
    </w:p>
    <w:p w14:paraId="6B6FBB83">
      <w:pPr>
        <w:snapToGrid w:val="0"/>
        <w:spacing w:line="440" w:lineRule="atLeast"/>
        <w:ind w:firstLine="241" w:firstLineChars="100"/>
        <w:rPr>
          <w:rFonts w:hint="eastAsia" w:ascii="宋体" w:hAnsi="宋体" w:eastAsia="宋体" w:cs="宋体"/>
        </w:rPr>
      </w:pPr>
      <w:r>
        <w:rPr>
          <w:rFonts w:hint="eastAsia" w:ascii="宋体" w:hAnsi="宋体" w:eastAsia="宋体" w:cs="宋体"/>
          <w:b/>
          <w:bCs/>
          <w:sz w:val="24"/>
        </w:rPr>
        <w:t>具体内容详见附件《政府采购支持中小企业信用融资相关事项通知》。</w:t>
      </w:r>
    </w:p>
    <w:p w14:paraId="137C7C11">
      <w:pPr>
        <w:snapToGrid w:val="0"/>
        <w:spacing w:line="440" w:lineRule="atLeast"/>
        <w:ind w:firstLine="240" w:firstLineChars="100"/>
        <w:rPr>
          <w:rFonts w:hint="eastAsia" w:ascii="宋体" w:hAnsi="宋体" w:eastAsia="宋体" w:cs="宋体"/>
          <w:sz w:val="24"/>
        </w:rPr>
      </w:pPr>
      <w:r>
        <w:rPr>
          <w:rFonts w:hint="eastAsia" w:ascii="宋体" w:hAnsi="宋体" w:eastAsia="宋体" w:cs="宋体"/>
          <w:sz w:val="24"/>
          <w:szCs w:val="24"/>
        </w:rPr>
        <w:t xml:space="preserve"> 7、</w:t>
      </w:r>
      <w:r>
        <w:rPr>
          <w:rFonts w:hint="eastAsia" w:ascii="宋体" w:hAnsi="宋体" w:eastAsia="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2972E5D6">
      <w:pPr>
        <w:wordWrap w:val="0"/>
        <w:snapToGrid w:val="0"/>
        <w:spacing w:line="440" w:lineRule="atLeast"/>
        <w:ind w:firstLine="480" w:firstLineChars="200"/>
        <w:rPr>
          <w:rFonts w:hint="eastAsia" w:ascii="宋体" w:hAnsi="宋体" w:eastAsia="宋体" w:cs="宋体"/>
          <w:sz w:val="24"/>
        </w:rPr>
      </w:pPr>
      <w:r>
        <w:rPr>
          <w:rFonts w:hint="eastAsia" w:ascii="宋体" w:hAnsi="宋体" w:eastAsia="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286DD0FD">
      <w:pPr>
        <w:wordWrap w:val="0"/>
        <w:snapToGrid w:val="0"/>
        <w:spacing w:line="440" w:lineRule="atLeast"/>
        <w:ind w:firstLine="480" w:firstLineChars="200"/>
        <w:rPr>
          <w:rFonts w:hint="eastAsia" w:ascii="宋体" w:hAnsi="宋体" w:eastAsia="宋体" w:cs="宋体"/>
          <w:sz w:val="24"/>
        </w:rPr>
      </w:pPr>
      <w:r>
        <w:rPr>
          <w:rFonts w:hint="eastAsia" w:ascii="宋体" w:hAnsi="宋体" w:eastAsia="宋体" w:cs="宋体"/>
          <w:sz w:val="24"/>
        </w:rPr>
        <w:t>9、投标人通过政采云平台电子投标工具制作投标文件，电子投标工具请供应商自行前往浙江省政府采购网下载并安装，（下载网址：http://zfcg.czt.zj.gov.cn/bidClientTemplate/2019-08-30/12975.html），</w:t>
      </w:r>
    </w:p>
    <w:p w14:paraId="3A5F2845">
      <w:pPr>
        <w:wordWrap w:val="0"/>
        <w:snapToGrid w:val="0"/>
        <w:spacing w:line="440" w:lineRule="atLeast"/>
        <w:rPr>
          <w:rFonts w:hint="eastAsia" w:ascii="宋体" w:hAnsi="宋体" w:eastAsia="宋体" w:cs="宋体"/>
          <w:color w:val="000000"/>
          <w:sz w:val="24"/>
          <w:szCs w:val="24"/>
        </w:rPr>
      </w:pPr>
      <w:r>
        <w:rPr>
          <w:rFonts w:hint="eastAsia" w:ascii="宋体" w:hAnsi="宋体" w:eastAsia="宋体" w:cs="宋体"/>
          <w:sz w:val="24"/>
        </w:rPr>
        <w:t>（ 电 子 投 标 相 关 学 习 网 址 ： https://edu.zcygov.cn/luban/e-biding?utm=a0004.2ef5001f.0001.0109.2d44db10df9111e9b92b0f36d4889416。）</w:t>
      </w:r>
    </w:p>
    <w:p w14:paraId="4D7F3D36">
      <w:pPr>
        <w:snapToGrid w:val="0"/>
        <w:spacing w:line="440" w:lineRule="atLeas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6203D1B">
      <w:pPr>
        <w:snapToGrid w:val="0"/>
        <w:spacing w:line="440" w:lineRule="atLeas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市扫黑办：0579-86655381               市公安局：110、0579-86096000</w:t>
      </w:r>
    </w:p>
    <w:p w14:paraId="282D5A4D">
      <w:pPr>
        <w:snapToGrid w:val="0"/>
        <w:spacing w:line="440" w:lineRule="atLeas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市检察院: 0579-86642000               市 法 院：0579-86620148</w:t>
      </w:r>
    </w:p>
    <w:p w14:paraId="730B6598">
      <w:pPr>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市公共资源办:0579-86691835            市公共资源交易中心:0579-86691729</w:t>
      </w:r>
    </w:p>
    <w:p w14:paraId="48FD3C2C">
      <w:pPr>
        <w:pStyle w:val="28"/>
        <w:spacing w:line="44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七、对本次采购提出询问、质疑、投诉，请按以下方式联系：</w:t>
      </w:r>
    </w:p>
    <w:p w14:paraId="4A51B7CA">
      <w:pPr>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1、采购人信息</w:t>
      </w:r>
    </w:p>
    <w:p w14:paraId="57466F10">
      <w:pPr>
        <w:snapToGrid w:val="0"/>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名称：东阳市吴宁街道办事处</w:t>
      </w:r>
    </w:p>
    <w:p w14:paraId="3D48E627">
      <w:pPr>
        <w:snapToGrid w:val="0"/>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地址：东阳市吴宁街道东街1号</w:t>
      </w:r>
      <w:r>
        <w:rPr>
          <w:rFonts w:hint="eastAsia" w:ascii="宋体" w:hAnsi="宋体" w:eastAsia="宋体" w:cs="宋体"/>
          <w:sz w:val="24"/>
        </w:rPr>
        <w:t xml:space="preserve"> </w:t>
      </w:r>
    </w:p>
    <w:p w14:paraId="77F8E896">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lang w:eastAsia="zh-CN"/>
        </w:rPr>
        <w:t>项目联系人（询问）：朱思敏</w:t>
      </w:r>
    </w:p>
    <w:p w14:paraId="690004E3">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项目联系方式（询问）：18267019596</w:t>
      </w:r>
    </w:p>
    <w:p w14:paraId="52A91381">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质疑联系人：徐凌子          </w:t>
      </w:r>
    </w:p>
    <w:p w14:paraId="1C5D5105">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lang w:eastAsia="zh-CN"/>
        </w:rPr>
        <w:t>质疑联系方式：15258927102</w:t>
      </w:r>
    </w:p>
    <w:p w14:paraId="67CD3943">
      <w:pPr>
        <w:snapToGrid w:val="0"/>
        <w:spacing w:line="360" w:lineRule="auto"/>
        <w:ind w:left="480" w:leftChars="240"/>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14:paraId="1C202554">
      <w:pPr>
        <w:snapToGrid w:val="0"/>
        <w:spacing w:line="440" w:lineRule="atLeast"/>
        <w:ind w:firstLine="540" w:firstLineChars="225"/>
        <w:rPr>
          <w:rFonts w:hint="eastAsia" w:ascii="宋体" w:hAnsi="宋体" w:eastAsia="宋体" w:cs="宋体"/>
          <w:sz w:val="24"/>
        </w:rPr>
      </w:pPr>
      <w:r>
        <w:rPr>
          <w:rFonts w:hint="eastAsia" w:ascii="宋体" w:hAnsi="宋体" w:eastAsia="宋体" w:cs="宋体"/>
          <w:sz w:val="24"/>
        </w:rPr>
        <w:t>名称：金华心悦招标代理有限公司</w:t>
      </w:r>
    </w:p>
    <w:p w14:paraId="00A403EC">
      <w:pPr>
        <w:snapToGrid w:val="0"/>
        <w:spacing w:line="440" w:lineRule="atLeast"/>
        <w:ind w:firstLine="540" w:firstLineChars="225"/>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cs="宋体"/>
          <w:sz w:val="24"/>
          <w:lang w:eastAsia="zh-CN"/>
        </w:rPr>
        <w:t>东阳市环城北路150号（民爆大楼）2楼</w:t>
      </w:r>
    </w:p>
    <w:p w14:paraId="13740983">
      <w:pPr>
        <w:snapToGrid w:val="0"/>
        <w:spacing w:line="440" w:lineRule="atLeast"/>
        <w:ind w:firstLine="540" w:firstLineChars="225"/>
        <w:rPr>
          <w:rFonts w:hint="eastAsia" w:ascii="宋体" w:hAnsi="宋体" w:eastAsia="宋体" w:cs="宋体"/>
          <w:sz w:val="24"/>
        </w:rPr>
      </w:pPr>
      <w:r>
        <w:rPr>
          <w:rFonts w:hint="eastAsia" w:ascii="宋体" w:hAnsi="宋体" w:eastAsia="宋体" w:cs="宋体"/>
          <w:sz w:val="24"/>
        </w:rPr>
        <w:t xml:space="preserve">项目联系人（询问）：王晓航 </w:t>
      </w:r>
      <w:r>
        <w:rPr>
          <w:rFonts w:hint="eastAsia" w:ascii="宋体" w:hAnsi="宋体" w:eastAsia="宋体" w:cs="宋体"/>
          <w:sz w:val="24"/>
          <w:szCs w:val="24"/>
        </w:rPr>
        <w:t xml:space="preserve">    </w:t>
      </w:r>
      <w:r>
        <w:rPr>
          <w:rFonts w:hint="eastAsia" w:ascii="宋体" w:hAnsi="宋体" w:eastAsia="宋体" w:cs="宋体"/>
          <w:sz w:val="24"/>
        </w:rPr>
        <w:t xml:space="preserve"> </w:t>
      </w:r>
    </w:p>
    <w:p w14:paraId="3F7750E6">
      <w:pPr>
        <w:snapToGrid w:val="0"/>
        <w:spacing w:line="440" w:lineRule="atLeast"/>
        <w:ind w:firstLine="540" w:firstLineChars="225"/>
        <w:rPr>
          <w:rFonts w:hint="eastAsia" w:ascii="宋体" w:hAnsi="宋体" w:eastAsia="宋体" w:cs="宋体"/>
          <w:sz w:val="24"/>
        </w:rPr>
      </w:pPr>
      <w:r>
        <w:rPr>
          <w:rFonts w:hint="eastAsia" w:ascii="宋体" w:hAnsi="宋体" w:eastAsia="宋体" w:cs="宋体"/>
          <w:sz w:val="24"/>
        </w:rPr>
        <w:t xml:space="preserve">项目联系方式（询问）：15888963000    </w:t>
      </w:r>
    </w:p>
    <w:p w14:paraId="14D9A76C">
      <w:pPr>
        <w:snapToGrid w:val="0"/>
        <w:spacing w:line="440" w:lineRule="atLeast"/>
        <w:ind w:firstLine="480" w:firstLineChars="200"/>
        <w:rPr>
          <w:rFonts w:hint="eastAsia" w:ascii="宋体" w:hAnsi="宋体" w:eastAsia="宋体" w:cs="宋体"/>
          <w:sz w:val="24"/>
        </w:rPr>
      </w:pPr>
      <w:r>
        <w:rPr>
          <w:rFonts w:hint="eastAsia" w:ascii="宋体" w:hAnsi="宋体" w:eastAsia="宋体" w:cs="宋体"/>
          <w:sz w:val="24"/>
        </w:rPr>
        <w:t xml:space="preserve">质疑联系人：周晓楠              </w:t>
      </w:r>
    </w:p>
    <w:p w14:paraId="43E2CF5A">
      <w:pPr>
        <w:snapToGrid w:val="0"/>
        <w:spacing w:line="440" w:lineRule="atLeast"/>
        <w:ind w:firstLine="480" w:firstLineChars="200"/>
        <w:rPr>
          <w:rFonts w:hint="eastAsia" w:ascii="宋体" w:hAnsi="宋体" w:eastAsia="宋体" w:cs="宋体"/>
          <w:sz w:val="24"/>
        </w:rPr>
      </w:pPr>
      <w:r>
        <w:rPr>
          <w:rFonts w:hint="eastAsia" w:ascii="宋体" w:hAnsi="宋体" w:eastAsia="宋体" w:cs="宋体"/>
          <w:sz w:val="24"/>
        </w:rPr>
        <w:t xml:space="preserve">质疑联系方式：13989431018   </w:t>
      </w:r>
    </w:p>
    <w:p w14:paraId="39F1634D">
      <w:pPr>
        <w:snapToGrid w:val="0"/>
        <w:spacing w:line="360" w:lineRule="auto"/>
        <w:ind w:left="480" w:leftChars="240"/>
        <w:rPr>
          <w:rFonts w:hint="eastAsia" w:ascii="宋体" w:hAnsi="宋体" w:eastAsia="宋体" w:cs="宋体"/>
          <w:b/>
          <w:bCs/>
          <w:sz w:val="24"/>
          <w:szCs w:val="24"/>
        </w:rPr>
      </w:pPr>
      <w:r>
        <w:rPr>
          <w:rFonts w:hint="eastAsia" w:ascii="宋体" w:hAnsi="宋体" w:eastAsia="宋体" w:cs="宋体"/>
          <w:b/>
          <w:bCs/>
          <w:sz w:val="24"/>
          <w:szCs w:val="24"/>
        </w:rPr>
        <w:t xml:space="preserve">3、同级政府采购监督管理部门：        </w:t>
      </w:r>
    </w:p>
    <w:p w14:paraId="75365E78">
      <w:pPr>
        <w:snapToGrid w:val="0"/>
        <w:spacing w:line="360" w:lineRule="auto"/>
        <w:ind w:left="480" w:leftChars="240"/>
        <w:rPr>
          <w:rFonts w:hint="eastAsia" w:ascii="宋体" w:hAnsi="宋体" w:eastAsia="宋体" w:cs="宋体"/>
          <w:sz w:val="24"/>
          <w:szCs w:val="24"/>
        </w:rPr>
      </w:pPr>
      <w:r>
        <w:rPr>
          <w:rFonts w:hint="eastAsia" w:ascii="宋体" w:hAnsi="宋体" w:eastAsia="宋体" w:cs="宋体"/>
          <w:sz w:val="24"/>
          <w:szCs w:val="24"/>
        </w:rPr>
        <w:t xml:space="preserve">名称：东阳市财政局采购办    </w:t>
      </w:r>
    </w:p>
    <w:p w14:paraId="208D0883">
      <w:pPr>
        <w:snapToGrid w:val="0"/>
        <w:spacing w:line="360" w:lineRule="auto"/>
        <w:ind w:left="480" w:leftChars="240"/>
        <w:rPr>
          <w:rFonts w:hint="eastAsia" w:ascii="宋体" w:hAnsi="宋体" w:eastAsia="宋体" w:cs="宋体"/>
          <w:sz w:val="24"/>
          <w:szCs w:val="24"/>
        </w:rPr>
      </w:pPr>
      <w:r>
        <w:rPr>
          <w:rFonts w:hint="eastAsia" w:ascii="宋体" w:hAnsi="宋体" w:eastAsia="宋体" w:cs="宋体"/>
          <w:sz w:val="24"/>
          <w:szCs w:val="24"/>
        </w:rPr>
        <w:t xml:space="preserve">地址：东阳市人民北路8号 </w:t>
      </w:r>
    </w:p>
    <w:p w14:paraId="4FD6146D">
      <w:pPr>
        <w:snapToGrid w:val="0"/>
        <w:spacing w:line="360" w:lineRule="auto"/>
        <w:ind w:left="480" w:leftChars="240"/>
        <w:rPr>
          <w:rFonts w:hint="eastAsia" w:ascii="宋体" w:hAnsi="宋体" w:eastAsia="宋体" w:cs="宋体"/>
          <w:b/>
          <w:bCs/>
          <w:sz w:val="24"/>
          <w:szCs w:val="24"/>
        </w:rPr>
      </w:pPr>
      <w:r>
        <w:rPr>
          <w:rFonts w:hint="eastAsia" w:ascii="宋体" w:hAnsi="宋体" w:eastAsia="宋体" w:cs="宋体"/>
          <w:sz w:val="24"/>
          <w:szCs w:val="24"/>
        </w:rPr>
        <w:t>监督投诉电话：0579-86662677</w:t>
      </w:r>
    </w:p>
    <w:p w14:paraId="44420519">
      <w:pPr>
        <w:snapToGrid w:val="0"/>
        <w:spacing w:line="360" w:lineRule="auto"/>
        <w:ind w:left="238"/>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5D9C4F6C">
      <w:pPr>
        <w:snapToGrid w:val="0"/>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 xml:space="preserve">                                             东阳市吴宁街道办事处</w:t>
      </w:r>
    </w:p>
    <w:p w14:paraId="4B4FF321">
      <w:pPr>
        <w:snapToGrid w:val="0"/>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 xml:space="preserve">                                            金华心悦招标代理有限公司</w:t>
      </w:r>
    </w:p>
    <w:p w14:paraId="005E07CA">
      <w:pPr>
        <w:snapToGrid w:val="0"/>
        <w:spacing w:line="360" w:lineRule="auto"/>
        <w:ind w:firstLine="540" w:firstLineChars="225"/>
        <w:rPr>
          <w:rFonts w:hint="eastAsia" w:ascii="宋体" w:hAnsi="宋体" w:eastAsia="宋体" w:cs="宋体"/>
          <w:b/>
          <w:bCs/>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p w14:paraId="514D8200">
      <w:pPr>
        <w:snapToGrid w:val="0"/>
        <w:spacing w:line="440" w:lineRule="exact"/>
        <w:ind w:firstLine="482" w:firstLineChars="200"/>
        <w:rPr>
          <w:rFonts w:hint="eastAsia" w:ascii="宋体" w:hAnsi="宋体" w:eastAsia="宋体" w:cs="宋体"/>
          <w:b/>
          <w:bCs/>
          <w:sz w:val="24"/>
          <w:szCs w:val="24"/>
        </w:rPr>
      </w:pPr>
    </w:p>
    <w:p w14:paraId="26E338E5">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14:paraId="1B3F6D0E">
      <w:pPr>
        <w:rPr>
          <w:rFonts w:hint="eastAsia" w:ascii="宋体" w:hAnsi="宋体" w:eastAsia="宋体" w:cs="宋体"/>
          <w:b/>
          <w:bCs/>
          <w:sz w:val="24"/>
          <w:szCs w:val="24"/>
        </w:rPr>
      </w:pPr>
      <w:r>
        <w:rPr>
          <w:rFonts w:hint="eastAsia" w:ascii="宋体" w:hAnsi="宋体" w:eastAsia="宋体" w:cs="宋体"/>
          <w:b/>
          <w:bCs/>
          <w:sz w:val="24"/>
          <w:szCs w:val="24"/>
        </w:rPr>
        <w:t>CA 问题联系电话（人工）：汇信 CA 400-888-4636；天谷 CA 400-087-8198。</w:t>
      </w:r>
    </w:p>
    <w:p w14:paraId="6D5E60B3">
      <w:pPr>
        <w:snapToGrid w:val="0"/>
        <w:spacing w:line="360" w:lineRule="auto"/>
        <w:rPr>
          <w:rFonts w:hint="eastAsia" w:ascii="宋体" w:hAnsi="宋体" w:eastAsia="宋体" w:cs="宋体"/>
          <w:b/>
          <w:bCs/>
          <w:sz w:val="28"/>
          <w:szCs w:val="28"/>
        </w:rPr>
      </w:pPr>
    </w:p>
    <w:p w14:paraId="61128954">
      <w:pPr>
        <w:tabs>
          <w:tab w:val="left" w:pos="851"/>
        </w:tabs>
        <w:snapToGrid w:val="0"/>
        <w:spacing w:line="360" w:lineRule="auto"/>
        <w:ind w:firstLine="3614" w:firstLineChars="1200"/>
        <w:jc w:val="left"/>
        <w:rPr>
          <w:rFonts w:hint="eastAsia" w:ascii="宋体" w:hAnsi="宋体" w:eastAsia="宋体" w:cs="宋体"/>
          <w:b/>
          <w:bCs/>
          <w:sz w:val="30"/>
          <w:szCs w:val="30"/>
        </w:rPr>
      </w:pPr>
    </w:p>
    <w:p w14:paraId="1D6E3EDA">
      <w:pPr>
        <w:tabs>
          <w:tab w:val="left" w:pos="851"/>
        </w:tabs>
        <w:snapToGrid w:val="0"/>
        <w:spacing w:line="360" w:lineRule="auto"/>
        <w:ind w:firstLine="3614" w:firstLineChars="1200"/>
        <w:jc w:val="left"/>
        <w:rPr>
          <w:rFonts w:hint="eastAsia" w:ascii="宋体" w:hAnsi="宋体" w:eastAsia="宋体" w:cs="宋体"/>
          <w:b/>
          <w:bCs/>
          <w:sz w:val="30"/>
          <w:szCs w:val="30"/>
        </w:rPr>
      </w:pPr>
    </w:p>
    <w:p w14:paraId="2E3EFAD3">
      <w:pPr>
        <w:tabs>
          <w:tab w:val="left" w:pos="851"/>
        </w:tabs>
        <w:snapToGrid w:val="0"/>
        <w:spacing w:line="360" w:lineRule="auto"/>
        <w:ind w:firstLine="3614" w:firstLineChars="1200"/>
        <w:jc w:val="left"/>
        <w:rPr>
          <w:rFonts w:hint="eastAsia" w:ascii="宋体" w:hAnsi="宋体" w:eastAsia="宋体" w:cs="宋体"/>
          <w:b/>
          <w:bCs/>
          <w:sz w:val="30"/>
          <w:szCs w:val="30"/>
        </w:rPr>
      </w:pPr>
    </w:p>
    <w:p w14:paraId="6EE72712">
      <w:pPr>
        <w:pStyle w:val="2"/>
        <w:rPr>
          <w:rFonts w:hint="eastAsia" w:ascii="宋体" w:hAnsi="宋体" w:eastAsia="宋体" w:cs="宋体"/>
          <w:b/>
          <w:bCs/>
          <w:sz w:val="30"/>
          <w:szCs w:val="30"/>
        </w:rPr>
      </w:pPr>
    </w:p>
    <w:p w14:paraId="682C2ABF">
      <w:pPr>
        <w:pStyle w:val="4"/>
        <w:rPr>
          <w:rFonts w:hint="eastAsia" w:ascii="宋体" w:hAnsi="宋体" w:eastAsia="宋体" w:cs="宋体"/>
          <w:b/>
          <w:bCs/>
          <w:sz w:val="30"/>
          <w:szCs w:val="30"/>
        </w:rPr>
      </w:pPr>
    </w:p>
    <w:p w14:paraId="2EA87776">
      <w:pPr>
        <w:rPr>
          <w:rFonts w:hint="eastAsia" w:ascii="宋体" w:hAnsi="宋体" w:eastAsia="宋体" w:cs="宋体"/>
          <w:b/>
          <w:bCs/>
          <w:sz w:val="30"/>
          <w:szCs w:val="30"/>
        </w:rPr>
      </w:pPr>
    </w:p>
    <w:p w14:paraId="4564483E">
      <w:pPr>
        <w:pStyle w:val="2"/>
        <w:rPr>
          <w:rFonts w:hint="eastAsia" w:ascii="宋体" w:hAnsi="宋体" w:eastAsia="宋体" w:cs="宋体"/>
          <w:b/>
          <w:bCs/>
          <w:sz w:val="30"/>
          <w:szCs w:val="30"/>
        </w:rPr>
      </w:pPr>
    </w:p>
    <w:p w14:paraId="0A463725">
      <w:pPr>
        <w:pStyle w:val="4"/>
        <w:rPr>
          <w:rFonts w:hint="eastAsia" w:ascii="宋体" w:hAnsi="宋体" w:eastAsia="宋体" w:cs="宋体"/>
          <w:b/>
          <w:bCs/>
          <w:sz w:val="30"/>
          <w:szCs w:val="30"/>
        </w:rPr>
      </w:pPr>
    </w:p>
    <w:p w14:paraId="68121FAF">
      <w:pPr>
        <w:rPr>
          <w:rFonts w:hint="eastAsia" w:ascii="宋体" w:hAnsi="宋体" w:eastAsia="宋体" w:cs="宋体"/>
          <w:b/>
          <w:bCs/>
          <w:sz w:val="30"/>
          <w:szCs w:val="30"/>
        </w:rPr>
      </w:pPr>
    </w:p>
    <w:p w14:paraId="441A9AB7">
      <w:pPr>
        <w:pStyle w:val="2"/>
        <w:rPr>
          <w:rFonts w:hint="eastAsia" w:ascii="宋体" w:hAnsi="宋体" w:eastAsia="宋体" w:cs="宋体"/>
          <w:b/>
          <w:bCs/>
          <w:sz w:val="30"/>
          <w:szCs w:val="30"/>
        </w:rPr>
      </w:pPr>
    </w:p>
    <w:p w14:paraId="11428F82">
      <w:pPr>
        <w:pStyle w:val="4"/>
        <w:rPr>
          <w:rFonts w:hint="eastAsia" w:ascii="宋体" w:hAnsi="宋体" w:eastAsia="宋体" w:cs="宋体"/>
          <w:b/>
          <w:bCs/>
          <w:sz w:val="30"/>
          <w:szCs w:val="30"/>
        </w:rPr>
      </w:pPr>
    </w:p>
    <w:p w14:paraId="7142D12A">
      <w:pPr>
        <w:tabs>
          <w:tab w:val="left" w:pos="851"/>
        </w:tabs>
        <w:snapToGrid w:val="0"/>
        <w:spacing w:line="360" w:lineRule="auto"/>
        <w:ind w:firstLine="3614" w:firstLineChars="1200"/>
        <w:jc w:val="left"/>
        <w:rPr>
          <w:rFonts w:hint="eastAsia" w:ascii="宋体" w:hAnsi="宋体" w:eastAsia="宋体" w:cs="宋体"/>
          <w:b/>
          <w:bCs/>
          <w:sz w:val="30"/>
          <w:szCs w:val="30"/>
        </w:rPr>
      </w:pPr>
      <w:r>
        <w:rPr>
          <w:rFonts w:hint="eastAsia" w:ascii="宋体" w:hAnsi="宋体" w:eastAsia="宋体" w:cs="宋体"/>
          <w:b/>
          <w:bCs/>
          <w:sz w:val="30"/>
          <w:szCs w:val="30"/>
        </w:rPr>
        <w:t>第二章  招标需求</w:t>
      </w:r>
    </w:p>
    <w:p w14:paraId="18440A03">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lang w:eastAsia="zh-CN"/>
        </w:rPr>
      </w:pPr>
      <w:r>
        <w:rPr>
          <w:rFonts w:hint="eastAsia" w:ascii="宋体" w:hAnsi="宋体" w:eastAsia="宋体" w:cs="宋体"/>
          <w:b/>
        </w:rPr>
        <w:t>一、项目编号：</w:t>
      </w:r>
      <w:r>
        <w:rPr>
          <w:rFonts w:hint="eastAsia" w:ascii="宋体" w:hAnsi="宋体" w:eastAsia="宋体" w:cs="宋体"/>
          <w:b/>
          <w:lang w:eastAsia="zh-CN"/>
        </w:rPr>
        <w:t>JHXYCG2025-001</w:t>
      </w:r>
    </w:p>
    <w:p w14:paraId="1293CC46">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lang w:eastAsia="zh-CN"/>
        </w:rPr>
      </w:pPr>
      <w:r>
        <w:rPr>
          <w:rFonts w:hint="eastAsia" w:ascii="宋体" w:hAnsi="宋体" w:eastAsia="宋体" w:cs="宋体"/>
          <w:b/>
        </w:rPr>
        <w:t>二、项目名称：</w:t>
      </w:r>
      <w:r>
        <w:rPr>
          <w:rFonts w:hint="eastAsia" w:ascii="宋体" w:hAnsi="宋体" w:eastAsia="宋体" w:cs="宋体"/>
          <w:b/>
          <w:lang w:eastAsia="zh-CN"/>
        </w:rPr>
        <w:t>东阳市吴宁街道垃圾分类点位运营维护项目(两年）</w:t>
      </w:r>
    </w:p>
    <w:p w14:paraId="3607C63C">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kern w:val="2"/>
          <w:sz w:val="24"/>
          <w:szCs w:val="24"/>
        </w:rPr>
      </w:pPr>
      <w:r>
        <w:rPr>
          <w:rFonts w:hint="eastAsia" w:ascii="宋体" w:hAnsi="宋体" w:eastAsia="宋体" w:cs="宋体"/>
          <w:b/>
          <w:bCs/>
          <w:color w:val="000000"/>
          <w:kern w:val="0"/>
          <w:sz w:val="24"/>
          <w:szCs w:val="24"/>
        </w:rPr>
        <w:t>三、</w:t>
      </w:r>
      <w:r>
        <w:rPr>
          <w:rFonts w:hint="eastAsia" w:ascii="宋体" w:hAnsi="宋体" w:eastAsia="宋体" w:cs="宋体"/>
          <w:b/>
          <w:bCs/>
          <w:kern w:val="2"/>
          <w:sz w:val="24"/>
          <w:szCs w:val="24"/>
        </w:rPr>
        <w:t>项目需求概况</w:t>
      </w:r>
    </w:p>
    <w:p w14:paraId="073D9E32">
      <w:pPr>
        <w:keepNext w:val="0"/>
        <w:keepLines w:val="0"/>
        <w:pageBreakBefore w:val="0"/>
        <w:widowControl w:val="0"/>
        <w:kinsoku/>
        <w:wordWrap/>
        <w:overflowPunct/>
        <w:topLinePunct w:val="0"/>
        <w:autoSpaceDE/>
        <w:autoSpaceDN/>
        <w:bidi w:val="0"/>
        <w:adjustRightInd/>
        <w:spacing w:line="440" w:lineRule="atLeast"/>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1、项目需求基本内容</w:t>
      </w:r>
    </w:p>
    <w:p w14:paraId="427062D3">
      <w:pPr>
        <w:keepNext w:val="0"/>
        <w:keepLines w:val="0"/>
        <w:pageBreakBefore w:val="0"/>
        <w:widowControl w:val="0"/>
        <w:tabs>
          <w:tab w:val="left" w:pos="7830"/>
        </w:tabs>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rPr>
        <w:t>本项目为在东阳市</w:t>
      </w:r>
      <w:r>
        <w:rPr>
          <w:rFonts w:hint="eastAsia" w:ascii="宋体" w:hAnsi="宋体" w:eastAsia="宋体" w:cs="宋体"/>
          <w:kern w:val="2"/>
          <w:sz w:val="24"/>
          <w:szCs w:val="24"/>
          <w:lang w:val="en-US" w:eastAsia="zh-CN"/>
        </w:rPr>
        <w:t>吴宁街道</w:t>
      </w:r>
      <w:r>
        <w:rPr>
          <w:rFonts w:hint="eastAsia" w:ascii="宋体" w:hAnsi="宋体" w:eastAsia="宋体" w:cs="宋体"/>
          <w:kern w:val="2"/>
          <w:sz w:val="24"/>
          <w:szCs w:val="24"/>
        </w:rPr>
        <w:t>范围内并对建成的智慧垃圾分类投放亭进行智慧垃圾分类运营管理。采购人通过公开招标确定一家中标供应商，中标供应商受采购人委托在东阳市</w:t>
      </w:r>
      <w:r>
        <w:rPr>
          <w:rFonts w:hint="eastAsia" w:ascii="宋体" w:hAnsi="宋体" w:eastAsia="宋体" w:cs="宋体"/>
          <w:kern w:val="2"/>
          <w:sz w:val="24"/>
          <w:szCs w:val="24"/>
          <w:lang w:val="en-US" w:eastAsia="zh-CN"/>
        </w:rPr>
        <w:t>吴宁街道</w:t>
      </w:r>
      <w:r>
        <w:rPr>
          <w:rFonts w:hint="eastAsia" w:ascii="宋体" w:hAnsi="宋体" w:eastAsia="宋体" w:cs="宋体"/>
          <w:kern w:val="2"/>
          <w:sz w:val="24"/>
          <w:szCs w:val="24"/>
        </w:rPr>
        <w:t>范</w:t>
      </w:r>
      <w:r>
        <w:rPr>
          <w:rFonts w:hint="eastAsia" w:ascii="宋体" w:hAnsi="宋体" w:eastAsia="宋体" w:cs="宋体"/>
          <w:kern w:val="2"/>
          <w:sz w:val="24"/>
          <w:szCs w:val="24"/>
          <w:highlight w:val="none"/>
        </w:rPr>
        <w:t>围内进行智慧垃圾分类投放亭的运营管理，中标供应商</w:t>
      </w:r>
      <w:r>
        <w:rPr>
          <w:rFonts w:hint="eastAsia" w:ascii="宋体" w:hAnsi="宋体" w:eastAsia="宋体" w:cs="宋体"/>
          <w:kern w:val="2"/>
          <w:sz w:val="24"/>
          <w:szCs w:val="24"/>
          <w:highlight w:val="none"/>
          <w:lang w:val="en-US" w:eastAsia="zh-CN"/>
        </w:rPr>
        <w:t>在合同签订</w:t>
      </w:r>
      <w:r>
        <w:rPr>
          <w:rFonts w:hint="eastAsia" w:ascii="宋体" w:hAnsi="宋体" w:eastAsia="宋体" w:cs="宋体"/>
          <w:kern w:val="2"/>
          <w:sz w:val="24"/>
          <w:szCs w:val="24"/>
          <w:highlight w:val="none"/>
        </w:rPr>
        <w:t>后一个月内须在</w:t>
      </w:r>
      <w:r>
        <w:rPr>
          <w:rFonts w:hint="eastAsia" w:ascii="宋体" w:hAnsi="宋体" w:eastAsia="宋体" w:cs="宋体"/>
          <w:kern w:val="2"/>
          <w:sz w:val="24"/>
          <w:szCs w:val="24"/>
          <w:highlight w:val="none"/>
          <w:lang w:val="en-US" w:eastAsia="zh-CN"/>
        </w:rPr>
        <w:t>吴宁街道</w:t>
      </w:r>
      <w:r>
        <w:rPr>
          <w:rFonts w:hint="eastAsia" w:ascii="宋体" w:hAnsi="宋体" w:eastAsia="宋体" w:cs="宋体"/>
          <w:kern w:val="2"/>
          <w:sz w:val="24"/>
          <w:szCs w:val="24"/>
          <w:highlight w:val="none"/>
        </w:rPr>
        <w:t>内建立一个服务点（服务点要求包括有屏幕、开会场所、规章制度，办公室场所不得低于60㎡）。（注：1、涉及日常消耗品</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如：防暑用品、毛巾、畚斗、洗洁精、洗衣粉、水管、扫把、口罩、火钳、铁钩、钢丝球、拖把、杀虫剂、蚊香等有且包含其余未列明的日常消耗品</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由中标单位出；2、垃圾桶由业主出；3、巡检员每天至少两次到现场巡检，每个点位要有微信扫码；4、网络智慧运营业主负责把电送至每个亭体，剩余事项由中标单位负责。</w:t>
      </w:r>
      <w:r>
        <w:rPr>
          <w:rFonts w:hint="eastAsia" w:ascii="宋体" w:hAnsi="宋体" w:eastAsia="宋体" w:cs="宋体"/>
          <w:kern w:val="2"/>
          <w:sz w:val="24"/>
          <w:szCs w:val="24"/>
          <w:highlight w:val="none"/>
          <w:lang w:val="en-US" w:eastAsia="zh-CN"/>
        </w:rPr>
        <w:t>5、提供成熟的运营管理平台，提供的平台能顺利接入省市县相关管理平台。</w:t>
      </w:r>
      <w:r>
        <w:rPr>
          <w:rFonts w:hint="eastAsia" w:ascii="宋体" w:hAnsi="宋体" w:eastAsia="宋体" w:cs="宋体"/>
          <w:kern w:val="2"/>
          <w:sz w:val="24"/>
          <w:szCs w:val="24"/>
          <w:highlight w:val="none"/>
        </w:rPr>
        <w:t>）</w:t>
      </w:r>
    </w:p>
    <w:p w14:paraId="5F4CF541">
      <w:pPr>
        <w:keepNext w:val="0"/>
        <w:keepLines w:val="0"/>
        <w:pageBreakBefore w:val="0"/>
        <w:widowControl w:val="0"/>
        <w:kinsoku/>
        <w:wordWrap/>
        <w:overflowPunct/>
        <w:topLinePunct w:val="0"/>
        <w:autoSpaceDE/>
        <w:autoSpaceDN/>
        <w:bidi w:val="0"/>
        <w:adjustRightInd/>
        <w:spacing w:before="0" w:beforeLines="0" w:after="0" w:afterLines="0" w:line="440" w:lineRule="atLeast"/>
        <w:ind w:firstLine="48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2、项目采购</w:t>
      </w:r>
      <w:r>
        <w:rPr>
          <w:rFonts w:hint="eastAsia" w:ascii="宋体" w:hAnsi="宋体" w:eastAsia="宋体" w:cs="宋体"/>
          <w:bCs/>
          <w:kern w:val="0"/>
          <w:sz w:val="24"/>
          <w:szCs w:val="24"/>
          <w:lang w:val="en-US" w:eastAsia="zh-CN" w:bidi="ar-SA"/>
        </w:rPr>
        <w:t>内容及投标单价最高限价</w:t>
      </w:r>
    </w:p>
    <w:tbl>
      <w:tblPr>
        <w:tblStyle w:val="30"/>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76"/>
        <w:gridCol w:w="1887"/>
        <w:gridCol w:w="2554"/>
        <w:gridCol w:w="2205"/>
      </w:tblGrid>
      <w:tr w14:paraId="16B6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ign w:val="center"/>
          </w:tcPr>
          <w:p w14:paraId="676A6C77">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序号</w:t>
            </w:r>
          </w:p>
        </w:tc>
        <w:tc>
          <w:tcPr>
            <w:tcW w:w="1976" w:type="dxa"/>
            <w:noWrap/>
            <w:vAlign w:val="center"/>
          </w:tcPr>
          <w:p w14:paraId="4DDD7951">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采购内容</w:t>
            </w:r>
          </w:p>
        </w:tc>
        <w:tc>
          <w:tcPr>
            <w:tcW w:w="1887" w:type="dxa"/>
            <w:noWrap/>
            <w:vAlign w:val="center"/>
          </w:tcPr>
          <w:p w14:paraId="6019B4A3">
            <w:pPr>
              <w:keepNext w:val="0"/>
              <w:keepLines w:val="0"/>
              <w:suppressLineNumbers w:val="0"/>
              <w:spacing w:before="0" w:beforeAutospacing="0" w:after="0" w:afterAutospacing="0" w:line="276"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eastAsia="zh-CN"/>
              </w:rPr>
              <w:t>站点</w:t>
            </w:r>
            <w:r>
              <w:rPr>
                <w:rFonts w:hint="eastAsia" w:ascii="宋体" w:hAnsi="宋体" w:eastAsia="宋体" w:cs="宋体"/>
                <w:b/>
                <w:bCs/>
                <w:kern w:val="2"/>
                <w:sz w:val="24"/>
                <w:szCs w:val="24"/>
              </w:rPr>
              <w:t>数量</w:t>
            </w:r>
          </w:p>
          <w:p w14:paraId="058E3274">
            <w:pPr>
              <w:keepNext w:val="0"/>
              <w:keepLines w:val="0"/>
              <w:suppressLineNumbers w:val="0"/>
              <w:spacing w:before="0" w:beforeAutospacing="0" w:after="0" w:afterAutospacing="0" w:line="276"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（暂定）</w:t>
            </w:r>
          </w:p>
        </w:tc>
        <w:tc>
          <w:tcPr>
            <w:tcW w:w="2554" w:type="dxa"/>
            <w:noWrap/>
            <w:vAlign w:val="center"/>
          </w:tcPr>
          <w:p w14:paraId="2C0C7B62">
            <w:pPr>
              <w:keepNext w:val="0"/>
              <w:keepLines w:val="0"/>
              <w:suppressLineNumbers w:val="0"/>
              <w:spacing w:before="0" w:beforeAutospacing="0" w:after="0" w:afterAutospacing="0" w:line="276"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投标单价最高限价（元）</w:t>
            </w:r>
          </w:p>
        </w:tc>
        <w:tc>
          <w:tcPr>
            <w:tcW w:w="2205" w:type="dxa"/>
            <w:noWrap/>
            <w:vAlign w:val="center"/>
          </w:tcPr>
          <w:p w14:paraId="3D7DFE09">
            <w:pPr>
              <w:keepNext w:val="0"/>
              <w:keepLines w:val="0"/>
              <w:suppressLineNumbers w:val="0"/>
              <w:spacing w:before="0" w:beforeAutospacing="0" w:after="0" w:afterAutospacing="0" w:line="276" w:lineRule="auto"/>
              <w:ind w:left="0" w:right="0" w:firstLine="120" w:firstLineChars="5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备注</w:t>
            </w:r>
          </w:p>
        </w:tc>
      </w:tr>
      <w:tr w14:paraId="656E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12" w:type="dxa"/>
            <w:noWrap/>
            <w:vAlign w:val="center"/>
          </w:tcPr>
          <w:p w14:paraId="484A23F7">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976" w:type="dxa"/>
            <w:noWrap/>
            <w:vAlign w:val="center"/>
          </w:tcPr>
          <w:p w14:paraId="520BED03">
            <w:pPr>
              <w:keepNext w:val="0"/>
              <w:keepLines w:val="0"/>
              <w:suppressLineNumbers w:val="0"/>
              <w:spacing w:before="0" w:beforeAutospacing="0" w:after="0" w:afterAutospacing="0" w:line="276"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eastAsia="zh-CN"/>
              </w:rPr>
              <w:t>垃圾分类点位运营维护</w:t>
            </w:r>
            <w:r>
              <w:rPr>
                <w:rFonts w:hint="eastAsia" w:ascii="宋体" w:hAnsi="宋体" w:eastAsia="宋体" w:cs="宋体"/>
                <w:kern w:val="2"/>
                <w:sz w:val="24"/>
                <w:szCs w:val="24"/>
              </w:rPr>
              <w:t>服务</w:t>
            </w:r>
          </w:p>
        </w:tc>
        <w:tc>
          <w:tcPr>
            <w:tcW w:w="1887" w:type="dxa"/>
            <w:noWrap/>
            <w:vAlign w:val="center"/>
          </w:tcPr>
          <w:p w14:paraId="0F18980F">
            <w:pPr>
              <w:keepNext w:val="0"/>
              <w:keepLines w:val="0"/>
              <w:suppressLineNumbers w:val="0"/>
              <w:spacing w:before="0" w:beforeAutospacing="0" w:after="0" w:afterAutospacing="0" w:line="276"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rPr>
              <w:t>130</w:t>
            </w:r>
            <w:r>
              <w:rPr>
                <w:rFonts w:hint="eastAsia" w:ascii="宋体" w:hAnsi="宋体" w:eastAsia="宋体" w:cs="宋体"/>
                <w:kern w:val="2"/>
                <w:sz w:val="24"/>
                <w:szCs w:val="24"/>
                <w:u w:val="single"/>
              </w:rPr>
              <w:t>点</w:t>
            </w:r>
          </w:p>
        </w:tc>
        <w:tc>
          <w:tcPr>
            <w:tcW w:w="2554" w:type="dxa"/>
            <w:noWrap/>
            <w:vAlign w:val="center"/>
          </w:tcPr>
          <w:p w14:paraId="2E9490FF">
            <w:pPr>
              <w:keepNext w:val="0"/>
              <w:keepLines w:val="0"/>
              <w:suppressLineNumbers w:val="0"/>
              <w:spacing w:before="0" w:beforeAutospacing="0" w:after="0" w:afterAutospacing="0" w:line="276"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rPr>
              <w:t>705.12</w:t>
            </w:r>
            <w:r>
              <w:rPr>
                <w:rFonts w:hint="eastAsia" w:ascii="宋体" w:hAnsi="宋体" w:eastAsia="宋体" w:cs="宋体"/>
                <w:kern w:val="2"/>
                <w:sz w:val="24"/>
                <w:szCs w:val="24"/>
              </w:rPr>
              <w:t>/点</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月</w:t>
            </w:r>
          </w:p>
        </w:tc>
        <w:tc>
          <w:tcPr>
            <w:tcW w:w="2205" w:type="dxa"/>
            <w:noWrap/>
            <w:vAlign w:val="center"/>
          </w:tcPr>
          <w:p w14:paraId="709F02D6">
            <w:pPr>
              <w:keepNext w:val="0"/>
              <w:keepLines w:val="0"/>
              <w:suppressLineNumbers w:val="0"/>
              <w:spacing w:before="0" w:beforeAutospacing="0" w:after="0" w:afterAutospacing="0" w:line="276" w:lineRule="auto"/>
              <w:ind w:left="0" w:right="0"/>
              <w:rPr>
                <w:rFonts w:hint="eastAsia" w:ascii="宋体" w:hAnsi="宋体" w:eastAsia="宋体" w:cs="宋体"/>
                <w:kern w:val="2"/>
                <w:sz w:val="24"/>
                <w:szCs w:val="24"/>
              </w:rPr>
            </w:pPr>
          </w:p>
        </w:tc>
      </w:tr>
      <w:tr w14:paraId="18BA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334" w:type="dxa"/>
            <w:gridSpan w:val="5"/>
            <w:noWrap/>
            <w:vAlign w:val="center"/>
          </w:tcPr>
          <w:p w14:paraId="2D8B9018">
            <w:pPr>
              <w:keepNext w:val="0"/>
              <w:keepLines w:val="0"/>
              <w:suppressLineNumbers w:val="0"/>
              <w:spacing w:before="0" w:beforeAutospacing="0" w:after="0" w:afterAutospacing="0" w:line="276" w:lineRule="auto"/>
              <w:ind w:left="0" w:right="0"/>
              <w:rPr>
                <w:rFonts w:hint="eastAsia" w:ascii="宋体" w:hAnsi="宋体" w:eastAsia="宋体" w:cs="宋体"/>
                <w:kern w:val="2"/>
                <w:sz w:val="24"/>
                <w:szCs w:val="24"/>
              </w:rPr>
            </w:pPr>
            <w:r>
              <w:rPr>
                <w:rFonts w:hint="eastAsia" w:ascii="宋体" w:hAnsi="宋体" w:eastAsia="宋体" w:cs="宋体"/>
                <w:b/>
                <w:bCs/>
                <w:color w:val="auto"/>
                <w:kern w:val="2"/>
                <w:sz w:val="24"/>
                <w:szCs w:val="24"/>
                <w:lang w:eastAsia="zh-CN"/>
              </w:rPr>
              <w:t>注：站点数量为暂定数量，具体数量及结算数量以实际服务站点数量为准，最终结算时按单价进行总价结算。</w:t>
            </w:r>
          </w:p>
        </w:tc>
      </w:tr>
    </w:tbl>
    <w:p w14:paraId="3FA9AE56">
      <w:pPr>
        <w:spacing w:line="360" w:lineRule="auto"/>
        <w:rPr>
          <w:rFonts w:hint="eastAsia" w:ascii="宋体" w:hAnsi="宋体" w:eastAsia="宋体" w:cs="宋体"/>
          <w:b/>
          <w:kern w:val="2"/>
          <w:sz w:val="24"/>
          <w:szCs w:val="24"/>
        </w:rPr>
      </w:pPr>
      <w:r>
        <w:rPr>
          <w:rFonts w:hint="eastAsia" w:ascii="宋体" w:hAnsi="宋体" w:eastAsia="宋体" w:cs="宋体"/>
          <w:b/>
          <w:i w:val="0"/>
          <w:iCs/>
          <w:kern w:val="2"/>
          <w:sz w:val="24"/>
          <w:szCs w:val="24"/>
        </w:rPr>
        <w:t>四、</w:t>
      </w:r>
      <w:r>
        <w:rPr>
          <w:rFonts w:hint="eastAsia" w:ascii="宋体" w:hAnsi="宋体" w:eastAsia="宋体" w:cs="宋体"/>
          <w:b/>
          <w:kern w:val="2"/>
          <w:sz w:val="24"/>
          <w:szCs w:val="24"/>
          <w:lang w:eastAsia="zh-CN"/>
        </w:rPr>
        <w:t>垃圾分类运营服务要求</w:t>
      </w:r>
    </w:p>
    <w:tbl>
      <w:tblPr>
        <w:tblStyle w:val="30"/>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387"/>
        <w:gridCol w:w="6796"/>
      </w:tblGrid>
      <w:tr w14:paraId="6A40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387" w:type="dxa"/>
            <w:shd w:val="clear" w:color="auto" w:fill="FFFFFF"/>
            <w:noWrap w:val="0"/>
            <w:tcMar>
              <w:top w:w="15" w:type="dxa"/>
              <w:left w:w="70" w:type="dxa"/>
              <w:bottom w:w="0" w:type="dxa"/>
              <w:right w:w="70" w:type="dxa"/>
            </w:tcMar>
            <w:vAlign w:val="center"/>
          </w:tcPr>
          <w:p w14:paraId="755B34E3">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项目</w:t>
            </w:r>
          </w:p>
        </w:tc>
        <w:tc>
          <w:tcPr>
            <w:tcW w:w="6796" w:type="dxa"/>
            <w:shd w:val="clear" w:color="auto" w:fill="FFFFFF"/>
            <w:noWrap w:val="0"/>
            <w:tcMar>
              <w:top w:w="15" w:type="dxa"/>
              <w:left w:w="70" w:type="dxa"/>
              <w:bottom w:w="0" w:type="dxa"/>
              <w:right w:w="70" w:type="dxa"/>
            </w:tcMar>
            <w:vAlign w:val="center"/>
          </w:tcPr>
          <w:p w14:paraId="0B6B610E">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服务规范要求</w:t>
            </w:r>
          </w:p>
        </w:tc>
      </w:tr>
      <w:tr w14:paraId="1B38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387" w:type="dxa"/>
            <w:shd w:val="clear" w:color="auto" w:fill="FFFFFF"/>
            <w:noWrap w:val="0"/>
            <w:tcMar>
              <w:top w:w="15" w:type="dxa"/>
              <w:left w:w="70" w:type="dxa"/>
              <w:bottom w:w="0" w:type="dxa"/>
              <w:right w:w="70" w:type="dxa"/>
            </w:tcMar>
            <w:vAlign w:val="center"/>
          </w:tcPr>
          <w:p w14:paraId="2BE36D2D">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投标人运营服务团队</w:t>
            </w:r>
          </w:p>
        </w:tc>
        <w:tc>
          <w:tcPr>
            <w:tcW w:w="6796" w:type="dxa"/>
            <w:shd w:val="clear" w:color="auto" w:fill="FFFFFF"/>
            <w:noWrap w:val="0"/>
            <w:tcMar>
              <w:top w:w="15" w:type="dxa"/>
              <w:left w:w="70" w:type="dxa"/>
              <w:bottom w:w="0" w:type="dxa"/>
              <w:right w:w="70" w:type="dxa"/>
            </w:tcMar>
            <w:vAlign w:val="center"/>
          </w:tcPr>
          <w:p w14:paraId="7A592E02">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rPr>
              <w:t>投标人应根据招标文件要求及自身运营经验能力，组建高效的运营服务团队。通过管理系统为街道社区提供实时、高效、便捷的自动化、可视化、数据化服务</w:t>
            </w:r>
          </w:p>
        </w:tc>
      </w:tr>
      <w:tr w14:paraId="3E29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387" w:type="dxa"/>
            <w:shd w:val="clear" w:color="auto" w:fill="FFFFFF"/>
            <w:noWrap w:val="0"/>
            <w:tcMar>
              <w:top w:w="15" w:type="dxa"/>
              <w:left w:w="70" w:type="dxa"/>
              <w:bottom w:w="0" w:type="dxa"/>
              <w:right w:w="70" w:type="dxa"/>
            </w:tcMar>
            <w:vAlign w:val="center"/>
          </w:tcPr>
          <w:p w14:paraId="11111948">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投标人需提供完善的运营服务方案</w:t>
            </w:r>
          </w:p>
        </w:tc>
        <w:tc>
          <w:tcPr>
            <w:tcW w:w="6796" w:type="dxa"/>
            <w:shd w:val="clear" w:color="auto" w:fill="FFFFFF"/>
            <w:noWrap w:val="0"/>
            <w:tcMar>
              <w:top w:w="15" w:type="dxa"/>
              <w:left w:w="70" w:type="dxa"/>
              <w:bottom w:w="0" w:type="dxa"/>
              <w:right w:w="70" w:type="dxa"/>
            </w:tcMar>
            <w:vAlign w:val="center"/>
          </w:tcPr>
          <w:p w14:paraId="4E7542D0">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rPr>
              <w:t>方案包括但不限于以下内容：运营实施计划、方法及目标，针对本项目组建技术力量及运营力量，运营组织责任分工与管理方法等。</w:t>
            </w:r>
          </w:p>
        </w:tc>
      </w:tr>
      <w:tr w14:paraId="5F8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387" w:type="dxa"/>
            <w:shd w:val="clear" w:color="auto" w:fill="FFFFFF"/>
            <w:noWrap w:val="0"/>
            <w:tcMar>
              <w:top w:w="15" w:type="dxa"/>
              <w:left w:w="70" w:type="dxa"/>
              <w:bottom w:w="0" w:type="dxa"/>
              <w:right w:w="70" w:type="dxa"/>
            </w:tcMar>
            <w:vAlign w:val="center"/>
          </w:tcPr>
          <w:p w14:paraId="1E688FBC">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bCs/>
                <w:kern w:val="2"/>
                <w:sz w:val="24"/>
                <w:szCs w:val="24"/>
              </w:rPr>
              <w:t>投标人配合采购人做好垃圾分类智慧运营服务具体内容</w:t>
            </w:r>
          </w:p>
        </w:tc>
        <w:tc>
          <w:tcPr>
            <w:tcW w:w="6796" w:type="dxa"/>
            <w:shd w:val="clear" w:color="auto" w:fill="FFFFFF"/>
            <w:noWrap w:val="0"/>
            <w:tcMar>
              <w:top w:w="15" w:type="dxa"/>
              <w:left w:w="70" w:type="dxa"/>
              <w:bottom w:w="0" w:type="dxa"/>
              <w:right w:w="70" w:type="dxa"/>
            </w:tcMar>
            <w:vAlign w:val="center"/>
          </w:tcPr>
          <w:p w14:paraId="2D308A7A">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rPr>
              <w:t>1）人员管理：针对监督人员、运营人员的招聘、培训、考勤、考核和管理等。</w:t>
            </w:r>
          </w:p>
          <w:p w14:paraId="160A80AA">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rPr>
              <w:t>2）咨询培训：提供垃圾分类指导咨询、知识培训、岗前培训、实操培训，以及针对定时定点值守人员的专项指导和培训（多次培训、长效管理），云平台系统使用培训，提供撤桶并点策略咨询、垃圾桶管理策略咨询以及长效管理机制建设咨询等相关服务。</w:t>
            </w:r>
          </w:p>
          <w:p w14:paraId="009D36C5">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rPr>
              <w:t>3）宣教督导：提供垃圾分类宣传教育、巡检督导等服务。</w:t>
            </w:r>
          </w:p>
          <w:p w14:paraId="6C421332">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rPr>
              <w:t>4）制度流程：</w:t>
            </w:r>
            <w:r>
              <w:rPr>
                <w:rFonts w:hint="eastAsia" w:ascii="宋体" w:hAnsi="宋体" w:eastAsia="宋体" w:cs="宋体"/>
                <w:kern w:val="2"/>
                <w:sz w:val="24"/>
                <w:szCs w:val="24"/>
              </w:rPr>
              <w:t>具备完善的规章制度、考核制度、培训体系，</w:t>
            </w:r>
            <w:r>
              <w:rPr>
                <w:rFonts w:hint="eastAsia" w:ascii="宋体" w:hAnsi="宋体" w:eastAsia="宋体" w:cs="宋体"/>
                <w:bCs/>
                <w:kern w:val="2"/>
                <w:sz w:val="24"/>
                <w:szCs w:val="24"/>
              </w:rPr>
              <w:t xml:space="preserve">就垃圾分类内部管理制度与流程建设提供指导服务。 </w:t>
            </w:r>
          </w:p>
          <w:p w14:paraId="7CA70364">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rPr>
              <w:t>5）考核协助：协助采购人对合作小区（或村）的垃圾分类工作进行有效管理和考核，为考核管理提供数据依据。包括网格/小区/社区评比考核，为党员网格员管理提供管理工具及数据服务等。</w:t>
            </w:r>
          </w:p>
          <w:p w14:paraId="33AC8729">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bCs/>
                <w:kern w:val="2"/>
                <w:sz w:val="24"/>
                <w:szCs w:val="24"/>
              </w:rPr>
              <w:t>6）提供智慧管理平台服务：包括垃圾分类实时动态、垃圾分类指挥中心数据服务平台、人工智能分析系统、信息查询、云巡视等功能。让居民在垃圾分类习惯养成的过程中，享受到专业、完善的服务，最终实现垃圾投放亭从“有人值守”走向“电子值守”</w:t>
            </w:r>
            <w:r>
              <w:rPr>
                <w:rFonts w:hint="eastAsia" w:ascii="宋体" w:hAnsi="宋体" w:eastAsia="宋体" w:cs="宋体"/>
                <w:kern w:val="2"/>
                <w:sz w:val="24"/>
                <w:szCs w:val="24"/>
              </w:rPr>
              <w:t>（注：运营服务满3年，通过各相关部门、组织的齐抓共管，并针对居民违规投递行政执法及违规曝光措施的同步实施，基本实现早晚垃圾投放亭定时时段的相对电子值守。</w:t>
            </w:r>
          </w:p>
          <w:p w14:paraId="19269DB3">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kern w:val="2"/>
                <w:sz w:val="24"/>
                <w:szCs w:val="24"/>
              </w:rPr>
              <w:t>7）投标人需提供针对中低价值可回收物的有效合理解决方案。</w:t>
            </w:r>
          </w:p>
          <w:p w14:paraId="550D203E">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rPr>
              <w:t>8）服务人员安排要求：</w:t>
            </w:r>
          </w:p>
          <w:p w14:paraId="3D5D2CDF">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
                <w:bCs/>
                <w:kern w:val="2"/>
                <w:sz w:val="24"/>
                <w:szCs w:val="24"/>
              </w:rPr>
              <w:t>▲</w:t>
            </w:r>
            <w:r>
              <w:rPr>
                <w:rFonts w:hint="eastAsia" w:ascii="宋体" w:hAnsi="宋体" w:eastAsia="宋体" w:cs="宋体"/>
                <w:bCs/>
                <w:kern w:val="2"/>
                <w:sz w:val="24"/>
                <w:szCs w:val="24"/>
                <w:lang w:val="en-US" w:eastAsia="zh-CN"/>
              </w:rPr>
              <w:t>A</w:t>
            </w:r>
            <w:r>
              <w:rPr>
                <w:rFonts w:hint="eastAsia" w:ascii="宋体" w:hAnsi="宋体" w:eastAsia="宋体" w:cs="宋体"/>
                <w:bCs/>
                <w:kern w:val="2"/>
                <w:sz w:val="24"/>
                <w:szCs w:val="24"/>
              </w:rPr>
              <w:t>、巡查安排：确保有专职指导人员负责所有投递点日常巡查督导，每个投放亭每天巡查不低于2人次。</w:t>
            </w:r>
          </w:p>
          <w:p w14:paraId="1E77A1BD">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B</w:t>
            </w:r>
            <w:r>
              <w:rPr>
                <w:rFonts w:hint="eastAsia" w:ascii="宋体" w:hAnsi="宋体" w:eastAsia="宋体" w:cs="宋体"/>
                <w:bCs/>
                <w:kern w:val="2"/>
                <w:sz w:val="24"/>
                <w:szCs w:val="24"/>
              </w:rPr>
              <w:t>、违规行为报告：通过人工智能系统分析违规行为，3天之内向采购人主管部门呈报违规行为证据链。</w:t>
            </w:r>
          </w:p>
          <w:p w14:paraId="0AB79E57">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C</w:t>
            </w:r>
            <w:r>
              <w:rPr>
                <w:rFonts w:hint="eastAsia" w:ascii="宋体" w:hAnsi="宋体" w:eastAsia="宋体" w:cs="宋体"/>
                <w:bCs/>
                <w:kern w:val="2"/>
                <w:sz w:val="24"/>
                <w:szCs w:val="24"/>
              </w:rPr>
              <w:t>、根据运营需要，开展相关咨询培训等服务。</w:t>
            </w:r>
          </w:p>
          <w:p w14:paraId="4599AEA7">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D</w:t>
            </w:r>
            <w:r>
              <w:rPr>
                <w:rFonts w:hint="eastAsia" w:ascii="宋体" w:hAnsi="宋体" w:eastAsia="宋体" w:cs="宋体"/>
                <w:bCs/>
                <w:kern w:val="2"/>
                <w:sz w:val="24"/>
                <w:szCs w:val="24"/>
              </w:rPr>
              <w:t>、基于垃圾分类网络社群建设服务：为了建立垃圾分类长效管理机制，中标供应商有义务建立基于垃圾分类的网络社群，通过网络社群对居民进行情况通报、教育培训等，帮助居民逐步养成良好的垃圾分类习惯。</w:t>
            </w:r>
          </w:p>
          <w:p w14:paraId="7A0FBC46">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bCs/>
                <w:kern w:val="2"/>
                <w:sz w:val="24"/>
                <w:szCs w:val="24"/>
                <w:lang w:val="en-US" w:eastAsia="zh-CN"/>
              </w:rPr>
              <w:t>E</w:t>
            </w:r>
            <w:r>
              <w:rPr>
                <w:rFonts w:hint="eastAsia" w:ascii="宋体" w:hAnsi="宋体" w:eastAsia="宋体" w:cs="宋体"/>
                <w:bCs/>
                <w:kern w:val="2"/>
                <w:sz w:val="24"/>
                <w:szCs w:val="24"/>
              </w:rPr>
              <w:t>、垃圾减量化服务：中标供应商有义务提供设备和服务，不断引导居民将低价值废品分类投放，不断提升低价值废品资源化利用率。</w:t>
            </w:r>
          </w:p>
        </w:tc>
      </w:tr>
      <w:tr w14:paraId="3F8A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387" w:type="dxa"/>
            <w:shd w:val="clear" w:color="auto" w:fill="FFFFFF"/>
            <w:noWrap w:val="0"/>
            <w:tcMar>
              <w:top w:w="15" w:type="dxa"/>
              <w:left w:w="70" w:type="dxa"/>
              <w:bottom w:w="0" w:type="dxa"/>
              <w:right w:w="70" w:type="dxa"/>
            </w:tcMar>
            <w:vAlign w:val="center"/>
          </w:tcPr>
          <w:p w14:paraId="13B0564D">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kern w:val="0"/>
                <w:sz w:val="24"/>
                <w:szCs w:val="24"/>
                <w:lang w:bidi="ar"/>
              </w:rPr>
              <w:t>在线互动监管服务</w:t>
            </w:r>
          </w:p>
        </w:tc>
        <w:tc>
          <w:tcPr>
            <w:tcW w:w="6796" w:type="dxa"/>
            <w:shd w:val="clear" w:color="auto" w:fill="FFFFFF"/>
            <w:noWrap w:val="0"/>
            <w:tcMar>
              <w:top w:w="15" w:type="dxa"/>
              <w:left w:w="70" w:type="dxa"/>
              <w:bottom w:w="0" w:type="dxa"/>
              <w:right w:w="70" w:type="dxa"/>
            </w:tcMar>
            <w:vAlign w:val="center"/>
          </w:tcPr>
          <w:p w14:paraId="618BA931">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kern w:val="0"/>
                <w:sz w:val="24"/>
                <w:szCs w:val="24"/>
                <w:lang w:bidi="ar"/>
              </w:rPr>
              <w:t>采购人投放点位配有相应的智能监控</w:t>
            </w:r>
            <w:r>
              <w:rPr>
                <w:rFonts w:hint="eastAsia" w:ascii="宋体" w:hAnsi="宋体" w:eastAsia="宋体" w:cs="宋体"/>
                <w:bCs/>
                <w:kern w:val="2"/>
                <w:sz w:val="24"/>
                <w:szCs w:val="24"/>
              </w:rPr>
              <w:t>，</w:t>
            </w:r>
            <w:r>
              <w:rPr>
                <w:rFonts w:hint="eastAsia" w:ascii="宋体" w:hAnsi="宋体" w:eastAsia="宋体" w:cs="宋体"/>
                <w:kern w:val="0"/>
                <w:sz w:val="24"/>
                <w:szCs w:val="24"/>
                <w:lang w:bidi="ar"/>
              </w:rPr>
              <w:t>要求投标人提供在线互动监管服务方案，在监督员上班值守及空档期，管理人员可</w:t>
            </w:r>
            <w:r>
              <w:rPr>
                <w:rFonts w:hint="eastAsia" w:ascii="宋体" w:hAnsi="宋体" w:eastAsia="宋体" w:cs="宋体"/>
                <w:bCs/>
                <w:kern w:val="2"/>
                <w:sz w:val="24"/>
                <w:szCs w:val="24"/>
              </w:rPr>
              <w:t>通过远程监控系统，实时查看岗亭垃圾投放情况，提升分类岗亭的运行效率，达到较好的宣传教育、解答疑问</w:t>
            </w:r>
            <w:r>
              <w:rPr>
                <w:rFonts w:hint="eastAsia" w:ascii="宋体" w:hAnsi="宋体" w:eastAsia="宋体" w:cs="宋体"/>
                <w:kern w:val="0"/>
                <w:sz w:val="24"/>
                <w:szCs w:val="24"/>
                <w:lang w:bidi="ar"/>
              </w:rPr>
              <w:t>及警示作用</w:t>
            </w:r>
            <w:r>
              <w:rPr>
                <w:rFonts w:hint="eastAsia" w:ascii="宋体" w:hAnsi="宋体" w:eastAsia="宋体" w:cs="宋体"/>
                <w:bCs/>
                <w:kern w:val="2"/>
                <w:sz w:val="24"/>
                <w:szCs w:val="24"/>
              </w:rPr>
              <w:t>。</w:t>
            </w:r>
          </w:p>
        </w:tc>
      </w:tr>
      <w:tr w14:paraId="78A2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387" w:type="dxa"/>
            <w:shd w:val="clear" w:color="auto" w:fill="FFFFFF"/>
            <w:noWrap w:val="0"/>
            <w:tcMar>
              <w:top w:w="15" w:type="dxa"/>
              <w:left w:w="70" w:type="dxa"/>
              <w:bottom w:w="0" w:type="dxa"/>
              <w:right w:w="70" w:type="dxa"/>
            </w:tcMar>
            <w:vAlign w:val="center"/>
          </w:tcPr>
          <w:p w14:paraId="2F1305CB">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kern w:val="0"/>
                <w:sz w:val="24"/>
                <w:szCs w:val="24"/>
                <w:lang w:bidi="ar"/>
              </w:rPr>
              <w:t>垃圾分类宣传勿扰民服务</w:t>
            </w:r>
          </w:p>
        </w:tc>
        <w:tc>
          <w:tcPr>
            <w:tcW w:w="6796" w:type="dxa"/>
            <w:shd w:val="clear" w:color="auto" w:fill="FFFFFF"/>
            <w:noWrap w:val="0"/>
            <w:tcMar>
              <w:top w:w="15" w:type="dxa"/>
              <w:left w:w="70" w:type="dxa"/>
              <w:bottom w:w="0" w:type="dxa"/>
              <w:right w:w="70" w:type="dxa"/>
            </w:tcMar>
            <w:vAlign w:val="center"/>
          </w:tcPr>
          <w:p w14:paraId="66064F78">
            <w:pPr>
              <w:keepNext w:val="0"/>
              <w:keepLines w:val="0"/>
              <w:suppressLineNumbers w:val="0"/>
              <w:spacing w:before="0" w:beforeAutospacing="0" w:after="0" w:afterAutospacing="0" w:line="360" w:lineRule="auto"/>
              <w:ind w:left="0" w:right="0"/>
              <w:rPr>
                <w:rFonts w:hint="eastAsia" w:ascii="宋体" w:hAnsi="宋体" w:eastAsia="宋体" w:cs="宋体"/>
                <w:bCs/>
                <w:kern w:val="2"/>
                <w:sz w:val="24"/>
                <w:szCs w:val="24"/>
              </w:rPr>
            </w:pPr>
            <w:r>
              <w:rPr>
                <w:rFonts w:hint="eastAsia" w:ascii="宋体" w:hAnsi="宋体" w:eastAsia="宋体" w:cs="宋体"/>
                <w:bCs/>
                <w:kern w:val="2"/>
                <w:sz w:val="24"/>
                <w:szCs w:val="24"/>
              </w:rPr>
              <w:t>采购人要求</w:t>
            </w:r>
            <w:r>
              <w:rPr>
                <w:rFonts w:hint="eastAsia" w:ascii="宋体" w:hAnsi="宋体" w:eastAsia="宋体" w:cs="宋体"/>
                <w:kern w:val="0"/>
                <w:sz w:val="24"/>
                <w:szCs w:val="24"/>
                <w:lang w:bidi="ar"/>
              </w:rPr>
              <w:t>投标人提供垃圾分类宣传勿扰民方案，宣传方案科学、合理，起到更好的针对性宣传效果</w:t>
            </w:r>
            <w:r>
              <w:rPr>
                <w:rFonts w:hint="eastAsia" w:ascii="宋体" w:hAnsi="宋体" w:eastAsia="宋体" w:cs="宋体"/>
                <w:bCs/>
                <w:kern w:val="2"/>
                <w:sz w:val="24"/>
                <w:szCs w:val="24"/>
              </w:rPr>
              <w:t>。</w:t>
            </w:r>
          </w:p>
        </w:tc>
      </w:tr>
      <w:tr w14:paraId="1627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387" w:type="dxa"/>
            <w:shd w:val="clear" w:color="auto" w:fill="FFFFFF"/>
            <w:noWrap w:val="0"/>
            <w:tcMar>
              <w:top w:w="15" w:type="dxa"/>
              <w:left w:w="70" w:type="dxa"/>
              <w:bottom w:w="0" w:type="dxa"/>
              <w:right w:w="70" w:type="dxa"/>
            </w:tcMar>
            <w:vAlign w:val="center"/>
          </w:tcPr>
          <w:p w14:paraId="27038B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FF"/>
                <w:kern w:val="2"/>
                <w:sz w:val="24"/>
                <w:szCs w:val="24"/>
                <w:highlight w:val="none"/>
              </w:rPr>
            </w:pPr>
            <w:r>
              <w:rPr>
                <w:rFonts w:hint="eastAsia" w:ascii="宋体" w:hAnsi="宋体" w:eastAsia="宋体" w:cs="宋体"/>
                <w:bCs/>
                <w:kern w:val="2"/>
                <w:sz w:val="24"/>
                <w:szCs w:val="24"/>
                <w:highlight w:val="none"/>
              </w:rPr>
              <w:t>投标人需要提供的其它服务</w:t>
            </w:r>
          </w:p>
        </w:tc>
        <w:tc>
          <w:tcPr>
            <w:tcW w:w="6796" w:type="dxa"/>
            <w:shd w:val="clear" w:color="auto" w:fill="FFFFFF"/>
            <w:noWrap w:val="0"/>
            <w:tcMar>
              <w:top w:w="15" w:type="dxa"/>
              <w:left w:w="70" w:type="dxa"/>
              <w:bottom w:w="0" w:type="dxa"/>
              <w:right w:w="70" w:type="dxa"/>
            </w:tcMar>
            <w:vAlign w:val="center"/>
          </w:tcPr>
          <w:p w14:paraId="3C8FAABC">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FF"/>
                <w:kern w:val="2"/>
                <w:sz w:val="24"/>
                <w:szCs w:val="24"/>
                <w:highlight w:val="none"/>
              </w:rPr>
            </w:pPr>
            <w:r>
              <w:rPr>
                <w:rFonts w:hint="eastAsia" w:ascii="宋体" w:hAnsi="宋体" w:eastAsia="宋体" w:cs="宋体"/>
                <w:bCs/>
                <w:kern w:val="2"/>
                <w:sz w:val="24"/>
                <w:szCs w:val="24"/>
                <w:highlight w:val="none"/>
              </w:rPr>
              <w:t>投标人承诺在服务期内向采购人赠送智慧投放亭网络及计算资源费，包括网络通信费、软件维护及升级费等。出现以下情况，投标人需为采购人提供有偿服务，收取适当的材料成本费：1）亭体、工具房及附属设施设备因不可抗力原因损毁、损坏或出现故障；2）智能监控、灯具等电子设施设备维修和更换(免费质保期以后）；3）应采购人要求，需要中标供应商提供亭体搬迁服务等。</w:t>
            </w:r>
          </w:p>
        </w:tc>
      </w:tr>
    </w:tbl>
    <w:p w14:paraId="43F1465C">
      <w:pPr>
        <w:widowControl w:val="0"/>
        <w:snapToGrid w:val="0"/>
        <w:spacing w:beforeLines="0" w:afterLines="0"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五、垃圾分类运营服务考核扣分标准</w:t>
      </w:r>
    </w:p>
    <w:tbl>
      <w:tblPr>
        <w:tblStyle w:val="30"/>
        <w:tblW w:w="9126" w:type="dxa"/>
        <w:tblInd w:w="0" w:type="dxa"/>
        <w:tblLayout w:type="fixed"/>
        <w:tblCellMar>
          <w:top w:w="0" w:type="dxa"/>
          <w:left w:w="0" w:type="dxa"/>
          <w:bottom w:w="0" w:type="dxa"/>
          <w:right w:w="0" w:type="dxa"/>
        </w:tblCellMar>
      </w:tblPr>
      <w:tblGrid>
        <w:gridCol w:w="660"/>
        <w:gridCol w:w="1176"/>
        <w:gridCol w:w="1650"/>
        <w:gridCol w:w="5640"/>
      </w:tblGrid>
      <w:tr w14:paraId="21126FF1">
        <w:tblPrEx>
          <w:tblCellMar>
            <w:top w:w="0" w:type="dxa"/>
            <w:left w:w="0" w:type="dxa"/>
            <w:bottom w:w="0" w:type="dxa"/>
            <w:right w:w="0" w:type="dxa"/>
          </w:tblCellMar>
        </w:tblPrEx>
        <w:trPr>
          <w:trHeight w:val="908" w:hRule="atLeast"/>
        </w:trPr>
        <w:tc>
          <w:tcPr>
            <w:tcW w:w="91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269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宋体" w:hAnsi="宋体" w:eastAsia="宋体" w:cs="宋体"/>
                <w:b/>
                <w:bCs/>
                <w:color w:val="000000"/>
                <w:kern w:val="2"/>
                <w:sz w:val="28"/>
                <w:szCs w:val="28"/>
              </w:rPr>
            </w:pPr>
            <w:r>
              <w:rPr>
                <w:rFonts w:hint="eastAsia" w:ascii="宋体" w:hAnsi="宋体" w:eastAsia="宋体" w:cs="宋体"/>
                <w:b w:val="0"/>
                <w:bCs w:val="0"/>
                <w:color w:val="000000"/>
                <w:kern w:val="0"/>
                <w:sz w:val="44"/>
                <w:szCs w:val="44"/>
              </w:rPr>
              <w:t>垃圾分类·两定四分运营服务考核评分标准</w:t>
            </w:r>
          </w:p>
        </w:tc>
      </w:tr>
      <w:tr w14:paraId="5DB7D4AC">
        <w:tblPrEx>
          <w:tblCellMar>
            <w:top w:w="0" w:type="dxa"/>
            <w:left w:w="0" w:type="dxa"/>
            <w:bottom w:w="0" w:type="dxa"/>
            <w:right w:w="0" w:type="dxa"/>
          </w:tblCellMar>
        </w:tblPrEx>
        <w:trPr>
          <w:trHeight w:val="67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6FE1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0"/>
                <w:sz w:val="28"/>
                <w:szCs w:val="28"/>
              </w:rPr>
              <w:t>序号</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3A1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0"/>
                <w:sz w:val="28"/>
                <w:szCs w:val="28"/>
              </w:rPr>
              <w:t>考核模块</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F11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0"/>
                <w:sz w:val="28"/>
                <w:szCs w:val="28"/>
              </w:rPr>
              <w:t>考核细则</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034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0"/>
                <w:sz w:val="28"/>
                <w:szCs w:val="28"/>
              </w:rPr>
              <w:t>评分标准</w:t>
            </w:r>
          </w:p>
        </w:tc>
      </w:tr>
      <w:tr w14:paraId="2C07BA6C">
        <w:tblPrEx>
          <w:tblCellMar>
            <w:top w:w="0" w:type="dxa"/>
            <w:left w:w="0" w:type="dxa"/>
            <w:bottom w:w="0" w:type="dxa"/>
            <w:right w:w="0" w:type="dxa"/>
          </w:tblCellMar>
        </w:tblPrEx>
        <w:trPr>
          <w:trHeight w:val="394"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C2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1</w:t>
            </w:r>
          </w:p>
        </w:tc>
        <w:tc>
          <w:tcPr>
            <w:tcW w:w="11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2D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设施设备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（25分）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4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基础设施整洁卫生（10分）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D2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投放点的水、电、亭体、工具房、排污沟、地面等整洁卫生达到要求得10分；否则，每项酌情扣</w:t>
            </w:r>
            <w:r>
              <w:rPr>
                <w:rFonts w:hint="eastAsia" w:ascii="宋体" w:hAnsi="宋体" w:eastAsia="宋体" w:cs="宋体"/>
                <w:b/>
                <w:bCs/>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r>
      <w:tr w14:paraId="3F93499F">
        <w:tblPrEx>
          <w:tblCellMar>
            <w:top w:w="0" w:type="dxa"/>
            <w:left w:w="0" w:type="dxa"/>
            <w:bottom w:w="0" w:type="dxa"/>
            <w:right w:w="0" w:type="dxa"/>
          </w:tblCellMar>
        </w:tblPrEx>
        <w:trPr>
          <w:trHeight w:val="47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E6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2</w:t>
            </w:r>
          </w:p>
        </w:tc>
        <w:tc>
          <w:tcPr>
            <w:tcW w:w="11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12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BE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智能设施设备正常运作（10分）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60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投放点的监控设备、智能音箱、交换机、网络通信等设施设备正常运作得10分；否则，每项酌情扣1-2分。</w:t>
            </w:r>
          </w:p>
        </w:tc>
      </w:tr>
      <w:tr w14:paraId="7DCC4960">
        <w:tblPrEx>
          <w:tblCellMar>
            <w:top w:w="0" w:type="dxa"/>
            <w:left w:w="0" w:type="dxa"/>
            <w:bottom w:w="0" w:type="dxa"/>
            <w:right w:w="0" w:type="dxa"/>
          </w:tblCellMar>
        </w:tblPrEx>
        <w:trPr>
          <w:trHeight w:val="461"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07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3</w:t>
            </w:r>
          </w:p>
        </w:tc>
        <w:tc>
          <w:tcPr>
            <w:tcW w:w="11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39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C8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垃圾分类桶及清洁工具（5分）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29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投放点的垃圾桶数量、颜色、摆放顺序、卫生状态及清洁工具放置合理符合要求得5分；否则，每项酌情扣1-2分。</w:t>
            </w:r>
          </w:p>
        </w:tc>
      </w:tr>
      <w:tr w14:paraId="68C13F5A">
        <w:tblPrEx>
          <w:tblCellMar>
            <w:top w:w="0" w:type="dxa"/>
            <w:left w:w="0" w:type="dxa"/>
            <w:bottom w:w="0" w:type="dxa"/>
            <w:right w:w="0" w:type="dxa"/>
          </w:tblCellMar>
        </w:tblPrEx>
        <w:trPr>
          <w:trHeight w:val="840"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62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4</w:t>
            </w:r>
          </w:p>
        </w:tc>
        <w:tc>
          <w:tcPr>
            <w:tcW w:w="11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89D0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宣传教育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（30分）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07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宣传覆盖（10分）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A6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做到垃圾分类的宣传覆盖。覆盖率低于50%不得分；达到50%-70%得5分；达到70%-80%得8分；达到80%以上得10分。</w:t>
            </w:r>
          </w:p>
        </w:tc>
      </w:tr>
      <w:tr w14:paraId="47FDCE9D">
        <w:tblPrEx>
          <w:tblCellMar>
            <w:top w:w="0" w:type="dxa"/>
            <w:left w:w="0" w:type="dxa"/>
            <w:bottom w:w="0" w:type="dxa"/>
            <w:right w:w="0" w:type="dxa"/>
          </w:tblCellMar>
        </w:tblPrEx>
        <w:trPr>
          <w:trHeight w:val="980"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D7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5</w:t>
            </w:r>
          </w:p>
        </w:tc>
        <w:tc>
          <w:tcPr>
            <w:tcW w:w="1176" w:type="dxa"/>
            <w:vMerge w:val="continue"/>
            <w:tcBorders>
              <w:left w:val="single" w:color="000000" w:sz="4" w:space="0"/>
              <w:right w:val="single" w:color="000000" w:sz="4" w:space="0"/>
            </w:tcBorders>
            <w:noWrap w:val="0"/>
            <w:tcMar>
              <w:top w:w="15" w:type="dxa"/>
              <w:left w:w="15" w:type="dxa"/>
              <w:right w:w="15" w:type="dxa"/>
            </w:tcMar>
            <w:vAlign w:val="center"/>
          </w:tcPr>
          <w:p w14:paraId="3C25B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AF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培训教育（10分）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D9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对启动运营的小区/村，积极做入户宣传，有序组织培训讲座，工作人员知识培训，值守人员操作培训、监督考核等均按要求组织开展的得10分；否则，每项酌情扣1-2分。</w:t>
            </w:r>
          </w:p>
        </w:tc>
      </w:tr>
      <w:tr w14:paraId="3F672C4E">
        <w:tblPrEx>
          <w:tblCellMar>
            <w:top w:w="0" w:type="dxa"/>
            <w:left w:w="0" w:type="dxa"/>
            <w:bottom w:w="0" w:type="dxa"/>
            <w:right w:w="0" w:type="dxa"/>
          </w:tblCellMar>
        </w:tblPrEx>
        <w:trPr>
          <w:trHeight w:val="104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69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6</w:t>
            </w:r>
          </w:p>
        </w:tc>
        <w:tc>
          <w:tcPr>
            <w:tcW w:w="11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912B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FB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巡检督导（10分）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45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每个亭体每天不少于2次巡检，巡检内容包括：投递亭、智能设备及网络通信运转状况、值守人员值守状态、督导正确分类、违规投递行为纠正、亭体以外的乱投乱放行为纠正等，按要求巡检的得10分；否则，根据实际情况酌情扣分。</w:t>
            </w:r>
          </w:p>
        </w:tc>
      </w:tr>
      <w:tr w14:paraId="6FEA35DF">
        <w:tblPrEx>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B5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7</w:t>
            </w:r>
          </w:p>
        </w:tc>
        <w:tc>
          <w:tcPr>
            <w:tcW w:w="1176" w:type="dxa"/>
            <w:vMerge w:val="restart"/>
            <w:tcBorders>
              <w:left w:val="single" w:color="000000" w:sz="4" w:space="0"/>
              <w:right w:val="single" w:color="000000" w:sz="4" w:space="0"/>
            </w:tcBorders>
            <w:noWrap w:val="0"/>
            <w:tcMar>
              <w:top w:w="15" w:type="dxa"/>
              <w:left w:w="15" w:type="dxa"/>
              <w:right w:w="15" w:type="dxa"/>
            </w:tcMar>
            <w:vAlign w:val="center"/>
          </w:tcPr>
          <w:p w14:paraId="4355C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运营汇报</w:t>
            </w:r>
          </w:p>
          <w:p w14:paraId="43B3A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color w:val="000000"/>
                <w:kern w:val="0"/>
                <w:sz w:val="24"/>
                <w:szCs w:val="24"/>
              </w:rPr>
              <w:t>（20分）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99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运营规范（10分）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F4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运营服务职责及流程规范、培训体系健全，建立了运营服务保障应急预案，以上均有得10分；否则，酌情扣1-2分。</w:t>
            </w:r>
          </w:p>
        </w:tc>
      </w:tr>
      <w:tr w14:paraId="03D6973E">
        <w:tblPrEx>
          <w:tblCellMar>
            <w:top w:w="0" w:type="dxa"/>
            <w:left w:w="0" w:type="dxa"/>
            <w:bottom w:w="0" w:type="dxa"/>
            <w:right w:w="0" w:type="dxa"/>
          </w:tblCellMar>
        </w:tblPrEx>
        <w:trPr>
          <w:trHeight w:val="104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AB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8</w:t>
            </w:r>
          </w:p>
        </w:tc>
        <w:tc>
          <w:tcPr>
            <w:tcW w:w="11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B5CD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C7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color w:val="000000"/>
                <w:kern w:val="0"/>
                <w:sz w:val="24"/>
                <w:szCs w:val="24"/>
              </w:rPr>
              <w:t>汇报机制（10分）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9F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联络村委/社区和街道，日常保持沟通汇报，每周每月信息统计报送，并做好资料归档工作，配合街道社区需求，帮助提供分类优秀的居民名单。均按要求组织开展的得10分；否则，每项酌情扣1-2分。</w:t>
            </w:r>
          </w:p>
        </w:tc>
      </w:tr>
      <w:tr w14:paraId="4C3F4B86">
        <w:tblPrEx>
          <w:tblCellMar>
            <w:top w:w="0" w:type="dxa"/>
            <w:left w:w="0" w:type="dxa"/>
            <w:bottom w:w="0" w:type="dxa"/>
            <w:right w:w="0" w:type="dxa"/>
          </w:tblCellMar>
        </w:tblPrEx>
        <w:trPr>
          <w:trHeight w:val="104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56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9</w:t>
            </w:r>
          </w:p>
        </w:tc>
        <w:tc>
          <w:tcPr>
            <w:tcW w:w="1176" w:type="dxa"/>
            <w:vMerge w:val="restart"/>
            <w:tcBorders>
              <w:left w:val="single" w:color="000000" w:sz="4" w:space="0"/>
              <w:right w:val="single" w:color="000000" w:sz="4" w:space="0"/>
            </w:tcBorders>
            <w:noWrap w:val="0"/>
            <w:tcMar>
              <w:top w:w="15" w:type="dxa"/>
              <w:left w:w="15" w:type="dxa"/>
              <w:right w:w="15" w:type="dxa"/>
            </w:tcMar>
            <w:vAlign w:val="center"/>
          </w:tcPr>
          <w:p w14:paraId="52422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分类效果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（25分）</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FB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color w:val="000000"/>
                <w:kern w:val="0"/>
                <w:sz w:val="24"/>
                <w:szCs w:val="24"/>
              </w:rPr>
              <w:t>易腐垃圾分类情况（10分）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5F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易腐垃圾分类重点监管，系统自动采集违规投递证据链，根据社区街道及执法部门需要提交相关资料得10分；否则，根据实际情况酌情扣分。</w:t>
            </w:r>
          </w:p>
        </w:tc>
      </w:tr>
      <w:tr w14:paraId="6A861ABF">
        <w:tblPrEx>
          <w:tblCellMar>
            <w:top w:w="0" w:type="dxa"/>
            <w:left w:w="0" w:type="dxa"/>
            <w:bottom w:w="0" w:type="dxa"/>
            <w:right w:w="0" w:type="dxa"/>
          </w:tblCellMar>
        </w:tblPrEx>
        <w:trPr>
          <w:trHeight w:val="604"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2D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10</w:t>
            </w:r>
          </w:p>
        </w:tc>
        <w:tc>
          <w:tcPr>
            <w:tcW w:w="1176" w:type="dxa"/>
            <w:vMerge w:val="continue"/>
            <w:tcBorders>
              <w:left w:val="single" w:color="000000" w:sz="4" w:space="0"/>
              <w:right w:val="single" w:color="000000" w:sz="4" w:space="0"/>
            </w:tcBorders>
            <w:noWrap w:val="0"/>
            <w:tcMar>
              <w:top w:w="15" w:type="dxa"/>
              <w:left w:w="15" w:type="dxa"/>
              <w:right w:w="15" w:type="dxa"/>
            </w:tcMar>
            <w:vAlign w:val="center"/>
          </w:tcPr>
          <w:p w14:paraId="4774C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A5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居民注册率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B9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实名实户制管理，注册率未达50%的不得分；达50-60%，得2分；达60-70%得3分；达70-80%得4分；达80%以上得5分。</w:t>
            </w:r>
          </w:p>
        </w:tc>
      </w:tr>
      <w:tr w14:paraId="4A9C40C2">
        <w:tblPrEx>
          <w:tblCellMar>
            <w:top w:w="0" w:type="dxa"/>
            <w:left w:w="0" w:type="dxa"/>
            <w:bottom w:w="0" w:type="dxa"/>
            <w:right w:w="0" w:type="dxa"/>
          </w:tblCellMar>
        </w:tblPrEx>
        <w:trPr>
          <w:trHeight w:val="284"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E9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11</w:t>
            </w:r>
          </w:p>
        </w:tc>
        <w:tc>
          <w:tcPr>
            <w:tcW w:w="1176" w:type="dxa"/>
            <w:vMerge w:val="continue"/>
            <w:tcBorders>
              <w:left w:val="single" w:color="000000" w:sz="4" w:space="0"/>
              <w:right w:val="single" w:color="000000" w:sz="4" w:space="0"/>
            </w:tcBorders>
            <w:noWrap w:val="0"/>
            <w:tcMar>
              <w:top w:w="15" w:type="dxa"/>
              <w:left w:w="15" w:type="dxa"/>
              <w:right w:w="15" w:type="dxa"/>
            </w:tcMar>
            <w:vAlign w:val="center"/>
          </w:tcPr>
          <w:p w14:paraId="785C4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95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居民参与率</w:t>
            </w:r>
          </w:p>
          <w:p w14:paraId="712E9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color w:val="000000"/>
                <w:kern w:val="0"/>
                <w:sz w:val="24"/>
                <w:szCs w:val="24"/>
              </w:rPr>
              <w:t>（5分）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5F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小区/村内参与率未达50%的不得分；达50-60%，得2分；达60-70%得3分；达70-80%得4分；达80%以上得5分。</w:t>
            </w:r>
          </w:p>
        </w:tc>
      </w:tr>
      <w:tr w14:paraId="56B5CA4A">
        <w:tblPrEx>
          <w:tblCellMar>
            <w:top w:w="0" w:type="dxa"/>
            <w:left w:w="0" w:type="dxa"/>
            <w:bottom w:w="0" w:type="dxa"/>
            <w:right w:w="0" w:type="dxa"/>
          </w:tblCellMar>
        </w:tblPrEx>
        <w:trPr>
          <w:trHeight w:val="284"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E8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12</w:t>
            </w:r>
          </w:p>
        </w:tc>
        <w:tc>
          <w:tcPr>
            <w:tcW w:w="1176" w:type="dxa"/>
            <w:vMerge w:val="continue"/>
            <w:tcBorders>
              <w:left w:val="single" w:color="000000" w:sz="4" w:space="0"/>
              <w:right w:val="single" w:color="000000" w:sz="4" w:space="0"/>
            </w:tcBorders>
            <w:noWrap w:val="0"/>
            <w:tcMar>
              <w:top w:w="15" w:type="dxa"/>
              <w:left w:w="15" w:type="dxa"/>
              <w:right w:w="15" w:type="dxa"/>
            </w:tcMar>
            <w:vAlign w:val="center"/>
          </w:tcPr>
          <w:p w14:paraId="57C02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F8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分类合格率</w:t>
            </w:r>
          </w:p>
          <w:p w14:paraId="208D6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（5分）</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DA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rPr>
              <w:t>小区/村内垃圾分类投放的合格率低于50%不得分；达50-60%得2分；达60-70%得3分；达70-80%得4分；达80%以上得5分。</w:t>
            </w:r>
          </w:p>
        </w:tc>
      </w:tr>
      <w:tr w14:paraId="22FBBC03">
        <w:tblPrEx>
          <w:tblCellMar>
            <w:top w:w="0" w:type="dxa"/>
            <w:left w:w="0" w:type="dxa"/>
            <w:bottom w:w="0" w:type="dxa"/>
            <w:right w:w="0" w:type="dxa"/>
          </w:tblCellMar>
        </w:tblPrEx>
        <w:trPr>
          <w:trHeight w:val="85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14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13</w:t>
            </w:r>
          </w:p>
        </w:tc>
        <w:tc>
          <w:tcPr>
            <w:tcW w:w="11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6D78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其它</w:t>
            </w:r>
          </w:p>
          <w:p w14:paraId="111E2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加减分项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D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宣传报道</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8E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zh-CN"/>
              </w:rPr>
              <w:t>利用电视、报纸、公众号、美篇等公共媒介</w:t>
            </w:r>
            <w:r>
              <w:rPr>
                <w:rFonts w:hint="eastAsia" w:ascii="宋体" w:hAnsi="宋体" w:eastAsia="宋体" w:cs="宋体"/>
                <w:color w:val="auto"/>
                <w:kern w:val="0"/>
                <w:sz w:val="24"/>
                <w:szCs w:val="24"/>
              </w:rPr>
              <w:t>或抖音自媒体等</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进行</w:t>
            </w:r>
            <w:r>
              <w:rPr>
                <w:rFonts w:hint="eastAsia" w:ascii="宋体" w:hAnsi="宋体" w:eastAsia="宋体" w:cs="宋体"/>
                <w:color w:val="auto"/>
                <w:kern w:val="0"/>
                <w:sz w:val="24"/>
                <w:szCs w:val="24"/>
                <w:lang w:val="zh-CN"/>
              </w:rPr>
              <w:t>垃圾分类</w:t>
            </w:r>
            <w:r>
              <w:rPr>
                <w:rFonts w:hint="eastAsia" w:ascii="宋体" w:hAnsi="宋体" w:eastAsia="宋体" w:cs="宋体"/>
                <w:color w:val="auto"/>
                <w:kern w:val="0"/>
                <w:sz w:val="24"/>
                <w:szCs w:val="24"/>
              </w:rPr>
              <w:t>宣传</w:t>
            </w:r>
            <w:r>
              <w:rPr>
                <w:rFonts w:hint="eastAsia" w:ascii="宋体" w:hAnsi="宋体" w:eastAsia="宋体" w:cs="宋体"/>
                <w:color w:val="auto"/>
                <w:kern w:val="0"/>
                <w:sz w:val="24"/>
                <w:szCs w:val="24"/>
                <w:lang w:val="zh-CN"/>
              </w:rPr>
              <w:t>报道。</w:t>
            </w:r>
            <w:r>
              <w:rPr>
                <w:rFonts w:hint="eastAsia" w:ascii="宋体" w:hAnsi="宋体" w:eastAsia="宋体" w:cs="宋体"/>
                <w:color w:val="auto"/>
                <w:kern w:val="0"/>
                <w:sz w:val="24"/>
                <w:szCs w:val="24"/>
              </w:rPr>
              <w:t>每正面报道（或被报道）1篇加</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，金华市级及以上媒体加</w:t>
            </w:r>
            <w:r>
              <w:rPr>
                <w:rFonts w:hint="eastAsia" w:ascii="宋体" w:hAnsi="宋体" w:eastAsia="宋体" w:cs="宋体"/>
                <w:color w:val="auto"/>
                <w:kern w:val="0"/>
                <w:sz w:val="24"/>
                <w:szCs w:val="24"/>
                <w:lang w:val="en-US" w:eastAsia="zh-CN"/>
              </w:rPr>
              <w:t>10分</w:t>
            </w:r>
            <w:r>
              <w:rPr>
                <w:rFonts w:hint="eastAsia" w:ascii="宋体" w:hAnsi="宋体" w:eastAsia="宋体" w:cs="宋体"/>
                <w:color w:val="auto"/>
                <w:kern w:val="0"/>
                <w:sz w:val="24"/>
                <w:szCs w:val="24"/>
              </w:rPr>
              <w:t>；如果被新闻媒体负面报道，每报道1篇扣</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分。</w:t>
            </w:r>
          </w:p>
        </w:tc>
      </w:tr>
      <w:tr w14:paraId="0D9983F7">
        <w:tblPrEx>
          <w:tblCellMar>
            <w:top w:w="0" w:type="dxa"/>
            <w:left w:w="0" w:type="dxa"/>
            <w:bottom w:w="0" w:type="dxa"/>
            <w:right w:w="0" w:type="dxa"/>
          </w:tblCellMar>
        </w:tblPrEx>
        <w:trPr>
          <w:trHeight w:val="96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0C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14</w:t>
            </w:r>
          </w:p>
        </w:tc>
        <w:tc>
          <w:tcPr>
            <w:tcW w:w="1176" w:type="dxa"/>
            <w:vMerge w:val="continue"/>
            <w:tcBorders>
              <w:left w:val="single" w:color="000000" w:sz="4" w:space="0"/>
              <w:right w:val="single" w:color="000000" w:sz="4" w:space="0"/>
            </w:tcBorders>
            <w:noWrap w:val="0"/>
            <w:tcMar>
              <w:top w:w="15" w:type="dxa"/>
              <w:left w:w="15" w:type="dxa"/>
              <w:right w:w="15" w:type="dxa"/>
            </w:tcMar>
            <w:vAlign w:val="center"/>
          </w:tcPr>
          <w:p w14:paraId="18186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F3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突击任务</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80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center"/>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服</w:t>
            </w:r>
            <w:r>
              <w:rPr>
                <w:rFonts w:hint="eastAsia" w:ascii="宋体" w:hAnsi="宋体" w:eastAsia="宋体" w:cs="宋体"/>
                <w:color w:val="auto"/>
                <w:kern w:val="0"/>
                <w:sz w:val="24"/>
                <w:szCs w:val="24"/>
              </w:rPr>
              <w:t>从各项突击性任务和指令，如遇重大活动和重要检查，听从政府统一安排和调度，并在规定时间内完成所指定的任务和指令。否则扣</w:t>
            </w:r>
            <w:r>
              <w:rPr>
                <w:rFonts w:hint="eastAsia" w:ascii="宋体" w:hAnsi="宋体" w:eastAsia="宋体" w:cs="宋体"/>
                <w:b/>
                <w:bCs/>
                <w:color w:val="auto"/>
                <w:kern w:val="0"/>
                <w:sz w:val="24"/>
                <w:szCs w:val="24"/>
                <w:lang w:val="en-US" w:eastAsia="zh-CN"/>
              </w:rPr>
              <w:t>15</w:t>
            </w:r>
            <w:r>
              <w:rPr>
                <w:rFonts w:hint="eastAsia" w:ascii="宋体" w:hAnsi="宋体" w:eastAsia="宋体" w:cs="宋体"/>
                <w:color w:val="auto"/>
                <w:kern w:val="0"/>
                <w:sz w:val="24"/>
                <w:szCs w:val="24"/>
              </w:rPr>
              <w:t>分。</w:t>
            </w:r>
          </w:p>
        </w:tc>
      </w:tr>
      <w:tr w14:paraId="2D29BE34">
        <w:tblPrEx>
          <w:tblCellMar>
            <w:top w:w="0" w:type="dxa"/>
            <w:left w:w="0" w:type="dxa"/>
            <w:bottom w:w="0" w:type="dxa"/>
            <w:right w:w="0" w:type="dxa"/>
          </w:tblCellMar>
        </w:tblPrEx>
        <w:trPr>
          <w:trHeight w:val="965" w:hRule="atLeast"/>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FC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1703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32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上级考核</w:t>
            </w:r>
          </w:p>
        </w:tc>
        <w:tc>
          <w:tcPr>
            <w:tcW w:w="5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95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bCs/>
                <w:color w:val="auto"/>
                <w:kern w:val="2"/>
                <w:sz w:val="24"/>
                <w:szCs w:val="24"/>
                <w:lang w:val="en-US" w:eastAsia="zh-CN"/>
              </w:rPr>
            </w:pPr>
            <w:r>
              <w:rPr>
                <w:rFonts w:hint="eastAsia" w:ascii="宋体" w:hAnsi="宋体" w:eastAsia="宋体" w:cs="宋体"/>
                <w:color w:val="auto"/>
                <w:kern w:val="0"/>
                <w:sz w:val="24"/>
                <w:szCs w:val="24"/>
                <w:lang w:eastAsia="zh-CN"/>
              </w:rPr>
              <w:t>做好垃圾分类工作，被东阳市通报批评的一次扣</w:t>
            </w:r>
            <w:r>
              <w:rPr>
                <w:rFonts w:hint="eastAsia" w:ascii="宋体" w:hAnsi="宋体" w:eastAsia="宋体" w:cs="宋体"/>
                <w:color w:val="auto"/>
                <w:kern w:val="0"/>
                <w:sz w:val="24"/>
                <w:szCs w:val="24"/>
                <w:lang w:val="en-US" w:eastAsia="zh-CN"/>
              </w:rPr>
              <w:t>30分，被金华市通报的，一次扣50分，被省级及以上的一次扣100分。</w:t>
            </w:r>
            <w:r>
              <w:rPr>
                <w:rFonts w:hint="eastAsia" w:ascii="宋体" w:hAnsi="宋体" w:eastAsia="宋体" w:cs="宋体"/>
                <w:b/>
                <w:bCs/>
                <w:color w:val="auto"/>
                <w:kern w:val="0"/>
                <w:sz w:val="24"/>
                <w:szCs w:val="24"/>
                <w:lang w:val="en-US" w:eastAsia="zh-CN"/>
              </w:rPr>
              <w:t>各类检查中被拍照片，一个点位扣5分（单独扣分）。</w:t>
            </w:r>
          </w:p>
        </w:tc>
      </w:tr>
    </w:tbl>
    <w:p w14:paraId="4ADB994F">
      <w:pPr>
        <w:widowControl w:val="0"/>
        <w:spacing w:line="360" w:lineRule="auto"/>
        <w:ind w:firstLine="241" w:firstLineChars="1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注：考核办法</w:t>
      </w:r>
    </w:p>
    <w:p w14:paraId="578465EB">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（1）按季度支付运营</w:t>
      </w:r>
      <w:r>
        <w:rPr>
          <w:rFonts w:hint="eastAsia" w:ascii="宋体" w:hAnsi="宋体" w:cs="宋体"/>
          <w:color w:val="auto"/>
          <w:kern w:val="2"/>
          <w:sz w:val="24"/>
          <w:szCs w:val="24"/>
          <w:highlight w:val="none"/>
          <w:lang w:val="en-US" w:eastAsia="zh-CN" w:bidi="ar-SA"/>
        </w:rPr>
        <w:t>维护</w:t>
      </w:r>
      <w:r>
        <w:rPr>
          <w:rFonts w:hint="eastAsia" w:ascii="宋体" w:hAnsi="宋体" w:eastAsia="宋体" w:cs="宋体"/>
          <w:color w:val="auto"/>
          <w:kern w:val="2"/>
          <w:sz w:val="24"/>
          <w:szCs w:val="24"/>
          <w:highlight w:val="none"/>
          <w:lang w:val="en-US" w:eastAsia="zh-CN" w:bidi="ar-SA"/>
        </w:rPr>
        <w:t>费，以运营公司为单位每周开展考核，每周抽查数量由街道决定（最低不少于30个/周），根据上级工作力度随时调整。每扣1分从本月度运营维护费中扣除20元（每月运营维护费=实际运行管理亭体的数量*运行管理服务费单价-扣除分数*20）</w:t>
      </w:r>
    </w:p>
    <w:p w14:paraId="42ABB0C6">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（2）若受托方管理运营的小区或点位，被市分类办考评为最差评，则该小区或点位的本月度运营维护费用全部扣除。</w:t>
      </w:r>
    </w:p>
    <w:p w14:paraId="62368BED">
      <w:pPr>
        <w:spacing w:line="440" w:lineRule="exact"/>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六</w:t>
      </w:r>
      <w:r>
        <w:rPr>
          <w:rFonts w:hint="eastAsia" w:ascii="宋体" w:hAnsi="宋体" w:eastAsia="宋体" w:cs="宋体"/>
          <w:b/>
          <w:kern w:val="2"/>
          <w:sz w:val="24"/>
          <w:szCs w:val="24"/>
        </w:rPr>
        <w:t>、商务及其他要求</w:t>
      </w:r>
    </w:p>
    <w:p w14:paraId="6DB067D9">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0"/>
          <w:sz w:val="24"/>
          <w:szCs w:val="24"/>
        </w:rPr>
        <w:t>1、</w:t>
      </w:r>
      <w:r>
        <w:rPr>
          <w:rFonts w:hint="eastAsia" w:ascii="宋体" w:hAnsi="宋体" w:eastAsia="宋体" w:cs="宋体"/>
          <w:kern w:val="2"/>
          <w:sz w:val="24"/>
          <w:szCs w:val="24"/>
        </w:rPr>
        <w:t>项目投标报价要求</w:t>
      </w:r>
    </w:p>
    <w:p w14:paraId="5E6B5BEC">
      <w:pPr>
        <w:adjustRightInd w:val="0"/>
        <w:spacing w:line="360" w:lineRule="auto"/>
        <w:ind w:firstLine="480" w:firstLineChars="200"/>
        <w:rPr>
          <w:rFonts w:hint="eastAsia" w:ascii="宋体" w:hAnsi="宋体" w:eastAsia="宋体" w:cs="宋体"/>
          <w:b/>
          <w:kern w:val="2"/>
          <w:sz w:val="24"/>
          <w:szCs w:val="24"/>
        </w:rPr>
      </w:pPr>
      <w:r>
        <w:rPr>
          <w:rFonts w:hint="eastAsia" w:ascii="宋体" w:hAnsi="宋体" w:eastAsia="宋体" w:cs="宋体"/>
          <w:kern w:val="2"/>
          <w:sz w:val="24"/>
          <w:szCs w:val="24"/>
        </w:rPr>
        <w:t>投标报价包括培训费、安装调试费、技术支持、运营服务费用（不含运营期亭体所产生的水电费）和税金等所有费用。投标人所投报的投标报价为投标人所能承受的整个项目的最终最低报价，如有漏项，视同已包含在其它项目中，合同</w:t>
      </w:r>
      <w:r>
        <w:rPr>
          <w:rFonts w:hint="eastAsia" w:ascii="宋体" w:hAnsi="宋体" w:eastAsia="宋体" w:cs="宋体"/>
          <w:kern w:val="2"/>
          <w:sz w:val="24"/>
          <w:szCs w:val="24"/>
          <w:lang w:val="en-US" w:eastAsia="zh-CN"/>
        </w:rPr>
        <w:t>单</w:t>
      </w:r>
      <w:r>
        <w:rPr>
          <w:rFonts w:hint="eastAsia" w:ascii="宋体" w:hAnsi="宋体" w:eastAsia="宋体" w:cs="宋体"/>
          <w:kern w:val="2"/>
          <w:sz w:val="24"/>
          <w:szCs w:val="24"/>
        </w:rPr>
        <w:t>价不作调整</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具体数量按实结算</w:t>
      </w:r>
      <w:r>
        <w:rPr>
          <w:rFonts w:hint="eastAsia" w:ascii="宋体" w:hAnsi="宋体" w:eastAsia="宋体" w:cs="宋体"/>
          <w:kern w:val="2"/>
          <w:sz w:val="24"/>
          <w:szCs w:val="24"/>
        </w:rPr>
        <w:t>。</w:t>
      </w:r>
    </w:p>
    <w:p w14:paraId="36A043EE">
      <w:pPr>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2</w:t>
      </w:r>
      <w:r>
        <w:rPr>
          <w:rFonts w:hint="eastAsia" w:ascii="宋体" w:hAnsi="宋体" w:eastAsia="宋体" w:cs="宋体"/>
          <w:b/>
          <w:bCs/>
          <w:kern w:val="2"/>
          <w:sz w:val="24"/>
          <w:szCs w:val="24"/>
        </w:rPr>
        <w:t>、付款方式</w:t>
      </w:r>
    </w:p>
    <w:p w14:paraId="59D33EFB">
      <w:pPr>
        <w:spacing w:line="360" w:lineRule="auto"/>
        <w:ind w:firstLine="528" w:firstLineChars="220"/>
        <w:rPr>
          <w:rFonts w:hint="eastAsia" w:ascii="宋体" w:hAnsi="宋体" w:eastAsia="宋体" w:cs="宋体"/>
          <w:kern w:val="2"/>
          <w:sz w:val="24"/>
          <w:szCs w:val="24"/>
        </w:rPr>
      </w:pPr>
      <w:r>
        <w:rPr>
          <w:rFonts w:hint="eastAsia" w:ascii="宋体" w:hAnsi="宋体" w:eastAsia="宋体" w:cs="宋体"/>
          <w:kern w:val="2"/>
          <w:sz w:val="24"/>
          <w:szCs w:val="24"/>
        </w:rPr>
        <w:t>（1）签订合同以及具备实施条件后7个工作日内支付合同价款的</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0%（中标人需提交预付款保函）。</w:t>
      </w:r>
    </w:p>
    <w:p w14:paraId="0153ED2E">
      <w:pPr>
        <w:spacing w:line="360" w:lineRule="auto"/>
        <w:ind w:firstLine="528" w:firstLineChars="220"/>
        <w:rPr>
          <w:rFonts w:hint="eastAsia" w:ascii="宋体" w:hAnsi="宋体" w:eastAsia="宋体" w:cs="宋体"/>
          <w:kern w:val="2"/>
          <w:sz w:val="24"/>
          <w:szCs w:val="24"/>
        </w:rPr>
      </w:pPr>
      <w:r>
        <w:rPr>
          <w:rFonts w:hint="eastAsia" w:ascii="宋体" w:hAnsi="宋体" w:eastAsia="宋体" w:cs="宋体"/>
          <w:kern w:val="2"/>
          <w:sz w:val="24"/>
          <w:szCs w:val="24"/>
        </w:rPr>
        <w:t>（2）每季度支付一次，工作每满一个季度且在乙方提供正式发票后7个工作日内在扣除季度考核款后按</w:t>
      </w:r>
      <w:r>
        <w:rPr>
          <w:rFonts w:hint="eastAsia" w:ascii="宋体" w:hAnsi="宋体" w:eastAsia="宋体" w:cs="宋体"/>
          <w:kern w:val="2"/>
          <w:sz w:val="24"/>
          <w:szCs w:val="24"/>
          <w:lang w:eastAsia="zh-CN"/>
        </w:rPr>
        <w:t>实际服务站点数量</w:t>
      </w:r>
      <w:r>
        <w:rPr>
          <w:rFonts w:hint="eastAsia" w:ascii="宋体" w:hAnsi="宋体" w:eastAsia="宋体" w:cs="宋体"/>
          <w:kern w:val="2"/>
          <w:sz w:val="24"/>
          <w:szCs w:val="24"/>
        </w:rPr>
        <w:t>予以支付（不计息），预付款在每次支付合同款项中按比例扣除，以此类推（不计息）。</w:t>
      </w:r>
    </w:p>
    <w:p w14:paraId="14B914FB">
      <w:pPr>
        <w:autoSpaceDE w:val="0"/>
        <w:autoSpaceDN w:val="0"/>
        <w:spacing w:line="360" w:lineRule="auto"/>
        <w:ind w:firstLine="482" w:firstLineChars="200"/>
        <w:textAlignment w:val="bottom"/>
        <w:rPr>
          <w:rFonts w:hint="eastAsia" w:ascii="宋体" w:hAnsi="宋体" w:eastAsia="宋体" w:cs="宋体"/>
          <w:b/>
          <w:kern w:val="2"/>
          <w:sz w:val="24"/>
          <w:szCs w:val="24"/>
        </w:rPr>
      </w:pPr>
      <w:r>
        <w:rPr>
          <w:rFonts w:hint="eastAsia" w:ascii="宋体" w:hAnsi="宋体" w:eastAsia="宋体" w:cs="宋体"/>
          <w:b/>
          <w:kern w:val="2"/>
          <w:sz w:val="24"/>
          <w:szCs w:val="24"/>
        </w:rPr>
        <w:t>5、服务期</w:t>
      </w:r>
    </w:p>
    <w:p w14:paraId="38FD44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本项目运营管理服务期为2年。</w:t>
      </w:r>
    </w:p>
    <w:p w14:paraId="2783243F">
      <w:pPr>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6、技术培训</w:t>
      </w:r>
    </w:p>
    <w:p w14:paraId="2B9B932C">
      <w:pPr>
        <w:adjustRightInd w:val="0"/>
        <w:snapToGrid w:val="0"/>
        <w:spacing w:line="360" w:lineRule="auto"/>
        <w:ind w:firstLine="435"/>
        <w:jc w:val="left"/>
        <w:rPr>
          <w:rFonts w:hint="eastAsia" w:ascii="宋体" w:hAnsi="宋体" w:eastAsia="宋体" w:cs="宋体"/>
          <w:kern w:val="2"/>
          <w:sz w:val="24"/>
          <w:szCs w:val="24"/>
        </w:rPr>
      </w:pPr>
      <w:r>
        <w:rPr>
          <w:rFonts w:hint="eastAsia" w:ascii="宋体" w:hAnsi="宋体" w:eastAsia="宋体" w:cs="宋体"/>
          <w:kern w:val="2"/>
          <w:sz w:val="24"/>
          <w:szCs w:val="24"/>
        </w:rPr>
        <w:t>中标人须派遣技术人员到采购人现场对采购人进行优质的培训服务，要求：</w:t>
      </w:r>
    </w:p>
    <w:p w14:paraId="216B2792">
      <w:pPr>
        <w:adjustRightInd w:val="0"/>
        <w:snapToGrid w:val="0"/>
        <w:spacing w:line="360" w:lineRule="auto"/>
        <w:ind w:firstLine="360" w:firstLineChars="150"/>
        <w:jc w:val="left"/>
        <w:rPr>
          <w:rFonts w:hint="eastAsia" w:ascii="宋体" w:hAnsi="宋体" w:eastAsia="宋体" w:cs="宋体"/>
          <w:kern w:val="2"/>
          <w:sz w:val="24"/>
          <w:szCs w:val="24"/>
        </w:rPr>
      </w:pPr>
      <w:r>
        <w:rPr>
          <w:rFonts w:hint="eastAsia" w:ascii="宋体" w:hAnsi="宋体" w:eastAsia="宋体" w:cs="宋体"/>
          <w:kern w:val="2"/>
          <w:sz w:val="24"/>
          <w:szCs w:val="24"/>
        </w:rPr>
        <w:t>（1）对设备的使用、操作、维修进行免费培训，并提供安装使用维护说明书，培训所需一切资料由中标人免费提供。</w:t>
      </w:r>
    </w:p>
    <w:p w14:paraId="71636BD1">
      <w:pPr>
        <w:adjustRightInd w:val="0"/>
        <w:snapToGrid w:val="0"/>
        <w:spacing w:line="360" w:lineRule="auto"/>
        <w:ind w:left="435"/>
        <w:jc w:val="left"/>
        <w:rPr>
          <w:rFonts w:hint="eastAsia" w:ascii="宋体" w:hAnsi="宋体" w:eastAsia="宋体" w:cs="宋体"/>
          <w:kern w:val="2"/>
          <w:sz w:val="24"/>
          <w:szCs w:val="24"/>
        </w:rPr>
      </w:pPr>
      <w:r>
        <w:rPr>
          <w:rFonts w:hint="eastAsia" w:ascii="宋体" w:hAnsi="宋体" w:eastAsia="宋体" w:cs="宋体"/>
          <w:kern w:val="2"/>
          <w:sz w:val="24"/>
          <w:szCs w:val="24"/>
        </w:rPr>
        <w:t>（2）负责免费提供操作人员培训，培训人数不少于两人。</w:t>
      </w:r>
    </w:p>
    <w:p w14:paraId="14440586">
      <w:pPr>
        <w:adjustRightInd w:val="0"/>
        <w:snapToGrid w:val="0"/>
        <w:spacing w:line="360" w:lineRule="auto"/>
        <w:ind w:firstLine="360" w:firstLineChars="150"/>
        <w:jc w:val="left"/>
        <w:rPr>
          <w:rFonts w:hint="eastAsia" w:ascii="宋体" w:hAnsi="宋体" w:eastAsia="宋体" w:cs="宋体"/>
          <w:kern w:val="2"/>
          <w:sz w:val="24"/>
          <w:szCs w:val="24"/>
        </w:rPr>
      </w:pPr>
      <w:r>
        <w:rPr>
          <w:rFonts w:hint="eastAsia" w:ascii="宋体" w:hAnsi="宋体" w:eastAsia="宋体" w:cs="宋体"/>
          <w:kern w:val="2"/>
          <w:sz w:val="24"/>
          <w:szCs w:val="24"/>
        </w:rPr>
        <w:t>（3）培训内容：确保用户能够对设备、系统有足够的了解和熟悉，能够独立进行设备、系统的日常运营、管理和维护，培训所需一切资料由中标人免费提供。</w:t>
      </w:r>
    </w:p>
    <w:p w14:paraId="52784EDE">
      <w:pPr>
        <w:pStyle w:val="19"/>
        <w:snapToGrid w:val="0"/>
        <w:spacing w:beforeLines="0" w:afterLines="0" w:line="440" w:lineRule="atLeast"/>
        <w:rPr>
          <w:rFonts w:hint="eastAsia" w:ascii="宋体" w:hAnsi="宋体" w:eastAsia="宋体" w:cs="宋体"/>
          <w:b/>
          <w:bCs/>
        </w:rPr>
      </w:pPr>
      <w:r>
        <w:rPr>
          <w:rFonts w:hint="eastAsia" w:ascii="宋体" w:hAnsi="宋体" w:eastAsia="宋体" w:cs="宋体"/>
          <w:b/>
          <w:bCs/>
          <w:lang w:val="en-US" w:eastAsia="zh-CN"/>
        </w:rPr>
        <w:t>七</w:t>
      </w:r>
      <w:r>
        <w:rPr>
          <w:rFonts w:hint="eastAsia" w:ascii="宋体" w:hAnsi="宋体" w:eastAsia="宋体" w:cs="宋体"/>
          <w:b/>
          <w:bCs/>
        </w:rPr>
        <w:t>、验收</w:t>
      </w:r>
    </w:p>
    <w:p w14:paraId="7E457448">
      <w:pPr>
        <w:adjustRightIn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57EE22">
      <w:pPr>
        <w:adjustRightIn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2.采购人可以邀请参加本项目的其他供应商或者第三方机构参与验收。参与验收的供应商或者第三方机构的意见作为验收书的参考资料一并存档。</w:t>
      </w:r>
    </w:p>
    <w:p w14:paraId="647A42A0">
      <w:pPr>
        <w:adjustRightIn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3D1B3A">
      <w:pPr>
        <w:adjustRightIn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4.采购人原则上应当在履约验收之日起2个工作日内，将履约验收结果在浙江政府采购网上公告。</w:t>
      </w:r>
    </w:p>
    <w:p w14:paraId="2A9927EC">
      <w:pPr>
        <w:adjustRightIn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5.验收合格的项目，采购人将根据采购合同的约定及时向供应商支付采购资金、退还履约保证金。</w:t>
      </w:r>
    </w:p>
    <w:p w14:paraId="59FC09E1">
      <w:pPr>
        <w:adjustRightIn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4325C3">
      <w:pPr>
        <w:spacing w:line="440" w:lineRule="exact"/>
        <w:rPr>
          <w:rFonts w:hint="eastAsia" w:ascii="宋体" w:hAnsi="宋体" w:eastAsia="宋体" w:cs="宋体"/>
          <w:b/>
          <w:bCs/>
          <w:sz w:val="24"/>
          <w:szCs w:val="22"/>
        </w:rPr>
      </w:pPr>
      <w:r>
        <w:rPr>
          <w:rFonts w:hint="eastAsia" w:ascii="宋体" w:hAnsi="宋体" w:eastAsia="宋体" w:cs="宋体"/>
          <w:b/>
          <w:bCs/>
          <w:sz w:val="24"/>
          <w:szCs w:val="22"/>
        </w:rPr>
        <w:t xml:space="preserve">   </w:t>
      </w:r>
      <w:r>
        <w:rPr>
          <w:rFonts w:hint="eastAsia" w:ascii="宋体" w:hAnsi="宋体" w:eastAsia="宋体" w:cs="宋体"/>
          <w:sz w:val="24"/>
          <w:szCs w:val="22"/>
        </w:rPr>
        <w:t>6.验收费用由中标单位支付。</w:t>
      </w:r>
    </w:p>
    <w:p w14:paraId="5777B39F">
      <w:pPr>
        <w:pStyle w:val="19"/>
        <w:snapToGrid w:val="0"/>
        <w:spacing w:beforeLines="0" w:afterLines="0" w:line="440" w:lineRule="atLeast"/>
        <w:rPr>
          <w:rFonts w:hint="eastAsia" w:ascii="宋体" w:hAnsi="宋体" w:eastAsia="宋体" w:cs="宋体"/>
          <w:b/>
          <w:bCs/>
        </w:rPr>
      </w:pPr>
      <w:r>
        <w:rPr>
          <w:rFonts w:hint="eastAsia" w:ascii="宋体" w:hAnsi="宋体" w:eastAsia="宋体" w:cs="宋体"/>
          <w:b/>
          <w:bCs/>
          <w:lang w:val="en-US" w:eastAsia="zh-CN"/>
        </w:rPr>
        <w:t>八</w:t>
      </w:r>
      <w:r>
        <w:rPr>
          <w:rFonts w:hint="eastAsia" w:ascii="宋体" w:hAnsi="宋体" w:eastAsia="宋体" w:cs="宋体"/>
          <w:b/>
          <w:bCs/>
        </w:rPr>
        <w:t>、合同的签订</w:t>
      </w:r>
    </w:p>
    <w:p w14:paraId="39F43AFC">
      <w:pPr>
        <w:pStyle w:val="19"/>
        <w:snapToGrid w:val="0"/>
        <w:spacing w:beforeLines="0" w:afterLines="0" w:line="440" w:lineRule="atLeast"/>
        <w:ind w:firstLine="482" w:firstLineChars="200"/>
        <w:rPr>
          <w:rFonts w:hint="eastAsia" w:ascii="宋体" w:hAnsi="宋体" w:eastAsia="宋体" w:cs="宋体"/>
          <w:sz w:val="30"/>
          <w:szCs w:val="30"/>
        </w:rPr>
      </w:pPr>
      <w:r>
        <w:rPr>
          <w:rFonts w:hint="eastAsia" w:ascii="宋体" w:hAnsi="宋体" w:eastAsia="宋体" w:cs="宋体"/>
          <w:b/>
          <w:bCs/>
        </w:rPr>
        <w:t>中标单位在收到《中标通知书》后20日内与东阳市吴宁街道办事处签订合同。</w:t>
      </w:r>
    </w:p>
    <w:p w14:paraId="37947792">
      <w:pPr>
        <w:spacing w:line="480" w:lineRule="exact"/>
        <w:rPr>
          <w:rFonts w:hint="eastAsia" w:ascii="宋体" w:hAnsi="宋体" w:eastAsia="宋体" w:cs="宋体"/>
          <w:b/>
          <w:bCs/>
          <w:color w:val="000000"/>
          <w:sz w:val="24"/>
        </w:rPr>
      </w:pPr>
    </w:p>
    <w:p w14:paraId="6F765839">
      <w:pPr>
        <w:snapToGrid w:val="0"/>
        <w:ind w:firstLine="3600" w:firstLineChars="1200"/>
        <w:rPr>
          <w:rFonts w:hint="eastAsia" w:ascii="宋体" w:hAnsi="宋体" w:eastAsia="宋体" w:cs="宋体"/>
          <w:kern w:val="2"/>
          <w:sz w:val="30"/>
          <w:szCs w:val="30"/>
        </w:rPr>
      </w:pPr>
    </w:p>
    <w:p w14:paraId="0E80D498">
      <w:pPr>
        <w:snapToGrid w:val="0"/>
        <w:ind w:firstLine="3600" w:firstLineChars="1200"/>
        <w:rPr>
          <w:rFonts w:hint="eastAsia" w:ascii="宋体" w:hAnsi="宋体" w:eastAsia="宋体" w:cs="宋体"/>
          <w:kern w:val="2"/>
          <w:sz w:val="30"/>
          <w:szCs w:val="30"/>
        </w:rPr>
      </w:pPr>
    </w:p>
    <w:p w14:paraId="281A4D01">
      <w:pPr>
        <w:snapToGrid w:val="0"/>
        <w:ind w:firstLine="3600" w:firstLineChars="1200"/>
        <w:rPr>
          <w:rFonts w:hint="eastAsia" w:ascii="宋体" w:hAnsi="宋体" w:eastAsia="宋体" w:cs="宋体"/>
          <w:kern w:val="2"/>
          <w:sz w:val="30"/>
          <w:szCs w:val="30"/>
        </w:rPr>
      </w:pPr>
    </w:p>
    <w:p w14:paraId="3240F08A">
      <w:pPr>
        <w:snapToGrid w:val="0"/>
        <w:ind w:firstLine="3600" w:firstLineChars="1200"/>
        <w:rPr>
          <w:rFonts w:hint="eastAsia" w:ascii="宋体" w:hAnsi="宋体" w:eastAsia="宋体" w:cs="宋体"/>
          <w:kern w:val="2"/>
          <w:sz w:val="30"/>
          <w:szCs w:val="30"/>
        </w:rPr>
      </w:pPr>
    </w:p>
    <w:p w14:paraId="2DE01E8D">
      <w:pPr>
        <w:snapToGrid w:val="0"/>
        <w:ind w:firstLine="3600" w:firstLineChars="1200"/>
        <w:rPr>
          <w:rFonts w:hint="eastAsia" w:ascii="宋体" w:hAnsi="宋体" w:eastAsia="宋体" w:cs="宋体"/>
          <w:kern w:val="2"/>
          <w:sz w:val="30"/>
          <w:szCs w:val="30"/>
        </w:rPr>
      </w:pPr>
    </w:p>
    <w:p w14:paraId="0D1E2449">
      <w:pPr>
        <w:snapToGrid w:val="0"/>
        <w:ind w:firstLine="3600" w:firstLineChars="1200"/>
        <w:rPr>
          <w:rFonts w:hint="eastAsia" w:ascii="宋体" w:hAnsi="宋体" w:eastAsia="宋体" w:cs="宋体"/>
          <w:kern w:val="2"/>
          <w:sz w:val="30"/>
          <w:szCs w:val="30"/>
        </w:rPr>
      </w:pPr>
    </w:p>
    <w:p w14:paraId="05772767">
      <w:pPr>
        <w:snapToGrid w:val="0"/>
        <w:ind w:firstLine="3600" w:firstLineChars="1200"/>
        <w:rPr>
          <w:rFonts w:hint="eastAsia" w:ascii="宋体" w:hAnsi="宋体" w:eastAsia="宋体" w:cs="宋体"/>
          <w:kern w:val="2"/>
          <w:sz w:val="30"/>
          <w:szCs w:val="30"/>
        </w:rPr>
      </w:pPr>
    </w:p>
    <w:p w14:paraId="2A9971D0">
      <w:pPr>
        <w:snapToGrid w:val="0"/>
        <w:ind w:firstLine="3600" w:firstLineChars="1200"/>
        <w:rPr>
          <w:rFonts w:hint="eastAsia" w:ascii="宋体" w:hAnsi="宋体" w:eastAsia="宋体" w:cs="宋体"/>
          <w:kern w:val="2"/>
          <w:sz w:val="30"/>
          <w:szCs w:val="30"/>
        </w:rPr>
      </w:pPr>
    </w:p>
    <w:p w14:paraId="4872647C">
      <w:pPr>
        <w:snapToGrid w:val="0"/>
        <w:ind w:firstLine="3600" w:firstLineChars="1200"/>
        <w:rPr>
          <w:rFonts w:hint="eastAsia" w:ascii="宋体" w:hAnsi="宋体" w:eastAsia="宋体" w:cs="宋体"/>
          <w:kern w:val="2"/>
          <w:sz w:val="30"/>
          <w:szCs w:val="30"/>
        </w:rPr>
      </w:pPr>
    </w:p>
    <w:p w14:paraId="1A4B8B0E">
      <w:pPr>
        <w:snapToGrid w:val="0"/>
        <w:ind w:firstLine="3600" w:firstLineChars="1200"/>
        <w:rPr>
          <w:rFonts w:hint="eastAsia" w:ascii="宋体" w:hAnsi="宋体" w:eastAsia="宋体" w:cs="宋体"/>
          <w:kern w:val="2"/>
          <w:sz w:val="30"/>
          <w:szCs w:val="30"/>
        </w:rPr>
      </w:pPr>
    </w:p>
    <w:p w14:paraId="00F3EDD2">
      <w:pPr>
        <w:snapToGrid w:val="0"/>
        <w:ind w:firstLine="3600" w:firstLineChars="1200"/>
        <w:rPr>
          <w:rFonts w:hint="eastAsia" w:ascii="宋体" w:hAnsi="宋体" w:eastAsia="宋体" w:cs="宋体"/>
          <w:kern w:val="2"/>
          <w:sz w:val="30"/>
          <w:szCs w:val="30"/>
        </w:rPr>
      </w:pPr>
    </w:p>
    <w:p w14:paraId="292C5C82">
      <w:pPr>
        <w:snapToGrid w:val="0"/>
        <w:ind w:firstLine="3600" w:firstLineChars="1200"/>
        <w:rPr>
          <w:rFonts w:hint="eastAsia" w:ascii="宋体" w:hAnsi="宋体" w:eastAsia="宋体" w:cs="宋体"/>
          <w:kern w:val="2"/>
          <w:sz w:val="30"/>
          <w:szCs w:val="30"/>
        </w:rPr>
      </w:pPr>
    </w:p>
    <w:p w14:paraId="63FBC6B4">
      <w:pPr>
        <w:snapToGrid w:val="0"/>
        <w:ind w:firstLine="3600" w:firstLineChars="1200"/>
        <w:rPr>
          <w:rFonts w:hint="eastAsia" w:ascii="宋体" w:hAnsi="宋体" w:eastAsia="宋体" w:cs="宋体"/>
          <w:kern w:val="2"/>
          <w:sz w:val="30"/>
          <w:szCs w:val="30"/>
        </w:rPr>
      </w:pPr>
    </w:p>
    <w:p w14:paraId="665D06D2">
      <w:pPr>
        <w:snapToGrid w:val="0"/>
        <w:ind w:firstLine="3600" w:firstLineChars="1200"/>
        <w:rPr>
          <w:rFonts w:hint="eastAsia" w:ascii="宋体" w:hAnsi="宋体" w:eastAsia="宋体" w:cs="宋体"/>
          <w:kern w:val="2"/>
          <w:sz w:val="30"/>
          <w:szCs w:val="30"/>
        </w:rPr>
      </w:pPr>
    </w:p>
    <w:p w14:paraId="38187E83">
      <w:pPr>
        <w:snapToGrid w:val="0"/>
        <w:ind w:firstLine="3600" w:firstLineChars="1200"/>
        <w:rPr>
          <w:rFonts w:hint="eastAsia" w:ascii="宋体" w:hAnsi="宋体" w:eastAsia="宋体" w:cs="宋体"/>
          <w:kern w:val="2"/>
          <w:sz w:val="30"/>
          <w:szCs w:val="30"/>
        </w:rPr>
      </w:pPr>
    </w:p>
    <w:p w14:paraId="0BB318DD">
      <w:pPr>
        <w:snapToGrid w:val="0"/>
        <w:ind w:firstLine="3600" w:firstLineChars="1200"/>
        <w:rPr>
          <w:rFonts w:hint="eastAsia" w:ascii="宋体" w:hAnsi="宋体" w:eastAsia="宋体" w:cs="宋体"/>
          <w:kern w:val="2"/>
          <w:sz w:val="30"/>
          <w:szCs w:val="30"/>
        </w:rPr>
      </w:pPr>
    </w:p>
    <w:p w14:paraId="7CC5646A">
      <w:pPr>
        <w:snapToGrid w:val="0"/>
        <w:ind w:firstLine="3600" w:firstLineChars="1200"/>
        <w:rPr>
          <w:rFonts w:hint="eastAsia" w:ascii="宋体" w:hAnsi="宋体" w:eastAsia="宋体" w:cs="宋体"/>
          <w:kern w:val="2"/>
          <w:sz w:val="30"/>
          <w:szCs w:val="30"/>
        </w:rPr>
      </w:pPr>
    </w:p>
    <w:p w14:paraId="75AEBD88">
      <w:pPr>
        <w:snapToGrid w:val="0"/>
        <w:ind w:firstLine="3600" w:firstLineChars="1200"/>
        <w:rPr>
          <w:rFonts w:hint="eastAsia" w:ascii="宋体" w:hAnsi="宋体" w:eastAsia="宋体" w:cs="宋体"/>
          <w:kern w:val="2"/>
          <w:sz w:val="30"/>
          <w:szCs w:val="30"/>
        </w:rPr>
      </w:pPr>
    </w:p>
    <w:p w14:paraId="5A83C2EF">
      <w:pPr>
        <w:snapToGrid w:val="0"/>
        <w:ind w:firstLine="3600" w:firstLineChars="1200"/>
        <w:rPr>
          <w:rFonts w:hint="eastAsia" w:ascii="宋体" w:hAnsi="宋体" w:eastAsia="宋体" w:cs="宋体"/>
          <w:kern w:val="2"/>
          <w:sz w:val="30"/>
          <w:szCs w:val="30"/>
        </w:rPr>
      </w:pPr>
    </w:p>
    <w:p w14:paraId="13EE262F">
      <w:pPr>
        <w:snapToGrid w:val="0"/>
        <w:ind w:firstLine="3600" w:firstLineChars="1200"/>
        <w:rPr>
          <w:rFonts w:hint="eastAsia" w:ascii="宋体" w:hAnsi="宋体" w:eastAsia="宋体" w:cs="宋体"/>
          <w:kern w:val="2"/>
          <w:sz w:val="30"/>
          <w:szCs w:val="30"/>
        </w:rPr>
      </w:pPr>
    </w:p>
    <w:p w14:paraId="146787A4">
      <w:pPr>
        <w:snapToGrid w:val="0"/>
        <w:ind w:firstLine="3600" w:firstLineChars="1200"/>
        <w:rPr>
          <w:rFonts w:hint="eastAsia" w:ascii="宋体" w:hAnsi="宋体" w:eastAsia="宋体" w:cs="宋体"/>
          <w:kern w:val="2"/>
          <w:sz w:val="30"/>
          <w:szCs w:val="30"/>
        </w:rPr>
      </w:pPr>
    </w:p>
    <w:p w14:paraId="3CF89A40">
      <w:pPr>
        <w:pStyle w:val="2"/>
        <w:rPr>
          <w:rFonts w:hint="eastAsia"/>
        </w:rPr>
      </w:pPr>
    </w:p>
    <w:p w14:paraId="313DF4CA">
      <w:pPr>
        <w:snapToGrid w:val="0"/>
        <w:ind w:firstLine="3600" w:firstLineChars="1200"/>
        <w:rPr>
          <w:rFonts w:hint="eastAsia" w:ascii="宋体" w:hAnsi="宋体" w:eastAsia="宋体" w:cs="宋体"/>
          <w:kern w:val="2"/>
          <w:sz w:val="30"/>
          <w:szCs w:val="30"/>
        </w:rPr>
      </w:pPr>
    </w:p>
    <w:p w14:paraId="418535E6">
      <w:pPr>
        <w:pStyle w:val="2"/>
        <w:rPr>
          <w:rFonts w:hint="eastAsia" w:ascii="宋体" w:hAnsi="宋体" w:eastAsia="宋体" w:cs="宋体"/>
          <w:kern w:val="2"/>
          <w:sz w:val="30"/>
          <w:szCs w:val="30"/>
        </w:rPr>
      </w:pPr>
    </w:p>
    <w:p w14:paraId="2E17D781">
      <w:pPr>
        <w:pStyle w:val="4"/>
        <w:rPr>
          <w:rFonts w:hint="eastAsia" w:ascii="宋体" w:hAnsi="宋体" w:eastAsia="宋体" w:cs="宋体"/>
          <w:kern w:val="2"/>
          <w:sz w:val="30"/>
          <w:szCs w:val="30"/>
        </w:rPr>
      </w:pPr>
    </w:p>
    <w:p w14:paraId="74D54A99">
      <w:pPr>
        <w:rPr>
          <w:rFonts w:hint="eastAsia" w:ascii="宋体" w:hAnsi="宋体" w:eastAsia="宋体" w:cs="宋体"/>
          <w:kern w:val="2"/>
          <w:sz w:val="30"/>
          <w:szCs w:val="30"/>
        </w:rPr>
      </w:pPr>
    </w:p>
    <w:p w14:paraId="53F845AF">
      <w:pPr>
        <w:pStyle w:val="2"/>
        <w:rPr>
          <w:rFonts w:hint="eastAsia" w:ascii="宋体" w:hAnsi="宋体" w:eastAsia="宋体" w:cs="宋体"/>
        </w:rPr>
      </w:pPr>
    </w:p>
    <w:p w14:paraId="63285FD9">
      <w:pPr>
        <w:snapToGrid w:val="0"/>
        <w:ind w:firstLine="3600" w:firstLineChars="1200"/>
        <w:rPr>
          <w:rFonts w:hint="eastAsia" w:ascii="宋体" w:hAnsi="宋体" w:eastAsia="宋体" w:cs="宋体"/>
          <w:kern w:val="2"/>
          <w:sz w:val="30"/>
          <w:szCs w:val="30"/>
        </w:rPr>
      </w:pPr>
    </w:p>
    <w:p w14:paraId="6D834BCD">
      <w:pPr>
        <w:snapToGrid w:val="0"/>
        <w:ind w:firstLine="3600" w:firstLineChars="1200"/>
        <w:rPr>
          <w:rFonts w:hint="eastAsia" w:ascii="宋体" w:hAnsi="宋体" w:eastAsia="宋体" w:cs="宋体"/>
          <w:kern w:val="2"/>
          <w:sz w:val="30"/>
          <w:szCs w:val="30"/>
        </w:rPr>
      </w:pPr>
    </w:p>
    <w:p w14:paraId="77E3B39F">
      <w:pPr>
        <w:snapToGrid w:val="0"/>
        <w:ind w:firstLine="3600" w:firstLineChars="1200"/>
        <w:rPr>
          <w:rFonts w:hint="eastAsia" w:ascii="宋体" w:hAnsi="宋体" w:eastAsia="宋体" w:cs="宋体"/>
          <w:kern w:val="2"/>
          <w:sz w:val="30"/>
          <w:szCs w:val="30"/>
        </w:rPr>
      </w:pPr>
      <w:r>
        <w:rPr>
          <w:rFonts w:hint="eastAsia" w:ascii="宋体" w:hAnsi="宋体" w:eastAsia="宋体" w:cs="宋体"/>
          <w:kern w:val="2"/>
          <w:sz w:val="30"/>
          <w:szCs w:val="30"/>
        </w:rPr>
        <w:t>第三章  投标人须知</w:t>
      </w:r>
    </w:p>
    <w:p w14:paraId="002658F0">
      <w:pPr>
        <w:snapToGrid w:val="0"/>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前  附  表</w:t>
      </w:r>
    </w:p>
    <w:tbl>
      <w:tblPr>
        <w:tblStyle w:val="30"/>
        <w:tblW w:w="10211"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2209"/>
        <w:gridCol w:w="7268"/>
      </w:tblGrid>
      <w:tr w14:paraId="5E75E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4" w:type="dxa"/>
            <w:tcBorders>
              <w:top w:val="single" w:color="auto" w:sz="4" w:space="0"/>
              <w:bottom w:val="single" w:color="auto" w:sz="4" w:space="0"/>
              <w:right w:val="single" w:color="auto" w:sz="4" w:space="0"/>
            </w:tcBorders>
            <w:vAlign w:val="center"/>
          </w:tcPr>
          <w:p w14:paraId="6917584D">
            <w:pPr>
              <w:keepNext w:val="0"/>
              <w:keepLines w:val="0"/>
              <w:suppressLineNumbers w:val="0"/>
              <w:snapToGrid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477" w:type="dxa"/>
            <w:gridSpan w:val="2"/>
            <w:tcBorders>
              <w:top w:val="single" w:color="auto" w:sz="4" w:space="0"/>
              <w:left w:val="single" w:color="auto" w:sz="4" w:space="0"/>
              <w:bottom w:val="single" w:color="auto" w:sz="4" w:space="0"/>
            </w:tcBorders>
            <w:vAlign w:val="center"/>
          </w:tcPr>
          <w:p w14:paraId="0D2B5D60">
            <w:pPr>
              <w:keepNext w:val="0"/>
              <w:keepLines w:val="0"/>
              <w:suppressLineNumbers w:val="0"/>
              <w:snapToGrid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内容、要求</w:t>
            </w:r>
          </w:p>
        </w:tc>
      </w:tr>
      <w:tr w14:paraId="5EF12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34" w:type="dxa"/>
            <w:tcBorders>
              <w:top w:val="single" w:color="auto" w:sz="4" w:space="0"/>
              <w:bottom w:val="single" w:color="auto" w:sz="4" w:space="0"/>
              <w:right w:val="single" w:color="auto" w:sz="4" w:space="0"/>
            </w:tcBorders>
            <w:vAlign w:val="center"/>
          </w:tcPr>
          <w:p w14:paraId="7C65CE0F">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w:t>
            </w:r>
          </w:p>
        </w:tc>
        <w:tc>
          <w:tcPr>
            <w:tcW w:w="9477" w:type="dxa"/>
            <w:gridSpan w:val="2"/>
            <w:tcBorders>
              <w:top w:val="single" w:color="auto" w:sz="4" w:space="0"/>
              <w:left w:val="single" w:color="auto" w:sz="4" w:space="0"/>
              <w:bottom w:val="single" w:color="auto" w:sz="4" w:space="0"/>
            </w:tcBorders>
            <w:vAlign w:val="center"/>
          </w:tcPr>
          <w:p w14:paraId="46384102">
            <w:pPr>
              <w:keepNext w:val="0"/>
              <w:keepLines w:val="0"/>
              <w:suppressLineNumbers w:val="0"/>
              <w:snapToGrid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东阳市吴宁街道垃圾分类点位运营维护项目(两年）</w:t>
            </w:r>
          </w:p>
        </w:tc>
      </w:tr>
      <w:tr w14:paraId="112E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34" w:type="dxa"/>
            <w:tcBorders>
              <w:top w:val="single" w:color="auto" w:sz="4" w:space="0"/>
              <w:bottom w:val="single" w:color="auto" w:sz="4" w:space="0"/>
              <w:right w:val="single" w:color="auto" w:sz="4" w:space="0"/>
            </w:tcBorders>
            <w:vAlign w:val="center"/>
          </w:tcPr>
          <w:p w14:paraId="2CEB5036">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2</w:t>
            </w:r>
          </w:p>
        </w:tc>
        <w:tc>
          <w:tcPr>
            <w:tcW w:w="9477" w:type="dxa"/>
            <w:gridSpan w:val="2"/>
            <w:tcBorders>
              <w:top w:val="single" w:color="auto" w:sz="4" w:space="0"/>
              <w:left w:val="single" w:color="auto" w:sz="4" w:space="0"/>
              <w:bottom w:val="single" w:color="auto" w:sz="4" w:space="0"/>
            </w:tcBorders>
            <w:vAlign w:val="center"/>
          </w:tcPr>
          <w:p w14:paraId="211DAD52">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投标报价及费用：1、本项目投标应以人民币报价；2、不论投标结果如何，投标人均应自行承担所有与投标有关的全部费用；3、</w:t>
            </w:r>
            <w:r>
              <w:rPr>
                <w:rFonts w:hint="eastAsia" w:ascii="宋体" w:hAnsi="宋体" w:eastAsia="宋体" w:cs="宋体"/>
                <w:sz w:val="24"/>
                <w:szCs w:val="20"/>
              </w:rPr>
              <w:t>投标费用：本项目代理服务费按照本章第八条收费标准向中标单位收取。</w:t>
            </w:r>
          </w:p>
        </w:tc>
      </w:tr>
      <w:tr w14:paraId="39A88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34" w:type="dxa"/>
            <w:tcBorders>
              <w:top w:val="single" w:color="auto" w:sz="4" w:space="0"/>
              <w:bottom w:val="single" w:color="auto" w:sz="4" w:space="0"/>
              <w:right w:val="single" w:color="auto" w:sz="4" w:space="0"/>
            </w:tcBorders>
            <w:vAlign w:val="center"/>
          </w:tcPr>
          <w:p w14:paraId="361EB979">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3</w:t>
            </w:r>
          </w:p>
        </w:tc>
        <w:tc>
          <w:tcPr>
            <w:tcW w:w="9477" w:type="dxa"/>
            <w:gridSpan w:val="2"/>
            <w:tcBorders>
              <w:top w:val="single" w:color="auto" w:sz="4" w:space="0"/>
              <w:left w:val="single" w:color="auto" w:sz="4" w:space="0"/>
              <w:bottom w:val="single" w:color="auto" w:sz="4" w:space="0"/>
            </w:tcBorders>
            <w:vAlign w:val="center"/>
          </w:tcPr>
          <w:p w14:paraId="3E1146A3">
            <w:pPr>
              <w:keepNext w:val="0"/>
              <w:keepLines w:val="0"/>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答疑与澄清：投标人如认为招标文件表述不清晰、存在歧视性、排他性或者其他违法内容的，应当于</w:t>
            </w:r>
            <w:r>
              <w:rPr>
                <w:rFonts w:hint="eastAsia" w:ascii="宋体" w:hAnsi="宋体" w:eastAsia="宋体" w:cs="宋体"/>
                <w:b/>
                <w:bCs/>
                <w:sz w:val="24"/>
                <w:szCs w:val="20"/>
                <w:u w:val="single"/>
                <w:shd w:val="clear" w:color="auto" w:fill="FFFFFF"/>
              </w:rPr>
              <w:t>质疑期限届满之日</w:t>
            </w:r>
            <w:r>
              <w:rPr>
                <w:rFonts w:hint="eastAsia" w:ascii="宋体" w:hAnsi="宋体" w:eastAsia="宋体" w:cs="宋体"/>
                <w:sz w:val="24"/>
                <w:szCs w:val="24"/>
              </w:rPr>
              <w:t>前，以书面形式要求招标采购单位作出书面解释、澄清或者向招标采购单位提出书面质疑</w:t>
            </w:r>
            <w:r>
              <w:rPr>
                <w:rFonts w:hint="eastAsia" w:ascii="宋体" w:hAnsi="宋体" w:eastAsia="宋体" w:cs="宋体"/>
                <w:b/>
                <w:bCs/>
                <w:sz w:val="24"/>
                <w:szCs w:val="24"/>
              </w:rPr>
              <w:t>(在质疑截止时间前，未对招标文件提出质疑的，视同投标人对招标文件的默认）；</w:t>
            </w:r>
            <w:r>
              <w:rPr>
                <w:rFonts w:hint="eastAsia" w:ascii="宋体" w:hAnsi="宋体" w:eastAsia="宋体" w:cs="宋体"/>
                <w:sz w:val="24"/>
                <w:szCs w:val="20"/>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195A8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4" w:type="dxa"/>
            <w:tcBorders>
              <w:top w:val="single" w:color="auto" w:sz="4" w:space="0"/>
              <w:bottom w:val="single" w:color="auto" w:sz="4" w:space="0"/>
              <w:right w:val="single" w:color="auto" w:sz="4" w:space="0"/>
            </w:tcBorders>
            <w:vAlign w:val="center"/>
          </w:tcPr>
          <w:p w14:paraId="2CD4D0B2">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4</w:t>
            </w:r>
          </w:p>
        </w:tc>
        <w:tc>
          <w:tcPr>
            <w:tcW w:w="9477" w:type="dxa"/>
            <w:gridSpan w:val="2"/>
            <w:tcBorders>
              <w:top w:val="single" w:color="auto" w:sz="4" w:space="0"/>
              <w:left w:val="single" w:color="auto" w:sz="4" w:space="0"/>
              <w:bottom w:val="single" w:color="auto" w:sz="4" w:space="0"/>
            </w:tcBorders>
            <w:vAlign w:val="center"/>
          </w:tcPr>
          <w:p w14:paraId="18D6EA4A">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eastAsia="宋体" w:cs="宋体"/>
                <w:b/>
                <w:bCs/>
                <w:sz w:val="24"/>
                <w:szCs w:val="24"/>
              </w:rPr>
            </w:pPr>
            <w:r>
              <w:rPr>
                <w:rFonts w:hint="eastAsia" w:ascii="宋体" w:hAnsi="宋体" w:eastAsia="宋体" w:cs="宋体"/>
                <w:b/>
                <w:bCs/>
                <w:sz w:val="24"/>
                <w:szCs w:val="24"/>
              </w:rPr>
              <w:t>投标文件的组成：</w:t>
            </w:r>
          </w:p>
          <w:p w14:paraId="00A8957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eastAsia="宋体" w:cs="宋体"/>
                <w:b/>
                <w:bCs/>
                <w:sz w:val="24"/>
                <w:szCs w:val="24"/>
              </w:rPr>
            </w:pPr>
            <w:r>
              <w:rPr>
                <w:rFonts w:hint="eastAsia" w:ascii="宋体" w:hAnsi="宋体" w:eastAsia="宋体" w:cs="宋体"/>
                <w:b/>
                <w:bCs/>
                <w:sz w:val="24"/>
                <w:szCs w:val="24"/>
              </w:rPr>
              <w:t>本项目投标文件由资格响应文件、技术、资信及商务文件、投标报价文件三部份组成。</w:t>
            </w:r>
          </w:p>
          <w:p w14:paraId="782FB758">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eastAsia="宋体" w:cs="宋体"/>
                <w:b/>
                <w:bCs/>
                <w:sz w:val="24"/>
                <w:szCs w:val="20"/>
              </w:rPr>
            </w:pPr>
            <w:r>
              <w:rPr>
                <w:rFonts w:hint="eastAsia" w:ascii="宋体" w:hAnsi="宋体" w:eastAsia="宋体" w:cs="宋体"/>
                <w:b/>
                <w:bCs/>
                <w:sz w:val="24"/>
                <w:szCs w:val="20"/>
              </w:rPr>
              <w:t>投标人应按以下方式递交投标文件：</w:t>
            </w:r>
          </w:p>
          <w:p w14:paraId="24AE148F">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eastAsia="宋体" w:cs="宋体"/>
                <w:sz w:val="24"/>
                <w:szCs w:val="20"/>
              </w:rPr>
            </w:pPr>
            <w:r>
              <w:rPr>
                <w:rFonts w:hint="eastAsia" w:ascii="宋体" w:hAnsi="宋体" w:eastAsia="宋体" w:cs="宋体"/>
                <w:sz w:val="24"/>
                <w:szCs w:val="20"/>
              </w:rPr>
              <w:t>▲1、本项目实行“网上投标、电子评标”，投标人应于投标截止时间前在“政采云”（电子交易平台）上传输、递交电子版投标文件（包括资格响应文件、技术、资信及商务文件和报价文件）；</w:t>
            </w:r>
          </w:p>
          <w:p w14:paraId="47FEA2B4">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eastAsia="宋体" w:cs="宋体"/>
                <w:sz w:val="24"/>
                <w:szCs w:val="20"/>
              </w:rPr>
            </w:pPr>
            <w:r>
              <w:rPr>
                <w:rFonts w:hint="eastAsia" w:ascii="宋体" w:hAnsi="宋体" w:eastAsia="宋体" w:cs="宋体"/>
                <w:sz w:val="24"/>
                <w:szCs w:val="20"/>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心悦招标代理有限公司邮箱：396841838@qq.com，逾期发送或发错后缀名的备份投标文件将被视为无效；</w:t>
            </w:r>
          </w:p>
          <w:p w14:paraId="63BFF43A">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eastAsia="宋体" w:cs="宋体"/>
                <w:sz w:val="24"/>
                <w:szCs w:val="20"/>
              </w:rPr>
            </w:pPr>
            <w:r>
              <w:rPr>
                <w:rFonts w:hint="eastAsia" w:ascii="宋体" w:hAnsi="宋体" w:eastAsia="宋体" w:cs="宋体"/>
                <w:sz w:val="24"/>
                <w:szCs w:val="20"/>
              </w:rPr>
              <w:t>3、投标人仅提交电子备份投标文件的，投标无效；</w:t>
            </w:r>
          </w:p>
          <w:p w14:paraId="6F86D61C">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eastAsia="宋体" w:cs="宋体"/>
                <w:sz w:val="24"/>
                <w:szCs w:val="24"/>
              </w:rPr>
            </w:pPr>
            <w:r>
              <w:rPr>
                <w:rFonts w:hint="eastAsia" w:ascii="宋体" w:hAnsi="宋体" w:eastAsia="宋体" w:cs="宋体"/>
                <w:sz w:val="24"/>
                <w:szCs w:val="20"/>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32ADB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4" w:type="dxa"/>
            <w:tcBorders>
              <w:top w:val="single" w:color="auto" w:sz="4" w:space="0"/>
              <w:bottom w:val="single" w:color="auto" w:sz="4" w:space="0"/>
              <w:right w:val="single" w:color="auto" w:sz="4" w:space="0"/>
            </w:tcBorders>
            <w:vAlign w:val="center"/>
          </w:tcPr>
          <w:p w14:paraId="25EC68BF">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5</w:t>
            </w:r>
          </w:p>
        </w:tc>
        <w:tc>
          <w:tcPr>
            <w:tcW w:w="9477" w:type="dxa"/>
            <w:gridSpan w:val="2"/>
            <w:tcBorders>
              <w:top w:val="single" w:color="auto" w:sz="4" w:space="0"/>
              <w:left w:val="single" w:color="auto" w:sz="4" w:space="0"/>
              <w:bottom w:val="single" w:color="auto" w:sz="4" w:space="0"/>
            </w:tcBorders>
            <w:vAlign w:val="center"/>
          </w:tcPr>
          <w:p w14:paraId="36D3480D">
            <w:pPr>
              <w:keepNext w:val="0"/>
              <w:keepLines w:val="0"/>
              <w:suppressLineNumbers w:val="0"/>
              <w:snapToGrid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投标截止时间及地点：</w:t>
            </w:r>
          </w:p>
          <w:p w14:paraId="115AE1F8">
            <w:pPr>
              <w:keepNext w:val="0"/>
              <w:keepLines w:val="0"/>
              <w:suppressLineNumbers w:val="0"/>
              <w:snapToGrid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1、投标人应当在</w:t>
            </w:r>
            <w:r>
              <w:rPr>
                <w:rFonts w:hint="eastAsia" w:ascii="宋体" w:hAnsi="宋体" w:eastAsia="宋体" w:cs="宋体"/>
                <w:b/>
                <w:bCs/>
                <w:sz w:val="24"/>
                <w:szCs w:val="24"/>
                <w:u w:val="single"/>
              </w:rPr>
              <w:t>202</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3月20</w:t>
            </w:r>
            <w:r>
              <w:rPr>
                <w:rFonts w:hint="eastAsia" w:ascii="宋体" w:hAnsi="宋体" w:eastAsia="宋体" w:cs="宋体"/>
                <w:b/>
                <w:bCs/>
                <w:sz w:val="24"/>
                <w:szCs w:val="24"/>
                <w:u w:val="single"/>
              </w:rPr>
              <w:t>日09:</w:t>
            </w:r>
            <w:r>
              <w:rPr>
                <w:rFonts w:hint="eastAsia" w:ascii="宋体" w:hAnsi="宋体" w:cs="宋体"/>
                <w:b/>
                <w:bCs/>
                <w:sz w:val="24"/>
                <w:szCs w:val="24"/>
                <w:u w:val="single"/>
                <w:lang w:val="en-US" w:eastAsia="zh-CN"/>
              </w:rPr>
              <w:t>0</w:t>
            </w:r>
            <w:r>
              <w:rPr>
                <w:rFonts w:hint="eastAsia" w:ascii="宋体" w:hAnsi="宋体" w:eastAsia="宋体" w:cs="宋体"/>
                <w:b/>
                <w:bCs/>
                <w:sz w:val="24"/>
                <w:szCs w:val="24"/>
                <w:u w:val="single"/>
              </w:rPr>
              <w:t>0分前</w:t>
            </w:r>
            <w:r>
              <w:rPr>
                <w:rFonts w:hint="eastAsia" w:ascii="宋体" w:hAnsi="宋体" w:eastAsia="宋体" w:cs="宋体"/>
                <w:b/>
                <w:bCs/>
                <w:sz w:val="24"/>
                <w:szCs w:val="24"/>
              </w:rPr>
              <w:t>在“政采云”（电子交易平台）上自行上传加密的电子投标文件。投标截止时间后递交的电子投标文件，将被政采云平台拒收。</w:t>
            </w:r>
          </w:p>
          <w:p w14:paraId="279D1172">
            <w:pPr>
              <w:keepNext w:val="0"/>
              <w:keepLines w:val="0"/>
              <w:suppressLineNumbers w:val="0"/>
              <w:snapToGrid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2、电子备份投标文件的递交时间：</w:t>
            </w:r>
          </w:p>
          <w:p w14:paraId="6A9373BA">
            <w:pPr>
              <w:keepNext w:val="0"/>
              <w:keepLines w:val="0"/>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b/>
                <w:bCs/>
                <w:sz w:val="24"/>
                <w:szCs w:val="24"/>
              </w:rPr>
              <w:t>投标人应当在</w:t>
            </w:r>
            <w:r>
              <w:rPr>
                <w:rFonts w:hint="eastAsia" w:ascii="宋体" w:hAnsi="宋体" w:eastAsia="宋体" w:cs="宋体"/>
                <w:b/>
                <w:bCs/>
                <w:sz w:val="24"/>
                <w:szCs w:val="24"/>
                <w:u w:val="single"/>
              </w:rPr>
              <w:t>202</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3月20日09:00</w:t>
            </w:r>
            <w:r>
              <w:rPr>
                <w:rFonts w:hint="eastAsia" w:ascii="宋体" w:hAnsi="宋体" w:eastAsia="宋体" w:cs="宋体"/>
                <w:b/>
                <w:bCs/>
                <w:sz w:val="24"/>
                <w:szCs w:val="24"/>
                <w:u w:val="single"/>
              </w:rPr>
              <w:t>分</w:t>
            </w:r>
            <w:r>
              <w:rPr>
                <w:rFonts w:hint="eastAsia" w:ascii="宋体" w:hAnsi="宋体" w:eastAsia="宋体" w:cs="宋体"/>
                <w:b/>
                <w:bCs/>
                <w:sz w:val="24"/>
                <w:szCs w:val="24"/>
              </w:rPr>
              <w:t>前，逾期未递交的视为自动放弃。</w:t>
            </w:r>
          </w:p>
        </w:tc>
      </w:tr>
      <w:tr w14:paraId="1A9A7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34" w:type="dxa"/>
            <w:tcBorders>
              <w:top w:val="single" w:color="auto" w:sz="4" w:space="0"/>
              <w:bottom w:val="single" w:color="auto" w:sz="4" w:space="0"/>
              <w:right w:val="single" w:color="auto" w:sz="4" w:space="0"/>
            </w:tcBorders>
            <w:vAlign w:val="center"/>
          </w:tcPr>
          <w:p w14:paraId="260B88F1">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6</w:t>
            </w:r>
          </w:p>
        </w:tc>
        <w:tc>
          <w:tcPr>
            <w:tcW w:w="9477" w:type="dxa"/>
            <w:gridSpan w:val="2"/>
            <w:tcBorders>
              <w:top w:val="single" w:color="auto" w:sz="4" w:space="0"/>
              <w:left w:val="single" w:color="auto" w:sz="4" w:space="0"/>
              <w:bottom w:val="single" w:color="auto" w:sz="4" w:space="0"/>
            </w:tcBorders>
            <w:vAlign w:val="center"/>
          </w:tcPr>
          <w:p w14:paraId="5DCC1024">
            <w:pPr>
              <w:keepNext w:val="0"/>
              <w:keepLines w:val="0"/>
              <w:suppressLineNumbers w:val="0"/>
              <w:snapToGrid w:val="0"/>
              <w:spacing w:before="0" w:beforeAutospacing="0" w:after="0" w:afterAutospacing="0"/>
              <w:ind w:left="0" w:right="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开标时间：</w:t>
            </w:r>
            <w:r>
              <w:rPr>
                <w:rFonts w:hint="eastAsia" w:ascii="宋体" w:hAnsi="宋体" w:eastAsia="宋体" w:cs="宋体"/>
                <w:b/>
                <w:bCs/>
                <w:color w:val="FF0000"/>
                <w:sz w:val="24"/>
                <w:szCs w:val="24"/>
                <w:u w:val="single"/>
              </w:rPr>
              <w:t>202</w:t>
            </w:r>
            <w:r>
              <w:rPr>
                <w:rFonts w:hint="eastAsia" w:ascii="宋体" w:hAnsi="宋体" w:eastAsia="宋体" w:cs="宋体"/>
                <w:b/>
                <w:bCs/>
                <w:color w:val="FF0000"/>
                <w:sz w:val="24"/>
                <w:szCs w:val="24"/>
                <w:u w:val="single"/>
                <w:lang w:val="en-US" w:eastAsia="zh-CN"/>
              </w:rPr>
              <w:t>5</w:t>
            </w:r>
            <w:r>
              <w:rPr>
                <w:rFonts w:hint="eastAsia" w:ascii="宋体" w:hAnsi="宋体" w:eastAsia="宋体" w:cs="宋体"/>
                <w:b/>
                <w:bCs/>
                <w:color w:val="FF0000"/>
                <w:sz w:val="24"/>
                <w:szCs w:val="24"/>
                <w:u w:val="single"/>
              </w:rPr>
              <w:t>年</w:t>
            </w:r>
            <w:r>
              <w:rPr>
                <w:rFonts w:hint="eastAsia" w:ascii="宋体" w:hAnsi="宋体" w:eastAsia="宋体" w:cs="宋体"/>
                <w:b/>
                <w:bCs/>
                <w:color w:val="FF0000"/>
                <w:sz w:val="24"/>
                <w:szCs w:val="24"/>
                <w:u w:val="single"/>
                <w:lang w:val="en-US" w:eastAsia="zh-CN"/>
              </w:rPr>
              <w:t>3月20日09:00</w:t>
            </w:r>
            <w:r>
              <w:rPr>
                <w:rFonts w:hint="eastAsia" w:ascii="宋体" w:hAnsi="宋体" w:eastAsia="宋体" w:cs="宋体"/>
                <w:b/>
                <w:bCs/>
                <w:color w:val="FF0000"/>
                <w:sz w:val="24"/>
                <w:szCs w:val="24"/>
                <w:u w:val="single"/>
              </w:rPr>
              <w:t>分</w:t>
            </w:r>
          </w:p>
          <w:p w14:paraId="0CC99163">
            <w:pPr>
              <w:keepNext w:val="0"/>
              <w:keepLines w:val="0"/>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b/>
                <w:bCs/>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25A9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4" w:type="dxa"/>
            <w:tcBorders>
              <w:top w:val="single" w:color="auto" w:sz="4" w:space="0"/>
              <w:bottom w:val="single" w:color="auto" w:sz="4" w:space="0"/>
              <w:right w:val="single" w:color="auto" w:sz="4" w:space="0"/>
            </w:tcBorders>
            <w:vAlign w:val="center"/>
          </w:tcPr>
          <w:p w14:paraId="2FBDB4F1">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7</w:t>
            </w:r>
          </w:p>
        </w:tc>
        <w:tc>
          <w:tcPr>
            <w:tcW w:w="9477" w:type="dxa"/>
            <w:gridSpan w:val="2"/>
            <w:tcBorders>
              <w:top w:val="single" w:color="auto" w:sz="4" w:space="0"/>
              <w:left w:val="single" w:color="auto" w:sz="4" w:space="0"/>
              <w:bottom w:val="single" w:color="auto" w:sz="4" w:space="0"/>
            </w:tcBorders>
            <w:vAlign w:val="center"/>
          </w:tcPr>
          <w:p w14:paraId="7B4E6511">
            <w:pPr>
              <w:keepNext w:val="0"/>
              <w:keepLines w:val="0"/>
              <w:suppressLineNumbers w:val="0"/>
              <w:autoSpaceDE w:val="0"/>
              <w:autoSpaceDN w:val="0"/>
              <w:snapToGrid w:val="0"/>
              <w:spacing w:before="0" w:beforeAutospacing="0" w:after="0" w:afterAutospacing="0"/>
              <w:ind w:left="-102" w:leftChars="-51" w:right="0" w:firstLine="108" w:firstLineChars="45"/>
              <w:textAlignment w:val="bottom"/>
              <w:rPr>
                <w:rFonts w:hint="eastAsia" w:ascii="宋体" w:hAnsi="宋体" w:eastAsia="宋体" w:cs="宋体"/>
                <w:sz w:val="24"/>
                <w:szCs w:val="24"/>
              </w:rPr>
            </w:pPr>
            <w:r>
              <w:rPr>
                <w:rFonts w:hint="eastAsia" w:ascii="宋体" w:hAnsi="宋体" w:eastAsia="宋体" w:cs="宋体"/>
                <w:sz w:val="24"/>
                <w:szCs w:val="24"/>
              </w:rPr>
              <w:t>评标办法：综合评分法</w:t>
            </w:r>
          </w:p>
        </w:tc>
      </w:tr>
      <w:tr w14:paraId="5AA60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34" w:type="dxa"/>
            <w:tcBorders>
              <w:top w:val="single" w:color="auto" w:sz="4" w:space="0"/>
              <w:bottom w:val="single" w:color="auto" w:sz="4" w:space="0"/>
              <w:right w:val="single" w:color="auto" w:sz="4" w:space="0"/>
            </w:tcBorders>
            <w:vAlign w:val="center"/>
          </w:tcPr>
          <w:p w14:paraId="536CA23D">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8</w:t>
            </w:r>
          </w:p>
        </w:tc>
        <w:tc>
          <w:tcPr>
            <w:tcW w:w="9477" w:type="dxa"/>
            <w:gridSpan w:val="2"/>
            <w:tcBorders>
              <w:top w:val="single" w:color="auto" w:sz="4" w:space="0"/>
              <w:left w:val="single" w:color="auto" w:sz="4" w:space="0"/>
              <w:bottom w:val="single" w:color="auto" w:sz="4" w:space="0"/>
            </w:tcBorders>
            <w:vAlign w:val="center"/>
          </w:tcPr>
          <w:p w14:paraId="0FC1F554">
            <w:pPr>
              <w:keepNext w:val="0"/>
              <w:keepLines w:val="0"/>
              <w:suppressLineNumbers w:val="0"/>
              <w:autoSpaceDE w:val="0"/>
              <w:autoSpaceDN w:val="0"/>
              <w:snapToGrid w:val="0"/>
              <w:spacing w:before="0" w:beforeAutospacing="0" w:after="0" w:afterAutospacing="0"/>
              <w:ind w:left="-102" w:leftChars="-51" w:right="0" w:firstLine="108" w:firstLineChars="45"/>
              <w:textAlignment w:val="bottom"/>
              <w:rPr>
                <w:rFonts w:hint="eastAsia" w:ascii="宋体" w:hAnsi="宋体" w:eastAsia="宋体" w:cs="宋体"/>
                <w:sz w:val="24"/>
                <w:szCs w:val="24"/>
              </w:rPr>
            </w:pPr>
            <w:r>
              <w:rPr>
                <w:rFonts w:hint="eastAsia" w:ascii="宋体" w:hAnsi="宋体" w:eastAsia="宋体" w:cs="宋体"/>
                <w:sz w:val="24"/>
                <w:szCs w:val="24"/>
              </w:rPr>
              <w:t>现场踏勘：投标人自行组织现场踏勘。现场踏勘所发生的费用由投标方自行承担，踏勘过程中的安全责任投标人自负。</w:t>
            </w:r>
          </w:p>
        </w:tc>
      </w:tr>
      <w:tr w14:paraId="2477B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34" w:type="dxa"/>
            <w:tcBorders>
              <w:top w:val="single" w:color="auto" w:sz="4" w:space="0"/>
              <w:bottom w:val="single" w:color="auto" w:sz="4" w:space="0"/>
              <w:right w:val="single" w:color="auto" w:sz="4" w:space="0"/>
            </w:tcBorders>
            <w:vAlign w:val="center"/>
          </w:tcPr>
          <w:p w14:paraId="0DA0C905">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9</w:t>
            </w:r>
          </w:p>
        </w:tc>
        <w:tc>
          <w:tcPr>
            <w:tcW w:w="9477" w:type="dxa"/>
            <w:gridSpan w:val="2"/>
            <w:tcBorders>
              <w:top w:val="single" w:color="auto" w:sz="4" w:space="0"/>
              <w:left w:val="single" w:color="auto" w:sz="4" w:space="0"/>
              <w:bottom w:val="single" w:color="auto" w:sz="4" w:space="0"/>
            </w:tcBorders>
            <w:vAlign w:val="center"/>
          </w:tcPr>
          <w:p w14:paraId="367C2395">
            <w:pPr>
              <w:keepNext w:val="0"/>
              <w:keepLines w:val="0"/>
              <w:suppressLineNumbers w:val="0"/>
              <w:wordWrap w:val="0"/>
              <w:autoSpaceDE w:val="0"/>
              <w:autoSpaceDN w:val="0"/>
              <w:snapToGrid w:val="0"/>
              <w:spacing w:before="0" w:beforeAutospacing="0" w:after="0" w:afterAutospacing="0"/>
              <w:ind w:left="0" w:right="0"/>
              <w:textAlignment w:val="bottom"/>
              <w:rPr>
                <w:rFonts w:hint="eastAsia" w:ascii="宋体" w:hAnsi="宋体" w:eastAsia="宋体" w:cs="宋体"/>
                <w:sz w:val="24"/>
                <w:szCs w:val="24"/>
              </w:rPr>
            </w:pPr>
            <w:r>
              <w:rPr>
                <w:rFonts w:hint="eastAsia" w:ascii="宋体" w:hAnsi="宋体" w:eastAsia="宋体" w:cs="宋体"/>
                <w:sz w:val="24"/>
                <w:szCs w:val="20"/>
              </w:rPr>
              <w:t>中标结果公告：自中标人确定之日起2个工作日内，中标结果公告于浙江省政府采购网</w:t>
            </w:r>
            <w:r>
              <w:rPr>
                <w:rFonts w:hint="eastAsia" w:ascii="宋体" w:hAnsi="宋体" w:eastAsia="宋体" w:cs="宋体"/>
                <w:sz w:val="24"/>
                <w:szCs w:val="20"/>
                <w:u w:val="single"/>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"http://www.zjzfcg.gov.cn/" </w:instrText>
            </w:r>
            <w:r>
              <w:rPr>
                <w:rFonts w:hint="eastAsia" w:ascii="宋体" w:hAnsi="宋体" w:eastAsia="宋体" w:cs="宋体"/>
                <w:sz w:val="20"/>
                <w:szCs w:val="20"/>
              </w:rPr>
              <w:fldChar w:fldCharType="separate"/>
            </w:r>
            <w:r>
              <w:rPr>
                <w:rFonts w:hint="eastAsia" w:ascii="宋体" w:hAnsi="宋体" w:eastAsia="宋体" w:cs="宋体"/>
                <w:sz w:val="24"/>
                <w:szCs w:val="20"/>
                <w:u w:val="single"/>
              </w:rPr>
              <w:t>www.zjzfcg.gov.cn</w:t>
            </w:r>
            <w:r>
              <w:rPr>
                <w:rFonts w:hint="eastAsia" w:ascii="宋体" w:hAnsi="宋体" w:eastAsia="宋体" w:cs="宋体"/>
                <w:sz w:val="24"/>
                <w:szCs w:val="20"/>
                <w:u w:val="single"/>
              </w:rPr>
              <w:fldChar w:fldCharType="end"/>
            </w:r>
            <w:r>
              <w:rPr>
                <w:rFonts w:hint="eastAsia" w:ascii="宋体" w:hAnsi="宋体" w:eastAsia="宋体" w:cs="宋体"/>
                <w:sz w:val="24"/>
                <w:szCs w:val="20"/>
                <w:u w:val="single"/>
              </w:rPr>
              <w:t>)</w:t>
            </w:r>
            <w:r>
              <w:rPr>
                <w:rFonts w:hint="eastAsia" w:ascii="宋体" w:hAnsi="宋体" w:eastAsia="宋体" w:cs="宋体"/>
                <w:sz w:val="24"/>
                <w:szCs w:val="20"/>
              </w:rPr>
              <w:t>、东阳市公共资源交易网</w:t>
            </w:r>
            <w:r>
              <w:rPr>
                <w:rFonts w:hint="eastAsia" w:ascii="宋体" w:hAnsi="宋体" w:eastAsia="宋体" w:cs="宋体"/>
                <w:sz w:val="24"/>
                <w:szCs w:val="20"/>
                <w:u w:val="single"/>
              </w:rPr>
              <w:t>（http://www.dongyang.gov.cn/ggzyjy/）</w:t>
            </w:r>
            <w:r>
              <w:rPr>
                <w:rFonts w:hint="eastAsia" w:ascii="宋体" w:hAnsi="宋体" w:eastAsia="宋体" w:cs="宋体"/>
                <w:sz w:val="24"/>
                <w:szCs w:val="20"/>
              </w:rPr>
              <w:t>，公告1个工作日。</w:t>
            </w:r>
          </w:p>
        </w:tc>
      </w:tr>
      <w:tr w14:paraId="35D6D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34" w:type="dxa"/>
            <w:tcBorders>
              <w:top w:val="single" w:color="auto" w:sz="4" w:space="0"/>
              <w:bottom w:val="single" w:color="auto" w:sz="4" w:space="0"/>
              <w:right w:val="single" w:color="auto" w:sz="4" w:space="0"/>
            </w:tcBorders>
            <w:vAlign w:val="center"/>
          </w:tcPr>
          <w:p w14:paraId="3FE21EC3">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10</w:t>
            </w:r>
          </w:p>
        </w:tc>
        <w:tc>
          <w:tcPr>
            <w:tcW w:w="9477" w:type="dxa"/>
            <w:gridSpan w:val="2"/>
            <w:tcBorders>
              <w:top w:val="single" w:color="auto" w:sz="4" w:space="0"/>
              <w:left w:val="single" w:color="auto" w:sz="4" w:space="0"/>
              <w:bottom w:val="single" w:color="auto" w:sz="4" w:space="0"/>
            </w:tcBorders>
            <w:vAlign w:val="center"/>
          </w:tcPr>
          <w:p w14:paraId="64F0EDED">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eastAsia="宋体" w:cs="宋体"/>
                <w:sz w:val="24"/>
                <w:szCs w:val="24"/>
              </w:rPr>
            </w:pPr>
            <w:r>
              <w:rPr>
                <w:rFonts w:hint="eastAsia" w:ascii="宋体" w:hAnsi="宋体" w:eastAsia="宋体" w:cs="宋体"/>
                <w:sz w:val="24"/>
                <w:szCs w:val="24"/>
              </w:rPr>
              <w:t>中标通知书：确定中标人后，中标人应在三个工作日内，向招标人领取《中标通知书》，否则按放弃中标资格处理。</w:t>
            </w:r>
          </w:p>
        </w:tc>
      </w:tr>
      <w:tr w14:paraId="0F615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734" w:type="dxa"/>
            <w:tcBorders>
              <w:top w:val="single" w:color="auto" w:sz="4" w:space="0"/>
              <w:bottom w:val="single" w:color="auto" w:sz="4" w:space="0"/>
              <w:right w:val="single" w:color="auto" w:sz="4" w:space="0"/>
            </w:tcBorders>
            <w:vAlign w:val="center"/>
          </w:tcPr>
          <w:p w14:paraId="350FFFBE">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11</w:t>
            </w:r>
          </w:p>
        </w:tc>
        <w:tc>
          <w:tcPr>
            <w:tcW w:w="9477" w:type="dxa"/>
            <w:gridSpan w:val="2"/>
            <w:tcBorders>
              <w:top w:val="single" w:color="auto" w:sz="4" w:space="0"/>
              <w:left w:val="single" w:color="auto" w:sz="4" w:space="0"/>
              <w:bottom w:val="single" w:color="auto" w:sz="4" w:space="0"/>
            </w:tcBorders>
            <w:vAlign w:val="center"/>
          </w:tcPr>
          <w:p w14:paraId="2A746623">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eastAsia="宋体" w:cs="宋体"/>
                <w:sz w:val="24"/>
                <w:szCs w:val="24"/>
              </w:rPr>
            </w:pPr>
            <w:r>
              <w:rPr>
                <w:rFonts w:hint="eastAsia" w:ascii="宋体" w:hAnsi="宋体" w:eastAsia="宋体" w:cs="宋体"/>
                <w:sz w:val="24"/>
                <w:szCs w:val="24"/>
              </w:rPr>
              <w:t>履约保证金：履约保证金为</w:t>
            </w:r>
            <w:r>
              <w:rPr>
                <w:rFonts w:hint="eastAsia" w:ascii="宋体" w:hAnsi="宋体" w:eastAsia="宋体" w:cs="宋体"/>
                <w:sz w:val="24"/>
                <w:szCs w:val="24"/>
                <w:lang w:val="en-US" w:eastAsia="zh-CN"/>
              </w:rPr>
              <w:t>合同金额</w:t>
            </w:r>
            <w:r>
              <w:rPr>
                <w:rFonts w:hint="eastAsia" w:ascii="宋体" w:hAnsi="宋体" w:eastAsia="宋体" w:cs="宋体"/>
                <w:sz w:val="24"/>
                <w:szCs w:val="24"/>
              </w:rPr>
              <w:t>的1%，在合同签订前缴纳至采购人指定账户（现金转账或以保函形式，保函可在“政采云平台线上”申请办理）（保函期限应大于履约期限2个月），履约保证金在服务期满后7个工作日内由采购单位退还（无息）。</w:t>
            </w:r>
          </w:p>
        </w:tc>
      </w:tr>
      <w:tr w14:paraId="4146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4" w:type="dxa"/>
            <w:tcBorders>
              <w:top w:val="single" w:color="auto" w:sz="4" w:space="0"/>
              <w:bottom w:val="single" w:color="auto" w:sz="4" w:space="0"/>
              <w:right w:val="single" w:color="auto" w:sz="4" w:space="0"/>
            </w:tcBorders>
            <w:vAlign w:val="center"/>
          </w:tcPr>
          <w:p w14:paraId="467AF398">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12</w:t>
            </w:r>
          </w:p>
        </w:tc>
        <w:tc>
          <w:tcPr>
            <w:tcW w:w="9477" w:type="dxa"/>
            <w:gridSpan w:val="2"/>
            <w:tcBorders>
              <w:top w:val="single" w:color="auto" w:sz="4" w:space="0"/>
              <w:left w:val="single" w:color="auto" w:sz="4" w:space="0"/>
              <w:bottom w:val="single" w:color="auto" w:sz="4" w:space="0"/>
            </w:tcBorders>
            <w:vAlign w:val="center"/>
          </w:tcPr>
          <w:p w14:paraId="6629D4FF">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eastAsia="宋体" w:cs="宋体"/>
                <w:sz w:val="24"/>
                <w:szCs w:val="24"/>
              </w:rPr>
            </w:pPr>
            <w:r>
              <w:rPr>
                <w:rFonts w:hint="eastAsia" w:ascii="宋体" w:hAnsi="宋体" w:eastAsia="宋体" w:cs="宋体"/>
                <w:sz w:val="24"/>
                <w:szCs w:val="24"/>
              </w:rPr>
              <w:t>签订合同时间：中标通知书发出后20日内。</w:t>
            </w:r>
          </w:p>
        </w:tc>
      </w:tr>
      <w:tr w14:paraId="54C80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4" w:type="dxa"/>
            <w:tcBorders>
              <w:top w:val="single" w:color="auto" w:sz="4" w:space="0"/>
              <w:bottom w:val="single" w:color="auto" w:sz="4" w:space="0"/>
              <w:right w:val="single" w:color="auto" w:sz="4" w:space="0"/>
            </w:tcBorders>
            <w:vAlign w:val="center"/>
          </w:tcPr>
          <w:p w14:paraId="687570E8">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13</w:t>
            </w:r>
          </w:p>
        </w:tc>
        <w:tc>
          <w:tcPr>
            <w:tcW w:w="9477" w:type="dxa"/>
            <w:gridSpan w:val="2"/>
            <w:tcBorders>
              <w:top w:val="single" w:color="auto" w:sz="4" w:space="0"/>
              <w:left w:val="single" w:color="auto" w:sz="4" w:space="0"/>
              <w:bottom w:val="single" w:color="auto" w:sz="4" w:space="0"/>
            </w:tcBorders>
            <w:vAlign w:val="center"/>
          </w:tcPr>
          <w:p w14:paraId="4791EB4C">
            <w:pPr>
              <w:pStyle w:val="19"/>
              <w:keepNext w:val="0"/>
              <w:keepLines w:val="0"/>
              <w:suppressLineNumbers w:val="0"/>
              <w:spacing w:before="0" w:beforeLines="0" w:beforeAutospacing="0" w:after="0" w:afterLines="0" w:afterAutospacing="0" w:line="440" w:lineRule="atLeast"/>
              <w:ind w:left="0" w:right="0"/>
              <w:rPr>
                <w:rFonts w:hint="eastAsia" w:ascii="宋体" w:hAnsi="宋体" w:eastAsia="宋体" w:cs="宋体"/>
              </w:rPr>
            </w:pPr>
            <w:r>
              <w:rPr>
                <w:rFonts w:hint="eastAsia" w:ascii="宋体" w:hAnsi="宋体" w:eastAsia="宋体" w:cs="宋体"/>
              </w:rPr>
              <w:t>付款方式：（1）签订合同以及具备实施条件后7个工作日内支付合同价款的</w:t>
            </w:r>
            <w:r>
              <w:rPr>
                <w:rFonts w:hint="eastAsia" w:ascii="宋体" w:hAnsi="宋体" w:eastAsia="宋体" w:cs="宋体"/>
                <w:lang w:val="en-US" w:eastAsia="zh-CN"/>
              </w:rPr>
              <w:t>4</w:t>
            </w:r>
            <w:r>
              <w:rPr>
                <w:rFonts w:hint="eastAsia" w:ascii="宋体" w:hAnsi="宋体" w:eastAsia="宋体" w:cs="宋体"/>
              </w:rPr>
              <w:t>0%（中标人需提交预付款保函）。</w:t>
            </w:r>
          </w:p>
          <w:p w14:paraId="65F2CEF8">
            <w:pPr>
              <w:pStyle w:val="19"/>
              <w:keepNext w:val="0"/>
              <w:keepLines w:val="0"/>
              <w:suppressLineNumbers w:val="0"/>
              <w:spacing w:before="0" w:beforeLines="0" w:beforeAutospacing="0" w:after="0" w:afterLines="0" w:afterAutospacing="0" w:line="440" w:lineRule="atLeast"/>
              <w:ind w:left="0" w:right="0"/>
              <w:rPr>
                <w:rFonts w:hint="eastAsia" w:ascii="宋体" w:hAnsi="宋体" w:eastAsia="宋体" w:cs="宋体"/>
              </w:rPr>
            </w:pPr>
            <w:r>
              <w:rPr>
                <w:rFonts w:hint="eastAsia" w:ascii="宋体" w:hAnsi="宋体" w:eastAsia="宋体" w:cs="宋体"/>
              </w:rPr>
              <w:t>（2）每季度支付一次，工作每满一个季度且在乙方提供正式发票后7个工作日内在扣除季度考核款后按</w:t>
            </w:r>
            <w:r>
              <w:rPr>
                <w:rFonts w:hint="eastAsia" w:ascii="宋体" w:hAnsi="宋体" w:eastAsia="宋体" w:cs="宋体"/>
                <w:lang w:eastAsia="zh-CN"/>
              </w:rPr>
              <w:t>实际服务站点数量</w:t>
            </w:r>
            <w:r>
              <w:rPr>
                <w:rFonts w:hint="eastAsia" w:ascii="宋体" w:hAnsi="宋体" w:eastAsia="宋体" w:cs="宋体"/>
              </w:rPr>
              <w:t>予以支付（不计息），预付款在每次支付合同款项中按比例扣除，以此类推（不计息）。</w:t>
            </w:r>
          </w:p>
        </w:tc>
      </w:tr>
      <w:tr w14:paraId="15B8D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auto" w:sz="4" w:space="0"/>
              <w:bottom w:val="single" w:color="auto" w:sz="4" w:space="0"/>
              <w:right w:val="single" w:color="auto" w:sz="4" w:space="0"/>
            </w:tcBorders>
            <w:vAlign w:val="center"/>
          </w:tcPr>
          <w:p w14:paraId="73D85C84">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14</w:t>
            </w:r>
          </w:p>
        </w:tc>
        <w:tc>
          <w:tcPr>
            <w:tcW w:w="9477" w:type="dxa"/>
            <w:gridSpan w:val="2"/>
            <w:tcBorders>
              <w:top w:val="single" w:color="auto" w:sz="4" w:space="0"/>
              <w:left w:val="single" w:color="auto" w:sz="4" w:space="0"/>
              <w:bottom w:val="single" w:color="auto" w:sz="4" w:space="0"/>
            </w:tcBorders>
            <w:vAlign w:val="center"/>
          </w:tcPr>
          <w:p w14:paraId="5EE87C66">
            <w:pPr>
              <w:keepNext w:val="0"/>
              <w:keepLines w:val="0"/>
              <w:suppressLineNumbers w:val="0"/>
              <w:snapToGrid w:val="0"/>
              <w:spacing w:before="0" w:beforeAutospacing="0" w:after="0" w:afterAutospacing="0"/>
              <w:ind w:left="0" w:right="0"/>
              <w:rPr>
                <w:rFonts w:hint="eastAsia" w:ascii="宋体" w:hAnsi="宋体" w:eastAsia="宋体" w:cs="宋体"/>
                <w:b/>
                <w:bCs/>
                <w:sz w:val="24"/>
                <w:szCs w:val="24"/>
              </w:rPr>
            </w:pPr>
            <w:r>
              <w:rPr>
                <w:rFonts w:hint="eastAsia" w:ascii="宋体" w:hAnsi="宋体" w:eastAsia="宋体" w:cs="宋体"/>
                <w:sz w:val="24"/>
                <w:szCs w:val="24"/>
              </w:rPr>
              <w:t>投标文件有效期：</w:t>
            </w:r>
            <w:r>
              <w:rPr>
                <w:rFonts w:hint="eastAsia" w:ascii="宋体" w:hAnsi="宋体" w:eastAsia="宋体" w:cs="宋体"/>
                <w:sz w:val="24"/>
                <w:szCs w:val="24"/>
                <w:u w:val="single"/>
              </w:rPr>
              <w:t xml:space="preserve">90 </w:t>
            </w:r>
            <w:r>
              <w:rPr>
                <w:rFonts w:hint="eastAsia" w:ascii="宋体" w:hAnsi="宋体" w:eastAsia="宋体" w:cs="宋体"/>
                <w:sz w:val="24"/>
                <w:szCs w:val="24"/>
              </w:rPr>
              <w:t>天</w:t>
            </w:r>
          </w:p>
        </w:tc>
      </w:tr>
      <w:tr w14:paraId="3E589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07A2BFFA">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15</w:t>
            </w:r>
          </w:p>
        </w:tc>
        <w:tc>
          <w:tcPr>
            <w:tcW w:w="9477" w:type="dxa"/>
            <w:gridSpan w:val="2"/>
            <w:tcBorders>
              <w:top w:val="single" w:color="auto" w:sz="4" w:space="0"/>
              <w:left w:val="single" w:color="auto" w:sz="4" w:space="0"/>
              <w:bottom w:val="single" w:color="auto" w:sz="4" w:space="0"/>
            </w:tcBorders>
            <w:vAlign w:val="center"/>
          </w:tcPr>
          <w:p w14:paraId="0710B5E1">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1、扶持中小企业（监狱企业、残疾人福利性单位）：</w:t>
            </w:r>
          </w:p>
          <w:p w14:paraId="6F22F849">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E79C69A">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（1）项目预算：</w:t>
            </w:r>
            <w:r>
              <w:rPr>
                <w:rFonts w:hint="eastAsia" w:ascii="宋体" w:hAnsi="宋体" w:eastAsia="宋体" w:cs="宋体"/>
                <w:sz w:val="24"/>
                <w:szCs w:val="24"/>
                <w:u w:val="single"/>
                <w:lang w:val="en-US" w:eastAsia="zh-CN"/>
              </w:rPr>
              <w:t>22</w:t>
            </w:r>
            <w:r>
              <w:rPr>
                <w:rFonts w:hint="eastAsia" w:ascii="宋体" w:hAnsi="宋体" w:eastAsia="宋体" w:cs="宋体"/>
                <w:sz w:val="24"/>
                <w:szCs w:val="24"/>
                <w:u w:val="single"/>
              </w:rPr>
              <w:t>0</w:t>
            </w:r>
            <w:r>
              <w:rPr>
                <w:rFonts w:hint="eastAsia" w:ascii="宋体" w:hAnsi="宋体" w:eastAsia="宋体" w:cs="宋体"/>
                <w:sz w:val="24"/>
                <w:szCs w:val="24"/>
              </w:rPr>
              <w:t>万元</w:t>
            </w:r>
          </w:p>
          <w:p w14:paraId="3C9CF9DB">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（2）项目属性：</w:t>
            </w:r>
            <w:r>
              <w:rPr>
                <w:rFonts w:hint="eastAsia" w:ascii="宋体" w:hAnsi="宋体" w:eastAsia="宋体" w:cs="宋体"/>
                <w:sz w:val="24"/>
                <w:szCs w:val="24"/>
                <w:u w:val="single"/>
              </w:rPr>
              <w:t>②服务类</w:t>
            </w:r>
            <w:r>
              <w:rPr>
                <w:rFonts w:hint="eastAsia" w:ascii="宋体" w:hAnsi="宋体" w:eastAsia="宋体" w:cs="宋体"/>
                <w:sz w:val="24"/>
                <w:szCs w:val="24"/>
              </w:rPr>
              <w:t>（①货物类/②服务类/③工程类）</w:t>
            </w:r>
          </w:p>
          <w:p w14:paraId="5F291FC2">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（3）项目对应的中小企业划分标准所属行业：“</w:t>
            </w:r>
            <w:r>
              <w:rPr>
                <w:rFonts w:hint="eastAsia" w:ascii="宋体" w:hAnsi="宋体" w:eastAsia="宋体" w:cs="宋体"/>
                <w:sz w:val="24"/>
                <w:szCs w:val="24"/>
                <w:u w:val="single"/>
              </w:rPr>
              <w:t xml:space="preserve">租赁和商务服务业 </w:t>
            </w:r>
            <w:r>
              <w:rPr>
                <w:rFonts w:hint="eastAsia" w:ascii="宋体" w:hAnsi="宋体" w:eastAsia="宋体" w:cs="宋体"/>
                <w:sz w:val="24"/>
                <w:szCs w:val="24"/>
              </w:rPr>
              <w:t>”（具体根据《中小企业划型标准规定》执行）</w:t>
            </w:r>
          </w:p>
          <w:p w14:paraId="72296222">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2642AEC">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（4）本项目 </w:t>
            </w:r>
            <w:r>
              <w:rPr>
                <w:rFonts w:hint="eastAsia" w:ascii="宋体" w:hAnsi="宋体" w:eastAsia="宋体" w:cs="宋体"/>
                <w:kern w:val="0"/>
                <w:sz w:val="24"/>
                <w:szCs w:val="24"/>
                <w:u w:val="single"/>
                <w:lang w:val="en-US" w:eastAsia="zh-CN" w:bidi="ar"/>
              </w:rPr>
              <w:t xml:space="preserve">  否 </w:t>
            </w:r>
            <w:r>
              <w:rPr>
                <w:rFonts w:hint="eastAsia" w:ascii="宋体" w:hAnsi="宋体" w:eastAsia="宋体" w:cs="宋体"/>
                <w:kern w:val="0"/>
                <w:sz w:val="24"/>
                <w:szCs w:val="24"/>
                <w:lang w:val="en-US" w:eastAsia="zh-CN" w:bidi="ar"/>
              </w:rPr>
              <w:t>（是/否）属于预留份额专门面向中小企业采购的项目。</w:t>
            </w:r>
          </w:p>
          <w:p w14:paraId="27A50728">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（5）上述第4项中确定为“是”的采购项目，预留份额通过（①）措施进行：</w:t>
            </w:r>
          </w:p>
          <w:p w14:paraId="4B3D87FA">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①将采购项目整体或者设置采购包专门面向中小企业采购； </w:t>
            </w:r>
          </w:p>
          <w:p w14:paraId="3A3DBE43">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②要求供应商以联合体形式参加采购活动，且联合体中中小企业承担的部分达到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 xml:space="preserve">(比例)； </w:t>
            </w:r>
          </w:p>
          <w:p w14:paraId="7FBFFDA4">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③要求获得采购合同的供应商将采购项目中的</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(比例)分包给一家或者多家中小企业。</w:t>
            </w:r>
          </w:p>
          <w:p w14:paraId="61C44C87">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（6）对于经主管预算单位统筹后未预留份额专门面向中小企业采购的采购项目，以及预留份额项目中的非预留部分采购包，对小微企业报价给予</w:t>
            </w:r>
            <w:r>
              <w:rPr>
                <w:rFonts w:hint="eastAsia" w:ascii="宋体" w:hAnsi="宋体" w:eastAsia="宋体" w:cs="宋体"/>
                <w:kern w:val="0"/>
                <w:sz w:val="24"/>
                <w:szCs w:val="24"/>
                <w:u w:val="single"/>
                <w:lang w:val="en-US" w:eastAsia="zh-CN" w:bidi="ar"/>
              </w:rPr>
              <w:t xml:space="preserve"> 10%</w:t>
            </w:r>
            <w:r>
              <w:rPr>
                <w:rFonts w:hint="eastAsia" w:ascii="宋体" w:hAnsi="宋体" w:eastAsia="宋体" w:cs="宋体"/>
                <w:kern w:val="0"/>
                <w:sz w:val="24"/>
                <w:szCs w:val="24"/>
                <w:lang w:val="en-US" w:eastAsia="zh-CN" w:bidi="ar"/>
              </w:rPr>
              <w:t xml:space="preserve"> 的扣除，用扣除后的价格参加评审。 </w:t>
            </w:r>
          </w:p>
          <w:p w14:paraId="188E8B78">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kern w:val="0"/>
                <w:sz w:val="24"/>
                <w:szCs w:val="24"/>
                <w:u w:val="single"/>
                <w:lang w:val="en-US" w:eastAsia="zh-CN" w:bidi="ar"/>
              </w:rPr>
              <w:t xml:space="preserve"> 40 % </w:t>
            </w:r>
            <w:r>
              <w:rPr>
                <w:rFonts w:hint="eastAsia" w:ascii="宋体" w:hAnsi="宋体" w:eastAsia="宋体" w:cs="宋体"/>
                <w:kern w:val="0"/>
                <w:sz w:val="24"/>
                <w:szCs w:val="24"/>
                <w:lang w:val="en-US" w:eastAsia="zh-CN" w:bidi="ar"/>
              </w:rPr>
              <w:t>以上的，对联合体或者大中型企业的报价给予</w:t>
            </w:r>
            <w:r>
              <w:rPr>
                <w:rFonts w:hint="eastAsia" w:ascii="宋体" w:hAnsi="宋体" w:eastAsia="宋体" w:cs="宋体"/>
                <w:kern w:val="0"/>
                <w:sz w:val="24"/>
                <w:szCs w:val="24"/>
                <w:u w:val="single"/>
                <w:lang w:val="en-US" w:eastAsia="zh-CN" w:bidi="ar"/>
              </w:rPr>
              <w:t xml:space="preserve"> 4% </w:t>
            </w:r>
            <w:r>
              <w:rPr>
                <w:rFonts w:hint="eastAsia" w:ascii="宋体" w:hAnsi="宋体" w:eastAsia="宋体" w:cs="宋体"/>
                <w:kern w:val="0"/>
                <w:sz w:val="24"/>
                <w:szCs w:val="24"/>
                <w:lang w:val="en-US" w:eastAsia="zh-CN" w:bidi="ar"/>
              </w:rPr>
              <w:t>的扣除，用扣除后的价格参加评审。</w:t>
            </w:r>
          </w:p>
          <w:p w14:paraId="29124FC1">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w:t>
            </w:r>
            <w:r>
              <w:rPr>
                <w:rFonts w:hint="eastAsia" w:ascii="宋体" w:hAnsi="宋体" w:eastAsia="宋体" w:cs="宋体"/>
                <w:sz w:val="24"/>
                <w:szCs w:val="24"/>
                <w:lang w:val="en-US" w:eastAsia="zh-CN"/>
              </w:rPr>
              <w:t>4</w:t>
            </w:r>
            <w:r>
              <w:rPr>
                <w:rFonts w:hint="eastAsia" w:ascii="宋体" w:hAnsi="宋体" w:eastAsia="宋体" w:cs="宋体"/>
                <w:sz w:val="24"/>
                <w:szCs w:val="24"/>
              </w:rPr>
              <w:t>0%以上的，采购单位、采购代理机构应结合项目实际，对联合体或者大中型企业的报价原则上按最高优惠幅度</w:t>
            </w:r>
            <w:r>
              <w:rPr>
                <w:rFonts w:hint="eastAsia" w:ascii="宋体" w:hAnsi="宋体" w:eastAsia="宋体" w:cs="宋体"/>
                <w:sz w:val="24"/>
                <w:szCs w:val="24"/>
                <w:lang w:val="en-US" w:eastAsia="zh-CN"/>
              </w:rPr>
              <w:t>4</w:t>
            </w:r>
            <w:r>
              <w:rPr>
                <w:rFonts w:hint="eastAsia" w:ascii="宋体" w:hAnsi="宋体" w:eastAsia="宋体" w:cs="宋体"/>
                <w:sz w:val="24"/>
                <w:szCs w:val="24"/>
              </w:rPr>
              <w:t>%给予扣除，用扣除后的价格参加评审。自2022年7月1日起至2022年12月31日期间发布采购公告或者发出采购邀请的货物、服务采购项目按照此《浙江省财政厅关于进一步加大政府采购支持中小企业力度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7635982">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专门面向中小企业采购的项目或者标项，不再执行价格评审优惠的扶持政策。</w:t>
            </w:r>
          </w:p>
          <w:p w14:paraId="59AD7973">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2、节能产品、环境标志产品的强制采购政策</w:t>
            </w:r>
          </w:p>
          <w:p w14:paraId="2EC37853">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317886C">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3、节能产品、环境标志产品的优先采购政策</w:t>
            </w:r>
          </w:p>
          <w:p w14:paraId="0A32DDF1">
            <w:pPr>
              <w:keepNext w:val="0"/>
              <w:keepLines w:val="0"/>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B899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415C756F">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16</w:t>
            </w:r>
          </w:p>
        </w:tc>
        <w:tc>
          <w:tcPr>
            <w:tcW w:w="9477" w:type="dxa"/>
            <w:gridSpan w:val="2"/>
            <w:tcBorders>
              <w:top w:val="single" w:color="auto" w:sz="4" w:space="0"/>
              <w:left w:val="single" w:color="auto" w:sz="4" w:space="0"/>
              <w:bottom w:val="single" w:color="auto" w:sz="4" w:space="0"/>
            </w:tcBorders>
            <w:vAlign w:val="center"/>
          </w:tcPr>
          <w:p w14:paraId="3054A3C1">
            <w:pPr>
              <w:keepNext w:val="0"/>
              <w:keepLines w:val="0"/>
              <w:suppressLineNumbers w:val="0"/>
              <w:snapToGrid w:val="0"/>
              <w:spacing w:before="0" w:beforeAutospacing="0" w:after="0" w:afterAutospacing="0" w:line="46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根据《关于在政府采购活动中查询及使用信用记录有关问题的通知》财库[2016]125号的规定：</w:t>
            </w:r>
          </w:p>
          <w:p w14:paraId="0013931F">
            <w:pPr>
              <w:keepNext w:val="0"/>
              <w:keepLines w:val="0"/>
              <w:suppressLineNumbers w:val="0"/>
              <w:snapToGrid w:val="0"/>
              <w:spacing w:before="0" w:beforeAutospacing="0" w:after="0" w:afterAutospacing="0" w:line="460" w:lineRule="exact"/>
              <w:ind w:left="100" w:leftChars="50" w:right="0"/>
              <w:rPr>
                <w:rFonts w:hint="eastAsia" w:ascii="宋体" w:hAnsi="宋体" w:eastAsia="宋体" w:cs="宋体"/>
                <w:sz w:val="24"/>
                <w:szCs w:val="24"/>
              </w:rPr>
            </w:pPr>
            <w:r>
              <w:rPr>
                <w:rFonts w:hint="eastAsia" w:ascii="宋体" w:hAnsi="宋体" w:eastAsia="宋体" w:cs="宋体"/>
                <w:sz w:val="24"/>
                <w:szCs w:val="24"/>
              </w:rPr>
              <w:t>（1）招标人或采购代理机构将对本项目供应商的信用记录进行查询。查询渠道为信用中国网站（www.creditchina.gov.cn）、中国政府采购网（www.ccgp.gov.cn）；</w:t>
            </w:r>
          </w:p>
          <w:p w14:paraId="715C4E11">
            <w:pPr>
              <w:keepNext w:val="0"/>
              <w:keepLines w:val="0"/>
              <w:suppressLineNumbers w:val="0"/>
              <w:snapToGrid w:val="0"/>
              <w:spacing w:before="0" w:beforeAutospacing="0" w:after="0" w:afterAutospacing="0" w:line="460" w:lineRule="exact"/>
              <w:ind w:left="0" w:right="0" w:firstLine="120" w:firstLineChars="50"/>
              <w:rPr>
                <w:rFonts w:hint="eastAsia" w:ascii="宋体" w:hAnsi="宋体" w:eastAsia="宋体" w:cs="宋体"/>
                <w:sz w:val="24"/>
                <w:szCs w:val="24"/>
              </w:rPr>
            </w:pPr>
            <w:r>
              <w:rPr>
                <w:rFonts w:hint="eastAsia" w:ascii="宋体" w:hAnsi="宋体" w:eastAsia="宋体" w:cs="宋体"/>
                <w:sz w:val="24"/>
                <w:szCs w:val="24"/>
              </w:rPr>
              <w:t>（2）截止时点：提交投标文件（响应文件）截止时间前3年内；</w:t>
            </w:r>
          </w:p>
          <w:p w14:paraId="55ED6EE3">
            <w:pPr>
              <w:keepNext w:val="0"/>
              <w:keepLines w:val="0"/>
              <w:suppressLineNumbers w:val="0"/>
              <w:snapToGrid w:val="0"/>
              <w:spacing w:before="0" w:beforeAutospacing="0" w:after="0" w:afterAutospacing="0" w:line="460" w:lineRule="exact"/>
              <w:ind w:left="100" w:leftChars="50" w:right="0"/>
              <w:rPr>
                <w:rFonts w:hint="eastAsia" w:ascii="宋体" w:hAnsi="宋体" w:eastAsia="宋体" w:cs="宋体"/>
                <w:sz w:val="24"/>
                <w:szCs w:val="24"/>
              </w:rPr>
            </w:pPr>
            <w:r>
              <w:rPr>
                <w:rFonts w:hint="eastAsia" w:ascii="宋体" w:hAnsi="宋体" w:eastAsia="宋体" w:cs="宋体"/>
                <w:sz w:val="24"/>
                <w:szCs w:val="24"/>
              </w:rPr>
              <w:t>（3）查询记录和证据的留存：信用信息查询记录和证据以网页截图等方式留存。</w:t>
            </w:r>
          </w:p>
          <w:p w14:paraId="3A8F11CA">
            <w:pPr>
              <w:keepNext w:val="0"/>
              <w:keepLines w:val="0"/>
              <w:suppressLineNumbers w:val="0"/>
              <w:snapToGrid w:val="0"/>
              <w:spacing w:before="0" w:beforeAutospacing="0" w:after="0" w:afterAutospacing="0" w:line="460" w:lineRule="exact"/>
              <w:ind w:left="100" w:leftChars="50" w:right="0"/>
              <w:rPr>
                <w:rFonts w:hint="eastAsia" w:ascii="宋体" w:hAnsi="宋体" w:eastAsia="宋体" w:cs="宋体"/>
                <w:sz w:val="24"/>
                <w:szCs w:val="24"/>
              </w:rPr>
            </w:pPr>
            <w:r>
              <w:rPr>
                <w:rFonts w:hint="eastAsia" w:ascii="宋体" w:hAnsi="宋体" w:eastAsia="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14:paraId="44F06AA0">
            <w:pPr>
              <w:keepNext w:val="0"/>
              <w:keepLines w:val="0"/>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（5）联合体成员任意一方存在不良信用记录的，视同联合体存在不良信用记录。</w:t>
            </w:r>
          </w:p>
        </w:tc>
      </w:tr>
      <w:tr w14:paraId="15CAD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66F35E99">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17</w:t>
            </w:r>
          </w:p>
        </w:tc>
        <w:tc>
          <w:tcPr>
            <w:tcW w:w="2209" w:type="dxa"/>
            <w:tcBorders>
              <w:top w:val="single" w:color="auto" w:sz="4" w:space="0"/>
              <w:left w:val="single" w:color="auto" w:sz="4" w:space="0"/>
              <w:bottom w:val="single" w:color="auto" w:sz="4" w:space="0"/>
              <w:right w:val="single" w:color="auto" w:sz="4" w:space="0"/>
            </w:tcBorders>
            <w:vAlign w:val="center"/>
          </w:tcPr>
          <w:p w14:paraId="36511E18">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napToGrid w:val="0"/>
                <w:sz w:val="24"/>
                <w:szCs w:val="24"/>
              </w:rPr>
              <w:t>本项目对应的中小企业划分标准所属行业</w:t>
            </w:r>
          </w:p>
        </w:tc>
        <w:tc>
          <w:tcPr>
            <w:tcW w:w="7268" w:type="dxa"/>
            <w:tcBorders>
              <w:top w:val="single" w:color="auto" w:sz="4" w:space="0"/>
              <w:left w:val="single" w:color="auto" w:sz="4" w:space="0"/>
              <w:bottom w:val="single" w:color="auto" w:sz="4" w:space="0"/>
            </w:tcBorders>
            <w:vAlign w:val="center"/>
          </w:tcPr>
          <w:p w14:paraId="48A050D3">
            <w:pPr>
              <w:keepNext w:val="0"/>
              <w:keepLines w:val="0"/>
              <w:suppressLineNumbers w:val="0"/>
              <w:snapToGrid w:val="0"/>
              <w:spacing w:before="0" w:beforeAutospacing="0" w:after="0" w:afterAutospacing="0" w:line="440" w:lineRule="atLeast"/>
              <w:ind w:left="0" w:right="0"/>
              <w:rPr>
                <w:rFonts w:hint="eastAsia" w:ascii="宋体" w:hAnsi="宋体" w:eastAsia="宋体" w:cs="宋体"/>
                <w:sz w:val="24"/>
                <w:szCs w:val="24"/>
              </w:rPr>
            </w:pPr>
            <w:r>
              <w:rPr>
                <w:rFonts w:hint="eastAsia" w:ascii="宋体" w:hAnsi="宋体" w:eastAsia="宋体" w:cs="宋体"/>
                <w:sz w:val="24"/>
                <w:szCs w:val="24"/>
              </w:rPr>
              <w:t>根据《关于印发中小企业划型标准规定的通知》（工信部联企业〔2011〕300号），本企业按所属行业为“</w:t>
            </w:r>
            <w:r>
              <w:rPr>
                <w:rFonts w:hint="eastAsia" w:ascii="宋体" w:hAnsi="宋体" w:eastAsia="宋体" w:cs="宋体"/>
                <w:sz w:val="24"/>
                <w:szCs w:val="24"/>
                <w:u w:val="single"/>
              </w:rPr>
              <w:t xml:space="preserve"> 租赁和商务服务业 </w:t>
            </w:r>
            <w:r>
              <w:rPr>
                <w:rFonts w:hint="eastAsia" w:ascii="宋体" w:hAnsi="宋体" w:eastAsia="宋体" w:cs="宋体"/>
                <w:sz w:val="24"/>
                <w:szCs w:val="24"/>
              </w:rPr>
              <w:t>”。</w:t>
            </w:r>
          </w:p>
        </w:tc>
      </w:tr>
      <w:tr w14:paraId="2049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6DCBF6A5">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18</w:t>
            </w:r>
          </w:p>
        </w:tc>
        <w:tc>
          <w:tcPr>
            <w:tcW w:w="2209" w:type="dxa"/>
            <w:tcBorders>
              <w:top w:val="single" w:color="auto" w:sz="4" w:space="0"/>
              <w:left w:val="single" w:color="auto" w:sz="4" w:space="0"/>
              <w:bottom w:val="single" w:color="auto" w:sz="4" w:space="0"/>
              <w:right w:val="single" w:color="auto" w:sz="4" w:space="0"/>
            </w:tcBorders>
            <w:vAlign w:val="center"/>
          </w:tcPr>
          <w:p w14:paraId="70EE1220">
            <w:pPr>
              <w:keepNext w:val="0"/>
              <w:keepLines w:val="0"/>
              <w:suppressLineNumbers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节能产品</w:t>
            </w:r>
          </w:p>
        </w:tc>
        <w:tc>
          <w:tcPr>
            <w:tcW w:w="7268" w:type="dxa"/>
            <w:tcBorders>
              <w:top w:val="single" w:color="auto" w:sz="4" w:space="0"/>
              <w:left w:val="single" w:color="auto" w:sz="4" w:space="0"/>
              <w:bottom w:val="single" w:color="auto" w:sz="4" w:space="0"/>
            </w:tcBorders>
            <w:vAlign w:val="center"/>
          </w:tcPr>
          <w:p w14:paraId="575BC853">
            <w:pPr>
              <w:keepNext w:val="0"/>
              <w:keepLines w:val="0"/>
              <w:suppressLineNumbers w:val="0"/>
              <w:snapToGrid w:val="0"/>
              <w:spacing w:before="0" w:beforeAutospacing="0" w:after="0" w:afterAutospacing="0" w:line="440" w:lineRule="atLeast"/>
              <w:ind w:left="0" w:right="0"/>
              <w:rPr>
                <w:rFonts w:hint="eastAsia" w:ascii="宋体" w:hAnsi="宋体" w:eastAsia="宋体" w:cs="宋体"/>
                <w:sz w:val="24"/>
                <w:szCs w:val="24"/>
              </w:rPr>
            </w:pPr>
            <w:r>
              <w:rPr>
                <w:rFonts w:hint="eastAsia" w:ascii="宋体" w:hAnsi="宋体" w:eastAsia="宋体" w:cs="宋体"/>
                <w:sz w:val="24"/>
                <w:szCs w:val="24"/>
              </w:rPr>
              <w:t>□ 强制采购节能产品</w:t>
            </w:r>
          </w:p>
          <w:p w14:paraId="3F064410">
            <w:pPr>
              <w:keepNext w:val="0"/>
              <w:keepLines w:val="0"/>
              <w:suppressLineNumbers w:val="0"/>
              <w:snapToGrid w:val="0"/>
              <w:spacing w:before="0" w:beforeAutospacing="0" w:after="0" w:afterAutospacing="0" w:line="440" w:lineRule="atLeast"/>
              <w:ind w:left="0" w:right="0"/>
              <w:rPr>
                <w:rFonts w:hint="eastAsia" w:ascii="宋体" w:hAnsi="宋体" w:eastAsia="宋体" w:cs="宋体"/>
                <w:sz w:val="24"/>
                <w:szCs w:val="24"/>
              </w:rPr>
            </w:pPr>
            <w:r>
              <w:rPr>
                <w:rFonts w:hint="eastAsia" w:ascii="宋体" w:hAnsi="宋体" w:eastAsia="宋体" w:cs="宋体"/>
                <w:sz w:val="24"/>
                <w:szCs w:val="24"/>
              </w:rPr>
              <w:t>□ 优先采购节能产品</w:t>
            </w:r>
          </w:p>
          <w:p w14:paraId="3626D441">
            <w:pPr>
              <w:keepNext w:val="0"/>
              <w:keepLines w:val="0"/>
              <w:suppressLineNumbers w:val="0"/>
              <w:snapToGrid w:val="0"/>
              <w:spacing w:before="0" w:beforeAutospacing="0" w:after="0" w:afterAutospacing="0" w:line="440" w:lineRule="atLeast"/>
              <w:ind w:left="0" w:right="0"/>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 不适用</w:t>
            </w:r>
          </w:p>
        </w:tc>
      </w:tr>
      <w:tr w14:paraId="6FC17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7B0D455F">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19</w:t>
            </w:r>
          </w:p>
        </w:tc>
        <w:tc>
          <w:tcPr>
            <w:tcW w:w="2209" w:type="dxa"/>
            <w:tcBorders>
              <w:top w:val="single" w:color="auto" w:sz="4" w:space="0"/>
              <w:left w:val="single" w:color="auto" w:sz="4" w:space="0"/>
              <w:bottom w:val="single" w:color="auto" w:sz="4" w:space="0"/>
              <w:right w:val="single" w:color="auto" w:sz="4" w:space="0"/>
            </w:tcBorders>
            <w:vAlign w:val="center"/>
          </w:tcPr>
          <w:p w14:paraId="77EE462F">
            <w:pPr>
              <w:keepNext w:val="0"/>
              <w:keepLines w:val="0"/>
              <w:suppressLineNumbers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环境标志产品</w:t>
            </w:r>
          </w:p>
        </w:tc>
        <w:tc>
          <w:tcPr>
            <w:tcW w:w="7268" w:type="dxa"/>
            <w:tcBorders>
              <w:top w:val="single" w:color="auto" w:sz="4" w:space="0"/>
              <w:left w:val="single" w:color="auto" w:sz="4" w:space="0"/>
              <w:bottom w:val="single" w:color="auto" w:sz="4" w:space="0"/>
            </w:tcBorders>
            <w:vAlign w:val="center"/>
          </w:tcPr>
          <w:p w14:paraId="4E7C0EC1">
            <w:pPr>
              <w:keepNext w:val="0"/>
              <w:keepLines w:val="0"/>
              <w:suppressLineNumbers w:val="0"/>
              <w:snapToGrid w:val="0"/>
              <w:spacing w:before="0" w:beforeAutospacing="0" w:after="0" w:afterAutospacing="0" w:line="440" w:lineRule="atLeast"/>
              <w:ind w:left="0" w:right="0"/>
              <w:rPr>
                <w:rFonts w:hint="eastAsia" w:ascii="宋体" w:hAnsi="宋体" w:eastAsia="宋体" w:cs="宋体"/>
                <w:sz w:val="24"/>
                <w:szCs w:val="24"/>
              </w:rPr>
            </w:pPr>
            <w:r>
              <w:rPr>
                <w:rFonts w:hint="eastAsia" w:ascii="宋体" w:hAnsi="宋体" w:eastAsia="宋体" w:cs="宋体"/>
                <w:sz w:val="24"/>
                <w:szCs w:val="24"/>
              </w:rPr>
              <w:t>□ 优先采购环境标志产品</w:t>
            </w:r>
          </w:p>
          <w:p w14:paraId="2A486A9E">
            <w:pPr>
              <w:keepNext w:val="0"/>
              <w:keepLines w:val="0"/>
              <w:suppressLineNumbers w:val="0"/>
              <w:snapToGrid w:val="0"/>
              <w:spacing w:before="0" w:beforeAutospacing="0" w:after="0" w:afterAutospacing="0" w:line="440" w:lineRule="atLeast"/>
              <w:ind w:left="0" w:right="0"/>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 不适用</w:t>
            </w:r>
          </w:p>
        </w:tc>
      </w:tr>
      <w:tr w14:paraId="71BDB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34" w:type="dxa"/>
            <w:tcBorders>
              <w:top w:val="single" w:color="auto" w:sz="4" w:space="0"/>
              <w:bottom w:val="single" w:color="auto" w:sz="4" w:space="0"/>
              <w:right w:val="single" w:color="auto" w:sz="4" w:space="0"/>
            </w:tcBorders>
            <w:vAlign w:val="center"/>
          </w:tcPr>
          <w:p w14:paraId="0A54593A">
            <w:pPr>
              <w:keepNext w:val="0"/>
              <w:keepLines w:val="0"/>
              <w:suppressLineNumbers w:val="0"/>
              <w:snapToGrid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20</w:t>
            </w:r>
          </w:p>
        </w:tc>
        <w:tc>
          <w:tcPr>
            <w:tcW w:w="9477" w:type="dxa"/>
            <w:gridSpan w:val="2"/>
            <w:tcBorders>
              <w:top w:val="single" w:color="auto" w:sz="4" w:space="0"/>
              <w:left w:val="single" w:color="auto" w:sz="4" w:space="0"/>
              <w:bottom w:val="single" w:color="auto" w:sz="4" w:space="0"/>
            </w:tcBorders>
            <w:vAlign w:val="center"/>
          </w:tcPr>
          <w:p w14:paraId="19EF6B94">
            <w:pPr>
              <w:keepNext w:val="0"/>
              <w:keepLines w:val="0"/>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解释：本招标文件的解释权属于招标采购单位。</w:t>
            </w:r>
          </w:p>
        </w:tc>
      </w:tr>
    </w:tbl>
    <w:p w14:paraId="2F4886C5">
      <w:pPr>
        <w:pStyle w:val="19"/>
        <w:snapToGrid w:val="0"/>
        <w:spacing w:before="156" w:after="156" w:line="420" w:lineRule="atLeast"/>
        <w:rPr>
          <w:rFonts w:hint="eastAsia" w:ascii="宋体" w:hAnsi="宋体" w:eastAsia="宋体" w:cs="宋体"/>
          <w:b/>
        </w:rPr>
      </w:pPr>
      <w:r>
        <w:rPr>
          <w:rFonts w:hint="eastAsia" w:ascii="宋体" w:hAnsi="宋体" w:eastAsia="宋体" w:cs="宋体"/>
          <w:b/>
        </w:rPr>
        <w:t>注：如本招标文件后面的条款与本表有矛盾的以本表的内容为准。</w:t>
      </w:r>
    </w:p>
    <w:p w14:paraId="6CED63BC">
      <w:pPr>
        <w:rPr>
          <w:rFonts w:hint="eastAsia" w:ascii="宋体" w:hAnsi="宋体" w:eastAsia="宋体" w:cs="宋体"/>
          <w:b/>
        </w:rPr>
      </w:pPr>
    </w:p>
    <w:p w14:paraId="6D4638B7">
      <w:pPr>
        <w:pStyle w:val="19"/>
        <w:snapToGrid w:val="0"/>
        <w:spacing w:before="156" w:after="156" w:line="440" w:lineRule="exact"/>
        <w:rPr>
          <w:rFonts w:hint="eastAsia" w:ascii="宋体" w:hAnsi="宋体" w:eastAsia="宋体" w:cs="宋体"/>
          <w:b/>
          <w:bCs/>
          <w:sz w:val="28"/>
          <w:szCs w:val="28"/>
        </w:rPr>
      </w:pPr>
    </w:p>
    <w:p w14:paraId="3E0396FB">
      <w:pPr>
        <w:pStyle w:val="19"/>
        <w:snapToGrid w:val="0"/>
        <w:spacing w:before="156" w:after="156" w:line="440" w:lineRule="exact"/>
        <w:rPr>
          <w:rFonts w:hint="eastAsia" w:ascii="宋体" w:hAnsi="宋体" w:eastAsia="宋体" w:cs="宋体"/>
          <w:b/>
          <w:bCs/>
          <w:sz w:val="28"/>
          <w:szCs w:val="28"/>
        </w:rPr>
      </w:pPr>
    </w:p>
    <w:p w14:paraId="2DF85AC7">
      <w:pPr>
        <w:pStyle w:val="19"/>
        <w:snapToGrid w:val="0"/>
        <w:spacing w:before="156" w:after="156" w:line="440" w:lineRule="exact"/>
        <w:rPr>
          <w:rFonts w:hint="eastAsia" w:ascii="宋体" w:hAnsi="宋体" w:eastAsia="宋体" w:cs="宋体"/>
          <w:b/>
          <w:bCs/>
          <w:sz w:val="28"/>
          <w:szCs w:val="28"/>
        </w:rPr>
      </w:pPr>
    </w:p>
    <w:p w14:paraId="161BBA01">
      <w:pPr>
        <w:pStyle w:val="19"/>
        <w:snapToGrid w:val="0"/>
        <w:spacing w:before="156" w:after="156" w:line="440" w:lineRule="exact"/>
        <w:rPr>
          <w:rFonts w:hint="eastAsia" w:ascii="宋体" w:hAnsi="宋体" w:eastAsia="宋体" w:cs="宋体"/>
          <w:b/>
          <w:bCs/>
          <w:sz w:val="28"/>
          <w:szCs w:val="28"/>
        </w:rPr>
      </w:pPr>
    </w:p>
    <w:p w14:paraId="4736059D">
      <w:pPr>
        <w:pStyle w:val="19"/>
        <w:snapToGrid w:val="0"/>
        <w:spacing w:before="156" w:after="156" w:line="440" w:lineRule="exact"/>
        <w:rPr>
          <w:rFonts w:hint="eastAsia" w:ascii="宋体" w:hAnsi="宋体" w:eastAsia="宋体" w:cs="宋体"/>
          <w:b/>
          <w:bCs/>
          <w:sz w:val="28"/>
          <w:szCs w:val="28"/>
        </w:rPr>
      </w:pPr>
    </w:p>
    <w:p w14:paraId="200E1FB5">
      <w:pPr>
        <w:pStyle w:val="19"/>
        <w:snapToGrid w:val="0"/>
        <w:spacing w:before="156" w:after="156" w:line="440" w:lineRule="exact"/>
        <w:rPr>
          <w:rFonts w:hint="eastAsia" w:ascii="宋体" w:hAnsi="宋体" w:eastAsia="宋体" w:cs="宋体"/>
          <w:b/>
          <w:bCs/>
          <w:sz w:val="28"/>
          <w:szCs w:val="28"/>
        </w:rPr>
      </w:pPr>
    </w:p>
    <w:p w14:paraId="33C6216C">
      <w:pPr>
        <w:pStyle w:val="19"/>
        <w:snapToGrid w:val="0"/>
        <w:spacing w:before="156" w:after="156" w:line="440" w:lineRule="exact"/>
        <w:rPr>
          <w:rFonts w:hint="eastAsia" w:ascii="宋体" w:hAnsi="宋体" w:eastAsia="宋体" w:cs="宋体"/>
          <w:b/>
          <w:bCs/>
          <w:sz w:val="28"/>
          <w:szCs w:val="28"/>
        </w:rPr>
      </w:pPr>
      <w:bookmarkStart w:id="1" w:name="_GoBack"/>
      <w:bookmarkEnd w:id="1"/>
      <w:r>
        <w:rPr>
          <w:rFonts w:hint="eastAsia" w:ascii="宋体" w:hAnsi="宋体" w:eastAsia="宋体" w:cs="宋体"/>
          <w:b/>
          <w:bCs/>
          <w:sz w:val="28"/>
          <w:szCs w:val="28"/>
        </w:rPr>
        <w:t>一、总则</w:t>
      </w:r>
    </w:p>
    <w:p w14:paraId="276FDF65">
      <w:pPr>
        <w:snapToGrid w:val="0"/>
        <w:spacing w:line="440" w:lineRule="exact"/>
        <w:ind w:firstLine="354" w:firstLineChars="147"/>
        <w:jc w:val="left"/>
        <w:outlineLvl w:val="1"/>
        <w:rPr>
          <w:rFonts w:hint="eastAsia" w:ascii="宋体" w:hAnsi="宋体" w:eastAsia="宋体" w:cs="宋体"/>
          <w:b/>
          <w:bCs/>
          <w:sz w:val="24"/>
          <w:szCs w:val="24"/>
        </w:rPr>
      </w:pPr>
      <w:r>
        <w:rPr>
          <w:rFonts w:hint="eastAsia" w:ascii="宋体" w:hAnsi="宋体" w:eastAsia="宋体" w:cs="宋体"/>
          <w:b/>
          <w:bCs/>
          <w:sz w:val="24"/>
          <w:szCs w:val="24"/>
        </w:rPr>
        <w:t>（一）适用范围</w:t>
      </w:r>
    </w:p>
    <w:p w14:paraId="3118A15A">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本招标文件适用于</w:t>
      </w:r>
      <w:r>
        <w:rPr>
          <w:rFonts w:hint="eastAsia" w:ascii="宋体" w:hAnsi="宋体" w:eastAsia="宋体" w:cs="宋体"/>
          <w:sz w:val="24"/>
          <w:szCs w:val="24"/>
          <w:lang w:eastAsia="zh-CN"/>
        </w:rPr>
        <w:t>东阳市吴宁街道垃圾分类点位运营维护项目(两年）</w:t>
      </w:r>
      <w:r>
        <w:rPr>
          <w:rFonts w:hint="eastAsia" w:ascii="宋体" w:hAnsi="宋体" w:eastAsia="宋体" w:cs="宋体"/>
          <w:sz w:val="24"/>
          <w:szCs w:val="24"/>
        </w:rPr>
        <w:t>的招标、投标、评标、定标、验收、合同履约、付款等行为（法律、法规另有规定的，从其规定）。</w:t>
      </w:r>
    </w:p>
    <w:p w14:paraId="6F1A9810">
      <w:pPr>
        <w:snapToGrid w:val="0"/>
        <w:spacing w:before="156" w:beforeLines="50" w:line="440" w:lineRule="exact"/>
        <w:ind w:firstLine="354" w:firstLineChars="147"/>
        <w:jc w:val="left"/>
        <w:outlineLvl w:val="1"/>
        <w:rPr>
          <w:rFonts w:hint="eastAsia" w:ascii="宋体" w:hAnsi="宋体" w:eastAsia="宋体" w:cs="宋体"/>
          <w:b/>
          <w:bCs/>
          <w:sz w:val="24"/>
          <w:szCs w:val="24"/>
        </w:rPr>
      </w:pPr>
      <w:r>
        <w:rPr>
          <w:rFonts w:hint="eastAsia" w:ascii="宋体" w:hAnsi="宋体" w:eastAsia="宋体" w:cs="宋体"/>
          <w:b/>
          <w:bCs/>
          <w:sz w:val="24"/>
          <w:szCs w:val="24"/>
        </w:rPr>
        <w:t>（二）定义</w:t>
      </w:r>
    </w:p>
    <w:p w14:paraId="689D497B">
      <w:pPr>
        <w:snapToGrid w:val="0"/>
        <w:spacing w:line="440" w:lineRule="exact"/>
        <w:ind w:firstLine="398" w:firstLineChars="166"/>
        <w:jc w:val="left"/>
        <w:rPr>
          <w:rFonts w:hint="eastAsia" w:ascii="宋体" w:hAnsi="宋体" w:eastAsia="宋体" w:cs="宋体"/>
          <w:sz w:val="24"/>
          <w:szCs w:val="24"/>
        </w:rPr>
      </w:pPr>
      <w:r>
        <w:rPr>
          <w:rFonts w:hint="eastAsia" w:ascii="宋体" w:hAnsi="宋体" w:eastAsia="宋体" w:cs="宋体"/>
          <w:sz w:val="24"/>
          <w:szCs w:val="24"/>
        </w:rPr>
        <w:t>1.招标采购单位系指组织本次招标的东阳市吴宁街道办事处（“采购人”）和金华心悦招标代理有限公司（“采购代理机构”）。</w:t>
      </w:r>
    </w:p>
    <w:p w14:paraId="569871CA">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2.“投标人”系指向招标方提交投标文件的单位。</w:t>
      </w:r>
    </w:p>
    <w:p w14:paraId="07F0189B">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3.“产品”系指供方按招标文件规定，须向采购人提供的一切人员、保险、税金、备品备件、工具、手册及其它有关技术资料和材料。</w:t>
      </w:r>
    </w:p>
    <w:p w14:paraId="473C466C">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szCs w:val="24"/>
        </w:rPr>
        <w:t>4.</w:t>
      </w:r>
      <w:r>
        <w:rPr>
          <w:rFonts w:hint="eastAsia" w:ascii="宋体" w:hAnsi="宋体" w:eastAsia="宋体" w:cs="宋体"/>
          <w:sz w:val="24"/>
        </w:rPr>
        <w:t>“服务”系指招标文件规定供方须须承担的</w:t>
      </w:r>
      <w:r>
        <w:rPr>
          <w:rFonts w:hint="eastAsia" w:ascii="宋体" w:hAnsi="宋体" w:eastAsia="宋体" w:cs="宋体"/>
          <w:sz w:val="24"/>
          <w:szCs w:val="24"/>
        </w:rPr>
        <w:t>方案制作、设计、</w:t>
      </w:r>
      <w:r>
        <w:rPr>
          <w:rFonts w:hint="eastAsia" w:ascii="宋体" w:hAnsi="宋体" w:eastAsia="宋体" w:cs="宋体"/>
          <w:sz w:val="24"/>
        </w:rPr>
        <w:t>规划</w:t>
      </w:r>
      <w:r>
        <w:rPr>
          <w:rFonts w:hint="eastAsia" w:ascii="宋体" w:hAnsi="宋体" w:eastAsia="宋体" w:cs="宋体"/>
          <w:sz w:val="24"/>
          <w:szCs w:val="24"/>
        </w:rPr>
        <w:t>、</w:t>
      </w:r>
      <w:r>
        <w:rPr>
          <w:rFonts w:hint="eastAsia" w:ascii="宋体" w:hAnsi="宋体" w:eastAsia="宋体" w:cs="宋体"/>
          <w:sz w:val="24"/>
        </w:rPr>
        <w:t>运输、安装、维护</w:t>
      </w:r>
      <w:r>
        <w:rPr>
          <w:rFonts w:hint="eastAsia" w:ascii="宋体" w:hAnsi="宋体" w:eastAsia="宋体" w:cs="宋体"/>
          <w:sz w:val="24"/>
          <w:szCs w:val="24"/>
        </w:rPr>
        <w:t>、</w:t>
      </w:r>
      <w:r>
        <w:rPr>
          <w:rFonts w:hint="eastAsia" w:ascii="宋体" w:hAnsi="宋体" w:eastAsia="宋体" w:cs="宋体"/>
          <w:sz w:val="24"/>
        </w:rPr>
        <w:t>技术协助、培训、技术指导以及其他类似的义务。</w:t>
      </w:r>
    </w:p>
    <w:p w14:paraId="21ADDE4F">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5.“项目”系指投标人按招标文件规定向采购人提供的产品和服务。</w:t>
      </w:r>
    </w:p>
    <w:p w14:paraId="5A696D9E">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6.“书面形式”包括信函、传真、邮箱等。</w:t>
      </w:r>
    </w:p>
    <w:p w14:paraId="7B9AEC59">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7.“▲”系指实质性要求条款。“（√）” 系指适用本项目的要求，“（  ）”系指不适用本项目的要求。</w:t>
      </w:r>
    </w:p>
    <w:p w14:paraId="5A1DADFE">
      <w:pPr>
        <w:spacing w:line="360" w:lineRule="auto"/>
        <w:ind w:firstLine="241" w:firstLineChars="100"/>
        <w:rPr>
          <w:rFonts w:hint="eastAsia" w:ascii="宋体" w:hAnsi="宋体" w:eastAsia="宋体" w:cs="宋体"/>
          <w:b/>
          <w:sz w:val="24"/>
        </w:rPr>
      </w:pPr>
      <w:r>
        <w:rPr>
          <w:rFonts w:hint="eastAsia" w:ascii="宋体" w:hAnsi="宋体" w:eastAsia="宋体" w:cs="宋体"/>
          <w:b/>
          <w:bCs/>
          <w:sz w:val="24"/>
          <w:szCs w:val="24"/>
        </w:rPr>
        <w:t>（三）</w:t>
      </w:r>
      <w:r>
        <w:rPr>
          <w:rFonts w:hint="eastAsia" w:ascii="宋体" w:hAnsi="宋体" w:eastAsia="宋体" w:cs="宋体"/>
          <w:b/>
          <w:sz w:val="24"/>
        </w:rPr>
        <w:t>采购项目需要落实的政府采购政策</w:t>
      </w:r>
    </w:p>
    <w:p w14:paraId="48A17C39">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0CEF0A3">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2.支持绿色发展</w:t>
      </w:r>
    </w:p>
    <w:p w14:paraId="2DFBFDD8">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B64E509">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417EF0">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3.支持中小企业发展</w:t>
      </w:r>
    </w:p>
    <w:p w14:paraId="02C075A8">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771576E">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E3B6B5B">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3.2在政府采购活动中，供应商提供的货物、工程或者服务符合下列情形的，享受中小企业扶持政策：</w:t>
      </w:r>
    </w:p>
    <w:p w14:paraId="2A2F72A9">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3.2.1在货物采购项目中，货物由中小企业制造，即货物由中小企业生产且使用该中小企业商号或者注册商标；</w:t>
      </w:r>
    </w:p>
    <w:p w14:paraId="6E13D3C7">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3.2.2在工程采购项目中，工程由中小企业承建，即工程施工单位为中小企业；</w:t>
      </w:r>
    </w:p>
    <w:p w14:paraId="372B1669">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3.2.3在服务采购项目中，服务由中小企业承接，即提供服务的人员为中小企业依照《中华人民共和国劳动合同法》订立劳动合同的从业人员。</w:t>
      </w:r>
    </w:p>
    <w:p w14:paraId="194F4919">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在货物采购项目中，供应商提供的货物既有中小企业制造货物，也有大型企业制造货物的，不享受中小企业扶持政策。</w:t>
      </w:r>
    </w:p>
    <w:p w14:paraId="159DB80B">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165E3F05">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宋体" w:hAnsi="宋体" w:eastAsia="宋体" w:cs="宋体"/>
          <w:sz w:val="24"/>
          <w:lang w:val="en-US" w:eastAsia="zh-CN"/>
        </w:rPr>
        <w:t>4</w:t>
      </w:r>
      <w:r>
        <w:rPr>
          <w:rFonts w:hint="eastAsia" w:ascii="宋体" w:hAnsi="宋体" w:eastAsia="宋体" w:cs="宋体"/>
          <w:sz w:val="24"/>
        </w:rPr>
        <w:t>0%以上的，对联合体或者大中型企业的报价给予扣除，用扣除后的价格参加评审。组成联合体或者接受分包的小微企业与联合体内其他企业、分包企业之间存在直接控股、管理关系的，不享受价格扣除优惠政策。</w:t>
      </w:r>
    </w:p>
    <w:p w14:paraId="13069887">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3.4符合《关于促进残疾人就业政府采购政策的通知》（财库〔2017〕141号）规定的条件并提供《残疾人福利性单位声明函》的残疾人福利性单位视同小型、微型企业；</w:t>
      </w:r>
    </w:p>
    <w:p w14:paraId="4C1A95ED">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4C3B50">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98B8E0D">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3.7中小企业享受扶持政策获得政府采购合同的，小微企业不得将合同分包给大中型企业，中型企业不得将合同分包给大型企业。</w:t>
      </w:r>
    </w:p>
    <w:p w14:paraId="3E2E45F7">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4.支持创新发展 </w:t>
      </w:r>
    </w:p>
    <w:p w14:paraId="01028DBC">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4.1 采购人优先采购被认定为首台套产品和“制造精品”的自主创新产品。</w:t>
      </w:r>
    </w:p>
    <w:p w14:paraId="39904FE5">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E1D240F">
      <w:pPr>
        <w:wordWrap w:val="0"/>
        <w:topLinePunct/>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政采云(https: //jinrong.zcygov.cn)的中小企业信用融资栏目了解相关信息。 供应商可以通过浙江政府采购网(https://zfcg. czt.zj. gov.cn/)首页的“浙江政采贷”模块进入申请，还可以通过政府采购云平台(https://wwwzcygov.cn/)首页的“金融服务”模块进入申请。</w:t>
      </w:r>
    </w:p>
    <w:p w14:paraId="2FD57274">
      <w:pPr>
        <w:snapToGrid w:val="0"/>
        <w:spacing w:line="440" w:lineRule="atLeast"/>
        <w:ind w:firstLine="472" w:firstLineChars="196"/>
        <w:jc w:val="left"/>
        <w:outlineLvl w:val="1"/>
        <w:rPr>
          <w:rFonts w:hint="eastAsia" w:ascii="宋体" w:hAnsi="宋体" w:eastAsia="宋体" w:cs="宋体"/>
          <w:b/>
          <w:bCs/>
          <w:sz w:val="24"/>
          <w:szCs w:val="24"/>
        </w:rPr>
      </w:pPr>
      <w:r>
        <w:rPr>
          <w:rFonts w:hint="eastAsia" w:ascii="宋体" w:hAnsi="宋体" w:eastAsia="宋体" w:cs="宋体"/>
          <w:b/>
          <w:bCs/>
          <w:sz w:val="24"/>
          <w:szCs w:val="24"/>
        </w:rPr>
        <w:t>（四）招标方式</w:t>
      </w:r>
    </w:p>
    <w:p w14:paraId="2070E057">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14:paraId="4AEA85C9">
      <w:pPr>
        <w:snapToGrid w:val="0"/>
        <w:spacing w:before="156" w:beforeLines="50" w:line="440" w:lineRule="exact"/>
        <w:ind w:firstLine="472" w:firstLineChars="196"/>
        <w:jc w:val="left"/>
        <w:outlineLvl w:val="1"/>
        <w:rPr>
          <w:rFonts w:hint="eastAsia" w:ascii="宋体" w:hAnsi="宋体" w:eastAsia="宋体" w:cs="宋体"/>
          <w:b/>
          <w:bCs/>
          <w:sz w:val="24"/>
          <w:szCs w:val="24"/>
        </w:rPr>
      </w:pPr>
      <w:r>
        <w:rPr>
          <w:rFonts w:hint="eastAsia" w:ascii="宋体" w:hAnsi="宋体" w:eastAsia="宋体" w:cs="宋体"/>
          <w:b/>
          <w:bCs/>
          <w:sz w:val="24"/>
          <w:szCs w:val="24"/>
        </w:rPr>
        <w:t>（五）投标委托</w:t>
      </w:r>
    </w:p>
    <w:p w14:paraId="4D901F6F">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如投标人代表不是法定代表人，须有法定代表人出具的授权委托书，委托代理人必须为投标人的在职正式职工。</w:t>
      </w:r>
    </w:p>
    <w:p w14:paraId="30F7ECFC">
      <w:pPr>
        <w:snapToGrid w:val="0"/>
        <w:spacing w:before="156" w:beforeLines="50" w:line="440" w:lineRule="exact"/>
        <w:ind w:firstLine="439" w:firstLineChars="182"/>
        <w:jc w:val="left"/>
        <w:outlineLvl w:val="1"/>
        <w:rPr>
          <w:rFonts w:hint="eastAsia" w:ascii="宋体" w:hAnsi="宋体" w:eastAsia="宋体" w:cs="宋体"/>
          <w:b/>
          <w:bCs/>
          <w:sz w:val="24"/>
          <w:szCs w:val="24"/>
        </w:rPr>
      </w:pPr>
      <w:r>
        <w:rPr>
          <w:rFonts w:hint="eastAsia" w:ascii="宋体" w:hAnsi="宋体" w:eastAsia="宋体" w:cs="宋体"/>
          <w:b/>
          <w:bCs/>
          <w:sz w:val="24"/>
          <w:szCs w:val="24"/>
        </w:rPr>
        <w:t>（六）投标费用</w:t>
      </w:r>
    </w:p>
    <w:p w14:paraId="12460C48">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不论投标结果如何，投标人均应自行承担所有与投标有关的全部费用（招标文件有相关规定除外）。</w:t>
      </w:r>
    </w:p>
    <w:p w14:paraId="3A097B80">
      <w:pPr>
        <w:snapToGrid w:val="0"/>
        <w:spacing w:before="156" w:beforeLines="50" w:line="440" w:lineRule="exact"/>
        <w:ind w:firstLine="472" w:firstLineChars="196"/>
        <w:jc w:val="left"/>
        <w:rPr>
          <w:rFonts w:hint="eastAsia" w:ascii="宋体" w:hAnsi="宋体" w:eastAsia="宋体" w:cs="宋体"/>
          <w:b/>
          <w:bCs/>
          <w:sz w:val="24"/>
          <w:szCs w:val="24"/>
        </w:rPr>
      </w:pPr>
      <w:r>
        <w:rPr>
          <w:rFonts w:hint="eastAsia" w:ascii="宋体" w:hAnsi="宋体" w:eastAsia="宋体" w:cs="宋体"/>
          <w:b/>
          <w:bCs/>
          <w:sz w:val="24"/>
          <w:szCs w:val="24"/>
        </w:rPr>
        <w:t>（七）联合体投标</w:t>
      </w:r>
    </w:p>
    <w:p w14:paraId="302D89B1">
      <w:pPr>
        <w:snapToGrid w:val="0"/>
        <w:spacing w:before="156" w:beforeLines="50"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本项目接受联合体投标。</w:t>
      </w:r>
    </w:p>
    <w:p w14:paraId="35B8A886">
      <w:pPr>
        <w:snapToGrid w:val="0"/>
        <w:spacing w:before="156" w:beforeLines="50" w:line="440" w:lineRule="exact"/>
        <w:ind w:firstLine="472" w:firstLineChars="196"/>
        <w:jc w:val="left"/>
        <w:rPr>
          <w:rFonts w:hint="eastAsia" w:ascii="宋体" w:hAnsi="宋体" w:eastAsia="宋体" w:cs="宋体"/>
          <w:b/>
          <w:bCs/>
          <w:sz w:val="24"/>
          <w:szCs w:val="24"/>
        </w:rPr>
      </w:pPr>
      <w:r>
        <w:rPr>
          <w:rFonts w:hint="eastAsia" w:ascii="宋体" w:hAnsi="宋体" w:eastAsia="宋体" w:cs="宋体"/>
          <w:b/>
          <w:bCs/>
          <w:sz w:val="24"/>
          <w:szCs w:val="24"/>
        </w:rPr>
        <w:t>（八）转包与分包</w:t>
      </w:r>
    </w:p>
    <w:p w14:paraId="32B7E2F8">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1.本项目不允许转包。</w:t>
      </w:r>
    </w:p>
    <w:p w14:paraId="2321B5B1">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2.本项目允许分包。</w:t>
      </w:r>
    </w:p>
    <w:p w14:paraId="70CE5C37">
      <w:pPr>
        <w:snapToGrid w:val="0"/>
        <w:spacing w:before="156" w:beforeLines="50" w:line="440" w:lineRule="exact"/>
        <w:ind w:firstLine="472" w:firstLineChars="196"/>
        <w:jc w:val="left"/>
        <w:outlineLvl w:val="1"/>
        <w:rPr>
          <w:rFonts w:hint="eastAsia" w:ascii="宋体" w:hAnsi="宋体" w:eastAsia="宋体" w:cs="宋体"/>
          <w:b/>
          <w:bCs/>
          <w:sz w:val="24"/>
          <w:szCs w:val="24"/>
        </w:rPr>
      </w:pPr>
      <w:r>
        <w:rPr>
          <w:rFonts w:hint="eastAsia" w:ascii="宋体" w:hAnsi="宋体" w:eastAsia="宋体" w:cs="宋体"/>
          <w:b/>
          <w:bCs/>
          <w:sz w:val="24"/>
          <w:szCs w:val="24"/>
        </w:rPr>
        <w:t>（九）特别说明</w:t>
      </w:r>
    </w:p>
    <w:p w14:paraId="342A36B0">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▲1.多家投标人参加投标，如其中两家或两家以上投标人的法定代表人为同一人或相互之间存在投资关系且达到控股的，应当按一个投标人认定。</w:t>
      </w:r>
    </w:p>
    <w:p w14:paraId="6EA64538">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2.投标人投标所使用的资格、信誉、荣誉、业绩与企业认证必须为本法人所拥有。</w:t>
      </w:r>
    </w:p>
    <w:p w14:paraId="41EF077D">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▲3.投标人投标所使用的采购项目实施人员必须为本法人（或必须为本法人或控股公司正式员工）。</w:t>
      </w:r>
    </w:p>
    <w:p w14:paraId="29115654">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▲4.投标人应仔细阅读招标文件的所有内容，按照招标文件的要求提交投标文件，并对所提供的全部资料的真实性承担法律责任。</w:t>
      </w:r>
    </w:p>
    <w:p w14:paraId="75F21DFA">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73453680">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F04DC9">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▲7.招标方不保证最低报价者为中标方。</w:t>
      </w:r>
    </w:p>
    <w:p w14:paraId="0AB33206">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▲8.为维护国家利益及招标方自身利益，允许招标方在合同签订之前仍有选择或拒绝任何或全部投标的权力。</w:t>
      </w:r>
    </w:p>
    <w:p w14:paraId="40E7F5BF">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14:paraId="3B40E17D">
      <w:pPr>
        <w:pStyle w:val="19"/>
        <w:snapToGrid w:val="0"/>
        <w:spacing w:beforeLines="0" w:afterLines="0" w:line="440" w:lineRule="exact"/>
        <w:ind w:firstLine="241" w:firstLineChars="100"/>
        <w:outlineLvl w:val="1"/>
        <w:rPr>
          <w:rFonts w:hint="eastAsia" w:ascii="宋体" w:hAnsi="宋体" w:eastAsia="宋体" w:cs="宋体"/>
          <w:b/>
          <w:bCs/>
        </w:rPr>
      </w:pPr>
      <w:r>
        <w:rPr>
          <w:rFonts w:hint="eastAsia" w:ascii="宋体" w:hAnsi="宋体" w:eastAsia="宋体" w:cs="宋体"/>
          <w:b/>
          <w:bCs/>
        </w:rPr>
        <w:t>（十）质疑和投诉</w:t>
      </w:r>
    </w:p>
    <w:p w14:paraId="787EB1A0">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14:paraId="4B5355B3">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85590E1">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3.采购人、招标方应当按照《浙江省政府采购供应商质疑处理办法》、中华人民共和国财政部第94号令《政府采购质疑和投诉办法》进行受理与答复质疑。</w:t>
      </w:r>
    </w:p>
    <w:p w14:paraId="5FA46F96">
      <w:pPr>
        <w:pStyle w:val="19"/>
        <w:snapToGrid w:val="0"/>
        <w:spacing w:beforeLines="0" w:afterLines="0" w:line="440" w:lineRule="exact"/>
        <w:outlineLvl w:val="0"/>
        <w:rPr>
          <w:rFonts w:hint="eastAsia" w:ascii="宋体" w:hAnsi="宋体" w:eastAsia="宋体" w:cs="宋体"/>
          <w:b/>
          <w:bCs/>
          <w:sz w:val="28"/>
          <w:szCs w:val="28"/>
        </w:rPr>
      </w:pPr>
      <w:r>
        <w:rPr>
          <w:rFonts w:hint="eastAsia" w:ascii="宋体" w:hAnsi="宋体" w:eastAsia="宋体" w:cs="宋体"/>
          <w:b/>
          <w:bCs/>
          <w:sz w:val="28"/>
          <w:szCs w:val="28"/>
        </w:rPr>
        <w:t>二、招标文件</w:t>
      </w:r>
    </w:p>
    <w:p w14:paraId="6181D1CB">
      <w:pPr>
        <w:snapToGrid w:val="0"/>
        <w:spacing w:line="440" w:lineRule="exact"/>
        <w:ind w:firstLine="472" w:firstLineChars="196"/>
        <w:jc w:val="left"/>
        <w:rPr>
          <w:rFonts w:hint="eastAsia" w:ascii="宋体" w:hAnsi="宋体" w:eastAsia="宋体" w:cs="宋体"/>
          <w:b/>
          <w:bCs/>
          <w:sz w:val="24"/>
          <w:szCs w:val="24"/>
        </w:rPr>
      </w:pPr>
      <w:r>
        <w:rPr>
          <w:rFonts w:hint="eastAsia" w:ascii="宋体" w:hAnsi="宋体" w:eastAsia="宋体" w:cs="宋体"/>
          <w:b/>
          <w:bCs/>
          <w:sz w:val="24"/>
          <w:szCs w:val="24"/>
        </w:rPr>
        <w:t>（一）招标文件的构成。本招标文件由以下部份组成：</w:t>
      </w:r>
    </w:p>
    <w:p w14:paraId="7191D9A9">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14:paraId="078D9A21">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2.招标需求</w:t>
      </w:r>
    </w:p>
    <w:p w14:paraId="08A4671A">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3.投标人须知</w:t>
      </w:r>
    </w:p>
    <w:p w14:paraId="2745C17D">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4.评标办法及标准</w:t>
      </w:r>
    </w:p>
    <w:p w14:paraId="1E35F337">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5.合同主要条款</w:t>
      </w:r>
    </w:p>
    <w:p w14:paraId="47303CD5">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6.投标文件格式</w:t>
      </w:r>
    </w:p>
    <w:p w14:paraId="1A2E4423">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7.本项目招标文件的澄清、答复、修改、补充的内容</w:t>
      </w:r>
    </w:p>
    <w:p w14:paraId="50164C98">
      <w:pPr>
        <w:snapToGrid w:val="0"/>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（二）投标人的风险</w:t>
      </w:r>
    </w:p>
    <w:p w14:paraId="691986A2">
      <w:pPr>
        <w:pStyle w:val="24"/>
        <w:spacing w:after="0"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投标人没有按照招标文件要求提供全部资料，或者投标人没有对招标文件在各方面作出实质性响应是投标人的风险，并可能导致其投标被拒绝。</w:t>
      </w:r>
    </w:p>
    <w:p w14:paraId="5238E7CD">
      <w:pPr>
        <w:pStyle w:val="10"/>
        <w:widowControl w:val="0"/>
        <w:tabs>
          <w:tab w:val="clear" w:pos="900"/>
        </w:tabs>
        <w:snapToGrid w:val="0"/>
        <w:spacing w:before="156" w:beforeLines="50" w:afterLines="0" w:line="440" w:lineRule="exact"/>
        <w:ind w:left="0" w:firstLine="472" w:firstLineChars="196"/>
        <w:rPr>
          <w:rFonts w:hint="eastAsia" w:ascii="宋体" w:hAnsi="宋体" w:eastAsia="宋体" w:cs="宋体"/>
          <w:b/>
          <w:bCs/>
        </w:rPr>
      </w:pPr>
      <w:r>
        <w:rPr>
          <w:rFonts w:hint="eastAsia" w:ascii="宋体" w:hAnsi="宋体" w:eastAsia="宋体" w:cs="宋体"/>
          <w:b/>
          <w:bCs/>
        </w:rPr>
        <w:t>（三）招标文件的澄清与修改</w:t>
      </w:r>
    </w:p>
    <w:p w14:paraId="7929C840">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1.投标人应认真阅读本招标文件，发现其中有误或有不合理要求的，投标人必须在</w:t>
      </w:r>
      <w:r>
        <w:rPr>
          <w:rFonts w:hint="eastAsia" w:ascii="宋体" w:hAnsi="宋体" w:eastAsia="宋体" w:cs="宋体"/>
          <w:b/>
          <w:bCs/>
          <w:u w:val="single"/>
          <w:shd w:val="clear" w:color="auto" w:fill="FFFFFF"/>
        </w:rPr>
        <w:t>质疑期限届满之日</w:t>
      </w:r>
      <w:r>
        <w:rPr>
          <w:rFonts w:hint="eastAsia" w:ascii="宋体" w:hAnsi="宋体" w:eastAsia="宋体" w:cs="宋体"/>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14:paraId="50D4D883">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2.招标方必须以书面形式答复投标人要求澄清的问题，并将不包含问题来源的答复书面通知所有购买招标文件的投标人；除书面答复以外的其他澄清方式及澄清内容均无效。</w:t>
      </w:r>
    </w:p>
    <w:p w14:paraId="5BDAB4F8">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3.招标文件澄清、答复、修改、补充的内容为招标文件的组成部分。当招标文件与招标文件的答复、澄清、修改、补充通知就同一内容的表述不一致时，以最后发出的书面文件为准。</w:t>
      </w:r>
    </w:p>
    <w:p w14:paraId="4F1E940C">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4.招标文件的澄清、答复、修改或补充都应该通过本招标机构以法定形式发布，采购人非通过本机构，不得擅自澄清、答复、修改或补充招标文件。</w:t>
      </w:r>
    </w:p>
    <w:p w14:paraId="78B5BE09">
      <w:pPr>
        <w:pStyle w:val="19"/>
        <w:snapToGrid w:val="0"/>
        <w:spacing w:beforeLines="0" w:afterLines="0" w:line="440" w:lineRule="exact"/>
        <w:outlineLvl w:val="1"/>
        <w:rPr>
          <w:rFonts w:hint="eastAsia" w:ascii="宋体" w:hAnsi="宋体" w:eastAsia="宋体" w:cs="宋体"/>
          <w:b/>
          <w:bCs/>
          <w:sz w:val="28"/>
          <w:szCs w:val="28"/>
        </w:rPr>
      </w:pPr>
      <w:r>
        <w:rPr>
          <w:rFonts w:hint="eastAsia" w:ascii="宋体" w:hAnsi="宋体" w:eastAsia="宋体" w:cs="宋体"/>
          <w:b/>
          <w:bCs/>
          <w:sz w:val="28"/>
          <w:szCs w:val="28"/>
        </w:rPr>
        <w:t>三、投标文件的编制</w:t>
      </w:r>
    </w:p>
    <w:p w14:paraId="1801F426">
      <w:pPr>
        <w:snapToGrid w:val="0"/>
        <w:spacing w:line="440" w:lineRule="exact"/>
        <w:ind w:firstLine="241" w:firstLineChars="100"/>
        <w:jc w:val="left"/>
        <w:outlineLvl w:val="0"/>
        <w:rPr>
          <w:rFonts w:hint="eastAsia" w:ascii="宋体" w:hAnsi="宋体" w:eastAsia="宋体" w:cs="宋体"/>
          <w:b/>
          <w:bCs/>
          <w:sz w:val="24"/>
          <w:szCs w:val="24"/>
        </w:rPr>
      </w:pPr>
      <w:r>
        <w:rPr>
          <w:rFonts w:hint="eastAsia" w:ascii="宋体" w:hAnsi="宋体" w:eastAsia="宋体" w:cs="宋体"/>
          <w:b/>
          <w:bCs/>
          <w:sz w:val="24"/>
          <w:szCs w:val="24"/>
        </w:rPr>
        <w:t>（一）投标文件的组成</w:t>
      </w:r>
    </w:p>
    <w:p w14:paraId="40E7DD50">
      <w:pPr>
        <w:pStyle w:val="19"/>
        <w:snapToGrid w:val="0"/>
        <w:spacing w:beforeLines="0" w:afterLines="0" w:line="440" w:lineRule="exact"/>
        <w:ind w:firstLine="482" w:firstLineChars="200"/>
        <w:rPr>
          <w:rFonts w:hint="eastAsia" w:ascii="宋体" w:hAnsi="宋体" w:eastAsia="宋体" w:cs="宋体"/>
          <w:b/>
          <w:bCs/>
          <w:lang w:val="zh-CN"/>
        </w:rPr>
      </w:pPr>
      <w:r>
        <w:rPr>
          <w:rFonts w:hint="eastAsia" w:ascii="宋体" w:hAnsi="宋体" w:eastAsia="宋体" w:cs="宋体"/>
          <w:b/>
          <w:bCs/>
          <w:lang w:val="zh-CN"/>
        </w:rPr>
        <w:t>投标文件由资格审查文件、技术、资信及商务文件、投标报价文件三部份组成。</w:t>
      </w:r>
    </w:p>
    <w:p w14:paraId="76A0CC47">
      <w:pPr>
        <w:pStyle w:val="19"/>
        <w:snapToGrid w:val="0"/>
        <w:spacing w:beforeLines="0" w:afterLines="0" w:line="440" w:lineRule="exact"/>
        <w:ind w:firstLine="482" w:firstLineChars="200"/>
        <w:rPr>
          <w:rFonts w:hint="eastAsia" w:ascii="宋体" w:hAnsi="宋体" w:eastAsia="宋体" w:cs="宋体"/>
          <w:b/>
          <w:bCs/>
          <w:lang w:val="zh-CN"/>
        </w:rPr>
      </w:pPr>
      <w:r>
        <w:rPr>
          <w:rFonts w:hint="eastAsia" w:ascii="宋体" w:hAnsi="宋体" w:eastAsia="宋体" w:cs="宋体"/>
          <w:b/>
          <w:bCs/>
          <w:lang w:val="zh-CN"/>
        </w:rPr>
        <w:t>1、资格审查文件:</w:t>
      </w:r>
    </w:p>
    <w:p w14:paraId="20BA31CF">
      <w:pPr>
        <w:pStyle w:val="19"/>
        <w:snapToGrid w:val="0"/>
        <w:spacing w:beforeLines="0" w:afterLines="0" w:line="440" w:lineRule="exact"/>
        <w:ind w:firstLine="240" w:firstLineChars="100"/>
        <w:rPr>
          <w:rFonts w:hint="eastAsia" w:ascii="宋体" w:hAnsi="宋体" w:eastAsia="宋体" w:cs="宋体"/>
          <w:szCs w:val="22"/>
        </w:rPr>
      </w:pPr>
      <w:r>
        <w:rPr>
          <w:rFonts w:hint="eastAsia" w:ascii="宋体" w:hAnsi="宋体" w:eastAsia="宋体" w:cs="宋体"/>
          <w:lang w:val="zh-CN"/>
        </w:rPr>
        <w:t>（1）有效的营业执照复印件；</w:t>
      </w:r>
    </w:p>
    <w:p w14:paraId="483FFF7F">
      <w:pPr>
        <w:pStyle w:val="19"/>
        <w:snapToGrid w:val="0"/>
        <w:spacing w:beforeLines="0" w:afterLines="0" w:line="440" w:lineRule="exact"/>
        <w:ind w:firstLine="240" w:firstLineChars="100"/>
        <w:rPr>
          <w:rFonts w:hint="eastAsia" w:ascii="宋体" w:hAnsi="宋体" w:eastAsia="宋体" w:cs="宋体"/>
        </w:rPr>
      </w:pPr>
      <w:r>
        <w:rPr>
          <w:rFonts w:hint="eastAsia" w:ascii="宋体" w:hAnsi="宋体" w:eastAsia="宋体" w:cs="宋体"/>
        </w:rPr>
        <w:t>（2）法定代表人身份证复印件或被法定代表人授权委托书(格式见附件)；</w:t>
      </w:r>
    </w:p>
    <w:p w14:paraId="7336F7ED">
      <w:pPr>
        <w:pStyle w:val="19"/>
        <w:snapToGrid w:val="0"/>
        <w:spacing w:before="50" w:beforeLines="0" w:after="50" w:afterLines="0" w:line="440" w:lineRule="exact"/>
        <w:ind w:firstLine="240" w:firstLineChars="100"/>
        <w:rPr>
          <w:rFonts w:hint="eastAsia" w:ascii="宋体" w:hAnsi="宋体" w:eastAsia="宋体" w:cs="宋体"/>
          <w:bCs/>
          <w:szCs w:val="22"/>
        </w:rPr>
      </w:pPr>
      <w:r>
        <w:rPr>
          <w:rFonts w:hint="eastAsia" w:ascii="宋体" w:hAnsi="宋体" w:eastAsia="宋体" w:cs="宋体"/>
          <w:bCs/>
          <w:szCs w:val="22"/>
        </w:rPr>
        <w:t>（</w:t>
      </w:r>
      <w:r>
        <w:rPr>
          <w:rFonts w:hint="eastAsia" w:ascii="宋体" w:hAnsi="宋体" w:eastAsia="宋体" w:cs="宋体"/>
          <w:bCs/>
          <w:szCs w:val="22"/>
          <w:lang w:val="en-US" w:eastAsia="zh-CN"/>
        </w:rPr>
        <w:t>3</w:t>
      </w:r>
      <w:r>
        <w:rPr>
          <w:rFonts w:hint="eastAsia" w:ascii="宋体" w:hAnsi="宋体" w:eastAsia="宋体" w:cs="宋体"/>
          <w:bCs/>
          <w:szCs w:val="22"/>
        </w:rPr>
        <w:t>）符合参加政府采购活动应当具备的一般条件的承诺函(格式见附件) ；</w:t>
      </w:r>
    </w:p>
    <w:p w14:paraId="1B09A7E7">
      <w:pPr>
        <w:pStyle w:val="19"/>
        <w:snapToGrid w:val="0"/>
        <w:spacing w:before="50" w:beforeLines="0" w:after="50" w:afterLines="0" w:line="440" w:lineRule="exact"/>
        <w:ind w:firstLine="240" w:firstLineChars="100"/>
        <w:rPr>
          <w:rFonts w:hint="eastAsia" w:ascii="宋体" w:hAnsi="宋体" w:eastAsia="宋体" w:cs="宋体"/>
          <w:bCs/>
          <w:szCs w:val="22"/>
        </w:rPr>
      </w:pPr>
      <w:r>
        <w:rPr>
          <w:rFonts w:hint="eastAsia" w:ascii="宋体" w:hAnsi="宋体" w:eastAsia="宋体" w:cs="宋体"/>
          <w:bCs/>
          <w:szCs w:val="22"/>
        </w:rPr>
        <w:t>（</w:t>
      </w:r>
      <w:r>
        <w:rPr>
          <w:rFonts w:hint="eastAsia" w:ascii="宋体" w:hAnsi="宋体" w:eastAsia="宋体" w:cs="宋体"/>
          <w:bCs/>
          <w:szCs w:val="22"/>
          <w:lang w:val="en-US" w:eastAsia="zh-CN"/>
        </w:rPr>
        <w:t>4</w:t>
      </w:r>
      <w:r>
        <w:rPr>
          <w:rFonts w:hint="eastAsia" w:ascii="宋体" w:hAnsi="宋体" w:eastAsia="宋体" w:cs="宋体"/>
          <w:bCs/>
          <w:szCs w:val="22"/>
        </w:rPr>
        <w:t>）浙江政府采购网注册正式供应商的网络截图或承诺书；</w:t>
      </w:r>
    </w:p>
    <w:p w14:paraId="178DB3AB">
      <w:pPr>
        <w:pStyle w:val="19"/>
        <w:snapToGrid w:val="0"/>
        <w:spacing w:before="50" w:beforeLines="0" w:after="50" w:afterLines="0" w:line="440" w:lineRule="exact"/>
        <w:ind w:firstLine="240" w:firstLineChars="100"/>
        <w:rPr>
          <w:rFonts w:hint="eastAsia" w:ascii="宋体" w:hAnsi="宋体" w:eastAsia="宋体" w:cs="宋体"/>
          <w:bCs/>
          <w:szCs w:val="22"/>
          <w:lang w:val="zh-CN"/>
        </w:rPr>
      </w:pPr>
      <w:r>
        <w:rPr>
          <w:rFonts w:hint="eastAsia" w:ascii="宋体" w:hAnsi="宋体" w:eastAsia="宋体" w:cs="宋体"/>
          <w:bCs/>
          <w:szCs w:val="22"/>
          <w:lang w:val="zh-CN"/>
        </w:rPr>
        <w:t>（</w:t>
      </w:r>
      <w:r>
        <w:rPr>
          <w:rFonts w:hint="eastAsia" w:ascii="宋体" w:hAnsi="宋体" w:eastAsia="宋体" w:cs="宋体"/>
          <w:bCs/>
          <w:szCs w:val="22"/>
          <w:lang w:val="en-US" w:eastAsia="zh-CN"/>
        </w:rPr>
        <w:t>5</w:t>
      </w:r>
      <w:r>
        <w:rPr>
          <w:rFonts w:hint="eastAsia" w:ascii="宋体" w:hAnsi="宋体" w:eastAsia="宋体" w:cs="宋体"/>
          <w:bCs/>
          <w:szCs w:val="22"/>
          <w:lang w:val="zh-CN"/>
        </w:rPr>
        <w:t>）政府采购活动现场确认声明书 (格式见附件) ；</w:t>
      </w:r>
    </w:p>
    <w:p w14:paraId="555458B6">
      <w:pPr>
        <w:pStyle w:val="19"/>
        <w:snapToGrid w:val="0"/>
        <w:spacing w:before="50" w:beforeLines="0" w:after="50" w:afterLines="0" w:line="440" w:lineRule="exact"/>
        <w:ind w:firstLine="240" w:firstLineChars="100"/>
        <w:rPr>
          <w:rFonts w:hint="eastAsia" w:ascii="宋体" w:hAnsi="宋体" w:eastAsia="宋体" w:cs="宋体"/>
          <w:bCs/>
          <w:szCs w:val="22"/>
        </w:rPr>
      </w:pPr>
      <w:r>
        <w:rPr>
          <w:rFonts w:hint="eastAsia" w:ascii="宋体" w:hAnsi="宋体" w:eastAsia="宋体" w:cs="宋体"/>
          <w:bCs/>
          <w:szCs w:val="22"/>
          <w:lang w:val="zh-CN"/>
        </w:rPr>
        <w:t>（</w:t>
      </w:r>
      <w:r>
        <w:rPr>
          <w:rFonts w:hint="eastAsia" w:hAnsi="宋体" w:cs="宋体"/>
          <w:bCs/>
          <w:szCs w:val="22"/>
          <w:lang w:val="en-US" w:eastAsia="zh-CN"/>
        </w:rPr>
        <w:t>6</w:t>
      </w:r>
      <w:r>
        <w:rPr>
          <w:rFonts w:hint="eastAsia" w:ascii="宋体" w:hAnsi="宋体" w:eastAsia="宋体" w:cs="宋体"/>
          <w:bCs/>
          <w:szCs w:val="22"/>
          <w:lang w:val="zh-CN"/>
        </w:rPr>
        <w:t>）</w:t>
      </w:r>
      <w:r>
        <w:rPr>
          <w:rFonts w:hint="eastAsia" w:ascii="宋体" w:hAnsi="宋体" w:eastAsia="宋体" w:cs="宋体"/>
          <w:bCs/>
          <w:szCs w:val="22"/>
        </w:rPr>
        <w:t>政府采购代理机构社会评价表</w:t>
      </w:r>
      <w:r>
        <w:rPr>
          <w:rFonts w:hint="eastAsia" w:ascii="宋体" w:hAnsi="宋体" w:eastAsia="宋体" w:cs="宋体"/>
          <w:bCs/>
          <w:szCs w:val="22"/>
          <w:lang w:val="zh-CN"/>
        </w:rPr>
        <w:t xml:space="preserve"> (格式见附件) ；</w:t>
      </w:r>
    </w:p>
    <w:p w14:paraId="1CB52F1D">
      <w:pPr>
        <w:pStyle w:val="19"/>
        <w:snapToGrid w:val="0"/>
        <w:spacing w:before="50" w:beforeLines="0" w:after="50" w:afterLines="0" w:line="440" w:lineRule="exact"/>
        <w:ind w:firstLine="240" w:firstLineChars="100"/>
        <w:rPr>
          <w:rFonts w:hint="eastAsia" w:ascii="宋体" w:hAnsi="宋体" w:eastAsia="宋体" w:cs="宋体"/>
        </w:rPr>
      </w:pPr>
      <w:r>
        <w:rPr>
          <w:rFonts w:hint="eastAsia" w:ascii="宋体" w:hAnsi="宋体" w:eastAsia="宋体" w:cs="宋体"/>
          <w:bCs/>
          <w:szCs w:val="22"/>
        </w:rPr>
        <w:t>（</w:t>
      </w:r>
      <w:r>
        <w:rPr>
          <w:rFonts w:hint="eastAsia" w:hAnsi="宋体" w:cs="宋体"/>
          <w:bCs/>
          <w:szCs w:val="22"/>
          <w:lang w:val="en-US" w:eastAsia="zh-CN"/>
        </w:rPr>
        <w:t>7</w:t>
      </w:r>
      <w:r>
        <w:rPr>
          <w:rFonts w:hint="eastAsia" w:ascii="宋体" w:hAnsi="宋体" w:eastAsia="宋体" w:cs="宋体"/>
          <w:bCs/>
          <w:szCs w:val="22"/>
        </w:rPr>
        <w:t>）联合体协议（格式见附件，如有）。</w:t>
      </w:r>
    </w:p>
    <w:p w14:paraId="3BF0218E">
      <w:pPr>
        <w:pStyle w:val="19"/>
        <w:snapToGrid w:val="0"/>
        <w:spacing w:before="50" w:beforeLines="0" w:after="50" w:afterLines="0" w:line="440" w:lineRule="exact"/>
        <w:ind w:firstLine="482" w:firstLineChars="200"/>
        <w:rPr>
          <w:rFonts w:hint="eastAsia" w:ascii="宋体" w:hAnsi="宋体" w:eastAsia="宋体" w:cs="宋体"/>
          <w:b/>
          <w:bCs/>
        </w:rPr>
      </w:pPr>
      <w:r>
        <w:rPr>
          <w:rFonts w:hint="eastAsia" w:ascii="宋体" w:hAnsi="宋体" w:eastAsia="宋体" w:cs="宋体"/>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02BE54CB">
      <w:pPr>
        <w:pStyle w:val="19"/>
        <w:snapToGrid w:val="0"/>
        <w:spacing w:beforeLines="0" w:afterLines="0" w:line="440" w:lineRule="exact"/>
        <w:ind w:firstLine="482" w:firstLineChars="200"/>
        <w:rPr>
          <w:rFonts w:hint="eastAsia" w:ascii="宋体" w:hAnsi="宋体" w:eastAsia="宋体" w:cs="宋体"/>
          <w:b/>
          <w:bCs/>
          <w:lang w:val="zh-CN"/>
        </w:rPr>
      </w:pPr>
      <w:r>
        <w:rPr>
          <w:rFonts w:hint="eastAsia" w:ascii="宋体" w:hAnsi="宋体" w:eastAsia="宋体" w:cs="宋体"/>
          <w:b/>
          <w:bCs/>
          <w:lang w:val="zh-CN"/>
        </w:rPr>
        <w:t>2、技术、资信及商务文件：</w:t>
      </w:r>
    </w:p>
    <w:p w14:paraId="19864B8E">
      <w:pPr>
        <w:spacing w:line="360" w:lineRule="auto"/>
        <w:ind w:firstLine="240" w:firstLineChars="100"/>
        <w:rPr>
          <w:rFonts w:hint="eastAsia" w:ascii="宋体" w:hAnsi="宋体" w:eastAsia="宋体" w:cs="宋体"/>
          <w:sz w:val="24"/>
        </w:rPr>
      </w:pPr>
      <w:r>
        <w:rPr>
          <w:rFonts w:hint="eastAsia" w:ascii="宋体" w:hAnsi="宋体" w:eastAsia="宋体" w:cs="宋体"/>
          <w:sz w:val="24"/>
        </w:rPr>
        <w:t>（1）投标人技术、资信及商务自评得分表</w:t>
      </w:r>
      <w:r>
        <w:rPr>
          <w:rFonts w:hint="eastAsia" w:ascii="宋体" w:hAnsi="宋体" w:eastAsia="宋体" w:cs="宋体"/>
          <w:sz w:val="24"/>
          <w:lang w:val="zh-CN"/>
        </w:rPr>
        <w:t>（格式见附件）</w:t>
      </w:r>
      <w:r>
        <w:rPr>
          <w:rFonts w:hint="eastAsia" w:ascii="宋体" w:hAnsi="宋体" w:eastAsia="宋体" w:cs="宋体"/>
          <w:sz w:val="24"/>
        </w:rPr>
        <w:t>；</w:t>
      </w:r>
    </w:p>
    <w:p w14:paraId="419C21F4">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（2）投标声明书 (格式见附件) ； </w:t>
      </w:r>
    </w:p>
    <w:p w14:paraId="60A4049F">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投标单位情况表（格式见附件）；</w:t>
      </w:r>
    </w:p>
    <w:p w14:paraId="2480A84F">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）垃圾分类运营平台技术实现方案</w:t>
      </w:r>
      <w:r>
        <w:rPr>
          <w:rFonts w:hint="eastAsia" w:ascii="宋体" w:hAnsi="宋体" w:eastAsia="宋体" w:cs="宋体"/>
          <w:sz w:val="24"/>
          <w:lang w:val="zh-CN"/>
        </w:rPr>
        <w:t>；</w:t>
      </w:r>
    </w:p>
    <w:p w14:paraId="0160E676">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）运营服务方案</w:t>
      </w:r>
      <w:r>
        <w:rPr>
          <w:rFonts w:hint="eastAsia" w:ascii="宋体" w:hAnsi="宋体" w:eastAsia="宋体" w:cs="宋体"/>
          <w:sz w:val="24"/>
          <w:lang w:val="zh-CN"/>
        </w:rPr>
        <w:t>；</w:t>
      </w:r>
    </w:p>
    <w:p w14:paraId="410866AB">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）垃圾分类宣传勿扰民方案</w:t>
      </w:r>
      <w:r>
        <w:rPr>
          <w:rFonts w:hint="eastAsia" w:ascii="宋体" w:hAnsi="宋体" w:eastAsia="宋体" w:cs="宋体"/>
          <w:sz w:val="24"/>
          <w:lang w:val="zh-CN"/>
        </w:rPr>
        <w:t>；</w:t>
      </w:r>
    </w:p>
    <w:p w14:paraId="0A78E3A5">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）在线互动监管服务方案</w:t>
      </w:r>
      <w:r>
        <w:rPr>
          <w:rFonts w:hint="eastAsia" w:ascii="宋体" w:hAnsi="宋体" w:eastAsia="宋体" w:cs="宋体"/>
          <w:sz w:val="24"/>
          <w:lang w:val="zh-CN"/>
        </w:rPr>
        <w:t>；</w:t>
      </w:r>
    </w:p>
    <w:p w14:paraId="33C1A933">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）规章制度、考核制度、培训体系</w:t>
      </w:r>
      <w:r>
        <w:rPr>
          <w:rFonts w:hint="eastAsia" w:ascii="宋体" w:hAnsi="宋体" w:eastAsia="宋体" w:cs="宋体"/>
          <w:sz w:val="24"/>
          <w:lang w:val="zh-CN"/>
        </w:rPr>
        <w:t>；</w:t>
      </w:r>
    </w:p>
    <w:p w14:paraId="169E4CF7">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）低价值可回物解决方案</w:t>
      </w:r>
      <w:r>
        <w:rPr>
          <w:rFonts w:hint="eastAsia" w:ascii="宋体" w:hAnsi="宋体" w:eastAsia="宋体" w:cs="宋体"/>
          <w:sz w:val="24"/>
          <w:lang w:val="zh-CN"/>
        </w:rPr>
        <w:t>；</w:t>
      </w:r>
    </w:p>
    <w:p w14:paraId="4C893329">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）运营平台维护及运营服务售后服务</w:t>
      </w:r>
      <w:r>
        <w:rPr>
          <w:rFonts w:hint="eastAsia" w:ascii="宋体" w:hAnsi="宋体" w:eastAsia="宋体" w:cs="宋体"/>
          <w:sz w:val="24"/>
          <w:lang w:val="zh-CN"/>
        </w:rPr>
        <w:t>；</w:t>
      </w:r>
    </w:p>
    <w:p w14:paraId="21948781">
      <w:pPr>
        <w:spacing w:line="360" w:lineRule="auto"/>
        <w:ind w:firstLine="240" w:firstLineChars="1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zh-CN"/>
        </w:rPr>
        <w:t>拟投入本项目设备情况（格式见附件）；</w:t>
      </w:r>
    </w:p>
    <w:p w14:paraId="14C34B20">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lang w:val="zh-CN"/>
        </w:rPr>
        <w:t>）拟派项目人员情况表（格式见附件）；</w:t>
      </w:r>
    </w:p>
    <w:p w14:paraId="2366E53A">
      <w:pPr>
        <w:spacing w:line="360" w:lineRule="auto"/>
        <w:ind w:firstLine="240" w:firstLineChars="100"/>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lang w:val="zh-CN"/>
        </w:rPr>
        <w:t>）同类项目业绩（格式见附件）；</w:t>
      </w:r>
    </w:p>
    <w:p w14:paraId="189B5E07">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zh-CN"/>
        </w:rPr>
        <w:t>政府采购供应商诚信承诺书（格式见附件）；</w:t>
      </w:r>
    </w:p>
    <w:p w14:paraId="614FC96D">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lang w:val="zh-CN"/>
        </w:rPr>
        <w:t>）服务费承诺书（格式见附件）；</w:t>
      </w:r>
    </w:p>
    <w:p w14:paraId="57B7F7D8">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）其它按照评标办法可加分的内容说明、证明文件；</w:t>
      </w:r>
    </w:p>
    <w:p w14:paraId="6390FED2">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lang w:val="zh-CN"/>
        </w:rPr>
        <w:t>）投标人认为有必要提供的其它文件。</w:t>
      </w:r>
    </w:p>
    <w:p w14:paraId="04290B9B">
      <w:pPr>
        <w:snapToGrid w:val="0"/>
        <w:spacing w:line="440" w:lineRule="exact"/>
        <w:ind w:firstLine="472" w:firstLineChars="196"/>
        <w:jc w:val="left"/>
        <w:rPr>
          <w:rFonts w:hint="eastAsia" w:ascii="宋体" w:hAnsi="宋体" w:eastAsia="宋体" w:cs="宋体"/>
          <w:b/>
          <w:bCs/>
          <w:sz w:val="24"/>
          <w:szCs w:val="24"/>
        </w:rPr>
      </w:pPr>
      <w:r>
        <w:rPr>
          <w:rFonts w:hint="eastAsia" w:ascii="宋体" w:hAnsi="宋体" w:eastAsia="宋体" w:cs="宋体"/>
          <w:b/>
          <w:bCs/>
          <w:sz w:val="24"/>
          <w:szCs w:val="24"/>
        </w:rPr>
        <w:t>3、报价文件</w:t>
      </w:r>
    </w:p>
    <w:p w14:paraId="3640345F">
      <w:pPr>
        <w:pStyle w:val="19"/>
        <w:snapToGrid w:val="0"/>
        <w:spacing w:beforeLines="0" w:afterLines="0" w:line="440" w:lineRule="exact"/>
        <w:ind w:firstLine="240" w:firstLineChars="100"/>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 xml:space="preserve">1）投标函（格式见附件）； </w:t>
      </w:r>
    </w:p>
    <w:p w14:paraId="6838F4AE">
      <w:pPr>
        <w:pStyle w:val="19"/>
        <w:snapToGrid w:val="0"/>
        <w:spacing w:beforeLines="0" w:afterLines="0" w:line="440" w:lineRule="exact"/>
        <w:ind w:firstLine="240" w:firstLineChars="100"/>
        <w:rPr>
          <w:rFonts w:hint="eastAsia" w:ascii="宋体" w:hAnsi="宋体" w:eastAsia="宋体" w:cs="宋体"/>
          <w:lang w:val="en-US" w:eastAsia="zh-CN"/>
        </w:rPr>
      </w:pPr>
      <w:r>
        <w:rPr>
          <w:rFonts w:hint="eastAsia" w:ascii="宋体" w:hAnsi="宋体" w:eastAsia="宋体" w:cs="宋体"/>
          <w:lang w:val="en-US" w:eastAsia="zh-CN"/>
        </w:rPr>
        <w:t>（2）开标一览表（格式见附件）；</w:t>
      </w:r>
    </w:p>
    <w:p w14:paraId="520E867D">
      <w:pPr>
        <w:pStyle w:val="19"/>
        <w:snapToGrid w:val="0"/>
        <w:spacing w:beforeLines="0" w:afterLines="0" w:line="440" w:lineRule="exact"/>
        <w:ind w:firstLine="240" w:firstLineChars="100"/>
        <w:rPr>
          <w:rFonts w:hint="eastAsia" w:ascii="宋体" w:hAnsi="宋体" w:eastAsia="宋体" w:cs="宋体"/>
          <w:lang w:val="en-US" w:eastAsia="zh-CN"/>
        </w:rPr>
      </w:pPr>
      <w:r>
        <w:rPr>
          <w:rFonts w:hint="eastAsia" w:ascii="宋体" w:hAnsi="宋体" w:eastAsia="宋体" w:cs="宋体"/>
          <w:lang w:val="en-US" w:eastAsia="zh-CN"/>
        </w:rPr>
        <w:t>（3）中小型企业声明函（格式见附件）；</w:t>
      </w:r>
    </w:p>
    <w:p w14:paraId="3F0CCEE5">
      <w:pPr>
        <w:pStyle w:val="19"/>
        <w:snapToGrid w:val="0"/>
        <w:spacing w:beforeLines="0" w:afterLines="0" w:line="440" w:lineRule="exact"/>
        <w:ind w:firstLine="240" w:firstLineChars="100"/>
        <w:rPr>
          <w:rFonts w:hint="eastAsia" w:ascii="宋体" w:hAnsi="宋体" w:eastAsia="宋体" w:cs="宋体"/>
          <w:lang w:val="en-US" w:eastAsia="zh-CN"/>
        </w:rPr>
      </w:pPr>
      <w:r>
        <w:rPr>
          <w:rFonts w:hint="eastAsia" w:ascii="宋体" w:hAnsi="宋体" w:eastAsia="宋体" w:cs="宋体"/>
          <w:lang w:val="en-US" w:eastAsia="zh-CN"/>
        </w:rPr>
        <w:t>（4）监狱企业证明文件（如有）；</w:t>
      </w:r>
    </w:p>
    <w:p w14:paraId="5A5D33F0">
      <w:pPr>
        <w:pStyle w:val="19"/>
        <w:snapToGrid w:val="0"/>
        <w:spacing w:beforeLines="0" w:afterLines="0" w:line="440" w:lineRule="exact"/>
        <w:ind w:firstLine="240" w:firstLineChars="100"/>
        <w:rPr>
          <w:rFonts w:hint="eastAsia" w:ascii="宋体" w:hAnsi="宋体" w:eastAsia="宋体" w:cs="宋体"/>
          <w:lang w:val="en-US" w:eastAsia="zh-CN"/>
        </w:rPr>
      </w:pPr>
      <w:r>
        <w:rPr>
          <w:rFonts w:hint="eastAsia" w:ascii="宋体" w:hAnsi="宋体" w:eastAsia="宋体" w:cs="宋体"/>
          <w:lang w:val="en-US" w:eastAsia="zh-CN"/>
        </w:rPr>
        <w:t>（5）残疾人福利性单位声明函（如有）；</w:t>
      </w:r>
    </w:p>
    <w:p w14:paraId="732E89E5">
      <w:pPr>
        <w:pStyle w:val="19"/>
        <w:snapToGrid w:val="0"/>
        <w:spacing w:beforeLines="0" w:afterLines="0" w:line="440" w:lineRule="exact"/>
        <w:ind w:firstLine="240" w:firstLineChars="100"/>
        <w:rPr>
          <w:rFonts w:hint="eastAsia" w:ascii="宋体" w:hAnsi="宋体" w:eastAsia="宋体" w:cs="宋体"/>
        </w:rPr>
      </w:pPr>
      <w:r>
        <w:rPr>
          <w:rFonts w:hint="eastAsia" w:ascii="宋体" w:hAnsi="宋体" w:eastAsia="宋体" w:cs="宋体"/>
          <w:lang w:val="en-US" w:eastAsia="zh-CN"/>
        </w:rPr>
        <w:t>（6）投标人针对报价需要说明的其他文件和说明</w:t>
      </w:r>
      <w:r>
        <w:rPr>
          <w:rFonts w:hint="eastAsia" w:ascii="宋体" w:hAnsi="宋体" w:eastAsia="宋体" w:cs="宋体"/>
        </w:rPr>
        <w:t>。</w:t>
      </w:r>
    </w:p>
    <w:p w14:paraId="634C9F32">
      <w:pPr>
        <w:snapToGrid w:val="0"/>
        <w:spacing w:before="156" w:beforeLines="50" w:line="440" w:lineRule="exact"/>
        <w:ind w:firstLine="241" w:firstLineChars="100"/>
        <w:jc w:val="left"/>
        <w:outlineLvl w:val="0"/>
        <w:rPr>
          <w:rFonts w:hint="eastAsia" w:ascii="宋体" w:hAnsi="宋体" w:eastAsia="宋体" w:cs="宋体"/>
          <w:b/>
          <w:bCs/>
          <w:sz w:val="24"/>
          <w:szCs w:val="24"/>
        </w:rPr>
      </w:pPr>
      <w:r>
        <w:rPr>
          <w:rFonts w:hint="eastAsia" w:ascii="宋体" w:hAnsi="宋体" w:eastAsia="宋体" w:cs="宋体"/>
          <w:b/>
          <w:bCs/>
          <w:sz w:val="24"/>
          <w:szCs w:val="24"/>
        </w:rPr>
        <w:t>（二）投标文件的语言及计量</w:t>
      </w:r>
    </w:p>
    <w:p w14:paraId="5ECA571F">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14:paraId="769FDCB7">
      <w:pPr>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▲2.投标计量单位，应采用中华人民共和国法定计量单位（货币单位：人民币元），否则视同未响应。</w:t>
      </w:r>
    </w:p>
    <w:p w14:paraId="5E2A8030">
      <w:pPr>
        <w:snapToGrid w:val="0"/>
        <w:spacing w:line="440" w:lineRule="exact"/>
        <w:ind w:firstLine="241" w:firstLineChars="100"/>
        <w:jc w:val="left"/>
        <w:rPr>
          <w:rFonts w:hint="eastAsia" w:ascii="宋体" w:hAnsi="宋体" w:eastAsia="宋体" w:cs="宋体"/>
          <w:b/>
          <w:bCs/>
          <w:sz w:val="24"/>
          <w:szCs w:val="24"/>
        </w:rPr>
      </w:pPr>
      <w:r>
        <w:rPr>
          <w:rFonts w:hint="eastAsia" w:ascii="宋体" w:hAnsi="宋体" w:eastAsia="宋体" w:cs="宋体"/>
          <w:b/>
          <w:bCs/>
          <w:sz w:val="24"/>
          <w:szCs w:val="24"/>
        </w:rPr>
        <w:t>（三）投标报价</w:t>
      </w:r>
    </w:p>
    <w:p w14:paraId="3D7C97B1">
      <w:pPr>
        <w:spacing w:line="440" w:lineRule="exact"/>
        <w:ind w:left="458" w:leftChars="229"/>
        <w:rPr>
          <w:rFonts w:hint="eastAsia" w:ascii="宋体" w:hAnsi="宋体" w:eastAsia="宋体" w:cs="宋体"/>
          <w:b/>
          <w:bCs/>
          <w:sz w:val="24"/>
          <w:szCs w:val="24"/>
        </w:rPr>
      </w:pPr>
      <w:r>
        <w:rPr>
          <w:rFonts w:hint="eastAsia" w:ascii="宋体" w:hAnsi="宋体" w:eastAsia="宋体" w:cs="宋体"/>
          <w:b/>
          <w:bCs/>
          <w:spacing w:val="-4"/>
          <w:sz w:val="24"/>
          <w:szCs w:val="24"/>
        </w:rPr>
        <w:t>1.投</w:t>
      </w:r>
      <w:r>
        <w:rPr>
          <w:rFonts w:hint="eastAsia" w:ascii="宋体" w:hAnsi="宋体" w:eastAsia="宋体" w:cs="宋体"/>
          <w:b/>
          <w:bCs/>
          <w:sz w:val="24"/>
          <w:szCs w:val="24"/>
        </w:rPr>
        <w:t>标报价应按招标文件中相关附表格式填写。</w:t>
      </w:r>
    </w:p>
    <w:p w14:paraId="1825987A">
      <w:pPr>
        <w:pStyle w:val="19"/>
        <w:spacing w:beforeLines="0" w:afterLines="0" w:line="440" w:lineRule="exact"/>
        <w:ind w:firstLine="482" w:firstLineChars="200"/>
        <w:rPr>
          <w:rFonts w:hint="eastAsia" w:ascii="宋体" w:hAnsi="宋体" w:eastAsia="宋体" w:cs="宋体"/>
          <w:b/>
          <w:bCs/>
        </w:rPr>
      </w:pPr>
      <w:r>
        <w:rPr>
          <w:rFonts w:hint="eastAsia" w:ascii="宋体" w:hAnsi="宋体" w:eastAsia="宋体" w:cs="宋体"/>
          <w:b/>
          <w:bCs/>
        </w:rPr>
        <w:t>▲2.投标报价包括培训费、安装调试费、技术支持、运营服务费用（不含运营期亭体所产生的水电费）和税金等所有费用。投标人所投报的投标报价为投标人所能承受的整个项目的最终最低报价，如有漏项，视同已包含在其它项目中，合同</w:t>
      </w:r>
      <w:r>
        <w:rPr>
          <w:rFonts w:hint="eastAsia" w:ascii="宋体" w:hAnsi="宋体" w:eastAsia="宋体" w:cs="宋体"/>
          <w:b/>
          <w:bCs/>
          <w:lang w:val="en-US" w:eastAsia="zh-CN"/>
        </w:rPr>
        <w:t>单</w:t>
      </w:r>
      <w:r>
        <w:rPr>
          <w:rFonts w:hint="eastAsia" w:ascii="宋体" w:hAnsi="宋体" w:eastAsia="宋体" w:cs="宋体"/>
          <w:b/>
          <w:bCs/>
        </w:rPr>
        <w:t>价不作调整</w:t>
      </w:r>
      <w:r>
        <w:rPr>
          <w:rFonts w:hint="eastAsia" w:ascii="宋体" w:hAnsi="宋体" w:eastAsia="宋体" w:cs="宋体"/>
          <w:b/>
          <w:bCs/>
          <w:lang w:eastAsia="zh-CN"/>
        </w:rPr>
        <w:t>，</w:t>
      </w:r>
      <w:r>
        <w:rPr>
          <w:rFonts w:hint="eastAsia" w:ascii="宋体" w:hAnsi="宋体" w:eastAsia="宋体" w:cs="宋体"/>
          <w:b/>
          <w:bCs/>
          <w:lang w:val="en-US" w:eastAsia="zh-CN"/>
        </w:rPr>
        <w:t>具体数量按实结算</w:t>
      </w:r>
      <w:r>
        <w:rPr>
          <w:rFonts w:hint="eastAsia" w:ascii="宋体" w:hAnsi="宋体" w:eastAsia="宋体" w:cs="宋体"/>
          <w:b/>
          <w:bCs/>
        </w:rPr>
        <w:t>。</w:t>
      </w:r>
    </w:p>
    <w:p w14:paraId="409C406E">
      <w:pPr>
        <w:pStyle w:val="19"/>
        <w:spacing w:beforeLines="0" w:afterLines="0" w:line="440" w:lineRule="exact"/>
        <w:ind w:firstLine="482" w:firstLineChars="200"/>
        <w:rPr>
          <w:rFonts w:hint="eastAsia" w:ascii="宋体" w:hAnsi="宋体" w:eastAsia="宋体" w:cs="宋体"/>
          <w:b/>
          <w:bCs/>
        </w:rPr>
      </w:pPr>
      <w:r>
        <w:rPr>
          <w:rFonts w:hint="eastAsia" w:ascii="宋体" w:hAnsi="宋体" w:eastAsia="宋体" w:cs="宋体"/>
          <w:b/>
          <w:bCs/>
        </w:rPr>
        <w:t>▲3.投标文件只允许有一个报价，有选择的报价将不予接受。</w:t>
      </w:r>
    </w:p>
    <w:p w14:paraId="688E91FF">
      <w:pPr>
        <w:pStyle w:val="19"/>
        <w:spacing w:beforeLines="0" w:afterLines="0" w:line="440" w:lineRule="exact"/>
        <w:ind w:left="456" w:leftChars="228"/>
        <w:rPr>
          <w:rFonts w:hint="eastAsia" w:ascii="宋体" w:hAnsi="宋体" w:eastAsia="宋体" w:cs="宋体"/>
          <w:b/>
          <w:bCs/>
        </w:rPr>
      </w:pPr>
      <w:r>
        <w:rPr>
          <w:rFonts w:hint="eastAsia" w:ascii="宋体" w:hAnsi="宋体" w:eastAsia="宋体" w:cs="宋体"/>
          <w:b/>
          <w:bCs/>
        </w:rPr>
        <w:t>▲4.投标人的报价超过最高限价的按无效标处理。</w:t>
      </w:r>
    </w:p>
    <w:p w14:paraId="72283D7F">
      <w:pPr>
        <w:pStyle w:val="19"/>
        <w:spacing w:beforeLines="0" w:afterLines="0" w:line="440" w:lineRule="exact"/>
        <w:ind w:firstLine="241" w:firstLineChars="100"/>
        <w:rPr>
          <w:rFonts w:hint="eastAsia" w:ascii="宋体" w:hAnsi="宋体" w:eastAsia="宋体" w:cs="宋体"/>
          <w:b/>
          <w:bCs/>
        </w:rPr>
      </w:pPr>
      <w:r>
        <w:rPr>
          <w:rFonts w:hint="eastAsia" w:ascii="宋体" w:hAnsi="宋体" w:eastAsia="宋体" w:cs="宋体"/>
          <w:b/>
          <w:bCs/>
        </w:rPr>
        <w:t>（四）投标文件的有效期</w:t>
      </w:r>
    </w:p>
    <w:p w14:paraId="59520FC3">
      <w:pPr>
        <w:pStyle w:val="10"/>
        <w:widowControl w:val="0"/>
        <w:tabs>
          <w:tab w:val="clear" w:pos="900"/>
        </w:tabs>
        <w:snapToGrid w:val="0"/>
        <w:spacing w:afterLines="0" w:line="440" w:lineRule="exact"/>
        <w:ind w:left="0" w:firstLine="480" w:firstLineChars="200"/>
        <w:rPr>
          <w:rFonts w:hint="eastAsia" w:ascii="宋体" w:hAnsi="宋体" w:eastAsia="宋体" w:cs="宋体"/>
        </w:rPr>
      </w:pPr>
      <w:r>
        <w:rPr>
          <w:rFonts w:hint="eastAsia" w:ascii="宋体" w:hAnsi="宋体" w:eastAsia="宋体" w:cs="宋体"/>
        </w:rPr>
        <w:t>▲1.自投标截止日起</w:t>
      </w:r>
      <w:r>
        <w:rPr>
          <w:rFonts w:hint="eastAsia" w:ascii="宋体" w:hAnsi="宋体" w:eastAsia="宋体" w:cs="宋体"/>
          <w:u w:val="single"/>
        </w:rPr>
        <w:t>90</w:t>
      </w:r>
      <w:r>
        <w:rPr>
          <w:rFonts w:hint="eastAsia" w:ascii="宋体" w:hAnsi="宋体" w:eastAsia="宋体" w:cs="宋体"/>
        </w:rPr>
        <w:t>天投标文件应保持有效。有效期不足的投标文件将被拒绝。</w:t>
      </w:r>
    </w:p>
    <w:p w14:paraId="2985E88A">
      <w:pPr>
        <w:pStyle w:val="10"/>
        <w:widowControl w:val="0"/>
        <w:tabs>
          <w:tab w:val="clear" w:pos="900"/>
        </w:tabs>
        <w:snapToGrid w:val="0"/>
        <w:spacing w:afterLines="0" w:line="440" w:lineRule="exact"/>
        <w:ind w:left="0" w:firstLine="480" w:firstLineChars="200"/>
        <w:rPr>
          <w:rFonts w:hint="eastAsia" w:ascii="宋体" w:hAnsi="宋体" w:eastAsia="宋体" w:cs="宋体"/>
        </w:rPr>
      </w:pPr>
      <w:r>
        <w:rPr>
          <w:rFonts w:hint="eastAsia" w:ascii="宋体" w:hAnsi="宋体" w:eastAsia="宋体" w:cs="宋体"/>
        </w:rPr>
        <w:t>2.在特殊情况下，招标人可与投标人协商延长投标书的有效期，这种要求和答复均以书面形式进行。</w:t>
      </w:r>
    </w:p>
    <w:p w14:paraId="50998E15">
      <w:pPr>
        <w:snapToGrid w:val="0"/>
        <w:spacing w:line="440" w:lineRule="exact"/>
        <w:ind w:firstLine="480" w:firstLineChars="200"/>
        <w:jc w:val="left"/>
        <w:outlineLvl w:val="0"/>
        <w:rPr>
          <w:rFonts w:hint="eastAsia" w:ascii="宋体" w:hAnsi="宋体" w:eastAsia="宋体" w:cs="宋体"/>
          <w:b/>
          <w:bCs/>
          <w:sz w:val="24"/>
          <w:szCs w:val="24"/>
        </w:rPr>
      </w:pPr>
      <w:r>
        <w:rPr>
          <w:rFonts w:hint="eastAsia" w:ascii="宋体" w:hAnsi="宋体" w:eastAsia="宋体" w:cs="宋体"/>
          <w:sz w:val="24"/>
          <w:szCs w:val="24"/>
        </w:rPr>
        <w:t>3.投标人可拒绝接受延期要求。同意延长有效期的投标人不能修改投标文件。</w:t>
      </w:r>
    </w:p>
    <w:p w14:paraId="220D7B4F">
      <w:pPr>
        <w:snapToGrid w:val="0"/>
        <w:spacing w:line="440" w:lineRule="exact"/>
        <w:ind w:firstLine="480" w:firstLineChars="200"/>
        <w:jc w:val="left"/>
        <w:outlineLvl w:val="0"/>
        <w:rPr>
          <w:rFonts w:hint="eastAsia" w:ascii="宋体" w:hAnsi="宋体" w:eastAsia="宋体" w:cs="宋体"/>
          <w:b/>
          <w:bCs/>
          <w:sz w:val="24"/>
          <w:szCs w:val="24"/>
        </w:rPr>
      </w:pPr>
      <w:r>
        <w:rPr>
          <w:rFonts w:hint="eastAsia" w:ascii="宋体" w:hAnsi="宋体" w:eastAsia="宋体" w:cs="宋体"/>
          <w:sz w:val="24"/>
          <w:szCs w:val="24"/>
        </w:rPr>
        <w:t>4.中标人的投标文件自开标之日起至合同履行完毕止均应保持有效。</w:t>
      </w:r>
    </w:p>
    <w:p w14:paraId="45E0C745">
      <w:pPr>
        <w:snapToGrid w:val="0"/>
        <w:spacing w:before="156" w:beforeLines="50" w:line="440" w:lineRule="exact"/>
        <w:ind w:firstLine="241" w:firstLineChars="100"/>
        <w:jc w:val="left"/>
        <w:outlineLvl w:val="0"/>
        <w:rPr>
          <w:rFonts w:hint="eastAsia" w:ascii="宋体" w:hAnsi="宋体" w:eastAsia="宋体" w:cs="宋体"/>
          <w:b/>
          <w:bCs/>
          <w:sz w:val="24"/>
          <w:szCs w:val="24"/>
        </w:rPr>
      </w:pPr>
      <w:r>
        <w:rPr>
          <w:rFonts w:hint="eastAsia" w:ascii="宋体" w:hAnsi="宋体" w:eastAsia="宋体" w:cs="宋体"/>
          <w:b/>
          <w:bCs/>
          <w:sz w:val="24"/>
          <w:szCs w:val="24"/>
        </w:rPr>
        <w:t>（五）投标文件的签署和份数</w:t>
      </w:r>
    </w:p>
    <w:p w14:paraId="5815612F">
      <w:pPr>
        <w:pStyle w:val="10"/>
        <w:widowControl w:val="0"/>
        <w:tabs>
          <w:tab w:val="clear" w:pos="900"/>
        </w:tabs>
        <w:snapToGrid w:val="0"/>
        <w:spacing w:afterLines="0" w:line="440" w:lineRule="exact"/>
        <w:ind w:left="885" w:leftChars="253" w:hanging="379" w:hangingChars="158"/>
        <w:rPr>
          <w:rFonts w:hint="eastAsia" w:ascii="宋体" w:hAnsi="宋体" w:eastAsia="宋体" w:cs="宋体"/>
        </w:rPr>
      </w:pPr>
      <w:r>
        <w:rPr>
          <w:rFonts w:hint="eastAsia" w:ascii="宋体" w:hAnsi="宋体" w:eastAsia="宋体" w:cs="宋体"/>
        </w:rPr>
        <w:t>1.投标人应认真阅读招标文件所有内容，按本招标文件规定的要求、编制顺序和统一格式</w:t>
      </w:r>
    </w:p>
    <w:p w14:paraId="2F89722F">
      <w:pPr>
        <w:pStyle w:val="10"/>
        <w:widowControl w:val="0"/>
        <w:tabs>
          <w:tab w:val="clear" w:pos="900"/>
        </w:tabs>
        <w:snapToGrid w:val="0"/>
        <w:spacing w:afterLines="0" w:line="440" w:lineRule="exact"/>
        <w:rPr>
          <w:rFonts w:hint="eastAsia" w:ascii="宋体" w:hAnsi="宋体" w:eastAsia="宋体" w:cs="宋体"/>
        </w:rPr>
      </w:pPr>
      <w:r>
        <w:rPr>
          <w:rFonts w:hint="eastAsia" w:ascii="宋体" w:hAnsi="宋体" w:eastAsia="宋体" w:cs="宋体"/>
        </w:rPr>
        <w:t>编制投标文件并标注页码，电子投标文件须根据评分标准进行关联定位。投标文件因内容不</w:t>
      </w:r>
    </w:p>
    <w:p w14:paraId="43557E81">
      <w:pPr>
        <w:pStyle w:val="10"/>
        <w:widowControl w:val="0"/>
        <w:tabs>
          <w:tab w:val="clear" w:pos="900"/>
        </w:tabs>
        <w:snapToGrid w:val="0"/>
        <w:spacing w:afterLines="0" w:line="440" w:lineRule="exact"/>
        <w:rPr>
          <w:rFonts w:hint="eastAsia" w:ascii="宋体" w:hAnsi="宋体" w:eastAsia="宋体" w:cs="宋体"/>
        </w:rPr>
      </w:pPr>
      <w:r>
        <w:rPr>
          <w:rFonts w:hint="eastAsia" w:ascii="宋体" w:hAnsi="宋体" w:eastAsia="宋体" w:cs="宋体"/>
        </w:rPr>
        <w:t>完整、编排混乱，或者电子投标文件未按评分标准进行关联定位或者关联定位不准确，导致</w:t>
      </w:r>
    </w:p>
    <w:p w14:paraId="21C23B7F">
      <w:pPr>
        <w:pStyle w:val="10"/>
        <w:widowControl w:val="0"/>
        <w:tabs>
          <w:tab w:val="clear" w:pos="900"/>
        </w:tabs>
        <w:snapToGrid w:val="0"/>
        <w:spacing w:afterLines="0" w:line="440" w:lineRule="exact"/>
        <w:rPr>
          <w:rFonts w:hint="eastAsia" w:ascii="宋体" w:hAnsi="宋体" w:eastAsia="宋体" w:cs="宋体"/>
        </w:rPr>
      </w:pPr>
      <w:r>
        <w:rPr>
          <w:rFonts w:hint="eastAsia" w:ascii="宋体" w:hAnsi="宋体" w:eastAsia="宋体" w:cs="宋体"/>
        </w:rPr>
        <w:t>投标文件被误读、漏读或者查找不到相关内容的，是投标人的责任。电子投标文件须按政采</w:t>
      </w:r>
    </w:p>
    <w:p w14:paraId="7918825D">
      <w:pPr>
        <w:pStyle w:val="10"/>
        <w:widowControl w:val="0"/>
        <w:tabs>
          <w:tab w:val="clear" w:pos="900"/>
        </w:tabs>
        <w:snapToGrid w:val="0"/>
        <w:spacing w:afterLines="0" w:line="440" w:lineRule="exact"/>
        <w:rPr>
          <w:rFonts w:hint="eastAsia" w:ascii="宋体" w:hAnsi="宋体" w:eastAsia="宋体" w:cs="宋体"/>
        </w:rPr>
      </w:pPr>
      <w:r>
        <w:rPr>
          <w:rFonts w:hint="eastAsia" w:ascii="宋体" w:hAnsi="宋体" w:eastAsia="宋体" w:cs="宋体"/>
        </w:rPr>
        <w:t>云平台供应商项目采购-电子招投标操作指南及本招标文件要求制作和加密。（操作指南下</w:t>
      </w:r>
    </w:p>
    <w:p w14:paraId="40F73D3A">
      <w:pPr>
        <w:pStyle w:val="10"/>
        <w:widowControl w:val="0"/>
        <w:tabs>
          <w:tab w:val="clear" w:pos="900"/>
        </w:tabs>
        <w:snapToGrid w:val="0"/>
        <w:spacing w:afterLines="0" w:line="440" w:lineRule="exact"/>
        <w:rPr>
          <w:rFonts w:hint="eastAsia" w:ascii="宋体" w:hAnsi="宋体" w:eastAsia="宋体" w:cs="宋体"/>
        </w:rPr>
      </w:pPr>
      <w:r>
        <w:rPr>
          <w:rFonts w:hint="eastAsia" w:ascii="宋体" w:hAnsi="宋体" w:eastAsia="宋体" w:cs="宋体"/>
        </w:rPr>
        <w:t>载网址：https://help.zcygov.cn/web/site_2/2018/12-28/2573.html）</w:t>
      </w:r>
    </w:p>
    <w:p w14:paraId="3D145EC8">
      <w:pPr>
        <w:pStyle w:val="10"/>
        <w:widowControl w:val="0"/>
        <w:tabs>
          <w:tab w:val="clear" w:pos="900"/>
        </w:tabs>
        <w:snapToGrid w:val="0"/>
        <w:spacing w:afterLines="0" w:line="440" w:lineRule="exact"/>
        <w:ind w:left="0" w:firstLine="480" w:firstLineChars="200"/>
        <w:rPr>
          <w:rFonts w:hint="eastAsia" w:ascii="宋体" w:hAnsi="宋体" w:eastAsia="宋体" w:cs="宋体"/>
        </w:rPr>
      </w:pPr>
      <w:r>
        <w:rPr>
          <w:rFonts w:hint="eastAsia" w:ascii="宋体" w:hAnsi="宋体" w:eastAsia="宋体" w:cs="宋体"/>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14:paraId="0D5BAB3A">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▲（六）投标文件的上传、递交、修改和撤回</w:t>
      </w:r>
    </w:p>
    <w:p w14:paraId="7BDA353B">
      <w:pPr>
        <w:spacing w:line="440" w:lineRule="exact"/>
        <w:ind w:firstLine="495"/>
        <w:rPr>
          <w:rFonts w:hint="eastAsia" w:ascii="宋体" w:hAnsi="宋体" w:eastAsia="宋体" w:cs="宋体"/>
          <w:sz w:val="24"/>
        </w:rPr>
      </w:pPr>
      <w:r>
        <w:rPr>
          <w:rFonts w:hint="eastAsia" w:ascii="宋体" w:hAnsi="宋体" w:eastAsia="宋体" w:cs="宋体"/>
          <w:sz w:val="24"/>
        </w:rPr>
        <w:t>1.投标人应当在投标截止时间前在“政采云”（电子交易平台）上自行上传加密的电子投标文件。</w:t>
      </w:r>
    </w:p>
    <w:p w14:paraId="3C7846BB">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2.未按规定上传的投标文件将被拒绝，由此造成投标文件解密失败或被误投的风险由投标人承担。</w:t>
      </w:r>
    </w:p>
    <w:p w14:paraId="231A19C9">
      <w:pPr>
        <w:spacing w:line="440" w:lineRule="exact"/>
        <w:ind w:firstLine="480" w:firstLineChars="200"/>
        <w:rPr>
          <w:rFonts w:hint="eastAsia" w:ascii="宋体" w:hAnsi="宋体" w:eastAsia="宋体" w:cs="宋体"/>
          <w:sz w:val="24"/>
        </w:rPr>
      </w:pPr>
      <w:r>
        <w:rPr>
          <w:rFonts w:hint="eastAsia" w:ascii="宋体" w:hAnsi="宋体" w:eastAsia="宋体" w:cs="宋体"/>
          <w:sz w:val="24"/>
        </w:rPr>
        <w:t>3.投标人未在“政采云”（电子交易平台）上自行上传加密的电子投标文件，仅提交电子备份投标文件的，投标无效。</w:t>
      </w:r>
    </w:p>
    <w:p w14:paraId="4ED04C70">
      <w:pPr>
        <w:spacing w:line="440" w:lineRule="exact"/>
        <w:ind w:firstLine="480" w:firstLineChars="200"/>
        <w:rPr>
          <w:rFonts w:hint="eastAsia" w:ascii="宋体" w:hAnsi="宋体" w:eastAsia="宋体" w:cs="宋体"/>
          <w:sz w:val="24"/>
        </w:rPr>
      </w:pPr>
      <w:r>
        <w:rPr>
          <w:rFonts w:hint="eastAsia" w:ascii="宋体" w:hAnsi="宋体" w:eastAsia="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2CF9B2C8">
      <w:pPr>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2BA48019">
      <w:pPr>
        <w:spacing w:line="440" w:lineRule="exact"/>
        <w:ind w:firstLine="480" w:firstLineChars="200"/>
        <w:rPr>
          <w:rFonts w:hint="eastAsia" w:ascii="宋体" w:hAnsi="宋体" w:eastAsia="宋体" w:cs="宋体"/>
          <w:sz w:val="24"/>
        </w:rPr>
      </w:pPr>
      <w:r>
        <w:rPr>
          <w:rFonts w:hint="eastAsia" w:ascii="宋体" w:hAnsi="宋体" w:eastAsia="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79AA52DD">
      <w:pPr>
        <w:spacing w:line="440" w:lineRule="exact"/>
        <w:ind w:firstLine="480" w:firstLineChars="200"/>
        <w:rPr>
          <w:rFonts w:hint="eastAsia" w:ascii="宋体" w:hAnsi="宋体" w:eastAsia="宋体" w:cs="宋体"/>
          <w:sz w:val="24"/>
        </w:rPr>
      </w:pPr>
      <w:r>
        <w:rPr>
          <w:rFonts w:hint="eastAsia" w:ascii="宋体" w:hAnsi="宋体" w:eastAsia="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14:paraId="08FD343D">
      <w:pPr>
        <w:snapToGrid w:val="0"/>
        <w:spacing w:line="44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（七）投标无效的情形</w:t>
      </w:r>
    </w:p>
    <w:p w14:paraId="1C013F3A">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14:paraId="1A6A390F">
      <w:pPr>
        <w:numPr>
          <w:ilvl w:val="0"/>
          <w:numId w:val="3"/>
        </w:numPr>
        <w:snapToGrid w:val="0"/>
        <w:spacing w:line="440" w:lineRule="exact"/>
        <w:ind w:firstLine="472" w:firstLineChars="196"/>
        <w:rPr>
          <w:rFonts w:hint="eastAsia" w:ascii="宋体" w:hAnsi="宋体" w:eastAsia="宋体" w:cs="宋体"/>
          <w:sz w:val="24"/>
        </w:rPr>
      </w:pPr>
      <w:r>
        <w:rPr>
          <w:rFonts w:hint="eastAsia" w:ascii="宋体" w:hAnsi="宋体" w:eastAsia="宋体" w:cs="宋体"/>
          <w:b/>
          <w:bCs/>
          <w:sz w:val="24"/>
          <w:szCs w:val="24"/>
        </w:rPr>
        <w:t>在符合性审查和商务评审时，如发现下列情形之一的，投标文件将被视为无效：</w:t>
      </w:r>
    </w:p>
    <w:p w14:paraId="3A304718">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（1）投标人仅提交电子备份投标文件的；</w:t>
      </w:r>
    </w:p>
    <w:p w14:paraId="70113950">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（2）在开评标时出现电子投标文件无法解密或解密失败等情况，投标人未提供电子备份投标文件，无法对投标人继续进行评审的；</w:t>
      </w:r>
    </w:p>
    <w:p w14:paraId="3F924676">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（3）投标人未在规定的时间内对电子询标函进行澄清回复、拒绝澄清回复或澄清回复的内容改变了投标文件的实质性内容的；</w:t>
      </w:r>
    </w:p>
    <w:p w14:paraId="069FE745">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（4）资信及商务标内有商务报价出现的；</w:t>
      </w:r>
    </w:p>
    <w:p w14:paraId="76D02635">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 xml:space="preserve">（5）网上下载的证明文件，不能通过真实性验证的（发现提供虚假资料的，按照提供虚假资料处理）； </w:t>
      </w:r>
    </w:p>
    <w:p w14:paraId="065BEF94">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（6）资格证明文件不全的，或者不符合招标文件标明的资格要求的；</w:t>
      </w:r>
    </w:p>
    <w:p w14:paraId="1FBCFA2F">
      <w:pPr>
        <w:snapToGrid w:val="0"/>
        <w:spacing w:line="440" w:lineRule="exact"/>
        <w:ind w:firstLine="240" w:firstLineChars="100"/>
        <w:rPr>
          <w:rFonts w:hint="eastAsia" w:ascii="宋体" w:hAnsi="宋体" w:eastAsia="宋体" w:cs="宋体"/>
          <w:bCs/>
          <w:sz w:val="24"/>
        </w:rPr>
      </w:pPr>
      <w:r>
        <w:rPr>
          <w:rFonts w:hint="eastAsia" w:ascii="宋体" w:hAnsi="宋体" w:eastAsia="宋体" w:cs="宋体"/>
          <w:sz w:val="24"/>
        </w:rPr>
        <w:t>（7）投标文件无法定代表人签字,或未</w:t>
      </w:r>
      <w:r>
        <w:rPr>
          <w:rFonts w:hint="eastAsia" w:ascii="宋体" w:hAnsi="宋体" w:eastAsia="宋体" w:cs="宋体"/>
          <w:bCs/>
          <w:sz w:val="24"/>
        </w:rPr>
        <w:t>提供法定代表人授权委托书、投标声明书或者填写项目不齐全的；</w:t>
      </w:r>
    </w:p>
    <w:p w14:paraId="483A1BE9">
      <w:pPr>
        <w:snapToGrid w:val="0"/>
        <w:spacing w:line="440" w:lineRule="exact"/>
        <w:ind w:firstLine="240" w:firstLineChars="100"/>
        <w:rPr>
          <w:rFonts w:hint="eastAsia" w:ascii="宋体" w:hAnsi="宋体" w:eastAsia="宋体" w:cs="宋体"/>
          <w:snapToGrid w:val="0"/>
          <w:sz w:val="24"/>
        </w:rPr>
      </w:pPr>
      <w:r>
        <w:rPr>
          <w:rFonts w:hint="eastAsia" w:ascii="宋体" w:hAnsi="宋体" w:eastAsia="宋体" w:cs="宋体"/>
          <w:sz w:val="24"/>
        </w:rPr>
        <w:t>（8</w:t>
      </w:r>
      <w:r>
        <w:rPr>
          <w:rFonts w:hint="eastAsia" w:ascii="宋体" w:hAnsi="宋体" w:eastAsia="宋体" w:cs="宋体"/>
          <w:snapToGrid w:val="0"/>
          <w:sz w:val="24"/>
        </w:rPr>
        <w:t>）</w:t>
      </w:r>
      <w:r>
        <w:rPr>
          <w:rFonts w:hint="eastAsia" w:ascii="宋体" w:hAnsi="宋体" w:eastAsia="宋体" w:cs="宋体"/>
          <w:sz w:val="24"/>
        </w:rPr>
        <w:t>投标文件格式未按本招标文件的要求提交或者内容虚假的；</w:t>
      </w:r>
    </w:p>
    <w:p w14:paraId="42E0B71B">
      <w:pPr>
        <w:snapToGrid w:val="0"/>
        <w:spacing w:line="440" w:lineRule="exact"/>
        <w:ind w:firstLine="240" w:firstLineChars="100"/>
        <w:rPr>
          <w:rFonts w:hint="eastAsia" w:ascii="宋体" w:hAnsi="宋体" w:eastAsia="宋体" w:cs="宋体"/>
          <w:snapToGrid w:val="0"/>
          <w:sz w:val="24"/>
        </w:rPr>
      </w:pPr>
      <w:r>
        <w:rPr>
          <w:rFonts w:hint="eastAsia" w:ascii="宋体" w:hAnsi="宋体" w:eastAsia="宋体" w:cs="宋体"/>
          <w:sz w:val="24"/>
        </w:rPr>
        <w:t>（9）投标文件的实质性内容未使用中文表述、意思表述不明确、前后矛盾或者使用计量单位不符合招标文件要求的（经评标委员会鉴定并允许其当场更正的笔误除外）；</w:t>
      </w:r>
    </w:p>
    <w:p w14:paraId="078561E0">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（10）投标有效期、服务时间、质保期等商务条款不能满足招标文件要求的；</w:t>
      </w:r>
    </w:p>
    <w:p w14:paraId="3C937B50">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（11）未实质性响应招标文件中标有“▲、★”条款要求的；</w:t>
      </w:r>
    </w:p>
    <w:p w14:paraId="1E870721">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（12）未提交本招标文件资信及商务文件中第（2）、（1</w:t>
      </w:r>
      <w:r>
        <w:rPr>
          <w:rFonts w:hint="eastAsia" w:ascii="宋体" w:hAnsi="宋体" w:cs="宋体"/>
          <w:sz w:val="24"/>
          <w:lang w:val="en-US" w:eastAsia="zh-CN"/>
        </w:rPr>
        <w:t>4</w:t>
      </w:r>
      <w:r>
        <w:rPr>
          <w:rFonts w:hint="eastAsia" w:ascii="宋体" w:hAnsi="宋体" w:eastAsia="宋体" w:cs="宋体"/>
          <w:sz w:val="24"/>
        </w:rPr>
        <w:t>）、（1</w:t>
      </w:r>
      <w:r>
        <w:rPr>
          <w:rFonts w:hint="eastAsia" w:ascii="宋体" w:hAnsi="宋体" w:cs="宋体"/>
          <w:sz w:val="24"/>
          <w:lang w:val="en-US" w:eastAsia="zh-CN"/>
        </w:rPr>
        <w:t>5</w:t>
      </w:r>
      <w:r>
        <w:rPr>
          <w:rFonts w:hint="eastAsia" w:ascii="宋体" w:hAnsi="宋体" w:eastAsia="宋体" w:cs="宋体"/>
          <w:sz w:val="24"/>
        </w:rPr>
        <w:t>）条资料的；</w:t>
      </w:r>
    </w:p>
    <w:p w14:paraId="38C9C859">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（13）有下列情形之一的，视为投标人串通投标，其投标无效:</w:t>
      </w:r>
    </w:p>
    <w:p w14:paraId="65BAC8D0">
      <w:pPr>
        <w:snapToGrid w:val="0"/>
        <w:spacing w:line="440" w:lineRule="exact"/>
        <w:ind w:firstLine="720" w:firstLineChars="300"/>
        <w:rPr>
          <w:rFonts w:hint="eastAsia" w:ascii="宋体" w:hAnsi="宋体" w:eastAsia="宋体" w:cs="宋体"/>
          <w:sz w:val="24"/>
        </w:rPr>
      </w:pPr>
      <w:r>
        <w:rPr>
          <w:rFonts w:hint="eastAsia" w:ascii="宋体" w:hAnsi="宋体" w:eastAsia="宋体" w:cs="宋体"/>
          <w:sz w:val="24"/>
        </w:rPr>
        <w:t>A.不同投标人的投标文件由同一单位或者个人编制；</w:t>
      </w:r>
    </w:p>
    <w:p w14:paraId="5A7EAF7D">
      <w:pPr>
        <w:snapToGrid w:val="0"/>
        <w:spacing w:line="440" w:lineRule="exact"/>
        <w:ind w:firstLine="720" w:firstLineChars="300"/>
        <w:rPr>
          <w:rFonts w:hint="eastAsia" w:ascii="宋体" w:hAnsi="宋体" w:eastAsia="宋体" w:cs="宋体"/>
          <w:sz w:val="24"/>
        </w:rPr>
      </w:pPr>
      <w:r>
        <w:rPr>
          <w:rFonts w:hint="eastAsia" w:ascii="宋体" w:hAnsi="宋体" w:eastAsia="宋体" w:cs="宋体"/>
          <w:sz w:val="24"/>
        </w:rPr>
        <w:t>B.不同投标人委托同一单位或者个人办理投标事宜；</w:t>
      </w:r>
    </w:p>
    <w:p w14:paraId="63C8C349">
      <w:pPr>
        <w:snapToGrid w:val="0"/>
        <w:spacing w:line="440" w:lineRule="exact"/>
        <w:ind w:firstLine="720" w:firstLineChars="300"/>
        <w:rPr>
          <w:rFonts w:hint="eastAsia" w:ascii="宋体" w:hAnsi="宋体" w:eastAsia="宋体" w:cs="宋体"/>
          <w:sz w:val="24"/>
        </w:rPr>
      </w:pPr>
      <w:r>
        <w:rPr>
          <w:rFonts w:hint="eastAsia" w:ascii="宋体" w:hAnsi="宋体" w:eastAsia="宋体" w:cs="宋体"/>
          <w:sz w:val="24"/>
        </w:rPr>
        <w:t>C.不同投标人的投标文件载明的项目管理成员或者联系人员为同一人；</w:t>
      </w:r>
    </w:p>
    <w:p w14:paraId="2F6DAED0">
      <w:pPr>
        <w:snapToGrid w:val="0"/>
        <w:spacing w:line="440" w:lineRule="exact"/>
        <w:ind w:firstLine="720" w:firstLineChars="300"/>
        <w:rPr>
          <w:rFonts w:hint="eastAsia" w:ascii="宋体" w:hAnsi="宋体" w:eastAsia="宋体" w:cs="宋体"/>
          <w:sz w:val="24"/>
        </w:rPr>
      </w:pPr>
      <w:r>
        <w:rPr>
          <w:rFonts w:hint="eastAsia" w:ascii="宋体" w:hAnsi="宋体" w:eastAsia="宋体" w:cs="宋体"/>
          <w:sz w:val="24"/>
        </w:rPr>
        <w:t>D.不同投标人的投标文件异常一致或者投标报价呈规律性差异；</w:t>
      </w:r>
    </w:p>
    <w:p w14:paraId="4127D4E0">
      <w:pPr>
        <w:snapToGrid w:val="0"/>
        <w:spacing w:line="440" w:lineRule="exact"/>
        <w:ind w:firstLine="720" w:firstLineChars="300"/>
        <w:rPr>
          <w:rFonts w:hint="eastAsia" w:ascii="宋体" w:hAnsi="宋体" w:eastAsia="宋体" w:cs="宋体"/>
          <w:sz w:val="24"/>
        </w:rPr>
      </w:pPr>
      <w:r>
        <w:rPr>
          <w:rFonts w:hint="eastAsia" w:ascii="宋体" w:hAnsi="宋体" w:eastAsia="宋体" w:cs="宋体"/>
          <w:sz w:val="24"/>
        </w:rPr>
        <w:t>E.不同投标人的投标文件相互混装；</w:t>
      </w:r>
    </w:p>
    <w:p w14:paraId="21FF573E">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（14）投标文件有招标方不能接受的附加条件的；</w:t>
      </w:r>
    </w:p>
    <w:p w14:paraId="570BD9A1">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（15）法律、法规规定的其它投标无效情况。</w:t>
      </w:r>
    </w:p>
    <w:p w14:paraId="352B3D8C">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2.在技术评审时，如发现下列情形之一的，投标文件将被视为无效：</w:t>
      </w:r>
    </w:p>
    <w:p w14:paraId="39FBA0E5">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（1）投标人未在规定的时间内对电子询标函进行澄清回复、拒绝澄清回复或者澄清回复的内容改变了投标文件的实质性内容的；</w:t>
      </w:r>
    </w:p>
    <w:p w14:paraId="05B94925">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（2）技术标内有商务报价出现的；</w:t>
      </w:r>
    </w:p>
    <w:p w14:paraId="57275FB2">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（3）未提供或未如实提供，或者投标文件标明的响应或偏离与事实不符或虚假投标的；</w:t>
      </w:r>
    </w:p>
    <w:p w14:paraId="4001E2EB">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（4）明显不符合招标文件要求的服务、质量标准，或者与招标文件中标有“▲”的技术指标、主要功能项目发生实质性偏离的；</w:t>
      </w:r>
    </w:p>
    <w:p w14:paraId="7AD31AAC">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（5）投标技术方案不明确，存在一个或一个以上备选（替代）投标方案的；</w:t>
      </w:r>
    </w:p>
    <w:p w14:paraId="67BB2C25">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（6）与其他参加本次投标投标人的投标文件（技术文件）的文字表述内容相同连续20行以上或者差错相同2处以上的。</w:t>
      </w:r>
    </w:p>
    <w:p w14:paraId="68A0AC71">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（7）招标文件规定的其它投标无效的情况；</w:t>
      </w:r>
    </w:p>
    <w:p w14:paraId="59B8328E">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（8）法律、法规规定的其它投标无效情况。</w:t>
      </w:r>
    </w:p>
    <w:p w14:paraId="7C8EEBDF">
      <w:pPr>
        <w:snapToGrid w:val="0"/>
        <w:spacing w:line="440" w:lineRule="exact"/>
        <w:ind w:firstLine="482" w:firstLineChars="200"/>
        <w:rPr>
          <w:rFonts w:hint="eastAsia" w:ascii="宋体" w:hAnsi="宋体" w:eastAsia="宋体" w:cs="宋体"/>
          <w:sz w:val="24"/>
        </w:rPr>
      </w:pPr>
      <w:r>
        <w:rPr>
          <w:rFonts w:hint="eastAsia" w:ascii="宋体" w:hAnsi="宋体" w:eastAsia="宋体" w:cs="宋体"/>
          <w:b/>
          <w:bCs/>
          <w:sz w:val="24"/>
        </w:rPr>
        <w:t>3.在报价评审时，如发现下列情形之一的，投标文件将被视为无效：</w:t>
      </w:r>
    </w:p>
    <w:p w14:paraId="7DD39701">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（1）投标人未在规定的时间内对电子询标函进行澄清回复、拒绝澄清回复或者澄清回复的内容改变了投标文件的实质性内容的；</w:t>
      </w:r>
    </w:p>
    <w:p w14:paraId="105BA8A1">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（2）未采用人民币报价或者未按照招标文件标明的币种报价的；</w:t>
      </w:r>
    </w:p>
    <w:p w14:paraId="503125A2">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（3）报价高于用户设定的</w:t>
      </w:r>
      <w:r>
        <w:rPr>
          <w:rFonts w:hint="eastAsia" w:ascii="宋体" w:hAnsi="宋体" w:cs="宋体"/>
          <w:sz w:val="24"/>
          <w:lang w:val="en-US" w:eastAsia="zh-CN"/>
        </w:rPr>
        <w:t>单价</w:t>
      </w:r>
      <w:r>
        <w:rPr>
          <w:rFonts w:hint="eastAsia" w:ascii="宋体" w:hAnsi="宋体" w:eastAsia="宋体" w:cs="宋体"/>
          <w:sz w:val="24"/>
        </w:rPr>
        <w:t>最高限价；</w:t>
      </w:r>
    </w:p>
    <w:p w14:paraId="195FD29D">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（4）投标报价具有选择性；</w:t>
      </w:r>
    </w:p>
    <w:p w14:paraId="5ACFCD01">
      <w:pPr>
        <w:snapToGrid w:val="0"/>
        <w:spacing w:line="440" w:lineRule="exact"/>
        <w:ind w:firstLine="240" w:firstLineChars="100"/>
        <w:rPr>
          <w:rFonts w:hint="eastAsia" w:ascii="宋体" w:hAnsi="宋体" w:eastAsia="宋体" w:cs="宋体"/>
          <w:sz w:val="24"/>
        </w:rPr>
      </w:pPr>
      <w:r>
        <w:rPr>
          <w:rFonts w:hint="eastAsia" w:ascii="宋体" w:hAnsi="宋体" w:eastAsia="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14:paraId="686B4855">
      <w:pPr>
        <w:pStyle w:val="12"/>
        <w:snapToGrid w:val="0"/>
        <w:spacing w:after="0" w:line="44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4.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44023E96">
      <w:pPr>
        <w:pStyle w:val="12"/>
        <w:snapToGrid w:val="0"/>
        <w:spacing w:after="0" w:line="44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(一)不同供应商制作电子投标(响应)文件的计算机网卡MAC地址相同的；</w:t>
      </w:r>
    </w:p>
    <w:p w14:paraId="7842D659">
      <w:pPr>
        <w:pStyle w:val="12"/>
        <w:snapToGrid w:val="0"/>
        <w:spacing w:after="0" w:line="44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(二)不同供应商制作电子投标(响应)文件的计算机硬盘序列号相同的；</w:t>
      </w:r>
    </w:p>
    <w:p w14:paraId="3DBE8DE4">
      <w:pPr>
        <w:pStyle w:val="12"/>
        <w:snapToGrid w:val="0"/>
        <w:spacing w:after="0" w:line="44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(三)不同供应商的投标(响应)文件的内容存在两处以上细节错误一致，且无法合理解释的。</w:t>
      </w:r>
    </w:p>
    <w:p w14:paraId="0BFF5236">
      <w:pPr>
        <w:pStyle w:val="12"/>
        <w:snapToGrid w:val="0"/>
        <w:spacing w:after="0" w:line="44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5.被拒绝的投标文件为无效。</w:t>
      </w:r>
    </w:p>
    <w:p w14:paraId="4220A70F">
      <w:pPr>
        <w:pStyle w:val="12"/>
        <w:snapToGrid w:val="0"/>
        <w:spacing w:after="0" w:line="44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6.根据有关法律、法规规定为无效、废标的，按法律、法规规定执行。</w:t>
      </w:r>
    </w:p>
    <w:p w14:paraId="4DB1B58F">
      <w:pPr>
        <w:snapToGrid w:val="0"/>
        <w:spacing w:before="156" w:beforeLines="50" w:line="440" w:lineRule="exact"/>
        <w:jc w:val="left"/>
        <w:outlineLvl w:val="0"/>
        <w:rPr>
          <w:rFonts w:hint="eastAsia" w:ascii="宋体" w:hAnsi="宋体" w:eastAsia="宋体" w:cs="宋体"/>
          <w:b/>
          <w:bCs/>
          <w:sz w:val="28"/>
          <w:szCs w:val="28"/>
        </w:rPr>
      </w:pPr>
      <w:r>
        <w:rPr>
          <w:rFonts w:hint="eastAsia" w:ascii="宋体" w:hAnsi="宋体" w:eastAsia="宋体" w:cs="宋体"/>
          <w:b/>
          <w:bCs/>
          <w:sz w:val="28"/>
          <w:szCs w:val="28"/>
        </w:rPr>
        <w:t>四、开标</w:t>
      </w:r>
    </w:p>
    <w:p w14:paraId="7DE7B341">
      <w:pPr>
        <w:pStyle w:val="19"/>
        <w:snapToGrid w:val="0"/>
        <w:spacing w:beforeLines="0" w:afterLines="0" w:line="440" w:lineRule="exact"/>
        <w:ind w:firstLine="241" w:firstLineChars="100"/>
        <w:rPr>
          <w:rFonts w:hint="eastAsia" w:ascii="宋体" w:hAnsi="宋体" w:eastAsia="宋体" w:cs="宋体"/>
          <w:b/>
          <w:bCs/>
        </w:rPr>
      </w:pPr>
      <w:r>
        <w:rPr>
          <w:rFonts w:hint="eastAsia" w:ascii="宋体" w:hAnsi="宋体" w:eastAsia="宋体" w:cs="宋体"/>
          <w:b/>
          <w:bCs/>
        </w:rPr>
        <w:t>（一）开标准备</w:t>
      </w:r>
    </w:p>
    <w:p w14:paraId="10F19E6D">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采购代理机构将在规定的时间和地点进行电子开标，投标人的法定代表人或其委托代理人应做好投标准备，准时在线参加电子开标会议，随时关注开标进度。</w:t>
      </w:r>
    </w:p>
    <w:p w14:paraId="2FF16321">
      <w:pPr>
        <w:pStyle w:val="19"/>
        <w:snapToGrid w:val="0"/>
        <w:spacing w:beforeLines="0" w:afterLines="0" w:line="440" w:lineRule="exact"/>
        <w:ind w:firstLine="241" w:firstLineChars="100"/>
        <w:rPr>
          <w:rFonts w:hint="eastAsia" w:ascii="宋体" w:hAnsi="宋体" w:eastAsia="宋体" w:cs="宋体"/>
          <w:b/>
          <w:bCs/>
        </w:rPr>
      </w:pPr>
      <w:r>
        <w:rPr>
          <w:rFonts w:hint="eastAsia" w:ascii="宋体" w:hAnsi="宋体" w:eastAsia="宋体" w:cs="宋体"/>
          <w:b/>
          <w:bCs/>
        </w:rPr>
        <w:t>（二）电子投标开标程序</w:t>
      </w:r>
    </w:p>
    <w:p w14:paraId="0A19EF46">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1.开标会由招标代理机构主持，主持人宣布开标会议开始；</w:t>
      </w:r>
    </w:p>
    <w:p w14:paraId="514F1840">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2.主持人宣布评标室会议纪律及评标期间的有关事项；告知应当回避的情形,提请有关人员回避；</w:t>
      </w:r>
    </w:p>
    <w:p w14:paraId="065F0B25">
      <w:pPr>
        <w:spacing w:line="440" w:lineRule="exact"/>
        <w:ind w:firstLine="480" w:firstLineChars="200"/>
        <w:rPr>
          <w:rFonts w:hint="eastAsia" w:ascii="宋体" w:hAnsi="宋体" w:eastAsia="宋体" w:cs="宋体"/>
          <w:sz w:val="24"/>
        </w:rPr>
      </w:pPr>
      <w:r>
        <w:rPr>
          <w:rFonts w:hint="eastAsia" w:ascii="宋体" w:hAnsi="宋体" w:eastAsia="宋体" w:cs="宋体"/>
          <w:sz w:val="24"/>
        </w:rPr>
        <w:t>3.开标及评审程序</w:t>
      </w:r>
    </w:p>
    <w:p w14:paraId="16DDCF7C">
      <w:pPr>
        <w:spacing w:line="440" w:lineRule="exact"/>
        <w:ind w:firstLine="480" w:firstLineChars="200"/>
        <w:rPr>
          <w:rFonts w:hint="eastAsia" w:ascii="宋体" w:hAnsi="宋体" w:eastAsia="宋体" w:cs="宋体"/>
          <w:sz w:val="24"/>
        </w:rPr>
      </w:pPr>
      <w:r>
        <w:rPr>
          <w:rFonts w:hint="eastAsia" w:ascii="宋体" w:hAnsi="宋体" w:eastAsia="宋体" w:cs="宋体"/>
          <w:sz w:val="24"/>
        </w:rPr>
        <w:t>3.1在开标时间截止后30分钟内由各投标人自行对投标文件进行解密；</w:t>
      </w:r>
    </w:p>
    <w:p w14:paraId="2FF8B57A">
      <w:pPr>
        <w:spacing w:line="440" w:lineRule="exact"/>
        <w:ind w:left="480" w:leftChars="240"/>
        <w:rPr>
          <w:rFonts w:hint="eastAsia" w:ascii="宋体" w:hAnsi="宋体" w:eastAsia="宋体" w:cs="宋体"/>
          <w:sz w:val="24"/>
        </w:rPr>
      </w:pPr>
      <w:r>
        <w:rPr>
          <w:rFonts w:hint="eastAsia" w:ascii="宋体" w:hAnsi="宋体" w:eastAsia="宋体" w:cs="宋体"/>
          <w:sz w:val="24"/>
        </w:rPr>
        <w:t>3.2由采购人或代理机构进行资格审查，通过资格审查的投标人进入商务技术响应文件进</w:t>
      </w:r>
    </w:p>
    <w:p w14:paraId="13E12EC6">
      <w:pPr>
        <w:spacing w:line="440" w:lineRule="exact"/>
        <w:rPr>
          <w:rFonts w:hint="eastAsia" w:ascii="宋体" w:hAnsi="宋体" w:eastAsia="宋体" w:cs="宋体"/>
          <w:sz w:val="24"/>
        </w:rPr>
      </w:pPr>
      <w:r>
        <w:rPr>
          <w:rFonts w:hint="eastAsia" w:ascii="宋体" w:hAnsi="宋体" w:eastAsia="宋体" w:cs="宋体"/>
          <w:sz w:val="24"/>
        </w:rPr>
        <w:t>行评审；</w:t>
      </w:r>
    </w:p>
    <w:p w14:paraId="7589BCAF">
      <w:pPr>
        <w:spacing w:line="440" w:lineRule="exact"/>
        <w:ind w:firstLine="480" w:firstLineChars="200"/>
        <w:rPr>
          <w:rFonts w:hint="eastAsia" w:ascii="宋体" w:hAnsi="宋体" w:eastAsia="宋体" w:cs="宋体"/>
          <w:sz w:val="24"/>
        </w:rPr>
      </w:pPr>
      <w:r>
        <w:rPr>
          <w:rFonts w:hint="eastAsia" w:ascii="宋体" w:hAnsi="宋体" w:eastAsia="宋体" w:cs="宋体"/>
          <w:sz w:val="24"/>
        </w:rPr>
        <w:t>3.3系统对各投标人的商务技术进行汇总；</w:t>
      </w:r>
    </w:p>
    <w:p w14:paraId="7694733F">
      <w:pPr>
        <w:spacing w:line="440" w:lineRule="exact"/>
        <w:ind w:firstLine="480" w:firstLineChars="200"/>
        <w:rPr>
          <w:rFonts w:hint="eastAsia" w:ascii="宋体" w:hAnsi="宋体" w:eastAsia="宋体" w:cs="宋体"/>
          <w:sz w:val="24"/>
        </w:rPr>
      </w:pPr>
      <w:r>
        <w:rPr>
          <w:rFonts w:hint="eastAsia" w:ascii="宋体" w:hAnsi="宋体" w:eastAsia="宋体" w:cs="宋体"/>
          <w:sz w:val="24"/>
        </w:rPr>
        <w:t>3.4在系统上公开报价开标情况；</w:t>
      </w:r>
    </w:p>
    <w:p w14:paraId="515B8893">
      <w:pPr>
        <w:spacing w:line="440" w:lineRule="exact"/>
        <w:ind w:firstLine="480" w:firstLineChars="200"/>
        <w:rPr>
          <w:rFonts w:hint="eastAsia" w:ascii="宋体" w:hAnsi="宋体" w:eastAsia="宋体" w:cs="宋体"/>
          <w:sz w:val="24"/>
        </w:rPr>
      </w:pPr>
      <w:r>
        <w:rPr>
          <w:rFonts w:hint="eastAsia" w:ascii="宋体" w:hAnsi="宋体" w:eastAsia="宋体" w:cs="宋体"/>
          <w:sz w:val="24"/>
        </w:rPr>
        <w:t>3.5评标委员会对报价情况进行评审；</w:t>
      </w:r>
    </w:p>
    <w:p w14:paraId="11B992B2">
      <w:pPr>
        <w:spacing w:line="440" w:lineRule="exact"/>
        <w:ind w:firstLine="480" w:firstLineChars="200"/>
        <w:rPr>
          <w:rFonts w:hint="eastAsia" w:ascii="宋体" w:hAnsi="宋体" w:eastAsia="宋体" w:cs="宋体"/>
          <w:sz w:val="24"/>
        </w:rPr>
      </w:pPr>
      <w:r>
        <w:rPr>
          <w:rFonts w:hint="eastAsia" w:ascii="宋体" w:hAnsi="宋体" w:eastAsia="宋体" w:cs="宋体"/>
          <w:sz w:val="24"/>
        </w:rPr>
        <w:t>3.6在系统上公布评审结果。</w:t>
      </w:r>
    </w:p>
    <w:p w14:paraId="16F461C1">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特别说明：政采云公司如对电子化开标及评审程序有调整的，按调整后的程序操作。</w:t>
      </w:r>
    </w:p>
    <w:p w14:paraId="41B5CDC5">
      <w:pPr>
        <w:spacing w:line="440" w:lineRule="exact"/>
        <w:ind w:firstLine="480" w:firstLineChars="200"/>
        <w:rPr>
          <w:rFonts w:hint="eastAsia" w:ascii="宋体" w:hAnsi="宋体" w:eastAsia="宋体" w:cs="宋体"/>
          <w:sz w:val="24"/>
        </w:rPr>
      </w:pPr>
      <w:r>
        <w:rPr>
          <w:rFonts w:hint="eastAsia" w:ascii="宋体" w:hAnsi="宋体" w:eastAsia="宋体" w:cs="宋体"/>
          <w:sz w:val="24"/>
        </w:rPr>
        <w:t>4、本项目采用政采云电子招投标开标及评审程序，开评标时出现电子投标文件无法解密或解密失败等情况时，采购代理机构可上传投标人的电子备份投标文件继续评审。</w:t>
      </w:r>
    </w:p>
    <w:p w14:paraId="25D8FD55">
      <w:pPr>
        <w:pStyle w:val="19"/>
        <w:snapToGrid w:val="0"/>
        <w:spacing w:beforeLines="0" w:afterLines="0" w:line="440" w:lineRule="exact"/>
        <w:outlineLvl w:val="1"/>
        <w:rPr>
          <w:rFonts w:hint="eastAsia" w:ascii="宋体" w:hAnsi="宋体" w:eastAsia="宋体" w:cs="宋体"/>
          <w:b/>
          <w:bCs/>
          <w:sz w:val="28"/>
          <w:szCs w:val="28"/>
        </w:rPr>
      </w:pPr>
      <w:r>
        <w:rPr>
          <w:rFonts w:hint="eastAsia" w:ascii="宋体" w:hAnsi="宋体" w:eastAsia="宋体" w:cs="宋体"/>
          <w:b/>
          <w:bCs/>
          <w:sz w:val="28"/>
          <w:szCs w:val="28"/>
        </w:rPr>
        <w:t>五、评标</w:t>
      </w:r>
    </w:p>
    <w:p w14:paraId="7DEF4B4B">
      <w:pPr>
        <w:pStyle w:val="19"/>
        <w:snapToGrid w:val="0"/>
        <w:spacing w:beforeLines="0" w:afterLines="0" w:line="440" w:lineRule="exact"/>
        <w:ind w:left="697" w:leftChars="228" w:hanging="241" w:hangingChars="100"/>
        <w:rPr>
          <w:rFonts w:hint="eastAsia" w:ascii="宋体" w:hAnsi="宋体" w:eastAsia="宋体" w:cs="宋体"/>
          <w:b/>
          <w:bCs/>
        </w:rPr>
      </w:pPr>
      <w:r>
        <w:rPr>
          <w:rFonts w:hint="eastAsia" w:ascii="宋体" w:hAnsi="宋体" w:eastAsia="宋体" w:cs="宋体"/>
          <w:b/>
          <w:bCs/>
        </w:rPr>
        <w:t>（一）组建评标委员会</w:t>
      </w:r>
    </w:p>
    <w:p w14:paraId="585D9982">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本项目评标委员会由政府采购评审专家</w:t>
      </w:r>
      <w:r>
        <w:rPr>
          <w:rFonts w:hint="eastAsia" w:ascii="宋体" w:hAnsi="宋体" w:eastAsia="宋体" w:cs="宋体"/>
          <w:u w:val="single"/>
        </w:rPr>
        <w:t>4</w:t>
      </w:r>
      <w:r>
        <w:rPr>
          <w:rFonts w:hint="eastAsia" w:ascii="宋体" w:hAnsi="宋体" w:eastAsia="宋体" w:cs="宋体"/>
        </w:rPr>
        <w:t>人和采购人代表</w:t>
      </w:r>
      <w:r>
        <w:rPr>
          <w:rFonts w:hint="eastAsia" w:ascii="宋体" w:hAnsi="宋体" w:eastAsia="宋体" w:cs="宋体"/>
          <w:u w:val="single"/>
        </w:rPr>
        <w:t>1</w:t>
      </w:r>
      <w:r>
        <w:rPr>
          <w:rFonts w:hint="eastAsia" w:ascii="宋体" w:hAnsi="宋体" w:eastAsia="宋体" w:cs="宋体"/>
        </w:rPr>
        <w:t>人,共</w:t>
      </w:r>
      <w:r>
        <w:rPr>
          <w:rFonts w:hint="eastAsia" w:ascii="宋体" w:hAnsi="宋体" w:eastAsia="宋体" w:cs="宋体"/>
          <w:u w:val="single"/>
        </w:rPr>
        <w:t>5</w:t>
      </w:r>
      <w:r>
        <w:rPr>
          <w:rFonts w:hint="eastAsia" w:ascii="宋体" w:hAnsi="宋体" w:eastAsia="宋体" w:cs="宋体"/>
        </w:rPr>
        <w:t>人组成。（允许采购人不推荐采购人代表参加，如采购人不推荐采购人代表参加评审时，评标委员会（5人）都从评标专家库中抽取）。</w:t>
      </w:r>
    </w:p>
    <w:p w14:paraId="6988DC24">
      <w:pPr>
        <w:pStyle w:val="19"/>
        <w:snapToGrid w:val="0"/>
        <w:spacing w:beforeLines="0" w:afterLines="0" w:line="440" w:lineRule="exact"/>
        <w:ind w:left="697" w:leftChars="228" w:hanging="241" w:hangingChars="100"/>
        <w:rPr>
          <w:rFonts w:hint="eastAsia" w:ascii="宋体" w:hAnsi="宋体" w:eastAsia="宋体" w:cs="宋体"/>
          <w:b/>
          <w:bCs/>
        </w:rPr>
      </w:pPr>
      <w:r>
        <w:rPr>
          <w:rFonts w:hint="eastAsia" w:ascii="宋体" w:hAnsi="宋体" w:eastAsia="宋体" w:cs="宋体"/>
          <w:b/>
          <w:bCs/>
        </w:rPr>
        <w:t>（二）评标的方式</w:t>
      </w:r>
    </w:p>
    <w:p w14:paraId="5562402E">
      <w:pPr>
        <w:pStyle w:val="19"/>
        <w:snapToGrid w:val="0"/>
        <w:spacing w:beforeLines="0" w:afterLines="0" w:line="440" w:lineRule="exact"/>
        <w:ind w:left="696" w:leftChars="228" w:hanging="240" w:hangingChars="100"/>
        <w:rPr>
          <w:rFonts w:hint="eastAsia" w:ascii="宋体" w:hAnsi="宋体" w:eastAsia="宋体" w:cs="宋体"/>
        </w:rPr>
      </w:pPr>
      <w:r>
        <w:rPr>
          <w:rFonts w:hint="eastAsia" w:ascii="宋体" w:hAnsi="宋体" w:eastAsia="宋体" w:cs="宋体"/>
        </w:rPr>
        <w:t>本项目采用不公开方式评标，评标的依据为招标文件和投标文件。</w:t>
      </w:r>
    </w:p>
    <w:p w14:paraId="5FA1DD17">
      <w:pPr>
        <w:pStyle w:val="19"/>
        <w:snapToGrid w:val="0"/>
        <w:spacing w:beforeLines="0" w:afterLines="0" w:line="440" w:lineRule="exact"/>
        <w:ind w:left="697" w:leftChars="228" w:hanging="241" w:hangingChars="100"/>
        <w:rPr>
          <w:rFonts w:hint="eastAsia" w:ascii="宋体" w:hAnsi="宋体" w:eastAsia="宋体" w:cs="宋体"/>
          <w:b/>
          <w:bCs/>
        </w:rPr>
      </w:pPr>
      <w:r>
        <w:rPr>
          <w:rFonts w:hint="eastAsia" w:ascii="宋体" w:hAnsi="宋体" w:eastAsia="宋体" w:cs="宋体"/>
          <w:b/>
          <w:bCs/>
        </w:rPr>
        <w:t>（三）评标程序</w:t>
      </w:r>
    </w:p>
    <w:p w14:paraId="78D7812B">
      <w:pPr>
        <w:snapToGrid w:val="0"/>
        <w:spacing w:line="440" w:lineRule="exact"/>
        <w:ind w:firstLine="590" w:firstLineChars="245"/>
        <w:rPr>
          <w:rFonts w:hint="eastAsia" w:ascii="宋体" w:hAnsi="宋体" w:eastAsia="宋体" w:cs="宋体"/>
          <w:b/>
          <w:bCs/>
          <w:sz w:val="24"/>
          <w:szCs w:val="24"/>
        </w:rPr>
      </w:pPr>
      <w:r>
        <w:rPr>
          <w:rFonts w:hint="eastAsia" w:ascii="宋体" w:hAnsi="宋体" w:eastAsia="宋体" w:cs="宋体"/>
          <w:b/>
          <w:bCs/>
          <w:sz w:val="24"/>
          <w:szCs w:val="24"/>
        </w:rPr>
        <w:t>1.形式审查</w:t>
      </w:r>
    </w:p>
    <w:p w14:paraId="4B459844">
      <w:pPr>
        <w:snapToGri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采购人代表和代理机构工作人员对投标人的资格和投标文件的完整性、合法性等进行审查。</w:t>
      </w:r>
    </w:p>
    <w:p w14:paraId="2B0F3FCE">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2.实质审查与比较</w:t>
      </w:r>
    </w:p>
    <w:p w14:paraId="222FA71B">
      <w:pPr>
        <w:spacing w:line="440" w:lineRule="exact"/>
        <w:ind w:firstLine="240" w:firstLineChars="1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kern w:val="2"/>
          <w:sz w:val="24"/>
          <w:szCs w:val="24"/>
        </w:rPr>
        <w:t>1）评标委员会审查投标文件的实质性内容是否符合招标文件的实质性要求。</w:t>
      </w:r>
    </w:p>
    <w:p w14:paraId="3340A394">
      <w:pPr>
        <w:spacing w:line="440" w:lineRule="exact"/>
        <w:ind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（2）评标委员会将对投标人的投标文件进行审查、核对,如有疑问,将对投标人进行电子询标,投标人须在规定的时间内向评标委员会澄清有关问题,并在政采云上进行询标答复。</w:t>
      </w:r>
    </w:p>
    <w:p w14:paraId="436B97E6">
      <w:pPr>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投标人代表未在规定的时间内进行澄清、拒绝澄清或者澄清的内容改变了投标文件的实质性内容的，评标委员会有权对该投标文件作出不利于投标人的评判。</w:t>
      </w:r>
    </w:p>
    <w:p w14:paraId="6E6280A2">
      <w:pPr>
        <w:spacing w:line="440" w:lineRule="exact"/>
        <w:ind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（3）各投标人的技术商务得分为所有评委的有效评分的算术平均数，由指定专人进行计算复核。</w:t>
      </w:r>
    </w:p>
    <w:p w14:paraId="54DCCEC8">
      <w:pPr>
        <w:spacing w:line="440" w:lineRule="exact"/>
        <w:ind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（4）代理机构工作人员协助评标委员会根据本项目的评分标准计算各投标人的报价得分。</w:t>
      </w:r>
    </w:p>
    <w:p w14:paraId="1BBE6601">
      <w:pPr>
        <w:spacing w:line="440" w:lineRule="exact"/>
        <w:ind w:firstLine="240" w:firstLineChars="100"/>
        <w:rPr>
          <w:rFonts w:hint="eastAsia" w:ascii="宋体" w:hAnsi="宋体" w:eastAsia="宋体" w:cs="宋体"/>
          <w:sz w:val="24"/>
          <w:szCs w:val="24"/>
        </w:rPr>
      </w:pPr>
      <w:r>
        <w:rPr>
          <w:rFonts w:hint="eastAsia" w:ascii="宋体" w:hAnsi="宋体" w:eastAsia="宋体" w:cs="宋体"/>
          <w:kern w:val="2"/>
          <w:sz w:val="24"/>
          <w:szCs w:val="24"/>
        </w:rPr>
        <w:t>（5）评标委员会完成评标后, 招标方工作人员对系统中的得分汇总进行复核,计算出本项目最终得分，评标委员会按评标原则推荐中标候选人并起草评标报告</w:t>
      </w:r>
      <w:r>
        <w:rPr>
          <w:rFonts w:hint="eastAsia" w:ascii="宋体" w:hAnsi="宋体" w:eastAsia="宋体" w:cs="宋体"/>
          <w:sz w:val="24"/>
        </w:rPr>
        <w:t>。</w:t>
      </w:r>
    </w:p>
    <w:p w14:paraId="5631F303">
      <w:pPr>
        <w:pStyle w:val="19"/>
        <w:snapToGrid w:val="0"/>
        <w:spacing w:beforeLines="0" w:afterLines="0" w:line="440" w:lineRule="exact"/>
        <w:ind w:left="697" w:leftChars="228" w:hanging="241" w:hangingChars="100"/>
        <w:rPr>
          <w:rFonts w:hint="eastAsia" w:ascii="宋体" w:hAnsi="宋体" w:eastAsia="宋体" w:cs="宋体"/>
          <w:b/>
          <w:bCs/>
        </w:rPr>
      </w:pPr>
      <w:r>
        <w:rPr>
          <w:rFonts w:hint="eastAsia" w:ascii="宋体" w:hAnsi="宋体" w:eastAsia="宋体" w:cs="宋体"/>
          <w:b/>
          <w:bCs/>
        </w:rPr>
        <w:t>（四）澄清问题的形式</w:t>
      </w:r>
    </w:p>
    <w:p w14:paraId="74B594EE">
      <w:pPr>
        <w:spacing w:line="440" w:lineRule="exact"/>
        <w:ind w:firstLine="480" w:firstLineChars="200"/>
        <w:rPr>
          <w:rFonts w:hint="eastAsia" w:ascii="宋体" w:hAnsi="宋体" w:eastAsia="宋体" w:cs="宋体"/>
          <w:sz w:val="24"/>
        </w:rPr>
      </w:pPr>
      <w:r>
        <w:rPr>
          <w:rFonts w:hint="eastAsia" w:ascii="宋体" w:hAnsi="宋体" w:eastAsia="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446F2F4C">
      <w:pPr>
        <w:pStyle w:val="19"/>
        <w:snapToGrid w:val="0"/>
        <w:spacing w:beforeLines="0" w:afterLines="0" w:line="440" w:lineRule="exact"/>
        <w:ind w:left="697" w:leftChars="228" w:hanging="241" w:hangingChars="100"/>
        <w:rPr>
          <w:rFonts w:hint="eastAsia" w:ascii="宋体" w:hAnsi="宋体" w:eastAsia="宋体" w:cs="宋体"/>
          <w:b/>
          <w:bCs/>
        </w:rPr>
      </w:pPr>
      <w:r>
        <w:rPr>
          <w:rFonts w:hint="eastAsia" w:ascii="宋体" w:hAnsi="宋体" w:eastAsia="宋体" w:cs="宋体"/>
          <w:b/>
          <w:bCs/>
        </w:rPr>
        <w:t>（五）错误修正</w:t>
      </w:r>
    </w:p>
    <w:p w14:paraId="147F577D">
      <w:pPr>
        <w:snapToGrid w:val="0"/>
        <w:spacing w:line="440" w:lineRule="exact"/>
        <w:ind w:left="696" w:leftChars="228" w:hanging="240" w:hangingChars="100"/>
        <w:rPr>
          <w:rFonts w:hint="eastAsia" w:ascii="宋体" w:hAnsi="宋体" w:eastAsia="宋体" w:cs="宋体"/>
          <w:sz w:val="24"/>
        </w:rPr>
      </w:pPr>
      <w:r>
        <w:rPr>
          <w:rFonts w:hint="eastAsia" w:ascii="宋体" w:hAnsi="宋体" w:eastAsia="宋体" w:cs="宋体"/>
          <w:sz w:val="24"/>
        </w:rPr>
        <w:t>投标文件如果出现计算或表达上的错误，修正错误的原则如下：</w:t>
      </w:r>
    </w:p>
    <w:p w14:paraId="1E2E2689">
      <w:pPr>
        <w:tabs>
          <w:tab w:val="left" w:pos="630"/>
        </w:tabs>
        <w:snapToGrid w:val="0"/>
        <w:spacing w:line="440" w:lineRule="exact"/>
        <w:ind w:firstLine="470" w:firstLineChars="196"/>
        <w:rPr>
          <w:rFonts w:hint="eastAsia" w:ascii="宋体" w:hAnsi="宋体" w:eastAsia="宋体" w:cs="宋体"/>
          <w:bCs/>
          <w:sz w:val="24"/>
        </w:rPr>
      </w:pPr>
      <w:r>
        <w:rPr>
          <w:rFonts w:hint="eastAsia" w:ascii="宋体" w:hAnsi="宋体" w:eastAsia="宋体" w:cs="宋体"/>
          <w:bCs/>
          <w:sz w:val="24"/>
        </w:rPr>
        <w:t>1.投标文件中开标一览表（报价表）内容与与投标文件中相应内容不一致的，以开标一览表（报价表）为准；</w:t>
      </w:r>
    </w:p>
    <w:p w14:paraId="1C21EAAE">
      <w:pPr>
        <w:tabs>
          <w:tab w:val="left" w:pos="630"/>
        </w:tabs>
        <w:snapToGrid w:val="0"/>
        <w:spacing w:line="440" w:lineRule="exact"/>
        <w:ind w:firstLine="470" w:firstLineChars="196"/>
        <w:rPr>
          <w:rFonts w:hint="eastAsia" w:ascii="宋体" w:hAnsi="宋体" w:eastAsia="宋体" w:cs="宋体"/>
          <w:bCs/>
          <w:sz w:val="24"/>
        </w:rPr>
      </w:pPr>
      <w:r>
        <w:rPr>
          <w:rFonts w:hint="eastAsia" w:ascii="宋体" w:hAnsi="宋体" w:eastAsia="宋体" w:cs="宋体"/>
          <w:bCs/>
          <w:sz w:val="24"/>
        </w:rPr>
        <w:t>2.大写金额和小写金额不一致的，以大写金额为准；</w:t>
      </w:r>
    </w:p>
    <w:p w14:paraId="74F2562E">
      <w:pPr>
        <w:tabs>
          <w:tab w:val="left" w:pos="630"/>
        </w:tabs>
        <w:snapToGrid w:val="0"/>
        <w:spacing w:line="440" w:lineRule="exact"/>
        <w:ind w:firstLine="470" w:firstLineChars="196"/>
        <w:rPr>
          <w:rFonts w:hint="eastAsia" w:ascii="宋体" w:hAnsi="宋体" w:eastAsia="宋体" w:cs="宋体"/>
          <w:bCs/>
          <w:sz w:val="24"/>
        </w:rPr>
      </w:pPr>
      <w:r>
        <w:rPr>
          <w:rFonts w:hint="eastAsia" w:ascii="宋体" w:hAnsi="宋体" w:eastAsia="宋体" w:cs="宋体"/>
          <w:bCs/>
          <w:sz w:val="24"/>
        </w:rPr>
        <w:t>3.单价金额小数点或者百分比有明显错位的，以开标一览表的总价为准，并修改单价；</w:t>
      </w:r>
    </w:p>
    <w:p w14:paraId="441FB7B5">
      <w:pPr>
        <w:tabs>
          <w:tab w:val="left" w:pos="630"/>
        </w:tabs>
        <w:snapToGrid w:val="0"/>
        <w:spacing w:line="440" w:lineRule="exact"/>
        <w:ind w:firstLine="470" w:firstLineChars="196"/>
        <w:rPr>
          <w:rFonts w:hint="eastAsia"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6EC9F10F">
      <w:pPr>
        <w:tabs>
          <w:tab w:val="left" w:pos="630"/>
        </w:tabs>
        <w:snapToGrid w:val="0"/>
        <w:spacing w:line="440" w:lineRule="exact"/>
        <w:ind w:firstLine="470" w:firstLineChars="196"/>
        <w:rPr>
          <w:rFonts w:hint="eastAsia" w:ascii="宋体" w:hAnsi="宋体" w:eastAsia="宋体" w:cs="宋体"/>
          <w:bCs/>
          <w:sz w:val="24"/>
        </w:rPr>
      </w:pPr>
      <w:r>
        <w:rPr>
          <w:rFonts w:hint="eastAsia" w:ascii="宋体" w:hAnsi="宋体" w:eastAsia="宋体" w:cs="宋体"/>
          <w:bCs/>
          <w:sz w:val="24"/>
        </w:rPr>
        <w:t>5.政采云系统投标报价与投标文件中开标一览表（报价表）相应内容不一致的，以开标一览表（报价表）为准。</w:t>
      </w:r>
    </w:p>
    <w:p w14:paraId="2B2AD071">
      <w:pPr>
        <w:tabs>
          <w:tab w:val="left" w:pos="630"/>
        </w:tabs>
        <w:snapToGrid w:val="0"/>
        <w:spacing w:line="440" w:lineRule="exact"/>
        <w:ind w:firstLine="470" w:firstLineChars="196"/>
        <w:rPr>
          <w:rFonts w:hint="eastAsia" w:ascii="宋体" w:hAnsi="宋体" w:eastAsia="宋体" w:cs="宋体"/>
          <w:bCs/>
          <w:sz w:val="24"/>
        </w:rPr>
      </w:pPr>
      <w:r>
        <w:rPr>
          <w:rFonts w:hint="eastAsia" w:ascii="宋体" w:hAnsi="宋体" w:eastAsia="宋体" w:cs="宋体"/>
          <w:bCs/>
          <w:sz w:val="24"/>
        </w:rPr>
        <w:t>6.对不同文字文本投标文件的解释发生异议的，以中文文本为准。</w:t>
      </w:r>
    </w:p>
    <w:p w14:paraId="74583E84">
      <w:pPr>
        <w:tabs>
          <w:tab w:val="left" w:pos="630"/>
        </w:tabs>
        <w:snapToGrid w:val="0"/>
        <w:spacing w:line="440" w:lineRule="exact"/>
        <w:ind w:firstLine="470" w:firstLineChars="196"/>
        <w:rPr>
          <w:rFonts w:hint="eastAsia" w:ascii="宋体" w:hAnsi="宋体" w:eastAsia="宋体" w:cs="宋体"/>
          <w:b/>
          <w:sz w:val="24"/>
        </w:rPr>
      </w:pPr>
      <w:r>
        <w:rPr>
          <w:rFonts w:hint="eastAsia" w:ascii="宋体" w:hAnsi="宋体" w:eastAsia="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eastAsia="宋体" w:cs="宋体"/>
          <w:b/>
          <w:sz w:val="24"/>
        </w:rPr>
        <w:t>。</w:t>
      </w:r>
    </w:p>
    <w:p w14:paraId="28EFE92D">
      <w:pPr>
        <w:pStyle w:val="19"/>
        <w:tabs>
          <w:tab w:val="left" w:pos="630"/>
        </w:tabs>
        <w:snapToGrid w:val="0"/>
        <w:spacing w:beforeLines="0" w:afterLines="0" w:line="440" w:lineRule="exact"/>
        <w:ind w:firstLine="472" w:firstLineChars="196"/>
        <w:rPr>
          <w:rFonts w:hint="eastAsia" w:ascii="宋体" w:hAnsi="宋体" w:eastAsia="宋体" w:cs="宋体"/>
          <w:b/>
          <w:bCs/>
        </w:rPr>
      </w:pPr>
      <w:r>
        <w:rPr>
          <w:rFonts w:hint="eastAsia" w:ascii="宋体" w:hAnsi="宋体" w:eastAsia="宋体" w:cs="宋体"/>
          <w:b/>
          <w:bCs/>
        </w:rPr>
        <w:t>（六）评标原则和评标办法</w:t>
      </w:r>
    </w:p>
    <w:p w14:paraId="03AA584F">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B30DF3E">
      <w:pPr>
        <w:pStyle w:val="19"/>
        <w:snapToGrid w:val="0"/>
        <w:spacing w:beforeLines="0" w:afterLines="0" w:line="440" w:lineRule="exact"/>
        <w:ind w:firstLine="480" w:firstLineChars="200"/>
        <w:rPr>
          <w:rFonts w:hint="eastAsia" w:ascii="宋体" w:hAnsi="宋体" w:eastAsia="宋体" w:cs="宋体"/>
        </w:rPr>
      </w:pPr>
      <w:r>
        <w:rPr>
          <w:rFonts w:hint="eastAsia" w:ascii="宋体" w:hAnsi="宋体" w:eastAsia="宋体" w:cs="宋体"/>
        </w:rPr>
        <w:t>2.评标办法。本项目评标办法是</w:t>
      </w:r>
      <w:r>
        <w:rPr>
          <w:rFonts w:hint="eastAsia" w:ascii="宋体" w:hAnsi="宋体" w:eastAsia="宋体" w:cs="宋体"/>
          <w:u w:val="single"/>
        </w:rPr>
        <w:t>综合评分法</w:t>
      </w:r>
      <w:r>
        <w:rPr>
          <w:rFonts w:hint="eastAsia" w:ascii="宋体" w:hAnsi="宋体" w:eastAsia="宋体" w:cs="宋体"/>
        </w:rPr>
        <w:t>，具体评标内容及评分标准等详见《第四章：评标办法及评分标准》。</w:t>
      </w:r>
    </w:p>
    <w:p w14:paraId="4EA71C09">
      <w:pPr>
        <w:pStyle w:val="6"/>
        <w:spacing w:before="0" w:after="0" w:line="440" w:lineRule="atLeast"/>
        <w:ind w:firstLine="241" w:firstLineChars="100"/>
        <w:rPr>
          <w:rFonts w:hint="eastAsia" w:ascii="宋体" w:hAnsi="宋体" w:eastAsia="宋体" w:cs="宋体"/>
          <w:sz w:val="24"/>
          <w:szCs w:val="24"/>
        </w:rPr>
      </w:pPr>
      <w:r>
        <w:rPr>
          <w:rFonts w:hint="eastAsia" w:ascii="宋体" w:hAnsi="宋体" w:eastAsia="宋体" w:cs="宋体"/>
          <w:sz w:val="24"/>
          <w:szCs w:val="24"/>
        </w:rPr>
        <w:t>（七）评审纪律和要求</w:t>
      </w:r>
    </w:p>
    <w:p w14:paraId="1E422A4A">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1.评审专家必须公平、公正评审，遵纪守法，客观、廉洁地履行职责。</w:t>
      </w:r>
    </w:p>
    <w:p w14:paraId="26E23BE5">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2.评审专家在评审开始前，应关闭并上交随身携带的各种通信工具。</w:t>
      </w:r>
    </w:p>
    <w:p w14:paraId="09968391">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3.评审专家在评审过程中，未经许可不得中途离开评审现场，不得迟到早退。</w:t>
      </w:r>
    </w:p>
    <w:p w14:paraId="56C6053E">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4.评审专家和工作人员不得透露评审过程中的讨论情况和评审结果。</w:t>
      </w:r>
    </w:p>
    <w:p w14:paraId="56200509">
      <w:pPr>
        <w:adjustRightInd w:val="0"/>
        <w:snapToGrid w:val="0"/>
        <w:spacing w:line="440" w:lineRule="atLeast"/>
        <w:ind w:firstLine="480"/>
        <w:rPr>
          <w:rFonts w:hint="eastAsia" w:ascii="宋体" w:hAnsi="宋体" w:eastAsia="宋体" w:cs="宋体"/>
          <w:sz w:val="24"/>
          <w:szCs w:val="24"/>
        </w:rPr>
      </w:pPr>
      <w:r>
        <w:rPr>
          <w:rFonts w:hint="eastAsia" w:ascii="宋体" w:hAnsi="宋体" w:eastAsia="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268F726">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6.采购人、采购代理机构不得向评审委员会的评审专家作倾向性、误导性的解释或者说明。</w:t>
      </w:r>
    </w:p>
    <w:p w14:paraId="1D8ED37B">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EE3750E">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8.评审专家在评审过程中不得将自己的观点强加给其他评审专家，评审专家应自主发表见解，对评审意见承担个人责任。</w:t>
      </w:r>
    </w:p>
    <w:p w14:paraId="5E8999D9">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E90749C">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3BAD66F9">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11.评审专家应当遵守评审工作纪律，不得泄露评审文件、评审情况和评审中获悉的商业秘密。</w:t>
      </w:r>
    </w:p>
    <w:p w14:paraId="45754025">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评审委员会在评审过程中发现投标人有行贿、提供虚假材料或者串通等违法行为的，应当及时向财政部门报告。</w:t>
      </w:r>
    </w:p>
    <w:p w14:paraId="6BDE04F4">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12.招标文件内容违反国家有关强制性规定的，评审委员会应当停止评审并向采购代理机构说明情况。</w:t>
      </w:r>
    </w:p>
    <w:p w14:paraId="79A33A0A">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13.评审专家应当配合采购代理机构答复投标人提出的质疑。</w:t>
      </w:r>
    </w:p>
    <w:p w14:paraId="72B46E13">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14.评审专家应当配合财政部门的投诉处理工作。</w:t>
      </w:r>
    </w:p>
    <w:p w14:paraId="2D8B3D91">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15.评审专家有如下行为之一的，责令改正，给予警告，可以并处一千元以下的罚款：</w:t>
      </w:r>
    </w:p>
    <w:p w14:paraId="719E1569">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①明知应当回避而未主动回避的；</w:t>
      </w:r>
    </w:p>
    <w:p w14:paraId="7001C9CA">
      <w:pPr>
        <w:adjustRightInd w:val="0"/>
        <w:snapToGrid w:val="0"/>
        <w:spacing w:line="440" w:lineRule="atLeast"/>
        <w:ind w:firstLine="436" w:firstLineChars="200"/>
        <w:rPr>
          <w:rFonts w:hint="eastAsia" w:ascii="宋体" w:hAnsi="宋体" w:eastAsia="宋体" w:cs="宋体"/>
          <w:sz w:val="24"/>
          <w:szCs w:val="24"/>
        </w:rPr>
      </w:pPr>
      <w:r>
        <w:rPr>
          <w:rFonts w:hint="eastAsia" w:ascii="宋体" w:hAnsi="宋体" w:eastAsia="宋体" w:cs="宋体"/>
          <w:snapToGrid w:val="0"/>
          <w:spacing w:val="-11"/>
          <w:sz w:val="24"/>
          <w:szCs w:val="24"/>
        </w:rPr>
        <w:t>②在得知自己为评审专家身份后至评审结束前时段内私下接触投标人的</w:t>
      </w:r>
      <w:r>
        <w:rPr>
          <w:rFonts w:hint="eastAsia" w:ascii="宋体" w:hAnsi="宋体" w:eastAsia="宋体" w:cs="宋体"/>
          <w:sz w:val="24"/>
          <w:szCs w:val="24"/>
        </w:rPr>
        <w:t>；</w:t>
      </w:r>
    </w:p>
    <w:p w14:paraId="29200737">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③在评审过程中擅离职守，影响评审程序正常进行的；</w:t>
      </w:r>
    </w:p>
    <w:p w14:paraId="07C25050">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④在评审过程有明显不合理或者不正当倾向性的；</w:t>
      </w:r>
    </w:p>
    <w:p w14:paraId="41DBD108">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⑤未按招标文件规定的评审方法和标准进行评审的。</w:t>
      </w:r>
    </w:p>
    <w:p w14:paraId="4C7E2156">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⑥上述①至⑤行为影响中标结果的，中标结果无效。</w:t>
      </w:r>
    </w:p>
    <w:p w14:paraId="27285F00">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9F094AC">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政府采购评审专家与投标人存在利害关系未回避的，处2万元以上5万元以下的罚款，禁止其参加政府采购评审活动。</w:t>
      </w:r>
    </w:p>
    <w:p w14:paraId="767A5FA6">
      <w:pPr>
        <w:adjustRightInd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45B37CC7">
      <w:pPr>
        <w:adjustRightInd w:val="0"/>
        <w:snapToGrid w:val="0"/>
        <w:spacing w:line="440" w:lineRule="atLeast"/>
        <w:ind w:firstLine="480" w:firstLineChars="200"/>
        <w:rPr>
          <w:rFonts w:hint="eastAsia" w:ascii="宋体" w:hAnsi="宋体" w:eastAsia="宋体" w:cs="宋体"/>
          <w:b/>
          <w:bCs/>
        </w:rPr>
      </w:pPr>
      <w:r>
        <w:rPr>
          <w:rFonts w:hint="eastAsia" w:ascii="宋体" w:hAnsi="宋体" w:eastAsia="宋体" w:cs="宋体"/>
          <w:sz w:val="24"/>
          <w:szCs w:val="24"/>
        </w:rPr>
        <w:t>政府采购评审专家有上述违法行为的，其评审意见无效，不得获取评审费；有违法所得的，没收违法所得；给他人造成损失的，依法承担民事责任。</w:t>
      </w:r>
    </w:p>
    <w:p w14:paraId="353FB743">
      <w:pPr>
        <w:pStyle w:val="19"/>
        <w:snapToGrid w:val="0"/>
        <w:spacing w:beforeLines="0" w:afterLines="0" w:line="440" w:lineRule="atLeast"/>
        <w:ind w:firstLine="241" w:firstLineChars="100"/>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rPr>
        <w:t>八</w:t>
      </w:r>
      <w:r>
        <w:rPr>
          <w:rFonts w:hint="eastAsia" w:ascii="宋体" w:hAnsi="宋体" w:eastAsia="宋体" w:cs="宋体"/>
          <w:b/>
          <w:bCs/>
        </w:rPr>
        <w:t>）评标过程的监控</w:t>
      </w:r>
    </w:p>
    <w:p w14:paraId="16F2DFC4">
      <w:pPr>
        <w:pStyle w:val="19"/>
        <w:snapToGrid w:val="0"/>
        <w:spacing w:beforeLines="0" w:afterLines="0" w:line="440" w:lineRule="atLeast"/>
        <w:ind w:firstLine="480" w:firstLineChars="200"/>
        <w:rPr>
          <w:rFonts w:hint="eastAsia" w:ascii="宋体" w:hAnsi="宋体" w:eastAsia="宋体" w:cs="宋体"/>
        </w:rPr>
      </w:pPr>
      <w:r>
        <w:rPr>
          <w:rFonts w:hint="eastAsia" w:ascii="宋体" w:hAnsi="宋体" w:eastAsia="宋体" w:cs="宋体"/>
        </w:rPr>
        <w:t>本项目评标过程实行全程录音、录像监控，投标人在评标过程中所进行的试图影响评标结果的不公正活动，可能导致其投标被拒绝。</w:t>
      </w:r>
    </w:p>
    <w:p w14:paraId="5EF2A7F6">
      <w:pPr>
        <w:spacing w:line="440" w:lineRule="atLeast"/>
        <w:ind w:firstLine="241" w:firstLineChars="100"/>
        <w:rPr>
          <w:rFonts w:hint="eastAsia" w:ascii="宋体" w:hAnsi="宋体" w:eastAsia="宋体" w:cs="宋体"/>
          <w:b/>
          <w:sz w:val="24"/>
        </w:rPr>
      </w:pPr>
      <w:r>
        <w:rPr>
          <w:rFonts w:hint="eastAsia" w:ascii="宋体" w:hAnsi="宋体" w:eastAsia="宋体" w:cs="宋体"/>
          <w:b/>
          <w:sz w:val="24"/>
        </w:rPr>
        <w:t>（九）其他</w:t>
      </w:r>
    </w:p>
    <w:p w14:paraId="62B3CAA9">
      <w:pPr>
        <w:spacing w:line="440" w:lineRule="atLeast"/>
        <w:ind w:firstLine="470" w:firstLineChars="196"/>
        <w:rPr>
          <w:rFonts w:hint="eastAsia" w:ascii="宋体" w:hAnsi="宋体" w:eastAsia="宋体" w:cs="宋体"/>
          <w:sz w:val="24"/>
        </w:rPr>
      </w:pPr>
      <w:r>
        <w:rPr>
          <w:rFonts w:hint="eastAsia" w:ascii="宋体" w:hAnsi="宋体" w:eastAsia="宋体" w:cs="宋体"/>
          <w:sz w:val="24"/>
        </w:rPr>
        <w:t>采购过程中出现以下情形，导致电子交易平台无法正常运行，或者无法保证电子交易的公平、公正和安全时，采购组织机构可中止电子交易活动：</w:t>
      </w:r>
    </w:p>
    <w:p w14:paraId="25204F07">
      <w:pPr>
        <w:spacing w:line="440" w:lineRule="atLeast"/>
        <w:ind w:firstLine="592" w:firstLineChars="247"/>
        <w:rPr>
          <w:rFonts w:hint="eastAsia" w:ascii="宋体" w:hAnsi="宋体" w:eastAsia="宋体" w:cs="宋体"/>
          <w:sz w:val="24"/>
        </w:rPr>
      </w:pPr>
      <w:r>
        <w:rPr>
          <w:rFonts w:hint="eastAsia" w:ascii="宋体" w:hAnsi="宋体" w:eastAsia="宋体" w:cs="宋体"/>
          <w:sz w:val="24"/>
        </w:rPr>
        <w:t>1.电子交易平台发生故障而无法登录访问的；</w:t>
      </w:r>
    </w:p>
    <w:p w14:paraId="22D979D7">
      <w:pPr>
        <w:spacing w:line="440" w:lineRule="atLeast"/>
        <w:ind w:firstLine="592" w:firstLineChars="247"/>
        <w:rPr>
          <w:rFonts w:hint="eastAsia" w:ascii="宋体" w:hAnsi="宋体" w:eastAsia="宋体" w:cs="宋体"/>
          <w:sz w:val="24"/>
        </w:rPr>
      </w:pPr>
      <w:r>
        <w:rPr>
          <w:rFonts w:hint="eastAsia" w:ascii="宋体" w:hAnsi="宋体" w:eastAsia="宋体" w:cs="宋体"/>
          <w:sz w:val="24"/>
        </w:rPr>
        <w:t>2.电子交易平台应用或数据库出现错误，不能进行正常操作的；</w:t>
      </w:r>
    </w:p>
    <w:p w14:paraId="0C28CDE5">
      <w:pPr>
        <w:spacing w:line="440" w:lineRule="atLeast"/>
        <w:ind w:firstLine="592" w:firstLineChars="247"/>
        <w:rPr>
          <w:rFonts w:hint="eastAsia" w:ascii="宋体" w:hAnsi="宋体" w:eastAsia="宋体" w:cs="宋体"/>
          <w:sz w:val="24"/>
        </w:rPr>
      </w:pPr>
      <w:r>
        <w:rPr>
          <w:rFonts w:hint="eastAsia" w:ascii="宋体" w:hAnsi="宋体" w:eastAsia="宋体" w:cs="宋体"/>
          <w:sz w:val="24"/>
        </w:rPr>
        <w:t>3.电子交易平台发现严重安全漏洞，有潜在泄密危险的；</w:t>
      </w:r>
    </w:p>
    <w:p w14:paraId="019F42E5">
      <w:pPr>
        <w:spacing w:line="440" w:lineRule="atLeast"/>
        <w:ind w:firstLine="592" w:firstLineChars="247"/>
        <w:rPr>
          <w:rFonts w:hint="eastAsia" w:ascii="宋体" w:hAnsi="宋体" w:eastAsia="宋体" w:cs="宋体"/>
          <w:sz w:val="24"/>
        </w:rPr>
      </w:pPr>
      <w:r>
        <w:rPr>
          <w:rFonts w:hint="eastAsia" w:ascii="宋体" w:hAnsi="宋体" w:eastAsia="宋体" w:cs="宋体"/>
          <w:sz w:val="24"/>
        </w:rPr>
        <w:t>4.病毒发作导致不能进行正常操作的；</w:t>
      </w:r>
    </w:p>
    <w:p w14:paraId="452665F0">
      <w:pPr>
        <w:spacing w:line="440" w:lineRule="atLeast"/>
        <w:ind w:firstLine="592" w:firstLineChars="247"/>
        <w:rPr>
          <w:rFonts w:hint="eastAsia" w:ascii="宋体" w:hAnsi="宋体" w:eastAsia="宋体" w:cs="宋体"/>
          <w:sz w:val="24"/>
        </w:rPr>
      </w:pPr>
      <w:r>
        <w:rPr>
          <w:rFonts w:hint="eastAsia" w:ascii="宋体" w:hAnsi="宋体" w:eastAsia="宋体" w:cs="宋体"/>
          <w:sz w:val="24"/>
        </w:rPr>
        <w:t>5.其他无法保证电子交易的公平、公正和安全的情况。</w:t>
      </w:r>
    </w:p>
    <w:p w14:paraId="22E72C39">
      <w:pPr>
        <w:spacing w:line="440" w:lineRule="atLeast"/>
        <w:ind w:firstLine="470" w:firstLineChars="196"/>
        <w:rPr>
          <w:rFonts w:hint="eastAsia" w:ascii="宋体" w:hAnsi="宋体" w:eastAsia="宋体" w:cs="宋体"/>
          <w:sz w:val="24"/>
        </w:rPr>
      </w:pPr>
      <w:r>
        <w:rPr>
          <w:rFonts w:hint="eastAsia" w:ascii="宋体" w:hAnsi="宋体" w:eastAsia="宋体" w:cs="宋体"/>
          <w:sz w:val="24"/>
        </w:rPr>
        <w:t>出现前款规定情形，不影响采购公平、公正性的，采购组织机构可以待上述情形消除后继续组织电子交易活动；影响或可能影响采购公平、公正性的，应当重新采购。</w:t>
      </w:r>
    </w:p>
    <w:p w14:paraId="305FEDFB">
      <w:pPr>
        <w:pStyle w:val="19"/>
        <w:snapToGrid w:val="0"/>
        <w:spacing w:beforeLines="0" w:afterLines="0" w:line="440" w:lineRule="exact"/>
        <w:outlineLvl w:val="1"/>
        <w:rPr>
          <w:rFonts w:hint="eastAsia" w:ascii="宋体" w:hAnsi="宋体" w:eastAsia="宋体" w:cs="宋体"/>
          <w:b/>
          <w:bCs/>
          <w:sz w:val="28"/>
          <w:szCs w:val="28"/>
        </w:rPr>
      </w:pPr>
      <w:r>
        <w:rPr>
          <w:rFonts w:hint="eastAsia" w:ascii="宋体" w:hAnsi="宋体" w:eastAsia="宋体" w:cs="宋体"/>
          <w:b/>
          <w:bCs/>
          <w:sz w:val="28"/>
          <w:szCs w:val="28"/>
        </w:rPr>
        <w:t>六、定标</w:t>
      </w:r>
    </w:p>
    <w:p w14:paraId="664E50BE">
      <w:pPr>
        <w:pStyle w:val="19"/>
        <w:snapToGrid w:val="0"/>
        <w:spacing w:beforeLines="0" w:afterLines="0" w:line="440" w:lineRule="exact"/>
        <w:ind w:firstLine="472" w:firstLineChars="196"/>
        <w:rPr>
          <w:rFonts w:hint="eastAsia" w:ascii="宋体" w:hAnsi="宋体" w:eastAsia="宋体" w:cs="宋体"/>
          <w:b/>
          <w:bCs/>
        </w:rPr>
      </w:pPr>
      <w:r>
        <w:rPr>
          <w:rFonts w:hint="eastAsia" w:ascii="宋体" w:hAnsi="宋体" w:eastAsia="宋体" w:cs="宋体"/>
          <w:b/>
          <w:bCs/>
        </w:rPr>
        <w:t>（一）确定中标人。本项目由采购人授权评标委员会确定中标人。</w:t>
      </w:r>
    </w:p>
    <w:p w14:paraId="381740A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1.采购代理机构在评标结束后2个工作日内将评标报告交采购人确认。</w:t>
      </w:r>
    </w:p>
    <w:p w14:paraId="69EA4386">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w:t>
      </w:r>
      <w:r>
        <w:rPr>
          <w:rFonts w:hint="eastAsia" w:ascii="宋体" w:hAnsi="宋体" w:eastAsia="宋体" w:cs="宋体"/>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eastAsia="宋体" w:cs="宋体"/>
          <w:sz w:val="24"/>
          <w:szCs w:val="24"/>
        </w:rPr>
        <w:t>定中标人。</w:t>
      </w:r>
    </w:p>
    <w:p w14:paraId="180AAF60">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3.采购人依法确定中标人后2个工作日内，采购代理机构以书面形式发出《中标通知书》,并同时在相关网站上发布中标公告。</w:t>
      </w:r>
    </w:p>
    <w:p w14:paraId="5DA4B0EA">
      <w:pPr>
        <w:pStyle w:val="19"/>
        <w:snapToGrid w:val="0"/>
        <w:spacing w:beforeLines="0" w:afterLines="0" w:line="440" w:lineRule="exact"/>
        <w:outlineLvl w:val="1"/>
        <w:rPr>
          <w:rFonts w:hint="eastAsia" w:ascii="宋体" w:hAnsi="宋体" w:eastAsia="宋体" w:cs="宋体"/>
          <w:b/>
          <w:bCs/>
          <w:sz w:val="28"/>
          <w:szCs w:val="28"/>
        </w:rPr>
      </w:pPr>
      <w:r>
        <w:rPr>
          <w:rFonts w:hint="eastAsia" w:ascii="宋体" w:hAnsi="宋体" w:eastAsia="宋体" w:cs="宋体"/>
          <w:b/>
          <w:bCs/>
          <w:sz w:val="28"/>
          <w:szCs w:val="28"/>
        </w:rPr>
        <w:t>七、合同授予</w:t>
      </w:r>
    </w:p>
    <w:p w14:paraId="7F70C096">
      <w:pPr>
        <w:snapToGrid w:val="0"/>
        <w:spacing w:line="440" w:lineRule="atLeas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（一）签订合同</w:t>
      </w:r>
    </w:p>
    <w:p w14:paraId="7E4DEF58">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612CFA77">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14:paraId="1745FD3E">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2"/>
        </w:rPr>
        <w:t>3.如签订合同并生效后，供应商无故拒绝或延期，除按照合同条款处理外，列入不良行为记录一次，并给予通报。</w:t>
      </w:r>
    </w:p>
    <w:p w14:paraId="16F07EA7">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2"/>
        </w:rPr>
        <w:t>4.成交人拒绝与采购人签订合同的，采购人可以按照评审报告推荐的中标或者成交候选人名单排序，确定下一候选人为成交人，也可以重新开展政府采购活动。</w:t>
      </w:r>
    </w:p>
    <w:p w14:paraId="5FBEF511">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2"/>
        </w:rPr>
        <w:t>5.采购合同由采购人与成交人根据采购文件、磋商响应文件等内容通过政府采购电子交易平台在线签订，自动备案。</w:t>
      </w:r>
    </w:p>
    <w:p w14:paraId="27F17330">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2"/>
        </w:rPr>
        <w:t>6.政府采购货物和服务项目不得收取质量保证金。政府采购工程以及与工程建设有关的货物、服务，采用招标方式采购的，按国家和省有关规定执行。</w:t>
      </w:r>
    </w:p>
    <w:p w14:paraId="32115A27">
      <w:pPr>
        <w:spacing w:line="440" w:lineRule="atLeast"/>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（二）履约保证金：</w:t>
      </w:r>
    </w:p>
    <w:p w14:paraId="475F4B45">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3F9603A8">
      <w:pPr>
        <w:spacing w:line="440" w:lineRule="atLeast"/>
        <w:ind w:firstLine="480" w:firstLineChars="200"/>
        <w:rPr>
          <w:rFonts w:hint="eastAsia" w:ascii="宋体" w:hAnsi="宋体" w:eastAsia="宋体" w:cs="宋体"/>
          <w:sz w:val="24"/>
          <w:szCs w:val="22"/>
        </w:rPr>
      </w:pPr>
      <w:r>
        <w:rPr>
          <w:rFonts w:hint="eastAsia" w:ascii="宋体" w:hAnsi="宋体" w:eastAsia="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eastAsia="宋体" w:cs="宋体"/>
          <w:b/>
          <w:bCs/>
          <w:sz w:val="24"/>
          <w:szCs w:val="22"/>
        </w:rPr>
        <w:t>—</w:t>
      </w:r>
      <w:r>
        <w:rPr>
          <w:rFonts w:hint="eastAsia" w:ascii="宋体" w:hAnsi="宋体" w:eastAsia="宋体" w:cs="宋体"/>
          <w:sz w:val="24"/>
          <w:szCs w:val="22"/>
        </w:rPr>
        <w:t>支付保费—成功出单。政采云金融专线400-903-9583。</w:t>
      </w:r>
    </w:p>
    <w:p w14:paraId="724763C3">
      <w:pPr>
        <w:spacing w:line="440" w:lineRule="atLeast"/>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（三）预付款</w:t>
      </w:r>
    </w:p>
    <w:p w14:paraId="610DC900">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2"/>
        </w:rPr>
        <w:t>采购单位应当在政府采购合同中约定预付款，对中小企业合同预付款比例原则上不低于合同金额的40％，不高于合</w:t>
      </w:r>
      <w:r>
        <w:rPr>
          <w:rFonts w:hint="eastAsia" w:ascii="宋体" w:hAnsi="宋体" w:eastAsia="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3062BD89">
      <w:pPr>
        <w:spacing w:line="44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（四）资金支付</w:t>
      </w:r>
    </w:p>
    <w:p w14:paraId="6E18618A">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5C9B0819">
      <w:pPr>
        <w:spacing w:line="440" w:lineRule="exact"/>
        <w:rPr>
          <w:rFonts w:hint="eastAsia" w:ascii="宋体" w:hAnsi="宋体" w:eastAsia="宋体" w:cs="宋体"/>
          <w:b/>
          <w:sz w:val="28"/>
          <w:szCs w:val="28"/>
        </w:rPr>
      </w:pPr>
      <w:r>
        <w:rPr>
          <w:rFonts w:hint="eastAsia" w:ascii="宋体" w:hAnsi="宋体" w:eastAsia="宋体" w:cs="宋体"/>
          <w:b/>
          <w:sz w:val="28"/>
          <w:szCs w:val="28"/>
        </w:rPr>
        <w:t>八、中标服务费</w:t>
      </w:r>
    </w:p>
    <w:tbl>
      <w:tblPr>
        <w:tblStyle w:val="30"/>
        <w:tblW w:w="9082" w:type="dxa"/>
        <w:tblCellSpacing w:w="15" w:type="dxa"/>
        <w:tblInd w:w="0" w:type="dxa"/>
        <w:tblLayout w:type="fixed"/>
        <w:tblCellMar>
          <w:top w:w="15" w:type="dxa"/>
          <w:left w:w="15" w:type="dxa"/>
          <w:bottom w:w="15" w:type="dxa"/>
          <w:right w:w="15" w:type="dxa"/>
        </w:tblCellMar>
      </w:tblPr>
      <w:tblGrid>
        <w:gridCol w:w="5032"/>
        <w:gridCol w:w="4050"/>
      </w:tblGrid>
      <w:tr w14:paraId="3D6A04EA">
        <w:tblPrEx>
          <w:tblCellMar>
            <w:top w:w="15" w:type="dxa"/>
            <w:left w:w="15" w:type="dxa"/>
            <w:bottom w:w="15" w:type="dxa"/>
            <w:right w:w="15" w:type="dxa"/>
          </w:tblCellMar>
        </w:tblPrEx>
        <w:trPr>
          <w:trHeight w:val="300" w:hRule="atLeast"/>
          <w:tblCellSpacing w:w="15" w:type="dxa"/>
        </w:trPr>
        <w:tc>
          <w:tcPr>
            <w:tcW w:w="4987" w:type="dxa"/>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6376F1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bCs/>
                <w:sz w:val="24"/>
                <w:szCs w:val="24"/>
              </w:rPr>
              <w:t>中标金额（万元）</w:t>
            </w:r>
          </w:p>
        </w:tc>
        <w:tc>
          <w:tcPr>
            <w:tcW w:w="4005"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22CF02A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bCs/>
                <w:sz w:val="24"/>
                <w:szCs w:val="24"/>
              </w:rPr>
              <w:t>服务招标</w:t>
            </w:r>
          </w:p>
        </w:tc>
      </w:tr>
      <w:tr w14:paraId="6DABAE50">
        <w:tblPrEx>
          <w:tblCellMar>
            <w:top w:w="15" w:type="dxa"/>
            <w:left w:w="15" w:type="dxa"/>
            <w:bottom w:w="15" w:type="dxa"/>
            <w:right w:w="15" w:type="dxa"/>
          </w:tblCellMar>
        </w:tblPrEx>
        <w:trPr>
          <w:trHeight w:val="210" w:hRule="atLeast"/>
          <w:tblCellSpacing w:w="15" w:type="dxa"/>
        </w:trPr>
        <w:tc>
          <w:tcPr>
            <w:tcW w:w="4987" w:type="dxa"/>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50545E3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4005" w:type="dxa"/>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7498D87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1.5％</w:t>
            </w:r>
          </w:p>
        </w:tc>
      </w:tr>
      <w:tr w14:paraId="4B275179">
        <w:tblPrEx>
          <w:tblCellMar>
            <w:top w:w="15" w:type="dxa"/>
            <w:left w:w="15" w:type="dxa"/>
            <w:bottom w:w="15" w:type="dxa"/>
            <w:right w:w="15" w:type="dxa"/>
          </w:tblCellMar>
        </w:tblPrEx>
        <w:trPr>
          <w:trHeight w:val="210" w:hRule="atLeast"/>
          <w:tblCellSpacing w:w="15" w:type="dxa"/>
        </w:trPr>
        <w:tc>
          <w:tcPr>
            <w:tcW w:w="4987" w:type="dxa"/>
            <w:tcBorders>
              <w:top w:val="single" w:color="auto" w:sz="6" w:space="0"/>
              <w:left w:val="inset" w:color="000000" w:sz="6" w:space="0"/>
              <w:bottom w:val="inset" w:color="000000" w:sz="6" w:space="0"/>
              <w:right w:val="inset" w:color="000000" w:sz="6" w:space="0"/>
            </w:tcBorders>
            <w:noWrap/>
            <w:tcMar>
              <w:top w:w="0" w:type="dxa"/>
              <w:left w:w="0" w:type="dxa"/>
              <w:bottom w:w="0" w:type="dxa"/>
              <w:right w:w="0" w:type="dxa"/>
            </w:tcMar>
            <w:vAlign w:val="center"/>
          </w:tcPr>
          <w:p w14:paraId="31B3DC4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100-500</w:t>
            </w:r>
          </w:p>
        </w:tc>
        <w:tc>
          <w:tcPr>
            <w:tcW w:w="4005" w:type="dxa"/>
            <w:tcBorders>
              <w:top w:val="single" w:color="auto" w:sz="6" w:space="0"/>
              <w:left w:val="single" w:color="auto" w:sz="6" w:space="0"/>
              <w:bottom w:val="inset" w:color="000000" w:sz="6" w:space="0"/>
              <w:right w:val="inset" w:color="000000" w:sz="6" w:space="0"/>
            </w:tcBorders>
            <w:noWrap/>
            <w:tcMar>
              <w:top w:w="0" w:type="dxa"/>
              <w:left w:w="0" w:type="dxa"/>
              <w:bottom w:w="0" w:type="dxa"/>
              <w:right w:w="0" w:type="dxa"/>
            </w:tcMar>
            <w:vAlign w:val="center"/>
          </w:tcPr>
          <w:p w14:paraId="1B46EB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0.8%</w:t>
            </w:r>
          </w:p>
        </w:tc>
      </w:tr>
    </w:tbl>
    <w:p w14:paraId="2A13C44A">
      <w:pPr>
        <w:spacing w:line="440" w:lineRule="exact"/>
        <w:ind w:firstLine="480" w:firstLineChars="200"/>
        <w:rPr>
          <w:rFonts w:hint="eastAsia" w:ascii="宋体" w:hAnsi="宋体" w:eastAsia="宋体" w:cs="宋体"/>
          <w:bCs/>
          <w:sz w:val="24"/>
        </w:rPr>
      </w:pPr>
      <w:r>
        <w:rPr>
          <w:rFonts w:hint="eastAsia" w:ascii="宋体" w:hAnsi="宋体" w:eastAsia="宋体" w:cs="宋体"/>
          <w:color w:val="000000"/>
          <w:sz w:val="24"/>
          <w:szCs w:val="24"/>
        </w:rPr>
        <w:t>中标服务收费按差额定率累进法计算，中标单位在领取中标通知书时，向采购代理机构直接交纳，可用现金、转账付款方式</w:t>
      </w:r>
      <w:r>
        <w:rPr>
          <w:rFonts w:hint="eastAsia" w:ascii="宋体" w:hAnsi="宋体" w:eastAsia="宋体" w:cs="宋体"/>
          <w:bCs/>
          <w:sz w:val="24"/>
        </w:rPr>
        <w:t>。</w:t>
      </w:r>
    </w:p>
    <w:p w14:paraId="5030EB61">
      <w:pPr>
        <w:pStyle w:val="19"/>
        <w:snapToGrid w:val="0"/>
        <w:spacing w:before="156" w:after="156" w:line="360" w:lineRule="auto"/>
        <w:ind w:firstLine="480" w:firstLineChars="200"/>
        <w:rPr>
          <w:rFonts w:hint="eastAsia" w:ascii="宋体" w:hAnsi="宋体" w:eastAsia="宋体" w:cs="宋体"/>
        </w:rPr>
      </w:pPr>
      <w:r>
        <w:rPr>
          <w:rFonts w:hint="eastAsia" w:ascii="宋体" w:hAnsi="宋体" w:eastAsia="宋体" w:cs="宋体"/>
        </w:rPr>
        <w:t>中标服务费汇款帐户名称：金华心悦招标代理有限公司</w:t>
      </w:r>
    </w:p>
    <w:p w14:paraId="0D2F3935">
      <w:pPr>
        <w:pStyle w:val="19"/>
        <w:snapToGrid w:val="0"/>
        <w:spacing w:before="156" w:after="156" w:line="360" w:lineRule="auto"/>
        <w:ind w:firstLine="480" w:firstLineChars="200"/>
        <w:rPr>
          <w:rFonts w:hint="eastAsia" w:ascii="宋体" w:hAnsi="宋体" w:eastAsia="宋体" w:cs="宋体"/>
        </w:rPr>
      </w:pPr>
      <w:r>
        <w:rPr>
          <w:rFonts w:hint="eastAsia" w:ascii="宋体" w:hAnsi="宋体" w:eastAsia="宋体" w:cs="宋体"/>
        </w:rPr>
        <w:t>银行账号：201000231170656</w:t>
      </w:r>
    </w:p>
    <w:p w14:paraId="3FC90610">
      <w:pPr>
        <w:pStyle w:val="19"/>
        <w:snapToGrid w:val="0"/>
        <w:spacing w:before="156" w:after="156" w:line="360" w:lineRule="auto"/>
        <w:ind w:firstLine="480" w:firstLineChars="200"/>
        <w:rPr>
          <w:rFonts w:hint="eastAsia" w:ascii="宋体" w:hAnsi="宋体" w:eastAsia="宋体" w:cs="宋体"/>
        </w:rPr>
      </w:pPr>
      <w:r>
        <w:rPr>
          <w:rFonts w:hint="eastAsia" w:ascii="宋体" w:hAnsi="宋体" w:eastAsia="宋体" w:cs="宋体"/>
        </w:rPr>
        <w:t>开户银行：东阳农商银行江北支行</w:t>
      </w:r>
    </w:p>
    <w:p w14:paraId="711C35AE">
      <w:pPr>
        <w:pStyle w:val="19"/>
        <w:snapToGrid w:val="0"/>
        <w:spacing w:before="156" w:after="156" w:line="240" w:lineRule="auto"/>
        <w:ind w:firstLine="3012" w:firstLineChars="1000"/>
        <w:rPr>
          <w:rFonts w:hint="eastAsia" w:ascii="宋体" w:hAnsi="宋体" w:eastAsia="宋体" w:cs="宋体"/>
          <w:b/>
          <w:bCs/>
          <w:sz w:val="30"/>
          <w:szCs w:val="30"/>
        </w:rPr>
      </w:pPr>
    </w:p>
    <w:p w14:paraId="5C2BE629">
      <w:pPr>
        <w:pStyle w:val="19"/>
        <w:snapToGrid w:val="0"/>
        <w:spacing w:before="156" w:after="156" w:line="240" w:lineRule="auto"/>
        <w:ind w:firstLine="3012" w:firstLineChars="1000"/>
        <w:rPr>
          <w:rFonts w:hint="eastAsia" w:ascii="宋体" w:hAnsi="宋体" w:eastAsia="宋体" w:cs="宋体"/>
          <w:b/>
          <w:bCs/>
          <w:sz w:val="30"/>
          <w:szCs w:val="30"/>
        </w:rPr>
      </w:pPr>
    </w:p>
    <w:p w14:paraId="1FB1CB27">
      <w:pPr>
        <w:pStyle w:val="19"/>
        <w:snapToGrid w:val="0"/>
        <w:spacing w:before="156" w:after="156" w:line="240" w:lineRule="auto"/>
        <w:ind w:firstLine="3012" w:firstLineChars="1000"/>
        <w:rPr>
          <w:rFonts w:hint="eastAsia" w:ascii="宋体" w:hAnsi="宋体" w:eastAsia="宋体" w:cs="宋体"/>
          <w:b/>
          <w:bCs/>
          <w:sz w:val="30"/>
          <w:szCs w:val="30"/>
        </w:rPr>
      </w:pPr>
    </w:p>
    <w:p w14:paraId="364150A6">
      <w:pPr>
        <w:pStyle w:val="19"/>
        <w:snapToGrid w:val="0"/>
        <w:spacing w:before="156" w:after="156" w:line="240" w:lineRule="auto"/>
        <w:ind w:firstLine="3012" w:firstLineChars="1000"/>
        <w:rPr>
          <w:rFonts w:hint="eastAsia" w:ascii="宋体" w:hAnsi="宋体" w:eastAsia="宋体" w:cs="宋体"/>
          <w:b/>
          <w:bCs/>
          <w:sz w:val="30"/>
          <w:szCs w:val="30"/>
        </w:rPr>
      </w:pPr>
    </w:p>
    <w:p w14:paraId="210FD5EA">
      <w:pPr>
        <w:pStyle w:val="19"/>
        <w:snapToGrid w:val="0"/>
        <w:spacing w:before="156" w:after="156" w:line="240" w:lineRule="auto"/>
        <w:ind w:firstLine="3012" w:firstLineChars="1000"/>
        <w:rPr>
          <w:rFonts w:hint="eastAsia" w:ascii="宋体" w:hAnsi="宋体" w:eastAsia="宋体" w:cs="宋体"/>
          <w:b/>
          <w:bCs/>
          <w:sz w:val="30"/>
          <w:szCs w:val="30"/>
        </w:rPr>
      </w:pPr>
    </w:p>
    <w:p w14:paraId="3DA245A7">
      <w:pPr>
        <w:pStyle w:val="19"/>
        <w:snapToGrid w:val="0"/>
        <w:spacing w:before="156" w:after="156" w:line="240" w:lineRule="auto"/>
        <w:ind w:firstLine="3012" w:firstLineChars="1000"/>
        <w:rPr>
          <w:rFonts w:hint="eastAsia" w:ascii="宋体" w:hAnsi="宋体" w:eastAsia="宋体" w:cs="宋体"/>
          <w:b/>
          <w:bCs/>
          <w:sz w:val="30"/>
          <w:szCs w:val="30"/>
        </w:rPr>
      </w:pPr>
    </w:p>
    <w:p w14:paraId="5D7BA1CA">
      <w:pPr>
        <w:pStyle w:val="19"/>
        <w:snapToGrid w:val="0"/>
        <w:spacing w:before="156" w:after="156" w:line="240" w:lineRule="auto"/>
        <w:ind w:firstLine="3012" w:firstLineChars="1000"/>
        <w:rPr>
          <w:rFonts w:hint="eastAsia" w:ascii="宋体" w:hAnsi="宋体" w:eastAsia="宋体" w:cs="宋体"/>
          <w:b/>
          <w:bCs/>
          <w:sz w:val="30"/>
          <w:szCs w:val="30"/>
        </w:rPr>
      </w:pPr>
      <w:r>
        <w:rPr>
          <w:rFonts w:hint="eastAsia" w:ascii="宋体" w:hAnsi="宋体" w:eastAsia="宋体" w:cs="宋体"/>
          <w:b/>
          <w:bCs/>
          <w:sz w:val="30"/>
          <w:szCs w:val="30"/>
        </w:rPr>
        <w:t>第四章  评标办法及评分标准</w:t>
      </w:r>
    </w:p>
    <w:p w14:paraId="67608687">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为公正、公平、科学地选择中标人，根据《中华人民共和国政府采购法》等有关法律法规的规定，并结合本项目的实际，制定本办法。</w:t>
      </w:r>
    </w:p>
    <w:p w14:paraId="3D69AFBB">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本办法适用于</w:t>
      </w:r>
      <w:r>
        <w:rPr>
          <w:rFonts w:hint="eastAsia" w:ascii="宋体" w:hAnsi="宋体" w:eastAsia="宋体" w:cs="宋体"/>
          <w:sz w:val="24"/>
          <w:lang w:eastAsia="zh-CN"/>
        </w:rPr>
        <w:t>东阳市吴宁街道垃圾分类点位运营维护项目(两年）</w:t>
      </w:r>
      <w:r>
        <w:rPr>
          <w:rFonts w:hint="eastAsia" w:ascii="宋体" w:hAnsi="宋体" w:eastAsia="宋体" w:cs="宋体"/>
          <w:sz w:val="24"/>
        </w:rPr>
        <w:t>的评标。</w:t>
      </w:r>
    </w:p>
    <w:p w14:paraId="7E001D1C">
      <w:pPr>
        <w:spacing w:before="156" w:beforeLines="50" w:after="156" w:afterLines="50" w:line="300" w:lineRule="exact"/>
        <w:ind w:firstLine="3654" w:firstLineChars="1300"/>
        <w:rPr>
          <w:rFonts w:hint="eastAsia" w:ascii="宋体" w:hAnsi="宋体" w:eastAsia="宋体" w:cs="宋体"/>
          <w:b/>
          <w:bCs/>
          <w:sz w:val="28"/>
          <w:szCs w:val="28"/>
        </w:rPr>
      </w:pPr>
      <w:r>
        <w:rPr>
          <w:rFonts w:hint="eastAsia" w:ascii="宋体" w:hAnsi="宋体" w:eastAsia="宋体" w:cs="宋体"/>
          <w:b/>
          <w:bCs/>
          <w:sz w:val="28"/>
          <w:szCs w:val="28"/>
        </w:rPr>
        <w:t>一、总  则</w:t>
      </w:r>
    </w:p>
    <w:p w14:paraId="38780F2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本次评标采用综合评分法，总分为100分，其中价格分</w:t>
      </w:r>
      <w:r>
        <w:rPr>
          <w:rFonts w:hint="eastAsia" w:ascii="宋体" w:hAnsi="宋体" w:eastAsia="宋体" w:cs="宋体"/>
          <w:sz w:val="24"/>
          <w:szCs w:val="24"/>
          <w:lang w:val="en-US" w:eastAsia="zh-CN"/>
        </w:rPr>
        <w:t>30</w:t>
      </w:r>
      <w:r>
        <w:rPr>
          <w:rFonts w:hint="eastAsia" w:ascii="宋体" w:hAnsi="宋体" w:eastAsia="宋体" w:cs="宋体"/>
          <w:sz w:val="24"/>
          <w:szCs w:val="24"/>
        </w:rPr>
        <w:t>分、技术、资信及商务分</w:t>
      </w:r>
      <w:r>
        <w:rPr>
          <w:rFonts w:hint="eastAsia" w:ascii="宋体" w:hAnsi="宋体" w:eastAsia="宋体" w:cs="宋体"/>
          <w:sz w:val="24"/>
          <w:szCs w:val="24"/>
          <w:lang w:val="en-US" w:eastAsia="zh-CN"/>
        </w:rPr>
        <w:t>7</w:t>
      </w:r>
      <w:r>
        <w:rPr>
          <w:rFonts w:hint="eastAsia" w:ascii="宋体" w:hAnsi="宋体" w:eastAsia="宋体" w:cs="宋体"/>
          <w:sz w:val="24"/>
          <w:szCs w:val="24"/>
        </w:rPr>
        <w:t>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14:paraId="26DC28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投标人评标综合得分=技术、资信及商务分+报价分</w:t>
      </w:r>
    </w:p>
    <w:p w14:paraId="25389658">
      <w:pPr>
        <w:spacing w:before="156" w:beforeLines="50" w:after="156" w:afterLines="50" w:line="300" w:lineRule="exact"/>
        <w:ind w:firstLine="3092" w:firstLineChars="1100"/>
        <w:rPr>
          <w:rFonts w:hint="eastAsia" w:ascii="宋体" w:hAnsi="宋体" w:eastAsia="宋体" w:cs="宋体"/>
          <w:b/>
          <w:bCs/>
          <w:sz w:val="28"/>
          <w:szCs w:val="28"/>
        </w:rPr>
      </w:pPr>
      <w:r>
        <w:rPr>
          <w:rFonts w:hint="eastAsia" w:ascii="宋体" w:hAnsi="宋体" w:eastAsia="宋体" w:cs="宋体"/>
          <w:b/>
          <w:bCs/>
          <w:sz w:val="28"/>
          <w:szCs w:val="28"/>
        </w:rPr>
        <w:t>二、评标内容及标准</w:t>
      </w:r>
    </w:p>
    <w:p w14:paraId="013364DD">
      <w:pPr>
        <w:spacing w:before="156" w:beforeLines="50" w:after="156" w:afterLines="50"/>
        <w:rPr>
          <w:rFonts w:hint="eastAsia" w:ascii="宋体" w:hAnsi="宋体" w:eastAsia="宋体" w:cs="宋体"/>
          <w:b/>
          <w:bCs/>
          <w:sz w:val="24"/>
          <w:szCs w:val="24"/>
        </w:rPr>
      </w:pPr>
      <w:r>
        <w:rPr>
          <w:rFonts w:hint="eastAsia" w:ascii="宋体" w:hAnsi="宋体" w:eastAsia="宋体" w:cs="宋体"/>
          <w:b/>
          <w:bCs/>
          <w:sz w:val="24"/>
          <w:szCs w:val="24"/>
        </w:rPr>
        <w:t>（一）评分表（技术、资信及商务分共70分）：</w:t>
      </w:r>
    </w:p>
    <w:tbl>
      <w:tblPr>
        <w:tblStyle w:val="30"/>
        <w:tblW w:w="9112"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5"/>
        <w:gridCol w:w="6811"/>
        <w:gridCol w:w="1080"/>
      </w:tblGrid>
      <w:tr w14:paraId="6C0B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221" w:type="dxa"/>
            <w:gridSpan w:val="2"/>
            <w:tcBorders>
              <w:top w:val="single" w:color="000000" w:sz="4" w:space="0"/>
              <w:left w:val="single" w:color="auto" w:sz="4" w:space="0"/>
              <w:bottom w:val="single" w:color="000000" w:sz="4" w:space="0"/>
              <w:right w:val="single" w:color="auto" w:sz="4" w:space="0"/>
            </w:tcBorders>
            <w:noWrap/>
            <w:vAlign w:val="center"/>
          </w:tcPr>
          <w:p w14:paraId="0AAA4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评分内容</w:t>
            </w:r>
          </w:p>
        </w:tc>
        <w:tc>
          <w:tcPr>
            <w:tcW w:w="6811" w:type="dxa"/>
            <w:tcBorders>
              <w:top w:val="single" w:color="000000" w:sz="4" w:space="0"/>
              <w:left w:val="single" w:color="auto" w:sz="4" w:space="0"/>
              <w:bottom w:val="single" w:color="000000" w:sz="4" w:space="0"/>
              <w:right w:val="single" w:color="000000" w:sz="4" w:space="0"/>
            </w:tcBorders>
            <w:noWrap/>
            <w:vAlign w:val="center"/>
          </w:tcPr>
          <w:p w14:paraId="40153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评分标准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B364B9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i w:val="0"/>
                <w:iCs w:val="0"/>
                <w:color w:val="000000"/>
                <w:kern w:val="2"/>
                <w:sz w:val="24"/>
                <w:szCs w:val="24"/>
                <w:u w:val="none"/>
                <w:lang w:val="en-US"/>
              </w:rPr>
            </w:pPr>
            <w:r>
              <w:rPr>
                <w:rFonts w:hint="eastAsia" w:ascii="宋体" w:hAnsi="宋体" w:eastAsia="宋体" w:cs="宋体"/>
                <w:b/>
                <w:kern w:val="2"/>
                <w:sz w:val="24"/>
                <w:szCs w:val="24"/>
                <w:lang w:val="en-US" w:eastAsia="zh-CN"/>
              </w:rPr>
              <w:t>分值</w:t>
            </w:r>
          </w:p>
        </w:tc>
      </w:tr>
      <w:tr w14:paraId="3BFF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21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C0AE5A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体系认证</w:t>
            </w:r>
          </w:p>
        </w:tc>
        <w:tc>
          <w:tcPr>
            <w:tcW w:w="6816"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2EA530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投标人具有ISO9001质量管理体系认证、ISO27001信息安全管理体系认证、ISO20000信息技术服务管理体系证书、数据治理管理体系认证证书的，每提供一个得1分，最高得4分。</w:t>
            </w:r>
          </w:p>
          <w:p w14:paraId="25FCB21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2"/>
                <w:sz w:val="24"/>
                <w:szCs w:val="24"/>
                <w:u w:val="none"/>
                <w:lang w:val="en-US" w:eastAsia="zh-CN"/>
              </w:rPr>
              <w:t>注：须提供有效期内的相关认证证书复印件，不提供不得分。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6D98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4分</w:t>
            </w:r>
          </w:p>
        </w:tc>
      </w:tr>
      <w:tr w14:paraId="52D8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B4C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网络运营</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BBD0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投标人具有基础电信业务经营许可证和增值电信业务经营许可证证书的每提供一个得1分，最高得2分。</w:t>
            </w:r>
          </w:p>
          <w:p w14:paraId="792CA67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2"/>
                <w:sz w:val="24"/>
                <w:szCs w:val="24"/>
                <w:u w:val="none"/>
                <w:lang w:val="en-US" w:eastAsia="zh-CN"/>
              </w:rPr>
              <w:t>注：需提供相关证明材料及其复印件，不提供不得分。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B24F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2分</w:t>
            </w:r>
          </w:p>
        </w:tc>
      </w:tr>
      <w:tr w14:paraId="446C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EB9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业绩案例</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2DBA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投标人提供自2021年1月以来（以合同时间为准）</w:t>
            </w:r>
            <w:r>
              <w:rPr>
                <w:rFonts w:hint="eastAsia" w:ascii="宋体" w:hAnsi="宋体" w:eastAsia="宋体" w:cs="宋体"/>
                <w:i w:val="0"/>
                <w:iCs w:val="0"/>
                <w:color w:val="000000"/>
                <w:kern w:val="0"/>
                <w:sz w:val="24"/>
                <w:szCs w:val="24"/>
                <w:highlight w:val="none"/>
                <w:u w:val="none"/>
                <w:lang w:val="en-US" w:eastAsia="zh-CN" w:bidi="ar"/>
              </w:rPr>
              <w:t>同类</w:t>
            </w:r>
            <w:r>
              <w:rPr>
                <w:rFonts w:hint="eastAsia" w:ascii="宋体" w:hAnsi="宋体" w:eastAsia="宋体" w:cs="宋体"/>
                <w:i w:val="0"/>
                <w:iCs w:val="0"/>
                <w:color w:val="000000"/>
                <w:kern w:val="0"/>
                <w:sz w:val="24"/>
                <w:szCs w:val="24"/>
                <w:u w:val="none"/>
                <w:lang w:val="en-US" w:eastAsia="zh-CN" w:bidi="ar"/>
              </w:rPr>
              <w:t>项目业绩案例，每提供一个得1分，最高3分。</w:t>
            </w:r>
          </w:p>
          <w:p w14:paraId="3F66AC5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注：提供项目合同和发票复印件，否则不得分。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E13A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3分</w:t>
            </w:r>
          </w:p>
        </w:tc>
      </w:tr>
      <w:tr w14:paraId="662A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8EE6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运营服务能力证书</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093B6">
            <w:pPr>
              <w:keepNext w:val="0"/>
              <w:keepLines w:val="0"/>
              <w:widowControl/>
              <w:numPr>
                <w:ilvl w:val="0"/>
                <w:numId w:val="0"/>
              </w:numPr>
              <w:suppressLineNumbers w:val="0"/>
              <w:spacing w:before="0" w:beforeAutospacing="0" w:after="0" w:afterAutospacing="0" w:line="360" w:lineRule="auto"/>
              <w:ind w:left="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投标人提供垃圾分类运营服务企业资质证书、ITSS信息技术服务标准证书，每个证书得2分，最高得4分。</w:t>
            </w:r>
          </w:p>
          <w:p w14:paraId="2B07D9A2">
            <w:pPr>
              <w:keepNext w:val="0"/>
              <w:keepLines w:val="0"/>
              <w:widowControl/>
              <w:numPr>
                <w:ilvl w:val="0"/>
                <w:numId w:val="0"/>
              </w:numPr>
              <w:suppressLineNumbers w:val="0"/>
              <w:spacing w:before="0" w:beforeAutospacing="0" w:after="0" w:afterAutospacing="0" w:line="360" w:lineRule="auto"/>
              <w:ind w:left="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注：</w:t>
            </w:r>
            <w:r>
              <w:rPr>
                <w:rFonts w:hint="eastAsia" w:ascii="宋体" w:hAnsi="宋体" w:eastAsia="宋体" w:cs="宋体"/>
                <w:i w:val="0"/>
                <w:iCs w:val="0"/>
                <w:color w:val="000000"/>
                <w:kern w:val="0"/>
                <w:sz w:val="24"/>
                <w:szCs w:val="24"/>
                <w:u w:val="none"/>
                <w:lang w:val="en-US" w:eastAsia="zh-CN" w:bidi="ar"/>
              </w:rPr>
              <w:t>需提供相关证明材料及其复印件，</w:t>
            </w:r>
            <w:r>
              <w:rPr>
                <w:rFonts w:hint="eastAsia" w:ascii="宋体" w:hAnsi="宋体" w:cs="宋体"/>
                <w:i w:val="0"/>
                <w:iCs w:val="0"/>
                <w:color w:val="000000"/>
                <w:kern w:val="0"/>
                <w:sz w:val="24"/>
                <w:szCs w:val="24"/>
                <w:u w:val="none"/>
                <w:lang w:val="en-US" w:eastAsia="zh-CN" w:bidi="ar"/>
              </w:rPr>
              <w:t>不提供不得分</w:t>
            </w:r>
            <w:r>
              <w:rPr>
                <w:rFonts w:hint="eastAsia" w:ascii="宋体" w:hAnsi="宋体" w:eastAsia="宋体" w:cs="宋体"/>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661F23">
            <w:pPr>
              <w:keepNext w:val="0"/>
              <w:keepLines w:val="0"/>
              <w:widowControl/>
              <w:numPr>
                <w:ilvl w:val="0"/>
                <w:numId w:val="0"/>
              </w:numPr>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4分</w:t>
            </w:r>
          </w:p>
        </w:tc>
      </w:tr>
      <w:tr w14:paraId="7A6E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A382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技术力量及生产能力</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414CE">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项目运营服务负责人为本单位正式员工，具备注册环保工程师证书、环保或环境类专业高级(含)以上职称的每个证书得2分，最高得4分。</w:t>
            </w:r>
          </w:p>
          <w:p w14:paraId="35EAF130">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（2）项目运营技术负责人为本单位正式员工，具备信息系统项目管理师、系统规划与管理师、系统分析师、信息安全工程师的每个证书得1分，最高得4分</w:t>
            </w:r>
            <w:r>
              <w:rPr>
                <w:rFonts w:hint="eastAsia" w:ascii="宋体" w:hAnsi="宋体" w:cs="宋体"/>
                <w:i w:val="0"/>
                <w:iCs w:val="0"/>
                <w:color w:val="000000"/>
                <w:kern w:val="0"/>
                <w:sz w:val="24"/>
                <w:szCs w:val="24"/>
                <w:highlight w:val="none"/>
                <w:u w:val="none"/>
                <w:lang w:val="en-US" w:eastAsia="zh-CN" w:bidi="ar"/>
              </w:rPr>
              <w:t>。</w:t>
            </w:r>
          </w:p>
          <w:p w14:paraId="7E512E1F">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投标人提供专业的项目运营服务团队，项目主要人员为本单位正式员工，并具有与本项目相关专业技术职称运营服务人员，每提供1个环境或环保类专业中级及以上职称证书的得2分，中级以下职称证书的得1分，此项最高得4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CCCE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12分</w:t>
            </w:r>
          </w:p>
        </w:tc>
      </w:tr>
      <w:tr w14:paraId="01E2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26B7F4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垃圾分类运营平台技术实现方案</w:t>
            </w:r>
          </w:p>
        </w:tc>
        <w:tc>
          <w:tcPr>
            <w:tcW w:w="6816" w:type="dxa"/>
            <w:gridSpan w:val="2"/>
            <w:tcBorders>
              <w:top w:val="single" w:color="000000" w:sz="4" w:space="0"/>
              <w:left w:val="single" w:color="000000" w:sz="4" w:space="0"/>
              <w:bottom w:val="single" w:color="000000" w:sz="4" w:space="0"/>
              <w:right w:val="single" w:color="000000" w:sz="4" w:space="0"/>
            </w:tcBorders>
            <w:noWrap w:val="0"/>
            <w:vAlign w:val="center"/>
          </w:tcPr>
          <w:p w14:paraId="6486ED2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lang w:bidi="ar"/>
              </w:rPr>
              <w:t>投</w:t>
            </w:r>
            <w:r>
              <w:rPr>
                <w:rFonts w:hint="eastAsia" w:ascii="宋体" w:hAnsi="宋体" w:eastAsia="宋体" w:cs="宋体"/>
                <w:i w:val="0"/>
                <w:iCs w:val="0"/>
                <w:color w:val="000000"/>
                <w:kern w:val="0"/>
                <w:sz w:val="24"/>
                <w:szCs w:val="24"/>
                <w:highlight w:val="none"/>
                <w:u w:val="none"/>
                <w:lang w:val="en-US" w:eastAsia="zh-CN" w:bidi="ar"/>
              </w:rPr>
              <w:t>标人提供系统的技术实现方案，详细阐述技术线路、实施方案，对于关键技术和创新点着重阐述。</w:t>
            </w:r>
          </w:p>
          <w:p w14:paraId="39B7836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highlight w:val="none"/>
                <w:u w:val="none"/>
                <w:lang w:val="en-US" w:eastAsia="zh-CN" w:bidi="ar"/>
              </w:rPr>
              <w:t>根据技术实现方案的适用性（0-2分）、可靠性（0-2分）、安全性（0-</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分）、先进性（0-1分）、科学性（0-1分）、创新性（0-1分）的情况进行评分。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60609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9分</w:t>
            </w:r>
          </w:p>
        </w:tc>
      </w:tr>
      <w:tr w14:paraId="4F34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5"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315F0C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运营服务方案</w:t>
            </w:r>
          </w:p>
        </w:tc>
        <w:tc>
          <w:tcPr>
            <w:tcW w:w="6816" w:type="dxa"/>
            <w:gridSpan w:val="2"/>
            <w:tcBorders>
              <w:top w:val="single" w:color="000000" w:sz="4" w:space="0"/>
              <w:left w:val="single" w:color="000000" w:sz="4" w:space="0"/>
              <w:bottom w:val="single" w:color="000000" w:sz="4" w:space="0"/>
              <w:right w:val="single" w:color="000000" w:sz="4" w:space="0"/>
            </w:tcBorders>
            <w:noWrap w:val="0"/>
            <w:vAlign w:val="center"/>
          </w:tcPr>
          <w:p w14:paraId="5A900FA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（1）投标人的运营实施计划、方法及目标明确（得0-2分），运营宣传方案、运营汇报机制完善（得0-2分），运营组织责任分工与管理方法科学等情况（得0-2分），最高得6分。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（2）投标人的运营服务内容全面完整（得0-1分）,符合项目要求（得0-1分），方案思路具有创新性、示范性、推广性等情况（得0-2分），最高得4分。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A9B81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10分</w:t>
            </w:r>
          </w:p>
        </w:tc>
      </w:tr>
      <w:tr w14:paraId="7AD0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A83204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垃圾分类宣传勿扰民方案</w:t>
            </w:r>
          </w:p>
        </w:tc>
        <w:tc>
          <w:tcPr>
            <w:tcW w:w="6816" w:type="dxa"/>
            <w:gridSpan w:val="2"/>
            <w:tcBorders>
              <w:top w:val="single" w:color="000000" w:sz="4" w:space="0"/>
              <w:left w:val="single" w:color="000000" w:sz="4" w:space="0"/>
              <w:bottom w:val="single" w:color="000000" w:sz="4" w:space="0"/>
              <w:right w:val="single" w:color="000000" w:sz="4" w:space="0"/>
            </w:tcBorders>
            <w:noWrap/>
            <w:vAlign w:val="center"/>
          </w:tcPr>
          <w:p w14:paraId="325F8D2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Style w:val="99"/>
                <w:rFonts w:hint="eastAsia" w:ascii="宋体" w:hAnsi="宋体" w:eastAsia="宋体" w:cs="宋体"/>
                <w:kern w:val="2"/>
                <w:lang w:val="en-US" w:eastAsia="zh-CN" w:bidi="ar"/>
              </w:rPr>
              <w:t>投标人提供垃圾分类宣传勿扰民方案（得0-</w:t>
            </w:r>
            <w:r>
              <w:rPr>
                <w:rStyle w:val="99"/>
                <w:rFonts w:hint="eastAsia" w:ascii="宋体" w:hAnsi="宋体" w:cs="宋体"/>
                <w:kern w:val="2"/>
                <w:lang w:val="en-US" w:eastAsia="zh-CN" w:bidi="ar"/>
              </w:rPr>
              <w:t>2</w:t>
            </w:r>
            <w:r>
              <w:rPr>
                <w:rStyle w:val="99"/>
                <w:rFonts w:hint="eastAsia" w:ascii="宋体" w:hAnsi="宋体" w:eastAsia="宋体" w:cs="宋体"/>
                <w:kern w:val="2"/>
                <w:lang w:val="en-US" w:eastAsia="zh-CN" w:bidi="ar"/>
              </w:rPr>
              <w:t>分），宣传方案科学、合理，起到更好的针对性宣传效果（得0-2分）等情况</w:t>
            </w:r>
            <w:r>
              <w:rPr>
                <w:rStyle w:val="99"/>
                <w:rFonts w:hint="eastAsia" w:ascii="宋体" w:hAnsi="宋体" w:cs="宋体"/>
                <w:kern w:val="2"/>
                <w:lang w:val="en-US" w:eastAsia="zh-CN" w:bidi="ar"/>
              </w:rPr>
              <w:t>，进行打分</w:t>
            </w:r>
            <w:r>
              <w:rPr>
                <w:rStyle w:val="99"/>
                <w:rFonts w:hint="eastAsia" w:ascii="宋体" w:hAnsi="宋体" w:eastAsia="宋体" w:cs="宋体"/>
                <w:kern w:val="2"/>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D3BFD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cs="宋体"/>
                <w:i w:val="0"/>
                <w:iCs w:val="0"/>
                <w:color w:val="000000"/>
                <w:kern w:val="2"/>
                <w:sz w:val="24"/>
                <w:szCs w:val="24"/>
                <w:u w:val="none"/>
                <w:lang w:val="en-US" w:eastAsia="zh-CN"/>
              </w:rPr>
              <w:t>4</w:t>
            </w:r>
            <w:r>
              <w:rPr>
                <w:rFonts w:hint="eastAsia" w:ascii="宋体" w:hAnsi="宋体" w:eastAsia="宋体" w:cs="宋体"/>
                <w:i w:val="0"/>
                <w:iCs w:val="0"/>
                <w:color w:val="000000"/>
                <w:kern w:val="2"/>
                <w:sz w:val="24"/>
                <w:szCs w:val="24"/>
                <w:u w:val="none"/>
                <w:lang w:val="en-US" w:eastAsia="zh-CN"/>
              </w:rPr>
              <w:t>分</w:t>
            </w:r>
          </w:p>
        </w:tc>
      </w:tr>
      <w:tr w14:paraId="3F45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14:paraId="06F3EB6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在线互动监管服务方案</w:t>
            </w:r>
          </w:p>
        </w:tc>
        <w:tc>
          <w:tcPr>
            <w:tcW w:w="6816" w:type="dxa"/>
            <w:gridSpan w:val="2"/>
            <w:tcBorders>
              <w:top w:val="single" w:color="000000" w:sz="4" w:space="0"/>
              <w:left w:val="single" w:color="000000" w:sz="4" w:space="0"/>
              <w:bottom w:val="single" w:color="000000" w:sz="4" w:space="0"/>
              <w:right w:val="single" w:color="000000" w:sz="4" w:space="0"/>
            </w:tcBorders>
            <w:noWrap/>
            <w:vAlign w:val="center"/>
          </w:tcPr>
          <w:p w14:paraId="3B4605E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Style w:val="99"/>
                <w:rFonts w:hint="eastAsia" w:ascii="宋体" w:hAnsi="宋体" w:eastAsia="宋体" w:cs="宋体"/>
                <w:kern w:val="2"/>
                <w:lang w:val="en-US" w:eastAsia="zh-CN" w:bidi="ar"/>
              </w:rPr>
              <w:t>投标人提供在线互动监管服务方案，实现监督员值守及空档期的宣传教育（得0-2分）、解答疑问及警示作用等情况得（得0-2分）</w:t>
            </w:r>
            <w:r>
              <w:rPr>
                <w:rStyle w:val="99"/>
                <w:rFonts w:hint="eastAsia" w:ascii="宋体" w:hAnsi="宋体" w:cs="宋体"/>
                <w:kern w:val="2"/>
                <w:lang w:val="en-US" w:eastAsia="zh-CN" w:bidi="ar"/>
              </w:rPr>
              <w:t>，</w:t>
            </w:r>
            <w:r>
              <w:rPr>
                <w:rStyle w:val="99"/>
                <w:rFonts w:hint="eastAsia" w:ascii="宋体" w:hAnsi="宋体" w:eastAsia="宋体" w:cs="宋体"/>
                <w:kern w:val="2"/>
                <w:lang w:val="en-US" w:eastAsia="zh-CN" w:bidi="ar"/>
              </w:rPr>
              <w:t>最高得4分。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CF433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highlight w:val="none"/>
                <w:u w:val="none"/>
                <w:lang w:val="en-US" w:eastAsia="zh-CN"/>
              </w:rPr>
              <w:t>4</w:t>
            </w:r>
            <w:r>
              <w:rPr>
                <w:rFonts w:hint="eastAsia" w:ascii="宋体" w:hAnsi="宋体" w:eastAsia="宋体" w:cs="宋体"/>
                <w:i w:val="0"/>
                <w:iCs w:val="0"/>
                <w:color w:val="000000"/>
                <w:kern w:val="2"/>
                <w:sz w:val="24"/>
                <w:szCs w:val="24"/>
                <w:u w:val="none"/>
                <w:lang w:val="en-US" w:eastAsia="zh-CN"/>
              </w:rPr>
              <w:t>分</w:t>
            </w:r>
          </w:p>
        </w:tc>
      </w:tr>
      <w:tr w14:paraId="767D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14:paraId="6C0D5D3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规章制度、考核制度、培训体系</w:t>
            </w:r>
          </w:p>
        </w:tc>
        <w:tc>
          <w:tcPr>
            <w:tcW w:w="6816" w:type="dxa"/>
            <w:gridSpan w:val="2"/>
            <w:tcBorders>
              <w:top w:val="single" w:color="000000" w:sz="4" w:space="0"/>
              <w:left w:val="single" w:color="000000" w:sz="4" w:space="0"/>
              <w:bottom w:val="single" w:color="000000" w:sz="4" w:space="0"/>
              <w:right w:val="single" w:color="000000" w:sz="4" w:space="0"/>
            </w:tcBorders>
            <w:noWrap/>
            <w:vAlign w:val="center"/>
          </w:tcPr>
          <w:p w14:paraId="1537E09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投</w:t>
            </w:r>
            <w:r>
              <w:rPr>
                <w:rStyle w:val="99"/>
                <w:rFonts w:hint="eastAsia" w:ascii="宋体" w:hAnsi="宋体" w:eastAsia="宋体" w:cs="宋体"/>
                <w:kern w:val="2"/>
                <w:lang w:val="en-US" w:eastAsia="zh-CN" w:bidi="ar"/>
              </w:rPr>
              <w:t>标人具备健全的相关规章制度、考核办法、培训体系（得0-3分）。具有明确的管理流程规范、运营汇报机制，建立运营服务保障应急预案等情况（得0-</w:t>
            </w:r>
            <w:r>
              <w:rPr>
                <w:rStyle w:val="99"/>
                <w:rFonts w:hint="eastAsia" w:ascii="宋体" w:hAnsi="宋体" w:cs="宋体"/>
                <w:kern w:val="2"/>
                <w:lang w:val="en-US" w:eastAsia="zh-CN" w:bidi="ar"/>
              </w:rPr>
              <w:t>2</w:t>
            </w:r>
            <w:r>
              <w:rPr>
                <w:rStyle w:val="99"/>
                <w:rFonts w:hint="eastAsia" w:ascii="宋体" w:hAnsi="宋体" w:eastAsia="宋体" w:cs="宋体"/>
                <w:kern w:val="2"/>
                <w:lang w:val="en-US" w:eastAsia="zh-CN" w:bidi="ar"/>
              </w:rPr>
              <w:t>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64D45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cs="宋体"/>
                <w:i w:val="0"/>
                <w:iCs w:val="0"/>
                <w:color w:val="000000"/>
                <w:kern w:val="2"/>
                <w:sz w:val="24"/>
                <w:szCs w:val="24"/>
                <w:u w:val="none"/>
                <w:lang w:val="en-US" w:eastAsia="zh-CN"/>
              </w:rPr>
              <w:t>5</w:t>
            </w:r>
            <w:r>
              <w:rPr>
                <w:rFonts w:hint="eastAsia" w:ascii="宋体" w:hAnsi="宋体" w:eastAsia="宋体" w:cs="宋体"/>
                <w:i w:val="0"/>
                <w:iCs w:val="0"/>
                <w:color w:val="000000"/>
                <w:kern w:val="2"/>
                <w:sz w:val="24"/>
                <w:szCs w:val="24"/>
                <w:u w:val="none"/>
                <w:lang w:val="en-US" w:eastAsia="zh-CN"/>
              </w:rPr>
              <w:t>分</w:t>
            </w:r>
          </w:p>
        </w:tc>
      </w:tr>
      <w:tr w14:paraId="30FC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14:paraId="0E6DEB2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低价值可回物解决方案</w:t>
            </w:r>
          </w:p>
        </w:tc>
        <w:tc>
          <w:tcPr>
            <w:tcW w:w="6816" w:type="dxa"/>
            <w:gridSpan w:val="2"/>
            <w:tcBorders>
              <w:top w:val="single" w:color="000000" w:sz="4" w:space="0"/>
              <w:left w:val="single" w:color="000000" w:sz="4" w:space="0"/>
              <w:bottom w:val="single" w:color="000000" w:sz="4" w:space="0"/>
              <w:right w:val="single" w:color="000000" w:sz="4" w:space="0"/>
            </w:tcBorders>
            <w:noWrap/>
            <w:vAlign w:val="center"/>
          </w:tcPr>
          <w:p w14:paraId="6BDAF1C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投标人针对低价值可回物回收提供有效解决方案，方案科学合理</w:t>
            </w:r>
            <w:r>
              <w:rPr>
                <w:rFonts w:hint="eastAsia" w:ascii="宋体" w:hAnsi="宋体" w:eastAsia="宋体" w:cs="宋体"/>
                <w:color w:val="000000"/>
                <w:kern w:val="2"/>
                <w:sz w:val="21"/>
                <w:szCs w:val="21"/>
                <w:u w:val="none"/>
                <w:lang w:val="en-US" w:eastAsia="zh-CN" w:bidi="ar"/>
              </w:rPr>
              <w:t>等情况</w:t>
            </w:r>
            <w:r>
              <w:rPr>
                <w:rStyle w:val="99"/>
                <w:rFonts w:hint="eastAsia" w:ascii="宋体" w:hAnsi="宋体" w:eastAsia="宋体" w:cs="宋体"/>
                <w:kern w:val="2"/>
                <w:lang w:val="en-US" w:eastAsia="zh-CN" w:bidi="ar"/>
              </w:rPr>
              <w:t>，</w:t>
            </w:r>
            <w:r>
              <w:rPr>
                <w:rFonts w:hint="eastAsia" w:ascii="宋体" w:hAnsi="宋体" w:eastAsia="宋体" w:cs="宋体"/>
                <w:i w:val="0"/>
                <w:iCs w:val="0"/>
                <w:color w:val="000000"/>
                <w:kern w:val="0"/>
                <w:sz w:val="24"/>
                <w:szCs w:val="24"/>
                <w:u w:val="none"/>
                <w:lang w:val="en-US" w:eastAsia="zh-CN" w:bidi="ar"/>
              </w:rPr>
              <w:t>最高得3分。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F3FAB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3分</w:t>
            </w:r>
          </w:p>
        </w:tc>
      </w:tr>
      <w:tr w14:paraId="5E3D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14:paraId="0935118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运营平台维护及运营服务售后服务</w:t>
            </w:r>
          </w:p>
        </w:tc>
        <w:tc>
          <w:tcPr>
            <w:tcW w:w="6816" w:type="dxa"/>
            <w:gridSpan w:val="2"/>
            <w:tcBorders>
              <w:top w:val="single" w:color="000000" w:sz="4" w:space="0"/>
              <w:left w:val="single" w:color="000000" w:sz="4" w:space="0"/>
              <w:bottom w:val="single" w:color="000000" w:sz="4" w:space="0"/>
              <w:right w:val="single" w:color="000000" w:sz="4" w:space="0"/>
            </w:tcBorders>
            <w:noWrap w:val="0"/>
            <w:vAlign w:val="center"/>
          </w:tcPr>
          <w:p w14:paraId="726087EF">
            <w:pPr>
              <w:keepNext w:val="0"/>
              <w:keepLines w:val="0"/>
              <w:widowControl/>
              <w:numPr>
                <w:ilvl w:val="0"/>
                <w:numId w:val="4"/>
              </w:numPr>
              <w:suppressLineNumbers w:val="0"/>
              <w:spacing w:before="0" w:beforeAutospacing="0" w:after="0" w:afterAutospacing="0" w:line="360" w:lineRule="auto"/>
              <w:ind w:left="0" w:right="0"/>
              <w:jc w:val="left"/>
              <w:textAlignment w:val="center"/>
              <w:rPr>
                <w:rStyle w:val="99"/>
                <w:rFonts w:hint="eastAsia" w:ascii="宋体" w:hAnsi="宋体" w:eastAsia="宋体" w:cs="宋体"/>
                <w:kern w:val="2"/>
                <w:sz w:val="21"/>
                <w:szCs w:val="24"/>
                <w:lang w:val="en-US" w:eastAsia="zh-CN" w:bidi="ar"/>
              </w:rPr>
            </w:pPr>
            <w:r>
              <w:rPr>
                <w:rStyle w:val="99"/>
                <w:rFonts w:hint="eastAsia" w:ascii="宋体" w:hAnsi="宋体" w:eastAsia="宋体" w:cs="宋体"/>
                <w:kern w:val="2"/>
                <w:lang w:val="en-US" w:eastAsia="zh-CN" w:bidi="ar"/>
              </w:rPr>
              <w:t>系统运行维护方案详细、合理，重点说明售后服务保障、应急服务方案（得0-1分），故障响应时间和问题解决时限承诺等情况（得0-1分），最高2分。</w:t>
            </w:r>
          </w:p>
          <w:p w14:paraId="4F1DC54D">
            <w:pPr>
              <w:keepNext w:val="0"/>
              <w:keepLines w:val="0"/>
              <w:widowControl/>
              <w:numPr>
                <w:ilvl w:val="0"/>
                <w:numId w:val="4"/>
              </w:numPr>
              <w:suppressLineNumbers w:val="0"/>
              <w:spacing w:before="0" w:beforeAutospacing="0" w:after="0" w:afterAutospacing="0" w:line="360" w:lineRule="auto"/>
              <w:ind w:left="0" w:leftChars="0" w:right="0" w:firstLine="0" w:firstLineChars="0"/>
              <w:jc w:val="left"/>
              <w:textAlignment w:val="center"/>
              <w:rPr>
                <w:rStyle w:val="99"/>
                <w:rFonts w:hint="eastAsia" w:ascii="宋体" w:hAnsi="宋体" w:eastAsia="宋体" w:cs="宋体"/>
                <w:kern w:val="2"/>
                <w:sz w:val="21"/>
                <w:szCs w:val="24"/>
                <w:lang w:val="en-US" w:eastAsia="zh-CN" w:bidi="ar"/>
              </w:rPr>
            </w:pPr>
            <w:r>
              <w:rPr>
                <w:rStyle w:val="99"/>
                <w:rFonts w:hint="eastAsia" w:ascii="宋体" w:hAnsi="宋体" w:eastAsia="宋体" w:cs="宋体"/>
                <w:kern w:val="2"/>
                <w:lang w:val="en-US" w:eastAsia="zh-CN" w:bidi="ar"/>
              </w:rPr>
              <w:t>根据投标人提供的本项目培训方案和承诺常住运维服务人数名单等情况，最高3分，须提供相关证明材料，不提供不得分。</w:t>
            </w:r>
          </w:p>
          <w:p w14:paraId="55057BAB">
            <w:pPr>
              <w:keepNext w:val="0"/>
              <w:keepLines w:val="0"/>
              <w:widowControl/>
              <w:numPr>
                <w:ilvl w:val="0"/>
                <w:numId w:val="4"/>
              </w:numPr>
              <w:suppressLineNumbers w:val="0"/>
              <w:spacing w:before="0" w:beforeAutospacing="0" w:after="0" w:afterAutospacing="0" w:line="360" w:lineRule="auto"/>
              <w:ind w:left="0" w:leftChars="0" w:right="0" w:firstLine="0" w:firstLineChars="0"/>
              <w:jc w:val="left"/>
              <w:textAlignment w:val="center"/>
              <w:rPr>
                <w:rStyle w:val="99"/>
                <w:rFonts w:hint="eastAsia" w:ascii="宋体" w:hAnsi="宋体" w:eastAsia="宋体" w:cs="宋体"/>
                <w:kern w:val="2"/>
                <w:sz w:val="21"/>
                <w:szCs w:val="24"/>
                <w:lang w:val="en-US" w:eastAsia="zh-CN" w:bidi="ar"/>
              </w:rPr>
            </w:pPr>
            <w:r>
              <w:rPr>
                <w:rStyle w:val="99"/>
                <w:rFonts w:hint="eastAsia" w:ascii="宋体" w:hAnsi="宋体" w:eastAsia="宋体" w:cs="宋体"/>
                <w:kern w:val="2"/>
                <w:lang w:val="en-US" w:eastAsia="zh-CN" w:bidi="ar"/>
              </w:rPr>
              <w:t>根据投标人售后服务网点便捷情况等情况，最高3分。</w:t>
            </w:r>
          </w:p>
          <w:p w14:paraId="5A3F3E34">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ascii="宋体" w:hAnsi="宋体" w:eastAsia="宋体" w:cs="宋体"/>
                <w:i w:val="0"/>
                <w:iCs w:val="0"/>
                <w:color w:val="000000"/>
                <w:kern w:val="2"/>
                <w:sz w:val="24"/>
                <w:szCs w:val="24"/>
                <w:u w:val="none"/>
              </w:rPr>
            </w:pPr>
            <w:r>
              <w:rPr>
                <w:rStyle w:val="99"/>
                <w:rFonts w:hint="eastAsia" w:ascii="宋体" w:hAnsi="宋体" w:eastAsia="宋体" w:cs="宋体"/>
                <w:kern w:val="2"/>
                <w:lang w:val="en-US" w:eastAsia="zh-CN" w:bidi="ar"/>
              </w:rPr>
              <w:t>注：投标人提供相关说明材料。</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B3B0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8分</w:t>
            </w:r>
          </w:p>
        </w:tc>
      </w:tr>
    </w:tbl>
    <w:p w14:paraId="25A65A61">
      <w:pPr>
        <w:snapToGrid w:val="0"/>
        <w:spacing w:line="276" w:lineRule="auto"/>
        <w:rPr>
          <w:rFonts w:hint="eastAsia" w:ascii="宋体" w:hAnsi="宋体" w:eastAsia="宋体" w:cs="宋体"/>
          <w:b/>
          <w:bCs/>
          <w:sz w:val="24"/>
          <w:szCs w:val="24"/>
        </w:rPr>
      </w:pPr>
    </w:p>
    <w:p w14:paraId="3C1B0248">
      <w:pPr>
        <w:snapToGrid w:val="0"/>
        <w:spacing w:line="276" w:lineRule="auto"/>
        <w:rPr>
          <w:rFonts w:hint="eastAsia" w:ascii="宋体" w:hAnsi="宋体" w:eastAsia="宋体" w:cs="宋体"/>
          <w:b/>
          <w:bCs/>
          <w:sz w:val="24"/>
          <w:szCs w:val="24"/>
        </w:rPr>
      </w:pPr>
      <w:r>
        <w:rPr>
          <w:rFonts w:hint="eastAsia" w:ascii="宋体" w:hAnsi="宋体" w:eastAsia="宋体" w:cs="宋体"/>
          <w:b/>
          <w:bCs/>
          <w:sz w:val="24"/>
          <w:szCs w:val="24"/>
        </w:rPr>
        <w:t>（二）技术、资信及商务分的计算</w:t>
      </w:r>
    </w:p>
    <w:p w14:paraId="60F7F8CE">
      <w:pPr>
        <w:snapToGrid w:val="0"/>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技术、资信及商务分按照评标委员会成员的独立评分结果汇总数的算术平均分计算，计算公式为：</w:t>
      </w:r>
    </w:p>
    <w:p w14:paraId="23A4C203">
      <w:pPr>
        <w:snapToGrid w:val="0"/>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技术、资信及商务分=（评标委员会所有成员评分合计数）/（评标委员会组成人员数）</w:t>
      </w:r>
    </w:p>
    <w:p w14:paraId="232CFDF7">
      <w:pPr>
        <w:snapToGrid w:val="0"/>
        <w:spacing w:line="276" w:lineRule="auto"/>
        <w:rPr>
          <w:rFonts w:hint="eastAsia" w:ascii="宋体" w:hAnsi="宋体" w:eastAsia="宋体" w:cs="宋体"/>
          <w:b/>
          <w:bCs/>
          <w:sz w:val="24"/>
          <w:szCs w:val="24"/>
        </w:rPr>
      </w:pPr>
      <w:r>
        <w:rPr>
          <w:rFonts w:hint="eastAsia" w:ascii="宋体" w:hAnsi="宋体" w:eastAsia="宋体" w:cs="宋体"/>
          <w:b/>
          <w:bCs/>
          <w:sz w:val="24"/>
          <w:szCs w:val="24"/>
        </w:rPr>
        <w:t>（三）价格分（</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0分）</w:t>
      </w:r>
    </w:p>
    <w:p w14:paraId="7821AC2C">
      <w:pPr>
        <w:tabs>
          <w:tab w:val="left" w:pos="1154"/>
        </w:tabs>
        <w:spacing w:line="360" w:lineRule="auto"/>
        <w:ind w:firstLine="480" w:firstLineChars="2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14:paraId="64F7E5A5">
      <w:pPr>
        <w:tabs>
          <w:tab w:val="left" w:pos="1154"/>
        </w:tabs>
        <w:spacing w:line="360" w:lineRule="auto"/>
        <w:ind w:firstLine="480" w:firstLineChars="200"/>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价格分=评标基准价/投标报价（或小型、微型企业待遇报价）×</w:t>
      </w:r>
      <w:r>
        <w:rPr>
          <w:rFonts w:hint="eastAsia" w:ascii="宋体" w:hAnsi="宋体" w:eastAsia="宋体" w:cs="宋体"/>
          <w:b w:val="0"/>
          <w:bCs/>
          <w:color w:val="auto"/>
          <w:kern w:val="2"/>
          <w:sz w:val="24"/>
          <w:szCs w:val="24"/>
          <w:lang w:val="en-US" w:eastAsia="zh-CN"/>
        </w:rPr>
        <w:t>3</w:t>
      </w:r>
      <w:r>
        <w:rPr>
          <w:rFonts w:hint="eastAsia" w:ascii="宋体" w:hAnsi="宋体" w:eastAsia="宋体" w:cs="宋体"/>
          <w:b w:val="0"/>
          <w:bCs/>
          <w:color w:val="auto"/>
          <w:kern w:val="2"/>
          <w:sz w:val="24"/>
          <w:szCs w:val="24"/>
        </w:rPr>
        <w:t>0</w:t>
      </w:r>
    </w:p>
    <w:p w14:paraId="21CBFEE7">
      <w:pPr>
        <w:numPr>
          <w:ilvl w:val="0"/>
          <w:numId w:val="0"/>
        </w:numPr>
        <w:tabs>
          <w:tab w:val="left" w:pos="1154"/>
        </w:tabs>
        <w:spacing w:line="360" w:lineRule="auto"/>
        <w:ind w:firstLine="482" w:firstLineChars="200"/>
        <w:rPr>
          <w:rFonts w:hint="eastAsia" w:ascii="宋体" w:hAnsi="宋体" w:eastAsia="宋体" w:cs="宋体"/>
          <w:b/>
          <w:kern w:val="2"/>
          <w:sz w:val="24"/>
          <w:szCs w:val="24"/>
        </w:rPr>
      </w:pPr>
      <w:r>
        <w:rPr>
          <w:rFonts w:hint="eastAsia" w:ascii="宋体" w:hAnsi="宋体" w:eastAsia="宋体" w:cs="宋体"/>
          <w:b/>
          <w:kern w:val="2"/>
          <w:sz w:val="24"/>
          <w:szCs w:val="24"/>
          <w:lang w:eastAsia="zh-CN"/>
        </w:rPr>
        <w:t>（</w:t>
      </w:r>
      <w:r>
        <w:rPr>
          <w:rFonts w:hint="eastAsia" w:ascii="宋体" w:hAnsi="宋体" w:eastAsia="宋体" w:cs="宋体"/>
          <w:b/>
          <w:kern w:val="2"/>
          <w:sz w:val="24"/>
          <w:szCs w:val="24"/>
          <w:lang w:val="en-US" w:eastAsia="zh-CN"/>
        </w:rPr>
        <w:t>2</w:t>
      </w:r>
      <w:r>
        <w:rPr>
          <w:rFonts w:hint="eastAsia" w:ascii="宋体" w:hAnsi="宋体" w:eastAsia="宋体" w:cs="宋体"/>
          <w:b/>
          <w:kern w:val="2"/>
          <w:sz w:val="24"/>
          <w:szCs w:val="24"/>
          <w:lang w:eastAsia="zh-CN"/>
        </w:rPr>
        <w:t>）</w:t>
      </w:r>
      <w:r>
        <w:rPr>
          <w:rFonts w:hint="eastAsia" w:ascii="宋体" w:hAnsi="宋体" w:eastAsia="宋体" w:cs="宋体"/>
          <w:b/>
          <w:kern w:val="2"/>
          <w:sz w:val="24"/>
          <w:szCs w:val="24"/>
        </w:rPr>
        <w:t>价格扣除：</w:t>
      </w:r>
    </w:p>
    <w:p w14:paraId="12547F1B">
      <w:pPr>
        <w:tabs>
          <w:tab w:val="left" w:pos="1154"/>
        </w:tabs>
        <w:spacing w:line="360" w:lineRule="auto"/>
        <w:ind w:firstLine="480" w:firstLineChars="200"/>
        <w:rPr>
          <w:rFonts w:hint="eastAsia" w:ascii="宋体" w:hAnsi="宋体" w:eastAsia="宋体" w:cs="宋体"/>
          <w:b/>
          <w:bCs/>
          <w:kern w:val="2"/>
          <w:sz w:val="24"/>
          <w:szCs w:val="24"/>
        </w:rPr>
      </w:pPr>
      <w:r>
        <w:rPr>
          <w:rFonts w:hint="eastAsia" w:ascii="宋体" w:hAnsi="宋体" w:eastAsia="宋体" w:cs="宋体"/>
          <w:bCs/>
          <w:kern w:val="2"/>
          <w:sz w:val="24"/>
          <w:szCs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浙江省财政厅关于进一步加大政府采购支持中小企业力度 助力扎实稳住经济的通知》（浙财采监〔2022〕8号）的规定，本项目对小型和微型企业、监狱企业、残疾人福利性单位生产的产品价格给予</w:t>
      </w: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rPr>
        <w:t>0%扣除，用扣除后的价格参加评审，但不重复享受价格扣除。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4249A0ED">
      <w:pPr>
        <w:snapToGrid w:val="0"/>
        <w:spacing w:line="360" w:lineRule="auto"/>
        <w:ind w:firstLine="464" w:firstLineChars="200"/>
        <w:rPr>
          <w:rFonts w:hint="eastAsia" w:ascii="宋体" w:hAnsi="宋体" w:eastAsia="宋体" w:cs="宋体"/>
          <w:bCs/>
          <w:spacing w:val="-4"/>
          <w:kern w:val="2"/>
          <w:sz w:val="24"/>
          <w:szCs w:val="24"/>
        </w:rPr>
      </w:pPr>
      <w:r>
        <w:rPr>
          <w:rFonts w:hint="eastAsia" w:ascii="宋体" w:hAnsi="宋体" w:eastAsia="宋体" w:cs="宋体"/>
          <w:bCs/>
          <w:spacing w:val="-4"/>
          <w:kern w:val="2"/>
          <w:sz w:val="24"/>
          <w:szCs w:val="24"/>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eastAsia="宋体" w:cs="宋体"/>
          <w:bCs/>
          <w:spacing w:val="-4"/>
          <w:kern w:val="2"/>
          <w:sz w:val="24"/>
          <w:szCs w:val="24"/>
          <w:lang w:val="en-US" w:eastAsia="zh-CN"/>
        </w:rPr>
        <w:t>4</w:t>
      </w:r>
      <w:r>
        <w:rPr>
          <w:rFonts w:hint="eastAsia" w:ascii="宋体" w:hAnsi="宋体" w:eastAsia="宋体" w:cs="宋体"/>
          <w:bCs/>
          <w:spacing w:val="-4"/>
          <w:kern w:val="2"/>
          <w:sz w:val="24"/>
          <w:szCs w:val="24"/>
        </w:rPr>
        <w:t>0%以上的，对联合体或者大中型企业的报价给予</w:t>
      </w:r>
      <w:r>
        <w:rPr>
          <w:rFonts w:hint="eastAsia" w:ascii="宋体" w:hAnsi="宋体" w:eastAsia="宋体" w:cs="宋体"/>
          <w:bCs/>
          <w:spacing w:val="-4"/>
          <w:kern w:val="2"/>
          <w:sz w:val="24"/>
          <w:szCs w:val="24"/>
          <w:lang w:val="en-US" w:eastAsia="zh-CN"/>
        </w:rPr>
        <w:t>4</w:t>
      </w:r>
      <w:r>
        <w:rPr>
          <w:rFonts w:hint="eastAsia" w:ascii="宋体" w:hAnsi="宋体" w:eastAsia="宋体" w:cs="宋体"/>
          <w:bCs/>
          <w:spacing w:val="-4"/>
          <w:kern w:val="2"/>
          <w:sz w:val="24"/>
          <w:szCs w:val="24"/>
        </w:rPr>
        <w:t>%的扣除，用扣除后的价格参加评审。组成联合体或者接受分包的小微企业与联合体内其他企业、分包企业之间存在直接控股、管理关系的，</w:t>
      </w:r>
    </w:p>
    <w:p w14:paraId="3D1CF853">
      <w:pPr>
        <w:snapToGrid w:val="0"/>
        <w:spacing w:line="360" w:lineRule="auto"/>
        <w:rPr>
          <w:rFonts w:hint="eastAsia" w:ascii="宋体" w:hAnsi="宋体" w:eastAsia="宋体" w:cs="宋体"/>
          <w:bCs/>
          <w:spacing w:val="-4"/>
          <w:kern w:val="2"/>
          <w:sz w:val="24"/>
          <w:szCs w:val="24"/>
        </w:rPr>
      </w:pPr>
      <w:r>
        <w:rPr>
          <w:rFonts w:hint="eastAsia" w:ascii="宋体" w:hAnsi="宋体" w:eastAsia="宋体" w:cs="宋体"/>
          <w:bCs/>
          <w:spacing w:val="-4"/>
          <w:kern w:val="2"/>
          <w:sz w:val="24"/>
          <w:szCs w:val="24"/>
        </w:rPr>
        <w:t>不享受价格扣除优惠政策。</w:t>
      </w:r>
    </w:p>
    <w:p w14:paraId="15026B99">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（四）确定中标人：</w:t>
      </w:r>
    </w:p>
    <w:p w14:paraId="659CF70F">
      <w:pPr>
        <w:tabs>
          <w:tab w:val="left" w:pos="1154"/>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4.1技术、资信商务及其他分得分和投标报价得分之和排名第一的投标人为预中标人。</w:t>
      </w:r>
    </w:p>
    <w:p w14:paraId="4E9A4B50">
      <w:pPr>
        <w:tabs>
          <w:tab w:val="left" w:pos="1154"/>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4.2中标方不得将中标项目转让给他人或将中标项目支解后分别转让给他人，一经发现，立即取消投标、中标资格，并依法追究法律责任。</w:t>
      </w:r>
    </w:p>
    <w:p w14:paraId="77D4B9AE">
      <w:pPr>
        <w:tabs>
          <w:tab w:val="left" w:pos="1154"/>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4.3 如有中标企业放弃中标或解除合同，可以顺延委托由第二预中标单位履行合同。</w:t>
      </w:r>
    </w:p>
    <w:p w14:paraId="031C5D09">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（五）招标方不保证最低报价者为中标方。</w:t>
      </w:r>
    </w:p>
    <w:p w14:paraId="2A7B5B27">
      <w:pPr>
        <w:rPr>
          <w:rFonts w:hint="eastAsia" w:ascii="宋体" w:hAnsi="宋体" w:eastAsia="宋体" w:cs="宋体"/>
          <w:b/>
          <w:bCs/>
          <w:sz w:val="24"/>
          <w:szCs w:val="24"/>
        </w:rPr>
      </w:pPr>
      <w:r>
        <w:rPr>
          <w:rFonts w:hint="eastAsia" w:ascii="宋体" w:hAnsi="宋体" w:eastAsia="宋体" w:cs="宋体"/>
          <w:b/>
          <w:bCs/>
          <w:sz w:val="24"/>
          <w:szCs w:val="24"/>
        </w:rPr>
        <w:t>（六）招标人不对落标原因作任何解释。</w:t>
      </w:r>
    </w:p>
    <w:p w14:paraId="559B538E">
      <w:pPr>
        <w:pStyle w:val="19"/>
        <w:spacing w:before="156" w:after="156"/>
        <w:rPr>
          <w:rFonts w:hint="eastAsia" w:ascii="宋体" w:hAnsi="宋体" w:eastAsia="宋体" w:cs="宋体"/>
        </w:rPr>
      </w:pPr>
      <w:r>
        <w:rPr>
          <w:rFonts w:hint="eastAsia" w:ascii="宋体" w:hAnsi="宋体" w:eastAsia="宋体" w:cs="宋体"/>
        </w:rPr>
        <w:br w:type="page"/>
      </w:r>
    </w:p>
    <w:p w14:paraId="1924A4AC">
      <w:pPr>
        <w:adjustRightInd w:val="0"/>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rPr>
        <w:t>第五章  合同主要条款</w:t>
      </w:r>
    </w:p>
    <w:p w14:paraId="74F2A2C6">
      <w:pPr>
        <w:snapToGrid w:val="0"/>
        <w:spacing w:line="440" w:lineRule="exact"/>
        <w:ind w:firstLine="3855" w:firstLineChars="1600"/>
        <w:rPr>
          <w:rFonts w:hint="eastAsia" w:ascii="宋体" w:hAnsi="宋体" w:eastAsia="宋体" w:cs="宋体"/>
          <w:b/>
          <w:bCs/>
          <w:sz w:val="24"/>
        </w:rPr>
      </w:pPr>
      <w:bookmarkStart w:id="0" w:name="_Toc17278025"/>
      <w:r>
        <w:rPr>
          <w:rFonts w:hint="eastAsia" w:ascii="宋体" w:hAnsi="宋体" w:eastAsia="宋体" w:cs="宋体"/>
          <w:b/>
          <w:bCs/>
          <w:sz w:val="24"/>
        </w:rPr>
        <w:t>合同范本(仅供参考)</w:t>
      </w:r>
    </w:p>
    <w:p w14:paraId="7464C699">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项目名称：                   项目编号：               合同号：</w:t>
      </w:r>
    </w:p>
    <w:p w14:paraId="5E1BE0E5">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甲方（买方）：</w:t>
      </w:r>
    </w:p>
    <w:p w14:paraId="5A00F9BB">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乙方（卖方）：</w:t>
      </w:r>
    </w:p>
    <w:p w14:paraId="160D8A86">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根据 </w:t>
      </w:r>
      <w:r>
        <w:rPr>
          <w:rFonts w:hint="eastAsia" w:ascii="宋体" w:hAnsi="宋体" w:eastAsia="宋体" w:cs="宋体"/>
          <w:sz w:val="24"/>
          <w:u w:val="single"/>
        </w:rPr>
        <w:t xml:space="preserve">          </w:t>
      </w:r>
      <w:r>
        <w:rPr>
          <w:rFonts w:hint="eastAsia" w:ascii="宋体" w:hAnsi="宋体" w:eastAsia="宋体" w:cs="宋体"/>
          <w:sz w:val="24"/>
        </w:rPr>
        <w:t xml:space="preserve"> 项目的采购结果，按照《中华人民共和国政府采购法》、《中华人民共和国民法典》的规定，经双方协商，本着平等互利和诚实信用的原则，一致同意签订本合同如下。 </w:t>
      </w:r>
    </w:p>
    <w:p w14:paraId="78A1DD14">
      <w:pPr>
        <w:snapToGrid w:val="0"/>
        <w:spacing w:before="120" w:after="120"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一、合同文件：</w:t>
      </w:r>
      <w:r>
        <w:rPr>
          <w:rFonts w:hint="eastAsia" w:ascii="宋体" w:hAnsi="宋体" w:eastAsia="宋体" w:cs="宋体"/>
          <w:sz w:val="24"/>
        </w:rPr>
        <w:t>招标文件、投标文件、技术澄清及询标答复的所有内容是构成合同不可分割的部分，与本合同具有同等法律效力，当文件之间、文件与本合同之间有相互矛盾之处，以有利于甲方之解释为准。</w:t>
      </w:r>
    </w:p>
    <w:p w14:paraId="3441CA00">
      <w:pPr>
        <w:snapToGrid w:val="0"/>
        <w:spacing w:before="156" w:beforeLines="50" w:after="156" w:afterLines="50"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二、项目内容</w:t>
      </w:r>
    </w:p>
    <w:p w14:paraId="43F8445E">
      <w:pPr>
        <w:snapToGrid w:val="0"/>
        <w:spacing w:before="156" w:beforeLines="50" w:after="156" w:afterLines="50" w:line="460" w:lineRule="exact"/>
        <w:ind w:firstLine="482" w:firstLineChars="200"/>
        <w:rPr>
          <w:rFonts w:hint="eastAsia" w:ascii="宋体" w:hAnsi="宋体" w:eastAsia="宋体" w:cs="宋体"/>
          <w:b/>
          <w:bCs/>
          <w:sz w:val="24"/>
          <w:szCs w:val="24"/>
        </w:rPr>
      </w:pPr>
    </w:p>
    <w:p w14:paraId="68886FEF">
      <w:pPr>
        <w:snapToGrid w:val="0"/>
        <w:spacing w:before="156" w:beforeLines="50" w:after="156" w:afterLines="50" w:line="460" w:lineRule="exact"/>
        <w:ind w:firstLine="482" w:firstLineChars="200"/>
        <w:rPr>
          <w:rFonts w:hint="eastAsia" w:ascii="宋体" w:hAnsi="宋体" w:eastAsia="宋体" w:cs="宋体"/>
          <w:b/>
          <w:bCs/>
          <w:sz w:val="24"/>
          <w:szCs w:val="24"/>
        </w:rPr>
      </w:pPr>
    </w:p>
    <w:p w14:paraId="030C437C">
      <w:pPr>
        <w:snapToGrid w:val="0"/>
        <w:spacing w:before="156" w:beforeLines="50" w:after="156" w:afterLines="50"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三、中标价：</w:t>
      </w:r>
    </w:p>
    <w:p w14:paraId="40490555">
      <w:pPr>
        <w:snapToGrid w:val="0"/>
        <w:spacing w:line="440" w:lineRule="exact"/>
        <w:ind w:firstLine="482" w:firstLineChars="200"/>
        <w:rPr>
          <w:rFonts w:hint="eastAsia" w:ascii="宋体" w:hAnsi="宋体" w:eastAsia="宋体" w:cs="宋体"/>
          <w:b/>
          <w:bCs/>
          <w:sz w:val="24"/>
        </w:rPr>
      </w:pPr>
    </w:p>
    <w:p w14:paraId="4D16DE13">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四、付款方式：</w:t>
      </w:r>
    </w:p>
    <w:p w14:paraId="58B1AFA5">
      <w:pPr>
        <w:snapToGrid w:val="0"/>
        <w:spacing w:line="440" w:lineRule="exact"/>
        <w:ind w:firstLine="482" w:firstLineChars="200"/>
        <w:rPr>
          <w:rFonts w:hint="eastAsia" w:ascii="宋体" w:hAnsi="宋体" w:eastAsia="宋体" w:cs="宋体"/>
          <w:b/>
          <w:bCs/>
          <w:sz w:val="24"/>
        </w:rPr>
      </w:pPr>
    </w:p>
    <w:p w14:paraId="3CBAFEEE">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五、履约保证金</w:t>
      </w:r>
    </w:p>
    <w:p w14:paraId="241C5D3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履约保证金为</w:t>
      </w:r>
      <w:r>
        <w:rPr>
          <w:rFonts w:hint="eastAsia" w:ascii="宋体" w:hAnsi="宋体" w:eastAsia="宋体" w:cs="宋体"/>
          <w:sz w:val="24"/>
          <w:lang w:val="en-US" w:eastAsia="zh-CN"/>
        </w:rPr>
        <w:t>合同金额</w:t>
      </w:r>
      <w:r>
        <w:rPr>
          <w:rFonts w:hint="eastAsia" w:ascii="宋体" w:hAnsi="宋体" w:eastAsia="宋体" w:cs="宋体"/>
          <w:sz w:val="24"/>
        </w:rPr>
        <w:t xml:space="preserve">的1%，共计人民币 </w:t>
      </w:r>
      <w:r>
        <w:rPr>
          <w:rFonts w:hint="eastAsia" w:ascii="宋体" w:hAnsi="宋体" w:eastAsia="宋体" w:cs="宋体"/>
          <w:sz w:val="24"/>
          <w:u w:val="single"/>
        </w:rPr>
        <w:t xml:space="preserve">    </w:t>
      </w:r>
      <w:r>
        <w:rPr>
          <w:rFonts w:hint="eastAsia" w:ascii="宋体" w:hAnsi="宋体" w:eastAsia="宋体" w:cs="宋体"/>
          <w:sz w:val="24"/>
        </w:rPr>
        <w:t>元（现金转账或以保函形式</w:t>
      </w:r>
      <w:r>
        <w:rPr>
          <w:rFonts w:hint="eastAsia" w:ascii="宋体" w:hAnsi="宋体" w:cs="宋体"/>
          <w:sz w:val="24"/>
          <w:lang w:eastAsia="zh-CN"/>
        </w:rPr>
        <w:t>）</w:t>
      </w:r>
      <w:r>
        <w:rPr>
          <w:rFonts w:hint="eastAsia" w:ascii="宋体" w:hAnsi="宋体" w:eastAsia="宋体" w:cs="宋体"/>
          <w:sz w:val="24"/>
        </w:rPr>
        <w:t>。履约保证金在服务期满后30日内无息退还。</w:t>
      </w:r>
    </w:p>
    <w:p w14:paraId="1FFAB391">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六、技术资料</w:t>
      </w:r>
    </w:p>
    <w:p w14:paraId="33A70BAB">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1.乙方应按招标文件规定的时间向甲方提供有关技术资料。</w:t>
      </w:r>
    </w:p>
    <w:p w14:paraId="068D408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2.没有甲方事先书面同意，乙方不得将由甲方提供的有关合同或任何合同条文、规格、</w:t>
      </w:r>
    </w:p>
    <w:p w14:paraId="4784CCFF">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计划或资料提供给与履行本合同无关的任何其他人。即使向履行本合同有关的人员提供，也应注意保密并限于履行合同的必需范围。</w:t>
      </w:r>
    </w:p>
    <w:p w14:paraId="66FE2342">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七、知识产权</w:t>
      </w:r>
    </w:p>
    <w:p w14:paraId="7CA272B7">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39735111">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八、转包或分包</w:t>
      </w:r>
    </w:p>
    <w:p w14:paraId="556ECCDF">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1、本项目不允许转包。</w:t>
      </w:r>
    </w:p>
    <w:p w14:paraId="3483EBB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2、除非得到甲方的书面同意，乙方不得将本合同范围的货物全部或部分分包给他人供应；</w:t>
      </w:r>
    </w:p>
    <w:p w14:paraId="7623EFF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3、如有转让和未经甲方同意的分包行为，甲方有权解除合同，追究乙方的违约责任。</w:t>
      </w:r>
    </w:p>
    <w:p w14:paraId="1826F2A5">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九、合同履行时间、履行方式及履行地点</w:t>
      </w:r>
    </w:p>
    <w:p w14:paraId="2CE0B9C8">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 履行时间：</w:t>
      </w:r>
    </w:p>
    <w:p w14:paraId="6307384A">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 履行方式：</w:t>
      </w:r>
    </w:p>
    <w:p w14:paraId="79F6882E">
      <w:pPr>
        <w:snapToGrid w:val="0"/>
        <w:spacing w:line="440" w:lineRule="exact"/>
        <w:ind w:firstLine="480" w:firstLineChars="200"/>
        <w:rPr>
          <w:rFonts w:hint="eastAsia" w:ascii="宋体" w:hAnsi="宋体" w:eastAsia="宋体" w:cs="宋体"/>
          <w:b/>
          <w:bCs/>
          <w:sz w:val="24"/>
        </w:rPr>
      </w:pPr>
      <w:r>
        <w:rPr>
          <w:rFonts w:hint="eastAsia" w:ascii="宋体" w:hAnsi="宋体" w:eastAsia="宋体" w:cs="宋体"/>
          <w:sz w:val="24"/>
        </w:rPr>
        <w:t>3. 履行地点：</w:t>
      </w:r>
    </w:p>
    <w:p w14:paraId="3B9DA683">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十、税费</w:t>
      </w:r>
    </w:p>
    <w:p w14:paraId="11F406D1">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552EA025">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十一、质量保证及后续服务</w:t>
      </w:r>
    </w:p>
    <w:p w14:paraId="23EB58C9">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1.乙方应按招标文件规定向甲方提供服务。</w:t>
      </w:r>
    </w:p>
    <w:p w14:paraId="40D0B610">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2.乙方提供的服务成果在服务质量保证期内发生故障，乙方应负责免费提供后续服务。</w:t>
      </w:r>
    </w:p>
    <w:p w14:paraId="1F71FBEF">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对达不到要求者，根据实际情况，经双方协商，可按以下办法处理：</w:t>
      </w:r>
    </w:p>
    <w:p w14:paraId="4683B93B">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4F2C0460">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⑵解除合同。</w:t>
      </w:r>
    </w:p>
    <w:p w14:paraId="0B148E2A">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3.如在使用过程中发生问题，乙方在接到甲方通知后</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14:paraId="6DA41974">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14:paraId="3908A2BD">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十二、安全责任</w:t>
      </w:r>
    </w:p>
    <w:p w14:paraId="741B543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乙方应做好工作人员的安全教育和培训，如发生人员伤亡等安全责任事故，一切责任由乙方自负，与甲方无关。</w:t>
      </w:r>
    </w:p>
    <w:p w14:paraId="01D1BEE6">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十三、违约责任</w:t>
      </w:r>
    </w:p>
    <w:p w14:paraId="6C1539C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1.乙方服务标准达不到本合同要求的，甲方扣减乙方的服务费，并有权单方终止乙方的服务合同，乙方不得要求甲方对其服务投入予以补偿或赔偿。</w:t>
      </w:r>
    </w:p>
    <w:p w14:paraId="01319E8B">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乙方擅自转包的，甲方有权单方终止合同，并没收乙方向甲方原缴纳的履约保证金。如乙方按照整改意见进行服务，路面废弃物控制指标仍然达不到考核验收的标准，甲方可以终止合同并不予支付已提供的服务各项费用，乙方应承担由此产生的一切损失。</w:t>
      </w:r>
    </w:p>
    <w:p w14:paraId="23452193">
      <w:pPr>
        <w:snapToGrid w:val="0"/>
        <w:spacing w:line="440" w:lineRule="exact"/>
        <w:ind w:firstLine="480" w:firstLineChars="200"/>
        <w:rPr>
          <w:rFonts w:hint="eastAsia" w:ascii="宋体" w:hAnsi="宋体" w:eastAsia="宋体" w:cs="宋体"/>
        </w:rPr>
      </w:pPr>
      <w:r>
        <w:rPr>
          <w:rFonts w:hint="eastAsia" w:ascii="宋体" w:hAnsi="宋体" w:eastAsia="宋体" w:cs="宋体"/>
          <w:sz w:val="24"/>
        </w:rPr>
        <w:t>3.甲方不按本合同约定的期限和方式支付乙方服务价款的，乙方有权要求甲方按时支付，由此造成的损失由甲方承担。</w:t>
      </w:r>
      <w:r>
        <w:rPr>
          <w:rFonts w:hint="eastAsia" w:ascii="宋体" w:hAnsi="宋体" w:eastAsia="宋体" w:cs="宋体"/>
          <w:sz w:val="24"/>
        </w:rPr>
        <w:br w:type="textWrapping"/>
      </w:r>
      <w:r>
        <w:rPr>
          <w:rFonts w:hint="eastAsia" w:ascii="宋体" w:hAnsi="宋体" w:eastAsia="宋体" w:cs="宋体"/>
          <w:sz w:val="24"/>
          <w:shd w:val="clear" w:color="auto" w:fill="FFFFFF"/>
        </w:rPr>
        <w:t>　　4、乙方原因，养护质量未达到合同约定的养护标准，乙方应采取补救措施，并赔偿甲方损失。</w:t>
      </w:r>
      <w:r>
        <w:rPr>
          <w:rFonts w:hint="eastAsia" w:ascii="宋体" w:hAnsi="宋体" w:eastAsia="宋体" w:cs="宋体"/>
          <w:sz w:val="24"/>
        </w:rPr>
        <w:br w:type="textWrapping"/>
      </w:r>
      <w:r>
        <w:rPr>
          <w:rFonts w:hint="eastAsia" w:ascii="宋体" w:hAnsi="宋体" w:eastAsia="宋体" w:cs="宋体"/>
          <w:sz w:val="24"/>
          <w:shd w:val="clear" w:color="auto" w:fill="FFFFFF"/>
        </w:rPr>
        <w:t>　　合同履行过程中，双方可根据有关法律、行政法规规定，结合养护项目的实际情况，经协商一致后订立补充协议。补充协议视为本合同的组成部分。</w:t>
      </w:r>
    </w:p>
    <w:p w14:paraId="6406B2A8">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十四、不可抗力事件处理</w:t>
      </w:r>
    </w:p>
    <w:p w14:paraId="5A4D622A">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14:paraId="7DA57192">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45757E98">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38D9C96A">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十五、诉讼</w:t>
      </w:r>
    </w:p>
    <w:p w14:paraId="401AC37F">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双方在执行合同中所发生的一切争议，应通过协商解决。如协商不成，可向招标方所在地法院起诉。</w:t>
      </w:r>
    </w:p>
    <w:p w14:paraId="7901CBE3">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十六、</w:t>
      </w:r>
      <w:r>
        <w:rPr>
          <w:rFonts w:hint="eastAsia" w:ascii="宋体" w:hAnsi="宋体" w:eastAsia="宋体" w:cs="宋体"/>
          <w:b/>
          <w:sz w:val="24"/>
          <w:szCs w:val="24"/>
        </w:rPr>
        <w:t>合同生效及其它</w:t>
      </w:r>
    </w:p>
    <w:p w14:paraId="33A32A4F">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合同经双方法定代表人或授权代表签字并加盖单位公章后</w:t>
      </w:r>
      <w:r>
        <w:rPr>
          <w:rFonts w:hint="eastAsia" w:ascii="宋体" w:hAnsi="宋体" w:eastAsia="宋体" w:cs="宋体"/>
          <w:sz w:val="24"/>
        </w:rPr>
        <w:t>，报东阳市财政局采购办备案后生效。</w:t>
      </w:r>
    </w:p>
    <w:p w14:paraId="67A12105">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2.合同执行中涉及采购资金和采购内容修改或补充的，须经财政部门审批，并签书面补充协议报政府采购监督管理部门备案，方可作为主合同不可分割的一部分。</w:t>
      </w:r>
    </w:p>
    <w:p w14:paraId="6CAAFD96">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3.本合同未尽事宜，遵照《中华人民共和国民法典》有关条文执行。</w:t>
      </w:r>
    </w:p>
    <w:p w14:paraId="171753C0">
      <w:pPr>
        <w:spacing w:line="440" w:lineRule="exact"/>
        <w:ind w:firstLine="480" w:firstLineChars="200"/>
        <w:rPr>
          <w:rFonts w:hint="eastAsia" w:ascii="宋体" w:hAnsi="宋体" w:eastAsia="宋体" w:cs="宋体"/>
          <w:sz w:val="24"/>
        </w:rPr>
      </w:pPr>
      <w:r>
        <w:rPr>
          <w:rFonts w:hint="eastAsia" w:ascii="宋体" w:hAnsi="宋体" w:eastAsia="宋体" w:cs="宋体"/>
          <w:sz w:val="24"/>
        </w:rPr>
        <w:t>4.本合同一式六份，东阳市采购办、招标代理机构各执一份，甲、乙双方各执二份，其都具有同等法律效力。</w:t>
      </w:r>
    </w:p>
    <w:p w14:paraId="139EEF65">
      <w:pPr>
        <w:spacing w:line="440" w:lineRule="exact"/>
        <w:ind w:firstLine="480" w:firstLineChars="200"/>
        <w:rPr>
          <w:rFonts w:hint="eastAsia" w:ascii="宋体" w:hAnsi="宋体" w:eastAsia="宋体" w:cs="宋体"/>
          <w:sz w:val="24"/>
        </w:rPr>
      </w:pPr>
      <w:r>
        <w:rPr>
          <w:rFonts w:hint="eastAsia" w:ascii="宋体" w:hAnsi="宋体" w:eastAsia="宋体" w:cs="宋体"/>
          <w:sz w:val="24"/>
        </w:rPr>
        <w:t>5.后附政府采购廉洁承诺书。</w:t>
      </w:r>
    </w:p>
    <w:p w14:paraId="30A5D1A3">
      <w:pPr>
        <w:spacing w:line="360" w:lineRule="auto"/>
        <w:ind w:firstLine="482" w:firstLineChars="200"/>
        <w:rPr>
          <w:rFonts w:hint="eastAsia" w:ascii="宋体" w:hAnsi="宋体" w:eastAsia="宋体" w:cs="宋体"/>
          <w:b/>
          <w:bCs/>
          <w:sz w:val="24"/>
        </w:rPr>
      </w:pPr>
    </w:p>
    <w:p w14:paraId="629D0FA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甲方（盖章）：                       乙方（盖章）：</w:t>
      </w:r>
    </w:p>
    <w:p w14:paraId="30C11F6E">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法定代表人或受委托人                 法定代表人或受委托人</w:t>
      </w:r>
    </w:p>
    <w:p w14:paraId="66F25A25">
      <w:pPr>
        <w:spacing w:line="360" w:lineRule="auto"/>
        <w:ind w:firstLine="480" w:firstLineChars="200"/>
        <w:rPr>
          <w:rFonts w:hint="eastAsia" w:ascii="宋体" w:hAnsi="宋体" w:eastAsia="宋体" w:cs="宋体"/>
          <w:sz w:val="24"/>
        </w:rPr>
      </w:pPr>
      <w:r>
        <w:rPr>
          <w:rFonts w:hint="eastAsia" w:ascii="宋体" w:hAnsi="宋体" w:eastAsia="宋体" w:cs="宋体"/>
          <w:sz w:val="24"/>
        </w:rPr>
        <w:t>（签字）                             （签字）</w:t>
      </w:r>
    </w:p>
    <w:p w14:paraId="456097D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                               地址： </w:t>
      </w:r>
    </w:p>
    <w:p w14:paraId="071C6AED">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                               电话：</w:t>
      </w:r>
    </w:p>
    <w:p w14:paraId="0C3E651F">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                           开户银行：</w:t>
      </w:r>
    </w:p>
    <w:p w14:paraId="48DAA80D">
      <w:pPr>
        <w:spacing w:line="360" w:lineRule="auto"/>
        <w:ind w:firstLine="480" w:firstLineChars="200"/>
        <w:rPr>
          <w:rFonts w:hint="eastAsia" w:ascii="宋体" w:hAnsi="宋体" w:eastAsia="宋体" w:cs="宋体"/>
          <w:sz w:val="24"/>
        </w:rPr>
      </w:pPr>
      <w:r>
        <w:rPr>
          <w:rFonts w:hint="eastAsia" w:ascii="宋体" w:hAnsi="宋体" w:eastAsia="宋体" w:cs="宋体"/>
          <w:sz w:val="24"/>
        </w:rPr>
        <w:t>帐号：                               帐号：</w:t>
      </w:r>
    </w:p>
    <w:p w14:paraId="3183F6FA">
      <w:pPr>
        <w:spacing w:line="360" w:lineRule="auto"/>
        <w:ind w:firstLine="482" w:firstLineChars="200"/>
        <w:rPr>
          <w:rFonts w:hint="eastAsia" w:ascii="宋体" w:hAnsi="宋体" w:eastAsia="宋体" w:cs="宋体"/>
          <w:b/>
          <w:sz w:val="24"/>
        </w:rPr>
      </w:pPr>
    </w:p>
    <w:p w14:paraId="1E4BDF87">
      <w:pPr>
        <w:spacing w:line="360" w:lineRule="auto"/>
        <w:ind w:firstLine="480" w:firstLineChars="200"/>
        <w:rPr>
          <w:rFonts w:hint="eastAsia" w:ascii="宋体" w:hAnsi="宋体" w:eastAsia="宋体" w:cs="宋体"/>
          <w:sz w:val="24"/>
        </w:rPr>
      </w:pPr>
      <w:r>
        <w:rPr>
          <w:rFonts w:hint="eastAsia" w:ascii="宋体" w:hAnsi="宋体" w:eastAsia="宋体" w:cs="宋体"/>
          <w:sz w:val="24"/>
        </w:rPr>
        <w:t>鉴证方:</w:t>
      </w:r>
    </w:p>
    <w:p w14:paraId="0488C3C4">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法定代表人或主要负责人:</w:t>
      </w:r>
    </w:p>
    <w:p w14:paraId="2307E6C0">
      <w:pPr>
        <w:spacing w:line="440" w:lineRule="exact"/>
        <w:ind w:firstLine="643" w:firstLineChars="200"/>
        <w:jc w:val="left"/>
        <w:rPr>
          <w:rFonts w:hint="eastAsia" w:ascii="宋体" w:hAnsi="宋体" w:eastAsia="宋体" w:cs="宋体"/>
          <w:b/>
          <w:sz w:val="32"/>
          <w:szCs w:val="32"/>
        </w:rPr>
      </w:pPr>
    </w:p>
    <w:p w14:paraId="203192ED">
      <w:pPr>
        <w:snapToGrid w:val="0"/>
        <w:spacing w:line="440" w:lineRule="exact"/>
        <w:ind w:left="228" w:leftChars="114" w:firstLine="360" w:firstLineChars="150"/>
        <w:rPr>
          <w:rFonts w:hint="eastAsia" w:ascii="宋体" w:hAnsi="宋体" w:eastAsia="宋体" w:cs="宋体"/>
          <w:sz w:val="24"/>
        </w:rPr>
      </w:pPr>
    </w:p>
    <w:p w14:paraId="782CBC0F">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甲方：                                   乙方： </w:t>
      </w:r>
    </w:p>
    <w:p w14:paraId="06561863">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法定代表人或授权委托人                   法定代表人或授权委托人</w:t>
      </w:r>
    </w:p>
    <w:p w14:paraId="3DCC4201">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（签字）                                 （签字）</w:t>
      </w:r>
    </w:p>
    <w:p w14:paraId="6C4C6D0D">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地址：                                   地址： </w:t>
      </w:r>
    </w:p>
    <w:p w14:paraId="45B27721">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                               联系电话：</w:t>
      </w:r>
    </w:p>
    <w:p w14:paraId="358CDFF7">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开户银行：</w:t>
      </w:r>
    </w:p>
    <w:p w14:paraId="14BB560D">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账号：</w:t>
      </w:r>
    </w:p>
    <w:p w14:paraId="2B5AD277">
      <w:pPr>
        <w:snapToGrid w:val="0"/>
        <w:spacing w:line="440" w:lineRule="exact"/>
        <w:ind w:firstLine="480" w:firstLineChars="200"/>
        <w:rPr>
          <w:rFonts w:hint="eastAsia" w:ascii="宋体" w:hAnsi="宋体" w:eastAsia="宋体" w:cs="宋体"/>
          <w:sz w:val="24"/>
        </w:rPr>
      </w:pPr>
    </w:p>
    <w:p w14:paraId="4ED332C4">
      <w:pPr>
        <w:snapToGrid w:val="0"/>
        <w:spacing w:line="440" w:lineRule="exact"/>
        <w:ind w:firstLine="480" w:firstLineChars="200"/>
        <w:rPr>
          <w:rFonts w:hint="eastAsia" w:ascii="宋体" w:hAnsi="宋体" w:eastAsia="宋体" w:cs="宋体"/>
          <w:sz w:val="30"/>
          <w:szCs w:val="30"/>
        </w:rPr>
      </w:pPr>
      <w:r>
        <w:rPr>
          <w:rFonts w:hint="eastAsia" w:ascii="宋体" w:hAnsi="宋体" w:eastAsia="宋体" w:cs="宋体"/>
          <w:sz w:val="24"/>
        </w:rPr>
        <w:t>签字日期：      年  月  日               签字日期：      年  月  日</w:t>
      </w:r>
    </w:p>
    <w:p w14:paraId="77519DD5">
      <w:pPr>
        <w:pStyle w:val="19"/>
        <w:spacing w:before="50" w:beforeLines="0" w:after="50" w:afterLines="0" w:line="440" w:lineRule="exact"/>
        <w:ind w:firstLine="360" w:firstLineChars="150"/>
        <w:rPr>
          <w:rFonts w:hint="eastAsia" w:ascii="宋体" w:hAnsi="宋体" w:eastAsia="宋体" w:cs="宋体"/>
        </w:rPr>
      </w:pPr>
    </w:p>
    <w:p w14:paraId="08C3C944">
      <w:pPr>
        <w:pStyle w:val="19"/>
        <w:spacing w:before="50" w:beforeLines="0" w:after="50" w:afterLines="0" w:line="440" w:lineRule="exact"/>
        <w:ind w:firstLine="480" w:firstLineChars="200"/>
        <w:rPr>
          <w:rFonts w:hint="eastAsia" w:ascii="宋体" w:hAnsi="宋体" w:eastAsia="宋体" w:cs="宋体"/>
        </w:rPr>
      </w:pPr>
      <w:r>
        <w:rPr>
          <w:rFonts w:hint="eastAsia" w:ascii="宋体" w:hAnsi="宋体" w:eastAsia="宋体" w:cs="宋体"/>
        </w:rPr>
        <w:t>鉴证方:</w:t>
      </w:r>
    </w:p>
    <w:p w14:paraId="04EEDB16">
      <w:pPr>
        <w:pStyle w:val="19"/>
        <w:spacing w:before="50" w:beforeLines="0" w:after="50" w:afterLines="0" w:line="440" w:lineRule="exact"/>
        <w:ind w:firstLine="480" w:firstLineChars="200"/>
        <w:rPr>
          <w:rFonts w:hint="eastAsia" w:ascii="宋体" w:hAnsi="宋体" w:eastAsia="宋体" w:cs="宋体"/>
        </w:rPr>
      </w:pPr>
      <w:r>
        <w:rPr>
          <w:rFonts w:hint="eastAsia" w:ascii="宋体" w:hAnsi="宋体" w:eastAsia="宋体" w:cs="宋体"/>
        </w:rPr>
        <w:t>法定代表人或主要负责人:</w:t>
      </w:r>
    </w:p>
    <w:p w14:paraId="5EA7FA37">
      <w:pPr>
        <w:pStyle w:val="19"/>
        <w:spacing w:before="50" w:beforeLines="0" w:after="50" w:afterLines="0" w:line="440" w:lineRule="exact"/>
        <w:ind w:firstLine="480" w:firstLineChars="200"/>
        <w:rPr>
          <w:rFonts w:hint="eastAsia" w:ascii="宋体" w:hAnsi="宋体" w:eastAsia="宋体" w:cs="宋体"/>
          <w:b/>
          <w:sz w:val="36"/>
        </w:rPr>
      </w:pPr>
      <w:r>
        <w:rPr>
          <w:rFonts w:hint="eastAsia" w:ascii="宋体" w:hAnsi="宋体" w:eastAsia="宋体" w:cs="宋体"/>
        </w:rPr>
        <w:t>签约地点：                            签约时间：</w:t>
      </w:r>
    </w:p>
    <w:p w14:paraId="5B99C6CE">
      <w:pPr>
        <w:pageBreakBefore/>
        <w:spacing w:line="360" w:lineRule="auto"/>
        <w:ind w:firstLine="3213" w:firstLineChars="1000"/>
        <w:outlineLvl w:val="1"/>
        <w:rPr>
          <w:rFonts w:hint="eastAsia" w:ascii="宋体" w:hAnsi="宋体" w:eastAsia="宋体" w:cs="宋体"/>
          <w:b/>
          <w:sz w:val="32"/>
          <w:szCs w:val="32"/>
        </w:rPr>
      </w:pPr>
      <w:r>
        <w:rPr>
          <w:rFonts w:hint="eastAsia" w:ascii="宋体" w:hAnsi="宋体" w:eastAsia="宋体" w:cs="宋体"/>
          <w:b/>
          <w:sz w:val="32"/>
          <w:szCs w:val="32"/>
        </w:rPr>
        <w:t>政府采购廉洁承诺书</w:t>
      </w:r>
      <w:bookmarkEnd w:id="0"/>
    </w:p>
    <w:p w14:paraId="747E3298">
      <w:pPr>
        <w:spacing w:line="360" w:lineRule="auto"/>
        <w:rPr>
          <w:rFonts w:hint="eastAsia" w:ascii="宋体" w:hAnsi="宋体" w:eastAsia="宋体" w:cs="宋体"/>
          <w:sz w:val="24"/>
        </w:rPr>
      </w:pPr>
      <w:r>
        <w:rPr>
          <w:rFonts w:hint="eastAsia" w:ascii="宋体" w:hAnsi="宋体" w:eastAsia="宋体" w:cs="宋体"/>
          <w:sz w:val="24"/>
        </w:rPr>
        <w:t>项目名称：                                     项目编号：</w:t>
      </w:r>
    </w:p>
    <w:p w14:paraId="3EA8CAE6">
      <w:pPr>
        <w:spacing w:line="360" w:lineRule="auto"/>
        <w:rPr>
          <w:rFonts w:hint="eastAsia" w:ascii="宋体" w:hAnsi="宋体" w:eastAsia="宋体" w:cs="宋体"/>
          <w:sz w:val="24"/>
        </w:rPr>
      </w:pPr>
      <w:r>
        <w:rPr>
          <w:rFonts w:hint="eastAsia" w:ascii="宋体" w:hAnsi="宋体" w:eastAsia="宋体" w:cs="宋体"/>
          <w:sz w:val="24"/>
        </w:rPr>
        <w:t>中标人：</w:t>
      </w:r>
    </w:p>
    <w:p w14:paraId="0E5C88AE">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7B96E28E">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第一条参与政府采购活动时，除具备采购文件规定的资格、资质要求外，我方还将严格遵守有关法律、法规、政策以及国家、地方关于廉政建设的各项规定。</w:t>
      </w:r>
    </w:p>
    <w:p w14:paraId="16A5F85D">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第二条遵循公开、公平、公正、诚实信用原则，不发生损害上述原则及各方当事人合法权益得不正当竞争行为。</w:t>
      </w:r>
    </w:p>
    <w:p w14:paraId="0F101C40">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第三条与政府采购各方当事人保持正常的业务交往，不向采购人、采购代理机构、监督机构、评审专家、工作人员及其他参与采购活动的人员提供不正当利益。主要有：</w:t>
      </w:r>
    </w:p>
    <w:p w14:paraId="06AE678E">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（一）向上述人员赠送礼金、有价证券、贵重物品及回扣、好处费、感谢费等。</w:t>
      </w:r>
    </w:p>
    <w:p w14:paraId="4DA8C114">
      <w:pPr>
        <w:spacing w:line="360" w:lineRule="auto"/>
        <w:ind w:firstLine="480" w:firstLineChars="200"/>
        <w:rPr>
          <w:rFonts w:hint="eastAsia" w:ascii="宋体" w:hAnsi="宋体" w:eastAsia="宋体" w:cs="宋体"/>
          <w:sz w:val="24"/>
        </w:rPr>
      </w:pPr>
      <w:r>
        <w:rPr>
          <w:rFonts w:hint="eastAsia" w:ascii="宋体" w:hAnsi="宋体" w:eastAsia="宋体" w:cs="宋体"/>
          <w:sz w:val="24"/>
        </w:rPr>
        <w:t>（二）为上述人员或单位报销应由对方支付的费用。</w:t>
      </w:r>
    </w:p>
    <w:p w14:paraId="350B081F">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（三）暗示为上述人员装修住房、婚丧嫁娶、配偶子女的工作安排以及出国（境）、旅游等提供方便。</w:t>
      </w:r>
    </w:p>
    <w:p w14:paraId="084FA0BF">
      <w:pPr>
        <w:spacing w:line="360" w:lineRule="auto"/>
        <w:ind w:firstLine="480" w:firstLineChars="200"/>
        <w:rPr>
          <w:rFonts w:hint="eastAsia" w:ascii="宋体" w:hAnsi="宋体" w:eastAsia="宋体" w:cs="宋体"/>
          <w:sz w:val="24"/>
        </w:rPr>
      </w:pPr>
      <w:r>
        <w:rPr>
          <w:rFonts w:hint="eastAsia" w:ascii="宋体" w:hAnsi="宋体" w:eastAsia="宋体" w:cs="宋体"/>
          <w:sz w:val="24"/>
        </w:rPr>
        <w:t>（四）为上述人员或单位提供可能影响采购活动开展的宴请、健身、娱乐等活动。</w:t>
      </w:r>
    </w:p>
    <w:p w14:paraId="6F7FC2B9">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第四条严格执行采购合同，自觉按合同办事；在合同执行过程中，不发生本承诺书第三条中所列不良行为。    ．</w:t>
      </w:r>
    </w:p>
    <w:p w14:paraId="203BDB30">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第五条 发现采购活动各方当事人有违规、违纪、违法行为的，及时提醒对方，情节严重的，主动向其主管部门或纪检监察、司法等机关举报。</w:t>
      </w:r>
    </w:p>
    <w:p w14:paraId="08C00185">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第六条 自觉接受政府采购管理部门的监管。在采购活动中出现违反本承诺书规定行为的，自觉接受政府采购管理部门的处罚，因违法违规行为给其他当事人造成经济损失的，按规定予以赔偿。</w:t>
      </w:r>
    </w:p>
    <w:p w14:paraId="4F16B685">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第七条 本承诺书自签署之日起生效。</w:t>
      </w:r>
    </w:p>
    <w:p w14:paraId="7EA8DAE6">
      <w:pPr>
        <w:spacing w:line="360" w:lineRule="auto"/>
        <w:ind w:left="840" w:hanging="840" w:hangingChars="350"/>
        <w:jc w:val="center"/>
        <w:rPr>
          <w:rFonts w:hint="eastAsia" w:ascii="宋体" w:hAnsi="宋体" w:eastAsia="宋体" w:cs="宋体"/>
          <w:sz w:val="24"/>
        </w:rPr>
      </w:pPr>
    </w:p>
    <w:p w14:paraId="6FCA1CB3">
      <w:pPr>
        <w:pStyle w:val="28"/>
        <w:ind w:firstLine="0" w:firstLineChars="0"/>
        <w:rPr>
          <w:rFonts w:hint="eastAsia" w:ascii="宋体" w:hAnsi="宋体" w:eastAsia="宋体" w:cs="宋体"/>
        </w:rPr>
      </w:pPr>
    </w:p>
    <w:p w14:paraId="56B2CDEF">
      <w:pPr>
        <w:spacing w:line="360" w:lineRule="auto"/>
        <w:ind w:left="840" w:hanging="840" w:hangingChars="350"/>
        <w:jc w:val="center"/>
        <w:rPr>
          <w:rFonts w:hint="eastAsia" w:ascii="宋体" w:hAnsi="宋体" w:eastAsia="宋体" w:cs="宋体"/>
          <w:sz w:val="24"/>
        </w:rPr>
      </w:pPr>
      <w:r>
        <w:rPr>
          <w:rFonts w:hint="eastAsia" w:ascii="宋体" w:hAnsi="宋体" w:eastAsia="宋体" w:cs="宋体"/>
          <w:sz w:val="24"/>
        </w:rPr>
        <w:t xml:space="preserve">   投标人（盖章）：</w:t>
      </w:r>
    </w:p>
    <w:p w14:paraId="1A4167CF">
      <w:pPr>
        <w:spacing w:line="360" w:lineRule="auto"/>
        <w:ind w:left="840" w:hanging="840" w:hangingChars="350"/>
        <w:rPr>
          <w:rFonts w:hint="eastAsia" w:ascii="宋体" w:hAnsi="宋体" w:eastAsia="宋体" w:cs="宋体"/>
          <w:sz w:val="24"/>
        </w:rPr>
      </w:pPr>
      <w:r>
        <w:rPr>
          <w:rFonts w:hint="eastAsia" w:ascii="宋体" w:hAnsi="宋体" w:eastAsia="宋体" w:cs="宋体"/>
          <w:sz w:val="24"/>
        </w:rPr>
        <w:t xml:space="preserve">                                 法定代表人：</w:t>
      </w:r>
    </w:p>
    <w:p w14:paraId="1D983BAA">
      <w:pPr>
        <w:spacing w:line="360" w:lineRule="auto"/>
        <w:ind w:left="840" w:hanging="840" w:hangingChars="350"/>
        <w:rPr>
          <w:rFonts w:hint="eastAsia" w:ascii="宋体" w:hAnsi="宋体" w:eastAsia="宋体" w:cs="宋体"/>
          <w:sz w:val="24"/>
        </w:rPr>
      </w:pPr>
      <w:r>
        <w:rPr>
          <w:rFonts w:hint="eastAsia" w:ascii="宋体" w:hAnsi="宋体" w:eastAsia="宋体" w:cs="宋体"/>
          <w:sz w:val="24"/>
        </w:rPr>
        <w:t xml:space="preserve">                                                    年    月   日</w:t>
      </w:r>
    </w:p>
    <w:p w14:paraId="39BB9542">
      <w:pPr>
        <w:pStyle w:val="19"/>
        <w:tabs>
          <w:tab w:val="left" w:pos="2472"/>
        </w:tabs>
        <w:snapToGrid w:val="0"/>
        <w:spacing w:beforeLines="0" w:afterLines="0" w:line="240" w:lineRule="auto"/>
        <w:ind w:firstLine="3012" w:firstLineChars="1000"/>
        <w:rPr>
          <w:rFonts w:hint="eastAsia" w:ascii="宋体" w:hAnsi="宋体" w:eastAsia="宋体" w:cs="宋体"/>
          <w:b/>
          <w:bCs/>
          <w:sz w:val="30"/>
          <w:szCs w:val="30"/>
        </w:rPr>
      </w:pPr>
      <w:r>
        <w:rPr>
          <w:rFonts w:hint="eastAsia" w:ascii="宋体" w:hAnsi="宋体" w:eastAsia="宋体" w:cs="宋体"/>
          <w:b/>
          <w:bCs/>
          <w:sz w:val="30"/>
          <w:szCs w:val="30"/>
        </w:rPr>
        <w:t>第六章　投标文件格式</w:t>
      </w:r>
    </w:p>
    <w:p w14:paraId="48357580">
      <w:pPr>
        <w:snapToGrid w:val="0"/>
        <w:spacing w:before="50" w:after="50"/>
        <w:outlineLvl w:val="1"/>
        <w:rPr>
          <w:rFonts w:hint="eastAsia" w:ascii="宋体" w:hAnsi="宋体" w:eastAsia="宋体" w:cs="宋体"/>
          <w:sz w:val="32"/>
          <w:szCs w:val="32"/>
        </w:rPr>
      </w:pPr>
    </w:p>
    <w:p w14:paraId="2BB3C313">
      <w:pPr>
        <w:snapToGrid w:val="0"/>
        <w:spacing w:before="156" w:beforeLines="50" w:after="50"/>
        <w:rPr>
          <w:rFonts w:hint="eastAsia" w:ascii="宋体" w:hAnsi="宋体" w:eastAsia="宋体" w:cs="宋体"/>
          <w:b/>
          <w:bCs/>
          <w:sz w:val="24"/>
          <w:szCs w:val="24"/>
        </w:rPr>
      </w:pPr>
      <w:r>
        <w:rPr>
          <w:rFonts w:hint="eastAsia" w:ascii="宋体" w:hAnsi="宋体" w:eastAsia="宋体" w:cs="宋体"/>
          <w:b/>
          <w:bCs/>
          <w:sz w:val="24"/>
          <w:szCs w:val="24"/>
        </w:rPr>
        <w:t>1.所有投标文件的外包装封面格式：</w:t>
      </w:r>
    </w:p>
    <w:p w14:paraId="6F777775">
      <w:pPr>
        <w:snapToGrid w:val="0"/>
        <w:spacing w:before="156" w:beforeLines="50" w:after="50"/>
        <w:jc w:val="center"/>
        <w:rPr>
          <w:rFonts w:hint="eastAsia" w:ascii="宋体" w:hAnsi="宋体" w:eastAsia="宋体" w:cs="宋体"/>
          <w:sz w:val="24"/>
          <w:szCs w:val="24"/>
        </w:rPr>
      </w:pPr>
    </w:p>
    <w:p w14:paraId="2BCBE1FD">
      <w:pPr>
        <w:snapToGrid w:val="0"/>
        <w:spacing w:before="156" w:beforeLines="50" w:after="50"/>
        <w:jc w:val="center"/>
        <w:rPr>
          <w:rFonts w:hint="eastAsia" w:ascii="宋体" w:hAnsi="宋体" w:eastAsia="宋体" w:cs="宋体"/>
          <w:sz w:val="24"/>
          <w:szCs w:val="24"/>
        </w:rPr>
      </w:pPr>
      <w:r>
        <w:rPr>
          <w:rFonts w:hint="eastAsia" w:ascii="宋体" w:hAnsi="宋体" w:eastAsia="宋体" w:cs="宋体"/>
          <w:sz w:val="24"/>
          <w:szCs w:val="24"/>
        </w:rPr>
        <w:t>投标文件</w:t>
      </w:r>
    </w:p>
    <w:p w14:paraId="4771A901">
      <w:pPr>
        <w:snapToGrid w:val="0"/>
        <w:spacing w:before="156" w:beforeLines="50" w:after="50"/>
        <w:rPr>
          <w:rFonts w:hint="eastAsia" w:ascii="宋体" w:hAnsi="宋体" w:eastAsia="宋体" w:cs="宋体"/>
          <w:sz w:val="24"/>
          <w:szCs w:val="24"/>
        </w:rPr>
      </w:pPr>
    </w:p>
    <w:p w14:paraId="155C96F8">
      <w:pPr>
        <w:snapToGrid w:val="0"/>
        <w:spacing w:before="156" w:beforeLines="50" w:after="50"/>
        <w:ind w:firstLine="1068" w:firstLineChars="445"/>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东阳市吴宁街道垃圾分类点位运营维护项目(两年）</w:t>
      </w:r>
    </w:p>
    <w:p w14:paraId="43D02176">
      <w:pPr>
        <w:snapToGrid w:val="0"/>
        <w:spacing w:before="156" w:beforeLines="50" w:after="50"/>
        <w:ind w:firstLine="1068" w:firstLineChars="445"/>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JHXYCG2025-001</w:t>
      </w:r>
    </w:p>
    <w:p w14:paraId="2ED9F179">
      <w:pPr>
        <w:snapToGrid w:val="0"/>
        <w:spacing w:before="156" w:beforeLines="50" w:after="50"/>
        <w:ind w:firstLine="1068" w:firstLineChars="445"/>
        <w:rPr>
          <w:rFonts w:hint="eastAsia" w:ascii="宋体" w:hAnsi="宋体" w:eastAsia="宋体" w:cs="宋体"/>
          <w:sz w:val="24"/>
          <w:szCs w:val="24"/>
        </w:rPr>
      </w:pPr>
      <w:r>
        <w:rPr>
          <w:rFonts w:hint="eastAsia" w:ascii="宋体" w:hAnsi="宋体" w:eastAsia="宋体" w:cs="宋体"/>
          <w:sz w:val="24"/>
          <w:szCs w:val="24"/>
        </w:rPr>
        <w:t>投标文件名称：资格审查文件、技术、资信及商务文件、报价文件</w:t>
      </w:r>
    </w:p>
    <w:p w14:paraId="76181FF1">
      <w:pPr>
        <w:snapToGrid w:val="0"/>
        <w:spacing w:before="156" w:beforeLines="50" w:after="50"/>
        <w:ind w:firstLine="1068" w:firstLineChars="445"/>
        <w:rPr>
          <w:rFonts w:hint="eastAsia" w:ascii="宋体" w:hAnsi="宋体" w:eastAsia="宋体" w:cs="宋体"/>
          <w:sz w:val="24"/>
          <w:szCs w:val="24"/>
        </w:rPr>
      </w:pPr>
      <w:r>
        <w:rPr>
          <w:rFonts w:hint="eastAsia" w:ascii="宋体" w:hAnsi="宋体" w:eastAsia="宋体" w:cs="宋体"/>
          <w:sz w:val="24"/>
          <w:szCs w:val="24"/>
        </w:rPr>
        <w:t>投标人名称：</w:t>
      </w:r>
    </w:p>
    <w:p w14:paraId="23FCA851">
      <w:pPr>
        <w:snapToGrid w:val="0"/>
        <w:spacing w:before="156" w:beforeLines="50" w:after="50"/>
        <w:ind w:firstLine="1068" w:firstLineChars="445"/>
        <w:rPr>
          <w:rFonts w:hint="eastAsia" w:ascii="宋体" w:hAnsi="宋体" w:eastAsia="宋体" w:cs="宋体"/>
          <w:sz w:val="24"/>
          <w:szCs w:val="24"/>
        </w:rPr>
      </w:pPr>
      <w:r>
        <w:rPr>
          <w:rFonts w:hint="eastAsia" w:ascii="宋体" w:hAnsi="宋体" w:eastAsia="宋体" w:cs="宋体"/>
          <w:sz w:val="24"/>
          <w:szCs w:val="24"/>
        </w:rPr>
        <w:t>投标人地址：</w:t>
      </w:r>
    </w:p>
    <w:p w14:paraId="75362B31">
      <w:pPr>
        <w:snapToGrid w:val="0"/>
        <w:spacing w:before="156" w:beforeLines="50" w:after="50"/>
        <w:ind w:firstLine="1068" w:firstLineChars="445"/>
        <w:rPr>
          <w:rFonts w:hint="eastAsia" w:ascii="宋体" w:hAnsi="宋体" w:eastAsia="宋体" w:cs="宋体"/>
          <w:sz w:val="24"/>
          <w:szCs w:val="24"/>
        </w:rPr>
      </w:pPr>
      <w:r>
        <w:rPr>
          <w:rFonts w:hint="eastAsia" w:ascii="宋体" w:hAnsi="宋体" w:eastAsia="宋体" w:cs="宋体"/>
          <w:sz w:val="24"/>
          <w:szCs w:val="24"/>
        </w:rPr>
        <w:t>在年月日时分之前不得启封</w:t>
      </w:r>
    </w:p>
    <w:p w14:paraId="0C618D57">
      <w:pPr>
        <w:snapToGrid w:val="0"/>
        <w:spacing w:before="156" w:beforeLines="50" w:after="50"/>
        <w:ind w:firstLine="4080" w:firstLineChars="1700"/>
        <w:rPr>
          <w:rFonts w:hint="eastAsia" w:ascii="宋体" w:hAnsi="宋体" w:eastAsia="宋体" w:cs="宋体"/>
          <w:sz w:val="24"/>
          <w:szCs w:val="24"/>
        </w:rPr>
      </w:pPr>
    </w:p>
    <w:p w14:paraId="4217640D">
      <w:pPr>
        <w:snapToGrid w:val="0"/>
        <w:spacing w:before="156" w:beforeLines="50" w:after="50"/>
        <w:ind w:firstLine="645"/>
        <w:jc w:val="center"/>
        <w:rPr>
          <w:rFonts w:hint="eastAsia" w:ascii="宋体" w:hAnsi="宋体" w:eastAsia="宋体" w:cs="宋体"/>
          <w:sz w:val="24"/>
          <w:szCs w:val="24"/>
        </w:rPr>
      </w:pPr>
      <w:r>
        <w:rPr>
          <w:rFonts w:hint="eastAsia" w:ascii="宋体" w:hAnsi="宋体" w:eastAsia="宋体" w:cs="宋体"/>
          <w:sz w:val="24"/>
          <w:szCs w:val="24"/>
        </w:rPr>
        <w:t>年 月 日</w:t>
      </w:r>
    </w:p>
    <w:p w14:paraId="785987B5">
      <w:pPr>
        <w:snapToGrid w:val="0"/>
        <w:spacing w:before="156" w:beforeLines="50" w:after="50"/>
        <w:outlineLvl w:val="1"/>
        <w:rPr>
          <w:rFonts w:hint="eastAsia" w:ascii="宋体" w:hAnsi="宋体" w:eastAsia="宋体" w:cs="宋体"/>
        </w:rPr>
      </w:pPr>
    </w:p>
    <w:p w14:paraId="5A857F81">
      <w:pPr>
        <w:snapToGrid w:val="0"/>
        <w:spacing w:before="156" w:beforeLines="50" w:after="50"/>
        <w:rPr>
          <w:rFonts w:hint="eastAsia" w:ascii="宋体" w:hAnsi="宋体" w:eastAsia="宋体" w:cs="宋体"/>
          <w:b/>
          <w:bCs/>
          <w:sz w:val="24"/>
          <w:szCs w:val="24"/>
        </w:rPr>
      </w:pPr>
    </w:p>
    <w:p w14:paraId="552F669C">
      <w:pPr>
        <w:snapToGrid w:val="0"/>
        <w:spacing w:before="156" w:beforeLines="50" w:after="50"/>
        <w:rPr>
          <w:rFonts w:hint="eastAsia" w:ascii="宋体" w:hAnsi="宋体" w:eastAsia="宋体" w:cs="宋体"/>
          <w:b/>
          <w:bCs/>
          <w:sz w:val="24"/>
          <w:szCs w:val="24"/>
        </w:rPr>
      </w:pPr>
      <w:r>
        <w:rPr>
          <w:rFonts w:hint="eastAsia" w:ascii="宋体" w:hAnsi="宋体" w:eastAsia="宋体" w:cs="宋体"/>
          <w:b/>
          <w:bCs/>
          <w:sz w:val="24"/>
          <w:szCs w:val="24"/>
        </w:rPr>
        <w:t>2.所有投标文件封面格式：</w:t>
      </w:r>
    </w:p>
    <w:p w14:paraId="2F145577">
      <w:pPr>
        <w:snapToGrid w:val="0"/>
        <w:spacing w:before="156" w:beforeLines="50" w:after="50"/>
        <w:rPr>
          <w:rFonts w:hint="eastAsia" w:ascii="宋体" w:hAnsi="宋体" w:eastAsia="宋体" w:cs="宋体"/>
          <w:b/>
          <w:bCs/>
          <w:sz w:val="24"/>
          <w:szCs w:val="24"/>
        </w:rPr>
      </w:pPr>
      <w:r>
        <w:rPr>
          <w:rFonts w:hint="eastAsia" w:ascii="宋体" w:hAnsi="宋体" w:eastAsia="宋体" w:cs="宋体"/>
          <w:b/>
          <w:bCs/>
          <w:sz w:val="24"/>
          <w:szCs w:val="24"/>
        </w:rPr>
        <w:t>正本/或副本</w:t>
      </w:r>
    </w:p>
    <w:p w14:paraId="598C29C2">
      <w:pPr>
        <w:snapToGrid w:val="0"/>
        <w:spacing w:before="156" w:beforeLines="50" w:after="50"/>
        <w:rPr>
          <w:rFonts w:hint="eastAsia" w:ascii="宋体" w:hAnsi="宋体" w:eastAsia="宋体" w:cs="宋体"/>
          <w:sz w:val="24"/>
          <w:szCs w:val="24"/>
        </w:rPr>
      </w:pPr>
    </w:p>
    <w:p w14:paraId="02C5DD44">
      <w:pPr>
        <w:snapToGrid w:val="0"/>
        <w:spacing w:before="156" w:beforeLines="50" w:after="50"/>
        <w:jc w:val="center"/>
        <w:rPr>
          <w:rFonts w:hint="eastAsia" w:ascii="宋体" w:hAnsi="宋体" w:eastAsia="宋体" w:cs="宋体"/>
          <w:sz w:val="24"/>
          <w:szCs w:val="24"/>
        </w:rPr>
      </w:pPr>
    </w:p>
    <w:p w14:paraId="60D71EDD">
      <w:pPr>
        <w:snapToGrid w:val="0"/>
        <w:spacing w:before="156" w:beforeLines="50" w:after="50"/>
        <w:ind w:firstLine="1068" w:firstLineChars="445"/>
        <w:jc w:val="center"/>
        <w:rPr>
          <w:rFonts w:hint="eastAsia" w:ascii="宋体" w:hAnsi="宋体" w:eastAsia="宋体" w:cs="宋体"/>
          <w:sz w:val="24"/>
          <w:szCs w:val="24"/>
        </w:rPr>
      </w:pPr>
      <w:r>
        <w:rPr>
          <w:rFonts w:hint="eastAsia" w:ascii="宋体" w:hAnsi="宋体" w:eastAsia="宋体" w:cs="宋体"/>
          <w:sz w:val="24"/>
          <w:szCs w:val="24"/>
        </w:rPr>
        <w:t>资格审查文件、技术、资信及商务文件、报价文件</w:t>
      </w:r>
    </w:p>
    <w:p w14:paraId="00C51301">
      <w:pPr>
        <w:snapToGrid w:val="0"/>
        <w:spacing w:before="156" w:beforeLines="50" w:after="50"/>
        <w:ind w:firstLine="1068" w:firstLineChars="445"/>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东阳市吴宁街道垃圾分类点位运营维护项目(两年）</w:t>
      </w:r>
    </w:p>
    <w:p w14:paraId="63ADA555">
      <w:pPr>
        <w:snapToGrid w:val="0"/>
        <w:spacing w:before="156" w:beforeLines="50" w:after="50"/>
        <w:ind w:firstLine="1068" w:firstLineChars="445"/>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JHXYCG2025-001</w:t>
      </w:r>
    </w:p>
    <w:p w14:paraId="7B22AD3B">
      <w:pPr>
        <w:snapToGrid w:val="0"/>
        <w:spacing w:before="156" w:beforeLines="50" w:after="50"/>
        <w:ind w:firstLine="1068" w:firstLineChars="445"/>
        <w:rPr>
          <w:rFonts w:hint="eastAsia" w:ascii="宋体" w:hAnsi="宋体" w:eastAsia="宋体" w:cs="宋体"/>
          <w:sz w:val="24"/>
          <w:szCs w:val="24"/>
        </w:rPr>
      </w:pPr>
      <w:r>
        <w:rPr>
          <w:rFonts w:hint="eastAsia" w:ascii="宋体" w:hAnsi="宋体" w:eastAsia="宋体" w:cs="宋体"/>
          <w:sz w:val="24"/>
          <w:szCs w:val="24"/>
        </w:rPr>
        <w:t>投标人名称：</w:t>
      </w:r>
    </w:p>
    <w:p w14:paraId="7417664F">
      <w:pPr>
        <w:snapToGrid w:val="0"/>
        <w:spacing w:before="156" w:beforeLines="50" w:after="50"/>
        <w:ind w:firstLine="1068" w:firstLineChars="445"/>
        <w:rPr>
          <w:rFonts w:hint="eastAsia" w:ascii="宋体" w:hAnsi="宋体" w:eastAsia="宋体" w:cs="宋体"/>
          <w:sz w:val="24"/>
          <w:szCs w:val="24"/>
        </w:rPr>
      </w:pPr>
      <w:r>
        <w:rPr>
          <w:rFonts w:hint="eastAsia" w:ascii="宋体" w:hAnsi="宋体" w:eastAsia="宋体" w:cs="宋体"/>
          <w:sz w:val="24"/>
          <w:szCs w:val="24"/>
        </w:rPr>
        <w:t>投标人地址：</w:t>
      </w:r>
    </w:p>
    <w:p w14:paraId="2E871BE0">
      <w:pPr>
        <w:pStyle w:val="11"/>
        <w:snapToGrid w:val="0"/>
        <w:spacing w:before="50" w:after="50"/>
        <w:ind w:firstLine="960" w:firstLineChars="400"/>
        <w:rPr>
          <w:rFonts w:hint="eastAsia" w:ascii="宋体" w:hAnsi="宋体" w:eastAsia="宋体" w:cs="宋体"/>
          <w:sz w:val="24"/>
          <w:szCs w:val="24"/>
        </w:rPr>
      </w:pPr>
    </w:p>
    <w:p w14:paraId="348D792B">
      <w:pPr>
        <w:snapToGrid w:val="0"/>
        <w:spacing w:before="156" w:beforeLines="50" w:after="50"/>
        <w:ind w:firstLine="4080" w:firstLineChars="1700"/>
        <w:rPr>
          <w:rFonts w:hint="eastAsia" w:ascii="宋体" w:hAnsi="宋体" w:eastAsia="宋体" w:cs="宋体"/>
          <w:sz w:val="24"/>
          <w:szCs w:val="24"/>
        </w:rPr>
      </w:pPr>
    </w:p>
    <w:p w14:paraId="05A9F20A">
      <w:pPr>
        <w:snapToGrid w:val="0"/>
        <w:spacing w:before="156" w:beforeLines="50" w:after="50"/>
        <w:ind w:firstLine="645"/>
        <w:jc w:val="center"/>
        <w:rPr>
          <w:rFonts w:hint="eastAsia" w:ascii="宋体" w:hAnsi="宋体" w:eastAsia="宋体" w:cs="宋体"/>
          <w:sz w:val="24"/>
          <w:szCs w:val="24"/>
        </w:rPr>
      </w:pPr>
      <w:r>
        <w:rPr>
          <w:rFonts w:hint="eastAsia" w:ascii="宋体" w:hAnsi="宋体" w:eastAsia="宋体" w:cs="宋体"/>
          <w:sz w:val="24"/>
          <w:szCs w:val="24"/>
        </w:rPr>
        <w:t>年  月  日</w:t>
      </w:r>
    </w:p>
    <w:p w14:paraId="0F8B5F8B">
      <w:pPr>
        <w:snapToGrid w:val="0"/>
        <w:spacing w:before="50" w:after="50"/>
        <w:rPr>
          <w:rFonts w:hint="eastAsia" w:ascii="宋体" w:hAnsi="宋体" w:eastAsia="宋体" w:cs="宋体"/>
        </w:rPr>
      </w:pPr>
      <w:r>
        <w:rPr>
          <w:rFonts w:hint="eastAsia" w:ascii="宋体" w:hAnsi="宋体" w:eastAsia="宋体" w:cs="宋体"/>
        </w:rPr>
        <w:br w:type="page"/>
      </w:r>
    </w:p>
    <w:p w14:paraId="6F115A3F">
      <w:pPr>
        <w:snapToGrid w:val="0"/>
        <w:jc w:val="left"/>
        <w:rPr>
          <w:rFonts w:hint="eastAsia" w:ascii="宋体" w:hAnsi="宋体" w:eastAsia="宋体" w:cs="宋体"/>
          <w:b/>
          <w:sz w:val="24"/>
        </w:rPr>
      </w:pPr>
      <w:r>
        <w:rPr>
          <w:rFonts w:hint="eastAsia" w:ascii="宋体" w:hAnsi="宋体" w:eastAsia="宋体" w:cs="宋体"/>
          <w:b/>
          <w:bCs/>
          <w:sz w:val="24"/>
          <w:szCs w:val="24"/>
        </w:rPr>
        <w:t>3.资格审查文件</w:t>
      </w:r>
    </w:p>
    <w:p w14:paraId="6FE53A06">
      <w:pPr>
        <w:pStyle w:val="19"/>
        <w:snapToGrid w:val="0"/>
        <w:spacing w:beforeLines="0" w:afterLines="0" w:line="440" w:lineRule="exact"/>
        <w:ind w:firstLine="240" w:firstLineChars="100"/>
        <w:rPr>
          <w:rFonts w:hint="eastAsia" w:ascii="宋体" w:hAnsi="宋体" w:eastAsia="宋体" w:cs="宋体"/>
          <w:lang w:val="zh-CN"/>
        </w:rPr>
      </w:pPr>
      <w:r>
        <w:rPr>
          <w:rFonts w:hint="eastAsia" w:ascii="宋体" w:hAnsi="宋体" w:eastAsia="宋体" w:cs="宋体"/>
          <w:lang w:val="zh-CN"/>
        </w:rPr>
        <w:t>（1）有效的营业执照复印件；</w:t>
      </w:r>
    </w:p>
    <w:p w14:paraId="1D91858F">
      <w:pPr>
        <w:pStyle w:val="19"/>
        <w:snapToGrid w:val="0"/>
        <w:spacing w:beforeLines="0" w:afterLines="0" w:line="440" w:lineRule="exact"/>
        <w:ind w:firstLine="240" w:firstLineChars="100"/>
        <w:rPr>
          <w:rFonts w:hint="eastAsia" w:ascii="宋体" w:hAnsi="宋体" w:eastAsia="宋体" w:cs="宋体"/>
          <w:lang w:val="zh-CN"/>
        </w:rPr>
      </w:pPr>
      <w:r>
        <w:rPr>
          <w:rFonts w:hint="eastAsia" w:ascii="宋体" w:hAnsi="宋体" w:eastAsia="宋体" w:cs="宋体"/>
          <w:lang w:val="zh-CN"/>
        </w:rPr>
        <w:t>（2）法定代表人身份证复印件或被法定代表人授权委托书(格式见附件)；</w:t>
      </w:r>
    </w:p>
    <w:p w14:paraId="62D5C9B6">
      <w:pPr>
        <w:pStyle w:val="19"/>
        <w:snapToGrid w:val="0"/>
        <w:spacing w:beforeLines="0" w:afterLines="0" w:line="440" w:lineRule="exact"/>
        <w:ind w:firstLine="240" w:firstLineChars="100"/>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zh-CN" w:eastAsia="zh-CN"/>
        </w:rPr>
        <w:t>3</w:t>
      </w:r>
      <w:r>
        <w:rPr>
          <w:rFonts w:hint="eastAsia" w:ascii="宋体" w:hAnsi="宋体" w:eastAsia="宋体" w:cs="宋体"/>
          <w:lang w:val="zh-CN"/>
        </w:rPr>
        <w:t>）符合参加政府采购活动应当具备的一般条件的承诺函(格式见附件) ；</w:t>
      </w:r>
    </w:p>
    <w:p w14:paraId="38DAEDED">
      <w:pPr>
        <w:pStyle w:val="19"/>
        <w:snapToGrid w:val="0"/>
        <w:spacing w:beforeLines="0" w:afterLines="0" w:line="440" w:lineRule="exact"/>
        <w:ind w:firstLine="240" w:firstLineChars="100"/>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zh-CN" w:eastAsia="zh-CN"/>
        </w:rPr>
        <w:t>4</w:t>
      </w:r>
      <w:r>
        <w:rPr>
          <w:rFonts w:hint="eastAsia" w:ascii="宋体" w:hAnsi="宋体" w:eastAsia="宋体" w:cs="宋体"/>
          <w:lang w:val="zh-CN"/>
        </w:rPr>
        <w:t>）浙江政府采购网注册正式供应商的网络截图或承诺书；</w:t>
      </w:r>
    </w:p>
    <w:p w14:paraId="427F808F">
      <w:pPr>
        <w:pStyle w:val="19"/>
        <w:snapToGrid w:val="0"/>
        <w:spacing w:beforeLines="0" w:afterLines="0" w:line="440" w:lineRule="exact"/>
        <w:ind w:firstLine="240" w:firstLineChars="100"/>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zh-CN" w:eastAsia="zh-CN"/>
        </w:rPr>
        <w:t>5</w:t>
      </w:r>
      <w:r>
        <w:rPr>
          <w:rFonts w:hint="eastAsia" w:ascii="宋体" w:hAnsi="宋体" w:eastAsia="宋体" w:cs="宋体"/>
          <w:lang w:val="zh-CN"/>
        </w:rPr>
        <w:t>）政府采购活动现场确认声明书 (格式见附件) ；</w:t>
      </w:r>
    </w:p>
    <w:p w14:paraId="52D2203E">
      <w:pPr>
        <w:pStyle w:val="19"/>
        <w:snapToGrid w:val="0"/>
        <w:spacing w:beforeLines="0" w:afterLines="0" w:line="440" w:lineRule="exact"/>
        <w:ind w:firstLine="240" w:firstLineChars="100"/>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zh-CN" w:eastAsia="zh-CN"/>
        </w:rPr>
        <w:t>6</w:t>
      </w:r>
      <w:r>
        <w:rPr>
          <w:rFonts w:hint="eastAsia" w:ascii="宋体" w:hAnsi="宋体" w:eastAsia="宋体" w:cs="宋体"/>
          <w:lang w:val="zh-CN"/>
        </w:rPr>
        <w:t>）政府采购代理机构社会评价表 (格式见附件) ；</w:t>
      </w:r>
    </w:p>
    <w:p w14:paraId="69855856">
      <w:pPr>
        <w:pStyle w:val="19"/>
        <w:snapToGrid w:val="0"/>
        <w:spacing w:beforeLines="0" w:afterLines="0" w:line="440" w:lineRule="exact"/>
        <w:ind w:firstLine="240" w:firstLineChars="100"/>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zh-CN" w:eastAsia="zh-CN"/>
        </w:rPr>
        <w:t>7</w:t>
      </w:r>
      <w:r>
        <w:rPr>
          <w:rFonts w:hint="eastAsia" w:ascii="宋体" w:hAnsi="宋体" w:eastAsia="宋体" w:cs="宋体"/>
          <w:lang w:val="zh-CN"/>
        </w:rPr>
        <w:t>）联合体协议（格式见附件，如有）。</w:t>
      </w:r>
    </w:p>
    <w:p w14:paraId="5469955F">
      <w:pPr>
        <w:pStyle w:val="19"/>
        <w:snapToGrid w:val="0"/>
        <w:spacing w:beforeLines="0" w:afterLines="0" w:line="440" w:lineRule="exact"/>
        <w:ind w:firstLine="241" w:firstLineChars="100"/>
        <w:rPr>
          <w:rFonts w:hint="eastAsia" w:ascii="宋体" w:hAnsi="宋体" w:eastAsia="宋体" w:cs="宋体"/>
        </w:rPr>
      </w:pPr>
      <w:r>
        <w:rPr>
          <w:rFonts w:hint="eastAsia" w:ascii="宋体" w:hAnsi="宋体" w:eastAsia="宋体" w:cs="宋体"/>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r>
        <w:rPr>
          <w:rFonts w:hint="eastAsia" w:ascii="宋体" w:hAnsi="宋体" w:eastAsia="宋体" w:cs="宋体"/>
        </w:rPr>
        <w:t>。</w:t>
      </w:r>
    </w:p>
    <w:p w14:paraId="165AE127">
      <w:pPr>
        <w:pStyle w:val="19"/>
        <w:snapToGrid w:val="0"/>
        <w:spacing w:beforeLines="0" w:afterLines="0" w:line="440" w:lineRule="exact"/>
        <w:ind w:firstLine="240" w:firstLineChars="100"/>
        <w:rPr>
          <w:rFonts w:hint="eastAsia" w:ascii="宋体" w:hAnsi="宋体" w:eastAsia="宋体" w:cs="宋体"/>
        </w:rPr>
      </w:pPr>
    </w:p>
    <w:p w14:paraId="34507615">
      <w:pPr>
        <w:snapToGrid w:val="0"/>
        <w:spacing w:before="156" w:beforeLines="50"/>
        <w:ind w:firstLine="472" w:firstLineChars="196"/>
        <w:jc w:val="left"/>
        <w:rPr>
          <w:rFonts w:hint="eastAsia" w:ascii="宋体" w:hAnsi="宋体" w:eastAsia="宋体" w:cs="宋体"/>
          <w:b/>
          <w:bCs/>
          <w:sz w:val="24"/>
          <w:szCs w:val="24"/>
        </w:rPr>
      </w:pPr>
    </w:p>
    <w:p w14:paraId="58ABEFEC">
      <w:pPr>
        <w:snapToGrid w:val="0"/>
        <w:spacing w:before="156" w:beforeLines="50"/>
        <w:ind w:firstLine="482" w:firstLineChars="200"/>
        <w:jc w:val="left"/>
        <w:rPr>
          <w:rFonts w:hint="eastAsia" w:ascii="宋体" w:hAnsi="宋体" w:eastAsia="宋体" w:cs="宋体"/>
          <w:b/>
          <w:bCs/>
          <w:sz w:val="24"/>
          <w:szCs w:val="24"/>
        </w:rPr>
      </w:pPr>
    </w:p>
    <w:p w14:paraId="2C3CDD1D">
      <w:pPr>
        <w:snapToGrid w:val="0"/>
        <w:spacing w:before="156" w:beforeLines="50"/>
        <w:ind w:firstLine="482" w:firstLineChars="200"/>
        <w:jc w:val="left"/>
        <w:rPr>
          <w:rFonts w:hint="eastAsia" w:ascii="宋体" w:hAnsi="宋体" w:eastAsia="宋体" w:cs="宋体"/>
          <w:b/>
          <w:bCs/>
          <w:sz w:val="24"/>
          <w:szCs w:val="24"/>
        </w:rPr>
      </w:pPr>
    </w:p>
    <w:p w14:paraId="404337B5">
      <w:pPr>
        <w:snapToGrid w:val="0"/>
        <w:spacing w:before="156" w:beforeLines="50"/>
        <w:ind w:firstLine="482" w:firstLineChars="200"/>
        <w:jc w:val="left"/>
        <w:rPr>
          <w:rFonts w:hint="eastAsia" w:ascii="宋体" w:hAnsi="宋体" w:eastAsia="宋体" w:cs="宋体"/>
          <w:b/>
          <w:bCs/>
          <w:sz w:val="24"/>
          <w:szCs w:val="24"/>
        </w:rPr>
      </w:pPr>
    </w:p>
    <w:p w14:paraId="092811BD">
      <w:pPr>
        <w:snapToGrid w:val="0"/>
        <w:spacing w:before="156" w:beforeLines="50"/>
        <w:ind w:firstLine="482" w:firstLineChars="200"/>
        <w:jc w:val="left"/>
        <w:rPr>
          <w:rFonts w:hint="eastAsia" w:ascii="宋体" w:hAnsi="宋体" w:eastAsia="宋体" w:cs="宋体"/>
          <w:b/>
          <w:bCs/>
          <w:sz w:val="24"/>
          <w:szCs w:val="24"/>
        </w:rPr>
      </w:pPr>
    </w:p>
    <w:p w14:paraId="69EFC686">
      <w:pPr>
        <w:snapToGrid w:val="0"/>
        <w:spacing w:before="156" w:beforeLines="50"/>
        <w:ind w:firstLine="482" w:firstLineChars="200"/>
        <w:jc w:val="left"/>
        <w:rPr>
          <w:rFonts w:hint="eastAsia" w:ascii="宋体" w:hAnsi="宋体" w:eastAsia="宋体" w:cs="宋体"/>
          <w:b/>
          <w:bCs/>
          <w:sz w:val="24"/>
          <w:szCs w:val="24"/>
        </w:rPr>
      </w:pPr>
    </w:p>
    <w:p w14:paraId="4F49E0B0">
      <w:pPr>
        <w:snapToGrid w:val="0"/>
        <w:spacing w:before="156" w:beforeLines="50"/>
        <w:ind w:firstLine="482" w:firstLineChars="200"/>
        <w:jc w:val="left"/>
        <w:rPr>
          <w:rFonts w:hint="eastAsia" w:ascii="宋体" w:hAnsi="宋体" w:eastAsia="宋体" w:cs="宋体"/>
          <w:b/>
          <w:bCs/>
          <w:sz w:val="24"/>
          <w:szCs w:val="24"/>
        </w:rPr>
      </w:pPr>
    </w:p>
    <w:p w14:paraId="64F56D12">
      <w:pPr>
        <w:snapToGrid w:val="0"/>
        <w:spacing w:before="156" w:beforeLines="50"/>
        <w:ind w:firstLine="482" w:firstLineChars="200"/>
        <w:jc w:val="left"/>
        <w:rPr>
          <w:rFonts w:hint="eastAsia" w:ascii="宋体" w:hAnsi="宋体" w:eastAsia="宋体" w:cs="宋体"/>
          <w:b/>
          <w:bCs/>
          <w:sz w:val="24"/>
          <w:szCs w:val="24"/>
        </w:rPr>
      </w:pPr>
    </w:p>
    <w:p w14:paraId="672DDC53">
      <w:pPr>
        <w:snapToGrid w:val="0"/>
        <w:spacing w:before="156" w:beforeLines="50"/>
        <w:ind w:firstLine="482" w:firstLineChars="200"/>
        <w:jc w:val="left"/>
        <w:rPr>
          <w:rFonts w:hint="eastAsia" w:ascii="宋体" w:hAnsi="宋体" w:eastAsia="宋体" w:cs="宋体"/>
          <w:b/>
          <w:bCs/>
          <w:sz w:val="24"/>
          <w:szCs w:val="24"/>
        </w:rPr>
      </w:pPr>
    </w:p>
    <w:p w14:paraId="594AA9B4">
      <w:pPr>
        <w:snapToGrid w:val="0"/>
        <w:spacing w:before="156" w:beforeLines="50"/>
        <w:ind w:firstLine="482" w:firstLineChars="200"/>
        <w:jc w:val="left"/>
        <w:rPr>
          <w:rFonts w:hint="eastAsia" w:ascii="宋体" w:hAnsi="宋体" w:eastAsia="宋体" w:cs="宋体"/>
          <w:b/>
          <w:bCs/>
          <w:sz w:val="24"/>
          <w:szCs w:val="24"/>
        </w:rPr>
      </w:pPr>
    </w:p>
    <w:p w14:paraId="34DE1502">
      <w:pPr>
        <w:snapToGrid w:val="0"/>
        <w:spacing w:before="156" w:beforeLines="50"/>
        <w:ind w:firstLine="482" w:firstLineChars="200"/>
        <w:jc w:val="left"/>
        <w:rPr>
          <w:rFonts w:hint="eastAsia" w:ascii="宋体" w:hAnsi="宋体" w:eastAsia="宋体" w:cs="宋体"/>
          <w:b/>
          <w:bCs/>
          <w:sz w:val="24"/>
          <w:szCs w:val="24"/>
        </w:rPr>
      </w:pPr>
    </w:p>
    <w:p w14:paraId="5D80E708">
      <w:pPr>
        <w:snapToGrid w:val="0"/>
        <w:spacing w:before="156" w:beforeLines="50"/>
        <w:ind w:firstLine="482" w:firstLineChars="200"/>
        <w:jc w:val="left"/>
        <w:rPr>
          <w:rFonts w:hint="eastAsia" w:ascii="宋体" w:hAnsi="宋体" w:eastAsia="宋体" w:cs="宋体"/>
          <w:b/>
          <w:bCs/>
          <w:sz w:val="24"/>
          <w:szCs w:val="24"/>
        </w:rPr>
      </w:pPr>
    </w:p>
    <w:p w14:paraId="0F9D536E">
      <w:pPr>
        <w:snapToGrid w:val="0"/>
        <w:spacing w:before="156" w:beforeLines="50"/>
        <w:jc w:val="left"/>
        <w:rPr>
          <w:rFonts w:hint="eastAsia" w:ascii="宋体" w:hAnsi="宋体" w:eastAsia="宋体" w:cs="宋体"/>
          <w:b/>
          <w:bCs/>
          <w:sz w:val="24"/>
          <w:szCs w:val="24"/>
        </w:rPr>
      </w:pPr>
    </w:p>
    <w:p w14:paraId="34E09683">
      <w:pPr>
        <w:snapToGrid w:val="0"/>
        <w:spacing w:before="156" w:beforeLines="50"/>
        <w:jc w:val="left"/>
        <w:rPr>
          <w:rFonts w:hint="eastAsia" w:ascii="宋体" w:hAnsi="宋体" w:eastAsia="宋体" w:cs="宋体"/>
          <w:b/>
          <w:bCs/>
          <w:sz w:val="24"/>
          <w:szCs w:val="24"/>
        </w:rPr>
      </w:pPr>
    </w:p>
    <w:p w14:paraId="189BE023">
      <w:pPr>
        <w:snapToGrid w:val="0"/>
        <w:spacing w:before="156" w:beforeLines="50"/>
        <w:jc w:val="left"/>
        <w:rPr>
          <w:rFonts w:hint="eastAsia" w:ascii="宋体" w:hAnsi="宋体" w:eastAsia="宋体" w:cs="宋体"/>
          <w:b/>
          <w:bCs/>
          <w:sz w:val="24"/>
          <w:szCs w:val="24"/>
        </w:rPr>
      </w:pPr>
    </w:p>
    <w:p w14:paraId="7F624C44">
      <w:pPr>
        <w:snapToGrid w:val="0"/>
        <w:spacing w:before="156" w:beforeLines="50"/>
        <w:jc w:val="left"/>
        <w:rPr>
          <w:rFonts w:hint="eastAsia" w:ascii="宋体" w:hAnsi="宋体" w:eastAsia="宋体" w:cs="宋体"/>
          <w:b/>
          <w:bCs/>
          <w:sz w:val="24"/>
          <w:szCs w:val="24"/>
        </w:rPr>
      </w:pPr>
    </w:p>
    <w:p w14:paraId="4CC68D83">
      <w:pPr>
        <w:snapToGrid w:val="0"/>
        <w:spacing w:before="156" w:beforeLines="50"/>
        <w:jc w:val="left"/>
        <w:rPr>
          <w:rFonts w:hint="eastAsia" w:ascii="宋体" w:hAnsi="宋体" w:eastAsia="宋体" w:cs="宋体"/>
          <w:b/>
          <w:bCs/>
          <w:sz w:val="24"/>
          <w:szCs w:val="24"/>
        </w:rPr>
      </w:pPr>
    </w:p>
    <w:p w14:paraId="544FB036">
      <w:pPr>
        <w:snapToGrid w:val="0"/>
        <w:spacing w:before="156" w:beforeLines="50"/>
        <w:jc w:val="left"/>
        <w:rPr>
          <w:rFonts w:hint="eastAsia" w:ascii="宋体" w:hAnsi="宋体" w:eastAsia="宋体" w:cs="宋体"/>
          <w:b/>
          <w:bCs/>
          <w:sz w:val="24"/>
          <w:szCs w:val="24"/>
        </w:rPr>
      </w:pPr>
      <w:r>
        <w:rPr>
          <w:rFonts w:hint="eastAsia" w:ascii="宋体" w:hAnsi="宋体" w:eastAsia="宋体" w:cs="宋体"/>
          <w:b/>
          <w:bCs/>
          <w:sz w:val="24"/>
          <w:szCs w:val="24"/>
        </w:rPr>
        <w:t>4、技术、资信及商务文件：</w:t>
      </w:r>
    </w:p>
    <w:p w14:paraId="5F276D3E">
      <w:pPr>
        <w:spacing w:line="360" w:lineRule="auto"/>
        <w:ind w:firstLine="240" w:firstLineChars="100"/>
        <w:rPr>
          <w:rFonts w:hint="eastAsia" w:ascii="宋体" w:hAnsi="宋体" w:eastAsia="宋体" w:cs="宋体"/>
          <w:sz w:val="24"/>
        </w:rPr>
      </w:pPr>
      <w:r>
        <w:rPr>
          <w:rFonts w:hint="eastAsia" w:ascii="宋体" w:hAnsi="宋体" w:eastAsia="宋体" w:cs="宋体"/>
          <w:sz w:val="24"/>
        </w:rPr>
        <w:t>（1）投标人技术、资信及商务自评得分表</w:t>
      </w:r>
      <w:r>
        <w:rPr>
          <w:rFonts w:hint="eastAsia" w:ascii="宋体" w:hAnsi="宋体" w:eastAsia="宋体" w:cs="宋体"/>
          <w:sz w:val="24"/>
          <w:lang w:val="zh-CN"/>
        </w:rPr>
        <w:t>（格式见附件）</w:t>
      </w:r>
      <w:r>
        <w:rPr>
          <w:rFonts w:hint="eastAsia" w:ascii="宋体" w:hAnsi="宋体" w:eastAsia="宋体" w:cs="宋体"/>
          <w:sz w:val="24"/>
        </w:rPr>
        <w:t>；</w:t>
      </w:r>
    </w:p>
    <w:p w14:paraId="4F57F043">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（2）投标声明书 (格式见附件) ； </w:t>
      </w:r>
    </w:p>
    <w:p w14:paraId="5DDA88D7">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投标单位情况表（格式见附件）；</w:t>
      </w:r>
    </w:p>
    <w:p w14:paraId="7A5EB201">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）垃圾分类运营平台技术实现方案</w:t>
      </w:r>
      <w:r>
        <w:rPr>
          <w:rFonts w:hint="eastAsia" w:ascii="宋体" w:hAnsi="宋体" w:eastAsia="宋体" w:cs="宋体"/>
          <w:sz w:val="24"/>
          <w:lang w:val="zh-CN"/>
        </w:rPr>
        <w:t>；</w:t>
      </w:r>
    </w:p>
    <w:p w14:paraId="728C802A">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）运营服务方案</w:t>
      </w:r>
      <w:r>
        <w:rPr>
          <w:rFonts w:hint="eastAsia" w:ascii="宋体" w:hAnsi="宋体" w:eastAsia="宋体" w:cs="宋体"/>
          <w:sz w:val="24"/>
          <w:lang w:val="zh-CN"/>
        </w:rPr>
        <w:t>；</w:t>
      </w:r>
    </w:p>
    <w:p w14:paraId="57597279">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）垃圾分类宣传勿扰民方案</w:t>
      </w:r>
      <w:r>
        <w:rPr>
          <w:rFonts w:hint="eastAsia" w:ascii="宋体" w:hAnsi="宋体" w:eastAsia="宋体" w:cs="宋体"/>
          <w:sz w:val="24"/>
          <w:lang w:val="zh-CN"/>
        </w:rPr>
        <w:t>；</w:t>
      </w:r>
    </w:p>
    <w:p w14:paraId="3C14627C">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）在线互动监管服务方案</w:t>
      </w:r>
      <w:r>
        <w:rPr>
          <w:rFonts w:hint="eastAsia" w:ascii="宋体" w:hAnsi="宋体" w:eastAsia="宋体" w:cs="宋体"/>
          <w:sz w:val="24"/>
          <w:lang w:val="zh-CN"/>
        </w:rPr>
        <w:t>；</w:t>
      </w:r>
    </w:p>
    <w:p w14:paraId="243CFAB7">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）规章制度、考核制度、培训体系</w:t>
      </w:r>
      <w:r>
        <w:rPr>
          <w:rFonts w:hint="eastAsia" w:ascii="宋体" w:hAnsi="宋体" w:eastAsia="宋体" w:cs="宋体"/>
          <w:sz w:val="24"/>
          <w:lang w:val="zh-CN"/>
        </w:rPr>
        <w:t>；</w:t>
      </w:r>
    </w:p>
    <w:p w14:paraId="35AC5EB1">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）低价值可回物解决方案</w:t>
      </w:r>
      <w:r>
        <w:rPr>
          <w:rFonts w:hint="eastAsia" w:ascii="宋体" w:hAnsi="宋体" w:eastAsia="宋体" w:cs="宋体"/>
          <w:sz w:val="24"/>
          <w:lang w:val="zh-CN"/>
        </w:rPr>
        <w:t>；</w:t>
      </w:r>
    </w:p>
    <w:p w14:paraId="061002C6">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）运营平台维护及运营服务售后服务</w:t>
      </w:r>
      <w:r>
        <w:rPr>
          <w:rFonts w:hint="eastAsia" w:ascii="宋体" w:hAnsi="宋体" w:eastAsia="宋体" w:cs="宋体"/>
          <w:sz w:val="24"/>
          <w:lang w:val="zh-CN"/>
        </w:rPr>
        <w:t>；</w:t>
      </w:r>
    </w:p>
    <w:p w14:paraId="56F20A6B">
      <w:pPr>
        <w:spacing w:line="360" w:lineRule="auto"/>
        <w:ind w:firstLine="240" w:firstLineChars="1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zh-CN"/>
        </w:rPr>
        <w:t>拟投入本项目设备情况（格式见附件）；</w:t>
      </w:r>
    </w:p>
    <w:p w14:paraId="3C580D9F">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lang w:val="zh-CN"/>
        </w:rPr>
        <w:t>）拟派项目人员情况表（格式见附件）；</w:t>
      </w:r>
    </w:p>
    <w:p w14:paraId="05BAF2CA">
      <w:pPr>
        <w:spacing w:line="360" w:lineRule="auto"/>
        <w:ind w:firstLine="240" w:firstLineChars="100"/>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lang w:val="zh-CN"/>
        </w:rPr>
        <w:t>）同类项目业绩（格式见附件）；</w:t>
      </w:r>
    </w:p>
    <w:p w14:paraId="4276C7FB">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zh-CN"/>
        </w:rPr>
        <w:t>政府采购供应商诚信承诺书（格式见附件）；</w:t>
      </w:r>
    </w:p>
    <w:p w14:paraId="1EB82871">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lang w:val="zh-CN"/>
        </w:rPr>
        <w:t>）服务费承诺书（格式见附件）；</w:t>
      </w:r>
    </w:p>
    <w:p w14:paraId="75BDC1DC">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）其它按照评标办法可加分的内容说明、证明文件；</w:t>
      </w:r>
    </w:p>
    <w:p w14:paraId="2BA9E987">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lang w:val="zh-CN"/>
        </w:rPr>
        <w:t>）投标人认为有必要提供的其它文件。</w:t>
      </w:r>
    </w:p>
    <w:p w14:paraId="4005B8A1">
      <w:pPr>
        <w:spacing w:line="360" w:lineRule="auto"/>
        <w:ind w:firstLine="240" w:firstLineChars="100"/>
        <w:rPr>
          <w:rFonts w:hint="eastAsia" w:ascii="宋体" w:hAnsi="宋体" w:eastAsia="宋体" w:cs="宋体"/>
          <w:sz w:val="24"/>
        </w:rPr>
      </w:pPr>
    </w:p>
    <w:p w14:paraId="585B317F">
      <w:pPr>
        <w:pStyle w:val="19"/>
        <w:snapToGrid w:val="0"/>
        <w:spacing w:beforeLines="0" w:afterLines="0" w:line="440" w:lineRule="exact"/>
        <w:ind w:firstLine="480" w:firstLineChars="200"/>
        <w:rPr>
          <w:rFonts w:hint="eastAsia" w:ascii="宋体" w:hAnsi="宋体" w:eastAsia="宋体" w:cs="宋体"/>
        </w:rPr>
      </w:pPr>
    </w:p>
    <w:p w14:paraId="6D150BB3">
      <w:pPr>
        <w:rPr>
          <w:rFonts w:hint="eastAsia" w:ascii="宋体" w:hAnsi="宋体" w:eastAsia="宋体" w:cs="宋体"/>
        </w:rPr>
      </w:pPr>
    </w:p>
    <w:p w14:paraId="4E6C284B">
      <w:pPr>
        <w:pStyle w:val="3"/>
        <w:rPr>
          <w:rFonts w:hint="eastAsia" w:ascii="宋体" w:hAnsi="宋体" w:eastAsia="宋体" w:cs="宋体"/>
        </w:rPr>
      </w:pPr>
    </w:p>
    <w:p w14:paraId="4C7A9CEA">
      <w:pPr>
        <w:rPr>
          <w:rFonts w:hint="eastAsia" w:ascii="宋体" w:hAnsi="宋体" w:eastAsia="宋体" w:cs="宋体"/>
        </w:rPr>
      </w:pPr>
    </w:p>
    <w:p w14:paraId="653415B8">
      <w:pPr>
        <w:pStyle w:val="3"/>
        <w:rPr>
          <w:rFonts w:hint="eastAsia" w:ascii="宋体" w:hAnsi="宋体" w:eastAsia="宋体" w:cs="宋体"/>
        </w:rPr>
      </w:pPr>
    </w:p>
    <w:p w14:paraId="4F663CDB">
      <w:pPr>
        <w:rPr>
          <w:rFonts w:hint="eastAsia" w:ascii="宋体" w:hAnsi="宋体" w:eastAsia="宋体" w:cs="宋体"/>
        </w:rPr>
      </w:pPr>
    </w:p>
    <w:p w14:paraId="1B27A202">
      <w:pPr>
        <w:pStyle w:val="3"/>
        <w:rPr>
          <w:rFonts w:hint="eastAsia" w:ascii="宋体" w:hAnsi="宋体" w:eastAsia="宋体" w:cs="宋体"/>
        </w:rPr>
      </w:pPr>
    </w:p>
    <w:p w14:paraId="62FB8E79">
      <w:pPr>
        <w:rPr>
          <w:rFonts w:hint="eastAsia" w:ascii="宋体" w:hAnsi="宋体" w:eastAsia="宋体" w:cs="宋体"/>
        </w:rPr>
      </w:pPr>
    </w:p>
    <w:p w14:paraId="1BE96AB1">
      <w:pPr>
        <w:snapToGrid w:val="0"/>
        <w:spacing w:before="50" w:after="156" w:afterLines="50"/>
        <w:jc w:val="left"/>
        <w:rPr>
          <w:rFonts w:hint="eastAsia" w:ascii="宋体" w:hAnsi="宋体" w:eastAsia="宋体" w:cs="宋体"/>
          <w:b/>
          <w:sz w:val="24"/>
        </w:rPr>
      </w:pPr>
    </w:p>
    <w:p w14:paraId="55E8F71A">
      <w:pPr>
        <w:snapToGrid w:val="0"/>
        <w:spacing w:before="50" w:after="156" w:afterLines="50"/>
        <w:jc w:val="left"/>
        <w:rPr>
          <w:rFonts w:hint="eastAsia" w:ascii="宋体" w:hAnsi="宋体" w:eastAsia="宋体" w:cs="宋体"/>
          <w:b/>
          <w:sz w:val="24"/>
        </w:rPr>
      </w:pPr>
    </w:p>
    <w:p w14:paraId="0C8BAFC9">
      <w:pPr>
        <w:snapToGrid w:val="0"/>
        <w:spacing w:before="50" w:after="156" w:afterLines="50"/>
        <w:jc w:val="left"/>
        <w:rPr>
          <w:rFonts w:hint="eastAsia" w:ascii="宋体" w:hAnsi="宋体" w:eastAsia="宋体" w:cs="宋体"/>
          <w:b/>
          <w:sz w:val="24"/>
        </w:rPr>
      </w:pPr>
    </w:p>
    <w:p w14:paraId="3D4939CE">
      <w:pPr>
        <w:snapToGrid w:val="0"/>
        <w:spacing w:before="50" w:after="156" w:afterLines="50"/>
        <w:jc w:val="left"/>
        <w:rPr>
          <w:rFonts w:hint="eastAsia" w:ascii="宋体" w:hAnsi="宋体" w:eastAsia="宋体" w:cs="宋体"/>
          <w:b/>
          <w:sz w:val="24"/>
        </w:rPr>
      </w:pPr>
    </w:p>
    <w:p w14:paraId="565C21BE">
      <w:pPr>
        <w:snapToGrid w:val="0"/>
        <w:spacing w:before="50" w:after="156" w:afterLines="50"/>
        <w:jc w:val="left"/>
        <w:rPr>
          <w:rFonts w:hint="eastAsia" w:ascii="宋体" w:hAnsi="宋体" w:eastAsia="宋体" w:cs="宋体"/>
          <w:b/>
          <w:sz w:val="24"/>
        </w:rPr>
      </w:pPr>
    </w:p>
    <w:p w14:paraId="61BFCADA">
      <w:pPr>
        <w:snapToGrid w:val="0"/>
        <w:spacing w:before="50" w:after="156" w:afterLines="50"/>
        <w:jc w:val="left"/>
        <w:rPr>
          <w:rFonts w:hint="eastAsia" w:ascii="宋体" w:hAnsi="宋体" w:eastAsia="宋体" w:cs="宋体"/>
          <w:b/>
          <w:sz w:val="24"/>
        </w:rPr>
      </w:pPr>
      <w:r>
        <w:rPr>
          <w:rFonts w:hint="eastAsia" w:ascii="宋体" w:hAnsi="宋体" w:eastAsia="宋体" w:cs="宋体"/>
          <w:b/>
          <w:sz w:val="24"/>
        </w:rPr>
        <w:t>附件1：投标声明书格式：</w:t>
      </w:r>
    </w:p>
    <w:p w14:paraId="372C5C8B">
      <w:pPr>
        <w:snapToGrid w:val="0"/>
        <w:spacing w:before="156" w:beforeLines="50" w:after="50"/>
        <w:jc w:val="center"/>
        <w:rPr>
          <w:rFonts w:hint="eastAsia" w:ascii="宋体" w:hAnsi="宋体" w:eastAsia="宋体" w:cs="宋体"/>
          <w:b/>
          <w:bCs/>
          <w:sz w:val="24"/>
        </w:rPr>
      </w:pPr>
      <w:r>
        <w:rPr>
          <w:rFonts w:hint="eastAsia" w:ascii="宋体" w:hAnsi="宋体" w:eastAsia="宋体" w:cs="宋体"/>
          <w:b/>
          <w:bCs/>
          <w:sz w:val="30"/>
        </w:rPr>
        <w:t>投标声明书</w:t>
      </w:r>
    </w:p>
    <w:p w14:paraId="6EBDFA62">
      <w:pPr>
        <w:spacing w:before="156" w:beforeLines="50" w:after="50" w:line="460" w:lineRule="exact"/>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14:paraId="08E9441B">
      <w:pPr>
        <w:spacing w:before="156" w:beforeLines="50" w:after="50" w:line="460" w:lineRule="exact"/>
        <w:ind w:firstLine="720" w:firstLineChars="300"/>
        <w:contextualSpacing/>
        <w:rPr>
          <w:rFonts w:hint="eastAsia" w:ascii="宋体" w:hAnsi="宋体" w:eastAsia="宋体" w:cs="宋体"/>
          <w:sz w:val="24"/>
        </w:rPr>
      </w:pPr>
      <w:r>
        <w:rPr>
          <w:rFonts w:hint="eastAsia" w:ascii="宋体" w:hAnsi="宋体" w:eastAsia="宋体" w:cs="宋体"/>
          <w:sz w:val="24"/>
        </w:rPr>
        <w:t>（投标人名称）系中华人民共和国合法企业，经营地址。</w:t>
      </w:r>
    </w:p>
    <w:p w14:paraId="1EE9B338">
      <w:pPr>
        <w:spacing w:before="156" w:beforeLines="50" w:after="50" w:line="460" w:lineRule="exact"/>
        <w:ind w:firstLine="645"/>
        <w:contextualSpacing/>
        <w:rPr>
          <w:rFonts w:hint="eastAsia" w:ascii="宋体" w:hAnsi="宋体" w:eastAsia="宋体" w:cs="宋体"/>
          <w:sz w:val="24"/>
        </w:rPr>
      </w:pPr>
      <w:r>
        <w:rPr>
          <w:rFonts w:hint="eastAsia" w:ascii="宋体" w:hAnsi="宋体" w:eastAsia="宋体" w:cs="宋体"/>
          <w:sz w:val="24"/>
        </w:rPr>
        <w:t xml:space="preserve">我 </w:t>
      </w:r>
      <w:r>
        <w:rPr>
          <w:rFonts w:hint="eastAsia" w:ascii="宋体" w:hAnsi="宋体" w:eastAsia="宋体" w:cs="宋体"/>
          <w:sz w:val="24"/>
          <w:u w:val="single"/>
        </w:rPr>
        <w:t xml:space="preserve">     </w:t>
      </w:r>
      <w:r>
        <w:rPr>
          <w:rFonts w:hint="eastAsia" w:ascii="宋体" w:hAnsi="宋体" w:eastAsia="宋体" w:cs="宋体"/>
          <w:sz w:val="24"/>
        </w:rPr>
        <w:t xml:space="preserve">（姓名）系 </w:t>
      </w:r>
      <w:r>
        <w:rPr>
          <w:rFonts w:hint="eastAsia" w:ascii="宋体" w:hAnsi="宋体" w:eastAsia="宋体" w:cs="宋体"/>
          <w:sz w:val="24"/>
          <w:u w:val="single"/>
        </w:rPr>
        <w:t xml:space="preserve">         </w:t>
      </w:r>
      <w:r>
        <w:rPr>
          <w:rFonts w:hint="eastAsia" w:ascii="宋体" w:hAnsi="宋体" w:eastAsia="宋体" w:cs="宋体"/>
          <w:sz w:val="24"/>
        </w:rPr>
        <w:t>（投标人名称）的法定代表人，我方愿意参加贵方组织的</w:t>
      </w:r>
      <w:r>
        <w:rPr>
          <w:rFonts w:hint="eastAsia" w:ascii="宋体" w:hAnsi="宋体" w:eastAsia="宋体" w:cs="宋体"/>
          <w:sz w:val="24"/>
          <w:u w:val="single"/>
        </w:rPr>
        <w:t xml:space="preserve">            </w:t>
      </w:r>
      <w:r>
        <w:rPr>
          <w:rFonts w:hint="eastAsia" w:ascii="宋体" w:hAnsi="宋体" w:eastAsia="宋体" w:cs="宋体"/>
          <w:sz w:val="24"/>
        </w:rPr>
        <w:t>项目的投标，为便于贵方公正、择优地确定中标人及其投标产品和服务，我方就本次投标有关事项郑重声明如下：</w:t>
      </w:r>
    </w:p>
    <w:p w14:paraId="13890806">
      <w:pPr>
        <w:spacing w:line="460" w:lineRule="exact"/>
        <w:ind w:firstLine="480" w:firstLineChars="200"/>
        <w:contextualSpacing/>
        <w:rPr>
          <w:rFonts w:hint="eastAsia" w:ascii="宋体" w:hAnsi="宋体" w:eastAsia="宋体" w:cs="宋体"/>
          <w:sz w:val="24"/>
        </w:rPr>
      </w:pPr>
      <w:r>
        <w:rPr>
          <w:rFonts w:hint="eastAsia" w:ascii="宋体" w:hAnsi="宋体" w:eastAsia="宋体" w:cs="宋体"/>
          <w:sz w:val="24"/>
        </w:rPr>
        <w:t>1.我方向贵方提交的所有投标文件、资料都是准确的和真实的。</w:t>
      </w:r>
    </w:p>
    <w:p w14:paraId="239DCAC6">
      <w:pPr>
        <w:spacing w:before="156" w:beforeLines="50" w:line="460" w:lineRule="exact"/>
        <w:ind w:firstLine="480" w:firstLineChars="200"/>
        <w:contextualSpacing/>
        <w:rPr>
          <w:rFonts w:hint="eastAsia" w:ascii="宋体" w:hAnsi="宋体" w:eastAsia="宋体" w:cs="宋体"/>
          <w:sz w:val="24"/>
        </w:rPr>
      </w:pPr>
      <w:r>
        <w:rPr>
          <w:rFonts w:hint="eastAsia" w:ascii="宋体" w:hAnsi="宋体" w:eastAsia="宋体" w:cs="宋体"/>
          <w:sz w:val="24"/>
        </w:rPr>
        <w:t>2.我方不是采购人的附属机构；在获知本项目采购信息后，与采购人聘请的为此项目提供咨询服务的公司及其附属机构没有任何联系。</w:t>
      </w:r>
    </w:p>
    <w:p w14:paraId="4FD5CB39">
      <w:pPr>
        <w:pStyle w:val="12"/>
        <w:spacing w:line="460" w:lineRule="exact"/>
        <w:ind w:left="400"/>
        <w:contextualSpacing/>
        <w:rPr>
          <w:rFonts w:hint="eastAsia" w:ascii="宋体" w:hAnsi="宋体" w:eastAsia="宋体" w:cs="宋体"/>
          <w:sz w:val="24"/>
        </w:rPr>
      </w:pPr>
      <w:r>
        <w:rPr>
          <w:rFonts w:hint="eastAsia" w:ascii="宋体" w:hAnsi="宋体" w:eastAsia="宋体" w:cs="宋体"/>
          <w:sz w:val="24"/>
        </w:rPr>
        <w:t>3.我方及由本人担任法定代表人的其他机构最近三年内被通报或者被处罚的违法行为</w:t>
      </w:r>
    </w:p>
    <w:p w14:paraId="4D95A2C1">
      <w:pPr>
        <w:pStyle w:val="12"/>
        <w:spacing w:line="460" w:lineRule="exact"/>
        <w:ind w:left="0" w:leftChars="0"/>
        <w:contextualSpacing/>
        <w:rPr>
          <w:rFonts w:hint="eastAsia" w:ascii="宋体" w:hAnsi="宋体" w:eastAsia="宋体" w:cs="宋体"/>
          <w:sz w:val="24"/>
        </w:rPr>
      </w:pPr>
      <w:r>
        <w:rPr>
          <w:rFonts w:hint="eastAsia" w:ascii="宋体" w:hAnsi="宋体" w:eastAsia="宋体" w:cs="宋体"/>
          <w:sz w:val="24"/>
        </w:rPr>
        <w:t>有：</w:t>
      </w:r>
    </w:p>
    <w:p w14:paraId="6E96B782">
      <w:pPr>
        <w:spacing w:before="156" w:beforeLines="50" w:line="460" w:lineRule="exact"/>
        <w:ind w:firstLine="440" w:firstLineChars="200"/>
        <w:contextualSpacing/>
        <w:rPr>
          <w:rFonts w:hint="eastAsia" w:ascii="宋体" w:hAnsi="宋体" w:eastAsia="宋体" w:cs="宋体"/>
          <w:sz w:val="22"/>
          <w:u w:val="single"/>
        </w:rPr>
      </w:pPr>
      <w:r>
        <w:rPr>
          <w:rFonts w:hint="eastAsia" w:ascii="宋体" w:hAnsi="宋体" w:eastAsia="宋体" w:cs="宋体"/>
          <w:sz w:val="22"/>
          <w:u w:val="single"/>
        </w:rPr>
        <w:t>　　　　　　　　　　　　　　　　　　　　　　　　　　　</w:t>
      </w:r>
    </w:p>
    <w:p w14:paraId="036AAAC8">
      <w:pPr>
        <w:spacing w:before="156" w:beforeLines="50" w:line="460" w:lineRule="exact"/>
        <w:ind w:firstLine="440" w:firstLineChars="200"/>
        <w:contextualSpacing/>
        <w:rPr>
          <w:rFonts w:hint="eastAsia" w:ascii="宋体" w:hAnsi="宋体" w:eastAsia="宋体" w:cs="宋体"/>
          <w:sz w:val="24"/>
          <w:u w:val="single"/>
        </w:rPr>
      </w:pPr>
      <w:r>
        <w:rPr>
          <w:rFonts w:hint="eastAsia" w:ascii="宋体" w:hAnsi="宋体" w:eastAsia="宋体" w:cs="宋体"/>
          <w:sz w:val="22"/>
          <w:u w:val="single"/>
        </w:rPr>
        <w:t>　　　　　　　　　　　　　　　　　　　　　　</w:t>
      </w:r>
      <w:r>
        <w:rPr>
          <w:rFonts w:hint="eastAsia" w:ascii="宋体" w:hAnsi="宋体" w:eastAsia="宋体" w:cs="宋体"/>
          <w:sz w:val="24"/>
          <w:u w:val="single"/>
        </w:rPr>
        <w:t>　　　　　</w:t>
      </w:r>
    </w:p>
    <w:p w14:paraId="4D4EF459">
      <w:pPr>
        <w:spacing w:line="460" w:lineRule="exact"/>
        <w:ind w:firstLine="480" w:firstLineChars="200"/>
        <w:contextualSpacing/>
        <w:rPr>
          <w:rFonts w:hint="eastAsia" w:ascii="宋体" w:hAnsi="宋体" w:eastAsia="宋体" w:cs="宋体"/>
          <w:sz w:val="24"/>
        </w:rPr>
      </w:pPr>
      <w:r>
        <w:rPr>
          <w:rFonts w:hint="eastAsia" w:ascii="宋体" w:hAnsi="宋体" w:eastAsia="宋体" w:cs="宋体"/>
          <w:sz w:val="24"/>
        </w:rPr>
        <w:t>4.以上事项如有虚假或隐瞒，我方愿意承担一切后果，并不再寻求任何旨在减轻或免除法律责任的辩解。</w:t>
      </w:r>
    </w:p>
    <w:p w14:paraId="1ECA7D62">
      <w:pPr>
        <w:pStyle w:val="18"/>
        <w:tabs>
          <w:tab w:val="left" w:pos="939"/>
        </w:tabs>
        <w:snapToGrid w:val="0"/>
        <w:ind w:left="758" w:leftChars="150" w:hanging="458" w:hangingChars="191"/>
        <w:rPr>
          <w:rFonts w:hint="eastAsia" w:ascii="宋体" w:hAnsi="宋体" w:eastAsia="宋体" w:cs="宋体"/>
          <w:sz w:val="24"/>
        </w:rPr>
      </w:pPr>
    </w:p>
    <w:p w14:paraId="028EDFE6">
      <w:pPr>
        <w:pStyle w:val="69"/>
        <w:snapToGrid w:val="0"/>
        <w:spacing w:before="156" w:beforeLines="50"/>
        <w:ind w:firstLine="200"/>
        <w:rPr>
          <w:rFonts w:hint="eastAsia" w:ascii="宋体" w:hAnsi="宋体" w:eastAsia="宋体" w:cs="宋体"/>
        </w:rPr>
      </w:pPr>
    </w:p>
    <w:p w14:paraId="05F3CCE7">
      <w:pPr>
        <w:snapToGrid w:val="0"/>
        <w:spacing w:before="156" w:beforeLines="50"/>
        <w:ind w:firstLine="319" w:firstLineChars="133"/>
        <w:rPr>
          <w:rFonts w:hint="eastAsia" w:ascii="宋体" w:hAnsi="宋体" w:eastAsia="宋体" w:cs="宋体"/>
          <w:sz w:val="24"/>
          <w:u w:val="single"/>
        </w:rPr>
      </w:pPr>
      <w:r>
        <w:rPr>
          <w:rFonts w:hint="eastAsia" w:ascii="宋体" w:hAnsi="宋体" w:eastAsia="宋体" w:cs="宋体"/>
          <w:sz w:val="24"/>
        </w:rPr>
        <w:t>法定代表人或授权代表签字：</w:t>
      </w:r>
    </w:p>
    <w:p w14:paraId="5669A61D">
      <w:pPr>
        <w:snapToGrid w:val="0"/>
        <w:spacing w:before="156" w:beforeLines="50" w:after="50"/>
        <w:ind w:firstLine="360" w:firstLineChars="150"/>
        <w:rPr>
          <w:rFonts w:hint="eastAsia" w:ascii="宋体" w:hAnsi="宋体" w:eastAsia="宋体" w:cs="宋体"/>
          <w:sz w:val="24"/>
        </w:rPr>
      </w:pPr>
      <w:r>
        <w:rPr>
          <w:rFonts w:hint="eastAsia" w:ascii="宋体" w:hAnsi="宋体" w:eastAsia="宋体" w:cs="宋体"/>
          <w:sz w:val="24"/>
        </w:rPr>
        <w:t>投标人公章：</w:t>
      </w:r>
    </w:p>
    <w:p w14:paraId="0F044387">
      <w:pPr>
        <w:snapToGrid w:val="0"/>
        <w:spacing w:before="156" w:beforeLines="50" w:after="50"/>
        <w:ind w:firstLine="6240" w:firstLineChars="2600"/>
        <w:rPr>
          <w:rFonts w:hint="eastAsia" w:ascii="宋体" w:hAnsi="宋体" w:eastAsia="宋体" w:cs="宋体"/>
          <w:sz w:val="24"/>
        </w:rPr>
      </w:pPr>
      <w:r>
        <w:rPr>
          <w:rFonts w:hint="eastAsia" w:ascii="宋体" w:hAnsi="宋体" w:eastAsia="宋体" w:cs="宋体"/>
          <w:sz w:val="24"/>
        </w:rPr>
        <w:t>年    月    日</w:t>
      </w:r>
    </w:p>
    <w:p w14:paraId="69C83A25">
      <w:pPr>
        <w:snapToGrid w:val="0"/>
        <w:spacing w:before="156" w:beforeLines="50" w:after="50"/>
        <w:ind w:firstLine="4800" w:firstLineChars="2000"/>
        <w:rPr>
          <w:rFonts w:hint="eastAsia" w:ascii="宋体" w:hAnsi="宋体" w:eastAsia="宋体" w:cs="宋体"/>
          <w:sz w:val="24"/>
        </w:rPr>
      </w:pPr>
    </w:p>
    <w:p w14:paraId="721E0DEF">
      <w:pPr>
        <w:pStyle w:val="19"/>
        <w:snapToGrid w:val="0"/>
        <w:spacing w:before="156" w:after="156" w:line="240" w:lineRule="auto"/>
        <w:rPr>
          <w:rFonts w:hint="eastAsia" w:ascii="宋体" w:hAnsi="宋体" w:eastAsia="宋体" w:cs="宋体"/>
        </w:rPr>
      </w:pPr>
    </w:p>
    <w:p w14:paraId="39201072">
      <w:pPr>
        <w:snapToGrid w:val="0"/>
        <w:spacing w:before="50" w:after="156" w:afterLines="50"/>
        <w:jc w:val="left"/>
        <w:rPr>
          <w:rFonts w:hint="eastAsia" w:ascii="宋体" w:hAnsi="宋体" w:eastAsia="宋体" w:cs="宋体"/>
        </w:rPr>
      </w:pPr>
    </w:p>
    <w:p w14:paraId="2DF47983">
      <w:pPr>
        <w:snapToGrid w:val="0"/>
        <w:spacing w:before="50" w:after="156" w:afterLines="50"/>
        <w:jc w:val="left"/>
        <w:rPr>
          <w:rFonts w:hint="eastAsia" w:ascii="宋体" w:hAnsi="宋体" w:eastAsia="宋体" w:cs="宋体"/>
        </w:rPr>
      </w:pPr>
    </w:p>
    <w:p w14:paraId="570C0BFB">
      <w:pPr>
        <w:snapToGrid w:val="0"/>
        <w:spacing w:before="50" w:after="156" w:afterLines="50"/>
        <w:jc w:val="left"/>
        <w:rPr>
          <w:rFonts w:hint="eastAsia" w:ascii="宋体" w:hAnsi="宋体" w:eastAsia="宋体" w:cs="宋体"/>
        </w:rPr>
      </w:pPr>
    </w:p>
    <w:p w14:paraId="43E5CFC1">
      <w:pPr>
        <w:snapToGrid w:val="0"/>
        <w:spacing w:before="50" w:after="156" w:afterLines="50"/>
        <w:jc w:val="left"/>
        <w:rPr>
          <w:rFonts w:hint="eastAsia" w:ascii="宋体" w:hAnsi="宋体" w:eastAsia="宋体" w:cs="宋体"/>
        </w:rPr>
      </w:pPr>
    </w:p>
    <w:p w14:paraId="15E84D43">
      <w:pPr>
        <w:pStyle w:val="28"/>
        <w:ind w:firstLine="344"/>
        <w:rPr>
          <w:rFonts w:hint="eastAsia" w:ascii="宋体" w:hAnsi="宋体" w:eastAsia="宋体" w:cs="宋体"/>
        </w:rPr>
      </w:pPr>
    </w:p>
    <w:p w14:paraId="24A06DA3">
      <w:pPr>
        <w:snapToGrid w:val="0"/>
        <w:spacing w:before="50" w:after="156" w:afterLines="50"/>
        <w:jc w:val="left"/>
        <w:rPr>
          <w:rFonts w:hint="eastAsia" w:ascii="宋体" w:hAnsi="宋体" w:eastAsia="宋体" w:cs="宋体"/>
        </w:rPr>
      </w:pPr>
    </w:p>
    <w:p w14:paraId="0AA3E2FB">
      <w:pPr>
        <w:pStyle w:val="43"/>
        <w:rPr>
          <w:rFonts w:hint="eastAsia" w:ascii="宋体" w:hAnsi="宋体" w:eastAsia="宋体" w:cs="宋体"/>
        </w:rPr>
      </w:pPr>
    </w:p>
    <w:p w14:paraId="5DDD252F">
      <w:pPr>
        <w:snapToGrid w:val="0"/>
        <w:spacing w:before="156" w:beforeLines="50" w:after="50" w:line="276" w:lineRule="auto"/>
        <w:rPr>
          <w:rFonts w:hint="eastAsia" w:ascii="宋体" w:hAnsi="宋体" w:eastAsia="宋体" w:cs="宋体"/>
          <w:b/>
          <w:sz w:val="24"/>
          <w:szCs w:val="24"/>
        </w:rPr>
      </w:pPr>
    </w:p>
    <w:p w14:paraId="3AD2F6BB">
      <w:pPr>
        <w:snapToGrid w:val="0"/>
        <w:spacing w:before="156" w:beforeLines="50" w:after="50" w:line="276" w:lineRule="auto"/>
        <w:rPr>
          <w:rFonts w:hint="eastAsia" w:ascii="宋体" w:hAnsi="宋体" w:eastAsia="宋体" w:cs="宋体"/>
          <w:sz w:val="24"/>
          <w:szCs w:val="22"/>
        </w:rPr>
      </w:pPr>
      <w:r>
        <w:rPr>
          <w:rFonts w:hint="eastAsia" w:ascii="宋体" w:hAnsi="宋体" w:eastAsia="宋体" w:cs="宋体"/>
          <w:b/>
          <w:sz w:val="24"/>
          <w:szCs w:val="24"/>
        </w:rPr>
        <w:t>附件2：政府采购活动现</w:t>
      </w:r>
      <w:r>
        <w:rPr>
          <w:rFonts w:hint="eastAsia" w:ascii="宋体" w:hAnsi="宋体" w:eastAsia="宋体" w:cs="宋体"/>
          <w:b/>
          <w:sz w:val="24"/>
          <w:szCs w:val="22"/>
        </w:rPr>
        <w:t>场确认声明书</w:t>
      </w:r>
    </w:p>
    <w:p w14:paraId="6BCBF134">
      <w:pPr>
        <w:snapToGrid w:val="0"/>
        <w:spacing w:before="156" w:beforeLines="50" w:after="50" w:line="276" w:lineRule="auto"/>
        <w:ind w:firstLine="3092" w:firstLineChars="1100"/>
        <w:rPr>
          <w:rFonts w:hint="eastAsia" w:ascii="宋体" w:hAnsi="宋体" w:eastAsia="宋体" w:cs="宋体"/>
          <w:b/>
          <w:bCs/>
          <w:sz w:val="28"/>
          <w:szCs w:val="28"/>
        </w:rPr>
      </w:pPr>
      <w:r>
        <w:rPr>
          <w:rFonts w:hint="eastAsia" w:ascii="宋体" w:hAnsi="宋体" w:eastAsia="宋体" w:cs="宋体"/>
          <w:b/>
          <w:bCs/>
          <w:sz w:val="28"/>
          <w:szCs w:val="28"/>
        </w:rPr>
        <w:t>政府采购活动现场确认声明书</w:t>
      </w:r>
    </w:p>
    <w:p w14:paraId="376A0D86">
      <w:pPr>
        <w:snapToGrid w:val="0"/>
        <w:spacing w:before="156" w:beforeLines="50" w:after="50" w:line="276" w:lineRule="auto"/>
        <w:rPr>
          <w:rFonts w:hint="eastAsia" w:ascii="宋体" w:hAnsi="宋体" w:eastAsia="宋体" w:cs="宋体"/>
          <w:sz w:val="24"/>
          <w:szCs w:val="22"/>
        </w:rPr>
      </w:pPr>
      <w:r>
        <w:rPr>
          <w:rFonts w:hint="eastAsia" w:ascii="宋体" w:hAnsi="宋体" w:eastAsia="宋体" w:cs="宋体"/>
          <w:sz w:val="24"/>
          <w:szCs w:val="22"/>
          <w:u w:val="single"/>
        </w:rPr>
        <w:t xml:space="preserve">金华心悦招标代理有限公司 </w:t>
      </w:r>
      <w:r>
        <w:rPr>
          <w:rFonts w:hint="eastAsia" w:ascii="宋体" w:hAnsi="宋体" w:eastAsia="宋体" w:cs="宋体"/>
          <w:sz w:val="24"/>
          <w:szCs w:val="22"/>
        </w:rPr>
        <w:t>:</w:t>
      </w:r>
    </w:p>
    <w:p w14:paraId="30C048BF">
      <w:pPr>
        <w:snapToGrid w:val="0"/>
        <w:spacing w:before="156" w:beforeLines="50" w:after="50" w:line="276" w:lineRule="auto"/>
        <w:ind w:firstLine="720" w:firstLineChars="3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（授权代表姓名），经由（单位）</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（法定代表人姓名）合法授权参加</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）政府采购活动．经与本单位法人代表（负责人）联系确认，现就有关公平竞争事项郑重声明如下:</w:t>
      </w:r>
    </w:p>
    <w:p w14:paraId="3F5A52F8">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一、本单位与采购人之间口不存在利害关系口存在下列利害关系:</w:t>
      </w:r>
    </w:p>
    <w:p w14:paraId="0AD76BE8">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A．投资关系</w:t>
      </w:r>
      <w:r>
        <w:rPr>
          <w:rFonts w:hint="eastAsia" w:ascii="宋体" w:hAnsi="宋体" w:eastAsia="宋体" w:cs="宋体"/>
          <w:sz w:val="24"/>
        </w:rPr>
        <w:tab/>
      </w:r>
      <w:r>
        <w:rPr>
          <w:rFonts w:hint="eastAsia" w:ascii="宋体" w:hAnsi="宋体" w:eastAsia="宋体" w:cs="宋体"/>
          <w:sz w:val="24"/>
        </w:rPr>
        <w:t>B．行政隶属关系</w:t>
      </w:r>
      <w:r>
        <w:rPr>
          <w:rFonts w:hint="eastAsia" w:ascii="宋体" w:hAnsi="宋体" w:eastAsia="宋体" w:cs="宋体"/>
          <w:sz w:val="24"/>
        </w:rPr>
        <w:tab/>
      </w:r>
      <w:r>
        <w:rPr>
          <w:rFonts w:hint="eastAsia" w:ascii="宋体" w:hAnsi="宋体" w:eastAsia="宋体" w:cs="宋体"/>
          <w:sz w:val="24"/>
        </w:rPr>
        <w:t>C．业务指导关系  D．其他可能影响采购公正的利害关系（如有，请如实说明）。</w:t>
      </w:r>
    </w:p>
    <w:p w14:paraId="3B128219">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 xml:space="preserve">二、现己清楚知道参加本项目采购活动的其他所有供应商名称，本单位 口与其他所有供应商之间均不存在利害关系 口与 </w:t>
      </w:r>
      <w:r>
        <w:rPr>
          <w:rFonts w:hint="eastAsia" w:ascii="宋体" w:hAnsi="宋体" w:eastAsia="宋体" w:cs="宋体"/>
          <w:sz w:val="24"/>
          <w:u w:val="single"/>
        </w:rPr>
        <w:tab/>
      </w:r>
      <w:r>
        <w:rPr>
          <w:rFonts w:hint="eastAsia" w:ascii="宋体" w:hAnsi="宋体" w:eastAsia="宋体" w:cs="宋体"/>
          <w:sz w:val="24"/>
        </w:rPr>
        <w:t>（供应商名称）之间存在下列利害关系:</w:t>
      </w:r>
    </w:p>
    <w:p w14:paraId="74797E43">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A．法定代表人或负责人或实际控制人是同一人B．法定代表人或负责人或实际控制人是夫妻关系</w:t>
      </w:r>
    </w:p>
    <w:p w14:paraId="030E3744">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C.法定代表人或负责人或实际控制人是直系血亲关系</w:t>
      </w:r>
    </w:p>
    <w:p w14:paraId="5561B705">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D.法定代表人或负责人或实际控制人存在三代以内旁系血亲关系</w:t>
      </w:r>
    </w:p>
    <w:p w14:paraId="3D805853">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E．法定代表人或负责人或实际控制人存在近姻亲关系</w:t>
      </w:r>
    </w:p>
    <w:p w14:paraId="64523544">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F．法定代表人或负责人或实际控制人存在股份控制或实际控制关系</w:t>
      </w:r>
    </w:p>
    <w:p w14:paraId="7F929CB9">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G．存在共同直接或间接投资设立子公司、联营企业和合营企业情况</w:t>
      </w:r>
    </w:p>
    <w:p w14:paraId="76F8E3C2">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H.存在分级代理或代销关系、同一生产制造商关系、管理关系、重要业务（占主昔业务收入 50 ％以上）或重要财务往来关系（如融资）等其他实质性控制关系</w:t>
      </w:r>
    </w:p>
    <w:p w14:paraId="08CC4FBE">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I.其他利害关系情况</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w:t>
      </w:r>
    </w:p>
    <w:p w14:paraId="2B6A6288">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三、现己清楚知道并严格遵守政府采购法律法规和现场纪律。</w:t>
      </w:r>
    </w:p>
    <w:p w14:paraId="76EBA0BF">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四、我发现</w:t>
      </w:r>
      <w:r>
        <w:rPr>
          <w:rFonts w:hint="eastAsia" w:ascii="宋体" w:hAnsi="宋体" w:eastAsia="宋体" w:cs="宋体"/>
          <w:sz w:val="24"/>
          <w:u w:val="single"/>
        </w:rPr>
        <w:tab/>
      </w:r>
      <w:r>
        <w:rPr>
          <w:rFonts w:hint="eastAsia" w:ascii="宋体" w:hAnsi="宋体" w:eastAsia="宋体" w:cs="宋体"/>
          <w:sz w:val="24"/>
        </w:rPr>
        <w:t>供应商之间存在或可能存在上述第二条第项利害关系。</w:t>
      </w:r>
    </w:p>
    <w:p w14:paraId="7C8F74A5">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 xml:space="preserve">五、经检查确认所有投标人投标文件 口 不存在密封包装问题 口 存在密封包装问题（具体指出） </w:t>
      </w:r>
      <w:r>
        <w:rPr>
          <w:rFonts w:hint="eastAsia" w:ascii="宋体" w:hAnsi="宋体" w:eastAsia="宋体" w:cs="宋体"/>
          <w:sz w:val="24"/>
        </w:rPr>
        <w:tab/>
      </w:r>
      <w:r>
        <w:rPr>
          <w:rFonts w:hint="eastAsia" w:ascii="宋体" w:hAnsi="宋体" w:eastAsia="宋体" w:cs="宋体"/>
          <w:sz w:val="24"/>
        </w:rPr>
        <w:t>。</w:t>
      </w:r>
    </w:p>
    <w:p w14:paraId="73856F3E">
      <w:pPr>
        <w:snapToGrid w:val="0"/>
        <w:spacing w:before="156" w:beforeLines="50" w:after="50" w:line="276" w:lineRule="auto"/>
        <w:rPr>
          <w:rFonts w:hint="eastAsia" w:ascii="宋体" w:hAnsi="宋体" w:eastAsia="宋体" w:cs="宋体"/>
          <w:sz w:val="24"/>
        </w:rPr>
      </w:pPr>
    </w:p>
    <w:p w14:paraId="5EF07FD0">
      <w:pPr>
        <w:snapToGrid w:val="0"/>
        <w:spacing w:before="156" w:beforeLines="50" w:after="50" w:line="276" w:lineRule="auto"/>
        <w:jc w:val="center"/>
        <w:rPr>
          <w:rFonts w:hint="eastAsia" w:ascii="宋体" w:hAnsi="宋体" w:eastAsia="宋体" w:cs="宋体"/>
          <w:sz w:val="24"/>
        </w:rPr>
      </w:pPr>
      <w:r>
        <w:rPr>
          <w:rFonts w:hint="eastAsia" w:ascii="宋体" w:hAnsi="宋体" w:eastAsia="宋体" w:cs="宋体"/>
          <w:sz w:val="24"/>
        </w:rPr>
        <w:t xml:space="preserve">                               （供应商代表签名）: </w:t>
      </w:r>
    </w:p>
    <w:p w14:paraId="38EA6C08">
      <w:pPr>
        <w:snapToGrid w:val="0"/>
        <w:spacing w:before="156" w:beforeLines="50" w:after="50" w:line="276" w:lineRule="auto"/>
        <w:jc w:val="center"/>
        <w:rPr>
          <w:rFonts w:hint="eastAsia" w:ascii="宋体" w:hAnsi="宋体" w:eastAsia="宋体" w:cs="宋体"/>
          <w:b/>
          <w:sz w:val="24"/>
        </w:rPr>
      </w:pPr>
      <w:r>
        <w:rPr>
          <w:rFonts w:hint="eastAsia" w:ascii="宋体" w:hAnsi="宋体" w:eastAsia="宋体" w:cs="宋体"/>
          <w:sz w:val="24"/>
        </w:rPr>
        <w:t xml:space="preserve">                                  年   月   日</w:t>
      </w:r>
    </w:p>
    <w:p w14:paraId="794968CA">
      <w:pPr>
        <w:snapToGrid w:val="0"/>
        <w:spacing w:before="50" w:after="156" w:afterLines="50"/>
        <w:jc w:val="left"/>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b/>
          <w:bCs/>
          <w:sz w:val="24"/>
        </w:rPr>
        <w:t>附件3</w:t>
      </w:r>
      <w:r>
        <w:rPr>
          <w:rFonts w:hint="eastAsia" w:ascii="宋体" w:hAnsi="宋体" w:eastAsia="宋体" w:cs="宋体"/>
          <w:b/>
          <w:sz w:val="24"/>
        </w:rPr>
        <w:t>：法定代表人授权委托书格式：</w:t>
      </w:r>
    </w:p>
    <w:p w14:paraId="668140B8">
      <w:pPr>
        <w:snapToGrid w:val="0"/>
        <w:spacing w:before="156" w:beforeLines="50" w:after="50"/>
        <w:jc w:val="center"/>
        <w:rPr>
          <w:rFonts w:hint="eastAsia" w:ascii="宋体" w:hAnsi="宋体" w:eastAsia="宋体" w:cs="宋体"/>
          <w:bCs/>
          <w:sz w:val="24"/>
        </w:rPr>
      </w:pPr>
      <w:r>
        <w:rPr>
          <w:rFonts w:hint="eastAsia" w:ascii="宋体" w:hAnsi="宋体" w:eastAsia="宋体" w:cs="宋体"/>
          <w:b/>
          <w:sz w:val="28"/>
          <w:szCs w:val="28"/>
        </w:rPr>
        <w:t>法定代表人授权委托书</w:t>
      </w:r>
    </w:p>
    <w:p w14:paraId="0348DE46">
      <w:pPr>
        <w:spacing w:before="156" w:beforeLines="50" w:after="50" w:line="440" w:lineRule="exact"/>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（招标采购单位名称）</w:t>
      </w:r>
    </w:p>
    <w:p w14:paraId="28B8FC3F">
      <w:pPr>
        <w:spacing w:before="156" w:beforeLines="50" w:after="50" w:line="440" w:lineRule="exact"/>
        <w:contextualSpacing/>
        <w:rPr>
          <w:rFonts w:hint="eastAsia" w:ascii="宋体" w:hAnsi="宋体" w:eastAsia="宋体" w:cs="宋体"/>
          <w:sz w:val="24"/>
          <w:u w:val="single"/>
        </w:rPr>
      </w:pPr>
      <w:r>
        <w:rPr>
          <w:rFonts w:hint="eastAsia" w:ascii="宋体" w:hAnsi="宋体" w:eastAsia="宋体" w:cs="宋体"/>
          <w:sz w:val="24"/>
        </w:rPr>
        <w:t xml:space="preserve">    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（电子邮箱）以我方的名义参加项目的投标活动，并代表我方全权办理针对上述项目的投标、开标、评标、签约等具体事务和签署相关文件。</w:t>
      </w:r>
    </w:p>
    <w:p w14:paraId="6D71792A">
      <w:pPr>
        <w:spacing w:before="156" w:beforeLines="50" w:after="50" w:line="440" w:lineRule="exact"/>
        <w:contextualSpacing/>
        <w:rPr>
          <w:rFonts w:hint="eastAsia" w:ascii="宋体" w:hAnsi="宋体" w:eastAsia="宋体" w:cs="宋体"/>
          <w:sz w:val="24"/>
        </w:rPr>
      </w:pPr>
      <w:r>
        <w:rPr>
          <w:rFonts w:hint="eastAsia" w:ascii="宋体" w:hAnsi="宋体" w:eastAsia="宋体" w:cs="宋体"/>
          <w:sz w:val="24"/>
        </w:rPr>
        <w:t>我方对被授权人的签名事项负全部责任。</w:t>
      </w:r>
    </w:p>
    <w:p w14:paraId="12D01517">
      <w:pPr>
        <w:spacing w:before="156" w:beforeLines="50" w:after="50" w:line="440" w:lineRule="exact"/>
        <w:ind w:firstLine="480"/>
        <w:contextualSpacing/>
        <w:rPr>
          <w:rFonts w:hint="eastAsia" w:ascii="宋体" w:hAnsi="宋体" w:eastAsia="宋体" w:cs="宋体"/>
          <w:sz w:val="24"/>
        </w:rPr>
      </w:pPr>
      <w:r>
        <w:rPr>
          <w:rFonts w:hint="eastAsia" w:ascii="宋体" w:hAnsi="宋体" w:eastAsia="宋体" w:cs="宋体"/>
          <w:sz w:val="24"/>
          <w:u w:val="single"/>
        </w:rPr>
        <w:t>在撤销授权的书面通知以前，本授权书一直有效</w:t>
      </w:r>
      <w:r>
        <w:rPr>
          <w:rFonts w:hint="eastAsia" w:ascii="宋体" w:hAnsi="宋体" w:eastAsia="宋体" w:cs="宋体"/>
          <w:sz w:val="24"/>
        </w:rPr>
        <w:t>。被授权人在授权书有效期内签署的所有文件不因授权的撤销而失效。</w:t>
      </w:r>
    </w:p>
    <w:p w14:paraId="78F278F8">
      <w:pPr>
        <w:spacing w:before="156" w:beforeLines="50" w:after="50" w:line="440" w:lineRule="exact"/>
        <w:ind w:firstLine="480"/>
        <w:contextualSpacing/>
        <w:rPr>
          <w:rFonts w:hint="eastAsia" w:ascii="宋体" w:hAnsi="宋体" w:eastAsia="宋体" w:cs="宋体"/>
          <w:sz w:val="24"/>
        </w:rPr>
      </w:pPr>
      <w:r>
        <w:rPr>
          <w:rFonts w:hint="eastAsia" w:ascii="宋体" w:hAnsi="宋体" w:eastAsia="宋体" w:cs="宋体"/>
          <w:sz w:val="24"/>
        </w:rPr>
        <w:t>被授权人无转委托权，特此委托。</w:t>
      </w:r>
    </w:p>
    <w:p w14:paraId="161BAA1C">
      <w:pPr>
        <w:snapToGrid w:val="0"/>
        <w:spacing w:before="156" w:beforeLines="50" w:after="50"/>
        <w:rPr>
          <w:rFonts w:hint="eastAsia" w:ascii="宋体" w:hAnsi="宋体" w:eastAsia="宋体" w:cs="宋体"/>
          <w:sz w:val="24"/>
        </w:rPr>
      </w:pPr>
    </w:p>
    <w:p w14:paraId="514F0B6F">
      <w:pPr>
        <w:snapToGrid w:val="0"/>
        <w:spacing w:before="156" w:beforeLines="50" w:after="50"/>
        <w:rPr>
          <w:rFonts w:hint="eastAsia" w:ascii="宋体" w:hAnsi="宋体" w:eastAsia="宋体" w:cs="宋体"/>
          <w:sz w:val="24"/>
          <w:u w:val="single"/>
        </w:rPr>
      </w:pPr>
      <w:r>
        <w:rPr>
          <w:rFonts w:hint="eastAsia" w:ascii="宋体" w:hAnsi="宋体" w:eastAsia="宋体" w:cs="宋体"/>
          <w:sz w:val="24"/>
        </w:rPr>
        <w:t>被授权人签名：                     法定代表人签名：</w:t>
      </w:r>
    </w:p>
    <w:p w14:paraId="53B125A1">
      <w:pPr>
        <w:snapToGrid w:val="0"/>
        <w:spacing w:before="156" w:beforeLines="50" w:after="50"/>
        <w:ind w:firstLine="960" w:firstLineChars="400"/>
        <w:rPr>
          <w:rFonts w:hint="eastAsia" w:ascii="宋体" w:hAnsi="宋体" w:eastAsia="宋体" w:cs="宋体"/>
          <w:sz w:val="24"/>
        </w:rPr>
      </w:pPr>
      <w:r>
        <w:rPr>
          <w:rFonts w:hint="eastAsia" w:ascii="宋体" w:hAnsi="宋体" w:eastAsia="宋体" w:cs="宋体"/>
          <w:sz w:val="24"/>
        </w:rPr>
        <w:t>职务：                     职务：</w:t>
      </w:r>
    </w:p>
    <w:p w14:paraId="31B205E7">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委托代理人身份证复印件（正反双面）：</w:t>
      </w:r>
    </w:p>
    <w:tbl>
      <w:tblPr>
        <w:tblStyle w:val="30"/>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14:paraId="5E7A617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14:paraId="775B3CE0">
            <w:pPr>
              <w:keepNext w:val="0"/>
              <w:keepLines w:val="0"/>
              <w:suppressLineNumbers w:val="0"/>
              <w:snapToGrid w:val="0"/>
              <w:spacing w:before="156" w:beforeLines="50" w:beforeAutospacing="0" w:after="50" w:afterAutospacing="0" w:line="276" w:lineRule="auto"/>
              <w:ind w:left="0" w:right="0"/>
              <w:rPr>
                <w:rFonts w:hint="eastAsia" w:ascii="宋体" w:hAnsi="宋体" w:eastAsia="宋体" w:cs="宋体"/>
                <w:sz w:val="24"/>
                <w:szCs w:val="20"/>
              </w:rPr>
            </w:pPr>
          </w:p>
          <w:p w14:paraId="2D7020D7">
            <w:pPr>
              <w:keepNext w:val="0"/>
              <w:keepLines w:val="0"/>
              <w:suppressLineNumbers w:val="0"/>
              <w:snapToGrid w:val="0"/>
              <w:spacing w:before="156" w:beforeLines="50" w:beforeAutospacing="0" w:after="50" w:afterAutospacing="0" w:line="276" w:lineRule="auto"/>
              <w:ind w:left="0" w:right="0"/>
              <w:rPr>
                <w:rFonts w:hint="eastAsia" w:ascii="宋体" w:hAnsi="宋体" w:eastAsia="宋体" w:cs="宋体"/>
                <w:sz w:val="24"/>
                <w:szCs w:val="20"/>
              </w:rPr>
            </w:pPr>
          </w:p>
          <w:p w14:paraId="7FAD94F0">
            <w:pPr>
              <w:keepNext w:val="0"/>
              <w:keepLines w:val="0"/>
              <w:suppressLineNumbers w:val="0"/>
              <w:snapToGrid w:val="0"/>
              <w:spacing w:before="156" w:beforeLines="50" w:beforeAutospacing="0" w:after="50" w:afterAutospacing="0" w:line="276" w:lineRule="auto"/>
              <w:ind w:left="0" w:right="0"/>
              <w:rPr>
                <w:rFonts w:hint="eastAsia" w:ascii="宋体" w:hAnsi="宋体" w:eastAsia="宋体" w:cs="宋体"/>
                <w:sz w:val="24"/>
                <w:szCs w:val="20"/>
              </w:rPr>
            </w:pPr>
          </w:p>
          <w:p w14:paraId="3D0146A4">
            <w:pPr>
              <w:keepNext w:val="0"/>
              <w:keepLines w:val="0"/>
              <w:suppressLineNumbers w:val="0"/>
              <w:snapToGrid w:val="0"/>
              <w:spacing w:before="156" w:beforeLines="50" w:beforeAutospacing="0" w:after="50" w:afterAutospacing="0" w:line="276" w:lineRule="auto"/>
              <w:ind w:left="0" w:right="0"/>
              <w:jc w:val="center"/>
              <w:rPr>
                <w:rFonts w:hint="eastAsia" w:ascii="宋体" w:hAnsi="宋体" w:eastAsia="宋体" w:cs="宋体"/>
                <w:sz w:val="24"/>
                <w:szCs w:val="20"/>
              </w:rPr>
            </w:pPr>
            <w:r>
              <w:rPr>
                <w:rFonts w:hint="eastAsia" w:ascii="宋体" w:hAnsi="宋体" w:eastAsia="宋体" w:cs="宋体"/>
                <w:sz w:val="24"/>
                <w:szCs w:val="20"/>
              </w:rPr>
              <w:t>粘</w:t>
            </w:r>
          </w:p>
          <w:p w14:paraId="08571D90">
            <w:pPr>
              <w:keepNext w:val="0"/>
              <w:keepLines w:val="0"/>
              <w:suppressLineNumbers w:val="0"/>
              <w:snapToGrid w:val="0"/>
              <w:spacing w:before="156" w:beforeLines="50" w:beforeAutospacing="0" w:after="50" w:afterAutospacing="0" w:line="276" w:lineRule="auto"/>
              <w:ind w:left="0" w:right="0"/>
              <w:jc w:val="center"/>
              <w:rPr>
                <w:rFonts w:hint="eastAsia" w:ascii="宋体" w:hAnsi="宋体" w:eastAsia="宋体" w:cs="宋体"/>
                <w:sz w:val="24"/>
                <w:szCs w:val="20"/>
              </w:rPr>
            </w:pPr>
          </w:p>
          <w:p w14:paraId="08F682FA">
            <w:pPr>
              <w:keepNext w:val="0"/>
              <w:keepLines w:val="0"/>
              <w:suppressLineNumbers w:val="0"/>
              <w:snapToGrid w:val="0"/>
              <w:spacing w:before="156" w:beforeLines="50" w:beforeAutospacing="0" w:after="50" w:afterAutospacing="0" w:line="276" w:lineRule="auto"/>
              <w:ind w:left="0" w:right="0"/>
              <w:jc w:val="center"/>
              <w:rPr>
                <w:rFonts w:hint="eastAsia" w:ascii="宋体" w:hAnsi="宋体" w:eastAsia="宋体" w:cs="宋体"/>
                <w:sz w:val="24"/>
                <w:szCs w:val="20"/>
              </w:rPr>
            </w:pPr>
            <w:r>
              <w:rPr>
                <w:rFonts w:hint="eastAsia" w:ascii="宋体" w:hAnsi="宋体" w:eastAsia="宋体" w:cs="宋体"/>
                <w:sz w:val="24"/>
                <w:szCs w:val="20"/>
              </w:rPr>
              <w:t>贴</w:t>
            </w:r>
          </w:p>
          <w:p w14:paraId="28EC8C90">
            <w:pPr>
              <w:keepNext w:val="0"/>
              <w:keepLines w:val="0"/>
              <w:suppressLineNumbers w:val="0"/>
              <w:snapToGrid w:val="0"/>
              <w:spacing w:before="156" w:beforeLines="50" w:beforeAutospacing="0" w:after="50" w:afterAutospacing="0" w:line="276" w:lineRule="auto"/>
              <w:ind w:left="0" w:right="0"/>
              <w:jc w:val="center"/>
              <w:rPr>
                <w:rFonts w:hint="eastAsia" w:ascii="宋体" w:hAnsi="宋体" w:eastAsia="宋体" w:cs="宋体"/>
                <w:sz w:val="24"/>
                <w:szCs w:val="20"/>
              </w:rPr>
            </w:pPr>
          </w:p>
          <w:p w14:paraId="01DD9F31">
            <w:pPr>
              <w:keepNext w:val="0"/>
              <w:keepLines w:val="0"/>
              <w:suppressLineNumbers w:val="0"/>
              <w:snapToGrid w:val="0"/>
              <w:spacing w:before="156" w:beforeLines="50" w:beforeAutospacing="0" w:after="50" w:afterAutospacing="0" w:line="276" w:lineRule="auto"/>
              <w:ind w:left="0" w:right="0"/>
              <w:jc w:val="center"/>
              <w:rPr>
                <w:rFonts w:hint="eastAsia" w:ascii="宋体" w:hAnsi="宋体" w:eastAsia="宋体" w:cs="宋体"/>
                <w:sz w:val="24"/>
                <w:szCs w:val="20"/>
              </w:rPr>
            </w:pPr>
            <w:r>
              <w:rPr>
                <w:rFonts w:hint="eastAsia" w:ascii="宋体" w:hAnsi="宋体" w:eastAsia="宋体" w:cs="宋体"/>
                <w:sz w:val="24"/>
                <w:szCs w:val="20"/>
              </w:rPr>
              <w:t>处</w:t>
            </w:r>
          </w:p>
        </w:tc>
      </w:tr>
    </w:tbl>
    <w:p w14:paraId="4BB75147">
      <w:pPr>
        <w:snapToGrid w:val="0"/>
        <w:spacing w:before="156" w:beforeLines="50" w:after="50" w:line="276" w:lineRule="auto"/>
        <w:rPr>
          <w:rFonts w:hint="eastAsia" w:ascii="宋体" w:hAnsi="宋体" w:eastAsia="宋体" w:cs="宋体"/>
          <w:sz w:val="24"/>
        </w:rPr>
      </w:pPr>
    </w:p>
    <w:p w14:paraId="0A8C6058">
      <w:pPr>
        <w:snapToGrid w:val="0"/>
        <w:spacing w:before="156" w:beforeLines="50" w:after="50" w:line="276" w:lineRule="auto"/>
        <w:rPr>
          <w:rFonts w:hint="eastAsia" w:ascii="宋体" w:hAnsi="宋体" w:eastAsia="宋体" w:cs="宋体"/>
          <w:sz w:val="24"/>
        </w:rPr>
      </w:pPr>
    </w:p>
    <w:p w14:paraId="5413151A">
      <w:pPr>
        <w:snapToGrid w:val="0"/>
        <w:spacing w:before="156" w:beforeLines="50" w:after="50" w:line="276" w:lineRule="auto"/>
        <w:rPr>
          <w:rFonts w:hint="eastAsia" w:ascii="宋体" w:hAnsi="宋体" w:eastAsia="宋体" w:cs="宋体"/>
          <w:sz w:val="24"/>
        </w:rPr>
      </w:pPr>
    </w:p>
    <w:p w14:paraId="6579120C">
      <w:pPr>
        <w:snapToGrid w:val="0"/>
        <w:spacing w:before="156" w:beforeLines="50" w:after="50" w:line="276" w:lineRule="auto"/>
        <w:rPr>
          <w:rFonts w:hint="eastAsia" w:ascii="宋体" w:hAnsi="宋体" w:eastAsia="宋体" w:cs="宋体"/>
          <w:sz w:val="24"/>
        </w:rPr>
      </w:pPr>
    </w:p>
    <w:p w14:paraId="0E9838BA">
      <w:pPr>
        <w:snapToGrid w:val="0"/>
        <w:spacing w:before="156" w:beforeLines="50" w:after="50" w:line="276" w:lineRule="auto"/>
        <w:rPr>
          <w:rFonts w:hint="eastAsia" w:ascii="宋体" w:hAnsi="宋体" w:eastAsia="宋体" w:cs="宋体"/>
          <w:sz w:val="24"/>
        </w:rPr>
      </w:pPr>
    </w:p>
    <w:p w14:paraId="5A1E98E5">
      <w:pPr>
        <w:snapToGrid w:val="0"/>
        <w:spacing w:before="156" w:beforeLines="50" w:after="50" w:line="276" w:lineRule="auto"/>
        <w:rPr>
          <w:rFonts w:hint="eastAsia" w:ascii="宋体" w:hAnsi="宋体" w:eastAsia="宋体" w:cs="宋体"/>
          <w:sz w:val="24"/>
        </w:rPr>
      </w:pPr>
    </w:p>
    <w:p w14:paraId="600D1C0C">
      <w:pPr>
        <w:snapToGrid w:val="0"/>
        <w:spacing w:before="156" w:beforeLines="50" w:after="50" w:line="276" w:lineRule="auto"/>
        <w:rPr>
          <w:rFonts w:hint="eastAsia" w:ascii="宋体" w:hAnsi="宋体" w:eastAsia="宋体" w:cs="宋体"/>
          <w:sz w:val="24"/>
        </w:rPr>
      </w:pPr>
    </w:p>
    <w:p w14:paraId="07F5C3A6">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 xml:space="preserve"> 投标人公章：</w:t>
      </w:r>
    </w:p>
    <w:p w14:paraId="5B5EAF93">
      <w:pPr>
        <w:snapToGrid w:val="0"/>
        <w:spacing w:before="156" w:beforeLines="50" w:after="50" w:line="276" w:lineRule="auto"/>
        <w:jc w:val="center"/>
        <w:rPr>
          <w:rFonts w:hint="eastAsia" w:ascii="宋体" w:hAnsi="宋体" w:eastAsia="宋体" w:cs="宋体"/>
          <w:sz w:val="24"/>
        </w:rPr>
      </w:pPr>
      <w:r>
        <w:rPr>
          <w:rFonts w:hint="eastAsia" w:ascii="宋体" w:hAnsi="宋体" w:eastAsia="宋体" w:cs="宋体"/>
          <w:sz w:val="24"/>
        </w:rPr>
        <w:t>年月日</w:t>
      </w:r>
    </w:p>
    <w:p w14:paraId="3B40634A">
      <w:pPr>
        <w:snapToGrid w:val="0"/>
        <w:spacing w:before="156" w:beforeLines="50" w:after="50" w:line="276" w:lineRule="auto"/>
        <w:rPr>
          <w:rFonts w:hint="eastAsia" w:ascii="宋体" w:hAnsi="宋体" w:eastAsia="宋体" w:cs="宋体"/>
          <w:sz w:val="24"/>
        </w:rPr>
      </w:pPr>
    </w:p>
    <w:p w14:paraId="50D3914D">
      <w:pPr>
        <w:snapToGrid w:val="0"/>
        <w:spacing w:before="156" w:beforeLines="50" w:after="50" w:line="276"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注；此表格格式不得修改。</w:t>
      </w:r>
    </w:p>
    <w:p w14:paraId="362FF217">
      <w:pPr>
        <w:pStyle w:val="43"/>
        <w:rPr>
          <w:rFonts w:hint="eastAsia" w:ascii="宋体" w:hAnsi="宋体" w:eastAsia="宋体" w:cs="宋体"/>
          <w:sz w:val="24"/>
        </w:rPr>
      </w:pPr>
    </w:p>
    <w:p w14:paraId="586C5BE4">
      <w:pPr>
        <w:pStyle w:val="43"/>
        <w:rPr>
          <w:rFonts w:hint="eastAsia" w:ascii="宋体" w:hAnsi="宋体" w:eastAsia="宋体" w:cs="宋体"/>
          <w:sz w:val="24"/>
        </w:rPr>
      </w:pPr>
    </w:p>
    <w:p w14:paraId="2C6D7E8A">
      <w:pPr>
        <w:snapToGrid w:val="0"/>
        <w:spacing w:line="360" w:lineRule="auto"/>
        <w:ind w:firstLine="5542" w:firstLineChars="2300"/>
        <w:rPr>
          <w:rFonts w:hint="eastAsia" w:ascii="宋体" w:hAnsi="宋体" w:eastAsia="宋体" w:cs="宋体"/>
          <w:b/>
          <w:sz w:val="24"/>
          <w:szCs w:val="24"/>
        </w:rPr>
      </w:pPr>
    </w:p>
    <w:p w14:paraId="101CD9CF">
      <w:pPr>
        <w:snapToGrid w:val="0"/>
        <w:spacing w:line="360" w:lineRule="auto"/>
        <w:rPr>
          <w:rFonts w:hint="eastAsia" w:ascii="宋体" w:hAnsi="宋体" w:eastAsia="宋体" w:cs="宋体"/>
          <w:b/>
          <w:sz w:val="24"/>
          <w:szCs w:val="24"/>
        </w:rPr>
      </w:pPr>
    </w:p>
    <w:p w14:paraId="668282A0">
      <w:pPr>
        <w:snapToGrid w:val="0"/>
        <w:spacing w:line="360" w:lineRule="auto"/>
        <w:rPr>
          <w:rFonts w:hint="eastAsia" w:ascii="宋体" w:hAnsi="宋体" w:eastAsia="宋体" w:cs="宋体"/>
          <w:b/>
          <w:sz w:val="24"/>
          <w:szCs w:val="24"/>
        </w:rPr>
      </w:pPr>
    </w:p>
    <w:p w14:paraId="12DE7D7C">
      <w:pPr>
        <w:snapToGrid w:val="0"/>
        <w:spacing w:line="360" w:lineRule="auto"/>
        <w:rPr>
          <w:rFonts w:hint="eastAsia" w:ascii="宋体" w:hAnsi="宋体" w:eastAsia="宋体" w:cs="宋体"/>
          <w:sz w:val="24"/>
        </w:rPr>
      </w:pPr>
      <w:r>
        <w:rPr>
          <w:rFonts w:hint="eastAsia" w:ascii="宋体" w:hAnsi="宋体" w:eastAsia="宋体" w:cs="宋体"/>
          <w:b/>
          <w:sz w:val="24"/>
          <w:szCs w:val="24"/>
        </w:rPr>
        <w:t>附件4：</w:t>
      </w:r>
    </w:p>
    <w:p w14:paraId="463C7378">
      <w:pPr>
        <w:pStyle w:val="90"/>
        <w:spacing w:before="80" w:beforeAutospacing="0" w:after="80" w:afterAutospacing="0" w:line="360" w:lineRule="auto"/>
        <w:ind w:firstLine="1285" w:firstLineChars="400"/>
        <w:rPr>
          <w:rFonts w:hint="eastAsia" w:ascii="宋体" w:hAnsi="宋体" w:eastAsia="宋体" w:cs="宋体"/>
          <w:b/>
          <w:bCs/>
          <w:sz w:val="32"/>
          <w:szCs w:val="32"/>
          <w:lang w:val="zh-CN"/>
        </w:rPr>
      </w:pPr>
      <w:r>
        <w:rPr>
          <w:rFonts w:hint="eastAsia" w:ascii="宋体" w:hAnsi="宋体" w:eastAsia="宋体" w:cs="宋体"/>
          <w:b/>
          <w:bCs/>
          <w:sz w:val="32"/>
          <w:szCs w:val="32"/>
          <w:lang w:val="zh-CN"/>
        </w:rPr>
        <w:t>符合参加政府采购活动应当具备的一般条件的承诺函</w:t>
      </w:r>
    </w:p>
    <w:p w14:paraId="5C8054DC">
      <w:pPr>
        <w:pStyle w:val="90"/>
        <w:spacing w:before="0" w:beforeAutospacing="0" w:after="0" w:afterAutospacing="0" w:line="360" w:lineRule="auto"/>
        <w:ind w:firstLine="240" w:firstLineChars="100"/>
        <w:jc w:val="both"/>
        <w:rPr>
          <w:rFonts w:hint="eastAsia" w:ascii="宋体" w:hAnsi="宋体" w:eastAsia="宋体" w:cs="宋体"/>
        </w:rPr>
      </w:pPr>
      <w:r>
        <w:rPr>
          <w:rFonts w:hint="eastAsia" w:ascii="宋体" w:hAnsi="宋体" w:eastAsia="宋体" w:cs="宋体"/>
        </w:rPr>
        <w:t>（采购人）、（采购代理机构）：</w:t>
      </w:r>
    </w:p>
    <w:p w14:paraId="1E9FC0C7">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 xml:space="preserve">        </w:t>
      </w:r>
      <w:r>
        <w:rPr>
          <w:rFonts w:hint="eastAsia" w:ascii="宋体" w:hAnsi="宋体" w:eastAsia="宋体" w:cs="宋体"/>
        </w:rPr>
        <w:t>项目【项目编号：     】政府采购活动，郑重承诺：</w:t>
      </w:r>
    </w:p>
    <w:p w14:paraId="28D46563">
      <w:pPr>
        <w:pStyle w:val="90"/>
        <w:spacing w:before="0" w:beforeAutospacing="0" w:after="0" w:afterAutospacing="0" w:line="360" w:lineRule="auto"/>
        <w:ind w:firstLine="241" w:firstLineChars="100"/>
        <w:jc w:val="both"/>
        <w:rPr>
          <w:rFonts w:hint="eastAsia" w:ascii="宋体" w:hAnsi="宋体" w:eastAsia="宋体" w:cs="宋体"/>
          <w:b/>
          <w:bCs/>
        </w:rPr>
      </w:pPr>
      <w:r>
        <w:rPr>
          <w:rFonts w:hint="eastAsia" w:ascii="宋体" w:hAnsi="宋体" w:eastAsia="宋体" w:cs="宋体"/>
          <w:b/>
          <w:bCs/>
        </w:rPr>
        <w:t>（一）具备《中华人民共和国政府采购法》第二十二条第一款规定的条件：</w:t>
      </w:r>
    </w:p>
    <w:p w14:paraId="63AD35F7">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1.具有独立承担民事责任的能力；</w:t>
      </w:r>
    </w:p>
    <w:p w14:paraId="1655C6B0">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 xml:space="preserve">2.具有良好的商业信誉和健全的财务会计制度； </w:t>
      </w:r>
    </w:p>
    <w:p w14:paraId="29BE2C61">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3.具有履行合同所必需的设备和专业技术能力；</w:t>
      </w:r>
    </w:p>
    <w:p w14:paraId="56A68D80">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4.有依法缴纳税收和社会保障资金的良好记录；</w:t>
      </w:r>
    </w:p>
    <w:p w14:paraId="102BE2CE">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5.参加政府采购活动前三年内，在经营活动中没有重大违法记录；</w:t>
      </w:r>
    </w:p>
    <w:p w14:paraId="274C6020">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6.具有法律、行政法规规定的其他条件。</w:t>
      </w:r>
    </w:p>
    <w:p w14:paraId="0BF5DCED">
      <w:pPr>
        <w:pStyle w:val="90"/>
        <w:spacing w:before="0" w:beforeAutospacing="0" w:after="0" w:afterAutospacing="0" w:line="360" w:lineRule="auto"/>
        <w:ind w:firstLine="241" w:firstLineChars="100"/>
        <w:jc w:val="both"/>
        <w:rPr>
          <w:rFonts w:hint="eastAsia" w:ascii="宋体" w:hAnsi="宋体" w:eastAsia="宋体" w:cs="宋体"/>
          <w:b/>
          <w:bCs/>
        </w:rPr>
      </w:pPr>
      <w:r>
        <w:rPr>
          <w:rFonts w:hint="eastAsia" w:ascii="宋体" w:hAnsi="宋体" w:eastAsia="宋体" w:cs="宋体"/>
          <w:b/>
          <w:bCs/>
        </w:rPr>
        <w:t>（二）未被信用中国（www.creditchina.gov.cn)、中国政府采购网（www.ccgp.gov.cn）列入失信被执行人、重大税收违法案件当事人名单、政府采购严重违法失信行为记录名单。</w:t>
      </w:r>
    </w:p>
    <w:p w14:paraId="1CAA2354">
      <w:pPr>
        <w:pStyle w:val="90"/>
        <w:spacing w:before="0" w:beforeAutospacing="0" w:after="0" w:afterAutospacing="0" w:line="360" w:lineRule="auto"/>
        <w:ind w:firstLine="241" w:firstLineChars="100"/>
        <w:jc w:val="both"/>
        <w:rPr>
          <w:rFonts w:hint="eastAsia" w:ascii="宋体" w:hAnsi="宋体" w:eastAsia="宋体" w:cs="宋体"/>
          <w:b/>
          <w:bCs/>
        </w:rPr>
      </w:pPr>
      <w:r>
        <w:rPr>
          <w:rFonts w:hint="eastAsia" w:ascii="宋体" w:hAnsi="宋体" w:eastAsia="宋体" w:cs="宋体"/>
          <w:b/>
          <w:bCs/>
        </w:rPr>
        <w:t>（三）不存在以下情况：</w:t>
      </w:r>
    </w:p>
    <w:p w14:paraId="27F75E1A">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1.单位负责人为同一人或者存在直接控股、管理关系的不同供应商参加同一合同项下的政府采购活动的；</w:t>
      </w:r>
    </w:p>
    <w:p w14:paraId="11FC9269">
      <w:pPr>
        <w:pStyle w:val="9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2.为采购项目提供整体设计、规范编制或者项目管理、监理、检测等服务后再参加该采购项目的其他采购活动的。</w:t>
      </w:r>
    </w:p>
    <w:p w14:paraId="3E29DCE8">
      <w:pPr>
        <w:widowControl/>
        <w:snapToGrid w:val="0"/>
        <w:spacing w:line="460" w:lineRule="exact"/>
        <w:ind w:firstLine="442" w:firstLineChars="200"/>
        <w:jc w:val="left"/>
        <w:rPr>
          <w:rFonts w:hint="eastAsia" w:ascii="宋体" w:hAnsi="宋体" w:eastAsia="宋体" w:cs="宋体"/>
          <w:sz w:val="22"/>
        </w:rPr>
      </w:pPr>
      <w:r>
        <w:rPr>
          <w:rFonts w:hint="eastAsia" w:ascii="宋体" w:hAnsi="宋体" w:eastAsia="宋体" w:cs="宋体"/>
          <w:b/>
          <w:bCs/>
          <w:sz w:val="22"/>
        </w:rPr>
        <w:t>如有虚假，采购人可取消我方任何资格（投标/中标/签订合同），我方对此无任何异议。</w:t>
      </w:r>
    </w:p>
    <w:p w14:paraId="49D2B69B">
      <w:pPr>
        <w:widowControl/>
        <w:snapToGrid w:val="0"/>
        <w:spacing w:line="460" w:lineRule="exact"/>
        <w:ind w:firstLine="440" w:firstLineChars="200"/>
        <w:jc w:val="left"/>
        <w:rPr>
          <w:rFonts w:hint="eastAsia" w:ascii="宋体" w:hAnsi="宋体" w:eastAsia="宋体" w:cs="宋体"/>
          <w:sz w:val="22"/>
        </w:rPr>
      </w:pPr>
    </w:p>
    <w:p w14:paraId="3F873887">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特此承诺！</w:t>
      </w:r>
    </w:p>
    <w:p w14:paraId="09611CE7">
      <w:pPr>
        <w:widowControl/>
        <w:snapToGrid w:val="0"/>
        <w:spacing w:line="460" w:lineRule="exact"/>
        <w:ind w:firstLine="480" w:firstLineChars="200"/>
        <w:jc w:val="left"/>
        <w:rPr>
          <w:rFonts w:hint="eastAsia" w:ascii="宋体" w:hAnsi="宋体" w:eastAsia="宋体" w:cs="宋体"/>
          <w:sz w:val="24"/>
        </w:rPr>
      </w:pPr>
    </w:p>
    <w:p w14:paraId="4CC4B7A5">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投标供应商（盖章） ：</w:t>
      </w:r>
    </w:p>
    <w:p w14:paraId="28547163">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法定代表人或其授权代表（签字或盖章）：</w:t>
      </w:r>
    </w:p>
    <w:p w14:paraId="3771EAA9">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日期：  </w:t>
      </w:r>
    </w:p>
    <w:p w14:paraId="375C09C3">
      <w:pPr>
        <w:pStyle w:val="90"/>
        <w:spacing w:before="0" w:beforeAutospacing="0" w:after="0" w:afterAutospacing="0" w:line="360" w:lineRule="auto"/>
        <w:ind w:left="384"/>
        <w:jc w:val="both"/>
        <w:rPr>
          <w:rFonts w:hint="eastAsia" w:ascii="宋体" w:hAnsi="宋体" w:eastAsia="宋体" w:cs="宋体"/>
        </w:rPr>
      </w:pPr>
    </w:p>
    <w:p w14:paraId="1AE5C293">
      <w:pPr>
        <w:snapToGrid w:val="0"/>
        <w:spacing w:line="360" w:lineRule="auto"/>
        <w:ind w:firstLine="5520" w:firstLineChars="2300"/>
        <w:rPr>
          <w:rFonts w:hint="eastAsia" w:ascii="宋体" w:hAnsi="宋体" w:eastAsia="宋体" w:cs="宋体"/>
          <w:sz w:val="24"/>
        </w:rPr>
      </w:pPr>
    </w:p>
    <w:p w14:paraId="2238F936">
      <w:pPr>
        <w:snapToGrid w:val="0"/>
        <w:spacing w:before="156" w:beforeLines="50" w:after="50" w:line="276" w:lineRule="auto"/>
        <w:rPr>
          <w:rFonts w:hint="eastAsia" w:ascii="宋体" w:hAnsi="宋体" w:eastAsia="宋体" w:cs="宋体"/>
          <w:b/>
          <w:sz w:val="24"/>
          <w:szCs w:val="24"/>
        </w:rPr>
      </w:pPr>
      <w:r>
        <w:rPr>
          <w:rFonts w:hint="eastAsia" w:ascii="宋体" w:hAnsi="宋体" w:eastAsia="宋体" w:cs="宋体"/>
          <w:sz w:val="24"/>
        </w:rPr>
        <w:t xml:space="preserve">                             </w:t>
      </w:r>
    </w:p>
    <w:p w14:paraId="10F7E25E">
      <w:pPr>
        <w:snapToGrid w:val="0"/>
        <w:spacing w:before="156" w:beforeLines="50" w:after="50" w:line="276" w:lineRule="auto"/>
        <w:rPr>
          <w:rFonts w:hint="eastAsia" w:ascii="宋体" w:hAnsi="宋体" w:eastAsia="宋体" w:cs="宋体"/>
          <w:b/>
          <w:sz w:val="24"/>
          <w:szCs w:val="24"/>
        </w:rPr>
      </w:pPr>
    </w:p>
    <w:p w14:paraId="47A5303D">
      <w:pPr>
        <w:rPr>
          <w:rFonts w:hint="eastAsia" w:ascii="宋体" w:hAnsi="宋体" w:eastAsia="宋体" w:cs="宋体"/>
          <w:b/>
          <w:sz w:val="24"/>
          <w:szCs w:val="24"/>
        </w:rPr>
      </w:pPr>
      <w:r>
        <w:rPr>
          <w:rFonts w:hint="eastAsia" w:ascii="宋体" w:hAnsi="宋体" w:eastAsia="宋体" w:cs="宋体"/>
          <w:b/>
          <w:sz w:val="24"/>
          <w:szCs w:val="24"/>
        </w:rPr>
        <w:t xml:space="preserve">附件5：                    </w:t>
      </w:r>
    </w:p>
    <w:p w14:paraId="3634FA2E">
      <w:pPr>
        <w:ind w:firstLine="2640" w:firstLineChars="600"/>
        <w:rPr>
          <w:rFonts w:hint="eastAsia" w:ascii="宋体" w:hAnsi="宋体" w:eastAsia="宋体" w:cs="宋体"/>
          <w:sz w:val="30"/>
          <w:szCs w:val="30"/>
        </w:rPr>
      </w:pPr>
      <w:r>
        <w:rPr>
          <w:rFonts w:hint="eastAsia" w:ascii="宋体" w:hAnsi="宋体" w:eastAsia="宋体" w:cs="宋体"/>
          <w:sz w:val="44"/>
          <w:szCs w:val="44"/>
        </w:rPr>
        <w:t>中小企业声明函（服务）</w:t>
      </w:r>
    </w:p>
    <w:p w14:paraId="56E53461">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本公司（联合体）郑重声明，根据《政府采购促进中小企业发展管理办法》（财库﹝2020﹞46 号）的规定，本公司（联合体）参加</w:t>
      </w:r>
      <w:r>
        <w:rPr>
          <w:rFonts w:hint="eastAsia" w:ascii="宋体" w:hAnsi="宋体" w:eastAsia="宋体" w:cs="宋体"/>
          <w:sz w:val="24"/>
          <w:szCs w:val="32"/>
          <w:u w:val="single"/>
        </w:rPr>
        <w:t xml:space="preserve">  （单位名称）  </w:t>
      </w:r>
      <w:r>
        <w:rPr>
          <w:rFonts w:hint="eastAsia" w:ascii="宋体" w:hAnsi="宋体" w:eastAsia="宋体" w:cs="宋体"/>
          <w:sz w:val="24"/>
          <w:szCs w:val="32"/>
        </w:rPr>
        <w:t>的</w:t>
      </w:r>
      <w:r>
        <w:rPr>
          <w:rFonts w:hint="eastAsia" w:ascii="宋体" w:hAnsi="宋体" w:eastAsia="宋体" w:cs="宋体"/>
          <w:sz w:val="24"/>
          <w:szCs w:val="32"/>
          <w:u w:val="single"/>
        </w:rPr>
        <w:t xml:space="preserve">  （项目名称）  </w:t>
      </w:r>
      <w:r>
        <w:rPr>
          <w:rFonts w:hint="eastAsia" w:ascii="宋体" w:hAnsi="宋体" w:eastAsia="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14:paraId="13E6DD66">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u w:val="single"/>
        </w:rPr>
        <w:t xml:space="preserve">  （标的名称）  </w:t>
      </w:r>
      <w:r>
        <w:rPr>
          <w:rFonts w:hint="eastAsia" w:ascii="宋体" w:hAnsi="宋体" w:eastAsia="宋体" w:cs="宋体"/>
          <w:sz w:val="24"/>
          <w:szCs w:val="32"/>
        </w:rPr>
        <w:t>，属于</w:t>
      </w:r>
      <w:r>
        <w:rPr>
          <w:rFonts w:hint="eastAsia" w:ascii="宋体" w:hAnsi="宋体" w:eastAsia="宋体" w:cs="宋体"/>
          <w:sz w:val="24"/>
          <w:szCs w:val="32"/>
          <w:u w:val="single"/>
        </w:rPr>
        <w:t>（采购文件中明确的所属行业）</w:t>
      </w:r>
      <w:r>
        <w:rPr>
          <w:rFonts w:hint="eastAsia" w:ascii="宋体" w:hAnsi="宋体" w:eastAsia="宋体" w:cs="宋体"/>
          <w:sz w:val="24"/>
          <w:szCs w:val="32"/>
        </w:rPr>
        <w:t>；承建（承接）企业为</w:t>
      </w:r>
      <w:r>
        <w:rPr>
          <w:rFonts w:hint="eastAsia" w:ascii="宋体" w:hAnsi="宋体" w:eastAsia="宋体" w:cs="宋体"/>
          <w:sz w:val="24"/>
          <w:szCs w:val="32"/>
          <w:u w:val="single"/>
        </w:rPr>
        <w:t xml:space="preserve">  （企业名称）  </w:t>
      </w:r>
      <w:r>
        <w:rPr>
          <w:rFonts w:hint="eastAsia" w:ascii="宋体" w:hAnsi="宋体" w:eastAsia="宋体" w:cs="宋体"/>
          <w:sz w:val="24"/>
          <w:szCs w:val="32"/>
        </w:rPr>
        <w:t>，从业人员</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人，营业收入为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万元，资产总额为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万元，属于</w:t>
      </w:r>
      <w:r>
        <w:rPr>
          <w:rFonts w:hint="eastAsia" w:ascii="宋体" w:hAnsi="宋体" w:eastAsia="宋体" w:cs="宋体"/>
          <w:sz w:val="24"/>
          <w:szCs w:val="32"/>
          <w:u w:val="single"/>
        </w:rPr>
        <w:t>（中型企业、小型企业、微型企业）</w:t>
      </w:r>
      <w:r>
        <w:rPr>
          <w:rFonts w:hint="eastAsia" w:ascii="宋体" w:hAnsi="宋体" w:eastAsia="宋体" w:cs="宋体"/>
          <w:sz w:val="24"/>
          <w:szCs w:val="32"/>
        </w:rPr>
        <w:t>；</w:t>
      </w:r>
    </w:p>
    <w:p w14:paraId="3BC464FE">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u w:val="single"/>
        </w:rPr>
        <w:t xml:space="preserve">  （标的名称）  </w:t>
      </w:r>
      <w:r>
        <w:rPr>
          <w:rFonts w:hint="eastAsia" w:ascii="宋体" w:hAnsi="宋体" w:eastAsia="宋体" w:cs="宋体"/>
          <w:sz w:val="24"/>
          <w:szCs w:val="32"/>
        </w:rPr>
        <w:t>，属于</w:t>
      </w:r>
      <w:r>
        <w:rPr>
          <w:rFonts w:hint="eastAsia" w:ascii="宋体" w:hAnsi="宋体" w:eastAsia="宋体" w:cs="宋体"/>
          <w:sz w:val="24"/>
          <w:szCs w:val="32"/>
          <w:u w:val="single"/>
        </w:rPr>
        <w:t>（采购文件中明确的所属行业）</w:t>
      </w:r>
      <w:r>
        <w:rPr>
          <w:rFonts w:hint="eastAsia" w:ascii="宋体" w:hAnsi="宋体" w:eastAsia="宋体" w:cs="宋体"/>
          <w:sz w:val="24"/>
          <w:szCs w:val="32"/>
        </w:rPr>
        <w:t>；承建（承接）企业为</w:t>
      </w:r>
      <w:r>
        <w:rPr>
          <w:rFonts w:hint="eastAsia" w:ascii="宋体" w:hAnsi="宋体" w:eastAsia="宋体" w:cs="宋体"/>
          <w:sz w:val="24"/>
          <w:szCs w:val="32"/>
          <w:u w:val="single"/>
        </w:rPr>
        <w:t xml:space="preserve">  （企业名称）  </w:t>
      </w:r>
      <w:r>
        <w:rPr>
          <w:rFonts w:hint="eastAsia" w:ascii="宋体" w:hAnsi="宋体" w:eastAsia="宋体" w:cs="宋体"/>
          <w:sz w:val="24"/>
          <w:szCs w:val="32"/>
        </w:rPr>
        <w:t>，从业人员</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人，营业收入为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万元，资产总额为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万元，属于</w:t>
      </w:r>
      <w:r>
        <w:rPr>
          <w:rFonts w:hint="eastAsia" w:ascii="宋体" w:hAnsi="宋体" w:eastAsia="宋体" w:cs="宋体"/>
          <w:sz w:val="24"/>
          <w:szCs w:val="32"/>
          <w:u w:val="single"/>
        </w:rPr>
        <w:t>（中型企业、小型企业、微型企业）</w:t>
      </w:r>
      <w:r>
        <w:rPr>
          <w:rFonts w:hint="eastAsia" w:ascii="宋体" w:hAnsi="宋体" w:eastAsia="宋体" w:cs="宋体"/>
          <w:sz w:val="24"/>
          <w:szCs w:val="32"/>
        </w:rPr>
        <w:t>；</w:t>
      </w:r>
    </w:p>
    <w:p w14:paraId="24E344D3">
      <w:pPr>
        <w:spacing w:line="360" w:lineRule="auto"/>
        <w:rPr>
          <w:rFonts w:hint="eastAsia" w:ascii="宋体" w:hAnsi="宋体" w:eastAsia="宋体" w:cs="宋体"/>
          <w:sz w:val="24"/>
          <w:szCs w:val="32"/>
        </w:rPr>
      </w:pPr>
      <w:r>
        <w:rPr>
          <w:rFonts w:hint="eastAsia" w:ascii="宋体" w:hAnsi="宋体" w:eastAsia="宋体" w:cs="宋体"/>
          <w:sz w:val="24"/>
          <w:szCs w:val="32"/>
        </w:rPr>
        <w:t>……</w:t>
      </w:r>
    </w:p>
    <w:p w14:paraId="58DC6890">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以上企业，不属于大企业的分支机构，不存在控股股东为大企业的情形，也不存在与大企业的负责人为同一人的情形。</w:t>
      </w:r>
    </w:p>
    <w:p w14:paraId="159E1F11">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本企业对上述声明内容的真实性负责。如有虚假，将依法承担相应责任。</w:t>
      </w:r>
    </w:p>
    <w:p w14:paraId="162F86D8">
      <w:pPr>
        <w:spacing w:line="360" w:lineRule="auto"/>
        <w:rPr>
          <w:rFonts w:hint="eastAsia" w:ascii="宋体" w:hAnsi="宋体" w:eastAsia="宋体" w:cs="宋体"/>
          <w:sz w:val="24"/>
          <w:szCs w:val="32"/>
        </w:rPr>
      </w:pPr>
    </w:p>
    <w:p w14:paraId="31DF6C00">
      <w:pPr>
        <w:spacing w:line="360" w:lineRule="auto"/>
        <w:rPr>
          <w:rFonts w:hint="eastAsia" w:ascii="宋体" w:hAnsi="宋体" w:eastAsia="宋体" w:cs="宋体"/>
          <w:sz w:val="24"/>
          <w:szCs w:val="32"/>
        </w:rPr>
      </w:pPr>
    </w:p>
    <w:p w14:paraId="2BED5B91">
      <w:pPr>
        <w:spacing w:line="360" w:lineRule="auto"/>
        <w:ind w:firstLine="5280" w:firstLineChars="2200"/>
        <w:rPr>
          <w:rFonts w:hint="eastAsia" w:ascii="宋体" w:hAnsi="宋体" w:eastAsia="宋体" w:cs="宋体"/>
          <w:sz w:val="24"/>
          <w:szCs w:val="32"/>
        </w:rPr>
      </w:pPr>
      <w:r>
        <w:rPr>
          <w:rFonts w:hint="eastAsia" w:ascii="宋体" w:hAnsi="宋体" w:eastAsia="宋体" w:cs="宋体"/>
          <w:sz w:val="24"/>
          <w:szCs w:val="32"/>
        </w:rPr>
        <w:t>企业名称（盖章）：</w:t>
      </w:r>
    </w:p>
    <w:p w14:paraId="2F679437">
      <w:pPr>
        <w:spacing w:line="360" w:lineRule="auto"/>
        <w:ind w:firstLine="5280" w:firstLineChars="2200"/>
        <w:rPr>
          <w:rFonts w:hint="eastAsia" w:ascii="宋体" w:hAnsi="宋体" w:eastAsia="宋体" w:cs="宋体"/>
          <w:sz w:val="24"/>
          <w:szCs w:val="32"/>
        </w:rPr>
      </w:pPr>
      <w:r>
        <w:rPr>
          <w:rFonts w:hint="eastAsia" w:ascii="宋体" w:hAnsi="宋体" w:eastAsia="宋体" w:cs="宋体"/>
          <w:sz w:val="24"/>
          <w:szCs w:val="32"/>
        </w:rPr>
        <w:t>日期：</w:t>
      </w:r>
    </w:p>
    <w:p w14:paraId="2C478AC3">
      <w:pPr>
        <w:tabs>
          <w:tab w:val="left" w:pos="420"/>
        </w:tabs>
        <w:spacing w:before="100" w:beforeAutospacing="1" w:after="100" w:afterAutospacing="1" w:line="360" w:lineRule="auto"/>
        <w:ind w:firstLine="480" w:firstLineChars="200"/>
        <w:jc w:val="right"/>
        <w:rPr>
          <w:rFonts w:hint="eastAsia" w:ascii="宋体" w:hAnsi="宋体" w:eastAsia="宋体" w:cs="宋体"/>
          <w:bCs/>
          <w:sz w:val="24"/>
        </w:rPr>
      </w:pPr>
    </w:p>
    <w:p w14:paraId="7955999D">
      <w:pPr>
        <w:tabs>
          <w:tab w:val="left" w:pos="420"/>
        </w:tabs>
        <w:spacing w:before="100" w:beforeAutospacing="1" w:after="100" w:afterAutospacing="1"/>
        <w:rPr>
          <w:rFonts w:hint="eastAsia" w:ascii="宋体" w:hAnsi="宋体" w:eastAsia="宋体" w:cs="宋体"/>
          <w:b/>
          <w:bCs/>
          <w:sz w:val="24"/>
        </w:rPr>
      </w:pPr>
    </w:p>
    <w:p w14:paraId="1CF244FF">
      <w:pPr>
        <w:pStyle w:val="3"/>
        <w:rPr>
          <w:rFonts w:hint="eastAsia" w:ascii="宋体" w:hAnsi="宋体" w:eastAsia="宋体" w:cs="宋体"/>
          <w:sz w:val="22"/>
          <w:szCs w:val="22"/>
        </w:rPr>
      </w:pPr>
      <w:r>
        <w:rPr>
          <w:rFonts w:hint="eastAsia" w:ascii="宋体" w:hAnsi="宋体" w:eastAsia="宋体" w:cs="宋体"/>
          <w:sz w:val="22"/>
          <w:szCs w:val="22"/>
        </w:rPr>
        <w:t>注：1、如投标人是小微企业的，则需提供中小企业声明函。</w:t>
      </w:r>
    </w:p>
    <w:p w14:paraId="131293BA">
      <w:pPr>
        <w:spacing w:line="360" w:lineRule="auto"/>
        <w:rPr>
          <w:rFonts w:hint="eastAsia" w:ascii="宋体" w:hAnsi="宋体" w:eastAsia="宋体" w:cs="宋体"/>
          <w:sz w:val="22"/>
          <w:szCs w:val="22"/>
        </w:rPr>
      </w:pPr>
      <w:r>
        <w:rPr>
          <w:rFonts w:hint="eastAsia" w:ascii="宋体" w:hAnsi="宋体" w:eastAsia="宋体" w:cs="宋体"/>
          <w:sz w:val="22"/>
          <w:szCs w:val="22"/>
        </w:rPr>
        <w:t>2、从业人员、营业收入、资产总额填报上一年度数据，无上一年度数据的新成立企业可不填报。</w:t>
      </w:r>
    </w:p>
    <w:p w14:paraId="12219046">
      <w:pPr>
        <w:pStyle w:val="3"/>
        <w:rPr>
          <w:rFonts w:hint="eastAsia" w:ascii="宋体" w:hAnsi="宋体" w:eastAsia="宋体" w:cs="宋体"/>
          <w:sz w:val="22"/>
          <w:szCs w:val="22"/>
        </w:rPr>
      </w:pPr>
      <w:r>
        <w:rPr>
          <w:rFonts w:hint="eastAsia" w:ascii="宋体" w:hAnsi="宋体" w:eastAsia="宋体" w:cs="宋体"/>
          <w:sz w:val="22"/>
          <w:szCs w:val="22"/>
        </w:rPr>
        <w:t>3、如中标人声明为小微企业，本声明函将随中标结果同时公告，接受社会监督。</w:t>
      </w:r>
    </w:p>
    <w:p w14:paraId="27A09E2B">
      <w:pPr>
        <w:snapToGrid w:val="0"/>
        <w:spacing w:before="156" w:beforeLines="50" w:after="50" w:line="276" w:lineRule="auto"/>
        <w:rPr>
          <w:rFonts w:hint="eastAsia" w:ascii="宋体" w:hAnsi="宋体" w:eastAsia="宋体" w:cs="宋体"/>
          <w:b/>
          <w:sz w:val="24"/>
          <w:szCs w:val="24"/>
        </w:rPr>
      </w:pPr>
    </w:p>
    <w:p w14:paraId="0D88CAEC">
      <w:pPr>
        <w:snapToGrid w:val="0"/>
        <w:spacing w:before="156" w:beforeLines="50" w:after="50" w:line="276" w:lineRule="auto"/>
        <w:rPr>
          <w:rFonts w:hint="eastAsia" w:ascii="宋体" w:hAnsi="宋体" w:eastAsia="宋体" w:cs="宋体"/>
          <w:b/>
          <w:sz w:val="24"/>
          <w:szCs w:val="24"/>
        </w:rPr>
      </w:pPr>
    </w:p>
    <w:p w14:paraId="2F6B1666">
      <w:pPr>
        <w:snapToGrid w:val="0"/>
        <w:spacing w:before="156" w:beforeLines="50" w:after="50" w:line="276" w:lineRule="auto"/>
        <w:rPr>
          <w:rFonts w:hint="eastAsia" w:ascii="宋体" w:hAnsi="宋体" w:eastAsia="宋体" w:cs="宋体"/>
          <w:b/>
          <w:sz w:val="24"/>
          <w:szCs w:val="24"/>
        </w:rPr>
      </w:pPr>
    </w:p>
    <w:p w14:paraId="5AA6FF5C">
      <w:pPr>
        <w:spacing w:after="120"/>
        <w:ind w:right="960"/>
        <w:jc w:val="left"/>
        <w:rPr>
          <w:rFonts w:hint="eastAsia" w:ascii="宋体" w:hAnsi="宋体" w:eastAsia="宋体" w:cs="宋体"/>
          <w:b/>
          <w:sz w:val="24"/>
          <w:szCs w:val="24"/>
        </w:rPr>
      </w:pPr>
      <w:r>
        <w:rPr>
          <w:rFonts w:hint="eastAsia" w:ascii="宋体" w:hAnsi="宋体" w:eastAsia="宋体" w:cs="宋体"/>
          <w:b/>
          <w:sz w:val="24"/>
          <w:szCs w:val="24"/>
        </w:rPr>
        <w:t>附件6</w:t>
      </w:r>
    </w:p>
    <w:p w14:paraId="1BAE57F2">
      <w:pPr>
        <w:spacing w:after="120"/>
        <w:ind w:right="960" w:firstLine="3253" w:firstLineChars="900"/>
        <w:jc w:val="left"/>
        <w:rPr>
          <w:rFonts w:hint="eastAsia" w:ascii="宋体" w:hAnsi="宋体" w:eastAsia="宋体" w:cs="宋体"/>
          <w:b/>
          <w:sz w:val="36"/>
        </w:rPr>
      </w:pPr>
      <w:r>
        <w:rPr>
          <w:rFonts w:hint="eastAsia" w:ascii="宋体" w:hAnsi="宋体" w:eastAsia="宋体" w:cs="宋体"/>
          <w:b/>
          <w:sz w:val="36"/>
        </w:rPr>
        <w:t>残疾人福利性单位声明函</w:t>
      </w:r>
    </w:p>
    <w:p w14:paraId="7A39EBE9">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A13E9">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00400321">
      <w:pPr>
        <w:spacing w:line="588" w:lineRule="exact"/>
        <w:ind w:firstLine="504" w:firstLineChars="200"/>
        <w:rPr>
          <w:rFonts w:hint="eastAsia" w:ascii="宋体" w:hAnsi="宋体" w:eastAsia="宋体" w:cs="宋体"/>
          <w:spacing w:val="6"/>
          <w:sz w:val="24"/>
          <w:szCs w:val="24"/>
        </w:rPr>
      </w:pPr>
    </w:p>
    <w:p w14:paraId="25ED15F2">
      <w:pPr>
        <w:spacing w:line="588" w:lineRule="exact"/>
        <w:ind w:firstLine="504" w:firstLineChars="200"/>
        <w:rPr>
          <w:rFonts w:hint="eastAsia" w:ascii="宋体" w:hAnsi="宋体" w:eastAsia="宋体" w:cs="宋体"/>
          <w:spacing w:val="6"/>
          <w:sz w:val="24"/>
          <w:szCs w:val="24"/>
        </w:rPr>
      </w:pPr>
    </w:p>
    <w:p w14:paraId="54C6FD07">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单位名称（盖章）：</w:t>
      </w:r>
    </w:p>
    <w:p w14:paraId="20EC8E34">
      <w:pPr>
        <w:rPr>
          <w:rFonts w:hint="eastAsia" w:ascii="宋体" w:hAnsi="宋体" w:eastAsia="宋体" w:cs="宋体"/>
          <w:sz w:val="24"/>
          <w:szCs w:val="24"/>
        </w:rPr>
      </w:pPr>
      <w:r>
        <w:rPr>
          <w:rFonts w:hint="eastAsia" w:ascii="宋体" w:hAnsi="宋体" w:eastAsia="宋体" w:cs="宋体"/>
          <w:sz w:val="24"/>
          <w:szCs w:val="24"/>
        </w:rPr>
        <w:t xml:space="preserve">                                                 日期：</w:t>
      </w:r>
    </w:p>
    <w:p w14:paraId="55EFB387">
      <w:pPr>
        <w:rPr>
          <w:rFonts w:hint="eastAsia" w:ascii="宋体" w:hAnsi="宋体" w:eastAsia="宋体" w:cs="宋体"/>
        </w:rPr>
      </w:pPr>
    </w:p>
    <w:p w14:paraId="04F9D704">
      <w:pPr>
        <w:rPr>
          <w:rFonts w:hint="eastAsia" w:ascii="宋体" w:hAnsi="宋体" w:eastAsia="宋体" w:cs="宋体"/>
        </w:rPr>
      </w:pPr>
    </w:p>
    <w:p w14:paraId="292E8021">
      <w:pPr>
        <w:rPr>
          <w:rFonts w:hint="eastAsia" w:ascii="宋体" w:hAnsi="宋体" w:eastAsia="宋体" w:cs="宋体"/>
        </w:rPr>
      </w:pPr>
    </w:p>
    <w:p w14:paraId="7AF67F95">
      <w:pPr>
        <w:spacing w:after="120"/>
        <w:jc w:val="center"/>
        <w:rPr>
          <w:rFonts w:hint="eastAsia" w:ascii="宋体" w:hAnsi="宋体" w:eastAsia="宋体" w:cs="宋体"/>
          <w:b/>
          <w:sz w:val="36"/>
          <w:szCs w:val="36"/>
        </w:rPr>
      </w:pPr>
    </w:p>
    <w:p w14:paraId="7118D71D">
      <w:pPr>
        <w:tabs>
          <w:tab w:val="left" w:pos="2472"/>
        </w:tabs>
        <w:snapToGrid w:val="0"/>
        <w:rPr>
          <w:rFonts w:hint="eastAsia" w:ascii="宋体" w:hAnsi="宋体" w:eastAsia="宋体" w:cs="宋体"/>
        </w:rPr>
      </w:pPr>
    </w:p>
    <w:p w14:paraId="6F94900B">
      <w:pPr>
        <w:tabs>
          <w:tab w:val="left" w:pos="2472"/>
        </w:tabs>
        <w:snapToGrid w:val="0"/>
        <w:rPr>
          <w:rFonts w:hint="eastAsia" w:ascii="宋体" w:hAnsi="宋体" w:eastAsia="宋体" w:cs="宋体"/>
        </w:rPr>
      </w:pPr>
    </w:p>
    <w:p w14:paraId="05FB83B6">
      <w:pPr>
        <w:tabs>
          <w:tab w:val="left" w:pos="2472"/>
        </w:tabs>
        <w:snapToGrid w:val="0"/>
        <w:rPr>
          <w:rFonts w:hint="eastAsia" w:ascii="宋体" w:hAnsi="宋体" w:eastAsia="宋体" w:cs="宋体"/>
        </w:rPr>
      </w:pPr>
    </w:p>
    <w:p w14:paraId="489169DD">
      <w:pPr>
        <w:tabs>
          <w:tab w:val="left" w:pos="2472"/>
        </w:tabs>
        <w:snapToGrid w:val="0"/>
        <w:rPr>
          <w:rFonts w:hint="eastAsia" w:ascii="宋体" w:hAnsi="宋体" w:eastAsia="宋体" w:cs="宋体"/>
        </w:rPr>
      </w:pPr>
    </w:p>
    <w:p w14:paraId="406DE4AC">
      <w:pPr>
        <w:tabs>
          <w:tab w:val="left" w:pos="2472"/>
        </w:tabs>
        <w:snapToGrid w:val="0"/>
        <w:rPr>
          <w:rFonts w:hint="eastAsia" w:ascii="宋体" w:hAnsi="宋体" w:eastAsia="宋体" w:cs="宋体"/>
        </w:rPr>
      </w:pPr>
    </w:p>
    <w:p w14:paraId="0AAD7CD6">
      <w:pPr>
        <w:tabs>
          <w:tab w:val="left" w:pos="2472"/>
        </w:tabs>
        <w:snapToGrid w:val="0"/>
        <w:rPr>
          <w:rFonts w:hint="eastAsia" w:ascii="宋体" w:hAnsi="宋体" w:eastAsia="宋体" w:cs="宋体"/>
        </w:rPr>
      </w:pPr>
    </w:p>
    <w:p w14:paraId="0BA3EBFC">
      <w:pPr>
        <w:pStyle w:val="3"/>
        <w:rPr>
          <w:rFonts w:hint="eastAsia" w:ascii="宋体" w:hAnsi="宋体" w:eastAsia="宋体" w:cs="宋体"/>
          <w:sz w:val="22"/>
          <w:szCs w:val="28"/>
        </w:rPr>
      </w:pPr>
      <w:r>
        <w:rPr>
          <w:rFonts w:hint="eastAsia" w:ascii="宋体" w:hAnsi="宋体" w:eastAsia="宋体" w:cs="宋体"/>
          <w:sz w:val="22"/>
          <w:szCs w:val="28"/>
        </w:rPr>
        <w:t>注：1.残疾人福利性单位视同小型、微型企业，享受价格扣除。</w:t>
      </w:r>
    </w:p>
    <w:p w14:paraId="3CBE9EDD">
      <w:pPr>
        <w:pStyle w:val="3"/>
        <w:rPr>
          <w:rFonts w:hint="eastAsia" w:ascii="宋体" w:hAnsi="宋体" w:eastAsia="宋体" w:cs="宋体"/>
          <w:sz w:val="22"/>
          <w:szCs w:val="28"/>
        </w:rPr>
      </w:pPr>
      <w:r>
        <w:rPr>
          <w:rFonts w:hint="eastAsia" w:ascii="宋体" w:hAnsi="宋体" w:eastAsia="宋体" w:cs="宋体"/>
          <w:sz w:val="22"/>
          <w:szCs w:val="28"/>
        </w:rPr>
        <w:t>2.残疾人福利性单位属于小型、微型企业的，不重复享受政策。</w:t>
      </w:r>
    </w:p>
    <w:p w14:paraId="4FCEA616">
      <w:pPr>
        <w:pStyle w:val="3"/>
        <w:rPr>
          <w:rFonts w:hint="eastAsia" w:ascii="宋体" w:hAnsi="宋体" w:eastAsia="宋体" w:cs="宋体"/>
          <w:sz w:val="22"/>
          <w:szCs w:val="28"/>
        </w:rPr>
      </w:pPr>
      <w:r>
        <w:rPr>
          <w:rFonts w:hint="eastAsia" w:ascii="宋体" w:hAnsi="宋体" w:eastAsia="宋体" w:cs="宋体"/>
          <w:sz w:val="22"/>
          <w:szCs w:val="28"/>
        </w:rPr>
        <w:t>3.如中标人声明为残疾人福利性单位，本声明函将随中标结果同时公告，接受社会监督。</w:t>
      </w:r>
    </w:p>
    <w:p w14:paraId="749B06F0">
      <w:pPr>
        <w:snapToGrid w:val="0"/>
        <w:spacing w:before="156" w:beforeLines="50" w:after="50" w:line="276" w:lineRule="auto"/>
        <w:rPr>
          <w:rFonts w:hint="eastAsia" w:ascii="宋体" w:hAnsi="宋体" w:eastAsia="宋体" w:cs="宋体"/>
          <w:b/>
          <w:sz w:val="24"/>
          <w:szCs w:val="24"/>
        </w:rPr>
      </w:pPr>
    </w:p>
    <w:p w14:paraId="07F7717B">
      <w:pPr>
        <w:snapToGrid w:val="0"/>
        <w:spacing w:before="156" w:beforeLines="50" w:after="50" w:line="276" w:lineRule="auto"/>
        <w:rPr>
          <w:rFonts w:hint="eastAsia" w:ascii="宋体" w:hAnsi="宋体" w:eastAsia="宋体" w:cs="宋体"/>
          <w:b/>
          <w:sz w:val="24"/>
          <w:szCs w:val="24"/>
        </w:rPr>
      </w:pPr>
    </w:p>
    <w:p w14:paraId="6B34B810">
      <w:pPr>
        <w:snapToGrid w:val="0"/>
        <w:spacing w:before="156" w:beforeLines="50" w:after="50" w:line="276" w:lineRule="auto"/>
        <w:rPr>
          <w:rFonts w:hint="eastAsia" w:ascii="宋体" w:hAnsi="宋体" w:eastAsia="宋体" w:cs="宋体"/>
          <w:b/>
          <w:sz w:val="24"/>
          <w:szCs w:val="24"/>
        </w:rPr>
      </w:pPr>
    </w:p>
    <w:p w14:paraId="1C5F237C">
      <w:pPr>
        <w:snapToGrid w:val="0"/>
        <w:spacing w:before="156" w:beforeLines="50" w:after="50" w:line="276" w:lineRule="auto"/>
        <w:rPr>
          <w:rFonts w:hint="eastAsia" w:ascii="宋体" w:hAnsi="宋体" w:eastAsia="宋体" w:cs="宋体"/>
          <w:b/>
          <w:sz w:val="24"/>
          <w:szCs w:val="24"/>
        </w:rPr>
      </w:pPr>
    </w:p>
    <w:p w14:paraId="78D704D0">
      <w:pPr>
        <w:snapToGrid w:val="0"/>
        <w:spacing w:before="156" w:beforeLines="50" w:after="50" w:line="276" w:lineRule="auto"/>
        <w:rPr>
          <w:rFonts w:hint="eastAsia" w:ascii="宋体" w:hAnsi="宋体" w:eastAsia="宋体" w:cs="宋体"/>
          <w:b/>
          <w:sz w:val="24"/>
          <w:szCs w:val="24"/>
        </w:rPr>
      </w:pPr>
    </w:p>
    <w:p w14:paraId="763103CA">
      <w:pPr>
        <w:snapToGrid w:val="0"/>
        <w:spacing w:before="156" w:beforeLines="50" w:after="50" w:line="276" w:lineRule="auto"/>
        <w:rPr>
          <w:rFonts w:hint="eastAsia" w:ascii="宋体" w:hAnsi="宋体" w:eastAsia="宋体" w:cs="宋体"/>
          <w:b/>
          <w:sz w:val="24"/>
          <w:szCs w:val="24"/>
        </w:rPr>
      </w:pPr>
      <w:r>
        <w:rPr>
          <w:rFonts w:hint="eastAsia" w:ascii="宋体" w:hAnsi="宋体" w:eastAsia="宋体" w:cs="宋体"/>
          <w:b/>
          <w:sz w:val="24"/>
          <w:szCs w:val="24"/>
        </w:rPr>
        <w:t>附件7：投标单位情况表</w:t>
      </w:r>
    </w:p>
    <w:p w14:paraId="5ECF3B54">
      <w:pPr>
        <w:pStyle w:val="19"/>
        <w:snapToGrid w:val="0"/>
        <w:spacing w:before="156" w:after="156"/>
        <w:jc w:val="center"/>
        <w:rPr>
          <w:rFonts w:hint="eastAsia" w:ascii="宋体" w:hAnsi="宋体" w:eastAsia="宋体" w:cs="宋体"/>
          <w:spacing w:val="60"/>
        </w:rPr>
      </w:pPr>
      <w:r>
        <w:rPr>
          <w:rFonts w:hint="eastAsia" w:ascii="宋体" w:hAnsi="宋体" w:eastAsia="宋体" w:cs="宋体"/>
          <w:b/>
        </w:rPr>
        <w:t>投标单位情况表</w:t>
      </w:r>
    </w:p>
    <w:tbl>
      <w:tblPr>
        <w:tblStyle w:val="30"/>
        <w:tblW w:w="92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421"/>
      </w:tblGrid>
      <w:tr w14:paraId="27636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590F9F10">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企业名称</w:t>
            </w:r>
          </w:p>
        </w:tc>
        <w:tc>
          <w:tcPr>
            <w:tcW w:w="7886" w:type="dxa"/>
            <w:gridSpan w:val="9"/>
            <w:vAlign w:val="center"/>
          </w:tcPr>
          <w:p w14:paraId="1822C33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5AF97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8B85C97">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注册地址</w:t>
            </w:r>
          </w:p>
        </w:tc>
        <w:tc>
          <w:tcPr>
            <w:tcW w:w="7886" w:type="dxa"/>
            <w:gridSpan w:val="9"/>
            <w:vAlign w:val="center"/>
          </w:tcPr>
          <w:p w14:paraId="5FA5DCD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7E48A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F41D868">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通讯代码</w:t>
            </w:r>
          </w:p>
        </w:tc>
        <w:tc>
          <w:tcPr>
            <w:tcW w:w="1221" w:type="dxa"/>
            <w:vAlign w:val="center"/>
          </w:tcPr>
          <w:p w14:paraId="28E91518">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电  话</w:t>
            </w:r>
          </w:p>
        </w:tc>
        <w:tc>
          <w:tcPr>
            <w:tcW w:w="1311" w:type="dxa"/>
            <w:vAlign w:val="center"/>
          </w:tcPr>
          <w:p w14:paraId="74FA416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12" w:type="dxa"/>
            <w:gridSpan w:val="2"/>
            <w:vAlign w:val="center"/>
          </w:tcPr>
          <w:p w14:paraId="66698D4B">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传  真</w:t>
            </w:r>
          </w:p>
        </w:tc>
        <w:tc>
          <w:tcPr>
            <w:tcW w:w="1311" w:type="dxa"/>
            <w:vAlign w:val="center"/>
          </w:tcPr>
          <w:p w14:paraId="76ED30B0">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10" w:type="dxa"/>
            <w:gridSpan w:val="3"/>
            <w:vAlign w:val="center"/>
          </w:tcPr>
          <w:p w14:paraId="5C3AB2D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邮政编码</w:t>
            </w:r>
          </w:p>
        </w:tc>
        <w:tc>
          <w:tcPr>
            <w:tcW w:w="1421" w:type="dxa"/>
            <w:vAlign w:val="center"/>
          </w:tcPr>
          <w:p w14:paraId="24DF351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74F45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08701735">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成立时间</w:t>
            </w:r>
          </w:p>
        </w:tc>
        <w:tc>
          <w:tcPr>
            <w:tcW w:w="7886" w:type="dxa"/>
            <w:gridSpan w:val="9"/>
            <w:vAlign w:val="center"/>
          </w:tcPr>
          <w:p w14:paraId="0A338470">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32B03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1F17BDE5">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企业性质</w:t>
            </w:r>
          </w:p>
        </w:tc>
        <w:tc>
          <w:tcPr>
            <w:tcW w:w="2840" w:type="dxa"/>
            <w:gridSpan w:val="3"/>
            <w:vAlign w:val="center"/>
          </w:tcPr>
          <w:p w14:paraId="5C3CBFE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623" w:type="dxa"/>
            <w:gridSpan w:val="3"/>
            <w:vAlign w:val="center"/>
          </w:tcPr>
          <w:p w14:paraId="35CBED23">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上级主管单位</w:t>
            </w:r>
          </w:p>
        </w:tc>
        <w:tc>
          <w:tcPr>
            <w:tcW w:w="2423" w:type="dxa"/>
            <w:gridSpan w:val="3"/>
            <w:vAlign w:val="center"/>
          </w:tcPr>
          <w:p w14:paraId="1E218DD5">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39002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0F4C3C8">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行政负责人</w:t>
            </w:r>
          </w:p>
        </w:tc>
        <w:tc>
          <w:tcPr>
            <w:tcW w:w="1221" w:type="dxa"/>
            <w:vAlign w:val="center"/>
          </w:tcPr>
          <w:p w14:paraId="5D61388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姓  名</w:t>
            </w:r>
          </w:p>
        </w:tc>
        <w:tc>
          <w:tcPr>
            <w:tcW w:w="1619" w:type="dxa"/>
            <w:gridSpan w:val="2"/>
            <w:vAlign w:val="center"/>
          </w:tcPr>
          <w:p w14:paraId="42281008">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04" w:type="dxa"/>
            <w:vAlign w:val="center"/>
          </w:tcPr>
          <w:p w14:paraId="142E08B5">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年  龄</w:t>
            </w:r>
          </w:p>
        </w:tc>
        <w:tc>
          <w:tcPr>
            <w:tcW w:w="1619" w:type="dxa"/>
            <w:gridSpan w:val="2"/>
            <w:vAlign w:val="center"/>
          </w:tcPr>
          <w:p w14:paraId="7BB94BF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812" w:type="dxa"/>
            <w:vAlign w:val="center"/>
          </w:tcPr>
          <w:p w14:paraId="6B052549">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职 称</w:t>
            </w:r>
          </w:p>
        </w:tc>
        <w:tc>
          <w:tcPr>
            <w:tcW w:w="1611" w:type="dxa"/>
            <w:gridSpan w:val="2"/>
            <w:vAlign w:val="center"/>
          </w:tcPr>
          <w:p w14:paraId="3496B96A">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3B564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2CED2D3A">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技术负责人</w:t>
            </w:r>
          </w:p>
        </w:tc>
        <w:tc>
          <w:tcPr>
            <w:tcW w:w="1221" w:type="dxa"/>
            <w:vAlign w:val="center"/>
          </w:tcPr>
          <w:p w14:paraId="3F64B96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姓  名</w:t>
            </w:r>
          </w:p>
        </w:tc>
        <w:tc>
          <w:tcPr>
            <w:tcW w:w="1619" w:type="dxa"/>
            <w:gridSpan w:val="2"/>
            <w:vAlign w:val="center"/>
          </w:tcPr>
          <w:p w14:paraId="06153F90">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04" w:type="dxa"/>
            <w:vAlign w:val="center"/>
          </w:tcPr>
          <w:p w14:paraId="6CC353B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年  龄</w:t>
            </w:r>
          </w:p>
        </w:tc>
        <w:tc>
          <w:tcPr>
            <w:tcW w:w="1619" w:type="dxa"/>
            <w:gridSpan w:val="2"/>
            <w:vAlign w:val="center"/>
          </w:tcPr>
          <w:p w14:paraId="1C735BB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812" w:type="dxa"/>
            <w:vAlign w:val="center"/>
          </w:tcPr>
          <w:p w14:paraId="23075D19">
            <w:pPr>
              <w:keepNext w:val="0"/>
              <w:keepLines w:val="0"/>
              <w:suppressLineNumbers w:val="0"/>
              <w:spacing w:before="0" w:beforeAutospacing="0" w:after="0" w:afterAutospacing="0"/>
              <w:ind w:left="-100" w:leftChars="-50" w:right="-100" w:rightChars="-50"/>
              <w:jc w:val="center"/>
              <w:rPr>
                <w:rFonts w:hint="eastAsia" w:ascii="宋体" w:hAnsi="宋体" w:eastAsia="宋体" w:cs="宋体"/>
                <w:snapToGrid w:val="0"/>
                <w:sz w:val="20"/>
                <w:szCs w:val="20"/>
              </w:rPr>
            </w:pPr>
            <w:r>
              <w:rPr>
                <w:rFonts w:hint="eastAsia" w:ascii="宋体" w:hAnsi="宋体" w:eastAsia="宋体" w:cs="宋体"/>
                <w:snapToGrid w:val="0"/>
                <w:sz w:val="20"/>
                <w:szCs w:val="20"/>
              </w:rPr>
              <w:t>职 称</w:t>
            </w:r>
          </w:p>
        </w:tc>
        <w:tc>
          <w:tcPr>
            <w:tcW w:w="1611" w:type="dxa"/>
            <w:gridSpan w:val="2"/>
            <w:vAlign w:val="center"/>
          </w:tcPr>
          <w:p w14:paraId="70F1DE51">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61DCC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15FA8330">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企业资质等级及证号</w:t>
            </w:r>
          </w:p>
        </w:tc>
        <w:tc>
          <w:tcPr>
            <w:tcW w:w="1619" w:type="dxa"/>
            <w:gridSpan w:val="2"/>
            <w:vAlign w:val="center"/>
          </w:tcPr>
          <w:p w14:paraId="75121186">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c>
          <w:tcPr>
            <w:tcW w:w="2623" w:type="dxa"/>
            <w:gridSpan w:val="3"/>
            <w:vAlign w:val="center"/>
          </w:tcPr>
          <w:p w14:paraId="3EA1CD91">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职工总人数(人)</w:t>
            </w:r>
          </w:p>
        </w:tc>
        <w:tc>
          <w:tcPr>
            <w:tcW w:w="2423" w:type="dxa"/>
            <w:gridSpan w:val="3"/>
            <w:vAlign w:val="center"/>
          </w:tcPr>
          <w:p w14:paraId="7C658266">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3508F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24123FE2">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营业执照证号</w:t>
            </w:r>
          </w:p>
        </w:tc>
        <w:tc>
          <w:tcPr>
            <w:tcW w:w="1619" w:type="dxa"/>
            <w:gridSpan w:val="2"/>
            <w:vAlign w:val="center"/>
          </w:tcPr>
          <w:p w14:paraId="1F2DC26E">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c>
          <w:tcPr>
            <w:tcW w:w="2623" w:type="dxa"/>
            <w:gridSpan w:val="3"/>
            <w:vAlign w:val="center"/>
          </w:tcPr>
          <w:p w14:paraId="571C9DF4">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行政技术管理人员(人)</w:t>
            </w:r>
          </w:p>
        </w:tc>
        <w:tc>
          <w:tcPr>
            <w:tcW w:w="2423" w:type="dxa"/>
            <w:gridSpan w:val="3"/>
            <w:vAlign w:val="center"/>
          </w:tcPr>
          <w:p w14:paraId="79D5720E">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2D59A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2D94194A">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固定资产(万元)</w:t>
            </w:r>
          </w:p>
        </w:tc>
        <w:tc>
          <w:tcPr>
            <w:tcW w:w="1619" w:type="dxa"/>
            <w:gridSpan w:val="2"/>
            <w:vAlign w:val="center"/>
          </w:tcPr>
          <w:p w14:paraId="6C6D1905">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c>
          <w:tcPr>
            <w:tcW w:w="2623" w:type="dxa"/>
            <w:gridSpan w:val="3"/>
            <w:vAlign w:val="center"/>
          </w:tcPr>
          <w:p w14:paraId="5FB2A588">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高级职称(人)</w:t>
            </w:r>
          </w:p>
        </w:tc>
        <w:tc>
          <w:tcPr>
            <w:tcW w:w="2423" w:type="dxa"/>
            <w:gridSpan w:val="3"/>
            <w:vAlign w:val="center"/>
          </w:tcPr>
          <w:p w14:paraId="0F93C5B6">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4A6AC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08F4DE7D">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自有流动资产(万元)</w:t>
            </w:r>
          </w:p>
        </w:tc>
        <w:tc>
          <w:tcPr>
            <w:tcW w:w="1619" w:type="dxa"/>
            <w:gridSpan w:val="2"/>
            <w:vAlign w:val="center"/>
          </w:tcPr>
          <w:p w14:paraId="1E41E8DA">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c>
          <w:tcPr>
            <w:tcW w:w="2623" w:type="dxa"/>
            <w:gridSpan w:val="3"/>
            <w:vAlign w:val="center"/>
          </w:tcPr>
          <w:p w14:paraId="247B43A8">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中级职称(人)</w:t>
            </w:r>
          </w:p>
        </w:tc>
        <w:tc>
          <w:tcPr>
            <w:tcW w:w="2423" w:type="dxa"/>
            <w:gridSpan w:val="3"/>
            <w:vAlign w:val="center"/>
          </w:tcPr>
          <w:p w14:paraId="6C81F6F5">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639BF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67ADF52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开户银行</w:t>
            </w:r>
          </w:p>
        </w:tc>
        <w:tc>
          <w:tcPr>
            <w:tcW w:w="1308" w:type="dxa"/>
            <w:gridSpan w:val="2"/>
            <w:vAlign w:val="center"/>
          </w:tcPr>
          <w:p w14:paraId="150C3F3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名  称</w:t>
            </w:r>
          </w:p>
        </w:tc>
        <w:tc>
          <w:tcPr>
            <w:tcW w:w="1619" w:type="dxa"/>
            <w:gridSpan w:val="2"/>
            <w:vAlign w:val="center"/>
          </w:tcPr>
          <w:p w14:paraId="1EA12EFD">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c>
          <w:tcPr>
            <w:tcW w:w="2623" w:type="dxa"/>
            <w:gridSpan w:val="3"/>
            <w:vAlign w:val="center"/>
          </w:tcPr>
          <w:p w14:paraId="6A11618A">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初级职称(人)</w:t>
            </w:r>
          </w:p>
        </w:tc>
        <w:tc>
          <w:tcPr>
            <w:tcW w:w="2423" w:type="dxa"/>
            <w:gridSpan w:val="3"/>
            <w:vAlign w:val="center"/>
          </w:tcPr>
          <w:p w14:paraId="782C1934">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556EE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133AF87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08" w:type="dxa"/>
            <w:gridSpan w:val="2"/>
            <w:vAlign w:val="center"/>
          </w:tcPr>
          <w:p w14:paraId="30F9528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帐  号</w:t>
            </w:r>
          </w:p>
        </w:tc>
        <w:tc>
          <w:tcPr>
            <w:tcW w:w="1619" w:type="dxa"/>
            <w:gridSpan w:val="2"/>
            <w:vAlign w:val="center"/>
          </w:tcPr>
          <w:p w14:paraId="65C181FD">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c>
          <w:tcPr>
            <w:tcW w:w="2623" w:type="dxa"/>
            <w:gridSpan w:val="3"/>
            <w:vAlign w:val="center"/>
          </w:tcPr>
          <w:p w14:paraId="400F46C5">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技 术 员(人)</w:t>
            </w:r>
          </w:p>
        </w:tc>
        <w:tc>
          <w:tcPr>
            <w:tcW w:w="2423" w:type="dxa"/>
            <w:gridSpan w:val="3"/>
            <w:vAlign w:val="center"/>
          </w:tcPr>
          <w:p w14:paraId="302F4C22">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tc>
      </w:tr>
      <w:tr w14:paraId="0F169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278" w:type="dxa"/>
            <w:gridSpan w:val="11"/>
            <w:vAlign w:val="center"/>
          </w:tcPr>
          <w:p w14:paraId="2E44070E">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r>
              <w:rPr>
                <w:rFonts w:hint="eastAsia" w:ascii="宋体" w:hAnsi="宋体" w:eastAsia="宋体" w:cs="宋体"/>
                <w:snapToGrid w:val="0"/>
                <w:sz w:val="20"/>
                <w:szCs w:val="20"/>
              </w:rPr>
              <w:t>单位概况：</w:t>
            </w:r>
          </w:p>
          <w:p w14:paraId="626B7A88">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6E7BF54D">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22C4C035">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48FFB6AC">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1892C557">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76B978F8">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1C318118">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6186081A">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027517EA">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2F670422">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2247FC7A">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1EC5A9FC">
            <w:pPr>
              <w:keepNext w:val="0"/>
              <w:keepLines w:val="0"/>
              <w:suppressLineNumbers w:val="0"/>
              <w:spacing w:before="0" w:beforeAutospacing="0" w:after="0" w:afterAutospacing="0"/>
              <w:ind w:left="0" w:right="0"/>
              <w:rPr>
                <w:rFonts w:hint="eastAsia" w:ascii="宋体" w:hAnsi="宋体" w:eastAsia="宋体" w:cs="宋体"/>
                <w:snapToGrid w:val="0"/>
                <w:sz w:val="20"/>
                <w:szCs w:val="20"/>
              </w:rPr>
            </w:pPr>
          </w:p>
          <w:p w14:paraId="0451F4E2">
            <w:pPr>
              <w:keepNext w:val="0"/>
              <w:keepLines w:val="0"/>
              <w:suppressLineNumbers w:val="0"/>
              <w:spacing w:before="0" w:beforeAutospacing="0" w:after="0" w:afterAutospacing="0"/>
              <w:ind w:left="0" w:right="0" w:firstLine="4400" w:firstLineChars="2200"/>
              <w:rPr>
                <w:rFonts w:hint="eastAsia" w:ascii="宋体" w:hAnsi="宋体" w:eastAsia="宋体" w:cs="宋体"/>
                <w:snapToGrid w:val="0"/>
                <w:sz w:val="20"/>
                <w:szCs w:val="20"/>
              </w:rPr>
            </w:pPr>
            <w:r>
              <w:rPr>
                <w:rFonts w:hint="eastAsia" w:ascii="宋体" w:hAnsi="宋体" w:eastAsia="宋体" w:cs="宋体"/>
                <w:snapToGrid w:val="0"/>
                <w:sz w:val="20"/>
                <w:szCs w:val="20"/>
              </w:rPr>
              <w:t>法定代表人：（签名）</w:t>
            </w:r>
          </w:p>
          <w:p w14:paraId="64A839FA">
            <w:pPr>
              <w:keepNext w:val="0"/>
              <w:keepLines w:val="0"/>
              <w:suppressLineNumbers w:val="0"/>
              <w:spacing w:before="0" w:beforeAutospacing="0" w:after="0" w:afterAutospacing="0"/>
              <w:ind w:left="0" w:right="0" w:firstLine="3000" w:firstLineChars="1500"/>
              <w:rPr>
                <w:rFonts w:hint="eastAsia" w:ascii="宋体" w:hAnsi="宋体" w:eastAsia="宋体" w:cs="宋体"/>
                <w:snapToGrid w:val="0"/>
                <w:sz w:val="20"/>
                <w:szCs w:val="20"/>
              </w:rPr>
            </w:pPr>
          </w:p>
          <w:p w14:paraId="3C6DE535">
            <w:pPr>
              <w:keepNext w:val="0"/>
              <w:keepLines w:val="0"/>
              <w:suppressLineNumbers w:val="0"/>
              <w:spacing w:before="0" w:beforeAutospacing="0" w:after="0" w:afterAutospacing="0"/>
              <w:ind w:left="0" w:right="0" w:firstLine="4400" w:firstLineChars="2200"/>
              <w:rPr>
                <w:rFonts w:hint="eastAsia" w:ascii="宋体" w:hAnsi="宋体" w:eastAsia="宋体" w:cs="宋体"/>
                <w:snapToGrid w:val="0"/>
                <w:sz w:val="20"/>
                <w:szCs w:val="20"/>
              </w:rPr>
            </w:pPr>
            <w:r>
              <w:rPr>
                <w:rFonts w:hint="eastAsia" w:ascii="宋体" w:hAnsi="宋体" w:eastAsia="宋体" w:cs="宋体"/>
                <w:snapToGrid w:val="0"/>
                <w:sz w:val="20"/>
                <w:szCs w:val="20"/>
              </w:rPr>
              <w:t>单位：（盖章）</w:t>
            </w:r>
          </w:p>
        </w:tc>
      </w:tr>
    </w:tbl>
    <w:p w14:paraId="69C6F6BB">
      <w:pPr>
        <w:ind w:firstLine="360" w:firstLineChars="150"/>
        <w:rPr>
          <w:rFonts w:hint="eastAsia" w:ascii="宋体" w:hAnsi="宋体" w:eastAsia="宋体" w:cs="宋体"/>
          <w:snapToGrid w:val="0"/>
          <w:sz w:val="24"/>
        </w:rPr>
      </w:pPr>
    </w:p>
    <w:p w14:paraId="1CBEDAB0">
      <w:pPr>
        <w:ind w:firstLine="360" w:firstLineChars="150"/>
        <w:rPr>
          <w:rFonts w:hint="eastAsia" w:ascii="宋体" w:hAnsi="宋体" w:eastAsia="宋体" w:cs="宋体"/>
          <w:snapToGrid w:val="0"/>
        </w:rPr>
      </w:pPr>
      <w:r>
        <w:rPr>
          <w:rFonts w:hint="eastAsia" w:ascii="宋体" w:hAnsi="宋体" w:eastAsia="宋体" w:cs="宋体"/>
          <w:snapToGrid w:val="0"/>
          <w:sz w:val="24"/>
        </w:rPr>
        <w:t>附：</w:t>
      </w:r>
      <w:r>
        <w:rPr>
          <w:rFonts w:hint="eastAsia" w:ascii="宋体" w:hAnsi="宋体" w:eastAsia="宋体" w:cs="宋体"/>
          <w:sz w:val="24"/>
        </w:rPr>
        <w:t>本表附营业执照复印件以及投标人认为需要的其他资料</w:t>
      </w:r>
      <w:r>
        <w:rPr>
          <w:rFonts w:hint="eastAsia" w:ascii="宋体" w:hAnsi="宋体" w:eastAsia="宋体" w:cs="宋体"/>
          <w:snapToGrid w:val="0"/>
          <w:sz w:val="24"/>
        </w:rPr>
        <w:t>。</w:t>
      </w:r>
    </w:p>
    <w:p w14:paraId="2509F92B">
      <w:pPr>
        <w:pStyle w:val="27"/>
        <w:spacing w:line="390" w:lineRule="atLeast"/>
        <w:ind w:firstLine="0" w:firstLineChars="0"/>
        <w:rPr>
          <w:rFonts w:hint="eastAsia" w:ascii="宋体" w:hAnsi="宋体" w:eastAsia="宋体" w:cs="宋体"/>
          <w:color w:val="auto"/>
          <w:kern w:val="2"/>
          <w:sz w:val="24"/>
          <w:szCs w:val="24"/>
        </w:rPr>
      </w:pPr>
    </w:p>
    <w:p w14:paraId="2A1B80FD">
      <w:pPr>
        <w:snapToGrid w:val="0"/>
        <w:spacing w:before="50" w:after="50"/>
        <w:rPr>
          <w:rFonts w:hint="eastAsia" w:ascii="宋体" w:hAnsi="宋体" w:eastAsia="宋体" w:cs="宋体"/>
          <w:b/>
          <w:bCs/>
          <w:sz w:val="24"/>
        </w:rPr>
      </w:pPr>
    </w:p>
    <w:p w14:paraId="627A6CD9">
      <w:pPr>
        <w:snapToGrid w:val="0"/>
        <w:spacing w:before="50" w:after="50"/>
        <w:rPr>
          <w:rFonts w:hint="eastAsia" w:ascii="宋体" w:hAnsi="宋体" w:eastAsia="宋体" w:cs="宋体"/>
          <w:b/>
          <w:sz w:val="24"/>
          <w:szCs w:val="24"/>
        </w:rPr>
      </w:pPr>
      <w:r>
        <w:rPr>
          <w:rFonts w:hint="eastAsia" w:ascii="宋体" w:hAnsi="宋体" w:eastAsia="宋体" w:cs="宋体"/>
          <w:b/>
          <w:bCs/>
          <w:sz w:val="24"/>
        </w:rPr>
        <w:t>附件8：</w:t>
      </w:r>
      <w:r>
        <w:rPr>
          <w:rFonts w:hint="eastAsia" w:ascii="宋体" w:hAnsi="宋体" w:eastAsia="宋体" w:cs="宋体"/>
          <w:b/>
          <w:bCs/>
          <w:sz w:val="24"/>
          <w:szCs w:val="24"/>
        </w:rPr>
        <w:t>相关业绩一览表</w:t>
      </w:r>
    </w:p>
    <w:p w14:paraId="00203C87">
      <w:pPr>
        <w:snapToGrid w:val="0"/>
        <w:spacing w:before="156" w:beforeLines="50"/>
        <w:ind w:firstLine="3012" w:firstLineChars="1000"/>
        <w:outlineLvl w:val="1"/>
        <w:rPr>
          <w:rFonts w:hint="eastAsia" w:ascii="宋体" w:hAnsi="宋体" w:eastAsia="宋体" w:cs="宋体"/>
          <w:b/>
          <w:sz w:val="24"/>
          <w:lang w:val="zh-CN"/>
        </w:rPr>
      </w:pPr>
      <w:r>
        <w:rPr>
          <w:rFonts w:hint="eastAsia" w:ascii="宋体" w:hAnsi="宋体" w:eastAsia="宋体" w:cs="宋体"/>
          <w:b/>
          <w:bCs/>
          <w:sz w:val="30"/>
          <w:szCs w:val="30"/>
        </w:rPr>
        <w:t>投标人相关业绩一览表</w:t>
      </w:r>
    </w:p>
    <w:tbl>
      <w:tblPr>
        <w:tblStyle w:val="30"/>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14:paraId="1E91A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B3969B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项目名称</w:t>
            </w:r>
          </w:p>
        </w:tc>
        <w:tc>
          <w:tcPr>
            <w:tcW w:w="1240" w:type="dxa"/>
            <w:vAlign w:val="center"/>
          </w:tcPr>
          <w:p w14:paraId="31E47A22">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地点</w:t>
            </w:r>
          </w:p>
        </w:tc>
        <w:tc>
          <w:tcPr>
            <w:tcW w:w="2359" w:type="dxa"/>
            <w:vAlign w:val="center"/>
          </w:tcPr>
          <w:p w14:paraId="52ED626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项目概况</w:t>
            </w:r>
          </w:p>
        </w:tc>
        <w:tc>
          <w:tcPr>
            <w:tcW w:w="1254" w:type="dxa"/>
            <w:vAlign w:val="center"/>
          </w:tcPr>
          <w:p w14:paraId="250097F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合同签订时间</w:t>
            </w:r>
          </w:p>
        </w:tc>
        <w:tc>
          <w:tcPr>
            <w:tcW w:w="2130" w:type="dxa"/>
            <w:vAlign w:val="center"/>
          </w:tcPr>
          <w:p w14:paraId="10EE3A42">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证明材料名称</w:t>
            </w:r>
          </w:p>
        </w:tc>
      </w:tr>
      <w:tr w14:paraId="751E5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AB4A73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44F626D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2346334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772AF41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6A98DC02">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718EE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6F02A7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30B0367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676E6A6C">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1085E90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3EDABFB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48E20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B4F10EB">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12F55F2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6926DAD2">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6B6D0280">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441497E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3BC4B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8363255">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2CE19AC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4EE1F20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21DAF90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0E531D5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5C43B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2A5F56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0FD8963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207A813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2647281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254E929B">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6DF26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3475A3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1CA33AE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7F76E67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69ECE65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64C0F58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64434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1496C7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5832574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073E1EA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11DC2682">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24DA842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5F7E8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D847115">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59E03A1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5F08E38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38A5DA0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634B7295">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51E9E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BE1BAA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6D087313">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7AEC5C2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5E965CA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7DA3A113">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19877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416D70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3B41D23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09CCA9C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6E8EA88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1CC5639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54EA2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12BBAF1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3A1A3A3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47B7FC4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5DA9BC1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4D930499">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32262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6BC639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7237F85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11E85162">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2AB972F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115C80EE">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67B9F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78E0A20">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1C568955">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719DCAF2">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52A743A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6DA9F9DB">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0ECD1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531C11D">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058E93BB">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7451DE9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2C624A2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7C045773">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0C905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341E68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2B11CF21">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2C954FC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7ACF68B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34F77E9C">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57C8D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EDDA02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6F8D6B4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05991A6C">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26DBB4EA">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39422E7B">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28FB4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C2ED103">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0EA289F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10250906">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42F50C03">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7986D754">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14:paraId="1EF93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88DF44C">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14:paraId="345E8FB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359" w:type="dxa"/>
            <w:vAlign w:val="center"/>
          </w:tcPr>
          <w:p w14:paraId="5149F5EF">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54" w:type="dxa"/>
            <w:vAlign w:val="center"/>
          </w:tcPr>
          <w:p w14:paraId="33558B47">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130" w:type="dxa"/>
            <w:vAlign w:val="center"/>
          </w:tcPr>
          <w:p w14:paraId="13AD80FC">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bl>
    <w:p w14:paraId="1A8B4909">
      <w:pPr>
        <w:ind w:firstLine="466" w:firstLineChars="200"/>
        <w:rPr>
          <w:rFonts w:hint="eastAsia" w:ascii="宋体" w:hAnsi="宋体" w:eastAsia="宋体" w:cs="宋体"/>
          <w:b/>
          <w:spacing w:val="-4"/>
          <w:kern w:val="2"/>
          <w:sz w:val="24"/>
          <w:szCs w:val="24"/>
        </w:rPr>
      </w:pPr>
    </w:p>
    <w:p w14:paraId="31B90986">
      <w:pPr>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上述证明材料中的单位名称与投标单位的名称必须一致，业主单位与委托方的名称也必须一致，单位发生合法变更的，需提供合法变更的材料。否则，业绩不予认可。</w:t>
      </w:r>
    </w:p>
    <w:p w14:paraId="4A12E4C6">
      <w:pPr>
        <w:rPr>
          <w:rFonts w:hint="eastAsia" w:ascii="宋体" w:hAnsi="宋体" w:eastAsia="宋体" w:cs="宋体"/>
        </w:rPr>
      </w:pPr>
    </w:p>
    <w:p w14:paraId="0B99FC83">
      <w:pPr>
        <w:ind w:firstLine="420"/>
        <w:rPr>
          <w:rFonts w:hint="eastAsia" w:ascii="宋体" w:hAnsi="宋体" w:eastAsia="宋体" w:cs="宋体"/>
          <w:snapToGrid w:val="0"/>
          <w:kern w:val="2"/>
          <w:sz w:val="24"/>
          <w:szCs w:val="24"/>
        </w:rPr>
      </w:pPr>
      <w:r>
        <w:rPr>
          <w:rFonts w:hint="eastAsia" w:ascii="宋体" w:hAnsi="宋体" w:eastAsia="宋体" w:cs="宋体"/>
          <w:snapToGrid w:val="0"/>
          <w:kern w:val="2"/>
          <w:sz w:val="24"/>
          <w:szCs w:val="24"/>
        </w:rPr>
        <w:t xml:space="preserve"> 投标人：（盖章）              法定代表人（或委托代理人）：</w:t>
      </w:r>
    </w:p>
    <w:p w14:paraId="4442BD8C">
      <w:pPr>
        <w:ind w:firstLine="420"/>
        <w:rPr>
          <w:rFonts w:hint="eastAsia" w:ascii="宋体" w:hAnsi="宋体" w:eastAsia="宋体" w:cs="宋体"/>
          <w:snapToGrid w:val="0"/>
          <w:kern w:val="2"/>
          <w:sz w:val="24"/>
          <w:szCs w:val="24"/>
        </w:rPr>
      </w:pPr>
    </w:p>
    <w:p w14:paraId="64735506">
      <w:pPr>
        <w:ind w:left="234" w:leftChars="117" w:firstLine="232" w:firstLineChars="97"/>
        <w:rPr>
          <w:rFonts w:hint="eastAsia" w:ascii="宋体" w:hAnsi="宋体" w:eastAsia="宋体" w:cs="宋体"/>
          <w:snapToGrid w:val="0"/>
          <w:kern w:val="2"/>
          <w:sz w:val="24"/>
          <w:szCs w:val="24"/>
        </w:rPr>
      </w:pPr>
      <w:r>
        <w:rPr>
          <w:rFonts w:hint="eastAsia" w:ascii="宋体" w:hAnsi="宋体" w:eastAsia="宋体" w:cs="宋体"/>
          <w:snapToGrid w:val="0"/>
          <w:kern w:val="2"/>
          <w:sz w:val="24"/>
          <w:szCs w:val="24"/>
        </w:rPr>
        <w:t>年</w:t>
      </w:r>
      <w:r>
        <w:rPr>
          <w:rFonts w:hint="eastAsia" w:ascii="宋体" w:hAnsi="宋体" w:eastAsia="宋体" w:cs="宋体"/>
          <w:snapToGrid w:val="0"/>
          <w:kern w:val="2"/>
          <w:sz w:val="24"/>
          <w:szCs w:val="24"/>
          <w:u w:val="single"/>
        </w:rPr>
        <w:tab/>
      </w:r>
      <w:r>
        <w:rPr>
          <w:rFonts w:hint="eastAsia" w:ascii="宋体" w:hAnsi="宋体" w:eastAsia="宋体" w:cs="宋体"/>
          <w:snapToGrid w:val="0"/>
          <w:kern w:val="2"/>
          <w:sz w:val="24"/>
          <w:szCs w:val="24"/>
        </w:rPr>
        <w:t>月</w:t>
      </w:r>
      <w:r>
        <w:rPr>
          <w:rFonts w:hint="eastAsia" w:ascii="宋体" w:hAnsi="宋体" w:eastAsia="宋体" w:cs="宋体"/>
          <w:snapToGrid w:val="0"/>
          <w:kern w:val="2"/>
          <w:sz w:val="24"/>
          <w:szCs w:val="24"/>
          <w:u w:val="single"/>
        </w:rPr>
        <w:tab/>
      </w:r>
      <w:r>
        <w:rPr>
          <w:rFonts w:hint="eastAsia" w:ascii="宋体" w:hAnsi="宋体" w:eastAsia="宋体" w:cs="宋体"/>
          <w:snapToGrid w:val="0"/>
          <w:kern w:val="2"/>
          <w:sz w:val="24"/>
          <w:szCs w:val="24"/>
        </w:rPr>
        <w:t>日</w:t>
      </w:r>
    </w:p>
    <w:p w14:paraId="1E972B94">
      <w:pPr>
        <w:widowControl/>
        <w:adjustRightInd w:val="0"/>
        <w:snapToGrid w:val="0"/>
        <w:ind w:firstLine="4080" w:firstLineChars="1700"/>
        <w:jc w:val="left"/>
        <w:rPr>
          <w:rFonts w:hint="eastAsia" w:ascii="宋体" w:hAnsi="宋体" w:eastAsia="宋体" w:cs="宋体"/>
          <w:sz w:val="24"/>
          <w:szCs w:val="21"/>
        </w:rPr>
      </w:pPr>
    </w:p>
    <w:p w14:paraId="7A607759">
      <w:pPr>
        <w:spacing w:line="200" w:lineRule="exact"/>
        <w:ind w:firstLine="466" w:firstLineChars="200"/>
        <w:rPr>
          <w:rFonts w:hint="eastAsia" w:ascii="宋体" w:hAnsi="宋体" w:eastAsia="宋体" w:cs="宋体"/>
          <w:b/>
          <w:spacing w:val="-4"/>
          <w:kern w:val="2"/>
          <w:sz w:val="24"/>
          <w:szCs w:val="24"/>
        </w:rPr>
      </w:pPr>
    </w:p>
    <w:p w14:paraId="5BBBBCC7">
      <w:pPr>
        <w:spacing w:line="200" w:lineRule="exact"/>
        <w:ind w:firstLine="466" w:firstLineChars="200"/>
        <w:rPr>
          <w:rFonts w:hint="eastAsia" w:ascii="宋体" w:hAnsi="宋体" w:eastAsia="宋体" w:cs="宋体"/>
          <w:b/>
          <w:spacing w:val="-4"/>
          <w:kern w:val="2"/>
          <w:sz w:val="24"/>
          <w:szCs w:val="24"/>
        </w:rPr>
      </w:pPr>
    </w:p>
    <w:p w14:paraId="52AE0220">
      <w:pPr>
        <w:spacing w:line="200" w:lineRule="exact"/>
        <w:ind w:firstLine="466" w:firstLineChars="200"/>
        <w:rPr>
          <w:rFonts w:hint="eastAsia" w:ascii="宋体" w:hAnsi="宋体" w:eastAsia="宋体" w:cs="宋体"/>
          <w:b/>
          <w:spacing w:val="-4"/>
          <w:kern w:val="2"/>
          <w:sz w:val="24"/>
          <w:szCs w:val="24"/>
        </w:rPr>
      </w:pPr>
    </w:p>
    <w:p w14:paraId="0469B6A1">
      <w:pPr>
        <w:spacing w:line="200" w:lineRule="exact"/>
        <w:ind w:firstLine="466" w:firstLineChars="200"/>
        <w:rPr>
          <w:rFonts w:hint="eastAsia" w:ascii="宋体" w:hAnsi="宋体" w:eastAsia="宋体" w:cs="宋体"/>
          <w:b/>
          <w:spacing w:val="-4"/>
          <w:kern w:val="2"/>
          <w:sz w:val="24"/>
          <w:szCs w:val="24"/>
        </w:rPr>
      </w:pPr>
    </w:p>
    <w:p w14:paraId="36F01E15">
      <w:pPr>
        <w:spacing w:line="200" w:lineRule="exact"/>
        <w:rPr>
          <w:rFonts w:hint="eastAsia" w:ascii="宋体" w:hAnsi="宋体" w:eastAsia="宋体" w:cs="宋体"/>
          <w:b/>
          <w:spacing w:val="-4"/>
          <w:kern w:val="2"/>
          <w:sz w:val="24"/>
          <w:szCs w:val="24"/>
        </w:rPr>
      </w:pPr>
    </w:p>
    <w:p w14:paraId="4666BA89">
      <w:pPr>
        <w:spacing w:line="360" w:lineRule="auto"/>
        <w:rPr>
          <w:rFonts w:hint="eastAsia" w:ascii="宋体" w:hAnsi="宋体" w:eastAsia="宋体" w:cs="宋体"/>
          <w:b/>
          <w:bCs/>
          <w:snapToGrid w:val="0"/>
          <w:sz w:val="28"/>
          <w:szCs w:val="28"/>
        </w:rPr>
      </w:pPr>
      <w:r>
        <w:rPr>
          <w:rFonts w:hint="eastAsia" w:ascii="宋体" w:hAnsi="宋体" w:eastAsia="宋体" w:cs="宋体"/>
          <w:b/>
          <w:bCs/>
          <w:sz w:val="24"/>
          <w:szCs w:val="24"/>
        </w:rPr>
        <w:t>附件9：</w:t>
      </w:r>
      <w:r>
        <w:rPr>
          <w:rFonts w:hint="eastAsia" w:ascii="宋体" w:hAnsi="宋体" w:eastAsia="宋体" w:cs="宋体"/>
          <w:b/>
          <w:bCs/>
          <w:snapToGrid w:val="0"/>
          <w:sz w:val="24"/>
        </w:rPr>
        <w:t>拟投入项目人员概况一览表</w:t>
      </w:r>
    </w:p>
    <w:p w14:paraId="64DF7453">
      <w:pPr>
        <w:rPr>
          <w:rFonts w:hint="eastAsia" w:ascii="宋体" w:hAnsi="宋体" w:eastAsia="宋体" w:cs="宋体"/>
          <w:b/>
          <w:sz w:val="24"/>
        </w:rPr>
      </w:pPr>
    </w:p>
    <w:p w14:paraId="607D9B4C">
      <w:pPr>
        <w:ind w:firstLine="3373" w:firstLineChars="12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拟投入项目人员概况一览表</w:t>
      </w:r>
    </w:p>
    <w:tbl>
      <w:tblPr>
        <w:tblStyle w:val="30"/>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14:paraId="0126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911" w:type="dxa"/>
            <w:vAlign w:val="center"/>
          </w:tcPr>
          <w:p w14:paraId="095C9CF9">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姓名</w:t>
            </w:r>
          </w:p>
        </w:tc>
        <w:tc>
          <w:tcPr>
            <w:tcW w:w="870" w:type="dxa"/>
            <w:vAlign w:val="center"/>
          </w:tcPr>
          <w:p w14:paraId="407EE1D6">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性别</w:t>
            </w:r>
          </w:p>
        </w:tc>
        <w:tc>
          <w:tcPr>
            <w:tcW w:w="930" w:type="dxa"/>
            <w:vAlign w:val="center"/>
          </w:tcPr>
          <w:p w14:paraId="467DA371">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50" w:type="dxa"/>
            <w:vAlign w:val="center"/>
          </w:tcPr>
          <w:p w14:paraId="48F7BB95">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文化</w:t>
            </w:r>
          </w:p>
          <w:p w14:paraId="2B707295">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程度</w:t>
            </w:r>
          </w:p>
        </w:tc>
        <w:tc>
          <w:tcPr>
            <w:tcW w:w="1140" w:type="dxa"/>
            <w:vAlign w:val="center"/>
          </w:tcPr>
          <w:p w14:paraId="1829307D">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从事</w:t>
            </w:r>
          </w:p>
          <w:p w14:paraId="700DC202">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专业</w:t>
            </w:r>
          </w:p>
        </w:tc>
        <w:tc>
          <w:tcPr>
            <w:tcW w:w="1275" w:type="dxa"/>
            <w:vAlign w:val="center"/>
          </w:tcPr>
          <w:p w14:paraId="220D2B16">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从事专业工作时间</w:t>
            </w:r>
          </w:p>
        </w:tc>
        <w:tc>
          <w:tcPr>
            <w:tcW w:w="1470" w:type="dxa"/>
            <w:vAlign w:val="center"/>
          </w:tcPr>
          <w:p w14:paraId="5ED808C5">
            <w:pPr>
              <w:keepNext w:val="0"/>
              <w:keepLines w:val="0"/>
              <w:suppressLineNumbers w:val="0"/>
              <w:snapToGrid w:val="0"/>
              <w:spacing w:before="50" w:beforeAutospacing="0" w:after="50" w:afterAutospacing="0" w:line="500" w:lineRule="exact"/>
              <w:ind w:left="-102" w:leftChars="-51" w:right="0" w:firstLine="91" w:firstLineChars="38"/>
              <w:jc w:val="center"/>
              <w:rPr>
                <w:rFonts w:hint="eastAsia" w:ascii="宋体" w:hAnsi="宋体" w:eastAsia="宋体" w:cs="宋体"/>
                <w:sz w:val="24"/>
                <w:szCs w:val="24"/>
              </w:rPr>
            </w:pPr>
            <w:r>
              <w:rPr>
                <w:rFonts w:hint="eastAsia" w:ascii="宋体" w:hAnsi="宋体" w:eastAsia="宋体" w:cs="宋体"/>
                <w:sz w:val="24"/>
                <w:szCs w:val="24"/>
              </w:rPr>
              <w:t>职称</w:t>
            </w:r>
          </w:p>
        </w:tc>
        <w:tc>
          <w:tcPr>
            <w:tcW w:w="1844" w:type="dxa"/>
            <w:vAlign w:val="center"/>
          </w:tcPr>
          <w:p w14:paraId="090F6C96">
            <w:pPr>
              <w:keepNext w:val="0"/>
              <w:keepLines w:val="0"/>
              <w:suppressLineNumbers w:val="0"/>
              <w:snapToGrid w:val="0"/>
              <w:spacing w:before="50" w:beforeAutospacing="0" w:after="5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拟派岗位</w:t>
            </w:r>
          </w:p>
        </w:tc>
      </w:tr>
      <w:tr w14:paraId="12B4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D42E2A1">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646BEF0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36FD0A62">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18FE01E0">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6C7ED11E">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339C4862">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55A04266">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6D1464C9">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0F3B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3B84A752">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30082DD6">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30729A8B">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2B36B677">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06D00ECB">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02049AE1">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0498D2CF">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69207713">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5D4E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4692B409">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6F3FD624">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79885293">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642593B6">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65436BCF">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106474D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6D63A9CB">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755B2F32">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5F29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1EECE612">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7209430E">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042DA17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2F6451C2">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0225D003">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0B2BCE18">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7C0A7C1C">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1BDFF260">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208B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1D2E295C">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442ADFBF">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5722795B">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7041B7CC">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341D8118">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33CEE12E">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0EE00133">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497EF3E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1221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576A58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4FFA04D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3D8A8C2B">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506EE1B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5599995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42E712B3">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52E27589">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2BDEA5B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04C2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1D10063F">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329697D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64F7720A">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136910E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2A2B7FE9">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1C642E9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3D5BEF46">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69BD800E">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7C06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4A8D856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7D84C064">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07F50741">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724F8AC6">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0E999C96">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64B9BC2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197620A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3E508F96">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12F3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AA7780C">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3D626114">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78D4DC98">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4F67BC1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364B4AD8">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50DAA78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4583F834">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1729036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r w14:paraId="7C1A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11" w:type="dxa"/>
          </w:tcPr>
          <w:p w14:paraId="7A7DE1D3">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870" w:type="dxa"/>
          </w:tcPr>
          <w:p w14:paraId="1EA30D9D">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930" w:type="dxa"/>
          </w:tcPr>
          <w:p w14:paraId="49A1378E">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050" w:type="dxa"/>
          </w:tcPr>
          <w:p w14:paraId="76D2DC5A">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140" w:type="dxa"/>
          </w:tcPr>
          <w:p w14:paraId="748E4225">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275" w:type="dxa"/>
          </w:tcPr>
          <w:p w14:paraId="71445188">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470" w:type="dxa"/>
          </w:tcPr>
          <w:p w14:paraId="19152077">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c>
          <w:tcPr>
            <w:tcW w:w="1844" w:type="dxa"/>
          </w:tcPr>
          <w:p w14:paraId="09202CEC">
            <w:pPr>
              <w:keepNext w:val="0"/>
              <w:keepLines w:val="0"/>
              <w:suppressLineNumbers w:val="0"/>
              <w:spacing w:before="50" w:beforeAutospacing="0" w:after="50" w:afterAutospacing="0" w:line="500" w:lineRule="exact"/>
              <w:ind w:left="0" w:right="0"/>
              <w:jc w:val="left"/>
              <w:rPr>
                <w:rFonts w:hint="eastAsia" w:ascii="宋体" w:hAnsi="宋体" w:eastAsia="宋体" w:cs="宋体"/>
                <w:sz w:val="24"/>
                <w:szCs w:val="24"/>
              </w:rPr>
            </w:pPr>
          </w:p>
        </w:tc>
      </w:tr>
    </w:tbl>
    <w:p w14:paraId="1DF59139">
      <w:pPr>
        <w:spacing w:line="200" w:lineRule="exact"/>
        <w:rPr>
          <w:rFonts w:hint="eastAsia" w:ascii="宋体" w:hAnsi="宋体" w:eastAsia="宋体" w:cs="宋体"/>
          <w:spacing w:val="-4"/>
          <w:kern w:val="2"/>
          <w:sz w:val="18"/>
          <w:szCs w:val="21"/>
        </w:rPr>
      </w:pPr>
    </w:p>
    <w:p w14:paraId="6CBE0152">
      <w:pPr>
        <w:rPr>
          <w:rFonts w:hint="eastAsia" w:ascii="宋体" w:hAnsi="宋体" w:eastAsia="宋体" w:cs="宋体"/>
          <w:sz w:val="24"/>
          <w:szCs w:val="24"/>
        </w:rPr>
      </w:pPr>
      <w:r>
        <w:rPr>
          <w:rFonts w:hint="eastAsia" w:ascii="宋体" w:hAnsi="宋体" w:eastAsia="宋体" w:cs="宋体"/>
          <w:sz w:val="24"/>
          <w:szCs w:val="24"/>
        </w:rPr>
        <w:t>注：投入人员必须提供相应的执业证书、职称证书、身份证等相关的证书复印件。</w:t>
      </w:r>
    </w:p>
    <w:p w14:paraId="1D35BCD1">
      <w:pPr>
        <w:rPr>
          <w:rFonts w:hint="eastAsia" w:ascii="宋体" w:hAnsi="宋体" w:eastAsia="宋体" w:cs="宋体"/>
          <w:sz w:val="24"/>
          <w:szCs w:val="24"/>
        </w:rPr>
      </w:pPr>
    </w:p>
    <w:p w14:paraId="399943ED">
      <w:pPr>
        <w:ind w:firstLine="420"/>
        <w:rPr>
          <w:rFonts w:hint="eastAsia" w:ascii="宋体" w:hAnsi="宋体" w:eastAsia="宋体" w:cs="宋体"/>
          <w:snapToGrid w:val="0"/>
          <w:kern w:val="2"/>
          <w:sz w:val="24"/>
          <w:szCs w:val="24"/>
        </w:rPr>
      </w:pPr>
      <w:r>
        <w:rPr>
          <w:rFonts w:hint="eastAsia" w:ascii="宋体" w:hAnsi="宋体" w:eastAsia="宋体" w:cs="宋体"/>
          <w:kern w:val="2"/>
          <w:sz w:val="24"/>
          <w:szCs w:val="24"/>
        </w:rPr>
        <w:t xml:space="preserve">投标人：（公章）                 </w:t>
      </w:r>
      <w:r>
        <w:rPr>
          <w:rFonts w:hint="eastAsia" w:ascii="宋体" w:hAnsi="宋体" w:eastAsia="宋体" w:cs="宋体"/>
          <w:snapToGrid w:val="0"/>
          <w:kern w:val="2"/>
          <w:sz w:val="24"/>
          <w:szCs w:val="24"/>
        </w:rPr>
        <w:t>法定代表人（或委托代理人）签字：</w:t>
      </w:r>
    </w:p>
    <w:p w14:paraId="10F254AA">
      <w:pPr>
        <w:ind w:firstLine="420"/>
        <w:rPr>
          <w:rFonts w:hint="eastAsia" w:ascii="宋体" w:hAnsi="宋体" w:eastAsia="宋体" w:cs="宋体"/>
          <w:snapToGrid w:val="0"/>
          <w:kern w:val="2"/>
          <w:sz w:val="24"/>
          <w:szCs w:val="24"/>
        </w:rPr>
      </w:pPr>
    </w:p>
    <w:p w14:paraId="42678042">
      <w:pPr>
        <w:ind w:firstLine="6021" w:firstLineChars="2509"/>
        <w:rPr>
          <w:rFonts w:hint="eastAsia" w:ascii="宋体" w:hAnsi="宋体" w:eastAsia="宋体" w:cs="宋体"/>
          <w:b/>
          <w:kern w:val="2"/>
          <w:sz w:val="24"/>
          <w:szCs w:val="24"/>
        </w:rPr>
      </w:pPr>
      <w:r>
        <w:rPr>
          <w:rFonts w:hint="eastAsia" w:ascii="宋体" w:hAnsi="宋体" w:eastAsia="宋体" w:cs="宋体"/>
          <w:snapToGrid w:val="0"/>
          <w:kern w:val="2"/>
          <w:sz w:val="24"/>
          <w:szCs w:val="24"/>
        </w:rPr>
        <w:t>年</w:t>
      </w:r>
      <w:r>
        <w:rPr>
          <w:rFonts w:hint="eastAsia" w:ascii="宋体" w:hAnsi="宋体" w:eastAsia="宋体" w:cs="宋体"/>
          <w:snapToGrid w:val="0"/>
          <w:kern w:val="2"/>
          <w:sz w:val="24"/>
          <w:szCs w:val="24"/>
          <w:u w:val="single"/>
        </w:rPr>
        <w:tab/>
      </w:r>
      <w:r>
        <w:rPr>
          <w:rFonts w:hint="eastAsia" w:ascii="宋体" w:hAnsi="宋体" w:eastAsia="宋体" w:cs="宋体"/>
          <w:snapToGrid w:val="0"/>
          <w:kern w:val="2"/>
          <w:sz w:val="24"/>
          <w:szCs w:val="24"/>
          <w:u w:val="single"/>
        </w:rPr>
        <w:t xml:space="preserve"> </w:t>
      </w:r>
      <w:r>
        <w:rPr>
          <w:rFonts w:hint="eastAsia" w:ascii="宋体" w:hAnsi="宋体" w:eastAsia="宋体" w:cs="宋体"/>
          <w:snapToGrid w:val="0"/>
          <w:kern w:val="2"/>
          <w:sz w:val="24"/>
          <w:szCs w:val="24"/>
        </w:rPr>
        <w:t>月</w:t>
      </w:r>
      <w:r>
        <w:rPr>
          <w:rFonts w:hint="eastAsia" w:ascii="宋体" w:hAnsi="宋体" w:eastAsia="宋体" w:cs="宋体"/>
          <w:snapToGrid w:val="0"/>
          <w:kern w:val="2"/>
          <w:sz w:val="24"/>
          <w:szCs w:val="24"/>
          <w:u w:val="single"/>
        </w:rPr>
        <w:tab/>
      </w:r>
      <w:r>
        <w:rPr>
          <w:rFonts w:hint="eastAsia" w:ascii="宋体" w:hAnsi="宋体" w:eastAsia="宋体" w:cs="宋体"/>
          <w:snapToGrid w:val="0"/>
          <w:kern w:val="2"/>
          <w:sz w:val="24"/>
          <w:szCs w:val="24"/>
          <w:u w:val="single"/>
        </w:rPr>
        <w:t xml:space="preserve">  </w:t>
      </w:r>
      <w:r>
        <w:rPr>
          <w:rFonts w:hint="eastAsia" w:ascii="宋体" w:hAnsi="宋体" w:eastAsia="宋体" w:cs="宋体"/>
          <w:snapToGrid w:val="0"/>
          <w:kern w:val="2"/>
          <w:sz w:val="24"/>
          <w:szCs w:val="24"/>
        </w:rPr>
        <w:t xml:space="preserve">日  </w:t>
      </w:r>
    </w:p>
    <w:p w14:paraId="41507070">
      <w:pPr>
        <w:spacing w:line="360" w:lineRule="auto"/>
        <w:rPr>
          <w:rFonts w:hint="eastAsia" w:ascii="宋体" w:hAnsi="宋体" w:eastAsia="宋体" w:cs="宋体"/>
          <w:b/>
          <w:bCs/>
          <w:sz w:val="24"/>
          <w:szCs w:val="24"/>
        </w:rPr>
      </w:pPr>
    </w:p>
    <w:p w14:paraId="1D7CB03F">
      <w:pPr>
        <w:spacing w:line="360" w:lineRule="auto"/>
        <w:rPr>
          <w:rFonts w:hint="eastAsia" w:ascii="宋体" w:hAnsi="宋体" w:eastAsia="宋体" w:cs="宋体"/>
          <w:b/>
          <w:bCs/>
          <w:sz w:val="24"/>
          <w:szCs w:val="24"/>
        </w:rPr>
      </w:pPr>
    </w:p>
    <w:p w14:paraId="5446EE4E">
      <w:pPr>
        <w:spacing w:line="360" w:lineRule="auto"/>
        <w:rPr>
          <w:rFonts w:hint="eastAsia" w:ascii="宋体" w:hAnsi="宋体" w:eastAsia="宋体" w:cs="宋体"/>
          <w:b/>
          <w:bCs/>
          <w:sz w:val="24"/>
          <w:szCs w:val="24"/>
        </w:rPr>
      </w:pPr>
    </w:p>
    <w:p w14:paraId="16DE9FC4">
      <w:pPr>
        <w:spacing w:line="360" w:lineRule="auto"/>
        <w:rPr>
          <w:rFonts w:hint="eastAsia" w:ascii="宋体" w:hAnsi="宋体" w:eastAsia="宋体" w:cs="宋体"/>
          <w:b/>
          <w:bCs/>
          <w:sz w:val="24"/>
          <w:szCs w:val="24"/>
        </w:rPr>
      </w:pPr>
    </w:p>
    <w:p w14:paraId="5389381B">
      <w:pPr>
        <w:spacing w:line="360" w:lineRule="auto"/>
        <w:rPr>
          <w:rFonts w:hint="eastAsia" w:ascii="宋体" w:hAnsi="宋体" w:eastAsia="宋体" w:cs="宋体"/>
          <w:b/>
          <w:bCs/>
          <w:sz w:val="24"/>
          <w:szCs w:val="24"/>
        </w:rPr>
      </w:pPr>
    </w:p>
    <w:p w14:paraId="61F8F3AB">
      <w:pPr>
        <w:spacing w:line="360" w:lineRule="auto"/>
        <w:rPr>
          <w:rFonts w:hint="eastAsia" w:ascii="宋体" w:hAnsi="宋体" w:eastAsia="宋体" w:cs="宋体"/>
          <w:b/>
          <w:bCs/>
          <w:sz w:val="24"/>
          <w:szCs w:val="24"/>
        </w:rPr>
      </w:pPr>
    </w:p>
    <w:p w14:paraId="67BA3D29">
      <w:pPr>
        <w:snapToGrid w:val="0"/>
        <w:spacing w:before="156" w:beforeLines="50" w:after="50"/>
        <w:rPr>
          <w:rFonts w:hint="eastAsia" w:ascii="宋体" w:hAnsi="宋体" w:eastAsia="宋体" w:cs="宋体"/>
          <w:b/>
          <w:color w:val="000000"/>
          <w:sz w:val="24"/>
        </w:rPr>
      </w:pPr>
      <w:r>
        <w:rPr>
          <w:rFonts w:hint="eastAsia" w:ascii="宋体" w:hAnsi="宋体" w:eastAsia="宋体" w:cs="宋体"/>
          <w:b/>
          <w:bCs/>
          <w:sz w:val="24"/>
          <w:szCs w:val="24"/>
        </w:rPr>
        <w:t>附件10：</w:t>
      </w:r>
      <w:r>
        <w:rPr>
          <w:rFonts w:hint="eastAsia" w:ascii="宋体" w:hAnsi="宋体" w:eastAsia="宋体" w:cs="宋体"/>
          <w:b/>
          <w:bCs/>
          <w:sz w:val="24"/>
          <w:szCs w:val="24"/>
          <w:lang w:val="zh-CN"/>
        </w:rPr>
        <w:t>拟投入本项目设备情况</w:t>
      </w:r>
      <w:r>
        <w:rPr>
          <w:rFonts w:hint="eastAsia" w:ascii="宋体" w:hAnsi="宋体" w:eastAsia="宋体" w:cs="宋体"/>
          <w:b/>
          <w:color w:val="000000"/>
          <w:sz w:val="24"/>
        </w:rPr>
        <w:t xml:space="preserve"> </w:t>
      </w:r>
    </w:p>
    <w:p w14:paraId="69650900">
      <w:pPr>
        <w:spacing w:before="120" w:after="120" w:line="360" w:lineRule="auto"/>
        <w:ind w:right="904"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8"/>
          <w:szCs w:val="28"/>
        </w:rPr>
        <w:t xml:space="preserve">   </w:t>
      </w:r>
      <w:r>
        <w:rPr>
          <w:rFonts w:hint="eastAsia" w:ascii="宋体" w:hAnsi="宋体" w:eastAsia="宋体" w:cs="宋体"/>
          <w:b/>
          <w:bCs/>
          <w:sz w:val="28"/>
          <w:szCs w:val="28"/>
          <w:lang w:val="zh-CN"/>
        </w:rPr>
        <w:t>拟投入本项目设备情况</w:t>
      </w:r>
      <w:r>
        <w:rPr>
          <w:rFonts w:hint="eastAsia" w:ascii="宋体" w:hAnsi="宋体" w:eastAsia="宋体" w:cs="宋体"/>
          <w:b/>
          <w:color w:val="000000"/>
          <w:sz w:val="28"/>
          <w:szCs w:val="28"/>
        </w:rPr>
        <w:t xml:space="preserve"> </w:t>
      </w:r>
    </w:p>
    <w:p w14:paraId="763A2BDD">
      <w:pPr>
        <w:spacing w:before="120" w:after="120" w:line="360" w:lineRule="auto"/>
        <w:ind w:right="904"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招标编号：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04"/>
        <w:gridCol w:w="2637"/>
        <w:gridCol w:w="4590"/>
        <w:gridCol w:w="1288"/>
      </w:tblGrid>
      <w:tr w14:paraId="4DBD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4" w:hRule="exact"/>
          <w:jc w:val="center"/>
        </w:trPr>
        <w:tc>
          <w:tcPr>
            <w:tcW w:w="1104" w:type="dxa"/>
            <w:tcBorders>
              <w:bottom w:val="nil"/>
            </w:tcBorders>
            <w:vAlign w:val="center"/>
          </w:tcPr>
          <w:p w14:paraId="1952296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2637" w:type="dxa"/>
            <w:tcBorders>
              <w:bottom w:val="nil"/>
            </w:tcBorders>
            <w:vAlign w:val="center"/>
          </w:tcPr>
          <w:p w14:paraId="00985A7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设备名称</w:t>
            </w:r>
          </w:p>
        </w:tc>
        <w:tc>
          <w:tcPr>
            <w:tcW w:w="4590" w:type="dxa"/>
            <w:vAlign w:val="center"/>
          </w:tcPr>
          <w:p w14:paraId="5FA9C131">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r>
              <w:rPr>
                <w:rFonts w:hint="eastAsia" w:ascii="宋体" w:hAnsi="宋体" w:eastAsia="宋体" w:cs="宋体"/>
                <w:color w:val="000000"/>
                <w:sz w:val="24"/>
                <w:szCs w:val="20"/>
              </w:rPr>
              <w:t>功能及配置描述</w:t>
            </w:r>
          </w:p>
        </w:tc>
        <w:tc>
          <w:tcPr>
            <w:tcW w:w="1288" w:type="dxa"/>
            <w:vAlign w:val="center"/>
          </w:tcPr>
          <w:p w14:paraId="4173EEDC">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r>
              <w:rPr>
                <w:rFonts w:hint="eastAsia" w:ascii="宋体" w:hAnsi="宋体" w:eastAsia="宋体" w:cs="宋体"/>
                <w:color w:val="000000"/>
                <w:sz w:val="24"/>
                <w:szCs w:val="20"/>
              </w:rPr>
              <w:t>备注</w:t>
            </w:r>
          </w:p>
        </w:tc>
      </w:tr>
      <w:tr w14:paraId="144E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349F4EF3">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744D8099">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20E6C7F0">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17EB0BBA">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0170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6EDFA3A9">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31F30C6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2F87BCDB">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6E69443A">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7EF5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45CC0E4C">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619301D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2936A8BE">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4FE00B68">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41E2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3198A0E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713ECC90">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12DEED51">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407D00D6">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791B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33905FBA">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563D079A">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77225736">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4E0D34A6">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4AF0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5B5D613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227D3B8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1D88652E">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2B01E358">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5CF6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45895C16">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1F26CDF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3F509617">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632A525D">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5514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4DB99C6A">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5D54EE4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0F055782">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0641C6A5">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0631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31F72B1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6CC41ED6">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079FAA3C">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1D5F169E">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14AA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3DA0F1A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1BCE70F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4B083DE7">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31321F85">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29E5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000678D9">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46E51689">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02EB770B">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67C243BE">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069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0F9E286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0FB8B69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7D5E7A60">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2C717311">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56A3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7F77E931">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6CEBDE81">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1053DE3D">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7FF3E696">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10C1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546FBA75">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11607D63">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70799CCA">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16A46A46">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282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116D53F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4E5E8051">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3B1F9F32">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79E562C7">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r w14:paraId="1974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1104" w:type="dxa"/>
            <w:vAlign w:val="center"/>
          </w:tcPr>
          <w:p w14:paraId="7185B73A">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2637" w:type="dxa"/>
            <w:vAlign w:val="center"/>
          </w:tcPr>
          <w:p w14:paraId="7D882DE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0"/>
              </w:rPr>
            </w:pPr>
          </w:p>
        </w:tc>
        <w:tc>
          <w:tcPr>
            <w:tcW w:w="4590" w:type="dxa"/>
            <w:vAlign w:val="center"/>
          </w:tcPr>
          <w:p w14:paraId="098FAEE3">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c>
          <w:tcPr>
            <w:tcW w:w="1288" w:type="dxa"/>
            <w:vAlign w:val="center"/>
          </w:tcPr>
          <w:p w14:paraId="09FE88F7">
            <w:pPr>
              <w:keepNext w:val="0"/>
              <w:keepLines w:val="0"/>
              <w:suppressLineNumbers w:val="0"/>
              <w:spacing w:before="0" w:beforeAutospacing="0" w:after="0" w:afterAutospacing="0"/>
              <w:ind w:left="0" w:right="54"/>
              <w:jc w:val="center"/>
              <w:rPr>
                <w:rFonts w:hint="eastAsia" w:ascii="宋体" w:hAnsi="宋体" w:eastAsia="宋体" w:cs="宋体"/>
                <w:color w:val="000000"/>
                <w:sz w:val="24"/>
                <w:szCs w:val="20"/>
              </w:rPr>
            </w:pPr>
          </w:p>
        </w:tc>
      </w:tr>
    </w:tbl>
    <w:p w14:paraId="0561ACA5">
      <w:pPr>
        <w:tabs>
          <w:tab w:val="left" w:pos="4312"/>
        </w:tabs>
        <w:spacing w:before="120" w:after="120"/>
        <w:rPr>
          <w:rFonts w:hint="eastAsia" w:ascii="宋体" w:hAnsi="宋体" w:eastAsia="宋体" w:cs="宋体"/>
          <w:color w:val="000000"/>
        </w:rPr>
      </w:pPr>
      <w:r>
        <w:rPr>
          <w:rFonts w:hint="eastAsia" w:ascii="宋体" w:hAnsi="宋体" w:eastAsia="宋体" w:cs="宋体"/>
          <w:color w:val="000000"/>
        </w:rPr>
        <w:t xml:space="preserve"> </w:t>
      </w:r>
    </w:p>
    <w:p w14:paraId="7A4B543B">
      <w:pPr>
        <w:snapToGrid w:val="0"/>
        <w:spacing w:before="152" w:after="160"/>
        <w:ind w:firstLine="240" w:firstLineChars="100"/>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w:t>
      </w:r>
      <w:r>
        <w:rPr>
          <w:rFonts w:hint="eastAsia" w:ascii="宋体" w:hAnsi="宋体" w:eastAsia="宋体" w:cs="宋体"/>
          <w:color w:val="000000"/>
          <w:sz w:val="24"/>
          <w:u w:val="single"/>
        </w:rPr>
        <w:t>　　　　　</w:t>
      </w:r>
    </w:p>
    <w:p w14:paraId="58F4445C">
      <w:pPr>
        <w:snapToGrid w:val="0"/>
        <w:spacing w:after="12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投标人公章：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1FB8C62">
      <w:pPr>
        <w:snapToGrid w:val="0"/>
        <w:spacing w:after="120"/>
        <w:ind w:firstLine="6240" w:firstLineChars="2600"/>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38AF2C76">
      <w:pPr>
        <w:spacing w:line="360" w:lineRule="auto"/>
        <w:rPr>
          <w:rFonts w:hint="eastAsia" w:ascii="宋体" w:hAnsi="宋体" w:eastAsia="宋体" w:cs="宋体"/>
          <w:b/>
          <w:bCs/>
          <w:sz w:val="24"/>
          <w:szCs w:val="24"/>
        </w:rPr>
      </w:pPr>
    </w:p>
    <w:p w14:paraId="4724E19A">
      <w:pPr>
        <w:spacing w:line="360" w:lineRule="auto"/>
        <w:rPr>
          <w:rFonts w:hint="eastAsia" w:ascii="宋体" w:hAnsi="宋体" w:eastAsia="宋体" w:cs="宋体"/>
          <w:b/>
          <w:bCs/>
          <w:sz w:val="24"/>
          <w:szCs w:val="24"/>
        </w:rPr>
      </w:pPr>
    </w:p>
    <w:p w14:paraId="0824B78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附件11：政府采购投标人诚信承诺书</w:t>
      </w:r>
    </w:p>
    <w:p w14:paraId="0243395A">
      <w:pPr>
        <w:spacing w:line="360" w:lineRule="auto"/>
        <w:ind w:firstLine="3092" w:firstLineChars="1100"/>
        <w:rPr>
          <w:rFonts w:hint="eastAsia" w:ascii="宋体" w:hAnsi="宋体" w:eastAsia="宋体" w:cs="宋体"/>
          <w:b/>
          <w:sz w:val="28"/>
          <w:szCs w:val="28"/>
        </w:rPr>
      </w:pPr>
      <w:r>
        <w:rPr>
          <w:rFonts w:hint="eastAsia" w:ascii="宋体" w:hAnsi="宋体" w:eastAsia="宋体" w:cs="宋体"/>
          <w:b/>
          <w:sz w:val="28"/>
          <w:szCs w:val="28"/>
        </w:rPr>
        <w:t>政府采购投标人诚信承诺书</w:t>
      </w:r>
    </w:p>
    <w:p w14:paraId="14741879">
      <w:pPr>
        <w:widowControl/>
        <w:spacing w:before="100" w:beforeAutospacing="1" w:after="190"/>
        <w:jc w:val="left"/>
        <w:rPr>
          <w:rFonts w:hint="eastAsia" w:ascii="宋体" w:hAnsi="宋体" w:eastAsia="宋体" w:cs="宋体"/>
          <w:b/>
          <w:sz w:val="24"/>
          <w:u w:val="single"/>
        </w:rPr>
      </w:pPr>
      <w:r>
        <w:rPr>
          <w:rFonts w:hint="eastAsia" w:ascii="宋体" w:hAnsi="宋体" w:eastAsia="宋体" w:cs="宋体"/>
          <w:b/>
          <w:sz w:val="24"/>
          <w:u w:val="single"/>
        </w:rPr>
        <w:t>金华心悦招标代理有限公司：</w:t>
      </w:r>
    </w:p>
    <w:p w14:paraId="25CBFD79">
      <w:pPr>
        <w:ind w:firstLine="480" w:firstLineChars="200"/>
        <w:rPr>
          <w:rFonts w:hint="eastAsia" w:ascii="宋体" w:hAnsi="宋体" w:eastAsia="宋体" w:cs="宋体"/>
          <w:sz w:val="24"/>
        </w:rPr>
      </w:pPr>
      <w:r>
        <w:rPr>
          <w:rFonts w:hint="eastAsia" w:ascii="宋体" w:hAnsi="宋体" w:eastAsia="宋体" w:cs="宋体"/>
          <w:sz w:val="24"/>
        </w:rPr>
        <w:t>我公司自愿参与贵单位组织的</w:t>
      </w:r>
      <w:r>
        <w:rPr>
          <w:rFonts w:hint="eastAsia" w:ascii="宋体" w:hAnsi="宋体" w:eastAsia="宋体" w:cs="宋体"/>
          <w:b/>
          <w:sz w:val="24"/>
          <w:u w:val="single"/>
        </w:rPr>
        <w:t xml:space="preserve">                   项目（招标编号：</w:t>
      </w:r>
      <w:r>
        <w:rPr>
          <w:rFonts w:hint="eastAsia" w:ascii="宋体" w:hAnsi="宋体" w:eastAsia="宋体" w:cs="宋体"/>
          <w:b/>
          <w:sz w:val="24"/>
          <w:u w:val="single"/>
          <w:lang w:eastAsia="zh-CN"/>
        </w:rPr>
        <w:t>JHXYCG2025-001</w:t>
      </w:r>
      <w:r>
        <w:rPr>
          <w:rFonts w:hint="eastAsia" w:ascii="宋体" w:hAnsi="宋体" w:eastAsia="宋体" w:cs="宋体"/>
          <w:b/>
          <w:sz w:val="24"/>
          <w:u w:val="single"/>
        </w:rPr>
        <w:t>）</w:t>
      </w:r>
      <w:r>
        <w:rPr>
          <w:rFonts w:hint="eastAsia" w:ascii="宋体" w:hAnsi="宋体" w:eastAsia="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05D6B309">
      <w:pPr>
        <w:spacing w:line="312" w:lineRule="auto"/>
        <w:ind w:firstLine="480" w:firstLineChars="200"/>
        <w:rPr>
          <w:rFonts w:hint="eastAsia" w:ascii="宋体" w:hAnsi="宋体" w:eastAsia="宋体" w:cs="宋体"/>
          <w:sz w:val="24"/>
        </w:rPr>
      </w:pPr>
      <w:r>
        <w:rPr>
          <w:rFonts w:hint="eastAsia" w:ascii="宋体" w:hAnsi="宋体" w:eastAsia="宋体" w:cs="宋体"/>
          <w:sz w:val="24"/>
        </w:rPr>
        <w:t>（一）提供虚假材料谋取中标的；</w:t>
      </w:r>
    </w:p>
    <w:p w14:paraId="1F489545">
      <w:pPr>
        <w:spacing w:line="312" w:lineRule="auto"/>
        <w:ind w:firstLine="480" w:firstLineChars="200"/>
        <w:rPr>
          <w:rFonts w:hint="eastAsia" w:ascii="宋体" w:hAnsi="宋体" w:eastAsia="宋体" w:cs="宋体"/>
          <w:sz w:val="24"/>
        </w:rPr>
      </w:pPr>
      <w:r>
        <w:rPr>
          <w:rFonts w:hint="eastAsia" w:ascii="宋体" w:hAnsi="宋体" w:eastAsia="宋体" w:cs="宋体"/>
          <w:sz w:val="24"/>
        </w:rPr>
        <w:t>（二）采取不正当手段诋毁、排挤</w:t>
      </w:r>
      <w:r>
        <w:rPr>
          <w:rFonts w:hint="eastAsia" w:ascii="宋体" w:hAnsi="宋体" w:eastAsia="宋体" w:cs="宋体"/>
        </w:rPr>
        <w:fldChar w:fldCharType="begin"/>
      </w:r>
      <w:r>
        <w:rPr>
          <w:rFonts w:hint="eastAsia" w:ascii="宋体" w:hAnsi="宋体" w:eastAsia="宋体" w:cs="宋体"/>
        </w:rPr>
        <w:instrText xml:space="preserve"> HYPERLINK "http://www.oh100.com/qita/" \t "_blank" </w:instrText>
      </w:r>
      <w:r>
        <w:rPr>
          <w:rFonts w:hint="eastAsia" w:ascii="宋体" w:hAnsi="宋体" w:eastAsia="宋体" w:cs="宋体"/>
        </w:rPr>
        <w:fldChar w:fldCharType="separate"/>
      </w:r>
      <w:r>
        <w:rPr>
          <w:rStyle w:val="35"/>
          <w:rFonts w:hint="eastAsia" w:ascii="宋体" w:hAnsi="宋体" w:eastAsia="宋体" w:cs="宋体"/>
          <w:color w:val="auto"/>
          <w:sz w:val="24"/>
        </w:rPr>
        <w:t>其他</w:t>
      </w:r>
      <w:r>
        <w:rPr>
          <w:rStyle w:val="35"/>
          <w:rFonts w:hint="eastAsia" w:ascii="宋体" w:hAnsi="宋体" w:eastAsia="宋体" w:cs="宋体"/>
          <w:color w:val="auto"/>
          <w:sz w:val="24"/>
        </w:rPr>
        <w:fldChar w:fldCharType="end"/>
      </w:r>
      <w:r>
        <w:rPr>
          <w:rFonts w:hint="eastAsia" w:ascii="宋体" w:hAnsi="宋体" w:eastAsia="宋体" w:cs="宋体"/>
          <w:sz w:val="24"/>
        </w:rPr>
        <w:t>投标人的；</w:t>
      </w:r>
    </w:p>
    <w:p w14:paraId="4919D263">
      <w:pPr>
        <w:spacing w:line="312" w:lineRule="auto"/>
        <w:ind w:firstLine="480" w:firstLineChars="200"/>
        <w:rPr>
          <w:rFonts w:hint="eastAsia" w:ascii="宋体" w:hAnsi="宋体" w:eastAsia="宋体" w:cs="宋体"/>
          <w:sz w:val="24"/>
        </w:rPr>
      </w:pPr>
      <w:r>
        <w:rPr>
          <w:rFonts w:hint="eastAsia" w:ascii="宋体" w:hAnsi="宋体" w:eastAsia="宋体" w:cs="宋体"/>
          <w:sz w:val="24"/>
        </w:rPr>
        <w:t>（三）与招标采购单位、其他投标人恶意串通的；</w:t>
      </w:r>
    </w:p>
    <w:p w14:paraId="32CBDEC4">
      <w:pPr>
        <w:spacing w:line="312" w:lineRule="auto"/>
        <w:ind w:firstLine="480" w:firstLineChars="200"/>
        <w:rPr>
          <w:rFonts w:hint="eastAsia" w:ascii="宋体" w:hAnsi="宋体" w:eastAsia="宋体" w:cs="宋体"/>
          <w:sz w:val="24"/>
        </w:rPr>
      </w:pPr>
      <w:r>
        <w:rPr>
          <w:rFonts w:hint="eastAsia" w:ascii="宋体" w:hAnsi="宋体" w:eastAsia="宋体" w:cs="宋体"/>
          <w:sz w:val="24"/>
        </w:rPr>
        <w:t>（四）向招标采购单位行贿或提供其他不正当利益的；</w:t>
      </w:r>
    </w:p>
    <w:p w14:paraId="2FAC91C7">
      <w:pPr>
        <w:spacing w:line="312" w:lineRule="auto"/>
        <w:ind w:firstLine="480" w:firstLineChars="200"/>
        <w:rPr>
          <w:rFonts w:hint="eastAsia" w:ascii="宋体" w:hAnsi="宋体" w:eastAsia="宋体" w:cs="宋体"/>
          <w:sz w:val="24"/>
        </w:rPr>
      </w:pPr>
      <w:r>
        <w:rPr>
          <w:rFonts w:hint="eastAsia" w:ascii="宋体" w:hAnsi="宋体" w:eastAsia="宋体" w:cs="宋体"/>
          <w:sz w:val="24"/>
        </w:rPr>
        <w:t>（五）在招标过程中与招标采购单位进行协商谈判、不按照招标文件和投标文件订立合同，或者与采购人另立背离合同实质性内容协议的；</w:t>
      </w:r>
    </w:p>
    <w:p w14:paraId="53D7F78F">
      <w:pPr>
        <w:spacing w:line="312" w:lineRule="auto"/>
        <w:ind w:firstLine="480" w:firstLineChars="200"/>
        <w:rPr>
          <w:rFonts w:hint="eastAsia" w:ascii="宋体" w:hAnsi="宋体" w:eastAsia="宋体" w:cs="宋体"/>
          <w:sz w:val="24"/>
        </w:rPr>
      </w:pPr>
      <w:r>
        <w:rPr>
          <w:rFonts w:hint="eastAsia" w:ascii="宋体" w:hAnsi="宋体" w:eastAsia="宋体" w:cs="宋体"/>
          <w:sz w:val="24"/>
        </w:rPr>
        <w:t>（六）开标后擅自撤销投标，影响招标继续进行的或领取招标文件后不投标导致废标的；</w:t>
      </w:r>
    </w:p>
    <w:p w14:paraId="255CCB89">
      <w:pPr>
        <w:spacing w:line="312" w:lineRule="auto"/>
        <w:ind w:firstLine="600" w:firstLineChars="250"/>
        <w:rPr>
          <w:rFonts w:hint="eastAsia" w:ascii="宋体" w:hAnsi="宋体" w:eastAsia="宋体" w:cs="宋体"/>
          <w:sz w:val="24"/>
        </w:rPr>
      </w:pPr>
      <w:r>
        <w:rPr>
          <w:rFonts w:hint="eastAsia" w:ascii="宋体" w:hAnsi="宋体" w:eastAsia="宋体" w:cs="宋体"/>
          <w:sz w:val="24"/>
        </w:rPr>
        <w:t>（七）中标后无正当理由，在规定时间内不与采购单位签订合同的；</w:t>
      </w:r>
    </w:p>
    <w:p w14:paraId="6F25CF28">
      <w:pPr>
        <w:spacing w:line="312" w:lineRule="auto"/>
        <w:ind w:firstLine="600" w:firstLineChars="250"/>
        <w:rPr>
          <w:rFonts w:hint="eastAsia" w:ascii="宋体" w:hAnsi="宋体" w:eastAsia="宋体" w:cs="宋体"/>
          <w:sz w:val="24"/>
        </w:rPr>
      </w:pPr>
      <w:r>
        <w:rPr>
          <w:rFonts w:hint="eastAsia" w:ascii="宋体" w:hAnsi="宋体" w:eastAsia="宋体" w:cs="宋体"/>
          <w:sz w:val="24"/>
        </w:rPr>
        <w:t>（八）将中标项目转让给他人或非法分包他人的；</w:t>
      </w:r>
    </w:p>
    <w:p w14:paraId="181A3E49">
      <w:pPr>
        <w:spacing w:line="312" w:lineRule="auto"/>
        <w:ind w:firstLine="600" w:firstLineChars="250"/>
        <w:rPr>
          <w:rFonts w:hint="eastAsia" w:ascii="宋体" w:hAnsi="宋体" w:eastAsia="宋体" w:cs="宋体"/>
          <w:sz w:val="24"/>
        </w:rPr>
      </w:pPr>
      <w:r>
        <w:rPr>
          <w:rFonts w:hint="eastAsia" w:ascii="宋体" w:hAnsi="宋体" w:eastAsia="宋体" w:cs="宋体"/>
          <w:sz w:val="24"/>
        </w:rPr>
        <w:t>（九）无正当理由，拒绝履行合同义务的；</w:t>
      </w:r>
    </w:p>
    <w:p w14:paraId="775CFB95">
      <w:pPr>
        <w:spacing w:line="312" w:lineRule="auto"/>
        <w:ind w:firstLine="600" w:firstLineChars="250"/>
        <w:rPr>
          <w:rFonts w:hint="eastAsia" w:ascii="宋体" w:hAnsi="宋体" w:eastAsia="宋体" w:cs="宋体"/>
          <w:sz w:val="24"/>
        </w:rPr>
      </w:pPr>
      <w:r>
        <w:rPr>
          <w:rFonts w:hint="eastAsia" w:ascii="宋体" w:hAnsi="宋体" w:eastAsia="宋体" w:cs="宋体"/>
          <w:sz w:val="24"/>
        </w:rPr>
        <w:t>（十）无正当理由放弃中标（成交）项目的；</w:t>
      </w:r>
    </w:p>
    <w:p w14:paraId="78442C94">
      <w:pPr>
        <w:spacing w:line="312" w:lineRule="auto"/>
        <w:ind w:firstLine="600" w:firstLineChars="250"/>
        <w:rPr>
          <w:rFonts w:hint="eastAsia" w:ascii="宋体" w:hAnsi="宋体" w:eastAsia="宋体" w:cs="宋体"/>
          <w:sz w:val="24"/>
        </w:rPr>
      </w:pPr>
      <w:r>
        <w:rPr>
          <w:rFonts w:hint="eastAsia" w:ascii="宋体" w:hAnsi="宋体" w:eastAsia="宋体" w:cs="宋体"/>
          <w:sz w:val="24"/>
        </w:rPr>
        <w:t>（十一）擅自或与采购人串通或接受采购人要求，在履约合同中通过减少货物数量，更换品牌、降低配置、技术要求、质量和服务标准等，却仍按原合同进行虚假验收或终止政府采购合同的；</w:t>
      </w:r>
    </w:p>
    <w:p w14:paraId="0D701E33">
      <w:pPr>
        <w:spacing w:line="312" w:lineRule="auto"/>
        <w:ind w:firstLine="480" w:firstLineChars="200"/>
        <w:rPr>
          <w:rFonts w:hint="eastAsia" w:ascii="宋体" w:hAnsi="宋体" w:eastAsia="宋体" w:cs="宋体"/>
          <w:sz w:val="24"/>
        </w:rPr>
      </w:pPr>
      <w:r>
        <w:rPr>
          <w:rFonts w:hint="eastAsia" w:ascii="宋体" w:hAnsi="宋体" w:eastAsia="宋体" w:cs="宋体"/>
          <w:sz w:val="24"/>
        </w:rPr>
        <w:t>（十二）与采购人串通，对尚未履约完毕的采购项目出具虚假验收报告的；</w:t>
      </w:r>
    </w:p>
    <w:p w14:paraId="61A938E3">
      <w:pPr>
        <w:spacing w:line="312" w:lineRule="auto"/>
        <w:ind w:firstLine="480" w:firstLineChars="200"/>
        <w:rPr>
          <w:rFonts w:hint="eastAsia" w:ascii="宋体" w:hAnsi="宋体" w:eastAsia="宋体" w:cs="宋体"/>
          <w:sz w:val="24"/>
        </w:rPr>
      </w:pPr>
      <w:r>
        <w:rPr>
          <w:rFonts w:hint="eastAsia" w:ascii="宋体" w:hAnsi="宋体" w:eastAsia="宋体" w:cs="宋体"/>
          <w:sz w:val="24"/>
        </w:rPr>
        <w:t>（十三）无不可抗力因素，拒绝提供售后服务、售后服务态度恶劣、故意提高维修配件价格（高于市场平均价）的；</w:t>
      </w:r>
    </w:p>
    <w:p w14:paraId="28A939B1">
      <w:pPr>
        <w:ind w:firstLine="480" w:firstLineChars="200"/>
        <w:rPr>
          <w:rFonts w:hint="eastAsia" w:ascii="宋体" w:hAnsi="宋体" w:eastAsia="宋体" w:cs="宋体"/>
          <w:sz w:val="24"/>
        </w:rPr>
      </w:pPr>
      <w:r>
        <w:rPr>
          <w:rFonts w:hint="eastAsia" w:ascii="宋体" w:hAnsi="宋体" w:eastAsia="宋体" w:cs="宋体"/>
          <w:sz w:val="24"/>
        </w:rPr>
        <w:t>（十四）开标后对招标文件的相关内容再进行质疑的；</w:t>
      </w:r>
    </w:p>
    <w:p w14:paraId="48FD79F5">
      <w:pPr>
        <w:ind w:firstLine="480" w:firstLineChars="200"/>
        <w:rPr>
          <w:rFonts w:hint="eastAsia" w:ascii="宋体" w:hAnsi="宋体" w:eastAsia="宋体" w:cs="宋体"/>
          <w:sz w:val="24"/>
        </w:rPr>
      </w:pPr>
      <w:r>
        <w:rPr>
          <w:rFonts w:hint="eastAsia" w:ascii="宋体" w:hAnsi="宋体" w:eastAsia="宋体" w:cs="宋体"/>
          <w:sz w:val="24"/>
        </w:rPr>
        <w:t>（十五）恶意投诉的行为：投诉经查无实据的、捏造事实或者提供虚假投诉材料的；</w:t>
      </w:r>
    </w:p>
    <w:p w14:paraId="3662CCED">
      <w:pPr>
        <w:ind w:firstLine="480" w:firstLineChars="200"/>
        <w:rPr>
          <w:rFonts w:hint="eastAsia" w:ascii="宋体" w:hAnsi="宋体" w:eastAsia="宋体" w:cs="宋体"/>
          <w:sz w:val="24"/>
        </w:rPr>
      </w:pPr>
      <w:r>
        <w:rPr>
          <w:rFonts w:hint="eastAsia" w:ascii="宋体" w:hAnsi="宋体" w:eastAsia="宋体" w:cs="宋体"/>
          <w:sz w:val="24"/>
        </w:rPr>
        <w:t>（十六）拒绝有关部门监督检查或者提供虚假情况的；</w:t>
      </w:r>
    </w:p>
    <w:p w14:paraId="0BF1279C">
      <w:pPr>
        <w:ind w:firstLine="480" w:firstLineChars="200"/>
        <w:rPr>
          <w:rFonts w:hint="eastAsia" w:ascii="宋体" w:hAnsi="宋体" w:eastAsia="宋体" w:cs="宋体"/>
          <w:sz w:val="24"/>
        </w:rPr>
      </w:pPr>
      <w:r>
        <w:rPr>
          <w:rFonts w:hint="eastAsia" w:ascii="宋体" w:hAnsi="宋体" w:eastAsia="宋体" w:cs="宋体"/>
          <w:sz w:val="24"/>
        </w:rPr>
        <w:t>（十七）财政、监察部门鉴定的其他不诚信行为。</w:t>
      </w:r>
    </w:p>
    <w:p w14:paraId="4295CB2E">
      <w:pPr>
        <w:ind w:firstLine="480" w:firstLineChars="200"/>
        <w:rPr>
          <w:rFonts w:hint="eastAsia" w:ascii="宋体" w:hAnsi="宋体" w:eastAsia="宋体" w:cs="宋体"/>
          <w:sz w:val="24"/>
        </w:rPr>
      </w:pPr>
      <w:r>
        <w:rPr>
          <w:rFonts w:hint="eastAsia" w:ascii="宋体" w:hAnsi="宋体" w:eastAsia="宋体" w:cs="宋体"/>
          <w:sz w:val="24"/>
        </w:rPr>
        <w:t>（十八）招标文件规定的其他不诚信行为。</w:t>
      </w:r>
    </w:p>
    <w:p w14:paraId="57E4293F">
      <w:pPr>
        <w:spacing w:line="312" w:lineRule="auto"/>
        <w:ind w:firstLine="5760" w:firstLineChars="2400"/>
        <w:rPr>
          <w:rFonts w:hint="eastAsia" w:ascii="宋体" w:hAnsi="宋体" w:eastAsia="宋体" w:cs="宋体"/>
          <w:sz w:val="24"/>
        </w:rPr>
      </w:pPr>
    </w:p>
    <w:p w14:paraId="244B4EF5">
      <w:pPr>
        <w:spacing w:line="312" w:lineRule="auto"/>
        <w:ind w:firstLine="5760" w:firstLineChars="2400"/>
        <w:rPr>
          <w:rFonts w:hint="eastAsia" w:ascii="宋体" w:hAnsi="宋体" w:eastAsia="宋体" w:cs="宋体"/>
          <w:sz w:val="24"/>
        </w:rPr>
      </w:pPr>
      <w:r>
        <w:rPr>
          <w:rFonts w:hint="eastAsia" w:ascii="宋体" w:hAnsi="宋体" w:eastAsia="宋体" w:cs="宋体"/>
          <w:sz w:val="24"/>
        </w:rPr>
        <w:t>公司名称：（盖章）</w:t>
      </w:r>
    </w:p>
    <w:p w14:paraId="496036B4">
      <w:pPr>
        <w:spacing w:line="312" w:lineRule="auto"/>
        <w:jc w:val="center"/>
        <w:rPr>
          <w:rFonts w:hint="eastAsia" w:ascii="宋体" w:hAnsi="宋体" w:eastAsia="宋体" w:cs="宋体"/>
          <w:sz w:val="24"/>
        </w:rPr>
      </w:pPr>
      <w:r>
        <w:rPr>
          <w:rFonts w:hint="eastAsia" w:ascii="宋体" w:hAnsi="宋体" w:eastAsia="宋体" w:cs="宋体"/>
          <w:sz w:val="24"/>
        </w:rPr>
        <w:t xml:space="preserve">                              法人代表或授权委托人签字：</w:t>
      </w:r>
    </w:p>
    <w:p w14:paraId="216AD785">
      <w:pPr>
        <w:ind w:firstLine="5520" w:firstLineChars="2300"/>
        <w:rPr>
          <w:rFonts w:hint="eastAsia" w:ascii="宋体" w:hAnsi="宋体" w:eastAsia="宋体" w:cs="宋体"/>
          <w:sz w:val="24"/>
          <w:szCs w:val="22"/>
        </w:rPr>
      </w:pPr>
      <w:r>
        <w:rPr>
          <w:rFonts w:hint="eastAsia" w:ascii="宋体" w:hAnsi="宋体" w:eastAsia="宋体" w:cs="宋体"/>
          <w:sz w:val="24"/>
          <w:szCs w:val="22"/>
        </w:rPr>
        <w:t>年   月   日</w:t>
      </w:r>
    </w:p>
    <w:p w14:paraId="75B9D133">
      <w:pPr>
        <w:rPr>
          <w:rFonts w:hint="eastAsia" w:ascii="宋体" w:hAnsi="宋体" w:eastAsia="宋体" w:cs="宋体"/>
          <w:b/>
          <w:bCs/>
          <w:sz w:val="24"/>
          <w:szCs w:val="24"/>
        </w:rPr>
      </w:pPr>
    </w:p>
    <w:p w14:paraId="69B21E8B">
      <w:pPr>
        <w:rPr>
          <w:rFonts w:hint="eastAsia" w:ascii="宋体" w:hAnsi="宋体" w:eastAsia="宋体" w:cs="宋体"/>
          <w:b/>
          <w:bCs/>
          <w:sz w:val="24"/>
          <w:szCs w:val="24"/>
        </w:rPr>
      </w:pPr>
    </w:p>
    <w:p w14:paraId="54300F27">
      <w:pPr>
        <w:rPr>
          <w:rFonts w:hint="eastAsia" w:ascii="宋体" w:hAnsi="宋体" w:eastAsia="宋体" w:cs="宋体"/>
          <w:sz w:val="24"/>
          <w:szCs w:val="24"/>
        </w:rPr>
      </w:pPr>
      <w:r>
        <w:rPr>
          <w:rFonts w:hint="eastAsia" w:ascii="宋体" w:hAnsi="宋体" w:eastAsia="宋体" w:cs="宋体"/>
          <w:b/>
          <w:bCs/>
          <w:sz w:val="24"/>
          <w:szCs w:val="24"/>
        </w:rPr>
        <w:t>附件12：</w:t>
      </w:r>
    </w:p>
    <w:p w14:paraId="1E81C40A">
      <w:pPr>
        <w:ind w:firstLine="3614" w:firstLineChars="1200"/>
        <w:rPr>
          <w:rFonts w:hint="eastAsia" w:ascii="宋体" w:hAnsi="宋体" w:eastAsia="宋体" w:cs="宋体"/>
          <w:b/>
          <w:bCs/>
          <w:sz w:val="30"/>
          <w:szCs w:val="30"/>
        </w:rPr>
      </w:pPr>
      <w:r>
        <w:rPr>
          <w:rFonts w:hint="eastAsia" w:ascii="宋体" w:hAnsi="宋体" w:eastAsia="宋体" w:cs="宋体"/>
          <w:b/>
          <w:bCs/>
          <w:sz w:val="30"/>
          <w:szCs w:val="30"/>
        </w:rPr>
        <w:t>服务费承诺书</w:t>
      </w:r>
    </w:p>
    <w:p w14:paraId="1D82F151">
      <w:pPr>
        <w:widowControl/>
        <w:spacing w:line="360" w:lineRule="auto"/>
        <w:jc w:val="left"/>
        <w:rPr>
          <w:rFonts w:hint="eastAsia" w:ascii="宋体" w:hAnsi="宋体" w:eastAsia="宋体" w:cs="宋体"/>
          <w:b/>
          <w:bCs/>
          <w:sz w:val="28"/>
          <w:szCs w:val="28"/>
        </w:rPr>
      </w:pPr>
    </w:p>
    <w:p w14:paraId="0B2B85DC">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rPr>
        <w:t>致：金华心悦招标代理有限公司</w:t>
      </w:r>
      <w:r>
        <w:rPr>
          <w:rFonts w:hint="eastAsia" w:ascii="宋体" w:hAnsi="宋体" w:eastAsia="宋体" w:cs="宋体"/>
          <w:sz w:val="24"/>
          <w:szCs w:val="24"/>
        </w:rPr>
        <w:t>：</w:t>
      </w:r>
    </w:p>
    <w:p w14:paraId="702DE6B2">
      <w:pPr>
        <w:widowControl/>
        <w:spacing w:line="360" w:lineRule="auto"/>
        <w:ind w:firstLine="600" w:firstLineChars="250"/>
        <w:jc w:val="left"/>
        <w:rPr>
          <w:rFonts w:hint="eastAsia" w:ascii="宋体" w:hAnsi="宋体" w:eastAsia="宋体" w:cs="宋体"/>
          <w:sz w:val="24"/>
          <w:szCs w:val="24"/>
        </w:rPr>
      </w:pPr>
    </w:p>
    <w:p w14:paraId="68B4C2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_________（投标人名称）如中标，愿向金华心悦招标代理有限公司支付中标服务费。我方如未在规定时间内交纳时，由采购人在本次招标项目的货款/服务款中直接扣缴。</w:t>
      </w:r>
    </w:p>
    <w:p w14:paraId="475D1AE7">
      <w:pPr>
        <w:spacing w:line="360" w:lineRule="auto"/>
        <w:ind w:firstLine="1320" w:firstLineChars="550"/>
        <w:rPr>
          <w:rFonts w:hint="eastAsia" w:ascii="宋体" w:hAnsi="宋体" w:eastAsia="宋体" w:cs="宋体"/>
          <w:sz w:val="24"/>
          <w:szCs w:val="24"/>
        </w:rPr>
      </w:pPr>
    </w:p>
    <w:p w14:paraId="37067107">
      <w:pPr>
        <w:spacing w:line="360" w:lineRule="auto"/>
        <w:ind w:firstLine="1320" w:firstLineChars="550"/>
        <w:rPr>
          <w:rFonts w:hint="eastAsia" w:ascii="宋体" w:hAnsi="宋体" w:eastAsia="宋体" w:cs="宋体"/>
          <w:sz w:val="24"/>
          <w:szCs w:val="24"/>
        </w:rPr>
      </w:pPr>
      <w:r>
        <w:rPr>
          <w:rFonts w:hint="eastAsia" w:ascii="宋体" w:hAnsi="宋体" w:eastAsia="宋体" w:cs="宋体"/>
          <w:sz w:val="24"/>
          <w:szCs w:val="24"/>
        </w:rPr>
        <w:t>特此承诺！</w:t>
      </w:r>
    </w:p>
    <w:p w14:paraId="35156A4F">
      <w:pPr>
        <w:spacing w:line="360" w:lineRule="auto"/>
        <w:rPr>
          <w:rFonts w:hint="eastAsia" w:ascii="宋体" w:hAnsi="宋体" w:eastAsia="宋体" w:cs="宋体"/>
          <w:sz w:val="24"/>
          <w:szCs w:val="24"/>
        </w:rPr>
      </w:pPr>
    </w:p>
    <w:p w14:paraId="519BE589">
      <w:pPr>
        <w:spacing w:line="360" w:lineRule="auto"/>
        <w:rPr>
          <w:rFonts w:hint="eastAsia" w:ascii="宋体" w:hAnsi="宋体" w:eastAsia="宋体" w:cs="宋体"/>
          <w:sz w:val="24"/>
          <w:szCs w:val="24"/>
        </w:rPr>
      </w:pPr>
    </w:p>
    <w:p w14:paraId="46A20C04">
      <w:pPr>
        <w:spacing w:line="360" w:lineRule="auto"/>
        <w:rPr>
          <w:rFonts w:hint="eastAsia" w:ascii="宋体" w:hAnsi="宋体" w:eastAsia="宋体" w:cs="宋体"/>
          <w:sz w:val="24"/>
          <w:szCs w:val="24"/>
        </w:rPr>
      </w:pPr>
    </w:p>
    <w:p w14:paraId="714D018E">
      <w:pPr>
        <w:spacing w:line="360" w:lineRule="auto"/>
        <w:rPr>
          <w:rFonts w:hint="eastAsia" w:ascii="宋体" w:hAnsi="宋体" w:eastAsia="宋体" w:cs="宋体"/>
          <w:sz w:val="24"/>
          <w:szCs w:val="24"/>
        </w:rPr>
      </w:pPr>
      <w:r>
        <w:rPr>
          <w:rFonts w:hint="eastAsia" w:ascii="宋体" w:hAnsi="宋体" w:eastAsia="宋体" w:cs="宋体"/>
          <w:sz w:val="24"/>
          <w:szCs w:val="24"/>
        </w:rPr>
        <w:t>承诺人名称（盖章）：</w:t>
      </w:r>
    </w:p>
    <w:p w14:paraId="09CCB85C">
      <w:pPr>
        <w:spacing w:line="360" w:lineRule="auto"/>
        <w:rPr>
          <w:rFonts w:hint="eastAsia" w:ascii="宋体" w:hAnsi="宋体" w:eastAsia="宋体" w:cs="宋体"/>
          <w:sz w:val="24"/>
          <w:szCs w:val="24"/>
        </w:rPr>
      </w:pPr>
    </w:p>
    <w:p w14:paraId="341B0315">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法定代表人或代理人（签字）：</w:t>
      </w:r>
    </w:p>
    <w:p w14:paraId="5CE9ED78">
      <w:pPr>
        <w:spacing w:line="360" w:lineRule="auto"/>
        <w:rPr>
          <w:rFonts w:hint="eastAsia" w:ascii="宋体" w:hAnsi="宋体" w:eastAsia="宋体" w:cs="宋体"/>
          <w:sz w:val="28"/>
          <w:szCs w:val="28"/>
        </w:rPr>
      </w:pPr>
    </w:p>
    <w:p w14:paraId="0A1CBDBB">
      <w:pPr>
        <w:pStyle w:val="46"/>
        <w:spacing w:before="78" w:after="78"/>
        <w:rPr>
          <w:rFonts w:hint="eastAsia" w:ascii="宋体" w:hAnsi="宋体" w:eastAsia="宋体" w:cs="宋体"/>
        </w:rPr>
      </w:pPr>
    </w:p>
    <w:p w14:paraId="1CEE9D3B">
      <w:pPr>
        <w:rPr>
          <w:rFonts w:hint="eastAsia" w:ascii="宋体" w:hAnsi="宋体" w:eastAsia="宋体" w:cs="宋体"/>
          <w:sz w:val="28"/>
          <w:szCs w:val="28"/>
        </w:rPr>
      </w:pPr>
    </w:p>
    <w:p w14:paraId="43D579DB">
      <w:pPr>
        <w:rPr>
          <w:rFonts w:hint="eastAsia" w:ascii="宋体" w:hAnsi="宋体" w:eastAsia="宋体" w:cs="宋体"/>
          <w:sz w:val="28"/>
          <w:szCs w:val="28"/>
        </w:rPr>
      </w:pPr>
    </w:p>
    <w:p w14:paraId="2BBAECB3">
      <w:pPr>
        <w:ind w:firstLine="4480" w:firstLineChars="1600"/>
        <w:rPr>
          <w:rFonts w:hint="eastAsia" w:ascii="宋体" w:hAnsi="宋体" w:eastAsia="宋体" w:cs="宋体"/>
          <w:sz w:val="28"/>
          <w:szCs w:val="28"/>
        </w:rPr>
      </w:pPr>
    </w:p>
    <w:p w14:paraId="2BD3747E">
      <w:pPr>
        <w:ind w:firstLine="4480" w:firstLineChars="1600"/>
        <w:rPr>
          <w:rFonts w:hint="eastAsia" w:ascii="宋体" w:hAnsi="宋体" w:eastAsia="宋体" w:cs="宋体"/>
          <w:sz w:val="28"/>
          <w:szCs w:val="28"/>
        </w:rPr>
      </w:pPr>
    </w:p>
    <w:p w14:paraId="5ED71F63">
      <w:pPr>
        <w:ind w:firstLine="4800" w:firstLineChars="200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 月 日</w:t>
      </w:r>
    </w:p>
    <w:p w14:paraId="3053EE1C">
      <w:pPr>
        <w:snapToGrid w:val="0"/>
        <w:spacing w:before="156" w:beforeLines="50" w:after="50"/>
        <w:rPr>
          <w:rFonts w:hint="eastAsia" w:ascii="宋体" w:hAnsi="宋体" w:eastAsia="宋体" w:cs="宋体"/>
          <w:sz w:val="24"/>
          <w:szCs w:val="24"/>
        </w:rPr>
      </w:pPr>
    </w:p>
    <w:p w14:paraId="3469400C">
      <w:pPr>
        <w:snapToGrid w:val="0"/>
        <w:spacing w:before="50" w:after="156" w:afterLines="50"/>
        <w:jc w:val="left"/>
        <w:rPr>
          <w:rFonts w:hint="eastAsia" w:ascii="宋体" w:hAnsi="宋体" w:eastAsia="宋体" w:cs="宋体"/>
          <w:sz w:val="24"/>
          <w:szCs w:val="24"/>
        </w:rPr>
      </w:pPr>
    </w:p>
    <w:p w14:paraId="128C37F4">
      <w:pPr>
        <w:snapToGrid w:val="0"/>
        <w:spacing w:before="50" w:after="156" w:afterLines="50"/>
        <w:jc w:val="left"/>
        <w:rPr>
          <w:rFonts w:hint="eastAsia" w:ascii="宋体" w:hAnsi="宋体" w:eastAsia="宋体" w:cs="宋体"/>
          <w:b/>
          <w:bCs/>
          <w:sz w:val="24"/>
          <w:szCs w:val="24"/>
        </w:rPr>
      </w:pPr>
    </w:p>
    <w:p w14:paraId="03EB9761">
      <w:pPr>
        <w:snapToGrid w:val="0"/>
        <w:jc w:val="left"/>
        <w:rPr>
          <w:rFonts w:hint="eastAsia" w:ascii="宋体" w:hAnsi="宋体" w:eastAsia="宋体" w:cs="宋体"/>
          <w:b/>
          <w:bCs/>
          <w:sz w:val="24"/>
          <w:szCs w:val="24"/>
        </w:rPr>
      </w:pPr>
    </w:p>
    <w:p w14:paraId="7AFB323E">
      <w:pPr>
        <w:snapToGrid w:val="0"/>
        <w:jc w:val="left"/>
        <w:rPr>
          <w:rFonts w:hint="eastAsia" w:ascii="宋体" w:hAnsi="宋体" w:eastAsia="宋体" w:cs="宋体"/>
          <w:b/>
          <w:bCs/>
          <w:sz w:val="24"/>
          <w:szCs w:val="24"/>
        </w:rPr>
      </w:pPr>
    </w:p>
    <w:p w14:paraId="331CEFE3">
      <w:pPr>
        <w:snapToGrid w:val="0"/>
        <w:spacing w:before="50" w:after="50" w:line="360" w:lineRule="auto"/>
        <w:rPr>
          <w:rFonts w:hint="eastAsia" w:ascii="宋体" w:hAnsi="宋体" w:eastAsia="宋体" w:cs="宋体"/>
          <w:b/>
          <w:bCs/>
          <w:sz w:val="24"/>
        </w:rPr>
      </w:pPr>
    </w:p>
    <w:p w14:paraId="0F2E420E">
      <w:pPr>
        <w:snapToGrid w:val="0"/>
        <w:spacing w:before="50" w:after="50" w:line="360" w:lineRule="auto"/>
        <w:rPr>
          <w:rFonts w:hint="eastAsia" w:ascii="宋体" w:hAnsi="宋体" w:eastAsia="宋体" w:cs="宋体"/>
          <w:b/>
          <w:sz w:val="24"/>
        </w:rPr>
      </w:pPr>
      <w:r>
        <w:rPr>
          <w:rFonts w:hint="eastAsia" w:ascii="宋体" w:hAnsi="宋体" w:eastAsia="宋体" w:cs="宋体"/>
          <w:b/>
          <w:bCs/>
          <w:sz w:val="24"/>
        </w:rPr>
        <w:t>附件13：联合协议</w:t>
      </w:r>
      <w:r>
        <w:rPr>
          <w:rFonts w:hint="eastAsia" w:ascii="宋体" w:hAnsi="宋体" w:eastAsia="宋体" w:cs="宋体"/>
          <w:b/>
          <w:sz w:val="24"/>
        </w:rPr>
        <w:t xml:space="preserve">                       </w:t>
      </w:r>
    </w:p>
    <w:p w14:paraId="25C4A1A5">
      <w:pPr>
        <w:snapToGrid w:val="0"/>
        <w:spacing w:before="50" w:after="50" w:line="360" w:lineRule="auto"/>
        <w:ind w:firstLine="3855" w:firstLineChars="1600"/>
        <w:rPr>
          <w:rFonts w:hint="eastAsia" w:ascii="宋体" w:hAnsi="宋体" w:eastAsia="宋体" w:cs="宋体"/>
          <w:b/>
          <w:sz w:val="32"/>
          <w:szCs w:val="32"/>
          <w:lang w:val="zh-CN"/>
        </w:rPr>
      </w:pPr>
      <w:r>
        <w:rPr>
          <w:rFonts w:hint="eastAsia" w:ascii="宋体" w:hAnsi="宋体" w:eastAsia="宋体" w:cs="宋体"/>
          <w:b/>
          <w:sz w:val="24"/>
        </w:rPr>
        <w:t xml:space="preserve"> </w:t>
      </w:r>
      <w:r>
        <w:rPr>
          <w:rFonts w:hint="eastAsia" w:ascii="宋体" w:hAnsi="宋体" w:eastAsia="宋体" w:cs="宋体"/>
          <w:b/>
          <w:sz w:val="32"/>
          <w:szCs w:val="32"/>
          <w:lang w:val="zh-CN"/>
        </w:rPr>
        <w:t>联合协议</w:t>
      </w:r>
    </w:p>
    <w:p w14:paraId="2364C7C9">
      <w:pPr>
        <w:widowControl/>
        <w:spacing w:line="360" w:lineRule="auto"/>
        <w:ind w:firstLine="482" w:firstLineChars="200"/>
        <w:jc w:val="left"/>
        <w:rPr>
          <w:rFonts w:hint="eastAsia" w:ascii="宋体" w:hAnsi="宋体" w:eastAsia="宋体" w:cs="宋体"/>
          <w:sz w:val="24"/>
          <w:u w:val="single"/>
        </w:rPr>
      </w:pPr>
      <w:r>
        <w:rPr>
          <w:rFonts w:hint="eastAsia" w:ascii="宋体" w:hAnsi="宋体" w:eastAsia="宋体" w:cs="宋体"/>
          <w:b/>
          <w:sz w:val="24"/>
        </w:rPr>
        <w:t>（以联合体形式投标的，提供联合协议；本项目不接受联合体投标或者投标人不以联合体形式投标的，则不需要提供）</w:t>
      </w:r>
    </w:p>
    <w:p w14:paraId="2DA52922">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u w:val="single"/>
        </w:rPr>
        <w:t>（联合体所有成员名称）</w:t>
      </w:r>
      <w:r>
        <w:rPr>
          <w:rFonts w:hint="eastAsia" w:ascii="宋体" w:hAnsi="宋体" w:eastAsia="宋体" w:cs="宋体"/>
          <w:sz w:val="24"/>
        </w:rPr>
        <w:t>自愿</w:t>
      </w:r>
      <w:r>
        <w:rPr>
          <w:rFonts w:hint="eastAsia" w:ascii="宋体" w:hAnsi="宋体" w:eastAsia="宋体" w:cs="宋体"/>
          <w:sz w:val="24"/>
          <w:lang w:val="zh-CN"/>
        </w:rPr>
        <w:t>组成一个联合体，以一个投标人的身份</w:t>
      </w:r>
      <w:r>
        <w:rPr>
          <w:rFonts w:hint="eastAsia" w:ascii="宋体" w:hAnsi="宋体" w:eastAsia="宋体" w:cs="宋体"/>
          <w:sz w:val="24"/>
        </w:rPr>
        <w:t>参加（项目名称）【招标编号：（采购编号）】</w:t>
      </w:r>
      <w:r>
        <w:rPr>
          <w:rFonts w:hint="eastAsia" w:ascii="宋体" w:hAnsi="宋体" w:eastAsia="宋体" w:cs="宋体"/>
          <w:sz w:val="24"/>
          <w:lang w:val="zh-CN"/>
        </w:rPr>
        <w:t xml:space="preserve">投标。 </w:t>
      </w:r>
    </w:p>
    <w:p w14:paraId="775A4F60">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一、各方一致决定，</w:t>
      </w:r>
      <w:r>
        <w:rPr>
          <w:rFonts w:hint="eastAsia" w:ascii="宋体" w:hAnsi="宋体" w:eastAsia="宋体" w:cs="宋体"/>
          <w:sz w:val="24"/>
          <w:u w:val="single"/>
        </w:rPr>
        <w:t>（某联合体成员名称）</w:t>
      </w:r>
      <w:r>
        <w:rPr>
          <w:rFonts w:hint="eastAsia" w:ascii="宋体" w:hAnsi="宋体" w:eastAsia="宋体" w:cs="宋体"/>
          <w:sz w:val="24"/>
        </w:rPr>
        <w:t>为联合体</w:t>
      </w:r>
      <w:r>
        <w:rPr>
          <w:rFonts w:hint="eastAsia" w:ascii="宋体" w:hAnsi="宋体" w:eastAsia="宋体" w:cs="宋体"/>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sz w:val="24"/>
          <w:lang w:val="zh-CN"/>
        </w:rPr>
        <w:t>。</w:t>
      </w:r>
    </w:p>
    <w:p w14:paraId="1D086F7C">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sz w:val="24"/>
          <w:lang w:val="zh-CN"/>
        </w:rPr>
        <w:t>授权代表根据招标文件规定及投标内容而对采购人、采购机构所作的任何合法承诺，包括书面澄清及相应等均对联合投标各方产生约束力。</w:t>
      </w:r>
    </w:p>
    <w:p w14:paraId="78C2C23F">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三、本次联合投标中，分工如下：</w:t>
      </w:r>
      <w:r>
        <w:rPr>
          <w:rFonts w:hint="eastAsia" w:ascii="宋体" w:hAnsi="宋体" w:eastAsia="宋体" w:cs="宋体"/>
          <w:sz w:val="24"/>
          <w:u w:val="single"/>
        </w:rPr>
        <w:t>（联合体其中一方成员名称）</w:t>
      </w:r>
      <w:r>
        <w:rPr>
          <w:rFonts w:hint="eastAsia" w:ascii="宋体" w:hAnsi="宋体" w:eastAsia="宋体" w:cs="宋体"/>
          <w:sz w:val="24"/>
          <w:lang w:val="zh-CN"/>
        </w:rPr>
        <w:t>承担的工作和义务为：</w:t>
      </w:r>
      <w:r>
        <w:rPr>
          <w:rFonts w:hint="eastAsia" w:ascii="宋体" w:hAnsi="宋体" w:eastAsia="宋体" w:cs="宋体"/>
          <w:u w:val="single"/>
        </w:rPr>
        <w:t xml:space="preserve">             </w:t>
      </w:r>
      <w:r>
        <w:rPr>
          <w:rFonts w:hint="eastAsia" w:ascii="宋体" w:hAnsi="宋体" w:eastAsia="宋体" w:cs="宋体"/>
          <w:sz w:val="24"/>
          <w:lang w:val="zh-CN"/>
        </w:rPr>
        <w:t>；</w:t>
      </w:r>
      <w:r>
        <w:rPr>
          <w:rFonts w:hint="eastAsia" w:ascii="宋体" w:hAnsi="宋体" w:eastAsia="宋体" w:cs="宋体"/>
          <w:sz w:val="24"/>
          <w:u w:val="single"/>
        </w:rPr>
        <w:t>（联合体其中一方成员名称）</w:t>
      </w:r>
      <w:r>
        <w:rPr>
          <w:rFonts w:hint="eastAsia" w:ascii="宋体" w:hAnsi="宋体" w:eastAsia="宋体" w:cs="宋体"/>
          <w:sz w:val="24"/>
          <w:lang w:val="zh-CN"/>
        </w:rPr>
        <w:t>承担的工作和义务为：</w:t>
      </w:r>
      <w:r>
        <w:rPr>
          <w:rFonts w:hint="eastAsia" w:ascii="宋体" w:hAnsi="宋体" w:eastAsia="宋体" w:cs="宋体"/>
          <w:u w:val="single"/>
        </w:rPr>
        <w:t xml:space="preserve">            </w:t>
      </w:r>
      <w:r>
        <w:rPr>
          <w:rFonts w:hint="eastAsia" w:ascii="宋体" w:hAnsi="宋体" w:eastAsia="宋体" w:cs="宋体"/>
          <w:sz w:val="24"/>
          <w:lang w:val="zh-CN"/>
        </w:rPr>
        <w:t xml:space="preserve"> ；……。</w:t>
      </w:r>
    </w:p>
    <w:p w14:paraId="5A2CB40E">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w:t>
      </w:r>
    </w:p>
    <w:p w14:paraId="6110DC60">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6F2616B7">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六、有关本次联合投标的其他事宜：</w:t>
      </w:r>
    </w:p>
    <w:p w14:paraId="794D0100">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1、联合体各方不再单独参加或者与其他供应商另外组成联合体参加同一合同项下的政府采购活动。</w:t>
      </w:r>
    </w:p>
    <w:p w14:paraId="6B0189A0">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2、联合体中有同类资质的各方按照联合体分工承担相同工作的，按照资质等级较低的供应商确定资质等级。</w:t>
      </w:r>
    </w:p>
    <w:p w14:paraId="6483BBF9">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3、本协议提交采购人、采购机构后，联合体各方不得以任何形式对上述内容进行修改或撤销。</w:t>
      </w:r>
    </w:p>
    <w:p w14:paraId="376DD652">
      <w:pPr>
        <w:snapToGrid w:val="0"/>
        <w:spacing w:line="360" w:lineRule="auto"/>
        <w:ind w:firstLine="5040" w:firstLineChars="2100"/>
        <w:rPr>
          <w:rFonts w:hint="eastAsia" w:ascii="宋体" w:hAnsi="宋体" w:eastAsia="宋体" w:cs="宋体"/>
          <w:sz w:val="24"/>
          <w:lang w:val="zh-CN"/>
        </w:rPr>
      </w:pPr>
      <w:r>
        <w:rPr>
          <w:rFonts w:hint="eastAsia" w:ascii="宋体" w:hAnsi="宋体" w:eastAsia="宋体" w:cs="宋体"/>
          <w:sz w:val="24"/>
          <w:lang w:val="zh-CN"/>
        </w:rPr>
        <w:t>联合体成员名称(电子签名/公章)：</w:t>
      </w:r>
    </w:p>
    <w:p w14:paraId="7AFC4032">
      <w:pPr>
        <w:snapToGrid w:val="0"/>
        <w:spacing w:line="360" w:lineRule="auto"/>
        <w:ind w:firstLine="5040" w:firstLineChars="2100"/>
        <w:rPr>
          <w:rFonts w:hint="eastAsia" w:ascii="宋体" w:hAnsi="宋体" w:eastAsia="宋体" w:cs="宋体"/>
          <w:sz w:val="24"/>
          <w:lang w:val="zh-CN"/>
        </w:rPr>
      </w:pPr>
      <w:r>
        <w:rPr>
          <w:rFonts w:hint="eastAsia" w:ascii="宋体" w:hAnsi="宋体" w:eastAsia="宋体" w:cs="宋体"/>
          <w:sz w:val="24"/>
          <w:lang w:val="zh-CN"/>
        </w:rPr>
        <w:t>联合体成员名称(电子签名/公章)：</w:t>
      </w:r>
    </w:p>
    <w:p w14:paraId="2DA914A9">
      <w:pPr>
        <w:snapToGrid w:val="0"/>
        <w:spacing w:line="360" w:lineRule="auto"/>
        <w:ind w:firstLine="5760" w:firstLineChars="2400"/>
        <w:rPr>
          <w:rFonts w:hint="eastAsia" w:ascii="宋体" w:hAnsi="宋体" w:eastAsia="宋体" w:cs="宋体"/>
        </w:rPr>
      </w:pPr>
      <w:r>
        <w:rPr>
          <w:rFonts w:hint="eastAsia" w:ascii="宋体" w:hAnsi="宋体" w:eastAsia="宋体" w:cs="宋体"/>
          <w:sz w:val="24"/>
          <w:lang w:val="zh-CN"/>
        </w:rPr>
        <w:t>……</w:t>
      </w:r>
    </w:p>
    <w:p w14:paraId="66A9B54E">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日期：  年  月   日</w:t>
      </w:r>
    </w:p>
    <w:p w14:paraId="5B99C977">
      <w:pPr>
        <w:snapToGrid w:val="0"/>
        <w:jc w:val="left"/>
        <w:rPr>
          <w:rFonts w:hint="eastAsia" w:ascii="宋体" w:hAnsi="宋体" w:eastAsia="宋体" w:cs="宋体"/>
          <w:b/>
          <w:bCs/>
          <w:sz w:val="24"/>
          <w:szCs w:val="24"/>
        </w:rPr>
      </w:pPr>
    </w:p>
    <w:p w14:paraId="43F20FFD">
      <w:pPr>
        <w:snapToGrid w:val="0"/>
        <w:ind w:firstLine="241" w:firstLineChars="100"/>
        <w:jc w:val="left"/>
        <w:rPr>
          <w:rFonts w:hint="eastAsia" w:ascii="宋体" w:hAnsi="宋体" w:eastAsia="宋体" w:cs="宋体"/>
          <w:b/>
          <w:bCs/>
          <w:sz w:val="24"/>
          <w:szCs w:val="24"/>
        </w:rPr>
      </w:pPr>
    </w:p>
    <w:p w14:paraId="1680D747">
      <w:pPr>
        <w:snapToGrid w:val="0"/>
        <w:ind w:firstLine="241" w:firstLineChars="100"/>
        <w:jc w:val="left"/>
        <w:rPr>
          <w:rFonts w:hint="eastAsia" w:ascii="宋体" w:hAnsi="宋体" w:eastAsia="宋体" w:cs="宋体"/>
          <w:b/>
          <w:bCs/>
          <w:sz w:val="24"/>
          <w:szCs w:val="24"/>
        </w:rPr>
      </w:pPr>
    </w:p>
    <w:p w14:paraId="6D69449E">
      <w:pPr>
        <w:snapToGrid w:val="0"/>
        <w:spacing w:line="360" w:lineRule="auto"/>
        <w:rPr>
          <w:rFonts w:hint="eastAsia" w:ascii="宋体" w:hAnsi="宋体" w:eastAsia="宋体" w:cs="宋体"/>
          <w:b/>
          <w:bCs/>
          <w:sz w:val="24"/>
        </w:rPr>
      </w:pPr>
      <w:r>
        <w:rPr>
          <w:rFonts w:hint="eastAsia" w:ascii="宋体" w:hAnsi="宋体" w:eastAsia="宋体" w:cs="宋体"/>
          <w:b/>
          <w:bCs/>
          <w:sz w:val="24"/>
        </w:rPr>
        <w:t>附件14：分包意向协议</w:t>
      </w:r>
    </w:p>
    <w:p w14:paraId="21396600">
      <w:pPr>
        <w:snapToGrid w:val="0"/>
        <w:spacing w:line="360" w:lineRule="auto"/>
        <w:ind w:firstLine="3855" w:firstLineChars="1200"/>
        <w:rPr>
          <w:rFonts w:hint="eastAsia" w:ascii="宋体" w:hAnsi="宋体" w:eastAsia="宋体" w:cs="宋体"/>
          <w:b/>
          <w:sz w:val="32"/>
          <w:szCs w:val="32"/>
        </w:rPr>
      </w:pPr>
      <w:r>
        <w:rPr>
          <w:rFonts w:hint="eastAsia" w:ascii="宋体" w:hAnsi="宋体" w:eastAsia="宋体" w:cs="宋体"/>
          <w:b/>
          <w:sz w:val="32"/>
          <w:szCs w:val="32"/>
        </w:rPr>
        <w:t>分包意向协议</w:t>
      </w:r>
    </w:p>
    <w:p w14:paraId="3CDBBDF3">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4E17EAB8">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u w:val="single"/>
        </w:rPr>
        <w:t>（投标人名称）</w:t>
      </w:r>
      <w:r>
        <w:rPr>
          <w:rFonts w:hint="eastAsia" w:ascii="宋体" w:hAnsi="宋体" w:eastAsia="宋体" w:cs="宋体"/>
          <w:sz w:val="24"/>
          <w:lang w:val="zh-CN"/>
        </w:rPr>
        <w:t>若成为</w:t>
      </w:r>
      <w:r>
        <w:rPr>
          <w:rFonts w:hint="eastAsia" w:ascii="宋体" w:hAnsi="宋体" w:eastAsia="宋体" w:cs="宋体"/>
          <w:sz w:val="24"/>
        </w:rPr>
        <w:t>（项目名称）【招标编号：（采购编号）】</w:t>
      </w:r>
      <w:r>
        <w:rPr>
          <w:rFonts w:hint="eastAsia" w:ascii="宋体" w:hAnsi="宋体" w:eastAsia="宋体" w:cs="宋体"/>
          <w:sz w:val="24"/>
          <w:lang w:val="zh-CN"/>
        </w:rPr>
        <w:t>的中标供应商，将依法采取分包方式履行合同。</w:t>
      </w:r>
      <w:r>
        <w:rPr>
          <w:rFonts w:hint="eastAsia" w:ascii="宋体" w:hAnsi="宋体" w:eastAsia="宋体" w:cs="宋体"/>
          <w:sz w:val="24"/>
          <w:u w:val="single"/>
        </w:rPr>
        <w:t>（投标人名称）</w:t>
      </w:r>
      <w:r>
        <w:rPr>
          <w:rFonts w:hint="eastAsia" w:ascii="宋体" w:hAnsi="宋体" w:eastAsia="宋体" w:cs="宋体"/>
          <w:sz w:val="24"/>
        </w:rPr>
        <w:t>与</w:t>
      </w:r>
      <w:r>
        <w:rPr>
          <w:rFonts w:hint="eastAsia" w:ascii="宋体" w:hAnsi="宋体" w:eastAsia="宋体" w:cs="宋体"/>
          <w:sz w:val="24"/>
          <w:u w:val="single"/>
        </w:rPr>
        <w:t>（所有分包供应商名称）</w:t>
      </w:r>
      <w:r>
        <w:rPr>
          <w:rFonts w:hint="eastAsia" w:ascii="宋体" w:hAnsi="宋体" w:eastAsia="宋体" w:cs="宋体"/>
          <w:sz w:val="24"/>
        </w:rPr>
        <w:t>达成分包意向协议</w:t>
      </w:r>
      <w:r>
        <w:rPr>
          <w:rFonts w:hint="eastAsia" w:ascii="宋体" w:hAnsi="宋体" w:eastAsia="宋体" w:cs="宋体"/>
          <w:sz w:val="24"/>
          <w:lang w:val="zh-CN"/>
        </w:rPr>
        <w:t xml:space="preserve">。 </w:t>
      </w:r>
    </w:p>
    <w:p w14:paraId="2D7B36BB">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一、分包标的及数量</w:t>
      </w:r>
    </w:p>
    <w:p w14:paraId="031A286B">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u w:val="single"/>
        </w:rPr>
        <w:t>（投标人名称）</w:t>
      </w:r>
      <w:r>
        <w:rPr>
          <w:rFonts w:hint="eastAsia" w:ascii="宋体" w:hAnsi="宋体" w:eastAsia="宋体" w:cs="宋体"/>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sz w:val="24"/>
          <w:u w:val="single"/>
        </w:rPr>
        <w:t>（某分包供应商名称）</w:t>
      </w:r>
      <w:r>
        <w:rPr>
          <w:rFonts w:hint="eastAsia" w:ascii="宋体" w:hAnsi="宋体" w:eastAsia="宋体" w:cs="宋体"/>
          <w:sz w:val="24"/>
          <w:lang w:val="zh-CN"/>
        </w:rPr>
        <w:t>，</w:t>
      </w:r>
      <w:r>
        <w:rPr>
          <w:rFonts w:hint="eastAsia" w:ascii="宋体" w:hAnsi="宋体" w:eastAsia="宋体" w:cs="宋体"/>
          <w:sz w:val="24"/>
          <w:u w:val="single"/>
        </w:rPr>
        <w:t>（某分包供应商名称），</w:t>
      </w:r>
      <w:r>
        <w:rPr>
          <w:rFonts w:hint="eastAsia" w:ascii="宋体" w:hAnsi="宋体" w:eastAsia="宋体" w:cs="宋体"/>
          <w:sz w:val="24"/>
          <w:lang w:val="zh-CN"/>
        </w:rPr>
        <w:t>具备承</w:t>
      </w:r>
      <w:r>
        <w:rPr>
          <w:rFonts w:hint="eastAsia" w:ascii="宋体" w:hAnsi="宋体" w:eastAsia="宋体" w:cs="宋体"/>
          <w:sz w:val="24"/>
        </w:rPr>
        <w:t>担</w:t>
      </w:r>
      <w:r>
        <w:rPr>
          <w:rFonts w:hint="eastAsia" w:ascii="宋体" w:hAnsi="宋体" w:eastAsia="宋体" w:cs="宋体"/>
          <w:sz w:val="24"/>
          <w:u w:val="single"/>
          <w:lang w:val="zh-CN"/>
        </w:rPr>
        <w:t>XX工作内容</w:t>
      </w:r>
      <w:r>
        <w:rPr>
          <w:rFonts w:hint="eastAsia" w:ascii="宋体" w:hAnsi="宋体" w:eastAsia="宋体" w:cs="宋体"/>
          <w:sz w:val="24"/>
          <w:lang w:val="zh-CN"/>
        </w:rPr>
        <w:t>相应资质条件且不得再次分包；</w:t>
      </w:r>
    </w:p>
    <w:p w14:paraId="0942B744">
      <w:pPr>
        <w:snapToGrid w:val="0"/>
        <w:spacing w:line="360" w:lineRule="auto"/>
        <w:ind w:firstLine="576"/>
        <w:rPr>
          <w:rFonts w:hint="eastAsia" w:ascii="宋体" w:hAnsi="宋体" w:eastAsia="宋体" w:cs="宋体"/>
        </w:rPr>
      </w:pPr>
      <w:r>
        <w:rPr>
          <w:rFonts w:hint="eastAsia" w:ascii="宋体" w:hAnsi="宋体" w:eastAsia="宋体" w:cs="宋体"/>
          <w:sz w:val="24"/>
          <w:szCs w:val="24"/>
        </w:rPr>
        <w:t>……</w:t>
      </w:r>
    </w:p>
    <w:p w14:paraId="6FF47FFF">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二、分包工作履行期限、地点、方式</w:t>
      </w:r>
    </w:p>
    <w:p w14:paraId="3B76B7B4">
      <w:pPr>
        <w:snapToGrid w:val="0"/>
        <w:spacing w:line="360" w:lineRule="auto"/>
        <w:rPr>
          <w:rFonts w:hint="eastAsia" w:ascii="宋体" w:hAnsi="宋体" w:eastAsia="宋体" w:cs="宋体"/>
          <w:u w:val="single"/>
        </w:rPr>
      </w:pPr>
      <w:r>
        <w:rPr>
          <w:rFonts w:hint="eastAsia" w:ascii="宋体" w:hAnsi="宋体" w:eastAsia="宋体" w:cs="宋体"/>
          <w:u w:val="single"/>
        </w:rPr>
        <w:t xml:space="preserve">                                                                             </w:t>
      </w:r>
    </w:p>
    <w:p w14:paraId="416F33EA">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三、质量</w:t>
      </w:r>
    </w:p>
    <w:p w14:paraId="11363CB0">
      <w:pPr>
        <w:snapToGrid w:val="0"/>
        <w:spacing w:line="360" w:lineRule="auto"/>
        <w:ind w:firstLine="576"/>
        <w:rPr>
          <w:rFonts w:hint="eastAsia" w:ascii="宋体" w:hAnsi="宋体" w:eastAsia="宋体" w:cs="宋体"/>
          <w:sz w:val="24"/>
          <w:lang w:val="zh-CN"/>
        </w:rPr>
      </w:pPr>
      <w:r>
        <w:rPr>
          <w:rFonts w:hint="eastAsia" w:ascii="宋体" w:hAnsi="宋体" w:eastAsia="宋体" w:cs="宋体"/>
          <w:u w:val="single"/>
        </w:rPr>
        <w:t xml:space="preserve">                                                                                       </w:t>
      </w:r>
    </w:p>
    <w:p w14:paraId="28F2AC83">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四、价款或者报酬</w:t>
      </w:r>
    </w:p>
    <w:p w14:paraId="3555CDA6">
      <w:pPr>
        <w:snapToGrid w:val="0"/>
        <w:spacing w:line="360" w:lineRule="auto"/>
        <w:ind w:left="546" w:leftChars="273"/>
        <w:rPr>
          <w:rFonts w:hint="eastAsia" w:ascii="宋体" w:hAnsi="宋体" w:eastAsia="宋体" w:cs="宋体"/>
          <w:sz w:val="24"/>
          <w:lang w:val="zh-CN"/>
        </w:rPr>
      </w:pPr>
      <w:r>
        <w:rPr>
          <w:rFonts w:hint="eastAsia" w:ascii="宋体" w:hAnsi="宋体" w:eastAsia="宋体" w:cs="宋体"/>
          <w:u w:val="single"/>
        </w:rPr>
        <w:t xml:space="preserve">                                                                                    </w:t>
      </w:r>
    </w:p>
    <w:p w14:paraId="7063C0BA">
      <w:pPr>
        <w:snapToGrid w:val="0"/>
        <w:spacing w:line="360" w:lineRule="auto"/>
        <w:ind w:left="546" w:leftChars="273"/>
        <w:rPr>
          <w:rFonts w:hint="eastAsia" w:ascii="宋体" w:hAnsi="宋体" w:eastAsia="宋体" w:cs="宋体"/>
          <w:sz w:val="24"/>
          <w:lang w:val="zh-CN"/>
        </w:rPr>
      </w:pPr>
      <w:r>
        <w:rPr>
          <w:rFonts w:hint="eastAsia" w:ascii="宋体" w:hAnsi="宋体" w:eastAsia="宋体" w:cs="宋体"/>
          <w:sz w:val="24"/>
          <w:lang w:val="zh-CN"/>
        </w:rPr>
        <w:t>五、违约责任</w:t>
      </w:r>
      <w:r>
        <w:rPr>
          <w:rFonts w:hint="eastAsia" w:ascii="宋体" w:hAnsi="宋体" w:eastAsia="宋体" w:cs="宋体"/>
          <w:u w:val="single"/>
        </w:rPr>
        <w:t xml:space="preserve">                                                                            </w:t>
      </w:r>
    </w:p>
    <w:p w14:paraId="7EB367EA">
      <w:pPr>
        <w:snapToGrid w:val="0"/>
        <w:spacing w:line="360" w:lineRule="auto"/>
        <w:ind w:firstLine="576"/>
        <w:rPr>
          <w:rFonts w:hint="eastAsia" w:ascii="宋体" w:hAnsi="宋体" w:eastAsia="宋体" w:cs="宋体"/>
          <w:sz w:val="24"/>
          <w:lang w:val="zh-CN"/>
        </w:rPr>
      </w:pPr>
    </w:p>
    <w:p w14:paraId="08949871">
      <w:pPr>
        <w:snapToGrid w:val="0"/>
        <w:spacing w:line="360" w:lineRule="auto"/>
        <w:ind w:firstLine="576"/>
        <w:rPr>
          <w:rFonts w:hint="eastAsia" w:ascii="宋体" w:hAnsi="宋体" w:eastAsia="宋体" w:cs="宋体"/>
          <w:sz w:val="24"/>
          <w:lang w:val="zh-CN"/>
        </w:rPr>
      </w:pPr>
      <w:r>
        <w:rPr>
          <w:rFonts w:hint="eastAsia" w:ascii="宋体" w:hAnsi="宋体" w:eastAsia="宋体" w:cs="宋体"/>
          <w:sz w:val="24"/>
          <w:lang w:val="zh-CN"/>
        </w:rPr>
        <w:t>六、争议解决的办法</w:t>
      </w:r>
      <w:r>
        <w:rPr>
          <w:rFonts w:hint="eastAsia" w:ascii="宋体" w:hAnsi="宋体" w:eastAsia="宋体" w:cs="宋体"/>
          <w:u w:val="single"/>
        </w:rPr>
        <w:t xml:space="preserve">                                                                              </w:t>
      </w:r>
    </w:p>
    <w:p w14:paraId="6F6C4260">
      <w:pPr>
        <w:snapToGrid w:val="0"/>
        <w:spacing w:line="360" w:lineRule="auto"/>
        <w:rPr>
          <w:rFonts w:hint="eastAsia" w:ascii="宋体" w:hAnsi="宋体" w:eastAsia="宋体" w:cs="宋体"/>
          <w:sz w:val="24"/>
          <w:lang w:val="zh-CN"/>
        </w:rPr>
      </w:pPr>
    </w:p>
    <w:p w14:paraId="572B0FD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七、其他</w:t>
      </w:r>
    </w:p>
    <w:p w14:paraId="024ACEEF">
      <w:pPr>
        <w:snapToGrid w:val="0"/>
        <w:spacing w:line="360" w:lineRule="auto"/>
        <w:ind w:firstLine="576"/>
        <w:rPr>
          <w:rFonts w:hint="eastAsia" w:ascii="宋体" w:hAnsi="宋体" w:eastAsia="宋体" w:cs="宋体"/>
          <w:b/>
          <w:sz w:val="24"/>
          <w:lang w:val="zh-CN"/>
        </w:rPr>
      </w:pPr>
      <w:r>
        <w:rPr>
          <w:rFonts w:hint="eastAsia" w:ascii="宋体" w:hAnsi="宋体" w:eastAsia="宋体" w:cs="宋体"/>
          <w:sz w:val="24"/>
          <w:u w:val="single"/>
        </w:rPr>
        <w:t>（分包供应商名称）提供的货物全部由小微企业制造，</w:t>
      </w:r>
      <w:r>
        <w:rPr>
          <w:rFonts w:hint="eastAsia" w:ascii="宋体" w:hAnsi="宋体" w:eastAsia="宋体" w:cs="宋体"/>
          <w:sz w:val="24"/>
        </w:rPr>
        <w:t>其合同份额占到合同总金额</w:t>
      </w:r>
      <w:r>
        <w:rPr>
          <w:rFonts w:hint="eastAsia" w:ascii="宋体" w:hAnsi="宋体" w:eastAsia="宋体" w:cs="宋体"/>
          <w:sz w:val="24"/>
          <w:u w:val="single"/>
        </w:rPr>
        <w:t xml:space="preserve">     </w:t>
      </w:r>
      <w:r>
        <w:rPr>
          <w:rFonts w:hint="eastAsia" w:ascii="宋体" w:hAnsi="宋体" w:eastAsia="宋体" w:cs="宋体"/>
          <w:sz w:val="24"/>
        </w:rPr>
        <w:t>%以上</w:t>
      </w:r>
      <w:r>
        <w:rPr>
          <w:rFonts w:hint="eastAsia" w:ascii="宋体" w:hAnsi="宋体" w:eastAsia="宋体" w:cs="宋体"/>
        </w:rPr>
        <w:t>。</w:t>
      </w:r>
      <w:r>
        <w:rPr>
          <w:rFonts w:hint="eastAsia" w:ascii="宋体" w:hAnsi="宋体" w:eastAsia="宋体" w:cs="宋体"/>
          <w:b/>
          <w:sz w:val="24"/>
          <w:lang w:val="zh-CN"/>
        </w:rPr>
        <w:t>（未预留份额专门面向中小企业采购的的采购项目，以及预留份额中的非预留部分采购包，允许分包的，分包供应商提供的货物全部由小微企业制造，且其合同份额占到合同总金额</w:t>
      </w:r>
      <w:r>
        <w:rPr>
          <w:rFonts w:hint="eastAsia" w:ascii="宋体" w:hAnsi="宋体" w:eastAsia="宋体" w:cs="宋体"/>
          <w:b/>
          <w:sz w:val="24"/>
          <w:lang w:val="en-US" w:eastAsia="zh-CN"/>
        </w:rPr>
        <w:t>4</w:t>
      </w:r>
      <w:r>
        <w:rPr>
          <w:rFonts w:hint="eastAsia" w:ascii="宋体" w:hAnsi="宋体" w:eastAsia="宋体" w:cs="宋体"/>
          <w:b/>
          <w:sz w:val="24"/>
          <w:lang w:val="zh-CN"/>
        </w:rPr>
        <w:t>0%以上的，对大中型企业的报价给予</w:t>
      </w:r>
      <w:r>
        <w:rPr>
          <w:rFonts w:hint="eastAsia" w:ascii="宋体" w:hAnsi="宋体" w:eastAsia="宋体" w:cs="宋体"/>
          <w:b/>
          <w:sz w:val="24"/>
          <w:lang w:val="en-US" w:eastAsia="zh-CN"/>
        </w:rPr>
        <w:t>4</w:t>
      </w:r>
      <w:r>
        <w:rPr>
          <w:rFonts w:hint="eastAsia" w:ascii="宋体" w:hAnsi="宋体" w:eastAsia="宋体" w:cs="宋体"/>
          <w:b/>
          <w:sz w:val="24"/>
          <w:lang w:val="zh-CN"/>
        </w:rPr>
        <w:t>%的扣除）</w:t>
      </w:r>
    </w:p>
    <w:p w14:paraId="42F4C96F">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投标人名称(签名)：</w:t>
      </w:r>
    </w:p>
    <w:p w14:paraId="61AC5C5E">
      <w:pPr>
        <w:snapToGrid w:val="0"/>
        <w:spacing w:line="360" w:lineRule="auto"/>
        <w:ind w:firstLine="5640" w:firstLineChars="2350"/>
        <w:rPr>
          <w:rFonts w:hint="eastAsia" w:ascii="宋体" w:hAnsi="宋体" w:eastAsia="宋体" w:cs="宋体"/>
          <w:sz w:val="24"/>
          <w:lang w:val="zh-CN"/>
        </w:rPr>
      </w:pPr>
      <w:r>
        <w:rPr>
          <w:rFonts w:hint="eastAsia" w:ascii="宋体" w:hAnsi="宋体" w:eastAsia="宋体" w:cs="宋体"/>
          <w:sz w:val="24"/>
          <w:lang w:val="zh-CN"/>
        </w:rPr>
        <w:t>分包供应商名称：</w:t>
      </w:r>
    </w:p>
    <w:p w14:paraId="3268AC9B">
      <w:pPr>
        <w:snapToGrid w:val="0"/>
        <w:spacing w:line="360" w:lineRule="auto"/>
        <w:ind w:firstLine="5760" w:firstLineChars="2400"/>
        <w:rPr>
          <w:rFonts w:hint="eastAsia" w:ascii="宋体" w:hAnsi="宋体" w:eastAsia="宋体" w:cs="宋体"/>
        </w:rPr>
      </w:pPr>
      <w:r>
        <w:rPr>
          <w:rFonts w:hint="eastAsia" w:ascii="宋体" w:hAnsi="宋体" w:eastAsia="宋体" w:cs="宋体"/>
          <w:sz w:val="24"/>
          <w:lang w:val="zh-CN"/>
        </w:rPr>
        <w:t>……</w:t>
      </w:r>
    </w:p>
    <w:p w14:paraId="7EFD56AE">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日期：  年  月   日</w:t>
      </w:r>
    </w:p>
    <w:p w14:paraId="01E9981C">
      <w:pPr>
        <w:snapToGrid w:val="0"/>
        <w:jc w:val="left"/>
        <w:rPr>
          <w:rFonts w:hint="eastAsia" w:ascii="宋体" w:hAnsi="宋体" w:eastAsia="宋体" w:cs="宋体"/>
          <w:b/>
          <w:bCs/>
          <w:sz w:val="24"/>
          <w:szCs w:val="24"/>
        </w:rPr>
      </w:pPr>
    </w:p>
    <w:p w14:paraId="3816DF9C">
      <w:pPr>
        <w:snapToGrid w:val="0"/>
        <w:jc w:val="left"/>
        <w:rPr>
          <w:rFonts w:hint="eastAsia" w:ascii="宋体" w:hAnsi="宋体" w:eastAsia="宋体" w:cs="宋体"/>
          <w:b/>
          <w:bCs/>
          <w:sz w:val="24"/>
          <w:szCs w:val="24"/>
        </w:rPr>
      </w:pPr>
      <w:r>
        <w:rPr>
          <w:rFonts w:hint="eastAsia" w:ascii="宋体" w:hAnsi="宋体" w:eastAsia="宋体" w:cs="宋体"/>
          <w:b/>
          <w:bCs/>
          <w:sz w:val="24"/>
          <w:szCs w:val="24"/>
        </w:rPr>
        <w:t>6.报价文件</w:t>
      </w:r>
    </w:p>
    <w:p w14:paraId="3D418668">
      <w:pPr>
        <w:snapToGrid w:val="0"/>
        <w:spacing w:line="360" w:lineRule="auto"/>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1）投标函（格式见附件）； </w:t>
      </w:r>
    </w:p>
    <w:p w14:paraId="62365966">
      <w:pPr>
        <w:snapToGrid w:val="0"/>
        <w:spacing w:line="360" w:lineRule="auto"/>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（2）开标一览表（格式见附件）；</w:t>
      </w:r>
    </w:p>
    <w:p w14:paraId="5751547C">
      <w:pPr>
        <w:snapToGrid w:val="0"/>
        <w:spacing w:line="360" w:lineRule="auto"/>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（3）中小型企业声明函（格式见附件）；</w:t>
      </w:r>
    </w:p>
    <w:p w14:paraId="089B7D7B">
      <w:pPr>
        <w:snapToGrid w:val="0"/>
        <w:spacing w:line="360" w:lineRule="auto"/>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（4）监狱企业证明文件（如有）；</w:t>
      </w:r>
    </w:p>
    <w:p w14:paraId="25531C71">
      <w:pPr>
        <w:snapToGrid w:val="0"/>
        <w:spacing w:line="360" w:lineRule="auto"/>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（5）残疾人福利性单位声明函（如有）；</w:t>
      </w:r>
    </w:p>
    <w:p w14:paraId="79F02332">
      <w:pPr>
        <w:snapToGrid w:val="0"/>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lang w:val="en-US" w:eastAsia="zh-CN"/>
        </w:rPr>
        <w:t>（6）投标人针对报价需要说明的其他文件和说明</w:t>
      </w:r>
      <w:r>
        <w:rPr>
          <w:rFonts w:hint="eastAsia" w:ascii="宋体" w:hAnsi="宋体" w:eastAsia="宋体" w:cs="宋体"/>
          <w:sz w:val="24"/>
          <w:szCs w:val="24"/>
        </w:rPr>
        <w:t>。</w:t>
      </w:r>
    </w:p>
    <w:p w14:paraId="4FAA7CB5">
      <w:pPr>
        <w:snapToGrid w:val="0"/>
        <w:spacing w:before="50" w:after="156" w:afterLines="50"/>
        <w:jc w:val="left"/>
        <w:rPr>
          <w:rFonts w:hint="eastAsia" w:ascii="宋体" w:hAnsi="宋体" w:eastAsia="宋体" w:cs="宋体"/>
          <w:b/>
          <w:bCs/>
          <w:sz w:val="24"/>
          <w:szCs w:val="24"/>
        </w:rPr>
      </w:pPr>
    </w:p>
    <w:p w14:paraId="4643A8A9">
      <w:pPr>
        <w:snapToGrid w:val="0"/>
        <w:ind w:firstLine="360" w:firstLineChars="150"/>
        <w:jc w:val="left"/>
        <w:rPr>
          <w:rFonts w:hint="eastAsia" w:ascii="宋体" w:hAnsi="宋体" w:eastAsia="宋体" w:cs="宋体"/>
          <w:sz w:val="24"/>
          <w:szCs w:val="24"/>
        </w:rPr>
      </w:pPr>
    </w:p>
    <w:p w14:paraId="5CF75497">
      <w:pPr>
        <w:snapToGrid w:val="0"/>
        <w:spacing w:before="50" w:after="156" w:afterLines="50"/>
        <w:jc w:val="left"/>
        <w:rPr>
          <w:rFonts w:hint="eastAsia" w:ascii="宋体" w:hAnsi="宋体" w:eastAsia="宋体" w:cs="宋体"/>
          <w:sz w:val="24"/>
          <w:szCs w:val="24"/>
        </w:rPr>
      </w:pPr>
    </w:p>
    <w:p w14:paraId="3C747661">
      <w:pPr>
        <w:snapToGrid w:val="0"/>
        <w:spacing w:before="50" w:after="156" w:afterLines="50"/>
        <w:jc w:val="left"/>
        <w:rPr>
          <w:rFonts w:hint="eastAsia" w:ascii="宋体" w:hAnsi="宋体" w:eastAsia="宋体" w:cs="宋体"/>
          <w:sz w:val="24"/>
          <w:szCs w:val="24"/>
        </w:rPr>
      </w:pPr>
    </w:p>
    <w:p w14:paraId="33A7EFB7">
      <w:pPr>
        <w:snapToGrid w:val="0"/>
        <w:spacing w:before="50" w:after="156" w:afterLines="50"/>
        <w:jc w:val="left"/>
        <w:rPr>
          <w:rFonts w:hint="eastAsia" w:ascii="宋体" w:hAnsi="宋体" w:eastAsia="宋体" w:cs="宋体"/>
          <w:sz w:val="24"/>
          <w:szCs w:val="24"/>
        </w:rPr>
      </w:pPr>
    </w:p>
    <w:p w14:paraId="1D8B7098">
      <w:pPr>
        <w:snapToGrid w:val="0"/>
        <w:spacing w:before="50" w:after="156" w:afterLines="50"/>
        <w:jc w:val="left"/>
        <w:rPr>
          <w:rFonts w:hint="eastAsia" w:ascii="宋体" w:hAnsi="宋体" w:eastAsia="宋体" w:cs="宋体"/>
          <w:sz w:val="24"/>
          <w:szCs w:val="24"/>
        </w:rPr>
      </w:pPr>
    </w:p>
    <w:p w14:paraId="79E2F4D8">
      <w:pPr>
        <w:snapToGrid w:val="0"/>
        <w:spacing w:before="50" w:after="156" w:afterLines="50"/>
        <w:jc w:val="left"/>
        <w:rPr>
          <w:rFonts w:hint="eastAsia" w:ascii="宋体" w:hAnsi="宋体" w:eastAsia="宋体" w:cs="宋体"/>
          <w:sz w:val="24"/>
          <w:szCs w:val="24"/>
        </w:rPr>
      </w:pPr>
    </w:p>
    <w:p w14:paraId="38091586">
      <w:pPr>
        <w:snapToGrid w:val="0"/>
        <w:spacing w:before="50" w:after="156" w:afterLines="50"/>
        <w:jc w:val="left"/>
        <w:rPr>
          <w:rFonts w:hint="eastAsia" w:ascii="宋体" w:hAnsi="宋体" w:eastAsia="宋体" w:cs="宋体"/>
          <w:sz w:val="24"/>
          <w:szCs w:val="24"/>
        </w:rPr>
      </w:pPr>
    </w:p>
    <w:p w14:paraId="340C3E4C">
      <w:pPr>
        <w:snapToGrid w:val="0"/>
        <w:spacing w:before="50" w:after="156" w:afterLines="50"/>
        <w:jc w:val="left"/>
        <w:rPr>
          <w:rFonts w:hint="eastAsia" w:ascii="宋体" w:hAnsi="宋体" w:eastAsia="宋体" w:cs="宋体"/>
          <w:sz w:val="24"/>
          <w:szCs w:val="24"/>
        </w:rPr>
      </w:pPr>
    </w:p>
    <w:p w14:paraId="756897D3">
      <w:pPr>
        <w:snapToGrid w:val="0"/>
        <w:spacing w:before="50" w:after="156" w:afterLines="50"/>
        <w:jc w:val="left"/>
        <w:rPr>
          <w:rFonts w:hint="eastAsia" w:ascii="宋体" w:hAnsi="宋体" w:eastAsia="宋体" w:cs="宋体"/>
          <w:sz w:val="24"/>
          <w:szCs w:val="24"/>
        </w:rPr>
      </w:pPr>
    </w:p>
    <w:p w14:paraId="2C1F79A2">
      <w:pPr>
        <w:snapToGrid w:val="0"/>
        <w:spacing w:before="50" w:after="156" w:afterLines="50"/>
        <w:jc w:val="left"/>
        <w:rPr>
          <w:rFonts w:hint="eastAsia" w:ascii="宋体" w:hAnsi="宋体" w:eastAsia="宋体" w:cs="宋体"/>
          <w:sz w:val="24"/>
          <w:szCs w:val="24"/>
        </w:rPr>
      </w:pPr>
    </w:p>
    <w:p w14:paraId="79D3546D">
      <w:pPr>
        <w:snapToGrid w:val="0"/>
        <w:spacing w:before="50" w:after="156" w:afterLines="50"/>
        <w:jc w:val="left"/>
        <w:rPr>
          <w:rFonts w:hint="eastAsia" w:ascii="宋体" w:hAnsi="宋体" w:eastAsia="宋体" w:cs="宋体"/>
          <w:sz w:val="24"/>
          <w:szCs w:val="24"/>
        </w:rPr>
      </w:pPr>
    </w:p>
    <w:p w14:paraId="16B4EED3">
      <w:pPr>
        <w:snapToGrid w:val="0"/>
        <w:spacing w:before="50" w:after="156" w:afterLines="50"/>
        <w:jc w:val="left"/>
        <w:rPr>
          <w:rFonts w:hint="eastAsia" w:ascii="宋体" w:hAnsi="宋体" w:eastAsia="宋体" w:cs="宋体"/>
          <w:sz w:val="24"/>
          <w:szCs w:val="24"/>
        </w:rPr>
      </w:pPr>
    </w:p>
    <w:p w14:paraId="7A88406C">
      <w:pPr>
        <w:snapToGrid w:val="0"/>
        <w:spacing w:before="50" w:after="156" w:afterLines="50"/>
        <w:jc w:val="left"/>
        <w:rPr>
          <w:rFonts w:hint="eastAsia" w:ascii="宋体" w:hAnsi="宋体" w:eastAsia="宋体" w:cs="宋体"/>
          <w:sz w:val="24"/>
          <w:szCs w:val="24"/>
        </w:rPr>
      </w:pPr>
    </w:p>
    <w:p w14:paraId="69F8D59A">
      <w:pPr>
        <w:snapToGrid w:val="0"/>
        <w:spacing w:before="50" w:after="156" w:afterLines="50"/>
        <w:jc w:val="left"/>
        <w:rPr>
          <w:rFonts w:hint="eastAsia" w:ascii="宋体" w:hAnsi="宋体" w:eastAsia="宋体" w:cs="宋体"/>
          <w:sz w:val="24"/>
          <w:szCs w:val="24"/>
        </w:rPr>
      </w:pPr>
    </w:p>
    <w:p w14:paraId="66C23D5E">
      <w:pPr>
        <w:snapToGrid w:val="0"/>
        <w:spacing w:before="50" w:after="156" w:afterLines="50"/>
        <w:jc w:val="left"/>
        <w:rPr>
          <w:rFonts w:hint="eastAsia" w:ascii="宋体" w:hAnsi="宋体" w:eastAsia="宋体" w:cs="宋体"/>
          <w:sz w:val="24"/>
          <w:szCs w:val="24"/>
        </w:rPr>
      </w:pPr>
    </w:p>
    <w:p w14:paraId="40F6A673">
      <w:pPr>
        <w:snapToGrid w:val="0"/>
        <w:spacing w:before="50" w:after="156" w:afterLines="50"/>
        <w:jc w:val="left"/>
        <w:rPr>
          <w:rFonts w:hint="eastAsia" w:ascii="宋体" w:hAnsi="宋体" w:eastAsia="宋体" w:cs="宋体"/>
          <w:sz w:val="24"/>
          <w:szCs w:val="24"/>
        </w:rPr>
      </w:pPr>
    </w:p>
    <w:p w14:paraId="4459E069">
      <w:pPr>
        <w:snapToGrid w:val="0"/>
        <w:spacing w:before="50" w:after="156" w:afterLines="50"/>
        <w:jc w:val="left"/>
        <w:rPr>
          <w:rFonts w:hint="eastAsia" w:ascii="宋体" w:hAnsi="宋体" w:eastAsia="宋体" w:cs="宋体"/>
          <w:sz w:val="24"/>
          <w:szCs w:val="24"/>
        </w:rPr>
      </w:pPr>
    </w:p>
    <w:p w14:paraId="4B60FC75">
      <w:pPr>
        <w:snapToGrid w:val="0"/>
        <w:spacing w:before="50" w:after="156" w:afterLines="50"/>
        <w:jc w:val="left"/>
        <w:rPr>
          <w:rFonts w:hint="eastAsia" w:ascii="宋体" w:hAnsi="宋体" w:eastAsia="宋体" w:cs="宋体"/>
          <w:sz w:val="24"/>
          <w:szCs w:val="24"/>
        </w:rPr>
      </w:pPr>
    </w:p>
    <w:p w14:paraId="4EEB0117">
      <w:pPr>
        <w:snapToGrid w:val="0"/>
        <w:spacing w:before="50" w:after="156" w:afterLines="50"/>
        <w:jc w:val="left"/>
        <w:rPr>
          <w:rFonts w:hint="eastAsia" w:ascii="宋体" w:hAnsi="宋体" w:eastAsia="宋体" w:cs="宋体"/>
          <w:sz w:val="24"/>
          <w:szCs w:val="24"/>
        </w:rPr>
      </w:pPr>
    </w:p>
    <w:p w14:paraId="12F005D9">
      <w:pPr>
        <w:snapToGrid w:val="0"/>
        <w:spacing w:before="50" w:after="156" w:afterLines="50"/>
        <w:jc w:val="left"/>
        <w:rPr>
          <w:rFonts w:hint="eastAsia" w:ascii="宋体" w:hAnsi="宋体" w:eastAsia="宋体" w:cs="宋体"/>
          <w:sz w:val="24"/>
          <w:szCs w:val="24"/>
        </w:rPr>
      </w:pPr>
    </w:p>
    <w:p w14:paraId="192AC6C2">
      <w:pPr>
        <w:snapToGrid w:val="0"/>
        <w:spacing w:before="50" w:after="156" w:afterLines="50"/>
        <w:jc w:val="left"/>
        <w:rPr>
          <w:rFonts w:hint="eastAsia" w:ascii="宋体" w:hAnsi="宋体" w:eastAsia="宋体" w:cs="宋体"/>
          <w:sz w:val="24"/>
          <w:szCs w:val="24"/>
        </w:rPr>
      </w:pPr>
    </w:p>
    <w:p w14:paraId="71E95089">
      <w:pPr>
        <w:snapToGrid w:val="0"/>
        <w:spacing w:before="50" w:after="156" w:afterLines="50"/>
        <w:jc w:val="left"/>
        <w:rPr>
          <w:rFonts w:hint="eastAsia" w:ascii="宋体" w:hAnsi="宋体" w:eastAsia="宋体" w:cs="宋体"/>
          <w:b/>
          <w:bCs/>
          <w:sz w:val="24"/>
          <w:szCs w:val="24"/>
        </w:rPr>
      </w:pPr>
    </w:p>
    <w:p w14:paraId="43675596">
      <w:pPr>
        <w:snapToGrid w:val="0"/>
        <w:spacing w:before="50" w:after="156" w:afterLines="50"/>
        <w:jc w:val="left"/>
        <w:rPr>
          <w:rFonts w:hint="eastAsia" w:ascii="宋体" w:hAnsi="宋体" w:eastAsia="宋体" w:cs="宋体"/>
          <w:b/>
          <w:bCs/>
          <w:sz w:val="24"/>
          <w:szCs w:val="24"/>
        </w:rPr>
      </w:pPr>
      <w:r>
        <w:rPr>
          <w:rFonts w:hint="eastAsia" w:ascii="宋体" w:hAnsi="宋体" w:eastAsia="宋体" w:cs="宋体"/>
          <w:b/>
          <w:bCs/>
          <w:sz w:val="24"/>
          <w:szCs w:val="24"/>
        </w:rPr>
        <w:t>附件15：投标函</w:t>
      </w:r>
    </w:p>
    <w:p w14:paraId="536F3586">
      <w:pPr>
        <w:snapToGrid w:val="0"/>
        <w:spacing w:before="50" w:after="156" w:afterLines="50"/>
        <w:jc w:val="left"/>
        <w:rPr>
          <w:rFonts w:hint="eastAsia" w:ascii="宋体" w:hAnsi="宋体" w:eastAsia="宋体" w:cs="宋体"/>
          <w:b/>
          <w:bCs/>
          <w:sz w:val="24"/>
          <w:szCs w:val="24"/>
        </w:rPr>
      </w:pPr>
    </w:p>
    <w:p w14:paraId="5AB9685F">
      <w:pPr>
        <w:snapToGrid w:val="0"/>
        <w:spacing w:before="156" w:beforeLines="50" w:after="50"/>
        <w:jc w:val="center"/>
        <w:rPr>
          <w:rFonts w:hint="eastAsia" w:ascii="宋体" w:hAnsi="宋体" w:eastAsia="宋体" w:cs="宋体"/>
          <w:b/>
          <w:sz w:val="24"/>
        </w:rPr>
      </w:pPr>
      <w:r>
        <w:rPr>
          <w:rFonts w:hint="eastAsia" w:ascii="宋体" w:hAnsi="宋体" w:eastAsia="宋体" w:cs="宋体"/>
          <w:b/>
          <w:sz w:val="24"/>
        </w:rPr>
        <w:t>投 标 函</w:t>
      </w:r>
    </w:p>
    <w:p w14:paraId="3E1834E8">
      <w:pPr>
        <w:snapToGrid w:val="0"/>
        <w:spacing w:before="156" w:beforeLines="50" w:after="5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金华心悦招标代理有限公司：</w:t>
      </w:r>
    </w:p>
    <w:p w14:paraId="0325C2AB">
      <w:pPr>
        <w:snapToGrid w:val="0"/>
        <w:spacing w:line="360" w:lineRule="auto"/>
        <w:ind w:firstLine="480"/>
        <w:rPr>
          <w:rFonts w:hint="eastAsia" w:ascii="宋体" w:hAnsi="宋体" w:eastAsia="宋体" w:cs="宋体"/>
          <w:sz w:val="24"/>
        </w:rPr>
      </w:pPr>
      <w:r>
        <w:rPr>
          <w:rFonts w:hint="eastAsia" w:ascii="宋体" w:hAnsi="宋体" w:eastAsia="宋体" w:cs="宋体"/>
          <w:sz w:val="24"/>
        </w:rPr>
        <w:t>根据贵方为项目的招标公告/投标邀请书</w:t>
      </w:r>
    </w:p>
    <w:p w14:paraId="09E93B65">
      <w:pPr>
        <w:snapToGrid w:val="0"/>
        <w:spacing w:line="360" w:lineRule="auto"/>
        <w:rPr>
          <w:rFonts w:hint="eastAsia" w:ascii="宋体" w:hAnsi="宋体" w:eastAsia="宋体" w:cs="宋体"/>
          <w:sz w:val="24"/>
        </w:rPr>
      </w:pPr>
      <w:r>
        <w:rPr>
          <w:rFonts w:hint="eastAsia" w:ascii="宋体" w:hAnsi="宋体" w:eastAsia="宋体" w:cs="宋体"/>
          <w:sz w:val="24"/>
        </w:rPr>
        <w:t>（项目编号：____</w:t>
      </w:r>
      <w:r>
        <w:rPr>
          <w:rFonts w:hint="eastAsia" w:ascii="宋体" w:hAnsi="宋体" w:eastAsia="宋体" w:cs="宋体"/>
          <w:sz w:val="24"/>
          <w:u w:val="single"/>
        </w:rPr>
        <w:t>_     _</w:t>
      </w:r>
      <w:r>
        <w:rPr>
          <w:rFonts w:hint="eastAsia" w:ascii="宋体" w:hAnsi="宋体" w:eastAsia="宋体" w:cs="宋体"/>
          <w:sz w:val="24"/>
        </w:rPr>
        <w:t>_），签字代表______</w:t>
      </w:r>
      <w:r>
        <w:rPr>
          <w:rFonts w:hint="eastAsia" w:ascii="宋体" w:hAnsi="宋体" w:eastAsia="宋体" w:cs="宋体"/>
          <w:sz w:val="24"/>
          <w:u w:val="single"/>
        </w:rPr>
        <w:t xml:space="preserve">_     </w:t>
      </w:r>
      <w:r>
        <w:rPr>
          <w:rFonts w:hint="eastAsia" w:ascii="宋体" w:hAnsi="宋体" w:eastAsia="宋体" w:cs="宋体"/>
          <w:sz w:val="24"/>
        </w:rPr>
        <w:t>（全名）经正式授权并代表投标人_____</w:t>
      </w:r>
      <w:r>
        <w:rPr>
          <w:rFonts w:hint="eastAsia" w:ascii="宋体" w:hAnsi="宋体" w:eastAsia="宋体" w:cs="宋体"/>
          <w:sz w:val="24"/>
          <w:u w:val="single"/>
        </w:rPr>
        <w:t>__                    __</w:t>
      </w:r>
      <w:r>
        <w:rPr>
          <w:rFonts w:hint="eastAsia" w:ascii="宋体" w:hAnsi="宋体" w:eastAsia="宋体" w:cs="宋体"/>
          <w:sz w:val="24"/>
        </w:rPr>
        <w:t>（投标人名称）提交资格审查文件、资信/商务文件、技术文件、报价文件。</w:t>
      </w:r>
    </w:p>
    <w:p w14:paraId="1A7655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据此函，签字代表宣布同意如下：</w:t>
      </w:r>
    </w:p>
    <w:p w14:paraId="42EF42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6AD93E5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2.投标人在投标之前已经与贵方进行了充分的沟通，完全理解并接受招标文件的各项规定和要求，对招标文件的合理性、合法性不再有异议。</w:t>
      </w:r>
    </w:p>
    <w:p w14:paraId="41DF067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3.本投标有效期自开标日起 ______天。</w:t>
      </w:r>
    </w:p>
    <w:p w14:paraId="73AA5E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4.如中标，本投标文件至本项目合同履行完毕止均保持有效，本投标人将按“招标文件”及政府采购法律、法规的规定履行合同责任和义务。</w:t>
      </w:r>
    </w:p>
    <w:p w14:paraId="10E72FF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5.投标人同意按照贵方要求提供与投标有关的一切数据或资料。</w:t>
      </w:r>
    </w:p>
    <w:p w14:paraId="25291F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6.与本投标有关的一切正式往来信函请寄：</w:t>
      </w:r>
    </w:p>
    <w:p w14:paraId="2C96273E">
      <w:pPr>
        <w:snapToGrid w:val="0"/>
        <w:spacing w:line="360" w:lineRule="auto"/>
        <w:rPr>
          <w:rFonts w:hint="eastAsia" w:ascii="宋体" w:hAnsi="宋体" w:eastAsia="宋体" w:cs="宋体"/>
          <w:sz w:val="24"/>
        </w:rPr>
      </w:pPr>
      <w:r>
        <w:rPr>
          <w:rFonts w:hint="eastAsia" w:ascii="宋体" w:hAnsi="宋体" w:eastAsia="宋体" w:cs="宋体"/>
          <w:sz w:val="24"/>
        </w:rPr>
        <w:t>地址：__________</w:t>
      </w:r>
      <w:r>
        <w:rPr>
          <w:rFonts w:hint="eastAsia" w:ascii="宋体" w:hAnsi="宋体" w:eastAsia="宋体" w:cs="宋体"/>
          <w:sz w:val="24"/>
          <w:u w:val="single"/>
        </w:rPr>
        <w:t xml:space="preserve">        _</w:t>
      </w:r>
      <w:r>
        <w:rPr>
          <w:rFonts w:hint="eastAsia" w:ascii="宋体" w:hAnsi="宋体" w:eastAsia="宋体" w:cs="宋体"/>
          <w:sz w:val="24"/>
        </w:rPr>
        <w:t>____邮编：__________   电话：______________</w:t>
      </w:r>
    </w:p>
    <w:p w14:paraId="25BCBFA1">
      <w:pPr>
        <w:snapToGrid w:val="0"/>
        <w:spacing w:line="360" w:lineRule="auto"/>
        <w:rPr>
          <w:rFonts w:hint="eastAsia" w:ascii="宋体" w:hAnsi="宋体" w:eastAsia="宋体" w:cs="宋体"/>
          <w:sz w:val="24"/>
        </w:rPr>
      </w:pPr>
      <w:r>
        <w:rPr>
          <w:rFonts w:hint="eastAsia" w:ascii="宋体" w:hAnsi="宋体" w:eastAsia="宋体" w:cs="宋体"/>
          <w:sz w:val="24"/>
        </w:rPr>
        <w:t>传真：______________投标人代表姓名 ___________  职务：_____________</w:t>
      </w:r>
    </w:p>
    <w:p w14:paraId="381AD5AF">
      <w:pPr>
        <w:snapToGrid w:val="0"/>
        <w:spacing w:line="360" w:lineRule="auto"/>
        <w:rPr>
          <w:rFonts w:hint="eastAsia" w:ascii="宋体" w:hAnsi="宋体" w:eastAsia="宋体" w:cs="宋体"/>
          <w:sz w:val="24"/>
        </w:rPr>
      </w:pPr>
      <w:r>
        <w:rPr>
          <w:rFonts w:hint="eastAsia" w:ascii="宋体" w:hAnsi="宋体" w:eastAsia="宋体" w:cs="宋体"/>
          <w:sz w:val="24"/>
        </w:rPr>
        <w:t>投标人名称(公章):___________________</w:t>
      </w:r>
    </w:p>
    <w:p w14:paraId="389CC631">
      <w:pPr>
        <w:snapToGrid w:val="0"/>
        <w:spacing w:line="360" w:lineRule="auto"/>
        <w:rPr>
          <w:rFonts w:hint="eastAsia" w:ascii="宋体" w:hAnsi="宋体" w:eastAsia="宋体" w:cs="宋体"/>
          <w:sz w:val="24"/>
        </w:rPr>
      </w:pPr>
      <w:r>
        <w:rPr>
          <w:rFonts w:hint="eastAsia" w:ascii="宋体" w:hAnsi="宋体" w:eastAsia="宋体" w:cs="宋体"/>
          <w:sz w:val="24"/>
        </w:rPr>
        <w:t xml:space="preserve">授权代表签字:___________ </w:t>
      </w:r>
    </w:p>
    <w:p w14:paraId="3B517038">
      <w:pPr>
        <w:snapToGrid w:val="0"/>
        <w:spacing w:line="360" w:lineRule="auto"/>
        <w:rPr>
          <w:rFonts w:hint="eastAsia" w:ascii="宋体" w:hAnsi="宋体" w:eastAsia="宋体" w:cs="宋体"/>
          <w:b/>
          <w:sz w:val="24"/>
        </w:rPr>
      </w:pPr>
      <w:r>
        <w:rPr>
          <w:rFonts w:hint="eastAsia" w:ascii="宋体" w:hAnsi="宋体" w:eastAsia="宋体" w:cs="宋体"/>
          <w:sz w:val="24"/>
        </w:rPr>
        <w:t>日期:_____年___月___日</w:t>
      </w:r>
    </w:p>
    <w:p w14:paraId="768CB4FD">
      <w:pPr>
        <w:snapToGrid w:val="0"/>
        <w:spacing w:before="50" w:after="156" w:afterLines="50"/>
        <w:jc w:val="left"/>
        <w:rPr>
          <w:rFonts w:hint="eastAsia" w:ascii="宋体" w:hAnsi="宋体" w:eastAsia="宋体" w:cs="宋体"/>
          <w:b/>
          <w:sz w:val="24"/>
        </w:rPr>
      </w:pPr>
    </w:p>
    <w:p w14:paraId="4F893DA9">
      <w:pPr>
        <w:snapToGrid w:val="0"/>
        <w:spacing w:before="50" w:after="156" w:afterLines="50"/>
        <w:jc w:val="left"/>
        <w:rPr>
          <w:rFonts w:hint="eastAsia" w:ascii="宋体" w:hAnsi="宋体" w:eastAsia="宋体" w:cs="宋体"/>
          <w:b/>
          <w:sz w:val="24"/>
        </w:rPr>
      </w:pPr>
    </w:p>
    <w:p w14:paraId="64CCD96A">
      <w:pPr>
        <w:snapToGrid w:val="0"/>
        <w:spacing w:before="50" w:after="156" w:afterLines="50"/>
        <w:jc w:val="left"/>
        <w:rPr>
          <w:rFonts w:hint="eastAsia" w:ascii="宋体" w:hAnsi="宋体" w:eastAsia="宋体" w:cs="宋体"/>
          <w:b/>
          <w:sz w:val="24"/>
        </w:rPr>
      </w:pPr>
    </w:p>
    <w:p w14:paraId="2303EC47">
      <w:pPr>
        <w:snapToGrid w:val="0"/>
        <w:spacing w:before="50" w:after="156" w:afterLines="50"/>
        <w:jc w:val="left"/>
        <w:rPr>
          <w:rFonts w:hint="eastAsia" w:ascii="宋体" w:hAnsi="宋体" w:eastAsia="宋体" w:cs="宋体"/>
          <w:b/>
          <w:sz w:val="24"/>
        </w:rPr>
      </w:pPr>
    </w:p>
    <w:p w14:paraId="7DECD245">
      <w:pPr>
        <w:snapToGrid w:val="0"/>
        <w:spacing w:before="50" w:after="156" w:afterLines="50"/>
        <w:jc w:val="left"/>
        <w:rPr>
          <w:rFonts w:hint="eastAsia" w:ascii="宋体" w:hAnsi="宋体" w:eastAsia="宋体" w:cs="宋体"/>
          <w:b/>
          <w:sz w:val="24"/>
        </w:rPr>
      </w:pPr>
    </w:p>
    <w:p w14:paraId="5210584C">
      <w:pPr>
        <w:snapToGrid w:val="0"/>
        <w:spacing w:before="50" w:after="156" w:afterLines="50"/>
        <w:jc w:val="left"/>
        <w:rPr>
          <w:rFonts w:hint="eastAsia" w:ascii="宋体" w:hAnsi="宋体" w:eastAsia="宋体" w:cs="宋体"/>
          <w:b/>
          <w:sz w:val="24"/>
        </w:rPr>
      </w:pPr>
    </w:p>
    <w:p w14:paraId="6CD6E86A">
      <w:pPr>
        <w:snapToGrid w:val="0"/>
        <w:spacing w:before="50" w:after="156" w:afterLines="50"/>
        <w:jc w:val="left"/>
        <w:rPr>
          <w:rFonts w:hint="eastAsia" w:ascii="宋体" w:hAnsi="宋体" w:eastAsia="宋体" w:cs="宋体"/>
          <w:b/>
          <w:sz w:val="24"/>
        </w:rPr>
      </w:pPr>
    </w:p>
    <w:p w14:paraId="02D31A8E">
      <w:pPr>
        <w:snapToGrid w:val="0"/>
        <w:spacing w:before="50" w:after="156" w:afterLines="50"/>
        <w:jc w:val="left"/>
        <w:rPr>
          <w:rFonts w:hint="eastAsia" w:ascii="宋体" w:hAnsi="宋体" w:eastAsia="宋体" w:cs="宋体"/>
          <w:b/>
          <w:sz w:val="24"/>
        </w:rPr>
      </w:pPr>
      <w:r>
        <w:rPr>
          <w:rFonts w:hint="eastAsia" w:ascii="宋体" w:hAnsi="宋体" w:eastAsia="宋体" w:cs="宋体"/>
          <w:b/>
          <w:sz w:val="24"/>
        </w:rPr>
        <w:t>附件16：开标一览表</w:t>
      </w:r>
    </w:p>
    <w:p w14:paraId="28377E5F">
      <w:pPr>
        <w:snapToGrid w:val="0"/>
        <w:spacing w:before="50" w:after="50"/>
        <w:jc w:val="center"/>
        <w:rPr>
          <w:rFonts w:hint="eastAsia" w:ascii="宋体" w:hAnsi="宋体" w:eastAsia="宋体" w:cs="宋体"/>
          <w:b/>
          <w:sz w:val="30"/>
        </w:rPr>
      </w:pPr>
      <w:r>
        <w:rPr>
          <w:rFonts w:hint="eastAsia" w:ascii="宋体" w:hAnsi="宋体" w:eastAsia="宋体" w:cs="宋体"/>
          <w:b/>
          <w:sz w:val="30"/>
        </w:rPr>
        <w:t xml:space="preserve">   开标一览表</w:t>
      </w:r>
    </w:p>
    <w:tbl>
      <w:tblPr>
        <w:tblStyle w:val="30"/>
        <w:tblW w:w="9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4225"/>
        <w:gridCol w:w="2929"/>
        <w:gridCol w:w="1327"/>
      </w:tblGrid>
      <w:tr w14:paraId="042B0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954" w:type="dxa"/>
            <w:tcBorders>
              <w:top w:val="single" w:color="auto" w:sz="4" w:space="0"/>
              <w:bottom w:val="single" w:color="auto" w:sz="4" w:space="0"/>
              <w:right w:val="single" w:color="auto" w:sz="4" w:space="0"/>
            </w:tcBorders>
            <w:vAlign w:val="center"/>
          </w:tcPr>
          <w:p w14:paraId="398E1803">
            <w:pPr>
              <w:keepNext w:val="0"/>
              <w:keepLines w:val="0"/>
              <w:suppressLineNumbers w:val="0"/>
              <w:spacing w:before="0" w:beforeAutospacing="0" w:after="0" w:afterAutospacing="0"/>
              <w:ind w:left="0" w:right="0"/>
              <w:jc w:val="center"/>
              <w:rPr>
                <w:rFonts w:hint="eastAsia" w:ascii="宋体" w:hAnsi="宋体" w:eastAsia="宋体" w:cs="宋体"/>
                <w:b/>
                <w:bCs/>
                <w:sz w:val="24"/>
                <w:szCs w:val="22"/>
              </w:rPr>
            </w:pPr>
            <w:r>
              <w:rPr>
                <w:rFonts w:hint="eastAsia" w:ascii="宋体" w:hAnsi="宋体" w:eastAsia="宋体" w:cs="宋体"/>
                <w:b/>
                <w:bCs/>
                <w:sz w:val="24"/>
                <w:szCs w:val="22"/>
              </w:rPr>
              <w:t>序号</w:t>
            </w:r>
          </w:p>
        </w:tc>
        <w:tc>
          <w:tcPr>
            <w:tcW w:w="4225" w:type="dxa"/>
            <w:tcBorders>
              <w:top w:val="single" w:color="auto" w:sz="4" w:space="0"/>
              <w:left w:val="single" w:color="auto" w:sz="4" w:space="0"/>
              <w:bottom w:val="single" w:color="auto" w:sz="4" w:space="0"/>
              <w:right w:val="single" w:color="auto" w:sz="4" w:space="0"/>
            </w:tcBorders>
            <w:vAlign w:val="center"/>
          </w:tcPr>
          <w:p w14:paraId="44DEC05E">
            <w:pPr>
              <w:keepNext w:val="0"/>
              <w:keepLines w:val="0"/>
              <w:suppressLineNumbers w:val="0"/>
              <w:spacing w:before="0" w:beforeAutospacing="0" w:after="0" w:afterAutospacing="0"/>
              <w:ind w:left="0" w:right="0"/>
              <w:jc w:val="center"/>
              <w:rPr>
                <w:rFonts w:hint="eastAsia" w:ascii="宋体" w:hAnsi="宋体" w:eastAsia="宋体" w:cs="宋体"/>
                <w:b/>
                <w:bCs/>
                <w:sz w:val="24"/>
                <w:szCs w:val="22"/>
              </w:rPr>
            </w:pPr>
            <w:r>
              <w:rPr>
                <w:rFonts w:hint="eastAsia" w:ascii="宋体" w:hAnsi="宋体" w:eastAsia="宋体" w:cs="宋体"/>
                <w:b/>
                <w:bCs/>
                <w:sz w:val="24"/>
                <w:szCs w:val="22"/>
              </w:rPr>
              <w:t>采购内容</w:t>
            </w:r>
          </w:p>
        </w:tc>
        <w:tc>
          <w:tcPr>
            <w:tcW w:w="2929" w:type="dxa"/>
            <w:tcBorders>
              <w:top w:val="single" w:color="auto" w:sz="4" w:space="0"/>
              <w:left w:val="single" w:color="auto" w:sz="4" w:space="0"/>
              <w:bottom w:val="single" w:color="auto" w:sz="4" w:space="0"/>
              <w:right w:val="single" w:color="auto" w:sz="4" w:space="0"/>
            </w:tcBorders>
            <w:vAlign w:val="center"/>
          </w:tcPr>
          <w:p w14:paraId="01036418">
            <w:pPr>
              <w:keepNext w:val="0"/>
              <w:keepLines w:val="0"/>
              <w:suppressLineNumbers w:val="0"/>
              <w:spacing w:before="0" w:beforeAutospacing="0" w:after="0" w:afterAutospacing="0"/>
              <w:ind w:left="0" w:right="0"/>
              <w:jc w:val="center"/>
              <w:rPr>
                <w:rFonts w:hint="eastAsia" w:ascii="宋体" w:hAnsi="宋体" w:eastAsia="宋体" w:cs="宋体"/>
                <w:b/>
                <w:bCs/>
                <w:kern w:val="2"/>
                <w:sz w:val="24"/>
                <w:szCs w:val="22"/>
                <w:lang w:eastAsia="zh-CN"/>
              </w:rPr>
            </w:pPr>
            <w:r>
              <w:rPr>
                <w:rFonts w:hint="eastAsia" w:ascii="宋体" w:hAnsi="宋体" w:eastAsia="宋体" w:cs="宋体"/>
                <w:b/>
                <w:bCs/>
                <w:color w:val="000000"/>
                <w:kern w:val="2"/>
                <w:sz w:val="24"/>
                <w:szCs w:val="24"/>
              </w:rPr>
              <w:t>投标单价</w:t>
            </w:r>
            <w:r>
              <w:rPr>
                <w:rFonts w:hint="eastAsia" w:ascii="宋体" w:hAnsi="宋体" w:cs="宋体"/>
                <w:b/>
                <w:bCs/>
                <w:color w:val="000000"/>
                <w:kern w:val="2"/>
                <w:sz w:val="24"/>
                <w:szCs w:val="24"/>
                <w:lang w:eastAsia="zh-CN"/>
              </w:rPr>
              <w:t>（</w:t>
            </w:r>
            <w:r>
              <w:rPr>
                <w:rFonts w:hint="eastAsia" w:ascii="宋体" w:hAnsi="宋体" w:cs="宋体"/>
                <w:b/>
                <w:bCs/>
                <w:color w:val="000000"/>
                <w:kern w:val="2"/>
                <w:sz w:val="24"/>
                <w:szCs w:val="24"/>
                <w:lang w:val="en-US" w:eastAsia="zh-CN"/>
              </w:rPr>
              <w:t>元</w:t>
            </w:r>
            <w:r>
              <w:rPr>
                <w:rFonts w:hint="eastAsia" w:ascii="宋体" w:hAnsi="宋体" w:eastAsia="宋体" w:cs="宋体"/>
                <w:b/>
                <w:bCs/>
                <w:color w:val="000000"/>
                <w:kern w:val="2"/>
                <w:sz w:val="24"/>
                <w:szCs w:val="24"/>
              </w:rPr>
              <w:t>/点</w:t>
            </w:r>
            <w:r>
              <w:rPr>
                <w:rFonts w:hint="eastAsia" w:ascii="宋体" w:hAnsi="宋体" w:eastAsia="宋体" w:cs="宋体"/>
                <w:b/>
                <w:bCs/>
                <w:color w:val="000000"/>
                <w:kern w:val="2"/>
                <w:sz w:val="24"/>
                <w:szCs w:val="24"/>
                <w:lang w:val="en-US" w:eastAsia="zh-CN"/>
              </w:rPr>
              <w:t>.</w:t>
            </w:r>
            <w:r>
              <w:rPr>
                <w:rFonts w:hint="eastAsia" w:ascii="宋体" w:hAnsi="宋体" w:eastAsia="宋体" w:cs="宋体"/>
                <w:b/>
                <w:bCs/>
                <w:color w:val="000000"/>
                <w:kern w:val="2"/>
                <w:sz w:val="24"/>
                <w:szCs w:val="24"/>
              </w:rPr>
              <w:t>月</w:t>
            </w:r>
            <w:r>
              <w:rPr>
                <w:rFonts w:hint="eastAsia" w:ascii="宋体" w:hAnsi="宋体" w:cs="宋体"/>
                <w:b/>
                <w:bCs/>
                <w:color w:val="000000"/>
                <w:kern w:val="2"/>
                <w:sz w:val="24"/>
                <w:szCs w:val="24"/>
                <w:lang w:eastAsia="zh-CN"/>
              </w:rPr>
              <w:t>）</w:t>
            </w:r>
          </w:p>
        </w:tc>
        <w:tc>
          <w:tcPr>
            <w:tcW w:w="1327" w:type="dxa"/>
            <w:tcBorders>
              <w:top w:val="single" w:color="auto" w:sz="4" w:space="0"/>
              <w:left w:val="single" w:color="auto" w:sz="4" w:space="0"/>
              <w:bottom w:val="single" w:color="auto" w:sz="4" w:space="0"/>
              <w:right w:val="single" w:color="auto" w:sz="4" w:space="0"/>
            </w:tcBorders>
            <w:vAlign w:val="center"/>
          </w:tcPr>
          <w:p w14:paraId="36784791">
            <w:pPr>
              <w:keepNext w:val="0"/>
              <w:keepLines w:val="0"/>
              <w:suppressLineNumbers w:val="0"/>
              <w:snapToGrid w:val="0"/>
              <w:spacing w:before="50" w:beforeAutospacing="0" w:after="50" w:afterAutospacing="0"/>
              <w:ind w:left="0" w:right="0"/>
              <w:jc w:val="center"/>
              <w:rPr>
                <w:rFonts w:hint="eastAsia" w:ascii="宋体" w:hAnsi="宋体" w:eastAsia="宋体" w:cs="宋体"/>
                <w:b/>
                <w:bCs/>
                <w:sz w:val="24"/>
                <w:szCs w:val="20"/>
              </w:rPr>
            </w:pPr>
            <w:r>
              <w:rPr>
                <w:rFonts w:hint="eastAsia" w:ascii="宋体" w:hAnsi="宋体" w:eastAsia="宋体" w:cs="宋体"/>
                <w:b/>
                <w:bCs/>
                <w:sz w:val="24"/>
                <w:szCs w:val="20"/>
              </w:rPr>
              <w:t>备注</w:t>
            </w:r>
          </w:p>
        </w:tc>
      </w:tr>
      <w:tr w14:paraId="32790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954" w:type="dxa"/>
            <w:tcBorders>
              <w:top w:val="single" w:color="auto" w:sz="4" w:space="0"/>
              <w:bottom w:val="single" w:color="auto" w:sz="4" w:space="0"/>
              <w:right w:val="single" w:color="auto" w:sz="4" w:space="0"/>
            </w:tcBorders>
            <w:vAlign w:val="center"/>
          </w:tcPr>
          <w:p w14:paraId="1F55FF9B">
            <w:pPr>
              <w:keepNext w:val="0"/>
              <w:keepLines w:val="0"/>
              <w:suppressLineNumbers w:val="0"/>
              <w:spacing w:before="0" w:beforeAutospacing="0" w:after="0" w:afterAutospacing="0" w:line="720" w:lineRule="exact"/>
              <w:ind w:left="0" w:right="0"/>
              <w:jc w:val="center"/>
              <w:rPr>
                <w:rFonts w:hint="eastAsia" w:ascii="宋体" w:hAnsi="宋体" w:eastAsia="宋体" w:cs="宋体"/>
                <w:b/>
                <w:bCs/>
                <w:color w:val="0D0D0D"/>
                <w:sz w:val="24"/>
                <w:szCs w:val="24"/>
              </w:rPr>
            </w:pPr>
            <w:r>
              <w:rPr>
                <w:rFonts w:hint="eastAsia" w:ascii="宋体" w:hAnsi="宋体" w:eastAsia="宋体" w:cs="宋体"/>
                <w:b/>
                <w:bCs/>
                <w:sz w:val="24"/>
                <w:szCs w:val="20"/>
              </w:rPr>
              <w:t>1</w:t>
            </w:r>
          </w:p>
        </w:tc>
        <w:tc>
          <w:tcPr>
            <w:tcW w:w="4225" w:type="dxa"/>
            <w:tcBorders>
              <w:top w:val="single" w:color="auto" w:sz="4" w:space="0"/>
              <w:left w:val="single" w:color="auto" w:sz="4" w:space="0"/>
              <w:bottom w:val="single" w:color="auto" w:sz="4" w:space="0"/>
              <w:right w:val="single" w:color="auto" w:sz="4" w:space="0"/>
            </w:tcBorders>
            <w:vAlign w:val="center"/>
          </w:tcPr>
          <w:p w14:paraId="50A9C06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D0D0D"/>
                <w:sz w:val="24"/>
                <w:szCs w:val="24"/>
              </w:rPr>
            </w:pPr>
          </w:p>
        </w:tc>
        <w:tc>
          <w:tcPr>
            <w:tcW w:w="2929" w:type="dxa"/>
            <w:tcBorders>
              <w:top w:val="single" w:color="auto" w:sz="4" w:space="0"/>
              <w:left w:val="single" w:color="auto" w:sz="4" w:space="0"/>
              <w:bottom w:val="single" w:color="auto" w:sz="4" w:space="0"/>
              <w:right w:val="single" w:color="auto" w:sz="4" w:space="0"/>
            </w:tcBorders>
            <w:vAlign w:val="center"/>
          </w:tcPr>
          <w:p w14:paraId="1AC0332A">
            <w:pPr>
              <w:keepNext w:val="0"/>
              <w:keepLines w:val="0"/>
              <w:suppressLineNumbers w:val="0"/>
              <w:spacing w:before="0" w:beforeAutospacing="0" w:after="0" w:afterAutospacing="0"/>
              <w:ind w:left="0" w:right="0"/>
              <w:jc w:val="center"/>
              <w:rPr>
                <w:rFonts w:hint="eastAsia" w:ascii="宋体" w:hAnsi="宋体" w:eastAsia="宋体" w:cs="宋体"/>
                <w:b/>
                <w:bCs/>
                <w:color w:val="0D0D0D"/>
                <w:kern w:val="2"/>
                <w:sz w:val="24"/>
                <w:szCs w:val="24"/>
              </w:rPr>
            </w:pPr>
          </w:p>
        </w:tc>
        <w:tc>
          <w:tcPr>
            <w:tcW w:w="1327" w:type="dxa"/>
            <w:tcBorders>
              <w:top w:val="single" w:color="auto" w:sz="4" w:space="0"/>
              <w:left w:val="single" w:color="auto" w:sz="4" w:space="0"/>
              <w:bottom w:val="single" w:color="auto" w:sz="4" w:space="0"/>
              <w:right w:val="single" w:color="auto" w:sz="4" w:space="0"/>
            </w:tcBorders>
            <w:vAlign w:val="center"/>
          </w:tcPr>
          <w:p w14:paraId="18275C94">
            <w:pPr>
              <w:keepNext w:val="0"/>
              <w:keepLines w:val="0"/>
              <w:suppressLineNumbers w:val="0"/>
              <w:snapToGrid w:val="0"/>
              <w:spacing w:before="50" w:beforeAutospacing="0" w:after="50" w:afterAutospacing="0"/>
              <w:ind w:left="0" w:right="0"/>
              <w:jc w:val="center"/>
              <w:rPr>
                <w:rFonts w:hint="eastAsia" w:ascii="宋体" w:hAnsi="宋体" w:eastAsia="宋体" w:cs="宋体"/>
                <w:color w:val="0D0D0D"/>
                <w:sz w:val="24"/>
                <w:szCs w:val="24"/>
              </w:rPr>
            </w:pPr>
          </w:p>
        </w:tc>
      </w:tr>
    </w:tbl>
    <w:p w14:paraId="140EE31E">
      <w:pPr>
        <w:pStyle w:val="91"/>
        <w:spacing w:line="360" w:lineRule="auto"/>
        <w:ind w:firstLine="240"/>
        <w:rPr>
          <w:rFonts w:hint="eastAsia" w:ascii="宋体" w:hAnsi="宋体" w:eastAsia="宋体" w:cs="宋体"/>
          <w:sz w:val="24"/>
          <w:szCs w:val="24"/>
        </w:rPr>
      </w:pPr>
      <w:r>
        <w:rPr>
          <w:rFonts w:hint="eastAsia" w:ascii="宋体" w:hAnsi="宋体" w:eastAsia="宋体" w:cs="宋体"/>
          <w:sz w:val="24"/>
          <w:szCs w:val="24"/>
        </w:rPr>
        <w:t>注：1、报价一经涂改，应在涂改处加盖单位公章或者由法定代表人或授权委托人签字或盖章，否则其投标作无效标处理。</w:t>
      </w:r>
    </w:p>
    <w:p w14:paraId="062EBA1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报价包括培训费、安装调试费、技术支持、运营服务费用（不含运营期亭体所产生的水电费）和税金等所有费用。投标人所投报的投标报价为投标人所能承受的整个项目的最终最低报价，如有漏项，视同已包含在其它项目中，合同</w:t>
      </w:r>
      <w:r>
        <w:rPr>
          <w:rFonts w:hint="eastAsia" w:ascii="宋体" w:hAnsi="宋体" w:eastAsia="宋体" w:cs="宋体"/>
          <w:sz w:val="24"/>
          <w:szCs w:val="24"/>
          <w:lang w:val="en-US" w:eastAsia="zh-CN"/>
        </w:rPr>
        <w:t>单</w:t>
      </w:r>
      <w:r>
        <w:rPr>
          <w:rFonts w:hint="eastAsia" w:ascii="宋体" w:hAnsi="宋体" w:eastAsia="宋体" w:cs="宋体"/>
          <w:sz w:val="24"/>
          <w:szCs w:val="24"/>
        </w:rPr>
        <w:t>价不作调整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具体数量按实结算</w:t>
      </w:r>
      <w:r>
        <w:rPr>
          <w:rFonts w:hint="eastAsia" w:ascii="宋体" w:hAnsi="宋体" w:eastAsia="宋体" w:cs="宋体"/>
          <w:sz w:val="24"/>
          <w:szCs w:val="24"/>
        </w:rPr>
        <w:t>。</w:t>
      </w:r>
    </w:p>
    <w:p w14:paraId="2E2D38F6">
      <w:pPr>
        <w:spacing w:line="440" w:lineRule="exact"/>
        <w:rPr>
          <w:rFonts w:hint="eastAsia" w:ascii="宋体" w:hAnsi="宋体" w:eastAsia="宋体" w:cs="宋体"/>
          <w:sz w:val="24"/>
        </w:rPr>
      </w:pPr>
    </w:p>
    <w:p w14:paraId="34D5FEEF">
      <w:pPr>
        <w:pStyle w:val="3"/>
        <w:rPr>
          <w:rFonts w:hint="eastAsia" w:ascii="宋体" w:hAnsi="宋体" w:eastAsia="宋体" w:cs="宋体"/>
        </w:rPr>
      </w:pPr>
    </w:p>
    <w:p w14:paraId="2F06958E">
      <w:pPr>
        <w:spacing w:line="440" w:lineRule="exact"/>
        <w:rPr>
          <w:rFonts w:hint="eastAsia" w:ascii="宋体" w:hAnsi="宋体" w:eastAsia="宋体" w:cs="宋体"/>
          <w:sz w:val="24"/>
        </w:rPr>
      </w:pPr>
      <w:r>
        <w:rPr>
          <w:rFonts w:hint="eastAsia" w:ascii="宋体" w:hAnsi="宋体" w:eastAsia="宋体" w:cs="宋体"/>
          <w:sz w:val="24"/>
        </w:rPr>
        <w:t>法定代表人或委托代理人（签字或盖章）：</w:t>
      </w:r>
    </w:p>
    <w:p w14:paraId="5FAC57EE">
      <w:pPr>
        <w:spacing w:line="440" w:lineRule="exact"/>
        <w:rPr>
          <w:rFonts w:hint="eastAsia" w:ascii="宋体" w:hAnsi="宋体" w:eastAsia="宋体" w:cs="宋体"/>
          <w:sz w:val="24"/>
        </w:rPr>
      </w:pPr>
    </w:p>
    <w:p w14:paraId="10DE07E9">
      <w:pPr>
        <w:spacing w:line="440" w:lineRule="exact"/>
        <w:rPr>
          <w:rFonts w:hint="eastAsia" w:ascii="宋体" w:hAnsi="宋体" w:eastAsia="宋体" w:cs="宋体"/>
          <w:sz w:val="24"/>
        </w:rPr>
      </w:pPr>
      <w:r>
        <w:rPr>
          <w:rFonts w:hint="eastAsia" w:ascii="宋体" w:hAnsi="宋体" w:eastAsia="宋体" w:cs="宋体"/>
          <w:sz w:val="24"/>
        </w:rPr>
        <w:t xml:space="preserve">投标人名称（盖章）：     </w:t>
      </w:r>
    </w:p>
    <w:p w14:paraId="1D298261">
      <w:pPr>
        <w:spacing w:line="440" w:lineRule="exact"/>
        <w:rPr>
          <w:rFonts w:hint="eastAsia" w:ascii="宋体" w:hAnsi="宋体" w:eastAsia="宋体" w:cs="宋体"/>
          <w:sz w:val="24"/>
        </w:rPr>
      </w:pPr>
      <w:r>
        <w:rPr>
          <w:rFonts w:hint="eastAsia" w:ascii="宋体" w:hAnsi="宋体" w:eastAsia="宋体" w:cs="宋体"/>
          <w:sz w:val="24"/>
        </w:rPr>
        <w:t xml:space="preserve">                                                </w:t>
      </w:r>
    </w:p>
    <w:p w14:paraId="15A3A938">
      <w:pPr>
        <w:spacing w:line="440" w:lineRule="exact"/>
        <w:ind w:firstLine="4560" w:firstLineChars="1900"/>
        <w:rPr>
          <w:rFonts w:hint="eastAsia" w:ascii="宋体" w:hAnsi="宋体" w:eastAsia="宋体" w:cs="宋体"/>
          <w:sz w:val="24"/>
        </w:rPr>
      </w:pPr>
      <w:r>
        <w:rPr>
          <w:rFonts w:hint="eastAsia" w:ascii="宋体" w:hAnsi="宋体" w:eastAsia="宋体" w:cs="宋体"/>
          <w:sz w:val="24"/>
        </w:rPr>
        <w:t>日期：    年   月   日</w:t>
      </w:r>
    </w:p>
    <w:p w14:paraId="235E261F">
      <w:pPr>
        <w:snapToGrid w:val="0"/>
        <w:spacing w:line="360" w:lineRule="auto"/>
        <w:rPr>
          <w:rFonts w:hint="eastAsia" w:ascii="宋体" w:hAnsi="宋体" w:eastAsia="宋体" w:cs="宋体"/>
          <w:sz w:val="24"/>
        </w:rPr>
      </w:pPr>
    </w:p>
    <w:p w14:paraId="79A34ED7">
      <w:pPr>
        <w:rPr>
          <w:rFonts w:hint="eastAsia" w:ascii="宋体" w:hAnsi="宋体" w:eastAsia="宋体" w:cs="宋体"/>
          <w:b/>
          <w:bCs/>
          <w:sz w:val="24"/>
        </w:rPr>
      </w:pPr>
    </w:p>
    <w:p w14:paraId="7E15C4E7">
      <w:pPr>
        <w:rPr>
          <w:rFonts w:hint="eastAsia" w:ascii="宋体" w:hAnsi="宋体" w:eastAsia="宋体" w:cs="宋体"/>
          <w:b/>
          <w:bCs/>
          <w:sz w:val="24"/>
        </w:rPr>
      </w:pPr>
    </w:p>
    <w:p w14:paraId="1DFC341E">
      <w:pPr>
        <w:rPr>
          <w:rFonts w:hint="eastAsia" w:ascii="宋体" w:hAnsi="宋体" w:eastAsia="宋体" w:cs="宋体"/>
          <w:b/>
          <w:bCs/>
          <w:sz w:val="24"/>
        </w:rPr>
      </w:pPr>
    </w:p>
    <w:p w14:paraId="57AD01E4">
      <w:pPr>
        <w:rPr>
          <w:rFonts w:hint="eastAsia" w:ascii="宋体" w:hAnsi="宋体" w:eastAsia="宋体" w:cs="宋体"/>
          <w:b/>
          <w:bCs/>
          <w:sz w:val="24"/>
        </w:rPr>
      </w:pPr>
    </w:p>
    <w:p w14:paraId="55CDDC37">
      <w:pPr>
        <w:rPr>
          <w:rFonts w:hint="eastAsia" w:ascii="宋体" w:hAnsi="宋体" w:eastAsia="宋体" w:cs="宋体"/>
          <w:b/>
          <w:bCs/>
          <w:sz w:val="24"/>
        </w:rPr>
      </w:pPr>
    </w:p>
    <w:p w14:paraId="7619857A">
      <w:pPr>
        <w:pStyle w:val="44"/>
        <w:rPr>
          <w:rFonts w:hint="eastAsia" w:ascii="宋体" w:hAnsi="宋体" w:eastAsia="宋体" w:cs="宋体"/>
          <w:b/>
          <w:bCs/>
          <w:sz w:val="24"/>
        </w:rPr>
      </w:pPr>
    </w:p>
    <w:p w14:paraId="2237567E">
      <w:pPr>
        <w:rPr>
          <w:rFonts w:hint="eastAsia" w:ascii="宋体" w:hAnsi="宋体" w:eastAsia="宋体" w:cs="宋体"/>
          <w:b/>
          <w:bCs/>
          <w:sz w:val="24"/>
        </w:rPr>
      </w:pPr>
    </w:p>
    <w:p w14:paraId="533BF443">
      <w:pPr>
        <w:rPr>
          <w:rFonts w:hint="eastAsia" w:ascii="宋体" w:hAnsi="宋体" w:eastAsia="宋体" w:cs="宋体"/>
          <w:b/>
          <w:bCs/>
          <w:sz w:val="24"/>
        </w:rPr>
      </w:pPr>
    </w:p>
    <w:p w14:paraId="23457A03">
      <w:pPr>
        <w:rPr>
          <w:rFonts w:hint="eastAsia" w:ascii="宋体" w:hAnsi="宋体" w:eastAsia="宋体" w:cs="宋体"/>
          <w:b/>
          <w:bCs/>
          <w:sz w:val="24"/>
        </w:rPr>
      </w:pPr>
    </w:p>
    <w:p w14:paraId="3A6DE6F7">
      <w:pPr>
        <w:rPr>
          <w:rFonts w:hint="eastAsia" w:ascii="宋体" w:hAnsi="宋体" w:eastAsia="宋体" w:cs="宋体"/>
          <w:b/>
          <w:bCs/>
          <w:sz w:val="24"/>
        </w:rPr>
      </w:pPr>
    </w:p>
    <w:p w14:paraId="23945125">
      <w:pPr>
        <w:rPr>
          <w:rFonts w:hint="eastAsia" w:ascii="宋体" w:hAnsi="宋体" w:eastAsia="宋体" w:cs="宋体"/>
          <w:b/>
          <w:bCs/>
          <w:sz w:val="24"/>
        </w:rPr>
      </w:pPr>
    </w:p>
    <w:p w14:paraId="6E76BE3A">
      <w:pPr>
        <w:rPr>
          <w:rFonts w:hint="eastAsia" w:ascii="宋体" w:hAnsi="宋体" w:eastAsia="宋体" w:cs="宋体"/>
          <w:b/>
          <w:bCs/>
          <w:sz w:val="24"/>
        </w:rPr>
      </w:pPr>
    </w:p>
    <w:p w14:paraId="5A8C0B92">
      <w:pPr>
        <w:rPr>
          <w:rFonts w:hint="eastAsia" w:ascii="宋体" w:hAnsi="宋体" w:eastAsia="宋体" w:cs="宋体"/>
          <w:b/>
          <w:bCs/>
          <w:sz w:val="24"/>
        </w:rPr>
      </w:pPr>
    </w:p>
    <w:p w14:paraId="5576A6EA">
      <w:pPr>
        <w:rPr>
          <w:rFonts w:hint="eastAsia" w:ascii="宋体" w:hAnsi="宋体" w:eastAsia="宋体" w:cs="宋体"/>
          <w:b/>
          <w:bCs/>
          <w:sz w:val="24"/>
        </w:rPr>
      </w:pPr>
    </w:p>
    <w:p w14:paraId="0193295A">
      <w:pPr>
        <w:pStyle w:val="2"/>
        <w:rPr>
          <w:rFonts w:hint="eastAsia"/>
        </w:rPr>
      </w:pPr>
    </w:p>
    <w:p w14:paraId="6207837D">
      <w:pPr>
        <w:rPr>
          <w:rFonts w:hint="eastAsia" w:ascii="宋体" w:hAnsi="宋体" w:eastAsia="宋体" w:cs="宋体"/>
          <w:b/>
          <w:bCs/>
          <w:sz w:val="24"/>
        </w:rPr>
      </w:pPr>
    </w:p>
    <w:p w14:paraId="3D281624">
      <w:pPr>
        <w:rPr>
          <w:rFonts w:hint="eastAsia" w:ascii="宋体" w:hAnsi="宋体" w:eastAsia="宋体" w:cs="宋体"/>
          <w:b/>
          <w:bCs/>
          <w:sz w:val="24"/>
        </w:rPr>
      </w:pPr>
    </w:p>
    <w:p w14:paraId="1F353CA8">
      <w:pPr>
        <w:rPr>
          <w:rFonts w:hint="eastAsia" w:ascii="宋体" w:hAnsi="宋体" w:eastAsia="宋体" w:cs="宋体"/>
          <w:sz w:val="36"/>
          <w:szCs w:val="36"/>
        </w:rPr>
      </w:pPr>
      <w:r>
        <w:rPr>
          <w:rFonts w:hint="eastAsia" w:ascii="宋体" w:hAnsi="宋体" w:eastAsia="宋体" w:cs="宋体"/>
          <w:b/>
          <w:bCs/>
          <w:sz w:val="24"/>
        </w:rPr>
        <w:t>附件17：</w:t>
      </w:r>
    </w:p>
    <w:p w14:paraId="23E2BFBD">
      <w:pPr>
        <w:ind w:firstLine="2160" w:firstLineChars="600"/>
        <w:rPr>
          <w:rFonts w:hint="eastAsia" w:ascii="宋体" w:hAnsi="宋体" w:eastAsia="宋体" w:cs="宋体"/>
          <w:sz w:val="36"/>
          <w:szCs w:val="36"/>
        </w:rPr>
      </w:pPr>
      <w:r>
        <w:rPr>
          <w:rFonts w:hint="eastAsia" w:ascii="宋体" w:hAnsi="宋体" w:eastAsia="宋体" w:cs="宋体"/>
          <w:sz w:val="36"/>
          <w:szCs w:val="36"/>
        </w:rPr>
        <w:t>投标人技术、资信商务得分自评表</w:t>
      </w:r>
    </w:p>
    <w:tbl>
      <w:tblPr>
        <w:tblStyle w:val="30"/>
        <w:tblW w:w="996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614"/>
        <w:gridCol w:w="1225"/>
      </w:tblGrid>
      <w:tr w14:paraId="74D9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14:paraId="4E7895B8">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61" w:type="dxa"/>
            <w:vAlign w:val="center"/>
          </w:tcPr>
          <w:p w14:paraId="1EA6C075">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评分标准</w:t>
            </w:r>
          </w:p>
        </w:tc>
        <w:tc>
          <w:tcPr>
            <w:tcW w:w="3150" w:type="dxa"/>
            <w:vAlign w:val="center"/>
          </w:tcPr>
          <w:p w14:paraId="2DE036B1">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得分内容</w:t>
            </w:r>
          </w:p>
        </w:tc>
        <w:tc>
          <w:tcPr>
            <w:tcW w:w="1614" w:type="dxa"/>
            <w:vAlign w:val="center"/>
          </w:tcPr>
          <w:p w14:paraId="4265EBE9">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自评</w:t>
            </w:r>
          </w:p>
          <w:p w14:paraId="527E5915">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得分</w:t>
            </w:r>
          </w:p>
        </w:tc>
        <w:tc>
          <w:tcPr>
            <w:tcW w:w="1225" w:type="dxa"/>
            <w:vAlign w:val="center"/>
          </w:tcPr>
          <w:p w14:paraId="6C07DF70">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页码</w:t>
            </w:r>
          </w:p>
        </w:tc>
      </w:tr>
      <w:tr w14:paraId="483C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32343B4A">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1</w:t>
            </w:r>
          </w:p>
        </w:tc>
        <w:tc>
          <w:tcPr>
            <w:tcW w:w="3061" w:type="dxa"/>
            <w:vAlign w:val="center"/>
          </w:tcPr>
          <w:p w14:paraId="109B13D3">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4E1DF37C">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3F1657C5">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2CE36962">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33B9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1FDE7786">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2</w:t>
            </w:r>
          </w:p>
        </w:tc>
        <w:tc>
          <w:tcPr>
            <w:tcW w:w="3061" w:type="dxa"/>
            <w:vAlign w:val="center"/>
          </w:tcPr>
          <w:p w14:paraId="6F4860A2">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5187D365">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31765F57">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63928C10">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36C7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21C03EA">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3</w:t>
            </w:r>
          </w:p>
        </w:tc>
        <w:tc>
          <w:tcPr>
            <w:tcW w:w="3061" w:type="dxa"/>
            <w:vAlign w:val="center"/>
          </w:tcPr>
          <w:p w14:paraId="2E24B2F1">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3B83E77C">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76167316">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0FE1EAE7">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3CF9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6358ED0F">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4</w:t>
            </w:r>
          </w:p>
        </w:tc>
        <w:tc>
          <w:tcPr>
            <w:tcW w:w="3061" w:type="dxa"/>
            <w:vAlign w:val="center"/>
          </w:tcPr>
          <w:p w14:paraId="33972F25">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1D429B9B">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4A214CC7">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35FEB639">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7AA6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728FC733">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5</w:t>
            </w:r>
          </w:p>
        </w:tc>
        <w:tc>
          <w:tcPr>
            <w:tcW w:w="3061" w:type="dxa"/>
            <w:vAlign w:val="center"/>
          </w:tcPr>
          <w:p w14:paraId="65F7CC84">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4704E4EC">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2CC2515B">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0C78E38C">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078D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54CF63D4">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6</w:t>
            </w:r>
          </w:p>
        </w:tc>
        <w:tc>
          <w:tcPr>
            <w:tcW w:w="3061" w:type="dxa"/>
            <w:vAlign w:val="center"/>
          </w:tcPr>
          <w:p w14:paraId="60BB5DE2">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6DF3E679">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21310376">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694754B6">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5DE6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D3FE9EB">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7</w:t>
            </w:r>
          </w:p>
        </w:tc>
        <w:tc>
          <w:tcPr>
            <w:tcW w:w="3061" w:type="dxa"/>
            <w:vAlign w:val="center"/>
          </w:tcPr>
          <w:p w14:paraId="5D287E95">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448AD26D">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1DF52800">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3CC4EC5C">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10A1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69B32647">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8</w:t>
            </w:r>
          </w:p>
        </w:tc>
        <w:tc>
          <w:tcPr>
            <w:tcW w:w="3061" w:type="dxa"/>
            <w:vAlign w:val="center"/>
          </w:tcPr>
          <w:p w14:paraId="72F369CA">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10C247CA">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1EE2ED22">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358F665C">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4004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6E09850">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9</w:t>
            </w:r>
          </w:p>
        </w:tc>
        <w:tc>
          <w:tcPr>
            <w:tcW w:w="3061" w:type="dxa"/>
            <w:vAlign w:val="center"/>
          </w:tcPr>
          <w:p w14:paraId="491578E0">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64897428">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55EFB256">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7F3B7540">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6CA4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14:paraId="0CE057C3">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10</w:t>
            </w:r>
          </w:p>
        </w:tc>
        <w:tc>
          <w:tcPr>
            <w:tcW w:w="3061" w:type="dxa"/>
            <w:vAlign w:val="center"/>
          </w:tcPr>
          <w:p w14:paraId="3737445F">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47A487A5">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15B051A7">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5503E6A9">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3899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62B12031">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11</w:t>
            </w:r>
          </w:p>
        </w:tc>
        <w:tc>
          <w:tcPr>
            <w:tcW w:w="3061" w:type="dxa"/>
            <w:vAlign w:val="center"/>
          </w:tcPr>
          <w:p w14:paraId="3C72567A">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0676BB6D">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5DAC9616">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50E48A7A">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1C7A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0460072">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12</w:t>
            </w:r>
          </w:p>
        </w:tc>
        <w:tc>
          <w:tcPr>
            <w:tcW w:w="3061" w:type="dxa"/>
            <w:vAlign w:val="center"/>
          </w:tcPr>
          <w:p w14:paraId="38AE3157">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4AC27E38">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120E64B7">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474B5DED">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0B70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E9B79D7">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13</w:t>
            </w:r>
          </w:p>
        </w:tc>
        <w:tc>
          <w:tcPr>
            <w:tcW w:w="3061" w:type="dxa"/>
            <w:vAlign w:val="center"/>
          </w:tcPr>
          <w:p w14:paraId="3E9C8CED">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79046DF0">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7A9EBB95">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78909A0B">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r w14:paraId="3124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14:paraId="49011134">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w:t>
            </w:r>
          </w:p>
        </w:tc>
        <w:tc>
          <w:tcPr>
            <w:tcW w:w="3061" w:type="dxa"/>
            <w:vAlign w:val="center"/>
          </w:tcPr>
          <w:p w14:paraId="12014740">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3150" w:type="dxa"/>
            <w:vAlign w:val="center"/>
          </w:tcPr>
          <w:p w14:paraId="1AC691DA">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614" w:type="dxa"/>
            <w:vAlign w:val="center"/>
          </w:tcPr>
          <w:p w14:paraId="31B5518F">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c>
          <w:tcPr>
            <w:tcW w:w="1225" w:type="dxa"/>
            <w:vAlign w:val="center"/>
          </w:tcPr>
          <w:p w14:paraId="4DE7334E">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tc>
      </w:tr>
    </w:tbl>
    <w:p w14:paraId="3D6905C6">
      <w:pPr>
        <w:rPr>
          <w:rFonts w:hint="eastAsia" w:ascii="宋体" w:hAnsi="宋体" w:eastAsia="宋体" w:cs="宋体"/>
          <w:sz w:val="28"/>
          <w:szCs w:val="28"/>
        </w:rPr>
      </w:pPr>
      <w:r>
        <w:rPr>
          <w:rFonts w:hint="eastAsia" w:ascii="宋体" w:hAnsi="宋体" w:eastAsia="宋体" w:cs="宋体"/>
          <w:sz w:val="28"/>
          <w:szCs w:val="28"/>
        </w:rPr>
        <w:t>注：投标人自评表须附在技术文件、资信及商务文件第1页。</w:t>
      </w:r>
    </w:p>
    <w:p w14:paraId="6FFE6CEF">
      <w:pPr>
        <w:rPr>
          <w:rFonts w:hint="eastAsia" w:ascii="宋体" w:hAnsi="宋体" w:eastAsia="宋体" w:cs="宋体"/>
        </w:rPr>
      </w:pPr>
    </w:p>
    <w:p w14:paraId="2165D342">
      <w:pPr>
        <w:rPr>
          <w:rFonts w:hint="eastAsia" w:ascii="宋体" w:hAnsi="宋体" w:eastAsia="宋体" w:cs="宋体"/>
          <w:sz w:val="28"/>
          <w:szCs w:val="28"/>
        </w:rPr>
      </w:pPr>
      <w:r>
        <w:rPr>
          <w:rFonts w:hint="eastAsia" w:ascii="宋体" w:hAnsi="宋体" w:eastAsia="宋体" w:cs="宋体"/>
          <w:sz w:val="28"/>
          <w:szCs w:val="28"/>
        </w:rPr>
        <w:t>投标人名称（盖章）：                         202</w:t>
      </w:r>
      <w:r>
        <w:rPr>
          <w:rFonts w:hint="eastAsia" w:ascii="宋体" w:hAnsi="宋体" w:eastAsia="宋体" w:cs="宋体"/>
          <w:sz w:val="28"/>
          <w:szCs w:val="28"/>
          <w:lang w:val="en-US" w:eastAsia="zh-CN"/>
        </w:rPr>
        <w:t>5</w:t>
      </w:r>
      <w:r>
        <w:rPr>
          <w:rFonts w:hint="eastAsia" w:ascii="宋体" w:hAnsi="宋体" w:eastAsia="宋体" w:cs="宋体"/>
          <w:sz w:val="28"/>
          <w:szCs w:val="28"/>
        </w:rPr>
        <w:t>年   月    日</w:t>
      </w:r>
    </w:p>
    <w:p w14:paraId="31EF488D">
      <w:pPr>
        <w:rPr>
          <w:rFonts w:hint="eastAsia" w:ascii="宋体" w:hAnsi="宋体" w:eastAsia="宋体" w:cs="宋体"/>
          <w:b/>
          <w:sz w:val="28"/>
          <w:szCs w:val="28"/>
        </w:rPr>
      </w:pPr>
    </w:p>
    <w:p w14:paraId="41B552D2">
      <w:pPr>
        <w:tabs>
          <w:tab w:val="left" w:pos="2472"/>
        </w:tabs>
        <w:snapToGrid w:val="0"/>
        <w:rPr>
          <w:rFonts w:hint="eastAsia" w:ascii="宋体" w:hAnsi="宋体" w:eastAsia="宋体" w:cs="宋体"/>
        </w:rPr>
      </w:pPr>
    </w:p>
    <w:p w14:paraId="4D764427">
      <w:pPr>
        <w:snapToGrid w:val="0"/>
        <w:spacing w:before="50" w:after="50"/>
        <w:rPr>
          <w:rFonts w:hint="eastAsia" w:ascii="宋体" w:hAnsi="宋体" w:eastAsia="宋体" w:cs="宋体"/>
          <w:b/>
          <w:bCs/>
          <w:sz w:val="24"/>
          <w:szCs w:val="24"/>
        </w:rPr>
      </w:pPr>
      <w:r>
        <w:rPr>
          <w:rFonts w:hint="eastAsia" w:ascii="宋体" w:hAnsi="宋体" w:eastAsia="宋体" w:cs="宋体"/>
          <w:b/>
          <w:bCs/>
          <w:sz w:val="24"/>
          <w:szCs w:val="24"/>
        </w:rPr>
        <w:t>附件18：</w:t>
      </w:r>
    </w:p>
    <w:p w14:paraId="41D9A755">
      <w:pPr>
        <w:jc w:val="center"/>
        <w:rPr>
          <w:rFonts w:hint="eastAsia" w:ascii="宋体" w:hAnsi="宋体" w:eastAsia="宋体" w:cs="宋体"/>
          <w:sz w:val="44"/>
          <w:szCs w:val="44"/>
        </w:rPr>
      </w:pPr>
      <w:r>
        <w:rPr>
          <w:rFonts w:hint="eastAsia" w:ascii="宋体" w:hAnsi="宋体" w:eastAsia="宋体" w:cs="宋体"/>
          <w:sz w:val="44"/>
          <w:szCs w:val="44"/>
        </w:rPr>
        <w:t>东阳市政府采购代理机构社会评价表</w:t>
      </w:r>
    </w:p>
    <w:p w14:paraId="63EE5FDD">
      <w:pPr>
        <w:rPr>
          <w:rFonts w:hint="eastAsia" w:ascii="宋体" w:hAnsi="宋体" w:eastAsia="宋体" w:cs="宋体"/>
          <w:sz w:val="28"/>
          <w:szCs w:val="28"/>
        </w:rPr>
      </w:pPr>
      <w:r>
        <w:rPr>
          <w:rFonts w:hint="eastAsia" w:ascii="宋体" w:hAnsi="宋体" w:eastAsia="宋体" w:cs="宋体"/>
          <w:sz w:val="28"/>
          <w:szCs w:val="28"/>
        </w:rPr>
        <w:t xml:space="preserve">代理机构名称： </w:t>
      </w:r>
    </w:p>
    <w:tbl>
      <w:tblPr>
        <w:tblStyle w:val="3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399"/>
      </w:tblGrid>
      <w:tr w14:paraId="0DCC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15339C8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填表人类别</w:t>
            </w:r>
          </w:p>
        </w:tc>
        <w:tc>
          <w:tcPr>
            <w:tcW w:w="8452" w:type="dxa"/>
            <w:gridSpan w:val="7"/>
            <w:tcBorders>
              <w:top w:val="single" w:color="auto" w:sz="4" w:space="0"/>
              <w:left w:val="nil"/>
              <w:bottom w:val="single" w:color="auto" w:sz="4" w:space="0"/>
              <w:right w:val="single" w:color="auto" w:sz="4" w:space="0"/>
            </w:tcBorders>
            <w:vAlign w:val="center"/>
          </w:tcPr>
          <w:p w14:paraId="1E35280E">
            <w:pPr>
              <w:keepNext w:val="0"/>
              <w:keepLines w:val="0"/>
              <w:suppressLineNumbers w:val="0"/>
              <w:spacing w:before="0" w:beforeAutospacing="0" w:after="0" w:afterAutospacing="0"/>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□采购单位      □供应商      □专家     </w:t>
            </w:r>
          </w:p>
        </w:tc>
      </w:tr>
      <w:tr w14:paraId="52F3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6602DF6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134691B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00" w:type="dxa"/>
            <w:tcBorders>
              <w:top w:val="single" w:color="auto" w:sz="4" w:space="0"/>
              <w:left w:val="nil"/>
              <w:bottom w:val="single" w:color="auto" w:sz="4" w:space="0"/>
              <w:right w:val="single" w:color="auto" w:sz="4" w:space="0"/>
            </w:tcBorders>
            <w:vAlign w:val="center"/>
          </w:tcPr>
          <w:p w14:paraId="6281FF7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地址</w:t>
            </w:r>
          </w:p>
        </w:tc>
        <w:tc>
          <w:tcPr>
            <w:tcW w:w="4186" w:type="dxa"/>
            <w:gridSpan w:val="2"/>
            <w:tcBorders>
              <w:top w:val="single" w:color="auto" w:sz="4" w:space="0"/>
              <w:left w:val="nil"/>
              <w:bottom w:val="single" w:color="auto" w:sz="4" w:space="0"/>
              <w:right w:val="single" w:color="auto" w:sz="4" w:space="0"/>
            </w:tcBorders>
            <w:vAlign w:val="center"/>
          </w:tcPr>
          <w:p w14:paraId="671A87E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6819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3438CF4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14:paraId="77A06D5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96" w:type="dxa"/>
            <w:tcBorders>
              <w:top w:val="single" w:color="auto" w:sz="4" w:space="0"/>
              <w:left w:val="nil"/>
              <w:bottom w:val="single" w:color="auto" w:sz="4" w:space="0"/>
              <w:right w:val="single" w:color="auto" w:sz="4" w:space="0"/>
            </w:tcBorders>
            <w:vAlign w:val="center"/>
          </w:tcPr>
          <w:p w14:paraId="6B538E7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14:paraId="4F5D9DD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87" w:type="dxa"/>
            <w:tcBorders>
              <w:top w:val="single" w:color="auto" w:sz="4" w:space="0"/>
              <w:left w:val="nil"/>
              <w:bottom w:val="single" w:color="auto" w:sz="4" w:space="0"/>
              <w:right w:val="single" w:color="auto" w:sz="4" w:space="0"/>
            </w:tcBorders>
            <w:vAlign w:val="center"/>
          </w:tcPr>
          <w:p w14:paraId="7122696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传真</w:t>
            </w:r>
          </w:p>
        </w:tc>
        <w:tc>
          <w:tcPr>
            <w:tcW w:w="3399" w:type="dxa"/>
            <w:tcBorders>
              <w:top w:val="single" w:color="auto" w:sz="4" w:space="0"/>
              <w:left w:val="nil"/>
              <w:bottom w:val="single" w:color="auto" w:sz="4" w:space="0"/>
              <w:right w:val="single" w:color="auto" w:sz="4" w:space="0"/>
            </w:tcBorders>
            <w:vAlign w:val="center"/>
          </w:tcPr>
          <w:p w14:paraId="6A76B3F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53EC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0E603A7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7C49892A">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项目</w:t>
            </w:r>
          </w:p>
        </w:tc>
        <w:tc>
          <w:tcPr>
            <w:tcW w:w="5218" w:type="dxa"/>
            <w:gridSpan w:val="4"/>
            <w:tcBorders>
              <w:top w:val="single" w:color="auto" w:sz="4" w:space="0"/>
              <w:left w:val="nil"/>
              <w:bottom w:val="single" w:color="auto" w:sz="4" w:space="0"/>
              <w:right w:val="single" w:color="auto" w:sz="4" w:space="0"/>
            </w:tcBorders>
            <w:vAlign w:val="center"/>
          </w:tcPr>
          <w:p w14:paraId="5C443F1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评价（请在分值范围内进行打分）</w:t>
            </w:r>
          </w:p>
        </w:tc>
      </w:tr>
      <w:tr w14:paraId="77A8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17F5C37">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5311446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是否严格执行政府采购纪律、法规和规章制度等（2分）。</w:t>
            </w:r>
          </w:p>
        </w:tc>
        <w:tc>
          <w:tcPr>
            <w:tcW w:w="5218" w:type="dxa"/>
            <w:gridSpan w:val="4"/>
            <w:tcBorders>
              <w:top w:val="single" w:color="auto" w:sz="4" w:space="0"/>
              <w:left w:val="nil"/>
              <w:bottom w:val="single" w:color="auto" w:sz="4" w:space="0"/>
              <w:right w:val="single" w:color="auto" w:sz="4" w:space="0"/>
            </w:tcBorders>
            <w:vAlign w:val="center"/>
          </w:tcPr>
          <w:p w14:paraId="49367C5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7BF4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67805EB">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34CB611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操作程序是否规范，采购行为、过程、结果是否公开、公平、公正，采购组织管理是否规范严谨（2分）。</w:t>
            </w:r>
          </w:p>
        </w:tc>
        <w:tc>
          <w:tcPr>
            <w:tcW w:w="5218" w:type="dxa"/>
            <w:gridSpan w:val="4"/>
            <w:tcBorders>
              <w:top w:val="single" w:color="auto" w:sz="4" w:space="0"/>
              <w:left w:val="nil"/>
              <w:bottom w:val="single" w:color="auto" w:sz="4" w:space="0"/>
              <w:right w:val="single" w:color="auto" w:sz="4" w:space="0"/>
            </w:tcBorders>
            <w:vAlign w:val="center"/>
          </w:tcPr>
          <w:p w14:paraId="359AE42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485F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29643FA">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47B94D9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是否及时组织采购，是否有承诺办事时间并能限时办结（2分）。</w:t>
            </w:r>
          </w:p>
        </w:tc>
        <w:tc>
          <w:tcPr>
            <w:tcW w:w="5218" w:type="dxa"/>
            <w:gridSpan w:val="4"/>
            <w:tcBorders>
              <w:top w:val="single" w:color="auto" w:sz="4" w:space="0"/>
              <w:left w:val="nil"/>
              <w:bottom w:val="single" w:color="auto" w:sz="4" w:space="0"/>
              <w:right w:val="single" w:color="auto" w:sz="4" w:space="0"/>
            </w:tcBorders>
            <w:vAlign w:val="center"/>
          </w:tcPr>
          <w:p w14:paraId="60046D70">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2671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E38B518">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14157B7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是否能积极主动与当事人沟通对接；对采购政策进行详细解读；咨询答复是否热情周到、耐心细致（2分）。</w:t>
            </w:r>
          </w:p>
        </w:tc>
        <w:tc>
          <w:tcPr>
            <w:tcW w:w="5218" w:type="dxa"/>
            <w:gridSpan w:val="4"/>
            <w:tcBorders>
              <w:top w:val="single" w:color="auto" w:sz="4" w:space="0"/>
              <w:left w:val="nil"/>
              <w:bottom w:val="single" w:color="auto" w:sz="4" w:space="0"/>
              <w:right w:val="single" w:color="auto" w:sz="4" w:space="0"/>
            </w:tcBorders>
            <w:vAlign w:val="center"/>
          </w:tcPr>
          <w:p w14:paraId="44DA693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7B1F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3622925">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2F3BF9D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采购的质量、服务是否满意（2分）。</w:t>
            </w:r>
          </w:p>
        </w:tc>
        <w:tc>
          <w:tcPr>
            <w:tcW w:w="5218" w:type="dxa"/>
            <w:gridSpan w:val="4"/>
            <w:tcBorders>
              <w:top w:val="single" w:color="auto" w:sz="4" w:space="0"/>
              <w:left w:val="nil"/>
              <w:bottom w:val="single" w:color="auto" w:sz="4" w:space="0"/>
              <w:right w:val="single" w:color="auto" w:sz="4" w:space="0"/>
            </w:tcBorders>
            <w:vAlign w:val="center"/>
          </w:tcPr>
          <w:p w14:paraId="5D39114F">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1698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14:paraId="438DFFB6">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3FE8C53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合计</w:t>
            </w:r>
          </w:p>
        </w:tc>
        <w:tc>
          <w:tcPr>
            <w:tcW w:w="5218" w:type="dxa"/>
            <w:gridSpan w:val="4"/>
            <w:tcBorders>
              <w:top w:val="single" w:color="auto" w:sz="4" w:space="0"/>
              <w:left w:val="nil"/>
              <w:bottom w:val="single" w:color="auto" w:sz="4" w:space="0"/>
              <w:right w:val="single" w:color="auto" w:sz="4" w:space="0"/>
            </w:tcBorders>
            <w:vAlign w:val="center"/>
          </w:tcPr>
          <w:p w14:paraId="7161CC8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678B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3427C26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对代理机构的意见和建议</w:t>
            </w:r>
          </w:p>
        </w:tc>
        <w:tc>
          <w:tcPr>
            <w:tcW w:w="8452" w:type="dxa"/>
            <w:gridSpan w:val="7"/>
            <w:tcBorders>
              <w:top w:val="single" w:color="auto" w:sz="4" w:space="0"/>
              <w:left w:val="nil"/>
              <w:bottom w:val="single" w:color="auto" w:sz="4" w:space="0"/>
              <w:right w:val="single" w:color="auto" w:sz="4" w:space="0"/>
            </w:tcBorders>
            <w:vAlign w:val="center"/>
          </w:tcPr>
          <w:p w14:paraId="2247CB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11D2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546B066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c>
          <w:tcPr>
            <w:tcW w:w="8452" w:type="dxa"/>
            <w:gridSpan w:val="7"/>
            <w:tcBorders>
              <w:top w:val="single" w:color="auto" w:sz="4" w:space="0"/>
              <w:left w:val="nil"/>
              <w:bottom w:val="single" w:color="auto" w:sz="4" w:space="0"/>
              <w:right w:val="single" w:color="auto" w:sz="4" w:space="0"/>
            </w:tcBorders>
            <w:vAlign w:val="center"/>
          </w:tcPr>
          <w:p w14:paraId="7C82BDF2">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东阳市吴宁街道垃圾分类点位运营维护项目(两年）</w:t>
            </w:r>
          </w:p>
        </w:tc>
      </w:tr>
    </w:tbl>
    <w:p w14:paraId="4F306194">
      <w:pPr>
        <w:spacing w:line="500" w:lineRule="exact"/>
        <w:rPr>
          <w:rFonts w:hint="eastAsia" w:ascii="宋体" w:hAnsi="宋体" w:eastAsia="宋体" w:cs="宋体"/>
          <w:sz w:val="24"/>
          <w:szCs w:val="24"/>
        </w:rPr>
      </w:pPr>
      <w:r>
        <w:rPr>
          <w:rFonts w:hint="eastAsia" w:ascii="宋体" w:hAnsi="宋体" w:eastAsia="宋体" w:cs="宋体"/>
          <w:sz w:val="24"/>
          <w:szCs w:val="24"/>
        </w:rPr>
        <w:t>填表人签字盖章：                    日期</w:t>
      </w:r>
    </w:p>
    <w:p w14:paraId="4D63553C">
      <w:pPr>
        <w:pStyle w:val="28"/>
        <w:ind w:firstLine="344"/>
        <w:rPr>
          <w:rFonts w:hint="eastAsia" w:ascii="宋体" w:hAnsi="宋体" w:eastAsia="宋体" w:cs="宋体"/>
        </w:rPr>
      </w:pPr>
    </w:p>
    <w:p w14:paraId="11867395">
      <w:pPr>
        <w:pStyle w:val="29"/>
        <w:rPr>
          <w:rFonts w:hint="eastAsia"/>
        </w:rPr>
      </w:pPr>
    </w:p>
    <w:p w14:paraId="54129C2C">
      <w:pPr>
        <w:rPr>
          <w:rFonts w:hint="eastAsia" w:ascii="宋体" w:hAnsi="宋体" w:eastAsia="宋体" w:cs="宋体"/>
          <w:b/>
          <w:bCs/>
          <w:sz w:val="24"/>
          <w:szCs w:val="24"/>
        </w:rPr>
      </w:pPr>
      <w:r>
        <w:rPr>
          <w:rFonts w:hint="eastAsia" w:ascii="宋体" w:hAnsi="宋体" w:eastAsia="宋体" w:cs="宋体"/>
          <w:b/>
          <w:bCs/>
          <w:sz w:val="24"/>
          <w:szCs w:val="24"/>
        </w:rPr>
        <w:t>附件18：</w:t>
      </w:r>
    </w:p>
    <w:p w14:paraId="6E226F8D">
      <w:pPr>
        <w:ind w:firstLine="2249" w:firstLineChars="800"/>
        <w:rPr>
          <w:rFonts w:hint="eastAsia" w:ascii="宋体" w:hAnsi="宋体" w:eastAsia="宋体" w:cs="宋体"/>
          <w:b/>
          <w:sz w:val="28"/>
          <w:szCs w:val="28"/>
        </w:rPr>
      </w:pPr>
      <w:r>
        <w:rPr>
          <w:rFonts w:hint="eastAsia" w:ascii="宋体" w:hAnsi="宋体" w:eastAsia="宋体" w:cs="宋体"/>
          <w:b/>
          <w:sz w:val="28"/>
          <w:szCs w:val="28"/>
        </w:rPr>
        <w:t>政府采购支持中小企业信用融资相关事项通知</w:t>
      </w:r>
    </w:p>
    <w:p w14:paraId="421F5BB2">
      <w:pPr>
        <w:ind w:firstLine="560" w:firstLineChars="200"/>
        <w:rPr>
          <w:rFonts w:hint="eastAsia" w:ascii="宋体" w:hAnsi="宋体" w:eastAsia="宋体" w:cs="宋体"/>
          <w:sz w:val="28"/>
          <w:szCs w:val="28"/>
        </w:rPr>
      </w:pPr>
      <w:r>
        <w:rPr>
          <w:rFonts w:hint="eastAsia" w:ascii="宋体" w:hAnsi="宋体" w:eastAsia="宋体" w:cs="宋体"/>
          <w:sz w:val="28"/>
          <w:szCs w:val="28"/>
        </w:rPr>
        <w:t>为支持和促进中小企业发展，进一步发挥政府采购政策功能，现将相关事项通知如下：</w:t>
      </w:r>
    </w:p>
    <w:p w14:paraId="366C6DFC">
      <w:pPr>
        <w:ind w:firstLine="562" w:firstLineChars="200"/>
        <w:rPr>
          <w:rFonts w:hint="eastAsia" w:ascii="宋体" w:hAnsi="宋体" w:eastAsia="宋体" w:cs="宋体"/>
          <w:b/>
          <w:sz w:val="28"/>
          <w:szCs w:val="28"/>
        </w:rPr>
      </w:pPr>
      <w:r>
        <w:rPr>
          <w:rFonts w:hint="eastAsia" w:ascii="宋体" w:hAnsi="宋体" w:eastAsia="宋体" w:cs="宋体"/>
          <w:b/>
          <w:sz w:val="28"/>
          <w:szCs w:val="28"/>
        </w:rPr>
        <w:t>一、适用对象</w:t>
      </w:r>
    </w:p>
    <w:p w14:paraId="77C1C592">
      <w:pPr>
        <w:ind w:firstLine="560" w:firstLineChars="200"/>
        <w:rPr>
          <w:rFonts w:hint="eastAsia" w:ascii="宋体" w:hAnsi="宋体" w:eastAsia="宋体" w:cs="宋体"/>
          <w:sz w:val="28"/>
          <w:szCs w:val="28"/>
        </w:rPr>
      </w:pPr>
      <w:r>
        <w:rPr>
          <w:rFonts w:hint="eastAsia" w:ascii="宋体" w:hAnsi="宋体" w:eastAsia="宋体" w:cs="宋体"/>
          <w:sz w:val="28"/>
          <w:szCs w:val="28"/>
        </w:rPr>
        <w:t>在浙江政府采购网注册入库，并取得东阳市政府采购合同的中小企业供应商。</w:t>
      </w:r>
    </w:p>
    <w:p w14:paraId="0CBEC70E">
      <w:pPr>
        <w:ind w:firstLine="562" w:firstLineChars="200"/>
        <w:rPr>
          <w:rFonts w:hint="eastAsia" w:ascii="宋体" w:hAnsi="宋体" w:eastAsia="宋体" w:cs="宋体"/>
          <w:b/>
          <w:sz w:val="28"/>
          <w:szCs w:val="28"/>
        </w:rPr>
      </w:pPr>
      <w:r>
        <w:rPr>
          <w:rFonts w:hint="eastAsia" w:ascii="宋体" w:hAnsi="宋体" w:eastAsia="宋体" w:cs="宋体"/>
          <w:b/>
          <w:sz w:val="28"/>
          <w:szCs w:val="28"/>
        </w:rPr>
        <w:t>二、相关信息获取方式</w:t>
      </w:r>
    </w:p>
    <w:p w14:paraId="012BEE27">
      <w:pPr>
        <w:ind w:firstLine="560" w:firstLineChars="200"/>
        <w:rPr>
          <w:rFonts w:hint="eastAsia" w:ascii="宋体" w:hAnsi="宋体" w:eastAsia="宋体" w:cs="宋体"/>
          <w:sz w:val="28"/>
          <w:szCs w:val="28"/>
        </w:rPr>
      </w:pPr>
      <w:r>
        <w:rPr>
          <w:rFonts w:hint="eastAsia" w:ascii="宋体" w:hAnsi="宋体" w:eastAsia="宋体" w:cs="宋体"/>
          <w:sz w:val="28"/>
          <w:szCs w:val="28"/>
        </w:rPr>
        <w:t>请登陆浙江省政府采购网“融资贷款”模块，查看信用融资政策文件及各相关银行服务方案。</w:t>
      </w:r>
    </w:p>
    <w:p w14:paraId="3FD34BD5">
      <w:pPr>
        <w:ind w:firstLine="562" w:firstLineChars="200"/>
        <w:rPr>
          <w:rFonts w:hint="eastAsia" w:ascii="宋体" w:hAnsi="宋体" w:eastAsia="宋体" w:cs="宋体"/>
          <w:b/>
          <w:sz w:val="28"/>
          <w:szCs w:val="28"/>
        </w:rPr>
      </w:pPr>
      <w:r>
        <w:rPr>
          <w:rFonts w:hint="eastAsia" w:ascii="宋体" w:hAnsi="宋体" w:eastAsia="宋体" w:cs="宋体"/>
          <w:b/>
          <w:sz w:val="28"/>
          <w:szCs w:val="28"/>
        </w:rPr>
        <w:t>三、申请方式和步骤</w:t>
      </w:r>
    </w:p>
    <w:p w14:paraId="123D58DA">
      <w:pPr>
        <w:ind w:firstLine="560" w:firstLineChars="200"/>
        <w:rPr>
          <w:rFonts w:hint="eastAsia" w:ascii="宋体" w:hAnsi="宋体" w:eastAsia="宋体" w:cs="宋体"/>
          <w:sz w:val="28"/>
          <w:szCs w:val="28"/>
        </w:rPr>
      </w:pPr>
      <w:r>
        <w:rPr>
          <w:rFonts w:hint="eastAsia" w:ascii="宋体" w:hAnsi="宋体" w:eastAsia="宋体" w:cs="宋体"/>
          <w:sz w:val="28"/>
          <w:szCs w:val="28"/>
        </w:rPr>
        <w:t>（一）采购合同贷</w:t>
      </w:r>
    </w:p>
    <w:p w14:paraId="70B5607B">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14:paraId="219B7ADF">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2、供应商在收到中标通知的同时会收到可申请融资服务邀请，有意向的供应商选择满足条件的银行产品,并补充填写相关资料,向满足条件的融资产品发起申请；</w:t>
      </w:r>
    </w:p>
    <w:p w14:paraId="4A741604">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3、政采云将供应商的申请传递给银行,并将供应商相关信息给银行:供应商信息、订单(合同)信息、融资申请等数据用于贷款审批；</w:t>
      </w:r>
    </w:p>
    <w:p w14:paraId="3ABACD6F">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4、银行进行融资审批并返回审批结果至政采云（审批通过的等待政采云放款通知，订单合同签署生效后通知）,政采云将银行反馈信息同步展示给对应供应商；</w:t>
      </w:r>
    </w:p>
    <w:p w14:paraId="1302F354">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5、采购单位与供应商在线下签订完成合同签署后（将贷款银行的帐号协调采购合同中去,贷款帐号作为采购合同的收款账户），政采云向银行发送确认指令；</w:t>
      </w:r>
    </w:p>
    <w:p w14:paraId="675644C7">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6、项目履约完成，采购单位完成验收后发起结算，国库完成支付；</w:t>
      </w:r>
    </w:p>
    <w:p w14:paraId="7A778658">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7、银行对其本行借款账户进行资金监控，有入账即可进行本金提前还款操作，银行返回还款信息“提前还款本金、更新还款计划”。</w:t>
      </w:r>
    </w:p>
    <w:p w14:paraId="0614A68C">
      <w:pPr>
        <w:ind w:firstLine="560" w:firstLineChars="200"/>
        <w:rPr>
          <w:rFonts w:hint="eastAsia" w:ascii="宋体" w:hAnsi="宋体" w:eastAsia="宋体" w:cs="宋体"/>
          <w:sz w:val="28"/>
          <w:szCs w:val="28"/>
        </w:rPr>
      </w:pPr>
      <w:r>
        <w:rPr>
          <w:rFonts w:hint="eastAsia" w:ascii="宋体" w:hAnsi="宋体" w:eastAsia="宋体" w:cs="宋体"/>
          <w:sz w:val="28"/>
          <w:szCs w:val="28"/>
        </w:rPr>
        <w:t>（二）流水贷流程</w:t>
      </w:r>
    </w:p>
    <w:p w14:paraId="6015D7DC">
      <w:pPr>
        <w:ind w:firstLine="560" w:firstLineChars="200"/>
        <w:rPr>
          <w:rFonts w:hint="eastAsia" w:ascii="宋体" w:hAnsi="宋体" w:eastAsia="宋体" w:cs="宋体"/>
          <w:sz w:val="28"/>
          <w:szCs w:val="28"/>
        </w:rPr>
      </w:pPr>
      <w:r>
        <w:rPr>
          <w:rFonts w:hint="eastAsia" w:ascii="宋体" w:hAnsi="宋体" w:eastAsia="宋体" w:cs="宋体"/>
          <w:sz w:val="28"/>
          <w:szCs w:val="28"/>
        </w:rPr>
        <w:t>1、政采云通过规则向符合该产品的供应商发出邀约；</w:t>
      </w:r>
    </w:p>
    <w:p w14:paraId="025B87DF">
      <w:pPr>
        <w:ind w:firstLine="560" w:firstLineChars="200"/>
        <w:rPr>
          <w:rFonts w:hint="eastAsia" w:ascii="宋体" w:hAnsi="宋体" w:eastAsia="宋体" w:cs="宋体"/>
          <w:sz w:val="28"/>
          <w:szCs w:val="28"/>
        </w:rPr>
      </w:pPr>
      <w:r>
        <w:rPr>
          <w:rFonts w:hint="eastAsia" w:ascii="宋体" w:hAnsi="宋体" w:eastAsia="宋体" w:cs="宋体"/>
          <w:sz w:val="28"/>
          <w:szCs w:val="28"/>
        </w:rPr>
        <w:t>2、供应商授权后向银行发送历史流水数据进行授信；</w:t>
      </w:r>
    </w:p>
    <w:p w14:paraId="5D8909AC">
      <w:pPr>
        <w:ind w:firstLine="560" w:firstLineChars="200"/>
        <w:rPr>
          <w:rFonts w:hint="eastAsia" w:ascii="宋体" w:hAnsi="宋体" w:eastAsia="宋体" w:cs="宋体"/>
          <w:sz w:val="28"/>
          <w:szCs w:val="28"/>
        </w:rPr>
      </w:pPr>
      <w:r>
        <w:rPr>
          <w:rFonts w:hint="eastAsia" w:ascii="宋体" w:hAnsi="宋体" w:eastAsia="宋体" w:cs="宋体"/>
          <w:sz w:val="28"/>
          <w:szCs w:val="28"/>
        </w:rPr>
        <w:t>3、银行根据风控模型出具最终授信结果并通知政采云；</w:t>
      </w:r>
    </w:p>
    <w:p w14:paraId="39E60D87">
      <w:pPr>
        <w:ind w:firstLine="560" w:firstLineChars="200"/>
        <w:rPr>
          <w:rFonts w:hint="eastAsia" w:ascii="宋体" w:hAnsi="宋体" w:eastAsia="宋体" w:cs="宋体"/>
          <w:sz w:val="28"/>
          <w:szCs w:val="28"/>
        </w:rPr>
      </w:pPr>
      <w:r>
        <w:rPr>
          <w:rFonts w:hint="eastAsia" w:ascii="宋体" w:hAnsi="宋体" w:eastAsia="宋体" w:cs="宋体"/>
          <w:sz w:val="28"/>
          <w:szCs w:val="28"/>
        </w:rPr>
        <w:t>4、供应商用款时进行在线提款签约；</w:t>
      </w:r>
    </w:p>
    <w:p w14:paraId="0D7B9B47">
      <w:pPr>
        <w:ind w:firstLine="560" w:firstLineChars="200"/>
        <w:rPr>
          <w:rFonts w:hint="eastAsia" w:ascii="宋体" w:hAnsi="宋体" w:eastAsia="宋体" w:cs="宋体"/>
          <w:sz w:val="28"/>
          <w:szCs w:val="28"/>
        </w:rPr>
      </w:pPr>
      <w:r>
        <w:rPr>
          <w:rFonts w:hint="eastAsia" w:ascii="宋体" w:hAnsi="宋体" w:eastAsia="宋体" w:cs="宋体"/>
          <w:sz w:val="28"/>
          <w:szCs w:val="28"/>
        </w:rPr>
        <w:t>5、银行放款并返回放款结果，流程完成。</w:t>
      </w:r>
    </w:p>
    <w:p w14:paraId="02CE292D">
      <w:pPr>
        <w:ind w:firstLine="562" w:firstLineChars="200"/>
        <w:rPr>
          <w:rFonts w:hint="eastAsia" w:ascii="宋体" w:hAnsi="宋体" w:eastAsia="宋体" w:cs="宋体"/>
          <w:b/>
          <w:sz w:val="28"/>
          <w:szCs w:val="28"/>
        </w:rPr>
      </w:pPr>
      <w:r>
        <w:rPr>
          <w:rFonts w:hint="eastAsia" w:ascii="宋体" w:hAnsi="宋体" w:eastAsia="宋体" w:cs="宋体"/>
          <w:b/>
          <w:sz w:val="28"/>
          <w:szCs w:val="28"/>
        </w:rPr>
        <w:t>四、注意事项</w:t>
      </w:r>
    </w:p>
    <w:p w14:paraId="7426F14D">
      <w:pPr>
        <w:ind w:firstLine="560" w:firstLineChars="200"/>
        <w:rPr>
          <w:rFonts w:hint="eastAsia" w:ascii="宋体" w:hAnsi="宋体" w:eastAsia="宋体" w:cs="宋体"/>
          <w:sz w:val="28"/>
          <w:szCs w:val="28"/>
        </w:rPr>
      </w:pPr>
      <w:r>
        <w:rPr>
          <w:rFonts w:hint="eastAsia" w:ascii="宋体" w:hAnsi="宋体" w:eastAsia="宋体" w:cs="宋体"/>
          <w:sz w:val="28"/>
          <w:szCs w:val="28"/>
        </w:rPr>
        <w:t>1、供应商需确保政府采购合同的收款银行与融资银行一致。</w:t>
      </w:r>
    </w:p>
    <w:p w14:paraId="43E1B502">
      <w:pPr>
        <w:ind w:firstLine="560" w:firstLineChars="200"/>
        <w:rPr>
          <w:rFonts w:hint="eastAsia" w:ascii="宋体" w:hAnsi="宋体" w:eastAsia="宋体" w:cs="宋体"/>
          <w:sz w:val="28"/>
          <w:szCs w:val="28"/>
        </w:rPr>
      </w:pPr>
      <w:r>
        <w:rPr>
          <w:rFonts w:hint="eastAsia" w:ascii="宋体" w:hAnsi="宋体" w:eastAsia="宋体" w:cs="宋体"/>
          <w:sz w:val="28"/>
          <w:szCs w:val="28"/>
        </w:rPr>
        <w:t>2、请各采购单位积极支持和配合政府采购信用融资工作，在合同备案环节仔细核对收款银行、账号信息等内容，一旦录入将无法修改。</w:t>
      </w:r>
    </w:p>
    <w:p w14:paraId="2AF90AE4">
      <w:pPr>
        <w:rPr>
          <w:rFonts w:hint="eastAsia" w:ascii="宋体" w:hAnsi="宋体" w:eastAsia="宋体" w:cs="宋体"/>
          <w:sz w:val="28"/>
          <w:szCs w:val="28"/>
        </w:rPr>
      </w:pPr>
    </w:p>
    <w:p w14:paraId="11971AC4">
      <w:pPr>
        <w:pStyle w:val="19"/>
        <w:spacing w:before="156" w:after="156"/>
        <w:rPr>
          <w:rFonts w:hint="eastAsia" w:ascii="宋体" w:hAnsi="宋体" w:eastAsia="宋体" w:cs="宋体"/>
        </w:rPr>
      </w:pPr>
    </w:p>
    <w:p w14:paraId="63A2E7D6">
      <w:pPr>
        <w:rPr>
          <w:rFonts w:hint="eastAsia" w:ascii="宋体" w:hAnsi="宋体" w:eastAsia="宋体" w:cs="宋体"/>
        </w:rPr>
      </w:pPr>
    </w:p>
    <w:p w14:paraId="132A8DDD">
      <w:pPr>
        <w:pStyle w:val="5"/>
        <w:rPr>
          <w:rFonts w:hint="eastAsia" w:ascii="宋体" w:hAnsi="宋体" w:eastAsia="宋体" w:cs="宋体"/>
        </w:rPr>
      </w:pPr>
    </w:p>
    <w:p w14:paraId="2F6AFA34">
      <w:pPr>
        <w:rPr>
          <w:rFonts w:hint="eastAsia" w:ascii="宋体" w:hAnsi="宋体" w:eastAsia="宋体" w:cs="宋体"/>
        </w:rPr>
      </w:pPr>
    </w:p>
    <w:p w14:paraId="270D8DAB">
      <w:pPr>
        <w:rPr>
          <w:rFonts w:hint="eastAsia" w:ascii="宋体" w:hAnsi="宋体" w:eastAsia="宋体" w:cs="宋体"/>
          <w:b/>
          <w:bCs/>
          <w:sz w:val="24"/>
          <w:szCs w:val="24"/>
        </w:rPr>
      </w:pPr>
    </w:p>
    <w:p w14:paraId="09220092">
      <w:pPr>
        <w:rPr>
          <w:rFonts w:hint="eastAsia" w:ascii="宋体" w:hAnsi="宋体" w:eastAsia="宋体" w:cs="宋体"/>
          <w:b/>
          <w:bCs/>
          <w:sz w:val="24"/>
          <w:szCs w:val="24"/>
        </w:rPr>
      </w:pPr>
    </w:p>
    <w:p w14:paraId="7C4DA4B5">
      <w:pPr>
        <w:rPr>
          <w:rFonts w:hint="eastAsia" w:ascii="宋体" w:hAnsi="宋体" w:eastAsia="宋体" w:cs="宋体"/>
          <w:b/>
          <w:bCs/>
          <w:sz w:val="24"/>
          <w:szCs w:val="24"/>
        </w:rPr>
      </w:pPr>
    </w:p>
    <w:p w14:paraId="5FBCA2A2">
      <w:pPr>
        <w:rPr>
          <w:rFonts w:hint="eastAsia" w:ascii="宋体" w:hAnsi="宋体" w:eastAsia="宋体" w:cs="宋体"/>
          <w:b/>
          <w:bCs/>
          <w:sz w:val="24"/>
          <w:szCs w:val="24"/>
        </w:rPr>
      </w:pPr>
      <w:r>
        <w:rPr>
          <w:rFonts w:hint="eastAsia" w:ascii="宋体" w:hAnsi="宋体" w:eastAsia="宋体" w:cs="宋体"/>
          <w:b/>
          <w:bCs/>
          <w:sz w:val="24"/>
          <w:szCs w:val="24"/>
        </w:rPr>
        <w:t xml:space="preserve">附件：政府采购供应商投诉书范本        </w:t>
      </w:r>
    </w:p>
    <w:p w14:paraId="418F1C59">
      <w:pPr>
        <w:ind w:firstLine="3534" w:firstLineChars="800"/>
        <w:rPr>
          <w:rFonts w:hint="eastAsia" w:ascii="宋体" w:hAnsi="宋体" w:eastAsia="宋体" w:cs="宋体"/>
          <w:b/>
          <w:sz w:val="44"/>
          <w:szCs w:val="44"/>
        </w:rPr>
      </w:pPr>
      <w:r>
        <w:rPr>
          <w:rFonts w:hint="eastAsia" w:ascii="宋体" w:hAnsi="宋体" w:eastAsia="宋体" w:cs="宋体"/>
          <w:b/>
          <w:sz w:val="44"/>
          <w:szCs w:val="44"/>
        </w:rPr>
        <w:t>投诉书范本</w:t>
      </w:r>
    </w:p>
    <w:p w14:paraId="3CD22D89">
      <w:pPr>
        <w:rPr>
          <w:rFonts w:hint="eastAsia" w:ascii="宋体" w:hAnsi="宋体" w:eastAsia="宋体" w:cs="宋体"/>
          <w:sz w:val="32"/>
          <w:szCs w:val="32"/>
        </w:rPr>
      </w:pPr>
      <w:r>
        <w:rPr>
          <w:rFonts w:hint="eastAsia" w:ascii="宋体" w:hAnsi="宋体" w:eastAsia="宋体" w:cs="宋体"/>
          <w:sz w:val="32"/>
          <w:szCs w:val="32"/>
        </w:rPr>
        <w:t>一、投诉相关主体基本情况</w:t>
      </w:r>
    </w:p>
    <w:p w14:paraId="7151427D">
      <w:pPr>
        <w:rPr>
          <w:rFonts w:hint="eastAsia" w:ascii="宋体" w:hAnsi="宋体" w:eastAsia="宋体" w:cs="宋体"/>
          <w:sz w:val="32"/>
          <w:szCs w:val="32"/>
          <w:u w:val="dotted"/>
        </w:rPr>
      </w:pPr>
      <w:r>
        <w:rPr>
          <w:rFonts w:hint="eastAsia" w:ascii="宋体" w:hAnsi="宋体" w:eastAsia="宋体" w:cs="宋体"/>
          <w:sz w:val="32"/>
          <w:szCs w:val="32"/>
        </w:rPr>
        <w:t>投诉人：</w:t>
      </w:r>
      <w:r>
        <w:rPr>
          <w:rFonts w:hint="eastAsia" w:ascii="宋体" w:hAnsi="宋体" w:eastAsia="宋体" w:cs="宋体"/>
          <w:sz w:val="32"/>
          <w:szCs w:val="32"/>
          <w:u w:val="dotted"/>
        </w:rPr>
        <w:t xml:space="preserve">                                               </w:t>
      </w:r>
    </w:p>
    <w:p w14:paraId="75F152AF">
      <w:pPr>
        <w:rPr>
          <w:rFonts w:hint="eastAsia" w:ascii="宋体" w:hAnsi="宋体" w:eastAsia="宋体" w:cs="宋体"/>
          <w:sz w:val="32"/>
          <w:szCs w:val="32"/>
          <w:u w:val="single"/>
        </w:rPr>
      </w:pPr>
      <w:r>
        <w:rPr>
          <w:rFonts w:hint="eastAsia" w:ascii="宋体" w:hAnsi="宋体" w:eastAsia="宋体" w:cs="宋体"/>
          <w:sz w:val="32"/>
          <w:szCs w:val="32"/>
        </w:rPr>
        <w:t>地     址：</w:t>
      </w:r>
      <w:r>
        <w:rPr>
          <w:rFonts w:hint="eastAsia" w:ascii="宋体" w:hAnsi="宋体" w:eastAsia="宋体" w:cs="宋体"/>
          <w:sz w:val="32"/>
          <w:szCs w:val="32"/>
          <w:u w:val="dotted"/>
        </w:rPr>
        <w:t xml:space="preserve">                             </w:t>
      </w:r>
      <w:r>
        <w:rPr>
          <w:rFonts w:hint="eastAsia" w:ascii="宋体" w:hAnsi="宋体" w:eastAsia="宋体" w:cs="宋体"/>
          <w:sz w:val="32"/>
          <w:szCs w:val="32"/>
        </w:rPr>
        <w:t>邮编：</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10E53BE0">
      <w:pPr>
        <w:tabs>
          <w:tab w:val="left" w:pos="6510"/>
        </w:tabs>
        <w:jc w:val="left"/>
        <w:rPr>
          <w:rFonts w:hint="eastAsia" w:ascii="宋体" w:hAnsi="宋体" w:eastAsia="宋体" w:cs="宋体"/>
          <w:sz w:val="32"/>
          <w:szCs w:val="32"/>
        </w:rPr>
      </w:pPr>
      <w:r>
        <w:rPr>
          <w:rFonts w:hint="eastAsia" w:ascii="宋体" w:hAnsi="宋体" w:eastAsia="宋体" w:cs="宋体"/>
          <w:sz w:val="32"/>
          <w:szCs w:val="32"/>
        </w:rPr>
        <w:t>法定代表人/主要负责人：</w:t>
      </w:r>
      <w:r>
        <w:rPr>
          <w:rFonts w:hint="eastAsia" w:ascii="宋体" w:hAnsi="宋体" w:eastAsia="宋体" w:cs="宋体"/>
          <w:sz w:val="32"/>
          <w:szCs w:val="32"/>
          <w:u w:val="dotted"/>
        </w:rPr>
        <w:t xml:space="preserve">                                   </w:t>
      </w:r>
      <w:r>
        <w:rPr>
          <w:rFonts w:hint="eastAsia" w:ascii="宋体" w:hAnsi="宋体" w:eastAsia="宋体" w:cs="宋体"/>
          <w:sz w:val="32"/>
          <w:szCs w:val="32"/>
        </w:rPr>
        <w:t xml:space="preserve">  </w:t>
      </w:r>
    </w:p>
    <w:p w14:paraId="797B5B3F">
      <w:pPr>
        <w:tabs>
          <w:tab w:val="left" w:pos="6510"/>
        </w:tabs>
        <w:rPr>
          <w:rFonts w:hint="eastAsia" w:ascii="宋体" w:hAnsi="宋体" w:eastAsia="宋体" w:cs="宋体"/>
          <w:sz w:val="32"/>
          <w:szCs w:val="32"/>
          <w:u w:val="dotted"/>
        </w:rPr>
      </w:pPr>
      <w:r>
        <w:rPr>
          <w:rFonts w:hint="eastAsia" w:ascii="宋体" w:hAnsi="宋体" w:eastAsia="宋体" w:cs="宋体"/>
          <w:sz w:val="32"/>
          <w:szCs w:val="32"/>
        </w:rPr>
        <w:t>联系电话：</w:t>
      </w:r>
      <w:r>
        <w:rPr>
          <w:rFonts w:hint="eastAsia" w:ascii="宋体" w:hAnsi="宋体" w:eastAsia="宋体" w:cs="宋体"/>
          <w:sz w:val="32"/>
          <w:szCs w:val="32"/>
          <w:u w:val="dotted"/>
        </w:rPr>
        <w:t xml:space="preserve">                                             </w:t>
      </w:r>
    </w:p>
    <w:p w14:paraId="44C091BF">
      <w:pPr>
        <w:rPr>
          <w:rFonts w:hint="eastAsia" w:ascii="宋体" w:hAnsi="宋体" w:eastAsia="宋体" w:cs="宋体"/>
          <w:sz w:val="32"/>
          <w:szCs w:val="32"/>
          <w:u w:val="dotted"/>
        </w:rPr>
      </w:pPr>
      <w:r>
        <w:rPr>
          <w:rFonts w:hint="eastAsia" w:ascii="宋体" w:hAnsi="宋体" w:eastAsia="宋体" w:cs="宋体"/>
          <w:sz w:val="32"/>
          <w:szCs w:val="32"/>
        </w:rPr>
        <w:t>授权代表：</w:t>
      </w:r>
      <w:r>
        <w:rPr>
          <w:rFonts w:hint="eastAsia" w:ascii="宋体" w:hAnsi="宋体" w:eastAsia="宋体" w:cs="宋体"/>
          <w:sz w:val="32"/>
          <w:szCs w:val="32"/>
          <w:u w:val="dotted"/>
        </w:rPr>
        <w:t xml:space="preserve">             </w:t>
      </w:r>
      <w:r>
        <w:rPr>
          <w:rFonts w:hint="eastAsia" w:ascii="宋体" w:hAnsi="宋体" w:eastAsia="宋体" w:cs="宋体"/>
          <w:sz w:val="32"/>
          <w:szCs w:val="32"/>
        </w:rPr>
        <w:t>联系电话</w:t>
      </w:r>
      <w:r>
        <w:rPr>
          <w:rFonts w:hint="eastAsia" w:ascii="宋体" w:hAnsi="宋体" w:eastAsia="宋体" w:cs="宋体"/>
          <w:sz w:val="32"/>
          <w:szCs w:val="32"/>
          <w:u w:val="dotted"/>
        </w:rPr>
        <w:t xml:space="preserve">：                  </w:t>
      </w:r>
    </w:p>
    <w:p w14:paraId="7408D9AD">
      <w:pPr>
        <w:rPr>
          <w:rFonts w:hint="eastAsia" w:ascii="宋体" w:hAnsi="宋体" w:eastAsia="宋体" w:cs="宋体"/>
          <w:sz w:val="32"/>
          <w:szCs w:val="32"/>
          <w:u w:val="dotted"/>
        </w:rPr>
      </w:pPr>
      <w:r>
        <w:rPr>
          <w:rFonts w:hint="eastAsia" w:ascii="宋体" w:hAnsi="宋体" w:eastAsia="宋体" w:cs="宋体"/>
          <w:sz w:val="32"/>
          <w:szCs w:val="32"/>
        </w:rPr>
        <w:t>地     址：</w:t>
      </w:r>
      <w:r>
        <w:rPr>
          <w:rFonts w:hint="eastAsia" w:ascii="宋体" w:hAnsi="宋体" w:eastAsia="宋体" w:cs="宋体"/>
          <w:sz w:val="32"/>
          <w:szCs w:val="32"/>
          <w:u w:val="dotted"/>
        </w:rPr>
        <w:t xml:space="preserve">                             </w:t>
      </w:r>
      <w:r>
        <w:rPr>
          <w:rFonts w:hint="eastAsia" w:ascii="宋体" w:hAnsi="宋体" w:eastAsia="宋体" w:cs="宋体"/>
          <w:sz w:val="32"/>
          <w:szCs w:val="32"/>
        </w:rPr>
        <w:t>邮编：</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dotted"/>
        </w:rPr>
        <w:t xml:space="preserve">                   </w:t>
      </w:r>
    </w:p>
    <w:p w14:paraId="58538212">
      <w:pPr>
        <w:rPr>
          <w:rFonts w:hint="eastAsia" w:ascii="宋体" w:hAnsi="宋体" w:eastAsia="宋体" w:cs="宋体"/>
          <w:sz w:val="32"/>
          <w:szCs w:val="32"/>
          <w:u w:val="single"/>
        </w:rPr>
      </w:pPr>
      <w:r>
        <w:rPr>
          <w:rFonts w:hint="eastAsia" w:ascii="宋体" w:hAnsi="宋体" w:eastAsia="宋体" w:cs="宋体"/>
          <w:sz w:val="32"/>
          <w:szCs w:val="32"/>
        </w:rPr>
        <w:t>被投诉人1：</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7F99B1FA">
      <w:pPr>
        <w:rPr>
          <w:rFonts w:hint="eastAsia" w:ascii="宋体" w:hAnsi="宋体" w:eastAsia="宋体" w:cs="宋体"/>
          <w:sz w:val="32"/>
          <w:szCs w:val="32"/>
          <w:u w:val="single"/>
        </w:rPr>
      </w:pPr>
      <w:r>
        <w:rPr>
          <w:rFonts w:hint="eastAsia" w:ascii="宋体" w:hAnsi="宋体" w:eastAsia="宋体" w:cs="宋体"/>
          <w:sz w:val="32"/>
          <w:szCs w:val="32"/>
        </w:rPr>
        <w:t>地     址：</w:t>
      </w:r>
      <w:r>
        <w:rPr>
          <w:rFonts w:hint="eastAsia" w:ascii="宋体" w:hAnsi="宋体" w:eastAsia="宋体" w:cs="宋体"/>
          <w:sz w:val="32"/>
          <w:szCs w:val="32"/>
          <w:u w:val="dotted"/>
        </w:rPr>
        <w:t xml:space="preserve">                             </w:t>
      </w:r>
      <w:r>
        <w:rPr>
          <w:rFonts w:hint="eastAsia" w:ascii="宋体" w:hAnsi="宋体" w:eastAsia="宋体" w:cs="宋体"/>
          <w:sz w:val="32"/>
          <w:szCs w:val="32"/>
        </w:rPr>
        <w:t>邮编：</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2C0D092A">
      <w:pPr>
        <w:rPr>
          <w:rFonts w:hint="eastAsia" w:ascii="宋体" w:hAnsi="宋体" w:eastAsia="宋体" w:cs="宋体"/>
          <w:sz w:val="32"/>
          <w:szCs w:val="32"/>
          <w:u w:val="single"/>
        </w:rPr>
      </w:pPr>
      <w:r>
        <w:rPr>
          <w:rFonts w:hint="eastAsia" w:ascii="宋体" w:hAnsi="宋体" w:eastAsia="宋体" w:cs="宋体"/>
          <w:sz w:val="32"/>
          <w:szCs w:val="32"/>
        </w:rPr>
        <w:t>联系人：</w:t>
      </w:r>
      <w:r>
        <w:rPr>
          <w:rFonts w:hint="eastAsia" w:ascii="宋体" w:hAnsi="宋体" w:eastAsia="宋体" w:cs="宋体"/>
          <w:sz w:val="32"/>
          <w:szCs w:val="32"/>
          <w:u w:val="dotted"/>
        </w:rPr>
        <w:t xml:space="preserve">               </w:t>
      </w:r>
      <w:r>
        <w:rPr>
          <w:rFonts w:hint="eastAsia" w:ascii="宋体" w:hAnsi="宋体" w:eastAsia="宋体" w:cs="宋体"/>
          <w:sz w:val="32"/>
          <w:szCs w:val="32"/>
        </w:rPr>
        <w:t>联系电话：</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62CA7EFA">
      <w:pPr>
        <w:rPr>
          <w:rFonts w:hint="eastAsia" w:ascii="宋体" w:hAnsi="宋体" w:eastAsia="宋体" w:cs="宋体"/>
          <w:sz w:val="32"/>
          <w:szCs w:val="32"/>
        </w:rPr>
      </w:pPr>
      <w:r>
        <w:rPr>
          <w:rFonts w:hint="eastAsia" w:ascii="宋体" w:hAnsi="宋体" w:eastAsia="宋体" w:cs="宋体"/>
          <w:sz w:val="32"/>
          <w:szCs w:val="32"/>
        </w:rPr>
        <w:t>被投诉人2</w:t>
      </w:r>
    </w:p>
    <w:p w14:paraId="27B170C2">
      <w:pPr>
        <w:rPr>
          <w:rFonts w:hint="eastAsia" w:ascii="宋体" w:hAnsi="宋体" w:eastAsia="宋体" w:cs="宋体"/>
          <w:sz w:val="32"/>
          <w:szCs w:val="32"/>
          <w:u w:val="dotted"/>
        </w:rPr>
      </w:pPr>
      <w:r>
        <w:rPr>
          <w:rFonts w:hint="eastAsia" w:ascii="宋体" w:hAnsi="宋体" w:eastAsia="宋体" w:cs="宋体"/>
          <w:sz w:val="32"/>
          <w:szCs w:val="32"/>
        </w:rPr>
        <w:t>……</w:t>
      </w:r>
    </w:p>
    <w:p w14:paraId="60EBCC7D">
      <w:pPr>
        <w:rPr>
          <w:rFonts w:hint="eastAsia" w:ascii="宋体" w:hAnsi="宋体" w:eastAsia="宋体" w:cs="宋体"/>
          <w:sz w:val="32"/>
          <w:szCs w:val="32"/>
          <w:u w:val="single"/>
        </w:rPr>
      </w:pPr>
      <w:r>
        <w:rPr>
          <w:rFonts w:hint="eastAsia" w:ascii="宋体" w:hAnsi="宋体" w:eastAsia="宋体" w:cs="宋体"/>
          <w:sz w:val="32"/>
          <w:szCs w:val="32"/>
        </w:rPr>
        <w:t>相关供应商：</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0ADD5D1F">
      <w:pPr>
        <w:rPr>
          <w:rFonts w:hint="eastAsia" w:ascii="宋体" w:hAnsi="宋体" w:eastAsia="宋体" w:cs="宋体"/>
          <w:sz w:val="32"/>
          <w:szCs w:val="32"/>
          <w:u w:val="single"/>
        </w:rPr>
      </w:pPr>
      <w:r>
        <w:rPr>
          <w:rFonts w:hint="eastAsia" w:ascii="宋体" w:hAnsi="宋体" w:eastAsia="宋体" w:cs="宋体"/>
          <w:sz w:val="32"/>
          <w:szCs w:val="32"/>
        </w:rPr>
        <w:t>地     址：</w:t>
      </w:r>
      <w:r>
        <w:rPr>
          <w:rFonts w:hint="eastAsia" w:ascii="宋体" w:hAnsi="宋体" w:eastAsia="宋体" w:cs="宋体"/>
          <w:sz w:val="32"/>
          <w:szCs w:val="32"/>
          <w:u w:val="dotted"/>
        </w:rPr>
        <w:t xml:space="preserve">                             </w:t>
      </w:r>
      <w:r>
        <w:rPr>
          <w:rFonts w:hint="eastAsia" w:ascii="宋体" w:hAnsi="宋体" w:eastAsia="宋体" w:cs="宋体"/>
          <w:sz w:val="32"/>
          <w:szCs w:val="32"/>
        </w:rPr>
        <w:t>邮编：</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46B69846">
      <w:pPr>
        <w:rPr>
          <w:rFonts w:hint="eastAsia" w:ascii="宋体" w:hAnsi="宋体" w:eastAsia="宋体" w:cs="宋体"/>
          <w:sz w:val="32"/>
          <w:szCs w:val="32"/>
          <w:u w:val="single"/>
        </w:rPr>
      </w:pPr>
      <w:r>
        <w:rPr>
          <w:rFonts w:hint="eastAsia" w:ascii="宋体" w:hAnsi="宋体" w:eastAsia="宋体" w:cs="宋体"/>
          <w:sz w:val="32"/>
          <w:szCs w:val="32"/>
        </w:rPr>
        <w:t>联系人：</w:t>
      </w:r>
      <w:r>
        <w:rPr>
          <w:rFonts w:hint="eastAsia" w:ascii="宋体" w:hAnsi="宋体" w:eastAsia="宋体" w:cs="宋体"/>
          <w:sz w:val="32"/>
          <w:szCs w:val="32"/>
          <w:u w:val="dotted"/>
        </w:rPr>
        <w:t xml:space="preserve">               </w:t>
      </w:r>
      <w:r>
        <w:rPr>
          <w:rFonts w:hint="eastAsia" w:ascii="宋体" w:hAnsi="宋体" w:eastAsia="宋体" w:cs="宋体"/>
          <w:sz w:val="32"/>
          <w:szCs w:val="32"/>
        </w:rPr>
        <w:t>联系电话：</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026252AC">
      <w:pPr>
        <w:rPr>
          <w:rFonts w:hint="eastAsia" w:ascii="宋体" w:hAnsi="宋体" w:eastAsia="宋体" w:cs="宋体"/>
          <w:sz w:val="32"/>
          <w:szCs w:val="32"/>
        </w:rPr>
      </w:pPr>
      <w:r>
        <w:rPr>
          <w:rFonts w:hint="eastAsia" w:ascii="宋体" w:hAnsi="宋体" w:eastAsia="宋体" w:cs="宋体"/>
          <w:sz w:val="32"/>
          <w:szCs w:val="32"/>
        </w:rPr>
        <w:t>二、投诉项目基本情况</w:t>
      </w:r>
    </w:p>
    <w:p w14:paraId="1CEB3EF6">
      <w:pPr>
        <w:rPr>
          <w:rFonts w:hint="eastAsia" w:ascii="宋体" w:hAnsi="宋体" w:eastAsia="宋体" w:cs="宋体"/>
          <w:sz w:val="32"/>
          <w:szCs w:val="32"/>
          <w:u w:val="dotted"/>
        </w:rPr>
      </w:pPr>
      <w:r>
        <w:rPr>
          <w:rFonts w:hint="eastAsia" w:ascii="宋体" w:hAnsi="宋体" w:eastAsia="宋体" w:cs="宋体"/>
          <w:sz w:val="32"/>
          <w:szCs w:val="32"/>
        </w:rPr>
        <w:t>采购项目名称：</w:t>
      </w:r>
      <w:r>
        <w:rPr>
          <w:rFonts w:hint="eastAsia" w:ascii="宋体" w:hAnsi="宋体" w:eastAsia="宋体" w:cs="宋体"/>
          <w:sz w:val="32"/>
          <w:szCs w:val="32"/>
          <w:u w:val="dotted"/>
        </w:rPr>
        <w:t xml:space="preserve">                                        </w:t>
      </w:r>
    </w:p>
    <w:p w14:paraId="7E809933">
      <w:pPr>
        <w:rPr>
          <w:rFonts w:hint="eastAsia" w:ascii="宋体" w:hAnsi="宋体" w:eastAsia="宋体" w:cs="宋体"/>
          <w:sz w:val="32"/>
          <w:szCs w:val="32"/>
          <w:u w:val="single"/>
        </w:rPr>
      </w:pPr>
      <w:r>
        <w:rPr>
          <w:rFonts w:hint="eastAsia" w:ascii="宋体" w:hAnsi="宋体" w:eastAsia="宋体" w:cs="宋体"/>
          <w:sz w:val="32"/>
          <w:szCs w:val="32"/>
        </w:rPr>
        <w:t>采购项目编号：</w:t>
      </w:r>
      <w:r>
        <w:rPr>
          <w:rFonts w:hint="eastAsia" w:ascii="宋体" w:hAnsi="宋体" w:eastAsia="宋体" w:cs="宋体"/>
          <w:sz w:val="32"/>
          <w:szCs w:val="32"/>
          <w:u w:val="dotted"/>
        </w:rPr>
        <w:t xml:space="preserve">                 </w:t>
      </w:r>
      <w:r>
        <w:rPr>
          <w:rFonts w:hint="eastAsia" w:ascii="宋体" w:hAnsi="宋体" w:eastAsia="宋体" w:cs="宋体"/>
          <w:sz w:val="32"/>
          <w:szCs w:val="32"/>
        </w:rPr>
        <w:t>包号：</w:t>
      </w:r>
      <w:r>
        <w:rPr>
          <w:rFonts w:hint="eastAsia" w:ascii="宋体" w:hAnsi="宋体" w:eastAsia="宋体" w:cs="宋体"/>
          <w:sz w:val="32"/>
          <w:szCs w:val="32"/>
          <w:u w:val="dotted"/>
        </w:rPr>
        <w:t xml:space="preserve">              </w:t>
      </w:r>
    </w:p>
    <w:p w14:paraId="614B91C8">
      <w:pPr>
        <w:rPr>
          <w:rFonts w:hint="eastAsia" w:ascii="宋体" w:hAnsi="宋体" w:eastAsia="宋体" w:cs="宋体"/>
          <w:sz w:val="32"/>
          <w:szCs w:val="32"/>
        </w:rPr>
      </w:pPr>
      <w:r>
        <w:rPr>
          <w:rFonts w:hint="eastAsia" w:ascii="宋体" w:hAnsi="宋体" w:eastAsia="宋体" w:cs="宋体"/>
          <w:sz w:val="32"/>
          <w:szCs w:val="32"/>
        </w:rPr>
        <w:t>采购人名称：</w:t>
      </w:r>
      <w:r>
        <w:rPr>
          <w:rFonts w:hint="eastAsia" w:ascii="宋体" w:hAnsi="宋体" w:eastAsia="宋体" w:cs="宋体"/>
          <w:sz w:val="32"/>
          <w:szCs w:val="32"/>
          <w:u w:val="dotted"/>
        </w:rPr>
        <w:t xml:space="preserve">                                           </w:t>
      </w:r>
      <w:r>
        <w:rPr>
          <w:rFonts w:hint="eastAsia" w:ascii="宋体" w:hAnsi="宋体" w:eastAsia="宋体" w:cs="宋体"/>
          <w:sz w:val="32"/>
          <w:szCs w:val="32"/>
          <w:u w:val="single"/>
        </w:rPr>
        <w:t xml:space="preserve">  </w:t>
      </w:r>
    </w:p>
    <w:p w14:paraId="5F95DB18">
      <w:pPr>
        <w:rPr>
          <w:rFonts w:hint="eastAsia" w:ascii="宋体" w:hAnsi="宋体" w:eastAsia="宋体" w:cs="宋体"/>
          <w:sz w:val="32"/>
          <w:szCs w:val="32"/>
          <w:u w:val="single"/>
        </w:rPr>
      </w:pPr>
      <w:r>
        <w:rPr>
          <w:rFonts w:hint="eastAsia" w:ascii="宋体" w:hAnsi="宋体" w:eastAsia="宋体" w:cs="宋体"/>
          <w:sz w:val="32"/>
          <w:szCs w:val="32"/>
        </w:rPr>
        <w:t>代理机构名称：</w:t>
      </w:r>
      <w:r>
        <w:rPr>
          <w:rFonts w:hint="eastAsia" w:ascii="宋体" w:hAnsi="宋体" w:eastAsia="宋体" w:cs="宋体"/>
          <w:sz w:val="32"/>
          <w:szCs w:val="32"/>
          <w:u w:val="dotted"/>
        </w:rPr>
        <w:t xml:space="preserve">                                         </w:t>
      </w:r>
    </w:p>
    <w:p w14:paraId="4F7748B7">
      <w:pPr>
        <w:rPr>
          <w:rFonts w:hint="eastAsia" w:ascii="宋体" w:hAnsi="宋体" w:eastAsia="宋体" w:cs="宋体"/>
          <w:sz w:val="32"/>
          <w:szCs w:val="32"/>
          <w:u w:val="dotted"/>
        </w:rPr>
      </w:pPr>
      <w:r>
        <w:rPr>
          <w:rFonts w:hint="eastAsia" w:ascii="宋体" w:hAnsi="宋体" w:eastAsia="宋体" w:cs="宋体"/>
          <w:sz w:val="32"/>
          <w:szCs w:val="32"/>
        </w:rPr>
        <w:t>采购文件公告:</w:t>
      </w:r>
      <w:r>
        <w:rPr>
          <w:rFonts w:hint="eastAsia" w:ascii="宋体" w:hAnsi="宋体" w:eastAsia="宋体" w:cs="宋体"/>
          <w:sz w:val="32"/>
          <w:szCs w:val="32"/>
          <w:u w:val="dotted"/>
        </w:rPr>
        <w:t xml:space="preserve">是/否 </w:t>
      </w:r>
      <w:r>
        <w:rPr>
          <w:rFonts w:hint="eastAsia" w:ascii="宋体" w:hAnsi="宋体" w:eastAsia="宋体" w:cs="宋体"/>
          <w:sz w:val="32"/>
          <w:szCs w:val="32"/>
        </w:rPr>
        <w:t>公告期限：</w:t>
      </w:r>
      <w:r>
        <w:rPr>
          <w:rFonts w:hint="eastAsia" w:ascii="宋体" w:hAnsi="宋体" w:eastAsia="宋体" w:cs="宋体"/>
          <w:sz w:val="32"/>
          <w:szCs w:val="32"/>
          <w:u w:val="dotted"/>
        </w:rPr>
        <w:t xml:space="preserve">                                 </w:t>
      </w:r>
    </w:p>
    <w:p w14:paraId="05CFE769">
      <w:pPr>
        <w:rPr>
          <w:rFonts w:hint="eastAsia" w:ascii="宋体" w:hAnsi="宋体" w:eastAsia="宋体" w:cs="宋体"/>
          <w:sz w:val="32"/>
          <w:szCs w:val="32"/>
          <w:u w:val="single"/>
        </w:rPr>
      </w:pPr>
      <w:r>
        <w:rPr>
          <w:rFonts w:hint="eastAsia" w:ascii="宋体" w:hAnsi="宋体" w:eastAsia="宋体" w:cs="宋体"/>
          <w:sz w:val="32"/>
          <w:szCs w:val="32"/>
        </w:rPr>
        <w:t>采购结果公告:</w:t>
      </w:r>
      <w:r>
        <w:rPr>
          <w:rFonts w:hint="eastAsia" w:ascii="宋体" w:hAnsi="宋体" w:eastAsia="宋体" w:cs="宋体"/>
          <w:sz w:val="32"/>
          <w:szCs w:val="32"/>
          <w:u w:val="dotted"/>
        </w:rPr>
        <w:t xml:space="preserve">是/否 </w:t>
      </w:r>
      <w:r>
        <w:rPr>
          <w:rFonts w:hint="eastAsia" w:ascii="宋体" w:hAnsi="宋体" w:eastAsia="宋体" w:cs="宋体"/>
          <w:sz w:val="32"/>
          <w:szCs w:val="32"/>
        </w:rPr>
        <w:t>公告期限：</w:t>
      </w:r>
      <w:r>
        <w:rPr>
          <w:rFonts w:hint="eastAsia" w:ascii="宋体" w:hAnsi="宋体" w:eastAsia="宋体" w:cs="宋体"/>
          <w:sz w:val="32"/>
          <w:szCs w:val="32"/>
          <w:u w:val="dotted"/>
        </w:rPr>
        <w:t xml:space="preserve">                        </w:t>
      </w:r>
    </w:p>
    <w:p w14:paraId="4965DFBF">
      <w:pPr>
        <w:rPr>
          <w:rFonts w:hint="eastAsia" w:ascii="宋体" w:hAnsi="宋体" w:eastAsia="宋体" w:cs="宋体"/>
          <w:sz w:val="32"/>
          <w:szCs w:val="32"/>
        </w:rPr>
      </w:pPr>
      <w:r>
        <w:rPr>
          <w:rFonts w:hint="eastAsia" w:ascii="宋体" w:hAnsi="宋体" w:eastAsia="宋体" w:cs="宋体"/>
          <w:sz w:val="32"/>
          <w:szCs w:val="32"/>
        </w:rPr>
        <w:t>三、质疑基本情况</w:t>
      </w:r>
    </w:p>
    <w:p w14:paraId="110A229E">
      <w:pPr>
        <w:ind w:firstLine="640" w:firstLineChars="200"/>
        <w:rPr>
          <w:rFonts w:hint="eastAsia" w:ascii="宋体" w:hAnsi="宋体" w:eastAsia="宋体" w:cs="宋体"/>
          <w:sz w:val="32"/>
          <w:szCs w:val="32"/>
          <w:u w:val="dotted"/>
        </w:rPr>
      </w:pPr>
      <w:r>
        <w:rPr>
          <w:rFonts w:hint="eastAsia" w:ascii="宋体" w:hAnsi="宋体" w:eastAsia="宋体" w:cs="宋体"/>
          <w:sz w:val="32"/>
          <w:szCs w:val="32"/>
        </w:rPr>
        <w:t>投诉人于</w:t>
      </w:r>
      <w:r>
        <w:rPr>
          <w:rFonts w:hint="eastAsia" w:ascii="宋体" w:hAnsi="宋体" w:eastAsia="宋体" w:cs="宋体"/>
          <w:sz w:val="32"/>
          <w:szCs w:val="32"/>
          <w:u w:val="dotted"/>
        </w:rPr>
        <w:t xml:space="preserve">   </w:t>
      </w:r>
      <w:r>
        <w:rPr>
          <w:rFonts w:hint="eastAsia" w:ascii="宋体" w:hAnsi="宋体" w:eastAsia="宋体" w:cs="宋体"/>
          <w:sz w:val="32"/>
          <w:szCs w:val="32"/>
        </w:rPr>
        <w:t>年</w:t>
      </w:r>
      <w:r>
        <w:rPr>
          <w:rFonts w:hint="eastAsia" w:ascii="宋体" w:hAnsi="宋体" w:eastAsia="宋体" w:cs="宋体"/>
          <w:sz w:val="32"/>
          <w:szCs w:val="32"/>
          <w:u w:val="dotted"/>
        </w:rPr>
        <w:t xml:space="preserve">   </w:t>
      </w:r>
      <w:r>
        <w:rPr>
          <w:rFonts w:hint="eastAsia" w:ascii="宋体" w:hAnsi="宋体" w:eastAsia="宋体" w:cs="宋体"/>
          <w:sz w:val="32"/>
          <w:szCs w:val="32"/>
        </w:rPr>
        <w:t>月</w:t>
      </w:r>
      <w:r>
        <w:rPr>
          <w:rFonts w:hint="eastAsia" w:ascii="宋体" w:hAnsi="宋体" w:eastAsia="宋体" w:cs="宋体"/>
          <w:sz w:val="32"/>
          <w:szCs w:val="32"/>
          <w:u w:val="dotted"/>
        </w:rPr>
        <w:t xml:space="preserve">  </w:t>
      </w:r>
      <w:r>
        <w:rPr>
          <w:rFonts w:hint="eastAsia" w:ascii="宋体" w:hAnsi="宋体" w:eastAsia="宋体" w:cs="宋体"/>
          <w:sz w:val="32"/>
          <w:szCs w:val="32"/>
        </w:rPr>
        <w:t>日,向</w:t>
      </w:r>
      <w:r>
        <w:rPr>
          <w:rFonts w:hint="eastAsia" w:ascii="宋体" w:hAnsi="宋体" w:eastAsia="宋体" w:cs="宋体"/>
          <w:sz w:val="32"/>
          <w:szCs w:val="32"/>
          <w:u w:val="dotted"/>
        </w:rPr>
        <w:t xml:space="preserve">                   </w:t>
      </w:r>
      <w:r>
        <w:rPr>
          <w:rFonts w:hint="eastAsia" w:ascii="宋体" w:hAnsi="宋体" w:eastAsia="宋体" w:cs="宋体"/>
          <w:sz w:val="32"/>
          <w:szCs w:val="32"/>
        </w:rPr>
        <w:t>提出质疑，质疑事项为：</w:t>
      </w:r>
      <w:r>
        <w:rPr>
          <w:rFonts w:hint="eastAsia" w:ascii="宋体" w:hAnsi="宋体" w:eastAsia="宋体" w:cs="宋体"/>
          <w:sz w:val="32"/>
          <w:szCs w:val="32"/>
          <w:u w:val="dotted"/>
        </w:rPr>
        <w:t xml:space="preserve">                                </w:t>
      </w:r>
    </w:p>
    <w:p w14:paraId="2591E5A9">
      <w:pPr>
        <w:rPr>
          <w:rFonts w:hint="eastAsia" w:ascii="宋体" w:hAnsi="宋体" w:eastAsia="宋体" w:cs="宋体"/>
          <w:sz w:val="32"/>
          <w:szCs w:val="32"/>
          <w:u w:val="dotted"/>
        </w:rPr>
      </w:pPr>
      <w:r>
        <w:rPr>
          <w:rFonts w:hint="eastAsia" w:ascii="宋体" w:hAnsi="宋体" w:eastAsia="宋体" w:cs="宋体"/>
          <w:sz w:val="32"/>
          <w:szCs w:val="32"/>
          <w:u w:val="dotted"/>
        </w:rPr>
        <w:t xml:space="preserve">                                                     </w:t>
      </w:r>
      <w:r>
        <w:rPr>
          <w:rFonts w:hint="eastAsia" w:ascii="宋体" w:hAnsi="宋体" w:eastAsia="宋体" w:cs="宋体"/>
          <w:sz w:val="32"/>
          <w:szCs w:val="32"/>
        </w:rPr>
        <w:t xml:space="preserve">  </w:t>
      </w:r>
    </w:p>
    <w:p w14:paraId="4079A5EE">
      <w:pPr>
        <w:ind w:firstLine="480" w:firstLineChars="150"/>
        <w:rPr>
          <w:rFonts w:hint="eastAsia" w:ascii="宋体" w:hAnsi="宋体" w:eastAsia="宋体" w:cs="宋体"/>
          <w:sz w:val="32"/>
          <w:szCs w:val="32"/>
        </w:rPr>
      </w:pPr>
      <w:r>
        <w:rPr>
          <w:rFonts w:hint="eastAsia" w:ascii="宋体" w:hAnsi="宋体" w:eastAsia="宋体" w:cs="宋体"/>
          <w:sz w:val="32"/>
          <w:szCs w:val="32"/>
          <w:u w:val="dotted"/>
        </w:rPr>
        <w:t>采购人/代理机构</w:t>
      </w:r>
      <w:r>
        <w:rPr>
          <w:rFonts w:hint="eastAsia" w:ascii="宋体" w:hAnsi="宋体" w:eastAsia="宋体" w:cs="宋体"/>
          <w:sz w:val="32"/>
          <w:szCs w:val="32"/>
        </w:rPr>
        <w:t>于</w:t>
      </w:r>
      <w:r>
        <w:rPr>
          <w:rFonts w:hint="eastAsia" w:ascii="宋体" w:hAnsi="宋体" w:eastAsia="宋体" w:cs="宋体"/>
          <w:sz w:val="32"/>
          <w:szCs w:val="32"/>
          <w:u w:val="dotted"/>
        </w:rPr>
        <w:t xml:space="preserve">   </w:t>
      </w:r>
      <w:r>
        <w:rPr>
          <w:rFonts w:hint="eastAsia" w:ascii="宋体" w:hAnsi="宋体" w:eastAsia="宋体" w:cs="宋体"/>
          <w:sz w:val="32"/>
          <w:szCs w:val="32"/>
        </w:rPr>
        <w:t>年</w:t>
      </w:r>
      <w:r>
        <w:rPr>
          <w:rFonts w:hint="eastAsia" w:ascii="宋体" w:hAnsi="宋体" w:eastAsia="宋体" w:cs="宋体"/>
          <w:sz w:val="32"/>
          <w:szCs w:val="32"/>
          <w:u w:val="dotted"/>
        </w:rPr>
        <w:t xml:space="preserve">   </w:t>
      </w:r>
      <w:r>
        <w:rPr>
          <w:rFonts w:hint="eastAsia" w:ascii="宋体" w:hAnsi="宋体" w:eastAsia="宋体" w:cs="宋体"/>
          <w:sz w:val="32"/>
          <w:szCs w:val="32"/>
        </w:rPr>
        <w:t>月</w:t>
      </w:r>
      <w:r>
        <w:rPr>
          <w:rFonts w:hint="eastAsia" w:ascii="宋体" w:hAnsi="宋体" w:eastAsia="宋体" w:cs="宋体"/>
          <w:sz w:val="32"/>
          <w:szCs w:val="32"/>
          <w:u w:val="dotted"/>
        </w:rPr>
        <w:t xml:space="preserve">   </w:t>
      </w:r>
      <w:r>
        <w:rPr>
          <w:rFonts w:hint="eastAsia" w:ascii="宋体" w:hAnsi="宋体" w:eastAsia="宋体" w:cs="宋体"/>
          <w:sz w:val="32"/>
          <w:szCs w:val="32"/>
        </w:rPr>
        <w:t>日,就质疑事项作出了答复/没有在法定期限内作出答复。</w:t>
      </w:r>
    </w:p>
    <w:p w14:paraId="5BD330D9">
      <w:pPr>
        <w:rPr>
          <w:rFonts w:hint="eastAsia" w:ascii="宋体" w:hAnsi="宋体" w:eastAsia="宋体" w:cs="宋体"/>
          <w:sz w:val="32"/>
          <w:szCs w:val="32"/>
        </w:rPr>
      </w:pPr>
      <w:r>
        <w:rPr>
          <w:rFonts w:hint="eastAsia" w:ascii="宋体" w:hAnsi="宋体" w:eastAsia="宋体" w:cs="宋体"/>
          <w:sz w:val="32"/>
          <w:szCs w:val="32"/>
        </w:rPr>
        <w:t>四、投诉事项具体内容</w:t>
      </w:r>
    </w:p>
    <w:p w14:paraId="219E8330">
      <w:pPr>
        <w:rPr>
          <w:rFonts w:hint="eastAsia" w:ascii="宋体" w:hAnsi="宋体" w:eastAsia="宋体" w:cs="宋体"/>
          <w:sz w:val="32"/>
          <w:szCs w:val="32"/>
          <w:u w:val="single"/>
        </w:rPr>
      </w:pPr>
      <w:r>
        <w:rPr>
          <w:rFonts w:hint="eastAsia" w:ascii="宋体" w:hAnsi="宋体" w:eastAsia="宋体" w:cs="宋体"/>
          <w:sz w:val="32"/>
          <w:szCs w:val="32"/>
        </w:rPr>
        <w:t>投诉事项 1：</w:t>
      </w:r>
      <w:r>
        <w:rPr>
          <w:rFonts w:hint="eastAsia" w:ascii="宋体" w:hAnsi="宋体" w:eastAsia="宋体" w:cs="宋体"/>
          <w:sz w:val="32"/>
          <w:szCs w:val="32"/>
          <w:u w:val="dotted"/>
        </w:rPr>
        <w:t xml:space="preserve">                                       </w:t>
      </w:r>
    </w:p>
    <w:p w14:paraId="0243B0D0">
      <w:pPr>
        <w:rPr>
          <w:rFonts w:hint="eastAsia" w:ascii="宋体" w:hAnsi="宋体" w:eastAsia="宋体" w:cs="宋体"/>
          <w:sz w:val="32"/>
          <w:szCs w:val="32"/>
        </w:rPr>
      </w:pPr>
      <w:r>
        <w:rPr>
          <w:rFonts w:hint="eastAsia" w:ascii="宋体" w:hAnsi="宋体" w:eastAsia="宋体" w:cs="宋体"/>
          <w:sz w:val="32"/>
          <w:szCs w:val="32"/>
        </w:rPr>
        <w:t>事实依据：</w:t>
      </w:r>
      <w:r>
        <w:rPr>
          <w:rFonts w:hint="eastAsia" w:ascii="宋体" w:hAnsi="宋体" w:eastAsia="宋体" w:cs="宋体"/>
          <w:sz w:val="32"/>
          <w:szCs w:val="32"/>
          <w:u w:val="dotted"/>
        </w:rPr>
        <w:t xml:space="preserve">                                         </w:t>
      </w:r>
    </w:p>
    <w:p w14:paraId="0B69D90A">
      <w:pPr>
        <w:rPr>
          <w:rFonts w:hint="eastAsia" w:ascii="宋体" w:hAnsi="宋体" w:eastAsia="宋体" w:cs="宋体"/>
          <w:sz w:val="32"/>
          <w:szCs w:val="32"/>
          <w:u w:val="dotted"/>
        </w:rPr>
      </w:pPr>
      <w:r>
        <w:rPr>
          <w:rFonts w:hint="eastAsia" w:ascii="宋体" w:hAnsi="宋体" w:eastAsia="宋体" w:cs="宋体"/>
          <w:sz w:val="32"/>
          <w:szCs w:val="32"/>
          <w:u w:val="dotted"/>
        </w:rPr>
        <w:t xml:space="preserve">                                                      </w:t>
      </w:r>
    </w:p>
    <w:p w14:paraId="6FC84AEA">
      <w:pPr>
        <w:rPr>
          <w:rFonts w:hint="eastAsia" w:ascii="宋体" w:hAnsi="宋体" w:eastAsia="宋体" w:cs="宋体"/>
          <w:sz w:val="32"/>
          <w:szCs w:val="32"/>
          <w:u w:val="single"/>
        </w:rPr>
      </w:pPr>
      <w:r>
        <w:rPr>
          <w:rFonts w:hint="eastAsia" w:ascii="宋体" w:hAnsi="宋体" w:eastAsia="宋体" w:cs="宋体"/>
          <w:sz w:val="32"/>
          <w:szCs w:val="32"/>
        </w:rPr>
        <w:t>法律依据：</w:t>
      </w:r>
      <w:r>
        <w:rPr>
          <w:rFonts w:hint="eastAsia" w:ascii="宋体" w:hAnsi="宋体" w:eastAsia="宋体" w:cs="宋体"/>
          <w:sz w:val="32"/>
          <w:szCs w:val="32"/>
          <w:u w:val="dotted"/>
        </w:rPr>
        <w:t xml:space="preserve">                                          </w:t>
      </w:r>
    </w:p>
    <w:p w14:paraId="121A2970">
      <w:pPr>
        <w:rPr>
          <w:rFonts w:hint="eastAsia" w:ascii="宋体" w:hAnsi="宋体" w:eastAsia="宋体" w:cs="宋体"/>
          <w:sz w:val="32"/>
          <w:szCs w:val="32"/>
          <w:u w:val="dotted"/>
        </w:rPr>
      </w:pPr>
      <w:r>
        <w:rPr>
          <w:rFonts w:hint="eastAsia" w:ascii="宋体" w:hAnsi="宋体" w:eastAsia="宋体" w:cs="宋体"/>
          <w:sz w:val="32"/>
          <w:szCs w:val="32"/>
          <w:u w:val="dotted"/>
        </w:rPr>
        <w:t xml:space="preserve">                                                      </w:t>
      </w:r>
    </w:p>
    <w:p w14:paraId="5614F7A9">
      <w:pPr>
        <w:rPr>
          <w:rFonts w:hint="eastAsia" w:ascii="宋体" w:hAnsi="宋体" w:eastAsia="宋体" w:cs="宋体"/>
          <w:sz w:val="32"/>
          <w:szCs w:val="32"/>
        </w:rPr>
      </w:pPr>
      <w:r>
        <w:rPr>
          <w:rFonts w:hint="eastAsia" w:ascii="宋体" w:hAnsi="宋体" w:eastAsia="宋体" w:cs="宋体"/>
          <w:sz w:val="32"/>
          <w:szCs w:val="32"/>
        </w:rPr>
        <w:t>投诉事项2</w:t>
      </w:r>
    </w:p>
    <w:p w14:paraId="34C599E3">
      <w:pPr>
        <w:rPr>
          <w:rFonts w:hint="eastAsia" w:ascii="宋体" w:hAnsi="宋体" w:eastAsia="宋体" w:cs="宋体"/>
          <w:sz w:val="32"/>
          <w:szCs w:val="32"/>
          <w:u w:val="dotted"/>
        </w:rPr>
      </w:pPr>
      <w:r>
        <w:rPr>
          <w:rFonts w:hint="eastAsia" w:ascii="宋体" w:hAnsi="宋体" w:eastAsia="宋体" w:cs="宋体"/>
          <w:sz w:val="32"/>
          <w:szCs w:val="32"/>
        </w:rPr>
        <w:t>……</w:t>
      </w:r>
    </w:p>
    <w:p w14:paraId="2FFFCF20">
      <w:pPr>
        <w:rPr>
          <w:rFonts w:hint="eastAsia" w:ascii="宋体" w:hAnsi="宋体" w:eastAsia="宋体" w:cs="宋体"/>
          <w:sz w:val="32"/>
          <w:szCs w:val="32"/>
        </w:rPr>
      </w:pPr>
      <w:r>
        <w:rPr>
          <w:rFonts w:hint="eastAsia" w:ascii="宋体" w:hAnsi="宋体" w:eastAsia="宋体" w:cs="宋体"/>
          <w:sz w:val="32"/>
          <w:szCs w:val="32"/>
        </w:rPr>
        <w:t>五、与投诉事项相关的投诉请求</w:t>
      </w:r>
    </w:p>
    <w:p w14:paraId="7D47670D">
      <w:pPr>
        <w:rPr>
          <w:rFonts w:hint="eastAsia" w:ascii="宋体" w:hAnsi="宋体" w:eastAsia="宋体" w:cs="宋体"/>
          <w:sz w:val="32"/>
          <w:szCs w:val="32"/>
        </w:rPr>
      </w:pPr>
      <w:r>
        <w:rPr>
          <w:rFonts w:hint="eastAsia" w:ascii="宋体" w:hAnsi="宋体" w:eastAsia="宋体" w:cs="宋体"/>
          <w:sz w:val="32"/>
          <w:szCs w:val="32"/>
        </w:rPr>
        <w:t>请求：</w:t>
      </w:r>
      <w:r>
        <w:rPr>
          <w:rFonts w:hint="eastAsia" w:ascii="宋体" w:hAnsi="宋体" w:eastAsia="宋体" w:cs="宋体"/>
          <w:sz w:val="32"/>
          <w:szCs w:val="32"/>
          <w:u w:val="dotted"/>
        </w:rPr>
        <w:t xml:space="preserve">                                              </w:t>
      </w:r>
      <w:r>
        <w:rPr>
          <w:rFonts w:hint="eastAsia" w:ascii="宋体" w:hAnsi="宋体" w:eastAsia="宋体" w:cs="宋体"/>
          <w:sz w:val="32"/>
          <w:szCs w:val="32"/>
        </w:rPr>
        <w:t xml:space="preserve"> </w:t>
      </w:r>
    </w:p>
    <w:p w14:paraId="311DCAEE">
      <w:pPr>
        <w:rPr>
          <w:rFonts w:hint="eastAsia" w:ascii="宋体" w:hAnsi="宋体" w:eastAsia="宋体" w:cs="宋体"/>
          <w:sz w:val="32"/>
          <w:szCs w:val="32"/>
          <w:u w:val="single"/>
        </w:rPr>
      </w:pPr>
      <w:r>
        <w:rPr>
          <w:rFonts w:hint="eastAsia" w:ascii="宋体" w:hAnsi="宋体" w:eastAsia="宋体" w:cs="宋体"/>
          <w:sz w:val="32"/>
          <w:szCs w:val="32"/>
        </w:rPr>
        <w:t xml:space="preserve">                                                                                                    </w:t>
      </w:r>
    </w:p>
    <w:p w14:paraId="4F3BF5D2">
      <w:pPr>
        <w:rPr>
          <w:rFonts w:hint="eastAsia" w:ascii="宋体" w:hAnsi="宋体" w:eastAsia="宋体" w:cs="宋体"/>
          <w:sz w:val="32"/>
          <w:szCs w:val="32"/>
        </w:rPr>
      </w:pPr>
      <w:r>
        <w:rPr>
          <w:rFonts w:hint="eastAsia" w:ascii="宋体" w:hAnsi="宋体" w:eastAsia="宋体" w:cs="宋体"/>
          <w:sz w:val="32"/>
          <w:szCs w:val="32"/>
        </w:rPr>
        <w:t xml:space="preserve">签字(签章)：                   公章：                      </w:t>
      </w:r>
    </w:p>
    <w:p w14:paraId="115FF4EA">
      <w:pPr>
        <w:rPr>
          <w:rFonts w:hint="eastAsia" w:ascii="宋体" w:hAnsi="宋体" w:eastAsia="宋体" w:cs="宋体"/>
          <w:sz w:val="32"/>
          <w:szCs w:val="32"/>
        </w:rPr>
      </w:pPr>
      <w:r>
        <w:rPr>
          <w:rFonts w:hint="eastAsia" w:ascii="宋体" w:hAnsi="宋体" w:eastAsia="宋体" w:cs="宋体"/>
          <w:sz w:val="32"/>
          <w:szCs w:val="32"/>
        </w:rPr>
        <w:t xml:space="preserve">日期：    </w:t>
      </w:r>
    </w:p>
    <w:p w14:paraId="0111160D">
      <w:pPr>
        <w:rPr>
          <w:rFonts w:hint="eastAsia" w:ascii="宋体" w:hAnsi="宋体" w:eastAsia="宋体" w:cs="宋体"/>
          <w:b/>
          <w:sz w:val="32"/>
          <w:szCs w:val="32"/>
        </w:rPr>
      </w:pPr>
    </w:p>
    <w:p w14:paraId="081BB012">
      <w:pPr>
        <w:rPr>
          <w:rFonts w:hint="eastAsia" w:ascii="宋体" w:hAnsi="宋体" w:eastAsia="宋体" w:cs="宋体"/>
          <w:b/>
          <w:sz w:val="32"/>
          <w:szCs w:val="32"/>
        </w:rPr>
      </w:pPr>
    </w:p>
    <w:p w14:paraId="020E6111">
      <w:pPr>
        <w:rPr>
          <w:rFonts w:hint="eastAsia" w:ascii="宋体" w:hAnsi="宋体" w:eastAsia="宋体" w:cs="宋体"/>
          <w:b/>
          <w:sz w:val="32"/>
          <w:szCs w:val="32"/>
        </w:rPr>
      </w:pPr>
      <w:r>
        <w:rPr>
          <w:rFonts w:hint="eastAsia" w:ascii="宋体" w:hAnsi="宋体" w:eastAsia="宋体" w:cs="宋体"/>
          <w:b/>
          <w:sz w:val="32"/>
          <w:szCs w:val="32"/>
        </w:rPr>
        <w:t>投诉书制作说明：</w:t>
      </w:r>
    </w:p>
    <w:p w14:paraId="64AC22F3">
      <w:pPr>
        <w:widowControl/>
        <w:ind w:firstLine="640" w:firstLineChars="200"/>
        <w:rPr>
          <w:rFonts w:hint="eastAsia" w:ascii="宋体" w:hAnsi="宋体" w:eastAsia="宋体" w:cs="宋体"/>
          <w:sz w:val="32"/>
          <w:szCs w:val="32"/>
        </w:rPr>
      </w:pPr>
      <w:r>
        <w:rPr>
          <w:rFonts w:hint="eastAsia" w:ascii="宋体" w:hAnsi="宋体" w:eastAsia="宋体" w:cs="宋体"/>
          <w:sz w:val="32"/>
          <w:szCs w:val="32"/>
        </w:rPr>
        <w:t>1.投诉人提起投诉时，应当提交投诉书和必要的证明材料，并按照被投诉人和与投诉事项有关的供应商数量提供投诉书副本。</w:t>
      </w:r>
    </w:p>
    <w:p w14:paraId="0BF78518">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62F13D7">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3.投诉人若对项目的某一分包进行投诉，投诉书应列明具体分包号。</w:t>
      </w:r>
    </w:p>
    <w:p w14:paraId="263AE218">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4.投诉书应简要列明质疑事项，质疑函、质疑答复等作为附件材料提供。</w:t>
      </w:r>
    </w:p>
    <w:p w14:paraId="271438E5">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5.投诉书的投诉事项应具体、明确，并有必要的事实依据和法律依据。</w:t>
      </w:r>
    </w:p>
    <w:p w14:paraId="34581D6C">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6.投诉书的投诉请求应与投诉事项相关。</w:t>
      </w:r>
    </w:p>
    <w:p w14:paraId="1FF47792">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7.投诉人为自然人的，投诉书应当由本人签字；投诉人为法人或者其他组织的，投诉书应当由法定代表人、主要负责人，或者其授权代表签字或者盖章，并加盖公章。</w:t>
      </w:r>
    </w:p>
    <w:p w14:paraId="7A4E6667">
      <w:pPr>
        <w:jc w:val="left"/>
        <w:rPr>
          <w:rFonts w:hint="eastAsia" w:ascii="宋体" w:hAnsi="宋体" w:eastAsia="宋体" w:cs="宋体"/>
          <w:b/>
          <w:sz w:val="30"/>
          <w:szCs w:val="30"/>
        </w:rPr>
      </w:pPr>
      <w:r>
        <w:rPr>
          <w:rFonts w:hint="eastAsia" w:ascii="宋体" w:hAnsi="宋体" w:eastAsia="宋体" w:cs="宋体"/>
          <w:sz w:val="30"/>
          <w:szCs w:val="30"/>
        </w:rPr>
        <w:t xml:space="preserve">         </w:t>
      </w:r>
      <w:r>
        <w:rPr>
          <w:rFonts w:hint="eastAsia" w:ascii="宋体" w:hAnsi="宋体" w:eastAsia="宋体" w:cs="宋体"/>
          <w:b/>
          <w:sz w:val="30"/>
          <w:szCs w:val="30"/>
        </w:rPr>
        <w:t xml:space="preserve"> </w:t>
      </w:r>
    </w:p>
    <w:p w14:paraId="26954708">
      <w:pPr>
        <w:jc w:val="left"/>
        <w:rPr>
          <w:rFonts w:hint="eastAsia" w:ascii="宋体" w:hAnsi="宋体" w:eastAsia="宋体" w:cs="宋体"/>
          <w:b/>
          <w:sz w:val="30"/>
          <w:szCs w:val="30"/>
        </w:rPr>
      </w:pPr>
    </w:p>
    <w:p w14:paraId="276E7EB1">
      <w:pPr>
        <w:rPr>
          <w:rFonts w:hint="eastAsia" w:ascii="宋体" w:hAnsi="宋体" w:eastAsia="宋体" w:cs="宋体"/>
          <w:b/>
          <w:bCs/>
          <w:sz w:val="24"/>
          <w:szCs w:val="24"/>
        </w:rPr>
      </w:pPr>
    </w:p>
    <w:p w14:paraId="1031E97F">
      <w:pPr>
        <w:rPr>
          <w:rFonts w:hint="eastAsia" w:ascii="宋体" w:hAnsi="宋体" w:eastAsia="宋体" w:cs="宋体"/>
          <w:b/>
          <w:bCs/>
          <w:sz w:val="24"/>
          <w:szCs w:val="24"/>
        </w:rPr>
      </w:pPr>
    </w:p>
    <w:p w14:paraId="58DE3294">
      <w:pPr>
        <w:rPr>
          <w:rFonts w:hint="eastAsia" w:ascii="宋体" w:hAnsi="宋体" w:eastAsia="宋体" w:cs="宋体"/>
          <w:b/>
          <w:bCs/>
          <w:sz w:val="24"/>
          <w:szCs w:val="24"/>
        </w:rPr>
      </w:pPr>
    </w:p>
    <w:p w14:paraId="7DFE575B">
      <w:pPr>
        <w:rPr>
          <w:rFonts w:hint="eastAsia" w:ascii="宋体" w:hAnsi="宋体" w:eastAsia="宋体" w:cs="宋体"/>
          <w:b/>
          <w:bCs/>
          <w:sz w:val="24"/>
          <w:szCs w:val="24"/>
        </w:rPr>
      </w:pPr>
    </w:p>
    <w:p w14:paraId="61152AA5">
      <w:pPr>
        <w:rPr>
          <w:rFonts w:hint="eastAsia" w:ascii="宋体" w:hAnsi="宋体" w:eastAsia="宋体" w:cs="宋体"/>
          <w:b/>
          <w:bCs/>
          <w:sz w:val="24"/>
          <w:szCs w:val="24"/>
        </w:rPr>
      </w:pPr>
    </w:p>
    <w:p w14:paraId="079F1066">
      <w:pPr>
        <w:rPr>
          <w:rFonts w:hint="eastAsia" w:ascii="宋体" w:hAnsi="宋体" w:eastAsia="宋体" w:cs="宋体"/>
          <w:b/>
          <w:bCs/>
          <w:sz w:val="24"/>
          <w:szCs w:val="24"/>
        </w:rPr>
      </w:pPr>
    </w:p>
    <w:p w14:paraId="207C522A">
      <w:pPr>
        <w:rPr>
          <w:rFonts w:hint="eastAsia" w:ascii="宋体" w:hAnsi="宋体" w:eastAsia="宋体" w:cs="宋体"/>
          <w:b/>
          <w:bCs/>
          <w:sz w:val="24"/>
          <w:szCs w:val="24"/>
        </w:rPr>
      </w:pPr>
      <w:r>
        <w:rPr>
          <w:rFonts w:hint="eastAsia" w:ascii="宋体" w:hAnsi="宋体" w:eastAsia="宋体" w:cs="宋体"/>
          <w:b/>
          <w:bCs/>
          <w:sz w:val="24"/>
          <w:szCs w:val="24"/>
        </w:rPr>
        <w:t>附件：政府采购供应商质疑函范本</w:t>
      </w:r>
    </w:p>
    <w:p w14:paraId="45FA92FE">
      <w:pPr>
        <w:jc w:val="center"/>
        <w:rPr>
          <w:rFonts w:hint="eastAsia" w:ascii="宋体" w:hAnsi="宋体" w:eastAsia="宋体" w:cs="宋体"/>
          <w:b/>
          <w:bCs/>
          <w:sz w:val="44"/>
          <w:szCs w:val="44"/>
        </w:rPr>
      </w:pPr>
      <w:r>
        <w:rPr>
          <w:rFonts w:hint="eastAsia" w:ascii="宋体" w:hAnsi="宋体" w:eastAsia="宋体" w:cs="宋体"/>
          <w:b/>
          <w:bCs/>
          <w:sz w:val="44"/>
          <w:szCs w:val="44"/>
        </w:rPr>
        <w:t>质疑函范本</w:t>
      </w:r>
    </w:p>
    <w:p w14:paraId="0E6A897A">
      <w:pPr>
        <w:adjustRightInd w:val="0"/>
        <w:snapToGrid w:val="0"/>
        <w:spacing w:before="312" w:beforeLines="100" w:line="360" w:lineRule="auto"/>
        <w:rPr>
          <w:rFonts w:hint="eastAsia" w:ascii="宋体" w:hAnsi="宋体" w:eastAsia="宋体" w:cs="宋体"/>
          <w:bCs/>
          <w:sz w:val="32"/>
          <w:szCs w:val="32"/>
        </w:rPr>
      </w:pPr>
      <w:r>
        <w:rPr>
          <w:rFonts w:hint="eastAsia" w:ascii="宋体" w:hAnsi="宋体" w:eastAsia="宋体" w:cs="宋体"/>
          <w:bCs/>
          <w:sz w:val="32"/>
          <w:szCs w:val="32"/>
        </w:rPr>
        <w:t>一、质疑供应商基本信息</w:t>
      </w:r>
    </w:p>
    <w:p w14:paraId="6BFCAD57">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质疑供应商：</w:t>
      </w:r>
      <w:r>
        <w:rPr>
          <w:rFonts w:hint="eastAsia" w:ascii="宋体" w:hAnsi="宋体" w:eastAsia="宋体" w:cs="宋体"/>
          <w:sz w:val="32"/>
          <w:szCs w:val="32"/>
          <w:u w:val="dotted"/>
        </w:rPr>
        <w:t xml:space="preserve">                                        </w:t>
      </w:r>
    </w:p>
    <w:p w14:paraId="77324D13">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u w:val="dotted"/>
        </w:rPr>
        <w:t xml:space="preserve">                          </w:t>
      </w:r>
      <w:r>
        <w:rPr>
          <w:rFonts w:hint="eastAsia" w:ascii="宋体" w:hAnsi="宋体" w:eastAsia="宋体" w:cs="宋体"/>
          <w:sz w:val="32"/>
          <w:szCs w:val="32"/>
        </w:rPr>
        <w:t>邮编：</w:t>
      </w:r>
      <w:r>
        <w:rPr>
          <w:rFonts w:hint="eastAsia" w:ascii="宋体" w:hAnsi="宋体" w:eastAsia="宋体" w:cs="宋体"/>
          <w:sz w:val="32"/>
          <w:szCs w:val="32"/>
          <w:u w:val="dotted"/>
        </w:rPr>
        <w:t xml:space="preserve">                                                   </w:t>
      </w:r>
    </w:p>
    <w:p w14:paraId="73999611">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联系人：</w:t>
      </w:r>
      <w:r>
        <w:rPr>
          <w:rFonts w:hint="eastAsia" w:ascii="宋体" w:hAnsi="宋体" w:eastAsia="宋体" w:cs="宋体"/>
          <w:sz w:val="32"/>
          <w:szCs w:val="32"/>
          <w:u w:val="dotted"/>
        </w:rPr>
        <w:t xml:space="preserve">                      </w:t>
      </w:r>
      <w:r>
        <w:rPr>
          <w:rFonts w:hint="eastAsia" w:ascii="宋体" w:hAnsi="宋体" w:eastAsia="宋体" w:cs="宋体"/>
          <w:sz w:val="32"/>
          <w:szCs w:val="32"/>
        </w:rPr>
        <w:t>联系电话：</w:t>
      </w:r>
      <w:r>
        <w:rPr>
          <w:rFonts w:hint="eastAsia" w:ascii="宋体" w:hAnsi="宋体" w:eastAsia="宋体" w:cs="宋体"/>
          <w:sz w:val="32"/>
          <w:szCs w:val="32"/>
          <w:u w:val="dotted"/>
        </w:rPr>
        <w:t xml:space="preserve">                              </w:t>
      </w:r>
    </w:p>
    <w:p w14:paraId="7FD2B927">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授权代表：</w:t>
      </w:r>
      <w:r>
        <w:rPr>
          <w:rFonts w:hint="eastAsia" w:ascii="宋体" w:hAnsi="宋体" w:eastAsia="宋体" w:cs="宋体"/>
          <w:sz w:val="32"/>
          <w:szCs w:val="32"/>
          <w:u w:val="dotted"/>
        </w:rPr>
        <w:t xml:space="preserve">                                          </w:t>
      </w:r>
    </w:p>
    <w:p w14:paraId="1AB90505">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u w:val="dotted"/>
        </w:rPr>
        <w:t xml:space="preserve">                                           </w:t>
      </w:r>
      <w:r>
        <w:rPr>
          <w:rFonts w:hint="eastAsia" w:ascii="宋体" w:hAnsi="宋体" w:eastAsia="宋体" w:cs="宋体"/>
          <w:sz w:val="32"/>
          <w:szCs w:val="32"/>
        </w:rPr>
        <w:t xml:space="preserve"> </w:t>
      </w:r>
    </w:p>
    <w:p w14:paraId="45892093">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 xml:space="preserve">地址： </w:t>
      </w:r>
      <w:r>
        <w:rPr>
          <w:rFonts w:hint="eastAsia" w:ascii="宋体" w:hAnsi="宋体" w:eastAsia="宋体" w:cs="宋体"/>
          <w:sz w:val="32"/>
          <w:szCs w:val="32"/>
          <w:u w:val="dotted"/>
        </w:rPr>
        <w:t xml:space="preserve">                        </w:t>
      </w:r>
      <w:r>
        <w:rPr>
          <w:rFonts w:hint="eastAsia" w:ascii="宋体" w:hAnsi="宋体" w:eastAsia="宋体" w:cs="宋体"/>
          <w:sz w:val="32"/>
          <w:szCs w:val="32"/>
        </w:rPr>
        <w:t>邮编：</w:t>
      </w:r>
      <w:r>
        <w:rPr>
          <w:rFonts w:hint="eastAsia" w:ascii="宋体" w:hAnsi="宋体" w:eastAsia="宋体" w:cs="宋体"/>
          <w:sz w:val="32"/>
          <w:szCs w:val="32"/>
          <w:u w:val="dotted"/>
        </w:rPr>
        <w:t xml:space="preserve">                                                </w:t>
      </w:r>
    </w:p>
    <w:p w14:paraId="683B058F">
      <w:pPr>
        <w:adjustRightInd w:val="0"/>
        <w:snapToGrid w:val="0"/>
        <w:spacing w:line="360" w:lineRule="auto"/>
        <w:rPr>
          <w:rFonts w:hint="eastAsia" w:ascii="宋体" w:hAnsi="宋体" w:eastAsia="宋体" w:cs="宋体"/>
          <w:bCs/>
          <w:sz w:val="32"/>
          <w:szCs w:val="32"/>
        </w:rPr>
      </w:pPr>
      <w:r>
        <w:rPr>
          <w:rFonts w:hint="eastAsia" w:ascii="宋体" w:hAnsi="宋体" w:eastAsia="宋体" w:cs="宋体"/>
          <w:bCs/>
          <w:sz w:val="32"/>
          <w:szCs w:val="32"/>
        </w:rPr>
        <w:t>二、质疑项目基本情况</w:t>
      </w:r>
    </w:p>
    <w:p w14:paraId="0B5D178F">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质疑项目的名称：</w:t>
      </w:r>
      <w:r>
        <w:rPr>
          <w:rFonts w:hint="eastAsia" w:ascii="宋体" w:hAnsi="宋体" w:eastAsia="宋体" w:cs="宋体"/>
          <w:sz w:val="32"/>
          <w:szCs w:val="32"/>
          <w:u w:val="dotted"/>
        </w:rPr>
        <w:t xml:space="preserve">                                      </w:t>
      </w:r>
    </w:p>
    <w:p w14:paraId="787A9BF6">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质疑项目的编号：</w:t>
      </w:r>
      <w:r>
        <w:rPr>
          <w:rFonts w:hint="eastAsia" w:ascii="宋体" w:hAnsi="宋体" w:eastAsia="宋体" w:cs="宋体"/>
          <w:sz w:val="32"/>
          <w:szCs w:val="32"/>
          <w:u w:val="dotted"/>
        </w:rPr>
        <w:t xml:space="preserve">               </w:t>
      </w:r>
      <w:r>
        <w:rPr>
          <w:rFonts w:hint="eastAsia" w:ascii="宋体" w:hAnsi="宋体" w:eastAsia="宋体" w:cs="宋体"/>
          <w:sz w:val="32"/>
          <w:szCs w:val="32"/>
        </w:rPr>
        <w:t>包号：</w:t>
      </w:r>
      <w:r>
        <w:rPr>
          <w:rFonts w:hint="eastAsia" w:ascii="宋体" w:hAnsi="宋体" w:eastAsia="宋体" w:cs="宋体"/>
          <w:sz w:val="32"/>
          <w:szCs w:val="32"/>
          <w:u w:val="dotted"/>
        </w:rPr>
        <w:t xml:space="preserve">                 </w:t>
      </w:r>
    </w:p>
    <w:p w14:paraId="04486F1B">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采购人名称：</w:t>
      </w:r>
      <w:r>
        <w:rPr>
          <w:rFonts w:hint="eastAsia" w:ascii="宋体" w:hAnsi="宋体" w:eastAsia="宋体" w:cs="宋体"/>
          <w:sz w:val="32"/>
          <w:szCs w:val="32"/>
          <w:u w:val="dotted"/>
        </w:rPr>
        <w:t xml:space="preserve">                                         </w:t>
      </w:r>
    </w:p>
    <w:p w14:paraId="541F0D1A">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采购文件获取日期：</w:t>
      </w:r>
      <w:r>
        <w:rPr>
          <w:rFonts w:hint="eastAsia" w:ascii="宋体" w:hAnsi="宋体" w:eastAsia="宋体" w:cs="宋体"/>
          <w:sz w:val="32"/>
          <w:szCs w:val="32"/>
          <w:u w:val="dotted"/>
        </w:rPr>
        <w:t xml:space="preserve">                                           </w:t>
      </w:r>
    </w:p>
    <w:p w14:paraId="0C901768">
      <w:pPr>
        <w:adjustRightInd w:val="0"/>
        <w:snapToGrid w:val="0"/>
        <w:spacing w:line="360" w:lineRule="auto"/>
        <w:rPr>
          <w:rFonts w:hint="eastAsia" w:ascii="宋体" w:hAnsi="宋体" w:eastAsia="宋体" w:cs="宋体"/>
          <w:bCs/>
          <w:sz w:val="32"/>
          <w:szCs w:val="32"/>
        </w:rPr>
      </w:pPr>
      <w:r>
        <w:rPr>
          <w:rFonts w:hint="eastAsia" w:ascii="宋体" w:hAnsi="宋体" w:eastAsia="宋体" w:cs="宋体"/>
          <w:bCs/>
          <w:sz w:val="32"/>
          <w:szCs w:val="32"/>
        </w:rPr>
        <w:t>三、质疑事项具体内容</w:t>
      </w:r>
    </w:p>
    <w:p w14:paraId="7C36732D">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质疑事项1：</w:t>
      </w:r>
      <w:r>
        <w:rPr>
          <w:rFonts w:hint="eastAsia" w:ascii="宋体" w:hAnsi="宋体" w:eastAsia="宋体" w:cs="宋体"/>
          <w:sz w:val="32"/>
          <w:szCs w:val="32"/>
          <w:u w:val="dotted"/>
        </w:rPr>
        <w:t xml:space="preserve">                                         </w:t>
      </w:r>
    </w:p>
    <w:p w14:paraId="23079B33">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事实依据：</w:t>
      </w:r>
      <w:r>
        <w:rPr>
          <w:rFonts w:hint="eastAsia" w:ascii="宋体" w:hAnsi="宋体" w:eastAsia="宋体" w:cs="宋体"/>
          <w:sz w:val="32"/>
          <w:szCs w:val="32"/>
          <w:u w:val="dotted"/>
        </w:rPr>
        <w:t xml:space="preserve">                                          </w:t>
      </w:r>
    </w:p>
    <w:p w14:paraId="71122AA9">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u w:val="dotted"/>
        </w:rPr>
        <w:t xml:space="preserve">                                                       </w:t>
      </w:r>
    </w:p>
    <w:p w14:paraId="277F0FE6">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法律依据：</w:t>
      </w:r>
      <w:r>
        <w:rPr>
          <w:rFonts w:hint="eastAsia" w:ascii="宋体" w:hAnsi="宋体" w:eastAsia="宋体" w:cs="宋体"/>
          <w:sz w:val="32"/>
          <w:szCs w:val="32"/>
          <w:u w:val="dotted"/>
        </w:rPr>
        <w:t xml:space="preserve">                                          </w:t>
      </w:r>
    </w:p>
    <w:p w14:paraId="6B17DDFE">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u w:val="dotted"/>
        </w:rPr>
        <w:t xml:space="preserve">                                                     </w:t>
      </w:r>
    </w:p>
    <w:p w14:paraId="5A10E624">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质疑事项2</w:t>
      </w:r>
    </w:p>
    <w:p w14:paraId="7CFF88DA">
      <w:pPr>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w:t>
      </w:r>
    </w:p>
    <w:p w14:paraId="1F9550C3">
      <w:pPr>
        <w:adjustRightInd w:val="0"/>
        <w:snapToGrid w:val="0"/>
        <w:spacing w:line="360" w:lineRule="auto"/>
        <w:rPr>
          <w:rFonts w:hint="eastAsia" w:ascii="宋体" w:hAnsi="宋体" w:eastAsia="宋体" w:cs="宋体"/>
          <w:bCs/>
          <w:sz w:val="32"/>
          <w:szCs w:val="32"/>
        </w:rPr>
      </w:pPr>
      <w:r>
        <w:rPr>
          <w:rFonts w:hint="eastAsia" w:ascii="宋体" w:hAnsi="宋体" w:eastAsia="宋体" w:cs="宋体"/>
          <w:bCs/>
          <w:sz w:val="32"/>
          <w:szCs w:val="32"/>
        </w:rPr>
        <w:t>四、与质疑事项相关的质疑请求</w:t>
      </w:r>
    </w:p>
    <w:p w14:paraId="6D0D7456">
      <w:pPr>
        <w:adjustRightInd w:val="0"/>
        <w:snapToGrid w:val="0"/>
        <w:spacing w:line="360" w:lineRule="auto"/>
        <w:rPr>
          <w:rFonts w:hint="eastAsia" w:ascii="宋体" w:hAnsi="宋体" w:eastAsia="宋体" w:cs="宋体"/>
          <w:sz w:val="32"/>
          <w:szCs w:val="32"/>
          <w:u w:val="dotted"/>
        </w:rPr>
      </w:pPr>
      <w:r>
        <w:rPr>
          <w:rFonts w:hint="eastAsia" w:ascii="宋体" w:hAnsi="宋体" w:eastAsia="宋体" w:cs="宋体"/>
          <w:sz w:val="32"/>
          <w:szCs w:val="32"/>
        </w:rPr>
        <w:t>请求：</w:t>
      </w:r>
      <w:r>
        <w:rPr>
          <w:rFonts w:hint="eastAsia" w:ascii="宋体" w:hAnsi="宋体" w:eastAsia="宋体" w:cs="宋体"/>
          <w:sz w:val="32"/>
          <w:szCs w:val="32"/>
          <w:u w:val="dotted"/>
        </w:rPr>
        <w:t xml:space="preserve">                                               </w:t>
      </w:r>
    </w:p>
    <w:p w14:paraId="69F18503">
      <w:pPr>
        <w:rPr>
          <w:rFonts w:hint="eastAsia" w:ascii="宋体" w:hAnsi="宋体" w:eastAsia="宋体" w:cs="宋体"/>
          <w:sz w:val="30"/>
          <w:szCs w:val="30"/>
        </w:rPr>
      </w:pPr>
      <w:r>
        <w:rPr>
          <w:rFonts w:hint="eastAsia" w:ascii="宋体" w:hAnsi="宋体" w:eastAsia="宋体" w:cs="宋体"/>
          <w:sz w:val="30"/>
          <w:szCs w:val="30"/>
        </w:rPr>
        <w:t xml:space="preserve">签字(签章)：                   公章：                      </w:t>
      </w:r>
    </w:p>
    <w:p w14:paraId="0A819150">
      <w:pPr>
        <w:rPr>
          <w:rFonts w:hint="eastAsia" w:ascii="宋体" w:hAnsi="宋体" w:eastAsia="宋体" w:cs="宋体"/>
          <w:sz w:val="30"/>
          <w:szCs w:val="30"/>
        </w:rPr>
      </w:pPr>
      <w:r>
        <w:rPr>
          <w:rFonts w:hint="eastAsia" w:ascii="宋体" w:hAnsi="宋体" w:eastAsia="宋体" w:cs="宋体"/>
          <w:sz w:val="30"/>
          <w:szCs w:val="30"/>
        </w:rPr>
        <w:t xml:space="preserve">日期：    </w:t>
      </w:r>
    </w:p>
    <w:p w14:paraId="5D86864E">
      <w:pPr>
        <w:adjustRightInd w:val="0"/>
        <w:snapToGrid w:val="0"/>
        <w:spacing w:line="360" w:lineRule="auto"/>
        <w:rPr>
          <w:rFonts w:hint="eastAsia" w:ascii="宋体" w:hAnsi="宋体" w:eastAsia="宋体" w:cs="宋体"/>
          <w:sz w:val="32"/>
          <w:szCs w:val="32"/>
        </w:rPr>
      </w:pPr>
    </w:p>
    <w:p w14:paraId="75A59FCA">
      <w:pPr>
        <w:adjustRightInd w:val="0"/>
        <w:snapToGrid w:val="0"/>
        <w:spacing w:line="360" w:lineRule="auto"/>
        <w:rPr>
          <w:rFonts w:hint="eastAsia" w:ascii="宋体" w:hAnsi="宋体" w:eastAsia="宋体" w:cs="宋体"/>
          <w:sz w:val="32"/>
          <w:szCs w:val="32"/>
        </w:rPr>
      </w:pPr>
    </w:p>
    <w:p w14:paraId="41DA149C">
      <w:pPr>
        <w:jc w:val="center"/>
        <w:rPr>
          <w:rFonts w:hint="eastAsia" w:ascii="宋体" w:hAnsi="宋体" w:eastAsia="宋体" w:cs="宋体"/>
          <w:b/>
          <w:bCs/>
          <w:sz w:val="32"/>
          <w:szCs w:val="32"/>
        </w:rPr>
      </w:pPr>
    </w:p>
    <w:p w14:paraId="456FB656">
      <w:pPr>
        <w:jc w:val="center"/>
        <w:rPr>
          <w:rFonts w:hint="eastAsia" w:ascii="宋体" w:hAnsi="宋体" w:eastAsia="宋体" w:cs="宋体"/>
          <w:b/>
          <w:bCs/>
          <w:sz w:val="32"/>
          <w:szCs w:val="32"/>
        </w:rPr>
      </w:pPr>
    </w:p>
    <w:p w14:paraId="29B5CA48">
      <w:pPr>
        <w:jc w:val="center"/>
        <w:rPr>
          <w:rFonts w:hint="eastAsia" w:ascii="宋体" w:hAnsi="宋体" w:eastAsia="宋体" w:cs="宋体"/>
          <w:b/>
          <w:bCs/>
          <w:sz w:val="32"/>
          <w:szCs w:val="32"/>
        </w:rPr>
      </w:pPr>
    </w:p>
    <w:p w14:paraId="633C678C">
      <w:pPr>
        <w:jc w:val="center"/>
        <w:rPr>
          <w:rFonts w:hint="eastAsia" w:ascii="宋体" w:hAnsi="宋体" w:eastAsia="宋体" w:cs="宋体"/>
          <w:b/>
          <w:bCs/>
          <w:sz w:val="32"/>
          <w:szCs w:val="32"/>
        </w:rPr>
      </w:pPr>
    </w:p>
    <w:p w14:paraId="218E0718">
      <w:pPr>
        <w:jc w:val="center"/>
        <w:rPr>
          <w:rFonts w:hint="eastAsia" w:ascii="宋体" w:hAnsi="宋体" w:eastAsia="宋体" w:cs="宋体"/>
          <w:b/>
          <w:bCs/>
          <w:sz w:val="32"/>
          <w:szCs w:val="32"/>
        </w:rPr>
      </w:pPr>
    </w:p>
    <w:p w14:paraId="5162B46B">
      <w:pPr>
        <w:jc w:val="center"/>
        <w:rPr>
          <w:rFonts w:hint="eastAsia" w:ascii="宋体" w:hAnsi="宋体" w:eastAsia="宋体" w:cs="宋体"/>
          <w:b/>
          <w:bCs/>
          <w:sz w:val="32"/>
          <w:szCs w:val="32"/>
        </w:rPr>
      </w:pPr>
    </w:p>
    <w:p w14:paraId="13281AE9">
      <w:pPr>
        <w:jc w:val="center"/>
        <w:rPr>
          <w:rFonts w:hint="eastAsia" w:ascii="宋体" w:hAnsi="宋体" w:eastAsia="宋体" w:cs="宋体"/>
          <w:b/>
          <w:bCs/>
          <w:sz w:val="32"/>
          <w:szCs w:val="32"/>
        </w:rPr>
      </w:pPr>
    </w:p>
    <w:p w14:paraId="7D2A9245">
      <w:pPr>
        <w:rPr>
          <w:rFonts w:hint="eastAsia" w:ascii="宋体" w:hAnsi="宋体" w:eastAsia="宋体" w:cs="宋体"/>
          <w:b/>
          <w:sz w:val="32"/>
          <w:szCs w:val="32"/>
        </w:rPr>
      </w:pPr>
    </w:p>
    <w:p w14:paraId="605032F9">
      <w:pPr>
        <w:rPr>
          <w:rFonts w:hint="eastAsia" w:ascii="宋体" w:hAnsi="宋体" w:eastAsia="宋体" w:cs="宋体"/>
          <w:b/>
          <w:sz w:val="32"/>
          <w:szCs w:val="32"/>
        </w:rPr>
      </w:pPr>
    </w:p>
    <w:p w14:paraId="00ABE9BD">
      <w:pPr>
        <w:rPr>
          <w:rFonts w:hint="eastAsia" w:ascii="宋体" w:hAnsi="宋体" w:eastAsia="宋体" w:cs="宋体"/>
          <w:b/>
          <w:sz w:val="32"/>
          <w:szCs w:val="32"/>
        </w:rPr>
      </w:pPr>
    </w:p>
    <w:p w14:paraId="11FD8A67">
      <w:pPr>
        <w:rPr>
          <w:rFonts w:hint="eastAsia" w:ascii="宋体" w:hAnsi="宋体" w:eastAsia="宋体" w:cs="宋体"/>
          <w:b/>
          <w:sz w:val="32"/>
          <w:szCs w:val="32"/>
        </w:rPr>
      </w:pPr>
    </w:p>
    <w:p w14:paraId="5A315E91">
      <w:pPr>
        <w:rPr>
          <w:rFonts w:hint="eastAsia" w:ascii="宋体" w:hAnsi="宋体" w:eastAsia="宋体" w:cs="宋体"/>
          <w:b/>
          <w:sz w:val="32"/>
          <w:szCs w:val="32"/>
        </w:rPr>
      </w:pPr>
    </w:p>
    <w:p w14:paraId="53CDAB23">
      <w:pPr>
        <w:rPr>
          <w:rFonts w:hint="eastAsia" w:ascii="宋体" w:hAnsi="宋体" w:eastAsia="宋体" w:cs="宋体"/>
          <w:b/>
          <w:sz w:val="32"/>
          <w:szCs w:val="32"/>
        </w:rPr>
      </w:pPr>
    </w:p>
    <w:p w14:paraId="4D9B55CB">
      <w:pPr>
        <w:rPr>
          <w:rFonts w:hint="eastAsia" w:ascii="宋体" w:hAnsi="宋体" w:eastAsia="宋体" w:cs="宋体"/>
          <w:b/>
          <w:sz w:val="32"/>
          <w:szCs w:val="32"/>
        </w:rPr>
      </w:pPr>
    </w:p>
    <w:p w14:paraId="1F393701">
      <w:pPr>
        <w:rPr>
          <w:rFonts w:hint="eastAsia" w:ascii="宋体" w:hAnsi="宋体" w:eastAsia="宋体" w:cs="宋体"/>
          <w:b/>
          <w:sz w:val="32"/>
          <w:szCs w:val="32"/>
        </w:rPr>
      </w:pPr>
    </w:p>
    <w:p w14:paraId="6E35C02A">
      <w:pPr>
        <w:rPr>
          <w:rFonts w:hint="eastAsia" w:ascii="宋体" w:hAnsi="宋体" w:eastAsia="宋体" w:cs="宋体"/>
          <w:b/>
          <w:sz w:val="32"/>
          <w:szCs w:val="32"/>
        </w:rPr>
      </w:pPr>
    </w:p>
    <w:p w14:paraId="21EECE11">
      <w:pPr>
        <w:rPr>
          <w:rFonts w:hint="eastAsia" w:ascii="宋体" w:hAnsi="宋体" w:eastAsia="宋体" w:cs="宋体"/>
          <w:b/>
          <w:sz w:val="32"/>
          <w:szCs w:val="32"/>
        </w:rPr>
      </w:pPr>
      <w:r>
        <w:rPr>
          <w:rFonts w:hint="eastAsia" w:ascii="宋体" w:hAnsi="宋体" w:eastAsia="宋体" w:cs="宋体"/>
          <w:b/>
          <w:sz w:val="32"/>
          <w:szCs w:val="32"/>
        </w:rPr>
        <w:t>质疑函制作说明：</w:t>
      </w:r>
    </w:p>
    <w:p w14:paraId="1C982F7C">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1.供应商提出质疑时，应提交质疑函和必要的证明材料。</w:t>
      </w:r>
    </w:p>
    <w:p w14:paraId="46F8784E">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2EF81E2">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3.质疑供应商若对项目的某一分包进行质疑，质疑函中应列明具体分包号。</w:t>
      </w:r>
    </w:p>
    <w:p w14:paraId="0A1DEC8D">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4.质疑函的质疑事项应具体、明确，并有必要的事实依据和法律依据。</w:t>
      </w:r>
    </w:p>
    <w:p w14:paraId="3A834FDA">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5.质疑函的质疑请求应与质疑事项相关。</w:t>
      </w:r>
    </w:p>
    <w:p w14:paraId="076EEFC4">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6.质疑供应商为自然人的，质疑函应由本人签字；质疑供应商为法人或者其他组织的，质疑函应由法定代表人、主要负责人，或者其授权代表签字或者盖章，并加盖公章。</w:t>
      </w:r>
    </w:p>
    <w:p w14:paraId="653B8CD8">
      <w:pPr>
        <w:widowControl/>
        <w:ind w:firstLine="600" w:firstLineChars="200"/>
        <w:jc w:val="left"/>
        <w:rPr>
          <w:rFonts w:hint="eastAsia" w:ascii="宋体" w:hAnsi="宋体" w:eastAsia="宋体" w:cs="宋体"/>
          <w:sz w:val="30"/>
          <w:szCs w:val="30"/>
        </w:rPr>
      </w:pPr>
    </w:p>
    <w:p w14:paraId="34C904EE">
      <w:pPr>
        <w:pStyle w:val="5"/>
        <w:rPr>
          <w:rFonts w:hint="eastAsia" w:ascii="宋体" w:hAnsi="宋体" w:eastAsia="宋体" w:cs="宋体"/>
        </w:rPr>
      </w:pPr>
    </w:p>
    <w:p w14:paraId="7766C0F9">
      <w:pPr>
        <w:ind w:firstLine="1124" w:firstLineChars="400"/>
        <w:rPr>
          <w:rFonts w:hint="eastAsia" w:ascii="宋体" w:hAnsi="宋体" w:eastAsia="宋体" w:cs="宋体"/>
          <w:b/>
          <w:sz w:val="28"/>
          <w:szCs w:val="28"/>
        </w:rPr>
      </w:pPr>
    </w:p>
    <w:p w14:paraId="22B978DE">
      <w:pPr>
        <w:pStyle w:val="5"/>
        <w:rPr>
          <w:rFonts w:hint="eastAsia" w:ascii="宋体" w:hAnsi="宋体" w:eastAsia="宋体" w:cs="宋体"/>
        </w:rPr>
      </w:pPr>
    </w:p>
    <w:p w14:paraId="6837F291">
      <w:pPr>
        <w:pStyle w:val="5"/>
        <w:rPr>
          <w:rFonts w:hint="eastAsia" w:ascii="宋体" w:hAnsi="宋体" w:eastAsia="宋体" w:cs="宋体"/>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MV Bol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E269">
    <w:pPr>
      <w:pStyle w:val="22"/>
      <w:framePr w:wrap="around" w:vAnchor="text" w:hAnchor="margin" w:xAlign="center" w:y="1"/>
      <w:rPr>
        <w:rStyle w:val="33"/>
      </w:rPr>
    </w:pPr>
  </w:p>
  <w:p w14:paraId="2F11E0B8">
    <w:pPr>
      <w:pStyle w:val="2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67449">
                          <w:pPr>
                            <w:pStyle w:val="22"/>
                            <w:ind w:right="360"/>
                            <w:jc w:val="center"/>
                          </w:pPr>
                          <w:r>
                            <w:fldChar w:fldCharType="begin"/>
                          </w:r>
                          <w:r>
                            <w:rPr>
                              <w:rStyle w:val="33"/>
                            </w:rPr>
                            <w:instrText xml:space="preserve"> PAGE </w:instrText>
                          </w:r>
                          <w:r>
                            <w:fldChar w:fldCharType="separate"/>
                          </w:r>
                          <w:r>
                            <w:rPr>
                              <w:rStyle w:val="33"/>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DF67449">
                    <w:pPr>
                      <w:pStyle w:val="22"/>
                      <w:ind w:right="360"/>
                      <w:jc w:val="center"/>
                    </w:pPr>
                    <w:r>
                      <w:fldChar w:fldCharType="begin"/>
                    </w:r>
                    <w:r>
                      <w:rPr>
                        <w:rStyle w:val="33"/>
                      </w:rPr>
                      <w:instrText xml:space="preserve"> PAGE </w:instrText>
                    </w:r>
                    <w:r>
                      <w:fldChar w:fldCharType="separate"/>
                    </w:r>
                    <w:r>
                      <w:rPr>
                        <w:rStyle w:val="33"/>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84EC">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544F3"/>
    <w:multiLevelType w:val="singleLevel"/>
    <w:tmpl w:val="1D5544F3"/>
    <w:lvl w:ilvl="0" w:tentative="0">
      <w:start w:val="1"/>
      <w:numFmt w:val="decimal"/>
      <w:suff w:val="nothing"/>
      <w:lvlText w:val="（%1）"/>
      <w:lvlJc w:val="left"/>
    </w:lvl>
  </w:abstractNum>
  <w:abstractNum w:abstractNumId="1">
    <w:nsid w:val="31719C77"/>
    <w:multiLevelType w:val="singleLevel"/>
    <w:tmpl w:val="31719C77"/>
    <w:lvl w:ilvl="0" w:tentative="0">
      <w:start w:val="1"/>
      <w:numFmt w:val="decimal"/>
      <w:lvlText w:val="%1."/>
      <w:lvlJc w:val="left"/>
      <w:pPr>
        <w:tabs>
          <w:tab w:val="left" w:pos="312"/>
        </w:tabs>
      </w:pPr>
    </w:lvl>
  </w:abstractNum>
  <w:abstractNum w:abstractNumId="2">
    <w:nsid w:val="482E2A1A"/>
    <w:multiLevelType w:val="singleLevel"/>
    <w:tmpl w:val="482E2A1A"/>
    <w:lvl w:ilvl="0" w:tentative="0">
      <w:start w:val="6"/>
      <w:numFmt w:val="chineseCounting"/>
      <w:suff w:val="nothing"/>
      <w:lvlText w:val="%1、"/>
      <w:lvlJc w:val="left"/>
      <w:rPr>
        <w:rFonts w:hint="eastAsia"/>
      </w:rPr>
    </w:lvl>
  </w:abstractNum>
  <w:abstractNum w:abstractNumId="3">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lvlOverride w:ilvl="0">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U3MmZkMDBkMzFmYmI3NDUzZGE3MzY1YWUyZDMifQ=="/>
  </w:docVars>
  <w:rsids>
    <w:rsidRoot w:val="00C3341B"/>
    <w:rsid w:val="00023F00"/>
    <w:rsid w:val="0002714A"/>
    <w:rsid w:val="000320E6"/>
    <w:rsid w:val="00043732"/>
    <w:rsid w:val="00071F96"/>
    <w:rsid w:val="00092B0A"/>
    <w:rsid w:val="000D0B16"/>
    <w:rsid w:val="000E3FC3"/>
    <w:rsid w:val="000E53EA"/>
    <w:rsid w:val="000F390A"/>
    <w:rsid w:val="00150EAD"/>
    <w:rsid w:val="00151057"/>
    <w:rsid w:val="00175AA4"/>
    <w:rsid w:val="001E1E6A"/>
    <w:rsid w:val="00205F4E"/>
    <w:rsid w:val="00236C0D"/>
    <w:rsid w:val="002507F7"/>
    <w:rsid w:val="00261AD8"/>
    <w:rsid w:val="00267489"/>
    <w:rsid w:val="002675B0"/>
    <w:rsid w:val="002838D5"/>
    <w:rsid w:val="002A6778"/>
    <w:rsid w:val="002B67D9"/>
    <w:rsid w:val="002E2005"/>
    <w:rsid w:val="0031123E"/>
    <w:rsid w:val="00332826"/>
    <w:rsid w:val="003654E9"/>
    <w:rsid w:val="003E41A9"/>
    <w:rsid w:val="003F23CE"/>
    <w:rsid w:val="00416CDD"/>
    <w:rsid w:val="00422DCB"/>
    <w:rsid w:val="00453A0C"/>
    <w:rsid w:val="00456178"/>
    <w:rsid w:val="004625AD"/>
    <w:rsid w:val="00490A6E"/>
    <w:rsid w:val="00490E85"/>
    <w:rsid w:val="004D6899"/>
    <w:rsid w:val="004F7CDF"/>
    <w:rsid w:val="005177C8"/>
    <w:rsid w:val="0052137C"/>
    <w:rsid w:val="005804E7"/>
    <w:rsid w:val="005B40EA"/>
    <w:rsid w:val="005B5011"/>
    <w:rsid w:val="005D5F26"/>
    <w:rsid w:val="005D678C"/>
    <w:rsid w:val="005E1A8D"/>
    <w:rsid w:val="00665EBD"/>
    <w:rsid w:val="00683CA6"/>
    <w:rsid w:val="006B3BA2"/>
    <w:rsid w:val="0070547D"/>
    <w:rsid w:val="00755428"/>
    <w:rsid w:val="00777326"/>
    <w:rsid w:val="007B72F6"/>
    <w:rsid w:val="007D784A"/>
    <w:rsid w:val="00842967"/>
    <w:rsid w:val="00860C06"/>
    <w:rsid w:val="00867FFD"/>
    <w:rsid w:val="00907563"/>
    <w:rsid w:val="009106A9"/>
    <w:rsid w:val="00935F6A"/>
    <w:rsid w:val="009B0DA6"/>
    <w:rsid w:val="009F708C"/>
    <w:rsid w:val="00A41685"/>
    <w:rsid w:val="00A45C9C"/>
    <w:rsid w:val="00A62FEF"/>
    <w:rsid w:val="00A87D98"/>
    <w:rsid w:val="00A93DEB"/>
    <w:rsid w:val="00A95736"/>
    <w:rsid w:val="00AA40A3"/>
    <w:rsid w:val="00AB76E0"/>
    <w:rsid w:val="00AF1D98"/>
    <w:rsid w:val="00B23830"/>
    <w:rsid w:val="00BE2B22"/>
    <w:rsid w:val="00C014C2"/>
    <w:rsid w:val="00C3341B"/>
    <w:rsid w:val="00C37F83"/>
    <w:rsid w:val="00C46667"/>
    <w:rsid w:val="00C50D30"/>
    <w:rsid w:val="00C64B1C"/>
    <w:rsid w:val="00C87A01"/>
    <w:rsid w:val="00CA7E01"/>
    <w:rsid w:val="00CC440C"/>
    <w:rsid w:val="00CD78D9"/>
    <w:rsid w:val="00D604EB"/>
    <w:rsid w:val="00E0782C"/>
    <w:rsid w:val="00E52156"/>
    <w:rsid w:val="00EC37ED"/>
    <w:rsid w:val="00F31028"/>
    <w:rsid w:val="00FE2E02"/>
    <w:rsid w:val="01042FBA"/>
    <w:rsid w:val="01187446"/>
    <w:rsid w:val="01191928"/>
    <w:rsid w:val="013A4DA5"/>
    <w:rsid w:val="015D0D5E"/>
    <w:rsid w:val="016025FC"/>
    <w:rsid w:val="01670EE4"/>
    <w:rsid w:val="01AE3368"/>
    <w:rsid w:val="01B85EA2"/>
    <w:rsid w:val="01BB41AC"/>
    <w:rsid w:val="01CF576B"/>
    <w:rsid w:val="02006175"/>
    <w:rsid w:val="020823CE"/>
    <w:rsid w:val="020C1E42"/>
    <w:rsid w:val="020C67C8"/>
    <w:rsid w:val="020E2058"/>
    <w:rsid w:val="021923C1"/>
    <w:rsid w:val="02200433"/>
    <w:rsid w:val="02297B09"/>
    <w:rsid w:val="02314AEE"/>
    <w:rsid w:val="023F66B6"/>
    <w:rsid w:val="02446570"/>
    <w:rsid w:val="024737BC"/>
    <w:rsid w:val="02701748"/>
    <w:rsid w:val="02735082"/>
    <w:rsid w:val="027F0F31"/>
    <w:rsid w:val="02CD3CC1"/>
    <w:rsid w:val="02DE78A2"/>
    <w:rsid w:val="02FF665C"/>
    <w:rsid w:val="03011BBD"/>
    <w:rsid w:val="03081C4D"/>
    <w:rsid w:val="03127926"/>
    <w:rsid w:val="03174F3D"/>
    <w:rsid w:val="031C69F7"/>
    <w:rsid w:val="031D46A0"/>
    <w:rsid w:val="03231B33"/>
    <w:rsid w:val="03241355"/>
    <w:rsid w:val="03305E8E"/>
    <w:rsid w:val="033234BC"/>
    <w:rsid w:val="03331AF7"/>
    <w:rsid w:val="0334001C"/>
    <w:rsid w:val="03340981"/>
    <w:rsid w:val="034B2E38"/>
    <w:rsid w:val="034C5BF6"/>
    <w:rsid w:val="03721DAC"/>
    <w:rsid w:val="03724869"/>
    <w:rsid w:val="037A4BBD"/>
    <w:rsid w:val="038A7BB5"/>
    <w:rsid w:val="039702B6"/>
    <w:rsid w:val="03B02AED"/>
    <w:rsid w:val="03B34756"/>
    <w:rsid w:val="03C67AE0"/>
    <w:rsid w:val="03E65BAB"/>
    <w:rsid w:val="03FD3FAA"/>
    <w:rsid w:val="040746B6"/>
    <w:rsid w:val="040F4A5F"/>
    <w:rsid w:val="04136FEB"/>
    <w:rsid w:val="04264C5C"/>
    <w:rsid w:val="043F474B"/>
    <w:rsid w:val="04484B72"/>
    <w:rsid w:val="04682190"/>
    <w:rsid w:val="046E3282"/>
    <w:rsid w:val="047343F5"/>
    <w:rsid w:val="04787A29"/>
    <w:rsid w:val="04AB1DE0"/>
    <w:rsid w:val="04B22D01"/>
    <w:rsid w:val="04C17856"/>
    <w:rsid w:val="04C579DF"/>
    <w:rsid w:val="04CB4BB6"/>
    <w:rsid w:val="04D77B2A"/>
    <w:rsid w:val="04D913BC"/>
    <w:rsid w:val="04DC2C2D"/>
    <w:rsid w:val="04DC52E6"/>
    <w:rsid w:val="04DF1158"/>
    <w:rsid w:val="04E43544"/>
    <w:rsid w:val="04EB48D3"/>
    <w:rsid w:val="04ED41A7"/>
    <w:rsid w:val="04F3035C"/>
    <w:rsid w:val="05155E5C"/>
    <w:rsid w:val="05203FE9"/>
    <w:rsid w:val="05373674"/>
    <w:rsid w:val="0539563E"/>
    <w:rsid w:val="053E6BA6"/>
    <w:rsid w:val="054F44EF"/>
    <w:rsid w:val="05661550"/>
    <w:rsid w:val="056E2EC2"/>
    <w:rsid w:val="056F2E0E"/>
    <w:rsid w:val="05791EDF"/>
    <w:rsid w:val="057F768B"/>
    <w:rsid w:val="05904F1C"/>
    <w:rsid w:val="05977854"/>
    <w:rsid w:val="05A202A0"/>
    <w:rsid w:val="05BC001D"/>
    <w:rsid w:val="05FA6BB2"/>
    <w:rsid w:val="05FD1F28"/>
    <w:rsid w:val="06093262"/>
    <w:rsid w:val="06135E8F"/>
    <w:rsid w:val="061C748B"/>
    <w:rsid w:val="06257970"/>
    <w:rsid w:val="062C5C78"/>
    <w:rsid w:val="063005F9"/>
    <w:rsid w:val="06510766"/>
    <w:rsid w:val="06566D95"/>
    <w:rsid w:val="06674612"/>
    <w:rsid w:val="06762280"/>
    <w:rsid w:val="067D12AC"/>
    <w:rsid w:val="0680104B"/>
    <w:rsid w:val="068A2114"/>
    <w:rsid w:val="06D2567A"/>
    <w:rsid w:val="06DB2A7C"/>
    <w:rsid w:val="06E94DCC"/>
    <w:rsid w:val="070935C4"/>
    <w:rsid w:val="07113B53"/>
    <w:rsid w:val="07433953"/>
    <w:rsid w:val="07612C2A"/>
    <w:rsid w:val="076172E4"/>
    <w:rsid w:val="076176A4"/>
    <w:rsid w:val="077B6396"/>
    <w:rsid w:val="07A8303E"/>
    <w:rsid w:val="07BA2B3C"/>
    <w:rsid w:val="07C733D5"/>
    <w:rsid w:val="07DD5F86"/>
    <w:rsid w:val="07E11650"/>
    <w:rsid w:val="080F2535"/>
    <w:rsid w:val="081C5693"/>
    <w:rsid w:val="081F783A"/>
    <w:rsid w:val="084300B0"/>
    <w:rsid w:val="08564759"/>
    <w:rsid w:val="08570145"/>
    <w:rsid w:val="085D7896"/>
    <w:rsid w:val="08A84522"/>
    <w:rsid w:val="08C2071B"/>
    <w:rsid w:val="08CC0577"/>
    <w:rsid w:val="08D01320"/>
    <w:rsid w:val="08DD3B95"/>
    <w:rsid w:val="08E23539"/>
    <w:rsid w:val="08F939AD"/>
    <w:rsid w:val="090E293E"/>
    <w:rsid w:val="091C53E1"/>
    <w:rsid w:val="09282E9C"/>
    <w:rsid w:val="09371E95"/>
    <w:rsid w:val="094620D8"/>
    <w:rsid w:val="09525C91"/>
    <w:rsid w:val="096661F9"/>
    <w:rsid w:val="09722ECD"/>
    <w:rsid w:val="09923D78"/>
    <w:rsid w:val="09A90D0B"/>
    <w:rsid w:val="09AF1031"/>
    <w:rsid w:val="09B064D1"/>
    <w:rsid w:val="09B60AFD"/>
    <w:rsid w:val="09C7563A"/>
    <w:rsid w:val="09D65BCB"/>
    <w:rsid w:val="09DD58CC"/>
    <w:rsid w:val="09E90B45"/>
    <w:rsid w:val="09FB5160"/>
    <w:rsid w:val="09FE1EF3"/>
    <w:rsid w:val="0A0E59B5"/>
    <w:rsid w:val="0A112734"/>
    <w:rsid w:val="0A122F6A"/>
    <w:rsid w:val="0A1656AB"/>
    <w:rsid w:val="0A36214C"/>
    <w:rsid w:val="0A4C6B08"/>
    <w:rsid w:val="0A612854"/>
    <w:rsid w:val="0A740EC6"/>
    <w:rsid w:val="0A82079E"/>
    <w:rsid w:val="0A8B4C3C"/>
    <w:rsid w:val="0A8B7D0A"/>
    <w:rsid w:val="0A8C4462"/>
    <w:rsid w:val="0A8D64AC"/>
    <w:rsid w:val="0AA45CA7"/>
    <w:rsid w:val="0AA9774E"/>
    <w:rsid w:val="0AAB2B7E"/>
    <w:rsid w:val="0AC818D3"/>
    <w:rsid w:val="0ACA13D0"/>
    <w:rsid w:val="0ACF7FB5"/>
    <w:rsid w:val="0AEB73DB"/>
    <w:rsid w:val="0AEE552A"/>
    <w:rsid w:val="0AF33435"/>
    <w:rsid w:val="0AF430C7"/>
    <w:rsid w:val="0AF81AF7"/>
    <w:rsid w:val="0AF91E7F"/>
    <w:rsid w:val="0AFA661B"/>
    <w:rsid w:val="0B144EC9"/>
    <w:rsid w:val="0B1A381C"/>
    <w:rsid w:val="0B2226D0"/>
    <w:rsid w:val="0B3A3EBE"/>
    <w:rsid w:val="0B3C7617"/>
    <w:rsid w:val="0B5A4560"/>
    <w:rsid w:val="0B5C3E34"/>
    <w:rsid w:val="0B6251C3"/>
    <w:rsid w:val="0B666A61"/>
    <w:rsid w:val="0B7052A2"/>
    <w:rsid w:val="0B7709DF"/>
    <w:rsid w:val="0BAB0918"/>
    <w:rsid w:val="0BAE21B6"/>
    <w:rsid w:val="0BBD52AE"/>
    <w:rsid w:val="0BC13EFD"/>
    <w:rsid w:val="0BD038C2"/>
    <w:rsid w:val="0BE41C07"/>
    <w:rsid w:val="0BF267A4"/>
    <w:rsid w:val="0C0445A3"/>
    <w:rsid w:val="0C210BDA"/>
    <w:rsid w:val="0C387EA9"/>
    <w:rsid w:val="0C3B07CE"/>
    <w:rsid w:val="0C526F1C"/>
    <w:rsid w:val="0C526FE5"/>
    <w:rsid w:val="0C5617B8"/>
    <w:rsid w:val="0C632EBB"/>
    <w:rsid w:val="0C640F24"/>
    <w:rsid w:val="0C6D2071"/>
    <w:rsid w:val="0C72628A"/>
    <w:rsid w:val="0C8C5381"/>
    <w:rsid w:val="0C940F09"/>
    <w:rsid w:val="0CA5180B"/>
    <w:rsid w:val="0CB32C81"/>
    <w:rsid w:val="0CBB1514"/>
    <w:rsid w:val="0CBF6933"/>
    <w:rsid w:val="0CC75252"/>
    <w:rsid w:val="0CC95F44"/>
    <w:rsid w:val="0CD92756"/>
    <w:rsid w:val="0CDD0FA5"/>
    <w:rsid w:val="0CEE6D0E"/>
    <w:rsid w:val="0CF20933"/>
    <w:rsid w:val="0CFF32E5"/>
    <w:rsid w:val="0D110C4F"/>
    <w:rsid w:val="0D260DA8"/>
    <w:rsid w:val="0D2A3ABE"/>
    <w:rsid w:val="0D591AA2"/>
    <w:rsid w:val="0D662D48"/>
    <w:rsid w:val="0D692143"/>
    <w:rsid w:val="0D705975"/>
    <w:rsid w:val="0D782DFC"/>
    <w:rsid w:val="0D890A3E"/>
    <w:rsid w:val="0DA07B83"/>
    <w:rsid w:val="0DD02570"/>
    <w:rsid w:val="0DD634B4"/>
    <w:rsid w:val="0DE107B7"/>
    <w:rsid w:val="0DE26B9B"/>
    <w:rsid w:val="0DE91924"/>
    <w:rsid w:val="0DF144BC"/>
    <w:rsid w:val="0DF2282E"/>
    <w:rsid w:val="0DFE49A3"/>
    <w:rsid w:val="0E2B7A9D"/>
    <w:rsid w:val="0E39220B"/>
    <w:rsid w:val="0E3C1CFB"/>
    <w:rsid w:val="0E5E363C"/>
    <w:rsid w:val="0E61103A"/>
    <w:rsid w:val="0E6D0107"/>
    <w:rsid w:val="0E765C94"/>
    <w:rsid w:val="0E8B67DF"/>
    <w:rsid w:val="0EAA4EB7"/>
    <w:rsid w:val="0EB037FD"/>
    <w:rsid w:val="0EB14BED"/>
    <w:rsid w:val="0EBB70C4"/>
    <w:rsid w:val="0EBC3C9E"/>
    <w:rsid w:val="0EE329BA"/>
    <w:rsid w:val="0EE47383"/>
    <w:rsid w:val="0EF06192"/>
    <w:rsid w:val="0F0767AD"/>
    <w:rsid w:val="0F182768"/>
    <w:rsid w:val="0F1B7FC5"/>
    <w:rsid w:val="0F3A0931"/>
    <w:rsid w:val="0F625043"/>
    <w:rsid w:val="0F633BF0"/>
    <w:rsid w:val="0F6661C1"/>
    <w:rsid w:val="0F6C5C75"/>
    <w:rsid w:val="0F731C79"/>
    <w:rsid w:val="0F733BDE"/>
    <w:rsid w:val="0F7B4AA5"/>
    <w:rsid w:val="0F8B118C"/>
    <w:rsid w:val="0F983734"/>
    <w:rsid w:val="0FBA5989"/>
    <w:rsid w:val="0FC63869"/>
    <w:rsid w:val="0FEE0221"/>
    <w:rsid w:val="0FFC4CD4"/>
    <w:rsid w:val="0FFF28D5"/>
    <w:rsid w:val="101C4FEB"/>
    <w:rsid w:val="102718E7"/>
    <w:rsid w:val="102932EA"/>
    <w:rsid w:val="103A226A"/>
    <w:rsid w:val="104B4343"/>
    <w:rsid w:val="105E41AB"/>
    <w:rsid w:val="10613C9B"/>
    <w:rsid w:val="10A73DA4"/>
    <w:rsid w:val="10AF5EF3"/>
    <w:rsid w:val="10B06837"/>
    <w:rsid w:val="10B576E3"/>
    <w:rsid w:val="10B661A0"/>
    <w:rsid w:val="10D10E21"/>
    <w:rsid w:val="10E70644"/>
    <w:rsid w:val="110145C5"/>
    <w:rsid w:val="111122B6"/>
    <w:rsid w:val="11221A9D"/>
    <w:rsid w:val="115D0906"/>
    <w:rsid w:val="115F467E"/>
    <w:rsid w:val="116226A2"/>
    <w:rsid w:val="1178129C"/>
    <w:rsid w:val="119360D6"/>
    <w:rsid w:val="11A71902"/>
    <w:rsid w:val="11C24DCF"/>
    <w:rsid w:val="11CD2926"/>
    <w:rsid w:val="11E440AC"/>
    <w:rsid w:val="11F34303"/>
    <w:rsid w:val="1202325C"/>
    <w:rsid w:val="12081B7C"/>
    <w:rsid w:val="12256B2A"/>
    <w:rsid w:val="12264D78"/>
    <w:rsid w:val="1226519C"/>
    <w:rsid w:val="12307DC9"/>
    <w:rsid w:val="12391A7A"/>
    <w:rsid w:val="123C49C0"/>
    <w:rsid w:val="12802AFE"/>
    <w:rsid w:val="12856DF1"/>
    <w:rsid w:val="12993BC0"/>
    <w:rsid w:val="12A02452"/>
    <w:rsid w:val="12A828CD"/>
    <w:rsid w:val="12AB744F"/>
    <w:rsid w:val="12BB18A1"/>
    <w:rsid w:val="12C34799"/>
    <w:rsid w:val="12D13C63"/>
    <w:rsid w:val="12D544CC"/>
    <w:rsid w:val="12D6193C"/>
    <w:rsid w:val="12EE285E"/>
    <w:rsid w:val="12FF0F4E"/>
    <w:rsid w:val="13124940"/>
    <w:rsid w:val="132316DC"/>
    <w:rsid w:val="13250FB0"/>
    <w:rsid w:val="134A6C68"/>
    <w:rsid w:val="13527F6D"/>
    <w:rsid w:val="1361657B"/>
    <w:rsid w:val="138127FA"/>
    <w:rsid w:val="138B7476"/>
    <w:rsid w:val="138C54D3"/>
    <w:rsid w:val="13BB3073"/>
    <w:rsid w:val="13C06C5D"/>
    <w:rsid w:val="13E5075E"/>
    <w:rsid w:val="1419653D"/>
    <w:rsid w:val="141C4E05"/>
    <w:rsid w:val="142676D5"/>
    <w:rsid w:val="143E623C"/>
    <w:rsid w:val="145558C5"/>
    <w:rsid w:val="14695C67"/>
    <w:rsid w:val="147D4BB9"/>
    <w:rsid w:val="149533C0"/>
    <w:rsid w:val="14991E08"/>
    <w:rsid w:val="149F5695"/>
    <w:rsid w:val="14A404B7"/>
    <w:rsid w:val="14BE7D4A"/>
    <w:rsid w:val="14D14FED"/>
    <w:rsid w:val="14FF67A8"/>
    <w:rsid w:val="151B7C79"/>
    <w:rsid w:val="151D117D"/>
    <w:rsid w:val="152052DA"/>
    <w:rsid w:val="153B3244"/>
    <w:rsid w:val="153C5BB5"/>
    <w:rsid w:val="153E45AB"/>
    <w:rsid w:val="15461BCC"/>
    <w:rsid w:val="154D47EE"/>
    <w:rsid w:val="15500EF9"/>
    <w:rsid w:val="15542020"/>
    <w:rsid w:val="155462EA"/>
    <w:rsid w:val="15607D01"/>
    <w:rsid w:val="156121A6"/>
    <w:rsid w:val="15752097"/>
    <w:rsid w:val="15815B30"/>
    <w:rsid w:val="158B4B71"/>
    <w:rsid w:val="15B8610B"/>
    <w:rsid w:val="15D078F9"/>
    <w:rsid w:val="15F07BC2"/>
    <w:rsid w:val="161B6533"/>
    <w:rsid w:val="16256BC9"/>
    <w:rsid w:val="162F66D8"/>
    <w:rsid w:val="16351E52"/>
    <w:rsid w:val="164B170C"/>
    <w:rsid w:val="16513221"/>
    <w:rsid w:val="165E7D3C"/>
    <w:rsid w:val="16673A0B"/>
    <w:rsid w:val="167A553A"/>
    <w:rsid w:val="167A5AB7"/>
    <w:rsid w:val="16854A52"/>
    <w:rsid w:val="169B36A3"/>
    <w:rsid w:val="16B20DAC"/>
    <w:rsid w:val="16B32D77"/>
    <w:rsid w:val="16CE7D9B"/>
    <w:rsid w:val="16D97F5D"/>
    <w:rsid w:val="16E80C72"/>
    <w:rsid w:val="16F103D1"/>
    <w:rsid w:val="16FE3FF2"/>
    <w:rsid w:val="17095C14"/>
    <w:rsid w:val="17097679"/>
    <w:rsid w:val="173A73B3"/>
    <w:rsid w:val="175339CC"/>
    <w:rsid w:val="17562080"/>
    <w:rsid w:val="1762682B"/>
    <w:rsid w:val="17664476"/>
    <w:rsid w:val="176F3E64"/>
    <w:rsid w:val="177305D1"/>
    <w:rsid w:val="17925B1A"/>
    <w:rsid w:val="17AC6144"/>
    <w:rsid w:val="17B649F2"/>
    <w:rsid w:val="17BA0860"/>
    <w:rsid w:val="17D33CA2"/>
    <w:rsid w:val="17DB191F"/>
    <w:rsid w:val="17DB3074"/>
    <w:rsid w:val="17E36C02"/>
    <w:rsid w:val="18033788"/>
    <w:rsid w:val="1811244B"/>
    <w:rsid w:val="181B28C3"/>
    <w:rsid w:val="18203F41"/>
    <w:rsid w:val="18253F0C"/>
    <w:rsid w:val="18371EB1"/>
    <w:rsid w:val="18383533"/>
    <w:rsid w:val="183B1BE6"/>
    <w:rsid w:val="18667BA7"/>
    <w:rsid w:val="187C1A7C"/>
    <w:rsid w:val="18A706B9"/>
    <w:rsid w:val="18A746E3"/>
    <w:rsid w:val="18AE7263"/>
    <w:rsid w:val="18BC288B"/>
    <w:rsid w:val="18C81C71"/>
    <w:rsid w:val="18D72C16"/>
    <w:rsid w:val="18F47E5A"/>
    <w:rsid w:val="18F82344"/>
    <w:rsid w:val="190159C8"/>
    <w:rsid w:val="192427B4"/>
    <w:rsid w:val="19521F78"/>
    <w:rsid w:val="195E4A33"/>
    <w:rsid w:val="197B54F0"/>
    <w:rsid w:val="197E1F5C"/>
    <w:rsid w:val="199C5D44"/>
    <w:rsid w:val="19A37A0B"/>
    <w:rsid w:val="19B825E1"/>
    <w:rsid w:val="19C1436B"/>
    <w:rsid w:val="19E21EAD"/>
    <w:rsid w:val="19EE34FF"/>
    <w:rsid w:val="19EF056A"/>
    <w:rsid w:val="19F36BD0"/>
    <w:rsid w:val="19F40238"/>
    <w:rsid w:val="1A0908D2"/>
    <w:rsid w:val="1A1347A5"/>
    <w:rsid w:val="1A185C1B"/>
    <w:rsid w:val="1A1B16B8"/>
    <w:rsid w:val="1A260667"/>
    <w:rsid w:val="1A3E64AE"/>
    <w:rsid w:val="1A4B4A33"/>
    <w:rsid w:val="1A4C1518"/>
    <w:rsid w:val="1A66035D"/>
    <w:rsid w:val="1A6748E9"/>
    <w:rsid w:val="1A6D51E5"/>
    <w:rsid w:val="1A705A6F"/>
    <w:rsid w:val="1A7B239C"/>
    <w:rsid w:val="1AA77DEA"/>
    <w:rsid w:val="1AAA5691"/>
    <w:rsid w:val="1AB256ED"/>
    <w:rsid w:val="1AC11F06"/>
    <w:rsid w:val="1AC76B9E"/>
    <w:rsid w:val="1AC86118"/>
    <w:rsid w:val="1ADF413A"/>
    <w:rsid w:val="1AE04D8D"/>
    <w:rsid w:val="1AF573CA"/>
    <w:rsid w:val="1AF57E02"/>
    <w:rsid w:val="1B1E102C"/>
    <w:rsid w:val="1B3771F6"/>
    <w:rsid w:val="1B416BA3"/>
    <w:rsid w:val="1B4B1F6B"/>
    <w:rsid w:val="1B4F45D4"/>
    <w:rsid w:val="1B561F58"/>
    <w:rsid w:val="1B7D232F"/>
    <w:rsid w:val="1BA17641"/>
    <w:rsid w:val="1BA64C58"/>
    <w:rsid w:val="1BD96DDB"/>
    <w:rsid w:val="1BDB3B61"/>
    <w:rsid w:val="1BE55780"/>
    <w:rsid w:val="1BE85270"/>
    <w:rsid w:val="1C087B62"/>
    <w:rsid w:val="1C3B5CE8"/>
    <w:rsid w:val="1C417718"/>
    <w:rsid w:val="1C427076"/>
    <w:rsid w:val="1C441948"/>
    <w:rsid w:val="1C5046EC"/>
    <w:rsid w:val="1C5351C3"/>
    <w:rsid w:val="1C773A55"/>
    <w:rsid w:val="1C790B87"/>
    <w:rsid w:val="1C876CCF"/>
    <w:rsid w:val="1CA541C9"/>
    <w:rsid w:val="1CB735C0"/>
    <w:rsid w:val="1CFF0D91"/>
    <w:rsid w:val="1D0600A4"/>
    <w:rsid w:val="1D080FF8"/>
    <w:rsid w:val="1D1C1676"/>
    <w:rsid w:val="1D1F1F12"/>
    <w:rsid w:val="1D21727E"/>
    <w:rsid w:val="1D352737"/>
    <w:rsid w:val="1D4E55A7"/>
    <w:rsid w:val="1D752661"/>
    <w:rsid w:val="1D9748F5"/>
    <w:rsid w:val="1DA528CF"/>
    <w:rsid w:val="1DB046A6"/>
    <w:rsid w:val="1DC746DF"/>
    <w:rsid w:val="1DCA6985"/>
    <w:rsid w:val="1DD65CC8"/>
    <w:rsid w:val="1DEB3EB5"/>
    <w:rsid w:val="1E18008F"/>
    <w:rsid w:val="1E1E31CB"/>
    <w:rsid w:val="1E35534E"/>
    <w:rsid w:val="1E3A112F"/>
    <w:rsid w:val="1E4E0E75"/>
    <w:rsid w:val="1E51534F"/>
    <w:rsid w:val="1E61444D"/>
    <w:rsid w:val="1E923E6F"/>
    <w:rsid w:val="1EA703FE"/>
    <w:rsid w:val="1EA763F1"/>
    <w:rsid w:val="1EC33953"/>
    <w:rsid w:val="1EDE3FD3"/>
    <w:rsid w:val="1EE875A6"/>
    <w:rsid w:val="1F022AED"/>
    <w:rsid w:val="1F1176F3"/>
    <w:rsid w:val="1F1B6AE2"/>
    <w:rsid w:val="1F1B7957"/>
    <w:rsid w:val="1F2B5CD1"/>
    <w:rsid w:val="1F30765A"/>
    <w:rsid w:val="1F354356"/>
    <w:rsid w:val="1F443106"/>
    <w:rsid w:val="1F477D2C"/>
    <w:rsid w:val="1F5871BF"/>
    <w:rsid w:val="1F5C3548"/>
    <w:rsid w:val="1F683F93"/>
    <w:rsid w:val="1F7532BF"/>
    <w:rsid w:val="1F795C09"/>
    <w:rsid w:val="1F8A1512"/>
    <w:rsid w:val="1F8D3376"/>
    <w:rsid w:val="1FB445F4"/>
    <w:rsid w:val="1FB56813"/>
    <w:rsid w:val="1FBA7EFC"/>
    <w:rsid w:val="1FC33DFA"/>
    <w:rsid w:val="1FCF29CF"/>
    <w:rsid w:val="20014B53"/>
    <w:rsid w:val="202645B9"/>
    <w:rsid w:val="20386D1F"/>
    <w:rsid w:val="203D202F"/>
    <w:rsid w:val="203E1903"/>
    <w:rsid w:val="204F5896"/>
    <w:rsid w:val="20515CBC"/>
    <w:rsid w:val="206F71C1"/>
    <w:rsid w:val="20AA6F98"/>
    <w:rsid w:val="20BA367F"/>
    <w:rsid w:val="20BC3F37"/>
    <w:rsid w:val="20C40802"/>
    <w:rsid w:val="20D364EF"/>
    <w:rsid w:val="20D815A4"/>
    <w:rsid w:val="20D94F2E"/>
    <w:rsid w:val="20E00804"/>
    <w:rsid w:val="20FB77F4"/>
    <w:rsid w:val="210443B9"/>
    <w:rsid w:val="211865F8"/>
    <w:rsid w:val="211F7986"/>
    <w:rsid w:val="21374CD0"/>
    <w:rsid w:val="213E7DFC"/>
    <w:rsid w:val="21481E67"/>
    <w:rsid w:val="214E52AB"/>
    <w:rsid w:val="215711B1"/>
    <w:rsid w:val="216B4BF9"/>
    <w:rsid w:val="216C24A0"/>
    <w:rsid w:val="217A73D2"/>
    <w:rsid w:val="21897FED"/>
    <w:rsid w:val="219622B1"/>
    <w:rsid w:val="2198348A"/>
    <w:rsid w:val="21A14FE3"/>
    <w:rsid w:val="21A16905"/>
    <w:rsid w:val="21B9197D"/>
    <w:rsid w:val="21C115C5"/>
    <w:rsid w:val="21D028E6"/>
    <w:rsid w:val="21E7355D"/>
    <w:rsid w:val="21F26E8D"/>
    <w:rsid w:val="21F60179"/>
    <w:rsid w:val="221E2893"/>
    <w:rsid w:val="222D0A66"/>
    <w:rsid w:val="223B259E"/>
    <w:rsid w:val="22462CF1"/>
    <w:rsid w:val="227E06DD"/>
    <w:rsid w:val="2295003B"/>
    <w:rsid w:val="2297112E"/>
    <w:rsid w:val="229C6912"/>
    <w:rsid w:val="229F6521"/>
    <w:rsid w:val="22AC5FAE"/>
    <w:rsid w:val="22AD7B0F"/>
    <w:rsid w:val="22E037EF"/>
    <w:rsid w:val="22E20C6B"/>
    <w:rsid w:val="22E3605B"/>
    <w:rsid w:val="22F24CBB"/>
    <w:rsid w:val="22F64D97"/>
    <w:rsid w:val="22F8223D"/>
    <w:rsid w:val="22FE5379"/>
    <w:rsid w:val="23040BE2"/>
    <w:rsid w:val="230A45F7"/>
    <w:rsid w:val="2327515D"/>
    <w:rsid w:val="23362D65"/>
    <w:rsid w:val="234E00AF"/>
    <w:rsid w:val="23647E4A"/>
    <w:rsid w:val="236B6EB3"/>
    <w:rsid w:val="237C5560"/>
    <w:rsid w:val="23874E97"/>
    <w:rsid w:val="238E2BA1"/>
    <w:rsid w:val="239C52BE"/>
    <w:rsid w:val="239F0F6A"/>
    <w:rsid w:val="23A535B7"/>
    <w:rsid w:val="23CC3DF7"/>
    <w:rsid w:val="23E0361A"/>
    <w:rsid w:val="23F30C56"/>
    <w:rsid w:val="2435301D"/>
    <w:rsid w:val="243E0123"/>
    <w:rsid w:val="244020ED"/>
    <w:rsid w:val="244A58AB"/>
    <w:rsid w:val="24545B99"/>
    <w:rsid w:val="247022A7"/>
    <w:rsid w:val="2474530B"/>
    <w:rsid w:val="24871B4C"/>
    <w:rsid w:val="249707BC"/>
    <w:rsid w:val="24CF521F"/>
    <w:rsid w:val="24D54CBB"/>
    <w:rsid w:val="25053370"/>
    <w:rsid w:val="251B7740"/>
    <w:rsid w:val="253C2C55"/>
    <w:rsid w:val="25425643"/>
    <w:rsid w:val="2547509E"/>
    <w:rsid w:val="254A3A2B"/>
    <w:rsid w:val="256306D2"/>
    <w:rsid w:val="258129BE"/>
    <w:rsid w:val="25A20B86"/>
    <w:rsid w:val="25A73469"/>
    <w:rsid w:val="25AF5AD6"/>
    <w:rsid w:val="25BB0E68"/>
    <w:rsid w:val="25D36F91"/>
    <w:rsid w:val="26016C21"/>
    <w:rsid w:val="260F34C0"/>
    <w:rsid w:val="260F4CDA"/>
    <w:rsid w:val="26123616"/>
    <w:rsid w:val="261849A4"/>
    <w:rsid w:val="261A071C"/>
    <w:rsid w:val="26327342"/>
    <w:rsid w:val="265603DE"/>
    <w:rsid w:val="26832346"/>
    <w:rsid w:val="26BD5C77"/>
    <w:rsid w:val="26C30DB4"/>
    <w:rsid w:val="26D32E9B"/>
    <w:rsid w:val="270C5B48"/>
    <w:rsid w:val="271E248E"/>
    <w:rsid w:val="273C5904"/>
    <w:rsid w:val="273E3150"/>
    <w:rsid w:val="27432F53"/>
    <w:rsid w:val="274609F1"/>
    <w:rsid w:val="274A62F8"/>
    <w:rsid w:val="274C6843"/>
    <w:rsid w:val="276F6A8F"/>
    <w:rsid w:val="27906EE8"/>
    <w:rsid w:val="2793048E"/>
    <w:rsid w:val="27A24E6D"/>
    <w:rsid w:val="27A700F4"/>
    <w:rsid w:val="27C052F3"/>
    <w:rsid w:val="27C12693"/>
    <w:rsid w:val="27C60B5C"/>
    <w:rsid w:val="27C83660"/>
    <w:rsid w:val="27C938E3"/>
    <w:rsid w:val="27D25752"/>
    <w:rsid w:val="27D33279"/>
    <w:rsid w:val="27E72BF3"/>
    <w:rsid w:val="280F0504"/>
    <w:rsid w:val="281D5F81"/>
    <w:rsid w:val="282957E2"/>
    <w:rsid w:val="284A0054"/>
    <w:rsid w:val="284D302B"/>
    <w:rsid w:val="28526468"/>
    <w:rsid w:val="286567E8"/>
    <w:rsid w:val="28723D83"/>
    <w:rsid w:val="288B3172"/>
    <w:rsid w:val="28991DCC"/>
    <w:rsid w:val="289B328C"/>
    <w:rsid w:val="289C2C9B"/>
    <w:rsid w:val="28A644E9"/>
    <w:rsid w:val="28B379E1"/>
    <w:rsid w:val="28B5579E"/>
    <w:rsid w:val="28C35CCE"/>
    <w:rsid w:val="28E079FB"/>
    <w:rsid w:val="28E76A57"/>
    <w:rsid w:val="28F90ABD"/>
    <w:rsid w:val="2901509D"/>
    <w:rsid w:val="29015BC3"/>
    <w:rsid w:val="2906038C"/>
    <w:rsid w:val="291D5C6D"/>
    <w:rsid w:val="29227A20"/>
    <w:rsid w:val="293348C5"/>
    <w:rsid w:val="294855A0"/>
    <w:rsid w:val="294C61D2"/>
    <w:rsid w:val="29643D30"/>
    <w:rsid w:val="296F5223"/>
    <w:rsid w:val="298B410C"/>
    <w:rsid w:val="298E56A9"/>
    <w:rsid w:val="298F36BF"/>
    <w:rsid w:val="299A6C62"/>
    <w:rsid w:val="29AD59B5"/>
    <w:rsid w:val="29AE5D4B"/>
    <w:rsid w:val="29B80EAF"/>
    <w:rsid w:val="29C4378F"/>
    <w:rsid w:val="29C636D6"/>
    <w:rsid w:val="29E259F5"/>
    <w:rsid w:val="29F317B7"/>
    <w:rsid w:val="2A0A0AE2"/>
    <w:rsid w:val="2A143E3F"/>
    <w:rsid w:val="2A1B0341"/>
    <w:rsid w:val="2A282186"/>
    <w:rsid w:val="2A2869A3"/>
    <w:rsid w:val="2A35120C"/>
    <w:rsid w:val="2A355B25"/>
    <w:rsid w:val="2A5E7D95"/>
    <w:rsid w:val="2A604725"/>
    <w:rsid w:val="2A856061"/>
    <w:rsid w:val="2A8A7EE8"/>
    <w:rsid w:val="2A936E9D"/>
    <w:rsid w:val="2AAB23B6"/>
    <w:rsid w:val="2AD3188E"/>
    <w:rsid w:val="2ADD6A4B"/>
    <w:rsid w:val="2AE7046C"/>
    <w:rsid w:val="2AFC1314"/>
    <w:rsid w:val="2B135BFA"/>
    <w:rsid w:val="2B42139B"/>
    <w:rsid w:val="2B44605A"/>
    <w:rsid w:val="2B5508A0"/>
    <w:rsid w:val="2B5E10AB"/>
    <w:rsid w:val="2B632B65"/>
    <w:rsid w:val="2B7E547A"/>
    <w:rsid w:val="2B807807"/>
    <w:rsid w:val="2B856638"/>
    <w:rsid w:val="2B9768D7"/>
    <w:rsid w:val="2B9D7E25"/>
    <w:rsid w:val="2BA967CA"/>
    <w:rsid w:val="2BAC3F02"/>
    <w:rsid w:val="2BB94DB2"/>
    <w:rsid w:val="2BBB1E70"/>
    <w:rsid w:val="2BC06FF3"/>
    <w:rsid w:val="2BD60874"/>
    <w:rsid w:val="2BDE0A32"/>
    <w:rsid w:val="2BDE3F9A"/>
    <w:rsid w:val="2BE4429F"/>
    <w:rsid w:val="2BF709C8"/>
    <w:rsid w:val="2C0C734B"/>
    <w:rsid w:val="2C31056E"/>
    <w:rsid w:val="2C3344A3"/>
    <w:rsid w:val="2C3554FB"/>
    <w:rsid w:val="2C3A4048"/>
    <w:rsid w:val="2C3C4279"/>
    <w:rsid w:val="2C4F7515"/>
    <w:rsid w:val="2C526E62"/>
    <w:rsid w:val="2C7770E2"/>
    <w:rsid w:val="2C790736"/>
    <w:rsid w:val="2C795888"/>
    <w:rsid w:val="2C882884"/>
    <w:rsid w:val="2CA607A3"/>
    <w:rsid w:val="2CA77DC6"/>
    <w:rsid w:val="2CD204AB"/>
    <w:rsid w:val="2CEE0760"/>
    <w:rsid w:val="2CEE72D6"/>
    <w:rsid w:val="2CF61BF9"/>
    <w:rsid w:val="2D087520"/>
    <w:rsid w:val="2D0A5049"/>
    <w:rsid w:val="2D165570"/>
    <w:rsid w:val="2D340315"/>
    <w:rsid w:val="2D3C1ECE"/>
    <w:rsid w:val="2D3E0AFB"/>
    <w:rsid w:val="2D436D37"/>
    <w:rsid w:val="2D491237"/>
    <w:rsid w:val="2D502C75"/>
    <w:rsid w:val="2D5704A8"/>
    <w:rsid w:val="2D7050C6"/>
    <w:rsid w:val="2D785B25"/>
    <w:rsid w:val="2DA6257F"/>
    <w:rsid w:val="2DBB23ED"/>
    <w:rsid w:val="2DD218DC"/>
    <w:rsid w:val="2DD62C0D"/>
    <w:rsid w:val="2DDC2351"/>
    <w:rsid w:val="2DE43094"/>
    <w:rsid w:val="2DF87595"/>
    <w:rsid w:val="2E092410"/>
    <w:rsid w:val="2E136B0F"/>
    <w:rsid w:val="2E1D7E60"/>
    <w:rsid w:val="2E254102"/>
    <w:rsid w:val="2E346534"/>
    <w:rsid w:val="2E4647A4"/>
    <w:rsid w:val="2E497DF1"/>
    <w:rsid w:val="2E5275EC"/>
    <w:rsid w:val="2E585D69"/>
    <w:rsid w:val="2EB40981"/>
    <w:rsid w:val="2EB52E79"/>
    <w:rsid w:val="2EC34E19"/>
    <w:rsid w:val="2ED54D70"/>
    <w:rsid w:val="2EDD620A"/>
    <w:rsid w:val="2EE60FF6"/>
    <w:rsid w:val="2EFF35B6"/>
    <w:rsid w:val="2F0A3A24"/>
    <w:rsid w:val="2F0E38BF"/>
    <w:rsid w:val="2F0F66D7"/>
    <w:rsid w:val="2F191EB9"/>
    <w:rsid w:val="2F1D26B0"/>
    <w:rsid w:val="2F430CE4"/>
    <w:rsid w:val="2F4A2356"/>
    <w:rsid w:val="2F4B7B98"/>
    <w:rsid w:val="2F5D32A6"/>
    <w:rsid w:val="2F752D33"/>
    <w:rsid w:val="2F8974DB"/>
    <w:rsid w:val="2F8E3D81"/>
    <w:rsid w:val="2F927575"/>
    <w:rsid w:val="2F9E416C"/>
    <w:rsid w:val="2F9E7A38"/>
    <w:rsid w:val="2FB36FD9"/>
    <w:rsid w:val="2FBF2295"/>
    <w:rsid w:val="2FCF1DD7"/>
    <w:rsid w:val="2FD23E16"/>
    <w:rsid w:val="2FD44032"/>
    <w:rsid w:val="2FD91648"/>
    <w:rsid w:val="2FD933F6"/>
    <w:rsid w:val="2FDE27BA"/>
    <w:rsid w:val="2FE73D65"/>
    <w:rsid w:val="2FE90F1D"/>
    <w:rsid w:val="2FF81ACE"/>
    <w:rsid w:val="301F44FC"/>
    <w:rsid w:val="304E16EE"/>
    <w:rsid w:val="306925E3"/>
    <w:rsid w:val="306C4840"/>
    <w:rsid w:val="307E433F"/>
    <w:rsid w:val="30A70DED"/>
    <w:rsid w:val="30C47C02"/>
    <w:rsid w:val="30C57D0B"/>
    <w:rsid w:val="30CB7B2F"/>
    <w:rsid w:val="30CE0A81"/>
    <w:rsid w:val="30DA384A"/>
    <w:rsid w:val="30E3093D"/>
    <w:rsid w:val="3101090B"/>
    <w:rsid w:val="31023D35"/>
    <w:rsid w:val="310258EB"/>
    <w:rsid w:val="31096A7D"/>
    <w:rsid w:val="31106E7F"/>
    <w:rsid w:val="31114E2E"/>
    <w:rsid w:val="31261B2D"/>
    <w:rsid w:val="313E3A03"/>
    <w:rsid w:val="31463608"/>
    <w:rsid w:val="315A20C4"/>
    <w:rsid w:val="315C7B0C"/>
    <w:rsid w:val="316118F5"/>
    <w:rsid w:val="31624C94"/>
    <w:rsid w:val="3167369F"/>
    <w:rsid w:val="317E0853"/>
    <w:rsid w:val="318033B2"/>
    <w:rsid w:val="318135DA"/>
    <w:rsid w:val="3191439C"/>
    <w:rsid w:val="31A67308"/>
    <w:rsid w:val="31B34441"/>
    <w:rsid w:val="31C0221C"/>
    <w:rsid w:val="31CB6D6E"/>
    <w:rsid w:val="31D73965"/>
    <w:rsid w:val="31D75713"/>
    <w:rsid w:val="31D9345A"/>
    <w:rsid w:val="31FA78F2"/>
    <w:rsid w:val="3202241A"/>
    <w:rsid w:val="32080D1D"/>
    <w:rsid w:val="32087FC3"/>
    <w:rsid w:val="320C0799"/>
    <w:rsid w:val="323D5EBE"/>
    <w:rsid w:val="324E1201"/>
    <w:rsid w:val="32582CF8"/>
    <w:rsid w:val="327F437D"/>
    <w:rsid w:val="32804B16"/>
    <w:rsid w:val="32902492"/>
    <w:rsid w:val="329D070B"/>
    <w:rsid w:val="32A32AF8"/>
    <w:rsid w:val="32A961D6"/>
    <w:rsid w:val="32AA1BEF"/>
    <w:rsid w:val="32DF2037"/>
    <w:rsid w:val="32E427DE"/>
    <w:rsid w:val="32FF13C6"/>
    <w:rsid w:val="330719CE"/>
    <w:rsid w:val="333C7F24"/>
    <w:rsid w:val="33407EE8"/>
    <w:rsid w:val="33482D6D"/>
    <w:rsid w:val="33541711"/>
    <w:rsid w:val="336A2CE3"/>
    <w:rsid w:val="33751AF6"/>
    <w:rsid w:val="337D7597"/>
    <w:rsid w:val="33AB50A9"/>
    <w:rsid w:val="33B211EF"/>
    <w:rsid w:val="33CC4E21"/>
    <w:rsid w:val="33D50919"/>
    <w:rsid w:val="33D97E69"/>
    <w:rsid w:val="33DA14EB"/>
    <w:rsid w:val="33DB048C"/>
    <w:rsid w:val="33E4383E"/>
    <w:rsid w:val="34014CC9"/>
    <w:rsid w:val="34183383"/>
    <w:rsid w:val="342310E4"/>
    <w:rsid w:val="34614F48"/>
    <w:rsid w:val="346F60D7"/>
    <w:rsid w:val="34754415"/>
    <w:rsid w:val="34ED5771"/>
    <w:rsid w:val="34EE23DA"/>
    <w:rsid w:val="34EF6303"/>
    <w:rsid w:val="350834BB"/>
    <w:rsid w:val="35197E58"/>
    <w:rsid w:val="35320BF3"/>
    <w:rsid w:val="353F29DC"/>
    <w:rsid w:val="35521C81"/>
    <w:rsid w:val="355419E8"/>
    <w:rsid w:val="35645510"/>
    <w:rsid w:val="356B4AF0"/>
    <w:rsid w:val="35B113EB"/>
    <w:rsid w:val="35B3158B"/>
    <w:rsid w:val="35D07049"/>
    <w:rsid w:val="35DF7F88"/>
    <w:rsid w:val="35E86B46"/>
    <w:rsid w:val="35ED7BFB"/>
    <w:rsid w:val="35F3622D"/>
    <w:rsid w:val="36054F45"/>
    <w:rsid w:val="360A255B"/>
    <w:rsid w:val="36101C15"/>
    <w:rsid w:val="3629443E"/>
    <w:rsid w:val="36694216"/>
    <w:rsid w:val="3673358A"/>
    <w:rsid w:val="36743E79"/>
    <w:rsid w:val="3676374D"/>
    <w:rsid w:val="3693365A"/>
    <w:rsid w:val="36AC19AB"/>
    <w:rsid w:val="36C24D48"/>
    <w:rsid w:val="36CD185D"/>
    <w:rsid w:val="36D53D62"/>
    <w:rsid w:val="36E41507"/>
    <w:rsid w:val="36E42DAC"/>
    <w:rsid w:val="36ED2353"/>
    <w:rsid w:val="36EE1FC2"/>
    <w:rsid w:val="36EF386A"/>
    <w:rsid w:val="36F6488E"/>
    <w:rsid w:val="36FD549E"/>
    <w:rsid w:val="3710012C"/>
    <w:rsid w:val="3713713F"/>
    <w:rsid w:val="37175BE6"/>
    <w:rsid w:val="374612FA"/>
    <w:rsid w:val="374617A5"/>
    <w:rsid w:val="375717D0"/>
    <w:rsid w:val="376500A6"/>
    <w:rsid w:val="377D0CBC"/>
    <w:rsid w:val="378D1D17"/>
    <w:rsid w:val="37DE3C9F"/>
    <w:rsid w:val="37E1109A"/>
    <w:rsid w:val="37E300DF"/>
    <w:rsid w:val="381B27FE"/>
    <w:rsid w:val="381F3391"/>
    <w:rsid w:val="382E4E5F"/>
    <w:rsid w:val="38363E2C"/>
    <w:rsid w:val="383A6E35"/>
    <w:rsid w:val="38637D01"/>
    <w:rsid w:val="38665428"/>
    <w:rsid w:val="38753A00"/>
    <w:rsid w:val="38C8225A"/>
    <w:rsid w:val="38E55445"/>
    <w:rsid w:val="39186D3D"/>
    <w:rsid w:val="392A6A70"/>
    <w:rsid w:val="39336C36"/>
    <w:rsid w:val="393D17EB"/>
    <w:rsid w:val="39424F23"/>
    <w:rsid w:val="396B1563"/>
    <w:rsid w:val="396C59D0"/>
    <w:rsid w:val="398203AB"/>
    <w:rsid w:val="399064AD"/>
    <w:rsid w:val="39A55491"/>
    <w:rsid w:val="39B40ADE"/>
    <w:rsid w:val="39B8407C"/>
    <w:rsid w:val="39C34AC7"/>
    <w:rsid w:val="39DC420F"/>
    <w:rsid w:val="39ED1F78"/>
    <w:rsid w:val="39FA1BE6"/>
    <w:rsid w:val="3A013630"/>
    <w:rsid w:val="3A15327D"/>
    <w:rsid w:val="3A171159"/>
    <w:rsid w:val="3A4A6F5D"/>
    <w:rsid w:val="3A526A3A"/>
    <w:rsid w:val="3A546DF7"/>
    <w:rsid w:val="3A653F5C"/>
    <w:rsid w:val="3A727592"/>
    <w:rsid w:val="3A7A753C"/>
    <w:rsid w:val="3A7E0E22"/>
    <w:rsid w:val="3A9B19D4"/>
    <w:rsid w:val="3A9F4A05"/>
    <w:rsid w:val="3AA92140"/>
    <w:rsid w:val="3AAF372C"/>
    <w:rsid w:val="3AB94550"/>
    <w:rsid w:val="3ABB6CA1"/>
    <w:rsid w:val="3AC40FDB"/>
    <w:rsid w:val="3ACD6BB2"/>
    <w:rsid w:val="3AD058D9"/>
    <w:rsid w:val="3ADD616B"/>
    <w:rsid w:val="3AE13FC9"/>
    <w:rsid w:val="3AEB5496"/>
    <w:rsid w:val="3AFD61EB"/>
    <w:rsid w:val="3B086EBB"/>
    <w:rsid w:val="3B0922AC"/>
    <w:rsid w:val="3B0D669F"/>
    <w:rsid w:val="3B143534"/>
    <w:rsid w:val="3B1A3241"/>
    <w:rsid w:val="3B201DBA"/>
    <w:rsid w:val="3B24455F"/>
    <w:rsid w:val="3B247C1B"/>
    <w:rsid w:val="3B3B622C"/>
    <w:rsid w:val="3B497682"/>
    <w:rsid w:val="3B6345E7"/>
    <w:rsid w:val="3B65431E"/>
    <w:rsid w:val="3B791C34"/>
    <w:rsid w:val="3B7D557D"/>
    <w:rsid w:val="3B994239"/>
    <w:rsid w:val="3B9E077C"/>
    <w:rsid w:val="3BC30F5D"/>
    <w:rsid w:val="3BD31641"/>
    <w:rsid w:val="3BEE316C"/>
    <w:rsid w:val="3C0E0A17"/>
    <w:rsid w:val="3C197A89"/>
    <w:rsid w:val="3C252F4E"/>
    <w:rsid w:val="3C27673B"/>
    <w:rsid w:val="3C2C7DD8"/>
    <w:rsid w:val="3C3C2D43"/>
    <w:rsid w:val="3C3C71E7"/>
    <w:rsid w:val="3C3E2F5F"/>
    <w:rsid w:val="3C4D7792"/>
    <w:rsid w:val="3C737188"/>
    <w:rsid w:val="3C765C1F"/>
    <w:rsid w:val="3C787C65"/>
    <w:rsid w:val="3C833EA4"/>
    <w:rsid w:val="3C9A0AFD"/>
    <w:rsid w:val="3C9C1F7B"/>
    <w:rsid w:val="3CA52FDE"/>
    <w:rsid w:val="3CAE3A30"/>
    <w:rsid w:val="3CBC20D5"/>
    <w:rsid w:val="3CBC3E83"/>
    <w:rsid w:val="3CC27F6F"/>
    <w:rsid w:val="3CD171E3"/>
    <w:rsid w:val="3CD7566A"/>
    <w:rsid w:val="3CD97AFF"/>
    <w:rsid w:val="3CDD2778"/>
    <w:rsid w:val="3CDE3DFA"/>
    <w:rsid w:val="3CE1384D"/>
    <w:rsid w:val="3CEA6C43"/>
    <w:rsid w:val="3CFF6E17"/>
    <w:rsid w:val="3D0870C9"/>
    <w:rsid w:val="3D1644E9"/>
    <w:rsid w:val="3D1713D4"/>
    <w:rsid w:val="3D1E68EC"/>
    <w:rsid w:val="3D297B65"/>
    <w:rsid w:val="3D315A02"/>
    <w:rsid w:val="3D436FB9"/>
    <w:rsid w:val="3D870DA9"/>
    <w:rsid w:val="3D8C1AA8"/>
    <w:rsid w:val="3D995F73"/>
    <w:rsid w:val="3DA12768"/>
    <w:rsid w:val="3DA70D4B"/>
    <w:rsid w:val="3DA75DC6"/>
    <w:rsid w:val="3DAC5CA6"/>
    <w:rsid w:val="3DB139E7"/>
    <w:rsid w:val="3DB24507"/>
    <w:rsid w:val="3DB773E6"/>
    <w:rsid w:val="3DBF00CF"/>
    <w:rsid w:val="3DC40117"/>
    <w:rsid w:val="3DD671C7"/>
    <w:rsid w:val="3DE5690A"/>
    <w:rsid w:val="3E1619C4"/>
    <w:rsid w:val="3E1C2EB6"/>
    <w:rsid w:val="3E28346F"/>
    <w:rsid w:val="3E3E198F"/>
    <w:rsid w:val="3E470007"/>
    <w:rsid w:val="3E494214"/>
    <w:rsid w:val="3E4E4B92"/>
    <w:rsid w:val="3E790335"/>
    <w:rsid w:val="3E8A2795"/>
    <w:rsid w:val="3EB06BC1"/>
    <w:rsid w:val="3EBB0897"/>
    <w:rsid w:val="3ECC75BB"/>
    <w:rsid w:val="3EE165A3"/>
    <w:rsid w:val="3EE576C2"/>
    <w:rsid w:val="3F0366AC"/>
    <w:rsid w:val="3F0A537A"/>
    <w:rsid w:val="3F113B4D"/>
    <w:rsid w:val="3F18321B"/>
    <w:rsid w:val="3F1967AB"/>
    <w:rsid w:val="3F1B6D34"/>
    <w:rsid w:val="3F3330A5"/>
    <w:rsid w:val="3F406FEE"/>
    <w:rsid w:val="3F4C580A"/>
    <w:rsid w:val="3F693548"/>
    <w:rsid w:val="3F760C8C"/>
    <w:rsid w:val="3F8402C6"/>
    <w:rsid w:val="3F8E1B07"/>
    <w:rsid w:val="3F952DB9"/>
    <w:rsid w:val="3F9B1018"/>
    <w:rsid w:val="3FB6105E"/>
    <w:rsid w:val="3FBD7A0C"/>
    <w:rsid w:val="3FC76DC7"/>
    <w:rsid w:val="3FC90B47"/>
    <w:rsid w:val="3FD00372"/>
    <w:rsid w:val="3FE61CCA"/>
    <w:rsid w:val="400611FF"/>
    <w:rsid w:val="40080B7F"/>
    <w:rsid w:val="400C6ED0"/>
    <w:rsid w:val="40167D4F"/>
    <w:rsid w:val="40180DB3"/>
    <w:rsid w:val="402D5F84"/>
    <w:rsid w:val="40397BDE"/>
    <w:rsid w:val="40412515"/>
    <w:rsid w:val="404965A1"/>
    <w:rsid w:val="405215CC"/>
    <w:rsid w:val="405D5BE6"/>
    <w:rsid w:val="40626D4C"/>
    <w:rsid w:val="40632DBE"/>
    <w:rsid w:val="40647738"/>
    <w:rsid w:val="40890521"/>
    <w:rsid w:val="40996467"/>
    <w:rsid w:val="40AF442B"/>
    <w:rsid w:val="40EB3184"/>
    <w:rsid w:val="40ED1F86"/>
    <w:rsid w:val="4100026E"/>
    <w:rsid w:val="41084162"/>
    <w:rsid w:val="410F1A61"/>
    <w:rsid w:val="41114AB0"/>
    <w:rsid w:val="41314E40"/>
    <w:rsid w:val="41371C31"/>
    <w:rsid w:val="41464BB9"/>
    <w:rsid w:val="41746A12"/>
    <w:rsid w:val="418D5DEE"/>
    <w:rsid w:val="41936B67"/>
    <w:rsid w:val="41975ED5"/>
    <w:rsid w:val="41AF7113"/>
    <w:rsid w:val="41D87D99"/>
    <w:rsid w:val="41EC6299"/>
    <w:rsid w:val="41F12821"/>
    <w:rsid w:val="41F83BB0"/>
    <w:rsid w:val="42142F43"/>
    <w:rsid w:val="421A3D8C"/>
    <w:rsid w:val="42310F2B"/>
    <w:rsid w:val="425A03C6"/>
    <w:rsid w:val="425A693D"/>
    <w:rsid w:val="42A96C58"/>
    <w:rsid w:val="42AB6E74"/>
    <w:rsid w:val="42B048B5"/>
    <w:rsid w:val="42CB4E20"/>
    <w:rsid w:val="42D24626"/>
    <w:rsid w:val="42DA6547"/>
    <w:rsid w:val="430553A3"/>
    <w:rsid w:val="43120CA1"/>
    <w:rsid w:val="43212CC7"/>
    <w:rsid w:val="432544BD"/>
    <w:rsid w:val="433021F9"/>
    <w:rsid w:val="43346E69"/>
    <w:rsid w:val="434F15AD"/>
    <w:rsid w:val="435412BA"/>
    <w:rsid w:val="436506DD"/>
    <w:rsid w:val="438260C2"/>
    <w:rsid w:val="43B10595"/>
    <w:rsid w:val="43BD1F91"/>
    <w:rsid w:val="43C16BE5"/>
    <w:rsid w:val="43D2324F"/>
    <w:rsid w:val="43D67AA8"/>
    <w:rsid w:val="43D877F5"/>
    <w:rsid w:val="43EC32A0"/>
    <w:rsid w:val="442A5095"/>
    <w:rsid w:val="443D0248"/>
    <w:rsid w:val="443D19A5"/>
    <w:rsid w:val="4471316E"/>
    <w:rsid w:val="44734F5C"/>
    <w:rsid w:val="44B01AF0"/>
    <w:rsid w:val="44B23E04"/>
    <w:rsid w:val="44B62EC7"/>
    <w:rsid w:val="44BA514C"/>
    <w:rsid w:val="44C573B6"/>
    <w:rsid w:val="44CC505E"/>
    <w:rsid w:val="44D8091B"/>
    <w:rsid w:val="44D94CAF"/>
    <w:rsid w:val="44D96918"/>
    <w:rsid w:val="44DF03A1"/>
    <w:rsid w:val="44DF2E05"/>
    <w:rsid w:val="44E867F6"/>
    <w:rsid w:val="452026FB"/>
    <w:rsid w:val="45236E61"/>
    <w:rsid w:val="45260A34"/>
    <w:rsid w:val="45294E11"/>
    <w:rsid w:val="454C0269"/>
    <w:rsid w:val="454F5571"/>
    <w:rsid w:val="4567619B"/>
    <w:rsid w:val="45751933"/>
    <w:rsid w:val="457963D3"/>
    <w:rsid w:val="457E0EBC"/>
    <w:rsid w:val="457F14B4"/>
    <w:rsid w:val="45A97A79"/>
    <w:rsid w:val="45B42045"/>
    <w:rsid w:val="45C67D3C"/>
    <w:rsid w:val="45D04064"/>
    <w:rsid w:val="45E3551A"/>
    <w:rsid w:val="45EC4B2B"/>
    <w:rsid w:val="45EF7078"/>
    <w:rsid w:val="45F20916"/>
    <w:rsid w:val="46040F31"/>
    <w:rsid w:val="4605203B"/>
    <w:rsid w:val="46136DCD"/>
    <w:rsid w:val="462211FB"/>
    <w:rsid w:val="462B472F"/>
    <w:rsid w:val="463158E2"/>
    <w:rsid w:val="463F7FFF"/>
    <w:rsid w:val="465810C1"/>
    <w:rsid w:val="465F5FAB"/>
    <w:rsid w:val="46620138"/>
    <w:rsid w:val="467D0B27"/>
    <w:rsid w:val="467F14D0"/>
    <w:rsid w:val="46804C24"/>
    <w:rsid w:val="468133F1"/>
    <w:rsid w:val="46843C64"/>
    <w:rsid w:val="46911EDD"/>
    <w:rsid w:val="46B2556B"/>
    <w:rsid w:val="46CD2F8E"/>
    <w:rsid w:val="46D96F52"/>
    <w:rsid w:val="4730281A"/>
    <w:rsid w:val="474B55DB"/>
    <w:rsid w:val="47781E40"/>
    <w:rsid w:val="477C2B8D"/>
    <w:rsid w:val="47A10B72"/>
    <w:rsid w:val="47B16CD9"/>
    <w:rsid w:val="47B55CD9"/>
    <w:rsid w:val="47D25122"/>
    <w:rsid w:val="47E56ECD"/>
    <w:rsid w:val="47EB110E"/>
    <w:rsid w:val="47EC4363"/>
    <w:rsid w:val="47F00E85"/>
    <w:rsid w:val="47F83DF5"/>
    <w:rsid w:val="48084421"/>
    <w:rsid w:val="48394D4C"/>
    <w:rsid w:val="484A2A81"/>
    <w:rsid w:val="485027DC"/>
    <w:rsid w:val="485D29BF"/>
    <w:rsid w:val="48613541"/>
    <w:rsid w:val="4878661D"/>
    <w:rsid w:val="487B2E45"/>
    <w:rsid w:val="487C33E9"/>
    <w:rsid w:val="48AD7683"/>
    <w:rsid w:val="48F01477"/>
    <w:rsid w:val="48F1779B"/>
    <w:rsid w:val="48F84495"/>
    <w:rsid w:val="490746D8"/>
    <w:rsid w:val="49137A7A"/>
    <w:rsid w:val="49147CE7"/>
    <w:rsid w:val="492C509A"/>
    <w:rsid w:val="49410688"/>
    <w:rsid w:val="495F66AB"/>
    <w:rsid w:val="49622F33"/>
    <w:rsid w:val="498126DD"/>
    <w:rsid w:val="49835D37"/>
    <w:rsid w:val="498F5715"/>
    <w:rsid w:val="499675EE"/>
    <w:rsid w:val="49AE5AA8"/>
    <w:rsid w:val="49BF468C"/>
    <w:rsid w:val="49CD2A49"/>
    <w:rsid w:val="49E6481C"/>
    <w:rsid w:val="49E94153"/>
    <w:rsid w:val="49F26D29"/>
    <w:rsid w:val="49F970AD"/>
    <w:rsid w:val="4A026E64"/>
    <w:rsid w:val="4A111CB3"/>
    <w:rsid w:val="4A144AD1"/>
    <w:rsid w:val="4A1B5FB1"/>
    <w:rsid w:val="4A3A081C"/>
    <w:rsid w:val="4A3C6604"/>
    <w:rsid w:val="4A615153"/>
    <w:rsid w:val="4A69389D"/>
    <w:rsid w:val="4A6B1633"/>
    <w:rsid w:val="4A6C6EE9"/>
    <w:rsid w:val="4A815A37"/>
    <w:rsid w:val="4A9B332A"/>
    <w:rsid w:val="4AA246B9"/>
    <w:rsid w:val="4AC23BE2"/>
    <w:rsid w:val="4AD14F9E"/>
    <w:rsid w:val="4ADE0906"/>
    <w:rsid w:val="4ADE2B90"/>
    <w:rsid w:val="4B01238D"/>
    <w:rsid w:val="4B53527C"/>
    <w:rsid w:val="4B5A0CC5"/>
    <w:rsid w:val="4B727769"/>
    <w:rsid w:val="4B77313F"/>
    <w:rsid w:val="4BAA6CC0"/>
    <w:rsid w:val="4BC0573E"/>
    <w:rsid w:val="4BD25472"/>
    <w:rsid w:val="4BD36A16"/>
    <w:rsid w:val="4BD74836"/>
    <w:rsid w:val="4BD93E31"/>
    <w:rsid w:val="4BE31E55"/>
    <w:rsid w:val="4BE4094C"/>
    <w:rsid w:val="4BEA36D0"/>
    <w:rsid w:val="4BEF3CF0"/>
    <w:rsid w:val="4BF4795E"/>
    <w:rsid w:val="4C143C20"/>
    <w:rsid w:val="4C1E60FD"/>
    <w:rsid w:val="4C263D1D"/>
    <w:rsid w:val="4C3E0640"/>
    <w:rsid w:val="4C40062D"/>
    <w:rsid w:val="4C577725"/>
    <w:rsid w:val="4C691BED"/>
    <w:rsid w:val="4C6B7589"/>
    <w:rsid w:val="4C716A38"/>
    <w:rsid w:val="4C787FA4"/>
    <w:rsid w:val="4C810C9E"/>
    <w:rsid w:val="4C8646FE"/>
    <w:rsid w:val="4C8A7AFA"/>
    <w:rsid w:val="4C9269AF"/>
    <w:rsid w:val="4CA87F80"/>
    <w:rsid w:val="4CAF2F1A"/>
    <w:rsid w:val="4CB43E7F"/>
    <w:rsid w:val="4CB81013"/>
    <w:rsid w:val="4CB84785"/>
    <w:rsid w:val="4CE27936"/>
    <w:rsid w:val="4CE803E2"/>
    <w:rsid w:val="4CFB6EE9"/>
    <w:rsid w:val="4D094D7A"/>
    <w:rsid w:val="4D251B3C"/>
    <w:rsid w:val="4D317A65"/>
    <w:rsid w:val="4D330698"/>
    <w:rsid w:val="4D6C3693"/>
    <w:rsid w:val="4D880648"/>
    <w:rsid w:val="4DA846DC"/>
    <w:rsid w:val="4DAA3F07"/>
    <w:rsid w:val="4DB722A7"/>
    <w:rsid w:val="4DC24B2F"/>
    <w:rsid w:val="4DC47C3F"/>
    <w:rsid w:val="4DD16EC9"/>
    <w:rsid w:val="4DF0039D"/>
    <w:rsid w:val="4DF24CA6"/>
    <w:rsid w:val="4E005126"/>
    <w:rsid w:val="4E0142F4"/>
    <w:rsid w:val="4E0B7FC1"/>
    <w:rsid w:val="4E1B4127"/>
    <w:rsid w:val="4E28581D"/>
    <w:rsid w:val="4E4F4B57"/>
    <w:rsid w:val="4E4F6905"/>
    <w:rsid w:val="4E514E91"/>
    <w:rsid w:val="4E5959D6"/>
    <w:rsid w:val="4E653F02"/>
    <w:rsid w:val="4E766588"/>
    <w:rsid w:val="4E782D9D"/>
    <w:rsid w:val="4E7E2C5C"/>
    <w:rsid w:val="4E881BC7"/>
    <w:rsid w:val="4E8C6FE2"/>
    <w:rsid w:val="4EAA113E"/>
    <w:rsid w:val="4ECC7F56"/>
    <w:rsid w:val="4EDA1CCD"/>
    <w:rsid w:val="4EDD2163"/>
    <w:rsid w:val="4EE52086"/>
    <w:rsid w:val="4EE57EFD"/>
    <w:rsid w:val="4EEA0D24"/>
    <w:rsid w:val="4EFD2805"/>
    <w:rsid w:val="4F351F9F"/>
    <w:rsid w:val="4F3E56AB"/>
    <w:rsid w:val="4F407EA3"/>
    <w:rsid w:val="4F416B96"/>
    <w:rsid w:val="4F535440"/>
    <w:rsid w:val="4F61606C"/>
    <w:rsid w:val="4F653F96"/>
    <w:rsid w:val="4F753F13"/>
    <w:rsid w:val="4F754A92"/>
    <w:rsid w:val="4F871A49"/>
    <w:rsid w:val="4F8C5153"/>
    <w:rsid w:val="4F986F12"/>
    <w:rsid w:val="4F9E1011"/>
    <w:rsid w:val="4FA17635"/>
    <w:rsid w:val="4FAC7D88"/>
    <w:rsid w:val="4FB82291"/>
    <w:rsid w:val="4FBC3ED6"/>
    <w:rsid w:val="4FCA62FC"/>
    <w:rsid w:val="4FD31DB5"/>
    <w:rsid w:val="4FD83E72"/>
    <w:rsid w:val="4FDA3F3E"/>
    <w:rsid w:val="4FE44685"/>
    <w:rsid w:val="501D17F3"/>
    <w:rsid w:val="502A587C"/>
    <w:rsid w:val="502D2C76"/>
    <w:rsid w:val="502F4C40"/>
    <w:rsid w:val="503F5E18"/>
    <w:rsid w:val="504C3F42"/>
    <w:rsid w:val="507831EC"/>
    <w:rsid w:val="508E4430"/>
    <w:rsid w:val="50AC4924"/>
    <w:rsid w:val="50B42889"/>
    <w:rsid w:val="50B479A6"/>
    <w:rsid w:val="50B92B66"/>
    <w:rsid w:val="50C555A5"/>
    <w:rsid w:val="50C7131D"/>
    <w:rsid w:val="50C8121F"/>
    <w:rsid w:val="50CE52B5"/>
    <w:rsid w:val="50D01420"/>
    <w:rsid w:val="50D17AA6"/>
    <w:rsid w:val="50E20BC0"/>
    <w:rsid w:val="50E6508F"/>
    <w:rsid w:val="50F54A29"/>
    <w:rsid w:val="50FC2AA5"/>
    <w:rsid w:val="50FE2865"/>
    <w:rsid w:val="510936E3"/>
    <w:rsid w:val="51186109"/>
    <w:rsid w:val="51234079"/>
    <w:rsid w:val="5151508A"/>
    <w:rsid w:val="5152334C"/>
    <w:rsid w:val="515406D7"/>
    <w:rsid w:val="5156444F"/>
    <w:rsid w:val="51602651"/>
    <w:rsid w:val="51742F6A"/>
    <w:rsid w:val="518744A7"/>
    <w:rsid w:val="51905642"/>
    <w:rsid w:val="519530DD"/>
    <w:rsid w:val="519F7EFD"/>
    <w:rsid w:val="51AF590D"/>
    <w:rsid w:val="51B561E1"/>
    <w:rsid w:val="51BF5419"/>
    <w:rsid w:val="51D00016"/>
    <w:rsid w:val="51EA6985"/>
    <w:rsid w:val="51EC090F"/>
    <w:rsid w:val="520914C1"/>
    <w:rsid w:val="522307D5"/>
    <w:rsid w:val="52274424"/>
    <w:rsid w:val="523D10E9"/>
    <w:rsid w:val="52450191"/>
    <w:rsid w:val="524A6E21"/>
    <w:rsid w:val="524B619E"/>
    <w:rsid w:val="525E2CFD"/>
    <w:rsid w:val="52685608"/>
    <w:rsid w:val="528056E3"/>
    <w:rsid w:val="52962C03"/>
    <w:rsid w:val="529A659C"/>
    <w:rsid w:val="529C31F8"/>
    <w:rsid w:val="52DA5B51"/>
    <w:rsid w:val="53064B9E"/>
    <w:rsid w:val="53194593"/>
    <w:rsid w:val="531B14AC"/>
    <w:rsid w:val="532F498F"/>
    <w:rsid w:val="53373E0C"/>
    <w:rsid w:val="533D5872"/>
    <w:rsid w:val="534704F3"/>
    <w:rsid w:val="5369177E"/>
    <w:rsid w:val="536C61AC"/>
    <w:rsid w:val="537868FE"/>
    <w:rsid w:val="53804443"/>
    <w:rsid w:val="539062CB"/>
    <w:rsid w:val="539B148D"/>
    <w:rsid w:val="53B80408"/>
    <w:rsid w:val="53CC0159"/>
    <w:rsid w:val="53D37FD9"/>
    <w:rsid w:val="53D63625"/>
    <w:rsid w:val="53E864F9"/>
    <w:rsid w:val="54091C4C"/>
    <w:rsid w:val="54120B01"/>
    <w:rsid w:val="541F7DF6"/>
    <w:rsid w:val="54413494"/>
    <w:rsid w:val="5449076B"/>
    <w:rsid w:val="545307B4"/>
    <w:rsid w:val="545D4F29"/>
    <w:rsid w:val="546D0D6E"/>
    <w:rsid w:val="546F6160"/>
    <w:rsid w:val="549D52AF"/>
    <w:rsid w:val="54AB1645"/>
    <w:rsid w:val="54C55B73"/>
    <w:rsid w:val="54DE09E3"/>
    <w:rsid w:val="54E2016E"/>
    <w:rsid w:val="54E56216"/>
    <w:rsid w:val="550706AA"/>
    <w:rsid w:val="550D5257"/>
    <w:rsid w:val="55196F45"/>
    <w:rsid w:val="5528196E"/>
    <w:rsid w:val="55430103"/>
    <w:rsid w:val="55560EC1"/>
    <w:rsid w:val="556E7FB9"/>
    <w:rsid w:val="55720DDE"/>
    <w:rsid w:val="557C1FAA"/>
    <w:rsid w:val="55801A9A"/>
    <w:rsid w:val="559B10CE"/>
    <w:rsid w:val="55AC288F"/>
    <w:rsid w:val="55B33C1E"/>
    <w:rsid w:val="55BF1AA9"/>
    <w:rsid w:val="55C4311F"/>
    <w:rsid w:val="55C8305D"/>
    <w:rsid w:val="55D6790C"/>
    <w:rsid w:val="55D72DEC"/>
    <w:rsid w:val="55DA38A0"/>
    <w:rsid w:val="56162D19"/>
    <w:rsid w:val="56294E84"/>
    <w:rsid w:val="5655642A"/>
    <w:rsid w:val="565733A1"/>
    <w:rsid w:val="566F7816"/>
    <w:rsid w:val="56757125"/>
    <w:rsid w:val="56A25A40"/>
    <w:rsid w:val="56DA167E"/>
    <w:rsid w:val="56E36785"/>
    <w:rsid w:val="56E42853"/>
    <w:rsid w:val="56E42A9A"/>
    <w:rsid w:val="56EA1A90"/>
    <w:rsid w:val="56EA3644"/>
    <w:rsid w:val="56ED0270"/>
    <w:rsid w:val="57133FA1"/>
    <w:rsid w:val="571B1B94"/>
    <w:rsid w:val="572C1045"/>
    <w:rsid w:val="572D4DE1"/>
    <w:rsid w:val="573C7F4C"/>
    <w:rsid w:val="574134AB"/>
    <w:rsid w:val="574C432A"/>
    <w:rsid w:val="575E22AF"/>
    <w:rsid w:val="576658BD"/>
    <w:rsid w:val="5774027C"/>
    <w:rsid w:val="577B2D22"/>
    <w:rsid w:val="5784383A"/>
    <w:rsid w:val="57845D0A"/>
    <w:rsid w:val="57B123DF"/>
    <w:rsid w:val="57B66C5A"/>
    <w:rsid w:val="57BB1402"/>
    <w:rsid w:val="57CE4D54"/>
    <w:rsid w:val="57D22842"/>
    <w:rsid w:val="57D65162"/>
    <w:rsid w:val="57DB6172"/>
    <w:rsid w:val="58143AAD"/>
    <w:rsid w:val="585C1B4E"/>
    <w:rsid w:val="585C5D3C"/>
    <w:rsid w:val="58655D55"/>
    <w:rsid w:val="5866141B"/>
    <w:rsid w:val="58675193"/>
    <w:rsid w:val="586A19EF"/>
    <w:rsid w:val="5871483B"/>
    <w:rsid w:val="58743F15"/>
    <w:rsid w:val="58811396"/>
    <w:rsid w:val="588C128E"/>
    <w:rsid w:val="58A43CF2"/>
    <w:rsid w:val="58B060CE"/>
    <w:rsid w:val="58BE1257"/>
    <w:rsid w:val="58DB5328"/>
    <w:rsid w:val="58E31B8D"/>
    <w:rsid w:val="5912081B"/>
    <w:rsid w:val="5915699E"/>
    <w:rsid w:val="594A6647"/>
    <w:rsid w:val="594F1D58"/>
    <w:rsid w:val="59576FB6"/>
    <w:rsid w:val="59CE5A18"/>
    <w:rsid w:val="59D05406"/>
    <w:rsid w:val="59EF232F"/>
    <w:rsid w:val="59F667CF"/>
    <w:rsid w:val="5A1A7381"/>
    <w:rsid w:val="5A5508D2"/>
    <w:rsid w:val="5A582921"/>
    <w:rsid w:val="5A755946"/>
    <w:rsid w:val="5A75709D"/>
    <w:rsid w:val="5A8042EB"/>
    <w:rsid w:val="5A911CB4"/>
    <w:rsid w:val="5AA62F5D"/>
    <w:rsid w:val="5AB126F6"/>
    <w:rsid w:val="5AB81CD6"/>
    <w:rsid w:val="5AC73CC7"/>
    <w:rsid w:val="5ACE617F"/>
    <w:rsid w:val="5AD3266C"/>
    <w:rsid w:val="5ADC1D79"/>
    <w:rsid w:val="5AF057FF"/>
    <w:rsid w:val="5B2B4256"/>
    <w:rsid w:val="5B2D1841"/>
    <w:rsid w:val="5B3A3A3A"/>
    <w:rsid w:val="5B5374BD"/>
    <w:rsid w:val="5B5F34EC"/>
    <w:rsid w:val="5B6B4F9B"/>
    <w:rsid w:val="5B71319B"/>
    <w:rsid w:val="5B733510"/>
    <w:rsid w:val="5B77749C"/>
    <w:rsid w:val="5B9A4380"/>
    <w:rsid w:val="5BB154D8"/>
    <w:rsid w:val="5BBA4E81"/>
    <w:rsid w:val="5BBE6010"/>
    <w:rsid w:val="5BC77E66"/>
    <w:rsid w:val="5BE377B3"/>
    <w:rsid w:val="5BE65918"/>
    <w:rsid w:val="5BF52E9C"/>
    <w:rsid w:val="5BF5549C"/>
    <w:rsid w:val="5BF6274A"/>
    <w:rsid w:val="5C4F21C6"/>
    <w:rsid w:val="5C62014C"/>
    <w:rsid w:val="5C6B575F"/>
    <w:rsid w:val="5C702282"/>
    <w:rsid w:val="5C780C83"/>
    <w:rsid w:val="5CA55E6D"/>
    <w:rsid w:val="5CD9210F"/>
    <w:rsid w:val="5CDC1CAC"/>
    <w:rsid w:val="5CF36801"/>
    <w:rsid w:val="5D0336DD"/>
    <w:rsid w:val="5D19657F"/>
    <w:rsid w:val="5D1E03CD"/>
    <w:rsid w:val="5D285083"/>
    <w:rsid w:val="5D5C5C81"/>
    <w:rsid w:val="5D710C39"/>
    <w:rsid w:val="5D740137"/>
    <w:rsid w:val="5D7D3840"/>
    <w:rsid w:val="5D7E7207"/>
    <w:rsid w:val="5D852344"/>
    <w:rsid w:val="5DA37E1A"/>
    <w:rsid w:val="5DAE3D88"/>
    <w:rsid w:val="5DBC7D30"/>
    <w:rsid w:val="5DBF60F7"/>
    <w:rsid w:val="5DC20009"/>
    <w:rsid w:val="5DD31DC8"/>
    <w:rsid w:val="5DD67FF6"/>
    <w:rsid w:val="5DDC02E0"/>
    <w:rsid w:val="5E056FE1"/>
    <w:rsid w:val="5E142EE3"/>
    <w:rsid w:val="5E1A7FEC"/>
    <w:rsid w:val="5E1E4C5F"/>
    <w:rsid w:val="5E241445"/>
    <w:rsid w:val="5E277F99"/>
    <w:rsid w:val="5E2D0D65"/>
    <w:rsid w:val="5E2F4ED8"/>
    <w:rsid w:val="5E352A99"/>
    <w:rsid w:val="5E3572A1"/>
    <w:rsid w:val="5E413DDF"/>
    <w:rsid w:val="5E477DF0"/>
    <w:rsid w:val="5E48511F"/>
    <w:rsid w:val="5E655CD1"/>
    <w:rsid w:val="5E68756F"/>
    <w:rsid w:val="5E6A153A"/>
    <w:rsid w:val="5E961B8E"/>
    <w:rsid w:val="5E997A50"/>
    <w:rsid w:val="5E9C7EA4"/>
    <w:rsid w:val="5EB644AD"/>
    <w:rsid w:val="5EC62C14"/>
    <w:rsid w:val="5EC96260"/>
    <w:rsid w:val="5ECA6476"/>
    <w:rsid w:val="5ED97561"/>
    <w:rsid w:val="5EE854D0"/>
    <w:rsid w:val="5EEE4BAF"/>
    <w:rsid w:val="5EF2315D"/>
    <w:rsid w:val="5F034771"/>
    <w:rsid w:val="5F2C73F8"/>
    <w:rsid w:val="5F2F67E3"/>
    <w:rsid w:val="5F337B24"/>
    <w:rsid w:val="5F36152C"/>
    <w:rsid w:val="5F385194"/>
    <w:rsid w:val="5F397E46"/>
    <w:rsid w:val="5F4D22E4"/>
    <w:rsid w:val="5F533B69"/>
    <w:rsid w:val="5F700DD2"/>
    <w:rsid w:val="5F72145D"/>
    <w:rsid w:val="5F7C7776"/>
    <w:rsid w:val="5F7E34EF"/>
    <w:rsid w:val="5F7F0725"/>
    <w:rsid w:val="5F956C3B"/>
    <w:rsid w:val="5F9D6F8D"/>
    <w:rsid w:val="5FA931DF"/>
    <w:rsid w:val="5FB2662B"/>
    <w:rsid w:val="5FBB0891"/>
    <w:rsid w:val="5FC96CD9"/>
    <w:rsid w:val="5FD818A4"/>
    <w:rsid w:val="5FEC48FC"/>
    <w:rsid w:val="60262D5F"/>
    <w:rsid w:val="602A5424"/>
    <w:rsid w:val="60383FF7"/>
    <w:rsid w:val="60613F57"/>
    <w:rsid w:val="6074044E"/>
    <w:rsid w:val="60756902"/>
    <w:rsid w:val="609E4F90"/>
    <w:rsid w:val="60CD1D9B"/>
    <w:rsid w:val="60DD2497"/>
    <w:rsid w:val="610619ED"/>
    <w:rsid w:val="610F0880"/>
    <w:rsid w:val="61111D2B"/>
    <w:rsid w:val="61120392"/>
    <w:rsid w:val="61125057"/>
    <w:rsid w:val="61204131"/>
    <w:rsid w:val="613A62D4"/>
    <w:rsid w:val="617428BC"/>
    <w:rsid w:val="617955C9"/>
    <w:rsid w:val="618648DC"/>
    <w:rsid w:val="619B08D8"/>
    <w:rsid w:val="619B23D4"/>
    <w:rsid w:val="61C90DAA"/>
    <w:rsid w:val="61CD0FCA"/>
    <w:rsid w:val="61D52196"/>
    <w:rsid w:val="61DC48DB"/>
    <w:rsid w:val="61DD3B91"/>
    <w:rsid w:val="61DF3FED"/>
    <w:rsid w:val="61E21389"/>
    <w:rsid w:val="61E62365"/>
    <w:rsid w:val="61E65359"/>
    <w:rsid w:val="61EF0AB8"/>
    <w:rsid w:val="62144F49"/>
    <w:rsid w:val="622E3B39"/>
    <w:rsid w:val="622E6C99"/>
    <w:rsid w:val="624327CD"/>
    <w:rsid w:val="625247BE"/>
    <w:rsid w:val="626D33A6"/>
    <w:rsid w:val="6280671D"/>
    <w:rsid w:val="62834CEA"/>
    <w:rsid w:val="62927C94"/>
    <w:rsid w:val="629628FD"/>
    <w:rsid w:val="6298042A"/>
    <w:rsid w:val="62A04A50"/>
    <w:rsid w:val="62B1375F"/>
    <w:rsid w:val="62B47227"/>
    <w:rsid w:val="62B50174"/>
    <w:rsid w:val="62B74C84"/>
    <w:rsid w:val="62B93A18"/>
    <w:rsid w:val="62C0338B"/>
    <w:rsid w:val="62C16F75"/>
    <w:rsid w:val="62C3746A"/>
    <w:rsid w:val="62CF4DC4"/>
    <w:rsid w:val="62E23038"/>
    <w:rsid w:val="63037D14"/>
    <w:rsid w:val="63041F5D"/>
    <w:rsid w:val="63171B06"/>
    <w:rsid w:val="631D63A2"/>
    <w:rsid w:val="632443AD"/>
    <w:rsid w:val="632D559E"/>
    <w:rsid w:val="63487654"/>
    <w:rsid w:val="63516CE9"/>
    <w:rsid w:val="637107C2"/>
    <w:rsid w:val="637864A7"/>
    <w:rsid w:val="63867135"/>
    <w:rsid w:val="63AF46E4"/>
    <w:rsid w:val="63CD7A84"/>
    <w:rsid w:val="63E15DFA"/>
    <w:rsid w:val="640D4F2F"/>
    <w:rsid w:val="64247E7D"/>
    <w:rsid w:val="643A5AE1"/>
    <w:rsid w:val="64436AB5"/>
    <w:rsid w:val="645239DC"/>
    <w:rsid w:val="64534243"/>
    <w:rsid w:val="646A5879"/>
    <w:rsid w:val="646A5DEF"/>
    <w:rsid w:val="6478154D"/>
    <w:rsid w:val="64826A17"/>
    <w:rsid w:val="64852C29"/>
    <w:rsid w:val="64910791"/>
    <w:rsid w:val="649C5B1B"/>
    <w:rsid w:val="64B71733"/>
    <w:rsid w:val="64EC4904"/>
    <w:rsid w:val="64F538FA"/>
    <w:rsid w:val="65072284"/>
    <w:rsid w:val="65072FD6"/>
    <w:rsid w:val="65154843"/>
    <w:rsid w:val="6524692D"/>
    <w:rsid w:val="65255103"/>
    <w:rsid w:val="65396052"/>
    <w:rsid w:val="65426BF8"/>
    <w:rsid w:val="65773F20"/>
    <w:rsid w:val="65834B18"/>
    <w:rsid w:val="65AB1B8D"/>
    <w:rsid w:val="65AF5DF9"/>
    <w:rsid w:val="65E43871"/>
    <w:rsid w:val="65E72FCF"/>
    <w:rsid w:val="65EF47A1"/>
    <w:rsid w:val="65F93CE7"/>
    <w:rsid w:val="661144E7"/>
    <w:rsid w:val="66255646"/>
    <w:rsid w:val="666075C2"/>
    <w:rsid w:val="6671438D"/>
    <w:rsid w:val="6674272B"/>
    <w:rsid w:val="66A31A8D"/>
    <w:rsid w:val="66AD6467"/>
    <w:rsid w:val="66B044AB"/>
    <w:rsid w:val="66B141AA"/>
    <w:rsid w:val="66C34EE5"/>
    <w:rsid w:val="67030AF8"/>
    <w:rsid w:val="672229B1"/>
    <w:rsid w:val="672261B0"/>
    <w:rsid w:val="673B4596"/>
    <w:rsid w:val="67696832"/>
    <w:rsid w:val="67884035"/>
    <w:rsid w:val="67900D6B"/>
    <w:rsid w:val="67B00267"/>
    <w:rsid w:val="67D0240D"/>
    <w:rsid w:val="67E27AC1"/>
    <w:rsid w:val="67F13F32"/>
    <w:rsid w:val="68267EB0"/>
    <w:rsid w:val="6833299C"/>
    <w:rsid w:val="684619F9"/>
    <w:rsid w:val="684D1CB0"/>
    <w:rsid w:val="685404D3"/>
    <w:rsid w:val="68660FC4"/>
    <w:rsid w:val="68755C66"/>
    <w:rsid w:val="68803093"/>
    <w:rsid w:val="68896A60"/>
    <w:rsid w:val="688D31E8"/>
    <w:rsid w:val="68940DF0"/>
    <w:rsid w:val="6894168D"/>
    <w:rsid w:val="68BB130F"/>
    <w:rsid w:val="68BE602D"/>
    <w:rsid w:val="68DD7402"/>
    <w:rsid w:val="69020CEC"/>
    <w:rsid w:val="69070212"/>
    <w:rsid w:val="6908296E"/>
    <w:rsid w:val="69112CDD"/>
    <w:rsid w:val="691B3B5C"/>
    <w:rsid w:val="69231D99"/>
    <w:rsid w:val="69256789"/>
    <w:rsid w:val="69331811"/>
    <w:rsid w:val="695D3EFF"/>
    <w:rsid w:val="69795D18"/>
    <w:rsid w:val="697B45FB"/>
    <w:rsid w:val="698C2CAC"/>
    <w:rsid w:val="69952763"/>
    <w:rsid w:val="69A27DD9"/>
    <w:rsid w:val="69A51B89"/>
    <w:rsid w:val="69AD5F4D"/>
    <w:rsid w:val="69B014B5"/>
    <w:rsid w:val="69B10DB4"/>
    <w:rsid w:val="69B76B09"/>
    <w:rsid w:val="69BC2785"/>
    <w:rsid w:val="69C8307B"/>
    <w:rsid w:val="69DB32EB"/>
    <w:rsid w:val="69E44896"/>
    <w:rsid w:val="69EC374B"/>
    <w:rsid w:val="69F516C8"/>
    <w:rsid w:val="6A11704F"/>
    <w:rsid w:val="6A156DD0"/>
    <w:rsid w:val="6A2D6426"/>
    <w:rsid w:val="6A3953DC"/>
    <w:rsid w:val="6A4436ED"/>
    <w:rsid w:val="6A446076"/>
    <w:rsid w:val="6A4B15F5"/>
    <w:rsid w:val="6A5D5072"/>
    <w:rsid w:val="6A6F15BF"/>
    <w:rsid w:val="6A736806"/>
    <w:rsid w:val="6A9C6F1F"/>
    <w:rsid w:val="6AA10091"/>
    <w:rsid w:val="6AA34D40"/>
    <w:rsid w:val="6AB168E4"/>
    <w:rsid w:val="6AB81BF2"/>
    <w:rsid w:val="6AC67AF8"/>
    <w:rsid w:val="6AD4363A"/>
    <w:rsid w:val="6ADD5F7F"/>
    <w:rsid w:val="6AEC1C54"/>
    <w:rsid w:val="6AFB26EC"/>
    <w:rsid w:val="6B007790"/>
    <w:rsid w:val="6B173C8D"/>
    <w:rsid w:val="6B2A08C0"/>
    <w:rsid w:val="6B334057"/>
    <w:rsid w:val="6B3809FD"/>
    <w:rsid w:val="6B503B69"/>
    <w:rsid w:val="6B5C045C"/>
    <w:rsid w:val="6B6A4A01"/>
    <w:rsid w:val="6B6B3A2F"/>
    <w:rsid w:val="6BAA57BC"/>
    <w:rsid w:val="6BB362CE"/>
    <w:rsid w:val="6BB8189F"/>
    <w:rsid w:val="6BBF1117"/>
    <w:rsid w:val="6BC06C3D"/>
    <w:rsid w:val="6C06359F"/>
    <w:rsid w:val="6C076083"/>
    <w:rsid w:val="6C180AB8"/>
    <w:rsid w:val="6C1F1BB5"/>
    <w:rsid w:val="6C1F5711"/>
    <w:rsid w:val="6C2B2308"/>
    <w:rsid w:val="6C2B4823"/>
    <w:rsid w:val="6C2B4A05"/>
    <w:rsid w:val="6C316B4C"/>
    <w:rsid w:val="6C317867"/>
    <w:rsid w:val="6C5A06DB"/>
    <w:rsid w:val="6C660810"/>
    <w:rsid w:val="6C6768E2"/>
    <w:rsid w:val="6C7957F8"/>
    <w:rsid w:val="6C951E77"/>
    <w:rsid w:val="6C9D0D2C"/>
    <w:rsid w:val="6CB73B9C"/>
    <w:rsid w:val="6CBF5146"/>
    <w:rsid w:val="6CDF3E7D"/>
    <w:rsid w:val="6CE73B06"/>
    <w:rsid w:val="6CFA1CDB"/>
    <w:rsid w:val="6D0046B6"/>
    <w:rsid w:val="6D010D7C"/>
    <w:rsid w:val="6D09374F"/>
    <w:rsid w:val="6D1F7993"/>
    <w:rsid w:val="6D321AF5"/>
    <w:rsid w:val="6D417909"/>
    <w:rsid w:val="6D4B1D4A"/>
    <w:rsid w:val="6D631F76"/>
    <w:rsid w:val="6D6C7AB7"/>
    <w:rsid w:val="6D7653A4"/>
    <w:rsid w:val="6D857D35"/>
    <w:rsid w:val="6DB56CAA"/>
    <w:rsid w:val="6DB9203D"/>
    <w:rsid w:val="6DBF33C6"/>
    <w:rsid w:val="6DC50A42"/>
    <w:rsid w:val="6DCC18C9"/>
    <w:rsid w:val="6DCC7B1B"/>
    <w:rsid w:val="6DDE33AA"/>
    <w:rsid w:val="6E4205F9"/>
    <w:rsid w:val="6E641B01"/>
    <w:rsid w:val="6E6627EB"/>
    <w:rsid w:val="6E697118"/>
    <w:rsid w:val="6E6B10E2"/>
    <w:rsid w:val="6E92512C"/>
    <w:rsid w:val="6E9879FD"/>
    <w:rsid w:val="6EB372FB"/>
    <w:rsid w:val="6EC5493D"/>
    <w:rsid w:val="6EC76D70"/>
    <w:rsid w:val="6ECE2916"/>
    <w:rsid w:val="6F213E96"/>
    <w:rsid w:val="6F231E4E"/>
    <w:rsid w:val="6F2C389B"/>
    <w:rsid w:val="6F541B76"/>
    <w:rsid w:val="6F607398"/>
    <w:rsid w:val="6F812ED8"/>
    <w:rsid w:val="6F8B663E"/>
    <w:rsid w:val="6F902E08"/>
    <w:rsid w:val="6FB95E7D"/>
    <w:rsid w:val="6FC049E7"/>
    <w:rsid w:val="6FF75102"/>
    <w:rsid w:val="70065697"/>
    <w:rsid w:val="700A66D9"/>
    <w:rsid w:val="70111815"/>
    <w:rsid w:val="701157A6"/>
    <w:rsid w:val="701C72FC"/>
    <w:rsid w:val="704F5AD0"/>
    <w:rsid w:val="70556916"/>
    <w:rsid w:val="70622BF2"/>
    <w:rsid w:val="7064403B"/>
    <w:rsid w:val="70646E70"/>
    <w:rsid w:val="7075449A"/>
    <w:rsid w:val="70862203"/>
    <w:rsid w:val="70875F7B"/>
    <w:rsid w:val="708A1483"/>
    <w:rsid w:val="70A35BB3"/>
    <w:rsid w:val="70AD13F1"/>
    <w:rsid w:val="70B7118F"/>
    <w:rsid w:val="70C10E58"/>
    <w:rsid w:val="70C330B2"/>
    <w:rsid w:val="70C66604"/>
    <w:rsid w:val="70D4022E"/>
    <w:rsid w:val="712224CC"/>
    <w:rsid w:val="71234D2A"/>
    <w:rsid w:val="71247875"/>
    <w:rsid w:val="712E574D"/>
    <w:rsid w:val="71397410"/>
    <w:rsid w:val="714E4713"/>
    <w:rsid w:val="7185070D"/>
    <w:rsid w:val="71B44B4E"/>
    <w:rsid w:val="71B903B6"/>
    <w:rsid w:val="71D5558A"/>
    <w:rsid w:val="71ED0060"/>
    <w:rsid w:val="71F35278"/>
    <w:rsid w:val="71FE226D"/>
    <w:rsid w:val="7208153B"/>
    <w:rsid w:val="72086480"/>
    <w:rsid w:val="721675B7"/>
    <w:rsid w:val="722241AD"/>
    <w:rsid w:val="723D20C7"/>
    <w:rsid w:val="724B52B4"/>
    <w:rsid w:val="7258197D"/>
    <w:rsid w:val="7261539D"/>
    <w:rsid w:val="7265409A"/>
    <w:rsid w:val="72822E9E"/>
    <w:rsid w:val="72AE3C93"/>
    <w:rsid w:val="72E533BC"/>
    <w:rsid w:val="72F44136"/>
    <w:rsid w:val="72FA03D9"/>
    <w:rsid w:val="730613D9"/>
    <w:rsid w:val="73217442"/>
    <w:rsid w:val="732C4827"/>
    <w:rsid w:val="732D07A5"/>
    <w:rsid w:val="734939BC"/>
    <w:rsid w:val="734B6D40"/>
    <w:rsid w:val="735F6C92"/>
    <w:rsid w:val="73644352"/>
    <w:rsid w:val="737D1251"/>
    <w:rsid w:val="739F27D9"/>
    <w:rsid w:val="73B70925"/>
    <w:rsid w:val="73C434ED"/>
    <w:rsid w:val="73C51294"/>
    <w:rsid w:val="73C80D84"/>
    <w:rsid w:val="73DB1E6E"/>
    <w:rsid w:val="740107C3"/>
    <w:rsid w:val="74111876"/>
    <w:rsid w:val="74366FFF"/>
    <w:rsid w:val="74503235"/>
    <w:rsid w:val="745F03BD"/>
    <w:rsid w:val="746F1200"/>
    <w:rsid w:val="747A5B1A"/>
    <w:rsid w:val="748448AC"/>
    <w:rsid w:val="749C274C"/>
    <w:rsid w:val="74A0585D"/>
    <w:rsid w:val="74AC5FB0"/>
    <w:rsid w:val="74CC57E3"/>
    <w:rsid w:val="74D3178F"/>
    <w:rsid w:val="74E4574A"/>
    <w:rsid w:val="74EA466C"/>
    <w:rsid w:val="74FA1BC1"/>
    <w:rsid w:val="74FC0401"/>
    <w:rsid w:val="74FC52B4"/>
    <w:rsid w:val="75014E5A"/>
    <w:rsid w:val="750B7512"/>
    <w:rsid w:val="751F6782"/>
    <w:rsid w:val="7528746D"/>
    <w:rsid w:val="75392D96"/>
    <w:rsid w:val="75444CE1"/>
    <w:rsid w:val="75524DAA"/>
    <w:rsid w:val="75590D81"/>
    <w:rsid w:val="755B6B8B"/>
    <w:rsid w:val="755D54FC"/>
    <w:rsid w:val="75644A50"/>
    <w:rsid w:val="756C267D"/>
    <w:rsid w:val="758250C7"/>
    <w:rsid w:val="758C01D5"/>
    <w:rsid w:val="759E11EA"/>
    <w:rsid w:val="75BA6ABE"/>
    <w:rsid w:val="75CE7459"/>
    <w:rsid w:val="75D57F36"/>
    <w:rsid w:val="75D75C1C"/>
    <w:rsid w:val="75E06182"/>
    <w:rsid w:val="75E212B6"/>
    <w:rsid w:val="75E84ACA"/>
    <w:rsid w:val="75ED6880"/>
    <w:rsid w:val="760D2A7F"/>
    <w:rsid w:val="763A6867"/>
    <w:rsid w:val="763B583E"/>
    <w:rsid w:val="7645202F"/>
    <w:rsid w:val="76464A4E"/>
    <w:rsid w:val="764C1A5D"/>
    <w:rsid w:val="76547400"/>
    <w:rsid w:val="766308F1"/>
    <w:rsid w:val="766C45F5"/>
    <w:rsid w:val="76922A3F"/>
    <w:rsid w:val="769D02A6"/>
    <w:rsid w:val="76A85706"/>
    <w:rsid w:val="76AD630F"/>
    <w:rsid w:val="76BD1753"/>
    <w:rsid w:val="76C560B6"/>
    <w:rsid w:val="76E233AC"/>
    <w:rsid w:val="76E755DE"/>
    <w:rsid w:val="76F86C17"/>
    <w:rsid w:val="76FF686B"/>
    <w:rsid w:val="77020109"/>
    <w:rsid w:val="771A21DD"/>
    <w:rsid w:val="772B3B04"/>
    <w:rsid w:val="772D2C4B"/>
    <w:rsid w:val="774626EC"/>
    <w:rsid w:val="77470AFC"/>
    <w:rsid w:val="77567E1D"/>
    <w:rsid w:val="776C177B"/>
    <w:rsid w:val="77784870"/>
    <w:rsid w:val="777E460C"/>
    <w:rsid w:val="77900F15"/>
    <w:rsid w:val="779761E8"/>
    <w:rsid w:val="779B4D8D"/>
    <w:rsid w:val="779C67B0"/>
    <w:rsid w:val="77AF0032"/>
    <w:rsid w:val="77BD40A3"/>
    <w:rsid w:val="77C53B44"/>
    <w:rsid w:val="77C93D96"/>
    <w:rsid w:val="77CB68AF"/>
    <w:rsid w:val="77D25C84"/>
    <w:rsid w:val="77EB3293"/>
    <w:rsid w:val="77FB27AC"/>
    <w:rsid w:val="780F2167"/>
    <w:rsid w:val="782241A7"/>
    <w:rsid w:val="782F79AF"/>
    <w:rsid w:val="78305771"/>
    <w:rsid w:val="78382B88"/>
    <w:rsid w:val="7838672A"/>
    <w:rsid w:val="78434E7D"/>
    <w:rsid w:val="78450BF6"/>
    <w:rsid w:val="784703AF"/>
    <w:rsid w:val="784C4F8D"/>
    <w:rsid w:val="785F50AF"/>
    <w:rsid w:val="7861371A"/>
    <w:rsid w:val="786D1BCC"/>
    <w:rsid w:val="786F7A21"/>
    <w:rsid w:val="78B33DB1"/>
    <w:rsid w:val="78BE2756"/>
    <w:rsid w:val="78C25DA2"/>
    <w:rsid w:val="78CE4DDA"/>
    <w:rsid w:val="78E71CAD"/>
    <w:rsid w:val="79202AC9"/>
    <w:rsid w:val="7924080B"/>
    <w:rsid w:val="792C3B64"/>
    <w:rsid w:val="79332BB8"/>
    <w:rsid w:val="796D4E1C"/>
    <w:rsid w:val="79743144"/>
    <w:rsid w:val="79782905"/>
    <w:rsid w:val="798075E2"/>
    <w:rsid w:val="79821AB8"/>
    <w:rsid w:val="798264DC"/>
    <w:rsid w:val="79985D8D"/>
    <w:rsid w:val="79A57724"/>
    <w:rsid w:val="79D226CE"/>
    <w:rsid w:val="79EF0BCC"/>
    <w:rsid w:val="7A0B383F"/>
    <w:rsid w:val="7A1234DC"/>
    <w:rsid w:val="7A2079AD"/>
    <w:rsid w:val="7A294AB6"/>
    <w:rsid w:val="7A2F068C"/>
    <w:rsid w:val="7A483EF9"/>
    <w:rsid w:val="7A5E02B3"/>
    <w:rsid w:val="7A662C65"/>
    <w:rsid w:val="7A777060"/>
    <w:rsid w:val="7A8231ED"/>
    <w:rsid w:val="7A842BF4"/>
    <w:rsid w:val="7AA624A9"/>
    <w:rsid w:val="7AD95625"/>
    <w:rsid w:val="7AF215B7"/>
    <w:rsid w:val="7AF21887"/>
    <w:rsid w:val="7AF4245F"/>
    <w:rsid w:val="7AF9121A"/>
    <w:rsid w:val="7B02692A"/>
    <w:rsid w:val="7B296E06"/>
    <w:rsid w:val="7B3D01FA"/>
    <w:rsid w:val="7B40227C"/>
    <w:rsid w:val="7B4056A4"/>
    <w:rsid w:val="7B5C5528"/>
    <w:rsid w:val="7B6770D5"/>
    <w:rsid w:val="7B963516"/>
    <w:rsid w:val="7B971B69"/>
    <w:rsid w:val="7BC51FC9"/>
    <w:rsid w:val="7BC56C21"/>
    <w:rsid w:val="7BC944FB"/>
    <w:rsid w:val="7BE133C1"/>
    <w:rsid w:val="7BEB1AB4"/>
    <w:rsid w:val="7C0D1A2A"/>
    <w:rsid w:val="7C146B59"/>
    <w:rsid w:val="7C2428D0"/>
    <w:rsid w:val="7C2D64BE"/>
    <w:rsid w:val="7C3977CA"/>
    <w:rsid w:val="7C5505BB"/>
    <w:rsid w:val="7C655F22"/>
    <w:rsid w:val="7C7259F3"/>
    <w:rsid w:val="7CA670DF"/>
    <w:rsid w:val="7CB24380"/>
    <w:rsid w:val="7CCA3477"/>
    <w:rsid w:val="7CCF01BD"/>
    <w:rsid w:val="7CEE0935"/>
    <w:rsid w:val="7CFE2C1F"/>
    <w:rsid w:val="7CFE7DD0"/>
    <w:rsid w:val="7D1C490D"/>
    <w:rsid w:val="7D2A2168"/>
    <w:rsid w:val="7D456F88"/>
    <w:rsid w:val="7D4D381D"/>
    <w:rsid w:val="7D592A4D"/>
    <w:rsid w:val="7D670CC7"/>
    <w:rsid w:val="7D891874"/>
    <w:rsid w:val="7D9F2B56"/>
    <w:rsid w:val="7DAB14FB"/>
    <w:rsid w:val="7DAD029D"/>
    <w:rsid w:val="7DC222ED"/>
    <w:rsid w:val="7DC44AEB"/>
    <w:rsid w:val="7DD43867"/>
    <w:rsid w:val="7DDF73F6"/>
    <w:rsid w:val="7DE309A7"/>
    <w:rsid w:val="7DE54A0A"/>
    <w:rsid w:val="7DFC2F72"/>
    <w:rsid w:val="7E172889"/>
    <w:rsid w:val="7E2D63B4"/>
    <w:rsid w:val="7E50375D"/>
    <w:rsid w:val="7E584AB3"/>
    <w:rsid w:val="7E604ABC"/>
    <w:rsid w:val="7E7E09BD"/>
    <w:rsid w:val="7E9734A6"/>
    <w:rsid w:val="7EEA2F08"/>
    <w:rsid w:val="7F791FD4"/>
    <w:rsid w:val="7F88007D"/>
    <w:rsid w:val="7F923FF5"/>
    <w:rsid w:val="7F92768B"/>
    <w:rsid w:val="7FAF2DF8"/>
    <w:rsid w:val="7FCA6CF3"/>
    <w:rsid w:val="7FF07699"/>
    <w:rsid w:val="7FF60A27"/>
    <w:rsid w:val="7FFE2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64"/>
    <w:qFormat/>
    <w:uiPriority w:val="0"/>
    <w:pPr>
      <w:keepNext/>
      <w:keepLines/>
      <w:spacing w:before="260" w:after="260" w:line="416" w:lineRule="auto"/>
      <w:outlineLvl w:val="1"/>
    </w:pPr>
    <w:rPr>
      <w:rFonts w:ascii="Arial" w:hAnsi="Arial" w:eastAsia="黑体"/>
      <w:b/>
      <w:bCs/>
      <w:kern w:val="2"/>
      <w:sz w:val="32"/>
      <w:szCs w:val="32"/>
    </w:rPr>
  </w:style>
  <w:style w:type="paragraph" w:styleId="7">
    <w:name w:val="heading 3"/>
    <w:basedOn w:val="1"/>
    <w:next w:val="1"/>
    <w:link w:val="52"/>
    <w:qFormat/>
    <w:uiPriority w:val="0"/>
    <w:pPr>
      <w:keepNext/>
      <w:keepLines/>
      <w:spacing w:before="260" w:after="260" w:line="416" w:lineRule="auto"/>
      <w:outlineLvl w:val="2"/>
    </w:pPr>
    <w:rPr>
      <w:rFonts w:ascii="Calibri" w:hAnsi="Calibri"/>
      <w:b/>
      <w:bCs/>
      <w:kern w:val="2"/>
      <w:sz w:val="32"/>
      <w:szCs w:val="32"/>
    </w:rPr>
  </w:style>
  <w:style w:type="paragraph" w:styleId="8">
    <w:name w:val="heading 4"/>
    <w:basedOn w:val="1"/>
    <w:next w:val="1"/>
    <w:link w:val="5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54"/>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rFonts w:ascii="方正姚体" w:hAnsi="方正姚体" w:eastAsia="Arial Unicode MS" w:cs="方正姚体"/>
      <w:bCs/>
    </w:rPr>
  </w:style>
  <w:style w:type="paragraph" w:styleId="3">
    <w:name w:val="Body Text"/>
    <w:basedOn w:val="1"/>
    <w:next w:val="2"/>
    <w:link w:val="57"/>
    <w:qFormat/>
    <w:uiPriority w:val="99"/>
    <w:pPr>
      <w:spacing w:after="120"/>
    </w:pPr>
    <w:rPr>
      <w:sz w:val="24"/>
      <w:szCs w:val="24"/>
    </w:rPr>
  </w:style>
  <w:style w:type="paragraph" w:styleId="4">
    <w:name w:val="toc 6"/>
    <w:basedOn w:val="1"/>
    <w:next w:val="1"/>
    <w:unhideWhenUsed/>
    <w:qFormat/>
    <w:uiPriority w:val="39"/>
    <w:pPr>
      <w:ind w:left="1050"/>
      <w:jc w:val="left"/>
    </w:pPr>
    <w:rPr>
      <w:kern w:val="2"/>
      <w:sz w:val="18"/>
      <w:szCs w:val="18"/>
    </w:rPr>
  </w:style>
  <w:style w:type="paragraph" w:styleId="10">
    <w:name w:val="List Number"/>
    <w:basedOn w:val="1"/>
    <w:qFormat/>
    <w:uiPriority w:val="99"/>
    <w:pPr>
      <w:widowControl/>
      <w:tabs>
        <w:tab w:val="left" w:pos="900"/>
      </w:tabs>
      <w:spacing w:afterLines="50"/>
      <w:ind w:left="900" w:hanging="720"/>
      <w:jc w:val="left"/>
    </w:pPr>
    <w:rPr>
      <w:sz w:val="24"/>
      <w:szCs w:val="24"/>
    </w:rPr>
  </w:style>
  <w:style w:type="paragraph" w:styleId="11">
    <w:name w:val="Normal Indent"/>
    <w:basedOn w:val="1"/>
    <w:next w:val="12"/>
    <w:qFormat/>
    <w:uiPriority w:val="99"/>
    <w:pPr>
      <w:ind w:firstLine="420"/>
    </w:pPr>
    <w:rPr>
      <w:rFonts w:ascii="Calibri" w:hAnsi="Calibri"/>
      <w:kern w:val="2"/>
      <w:sz w:val="21"/>
      <w:szCs w:val="21"/>
    </w:rPr>
  </w:style>
  <w:style w:type="paragraph" w:styleId="12">
    <w:name w:val="Body Text Indent"/>
    <w:basedOn w:val="1"/>
    <w:next w:val="11"/>
    <w:link w:val="58"/>
    <w:unhideWhenUsed/>
    <w:qFormat/>
    <w:uiPriority w:val="99"/>
    <w:pPr>
      <w:spacing w:after="120"/>
      <w:ind w:left="420" w:leftChars="200"/>
    </w:pPr>
  </w:style>
  <w:style w:type="paragraph" w:styleId="13">
    <w:name w:val="caption"/>
    <w:basedOn w:val="1"/>
    <w:next w:val="1"/>
    <w:qFormat/>
    <w:uiPriority w:val="99"/>
    <w:pPr>
      <w:spacing w:before="152" w:after="160"/>
    </w:pPr>
    <w:rPr>
      <w:rFonts w:ascii="Arial" w:hAnsi="Arial" w:eastAsia="黑体" w:cs="Arial"/>
    </w:rPr>
  </w:style>
  <w:style w:type="paragraph" w:styleId="14">
    <w:name w:val="Document Map"/>
    <w:basedOn w:val="1"/>
    <w:qFormat/>
    <w:uiPriority w:val="99"/>
    <w:rPr>
      <w:rFonts w:ascii="宋体"/>
      <w:sz w:val="18"/>
      <w:szCs w:val="18"/>
    </w:rPr>
  </w:style>
  <w:style w:type="paragraph" w:styleId="15">
    <w:name w:val="annotation text"/>
    <w:basedOn w:val="1"/>
    <w:qFormat/>
    <w:uiPriority w:val="0"/>
    <w:pPr>
      <w:jc w:val="left"/>
    </w:pPr>
  </w:style>
  <w:style w:type="paragraph" w:styleId="16">
    <w:name w:val="Salutation"/>
    <w:basedOn w:val="1"/>
    <w:next w:val="1"/>
    <w:qFormat/>
    <w:uiPriority w:val="0"/>
  </w:style>
  <w:style w:type="paragraph" w:styleId="17">
    <w:name w:val="Body Text 3"/>
    <w:basedOn w:val="1"/>
    <w:link w:val="56"/>
    <w:qFormat/>
    <w:uiPriority w:val="99"/>
    <w:pPr>
      <w:snapToGrid w:val="0"/>
      <w:spacing w:before="50" w:after="50"/>
    </w:pPr>
    <w:rPr>
      <w:sz w:val="16"/>
      <w:szCs w:val="16"/>
    </w:rPr>
  </w:style>
  <w:style w:type="paragraph" w:styleId="18">
    <w:name w:val="List 2"/>
    <w:basedOn w:val="1"/>
    <w:qFormat/>
    <w:uiPriority w:val="99"/>
    <w:pPr>
      <w:ind w:left="100" w:leftChars="200" w:hanging="200" w:hangingChars="200"/>
    </w:pPr>
    <w:rPr>
      <w:sz w:val="28"/>
      <w:szCs w:val="28"/>
    </w:rPr>
  </w:style>
  <w:style w:type="paragraph" w:styleId="19">
    <w:name w:val="Plain Text"/>
    <w:basedOn w:val="1"/>
    <w:next w:val="1"/>
    <w:link w:val="55"/>
    <w:qFormat/>
    <w:uiPriority w:val="99"/>
    <w:pPr>
      <w:spacing w:beforeLines="50" w:afterLines="50" w:line="400" w:lineRule="exact"/>
    </w:pPr>
    <w:rPr>
      <w:rFonts w:ascii="宋体" w:hAnsi="Courier New" w:cs="宋体"/>
      <w:kern w:val="2"/>
      <w:sz w:val="24"/>
      <w:szCs w:val="24"/>
    </w:rPr>
  </w:style>
  <w:style w:type="paragraph" w:styleId="20">
    <w:name w:val="Date"/>
    <w:basedOn w:val="1"/>
    <w:next w:val="1"/>
    <w:qFormat/>
    <w:uiPriority w:val="0"/>
    <w:pPr>
      <w:ind w:left="2500" w:leftChars="2500"/>
    </w:pPr>
    <w:rPr>
      <w:rFonts w:eastAsia="楷体_GB2312"/>
      <w:sz w:val="32"/>
    </w:rPr>
  </w:style>
  <w:style w:type="paragraph" w:styleId="21">
    <w:name w:val="Balloon Text"/>
    <w:basedOn w:val="1"/>
    <w:link w:val="59"/>
    <w:unhideWhenUsed/>
    <w:qFormat/>
    <w:uiPriority w:val="99"/>
    <w:rPr>
      <w:sz w:val="18"/>
      <w:szCs w:val="18"/>
    </w:rPr>
  </w:style>
  <w:style w:type="paragraph" w:styleId="22">
    <w:name w:val="footer"/>
    <w:basedOn w:val="1"/>
    <w:link w:val="60"/>
    <w:qFormat/>
    <w:uiPriority w:val="99"/>
    <w:pPr>
      <w:tabs>
        <w:tab w:val="center" w:pos="4153"/>
        <w:tab w:val="right" w:pos="8306"/>
      </w:tabs>
      <w:snapToGrid w:val="0"/>
      <w:jc w:val="left"/>
    </w:pPr>
    <w:rPr>
      <w:rFonts w:eastAsia="黑体"/>
      <w:sz w:val="18"/>
      <w:szCs w:val="18"/>
    </w:rPr>
  </w:style>
  <w:style w:type="paragraph" w:styleId="23">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next w:val="1"/>
    <w:link w:val="62"/>
    <w:unhideWhenUsed/>
    <w:qFormat/>
    <w:uiPriority w:val="99"/>
    <w:pPr>
      <w:spacing w:after="120"/>
      <w:ind w:left="420" w:leftChars="200"/>
    </w:pPr>
    <w:rPr>
      <w:sz w:val="16"/>
      <w:szCs w:val="16"/>
    </w:rPr>
  </w:style>
  <w:style w:type="paragraph" w:styleId="25">
    <w:name w:val="table of figures"/>
    <w:basedOn w:val="1"/>
    <w:next w:val="1"/>
    <w:unhideWhenUsed/>
    <w:qFormat/>
    <w:uiPriority w:val="99"/>
    <w:pPr>
      <w:tabs>
        <w:tab w:val="left" w:pos="1270"/>
      </w:tabs>
      <w:spacing w:line="360" w:lineRule="auto"/>
      <w:ind w:left="1270" w:hanging="420"/>
      <w:jc w:val="left"/>
    </w:pPr>
    <w:rPr>
      <w:smallCaps/>
    </w:rPr>
  </w:style>
  <w:style w:type="paragraph" w:styleId="26">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7">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28">
    <w:name w:val="Body Text First Indent 2"/>
    <w:basedOn w:val="12"/>
    <w:next w:val="29"/>
    <w:link w:val="63"/>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29">
    <w:name w:val="xl53"/>
    <w:basedOn w:val="1"/>
    <w:next w:val="1"/>
    <w:qFormat/>
    <w:uiPriority w:val="0"/>
    <w:pPr>
      <w:spacing w:before="280" w:after="280" w:line="100" w:lineRule="exact"/>
      <w:jc w:val="center"/>
    </w:pPr>
    <w:rPr>
      <w:rFonts w:ascii="宋体"/>
      <w:b/>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99"/>
  </w:style>
  <w:style w:type="character" w:styleId="34">
    <w:name w:val="Emphasis"/>
    <w:qFormat/>
    <w:uiPriority w:val="0"/>
    <w:rPr>
      <w:rFonts w:cs="Times New Roman"/>
      <w:i/>
    </w:rPr>
  </w:style>
  <w:style w:type="character" w:styleId="35">
    <w:name w:val="Hyperlink"/>
    <w:basedOn w:val="32"/>
    <w:qFormat/>
    <w:uiPriority w:val="99"/>
    <w:rPr>
      <w:color w:val="0000FF"/>
      <w:u w:val="single"/>
    </w:rPr>
  </w:style>
  <w:style w:type="paragraph" w:customStyle="1" w:styleId="36">
    <w:name w:val="BodyText1I"/>
    <w:basedOn w:val="37"/>
    <w:qFormat/>
    <w:uiPriority w:val="0"/>
    <w:pPr>
      <w:ind w:firstLine="420" w:firstLineChars="100"/>
    </w:pPr>
  </w:style>
  <w:style w:type="paragraph" w:customStyle="1" w:styleId="37">
    <w:name w:val="BodyText"/>
    <w:basedOn w:val="1"/>
    <w:next w:val="38"/>
    <w:qFormat/>
    <w:uiPriority w:val="0"/>
    <w:pPr>
      <w:textAlignment w:val="baseline"/>
    </w:pPr>
    <w:rPr>
      <w:rFonts w:ascii="宋体" w:hAnsi="宋体"/>
      <w:kern w:val="2"/>
      <w:sz w:val="21"/>
      <w:szCs w:val="21"/>
      <w:lang w:val="zh-CN" w:bidi="zh-CN"/>
    </w:rPr>
  </w:style>
  <w:style w:type="paragraph" w:customStyle="1" w:styleId="38">
    <w:name w:val="TOC2"/>
    <w:basedOn w:val="1"/>
    <w:next w:val="1"/>
    <w:qFormat/>
    <w:uiPriority w:val="0"/>
    <w:pPr>
      <w:ind w:left="420" w:leftChars="200"/>
      <w:textAlignment w:val="baseline"/>
    </w:pPr>
  </w:style>
  <w:style w:type="paragraph" w:customStyle="1" w:styleId="39">
    <w:name w:val="章正文"/>
    <w:basedOn w:val="1"/>
    <w:qFormat/>
    <w:uiPriority w:val="0"/>
    <w:pPr>
      <w:spacing w:before="156" w:beforeLines="50" w:after="120" w:line="300" w:lineRule="auto"/>
      <w:ind w:firstLine="480"/>
    </w:pPr>
    <w:rPr>
      <w:rFonts w:ascii="Helvetica" w:hAnsi="Helvetica"/>
      <w:sz w:val="24"/>
    </w:rPr>
  </w:style>
  <w:style w:type="paragraph" w:customStyle="1" w:styleId="40">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41">
    <w:name w:val="正文（首行缩进2字符）"/>
    <w:basedOn w:val="1"/>
    <w:qFormat/>
    <w:uiPriority w:val="0"/>
    <w:pPr>
      <w:spacing w:line="360" w:lineRule="auto"/>
      <w:ind w:firstLine="420" w:firstLineChars="200"/>
    </w:pPr>
    <w:rPr>
      <w:szCs w:val="21"/>
    </w:rPr>
  </w:style>
  <w:style w:type="paragraph" w:customStyle="1" w:styleId="42">
    <w:name w:val="列出段落1"/>
    <w:basedOn w:val="1"/>
    <w:link w:val="65"/>
    <w:qFormat/>
    <w:uiPriority w:val="34"/>
    <w:pPr>
      <w:ind w:firstLine="420" w:firstLineChars="200"/>
    </w:pPr>
    <w:rPr>
      <w:rFonts w:ascii="Calibri" w:hAnsi="Calibri"/>
      <w:kern w:val="2"/>
      <w:sz w:val="21"/>
      <w:szCs w:val="22"/>
    </w:rPr>
  </w:style>
  <w:style w:type="paragraph" w:customStyle="1" w:styleId="43">
    <w:name w:val="正文1"/>
    <w:basedOn w:val="14"/>
    <w:next w:val="1"/>
    <w:qFormat/>
    <w:uiPriority w:val="0"/>
    <w:pPr>
      <w:adjustRightInd w:val="0"/>
      <w:spacing w:line="318" w:lineRule="atLeast"/>
      <w:ind w:left="369" w:firstLine="369"/>
      <w:textAlignment w:val="baseline"/>
    </w:pPr>
    <w:rPr>
      <w:sz w:val="21"/>
    </w:r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表格文字"/>
    <w:basedOn w:val="19"/>
    <w:next w:val="3"/>
    <w:qFormat/>
    <w:locked/>
    <w:uiPriority w:val="0"/>
    <w:pPr>
      <w:spacing w:beforeLines="25" w:afterLines="25"/>
      <w:jc w:val="center"/>
    </w:pPr>
    <w:rPr>
      <w:rFonts w:ascii="Times New Roman" w:hAnsi="Times New Roman" w:cs="Times New Roman"/>
      <w:szCs w:val="28"/>
    </w:rPr>
  </w:style>
  <w:style w:type="paragraph" w:customStyle="1" w:styleId="47">
    <w:name w:val="样式 表格正文 + 两端对齐"/>
    <w:basedOn w:val="1"/>
    <w:next w:val="43"/>
    <w:qFormat/>
    <w:uiPriority w:val="0"/>
    <w:pPr>
      <w:spacing w:line="300" w:lineRule="auto"/>
    </w:pPr>
  </w:style>
  <w:style w:type="paragraph" w:customStyle="1" w:styleId="48">
    <w:name w:val="正文111"/>
    <w:basedOn w:val="1"/>
    <w:qFormat/>
    <w:uiPriority w:val="0"/>
    <w:pPr>
      <w:adjustRightInd w:val="0"/>
      <w:spacing w:line="318" w:lineRule="atLeast"/>
      <w:ind w:left="369" w:firstLine="369"/>
      <w:textAlignment w:val="baseline"/>
    </w:pPr>
    <w:rPr>
      <w:rFonts w:ascii="宋体"/>
      <w:sz w:val="21"/>
    </w:rPr>
  </w:style>
  <w:style w:type="paragraph" w:customStyle="1" w:styleId="49">
    <w:name w:val="正文11"/>
    <w:basedOn w:val="1"/>
    <w:link w:val="66"/>
    <w:qFormat/>
    <w:uiPriority w:val="0"/>
    <w:pPr>
      <w:spacing w:line="360" w:lineRule="auto"/>
      <w:ind w:firstLine="480" w:firstLineChars="200"/>
    </w:pPr>
    <w:rPr>
      <w:rFonts w:ascii="等线" w:hAnsi="等线" w:eastAsia="等线" w:cs="宋体"/>
      <w:kern w:val="2"/>
      <w:sz w:val="24"/>
      <w:szCs w:val="22"/>
    </w:rPr>
  </w:style>
  <w:style w:type="character" w:customStyle="1" w:styleId="50">
    <w:name w:val="标题 1 Char"/>
    <w:basedOn w:val="32"/>
    <w:link w:val="5"/>
    <w:qFormat/>
    <w:uiPriority w:val="9"/>
    <w:rPr>
      <w:rFonts w:ascii="Times New Roman" w:hAnsi="Times New Roman" w:eastAsia="宋体" w:cs="Times New Roman"/>
      <w:b/>
      <w:bCs/>
      <w:kern w:val="44"/>
      <w:sz w:val="44"/>
      <w:szCs w:val="44"/>
    </w:rPr>
  </w:style>
  <w:style w:type="character" w:customStyle="1" w:styleId="51">
    <w:name w:val="标题 2 Char"/>
    <w:basedOn w:val="32"/>
    <w:semiHidden/>
    <w:qFormat/>
    <w:uiPriority w:val="9"/>
    <w:rPr>
      <w:rFonts w:asciiTheme="majorHAnsi" w:hAnsiTheme="majorHAnsi" w:eastAsiaTheme="majorEastAsia" w:cstheme="majorBidi"/>
      <w:b/>
      <w:bCs/>
      <w:kern w:val="0"/>
      <w:sz w:val="32"/>
      <w:szCs w:val="32"/>
    </w:rPr>
  </w:style>
  <w:style w:type="character" w:customStyle="1" w:styleId="52">
    <w:name w:val="标题 3 Char"/>
    <w:basedOn w:val="32"/>
    <w:link w:val="7"/>
    <w:qFormat/>
    <w:uiPriority w:val="0"/>
    <w:rPr>
      <w:rFonts w:ascii="Calibri" w:hAnsi="Calibri" w:eastAsia="宋体" w:cs="Times New Roman"/>
      <w:b/>
      <w:bCs/>
      <w:sz w:val="32"/>
      <w:szCs w:val="32"/>
    </w:rPr>
  </w:style>
  <w:style w:type="character" w:customStyle="1" w:styleId="53">
    <w:name w:val="标题 4 Char"/>
    <w:basedOn w:val="32"/>
    <w:link w:val="8"/>
    <w:semiHidden/>
    <w:qFormat/>
    <w:uiPriority w:val="9"/>
    <w:rPr>
      <w:rFonts w:asciiTheme="majorHAnsi" w:hAnsiTheme="majorHAnsi" w:eastAsiaTheme="majorEastAsia" w:cstheme="majorBidi"/>
      <w:b/>
      <w:bCs/>
      <w:kern w:val="0"/>
      <w:sz w:val="28"/>
      <w:szCs w:val="28"/>
    </w:rPr>
  </w:style>
  <w:style w:type="character" w:customStyle="1" w:styleId="54">
    <w:name w:val="标题 5 Char"/>
    <w:basedOn w:val="32"/>
    <w:link w:val="9"/>
    <w:semiHidden/>
    <w:qFormat/>
    <w:uiPriority w:val="9"/>
    <w:rPr>
      <w:rFonts w:ascii="Times New Roman" w:hAnsi="Times New Roman" w:eastAsia="宋体" w:cs="Times New Roman"/>
      <w:b/>
      <w:bCs/>
      <w:kern w:val="0"/>
      <w:sz w:val="28"/>
      <w:szCs w:val="28"/>
    </w:rPr>
  </w:style>
  <w:style w:type="character" w:customStyle="1" w:styleId="55">
    <w:name w:val="纯文本 Char"/>
    <w:basedOn w:val="32"/>
    <w:link w:val="19"/>
    <w:qFormat/>
    <w:uiPriority w:val="99"/>
    <w:rPr>
      <w:rFonts w:ascii="宋体" w:hAnsi="Courier New" w:eastAsia="宋体" w:cs="宋体"/>
      <w:sz w:val="24"/>
      <w:szCs w:val="24"/>
    </w:rPr>
  </w:style>
  <w:style w:type="character" w:customStyle="1" w:styleId="56">
    <w:name w:val="正文文本 3 Char"/>
    <w:basedOn w:val="32"/>
    <w:link w:val="17"/>
    <w:qFormat/>
    <w:uiPriority w:val="99"/>
    <w:rPr>
      <w:rFonts w:ascii="Times New Roman" w:hAnsi="Times New Roman" w:eastAsia="宋体" w:cs="Times New Roman"/>
      <w:kern w:val="0"/>
      <w:sz w:val="16"/>
      <w:szCs w:val="16"/>
    </w:rPr>
  </w:style>
  <w:style w:type="character" w:customStyle="1" w:styleId="57">
    <w:name w:val="正文文本 Char"/>
    <w:basedOn w:val="32"/>
    <w:link w:val="3"/>
    <w:qFormat/>
    <w:uiPriority w:val="99"/>
    <w:rPr>
      <w:rFonts w:ascii="Times New Roman" w:hAnsi="Times New Roman" w:eastAsia="宋体" w:cs="Times New Roman"/>
      <w:kern w:val="0"/>
      <w:sz w:val="24"/>
      <w:szCs w:val="24"/>
    </w:rPr>
  </w:style>
  <w:style w:type="character" w:customStyle="1" w:styleId="58">
    <w:name w:val="正文文本缩进 Char"/>
    <w:basedOn w:val="32"/>
    <w:link w:val="12"/>
    <w:semiHidden/>
    <w:qFormat/>
    <w:uiPriority w:val="99"/>
    <w:rPr>
      <w:rFonts w:ascii="Times New Roman" w:hAnsi="Times New Roman" w:eastAsia="宋体" w:cs="Times New Roman"/>
      <w:kern w:val="0"/>
      <w:sz w:val="20"/>
      <w:szCs w:val="20"/>
    </w:rPr>
  </w:style>
  <w:style w:type="character" w:customStyle="1" w:styleId="59">
    <w:name w:val="批注框文本 Char"/>
    <w:basedOn w:val="32"/>
    <w:link w:val="21"/>
    <w:semiHidden/>
    <w:qFormat/>
    <w:uiPriority w:val="99"/>
    <w:rPr>
      <w:rFonts w:ascii="Times New Roman" w:hAnsi="Times New Roman" w:eastAsia="宋体" w:cs="Times New Roman"/>
      <w:kern w:val="0"/>
      <w:sz w:val="18"/>
      <w:szCs w:val="18"/>
    </w:rPr>
  </w:style>
  <w:style w:type="character" w:customStyle="1" w:styleId="60">
    <w:name w:val="页脚 Char"/>
    <w:basedOn w:val="32"/>
    <w:link w:val="22"/>
    <w:qFormat/>
    <w:uiPriority w:val="99"/>
    <w:rPr>
      <w:rFonts w:ascii="Times New Roman" w:hAnsi="Times New Roman" w:eastAsia="黑体" w:cs="Times New Roman"/>
      <w:kern w:val="0"/>
      <w:sz w:val="18"/>
      <w:szCs w:val="18"/>
    </w:rPr>
  </w:style>
  <w:style w:type="character" w:customStyle="1" w:styleId="61">
    <w:name w:val="页眉 Char"/>
    <w:basedOn w:val="32"/>
    <w:link w:val="23"/>
    <w:qFormat/>
    <w:uiPriority w:val="99"/>
    <w:rPr>
      <w:rFonts w:ascii="Times New Roman" w:hAnsi="Times New Roman" w:eastAsia="宋体" w:cs="Times New Roman"/>
      <w:kern w:val="0"/>
      <w:sz w:val="18"/>
      <w:szCs w:val="18"/>
    </w:rPr>
  </w:style>
  <w:style w:type="character" w:customStyle="1" w:styleId="62">
    <w:name w:val="正文文本缩进 3 Char"/>
    <w:basedOn w:val="32"/>
    <w:link w:val="24"/>
    <w:semiHidden/>
    <w:qFormat/>
    <w:uiPriority w:val="99"/>
    <w:rPr>
      <w:rFonts w:ascii="Times New Roman" w:hAnsi="Times New Roman" w:eastAsia="宋体" w:cs="Times New Roman"/>
      <w:kern w:val="0"/>
      <w:sz w:val="16"/>
      <w:szCs w:val="16"/>
    </w:rPr>
  </w:style>
  <w:style w:type="character" w:customStyle="1" w:styleId="63">
    <w:name w:val="正文首行缩进 2 Char"/>
    <w:basedOn w:val="58"/>
    <w:link w:val="28"/>
    <w:qFormat/>
    <w:uiPriority w:val="0"/>
    <w:rPr>
      <w:rFonts w:ascii="仿宋_GB2312" w:hAnsi="Courier New" w:eastAsia="仿宋_GB2312" w:cs="宋体"/>
      <w:spacing w:val="-4"/>
      <w:kern w:val="0"/>
      <w:sz w:val="18"/>
      <w:szCs w:val="21"/>
    </w:rPr>
  </w:style>
  <w:style w:type="character" w:customStyle="1" w:styleId="64">
    <w:name w:val="标题 2 Char1"/>
    <w:link w:val="6"/>
    <w:qFormat/>
    <w:uiPriority w:val="0"/>
    <w:rPr>
      <w:rFonts w:ascii="Arial" w:hAnsi="Arial" w:eastAsia="黑体" w:cs="Times New Roman"/>
      <w:b/>
      <w:bCs/>
      <w:sz w:val="32"/>
      <w:szCs w:val="32"/>
    </w:rPr>
  </w:style>
  <w:style w:type="character" w:customStyle="1" w:styleId="65">
    <w:name w:val="列出段落 Char"/>
    <w:link w:val="42"/>
    <w:qFormat/>
    <w:uiPriority w:val="34"/>
    <w:rPr>
      <w:rFonts w:ascii="Calibri" w:hAnsi="Calibri" w:eastAsia="宋体" w:cs="Times New Roman"/>
    </w:rPr>
  </w:style>
  <w:style w:type="character" w:customStyle="1" w:styleId="66">
    <w:name w:val="正文1 Char"/>
    <w:link w:val="49"/>
    <w:qFormat/>
    <w:uiPriority w:val="0"/>
    <w:rPr>
      <w:rFonts w:ascii="等线" w:hAnsi="等线" w:eastAsia="等线" w:cs="宋体"/>
      <w:sz w:val="24"/>
    </w:rPr>
  </w:style>
  <w:style w:type="paragraph" w:customStyle="1" w:styleId="67">
    <w:name w:val="正文段"/>
    <w:basedOn w:val="1"/>
    <w:qFormat/>
    <w:uiPriority w:val="99"/>
    <w:pPr>
      <w:widowControl/>
      <w:snapToGrid w:val="0"/>
      <w:spacing w:afterLines="50"/>
      <w:ind w:firstLine="200" w:firstLineChars="200"/>
    </w:pPr>
    <w:rPr>
      <w:sz w:val="24"/>
      <w:szCs w:val="24"/>
    </w:rPr>
  </w:style>
  <w:style w:type="paragraph" w:customStyle="1" w:styleId="68">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9">
    <w:name w:val="默认段落字体 Para Char Char Char Char Char Char Char Char Char1 Char Char Char Char"/>
    <w:basedOn w:val="1"/>
    <w:qFormat/>
    <w:uiPriority w:val="99"/>
    <w:rPr>
      <w:rFonts w:ascii="Tahoma" w:hAnsi="Tahoma" w:cs="Tahoma"/>
      <w:sz w:val="24"/>
      <w:szCs w:val="24"/>
    </w:rPr>
  </w:style>
  <w:style w:type="paragraph" w:customStyle="1" w:styleId="70">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1">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2">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3">
    <w:name w:val="标题 2 Char2"/>
    <w:qFormat/>
    <w:uiPriority w:val="0"/>
    <w:rPr>
      <w:rFonts w:ascii="Arial" w:hAnsi="Arial" w:eastAsia="宋体"/>
      <w:b/>
      <w:bCs/>
      <w:kern w:val="2"/>
      <w:sz w:val="28"/>
      <w:szCs w:val="32"/>
      <w:lang w:val="en-US" w:eastAsia="zh-CN" w:bidi="ar-SA"/>
    </w:rPr>
  </w:style>
  <w:style w:type="paragraph" w:customStyle="1" w:styleId="74">
    <w:name w:val="Char"/>
    <w:basedOn w:val="1"/>
    <w:qFormat/>
    <w:uiPriority w:val="0"/>
  </w:style>
  <w:style w:type="paragraph" w:customStyle="1" w:styleId="75">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6">
    <w:name w:val="正文首行缩进 21"/>
    <w:basedOn w:val="77"/>
    <w:qFormat/>
    <w:uiPriority w:val="0"/>
    <w:pPr>
      <w:ind w:firstLine="420"/>
    </w:pPr>
    <w:rPr>
      <w:rFonts w:cs="宋体"/>
    </w:rPr>
  </w:style>
  <w:style w:type="paragraph" w:customStyle="1" w:styleId="77">
    <w:name w:val="正文文本缩进1"/>
    <w:basedOn w:val="1"/>
    <w:next w:val="1"/>
    <w:qFormat/>
    <w:uiPriority w:val="0"/>
    <w:pPr>
      <w:ind w:left="420" w:leftChars="200"/>
    </w:pPr>
    <w:rPr>
      <w:color w:val="000000"/>
      <w:sz w:val="21"/>
      <w:szCs w:val="21"/>
    </w:rPr>
  </w:style>
  <w:style w:type="paragraph" w:customStyle="1" w:styleId="78">
    <w:name w:val="正文2"/>
    <w:basedOn w:val="1"/>
    <w:qFormat/>
    <w:uiPriority w:val="0"/>
    <w:pPr>
      <w:spacing w:before="156" w:line="360" w:lineRule="auto"/>
      <w:ind w:firstLine="510" w:firstLineChars="200"/>
    </w:pPr>
    <w:rPr>
      <w:sz w:val="24"/>
    </w:rPr>
  </w:style>
  <w:style w:type="paragraph" w:customStyle="1" w:styleId="79">
    <w:name w:val="纯文本1"/>
    <w:basedOn w:val="1"/>
    <w:qFormat/>
    <w:uiPriority w:val="0"/>
    <w:rPr>
      <w:rFonts w:ascii="Arial Unicode MS" w:hAnsi="等线" w:eastAsia="Arial Unicode MS" w:cs="方正姚体"/>
    </w:rPr>
  </w:style>
  <w:style w:type="paragraph" w:customStyle="1" w:styleId="80">
    <w:name w:val="Normal Indent11"/>
    <w:basedOn w:val="1"/>
    <w:qFormat/>
    <w:uiPriority w:val="99"/>
    <w:pPr>
      <w:widowControl/>
      <w:ind w:firstLine="420"/>
      <w:jc w:val="left"/>
    </w:pPr>
  </w:style>
  <w:style w:type="paragraph" w:customStyle="1" w:styleId="81">
    <w:name w:val="正文缩进1"/>
    <w:basedOn w:val="1"/>
    <w:qFormat/>
    <w:uiPriority w:val="0"/>
    <w:pPr>
      <w:autoSpaceDE w:val="0"/>
      <w:autoSpaceDN w:val="0"/>
      <w:adjustRightInd w:val="0"/>
      <w:ind w:firstLine="420"/>
      <w:jc w:val="left"/>
    </w:pPr>
    <w:rPr>
      <w:rFonts w:ascii="宋体"/>
      <w:sz w:val="24"/>
    </w:rPr>
  </w:style>
  <w:style w:type="paragraph" w:customStyle="1" w:styleId="82">
    <w:name w:val="索引 11"/>
    <w:basedOn w:val="1"/>
    <w:next w:val="1"/>
    <w:qFormat/>
    <w:uiPriority w:val="0"/>
    <w:pPr>
      <w:spacing w:line="360" w:lineRule="auto"/>
    </w:pPr>
    <w:rPr>
      <w:rFonts w:ascii="仿宋_GB2312" w:eastAsia="仿宋_GB2312"/>
      <w:sz w:val="24"/>
    </w:rPr>
  </w:style>
  <w:style w:type="paragraph" w:customStyle="1" w:styleId="8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4">
    <w:name w:val="font31"/>
    <w:basedOn w:val="32"/>
    <w:qFormat/>
    <w:uiPriority w:val="0"/>
    <w:rPr>
      <w:rFonts w:hint="eastAsia" w:ascii="宋体" w:hAnsi="宋体" w:eastAsia="宋体" w:cs="宋体"/>
      <w:b/>
      <w:bCs/>
      <w:color w:val="000000"/>
      <w:sz w:val="22"/>
      <w:szCs w:val="22"/>
      <w:u w:val="none"/>
    </w:rPr>
  </w:style>
  <w:style w:type="character" w:customStyle="1" w:styleId="85">
    <w:name w:val="font51"/>
    <w:basedOn w:val="32"/>
    <w:qFormat/>
    <w:uiPriority w:val="0"/>
    <w:rPr>
      <w:rFonts w:hint="default" w:ascii="Times New Roman" w:hAnsi="Times New Roman" w:cs="Times New Roman"/>
      <w:b/>
      <w:bCs/>
      <w:color w:val="000000"/>
      <w:sz w:val="22"/>
      <w:szCs w:val="22"/>
      <w:u w:val="none"/>
    </w:rPr>
  </w:style>
  <w:style w:type="character" w:customStyle="1" w:styleId="86">
    <w:name w:val="font41"/>
    <w:basedOn w:val="32"/>
    <w:qFormat/>
    <w:uiPriority w:val="0"/>
    <w:rPr>
      <w:rFonts w:hint="eastAsia" w:ascii="宋体" w:hAnsi="宋体" w:eastAsia="宋体" w:cs="宋体"/>
      <w:color w:val="000000"/>
      <w:sz w:val="22"/>
      <w:szCs w:val="22"/>
      <w:u w:val="none"/>
    </w:rPr>
  </w:style>
  <w:style w:type="character" w:customStyle="1" w:styleId="87">
    <w:name w:val="font61"/>
    <w:basedOn w:val="32"/>
    <w:qFormat/>
    <w:uiPriority w:val="0"/>
    <w:rPr>
      <w:rFonts w:hint="default" w:ascii="Times New Roman" w:hAnsi="Times New Roman" w:cs="Times New Roman"/>
      <w:color w:val="000000"/>
      <w:sz w:val="22"/>
      <w:szCs w:val="22"/>
      <w:u w:val="none"/>
    </w:rPr>
  </w:style>
  <w:style w:type="paragraph" w:styleId="88">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89">
    <w:name w:val="Other|1"/>
    <w:basedOn w:val="1"/>
    <w:qFormat/>
    <w:uiPriority w:val="0"/>
    <w:rPr>
      <w:rFonts w:ascii="宋体" w:hAnsi="宋体" w:cs="宋体"/>
      <w:lang w:val="zh-TW" w:eastAsia="zh-TW" w:bidi="zh-TW"/>
    </w:rPr>
  </w:style>
  <w:style w:type="paragraph" w:customStyle="1" w:styleId="90">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纯文本2"/>
    <w:basedOn w:val="1"/>
    <w:qFormat/>
    <w:uiPriority w:val="0"/>
    <w:pPr>
      <w:adjustRightInd w:val="0"/>
    </w:pPr>
    <w:rPr>
      <w:rFonts w:hint="eastAsia" w:ascii="宋体" w:hAnsi="Courier New" w:eastAsia="楷体_GB2312"/>
      <w:sz w:val="28"/>
    </w:rPr>
  </w:style>
  <w:style w:type="paragraph" w:customStyle="1" w:styleId="9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93">
    <w:name w:val="无"/>
    <w:qFormat/>
    <w:uiPriority w:val="99"/>
  </w:style>
  <w:style w:type="paragraph" w:customStyle="1" w:styleId="94">
    <w:name w:val="文档正文"/>
    <w:basedOn w:val="1"/>
    <w:qFormat/>
    <w:uiPriority w:val="0"/>
    <w:pPr>
      <w:spacing w:line="480" w:lineRule="atLeast"/>
      <w:ind w:firstLine="567"/>
      <w:textAlignment w:val="baseline"/>
    </w:pPr>
    <w:rPr>
      <w:sz w:val="24"/>
    </w:rPr>
  </w:style>
  <w:style w:type="character" w:customStyle="1" w:styleId="95">
    <w:name w:val="font01"/>
    <w:qFormat/>
    <w:uiPriority w:val="0"/>
    <w:rPr>
      <w:rFonts w:hint="eastAsia" w:ascii="宋体" w:hAnsi="宋体" w:eastAsia="宋体" w:cs="宋体"/>
      <w:color w:val="000000"/>
      <w:sz w:val="24"/>
      <w:szCs w:val="24"/>
    </w:rPr>
  </w:style>
  <w:style w:type="character" w:customStyle="1" w:styleId="96">
    <w:name w:val="10"/>
    <w:basedOn w:val="32"/>
    <w:qFormat/>
    <w:uiPriority w:val="0"/>
    <w:rPr>
      <w:rFonts w:hint="default" w:ascii="Times New Roman" w:hAnsi="Times New Roman" w:cs="Times New Roman"/>
    </w:rPr>
  </w:style>
  <w:style w:type="character" w:customStyle="1" w:styleId="97">
    <w:name w:val="15"/>
    <w:basedOn w:val="32"/>
    <w:qFormat/>
    <w:uiPriority w:val="0"/>
    <w:rPr>
      <w:rFonts w:hint="default" w:ascii="Times New Roman" w:hAnsi="Times New Roman" w:cs="Times New Roman"/>
    </w:rPr>
  </w:style>
  <w:style w:type="paragraph" w:customStyle="1" w:styleId="98">
    <w:name w:val="Table Paragraph"/>
    <w:qFormat/>
    <w:uiPriority w:val="1"/>
    <w:pPr>
      <w:widowControl w:val="0"/>
      <w:jc w:val="both"/>
    </w:pPr>
    <w:rPr>
      <w:rFonts w:ascii="微软雅黑" w:hAnsi="微软雅黑" w:eastAsia="微软雅黑" w:cs="微软雅黑"/>
      <w:kern w:val="2"/>
      <w:sz w:val="21"/>
      <w:szCs w:val="24"/>
      <w:lang w:val="zh-CN" w:eastAsia="zh-CN" w:bidi="zh-CN"/>
    </w:rPr>
  </w:style>
  <w:style w:type="character" w:customStyle="1" w:styleId="9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38404</Words>
  <Characters>40676</Characters>
  <Lines>1</Lines>
  <Paragraphs>1</Paragraphs>
  <TotalTime>0</TotalTime>
  <ScaleCrop>false</ScaleCrop>
  <LinksUpToDate>false</LinksUpToDate>
  <CharactersWithSpaces>45493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WPS_1715414046</cp:lastModifiedBy>
  <cp:lastPrinted>2022-08-29T01:06:00Z</cp:lastPrinted>
  <dcterms:modified xsi:type="dcterms:W3CDTF">2025-02-20T12:51:16Z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F85FD96630A545BB83404F08613B420B_13</vt:lpwstr>
  </property>
  <property fmtid="{D5CDD505-2E9C-101B-9397-08002B2CF9AE}" pid="4" name="KSOTemplateDocerSaveRecord">
    <vt:lpwstr>eyJoZGlkIjoiZTBiNWZhNjA3ZDI0NTUzMWIwY2FmMjZiMWFiZmNmMDYiLCJ1c2VySWQiOiIxMTIwMzA0MjUxIn0=</vt:lpwstr>
  </property>
</Properties>
</file>