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18F2B7">
      <w:pPr>
        <w:adjustRightInd/>
        <w:spacing w:line="360" w:lineRule="auto"/>
        <w:jc w:val="center"/>
        <w:rPr>
          <w:rFonts w:hint="eastAsia" w:ascii="宋体" w:hAnsi="宋体" w:cs="宋体"/>
          <w:color w:val="auto"/>
          <w:sz w:val="48"/>
          <w:szCs w:val="48"/>
          <w:highlight w:val="none"/>
        </w:rPr>
      </w:pPr>
      <w:bookmarkStart w:id="0" w:name="_Hlt74729822"/>
      <w:bookmarkEnd w:id="0"/>
      <w:bookmarkStart w:id="1" w:name="_Hlt74728647"/>
      <w:bookmarkEnd w:id="1"/>
      <w:bookmarkStart w:id="2" w:name="_Hlt74707423"/>
      <w:bookmarkEnd w:id="2"/>
      <w:bookmarkStart w:id="3" w:name="_Hlt74649545"/>
      <w:bookmarkEnd w:id="3"/>
      <w:bookmarkStart w:id="4" w:name="第二部分"/>
      <w:bookmarkStart w:id="5" w:name="_Toc91899870"/>
      <w:bookmarkStart w:id="6" w:name="_Toc91899871"/>
    </w:p>
    <w:p w14:paraId="626F9D53">
      <w:pPr>
        <w:adjustRightInd/>
        <w:spacing w:line="360" w:lineRule="auto"/>
        <w:jc w:val="center"/>
        <w:rPr>
          <w:rFonts w:hint="eastAsia" w:ascii="宋体" w:hAnsi="宋体" w:cs="宋体"/>
          <w:color w:val="auto"/>
          <w:sz w:val="48"/>
          <w:szCs w:val="48"/>
          <w:highlight w:val="none"/>
        </w:rPr>
      </w:pPr>
    </w:p>
    <w:p w14:paraId="29531152">
      <w:pP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萧山区益农镇农村公路巡养服务项目</w:t>
      </w:r>
    </w:p>
    <w:p w14:paraId="2D3D60E7">
      <w:pPr>
        <w:adjustRightInd/>
        <w:spacing w:line="360" w:lineRule="auto"/>
        <w:jc w:val="center"/>
        <w:rPr>
          <w:rFonts w:hint="eastAsia" w:ascii="宋体" w:hAnsi="宋体" w:cs="宋体"/>
          <w:color w:val="auto"/>
          <w:sz w:val="48"/>
          <w:szCs w:val="48"/>
          <w:highlight w:val="none"/>
          <w:lang w:eastAsia="zh-CN"/>
        </w:rPr>
      </w:pPr>
    </w:p>
    <w:p w14:paraId="02904842">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130E33A5">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7ABBA6D1">
      <w:pPr>
        <w:snapToGrid w:val="0"/>
        <w:spacing w:line="360" w:lineRule="auto"/>
        <w:jc w:val="center"/>
        <w:rPr>
          <w:rFonts w:hint="eastAsia" w:ascii="宋体" w:hAnsi="宋体" w:cs="宋体"/>
          <w:color w:val="auto"/>
          <w:sz w:val="30"/>
          <w:szCs w:val="30"/>
          <w:highlight w:val="none"/>
        </w:rPr>
      </w:pPr>
      <w:r>
        <w:rPr>
          <w:rFonts w:hint="eastAsia" w:ascii="宋体" w:hAnsi="宋体" w:cs="宋体"/>
          <w:color w:val="auto"/>
          <w:sz w:val="30"/>
          <w:szCs w:val="30"/>
          <w:highlight w:val="none"/>
          <w:lang w:val="en-US" w:eastAsia="zh-CN"/>
        </w:rPr>
        <w:t>项目</w:t>
      </w:r>
      <w:r>
        <w:rPr>
          <w:rFonts w:hint="eastAsia" w:ascii="宋体" w:hAnsi="宋体" w:cs="宋体"/>
          <w:color w:val="auto"/>
          <w:sz w:val="30"/>
          <w:szCs w:val="30"/>
          <w:highlight w:val="none"/>
        </w:rPr>
        <w:t>编号:SGCCGDL-2025-008</w:t>
      </w:r>
    </w:p>
    <w:p w14:paraId="18D04F13">
      <w:pPr>
        <w:adjustRightInd/>
        <w:spacing w:line="360" w:lineRule="auto"/>
        <w:rPr>
          <w:rFonts w:ascii="宋体" w:hAnsi="宋体" w:cs="宋体"/>
          <w:color w:val="auto"/>
          <w:sz w:val="28"/>
          <w:szCs w:val="20"/>
          <w:highlight w:val="none"/>
        </w:rPr>
      </w:pPr>
    </w:p>
    <w:p w14:paraId="12CA5946">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2213D398">
      <w:pPr>
        <w:bidi w:val="0"/>
        <w:rPr>
          <w:color w:val="auto"/>
          <w:highlight w:val="none"/>
        </w:rPr>
      </w:pPr>
    </w:p>
    <w:p w14:paraId="2B03AC53">
      <w:pPr>
        <w:bidi w:val="0"/>
        <w:rPr>
          <w:rFonts w:hint="eastAsia"/>
          <w:color w:val="auto"/>
          <w:highlight w:val="none"/>
        </w:rPr>
      </w:pPr>
    </w:p>
    <w:p w14:paraId="7277D8C7">
      <w:pPr>
        <w:bidi w:val="0"/>
        <w:rPr>
          <w:rFonts w:hint="eastAsia"/>
          <w:color w:val="auto"/>
          <w:highlight w:val="none"/>
        </w:rPr>
      </w:pPr>
    </w:p>
    <w:p w14:paraId="5C9A100C">
      <w:pPr>
        <w:bidi w:val="0"/>
        <w:rPr>
          <w:rFonts w:hint="eastAsia"/>
          <w:color w:val="auto"/>
          <w:highlight w:val="none"/>
        </w:rPr>
      </w:pPr>
    </w:p>
    <w:p w14:paraId="359A839F">
      <w:pPr>
        <w:bidi w:val="0"/>
        <w:rPr>
          <w:rFonts w:hint="eastAsia"/>
          <w:color w:val="auto"/>
          <w:highlight w:val="none"/>
        </w:rPr>
      </w:pPr>
    </w:p>
    <w:p w14:paraId="4FA26820">
      <w:pPr>
        <w:bidi w:val="0"/>
        <w:rPr>
          <w:rFonts w:hint="eastAsia"/>
          <w:color w:val="auto"/>
          <w:highlight w:val="none"/>
        </w:rPr>
      </w:pPr>
    </w:p>
    <w:p w14:paraId="6F2796A9">
      <w:pPr>
        <w:snapToGrid w:val="0"/>
        <w:spacing w:line="360" w:lineRule="auto"/>
        <w:jc w:val="center"/>
        <w:rPr>
          <w:rFonts w:hint="eastAsia" w:ascii="宋体" w:hAnsi="宋体" w:cs="宋体"/>
          <w:color w:val="auto"/>
          <w:sz w:val="32"/>
          <w:szCs w:val="32"/>
          <w:highlight w:val="none"/>
          <w:lang w:eastAsia="zh-CN"/>
        </w:rPr>
      </w:pPr>
    </w:p>
    <w:p w14:paraId="35D4D1ED">
      <w:pPr>
        <w:snapToGrid w:val="0"/>
        <w:spacing w:line="360" w:lineRule="auto"/>
        <w:jc w:val="center"/>
        <w:rPr>
          <w:rFonts w:hint="eastAsia" w:ascii="宋体" w:hAnsi="宋体" w:cs="宋体"/>
          <w:color w:val="auto"/>
          <w:sz w:val="32"/>
          <w:szCs w:val="32"/>
          <w:highlight w:val="none"/>
          <w:lang w:eastAsia="zh-CN"/>
        </w:rPr>
      </w:pPr>
    </w:p>
    <w:p w14:paraId="78ED7857">
      <w:pPr>
        <w:snapToGrid w:val="0"/>
        <w:spacing w:line="360" w:lineRule="auto"/>
        <w:jc w:val="center"/>
        <w:rPr>
          <w:rFonts w:hint="eastAsia" w:ascii="宋体" w:hAnsi="宋体" w:cs="宋体"/>
          <w:color w:val="auto"/>
          <w:sz w:val="32"/>
          <w:szCs w:val="32"/>
          <w:highlight w:val="none"/>
          <w:lang w:eastAsia="zh-CN"/>
        </w:rPr>
      </w:pPr>
    </w:p>
    <w:p w14:paraId="524CADB1">
      <w:pPr>
        <w:snapToGrid w:val="0"/>
        <w:spacing w:line="360" w:lineRule="auto"/>
        <w:jc w:val="center"/>
        <w:rPr>
          <w:rFonts w:hint="eastAsia" w:ascii="宋体" w:hAnsi="宋体" w:cs="宋体"/>
          <w:color w:val="auto"/>
          <w:sz w:val="32"/>
          <w:szCs w:val="32"/>
          <w:highlight w:val="none"/>
          <w:lang w:eastAsia="zh-CN"/>
        </w:rPr>
      </w:pPr>
    </w:p>
    <w:p w14:paraId="6C5721DF">
      <w:pPr>
        <w:snapToGrid w:val="0"/>
        <w:spacing w:line="360" w:lineRule="auto"/>
        <w:jc w:val="center"/>
        <w:rPr>
          <w:rFonts w:hint="eastAsia" w:ascii="宋体" w:hAnsi="宋体" w:cs="宋体"/>
          <w:color w:val="auto"/>
          <w:sz w:val="32"/>
          <w:szCs w:val="32"/>
          <w:highlight w:val="none"/>
          <w:lang w:eastAsia="zh-CN"/>
        </w:rPr>
      </w:pPr>
      <w:r>
        <w:rPr>
          <w:rFonts w:hint="eastAsia" w:ascii="宋体" w:hAnsi="宋体" w:cs="宋体"/>
          <w:color w:val="auto"/>
          <w:sz w:val="32"/>
          <w:szCs w:val="32"/>
          <w:highlight w:val="none"/>
          <w:lang w:eastAsia="zh-CN"/>
        </w:rPr>
        <w:t>杭州市萧山区益农镇人民政府</w:t>
      </w:r>
    </w:p>
    <w:p w14:paraId="37146621">
      <w:pPr>
        <w:snapToGrid w:val="0"/>
        <w:spacing w:line="360" w:lineRule="auto"/>
        <w:jc w:val="center"/>
        <w:rPr>
          <w:rFonts w:hint="eastAsia" w:ascii="宋体" w:hAnsi="宋体" w:cs="宋体"/>
          <w:bCs/>
          <w:color w:val="auto"/>
          <w:sz w:val="32"/>
          <w:szCs w:val="32"/>
          <w:highlight w:val="none"/>
          <w:lang w:eastAsia="zh-CN"/>
        </w:rPr>
      </w:pPr>
      <w:r>
        <w:rPr>
          <w:rFonts w:hint="eastAsia" w:ascii="宋体" w:hAnsi="宋体" w:cs="宋体"/>
          <w:bCs/>
          <w:color w:val="auto"/>
          <w:sz w:val="32"/>
          <w:szCs w:val="32"/>
          <w:highlight w:val="none"/>
          <w:lang w:eastAsia="zh-CN"/>
        </w:rPr>
        <w:t>浙江省工程咨询有限公司</w:t>
      </w:r>
    </w:p>
    <w:p w14:paraId="08F9ACD3">
      <w:pPr>
        <w:snapToGrid w:val="0"/>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lang w:val="en-US" w:eastAsia="zh-CN"/>
        </w:rPr>
        <w:t>2025</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03</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11</w:t>
      </w:r>
      <w:r>
        <w:rPr>
          <w:rFonts w:hint="eastAsia" w:ascii="宋体" w:hAnsi="宋体" w:cs="宋体"/>
          <w:bCs/>
          <w:color w:val="auto"/>
          <w:sz w:val="32"/>
          <w:szCs w:val="32"/>
          <w:highlight w:val="none"/>
        </w:rPr>
        <w:t>日</w:t>
      </w:r>
    </w:p>
    <w:p w14:paraId="3FEE9245">
      <w:pPr>
        <w:spacing w:line="360" w:lineRule="auto"/>
        <w:jc w:val="center"/>
        <w:rPr>
          <w:rFonts w:hint="eastAsia" w:ascii="宋体" w:hAnsi="宋体" w:cs="宋体"/>
          <w:b/>
          <w:color w:val="auto"/>
          <w:sz w:val="48"/>
          <w:szCs w:val="48"/>
          <w:highlight w:val="none"/>
        </w:rPr>
      </w:pPr>
    </w:p>
    <w:p w14:paraId="282E5EB5">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29EB49F">
      <w:pPr>
        <w:spacing w:line="360" w:lineRule="auto"/>
        <w:rPr>
          <w:rFonts w:ascii="宋体" w:hAnsi="宋体" w:cs="宋体"/>
          <w:color w:val="auto"/>
          <w:sz w:val="32"/>
          <w:szCs w:val="32"/>
          <w:highlight w:val="none"/>
        </w:rPr>
      </w:pPr>
    </w:p>
    <w:p w14:paraId="1D2211FB">
      <w:pPr>
        <w:spacing w:line="360" w:lineRule="auto"/>
        <w:rPr>
          <w:rFonts w:ascii="宋体" w:hAnsi="宋体" w:cs="宋体"/>
          <w:color w:val="auto"/>
          <w:sz w:val="32"/>
          <w:szCs w:val="32"/>
          <w:highlight w:val="none"/>
        </w:rPr>
      </w:pPr>
    </w:p>
    <w:p w14:paraId="7D1E16D3">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7A71A453">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78175613">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3FA4A37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32DC544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64C501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BAD268D">
      <w:pPr>
        <w:rPr>
          <w:rFonts w:ascii="宋体" w:hAnsi="宋体" w:cs="宋体"/>
          <w:color w:val="auto"/>
          <w:sz w:val="32"/>
          <w:szCs w:val="32"/>
          <w:highlight w:val="none"/>
        </w:rPr>
      </w:pPr>
      <w:r>
        <w:rPr>
          <w:rFonts w:hint="eastAsia" w:ascii="宋体" w:hAnsi="宋体" w:cs="宋体"/>
          <w:color w:val="auto"/>
          <w:sz w:val="32"/>
          <w:szCs w:val="32"/>
          <w:highlight w:val="none"/>
        </w:rPr>
        <w:br w:type="page"/>
      </w:r>
    </w:p>
    <w:p w14:paraId="27EE5305">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第一部分 招标公告</w:t>
      </w:r>
    </w:p>
    <w:p w14:paraId="08F743E3">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295D0D4F">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lang w:eastAsia="zh-CN"/>
        </w:rPr>
        <w:t>萧山区益农镇农村公路巡养服务项目</w:t>
      </w:r>
      <w:r>
        <w:rPr>
          <w:rFonts w:hint="eastAsia" w:asciiTheme="minorEastAsia" w:hAnsiTheme="minorEastAsia" w:eastAsiaTheme="minorEastAsia"/>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cs="Times New Roman" w:asciiTheme="minorEastAsia" w:hAnsiTheme="minorEastAsia" w:eastAsiaTheme="minorEastAsia"/>
          <w:snapToGrid/>
          <w:color w:val="auto"/>
          <w:kern w:val="2"/>
          <w:sz w:val="24"/>
          <w:szCs w:val="24"/>
          <w:highlight w:val="none"/>
        </w:rPr>
        <w:t>https://www.zcygov.cn/）获取（下载）招标文件，并于</w:t>
      </w:r>
      <w:r>
        <w:rPr>
          <w:rStyle w:val="76"/>
          <w:rFonts w:hint="eastAsia" w:cs="Times New Roman" w:asciiTheme="minorEastAsia" w:hAnsiTheme="minorEastAsia" w:eastAsiaTheme="minorEastAsia"/>
          <w:snapToGrid/>
          <w:color w:val="auto"/>
          <w:kern w:val="2"/>
          <w:sz w:val="24"/>
          <w:szCs w:val="24"/>
          <w:highlight w:val="none"/>
        </w:rPr>
        <w:t>202</w:t>
      </w:r>
      <w:r>
        <w:rPr>
          <w:rStyle w:val="76"/>
          <w:rFonts w:hint="eastAsia" w:cs="Times New Roman" w:asciiTheme="minorEastAsia" w:hAnsiTheme="minorEastAsia" w:eastAsiaTheme="minorEastAsia"/>
          <w:snapToGrid/>
          <w:color w:val="auto"/>
          <w:kern w:val="2"/>
          <w:sz w:val="24"/>
          <w:szCs w:val="24"/>
          <w:highlight w:val="none"/>
          <w:lang w:val="en-US" w:eastAsia="zh-CN"/>
        </w:rPr>
        <w:t>5</w:t>
      </w:r>
      <w:r>
        <w:rPr>
          <w:rStyle w:val="76"/>
          <w:rFonts w:cs="Times New Roman" w:asciiTheme="minorEastAsia" w:hAnsiTheme="minorEastAsia" w:eastAsiaTheme="minorEastAsia"/>
          <w:snapToGrid/>
          <w:color w:val="auto"/>
          <w:kern w:val="2"/>
          <w:sz w:val="24"/>
          <w:szCs w:val="24"/>
          <w:highlight w:val="none"/>
        </w:rPr>
        <w:t>年</w:t>
      </w:r>
      <w:r>
        <w:rPr>
          <w:rStyle w:val="76"/>
          <w:rFonts w:hint="eastAsia" w:cs="Times New Roman" w:asciiTheme="minorEastAsia" w:hAnsiTheme="minorEastAsia" w:eastAsiaTheme="minorEastAsia"/>
          <w:snapToGrid/>
          <w:color w:val="auto"/>
          <w:kern w:val="2"/>
          <w:sz w:val="24"/>
          <w:szCs w:val="24"/>
          <w:highlight w:val="none"/>
          <w:lang w:val="en-US" w:eastAsia="zh-CN"/>
        </w:rPr>
        <w:t>04</w:t>
      </w:r>
      <w:r>
        <w:rPr>
          <w:rStyle w:val="76"/>
          <w:rFonts w:hint="eastAsia" w:cs="Times New Roman" w:asciiTheme="minorEastAsia" w:hAnsiTheme="minorEastAsia" w:eastAsiaTheme="minorEastAsia"/>
          <w:snapToGrid/>
          <w:color w:val="auto"/>
          <w:kern w:val="2"/>
          <w:sz w:val="24"/>
          <w:szCs w:val="24"/>
          <w:highlight w:val="none"/>
        </w:rPr>
        <w:t>月</w:t>
      </w:r>
      <w:r>
        <w:rPr>
          <w:rStyle w:val="76"/>
          <w:rFonts w:hint="eastAsia" w:cs="Times New Roman" w:asciiTheme="minorEastAsia" w:hAnsiTheme="minorEastAsia" w:eastAsiaTheme="minorEastAsia"/>
          <w:snapToGrid/>
          <w:color w:val="auto"/>
          <w:kern w:val="2"/>
          <w:sz w:val="24"/>
          <w:szCs w:val="24"/>
          <w:highlight w:val="none"/>
          <w:lang w:val="en-US" w:eastAsia="zh-CN"/>
        </w:rPr>
        <w:t>02</w:t>
      </w:r>
      <w:r>
        <w:rPr>
          <w:rStyle w:val="76"/>
          <w:rFonts w:hint="eastAsia" w:cs="Times New Roman" w:asciiTheme="minorEastAsia" w:hAnsiTheme="minorEastAsia" w:eastAsiaTheme="minorEastAsia"/>
          <w:snapToGrid/>
          <w:color w:val="auto"/>
          <w:kern w:val="2"/>
          <w:sz w:val="24"/>
          <w:szCs w:val="24"/>
          <w:highlight w:val="none"/>
        </w:rPr>
        <w:t>日</w:t>
      </w:r>
      <w:r>
        <w:rPr>
          <w:rStyle w:val="76"/>
          <w:rFonts w:hint="eastAsia" w:cs="Times New Roman" w:asciiTheme="minorEastAsia" w:hAnsiTheme="minorEastAsia" w:eastAsiaTheme="minorEastAsia"/>
          <w:snapToGrid/>
          <w:color w:val="auto"/>
          <w:kern w:val="2"/>
          <w:sz w:val="24"/>
          <w:szCs w:val="24"/>
          <w:highlight w:val="none"/>
          <w:lang w:val="en-US" w:eastAsia="zh-CN"/>
        </w:rPr>
        <w:t>13</w:t>
      </w:r>
      <w:r>
        <w:rPr>
          <w:rStyle w:val="76"/>
          <w:rFonts w:hint="eastAsia" w:cs="Times New Roman" w:asciiTheme="minorEastAsia" w:hAnsiTheme="minorEastAsia" w:eastAsiaTheme="minorEastAsia"/>
          <w:snapToGrid/>
          <w:color w:val="auto"/>
          <w:kern w:val="2"/>
          <w:sz w:val="24"/>
          <w:szCs w:val="24"/>
          <w:highlight w:val="none"/>
        </w:rPr>
        <w:t>点</w:t>
      </w:r>
      <w:r>
        <w:rPr>
          <w:rStyle w:val="76"/>
          <w:rFonts w:hint="eastAsia" w:cs="Times New Roman" w:asciiTheme="minorEastAsia" w:hAnsiTheme="minorEastAsia" w:eastAsiaTheme="minorEastAsia"/>
          <w:snapToGrid/>
          <w:color w:val="auto"/>
          <w:kern w:val="2"/>
          <w:sz w:val="24"/>
          <w:szCs w:val="24"/>
          <w:highlight w:val="none"/>
          <w:lang w:val="en-US" w:eastAsia="zh-CN"/>
        </w:rPr>
        <w:t>30</w:t>
      </w:r>
      <w:r>
        <w:rPr>
          <w:rStyle w:val="76"/>
          <w:rFonts w:hint="eastAsia" w:cs="Times New Roman" w:asciiTheme="minorEastAsia" w:hAnsiTheme="minorEastAsia" w:eastAsiaTheme="minorEastAsia"/>
          <w:snapToGrid/>
          <w:color w:val="auto"/>
          <w:kern w:val="2"/>
          <w:sz w:val="24"/>
          <w:szCs w:val="24"/>
          <w:highlight w:val="none"/>
        </w:rPr>
        <w:t>分</w:t>
      </w:r>
      <w:r>
        <w:rPr>
          <w:rStyle w:val="76"/>
          <w:rFonts w:hint="eastAsia" w:cs="Times New Roman" w:asciiTheme="minorEastAsia" w:hAnsiTheme="minorEastAsia" w:eastAsiaTheme="minorEastAsia"/>
          <w:bCs/>
          <w:snapToGrid/>
          <w:color w:val="auto"/>
          <w:kern w:val="2"/>
          <w:sz w:val="24"/>
          <w:szCs w:val="24"/>
          <w:highlight w:val="none"/>
        </w:rPr>
        <w:t>00秒</w:t>
      </w:r>
      <w:r>
        <w:rPr>
          <w:rStyle w:val="76"/>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009FB713">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2F5E1451">
      <w:pPr>
        <w:spacing w:line="360" w:lineRule="auto"/>
        <w:ind w:firstLine="480"/>
        <w:rPr>
          <w:rFonts w:hint="eastAsia" w:ascii="宋体" w:hAnsi="宋体" w:cs="宋体"/>
          <w:b/>
          <w:color w:val="auto"/>
          <w:sz w:val="24"/>
          <w:highlight w:val="none"/>
        </w:rPr>
      </w:pPr>
      <w:r>
        <w:rPr>
          <w:rFonts w:hint="eastAsia" w:ascii="宋体" w:hAnsi="宋体" w:cs="宋体"/>
          <w:b/>
          <w:color w:val="auto"/>
          <w:sz w:val="24"/>
          <w:highlight w:val="none"/>
        </w:rPr>
        <w:t>项目编号：</w:t>
      </w:r>
      <w:r>
        <w:rPr>
          <w:rFonts w:hint="eastAsia" w:ascii="宋体" w:hAnsi="宋体" w:cs="宋体"/>
          <w:color w:val="auto"/>
          <w:sz w:val="24"/>
          <w:highlight w:val="none"/>
        </w:rPr>
        <w:t xml:space="preserve">SGCCGDL-2025-008   </w:t>
      </w:r>
      <w:r>
        <w:rPr>
          <w:rFonts w:hint="eastAsia" w:ascii="宋体" w:hAnsi="宋体" w:cs="宋体"/>
          <w:b/>
          <w:color w:val="auto"/>
          <w:sz w:val="24"/>
          <w:highlight w:val="none"/>
        </w:rPr>
        <w:t xml:space="preserve"> </w:t>
      </w:r>
    </w:p>
    <w:p w14:paraId="3D4B92B4">
      <w:pPr>
        <w:spacing w:line="360" w:lineRule="auto"/>
        <w:ind w:firstLine="480"/>
        <w:rPr>
          <w:rFonts w:hint="eastAsia" w:ascii="宋体" w:hAnsi="宋体" w:eastAsia="宋体" w:cs="宋体"/>
          <w:color w:val="auto"/>
          <w:sz w:val="24"/>
          <w:highlight w:val="none"/>
          <w:lang w:val="en-US" w:eastAsia="zh-CN"/>
        </w:rPr>
      </w:pPr>
      <w:r>
        <w:rPr>
          <w:rFonts w:hint="eastAsia" w:ascii="宋体" w:hAnsi="宋体" w:cs="宋体"/>
          <w:b/>
          <w:color w:val="auto"/>
          <w:sz w:val="24"/>
          <w:highlight w:val="none"/>
        </w:rPr>
        <w:t>项目名称：</w:t>
      </w:r>
      <w:r>
        <w:rPr>
          <w:rFonts w:hint="eastAsia" w:ascii="宋体" w:hAnsi="宋体" w:eastAsia="宋体" w:cs="宋体"/>
          <w:color w:val="auto"/>
          <w:sz w:val="24"/>
          <w:highlight w:val="none"/>
          <w:lang w:eastAsia="zh-CN"/>
        </w:rPr>
        <w:t>萧山区益农镇农村公路巡养服务项目</w:t>
      </w:r>
    </w:p>
    <w:p w14:paraId="0C88DB46">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val="0"/>
          <w:bCs/>
          <w:color w:val="auto"/>
          <w:sz w:val="24"/>
          <w:highlight w:val="none"/>
          <w:lang w:val="en-US" w:eastAsia="zh-CN"/>
        </w:rPr>
        <w:t>3080000元</w:t>
      </w:r>
    </w:p>
    <w:p w14:paraId="12594867">
      <w:pPr>
        <w:spacing w:line="360" w:lineRule="auto"/>
        <w:ind w:firstLine="482" w:firstLineChars="200"/>
        <w:rPr>
          <w:rFonts w:hint="default" w:ascii="宋体" w:hAnsi="宋体" w:eastAsia="宋体" w:cs="宋体"/>
          <w:color w:val="auto"/>
          <w:sz w:val="24"/>
          <w:highlight w:val="none"/>
          <w:lang w:val="en-US" w:eastAsia="zh-CN"/>
        </w:rPr>
      </w:pPr>
      <w:r>
        <w:rPr>
          <w:rFonts w:hint="eastAsia" w:ascii="宋体" w:hAnsi="宋体" w:cs="宋体"/>
          <w:b/>
          <w:color w:val="auto"/>
          <w:sz w:val="24"/>
          <w:highlight w:val="none"/>
        </w:rPr>
        <w:t>最高限价（元）：</w:t>
      </w:r>
      <w:r>
        <w:rPr>
          <w:rFonts w:hint="eastAsia" w:ascii="宋体" w:hAnsi="宋体" w:cs="宋体"/>
          <w:b w:val="0"/>
          <w:bCs/>
          <w:color w:val="auto"/>
          <w:sz w:val="24"/>
          <w:highlight w:val="none"/>
          <w:lang w:val="en-US" w:eastAsia="zh-CN"/>
        </w:rPr>
        <w:t>3080000元</w:t>
      </w:r>
    </w:p>
    <w:p w14:paraId="26C31147">
      <w:pPr>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ascii="宋体" w:hAnsi="宋体" w:eastAsia="宋体" w:cs="宋体"/>
          <w:color w:val="auto"/>
          <w:sz w:val="24"/>
          <w:highlight w:val="none"/>
          <w:lang w:eastAsia="zh-CN"/>
        </w:rPr>
        <w:t>萧山区益农镇农村公路巡养服务</w:t>
      </w:r>
      <w:r>
        <w:rPr>
          <w:rFonts w:hint="eastAsia" w:ascii="宋体" w:hAnsi="宋体" w:cs="宋体"/>
          <w:color w:val="auto"/>
          <w:sz w:val="24"/>
          <w:highlight w:val="none"/>
          <w:lang w:eastAsia="zh-CN"/>
        </w:rPr>
        <w:t>，</w:t>
      </w:r>
      <w:r>
        <w:rPr>
          <w:rFonts w:hint="eastAsia" w:hAnsi="宋体" w:cs="宋体"/>
          <w:bCs/>
          <w:snapToGrid/>
          <w:color w:val="auto"/>
          <w:kern w:val="2"/>
          <w:sz w:val="24"/>
          <w:szCs w:val="24"/>
          <w:highlight w:val="none"/>
        </w:rPr>
        <w:t>主要内容：</w:t>
      </w:r>
      <w:r>
        <w:rPr>
          <w:rFonts w:hint="eastAsia" w:ascii="宋体" w:hAnsi="宋体" w:eastAsia="宋体" w:cs="宋体"/>
          <w:color w:val="auto"/>
          <w:sz w:val="24"/>
          <w:highlight w:val="none"/>
          <w:lang w:eastAsia="zh-CN"/>
        </w:rPr>
        <w:t>萧山区益农镇农村公路巡养服务</w:t>
      </w:r>
      <w:r>
        <w:rPr>
          <w:rFonts w:hint="eastAsia" w:hAnsi="宋体" w:cs="宋体"/>
          <w:bCs/>
          <w:snapToGrid/>
          <w:color w:val="auto"/>
          <w:kern w:val="2"/>
          <w:sz w:val="24"/>
          <w:szCs w:val="24"/>
          <w:highlight w:val="none"/>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3E757080">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 详见招标文件</w:t>
      </w:r>
    </w:p>
    <w:p w14:paraId="1EB61A7F">
      <w:pPr>
        <w:pStyle w:val="8"/>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4648"/>
          <w14:checkbox>
            <w14:checked w14:val="1"/>
            <w14:checkedState w14:val="00FE" w14:font="Wingdings"/>
            <w14:uncheckedState w14:val="2610" w14:font="MS Gothic"/>
          </w14:checkbox>
        </w:sdtPr>
        <w:sdtEndPr>
          <w:rPr>
            <w:rFonts w:hint="eastAsia" w:hAnsi="宋体" w:cs="宋体"/>
            <w:snapToGrid/>
            <w:color w:val="auto"/>
            <w:kern w:val="2"/>
            <w:sz w:val="24"/>
            <w:szCs w:val="24"/>
            <w:highlight w:val="none"/>
          </w:rPr>
        </w:sdtEndPr>
        <w:sdtContent>
          <w:r>
            <w:rPr>
              <w:rFonts w:ascii="Wingdings" w:hAnsi="Wingdings" w:cs="宋体"/>
              <w:snapToGrid/>
              <w:color w:val="auto"/>
              <w:kern w:val="2"/>
              <w:sz w:val="24"/>
              <w:szCs w:val="24"/>
              <w:highlight w:val="none"/>
            </w:rPr>
            <w:t></w:t>
          </w:r>
        </w:sdtContent>
      </w:sdt>
      <w:r>
        <w:rPr>
          <w:rFonts w:hint="eastAsia" w:hAnsi="宋体" w:cs="宋体"/>
          <w:snapToGrid/>
          <w:color w:val="auto"/>
          <w:kern w:val="2"/>
          <w:sz w:val="24"/>
          <w:szCs w:val="24"/>
          <w:highlight w:val="none"/>
        </w:rPr>
        <w:t xml:space="preserve"> 是；</w:t>
      </w:r>
      <w:sdt>
        <w:sdtPr>
          <w:rPr>
            <w:rFonts w:hint="eastAsia" w:hAnsi="宋体" w:cs="宋体"/>
            <w:snapToGrid/>
            <w:color w:val="auto"/>
            <w:kern w:val="2"/>
            <w:sz w:val="24"/>
            <w:szCs w:val="24"/>
            <w:highlight w:val="none"/>
          </w:rPr>
          <w:id w:val="4649"/>
          <w14:checkbox>
            <w14:checked w14:val="0"/>
            <w14:checkedState w14:val="00FE" w14:font="Wingdings"/>
            <w14:uncheckedState w14:val="2610" w14:font="MS Gothic"/>
          </w14:checkbox>
        </w:sdtPr>
        <w:sdtEndPr>
          <w:rPr>
            <w:rFonts w:hint="eastAsia" w:hAnsi="宋体" w:cs="宋体"/>
            <w:snapToGrid/>
            <w:color w:val="auto"/>
            <w:kern w:val="2"/>
            <w:sz w:val="24"/>
            <w:szCs w:val="24"/>
            <w:highlight w:val="none"/>
          </w:rPr>
        </w:sdtEndPr>
        <w:sdtContent>
          <w:r>
            <w:rPr>
              <w:rFonts w:hint="eastAsia" w:hAnsi="宋体" w:cs="宋体"/>
              <w:snapToGrid/>
              <w:color w:val="auto"/>
              <w:kern w:val="2"/>
              <w:sz w:val="24"/>
              <w:szCs w:val="24"/>
              <w:highlight w:val="none"/>
            </w:rPr>
            <w:t>☐</w:t>
          </w:r>
        </w:sdtContent>
      </w:sdt>
      <w:r>
        <w:rPr>
          <w:rFonts w:hint="eastAsia" w:hAnsi="宋体" w:cs="宋体"/>
          <w:snapToGrid/>
          <w:color w:val="auto"/>
          <w:kern w:val="2"/>
          <w:sz w:val="24"/>
          <w:szCs w:val="24"/>
          <w:highlight w:val="none"/>
        </w:rPr>
        <w:t xml:space="preserve"> 否</w:t>
      </w:r>
    </w:p>
    <w:p w14:paraId="2BA3F98B">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6B77DA8F">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97D065F">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40F25271">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676E3FA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07AB68B3">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27892996">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162A9190">
      <w:pPr>
        <w:spacing w:line="360" w:lineRule="auto"/>
        <w:ind w:firstLine="897" w:firstLineChars="374"/>
        <w:rPr>
          <w:rFonts w:ascii="宋体" w:hAnsi="宋体" w:cs="宋体"/>
          <w:color w:val="auto"/>
          <w:highlight w:val="none"/>
        </w:rPr>
      </w:pPr>
      <w:sdt>
        <w:sdtPr>
          <w:rPr>
            <w:rFonts w:hint="eastAsia" w:ascii="宋体" w:hAnsi="宋体" w:cs="宋体"/>
            <w:color w:val="auto"/>
            <w:kern w:val="0"/>
            <w:sz w:val="24"/>
            <w:highlight w:val="none"/>
          </w:rPr>
          <w:id w:val="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1A754AC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2AF8A18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45854E16">
      <w:pPr>
        <w:snapToGrid w:val="0"/>
        <w:spacing w:line="360" w:lineRule="auto"/>
        <w:ind w:firstLine="480" w:firstLineChars="200"/>
        <w:rPr>
          <w:rFonts w:ascii="宋体" w:hAnsi="宋体" w:cs="宋体"/>
          <w:color w:val="auto"/>
          <w:sz w:val="24"/>
          <w:highlight w:val="none"/>
          <w:u w:val="singl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color w:val="auto"/>
          <w:sz w:val="24"/>
          <w:highlight w:val="none"/>
        </w:rPr>
        <w:t>投标人具有公路行业（公路）专业乙级及以上或市政行业（道路、桥梁）专业乙级及以上设计资质</w:t>
      </w:r>
      <w:r>
        <w:rPr>
          <w:rFonts w:hint="eastAsia" w:ascii="宋体" w:hAnsi="宋体" w:cs="宋体"/>
          <w:color w:val="auto"/>
          <w:sz w:val="24"/>
          <w:highlight w:val="none"/>
          <w:lang w:eastAsia="zh-CN"/>
        </w:rPr>
        <w:t>。</w:t>
      </w:r>
    </w:p>
    <w:p w14:paraId="4CBCF1AF">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9B5CA21">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4CA092F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02</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668AACE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49B4400F">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C3B6D6F">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63CD9567">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3BF6C5D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 xml:space="preserve"> 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color w:val="auto"/>
          <w:sz w:val="24"/>
          <w:highlight w:val="none"/>
        </w:rPr>
        <w:t>（北京时间）</w:t>
      </w:r>
    </w:p>
    <w:p w14:paraId="0FA47ACC">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7D54709D">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 xml:space="preserve"> 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rPr>
        <w:t>北京时间）</w:t>
      </w:r>
    </w:p>
    <w:p w14:paraId="7E7D58D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7D17DCAF">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69B27C5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21C9F543">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42B75B2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5CAAD5C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5568E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E313E9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项目是否接收备份文件，以前附表说明为准。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w:t>
      </w:r>
      <w:r>
        <w:rPr>
          <w:rFonts w:hint="eastAsia" w:ascii="宋体" w:hAnsi="宋体" w:cs="宋体"/>
          <w:color w:val="auto"/>
          <w:sz w:val="24"/>
          <w:highlight w:val="none"/>
        </w:rPr>
        <w:t>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A70A8D8">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7175543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52BF935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杭州市萧山区益农镇人民政府</w:t>
      </w:r>
      <w:r>
        <w:rPr>
          <w:rFonts w:hint="eastAsia" w:ascii="宋体" w:hAnsi="宋体" w:cs="宋体"/>
          <w:color w:val="auto"/>
          <w:sz w:val="24"/>
          <w:highlight w:val="none"/>
        </w:rPr>
        <w:t xml:space="preserve"> </w:t>
      </w:r>
    </w:p>
    <w:p w14:paraId="72678CD9">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地    址：</w:t>
      </w:r>
      <w:r>
        <w:rPr>
          <w:rFonts w:hint="eastAsia" w:ascii="宋体" w:hAnsi="宋体" w:cs="宋体"/>
          <w:color w:val="auto"/>
          <w:sz w:val="24"/>
          <w:highlight w:val="none"/>
          <w:lang w:eastAsia="zh-CN"/>
        </w:rPr>
        <w:t>萧山区益农镇红阳路</w:t>
      </w:r>
      <w:r>
        <w:rPr>
          <w:rFonts w:hint="eastAsia" w:ascii="宋体" w:hAnsi="宋体" w:cs="宋体"/>
          <w:color w:val="auto"/>
          <w:sz w:val="24"/>
          <w:highlight w:val="none"/>
          <w:lang w:val="en-US" w:eastAsia="zh-CN"/>
        </w:rPr>
        <w:t>88号</w:t>
      </w:r>
    </w:p>
    <w:p w14:paraId="20683EDC">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114CBA19">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eastAsia="zh-CN"/>
        </w:rPr>
        <w:t>曹聪卓</w:t>
      </w:r>
      <w:r>
        <w:rPr>
          <w:rFonts w:hint="eastAsia" w:ascii="宋体" w:hAnsi="宋体" w:cs="宋体"/>
          <w:color w:val="auto"/>
          <w:sz w:val="24"/>
          <w:highlight w:val="none"/>
        </w:rPr>
        <w:t xml:space="preserve">  </w:t>
      </w:r>
    </w:p>
    <w:p w14:paraId="299F394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13067896967</w:t>
      </w:r>
      <w:r>
        <w:rPr>
          <w:rFonts w:hint="eastAsia" w:ascii="宋体" w:hAnsi="宋体" w:cs="宋体"/>
          <w:color w:val="auto"/>
          <w:sz w:val="24"/>
          <w:highlight w:val="none"/>
        </w:rPr>
        <w:t xml:space="preserve"> </w:t>
      </w:r>
    </w:p>
    <w:p w14:paraId="1FDABFFC">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eastAsia="zh-CN"/>
        </w:rPr>
        <w:t>孟橹橹</w:t>
      </w:r>
    </w:p>
    <w:p w14:paraId="47665A6B">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质疑联系方式：</w:t>
      </w:r>
      <w:r>
        <w:rPr>
          <w:rFonts w:hint="eastAsia" w:ascii="宋体" w:hAnsi="宋体" w:cs="宋体"/>
          <w:color w:val="auto"/>
          <w:sz w:val="24"/>
          <w:highlight w:val="none"/>
          <w:lang w:val="en-US" w:eastAsia="zh-CN"/>
        </w:rPr>
        <w:t>18158411120</w:t>
      </w:r>
    </w:p>
    <w:p w14:paraId="52D60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    2.采购代理机构信息         </w:t>
      </w:r>
      <w:r>
        <w:rPr>
          <w:rFonts w:hint="eastAsia" w:ascii="宋体" w:hAnsi="宋体" w:cs="宋体"/>
          <w:color w:val="auto"/>
          <w:sz w:val="24"/>
          <w:highlight w:val="none"/>
        </w:rPr>
        <w:t xml:space="preserve">   </w:t>
      </w:r>
    </w:p>
    <w:p w14:paraId="69414CFE">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浙江省工程咨询有限公司</w:t>
      </w:r>
    </w:p>
    <w:p w14:paraId="7119FE94">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萧山区金惠路</w:t>
      </w:r>
      <w:r>
        <w:rPr>
          <w:rFonts w:hint="eastAsia" w:ascii="宋体" w:hAnsi="宋体" w:cs="宋体"/>
          <w:color w:val="auto"/>
          <w:sz w:val="24"/>
          <w:highlight w:val="none"/>
          <w:lang w:val="en-US" w:eastAsia="zh-CN"/>
        </w:rPr>
        <w:t>358号汇通大厦4幢15楼</w:t>
      </w:r>
    </w:p>
    <w:p w14:paraId="7B90075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7547A288">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eastAsia="zh-CN"/>
        </w:rPr>
        <w:t>汤利红</w:t>
      </w:r>
    </w:p>
    <w:p w14:paraId="1716B3F6">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18906716155</w:t>
      </w:r>
      <w:r>
        <w:rPr>
          <w:rFonts w:hint="eastAsia" w:ascii="宋体" w:hAnsi="宋体" w:cs="宋体"/>
          <w:color w:val="auto"/>
          <w:sz w:val="24"/>
          <w:highlight w:val="none"/>
        </w:rPr>
        <w:t xml:space="preserve">    </w:t>
      </w:r>
    </w:p>
    <w:p w14:paraId="470A791F">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eastAsia="zh-CN"/>
        </w:rPr>
        <w:t>瞿丽春</w:t>
      </w:r>
    </w:p>
    <w:p w14:paraId="4ABDC502">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0571-82824360</w:t>
      </w:r>
    </w:p>
    <w:p w14:paraId="1EF5DD6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01EA0FE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rPr>
        <w:t>名    称：萧山区财政局、浙江省政府采购行政裁决服务中心（杭州）</w:t>
      </w:r>
    </w:p>
    <w:p w14:paraId="6554E070">
      <w:pPr>
        <w:spacing w:line="360" w:lineRule="auto"/>
        <w:ind w:left="237" w:leftChars="113" w:firstLine="180" w:firstLineChars="75"/>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杭州市上城区清泰街549号城建综合大楼11楼</w:t>
      </w:r>
      <w:r>
        <w:rPr>
          <w:rFonts w:hint="eastAsia" w:ascii="宋体" w:hAnsi="宋体" w:cs="宋体"/>
          <w:color w:val="auto"/>
          <w:sz w:val="24"/>
          <w:highlight w:val="none"/>
        </w:rPr>
        <w:t>（快递仅限ems或顺丰）</w:t>
      </w:r>
    </w:p>
    <w:p w14:paraId="56A66B91">
      <w:pPr>
        <w:spacing w:line="360" w:lineRule="auto"/>
        <w:ind w:left="237" w:leftChars="113" w:firstLine="180" w:firstLineChars="75"/>
        <w:rPr>
          <w:rFonts w:ascii="宋体" w:hAnsi="宋体" w:cs="宋体"/>
          <w:color w:val="auto"/>
          <w:sz w:val="24"/>
          <w:highlight w:val="none"/>
        </w:rPr>
      </w:pPr>
      <w:r>
        <w:rPr>
          <w:rFonts w:hint="eastAsia" w:ascii="宋体" w:hAnsi="宋体" w:cs="宋体"/>
          <w:color w:val="auto"/>
          <w:sz w:val="24"/>
          <w:highlight w:val="none"/>
        </w:rPr>
        <w:t>传    真：/</w:t>
      </w:r>
    </w:p>
    <w:p w14:paraId="77202F06">
      <w:pPr>
        <w:spacing w:line="360" w:lineRule="auto"/>
        <w:ind w:left="237" w:leftChars="113" w:firstLine="180" w:firstLineChars="75"/>
        <w:rPr>
          <w:rFonts w:ascii="宋体" w:hAnsi="宋体" w:cs="宋体"/>
          <w:color w:val="auto"/>
          <w:sz w:val="24"/>
          <w:highlight w:val="none"/>
        </w:rPr>
      </w:pPr>
      <w:r>
        <w:rPr>
          <w:rFonts w:hint="eastAsia" w:ascii="宋体" w:hAnsi="宋体" w:cs="宋体"/>
          <w:color w:val="auto"/>
          <w:sz w:val="24"/>
          <w:highlight w:val="none"/>
        </w:rPr>
        <w:t>联系人：朱女士/王女士</w:t>
      </w:r>
    </w:p>
    <w:p w14:paraId="5642FB0E">
      <w:pPr>
        <w:spacing w:line="360" w:lineRule="auto"/>
        <w:ind w:left="237" w:leftChars="113" w:firstLine="180" w:firstLineChars="75"/>
        <w:rPr>
          <w:rFonts w:ascii="宋体" w:hAnsi="宋体" w:cs="宋体"/>
          <w:color w:val="auto"/>
          <w:sz w:val="24"/>
          <w:highlight w:val="none"/>
        </w:rPr>
      </w:pPr>
      <w:r>
        <w:rPr>
          <w:rFonts w:hint="eastAsia" w:ascii="宋体" w:hAnsi="宋体" w:cs="宋体"/>
          <w:color w:val="auto"/>
          <w:sz w:val="24"/>
          <w:highlight w:val="none"/>
        </w:rPr>
        <w:t>监督投诉电话：0571-8</w:t>
      </w:r>
      <w:r>
        <w:rPr>
          <w:rFonts w:hint="eastAsia" w:ascii="宋体" w:hAnsi="宋体" w:cs="宋体"/>
          <w:color w:val="auto"/>
          <w:sz w:val="24"/>
          <w:highlight w:val="none"/>
          <w:lang w:val="en-US" w:eastAsia="zh-CN"/>
        </w:rPr>
        <w:t>7227671,0571-87800218</w:t>
      </w:r>
      <w:r>
        <w:rPr>
          <w:rFonts w:hint="eastAsia" w:ascii="宋体" w:hAnsi="宋体" w:cs="宋体"/>
          <w:color w:val="auto"/>
          <w:sz w:val="24"/>
          <w:highlight w:val="none"/>
        </w:rPr>
        <w:t xml:space="preserve"> </w:t>
      </w:r>
    </w:p>
    <w:p w14:paraId="3B56448E">
      <w:pPr>
        <w:spacing w:line="360" w:lineRule="auto"/>
        <w:ind w:firstLine="420"/>
        <w:rPr>
          <w:rFonts w:ascii="宋体" w:hAnsi="宋体" w:cs="宋体"/>
          <w:color w:val="auto"/>
          <w:sz w:val="24"/>
          <w:highlight w:val="none"/>
        </w:rPr>
      </w:pPr>
      <w:r>
        <w:rPr>
          <w:rFonts w:hint="eastAsia" w:ascii="宋体" w:hAnsi="宋体" w:cs="宋体"/>
          <w:color w:val="auto"/>
          <w:sz w:val="24"/>
          <w:highlight w:val="none"/>
        </w:rPr>
        <w:t>政策咨询电话：0571-82756122  （汤先生）</w:t>
      </w:r>
    </w:p>
    <w:p w14:paraId="3284859F">
      <w:pPr>
        <w:spacing w:line="360" w:lineRule="auto"/>
        <w:jc w:val="left"/>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1F7302A6">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69A8DEB2">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3663F0C3">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4"/>
      <w:r>
        <w:rPr>
          <w:rFonts w:hint="eastAsia" w:ascii="宋体" w:hAnsi="宋体" w:cs="宋体"/>
          <w:b/>
          <w:color w:val="auto"/>
          <w:sz w:val="36"/>
          <w:szCs w:val="20"/>
          <w:highlight w:val="none"/>
        </w:rPr>
        <w:t xml:space="preserve"> 投标人须知</w:t>
      </w:r>
      <w:bookmarkEnd w:id="5"/>
    </w:p>
    <w:p w14:paraId="75750B91">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E231B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181AA8F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BDCCA8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E882F5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002D10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D320864">
            <w:pPr>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5131CB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ED1D0B7">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17F9F4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7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63D9988">
            <w:pPr>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FE1EE4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3D9077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（1）标的：</w:t>
            </w:r>
            <w:r>
              <w:rPr>
                <w:rFonts w:hint="eastAsia" w:ascii="宋体" w:hAnsi="宋体" w:cs="宋体"/>
                <w:color w:val="auto"/>
                <w:sz w:val="24"/>
                <w:highlight w:val="none"/>
                <w:u w:val="single"/>
              </w:rPr>
              <w:t xml:space="preserve"> </w:t>
            </w:r>
            <w:r>
              <w:rPr>
                <w:rFonts w:hint="eastAsia" w:ascii="宋体" w:hAnsi="宋体" w:eastAsia="宋体" w:cs="宋体"/>
                <w:color w:val="auto"/>
                <w:sz w:val="24"/>
                <w:highlight w:val="none"/>
                <w:u w:val="single"/>
                <w:lang w:eastAsia="zh-CN"/>
              </w:rPr>
              <w:t>农村公路巡养服务</w:t>
            </w:r>
            <w:r>
              <w:rPr>
                <w:rFonts w:hint="eastAsia" w:ascii="宋体" w:hAnsi="宋体" w:cs="宋体"/>
                <w:color w:val="auto"/>
                <w:sz w:val="24"/>
                <w:highlight w:val="none"/>
                <w:u w:val="none"/>
              </w:rPr>
              <w:t xml:space="preserve"> ，</w:t>
            </w:r>
            <w:r>
              <w:rPr>
                <w:rFonts w:hint="eastAsia" w:ascii="宋体" w:hAnsi="宋体" w:cs="宋体"/>
                <w:color w:val="auto"/>
                <w:sz w:val="24"/>
                <w:highlight w:val="none"/>
              </w:rPr>
              <w:t>属于</w:t>
            </w:r>
            <w:r>
              <w:rPr>
                <w:rFonts w:hint="eastAsia" w:ascii="宋体" w:hAnsi="宋体" w:cs="宋体"/>
                <w:color w:val="auto"/>
                <w:sz w:val="24"/>
                <w:highlight w:val="none"/>
                <w:u w:val="single"/>
                <w:lang w:eastAsia="zh-CN"/>
              </w:rPr>
              <w:t>其他未列明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行业；</w:t>
            </w:r>
          </w:p>
          <w:p w14:paraId="65714D2C">
            <w:pPr>
              <w:rPr>
                <w:color w:val="auto"/>
                <w:highlight w:val="none"/>
              </w:rPr>
            </w:pPr>
            <w:r>
              <w:rPr>
                <w:rFonts w:hint="eastAsia" w:ascii="宋体" w:hAnsi="宋体" w:cs="宋体"/>
                <w:color w:val="auto"/>
                <w:sz w:val="24"/>
                <w:highlight w:val="none"/>
              </w:rPr>
              <w:t>《关于印发中小企业划型标准规定的通知》工信部联企业〔2011〕300号</w:t>
            </w:r>
          </w:p>
        </w:tc>
      </w:tr>
      <w:tr w14:paraId="31B7D0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88BD2FC">
            <w:pPr>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C5BD52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5530299">
            <w:pPr>
              <w:rPr>
                <w:color w:val="auto"/>
                <w:sz w:val="24"/>
                <w:highlight w:val="none"/>
              </w:rPr>
            </w:pPr>
            <w:sdt>
              <w:sdtPr>
                <w:rPr>
                  <w:rFonts w:hint="eastAsia"/>
                  <w:color w:val="auto"/>
                  <w:sz w:val="24"/>
                  <w:highlight w:val="none"/>
                </w:rPr>
                <w:id w:val="4658"/>
                <w14:checkbox>
                  <w14:checked w14:val="1"/>
                  <w14:checkedState w14:val="00FE" w14:font="Wingdings"/>
                  <w14:uncheckedState w14:val="2610" w14:font="MS Gothic"/>
                </w14:checkbox>
              </w:sdtPr>
              <w:sdtEndPr>
                <w:rPr>
                  <w:rFonts w:hint="eastAsia"/>
                  <w:color w:val="auto"/>
                  <w:sz w:val="24"/>
                  <w:highlight w:val="none"/>
                </w:rPr>
              </w:sdtEndPr>
              <w:sdtContent>
                <w:r>
                  <w:rPr>
                    <w:rFonts w:hint="eastAsia"/>
                    <w:color w:val="auto"/>
                    <w:sz w:val="24"/>
                    <w:highlight w:val="none"/>
                  </w:rPr>
                  <w:sym w:font="Wingdings" w:char="F0FE"/>
                </w:r>
              </w:sdtContent>
            </w:sdt>
            <w:r>
              <w:rPr>
                <w:rFonts w:hint="eastAsia"/>
                <w:color w:val="auto"/>
                <w:sz w:val="24"/>
                <w:highlight w:val="none"/>
              </w:rPr>
              <w:t>本项目不允许采购进口产品。</w:t>
            </w:r>
          </w:p>
          <w:p w14:paraId="529B9E47">
            <w:pPr>
              <w:rPr>
                <w:rFonts w:ascii="宋体" w:hAnsi="宋体" w:cs="宋体"/>
                <w:color w:val="auto"/>
                <w:highlight w:val="none"/>
              </w:rPr>
            </w:pPr>
            <w:sdt>
              <w:sdtPr>
                <w:rPr>
                  <w:rFonts w:hint="eastAsia"/>
                  <w:color w:val="auto"/>
                  <w:sz w:val="24"/>
                  <w:highlight w:val="none"/>
                </w:rPr>
                <w:id w:val="4659"/>
                <w14:checkbox>
                  <w14:checked w14:val="0"/>
                  <w14:checkedState w14:val="00FE" w14:font="Wingdings"/>
                  <w14:uncheckedState w14:val="2610" w14:font="MS Gothic"/>
                </w14:checkbox>
              </w:sdtPr>
              <w:sdtEndPr>
                <w:rPr>
                  <w:rFonts w:hint="eastAsia"/>
                  <w:color w:val="auto"/>
                  <w:sz w:val="24"/>
                  <w:highlight w:val="none"/>
                </w:rPr>
              </w:sdtEndPr>
              <w:sdtContent>
                <w:r>
                  <w:rPr>
                    <w:rFonts w:hint="eastAsia"/>
                    <w:color w:val="auto"/>
                    <w:sz w:val="24"/>
                    <w:highlight w:val="none"/>
                  </w:rPr>
                  <w:t>☐</w:t>
                </w:r>
              </w:sdtContent>
            </w:sdt>
            <w:r>
              <w:rPr>
                <w:rFonts w:hint="eastAsia"/>
                <w:color w:val="auto"/>
                <w:sz w:val="24"/>
                <w:highlight w:val="none"/>
              </w:rPr>
              <w:t>可以就    采购进口产品。</w:t>
            </w:r>
            <w:r>
              <w:rPr>
                <w:rFonts w:hint="eastAsia" w:ascii="宋体" w:hAnsi="宋体" w:cs="宋体"/>
                <w:color w:val="auto"/>
                <w:kern w:val="0"/>
                <w:sz w:val="24"/>
                <w:highlight w:val="none"/>
              </w:rPr>
              <w:t>优先采购向我国企业转让技术、与我国企业签订消化吸收再创新方案的供应商的进口产品，详见</w:t>
            </w:r>
            <w:r>
              <w:rPr>
                <w:rFonts w:hint="eastAsia" w:ascii="宋体" w:hAnsi="宋体" w:cs="宋体"/>
                <w:color w:val="auto"/>
                <w:kern w:val="0"/>
                <w:sz w:val="24"/>
                <w:highlight w:val="none"/>
                <w:u w:val="single"/>
              </w:rPr>
              <w:t>评分标准</w:t>
            </w:r>
            <w:r>
              <w:rPr>
                <w:rFonts w:hint="eastAsia" w:ascii="宋体" w:hAnsi="宋体" w:cs="宋体"/>
                <w:color w:val="auto"/>
                <w:kern w:val="0"/>
                <w:sz w:val="24"/>
                <w:highlight w:val="none"/>
              </w:rPr>
              <w:t>。</w:t>
            </w:r>
          </w:p>
        </w:tc>
      </w:tr>
      <w:tr w14:paraId="14EFD4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9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7DE9BB6">
            <w:pPr>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E51271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569BD60">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466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同意将非主体、非关键性的工作分包。</w:t>
            </w:r>
          </w:p>
          <w:p w14:paraId="07A8C787">
            <w:pPr>
              <w:spacing w:line="360" w:lineRule="auto"/>
              <w:rPr>
                <w:rFonts w:ascii="宋体" w:hAnsi="宋体" w:cs="宋体"/>
                <w:color w:val="auto"/>
                <w:sz w:val="24"/>
                <w:highlight w:val="none"/>
              </w:rPr>
            </w:pPr>
            <w:r>
              <w:rPr>
                <w:rFonts w:hint="eastAsia" w:ascii="宋体" w:hAnsi="宋体" w:cs="宋体"/>
                <w:color w:val="auto"/>
                <w:sz w:val="24"/>
                <w:highlight w:val="none"/>
              </w:rPr>
              <w:sym w:font="Wingdings" w:char="00A8"/>
            </w:r>
            <w:r>
              <w:rPr>
                <w:rFonts w:hint="eastAsia" w:ascii="宋体" w:hAnsi="宋体" w:cs="宋体"/>
                <w:color w:val="auto"/>
                <w:sz w:val="24"/>
                <w:highlight w:val="none"/>
              </w:rPr>
              <w:t>不同意分包。</w:t>
            </w:r>
          </w:p>
          <w:p w14:paraId="3A3F64B1">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543982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B409D5C">
            <w:pPr>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3A27440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08DD1A78">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466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tc>
      </w:tr>
      <w:tr w14:paraId="65FA94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8404456">
            <w:pPr>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A95EF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07827A1">
            <w:pPr>
              <w:spacing w:line="360" w:lineRule="auto"/>
              <w:rPr>
                <w:color w:val="auto"/>
                <w:highlight w:val="none"/>
              </w:rPr>
            </w:pPr>
            <w:sdt>
              <w:sdtPr>
                <w:rPr>
                  <w:rFonts w:hint="eastAsia"/>
                  <w:color w:val="auto"/>
                  <w:sz w:val="24"/>
                  <w:highlight w:val="none"/>
                </w:rPr>
                <w:id w:val="4664"/>
                <w14:checkbox>
                  <w14:checked w14:val="1"/>
                  <w14:checkedState w14:val="00FE" w14:font="Wingdings"/>
                  <w14:uncheckedState w14:val="2610" w14:font="MS Gothic"/>
                </w14:checkbox>
              </w:sdtPr>
              <w:sdtEndPr>
                <w:rPr>
                  <w:rFonts w:hint="eastAsia"/>
                  <w:color w:val="auto"/>
                  <w:sz w:val="24"/>
                  <w:highlight w:val="none"/>
                </w:rPr>
              </w:sdtEndPr>
              <w:sdtContent>
                <w:r>
                  <w:rPr>
                    <w:rFonts w:ascii="Wingdings" w:hAnsi="Wingdings"/>
                    <w:color w:val="auto"/>
                    <w:sz w:val="24"/>
                    <w:highlight w:val="none"/>
                  </w:rPr>
                  <w:t></w:t>
                </w:r>
              </w:sdtContent>
            </w:sdt>
            <w:r>
              <w:rPr>
                <w:rFonts w:hint="eastAsia"/>
                <w:color w:val="auto"/>
                <w:sz w:val="24"/>
                <w:highlight w:val="none"/>
              </w:rPr>
              <w:t>A不要求提供。</w:t>
            </w:r>
          </w:p>
        </w:tc>
      </w:tr>
      <w:tr w14:paraId="062814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2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2F5AE89">
            <w:pPr>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C55FACB">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CE414F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467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1A7D40C7">
            <w:pPr>
              <w:spacing w:line="360" w:lineRule="auto"/>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tc>
      </w:tr>
      <w:tr w14:paraId="20554B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35B60918">
            <w:pPr>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02E285D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2545801B">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4B837246">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265162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6FB36CD0">
            <w:pPr>
              <w:snapToGrid w:val="0"/>
              <w:spacing w:line="360" w:lineRule="auto"/>
              <w:jc w:val="center"/>
              <w:rPr>
                <w:rFonts w:hint="eastAsia" w:asciiTheme="minorEastAsia" w:hAnsiTheme="minorEastAsia" w:eastAsiaTheme="minorEastAsia" w:cstheme="minorEastAsia"/>
                <w:color w:val="auto"/>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31A91534">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04D0969">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0E51D4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416214B">
            <w:pPr>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3905D1E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25A04E4">
            <w:pPr>
              <w:spacing w:line="360" w:lineRule="auto"/>
              <w:rPr>
                <w:rFonts w:ascii="宋体" w:hAnsi="宋体" w:cs="宋体"/>
                <w:color w:val="auto"/>
                <w:kern w:val="0"/>
                <w:sz w:val="24"/>
                <w:highlight w:val="none"/>
                <w:lang w:val="zh-CN"/>
              </w:rPr>
            </w:pPr>
            <w:sdt>
              <w:sdtPr>
                <w:rPr>
                  <w:rFonts w:hint="eastAsia" w:ascii="宋体" w:hAnsi="宋体" w:cs="宋体"/>
                  <w:color w:val="auto"/>
                  <w:kern w:val="0"/>
                  <w:sz w:val="24"/>
                  <w:highlight w:val="none"/>
                </w:rPr>
                <w:id w:val="386232013"/>
                <w14:checkbox>
                  <w14:checked w14:val="0"/>
                  <w14:checkedState w14:val="00FE" w14:font="Wingdings"/>
                  <w14:uncheckedState w14:val="2610" w14:font="MS Gothic"/>
                </w14:checkbox>
              </w:sdtPr>
              <w:sdtEndPr>
                <w:rPr>
                  <w:rFonts w:hint="eastAsia" w:ascii="宋体" w:hAnsi="宋体" w:cs="宋体"/>
                  <w:color w:val="auto"/>
                  <w:kern w:val="0"/>
                  <w:sz w:val="24"/>
                  <w:highlight w:val="none"/>
                  <w:lang w:val="zh-CN"/>
                </w:rPr>
              </w:sdtEndPr>
              <w:sdtContent>
                <w:r>
                  <w:rPr>
                    <w:rFonts w:hint="eastAsia" w:ascii="MS Gothic" w:hAnsi="MS Gothic" w:cs="宋体"/>
                    <w:color w:val="auto"/>
                    <w:kern w:val="0"/>
                    <w:sz w:val="24"/>
                    <w:highlight w:val="none"/>
                    <w:lang w:val="zh-CN"/>
                  </w:rPr>
                  <w:t>☐</w:t>
                </w:r>
              </w:sdtContent>
            </w:sdt>
            <w:r>
              <w:rPr>
                <w:rFonts w:hint="eastAsia" w:ascii="宋体" w:hAnsi="宋体" w:cs="宋体"/>
                <w:color w:val="auto"/>
                <w:kern w:val="0"/>
                <w:sz w:val="24"/>
                <w:highlight w:val="none"/>
                <w:lang w:val="zh-CN"/>
              </w:rPr>
              <w:t>依据国家确定的认证机构出具的、处于有效期之内的节能产品认证证书，对获得证书的产品实施政府优先采购或强制采购；其中，对</w:t>
            </w:r>
            <w:r>
              <w:rPr>
                <w:rFonts w:hint="eastAsia" w:ascii="宋体" w:hAnsi="宋体" w:cs="宋体"/>
                <w:b/>
                <w:bCs/>
                <w:color w:val="auto"/>
                <w:kern w:val="0"/>
                <w:sz w:val="24"/>
                <w:highlight w:val="none"/>
                <w:u w:val="single"/>
                <w:shd w:val="pct10" w:color="auto" w:fill="FFFFFF"/>
                <w:lang w:val="zh-CN"/>
              </w:rPr>
              <w:t>产品名称XXX</w:t>
            </w:r>
            <w:r>
              <w:rPr>
                <w:rFonts w:hint="eastAsia" w:ascii="宋体" w:hAnsi="宋体" w:cs="宋体"/>
                <w:color w:val="auto"/>
                <w:kern w:val="0"/>
                <w:sz w:val="24"/>
                <w:highlight w:val="none"/>
                <w:lang w:val="zh-CN"/>
              </w:rPr>
              <w:t>实施政府优先采购，</w:t>
            </w:r>
            <w:r>
              <w:rPr>
                <w:rFonts w:hint="eastAsia" w:ascii="宋体" w:hAnsi="宋体" w:cs="宋体"/>
                <w:color w:val="auto"/>
                <w:kern w:val="0"/>
                <w:sz w:val="24"/>
                <w:highlight w:val="none"/>
              </w:rPr>
              <w:t>详</w:t>
            </w:r>
            <w:r>
              <w:rPr>
                <w:rFonts w:hint="eastAsia" w:ascii="宋体" w:hAnsi="宋体" w:cs="宋体"/>
                <w:color w:val="auto"/>
                <w:kern w:val="0"/>
                <w:sz w:val="24"/>
                <w:highlight w:val="none"/>
                <w:lang w:val="zh-CN"/>
              </w:rPr>
              <w:t>见</w:t>
            </w:r>
            <w:r>
              <w:rPr>
                <w:rFonts w:hint="eastAsia" w:ascii="宋体" w:hAnsi="宋体" w:cs="宋体"/>
                <w:color w:val="auto"/>
                <w:kern w:val="0"/>
                <w:sz w:val="24"/>
                <w:highlight w:val="none"/>
                <w:u w:val="single"/>
                <w:lang w:val="zh-CN"/>
              </w:rPr>
              <w:t>评分标准</w:t>
            </w:r>
            <w:r>
              <w:rPr>
                <w:rFonts w:hint="eastAsia" w:ascii="宋体" w:hAnsi="宋体" w:cs="宋体"/>
                <w:color w:val="auto"/>
                <w:kern w:val="0"/>
                <w:sz w:val="24"/>
                <w:highlight w:val="none"/>
                <w:lang w:val="zh-CN"/>
              </w:rPr>
              <w:t>；</w:t>
            </w:r>
            <w:r>
              <w:rPr>
                <w:rFonts w:hint="eastAsia" w:ascii="宋体" w:hAnsi="宋体" w:cs="宋体"/>
                <w:color w:val="auto"/>
                <w:sz w:val="24"/>
                <w:highlight w:val="none"/>
              </w:rPr>
              <w:t>▲</w:t>
            </w:r>
            <w:r>
              <w:rPr>
                <w:rFonts w:hint="eastAsia" w:ascii="宋体" w:hAnsi="宋体" w:cs="宋体"/>
                <w:color w:val="auto"/>
                <w:kern w:val="0"/>
                <w:sz w:val="24"/>
                <w:highlight w:val="none"/>
                <w:lang w:val="zh-CN"/>
              </w:rPr>
              <w:t>对</w:t>
            </w:r>
            <w:r>
              <w:rPr>
                <w:rFonts w:hint="eastAsia" w:ascii="宋体" w:hAnsi="宋体" w:cs="宋体"/>
                <w:b/>
                <w:bCs/>
                <w:color w:val="auto"/>
                <w:kern w:val="0"/>
                <w:sz w:val="24"/>
                <w:highlight w:val="none"/>
                <w:u w:val="single"/>
                <w:shd w:val="pct10" w:color="auto" w:fill="FFFFFF"/>
                <w:lang w:val="zh-CN"/>
              </w:rPr>
              <w:t>产品名称XXX</w:t>
            </w:r>
            <w:r>
              <w:rPr>
                <w:rFonts w:hint="eastAsia" w:ascii="宋体" w:hAnsi="宋体" w:cs="宋体"/>
                <w:color w:val="auto"/>
                <w:kern w:val="0"/>
                <w:sz w:val="24"/>
                <w:highlight w:val="none"/>
                <w:lang w:val="zh-CN"/>
              </w:rPr>
              <w:t>实施政府强制采购，</w:t>
            </w:r>
            <w:r>
              <w:rPr>
                <w:rFonts w:hint="eastAsia" w:ascii="宋体" w:hAnsi="宋体" w:cs="宋体"/>
                <w:b/>
                <w:bCs/>
                <w:color w:val="auto"/>
                <w:kern w:val="0"/>
                <w:sz w:val="24"/>
                <w:highlight w:val="none"/>
                <w:lang w:val="zh-CN"/>
              </w:rPr>
              <w:t>投标人</w:t>
            </w:r>
            <w:r>
              <w:rPr>
                <w:rFonts w:hint="eastAsia" w:ascii="宋体" w:hAnsi="宋体" w:cs="宋体"/>
                <w:b/>
                <w:bCs/>
                <w:color w:val="auto"/>
                <w:kern w:val="0"/>
                <w:sz w:val="24"/>
                <w:highlight w:val="none"/>
              </w:rPr>
              <w:t>就</w:t>
            </w:r>
            <w:r>
              <w:rPr>
                <w:rFonts w:hint="eastAsia" w:ascii="宋体" w:hAnsi="宋体" w:cs="宋体"/>
                <w:b/>
                <w:bCs/>
                <w:color w:val="auto"/>
                <w:kern w:val="0"/>
                <w:sz w:val="24"/>
                <w:highlight w:val="none"/>
                <w:lang w:val="zh-CN"/>
              </w:rPr>
              <w:t>相应的投标产品未</w:t>
            </w:r>
            <w:r>
              <w:rPr>
                <w:rFonts w:hint="eastAsia" w:ascii="宋体" w:hAnsi="宋体" w:cs="宋体"/>
                <w:b/>
                <w:bCs/>
                <w:color w:val="auto"/>
                <w:kern w:val="0"/>
                <w:sz w:val="24"/>
                <w:highlight w:val="none"/>
              </w:rPr>
              <w:t>提供</w:t>
            </w:r>
            <w:r>
              <w:rPr>
                <w:rFonts w:hint="eastAsia" w:ascii="宋体" w:hAnsi="宋体" w:cs="宋体"/>
                <w:b/>
                <w:bCs/>
                <w:color w:val="auto"/>
                <w:kern w:val="0"/>
                <w:sz w:val="24"/>
                <w:highlight w:val="none"/>
                <w:lang w:val="zh-CN"/>
              </w:rPr>
              <w:t>国家确定的认证机构出具的、处于有效期之内的节能产品认证证书的，投标无效</w:t>
            </w:r>
            <w:r>
              <w:rPr>
                <w:rFonts w:hint="eastAsia" w:ascii="宋体" w:hAnsi="宋体" w:cs="宋体"/>
                <w:color w:val="auto"/>
                <w:kern w:val="0"/>
                <w:sz w:val="24"/>
                <w:highlight w:val="none"/>
                <w:lang w:val="zh-CN"/>
              </w:rPr>
              <w:t>。</w:t>
            </w:r>
          </w:p>
          <w:p w14:paraId="0A74862B">
            <w:pPr>
              <w:spacing w:line="360" w:lineRule="auto"/>
              <w:rPr>
                <w:rFonts w:ascii="宋体" w:hAnsi="宋体" w:cs="宋体"/>
                <w:color w:val="auto"/>
                <w:kern w:val="0"/>
                <w:sz w:val="24"/>
                <w:highlight w:val="none"/>
                <w:lang w:val="zh-CN"/>
              </w:rPr>
            </w:pPr>
            <w:sdt>
              <w:sdtPr>
                <w:rPr>
                  <w:rFonts w:hint="eastAsia" w:ascii="宋体" w:hAnsi="宋体" w:cs="宋体"/>
                  <w:color w:val="auto"/>
                  <w:kern w:val="0"/>
                  <w:sz w:val="24"/>
                  <w:highlight w:val="none"/>
                  <w:lang w:val="zh-CN"/>
                </w:rPr>
                <w:id w:val="93515011"/>
                <w14:checkbox>
                  <w14:checked w14:val="0"/>
                  <w14:checkedState w14:val="00FE" w14:font="Wingdings"/>
                  <w14:uncheckedState w14:val="2610" w14:font="MS Gothic"/>
                </w14:checkbox>
              </w:sdtPr>
              <w:sdtEndPr>
                <w:rPr>
                  <w:rFonts w:hint="eastAsia" w:ascii="宋体" w:hAnsi="宋体" w:cs="宋体"/>
                  <w:color w:val="auto"/>
                  <w:kern w:val="0"/>
                  <w:sz w:val="24"/>
                  <w:highlight w:val="none"/>
                  <w:lang w:val="zh-CN"/>
                </w:rPr>
              </w:sdtEndPr>
              <w:sdtContent>
                <w:r>
                  <w:rPr>
                    <w:rFonts w:hint="eastAsia" w:ascii="宋体" w:hAnsi="宋体" w:cs="宋体"/>
                    <w:color w:val="auto"/>
                    <w:kern w:val="0"/>
                    <w:sz w:val="24"/>
                    <w:highlight w:val="none"/>
                    <w:lang w:val="zh-CN"/>
                  </w:rPr>
                  <w:t>☐</w:t>
                </w:r>
              </w:sdtContent>
            </w:sdt>
            <w:r>
              <w:rPr>
                <w:rFonts w:hint="eastAsia" w:ascii="宋体" w:hAnsi="宋体" w:cs="宋体"/>
                <w:color w:val="auto"/>
                <w:kern w:val="0"/>
                <w:sz w:val="24"/>
                <w:highlight w:val="none"/>
                <w:lang w:val="zh-CN"/>
              </w:rPr>
              <w:t>依据国家确定的认证机构出具的、处于有效期之内的环境标志产品认证证书，对获得证书的</w:t>
            </w:r>
            <w:r>
              <w:rPr>
                <w:rFonts w:hint="eastAsia" w:ascii="宋体" w:hAnsi="宋体" w:cs="宋体"/>
                <w:b/>
                <w:bCs/>
                <w:color w:val="auto"/>
                <w:kern w:val="0"/>
                <w:sz w:val="24"/>
                <w:highlight w:val="none"/>
                <w:u w:val="single"/>
                <w:shd w:val="pct10" w:color="auto" w:fill="FFFFFF"/>
                <w:lang w:val="zh-CN"/>
              </w:rPr>
              <w:t>产品名称XXX</w:t>
            </w:r>
            <w:r>
              <w:rPr>
                <w:rFonts w:hint="eastAsia" w:ascii="宋体" w:hAnsi="宋体" w:cs="宋体"/>
                <w:color w:val="auto"/>
                <w:kern w:val="0"/>
                <w:sz w:val="24"/>
                <w:highlight w:val="none"/>
                <w:lang w:val="zh-CN"/>
              </w:rPr>
              <w:t>实施政府优先采购，</w:t>
            </w:r>
            <w:r>
              <w:rPr>
                <w:rFonts w:hint="eastAsia" w:ascii="宋体" w:hAnsi="宋体" w:cs="宋体"/>
                <w:color w:val="auto"/>
                <w:kern w:val="0"/>
                <w:sz w:val="24"/>
                <w:highlight w:val="none"/>
              </w:rPr>
              <w:t>详</w:t>
            </w:r>
            <w:r>
              <w:rPr>
                <w:rFonts w:hint="eastAsia" w:ascii="宋体" w:hAnsi="宋体" w:cs="宋体"/>
                <w:color w:val="auto"/>
                <w:kern w:val="0"/>
                <w:sz w:val="24"/>
                <w:highlight w:val="none"/>
                <w:lang w:val="zh-CN"/>
              </w:rPr>
              <w:t>见</w:t>
            </w:r>
            <w:r>
              <w:rPr>
                <w:rFonts w:hint="eastAsia" w:ascii="宋体" w:hAnsi="宋体" w:cs="宋体"/>
                <w:color w:val="auto"/>
                <w:kern w:val="0"/>
                <w:sz w:val="24"/>
                <w:highlight w:val="none"/>
                <w:u w:val="single"/>
                <w:lang w:val="zh-CN"/>
              </w:rPr>
              <w:t>评分标准</w:t>
            </w:r>
            <w:r>
              <w:rPr>
                <w:rFonts w:hint="eastAsia" w:ascii="宋体" w:hAnsi="宋体" w:cs="宋体"/>
                <w:color w:val="auto"/>
                <w:kern w:val="0"/>
                <w:sz w:val="24"/>
                <w:highlight w:val="none"/>
                <w:lang w:val="zh-CN"/>
              </w:rPr>
              <w:t>。</w:t>
            </w:r>
          </w:p>
          <w:p w14:paraId="0A3886A8">
            <w:pPr>
              <w:snapToGrid w:val="0"/>
              <w:spacing w:line="360" w:lineRule="auto"/>
              <w:rPr>
                <w:rFonts w:ascii="宋体" w:hAnsi="宋体" w:cs="宋体"/>
                <w:color w:val="auto"/>
                <w:highlight w:val="none"/>
              </w:rPr>
            </w:pPr>
            <w:sdt>
              <w:sdtPr>
                <w:rPr>
                  <w:rFonts w:hint="eastAsia" w:ascii="宋体" w:hAnsi="宋体" w:cs="宋体"/>
                  <w:color w:val="auto"/>
                  <w:kern w:val="0"/>
                  <w:sz w:val="24"/>
                  <w:highlight w:val="none"/>
                </w:rPr>
                <w:id w:val="-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无。</w:t>
            </w:r>
          </w:p>
        </w:tc>
      </w:tr>
      <w:tr w14:paraId="7C86A8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41DB6A1">
            <w:pPr>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3F8691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89A43C5">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7AFC40C6">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1701D4FC">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1EBEB9ED">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3AFB8783">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highlight w:val="none"/>
              </w:rPr>
              <w:t>;</w:t>
            </w:r>
          </w:p>
          <w:p w14:paraId="41CAC2B4">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776DDF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14:paraId="770ED6EC">
            <w:pPr>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w:t>
            </w:r>
          </w:p>
        </w:tc>
        <w:tc>
          <w:tcPr>
            <w:tcW w:w="1843" w:type="dxa"/>
            <w:tcBorders>
              <w:top w:val="single" w:color="000000" w:sz="8" w:space="0"/>
              <w:left w:val="single" w:color="000000" w:sz="2" w:space="0"/>
              <w:right w:val="single" w:color="000000" w:sz="8" w:space="0"/>
            </w:tcBorders>
            <w:vAlign w:val="center"/>
          </w:tcPr>
          <w:p w14:paraId="58EE4BC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6F8E4EC2">
            <w:pPr>
              <w:spacing w:line="360" w:lineRule="auto"/>
              <w:ind w:firstLine="480" w:firstLineChars="200"/>
              <w:rPr>
                <w:color w:val="auto"/>
                <w:sz w:val="24"/>
                <w:highlight w:val="none"/>
              </w:rPr>
            </w:pPr>
            <w:r>
              <w:rPr>
                <w:rFonts w:hint="eastAsia"/>
                <w:color w:val="auto"/>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0DDEBB72">
            <w:pPr>
              <w:snapToGrid w:val="0"/>
              <w:spacing w:line="360" w:lineRule="auto"/>
              <w:rPr>
                <w:color w:val="auto"/>
                <w:sz w:val="24"/>
                <w:highlight w:val="none"/>
              </w:rPr>
            </w:pPr>
            <w:r>
              <w:rPr>
                <w:rFonts w:hint="eastAsia"/>
                <w:color w:val="auto"/>
                <w:sz w:val="24"/>
                <w:highlight w:val="none"/>
              </w:rPr>
              <w:t>本项目</w:t>
            </w:r>
            <w:r>
              <w:rPr>
                <w:color w:val="auto"/>
                <w:sz w:val="24"/>
                <w:highlight w:val="none"/>
              </w:rPr>
              <w:t>支持</w:t>
            </w:r>
            <w:r>
              <w:rPr>
                <w:rFonts w:hint="eastAsia"/>
                <w:color w:val="auto"/>
                <w:sz w:val="24"/>
                <w:highlight w:val="none"/>
              </w:rPr>
              <w:t>《杭州市萧山区政府采购支持中小企业信用融资暂行办法》。</w:t>
            </w:r>
          </w:p>
          <w:p w14:paraId="319EE062">
            <w:pPr>
              <w:rPr>
                <w:rFonts w:ascii="宋体" w:hAnsi="宋体" w:cs="宋体"/>
                <w:color w:val="auto"/>
                <w:sz w:val="24"/>
                <w:highlight w:val="none"/>
              </w:rPr>
            </w:pPr>
            <w:r>
              <w:rPr>
                <w:rFonts w:hint="eastAsia"/>
                <w:color w:val="auto"/>
                <w:sz w:val="24"/>
                <w:highlight w:val="none"/>
              </w:rPr>
              <w:t>有</w:t>
            </w:r>
            <w:r>
              <w:rPr>
                <w:color w:val="auto"/>
                <w:sz w:val="24"/>
                <w:highlight w:val="none"/>
              </w:rPr>
              <w:t>融资需求的中标供应商可参照相关规定及银行方案</w:t>
            </w:r>
            <w:r>
              <w:rPr>
                <w:rFonts w:hint="eastAsia"/>
                <w:color w:val="auto"/>
                <w:sz w:val="24"/>
                <w:highlight w:val="none"/>
              </w:rPr>
              <w:t>凭政府采购合同向相关合作银行提出信用融资（贷款）申请。详见</w:t>
            </w:r>
            <w:r>
              <w:rPr>
                <w:color w:val="auto"/>
                <w:highlight w:val="none"/>
              </w:rPr>
              <w:fldChar w:fldCharType="begin"/>
            </w:r>
            <w:r>
              <w:rPr>
                <w:color w:val="auto"/>
                <w:highlight w:val="none"/>
              </w:rPr>
              <w:instrText xml:space="preserve"> HYPERLINK "http://www.xiaoshan.gov.cn/art/2018/12/20/art_1229293109_1559514.html" </w:instrText>
            </w:r>
            <w:r>
              <w:rPr>
                <w:color w:val="auto"/>
                <w:highlight w:val="none"/>
              </w:rPr>
              <w:fldChar w:fldCharType="separate"/>
            </w:r>
            <w:r>
              <w:rPr>
                <w:rStyle w:val="76"/>
                <w:rFonts w:ascii="仿宋" w:hAnsi="仿宋" w:eastAsia="仿宋" w:cstheme="majorBidi"/>
                <w:snapToGrid/>
                <w:color w:val="auto"/>
                <w:sz w:val="24"/>
                <w:szCs w:val="24"/>
                <w:highlight w:val="none"/>
              </w:rPr>
              <w:t>http://www.xiaoshan.gov.cn/art/2018/12/20/art_1229293109_1559514.html</w:t>
            </w:r>
            <w:r>
              <w:rPr>
                <w:rStyle w:val="76"/>
                <w:rFonts w:ascii="仿宋" w:hAnsi="仿宋" w:eastAsia="仿宋" w:cstheme="majorBidi"/>
                <w:snapToGrid/>
                <w:color w:val="auto"/>
                <w:sz w:val="24"/>
                <w:szCs w:val="24"/>
                <w:highlight w:val="none"/>
              </w:rPr>
              <w:fldChar w:fldCharType="end"/>
            </w:r>
          </w:p>
        </w:tc>
      </w:tr>
      <w:tr w14:paraId="4B2EC0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ED9B0E4">
            <w:pPr>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58FF5EC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2D448CF8">
            <w:pPr>
              <w:pStyle w:val="34"/>
              <w:spacing w:line="360" w:lineRule="auto"/>
              <w:rPr>
                <w:rFonts w:hAnsi="宋体" w:cs="宋体"/>
                <w:color w:val="auto"/>
                <w:sz w:val="24"/>
                <w:szCs w:val="24"/>
                <w:highlight w:val="none"/>
              </w:rPr>
            </w:pPr>
            <w:r>
              <w:rPr>
                <w:rFonts w:hint="eastAsia" w:hAnsi="宋体" w:cs="宋体"/>
                <w:color w:val="auto"/>
                <w:kern w:val="28"/>
                <w:sz w:val="24"/>
                <w:szCs w:val="24"/>
                <w:highlight w:val="none"/>
              </w:rPr>
              <w:t>本项目备份文件是否收取：不收取</w:t>
            </w:r>
          </w:p>
          <w:p w14:paraId="67BCB788">
            <w:pPr>
              <w:pStyle w:val="34"/>
              <w:spacing w:line="360" w:lineRule="auto"/>
              <w:rPr>
                <w:rFonts w:hAnsi="宋体" w:cs="宋体"/>
                <w:color w:val="auto"/>
                <w:kern w:val="28"/>
                <w:sz w:val="24"/>
                <w:highlight w:val="none"/>
              </w:rPr>
            </w:pPr>
            <w:r>
              <w:rPr>
                <w:rFonts w:hint="eastAsia" w:hAnsi="宋体" w:cs="宋体"/>
                <w:b/>
                <w:color w:val="auto"/>
                <w:sz w:val="24"/>
                <w:szCs w:val="24"/>
                <w:highlight w:val="none"/>
              </w:rPr>
              <w:t>采购人、采购代理机构不强制或变相强制投标人提交备份投标文件。</w:t>
            </w:r>
          </w:p>
        </w:tc>
      </w:tr>
      <w:tr w14:paraId="25A3DB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0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209637C">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1B357D25">
            <w:pPr>
              <w:jc w:val="center"/>
              <w:rPr>
                <w:rFonts w:ascii="宋体" w:hAnsi="宋体" w:cs="宋体"/>
                <w:b/>
                <w:color w:val="auto"/>
                <w:sz w:val="24"/>
                <w:highlight w:val="none"/>
              </w:rPr>
            </w:pPr>
            <w:r>
              <w:rPr>
                <w:rFonts w:hint="eastAsia"/>
                <w:b/>
                <w:color w:val="auto"/>
                <w:sz w:val="24"/>
                <w:highlight w:val="none"/>
              </w:rPr>
              <w:t>采购机构代理费用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14:paraId="2F94848D">
            <w:pPr>
              <w:rPr>
                <w:rFonts w:hAnsi="宋体" w:cs="宋体"/>
                <w:color w:val="auto"/>
                <w:kern w:val="28"/>
                <w:sz w:val="24"/>
                <w:highlight w:val="none"/>
              </w:rPr>
            </w:pPr>
            <w:r>
              <w:rPr>
                <w:rFonts w:hint="eastAsia" w:ascii="宋体" w:hAnsi="宋体" w:eastAsia="宋体" w:cs="宋体"/>
                <w:color w:val="auto"/>
                <w:kern w:val="28"/>
                <w:sz w:val="24"/>
                <w:szCs w:val="24"/>
                <w:highlight w:val="none"/>
                <w:lang w:val="en-US" w:eastAsia="zh-CN"/>
              </w:rPr>
              <w:t>采购机构代理费用由中标人支付，计费标准：以中标金额为计费基准，按《计价格［2002］1980号》的收费标准按服务类收取</w:t>
            </w:r>
            <w:r>
              <w:rPr>
                <w:rFonts w:hint="eastAsia" w:ascii="微软雅黑" w:hAnsi="微软雅黑" w:eastAsia="微软雅黑" w:cs="微软雅黑"/>
                <w:i w:val="0"/>
                <w:iCs w:val="0"/>
                <w:caps w:val="0"/>
                <w:color w:val="auto"/>
                <w:spacing w:val="0"/>
                <w:sz w:val="21"/>
                <w:szCs w:val="21"/>
                <w:shd w:val="clear" w:fill="FFFFFF"/>
              </w:rPr>
              <w:t>。</w:t>
            </w:r>
          </w:p>
        </w:tc>
      </w:tr>
      <w:tr w14:paraId="2ADA34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9ED84E2">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7E6E31DD">
            <w:pPr>
              <w:jc w:val="center"/>
              <w:rPr>
                <w:color w:val="auto"/>
                <w:highlight w:val="none"/>
              </w:rPr>
            </w:pPr>
            <w:r>
              <w:rPr>
                <w:rFonts w:hint="eastAsia" w:cs="仿宋"/>
                <w:b/>
                <w:color w:val="auto"/>
                <w:sz w:val="24"/>
                <w:highlight w:val="none"/>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vAlign w:val="center"/>
          </w:tcPr>
          <w:p w14:paraId="0C2A1788">
            <w:pPr>
              <w:rPr>
                <w:color w:val="auto"/>
                <w:highlight w:val="none"/>
              </w:rPr>
            </w:pPr>
            <w:r>
              <w:rPr>
                <w:rFonts w:hint="eastAsia" w:cs="仿宋_GB2312"/>
                <w:color w:val="auto"/>
                <w:sz w:val="24"/>
                <w:highlight w:val="none"/>
              </w:rPr>
              <w:t>本项目</w:t>
            </w:r>
            <w:r>
              <w:rPr>
                <w:rFonts w:cs="仿宋_GB2312"/>
                <w:color w:val="auto"/>
                <w:sz w:val="24"/>
                <w:highlight w:val="none"/>
              </w:rPr>
              <w:t>由采购人</w:t>
            </w:r>
            <w:r>
              <w:rPr>
                <w:rFonts w:hint="eastAsia" w:cs="仿宋_GB2312"/>
                <w:color w:val="auto"/>
                <w:sz w:val="24"/>
                <w:highlight w:val="none"/>
              </w:rPr>
              <w:t>进行</w:t>
            </w:r>
            <w:r>
              <w:rPr>
                <w:rFonts w:cs="仿宋_GB2312"/>
                <w:color w:val="auto"/>
                <w:sz w:val="24"/>
                <w:highlight w:val="none"/>
              </w:rPr>
              <w:t>资格文件</w:t>
            </w:r>
            <w:r>
              <w:rPr>
                <w:rFonts w:hint="eastAsia" w:cs="仿宋_GB2312"/>
                <w:color w:val="auto"/>
                <w:sz w:val="24"/>
                <w:highlight w:val="none"/>
              </w:rPr>
              <w:t>及</w:t>
            </w:r>
            <w:r>
              <w:rPr>
                <w:rFonts w:cs="仿宋_GB2312"/>
                <w:color w:val="auto"/>
                <w:sz w:val="24"/>
                <w:highlight w:val="none"/>
              </w:rPr>
              <w:t>信用信息</w:t>
            </w:r>
            <w:r>
              <w:rPr>
                <w:rFonts w:hint="eastAsia" w:cs="仿宋_GB2312"/>
                <w:color w:val="auto"/>
                <w:sz w:val="24"/>
                <w:highlight w:val="none"/>
              </w:rPr>
              <w:t>查询</w:t>
            </w:r>
            <w:r>
              <w:rPr>
                <w:rFonts w:cs="仿宋_GB2312"/>
                <w:color w:val="auto"/>
                <w:sz w:val="24"/>
                <w:highlight w:val="none"/>
              </w:rPr>
              <w:t>。</w:t>
            </w:r>
          </w:p>
        </w:tc>
      </w:tr>
      <w:tr w14:paraId="4154BE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002A70B">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6A23D175">
            <w:pPr>
              <w:jc w:val="center"/>
              <w:rPr>
                <w:rFonts w:cs="仿宋"/>
                <w:b/>
                <w:color w:val="auto"/>
                <w:sz w:val="22"/>
                <w:highlight w:val="none"/>
              </w:rPr>
            </w:pPr>
            <w:r>
              <w:rPr>
                <w:rFonts w:hint="eastAsia" w:cs="仿宋"/>
                <w:b/>
                <w:color w:val="auto"/>
                <w:sz w:val="24"/>
                <w:highlight w:val="none"/>
              </w:rPr>
              <w:t>质疑接收人及答复</w:t>
            </w:r>
          </w:p>
        </w:tc>
        <w:tc>
          <w:tcPr>
            <w:tcW w:w="6095" w:type="dxa"/>
            <w:tcBorders>
              <w:top w:val="single" w:color="000000" w:sz="8" w:space="0"/>
              <w:left w:val="single" w:color="000000" w:sz="2" w:space="0"/>
              <w:bottom w:val="single" w:color="000000" w:sz="8" w:space="0"/>
              <w:right w:val="single" w:color="000000" w:sz="8" w:space="0"/>
            </w:tcBorders>
            <w:vAlign w:val="center"/>
          </w:tcPr>
          <w:p w14:paraId="5F99DA6A">
            <w:pPr>
              <w:snapToGrid w:val="0"/>
              <w:spacing w:line="360" w:lineRule="auto"/>
              <w:rPr>
                <w:color w:val="auto"/>
                <w:sz w:val="24"/>
                <w:highlight w:val="none"/>
                <w:u w:val="single"/>
              </w:rPr>
            </w:pPr>
            <w:r>
              <w:rPr>
                <w:rFonts w:hint="eastAsia"/>
                <w:color w:val="auto"/>
                <w:sz w:val="24"/>
                <w:highlight w:val="none"/>
              </w:rPr>
              <w:t>采购</w:t>
            </w:r>
            <w:r>
              <w:rPr>
                <w:color w:val="auto"/>
                <w:sz w:val="24"/>
                <w:highlight w:val="none"/>
              </w:rPr>
              <w:t>人、</w:t>
            </w:r>
            <w:r>
              <w:rPr>
                <w:rFonts w:hint="eastAsia"/>
                <w:color w:val="auto"/>
                <w:sz w:val="24"/>
                <w:highlight w:val="none"/>
              </w:rPr>
              <w:t>采购</w:t>
            </w:r>
            <w:r>
              <w:rPr>
                <w:color w:val="auto"/>
                <w:sz w:val="24"/>
                <w:highlight w:val="none"/>
              </w:rPr>
              <w:t>机构质疑接收人</w:t>
            </w:r>
            <w:r>
              <w:rPr>
                <w:rFonts w:hint="eastAsia"/>
                <w:color w:val="auto"/>
                <w:sz w:val="24"/>
                <w:highlight w:val="none"/>
              </w:rPr>
              <w:t>、联系方式</w:t>
            </w:r>
            <w:r>
              <w:rPr>
                <w:color w:val="auto"/>
                <w:sz w:val="24"/>
                <w:highlight w:val="none"/>
              </w:rPr>
              <w:t>：</w:t>
            </w:r>
            <w:r>
              <w:rPr>
                <w:rFonts w:hint="eastAsia"/>
                <w:color w:val="auto"/>
                <w:sz w:val="24"/>
                <w:highlight w:val="none"/>
              </w:rPr>
              <w:t>详见公告</w:t>
            </w:r>
          </w:p>
          <w:p w14:paraId="659E7966">
            <w:pPr>
              <w:snapToGrid w:val="0"/>
              <w:spacing w:line="360" w:lineRule="auto"/>
              <w:rPr>
                <w:b/>
                <w:color w:val="auto"/>
                <w:sz w:val="24"/>
                <w:highlight w:val="none"/>
              </w:rPr>
            </w:pPr>
            <w:r>
              <w:rPr>
                <w:rFonts w:hint="eastAsia"/>
                <w:b/>
                <w:color w:val="auto"/>
                <w:sz w:val="24"/>
                <w:highlight w:val="none"/>
              </w:rPr>
              <w:t>线上提交质疑方式：政采云线上质疑路径：项目采购-询问质疑投诉-质疑列表。请使用ca签章在每一页质疑文件中加盖电子公章，上传完整附件。</w:t>
            </w:r>
          </w:p>
          <w:p w14:paraId="3A094113">
            <w:pPr>
              <w:snapToGrid w:val="0"/>
              <w:spacing w:line="360" w:lineRule="auto"/>
              <w:rPr>
                <w:color w:val="auto"/>
                <w:sz w:val="24"/>
                <w:highlight w:val="none"/>
              </w:rPr>
            </w:pPr>
            <w:r>
              <w:rPr>
                <w:rFonts w:hint="eastAsia"/>
                <w:color w:val="auto"/>
                <w:sz w:val="24"/>
                <w:highlight w:val="none"/>
              </w:rPr>
              <w:t>本项目涉及资格条件、采购需求、评分办法及采购过程中有关现场考察或开标前答疑会等事项由</w:t>
            </w:r>
            <w:r>
              <w:rPr>
                <w:b/>
                <w:bCs/>
                <w:color w:val="auto"/>
                <w:sz w:val="24"/>
                <w:highlight w:val="none"/>
              </w:rPr>
              <w:t>采购人</w:t>
            </w:r>
            <w:r>
              <w:rPr>
                <w:color w:val="auto"/>
                <w:sz w:val="24"/>
                <w:highlight w:val="none"/>
              </w:rPr>
              <w:t>进行答复。</w:t>
            </w:r>
          </w:p>
          <w:p w14:paraId="2D06DBE7">
            <w:pPr>
              <w:rPr>
                <w:rFonts w:cs="仿宋_GB2312"/>
                <w:color w:val="auto"/>
                <w:sz w:val="22"/>
                <w:highlight w:val="none"/>
              </w:rPr>
            </w:pPr>
            <w:r>
              <w:rPr>
                <w:rFonts w:hint="eastAsia"/>
                <w:color w:val="auto"/>
                <w:sz w:val="24"/>
                <w:highlight w:val="none"/>
              </w:rPr>
              <w:t>涉及</w:t>
            </w:r>
            <w:r>
              <w:rPr>
                <w:color w:val="auto"/>
                <w:sz w:val="24"/>
                <w:highlight w:val="none"/>
              </w:rPr>
              <w:t>流程规范性、组织程序等</w:t>
            </w:r>
            <w:r>
              <w:rPr>
                <w:rFonts w:hint="eastAsia"/>
                <w:color w:val="auto"/>
                <w:sz w:val="24"/>
                <w:highlight w:val="none"/>
              </w:rPr>
              <w:t>相关</w:t>
            </w:r>
            <w:r>
              <w:rPr>
                <w:color w:val="auto"/>
                <w:sz w:val="24"/>
                <w:highlight w:val="none"/>
              </w:rPr>
              <w:t>事项，由</w:t>
            </w:r>
            <w:r>
              <w:rPr>
                <w:rFonts w:hint="eastAsia"/>
                <w:b/>
                <w:bCs/>
                <w:color w:val="auto"/>
                <w:sz w:val="24"/>
                <w:highlight w:val="none"/>
              </w:rPr>
              <w:t>采购代理</w:t>
            </w:r>
            <w:r>
              <w:rPr>
                <w:b/>
                <w:bCs/>
                <w:color w:val="auto"/>
                <w:sz w:val="24"/>
                <w:highlight w:val="none"/>
              </w:rPr>
              <w:t>机构</w:t>
            </w:r>
            <w:r>
              <w:rPr>
                <w:color w:val="auto"/>
                <w:sz w:val="24"/>
                <w:highlight w:val="none"/>
              </w:rPr>
              <w:t>进行答复。</w:t>
            </w:r>
          </w:p>
        </w:tc>
      </w:tr>
      <w:tr w14:paraId="07E3C9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067E821">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249E7159">
            <w:pPr>
              <w:jc w:val="center"/>
              <w:rPr>
                <w:rFonts w:cs="仿宋"/>
                <w:b/>
                <w:color w:val="auto"/>
                <w:sz w:val="22"/>
                <w:highlight w:val="none"/>
              </w:rPr>
            </w:pPr>
            <w:r>
              <w:rPr>
                <w:rFonts w:hint="eastAsia" w:cs="仿宋"/>
                <w:b/>
                <w:color w:val="auto"/>
                <w:sz w:val="24"/>
                <w:highlight w:val="none"/>
              </w:rPr>
              <w:t>履约验收</w:t>
            </w:r>
          </w:p>
        </w:tc>
        <w:tc>
          <w:tcPr>
            <w:tcW w:w="6095" w:type="dxa"/>
            <w:tcBorders>
              <w:top w:val="single" w:color="000000" w:sz="8" w:space="0"/>
              <w:left w:val="single" w:color="000000" w:sz="2" w:space="0"/>
              <w:bottom w:val="single" w:color="000000" w:sz="8" w:space="0"/>
              <w:right w:val="single" w:color="000000" w:sz="8" w:space="0"/>
            </w:tcBorders>
            <w:vAlign w:val="center"/>
          </w:tcPr>
          <w:p w14:paraId="79C7695C">
            <w:pPr>
              <w:rPr>
                <w:color w:val="auto"/>
                <w:sz w:val="22"/>
                <w:highlight w:val="none"/>
              </w:rPr>
            </w:pPr>
            <w:r>
              <w:rPr>
                <w:rFonts w:hint="eastAsia"/>
                <w:color w:val="auto"/>
                <w:sz w:val="24"/>
                <w:highlight w:val="none"/>
              </w:rPr>
              <w:t>验收采用采购人自行组织验收和专门机构验收两种形式，具体按照萧政办发[2014]217号文件执行。验收方成员应当在验收书上签字，并承担相应的法律责任。使用区级财政性资金采购的货物类政府采购项目的验收，按萧市监【2015】127号、萧市监【2019】16号等相关文件执行（如项目发布后已有新文件规定，按照最新文件执行）。存在隐蔽工程的项目，采购单位及供应商应在货物到货并将实施安装前，申请进行初验收。</w:t>
            </w:r>
            <w:r>
              <w:rPr>
                <w:rFonts w:hint="eastAsia"/>
                <w:color w:val="auto"/>
                <w:sz w:val="24"/>
                <w:highlight w:val="none"/>
              </w:rPr>
              <w:br w:type="textWrapping"/>
            </w:r>
            <w:r>
              <w:rPr>
                <w:rFonts w:hint="eastAsia"/>
                <w:color w:val="auto"/>
                <w:sz w:val="24"/>
                <w:highlight w:val="none"/>
              </w:rPr>
              <w:t>联系电话: 0571-83587785/0571-82816012 联系地址: 萧山区通惠北路2-1号304室</w:t>
            </w:r>
          </w:p>
        </w:tc>
      </w:tr>
      <w:tr w14:paraId="13448B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4AB1278E">
            <w:pPr>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17</w:t>
            </w:r>
          </w:p>
        </w:tc>
        <w:tc>
          <w:tcPr>
            <w:tcW w:w="1843" w:type="dxa"/>
            <w:vMerge w:val="restart"/>
            <w:tcBorders>
              <w:top w:val="single" w:color="000000" w:sz="8" w:space="0"/>
              <w:left w:val="single" w:color="000000" w:sz="2" w:space="0"/>
              <w:right w:val="single" w:color="000000" w:sz="8" w:space="0"/>
            </w:tcBorders>
            <w:vAlign w:val="center"/>
          </w:tcPr>
          <w:p w14:paraId="0B2C672B">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460685CB">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p w14:paraId="34239241">
            <w:pPr>
              <w:spacing w:line="360" w:lineRule="auto"/>
              <w:rPr>
                <w:color w:val="auto"/>
                <w:sz w:val="24"/>
                <w:highlight w:val="none"/>
              </w:rPr>
            </w:pPr>
            <w:sdt>
              <w:sdtPr>
                <w:rPr>
                  <w:rFonts w:hint="eastAsia"/>
                  <w:color w:val="auto"/>
                  <w:sz w:val="24"/>
                  <w:highlight w:val="none"/>
                </w:rPr>
                <w:id w:val="4672"/>
                <w14:checkbox>
                  <w14:checked w14:val="0"/>
                  <w14:checkedState w14:val="00FE" w14:font="Wingdings"/>
                  <w14:uncheckedState w14:val="2610" w14:font="MS Gothic"/>
                </w14:checkbox>
              </w:sdtPr>
              <w:sdtEndPr>
                <w:rPr>
                  <w:rFonts w:hint="eastAsia"/>
                  <w:color w:val="auto"/>
                  <w:sz w:val="24"/>
                  <w:highlight w:val="none"/>
                </w:rPr>
              </w:sdtEndPr>
              <w:sdtContent>
                <w:r>
                  <w:rPr>
                    <w:rFonts w:hint="eastAsia"/>
                    <w:color w:val="auto"/>
                    <w:sz w:val="24"/>
                    <w:highlight w:val="none"/>
                  </w:rPr>
                  <w:t>☐</w:t>
                </w:r>
              </w:sdtContent>
            </w:sdt>
            <w:r>
              <w:rPr>
                <w:rFonts w:hint="eastAsia"/>
                <w:color w:val="auto"/>
                <w:sz w:val="24"/>
                <w:highlight w:val="none"/>
              </w:rPr>
              <w:t>联合体投标的，联合体各方均需按招标文件第四部分评标标准要求提供资信证明文件，否则视为不符合相关要求。</w:t>
            </w:r>
          </w:p>
          <w:p w14:paraId="240AE5B6">
            <w:pPr>
              <w:pStyle w:val="6"/>
              <w:ind w:left="0" w:firstLine="0"/>
              <w:rPr>
                <w:rFonts w:ascii="宋体" w:hAnsi="宋体" w:cs="宋体"/>
                <w:snapToGrid w:val="0"/>
                <w:color w:val="auto"/>
                <w:kern w:val="28"/>
                <w:sz w:val="24"/>
                <w:highlight w:val="none"/>
              </w:rPr>
            </w:pPr>
            <w:sdt>
              <w:sdtPr>
                <w:rPr>
                  <w:rFonts w:hint="eastAsia"/>
                  <w:color w:val="auto"/>
                  <w:sz w:val="24"/>
                  <w:szCs w:val="24"/>
                  <w:highlight w:val="none"/>
                </w:rPr>
                <w:id w:val="1052570136"/>
                <w14:checkbox>
                  <w14:checked w14:val="1"/>
                  <w14:checkedState w14:val="00FE" w14:font="Wingdings"/>
                  <w14:uncheckedState w14:val="2610" w14:font="MS Gothic"/>
                </w14:checkbox>
              </w:sdtPr>
              <w:sdtEndPr>
                <w:rPr>
                  <w:rFonts w:hint="eastAsia" w:ascii="宋体" w:hAnsi="宋体" w:eastAsia="宋体" w:cs="宋体"/>
                  <w:b w:val="0"/>
                  <w:bCs w:val="0"/>
                  <w:snapToGrid w:val="0"/>
                  <w:color w:val="auto"/>
                  <w:kern w:val="28"/>
                  <w:sz w:val="24"/>
                  <w:szCs w:val="24"/>
                  <w:highlight w:val="none"/>
                  <w:lang w:val="en-US"/>
                </w:rPr>
              </w:sdtEndPr>
              <w:sdtContent>
                <w:r>
                  <w:rPr>
                    <w:rFonts w:hint="eastAsia"/>
                    <w:color w:val="auto"/>
                    <w:sz w:val="24"/>
                    <w:szCs w:val="24"/>
                    <w:highlight w:val="none"/>
                  </w:rPr>
                  <w:sym w:font="Wingdings" w:char="F0FE"/>
                </w:r>
              </w:sdtContent>
            </w:sdt>
            <w:r>
              <w:rPr>
                <w:rFonts w:hint="eastAsia" w:ascii="宋体" w:hAnsi="宋体" w:eastAsia="宋体" w:cs="宋体"/>
                <w:b w:val="0"/>
                <w:bCs w:val="0"/>
                <w:snapToGrid w:val="0"/>
                <w:color w:val="auto"/>
                <w:kern w:val="28"/>
                <w:sz w:val="24"/>
                <w:szCs w:val="24"/>
                <w:highlight w:val="none"/>
                <w:lang w:val="en-US"/>
              </w:rPr>
              <w:t>联合体投标的，联合体中有一方或者联合体成员根据分工按招标文件第四部分评标标准要求提供资信证明文件的，视为符合了相关要求。</w:t>
            </w:r>
          </w:p>
        </w:tc>
      </w:tr>
      <w:tr w14:paraId="76F47F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B0AA30D">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75BF63C8">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3DF3129">
            <w:pPr>
              <w:spacing w:line="360" w:lineRule="auto"/>
              <w:rPr>
                <w:color w:val="auto"/>
                <w:sz w:val="24"/>
                <w:highlight w:val="none"/>
              </w:rPr>
            </w:pPr>
            <w:r>
              <w:rPr>
                <w:rFonts w:hint="eastAsia" w:cs="Arial" w:asciiTheme="minorEastAsia" w:hAnsiTheme="minorEastAsia" w:eastAsiaTheme="minorEastAsia"/>
                <w:color w:val="auto"/>
                <w:kern w:val="0"/>
                <w:sz w:val="24"/>
                <w:highlight w:val="none"/>
              </w:rPr>
              <w:t>评审因素对应的要求视为采购需求的一部分。</w:t>
            </w:r>
          </w:p>
          <w:p w14:paraId="6EC13370">
            <w:pPr>
              <w:spacing w:line="360" w:lineRule="auto"/>
              <w:rPr>
                <w:color w:val="auto"/>
                <w:highlight w:val="none"/>
              </w:rPr>
            </w:pPr>
            <w:r>
              <w:rPr>
                <w:rFonts w:hint="eastAsia"/>
                <w:color w:val="auto"/>
                <w:sz w:val="24"/>
                <w:highlight w:val="none"/>
              </w:rPr>
              <w:t>本项目通用总则条款与前附表等专用特别规定有冲突之处，以专用条款（特别规定）为准</w:t>
            </w:r>
          </w:p>
        </w:tc>
      </w:tr>
      <w:tr w14:paraId="219CD2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565988FF">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0DBDA4A5">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45E8FA6">
            <w:pPr>
              <w:spacing w:line="360" w:lineRule="auto"/>
              <w:rPr>
                <w:b/>
                <w:bCs/>
                <w:color w:val="auto"/>
                <w:highlight w:val="none"/>
              </w:rPr>
            </w:pPr>
            <w:r>
              <w:rPr>
                <w:rFonts w:hint="eastAsia"/>
                <w:color w:val="auto"/>
                <w:sz w:val="24"/>
                <w:highlight w:val="none"/>
              </w:rPr>
              <w:t>本项目每个标项推荐中标候选人数量：1</w:t>
            </w:r>
          </w:p>
        </w:tc>
      </w:tr>
      <w:bookmarkEnd w:id="6"/>
    </w:tbl>
    <w:p w14:paraId="11AA8CAB">
      <w:pPr>
        <w:rPr>
          <w:rFonts w:ascii="宋体" w:hAnsi="宋体" w:cs="宋体"/>
          <w:b/>
          <w:color w:val="auto"/>
          <w:sz w:val="32"/>
          <w:szCs w:val="20"/>
          <w:highlight w:val="none"/>
        </w:rPr>
      </w:pPr>
      <w:bookmarkStart w:id="7" w:name="第三部分"/>
      <w:bookmarkStart w:id="8" w:name="_Toc164416483"/>
      <w:r>
        <w:rPr>
          <w:rFonts w:hint="eastAsia" w:ascii="宋体" w:hAnsi="宋体" w:cs="宋体"/>
          <w:b/>
          <w:color w:val="auto"/>
          <w:sz w:val="32"/>
          <w:szCs w:val="20"/>
          <w:highlight w:val="none"/>
        </w:rPr>
        <w:br w:type="page"/>
      </w:r>
    </w:p>
    <w:p w14:paraId="658ABEBB">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4602910F">
      <w:pPr>
        <w:snapToGrid w:val="0"/>
        <w:spacing w:line="360" w:lineRule="auto"/>
        <w:jc w:val="left"/>
        <w:outlineLvl w:val="1"/>
        <w:rPr>
          <w:rFonts w:ascii="宋体" w:hAnsi="宋体" w:cs="宋体"/>
          <w:b/>
          <w:color w:val="auto"/>
          <w:sz w:val="24"/>
          <w:highlight w:val="none"/>
        </w:rPr>
      </w:pPr>
      <w:bookmarkStart w:id="9" w:name="_Toc91899903"/>
      <w:r>
        <w:rPr>
          <w:rFonts w:hint="eastAsia" w:ascii="宋体" w:hAnsi="宋体" w:cs="宋体"/>
          <w:b/>
          <w:color w:val="auto"/>
          <w:sz w:val="24"/>
          <w:highlight w:val="none"/>
        </w:rPr>
        <w:t>1. 适用范围</w:t>
      </w:r>
    </w:p>
    <w:p w14:paraId="664761D9">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5ED65B1B">
      <w:pPr>
        <w:numPr>
          <w:ilvl w:val="0"/>
          <w:numId w:val="1"/>
        </w:num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定义</w:t>
      </w:r>
    </w:p>
    <w:p w14:paraId="11AE111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4C4C2E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“采购代理机构”系指招标公告中载明的本项目的采购代理机构。</w:t>
      </w:r>
    </w:p>
    <w:p w14:paraId="268D4E3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31339D6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1F14116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55011B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2.6“电子交易平台”系指本项目政府采购活动所依托的政府采购云平台（https://www.zcygov.cn/）。</w:t>
      </w:r>
    </w:p>
    <w:p w14:paraId="6A1060C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5E9D3C1D">
      <w:pPr>
        <w:spacing w:line="360" w:lineRule="auto"/>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4AC8596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654C6DA7">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49B53D8A">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773569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69E038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0"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1908EB6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0"/>
    </w:p>
    <w:p w14:paraId="7A9C154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支持中小企业发展</w:t>
      </w:r>
    </w:p>
    <w:p w14:paraId="434225A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8B2164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54CB90E3">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58E147D1">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6D58D16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u w:val="single"/>
        </w:rPr>
        <w:t>评标办分法明确具体的扣除比例，未明确的，</w:t>
      </w:r>
      <w:r>
        <w:rPr>
          <w:rFonts w:hint="eastAsia" w:ascii="宋体" w:hAnsi="宋体" w:cs="宋体"/>
          <w:color w:val="auto"/>
          <w:sz w:val="24"/>
          <w:highlight w:val="none"/>
        </w:rPr>
        <w:t>给予2</w:t>
      </w:r>
      <w:r>
        <w:rPr>
          <w:rFonts w:ascii="宋体" w:hAnsi="宋体" w:cs="宋体"/>
          <w:color w:val="auto"/>
          <w:sz w:val="24"/>
          <w:highlight w:val="none"/>
        </w:rPr>
        <w:t>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1" w:name="_Hlk101132181"/>
      <w:r>
        <w:rPr>
          <w:rFonts w:hint="eastAsia" w:ascii="宋体" w:hAnsi="宋体" w:cs="宋体"/>
          <w:color w:val="auto"/>
          <w:sz w:val="24"/>
          <w:highlight w:val="none"/>
        </w:rPr>
        <w:t>联合协议或者分包意向协议约定小微企业的合同份额占到合同总金额30%以上的</w:t>
      </w:r>
      <w:bookmarkEnd w:id="11"/>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u w:val="single"/>
        </w:rPr>
        <w:t>评标办分法明确具体的扣除比例，未明确的，</w:t>
      </w:r>
      <w:r>
        <w:rPr>
          <w:rFonts w:hint="eastAsia" w:ascii="宋体" w:hAnsi="宋体" w:cs="宋体"/>
          <w:color w:val="auto"/>
          <w:sz w:val="24"/>
          <w:highlight w:val="none"/>
        </w:rPr>
        <w:t>给予6%的扣除）的扣除，用扣除后的价格参加评审。组成联合体或者接受分包的小微企业与联合体内其他企业、分包企业之间存在直接控股、管理关系的，不享受价格扣除优惠政策。</w:t>
      </w:r>
    </w:p>
    <w:p w14:paraId="3580BC4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362EBE7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0EBFD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2B126BB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3BF5BE62">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 xml:space="preserve">3.4 </w:t>
      </w:r>
      <w:r>
        <w:rPr>
          <w:rFonts w:hint="eastAsia" w:ascii="宋体" w:hAnsi="宋体" w:cs="宋体"/>
          <w:bCs/>
          <w:color w:val="auto"/>
          <w:sz w:val="24"/>
          <w:highlight w:val="none"/>
        </w:rPr>
        <w:t>支持创新发展</w:t>
      </w:r>
    </w:p>
    <w:p w14:paraId="4DF0BD4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021C322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3DF42A7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3.5</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平等对待内外资企业和符合条件的破产重整企业</w:t>
      </w:r>
    </w:p>
    <w:p w14:paraId="698BF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p>
    <w:p w14:paraId="2C5FB68B">
      <w:pPr>
        <w:spacing w:line="360" w:lineRule="auto"/>
        <w:rPr>
          <w:b/>
          <w:color w:val="auto"/>
          <w:highlight w:val="none"/>
        </w:rPr>
      </w:pPr>
      <w:r>
        <w:rPr>
          <w:rFonts w:hint="eastAsia" w:ascii="宋体" w:hAnsi="宋体" w:cs="宋体"/>
          <w:b/>
          <w:color w:val="auto"/>
          <w:sz w:val="24"/>
          <w:highlight w:val="none"/>
        </w:rPr>
        <w:t>4. 询问、质疑、投诉</w:t>
      </w:r>
    </w:p>
    <w:p w14:paraId="7D7BA500">
      <w:pPr>
        <w:spacing w:line="360" w:lineRule="auto"/>
        <w:ind w:firstLine="240" w:firstLineChars="100"/>
        <w:rPr>
          <w:rFonts w:ascii="宋体" w:hAnsi="宋体" w:cs="宋体"/>
          <w:color w:val="auto"/>
          <w:sz w:val="24"/>
          <w:highlight w:val="none"/>
          <w:lang w:val="zh-CN"/>
        </w:rPr>
      </w:pPr>
      <w:r>
        <w:rPr>
          <w:rFonts w:hint="eastAsia" w:ascii="宋体" w:hAnsi="宋体" w:cs="宋体"/>
          <w:color w:val="auto"/>
          <w:sz w:val="24"/>
          <w:highlight w:val="none"/>
          <w:lang w:val="zh-CN"/>
        </w:rPr>
        <w:t>4.1</w:t>
      </w:r>
      <w:r>
        <w:rPr>
          <w:rFonts w:hint="eastAsia" w:ascii="宋体" w:hAnsi="宋体" w:cs="宋体"/>
          <w:color w:val="auto"/>
          <w:sz w:val="24"/>
          <w:highlight w:val="none"/>
        </w:rPr>
        <w:t xml:space="preserve"> </w:t>
      </w:r>
      <w:r>
        <w:rPr>
          <w:rFonts w:hint="eastAsia" w:ascii="宋体" w:hAnsi="宋体" w:cs="宋体"/>
          <w:color w:val="auto"/>
          <w:sz w:val="24"/>
          <w:highlight w:val="none"/>
          <w:lang w:val="zh-CN"/>
        </w:rPr>
        <w:t>在线询问、质疑、投诉</w:t>
      </w:r>
    </w:p>
    <w:p w14:paraId="41DBA366">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B7D062A">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供应商询问</w:t>
      </w:r>
    </w:p>
    <w:p w14:paraId="37CB9319">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0F7A6F8">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供应商质疑</w:t>
      </w:r>
    </w:p>
    <w:p w14:paraId="3622643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zh-CN"/>
        </w:rPr>
        <w:t>4.3</w:t>
      </w:r>
      <w:r>
        <w:rPr>
          <w:rFonts w:hint="eastAsia" w:ascii="宋体" w:hAnsi="宋体" w:cs="宋体"/>
          <w:color w:val="auto"/>
          <w:sz w:val="24"/>
          <w:highlight w:val="none"/>
        </w:rPr>
        <w:t>.1提出质疑的供应商应当是参与所质疑项目采购活动的供应商。潜在供应商已依法获取其可质疑的招标文件的，可以对该文件提出质疑。</w:t>
      </w:r>
    </w:p>
    <w:p w14:paraId="7B3B28A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zh-CN"/>
        </w:rPr>
        <w:t>4.3</w:t>
      </w:r>
      <w:r>
        <w:rPr>
          <w:rFonts w:hint="eastAsia" w:ascii="宋体"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345F6F2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4.3.2.1对招标文件提出质疑的，质疑期限为供应商获得招标文件之日或者招标文件公告期限届满之日起计算。</w:t>
      </w:r>
    </w:p>
    <w:p w14:paraId="0C3DEBC3">
      <w:pPr>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290E2A1D">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4.3.3</w:t>
      </w:r>
      <w:r>
        <w:rPr>
          <w:rFonts w:hint="eastAsia" w:ascii="宋体" w:hAnsi="宋体" w:cs="宋体"/>
          <w:color w:val="auto"/>
          <w:sz w:val="24"/>
          <w:highlight w:val="none"/>
        </w:rPr>
        <w:t>供应商提出质疑应当提交质疑函和必要的证明材料。质疑函应当包括下列内容：</w:t>
      </w:r>
    </w:p>
    <w:p w14:paraId="10E6A336">
      <w:pPr>
        <w:spacing w:line="360" w:lineRule="auto"/>
        <w:ind w:left="479" w:leftChars="228"/>
        <w:rPr>
          <w:rFonts w:ascii="宋体" w:hAnsi="宋体" w:cs="宋体"/>
          <w:color w:val="auto"/>
          <w:sz w:val="24"/>
          <w:highlight w:val="none"/>
          <w:lang w:val="zh-CN"/>
        </w:rPr>
      </w:pPr>
      <w:r>
        <w:rPr>
          <w:rFonts w:hint="eastAsia" w:ascii="宋体" w:hAnsi="宋体" w:cs="宋体"/>
          <w:color w:val="auto"/>
          <w:sz w:val="24"/>
          <w:highlight w:val="none"/>
          <w:lang w:val="zh-CN"/>
        </w:rPr>
        <w:t>4.3.3.1供应商的姓名或者名称、地址、邮编、联系人及联系电话；</w:t>
      </w:r>
    </w:p>
    <w:p w14:paraId="330CC20E">
      <w:pPr>
        <w:spacing w:line="360" w:lineRule="auto"/>
        <w:ind w:left="479" w:leftChars="228"/>
        <w:rPr>
          <w:rFonts w:ascii="宋体" w:hAnsi="宋体" w:cs="宋体"/>
          <w:color w:val="auto"/>
          <w:sz w:val="24"/>
          <w:highlight w:val="none"/>
          <w:lang w:val="zh-CN"/>
        </w:rPr>
      </w:pPr>
      <w:r>
        <w:rPr>
          <w:rFonts w:hint="eastAsia" w:ascii="宋体" w:hAnsi="宋体" w:cs="宋体"/>
          <w:color w:val="auto"/>
          <w:sz w:val="24"/>
          <w:highlight w:val="none"/>
          <w:lang w:val="zh-CN"/>
        </w:rPr>
        <w:t>4.3.3.2质疑项目的名称、编号；</w:t>
      </w:r>
    </w:p>
    <w:p w14:paraId="2C545744">
      <w:pPr>
        <w:spacing w:line="360" w:lineRule="auto"/>
        <w:ind w:left="479" w:leftChars="228"/>
        <w:rPr>
          <w:rFonts w:ascii="宋体" w:hAnsi="宋体" w:cs="宋体"/>
          <w:color w:val="auto"/>
          <w:sz w:val="24"/>
          <w:highlight w:val="none"/>
          <w:lang w:val="zh-CN"/>
        </w:rPr>
      </w:pPr>
      <w:r>
        <w:rPr>
          <w:rFonts w:hint="eastAsia" w:ascii="宋体" w:hAnsi="宋体" w:cs="宋体"/>
          <w:color w:val="auto"/>
          <w:sz w:val="24"/>
          <w:highlight w:val="none"/>
          <w:lang w:val="zh-CN"/>
        </w:rPr>
        <w:t>4.3.3.3具体、明确的质疑事项和与质疑事项相关的请求；</w:t>
      </w:r>
    </w:p>
    <w:p w14:paraId="2CD16F3C">
      <w:pPr>
        <w:spacing w:line="360" w:lineRule="auto"/>
        <w:ind w:left="479" w:leftChars="228"/>
        <w:rPr>
          <w:rFonts w:ascii="宋体" w:hAnsi="宋体" w:cs="宋体"/>
          <w:color w:val="auto"/>
          <w:sz w:val="24"/>
          <w:highlight w:val="none"/>
          <w:lang w:val="zh-CN"/>
        </w:rPr>
      </w:pPr>
      <w:r>
        <w:rPr>
          <w:rFonts w:hint="eastAsia" w:ascii="宋体" w:hAnsi="宋体" w:cs="宋体"/>
          <w:color w:val="auto"/>
          <w:sz w:val="24"/>
          <w:highlight w:val="none"/>
          <w:lang w:val="zh-CN"/>
        </w:rPr>
        <w:t>4.3.3.4事实依据；</w:t>
      </w:r>
    </w:p>
    <w:p w14:paraId="375FA1BA">
      <w:pPr>
        <w:spacing w:line="360" w:lineRule="auto"/>
        <w:ind w:left="479" w:leftChars="228"/>
        <w:rPr>
          <w:rFonts w:ascii="宋体" w:hAnsi="宋体" w:cs="宋体"/>
          <w:color w:val="auto"/>
          <w:sz w:val="24"/>
          <w:highlight w:val="none"/>
          <w:lang w:val="zh-CN"/>
        </w:rPr>
      </w:pPr>
      <w:r>
        <w:rPr>
          <w:rFonts w:hint="eastAsia" w:ascii="宋体" w:hAnsi="宋体" w:cs="宋体"/>
          <w:color w:val="auto"/>
          <w:sz w:val="24"/>
          <w:highlight w:val="none"/>
          <w:lang w:val="zh-CN"/>
        </w:rPr>
        <w:t>4.3.3.5必要的法律依据；</w:t>
      </w:r>
    </w:p>
    <w:p w14:paraId="40174F5B">
      <w:pPr>
        <w:spacing w:line="360" w:lineRule="auto"/>
        <w:ind w:left="479" w:leftChars="228"/>
        <w:rPr>
          <w:rFonts w:ascii="宋体" w:hAnsi="宋体" w:cs="宋体"/>
          <w:color w:val="auto"/>
          <w:sz w:val="24"/>
          <w:highlight w:val="none"/>
          <w:lang w:val="zh-CN"/>
        </w:rPr>
      </w:pPr>
      <w:r>
        <w:rPr>
          <w:rFonts w:hint="eastAsia" w:ascii="宋体" w:hAnsi="宋体" w:cs="宋体"/>
          <w:color w:val="auto"/>
          <w:sz w:val="24"/>
          <w:highlight w:val="none"/>
          <w:lang w:val="zh-CN"/>
        </w:rPr>
        <w:t>4.3.3.6提出质疑的日期。</w:t>
      </w:r>
    </w:p>
    <w:p w14:paraId="07FD1F41">
      <w:pPr>
        <w:spacing w:line="360" w:lineRule="auto"/>
        <w:ind w:left="479" w:leftChars="228"/>
        <w:rPr>
          <w:color w:val="auto"/>
          <w:highlight w:val="none"/>
        </w:rPr>
      </w:pPr>
      <w:r>
        <w:rPr>
          <w:rFonts w:hint="eastAsia"/>
          <w:color w:val="auto"/>
          <w:sz w:val="24"/>
          <w:szCs w:val="32"/>
          <w:highlight w:val="none"/>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4ED14FE2">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4.3.4对同一采购程序环节的质疑，供应商须在法定质疑期内一次性提出。</w:t>
      </w:r>
    </w:p>
    <w:p w14:paraId="6E54DB56">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3C99B4DD">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4.3.6询问或者质疑事项可能影响采购结果的，采购人应当暂停签订合同，已经签订合同的，应当中止履行合同。</w:t>
      </w:r>
    </w:p>
    <w:p w14:paraId="02CF1D83">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4.4</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zh-CN"/>
        </w:rPr>
        <w:t>供应商投诉</w:t>
      </w:r>
    </w:p>
    <w:p w14:paraId="7B8A5957">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4.4.1质疑供应商对采购人、采购代理机构的答复不满意或者采购人、采购代理机构未在规定的时间内作出答复的，可以在答复期满后十五个工作日内向同级政府采购监督管理部门提出投诉。</w:t>
      </w:r>
    </w:p>
    <w:p w14:paraId="71384CFE">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4.4.2供应商投诉的事项不得超出已质疑事项的范围，基于质疑答复内容提出的投诉事项除外。</w:t>
      </w:r>
    </w:p>
    <w:p w14:paraId="5011D905">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4.4.3供应商投诉应当有明确的请求和必要的证明材料。</w:t>
      </w:r>
    </w:p>
    <w:p w14:paraId="6B157C5D">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4.4.4 以联合体形式参加政府采购活动的，其投诉应当由组成联合体的所有供应商共同提出。</w:t>
      </w:r>
    </w:p>
    <w:p w14:paraId="594C43D3">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投诉书范本及制作说明详见附件3。</w:t>
      </w:r>
    </w:p>
    <w:p w14:paraId="31DC0F98">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二、招标文件的构成、澄清、修改</w:t>
      </w:r>
    </w:p>
    <w:p w14:paraId="16101FE5">
      <w:pPr>
        <w:spacing w:line="360" w:lineRule="auto"/>
        <w:rPr>
          <w:rFonts w:ascii="宋体" w:hAnsi="宋体" w:cs="宋体"/>
          <w:b/>
          <w:color w:val="auto"/>
          <w:sz w:val="24"/>
          <w:highlight w:val="none"/>
        </w:rPr>
      </w:pPr>
      <w:r>
        <w:rPr>
          <w:rFonts w:hint="eastAsia" w:ascii="宋体" w:hAnsi="宋体" w:cs="宋体"/>
          <w:b/>
          <w:color w:val="auto"/>
          <w:sz w:val="24"/>
          <w:highlight w:val="none"/>
        </w:rPr>
        <w:t>5</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招标文件的构成</w:t>
      </w:r>
    </w:p>
    <w:p w14:paraId="0C62080B">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5.1 招标文件包括下列文件及附件：</w:t>
      </w:r>
    </w:p>
    <w:p w14:paraId="275159E9">
      <w:pPr>
        <w:pStyle w:val="34"/>
        <w:tabs>
          <w:tab w:val="left" w:pos="840"/>
        </w:tabs>
        <w:spacing w:line="360" w:lineRule="auto"/>
        <w:ind w:firstLine="960" w:firstLineChars="400"/>
        <w:rPr>
          <w:rFonts w:hAnsi="宋体" w:cs="宋体"/>
          <w:snapToGrid/>
          <w:color w:val="auto"/>
          <w:sz w:val="24"/>
          <w:szCs w:val="24"/>
          <w:highlight w:val="none"/>
          <w:lang w:val="zh-CN"/>
        </w:rPr>
      </w:pPr>
      <w:r>
        <w:rPr>
          <w:rFonts w:hint="eastAsia" w:hAnsi="宋体" w:cs="宋体"/>
          <w:snapToGrid/>
          <w:color w:val="auto"/>
          <w:sz w:val="24"/>
          <w:szCs w:val="24"/>
          <w:highlight w:val="none"/>
          <w:lang w:val="zh-CN"/>
        </w:rPr>
        <w:t>5.1.1招标公告；</w:t>
      </w:r>
    </w:p>
    <w:p w14:paraId="6591CA1F">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w:t>
      </w:r>
      <w:r>
        <w:rPr>
          <w:rFonts w:hint="eastAsia" w:hAnsi="宋体" w:cs="宋体"/>
          <w:snapToGrid/>
          <w:color w:val="auto"/>
          <w:sz w:val="24"/>
          <w:szCs w:val="24"/>
          <w:highlight w:val="none"/>
          <w:lang w:val="zh-CN"/>
        </w:rPr>
        <w:t>.1.2投标人须知</w:t>
      </w:r>
      <w:r>
        <w:rPr>
          <w:rFonts w:hint="eastAsia" w:hAnsi="宋体" w:cs="宋体"/>
          <w:color w:val="auto"/>
          <w:sz w:val="24"/>
          <w:szCs w:val="24"/>
          <w:highlight w:val="none"/>
        </w:rPr>
        <w:t>；</w:t>
      </w:r>
    </w:p>
    <w:p w14:paraId="02AA67A8">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502A4833">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0DDC4950">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84FE01C">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3B8A13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01DAC9C">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588137F5">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6.1已获取招标文件的潜在投标人，若有问题需要澄清，应于投标截止时间前，以书面形式向采购代理机构提出。</w:t>
      </w:r>
    </w:p>
    <w:p w14:paraId="2E2B918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028CB10">
      <w:pPr>
        <w:adjustRightInd/>
        <w:spacing w:line="360" w:lineRule="auto"/>
        <w:jc w:val="center"/>
        <w:outlineLvl w:val="0"/>
        <w:rPr>
          <w:rFonts w:ascii="宋体" w:hAnsi="宋体" w:cs="宋体"/>
          <w:b/>
          <w:color w:val="auto"/>
          <w:sz w:val="32"/>
          <w:szCs w:val="21"/>
          <w:highlight w:val="none"/>
        </w:rPr>
      </w:pPr>
      <w:r>
        <w:rPr>
          <w:rFonts w:hint="eastAsia" w:ascii="宋体" w:hAnsi="宋体" w:cs="宋体"/>
          <w:b/>
          <w:color w:val="auto"/>
          <w:sz w:val="32"/>
          <w:szCs w:val="21"/>
          <w:highlight w:val="none"/>
        </w:rPr>
        <w:t>三、投标</w:t>
      </w:r>
    </w:p>
    <w:p w14:paraId="5B3C27AB">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6962BCB1">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4DD03506">
      <w:pPr>
        <w:pStyle w:val="34"/>
        <w:numPr>
          <w:ilvl w:val="0"/>
          <w:numId w:val="2"/>
        </w:numPr>
        <w:spacing w:line="360" w:lineRule="auto"/>
        <w:rPr>
          <w:rFonts w:hAnsi="宋体" w:cs="宋体"/>
          <w:b/>
          <w:color w:val="auto"/>
          <w:sz w:val="24"/>
          <w:szCs w:val="24"/>
          <w:highlight w:val="none"/>
        </w:rPr>
      </w:pPr>
      <w:r>
        <w:rPr>
          <w:rFonts w:hint="eastAsia" w:hAnsi="宋体" w:cs="宋体"/>
          <w:b/>
          <w:color w:val="auto"/>
          <w:sz w:val="24"/>
          <w:szCs w:val="24"/>
          <w:highlight w:val="none"/>
        </w:rPr>
        <w:t>开标前答疑会或现场考察</w:t>
      </w:r>
    </w:p>
    <w:p w14:paraId="5636A604">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0B01EBCF">
      <w:pPr>
        <w:pStyle w:val="34"/>
        <w:numPr>
          <w:ilvl w:val="0"/>
          <w:numId w:val="2"/>
        </w:numPr>
        <w:spacing w:line="360" w:lineRule="auto"/>
        <w:ind w:left="0" w:leftChars="0" w:firstLine="0" w:firstLineChars="0"/>
        <w:rPr>
          <w:rFonts w:hAnsi="宋体" w:cs="宋体"/>
          <w:b/>
          <w:color w:val="auto"/>
          <w:sz w:val="24"/>
          <w:szCs w:val="24"/>
          <w:highlight w:val="none"/>
        </w:rPr>
      </w:pPr>
      <w:r>
        <w:rPr>
          <w:rFonts w:hint="eastAsia" w:hAnsi="宋体" w:cs="宋体"/>
          <w:b/>
          <w:color w:val="auto"/>
          <w:sz w:val="24"/>
          <w:szCs w:val="24"/>
          <w:highlight w:val="none"/>
        </w:rPr>
        <w:t>投标保证金</w:t>
      </w:r>
    </w:p>
    <w:p w14:paraId="6D3D2094">
      <w:pPr>
        <w:pStyle w:val="8"/>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A490FFA">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1AF2B0AD">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7996284F">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14BF477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2F9E287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7767141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2" w:name="_Hlk101259339"/>
      <w:r>
        <w:rPr>
          <w:rFonts w:hint="eastAsia" w:ascii="宋体" w:hAnsi="宋体" w:cs="宋体"/>
          <w:snapToGrid w:val="0"/>
          <w:color w:val="auto"/>
          <w:kern w:val="28"/>
          <w:sz w:val="24"/>
          <w:szCs w:val="20"/>
          <w:highlight w:val="none"/>
        </w:rPr>
        <w:t>联合协议</w:t>
      </w:r>
      <w:bookmarkEnd w:id="12"/>
      <w:r>
        <w:rPr>
          <w:rFonts w:hint="eastAsia" w:ascii="宋体" w:hAnsi="宋体" w:cs="宋体"/>
          <w:snapToGrid w:val="0"/>
          <w:color w:val="auto"/>
          <w:kern w:val="28"/>
          <w:sz w:val="24"/>
          <w:szCs w:val="20"/>
          <w:highlight w:val="none"/>
        </w:rPr>
        <w:t>（如果有)；</w:t>
      </w:r>
    </w:p>
    <w:p w14:paraId="0136842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7F9D11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A6AB99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2商务技术</w:t>
      </w:r>
      <w:r>
        <w:rPr>
          <w:rFonts w:hint="eastAsia" w:ascii="宋体" w:hAnsi="宋体" w:cs="宋体"/>
          <w:color w:val="auto"/>
          <w:sz w:val="24"/>
          <w:highlight w:val="none"/>
          <w:lang w:val="zh-CN"/>
        </w:rPr>
        <w:t>文件：</w:t>
      </w:r>
    </w:p>
    <w:p w14:paraId="540386C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3C8E422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4266B64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72824B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0320E5C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2B16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EA131B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46FA5929">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1795C9CB">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53CAED8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0D8DD09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11.3.2中小企业声明函。</w:t>
      </w:r>
    </w:p>
    <w:p w14:paraId="65033848">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57DDE6CE">
      <w:pP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rPr>
        <w:t>投标人提供虚假材料投标的，投标无效。</w:t>
      </w:r>
    </w:p>
    <w:p w14:paraId="450BD399">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238852C5">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F2D0E9D">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A9B93D9">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1C33C5CA">
      <w:pPr>
        <w:numPr>
          <w:ilvl w:val="0"/>
          <w:numId w:val="3"/>
        </w:num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投标文件的签署、盖章</w:t>
      </w:r>
    </w:p>
    <w:p w14:paraId="09D0AAEC">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31B3EADF">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59171EC6">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A521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056CB4AD">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2F32B795">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1A9BB44">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3674F781">
      <w:pPr>
        <w:pStyle w:val="34"/>
        <w:numPr>
          <w:ilvl w:val="0"/>
          <w:numId w:val="4"/>
        </w:numPr>
        <w:spacing w:line="360" w:lineRule="auto"/>
        <w:rPr>
          <w:rFonts w:hAnsi="宋体" w:cs="宋体"/>
          <w:b/>
          <w:color w:val="auto"/>
          <w:sz w:val="24"/>
          <w:szCs w:val="24"/>
          <w:highlight w:val="none"/>
        </w:rPr>
      </w:pPr>
      <w:r>
        <w:rPr>
          <w:rFonts w:hint="eastAsia" w:hAnsi="宋体" w:cs="宋体"/>
          <w:b/>
          <w:color w:val="auto"/>
          <w:sz w:val="24"/>
          <w:szCs w:val="24"/>
          <w:highlight w:val="none"/>
        </w:rPr>
        <w:t>备份投标文件</w:t>
      </w:r>
    </w:p>
    <w:p w14:paraId="285C99CB">
      <w:pPr>
        <w:pStyle w:val="34"/>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但采购人、采购代理机构不强制或变相强制投标人提交备份投标文件。</w:t>
      </w:r>
    </w:p>
    <w:p w14:paraId="3DFBAC5A">
      <w:pPr>
        <w:pStyle w:val="34"/>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C7BC18A">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38D4A09E">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45D5FA88">
      <w:pPr>
        <w:pStyle w:val="34"/>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9BF5C94">
      <w:pPr>
        <w:pStyle w:val="131"/>
        <w:numPr>
          <w:ilvl w:val="0"/>
          <w:numId w:val="5"/>
        </w:numP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投标文件的无效处理</w:t>
      </w:r>
    </w:p>
    <w:p w14:paraId="07978E72">
      <w:pPr>
        <w:pStyle w:val="9"/>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14:paraId="51CCE127">
      <w:pPr>
        <w:pStyle w:val="131"/>
        <w:numPr>
          <w:ilvl w:val="0"/>
          <w:numId w:val="5"/>
        </w:numP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投标有效期</w:t>
      </w:r>
    </w:p>
    <w:p w14:paraId="3B3A4221">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B468771">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5444391F">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1ADC680A">
      <w:pPr>
        <w:pStyle w:val="131"/>
        <w:spacing w:before="0"/>
        <w:ind w:firstLine="480"/>
        <w:rPr>
          <w:rFonts w:ascii="宋体" w:hAnsi="宋体" w:cs="宋体"/>
          <w:color w:val="auto"/>
          <w:highlight w:val="none"/>
        </w:rPr>
      </w:pPr>
      <w:r>
        <w:rPr>
          <w:rFonts w:hint="eastAsia" w:ascii="宋体" w:hAnsi="宋体" w:cs="宋体"/>
          <w:color w:val="auto"/>
          <w:highlight w:val="none"/>
        </w:rPr>
        <w:t>17.4在投标截止时间起至投标有效期届满，供应商投标文件不可撤销。</w:t>
      </w:r>
    </w:p>
    <w:p w14:paraId="5E111C7E">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6CF996D">
      <w:pPr>
        <w:pStyle w:val="555"/>
        <w:spacing w:before="0" w:line="360" w:lineRule="auto"/>
        <w:ind w:left="0" w:firstLine="0"/>
        <w:contextualSpacing/>
        <w:rPr>
          <w:rFonts w:ascii="宋体" w:hAnsi="宋体" w:cs="宋体"/>
          <w:color w:val="auto"/>
          <w:sz w:val="24"/>
          <w:highlight w:val="none"/>
        </w:rPr>
      </w:pPr>
      <w:r>
        <w:rPr>
          <w:rFonts w:hint="eastAsia" w:ascii="宋体" w:hAnsi="宋体" w:cs="宋体"/>
          <w:b/>
          <w:color w:val="auto"/>
          <w:sz w:val="24"/>
          <w:szCs w:val="24"/>
          <w:highlight w:val="none"/>
        </w:rPr>
        <w:t>18. 开标</w:t>
      </w:r>
      <w:r>
        <w:rPr>
          <w:rFonts w:hint="eastAsia" w:ascii="宋体" w:hAnsi="宋体" w:cs="宋体"/>
          <w:color w:val="auto"/>
          <w:sz w:val="24"/>
          <w:highlight w:val="none"/>
        </w:rPr>
        <w:t xml:space="preserve"> </w:t>
      </w:r>
    </w:p>
    <w:p w14:paraId="3A557E7C">
      <w:pPr>
        <w:pStyle w:val="555"/>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18.1采购代理机构按照招标文件规定的时间通过电子交易平台组织开标，所有投标人均应当准时在线参加。投标人不足3家的，不得开标。</w:t>
      </w:r>
    </w:p>
    <w:p w14:paraId="64EAF247">
      <w:pPr>
        <w:pStyle w:val="555"/>
        <w:spacing w:before="0" w:line="360" w:lineRule="auto"/>
        <w:ind w:left="0" w:leftChars="0" w:firstLine="422" w:firstLineChars="0"/>
        <w:contextualSpacing/>
        <w:rPr>
          <w:rFonts w:ascii="宋体" w:hAnsi="宋体" w:cs="宋体"/>
          <w:color w:val="auto"/>
          <w:sz w:val="24"/>
          <w:highlight w:val="none"/>
        </w:rPr>
      </w:pPr>
      <w:r>
        <w:rPr>
          <w:rFonts w:hint="eastAsia" w:ascii="宋体" w:hAnsi="宋体" w:cs="宋体"/>
          <w:color w:val="auto"/>
          <w:sz w:val="24"/>
          <w:highlight w:val="none"/>
        </w:rPr>
        <w:t>18.2开标时，电子交易平台按开标时间自动提取所有投标文件。采购代理机构依托电子交易平台发起开始解密指令，投标人按照平台提示和招标文件的规定在半小时内完成在线解密。</w:t>
      </w:r>
    </w:p>
    <w:p w14:paraId="6F5C866D">
      <w:pPr>
        <w:pStyle w:val="555"/>
        <w:spacing w:before="0" w:line="360" w:lineRule="auto"/>
        <w:ind w:left="0" w:leftChars="0" w:firstLine="422" w:firstLineChars="0"/>
        <w:contextualSpacing/>
        <w:rPr>
          <w:rFonts w:ascii="宋体" w:hAnsi="宋体" w:cs="宋体"/>
          <w:b/>
          <w:color w:val="auto"/>
          <w:sz w:val="24"/>
          <w:highlight w:val="none"/>
        </w:rPr>
      </w:pPr>
      <w:r>
        <w:rPr>
          <w:rFonts w:hint="eastAsia" w:ascii="宋体" w:hAnsi="宋体" w:cs="宋体"/>
          <w:color w:val="auto"/>
          <w:sz w:val="24"/>
          <w:highlight w:val="none"/>
        </w:rPr>
        <w:t>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316EC9CE">
      <w:pPr>
        <w:widowControl/>
        <w:numPr>
          <w:ilvl w:val="0"/>
          <w:numId w:val="6"/>
        </w:numPr>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资格审查</w:t>
      </w:r>
    </w:p>
    <w:p w14:paraId="7E83B4D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采购人或采购代理机构依据法律法规和招标文件的规定，对投标人的资格进行审查。</w:t>
      </w:r>
    </w:p>
    <w:p w14:paraId="201A5697">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0126EABD">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3对未通过资格审查的投标人，采购人或采购代理机构告知其未通过的原因。</w:t>
      </w:r>
    </w:p>
    <w:p w14:paraId="79A5C50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765D79DA">
      <w:pPr>
        <w:pStyle w:val="131"/>
        <w:numPr>
          <w:ilvl w:val="0"/>
          <w:numId w:val="6"/>
        </w:numP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信用信息查询</w:t>
      </w:r>
    </w:p>
    <w:p w14:paraId="2EAC664A">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20.1信用信息查询渠道及截止时间：采购人或采购代理机构将在资格审查时通过“信用中国”网站(www.creditchina.gov.cn)、中国政府采购网(www.ccgp.gov.cn)渠道查询投标人接受资格审查时的信用记录。</w:t>
      </w:r>
    </w:p>
    <w:p w14:paraId="66A08A25">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1BE0F393">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65B3B2F9">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4B6D4407">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sz w:val="32"/>
          <w:szCs w:val="32"/>
          <w:highlight w:val="none"/>
        </w:rPr>
        <w:t>五、评标</w:t>
      </w:r>
    </w:p>
    <w:p w14:paraId="16A65B6C">
      <w:pPr>
        <w:spacing w:line="360" w:lineRule="auto"/>
        <w:rPr>
          <w:rFonts w:ascii="宋体" w:hAnsi="宋体" w:cs="宋体"/>
          <w:b/>
          <w:color w:val="auto"/>
          <w:sz w:val="24"/>
          <w:highlight w:val="none"/>
        </w:rPr>
      </w:pPr>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24068A3F">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sz w:val="32"/>
          <w:szCs w:val="32"/>
          <w:highlight w:val="none"/>
        </w:rPr>
        <w:t>六、定标</w:t>
      </w:r>
    </w:p>
    <w:p w14:paraId="15A6E688">
      <w:pPr>
        <w:pStyle w:val="9"/>
        <w:spacing w:line="360" w:lineRule="auto"/>
        <w:ind w:left="479" w:hanging="479" w:hangingChars="199"/>
        <w:rPr>
          <w:rFonts w:cs="宋体"/>
          <w:b/>
          <w:color w:val="auto"/>
          <w:highlight w:val="none"/>
        </w:rPr>
      </w:pPr>
      <w:r>
        <w:rPr>
          <w:rFonts w:hint="eastAsia" w:cs="宋体"/>
          <w:b/>
          <w:color w:val="auto"/>
          <w:highlight w:val="none"/>
        </w:rPr>
        <w:t>22. 确定中标供应商</w:t>
      </w:r>
    </w:p>
    <w:p w14:paraId="1DCBC43C">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7D2353FA">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6BCB19A3">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2493B797">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14939567">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190306CA">
      <w:pPr>
        <w:snapToGrid w:val="0"/>
        <w:spacing w:line="360" w:lineRule="auto"/>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7354ECC0">
      <w:pPr>
        <w:pStyle w:val="9"/>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78B6912B">
      <w:pPr>
        <w:pStyle w:val="9"/>
        <w:spacing w:line="360" w:lineRule="auto"/>
        <w:ind w:left="479" w:hanging="479" w:hangingChars="199"/>
        <w:rPr>
          <w:rFonts w:cs="宋体"/>
          <w:b/>
          <w:color w:val="auto"/>
          <w:highlight w:val="none"/>
        </w:rPr>
      </w:pPr>
      <w:r>
        <w:rPr>
          <w:rFonts w:hint="eastAsia" w:cs="宋体"/>
          <w:b/>
          <w:color w:val="auto"/>
          <w:highlight w:val="none"/>
        </w:rPr>
        <w:t>25. 合同的签订</w:t>
      </w:r>
    </w:p>
    <w:p w14:paraId="43A3EE41">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F0CBECE">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2063AC3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4CA7AC83">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27672BB0">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08217C2F">
      <w:pPr>
        <w:pStyle w:val="9"/>
        <w:spacing w:line="360" w:lineRule="auto"/>
        <w:ind w:left="479" w:hanging="479" w:hangingChars="199"/>
        <w:rPr>
          <w:rFonts w:cs="宋体"/>
          <w:b/>
          <w:color w:val="auto"/>
          <w:highlight w:val="none"/>
        </w:rPr>
      </w:pPr>
      <w:r>
        <w:rPr>
          <w:rFonts w:hint="eastAsia" w:cs="宋体"/>
          <w:b/>
          <w:color w:val="auto"/>
          <w:highlight w:val="none"/>
        </w:rPr>
        <w:t>26. 履约保证金</w:t>
      </w:r>
    </w:p>
    <w:p w14:paraId="1D7F7E6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6BBAA36D">
      <w:pPr>
        <w:tabs>
          <w:tab w:val="left" w:pos="0"/>
        </w:tabs>
        <w:spacing w:line="360" w:lineRule="auto"/>
        <w:ind w:firstLine="482"/>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供应商可登录政采云平台-【金融服务】—【我的项目】—【已备案合同】以保函形式提供：</w:t>
      </w:r>
    </w:p>
    <w:p w14:paraId="76F462AB">
      <w:pPr>
        <w:numPr>
          <w:ilvl w:val="0"/>
          <w:numId w:val="7"/>
        </w:numPr>
        <w:tabs>
          <w:tab w:val="left" w:pos="0"/>
        </w:tabs>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供应商在合同列表选择需要投保的合同，点击[保函推荐]。</w:t>
      </w:r>
    </w:p>
    <w:p w14:paraId="195E4839">
      <w:pPr>
        <w:numPr>
          <w:ilvl w:val="0"/>
          <w:numId w:val="7"/>
        </w:numPr>
        <w:tabs>
          <w:tab w:val="left" w:pos="0"/>
        </w:tabs>
        <w:spacing w:line="360" w:lineRule="auto"/>
        <w:ind w:left="0" w:leftChars="0" w:firstLine="0" w:firstLineChars="0"/>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在弹框里查看推荐的保函产品，供应商自行选择保函产品，点击[立即申请]</w:t>
      </w:r>
      <w:r>
        <w:rPr>
          <w:rFonts w:hint="eastAsia" w:ascii="宋体" w:hAnsi="宋体" w:cs="宋体"/>
          <w:snapToGrid w:val="0"/>
          <w:color w:val="auto"/>
          <w:kern w:val="28"/>
          <w:sz w:val="24"/>
          <w:highlight w:val="none"/>
          <w:lang w:eastAsia="zh-CN"/>
        </w:rPr>
        <w:t>。</w:t>
      </w:r>
    </w:p>
    <w:p w14:paraId="36908CD5">
      <w:pPr>
        <w:numPr>
          <w:ilvl w:val="0"/>
          <w:numId w:val="0"/>
        </w:numPr>
        <w:tabs>
          <w:tab w:val="left" w:pos="0"/>
        </w:tabs>
        <w:spacing w:line="360" w:lineRule="auto"/>
        <w:ind w:leftChars="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3、在弹框里填写保函申请信息。具体步骤：选择产品—填写供应商信息—选择中标项目—确认信息—等待保险/保函受理—确认保单—支付保费—成功出单。政采云金融专线400-903-9583。</w:t>
      </w:r>
    </w:p>
    <w:p w14:paraId="75DAC897">
      <w:pPr>
        <w:pStyle w:val="9"/>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lang w:val="en-US" w:eastAsia="zh-CN"/>
        </w:rPr>
        <w:t xml:space="preserve">27. </w:t>
      </w:r>
      <w:r>
        <w:rPr>
          <w:rFonts w:hint="eastAsia" w:ascii="宋体" w:hAnsi="宋体" w:eastAsia="宋体" w:cs="宋体"/>
          <w:b/>
          <w:color w:val="auto"/>
          <w:highlight w:val="none"/>
          <w:lang w:val="en-US"/>
        </w:rPr>
        <w:t>预付款</w:t>
      </w:r>
    </w:p>
    <w:p w14:paraId="30FFAE18">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14:paraId="18384548">
      <w:pPr>
        <w:snapToGrid w:val="0"/>
        <w:spacing w:line="360" w:lineRule="auto"/>
        <w:jc w:val="center"/>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37D25880">
      <w:pPr>
        <w:pStyle w:val="131"/>
        <w:snapToGrid w:val="0"/>
        <w:spacing w:before="0"/>
        <w:ind w:firstLine="0" w:firstLineChars="0"/>
        <w:rPr>
          <w:rFonts w:ascii="宋体" w:hAnsi="宋体" w:cs="宋体"/>
          <w:color w:val="auto"/>
          <w:highlight w:val="none"/>
        </w:rPr>
      </w:pPr>
      <w:r>
        <w:rPr>
          <w:rFonts w:ascii="宋体" w:hAnsi="宋体" w:cs="宋体"/>
          <w:b/>
          <w:bCs/>
          <w:color w:val="auto"/>
          <w:highlight w:val="none"/>
        </w:rPr>
        <w:t>2</w:t>
      </w:r>
      <w:r>
        <w:rPr>
          <w:rFonts w:ascii="宋体" w:hAnsi="宋体" w:cs="宋体"/>
          <w:b/>
          <w:bCs/>
          <w:color w:val="auto"/>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41D071EE">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583625DD">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143AA75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2D0FB41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183BB735">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521C9294">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29.出现以上情形，不影响采购公平、公正性的，采购组织机构可以待上述情形消除后继续组织电子交易活动，也可以决定某些环节以纸质形式进行；影响或可能影响采购公平、公正性的，应当重新采购。</w:t>
      </w:r>
    </w:p>
    <w:p w14:paraId="4EE520E5">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6B3DB559">
      <w:pPr>
        <w:pStyle w:val="9"/>
        <w:spacing w:line="360" w:lineRule="auto"/>
        <w:ind w:firstLine="0" w:firstLineChars="0"/>
        <w:rPr>
          <w:rFonts w:cs="宋体"/>
          <w:b/>
          <w:color w:val="auto"/>
          <w:highlight w:val="none"/>
        </w:rPr>
      </w:pPr>
      <w:r>
        <w:rPr>
          <w:rFonts w:hint="eastAsia" w:cs="宋体"/>
          <w:b/>
          <w:color w:val="auto"/>
          <w:highlight w:val="none"/>
        </w:rPr>
        <w:t>30. 验收</w:t>
      </w:r>
    </w:p>
    <w:p w14:paraId="223DED8C">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3CA1EFC">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7B7114">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867D70F">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7"/>
    <w:bookmarkEnd w:id="8"/>
    <w:bookmarkEnd w:id="9"/>
    <w:p w14:paraId="5B2300EC">
      <w:pPr>
        <w:widowControl/>
        <w:adjustRightInd/>
        <w:jc w:val="left"/>
        <w:rPr>
          <w:rFonts w:ascii="宋体" w:hAnsi="宋体" w:cs="宋体"/>
          <w:color w:val="auto"/>
          <w:kern w:val="0"/>
          <w:sz w:val="24"/>
          <w:highlight w:val="none"/>
        </w:rPr>
      </w:pPr>
      <w:bookmarkStart w:id="13" w:name="_Hlt74714665"/>
      <w:bookmarkEnd w:id="13"/>
      <w:bookmarkStart w:id="14" w:name="_Hlt68072990"/>
      <w:bookmarkEnd w:id="14"/>
      <w:bookmarkStart w:id="15" w:name="_Hlt75236290"/>
      <w:bookmarkEnd w:id="15"/>
      <w:bookmarkStart w:id="16" w:name="_Hlt74730295"/>
      <w:bookmarkEnd w:id="16"/>
      <w:bookmarkStart w:id="17" w:name="_Hlt74729768"/>
      <w:bookmarkEnd w:id="17"/>
      <w:bookmarkStart w:id="18" w:name="_Hlt75236101"/>
      <w:bookmarkEnd w:id="18"/>
      <w:bookmarkStart w:id="19" w:name="_Hlt74707468"/>
      <w:bookmarkEnd w:id="19"/>
      <w:bookmarkStart w:id="20" w:name="_Hlt68073093"/>
      <w:bookmarkEnd w:id="20"/>
      <w:bookmarkStart w:id="21" w:name="_Hlt68403820"/>
      <w:bookmarkEnd w:id="21"/>
      <w:bookmarkStart w:id="22" w:name="_Hlt68072998"/>
      <w:bookmarkEnd w:id="22"/>
      <w:bookmarkStart w:id="23" w:name="_Hlt75236011"/>
      <w:bookmarkEnd w:id="23"/>
      <w:bookmarkStart w:id="24" w:name="_Hlt68057669"/>
      <w:bookmarkEnd w:id="24"/>
      <w:bookmarkStart w:id="25" w:name="第四部分"/>
      <w:r>
        <w:rPr>
          <w:rFonts w:ascii="宋体" w:hAnsi="宋体" w:cs="宋体"/>
          <w:color w:val="auto"/>
          <w:kern w:val="0"/>
          <w:sz w:val="24"/>
          <w:highlight w:val="none"/>
        </w:rPr>
        <w:br w:type="page"/>
      </w:r>
    </w:p>
    <w:p w14:paraId="1CE976CB">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第三部分   采购需求</w:t>
      </w:r>
    </w:p>
    <w:p w14:paraId="32126FD8">
      <w:pPr>
        <w:snapToGrid w:val="0"/>
        <w:rPr>
          <w:rStyle w:val="962"/>
          <w:i w:val="0"/>
          <w:iCs w:val="0"/>
          <w:color w:val="auto"/>
          <w:highlight w:val="none"/>
        </w:rPr>
      </w:pPr>
      <w:r>
        <w:rPr>
          <w:rStyle w:val="962"/>
          <w:rFonts w:hint="eastAsia"/>
          <w:i w:val="0"/>
          <w:iCs w:val="0"/>
          <w:color w:val="auto"/>
          <w:highlight w:val="none"/>
        </w:rPr>
        <w:t>属于实质性要求条款的，请用符号“▲”标明，否则属于非实质性要求。“★”系产品采购项目中单一产品或核心产品。</w:t>
      </w:r>
    </w:p>
    <w:p w14:paraId="2DE8B314">
      <w:pPr>
        <w:pStyle w:val="6"/>
        <w:numPr>
          <w:ilvl w:val="0"/>
          <w:numId w:val="8"/>
        </w:num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招标一览表</w:t>
      </w:r>
    </w:p>
    <w:p w14:paraId="22FA1492">
      <w:pPr>
        <w:bidi w:val="0"/>
        <w:rPr>
          <w:rFonts w:hint="eastAsia"/>
          <w:sz w:val="24"/>
          <w:szCs w:val="24"/>
        </w:rPr>
      </w:pPr>
      <w:r>
        <w:rPr>
          <w:rFonts w:hint="eastAsia"/>
          <w:sz w:val="24"/>
          <w:szCs w:val="24"/>
        </w:rPr>
        <w:t>标项一：</w:t>
      </w:r>
      <w:r>
        <w:rPr>
          <w:rFonts w:hint="eastAsia"/>
          <w:sz w:val="24"/>
          <w:szCs w:val="24"/>
          <w:lang w:eastAsia="zh-CN"/>
        </w:rPr>
        <w:t>萧山区益农镇农村公路巡养服务项目</w:t>
      </w:r>
    </w:p>
    <w:tbl>
      <w:tblPr>
        <w:tblStyle w:val="62"/>
        <w:tblpPr w:leftFromText="180" w:rightFromText="180" w:vertAnchor="text" w:horzAnchor="margin" w:tblpY="63"/>
        <w:tblOverlap w:val="never"/>
        <w:tblW w:w="90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23"/>
        <w:gridCol w:w="1474"/>
        <w:gridCol w:w="746"/>
        <w:gridCol w:w="675"/>
        <w:gridCol w:w="1485"/>
        <w:gridCol w:w="1995"/>
        <w:gridCol w:w="2175"/>
      </w:tblGrid>
      <w:tr w14:paraId="5AE17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43" w:hRule="atLeast"/>
        </w:trPr>
        <w:tc>
          <w:tcPr>
            <w:tcW w:w="523" w:type="dxa"/>
            <w:tcMar>
              <w:top w:w="15" w:type="dxa"/>
              <w:left w:w="15" w:type="dxa"/>
              <w:bottom w:w="0" w:type="dxa"/>
              <w:right w:w="15" w:type="dxa"/>
            </w:tcMar>
            <w:vAlign w:val="center"/>
          </w:tcPr>
          <w:p w14:paraId="79583E37">
            <w:pPr>
              <w:tabs>
                <w:tab w:val="left" w:pos="0"/>
              </w:tabs>
              <w:snapToGrid w:val="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序号</w:t>
            </w:r>
          </w:p>
        </w:tc>
        <w:tc>
          <w:tcPr>
            <w:tcW w:w="1474" w:type="dxa"/>
            <w:tcMar>
              <w:top w:w="15" w:type="dxa"/>
              <w:left w:w="15" w:type="dxa"/>
              <w:bottom w:w="0" w:type="dxa"/>
              <w:right w:w="15" w:type="dxa"/>
            </w:tcMar>
            <w:vAlign w:val="center"/>
          </w:tcPr>
          <w:p w14:paraId="02AFD9E4">
            <w:pPr>
              <w:tabs>
                <w:tab w:val="left" w:pos="0"/>
              </w:tabs>
              <w:snapToGrid w:val="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名称</w:t>
            </w:r>
          </w:p>
        </w:tc>
        <w:tc>
          <w:tcPr>
            <w:tcW w:w="746" w:type="dxa"/>
            <w:tcMar>
              <w:top w:w="15" w:type="dxa"/>
              <w:left w:w="15" w:type="dxa"/>
              <w:bottom w:w="0" w:type="dxa"/>
              <w:right w:w="15" w:type="dxa"/>
            </w:tcMar>
            <w:vAlign w:val="center"/>
          </w:tcPr>
          <w:p w14:paraId="2DBDD32E">
            <w:pPr>
              <w:tabs>
                <w:tab w:val="left" w:pos="0"/>
              </w:tabs>
              <w:snapToGrid w:val="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数量</w:t>
            </w:r>
          </w:p>
        </w:tc>
        <w:tc>
          <w:tcPr>
            <w:tcW w:w="675" w:type="dxa"/>
            <w:tcMar>
              <w:top w:w="15" w:type="dxa"/>
              <w:left w:w="15" w:type="dxa"/>
              <w:bottom w:w="0" w:type="dxa"/>
              <w:right w:w="15" w:type="dxa"/>
            </w:tcMar>
            <w:vAlign w:val="center"/>
          </w:tcPr>
          <w:p w14:paraId="068A366F">
            <w:pPr>
              <w:tabs>
                <w:tab w:val="left" w:pos="0"/>
              </w:tabs>
              <w:snapToGrid w:val="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单位</w:t>
            </w:r>
          </w:p>
        </w:tc>
        <w:tc>
          <w:tcPr>
            <w:tcW w:w="1485" w:type="dxa"/>
            <w:vAlign w:val="center"/>
          </w:tcPr>
          <w:p w14:paraId="7C4A20E8">
            <w:pPr>
              <w:tabs>
                <w:tab w:val="left" w:pos="0"/>
              </w:tabs>
              <w:snapToGrid w:val="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预算（元）</w:t>
            </w:r>
          </w:p>
        </w:tc>
        <w:tc>
          <w:tcPr>
            <w:tcW w:w="1995" w:type="dxa"/>
            <w:vAlign w:val="center"/>
          </w:tcPr>
          <w:p w14:paraId="553C6603">
            <w:pPr>
              <w:tabs>
                <w:tab w:val="left" w:pos="0"/>
              </w:tabs>
              <w:snapToGrid w:val="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简要规格描述或基本情况介绍</w:t>
            </w:r>
          </w:p>
        </w:tc>
        <w:tc>
          <w:tcPr>
            <w:tcW w:w="2175" w:type="dxa"/>
            <w:vAlign w:val="center"/>
          </w:tcPr>
          <w:p w14:paraId="26E81214">
            <w:pPr>
              <w:tabs>
                <w:tab w:val="left" w:pos="0"/>
              </w:tabs>
              <w:snapToGrid w:val="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最高限价（元）</w:t>
            </w:r>
          </w:p>
        </w:tc>
      </w:tr>
      <w:tr w14:paraId="59F67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63" w:hRule="atLeast"/>
        </w:trPr>
        <w:tc>
          <w:tcPr>
            <w:tcW w:w="523" w:type="dxa"/>
            <w:tcMar>
              <w:top w:w="15" w:type="dxa"/>
              <w:left w:w="15" w:type="dxa"/>
              <w:bottom w:w="0" w:type="dxa"/>
              <w:right w:w="15" w:type="dxa"/>
            </w:tcMar>
            <w:vAlign w:val="center"/>
          </w:tcPr>
          <w:p w14:paraId="696754BF">
            <w:pPr>
              <w:tabs>
                <w:tab w:val="left" w:pos="0"/>
              </w:tabs>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w:t>
            </w:r>
          </w:p>
        </w:tc>
        <w:tc>
          <w:tcPr>
            <w:tcW w:w="1474" w:type="dxa"/>
            <w:tcMar>
              <w:top w:w="15" w:type="dxa"/>
              <w:left w:w="15" w:type="dxa"/>
              <w:bottom w:w="0" w:type="dxa"/>
              <w:right w:w="15" w:type="dxa"/>
            </w:tcMar>
            <w:vAlign w:val="center"/>
          </w:tcPr>
          <w:p w14:paraId="40D82ACB">
            <w:pPr>
              <w:jc w:val="center"/>
              <w:textAlignment w:val="center"/>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eastAsia="zh-CN"/>
              </w:rPr>
              <w:t>萧山区益农镇农村公路巡养服务项目</w:t>
            </w:r>
          </w:p>
        </w:tc>
        <w:tc>
          <w:tcPr>
            <w:tcW w:w="746" w:type="dxa"/>
            <w:tcMar>
              <w:top w:w="15" w:type="dxa"/>
              <w:left w:w="15" w:type="dxa"/>
              <w:bottom w:w="0" w:type="dxa"/>
              <w:right w:w="15" w:type="dxa"/>
            </w:tcMar>
            <w:vAlign w:val="center"/>
          </w:tcPr>
          <w:p w14:paraId="15124439">
            <w:pPr>
              <w:jc w:val="center"/>
              <w:textAlignment w:val="center"/>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2</w:t>
            </w:r>
          </w:p>
        </w:tc>
        <w:tc>
          <w:tcPr>
            <w:tcW w:w="675" w:type="dxa"/>
            <w:tcMar>
              <w:top w:w="15" w:type="dxa"/>
              <w:left w:w="15" w:type="dxa"/>
              <w:bottom w:w="0" w:type="dxa"/>
              <w:right w:w="15" w:type="dxa"/>
            </w:tcMar>
            <w:vAlign w:val="center"/>
          </w:tcPr>
          <w:p w14:paraId="5B4A9E16">
            <w:pPr>
              <w:jc w:val="center"/>
              <w:textAlignment w:val="center"/>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eastAsia="zh-CN"/>
              </w:rPr>
              <w:t>年</w:t>
            </w:r>
          </w:p>
        </w:tc>
        <w:tc>
          <w:tcPr>
            <w:tcW w:w="1485" w:type="dxa"/>
            <w:vAlign w:val="center"/>
          </w:tcPr>
          <w:p w14:paraId="1496E641">
            <w:pPr>
              <w:jc w:val="center"/>
              <w:textAlignment w:val="center"/>
              <w:rPr>
                <w:rFonts w:hint="default"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3080000.00</w:t>
            </w:r>
          </w:p>
        </w:tc>
        <w:tc>
          <w:tcPr>
            <w:tcW w:w="1995" w:type="dxa"/>
            <w:vAlign w:val="center"/>
          </w:tcPr>
          <w:p w14:paraId="6E41B477">
            <w:pPr>
              <w:tabs>
                <w:tab w:val="left" w:pos="0"/>
              </w:tabs>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eastAsia="zh-Hans"/>
              </w:rPr>
              <w:t>二、</w:t>
            </w:r>
            <w:r>
              <w:rPr>
                <w:rFonts w:hint="eastAsia" w:asciiTheme="minorEastAsia" w:hAnsiTheme="minorEastAsia" w:eastAsiaTheme="minorEastAsia" w:cstheme="minorEastAsia"/>
                <w:color w:val="auto"/>
                <w:highlight w:val="none"/>
                <w:lang w:eastAsia="zh-CN"/>
              </w:rPr>
              <w:t>采购</w:t>
            </w:r>
            <w:r>
              <w:rPr>
                <w:rFonts w:hint="eastAsia" w:asciiTheme="minorEastAsia" w:hAnsiTheme="minorEastAsia" w:eastAsiaTheme="minorEastAsia" w:cstheme="minorEastAsia"/>
                <w:color w:val="auto"/>
                <w:highlight w:val="none"/>
              </w:rPr>
              <w:t>需求</w:t>
            </w:r>
          </w:p>
        </w:tc>
        <w:tc>
          <w:tcPr>
            <w:tcW w:w="2175" w:type="dxa"/>
            <w:vAlign w:val="center"/>
          </w:tcPr>
          <w:p w14:paraId="0188E237">
            <w:pPr>
              <w:jc w:val="center"/>
              <w:textAlignment w:val="center"/>
              <w:rPr>
                <w:rFonts w:hint="default"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3080000.00</w:t>
            </w:r>
          </w:p>
        </w:tc>
      </w:tr>
    </w:tbl>
    <w:p w14:paraId="17D2FB8D">
      <w:pPr>
        <w:rPr>
          <w:rFonts w:hint="eastAsia" w:asciiTheme="minorEastAsia" w:hAnsiTheme="minorEastAsia" w:eastAsiaTheme="minorEastAsia" w:cstheme="minorEastAsia"/>
          <w:b/>
          <w:color w:val="auto"/>
          <w:sz w:val="22"/>
          <w:szCs w:val="22"/>
          <w:highlight w:val="none"/>
        </w:rPr>
      </w:pPr>
      <w:r>
        <w:rPr>
          <w:rFonts w:hint="eastAsia" w:asciiTheme="minorEastAsia" w:hAnsiTheme="minorEastAsia" w:eastAsiaTheme="minorEastAsia" w:cstheme="minorEastAsia"/>
          <w:b/>
          <w:color w:val="auto"/>
          <w:sz w:val="22"/>
          <w:szCs w:val="22"/>
          <w:highlight w:val="none"/>
        </w:rPr>
        <w:t>注：▲投标人需在投标（开标）一览表中明确投标报价（总价）及以上各分项小计报价，各分项小计报价不得超过上表各最高限价。</w:t>
      </w:r>
    </w:p>
    <w:p w14:paraId="7E788019">
      <w:pPr>
        <w:pStyle w:val="6"/>
        <w:numPr>
          <w:ilvl w:val="0"/>
          <w:numId w:val="8"/>
        </w:num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采购需求</w:t>
      </w:r>
    </w:p>
    <w:p w14:paraId="61BD4D5D">
      <w:pPr>
        <w:spacing w:line="360" w:lineRule="auto"/>
        <w:outlineLvl w:val="0"/>
        <w:rPr>
          <w:rFonts w:hint="eastAsia" w:ascii="宋体" w:hAnsi="宋体" w:eastAsia="宋体" w:cs="宋体"/>
          <w:b/>
          <w:bCs/>
          <w:color w:val="auto"/>
          <w:sz w:val="24"/>
          <w:szCs w:val="24"/>
          <w:highlight w:val="none"/>
        </w:rPr>
      </w:pPr>
      <w:bookmarkStart w:id="26" w:name="_Toc22615"/>
      <w:r>
        <w:rPr>
          <w:rFonts w:hint="eastAsia" w:ascii="宋体" w:hAnsi="宋体" w:eastAsia="宋体" w:cs="宋体"/>
          <w:b/>
          <w:bCs/>
          <w:color w:val="auto"/>
          <w:sz w:val="24"/>
          <w:szCs w:val="24"/>
          <w:highlight w:val="none"/>
        </w:rPr>
        <w:t>一、工程概况、建设规模</w:t>
      </w:r>
      <w:bookmarkEnd w:id="26"/>
    </w:p>
    <w:p w14:paraId="0C5FDCFA">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本项目管养服务里程</w:t>
      </w:r>
      <w:r>
        <w:rPr>
          <w:rFonts w:hint="eastAsia" w:ascii="宋体" w:hAnsi="宋体" w:cs="宋体"/>
          <w:color w:val="auto"/>
          <w:sz w:val="24"/>
          <w:szCs w:val="24"/>
          <w:highlight w:val="none"/>
          <w:lang w:val="en-US" w:eastAsia="zh-CN"/>
        </w:rPr>
        <w:t>为益农镇辖区“四好农村路”</w:t>
      </w:r>
      <w:r>
        <w:rPr>
          <w:rFonts w:hint="eastAsia" w:ascii="宋体" w:hAnsi="宋体" w:eastAsia="宋体" w:cs="宋体"/>
          <w:color w:val="auto"/>
          <w:sz w:val="24"/>
          <w:szCs w:val="24"/>
          <w:highlight w:val="none"/>
        </w:rPr>
        <w:t>综合管养里程</w:t>
      </w:r>
      <w:r>
        <w:rPr>
          <w:rFonts w:hint="eastAsia" w:ascii="宋体" w:hAnsi="宋体" w:cs="宋体"/>
          <w:color w:val="auto"/>
          <w:sz w:val="24"/>
          <w:szCs w:val="24"/>
          <w:highlight w:val="none"/>
          <w:lang w:val="en-US" w:eastAsia="zh-CN"/>
        </w:rPr>
        <w:t>173.015</w:t>
      </w:r>
      <w:r>
        <w:rPr>
          <w:rFonts w:hint="eastAsia" w:ascii="宋体" w:hAnsi="宋体" w:eastAsia="宋体" w:cs="宋体"/>
          <w:color w:val="auto"/>
          <w:sz w:val="24"/>
          <w:szCs w:val="24"/>
          <w:highlight w:val="none"/>
        </w:rPr>
        <w:t>公里。本项目服务内容为道路巡管和道路养护。</w:t>
      </w:r>
      <w:r>
        <w:rPr>
          <w:rFonts w:hint="eastAsia" w:ascii="宋体" w:hAnsi="宋体" w:eastAsia="宋体" w:cs="宋体"/>
          <w:color w:val="auto"/>
          <w:sz w:val="24"/>
          <w:szCs w:val="24"/>
          <w:highlight w:val="none"/>
        </w:rPr>
        <w:t>其中道路巡管为道路日常巡查；道路养护为沥青路面</w:t>
      </w:r>
      <w:r>
        <w:rPr>
          <w:rFonts w:hint="eastAsia" w:ascii="宋体" w:hAnsi="宋体" w:eastAsia="宋体" w:cs="宋体"/>
          <w:color w:val="auto"/>
          <w:sz w:val="24"/>
          <w:szCs w:val="24"/>
          <w:highlight w:val="none"/>
          <w:lang w:val="en-US" w:eastAsia="zh-CN"/>
        </w:rPr>
        <w:t>小</w:t>
      </w:r>
      <w:r>
        <w:rPr>
          <w:rFonts w:hint="eastAsia" w:ascii="宋体" w:hAnsi="宋体" w:eastAsia="宋体" w:cs="宋体"/>
          <w:color w:val="auto"/>
          <w:sz w:val="24"/>
          <w:szCs w:val="24"/>
          <w:highlight w:val="none"/>
        </w:rPr>
        <w:t>修（含应急抢</w:t>
      </w:r>
      <w:r>
        <w:rPr>
          <w:rFonts w:hint="eastAsia" w:ascii="宋体" w:hAnsi="宋体" w:eastAsia="宋体" w:cs="宋体"/>
          <w:color w:val="auto"/>
          <w:sz w:val="24"/>
          <w:szCs w:val="24"/>
          <w:highlight w:val="none"/>
        </w:rPr>
        <w:t>修工程）。</w:t>
      </w:r>
    </w:p>
    <w:tbl>
      <w:tblPr>
        <w:tblStyle w:val="62"/>
        <w:tblW w:w="891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92"/>
        <w:gridCol w:w="4100"/>
        <w:gridCol w:w="2200"/>
        <w:gridCol w:w="1720"/>
      </w:tblGrid>
      <w:tr w14:paraId="2933EB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912" w:type="dxa"/>
            <w:gridSpan w:val="4"/>
            <w:tcBorders>
              <w:top w:val="nil"/>
              <w:left w:val="nil"/>
              <w:bottom w:val="nil"/>
              <w:right w:val="nil"/>
            </w:tcBorders>
            <w:shd w:val="clear" w:color="auto" w:fill="auto"/>
            <w:noWrap/>
            <w:vAlign w:val="center"/>
          </w:tcPr>
          <w:p w14:paraId="7F7D6B6B">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益农镇拟管养“四好农村路”道路清单</w:t>
            </w:r>
          </w:p>
        </w:tc>
      </w:tr>
      <w:tr w14:paraId="64741A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5B83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序号</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1B50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道路名称</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EF90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长度（km）</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7A46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备注</w:t>
            </w:r>
          </w:p>
        </w:tc>
      </w:tr>
      <w:tr w14:paraId="4CD860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9BF0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0FC1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党益线-群英一组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9C9D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2.526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5FAD5">
            <w:pPr>
              <w:jc w:val="center"/>
              <w:rPr>
                <w:rFonts w:hint="eastAsia" w:ascii="宋体" w:hAnsi="宋体" w:eastAsia="宋体" w:cs="宋体"/>
                <w:i w:val="0"/>
                <w:iCs w:val="0"/>
                <w:color w:val="auto"/>
                <w:sz w:val="22"/>
                <w:szCs w:val="22"/>
                <w:highlight w:val="none"/>
                <w:u w:val="none"/>
              </w:rPr>
            </w:pPr>
          </w:p>
        </w:tc>
      </w:tr>
      <w:tr w14:paraId="5E6B7F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A128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A741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群英村-群英十五组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1956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1.166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C6768">
            <w:pPr>
              <w:jc w:val="center"/>
              <w:rPr>
                <w:rFonts w:hint="eastAsia" w:ascii="宋体" w:hAnsi="宋体" w:eastAsia="宋体" w:cs="宋体"/>
                <w:i w:val="0"/>
                <w:iCs w:val="0"/>
                <w:color w:val="auto"/>
                <w:sz w:val="22"/>
                <w:szCs w:val="22"/>
                <w:highlight w:val="none"/>
                <w:u w:val="none"/>
              </w:rPr>
            </w:pPr>
          </w:p>
        </w:tc>
      </w:tr>
      <w:tr w14:paraId="7F9FB9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5"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BC46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FF37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群英十六组-欧意特电子</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A2CD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1.317</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6F654">
            <w:pPr>
              <w:jc w:val="center"/>
              <w:rPr>
                <w:rFonts w:hint="eastAsia" w:ascii="宋体" w:hAnsi="宋体" w:eastAsia="宋体" w:cs="宋体"/>
                <w:i w:val="0"/>
                <w:iCs w:val="0"/>
                <w:color w:val="auto"/>
                <w:sz w:val="22"/>
                <w:szCs w:val="22"/>
                <w:highlight w:val="none"/>
                <w:u w:val="none"/>
              </w:rPr>
            </w:pPr>
          </w:p>
        </w:tc>
      </w:tr>
      <w:tr w14:paraId="2063EC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7438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E36D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二工段-朝阳闸</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9A60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2.028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DD3D2">
            <w:pPr>
              <w:jc w:val="center"/>
              <w:rPr>
                <w:rFonts w:hint="eastAsia" w:ascii="宋体" w:hAnsi="宋体" w:eastAsia="宋体" w:cs="宋体"/>
                <w:i w:val="0"/>
                <w:iCs w:val="0"/>
                <w:color w:val="auto"/>
                <w:sz w:val="22"/>
                <w:szCs w:val="22"/>
                <w:highlight w:val="none"/>
                <w:u w:val="none"/>
              </w:rPr>
            </w:pPr>
          </w:p>
        </w:tc>
      </w:tr>
      <w:tr w14:paraId="23BB7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53E9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C9D8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伟老线-三围村</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B218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1.277</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2D21F">
            <w:pPr>
              <w:jc w:val="center"/>
              <w:rPr>
                <w:rFonts w:hint="eastAsia" w:ascii="宋体" w:hAnsi="宋体" w:eastAsia="宋体" w:cs="宋体"/>
                <w:i w:val="0"/>
                <w:iCs w:val="0"/>
                <w:color w:val="auto"/>
                <w:sz w:val="22"/>
                <w:szCs w:val="22"/>
                <w:highlight w:val="none"/>
                <w:u w:val="none"/>
              </w:rPr>
            </w:pPr>
          </w:p>
        </w:tc>
      </w:tr>
      <w:tr w14:paraId="289ED6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389D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D3A8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信益线-兴裕村</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6629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5.495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9832E">
            <w:pPr>
              <w:jc w:val="center"/>
              <w:rPr>
                <w:rFonts w:hint="eastAsia" w:ascii="宋体" w:hAnsi="宋体" w:eastAsia="宋体" w:cs="宋体"/>
                <w:i w:val="0"/>
                <w:iCs w:val="0"/>
                <w:color w:val="auto"/>
                <w:sz w:val="22"/>
                <w:szCs w:val="22"/>
                <w:highlight w:val="none"/>
                <w:u w:val="none"/>
              </w:rPr>
            </w:pPr>
          </w:p>
        </w:tc>
      </w:tr>
      <w:tr w14:paraId="007F48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3593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2FAD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兴裕村委-信益线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C4C5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1.255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9586E">
            <w:pPr>
              <w:jc w:val="center"/>
              <w:rPr>
                <w:rFonts w:hint="eastAsia" w:ascii="宋体" w:hAnsi="宋体" w:eastAsia="宋体" w:cs="宋体"/>
                <w:i w:val="0"/>
                <w:iCs w:val="0"/>
                <w:color w:val="auto"/>
                <w:sz w:val="22"/>
                <w:szCs w:val="22"/>
                <w:highlight w:val="none"/>
                <w:u w:val="none"/>
              </w:rPr>
            </w:pPr>
          </w:p>
        </w:tc>
      </w:tr>
      <w:tr w14:paraId="21441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908A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391F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双支竹-利民坝</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24A5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0.555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DFF1C">
            <w:pPr>
              <w:jc w:val="center"/>
              <w:rPr>
                <w:rFonts w:hint="eastAsia" w:ascii="宋体" w:hAnsi="宋体" w:eastAsia="宋体" w:cs="宋体"/>
                <w:i w:val="0"/>
                <w:iCs w:val="0"/>
                <w:color w:val="auto"/>
                <w:sz w:val="22"/>
                <w:szCs w:val="22"/>
                <w:highlight w:val="none"/>
                <w:u w:val="none"/>
              </w:rPr>
            </w:pPr>
          </w:p>
        </w:tc>
      </w:tr>
      <w:tr w14:paraId="20998D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AD75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DD20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利民坝-东江钱王桥</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B50E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2.798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22F5D">
            <w:pPr>
              <w:jc w:val="center"/>
              <w:rPr>
                <w:rFonts w:hint="eastAsia" w:ascii="宋体" w:hAnsi="宋体" w:eastAsia="宋体" w:cs="宋体"/>
                <w:i w:val="0"/>
                <w:iCs w:val="0"/>
                <w:color w:val="auto"/>
                <w:sz w:val="22"/>
                <w:szCs w:val="22"/>
                <w:highlight w:val="none"/>
                <w:u w:val="none"/>
              </w:rPr>
            </w:pPr>
          </w:p>
        </w:tc>
      </w:tr>
      <w:tr w14:paraId="16C7D4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FDC4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176C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三益线-民围村</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0860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0.66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4ABFF">
            <w:pPr>
              <w:jc w:val="center"/>
              <w:rPr>
                <w:rFonts w:hint="eastAsia" w:ascii="宋体" w:hAnsi="宋体" w:eastAsia="宋体" w:cs="宋体"/>
                <w:i w:val="0"/>
                <w:iCs w:val="0"/>
                <w:color w:val="auto"/>
                <w:sz w:val="22"/>
                <w:szCs w:val="22"/>
                <w:highlight w:val="none"/>
                <w:u w:val="none"/>
              </w:rPr>
            </w:pPr>
          </w:p>
        </w:tc>
      </w:tr>
      <w:tr w14:paraId="65BA80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ACD1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9C46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转益线-镇龙殿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7E12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3.459</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B9997">
            <w:pPr>
              <w:jc w:val="center"/>
              <w:rPr>
                <w:rFonts w:hint="eastAsia" w:ascii="宋体" w:hAnsi="宋体" w:eastAsia="宋体" w:cs="宋体"/>
                <w:i w:val="0"/>
                <w:iCs w:val="0"/>
                <w:color w:val="auto"/>
                <w:sz w:val="22"/>
                <w:szCs w:val="22"/>
                <w:highlight w:val="none"/>
                <w:u w:val="none"/>
              </w:rPr>
            </w:pPr>
          </w:p>
        </w:tc>
      </w:tr>
      <w:tr w14:paraId="1D4D50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DFD0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12</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E14A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党老线-东一桥</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5FAF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8C19A">
            <w:pPr>
              <w:jc w:val="center"/>
              <w:rPr>
                <w:rFonts w:hint="eastAsia" w:ascii="宋体" w:hAnsi="宋体" w:eastAsia="宋体" w:cs="宋体"/>
                <w:i w:val="0"/>
                <w:iCs w:val="0"/>
                <w:color w:val="auto"/>
                <w:sz w:val="22"/>
                <w:szCs w:val="22"/>
                <w:highlight w:val="none"/>
                <w:u w:val="none"/>
              </w:rPr>
            </w:pPr>
          </w:p>
        </w:tc>
      </w:tr>
      <w:tr w14:paraId="3F2D66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432A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13</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6BA3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东沙5-8组前横路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8763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1.725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BC9CE">
            <w:pPr>
              <w:jc w:val="center"/>
              <w:rPr>
                <w:rFonts w:hint="eastAsia" w:ascii="宋体" w:hAnsi="宋体" w:eastAsia="宋体" w:cs="宋体"/>
                <w:i w:val="0"/>
                <w:iCs w:val="0"/>
                <w:color w:val="auto"/>
                <w:sz w:val="22"/>
                <w:szCs w:val="22"/>
                <w:highlight w:val="none"/>
                <w:u w:val="none"/>
              </w:rPr>
            </w:pPr>
          </w:p>
        </w:tc>
      </w:tr>
      <w:tr w14:paraId="726ADC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31CA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14</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298A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东沙5-8组后横路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7DA4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1.565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C379F">
            <w:pPr>
              <w:jc w:val="center"/>
              <w:rPr>
                <w:rFonts w:hint="eastAsia" w:ascii="宋体" w:hAnsi="宋体" w:eastAsia="宋体" w:cs="宋体"/>
                <w:i w:val="0"/>
                <w:iCs w:val="0"/>
                <w:color w:val="auto"/>
                <w:sz w:val="22"/>
                <w:szCs w:val="22"/>
                <w:highlight w:val="none"/>
                <w:u w:val="none"/>
              </w:rPr>
            </w:pPr>
          </w:p>
        </w:tc>
      </w:tr>
      <w:tr w14:paraId="023647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AB05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15</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4539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东沙10-11组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4892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0.875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A26F4">
            <w:pPr>
              <w:jc w:val="center"/>
              <w:rPr>
                <w:rFonts w:hint="eastAsia" w:ascii="宋体" w:hAnsi="宋体" w:eastAsia="宋体" w:cs="宋体"/>
                <w:i w:val="0"/>
                <w:iCs w:val="0"/>
                <w:color w:val="auto"/>
                <w:sz w:val="22"/>
                <w:szCs w:val="22"/>
                <w:highlight w:val="none"/>
                <w:u w:val="none"/>
              </w:rPr>
            </w:pPr>
          </w:p>
        </w:tc>
      </w:tr>
      <w:tr w14:paraId="133681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0666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16</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7E1F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东沙1-2组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0D6A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0.823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1C258">
            <w:pPr>
              <w:jc w:val="center"/>
              <w:rPr>
                <w:rFonts w:hint="eastAsia" w:ascii="宋体" w:hAnsi="宋体" w:eastAsia="宋体" w:cs="宋体"/>
                <w:i w:val="0"/>
                <w:iCs w:val="0"/>
                <w:color w:val="auto"/>
                <w:sz w:val="22"/>
                <w:szCs w:val="22"/>
                <w:highlight w:val="none"/>
                <w:u w:val="none"/>
              </w:rPr>
            </w:pPr>
          </w:p>
        </w:tc>
      </w:tr>
      <w:tr w14:paraId="0A2844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7016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17</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CB2A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三围6-7组横路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EF4C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0.758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7D8EA">
            <w:pPr>
              <w:jc w:val="center"/>
              <w:rPr>
                <w:rFonts w:hint="eastAsia" w:ascii="宋体" w:hAnsi="宋体" w:eastAsia="宋体" w:cs="宋体"/>
                <w:i w:val="0"/>
                <w:iCs w:val="0"/>
                <w:color w:val="auto"/>
                <w:sz w:val="22"/>
                <w:szCs w:val="22"/>
                <w:highlight w:val="none"/>
                <w:u w:val="none"/>
              </w:rPr>
            </w:pPr>
          </w:p>
        </w:tc>
      </w:tr>
      <w:tr w14:paraId="03AE43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E689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18</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EE14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三益线-白洋川</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D0AC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2.192</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3320E">
            <w:pPr>
              <w:jc w:val="center"/>
              <w:rPr>
                <w:rFonts w:hint="eastAsia" w:ascii="宋体" w:hAnsi="宋体" w:eastAsia="宋体" w:cs="宋体"/>
                <w:i w:val="0"/>
                <w:iCs w:val="0"/>
                <w:color w:val="auto"/>
                <w:sz w:val="22"/>
                <w:szCs w:val="22"/>
                <w:highlight w:val="none"/>
                <w:u w:val="none"/>
              </w:rPr>
            </w:pPr>
          </w:p>
        </w:tc>
      </w:tr>
      <w:tr w14:paraId="2C57F2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9BC0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19</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0C74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东村村-益农村</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8FF3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1.693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86174">
            <w:pPr>
              <w:jc w:val="center"/>
              <w:rPr>
                <w:rFonts w:hint="eastAsia" w:ascii="宋体" w:hAnsi="宋体" w:eastAsia="宋体" w:cs="宋体"/>
                <w:i w:val="0"/>
                <w:iCs w:val="0"/>
                <w:color w:val="auto"/>
                <w:sz w:val="22"/>
                <w:szCs w:val="22"/>
                <w:highlight w:val="none"/>
                <w:u w:val="none"/>
              </w:rPr>
            </w:pPr>
          </w:p>
        </w:tc>
      </w:tr>
      <w:tr w14:paraId="1C9133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7002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20</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D8C3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学工路-久联10组环路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C8A09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2.163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0C4D4">
            <w:pPr>
              <w:jc w:val="center"/>
              <w:rPr>
                <w:rFonts w:hint="eastAsia" w:ascii="宋体" w:hAnsi="宋体" w:eastAsia="宋体" w:cs="宋体"/>
                <w:i w:val="0"/>
                <w:iCs w:val="0"/>
                <w:color w:val="auto"/>
                <w:sz w:val="22"/>
                <w:szCs w:val="22"/>
                <w:highlight w:val="none"/>
                <w:u w:val="none"/>
              </w:rPr>
            </w:pPr>
          </w:p>
        </w:tc>
      </w:tr>
      <w:tr w14:paraId="7C2A9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40C4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21</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6AD7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久联16-18组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7D5A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3.323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8A3F1">
            <w:pPr>
              <w:jc w:val="center"/>
              <w:rPr>
                <w:rFonts w:hint="eastAsia" w:ascii="宋体" w:hAnsi="宋体" w:eastAsia="宋体" w:cs="宋体"/>
                <w:i w:val="0"/>
                <w:iCs w:val="0"/>
                <w:color w:val="auto"/>
                <w:sz w:val="22"/>
                <w:szCs w:val="22"/>
                <w:highlight w:val="none"/>
                <w:u w:val="none"/>
              </w:rPr>
            </w:pPr>
          </w:p>
        </w:tc>
      </w:tr>
      <w:tr w14:paraId="7B6168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AA64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22</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E910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赵家湾5组-13组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2603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1.623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9D9A3">
            <w:pPr>
              <w:jc w:val="center"/>
              <w:rPr>
                <w:rFonts w:hint="eastAsia" w:ascii="宋体" w:hAnsi="宋体" w:eastAsia="宋体" w:cs="宋体"/>
                <w:i w:val="0"/>
                <w:iCs w:val="0"/>
                <w:color w:val="auto"/>
                <w:sz w:val="22"/>
                <w:szCs w:val="22"/>
                <w:highlight w:val="none"/>
                <w:u w:val="none"/>
              </w:rPr>
            </w:pPr>
          </w:p>
        </w:tc>
      </w:tr>
      <w:tr w14:paraId="5FAB9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D3B9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23</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11D9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三益线-五六二村</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1AB8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2.679</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51631">
            <w:pPr>
              <w:jc w:val="center"/>
              <w:rPr>
                <w:rFonts w:hint="eastAsia" w:ascii="宋体" w:hAnsi="宋体" w:eastAsia="宋体" w:cs="宋体"/>
                <w:i w:val="0"/>
                <w:iCs w:val="0"/>
                <w:color w:val="auto"/>
                <w:sz w:val="22"/>
                <w:szCs w:val="22"/>
                <w:highlight w:val="none"/>
                <w:u w:val="none"/>
              </w:rPr>
            </w:pPr>
          </w:p>
        </w:tc>
      </w:tr>
      <w:tr w14:paraId="4E1D34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36B7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24</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9426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五六二-三益线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39C2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2.405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74B3B">
            <w:pPr>
              <w:jc w:val="center"/>
              <w:rPr>
                <w:rFonts w:hint="eastAsia" w:ascii="宋体" w:hAnsi="宋体" w:eastAsia="宋体" w:cs="宋体"/>
                <w:i w:val="0"/>
                <w:iCs w:val="0"/>
                <w:color w:val="auto"/>
                <w:sz w:val="22"/>
                <w:szCs w:val="22"/>
                <w:highlight w:val="none"/>
                <w:u w:val="none"/>
              </w:rPr>
            </w:pPr>
          </w:p>
        </w:tc>
      </w:tr>
      <w:tr w14:paraId="27C568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32F5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25</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0A3B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三围-三益线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1A9F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0.84</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80541">
            <w:pPr>
              <w:jc w:val="center"/>
              <w:rPr>
                <w:rFonts w:hint="eastAsia" w:ascii="宋体" w:hAnsi="宋体" w:eastAsia="宋体" w:cs="宋体"/>
                <w:i w:val="0"/>
                <w:iCs w:val="0"/>
                <w:color w:val="auto"/>
                <w:sz w:val="22"/>
                <w:szCs w:val="22"/>
                <w:highlight w:val="none"/>
                <w:u w:val="none"/>
              </w:rPr>
            </w:pPr>
          </w:p>
        </w:tc>
      </w:tr>
      <w:tr w14:paraId="0299E1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8479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26</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88EB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三益线-镇龙殿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57C8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2.374</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47011">
            <w:pPr>
              <w:jc w:val="center"/>
              <w:rPr>
                <w:rFonts w:hint="eastAsia" w:ascii="宋体" w:hAnsi="宋体" w:eastAsia="宋体" w:cs="宋体"/>
                <w:i w:val="0"/>
                <w:iCs w:val="0"/>
                <w:color w:val="auto"/>
                <w:sz w:val="22"/>
                <w:szCs w:val="22"/>
                <w:highlight w:val="none"/>
                <w:u w:val="none"/>
              </w:rPr>
            </w:pPr>
          </w:p>
        </w:tc>
      </w:tr>
      <w:tr w14:paraId="5C445E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D142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27</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5475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信益线至东村</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E6D8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2.035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515F5">
            <w:pPr>
              <w:jc w:val="center"/>
              <w:rPr>
                <w:rFonts w:hint="eastAsia" w:ascii="宋体" w:hAnsi="宋体" w:eastAsia="宋体" w:cs="宋体"/>
                <w:i w:val="0"/>
                <w:iCs w:val="0"/>
                <w:color w:val="auto"/>
                <w:sz w:val="22"/>
                <w:szCs w:val="22"/>
                <w:highlight w:val="none"/>
                <w:u w:val="none"/>
              </w:rPr>
            </w:pPr>
          </w:p>
        </w:tc>
      </w:tr>
      <w:tr w14:paraId="0FA458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861B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28</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FF56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白洋川至五马埠桥</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EEA9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1.996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4415D">
            <w:pPr>
              <w:jc w:val="center"/>
              <w:rPr>
                <w:rFonts w:hint="eastAsia" w:ascii="宋体" w:hAnsi="宋体" w:eastAsia="宋体" w:cs="宋体"/>
                <w:i w:val="0"/>
                <w:iCs w:val="0"/>
                <w:color w:val="auto"/>
                <w:sz w:val="22"/>
                <w:szCs w:val="22"/>
                <w:highlight w:val="none"/>
                <w:u w:val="none"/>
              </w:rPr>
            </w:pPr>
          </w:p>
        </w:tc>
      </w:tr>
      <w:tr w14:paraId="566A85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F9B8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29</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EFEB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信益线至新发村</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D64D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1.053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9598C">
            <w:pPr>
              <w:jc w:val="center"/>
              <w:rPr>
                <w:rFonts w:hint="eastAsia" w:ascii="宋体" w:hAnsi="宋体" w:eastAsia="宋体" w:cs="宋体"/>
                <w:i w:val="0"/>
                <w:iCs w:val="0"/>
                <w:color w:val="auto"/>
                <w:sz w:val="22"/>
                <w:szCs w:val="22"/>
                <w:highlight w:val="none"/>
                <w:u w:val="none"/>
              </w:rPr>
            </w:pPr>
          </w:p>
        </w:tc>
      </w:tr>
      <w:tr w14:paraId="3F1093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E998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30</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4083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转益线-众二湾</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8981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0.885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AE492">
            <w:pPr>
              <w:jc w:val="center"/>
              <w:rPr>
                <w:rFonts w:hint="eastAsia" w:ascii="宋体" w:hAnsi="宋体" w:eastAsia="宋体" w:cs="宋体"/>
                <w:i w:val="0"/>
                <w:iCs w:val="0"/>
                <w:color w:val="auto"/>
                <w:sz w:val="22"/>
                <w:szCs w:val="22"/>
                <w:highlight w:val="none"/>
                <w:u w:val="none"/>
              </w:rPr>
            </w:pPr>
          </w:p>
        </w:tc>
      </w:tr>
      <w:tr w14:paraId="22C6B2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8802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31</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8920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川北路-五马埠</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A929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1.309</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EFBDE">
            <w:pPr>
              <w:jc w:val="center"/>
              <w:rPr>
                <w:rFonts w:hint="eastAsia" w:ascii="宋体" w:hAnsi="宋体" w:eastAsia="宋体" w:cs="宋体"/>
                <w:i w:val="0"/>
                <w:iCs w:val="0"/>
                <w:color w:val="auto"/>
                <w:sz w:val="22"/>
                <w:szCs w:val="22"/>
                <w:highlight w:val="none"/>
                <w:u w:val="none"/>
              </w:rPr>
            </w:pPr>
          </w:p>
        </w:tc>
      </w:tr>
      <w:tr w14:paraId="6DE436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7378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32</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D834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学工路-久联10组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5720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1.441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15A71">
            <w:pPr>
              <w:jc w:val="center"/>
              <w:rPr>
                <w:rFonts w:hint="eastAsia" w:ascii="宋体" w:hAnsi="宋体" w:eastAsia="宋体" w:cs="宋体"/>
                <w:i w:val="0"/>
                <w:iCs w:val="0"/>
                <w:color w:val="auto"/>
                <w:sz w:val="22"/>
                <w:szCs w:val="22"/>
                <w:highlight w:val="none"/>
                <w:u w:val="none"/>
              </w:rPr>
            </w:pPr>
          </w:p>
        </w:tc>
      </w:tr>
      <w:tr w14:paraId="1C0604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141C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33</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AA08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益马公路-伟老线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CCE0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0.506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CCD69">
            <w:pPr>
              <w:jc w:val="center"/>
              <w:rPr>
                <w:rFonts w:hint="eastAsia" w:ascii="宋体" w:hAnsi="宋体" w:eastAsia="宋体" w:cs="宋体"/>
                <w:i w:val="0"/>
                <w:iCs w:val="0"/>
                <w:color w:val="auto"/>
                <w:sz w:val="22"/>
                <w:szCs w:val="22"/>
                <w:highlight w:val="none"/>
                <w:u w:val="none"/>
              </w:rPr>
            </w:pPr>
          </w:p>
        </w:tc>
      </w:tr>
      <w:tr w14:paraId="0BE3A2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6F9C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34</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3B6C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益马公路-东江5组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5DA5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0.491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5E8E0">
            <w:pPr>
              <w:jc w:val="center"/>
              <w:rPr>
                <w:rFonts w:hint="eastAsia" w:ascii="宋体" w:hAnsi="宋体" w:eastAsia="宋体" w:cs="宋体"/>
                <w:i w:val="0"/>
                <w:iCs w:val="0"/>
                <w:color w:val="auto"/>
                <w:sz w:val="22"/>
                <w:szCs w:val="22"/>
                <w:highlight w:val="none"/>
                <w:u w:val="none"/>
              </w:rPr>
            </w:pPr>
          </w:p>
        </w:tc>
      </w:tr>
      <w:tr w14:paraId="6A4AFF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E8E4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35</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1FA5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益农路-群开线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850F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1.471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86F71">
            <w:pPr>
              <w:jc w:val="center"/>
              <w:rPr>
                <w:rFonts w:hint="eastAsia" w:ascii="宋体" w:hAnsi="宋体" w:eastAsia="宋体" w:cs="宋体"/>
                <w:i w:val="0"/>
                <w:iCs w:val="0"/>
                <w:color w:val="auto"/>
                <w:sz w:val="22"/>
                <w:szCs w:val="22"/>
                <w:highlight w:val="none"/>
                <w:u w:val="none"/>
              </w:rPr>
            </w:pPr>
          </w:p>
        </w:tc>
      </w:tr>
      <w:tr w14:paraId="600430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FAFB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36</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8530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群开线-东联24组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8911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1.393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443B8">
            <w:pPr>
              <w:jc w:val="center"/>
              <w:rPr>
                <w:rFonts w:hint="eastAsia" w:ascii="宋体" w:hAnsi="宋体" w:eastAsia="宋体" w:cs="宋体"/>
                <w:i w:val="0"/>
                <w:iCs w:val="0"/>
                <w:color w:val="auto"/>
                <w:sz w:val="22"/>
                <w:szCs w:val="22"/>
                <w:highlight w:val="none"/>
                <w:u w:val="none"/>
              </w:rPr>
            </w:pPr>
          </w:p>
        </w:tc>
      </w:tr>
      <w:tr w14:paraId="55790D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2B5E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37</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41F7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赵家湾中心排水沟-五六二村委</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A387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1.292</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42C2E">
            <w:pPr>
              <w:jc w:val="center"/>
              <w:rPr>
                <w:rFonts w:hint="eastAsia" w:ascii="宋体" w:hAnsi="宋体" w:eastAsia="宋体" w:cs="宋体"/>
                <w:i w:val="0"/>
                <w:iCs w:val="0"/>
                <w:color w:val="auto"/>
                <w:sz w:val="22"/>
                <w:szCs w:val="22"/>
                <w:highlight w:val="none"/>
                <w:u w:val="none"/>
              </w:rPr>
            </w:pPr>
          </w:p>
        </w:tc>
      </w:tr>
      <w:tr w14:paraId="5DE021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9061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38</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7992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众二湾路-包殿湾</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159A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0.502</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F3AE5">
            <w:pPr>
              <w:jc w:val="center"/>
              <w:rPr>
                <w:rFonts w:hint="eastAsia" w:ascii="宋体" w:hAnsi="宋体" w:eastAsia="宋体" w:cs="宋体"/>
                <w:i w:val="0"/>
                <w:iCs w:val="0"/>
                <w:color w:val="auto"/>
                <w:sz w:val="22"/>
                <w:szCs w:val="22"/>
                <w:highlight w:val="none"/>
                <w:u w:val="none"/>
              </w:rPr>
            </w:pPr>
          </w:p>
        </w:tc>
      </w:tr>
      <w:tr w14:paraId="26C806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A94D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39</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77A7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三益线-群开线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3A59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0.718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3752D">
            <w:pPr>
              <w:jc w:val="center"/>
              <w:rPr>
                <w:rFonts w:hint="eastAsia" w:ascii="宋体" w:hAnsi="宋体" w:eastAsia="宋体" w:cs="宋体"/>
                <w:i w:val="0"/>
                <w:iCs w:val="0"/>
                <w:color w:val="auto"/>
                <w:sz w:val="22"/>
                <w:szCs w:val="22"/>
                <w:highlight w:val="none"/>
                <w:u w:val="none"/>
              </w:rPr>
            </w:pPr>
          </w:p>
        </w:tc>
      </w:tr>
      <w:tr w14:paraId="6F65E2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C003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40</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ED22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三小东直路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B715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1.072</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A4A38">
            <w:pPr>
              <w:jc w:val="center"/>
              <w:rPr>
                <w:rFonts w:hint="eastAsia" w:ascii="宋体" w:hAnsi="宋体" w:eastAsia="宋体" w:cs="宋体"/>
                <w:i w:val="0"/>
                <w:iCs w:val="0"/>
                <w:color w:val="auto"/>
                <w:sz w:val="22"/>
                <w:szCs w:val="22"/>
                <w:highlight w:val="none"/>
                <w:u w:val="none"/>
              </w:rPr>
            </w:pPr>
          </w:p>
        </w:tc>
      </w:tr>
      <w:tr w14:paraId="4DED43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CB23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41</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B0F2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镇龙殿14组-众力7组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8FCD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1.148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4C6EB">
            <w:pPr>
              <w:jc w:val="center"/>
              <w:rPr>
                <w:rFonts w:hint="eastAsia" w:ascii="宋体" w:hAnsi="宋体" w:eastAsia="宋体" w:cs="宋体"/>
                <w:i w:val="0"/>
                <w:iCs w:val="0"/>
                <w:color w:val="auto"/>
                <w:sz w:val="22"/>
                <w:szCs w:val="22"/>
                <w:highlight w:val="none"/>
                <w:u w:val="none"/>
              </w:rPr>
            </w:pPr>
          </w:p>
        </w:tc>
      </w:tr>
      <w:tr w14:paraId="1D2A59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4650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42</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73E9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三围村北横河-光明桥</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73D6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0.882</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2F05A">
            <w:pPr>
              <w:jc w:val="center"/>
              <w:rPr>
                <w:rFonts w:hint="eastAsia" w:ascii="宋体" w:hAnsi="宋体" w:eastAsia="宋体" w:cs="宋体"/>
                <w:i w:val="0"/>
                <w:iCs w:val="0"/>
                <w:color w:val="auto"/>
                <w:sz w:val="22"/>
                <w:szCs w:val="22"/>
                <w:highlight w:val="none"/>
                <w:u w:val="none"/>
              </w:rPr>
            </w:pPr>
          </w:p>
        </w:tc>
      </w:tr>
      <w:tr w14:paraId="70C8F6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DF2E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43</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15A5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三围村南娄河桥头-三围村10组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0A33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1.367</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ADA20">
            <w:pPr>
              <w:jc w:val="center"/>
              <w:rPr>
                <w:rFonts w:hint="eastAsia" w:ascii="宋体" w:hAnsi="宋体" w:eastAsia="宋体" w:cs="宋体"/>
                <w:i w:val="0"/>
                <w:iCs w:val="0"/>
                <w:color w:val="auto"/>
                <w:sz w:val="22"/>
                <w:szCs w:val="22"/>
                <w:highlight w:val="none"/>
                <w:u w:val="none"/>
              </w:rPr>
            </w:pPr>
          </w:p>
        </w:tc>
      </w:tr>
      <w:tr w14:paraId="62AD2D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C899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44</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E36D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东江9组-东江10组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47A9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1.021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41CA2">
            <w:pPr>
              <w:jc w:val="center"/>
              <w:rPr>
                <w:rFonts w:hint="eastAsia" w:ascii="宋体" w:hAnsi="宋体" w:eastAsia="宋体" w:cs="宋体"/>
                <w:i w:val="0"/>
                <w:iCs w:val="0"/>
                <w:color w:val="auto"/>
                <w:sz w:val="22"/>
                <w:szCs w:val="22"/>
                <w:highlight w:val="none"/>
                <w:u w:val="none"/>
              </w:rPr>
            </w:pPr>
          </w:p>
        </w:tc>
      </w:tr>
      <w:tr w14:paraId="2025B5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2C44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45</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2410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益马公路-东江8组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9E726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0.526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8E8A6">
            <w:pPr>
              <w:jc w:val="center"/>
              <w:rPr>
                <w:rFonts w:hint="eastAsia" w:ascii="宋体" w:hAnsi="宋体" w:eastAsia="宋体" w:cs="宋体"/>
                <w:i w:val="0"/>
                <w:iCs w:val="0"/>
                <w:color w:val="auto"/>
                <w:sz w:val="22"/>
                <w:szCs w:val="22"/>
                <w:highlight w:val="none"/>
                <w:u w:val="none"/>
              </w:rPr>
            </w:pPr>
          </w:p>
        </w:tc>
      </w:tr>
      <w:tr w14:paraId="31B7F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9632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46</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C88F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东沙-三围村</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48F1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1.224</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284D1">
            <w:pPr>
              <w:jc w:val="center"/>
              <w:rPr>
                <w:rFonts w:hint="eastAsia" w:ascii="宋体" w:hAnsi="宋体" w:eastAsia="宋体" w:cs="宋体"/>
                <w:i w:val="0"/>
                <w:iCs w:val="0"/>
                <w:color w:val="auto"/>
                <w:sz w:val="22"/>
                <w:szCs w:val="22"/>
                <w:highlight w:val="none"/>
                <w:u w:val="none"/>
              </w:rPr>
            </w:pPr>
          </w:p>
        </w:tc>
      </w:tr>
      <w:tr w14:paraId="5B5B1C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0865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47</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1686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头段庙-星联南小区</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1F0C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0.848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5397D">
            <w:pPr>
              <w:jc w:val="center"/>
              <w:rPr>
                <w:rFonts w:hint="eastAsia" w:ascii="宋体" w:hAnsi="宋体" w:eastAsia="宋体" w:cs="宋体"/>
                <w:i w:val="0"/>
                <w:iCs w:val="0"/>
                <w:color w:val="auto"/>
                <w:sz w:val="22"/>
                <w:szCs w:val="22"/>
                <w:highlight w:val="none"/>
                <w:u w:val="none"/>
              </w:rPr>
            </w:pPr>
          </w:p>
        </w:tc>
      </w:tr>
      <w:tr w14:paraId="4567F7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96F4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48</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E8CA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白洋川-镇龙殿5组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4D09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0.661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C827B">
            <w:pPr>
              <w:jc w:val="center"/>
              <w:rPr>
                <w:rFonts w:hint="eastAsia" w:ascii="宋体" w:hAnsi="宋体" w:eastAsia="宋体" w:cs="宋体"/>
                <w:i w:val="0"/>
                <w:iCs w:val="0"/>
                <w:color w:val="auto"/>
                <w:sz w:val="22"/>
                <w:szCs w:val="22"/>
                <w:highlight w:val="none"/>
                <w:u w:val="none"/>
              </w:rPr>
            </w:pPr>
          </w:p>
        </w:tc>
      </w:tr>
      <w:tr w14:paraId="4DCCC1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7DB4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49</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2E5D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三益线-镇龙殿1组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68AF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2.446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BFF292">
            <w:pPr>
              <w:jc w:val="center"/>
              <w:rPr>
                <w:rFonts w:hint="eastAsia" w:ascii="宋体" w:hAnsi="宋体" w:eastAsia="宋体" w:cs="宋体"/>
                <w:i w:val="0"/>
                <w:iCs w:val="0"/>
                <w:color w:val="auto"/>
                <w:sz w:val="22"/>
                <w:szCs w:val="22"/>
                <w:highlight w:val="none"/>
                <w:u w:val="none"/>
              </w:rPr>
            </w:pPr>
          </w:p>
        </w:tc>
      </w:tr>
      <w:tr w14:paraId="2E3F2C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6966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50</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A138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镇龙殿1组-镇龙殿3组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0861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0.789</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8D430">
            <w:pPr>
              <w:jc w:val="center"/>
              <w:rPr>
                <w:rFonts w:hint="eastAsia" w:ascii="宋体" w:hAnsi="宋体" w:eastAsia="宋体" w:cs="宋体"/>
                <w:i w:val="0"/>
                <w:iCs w:val="0"/>
                <w:color w:val="auto"/>
                <w:sz w:val="22"/>
                <w:szCs w:val="22"/>
                <w:highlight w:val="none"/>
                <w:u w:val="none"/>
              </w:rPr>
            </w:pPr>
          </w:p>
        </w:tc>
      </w:tr>
      <w:tr w14:paraId="7CFDB3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6EE4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51</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96CC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众力15组-镇龙殿湾</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8EB4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0.81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F68FD">
            <w:pPr>
              <w:jc w:val="center"/>
              <w:rPr>
                <w:rFonts w:hint="eastAsia" w:ascii="宋体" w:hAnsi="宋体" w:eastAsia="宋体" w:cs="宋体"/>
                <w:i w:val="0"/>
                <w:iCs w:val="0"/>
                <w:color w:val="auto"/>
                <w:sz w:val="22"/>
                <w:szCs w:val="22"/>
                <w:highlight w:val="none"/>
                <w:u w:val="none"/>
              </w:rPr>
            </w:pPr>
          </w:p>
        </w:tc>
      </w:tr>
      <w:tr w14:paraId="27438C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BE1F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52</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6ECC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众力21组-2组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0845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0.993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BEB4C">
            <w:pPr>
              <w:jc w:val="center"/>
              <w:rPr>
                <w:rFonts w:hint="eastAsia" w:ascii="宋体" w:hAnsi="宋体" w:eastAsia="宋体" w:cs="宋体"/>
                <w:i w:val="0"/>
                <w:iCs w:val="0"/>
                <w:color w:val="auto"/>
                <w:sz w:val="22"/>
                <w:szCs w:val="22"/>
                <w:highlight w:val="none"/>
                <w:u w:val="none"/>
              </w:rPr>
            </w:pPr>
          </w:p>
        </w:tc>
      </w:tr>
      <w:tr w14:paraId="4DAC72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A6FA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53</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0F42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镇龙殿11组-信益线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7CEB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3.854</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AFCF1">
            <w:pPr>
              <w:jc w:val="center"/>
              <w:rPr>
                <w:rFonts w:hint="eastAsia" w:ascii="宋体" w:hAnsi="宋体" w:eastAsia="宋体" w:cs="宋体"/>
                <w:i w:val="0"/>
                <w:iCs w:val="0"/>
                <w:color w:val="auto"/>
                <w:sz w:val="22"/>
                <w:szCs w:val="22"/>
                <w:highlight w:val="none"/>
                <w:u w:val="none"/>
              </w:rPr>
            </w:pPr>
          </w:p>
        </w:tc>
      </w:tr>
      <w:tr w14:paraId="55DAC1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E8A8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54</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6680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东联村委会-18组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7362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0.568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117A0">
            <w:pPr>
              <w:jc w:val="center"/>
              <w:rPr>
                <w:rFonts w:hint="eastAsia" w:ascii="宋体" w:hAnsi="宋体" w:eastAsia="宋体" w:cs="宋体"/>
                <w:i w:val="0"/>
                <w:iCs w:val="0"/>
                <w:color w:val="auto"/>
                <w:sz w:val="22"/>
                <w:szCs w:val="22"/>
                <w:highlight w:val="none"/>
                <w:u w:val="none"/>
              </w:rPr>
            </w:pPr>
          </w:p>
        </w:tc>
      </w:tr>
      <w:tr w14:paraId="239D36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AE0D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55</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7EF2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新发6组至14组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96A3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BFD85">
            <w:pPr>
              <w:jc w:val="center"/>
              <w:rPr>
                <w:rFonts w:hint="eastAsia" w:ascii="宋体" w:hAnsi="宋体" w:eastAsia="宋体" w:cs="宋体"/>
                <w:i w:val="0"/>
                <w:iCs w:val="0"/>
                <w:color w:val="auto"/>
                <w:sz w:val="22"/>
                <w:szCs w:val="22"/>
                <w:highlight w:val="none"/>
                <w:u w:val="none"/>
              </w:rPr>
            </w:pPr>
          </w:p>
        </w:tc>
      </w:tr>
      <w:tr w14:paraId="06273A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EAA0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56</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AAEE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五六二村15组至21组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753F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9221F">
            <w:pPr>
              <w:jc w:val="center"/>
              <w:rPr>
                <w:rFonts w:hint="eastAsia" w:ascii="宋体" w:hAnsi="宋体" w:eastAsia="宋体" w:cs="宋体"/>
                <w:i w:val="0"/>
                <w:iCs w:val="0"/>
                <w:color w:val="auto"/>
                <w:sz w:val="22"/>
                <w:szCs w:val="22"/>
                <w:highlight w:val="none"/>
                <w:u w:val="none"/>
              </w:rPr>
            </w:pPr>
          </w:p>
        </w:tc>
      </w:tr>
      <w:tr w14:paraId="2FD843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83B3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57</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B6FF3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转益线至赵家湾9组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142F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0.67</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E15A4A">
            <w:pPr>
              <w:jc w:val="center"/>
              <w:rPr>
                <w:rFonts w:hint="eastAsia" w:ascii="宋体" w:hAnsi="宋体" w:eastAsia="宋体" w:cs="宋体"/>
                <w:i w:val="0"/>
                <w:iCs w:val="0"/>
                <w:color w:val="auto"/>
                <w:sz w:val="22"/>
                <w:szCs w:val="22"/>
                <w:highlight w:val="none"/>
                <w:u w:val="none"/>
              </w:rPr>
            </w:pPr>
          </w:p>
        </w:tc>
      </w:tr>
      <w:tr w14:paraId="0D408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F9CA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58</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2D52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转益线到赵家湾5组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4A24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0.59</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56442">
            <w:pPr>
              <w:jc w:val="center"/>
              <w:rPr>
                <w:rFonts w:hint="eastAsia" w:ascii="宋体" w:hAnsi="宋体" w:eastAsia="宋体" w:cs="宋体"/>
                <w:i w:val="0"/>
                <w:iCs w:val="0"/>
                <w:color w:val="auto"/>
                <w:sz w:val="22"/>
                <w:szCs w:val="22"/>
                <w:highlight w:val="none"/>
                <w:u w:val="none"/>
              </w:rPr>
            </w:pPr>
          </w:p>
        </w:tc>
      </w:tr>
      <w:tr w14:paraId="6D0185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6A16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59</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8939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东联1组至9组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26EA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0.7</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B2B66">
            <w:pPr>
              <w:jc w:val="center"/>
              <w:rPr>
                <w:rFonts w:hint="eastAsia" w:ascii="宋体" w:hAnsi="宋体" w:eastAsia="宋体" w:cs="宋体"/>
                <w:i w:val="0"/>
                <w:iCs w:val="0"/>
                <w:color w:val="auto"/>
                <w:sz w:val="22"/>
                <w:szCs w:val="22"/>
                <w:highlight w:val="none"/>
                <w:u w:val="none"/>
              </w:rPr>
            </w:pPr>
          </w:p>
        </w:tc>
      </w:tr>
      <w:tr w14:paraId="6C1875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3E06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60</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2835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转益线至众力7组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1D77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B39BA">
            <w:pPr>
              <w:jc w:val="center"/>
              <w:rPr>
                <w:rFonts w:hint="eastAsia" w:ascii="宋体" w:hAnsi="宋体" w:eastAsia="宋体" w:cs="宋体"/>
                <w:i w:val="0"/>
                <w:iCs w:val="0"/>
                <w:color w:val="auto"/>
                <w:sz w:val="22"/>
                <w:szCs w:val="22"/>
                <w:highlight w:val="none"/>
                <w:u w:val="none"/>
              </w:rPr>
            </w:pPr>
          </w:p>
        </w:tc>
      </w:tr>
      <w:tr w14:paraId="19626E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B31A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61</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DEC6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群英10组-群英小区</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A7B5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0.928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BC5D9">
            <w:pPr>
              <w:jc w:val="center"/>
              <w:rPr>
                <w:rFonts w:hint="eastAsia" w:ascii="宋体" w:hAnsi="宋体" w:eastAsia="宋体" w:cs="宋体"/>
                <w:i w:val="0"/>
                <w:iCs w:val="0"/>
                <w:color w:val="auto"/>
                <w:sz w:val="22"/>
                <w:szCs w:val="22"/>
                <w:highlight w:val="none"/>
                <w:u w:val="none"/>
              </w:rPr>
            </w:pPr>
          </w:p>
        </w:tc>
      </w:tr>
      <w:tr w14:paraId="441BAD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08BA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62</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5F01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群英9组-11组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F938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0.59</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919B7">
            <w:pPr>
              <w:jc w:val="center"/>
              <w:rPr>
                <w:rFonts w:hint="eastAsia" w:ascii="宋体" w:hAnsi="宋体" w:eastAsia="宋体" w:cs="宋体"/>
                <w:i w:val="0"/>
                <w:iCs w:val="0"/>
                <w:color w:val="auto"/>
                <w:sz w:val="22"/>
                <w:szCs w:val="22"/>
                <w:highlight w:val="none"/>
                <w:u w:val="none"/>
              </w:rPr>
            </w:pPr>
          </w:p>
        </w:tc>
      </w:tr>
      <w:tr w14:paraId="10084B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6A6B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63</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4EF0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群英2组-6组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D551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0.743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57523F">
            <w:pPr>
              <w:jc w:val="center"/>
              <w:rPr>
                <w:rFonts w:hint="eastAsia" w:ascii="宋体" w:hAnsi="宋体" w:eastAsia="宋体" w:cs="宋体"/>
                <w:i w:val="0"/>
                <w:iCs w:val="0"/>
                <w:color w:val="auto"/>
                <w:sz w:val="22"/>
                <w:szCs w:val="22"/>
                <w:highlight w:val="none"/>
                <w:u w:val="none"/>
              </w:rPr>
            </w:pPr>
          </w:p>
        </w:tc>
      </w:tr>
      <w:tr w14:paraId="46F80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3483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64</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CB8D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利群线-抢险湾</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B490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1.725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FFE3D">
            <w:pPr>
              <w:jc w:val="center"/>
              <w:rPr>
                <w:rFonts w:hint="eastAsia" w:ascii="宋体" w:hAnsi="宋体" w:eastAsia="宋体" w:cs="宋体"/>
                <w:i w:val="0"/>
                <w:iCs w:val="0"/>
                <w:color w:val="auto"/>
                <w:sz w:val="22"/>
                <w:szCs w:val="22"/>
                <w:highlight w:val="none"/>
                <w:u w:val="none"/>
              </w:rPr>
            </w:pPr>
          </w:p>
        </w:tc>
      </w:tr>
      <w:tr w14:paraId="34AD9A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992E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65</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6B5F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三围抢险湾-利农河</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FE1A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1.743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21BE1">
            <w:pPr>
              <w:jc w:val="center"/>
              <w:rPr>
                <w:rFonts w:hint="eastAsia" w:ascii="宋体" w:hAnsi="宋体" w:eastAsia="宋体" w:cs="宋体"/>
                <w:i w:val="0"/>
                <w:iCs w:val="0"/>
                <w:color w:val="auto"/>
                <w:sz w:val="22"/>
                <w:szCs w:val="22"/>
                <w:highlight w:val="none"/>
                <w:u w:val="none"/>
              </w:rPr>
            </w:pPr>
          </w:p>
        </w:tc>
      </w:tr>
      <w:tr w14:paraId="34B44F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B012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66</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21E5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兴裕2组-10组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98E7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1.886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74969">
            <w:pPr>
              <w:jc w:val="center"/>
              <w:rPr>
                <w:rFonts w:hint="eastAsia" w:ascii="宋体" w:hAnsi="宋体" w:eastAsia="宋体" w:cs="宋体"/>
                <w:i w:val="0"/>
                <w:iCs w:val="0"/>
                <w:color w:val="auto"/>
                <w:sz w:val="22"/>
                <w:szCs w:val="22"/>
                <w:highlight w:val="none"/>
                <w:u w:val="none"/>
              </w:rPr>
            </w:pPr>
          </w:p>
        </w:tc>
      </w:tr>
      <w:tr w14:paraId="4D15FB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F833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67</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EAE9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兴裕一组-三围中心横河</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3FBD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0.495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20081">
            <w:pPr>
              <w:jc w:val="center"/>
              <w:rPr>
                <w:rFonts w:hint="eastAsia" w:ascii="宋体" w:hAnsi="宋体" w:eastAsia="宋体" w:cs="宋体"/>
                <w:i w:val="0"/>
                <w:iCs w:val="0"/>
                <w:color w:val="auto"/>
                <w:sz w:val="22"/>
                <w:szCs w:val="22"/>
                <w:highlight w:val="none"/>
                <w:u w:val="none"/>
              </w:rPr>
            </w:pPr>
          </w:p>
        </w:tc>
      </w:tr>
      <w:tr w14:paraId="51AE05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6841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68</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A7CD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利农河-三围抢险湾</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2398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1.602</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58245">
            <w:pPr>
              <w:jc w:val="center"/>
              <w:rPr>
                <w:rFonts w:hint="eastAsia" w:ascii="宋体" w:hAnsi="宋体" w:eastAsia="宋体" w:cs="宋体"/>
                <w:i w:val="0"/>
                <w:iCs w:val="0"/>
                <w:color w:val="auto"/>
                <w:sz w:val="22"/>
                <w:szCs w:val="22"/>
                <w:highlight w:val="none"/>
                <w:u w:val="none"/>
              </w:rPr>
            </w:pPr>
          </w:p>
        </w:tc>
      </w:tr>
      <w:tr w14:paraId="6A8001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DF95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69</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725B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利农河-东沙9组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2A60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0.586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9CABD">
            <w:pPr>
              <w:jc w:val="center"/>
              <w:rPr>
                <w:rFonts w:hint="eastAsia" w:ascii="宋体" w:hAnsi="宋体" w:eastAsia="宋体" w:cs="宋体"/>
                <w:i w:val="0"/>
                <w:iCs w:val="0"/>
                <w:color w:val="auto"/>
                <w:sz w:val="22"/>
                <w:szCs w:val="22"/>
                <w:highlight w:val="none"/>
                <w:u w:val="none"/>
              </w:rPr>
            </w:pPr>
          </w:p>
        </w:tc>
      </w:tr>
      <w:tr w14:paraId="4D223A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1AF2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70</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E163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朝阳横河-东沙南横河</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353A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0.524</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F84AD">
            <w:pPr>
              <w:jc w:val="center"/>
              <w:rPr>
                <w:rFonts w:hint="eastAsia" w:ascii="宋体" w:hAnsi="宋体" w:eastAsia="宋体" w:cs="宋体"/>
                <w:i w:val="0"/>
                <w:iCs w:val="0"/>
                <w:color w:val="auto"/>
                <w:sz w:val="22"/>
                <w:szCs w:val="22"/>
                <w:highlight w:val="none"/>
                <w:u w:val="none"/>
              </w:rPr>
            </w:pPr>
          </w:p>
        </w:tc>
      </w:tr>
      <w:tr w14:paraId="012AE7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C605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71</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E7A8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三围垦-伟老线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B524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0.695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02B6C">
            <w:pPr>
              <w:jc w:val="center"/>
              <w:rPr>
                <w:rFonts w:hint="eastAsia" w:ascii="宋体" w:hAnsi="宋体" w:eastAsia="宋体" w:cs="宋体"/>
                <w:i w:val="0"/>
                <w:iCs w:val="0"/>
                <w:color w:val="auto"/>
                <w:sz w:val="22"/>
                <w:szCs w:val="22"/>
                <w:highlight w:val="none"/>
                <w:u w:val="none"/>
              </w:rPr>
            </w:pPr>
          </w:p>
        </w:tc>
      </w:tr>
      <w:tr w14:paraId="2C5AA0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3DE8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72</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829B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东江7组-益马公路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29CB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0.516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58E47">
            <w:pPr>
              <w:jc w:val="center"/>
              <w:rPr>
                <w:rFonts w:hint="eastAsia" w:ascii="宋体" w:hAnsi="宋体" w:eastAsia="宋体" w:cs="宋体"/>
                <w:i w:val="0"/>
                <w:iCs w:val="0"/>
                <w:color w:val="auto"/>
                <w:sz w:val="22"/>
                <w:szCs w:val="22"/>
                <w:highlight w:val="none"/>
                <w:u w:val="none"/>
              </w:rPr>
            </w:pPr>
          </w:p>
        </w:tc>
      </w:tr>
      <w:tr w14:paraId="29EA1F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B8EB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73</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7714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东江4组-益马公路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2853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0.466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1EFFA">
            <w:pPr>
              <w:jc w:val="center"/>
              <w:rPr>
                <w:rFonts w:hint="eastAsia" w:ascii="宋体" w:hAnsi="宋体" w:eastAsia="宋体" w:cs="宋体"/>
                <w:i w:val="0"/>
                <w:iCs w:val="0"/>
                <w:color w:val="auto"/>
                <w:sz w:val="22"/>
                <w:szCs w:val="22"/>
                <w:highlight w:val="none"/>
                <w:u w:val="none"/>
              </w:rPr>
            </w:pPr>
          </w:p>
        </w:tc>
      </w:tr>
      <w:tr w14:paraId="4F8142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2855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74</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2314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白洋川-益农村公园</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5801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0.471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6317B">
            <w:pPr>
              <w:jc w:val="center"/>
              <w:rPr>
                <w:rFonts w:hint="eastAsia" w:ascii="宋体" w:hAnsi="宋体" w:eastAsia="宋体" w:cs="宋体"/>
                <w:i w:val="0"/>
                <w:iCs w:val="0"/>
                <w:color w:val="auto"/>
                <w:sz w:val="22"/>
                <w:szCs w:val="22"/>
                <w:highlight w:val="none"/>
                <w:u w:val="none"/>
              </w:rPr>
            </w:pPr>
          </w:p>
        </w:tc>
      </w:tr>
      <w:tr w14:paraId="5FC25A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1CD8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75</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550A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益农村委-绍兴界</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CD0C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0.403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BF90A">
            <w:pPr>
              <w:jc w:val="center"/>
              <w:rPr>
                <w:rFonts w:hint="eastAsia" w:ascii="宋体" w:hAnsi="宋体" w:eastAsia="宋体" w:cs="宋体"/>
                <w:i w:val="0"/>
                <w:iCs w:val="0"/>
                <w:color w:val="auto"/>
                <w:sz w:val="22"/>
                <w:szCs w:val="22"/>
                <w:highlight w:val="none"/>
                <w:u w:val="none"/>
              </w:rPr>
            </w:pPr>
          </w:p>
        </w:tc>
      </w:tr>
      <w:tr w14:paraId="219AED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141C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76</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CF0B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益农8组-9组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D9E7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0.762</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6585A">
            <w:pPr>
              <w:jc w:val="center"/>
              <w:rPr>
                <w:rFonts w:hint="eastAsia" w:ascii="宋体" w:hAnsi="宋体" w:eastAsia="宋体" w:cs="宋体"/>
                <w:i w:val="0"/>
                <w:iCs w:val="0"/>
                <w:color w:val="auto"/>
                <w:sz w:val="22"/>
                <w:szCs w:val="22"/>
                <w:highlight w:val="none"/>
                <w:u w:val="none"/>
              </w:rPr>
            </w:pPr>
          </w:p>
        </w:tc>
      </w:tr>
      <w:tr w14:paraId="0C3E89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B052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77</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2DC3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东村5组-中心直路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E504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0.254</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6294D">
            <w:pPr>
              <w:jc w:val="center"/>
              <w:rPr>
                <w:rFonts w:hint="eastAsia" w:ascii="宋体" w:hAnsi="宋体" w:eastAsia="宋体" w:cs="宋体"/>
                <w:i w:val="0"/>
                <w:iCs w:val="0"/>
                <w:color w:val="auto"/>
                <w:sz w:val="22"/>
                <w:szCs w:val="22"/>
                <w:highlight w:val="none"/>
                <w:u w:val="none"/>
              </w:rPr>
            </w:pPr>
          </w:p>
        </w:tc>
      </w:tr>
      <w:tr w14:paraId="30B076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582C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78</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6538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盛利化工-白洋川</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4FAC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0.949</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BD2D8">
            <w:pPr>
              <w:jc w:val="center"/>
              <w:rPr>
                <w:rFonts w:hint="eastAsia" w:ascii="宋体" w:hAnsi="宋体" w:eastAsia="宋体" w:cs="宋体"/>
                <w:i w:val="0"/>
                <w:iCs w:val="0"/>
                <w:color w:val="auto"/>
                <w:sz w:val="22"/>
                <w:szCs w:val="22"/>
                <w:highlight w:val="none"/>
                <w:u w:val="none"/>
              </w:rPr>
            </w:pPr>
          </w:p>
        </w:tc>
      </w:tr>
      <w:tr w14:paraId="7DF6F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C4CA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79</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F76A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新发村2组-9组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5DB5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0.877</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C9E0F">
            <w:pPr>
              <w:jc w:val="center"/>
              <w:rPr>
                <w:rFonts w:hint="eastAsia" w:ascii="宋体" w:hAnsi="宋体" w:eastAsia="宋体" w:cs="宋体"/>
                <w:i w:val="0"/>
                <w:iCs w:val="0"/>
                <w:color w:val="auto"/>
                <w:sz w:val="22"/>
                <w:szCs w:val="22"/>
                <w:highlight w:val="none"/>
                <w:u w:val="none"/>
              </w:rPr>
            </w:pPr>
          </w:p>
        </w:tc>
      </w:tr>
      <w:tr w14:paraId="2AB9B6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027B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80</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6CF3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新发村8组-10组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EE50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0.847</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DEC4B">
            <w:pPr>
              <w:jc w:val="center"/>
              <w:rPr>
                <w:rFonts w:hint="eastAsia" w:ascii="宋体" w:hAnsi="宋体" w:eastAsia="宋体" w:cs="宋体"/>
                <w:i w:val="0"/>
                <w:iCs w:val="0"/>
                <w:color w:val="auto"/>
                <w:sz w:val="22"/>
                <w:szCs w:val="22"/>
                <w:highlight w:val="none"/>
                <w:u w:val="none"/>
              </w:rPr>
            </w:pPr>
          </w:p>
        </w:tc>
      </w:tr>
      <w:tr w14:paraId="144AF3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A60D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81</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3557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赵家湾9组-转益线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B266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0.533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D7D74">
            <w:pPr>
              <w:jc w:val="center"/>
              <w:rPr>
                <w:rFonts w:hint="eastAsia" w:ascii="宋体" w:hAnsi="宋体" w:eastAsia="宋体" w:cs="宋体"/>
                <w:i w:val="0"/>
                <w:iCs w:val="0"/>
                <w:color w:val="auto"/>
                <w:sz w:val="22"/>
                <w:szCs w:val="22"/>
                <w:highlight w:val="none"/>
                <w:u w:val="none"/>
              </w:rPr>
            </w:pPr>
          </w:p>
        </w:tc>
      </w:tr>
      <w:tr w14:paraId="256149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0F6C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82</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958D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夹灶小区-群开线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6B41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0.223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63FEB">
            <w:pPr>
              <w:jc w:val="center"/>
              <w:rPr>
                <w:rFonts w:hint="eastAsia" w:ascii="宋体" w:hAnsi="宋体" w:eastAsia="宋体" w:cs="宋体"/>
                <w:i w:val="0"/>
                <w:iCs w:val="0"/>
                <w:color w:val="auto"/>
                <w:sz w:val="22"/>
                <w:szCs w:val="22"/>
                <w:highlight w:val="none"/>
                <w:u w:val="none"/>
              </w:rPr>
            </w:pPr>
          </w:p>
        </w:tc>
      </w:tr>
      <w:tr w14:paraId="20DEE1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E83C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83</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E148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转益线-信益线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BA99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0.492</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8713F">
            <w:pPr>
              <w:jc w:val="center"/>
              <w:rPr>
                <w:rFonts w:hint="eastAsia" w:ascii="宋体" w:hAnsi="宋体" w:eastAsia="宋体" w:cs="宋体"/>
                <w:i w:val="0"/>
                <w:iCs w:val="0"/>
                <w:color w:val="auto"/>
                <w:sz w:val="22"/>
                <w:szCs w:val="22"/>
                <w:highlight w:val="none"/>
                <w:u w:val="none"/>
              </w:rPr>
            </w:pPr>
          </w:p>
        </w:tc>
      </w:tr>
      <w:tr w14:paraId="6D8526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6EA3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84</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6718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夹灶一区-钱江通道</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A18A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0.503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A9B5C">
            <w:pPr>
              <w:jc w:val="center"/>
              <w:rPr>
                <w:rFonts w:hint="eastAsia" w:ascii="宋体" w:hAnsi="宋体" w:eastAsia="宋体" w:cs="宋体"/>
                <w:i w:val="0"/>
                <w:iCs w:val="0"/>
                <w:color w:val="auto"/>
                <w:sz w:val="22"/>
                <w:szCs w:val="22"/>
                <w:highlight w:val="none"/>
                <w:u w:val="none"/>
              </w:rPr>
            </w:pPr>
          </w:p>
        </w:tc>
      </w:tr>
      <w:tr w14:paraId="0F037A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5BA1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85</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D743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三益线-信益线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C63F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1.226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45AAC">
            <w:pPr>
              <w:jc w:val="center"/>
              <w:rPr>
                <w:rFonts w:hint="eastAsia" w:ascii="宋体" w:hAnsi="宋体" w:eastAsia="宋体" w:cs="宋体"/>
                <w:i w:val="0"/>
                <w:iCs w:val="0"/>
                <w:color w:val="auto"/>
                <w:sz w:val="22"/>
                <w:szCs w:val="22"/>
                <w:highlight w:val="none"/>
                <w:u w:val="none"/>
              </w:rPr>
            </w:pPr>
          </w:p>
        </w:tc>
      </w:tr>
      <w:tr w14:paraId="1CBB8A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2E73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86</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9E8F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益农村-众力村（一）</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657F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1.881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14837">
            <w:pPr>
              <w:jc w:val="center"/>
              <w:rPr>
                <w:rFonts w:hint="eastAsia" w:ascii="宋体" w:hAnsi="宋体" w:eastAsia="宋体" w:cs="宋体"/>
                <w:i w:val="0"/>
                <w:iCs w:val="0"/>
                <w:color w:val="auto"/>
                <w:sz w:val="22"/>
                <w:szCs w:val="22"/>
                <w:highlight w:val="none"/>
                <w:u w:val="none"/>
              </w:rPr>
            </w:pPr>
          </w:p>
        </w:tc>
      </w:tr>
      <w:tr w14:paraId="3347FF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9916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87</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3B0E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益农村-众力村（二）</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D601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2.467</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7FF52">
            <w:pPr>
              <w:jc w:val="center"/>
              <w:rPr>
                <w:rFonts w:hint="eastAsia" w:ascii="宋体" w:hAnsi="宋体" w:eastAsia="宋体" w:cs="宋体"/>
                <w:i w:val="0"/>
                <w:iCs w:val="0"/>
                <w:color w:val="auto"/>
                <w:sz w:val="22"/>
                <w:szCs w:val="22"/>
                <w:highlight w:val="none"/>
                <w:u w:val="none"/>
              </w:rPr>
            </w:pPr>
          </w:p>
        </w:tc>
      </w:tr>
      <w:tr w14:paraId="08C7B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D9EF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88</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36B9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众力9组-25组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0E0C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0.701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752AF">
            <w:pPr>
              <w:jc w:val="center"/>
              <w:rPr>
                <w:rFonts w:hint="eastAsia" w:ascii="宋体" w:hAnsi="宋体" w:eastAsia="宋体" w:cs="宋体"/>
                <w:i w:val="0"/>
                <w:iCs w:val="0"/>
                <w:color w:val="auto"/>
                <w:sz w:val="22"/>
                <w:szCs w:val="22"/>
                <w:highlight w:val="none"/>
                <w:u w:val="none"/>
              </w:rPr>
            </w:pPr>
          </w:p>
        </w:tc>
      </w:tr>
      <w:tr w14:paraId="76E28A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3BB2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89</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60E6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川北路-众力小学</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441D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1.535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8C869">
            <w:pPr>
              <w:jc w:val="center"/>
              <w:rPr>
                <w:rFonts w:hint="eastAsia" w:ascii="宋体" w:hAnsi="宋体" w:eastAsia="宋体" w:cs="宋体"/>
                <w:i w:val="0"/>
                <w:iCs w:val="0"/>
                <w:color w:val="auto"/>
                <w:sz w:val="22"/>
                <w:szCs w:val="22"/>
                <w:highlight w:val="none"/>
                <w:u w:val="none"/>
              </w:rPr>
            </w:pPr>
          </w:p>
        </w:tc>
      </w:tr>
      <w:tr w14:paraId="16F99F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D170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90</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544D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信益线-文胜桥</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4C25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1.081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20BF1">
            <w:pPr>
              <w:jc w:val="center"/>
              <w:rPr>
                <w:rFonts w:hint="eastAsia" w:ascii="宋体" w:hAnsi="宋体" w:eastAsia="宋体" w:cs="宋体"/>
                <w:i w:val="0"/>
                <w:iCs w:val="0"/>
                <w:color w:val="auto"/>
                <w:sz w:val="22"/>
                <w:szCs w:val="22"/>
                <w:highlight w:val="none"/>
                <w:u w:val="none"/>
              </w:rPr>
            </w:pPr>
          </w:p>
        </w:tc>
      </w:tr>
      <w:tr w14:paraId="5F9F4A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E23A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91</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D490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众力桥-移民户</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04A1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0.638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A735B">
            <w:pPr>
              <w:jc w:val="center"/>
              <w:rPr>
                <w:rFonts w:hint="eastAsia" w:ascii="宋体" w:hAnsi="宋体" w:eastAsia="宋体" w:cs="宋体"/>
                <w:i w:val="0"/>
                <w:iCs w:val="0"/>
                <w:color w:val="auto"/>
                <w:sz w:val="22"/>
                <w:szCs w:val="22"/>
                <w:highlight w:val="none"/>
                <w:u w:val="none"/>
              </w:rPr>
            </w:pPr>
          </w:p>
        </w:tc>
      </w:tr>
      <w:tr w14:paraId="6F3D5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01AA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92</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7A3D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众力22组-24组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7972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0.739</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02E78">
            <w:pPr>
              <w:jc w:val="center"/>
              <w:rPr>
                <w:rFonts w:hint="eastAsia" w:ascii="宋体" w:hAnsi="宋体" w:eastAsia="宋体" w:cs="宋体"/>
                <w:i w:val="0"/>
                <w:iCs w:val="0"/>
                <w:color w:val="auto"/>
                <w:sz w:val="22"/>
                <w:szCs w:val="22"/>
                <w:highlight w:val="none"/>
                <w:u w:val="none"/>
              </w:rPr>
            </w:pPr>
          </w:p>
        </w:tc>
      </w:tr>
      <w:tr w14:paraId="20C414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74B8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93</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DF28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众力5组-8组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C870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0.588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7A9DE">
            <w:pPr>
              <w:jc w:val="center"/>
              <w:rPr>
                <w:rFonts w:hint="eastAsia" w:ascii="宋体" w:hAnsi="宋体" w:eastAsia="宋体" w:cs="宋体"/>
                <w:i w:val="0"/>
                <w:iCs w:val="0"/>
                <w:color w:val="auto"/>
                <w:sz w:val="22"/>
                <w:szCs w:val="22"/>
                <w:highlight w:val="none"/>
                <w:u w:val="none"/>
              </w:rPr>
            </w:pPr>
          </w:p>
        </w:tc>
      </w:tr>
      <w:tr w14:paraId="6E2D1F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99B5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94</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0B70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五六二9组-24组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17EF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0.762</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D38E9">
            <w:pPr>
              <w:jc w:val="center"/>
              <w:rPr>
                <w:rFonts w:hint="eastAsia" w:ascii="宋体" w:hAnsi="宋体" w:eastAsia="宋体" w:cs="宋体"/>
                <w:i w:val="0"/>
                <w:iCs w:val="0"/>
                <w:color w:val="auto"/>
                <w:sz w:val="22"/>
                <w:szCs w:val="22"/>
                <w:highlight w:val="none"/>
                <w:u w:val="none"/>
              </w:rPr>
            </w:pPr>
          </w:p>
        </w:tc>
      </w:tr>
      <w:tr w14:paraId="3A86C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0785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95</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1CA2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东方红闸-南沙大堤</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3948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0.489</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90CD7">
            <w:pPr>
              <w:jc w:val="center"/>
              <w:rPr>
                <w:rFonts w:hint="eastAsia" w:ascii="宋体" w:hAnsi="宋体" w:eastAsia="宋体" w:cs="宋体"/>
                <w:i w:val="0"/>
                <w:iCs w:val="0"/>
                <w:color w:val="auto"/>
                <w:sz w:val="22"/>
                <w:szCs w:val="22"/>
                <w:highlight w:val="none"/>
                <w:u w:val="none"/>
              </w:rPr>
            </w:pPr>
          </w:p>
        </w:tc>
      </w:tr>
      <w:tr w14:paraId="66E0D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4FA6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96</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2F34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五六二14组-21组1</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FBF3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0.696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6CDC8">
            <w:pPr>
              <w:jc w:val="center"/>
              <w:rPr>
                <w:rFonts w:hint="eastAsia" w:ascii="宋体" w:hAnsi="宋体" w:eastAsia="宋体" w:cs="宋体"/>
                <w:i w:val="0"/>
                <w:iCs w:val="0"/>
                <w:color w:val="auto"/>
                <w:sz w:val="22"/>
                <w:szCs w:val="22"/>
                <w:highlight w:val="none"/>
                <w:u w:val="none"/>
              </w:rPr>
            </w:pPr>
          </w:p>
        </w:tc>
      </w:tr>
      <w:tr w14:paraId="34596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F929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97</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F2A3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五六二14组-22组2</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0692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0.222</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4F131">
            <w:pPr>
              <w:jc w:val="center"/>
              <w:rPr>
                <w:rFonts w:hint="eastAsia" w:ascii="宋体" w:hAnsi="宋体" w:eastAsia="宋体" w:cs="宋体"/>
                <w:i w:val="0"/>
                <w:iCs w:val="0"/>
                <w:color w:val="auto"/>
                <w:sz w:val="22"/>
                <w:szCs w:val="22"/>
                <w:highlight w:val="none"/>
                <w:u w:val="none"/>
              </w:rPr>
            </w:pPr>
          </w:p>
        </w:tc>
      </w:tr>
      <w:tr w14:paraId="330AED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8B4D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98</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3409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九裕庙横河北路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34CA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0.421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1C5A0">
            <w:pPr>
              <w:jc w:val="center"/>
              <w:rPr>
                <w:rFonts w:hint="eastAsia" w:ascii="宋体" w:hAnsi="宋体" w:eastAsia="宋体" w:cs="宋体"/>
                <w:i w:val="0"/>
                <w:iCs w:val="0"/>
                <w:color w:val="auto"/>
                <w:sz w:val="22"/>
                <w:szCs w:val="22"/>
                <w:highlight w:val="none"/>
                <w:u w:val="none"/>
              </w:rPr>
            </w:pPr>
          </w:p>
        </w:tc>
      </w:tr>
      <w:tr w14:paraId="57F4B4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490A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99</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B68A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群东线-群围2组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6C43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0.64</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7C21D">
            <w:pPr>
              <w:jc w:val="center"/>
              <w:rPr>
                <w:rFonts w:hint="eastAsia" w:ascii="宋体" w:hAnsi="宋体" w:eastAsia="宋体" w:cs="宋体"/>
                <w:i w:val="0"/>
                <w:iCs w:val="0"/>
                <w:color w:val="auto"/>
                <w:sz w:val="22"/>
                <w:szCs w:val="22"/>
                <w:highlight w:val="none"/>
                <w:u w:val="none"/>
              </w:rPr>
            </w:pPr>
          </w:p>
        </w:tc>
      </w:tr>
      <w:tr w14:paraId="0C58DB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0E68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100</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6903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三益线-群围2组</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387D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1030F">
            <w:pPr>
              <w:jc w:val="center"/>
              <w:rPr>
                <w:rFonts w:hint="eastAsia" w:ascii="宋体" w:hAnsi="宋体" w:eastAsia="宋体" w:cs="宋体"/>
                <w:i w:val="0"/>
                <w:iCs w:val="0"/>
                <w:color w:val="auto"/>
                <w:sz w:val="22"/>
                <w:szCs w:val="22"/>
                <w:highlight w:val="none"/>
                <w:u w:val="none"/>
              </w:rPr>
            </w:pPr>
          </w:p>
        </w:tc>
      </w:tr>
      <w:tr w14:paraId="6AEE91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8096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101</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D050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三益线-友谊桥</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C04F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0.7</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27AC3">
            <w:pPr>
              <w:jc w:val="center"/>
              <w:rPr>
                <w:rFonts w:hint="eastAsia" w:ascii="宋体" w:hAnsi="宋体" w:eastAsia="宋体" w:cs="宋体"/>
                <w:i w:val="0"/>
                <w:iCs w:val="0"/>
                <w:color w:val="auto"/>
                <w:sz w:val="22"/>
                <w:szCs w:val="22"/>
                <w:highlight w:val="none"/>
                <w:u w:val="none"/>
              </w:rPr>
            </w:pPr>
          </w:p>
        </w:tc>
      </w:tr>
      <w:tr w14:paraId="503104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9E74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102</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7F77F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利围村-联络点</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35EB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1.12</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8B425">
            <w:pPr>
              <w:jc w:val="center"/>
              <w:rPr>
                <w:rFonts w:hint="eastAsia" w:ascii="宋体" w:hAnsi="宋体" w:eastAsia="宋体" w:cs="宋体"/>
                <w:i w:val="0"/>
                <w:iCs w:val="0"/>
                <w:color w:val="auto"/>
                <w:sz w:val="22"/>
                <w:szCs w:val="22"/>
                <w:highlight w:val="none"/>
                <w:u w:val="none"/>
              </w:rPr>
            </w:pPr>
          </w:p>
        </w:tc>
      </w:tr>
      <w:tr w14:paraId="18E37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009AE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103</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6FD9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利围-三层桥</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4A82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3.778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192D0">
            <w:pPr>
              <w:jc w:val="center"/>
              <w:rPr>
                <w:rFonts w:hint="eastAsia" w:ascii="宋体" w:hAnsi="宋体" w:eastAsia="宋体" w:cs="宋体"/>
                <w:i w:val="0"/>
                <w:iCs w:val="0"/>
                <w:color w:val="auto"/>
                <w:sz w:val="22"/>
                <w:szCs w:val="22"/>
                <w:highlight w:val="none"/>
                <w:u w:val="none"/>
              </w:rPr>
            </w:pPr>
          </w:p>
        </w:tc>
      </w:tr>
      <w:tr w14:paraId="4C7CFB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E6A6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104</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839E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利民坝-五六二村</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52ED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4.648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5D858">
            <w:pPr>
              <w:jc w:val="center"/>
              <w:rPr>
                <w:rFonts w:hint="eastAsia" w:ascii="宋体" w:hAnsi="宋体" w:eastAsia="宋体" w:cs="宋体"/>
                <w:i w:val="0"/>
                <w:iCs w:val="0"/>
                <w:color w:val="auto"/>
                <w:sz w:val="22"/>
                <w:szCs w:val="22"/>
                <w:highlight w:val="none"/>
                <w:u w:val="none"/>
              </w:rPr>
            </w:pPr>
          </w:p>
        </w:tc>
      </w:tr>
      <w:tr w14:paraId="3F972E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FA5C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105</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3E12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转益线-众力村</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197D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6.98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12FFD">
            <w:pPr>
              <w:jc w:val="center"/>
              <w:rPr>
                <w:rFonts w:hint="eastAsia" w:ascii="宋体" w:hAnsi="宋体" w:eastAsia="宋体" w:cs="宋体"/>
                <w:i w:val="0"/>
                <w:iCs w:val="0"/>
                <w:color w:val="auto"/>
                <w:sz w:val="22"/>
                <w:szCs w:val="22"/>
                <w:highlight w:val="none"/>
                <w:u w:val="none"/>
              </w:rPr>
            </w:pPr>
          </w:p>
        </w:tc>
      </w:tr>
      <w:tr w14:paraId="319101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46B9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106</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92A1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利民坝-光明桥</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8E5B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EBED0">
            <w:pPr>
              <w:jc w:val="center"/>
              <w:rPr>
                <w:rFonts w:hint="eastAsia" w:ascii="宋体" w:hAnsi="宋体" w:eastAsia="宋体" w:cs="宋体"/>
                <w:i w:val="0"/>
                <w:iCs w:val="0"/>
                <w:color w:val="auto"/>
                <w:sz w:val="22"/>
                <w:szCs w:val="22"/>
                <w:highlight w:val="none"/>
                <w:u w:val="none"/>
              </w:rPr>
            </w:pPr>
          </w:p>
        </w:tc>
      </w:tr>
      <w:tr w14:paraId="0C256F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D345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107</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A9D6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益农路-信益线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96CA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2.37</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9170F">
            <w:pPr>
              <w:jc w:val="center"/>
              <w:rPr>
                <w:rFonts w:hint="eastAsia" w:ascii="宋体" w:hAnsi="宋体" w:eastAsia="宋体" w:cs="宋体"/>
                <w:i w:val="0"/>
                <w:iCs w:val="0"/>
                <w:color w:val="auto"/>
                <w:sz w:val="22"/>
                <w:szCs w:val="22"/>
                <w:highlight w:val="none"/>
                <w:u w:val="none"/>
              </w:rPr>
            </w:pPr>
          </w:p>
        </w:tc>
      </w:tr>
      <w:tr w14:paraId="643B2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2709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108</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C028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信益线-南沙大堤南</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B974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0.533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FAADC">
            <w:pPr>
              <w:jc w:val="center"/>
              <w:rPr>
                <w:rFonts w:hint="eastAsia" w:ascii="宋体" w:hAnsi="宋体" w:eastAsia="宋体" w:cs="宋体"/>
                <w:i w:val="0"/>
                <w:iCs w:val="0"/>
                <w:color w:val="auto"/>
                <w:sz w:val="22"/>
                <w:szCs w:val="22"/>
                <w:highlight w:val="none"/>
                <w:u w:val="none"/>
              </w:rPr>
            </w:pPr>
          </w:p>
        </w:tc>
      </w:tr>
      <w:tr w14:paraId="694768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277F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109</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128F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信益线-南沙大堤北</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94B7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5C61C">
            <w:pPr>
              <w:jc w:val="center"/>
              <w:rPr>
                <w:rFonts w:hint="eastAsia" w:ascii="宋体" w:hAnsi="宋体" w:eastAsia="宋体" w:cs="宋体"/>
                <w:i w:val="0"/>
                <w:iCs w:val="0"/>
                <w:color w:val="auto"/>
                <w:sz w:val="22"/>
                <w:szCs w:val="22"/>
                <w:highlight w:val="none"/>
                <w:u w:val="none"/>
              </w:rPr>
            </w:pPr>
          </w:p>
        </w:tc>
      </w:tr>
      <w:tr w14:paraId="7E86ED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3C11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110</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3046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学工路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5ADE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0.654</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A1B5E">
            <w:pPr>
              <w:jc w:val="center"/>
              <w:rPr>
                <w:rFonts w:hint="eastAsia" w:ascii="宋体" w:hAnsi="宋体" w:eastAsia="宋体" w:cs="宋体"/>
                <w:i w:val="0"/>
                <w:iCs w:val="0"/>
                <w:color w:val="auto"/>
                <w:sz w:val="22"/>
                <w:szCs w:val="22"/>
                <w:highlight w:val="none"/>
                <w:u w:val="none"/>
              </w:rPr>
            </w:pPr>
          </w:p>
        </w:tc>
      </w:tr>
      <w:tr w14:paraId="088956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6F6A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111</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360B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兴贸路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FF70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0.597</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E256F">
            <w:pPr>
              <w:jc w:val="center"/>
              <w:rPr>
                <w:rFonts w:hint="eastAsia" w:ascii="宋体" w:hAnsi="宋体" w:eastAsia="宋体" w:cs="宋体"/>
                <w:i w:val="0"/>
                <w:iCs w:val="0"/>
                <w:color w:val="auto"/>
                <w:sz w:val="22"/>
                <w:szCs w:val="22"/>
                <w:highlight w:val="none"/>
                <w:u w:val="none"/>
              </w:rPr>
            </w:pPr>
          </w:p>
        </w:tc>
      </w:tr>
      <w:tr w14:paraId="346072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B817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112</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42F8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益农路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DC9C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1.631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65E48">
            <w:pPr>
              <w:jc w:val="center"/>
              <w:rPr>
                <w:rFonts w:hint="eastAsia" w:ascii="宋体" w:hAnsi="宋体" w:eastAsia="宋体" w:cs="宋体"/>
                <w:i w:val="0"/>
                <w:iCs w:val="0"/>
                <w:color w:val="auto"/>
                <w:sz w:val="22"/>
                <w:szCs w:val="22"/>
                <w:highlight w:val="none"/>
                <w:u w:val="none"/>
              </w:rPr>
            </w:pPr>
          </w:p>
        </w:tc>
      </w:tr>
      <w:tr w14:paraId="0A4C37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295C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113</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0D57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益马公路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4D13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1.772</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B4ECD">
            <w:pPr>
              <w:jc w:val="center"/>
              <w:rPr>
                <w:rFonts w:hint="eastAsia" w:ascii="宋体" w:hAnsi="宋体" w:eastAsia="宋体" w:cs="宋体"/>
                <w:i w:val="0"/>
                <w:iCs w:val="0"/>
                <w:color w:val="auto"/>
                <w:sz w:val="22"/>
                <w:szCs w:val="22"/>
                <w:highlight w:val="none"/>
                <w:u w:val="none"/>
              </w:rPr>
            </w:pPr>
          </w:p>
        </w:tc>
      </w:tr>
      <w:tr w14:paraId="62C637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BD94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114</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645B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兴政路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6FC4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26AC4">
            <w:pPr>
              <w:jc w:val="center"/>
              <w:rPr>
                <w:rFonts w:hint="eastAsia" w:ascii="宋体" w:hAnsi="宋体" w:eastAsia="宋体" w:cs="宋体"/>
                <w:i w:val="0"/>
                <w:iCs w:val="0"/>
                <w:color w:val="auto"/>
                <w:sz w:val="22"/>
                <w:szCs w:val="22"/>
                <w:highlight w:val="none"/>
                <w:u w:val="none"/>
              </w:rPr>
            </w:pPr>
          </w:p>
        </w:tc>
      </w:tr>
      <w:tr w14:paraId="474552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246D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115</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0024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新发17组至白洋川</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3F79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2.08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840E3">
            <w:pPr>
              <w:jc w:val="center"/>
              <w:rPr>
                <w:rFonts w:hint="eastAsia" w:ascii="宋体" w:hAnsi="宋体" w:eastAsia="宋体" w:cs="宋体"/>
                <w:i w:val="0"/>
                <w:iCs w:val="0"/>
                <w:color w:val="auto"/>
                <w:sz w:val="22"/>
                <w:szCs w:val="22"/>
                <w:highlight w:val="none"/>
                <w:u w:val="none"/>
              </w:rPr>
            </w:pPr>
          </w:p>
        </w:tc>
      </w:tr>
      <w:tr w14:paraId="491AAE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FD96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116</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1B5E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朝阳闸-民围围垦</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84EC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1.125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C9287">
            <w:pPr>
              <w:jc w:val="center"/>
              <w:rPr>
                <w:rFonts w:hint="eastAsia" w:ascii="宋体" w:hAnsi="宋体" w:eastAsia="宋体" w:cs="宋体"/>
                <w:i w:val="0"/>
                <w:iCs w:val="0"/>
                <w:color w:val="auto"/>
                <w:sz w:val="22"/>
                <w:szCs w:val="22"/>
                <w:highlight w:val="none"/>
                <w:u w:val="none"/>
              </w:rPr>
            </w:pPr>
          </w:p>
        </w:tc>
      </w:tr>
      <w:tr w14:paraId="3D2BC2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2363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117</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B041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十二横路（南沙货运通道至信益线）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8FF7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1.097</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95D7A">
            <w:pPr>
              <w:jc w:val="center"/>
              <w:rPr>
                <w:rFonts w:hint="eastAsia" w:ascii="宋体" w:hAnsi="宋体" w:eastAsia="宋体" w:cs="宋体"/>
                <w:i w:val="0"/>
                <w:iCs w:val="0"/>
                <w:color w:val="auto"/>
                <w:sz w:val="22"/>
                <w:szCs w:val="22"/>
                <w:highlight w:val="none"/>
                <w:u w:val="none"/>
              </w:rPr>
            </w:pPr>
          </w:p>
        </w:tc>
      </w:tr>
      <w:tr w14:paraId="11109A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6594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118</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3100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cs="宋体"/>
                <w:i w:val="0"/>
                <w:iCs w:val="0"/>
                <w:color w:val="auto"/>
                <w:kern w:val="0"/>
                <w:sz w:val="22"/>
                <w:szCs w:val="22"/>
                <w:highlight w:val="none"/>
                <w:u w:val="none"/>
                <w:lang w:val="en-US" w:eastAsia="zh-CN" w:bidi="ar"/>
              </w:rPr>
              <w:t>长利路（南沙货运通道-信益线）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BA8C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27CFA">
            <w:pPr>
              <w:jc w:val="center"/>
              <w:rPr>
                <w:rFonts w:hint="eastAsia" w:ascii="宋体" w:hAnsi="宋体" w:eastAsia="宋体" w:cs="宋体"/>
                <w:i w:val="0"/>
                <w:iCs w:val="0"/>
                <w:color w:val="auto"/>
                <w:sz w:val="22"/>
                <w:szCs w:val="22"/>
                <w:highlight w:val="none"/>
                <w:u w:val="none"/>
              </w:rPr>
            </w:pPr>
          </w:p>
        </w:tc>
      </w:tr>
      <w:tr w14:paraId="3C7035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6C44C">
            <w:pPr>
              <w:keepNext w:val="0"/>
              <w:keepLines w:val="0"/>
              <w:widowControl/>
              <w:suppressLineNumbers w:val="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119</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27213">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北三路（伟老线-信益线）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719AD">
            <w:pPr>
              <w:keepNext w:val="0"/>
              <w:keepLines w:val="0"/>
              <w:widowControl/>
              <w:suppressLineNumbers w:val="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0.892</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CF2E0">
            <w:pPr>
              <w:jc w:val="center"/>
              <w:rPr>
                <w:rFonts w:hint="eastAsia" w:ascii="宋体" w:hAnsi="宋体" w:eastAsia="宋体" w:cs="宋体"/>
                <w:i w:val="0"/>
                <w:iCs w:val="0"/>
                <w:color w:val="auto"/>
                <w:sz w:val="22"/>
                <w:szCs w:val="22"/>
                <w:highlight w:val="none"/>
                <w:u w:val="none"/>
              </w:rPr>
            </w:pPr>
          </w:p>
        </w:tc>
      </w:tr>
      <w:tr w14:paraId="6626FE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C9EBE">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120</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481B4">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北三路（信益线-规划地块）</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55A64">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1.699</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D1722">
            <w:pPr>
              <w:jc w:val="center"/>
              <w:rPr>
                <w:rFonts w:hint="eastAsia" w:ascii="宋体" w:hAnsi="宋体" w:eastAsia="宋体" w:cs="宋体"/>
                <w:i w:val="0"/>
                <w:iCs w:val="0"/>
                <w:color w:val="auto"/>
                <w:sz w:val="22"/>
                <w:szCs w:val="22"/>
                <w:highlight w:val="none"/>
                <w:u w:val="none"/>
              </w:rPr>
            </w:pPr>
          </w:p>
        </w:tc>
      </w:tr>
      <w:tr w14:paraId="748BE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B3425">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121</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94D07">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北三路东伸（利兴路至新世纪大道）</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D92D1">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0.33</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EBBB9">
            <w:pPr>
              <w:jc w:val="center"/>
              <w:rPr>
                <w:rFonts w:hint="eastAsia" w:ascii="宋体" w:hAnsi="宋体" w:eastAsia="宋体" w:cs="宋体"/>
                <w:i w:val="0"/>
                <w:iCs w:val="0"/>
                <w:color w:val="auto"/>
                <w:sz w:val="22"/>
                <w:szCs w:val="22"/>
                <w:highlight w:val="none"/>
                <w:u w:val="none"/>
              </w:rPr>
            </w:pPr>
          </w:p>
        </w:tc>
      </w:tr>
      <w:tr w14:paraId="3FEE38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3"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83AB5">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122</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8F5AB">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利兴路（北三路至规划五路）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C9AE3">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0.345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5F6AF">
            <w:pPr>
              <w:jc w:val="center"/>
              <w:rPr>
                <w:rFonts w:hint="eastAsia" w:ascii="宋体" w:hAnsi="宋体" w:eastAsia="宋体" w:cs="宋体"/>
                <w:i w:val="0"/>
                <w:iCs w:val="0"/>
                <w:color w:val="auto"/>
                <w:sz w:val="22"/>
                <w:szCs w:val="22"/>
                <w:highlight w:val="none"/>
                <w:u w:val="none"/>
              </w:rPr>
            </w:pPr>
          </w:p>
        </w:tc>
      </w:tr>
      <w:tr w14:paraId="3E3860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3"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A7526">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123</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5171F">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规划五路（利农路至新世纪大道）</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DCC13">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0.99</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CA7A6">
            <w:pPr>
              <w:jc w:val="center"/>
              <w:rPr>
                <w:rFonts w:hint="eastAsia" w:ascii="宋体" w:hAnsi="宋体" w:eastAsia="宋体" w:cs="宋体"/>
                <w:i w:val="0"/>
                <w:iCs w:val="0"/>
                <w:color w:val="auto"/>
                <w:sz w:val="22"/>
                <w:szCs w:val="22"/>
                <w:highlight w:val="none"/>
                <w:u w:val="none"/>
              </w:rPr>
            </w:pPr>
          </w:p>
        </w:tc>
      </w:tr>
      <w:tr w14:paraId="2DD46E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FBAB3">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124</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7CFB4">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开发区益农四路（信益线-利农路）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A8653">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1.039</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A0090">
            <w:pPr>
              <w:jc w:val="center"/>
              <w:rPr>
                <w:rFonts w:hint="eastAsia" w:ascii="宋体" w:hAnsi="宋体" w:eastAsia="宋体" w:cs="宋体"/>
                <w:i w:val="0"/>
                <w:iCs w:val="0"/>
                <w:color w:val="auto"/>
                <w:sz w:val="22"/>
                <w:szCs w:val="22"/>
                <w:highlight w:val="none"/>
                <w:u w:val="none"/>
              </w:rPr>
            </w:pPr>
          </w:p>
        </w:tc>
      </w:tr>
      <w:tr w14:paraId="29A195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9D8A8">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125</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DBC1E">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江益一路（益农四路-四围中心横河）</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B8685">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0.786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2AEC1">
            <w:pPr>
              <w:jc w:val="center"/>
              <w:rPr>
                <w:rFonts w:hint="eastAsia" w:ascii="宋体" w:hAnsi="宋体" w:eastAsia="宋体" w:cs="宋体"/>
                <w:i w:val="0"/>
                <w:iCs w:val="0"/>
                <w:color w:val="auto"/>
                <w:sz w:val="22"/>
                <w:szCs w:val="22"/>
                <w:highlight w:val="none"/>
                <w:u w:val="none"/>
              </w:rPr>
            </w:pPr>
          </w:p>
        </w:tc>
      </w:tr>
      <w:tr w14:paraId="723184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BB816">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126</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C3394">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利明东路（钱江大道-利农河）</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EC5CF">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2.046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0EFDE">
            <w:pPr>
              <w:jc w:val="center"/>
              <w:rPr>
                <w:rFonts w:hint="eastAsia" w:ascii="宋体" w:hAnsi="宋体" w:eastAsia="宋体" w:cs="宋体"/>
                <w:i w:val="0"/>
                <w:iCs w:val="0"/>
                <w:color w:val="auto"/>
                <w:sz w:val="22"/>
                <w:szCs w:val="22"/>
                <w:highlight w:val="none"/>
                <w:u w:val="none"/>
              </w:rPr>
            </w:pPr>
          </w:p>
        </w:tc>
      </w:tr>
      <w:tr w14:paraId="4AE436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91731">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127</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AEE93">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学工路（三围横河至群开线）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DCCB5">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0.94</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0D1A9">
            <w:pPr>
              <w:jc w:val="center"/>
              <w:rPr>
                <w:rFonts w:hint="eastAsia" w:ascii="宋体" w:hAnsi="宋体" w:eastAsia="宋体" w:cs="宋体"/>
                <w:i w:val="0"/>
                <w:iCs w:val="0"/>
                <w:color w:val="auto"/>
                <w:sz w:val="22"/>
                <w:szCs w:val="22"/>
                <w:highlight w:val="none"/>
                <w:u w:val="none"/>
              </w:rPr>
            </w:pPr>
          </w:p>
        </w:tc>
      </w:tr>
      <w:tr w14:paraId="71512B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2B3C6">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128</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CF053">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赵久路（抢险湾路至学工路）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16611">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0.18</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0945C">
            <w:pPr>
              <w:jc w:val="center"/>
              <w:rPr>
                <w:rFonts w:hint="eastAsia" w:ascii="宋体" w:hAnsi="宋体" w:eastAsia="宋体" w:cs="宋体"/>
                <w:i w:val="0"/>
                <w:iCs w:val="0"/>
                <w:color w:val="auto"/>
                <w:sz w:val="22"/>
                <w:szCs w:val="22"/>
                <w:highlight w:val="none"/>
                <w:u w:val="none"/>
              </w:rPr>
            </w:pPr>
          </w:p>
        </w:tc>
      </w:tr>
      <w:tr w14:paraId="780950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B0B64">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129</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C7CFD">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民围路（抢险湾路至信益线）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BB0A4">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0.536</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E350D">
            <w:pPr>
              <w:jc w:val="center"/>
              <w:rPr>
                <w:rFonts w:hint="eastAsia" w:ascii="宋体" w:hAnsi="宋体" w:eastAsia="宋体" w:cs="宋体"/>
                <w:i w:val="0"/>
                <w:iCs w:val="0"/>
                <w:color w:val="auto"/>
                <w:sz w:val="22"/>
                <w:szCs w:val="22"/>
                <w:highlight w:val="none"/>
                <w:u w:val="none"/>
              </w:rPr>
            </w:pPr>
          </w:p>
        </w:tc>
      </w:tr>
      <w:tr w14:paraId="24FBFE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7B1C1">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130</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18B8F">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群开线（抢险湾至信益线）</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15FDE">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0.571</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88EDD">
            <w:pPr>
              <w:jc w:val="center"/>
              <w:rPr>
                <w:rFonts w:hint="eastAsia" w:ascii="宋体" w:hAnsi="宋体" w:eastAsia="宋体" w:cs="宋体"/>
                <w:i w:val="0"/>
                <w:iCs w:val="0"/>
                <w:color w:val="auto"/>
                <w:sz w:val="22"/>
                <w:szCs w:val="22"/>
                <w:highlight w:val="none"/>
                <w:u w:val="none"/>
              </w:rPr>
            </w:pPr>
          </w:p>
        </w:tc>
      </w:tr>
      <w:tr w14:paraId="3D26D5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76AB3">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131</w:t>
            </w:r>
          </w:p>
        </w:tc>
        <w:tc>
          <w:tcPr>
            <w:tcW w:w="4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E3A7B">
            <w:pPr>
              <w:keepNext w:val="0"/>
              <w:keepLines w:val="0"/>
              <w:widowControl/>
              <w:suppressLineNumbers w:val="0"/>
              <w:jc w:val="center"/>
              <w:textAlignment w:val="center"/>
              <w:rPr>
                <w:rFonts w:hint="eastAsia" w:ascii="宋体" w:hAnsi="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信益线（红十五线-机场东路）</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23962B">
            <w:pPr>
              <w:keepNext w:val="0"/>
              <w:keepLines w:val="0"/>
              <w:widowControl/>
              <w:suppressLineNumbers w:val="0"/>
              <w:jc w:val="center"/>
              <w:textAlignment w:val="center"/>
              <w:rPr>
                <w:rFonts w:hint="default" w:ascii="宋体" w:hAnsi="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5.442</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679EB">
            <w:pPr>
              <w:jc w:val="center"/>
              <w:rPr>
                <w:rFonts w:hint="eastAsia" w:ascii="宋体" w:hAnsi="宋体" w:eastAsia="宋体" w:cs="宋体"/>
                <w:i w:val="0"/>
                <w:iCs w:val="0"/>
                <w:color w:val="auto"/>
                <w:sz w:val="22"/>
                <w:szCs w:val="22"/>
                <w:highlight w:val="none"/>
                <w:u w:val="none"/>
              </w:rPr>
            </w:pPr>
          </w:p>
        </w:tc>
      </w:tr>
      <w:tr w14:paraId="17AF1E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499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A9058">
            <w:pPr>
              <w:keepNext w:val="0"/>
              <w:keepLines w:val="0"/>
              <w:widowControl/>
              <w:suppressLineNumbers w:val="0"/>
              <w:jc w:val="center"/>
              <w:textAlignment w:val="center"/>
              <w:rPr>
                <w:rFonts w:hint="eastAsia" w:ascii="宋体" w:hAnsi="宋体" w:eastAsia="宋体" w:cs="宋体"/>
                <w:b/>
                <w:bCs/>
                <w:i w:val="0"/>
                <w:iCs w:val="0"/>
                <w:color w:val="auto"/>
                <w:sz w:val="22"/>
                <w:szCs w:val="22"/>
                <w:highlight w:val="none"/>
                <w:u w:val="none"/>
              </w:rPr>
            </w:pPr>
            <w:r>
              <w:rPr>
                <w:rFonts w:hint="eastAsia" w:ascii="宋体" w:hAnsi="宋体" w:eastAsia="宋体" w:cs="宋体"/>
                <w:b/>
                <w:bCs/>
                <w:i w:val="0"/>
                <w:iCs w:val="0"/>
                <w:color w:val="auto"/>
                <w:kern w:val="0"/>
                <w:sz w:val="22"/>
                <w:szCs w:val="22"/>
                <w:highlight w:val="none"/>
                <w:u w:val="none"/>
                <w:lang w:val="en-US" w:eastAsia="zh-CN" w:bidi="ar"/>
              </w:rPr>
              <w:t>合计</w:t>
            </w:r>
          </w:p>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EDC85">
            <w:pPr>
              <w:keepNext w:val="0"/>
              <w:keepLines w:val="0"/>
              <w:widowControl/>
              <w:suppressLineNumbers w:val="0"/>
              <w:jc w:val="center"/>
              <w:textAlignment w:val="center"/>
              <w:rPr>
                <w:rFonts w:hint="default" w:ascii="宋体" w:hAnsi="宋体" w:eastAsia="宋体" w:cs="宋体"/>
                <w:b/>
                <w:bCs/>
                <w:i w:val="0"/>
                <w:iCs w:val="0"/>
                <w:color w:val="auto"/>
                <w:sz w:val="22"/>
                <w:szCs w:val="22"/>
                <w:highlight w:val="none"/>
                <w:u w:val="none"/>
                <w:lang w:val="en-US" w:eastAsia="zh-CN"/>
              </w:rPr>
            </w:pPr>
            <w:r>
              <w:rPr>
                <w:rFonts w:hint="eastAsia" w:ascii="宋体" w:hAnsi="宋体" w:cs="宋体"/>
                <w:b/>
                <w:bCs/>
                <w:i w:val="0"/>
                <w:iCs w:val="0"/>
                <w:color w:val="auto"/>
                <w:sz w:val="22"/>
                <w:szCs w:val="22"/>
                <w:highlight w:val="none"/>
                <w:u w:val="none"/>
                <w:lang w:val="en-US" w:eastAsia="zh-CN"/>
              </w:rPr>
              <w:t>173.015</w:t>
            </w:r>
          </w:p>
        </w:tc>
        <w:tc>
          <w:tcPr>
            <w:tcW w:w="1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D1F19">
            <w:pPr>
              <w:jc w:val="center"/>
              <w:rPr>
                <w:rFonts w:hint="eastAsia" w:ascii="宋体" w:hAnsi="宋体" w:eastAsia="宋体" w:cs="宋体"/>
                <w:i w:val="0"/>
                <w:iCs w:val="0"/>
                <w:color w:val="auto"/>
                <w:sz w:val="22"/>
                <w:szCs w:val="22"/>
                <w:highlight w:val="none"/>
                <w:u w:val="none"/>
              </w:rPr>
            </w:pPr>
          </w:p>
        </w:tc>
      </w:tr>
    </w:tbl>
    <w:p w14:paraId="0860A5C0">
      <w:pPr>
        <w:pStyle w:val="61"/>
        <w:ind w:left="0" w:leftChars="0" w:firstLine="0" w:firstLineChars="0"/>
        <w:rPr>
          <w:rFonts w:hint="eastAsia" w:ascii="宋体" w:hAnsi="宋体" w:eastAsia="宋体" w:cs="宋体"/>
          <w:color w:val="auto"/>
          <w:sz w:val="24"/>
          <w:szCs w:val="24"/>
          <w:highlight w:val="none"/>
        </w:rPr>
      </w:pPr>
    </w:p>
    <w:p w14:paraId="5069F63B">
      <w:pPr>
        <w:spacing w:line="360" w:lineRule="auto"/>
        <w:outlineLvl w:val="0"/>
        <w:rPr>
          <w:rFonts w:hint="eastAsia" w:ascii="宋体" w:hAnsi="宋体" w:eastAsia="宋体" w:cs="宋体"/>
          <w:b/>
          <w:bCs/>
          <w:color w:val="auto"/>
          <w:sz w:val="24"/>
          <w:szCs w:val="24"/>
          <w:highlight w:val="none"/>
          <w:lang w:val="en-US" w:eastAsia="zh-CN"/>
        </w:rPr>
      </w:pPr>
      <w:bookmarkStart w:id="27" w:name="_Toc15696"/>
      <w:r>
        <w:rPr>
          <w:rFonts w:hint="eastAsia" w:ascii="宋体" w:hAnsi="宋体" w:eastAsia="宋体" w:cs="宋体"/>
          <w:b/>
          <w:bCs/>
          <w:color w:val="auto"/>
          <w:sz w:val="24"/>
          <w:szCs w:val="24"/>
          <w:highlight w:val="none"/>
          <w:lang w:val="en-US" w:eastAsia="zh-CN"/>
        </w:rPr>
        <w:t>二、技术需求</w:t>
      </w:r>
    </w:p>
    <w:p w14:paraId="41E4F4FE">
      <w:pPr>
        <w:spacing w:line="360" w:lineRule="auto"/>
        <w:outlineLvl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eastAsia="zh-CN"/>
        </w:rPr>
        <w:t>服务</w:t>
      </w:r>
      <w:r>
        <w:rPr>
          <w:rFonts w:hint="eastAsia" w:ascii="宋体" w:hAnsi="宋体" w:eastAsia="宋体" w:cs="宋体"/>
          <w:b/>
          <w:bCs/>
          <w:color w:val="auto"/>
          <w:sz w:val="24"/>
          <w:szCs w:val="24"/>
          <w:highlight w:val="none"/>
        </w:rPr>
        <w:t>范围</w:t>
      </w:r>
      <w:bookmarkEnd w:id="27"/>
    </w:p>
    <w:p w14:paraId="61CEFA85">
      <w:pPr>
        <w:pStyle w:val="38"/>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w:t>
      </w:r>
      <w:r>
        <w:rPr>
          <w:rFonts w:hint="eastAsia" w:hAnsi="宋体" w:cs="宋体"/>
          <w:color w:val="auto"/>
          <w:sz w:val="24"/>
          <w:szCs w:val="24"/>
          <w:highlight w:val="none"/>
          <w:lang w:eastAsia="zh-CN"/>
        </w:rPr>
        <w:t>服务</w:t>
      </w:r>
      <w:r>
        <w:rPr>
          <w:rFonts w:hint="eastAsia" w:ascii="宋体" w:hAnsi="宋体" w:eastAsia="宋体" w:cs="宋体"/>
          <w:color w:val="auto"/>
          <w:sz w:val="24"/>
          <w:szCs w:val="24"/>
          <w:highlight w:val="none"/>
        </w:rPr>
        <w:t>范围为：</w:t>
      </w:r>
      <w:r>
        <w:rPr>
          <w:rFonts w:hint="eastAsia" w:hAnsi="宋体" w:cs="宋体"/>
          <w:color w:val="auto"/>
          <w:sz w:val="24"/>
          <w:szCs w:val="24"/>
          <w:highlight w:val="none"/>
          <w:lang w:eastAsia="zh-CN"/>
        </w:rPr>
        <w:t>采购人</w:t>
      </w:r>
      <w:r>
        <w:rPr>
          <w:rFonts w:hint="eastAsia" w:ascii="宋体" w:hAnsi="宋体" w:eastAsia="宋体" w:cs="宋体"/>
          <w:color w:val="auto"/>
          <w:sz w:val="24"/>
          <w:szCs w:val="24"/>
          <w:highlight w:val="none"/>
        </w:rPr>
        <w:t>规定范围内所有道路的管养服务项目（含但不局限于）：</w:t>
      </w:r>
    </w:p>
    <w:p w14:paraId="637747F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1.1、对列入管养服务清单的道路</w:t>
      </w:r>
      <w:r>
        <w:rPr>
          <w:rFonts w:hint="eastAsia" w:ascii="宋体" w:hAnsi="宋体" w:eastAsia="宋体" w:cs="宋体"/>
          <w:color w:val="auto"/>
          <w:sz w:val="24"/>
          <w:szCs w:val="24"/>
          <w:highlight w:val="none"/>
        </w:rPr>
        <w:t>进行每周一次巡查，做好日常巡查日记、建立日常巡查管理工作台帐、</w:t>
      </w:r>
      <w:r>
        <w:rPr>
          <w:rFonts w:hint="eastAsia" w:ascii="宋体" w:hAnsi="宋体" w:eastAsia="宋体" w:cs="宋体"/>
          <w:color w:val="auto"/>
          <w:sz w:val="24"/>
          <w:szCs w:val="24"/>
          <w:highlight w:val="none"/>
          <w:lang w:val="en-US" w:eastAsia="zh-CN"/>
        </w:rPr>
        <w:t>对</w:t>
      </w:r>
      <w:r>
        <w:rPr>
          <w:rFonts w:hint="eastAsia" w:ascii="宋体" w:hAnsi="宋体" w:eastAsia="宋体" w:cs="宋体"/>
          <w:color w:val="auto"/>
          <w:sz w:val="24"/>
          <w:szCs w:val="24"/>
          <w:highlight w:val="none"/>
        </w:rPr>
        <w:t>特殊路段或遇有恶劣天气</w:t>
      </w:r>
      <w:r>
        <w:rPr>
          <w:rFonts w:hint="eastAsia" w:ascii="宋体" w:hAnsi="宋体" w:eastAsia="宋体" w:cs="宋体"/>
          <w:color w:val="auto"/>
          <w:sz w:val="24"/>
          <w:szCs w:val="24"/>
          <w:highlight w:val="none"/>
          <w:lang w:val="en-US" w:eastAsia="zh-CN"/>
        </w:rPr>
        <w:t>应做好应急巡查并做好记录，按要求</w:t>
      </w:r>
      <w:r>
        <w:rPr>
          <w:rFonts w:hint="eastAsia" w:ascii="宋体" w:hAnsi="宋体" w:eastAsia="宋体" w:cs="宋体"/>
          <w:color w:val="auto"/>
          <w:sz w:val="24"/>
          <w:szCs w:val="24"/>
          <w:highlight w:val="none"/>
        </w:rPr>
        <w:t>做好浙江省乡级农村公路管理站内业资料；</w:t>
      </w:r>
    </w:p>
    <w:p w14:paraId="7BE88D91">
      <w:pPr>
        <w:pStyle w:val="38"/>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对巡养路段的安全隐患进行梳理，提交整改设计方案并协助</w:t>
      </w:r>
      <w:r>
        <w:rPr>
          <w:rFonts w:hint="eastAsia" w:ascii="宋体" w:hAnsi="宋体" w:eastAsia="宋体" w:cs="宋体"/>
          <w:color w:val="auto"/>
          <w:sz w:val="24"/>
          <w:szCs w:val="24"/>
          <w:highlight w:val="none"/>
          <w:lang w:val="en-US" w:eastAsia="zh-CN"/>
        </w:rPr>
        <w:t>进行</w:t>
      </w:r>
      <w:r>
        <w:rPr>
          <w:rFonts w:hint="eastAsia" w:ascii="宋体" w:hAnsi="宋体" w:eastAsia="宋体" w:cs="宋体"/>
          <w:color w:val="auto"/>
          <w:sz w:val="24"/>
          <w:szCs w:val="24"/>
          <w:highlight w:val="none"/>
        </w:rPr>
        <w:t>动态管理；</w:t>
      </w:r>
    </w:p>
    <w:p w14:paraId="07EA3B0F">
      <w:pPr>
        <w:pStyle w:val="38"/>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进行日常沥青路面</w:t>
      </w:r>
      <w:r>
        <w:rPr>
          <w:rFonts w:hint="eastAsia" w:ascii="宋体" w:hAnsi="宋体" w:eastAsia="宋体" w:cs="宋体"/>
          <w:color w:val="auto"/>
          <w:sz w:val="24"/>
          <w:szCs w:val="24"/>
          <w:highlight w:val="none"/>
          <w:lang w:val="en-US" w:eastAsia="zh-CN"/>
        </w:rPr>
        <w:t>小</w:t>
      </w:r>
      <w:r>
        <w:rPr>
          <w:rFonts w:hint="eastAsia" w:ascii="宋体" w:hAnsi="宋体" w:eastAsia="宋体" w:cs="宋体"/>
          <w:color w:val="auto"/>
          <w:sz w:val="24"/>
          <w:szCs w:val="24"/>
          <w:highlight w:val="none"/>
        </w:rPr>
        <w:t>修和因恶劣天气或突发事件导致的需立即完成的沥青路面应急抢修工作。</w:t>
      </w:r>
    </w:p>
    <w:p w14:paraId="6F201CD0">
      <w:pPr>
        <w:pStyle w:val="38"/>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、根据真实有效的路面技术参数DR值或PCI值</w:t>
      </w:r>
      <w:r>
        <w:rPr>
          <w:rFonts w:hint="eastAsia" w:ascii="宋体" w:hAnsi="宋体" w:eastAsia="宋体" w:cs="宋体"/>
          <w:color w:val="auto"/>
          <w:sz w:val="24"/>
          <w:szCs w:val="24"/>
          <w:highlight w:val="none"/>
        </w:rPr>
        <w:t>提交</w:t>
      </w:r>
      <w:r>
        <w:rPr>
          <w:rFonts w:hint="eastAsia" w:ascii="宋体" w:hAnsi="宋体" w:eastAsia="宋体" w:cs="宋体"/>
          <w:color w:val="auto"/>
          <w:sz w:val="24"/>
          <w:szCs w:val="24"/>
          <w:highlight w:val="none"/>
          <w:lang w:val="en-US" w:eastAsia="zh-CN"/>
        </w:rPr>
        <w:t>日常养护方案及</w:t>
      </w:r>
      <w:r>
        <w:rPr>
          <w:rFonts w:hint="eastAsia" w:ascii="宋体" w:hAnsi="宋体" w:eastAsia="宋体" w:cs="宋体"/>
          <w:color w:val="auto"/>
          <w:sz w:val="24"/>
          <w:szCs w:val="24"/>
          <w:highlight w:val="none"/>
        </w:rPr>
        <w:t>下一年度的合理化养护</w:t>
      </w:r>
      <w:r>
        <w:rPr>
          <w:rFonts w:hint="eastAsia" w:ascii="宋体" w:hAnsi="宋体" w:eastAsia="宋体" w:cs="宋体"/>
          <w:color w:val="auto"/>
          <w:sz w:val="24"/>
          <w:szCs w:val="24"/>
          <w:highlight w:val="none"/>
          <w:lang w:val="en-US" w:eastAsia="zh-CN"/>
        </w:rPr>
        <w:t>建议及计划</w:t>
      </w:r>
      <w:r>
        <w:rPr>
          <w:rFonts w:hint="eastAsia" w:ascii="宋体" w:hAnsi="宋体" w:eastAsia="宋体" w:cs="宋体"/>
          <w:color w:val="auto"/>
          <w:sz w:val="24"/>
          <w:szCs w:val="24"/>
          <w:highlight w:val="none"/>
          <w:lang w:eastAsia="zh-CN"/>
        </w:rPr>
        <w:t>。</w:t>
      </w:r>
    </w:p>
    <w:p w14:paraId="3A923D6E">
      <w:pPr>
        <w:numPr>
          <w:ilvl w:val="0"/>
          <w:numId w:val="0"/>
        </w:numPr>
        <w:spacing w:line="360" w:lineRule="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2、周期性管养一体化承包模式</w:t>
      </w:r>
    </w:p>
    <w:p w14:paraId="6B5A6037">
      <w:pPr>
        <w:keepNext w:val="0"/>
        <w:keepLines w:val="0"/>
        <w:pageBreakBefore w:val="0"/>
        <w:widowControl w:val="0"/>
        <w:numPr>
          <w:ilvl w:val="0"/>
          <w:numId w:val="0"/>
        </w:numPr>
        <w:kinsoku/>
        <w:wordWrap/>
        <w:overflowPunct/>
        <w:topLinePunct w:val="0"/>
        <w:autoSpaceDE w:val="0"/>
        <w:autoSpaceDN w:val="0"/>
        <w:bidi w:val="0"/>
        <w:snapToGrid w:val="0"/>
        <w:spacing w:line="360" w:lineRule="auto"/>
        <w:ind w:firstLine="480" w:firstLineChars="200"/>
        <w:textAlignment w:val="bottom"/>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2.1、中标单位在确定的范围内以包工包料的方式实施管养一体化服务；</w:t>
      </w:r>
    </w:p>
    <w:p w14:paraId="098D9F4C">
      <w:pPr>
        <w:keepNext w:val="0"/>
        <w:keepLines w:val="0"/>
        <w:pageBreakBefore w:val="0"/>
        <w:widowControl w:val="0"/>
        <w:kinsoku/>
        <w:wordWrap/>
        <w:overflowPunct/>
        <w:topLinePunct w:val="0"/>
        <w:autoSpaceDE w:val="0"/>
        <w:autoSpaceDN w:val="0"/>
        <w:bidi w:val="0"/>
        <w:snapToGrid w:val="0"/>
        <w:spacing w:line="360" w:lineRule="auto"/>
        <w:ind w:firstLine="480" w:firstLineChars="200"/>
        <w:textAlignment w:val="bottom"/>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SA"/>
        </w:rPr>
        <w:t>2.2、中标单位应当按照招标要求约定完成管养服务，不得向他人转包或分包，一经发现，采购单位有权立即终止合同。</w:t>
      </w:r>
    </w:p>
    <w:p w14:paraId="5761463C">
      <w:pPr>
        <w:numPr>
          <w:ilvl w:val="0"/>
          <w:numId w:val="0"/>
        </w:numPr>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2.3、道路巡管所需的车辆、设备及数字化管理工具等，均由中标单位自行解决，其性能指标必须符合有关养护及施工技术规程、规范要求。其中数字化管理工具要求已成熟应用，性能必须符合镇街道路特性及基层政府日常管养工作需求，具体要求：</w:t>
      </w:r>
    </w:p>
    <w:p w14:paraId="3273DB59">
      <w:pPr>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（1）可进行路产信息采集，建立数字路产档案；</w:t>
      </w:r>
    </w:p>
    <w:p w14:paraId="4D5B7C95">
      <w:pPr>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（2）对道路日常巡查（轨迹可查）、养护事件处治（含道路、绿化、保洁等养护事件）、路长制等进行全过程闭环的数字化监督和管理，并形成养护过程资料信息化、长效化；</w:t>
      </w:r>
    </w:p>
    <w:p w14:paraId="6C9EE6C8">
      <w:pPr>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（3）运用数字化管理系统可实现养护服务单位服务质量的实时考评；</w:t>
      </w:r>
    </w:p>
    <w:p w14:paraId="2FA52415">
      <w:pPr>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能补充完成镇街数字化管理中心道路管养的应用场景，提供符合本镇街需求的数字化管控大屏，提供较为成熟的数据录入端口，可接入镇街已有设备的数据信息并展示，可实现道路管养工作镇街与养护服务单位之间、镇街各部门之间的信息联动、部门协同和数据共享。</w:t>
      </w:r>
    </w:p>
    <w:p w14:paraId="5AA2381B">
      <w:pPr>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2.4、其中村级公路管养工作需配合萧山区交通运输管理服务中心关于数字路产填报、路长管理及村级公路日常养护质量考评工作。</w:t>
      </w:r>
    </w:p>
    <w:p w14:paraId="0D045F61">
      <w:pPr>
        <w:pStyle w:val="2"/>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SA"/>
        </w:rPr>
        <w:t>2.5、根据本项目概况，自行组织现场踏勘，根据本</w:t>
      </w:r>
      <w:r>
        <w:rPr>
          <w:rFonts w:hint="eastAsia" w:hAnsi="宋体" w:cs="宋体"/>
          <w:color w:val="auto"/>
          <w:kern w:val="0"/>
          <w:sz w:val="24"/>
          <w:szCs w:val="24"/>
          <w:highlight w:val="none"/>
          <w:lang w:val="en-US" w:eastAsia="zh-CN" w:bidi="ar-SA"/>
        </w:rPr>
        <w:t>镇</w:t>
      </w:r>
      <w:r>
        <w:rPr>
          <w:rFonts w:hint="eastAsia" w:ascii="宋体" w:hAnsi="宋体" w:eastAsia="宋体" w:cs="宋体"/>
          <w:color w:val="auto"/>
          <w:kern w:val="0"/>
          <w:sz w:val="24"/>
          <w:szCs w:val="24"/>
          <w:highlight w:val="none"/>
          <w:lang w:val="en-US" w:eastAsia="zh-CN" w:bidi="ar-SA"/>
        </w:rPr>
        <w:t>实际情况提供一套服务</w:t>
      </w:r>
      <w:r>
        <w:rPr>
          <w:rFonts w:hint="eastAsia" w:ascii="宋体" w:hAnsi="宋体" w:eastAsia="宋体" w:cs="宋体"/>
          <w:b w:val="0"/>
          <w:bCs w:val="0"/>
          <w:color w:val="auto"/>
          <w:sz w:val="24"/>
          <w:szCs w:val="24"/>
          <w:highlight w:val="none"/>
          <w:lang w:val="en-US" w:eastAsia="zh-CN"/>
        </w:rPr>
        <w:t>组织设计方案，内容包含（且不仅限于）：本项目拟建服务所（地理位置及场地布置图）、人员组织架构、设备组合清单及拟使用数字化管理工具（街道管控驾驶舱效果图、道路管养过程（发现问题-任务派发-养护实施）闭环效果图），拟投入使用的数字化管理工具必须产权清晰（需提供相关软件著作权复印件（产权单位盖章），避免应用过程涉及知识产权纠纷）。</w:t>
      </w:r>
    </w:p>
    <w:p w14:paraId="3E16A8D1">
      <w:pPr>
        <w:numPr>
          <w:ilvl w:val="0"/>
          <w:numId w:val="0"/>
        </w:numPr>
        <w:spacing w:line="360" w:lineRule="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3、道路巡管</w:t>
      </w:r>
    </w:p>
    <w:p w14:paraId="081CB37B">
      <w:pPr>
        <w:numPr>
          <w:ilvl w:val="0"/>
          <w:numId w:val="0"/>
        </w:numPr>
        <w:spacing w:line="360" w:lineRule="auto"/>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3.1、日常巡查</w:t>
      </w:r>
    </w:p>
    <w:p w14:paraId="0FE332A2">
      <w:pPr>
        <w:numPr>
          <w:ilvl w:val="0"/>
          <w:numId w:val="0"/>
        </w:num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3.1.1、</w:t>
      </w:r>
      <w:r>
        <w:rPr>
          <w:rFonts w:hint="eastAsia" w:ascii="宋体" w:hAnsi="宋体" w:eastAsia="宋体" w:cs="宋体"/>
          <w:b/>
          <w:bCs/>
          <w:color w:val="auto"/>
          <w:sz w:val="24"/>
          <w:szCs w:val="24"/>
          <w:highlight w:val="none"/>
        </w:rPr>
        <w:t>日常巡查范围</w:t>
      </w:r>
    </w:p>
    <w:tbl>
      <w:tblPr>
        <w:tblStyle w:val="62"/>
        <w:tblW w:w="90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91"/>
        <w:gridCol w:w="7468"/>
      </w:tblGrid>
      <w:tr w14:paraId="08336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1591" w:type="dxa"/>
            <w:noWrap w:val="0"/>
            <w:vAlign w:val="center"/>
          </w:tcPr>
          <w:p w14:paraId="5AE5CE80">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工程项目</w:t>
            </w:r>
          </w:p>
        </w:tc>
        <w:tc>
          <w:tcPr>
            <w:tcW w:w="7468" w:type="dxa"/>
            <w:noWrap w:val="0"/>
            <w:vAlign w:val="center"/>
          </w:tcPr>
          <w:p w14:paraId="7CB1665A">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日常巡查范围</w:t>
            </w:r>
          </w:p>
        </w:tc>
      </w:tr>
      <w:tr w14:paraId="2858E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6" w:hRule="atLeast"/>
          <w:jc w:val="center"/>
        </w:trPr>
        <w:tc>
          <w:tcPr>
            <w:tcW w:w="1591" w:type="dxa"/>
            <w:noWrap w:val="0"/>
            <w:vAlign w:val="center"/>
          </w:tcPr>
          <w:p w14:paraId="4D24BE66">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路基</w:t>
            </w:r>
          </w:p>
        </w:tc>
        <w:tc>
          <w:tcPr>
            <w:tcW w:w="7468" w:type="dxa"/>
            <w:noWrap w:val="0"/>
            <w:vAlign w:val="center"/>
          </w:tcPr>
          <w:p w14:paraId="40951359">
            <w:pPr>
              <w:numPr>
                <w:ilvl w:val="0"/>
                <w:numId w:val="9"/>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查看路肩是否存在缺损，是否存在杂物，与路面衔接是否平顺；</w:t>
            </w:r>
          </w:p>
          <w:p w14:paraId="2DC3055E">
            <w:pPr>
              <w:numPr>
                <w:ilvl w:val="0"/>
                <w:numId w:val="9"/>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查看边坡是否存在冲刷，坡体是否出现松动、剥落、滑移和坍塌等；</w:t>
            </w:r>
          </w:p>
          <w:p w14:paraId="462E10F3">
            <w:pPr>
              <w:numPr>
                <w:ilvl w:val="0"/>
                <w:numId w:val="9"/>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查看排水设施是否通畅，是否存在破损等，加强对暗沟、渗沟等隐蔽性排水设施的检查；</w:t>
            </w:r>
          </w:p>
          <w:p w14:paraId="24FE27B0">
            <w:pPr>
              <w:numPr>
                <w:ilvl w:val="0"/>
                <w:numId w:val="9"/>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查看防护及支挡结构的圬工是否存在局部破损，勾缝是否脱落，泄水孔是否淤塞，防护及支挡结构是否存在倾斜、滑移、下沉、变形，基础是否存在冲刷等；</w:t>
            </w:r>
          </w:p>
          <w:p w14:paraId="3A080F55">
            <w:pPr>
              <w:numPr>
                <w:ilvl w:val="0"/>
                <w:numId w:val="9"/>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查看涵洞圬工（砌体）有无开裂，洞内有无淤塞，进水口是否堵塞，翼墙是否完整，洞口铺砌有无冲刷、脱落等。</w:t>
            </w:r>
          </w:p>
        </w:tc>
      </w:tr>
      <w:tr w14:paraId="146E8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1591" w:type="dxa"/>
            <w:noWrap w:val="0"/>
            <w:vAlign w:val="center"/>
          </w:tcPr>
          <w:p w14:paraId="3ACDE0BF">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路面</w:t>
            </w:r>
          </w:p>
        </w:tc>
        <w:tc>
          <w:tcPr>
            <w:tcW w:w="7468" w:type="dxa"/>
            <w:noWrap w:val="0"/>
            <w:vAlign w:val="center"/>
          </w:tcPr>
          <w:p w14:paraId="7A8AD3E4">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查看路面病害类型、严重程度及规模，路面是否存在有碍通行安全的障碍物，路缘石是否缺损、倾斜等。</w:t>
            </w:r>
          </w:p>
        </w:tc>
      </w:tr>
      <w:tr w14:paraId="35003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jc w:val="center"/>
        </w:trPr>
        <w:tc>
          <w:tcPr>
            <w:tcW w:w="1591" w:type="dxa"/>
            <w:noWrap w:val="0"/>
            <w:vAlign w:val="center"/>
          </w:tcPr>
          <w:p w14:paraId="793515A4">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桥涵</w:t>
            </w:r>
          </w:p>
        </w:tc>
        <w:tc>
          <w:tcPr>
            <w:tcW w:w="7468" w:type="dxa"/>
            <w:noWrap w:val="0"/>
            <w:vAlign w:val="center"/>
          </w:tcPr>
          <w:p w14:paraId="2B1E1179">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查看桥面是否破损、是否整洁，桥梁栏杆、人行道等设施是否完好，泄水孔是否通畅，伸缩缝是否完好，桥下过水是否通畅。</w:t>
            </w:r>
          </w:p>
        </w:tc>
      </w:tr>
      <w:tr w14:paraId="2C9F2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1591" w:type="dxa"/>
            <w:noWrap w:val="0"/>
            <w:vAlign w:val="center"/>
          </w:tcPr>
          <w:p w14:paraId="3B95130B">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交通工程及沿线设施</w:t>
            </w:r>
          </w:p>
        </w:tc>
        <w:tc>
          <w:tcPr>
            <w:tcW w:w="7468" w:type="dxa"/>
            <w:noWrap w:val="0"/>
            <w:vAlign w:val="center"/>
          </w:tcPr>
          <w:p w14:paraId="23BFC8D2">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查看交通安全设施是否存在遮挡、污染、松动、损坏、缺失等。</w:t>
            </w:r>
          </w:p>
        </w:tc>
      </w:tr>
      <w:tr w14:paraId="1AD93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1591" w:type="dxa"/>
            <w:noWrap w:val="0"/>
            <w:vAlign w:val="center"/>
          </w:tcPr>
          <w:p w14:paraId="1671216B">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绿化</w:t>
            </w:r>
          </w:p>
        </w:tc>
        <w:tc>
          <w:tcPr>
            <w:tcW w:w="7468" w:type="dxa"/>
            <w:noWrap w:val="0"/>
            <w:vAlign w:val="center"/>
          </w:tcPr>
          <w:p w14:paraId="5C5025E4">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查看植物生长情况，以及是否遮挡标志标牌等。</w:t>
            </w:r>
          </w:p>
        </w:tc>
      </w:tr>
    </w:tbl>
    <w:p w14:paraId="3485833E">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p w14:paraId="04FF27F5">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①农村公路日常巡查内容及频次按《农村公路养护技术规范》JTG/T 5190-2019及《四好农村路》浙江省地方标准DB33/T 2209-2019编制，镇街道路参照执行；</w:t>
      </w:r>
    </w:p>
    <w:p w14:paraId="49BFC3EA">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②桥梁经常检查内容及频次按《公路桥涵养护规范》JTG 5120-2021编制。</w:t>
      </w:r>
    </w:p>
    <w:p w14:paraId="42CEB706">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3.1.2、</w:t>
      </w:r>
      <w:r>
        <w:rPr>
          <w:rFonts w:hint="eastAsia" w:ascii="宋体" w:hAnsi="宋体" w:eastAsia="宋体" w:cs="宋体"/>
          <w:b/>
          <w:bCs/>
          <w:color w:val="auto"/>
          <w:sz w:val="24"/>
          <w:szCs w:val="24"/>
          <w:highlight w:val="none"/>
        </w:rPr>
        <w:t>日常巡查内容</w:t>
      </w:r>
    </w:p>
    <w:p w14:paraId="0D70E10A">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基本规定：</w:t>
      </w:r>
    </w:p>
    <w:p w14:paraId="20092BCD">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常巡查每周一次，对特殊路段或遇有恶劣天气应加大巡查频率，危桥、事故多发段和出现病害段列为检查重点。对巡查路段公路界范围内的路基、路面、桥涵、交通工程及沿线设施、绿化进行检查，发现危害行车安全和危害公路财产安全的情况及时向甲方相关负责人汇报，同时递交日常巡查问题及隐患意见书，记录发现的问题并提出整改建议，在后期的日常巡查中持续关注整改进度及整改结果并向甲方汇报。</w:t>
      </w:r>
      <w:r>
        <w:rPr>
          <w:rFonts w:hint="eastAsia" w:ascii="宋体" w:hAnsi="宋体" w:eastAsia="宋体" w:cs="宋体"/>
          <w:color w:val="auto"/>
          <w:sz w:val="24"/>
          <w:szCs w:val="24"/>
          <w:highlight w:val="none"/>
          <w:lang w:val="en-US" w:eastAsia="zh-CN"/>
        </w:rPr>
        <w:t>上述过程必须经数字化管理工具全过程留痕并长效保存。</w:t>
      </w:r>
      <w:r>
        <w:rPr>
          <w:rFonts w:hint="eastAsia" w:ascii="宋体" w:hAnsi="宋体" w:eastAsia="宋体" w:cs="宋体"/>
          <w:color w:val="auto"/>
          <w:sz w:val="24"/>
          <w:szCs w:val="24"/>
          <w:highlight w:val="none"/>
        </w:rPr>
        <w:t>巡查过程携带智能化设备、照相机、铁锹、纸和笔等工具，对发现的问题进行记录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拍照、填报、上传至数字化管理系统</w:t>
      </w:r>
      <w:r>
        <w:rPr>
          <w:rFonts w:hint="eastAsia" w:ascii="宋体" w:hAnsi="宋体" w:eastAsia="宋体" w:cs="宋体"/>
          <w:color w:val="auto"/>
          <w:sz w:val="24"/>
          <w:szCs w:val="24"/>
          <w:highlight w:val="none"/>
        </w:rPr>
        <w:t>。</w:t>
      </w:r>
    </w:p>
    <w:p w14:paraId="4EFD8CCD">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检查内容及处置措施：</w:t>
      </w:r>
    </w:p>
    <w:p w14:paraId="3DFBB90F">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运用数字化管理工具完成以下检查内容及处置工作：</w:t>
      </w:r>
    </w:p>
    <w:p w14:paraId="06D98DE7">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①负责查看路面沉陷、坑洞及井盖缺失等病害，及时清除有影响行车安全的小面积碎落物，无法简单处理的碎落物及需要及时处理的路面病害应立即告知甲方</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由甲方派单</w:t>
      </w:r>
      <w:r>
        <w:rPr>
          <w:rFonts w:hint="eastAsia" w:ascii="宋体" w:hAnsi="宋体" w:eastAsia="宋体" w:cs="宋体"/>
          <w:color w:val="auto"/>
          <w:sz w:val="24"/>
          <w:szCs w:val="24"/>
          <w:highlight w:val="none"/>
        </w:rPr>
        <w:t>处理。</w:t>
      </w:r>
    </w:p>
    <w:p w14:paraId="4DDBD337">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②发现公路边沟淤塞、排水不畅问题，及时告知甲方。</w:t>
      </w:r>
    </w:p>
    <w:p w14:paraId="686CD5B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③对因自然因素或人为因素造成公路破损或病害的，应及时取证并上报甲方。</w:t>
      </w:r>
    </w:p>
    <w:p w14:paraId="7B2311F7">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④对桥涵、高边坡及高挡墙等结构物的持续观察，按一结构一档案的原则建立巡查档案，发现问题及时上报甲方。</w:t>
      </w:r>
    </w:p>
    <w:p w14:paraId="5CC7A4A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⑤对巡查范围内的危险路段的安全设施进行持续检查，发现问题及时上报。</w:t>
      </w:r>
    </w:p>
    <w:p w14:paraId="0C7203F8">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⑥查看植物生长情况以及是否遮挡标志标牌等，按情况提出修剪建议。</w:t>
      </w:r>
    </w:p>
    <w:p w14:paraId="44B8DDAC">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⑦对非法破坏道路及设施行为及时予以制止，并上报甲方或执法部门。</w:t>
      </w:r>
    </w:p>
    <w:p w14:paraId="7CE37452">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⑧日常巡查时严格遵守交通规则、遵守安全操作规程，巡查人员上路巡查时统一穿戴安全反光背心。</w:t>
      </w:r>
    </w:p>
    <w:p w14:paraId="080C2016">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3）巡查记录：</w:t>
      </w:r>
    </w:p>
    <w:p w14:paraId="1D3200C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加强日常巡查管理，巡查</w:t>
      </w:r>
      <w:r>
        <w:rPr>
          <w:rFonts w:hint="eastAsia" w:ascii="宋体" w:hAnsi="宋体" w:eastAsia="宋体" w:cs="宋体"/>
          <w:color w:val="auto"/>
          <w:sz w:val="24"/>
          <w:szCs w:val="24"/>
          <w:highlight w:val="none"/>
          <w:lang w:val="en-US" w:eastAsia="zh-CN"/>
        </w:rPr>
        <w:t>人员</w:t>
      </w:r>
      <w:r>
        <w:rPr>
          <w:rFonts w:hint="eastAsia" w:ascii="宋体" w:hAnsi="宋体" w:eastAsia="宋体" w:cs="宋体"/>
          <w:color w:val="auto"/>
          <w:sz w:val="24"/>
          <w:szCs w:val="24"/>
          <w:highlight w:val="none"/>
        </w:rPr>
        <w:t>完成巡查</w:t>
      </w:r>
      <w:r>
        <w:rPr>
          <w:rFonts w:hint="eastAsia" w:ascii="宋体" w:hAnsi="宋体" w:eastAsia="宋体" w:cs="宋体"/>
          <w:color w:val="auto"/>
          <w:sz w:val="24"/>
          <w:szCs w:val="24"/>
          <w:highlight w:val="none"/>
          <w:lang w:val="en-US" w:eastAsia="zh-CN"/>
        </w:rPr>
        <w:t>工作</w:t>
      </w:r>
      <w:r>
        <w:rPr>
          <w:rFonts w:hint="eastAsia" w:ascii="宋体" w:hAnsi="宋体" w:eastAsia="宋体" w:cs="宋体"/>
          <w:color w:val="auto"/>
          <w:sz w:val="24"/>
          <w:szCs w:val="24"/>
          <w:highlight w:val="none"/>
        </w:rPr>
        <w:t>后</w:t>
      </w:r>
      <w:r>
        <w:rPr>
          <w:rFonts w:hint="eastAsia" w:ascii="宋体" w:hAnsi="宋体" w:eastAsia="宋体" w:cs="宋体"/>
          <w:color w:val="auto"/>
          <w:sz w:val="24"/>
          <w:szCs w:val="24"/>
          <w:highlight w:val="none"/>
          <w:lang w:val="en-US" w:eastAsia="zh-CN"/>
        </w:rPr>
        <w:t>及时完成</w:t>
      </w:r>
      <w:r>
        <w:rPr>
          <w:rFonts w:hint="eastAsia" w:ascii="宋体" w:hAnsi="宋体" w:eastAsia="宋体" w:cs="宋体"/>
          <w:color w:val="auto"/>
          <w:sz w:val="24"/>
          <w:szCs w:val="24"/>
          <w:highlight w:val="none"/>
        </w:rPr>
        <w:t>巡查记录，内容包括道路名称、检查时段、巡查情况、处理结果及时限、巡查人、责任人以及天气情况等。做好日常巡查日记，建立日常巡查管理工作台帐，做好日常巡查工作周报、月报、年报，健全日常巡查档案制度。对日常巡查管理形成日志、照片及音像资料，并由专人记录、整理，合同结束后一并移交甲方。</w:t>
      </w:r>
    </w:p>
    <w:p w14:paraId="03785952">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4）技术咨询及年度养护计划方案建议：</w:t>
      </w:r>
    </w:p>
    <w:p w14:paraId="520CFE1E">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合同期限内乙方负责提供道路养护技术咨询；第四季度末，乙方根据当年度的巡管技术数据</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真实有效的路面技术参数DR值或PCI值</w:t>
      </w:r>
      <w:r>
        <w:rPr>
          <w:rFonts w:hint="eastAsia" w:ascii="宋体" w:hAnsi="宋体" w:eastAsia="宋体" w:cs="宋体"/>
          <w:color w:val="auto"/>
          <w:sz w:val="24"/>
          <w:szCs w:val="24"/>
          <w:highlight w:val="none"/>
        </w:rPr>
        <w:t>提交管养路段下一年度的养护建议</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计划及估算</w:t>
      </w:r>
      <w:r>
        <w:rPr>
          <w:rFonts w:hint="eastAsia" w:ascii="宋体" w:hAnsi="宋体" w:eastAsia="宋体" w:cs="宋体"/>
          <w:color w:val="auto"/>
          <w:sz w:val="24"/>
          <w:szCs w:val="24"/>
          <w:highlight w:val="none"/>
        </w:rPr>
        <w:t>。</w:t>
      </w:r>
    </w:p>
    <w:p w14:paraId="2649A57E">
      <w:pPr>
        <w:wordWrap w:val="0"/>
        <w:spacing w:line="360" w:lineRule="auto"/>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4</w:t>
      </w:r>
      <w:r>
        <w:rPr>
          <w:rFonts w:hint="eastAsia" w:ascii="宋体" w:hAnsi="宋体" w:eastAsia="宋体" w:cs="宋体"/>
          <w:b/>
          <w:color w:val="auto"/>
          <w:sz w:val="24"/>
          <w:szCs w:val="24"/>
          <w:highlight w:val="none"/>
          <w:lang w:val="en-US" w:eastAsia="zh-CN"/>
        </w:rPr>
        <w:t>、</w:t>
      </w:r>
      <w:r>
        <w:rPr>
          <w:rFonts w:hint="eastAsia" w:ascii="宋体" w:hAnsi="宋体" w:eastAsia="宋体" w:cs="宋体"/>
          <w:b/>
          <w:color w:val="auto"/>
          <w:sz w:val="24"/>
          <w:szCs w:val="24"/>
          <w:highlight w:val="none"/>
        </w:rPr>
        <w:t>道路养护</w:t>
      </w:r>
    </w:p>
    <w:p w14:paraId="5EA9DBA9">
      <w:pPr>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沥青路面小修</w:t>
      </w:r>
    </w:p>
    <w:p w14:paraId="1CB10CDB">
      <w:pPr>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（1）桥头、涵顶跳车等的处理；</w:t>
      </w:r>
    </w:p>
    <w:p w14:paraId="0E463189">
      <w:pPr>
        <w:adjustRightInd/>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（2）沥青路面修补坑槽、沉陷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车辙和拥包；</w:t>
      </w:r>
      <w:r>
        <w:rPr>
          <w:rFonts w:hint="eastAsia" w:ascii="宋体" w:hAnsi="宋体" w:eastAsia="宋体" w:cs="宋体"/>
          <w:color w:val="auto"/>
          <w:sz w:val="24"/>
          <w:szCs w:val="24"/>
          <w:highlight w:val="none"/>
        </w:rPr>
        <w:t>处理波浪、局部龟裂、啃边等病害</w:t>
      </w:r>
      <w:r>
        <w:rPr>
          <w:rFonts w:hint="eastAsia" w:ascii="宋体" w:hAnsi="宋体" w:eastAsia="宋体" w:cs="宋体"/>
          <w:color w:val="auto"/>
          <w:sz w:val="24"/>
          <w:szCs w:val="24"/>
          <w:highlight w:val="none"/>
          <w:lang w:eastAsia="zh-CN"/>
        </w:rPr>
        <w:t>。</w:t>
      </w:r>
    </w:p>
    <w:p w14:paraId="5BC7089A">
      <w:pPr>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5.2、</w:t>
      </w:r>
      <w:r>
        <w:rPr>
          <w:rFonts w:hint="eastAsia" w:ascii="宋体" w:hAnsi="宋体" w:eastAsia="宋体" w:cs="宋体"/>
          <w:color w:val="auto"/>
          <w:sz w:val="24"/>
          <w:szCs w:val="24"/>
          <w:highlight w:val="none"/>
        </w:rPr>
        <w:t>沥青路面应急抢修</w:t>
      </w:r>
    </w:p>
    <w:p w14:paraId="6D8FCB60">
      <w:pPr>
        <w:pStyle w:val="61"/>
        <w:spacing w:line="360" w:lineRule="auto"/>
        <w:ind w:left="0" w:leftChars="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因恶劣天气或突发事件导致的需立即完成的沥青路面应急抢修工程。</w:t>
      </w:r>
    </w:p>
    <w:p w14:paraId="6F6A7D21">
      <w:pPr>
        <w:wordWrap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三</w:t>
      </w:r>
      <w:r>
        <w:rPr>
          <w:rFonts w:hint="eastAsia" w:ascii="宋体" w:hAnsi="宋体" w:eastAsia="宋体" w:cs="宋体"/>
          <w:b/>
          <w:color w:val="auto"/>
          <w:sz w:val="24"/>
          <w:szCs w:val="24"/>
          <w:highlight w:val="none"/>
        </w:rPr>
        <w:t>、人员、工具及设备要求</w:t>
      </w:r>
    </w:p>
    <w:p w14:paraId="2244A8E2">
      <w:pPr>
        <w:pStyle w:val="9"/>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本项目作业人员由巡管设计组和养护施工组组成，</w:t>
      </w:r>
      <w:r>
        <w:rPr>
          <w:rFonts w:hint="eastAsia" w:cs="宋体"/>
          <w:color w:val="auto"/>
          <w:sz w:val="24"/>
          <w:szCs w:val="24"/>
          <w:highlight w:val="none"/>
          <w:lang w:eastAsia="zh-CN"/>
        </w:rPr>
        <w:t>巡养设计组人员不少于</w:t>
      </w:r>
      <w:r>
        <w:rPr>
          <w:rFonts w:hint="eastAsia" w:cs="宋体"/>
          <w:color w:val="auto"/>
          <w:sz w:val="24"/>
          <w:szCs w:val="24"/>
          <w:highlight w:val="none"/>
          <w:lang w:val="en-US" w:eastAsia="zh-CN"/>
        </w:rPr>
        <w:t>3人，养护施工组人员不少于7人，其中巡</w:t>
      </w:r>
      <w:r>
        <w:rPr>
          <w:rFonts w:hint="eastAsia" w:ascii="宋体" w:hAnsi="宋体" w:eastAsia="宋体" w:cs="宋体"/>
          <w:color w:val="auto"/>
          <w:sz w:val="24"/>
          <w:szCs w:val="24"/>
          <w:highlight w:val="none"/>
        </w:rPr>
        <w:t>巡管设计组主要负责道路日常巡查、</w:t>
      </w:r>
      <w:r>
        <w:rPr>
          <w:rFonts w:hint="eastAsia" w:ascii="宋体" w:hAnsi="宋体" w:eastAsia="宋体" w:cs="宋体"/>
          <w:color w:val="auto"/>
          <w:sz w:val="24"/>
          <w:szCs w:val="24"/>
          <w:highlight w:val="none"/>
          <w:lang w:val="en-US" w:eastAsia="zh-CN"/>
        </w:rPr>
        <w:t>经常检查、</w:t>
      </w:r>
      <w:r>
        <w:rPr>
          <w:rFonts w:hint="eastAsia" w:ascii="宋体" w:hAnsi="宋体" w:eastAsia="宋体" w:cs="宋体"/>
          <w:color w:val="auto"/>
          <w:sz w:val="24"/>
          <w:szCs w:val="24"/>
          <w:highlight w:val="none"/>
        </w:rPr>
        <w:t>隐患病害的整改维修方案设计、技术把控及统筹管理工作；养护施工组主要负责项目沥青砼路面的</w:t>
      </w:r>
      <w:r>
        <w:rPr>
          <w:rFonts w:hint="eastAsia" w:ascii="宋体" w:hAnsi="宋体" w:eastAsia="宋体" w:cs="宋体"/>
          <w:color w:val="auto"/>
          <w:sz w:val="24"/>
          <w:szCs w:val="24"/>
          <w:highlight w:val="none"/>
          <w:lang w:val="en-US" w:eastAsia="zh-CN"/>
        </w:rPr>
        <w:t>小</w:t>
      </w:r>
      <w:r>
        <w:rPr>
          <w:rFonts w:hint="eastAsia" w:ascii="宋体" w:hAnsi="宋体" w:eastAsia="宋体" w:cs="宋体"/>
          <w:color w:val="auto"/>
          <w:sz w:val="24"/>
          <w:szCs w:val="24"/>
          <w:highlight w:val="none"/>
        </w:rPr>
        <w:t>修及应急抢修工作。</w:t>
      </w:r>
    </w:p>
    <w:p w14:paraId="4F937887">
      <w:pPr>
        <w:pStyle w:val="61"/>
        <w:spacing w:after="0"/>
        <w:ind w:left="0" w:leftChars="0" w:firstLine="482"/>
        <w:jc w:val="center"/>
        <w:rPr>
          <w:rFonts w:hint="eastAsia" w:ascii="宋体" w:hAnsi="宋体" w:eastAsia="宋体" w:cs="宋体"/>
          <w:b/>
          <w:bCs/>
          <w:color w:val="auto"/>
          <w:kern w:val="0"/>
          <w:sz w:val="24"/>
          <w:szCs w:val="24"/>
          <w:highlight w:val="none"/>
        </w:rPr>
      </w:pPr>
    </w:p>
    <w:p w14:paraId="468D82ED">
      <w:pPr>
        <w:pStyle w:val="61"/>
        <w:spacing w:after="0"/>
        <w:ind w:left="0" w:leftChars="0" w:firstLine="482"/>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巡管设计组人员要求</w:t>
      </w:r>
    </w:p>
    <w:tbl>
      <w:tblPr>
        <w:tblStyle w:val="62"/>
        <w:tblW w:w="84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3"/>
        <w:gridCol w:w="1092"/>
        <w:gridCol w:w="5137"/>
      </w:tblGrid>
      <w:tr w14:paraId="0D4CC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45" w:hRule="atLeast"/>
          <w:jc w:val="center"/>
        </w:trPr>
        <w:tc>
          <w:tcPr>
            <w:tcW w:w="2213" w:type="dxa"/>
            <w:noWrap w:val="0"/>
            <w:vAlign w:val="center"/>
          </w:tcPr>
          <w:p w14:paraId="4F31A0F5">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人员</w:t>
            </w:r>
          </w:p>
        </w:tc>
        <w:tc>
          <w:tcPr>
            <w:tcW w:w="1092" w:type="dxa"/>
            <w:noWrap w:val="0"/>
            <w:vAlign w:val="center"/>
          </w:tcPr>
          <w:p w14:paraId="35D7C005">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5137" w:type="dxa"/>
            <w:noWrap w:val="0"/>
            <w:vAlign w:val="center"/>
          </w:tcPr>
          <w:p w14:paraId="51B7ABF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资格要求</w:t>
            </w:r>
          </w:p>
        </w:tc>
      </w:tr>
      <w:tr w14:paraId="3269D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213" w:type="dxa"/>
            <w:noWrap w:val="0"/>
            <w:vAlign w:val="center"/>
          </w:tcPr>
          <w:p w14:paraId="2DB1D939">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巡管设计组</w:t>
            </w:r>
          </w:p>
          <w:p w14:paraId="722EBD8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负责人</w:t>
            </w:r>
          </w:p>
          <w:p w14:paraId="758D71C3">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（项目负责人）</w:t>
            </w:r>
          </w:p>
        </w:tc>
        <w:tc>
          <w:tcPr>
            <w:tcW w:w="1092" w:type="dxa"/>
            <w:noWrap w:val="0"/>
            <w:vAlign w:val="center"/>
          </w:tcPr>
          <w:p w14:paraId="5356C6F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5137" w:type="dxa"/>
            <w:noWrap w:val="0"/>
            <w:vAlign w:val="center"/>
          </w:tcPr>
          <w:p w14:paraId="6D47907D">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具有道桥相关专业中级及以上工程师技术职称</w:t>
            </w:r>
          </w:p>
        </w:tc>
      </w:tr>
      <w:tr w14:paraId="1152F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2213" w:type="dxa"/>
            <w:noWrap w:val="0"/>
            <w:vAlign w:val="center"/>
          </w:tcPr>
          <w:p w14:paraId="6E9EAC4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巡查员</w:t>
            </w:r>
          </w:p>
        </w:tc>
        <w:tc>
          <w:tcPr>
            <w:tcW w:w="1092" w:type="dxa"/>
            <w:noWrap w:val="0"/>
            <w:vAlign w:val="center"/>
          </w:tcPr>
          <w:p w14:paraId="1ECEA0E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5137" w:type="dxa"/>
            <w:noWrap w:val="0"/>
            <w:vAlign w:val="center"/>
          </w:tcPr>
          <w:p w14:paraId="2802CE03">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具有道桥相关专业初级及以上技术职称</w:t>
            </w:r>
          </w:p>
        </w:tc>
      </w:tr>
    </w:tbl>
    <w:p w14:paraId="05CC3B0C">
      <w:pPr>
        <w:pStyle w:val="61"/>
        <w:ind w:firstLine="0" w:firstLineChars="0"/>
        <w:jc w:val="center"/>
        <w:rPr>
          <w:rFonts w:hint="eastAsia" w:ascii="宋体" w:hAnsi="宋体" w:eastAsia="宋体" w:cs="宋体"/>
          <w:b/>
          <w:bCs/>
          <w:color w:val="auto"/>
          <w:kern w:val="0"/>
          <w:sz w:val="24"/>
          <w:szCs w:val="24"/>
          <w:highlight w:val="none"/>
        </w:rPr>
      </w:pPr>
    </w:p>
    <w:p w14:paraId="66389F16">
      <w:pPr>
        <w:pStyle w:val="61"/>
        <w:ind w:left="0" w:leftChars="0" w:firstLine="0" w:firstLineChars="0"/>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养护施工组人员要求</w:t>
      </w:r>
    </w:p>
    <w:tbl>
      <w:tblPr>
        <w:tblStyle w:val="62"/>
        <w:tblW w:w="82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8"/>
        <w:gridCol w:w="1125"/>
        <w:gridCol w:w="4950"/>
      </w:tblGrid>
      <w:tr w14:paraId="6449F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208" w:type="dxa"/>
            <w:noWrap w:val="0"/>
            <w:vAlign w:val="center"/>
          </w:tcPr>
          <w:p w14:paraId="0F22295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人员</w:t>
            </w:r>
          </w:p>
        </w:tc>
        <w:tc>
          <w:tcPr>
            <w:tcW w:w="1125" w:type="dxa"/>
            <w:noWrap w:val="0"/>
            <w:vAlign w:val="center"/>
          </w:tcPr>
          <w:p w14:paraId="55120CD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4950" w:type="dxa"/>
            <w:noWrap w:val="0"/>
            <w:vAlign w:val="center"/>
          </w:tcPr>
          <w:p w14:paraId="2A3F88DB">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 格 要 求</w:t>
            </w:r>
          </w:p>
        </w:tc>
      </w:tr>
      <w:tr w14:paraId="7F5A0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4" w:hRule="atLeast"/>
          <w:jc w:val="center"/>
        </w:trPr>
        <w:tc>
          <w:tcPr>
            <w:tcW w:w="2208" w:type="dxa"/>
            <w:noWrap w:val="0"/>
            <w:vAlign w:val="center"/>
          </w:tcPr>
          <w:p w14:paraId="24E2469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养护施工组</w:t>
            </w:r>
          </w:p>
          <w:p w14:paraId="43E9AA03">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负责人</w:t>
            </w:r>
          </w:p>
        </w:tc>
        <w:tc>
          <w:tcPr>
            <w:tcW w:w="1125" w:type="dxa"/>
            <w:noWrap w:val="0"/>
            <w:vAlign w:val="center"/>
          </w:tcPr>
          <w:p w14:paraId="61B182C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1名</w:t>
            </w:r>
          </w:p>
        </w:tc>
        <w:tc>
          <w:tcPr>
            <w:tcW w:w="4950" w:type="dxa"/>
            <w:noWrap w:val="0"/>
            <w:vAlign w:val="center"/>
          </w:tcPr>
          <w:p w14:paraId="0FE4E642">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具有公路工程二级及以上注册建造师证书，并有施工企业项目负责人安全生产考核合格证书（B类），道桥相关专业中级及以上工程师职称</w:t>
            </w:r>
          </w:p>
        </w:tc>
      </w:tr>
      <w:tr w14:paraId="10D0E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208" w:type="dxa"/>
            <w:noWrap w:val="0"/>
            <w:vAlign w:val="center"/>
          </w:tcPr>
          <w:p w14:paraId="127BF429">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专职安全员</w:t>
            </w:r>
          </w:p>
        </w:tc>
        <w:tc>
          <w:tcPr>
            <w:tcW w:w="1125" w:type="dxa"/>
            <w:noWrap w:val="0"/>
            <w:vAlign w:val="center"/>
          </w:tcPr>
          <w:p w14:paraId="4CE5E50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1名</w:t>
            </w:r>
          </w:p>
        </w:tc>
        <w:tc>
          <w:tcPr>
            <w:tcW w:w="4950" w:type="dxa"/>
            <w:noWrap w:val="0"/>
            <w:vAlign w:val="center"/>
          </w:tcPr>
          <w:p w14:paraId="1EF07300">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具有施工企业专职安全生产管理人员安全生产考核合格证书（三类人员C证）</w:t>
            </w:r>
          </w:p>
        </w:tc>
      </w:tr>
      <w:tr w14:paraId="2B181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208" w:type="dxa"/>
            <w:tcBorders>
              <w:top w:val="single" w:color="auto" w:sz="4" w:space="0"/>
              <w:left w:val="single" w:color="auto" w:sz="4" w:space="0"/>
              <w:bottom w:val="single" w:color="auto" w:sz="4" w:space="0"/>
              <w:right w:val="single" w:color="auto" w:sz="4" w:space="0"/>
            </w:tcBorders>
            <w:noWrap w:val="0"/>
            <w:vAlign w:val="center"/>
          </w:tcPr>
          <w:p w14:paraId="37704131">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内业人员</w:t>
            </w:r>
          </w:p>
        </w:tc>
        <w:tc>
          <w:tcPr>
            <w:tcW w:w="1125" w:type="dxa"/>
            <w:tcBorders>
              <w:top w:val="single" w:color="auto" w:sz="4" w:space="0"/>
              <w:left w:val="single" w:color="auto" w:sz="4" w:space="0"/>
              <w:bottom w:val="single" w:color="auto" w:sz="4" w:space="0"/>
              <w:right w:val="single" w:color="auto" w:sz="4" w:space="0"/>
            </w:tcBorders>
            <w:noWrap w:val="0"/>
            <w:vAlign w:val="center"/>
          </w:tcPr>
          <w:p w14:paraId="3D715E6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1名</w:t>
            </w:r>
          </w:p>
        </w:tc>
        <w:tc>
          <w:tcPr>
            <w:tcW w:w="4950" w:type="dxa"/>
            <w:tcBorders>
              <w:top w:val="single" w:color="auto" w:sz="4" w:space="0"/>
              <w:left w:val="single" w:color="auto" w:sz="4" w:space="0"/>
              <w:bottom w:val="single" w:color="auto" w:sz="4" w:space="0"/>
              <w:right w:val="single" w:color="auto" w:sz="4" w:space="0"/>
            </w:tcBorders>
            <w:noWrap w:val="0"/>
            <w:vAlign w:val="center"/>
          </w:tcPr>
          <w:p w14:paraId="7A55CD83">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具有统计员及以上职称或具有工程类初级及以上职称</w:t>
            </w:r>
          </w:p>
        </w:tc>
      </w:tr>
      <w:tr w14:paraId="26469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208" w:type="dxa"/>
            <w:tcBorders>
              <w:top w:val="single" w:color="auto" w:sz="4" w:space="0"/>
              <w:left w:val="single" w:color="auto" w:sz="4" w:space="0"/>
              <w:bottom w:val="single" w:color="auto" w:sz="4" w:space="0"/>
              <w:right w:val="single" w:color="auto" w:sz="4" w:space="0"/>
            </w:tcBorders>
            <w:noWrap w:val="0"/>
            <w:vAlign w:val="center"/>
          </w:tcPr>
          <w:p w14:paraId="5665FAB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养护人员</w:t>
            </w:r>
          </w:p>
        </w:tc>
        <w:tc>
          <w:tcPr>
            <w:tcW w:w="1125" w:type="dxa"/>
            <w:tcBorders>
              <w:top w:val="single" w:color="auto" w:sz="4" w:space="0"/>
              <w:left w:val="single" w:color="auto" w:sz="4" w:space="0"/>
              <w:bottom w:val="single" w:color="auto" w:sz="4" w:space="0"/>
              <w:right w:val="single" w:color="auto" w:sz="4" w:space="0"/>
            </w:tcBorders>
            <w:noWrap w:val="0"/>
            <w:vAlign w:val="center"/>
          </w:tcPr>
          <w:p w14:paraId="205CB115">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4名</w:t>
            </w:r>
          </w:p>
        </w:tc>
        <w:tc>
          <w:tcPr>
            <w:tcW w:w="4950" w:type="dxa"/>
            <w:tcBorders>
              <w:top w:val="single" w:color="auto" w:sz="4" w:space="0"/>
              <w:left w:val="single" w:color="auto" w:sz="4" w:space="0"/>
              <w:bottom w:val="single" w:color="auto" w:sz="4" w:space="0"/>
              <w:right w:val="single" w:color="auto" w:sz="4" w:space="0"/>
            </w:tcBorders>
            <w:noWrap w:val="0"/>
            <w:vAlign w:val="center"/>
          </w:tcPr>
          <w:p w14:paraId="168F1AF3">
            <w:pP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w:t>
            </w:r>
          </w:p>
        </w:tc>
      </w:tr>
    </w:tbl>
    <w:p w14:paraId="716FD7A8">
      <w:pPr>
        <w:pStyle w:val="61"/>
        <w:ind w:firstLine="0" w:firstLineChars="0"/>
        <w:jc w:val="center"/>
        <w:rPr>
          <w:rFonts w:hint="eastAsia" w:ascii="宋体" w:hAnsi="宋体" w:eastAsia="宋体" w:cs="宋体"/>
          <w:b/>
          <w:bCs/>
          <w:color w:val="auto"/>
          <w:kern w:val="0"/>
          <w:sz w:val="24"/>
          <w:szCs w:val="24"/>
          <w:highlight w:val="none"/>
          <w:lang w:val="en-US" w:eastAsia="zh-CN"/>
        </w:rPr>
      </w:pPr>
    </w:p>
    <w:p w14:paraId="397E25A8">
      <w:pPr>
        <w:pStyle w:val="61"/>
        <w:ind w:firstLine="0" w:firstLineChars="0"/>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巡管设备工具</w:t>
      </w:r>
      <w:r>
        <w:rPr>
          <w:rFonts w:hint="eastAsia" w:ascii="宋体" w:hAnsi="宋体" w:eastAsia="宋体" w:cs="宋体"/>
          <w:b/>
          <w:bCs/>
          <w:color w:val="auto"/>
          <w:kern w:val="0"/>
          <w:sz w:val="24"/>
          <w:szCs w:val="24"/>
          <w:highlight w:val="none"/>
        </w:rPr>
        <w:t>要求</w:t>
      </w:r>
    </w:p>
    <w:tbl>
      <w:tblPr>
        <w:tblStyle w:val="62"/>
        <w:tblW w:w="8282" w:type="dxa"/>
        <w:tblInd w:w="25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851"/>
        <w:gridCol w:w="2965"/>
        <w:gridCol w:w="2186"/>
        <w:gridCol w:w="2280"/>
      </w:tblGrid>
      <w:tr w14:paraId="2C9254A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trPr>
        <w:tc>
          <w:tcPr>
            <w:tcW w:w="851" w:type="dxa"/>
            <w:noWrap w:val="0"/>
            <w:vAlign w:val="center"/>
          </w:tcPr>
          <w:p w14:paraId="2476172A">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965" w:type="dxa"/>
            <w:noWrap w:val="0"/>
            <w:vAlign w:val="center"/>
          </w:tcPr>
          <w:p w14:paraId="3FAD0EB9">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工具</w:t>
            </w:r>
            <w:r>
              <w:rPr>
                <w:rFonts w:hint="eastAsia" w:ascii="宋体" w:hAnsi="宋体" w:eastAsia="宋体" w:cs="宋体"/>
                <w:color w:val="auto"/>
                <w:sz w:val="24"/>
                <w:szCs w:val="24"/>
                <w:highlight w:val="none"/>
              </w:rPr>
              <w:t>名称</w:t>
            </w:r>
          </w:p>
        </w:tc>
        <w:tc>
          <w:tcPr>
            <w:tcW w:w="2186" w:type="dxa"/>
            <w:noWrap w:val="0"/>
            <w:vAlign w:val="center"/>
          </w:tcPr>
          <w:p w14:paraId="44106178">
            <w:pPr>
              <w:tabs>
                <w:tab w:val="left" w:pos="540"/>
                <w:tab w:val="left" w:pos="720"/>
              </w:tabs>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方式</w:t>
            </w:r>
          </w:p>
        </w:tc>
        <w:tc>
          <w:tcPr>
            <w:tcW w:w="2280" w:type="dxa"/>
            <w:noWrap w:val="0"/>
            <w:vAlign w:val="center"/>
          </w:tcPr>
          <w:p w14:paraId="5DB0842B">
            <w:pPr>
              <w:tabs>
                <w:tab w:val="left" w:pos="540"/>
                <w:tab w:val="left" w:pos="720"/>
              </w:tabs>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设备数量</w:t>
            </w:r>
            <w:r>
              <w:rPr>
                <w:rFonts w:hint="eastAsia" w:ascii="宋体" w:hAnsi="宋体" w:eastAsia="宋体" w:cs="宋体"/>
                <w:color w:val="auto"/>
                <w:sz w:val="24"/>
                <w:szCs w:val="24"/>
                <w:highlight w:val="none"/>
                <w:lang w:val="en-US" w:eastAsia="zh-CN"/>
              </w:rPr>
              <w:t>或</w:t>
            </w:r>
            <w:r>
              <w:rPr>
                <w:rFonts w:hint="eastAsia" w:ascii="宋体" w:hAnsi="宋体" w:eastAsia="宋体" w:cs="宋体"/>
                <w:color w:val="auto"/>
                <w:sz w:val="24"/>
                <w:szCs w:val="24"/>
                <w:highlight w:val="none"/>
              </w:rPr>
              <w:t>要求</w:t>
            </w:r>
          </w:p>
        </w:tc>
      </w:tr>
      <w:tr w14:paraId="15381FA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71" w:hRule="atLeast"/>
        </w:trPr>
        <w:tc>
          <w:tcPr>
            <w:tcW w:w="851" w:type="dxa"/>
            <w:noWrap w:val="0"/>
            <w:vAlign w:val="center"/>
          </w:tcPr>
          <w:p w14:paraId="0DEA1815">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965" w:type="dxa"/>
            <w:noWrap w:val="0"/>
            <w:vAlign w:val="center"/>
          </w:tcPr>
          <w:p w14:paraId="5A028AC3">
            <w:pPr>
              <w:tabs>
                <w:tab w:val="left" w:pos="540"/>
                <w:tab w:val="left" w:pos="720"/>
              </w:tabs>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巡查车辆</w:t>
            </w:r>
          </w:p>
        </w:tc>
        <w:tc>
          <w:tcPr>
            <w:tcW w:w="2186" w:type="dxa"/>
            <w:noWrap w:val="0"/>
            <w:vAlign w:val="center"/>
          </w:tcPr>
          <w:p w14:paraId="744AFD48">
            <w:pPr>
              <w:tabs>
                <w:tab w:val="left" w:pos="540"/>
                <w:tab w:val="left" w:pos="720"/>
              </w:tabs>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满足招标文件要求</w:t>
            </w:r>
          </w:p>
        </w:tc>
        <w:tc>
          <w:tcPr>
            <w:tcW w:w="2280" w:type="dxa"/>
            <w:noWrap w:val="0"/>
            <w:vAlign w:val="center"/>
          </w:tcPr>
          <w:p w14:paraId="7BFC3408">
            <w:pPr>
              <w:tabs>
                <w:tab w:val="left" w:pos="540"/>
                <w:tab w:val="left" w:pos="720"/>
              </w:tabs>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不少于2台</w:t>
            </w:r>
          </w:p>
        </w:tc>
      </w:tr>
      <w:tr w14:paraId="3D1A262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11" w:hRule="atLeast"/>
        </w:trPr>
        <w:tc>
          <w:tcPr>
            <w:tcW w:w="851" w:type="dxa"/>
            <w:noWrap w:val="0"/>
            <w:vAlign w:val="center"/>
          </w:tcPr>
          <w:p w14:paraId="7B48F359">
            <w:pPr>
              <w:tabs>
                <w:tab w:val="left" w:pos="540"/>
                <w:tab w:val="left" w:pos="720"/>
              </w:tabs>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2965" w:type="dxa"/>
            <w:noWrap w:val="0"/>
            <w:vAlign w:val="center"/>
          </w:tcPr>
          <w:p w14:paraId="0409CCED">
            <w:pPr>
              <w:tabs>
                <w:tab w:val="left" w:pos="540"/>
                <w:tab w:val="left" w:pos="720"/>
              </w:tabs>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农村公路智慧巡查设备</w:t>
            </w:r>
          </w:p>
        </w:tc>
        <w:tc>
          <w:tcPr>
            <w:tcW w:w="2186" w:type="dxa"/>
            <w:noWrap w:val="0"/>
            <w:vAlign w:val="center"/>
          </w:tcPr>
          <w:p w14:paraId="63C9B087">
            <w:pPr>
              <w:tabs>
                <w:tab w:val="left" w:pos="540"/>
                <w:tab w:val="left" w:pos="720"/>
              </w:tabs>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满足招标文件要求</w:t>
            </w:r>
          </w:p>
        </w:tc>
        <w:tc>
          <w:tcPr>
            <w:tcW w:w="2280" w:type="dxa"/>
            <w:noWrap w:val="0"/>
            <w:vAlign w:val="center"/>
          </w:tcPr>
          <w:p w14:paraId="56E3CA6F">
            <w:pPr>
              <w:tabs>
                <w:tab w:val="left" w:pos="540"/>
                <w:tab w:val="left" w:pos="720"/>
              </w:tabs>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不少于1台</w:t>
            </w:r>
          </w:p>
        </w:tc>
      </w:tr>
      <w:tr w14:paraId="371CF24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trPr>
        <w:tc>
          <w:tcPr>
            <w:tcW w:w="851" w:type="dxa"/>
            <w:noWrap w:val="0"/>
            <w:vAlign w:val="center"/>
          </w:tcPr>
          <w:p w14:paraId="2648753A">
            <w:pPr>
              <w:tabs>
                <w:tab w:val="left" w:pos="540"/>
                <w:tab w:val="left" w:pos="720"/>
              </w:tabs>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p>
        </w:tc>
        <w:tc>
          <w:tcPr>
            <w:tcW w:w="2965" w:type="dxa"/>
            <w:noWrap w:val="0"/>
            <w:vAlign w:val="center"/>
          </w:tcPr>
          <w:p w14:paraId="3BDACA36">
            <w:pPr>
              <w:tabs>
                <w:tab w:val="left" w:pos="540"/>
                <w:tab w:val="left" w:pos="720"/>
              </w:tabs>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道路管养数字化管理工具</w:t>
            </w:r>
          </w:p>
        </w:tc>
        <w:tc>
          <w:tcPr>
            <w:tcW w:w="2186" w:type="dxa"/>
            <w:noWrap w:val="0"/>
            <w:vAlign w:val="center"/>
          </w:tcPr>
          <w:p w14:paraId="03A96BDB">
            <w:pPr>
              <w:tabs>
                <w:tab w:val="left" w:pos="540"/>
                <w:tab w:val="left" w:pos="720"/>
              </w:tabs>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满足招标文件要求</w:t>
            </w:r>
          </w:p>
        </w:tc>
        <w:tc>
          <w:tcPr>
            <w:tcW w:w="2280" w:type="dxa"/>
            <w:noWrap w:val="0"/>
            <w:vAlign w:val="center"/>
          </w:tcPr>
          <w:p w14:paraId="321E43CD">
            <w:pPr>
              <w:tabs>
                <w:tab w:val="left" w:pos="540"/>
                <w:tab w:val="left" w:pos="720"/>
              </w:tabs>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不少于1套</w:t>
            </w:r>
          </w:p>
        </w:tc>
      </w:tr>
    </w:tbl>
    <w:p w14:paraId="52A84AB2">
      <w:pPr>
        <w:pStyle w:val="61"/>
        <w:ind w:left="0" w:leftChars="0" w:firstLine="0" w:firstLineChars="0"/>
        <w:jc w:val="both"/>
        <w:rPr>
          <w:rFonts w:hint="eastAsia" w:ascii="宋体" w:hAnsi="宋体" w:eastAsia="宋体" w:cs="宋体"/>
          <w:b/>
          <w:bCs/>
          <w:color w:val="auto"/>
          <w:kern w:val="0"/>
          <w:sz w:val="24"/>
          <w:szCs w:val="24"/>
          <w:highlight w:val="none"/>
        </w:rPr>
      </w:pPr>
    </w:p>
    <w:p w14:paraId="0698E818">
      <w:pPr>
        <w:pStyle w:val="61"/>
        <w:ind w:firstLine="0" w:firstLineChars="0"/>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养护设备</w:t>
      </w:r>
      <w:r>
        <w:rPr>
          <w:rFonts w:hint="eastAsia" w:ascii="宋体" w:hAnsi="宋体" w:eastAsia="宋体" w:cs="宋体"/>
          <w:b/>
          <w:bCs/>
          <w:color w:val="auto"/>
          <w:kern w:val="0"/>
          <w:sz w:val="24"/>
          <w:szCs w:val="24"/>
          <w:highlight w:val="none"/>
          <w:lang w:val="en-US" w:eastAsia="zh-CN"/>
        </w:rPr>
        <w:t>工具</w:t>
      </w:r>
      <w:r>
        <w:rPr>
          <w:rFonts w:hint="eastAsia" w:ascii="宋体" w:hAnsi="宋体" w:eastAsia="宋体" w:cs="宋体"/>
          <w:b/>
          <w:bCs/>
          <w:color w:val="auto"/>
          <w:kern w:val="0"/>
          <w:sz w:val="24"/>
          <w:szCs w:val="24"/>
          <w:highlight w:val="none"/>
        </w:rPr>
        <w:t>要求</w:t>
      </w:r>
    </w:p>
    <w:tbl>
      <w:tblPr>
        <w:tblStyle w:val="62"/>
        <w:tblW w:w="8282" w:type="dxa"/>
        <w:tblInd w:w="25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851"/>
        <w:gridCol w:w="2697"/>
        <w:gridCol w:w="2364"/>
        <w:gridCol w:w="2370"/>
      </w:tblGrid>
      <w:tr w14:paraId="7046D2E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trPr>
        <w:tc>
          <w:tcPr>
            <w:tcW w:w="851" w:type="dxa"/>
            <w:noWrap w:val="0"/>
            <w:vAlign w:val="center"/>
          </w:tcPr>
          <w:p w14:paraId="6E6DE445">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697" w:type="dxa"/>
            <w:noWrap w:val="0"/>
            <w:vAlign w:val="center"/>
          </w:tcPr>
          <w:p w14:paraId="3040C136">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设备名称</w:t>
            </w:r>
          </w:p>
        </w:tc>
        <w:tc>
          <w:tcPr>
            <w:tcW w:w="2364" w:type="dxa"/>
            <w:noWrap w:val="0"/>
            <w:vAlign w:val="center"/>
          </w:tcPr>
          <w:p w14:paraId="59A55156">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规格、参数</w:t>
            </w:r>
          </w:p>
        </w:tc>
        <w:tc>
          <w:tcPr>
            <w:tcW w:w="2370" w:type="dxa"/>
            <w:noWrap w:val="0"/>
            <w:vAlign w:val="center"/>
          </w:tcPr>
          <w:p w14:paraId="4C1DF999">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设备数量要求</w:t>
            </w:r>
          </w:p>
        </w:tc>
      </w:tr>
      <w:tr w14:paraId="54888B1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trPr>
        <w:tc>
          <w:tcPr>
            <w:tcW w:w="851" w:type="dxa"/>
            <w:noWrap w:val="0"/>
            <w:vAlign w:val="center"/>
          </w:tcPr>
          <w:p w14:paraId="7726B206">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697" w:type="dxa"/>
            <w:noWrap w:val="0"/>
            <w:vAlign w:val="center"/>
          </w:tcPr>
          <w:p w14:paraId="2BEC39FD">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压路机</w:t>
            </w:r>
          </w:p>
        </w:tc>
        <w:tc>
          <w:tcPr>
            <w:tcW w:w="2364" w:type="dxa"/>
            <w:noWrap w:val="0"/>
            <w:vAlign w:val="center"/>
          </w:tcPr>
          <w:p w14:paraId="6C49EBD1">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≥5t</w:t>
            </w:r>
          </w:p>
        </w:tc>
        <w:tc>
          <w:tcPr>
            <w:tcW w:w="2370" w:type="dxa"/>
            <w:noWrap w:val="0"/>
            <w:vAlign w:val="center"/>
          </w:tcPr>
          <w:p w14:paraId="2BA77E2B">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不少于</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台</w:t>
            </w:r>
          </w:p>
        </w:tc>
      </w:tr>
      <w:tr w14:paraId="37405FA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trPr>
        <w:tc>
          <w:tcPr>
            <w:tcW w:w="851" w:type="dxa"/>
            <w:noWrap w:val="0"/>
            <w:vAlign w:val="center"/>
          </w:tcPr>
          <w:p w14:paraId="7CB12B0E">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697" w:type="dxa"/>
            <w:noWrap w:val="0"/>
            <w:vAlign w:val="center"/>
          </w:tcPr>
          <w:p w14:paraId="33795535">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铣刨机</w:t>
            </w:r>
          </w:p>
        </w:tc>
        <w:tc>
          <w:tcPr>
            <w:tcW w:w="2364" w:type="dxa"/>
            <w:noWrap w:val="0"/>
            <w:vAlign w:val="center"/>
          </w:tcPr>
          <w:p w14:paraId="6155BF75">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铣刨宽度≥0.5m</w:t>
            </w:r>
          </w:p>
        </w:tc>
        <w:tc>
          <w:tcPr>
            <w:tcW w:w="2370" w:type="dxa"/>
            <w:noWrap w:val="0"/>
            <w:vAlign w:val="center"/>
          </w:tcPr>
          <w:p w14:paraId="0ECB4A4F">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不少于2台</w:t>
            </w:r>
          </w:p>
        </w:tc>
      </w:tr>
      <w:tr w14:paraId="6D3A95E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trPr>
        <w:tc>
          <w:tcPr>
            <w:tcW w:w="851" w:type="dxa"/>
            <w:noWrap w:val="0"/>
            <w:vAlign w:val="center"/>
          </w:tcPr>
          <w:p w14:paraId="03BB03A7">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697" w:type="dxa"/>
            <w:noWrap w:val="0"/>
            <w:vAlign w:val="center"/>
          </w:tcPr>
          <w:p w14:paraId="2F23EF9A">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摊铺机</w:t>
            </w:r>
          </w:p>
        </w:tc>
        <w:tc>
          <w:tcPr>
            <w:tcW w:w="2364" w:type="dxa"/>
            <w:noWrap w:val="0"/>
            <w:vAlign w:val="center"/>
          </w:tcPr>
          <w:p w14:paraId="7154FA31">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摊铺宽度≥4.5m</w:t>
            </w:r>
          </w:p>
        </w:tc>
        <w:tc>
          <w:tcPr>
            <w:tcW w:w="2370" w:type="dxa"/>
            <w:noWrap w:val="0"/>
            <w:vAlign w:val="center"/>
          </w:tcPr>
          <w:p w14:paraId="703537BD">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不少于2台</w:t>
            </w:r>
          </w:p>
        </w:tc>
      </w:tr>
      <w:tr w14:paraId="2C56A31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trPr>
        <w:tc>
          <w:tcPr>
            <w:tcW w:w="851" w:type="dxa"/>
            <w:noWrap w:val="0"/>
            <w:vAlign w:val="center"/>
          </w:tcPr>
          <w:p w14:paraId="41472552">
            <w:pPr>
              <w:tabs>
                <w:tab w:val="left" w:pos="540"/>
                <w:tab w:val="left" w:pos="720"/>
              </w:tabs>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p>
        </w:tc>
        <w:tc>
          <w:tcPr>
            <w:tcW w:w="2697" w:type="dxa"/>
            <w:noWrap w:val="0"/>
            <w:vAlign w:val="center"/>
          </w:tcPr>
          <w:p w14:paraId="5772A545">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滑移装载机</w:t>
            </w:r>
          </w:p>
        </w:tc>
        <w:tc>
          <w:tcPr>
            <w:tcW w:w="2364" w:type="dxa"/>
            <w:noWrap w:val="0"/>
            <w:vAlign w:val="center"/>
          </w:tcPr>
          <w:p w14:paraId="1794EA28">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2370" w:type="dxa"/>
            <w:noWrap w:val="0"/>
            <w:vAlign w:val="center"/>
          </w:tcPr>
          <w:p w14:paraId="7AA2A6F2">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不少于2台</w:t>
            </w:r>
          </w:p>
        </w:tc>
      </w:tr>
      <w:tr w14:paraId="25E12FB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67" w:hRule="atLeast"/>
        </w:trPr>
        <w:tc>
          <w:tcPr>
            <w:tcW w:w="851" w:type="dxa"/>
            <w:noWrap w:val="0"/>
            <w:vAlign w:val="center"/>
          </w:tcPr>
          <w:p w14:paraId="358C097A">
            <w:pPr>
              <w:tabs>
                <w:tab w:val="left" w:pos="540"/>
                <w:tab w:val="left" w:pos="720"/>
              </w:tabs>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w:t>
            </w:r>
          </w:p>
        </w:tc>
        <w:tc>
          <w:tcPr>
            <w:tcW w:w="2697" w:type="dxa"/>
            <w:noWrap w:val="0"/>
            <w:vAlign w:val="center"/>
          </w:tcPr>
          <w:p w14:paraId="7287E5A7">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沥青混凝土拌和楼</w:t>
            </w:r>
          </w:p>
        </w:tc>
        <w:tc>
          <w:tcPr>
            <w:tcW w:w="2364" w:type="dxa"/>
            <w:noWrap w:val="0"/>
            <w:vAlign w:val="center"/>
          </w:tcPr>
          <w:p w14:paraId="3F9E1B84">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≥2000型</w:t>
            </w:r>
          </w:p>
        </w:tc>
        <w:tc>
          <w:tcPr>
            <w:tcW w:w="2370" w:type="dxa"/>
            <w:noWrap w:val="0"/>
            <w:vAlign w:val="center"/>
          </w:tcPr>
          <w:p w14:paraId="205952C8">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不少于1台</w:t>
            </w:r>
          </w:p>
        </w:tc>
      </w:tr>
      <w:tr w14:paraId="5D1753D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67" w:hRule="atLeast"/>
        </w:trPr>
        <w:tc>
          <w:tcPr>
            <w:tcW w:w="851" w:type="dxa"/>
            <w:noWrap w:val="0"/>
            <w:vAlign w:val="center"/>
          </w:tcPr>
          <w:p w14:paraId="5FFCC1E5">
            <w:pPr>
              <w:tabs>
                <w:tab w:val="left" w:pos="540"/>
                <w:tab w:val="left" w:pos="720"/>
              </w:tabs>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6</w:t>
            </w:r>
          </w:p>
        </w:tc>
        <w:tc>
          <w:tcPr>
            <w:tcW w:w="2697" w:type="dxa"/>
            <w:noWrap w:val="0"/>
            <w:vAlign w:val="center"/>
          </w:tcPr>
          <w:p w14:paraId="5A08B8FE">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切缝机</w:t>
            </w:r>
          </w:p>
        </w:tc>
        <w:tc>
          <w:tcPr>
            <w:tcW w:w="2364" w:type="dxa"/>
            <w:noWrap w:val="0"/>
            <w:vAlign w:val="center"/>
          </w:tcPr>
          <w:p w14:paraId="36BF4027">
            <w:pPr>
              <w:tabs>
                <w:tab w:val="left" w:pos="540"/>
                <w:tab w:val="left" w:pos="720"/>
              </w:tabs>
              <w:jc w:val="center"/>
              <w:rPr>
                <w:rFonts w:hint="eastAsia" w:ascii="宋体" w:hAnsi="宋体" w:eastAsia="宋体" w:cs="宋体"/>
                <w:color w:val="auto"/>
                <w:sz w:val="24"/>
                <w:szCs w:val="24"/>
                <w:highlight w:val="none"/>
              </w:rPr>
            </w:pPr>
          </w:p>
        </w:tc>
        <w:tc>
          <w:tcPr>
            <w:tcW w:w="2370" w:type="dxa"/>
            <w:noWrap w:val="0"/>
            <w:vAlign w:val="center"/>
          </w:tcPr>
          <w:p w14:paraId="6C0C6BEB">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不少于2台</w:t>
            </w:r>
          </w:p>
        </w:tc>
      </w:tr>
      <w:tr w14:paraId="1B88A6E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67" w:hRule="atLeast"/>
        </w:trPr>
        <w:tc>
          <w:tcPr>
            <w:tcW w:w="851" w:type="dxa"/>
            <w:noWrap w:val="0"/>
            <w:vAlign w:val="center"/>
          </w:tcPr>
          <w:p w14:paraId="66E90DA5">
            <w:pPr>
              <w:tabs>
                <w:tab w:val="left" w:pos="540"/>
                <w:tab w:val="left" w:pos="720"/>
              </w:tabs>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7</w:t>
            </w:r>
          </w:p>
        </w:tc>
        <w:tc>
          <w:tcPr>
            <w:tcW w:w="2697" w:type="dxa"/>
            <w:noWrap w:val="0"/>
            <w:vAlign w:val="center"/>
          </w:tcPr>
          <w:p w14:paraId="07E08C11">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风镐/液压镐</w:t>
            </w:r>
          </w:p>
        </w:tc>
        <w:tc>
          <w:tcPr>
            <w:tcW w:w="2364" w:type="dxa"/>
            <w:noWrap w:val="0"/>
            <w:vAlign w:val="center"/>
          </w:tcPr>
          <w:p w14:paraId="0069247A">
            <w:pPr>
              <w:tabs>
                <w:tab w:val="left" w:pos="540"/>
                <w:tab w:val="left" w:pos="720"/>
              </w:tabs>
              <w:jc w:val="center"/>
              <w:rPr>
                <w:rFonts w:hint="eastAsia" w:ascii="宋体" w:hAnsi="宋体" w:eastAsia="宋体" w:cs="宋体"/>
                <w:color w:val="auto"/>
                <w:sz w:val="24"/>
                <w:szCs w:val="24"/>
                <w:highlight w:val="none"/>
              </w:rPr>
            </w:pPr>
          </w:p>
        </w:tc>
        <w:tc>
          <w:tcPr>
            <w:tcW w:w="2370" w:type="dxa"/>
            <w:noWrap w:val="0"/>
            <w:vAlign w:val="center"/>
          </w:tcPr>
          <w:p w14:paraId="1594999E">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不少于2台</w:t>
            </w:r>
          </w:p>
        </w:tc>
      </w:tr>
      <w:tr w14:paraId="4E0BDEA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67" w:hRule="atLeast"/>
        </w:trPr>
        <w:tc>
          <w:tcPr>
            <w:tcW w:w="851" w:type="dxa"/>
            <w:noWrap w:val="0"/>
            <w:vAlign w:val="center"/>
          </w:tcPr>
          <w:p w14:paraId="4994B6B2">
            <w:pPr>
              <w:tabs>
                <w:tab w:val="left" w:pos="540"/>
                <w:tab w:val="left" w:pos="720"/>
              </w:tabs>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8</w:t>
            </w:r>
          </w:p>
        </w:tc>
        <w:tc>
          <w:tcPr>
            <w:tcW w:w="2697" w:type="dxa"/>
            <w:noWrap w:val="0"/>
            <w:vAlign w:val="center"/>
          </w:tcPr>
          <w:p w14:paraId="527C8BD3">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平板夯</w:t>
            </w:r>
          </w:p>
        </w:tc>
        <w:tc>
          <w:tcPr>
            <w:tcW w:w="2364" w:type="dxa"/>
            <w:noWrap w:val="0"/>
            <w:vAlign w:val="center"/>
          </w:tcPr>
          <w:p w14:paraId="349D0826">
            <w:pPr>
              <w:tabs>
                <w:tab w:val="left" w:pos="540"/>
                <w:tab w:val="left" w:pos="720"/>
              </w:tabs>
              <w:jc w:val="center"/>
              <w:rPr>
                <w:rFonts w:hint="eastAsia" w:ascii="宋体" w:hAnsi="宋体" w:eastAsia="宋体" w:cs="宋体"/>
                <w:color w:val="auto"/>
                <w:sz w:val="24"/>
                <w:szCs w:val="24"/>
                <w:highlight w:val="none"/>
              </w:rPr>
            </w:pPr>
          </w:p>
        </w:tc>
        <w:tc>
          <w:tcPr>
            <w:tcW w:w="2370" w:type="dxa"/>
            <w:noWrap w:val="0"/>
            <w:vAlign w:val="center"/>
          </w:tcPr>
          <w:p w14:paraId="7CF702B5">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不少于2台</w:t>
            </w:r>
          </w:p>
        </w:tc>
      </w:tr>
      <w:tr w14:paraId="2CEF9AC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67" w:hRule="atLeast"/>
        </w:trPr>
        <w:tc>
          <w:tcPr>
            <w:tcW w:w="851" w:type="dxa"/>
            <w:noWrap w:val="0"/>
            <w:vAlign w:val="center"/>
          </w:tcPr>
          <w:p w14:paraId="378AC5BB">
            <w:pPr>
              <w:tabs>
                <w:tab w:val="left" w:pos="540"/>
                <w:tab w:val="left" w:pos="720"/>
              </w:tabs>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9</w:t>
            </w:r>
          </w:p>
        </w:tc>
        <w:tc>
          <w:tcPr>
            <w:tcW w:w="2697" w:type="dxa"/>
            <w:noWrap w:val="0"/>
            <w:vAlign w:val="center"/>
          </w:tcPr>
          <w:p w14:paraId="60712B6D">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灌缝机</w:t>
            </w:r>
          </w:p>
        </w:tc>
        <w:tc>
          <w:tcPr>
            <w:tcW w:w="2364" w:type="dxa"/>
            <w:noWrap w:val="0"/>
            <w:vAlign w:val="center"/>
          </w:tcPr>
          <w:p w14:paraId="6AC82B55">
            <w:pPr>
              <w:tabs>
                <w:tab w:val="left" w:pos="540"/>
                <w:tab w:val="left" w:pos="720"/>
              </w:tabs>
              <w:jc w:val="center"/>
              <w:rPr>
                <w:rFonts w:hint="eastAsia" w:ascii="宋体" w:hAnsi="宋体" w:eastAsia="宋体" w:cs="宋体"/>
                <w:color w:val="auto"/>
                <w:sz w:val="24"/>
                <w:szCs w:val="24"/>
                <w:highlight w:val="none"/>
              </w:rPr>
            </w:pPr>
          </w:p>
        </w:tc>
        <w:tc>
          <w:tcPr>
            <w:tcW w:w="2370" w:type="dxa"/>
            <w:noWrap w:val="0"/>
            <w:vAlign w:val="center"/>
          </w:tcPr>
          <w:p w14:paraId="0D54C42C">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不少于2台</w:t>
            </w:r>
          </w:p>
        </w:tc>
      </w:tr>
      <w:tr w14:paraId="0673981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67" w:hRule="atLeast"/>
        </w:trPr>
        <w:tc>
          <w:tcPr>
            <w:tcW w:w="851" w:type="dxa"/>
            <w:noWrap w:val="0"/>
            <w:vAlign w:val="center"/>
          </w:tcPr>
          <w:p w14:paraId="68698E7F">
            <w:pPr>
              <w:tabs>
                <w:tab w:val="left" w:pos="540"/>
                <w:tab w:val="left" w:pos="720"/>
              </w:tabs>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2697" w:type="dxa"/>
            <w:noWrap w:val="0"/>
            <w:vAlign w:val="center"/>
          </w:tcPr>
          <w:p w14:paraId="5093E95A">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运输车辆</w:t>
            </w:r>
          </w:p>
        </w:tc>
        <w:tc>
          <w:tcPr>
            <w:tcW w:w="2364" w:type="dxa"/>
            <w:noWrap w:val="0"/>
            <w:vAlign w:val="center"/>
          </w:tcPr>
          <w:p w14:paraId="64EAB491">
            <w:pPr>
              <w:tabs>
                <w:tab w:val="left" w:pos="540"/>
                <w:tab w:val="left" w:pos="720"/>
              </w:tabs>
              <w:jc w:val="center"/>
              <w:rPr>
                <w:rFonts w:hint="eastAsia" w:ascii="宋体" w:hAnsi="宋体" w:eastAsia="宋体" w:cs="宋体"/>
                <w:color w:val="auto"/>
                <w:sz w:val="24"/>
                <w:szCs w:val="24"/>
                <w:highlight w:val="none"/>
              </w:rPr>
            </w:pPr>
          </w:p>
        </w:tc>
        <w:tc>
          <w:tcPr>
            <w:tcW w:w="2370" w:type="dxa"/>
            <w:noWrap w:val="0"/>
            <w:vAlign w:val="center"/>
          </w:tcPr>
          <w:p w14:paraId="3C132C2B">
            <w:pPr>
              <w:tabs>
                <w:tab w:val="left" w:pos="540"/>
                <w:tab w:val="left" w:pos="720"/>
              </w:tabs>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不少于3台</w:t>
            </w:r>
          </w:p>
        </w:tc>
      </w:tr>
    </w:tbl>
    <w:p w14:paraId="1E722852">
      <w:pPr>
        <w:rPr>
          <w:rFonts w:hint="eastAsia" w:ascii="宋体" w:hAnsi="宋体" w:eastAsia="宋体" w:cs="宋体"/>
          <w:color w:val="auto"/>
          <w:sz w:val="24"/>
          <w:szCs w:val="24"/>
          <w:highlight w:val="none"/>
        </w:rPr>
      </w:pPr>
    </w:p>
    <w:p w14:paraId="12CBD320">
      <w:pPr>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rPr>
        <w:t>、项目技术规范</w:t>
      </w:r>
    </w:p>
    <w:p w14:paraId="2ED10651">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按《公路养护技术规范》、《公路路基养护技术规范》、《公路沥青路面养护技术规范》、《公路桥涵养护规范》、《公路养护安全作业规程》等最新技术规范内容执行。</w:t>
      </w:r>
    </w:p>
    <w:p w14:paraId="52CD60BF">
      <w:pPr>
        <w:wordWrap w:val="0"/>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五</w:t>
      </w:r>
      <w:r>
        <w:rPr>
          <w:rFonts w:hint="eastAsia" w:ascii="宋体" w:hAnsi="宋体" w:eastAsia="宋体" w:cs="宋体"/>
          <w:b/>
          <w:color w:val="auto"/>
          <w:sz w:val="24"/>
          <w:szCs w:val="24"/>
          <w:highlight w:val="none"/>
        </w:rPr>
        <w:t>、商务需求</w:t>
      </w:r>
    </w:p>
    <w:p w14:paraId="0D01E333">
      <w:pPr>
        <w:wordWrap w:val="0"/>
        <w:spacing w:line="360" w:lineRule="auto"/>
        <w:ind w:firstLine="480" w:firstLineChars="20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1、服务时间及地点：</w:t>
      </w:r>
    </w:p>
    <w:p w14:paraId="28A7B884">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服务时间：</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年（具体时间以合同签订时间为准）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合同一年一签</w:t>
      </w:r>
      <w:r>
        <w:rPr>
          <w:rFonts w:hint="eastAsia" w:ascii="宋体" w:hAnsi="宋体" w:cs="宋体"/>
          <w:color w:val="auto"/>
          <w:sz w:val="24"/>
          <w:szCs w:val="24"/>
          <w:highlight w:val="none"/>
          <w:lang w:eastAsia="zh-CN"/>
        </w:rPr>
        <w:t>，</w:t>
      </w:r>
      <w:r>
        <w:rPr>
          <w:rFonts w:hint="eastAsia" w:ascii="宋体" w:hAnsi="宋体" w:cs="宋体"/>
          <w:color w:val="auto"/>
          <w:sz w:val="24"/>
          <w:szCs w:val="24"/>
          <w:lang w:val="en-US" w:eastAsia="zh-CN"/>
        </w:rPr>
        <w:t>每年合同金额为中标金额的二分之一。</w:t>
      </w:r>
      <w:r>
        <w:rPr>
          <w:rFonts w:hint="eastAsia" w:ascii="宋体" w:hAnsi="宋体" w:eastAsia="宋体" w:cs="宋体"/>
          <w:color w:val="auto"/>
          <w:sz w:val="24"/>
          <w:szCs w:val="24"/>
          <w:highlight w:val="none"/>
        </w:rPr>
        <w:t>在服务期内中标人未能严格履行合同的，</w:t>
      </w:r>
      <w:r>
        <w:rPr>
          <w:rFonts w:hint="eastAsia" w:ascii="宋体" w:hAnsi="宋体" w:cs="宋体"/>
          <w:color w:val="auto"/>
          <w:sz w:val="24"/>
          <w:szCs w:val="24"/>
          <w:highlight w:val="none"/>
          <w:lang w:val="en-US" w:eastAsia="zh-CN"/>
        </w:rPr>
        <w:t>采购人</w:t>
      </w:r>
      <w:r>
        <w:rPr>
          <w:rFonts w:hint="eastAsia" w:ascii="宋体" w:hAnsi="宋体" w:eastAsia="宋体" w:cs="宋体"/>
          <w:color w:val="auto"/>
          <w:sz w:val="24"/>
          <w:szCs w:val="24"/>
          <w:highlight w:val="none"/>
        </w:rPr>
        <w:t xml:space="preserve">有权提前终止合同。 </w:t>
      </w:r>
    </w:p>
    <w:p w14:paraId="72739DE3">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地点：采购人指定地点。</w:t>
      </w:r>
    </w:p>
    <w:p w14:paraId="01CA5072">
      <w:pPr>
        <w:numPr>
          <w:ilvl w:val="0"/>
          <w:numId w:val="10"/>
        </w:numPr>
        <w:wordWrap w:val="0"/>
        <w:spacing w:line="360" w:lineRule="auto"/>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结算方式：</w:t>
      </w:r>
    </w:p>
    <w:p w14:paraId="1BFC7537">
      <w:pPr>
        <w:pStyle w:val="2"/>
        <w:numPr>
          <w:ilvl w:val="0"/>
          <w:numId w:val="0"/>
        </w:numPr>
        <w:ind w:firstLine="48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w:t>
      </w:r>
      <w:r>
        <w:rPr>
          <w:rFonts w:hint="eastAsia" w:ascii="宋体" w:hAnsi="宋体" w:eastAsia="宋体" w:cs="宋体"/>
          <w:color w:val="auto"/>
          <w:sz w:val="24"/>
          <w:szCs w:val="24"/>
          <w:highlight w:val="none"/>
        </w:rPr>
        <w:t>道路巡管</w:t>
      </w:r>
      <w:r>
        <w:rPr>
          <w:rFonts w:hint="eastAsia" w:ascii="宋体" w:hAnsi="宋体" w:eastAsia="宋体" w:cs="宋体"/>
          <w:color w:val="auto"/>
          <w:sz w:val="24"/>
          <w:szCs w:val="24"/>
          <w:highlight w:val="none"/>
          <w:lang w:val="en-US" w:eastAsia="zh-CN"/>
        </w:rPr>
        <w:t>费用</w:t>
      </w:r>
      <w:r>
        <w:rPr>
          <w:rFonts w:hint="eastAsia" w:ascii="宋体" w:hAnsi="宋体" w:eastAsia="宋体" w:cs="宋体"/>
          <w:color w:val="auto"/>
          <w:sz w:val="24"/>
          <w:szCs w:val="24"/>
          <w:highlight w:val="none"/>
        </w:rPr>
        <w:t>当年度结束后</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按年度实际巡管道路里程</w:t>
      </w:r>
      <w:r>
        <w:rPr>
          <w:rFonts w:hint="eastAsia" w:ascii="宋体" w:hAnsi="宋体" w:eastAsia="宋体" w:cs="宋体"/>
          <w:color w:val="auto"/>
          <w:sz w:val="24"/>
          <w:szCs w:val="24"/>
          <w:highlight w:val="none"/>
          <w:lang w:val="en-US" w:eastAsia="zh-CN"/>
        </w:rPr>
        <w:t>与投标清单相</w:t>
      </w:r>
      <w:r>
        <w:rPr>
          <w:rFonts w:hint="eastAsia" w:ascii="宋体" w:hAnsi="宋体" w:eastAsia="宋体" w:cs="宋体"/>
          <w:color w:val="auto"/>
          <w:sz w:val="24"/>
          <w:szCs w:val="24"/>
          <w:highlight w:val="none"/>
          <w:lang w:val="en-US" w:eastAsia="zh-CN"/>
        </w:rPr>
        <w:t>应单价按实结算；</w:t>
      </w:r>
    </w:p>
    <w:p w14:paraId="1561C3B2">
      <w:pPr>
        <w:pStyle w:val="2"/>
        <w:numPr>
          <w:ilvl w:val="0"/>
          <w:numId w:val="0"/>
        </w:numPr>
        <w:ind w:firstLine="48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、道路养护费用</w:t>
      </w:r>
      <w:r>
        <w:rPr>
          <w:rFonts w:hint="eastAsia" w:ascii="宋体" w:hAnsi="宋体" w:eastAsia="宋体" w:cs="宋体"/>
          <w:color w:val="auto"/>
          <w:sz w:val="24"/>
          <w:szCs w:val="24"/>
          <w:highlight w:val="none"/>
        </w:rPr>
        <w:t>按当季实际发生养护</w:t>
      </w:r>
      <w:r>
        <w:rPr>
          <w:rFonts w:hint="eastAsia" w:ascii="宋体" w:hAnsi="宋体" w:eastAsia="宋体" w:cs="宋体"/>
          <w:color w:val="auto"/>
          <w:sz w:val="24"/>
          <w:szCs w:val="24"/>
          <w:highlight w:val="none"/>
          <w:lang w:val="en-US" w:eastAsia="zh-CN"/>
        </w:rPr>
        <w:t>小</w:t>
      </w:r>
      <w:r>
        <w:rPr>
          <w:rFonts w:hint="eastAsia" w:ascii="宋体" w:hAnsi="宋体" w:eastAsia="宋体" w:cs="宋体"/>
          <w:color w:val="auto"/>
          <w:sz w:val="24"/>
          <w:szCs w:val="24"/>
          <w:highlight w:val="none"/>
        </w:rPr>
        <w:t>修</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应急抢修</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的工程量与投标清单相应单价按实结算。</w:t>
      </w:r>
    </w:p>
    <w:p w14:paraId="1D88838C">
      <w:pPr>
        <w:wordWrap w:val="0"/>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color w:val="auto"/>
          <w:sz w:val="24"/>
          <w:szCs w:val="24"/>
          <w:highlight w:val="none"/>
        </w:rPr>
        <w:t>、付款方式：</w:t>
      </w:r>
    </w:p>
    <w:p w14:paraId="411C917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项目正式启用后，各项费用按</w:t>
      </w:r>
      <w:r>
        <w:rPr>
          <w:rFonts w:hint="eastAsia" w:ascii="宋体" w:hAnsi="宋体" w:cs="宋体"/>
          <w:color w:val="auto"/>
          <w:sz w:val="24"/>
          <w:szCs w:val="24"/>
          <w:highlight w:val="none"/>
          <w:lang w:eastAsia="zh-CN"/>
        </w:rPr>
        <w:t>季</w:t>
      </w:r>
      <w:r>
        <w:rPr>
          <w:rFonts w:hint="eastAsia" w:ascii="宋体" w:hAnsi="宋体" w:eastAsia="宋体" w:cs="宋体"/>
          <w:color w:val="auto"/>
          <w:sz w:val="24"/>
          <w:szCs w:val="24"/>
          <w:highlight w:val="none"/>
        </w:rPr>
        <w:t>支付。其中道路巡管费用</w:t>
      </w:r>
      <w:r>
        <w:rPr>
          <w:rFonts w:hint="eastAsia" w:ascii="宋体" w:hAnsi="宋体" w:eastAsia="宋体" w:cs="宋体"/>
          <w:color w:val="auto"/>
          <w:sz w:val="24"/>
          <w:szCs w:val="24"/>
          <w:highlight w:val="none"/>
          <w:lang w:val="en-US" w:eastAsia="zh-CN"/>
        </w:rPr>
        <w:t>当季</w:t>
      </w:r>
      <w:r>
        <w:rPr>
          <w:rFonts w:hint="eastAsia" w:ascii="宋体" w:hAnsi="宋体" w:eastAsia="宋体" w:cs="宋体"/>
          <w:color w:val="auto"/>
          <w:sz w:val="24"/>
          <w:szCs w:val="24"/>
          <w:highlight w:val="none"/>
        </w:rPr>
        <w:t>支付为当年度该项合同额95%的四分之一，当年度结束后按年度实际巡管道路里程按实结算；道路养护费用按当季实际发生养护费用的9</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%支付。合同期满，管养资料全部移交后付清。</w:t>
      </w:r>
    </w:p>
    <w:p w14:paraId="0EFEA3AC">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以上费用均按实结算，因</w:t>
      </w:r>
      <w:r>
        <w:rPr>
          <w:rFonts w:hint="eastAsia" w:ascii="宋体" w:hAnsi="宋体" w:eastAsia="宋体" w:cs="宋体"/>
          <w:color w:val="auto"/>
          <w:sz w:val="24"/>
          <w:szCs w:val="24"/>
          <w:highlight w:val="none"/>
          <w:lang w:val="en-US" w:eastAsia="zh-CN"/>
        </w:rPr>
        <w:t>沥青路面小修及沥青路面应急抢修</w:t>
      </w:r>
      <w:r>
        <w:rPr>
          <w:rFonts w:hint="eastAsia" w:ascii="宋体" w:hAnsi="宋体" w:eastAsia="宋体" w:cs="宋体"/>
          <w:color w:val="auto"/>
          <w:sz w:val="24"/>
          <w:szCs w:val="24"/>
          <w:highlight w:val="none"/>
        </w:rPr>
        <w:t>工程量存在不确定因素，投标人应综合考虑风险。</w:t>
      </w:r>
    </w:p>
    <w:p w14:paraId="0C885202">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六</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工程量</w:t>
      </w:r>
      <w:r>
        <w:rPr>
          <w:rFonts w:hint="eastAsia" w:ascii="宋体" w:hAnsi="宋体" w:eastAsia="宋体" w:cs="宋体"/>
          <w:b/>
          <w:bCs/>
          <w:color w:val="auto"/>
          <w:sz w:val="24"/>
          <w:szCs w:val="24"/>
          <w:highlight w:val="none"/>
        </w:rPr>
        <w:t>清单</w:t>
      </w:r>
    </w:p>
    <w:tbl>
      <w:tblPr>
        <w:tblStyle w:val="62"/>
        <w:tblW w:w="96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1658"/>
        <w:gridCol w:w="2430"/>
        <w:gridCol w:w="1730"/>
        <w:gridCol w:w="1870"/>
        <w:gridCol w:w="1151"/>
      </w:tblGrid>
      <w:tr w14:paraId="48711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exact"/>
          <w:jc w:val="center"/>
        </w:trPr>
        <w:tc>
          <w:tcPr>
            <w:tcW w:w="773" w:type="dxa"/>
            <w:noWrap w:val="0"/>
            <w:vAlign w:val="center"/>
          </w:tcPr>
          <w:p w14:paraId="72B69E57">
            <w:pPr>
              <w:widowControl/>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序号</w:t>
            </w:r>
          </w:p>
        </w:tc>
        <w:tc>
          <w:tcPr>
            <w:tcW w:w="4088" w:type="dxa"/>
            <w:gridSpan w:val="2"/>
            <w:noWrap w:val="0"/>
            <w:vAlign w:val="center"/>
          </w:tcPr>
          <w:p w14:paraId="5158AA25">
            <w:pPr>
              <w:widowControl/>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线路名称</w:t>
            </w:r>
          </w:p>
        </w:tc>
        <w:tc>
          <w:tcPr>
            <w:tcW w:w="1730" w:type="dxa"/>
            <w:noWrap w:val="0"/>
            <w:vAlign w:val="center"/>
          </w:tcPr>
          <w:p w14:paraId="6D8C6ADB">
            <w:pPr>
              <w:widowControl/>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数量（暂定）</w:t>
            </w:r>
          </w:p>
        </w:tc>
        <w:tc>
          <w:tcPr>
            <w:tcW w:w="1870" w:type="dxa"/>
            <w:noWrap w:val="0"/>
            <w:vAlign w:val="center"/>
          </w:tcPr>
          <w:p w14:paraId="4BC9083E">
            <w:pPr>
              <w:widowControl/>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最高限价</w:t>
            </w:r>
          </w:p>
          <w:p w14:paraId="513533EC">
            <w:pPr>
              <w:widowControl/>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（单价）</w:t>
            </w:r>
          </w:p>
        </w:tc>
        <w:tc>
          <w:tcPr>
            <w:tcW w:w="1151" w:type="dxa"/>
            <w:noWrap w:val="0"/>
            <w:vAlign w:val="center"/>
          </w:tcPr>
          <w:p w14:paraId="44237859">
            <w:pPr>
              <w:widowControl/>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备注</w:t>
            </w:r>
          </w:p>
        </w:tc>
      </w:tr>
      <w:tr w14:paraId="435D2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773" w:type="dxa"/>
            <w:noWrap w:val="0"/>
            <w:vAlign w:val="center"/>
          </w:tcPr>
          <w:p w14:paraId="669C04B6">
            <w:pPr>
              <w:widowControl/>
              <w:jc w:val="center"/>
              <w:rPr>
                <w:rFonts w:hint="eastAsia" w:ascii="宋体" w:hAnsi="宋体" w:eastAsia="宋体" w:cs="宋体"/>
                <w:color w:val="auto"/>
                <w:kern w:val="0"/>
                <w:sz w:val="24"/>
                <w:szCs w:val="24"/>
                <w:highlight w:val="none"/>
              </w:rPr>
            </w:pPr>
          </w:p>
        </w:tc>
        <w:tc>
          <w:tcPr>
            <w:tcW w:w="8839" w:type="dxa"/>
            <w:gridSpan w:val="5"/>
            <w:noWrap w:val="0"/>
            <w:vAlign w:val="center"/>
          </w:tcPr>
          <w:p w14:paraId="7B5C2F5D">
            <w:pPr>
              <w:widowControl/>
              <w:jc w:val="left"/>
              <w:rPr>
                <w:rFonts w:hint="eastAsia" w:ascii="宋体" w:hAnsi="宋体" w:eastAsia="宋体" w:cs="宋体"/>
                <w:color w:val="auto"/>
                <w:kern w:val="0"/>
                <w:sz w:val="24"/>
                <w:szCs w:val="24"/>
                <w:highlight w:val="none"/>
              </w:rPr>
            </w:pPr>
            <w:r>
              <w:rPr>
                <w:rFonts w:hint="eastAsia" w:ascii="宋体" w:hAnsi="宋体" w:eastAsia="宋体" w:cs="宋体"/>
                <w:b/>
                <w:bCs/>
                <w:color w:val="auto"/>
                <w:kern w:val="0"/>
                <w:sz w:val="24"/>
                <w:szCs w:val="24"/>
                <w:highlight w:val="none"/>
              </w:rPr>
              <w:t>一、道路巡管</w:t>
            </w:r>
          </w:p>
        </w:tc>
      </w:tr>
      <w:tr w14:paraId="51868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773" w:type="dxa"/>
            <w:noWrap w:val="0"/>
            <w:vAlign w:val="center"/>
          </w:tcPr>
          <w:p w14:paraId="5CD372AF">
            <w:pPr>
              <w:widowControl/>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1658" w:type="dxa"/>
            <w:noWrap w:val="0"/>
            <w:vAlign w:val="center"/>
          </w:tcPr>
          <w:p w14:paraId="090D0D83">
            <w:pPr>
              <w:widowControl/>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日常巡查</w:t>
            </w:r>
          </w:p>
        </w:tc>
        <w:tc>
          <w:tcPr>
            <w:tcW w:w="2430" w:type="dxa"/>
            <w:noWrap w:val="0"/>
            <w:vAlign w:val="center"/>
          </w:tcPr>
          <w:p w14:paraId="04BD6034">
            <w:pPr>
              <w:widowControl/>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农村公路（村道）</w:t>
            </w:r>
          </w:p>
        </w:tc>
        <w:tc>
          <w:tcPr>
            <w:tcW w:w="1730" w:type="dxa"/>
            <w:noWrap w:val="0"/>
            <w:vAlign w:val="center"/>
          </w:tcPr>
          <w:p w14:paraId="7DCA1469">
            <w:pPr>
              <w:widowControl/>
              <w:jc w:val="center"/>
              <w:rPr>
                <w:rFonts w:hint="eastAsia" w:ascii="宋体" w:hAnsi="宋体" w:eastAsia="宋体" w:cs="宋体"/>
                <w:color w:val="auto"/>
                <w:kern w:val="0"/>
                <w:sz w:val="24"/>
                <w:szCs w:val="24"/>
                <w:highlight w:val="none"/>
              </w:rPr>
            </w:pPr>
            <w:r>
              <w:rPr>
                <w:rFonts w:hint="eastAsia" w:ascii="宋体" w:hAnsi="宋体" w:cs="宋体"/>
                <w:color w:val="auto"/>
                <w:sz w:val="24"/>
                <w:szCs w:val="24"/>
                <w:highlight w:val="none"/>
                <w:lang w:val="en-US" w:eastAsia="zh-CN"/>
              </w:rPr>
              <w:t>173.477</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kern w:val="0"/>
                <w:sz w:val="24"/>
                <w:szCs w:val="24"/>
                <w:highlight w:val="none"/>
              </w:rPr>
              <w:t>km</w:t>
            </w:r>
          </w:p>
        </w:tc>
        <w:tc>
          <w:tcPr>
            <w:tcW w:w="1870" w:type="dxa"/>
            <w:noWrap w:val="0"/>
            <w:vAlign w:val="center"/>
          </w:tcPr>
          <w:p w14:paraId="0CE252A2">
            <w:pPr>
              <w:widowControl/>
              <w:jc w:val="center"/>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6000</w:t>
            </w:r>
            <w:r>
              <w:rPr>
                <w:rFonts w:hint="eastAsia" w:ascii="宋体" w:hAnsi="宋体" w:eastAsia="宋体" w:cs="宋体"/>
                <w:color w:val="auto"/>
                <w:kern w:val="0"/>
                <w:sz w:val="24"/>
                <w:szCs w:val="24"/>
                <w:highlight w:val="none"/>
              </w:rPr>
              <w:t>元/KM•年</w:t>
            </w:r>
          </w:p>
        </w:tc>
        <w:tc>
          <w:tcPr>
            <w:tcW w:w="1151" w:type="dxa"/>
            <w:noWrap w:val="0"/>
            <w:vAlign w:val="center"/>
          </w:tcPr>
          <w:p w14:paraId="56441332">
            <w:pPr>
              <w:widowControl/>
              <w:jc w:val="center"/>
              <w:rPr>
                <w:rFonts w:hint="eastAsia" w:ascii="宋体" w:hAnsi="宋体" w:eastAsia="宋体" w:cs="宋体"/>
                <w:color w:val="auto"/>
                <w:kern w:val="0"/>
                <w:sz w:val="24"/>
                <w:szCs w:val="24"/>
                <w:highlight w:val="none"/>
              </w:rPr>
            </w:pPr>
          </w:p>
        </w:tc>
      </w:tr>
      <w:tr w14:paraId="016B0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773" w:type="dxa"/>
            <w:noWrap w:val="0"/>
            <w:vAlign w:val="center"/>
          </w:tcPr>
          <w:p w14:paraId="361EFACA">
            <w:pPr>
              <w:widowControl/>
              <w:jc w:val="center"/>
              <w:rPr>
                <w:rFonts w:hint="eastAsia" w:ascii="宋体" w:hAnsi="宋体" w:eastAsia="宋体" w:cs="宋体"/>
                <w:color w:val="auto"/>
                <w:kern w:val="0"/>
                <w:sz w:val="24"/>
                <w:szCs w:val="24"/>
                <w:highlight w:val="none"/>
              </w:rPr>
            </w:pPr>
          </w:p>
        </w:tc>
        <w:tc>
          <w:tcPr>
            <w:tcW w:w="8839" w:type="dxa"/>
            <w:gridSpan w:val="5"/>
            <w:noWrap w:val="0"/>
            <w:vAlign w:val="center"/>
          </w:tcPr>
          <w:p w14:paraId="029C5E5D">
            <w:pPr>
              <w:widowControl/>
              <w:spacing w:line="240" w:lineRule="exact"/>
              <w:jc w:val="left"/>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二</w:t>
            </w:r>
            <w:r>
              <w:rPr>
                <w:rFonts w:hint="eastAsia" w:ascii="宋体" w:hAnsi="宋体" w:eastAsia="宋体" w:cs="宋体"/>
                <w:color w:val="auto"/>
                <w:kern w:val="0"/>
                <w:sz w:val="24"/>
                <w:szCs w:val="24"/>
                <w:highlight w:val="none"/>
              </w:rPr>
              <w:t>、</w:t>
            </w:r>
            <w:r>
              <w:rPr>
                <w:rFonts w:hint="eastAsia" w:ascii="宋体" w:hAnsi="宋体" w:eastAsia="宋体" w:cs="宋体"/>
                <w:b/>
                <w:bCs/>
                <w:color w:val="auto"/>
                <w:kern w:val="0"/>
                <w:sz w:val="24"/>
                <w:szCs w:val="24"/>
                <w:highlight w:val="none"/>
              </w:rPr>
              <w:t>道路养护（沥青路面小修及应急抢修）</w:t>
            </w:r>
          </w:p>
        </w:tc>
      </w:tr>
      <w:tr w14:paraId="63DDC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773" w:type="dxa"/>
            <w:noWrap w:val="0"/>
            <w:vAlign w:val="center"/>
          </w:tcPr>
          <w:p w14:paraId="2E03F97B">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4088" w:type="dxa"/>
            <w:gridSpan w:val="2"/>
            <w:noWrap w:val="0"/>
            <w:vAlign w:val="center"/>
          </w:tcPr>
          <w:p w14:paraId="4B78613B">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cm沥青砼上面层（含路面铣刨、粘层、废料外运、清扫）</w:t>
            </w:r>
          </w:p>
        </w:tc>
        <w:tc>
          <w:tcPr>
            <w:tcW w:w="1730" w:type="dxa"/>
            <w:noWrap w:val="0"/>
            <w:vAlign w:val="center"/>
          </w:tcPr>
          <w:p w14:paraId="35F681C1">
            <w:pPr>
              <w:widowControl/>
              <w:jc w:val="center"/>
              <w:rPr>
                <w:rFonts w:hint="eastAsia" w:ascii="宋体" w:hAnsi="宋体" w:eastAsia="宋体" w:cs="宋体"/>
                <w:color w:val="auto"/>
                <w:kern w:val="0"/>
                <w:sz w:val="24"/>
                <w:szCs w:val="24"/>
                <w:highlight w:val="none"/>
                <w:lang w:val="en-US"/>
              </w:rPr>
            </w:pPr>
            <w:r>
              <w:rPr>
                <w:rFonts w:hint="eastAsia" w:ascii="宋体" w:hAnsi="宋体" w:cs="宋体"/>
                <w:color w:val="auto"/>
                <w:kern w:val="0"/>
                <w:sz w:val="24"/>
                <w:szCs w:val="24"/>
                <w:highlight w:val="none"/>
                <w:lang w:val="en-US" w:eastAsia="zh-CN"/>
              </w:rPr>
              <w:t>2700</w:t>
            </w:r>
            <w:r>
              <w:rPr>
                <w:rFonts w:hint="eastAsia" w:ascii="宋体" w:hAnsi="宋体" w:eastAsia="宋体" w:cs="宋体"/>
                <w:color w:val="auto"/>
                <w:kern w:val="0"/>
                <w:sz w:val="24"/>
                <w:szCs w:val="24"/>
                <w:highlight w:val="none"/>
              </w:rPr>
              <w:t>㎡</w:t>
            </w:r>
          </w:p>
        </w:tc>
        <w:tc>
          <w:tcPr>
            <w:tcW w:w="1870" w:type="dxa"/>
            <w:noWrap w:val="0"/>
            <w:vAlign w:val="center"/>
          </w:tcPr>
          <w:p w14:paraId="628EB0D6">
            <w:pPr>
              <w:widowControl/>
              <w:jc w:val="center"/>
              <w:rPr>
                <w:rFonts w:hint="eastAsia" w:ascii="宋体" w:hAnsi="宋体" w:eastAsia="宋体" w:cs="宋体"/>
                <w:color w:val="auto"/>
                <w:kern w:val="0"/>
                <w:sz w:val="24"/>
                <w:szCs w:val="24"/>
                <w:highlight w:val="none"/>
                <w:lang w:val="en-US"/>
              </w:rPr>
            </w:pPr>
            <w:r>
              <w:rPr>
                <w:rFonts w:hint="eastAsia" w:ascii="宋体" w:hAnsi="宋体" w:cs="宋体"/>
                <w:color w:val="auto"/>
                <w:kern w:val="0"/>
                <w:sz w:val="24"/>
                <w:szCs w:val="24"/>
                <w:highlight w:val="none"/>
                <w:lang w:val="en-US" w:eastAsia="zh-CN"/>
              </w:rPr>
              <w:t>110</w:t>
            </w:r>
            <w:r>
              <w:rPr>
                <w:rFonts w:hint="eastAsia" w:ascii="宋体" w:hAnsi="宋体" w:eastAsia="宋体" w:cs="宋体"/>
                <w:color w:val="auto"/>
                <w:kern w:val="0"/>
                <w:sz w:val="24"/>
                <w:szCs w:val="24"/>
                <w:highlight w:val="none"/>
              </w:rPr>
              <w:t>元/㎡</w:t>
            </w:r>
          </w:p>
        </w:tc>
        <w:tc>
          <w:tcPr>
            <w:tcW w:w="1151" w:type="dxa"/>
            <w:noWrap w:val="0"/>
            <w:vAlign w:val="center"/>
          </w:tcPr>
          <w:p w14:paraId="127A8B9A">
            <w:pPr>
              <w:widowControl/>
              <w:spacing w:line="240" w:lineRule="exact"/>
              <w:jc w:val="center"/>
              <w:rPr>
                <w:rFonts w:hint="eastAsia" w:ascii="宋体" w:hAnsi="宋体" w:eastAsia="宋体" w:cs="宋体"/>
                <w:color w:val="auto"/>
                <w:kern w:val="0"/>
                <w:sz w:val="24"/>
                <w:szCs w:val="24"/>
                <w:highlight w:val="none"/>
              </w:rPr>
            </w:pPr>
          </w:p>
        </w:tc>
      </w:tr>
      <w:tr w14:paraId="2EFDC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773" w:type="dxa"/>
            <w:noWrap w:val="0"/>
            <w:vAlign w:val="center"/>
          </w:tcPr>
          <w:p w14:paraId="42093CB9">
            <w:pPr>
              <w:widowControl/>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2</w:t>
            </w:r>
          </w:p>
        </w:tc>
        <w:tc>
          <w:tcPr>
            <w:tcW w:w="4088" w:type="dxa"/>
            <w:gridSpan w:val="2"/>
            <w:noWrap w:val="0"/>
            <w:vAlign w:val="center"/>
          </w:tcPr>
          <w:p w14:paraId="658FF242">
            <w:pPr>
              <w:widowControl/>
              <w:jc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4cm</w:t>
            </w:r>
            <w:r>
              <w:rPr>
                <w:rFonts w:hint="eastAsia" w:ascii="宋体" w:hAnsi="宋体" w:eastAsia="宋体" w:cs="宋体"/>
                <w:color w:val="auto"/>
                <w:kern w:val="0"/>
                <w:sz w:val="22"/>
                <w:szCs w:val="22"/>
                <w:highlight w:val="none"/>
              </w:rPr>
              <w:t>沥青砼上面层</w:t>
            </w:r>
            <w:r>
              <w:rPr>
                <w:rFonts w:hint="eastAsia" w:ascii="宋体" w:hAnsi="宋体" w:eastAsia="宋体" w:cs="宋体"/>
                <w:color w:val="auto"/>
                <w:sz w:val="22"/>
                <w:szCs w:val="22"/>
                <w:highlight w:val="none"/>
              </w:rPr>
              <w:t>+6cm</w:t>
            </w:r>
            <w:r>
              <w:rPr>
                <w:rFonts w:hint="eastAsia" w:ascii="宋体" w:hAnsi="宋体" w:eastAsia="宋体" w:cs="宋体"/>
                <w:color w:val="auto"/>
                <w:kern w:val="0"/>
                <w:sz w:val="22"/>
                <w:szCs w:val="22"/>
                <w:highlight w:val="none"/>
              </w:rPr>
              <w:t>沥青砼下面层（含路面铣刨、粘层、废料外运、清扫）</w:t>
            </w:r>
          </w:p>
        </w:tc>
        <w:tc>
          <w:tcPr>
            <w:tcW w:w="1730" w:type="dxa"/>
            <w:noWrap w:val="0"/>
            <w:vAlign w:val="center"/>
          </w:tcPr>
          <w:p w14:paraId="113686F4">
            <w:pPr>
              <w:widowControl/>
              <w:jc w:val="center"/>
              <w:rPr>
                <w:rFonts w:hint="eastAsia" w:ascii="宋体" w:hAnsi="宋体" w:eastAsia="宋体" w:cs="宋体"/>
                <w:color w:val="auto"/>
                <w:kern w:val="0"/>
                <w:sz w:val="22"/>
                <w:szCs w:val="22"/>
                <w:highlight w:val="none"/>
                <w:lang w:val="en-US" w:eastAsia="zh-CN"/>
              </w:rPr>
            </w:pPr>
            <w:r>
              <w:rPr>
                <w:rFonts w:hint="eastAsia" w:ascii="宋体" w:hAnsi="宋体" w:cs="宋体"/>
                <w:color w:val="auto"/>
                <w:kern w:val="0"/>
                <w:sz w:val="22"/>
                <w:szCs w:val="22"/>
                <w:highlight w:val="none"/>
                <w:lang w:val="en-US" w:eastAsia="zh-CN"/>
              </w:rPr>
              <w:t>750</w:t>
            </w:r>
            <w:r>
              <w:rPr>
                <w:rFonts w:hint="eastAsia" w:ascii="宋体" w:hAnsi="宋体" w:eastAsia="宋体" w:cs="宋体"/>
                <w:color w:val="auto"/>
                <w:kern w:val="0"/>
                <w:sz w:val="22"/>
                <w:szCs w:val="22"/>
                <w:highlight w:val="none"/>
              </w:rPr>
              <w:t>㎡</w:t>
            </w:r>
          </w:p>
        </w:tc>
        <w:tc>
          <w:tcPr>
            <w:tcW w:w="1870" w:type="dxa"/>
            <w:noWrap w:val="0"/>
            <w:vAlign w:val="center"/>
          </w:tcPr>
          <w:p w14:paraId="4BFEBE6B">
            <w:pPr>
              <w:widowControl/>
              <w:jc w:val="center"/>
              <w:rPr>
                <w:rFonts w:hint="eastAsia" w:ascii="宋体" w:hAnsi="宋体" w:eastAsia="宋体" w:cs="宋体"/>
                <w:color w:val="auto"/>
                <w:kern w:val="0"/>
                <w:sz w:val="22"/>
                <w:szCs w:val="22"/>
                <w:highlight w:val="none"/>
                <w:lang w:val="en-US" w:eastAsia="zh-CN"/>
              </w:rPr>
            </w:pPr>
            <w:r>
              <w:rPr>
                <w:rFonts w:hint="eastAsia" w:ascii="宋体" w:hAnsi="宋体" w:cs="宋体"/>
                <w:color w:val="auto"/>
                <w:kern w:val="0"/>
                <w:sz w:val="22"/>
                <w:szCs w:val="22"/>
                <w:highlight w:val="none"/>
                <w:lang w:val="en-US" w:eastAsia="zh-CN"/>
              </w:rPr>
              <w:t>266</w:t>
            </w:r>
            <w:r>
              <w:rPr>
                <w:rFonts w:hint="eastAsia" w:ascii="宋体" w:hAnsi="宋体" w:eastAsia="宋体" w:cs="宋体"/>
                <w:color w:val="auto"/>
                <w:kern w:val="0"/>
                <w:sz w:val="22"/>
                <w:szCs w:val="22"/>
                <w:highlight w:val="none"/>
              </w:rPr>
              <w:t>元/㎡</w:t>
            </w:r>
          </w:p>
        </w:tc>
        <w:tc>
          <w:tcPr>
            <w:tcW w:w="1151" w:type="dxa"/>
            <w:noWrap w:val="0"/>
            <w:vAlign w:val="center"/>
          </w:tcPr>
          <w:p w14:paraId="38D611A1">
            <w:pPr>
              <w:widowControl/>
              <w:spacing w:line="240" w:lineRule="exact"/>
              <w:jc w:val="center"/>
              <w:rPr>
                <w:rFonts w:hint="eastAsia" w:ascii="宋体" w:hAnsi="宋体" w:eastAsia="宋体" w:cs="宋体"/>
                <w:color w:val="auto"/>
                <w:kern w:val="0"/>
                <w:sz w:val="22"/>
                <w:szCs w:val="22"/>
                <w:highlight w:val="none"/>
              </w:rPr>
            </w:pPr>
          </w:p>
        </w:tc>
      </w:tr>
    </w:tbl>
    <w:p w14:paraId="40555816">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p>
    <w:p w14:paraId="2C05EC19">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1、如有附图，仅作参考。</w:t>
      </w:r>
    </w:p>
    <w:p w14:paraId="3749FEB3">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2、打▲内容为实质性要求，不允许有负偏离，否则将以涉及无效投标条款作无效投标。</w:t>
      </w:r>
    </w:p>
    <w:p w14:paraId="3713D483">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3、中标人所提供的货物、服务须与投标承诺一致，不得以次充好、偷工减料，若在项目验收中发现有上述情况，将向有关部门举报，根据相关规定进行处理。</w:t>
      </w:r>
    </w:p>
    <w:p w14:paraId="7F3CBB98">
      <w:pP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br w:type="page"/>
      </w:r>
    </w:p>
    <w:p w14:paraId="5219DF1E">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28" w:name="_Toc184314479"/>
      <w:bookmarkEnd w:id="28"/>
      <w:bookmarkStart w:id="29" w:name="_Toc184308072"/>
      <w:bookmarkEnd w:id="29"/>
      <w:bookmarkStart w:id="30" w:name="_Toc184308044"/>
      <w:bookmarkEnd w:id="30"/>
      <w:bookmarkStart w:id="31" w:name="_Toc184313264"/>
      <w:bookmarkEnd w:id="31"/>
      <w:bookmarkStart w:id="32" w:name="_Toc184313245"/>
      <w:bookmarkEnd w:id="32"/>
      <w:bookmarkStart w:id="33" w:name="_Toc184314415"/>
      <w:bookmarkEnd w:id="33"/>
      <w:bookmarkStart w:id="34" w:name="_Toc184313285"/>
      <w:bookmarkEnd w:id="34"/>
      <w:bookmarkStart w:id="35" w:name="_Toc184310331"/>
      <w:bookmarkEnd w:id="35"/>
      <w:bookmarkStart w:id="36" w:name="_Toc184312123"/>
      <w:bookmarkEnd w:id="36"/>
      <w:bookmarkStart w:id="37" w:name="_Toc184310327"/>
      <w:bookmarkEnd w:id="37"/>
      <w:bookmarkStart w:id="38" w:name="_Toc184312081"/>
      <w:bookmarkEnd w:id="38"/>
      <w:bookmarkStart w:id="39" w:name="_Toc184310314"/>
      <w:bookmarkEnd w:id="39"/>
      <w:bookmarkStart w:id="40" w:name="_Toc184314481"/>
      <w:bookmarkEnd w:id="40"/>
      <w:bookmarkStart w:id="41" w:name="_Toc184313275"/>
      <w:bookmarkEnd w:id="41"/>
      <w:bookmarkStart w:id="42" w:name="_Toc184312069"/>
      <w:bookmarkEnd w:id="42"/>
      <w:bookmarkStart w:id="43" w:name="_Toc184313277"/>
      <w:bookmarkEnd w:id="43"/>
      <w:bookmarkStart w:id="44" w:name="_Toc184314412"/>
      <w:bookmarkEnd w:id="44"/>
      <w:bookmarkStart w:id="45" w:name="_Toc184308059"/>
      <w:bookmarkEnd w:id="45"/>
      <w:bookmarkStart w:id="46" w:name="_Toc184308090"/>
      <w:bookmarkEnd w:id="46"/>
      <w:bookmarkStart w:id="47" w:name="_Toc184312130"/>
      <w:bookmarkEnd w:id="47"/>
      <w:bookmarkStart w:id="48" w:name="_Toc184310344"/>
      <w:bookmarkEnd w:id="48"/>
      <w:bookmarkStart w:id="49" w:name="_Toc184310336"/>
      <w:bookmarkEnd w:id="49"/>
      <w:bookmarkStart w:id="50" w:name="_Toc184313244"/>
      <w:bookmarkEnd w:id="50"/>
      <w:bookmarkStart w:id="51" w:name="_Toc184312135"/>
      <w:bookmarkEnd w:id="51"/>
      <w:bookmarkStart w:id="52" w:name="_Toc184310278"/>
      <w:bookmarkEnd w:id="52"/>
      <w:bookmarkStart w:id="53" w:name="_Toc184312077"/>
      <w:bookmarkEnd w:id="53"/>
      <w:bookmarkStart w:id="54" w:name="_Toc184314431"/>
      <w:bookmarkEnd w:id="54"/>
      <w:bookmarkStart w:id="55" w:name="_Toc184310300"/>
      <w:bookmarkEnd w:id="55"/>
      <w:bookmarkStart w:id="56" w:name="_Toc184308083"/>
      <w:bookmarkEnd w:id="56"/>
      <w:bookmarkStart w:id="57" w:name="_Toc184312137"/>
      <w:bookmarkEnd w:id="57"/>
      <w:bookmarkStart w:id="58" w:name="_Toc184312121"/>
      <w:bookmarkEnd w:id="58"/>
      <w:bookmarkStart w:id="59" w:name="_Toc184308074"/>
      <w:bookmarkEnd w:id="59"/>
      <w:bookmarkStart w:id="60" w:name="_Toc184313253"/>
      <w:bookmarkEnd w:id="60"/>
      <w:bookmarkStart w:id="61" w:name="_Toc184313252"/>
      <w:bookmarkEnd w:id="61"/>
      <w:bookmarkStart w:id="62" w:name="_Toc184308056"/>
      <w:bookmarkEnd w:id="62"/>
      <w:bookmarkStart w:id="63" w:name="_Toc184313274"/>
      <w:bookmarkEnd w:id="63"/>
      <w:bookmarkStart w:id="64" w:name="_Toc184310319"/>
      <w:bookmarkEnd w:id="64"/>
      <w:bookmarkStart w:id="65" w:name="_Toc184308102"/>
      <w:bookmarkEnd w:id="65"/>
      <w:bookmarkStart w:id="66" w:name="_Toc184314434"/>
      <w:bookmarkEnd w:id="66"/>
      <w:bookmarkStart w:id="67" w:name="_Toc184314437"/>
      <w:bookmarkEnd w:id="67"/>
      <w:bookmarkStart w:id="68" w:name="_Toc184313296"/>
      <w:bookmarkEnd w:id="68"/>
      <w:bookmarkStart w:id="69" w:name="_Toc184314468"/>
      <w:bookmarkEnd w:id="69"/>
      <w:bookmarkStart w:id="70" w:name="_Toc184312129"/>
      <w:bookmarkEnd w:id="70"/>
      <w:bookmarkStart w:id="71" w:name="_Toc184313267"/>
      <w:bookmarkEnd w:id="71"/>
      <w:bookmarkStart w:id="72" w:name="_Toc184308099"/>
      <w:bookmarkEnd w:id="72"/>
      <w:bookmarkStart w:id="73" w:name="_Toc184313241"/>
      <w:bookmarkEnd w:id="73"/>
      <w:bookmarkStart w:id="74" w:name="_Toc184312100"/>
      <w:bookmarkEnd w:id="74"/>
      <w:bookmarkStart w:id="75" w:name="_Toc184308081"/>
      <w:bookmarkEnd w:id="75"/>
      <w:bookmarkStart w:id="76" w:name="_Toc184312067"/>
      <w:bookmarkEnd w:id="76"/>
      <w:bookmarkStart w:id="77" w:name="_Toc184310292"/>
      <w:bookmarkEnd w:id="77"/>
      <w:bookmarkStart w:id="78" w:name="_Toc184310280"/>
      <w:bookmarkEnd w:id="78"/>
      <w:bookmarkStart w:id="79" w:name="_Toc184310337"/>
      <w:bookmarkEnd w:id="79"/>
      <w:bookmarkStart w:id="80" w:name="_Toc184313300"/>
      <w:bookmarkEnd w:id="80"/>
      <w:bookmarkStart w:id="81" w:name="_Toc184310304"/>
      <w:bookmarkEnd w:id="81"/>
      <w:bookmarkStart w:id="82" w:name="_Toc184308053"/>
      <w:bookmarkEnd w:id="82"/>
      <w:bookmarkStart w:id="83" w:name="_Toc184314441"/>
      <w:bookmarkEnd w:id="83"/>
      <w:bookmarkStart w:id="84" w:name="_Toc184312087"/>
      <w:bookmarkEnd w:id="84"/>
      <w:bookmarkStart w:id="85" w:name="_Toc184310297"/>
      <w:bookmarkEnd w:id="85"/>
      <w:bookmarkStart w:id="86" w:name="_Toc184310343"/>
      <w:bookmarkEnd w:id="86"/>
      <w:bookmarkStart w:id="87" w:name="_Toc184310340"/>
      <w:bookmarkEnd w:id="87"/>
      <w:bookmarkStart w:id="88" w:name="_Toc184314433"/>
      <w:bookmarkEnd w:id="88"/>
      <w:bookmarkStart w:id="89" w:name="_Toc184312094"/>
      <w:bookmarkEnd w:id="89"/>
      <w:bookmarkStart w:id="90" w:name="_Toc184310299"/>
      <w:bookmarkEnd w:id="90"/>
      <w:bookmarkStart w:id="91" w:name="_Toc184312070"/>
      <w:bookmarkEnd w:id="91"/>
      <w:bookmarkStart w:id="92" w:name="_Toc184312125"/>
      <w:bookmarkEnd w:id="92"/>
      <w:bookmarkStart w:id="93" w:name="_Toc184313306"/>
      <w:bookmarkEnd w:id="93"/>
      <w:bookmarkStart w:id="94" w:name="_Toc184308058"/>
      <w:bookmarkEnd w:id="94"/>
      <w:bookmarkStart w:id="95" w:name="_Toc184313273"/>
      <w:bookmarkEnd w:id="95"/>
      <w:bookmarkStart w:id="96" w:name="_Toc184313287"/>
      <w:bookmarkEnd w:id="96"/>
      <w:bookmarkStart w:id="97" w:name="_Toc184314418"/>
      <w:bookmarkEnd w:id="97"/>
      <w:bookmarkStart w:id="98" w:name="_Toc184308065"/>
      <w:bookmarkEnd w:id="98"/>
      <w:bookmarkStart w:id="99" w:name="_Toc184313262"/>
      <w:bookmarkEnd w:id="99"/>
      <w:bookmarkStart w:id="100" w:name="_Toc184313289"/>
      <w:bookmarkEnd w:id="100"/>
      <w:bookmarkStart w:id="101" w:name="_Toc184314450"/>
      <w:bookmarkEnd w:id="101"/>
      <w:bookmarkStart w:id="102" w:name="_Toc184312096"/>
      <w:bookmarkEnd w:id="102"/>
      <w:bookmarkStart w:id="103" w:name="_Toc184310285"/>
      <w:bookmarkEnd w:id="103"/>
      <w:bookmarkStart w:id="104" w:name="_Toc184312098"/>
      <w:bookmarkEnd w:id="104"/>
      <w:bookmarkStart w:id="105" w:name="_Toc184308086"/>
      <w:bookmarkEnd w:id="105"/>
      <w:bookmarkStart w:id="106" w:name="_Toc184314451"/>
      <w:bookmarkEnd w:id="106"/>
      <w:bookmarkStart w:id="107" w:name="_Toc184308087"/>
      <w:bookmarkEnd w:id="107"/>
      <w:bookmarkStart w:id="108" w:name="_Toc184312074"/>
      <w:bookmarkEnd w:id="108"/>
      <w:bookmarkStart w:id="109" w:name="_Toc184312103"/>
      <w:bookmarkEnd w:id="109"/>
      <w:bookmarkStart w:id="110" w:name="_Toc184314426"/>
      <w:bookmarkEnd w:id="110"/>
      <w:bookmarkStart w:id="111" w:name="_Toc184312124"/>
      <w:bookmarkEnd w:id="111"/>
      <w:bookmarkStart w:id="112" w:name="_Toc184310276"/>
      <w:bookmarkEnd w:id="112"/>
      <w:bookmarkStart w:id="113" w:name="_Toc184308084"/>
      <w:bookmarkEnd w:id="113"/>
      <w:bookmarkStart w:id="114" w:name="_Toc184314414"/>
      <w:bookmarkEnd w:id="114"/>
      <w:bookmarkStart w:id="115" w:name="_Toc184314480"/>
      <w:bookmarkEnd w:id="115"/>
      <w:bookmarkStart w:id="116" w:name="_Toc184312083"/>
      <w:bookmarkEnd w:id="116"/>
      <w:bookmarkStart w:id="117" w:name="_Toc184308093"/>
      <w:bookmarkEnd w:id="117"/>
      <w:bookmarkStart w:id="118" w:name="_Toc184313271"/>
      <w:bookmarkEnd w:id="118"/>
      <w:bookmarkStart w:id="119" w:name="_Toc184312131"/>
      <w:bookmarkEnd w:id="119"/>
      <w:bookmarkStart w:id="120" w:name="_Toc184308063"/>
      <w:bookmarkEnd w:id="120"/>
      <w:bookmarkStart w:id="121" w:name="_Toc184314420"/>
      <w:bookmarkEnd w:id="121"/>
      <w:bookmarkStart w:id="122" w:name="_Toc184312089"/>
      <w:bookmarkEnd w:id="122"/>
      <w:bookmarkStart w:id="123" w:name="_Toc184314425"/>
      <w:bookmarkEnd w:id="123"/>
      <w:bookmarkStart w:id="124" w:name="_Toc184312114"/>
      <w:bookmarkEnd w:id="124"/>
      <w:bookmarkStart w:id="125" w:name="_Toc184308048"/>
      <w:bookmarkEnd w:id="125"/>
      <w:bookmarkStart w:id="126" w:name="_Toc184312117"/>
      <w:bookmarkEnd w:id="126"/>
      <w:bookmarkStart w:id="127" w:name="_Toc184314443"/>
      <w:bookmarkEnd w:id="127"/>
      <w:bookmarkStart w:id="128" w:name="_Toc184314429"/>
      <w:bookmarkEnd w:id="128"/>
      <w:bookmarkStart w:id="129" w:name="_Toc184308078"/>
      <w:bookmarkEnd w:id="129"/>
      <w:bookmarkStart w:id="130" w:name="_Toc184308104"/>
      <w:bookmarkEnd w:id="130"/>
      <w:bookmarkStart w:id="131" w:name="_Toc184312115"/>
      <w:bookmarkEnd w:id="131"/>
      <w:bookmarkStart w:id="132" w:name="_Toc184313299"/>
      <w:bookmarkEnd w:id="132"/>
      <w:bookmarkStart w:id="133" w:name="_Toc184308101"/>
      <w:bookmarkEnd w:id="133"/>
      <w:bookmarkStart w:id="134" w:name="_Toc184308098"/>
      <w:bookmarkEnd w:id="134"/>
      <w:bookmarkStart w:id="135" w:name="_Toc184308077"/>
      <w:bookmarkEnd w:id="135"/>
      <w:bookmarkStart w:id="136" w:name="_Toc184312106"/>
      <w:bookmarkEnd w:id="136"/>
      <w:bookmarkStart w:id="137" w:name="_Toc184310313"/>
      <w:bookmarkEnd w:id="137"/>
      <w:bookmarkStart w:id="138" w:name="_Toc184312138"/>
      <w:bookmarkEnd w:id="138"/>
      <w:bookmarkStart w:id="139" w:name="_Toc184313279"/>
      <w:bookmarkEnd w:id="139"/>
      <w:bookmarkStart w:id="140" w:name="_Toc184308052"/>
      <w:bookmarkEnd w:id="140"/>
      <w:bookmarkStart w:id="141" w:name="_Toc184310301"/>
      <w:bookmarkEnd w:id="141"/>
      <w:bookmarkStart w:id="142" w:name="_Toc184314430"/>
      <w:bookmarkEnd w:id="142"/>
      <w:bookmarkStart w:id="143" w:name="_Toc184310275"/>
      <w:bookmarkEnd w:id="143"/>
      <w:bookmarkStart w:id="144" w:name="_Toc184308108"/>
      <w:bookmarkEnd w:id="144"/>
      <w:bookmarkStart w:id="145" w:name="_Toc184308103"/>
      <w:bookmarkEnd w:id="145"/>
      <w:bookmarkStart w:id="146" w:name="_Toc184314449"/>
      <w:bookmarkEnd w:id="146"/>
      <w:bookmarkStart w:id="147" w:name="_Toc184314463"/>
      <w:bookmarkEnd w:id="147"/>
      <w:bookmarkStart w:id="148" w:name="_Toc184313309"/>
      <w:bookmarkEnd w:id="148"/>
      <w:bookmarkStart w:id="149" w:name="_Toc184312136"/>
      <w:bookmarkEnd w:id="149"/>
      <w:bookmarkStart w:id="150" w:name="_Toc184312122"/>
      <w:bookmarkEnd w:id="150"/>
      <w:bookmarkStart w:id="151" w:name="_Toc184312075"/>
      <w:bookmarkEnd w:id="151"/>
      <w:bookmarkStart w:id="152" w:name="_Toc184313278"/>
      <w:bookmarkEnd w:id="152"/>
      <w:bookmarkStart w:id="153" w:name="_Toc184314453"/>
      <w:bookmarkEnd w:id="153"/>
      <w:bookmarkStart w:id="154" w:name="_Toc184313294"/>
      <w:bookmarkEnd w:id="154"/>
      <w:bookmarkStart w:id="155" w:name="_Toc184308107"/>
      <w:bookmarkEnd w:id="155"/>
      <w:bookmarkStart w:id="156" w:name="_Toc184312092"/>
      <w:bookmarkEnd w:id="156"/>
      <w:bookmarkStart w:id="157" w:name="_Toc184312084"/>
      <w:bookmarkEnd w:id="157"/>
      <w:bookmarkStart w:id="158" w:name="_Toc184313254"/>
      <w:bookmarkEnd w:id="158"/>
      <w:bookmarkStart w:id="159" w:name="_Toc184310294"/>
      <w:bookmarkEnd w:id="159"/>
      <w:bookmarkStart w:id="160" w:name="_Toc184314422"/>
      <w:bookmarkEnd w:id="160"/>
      <w:bookmarkStart w:id="161" w:name="_Toc184312110"/>
      <w:bookmarkEnd w:id="161"/>
      <w:bookmarkStart w:id="162" w:name="_Toc184310325"/>
      <w:bookmarkEnd w:id="162"/>
      <w:bookmarkStart w:id="163" w:name="_Toc184308097"/>
      <w:bookmarkEnd w:id="163"/>
      <w:bookmarkStart w:id="164" w:name="_Toc184314416"/>
      <w:bookmarkEnd w:id="164"/>
      <w:bookmarkStart w:id="165" w:name="_Toc184314411"/>
      <w:bookmarkEnd w:id="165"/>
      <w:bookmarkStart w:id="166" w:name="_Toc184313310"/>
      <w:bookmarkEnd w:id="166"/>
      <w:bookmarkStart w:id="167" w:name="_Toc184313248"/>
      <w:bookmarkEnd w:id="167"/>
      <w:bookmarkStart w:id="168" w:name="_Toc184314457"/>
      <w:bookmarkEnd w:id="168"/>
      <w:bookmarkStart w:id="169" w:name="_Toc184312091"/>
      <w:bookmarkEnd w:id="169"/>
      <w:bookmarkStart w:id="170" w:name="_Toc184310295"/>
      <w:bookmarkEnd w:id="170"/>
      <w:bookmarkStart w:id="171" w:name="_Toc184312109"/>
      <w:bookmarkEnd w:id="171"/>
      <w:bookmarkStart w:id="172" w:name="_Toc184313249"/>
      <w:bookmarkEnd w:id="172"/>
      <w:bookmarkStart w:id="173" w:name="_Toc184308100"/>
      <w:bookmarkEnd w:id="173"/>
      <w:bookmarkStart w:id="174" w:name="_Toc184308050"/>
      <w:bookmarkEnd w:id="174"/>
      <w:bookmarkStart w:id="175" w:name="_Toc184314477"/>
      <w:bookmarkEnd w:id="175"/>
      <w:bookmarkStart w:id="176" w:name="_Toc184310322"/>
      <w:bookmarkEnd w:id="176"/>
      <w:bookmarkStart w:id="177" w:name="_Toc184310326"/>
      <w:bookmarkEnd w:id="177"/>
      <w:bookmarkStart w:id="178" w:name="_Toc184308036"/>
      <w:bookmarkEnd w:id="178"/>
      <w:bookmarkStart w:id="179" w:name="_Toc184312073"/>
      <w:bookmarkEnd w:id="179"/>
      <w:bookmarkStart w:id="180" w:name="_Toc184310310"/>
      <w:bookmarkEnd w:id="180"/>
      <w:bookmarkStart w:id="181" w:name="_Toc184314473"/>
      <w:bookmarkEnd w:id="181"/>
      <w:bookmarkStart w:id="182" w:name="_Toc184308046"/>
      <w:bookmarkEnd w:id="182"/>
      <w:bookmarkStart w:id="183" w:name="_Toc184308041"/>
      <w:bookmarkEnd w:id="183"/>
      <w:bookmarkStart w:id="184" w:name="_Toc184313240"/>
      <w:bookmarkEnd w:id="184"/>
      <w:bookmarkStart w:id="185" w:name="_Toc184310298"/>
      <w:bookmarkEnd w:id="185"/>
      <w:bookmarkStart w:id="186" w:name="_Toc184313250"/>
      <w:bookmarkEnd w:id="186"/>
      <w:bookmarkStart w:id="187" w:name="_Toc184310320"/>
      <w:bookmarkEnd w:id="187"/>
      <w:bookmarkStart w:id="188" w:name="_Toc184313295"/>
      <w:bookmarkEnd w:id="188"/>
      <w:bookmarkStart w:id="189" w:name="_Toc184312107"/>
      <w:bookmarkEnd w:id="189"/>
      <w:bookmarkStart w:id="190" w:name="_Toc184313266"/>
      <w:bookmarkEnd w:id="190"/>
      <w:bookmarkStart w:id="191" w:name="_Toc184313304"/>
      <w:bookmarkEnd w:id="191"/>
      <w:bookmarkStart w:id="192" w:name="_Toc184310330"/>
      <w:bookmarkEnd w:id="192"/>
      <w:bookmarkStart w:id="193" w:name="_Toc184314423"/>
      <w:bookmarkEnd w:id="193"/>
      <w:bookmarkStart w:id="194" w:name="_Toc184314455"/>
      <w:bookmarkEnd w:id="194"/>
      <w:bookmarkStart w:id="195" w:name="_Toc184313246"/>
      <w:bookmarkEnd w:id="195"/>
      <w:bookmarkStart w:id="196" w:name="_Toc184308085"/>
      <w:bookmarkEnd w:id="196"/>
      <w:bookmarkStart w:id="197" w:name="_Toc184308076"/>
      <w:bookmarkEnd w:id="197"/>
      <w:bookmarkStart w:id="198" w:name="_Toc184310291"/>
      <w:bookmarkEnd w:id="198"/>
      <w:bookmarkStart w:id="199" w:name="_Toc184312128"/>
      <w:bookmarkEnd w:id="199"/>
      <w:bookmarkStart w:id="200" w:name="_Toc184310287"/>
      <w:bookmarkEnd w:id="200"/>
      <w:bookmarkStart w:id="201" w:name="_Toc184314445"/>
      <w:bookmarkEnd w:id="201"/>
      <w:bookmarkStart w:id="202" w:name="_Toc184314460"/>
      <w:bookmarkEnd w:id="202"/>
      <w:bookmarkStart w:id="203" w:name="_Toc184312099"/>
      <w:bookmarkEnd w:id="203"/>
      <w:bookmarkStart w:id="204" w:name="_Toc184313247"/>
      <w:bookmarkEnd w:id="204"/>
      <w:bookmarkStart w:id="205" w:name="_Toc184312108"/>
      <w:bookmarkEnd w:id="205"/>
      <w:bookmarkStart w:id="206" w:name="_Toc184308089"/>
      <w:bookmarkEnd w:id="206"/>
      <w:bookmarkStart w:id="207" w:name="_Toc184313282"/>
      <w:bookmarkEnd w:id="207"/>
      <w:bookmarkStart w:id="208" w:name="_Toc184314424"/>
      <w:bookmarkEnd w:id="208"/>
      <w:bookmarkStart w:id="209" w:name="_Toc184314447"/>
      <w:bookmarkEnd w:id="209"/>
      <w:bookmarkStart w:id="210" w:name="_Toc184308095"/>
      <w:bookmarkEnd w:id="210"/>
      <w:bookmarkStart w:id="211" w:name="_Toc184314458"/>
      <w:bookmarkEnd w:id="211"/>
      <w:bookmarkStart w:id="212" w:name="_Toc184313270"/>
      <w:bookmarkEnd w:id="212"/>
      <w:bookmarkStart w:id="213" w:name="_Toc184308071"/>
      <w:bookmarkEnd w:id="213"/>
      <w:bookmarkStart w:id="214" w:name="_Toc184310281"/>
      <w:bookmarkEnd w:id="214"/>
      <w:bookmarkStart w:id="215" w:name="_Toc184312118"/>
      <w:bookmarkEnd w:id="215"/>
      <w:bookmarkStart w:id="216" w:name="_Toc184310288"/>
      <w:bookmarkEnd w:id="216"/>
      <w:bookmarkStart w:id="217" w:name="_Toc184314475"/>
      <w:bookmarkEnd w:id="217"/>
      <w:bookmarkStart w:id="218" w:name="_Toc184310303"/>
      <w:bookmarkEnd w:id="218"/>
      <w:bookmarkStart w:id="219" w:name="_Toc184313281"/>
      <w:bookmarkEnd w:id="219"/>
      <w:bookmarkStart w:id="220" w:name="_Toc184308079"/>
      <w:bookmarkEnd w:id="220"/>
      <w:bookmarkStart w:id="221" w:name="_Toc184310311"/>
      <w:bookmarkEnd w:id="221"/>
      <w:bookmarkStart w:id="222" w:name="_Toc184312105"/>
      <w:bookmarkEnd w:id="222"/>
      <w:bookmarkStart w:id="223" w:name="_Toc184310273"/>
      <w:bookmarkEnd w:id="223"/>
      <w:bookmarkStart w:id="224" w:name="_Toc184314482"/>
      <w:bookmarkEnd w:id="224"/>
      <w:bookmarkStart w:id="225" w:name="_Toc184313269"/>
      <w:bookmarkEnd w:id="225"/>
      <w:bookmarkStart w:id="226" w:name="_Toc184313305"/>
      <w:bookmarkEnd w:id="226"/>
      <w:bookmarkStart w:id="227" w:name="_Toc184310315"/>
      <w:bookmarkEnd w:id="227"/>
      <w:bookmarkStart w:id="228" w:name="_Toc184313303"/>
      <w:bookmarkEnd w:id="228"/>
      <w:bookmarkStart w:id="229" w:name="_Toc184313284"/>
      <w:bookmarkEnd w:id="229"/>
      <w:bookmarkStart w:id="230" w:name="_Toc184314464"/>
      <w:bookmarkEnd w:id="230"/>
      <w:bookmarkStart w:id="231" w:name="_Toc184313251"/>
      <w:bookmarkEnd w:id="231"/>
      <w:bookmarkStart w:id="232" w:name="_Toc184314459"/>
      <w:bookmarkEnd w:id="232"/>
      <w:bookmarkStart w:id="233" w:name="_Toc184308039"/>
      <w:bookmarkEnd w:id="233"/>
      <w:bookmarkStart w:id="234" w:name="_Toc184314419"/>
      <w:bookmarkEnd w:id="234"/>
      <w:bookmarkStart w:id="235" w:name="_Toc184314413"/>
      <w:bookmarkEnd w:id="235"/>
      <w:bookmarkStart w:id="236" w:name="_Toc184308070"/>
      <w:bookmarkEnd w:id="236"/>
      <w:bookmarkStart w:id="237" w:name="_Toc184313259"/>
      <w:bookmarkEnd w:id="237"/>
      <w:bookmarkStart w:id="238" w:name="_Toc184310306"/>
      <w:bookmarkEnd w:id="238"/>
      <w:bookmarkStart w:id="239" w:name="_Toc184308049"/>
      <w:bookmarkEnd w:id="239"/>
      <w:bookmarkStart w:id="240" w:name="_Toc184308038"/>
      <w:bookmarkEnd w:id="240"/>
      <w:bookmarkStart w:id="241" w:name="_Toc184308047"/>
      <w:bookmarkEnd w:id="241"/>
      <w:bookmarkStart w:id="242" w:name="_Toc184310307"/>
      <w:bookmarkEnd w:id="242"/>
      <w:bookmarkStart w:id="243" w:name="_Toc184313238"/>
      <w:bookmarkEnd w:id="243"/>
      <w:bookmarkStart w:id="244" w:name="_Toc184310282"/>
      <w:bookmarkEnd w:id="244"/>
      <w:bookmarkStart w:id="245" w:name="_Toc184310329"/>
      <w:bookmarkEnd w:id="245"/>
      <w:bookmarkStart w:id="246" w:name="_Toc184314440"/>
      <w:bookmarkEnd w:id="246"/>
      <w:bookmarkStart w:id="247" w:name="_Toc184312119"/>
      <w:bookmarkEnd w:id="247"/>
      <w:bookmarkStart w:id="248" w:name="_Toc184313268"/>
      <w:bookmarkEnd w:id="248"/>
      <w:bookmarkStart w:id="249" w:name="_Toc184310290"/>
      <w:bookmarkEnd w:id="249"/>
      <w:bookmarkStart w:id="250" w:name="_Toc184314442"/>
      <w:bookmarkEnd w:id="250"/>
      <w:bookmarkStart w:id="251" w:name="_Toc184308094"/>
      <w:bookmarkEnd w:id="251"/>
      <w:bookmarkStart w:id="252" w:name="_Toc184310309"/>
      <w:bookmarkEnd w:id="252"/>
      <w:bookmarkStart w:id="253" w:name="_Toc184312082"/>
      <w:bookmarkEnd w:id="253"/>
      <w:bookmarkStart w:id="254" w:name="_Toc184310283"/>
      <w:bookmarkEnd w:id="254"/>
      <w:bookmarkStart w:id="255" w:name="_Toc184313308"/>
      <w:bookmarkEnd w:id="255"/>
      <w:bookmarkStart w:id="256" w:name="_Toc184312088"/>
      <w:bookmarkEnd w:id="256"/>
      <w:bookmarkStart w:id="257" w:name="_Toc184314452"/>
      <w:bookmarkEnd w:id="257"/>
      <w:bookmarkStart w:id="258" w:name="_Toc184313276"/>
      <w:bookmarkEnd w:id="258"/>
      <w:bookmarkStart w:id="259" w:name="_Toc184308069"/>
      <w:bookmarkEnd w:id="259"/>
      <w:bookmarkStart w:id="260" w:name="_Toc184310317"/>
      <w:bookmarkEnd w:id="260"/>
      <w:bookmarkStart w:id="261" w:name="_Toc184308105"/>
      <w:bookmarkEnd w:id="261"/>
      <w:bookmarkStart w:id="262" w:name="_Toc184312132"/>
      <w:bookmarkEnd w:id="262"/>
      <w:bookmarkStart w:id="263" w:name="_Toc184312101"/>
      <w:bookmarkEnd w:id="263"/>
      <w:bookmarkStart w:id="264" w:name="_Toc184313260"/>
      <w:bookmarkEnd w:id="264"/>
      <w:bookmarkStart w:id="265" w:name="_Toc184314427"/>
      <w:bookmarkEnd w:id="265"/>
      <w:bookmarkStart w:id="266" w:name="_Toc184314444"/>
      <w:bookmarkEnd w:id="266"/>
      <w:bookmarkStart w:id="267" w:name="_Toc184310321"/>
      <w:bookmarkEnd w:id="267"/>
      <w:bookmarkStart w:id="268" w:name="_Toc184313280"/>
      <w:bookmarkEnd w:id="268"/>
      <w:bookmarkStart w:id="269" w:name="_Toc184310318"/>
      <w:bookmarkEnd w:id="269"/>
      <w:bookmarkStart w:id="270" w:name="_Toc184312090"/>
      <w:bookmarkEnd w:id="270"/>
      <w:bookmarkStart w:id="271" w:name="_Toc184308080"/>
      <w:bookmarkEnd w:id="271"/>
      <w:bookmarkStart w:id="272" w:name="_Toc184313283"/>
      <w:bookmarkEnd w:id="272"/>
      <w:bookmarkStart w:id="273" w:name="_Toc184312127"/>
      <w:bookmarkEnd w:id="273"/>
      <w:bookmarkStart w:id="274" w:name="_Toc184312085"/>
      <w:bookmarkEnd w:id="274"/>
      <w:bookmarkStart w:id="275" w:name="_Toc184313255"/>
      <w:bookmarkEnd w:id="275"/>
      <w:bookmarkStart w:id="276" w:name="_Toc184313258"/>
      <w:bookmarkEnd w:id="276"/>
      <w:bookmarkStart w:id="277" w:name="_Toc184310284"/>
      <w:bookmarkEnd w:id="277"/>
      <w:bookmarkStart w:id="278" w:name="_Toc184308042"/>
      <w:bookmarkEnd w:id="278"/>
      <w:bookmarkStart w:id="279" w:name="_Toc184310312"/>
      <w:bookmarkEnd w:id="279"/>
      <w:bookmarkStart w:id="280" w:name="_Toc184310277"/>
      <w:bookmarkEnd w:id="280"/>
      <w:bookmarkStart w:id="281" w:name="_Toc184312139"/>
      <w:bookmarkEnd w:id="281"/>
      <w:bookmarkStart w:id="282" w:name="_Toc184312079"/>
      <w:bookmarkEnd w:id="282"/>
      <w:bookmarkStart w:id="283" w:name="_Toc184310323"/>
      <w:bookmarkEnd w:id="283"/>
      <w:bookmarkStart w:id="284" w:name="_Toc184312104"/>
      <w:bookmarkEnd w:id="284"/>
      <w:bookmarkStart w:id="285" w:name="_Toc184308075"/>
      <w:bookmarkEnd w:id="285"/>
      <w:bookmarkStart w:id="286" w:name="_Toc184308068"/>
      <w:bookmarkEnd w:id="286"/>
      <w:bookmarkStart w:id="287" w:name="_Toc184308082"/>
      <w:bookmarkEnd w:id="287"/>
      <w:bookmarkStart w:id="288" w:name="_Toc184308040"/>
      <w:bookmarkEnd w:id="288"/>
      <w:bookmarkStart w:id="289" w:name="_Toc184314410"/>
      <w:bookmarkEnd w:id="289"/>
      <w:bookmarkStart w:id="290" w:name="_Toc184310332"/>
      <w:bookmarkEnd w:id="290"/>
      <w:bookmarkStart w:id="291" w:name="_Toc184314472"/>
      <w:bookmarkEnd w:id="291"/>
      <w:bookmarkStart w:id="292" w:name="_Toc184313265"/>
      <w:bookmarkEnd w:id="292"/>
      <w:bookmarkStart w:id="293" w:name="_Toc184310302"/>
      <w:bookmarkEnd w:id="293"/>
      <w:bookmarkStart w:id="294" w:name="_Toc184314435"/>
      <w:bookmarkEnd w:id="294"/>
      <w:bookmarkStart w:id="295" w:name="_Toc184313242"/>
      <w:bookmarkEnd w:id="295"/>
      <w:bookmarkStart w:id="296" w:name="_Toc184308057"/>
      <w:bookmarkEnd w:id="296"/>
      <w:bookmarkStart w:id="297" w:name="_Toc184310316"/>
      <w:bookmarkEnd w:id="297"/>
      <w:bookmarkStart w:id="298" w:name="_Toc184314471"/>
      <w:bookmarkEnd w:id="298"/>
      <w:bookmarkStart w:id="299" w:name="_Toc184314448"/>
      <w:bookmarkEnd w:id="299"/>
      <w:bookmarkStart w:id="300" w:name="_Toc184308051"/>
      <w:bookmarkEnd w:id="300"/>
      <w:bookmarkStart w:id="301" w:name="_Toc184314439"/>
      <w:bookmarkEnd w:id="301"/>
      <w:bookmarkStart w:id="302" w:name="_Toc184313239"/>
      <w:bookmarkEnd w:id="302"/>
      <w:bookmarkStart w:id="303" w:name="_Toc184312134"/>
      <w:bookmarkEnd w:id="303"/>
      <w:bookmarkStart w:id="304" w:name="_Toc184312072"/>
      <w:bookmarkEnd w:id="304"/>
      <w:bookmarkStart w:id="305" w:name="_Toc184308054"/>
      <w:bookmarkEnd w:id="305"/>
      <w:bookmarkStart w:id="306" w:name="_Toc184310335"/>
      <w:bookmarkEnd w:id="306"/>
      <w:bookmarkStart w:id="307" w:name="_Toc184310341"/>
      <w:bookmarkEnd w:id="307"/>
      <w:bookmarkStart w:id="308" w:name="_Toc184314465"/>
      <w:bookmarkEnd w:id="308"/>
      <w:bookmarkStart w:id="309" w:name="_Toc184313307"/>
      <w:bookmarkEnd w:id="309"/>
      <w:bookmarkStart w:id="310" w:name="_Toc184312071"/>
      <w:bookmarkEnd w:id="310"/>
      <w:bookmarkStart w:id="311" w:name="_Toc184308060"/>
      <w:bookmarkEnd w:id="311"/>
      <w:bookmarkStart w:id="312" w:name="_Toc184308073"/>
      <w:bookmarkEnd w:id="312"/>
      <w:bookmarkStart w:id="313" w:name="_Toc184313293"/>
      <w:bookmarkEnd w:id="313"/>
      <w:bookmarkStart w:id="314" w:name="_Toc184313290"/>
      <w:bookmarkEnd w:id="314"/>
      <w:bookmarkStart w:id="315" w:name="_Toc184308067"/>
      <w:bookmarkEnd w:id="315"/>
      <w:bookmarkStart w:id="316" w:name="_Toc184313292"/>
      <w:bookmarkEnd w:id="316"/>
      <w:bookmarkStart w:id="317" w:name="_Toc184308092"/>
      <w:bookmarkEnd w:id="317"/>
      <w:bookmarkStart w:id="318" w:name="_Toc184313286"/>
      <w:bookmarkEnd w:id="318"/>
      <w:bookmarkStart w:id="319" w:name="_Toc184314467"/>
      <w:bookmarkEnd w:id="319"/>
      <w:bookmarkStart w:id="320" w:name="_Toc184313302"/>
      <w:bookmarkEnd w:id="320"/>
      <w:bookmarkStart w:id="321" w:name="_Toc184308055"/>
      <w:bookmarkEnd w:id="321"/>
      <w:bookmarkStart w:id="322" w:name="_Toc184312097"/>
      <w:bookmarkEnd w:id="322"/>
      <w:bookmarkStart w:id="323" w:name="_Toc184314456"/>
      <w:bookmarkEnd w:id="323"/>
      <w:bookmarkStart w:id="324" w:name="_Toc184314432"/>
      <w:bookmarkEnd w:id="324"/>
      <w:bookmarkStart w:id="325" w:name="_Toc184313263"/>
      <w:bookmarkEnd w:id="325"/>
      <w:bookmarkStart w:id="326" w:name="_Toc184314462"/>
      <w:bookmarkEnd w:id="326"/>
      <w:bookmarkStart w:id="327" w:name="_Toc184308066"/>
      <w:bookmarkEnd w:id="327"/>
      <w:bookmarkStart w:id="328" w:name="_Toc184308062"/>
      <w:bookmarkEnd w:id="328"/>
      <w:bookmarkStart w:id="329" w:name="_Toc184308106"/>
      <w:bookmarkEnd w:id="329"/>
      <w:bookmarkStart w:id="330" w:name="_Toc184312086"/>
      <w:bookmarkEnd w:id="330"/>
      <w:bookmarkStart w:id="331" w:name="_Toc184310286"/>
      <w:bookmarkEnd w:id="331"/>
      <w:bookmarkStart w:id="332" w:name="_Toc184314438"/>
      <w:bookmarkEnd w:id="332"/>
      <w:bookmarkStart w:id="333" w:name="_Toc184308037"/>
      <w:bookmarkEnd w:id="333"/>
      <w:bookmarkStart w:id="334" w:name="_Toc184313261"/>
      <w:bookmarkEnd w:id="334"/>
      <w:bookmarkStart w:id="335" w:name="_Toc184308045"/>
      <w:bookmarkEnd w:id="335"/>
      <w:bookmarkStart w:id="336" w:name="_Toc184312113"/>
      <w:bookmarkEnd w:id="336"/>
      <w:bookmarkStart w:id="337" w:name="_Toc184310274"/>
      <w:bookmarkEnd w:id="337"/>
      <w:bookmarkStart w:id="338" w:name="_Toc184312093"/>
      <w:bookmarkEnd w:id="338"/>
      <w:bookmarkStart w:id="339" w:name="_Toc184308088"/>
      <w:bookmarkEnd w:id="339"/>
      <w:bookmarkStart w:id="340" w:name="_Toc184313288"/>
      <w:bookmarkEnd w:id="340"/>
      <w:bookmarkStart w:id="341" w:name="_Toc184310279"/>
      <w:bookmarkEnd w:id="341"/>
      <w:bookmarkStart w:id="342" w:name="_Toc184313297"/>
      <w:bookmarkEnd w:id="342"/>
      <w:bookmarkStart w:id="343" w:name="_Toc184310308"/>
      <w:bookmarkEnd w:id="343"/>
      <w:bookmarkStart w:id="344" w:name="_Toc184310342"/>
      <w:bookmarkEnd w:id="344"/>
      <w:bookmarkStart w:id="345" w:name="_Toc184314478"/>
      <w:bookmarkEnd w:id="345"/>
      <w:bookmarkStart w:id="346" w:name="_Toc184312111"/>
      <w:bookmarkEnd w:id="346"/>
      <w:bookmarkStart w:id="347" w:name="_Toc184310334"/>
      <w:bookmarkEnd w:id="347"/>
      <w:bookmarkStart w:id="348" w:name="_Toc184314476"/>
      <w:bookmarkEnd w:id="348"/>
      <w:bookmarkStart w:id="349" w:name="_Toc184313243"/>
      <w:bookmarkEnd w:id="349"/>
      <w:bookmarkStart w:id="350" w:name="_Toc184313257"/>
      <w:bookmarkEnd w:id="350"/>
      <w:bookmarkStart w:id="351" w:name="_Toc184312076"/>
      <w:bookmarkEnd w:id="351"/>
      <w:bookmarkStart w:id="352" w:name="_Toc184310324"/>
      <w:bookmarkEnd w:id="352"/>
      <w:bookmarkStart w:id="353" w:name="_Toc184314417"/>
      <w:bookmarkEnd w:id="353"/>
      <w:bookmarkStart w:id="354" w:name="_Toc184308091"/>
      <w:bookmarkEnd w:id="354"/>
      <w:bookmarkStart w:id="355" w:name="_Toc184310305"/>
      <w:bookmarkEnd w:id="355"/>
      <w:bookmarkStart w:id="356" w:name="_Toc184314470"/>
      <w:bookmarkEnd w:id="356"/>
      <w:bookmarkStart w:id="357" w:name="_Toc184308064"/>
      <w:bookmarkEnd w:id="357"/>
      <w:bookmarkStart w:id="358" w:name="_Toc184310328"/>
      <w:bookmarkEnd w:id="358"/>
      <w:bookmarkStart w:id="359" w:name="_Toc184314466"/>
      <w:bookmarkEnd w:id="359"/>
      <w:bookmarkStart w:id="360" w:name="_Toc184314454"/>
      <w:bookmarkEnd w:id="360"/>
      <w:bookmarkStart w:id="361" w:name="_Toc184310289"/>
      <w:bookmarkEnd w:id="361"/>
      <w:bookmarkStart w:id="362" w:name="_Toc184314469"/>
      <w:bookmarkEnd w:id="362"/>
      <w:bookmarkStart w:id="363" w:name="_Toc184314436"/>
      <w:bookmarkEnd w:id="363"/>
      <w:bookmarkStart w:id="364" w:name="_Toc184313301"/>
      <w:bookmarkEnd w:id="364"/>
      <w:bookmarkStart w:id="365" w:name="_Toc184312078"/>
      <w:bookmarkEnd w:id="365"/>
      <w:bookmarkStart w:id="366" w:name="_Toc184314474"/>
      <w:bookmarkEnd w:id="366"/>
      <w:bookmarkStart w:id="367" w:name="_Toc184312102"/>
      <w:bookmarkEnd w:id="367"/>
      <w:bookmarkStart w:id="368" w:name="_Toc184312120"/>
      <w:bookmarkEnd w:id="368"/>
      <w:bookmarkStart w:id="369" w:name="_Toc184313291"/>
      <w:bookmarkEnd w:id="369"/>
      <w:bookmarkStart w:id="370" w:name="_Toc184314446"/>
      <w:bookmarkEnd w:id="370"/>
      <w:bookmarkStart w:id="371" w:name="_Toc184314421"/>
      <w:bookmarkEnd w:id="371"/>
      <w:bookmarkStart w:id="372" w:name="_Toc184312133"/>
      <w:bookmarkEnd w:id="372"/>
      <w:bookmarkStart w:id="373" w:name="_Toc184310339"/>
      <w:bookmarkEnd w:id="373"/>
      <w:bookmarkStart w:id="374" w:name="_Toc184312068"/>
      <w:bookmarkEnd w:id="374"/>
      <w:bookmarkStart w:id="375" w:name="_Toc184312126"/>
      <w:bookmarkEnd w:id="375"/>
      <w:bookmarkStart w:id="376" w:name="_Toc184314428"/>
      <w:bookmarkEnd w:id="376"/>
      <w:bookmarkStart w:id="377" w:name="_Toc184310272"/>
      <w:bookmarkEnd w:id="377"/>
      <w:bookmarkStart w:id="378" w:name="_Toc184312080"/>
      <w:bookmarkEnd w:id="378"/>
      <w:bookmarkStart w:id="379" w:name="_Toc184308043"/>
      <w:bookmarkEnd w:id="379"/>
      <w:bookmarkStart w:id="380" w:name="_Toc184312095"/>
      <w:bookmarkEnd w:id="380"/>
      <w:bookmarkStart w:id="381" w:name="_Toc184308096"/>
      <w:bookmarkEnd w:id="381"/>
      <w:bookmarkStart w:id="382" w:name="_Toc184312116"/>
      <w:bookmarkEnd w:id="382"/>
      <w:bookmarkStart w:id="383" w:name="_Toc184310333"/>
      <w:bookmarkEnd w:id="383"/>
      <w:bookmarkStart w:id="384" w:name="_Toc184308061"/>
      <w:bookmarkEnd w:id="384"/>
      <w:bookmarkStart w:id="385" w:name="_Toc184310293"/>
      <w:bookmarkEnd w:id="385"/>
      <w:bookmarkStart w:id="386" w:name="_Toc184313272"/>
      <w:bookmarkEnd w:id="386"/>
      <w:bookmarkStart w:id="387" w:name="_Toc184312112"/>
      <w:bookmarkEnd w:id="387"/>
      <w:bookmarkStart w:id="388" w:name="_Toc184310296"/>
      <w:bookmarkEnd w:id="388"/>
      <w:bookmarkStart w:id="389" w:name="_Toc184313256"/>
      <w:bookmarkEnd w:id="389"/>
      <w:bookmarkStart w:id="390" w:name="_Toc184313298"/>
      <w:bookmarkEnd w:id="390"/>
      <w:bookmarkStart w:id="391" w:name="_Toc184310338"/>
      <w:bookmarkEnd w:id="391"/>
      <w:bookmarkStart w:id="392" w:name="_Toc184314461"/>
      <w:bookmarkEnd w:id="392"/>
      <w:r>
        <w:rPr>
          <w:rFonts w:hint="eastAsia" w:ascii="宋体" w:hAnsi="宋体" w:cs="宋体"/>
          <w:b/>
          <w:color w:val="auto"/>
          <w:sz w:val="36"/>
          <w:szCs w:val="36"/>
          <w:highlight w:val="none"/>
        </w:rPr>
        <w:t>评标办法</w:t>
      </w:r>
    </w:p>
    <w:p w14:paraId="57385D77">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9854"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520"/>
        <w:gridCol w:w="905"/>
        <w:gridCol w:w="6563"/>
        <w:gridCol w:w="933"/>
        <w:gridCol w:w="933"/>
      </w:tblGrid>
      <w:tr w14:paraId="59E7591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32" w:hRule="atLeast"/>
          <w:jc w:val="center"/>
        </w:trPr>
        <w:tc>
          <w:tcPr>
            <w:tcW w:w="7988" w:type="dxa"/>
            <w:gridSpan w:val="3"/>
            <w:tcBorders>
              <w:tl2br w:val="nil"/>
              <w:tr2bl w:val="nil"/>
            </w:tcBorders>
            <w:noWrap w:val="0"/>
            <w:vAlign w:val="center"/>
          </w:tcPr>
          <w:p w14:paraId="707C5D5E">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Style w:val="122"/>
                <w:rFonts w:hint="eastAsia" w:ascii="宋体" w:hAnsi="宋体" w:eastAsia="宋体" w:cs="宋体"/>
                <w:color w:val="auto"/>
                <w:sz w:val="24"/>
                <w:szCs w:val="24"/>
                <w:highlight w:val="none"/>
                <w:lang w:val="en-US" w:eastAsia="zh-CN" w:bidi="ar"/>
              </w:rPr>
              <w:t>评分内容和标准</w:t>
            </w:r>
          </w:p>
        </w:tc>
        <w:tc>
          <w:tcPr>
            <w:tcW w:w="933" w:type="dxa"/>
            <w:tcBorders>
              <w:tl2br w:val="nil"/>
              <w:tr2bl w:val="nil"/>
            </w:tcBorders>
            <w:noWrap w:val="0"/>
            <w:vAlign w:val="center"/>
          </w:tcPr>
          <w:p w14:paraId="21A92181">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Style w:val="122"/>
                <w:rFonts w:hint="eastAsia" w:ascii="宋体" w:hAnsi="宋体" w:eastAsia="宋体" w:cs="宋体"/>
                <w:color w:val="auto"/>
                <w:sz w:val="24"/>
                <w:szCs w:val="24"/>
                <w:highlight w:val="none"/>
                <w:lang w:val="en-US" w:eastAsia="zh-CN" w:bidi="ar"/>
              </w:rPr>
              <w:t>评分区间</w:t>
            </w:r>
          </w:p>
        </w:tc>
        <w:tc>
          <w:tcPr>
            <w:tcW w:w="933" w:type="dxa"/>
            <w:tcBorders>
              <w:tl2br w:val="nil"/>
              <w:tr2bl w:val="nil"/>
            </w:tcBorders>
            <w:noWrap w:val="0"/>
            <w:vAlign w:val="center"/>
          </w:tcPr>
          <w:p w14:paraId="2C0A03B1">
            <w:pPr>
              <w:keepNext w:val="0"/>
              <w:keepLines w:val="0"/>
              <w:widowControl/>
              <w:suppressLineNumbers w:val="0"/>
              <w:jc w:val="center"/>
              <w:textAlignment w:val="center"/>
              <w:rPr>
                <w:rStyle w:val="122"/>
                <w:rFonts w:hint="eastAsia" w:ascii="宋体" w:hAnsi="宋体" w:eastAsia="宋体" w:cs="宋体"/>
                <w:color w:val="auto"/>
                <w:sz w:val="24"/>
                <w:szCs w:val="24"/>
                <w:highlight w:val="none"/>
                <w:lang w:val="en-US" w:eastAsia="zh-CN" w:bidi="ar"/>
              </w:rPr>
            </w:pPr>
            <w:r>
              <w:rPr>
                <w:rStyle w:val="122"/>
                <w:rFonts w:hint="eastAsia" w:ascii="宋体" w:hAnsi="宋体" w:eastAsia="宋体" w:cs="宋体"/>
                <w:color w:val="auto"/>
                <w:sz w:val="24"/>
                <w:szCs w:val="24"/>
                <w:highlight w:val="none"/>
                <w:lang w:val="en-US" w:eastAsia="zh-CN" w:bidi="ar"/>
              </w:rPr>
              <w:t>主客</w:t>
            </w:r>
          </w:p>
          <w:p w14:paraId="6050C1C3">
            <w:pPr>
              <w:keepNext w:val="0"/>
              <w:keepLines w:val="0"/>
              <w:widowControl/>
              <w:suppressLineNumbers w:val="0"/>
              <w:jc w:val="center"/>
              <w:textAlignment w:val="center"/>
              <w:rPr>
                <w:rStyle w:val="122"/>
                <w:rFonts w:hint="eastAsia" w:ascii="宋体" w:hAnsi="宋体" w:eastAsia="宋体" w:cs="宋体"/>
                <w:color w:val="auto"/>
                <w:sz w:val="24"/>
                <w:szCs w:val="24"/>
                <w:highlight w:val="none"/>
                <w:lang w:val="en-US" w:eastAsia="zh-CN" w:bidi="ar"/>
              </w:rPr>
            </w:pPr>
            <w:r>
              <w:rPr>
                <w:rStyle w:val="122"/>
                <w:rFonts w:hint="eastAsia" w:ascii="宋体" w:hAnsi="宋体" w:eastAsia="宋体" w:cs="宋体"/>
                <w:color w:val="auto"/>
                <w:sz w:val="24"/>
                <w:szCs w:val="24"/>
                <w:highlight w:val="none"/>
                <w:lang w:val="en-US" w:eastAsia="zh-CN" w:bidi="ar"/>
              </w:rPr>
              <w:t>观分</w:t>
            </w:r>
          </w:p>
        </w:tc>
      </w:tr>
      <w:tr w14:paraId="15A8059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685" w:hRule="atLeast"/>
          <w:jc w:val="center"/>
        </w:trPr>
        <w:tc>
          <w:tcPr>
            <w:tcW w:w="520" w:type="dxa"/>
            <w:tcBorders>
              <w:tl2br w:val="nil"/>
              <w:tr2bl w:val="nil"/>
            </w:tcBorders>
            <w:shd w:val="clear" w:color="auto" w:fill="auto"/>
            <w:noWrap w:val="0"/>
            <w:vAlign w:val="center"/>
          </w:tcPr>
          <w:p w14:paraId="6D2023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1</w:t>
            </w:r>
          </w:p>
        </w:tc>
        <w:tc>
          <w:tcPr>
            <w:tcW w:w="905" w:type="dxa"/>
            <w:vMerge w:val="restart"/>
            <w:tcBorders>
              <w:tl2br w:val="nil"/>
              <w:tr2bl w:val="nil"/>
            </w:tcBorders>
            <w:shd w:val="clear" w:color="auto" w:fill="auto"/>
            <w:noWrap w:val="0"/>
            <w:vAlign w:val="center"/>
          </w:tcPr>
          <w:p w14:paraId="494C59A0">
            <w:pPr>
              <w:keepNext w:val="0"/>
              <w:keepLines w:val="0"/>
              <w:widowControl/>
              <w:suppressLineNumbers w:val="0"/>
              <w:jc w:val="center"/>
              <w:textAlignment w:val="center"/>
              <w:rPr>
                <w:rStyle w:val="122"/>
                <w:rFonts w:hint="eastAsia" w:ascii="宋体" w:hAnsi="宋体" w:eastAsia="宋体" w:cs="宋体"/>
                <w:color w:val="auto"/>
                <w:sz w:val="24"/>
                <w:szCs w:val="24"/>
                <w:highlight w:val="none"/>
                <w:lang w:val="en-US" w:eastAsia="zh-CN" w:bidi="ar"/>
              </w:rPr>
            </w:pPr>
            <w:r>
              <w:rPr>
                <w:rStyle w:val="122"/>
                <w:rFonts w:hint="eastAsia" w:ascii="宋体" w:hAnsi="宋体" w:eastAsia="宋体" w:cs="宋体"/>
                <w:color w:val="auto"/>
                <w:sz w:val="24"/>
                <w:szCs w:val="24"/>
                <w:highlight w:val="none"/>
                <w:lang w:val="en-US" w:eastAsia="zh-CN" w:bidi="ar"/>
              </w:rPr>
              <w:t>商务资信分</w:t>
            </w:r>
          </w:p>
          <w:p w14:paraId="069313E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Style w:val="122"/>
                <w:rFonts w:hint="eastAsia" w:ascii="宋体" w:hAnsi="宋体" w:eastAsia="宋体" w:cs="宋体"/>
                <w:color w:val="auto"/>
                <w:sz w:val="24"/>
                <w:szCs w:val="24"/>
                <w:highlight w:val="none"/>
                <w:lang w:val="en-US" w:eastAsia="zh-CN" w:bidi="ar"/>
              </w:rPr>
              <w:t>（4分）</w:t>
            </w:r>
          </w:p>
        </w:tc>
        <w:tc>
          <w:tcPr>
            <w:tcW w:w="6563" w:type="dxa"/>
            <w:tcBorders>
              <w:tl2br w:val="nil"/>
              <w:tr2bl w:val="nil"/>
            </w:tcBorders>
            <w:shd w:val="clear" w:color="auto" w:fill="FFFFFF"/>
            <w:noWrap w:val="0"/>
            <w:vAlign w:val="center"/>
          </w:tcPr>
          <w:p w14:paraId="4E729AF7">
            <w:pPr>
              <w:widowControl/>
              <w:rPr>
                <w:rFonts w:hint="eastAsia" w:ascii="宋体" w:hAnsi="宋体" w:eastAsia="宋体" w:cs="宋体"/>
                <w:i w:val="0"/>
                <w:iCs w:val="0"/>
                <w:color w:val="auto"/>
                <w:sz w:val="24"/>
                <w:szCs w:val="24"/>
                <w:highlight w:val="none"/>
                <w:u w:val="none"/>
              </w:rPr>
            </w:pPr>
            <w:r>
              <w:rPr>
                <w:rFonts w:hint="eastAsia" w:ascii="宋体" w:hAnsi="宋体" w:eastAsia="宋体" w:cs="宋体"/>
                <w:color w:val="auto"/>
                <w:sz w:val="24"/>
                <w:szCs w:val="24"/>
                <w:highlight w:val="none"/>
              </w:rPr>
              <w:t>投标人具有</w:t>
            </w:r>
            <w:r>
              <w:rPr>
                <w:rFonts w:hint="eastAsia" w:ascii="宋体" w:hAnsi="宋体" w:eastAsia="宋体" w:cs="宋体"/>
                <w:color w:val="auto"/>
                <w:sz w:val="24"/>
                <w:szCs w:val="24"/>
                <w:highlight w:val="none"/>
                <w:lang w:val="zh-CN"/>
              </w:rPr>
              <w:t>自20</w:t>
            </w:r>
            <w:r>
              <w:rPr>
                <w:rFonts w:hint="eastAsia" w:ascii="宋体" w:hAnsi="宋体" w:eastAsia="宋体" w:cs="宋体"/>
                <w:color w:val="auto"/>
                <w:sz w:val="24"/>
                <w:szCs w:val="24"/>
                <w:highlight w:val="none"/>
                <w:lang w:val="en-US" w:eastAsia="zh-CN"/>
              </w:rPr>
              <w:t>21</w:t>
            </w:r>
            <w:r>
              <w:rPr>
                <w:rFonts w:hint="eastAsia" w:ascii="宋体" w:hAnsi="宋体" w:eastAsia="宋体" w:cs="宋体"/>
                <w:color w:val="auto"/>
                <w:sz w:val="24"/>
                <w:szCs w:val="24"/>
                <w:highlight w:val="none"/>
                <w:lang w:val="zh-CN"/>
              </w:rPr>
              <w:t>年1月1日起至</w:t>
            </w:r>
            <w:r>
              <w:rPr>
                <w:rFonts w:hint="eastAsia" w:ascii="宋体" w:hAnsi="宋体" w:eastAsia="宋体" w:cs="宋体"/>
                <w:color w:val="auto"/>
                <w:sz w:val="24"/>
                <w:szCs w:val="24"/>
                <w:highlight w:val="none"/>
              </w:rPr>
              <w:t>今</w:t>
            </w:r>
            <w:r>
              <w:rPr>
                <w:rFonts w:hint="eastAsia" w:ascii="宋体" w:hAnsi="宋体" w:eastAsia="宋体" w:cs="宋体"/>
                <w:color w:val="auto"/>
                <w:sz w:val="24"/>
                <w:szCs w:val="24"/>
                <w:highlight w:val="none"/>
                <w:lang w:val="zh-CN"/>
              </w:rPr>
              <w:t>（以合同签订的时间为准）</w:t>
            </w:r>
            <w:r>
              <w:rPr>
                <w:rFonts w:hint="eastAsia" w:ascii="宋体" w:hAnsi="宋体" w:eastAsia="宋体" w:cs="宋体"/>
                <w:color w:val="auto"/>
                <w:sz w:val="24"/>
                <w:szCs w:val="24"/>
                <w:highlight w:val="none"/>
                <w:lang w:val="en-US" w:eastAsia="zh-CN"/>
              </w:rPr>
              <w:t>类似</w:t>
            </w:r>
            <w:r>
              <w:rPr>
                <w:rFonts w:hint="eastAsia" w:ascii="宋体" w:hAnsi="宋体" w:eastAsia="宋体" w:cs="宋体"/>
                <w:color w:val="auto"/>
                <w:sz w:val="24"/>
                <w:szCs w:val="24"/>
                <w:highlight w:val="none"/>
              </w:rPr>
              <w:t>公路日常管养</w:t>
            </w:r>
            <w:r>
              <w:rPr>
                <w:rFonts w:hint="eastAsia" w:ascii="宋体" w:hAnsi="宋体" w:cs="宋体"/>
                <w:color w:val="auto"/>
                <w:sz w:val="24"/>
                <w:szCs w:val="24"/>
                <w:highlight w:val="none"/>
                <w:lang w:eastAsia="zh-CN"/>
              </w:rPr>
              <w:t>或</w:t>
            </w:r>
            <w:r>
              <w:rPr>
                <w:rFonts w:hint="eastAsia" w:ascii="宋体" w:hAnsi="宋体" w:eastAsia="宋体" w:cs="宋体"/>
                <w:color w:val="auto"/>
                <w:sz w:val="24"/>
                <w:szCs w:val="24"/>
                <w:highlight w:val="none"/>
                <w:lang w:val="en-US" w:eastAsia="zh-CN"/>
              </w:rPr>
              <w:t>日常</w:t>
            </w:r>
            <w:r>
              <w:rPr>
                <w:rFonts w:hint="eastAsia" w:ascii="宋体" w:hAnsi="宋体" w:eastAsia="宋体" w:cs="宋体"/>
                <w:color w:val="auto"/>
                <w:sz w:val="24"/>
                <w:szCs w:val="24"/>
                <w:highlight w:val="none"/>
              </w:rPr>
              <w:t>巡管或</w:t>
            </w:r>
            <w:r>
              <w:rPr>
                <w:rFonts w:hint="eastAsia" w:ascii="宋体" w:hAnsi="宋体" w:eastAsia="宋体" w:cs="宋体"/>
                <w:color w:val="auto"/>
                <w:sz w:val="24"/>
                <w:szCs w:val="24"/>
                <w:highlight w:val="none"/>
                <w:lang w:val="en-US" w:eastAsia="zh-CN"/>
              </w:rPr>
              <w:t>周期性管养一体化</w:t>
            </w:r>
            <w:r>
              <w:rPr>
                <w:rFonts w:hint="eastAsia" w:ascii="宋体" w:hAnsi="宋体" w:eastAsia="宋体" w:cs="宋体"/>
                <w:color w:val="auto"/>
                <w:sz w:val="24"/>
                <w:szCs w:val="24"/>
                <w:highlight w:val="none"/>
                <w:lang w:val="zh-CN"/>
              </w:rPr>
              <w:t>的业绩，每提供1个得</w:t>
            </w:r>
            <w:r>
              <w:rPr>
                <w:rFonts w:hint="eastAsia" w:ascii="宋体" w:hAnsi="宋体" w:eastAsia="宋体" w:cs="宋体"/>
                <w:color w:val="auto"/>
                <w:sz w:val="24"/>
                <w:szCs w:val="24"/>
                <w:highlight w:val="none"/>
              </w:rPr>
              <w:t>0.</w:t>
            </w: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lang w:val="zh-CN"/>
              </w:rPr>
              <w:t>分，最</w:t>
            </w:r>
            <w:r>
              <w:rPr>
                <w:rFonts w:hint="eastAsia" w:ascii="宋体" w:hAnsi="宋体" w:eastAsia="宋体" w:cs="宋体"/>
                <w:color w:val="auto"/>
                <w:sz w:val="24"/>
                <w:szCs w:val="24"/>
                <w:highlight w:val="none"/>
              </w:rPr>
              <w:t>高</w:t>
            </w:r>
            <w:r>
              <w:rPr>
                <w:rFonts w:hint="eastAsia" w:ascii="宋体" w:hAnsi="宋体" w:eastAsia="宋体" w:cs="宋体"/>
                <w:color w:val="auto"/>
                <w:sz w:val="24"/>
                <w:szCs w:val="24"/>
                <w:highlight w:val="none"/>
                <w:lang w:val="zh-CN"/>
              </w:rPr>
              <w:t>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rPr>
              <w:t>分。</w:t>
            </w:r>
            <w:r>
              <w:rPr>
                <w:rFonts w:hint="eastAsia" w:ascii="宋体" w:hAnsi="宋体" w:cs="宋体"/>
                <w:color w:val="auto"/>
                <w:sz w:val="24"/>
                <w:szCs w:val="24"/>
                <w:highlight w:val="none"/>
                <w:lang w:val="zh-CN"/>
              </w:rPr>
              <w:t>【证明材料：</w:t>
            </w:r>
            <w:r>
              <w:rPr>
                <w:rFonts w:hint="eastAsia" w:ascii="宋体" w:hAnsi="宋体" w:eastAsia="宋体" w:cs="宋体"/>
                <w:color w:val="auto"/>
                <w:sz w:val="24"/>
                <w:szCs w:val="24"/>
                <w:highlight w:val="none"/>
                <w:lang w:val="zh-CN"/>
              </w:rPr>
              <w:t>投标文件中</w:t>
            </w:r>
            <w:r>
              <w:rPr>
                <w:rFonts w:hint="eastAsia" w:ascii="宋体" w:hAnsi="宋体" w:cs="宋体"/>
                <w:color w:val="auto"/>
                <w:sz w:val="24"/>
                <w:szCs w:val="24"/>
                <w:highlight w:val="none"/>
                <w:lang w:val="zh-CN"/>
              </w:rPr>
              <w:t>需</w:t>
            </w:r>
            <w:r>
              <w:rPr>
                <w:rFonts w:hint="eastAsia" w:ascii="宋体" w:hAnsi="宋体" w:eastAsia="宋体" w:cs="宋体"/>
                <w:color w:val="auto"/>
                <w:sz w:val="24"/>
                <w:szCs w:val="24"/>
                <w:highlight w:val="none"/>
                <w:lang w:val="zh-CN"/>
              </w:rPr>
              <w:t>提供</w:t>
            </w:r>
            <w:r>
              <w:rPr>
                <w:rFonts w:hint="eastAsia" w:ascii="宋体" w:hAnsi="宋体" w:eastAsia="宋体" w:cs="宋体"/>
                <w:color w:val="auto"/>
                <w:sz w:val="24"/>
                <w:szCs w:val="24"/>
                <w:highlight w:val="none"/>
              </w:rPr>
              <w:t>服务合同</w:t>
            </w:r>
            <w:r>
              <w:rPr>
                <w:rFonts w:hint="eastAsia" w:ascii="宋体" w:hAnsi="宋体" w:cs="宋体"/>
                <w:color w:val="auto"/>
                <w:sz w:val="24"/>
                <w:szCs w:val="24"/>
                <w:highlight w:val="none"/>
                <w:lang w:eastAsia="zh-CN"/>
              </w:rPr>
              <w:t>扫描</w:t>
            </w:r>
            <w:r>
              <w:rPr>
                <w:rFonts w:hint="eastAsia" w:ascii="宋体" w:hAnsi="宋体" w:eastAsia="宋体" w:cs="宋体"/>
                <w:color w:val="auto"/>
                <w:sz w:val="24"/>
                <w:szCs w:val="24"/>
                <w:highlight w:val="none"/>
                <w:lang w:eastAsia="zh-CN"/>
              </w:rPr>
              <w:t>件</w:t>
            </w:r>
            <w:r>
              <w:rPr>
                <w:rFonts w:hint="eastAsia" w:ascii="宋体" w:hAnsi="宋体" w:cs="宋体"/>
                <w:color w:val="auto"/>
                <w:sz w:val="24"/>
                <w:szCs w:val="24"/>
                <w:highlight w:val="none"/>
                <w:lang w:eastAsia="zh-CN"/>
              </w:rPr>
              <w:t>并加盖投标人公章，未</w:t>
            </w:r>
            <w:r>
              <w:rPr>
                <w:rFonts w:hint="eastAsia" w:ascii="宋体" w:hAnsi="宋体" w:eastAsia="宋体" w:cs="宋体"/>
                <w:color w:val="auto"/>
                <w:sz w:val="24"/>
                <w:szCs w:val="24"/>
                <w:highlight w:val="none"/>
                <w:lang w:val="zh-CN"/>
              </w:rPr>
              <w:t>提供不得分</w:t>
            </w:r>
            <w:r>
              <w:rPr>
                <w:rFonts w:hint="eastAsia" w:ascii="宋体" w:hAnsi="宋体" w:cs="宋体"/>
                <w:color w:val="auto"/>
                <w:sz w:val="24"/>
                <w:szCs w:val="24"/>
                <w:highlight w:val="none"/>
                <w:lang w:val="zh-CN"/>
              </w:rPr>
              <w:t>】</w:t>
            </w:r>
          </w:p>
        </w:tc>
        <w:tc>
          <w:tcPr>
            <w:tcW w:w="933" w:type="dxa"/>
            <w:tcBorders>
              <w:tl2br w:val="nil"/>
              <w:tr2bl w:val="nil"/>
            </w:tcBorders>
            <w:shd w:val="clear" w:color="auto" w:fill="FFFFFF"/>
            <w:noWrap w:val="0"/>
            <w:vAlign w:val="center"/>
          </w:tcPr>
          <w:p w14:paraId="130B5C3D">
            <w:pPr>
              <w:widowControl/>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color w:val="auto"/>
                <w:sz w:val="24"/>
                <w:szCs w:val="24"/>
                <w:highlight w:val="none"/>
                <w:lang w:val="en-US" w:eastAsia="zh-CN"/>
              </w:rPr>
              <w:t>0-1</w:t>
            </w:r>
            <w:r>
              <w:rPr>
                <w:rFonts w:hint="eastAsia" w:ascii="宋体" w:hAnsi="宋体" w:eastAsia="宋体" w:cs="宋体"/>
                <w:color w:val="auto"/>
                <w:sz w:val="24"/>
                <w:szCs w:val="24"/>
                <w:highlight w:val="none"/>
                <w:lang w:val="zh-CN"/>
              </w:rPr>
              <w:t>分</w:t>
            </w:r>
          </w:p>
        </w:tc>
        <w:tc>
          <w:tcPr>
            <w:tcW w:w="933" w:type="dxa"/>
            <w:tcBorders>
              <w:tl2br w:val="nil"/>
              <w:tr2bl w:val="nil"/>
            </w:tcBorders>
            <w:shd w:val="clear" w:color="auto" w:fill="FFFFFF"/>
            <w:noWrap w:val="0"/>
            <w:vAlign w:val="center"/>
          </w:tcPr>
          <w:p w14:paraId="6C186C56">
            <w:pPr>
              <w:widowControl/>
              <w:jc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rPr>
              <w:t>客观分</w:t>
            </w:r>
          </w:p>
        </w:tc>
      </w:tr>
      <w:tr w14:paraId="2CE0A65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146" w:hRule="atLeast"/>
          <w:jc w:val="center"/>
        </w:trPr>
        <w:tc>
          <w:tcPr>
            <w:tcW w:w="520" w:type="dxa"/>
            <w:tcBorders>
              <w:tl2br w:val="nil"/>
              <w:tr2bl w:val="nil"/>
            </w:tcBorders>
            <w:noWrap w:val="0"/>
            <w:vAlign w:val="center"/>
          </w:tcPr>
          <w:p w14:paraId="429F74AE">
            <w:pPr>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2</w:t>
            </w:r>
          </w:p>
        </w:tc>
        <w:tc>
          <w:tcPr>
            <w:tcW w:w="905" w:type="dxa"/>
            <w:vMerge w:val="continue"/>
            <w:tcBorders>
              <w:tl2br w:val="nil"/>
              <w:tr2bl w:val="nil"/>
            </w:tcBorders>
            <w:noWrap w:val="0"/>
            <w:vAlign w:val="center"/>
          </w:tcPr>
          <w:p w14:paraId="216CC02C">
            <w:pP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015C1EB6">
            <w:pPr>
              <w:widowControl/>
              <w:rPr>
                <w:rFonts w:hint="eastAsia" w:ascii="宋体" w:hAnsi="宋体" w:eastAsia="宋体" w:cs="宋体"/>
                <w:i w:val="0"/>
                <w:iCs w:val="0"/>
                <w:color w:val="auto"/>
                <w:sz w:val="24"/>
                <w:szCs w:val="24"/>
                <w:highlight w:val="none"/>
                <w:u w:val="none"/>
              </w:rPr>
            </w:pPr>
            <w:r>
              <w:rPr>
                <w:rFonts w:hint="eastAsia" w:ascii="宋体" w:hAnsi="宋体" w:eastAsia="宋体" w:cs="宋体"/>
                <w:color w:val="auto"/>
                <w:sz w:val="24"/>
                <w:szCs w:val="24"/>
                <w:highlight w:val="none"/>
                <w:lang w:val="zh-CN"/>
              </w:rPr>
              <w:t>投标人具有有效质量管理体系认证证书、有效环境管理体系认证证书、有效职业健康安全管理体系认证证书的，</w:t>
            </w:r>
            <w:r>
              <w:rPr>
                <w:rFonts w:hint="eastAsia" w:ascii="宋体" w:hAnsi="宋体" w:eastAsia="宋体" w:cs="宋体"/>
                <w:color w:val="auto"/>
                <w:sz w:val="24"/>
                <w:szCs w:val="24"/>
                <w:highlight w:val="none"/>
              </w:rPr>
              <w:t>每项得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分，最高得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val="zh-CN"/>
              </w:rPr>
              <w:t>。</w:t>
            </w:r>
            <w:r>
              <w:rPr>
                <w:rFonts w:hint="eastAsia" w:ascii="宋体" w:hAnsi="宋体" w:cs="宋体"/>
                <w:color w:val="auto"/>
                <w:sz w:val="24"/>
                <w:szCs w:val="24"/>
                <w:highlight w:val="none"/>
                <w:lang w:val="zh-CN"/>
              </w:rPr>
              <w:t>【</w:t>
            </w:r>
            <w:r>
              <w:rPr>
                <w:rFonts w:hint="eastAsia" w:ascii="宋体" w:hAnsi="宋体" w:eastAsia="宋体" w:cs="宋体"/>
                <w:color w:val="auto"/>
                <w:sz w:val="24"/>
                <w:szCs w:val="24"/>
                <w:highlight w:val="none"/>
                <w:lang w:val="zh-CN"/>
              </w:rPr>
              <w:t>（</w:t>
            </w:r>
            <w:r>
              <w:rPr>
                <w:rFonts w:hint="eastAsia" w:ascii="宋体" w:hAnsi="宋体" w:cs="宋体"/>
                <w:color w:val="auto"/>
                <w:sz w:val="24"/>
                <w:szCs w:val="24"/>
                <w:highlight w:val="none"/>
                <w:lang w:val="zh-CN"/>
              </w:rPr>
              <w:t>证明材料：</w:t>
            </w:r>
            <w:r>
              <w:rPr>
                <w:rFonts w:hint="eastAsia" w:ascii="宋体" w:hAnsi="宋体" w:eastAsia="宋体" w:cs="宋体"/>
                <w:color w:val="auto"/>
                <w:sz w:val="24"/>
                <w:szCs w:val="24"/>
                <w:highlight w:val="none"/>
                <w:lang w:val="zh-CN"/>
              </w:rPr>
              <w:t>投标文件中</w:t>
            </w:r>
            <w:r>
              <w:rPr>
                <w:rFonts w:hint="eastAsia" w:ascii="宋体" w:hAnsi="宋体" w:cs="宋体"/>
                <w:color w:val="auto"/>
                <w:sz w:val="24"/>
                <w:szCs w:val="24"/>
                <w:highlight w:val="none"/>
                <w:lang w:val="zh-CN"/>
              </w:rPr>
              <w:t>需</w:t>
            </w:r>
            <w:r>
              <w:rPr>
                <w:rFonts w:hint="eastAsia" w:ascii="宋体" w:hAnsi="宋体" w:eastAsia="宋体" w:cs="宋体"/>
                <w:color w:val="auto"/>
                <w:sz w:val="24"/>
                <w:szCs w:val="24"/>
                <w:highlight w:val="none"/>
                <w:lang w:val="zh-CN"/>
              </w:rPr>
              <w:t>提供有效期内</w:t>
            </w:r>
            <w:r>
              <w:rPr>
                <w:rFonts w:hint="eastAsia" w:ascii="宋体" w:hAnsi="宋体" w:eastAsia="宋体" w:cs="宋体"/>
                <w:color w:val="auto"/>
                <w:sz w:val="24"/>
                <w:szCs w:val="24"/>
                <w:highlight w:val="none"/>
              </w:rPr>
              <w:t>证书</w:t>
            </w:r>
            <w:r>
              <w:rPr>
                <w:rFonts w:hint="eastAsia" w:ascii="宋体" w:hAnsi="宋体" w:cs="宋体"/>
                <w:color w:val="auto"/>
                <w:sz w:val="24"/>
                <w:szCs w:val="24"/>
                <w:highlight w:val="none"/>
                <w:lang w:eastAsia="zh-CN"/>
              </w:rPr>
              <w:t>扫描件并加盖投标人公章</w:t>
            </w:r>
            <w:r>
              <w:rPr>
                <w:rFonts w:hint="eastAsia" w:ascii="宋体" w:hAnsi="宋体" w:eastAsia="宋体" w:cs="宋体"/>
                <w:color w:val="auto"/>
                <w:sz w:val="24"/>
                <w:szCs w:val="24"/>
                <w:highlight w:val="none"/>
                <w:lang w:val="zh-CN"/>
              </w:rPr>
              <w:t>，</w:t>
            </w:r>
            <w:r>
              <w:rPr>
                <w:rFonts w:hint="eastAsia" w:ascii="宋体" w:hAnsi="宋体" w:cs="宋体"/>
                <w:color w:val="auto"/>
                <w:sz w:val="24"/>
                <w:szCs w:val="24"/>
                <w:highlight w:val="none"/>
                <w:lang w:val="zh-CN"/>
              </w:rPr>
              <w:t>未</w:t>
            </w:r>
            <w:r>
              <w:rPr>
                <w:rFonts w:hint="eastAsia" w:ascii="宋体" w:hAnsi="宋体" w:eastAsia="宋体" w:cs="宋体"/>
                <w:color w:val="auto"/>
                <w:sz w:val="24"/>
                <w:szCs w:val="24"/>
                <w:highlight w:val="none"/>
                <w:lang w:val="zh-CN"/>
              </w:rPr>
              <w:t>提供不得分）</w:t>
            </w:r>
          </w:p>
        </w:tc>
        <w:tc>
          <w:tcPr>
            <w:tcW w:w="933" w:type="dxa"/>
            <w:tcBorders>
              <w:tl2br w:val="nil"/>
              <w:tr2bl w:val="nil"/>
            </w:tcBorders>
            <w:noWrap w:val="0"/>
            <w:vAlign w:val="center"/>
          </w:tcPr>
          <w:p w14:paraId="65853991">
            <w:pPr>
              <w:widowControl/>
              <w:jc w:val="center"/>
              <w:rPr>
                <w:rFonts w:hint="eastAsia" w:ascii="宋体" w:hAnsi="宋体" w:eastAsia="宋体" w:cs="宋体"/>
                <w:i w:val="0"/>
                <w:iCs w:val="0"/>
                <w:color w:val="auto"/>
                <w:sz w:val="24"/>
                <w:szCs w:val="24"/>
                <w:highlight w:val="none"/>
                <w:u w:val="none"/>
                <w:lang w:eastAsia="zh-CN"/>
              </w:rPr>
            </w:pPr>
            <w:r>
              <w:rPr>
                <w:rFonts w:hint="eastAsia" w:ascii="宋体" w:hAnsi="宋体" w:eastAsia="宋体" w:cs="宋体"/>
                <w:color w:val="auto"/>
                <w:sz w:val="24"/>
                <w:szCs w:val="24"/>
                <w:highlight w:val="none"/>
                <w:lang w:val="en-US" w:eastAsia="zh-CN"/>
              </w:rPr>
              <w:t>0-3</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2DD70647">
            <w:pPr>
              <w:widowControl/>
              <w:jc w:val="center"/>
              <w:rPr>
                <w:rStyle w:val="331"/>
                <w:rFonts w:hint="eastAsia" w:ascii="宋体" w:hAnsi="宋体" w:eastAsia="宋体" w:cs="宋体"/>
                <w:color w:val="auto"/>
                <w:sz w:val="24"/>
                <w:szCs w:val="24"/>
                <w:highlight w:val="none"/>
                <w:lang w:val="en-US" w:eastAsia="zh-CN" w:bidi="ar"/>
              </w:rPr>
            </w:pPr>
            <w:r>
              <w:rPr>
                <w:rFonts w:hint="eastAsia" w:ascii="宋体" w:hAnsi="宋体" w:eastAsia="宋体" w:cs="宋体"/>
                <w:color w:val="auto"/>
                <w:sz w:val="24"/>
                <w:szCs w:val="24"/>
                <w:highlight w:val="none"/>
              </w:rPr>
              <w:t>客观分</w:t>
            </w:r>
          </w:p>
        </w:tc>
      </w:tr>
      <w:tr w14:paraId="6AEDC0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119" w:hRule="atLeast"/>
          <w:jc w:val="center"/>
        </w:trPr>
        <w:tc>
          <w:tcPr>
            <w:tcW w:w="520" w:type="dxa"/>
            <w:tcBorders>
              <w:tl2br w:val="nil"/>
              <w:tr2bl w:val="nil"/>
            </w:tcBorders>
            <w:noWrap w:val="0"/>
            <w:vAlign w:val="center"/>
          </w:tcPr>
          <w:p w14:paraId="163C657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3</w:t>
            </w:r>
          </w:p>
        </w:tc>
        <w:tc>
          <w:tcPr>
            <w:tcW w:w="905" w:type="dxa"/>
            <w:vMerge w:val="restart"/>
            <w:tcBorders>
              <w:tl2br w:val="nil"/>
              <w:tr2bl w:val="nil"/>
            </w:tcBorders>
            <w:noWrap w:val="0"/>
            <w:vAlign w:val="center"/>
          </w:tcPr>
          <w:p w14:paraId="0D281AE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技术和服务方案分</w:t>
            </w:r>
          </w:p>
          <w:p w14:paraId="45BDB22B">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86</w:t>
            </w:r>
            <w:r>
              <w:rPr>
                <w:rFonts w:hint="eastAsia" w:ascii="宋体" w:hAnsi="宋体" w:eastAsia="宋体" w:cs="宋体"/>
                <w:color w:val="auto"/>
                <w:sz w:val="24"/>
                <w:szCs w:val="24"/>
                <w:highlight w:val="none"/>
              </w:rPr>
              <w:t>分）</w:t>
            </w:r>
          </w:p>
        </w:tc>
        <w:tc>
          <w:tcPr>
            <w:tcW w:w="6563" w:type="dxa"/>
            <w:tcBorders>
              <w:tl2br w:val="nil"/>
              <w:tr2bl w:val="nil"/>
            </w:tcBorders>
            <w:noWrap w:val="0"/>
            <w:vAlign w:val="center"/>
          </w:tcPr>
          <w:p w14:paraId="3B33FC3C">
            <w:pPr>
              <w:widowControl/>
              <w:rPr>
                <w:rStyle w:val="122"/>
                <w:rFonts w:hint="eastAsia" w:ascii="宋体" w:hAnsi="宋体" w:eastAsia="宋体" w:cs="宋体"/>
                <w:color w:val="auto"/>
                <w:sz w:val="24"/>
                <w:szCs w:val="24"/>
                <w:highlight w:val="none"/>
                <w:lang w:val="en-US" w:eastAsia="zh-CN" w:bidi="ar"/>
              </w:rPr>
            </w:pPr>
            <w:r>
              <w:rPr>
                <w:rFonts w:hint="eastAsia" w:ascii="宋体" w:hAnsi="宋体" w:eastAsia="宋体" w:cs="宋体"/>
                <w:color w:val="auto"/>
                <w:sz w:val="24"/>
                <w:szCs w:val="24"/>
                <w:highlight w:val="none"/>
                <w:lang w:val="zh-CN"/>
              </w:rPr>
              <w:t>对本项目背景与基本条件的认识：对项目背景、项目需求进行分析，根据</w:t>
            </w:r>
            <w:r>
              <w:rPr>
                <w:rFonts w:hint="eastAsia" w:ascii="宋体" w:hAnsi="宋体" w:eastAsia="宋体" w:cs="宋体"/>
                <w:color w:val="auto"/>
                <w:sz w:val="24"/>
                <w:szCs w:val="24"/>
                <w:highlight w:val="none"/>
                <w:lang w:val="en-US" w:eastAsia="zh-CN"/>
              </w:rPr>
              <w:t>采购需求</w:t>
            </w:r>
            <w:r>
              <w:rPr>
                <w:rFonts w:hint="eastAsia" w:ascii="宋体" w:hAnsi="宋体" w:eastAsia="宋体" w:cs="宋体"/>
                <w:color w:val="auto"/>
                <w:sz w:val="24"/>
                <w:szCs w:val="24"/>
                <w:highlight w:val="none"/>
                <w:lang w:val="zh-CN"/>
              </w:rPr>
              <w:t>目标和技术</w:t>
            </w:r>
            <w:r>
              <w:rPr>
                <w:rFonts w:hint="eastAsia" w:ascii="宋体" w:hAnsi="宋体" w:eastAsia="宋体" w:cs="宋体"/>
                <w:color w:val="auto"/>
                <w:sz w:val="24"/>
                <w:szCs w:val="24"/>
                <w:highlight w:val="none"/>
                <w:lang w:val="en-US" w:eastAsia="zh-CN"/>
              </w:rPr>
              <w:t>需求</w:t>
            </w:r>
            <w:r>
              <w:rPr>
                <w:rFonts w:hint="eastAsia" w:ascii="宋体" w:hAnsi="宋体" w:eastAsia="宋体" w:cs="宋体"/>
                <w:color w:val="auto"/>
                <w:sz w:val="24"/>
                <w:szCs w:val="24"/>
                <w:highlight w:val="none"/>
                <w:lang w:val="zh-CN"/>
              </w:rPr>
              <w:t>等理解深刻、有独到见解</w:t>
            </w:r>
            <w:r>
              <w:rPr>
                <w:rFonts w:hint="eastAsia" w:ascii="宋体" w:hAnsi="宋体" w:cs="宋体"/>
                <w:color w:val="auto"/>
                <w:sz w:val="24"/>
                <w:szCs w:val="24"/>
                <w:highlight w:val="none"/>
                <w:lang w:val="zh-CN"/>
              </w:rPr>
              <w:t>等综合评定，</w:t>
            </w:r>
            <w:r>
              <w:rPr>
                <w:rFonts w:hint="eastAsia" w:ascii="宋体" w:hAnsi="宋体" w:eastAsia="宋体" w:cs="宋体"/>
                <w:color w:val="auto"/>
                <w:kern w:val="2"/>
                <w:sz w:val="24"/>
                <w:szCs w:val="24"/>
                <w:highlight w:val="none"/>
                <w:lang w:val="en-US" w:eastAsia="zh-CN" w:bidi="ar-SA"/>
              </w:rPr>
              <w:t>方案内容详细，针对性强的得5分；方案内容较详细，针对性较强的得4分；方案内容一般，针对性一般的得3分；方案内容欠缺，针对性弱的得2分；方案内容严重欠缺，针对性较弱的得1分；不提供不得分。</w:t>
            </w:r>
          </w:p>
        </w:tc>
        <w:tc>
          <w:tcPr>
            <w:tcW w:w="933" w:type="dxa"/>
            <w:tcBorders>
              <w:tl2br w:val="nil"/>
              <w:tr2bl w:val="nil"/>
            </w:tcBorders>
            <w:noWrap w:val="0"/>
            <w:vAlign w:val="center"/>
          </w:tcPr>
          <w:p w14:paraId="54E58080">
            <w:pPr>
              <w:widowControl/>
              <w:jc w:val="center"/>
              <w:rPr>
                <w:rFonts w:hint="eastAsia" w:ascii="宋体" w:hAnsi="宋体" w:eastAsia="宋体" w:cs="宋体"/>
                <w:i w:val="0"/>
                <w:iCs w:val="0"/>
                <w:color w:val="auto"/>
                <w:sz w:val="24"/>
                <w:szCs w:val="24"/>
                <w:highlight w:val="none"/>
                <w:u w:val="none"/>
                <w:lang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4B5E1445">
            <w:pPr>
              <w:widowControl/>
              <w:jc w:val="center"/>
              <w:rPr>
                <w:rStyle w:val="266"/>
                <w:rFonts w:hint="eastAsia" w:ascii="宋体" w:hAnsi="宋体" w:eastAsia="宋体" w:cs="宋体"/>
                <w:color w:val="auto"/>
                <w:sz w:val="24"/>
                <w:szCs w:val="24"/>
                <w:highlight w:val="none"/>
                <w:lang w:val="en-US" w:eastAsia="zh-CN" w:bidi="ar"/>
              </w:rPr>
            </w:pPr>
            <w:r>
              <w:rPr>
                <w:rFonts w:hint="eastAsia" w:ascii="宋体" w:hAnsi="宋体" w:eastAsia="宋体" w:cs="宋体"/>
                <w:color w:val="auto"/>
                <w:sz w:val="24"/>
                <w:szCs w:val="24"/>
                <w:highlight w:val="none"/>
              </w:rPr>
              <w:t>主观分</w:t>
            </w:r>
          </w:p>
        </w:tc>
      </w:tr>
      <w:tr w14:paraId="626476D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35" w:hRule="atLeast"/>
          <w:jc w:val="center"/>
        </w:trPr>
        <w:tc>
          <w:tcPr>
            <w:tcW w:w="520" w:type="dxa"/>
            <w:tcBorders>
              <w:tl2br w:val="nil"/>
              <w:tr2bl w:val="nil"/>
            </w:tcBorders>
            <w:noWrap w:val="0"/>
            <w:vAlign w:val="center"/>
          </w:tcPr>
          <w:p w14:paraId="631B4E56">
            <w:pPr>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4</w:t>
            </w:r>
          </w:p>
        </w:tc>
        <w:tc>
          <w:tcPr>
            <w:tcW w:w="905" w:type="dxa"/>
            <w:vMerge w:val="continue"/>
            <w:tcBorders>
              <w:tl2br w:val="nil"/>
              <w:tr2bl w:val="nil"/>
            </w:tcBorders>
            <w:noWrap w:val="0"/>
            <w:vAlign w:val="center"/>
          </w:tcPr>
          <w:p w14:paraId="734D5890">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441284F5">
            <w:pPr>
              <w:widowControl/>
              <w:rPr>
                <w:rStyle w:val="122"/>
                <w:rFonts w:hint="eastAsia" w:ascii="宋体" w:hAnsi="宋体" w:eastAsia="宋体" w:cs="宋体"/>
                <w:color w:val="auto"/>
                <w:sz w:val="24"/>
                <w:szCs w:val="24"/>
                <w:highlight w:val="none"/>
                <w:lang w:val="en-US" w:eastAsia="zh-CN" w:bidi="ar"/>
              </w:rPr>
            </w:pPr>
            <w:r>
              <w:rPr>
                <w:rFonts w:hint="eastAsia" w:ascii="宋体" w:hAnsi="宋体" w:eastAsia="宋体" w:cs="宋体"/>
                <w:color w:val="auto"/>
                <w:sz w:val="24"/>
                <w:szCs w:val="24"/>
                <w:highlight w:val="none"/>
                <w:lang w:val="zh-CN"/>
              </w:rPr>
              <w:t>本项目的重点、难点、特点的理解：对项目实施的重点、难点、特点详细表述及分析等理解深刻、有独到见解的</w:t>
            </w:r>
            <w:r>
              <w:rPr>
                <w:rFonts w:hint="eastAsia" w:ascii="宋体" w:hAnsi="宋体" w:cs="宋体"/>
                <w:color w:val="auto"/>
                <w:sz w:val="24"/>
                <w:szCs w:val="24"/>
                <w:highlight w:val="none"/>
                <w:lang w:val="zh-CN"/>
              </w:rPr>
              <w:t>等综合评定，</w:t>
            </w:r>
            <w:r>
              <w:rPr>
                <w:rFonts w:hint="eastAsia" w:ascii="宋体" w:hAnsi="宋体" w:eastAsia="宋体" w:cs="宋体"/>
                <w:color w:val="auto"/>
                <w:kern w:val="2"/>
                <w:sz w:val="24"/>
                <w:szCs w:val="24"/>
                <w:highlight w:val="none"/>
                <w:lang w:val="en-US" w:eastAsia="zh-CN" w:bidi="ar-SA"/>
              </w:rPr>
              <w:t>方案内容详细，针对性强的得5分；方案内容较详细，针对性较强的得4分；方案内容一般，针对性一般的得3分；方案内容欠缺，针对性弱的得2分；方案内容严重欠缺，针对性较弱的得1分；不提供不得分。</w:t>
            </w:r>
          </w:p>
        </w:tc>
        <w:tc>
          <w:tcPr>
            <w:tcW w:w="933" w:type="dxa"/>
            <w:tcBorders>
              <w:tl2br w:val="nil"/>
              <w:tr2bl w:val="nil"/>
            </w:tcBorders>
            <w:noWrap w:val="0"/>
            <w:vAlign w:val="center"/>
          </w:tcPr>
          <w:p w14:paraId="2AE44FDB">
            <w:pPr>
              <w:widowControl/>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0-</w:t>
            </w:r>
            <w:r>
              <w:rPr>
                <w:rFonts w:hint="eastAsia" w:ascii="宋体" w:hAnsi="宋体" w:cs="宋体"/>
                <w:i w:val="0"/>
                <w:iCs w:val="0"/>
                <w:color w:val="auto"/>
                <w:sz w:val="24"/>
                <w:szCs w:val="24"/>
                <w:highlight w:val="none"/>
                <w:u w:val="none"/>
                <w:lang w:val="en-US" w:eastAsia="zh-CN"/>
              </w:rPr>
              <w:t>5</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3FD5E0CD">
            <w:pPr>
              <w:widowControl/>
              <w:jc w:val="center"/>
              <w:rPr>
                <w:rStyle w:val="266"/>
                <w:rFonts w:hint="eastAsia" w:ascii="宋体" w:hAnsi="宋体" w:eastAsia="宋体" w:cs="宋体"/>
                <w:color w:val="auto"/>
                <w:sz w:val="24"/>
                <w:szCs w:val="24"/>
                <w:highlight w:val="none"/>
                <w:lang w:val="en-US" w:eastAsia="zh-CN" w:bidi="ar"/>
              </w:rPr>
            </w:pPr>
            <w:r>
              <w:rPr>
                <w:rFonts w:hint="eastAsia" w:ascii="宋体" w:hAnsi="宋体" w:eastAsia="宋体" w:cs="宋体"/>
                <w:color w:val="auto"/>
                <w:sz w:val="24"/>
                <w:szCs w:val="24"/>
                <w:highlight w:val="none"/>
              </w:rPr>
              <w:t>主观分</w:t>
            </w:r>
          </w:p>
        </w:tc>
      </w:tr>
      <w:tr w14:paraId="578A6BC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88" w:hRule="atLeast"/>
          <w:jc w:val="center"/>
        </w:trPr>
        <w:tc>
          <w:tcPr>
            <w:tcW w:w="520" w:type="dxa"/>
            <w:tcBorders>
              <w:tl2br w:val="nil"/>
              <w:tr2bl w:val="nil"/>
            </w:tcBorders>
            <w:noWrap w:val="0"/>
            <w:vAlign w:val="center"/>
          </w:tcPr>
          <w:p w14:paraId="60828A7F">
            <w:pPr>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5</w:t>
            </w:r>
          </w:p>
        </w:tc>
        <w:tc>
          <w:tcPr>
            <w:tcW w:w="905" w:type="dxa"/>
            <w:vMerge w:val="continue"/>
            <w:tcBorders>
              <w:tl2br w:val="nil"/>
              <w:tr2bl w:val="nil"/>
            </w:tcBorders>
            <w:noWrap w:val="0"/>
            <w:vAlign w:val="center"/>
          </w:tcPr>
          <w:p w14:paraId="1922436B">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1C8000D5">
            <w:pPr>
              <w:widowControl/>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zh-CN"/>
              </w:rPr>
              <w:t>对本项目</w:t>
            </w:r>
            <w:r>
              <w:rPr>
                <w:rFonts w:hint="eastAsia" w:ascii="宋体" w:hAnsi="宋体" w:cs="宋体"/>
                <w:color w:val="auto"/>
                <w:sz w:val="24"/>
                <w:szCs w:val="24"/>
                <w:highlight w:val="none"/>
                <w:lang w:val="en-US" w:eastAsia="zh-CN"/>
              </w:rPr>
              <w:t>道路</w:t>
            </w:r>
            <w:r>
              <w:rPr>
                <w:rFonts w:hint="eastAsia" w:ascii="宋体" w:hAnsi="宋体" w:eastAsia="宋体" w:cs="宋体"/>
                <w:color w:val="auto"/>
                <w:sz w:val="24"/>
                <w:szCs w:val="24"/>
                <w:highlight w:val="none"/>
                <w:lang w:val="en-US" w:eastAsia="zh-CN"/>
              </w:rPr>
              <w:t>认识分析：</w:t>
            </w:r>
            <w:r>
              <w:rPr>
                <w:rFonts w:hint="eastAsia" w:ascii="宋体" w:hAnsi="宋体" w:eastAsia="宋体" w:cs="宋体"/>
                <w:b w:val="0"/>
                <w:bCs w:val="0"/>
                <w:color w:val="auto"/>
                <w:sz w:val="24"/>
                <w:szCs w:val="24"/>
                <w:highlight w:val="none"/>
                <w:lang w:val="en-US" w:eastAsia="zh-CN"/>
              </w:rPr>
              <w:t>调查详实，</w:t>
            </w:r>
            <w:r>
              <w:rPr>
                <w:rFonts w:hint="eastAsia" w:ascii="宋体" w:hAnsi="宋体" w:eastAsia="宋体" w:cs="宋体"/>
                <w:color w:val="auto"/>
                <w:sz w:val="24"/>
                <w:szCs w:val="24"/>
                <w:highlight w:val="none"/>
                <w:lang w:val="en-US" w:eastAsia="zh-CN"/>
              </w:rPr>
              <w:t>有数据、图片支撑，对现状道路，特别是路面有初步技术状况评价，情况了解全面、分析切合实际并有利于工作推进的</w:t>
            </w:r>
            <w:r>
              <w:rPr>
                <w:rFonts w:hint="eastAsia" w:ascii="宋体" w:hAnsi="宋体" w:cs="宋体"/>
                <w:color w:val="auto"/>
                <w:sz w:val="24"/>
                <w:szCs w:val="24"/>
                <w:highlight w:val="none"/>
                <w:lang w:val="en-US" w:eastAsia="zh-CN"/>
              </w:rPr>
              <w:t>等方案的综合评定，</w:t>
            </w:r>
            <w:r>
              <w:rPr>
                <w:rFonts w:hint="eastAsia" w:ascii="宋体" w:hAnsi="宋体" w:eastAsia="宋体" w:cs="宋体"/>
                <w:color w:val="auto"/>
                <w:kern w:val="2"/>
                <w:sz w:val="24"/>
                <w:szCs w:val="24"/>
                <w:highlight w:val="none"/>
                <w:lang w:val="en-US" w:eastAsia="zh-CN" w:bidi="ar-SA"/>
              </w:rPr>
              <w:t>方案内容详细，针对性强的得5分；方案内容较详细，针对性较强的得4分；方案内容一般，针对性一般的得3分；方案内容欠缺，针对性弱的得2分；方案内容严重欠缺，针对性较弱的得1分；不提供不得分。</w:t>
            </w:r>
          </w:p>
        </w:tc>
        <w:tc>
          <w:tcPr>
            <w:tcW w:w="933" w:type="dxa"/>
            <w:tcBorders>
              <w:tl2br w:val="nil"/>
              <w:tr2bl w:val="nil"/>
            </w:tcBorders>
            <w:noWrap w:val="0"/>
            <w:vAlign w:val="center"/>
          </w:tcPr>
          <w:p w14:paraId="7CDDD44B">
            <w:pPr>
              <w:widowControl/>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0-10</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27585378">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r>
      <w:tr w14:paraId="5AAF6D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336" w:hRule="atLeast"/>
          <w:jc w:val="center"/>
        </w:trPr>
        <w:tc>
          <w:tcPr>
            <w:tcW w:w="520" w:type="dxa"/>
            <w:tcBorders>
              <w:tl2br w:val="nil"/>
              <w:tr2bl w:val="nil"/>
            </w:tcBorders>
            <w:noWrap w:val="0"/>
            <w:vAlign w:val="center"/>
          </w:tcPr>
          <w:p w14:paraId="5EEDA8C3">
            <w:pPr>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6</w:t>
            </w:r>
          </w:p>
        </w:tc>
        <w:tc>
          <w:tcPr>
            <w:tcW w:w="905" w:type="dxa"/>
            <w:vMerge w:val="continue"/>
            <w:tcBorders>
              <w:tl2br w:val="nil"/>
              <w:tr2bl w:val="nil"/>
            </w:tcBorders>
            <w:noWrap w:val="0"/>
            <w:vAlign w:val="center"/>
          </w:tcPr>
          <w:p w14:paraId="0910C093">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6C69808B">
            <w:pPr>
              <w:widowControl/>
              <w:rPr>
                <w:rFonts w:hint="eastAsia" w:ascii="宋体" w:hAnsi="宋体" w:eastAsia="宋体" w:cs="宋体"/>
                <w:color w:val="auto"/>
                <w:sz w:val="24"/>
                <w:szCs w:val="24"/>
                <w:highlight w:val="none"/>
              </w:rPr>
            </w:pPr>
            <w:bookmarkStart w:id="506" w:name="_GoBack"/>
            <w:r>
              <w:rPr>
                <w:rFonts w:hint="eastAsia" w:ascii="宋体" w:hAnsi="宋体" w:eastAsia="宋体" w:cs="宋体"/>
                <w:color w:val="auto"/>
                <w:sz w:val="24"/>
                <w:szCs w:val="24"/>
                <w:highlight w:val="none"/>
                <w:lang w:val="en-US" w:eastAsia="zh-CN"/>
              </w:rPr>
              <w:t>总体</w:t>
            </w:r>
            <w:r>
              <w:rPr>
                <w:rFonts w:hint="eastAsia" w:ascii="宋体" w:hAnsi="宋体" w:eastAsia="宋体" w:cs="宋体"/>
                <w:color w:val="auto"/>
                <w:sz w:val="24"/>
                <w:szCs w:val="24"/>
                <w:highlight w:val="none"/>
                <w:lang w:val="zh-CN"/>
              </w:rPr>
              <w:t>技术分析与方案对策：对本项目工作思路、技术方案内容针对性、科学性和实用性以及制定</w:t>
            </w: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lang w:val="zh-CN"/>
              </w:rPr>
              <w:t>技术路线的科学性、可行性表述和分析</w:t>
            </w:r>
            <w:r>
              <w:rPr>
                <w:rFonts w:hint="eastAsia" w:ascii="宋体" w:hAnsi="宋体" w:eastAsia="宋体" w:cs="宋体"/>
                <w:color w:val="auto"/>
                <w:sz w:val="24"/>
                <w:szCs w:val="24"/>
                <w:highlight w:val="none"/>
                <w:lang w:val="en-US" w:eastAsia="zh-CN"/>
              </w:rPr>
              <w:t>全面</w:t>
            </w:r>
            <w:r>
              <w:rPr>
                <w:rFonts w:hint="eastAsia" w:ascii="宋体" w:hAnsi="宋体" w:eastAsia="宋体" w:cs="宋体"/>
                <w:color w:val="auto"/>
                <w:sz w:val="24"/>
                <w:szCs w:val="24"/>
                <w:highlight w:val="none"/>
                <w:lang w:val="zh-CN"/>
              </w:rPr>
              <w:t>可行</w:t>
            </w:r>
            <w:r>
              <w:rPr>
                <w:rFonts w:hint="eastAsia" w:ascii="宋体" w:hAnsi="宋体" w:cs="宋体"/>
                <w:color w:val="auto"/>
                <w:sz w:val="24"/>
                <w:szCs w:val="24"/>
                <w:highlight w:val="none"/>
                <w:lang w:val="zh-CN"/>
              </w:rPr>
              <w:t>等综合评定，</w:t>
            </w:r>
            <w:r>
              <w:rPr>
                <w:rFonts w:hint="eastAsia" w:ascii="宋体" w:hAnsi="宋体" w:eastAsia="宋体" w:cs="宋体"/>
                <w:color w:val="auto"/>
                <w:kern w:val="2"/>
                <w:sz w:val="24"/>
                <w:szCs w:val="24"/>
                <w:highlight w:val="none"/>
                <w:lang w:val="en-US" w:eastAsia="zh-CN" w:bidi="ar-SA"/>
              </w:rPr>
              <w:t>方案内容详细，针对性强的得5分；方案内容较详细，针对性较强的得4分；方案内容一般，针对性一般的得3分；方案内容欠缺，针对性弱的得2分；方案内容严重欠缺，针对性较弱的得1分；不提供不得分。</w:t>
            </w:r>
            <w:bookmarkEnd w:id="506"/>
          </w:p>
        </w:tc>
        <w:tc>
          <w:tcPr>
            <w:tcW w:w="933" w:type="dxa"/>
            <w:tcBorders>
              <w:tl2br w:val="nil"/>
              <w:tr2bl w:val="nil"/>
            </w:tcBorders>
            <w:noWrap w:val="0"/>
            <w:vAlign w:val="center"/>
          </w:tcPr>
          <w:p w14:paraId="44EEB0C1">
            <w:pPr>
              <w:widowControl/>
              <w:jc w:val="center"/>
              <w:rPr>
                <w:rFonts w:hint="eastAsia" w:ascii="宋体" w:hAnsi="宋体" w:eastAsia="宋体" w:cs="宋体"/>
                <w:i w:val="0"/>
                <w:iCs w:val="0"/>
                <w:color w:val="auto"/>
                <w:sz w:val="24"/>
                <w:szCs w:val="24"/>
                <w:highlight w:val="none"/>
                <w:u w:val="none"/>
                <w:lang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7E5A305E">
            <w:pPr>
              <w:widowControl/>
              <w:jc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rPr>
              <w:t>主观分</w:t>
            </w:r>
          </w:p>
        </w:tc>
      </w:tr>
      <w:tr w14:paraId="1A4FCE4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55" w:hRule="atLeast"/>
          <w:jc w:val="center"/>
        </w:trPr>
        <w:tc>
          <w:tcPr>
            <w:tcW w:w="520" w:type="dxa"/>
            <w:tcBorders>
              <w:tl2br w:val="nil"/>
              <w:tr2bl w:val="nil"/>
            </w:tcBorders>
            <w:noWrap w:val="0"/>
            <w:vAlign w:val="center"/>
          </w:tcPr>
          <w:p w14:paraId="49B86F89">
            <w:pPr>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7</w:t>
            </w:r>
          </w:p>
        </w:tc>
        <w:tc>
          <w:tcPr>
            <w:tcW w:w="905" w:type="dxa"/>
            <w:vMerge w:val="continue"/>
            <w:tcBorders>
              <w:tl2br w:val="nil"/>
              <w:tr2bl w:val="nil"/>
            </w:tcBorders>
            <w:noWrap w:val="0"/>
            <w:vAlign w:val="center"/>
          </w:tcPr>
          <w:p w14:paraId="2924909E">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0C5F0DF2">
            <w:pPr>
              <w:wordWrap w:val="0"/>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道路管养事件过程闭环方案：对日常养护事件过程闭环的合理性、针对性及可操作性进行评审。</w:t>
            </w:r>
          </w:p>
          <w:p w14:paraId="0A8C2966">
            <w:pPr>
              <w:wordWrap w:val="0"/>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发现问题：</w:t>
            </w:r>
            <w:r>
              <w:rPr>
                <w:rFonts w:hint="eastAsia" w:ascii="宋体" w:hAnsi="宋体" w:eastAsia="宋体" w:cs="宋体"/>
                <w:color w:val="auto"/>
                <w:sz w:val="24"/>
                <w:szCs w:val="24"/>
                <w:highlight w:val="none"/>
                <w:lang w:val="en-US" w:eastAsia="zh-CN"/>
              </w:rPr>
              <w:t>分析管养一线作业人员</w:t>
            </w:r>
            <w:r>
              <w:rPr>
                <w:rFonts w:hint="eastAsia" w:ascii="宋体" w:hAnsi="宋体" w:cs="宋体"/>
                <w:color w:val="auto"/>
                <w:sz w:val="24"/>
                <w:szCs w:val="24"/>
                <w:highlight w:val="none"/>
                <w:lang w:val="en-US" w:eastAsia="zh-CN"/>
              </w:rPr>
              <w:t>重</w:t>
            </w:r>
            <w:r>
              <w:rPr>
                <w:rFonts w:hint="eastAsia" w:ascii="宋体" w:hAnsi="宋体" w:eastAsia="宋体" w:cs="宋体"/>
                <w:color w:val="auto"/>
                <w:sz w:val="24"/>
                <w:szCs w:val="24"/>
                <w:highlight w:val="none"/>
                <w:lang w:val="en-US" w:eastAsia="zh-CN"/>
              </w:rPr>
              <w:t>点、难点，能充分利用简单实用的数字化工具发现问题，及时上报至数字化综合管理平台，辅以数字化工具（拟用）效果图进行阐述，要点内容与本项目联系紧密</w:t>
            </w:r>
            <w:r>
              <w:rPr>
                <w:rFonts w:hint="eastAsia" w:ascii="宋体" w:hAnsi="宋体" w:cs="宋体"/>
                <w:color w:val="auto"/>
                <w:sz w:val="24"/>
                <w:szCs w:val="24"/>
                <w:highlight w:val="none"/>
                <w:lang w:val="en-US" w:eastAsia="zh-CN"/>
              </w:rPr>
              <w:t>性等综合评定，</w:t>
            </w:r>
            <w:r>
              <w:rPr>
                <w:rFonts w:hint="eastAsia" w:ascii="宋体" w:hAnsi="宋体" w:eastAsia="宋体" w:cs="宋体"/>
                <w:color w:val="auto"/>
                <w:kern w:val="2"/>
                <w:sz w:val="24"/>
                <w:szCs w:val="24"/>
                <w:highlight w:val="none"/>
                <w:lang w:val="en-US" w:eastAsia="zh-CN" w:bidi="ar-SA"/>
              </w:rPr>
              <w:t>方案内容详细，针对性强的得5分；方案内容较详细，针对性较强的得4分；方案内容一般，针对性一般的得3分；方案内容欠缺，针对性弱的得2分；方案内容严重欠缺，针对性较弱的得1分；不提供不得分。（0-5分）</w:t>
            </w:r>
          </w:p>
          <w:p w14:paraId="2D2CFF91">
            <w:pPr>
              <w:wordWrap w:val="0"/>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派发任务：</w:t>
            </w:r>
            <w:r>
              <w:rPr>
                <w:rFonts w:hint="eastAsia" w:ascii="宋体" w:hAnsi="宋体" w:eastAsia="宋体" w:cs="宋体"/>
                <w:b w:val="0"/>
                <w:bCs w:val="0"/>
                <w:color w:val="auto"/>
                <w:sz w:val="24"/>
                <w:szCs w:val="24"/>
                <w:highlight w:val="none"/>
                <w:lang w:val="en-US" w:eastAsia="zh-CN"/>
              </w:rPr>
              <w:t>结合乡镇、街道部门分工及养护事件作业流程，乡镇、街道</w:t>
            </w:r>
            <w:r>
              <w:rPr>
                <w:rFonts w:hint="eastAsia" w:ascii="宋体" w:hAnsi="宋体" w:eastAsia="宋体" w:cs="宋体"/>
                <w:color w:val="auto"/>
                <w:sz w:val="24"/>
                <w:szCs w:val="24"/>
                <w:highlight w:val="none"/>
                <w:lang w:val="en-US" w:eastAsia="zh-CN"/>
              </w:rPr>
              <w:t>能充分利用数字化工具对上报的问题进行判断并派发，并对时间过程进行跟踪，辅以数字化工具（拟用）效果图进行阐述，要点内容与本项目联系紧密</w:t>
            </w:r>
            <w:r>
              <w:rPr>
                <w:rFonts w:hint="eastAsia" w:ascii="宋体" w:hAnsi="宋体" w:cs="宋体"/>
                <w:color w:val="auto"/>
                <w:sz w:val="24"/>
                <w:szCs w:val="24"/>
                <w:highlight w:val="none"/>
                <w:lang w:val="en-US" w:eastAsia="zh-CN"/>
              </w:rPr>
              <w:t>性等综合评定，</w:t>
            </w:r>
            <w:r>
              <w:rPr>
                <w:rFonts w:hint="eastAsia" w:ascii="宋体" w:hAnsi="宋体" w:eastAsia="宋体" w:cs="宋体"/>
                <w:color w:val="auto"/>
                <w:kern w:val="2"/>
                <w:sz w:val="24"/>
                <w:szCs w:val="24"/>
                <w:highlight w:val="none"/>
                <w:lang w:val="en-US" w:eastAsia="zh-CN" w:bidi="ar-SA"/>
              </w:rPr>
              <w:t>方案内容详细，针对性强的得5分；方案内容较详细，针对性较强的得4分；方案内容一般，针对性一般的得3分；方案内容欠缺，针对性弱的得2分；方案内容严重欠缺，针对性较弱的得1分；不提供不得分。（0-5分）</w:t>
            </w:r>
          </w:p>
          <w:p w14:paraId="435443BB">
            <w:pPr>
              <w:wordWrap w:val="0"/>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养护实施：</w:t>
            </w:r>
            <w:r>
              <w:rPr>
                <w:rFonts w:hint="eastAsia" w:ascii="宋体" w:hAnsi="宋体" w:eastAsia="宋体" w:cs="宋体"/>
                <w:color w:val="auto"/>
                <w:sz w:val="24"/>
                <w:szCs w:val="24"/>
                <w:highlight w:val="none"/>
                <w:lang w:val="en-US" w:eastAsia="zh-CN"/>
              </w:rPr>
              <w:t>对比传统养护事件处置模式，本项目养</w:t>
            </w:r>
            <w:r>
              <w:rPr>
                <w:rFonts w:hint="eastAsia" w:ascii="宋体" w:hAnsi="宋体" w:eastAsia="宋体" w:cs="宋体"/>
                <w:b w:val="0"/>
                <w:bCs w:val="0"/>
                <w:color w:val="auto"/>
                <w:sz w:val="24"/>
                <w:szCs w:val="24"/>
                <w:highlight w:val="none"/>
                <w:lang w:val="en-US" w:eastAsia="zh-CN"/>
              </w:rPr>
              <w:t>护单位接到养护任务，利用数字化工具及时进行修复并进行线上事件过程闭环，</w:t>
            </w:r>
            <w:r>
              <w:rPr>
                <w:rFonts w:hint="eastAsia" w:ascii="宋体" w:hAnsi="宋体" w:eastAsia="宋体" w:cs="宋体"/>
                <w:color w:val="auto"/>
                <w:sz w:val="24"/>
                <w:szCs w:val="24"/>
                <w:highlight w:val="none"/>
                <w:lang w:val="en-US" w:eastAsia="zh-CN"/>
              </w:rPr>
              <w:t>辅以数字化工具（拟用）效果图进行阐述，要点内容与本项目联系紧密</w:t>
            </w:r>
            <w:r>
              <w:rPr>
                <w:rFonts w:hint="eastAsia" w:ascii="宋体" w:hAnsi="宋体" w:cs="宋体"/>
                <w:color w:val="auto"/>
                <w:sz w:val="24"/>
                <w:szCs w:val="24"/>
                <w:highlight w:val="none"/>
                <w:lang w:val="en-US" w:eastAsia="zh-CN"/>
              </w:rPr>
              <w:t>性等综合评定，</w:t>
            </w:r>
            <w:r>
              <w:rPr>
                <w:rFonts w:hint="eastAsia" w:ascii="宋体" w:hAnsi="宋体" w:eastAsia="宋体" w:cs="宋体"/>
                <w:color w:val="auto"/>
                <w:kern w:val="2"/>
                <w:sz w:val="24"/>
                <w:szCs w:val="24"/>
                <w:highlight w:val="none"/>
                <w:lang w:val="en-US" w:eastAsia="zh-CN" w:bidi="ar-SA"/>
              </w:rPr>
              <w:t>方案内容详细，针对性强的得5分；方案内容较详细，针对性较强的得4分；方案内容一般，针对性一般的得3分；方案内容欠缺，针对性弱的得2分；方案内容严重欠缺，针对性较弱的得1分；不提供不得分。（0-5分）</w:t>
            </w:r>
          </w:p>
        </w:tc>
        <w:tc>
          <w:tcPr>
            <w:tcW w:w="933" w:type="dxa"/>
            <w:tcBorders>
              <w:tl2br w:val="nil"/>
              <w:tr2bl w:val="nil"/>
            </w:tcBorders>
            <w:noWrap w:val="0"/>
            <w:vAlign w:val="center"/>
          </w:tcPr>
          <w:p w14:paraId="09EB20D1">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0-1</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1C35F0CF">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r>
      <w:tr w14:paraId="68771EA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51" w:hRule="atLeast"/>
          <w:jc w:val="center"/>
        </w:trPr>
        <w:tc>
          <w:tcPr>
            <w:tcW w:w="520" w:type="dxa"/>
            <w:tcBorders>
              <w:tl2br w:val="nil"/>
              <w:tr2bl w:val="nil"/>
            </w:tcBorders>
            <w:noWrap w:val="0"/>
            <w:vAlign w:val="center"/>
          </w:tcPr>
          <w:p w14:paraId="114DF988">
            <w:pPr>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8</w:t>
            </w:r>
          </w:p>
        </w:tc>
        <w:tc>
          <w:tcPr>
            <w:tcW w:w="905" w:type="dxa"/>
            <w:vMerge w:val="continue"/>
            <w:tcBorders>
              <w:tl2br w:val="nil"/>
              <w:tr2bl w:val="nil"/>
            </w:tcBorders>
            <w:noWrap w:val="0"/>
            <w:vAlign w:val="center"/>
          </w:tcPr>
          <w:p w14:paraId="247D6A36">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4900716A">
            <w:pPr>
              <w:wordWrap w:val="0"/>
              <w:textAlignment w:val="baseline"/>
              <w:rPr>
                <w:rStyle w:val="314"/>
                <w:rFonts w:hint="eastAsia" w:ascii="宋体" w:hAnsi="宋体" w:eastAsia="宋体" w:cs="宋体"/>
                <w:color w:val="auto"/>
                <w:sz w:val="24"/>
                <w:szCs w:val="24"/>
                <w:highlight w:val="none"/>
                <w:lang w:val="en-US" w:eastAsia="zh-CN" w:bidi="ar"/>
              </w:rPr>
            </w:pPr>
            <w:r>
              <w:rPr>
                <w:rFonts w:hint="eastAsia" w:ascii="宋体" w:hAnsi="宋体" w:eastAsia="宋体" w:cs="宋体"/>
                <w:color w:val="auto"/>
                <w:sz w:val="24"/>
                <w:szCs w:val="24"/>
                <w:highlight w:val="none"/>
              </w:rPr>
              <w:t>道路巡管和道路养护</w:t>
            </w:r>
            <w:r>
              <w:rPr>
                <w:rFonts w:hint="eastAsia" w:ascii="宋体" w:hAnsi="宋体" w:eastAsia="宋体" w:cs="宋体"/>
                <w:color w:val="auto"/>
                <w:sz w:val="24"/>
                <w:szCs w:val="24"/>
                <w:highlight w:val="none"/>
                <w:lang w:val="zh-CN"/>
              </w:rPr>
              <w:t>进度保证措施：满足</w:t>
            </w:r>
            <w:r>
              <w:rPr>
                <w:rFonts w:hint="eastAsia" w:ascii="宋体" w:hAnsi="宋体" w:eastAsia="宋体" w:cs="宋体"/>
                <w:color w:val="auto"/>
                <w:sz w:val="24"/>
                <w:szCs w:val="24"/>
                <w:highlight w:val="none"/>
              </w:rPr>
              <w:t>管</w:t>
            </w:r>
            <w:r>
              <w:rPr>
                <w:rFonts w:hint="eastAsia" w:ascii="宋体" w:hAnsi="宋体" w:eastAsia="宋体" w:cs="宋体"/>
                <w:color w:val="auto"/>
                <w:sz w:val="24"/>
                <w:szCs w:val="24"/>
                <w:highlight w:val="none"/>
                <w:lang w:val="zh-CN"/>
              </w:rPr>
              <w:t>养工作进度和质量要求</w:t>
            </w:r>
            <w:r>
              <w:rPr>
                <w:rFonts w:hint="eastAsia" w:ascii="宋体" w:hAnsi="宋体" w:cs="宋体"/>
                <w:color w:val="auto"/>
                <w:sz w:val="24"/>
                <w:szCs w:val="24"/>
                <w:highlight w:val="none"/>
                <w:lang w:val="en-US" w:eastAsia="zh-CN"/>
              </w:rPr>
              <w:t>的</w:t>
            </w:r>
            <w:r>
              <w:rPr>
                <w:rFonts w:hint="eastAsia" w:ascii="宋体" w:hAnsi="宋体" w:eastAsia="宋体" w:cs="宋体"/>
                <w:color w:val="auto"/>
                <w:sz w:val="24"/>
                <w:szCs w:val="24"/>
                <w:highlight w:val="none"/>
                <w:lang w:val="zh-CN"/>
              </w:rPr>
              <w:t>进度保证措：</w:t>
            </w:r>
            <w:r>
              <w:rPr>
                <w:rFonts w:hint="eastAsia" w:ascii="宋体" w:hAnsi="宋体" w:eastAsia="宋体" w:cs="宋体"/>
                <w:color w:val="auto"/>
                <w:sz w:val="24"/>
                <w:szCs w:val="24"/>
                <w:highlight w:val="none"/>
                <w:lang w:val="en-US" w:eastAsia="zh-CN"/>
              </w:rPr>
              <w:t>能充分</w:t>
            </w:r>
            <w:r>
              <w:rPr>
                <w:rFonts w:hint="eastAsia" w:ascii="宋体" w:hAnsi="宋体" w:eastAsia="宋体" w:cs="宋体"/>
                <w:color w:val="auto"/>
                <w:sz w:val="24"/>
                <w:szCs w:val="24"/>
                <w:highlight w:val="none"/>
              </w:rPr>
              <w:t>运用数字化管理工具</w:t>
            </w:r>
            <w:r>
              <w:rPr>
                <w:rFonts w:hint="eastAsia" w:ascii="宋体" w:hAnsi="宋体" w:eastAsia="宋体" w:cs="宋体"/>
                <w:color w:val="auto"/>
                <w:sz w:val="24"/>
                <w:szCs w:val="24"/>
                <w:highlight w:val="none"/>
                <w:lang w:val="en-US" w:eastAsia="zh-CN"/>
              </w:rPr>
              <w:t>进行过程监管</w:t>
            </w:r>
            <w:r>
              <w:rPr>
                <w:rFonts w:hint="eastAsia" w:ascii="宋体" w:hAnsi="宋体" w:eastAsia="宋体" w:cs="宋体"/>
                <w:color w:val="auto"/>
                <w:sz w:val="24"/>
                <w:szCs w:val="24"/>
                <w:highlight w:val="none"/>
              </w:rPr>
              <w:t>，轨迹可查、</w:t>
            </w:r>
            <w:r>
              <w:rPr>
                <w:rFonts w:hint="eastAsia" w:ascii="宋体" w:hAnsi="宋体" w:eastAsia="宋体" w:cs="宋体"/>
                <w:color w:val="auto"/>
                <w:sz w:val="24"/>
                <w:szCs w:val="24"/>
                <w:highlight w:val="none"/>
                <w:lang w:val="en-US" w:eastAsia="zh-CN"/>
              </w:rPr>
              <w:t>且</w:t>
            </w:r>
            <w:r>
              <w:rPr>
                <w:rFonts w:hint="eastAsia" w:ascii="宋体" w:hAnsi="宋体" w:eastAsia="宋体" w:cs="宋体"/>
                <w:color w:val="auto"/>
                <w:sz w:val="24"/>
                <w:szCs w:val="24"/>
                <w:highlight w:val="none"/>
              </w:rPr>
              <w:t>有成熟案例确实可行</w:t>
            </w:r>
            <w:r>
              <w:rPr>
                <w:rFonts w:hint="eastAsia" w:ascii="宋体" w:hAnsi="宋体" w:cs="宋体"/>
                <w:color w:val="auto"/>
                <w:sz w:val="24"/>
                <w:szCs w:val="24"/>
                <w:highlight w:val="none"/>
                <w:lang w:val="en-US" w:eastAsia="zh-CN"/>
              </w:rPr>
              <w:t>性等综合评定，</w:t>
            </w:r>
            <w:r>
              <w:rPr>
                <w:rFonts w:hint="eastAsia" w:ascii="宋体" w:hAnsi="宋体" w:eastAsia="宋体" w:cs="宋体"/>
                <w:color w:val="auto"/>
                <w:kern w:val="2"/>
                <w:sz w:val="24"/>
                <w:szCs w:val="24"/>
                <w:highlight w:val="none"/>
                <w:lang w:val="en-US" w:eastAsia="zh-CN" w:bidi="ar-SA"/>
              </w:rPr>
              <w:t>方案内容详细，针对性强的得5分；方案内容较详细，针对性较强的得4分；方案内容一般，针对性一般的得3分；方案内容欠缺，针对性弱的得2分；方案内容严重欠缺，针对性较弱的得1分；不提供不得分。</w:t>
            </w:r>
          </w:p>
        </w:tc>
        <w:tc>
          <w:tcPr>
            <w:tcW w:w="933" w:type="dxa"/>
            <w:tcBorders>
              <w:tl2br w:val="nil"/>
              <w:tr2bl w:val="nil"/>
            </w:tcBorders>
            <w:noWrap w:val="0"/>
            <w:vAlign w:val="center"/>
          </w:tcPr>
          <w:p w14:paraId="70821EE6">
            <w:pPr>
              <w:widowControl/>
              <w:jc w:val="center"/>
              <w:rPr>
                <w:rFonts w:hint="eastAsia" w:ascii="宋体" w:hAnsi="宋体" w:eastAsia="宋体" w:cs="宋体"/>
                <w:i w:val="0"/>
                <w:iCs w:val="0"/>
                <w:color w:val="auto"/>
                <w:sz w:val="24"/>
                <w:szCs w:val="24"/>
                <w:highlight w:val="none"/>
                <w:u w:val="none"/>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1B02C620">
            <w:pPr>
              <w:widowControl/>
              <w:jc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rPr>
              <w:t>主观分</w:t>
            </w:r>
          </w:p>
        </w:tc>
      </w:tr>
      <w:tr w14:paraId="1E46540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46" w:hRule="atLeast"/>
          <w:jc w:val="center"/>
        </w:trPr>
        <w:tc>
          <w:tcPr>
            <w:tcW w:w="520" w:type="dxa"/>
            <w:tcBorders>
              <w:tl2br w:val="nil"/>
              <w:tr2bl w:val="nil"/>
            </w:tcBorders>
            <w:noWrap w:val="0"/>
            <w:vAlign w:val="center"/>
          </w:tcPr>
          <w:p w14:paraId="0D539499">
            <w:pPr>
              <w:jc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9</w:t>
            </w:r>
          </w:p>
        </w:tc>
        <w:tc>
          <w:tcPr>
            <w:tcW w:w="905" w:type="dxa"/>
            <w:vMerge w:val="continue"/>
            <w:tcBorders>
              <w:tl2br w:val="nil"/>
              <w:tr2bl w:val="nil"/>
            </w:tcBorders>
            <w:noWrap w:val="0"/>
            <w:vAlign w:val="center"/>
          </w:tcPr>
          <w:p w14:paraId="15C2FF47">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189D9D69">
            <w:pPr>
              <w:wordWrap w:val="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道路巡管和道路养护</w:t>
            </w:r>
            <w:r>
              <w:rPr>
                <w:rFonts w:hint="eastAsia" w:ascii="宋体" w:hAnsi="宋体" w:eastAsia="宋体" w:cs="宋体"/>
                <w:color w:val="auto"/>
                <w:sz w:val="24"/>
                <w:szCs w:val="24"/>
                <w:highlight w:val="none"/>
                <w:lang w:val="zh-CN"/>
              </w:rPr>
              <w:t>质量保证措施：满足</w:t>
            </w:r>
            <w:r>
              <w:rPr>
                <w:rFonts w:hint="eastAsia" w:ascii="宋体" w:hAnsi="宋体" w:eastAsia="宋体" w:cs="宋体"/>
                <w:color w:val="auto"/>
                <w:sz w:val="24"/>
                <w:szCs w:val="24"/>
                <w:highlight w:val="none"/>
              </w:rPr>
              <w:t>管</w:t>
            </w:r>
            <w:r>
              <w:rPr>
                <w:rFonts w:hint="eastAsia" w:ascii="宋体" w:hAnsi="宋体" w:eastAsia="宋体" w:cs="宋体"/>
                <w:color w:val="auto"/>
                <w:sz w:val="24"/>
                <w:szCs w:val="24"/>
                <w:highlight w:val="none"/>
                <w:lang w:val="zh-CN"/>
              </w:rPr>
              <w:t>养工作</w:t>
            </w:r>
            <w:r>
              <w:rPr>
                <w:rFonts w:hint="eastAsia" w:ascii="宋体" w:hAnsi="宋体" w:eastAsia="宋体" w:cs="宋体"/>
                <w:color w:val="auto"/>
                <w:sz w:val="24"/>
                <w:szCs w:val="24"/>
                <w:highlight w:val="none"/>
                <w:lang w:val="en-US" w:eastAsia="zh-CN"/>
              </w:rPr>
              <w:t>的质量控制</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zh-CN"/>
              </w:rPr>
              <w:t>质量保证措施的合理性和先进性等</w:t>
            </w:r>
            <w:r>
              <w:rPr>
                <w:rFonts w:hint="eastAsia" w:ascii="宋体" w:hAnsi="宋体" w:cs="宋体"/>
                <w:color w:val="auto"/>
                <w:sz w:val="24"/>
                <w:szCs w:val="24"/>
                <w:highlight w:val="none"/>
                <w:lang w:val="zh-CN"/>
              </w:rPr>
              <w:t>综合评定，</w:t>
            </w:r>
            <w:r>
              <w:rPr>
                <w:rFonts w:hint="eastAsia" w:ascii="宋体" w:hAnsi="宋体" w:eastAsia="宋体" w:cs="宋体"/>
                <w:color w:val="auto"/>
                <w:kern w:val="2"/>
                <w:sz w:val="24"/>
                <w:szCs w:val="24"/>
                <w:highlight w:val="none"/>
                <w:lang w:val="en-US" w:eastAsia="zh-CN" w:bidi="ar-SA"/>
              </w:rPr>
              <w:t>方案内容详细，针对性强的得5分；方案内容较详细，针对性较强的得4分；方案内容一般，针对性一般的得3分；方案内容欠缺，针对性弱的得2分；方案内容严重欠缺，针对性较弱的得1分；不提供不得分。</w:t>
            </w:r>
          </w:p>
        </w:tc>
        <w:tc>
          <w:tcPr>
            <w:tcW w:w="933" w:type="dxa"/>
            <w:tcBorders>
              <w:tl2br w:val="nil"/>
              <w:tr2bl w:val="nil"/>
            </w:tcBorders>
            <w:noWrap w:val="0"/>
            <w:vAlign w:val="center"/>
          </w:tcPr>
          <w:p w14:paraId="1DBB474D">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169DE1F9">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r>
      <w:tr w14:paraId="15E717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51" w:hRule="atLeast"/>
          <w:jc w:val="center"/>
        </w:trPr>
        <w:tc>
          <w:tcPr>
            <w:tcW w:w="520" w:type="dxa"/>
            <w:tcBorders>
              <w:tl2br w:val="nil"/>
              <w:tr2bl w:val="nil"/>
            </w:tcBorders>
            <w:noWrap w:val="0"/>
            <w:vAlign w:val="center"/>
          </w:tcPr>
          <w:p w14:paraId="70AD9D1A">
            <w:pPr>
              <w:jc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10</w:t>
            </w:r>
          </w:p>
        </w:tc>
        <w:tc>
          <w:tcPr>
            <w:tcW w:w="905" w:type="dxa"/>
            <w:vMerge w:val="continue"/>
            <w:tcBorders>
              <w:tl2br w:val="nil"/>
              <w:tr2bl w:val="nil"/>
            </w:tcBorders>
            <w:noWrap w:val="0"/>
            <w:vAlign w:val="center"/>
          </w:tcPr>
          <w:p w14:paraId="24018884">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4E9F8E39">
            <w:pPr>
              <w:widowControl/>
              <w:rPr>
                <w:rStyle w:val="122"/>
                <w:rFonts w:hint="eastAsia" w:ascii="宋体" w:hAnsi="宋体" w:eastAsia="宋体" w:cs="宋体"/>
                <w:color w:val="auto"/>
                <w:sz w:val="24"/>
                <w:szCs w:val="24"/>
                <w:highlight w:val="none"/>
                <w:lang w:val="en-US" w:eastAsia="zh-CN" w:bidi="ar"/>
              </w:rPr>
            </w:pPr>
            <w:r>
              <w:rPr>
                <w:rFonts w:hint="eastAsia" w:ascii="宋体" w:hAnsi="宋体" w:eastAsia="宋体" w:cs="宋体"/>
                <w:color w:val="auto"/>
                <w:sz w:val="24"/>
                <w:szCs w:val="24"/>
                <w:highlight w:val="none"/>
                <w:lang w:val="zh-CN"/>
              </w:rPr>
              <w:t>管养现场安全、文明的管理措施可行</w:t>
            </w:r>
            <w:r>
              <w:rPr>
                <w:rFonts w:hint="eastAsia" w:ascii="宋体" w:hAnsi="宋体" w:cs="宋体"/>
                <w:color w:val="auto"/>
                <w:sz w:val="24"/>
                <w:szCs w:val="24"/>
                <w:highlight w:val="none"/>
                <w:lang w:val="en-US" w:eastAsia="zh-CN"/>
              </w:rPr>
              <w:t>性等综合评定，</w:t>
            </w:r>
            <w:r>
              <w:rPr>
                <w:rFonts w:hint="eastAsia" w:ascii="宋体" w:hAnsi="宋体" w:eastAsia="宋体" w:cs="宋体"/>
                <w:color w:val="auto"/>
                <w:kern w:val="2"/>
                <w:sz w:val="24"/>
                <w:szCs w:val="24"/>
                <w:highlight w:val="none"/>
                <w:lang w:val="en-US" w:eastAsia="zh-CN" w:bidi="ar-SA"/>
              </w:rPr>
              <w:t>方案内容详细，针对性强的得5分；方案内容较详细，针对性较强的得4分；方案内容一般，针对性一般的得3分；方案内容欠缺，针对性弱的得2分；方案内容严重欠缺，针对性较弱的得1分；不提供不得分。</w:t>
            </w:r>
          </w:p>
        </w:tc>
        <w:tc>
          <w:tcPr>
            <w:tcW w:w="933" w:type="dxa"/>
            <w:tcBorders>
              <w:tl2br w:val="nil"/>
              <w:tr2bl w:val="nil"/>
            </w:tcBorders>
            <w:noWrap w:val="0"/>
            <w:vAlign w:val="center"/>
          </w:tcPr>
          <w:p w14:paraId="48521F1A">
            <w:pPr>
              <w:widowControl/>
              <w:jc w:val="center"/>
              <w:rPr>
                <w:rFonts w:hint="eastAsia" w:ascii="宋体" w:hAnsi="宋体" w:eastAsia="宋体" w:cs="宋体"/>
                <w:i w:val="0"/>
                <w:iCs w:val="0"/>
                <w:color w:val="auto"/>
                <w:sz w:val="24"/>
                <w:szCs w:val="24"/>
                <w:highlight w:val="none"/>
                <w:u w:val="none"/>
                <w:lang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3BC05477">
            <w:pPr>
              <w:widowControl/>
              <w:jc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rPr>
              <w:t>主观分</w:t>
            </w:r>
          </w:p>
        </w:tc>
      </w:tr>
      <w:tr w14:paraId="3388E24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35" w:hRule="atLeast"/>
          <w:jc w:val="center"/>
        </w:trPr>
        <w:tc>
          <w:tcPr>
            <w:tcW w:w="520" w:type="dxa"/>
            <w:tcBorders>
              <w:tl2br w:val="nil"/>
              <w:tr2bl w:val="nil"/>
            </w:tcBorders>
            <w:noWrap w:val="0"/>
            <w:vAlign w:val="center"/>
          </w:tcPr>
          <w:p w14:paraId="0059F519">
            <w:pPr>
              <w:jc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1</w:t>
            </w:r>
            <w:r>
              <w:rPr>
                <w:rFonts w:hint="eastAsia" w:ascii="宋体" w:hAnsi="宋体" w:cs="宋体"/>
                <w:i w:val="0"/>
                <w:iCs w:val="0"/>
                <w:color w:val="auto"/>
                <w:sz w:val="24"/>
                <w:szCs w:val="24"/>
                <w:highlight w:val="none"/>
                <w:u w:val="none"/>
                <w:lang w:val="en-US" w:eastAsia="zh-CN"/>
              </w:rPr>
              <w:t>1</w:t>
            </w:r>
          </w:p>
        </w:tc>
        <w:tc>
          <w:tcPr>
            <w:tcW w:w="905" w:type="dxa"/>
            <w:vMerge w:val="continue"/>
            <w:tcBorders>
              <w:tl2br w:val="nil"/>
              <w:tr2bl w:val="nil"/>
            </w:tcBorders>
            <w:noWrap w:val="0"/>
            <w:vAlign w:val="center"/>
          </w:tcPr>
          <w:p w14:paraId="13BA7377">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41D1DADD">
            <w:pPr>
              <w:widowControl/>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特殊天气等应急巡查措施、应急保证措施的合理性及科学性等方案</w:t>
            </w:r>
            <w:r>
              <w:rPr>
                <w:rFonts w:hint="eastAsia" w:ascii="宋体" w:hAnsi="宋体" w:cs="宋体"/>
                <w:color w:val="auto"/>
                <w:sz w:val="24"/>
                <w:szCs w:val="24"/>
                <w:highlight w:val="none"/>
                <w:lang w:val="en-US" w:eastAsia="zh-CN"/>
              </w:rPr>
              <w:t>等</w:t>
            </w:r>
            <w:r>
              <w:rPr>
                <w:rFonts w:hint="eastAsia" w:ascii="宋体" w:hAnsi="宋体" w:eastAsia="宋体" w:cs="宋体"/>
                <w:color w:val="auto"/>
                <w:sz w:val="24"/>
                <w:szCs w:val="24"/>
                <w:highlight w:val="none"/>
                <w:lang w:val="en-US" w:eastAsia="zh-CN"/>
              </w:rPr>
              <w:t>综合评定，</w:t>
            </w:r>
            <w:r>
              <w:rPr>
                <w:rFonts w:hint="eastAsia" w:ascii="宋体" w:hAnsi="宋体" w:eastAsia="宋体" w:cs="宋体"/>
                <w:color w:val="auto"/>
                <w:kern w:val="2"/>
                <w:sz w:val="24"/>
                <w:szCs w:val="24"/>
                <w:highlight w:val="none"/>
                <w:lang w:val="en-US" w:eastAsia="zh-CN" w:bidi="ar-SA"/>
              </w:rPr>
              <w:t>方案内容详细，针对性强的得5分；方案内容较详细，针对性较强的得4分；方案内容一般，针对性一般的得3分；方案内容欠缺，针对性弱的得2分；方案内容严重欠缺，针对性较弱的得1分；不提供不得分。</w:t>
            </w:r>
          </w:p>
        </w:tc>
        <w:tc>
          <w:tcPr>
            <w:tcW w:w="933" w:type="dxa"/>
            <w:tcBorders>
              <w:tl2br w:val="nil"/>
              <w:tr2bl w:val="nil"/>
            </w:tcBorders>
            <w:noWrap w:val="0"/>
            <w:vAlign w:val="center"/>
          </w:tcPr>
          <w:p w14:paraId="5ED6D5F8">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2FEF42D6">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r>
      <w:tr w14:paraId="52A802C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35" w:hRule="atLeast"/>
          <w:jc w:val="center"/>
        </w:trPr>
        <w:tc>
          <w:tcPr>
            <w:tcW w:w="520" w:type="dxa"/>
            <w:tcBorders>
              <w:tl2br w:val="nil"/>
              <w:tr2bl w:val="nil"/>
            </w:tcBorders>
            <w:noWrap w:val="0"/>
            <w:vAlign w:val="center"/>
          </w:tcPr>
          <w:p w14:paraId="792732A0">
            <w:pPr>
              <w:jc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1</w:t>
            </w:r>
            <w:r>
              <w:rPr>
                <w:rFonts w:hint="eastAsia" w:ascii="宋体" w:hAnsi="宋体" w:cs="宋体"/>
                <w:i w:val="0"/>
                <w:iCs w:val="0"/>
                <w:color w:val="auto"/>
                <w:sz w:val="24"/>
                <w:szCs w:val="24"/>
                <w:highlight w:val="none"/>
                <w:u w:val="none"/>
                <w:lang w:val="en-US" w:eastAsia="zh-CN"/>
              </w:rPr>
              <w:t>2</w:t>
            </w:r>
          </w:p>
        </w:tc>
        <w:tc>
          <w:tcPr>
            <w:tcW w:w="905" w:type="dxa"/>
            <w:vMerge w:val="continue"/>
            <w:tcBorders>
              <w:tl2br w:val="nil"/>
              <w:tr2bl w:val="nil"/>
            </w:tcBorders>
            <w:noWrap w:val="0"/>
            <w:vAlign w:val="center"/>
          </w:tcPr>
          <w:p w14:paraId="561DAF66">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1D30A0F9">
            <w:pPr>
              <w:widowControl/>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拟派项目负责人及团队：</w:t>
            </w:r>
          </w:p>
          <w:p w14:paraId="118331B1">
            <w:pPr>
              <w:widowControl/>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1、拟派</w:t>
            </w:r>
            <w:r>
              <w:rPr>
                <w:rFonts w:hint="eastAsia" w:ascii="宋体" w:hAnsi="宋体" w:eastAsia="宋体" w:cs="宋体"/>
                <w:color w:val="auto"/>
                <w:sz w:val="24"/>
                <w:szCs w:val="24"/>
                <w:highlight w:val="none"/>
                <w:lang w:val="zh-CN"/>
              </w:rPr>
              <w:t>项目负责人具有道桥相关专业高级</w:t>
            </w:r>
            <w:r>
              <w:rPr>
                <w:rFonts w:hint="eastAsia" w:ascii="宋体" w:hAnsi="宋体" w:cs="宋体"/>
                <w:color w:val="auto"/>
                <w:sz w:val="24"/>
                <w:szCs w:val="24"/>
                <w:highlight w:val="none"/>
                <w:lang w:val="en-US" w:eastAsia="zh-CN"/>
              </w:rPr>
              <w:t>及以上</w:t>
            </w:r>
            <w:r>
              <w:rPr>
                <w:rFonts w:hint="eastAsia" w:ascii="宋体" w:hAnsi="宋体" w:eastAsia="宋体" w:cs="宋体"/>
                <w:color w:val="auto"/>
                <w:sz w:val="24"/>
                <w:szCs w:val="24"/>
                <w:highlight w:val="none"/>
                <w:lang w:val="zh-CN"/>
              </w:rPr>
              <w:t>职称的得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zh-CN"/>
              </w:rPr>
              <w:t>分</w:t>
            </w:r>
            <w:r>
              <w:rPr>
                <w:rFonts w:hint="eastAsia" w:ascii="宋体" w:hAnsi="宋体" w:cs="宋体"/>
                <w:color w:val="auto"/>
                <w:sz w:val="24"/>
                <w:szCs w:val="24"/>
                <w:highlight w:val="none"/>
                <w:lang w:val="zh-CN"/>
              </w:rPr>
              <w:t>，本项最高得</w:t>
            </w:r>
            <w:r>
              <w:rPr>
                <w:rFonts w:hint="eastAsia" w:ascii="宋体" w:hAnsi="宋体" w:cs="宋体"/>
                <w:color w:val="auto"/>
                <w:sz w:val="24"/>
                <w:szCs w:val="24"/>
                <w:highlight w:val="none"/>
                <w:lang w:val="en-US" w:eastAsia="zh-CN"/>
              </w:rPr>
              <w:t>1分。</w:t>
            </w:r>
          </w:p>
          <w:p w14:paraId="23EDC827">
            <w:pPr>
              <w:widowControl/>
              <w:rPr>
                <w:rStyle w:val="122"/>
                <w:rFonts w:hint="eastAsia" w:ascii="宋体" w:hAnsi="宋体" w:eastAsia="宋体" w:cs="宋体"/>
                <w:color w:val="auto"/>
                <w:sz w:val="24"/>
                <w:szCs w:val="24"/>
                <w:highlight w:val="none"/>
                <w:lang w:val="en-US" w:eastAsia="zh-CN" w:bidi="ar"/>
              </w:rPr>
            </w:pPr>
            <w:r>
              <w:rPr>
                <w:rFonts w:hint="eastAsia" w:ascii="宋体" w:hAnsi="宋体" w:cs="宋体"/>
                <w:color w:val="auto"/>
                <w:sz w:val="24"/>
                <w:szCs w:val="24"/>
                <w:highlight w:val="none"/>
                <w:lang w:val="en-US" w:eastAsia="zh-CN"/>
              </w:rPr>
              <w:t>2、拟派团队（除项目负责人外）中:</w:t>
            </w:r>
            <w:r>
              <w:rPr>
                <w:rFonts w:hint="eastAsia" w:ascii="宋体" w:hAnsi="宋体" w:eastAsia="宋体" w:cs="宋体"/>
                <w:color w:val="auto"/>
                <w:sz w:val="24"/>
                <w:szCs w:val="24"/>
                <w:highlight w:val="none"/>
                <w:lang w:val="zh-CN"/>
              </w:rPr>
              <w:t>本项目的专职安全员具有工程师及以上技术职称的</w:t>
            </w:r>
            <w:r>
              <w:rPr>
                <w:rFonts w:hint="eastAsia" w:ascii="宋体" w:hAnsi="宋体" w:cs="宋体"/>
                <w:color w:val="auto"/>
                <w:sz w:val="24"/>
                <w:szCs w:val="24"/>
                <w:highlight w:val="none"/>
                <w:lang w:val="zh-CN"/>
              </w:rPr>
              <w:t>得</w:t>
            </w:r>
            <w:r>
              <w:rPr>
                <w:rFonts w:hint="eastAsia" w:ascii="宋体" w:hAnsi="宋体" w:eastAsia="宋体" w:cs="宋体"/>
                <w:color w:val="auto"/>
                <w:sz w:val="24"/>
                <w:szCs w:val="24"/>
                <w:highlight w:val="none"/>
                <w:lang w:val="zh-CN"/>
              </w:rPr>
              <w:t>1分；养护人员具有公路养护工证书的，</w:t>
            </w:r>
            <w:r>
              <w:rPr>
                <w:rFonts w:hint="eastAsia" w:ascii="宋体" w:hAnsi="宋体" w:eastAsia="宋体" w:cs="宋体"/>
                <w:color w:val="auto"/>
                <w:sz w:val="24"/>
                <w:szCs w:val="24"/>
                <w:highlight w:val="none"/>
                <w:lang w:val="en-US" w:eastAsia="zh-CN"/>
              </w:rPr>
              <w:t>每</w:t>
            </w:r>
            <w:r>
              <w:rPr>
                <w:rFonts w:hint="eastAsia" w:ascii="宋体" w:hAnsi="宋体" w:cs="宋体"/>
                <w:color w:val="auto"/>
                <w:sz w:val="24"/>
                <w:szCs w:val="24"/>
                <w:highlight w:val="none"/>
                <w:lang w:val="en-US" w:eastAsia="zh-CN"/>
              </w:rPr>
              <w:t>个得</w:t>
            </w:r>
            <w:r>
              <w:rPr>
                <w:rFonts w:hint="eastAsia" w:ascii="宋体" w:hAnsi="宋体" w:eastAsia="宋体" w:cs="宋体"/>
                <w:color w:val="auto"/>
                <w:sz w:val="24"/>
                <w:szCs w:val="24"/>
                <w:highlight w:val="none"/>
                <w:lang w:val="en-US" w:eastAsia="zh-CN"/>
              </w:rPr>
              <w:t>1分，最多</w:t>
            </w:r>
            <w:r>
              <w:rPr>
                <w:rFonts w:hint="eastAsia" w:ascii="宋体" w:hAnsi="宋体" w:eastAsia="宋体" w:cs="宋体"/>
                <w:color w:val="auto"/>
                <w:sz w:val="24"/>
                <w:szCs w:val="24"/>
                <w:highlight w:val="none"/>
                <w:lang w:val="zh-CN"/>
              </w:rPr>
              <w:t>加</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rPr>
              <w:t>分。本项</w:t>
            </w:r>
            <w:r>
              <w:rPr>
                <w:rFonts w:hint="eastAsia" w:ascii="宋体" w:hAnsi="宋体" w:cs="宋体"/>
                <w:color w:val="auto"/>
                <w:sz w:val="24"/>
                <w:szCs w:val="24"/>
                <w:highlight w:val="none"/>
                <w:lang w:val="zh-CN"/>
              </w:rPr>
              <w:t>最高得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分。</w:t>
            </w:r>
            <w:r>
              <w:rPr>
                <w:rFonts w:hint="eastAsia" w:ascii="宋体" w:hAnsi="宋体" w:cs="宋体"/>
                <w:color w:val="auto"/>
                <w:sz w:val="24"/>
                <w:szCs w:val="24"/>
                <w:highlight w:val="none"/>
                <w:lang w:val="zh-CN"/>
              </w:rPr>
              <w:t>【证明材料：</w:t>
            </w:r>
            <w:r>
              <w:rPr>
                <w:rFonts w:hint="eastAsia" w:ascii="宋体" w:hAnsi="宋体" w:eastAsia="宋体" w:cs="宋体"/>
                <w:color w:val="auto"/>
                <w:sz w:val="24"/>
                <w:szCs w:val="24"/>
                <w:highlight w:val="none"/>
                <w:lang w:val="zh-CN"/>
              </w:rPr>
              <w:t>投标文件中提供</w:t>
            </w:r>
            <w:r>
              <w:rPr>
                <w:rFonts w:hint="eastAsia" w:ascii="宋体" w:hAnsi="宋体" w:cs="宋体"/>
                <w:color w:val="auto"/>
                <w:sz w:val="24"/>
                <w:szCs w:val="24"/>
                <w:highlight w:val="none"/>
                <w:lang w:val="zh-CN"/>
              </w:rPr>
              <w:t>相关</w:t>
            </w:r>
            <w:r>
              <w:rPr>
                <w:rFonts w:hint="eastAsia" w:ascii="宋体" w:hAnsi="宋体" w:eastAsia="宋体" w:cs="宋体"/>
                <w:color w:val="auto"/>
                <w:sz w:val="24"/>
                <w:szCs w:val="24"/>
                <w:highlight w:val="none"/>
                <w:lang w:val="zh-CN"/>
              </w:rPr>
              <w:t>证书</w:t>
            </w:r>
            <w:r>
              <w:rPr>
                <w:rFonts w:hint="eastAsia" w:ascii="宋体" w:hAnsi="宋体" w:cs="宋体"/>
                <w:color w:val="auto"/>
                <w:sz w:val="24"/>
                <w:szCs w:val="24"/>
                <w:highlight w:val="none"/>
                <w:lang w:val="zh-CN"/>
              </w:rPr>
              <w:t>及</w:t>
            </w:r>
            <w:r>
              <w:rPr>
                <w:rFonts w:hint="eastAsia" w:ascii="宋体" w:hAnsi="宋体" w:cs="宋体"/>
                <w:color w:val="auto"/>
                <w:sz w:val="24"/>
                <w:szCs w:val="24"/>
                <w:highlight w:val="none"/>
                <w:lang w:val="en-US" w:eastAsia="zh-CN"/>
              </w:rPr>
              <w:t>本单位为其缴纳的一个月社会保险证明并加盖投标人公章</w:t>
            </w:r>
            <w:r>
              <w:rPr>
                <w:rFonts w:hint="eastAsia" w:ascii="宋体" w:hAnsi="宋体" w:eastAsia="宋体" w:cs="宋体"/>
                <w:color w:val="auto"/>
                <w:sz w:val="24"/>
                <w:szCs w:val="24"/>
                <w:highlight w:val="none"/>
                <w:lang w:val="zh-CN"/>
              </w:rPr>
              <w:t>，</w:t>
            </w:r>
            <w:r>
              <w:rPr>
                <w:rFonts w:hint="eastAsia" w:ascii="宋体" w:hAnsi="宋体" w:cs="宋体"/>
                <w:color w:val="auto"/>
                <w:sz w:val="24"/>
                <w:szCs w:val="24"/>
                <w:highlight w:val="none"/>
                <w:lang w:val="zh-CN"/>
              </w:rPr>
              <w:t>未</w:t>
            </w:r>
            <w:r>
              <w:rPr>
                <w:rFonts w:hint="eastAsia" w:ascii="宋体" w:hAnsi="宋体" w:eastAsia="宋体" w:cs="宋体"/>
                <w:color w:val="auto"/>
                <w:sz w:val="24"/>
                <w:szCs w:val="24"/>
                <w:highlight w:val="none"/>
                <w:lang w:val="zh-CN"/>
              </w:rPr>
              <w:t>提供</w:t>
            </w:r>
            <w:r>
              <w:rPr>
                <w:rFonts w:hint="eastAsia" w:ascii="宋体" w:hAnsi="宋体" w:cs="宋体"/>
                <w:color w:val="auto"/>
                <w:sz w:val="24"/>
                <w:szCs w:val="24"/>
                <w:highlight w:val="none"/>
                <w:lang w:val="zh-CN"/>
              </w:rPr>
              <w:t>或提供不全的</w:t>
            </w:r>
            <w:r>
              <w:rPr>
                <w:rFonts w:hint="eastAsia" w:ascii="宋体" w:hAnsi="宋体" w:eastAsia="宋体" w:cs="宋体"/>
                <w:color w:val="auto"/>
                <w:sz w:val="24"/>
                <w:szCs w:val="24"/>
                <w:highlight w:val="none"/>
                <w:lang w:val="zh-CN"/>
              </w:rPr>
              <w:t>不得分</w:t>
            </w: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 xml:space="preserve"> </w:t>
            </w:r>
          </w:p>
        </w:tc>
        <w:tc>
          <w:tcPr>
            <w:tcW w:w="933" w:type="dxa"/>
            <w:tcBorders>
              <w:tl2br w:val="nil"/>
              <w:tr2bl w:val="nil"/>
            </w:tcBorders>
            <w:noWrap w:val="0"/>
            <w:vAlign w:val="center"/>
          </w:tcPr>
          <w:p w14:paraId="0252F0E8">
            <w:pPr>
              <w:widowControl/>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6C040B4A">
            <w:pPr>
              <w:widowControl/>
              <w:jc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rPr>
              <w:t>客观分</w:t>
            </w:r>
          </w:p>
        </w:tc>
      </w:tr>
      <w:tr w14:paraId="1A3D7B0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6" w:hRule="atLeast"/>
          <w:jc w:val="center"/>
        </w:trPr>
        <w:tc>
          <w:tcPr>
            <w:tcW w:w="520" w:type="dxa"/>
            <w:tcBorders>
              <w:tl2br w:val="nil"/>
              <w:tr2bl w:val="nil"/>
            </w:tcBorders>
            <w:noWrap w:val="0"/>
            <w:vAlign w:val="center"/>
          </w:tcPr>
          <w:p w14:paraId="561CD740">
            <w:pPr>
              <w:jc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1</w:t>
            </w:r>
            <w:r>
              <w:rPr>
                <w:rFonts w:hint="eastAsia" w:ascii="宋体" w:hAnsi="宋体" w:cs="宋体"/>
                <w:i w:val="0"/>
                <w:iCs w:val="0"/>
                <w:color w:val="auto"/>
                <w:sz w:val="24"/>
                <w:szCs w:val="24"/>
                <w:highlight w:val="none"/>
                <w:u w:val="none"/>
                <w:lang w:val="en-US" w:eastAsia="zh-CN"/>
              </w:rPr>
              <w:t>3</w:t>
            </w:r>
          </w:p>
        </w:tc>
        <w:tc>
          <w:tcPr>
            <w:tcW w:w="905" w:type="dxa"/>
            <w:vMerge w:val="continue"/>
            <w:tcBorders>
              <w:tl2br w:val="nil"/>
              <w:tr2bl w:val="nil"/>
            </w:tcBorders>
            <w:noWrap w:val="0"/>
            <w:vAlign w:val="center"/>
          </w:tcPr>
          <w:p w14:paraId="7D7D1327">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4F987B17">
            <w:pPr>
              <w:widowControl/>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投标人为本项目配备的设备工具要求符合采购文件第三部分《采购需求》设备要求的得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分，每缺少一台设备或每有一台设备不符合要求扣</w:t>
            </w:r>
            <w:r>
              <w:rPr>
                <w:rFonts w:hint="eastAsia" w:ascii="宋体" w:hAnsi="宋体" w:cs="宋体"/>
                <w:color w:val="auto"/>
                <w:sz w:val="24"/>
                <w:szCs w:val="24"/>
                <w:highlight w:val="none"/>
                <w:lang w:val="en-US" w:eastAsia="zh-CN"/>
              </w:rPr>
              <w:t>0.5</w:t>
            </w:r>
            <w:r>
              <w:rPr>
                <w:rFonts w:hint="eastAsia" w:ascii="宋体" w:hAnsi="宋体" w:eastAsia="宋体" w:cs="宋体"/>
                <w:color w:val="auto"/>
                <w:sz w:val="24"/>
                <w:szCs w:val="24"/>
                <w:highlight w:val="none"/>
                <w:lang w:val="zh-CN"/>
              </w:rPr>
              <w:t>分，扣完为止。</w:t>
            </w:r>
          </w:p>
          <w:p w14:paraId="6C4C6BF6">
            <w:pPr>
              <w:widowControl/>
              <w:rPr>
                <w:rStyle w:val="122"/>
                <w:rFonts w:hint="eastAsia" w:ascii="宋体" w:hAnsi="宋体" w:eastAsia="宋体" w:cs="宋体"/>
                <w:color w:val="auto"/>
                <w:sz w:val="24"/>
                <w:szCs w:val="24"/>
                <w:highlight w:val="none"/>
                <w:lang w:val="en-US" w:eastAsia="zh-CN" w:bidi="ar"/>
              </w:rPr>
            </w:pPr>
            <w:r>
              <w:rPr>
                <w:rFonts w:hint="eastAsia" w:ascii="宋体" w:hAnsi="宋体" w:cs="宋体"/>
                <w:color w:val="auto"/>
                <w:sz w:val="24"/>
                <w:szCs w:val="24"/>
                <w:highlight w:val="none"/>
                <w:lang w:val="zh-CN"/>
              </w:rPr>
              <w:t>【证明材料：</w:t>
            </w:r>
            <w:r>
              <w:rPr>
                <w:rFonts w:hint="eastAsia" w:ascii="宋体" w:hAnsi="宋体" w:eastAsia="宋体" w:cs="宋体"/>
                <w:color w:val="auto"/>
                <w:sz w:val="24"/>
                <w:szCs w:val="24"/>
                <w:highlight w:val="none"/>
                <w:lang w:val="zh-CN"/>
              </w:rPr>
              <w:t>投标文件中提供</w:t>
            </w:r>
            <w:r>
              <w:rPr>
                <w:rFonts w:hint="eastAsia" w:ascii="宋体" w:hAnsi="宋体" w:cs="宋体"/>
                <w:color w:val="auto"/>
                <w:sz w:val="24"/>
                <w:szCs w:val="24"/>
                <w:highlight w:val="none"/>
                <w:lang w:val="zh-CN"/>
              </w:rPr>
              <w:t>自有</w:t>
            </w:r>
            <w:r>
              <w:rPr>
                <w:rFonts w:hint="eastAsia" w:ascii="宋体" w:hAnsi="宋体" w:eastAsia="宋体" w:cs="宋体"/>
                <w:color w:val="auto"/>
                <w:sz w:val="24"/>
                <w:szCs w:val="24"/>
                <w:highlight w:val="none"/>
                <w:lang w:val="zh-CN"/>
              </w:rPr>
              <w:t>设备购置发票，如为租赁设备还须另外提供租赁合同</w:t>
            </w:r>
            <w:r>
              <w:rPr>
                <w:rFonts w:hint="eastAsia" w:ascii="宋体" w:hAnsi="宋体" w:cs="宋体"/>
                <w:color w:val="auto"/>
                <w:sz w:val="24"/>
                <w:szCs w:val="24"/>
                <w:highlight w:val="none"/>
                <w:lang w:val="zh-CN"/>
              </w:rPr>
              <w:t>（</w:t>
            </w:r>
            <w:r>
              <w:rPr>
                <w:rFonts w:hint="eastAsia" w:ascii="宋体" w:hAnsi="宋体" w:eastAsia="宋体" w:cs="宋体"/>
                <w:color w:val="auto"/>
                <w:sz w:val="24"/>
                <w:szCs w:val="24"/>
                <w:highlight w:val="none"/>
                <w:lang w:val="zh-CN"/>
              </w:rPr>
              <w:t>租赁期须</w:t>
            </w:r>
            <w:r>
              <w:rPr>
                <w:rFonts w:hint="eastAsia" w:ascii="宋体" w:hAnsi="宋体" w:eastAsia="宋体" w:cs="宋体"/>
                <w:color w:val="auto"/>
                <w:sz w:val="24"/>
                <w:szCs w:val="24"/>
                <w:highlight w:val="none"/>
                <w:lang w:val="en-US" w:eastAsia="zh-CN"/>
              </w:rPr>
              <w:t>满足</w:t>
            </w:r>
            <w:r>
              <w:rPr>
                <w:rFonts w:hint="eastAsia" w:ascii="宋体" w:hAnsi="宋体" w:eastAsia="宋体" w:cs="宋体"/>
                <w:color w:val="auto"/>
                <w:sz w:val="24"/>
                <w:szCs w:val="24"/>
                <w:highlight w:val="none"/>
                <w:lang w:val="zh-CN"/>
              </w:rPr>
              <w:t>本项目服务</w:t>
            </w:r>
            <w:r>
              <w:rPr>
                <w:rFonts w:hint="eastAsia" w:ascii="宋体" w:hAnsi="宋体" w:cs="宋体"/>
                <w:color w:val="auto"/>
                <w:sz w:val="24"/>
                <w:szCs w:val="24"/>
                <w:highlight w:val="none"/>
                <w:lang w:val="zh-CN"/>
              </w:rPr>
              <w:t>期）</w:t>
            </w:r>
            <w:r>
              <w:rPr>
                <w:rFonts w:hint="eastAsia" w:ascii="宋体" w:hAnsi="宋体" w:eastAsia="宋体" w:cs="宋体"/>
                <w:color w:val="auto"/>
                <w:sz w:val="24"/>
                <w:szCs w:val="24"/>
                <w:highlight w:val="none"/>
                <w:lang w:val="zh-CN"/>
              </w:rPr>
              <w:t>扫描件</w:t>
            </w:r>
            <w:r>
              <w:rPr>
                <w:rFonts w:hint="eastAsia" w:ascii="宋体" w:hAnsi="宋体" w:cs="宋体"/>
                <w:color w:val="auto"/>
                <w:sz w:val="24"/>
                <w:szCs w:val="24"/>
                <w:highlight w:val="none"/>
                <w:lang w:val="zh-CN"/>
              </w:rPr>
              <w:t>并加盖投标人公章</w:t>
            </w:r>
            <w:r>
              <w:rPr>
                <w:rFonts w:hint="eastAsia" w:ascii="宋体" w:hAnsi="宋体" w:eastAsia="宋体" w:cs="宋体"/>
                <w:color w:val="auto"/>
                <w:sz w:val="24"/>
                <w:szCs w:val="24"/>
                <w:highlight w:val="none"/>
                <w:lang w:val="zh-CN"/>
              </w:rPr>
              <w:t>，</w:t>
            </w:r>
            <w:r>
              <w:rPr>
                <w:rFonts w:hint="eastAsia" w:ascii="宋体" w:hAnsi="宋体" w:cs="宋体"/>
                <w:color w:val="auto"/>
                <w:sz w:val="24"/>
                <w:szCs w:val="24"/>
                <w:highlight w:val="none"/>
                <w:lang w:val="zh-CN"/>
              </w:rPr>
              <w:t>未提供或提供不全的不得分】</w:t>
            </w:r>
          </w:p>
        </w:tc>
        <w:tc>
          <w:tcPr>
            <w:tcW w:w="933" w:type="dxa"/>
            <w:tcBorders>
              <w:tl2br w:val="nil"/>
              <w:tr2bl w:val="nil"/>
            </w:tcBorders>
            <w:noWrap w:val="0"/>
            <w:vAlign w:val="center"/>
          </w:tcPr>
          <w:p w14:paraId="4CE8C82F">
            <w:pPr>
              <w:widowControl/>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27B55EE0">
            <w:pPr>
              <w:widowControl/>
              <w:jc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rPr>
              <w:t>客观分</w:t>
            </w:r>
          </w:p>
        </w:tc>
      </w:tr>
      <w:tr w14:paraId="10C4610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35" w:hRule="atLeast"/>
          <w:jc w:val="center"/>
        </w:trPr>
        <w:tc>
          <w:tcPr>
            <w:tcW w:w="520" w:type="dxa"/>
            <w:tcBorders>
              <w:tl2br w:val="nil"/>
              <w:tr2bl w:val="nil"/>
            </w:tcBorders>
            <w:noWrap w:val="0"/>
            <w:vAlign w:val="center"/>
          </w:tcPr>
          <w:p w14:paraId="6AB06444">
            <w:pPr>
              <w:jc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14</w:t>
            </w:r>
          </w:p>
        </w:tc>
        <w:tc>
          <w:tcPr>
            <w:tcW w:w="905" w:type="dxa"/>
            <w:vMerge w:val="continue"/>
            <w:tcBorders>
              <w:tl2br w:val="nil"/>
              <w:tr2bl w:val="nil"/>
            </w:tcBorders>
            <w:noWrap w:val="0"/>
            <w:vAlign w:val="center"/>
          </w:tcPr>
          <w:p w14:paraId="3F6242BA">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7C594E15">
            <w:pPr>
              <w:widowControl/>
              <w:rPr>
                <w:rStyle w:val="122"/>
                <w:rFonts w:hint="eastAsia" w:ascii="宋体" w:hAnsi="宋体" w:eastAsia="宋体" w:cs="宋体"/>
                <w:color w:val="auto"/>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SA"/>
              </w:rPr>
              <w:t>根据服务承诺、措施、响应服务能力等提供详细方案，根据提供的方案内容的是否有较强的针对性、可操作性等综合评定，方案内容详细，针对性强的得5分；方案内容较详细，针对性较强的得4分；方案内容一般，针对性一般的得3分；方案内容欠缺，针对性弱的得2分；方案内容严重欠缺，针对性较弱的得1分；不提供不得分。</w:t>
            </w:r>
          </w:p>
        </w:tc>
        <w:tc>
          <w:tcPr>
            <w:tcW w:w="933" w:type="dxa"/>
            <w:tcBorders>
              <w:tl2br w:val="nil"/>
              <w:tr2bl w:val="nil"/>
            </w:tcBorders>
            <w:noWrap w:val="0"/>
            <w:vAlign w:val="center"/>
          </w:tcPr>
          <w:p w14:paraId="00082E96">
            <w:pPr>
              <w:widowControl/>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0F9140B2">
            <w:pPr>
              <w:widowControl/>
              <w:jc w:val="center"/>
              <w:rPr>
                <w:rStyle w:val="266"/>
                <w:rFonts w:hint="eastAsia" w:ascii="宋体" w:hAnsi="宋体" w:eastAsia="宋体" w:cs="宋体"/>
                <w:color w:val="auto"/>
                <w:sz w:val="24"/>
                <w:szCs w:val="24"/>
                <w:highlight w:val="none"/>
                <w:lang w:val="en-US" w:eastAsia="zh-CN" w:bidi="ar"/>
              </w:rPr>
            </w:pPr>
            <w:r>
              <w:rPr>
                <w:rFonts w:hint="eastAsia" w:ascii="宋体" w:hAnsi="宋体" w:eastAsia="宋体" w:cs="宋体"/>
                <w:color w:val="auto"/>
                <w:sz w:val="24"/>
                <w:szCs w:val="24"/>
                <w:highlight w:val="none"/>
              </w:rPr>
              <w:t>主观分</w:t>
            </w:r>
          </w:p>
        </w:tc>
      </w:tr>
      <w:tr w14:paraId="739D361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35" w:hRule="atLeast"/>
          <w:jc w:val="center"/>
        </w:trPr>
        <w:tc>
          <w:tcPr>
            <w:tcW w:w="520" w:type="dxa"/>
            <w:tcBorders>
              <w:tl2br w:val="nil"/>
              <w:tr2bl w:val="nil"/>
            </w:tcBorders>
            <w:noWrap w:val="0"/>
            <w:vAlign w:val="center"/>
          </w:tcPr>
          <w:p w14:paraId="0C8F52E5">
            <w:pPr>
              <w:jc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15</w:t>
            </w:r>
          </w:p>
        </w:tc>
        <w:tc>
          <w:tcPr>
            <w:tcW w:w="905" w:type="dxa"/>
            <w:tcBorders>
              <w:tl2br w:val="nil"/>
              <w:tr2bl w:val="nil"/>
            </w:tcBorders>
            <w:noWrap w:val="0"/>
            <w:vAlign w:val="center"/>
          </w:tcPr>
          <w:p w14:paraId="0C5D6CD9">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7D170084">
            <w:pPr>
              <w:widowControl/>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定期开展安全培训，制定合理计划方案等综合评定，方案内容详细，针对性强的得5分；方案内容较详细，针对性较强的得4分；方案内容一般，针对性一般的得3分；方案内容欠缺，针对性弱的得2分；方案内容严重欠缺，针对性较弱的得1分；不提供不得分。</w:t>
            </w:r>
          </w:p>
        </w:tc>
        <w:tc>
          <w:tcPr>
            <w:tcW w:w="933" w:type="dxa"/>
            <w:tcBorders>
              <w:tl2br w:val="nil"/>
              <w:tr2bl w:val="nil"/>
            </w:tcBorders>
            <w:noWrap w:val="0"/>
            <w:vAlign w:val="center"/>
          </w:tcPr>
          <w:p w14:paraId="6A5CED8E">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6A0F621D">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r>
      <w:tr w14:paraId="3032D44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35" w:hRule="atLeast"/>
          <w:jc w:val="center"/>
        </w:trPr>
        <w:tc>
          <w:tcPr>
            <w:tcW w:w="520" w:type="dxa"/>
            <w:tcBorders>
              <w:tl2br w:val="nil"/>
              <w:tr2bl w:val="nil"/>
            </w:tcBorders>
            <w:noWrap w:val="0"/>
            <w:vAlign w:val="center"/>
          </w:tcPr>
          <w:p w14:paraId="38FD043E">
            <w:pPr>
              <w:jc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16</w:t>
            </w:r>
          </w:p>
        </w:tc>
        <w:tc>
          <w:tcPr>
            <w:tcW w:w="905" w:type="dxa"/>
            <w:tcBorders>
              <w:tl2br w:val="nil"/>
              <w:tr2bl w:val="nil"/>
            </w:tcBorders>
            <w:noWrap w:val="0"/>
            <w:vAlign w:val="center"/>
          </w:tcPr>
          <w:p w14:paraId="38726B96">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12CBB59B">
            <w:pPr>
              <w:widowControl/>
              <w:rPr>
                <w:rFonts w:hint="eastAsia" w:ascii="宋体" w:hAnsi="宋体" w:eastAsia="仿宋"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根据投标人提供的档案管理方案（包括台账制度建立、台账整理与报送等）的全面性、针对性、有效性等方面进行综合评价，</w:t>
            </w:r>
            <w:r>
              <w:rPr>
                <w:rFonts w:hint="eastAsia" w:ascii="宋体" w:hAnsi="宋体" w:eastAsia="宋体" w:cs="宋体"/>
                <w:color w:val="auto"/>
                <w:kern w:val="2"/>
                <w:sz w:val="24"/>
                <w:szCs w:val="24"/>
                <w:highlight w:val="none"/>
                <w:lang w:val="en-US" w:eastAsia="zh-CN" w:bidi="ar-SA"/>
              </w:rPr>
              <w:t>方案内容详细，针对性强的得5分；方案内容较详细，针对性较强的得4分；方案内容一般，针对性一般的得3分；方案内容欠缺，针对性弱的得2分；方案内容严重欠缺，针对性较弱的得1分；不提供不得分。</w:t>
            </w:r>
          </w:p>
        </w:tc>
        <w:tc>
          <w:tcPr>
            <w:tcW w:w="933" w:type="dxa"/>
            <w:tcBorders>
              <w:tl2br w:val="nil"/>
              <w:tr2bl w:val="nil"/>
            </w:tcBorders>
            <w:noWrap w:val="0"/>
            <w:vAlign w:val="center"/>
          </w:tcPr>
          <w:p w14:paraId="34FD269A">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分</w:t>
            </w:r>
          </w:p>
        </w:tc>
        <w:tc>
          <w:tcPr>
            <w:tcW w:w="933" w:type="dxa"/>
            <w:tcBorders>
              <w:tl2br w:val="nil"/>
              <w:tr2bl w:val="nil"/>
            </w:tcBorders>
            <w:noWrap w:val="0"/>
            <w:vAlign w:val="center"/>
          </w:tcPr>
          <w:p w14:paraId="088CA46F">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r>
      <w:tr w14:paraId="364362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35" w:hRule="atLeast"/>
          <w:jc w:val="center"/>
        </w:trPr>
        <w:tc>
          <w:tcPr>
            <w:tcW w:w="520" w:type="dxa"/>
            <w:tcBorders>
              <w:tl2br w:val="nil"/>
              <w:tr2bl w:val="nil"/>
            </w:tcBorders>
            <w:noWrap w:val="0"/>
            <w:vAlign w:val="center"/>
          </w:tcPr>
          <w:p w14:paraId="110917F0">
            <w:pPr>
              <w:jc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17</w:t>
            </w:r>
          </w:p>
        </w:tc>
        <w:tc>
          <w:tcPr>
            <w:tcW w:w="905" w:type="dxa"/>
            <w:tcBorders>
              <w:tl2br w:val="nil"/>
              <w:tr2bl w:val="nil"/>
            </w:tcBorders>
            <w:noWrap w:val="0"/>
            <w:vAlign w:val="center"/>
          </w:tcPr>
          <w:p w14:paraId="647C8780">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p>
        </w:tc>
        <w:tc>
          <w:tcPr>
            <w:tcW w:w="6563" w:type="dxa"/>
            <w:tcBorders>
              <w:tl2br w:val="nil"/>
              <w:tr2bl w:val="nil"/>
            </w:tcBorders>
            <w:noWrap w:val="0"/>
            <w:vAlign w:val="center"/>
          </w:tcPr>
          <w:p w14:paraId="62ED6158">
            <w:pPr>
              <w:widowControl/>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针对本项目的理解，结合自身专业优势，提出针对本项目的实施过程中的合理化建议，根据其提出的建议的可行性、有效性等方面进行综合评定，</w:t>
            </w:r>
            <w:r>
              <w:rPr>
                <w:rFonts w:hint="eastAsia" w:ascii="宋体" w:hAnsi="宋体" w:eastAsia="宋体" w:cs="宋体"/>
                <w:color w:val="auto"/>
                <w:kern w:val="2"/>
                <w:sz w:val="24"/>
                <w:szCs w:val="24"/>
                <w:highlight w:val="none"/>
                <w:lang w:val="en-US" w:eastAsia="zh-CN" w:bidi="ar-SA"/>
              </w:rPr>
              <w:t>方案内容详细，针对性强的得5分；方案内容较详细，针对性较强的得4分；方案内容一般，针对性一般的得3分；方案内容欠缺，针对性弱的得2分；方案内容严重欠缺，针对性较弱的得1分；不提供不得分。</w:t>
            </w:r>
          </w:p>
        </w:tc>
        <w:tc>
          <w:tcPr>
            <w:tcW w:w="933" w:type="dxa"/>
            <w:tcBorders>
              <w:tl2br w:val="nil"/>
              <w:tr2bl w:val="nil"/>
            </w:tcBorders>
            <w:noWrap w:val="0"/>
            <w:vAlign w:val="center"/>
          </w:tcPr>
          <w:p w14:paraId="28579AC2">
            <w:pPr>
              <w:widowControl/>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0-5分</w:t>
            </w:r>
          </w:p>
        </w:tc>
        <w:tc>
          <w:tcPr>
            <w:tcW w:w="933" w:type="dxa"/>
            <w:tcBorders>
              <w:tl2br w:val="nil"/>
              <w:tr2bl w:val="nil"/>
            </w:tcBorders>
            <w:noWrap w:val="0"/>
            <w:vAlign w:val="center"/>
          </w:tcPr>
          <w:p w14:paraId="24FB4A8A">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w:t>
            </w:r>
          </w:p>
        </w:tc>
      </w:tr>
      <w:tr w14:paraId="44978EB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728" w:hRule="atLeast"/>
          <w:jc w:val="center"/>
        </w:trPr>
        <w:tc>
          <w:tcPr>
            <w:tcW w:w="520" w:type="dxa"/>
            <w:tcBorders>
              <w:tl2br w:val="nil"/>
              <w:tr2bl w:val="nil"/>
            </w:tcBorders>
            <w:noWrap w:val="0"/>
            <w:vAlign w:val="center"/>
          </w:tcPr>
          <w:p w14:paraId="16150B58">
            <w:pPr>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价格（10分）</w:t>
            </w:r>
          </w:p>
        </w:tc>
        <w:tc>
          <w:tcPr>
            <w:tcW w:w="905" w:type="dxa"/>
            <w:tcBorders>
              <w:tl2br w:val="nil"/>
              <w:tr2bl w:val="nil"/>
            </w:tcBorders>
            <w:noWrap w:val="0"/>
            <w:vAlign w:val="center"/>
          </w:tcPr>
          <w:p w14:paraId="33BE7703">
            <w:pPr>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价格</w:t>
            </w:r>
          </w:p>
          <w:p w14:paraId="16A3FA56">
            <w:pPr>
              <w:jc w:val="center"/>
              <w:rPr>
                <w:rStyle w:val="314"/>
                <w:rFonts w:hint="eastAsia" w:ascii="宋体" w:hAnsi="宋体" w:eastAsia="宋体" w:cs="宋体"/>
                <w:color w:val="auto"/>
                <w:sz w:val="24"/>
                <w:szCs w:val="24"/>
                <w:highlight w:val="none"/>
                <w:lang w:val="en-US" w:eastAsia="zh-CN" w:bidi="ar"/>
              </w:rPr>
            </w:pPr>
            <w:r>
              <w:rPr>
                <w:rFonts w:hint="eastAsia" w:ascii="宋体" w:hAnsi="宋体" w:eastAsia="宋体" w:cs="宋体"/>
                <w:color w:val="auto"/>
                <w:kern w:val="0"/>
                <w:sz w:val="24"/>
                <w:szCs w:val="24"/>
                <w:highlight w:val="none"/>
              </w:rPr>
              <w:t>权值=0.</w:t>
            </w:r>
            <w:r>
              <w:rPr>
                <w:rFonts w:hint="eastAsia" w:ascii="宋体" w:hAnsi="宋体" w:eastAsia="宋体" w:cs="宋体"/>
                <w:color w:val="auto"/>
                <w:kern w:val="0"/>
                <w:sz w:val="24"/>
                <w:szCs w:val="24"/>
                <w:highlight w:val="none"/>
                <w:lang w:val="en-US" w:eastAsia="zh-CN"/>
              </w:rPr>
              <w:t>10</w:t>
            </w:r>
          </w:p>
        </w:tc>
        <w:tc>
          <w:tcPr>
            <w:tcW w:w="6563" w:type="dxa"/>
            <w:tcBorders>
              <w:tl2br w:val="nil"/>
              <w:tr2bl w:val="nil"/>
            </w:tcBorders>
            <w:noWrap w:val="0"/>
            <w:vAlign w:val="center"/>
          </w:tcPr>
          <w:p w14:paraId="05D441F9">
            <w:pPr>
              <w:widowControl/>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最低有效投标价格为评标基准价</w:t>
            </w:r>
          </w:p>
          <w:p w14:paraId="6E763B8C">
            <w:pPr>
              <w:widowControl/>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投标报价得分=(评标基准价／投标报价)×价格权值×100 </w:t>
            </w:r>
          </w:p>
          <w:p w14:paraId="6C91CD4F">
            <w:pPr>
              <w:widowControl/>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（计算得分保留小数点后2位）</w:t>
            </w:r>
          </w:p>
          <w:p w14:paraId="1358C3E7">
            <w:pPr>
              <w:widowControl/>
              <w:rPr>
                <w:rStyle w:val="314"/>
                <w:rFonts w:hint="eastAsia" w:ascii="宋体" w:hAnsi="宋体" w:eastAsia="宋体" w:cs="宋体"/>
                <w:color w:val="auto"/>
                <w:sz w:val="24"/>
                <w:szCs w:val="24"/>
                <w:highlight w:val="none"/>
                <w:lang w:val="en-US" w:eastAsia="zh-CN" w:bidi="ar"/>
              </w:rPr>
            </w:pPr>
            <w:r>
              <w:rPr>
                <w:rFonts w:hint="eastAsia" w:ascii="宋体" w:hAnsi="宋体" w:eastAsia="宋体" w:cs="宋体"/>
                <w:color w:val="auto"/>
                <w:sz w:val="24"/>
                <w:szCs w:val="24"/>
                <w:highlight w:val="none"/>
                <w:lang w:val="zh-CN"/>
              </w:rPr>
              <w:t>评标过程中，不得去掉报价中的最高报价和最低报价。</w:t>
            </w:r>
          </w:p>
        </w:tc>
        <w:tc>
          <w:tcPr>
            <w:tcW w:w="933" w:type="dxa"/>
            <w:tcBorders>
              <w:tl2br w:val="nil"/>
              <w:tr2bl w:val="nil"/>
            </w:tcBorders>
            <w:noWrap w:val="0"/>
            <w:vAlign w:val="center"/>
          </w:tcPr>
          <w:p w14:paraId="51906CBE">
            <w:pPr>
              <w:jc w:val="center"/>
              <w:rPr>
                <w:rStyle w:val="331"/>
                <w:rFonts w:hint="eastAsia" w:ascii="宋体" w:hAnsi="宋体" w:eastAsia="宋体" w:cs="宋体"/>
                <w:color w:val="auto"/>
                <w:sz w:val="24"/>
                <w:szCs w:val="24"/>
                <w:highlight w:val="none"/>
                <w:lang w:val="en-US" w:eastAsia="zh-CN" w:bidi="ar"/>
              </w:rPr>
            </w:pPr>
            <w:r>
              <w:rPr>
                <w:rFonts w:hint="eastAsia" w:ascii="宋体" w:hAnsi="宋体" w:eastAsia="宋体" w:cs="宋体"/>
                <w:color w:val="auto"/>
                <w:sz w:val="24"/>
                <w:szCs w:val="24"/>
                <w:highlight w:val="none"/>
                <w:lang w:val="en-US" w:eastAsia="zh-CN"/>
              </w:rPr>
              <w:t>10</w:t>
            </w:r>
          </w:p>
        </w:tc>
        <w:tc>
          <w:tcPr>
            <w:tcW w:w="933" w:type="dxa"/>
            <w:tcBorders>
              <w:tl2br w:val="nil"/>
              <w:tr2bl w:val="nil"/>
            </w:tcBorders>
            <w:noWrap w:val="0"/>
            <w:vAlign w:val="center"/>
          </w:tcPr>
          <w:p w14:paraId="1344C5E8">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highlight w:val="none"/>
              </w:rPr>
              <w:t>/</w:t>
            </w:r>
          </w:p>
        </w:tc>
      </w:tr>
    </w:tbl>
    <w:p w14:paraId="2AD07C24">
      <w:pPr>
        <w:pStyle w:val="2"/>
        <w:rPr>
          <w:color w:val="auto"/>
          <w:highlight w:val="none"/>
        </w:rPr>
      </w:pPr>
    </w:p>
    <w:bookmarkEnd w:id="25"/>
    <w:p w14:paraId="257E0B5C">
      <w:pPr>
        <w:spacing w:line="360" w:lineRule="auto"/>
        <w:rPr>
          <w:rFonts w:ascii="宋体" w:hAnsi="宋体" w:cs="宋体"/>
          <w:color w:val="auto"/>
          <w:sz w:val="24"/>
          <w:highlight w:val="none"/>
        </w:rPr>
      </w:pPr>
      <w:bookmarkStart w:id="393" w:name="第五部分"/>
      <w:bookmarkStart w:id="394" w:name="_Toc86217003"/>
      <w:r>
        <w:rPr>
          <w:rFonts w:hint="eastAsia" w:ascii="宋体" w:hAnsi="宋体" w:cs="宋体"/>
          <w:color w:val="auto"/>
          <w:sz w:val="20"/>
          <w:szCs w:val="20"/>
          <w:highlight w:val="none"/>
          <w:shd w:val="clear" w:color="auto" w:fill="FFFFFF"/>
        </w:rPr>
        <w:t>*</w:t>
      </w:r>
      <w:r>
        <w:rPr>
          <w:rFonts w:hint="eastAsia" w:ascii="宋体" w:hAnsi="宋体" w:cs="宋体"/>
          <w:color w:val="auto"/>
          <w:sz w:val="24"/>
          <w:highlight w:val="none"/>
        </w:rPr>
        <w:t xml:space="preserve">备注：1、投标人编制投标文件（商务技术文件部分）时，建议按此目录（序号和内容）提供评标标准相应的商务技术资料。 </w:t>
      </w:r>
    </w:p>
    <w:p w14:paraId="009E7890">
      <w:pPr>
        <w:spacing w:line="360" w:lineRule="auto"/>
        <w:rPr>
          <w:rFonts w:ascii="宋体" w:hAnsi="宋体" w:cs="宋体"/>
          <w:color w:val="auto"/>
          <w:sz w:val="24"/>
          <w:highlight w:val="none"/>
        </w:rPr>
      </w:pPr>
      <w:r>
        <w:rPr>
          <w:rFonts w:hint="eastAsia" w:ascii="宋体" w:hAnsi="宋体" w:cs="宋体"/>
          <w:color w:val="auto"/>
          <w:sz w:val="24"/>
          <w:highlight w:val="none"/>
        </w:rPr>
        <w:t>2、评分条款中涉及的业绩、荣誉、人员、社保等分公司均有效。涉及社保、劳动关系证明关系的，如人员为法人代表，则无需提供相关证明</w:t>
      </w:r>
      <w:r>
        <w:rPr>
          <w:rFonts w:ascii="宋体" w:hAnsi="宋体" w:cs="宋体"/>
          <w:color w:val="auto"/>
          <w:sz w:val="24"/>
          <w:highlight w:val="none"/>
        </w:rPr>
        <w:t>，提供营业执照及身份证</w:t>
      </w:r>
      <w:r>
        <w:rPr>
          <w:rFonts w:hint="eastAsia" w:ascii="宋体" w:hAnsi="宋体" w:cs="宋体"/>
          <w:color w:val="auto"/>
          <w:sz w:val="24"/>
          <w:highlight w:val="none"/>
        </w:rPr>
        <w:t>。</w:t>
      </w:r>
    </w:p>
    <w:p w14:paraId="536C3BE2">
      <w:pPr>
        <w:spacing w:line="360" w:lineRule="auto"/>
        <w:rPr>
          <w:rFonts w:hint="eastAsia" w:ascii="宋体" w:hAnsi="宋体" w:cs="宋体"/>
          <w:b/>
          <w:color w:val="auto"/>
          <w:sz w:val="32"/>
          <w:highlight w:val="none"/>
        </w:rPr>
      </w:pPr>
      <w:r>
        <w:rPr>
          <w:rFonts w:hint="eastAsia" w:ascii="宋体" w:hAnsi="宋体" w:cs="宋体"/>
          <w:color w:val="auto"/>
          <w:sz w:val="24"/>
          <w:highlight w:val="none"/>
        </w:rPr>
        <w:t>3、投标文件中如附有外文资料，必须逐一对应翻译成中文并加盖投标人公章后附在相关外文资料后面，否则外文资料不予认可。</w:t>
      </w:r>
    </w:p>
    <w:p w14:paraId="17176938">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00047C3F">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25EAAEF">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4F117E3B">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2C49DECF">
      <w:pPr>
        <w:spacing w:line="360" w:lineRule="auto"/>
        <w:outlineLvl w:val="0"/>
        <w:rPr>
          <w:rFonts w:ascii="宋体" w:hAnsi="宋体" w:cs="宋体"/>
          <w:b/>
          <w:color w:val="auto"/>
          <w:sz w:val="32"/>
          <w:szCs w:val="32"/>
          <w:highlight w:val="none"/>
        </w:rPr>
      </w:pPr>
      <w:r>
        <w:rPr>
          <w:rFonts w:hint="eastAsia" w:ascii="宋体" w:hAnsi="宋体" w:cs="宋体"/>
          <w:b/>
          <w:color w:val="auto"/>
          <w:sz w:val="32"/>
          <w:szCs w:val="32"/>
          <w:highlight w:val="none"/>
        </w:rPr>
        <w:t>三、评标程序</w:t>
      </w:r>
    </w:p>
    <w:p w14:paraId="14E292EF">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75D4204C">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49485B3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54BA084">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C128483">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75E5F1B8">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5DF8A147">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15EC66FA">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50057E0D">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6E85A91">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6A801FC">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378C78BE">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5988B8C5">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35F9808">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22C98652">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EE0B788">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998626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w:t>
      </w:r>
      <w:r>
        <w:rPr>
          <w:rFonts w:hint="eastAsia" w:ascii="宋体" w:hAnsi="宋体" w:cs="宋体"/>
          <w:bCs/>
          <w:color w:val="auto"/>
          <w:kern w:val="0"/>
          <w:sz w:val="24"/>
          <w:highlight w:val="none"/>
        </w:rPr>
        <w:t>6</w:t>
      </w:r>
      <w:r>
        <w:rPr>
          <w:rFonts w:hint="eastAsia" w:ascii="宋体" w:hAnsi="宋体" w:cs="宋体"/>
          <w:b/>
          <w:color w:val="auto"/>
          <w:kern w:val="0"/>
          <w:sz w:val="24"/>
          <w:highlight w:val="none"/>
        </w:rPr>
        <w:t>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11F8E7B">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56D62592">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A310263">
      <w:pPr>
        <w:pStyle w:val="9"/>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729C1C6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537CC9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4765275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251CF98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0864E7A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091171C4">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5B4FD92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4F404F6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1D75ADE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3B42AB3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3D2FB4C1">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581075B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081E639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4.2.13投标人未提供样品或提供的样品不满足采购需求实质性条件的，投标无效；</w:t>
      </w:r>
    </w:p>
    <w:p w14:paraId="4D02FF5C">
      <w:pPr>
        <w:spacing w:line="360" w:lineRule="auto"/>
        <w:ind w:firstLine="480" w:firstLineChars="200"/>
        <w:rPr>
          <w:color w:val="auto"/>
          <w:highlight w:val="none"/>
        </w:rPr>
      </w:pPr>
      <w:r>
        <w:rPr>
          <w:rFonts w:hint="eastAsia" w:ascii="宋体" w:hAnsi="宋体" w:cs="宋体"/>
          <w:color w:val="auto"/>
          <w:kern w:val="0"/>
          <w:sz w:val="24"/>
          <w:highlight w:val="none"/>
        </w:rPr>
        <w:t>4.2.14 投标文件不满足招标文件的实质性要求的；</w:t>
      </w:r>
    </w:p>
    <w:p w14:paraId="5847063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4.2.15法律、法规、规章（适用本市的）及省级以上规范性文件（适用本市的）规定的其他无效情形。</w:t>
      </w:r>
    </w:p>
    <w:p w14:paraId="4F1F89D1">
      <w:pPr>
        <w:pStyle w:val="9"/>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057A78">
      <w:pPr>
        <w:pStyle w:val="9"/>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590A8842">
      <w:pPr>
        <w:pStyle w:val="9"/>
        <w:snapToGrid w:val="0"/>
        <w:spacing w:line="360" w:lineRule="auto"/>
        <w:rPr>
          <w:rFonts w:cs="宋体"/>
          <w:color w:val="auto"/>
          <w:highlight w:val="none"/>
        </w:rPr>
      </w:pPr>
      <w:r>
        <w:rPr>
          <w:rFonts w:hint="eastAsia" w:cs="宋体"/>
          <w:color w:val="auto"/>
          <w:highlight w:val="none"/>
        </w:rPr>
        <w:t>5.2出现影响采购公正的违法、违规行为的；</w:t>
      </w:r>
    </w:p>
    <w:p w14:paraId="5FB4CCAB">
      <w:pPr>
        <w:pStyle w:val="9"/>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8C3EA63">
      <w:pPr>
        <w:pStyle w:val="9"/>
        <w:snapToGrid w:val="0"/>
        <w:spacing w:line="360" w:lineRule="auto"/>
        <w:rPr>
          <w:rFonts w:cs="宋体"/>
          <w:color w:val="auto"/>
          <w:highlight w:val="none"/>
        </w:rPr>
      </w:pPr>
      <w:r>
        <w:rPr>
          <w:rFonts w:hint="eastAsia" w:cs="宋体"/>
          <w:color w:val="auto"/>
          <w:highlight w:val="none"/>
        </w:rPr>
        <w:t>5.4因重大变故，采购任务取消的。</w:t>
      </w:r>
    </w:p>
    <w:p w14:paraId="74C555D8">
      <w:pPr>
        <w:pStyle w:val="9"/>
        <w:snapToGrid w:val="0"/>
        <w:spacing w:line="360" w:lineRule="auto"/>
        <w:rPr>
          <w:rFonts w:cs="宋体"/>
          <w:color w:val="auto"/>
          <w:highlight w:val="none"/>
        </w:rPr>
      </w:pPr>
      <w:r>
        <w:rPr>
          <w:rFonts w:hint="eastAsia" w:cs="宋体"/>
          <w:color w:val="auto"/>
          <w:highlight w:val="none"/>
        </w:rPr>
        <w:t>废标后，采购代理机构应当将废标理由通知所有投标人。</w:t>
      </w:r>
    </w:p>
    <w:p w14:paraId="580BD38B">
      <w:pPr>
        <w:pStyle w:val="9"/>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262C827C">
      <w:pPr>
        <w:pStyle w:val="9"/>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4A26A493">
      <w:pPr>
        <w:pStyle w:val="9"/>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50651D82">
      <w:pPr>
        <w:pStyle w:val="9"/>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3C2D990B">
      <w:pPr>
        <w:pStyle w:val="9"/>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7CCBF28">
      <w:pPr>
        <w:pStyle w:val="9"/>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613FD262">
      <w:pPr>
        <w:spacing w:line="360" w:lineRule="auto"/>
        <w:ind w:firstLine="420"/>
        <w:outlineLvl w:val="0"/>
        <w:rPr>
          <w:rFonts w:cs="宋体"/>
          <w:color w:val="auto"/>
          <w:highlight w:val="none"/>
        </w:rPr>
      </w:pPr>
      <w:r>
        <w:rPr>
          <w:rFonts w:hint="eastAsia" w:asciiTheme="minorEastAsia" w:hAnsiTheme="minorEastAsia" w:eastAsiaTheme="minorEastAsia" w:cstheme="minorEastAsia"/>
          <w:color w:val="auto"/>
          <w:highlight w:val="none"/>
        </w:rPr>
        <w:t>7.</w:t>
      </w:r>
      <w:r>
        <w:rPr>
          <w:rFonts w:hint="eastAsia" w:asciiTheme="minorEastAsia" w:hAnsiTheme="minorEastAsia" w:eastAsiaTheme="minorEastAsia" w:cstheme="minorEastAsia"/>
          <w:color w:val="auto"/>
          <w:sz w:val="24"/>
          <w:highlight w:val="none"/>
        </w:rPr>
        <w:t>5</w:t>
      </w:r>
      <w:r>
        <w:rPr>
          <w:rFonts w:hint="eastAsia" w:cs="宋体"/>
          <w:color w:val="auto"/>
          <w:sz w:val="24"/>
          <w:highlight w:val="none"/>
        </w:rPr>
        <w:t>政府采购当事人有其他违反政府采购法或者政府采购法实施条例等法律法规规定的行为，经改正后仍然影响或者可能影响中标结果或者依法被认定为中标无效的，依照7.1-7.4规定处理。</w:t>
      </w:r>
    </w:p>
    <w:p w14:paraId="38D2406A">
      <w:pPr>
        <w:rPr>
          <w:rFonts w:cs="宋体"/>
          <w:color w:val="auto"/>
          <w:highlight w:val="none"/>
        </w:rPr>
      </w:pPr>
      <w:r>
        <w:rPr>
          <w:rFonts w:hint="eastAsia" w:cs="宋体"/>
          <w:color w:val="auto"/>
          <w:highlight w:val="none"/>
        </w:rPr>
        <w:br w:type="page"/>
      </w:r>
    </w:p>
    <w:p w14:paraId="1F7BFEEE">
      <w:pPr>
        <w:numPr>
          <w:ilvl w:val="0"/>
          <w:numId w:val="11"/>
        </w:num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拟签订的合同文本</w:t>
      </w:r>
    </w:p>
    <w:p w14:paraId="37B0B2E7">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23C80B75">
      <w:pPr>
        <w:pStyle w:val="6"/>
        <w:ind w:left="0" w:firstLine="0"/>
        <w:rPr>
          <w:color w:val="auto"/>
          <w:highlight w:val="none"/>
        </w:rPr>
      </w:pPr>
    </w:p>
    <w:p w14:paraId="29131B4F">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0953E1B1">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3C24DBCC">
      <w:pPr>
        <w:pStyle w:val="700"/>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5C8A9062">
      <w:pPr>
        <w:spacing w:before="120" w:line="22" w:lineRule="atLeast"/>
        <w:rPr>
          <w:rFonts w:ascii="宋体" w:hAnsi="宋体" w:cs="宋体"/>
          <w:color w:val="auto"/>
          <w:sz w:val="24"/>
          <w:highlight w:val="none"/>
        </w:rPr>
      </w:pPr>
    </w:p>
    <w:p w14:paraId="061BD943">
      <w:pPr>
        <w:pStyle w:val="6"/>
        <w:rPr>
          <w:color w:val="auto"/>
          <w:highlight w:val="none"/>
        </w:rPr>
      </w:pPr>
    </w:p>
    <w:p w14:paraId="1066D96E">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1FBBF446">
      <w:pPr>
        <w:pStyle w:val="597"/>
        <w:spacing w:before="120" w:line="22" w:lineRule="atLeast"/>
        <w:rPr>
          <w:rFonts w:ascii="宋体" w:hAnsi="宋体" w:eastAsia="宋体" w:cs="宋体"/>
          <w:color w:val="auto"/>
          <w:szCs w:val="24"/>
          <w:highlight w:val="none"/>
        </w:rPr>
      </w:pPr>
    </w:p>
    <w:p w14:paraId="78EF02E0">
      <w:pPr>
        <w:pStyle w:val="597"/>
        <w:spacing w:before="120" w:line="22" w:lineRule="atLeast"/>
        <w:rPr>
          <w:rFonts w:ascii="宋体" w:hAnsi="宋体" w:eastAsia="宋体" w:cs="宋体"/>
          <w:color w:val="auto"/>
          <w:szCs w:val="24"/>
          <w:highlight w:val="none"/>
        </w:rPr>
      </w:pPr>
    </w:p>
    <w:p w14:paraId="2CF65EF3">
      <w:pPr>
        <w:rPr>
          <w:rFonts w:ascii="宋体" w:hAnsi="宋体" w:cs="宋体"/>
          <w:color w:val="auto"/>
          <w:sz w:val="24"/>
          <w:highlight w:val="none"/>
        </w:rPr>
      </w:pPr>
    </w:p>
    <w:p w14:paraId="09309488">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7F8FFCD6">
      <w:pPr>
        <w:spacing w:before="120" w:line="22" w:lineRule="atLeast"/>
        <w:rPr>
          <w:rFonts w:ascii="宋体" w:hAnsi="宋体" w:cs="宋体"/>
          <w:color w:val="auto"/>
          <w:sz w:val="24"/>
          <w:highlight w:val="none"/>
        </w:rPr>
      </w:pPr>
    </w:p>
    <w:p w14:paraId="0E70E5A6">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41E66490">
      <w:pPr>
        <w:spacing w:before="120" w:line="22" w:lineRule="atLeast"/>
        <w:rPr>
          <w:rFonts w:ascii="宋体" w:hAnsi="宋体" w:cs="宋体"/>
          <w:color w:val="auto"/>
          <w:sz w:val="24"/>
          <w:highlight w:val="none"/>
        </w:rPr>
      </w:pPr>
    </w:p>
    <w:p w14:paraId="6C89270E">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123ED260">
      <w:pPr>
        <w:spacing w:before="120" w:line="22" w:lineRule="atLeast"/>
        <w:rPr>
          <w:rFonts w:ascii="宋体" w:hAnsi="宋体" w:cs="宋体"/>
          <w:color w:val="auto"/>
          <w:sz w:val="24"/>
          <w:highlight w:val="none"/>
        </w:rPr>
      </w:pPr>
    </w:p>
    <w:p w14:paraId="638D3C0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0C30FE51">
      <w:pPr>
        <w:rPr>
          <w:rFonts w:ascii="宋体" w:hAnsi="宋体" w:cs="宋体"/>
          <w:b/>
          <w:color w:val="auto"/>
          <w:sz w:val="24"/>
          <w:highlight w:val="none"/>
        </w:rPr>
      </w:pPr>
      <w:r>
        <w:rPr>
          <w:rFonts w:ascii="宋体" w:hAnsi="宋体" w:cs="宋体"/>
          <w:b/>
          <w:color w:val="auto"/>
          <w:sz w:val="24"/>
          <w:highlight w:val="none"/>
        </w:rPr>
        <w:br w:type="page"/>
      </w:r>
    </w:p>
    <w:p w14:paraId="799D984B">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（采购人）</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0E2FD2C9">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（采购人）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44B1605F">
      <w:pPr>
        <w:spacing w:line="560" w:lineRule="exact"/>
        <w:ind w:firstLine="482" w:firstLineChars="200"/>
        <w:outlineLvl w:val="0"/>
        <w:rPr>
          <w:rFonts w:ascii="宋体" w:hAnsi="宋体"/>
          <w:color w:val="auto"/>
          <w:sz w:val="24"/>
          <w:highlight w:val="none"/>
        </w:rPr>
      </w:pPr>
      <w:bookmarkStart w:id="395" w:name="_Toc20421"/>
      <w:bookmarkStart w:id="396" w:name="_Toc19273"/>
      <w:bookmarkStart w:id="397" w:name="_Toc15367"/>
      <w:bookmarkStart w:id="398" w:name="_Toc28855"/>
      <w:bookmarkStart w:id="399" w:name="_Toc22967"/>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5"/>
      <w:bookmarkEnd w:id="396"/>
      <w:bookmarkEnd w:id="397"/>
      <w:bookmarkEnd w:id="398"/>
      <w:bookmarkEnd w:id="399"/>
    </w:p>
    <w:p w14:paraId="0124AF87">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A586226">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1ADC67F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3BB20076">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4137361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190A3B5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7E6A6E2B">
      <w:pPr>
        <w:spacing w:line="560" w:lineRule="exact"/>
        <w:ind w:firstLine="482" w:firstLineChars="200"/>
        <w:outlineLvl w:val="0"/>
        <w:rPr>
          <w:rFonts w:ascii="宋体" w:hAnsi="宋体"/>
          <w:b/>
          <w:color w:val="auto"/>
          <w:sz w:val="24"/>
          <w:highlight w:val="none"/>
        </w:rPr>
      </w:pPr>
      <w:bookmarkStart w:id="400" w:name="_Toc6311"/>
      <w:bookmarkStart w:id="401" w:name="_Toc18585"/>
      <w:bookmarkStart w:id="402" w:name="_Toc2918"/>
      <w:bookmarkStart w:id="403" w:name="_Toc22185"/>
      <w:bookmarkStart w:id="404" w:name="_Toc6773"/>
      <w:r>
        <w:rPr>
          <w:rFonts w:ascii="宋体" w:hAnsi="宋体"/>
          <w:b/>
          <w:color w:val="auto"/>
          <w:sz w:val="24"/>
          <w:highlight w:val="none"/>
        </w:rPr>
        <w:t xml:space="preserve">1.2 </w:t>
      </w:r>
      <w:r>
        <w:rPr>
          <w:rFonts w:hint="eastAsia" w:ascii="宋体" w:hAnsi="宋体"/>
          <w:b/>
          <w:color w:val="auto"/>
          <w:sz w:val="24"/>
          <w:highlight w:val="none"/>
        </w:rPr>
        <w:t>标的</w:t>
      </w:r>
      <w:bookmarkEnd w:id="400"/>
      <w:bookmarkEnd w:id="401"/>
      <w:bookmarkEnd w:id="402"/>
      <w:bookmarkEnd w:id="403"/>
      <w:bookmarkEnd w:id="404"/>
    </w:p>
    <w:p w14:paraId="103FE0A8">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31DE90A2">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DD0AEF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2AFACC03">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5370014C">
      <w:pPr>
        <w:pStyle w:val="957"/>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否）涉及货物。若涉及货物的的，则：</w:t>
      </w:r>
    </w:p>
    <w:p w14:paraId="00C69DF4">
      <w:pPr>
        <w:spacing w:line="560" w:lineRule="exact"/>
        <w:ind w:firstLine="480" w:firstLineChars="200"/>
        <w:rPr>
          <w:rFonts w:ascii="宋体" w:hAnsi="宋体" w:cs="宋体"/>
          <w:color w:val="auto"/>
          <w:sz w:val="24"/>
          <w:highlight w:val="none"/>
          <w:u w:val="single"/>
        </w:rPr>
      </w:pPr>
      <w:bookmarkStart w:id="405" w:name="_Toc5635"/>
      <w:bookmarkStart w:id="406" w:name="_Toc21124"/>
      <w:bookmarkStart w:id="407" w:name="_Toc1386"/>
      <w:bookmarkStart w:id="408" w:name="_Toc4929"/>
      <w:bookmarkStart w:id="409" w:name="_Toc13918"/>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70E3951">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9D1260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D2257C3">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5"/>
      <w:bookmarkEnd w:id="406"/>
      <w:bookmarkEnd w:id="407"/>
      <w:bookmarkEnd w:id="408"/>
      <w:bookmarkEnd w:id="409"/>
    </w:p>
    <w:p w14:paraId="4E1DA7C0">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492BEBDE">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7AEC39C9">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EE8B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FCC558F">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281F87FB">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53E79657">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15CB6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C0C946">
            <w:pPr>
              <w:pStyle w:val="320"/>
              <w:spacing w:line="560" w:lineRule="exact"/>
              <w:ind w:firstLine="200"/>
              <w:jc w:val="center"/>
              <w:rPr>
                <w:rFonts w:hAnsi="宋体"/>
                <w:color w:val="auto"/>
                <w:sz w:val="24"/>
                <w:szCs w:val="24"/>
                <w:highlight w:val="none"/>
              </w:rPr>
            </w:pPr>
          </w:p>
        </w:tc>
        <w:tc>
          <w:tcPr>
            <w:tcW w:w="3402" w:type="dxa"/>
            <w:vAlign w:val="center"/>
          </w:tcPr>
          <w:p w14:paraId="2A80F955">
            <w:pPr>
              <w:pStyle w:val="320"/>
              <w:spacing w:line="560" w:lineRule="exact"/>
              <w:ind w:firstLine="200"/>
              <w:jc w:val="center"/>
              <w:rPr>
                <w:rFonts w:hAnsi="宋体"/>
                <w:color w:val="auto"/>
                <w:sz w:val="24"/>
                <w:szCs w:val="24"/>
                <w:highlight w:val="none"/>
              </w:rPr>
            </w:pPr>
          </w:p>
        </w:tc>
        <w:tc>
          <w:tcPr>
            <w:tcW w:w="2552" w:type="dxa"/>
            <w:vAlign w:val="center"/>
          </w:tcPr>
          <w:p w14:paraId="3A8C1629">
            <w:pPr>
              <w:pStyle w:val="320"/>
              <w:spacing w:line="560" w:lineRule="exact"/>
              <w:ind w:firstLine="200"/>
              <w:jc w:val="center"/>
              <w:rPr>
                <w:rFonts w:hAnsi="宋体"/>
                <w:color w:val="auto"/>
                <w:sz w:val="24"/>
                <w:szCs w:val="24"/>
                <w:highlight w:val="none"/>
              </w:rPr>
            </w:pPr>
          </w:p>
        </w:tc>
      </w:tr>
      <w:tr w14:paraId="454D9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B90FF92">
            <w:pPr>
              <w:pStyle w:val="320"/>
              <w:spacing w:line="560" w:lineRule="exact"/>
              <w:ind w:firstLine="200"/>
              <w:jc w:val="center"/>
              <w:rPr>
                <w:rFonts w:hAnsi="宋体"/>
                <w:color w:val="auto"/>
                <w:sz w:val="24"/>
                <w:szCs w:val="24"/>
                <w:highlight w:val="none"/>
              </w:rPr>
            </w:pPr>
          </w:p>
        </w:tc>
        <w:tc>
          <w:tcPr>
            <w:tcW w:w="3402" w:type="dxa"/>
            <w:vAlign w:val="center"/>
          </w:tcPr>
          <w:p w14:paraId="4BB55CF2">
            <w:pPr>
              <w:pStyle w:val="320"/>
              <w:spacing w:line="560" w:lineRule="exact"/>
              <w:ind w:firstLine="200"/>
              <w:jc w:val="center"/>
              <w:rPr>
                <w:rFonts w:hAnsi="宋体"/>
                <w:color w:val="auto"/>
                <w:sz w:val="24"/>
                <w:szCs w:val="24"/>
                <w:highlight w:val="none"/>
              </w:rPr>
            </w:pPr>
          </w:p>
        </w:tc>
        <w:tc>
          <w:tcPr>
            <w:tcW w:w="2552" w:type="dxa"/>
            <w:vAlign w:val="center"/>
          </w:tcPr>
          <w:p w14:paraId="621B3D05">
            <w:pPr>
              <w:pStyle w:val="320"/>
              <w:spacing w:line="560" w:lineRule="exact"/>
              <w:ind w:firstLine="200"/>
              <w:jc w:val="center"/>
              <w:rPr>
                <w:rFonts w:hAnsi="宋体"/>
                <w:color w:val="auto"/>
                <w:sz w:val="24"/>
                <w:szCs w:val="24"/>
                <w:highlight w:val="none"/>
              </w:rPr>
            </w:pPr>
          </w:p>
        </w:tc>
      </w:tr>
      <w:tr w14:paraId="3CD4B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06C6A2">
            <w:pPr>
              <w:pStyle w:val="320"/>
              <w:spacing w:line="560" w:lineRule="exact"/>
              <w:ind w:firstLine="200"/>
              <w:jc w:val="center"/>
              <w:rPr>
                <w:rFonts w:hAnsi="宋体"/>
                <w:color w:val="auto"/>
                <w:sz w:val="24"/>
                <w:szCs w:val="24"/>
                <w:highlight w:val="none"/>
              </w:rPr>
            </w:pPr>
          </w:p>
        </w:tc>
        <w:tc>
          <w:tcPr>
            <w:tcW w:w="3402" w:type="dxa"/>
            <w:vAlign w:val="center"/>
          </w:tcPr>
          <w:p w14:paraId="39E4B912">
            <w:pPr>
              <w:pStyle w:val="320"/>
              <w:spacing w:line="560" w:lineRule="exact"/>
              <w:ind w:firstLine="200"/>
              <w:jc w:val="center"/>
              <w:rPr>
                <w:rFonts w:hAnsi="宋体"/>
                <w:color w:val="auto"/>
                <w:sz w:val="24"/>
                <w:szCs w:val="24"/>
                <w:highlight w:val="none"/>
              </w:rPr>
            </w:pPr>
          </w:p>
        </w:tc>
        <w:tc>
          <w:tcPr>
            <w:tcW w:w="2552" w:type="dxa"/>
            <w:vAlign w:val="center"/>
          </w:tcPr>
          <w:p w14:paraId="182F38C4">
            <w:pPr>
              <w:pStyle w:val="320"/>
              <w:spacing w:line="560" w:lineRule="exact"/>
              <w:ind w:firstLine="200"/>
              <w:jc w:val="center"/>
              <w:rPr>
                <w:rFonts w:hAnsi="宋体"/>
                <w:color w:val="auto"/>
                <w:sz w:val="24"/>
                <w:szCs w:val="24"/>
                <w:highlight w:val="none"/>
              </w:rPr>
            </w:pPr>
          </w:p>
        </w:tc>
      </w:tr>
      <w:tr w14:paraId="1CC7F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0C8AA8E">
            <w:pPr>
              <w:pStyle w:val="320"/>
              <w:spacing w:line="560" w:lineRule="exact"/>
              <w:ind w:firstLine="200"/>
              <w:jc w:val="center"/>
              <w:rPr>
                <w:rFonts w:hAnsi="宋体"/>
                <w:color w:val="auto"/>
                <w:sz w:val="24"/>
                <w:szCs w:val="24"/>
                <w:highlight w:val="none"/>
              </w:rPr>
            </w:pPr>
          </w:p>
        </w:tc>
        <w:tc>
          <w:tcPr>
            <w:tcW w:w="3402" w:type="dxa"/>
            <w:vAlign w:val="center"/>
          </w:tcPr>
          <w:p w14:paraId="74956807">
            <w:pPr>
              <w:pStyle w:val="320"/>
              <w:spacing w:line="560" w:lineRule="exact"/>
              <w:ind w:firstLine="200"/>
              <w:jc w:val="center"/>
              <w:rPr>
                <w:rFonts w:hAnsi="宋体"/>
                <w:color w:val="auto"/>
                <w:sz w:val="24"/>
                <w:szCs w:val="24"/>
                <w:highlight w:val="none"/>
              </w:rPr>
            </w:pPr>
          </w:p>
        </w:tc>
        <w:tc>
          <w:tcPr>
            <w:tcW w:w="2552" w:type="dxa"/>
            <w:vAlign w:val="center"/>
          </w:tcPr>
          <w:p w14:paraId="3BCAC2C6">
            <w:pPr>
              <w:pStyle w:val="320"/>
              <w:spacing w:line="560" w:lineRule="exact"/>
              <w:ind w:firstLine="200"/>
              <w:jc w:val="center"/>
              <w:rPr>
                <w:rFonts w:hAnsi="宋体"/>
                <w:color w:val="auto"/>
                <w:sz w:val="24"/>
                <w:szCs w:val="24"/>
                <w:highlight w:val="none"/>
              </w:rPr>
            </w:pPr>
          </w:p>
        </w:tc>
      </w:tr>
      <w:tr w14:paraId="40127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7AAD078">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2E77DE08">
            <w:pPr>
              <w:pStyle w:val="320"/>
              <w:spacing w:line="560" w:lineRule="exact"/>
              <w:ind w:firstLine="200"/>
              <w:jc w:val="center"/>
              <w:rPr>
                <w:rFonts w:hAnsi="宋体"/>
                <w:color w:val="auto"/>
                <w:sz w:val="24"/>
                <w:szCs w:val="24"/>
                <w:highlight w:val="none"/>
              </w:rPr>
            </w:pPr>
          </w:p>
        </w:tc>
      </w:tr>
    </w:tbl>
    <w:p w14:paraId="554B2FB0">
      <w:pPr>
        <w:spacing w:line="560" w:lineRule="exact"/>
        <w:ind w:firstLine="480" w:firstLineChars="200"/>
        <w:rPr>
          <w:rFonts w:ascii="宋体" w:hAnsi="宋体"/>
          <w:color w:val="auto"/>
          <w:sz w:val="24"/>
          <w:highlight w:val="none"/>
        </w:rPr>
      </w:pPr>
      <w:bookmarkStart w:id="410" w:name="_Toc30158"/>
      <w:bookmarkStart w:id="411" w:name="_Toc30506"/>
      <w:bookmarkStart w:id="412" w:name="_Toc3654"/>
      <w:bookmarkStart w:id="413" w:name="_Toc14993"/>
      <w:bookmarkStart w:id="414" w:name="_Toc26916"/>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F06E671">
      <w:pPr>
        <w:pStyle w:val="6"/>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0"/>
    <w:bookmarkEnd w:id="411"/>
    <w:bookmarkEnd w:id="412"/>
    <w:bookmarkEnd w:id="413"/>
    <w:bookmarkEnd w:id="414"/>
    <w:p w14:paraId="53A7994E">
      <w:pPr>
        <w:pStyle w:val="957"/>
        <w:spacing w:before="0" w:beforeAutospacing="0" w:after="0" w:afterAutospacing="0" w:line="360" w:lineRule="auto"/>
        <w:ind w:firstLine="480"/>
        <w:rPr>
          <w:b/>
          <w:color w:val="auto"/>
          <w:highlight w:val="none"/>
        </w:rPr>
      </w:pPr>
      <w:bookmarkStart w:id="415" w:name="_Toc11108"/>
      <w:bookmarkStart w:id="416" w:name="_Toc3625"/>
      <w:bookmarkStart w:id="417" w:name="_Toc31421"/>
      <w:bookmarkStart w:id="418" w:name="_Toc8772"/>
      <w:bookmarkStart w:id="419" w:name="_Toc4760"/>
      <w:r>
        <w:rPr>
          <w:rFonts w:hint="eastAsia"/>
          <w:b/>
          <w:color w:val="auto"/>
          <w:highlight w:val="none"/>
        </w:rPr>
        <w:t>1.4履约保证金</w:t>
      </w:r>
    </w:p>
    <w:p w14:paraId="0D173FD1">
      <w:pPr>
        <w:pStyle w:val="957"/>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377552FF">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5A826293">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C651FF0">
      <w:pPr>
        <w:pStyle w:val="6"/>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FF07CAF">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148AEA2D">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1.5预付款</w:t>
      </w:r>
    </w:p>
    <w:p w14:paraId="665FB13F">
      <w:pPr>
        <w:pStyle w:val="957"/>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0EAAFD09">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549EE8B">
      <w:pPr>
        <w:pStyle w:val="957"/>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05DB81D">
      <w:pPr>
        <w:pStyle w:val="957"/>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656A2883">
      <w:pPr>
        <w:pStyle w:val="957"/>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3A853FAB">
      <w:pPr>
        <w:pStyle w:val="957"/>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70BE6987">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6B3228B">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5"/>
      <w:bookmarkEnd w:id="416"/>
      <w:bookmarkEnd w:id="417"/>
      <w:bookmarkEnd w:id="418"/>
      <w:bookmarkEnd w:id="419"/>
    </w:p>
    <w:p w14:paraId="1207609E">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2616D103">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FC077BA">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CAFC8F8">
      <w:pPr>
        <w:spacing w:line="560" w:lineRule="exact"/>
        <w:ind w:firstLine="480" w:firstLineChars="200"/>
        <w:outlineLvl w:val="0"/>
        <w:rPr>
          <w:rFonts w:ascii="宋体" w:hAnsi="宋体"/>
          <w:bCs/>
          <w:color w:val="auto"/>
          <w:sz w:val="24"/>
          <w:highlight w:val="none"/>
        </w:rPr>
      </w:pPr>
      <w:bookmarkStart w:id="420" w:name="_Toc5698"/>
      <w:bookmarkStart w:id="421" w:name="_Toc8586"/>
      <w:bookmarkStart w:id="422" w:name="_Toc24662"/>
      <w:bookmarkStart w:id="423" w:name="_Toc2375"/>
      <w:bookmarkStart w:id="424" w:name="_Toc3079"/>
      <w:r>
        <w:rPr>
          <w:rFonts w:hint="eastAsia" w:ascii="宋体" w:hAnsi="宋体"/>
          <w:bCs/>
          <w:color w:val="auto"/>
          <w:sz w:val="24"/>
          <w:highlight w:val="none"/>
        </w:rPr>
        <w:t>1.7.4若服务</w:t>
      </w:r>
      <w:r>
        <w:rPr>
          <w:rFonts w:hint="eastAsia"/>
          <w:bCs/>
          <w:color w:val="auto"/>
          <w:sz w:val="24"/>
          <w:highlight w:val="none"/>
        </w:rPr>
        <w:t>涉及货物的，则货物的：</w:t>
      </w:r>
    </w:p>
    <w:p w14:paraId="67CD7485">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65F090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6B35E1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B26CEFA">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0"/>
      <w:bookmarkEnd w:id="421"/>
      <w:bookmarkEnd w:id="422"/>
      <w:bookmarkEnd w:id="423"/>
      <w:bookmarkEnd w:id="424"/>
    </w:p>
    <w:p w14:paraId="3AE735C4">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1FED0FE5">
      <w:pPr>
        <w:pStyle w:val="6"/>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576BFF1F">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4DB93C0A">
      <w:pPr>
        <w:spacing w:line="560" w:lineRule="exact"/>
        <w:ind w:firstLine="480" w:firstLineChars="200"/>
        <w:rPr>
          <w:rFonts w:ascii="宋体" w:hAnsi="宋体" w:cs="宋体"/>
          <w:color w:val="auto"/>
          <w:sz w:val="24"/>
          <w:highlight w:val="none"/>
        </w:rPr>
      </w:pPr>
      <w:bookmarkStart w:id="425" w:name="_Toc9497"/>
      <w:bookmarkStart w:id="426" w:name="_Toc30329"/>
      <w:bookmarkStart w:id="427" w:name="_Toc18683"/>
      <w:bookmarkStart w:id="428" w:name="_Toc32454"/>
      <w:bookmarkStart w:id="429" w:name="_Toc26807"/>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E997248">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EFF704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5C1393F2">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5"/>
    <w:bookmarkEnd w:id="426"/>
    <w:bookmarkEnd w:id="427"/>
    <w:bookmarkEnd w:id="428"/>
    <w:bookmarkEnd w:id="429"/>
    <w:p w14:paraId="7E6053EA">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1.9合同争议的解决</w:t>
      </w:r>
    </w:p>
    <w:p w14:paraId="358B243A">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2CCB327B">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5CABFA05">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207CEC5C">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2.0 合同生效</w:t>
      </w:r>
    </w:p>
    <w:p w14:paraId="55212CEE">
      <w:pPr>
        <w:spacing w:line="560" w:lineRule="exact"/>
        <w:ind w:firstLine="480" w:firstLineChars="200"/>
        <w:rPr>
          <w:rFonts w:ascii="宋体" w:hAnsi="宋体"/>
          <w:color w:val="auto"/>
          <w:sz w:val="24"/>
          <w:highlight w:val="none"/>
          <w:lang w:val="zh-CN"/>
        </w:rPr>
      </w:pPr>
      <w:r>
        <w:rPr>
          <w:rFonts w:hint="eastAsia" w:ascii="宋体" w:hAnsi="宋体" w:cs="宋体"/>
          <w:color w:val="auto"/>
          <w:sz w:val="24"/>
          <w:highlight w:val="none"/>
        </w:rPr>
        <w:t>本合同自双方当事人盖章签字时生效。</w:t>
      </w:r>
    </w:p>
    <w:p w14:paraId="1824E21D">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70935430">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40DBCC3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5F535853">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240627A7">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3C90C673">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72822C7D">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14E54E30">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4D699746">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4935F087">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655F90C8">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424E0712">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738C6FF8">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021ABBC8">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6476F32A">
      <w:pPr>
        <w:pStyle w:val="700"/>
        <w:spacing w:line="560" w:lineRule="exact"/>
        <w:ind w:firstLine="482"/>
        <w:jc w:val="center"/>
        <w:rPr>
          <w:rFonts w:hint="eastAsia" w:ascii="宋体" w:hAnsi="宋体"/>
          <w:b/>
          <w:color w:val="auto"/>
          <w:szCs w:val="24"/>
          <w:highlight w:val="none"/>
        </w:rPr>
      </w:pPr>
    </w:p>
    <w:p w14:paraId="64C70CE4">
      <w:pPr>
        <w:pStyle w:val="700"/>
        <w:spacing w:line="560" w:lineRule="exact"/>
        <w:ind w:firstLine="482"/>
        <w:jc w:val="center"/>
        <w:rPr>
          <w:rFonts w:hint="eastAsia" w:ascii="宋体" w:hAnsi="宋体"/>
          <w:b/>
          <w:color w:val="auto"/>
          <w:szCs w:val="24"/>
          <w:highlight w:val="none"/>
        </w:rPr>
      </w:pPr>
    </w:p>
    <w:p w14:paraId="358FFFFC">
      <w:pPr>
        <w:pStyle w:val="700"/>
        <w:spacing w:line="560" w:lineRule="exact"/>
        <w:ind w:firstLine="482"/>
        <w:jc w:val="center"/>
        <w:rPr>
          <w:rFonts w:hint="eastAsia" w:ascii="宋体" w:hAnsi="宋体"/>
          <w:b/>
          <w:color w:val="auto"/>
          <w:szCs w:val="24"/>
          <w:highlight w:val="none"/>
        </w:rPr>
      </w:pPr>
    </w:p>
    <w:p w14:paraId="1224977F">
      <w:pPr>
        <w:pStyle w:val="700"/>
        <w:spacing w:line="560" w:lineRule="exact"/>
        <w:ind w:firstLine="482"/>
        <w:jc w:val="center"/>
        <w:rPr>
          <w:rFonts w:hint="eastAsia" w:ascii="宋体" w:hAnsi="宋体"/>
          <w:b/>
          <w:color w:val="auto"/>
          <w:szCs w:val="24"/>
          <w:highlight w:val="none"/>
        </w:rPr>
      </w:pPr>
    </w:p>
    <w:p w14:paraId="2375342C">
      <w:pPr>
        <w:pStyle w:val="700"/>
        <w:spacing w:line="560" w:lineRule="exact"/>
        <w:ind w:left="0" w:leftChars="0" w:firstLine="0" w:firstLineChars="0"/>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21C228AE">
      <w:pPr>
        <w:spacing w:line="560" w:lineRule="exact"/>
        <w:ind w:firstLine="482" w:firstLineChars="200"/>
        <w:outlineLvl w:val="0"/>
        <w:rPr>
          <w:rFonts w:ascii="宋体" w:hAnsi="宋体"/>
          <w:b/>
          <w:color w:val="auto"/>
          <w:sz w:val="24"/>
          <w:highlight w:val="none"/>
        </w:rPr>
      </w:pPr>
      <w:bookmarkStart w:id="430" w:name="_Toc19680"/>
      <w:bookmarkStart w:id="431" w:name="_Toc5228"/>
      <w:bookmarkStart w:id="432" w:name="_Toc31297"/>
      <w:bookmarkStart w:id="433" w:name="_Toc25079"/>
      <w:bookmarkStart w:id="434" w:name="_Toc14021"/>
      <w:r>
        <w:rPr>
          <w:rFonts w:ascii="宋体" w:hAnsi="宋体"/>
          <w:b/>
          <w:color w:val="auto"/>
          <w:sz w:val="24"/>
          <w:highlight w:val="none"/>
        </w:rPr>
        <w:t>2.1 定义</w:t>
      </w:r>
      <w:bookmarkEnd w:id="430"/>
      <w:bookmarkEnd w:id="431"/>
      <w:bookmarkEnd w:id="432"/>
      <w:bookmarkEnd w:id="433"/>
      <w:bookmarkEnd w:id="434"/>
    </w:p>
    <w:p w14:paraId="1CE0120D">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247DC7D4">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3BA4524B">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53C2FAA">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213AB8C4">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7EC3F1BF">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D295959">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709BBFDD">
      <w:pPr>
        <w:spacing w:line="560" w:lineRule="exact"/>
        <w:ind w:firstLine="482" w:firstLineChars="200"/>
        <w:outlineLvl w:val="0"/>
        <w:rPr>
          <w:rFonts w:ascii="宋体" w:hAnsi="宋体"/>
          <w:b/>
          <w:color w:val="auto"/>
          <w:sz w:val="24"/>
          <w:highlight w:val="none"/>
        </w:rPr>
      </w:pPr>
      <w:bookmarkStart w:id="435" w:name="_Toc16752"/>
      <w:bookmarkStart w:id="436" w:name="_Toc3769"/>
      <w:bookmarkStart w:id="437" w:name="_Toc31402"/>
      <w:bookmarkStart w:id="438" w:name="_Toc19539"/>
      <w:bookmarkStart w:id="439" w:name="_Toc23289"/>
      <w:r>
        <w:rPr>
          <w:rFonts w:ascii="宋体" w:hAnsi="宋体"/>
          <w:b/>
          <w:color w:val="auto"/>
          <w:sz w:val="24"/>
          <w:highlight w:val="none"/>
        </w:rPr>
        <w:t>2.2 技术规范</w:t>
      </w:r>
      <w:bookmarkEnd w:id="435"/>
      <w:bookmarkEnd w:id="436"/>
      <w:bookmarkEnd w:id="437"/>
      <w:bookmarkEnd w:id="438"/>
      <w:bookmarkEnd w:id="439"/>
    </w:p>
    <w:p w14:paraId="6755BDA8">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3AAD3E3">
      <w:pPr>
        <w:spacing w:line="560" w:lineRule="exact"/>
        <w:ind w:firstLine="482" w:firstLineChars="200"/>
        <w:outlineLvl w:val="0"/>
        <w:rPr>
          <w:rFonts w:ascii="宋体" w:hAnsi="宋体"/>
          <w:b/>
          <w:color w:val="auto"/>
          <w:sz w:val="24"/>
          <w:highlight w:val="none"/>
        </w:rPr>
      </w:pPr>
      <w:bookmarkStart w:id="440" w:name="_Toc13673"/>
      <w:bookmarkStart w:id="441" w:name="_Toc27945"/>
      <w:bookmarkStart w:id="442" w:name="_Toc4133"/>
      <w:bookmarkStart w:id="443" w:name="_Toc12412"/>
      <w:bookmarkStart w:id="444" w:name="_Toc9161"/>
      <w:r>
        <w:rPr>
          <w:rFonts w:ascii="宋体" w:hAnsi="宋体"/>
          <w:b/>
          <w:color w:val="auto"/>
          <w:sz w:val="24"/>
          <w:highlight w:val="none"/>
        </w:rPr>
        <w:t>2.3 知识产权</w:t>
      </w:r>
      <w:bookmarkEnd w:id="440"/>
      <w:bookmarkEnd w:id="441"/>
      <w:bookmarkEnd w:id="442"/>
      <w:bookmarkEnd w:id="443"/>
      <w:bookmarkEnd w:id="444"/>
    </w:p>
    <w:p w14:paraId="0F373EC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77DE634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3EA1750A">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62AF2B3C">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1AA2DCA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03028A9D">
      <w:pPr>
        <w:spacing w:line="560" w:lineRule="exact"/>
        <w:ind w:firstLine="482" w:firstLineChars="200"/>
        <w:outlineLvl w:val="0"/>
        <w:rPr>
          <w:rFonts w:ascii="宋体" w:hAnsi="宋体"/>
          <w:b/>
          <w:color w:val="auto"/>
          <w:sz w:val="24"/>
          <w:highlight w:val="none"/>
        </w:rPr>
      </w:pPr>
      <w:bookmarkStart w:id="445" w:name="_Toc26555"/>
      <w:bookmarkStart w:id="446" w:name="_Toc31233"/>
      <w:bookmarkStart w:id="447" w:name="_Toc22011"/>
      <w:bookmarkStart w:id="448" w:name="_Toc32670"/>
      <w:bookmarkStart w:id="449" w:name="_Toc15447"/>
      <w:r>
        <w:rPr>
          <w:rFonts w:ascii="宋体" w:hAnsi="宋体"/>
          <w:b/>
          <w:color w:val="auto"/>
          <w:sz w:val="24"/>
          <w:highlight w:val="none"/>
        </w:rPr>
        <w:t>2.5 结算方式和付款条件</w:t>
      </w:r>
      <w:bookmarkEnd w:id="445"/>
      <w:bookmarkEnd w:id="446"/>
      <w:bookmarkEnd w:id="447"/>
      <w:bookmarkEnd w:id="448"/>
      <w:bookmarkEnd w:id="449"/>
    </w:p>
    <w:p w14:paraId="066861AA">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5943AE20">
      <w:pPr>
        <w:spacing w:line="560" w:lineRule="exact"/>
        <w:ind w:firstLine="482" w:firstLineChars="200"/>
        <w:outlineLvl w:val="0"/>
        <w:rPr>
          <w:rFonts w:ascii="宋体" w:hAnsi="宋体"/>
          <w:b/>
          <w:color w:val="auto"/>
          <w:sz w:val="24"/>
          <w:highlight w:val="none"/>
        </w:rPr>
      </w:pPr>
      <w:bookmarkStart w:id="450" w:name="_Toc13467"/>
      <w:bookmarkStart w:id="451" w:name="_Toc16163"/>
      <w:bookmarkStart w:id="452" w:name="_Toc18990"/>
      <w:bookmarkStart w:id="453" w:name="_Toc30507"/>
      <w:bookmarkStart w:id="454" w:name="_Toc13154"/>
      <w:r>
        <w:rPr>
          <w:rFonts w:ascii="宋体" w:hAnsi="宋体"/>
          <w:b/>
          <w:color w:val="auto"/>
          <w:sz w:val="24"/>
          <w:highlight w:val="none"/>
        </w:rPr>
        <w:t>2.6 技术资料和保密义务</w:t>
      </w:r>
      <w:bookmarkEnd w:id="450"/>
      <w:bookmarkEnd w:id="451"/>
      <w:bookmarkEnd w:id="452"/>
      <w:bookmarkEnd w:id="453"/>
      <w:bookmarkEnd w:id="454"/>
    </w:p>
    <w:p w14:paraId="31EA078C">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3FB70B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082B71A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7737288">
      <w:pPr>
        <w:spacing w:line="560" w:lineRule="exact"/>
        <w:ind w:firstLine="482" w:firstLineChars="200"/>
        <w:outlineLvl w:val="0"/>
        <w:rPr>
          <w:rFonts w:ascii="宋体" w:hAnsi="宋体"/>
          <w:b/>
          <w:color w:val="auto"/>
          <w:sz w:val="24"/>
          <w:highlight w:val="none"/>
        </w:rPr>
      </w:pPr>
      <w:bookmarkStart w:id="455"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55"/>
    </w:p>
    <w:p w14:paraId="1011298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51801A6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60CEC1CC">
      <w:pPr>
        <w:spacing w:line="560" w:lineRule="exact"/>
        <w:ind w:firstLine="482" w:firstLineChars="200"/>
        <w:outlineLvl w:val="0"/>
        <w:rPr>
          <w:rFonts w:ascii="宋体" w:hAnsi="宋体"/>
          <w:b/>
          <w:color w:val="auto"/>
          <w:sz w:val="24"/>
          <w:highlight w:val="none"/>
        </w:rPr>
      </w:pPr>
      <w:bookmarkStart w:id="456"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56"/>
    </w:p>
    <w:p w14:paraId="2D9FB0FB">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4E0A1FA3">
      <w:pPr>
        <w:spacing w:line="560" w:lineRule="exact"/>
        <w:ind w:firstLine="482" w:firstLineChars="200"/>
        <w:outlineLvl w:val="0"/>
        <w:rPr>
          <w:rFonts w:ascii="宋体" w:hAnsi="宋体"/>
          <w:b/>
          <w:color w:val="auto"/>
          <w:sz w:val="24"/>
          <w:highlight w:val="none"/>
        </w:rPr>
      </w:pPr>
      <w:bookmarkStart w:id="457"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57"/>
    </w:p>
    <w:p w14:paraId="5E1AFB05">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66133CE2">
      <w:pPr>
        <w:spacing w:line="560" w:lineRule="exact"/>
        <w:ind w:firstLine="482" w:firstLineChars="200"/>
        <w:outlineLvl w:val="0"/>
        <w:rPr>
          <w:rFonts w:ascii="宋体" w:hAnsi="宋体"/>
          <w:b/>
          <w:color w:val="auto"/>
          <w:sz w:val="24"/>
          <w:highlight w:val="none"/>
        </w:rPr>
      </w:pPr>
      <w:bookmarkStart w:id="458" w:name="_Toc23368"/>
      <w:bookmarkStart w:id="459" w:name="_Toc21830"/>
      <w:bookmarkStart w:id="460" w:name="_Toc42"/>
      <w:bookmarkStart w:id="461" w:name="_Toc26689"/>
      <w:bookmarkStart w:id="462" w:name="_Toc10663"/>
      <w:r>
        <w:rPr>
          <w:rFonts w:ascii="宋体" w:hAnsi="宋体"/>
          <w:b/>
          <w:color w:val="auto"/>
          <w:sz w:val="24"/>
          <w:highlight w:val="none"/>
        </w:rPr>
        <w:t>2.10 合同转让和分包</w:t>
      </w:r>
      <w:bookmarkEnd w:id="458"/>
      <w:bookmarkEnd w:id="459"/>
      <w:bookmarkEnd w:id="460"/>
      <w:bookmarkEnd w:id="461"/>
      <w:bookmarkEnd w:id="462"/>
    </w:p>
    <w:p w14:paraId="3726E74C">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6F3C218F">
      <w:pPr>
        <w:spacing w:line="560" w:lineRule="exact"/>
        <w:ind w:firstLine="482" w:firstLineChars="200"/>
        <w:outlineLvl w:val="0"/>
        <w:rPr>
          <w:rFonts w:ascii="宋体" w:hAnsi="宋体"/>
          <w:b/>
          <w:color w:val="auto"/>
          <w:sz w:val="24"/>
          <w:highlight w:val="none"/>
        </w:rPr>
      </w:pPr>
      <w:bookmarkStart w:id="463" w:name="_Toc25571"/>
      <w:bookmarkStart w:id="464" w:name="_Toc4720"/>
      <w:bookmarkStart w:id="465" w:name="_Toc14371"/>
      <w:bookmarkStart w:id="466" w:name="_Toc26633"/>
      <w:bookmarkStart w:id="467" w:name="_Toc32494"/>
      <w:r>
        <w:rPr>
          <w:rFonts w:ascii="宋体" w:hAnsi="宋体"/>
          <w:b/>
          <w:color w:val="auto"/>
          <w:sz w:val="24"/>
          <w:highlight w:val="none"/>
        </w:rPr>
        <w:t>2.11 不可抗力</w:t>
      </w:r>
      <w:bookmarkEnd w:id="463"/>
      <w:bookmarkEnd w:id="464"/>
      <w:bookmarkEnd w:id="465"/>
      <w:bookmarkEnd w:id="466"/>
      <w:bookmarkEnd w:id="467"/>
    </w:p>
    <w:p w14:paraId="23DBCC5F">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E03488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4BB2DFF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50F434ED">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43E4E811">
      <w:pPr>
        <w:spacing w:line="560" w:lineRule="exact"/>
        <w:ind w:firstLine="482" w:firstLineChars="200"/>
        <w:outlineLvl w:val="0"/>
        <w:rPr>
          <w:rFonts w:ascii="宋体" w:hAnsi="宋体"/>
          <w:b/>
          <w:color w:val="auto"/>
          <w:sz w:val="24"/>
          <w:highlight w:val="none"/>
        </w:rPr>
      </w:pPr>
      <w:bookmarkStart w:id="468" w:name="_Toc23854"/>
      <w:bookmarkStart w:id="469" w:name="_Toc3638"/>
      <w:bookmarkStart w:id="470" w:name="_Toc24465"/>
      <w:bookmarkStart w:id="471" w:name="_Toc14115"/>
      <w:bookmarkStart w:id="472" w:name="_Toc25783"/>
      <w:r>
        <w:rPr>
          <w:rFonts w:ascii="宋体" w:hAnsi="宋体"/>
          <w:b/>
          <w:color w:val="auto"/>
          <w:sz w:val="24"/>
          <w:highlight w:val="none"/>
        </w:rPr>
        <w:t>2.12 税费</w:t>
      </w:r>
      <w:bookmarkEnd w:id="468"/>
      <w:bookmarkEnd w:id="469"/>
      <w:bookmarkEnd w:id="470"/>
      <w:bookmarkEnd w:id="471"/>
      <w:bookmarkEnd w:id="472"/>
    </w:p>
    <w:p w14:paraId="3FB264DD">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03B140C5">
      <w:pPr>
        <w:spacing w:line="560" w:lineRule="exact"/>
        <w:ind w:firstLine="482" w:firstLineChars="200"/>
        <w:outlineLvl w:val="0"/>
        <w:rPr>
          <w:rFonts w:ascii="宋体" w:hAnsi="宋体"/>
          <w:b/>
          <w:color w:val="auto"/>
          <w:sz w:val="24"/>
          <w:highlight w:val="none"/>
        </w:rPr>
      </w:pPr>
      <w:bookmarkStart w:id="473" w:name="_Toc25525"/>
      <w:bookmarkStart w:id="474" w:name="_Toc30105"/>
      <w:bookmarkStart w:id="475" w:name="_Toc26883"/>
      <w:bookmarkStart w:id="476" w:name="_Toc7315"/>
      <w:bookmarkStart w:id="477" w:name="_Toc14814"/>
      <w:r>
        <w:rPr>
          <w:rFonts w:ascii="宋体" w:hAnsi="宋体"/>
          <w:b/>
          <w:color w:val="auto"/>
          <w:sz w:val="24"/>
          <w:highlight w:val="none"/>
        </w:rPr>
        <w:t>2.13 乙方破产</w:t>
      </w:r>
      <w:bookmarkEnd w:id="473"/>
      <w:bookmarkEnd w:id="474"/>
      <w:bookmarkEnd w:id="475"/>
      <w:bookmarkEnd w:id="476"/>
      <w:bookmarkEnd w:id="477"/>
    </w:p>
    <w:p w14:paraId="36C67896">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1C1BCB9">
      <w:pPr>
        <w:spacing w:line="560" w:lineRule="exact"/>
        <w:ind w:firstLine="482" w:firstLineChars="200"/>
        <w:outlineLvl w:val="0"/>
        <w:rPr>
          <w:rFonts w:ascii="宋体" w:hAnsi="宋体"/>
          <w:b/>
          <w:color w:val="auto"/>
          <w:sz w:val="24"/>
          <w:highlight w:val="none"/>
        </w:rPr>
      </w:pPr>
      <w:bookmarkStart w:id="478" w:name="_Toc2016"/>
      <w:bookmarkStart w:id="479" w:name="_Toc1123"/>
      <w:bookmarkStart w:id="480" w:name="_Toc23323"/>
      <w:r>
        <w:rPr>
          <w:rFonts w:ascii="宋体" w:hAnsi="宋体"/>
          <w:b/>
          <w:color w:val="auto"/>
          <w:sz w:val="24"/>
          <w:highlight w:val="none"/>
        </w:rPr>
        <w:t>2.14 合同中止、终止</w:t>
      </w:r>
      <w:bookmarkEnd w:id="478"/>
      <w:bookmarkEnd w:id="479"/>
      <w:bookmarkEnd w:id="480"/>
    </w:p>
    <w:p w14:paraId="2FFCFBB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4F5C9F34">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24CEDA85">
      <w:pPr>
        <w:spacing w:line="560" w:lineRule="exact"/>
        <w:ind w:firstLine="482" w:firstLineChars="200"/>
        <w:outlineLvl w:val="0"/>
        <w:rPr>
          <w:rFonts w:ascii="宋体" w:hAnsi="宋体"/>
          <w:b/>
          <w:color w:val="auto"/>
          <w:sz w:val="24"/>
          <w:highlight w:val="none"/>
        </w:rPr>
      </w:pPr>
      <w:bookmarkStart w:id="481" w:name="_Toc14525"/>
      <w:bookmarkStart w:id="482" w:name="_Toc17363"/>
      <w:bookmarkStart w:id="483" w:name="_Toc1969"/>
      <w:r>
        <w:rPr>
          <w:rFonts w:ascii="宋体" w:hAnsi="宋体"/>
          <w:b/>
          <w:color w:val="auto"/>
          <w:sz w:val="24"/>
          <w:highlight w:val="none"/>
        </w:rPr>
        <w:t>2.15 检验和验收</w:t>
      </w:r>
      <w:bookmarkEnd w:id="481"/>
      <w:bookmarkEnd w:id="482"/>
      <w:bookmarkEnd w:id="483"/>
    </w:p>
    <w:p w14:paraId="54E4906F">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66E2FF90">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A8C054E">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0F7FDAC2">
      <w:pPr>
        <w:spacing w:line="560" w:lineRule="exact"/>
        <w:ind w:firstLine="482" w:firstLineChars="200"/>
        <w:outlineLvl w:val="0"/>
        <w:rPr>
          <w:rFonts w:ascii="宋体" w:hAnsi="宋体"/>
          <w:b/>
          <w:color w:val="auto"/>
          <w:sz w:val="24"/>
          <w:highlight w:val="none"/>
        </w:rPr>
      </w:pPr>
      <w:bookmarkStart w:id="484" w:name="_Toc9808"/>
      <w:bookmarkStart w:id="485" w:name="_Toc25198"/>
      <w:bookmarkStart w:id="486" w:name="_Toc31892"/>
      <w:bookmarkStart w:id="487" w:name="_Toc2308"/>
      <w:bookmarkStart w:id="488" w:name="_Toc12666"/>
      <w:r>
        <w:rPr>
          <w:rFonts w:ascii="宋体" w:hAnsi="宋体"/>
          <w:b/>
          <w:color w:val="auto"/>
          <w:sz w:val="24"/>
          <w:highlight w:val="none"/>
        </w:rPr>
        <w:t>2.16 通知和送达</w:t>
      </w:r>
      <w:bookmarkEnd w:id="484"/>
      <w:bookmarkEnd w:id="485"/>
      <w:bookmarkEnd w:id="486"/>
      <w:bookmarkEnd w:id="487"/>
      <w:bookmarkEnd w:id="488"/>
    </w:p>
    <w:p w14:paraId="5B562ABB">
      <w:pPr>
        <w:spacing w:line="560" w:lineRule="exact"/>
        <w:ind w:firstLine="480" w:firstLineChars="200"/>
        <w:rPr>
          <w:rFonts w:ascii="宋体" w:hAnsi="宋体"/>
          <w:color w:val="auto"/>
          <w:sz w:val="24"/>
          <w:highlight w:val="none"/>
        </w:rPr>
      </w:pPr>
      <w:bookmarkStart w:id="489" w:name="_Toc27674"/>
      <w:bookmarkStart w:id="490" w:name="_Toc18401"/>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1F26F827">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89"/>
      <w:bookmarkEnd w:id="490"/>
    </w:p>
    <w:p w14:paraId="244DF05D">
      <w:pPr>
        <w:spacing w:line="560" w:lineRule="exact"/>
        <w:ind w:firstLine="482" w:firstLineChars="200"/>
        <w:outlineLvl w:val="0"/>
        <w:rPr>
          <w:rFonts w:ascii="宋体" w:hAnsi="宋体"/>
          <w:b/>
          <w:color w:val="auto"/>
          <w:sz w:val="24"/>
          <w:highlight w:val="none"/>
        </w:rPr>
      </w:pPr>
      <w:bookmarkStart w:id="491" w:name="_Toc12254"/>
      <w:bookmarkStart w:id="492" w:name="_Toc20808"/>
      <w:bookmarkStart w:id="493" w:name="_Toc5063"/>
      <w:bookmarkStart w:id="494" w:name="_Toc28906"/>
      <w:bookmarkStart w:id="495" w:name="_Toc27644"/>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491"/>
      <w:bookmarkEnd w:id="492"/>
      <w:bookmarkEnd w:id="493"/>
      <w:bookmarkEnd w:id="494"/>
      <w:bookmarkEnd w:id="495"/>
    </w:p>
    <w:p w14:paraId="07A885A1">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59A26B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2383BBD8">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2.18 计量单位</w:t>
      </w:r>
    </w:p>
    <w:p w14:paraId="5AA606E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2DA59D33">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6D0EF387">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4BBA0226">
      <w:pPr>
        <w:spacing w:line="360" w:lineRule="auto"/>
        <w:jc w:val="center"/>
        <w:outlineLvl w:val="0"/>
        <w:rPr>
          <w:rFonts w:hint="eastAsia" w:ascii="宋体" w:hAnsi="宋体" w:cs="宋体"/>
          <w:b/>
          <w:color w:val="auto"/>
          <w:sz w:val="24"/>
          <w:highlight w:val="none"/>
        </w:rPr>
      </w:pPr>
    </w:p>
    <w:p w14:paraId="3C4585E9">
      <w:pPr>
        <w:spacing w:line="360" w:lineRule="auto"/>
        <w:jc w:val="center"/>
        <w:outlineLvl w:val="0"/>
        <w:rPr>
          <w:rFonts w:hint="eastAsia" w:ascii="宋体" w:hAnsi="宋体" w:cs="宋体"/>
          <w:b/>
          <w:color w:val="auto"/>
          <w:sz w:val="24"/>
          <w:highlight w:val="none"/>
        </w:rPr>
      </w:pPr>
    </w:p>
    <w:p w14:paraId="6CB4694B">
      <w:pPr>
        <w:spacing w:line="360" w:lineRule="auto"/>
        <w:jc w:val="center"/>
        <w:outlineLvl w:val="0"/>
        <w:rPr>
          <w:rFonts w:hint="eastAsia" w:ascii="宋体" w:hAnsi="宋体" w:cs="宋体"/>
          <w:b/>
          <w:color w:val="auto"/>
          <w:sz w:val="24"/>
          <w:highlight w:val="none"/>
        </w:rPr>
      </w:pPr>
    </w:p>
    <w:p w14:paraId="0DF0E0A1">
      <w:pPr>
        <w:spacing w:line="360" w:lineRule="auto"/>
        <w:jc w:val="center"/>
        <w:outlineLvl w:val="0"/>
        <w:rPr>
          <w:rFonts w:hint="eastAsia" w:ascii="宋体" w:hAnsi="宋体" w:cs="宋体"/>
          <w:b/>
          <w:color w:val="auto"/>
          <w:sz w:val="24"/>
          <w:highlight w:val="none"/>
        </w:rPr>
      </w:pPr>
    </w:p>
    <w:p w14:paraId="67C3EFA9">
      <w:pPr>
        <w:spacing w:line="360" w:lineRule="auto"/>
        <w:jc w:val="center"/>
        <w:outlineLvl w:val="0"/>
        <w:rPr>
          <w:rFonts w:hint="eastAsia" w:ascii="宋体" w:hAnsi="宋体" w:cs="宋体"/>
          <w:b/>
          <w:color w:val="auto"/>
          <w:sz w:val="24"/>
          <w:highlight w:val="none"/>
        </w:rPr>
      </w:pPr>
    </w:p>
    <w:p w14:paraId="6BEA9B1C">
      <w:pPr>
        <w:spacing w:line="360" w:lineRule="auto"/>
        <w:jc w:val="center"/>
        <w:outlineLvl w:val="0"/>
        <w:rPr>
          <w:rFonts w:hint="eastAsia" w:ascii="宋体" w:hAnsi="宋体" w:cs="宋体"/>
          <w:b/>
          <w:color w:val="auto"/>
          <w:sz w:val="24"/>
          <w:highlight w:val="none"/>
        </w:rPr>
      </w:pPr>
    </w:p>
    <w:p w14:paraId="00C7849B">
      <w:pPr>
        <w:spacing w:line="360" w:lineRule="auto"/>
        <w:jc w:val="center"/>
        <w:outlineLvl w:val="0"/>
        <w:rPr>
          <w:rFonts w:hint="eastAsia" w:ascii="宋体" w:hAnsi="宋体" w:cs="宋体"/>
          <w:b/>
          <w:color w:val="auto"/>
          <w:sz w:val="24"/>
          <w:highlight w:val="none"/>
        </w:rPr>
      </w:pPr>
    </w:p>
    <w:p w14:paraId="11DEE329">
      <w:pPr>
        <w:spacing w:line="360" w:lineRule="auto"/>
        <w:jc w:val="center"/>
        <w:outlineLvl w:val="0"/>
        <w:rPr>
          <w:rFonts w:hint="eastAsia" w:ascii="宋体" w:hAnsi="宋体" w:cs="宋体"/>
          <w:b/>
          <w:color w:val="auto"/>
          <w:sz w:val="24"/>
          <w:highlight w:val="none"/>
        </w:rPr>
      </w:pPr>
    </w:p>
    <w:p w14:paraId="20CC24DE">
      <w:pPr>
        <w:spacing w:line="360" w:lineRule="auto"/>
        <w:jc w:val="center"/>
        <w:outlineLvl w:val="0"/>
        <w:rPr>
          <w:rFonts w:hint="eastAsia" w:ascii="宋体" w:hAnsi="宋体" w:cs="宋体"/>
          <w:b/>
          <w:color w:val="auto"/>
          <w:sz w:val="24"/>
          <w:highlight w:val="none"/>
        </w:rPr>
      </w:pPr>
    </w:p>
    <w:p w14:paraId="04A397F2">
      <w:pPr>
        <w:spacing w:line="360" w:lineRule="auto"/>
        <w:jc w:val="center"/>
        <w:outlineLvl w:val="0"/>
        <w:rPr>
          <w:rFonts w:hint="eastAsia" w:ascii="宋体" w:hAnsi="宋体" w:cs="宋体"/>
          <w:b/>
          <w:color w:val="auto"/>
          <w:sz w:val="24"/>
          <w:highlight w:val="none"/>
        </w:rPr>
      </w:pPr>
    </w:p>
    <w:p w14:paraId="7E3605A9">
      <w:pPr>
        <w:spacing w:line="360" w:lineRule="auto"/>
        <w:jc w:val="center"/>
        <w:outlineLvl w:val="0"/>
        <w:rPr>
          <w:rFonts w:hint="eastAsia" w:ascii="宋体" w:hAnsi="宋体" w:cs="宋体"/>
          <w:b/>
          <w:color w:val="auto"/>
          <w:sz w:val="24"/>
          <w:highlight w:val="none"/>
        </w:rPr>
      </w:pPr>
    </w:p>
    <w:p w14:paraId="74A2BD2E">
      <w:pPr>
        <w:spacing w:line="360" w:lineRule="auto"/>
        <w:jc w:val="center"/>
        <w:outlineLvl w:val="0"/>
        <w:rPr>
          <w:rFonts w:hint="eastAsia" w:ascii="宋体" w:hAnsi="宋体" w:cs="宋体"/>
          <w:b/>
          <w:color w:val="auto"/>
          <w:sz w:val="24"/>
          <w:highlight w:val="none"/>
        </w:rPr>
      </w:pPr>
    </w:p>
    <w:p w14:paraId="02002825">
      <w:pPr>
        <w:spacing w:line="360" w:lineRule="auto"/>
        <w:jc w:val="center"/>
        <w:outlineLvl w:val="0"/>
        <w:rPr>
          <w:rFonts w:hint="eastAsia" w:ascii="宋体" w:hAnsi="宋体" w:cs="宋体"/>
          <w:b/>
          <w:color w:val="auto"/>
          <w:sz w:val="24"/>
          <w:highlight w:val="none"/>
        </w:rPr>
      </w:pPr>
    </w:p>
    <w:p w14:paraId="349D9073">
      <w:pPr>
        <w:spacing w:line="360" w:lineRule="auto"/>
        <w:jc w:val="center"/>
        <w:outlineLvl w:val="0"/>
        <w:rPr>
          <w:rFonts w:hint="eastAsia" w:ascii="宋体" w:hAnsi="宋体" w:cs="宋体"/>
          <w:b/>
          <w:color w:val="auto"/>
          <w:sz w:val="24"/>
          <w:highlight w:val="none"/>
        </w:rPr>
      </w:pPr>
    </w:p>
    <w:p w14:paraId="072FF423">
      <w:pPr>
        <w:spacing w:line="360" w:lineRule="auto"/>
        <w:jc w:val="center"/>
        <w:outlineLvl w:val="0"/>
        <w:rPr>
          <w:rFonts w:hint="eastAsia" w:ascii="宋体" w:hAnsi="宋体" w:cs="宋体"/>
          <w:b/>
          <w:color w:val="auto"/>
          <w:sz w:val="24"/>
          <w:highlight w:val="none"/>
        </w:rPr>
      </w:pPr>
    </w:p>
    <w:p w14:paraId="496707DF">
      <w:pPr>
        <w:spacing w:line="360" w:lineRule="auto"/>
        <w:jc w:val="center"/>
        <w:outlineLvl w:val="0"/>
        <w:rPr>
          <w:rFonts w:hint="eastAsia" w:ascii="宋体" w:hAnsi="宋体" w:cs="宋体"/>
          <w:b/>
          <w:color w:val="auto"/>
          <w:sz w:val="24"/>
          <w:highlight w:val="none"/>
        </w:rPr>
      </w:pPr>
    </w:p>
    <w:p w14:paraId="10EE3826">
      <w:pPr>
        <w:spacing w:line="360" w:lineRule="auto"/>
        <w:jc w:val="center"/>
        <w:outlineLvl w:val="0"/>
        <w:rPr>
          <w:rFonts w:hint="eastAsia" w:ascii="宋体" w:hAnsi="宋体" w:cs="宋体"/>
          <w:b/>
          <w:color w:val="auto"/>
          <w:sz w:val="24"/>
          <w:highlight w:val="none"/>
        </w:rPr>
      </w:pPr>
    </w:p>
    <w:p w14:paraId="0EA67B68">
      <w:pPr>
        <w:spacing w:line="360" w:lineRule="auto"/>
        <w:jc w:val="center"/>
        <w:outlineLvl w:val="0"/>
        <w:rPr>
          <w:rFonts w:hint="eastAsia" w:ascii="宋体" w:hAnsi="宋体" w:cs="宋体"/>
          <w:b/>
          <w:color w:val="auto"/>
          <w:sz w:val="24"/>
          <w:highlight w:val="none"/>
        </w:rPr>
      </w:pPr>
    </w:p>
    <w:p w14:paraId="1B6EB326">
      <w:pPr>
        <w:spacing w:line="360" w:lineRule="auto"/>
        <w:jc w:val="center"/>
        <w:outlineLvl w:val="0"/>
        <w:rPr>
          <w:rFonts w:hint="eastAsia" w:ascii="宋体" w:hAnsi="宋体" w:cs="宋体"/>
          <w:b/>
          <w:color w:val="auto"/>
          <w:sz w:val="24"/>
          <w:highlight w:val="none"/>
        </w:rPr>
      </w:pPr>
    </w:p>
    <w:p w14:paraId="006BB4D0">
      <w:pPr>
        <w:spacing w:line="360" w:lineRule="auto"/>
        <w:jc w:val="center"/>
        <w:outlineLvl w:val="0"/>
        <w:rPr>
          <w:rFonts w:hint="eastAsia" w:ascii="宋体" w:hAnsi="宋体" w:cs="宋体"/>
          <w:b/>
          <w:color w:val="auto"/>
          <w:sz w:val="24"/>
          <w:highlight w:val="none"/>
        </w:rPr>
      </w:pPr>
    </w:p>
    <w:p w14:paraId="110CD04E">
      <w:pPr>
        <w:spacing w:line="360" w:lineRule="auto"/>
        <w:jc w:val="center"/>
        <w:outlineLvl w:val="0"/>
        <w:rPr>
          <w:rFonts w:hint="eastAsia" w:ascii="宋体" w:hAnsi="宋体" w:cs="宋体"/>
          <w:b/>
          <w:color w:val="auto"/>
          <w:sz w:val="24"/>
          <w:highlight w:val="none"/>
        </w:rPr>
      </w:pPr>
    </w:p>
    <w:p w14:paraId="308FA063">
      <w:pPr>
        <w:spacing w:line="360" w:lineRule="auto"/>
        <w:jc w:val="center"/>
        <w:outlineLvl w:val="0"/>
        <w:rPr>
          <w:rFonts w:hint="eastAsia" w:ascii="宋体" w:hAnsi="宋体" w:cs="宋体"/>
          <w:b/>
          <w:color w:val="auto"/>
          <w:sz w:val="24"/>
          <w:highlight w:val="none"/>
        </w:rPr>
      </w:pPr>
    </w:p>
    <w:p w14:paraId="1CF1FBFB">
      <w:pPr>
        <w:spacing w:line="360" w:lineRule="auto"/>
        <w:jc w:val="center"/>
        <w:outlineLvl w:val="0"/>
        <w:rPr>
          <w:rFonts w:hint="eastAsia" w:ascii="宋体" w:hAnsi="宋体" w:cs="宋体"/>
          <w:b/>
          <w:color w:val="auto"/>
          <w:sz w:val="24"/>
          <w:highlight w:val="none"/>
        </w:rPr>
      </w:pPr>
    </w:p>
    <w:p w14:paraId="57402FC8">
      <w:pPr>
        <w:spacing w:line="360" w:lineRule="auto"/>
        <w:jc w:val="center"/>
        <w:outlineLvl w:val="0"/>
        <w:rPr>
          <w:rFonts w:hint="eastAsia" w:ascii="宋体" w:hAnsi="宋体" w:cs="宋体"/>
          <w:b/>
          <w:color w:val="auto"/>
          <w:sz w:val="24"/>
          <w:highlight w:val="none"/>
        </w:rPr>
      </w:pPr>
    </w:p>
    <w:p w14:paraId="69A12266">
      <w:pPr>
        <w:spacing w:line="360" w:lineRule="auto"/>
        <w:jc w:val="center"/>
        <w:outlineLvl w:val="0"/>
        <w:rPr>
          <w:rFonts w:ascii="宋体" w:hAnsi="宋体" w:cs="宋体"/>
          <w:b/>
          <w:color w:val="auto"/>
          <w:sz w:val="24"/>
          <w:highlight w:val="none"/>
        </w:rPr>
      </w:pPr>
      <w:r>
        <w:rPr>
          <w:rFonts w:hint="eastAsia" w:ascii="宋体" w:hAnsi="宋体" w:cs="宋体"/>
          <w:b/>
          <w:color w:val="auto"/>
          <w:sz w:val="24"/>
          <w:highlight w:val="none"/>
        </w:rPr>
        <w:t>第三部分  合同专用条款</w:t>
      </w:r>
    </w:p>
    <w:p w14:paraId="798DD452">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3E601F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6DC0A7C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8149" w:type="dxa"/>
            <w:vAlign w:val="center"/>
          </w:tcPr>
          <w:p w14:paraId="339961C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29499C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CDE90FB">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8149" w:type="dxa"/>
            <w:vAlign w:val="center"/>
          </w:tcPr>
          <w:p w14:paraId="1B932E85">
            <w:pPr>
              <w:spacing w:line="360" w:lineRule="auto"/>
              <w:rPr>
                <w:rFonts w:ascii="宋体" w:hAnsi="宋体" w:cs="宋体"/>
                <w:color w:val="auto"/>
                <w:sz w:val="24"/>
                <w:highlight w:val="none"/>
              </w:rPr>
            </w:pPr>
          </w:p>
        </w:tc>
      </w:tr>
      <w:tr w14:paraId="78E0DB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4E37F7B">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8149" w:type="dxa"/>
            <w:vAlign w:val="center"/>
          </w:tcPr>
          <w:p w14:paraId="42E2CD2B">
            <w:pPr>
              <w:spacing w:line="360" w:lineRule="auto"/>
              <w:rPr>
                <w:rFonts w:ascii="宋体" w:hAnsi="宋体" w:cs="宋体"/>
                <w:color w:val="auto"/>
                <w:sz w:val="24"/>
                <w:highlight w:val="none"/>
              </w:rPr>
            </w:pPr>
          </w:p>
        </w:tc>
      </w:tr>
      <w:tr w14:paraId="59E3FE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775ED4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8149" w:type="dxa"/>
            <w:vAlign w:val="center"/>
          </w:tcPr>
          <w:p w14:paraId="282E7342">
            <w:pPr>
              <w:spacing w:line="360" w:lineRule="auto"/>
              <w:rPr>
                <w:rFonts w:ascii="宋体" w:hAnsi="宋体" w:cs="宋体"/>
                <w:color w:val="auto"/>
                <w:sz w:val="24"/>
                <w:highlight w:val="none"/>
              </w:rPr>
            </w:pPr>
          </w:p>
        </w:tc>
      </w:tr>
      <w:tr w14:paraId="3E46B7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D28465E">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8149" w:type="dxa"/>
            <w:vAlign w:val="center"/>
          </w:tcPr>
          <w:p w14:paraId="4A4F9F77">
            <w:pPr>
              <w:spacing w:line="360" w:lineRule="auto"/>
              <w:rPr>
                <w:rFonts w:ascii="宋体" w:hAnsi="宋体" w:cs="宋体"/>
                <w:color w:val="auto"/>
                <w:sz w:val="24"/>
                <w:highlight w:val="none"/>
              </w:rPr>
            </w:pPr>
          </w:p>
        </w:tc>
      </w:tr>
      <w:tr w14:paraId="420540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0038F3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8149" w:type="dxa"/>
            <w:vAlign w:val="center"/>
          </w:tcPr>
          <w:p w14:paraId="3F2E2187">
            <w:pPr>
              <w:spacing w:line="360" w:lineRule="auto"/>
              <w:rPr>
                <w:rFonts w:ascii="宋体" w:hAnsi="宋体" w:cs="宋体"/>
                <w:color w:val="auto"/>
                <w:sz w:val="24"/>
                <w:highlight w:val="none"/>
              </w:rPr>
            </w:pPr>
          </w:p>
        </w:tc>
      </w:tr>
      <w:tr w14:paraId="51E54F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172E687">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8149" w:type="dxa"/>
            <w:vAlign w:val="center"/>
          </w:tcPr>
          <w:p w14:paraId="601E0E5A">
            <w:pPr>
              <w:spacing w:line="360" w:lineRule="auto"/>
              <w:rPr>
                <w:rFonts w:ascii="宋体" w:hAnsi="宋体" w:cs="宋体"/>
                <w:color w:val="auto"/>
                <w:sz w:val="24"/>
                <w:highlight w:val="none"/>
              </w:rPr>
            </w:pPr>
          </w:p>
        </w:tc>
      </w:tr>
      <w:tr w14:paraId="332707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1223400">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8149" w:type="dxa"/>
            <w:vAlign w:val="center"/>
          </w:tcPr>
          <w:p w14:paraId="2B91E678">
            <w:pPr>
              <w:spacing w:line="360" w:lineRule="auto"/>
              <w:rPr>
                <w:rFonts w:ascii="宋体" w:hAnsi="宋体" w:cs="宋体"/>
                <w:color w:val="auto"/>
                <w:sz w:val="24"/>
                <w:highlight w:val="none"/>
              </w:rPr>
            </w:pPr>
          </w:p>
        </w:tc>
      </w:tr>
      <w:tr w14:paraId="66ED20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977" w:type="dxa"/>
            <w:tcBorders>
              <w:left w:val="single" w:color="auto" w:sz="4" w:space="0"/>
            </w:tcBorders>
            <w:vAlign w:val="center"/>
          </w:tcPr>
          <w:p w14:paraId="2F589343">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8149" w:type="dxa"/>
            <w:vAlign w:val="center"/>
          </w:tcPr>
          <w:p w14:paraId="02D176F9">
            <w:pPr>
              <w:spacing w:line="360" w:lineRule="auto"/>
              <w:rPr>
                <w:rFonts w:ascii="宋体" w:hAnsi="宋体" w:cs="宋体"/>
                <w:color w:val="auto"/>
                <w:sz w:val="24"/>
                <w:highlight w:val="none"/>
              </w:rPr>
            </w:pPr>
          </w:p>
        </w:tc>
      </w:tr>
      <w:tr w14:paraId="454382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17E3398">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8149" w:type="dxa"/>
            <w:vAlign w:val="center"/>
          </w:tcPr>
          <w:p w14:paraId="2A34DBDC">
            <w:pPr>
              <w:spacing w:line="360" w:lineRule="auto"/>
              <w:rPr>
                <w:rFonts w:ascii="宋体" w:hAnsi="宋体" w:cs="宋体"/>
                <w:color w:val="auto"/>
                <w:sz w:val="24"/>
                <w:highlight w:val="none"/>
              </w:rPr>
            </w:pPr>
          </w:p>
        </w:tc>
      </w:tr>
      <w:tr w14:paraId="3D7FAD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FD0C5A2">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8149" w:type="dxa"/>
            <w:vAlign w:val="center"/>
          </w:tcPr>
          <w:p w14:paraId="6A93124C">
            <w:pPr>
              <w:spacing w:line="360" w:lineRule="auto"/>
              <w:rPr>
                <w:rFonts w:ascii="宋体" w:hAnsi="宋体" w:cs="宋体"/>
                <w:color w:val="auto"/>
                <w:sz w:val="24"/>
                <w:highlight w:val="none"/>
              </w:rPr>
            </w:pPr>
          </w:p>
        </w:tc>
      </w:tr>
      <w:tr w14:paraId="63DBCC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201BA3B">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8149" w:type="dxa"/>
            <w:vAlign w:val="center"/>
          </w:tcPr>
          <w:p w14:paraId="70F3A112">
            <w:pPr>
              <w:spacing w:line="360" w:lineRule="auto"/>
              <w:rPr>
                <w:rFonts w:ascii="宋体" w:hAnsi="宋体" w:cs="宋体"/>
                <w:color w:val="auto"/>
                <w:sz w:val="24"/>
                <w:highlight w:val="none"/>
              </w:rPr>
            </w:pPr>
          </w:p>
        </w:tc>
      </w:tr>
      <w:tr w14:paraId="7C3886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2B73239">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8149" w:type="dxa"/>
            <w:vAlign w:val="center"/>
          </w:tcPr>
          <w:p w14:paraId="5DB01F09">
            <w:pPr>
              <w:spacing w:line="360" w:lineRule="auto"/>
              <w:rPr>
                <w:rFonts w:ascii="宋体" w:hAnsi="宋体" w:cs="宋体"/>
                <w:color w:val="auto"/>
                <w:sz w:val="24"/>
                <w:highlight w:val="none"/>
              </w:rPr>
            </w:pPr>
          </w:p>
        </w:tc>
      </w:tr>
      <w:tr w14:paraId="113AAE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8D35892">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8149" w:type="dxa"/>
            <w:vAlign w:val="center"/>
          </w:tcPr>
          <w:p w14:paraId="56BEA983">
            <w:pPr>
              <w:spacing w:line="360" w:lineRule="auto"/>
              <w:rPr>
                <w:rFonts w:ascii="宋体" w:hAnsi="宋体" w:cs="宋体"/>
                <w:color w:val="auto"/>
                <w:sz w:val="24"/>
                <w:highlight w:val="none"/>
              </w:rPr>
            </w:pPr>
          </w:p>
        </w:tc>
      </w:tr>
      <w:tr w14:paraId="4A5ADE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F02AED0">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8149" w:type="dxa"/>
            <w:vAlign w:val="center"/>
          </w:tcPr>
          <w:p w14:paraId="2057ADED">
            <w:pPr>
              <w:spacing w:line="360" w:lineRule="auto"/>
              <w:rPr>
                <w:rFonts w:ascii="宋体" w:hAnsi="宋体" w:cs="宋体"/>
                <w:color w:val="auto"/>
                <w:sz w:val="24"/>
                <w:highlight w:val="none"/>
              </w:rPr>
            </w:pPr>
          </w:p>
        </w:tc>
      </w:tr>
      <w:tr w14:paraId="09851A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B7181F3">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8149" w:type="dxa"/>
            <w:vAlign w:val="center"/>
          </w:tcPr>
          <w:p w14:paraId="68C1A45F">
            <w:pPr>
              <w:spacing w:line="360" w:lineRule="auto"/>
              <w:rPr>
                <w:rFonts w:ascii="宋体" w:hAnsi="宋体" w:cs="宋体"/>
                <w:color w:val="auto"/>
                <w:sz w:val="24"/>
                <w:highlight w:val="none"/>
              </w:rPr>
            </w:pPr>
          </w:p>
        </w:tc>
      </w:tr>
      <w:tr w14:paraId="65D9F8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2FD122D">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8149" w:type="dxa"/>
            <w:vAlign w:val="center"/>
          </w:tcPr>
          <w:p w14:paraId="6112C7B1">
            <w:pPr>
              <w:spacing w:line="360" w:lineRule="auto"/>
              <w:ind w:left="-420" w:leftChars="-200" w:right="-420" w:rightChars="-200" w:firstLine="480" w:firstLineChars="200"/>
              <w:rPr>
                <w:rFonts w:ascii="宋体" w:hAnsi="宋体" w:cs="宋体"/>
                <w:color w:val="auto"/>
                <w:sz w:val="24"/>
                <w:highlight w:val="none"/>
              </w:rPr>
            </w:pPr>
          </w:p>
        </w:tc>
      </w:tr>
      <w:tr w14:paraId="709B0F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81BB381">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8149" w:type="dxa"/>
            <w:vAlign w:val="center"/>
          </w:tcPr>
          <w:p w14:paraId="57512BA3">
            <w:pPr>
              <w:spacing w:line="360" w:lineRule="auto"/>
              <w:ind w:left="-420" w:leftChars="-200" w:right="-420" w:rightChars="-200" w:firstLine="480" w:firstLineChars="200"/>
              <w:rPr>
                <w:rFonts w:ascii="宋体" w:hAnsi="宋体" w:cs="宋体"/>
                <w:color w:val="auto"/>
                <w:sz w:val="24"/>
                <w:highlight w:val="none"/>
              </w:rPr>
            </w:pPr>
          </w:p>
        </w:tc>
      </w:tr>
      <w:tr w14:paraId="0CB118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7334A15">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8149" w:type="dxa"/>
            <w:vAlign w:val="center"/>
          </w:tcPr>
          <w:p w14:paraId="6BEF1385">
            <w:pPr>
              <w:spacing w:line="360" w:lineRule="auto"/>
              <w:rPr>
                <w:rFonts w:ascii="宋体" w:hAnsi="宋体" w:cs="宋体"/>
                <w:color w:val="auto"/>
                <w:sz w:val="24"/>
                <w:highlight w:val="none"/>
              </w:rPr>
            </w:pPr>
          </w:p>
        </w:tc>
      </w:tr>
      <w:tr w14:paraId="395843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14:paraId="5D3D0605">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8149" w:type="dxa"/>
          </w:tcPr>
          <w:p w14:paraId="4A0DAE89">
            <w:pPr>
              <w:spacing w:line="360" w:lineRule="auto"/>
              <w:rPr>
                <w:rFonts w:ascii="宋体" w:hAnsi="宋体" w:cs="宋体"/>
                <w:color w:val="auto"/>
                <w:sz w:val="24"/>
                <w:highlight w:val="none"/>
              </w:rPr>
            </w:pPr>
          </w:p>
        </w:tc>
      </w:tr>
      <w:tr w14:paraId="18036B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F720E2C">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8149" w:type="dxa"/>
            <w:vAlign w:val="center"/>
          </w:tcPr>
          <w:p w14:paraId="673E7103">
            <w:pPr>
              <w:spacing w:line="360" w:lineRule="auto"/>
              <w:rPr>
                <w:rFonts w:ascii="宋体" w:hAnsi="宋体" w:cs="宋体"/>
                <w:color w:val="auto"/>
                <w:sz w:val="24"/>
                <w:highlight w:val="none"/>
              </w:rPr>
            </w:pPr>
          </w:p>
        </w:tc>
      </w:tr>
      <w:tr w14:paraId="6C5F8A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BA25328">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8149" w:type="dxa"/>
            <w:vAlign w:val="center"/>
          </w:tcPr>
          <w:p w14:paraId="4CB79D6D">
            <w:pPr>
              <w:spacing w:line="360" w:lineRule="auto"/>
              <w:rPr>
                <w:rFonts w:ascii="宋体" w:hAnsi="宋体" w:cs="宋体"/>
                <w:color w:val="auto"/>
                <w:sz w:val="24"/>
                <w:highlight w:val="none"/>
              </w:rPr>
            </w:pPr>
          </w:p>
        </w:tc>
      </w:tr>
      <w:tr w14:paraId="6586DE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14:paraId="05109F5E">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8149" w:type="dxa"/>
          </w:tcPr>
          <w:p w14:paraId="21203147">
            <w:pPr>
              <w:spacing w:line="360" w:lineRule="auto"/>
              <w:rPr>
                <w:rFonts w:ascii="宋体" w:hAnsi="宋体" w:cs="宋体"/>
                <w:color w:val="auto"/>
                <w:sz w:val="24"/>
                <w:highlight w:val="none"/>
              </w:rPr>
            </w:pPr>
          </w:p>
        </w:tc>
      </w:tr>
    </w:tbl>
    <w:p w14:paraId="5D97D5EA">
      <w:pPr>
        <w:rPr>
          <w:rFonts w:ascii="宋体" w:hAnsi="宋体" w:cs="宋体"/>
          <w:b/>
          <w:color w:val="auto"/>
          <w:sz w:val="36"/>
          <w:szCs w:val="20"/>
          <w:highlight w:val="none"/>
        </w:rPr>
      </w:pPr>
      <w:r>
        <w:rPr>
          <w:rFonts w:hint="eastAsia" w:ascii="宋体" w:hAnsi="宋体" w:cs="宋体"/>
          <w:b/>
          <w:color w:val="auto"/>
          <w:sz w:val="36"/>
          <w:szCs w:val="20"/>
          <w:highlight w:val="none"/>
        </w:rPr>
        <w:br w:type="page"/>
      </w:r>
    </w:p>
    <w:p w14:paraId="49753094">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6FE5EC86">
      <w:pPr>
        <w:spacing w:line="360" w:lineRule="auto"/>
        <w:jc w:val="center"/>
        <w:outlineLvl w:val="0"/>
        <w:rPr>
          <w:rFonts w:ascii="宋体" w:hAnsi="宋体" w:cs="宋体"/>
          <w:b/>
          <w:color w:val="auto"/>
          <w:kern w:val="0"/>
          <w:sz w:val="36"/>
          <w:szCs w:val="36"/>
          <w:highlight w:val="none"/>
        </w:rPr>
      </w:pPr>
    </w:p>
    <w:p w14:paraId="2FF34C9D">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29D8B47F">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1582AEB">
      <w:pPr>
        <w:spacing w:line="360" w:lineRule="auto"/>
        <w:jc w:val="center"/>
        <w:outlineLvl w:val="0"/>
        <w:rPr>
          <w:rFonts w:ascii="宋体" w:hAnsi="宋体" w:cs="宋体"/>
          <w:b/>
          <w:color w:val="auto"/>
          <w:kern w:val="0"/>
          <w:sz w:val="36"/>
          <w:szCs w:val="36"/>
          <w:highlight w:val="none"/>
        </w:rPr>
      </w:pPr>
    </w:p>
    <w:p w14:paraId="56D7521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5B49141C">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4476201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00CB2ED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106314D8">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30595821">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一、 符合参加政府采购活动应当具备的一般条件的承诺函</w:t>
      </w:r>
    </w:p>
    <w:p w14:paraId="6D694F1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63DE74F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2AE4A979">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59B459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740ADEA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43C6973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56CF89E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508A339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1D6AB92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4E327DC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3E1C405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5C4EA9F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23ABA9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A7DA521">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1DD5FB5F">
      <w:pPr>
        <w:snapToGrid w:val="0"/>
        <w:spacing w:line="360" w:lineRule="auto"/>
        <w:rPr>
          <w:rFonts w:ascii="宋体" w:hAnsi="宋体" w:cs="宋体"/>
          <w:b/>
          <w:color w:val="auto"/>
          <w:kern w:val="0"/>
          <w:sz w:val="32"/>
          <w:szCs w:val="32"/>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395C6F21">
      <w:pPr>
        <w:snapToGrid w:val="0"/>
        <w:spacing w:line="360" w:lineRule="auto"/>
        <w:ind w:right="480" w:firstLine="559" w:firstLineChars="233"/>
        <w:jc w:val="left"/>
        <w:rPr>
          <w:rFonts w:hint="eastAsia" w:cs="仿宋_GB2312" w:asciiTheme="minorEastAsia" w:hAnsiTheme="minorEastAsia" w:eastAsiaTheme="minorEastAsia"/>
          <w:b/>
          <w:color w:val="auto"/>
          <w:sz w:val="24"/>
          <w:highlight w:val="none"/>
          <w:u w:val="single"/>
        </w:rPr>
      </w:pPr>
      <w:r>
        <w:rPr>
          <w:rFonts w:hint="eastAsia" w:cs="仿宋_GB2312" w:asciiTheme="minorEastAsia" w:hAnsiTheme="minorEastAsia" w:eastAsiaTheme="minorEastAsia"/>
          <w:color w:val="auto"/>
          <w:sz w:val="24"/>
          <w:highlight w:val="none"/>
        </w:rPr>
        <w:t>注：根据《</w:t>
      </w:r>
      <w:r>
        <w:rPr>
          <w:rFonts w:cs="仿宋_GB2312" w:asciiTheme="minorEastAsia" w:hAnsiTheme="minorEastAsia" w:eastAsiaTheme="minorEastAsia"/>
          <w:color w:val="auto"/>
          <w:sz w:val="24"/>
          <w:highlight w:val="none"/>
        </w:rPr>
        <w:t>关于规范政府采购供应商资格设定及资格审查的通知</w:t>
      </w:r>
      <w:r>
        <w:rPr>
          <w:rFonts w:hint="eastAsia" w:cs="仿宋_GB2312" w:asciiTheme="minorEastAsia" w:hAnsiTheme="minorEastAsia" w:eastAsiaTheme="minorEastAsia"/>
          <w:color w:val="auto"/>
          <w:sz w:val="24"/>
          <w:highlight w:val="none"/>
        </w:rPr>
        <w:t>》（</w:t>
      </w:r>
      <w:r>
        <w:rPr>
          <w:rFonts w:cs="仿宋_GB2312" w:asciiTheme="minorEastAsia" w:hAnsiTheme="minorEastAsia" w:eastAsiaTheme="minorEastAsia"/>
          <w:color w:val="auto"/>
          <w:sz w:val="24"/>
          <w:highlight w:val="none"/>
        </w:rPr>
        <w:t>浙财采监[2013]24号</w:t>
      </w:r>
      <w:r>
        <w:rPr>
          <w:rFonts w:hint="eastAsia" w:cs="仿宋_GB2312" w:asciiTheme="minorEastAsia" w:hAnsiTheme="minorEastAsia" w:eastAsiaTheme="minorEastAsia"/>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3BE08653">
      <w:pPr>
        <w:pStyle w:val="2"/>
        <w:rPr>
          <w:rFonts w:hint="eastAsia" w:cs="仿宋_GB2312" w:asciiTheme="minorEastAsia" w:hAnsiTheme="minorEastAsia" w:eastAsiaTheme="minorEastAsia"/>
          <w:b/>
          <w:color w:val="auto"/>
          <w:sz w:val="24"/>
          <w:highlight w:val="none"/>
          <w:u w:val="single"/>
        </w:rPr>
      </w:pPr>
    </w:p>
    <w:p w14:paraId="7CE4EF69">
      <w:pPr>
        <w:pStyle w:val="4"/>
        <w:rPr>
          <w:rFonts w:hint="eastAsia" w:cs="仿宋_GB2312" w:asciiTheme="minorEastAsia" w:hAnsiTheme="minorEastAsia" w:eastAsiaTheme="minorEastAsia"/>
          <w:b/>
          <w:color w:val="auto"/>
          <w:sz w:val="24"/>
          <w:highlight w:val="none"/>
          <w:u w:val="single"/>
        </w:rPr>
      </w:pPr>
    </w:p>
    <w:p w14:paraId="10F46480">
      <w:pPr>
        <w:pStyle w:val="2"/>
        <w:ind w:left="0" w:leftChars="0" w:firstLine="0" w:firstLineChars="0"/>
        <w:rPr>
          <w:color w:val="auto"/>
          <w:highlight w:val="none"/>
        </w:rPr>
      </w:pPr>
    </w:p>
    <w:p w14:paraId="27D375B7">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7C74E138">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3DD334D3">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68F28E32">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6EEEDABD">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3E5BE3C8">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r>
        <w:rPr>
          <w:rFonts w:hint="eastAsia" w:ascii="宋体" w:hAnsi="宋体" w:cs="宋体"/>
          <w:b/>
          <w:color w:val="auto"/>
          <w:sz w:val="24"/>
          <w:highlight w:val="none"/>
        </w:rPr>
        <w:t xml:space="preserve">    </w:t>
      </w:r>
    </w:p>
    <w:p w14:paraId="30D9D9E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7A7ABB7C">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22A7DD0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12BBA09D">
      <w:pPr>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14:paraId="728E3FC8">
      <w:pPr>
        <w:spacing w:line="360" w:lineRule="auto"/>
        <w:ind w:right="420"/>
        <w:jc w:val="center"/>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C8B5163">
      <w:pPr>
        <w:spacing w:line="360" w:lineRule="auto"/>
        <w:jc w:val="center"/>
        <w:outlineLvl w:val="0"/>
        <w:rPr>
          <w:rFonts w:ascii="宋体" w:hAnsi="宋体" w:cs="宋体"/>
          <w:b/>
          <w:color w:val="auto"/>
          <w:kern w:val="0"/>
          <w:sz w:val="24"/>
          <w:highlight w:val="none"/>
        </w:rPr>
      </w:pPr>
    </w:p>
    <w:p w14:paraId="5D226E3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3507F734">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14791112">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17175097">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118C114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68F8E734">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30739BB8">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55241A8A">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6ACC45E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640709B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37B250B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6A8A788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6530EAE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3073CD2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67901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96" w:name="_Hlk101257010"/>
      <w:r>
        <w:rPr>
          <w:rFonts w:hint="eastAsia" w:ascii="宋体" w:hAnsi="宋体" w:cs="宋体"/>
          <w:color w:val="auto"/>
          <w:sz w:val="24"/>
          <w:highlight w:val="none"/>
        </w:rPr>
        <w:t>（如果有)</w:t>
      </w:r>
      <w:bookmarkEnd w:id="496"/>
      <w:r>
        <w:rPr>
          <w:rFonts w:hint="eastAsia" w:ascii="宋体" w:hAnsi="宋体" w:cs="宋体"/>
          <w:snapToGrid w:val="0"/>
          <w:color w:val="auto"/>
          <w:kern w:val="28"/>
          <w:sz w:val="24"/>
          <w:szCs w:val="20"/>
          <w:highlight w:val="none"/>
        </w:rPr>
        <w:t>；</w:t>
      </w:r>
    </w:p>
    <w:p w14:paraId="6FCCE35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7E77877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24716BA2">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E7E8B3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0A615E3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93DE45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6E98CD3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0C652E4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871B9D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1FD767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09C5E0D5">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072B0C9C">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7A5444F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1915680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27AEBB2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p>
    <w:p w14:paraId="1403995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43245B4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0C4D8448">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0FA405C1">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EC51A1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B0A05B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D5E2162">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49F58E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0CF693D4">
      <w:pPr>
        <w:snapToGrid w:val="0"/>
        <w:spacing w:line="360" w:lineRule="auto"/>
        <w:ind w:left="420" w:leftChars="200" w:firstLine="4200" w:firstLineChars="1750"/>
        <w:rPr>
          <w:rFonts w:ascii="宋体" w:hAnsi="宋体" w:cs="宋体"/>
          <w:color w:val="auto"/>
          <w:kern w:val="0"/>
          <w:sz w:val="24"/>
          <w:highlight w:val="none"/>
          <w:u w:val="single"/>
        </w:rPr>
      </w:pPr>
    </w:p>
    <w:p w14:paraId="6597D8AD">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616FEED">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4B358595">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20A87D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50B7BCCF">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4EF44524">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p>
    <w:p w14:paraId="65A3882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AF8ACB8">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4B0B5AE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440BC2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F4F221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684C6522">
      <w:pPr>
        <w:snapToGrid w:val="0"/>
        <w:spacing w:line="360" w:lineRule="auto"/>
        <w:rPr>
          <w:rFonts w:ascii="宋体" w:hAnsi="宋体" w:cs="宋体"/>
          <w:color w:val="auto"/>
          <w:sz w:val="24"/>
          <w:highlight w:val="none"/>
        </w:rPr>
      </w:pPr>
      <w:r>
        <w:rPr>
          <w:rFonts w:hint="eastAsia" w:ascii="宋体" w:hAnsi="宋体" w:cs="宋体"/>
          <w:color w:val="auto"/>
          <w:kern w:val="0"/>
          <w:sz w:val="24"/>
          <w:highlight w:val="none"/>
          <w:lang w:val="zh-CN"/>
        </w:rPr>
        <w:t xml:space="preserve">                                                 签发日期：  年  月   日</w:t>
      </w:r>
    </w:p>
    <w:p w14:paraId="2790AB1E">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71C2F899">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授权委托书（适用于联合体投标）</w:t>
      </w:r>
    </w:p>
    <w:p w14:paraId="15CA158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2068C103">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79C086C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5515165">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199F961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4E18722">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7EF3B55">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6326E2FD">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A00039F">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3B2AF4A0">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3CD0DF9F">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F41D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6F8021E">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6821E792">
            <w:pPr>
              <w:pStyle w:val="149"/>
              <w:adjustRightInd w:val="0"/>
              <w:spacing w:line="360" w:lineRule="auto"/>
              <w:rPr>
                <w:rFonts w:hAnsi="宋体" w:cs="宋体"/>
                <w:bCs/>
                <w:color w:val="auto"/>
                <w:sz w:val="24"/>
                <w:highlight w:val="none"/>
              </w:rPr>
            </w:pPr>
          </w:p>
        </w:tc>
      </w:tr>
    </w:tbl>
    <w:p w14:paraId="3875B434">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8DC6102">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0D2A42F0">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D49A40F">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28273D92">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65481EA6">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2349D67F">
      <w:pPr>
        <w:snapToGrid w:val="0"/>
        <w:spacing w:line="360" w:lineRule="auto"/>
        <w:rPr>
          <w:rFonts w:ascii="宋体" w:hAnsi="宋体" w:cs="宋体"/>
          <w:color w:val="auto"/>
          <w:kern w:val="0"/>
          <w:sz w:val="24"/>
          <w:highlight w:val="none"/>
        </w:rPr>
      </w:pPr>
    </w:p>
    <w:p w14:paraId="31775975">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0BAE2EB1">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F6B2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2EC84D4">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530715B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140E45BA">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271B008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63DD935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17828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72F7ECD">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568FF984">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067849A">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54A21C29">
            <w:pPr>
              <w:rPr>
                <w:rFonts w:ascii="宋体" w:hAnsi="宋体" w:cs="宋体"/>
                <w:color w:val="auto"/>
                <w:sz w:val="24"/>
                <w:highlight w:val="none"/>
              </w:rPr>
            </w:pPr>
          </w:p>
          <w:p w14:paraId="1C65F7CD">
            <w:pPr>
              <w:rPr>
                <w:rFonts w:ascii="宋体" w:hAnsi="宋体" w:cs="宋体"/>
                <w:color w:val="auto"/>
                <w:sz w:val="24"/>
                <w:highlight w:val="none"/>
              </w:rPr>
            </w:pPr>
            <w:r>
              <w:rPr>
                <w:rFonts w:hint="eastAsia" w:ascii="宋体" w:hAnsi="宋体" w:cs="宋体"/>
                <w:color w:val="auto"/>
                <w:sz w:val="24"/>
                <w:highlight w:val="none"/>
              </w:rPr>
              <w:t>见投标文件</w:t>
            </w:r>
          </w:p>
          <w:p w14:paraId="790077E7">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31E6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A3F4B89">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08D1D5E7">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683A028">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379F0C24">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24292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089817C">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14:paraId="5A914C4B">
            <w:pP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551" w:type="dxa"/>
            <w:vAlign w:val="center"/>
          </w:tcPr>
          <w:p w14:paraId="4705C752">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14:paraId="304CBAA2">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67B23FE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E2E485F">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266D6630">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0E50E4BE">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0D18A1EB">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3DB5A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953BB8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4BAA410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0E3BAB95">
            <w:pPr>
              <w:spacing w:line="360" w:lineRule="auto"/>
              <w:jc w:val="center"/>
              <w:rPr>
                <w:rFonts w:ascii="宋体" w:hAnsi="宋体" w:cs="宋体"/>
                <w:b/>
                <w:color w:val="auto"/>
                <w:sz w:val="24"/>
                <w:highlight w:val="none"/>
              </w:rPr>
            </w:pPr>
          </w:p>
          <w:p w14:paraId="2FC9DE7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7770D6B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2D64663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0218E35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2DA16827">
            <w:pPr>
              <w:spacing w:line="360" w:lineRule="auto"/>
              <w:jc w:val="center"/>
              <w:rPr>
                <w:rFonts w:ascii="宋体" w:hAnsi="宋体" w:cs="宋体"/>
                <w:b/>
                <w:color w:val="auto"/>
                <w:sz w:val="24"/>
                <w:highlight w:val="none"/>
              </w:rPr>
            </w:pPr>
          </w:p>
          <w:p w14:paraId="25F9346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C42CF04">
            <w:pPr>
              <w:spacing w:line="360" w:lineRule="auto"/>
              <w:jc w:val="center"/>
              <w:rPr>
                <w:rFonts w:ascii="宋体" w:hAnsi="宋体" w:cs="宋体"/>
                <w:b/>
                <w:color w:val="auto"/>
                <w:sz w:val="24"/>
                <w:highlight w:val="none"/>
              </w:rPr>
            </w:pPr>
          </w:p>
        </w:tc>
      </w:tr>
      <w:tr w14:paraId="4365B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F61BB0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7E727B93">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9B55CC0">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3295C35">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227A18C7">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A8FA703">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82D227D">
            <w:pPr>
              <w:spacing w:line="360" w:lineRule="auto"/>
              <w:jc w:val="center"/>
              <w:rPr>
                <w:rFonts w:ascii="宋体" w:hAnsi="宋体" w:cs="宋体"/>
                <w:color w:val="auto"/>
                <w:sz w:val="24"/>
                <w:highlight w:val="none"/>
              </w:rPr>
            </w:pPr>
          </w:p>
        </w:tc>
      </w:tr>
      <w:tr w14:paraId="6440A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E36D91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17E87052">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9804465">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6004A43">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820B2E2">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3D144FF5">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9F6E6AB">
            <w:pPr>
              <w:spacing w:line="360" w:lineRule="auto"/>
              <w:jc w:val="center"/>
              <w:rPr>
                <w:rFonts w:ascii="宋体" w:hAnsi="宋体" w:cs="宋体"/>
                <w:color w:val="auto"/>
                <w:sz w:val="24"/>
                <w:highlight w:val="none"/>
              </w:rPr>
            </w:pPr>
          </w:p>
        </w:tc>
      </w:tr>
      <w:tr w14:paraId="0E619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1EDA89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4EE0E12C">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225DC80">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6573C16">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F50E0F7">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07D6615A">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7DD6E3D">
            <w:pPr>
              <w:spacing w:line="360" w:lineRule="auto"/>
              <w:jc w:val="center"/>
              <w:rPr>
                <w:rFonts w:ascii="宋体" w:hAnsi="宋体" w:cs="宋体"/>
                <w:color w:val="auto"/>
                <w:sz w:val="24"/>
                <w:highlight w:val="none"/>
              </w:rPr>
            </w:pPr>
          </w:p>
        </w:tc>
      </w:tr>
    </w:tbl>
    <w:p w14:paraId="49A99E4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356E43">
      <w:pPr>
        <w:jc w:val="center"/>
        <w:rPr>
          <w:rFonts w:ascii="宋体" w:hAnsi="宋体" w:cs="宋体"/>
          <w:b/>
          <w:color w:val="auto"/>
          <w:kern w:val="0"/>
          <w:sz w:val="32"/>
          <w:szCs w:val="32"/>
          <w:highlight w:val="none"/>
        </w:rPr>
      </w:pPr>
    </w:p>
    <w:p w14:paraId="018C16A4">
      <w:pPr>
        <w:jc w:val="center"/>
        <w:rPr>
          <w:rFonts w:ascii="宋体" w:hAnsi="宋体" w:cs="宋体"/>
          <w:b/>
          <w:color w:val="auto"/>
          <w:kern w:val="0"/>
          <w:sz w:val="32"/>
          <w:szCs w:val="32"/>
          <w:highlight w:val="none"/>
        </w:rPr>
      </w:pPr>
    </w:p>
    <w:p w14:paraId="5C7A4BBE">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451C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4F341C0">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394CD7F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54FC1490">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71219F63">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5F2D0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610620F">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0ACE8283">
            <w:pPr>
              <w:jc w:val="center"/>
              <w:rPr>
                <w:rFonts w:ascii="宋体" w:hAnsi="宋体" w:cs="宋体"/>
                <w:b/>
                <w:color w:val="auto"/>
                <w:kern w:val="0"/>
                <w:sz w:val="32"/>
                <w:szCs w:val="32"/>
                <w:highlight w:val="none"/>
              </w:rPr>
            </w:pPr>
          </w:p>
        </w:tc>
        <w:tc>
          <w:tcPr>
            <w:tcW w:w="3546" w:type="dxa"/>
          </w:tcPr>
          <w:p w14:paraId="0EBAA11A">
            <w:pPr>
              <w:jc w:val="center"/>
              <w:rPr>
                <w:rFonts w:ascii="宋体" w:hAnsi="宋体" w:cs="宋体"/>
                <w:b/>
                <w:color w:val="auto"/>
                <w:kern w:val="0"/>
                <w:sz w:val="32"/>
                <w:szCs w:val="32"/>
                <w:highlight w:val="none"/>
              </w:rPr>
            </w:pPr>
          </w:p>
        </w:tc>
        <w:tc>
          <w:tcPr>
            <w:tcW w:w="1276" w:type="dxa"/>
          </w:tcPr>
          <w:p w14:paraId="664F2FAA">
            <w:pPr>
              <w:jc w:val="center"/>
              <w:rPr>
                <w:rFonts w:ascii="宋体" w:hAnsi="宋体" w:cs="宋体"/>
                <w:b/>
                <w:color w:val="auto"/>
                <w:kern w:val="0"/>
                <w:sz w:val="32"/>
                <w:szCs w:val="32"/>
                <w:highlight w:val="none"/>
              </w:rPr>
            </w:pPr>
          </w:p>
        </w:tc>
      </w:tr>
      <w:tr w14:paraId="159FA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EBC3203">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0C0EA03C">
            <w:pPr>
              <w:jc w:val="center"/>
              <w:rPr>
                <w:rFonts w:ascii="宋体" w:hAnsi="宋体" w:cs="宋体"/>
                <w:b/>
                <w:color w:val="auto"/>
                <w:kern w:val="0"/>
                <w:sz w:val="32"/>
                <w:szCs w:val="32"/>
                <w:highlight w:val="none"/>
              </w:rPr>
            </w:pPr>
          </w:p>
        </w:tc>
        <w:tc>
          <w:tcPr>
            <w:tcW w:w="3546" w:type="dxa"/>
          </w:tcPr>
          <w:p w14:paraId="566DEBE9">
            <w:pPr>
              <w:jc w:val="center"/>
              <w:rPr>
                <w:rFonts w:ascii="宋体" w:hAnsi="宋体" w:cs="宋体"/>
                <w:b/>
                <w:color w:val="auto"/>
                <w:kern w:val="0"/>
                <w:sz w:val="32"/>
                <w:szCs w:val="32"/>
                <w:highlight w:val="none"/>
              </w:rPr>
            </w:pPr>
          </w:p>
        </w:tc>
        <w:tc>
          <w:tcPr>
            <w:tcW w:w="1276" w:type="dxa"/>
          </w:tcPr>
          <w:p w14:paraId="4BCB27CE">
            <w:pPr>
              <w:jc w:val="center"/>
              <w:rPr>
                <w:rFonts w:ascii="宋体" w:hAnsi="宋体" w:cs="宋体"/>
                <w:b/>
                <w:color w:val="auto"/>
                <w:kern w:val="0"/>
                <w:sz w:val="32"/>
                <w:szCs w:val="32"/>
                <w:highlight w:val="none"/>
              </w:rPr>
            </w:pPr>
          </w:p>
        </w:tc>
      </w:tr>
      <w:tr w14:paraId="312BF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97E1453">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6C597A80">
            <w:pPr>
              <w:jc w:val="center"/>
              <w:rPr>
                <w:rFonts w:ascii="宋体" w:hAnsi="宋体" w:cs="宋体"/>
                <w:b/>
                <w:color w:val="auto"/>
                <w:kern w:val="0"/>
                <w:sz w:val="32"/>
                <w:szCs w:val="32"/>
                <w:highlight w:val="none"/>
              </w:rPr>
            </w:pPr>
          </w:p>
        </w:tc>
        <w:tc>
          <w:tcPr>
            <w:tcW w:w="3546" w:type="dxa"/>
          </w:tcPr>
          <w:p w14:paraId="077FE305">
            <w:pPr>
              <w:jc w:val="center"/>
              <w:rPr>
                <w:rFonts w:ascii="宋体" w:hAnsi="宋体" w:cs="宋体"/>
                <w:b/>
                <w:color w:val="auto"/>
                <w:kern w:val="0"/>
                <w:sz w:val="32"/>
                <w:szCs w:val="32"/>
                <w:highlight w:val="none"/>
              </w:rPr>
            </w:pPr>
          </w:p>
        </w:tc>
        <w:tc>
          <w:tcPr>
            <w:tcW w:w="1276" w:type="dxa"/>
          </w:tcPr>
          <w:p w14:paraId="34FBBE4A">
            <w:pPr>
              <w:jc w:val="center"/>
              <w:rPr>
                <w:rFonts w:ascii="宋体" w:hAnsi="宋体" w:cs="宋体"/>
                <w:b/>
                <w:color w:val="auto"/>
                <w:kern w:val="0"/>
                <w:sz w:val="32"/>
                <w:szCs w:val="32"/>
                <w:highlight w:val="none"/>
              </w:rPr>
            </w:pPr>
          </w:p>
        </w:tc>
      </w:tr>
    </w:tbl>
    <w:p w14:paraId="34F4AE9E">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3833BE57">
      <w:pPr>
        <w:jc w:val="center"/>
        <w:rPr>
          <w:rFonts w:ascii="宋体" w:hAnsi="宋体" w:cs="宋体"/>
          <w:b/>
          <w:color w:val="auto"/>
          <w:kern w:val="0"/>
          <w:sz w:val="32"/>
          <w:szCs w:val="32"/>
          <w:highlight w:val="none"/>
        </w:rPr>
      </w:pPr>
    </w:p>
    <w:p w14:paraId="1DC23D3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DF6A068">
      <w:pPr>
        <w:rPr>
          <w:rFonts w:ascii="宋体" w:hAnsi="宋体" w:cs="宋体"/>
          <w:b/>
          <w:bCs/>
          <w:color w:val="auto"/>
          <w:sz w:val="32"/>
          <w:szCs w:val="32"/>
          <w:highlight w:val="none"/>
        </w:rPr>
      </w:pPr>
      <w:r>
        <w:rPr>
          <w:rFonts w:hint="eastAsia" w:ascii="宋体" w:hAnsi="宋体" w:cs="宋体"/>
          <w:b/>
          <w:bCs/>
          <w:color w:val="auto"/>
          <w:sz w:val="32"/>
          <w:szCs w:val="32"/>
          <w:highlight w:val="none"/>
        </w:rPr>
        <w:br w:type="page"/>
      </w:r>
    </w:p>
    <w:p w14:paraId="1B83D86D">
      <w:pPr>
        <w:widowControl/>
        <w:adjustRightInd/>
        <w:jc w:val="center"/>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3F4CF057">
      <w:pPr>
        <w:snapToGrid w:val="0"/>
        <w:spacing w:line="360" w:lineRule="auto"/>
        <w:rPr>
          <w:rFonts w:ascii="宋体" w:hAnsi="宋体" w:cs="宋体"/>
          <w:color w:val="auto"/>
          <w:sz w:val="24"/>
          <w:highlight w:val="none"/>
        </w:rPr>
      </w:pPr>
    </w:p>
    <w:p w14:paraId="51784B1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2662306B">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2BC51D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3C971CB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B6ADD6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52649821">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4ECE1874">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3E9B481B">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17E3C356">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37FC083D">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400D521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34BB6E1A">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8E6999C">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335BC6C2">
      <w:pPr>
        <w:spacing w:line="360" w:lineRule="auto"/>
        <w:jc w:val="center"/>
        <w:rPr>
          <w:rFonts w:ascii="宋体" w:hAnsi="宋体" w:cs="宋体"/>
          <w:b/>
          <w:bCs/>
          <w:color w:val="auto"/>
          <w:sz w:val="24"/>
          <w:highlight w:val="none"/>
        </w:rPr>
      </w:pPr>
    </w:p>
    <w:p w14:paraId="364EE68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29B4987">
      <w:pPr>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14:paraId="24ABFCC9">
      <w:pPr>
        <w:jc w:val="center"/>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6911DE02">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BE6149E">
      <w:pPr>
        <w:spacing w:line="360" w:lineRule="auto"/>
        <w:jc w:val="center"/>
        <w:outlineLvl w:val="0"/>
        <w:rPr>
          <w:rFonts w:ascii="宋体" w:hAnsi="宋体" w:cs="宋体"/>
          <w:b/>
          <w:color w:val="auto"/>
          <w:kern w:val="0"/>
          <w:sz w:val="36"/>
          <w:szCs w:val="36"/>
          <w:highlight w:val="none"/>
        </w:rPr>
      </w:pPr>
    </w:p>
    <w:p w14:paraId="2FF4724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14:paraId="7251E2A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（2）中小企业声明函………………………………………………………………（页码）</w:t>
      </w:r>
    </w:p>
    <w:p w14:paraId="4AC548F2">
      <w:pPr>
        <w:rPr>
          <w:rFonts w:hint="eastAsia" w:ascii="宋体" w:hAnsi="宋体" w:eastAsia="宋体" w:cs="宋体"/>
          <w:color w:val="auto"/>
          <w:kern w:val="2"/>
          <w:sz w:val="32"/>
          <w:szCs w:val="32"/>
          <w:highlight w:val="none"/>
        </w:rPr>
        <w:sectPr>
          <w:headerReference r:id="rId4" w:type="first"/>
          <w:footerReference r:id="rId7" w:type="first"/>
          <w:headerReference r:id="rId3" w:type="default"/>
          <w:footerReference r:id="rId5" w:type="default"/>
          <w:footerReference r:id="rId6" w:type="even"/>
          <w:pgSz w:w="11906" w:h="16838"/>
          <w:pgMar w:top="1276" w:right="1418" w:bottom="1247" w:left="1418" w:header="851" w:footer="992" w:gutter="0"/>
          <w:cols w:space="720" w:num="1"/>
          <w:titlePg/>
          <w:docGrid w:linePitch="312" w:charSpace="0"/>
        </w:sectPr>
      </w:pPr>
      <w:r>
        <w:rPr>
          <w:rFonts w:hint="eastAsia" w:ascii="宋体" w:hAnsi="宋体" w:eastAsia="宋体" w:cs="宋体"/>
          <w:color w:val="auto"/>
          <w:kern w:val="2"/>
          <w:sz w:val="32"/>
          <w:szCs w:val="32"/>
          <w:highlight w:val="none"/>
        </w:rPr>
        <w:br w:type="page"/>
      </w:r>
    </w:p>
    <w:p w14:paraId="203E530C">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6D00A00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504A612D">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4448D88D">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44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156"/>
        <w:gridCol w:w="2190"/>
        <w:gridCol w:w="1425"/>
        <w:gridCol w:w="1080"/>
        <w:gridCol w:w="1215"/>
        <w:gridCol w:w="1380"/>
        <w:gridCol w:w="1395"/>
        <w:gridCol w:w="1755"/>
      </w:tblGrid>
      <w:tr w14:paraId="3B742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vAlign w:val="center"/>
          </w:tcPr>
          <w:p w14:paraId="0879CFF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3156" w:type="dxa"/>
            <w:vAlign w:val="center"/>
          </w:tcPr>
          <w:p w14:paraId="4A96D5D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190" w:type="dxa"/>
            <w:vAlign w:val="center"/>
          </w:tcPr>
          <w:p w14:paraId="5B96C53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425" w:type="dxa"/>
            <w:vAlign w:val="center"/>
          </w:tcPr>
          <w:p w14:paraId="534EF8F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1080" w:type="dxa"/>
            <w:vAlign w:val="center"/>
          </w:tcPr>
          <w:p w14:paraId="79D0C059">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数量</w:t>
            </w:r>
          </w:p>
        </w:tc>
        <w:tc>
          <w:tcPr>
            <w:tcW w:w="1215" w:type="dxa"/>
            <w:vAlign w:val="center"/>
          </w:tcPr>
          <w:p w14:paraId="3688CB96">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单价</w:t>
            </w:r>
          </w:p>
        </w:tc>
        <w:tc>
          <w:tcPr>
            <w:tcW w:w="1380" w:type="dxa"/>
            <w:vAlign w:val="center"/>
          </w:tcPr>
          <w:p w14:paraId="3555633D">
            <w:pPr>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服务年限</w:t>
            </w:r>
          </w:p>
        </w:tc>
        <w:tc>
          <w:tcPr>
            <w:tcW w:w="1395" w:type="dxa"/>
            <w:vAlign w:val="center"/>
          </w:tcPr>
          <w:p w14:paraId="74B98D71">
            <w:pPr>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总计</w:t>
            </w:r>
          </w:p>
        </w:tc>
        <w:tc>
          <w:tcPr>
            <w:tcW w:w="1755" w:type="dxa"/>
            <w:vAlign w:val="center"/>
          </w:tcPr>
          <w:p w14:paraId="3671318B">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备注</w:t>
            </w:r>
          </w:p>
        </w:tc>
      </w:tr>
      <w:tr w14:paraId="2C38B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817" w:type="dxa"/>
            <w:vAlign w:val="center"/>
          </w:tcPr>
          <w:p w14:paraId="55A06A07">
            <w:pPr>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一</w:t>
            </w:r>
          </w:p>
        </w:tc>
        <w:tc>
          <w:tcPr>
            <w:tcW w:w="13596" w:type="dxa"/>
            <w:gridSpan w:val="8"/>
            <w:shd w:val="clear" w:color="auto" w:fill="auto"/>
            <w:vAlign w:val="center"/>
          </w:tcPr>
          <w:p w14:paraId="7BB1E8E9">
            <w:pPr>
              <w:spacing w:line="360" w:lineRule="auto"/>
              <w:jc w:val="left"/>
              <w:rPr>
                <w:rFonts w:hint="eastAsia" w:ascii="宋体" w:hAnsi="宋体" w:cs="宋体"/>
                <w:color w:val="auto"/>
                <w:kern w:val="0"/>
                <w:sz w:val="24"/>
                <w:szCs w:val="24"/>
                <w:highlight w:val="none"/>
                <w:lang w:eastAsia="zh-CN"/>
              </w:rPr>
            </w:pPr>
            <w:r>
              <w:rPr>
                <w:rFonts w:hint="eastAsia" w:ascii="宋体" w:hAnsi="宋体" w:cs="宋体"/>
                <w:color w:val="auto"/>
                <w:kern w:val="0"/>
                <w:sz w:val="24"/>
                <w:szCs w:val="24"/>
                <w:highlight w:val="none"/>
                <w:lang w:eastAsia="zh-CN"/>
              </w:rPr>
              <w:t>道路巡养</w:t>
            </w:r>
          </w:p>
        </w:tc>
      </w:tr>
      <w:tr w14:paraId="04E9F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5458F36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3156" w:type="dxa"/>
            <w:shd w:val="clear" w:color="auto" w:fill="auto"/>
            <w:vAlign w:val="center"/>
          </w:tcPr>
          <w:p w14:paraId="6FC610CB">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日常巡查</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农村公路（村道）</w:t>
            </w:r>
          </w:p>
        </w:tc>
        <w:tc>
          <w:tcPr>
            <w:tcW w:w="2190" w:type="dxa"/>
            <w:shd w:val="clear" w:color="auto" w:fill="auto"/>
            <w:vAlign w:val="center"/>
          </w:tcPr>
          <w:p w14:paraId="5AA9A791">
            <w:pPr>
              <w:widowControl/>
              <w:rPr>
                <w:rFonts w:hint="eastAsia" w:ascii="宋体" w:hAnsi="宋体" w:eastAsia="宋体" w:cs="宋体"/>
                <w:color w:val="auto"/>
                <w:kern w:val="0"/>
                <w:sz w:val="24"/>
                <w:szCs w:val="24"/>
                <w:highlight w:val="none"/>
                <w:lang w:val="en-US" w:eastAsia="zh-CN" w:bidi="ar-SA"/>
              </w:rPr>
            </w:pPr>
          </w:p>
        </w:tc>
        <w:tc>
          <w:tcPr>
            <w:tcW w:w="1425" w:type="dxa"/>
            <w:vAlign w:val="center"/>
          </w:tcPr>
          <w:p w14:paraId="3B3EEC02">
            <w:pPr>
              <w:snapToGrid w:val="0"/>
              <w:spacing w:line="360" w:lineRule="auto"/>
              <w:jc w:val="center"/>
              <w:rPr>
                <w:rFonts w:ascii="宋体" w:hAnsi="宋体" w:cs="宋体"/>
                <w:color w:val="auto"/>
                <w:sz w:val="24"/>
                <w:highlight w:val="none"/>
              </w:rPr>
            </w:pPr>
          </w:p>
        </w:tc>
        <w:tc>
          <w:tcPr>
            <w:tcW w:w="1080" w:type="dxa"/>
            <w:vAlign w:val="center"/>
          </w:tcPr>
          <w:p w14:paraId="7952C8D3">
            <w:pPr>
              <w:snapToGrid w:val="0"/>
              <w:spacing w:line="360" w:lineRule="auto"/>
              <w:jc w:val="center"/>
              <w:rPr>
                <w:rFonts w:ascii="宋体" w:hAnsi="宋体" w:cs="宋体"/>
                <w:color w:val="auto"/>
                <w:sz w:val="24"/>
                <w:highlight w:val="none"/>
              </w:rPr>
            </w:pPr>
          </w:p>
        </w:tc>
        <w:tc>
          <w:tcPr>
            <w:tcW w:w="1215" w:type="dxa"/>
            <w:vAlign w:val="center"/>
          </w:tcPr>
          <w:p w14:paraId="6CD56EC7">
            <w:pPr>
              <w:spacing w:line="360" w:lineRule="auto"/>
              <w:jc w:val="center"/>
              <w:rPr>
                <w:rFonts w:ascii="宋体" w:hAnsi="宋体" w:cs="宋体"/>
                <w:color w:val="auto"/>
                <w:sz w:val="24"/>
                <w:highlight w:val="none"/>
              </w:rPr>
            </w:pPr>
          </w:p>
        </w:tc>
        <w:tc>
          <w:tcPr>
            <w:tcW w:w="1380" w:type="dxa"/>
          </w:tcPr>
          <w:p w14:paraId="22013CAA">
            <w:pPr>
              <w:spacing w:line="360" w:lineRule="auto"/>
              <w:jc w:val="center"/>
              <w:rPr>
                <w:rFonts w:ascii="宋体" w:hAnsi="宋体" w:cs="宋体"/>
                <w:color w:val="auto"/>
                <w:sz w:val="24"/>
                <w:highlight w:val="none"/>
              </w:rPr>
            </w:pPr>
          </w:p>
        </w:tc>
        <w:tc>
          <w:tcPr>
            <w:tcW w:w="1395" w:type="dxa"/>
            <w:vAlign w:val="center"/>
          </w:tcPr>
          <w:p w14:paraId="25EE48A1">
            <w:pPr>
              <w:spacing w:line="360" w:lineRule="auto"/>
              <w:jc w:val="center"/>
              <w:rPr>
                <w:rFonts w:ascii="宋体" w:hAnsi="宋体" w:cs="宋体"/>
                <w:color w:val="auto"/>
                <w:sz w:val="24"/>
                <w:highlight w:val="none"/>
              </w:rPr>
            </w:pPr>
          </w:p>
        </w:tc>
        <w:tc>
          <w:tcPr>
            <w:tcW w:w="1755" w:type="dxa"/>
            <w:vAlign w:val="center"/>
          </w:tcPr>
          <w:p w14:paraId="0A384FE3">
            <w:pPr>
              <w:spacing w:line="360" w:lineRule="auto"/>
              <w:jc w:val="center"/>
              <w:rPr>
                <w:rFonts w:ascii="宋体" w:hAnsi="宋体" w:cs="宋体"/>
                <w:color w:val="auto"/>
                <w:sz w:val="24"/>
                <w:highlight w:val="none"/>
              </w:rPr>
            </w:pPr>
          </w:p>
        </w:tc>
      </w:tr>
      <w:tr w14:paraId="0E212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0E5C8F1">
            <w:pPr>
              <w:spacing w:line="360" w:lineRule="auto"/>
              <w:jc w:val="center"/>
              <w:rPr>
                <w:rFonts w:hint="eastAsia" w:ascii="宋体" w:hAnsi="宋体" w:eastAsia="宋体" w:cs="宋体"/>
                <w:b w:val="0"/>
                <w:bCs w:val="0"/>
                <w:color w:val="auto"/>
                <w:sz w:val="24"/>
                <w:highlight w:val="none"/>
                <w:lang w:eastAsia="zh-CN"/>
              </w:rPr>
            </w:pPr>
            <w:r>
              <w:rPr>
                <w:rFonts w:hint="eastAsia" w:ascii="宋体" w:hAnsi="宋体" w:cs="宋体"/>
                <w:b w:val="0"/>
                <w:bCs w:val="0"/>
                <w:color w:val="auto"/>
                <w:sz w:val="24"/>
                <w:highlight w:val="none"/>
                <w:lang w:eastAsia="zh-CN"/>
              </w:rPr>
              <w:t>二</w:t>
            </w:r>
          </w:p>
        </w:tc>
        <w:tc>
          <w:tcPr>
            <w:tcW w:w="13596" w:type="dxa"/>
            <w:gridSpan w:val="8"/>
            <w:shd w:val="clear" w:color="auto" w:fill="auto"/>
            <w:vAlign w:val="center"/>
          </w:tcPr>
          <w:p w14:paraId="3D5A9617">
            <w:pPr>
              <w:spacing w:line="360" w:lineRule="auto"/>
              <w:jc w:val="left"/>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道路养护（沥青路面小修及应急抢修）</w:t>
            </w:r>
          </w:p>
        </w:tc>
      </w:tr>
      <w:tr w14:paraId="2069F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817" w:type="dxa"/>
            <w:vAlign w:val="center"/>
          </w:tcPr>
          <w:p w14:paraId="21BB647D">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3156" w:type="dxa"/>
            <w:shd w:val="clear" w:color="auto" w:fill="auto"/>
            <w:vAlign w:val="center"/>
          </w:tcPr>
          <w:p w14:paraId="3A03E7F0">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cm沥青砼上面层（含路面铣刨、粘层、废料外运、清扫）</w:t>
            </w:r>
          </w:p>
        </w:tc>
        <w:tc>
          <w:tcPr>
            <w:tcW w:w="2190" w:type="dxa"/>
            <w:shd w:val="clear" w:color="auto" w:fill="auto"/>
            <w:vAlign w:val="center"/>
          </w:tcPr>
          <w:p w14:paraId="24D3D154">
            <w:pPr>
              <w:widowControl/>
              <w:jc w:val="center"/>
              <w:rPr>
                <w:rFonts w:hint="eastAsia" w:ascii="宋体" w:hAnsi="宋体" w:eastAsia="宋体" w:cs="宋体"/>
                <w:color w:val="auto"/>
                <w:kern w:val="0"/>
                <w:sz w:val="24"/>
                <w:szCs w:val="24"/>
                <w:highlight w:val="none"/>
                <w:lang w:val="en-US" w:eastAsia="zh-CN" w:bidi="ar-SA"/>
              </w:rPr>
            </w:pPr>
          </w:p>
        </w:tc>
        <w:tc>
          <w:tcPr>
            <w:tcW w:w="1425" w:type="dxa"/>
            <w:shd w:val="clear" w:color="auto" w:fill="auto"/>
            <w:vAlign w:val="center"/>
          </w:tcPr>
          <w:p w14:paraId="1DFB25CF">
            <w:pPr>
              <w:widowControl/>
              <w:jc w:val="center"/>
              <w:rPr>
                <w:rFonts w:hint="eastAsia" w:ascii="宋体" w:hAnsi="宋体" w:eastAsia="宋体" w:cs="宋体"/>
                <w:color w:val="auto"/>
                <w:kern w:val="0"/>
                <w:sz w:val="24"/>
                <w:szCs w:val="24"/>
                <w:highlight w:val="none"/>
                <w:lang w:val="en-US" w:eastAsia="zh-CN" w:bidi="ar-SA"/>
              </w:rPr>
            </w:pPr>
          </w:p>
        </w:tc>
        <w:tc>
          <w:tcPr>
            <w:tcW w:w="1080" w:type="dxa"/>
            <w:shd w:val="clear" w:color="auto" w:fill="auto"/>
            <w:vAlign w:val="center"/>
          </w:tcPr>
          <w:p w14:paraId="2BAD3CA7">
            <w:pPr>
              <w:widowControl/>
              <w:spacing w:line="240" w:lineRule="exact"/>
              <w:jc w:val="center"/>
              <w:rPr>
                <w:rFonts w:hint="eastAsia" w:ascii="宋体" w:hAnsi="宋体" w:eastAsia="宋体" w:cs="宋体"/>
                <w:color w:val="auto"/>
                <w:kern w:val="0"/>
                <w:sz w:val="24"/>
                <w:szCs w:val="24"/>
                <w:highlight w:val="none"/>
                <w:lang w:val="en-US" w:eastAsia="zh-CN" w:bidi="ar-SA"/>
              </w:rPr>
            </w:pPr>
          </w:p>
        </w:tc>
        <w:tc>
          <w:tcPr>
            <w:tcW w:w="1215" w:type="dxa"/>
            <w:vAlign w:val="center"/>
          </w:tcPr>
          <w:p w14:paraId="490B402C">
            <w:pPr>
              <w:spacing w:line="360" w:lineRule="auto"/>
              <w:jc w:val="center"/>
              <w:rPr>
                <w:rFonts w:ascii="宋体" w:hAnsi="宋体" w:cs="宋体"/>
                <w:color w:val="auto"/>
                <w:sz w:val="24"/>
                <w:highlight w:val="none"/>
              </w:rPr>
            </w:pPr>
          </w:p>
        </w:tc>
        <w:tc>
          <w:tcPr>
            <w:tcW w:w="1380" w:type="dxa"/>
          </w:tcPr>
          <w:p w14:paraId="36180C88">
            <w:pPr>
              <w:spacing w:line="360" w:lineRule="auto"/>
              <w:jc w:val="center"/>
              <w:rPr>
                <w:rFonts w:ascii="宋体" w:hAnsi="宋体" w:cs="宋体"/>
                <w:color w:val="auto"/>
                <w:sz w:val="24"/>
                <w:highlight w:val="none"/>
              </w:rPr>
            </w:pPr>
          </w:p>
        </w:tc>
        <w:tc>
          <w:tcPr>
            <w:tcW w:w="1395" w:type="dxa"/>
            <w:vAlign w:val="center"/>
          </w:tcPr>
          <w:p w14:paraId="546E9F9E">
            <w:pPr>
              <w:spacing w:line="360" w:lineRule="auto"/>
              <w:jc w:val="center"/>
              <w:rPr>
                <w:rFonts w:ascii="宋体" w:hAnsi="宋体" w:cs="宋体"/>
                <w:color w:val="auto"/>
                <w:sz w:val="24"/>
                <w:highlight w:val="none"/>
              </w:rPr>
            </w:pPr>
          </w:p>
        </w:tc>
        <w:tc>
          <w:tcPr>
            <w:tcW w:w="1755" w:type="dxa"/>
            <w:vAlign w:val="center"/>
          </w:tcPr>
          <w:p w14:paraId="51F88C25">
            <w:pPr>
              <w:spacing w:line="360" w:lineRule="auto"/>
              <w:jc w:val="center"/>
              <w:rPr>
                <w:rFonts w:ascii="宋体" w:hAnsi="宋体" w:cs="宋体"/>
                <w:color w:val="auto"/>
                <w:sz w:val="24"/>
                <w:highlight w:val="none"/>
              </w:rPr>
            </w:pPr>
          </w:p>
        </w:tc>
      </w:tr>
      <w:tr w14:paraId="0CC13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AD83E03">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3156" w:type="dxa"/>
            <w:vAlign w:val="center"/>
          </w:tcPr>
          <w:p w14:paraId="5D78A9DC">
            <w:pPr>
              <w:snapToGrid w:val="0"/>
              <w:spacing w:line="240" w:lineRule="auto"/>
              <w:jc w:val="center"/>
              <w:rPr>
                <w:rFonts w:ascii="宋体" w:hAnsi="宋体" w:cs="宋体"/>
                <w:color w:val="auto"/>
                <w:sz w:val="24"/>
                <w:highlight w:val="none"/>
              </w:rPr>
            </w:pPr>
            <w:r>
              <w:rPr>
                <w:rFonts w:hint="eastAsia" w:ascii="宋体" w:hAnsi="宋体" w:eastAsia="宋体" w:cs="宋体"/>
                <w:color w:val="auto"/>
                <w:sz w:val="24"/>
                <w:szCs w:val="24"/>
                <w:highlight w:val="none"/>
              </w:rPr>
              <w:t>4cm</w:t>
            </w:r>
            <w:r>
              <w:rPr>
                <w:rFonts w:hint="eastAsia" w:ascii="宋体" w:hAnsi="宋体" w:eastAsia="宋体" w:cs="宋体"/>
                <w:color w:val="auto"/>
                <w:kern w:val="0"/>
                <w:sz w:val="24"/>
                <w:szCs w:val="24"/>
                <w:highlight w:val="none"/>
              </w:rPr>
              <w:t>沥青砼上面层</w:t>
            </w:r>
            <w:r>
              <w:rPr>
                <w:rFonts w:hint="eastAsia" w:ascii="宋体" w:hAnsi="宋体" w:eastAsia="宋体" w:cs="宋体"/>
                <w:color w:val="auto"/>
                <w:sz w:val="24"/>
                <w:szCs w:val="24"/>
                <w:highlight w:val="none"/>
              </w:rPr>
              <w:t>+6cm</w:t>
            </w:r>
            <w:r>
              <w:rPr>
                <w:rFonts w:hint="eastAsia" w:ascii="宋体" w:hAnsi="宋体" w:eastAsia="宋体" w:cs="宋体"/>
                <w:color w:val="auto"/>
                <w:kern w:val="0"/>
                <w:sz w:val="24"/>
                <w:szCs w:val="24"/>
                <w:highlight w:val="none"/>
              </w:rPr>
              <w:t>沥青砼下面层（含路面铣刨、粘层、废料外运、清扫）</w:t>
            </w:r>
          </w:p>
        </w:tc>
        <w:tc>
          <w:tcPr>
            <w:tcW w:w="2190" w:type="dxa"/>
            <w:vAlign w:val="center"/>
          </w:tcPr>
          <w:p w14:paraId="54A200AC">
            <w:pPr>
              <w:snapToGrid w:val="0"/>
              <w:spacing w:line="360" w:lineRule="auto"/>
              <w:jc w:val="center"/>
              <w:rPr>
                <w:rFonts w:ascii="宋体" w:hAnsi="宋体" w:cs="宋体"/>
                <w:color w:val="auto"/>
                <w:sz w:val="24"/>
                <w:highlight w:val="none"/>
              </w:rPr>
            </w:pPr>
          </w:p>
        </w:tc>
        <w:tc>
          <w:tcPr>
            <w:tcW w:w="1425" w:type="dxa"/>
            <w:vAlign w:val="center"/>
          </w:tcPr>
          <w:p w14:paraId="6EFE0088">
            <w:pPr>
              <w:snapToGrid w:val="0"/>
              <w:spacing w:line="360" w:lineRule="auto"/>
              <w:jc w:val="center"/>
              <w:rPr>
                <w:rFonts w:ascii="宋体" w:hAnsi="宋体" w:cs="宋体"/>
                <w:color w:val="auto"/>
                <w:sz w:val="24"/>
                <w:highlight w:val="none"/>
              </w:rPr>
            </w:pPr>
          </w:p>
        </w:tc>
        <w:tc>
          <w:tcPr>
            <w:tcW w:w="1080" w:type="dxa"/>
            <w:vAlign w:val="center"/>
          </w:tcPr>
          <w:p w14:paraId="6BC0E644">
            <w:pPr>
              <w:snapToGrid w:val="0"/>
              <w:spacing w:line="360" w:lineRule="auto"/>
              <w:jc w:val="center"/>
              <w:rPr>
                <w:rFonts w:ascii="宋体" w:hAnsi="宋体" w:cs="宋体"/>
                <w:color w:val="auto"/>
                <w:sz w:val="24"/>
                <w:highlight w:val="none"/>
              </w:rPr>
            </w:pPr>
          </w:p>
        </w:tc>
        <w:tc>
          <w:tcPr>
            <w:tcW w:w="1215" w:type="dxa"/>
            <w:vAlign w:val="center"/>
          </w:tcPr>
          <w:p w14:paraId="15D9B05B">
            <w:pPr>
              <w:spacing w:line="360" w:lineRule="auto"/>
              <w:jc w:val="center"/>
              <w:rPr>
                <w:rFonts w:ascii="宋体" w:hAnsi="宋体" w:cs="宋体"/>
                <w:color w:val="auto"/>
                <w:sz w:val="24"/>
                <w:highlight w:val="none"/>
              </w:rPr>
            </w:pPr>
          </w:p>
        </w:tc>
        <w:tc>
          <w:tcPr>
            <w:tcW w:w="1380" w:type="dxa"/>
          </w:tcPr>
          <w:p w14:paraId="086EA626">
            <w:pPr>
              <w:spacing w:line="360" w:lineRule="auto"/>
              <w:jc w:val="center"/>
              <w:rPr>
                <w:rFonts w:ascii="宋体" w:hAnsi="宋体" w:cs="宋体"/>
                <w:color w:val="auto"/>
                <w:sz w:val="24"/>
                <w:highlight w:val="none"/>
              </w:rPr>
            </w:pPr>
          </w:p>
        </w:tc>
        <w:tc>
          <w:tcPr>
            <w:tcW w:w="1395" w:type="dxa"/>
            <w:vAlign w:val="center"/>
          </w:tcPr>
          <w:p w14:paraId="360F9BDA">
            <w:pPr>
              <w:spacing w:line="360" w:lineRule="auto"/>
              <w:jc w:val="center"/>
              <w:rPr>
                <w:rFonts w:ascii="宋体" w:hAnsi="宋体" w:cs="宋体"/>
                <w:color w:val="auto"/>
                <w:sz w:val="24"/>
                <w:highlight w:val="none"/>
              </w:rPr>
            </w:pPr>
          </w:p>
        </w:tc>
        <w:tc>
          <w:tcPr>
            <w:tcW w:w="1755" w:type="dxa"/>
            <w:vAlign w:val="center"/>
          </w:tcPr>
          <w:p w14:paraId="5806FA2F">
            <w:pPr>
              <w:spacing w:line="360" w:lineRule="auto"/>
              <w:jc w:val="center"/>
              <w:rPr>
                <w:rFonts w:ascii="宋体" w:hAnsi="宋体" w:cs="宋体"/>
                <w:color w:val="auto"/>
                <w:sz w:val="24"/>
                <w:highlight w:val="none"/>
              </w:rPr>
            </w:pPr>
          </w:p>
        </w:tc>
      </w:tr>
      <w:tr w14:paraId="3FD58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7588" w:type="dxa"/>
            <w:gridSpan w:val="4"/>
            <w:vAlign w:val="center"/>
          </w:tcPr>
          <w:p w14:paraId="4D65E60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6825" w:type="dxa"/>
            <w:gridSpan w:val="5"/>
          </w:tcPr>
          <w:p w14:paraId="6F8ED8B4">
            <w:pPr>
              <w:spacing w:line="360" w:lineRule="auto"/>
              <w:jc w:val="center"/>
              <w:rPr>
                <w:rFonts w:ascii="宋体" w:hAnsi="宋体" w:cs="宋体"/>
                <w:color w:val="auto"/>
                <w:sz w:val="24"/>
                <w:highlight w:val="none"/>
              </w:rPr>
            </w:pPr>
          </w:p>
        </w:tc>
      </w:tr>
      <w:tr w14:paraId="1C910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588" w:type="dxa"/>
            <w:gridSpan w:val="4"/>
            <w:vAlign w:val="center"/>
          </w:tcPr>
          <w:p w14:paraId="7FFA587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6825" w:type="dxa"/>
            <w:gridSpan w:val="5"/>
          </w:tcPr>
          <w:p w14:paraId="4F79B272">
            <w:pPr>
              <w:spacing w:line="360" w:lineRule="auto"/>
              <w:jc w:val="center"/>
              <w:rPr>
                <w:rFonts w:ascii="宋体" w:hAnsi="宋体" w:cs="宋体"/>
                <w:color w:val="auto"/>
                <w:sz w:val="24"/>
                <w:highlight w:val="none"/>
              </w:rPr>
            </w:pPr>
          </w:p>
        </w:tc>
      </w:tr>
    </w:tbl>
    <w:p w14:paraId="00D04416">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20F6686">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6D25BCE7">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5D968FB9">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68669AD6">
      <w:pPr>
        <w:snapToGrid w:val="0"/>
        <w:spacing w:line="360" w:lineRule="auto"/>
        <w:ind w:firstLine="480" w:firstLineChars="200"/>
        <w:jc w:val="left"/>
        <w:rPr>
          <w:rFonts w:ascii="宋体" w:hAnsi="宋体" w:cs="宋体"/>
          <w:color w:val="auto"/>
          <w:kern w:val="0"/>
          <w:sz w:val="24"/>
          <w:highlight w:val="none"/>
          <w:lang w:val="zh-CN"/>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96CF595">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5、特别说明：▲供应商报价低于项目预算50%的，应当在报价文件中详细阐述不影响产品质量或者诚信履约的具体原因，未做阐述说明的，投标无效。</w:t>
      </w:r>
    </w:p>
    <w:p w14:paraId="4193DE8B">
      <w:pPr>
        <w:rPr>
          <w:rFonts w:hint="eastAsia" w:ascii="宋体" w:hAnsi="宋体" w:eastAsia="宋体" w:cs="宋体"/>
          <w:color w:val="auto"/>
          <w:kern w:val="2"/>
          <w:sz w:val="32"/>
          <w:szCs w:val="32"/>
          <w:highlight w:val="none"/>
        </w:rPr>
        <w:sectPr>
          <w:pgSz w:w="16838" w:h="11906" w:orient="landscape"/>
          <w:pgMar w:top="1418" w:right="1276" w:bottom="1418" w:left="1247" w:header="851" w:footer="992" w:gutter="0"/>
          <w:cols w:space="720" w:num="1"/>
          <w:titlePg/>
          <w:docGrid w:linePitch="312" w:charSpace="0"/>
        </w:sectPr>
      </w:pPr>
      <w:r>
        <w:rPr>
          <w:rFonts w:hint="eastAsia" w:ascii="宋体" w:hAnsi="宋体" w:eastAsia="宋体" w:cs="宋体"/>
          <w:color w:val="auto"/>
          <w:kern w:val="2"/>
          <w:sz w:val="32"/>
          <w:szCs w:val="32"/>
          <w:highlight w:val="none"/>
        </w:rPr>
        <w:br w:type="page"/>
      </w:r>
    </w:p>
    <w:p w14:paraId="1AC9C76B">
      <w:pPr>
        <w:pStyle w:val="691"/>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4C68073A">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7C619098">
      <w:pPr>
        <w:rPr>
          <w:color w:val="auto"/>
          <w:highlight w:val="none"/>
        </w:rPr>
      </w:pPr>
      <w:r>
        <w:rPr>
          <w:rFonts w:hint="eastAsia" w:ascii="宋体" w:hAnsi="宋体" w:cs="宋体"/>
          <w:b/>
          <w:color w:val="auto"/>
          <w:sz w:val="24"/>
          <w:highlight w:val="none"/>
        </w:rPr>
        <w:br w:type="page"/>
      </w:r>
    </w:p>
    <w:p w14:paraId="69A8120E">
      <w:pPr>
        <w:pStyle w:val="5"/>
        <w:keepNext w:val="0"/>
        <w:keepLines w:val="0"/>
        <w:pageBreakBefore/>
        <w:widowControl/>
        <w:spacing w:before="100" w:beforeAutospacing="1" w:after="100" w:afterAutospacing="1"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rPr>
        <w:t>附件</w:t>
      </w:r>
    </w:p>
    <w:p w14:paraId="6918223E">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4215260">
      <w:pPr>
        <w:spacing w:line="360" w:lineRule="auto"/>
        <w:jc w:val="center"/>
        <w:rPr>
          <w:rFonts w:ascii="宋体" w:hAnsi="宋体" w:cs="宋体"/>
          <w:b/>
          <w:color w:val="auto"/>
          <w:spacing w:val="6"/>
          <w:sz w:val="32"/>
          <w:szCs w:val="32"/>
          <w:highlight w:val="none"/>
        </w:rPr>
      </w:pPr>
      <w:bookmarkStart w:id="497" w:name="OLE_LINK13"/>
      <w:bookmarkStart w:id="498" w:name="OLE_LINK14"/>
      <w:r>
        <w:rPr>
          <w:rFonts w:hint="eastAsia" w:ascii="宋体" w:hAnsi="宋体" w:cs="宋体"/>
          <w:b/>
          <w:color w:val="auto"/>
          <w:spacing w:val="6"/>
          <w:sz w:val="32"/>
          <w:szCs w:val="32"/>
          <w:highlight w:val="none"/>
        </w:rPr>
        <w:t>残疾人福利性单位声明函</w:t>
      </w:r>
    </w:p>
    <w:bookmarkEnd w:id="497"/>
    <w:bookmarkEnd w:id="498"/>
    <w:p w14:paraId="065B178F">
      <w:pPr>
        <w:spacing w:line="360" w:lineRule="auto"/>
        <w:rPr>
          <w:rFonts w:ascii="宋体" w:hAnsi="宋体" w:cs="宋体"/>
          <w:b/>
          <w:color w:val="auto"/>
          <w:spacing w:val="6"/>
          <w:sz w:val="30"/>
          <w:szCs w:val="30"/>
          <w:highlight w:val="none"/>
        </w:rPr>
      </w:pPr>
    </w:p>
    <w:p w14:paraId="0CEC43F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2C08D52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5A6B130A">
      <w:pPr>
        <w:spacing w:line="360" w:lineRule="auto"/>
        <w:ind w:firstLine="480" w:firstLineChars="200"/>
        <w:rPr>
          <w:rFonts w:ascii="宋体" w:hAnsi="宋体" w:cs="宋体"/>
          <w:color w:val="auto"/>
          <w:sz w:val="24"/>
          <w:highlight w:val="none"/>
        </w:rPr>
      </w:pPr>
    </w:p>
    <w:p w14:paraId="12C70732">
      <w:pPr>
        <w:spacing w:line="360" w:lineRule="auto"/>
        <w:ind w:firstLine="480" w:firstLineChars="200"/>
        <w:rPr>
          <w:rFonts w:ascii="宋体" w:hAnsi="宋体" w:cs="宋体"/>
          <w:color w:val="auto"/>
          <w:sz w:val="24"/>
          <w:highlight w:val="none"/>
        </w:rPr>
      </w:pPr>
    </w:p>
    <w:p w14:paraId="19A86157">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EF6BC21">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3DBC035B">
      <w:pP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312EEC83">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454752B6">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20094D4B">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5F1B6E9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0127F30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180898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3F053DD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4339C2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6B2D8FE0">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052890E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3CC89F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FFE9EE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5BB0566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2183D6E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2BAF143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440B9E0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20EAD46">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6DD9001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7B352F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FB3A82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5931912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5DC4A25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3F0478E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4286D5A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153CDF0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42FE98DC">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AD9C11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6EAE134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F99372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2CFBF1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5066BB7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7883A91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1CF987A5">
      <w:pP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7BF56175">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570B9CA8">
      <w:pPr>
        <w:spacing w:line="360" w:lineRule="auto"/>
        <w:jc w:val="center"/>
        <w:rPr>
          <w:rFonts w:ascii="宋体" w:hAnsi="宋体" w:cs="宋体"/>
          <w:b/>
          <w:color w:val="auto"/>
          <w:sz w:val="24"/>
          <w:highlight w:val="none"/>
        </w:rPr>
      </w:pPr>
    </w:p>
    <w:p w14:paraId="5FECC97B">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57CFAC81">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3D68F01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27A066F9">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309A79C">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497F9FB">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28CA1B6">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7F4C778">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026D47BD">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C3176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22230E3">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0A5B222">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0C61568">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34E6F87C">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5C9457E">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6ED48A1">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D76CD58">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26FB2741">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57128F3E">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7A223A26">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991426B">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3526369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59E6C5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58907F9">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504A3D07">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31E8EB05">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03E0B6CD">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54C0224">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18EEF079">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D2AF66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9202895">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A2B15E7">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E063A15">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投诉事项2</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20B4EED6">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345A3FC1">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6816081">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42E5D89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4630E9C3">
      <w:pPr>
        <w:spacing w:line="360" w:lineRule="auto"/>
        <w:rPr>
          <w:rFonts w:ascii="宋体" w:hAnsi="宋体" w:cs="宋体"/>
          <w:b/>
          <w:color w:val="auto"/>
          <w:sz w:val="24"/>
          <w:highlight w:val="none"/>
        </w:rPr>
      </w:pPr>
      <w:r>
        <w:rPr>
          <w:rFonts w:hint="eastAsia" w:ascii="宋体" w:hAnsi="宋体" w:cs="宋体"/>
          <w:color w:val="auto"/>
          <w:sz w:val="24"/>
          <w:highlight w:val="none"/>
        </w:rPr>
        <w:t xml:space="preserve">日期：    </w:t>
      </w:r>
    </w:p>
    <w:p w14:paraId="31BFD5D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4AC22664">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63D4E94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3445DA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24FF9C8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632BCF3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1F7F05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1419B89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C214CE6">
      <w:pP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6597475D">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5E3A35F0">
      <w:pPr>
        <w:spacing w:line="360" w:lineRule="auto"/>
        <w:rPr>
          <w:rFonts w:ascii="宋体" w:hAnsi="宋体" w:cs="宋体"/>
          <w:color w:val="auto"/>
          <w:sz w:val="24"/>
          <w:highlight w:val="none"/>
          <w:u w:val="single"/>
        </w:rPr>
      </w:pPr>
    </w:p>
    <w:p w14:paraId="288C6EBF">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41B7D565">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2BB5CD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52FF4203">
      <w:pPr>
        <w:spacing w:line="360" w:lineRule="auto"/>
        <w:ind w:firstLine="494"/>
        <w:rPr>
          <w:rFonts w:ascii="宋体" w:hAnsi="宋体" w:cs="宋体"/>
          <w:color w:val="auto"/>
          <w:sz w:val="24"/>
          <w:highlight w:val="none"/>
        </w:rPr>
      </w:pPr>
    </w:p>
    <w:p w14:paraId="4BD20AE7">
      <w:pPr>
        <w:spacing w:line="360" w:lineRule="auto"/>
        <w:ind w:firstLine="494"/>
        <w:rPr>
          <w:rFonts w:ascii="宋体" w:hAnsi="宋体" w:cs="宋体"/>
          <w:color w:val="auto"/>
          <w:sz w:val="24"/>
          <w:highlight w:val="none"/>
        </w:rPr>
      </w:pPr>
    </w:p>
    <w:p w14:paraId="3F87F246">
      <w:pPr>
        <w:spacing w:line="360" w:lineRule="auto"/>
        <w:rPr>
          <w:rFonts w:ascii="宋体" w:hAnsi="宋体" w:cs="宋体"/>
          <w:color w:val="auto"/>
          <w:sz w:val="24"/>
          <w:highlight w:val="none"/>
        </w:rPr>
      </w:pPr>
    </w:p>
    <w:p w14:paraId="69C09F11">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7AB6661D">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5F19EFE0">
      <w:pPr>
        <w:rPr>
          <w:rFonts w:ascii="宋体" w:hAnsi="宋体" w:cs="宋体"/>
          <w:color w:val="auto"/>
          <w:sz w:val="24"/>
          <w:highlight w:val="none"/>
        </w:rPr>
      </w:pPr>
      <w:r>
        <w:rPr>
          <w:rFonts w:hint="eastAsia" w:ascii="宋体" w:hAnsi="宋体" w:cs="宋体"/>
          <w:b/>
          <w:bCs/>
          <w:color w:val="auto"/>
          <w:sz w:val="24"/>
          <w:highlight w:val="none"/>
        </w:rPr>
        <w:t>附：</w:t>
      </w:r>
    </w:p>
    <w:p w14:paraId="3F274FC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5F9EE7B9">
      <w:pPr>
        <w:autoSpaceDE w:val="0"/>
        <w:autoSpaceDN w:val="0"/>
        <w:jc w:val="center"/>
        <w:rPr>
          <w:rFonts w:ascii="宋体" w:hAnsi="宋体" w:cs="宋体"/>
          <w:b/>
          <w:color w:val="auto"/>
          <w:spacing w:val="6"/>
          <w:sz w:val="32"/>
          <w:szCs w:val="32"/>
          <w:highlight w:val="none"/>
        </w:rPr>
      </w:pPr>
    </w:p>
    <w:p w14:paraId="2972EB75">
      <w:pPr>
        <w:autoSpaceDE w:val="0"/>
        <w:autoSpaceDN w:val="0"/>
        <w:jc w:val="center"/>
        <w:rPr>
          <w:rFonts w:ascii="宋体" w:hAnsi="宋体" w:cs="宋体"/>
          <w:b/>
          <w:color w:val="auto"/>
          <w:spacing w:val="6"/>
          <w:sz w:val="32"/>
          <w:szCs w:val="32"/>
          <w:highlight w:val="none"/>
        </w:rPr>
      </w:pPr>
    </w:p>
    <w:p w14:paraId="5B892E6E">
      <w:pPr>
        <w:autoSpaceDE w:val="0"/>
        <w:autoSpaceDN w:val="0"/>
        <w:jc w:val="center"/>
        <w:rPr>
          <w:rFonts w:ascii="宋体" w:hAnsi="宋体" w:cs="宋体"/>
          <w:b/>
          <w:color w:val="auto"/>
          <w:spacing w:val="6"/>
          <w:sz w:val="32"/>
          <w:szCs w:val="32"/>
          <w:highlight w:val="none"/>
        </w:rPr>
      </w:pPr>
    </w:p>
    <w:p w14:paraId="7BF99AE4">
      <w:pPr>
        <w:autoSpaceDE w:val="0"/>
        <w:autoSpaceDN w:val="0"/>
        <w:jc w:val="center"/>
        <w:rPr>
          <w:rFonts w:ascii="宋体" w:hAnsi="宋体" w:cs="宋体"/>
          <w:b/>
          <w:color w:val="auto"/>
          <w:spacing w:val="6"/>
          <w:sz w:val="32"/>
          <w:szCs w:val="32"/>
          <w:highlight w:val="none"/>
        </w:rPr>
      </w:pPr>
    </w:p>
    <w:p w14:paraId="588D85FF">
      <w:pPr>
        <w:autoSpaceDE w:val="0"/>
        <w:autoSpaceDN w:val="0"/>
        <w:jc w:val="center"/>
        <w:rPr>
          <w:rFonts w:ascii="宋体" w:hAnsi="宋体" w:cs="宋体"/>
          <w:b/>
          <w:color w:val="auto"/>
          <w:spacing w:val="6"/>
          <w:sz w:val="32"/>
          <w:szCs w:val="32"/>
          <w:highlight w:val="none"/>
        </w:rPr>
      </w:pPr>
    </w:p>
    <w:p w14:paraId="30E948C4">
      <w:pPr>
        <w:autoSpaceDE w:val="0"/>
        <w:autoSpaceDN w:val="0"/>
        <w:jc w:val="center"/>
        <w:rPr>
          <w:rFonts w:ascii="宋体" w:hAnsi="宋体" w:cs="宋体"/>
          <w:b/>
          <w:color w:val="auto"/>
          <w:spacing w:val="6"/>
          <w:sz w:val="32"/>
          <w:szCs w:val="32"/>
          <w:highlight w:val="none"/>
        </w:rPr>
      </w:pPr>
    </w:p>
    <w:p w14:paraId="6763DFA5">
      <w:pPr>
        <w:autoSpaceDE w:val="0"/>
        <w:autoSpaceDN w:val="0"/>
        <w:jc w:val="center"/>
        <w:rPr>
          <w:rFonts w:ascii="宋体" w:hAnsi="宋体" w:cs="宋体"/>
          <w:b/>
          <w:color w:val="auto"/>
          <w:spacing w:val="6"/>
          <w:sz w:val="32"/>
          <w:szCs w:val="32"/>
          <w:highlight w:val="none"/>
        </w:rPr>
      </w:pPr>
    </w:p>
    <w:p w14:paraId="6B47DE61">
      <w:pPr>
        <w:autoSpaceDE w:val="0"/>
        <w:autoSpaceDN w:val="0"/>
        <w:jc w:val="center"/>
        <w:rPr>
          <w:rFonts w:ascii="宋体" w:hAnsi="宋体" w:cs="宋体"/>
          <w:b/>
          <w:color w:val="auto"/>
          <w:spacing w:val="6"/>
          <w:sz w:val="32"/>
          <w:szCs w:val="32"/>
          <w:highlight w:val="none"/>
        </w:rPr>
      </w:pPr>
    </w:p>
    <w:p w14:paraId="2358F9AF">
      <w:pP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4966979B">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371816B6">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0CFC209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6C5CBD5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938479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10D2B6F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72E80AE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377747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0173444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0E52AA2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3A194C5A">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99"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99"/>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00" w:name="_Hlk101133598"/>
      <w:r>
        <w:rPr>
          <w:rFonts w:hint="eastAsia" w:ascii="宋体" w:hAnsi="宋体" w:cs="宋体"/>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00"/>
      <w:r>
        <w:rPr>
          <w:rFonts w:hint="eastAsia" w:ascii="宋体" w:hAnsi="宋体" w:cs="宋体"/>
          <w:b/>
          <w:color w:val="auto"/>
          <w:kern w:val="0"/>
          <w:sz w:val="24"/>
          <w:highlight w:val="none"/>
          <w:lang w:val="zh-CN"/>
        </w:rPr>
        <w:t>）</w:t>
      </w:r>
    </w:p>
    <w:p w14:paraId="6C009A51">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01"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01"/>
    </w:p>
    <w:p w14:paraId="1202AD2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0640F85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C36A0B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2AB73A8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CE0D11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1C51EDBC">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5AB7E4F">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1A8292A">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292793E">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3B6D69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5C7B9BA">
      <w:pP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0A5E44FF">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0EB28838">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0D24CD4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4271C26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3C253AE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7DFAD3E6">
      <w:pPr>
        <w:pStyle w:val="6"/>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01E06C11">
      <w:pPr>
        <w:rPr>
          <w:color w:val="auto"/>
          <w:highlight w:val="none"/>
        </w:rPr>
      </w:pPr>
      <w:r>
        <w:rPr>
          <w:rFonts w:hint="eastAsia"/>
          <w:color w:val="auto"/>
          <w:highlight w:val="none"/>
          <w:lang w:val="zh-CN"/>
        </w:rPr>
        <w:t xml:space="preserve"> </w:t>
      </w:r>
    </w:p>
    <w:p w14:paraId="2867E5F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393EF13A">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7C3C9D5A">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B69D19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1E9190B6">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78D4A2E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1D96E6E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5CF02B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77E125EF">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195FDEF">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225C112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9A5F2F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400410A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0865E8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5117EE8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6219EE6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05004380">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9C8EF38">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64FFE2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9C8AD25">
      <w:pPr>
        <w:rPr>
          <w:rFonts w:ascii="宋体" w:hAnsi="宋体" w:cs="宋体"/>
          <w:b/>
          <w:color w:val="auto"/>
          <w:sz w:val="36"/>
          <w:szCs w:val="20"/>
          <w:highlight w:val="none"/>
        </w:rPr>
      </w:pPr>
      <w:r>
        <w:rPr>
          <w:rFonts w:hint="eastAsia" w:ascii="宋体" w:hAnsi="宋体" w:cs="宋体"/>
          <w:b/>
          <w:color w:val="auto"/>
          <w:sz w:val="36"/>
          <w:szCs w:val="20"/>
          <w:highlight w:val="none"/>
        </w:rPr>
        <w:br w:type="page"/>
      </w:r>
    </w:p>
    <w:p w14:paraId="4EE02990">
      <w:pPr>
        <w:spacing w:line="360" w:lineRule="auto"/>
        <w:jc w:val="left"/>
        <w:outlineLvl w:val="0"/>
        <w:rPr>
          <w:rFonts w:ascii="宋体" w:hAnsi="宋体" w:cs="宋体"/>
          <w:b/>
          <w:color w:val="auto"/>
          <w:sz w:val="32"/>
          <w:szCs w:val="18"/>
          <w:highlight w:val="none"/>
        </w:rPr>
      </w:pPr>
      <w:r>
        <w:rPr>
          <w:rFonts w:hint="eastAsia" w:ascii="宋体" w:hAnsi="宋体" w:cs="宋体"/>
          <w:b/>
          <w:color w:val="auto"/>
          <w:sz w:val="32"/>
          <w:szCs w:val="18"/>
          <w:highlight w:val="none"/>
        </w:rPr>
        <w:t>附件</w:t>
      </w:r>
      <w:r>
        <w:rPr>
          <w:rFonts w:ascii="宋体" w:hAnsi="宋体" w:cs="宋体"/>
          <w:b/>
          <w:color w:val="auto"/>
          <w:sz w:val="32"/>
          <w:szCs w:val="18"/>
          <w:highlight w:val="none"/>
        </w:rPr>
        <w:t>7</w:t>
      </w:r>
      <w:r>
        <w:rPr>
          <w:rFonts w:hint="eastAsia" w:ascii="宋体" w:hAnsi="宋体" w:cs="宋体"/>
          <w:b/>
          <w:color w:val="auto"/>
          <w:sz w:val="32"/>
          <w:szCs w:val="18"/>
          <w:highlight w:val="none"/>
        </w:rPr>
        <w:t>：中小企业声明函</w:t>
      </w:r>
    </w:p>
    <w:p w14:paraId="11BD9D44">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68A9A8F7">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C364FA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709AB8B">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406993E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76414719">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4A1A4D53">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3884ACCE">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41494746">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5BFEAA0C">
      <w:pPr>
        <w:spacing w:line="360" w:lineRule="auto"/>
        <w:jc w:val="left"/>
        <w:rPr>
          <w:rFonts w:hint="eastAsia" w:ascii="宋体" w:hAnsi="宋体" w:eastAsia="宋体" w:cs="宋体"/>
          <w:color w:val="auto"/>
          <w:sz w:val="18"/>
          <w:szCs w:val="18"/>
          <w:highlight w:val="none"/>
          <w:lang w:val="en-US" w:eastAsia="zh-CN"/>
        </w:rPr>
      </w:pPr>
      <w:r>
        <w:rPr>
          <w:rFonts w:hint="eastAsia" w:ascii="宋体" w:hAnsi="宋体" w:cs="宋体"/>
          <w:color w:val="auto"/>
          <w:sz w:val="18"/>
          <w:szCs w:val="18"/>
          <w:highlight w:val="none"/>
        </w:rPr>
        <w:t>从业人员、营业收入、资产总额填报上一年度数据</w:t>
      </w:r>
      <w:r>
        <w:rPr>
          <w:rFonts w:hint="eastAsia" w:ascii="宋体" w:hAnsi="宋体" w:cs="宋体"/>
          <w:color w:val="auto"/>
          <w:sz w:val="18"/>
          <w:szCs w:val="18"/>
          <w:highlight w:val="none"/>
          <w:lang w:eastAsia="zh-CN"/>
        </w:rPr>
        <w:t>。</w:t>
      </w:r>
    </w:p>
    <w:p w14:paraId="485FFBE4">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注：</w:t>
      </w:r>
    </w:p>
    <w:p w14:paraId="7AB8DFFB">
      <w:pPr>
        <w:numPr>
          <w:ilvl w:val="0"/>
          <w:numId w:val="12"/>
        </w:numPr>
        <w:spacing w:line="360" w:lineRule="auto"/>
        <w:ind w:right="420" w:firstLine="480" w:firstLineChars="200"/>
        <w:rPr>
          <w:rFonts w:hint="eastAsia" w:ascii="宋体" w:hAnsi="宋体" w:cs="宋体"/>
          <w:b/>
          <w:bCs/>
          <w:color w:val="auto"/>
          <w:sz w:val="24"/>
          <w:highlight w:val="none"/>
          <w:shd w:val="clear" w:color="auto" w:fill="auto"/>
          <w:lang w:eastAsia="zh-CN"/>
        </w:rPr>
      </w:pPr>
      <w:r>
        <w:rPr>
          <w:rFonts w:hint="eastAsia" w:ascii="宋体" w:hAnsi="宋体" w:cs="宋体"/>
          <w:color w:val="auto"/>
          <w:sz w:val="24"/>
          <w:highlight w:val="none"/>
        </w:rPr>
        <w:t>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w:t>
      </w:r>
      <w:r>
        <w:rPr>
          <w:rFonts w:hint="eastAsia" w:ascii="宋体" w:hAnsi="宋体" w:cs="宋体"/>
          <w:color w:val="auto"/>
          <w:sz w:val="24"/>
          <w:highlight w:val="none"/>
        </w:rPr>
        <w:t>④企业类型填写错误的，声明函无效</w:t>
      </w:r>
      <w:r>
        <w:rPr>
          <w:rFonts w:hint="eastAsia" w:ascii="宋体" w:hAnsi="宋体" w:cs="宋体"/>
          <w:color w:val="auto"/>
          <w:sz w:val="24"/>
          <w:highlight w:val="none"/>
          <w:lang w:eastAsia="zh-CN"/>
        </w:rPr>
        <w:t>。</w:t>
      </w:r>
    </w:p>
    <w:p w14:paraId="32BEF227">
      <w:pPr>
        <w:rPr>
          <w:color w:val="auto"/>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r>
        <w:rPr>
          <w:rFonts w:hint="eastAsia"/>
          <w:color w:val="auto"/>
          <w:highlight w:val="none"/>
        </w:rPr>
        <w:br w:type="page"/>
      </w:r>
    </w:p>
    <w:p w14:paraId="41F973C1">
      <w:pPr>
        <w:pStyle w:val="6"/>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highlight w:val="none"/>
        </w:rPr>
        <w:t>附件</w:t>
      </w:r>
      <w:r>
        <w:rPr>
          <w:rFonts w:hint="eastAsia" w:asciiTheme="minorEastAsia" w:hAnsiTheme="minorEastAsia" w:eastAsiaTheme="minorEastAsia" w:cstheme="minorEastAsia"/>
          <w:color w:val="auto"/>
          <w:highlight w:val="none"/>
          <w:lang w:val="en-US"/>
        </w:rPr>
        <w:t>8</w:t>
      </w:r>
      <w:r>
        <w:rPr>
          <w:rFonts w:hint="eastAsia" w:asciiTheme="minorEastAsia" w:hAnsiTheme="minorEastAsia" w:eastAsiaTheme="minorEastAsia" w:cstheme="minorEastAsia"/>
          <w:color w:val="auto"/>
          <w:highlight w:val="none"/>
        </w:rPr>
        <w:t>样品（演示）授权委托书</w:t>
      </w:r>
    </w:p>
    <w:p w14:paraId="6E7625C1">
      <w:pPr>
        <w:jc w:val="center"/>
        <w:rPr>
          <w:color w:val="auto"/>
          <w:sz w:val="40"/>
          <w:highlight w:val="none"/>
        </w:rPr>
      </w:pPr>
      <w:r>
        <w:rPr>
          <w:rFonts w:hint="eastAsia"/>
          <w:color w:val="auto"/>
          <w:sz w:val="40"/>
          <w:highlight w:val="none"/>
        </w:rPr>
        <w:t>样品（演示）授权委托书</w:t>
      </w:r>
    </w:p>
    <w:p w14:paraId="7CEBCCB2">
      <w:pPr>
        <w:jc w:val="center"/>
        <w:rPr>
          <w:color w:val="auto"/>
          <w:sz w:val="40"/>
          <w:highlight w:val="none"/>
        </w:rPr>
      </w:pPr>
    </w:p>
    <w:p w14:paraId="0233CA4D">
      <w:pPr>
        <w:snapToGrid w:val="0"/>
        <w:spacing w:line="360" w:lineRule="auto"/>
        <w:rPr>
          <w:rFonts w:cs="仿宋"/>
          <w:color w:val="auto"/>
          <w:highlight w:val="none"/>
        </w:rPr>
      </w:pPr>
      <w:r>
        <w:rPr>
          <w:rFonts w:hint="eastAsia" w:cs="仿宋_GB2312"/>
          <w:color w:val="auto"/>
          <w:highlight w:val="none"/>
        </w:rPr>
        <w:t>XXX（单位名称或采购机构名称）</w:t>
      </w:r>
      <w:r>
        <w:rPr>
          <w:rFonts w:hint="eastAsia" w:cs="仿宋"/>
          <w:color w:val="auto"/>
          <w:highlight w:val="none"/>
          <w:lang w:val="zh-CN"/>
        </w:rPr>
        <w:t>：</w:t>
      </w:r>
    </w:p>
    <w:p w14:paraId="3AD8CAE1">
      <w:pPr>
        <w:snapToGrid w:val="0"/>
        <w:spacing w:line="360" w:lineRule="auto"/>
        <w:ind w:left="254" w:leftChars="121" w:firstLine="420" w:firstLineChars="200"/>
        <w:rPr>
          <w:rFonts w:cs="仿宋"/>
          <w:color w:val="auto"/>
          <w:highlight w:val="none"/>
          <w:u w:val="single"/>
          <w:lang w:val="zh-CN"/>
        </w:rPr>
      </w:pPr>
      <w:r>
        <w:rPr>
          <w:rFonts w:hint="eastAsia" w:cs="仿宋"/>
          <w:color w:val="auto"/>
          <w:highlight w:val="none"/>
          <w:lang w:val="zh-CN"/>
        </w:rPr>
        <w:t>兹委派</w:t>
      </w:r>
      <w:r>
        <w:rPr>
          <w:rFonts w:hint="eastAsia" w:cs="仿宋"/>
          <w:color w:val="auto"/>
          <w:highlight w:val="none"/>
          <w:u w:val="single"/>
          <w:lang w:val="zh-CN"/>
        </w:rPr>
        <w:t xml:space="preserve">                </w:t>
      </w:r>
      <w:r>
        <w:rPr>
          <w:rFonts w:hint="eastAsia" w:cs="仿宋"/>
          <w:color w:val="auto"/>
          <w:highlight w:val="none"/>
          <w:lang w:val="zh-CN"/>
        </w:rPr>
        <w:t>先生/女士，身份证号：</w:t>
      </w:r>
      <w:r>
        <w:rPr>
          <w:rFonts w:hint="eastAsia" w:cs="仿宋"/>
          <w:color w:val="auto"/>
          <w:highlight w:val="none"/>
          <w:u w:val="single"/>
          <w:lang w:val="zh-CN"/>
        </w:rPr>
        <w:t xml:space="preserve"> </w:t>
      </w:r>
      <w:r>
        <w:rPr>
          <w:rFonts w:cs="仿宋"/>
          <w:color w:val="auto"/>
          <w:highlight w:val="none"/>
          <w:u w:val="single"/>
          <w:lang w:val="zh-CN"/>
        </w:rPr>
        <w:t xml:space="preserve">                  </w:t>
      </w:r>
    </w:p>
    <w:p w14:paraId="16A43138">
      <w:pPr>
        <w:snapToGrid w:val="0"/>
        <w:spacing w:line="360" w:lineRule="auto"/>
        <w:ind w:left="254" w:leftChars="121" w:firstLine="420" w:firstLineChars="200"/>
        <w:rPr>
          <w:rFonts w:cs="仿宋"/>
          <w:color w:val="auto"/>
          <w:highlight w:val="none"/>
        </w:rPr>
      </w:pPr>
      <w:r>
        <w:rPr>
          <w:rFonts w:hint="eastAsia" w:cs="仿宋"/>
          <w:color w:val="auto"/>
          <w:highlight w:val="none"/>
          <w:lang w:val="zh-CN"/>
        </w:rPr>
        <w:t>手机：</w:t>
      </w:r>
      <w:r>
        <w:rPr>
          <w:rFonts w:hint="eastAsia" w:cs="仿宋"/>
          <w:color w:val="auto"/>
          <w:highlight w:val="none"/>
          <w:u w:val="single"/>
          <w:lang w:val="zh-CN"/>
        </w:rPr>
        <w:t xml:space="preserve">      </w:t>
      </w:r>
      <w:r>
        <w:rPr>
          <w:rFonts w:cs="仿宋"/>
          <w:color w:val="auto"/>
          <w:highlight w:val="none"/>
          <w:u w:val="single"/>
          <w:lang w:val="zh-CN"/>
        </w:rPr>
        <w:t xml:space="preserve">     </w:t>
      </w:r>
      <w:r>
        <w:rPr>
          <w:rFonts w:hint="eastAsia" w:cs="仿宋"/>
          <w:color w:val="auto"/>
          <w:highlight w:val="none"/>
          <w:u w:val="single"/>
          <w:lang w:val="zh-CN"/>
        </w:rPr>
        <w:t xml:space="preserve">  </w:t>
      </w:r>
      <w:r>
        <w:rPr>
          <w:rFonts w:hint="eastAsia" w:cs="仿宋"/>
          <w:color w:val="auto"/>
          <w:highlight w:val="none"/>
          <w:lang w:val="zh-CN"/>
        </w:rPr>
        <w:t>，代表我公司前来递交</w:t>
      </w:r>
      <w:r>
        <w:rPr>
          <w:rFonts w:cs="仿宋"/>
          <w:color w:val="auto"/>
          <w:highlight w:val="none"/>
          <w:u w:val="single"/>
          <w:lang w:val="zh-CN"/>
        </w:rPr>
        <w:t xml:space="preserve">                           </w:t>
      </w:r>
      <w:r>
        <w:rPr>
          <w:rFonts w:hint="eastAsia" w:cs="仿宋"/>
          <w:color w:val="auto"/>
          <w:highlight w:val="none"/>
          <w:u w:val="single"/>
          <w:lang w:val="zh-CN"/>
        </w:rPr>
        <w:t>采购项目</w:t>
      </w:r>
      <w:r>
        <w:rPr>
          <w:rFonts w:hint="eastAsia" w:cs="仿宋"/>
          <w:color w:val="auto"/>
          <w:highlight w:val="none"/>
          <w:lang w:val="zh-CN"/>
        </w:rPr>
        <w:t>【项目编号：</w:t>
      </w:r>
      <w:r>
        <w:rPr>
          <w:rFonts w:cs="仿宋"/>
          <w:color w:val="auto"/>
          <w:highlight w:val="none"/>
          <w:lang w:val="zh-CN"/>
        </w:rPr>
        <w:t xml:space="preserve">              </w:t>
      </w:r>
      <w:r>
        <w:rPr>
          <w:rFonts w:hint="eastAsia" w:cs="仿宋"/>
          <w:color w:val="auto"/>
          <w:highlight w:val="none"/>
          <w:lang w:val="zh-CN"/>
        </w:rPr>
        <w:t xml:space="preserve">】（标项号： </w:t>
      </w:r>
      <w:r>
        <w:rPr>
          <w:rFonts w:cs="仿宋"/>
          <w:color w:val="auto"/>
          <w:highlight w:val="none"/>
          <w:lang w:val="zh-CN"/>
        </w:rPr>
        <w:t xml:space="preserve"> </w:t>
      </w:r>
      <w:r>
        <w:rPr>
          <w:rFonts w:hint="eastAsia" w:cs="仿宋"/>
          <w:color w:val="auto"/>
          <w:highlight w:val="none"/>
          <w:lang w:val="zh-CN"/>
        </w:rPr>
        <w:t>）投标样品或参加演示，并全权负责标后取回样品等其他处理事宜。</w:t>
      </w:r>
    </w:p>
    <w:p w14:paraId="52492FB2">
      <w:pPr>
        <w:snapToGrid w:val="0"/>
        <w:spacing w:line="360" w:lineRule="auto"/>
        <w:rPr>
          <w:rFonts w:cs="仿宋"/>
          <w:color w:val="auto"/>
          <w:highlight w:val="none"/>
          <w:lang w:val="zh-CN"/>
        </w:rPr>
      </w:pPr>
      <w:r>
        <w:rPr>
          <w:rFonts w:hint="eastAsia" w:cs="仿宋"/>
          <w:color w:val="auto"/>
          <w:highlight w:val="none"/>
          <w:lang w:val="zh-CN"/>
        </w:rPr>
        <w:t xml:space="preserve">  </w:t>
      </w:r>
    </w:p>
    <w:p w14:paraId="438C7249">
      <w:pPr>
        <w:snapToGrid w:val="0"/>
        <w:spacing w:line="360" w:lineRule="auto"/>
        <w:rPr>
          <w:rFonts w:cs="仿宋"/>
          <w:color w:val="auto"/>
          <w:highlight w:val="none"/>
        </w:rPr>
      </w:pPr>
      <w:r>
        <w:rPr>
          <w:rFonts w:hint="eastAsia" w:cs="仿宋"/>
          <w:color w:val="auto"/>
          <w:highlight w:val="none"/>
          <w:lang w:val="zh-CN"/>
        </w:rPr>
        <w:t xml:space="preserve">    特此告知。</w:t>
      </w:r>
    </w:p>
    <w:p w14:paraId="6C07070D">
      <w:pPr>
        <w:snapToGrid w:val="0"/>
        <w:spacing w:line="360" w:lineRule="auto"/>
        <w:rPr>
          <w:rFonts w:cs="仿宋"/>
          <w:color w:val="auto"/>
          <w:highlight w:val="none"/>
        </w:rPr>
      </w:pPr>
      <w:r>
        <w:rPr>
          <w:rFonts w:hint="eastAsia" w:cs="仿宋"/>
          <w:color w:val="auto"/>
          <w:highlight w:val="none"/>
          <w:lang w:val="zh-CN"/>
        </w:rPr>
        <w:t xml:space="preserve">                                                  投标人名称(公章)：</w:t>
      </w:r>
    </w:p>
    <w:p w14:paraId="463BC36E">
      <w:pPr>
        <w:snapToGrid w:val="0"/>
        <w:spacing w:line="360" w:lineRule="auto"/>
        <w:rPr>
          <w:rFonts w:cs="仿宋"/>
          <w:color w:val="auto"/>
          <w:highlight w:val="none"/>
        </w:rPr>
      </w:pPr>
      <w:r>
        <w:rPr>
          <w:rFonts w:hint="eastAsia" w:cs="仿宋"/>
          <w:color w:val="auto"/>
          <w:highlight w:val="none"/>
          <w:lang w:val="zh-CN"/>
        </w:rPr>
        <w:t xml:space="preserve">                                                  </w:t>
      </w:r>
    </w:p>
    <w:p w14:paraId="00ADF7E2">
      <w:pPr>
        <w:snapToGrid w:val="0"/>
        <w:spacing w:line="360" w:lineRule="auto"/>
        <w:ind w:right="240"/>
        <w:jc w:val="right"/>
        <w:rPr>
          <w:rFonts w:cs="仿宋"/>
          <w:color w:val="auto"/>
          <w:highlight w:val="none"/>
          <w:lang w:val="zh-CN"/>
        </w:rPr>
      </w:pPr>
      <w:r>
        <w:rPr>
          <w:rFonts w:hint="eastAsia" w:cs="仿宋"/>
          <w:color w:val="auto"/>
          <w:highlight w:val="none"/>
          <w:lang w:val="zh-CN"/>
        </w:rPr>
        <w:t>签发日期：  年  月   日</w:t>
      </w:r>
    </w:p>
    <w:p w14:paraId="43D5B793">
      <w:pPr>
        <w:snapToGrid w:val="0"/>
        <w:spacing w:line="360" w:lineRule="auto"/>
        <w:ind w:right="240"/>
        <w:jc w:val="right"/>
        <w:rPr>
          <w:rFonts w:cs="仿宋"/>
          <w:color w:val="auto"/>
          <w:highlight w:val="none"/>
          <w:lang w:val="zh-CN"/>
        </w:rPr>
      </w:pPr>
    </w:p>
    <w:p w14:paraId="5F577304">
      <w:pPr>
        <w:snapToGrid w:val="0"/>
        <w:spacing w:line="360" w:lineRule="auto"/>
        <w:ind w:right="1920"/>
        <w:rPr>
          <w:rFonts w:cs="仿宋"/>
          <w:color w:val="auto"/>
          <w:highlight w:val="none"/>
          <w:lang w:val="zh-CN"/>
        </w:rPr>
      </w:pPr>
    </w:p>
    <w:p w14:paraId="65A97EB3">
      <w:pPr>
        <w:snapToGrid w:val="0"/>
        <w:spacing w:line="360" w:lineRule="auto"/>
        <w:ind w:right="240"/>
        <w:jc w:val="right"/>
        <w:rPr>
          <w:rFonts w:cs="仿宋"/>
          <w:color w:val="auto"/>
          <w:highlight w:val="none"/>
          <w:lang w:val="zh-CN"/>
        </w:rPr>
      </w:pPr>
    </w:p>
    <w:p w14:paraId="24C78D56">
      <w:pPr>
        <w:snapToGrid w:val="0"/>
        <w:spacing w:line="360" w:lineRule="auto"/>
        <w:ind w:right="240"/>
        <w:rPr>
          <w:rFonts w:cs="仿宋"/>
          <w:color w:val="auto"/>
          <w:highlight w:val="none"/>
          <w:lang w:val="zh-CN"/>
        </w:rPr>
      </w:pPr>
      <w:r>
        <w:rPr>
          <w:rFonts w:hint="eastAsia" w:cs="仿宋"/>
          <w:color w:val="auto"/>
          <w:highlight w:val="none"/>
        </w:rPr>
        <w:t>受委托人</w:t>
      </w:r>
      <w:r>
        <w:rPr>
          <w:rFonts w:hint="eastAsia" w:cs="仿宋"/>
          <w:color w:val="auto"/>
          <w:highlight w:val="none"/>
          <w:lang w:val="zh-CN"/>
        </w:rPr>
        <w:t>身份证复印件：</w:t>
      </w:r>
    </w:p>
    <w:p w14:paraId="218600A0">
      <w:pPr>
        <w:snapToGrid w:val="0"/>
        <w:spacing w:line="360" w:lineRule="auto"/>
        <w:ind w:right="240"/>
        <w:rPr>
          <w:rFonts w:cs="仿宋"/>
          <w:color w:val="auto"/>
          <w:highlight w:val="none"/>
          <w:lang w:val="zh-CN"/>
        </w:rPr>
      </w:pPr>
    </w:p>
    <w:p w14:paraId="3809042C">
      <w:pPr>
        <w:snapToGrid w:val="0"/>
        <w:spacing w:line="360" w:lineRule="auto"/>
        <w:ind w:right="240"/>
        <w:rPr>
          <w:rFonts w:cs="仿宋"/>
          <w:color w:val="auto"/>
          <w:highlight w:val="none"/>
          <w:lang w:val="zh-CN"/>
        </w:rPr>
      </w:pPr>
      <w:r>
        <w:rPr>
          <w:rFonts w:hint="eastAsia" w:cs="仿宋"/>
          <w:color w:val="auto"/>
          <w:highlight w:val="none"/>
          <w:lang w:val="zh-CN"/>
        </w:rPr>
        <w:t>说明：本委托书在有样品或演示时由受委托人携带至指定地点。</w:t>
      </w:r>
    </w:p>
    <w:p w14:paraId="5F0AE5C5">
      <w:pPr>
        <w:spacing w:line="360" w:lineRule="auto"/>
        <w:rPr>
          <w:rFonts w:ascii="宋体" w:hAnsi="宋体" w:cs="宋体"/>
          <w:bCs/>
          <w:color w:val="auto"/>
          <w:sz w:val="24"/>
          <w:highlight w:val="none"/>
        </w:rPr>
      </w:pPr>
      <w:r>
        <w:rPr>
          <w:rFonts w:cs="仿宋_GB2312"/>
          <w:b/>
          <w:color w:val="auto"/>
          <w:highlight w:val="none"/>
        </w:rPr>
        <w:t>同时有样品和演示的</w:t>
      </w:r>
      <w:r>
        <w:rPr>
          <w:rFonts w:hint="eastAsia" w:cs="仿宋_GB2312"/>
          <w:b/>
          <w:color w:val="auto"/>
          <w:highlight w:val="none"/>
        </w:rPr>
        <w:t>，</w:t>
      </w:r>
      <w:r>
        <w:rPr>
          <w:rFonts w:cs="仿宋_GB2312"/>
          <w:b/>
          <w:color w:val="auto"/>
          <w:highlight w:val="none"/>
        </w:rPr>
        <w:t>可委托不同人员</w:t>
      </w:r>
      <w:r>
        <w:rPr>
          <w:rFonts w:hint="eastAsia" w:cs="仿宋_GB2312"/>
          <w:b/>
          <w:color w:val="auto"/>
          <w:highlight w:val="none"/>
        </w:rPr>
        <w:t>。</w:t>
      </w: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modern"/>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DejaVu Math TeX Gyre"/>
    <w:panose1 w:val="00000000000000000000"/>
    <w:charset w:val="00"/>
    <w:family w:val="swiss"/>
    <w:pitch w:val="default"/>
    <w:sig w:usb0="00000000" w:usb1="00000000" w:usb2="00000000" w:usb3="00000000" w:csb0="00000011" w:csb1="00000000"/>
  </w:font>
  <w:font w:name="DejaVu Math TeX Gyre">
    <w:panose1 w:val="02000503000000000000"/>
    <w:charset w:val="00"/>
    <w:family w:val="auto"/>
    <w:pitch w:val="default"/>
    <w:sig w:usb0="A10000EF" w:usb1="4201F9EE" w:usb2="02000000" w:usb3="00000000" w:csb0="60000193" w:csb1="0DD4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Vrinda">
    <w:altName w:val="Segoe UI Symbol"/>
    <w:panose1 w:val="020B0502040204020203"/>
    <w:charset w:val="00"/>
    <w:family w:val="auto"/>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DejaVu Math TeX Gyr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DejaVu Math TeX Gyre"/>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itka Text">
    <w:panose1 w:val="02000505000000020004"/>
    <w:charset w:val="00"/>
    <w:family w:val="auto"/>
    <w:pitch w:val="default"/>
    <w:sig w:usb0="A00002EF" w:usb1="4000204B" w:usb2="00000000" w:usb3="00000000" w:csb0="2000019F" w:csb1="00000000"/>
  </w:font>
  <w:font w:name="Segoe UI Symbol">
    <w:panose1 w:val="020B0502040204020203"/>
    <w:charset w:val="00"/>
    <w:family w:val="auto"/>
    <w:pitch w:val="default"/>
    <w:sig w:usb0="800001E3" w:usb1="1200FFEF" w:usb2="00040000" w:usb3="04000000" w:csb0="00000001" w:csb1="40000000"/>
  </w:font>
  <w:font w:name="Arial">
    <w:panose1 w:val="020B0604020202020204"/>
    <w:charset w:val="00"/>
    <w:family w:val="auto"/>
    <w:pitch w:val="default"/>
    <w:sig w:usb0="E0002EFF" w:usb1="C000785B" w:usb2="00000009" w:usb3="00000000" w:csb0="400001FF" w:csb1="FFFF0000"/>
  </w:font>
  <w:font w:name="Segoe Print">
    <w:panose1 w:val="02000600000000000000"/>
    <w:charset w:val="00"/>
    <w:family w:val="auto"/>
    <w:pitch w:val="default"/>
    <w:sig w:usb0="0000028F" w:usb1="00000000" w:usb2="00000000" w:usb3="00000000" w:csb0="2000009F" w:csb1="4701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D0471C">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BB88F2">
    <w:pPr>
      <w:pStyle w:val="41"/>
      <w:framePr w:wrap="around" w:vAnchor="text" w:hAnchor="margin" w:xAlign="right" w:y="1"/>
      <w:rPr>
        <w:rStyle w:val="72"/>
      </w:rPr>
    </w:pPr>
    <w:r>
      <w:fldChar w:fldCharType="begin"/>
    </w:r>
    <w:r>
      <w:rPr>
        <w:rStyle w:val="72"/>
      </w:rPr>
      <w:instrText xml:space="preserve">PAGE  </w:instrText>
    </w:r>
    <w:r>
      <w:fldChar w:fldCharType="end"/>
    </w:r>
  </w:p>
  <w:p w14:paraId="04924B36">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5191E3">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bookmarkStart w:id="502" w:name="_Toc91899912"/>
    <w:bookmarkStart w:id="503" w:name="_Toc164085800"/>
    <w:bookmarkStart w:id="504" w:name="_Toc36110187"/>
    <w:bookmarkStart w:id="505" w:name="_Toc131845147"/>
    <w:r>
      <w:rPr>
        <w:rFonts w:hint="eastAsia" w:ascii="仿宋_GB2312" w:eastAsia="仿宋_GB2312"/>
        <w:kern w:val="0"/>
        <w:szCs w:val="21"/>
      </w:rPr>
      <w:t xml:space="preserve"> 页</w:t>
    </w:r>
    <w:bookmarkEnd w:id="502"/>
    <w:bookmarkEnd w:id="503"/>
    <w:bookmarkEnd w:id="504"/>
    <w:bookmarkEnd w:id="50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F81DA">
    <w:pPr>
      <w:pStyle w:val="42"/>
      <w:jc w:val="right"/>
      <w:rPr>
        <w:rFonts w:ascii="仿宋_GB2312" w:eastAsia="仿宋_GB2312"/>
        <w:b/>
        <w:i/>
        <w:iCs/>
        <w:u w:val="single"/>
      </w:rPr>
    </w:pP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ED28D9">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CF4C88"/>
    <w:multiLevelType w:val="singleLevel"/>
    <w:tmpl w:val="99CF4C88"/>
    <w:lvl w:ilvl="0" w:tentative="0">
      <w:start w:val="1"/>
      <w:numFmt w:val="decimal"/>
      <w:suff w:val="nothing"/>
      <w:lvlText w:val="%1、"/>
      <w:lvlJc w:val="left"/>
    </w:lvl>
  </w:abstractNum>
  <w:abstractNum w:abstractNumId="1">
    <w:nsid w:val="AB7C8421"/>
    <w:multiLevelType w:val="singleLevel"/>
    <w:tmpl w:val="AB7C8421"/>
    <w:lvl w:ilvl="0" w:tentative="0">
      <w:start w:val="19"/>
      <w:numFmt w:val="decimal"/>
      <w:suff w:val="space"/>
      <w:lvlText w:val="%1."/>
      <w:lvlJc w:val="left"/>
    </w:lvl>
  </w:abstractNum>
  <w:abstractNum w:abstractNumId="2">
    <w:nsid w:val="BFFB4047"/>
    <w:multiLevelType w:val="singleLevel"/>
    <w:tmpl w:val="BFFB4047"/>
    <w:lvl w:ilvl="0" w:tentative="0">
      <w:start w:val="1"/>
      <w:numFmt w:val="decimal"/>
      <w:suff w:val="nothing"/>
      <w:lvlText w:val="%1、"/>
      <w:lvlJc w:val="left"/>
    </w:lvl>
  </w:abstractNum>
  <w:abstractNum w:abstractNumId="3">
    <w:nsid w:val="D57498BB"/>
    <w:multiLevelType w:val="singleLevel"/>
    <w:tmpl w:val="D57498BB"/>
    <w:lvl w:ilvl="0" w:tentative="0">
      <w:start w:val="2"/>
      <w:numFmt w:val="decimal"/>
      <w:suff w:val="space"/>
      <w:lvlText w:val="%1."/>
      <w:lvlJc w:val="left"/>
    </w:lvl>
  </w:abstractNum>
  <w:abstractNum w:abstractNumId="4">
    <w:nsid w:val="DF7B5DEF"/>
    <w:multiLevelType w:val="singleLevel"/>
    <w:tmpl w:val="DF7B5DEF"/>
    <w:lvl w:ilvl="0" w:tentative="0">
      <w:start w:val="5"/>
      <w:numFmt w:val="chineseCounting"/>
      <w:suff w:val="space"/>
      <w:lvlText w:val="第%1部分"/>
      <w:lvlJc w:val="left"/>
      <w:rPr>
        <w:rFonts w:hint="eastAsia"/>
      </w:rPr>
    </w:lvl>
  </w:abstractNum>
  <w:abstractNum w:abstractNumId="5">
    <w:nsid w:val="EFBE0E82"/>
    <w:multiLevelType w:val="singleLevel"/>
    <w:tmpl w:val="EFBE0E82"/>
    <w:lvl w:ilvl="0" w:tentative="0">
      <w:start w:val="16"/>
      <w:numFmt w:val="decimal"/>
      <w:suff w:val="space"/>
      <w:lvlText w:val="%1."/>
      <w:lvlJc w:val="left"/>
    </w:lvl>
  </w:abstractNum>
  <w:abstractNum w:abstractNumId="6">
    <w:nsid w:val="F79E0EA8"/>
    <w:multiLevelType w:val="singleLevel"/>
    <w:tmpl w:val="F79E0EA8"/>
    <w:lvl w:ilvl="0" w:tentative="0">
      <w:start w:val="13"/>
      <w:numFmt w:val="decimal"/>
      <w:suff w:val="space"/>
      <w:lvlText w:val="%1."/>
      <w:lvlJc w:val="left"/>
    </w:lvl>
  </w:abstractNum>
  <w:abstractNum w:abstractNumId="7">
    <w:nsid w:val="FBFE8AFF"/>
    <w:multiLevelType w:val="singleLevel"/>
    <w:tmpl w:val="FBFE8AFF"/>
    <w:lvl w:ilvl="0" w:tentative="0">
      <w:start w:val="8"/>
      <w:numFmt w:val="decimal"/>
      <w:suff w:val="space"/>
      <w:lvlText w:val="%1."/>
      <w:lvlJc w:val="left"/>
    </w:lvl>
  </w:abstractNum>
  <w:abstractNum w:abstractNumId="8">
    <w:nsid w:val="2BF5020E"/>
    <w:multiLevelType w:val="multilevel"/>
    <w:tmpl w:val="2BF5020E"/>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3837DA64"/>
    <w:multiLevelType w:val="singleLevel"/>
    <w:tmpl w:val="3837DA64"/>
    <w:lvl w:ilvl="0" w:tentative="0">
      <w:start w:val="2"/>
      <w:numFmt w:val="decimal"/>
      <w:suff w:val="nothing"/>
      <w:lvlText w:val="%1、"/>
      <w:lvlJc w:val="left"/>
    </w:lvl>
  </w:abstractNum>
  <w:abstractNum w:abstractNumId="10">
    <w:nsid w:val="57FF7EC6"/>
    <w:multiLevelType w:val="singleLevel"/>
    <w:tmpl w:val="57FF7EC6"/>
    <w:lvl w:ilvl="0" w:tentative="0">
      <w:start w:val="15"/>
      <w:numFmt w:val="decimal"/>
      <w:suff w:val="space"/>
      <w:lvlText w:val="%1."/>
      <w:lvlJc w:val="left"/>
    </w:lvl>
  </w:abstractNum>
  <w:abstractNum w:abstractNumId="11">
    <w:nsid w:val="75BE8EC7"/>
    <w:multiLevelType w:val="singleLevel"/>
    <w:tmpl w:val="75BE8EC7"/>
    <w:lvl w:ilvl="0" w:tentative="0">
      <w:start w:val="1"/>
      <w:numFmt w:val="decimal"/>
      <w:suff w:val="nothing"/>
      <w:lvlText w:val="%1、"/>
      <w:lvlJc w:val="left"/>
    </w:lvl>
  </w:abstractNum>
  <w:num w:numId="1">
    <w:abstractNumId w:val="3"/>
  </w:num>
  <w:num w:numId="2">
    <w:abstractNumId w:val="7"/>
  </w:num>
  <w:num w:numId="3">
    <w:abstractNumId w:val="6"/>
  </w:num>
  <w:num w:numId="4">
    <w:abstractNumId w:val="10"/>
  </w:num>
  <w:num w:numId="5">
    <w:abstractNumId w:val="5"/>
  </w:num>
  <w:num w:numId="6">
    <w:abstractNumId w:val="1"/>
  </w:num>
  <w:num w:numId="7">
    <w:abstractNumId w:val="0"/>
  </w:num>
  <w:num w:numId="8">
    <w:abstractNumId w:val="8"/>
  </w:num>
  <w:num w:numId="9">
    <w:abstractNumId w:val="2"/>
  </w:num>
  <w:num w:numId="10">
    <w:abstractNumId w:val="9"/>
  </w:num>
  <w:num w:numId="11">
    <w:abstractNumId w:val="4"/>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2"/>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NiMmJjMGUyMDNhMGI0MjllZTc4OTE3ODRjOTBjMWQ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229"/>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1C9"/>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D9C"/>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B7696"/>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A28FC"/>
    <w:rsid w:val="042B157A"/>
    <w:rsid w:val="048F763B"/>
    <w:rsid w:val="049F330E"/>
    <w:rsid w:val="04AA775C"/>
    <w:rsid w:val="04AF1889"/>
    <w:rsid w:val="04F66F48"/>
    <w:rsid w:val="05043453"/>
    <w:rsid w:val="05251E14"/>
    <w:rsid w:val="05A16594"/>
    <w:rsid w:val="05A7762D"/>
    <w:rsid w:val="060E5941"/>
    <w:rsid w:val="06110FAF"/>
    <w:rsid w:val="06493CA7"/>
    <w:rsid w:val="065A6178"/>
    <w:rsid w:val="066F1CF3"/>
    <w:rsid w:val="06930BB8"/>
    <w:rsid w:val="07245D42"/>
    <w:rsid w:val="07264C62"/>
    <w:rsid w:val="0764344E"/>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BC11BB"/>
    <w:rsid w:val="10C26171"/>
    <w:rsid w:val="10F33360"/>
    <w:rsid w:val="10FC16EA"/>
    <w:rsid w:val="110F1D40"/>
    <w:rsid w:val="11266F33"/>
    <w:rsid w:val="114F7C08"/>
    <w:rsid w:val="118963A1"/>
    <w:rsid w:val="11C6522A"/>
    <w:rsid w:val="11E104CC"/>
    <w:rsid w:val="11E20309"/>
    <w:rsid w:val="12255233"/>
    <w:rsid w:val="12530213"/>
    <w:rsid w:val="127723A9"/>
    <w:rsid w:val="12862074"/>
    <w:rsid w:val="12883966"/>
    <w:rsid w:val="129E45B4"/>
    <w:rsid w:val="12D81596"/>
    <w:rsid w:val="13072A44"/>
    <w:rsid w:val="13122287"/>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C10692"/>
    <w:rsid w:val="1632430B"/>
    <w:rsid w:val="16A8729C"/>
    <w:rsid w:val="16B33777"/>
    <w:rsid w:val="16BC70A7"/>
    <w:rsid w:val="16C6339E"/>
    <w:rsid w:val="172F2D79"/>
    <w:rsid w:val="17557BEF"/>
    <w:rsid w:val="17D349C1"/>
    <w:rsid w:val="1830729E"/>
    <w:rsid w:val="1870062C"/>
    <w:rsid w:val="18817102"/>
    <w:rsid w:val="18830A15"/>
    <w:rsid w:val="18852B28"/>
    <w:rsid w:val="188B5321"/>
    <w:rsid w:val="189E35C3"/>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7F6BBA"/>
    <w:rsid w:val="1BA209CF"/>
    <w:rsid w:val="1BB4777D"/>
    <w:rsid w:val="1BD75AB8"/>
    <w:rsid w:val="1C0459C2"/>
    <w:rsid w:val="1C1B3B4A"/>
    <w:rsid w:val="1C88086E"/>
    <w:rsid w:val="1CE27260"/>
    <w:rsid w:val="1D266CE1"/>
    <w:rsid w:val="1D3963AF"/>
    <w:rsid w:val="1D6A673C"/>
    <w:rsid w:val="1D7E2045"/>
    <w:rsid w:val="1D9247AE"/>
    <w:rsid w:val="1DB567EC"/>
    <w:rsid w:val="1DF51A98"/>
    <w:rsid w:val="1DFF3EF7"/>
    <w:rsid w:val="1E3D060F"/>
    <w:rsid w:val="1E3F7D2E"/>
    <w:rsid w:val="1E4134E4"/>
    <w:rsid w:val="1E5062B3"/>
    <w:rsid w:val="1E523514"/>
    <w:rsid w:val="1E714A66"/>
    <w:rsid w:val="1E802593"/>
    <w:rsid w:val="1E8B6156"/>
    <w:rsid w:val="1EA703CC"/>
    <w:rsid w:val="1EB7330C"/>
    <w:rsid w:val="1F0A0FF3"/>
    <w:rsid w:val="1F5771FF"/>
    <w:rsid w:val="1F815791"/>
    <w:rsid w:val="1FD52DD5"/>
    <w:rsid w:val="1FE23F57"/>
    <w:rsid w:val="1FE868A9"/>
    <w:rsid w:val="20034907"/>
    <w:rsid w:val="20173E4B"/>
    <w:rsid w:val="204E48BC"/>
    <w:rsid w:val="208921B3"/>
    <w:rsid w:val="20973DEB"/>
    <w:rsid w:val="20B26522"/>
    <w:rsid w:val="20B44310"/>
    <w:rsid w:val="211116EB"/>
    <w:rsid w:val="216133FC"/>
    <w:rsid w:val="2185666F"/>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465B9C"/>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5D2C79"/>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EF79E26"/>
    <w:rsid w:val="2F0A6B38"/>
    <w:rsid w:val="2F946CCB"/>
    <w:rsid w:val="2FD25781"/>
    <w:rsid w:val="2FDC745C"/>
    <w:rsid w:val="2FFD7934"/>
    <w:rsid w:val="30733ACD"/>
    <w:rsid w:val="308C3862"/>
    <w:rsid w:val="309379D8"/>
    <w:rsid w:val="30A270F7"/>
    <w:rsid w:val="30DF1478"/>
    <w:rsid w:val="30EC586F"/>
    <w:rsid w:val="314550B7"/>
    <w:rsid w:val="319C6071"/>
    <w:rsid w:val="31AC537E"/>
    <w:rsid w:val="31CC68CF"/>
    <w:rsid w:val="31E3679B"/>
    <w:rsid w:val="31E732FD"/>
    <w:rsid w:val="32517576"/>
    <w:rsid w:val="32BE5C2C"/>
    <w:rsid w:val="32FB6478"/>
    <w:rsid w:val="33263B3F"/>
    <w:rsid w:val="336963EB"/>
    <w:rsid w:val="33816EEB"/>
    <w:rsid w:val="33EB55CD"/>
    <w:rsid w:val="33EC4C02"/>
    <w:rsid w:val="33F12F68"/>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416E46"/>
    <w:rsid w:val="39636459"/>
    <w:rsid w:val="396B7F6C"/>
    <w:rsid w:val="39A959E1"/>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107AC3"/>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9DF22"/>
    <w:rsid w:val="3F060E16"/>
    <w:rsid w:val="3F1D1096"/>
    <w:rsid w:val="3F1F0523"/>
    <w:rsid w:val="3F2F0234"/>
    <w:rsid w:val="3F6363FE"/>
    <w:rsid w:val="3F756B8F"/>
    <w:rsid w:val="3F77BA1B"/>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2135F4"/>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50203D"/>
    <w:rsid w:val="487A3E25"/>
    <w:rsid w:val="488B5503"/>
    <w:rsid w:val="48937E21"/>
    <w:rsid w:val="489A0361"/>
    <w:rsid w:val="48B94FF3"/>
    <w:rsid w:val="48E37AAB"/>
    <w:rsid w:val="48FD4B4C"/>
    <w:rsid w:val="490A68E0"/>
    <w:rsid w:val="491055FE"/>
    <w:rsid w:val="4935669C"/>
    <w:rsid w:val="495F5B3E"/>
    <w:rsid w:val="496F77D7"/>
    <w:rsid w:val="497654FD"/>
    <w:rsid w:val="49B64211"/>
    <w:rsid w:val="49E56AF9"/>
    <w:rsid w:val="49F6167F"/>
    <w:rsid w:val="4A064FA0"/>
    <w:rsid w:val="4A16615C"/>
    <w:rsid w:val="4A4424D7"/>
    <w:rsid w:val="4AB82D0F"/>
    <w:rsid w:val="4AEB7664"/>
    <w:rsid w:val="4AFD7C19"/>
    <w:rsid w:val="4B0567D1"/>
    <w:rsid w:val="4B236AAE"/>
    <w:rsid w:val="4B363761"/>
    <w:rsid w:val="4B707271"/>
    <w:rsid w:val="4B9739F7"/>
    <w:rsid w:val="4BC82142"/>
    <w:rsid w:val="4BEE2503"/>
    <w:rsid w:val="4C245A30"/>
    <w:rsid w:val="4CB6685F"/>
    <w:rsid w:val="4CC367FE"/>
    <w:rsid w:val="4CE8201D"/>
    <w:rsid w:val="4D077F3C"/>
    <w:rsid w:val="4D123355"/>
    <w:rsid w:val="4D2A3B31"/>
    <w:rsid w:val="4D312C52"/>
    <w:rsid w:val="4D905305"/>
    <w:rsid w:val="4D964A72"/>
    <w:rsid w:val="4D9C1254"/>
    <w:rsid w:val="4E722232"/>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866B20"/>
    <w:rsid w:val="54B3506A"/>
    <w:rsid w:val="54CA0D16"/>
    <w:rsid w:val="54DD4057"/>
    <w:rsid w:val="54E7490F"/>
    <w:rsid w:val="550764A4"/>
    <w:rsid w:val="550B2BF6"/>
    <w:rsid w:val="55214EB5"/>
    <w:rsid w:val="55340BA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D92186"/>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6F5DF4"/>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A63211"/>
    <w:rsid w:val="61F94C26"/>
    <w:rsid w:val="62000E56"/>
    <w:rsid w:val="624F3E49"/>
    <w:rsid w:val="62632286"/>
    <w:rsid w:val="62885958"/>
    <w:rsid w:val="62F40B65"/>
    <w:rsid w:val="62FC2CFE"/>
    <w:rsid w:val="63024505"/>
    <w:rsid w:val="634D51A7"/>
    <w:rsid w:val="635600A5"/>
    <w:rsid w:val="635B1DB5"/>
    <w:rsid w:val="63711FED"/>
    <w:rsid w:val="63880DDC"/>
    <w:rsid w:val="638D750D"/>
    <w:rsid w:val="63AC6CC0"/>
    <w:rsid w:val="64055776"/>
    <w:rsid w:val="64240056"/>
    <w:rsid w:val="643A3D28"/>
    <w:rsid w:val="643E143A"/>
    <w:rsid w:val="64491666"/>
    <w:rsid w:val="6452093E"/>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69C340"/>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BDBAC02"/>
    <w:rsid w:val="6BFB7BD7"/>
    <w:rsid w:val="6C196F71"/>
    <w:rsid w:val="6C226FCB"/>
    <w:rsid w:val="6C31226F"/>
    <w:rsid w:val="6C552F0B"/>
    <w:rsid w:val="6C7F73F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C778CB"/>
    <w:rsid w:val="6FD75BF8"/>
    <w:rsid w:val="6FFFAD64"/>
    <w:rsid w:val="70292D0A"/>
    <w:rsid w:val="707723D0"/>
    <w:rsid w:val="70CD156C"/>
    <w:rsid w:val="70F5661B"/>
    <w:rsid w:val="71360107"/>
    <w:rsid w:val="713B688E"/>
    <w:rsid w:val="71D43752"/>
    <w:rsid w:val="71F1796A"/>
    <w:rsid w:val="72154626"/>
    <w:rsid w:val="72262B5D"/>
    <w:rsid w:val="72283FF7"/>
    <w:rsid w:val="722E7212"/>
    <w:rsid w:val="723A0474"/>
    <w:rsid w:val="72485A07"/>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0F1D33"/>
    <w:rsid w:val="761D08E0"/>
    <w:rsid w:val="765D347C"/>
    <w:rsid w:val="76826699"/>
    <w:rsid w:val="76C87133"/>
    <w:rsid w:val="76CD08D5"/>
    <w:rsid w:val="76DB4B92"/>
    <w:rsid w:val="77052AA4"/>
    <w:rsid w:val="770FEEE6"/>
    <w:rsid w:val="77136511"/>
    <w:rsid w:val="77340A39"/>
    <w:rsid w:val="77351FD0"/>
    <w:rsid w:val="77472422"/>
    <w:rsid w:val="777F31F2"/>
    <w:rsid w:val="77D1700D"/>
    <w:rsid w:val="77EC04CC"/>
    <w:rsid w:val="78775729"/>
    <w:rsid w:val="78A42DB0"/>
    <w:rsid w:val="78A656AB"/>
    <w:rsid w:val="78B2245C"/>
    <w:rsid w:val="78E172CC"/>
    <w:rsid w:val="78EA1D1F"/>
    <w:rsid w:val="78FD502C"/>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8E5EC0"/>
    <w:rsid w:val="7DB57A34"/>
    <w:rsid w:val="7DE60973"/>
    <w:rsid w:val="7DEF0916"/>
    <w:rsid w:val="7E1E5218"/>
    <w:rsid w:val="7E9A4E1F"/>
    <w:rsid w:val="7EA7723A"/>
    <w:rsid w:val="7EEFE9D4"/>
    <w:rsid w:val="7EF56FBB"/>
    <w:rsid w:val="7F0768EB"/>
    <w:rsid w:val="7F143BEC"/>
    <w:rsid w:val="7F715AF2"/>
    <w:rsid w:val="7F886E69"/>
    <w:rsid w:val="7F9FFA82"/>
    <w:rsid w:val="7FB14A05"/>
    <w:rsid w:val="AFDF3D28"/>
    <w:rsid w:val="BB7FA927"/>
    <w:rsid w:val="BE0F2857"/>
    <w:rsid w:val="BF2FC185"/>
    <w:rsid w:val="C543CA59"/>
    <w:rsid w:val="DE8D2B72"/>
    <w:rsid w:val="ED772B5B"/>
    <w:rsid w:val="F1FFBFF6"/>
    <w:rsid w:val="F5FFD31F"/>
    <w:rsid w:val="FDA76847"/>
    <w:rsid w:val="FE7C51FA"/>
    <w:rsid w:val="FF7E5C00"/>
    <w:rsid w:val="FFA5888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qFormat/>
    <w:uiPriority w:val="0"/>
    <w:pPr>
      <w:keepNext/>
      <w:keepLines/>
      <w:tabs>
        <w:tab w:val="left" w:pos="900"/>
      </w:tabs>
      <w:spacing w:before="260" w:after="260" w:line="416" w:lineRule="auto"/>
      <w:ind w:left="900" w:hanging="720"/>
      <w:outlineLvl w:val="2"/>
    </w:pPr>
    <w:rPr>
      <w:b/>
      <w:bCs/>
      <w:sz w:val="32"/>
      <w:szCs w:val="32"/>
    </w:rPr>
  </w:style>
  <w:style w:type="paragraph" w:styleId="10">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1">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12">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3">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4">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5">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link w:val="321"/>
    <w:qFormat/>
    <w:uiPriority w:val="0"/>
    <w:pPr>
      <w:ind w:firstLine="420"/>
    </w:pPr>
    <w:rPr>
      <w:rFonts w:hAnsi="Calibri" w:cs="Times New Roman"/>
      <w:snapToGrid/>
      <w:szCs w:val="20"/>
    </w:rPr>
  </w:style>
  <w:style w:type="paragraph" w:styleId="3">
    <w:name w:val="Body Text"/>
    <w:basedOn w:val="1"/>
    <w:next w:val="2"/>
    <w:link w:val="430"/>
    <w:qFormat/>
    <w:uiPriority w:val="0"/>
    <w:pPr>
      <w:autoSpaceDE w:val="0"/>
      <w:autoSpaceDN w:val="0"/>
      <w:spacing w:line="360" w:lineRule="auto"/>
    </w:pPr>
    <w:rPr>
      <w:rFonts w:ascii="宋体" w:hAnsi="Arial" w:cs="Arial"/>
      <w:snapToGrid w:val="0"/>
      <w:sz w:val="24"/>
      <w:szCs w:val="21"/>
      <w:lang w:val="zh-CN"/>
    </w:rPr>
  </w:style>
  <w:style w:type="paragraph" w:styleId="4">
    <w:name w:val="toc 6"/>
    <w:basedOn w:val="1"/>
    <w:next w:val="1"/>
    <w:qFormat/>
    <w:uiPriority w:val="0"/>
    <w:pPr>
      <w:ind w:left="2100" w:leftChars="1000"/>
    </w:pPr>
  </w:style>
  <w:style w:type="paragraph" w:styleId="8">
    <w:name w:val="Normal Indent"/>
    <w:basedOn w:val="1"/>
    <w:next w:val="9"/>
    <w:link w:val="193"/>
    <w:qFormat/>
    <w:uiPriority w:val="0"/>
    <w:pPr>
      <w:widowControl/>
      <w:snapToGrid w:val="0"/>
      <w:spacing w:line="480" w:lineRule="exact"/>
      <w:ind w:firstLine="567"/>
    </w:pPr>
    <w:rPr>
      <w:rFonts w:ascii="宋体"/>
      <w:snapToGrid w:val="0"/>
      <w:color w:val="000000"/>
      <w:kern w:val="28"/>
      <w:sz w:val="28"/>
      <w:szCs w:val="20"/>
    </w:rPr>
  </w:style>
  <w:style w:type="paragraph" w:styleId="9">
    <w:name w:val="Body Text Indent"/>
    <w:basedOn w:val="1"/>
    <w:next w:val="8"/>
    <w:link w:val="265"/>
    <w:qFormat/>
    <w:uiPriority w:val="0"/>
    <w:pPr>
      <w:spacing w:line="480" w:lineRule="exact"/>
      <w:ind w:firstLine="480" w:firstLineChars="200"/>
    </w:pPr>
    <w:rPr>
      <w:rFonts w:ascii="宋体" w:hAnsi="宋体"/>
      <w:sz w:val="24"/>
    </w:rPr>
  </w:style>
  <w:style w:type="paragraph" w:styleId="16">
    <w:name w:val="toc 7"/>
    <w:basedOn w:val="1"/>
    <w:next w:val="1"/>
    <w:qFormat/>
    <w:uiPriority w:val="0"/>
    <w:pPr>
      <w:ind w:left="2520" w:leftChars="1200"/>
    </w:pPr>
  </w:style>
  <w:style w:type="paragraph" w:styleId="17">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8">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9">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0">
    <w:name w:val="caption"/>
    <w:basedOn w:val="1"/>
    <w:next w:val="1"/>
    <w:link w:val="229"/>
    <w:qFormat/>
    <w:uiPriority w:val="0"/>
    <w:rPr>
      <w:b/>
      <w:sz w:val="28"/>
      <w:szCs w:val="20"/>
    </w:rPr>
  </w:style>
  <w:style w:type="paragraph" w:styleId="21">
    <w:name w:val="index 5"/>
    <w:basedOn w:val="1"/>
    <w:next w:val="1"/>
    <w:qFormat/>
    <w:uiPriority w:val="0"/>
    <w:pPr>
      <w:adjustRightInd/>
      <w:ind w:left="800" w:leftChars="800" w:firstLine="200" w:firstLineChars="200"/>
    </w:pPr>
  </w:style>
  <w:style w:type="paragraph" w:styleId="22">
    <w:name w:val="Document Map"/>
    <w:basedOn w:val="1"/>
    <w:link w:val="202"/>
    <w:qFormat/>
    <w:uiPriority w:val="0"/>
    <w:pPr>
      <w:shd w:val="clear" w:color="auto" w:fill="000080"/>
    </w:pPr>
  </w:style>
  <w:style w:type="paragraph" w:styleId="23">
    <w:name w:val="annotation text"/>
    <w:basedOn w:val="1"/>
    <w:link w:val="344"/>
    <w:qFormat/>
    <w:uiPriority w:val="99"/>
    <w:pPr>
      <w:jc w:val="left"/>
    </w:pPr>
  </w:style>
  <w:style w:type="paragraph" w:styleId="24">
    <w:name w:val="Salutation"/>
    <w:basedOn w:val="1"/>
    <w:next w:val="1"/>
    <w:link w:val="298"/>
    <w:qFormat/>
    <w:uiPriority w:val="0"/>
    <w:rPr>
      <w:rFonts w:ascii="仿宋_GB2312" w:eastAsia="仿宋_GB2312"/>
      <w:sz w:val="28"/>
      <w:szCs w:val="20"/>
    </w:rPr>
  </w:style>
  <w:style w:type="paragraph" w:styleId="25">
    <w:name w:val="Body Text 3"/>
    <w:basedOn w:val="1"/>
    <w:link w:val="330"/>
    <w:qFormat/>
    <w:uiPriority w:val="0"/>
    <w:pPr>
      <w:jc w:val="center"/>
    </w:pPr>
    <w:rPr>
      <w:szCs w:val="20"/>
    </w:rPr>
  </w:style>
  <w:style w:type="paragraph" w:styleId="26">
    <w:name w:val="List Bullet 3"/>
    <w:basedOn w:val="1"/>
    <w:unhideWhenUsed/>
    <w:qFormat/>
    <w:uiPriority w:val="0"/>
    <w:pPr>
      <w:snapToGrid w:val="0"/>
      <w:spacing w:line="360" w:lineRule="auto"/>
      <w:ind w:left="360" w:right="238" w:hanging="360"/>
      <w:contextualSpacing/>
    </w:pPr>
    <w:rPr>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5"/>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9">
    <w:name w:val="endnote text"/>
    <w:basedOn w:val="1"/>
    <w:link w:val="929"/>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3"/>
    <w:qFormat/>
    <w:uiPriority w:val="99"/>
    <w:pPr>
      <w:tabs>
        <w:tab w:val="center" w:pos="4153"/>
        <w:tab w:val="right" w:pos="8306"/>
      </w:tabs>
      <w:snapToGrid w:val="0"/>
      <w:jc w:val="left"/>
    </w:pPr>
    <w:rPr>
      <w:sz w:val="18"/>
      <w:szCs w:val="18"/>
    </w:rPr>
  </w:style>
  <w:style w:type="paragraph" w:styleId="42">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8"/>
    <w:link w:val="310"/>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3"/>
    <w:next w:val="23"/>
    <w:link w:val="96"/>
    <w:qFormat/>
    <w:uiPriority w:val="0"/>
    <w:rPr>
      <w:b/>
      <w:bCs/>
    </w:rPr>
  </w:style>
  <w:style w:type="paragraph" w:styleId="61">
    <w:name w:val="Body Text First Indent 2"/>
    <w:basedOn w:val="9"/>
    <w:next w:val="1"/>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80">
    <w:name w:val="样式3"/>
    <w:basedOn w:val="81"/>
    <w:qFormat/>
    <w:uiPriority w:val="0"/>
    <w:pPr>
      <w:tabs>
        <w:tab w:val="left" w:pos="2790"/>
        <w:tab w:val="left" w:pos="4230"/>
      </w:tabs>
      <w:spacing w:before="312" w:beforeLines="100"/>
      <w:jc w:val="left"/>
    </w:pPr>
  </w:style>
  <w:style w:type="paragraph" w:customStyle="1" w:styleId="8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字符"/>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字符"/>
    <w:link w:val="61"/>
    <w:qFormat/>
    <w:uiPriority w:val="0"/>
    <w:rPr>
      <w:rFonts w:ascii="宋体" w:hAnsi="宋体"/>
      <w:kern w:val="2"/>
      <w:sz w:val="21"/>
      <w:szCs w:val="24"/>
    </w:rPr>
  </w:style>
  <w:style w:type="character" w:customStyle="1" w:styleId="122">
    <w:name w:val="font11"/>
    <w:basedOn w:val="69"/>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字符"/>
    <w:link w:val="48"/>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字符"/>
    <w:link w:val="12"/>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6"/>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37"/>
    <w:qFormat/>
    <w:uiPriority w:val="0"/>
    <w:rPr>
      <w:rFonts w:ascii="宋体"/>
      <w:kern w:val="2"/>
      <w:sz w:val="24"/>
      <w:szCs w:val="21"/>
      <w:lang w:val="zh-CN"/>
    </w:rPr>
  </w:style>
  <w:style w:type="character" w:customStyle="1" w:styleId="182">
    <w:name w:val="标题 9 字符"/>
    <w:link w:val="15"/>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字符1"/>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8"/>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22"/>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字符"/>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10"/>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20"/>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字符1"/>
    <w:link w:val="9"/>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字符1"/>
    <w:link w:val="5"/>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字符"/>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字符"/>
    <w:link w:val="11"/>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字符"/>
    <w:link w:val="24"/>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字符"/>
    <w:link w:val="57"/>
    <w:qFormat/>
    <w:uiPriority w:val="0"/>
    <w:rPr>
      <w:rFonts w:ascii="黑体" w:hAnsi="Courier New" w:eastAsia="黑体"/>
    </w:rPr>
  </w:style>
  <w:style w:type="character" w:customStyle="1" w:styleId="302">
    <w:name w:val="正文文本 2 字符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10"/>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字符"/>
    <w:link w:val="13"/>
    <w:qFormat/>
    <w:uiPriority w:val="0"/>
    <w:rPr>
      <w:b/>
      <w:bCs/>
      <w:kern w:val="2"/>
      <w:sz w:val="24"/>
      <w:szCs w:val="24"/>
    </w:rPr>
  </w:style>
  <w:style w:type="character" w:customStyle="1" w:styleId="308">
    <w:name w:val="正文文本缩进 2 字符"/>
    <w:link w:val="38"/>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字符"/>
    <w:link w:val="51"/>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basedOn w:val="69"/>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字符"/>
    <w:link w:val="2"/>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字符1"/>
    <w:link w:val="10"/>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字符"/>
    <w:link w:val="25"/>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字符1"/>
    <w:link w:val="23"/>
    <w:qFormat/>
    <w:uiPriority w:val="99"/>
    <w:rPr>
      <w:kern w:val="2"/>
      <w:sz w:val="21"/>
      <w:szCs w:val="24"/>
    </w:rPr>
  </w:style>
  <w:style w:type="character" w:customStyle="1" w:styleId="345">
    <w:name w:val="签名 字符"/>
    <w:link w:val="43"/>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字符"/>
    <w:link w:val="14"/>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字符"/>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字符2"/>
    <w:link w:val="41"/>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字符2"/>
    <w:link w:val="42"/>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8"/>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字符"/>
    <w:link w:val="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9"/>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10"/>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6"/>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12"/>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0"/>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6"/>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7"/>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11"/>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7"/>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8"/>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10"/>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5"/>
    <w:next w:val="235"/>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5"/>
    <w:next w:val="235"/>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9"/>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9"/>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5"/>
    <w:qFormat/>
    <w:uiPriority w:val="0"/>
    <w:pPr>
      <w:tabs>
        <w:tab w:val="left" w:pos="840"/>
      </w:tabs>
      <w:adjustRightInd/>
      <w:ind w:left="840" w:hanging="420"/>
    </w:pPr>
  </w:style>
  <w:style w:type="paragraph" w:customStyle="1" w:styleId="624">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10"/>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8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10"/>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9"/>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8"/>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 标题 3H3 + 两端对齐"/>
    <w:basedOn w:val="7"/>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9"/>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7"/>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8"/>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3"/>
    <w:next w:val="638"/>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2"/>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10"/>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9"/>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9"/>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22"/>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70"/>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6"/>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11"/>
    <w:next w:val="1"/>
    <w:qFormat/>
    <w:uiPriority w:val="0"/>
    <w:pPr>
      <w:tabs>
        <w:tab w:val="left" w:pos="1080"/>
      </w:tabs>
      <w:ind w:left="1080" w:hanging="1080"/>
    </w:pPr>
  </w:style>
  <w:style w:type="paragraph" w:customStyle="1" w:styleId="894">
    <w:name w:val="数字标题1"/>
    <w:basedOn w:val="5"/>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3"/>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60"/>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9"/>
    <w:qFormat/>
    <w:uiPriority w:val="0"/>
    <w:rPr>
      <w:kern w:val="2"/>
      <w:sz w:val="21"/>
      <w:szCs w:val="24"/>
      <w:lang w:val="zh-CN"/>
    </w:rPr>
  </w:style>
  <w:style w:type="character" w:customStyle="1" w:styleId="930">
    <w:name w:val="无间隔 字符"/>
    <w:link w:val="481"/>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8"/>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2">
    <w:name w:val="不明显强调1"/>
    <w:qFormat/>
    <w:uiPriority w:val="19"/>
    <w:rPr>
      <w:i/>
      <w:iCs/>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82</Pages>
  <Words>15803</Words>
  <Characters>17452</Characters>
  <Lines>295</Lines>
  <Paragraphs>83</Paragraphs>
  <TotalTime>0</TotalTime>
  <ScaleCrop>false</ScaleCrop>
  <LinksUpToDate>false</LinksUpToDate>
  <CharactersWithSpaces>17784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2021-08-04T16:22:00Z</dcterms:created>
  <dc:creator>玥</dc:creator>
  <cp:lastModifiedBy>Desire</cp:lastModifiedBy>
  <cp:lastPrinted>2025-03-11T06:53:37Z</cp:lastPrinted>
  <dcterms:modified xsi:type="dcterms:W3CDTF">2025-03-11T07:00:30Z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7CC3B7853223100FD2031667E0B452C8</vt:lpwstr>
  </property>
  <property fmtid="{D5CDD505-2E9C-101B-9397-08002B2CF9AE}" pid="5" name="KSOTemplateDocerSaveRecord">
    <vt:lpwstr>eyJoZGlkIjoiZDNlYjM5YzZjMzA0NDUwMTdmYzRmNzhhY2NiMzhlM2UiLCJ1c2VySWQiOiI3MzUwMjY0OTkifQ==</vt:lpwstr>
  </property>
</Properties>
</file>