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CE8F9">
      <w:pPr>
        <w:spacing w:line="360" w:lineRule="auto"/>
        <w:jc w:val="center"/>
        <w:rPr>
          <w:rFonts w:ascii="仿宋" w:hAnsi="仿宋" w:cs="仿宋"/>
          <w:b/>
        </w:rPr>
      </w:pPr>
    </w:p>
    <w:p w14:paraId="7C68C24E">
      <w:pPr>
        <w:spacing w:line="360" w:lineRule="auto"/>
        <w:jc w:val="center"/>
        <w:rPr>
          <w:rFonts w:ascii="仿宋" w:hAnsi="仿宋" w:cs="仿宋"/>
          <w:b/>
        </w:rPr>
      </w:pPr>
    </w:p>
    <w:p w14:paraId="5A70EE5D">
      <w:pPr>
        <w:adjustRightInd/>
        <w:spacing w:line="360" w:lineRule="auto"/>
        <w:jc w:val="center"/>
        <w:rPr>
          <w:rFonts w:ascii="仿宋" w:hAnsi="仿宋" w:cs="仿宋"/>
          <w:b/>
          <w:sz w:val="48"/>
          <w:szCs w:val="48"/>
        </w:rPr>
      </w:pPr>
    </w:p>
    <w:p w14:paraId="34A01918">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position w:val="-10"/>
          <w:sz w:val="48"/>
          <w:szCs w:val="48"/>
          <w:lang w:bidi="th-TH"/>
        </w:rPr>
        <w:object>
          <v:shape id="_x0000_i1025" o:spt="75" type="#_x0000_t75" style="height:16.85pt;width:9.1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仿宋" w:hAnsi="仿宋" w:cs="仿宋"/>
          <w:b/>
          <w:bCs/>
          <w:w w:val="80"/>
          <w:sz w:val="48"/>
          <w:szCs w:val="48"/>
          <w:lang w:eastAsia="zh-CN" w:bidi="th-TH"/>
        </w:rPr>
        <w:t>浙江工业大学本科教学信息一体化管理系统</w:t>
      </w:r>
    </w:p>
    <w:p w14:paraId="40152EC1">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563576BD">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1C6A8E84">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ZJ-2540326</w:t>
      </w:r>
    </w:p>
    <w:p w14:paraId="6B62B528">
      <w:pPr>
        <w:spacing w:line="360" w:lineRule="auto"/>
        <w:rPr>
          <w:rFonts w:ascii="仿宋" w:hAnsi="仿宋" w:cs="仿宋"/>
          <w:b/>
          <w:sz w:val="44"/>
          <w:szCs w:val="44"/>
        </w:rPr>
      </w:pPr>
    </w:p>
    <w:p w14:paraId="44D756EF">
      <w:pPr>
        <w:spacing w:line="360" w:lineRule="auto"/>
        <w:jc w:val="center"/>
        <w:rPr>
          <w:rFonts w:ascii="仿宋" w:hAnsi="仿宋" w:cs="仿宋"/>
          <w:b/>
          <w:sz w:val="44"/>
          <w:szCs w:val="44"/>
        </w:rPr>
      </w:pPr>
    </w:p>
    <w:p w14:paraId="17498D96">
      <w:pPr>
        <w:rPr>
          <w:rFonts w:ascii="仿宋" w:hAnsi="仿宋" w:cs="仿宋"/>
        </w:rPr>
      </w:pPr>
    </w:p>
    <w:p w14:paraId="26746C16">
      <w:pPr>
        <w:rPr>
          <w:rFonts w:ascii="仿宋" w:hAnsi="仿宋" w:cs="仿宋"/>
        </w:rPr>
      </w:pPr>
    </w:p>
    <w:p w14:paraId="215B84C6">
      <w:pPr>
        <w:spacing w:line="360" w:lineRule="auto"/>
        <w:jc w:val="center"/>
        <w:rPr>
          <w:rFonts w:ascii="仿宋" w:hAnsi="仿宋" w:cs="仿宋"/>
        </w:rPr>
      </w:pPr>
    </w:p>
    <w:p w14:paraId="572FAE99">
      <w:pPr>
        <w:rPr>
          <w:rFonts w:ascii="仿宋" w:hAnsi="仿宋" w:cs="仿宋"/>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2B420251">
        <w:tblPrEx>
          <w:tblCellMar>
            <w:top w:w="0" w:type="dxa"/>
            <w:left w:w="108" w:type="dxa"/>
            <w:bottom w:w="0" w:type="dxa"/>
            <w:right w:w="108" w:type="dxa"/>
          </w:tblCellMar>
        </w:tblPrEx>
        <w:trPr>
          <w:trHeight w:val="680" w:hRule="atLeast"/>
          <w:jc w:val="center"/>
        </w:trPr>
        <w:tc>
          <w:tcPr>
            <w:tcW w:w="2032" w:type="dxa"/>
            <w:vAlign w:val="center"/>
          </w:tcPr>
          <w:p w14:paraId="743444CC">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CF87041">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453AEC2">
            <w:pPr>
              <w:jc w:val="left"/>
              <w:rPr>
                <w:rFonts w:ascii="仿宋" w:hAnsi="仿宋" w:cs="仿宋"/>
                <w:sz w:val="30"/>
                <w:szCs w:val="30"/>
              </w:rPr>
            </w:pPr>
            <w:r>
              <w:rPr>
                <w:rFonts w:hint="eastAsia" w:ascii="仿宋" w:hAnsi="仿宋" w:cs="仿宋"/>
                <w:sz w:val="30"/>
                <w:szCs w:val="30"/>
              </w:rPr>
              <w:t>浙江工业大学</w:t>
            </w:r>
          </w:p>
        </w:tc>
      </w:tr>
      <w:tr w14:paraId="175B92A7">
        <w:tblPrEx>
          <w:tblCellMar>
            <w:top w:w="0" w:type="dxa"/>
            <w:left w:w="108" w:type="dxa"/>
            <w:bottom w:w="0" w:type="dxa"/>
            <w:right w:w="108" w:type="dxa"/>
          </w:tblCellMar>
        </w:tblPrEx>
        <w:trPr>
          <w:trHeight w:val="297" w:hRule="atLeast"/>
          <w:jc w:val="center"/>
        </w:trPr>
        <w:tc>
          <w:tcPr>
            <w:tcW w:w="2032" w:type="dxa"/>
            <w:vAlign w:val="center"/>
          </w:tcPr>
          <w:p w14:paraId="5FD5AA09">
            <w:pPr>
              <w:jc w:val="left"/>
              <w:rPr>
                <w:rFonts w:ascii="仿宋" w:hAnsi="仿宋" w:cs="仿宋"/>
                <w:szCs w:val="21"/>
              </w:rPr>
            </w:pPr>
          </w:p>
        </w:tc>
        <w:tc>
          <w:tcPr>
            <w:tcW w:w="516" w:type="dxa"/>
            <w:vAlign w:val="center"/>
          </w:tcPr>
          <w:p w14:paraId="44D55518">
            <w:pPr>
              <w:jc w:val="left"/>
              <w:rPr>
                <w:rFonts w:ascii="仿宋" w:hAnsi="仿宋" w:cs="仿宋"/>
                <w:szCs w:val="21"/>
              </w:rPr>
            </w:pPr>
          </w:p>
        </w:tc>
        <w:tc>
          <w:tcPr>
            <w:tcW w:w="4411" w:type="dxa"/>
            <w:vAlign w:val="center"/>
          </w:tcPr>
          <w:p w14:paraId="5670D0E5">
            <w:pPr>
              <w:jc w:val="left"/>
              <w:rPr>
                <w:rFonts w:ascii="仿宋" w:hAnsi="仿宋" w:cs="仿宋"/>
                <w:szCs w:val="21"/>
              </w:rPr>
            </w:pPr>
          </w:p>
        </w:tc>
      </w:tr>
      <w:tr w14:paraId="29AA421B">
        <w:tblPrEx>
          <w:tblCellMar>
            <w:top w:w="0" w:type="dxa"/>
            <w:left w:w="108" w:type="dxa"/>
            <w:bottom w:w="0" w:type="dxa"/>
            <w:right w:w="108" w:type="dxa"/>
          </w:tblCellMar>
        </w:tblPrEx>
        <w:trPr>
          <w:trHeight w:val="680" w:hRule="atLeast"/>
          <w:jc w:val="center"/>
        </w:trPr>
        <w:tc>
          <w:tcPr>
            <w:tcW w:w="2032" w:type="dxa"/>
            <w:vAlign w:val="center"/>
          </w:tcPr>
          <w:p w14:paraId="2A495867">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313CD280">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6C0A3A30">
            <w:pPr>
              <w:jc w:val="left"/>
              <w:rPr>
                <w:rFonts w:ascii="仿宋" w:hAnsi="仿宋" w:cs="仿宋"/>
                <w:sz w:val="30"/>
                <w:szCs w:val="30"/>
              </w:rPr>
            </w:pPr>
            <w:r>
              <w:rPr>
                <w:rFonts w:hint="eastAsia" w:ascii="仿宋" w:hAnsi="仿宋" w:cs="仿宋"/>
                <w:sz w:val="30"/>
                <w:szCs w:val="30"/>
              </w:rPr>
              <w:t>浙江国际招投标有限公司</w:t>
            </w:r>
          </w:p>
        </w:tc>
      </w:tr>
      <w:tr w14:paraId="46E7B4F3">
        <w:tblPrEx>
          <w:tblCellMar>
            <w:top w:w="0" w:type="dxa"/>
            <w:left w:w="108" w:type="dxa"/>
            <w:bottom w:w="0" w:type="dxa"/>
            <w:right w:w="108" w:type="dxa"/>
          </w:tblCellMar>
        </w:tblPrEx>
        <w:trPr>
          <w:trHeight w:val="680" w:hRule="atLeast"/>
          <w:jc w:val="center"/>
        </w:trPr>
        <w:tc>
          <w:tcPr>
            <w:tcW w:w="6959" w:type="dxa"/>
            <w:gridSpan w:val="3"/>
            <w:vAlign w:val="bottom"/>
          </w:tcPr>
          <w:p w14:paraId="4D564C70">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2</w:t>
            </w:r>
            <w:r>
              <w:rPr>
                <w:rFonts w:hint="eastAsia" w:ascii="仿宋" w:hAnsi="仿宋" w:cs="仿宋"/>
                <w:sz w:val="30"/>
                <w:szCs w:val="30"/>
              </w:rPr>
              <w:t>月</w:t>
            </w:r>
          </w:p>
        </w:tc>
      </w:tr>
    </w:tbl>
    <w:p w14:paraId="49EC5923">
      <w:pPr>
        <w:spacing w:line="360" w:lineRule="auto"/>
        <w:jc w:val="center"/>
        <w:rPr>
          <w:rFonts w:ascii="仿宋" w:hAnsi="仿宋" w:cs="仿宋"/>
        </w:rPr>
      </w:pPr>
    </w:p>
    <w:p w14:paraId="57AFF145">
      <w:pPr>
        <w:spacing w:line="360" w:lineRule="auto"/>
        <w:jc w:val="center"/>
        <w:rPr>
          <w:rFonts w:ascii="仿宋" w:hAnsi="仿宋" w:cs="仿宋"/>
        </w:rPr>
      </w:pPr>
      <w:bookmarkStart w:id="0" w:name="_Hlt67893495"/>
      <w:bookmarkEnd w:id="0"/>
    </w:p>
    <w:p w14:paraId="5C936826">
      <w:pPr>
        <w:rPr>
          <w:rFonts w:ascii="仿宋" w:hAnsi="仿宋" w:cs="仿宋"/>
          <w:b/>
          <w:sz w:val="48"/>
          <w:szCs w:val="48"/>
        </w:rPr>
      </w:pPr>
      <w:r>
        <w:rPr>
          <w:rFonts w:hint="eastAsia" w:ascii="仿宋" w:hAnsi="仿宋" w:cs="仿宋"/>
          <w:b/>
          <w:sz w:val="48"/>
          <w:szCs w:val="48"/>
        </w:rPr>
        <w:br w:type="page"/>
      </w:r>
    </w:p>
    <w:p w14:paraId="41A18B9B">
      <w:pPr>
        <w:spacing w:line="360" w:lineRule="auto"/>
        <w:jc w:val="center"/>
        <w:rPr>
          <w:rFonts w:ascii="仿宋" w:hAnsi="仿宋" w:cs="仿宋"/>
          <w:b/>
          <w:sz w:val="48"/>
          <w:szCs w:val="48"/>
        </w:rPr>
      </w:pPr>
    </w:p>
    <w:p w14:paraId="66819588">
      <w:pPr>
        <w:spacing w:line="360" w:lineRule="auto"/>
        <w:jc w:val="center"/>
        <w:rPr>
          <w:rFonts w:ascii="仿宋" w:hAnsi="仿宋" w:cs="仿宋"/>
          <w:b/>
          <w:sz w:val="48"/>
          <w:szCs w:val="48"/>
        </w:rPr>
      </w:pPr>
      <w:r>
        <w:rPr>
          <w:rFonts w:hint="eastAsia" w:ascii="仿宋" w:hAnsi="仿宋" w:cs="仿宋"/>
          <w:b/>
          <w:sz w:val="48"/>
          <w:szCs w:val="48"/>
        </w:rPr>
        <w:t>目录</w:t>
      </w:r>
    </w:p>
    <w:p w14:paraId="5D311A7A">
      <w:pPr>
        <w:spacing w:line="360" w:lineRule="auto"/>
        <w:rPr>
          <w:rFonts w:ascii="仿宋" w:hAnsi="仿宋" w:cs="仿宋"/>
          <w:sz w:val="32"/>
          <w:szCs w:val="32"/>
        </w:rPr>
      </w:pPr>
    </w:p>
    <w:p w14:paraId="37C469CA">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14:paraId="0535D78C">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14:paraId="76AE0848">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14:paraId="750D94BB">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14:paraId="309C1CBF">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14:paraId="5A92B2FA">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14:paraId="5EA77EDB">
      <w:pPr>
        <w:spacing w:line="360" w:lineRule="auto"/>
        <w:ind w:firstLine="549" w:firstLineChars="229"/>
        <w:rPr>
          <w:rFonts w:ascii="仿宋" w:hAnsi="仿宋" w:cs="仿宋"/>
        </w:rPr>
      </w:pPr>
      <w:bookmarkStart w:id="1" w:name="_Hlt91233176"/>
      <w:bookmarkEnd w:id="1"/>
      <w:bookmarkStart w:id="2" w:name="_Toc91899869"/>
    </w:p>
    <w:p w14:paraId="7A94D844">
      <w:pPr>
        <w:spacing w:line="360" w:lineRule="auto"/>
        <w:ind w:firstLine="549" w:firstLineChars="229"/>
        <w:rPr>
          <w:rFonts w:ascii="仿宋" w:hAnsi="仿宋" w:cs="仿宋"/>
        </w:rPr>
      </w:pPr>
    </w:p>
    <w:p w14:paraId="6CE1DE04">
      <w:pPr>
        <w:spacing w:line="360" w:lineRule="auto"/>
        <w:ind w:firstLine="549" w:firstLineChars="229"/>
        <w:rPr>
          <w:rFonts w:ascii="仿宋" w:hAnsi="仿宋" w:cs="仿宋"/>
        </w:rPr>
      </w:pPr>
    </w:p>
    <w:p w14:paraId="7205A7FC">
      <w:pPr>
        <w:spacing w:line="360" w:lineRule="auto"/>
        <w:ind w:firstLine="549" w:firstLineChars="229"/>
        <w:rPr>
          <w:rFonts w:ascii="仿宋" w:hAnsi="仿宋" w:cs="仿宋"/>
        </w:rPr>
      </w:pPr>
    </w:p>
    <w:p w14:paraId="1F009A1E">
      <w:pPr>
        <w:spacing w:line="360" w:lineRule="auto"/>
        <w:ind w:firstLine="549" w:firstLineChars="229"/>
        <w:rPr>
          <w:rFonts w:ascii="仿宋" w:hAnsi="仿宋" w:cs="仿宋"/>
        </w:rPr>
      </w:pPr>
    </w:p>
    <w:p w14:paraId="3E5DEE5C">
      <w:pPr>
        <w:spacing w:line="360" w:lineRule="auto"/>
        <w:ind w:firstLine="549" w:firstLineChars="229"/>
        <w:rPr>
          <w:rFonts w:ascii="仿宋" w:hAnsi="仿宋" w:cs="仿宋"/>
        </w:rPr>
      </w:pPr>
    </w:p>
    <w:p w14:paraId="009AC0B5">
      <w:pPr>
        <w:spacing w:line="360" w:lineRule="auto"/>
        <w:ind w:firstLine="549" w:firstLineChars="229"/>
        <w:rPr>
          <w:rFonts w:ascii="仿宋" w:hAnsi="仿宋" w:cs="仿宋"/>
        </w:rPr>
      </w:pPr>
    </w:p>
    <w:p w14:paraId="4F1946B5">
      <w:pPr>
        <w:spacing w:line="360" w:lineRule="auto"/>
        <w:ind w:firstLine="549" w:firstLineChars="229"/>
        <w:rPr>
          <w:rFonts w:ascii="仿宋" w:hAnsi="仿宋" w:cs="仿宋"/>
        </w:rPr>
      </w:pPr>
    </w:p>
    <w:p w14:paraId="4B71E753">
      <w:pPr>
        <w:spacing w:line="360" w:lineRule="auto"/>
        <w:ind w:firstLine="549" w:firstLineChars="229"/>
        <w:rPr>
          <w:rFonts w:ascii="仿宋" w:hAnsi="仿宋" w:cs="仿宋"/>
        </w:rPr>
      </w:pPr>
    </w:p>
    <w:p w14:paraId="673AB665">
      <w:pPr>
        <w:spacing w:line="360" w:lineRule="auto"/>
        <w:ind w:firstLine="549" w:firstLineChars="229"/>
        <w:rPr>
          <w:rFonts w:ascii="仿宋" w:hAnsi="仿宋" w:cs="仿宋"/>
        </w:rPr>
      </w:pPr>
    </w:p>
    <w:p w14:paraId="72DAE4ED">
      <w:pPr>
        <w:spacing w:line="360" w:lineRule="auto"/>
        <w:ind w:firstLine="549" w:firstLineChars="229"/>
        <w:rPr>
          <w:rFonts w:ascii="仿宋" w:hAnsi="仿宋" w:cs="仿宋"/>
        </w:rPr>
      </w:pPr>
    </w:p>
    <w:p w14:paraId="1320771A">
      <w:pPr>
        <w:spacing w:line="360" w:lineRule="auto"/>
        <w:ind w:firstLine="549" w:firstLineChars="229"/>
        <w:rPr>
          <w:rFonts w:ascii="仿宋" w:hAnsi="仿宋" w:cs="仿宋"/>
        </w:rPr>
      </w:pPr>
    </w:p>
    <w:p w14:paraId="53D0E643">
      <w:pPr>
        <w:spacing w:line="360" w:lineRule="auto"/>
        <w:ind w:firstLine="549" w:firstLineChars="229"/>
        <w:rPr>
          <w:rFonts w:ascii="仿宋" w:hAnsi="仿宋" w:cs="仿宋"/>
        </w:rPr>
      </w:pPr>
    </w:p>
    <w:p w14:paraId="5079E679">
      <w:pPr>
        <w:spacing w:line="360" w:lineRule="auto"/>
        <w:rPr>
          <w:rFonts w:ascii="仿宋" w:hAnsi="仿宋" w:cs="仿宋"/>
        </w:rPr>
      </w:pPr>
    </w:p>
    <w:p w14:paraId="716F4141">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14:paraId="5F0C2723">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14:paraId="56327554">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浙江工业大学本科教学信息一体化管理系统</w:t>
      </w:r>
      <w:r>
        <w:rPr>
          <w:rFonts w:hint="eastAsia" w:ascii="仿宋" w:hAnsi="仿宋" w:cs="仿宋"/>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03</w:t>
      </w:r>
      <w:r>
        <w:rPr>
          <w:rFonts w:hint="eastAsia" w:ascii="仿宋" w:hAnsi="仿宋" w:cs="仿宋"/>
          <w:u w:val="single"/>
        </w:rPr>
        <w:t>月</w:t>
      </w:r>
      <w:r>
        <w:rPr>
          <w:rFonts w:hint="eastAsia" w:ascii="仿宋" w:hAnsi="仿宋" w:cs="仿宋"/>
          <w:u w:val="single"/>
          <w:lang w:val="en-US" w:eastAsia="zh-CN"/>
        </w:rPr>
        <w:t>03</w:t>
      </w:r>
      <w:r>
        <w:rPr>
          <w:rFonts w:hint="eastAsia" w:ascii="仿宋" w:hAnsi="仿宋" w:cs="仿宋"/>
          <w:u w:val="single"/>
        </w:rPr>
        <w:t>日09点00分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递交（上传）投标文件。</w:t>
      </w:r>
    </w:p>
    <w:p w14:paraId="4B81C165">
      <w:pPr>
        <w:rPr>
          <w:rFonts w:ascii="仿宋" w:hAnsi="仿宋" w:cs="仿宋"/>
          <w:b/>
        </w:rPr>
      </w:pPr>
    </w:p>
    <w:p w14:paraId="567E9AFC">
      <w:pPr>
        <w:rPr>
          <w:rFonts w:ascii="仿宋" w:hAnsi="仿宋" w:cs="仿宋"/>
          <w:b/>
        </w:rPr>
      </w:pPr>
      <w:r>
        <w:rPr>
          <w:rFonts w:hint="eastAsia" w:ascii="仿宋" w:hAnsi="仿宋" w:cs="仿宋"/>
          <w:b/>
        </w:rPr>
        <w:t>一、项目基本情况</w:t>
      </w:r>
    </w:p>
    <w:p w14:paraId="0E07C48B">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ZJ-2540326</w:t>
      </w:r>
    </w:p>
    <w:p w14:paraId="1ADAFA23">
      <w:pPr>
        <w:rPr>
          <w:rFonts w:hint="eastAsia" w:ascii="仿宋" w:hAnsi="仿宋" w:eastAsia="仿宋" w:cs="仿宋"/>
          <w:lang w:eastAsia="zh-CN"/>
        </w:rPr>
      </w:pPr>
      <w:r>
        <w:rPr>
          <w:rFonts w:hint="eastAsia" w:ascii="仿宋" w:hAnsi="仿宋" w:cs="仿宋"/>
          <w:b/>
        </w:rPr>
        <w:t>项目名称：</w:t>
      </w:r>
      <w:r>
        <w:rPr>
          <w:rFonts w:hint="eastAsia" w:ascii="仿宋" w:hAnsi="仿宋" w:cs="仿宋"/>
          <w:lang w:eastAsia="zh-CN"/>
        </w:rPr>
        <w:t>浙江工业大学本科教学信息一体化管理系统</w:t>
      </w:r>
    </w:p>
    <w:p w14:paraId="243DB9F8">
      <w:pPr>
        <w:rPr>
          <w:rFonts w:ascii="仿宋" w:hAnsi="仿宋" w:cs="仿宋"/>
          <w:b/>
        </w:rPr>
      </w:pPr>
      <w:r>
        <w:rPr>
          <w:rFonts w:hint="eastAsia" w:ascii="仿宋" w:hAnsi="仿宋" w:cs="仿宋"/>
          <w:b/>
        </w:rPr>
        <w:t>预算金额（元）：</w:t>
      </w:r>
      <w:r>
        <w:rPr>
          <w:rFonts w:hint="eastAsia" w:ascii="仿宋" w:hAnsi="仿宋" w:cs="仿宋"/>
          <w:b/>
          <w:lang w:eastAsia="zh-CN"/>
        </w:rPr>
        <w:t>400000</w:t>
      </w:r>
      <w:r>
        <w:rPr>
          <w:rFonts w:hint="eastAsia" w:ascii="仿宋" w:hAnsi="仿宋" w:cs="仿宋"/>
          <w:b/>
        </w:rPr>
        <w:t>.00</w:t>
      </w:r>
    </w:p>
    <w:p w14:paraId="08B2C423">
      <w:pPr>
        <w:rPr>
          <w:rFonts w:ascii="仿宋" w:hAnsi="仿宋" w:cs="仿宋"/>
        </w:rPr>
      </w:pPr>
      <w:r>
        <w:rPr>
          <w:rFonts w:hint="eastAsia" w:ascii="仿宋" w:hAnsi="仿宋" w:cs="仿宋"/>
          <w:b/>
        </w:rPr>
        <w:t>最高限价（元）：</w:t>
      </w:r>
    </w:p>
    <w:p w14:paraId="109F7DD3">
      <w:pPr>
        <w:pStyle w:val="4"/>
        <w:spacing w:line="312" w:lineRule="auto"/>
        <w:ind w:firstLine="480"/>
        <w:rPr>
          <w:rFonts w:ascii="仿宋" w:hAnsi="仿宋" w:cs="仿宋"/>
          <w:b/>
          <w:color w:val="auto"/>
          <w:sz w:val="24"/>
        </w:rPr>
      </w:pPr>
      <w:r>
        <w:rPr>
          <w:rFonts w:hint="eastAsia" w:ascii="仿宋" w:hAnsi="仿宋" w:cs="仿宋"/>
          <w:b/>
          <w:color w:val="auto"/>
          <w:sz w:val="24"/>
        </w:rPr>
        <w:t>采购需求：</w:t>
      </w:r>
    </w:p>
    <w:p w14:paraId="01B4DB3B">
      <w:pPr>
        <w:pStyle w:val="4"/>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标项名称：浙江工业大学本科教学信息一体化管理系统</w:t>
      </w:r>
    </w:p>
    <w:p w14:paraId="3803D6AA">
      <w:pPr>
        <w:pStyle w:val="4"/>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数量：1套</w:t>
      </w:r>
    </w:p>
    <w:p w14:paraId="2EC5B2EA">
      <w:pPr>
        <w:pStyle w:val="4"/>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w:t>
      </w:r>
      <w:r>
        <w:rPr>
          <w:rFonts w:hint="eastAsia" w:ascii="仿宋" w:hAnsi="仿宋" w:cs="仿宋"/>
          <w:b/>
          <w:color w:val="000000" w:themeColor="text1"/>
          <w:sz w:val="24"/>
          <w:lang w:eastAsia="zh-CN"/>
          <w14:textFill>
            <w14:solidFill>
              <w14:schemeClr w14:val="tx1"/>
            </w14:solidFill>
          </w14:textFill>
        </w:rPr>
        <w:t>400000</w:t>
      </w:r>
      <w:r>
        <w:rPr>
          <w:rFonts w:hint="eastAsia" w:ascii="仿宋" w:hAnsi="仿宋" w:cs="仿宋"/>
          <w:b/>
          <w:color w:val="000000" w:themeColor="text1"/>
          <w:sz w:val="24"/>
          <w14:textFill>
            <w14:solidFill>
              <w14:schemeClr w14:val="tx1"/>
            </w14:solidFill>
          </w14:textFill>
        </w:rPr>
        <w:t>.00</w:t>
      </w:r>
    </w:p>
    <w:p w14:paraId="782227EF">
      <w:pPr>
        <w:pStyle w:val="4"/>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简要规格描述或项目基本概况介绍、用途：浙江工业大学本科教学信息一体化管理系统采购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5E45D6BC">
      <w:pPr>
        <w:pStyle w:val="4"/>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备注：</w:t>
      </w:r>
    </w:p>
    <w:p w14:paraId="3358CE35">
      <w:pPr>
        <w:pStyle w:val="4"/>
        <w:spacing w:line="312" w:lineRule="auto"/>
        <w:ind w:firstLine="480"/>
        <w:rPr>
          <w:rFonts w:ascii="仿宋" w:hAnsi="仿宋" w:cs="仿宋"/>
          <w:bCs/>
          <w:snapToGrid/>
          <w:color w:val="auto"/>
          <w:kern w:val="2"/>
          <w:sz w:val="24"/>
          <w:szCs w:val="24"/>
        </w:rPr>
      </w:pPr>
    </w:p>
    <w:p w14:paraId="6B0A95A6">
      <w:pPr>
        <w:pStyle w:val="4"/>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533138C8">
      <w:pPr>
        <w:pStyle w:val="4"/>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79EE0349">
      <w:pPr>
        <w:spacing w:line="360" w:lineRule="auto"/>
        <w:rPr>
          <w:rFonts w:ascii="仿宋" w:hAnsi="仿宋" w:cs="仿宋"/>
          <w:b/>
        </w:rPr>
      </w:pPr>
      <w:r>
        <w:rPr>
          <w:rFonts w:hint="eastAsia" w:ascii="仿宋" w:hAnsi="仿宋" w:cs="仿宋"/>
          <w:b/>
        </w:rPr>
        <w:t>二、申请人的资格要求：</w:t>
      </w:r>
    </w:p>
    <w:p w14:paraId="68409608">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7912B11">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所投货物应由中小企业生产且使用该中小企业商号或者注册商标（监狱企业及残疾人福利性单位视同小型、微型企业）；本项目对应的中小企业划分标准所属行业为软件和信息技术服务业。</w:t>
      </w:r>
    </w:p>
    <w:p w14:paraId="53A67702">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2794A49B">
      <w:pPr>
        <w:spacing w:line="360" w:lineRule="auto"/>
        <w:rPr>
          <w:rFonts w:ascii="仿宋" w:hAnsi="仿宋" w:cs="仿宋"/>
          <w:b/>
        </w:rPr>
      </w:pPr>
      <w:r>
        <w:rPr>
          <w:rFonts w:hint="eastAsia" w:ascii="仿宋" w:hAnsi="仿宋" w:cs="仿宋"/>
          <w:b/>
        </w:rPr>
        <w:t>三、获取招标文件</w:t>
      </w:r>
    </w:p>
    <w:p w14:paraId="17A2AA18">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03</w:t>
      </w:r>
      <w:r>
        <w:rPr>
          <w:rFonts w:hint="eastAsia" w:ascii="仿宋" w:hAnsi="仿宋" w:cs="仿宋"/>
          <w:u w:val="single"/>
        </w:rPr>
        <w:t>月</w:t>
      </w:r>
      <w:r>
        <w:rPr>
          <w:rFonts w:hint="eastAsia" w:ascii="仿宋" w:hAnsi="仿宋" w:cs="仿宋"/>
          <w:u w:val="single"/>
          <w:lang w:val="en-US" w:eastAsia="zh-CN"/>
        </w:rPr>
        <w:t>03</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5F5C2E15">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4E1DFEF6">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54446517">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6B34082D">
      <w:pPr>
        <w:spacing w:line="360" w:lineRule="auto"/>
        <w:rPr>
          <w:rFonts w:ascii="仿宋" w:hAnsi="仿宋" w:cs="仿宋"/>
          <w:b/>
        </w:rPr>
      </w:pPr>
      <w:r>
        <w:rPr>
          <w:rFonts w:hint="eastAsia" w:ascii="仿宋" w:hAnsi="仿宋" w:cs="仿宋"/>
          <w:b/>
        </w:rPr>
        <w:t>四、提交投标文件截止时间、开标时间和地点</w:t>
      </w:r>
    </w:p>
    <w:p w14:paraId="7594C26E">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03</w:t>
      </w:r>
      <w:r>
        <w:rPr>
          <w:rFonts w:hint="eastAsia" w:ascii="仿宋" w:hAnsi="仿宋" w:cs="仿宋"/>
          <w:u w:val="single"/>
        </w:rPr>
        <w:t>月</w:t>
      </w:r>
      <w:r>
        <w:rPr>
          <w:rFonts w:hint="eastAsia" w:ascii="仿宋" w:hAnsi="仿宋" w:cs="仿宋"/>
          <w:u w:val="single"/>
          <w:lang w:val="en-US" w:eastAsia="zh-CN"/>
        </w:rPr>
        <w:t>03</w:t>
      </w:r>
      <w:r>
        <w:rPr>
          <w:rFonts w:hint="eastAsia" w:ascii="仿宋" w:hAnsi="仿宋" w:cs="仿宋"/>
          <w:u w:val="single"/>
        </w:rPr>
        <w:t>日9点00分</w:t>
      </w:r>
      <w:r>
        <w:rPr>
          <w:rFonts w:hint="eastAsia" w:ascii="仿宋" w:hAnsi="仿宋" w:cs="仿宋"/>
        </w:rPr>
        <w:t>（北京时间）</w:t>
      </w:r>
    </w:p>
    <w:p w14:paraId="498E832B">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5FDAB51B">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w:t>
      </w:r>
      <w:r>
        <w:rPr>
          <w:rFonts w:hint="eastAsia" w:ascii="仿宋" w:hAnsi="仿宋" w:cs="仿宋"/>
          <w:u w:val="single"/>
          <w:lang w:val="en-US" w:eastAsia="zh-CN"/>
        </w:rPr>
        <w:t>03</w:t>
      </w:r>
      <w:r>
        <w:rPr>
          <w:rFonts w:hint="eastAsia" w:ascii="仿宋" w:hAnsi="仿宋" w:cs="仿宋"/>
          <w:u w:val="single"/>
        </w:rPr>
        <w:t>月</w:t>
      </w:r>
      <w:r>
        <w:rPr>
          <w:rFonts w:hint="eastAsia" w:ascii="仿宋" w:hAnsi="仿宋" w:cs="仿宋"/>
          <w:u w:val="single"/>
          <w:lang w:val="en-US" w:eastAsia="zh-CN"/>
        </w:rPr>
        <w:t>03</w:t>
      </w:r>
      <w:r>
        <w:rPr>
          <w:rFonts w:hint="eastAsia" w:ascii="仿宋" w:hAnsi="仿宋" w:cs="仿宋"/>
          <w:u w:val="single"/>
        </w:rPr>
        <w:t>日9点00分</w:t>
      </w:r>
    </w:p>
    <w:p w14:paraId="11B318DB">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279BA7AE">
      <w:pPr>
        <w:spacing w:line="360" w:lineRule="auto"/>
        <w:rPr>
          <w:rFonts w:ascii="仿宋" w:hAnsi="仿宋" w:cs="仿宋"/>
        </w:rPr>
      </w:pPr>
      <w:r>
        <w:rPr>
          <w:rFonts w:hint="eastAsia" w:ascii="仿宋" w:hAnsi="仿宋" w:cs="仿宋"/>
          <w:b/>
        </w:rPr>
        <w:t>五、公告期限</w:t>
      </w:r>
    </w:p>
    <w:p w14:paraId="442FBD33">
      <w:pPr>
        <w:spacing w:line="360" w:lineRule="auto"/>
        <w:ind w:firstLine="480" w:firstLineChars="200"/>
        <w:rPr>
          <w:rFonts w:ascii="仿宋" w:hAnsi="仿宋" w:cs="仿宋"/>
        </w:rPr>
      </w:pPr>
      <w:r>
        <w:rPr>
          <w:rFonts w:hint="eastAsia" w:ascii="仿宋" w:hAnsi="仿宋" w:cs="仿宋"/>
        </w:rPr>
        <w:t>自本公告发布之日起5个工作日。</w:t>
      </w:r>
    </w:p>
    <w:p w14:paraId="17B43609">
      <w:pPr>
        <w:spacing w:line="360" w:lineRule="auto"/>
        <w:rPr>
          <w:rFonts w:ascii="仿宋" w:hAnsi="仿宋" w:cs="仿宋"/>
          <w:b/>
        </w:rPr>
      </w:pPr>
      <w:r>
        <w:rPr>
          <w:rFonts w:hint="eastAsia" w:ascii="仿宋" w:hAnsi="仿宋" w:cs="仿宋"/>
          <w:b/>
        </w:rPr>
        <w:t>六、其他补充事宜</w:t>
      </w:r>
    </w:p>
    <w:p w14:paraId="67457BB3">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6C90C4">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321BA3">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13194D">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14:paraId="4BA0A484">
      <w:pPr>
        <w:spacing w:line="360" w:lineRule="auto"/>
        <w:rPr>
          <w:rFonts w:ascii="仿宋" w:hAnsi="仿宋" w:cs="仿宋"/>
          <w:b/>
        </w:rPr>
      </w:pPr>
      <w:r>
        <w:rPr>
          <w:rFonts w:hint="eastAsia" w:ascii="仿宋" w:hAnsi="仿宋" w:cs="仿宋"/>
          <w:b/>
        </w:rPr>
        <w:t>七、对本次采购提出询问、质疑、投诉，请按以下方式联系</w:t>
      </w:r>
    </w:p>
    <w:p w14:paraId="42826A45">
      <w:pPr>
        <w:spacing w:line="360" w:lineRule="auto"/>
        <w:ind w:firstLine="480" w:firstLineChars="200"/>
        <w:rPr>
          <w:rFonts w:hint="eastAsia" w:ascii="仿宋" w:hAnsi="仿宋" w:cs="仿宋"/>
        </w:rPr>
      </w:pPr>
      <w:r>
        <w:rPr>
          <w:rFonts w:hint="eastAsia" w:ascii="仿宋" w:hAnsi="仿宋" w:cs="仿宋"/>
        </w:rPr>
        <w:t>1.采购人信息</w:t>
      </w:r>
    </w:p>
    <w:p w14:paraId="500A300D">
      <w:pPr>
        <w:spacing w:line="360" w:lineRule="auto"/>
        <w:ind w:firstLine="480" w:firstLineChars="200"/>
        <w:rPr>
          <w:rFonts w:hint="eastAsia" w:ascii="仿宋" w:hAnsi="仿宋" w:cs="仿宋"/>
        </w:rPr>
      </w:pPr>
      <w:r>
        <w:rPr>
          <w:rFonts w:hint="eastAsia" w:ascii="仿宋" w:hAnsi="仿宋" w:cs="仿宋"/>
        </w:rPr>
        <w:t>名称：浙江工业大学</w:t>
      </w:r>
    </w:p>
    <w:p w14:paraId="7EE3CE62">
      <w:pPr>
        <w:spacing w:line="360" w:lineRule="auto"/>
        <w:ind w:firstLine="480" w:firstLineChars="200"/>
        <w:rPr>
          <w:rFonts w:hint="eastAsia" w:ascii="仿宋" w:hAnsi="仿宋" w:cs="仿宋"/>
        </w:rPr>
      </w:pPr>
      <w:r>
        <w:rPr>
          <w:rFonts w:hint="eastAsia" w:ascii="仿宋" w:hAnsi="仿宋" w:cs="仿宋"/>
        </w:rPr>
        <w:t>地址：</w:t>
      </w:r>
      <w:bookmarkStart w:id="12" w:name="OLE_LINK23"/>
      <w:r>
        <w:rPr>
          <w:rFonts w:hint="eastAsia" w:ascii="仿宋" w:hAnsi="仿宋" w:cs="仿宋"/>
        </w:rPr>
        <w:t>浙江省杭州市潮王路18</w:t>
      </w:r>
      <w:bookmarkStart w:id="13" w:name="OLE_LINK22"/>
      <w:r>
        <w:rPr>
          <w:rFonts w:hint="eastAsia" w:ascii="仿宋" w:hAnsi="仿宋" w:cs="仿宋"/>
        </w:rPr>
        <w:t>号</w:t>
      </w:r>
      <w:bookmarkEnd w:id="12"/>
      <w:bookmarkEnd w:id="13"/>
    </w:p>
    <w:p w14:paraId="1EBF23CF">
      <w:pPr>
        <w:spacing w:line="360" w:lineRule="auto"/>
        <w:ind w:firstLine="480" w:firstLineChars="200"/>
        <w:rPr>
          <w:rFonts w:hint="eastAsia" w:ascii="仿宋" w:hAnsi="仿宋" w:cs="仿宋"/>
        </w:rPr>
      </w:pPr>
      <w:r>
        <w:rPr>
          <w:rFonts w:hint="eastAsia" w:ascii="仿宋" w:hAnsi="仿宋" w:cs="仿宋"/>
        </w:rPr>
        <w:t>项目联系人（询问）：</w:t>
      </w:r>
      <w:bookmarkStart w:id="14" w:name="OLE_LINK18"/>
      <w:r>
        <w:rPr>
          <w:rFonts w:hint="eastAsia" w:ascii="仿宋" w:hAnsi="仿宋" w:cs="仿宋"/>
        </w:rPr>
        <w:t>高老师</w:t>
      </w:r>
      <w:bookmarkEnd w:id="14"/>
    </w:p>
    <w:p w14:paraId="52214A91">
      <w:pPr>
        <w:spacing w:line="360" w:lineRule="auto"/>
        <w:ind w:firstLine="480" w:firstLineChars="200"/>
        <w:rPr>
          <w:rFonts w:hint="eastAsia" w:ascii="仿宋" w:hAnsi="仿宋" w:cs="仿宋"/>
        </w:rPr>
      </w:pPr>
      <w:r>
        <w:rPr>
          <w:rFonts w:hint="eastAsia" w:ascii="仿宋" w:hAnsi="仿宋" w:cs="仿宋"/>
        </w:rPr>
        <w:t>项目联系方式（询问）： 15336547036</w:t>
      </w:r>
    </w:p>
    <w:p w14:paraId="0AB96DD2">
      <w:pPr>
        <w:spacing w:line="360" w:lineRule="auto"/>
        <w:ind w:firstLine="480" w:firstLineChars="200"/>
        <w:rPr>
          <w:rFonts w:hint="eastAsia" w:ascii="仿宋" w:hAnsi="仿宋" w:cs="仿宋"/>
        </w:rPr>
      </w:pPr>
      <w:r>
        <w:rPr>
          <w:rFonts w:hint="eastAsia" w:ascii="仿宋" w:hAnsi="仿宋" w:cs="仿宋"/>
        </w:rPr>
        <w:t>质疑联系人：</w:t>
      </w:r>
      <w:bookmarkStart w:id="15" w:name="OLE_LINK20"/>
      <w:r>
        <w:rPr>
          <w:rFonts w:hint="eastAsia" w:ascii="仿宋" w:hAnsi="仿宋" w:cs="仿宋"/>
        </w:rPr>
        <w:t>马老师</w:t>
      </w:r>
      <w:bookmarkEnd w:id="15"/>
    </w:p>
    <w:p w14:paraId="56056D7E">
      <w:pPr>
        <w:spacing w:line="360" w:lineRule="auto"/>
        <w:ind w:firstLine="480" w:firstLineChars="200"/>
        <w:rPr>
          <w:rFonts w:hint="eastAsia" w:ascii="仿宋" w:hAnsi="仿宋" w:cs="仿宋"/>
        </w:rPr>
      </w:pPr>
      <w:r>
        <w:rPr>
          <w:rFonts w:hint="eastAsia" w:ascii="仿宋" w:hAnsi="仿宋" w:cs="仿宋"/>
        </w:rPr>
        <w:t>质疑联系方式：</w:t>
      </w:r>
      <w:bookmarkStart w:id="16" w:name="OLE_LINK21"/>
      <w:r>
        <w:rPr>
          <w:rFonts w:hint="eastAsia" w:ascii="仿宋" w:hAnsi="仿宋" w:cs="仿宋"/>
        </w:rPr>
        <w:t>0571-88320626</w:t>
      </w:r>
      <w:bookmarkEnd w:id="16"/>
    </w:p>
    <w:p w14:paraId="48B9AFE9">
      <w:pPr>
        <w:spacing w:line="360" w:lineRule="auto"/>
        <w:ind w:firstLine="480" w:firstLineChars="200"/>
        <w:rPr>
          <w:rFonts w:hint="eastAsia" w:ascii="仿宋" w:hAnsi="仿宋" w:cs="仿宋"/>
        </w:rPr>
      </w:pPr>
      <w:r>
        <w:rPr>
          <w:rFonts w:hint="eastAsia" w:ascii="仿宋" w:hAnsi="仿宋" w:cs="仿宋"/>
        </w:rPr>
        <w:t>2.采购代理机构信息</w:t>
      </w:r>
    </w:p>
    <w:p w14:paraId="65083E36">
      <w:pPr>
        <w:spacing w:line="360" w:lineRule="auto"/>
        <w:ind w:firstLine="480" w:firstLineChars="200"/>
        <w:rPr>
          <w:rFonts w:hint="eastAsia" w:ascii="仿宋" w:hAnsi="仿宋" w:cs="仿宋"/>
        </w:rPr>
      </w:pPr>
      <w:r>
        <w:rPr>
          <w:rFonts w:hint="eastAsia" w:ascii="仿宋" w:hAnsi="仿宋" w:cs="仿宋"/>
        </w:rPr>
        <w:t>名称：浙江国际招投标有限公司</w:t>
      </w:r>
    </w:p>
    <w:p w14:paraId="152D5563">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14:paraId="1D703BE4">
      <w:pPr>
        <w:spacing w:line="360" w:lineRule="auto"/>
        <w:ind w:firstLine="480" w:firstLineChars="200"/>
        <w:rPr>
          <w:rFonts w:hint="eastAsia" w:ascii="仿宋" w:hAnsi="仿宋" w:cs="仿宋"/>
        </w:rPr>
      </w:pPr>
      <w:r>
        <w:rPr>
          <w:rFonts w:hint="eastAsia" w:ascii="仿宋" w:hAnsi="仿宋" w:cs="仿宋"/>
        </w:rPr>
        <w:t>传真：/</w:t>
      </w:r>
    </w:p>
    <w:p w14:paraId="2550A013">
      <w:pPr>
        <w:spacing w:line="360" w:lineRule="auto"/>
        <w:ind w:firstLine="480" w:firstLineChars="200"/>
        <w:rPr>
          <w:rFonts w:hint="default" w:ascii="仿宋" w:hAnsi="仿宋" w:eastAsia="仿宋" w:cs="仿宋"/>
          <w:lang w:val="en-US" w:eastAsia="zh-CN"/>
        </w:rPr>
      </w:pPr>
      <w:r>
        <w:rPr>
          <w:rFonts w:hint="eastAsia" w:ascii="仿宋" w:hAnsi="仿宋" w:cs="仿宋"/>
        </w:rPr>
        <w:t>项目联系人（询问）：汪懿婷</w:t>
      </w:r>
      <w:r>
        <w:rPr>
          <w:rFonts w:hint="eastAsia" w:ascii="仿宋" w:hAnsi="仿宋" w:cs="仿宋"/>
          <w:lang w:eastAsia="zh-CN"/>
        </w:rPr>
        <w:t>、</w:t>
      </w:r>
      <w:r>
        <w:rPr>
          <w:rFonts w:hint="eastAsia" w:ascii="仿宋" w:hAnsi="仿宋" w:cs="仿宋"/>
          <w:lang w:val="en-US" w:eastAsia="zh-CN"/>
        </w:rPr>
        <w:t>苑洪春</w:t>
      </w:r>
    </w:p>
    <w:p w14:paraId="1A65D303">
      <w:pPr>
        <w:spacing w:line="360" w:lineRule="auto"/>
        <w:ind w:firstLine="480" w:firstLineChars="200"/>
        <w:rPr>
          <w:rFonts w:hint="eastAsia" w:ascii="仿宋" w:hAnsi="仿宋" w:cs="仿宋"/>
        </w:rPr>
      </w:pPr>
      <w:r>
        <w:rPr>
          <w:rFonts w:hint="eastAsia" w:ascii="仿宋" w:hAnsi="仿宋" w:cs="仿宋"/>
        </w:rPr>
        <w:t>项目联系方式（询问）：0571-89731843</w:t>
      </w:r>
    </w:p>
    <w:p w14:paraId="04D908C6">
      <w:pPr>
        <w:spacing w:line="360" w:lineRule="auto"/>
        <w:ind w:firstLine="480" w:firstLineChars="200"/>
        <w:rPr>
          <w:rFonts w:hint="eastAsia" w:ascii="仿宋" w:hAnsi="仿宋" w:cs="仿宋"/>
        </w:rPr>
      </w:pPr>
      <w:r>
        <w:rPr>
          <w:rFonts w:hint="eastAsia" w:ascii="仿宋" w:hAnsi="仿宋" w:cs="仿宋"/>
        </w:rPr>
        <w:t>质疑联系人：赵娟</w:t>
      </w:r>
    </w:p>
    <w:p w14:paraId="30B3CB96">
      <w:pPr>
        <w:spacing w:line="360" w:lineRule="auto"/>
        <w:ind w:firstLine="480" w:firstLineChars="200"/>
        <w:rPr>
          <w:rFonts w:hint="eastAsia" w:ascii="仿宋" w:hAnsi="仿宋" w:cs="仿宋"/>
        </w:rPr>
      </w:pPr>
      <w:r>
        <w:rPr>
          <w:rFonts w:hint="eastAsia" w:ascii="仿宋" w:hAnsi="仿宋" w:cs="仿宋"/>
        </w:rPr>
        <w:t>质疑联系方式：0571-81061819</w:t>
      </w:r>
    </w:p>
    <w:p w14:paraId="6CA02DC2">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14:paraId="37FAB3B4">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3BCDD328">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14:paraId="5C7D6354">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7"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7"/>
    </w:p>
    <w:p w14:paraId="1BFB8F44">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77918C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4FF9C671">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67EAE174">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77DE537E">
            <w:pPr>
              <w:spacing w:line="288" w:lineRule="auto"/>
              <w:jc w:val="center"/>
              <w:rPr>
                <w:rFonts w:ascii="仿宋" w:hAnsi="仿宋" w:cs="仿宋"/>
                <w:b/>
              </w:rPr>
            </w:pPr>
            <w:r>
              <w:rPr>
                <w:rFonts w:hint="eastAsia" w:ascii="仿宋" w:hAnsi="仿宋" w:cs="仿宋"/>
                <w:b/>
              </w:rPr>
              <w:t>本项目的特别规定</w:t>
            </w:r>
          </w:p>
        </w:tc>
      </w:tr>
      <w:tr w14:paraId="22282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D72FD53">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75482E8B">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7F261521">
            <w:pPr>
              <w:spacing w:line="288" w:lineRule="auto"/>
              <w:rPr>
                <w:rFonts w:ascii="仿宋" w:hAnsi="仿宋" w:cs="仿宋"/>
                <w:u w:val="single"/>
              </w:rPr>
            </w:pPr>
            <w:r>
              <w:rPr>
                <w:rFonts w:hint="eastAsia" w:ascii="仿宋" w:hAnsi="仿宋" w:cs="仿宋"/>
              </w:rPr>
              <w:t>货物类，单一产品或核心产品为：浙江工业大学本科教学信息一体化管理系统。</w:t>
            </w:r>
          </w:p>
        </w:tc>
      </w:tr>
      <w:tr w14:paraId="5FDDB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2F7EE8E">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7FFD7E6D">
            <w:pPr>
              <w:spacing w:line="288" w:lineRule="auto"/>
              <w:jc w:val="center"/>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048F2C13">
            <w:pPr>
              <w:spacing w:line="288" w:lineRule="auto"/>
              <w:rPr>
                <w:rFonts w:ascii="仿宋" w:hAnsi="仿宋" w:cs="仿宋"/>
              </w:rPr>
            </w:pPr>
            <w:r>
              <w:rPr>
                <w:rFonts w:hint="eastAsia" w:ascii="仿宋" w:hAnsi="仿宋" w:cs="仿宋"/>
              </w:rPr>
              <w:t>标的：</w:t>
            </w:r>
            <w:r>
              <w:rPr>
                <w:rFonts w:hint="eastAsia" w:ascii="仿宋" w:hAnsi="仿宋" w:cs="仿宋"/>
                <w:u w:val="single"/>
                <w:lang w:val="en-US"/>
              </w:rPr>
              <w:t>浙江工业大学</w:t>
            </w:r>
            <w:r>
              <w:rPr>
                <w:rFonts w:hint="eastAsia" w:ascii="仿宋" w:hAnsi="仿宋" w:cs="仿宋"/>
                <w:u w:val="single"/>
                <w:lang w:val="en-US" w:eastAsia="zh-CN"/>
              </w:rPr>
              <w:t>本科教学信息一体化管理系统</w:t>
            </w:r>
            <w:r>
              <w:rPr>
                <w:rFonts w:hint="eastAsia" w:ascii="仿宋" w:hAnsi="仿宋" w:cs="仿宋"/>
              </w:rPr>
              <w:t>，属于</w:t>
            </w:r>
            <w:r>
              <w:rPr>
                <w:rFonts w:hint="eastAsia" w:ascii="仿宋" w:hAnsi="仿宋" w:cs="仿宋"/>
                <w:u w:val="single"/>
                <w:lang w:val="en-US"/>
              </w:rPr>
              <w:t>软件和信息技术服务</w:t>
            </w:r>
            <w:r>
              <w:rPr>
                <w:rFonts w:hint="eastAsia" w:ascii="仿宋" w:hAnsi="仿宋" w:cs="仿宋"/>
                <w:u w:val="single"/>
              </w:rPr>
              <w:t>业</w:t>
            </w:r>
            <w:r>
              <w:rPr>
                <w:rFonts w:hint="eastAsia" w:ascii="仿宋" w:hAnsi="仿宋" w:cs="仿宋"/>
                <w:lang w:eastAsia="zh-CN"/>
              </w:rPr>
              <w:t>。（从业人员</w:t>
            </w:r>
            <w:r>
              <w:rPr>
                <w:rFonts w:hint="eastAsia" w:ascii="仿宋" w:hAnsi="仿宋" w:cs="仿宋"/>
                <w:lang w:val="en-US" w:eastAsia="zh-CN"/>
              </w:rPr>
              <w:t>2</w:t>
            </w:r>
            <w:r>
              <w:rPr>
                <w:rFonts w:hint="eastAsia" w:ascii="仿宋" w:hAnsi="仿宋" w:cs="仿宋"/>
                <w:lang w:eastAsia="zh-CN"/>
              </w:rPr>
              <w:t>00 人以下或营业收入</w:t>
            </w:r>
            <w:r>
              <w:rPr>
                <w:rFonts w:hint="eastAsia" w:ascii="仿宋" w:hAnsi="仿宋" w:cs="仿宋"/>
                <w:lang w:val="en-US" w:eastAsia="zh-CN"/>
              </w:rPr>
              <w:t>1</w:t>
            </w:r>
            <w:r>
              <w:rPr>
                <w:rFonts w:hint="eastAsia" w:ascii="仿宋" w:hAnsi="仿宋" w:cs="仿宋"/>
                <w:lang w:eastAsia="zh-CN"/>
              </w:rPr>
              <w:t>0000 万元以下的为中小微型企业。其中，从业人员</w:t>
            </w:r>
            <w:r>
              <w:rPr>
                <w:rFonts w:hint="eastAsia" w:ascii="仿宋" w:hAnsi="仿宋" w:cs="仿宋"/>
                <w:lang w:val="en-US" w:eastAsia="zh-CN"/>
              </w:rPr>
              <w:t>1</w:t>
            </w:r>
            <w:r>
              <w:rPr>
                <w:rFonts w:hint="eastAsia" w:ascii="仿宋" w:hAnsi="仿宋" w:cs="仿宋"/>
                <w:lang w:eastAsia="zh-CN"/>
              </w:rPr>
              <w:t>00 人及以上，且营业收入</w:t>
            </w:r>
            <w:r>
              <w:rPr>
                <w:rFonts w:hint="eastAsia" w:ascii="仿宋" w:hAnsi="仿宋" w:cs="仿宋"/>
                <w:lang w:val="en-US" w:eastAsia="zh-CN"/>
              </w:rPr>
              <w:t>1</w:t>
            </w:r>
            <w:r>
              <w:rPr>
                <w:rFonts w:hint="eastAsia" w:ascii="仿宋" w:hAnsi="仿宋" w:cs="仿宋"/>
                <w:lang w:eastAsia="zh-CN"/>
              </w:rPr>
              <w:t>000 万元及以上的为中型企业；从业人员</w:t>
            </w:r>
            <w:r>
              <w:rPr>
                <w:rFonts w:hint="eastAsia" w:ascii="仿宋" w:hAnsi="仿宋" w:cs="仿宋"/>
                <w:lang w:val="en-US" w:eastAsia="zh-CN"/>
              </w:rPr>
              <w:t>1</w:t>
            </w:r>
            <w:r>
              <w:rPr>
                <w:rFonts w:hint="eastAsia" w:ascii="仿宋" w:hAnsi="仿宋" w:cs="仿宋"/>
                <w:lang w:eastAsia="zh-CN"/>
              </w:rPr>
              <w:t>0 人及以上，且营业收入</w:t>
            </w:r>
            <w:r>
              <w:rPr>
                <w:rFonts w:hint="eastAsia" w:ascii="仿宋" w:hAnsi="仿宋" w:cs="仿宋"/>
                <w:lang w:val="en-US" w:eastAsia="zh-CN"/>
              </w:rPr>
              <w:t>1</w:t>
            </w:r>
            <w:r>
              <w:rPr>
                <w:rFonts w:hint="eastAsia" w:ascii="仿宋" w:hAnsi="仿宋" w:cs="仿宋"/>
                <w:lang w:eastAsia="zh-CN"/>
              </w:rPr>
              <w:t>00 万元及以上的为小型企业；从业人员</w:t>
            </w:r>
            <w:r>
              <w:rPr>
                <w:rFonts w:hint="eastAsia" w:ascii="仿宋" w:hAnsi="仿宋" w:cs="仿宋"/>
                <w:lang w:val="en-US" w:eastAsia="zh-CN"/>
              </w:rPr>
              <w:t>1</w:t>
            </w:r>
            <w:r>
              <w:rPr>
                <w:rFonts w:hint="eastAsia" w:ascii="仿宋" w:hAnsi="仿宋" w:cs="仿宋"/>
                <w:lang w:eastAsia="zh-CN"/>
              </w:rPr>
              <w:t>0 人以下或营业收入</w:t>
            </w:r>
            <w:r>
              <w:rPr>
                <w:rFonts w:hint="eastAsia" w:ascii="仿宋" w:hAnsi="仿宋" w:cs="仿宋"/>
                <w:lang w:val="en-US" w:eastAsia="zh-CN"/>
              </w:rPr>
              <w:t>1</w:t>
            </w:r>
            <w:r>
              <w:rPr>
                <w:rFonts w:hint="eastAsia" w:ascii="仿宋" w:hAnsi="仿宋" w:cs="仿宋"/>
                <w:lang w:eastAsia="zh-CN"/>
              </w:rPr>
              <w:t>00 万元以下的为微型企业。）</w:t>
            </w:r>
          </w:p>
        </w:tc>
      </w:tr>
      <w:tr w14:paraId="52A30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DA64D44">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41D9E1A8">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7E9D1ECB">
            <w:pPr>
              <w:spacing w:line="288" w:lineRule="auto"/>
              <w:rPr>
                <w:rFonts w:ascii="仿宋" w:hAnsi="仿宋" w:cs="仿宋"/>
                <w:kern w:val="0"/>
              </w:rPr>
            </w:pPr>
            <w:sdt>
              <w:sdtPr>
                <w:rPr>
                  <w:rFonts w:hint="eastAsia" w:ascii="仿宋" w:hAnsi="仿宋" w:cs="仿宋"/>
                  <w:kern w:val="0"/>
                </w:rPr>
                <w:id w:val="16465564"/>
                <w:showingPlcHdr/>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14:paraId="0F29121B">
            <w:pPr>
              <w:spacing w:line="288" w:lineRule="auto"/>
              <w:rPr>
                <w:rFonts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r>
              <w:rPr>
                <w:rFonts w:hint="eastAsia" w:ascii="仿宋" w:hAnsi="仿宋" w:cs="仿宋"/>
                <w:kern w:val="0"/>
              </w:rPr>
              <w:t>☐</w:t>
            </w:r>
            <w:r>
              <w:rPr>
                <w:rFonts w:hint="eastAsia" w:ascii="仿宋" w:hAnsi="仿宋" w:cs="仿宋"/>
              </w:rPr>
              <w:t>就</w:t>
            </w:r>
            <w:r>
              <w:rPr>
                <w:rFonts w:hint="eastAsia" w:ascii="仿宋" w:hAnsi="仿宋" w:cs="仿宋"/>
                <w:u w:val="single"/>
              </w:rPr>
              <w:t xml:space="preserve">               </w:t>
            </w:r>
            <w:r>
              <w:rPr>
                <w:rFonts w:hint="eastAsia" w:ascii="仿宋" w:hAnsi="仿宋" w:cs="仿宋"/>
                <w:kern w:val="0"/>
              </w:rPr>
              <w:t>可以采购进口产品。</w:t>
            </w:r>
          </w:p>
        </w:tc>
      </w:tr>
      <w:tr w14:paraId="06543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E37BB89">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39C4488B">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1B9D8DBC">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14:paraId="16F5755E">
            <w:pPr>
              <w:spacing w:line="288" w:lineRule="auto"/>
              <w:rPr>
                <w:rFonts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14:paraId="0AC4742D">
            <w:pPr>
              <w:spacing w:line="288" w:lineRule="auto"/>
              <w:rPr>
                <w:rFonts w:ascii="仿宋" w:hAnsi="仿宋" w:cs="仿宋"/>
              </w:rPr>
            </w:pPr>
            <w:r>
              <w:rPr>
                <w:rFonts w:hint="eastAsia" w:ascii="仿宋" w:hAnsi="仿宋" w:cs="仿宋"/>
              </w:rPr>
              <w:t>注：不得限制大中型企业向小微企业合理分包。</w:t>
            </w:r>
          </w:p>
        </w:tc>
      </w:tr>
      <w:tr w14:paraId="7976C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408D578">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61FB3A5E">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5ECFF2D0">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14:paraId="1460F465">
            <w:pPr>
              <w:spacing w:line="288" w:lineRule="auto"/>
              <w:rPr>
                <w:rFonts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14:paraId="6FBAD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26E1930">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7344F39E">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7CE4F66E">
            <w:pPr>
              <w:spacing w:line="288" w:lineRule="auto"/>
              <w:rPr>
                <w:rFonts w:ascii="仿宋" w:hAnsi="仿宋" w:cs="仿宋"/>
              </w:rPr>
            </w:pPr>
            <w:sdt>
              <w:sdtPr>
                <w:rPr>
                  <w:rFonts w:hint="eastAsia" w:ascii="仿宋" w:hAnsi="仿宋" w:cs="仿宋"/>
                  <w:kern w:val="0"/>
                </w:rPr>
                <w:id w:val="1026831988"/>
              </w:sdtPr>
              <w:sdtEndPr>
                <w:rPr>
                  <w:rFonts w:hint="eastAsia" w:ascii="仿宋" w:hAnsi="仿宋" w:cs="仿宋"/>
                  <w:kern w:val="0"/>
                </w:rPr>
              </w:sdtEndPr>
              <w:sdtContent>
                <w:sdt>
                  <w:sdtPr>
                    <w:rPr>
                      <w:rFonts w:hint="eastAsia" w:ascii="仿宋" w:hAnsi="仿宋" w:cs="仿宋"/>
                      <w:kern w:val="0"/>
                    </w:rPr>
                    <w:id w:val="16465568"/>
                    <w:showingPlcHdr/>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A</w:t>
            </w:r>
            <w:r>
              <w:rPr>
                <w:rFonts w:hint="eastAsia" w:ascii="仿宋" w:hAnsi="仿宋" w:cs="仿宋"/>
              </w:rPr>
              <w:t>不要求提供。</w:t>
            </w:r>
          </w:p>
          <w:p w14:paraId="2525B022">
            <w:pPr>
              <w:spacing w:line="288" w:lineRule="auto"/>
              <w:rPr>
                <w:rFonts w:ascii="仿宋" w:hAnsi="仿宋" w:cs="仿宋"/>
                <w:kern w:val="0"/>
              </w:rPr>
            </w:pPr>
            <w:r>
              <w:rPr>
                <w:rFonts w:hint="eastAsia" w:ascii="仿宋" w:hAnsi="仿宋" w:cs="仿宋"/>
                <w:kern w:val="0"/>
              </w:rPr>
              <w:t>☐B要求提供，</w:t>
            </w:r>
          </w:p>
          <w:p w14:paraId="47AA93C8">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5FEFE916">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1866CD07">
            <w:pPr>
              <w:numPr>
                <w:ilvl w:val="0"/>
                <w:numId w:val="2"/>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snapToGrid w:val="0"/>
                <w:kern w:val="28"/>
                <w:u w:val="single"/>
              </w:rPr>
              <w:t>/</w:t>
            </w:r>
            <w:r>
              <w:rPr>
                <w:rFonts w:hint="eastAsia" w:ascii="仿宋" w:hAnsi="仿宋" w:cs="仿宋"/>
                <w:kern w:val="0"/>
              </w:rPr>
              <w:t>；</w:t>
            </w:r>
          </w:p>
          <w:p w14:paraId="46AC38EB">
            <w:pPr>
              <w:numPr>
                <w:ilvl w:val="0"/>
                <w:numId w:val="2"/>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sdt>
                  <w:sdtPr>
                    <w:rPr>
                      <w:rFonts w:hint="eastAsia" w:ascii="仿宋" w:hAnsi="仿宋" w:cs="仿宋"/>
                      <w:kern w:val="0"/>
                    </w:rPr>
                    <w:id w:val="147476950"/>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：无</w:t>
            </w:r>
            <w:r>
              <w:rPr>
                <w:rFonts w:hint="eastAsia" w:ascii="仿宋" w:hAnsi="仿宋" w:cs="仿宋"/>
                <w:kern w:val="0"/>
              </w:rPr>
              <w:t>；检测内容</w:t>
            </w:r>
            <w:r>
              <w:rPr>
                <w:rFonts w:hint="eastAsia" w:ascii="仿宋" w:hAnsi="仿宋" w:cs="仿宋"/>
              </w:rPr>
              <w:t>：无</w:t>
            </w:r>
            <w:r>
              <w:rPr>
                <w:rFonts w:hint="eastAsia" w:ascii="仿宋" w:hAnsi="仿宋" w:cs="仿宋"/>
                <w:kern w:val="0"/>
              </w:rPr>
              <w:t>。</w:t>
            </w:r>
          </w:p>
          <w:p w14:paraId="712BB780">
            <w:pPr>
              <w:numPr>
                <w:ilvl w:val="0"/>
                <w:numId w:val="2"/>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snapToGrid w:val="0"/>
                <w:kern w:val="28"/>
              </w:rPr>
              <w:t>/</w:t>
            </w:r>
            <w:r>
              <w:rPr>
                <w:rFonts w:hint="eastAsia" w:ascii="仿宋" w:hAnsi="仿宋" w:cs="仿宋"/>
              </w:rPr>
              <w:t>。</w:t>
            </w:r>
          </w:p>
          <w:p w14:paraId="411F21AD">
            <w:pPr>
              <w:numPr>
                <w:ilvl w:val="0"/>
                <w:numId w:val="2"/>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30E031C">
            <w:pPr>
              <w:numPr>
                <w:ilvl w:val="0"/>
                <w:numId w:val="2"/>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502E4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06BD293">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4F4E727E">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sdt>
            <w:sdtPr>
              <w:rPr>
                <w:rFonts w:hint="eastAsia" w:ascii="仿宋" w:hAnsi="仿宋" w:cs="仿宋"/>
                <w:kern w:val="0"/>
              </w:rPr>
              <w:id w:val="16465569"/>
            </w:sdtPr>
            <w:sdtEndPr>
              <w:rPr>
                <w:rFonts w:hint="eastAsia" w:ascii="仿宋" w:hAnsi="仿宋" w:cs="仿宋"/>
                <w:kern w:val="0"/>
              </w:rPr>
            </w:sdtEndPr>
            <w:sdtContent>
              <w:sdt>
                <w:sdtPr>
                  <w:rPr>
                    <w:rFonts w:hint="eastAsia"/>
                  </w:rPr>
                  <w:id w:val="147481920"/>
                </w:sdtPr>
                <w:sdtEndPr>
                  <w:rPr>
                    <w:rFonts w:hint="eastAsia"/>
                  </w:rPr>
                </w:sdtEndPr>
                <w:sdtContent>
                  <w:p w14:paraId="779C2E2B">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15</w:t>
                    </w:r>
                    <w:r>
                      <w:rPr>
                        <w:rFonts w:hint="eastAsia" w:ascii="仿宋" w:hAnsi="仿宋" w:cs="仿宋"/>
                      </w:rPr>
                      <w:t>分钟，讲解次序以投标文件解密时间先后次序为准，讲解演示人员不超过</w:t>
                    </w:r>
                    <w:r>
                      <w:rPr>
                        <w:rFonts w:hint="eastAsia" w:ascii="仿宋" w:hAnsi="仿宋" w:cs="仿宋"/>
                        <w:u w:val="single"/>
                      </w:rPr>
                      <w:t>2</w:t>
                    </w:r>
                    <w:r>
                      <w:rPr>
                        <w:rFonts w:hint="eastAsia" w:ascii="仿宋" w:hAnsi="仿宋" w:cs="仿宋"/>
                      </w:rPr>
                      <w:t>人。讲解演示结束后按要求解答评标委员会提问。 （2）方案讲解演示可选择以下其中一种方式：</w:t>
                    </w:r>
                  </w:p>
                  <w:p w14:paraId="615A6EF0">
                    <w:pPr>
                      <w:spacing w:line="288" w:lineRule="auto"/>
                      <w:rPr>
                        <w:rFonts w:ascii="仿宋" w:hAnsi="仿宋" w:cs="仿宋"/>
                      </w:rPr>
                    </w:pPr>
                    <w:r>
                      <w:rPr>
                        <w:rFonts w:hint="eastAsia" w:ascii="仿宋" w:hAnsi="仿宋" w:cs="仿宋"/>
                      </w:rPr>
                      <w:t xml:space="preserve"> </w:t>
                    </w:r>
                    <w:sdt>
                      <w:sdtPr>
                        <w:rPr>
                          <w:rFonts w:hint="eastAsia" w:ascii="仿宋" w:hAnsi="仿宋" w:cs="仿宋"/>
                          <w:kern w:val="0"/>
                        </w:rPr>
                        <w:id w:val="14747568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14:paraId="07E3C21B">
                    <w:pPr>
                      <w:spacing w:line="288" w:lineRule="auto"/>
                      <w:rPr>
                        <w:rFonts w:ascii="仿宋" w:hAnsi="仿宋" w:cs="仿宋"/>
                        <w:b/>
                        <w:kern w:val="0"/>
                        <w:lang w:val="zh-CN"/>
                      </w:rPr>
                    </w:pPr>
                    <w:r>
                      <w:rPr>
                        <w:rFonts w:hint="eastAsia" w:ascii="仿宋" w:hAnsi="仿宋" w:cs="仿宋"/>
                        <w:b/>
                        <w:bCs/>
                        <w:kern w:val="0"/>
                      </w:rPr>
                      <w:t>■</w:t>
                    </w:r>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 xml:space="preserve">，讲解演示所用电脑等设备由投标人自备。现场讲解演示人员进场时提供讲解人员名单（加盖公章或授权代表签名）及身份证明，否则不得讲解演示。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 </w:t>
                    </w:r>
                    <w:sdt>
                      <w:sdtPr>
                        <w:rPr>
                          <w:rFonts w:hint="eastAsia" w:ascii="仿宋" w:hAnsi="仿宋" w:cs="仿宋"/>
                          <w:kern w:val="0"/>
                        </w:rPr>
                        <w:id w:val="147460578"/>
                        <w14:checkbox>
                          <w14:checked w14:val="0"/>
                          <w14:checkedState w14:val="00FE" w14:font="Wingdings"/>
                          <w14:uncheckedState w14:val="2610" w14:font="MS Gothic"/>
                        </w14:checkbox>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 注：因投标人自身原因导致无法演示或者演示效果不理想的，责任自负。因平台原因导致本项目方案讲解演示环节无法顺利开展，按照《浙江省政府采购项目电子交易管理暂行办法》相关规定执行。</w:t>
                    </w:r>
                  </w:p>
                </w:sdtContent>
              </w:sdt>
            </w:sdtContent>
          </w:sdt>
        </w:tc>
      </w:tr>
      <w:tr w14:paraId="55305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C3638F4">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2068B0D3">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1AF8B2E2">
            <w:pPr>
              <w:spacing w:line="288" w:lineRule="auto"/>
              <w:rPr>
                <w:rFonts w:ascii="仿宋" w:hAnsi="仿宋" w:cs="仿宋"/>
              </w:rPr>
            </w:pPr>
            <w:r>
              <w:rPr>
                <w:rFonts w:hint="eastAsia" w:ascii="仿宋" w:hAnsi="仿宋" w:cs="仿宋"/>
              </w:rPr>
              <w:t>（1）资格证明文件：见招标文件第二部分11.1。</w:t>
            </w:r>
          </w:p>
          <w:p w14:paraId="05B0C80C">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2DDDC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6D61693C">
            <w:pPr>
              <w:spacing w:line="288" w:lineRule="auto"/>
              <w:jc w:val="center"/>
              <w:rPr>
                <w:rFonts w:ascii="仿宋" w:hAnsi="仿宋" w:cs="仿宋"/>
              </w:rPr>
            </w:pPr>
          </w:p>
        </w:tc>
        <w:tc>
          <w:tcPr>
            <w:tcW w:w="1843" w:type="dxa"/>
            <w:vMerge w:val="continue"/>
            <w:tcBorders>
              <w:tl2br w:val="nil"/>
              <w:tr2bl w:val="nil"/>
            </w:tcBorders>
            <w:vAlign w:val="center"/>
          </w:tcPr>
          <w:p w14:paraId="7BC0E9EC">
            <w:pPr>
              <w:spacing w:line="288" w:lineRule="auto"/>
              <w:jc w:val="center"/>
              <w:rPr>
                <w:rFonts w:ascii="仿宋" w:hAnsi="仿宋" w:cs="仿宋"/>
                <w:b/>
              </w:rPr>
            </w:pPr>
          </w:p>
        </w:tc>
        <w:tc>
          <w:tcPr>
            <w:tcW w:w="6095" w:type="dxa"/>
            <w:tcBorders>
              <w:tl2br w:val="nil"/>
              <w:tr2bl w:val="nil"/>
            </w:tcBorders>
            <w:vAlign w:val="center"/>
          </w:tcPr>
          <w:p w14:paraId="6784924B">
            <w:pPr>
              <w:spacing w:line="288" w:lineRule="auto"/>
              <w:rPr>
                <w:rFonts w:ascii="仿宋" w:hAnsi="仿宋" w:cs="仿宋"/>
              </w:rPr>
            </w:pPr>
            <w:r>
              <w:rPr>
                <w:rFonts w:hint="eastAsia" w:ascii="仿宋" w:hAnsi="仿宋" w:cs="仿宋"/>
              </w:rPr>
              <w:t>（2）资信证明文件：根据招标文件第四部分评标标准提供。</w:t>
            </w:r>
          </w:p>
        </w:tc>
      </w:tr>
      <w:tr w14:paraId="10DA1D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F7632F">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0BC324B2">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0F69E983">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01A1F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2EEDA01">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7D79A59F">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0040C907">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2E160E1A">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5FB5009C">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1C7C67B0">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2268D4B1">
            <w:pPr>
              <w:numPr>
                <w:ilvl w:val="0"/>
                <w:numId w:val="3"/>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784B816C">
            <w:pPr>
              <w:numPr>
                <w:ilvl w:val="0"/>
                <w:numId w:val="3"/>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792B6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C7891D9">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25190A71">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71E947F0">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70B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0A285A9">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61BBBA47">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0071221C">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7E1848C8">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76D102C2">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44EC0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EF0A358">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37F9DD25">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754CF9CD">
            <w:pPr>
              <w:spacing w:line="320" w:lineRule="exact"/>
              <w:rPr>
                <w:rFonts w:ascii="仿宋" w:hAnsi="仿宋" w:cs="仿宋"/>
                <w:snapToGrid w:val="0"/>
                <w:kern w:val="0"/>
                <w:szCs w:val="21"/>
              </w:rPr>
            </w:pPr>
            <w:r>
              <w:rPr>
                <w:rFonts w:hint="eastAsia" w:ascii="仿宋" w:hAnsi="仿宋" w:cs="仿宋"/>
                <w:snapToGrid w:val="0"/>
                <w:kern w:val="0"/>
                <w:szCs w:val="21"/>
              </w:rPr>
              <w:t>本项目的采购代理费由中标人支付。计费标准：</w:t>
            </w:r>
          </w:p>
          <w:p w14:paraId="055E0604">
            <w:pPr>
              <w:spacing w:line="320" w:lineRule="exact"/>
              <w:rPr>
                <w:rFonts w:ascii="仿宋" w:hAnsi="仿宋" w:cs="仿宋"/>
                <w:snapToGrid w:val="0"/>
                <w:kern w:val="0"/>
                <w:szCs w:val="21"/>
              </w:rPr>
            </w:pPr>
            <w:r>
              <w:rPr>
                <w:rFonts w:hint="eastAsia" w:ascii="仿宋" w:hAnsi="仿宋" w:cs="仿宋"/>
                <w:snapToGrid w:val="0"/>
                <w:kern w:val="0"/>
                <w:szCs w:val="21"/>
              </w:rPr>
              <w:t>1、中标服务费以中标（成交）金额为计费基准，按《计价格［2002］1980号》及《发改办价格［2003］857号》规定的货物类收费标准的70%计取，低于3000元时按3000元计取。即：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734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23CB8CB">
                  <w:pPr>
                    <w:spacing w:line="320" w:lineRule="exact"/>
                    <w:jc w:val="center"/>
                    <w:rPr>
                      <w:rFonts w:ascii="仿宋" w:hAnsi="仿宋" w:cs="仿宋"/>
                      <w:snapToGrid w:val="0"/>
                      <w:kern w:val="0"/>
                    </w:rPr>
                  </w:pPr>
                  <w:r>
                    <w:rPr>
                      <w:rFonts w:hint="eastAsia" w:ascii="仿宋" w:hAnsi="仿宋" w:cs="仿宋"/>
                      <w:snapToGrid w:val="0"/>
                      <w:kern w:val="0"/>
                    </w:rPr>
                    <w:t>中标金额</w:t>
                  </w:r>
                </w:p>
              </w:tc>
              <w:tc>
                <w:tcPr>
                  <w:tcW w:w="1980" w:type="dxa"/>
                </w:tcPr>
                <w:p w14:paraId="75C5CEFB">
                  <w:pPr>
                    <w:spacing w:line="320" w:lineRule="exact"/>
                    <w:jc w:val="center"/>
                    <w:rPr>
                      <w:rFonts w:ascii="仿宋" w:hAnsi="仿宋" w:cs="仿宋"/>
                      <w:snapToGrid w:val="0"/>
                      <w:kern w:val="0"/>
                    </w:rPr>
                  </w:pPr>
                  <w:r>
                    <w:rPr>
                      <w:rFonts w:hint="eastAsia" w:ascii="仿宋" w:hAnsi="仿宋" w:cs="仿宋"/>
                      <w:snapToGrid w:val="0"/>
                      <w:kern w:val="0"/>
                    </w:rPr>
                    <w:t>收费费率</w:t>
                  </w:r>
                </w:p>
              </w:tc>
            </w:tr>
            <w:tr w14:paraId="346C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655B044">
                  <w:pPr>
                    <w:spacing w:line="320" w:lineRule="exact"/>
                    <w:jc w:val="center"/>
                    <w:rPr>
                      <w:rFonts w:ascii="仿宋" w:hAnsi="仿宋" w:cs="仿宋"/>
                      <w:snapToGrid w:val="0"/>
                      <w:kern w:val="0"/>
                    </w:rPr>
                  </w:pPr>
                  <w:r>
                    <w:rPr>
                      <w:rFonts w:hint="eastAsia" w:ascii="仿宋" w:hAnsi="仿宋" w:cs="仿宋"/>
                      <w:snapToGrid w:val="0"/>
                      <w:kern w:val="0"/>
                    </w:rPr>
                    <w:t>≤100万元</w:t>
                  </w:r>
                </w:p>
              </w:tc>
              <w:tc>
                <w:tcPr>
                  <w:tcW w:w="1980" w:type="dxa"/>
                </w:tcPr>
                <w:p w14:paraId="21BBEBB8">
                  <w:pPr>
                    <w:spacing w:line="320" w:lineRule="exact"/>
                    <w:jc w:val="center"/>
                    <w:rPr>
                      <w:rFonts w:ascii="仿宋" w:hAnsi="仿宋" w:cs="仿宋"/>
                      <w:snapToGrid w:val="0"/>
                      <w:kern w:val="0"/>
                    </w:rPr>
                  </w:pPr>
                  <w:r>
                    <w:rPr>
                      <w:rFonts w:hint="eastAsia" w:ascii="仿宋" w:hAnsi="仿宋" w:cs="仿宋"/>
                      <w:snapToGrid w:val="0"/>
                      <w:kern w:val="0"/>
                    </w:rPr>
                    <w:t>1.05%</w:t>
                  </w:r>
                </w:p>
              </w:tc>
            </w:tr>
            <w:tr w14:paraId="47B0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663A06A">
                  <w:pPr>
                    <w:spacing w:line="320" w:lineRule="exact"/>
                    <w:jc w:val="center"/>
                    <w:rPr>
                      <w:rFonts w:ascii="仿宋" w:hAnsi="仿宋" w:cs="仿宋"/>
                      <w:snapToGrid w:val="0"/>
                      <w:kern w:val="0"/>
                    </w:rPr>
                  </w:pPr>
                  <w:r>
                    <w:rPr>
                      <w:rFonts w:hint="eastAsia" w:ascii="仿宋" w:hAnsi="仿宋" w:cs="仿宋"/>
                      <w:snapToGrid w:val="0"/>
                      <w:kern w:val="0"/>
                    </w:rPr>
                    <w:t>100万元-500万元</w:t>
                  </w:r>
                </w:p>
              </w:tc>
              <w:tc>
                <w:tcPr>
                  <w:tcW w:w="1980" w:type="dxa"/>
                </w:tcPr>
                <w:p w14:paraId="74565A1C">
                  <w:pPr>
                    <w:spacing w:line="320" w:lineRule="exact"/>
                    <w:jc w:val="center"/>
                    <w:rPr>
                      <w:rFonts w:ascii="仿宋" w:hAnsi="仿宋" w:cs="仿宋"/>
                      <w:snapToGrid w:val="0"/>
                      <w:kern w:val="0"/>
                    </w:rPr>
                  </w:pPr>
                  <w:r>
                    <w:rPr>
                      <w:rFonts w:hint="eastAsia" w:ascii="仿宋" w:hAnsi="仿宋" w:cs="仿宋"/>
                      <w:snapToGrid w:val="0"/>
                      <w:kern w:val="0"/>
                    </w:rPr>
                    <w:t>0.77%</w:t>
                  </w:r>
                </w:p>
              </w:tc>
            </w:tr>
          </w:tbl>
          <w:p w14:paraId="70B800F6">
            <w:pPr>
              <w:spacing w:line="320" w:lineRule="exact"/>
              <w:rPr>
                <w:rFonts w:ascii="仿宋" w:hAnsi="仿宋" w:cs="仿宋"/>
                <w:snapToGrid w:val="0"/>
                <w:kern w:val="0"/>
                <w:szCs w:val="21"/>
              </w:rPr>
            </w:pPr>
            <w:r>
              <w:rPr>
                <w:rFonts w:hint="eastAsia" w:ascii="仿宋" w:hAnsi="仿宋" w:cs="仿宋"/>
                <w:snapToGrid w:val="0"/>
                <w:kern w:val="0"/>
              </w:rPr>
              <w:t>依据上述费率，采取差额累进方式计取代理费。</w:t>
            </w:r>
          </w:p>
          <w:p w14:paraId="0ADDD1A0">
            <w:pPr>
              <w:spacing w:line="320" w:lineRule="exact"/>
              <w:jc w:val="left"/>
              <w:rPr>
                <w:rFonts w:ascii="仿宋" w:hAnsi="仿宋" w:cs="仿宋"/>
                <w:snapToGrid w:val="0"/>
                <w:kern w:val="0"/>
                <w:szCs w:val="21"/>
              </w:rPr>
            </w:pPr>
            <w:r>
              <w:rPr>
                <w:rFonts w:hint="eastAsia" w:ascii="仿宋" w:hAnsi="仿宋" w:cs="仿宋"/>
                <w:snapToGrid w:val="0"/>
                <w:kern w:val="0"/>
                <w:szCs w:val="21"/>
              </w:rPr>
              <w:t>2、结算方式及时间为：在中标结果公告发布后7个工作日内由中标人一次性向采购代理机构付清。中标结果公告发出后，中标人可按中标结果公告上的服务费金额缴纳至如下账号：</w:t>
            </w:r>
          </w:p>
          <w:p w14:paraId="1A6B6B16">
            <w:pPr>
              <w:spacing w:line="320" w:lineRule="exact"/>
              <w:jc w:val="left"/>
              <w:rPr>
                <w:rFonts w:ascii="仿宋" w:hAnsi="仿宋" w:cs="仿宋"/>
                <w:snapToGrid w:val="0"/>
                <w:kern w:val="0"/>
                <w:szCs w:val="21"/>
              </w:rPr>
            </w:pPr>
            <w:r>
              <w:rPr>
                <w:rFonts w:hint="eastAsia" w:ascii="仿宋" w:hAnsi="仿宋" w:cs="仿宋"/>
                <w:snapToGrid w:val="0"/>
                <w:kern w:val="0"/>
                <w:szCs w:val="21"/>
              </w:rPr>
              <w:t>（1）收 款 人：浙江国际招投标有限公司</w:t>
            </w:r>
          </w:p>
          <w:p w14:paraId="49F6C056">
            <w:pPr>
              <w:spacing w:line="320" w:lineRule="exact"/>
              <w:jc w:val="left"/>
              <w:rPr>
                <w:rFonts w:ascii="仿宋" w:hAnsi="仿宋" w:cs="仿宋"/>
                <w:snapToGrid w:val="0"/>
                <w:kern w:val="0"/>
                <w:szCs w:val="21"/>
              </w:rPr>
            </w:pPr>
            <w:r>
              <w:rPr>
                <w:rFonts w:hint="eastAsia" w:ascii="仿宋" w:hAnsi="仿宋" w:cs="仿宋"/>
                <w:snapToGrid w:val="0"/>
                <w:kern w:val="0"/>
                <w:szCs w:val="21"/>
              </w:rPr>
              <w:t>（2）开户银行：中国工商银行杭州武林支行</w:t>
            </w:r>
          </w:p>
          <w:p w14:paraId="05A50D39">
            <w:pPr>
              <w:spacing w:line="288" w:lineRule="auto"/>
              <w:jc w:val="left"/>
              <w:rPr>
                <w:rFonts w:ascii="仿宋" w:hAnsi="仿宋" w:cs="仿宋"/>
              </w:rPr>
            </w:pPr>
            <w:r>
              <w:rPr>
                <w:rFonts w:hint="eastAsia" w:ascii="仿宋" w:hAnsi="仿宋" w:cs="仿宋"/>
                <w:snapToGrid w:val="0"/>
                <w:kern w:val="0"/>
                <w:szCs w:val="21"/>
              </w:rPr>
              <w:t>（3）账    号：1202 0212 0990 6782 015</w:t>
            </w:r>
          </w:p>
        </w:tc>
      </w:tr>
      <w:tr w14:paraId="4D938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459D0F72">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4E84E5F0">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161396F2">
            <w:pPr>
              <w:pStyle w:val="32"/>
              <w:spacing w:line="288" w:lineRule="auto"/>
              <w:rPr>
                <w:rFonts w:ascii="仿宋" w:hAnsi="仿宋" w:cs="仿宋"/>
                <w:kern w:val="28"/>
                <w:szCs w:val="24"/>
              </w:rPr>
            </w:pPr>
            <w:r>
              <w:rPr>
                <w:rFonts w:hint="eastAsia" w:ascii="仿宋" w:hAnsi="仿宋" w:cs="仿宋"/>
                <w:kern w:val="28"/>
                <w:szCs w:val="24"/>
              </w:rPr>
              <w:t>业绩证明材料</w:t>
            </w:r>
          </w:p>
          <w:p w14:paraId="248406DA">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4E15599E">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5AB1835D">
            <w:pPr>
              <w:pStyle w:val="32"/>
              <w:spacing w:line="288" w:lineRule="auto"/>
              <w:rPr>
                <w:rFonts w:ascii="仿宋" w:hAnsi="仿宋" w:cs="仿宋"/>
                <w:kern w:val="28"/>
                <w:szCs w:val="24"/>
              </w:rPr>
            </w:pPr>
            <w:r>
              <w:rPr>
                <w:rFonts w:hint="eastAsia" w:ascii="仿宋" w:hAnsi="仿宋" w:cs="仿宋"/>
                <w:kern w:val="28"/>
                <w:szCs w:val="24"/>
              </w:rPr>
              <w:t>☐其他规定：</w:t>
            </w:r>
          </w:p>
        </w:tc>
      </w:tr>
      <w:tr w14:paraId="1FC260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36C5035">
            <w:pPr>
              <w:spacing w:line="288" w:lineRule="auto"/>
              <w:jc w:val="center"/>
              <w:rPr>
                <w:rFonts w:ascii="仿宋" w:hAnsi="仿宋" w:cs="仿宋"/>
              </w:rPr>
            </w:pPr>
          </w:p>
        </w:tc>
        <w:tc>
          <w:tcPr>
            <w:tcW w:w="1843" w:type="dxa"/>
            <w:vMerge w:val="continue"/>
            <w:tcBorders>
              <w:tl2br w:val="nil"/>
              <w:tr2bl w:val="nil"/>
            </w:tcBorders>
            <w:vAlign w:val="center"/>
          </w:tcPr>
          <w:p w14:paraId="3EDA52C2">
            <w:pPr>
              <w:spacing w:line="288" w:lineRule="auto"/>
              <w:jc w:val="center"/>
              <w:rPr>
                <w:rFonts w:ascii="仿宋" w:hAnsi="仿宋" w:cs="仿宋"/>
                <w:b/>
              </w:rPr>
            </w:pPr>
          </w:p>
        </w:tc>
        <w:tc>
          <w:tcPr>
            <w:tcW w:w="6095" w:type="dxa"/>
            <w:tcBorders>
              <w:tl2br w:val="nil"/>
              <w:tr2bl w:val="nil"/>
            </w:tcBorders>
            <w:vAlign w:val="center"/>
          </w:tcPr>
          <w:p w14:paraId="27E4BD4D">
            <w:pPr>
              <w:pStyle w:val="32"/>
              <w:spacing w:line="288" w:lineRule="auto"/>
              <w:rPr>
                <w:rFonts w:ascii="仿宋" w:hAnsi="仿宋" w:cs="仿宋"/>
                <w:kern w:val="28"/>
                <w:szCs w:val="24"/>
              </w:rPr>
            </w:pPr>
            <w:r>
              <w:rPr>
                <w:rFonts w:hint="eastAsia" w:ascii="仿宋" w:hAnsi="仿宋" w:cs="仿宋"/>
                <w:kern w:val="28"/>
                <w:szCs w:val="24"/>
              </w:rPr>
              <w:t>其他资信证明材料</w:t>
            </w:r>
          </w:p>
          <w:p w14:paraId="66E92F18">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3597A8BF">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ABCB45E">
            <w:pPr>
              <w:pStyle w:val="32"/>
              <w:spacing w:line="288" w:lineRule="auto"/>
              <w:rPr>
                <w:rFonts w:ascii="仿宋" w:hAnsi="仿宋" w:cs="仿宋"/>
                <w:kern w:val="28"/>
                <w:szCs w:val="24"/>
              </w:rPr>
            </w:pPr>
            <w:r>
              <w:rPr>
                <w:rFonts w:hint="eastAsia" w:ascii="仿宋" w:hAnsi="仿宋" w:cs="仿宋"/>
                <w:kern w:val="28"/>
                <w:szCs w:val="24"/>
              </w:rPr>
              <w:t>☐其他规定：</w:t>
            </w:r>
          </w:p>
        </w:tc>
      </w:tr>
      <w:tr w14:paraId="1E302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A17D8C">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5542B028">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1DDBC4FA">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465C335C">
            <w:pPr>
              <w:pStyle w:val="2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02239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F54D1B9">
            <w:pPr>
              <w:spacing w:line="288" w:lineRule="auto"/>
              <w:jc w:val="center"/>
              <w:rPr>
                <w:rFonts w:ascii="仿宋" w:hAnsi="仿宋" w:cs="仿宋"/>
              </w:rPr>
            </w:pPr>
            <w:r>
              <w:rPr>
                <w:rFonts w:hint="eastAsia" w:ascii="仿宋" w:hAnsi="仿宋" w:cs="仿宋"/>
              </w:rPr>
              <w:t>16</w:t>
            </w:r>
          </w:p>
        </w:tc>
        <w:tc>
          <w:tcPr>
            <w:tcW w:w="1843" w:type="dxa"/>
            <w:tcBorders>
              <w:tl2br w:val="nil"/>
              <w:tr2bl w:val="nil"/>
            </w:tcBorders>
            <w:vAlign w:val="center"/>
          </w:tcPr>
          <w:p w14:paraId="5E6E2013">
            <w:pPr>
              <w:spacing w:line="288" w:lineRule="auto"/>
              <w:jc w:val="center"/>
              <w:rPr>
                <w:rFonts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3D42911C">
            <w:pPr>
              <w:pStyle w:val="23"/>
              <w:autoSpaceDE/>
              <w:autoSpaceDN/>
              <w:spacing w:line="288" w:lineRule="auto"/>
              <w:rPr>
                <w:rFonts w:ascii="仿宋" w:hAnsi="仿宋" w:cs="仿宋"/>
                <w:kern w:val="28"/>
              </w:rPr>
            </w:pPr>
            <w:r>
              <w:rPr>
                <w:rFonts w:hint="eastAsia" w:ascii="仿宋" w:hAnsi="仿宋" w:cs="仿宋"/>
                <w:b/>
                <w:bCs/>
                <w:kern w:val="0"/>
                <w:highlight w:val="yellow"/>
              </w:rPr>
              <w:t>如发现供应商之间IP地址、MAC地址或设备硬件号信息相同</w:t>
            </w:r>
            <w:r>
              <w:rPr>
                <w:rFonts w:hint="eastAsia" w:ascii="仿宋" w:hAnsi="仿宋" w:cs="仿宋"/>
                <w:b/>
                <w:bCs/>
                <w:kern w:val="0"/>
                <w:highlight w:val="yellow"/>
                <w:lang w:val="en-US"/>
              </w:rPr>
              <w:t>且无合理解释</w:t>
            </w:r>
            <w:r>
              <w:rPr>
                <w:rFonts w:hint="eastAsia" w:ascii="仿宋" w:hAnsi="仿宋" w:cs="仿宋"/>
                <w:b/>
                <w:bCs/>
                <w:kern w:val="0"/>
                <w:highlight w:val="yellow"/>
              </w:rPr>
              <w:t>的，相关供应商均投标无效。</w:t>
            </w:r>
          </w:p>
        </w:tc>
      </w:tr>
    </w:tbl>
    <w:p w14:paraId="71EED9AD">
      <w:pPr>
        <w:spacing w:line="360" w:lineRule="auto"/>
        <w:rPr>
          <w:rFonts w:ascii="仿宋" w:hAnsi="仿宋" w:cs="仿宋"/>
          <w:b/>
          <w:sz w:val="32"/>
          <w:szCs w:val="20"/>
        </w:rPr>
      </w:pPr>
    </w:p>
    <w:bookmarkEnd w:id="11"/>
    <w:p w14:paraId="13CED42A">
      <w:pPr>
        <w:rPr>
          <w:rFonts w:ascii="仿宋" w:hAnsi="仿宋" w:cs="仿宋"/>
          <w:b/>
          <w:sz w:val="32"/>
          <w:szCs w:val="20"/>
        </w:rPr>
      </w:pPr>
      <w:bookmarkStart w:id="18" w:name="_Toc164416483"/>
      <w:bookmarkStart w:id="19" w:name="第三部分"/>
      <w:r>
        <w:rPr>
          <w:rFonts w:hint="eastAsia" w:ascii="仿宋" w:hAnsi="仿宋" w:cs="仿宋"/>
          <w:b/>
          <w:sz w:val="32"/>
          <w:szCs w:val="20"/>
        </w:rPr>
        <w:br w:type="page"/>
      </w:r>
    </w:p>
    <w:p w14:paraId="4942D2F2">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14:paraId="4176C304">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14:paraId="46AD9A8A">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490CFDF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14:paraId="0F5A9BFB">
      <w:pPr>
        <w:numPr>
          <w:ilvl w:val="1"/>
          <w:numId w:val="4"/>
        </w:numPr>
        <w:ind w:left="0" w:firstLine="480" w:firstLineChars="200"/>
        <w:rPr>
          <w:rFonts w:ascii="仿宋" w:hAnsi="仿宋" w:cs="仿宋"/>
        </w:rPr>
      </w:pPr>
      <w:r>
        <w:rPr>
          <w:rFonts w:hint="eastAsia" w:ascii="仿宋" w:hAnsi="仿宋" w:cs="仿宋"/>
        </w:rPr>
        <w:t>“采购人”系指招标公告中载明的本项目的采购人。</w:t>
      </w:r>
    </w:p>
    <w:p w14:paraId="5E3A65DA">
      <w:pPr>
        <w:numPr>
          <w:ilvl w:val="1"/>
          <w:numId w:val="4"/>
        </w:numPr>
        <w:ind w:left="0" w:firstLine="480" w:firstLineChars="200"/>
        <w:rPr>
          <w:rFonts w:ascii="仿宋" w:hAnsi="仿宋" w:cs="仿宋"/>
        </w:rPr>
      </w:pPr>
      <w:r>
        <w:rPr>
          <w:rFonts w:hint="eastAsia" w:ascii="仿宋" w:hAnsi="仿宋" w:cs="仿宋"/>
        </w:rPr>
        <w:t>“采购代理机构”系指招标公告中载明的本项目的采购代理机构。</w:t>
      </w:r>
    </w:p>
    <w:p w14:paraId="20179E04">
      <w:pPr>
        <w:numPr>
          <w:ilvl w:val="1"/>
          <w:numId w:val="4"/>
        </w:numPr>
        <w:ind w:left="0" w:firstLine="480" w:firstLineChars="200"/>
        <w:rPr>
          <w:rFonts w:ascii="仿宋" w:hAnsi="仿宋" w:cs="仿宋"/>
        </w:rPr>
      </w:pPr>
      <w:r>
        <w:rPr>
          <w:rFonts w:hint="eastAsia" w:ascii="仿宋" w:hAnsi="仿宋" w:cs="仿宋"/>
        </w:rPr>
        <w:t>“投标人”系指响应招标、参加投标竞争的法人、其他组织或者自然人。</w:t>
      </w:r>
    </w:p>
    <w:p w14:paraId="1B4EE2B8">
      <w:pPr>
        <w:numPr>
          <w:ilvl w:val="1"/>
          <w:numId w:val="4"/>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0D0B6493">
      <w:pPr>
        <w:numPr>
          <w:ilvl w:val="1"/>
          <w:numId w:val="4"/>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0F07F5">
      <w:pPr>
        <w:numPr>
          <w:ilvl w:val="1"/>
          <w:numId w:val="4"/>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14:paraId="6B1D559A">
      <w:pPr>
        <w:numPr>
          <w:ilvl w:val="1"/>
          <w:numId w:val="4"/>
        </w:numPr>
        <w:ind w:left="0" w:firstLine="480" w:firstLineChars="200"/>
        <w:rPr>
          <w:rFonts w:ascii="仿宋" w:hAnsi="仿宋" w:cs="仿宋"/>
          <w:b/>
        </w:rPr>
      </w:pPr>
      <w:r>
        <w:rPr>
          <w:rFonts w:hint="eastAsia" w:ascii="仿宋" w:hAnsi="仿宋" w:cs="仿宋"/>
        </w:rPr>
        <w:t>“▲”系指实质性要求条款，“■”或“</w:t>
      </w:r>
      <w:r>
        <w:rPr>
          <w:rFonts w:hint="eastAsia" w:ascii="仿宋" w:hAnsi="仿宋" w:cs="仿宋"/>
          <w:kern w:val="0"/>
        </w:rPr>
        <w:t></w:t>
      </w:r>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6027B84B">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14:paraId="4245365C">
      <w:pPr>
        <w:numPr>
          <w:ilvl w:val="1"/>
          <w:numId w:val="4"/>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4FE317">
      <w:pPr>
        <w:numPr>
          <w:ilvl w:val="1"/>
          <w:numId w:val="4"/>
        </w:numPr>
        <w:ind w:left="0" w:firstLine="480" w:firstLineChars="200"/>
        <w:rPr>
          <w:rFonts w:ascii="仿宋" w:hAnsi="仿宋" w:cs="仿宋"/>
        </w:rPr>
      </w:pPr>
      <w:r>
        <w:rPr>
          <w:rFonts w:hint="eastAsia" w:ascii="仿宋" w:hAnsi="仿宋" w:cs="仿宋"/>
        </w:rPr>
        <w:t>支持绿色发展</w:t>
      </w:r>
    </w:p>
    <w:p w14:paraId="0FFC3321">
      <w:pPr>
        <w:numPr>
          <w:ilvl w:val="2"/>
          <w:numId w:val="4"/>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90C328B">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7C4BC51D">
      <w:pPr>
        <w:numPr>
          <w:ilvl w:val="2"/>
          <w:numId w:val="4"/>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2696CC8B">
      <w:pPr>
        <w:numPr>
          <w:ilvl w:val="2"/>
          <w:numId w:val="4"/>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3440B894">
      <w:pPr>
        <w:numPr>
          <w:ilvl w:val="1"/>
          <w:numId w:val="4"/>
        </w:numPr>
        <w:ind w:left="0" w:firstLine="480" w:firstLineChars="200"/>
        <w:rPr>
          <w:rFonts w:ascii="仿宋" w:hAnsi="仿宋" w:cs="仿宋"/>
        </w:rPr>
      </w:pPr>
      <w:r>
        <w:rPr>
          <w:rFonts w:hint="eastAsia" w:ascii="仿宋" w:hAnsi="仿宋" w:cs="仿宋"/>
        </w:rPr>
        <w:t>支持中小企业发展</w:t>
      </w:r>
    </w:p>
    <w:p w14:paraId="64A0A283">
      <w:pPr>
        <w:numPr>
          <w:ilvl w:val="2"/>
          <w:numId w:val="4"/>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E8156F4">
      <w:pPr>
        <w:ind w:firstLine="480" w:firstLineChars="200"/>
        <w:rPr>
          <w:rFonts w:ascii="仿宋" w:hAnsi="仿宋" w:cs="仿宋"/>
        </w:rPr>
      </w:pPr>
      <w:r>
        <w:rPr>
          <w:rFonts w:hint="eastAsia" w:ascii="仿宋" w:hAnsi="仿宋" w:cs="仿宋"/>
        </w:rPr>
        <w:t>符合中小企业划分标准的个体工商户，在政府采购活动中视同中小企业。</w:t>
      </w:r>
    </w:p>
    <w:p w14:paraId="55E5E495">
      <w:pPr>
        <w:numPr>
          <w:ilvl w:val="2"/>
          <w:numId w:val="4"/>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8F535A8">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5340F96F">
      <w:pPr>
        <w:numPr>
          <w:ilvl w:val="2"/>
          <w:numId w:val="4"/>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5F1701E6">
      <w:pPr>
        <w:numPr>
          <w:ilvl w:val="2"/>
          <w:numId w:val="4"/>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14:paraId="22AD0966">
      <w:pPr>
        <w:numPr>
          <w:ilvl w:val="2"/>
          <w:numId w:val="4"/>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39AE22B">
      <w:pPr>
        <w:numPr>
          <w:ilvl w:val="2"/>
          <w:numId w:val="4"/>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D587F46">
      <w:pPr>
        <w:numPr>
          <w:ilvl w:val="2"/>
          <w:numId w:val="4"/>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56E47F40">
      <w:pPr>
        <w:numPr>
          <w:ilvl w:val="1"/>
          <w:numId w:val="4"/>
        </w:numPr>
        <w:ind w:left="0" w:firstLine="480" w:firstLineChars="200"/>
        <w:rPr>
          <w:rFonts w:ascii="仿宋" w:hAnsi="仿宋" w:cs="仿宋"/>
        </w:rPr>
      </w:pPr>
      <w:r>
        <w:rPr>
          <w:rFonts w:hint="eastAsia" w:ascii="仿宋" w:hAnsi="仿宋" w:cs="仿宋"/>
        </w:rPr>
        <w:t>支持创新发展</w:t>
      </w:r>
    </w:p>
    <w:p w14:paraId="344452E5">
      <w:pPr>
        <w:numPr>
          <w:ilvl w:val="2"/>
          <w:numId w:val="4"/>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14:paraId="33152789">
      <w:pPr>
        <w:numPr>
          <w:ilvl w:val="2"/>
          <w:numId w:val="4"/>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5B8FFD3">
      <w:pPr>
        <w:numPr>
          <w:ilvl w:val="2"/>
          <w:numId w:val="4"/>
        </w:numPr>
        <w:ind w:left="0" w:firstLine="480" w:firstLineChars="200"/>
        <w:rPr>
          <w:rFonts w:ascii="仿宋" w:hAnsi="仿宋" w:cs="仿宋"/>
        </w:rPr>
      </w:pPr>
      <w:r>
        <w:rPr>
          <w:rFonts w:hint="eastAsia" w:ascii="仿宋" w:hAnsi="仿宋" w:cs="仿宋"/>
        </w:rPr>
        <w:t>平等对待内外资企业和符合条件的破产重整企业</w:t>
      </w:r>
    </w:p>
    <w:p w14:paraId="14C8A477">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14:paraId="32CCBF03">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14:paraId="59773E72">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14:paraId="7C744C5C">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2BBD7D">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14:paraId="608D0AB0">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B2A14">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14:paraId="02450003">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53BA0F39">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D8EF7E">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4FAEC773">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14:paraId="40192F58">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14:paraId="55F3A656">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34B9E33D">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14:paraId="0BD44E45">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14:paraId="44DCCB01">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14:paraId="456EA203">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14:paraId="0563AE7C">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14:paraId="5B1787B6">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14:paraId="6095441C">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46B3AC90">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14:paraId="6986E800">
      <w:pPr>
        <w:numPr>
          <w:ilvl w:val="2"/>
          <w:numId w:val="4"/>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14:paraId="4BB75691">
      <w:pPr>
        <w:numPr>
          <w:ilvl w:val="2"/>
          <w:numId w:val="4"/>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297B6432">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14:paraId="564E6110">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14BE9391">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43D22217">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14:paraId="132097C9">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0BFB5DBE">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14:paraId="5F36A3FC">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14:paraId="78091D54">
      <w:pPr>
        <w:numPr>
          <w:ilvl w:val="1"/>
          <w:numId w:val="4"/>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14:paraId="19D4B2B4">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招标公告；</w:t>
      </w:r>
    </w:p>
    <w:p w14:paraId="0E0DF9D3">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投标人须知；</w:t>
      </w:r>
    </w:p>
    <w:p w14:paraId="755AC04D">
      <w:pPr>
        <w:numPr>
          <w:ilvl w:val="2"/>
          <w:numId w:val="4"/>
        </w:numPr>
        <w:tabs>
          <w:tab w:val="left" w:pos="210"/>
        </w:tabs>
        <w:ind w:left="0" w:firstLine="480" w:firstLineChars="200"/>
        <w:jc w:val="left"/>
        <w:rPr>
          <w:rFonts w:ascii="仿宋" w:hAnsi="仿宋" w:cs="仿宋"/>
          <w:bCs/>
        </w:rPr>
      </w:pPr>
      <w:r>
        <w:rPr>
          <w:rFonts w:hint="eastAsia" w:ascii="仿宋" w:hAnsi="仿宋" w:cs="仿宋"/>
          <w:bCs/>
        </w:rPr>
        <w:t>采购需求；</w:t>
      </w:r>
    </w:p>
    <w:p w14:paraId="3414514E">
      <w:pPr>
        <w:numPr>
          <w:ilvl w:val="2"/>
          <w:numId w:val="4"/>
        </w:numPr>
        <w:tabs>
          <w:tab w:val="left" w:pos="210"/>
        </w:tabs>
        <w:ind w:left="0" w:firstLine="480" w:firstLineChars="200"/>
        <w:jc w:val="left"/>
        <w:rPr>
          <w:rFonts w:ascii="仿宋" w:hAnsi="仿宋" w:cs="仿宋"/>
          <w:bCs/>
        </w:rPr>
      </w:pPr>
      <w:r>
        <w:rPr>
          <w:rFonts w:hint="eastAsia" w:ascii="仿宋" w:hAnsi="仿宋" w:cs="仿宋"/>
          <w:bCs/>
        </w:rPr>
        <w:t>评标办法；</w:t>
      </w:r>
    </w:p>
    <w:p w14:paraId="7E4E2BA0">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拟签订的合同文本；</w:t>
      </w:r>
    </w:p>
    <w:p w14:paraId="007D6B4A">
      <w:pPr>
        <w:numPr>
          <w:ilvl w:val="2"/>
          <w:numId w:val="4"/>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14:paraId="750B97B3">
      <w:pPr>
        <w:numPr>
          <w:ilvl w:val="1"/>
          <w:numId w:val="4"/>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14:paraId="2AE77CC3">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14:paraId="74FB944D">
      <w:pPr>
        <w:numPr>
          <w:ilvl w:val="1"/>
          <w:numId w:val="4"/>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421A0E66">
      <w:pPr>
        <w:numPr>
          <w:ilvl w:val="1"/>
          <w:numId w:val="4"/>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EFF442">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14:paraId="6AB1632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14:paraId="48A61F0F">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14:paraId="160872D7">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14:paraId="4DF51FC8">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704F2832">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14:paraId="4EE05C0A">
      <w:pPr>
        <w:pStyle w:val="32"/>
        <w:ind w:firstLine="480" w:firstLineChars="200"/>
        <w:rPr>
          <w:rFonts w:ascii="仿宋" w:hAnsi="仿宋" w:cs="仿宋"/>
          <w:szCs w:val="24"/>
        </w:rPr>
      </w:pPr>
      <w:r>
        <w:rPr>
          <w:rFonts w:hint="eastAsia" w:ascii="仿宋" w:hAnsi="仿宋" w:cs="仿宋"/>
          <w:szCs w:val="24"/>
        </w:rPr>
        <w:t>本项目不需缴纳投标保证金。</w:t>
      </w:r>
    </w:p>
    <w:p w14:paraId="68BEDF65">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14:paraId="077872F7">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14:paraId="1C694CD1">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14:paraId="031B0B46">
      <w:pPr>
        <w:numPr>
          <w:ilvl w:val="1"/>
          <w:numId w:val="4"/>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14:paraId="382A3477">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14:paraId="382B7D35">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14:paraId="612F7C4C">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落实政府采购政策需满足的资格要求：中小企业声明函；</w:t>
      </w:r>
    </w:p>
    <w:p w14:paraId="7DD211DE">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14:paraId="426F4E6A">
      <w:pPr>
        <w:numPr>
          <w:ilvl w:val="1"/>
          <w:numId w:val="4"/>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14:paraId="78F7B79F">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14:paraId="0B9F5762">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14:paraId="0DC47791">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14:paraId="2889F649">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14:paraId="4F472FBD">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14:paraId="75D5976C">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14:paraId="43E2FEFE">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14:paraId="1B2D572E">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技术响应表；</w:t>
      </w:r>
    </w:p>
    <w:p w14:paraId="76B20F1C">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14:paraId="4640803E">
      <w:pPr>
        <w:numPr>
          <w:ilvl w:val="2"/>
          <w:numId w:val="4"/>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14:paraId="488780BB">
      <w:pPr>
        <w:numPr>
          <w:ilvl w:val="1"/>
          <w:numId w:val="4"/>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14:paraId="021B566F">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14:paraId="2ECE0D96">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14:paraId="13A032F1">
      <w:pPr>
        <w:ind w:firstLine="482" w:firstLineChars="200"/>
        <w:rPr>
          <w:rFonts w:ascii="仿宋" w:hAnsi="仿宋" w:cs="仿宋"/>
          <w:b/>
        </w:rPr>
      </w:pPr>
      <w:r>
        <w:rPr>
          <w:rFonts w:hint="eastAsia" w:ascii="仿宋" w:hAnsi="仿宋" w:cs="仿宋"/>
          <w:b/>
        </w:rPr>
        <w:t>投标文件含有采购人不能接受的附加条件的，投标无效；</w:t>
      </w:r>
    </w:p>
    <w:p w14:paraId="14D67119">
      <w:pPr>
        <w:ind w:firstLine="482" w:firstLineChars="200"/>
        <w:rPr>
          <w:rFonts w:ascii="仿宋" w:hAnsi="仿宋" w:cs="仿宋"/>
          <w:b/>
          <w:szCs w:val="21"/>
        </w:rPr>
      </w:pPr>
      <w:r>
        <w:rPr>
          <w:rFonts w:hint="eastAsia" w:ascii="仿宋" w:hAnsi="仿宋" w:cs="仿宋"/>
          <w:b/>
        </w:rPr>
        <w:t>投标人提供虚假材料投标的，投标无效。</w:t>
      </w:r>
    </w:p>
    <w:p w14:paraId="5DF93165">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14:paraId="4FB9AB6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2805EB">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58365C5">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6FB59DE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14:paraId="1C9A09F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14:paraId="7C96E0EF">
      <w:pPr>
        <w:pStyle w:val="143"/>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17694D79">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5F095847">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14:paraId="49517766">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14:paraId="318F5866">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785A8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2915974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1B2AD0D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14:paraId="28C36D1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0BB8E266">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7E8CF24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5707BE6C">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90D01C1">
      <w:pPr>
        <w:numPr>
          <w:ilvl w:val="1"/>
          <w:numId w:val="4"/>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14:paraId="1D701FFB">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14:paraId="46F8DF25">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56689E20">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14:paraId="4CDCC5FA">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14:paraId="2BD3C114">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07C5AD54">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14:paraId="248DB3B1">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4716B831">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14:paraId="44846F8F">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14:paraId="5109EE8B">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185B733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60ECC65E">
      <w:pPr>
        <w:numPr>
          <w:ilvl w:val="1"/>
          <w:numId w:val="4"/>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3AFA0EAA">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14:paraId="21941DA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14:paraId="4487424C">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2FEE3DD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14:paraId="4B63BC9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14:paraId="33183C2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14:paraId="337C171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771DDA4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606A759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4E4A33ED">
      <w:pPr>
        <w:numPr>
          <w:ilvl w:val="1"/>
          <w:numId w:val="4"/>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5D305F">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14:paraId="76ED8E10">
      <w:pPr>
        <w:numPr>
          <w:ilvl w:val="0"/>
          <w:numId w:val="4"/>
        </w:numPr>
        <w:tabs>
          <w:tab w:val="left" w:pos="210"/>
        </w:tabs>
        <w:spacing w:line="360" w:lineRule="auto"/>
        <w:ind w:left="0" w:firstLine="0"/>
        <w:jc w:val="left"/>
        <w:outlineLvl w:val="2"/>
        <w:rPr>
          <w:rFonts w:ascii="仿宋" w:hAnsi="仿宋" w:cs="仿宋"/>
          <w:b/>
        </w:rPr>
      </w:pPr>
      <w:bookmarkStart w:id="20" w:name="_Toc91899903"/>
      <w:r>
        <w:rPr>
          <w:rFonts w:hint="eastAsia" w:ascii="仿宋" w:hAnsi="仿宋" w:cs="仿宋"/>
          <w:b/>
        </w:rPr>
        <w:t>评标</w:t>
      </w:r>
    </w:p>
    <w:p w14:paraId="1CCA8D34">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3307A062">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14:paraId="43E1AC5B">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14:paraId="197DFE1C">
      <w:pPr>
        <w:pStyle w:val="143"/>
        <w:spacing w:before="0" w:line="312" w:lineRule="auto"/>
        <w:ind w:firstLine="480"/>
        <w:rPr>
          <w:rFonts w:ascii="仿宋" w:hAnsi="仿宋" w:cs="仿宋"/>
          <w:b/>
          <w:color w:val="000000" w:themeColor="text1"/>
          <w:szCs w:val="24"/>
          <w14:textFill>
            <w14:solidFill>
              <w14:schemeClr w14:val="tx1"/>
            </w14:solidFill>
          </w14:textFill>
        </w:rPr>
      </w:pPr>
      <w:r>
        <w:rPr>
          <w:rFonts w:hint="eastAsia" w:ascii="仿宋" w:hAnsi="仿宋" w:cs="仿宋"/>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57356587">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14:paraId="2A67ECF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2115126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24534B3D">
      <w:pPr>
        <w:numPr>
          <w:ilvl w:val="1"/>
          <w:numId w:val="4"/>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14:paraId="56914F56">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14:paraId="1DD9C2F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14:paraId="63018423">
      <w:pPr>
        <w:widowControl/>
        <w:ind w:firstLine="480" w:firstLineChars="200"/>
        <w:jc w:val="left"/>
        <w:rPr>
          <w:rFonts w:ascii="仿宋" w:hAnsi="仿宋" w:cs="仿宋"/>
        </w:rPr>
      </w:pPr>
      <w:r>
        <w:rPr>
          <w:rFonts w:hint="eastAsia" w:ascii="仿宋" w:hAnsi="仿宋" w:cs="仿宋"/>
        </w:rPr>
        <w:t>合同主要条款详见第五部分拟签订的合同文本。</w:t>
      </w:r>
    </w:p>
    <w:p w14:paraId="40C86C8C">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14:paraId="3667FFA4">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1078D5F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5EB364DE">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38244BFF">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3E575944">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14:paraId="4DECCB8E">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056EC585">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48DBFEC1">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14:paraId="5C1E1D50">
      <w:pPr>
        <w:numPr>
          <w:ilvl w:val="2"/>
          <w:numId w:val="4"/>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14:paraId="2E8386DC">
      <w:pPr>
        <w:numPr>
          <w:ilvl w:val="2"/>
          <w:numId w:val="4"/>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147E0881">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14:paraId="4362DBF2">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F17F346">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14:paraId="340A5A12">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14:paraId="243408BA">
      <w:pPr>
        <w:pStyle w:val="143"/>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4976B71B">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14:paraId="5D8EF427">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14:paraId="75092801">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14:paraId="0E17FC6B">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14:paraId="32B2B1B6">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14:paraId="2A79C8A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5B6D32CA">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14:paraId="723EB5A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14:paraId="2125F18C">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F85AB6">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54A07039">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063859">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bookmarkEnd w:id="19"/>
    <w:bookmarkEnd w:id="20"/>
    <w:p w14:paraId="72492EC3">
      <w:pPr>
        <w:rPr>
          <w:rFonts w:ascii="仿宋" w:hAnsi="仿宋" w:cs="仿宋"/>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21" w:name="_Hlt68072990"/>
      <w:bookmarkEnd w:id="21"/>
      <w:bookmarkStart w:id="22" w:name="_Hlt74707468"/>
      <w:bookmarkEnd w:id="22"/>
      <w:bookmarkStart w:id="23" w:name="_Hlt74730295"/>
      <w:bookmarkEnd w:id="23"/>
      <w:bookmarkStart w:id="24" w:name="_Hlt75236011"/>
      <w:bookmarkEnd w:id="24"/>
      <w:bookmarkStart w:id="25" w:name="_Hlt75236290"/>
      <w:bookmarkEnd w:id="25"/>
      <w:bookmarkStart w:id="26" w:name="_Hlt68072998"/>
      <w:bookmarkEnd w:id="26"/>
      <w:bookmarkStart w:id="27" w:name="_Hlt75236101"/>
      <w:bookmarkEnd w:id="27"/>
      <w:bookmarkStart w:id="28" w:name="_Hlt68073093"/>
      <w:bookmarkEnd w:id="28"/>
      <w:bookmarkStart w:id="29" w:name="_Hlt74729768"/>
      <w:bookmarkEnd w:id="29"/>
      <w:bookmarkStart w:id="30" w:name="_Hlt68057669"/>
      <w:bookmarkEnd w:id="30"/>
      <w:bookmarkStart w:id="31" w:name="_Hlt68403820"/>
      <w:bookmarkEnd w:id="31"/>
      <w:bookmarkStart w:id="32" w:name="_Hlt74714665"/>
      <w:bookmarkEnd w:id="32"/>
      <w:bookmarkStart w:id="33" w:name="_Toc5571"/>
      <w:bookmarkStart w:id="34" w:name="第四部分"/>
    </w:p>
    <w:p w14:paraId="29E39D03">
      <w:pPr>
        <w:numPr>
          <w:ilvl w:val="0"/>
          <w:numId w:val="5"/>
        </w:numPr>
        <w:adjustRightInd/>
        <w:spacing w:line="360" w:lineRule="auto"/>
        <w:jc w:val="center"/>
        <w:outlineLvl w:val="0"/>
        <w:rPr>
          <w:rFonts w:ascii="仿宋" w:hAnsi="仿宋" w:cs="仿宋"/>
          <w:b/>
          <w:sz w:val="36"/>
          <w:szCs w:val="20"/>
        </w:rPr>
      </w:pPr>
      <w:r>
        <w:rPr>
          <w:rFonts w:hint="eastAsia" w:ascii="仿宋" w:hAnsi="仿宋" w:cs="仿宋"/>
          <w:b/>
          <w:sz w:val="36"/>
          <w:szCs w:val="20"/>
        </w:rPr>
        <w:t xml:space="preserve"> 采购需求</w:t>
      </w:r>
      <w:bookmarkEnd w:id="33"/>
    </w:p>
    <w:p w14:paraId="08474774">
      <w:pPr>
        <w:pStyle w:val="3"/>
        <w:rPr>
          <w:rFonts w:hint="eastAsia" w:ascii="仿宋" w:eastAsia="仿宋" w:cs="仿宋"/>
          <w:color w:val="000000"/>
          <w:sz w:val="24"/>
          <w:szCs w:val="24"/>
        </w:rPr>
      </w:pPr>
      <w:bookmarkStart w:id="35" w:name="_Toc312"/>
      <w:bookmarkStart w:id="36" w:name="_Toc236047431"/>
      <w:bookmarkStart w:id="37" w:name="_Toc204483585"/>
      <w:bookmarkStart w:id="38" w:name="_Toc31661"/>
      <w:bookmarkStart w:id="39" w:name="_Toc10436"/>
      <w:bookmarkStart w:id="40" w:name="_Toc430590276"/>
      <w:bookmarkStart w:id="41" w:name="_Toc17303"/>
      <w:bookmarkStart w:id="42" w:name="_Toc28740"/>
      <w:r>
        <w:rPr>
          <w:rFonts w:hint="eastAsia" w:ascii="仿宋" w:eastAsia="仿宋" w:cs="仿宋"/>
          <w:color w:val="000000"/>
          <w:sz w:val="24"/>
          <w:szCs w:val="24"/>
        </w:rPr>
        <w:t>一、项目概况</w:t>
      </w:r>
      <w:bookmarkEnd w:id="35"/>
      <w:bookmarkEnd w:id="36"/>
      <w:bookmarkEnd w:id="37"/>
      <w:bookmarkEnd w:id="38"/>
      <w:bookmarkEnd w:id="39"/>
      <w:bookmarkEnd w:id="40"/>
      <w:bookmarkEnd w:id="41"/>
    </w:p>
    <w:p w14:paraId="569E4D98">
      <w:pPr>
        <w:pStyle w:val="24"/>
        <w:spacing w:line="360" w:lineRule="auto"/>
        <w:rPr>
          <w:rFonts w:hint="eastAsia" w:ascii="仿宋" w:hAnsi="仿宋" w:cs="仿宋"/>
        </w:rPr>
      </w:pPr>
      <w:r>
        <w:rPr>
          <w:rFonts w:hint="eastAsia" w:ascii="仿宋" w:hAnsi="仿宋" w:cs="仿宋"/>
        </w:rPr>
        <w:t>随着国家教育数字化战略行动的深入实施，数字化转型也在影响着高校治理模式的转变，为教学管理甚至是教育治理与建设注入新活力，推动教育治理向科学化、智能化、高效化、精准化方面迈向。</w:t>
      </w:r>
    </w:p>
    <w:p w14:paraId="172D8FC0">
      <w:pPr>
        <w:pStyle w:val="24"/>
        <w:spacing w:line="360" w:lineRule="auto"/>
        <w:rPr>
          <w:rFonts w:hint="eastAsia" w:ascii="仿宋" w:hAnsi="仿宋" w:cs="仿宋"/>
        </w:rPr>
      </w:pPr>
      <w:r>
        <w:rPr>
          <w:rFonts w:hint="eastAsia" w:ascii="仿宋" w:hAnsi="仿宋" w:cs="仿宋"/>
        </w:rPr>
        <w:t>我校本科教学信息管理，特别是在教学业绩管理方面取得了一定的成果，但仍然需借助数字化手段提升管理效率和能力。因此，我校在教学业绩管理方面，需要满足进一步的精细化和个性化需求，通过构建数字化管理系统，可以打破信息壁垒，促进数据流通。依靠数据驱动的决策机制，为管理者提供实时、准确的信息支撑，帮助其做出更加科学、合理的决策，推动高校治理体系和治理能力现代化。</w:t>
      </w:r>
    </w:p>
    <w:p w14:paraId="6AB4EBA0">
      <w:pPr>
        <w:pStyle w:val="3"/>
        <w:rPr>
          <w:rFonts w:hint="eastAsia" w:ascii="仿宋" w:eastAsia="仿宋" w:cs="仿宋"/>
          <w:color w:val="000000"/>
          <w:sz w:val="24"/>
          <w:szCs w:val="24"/>
        </w:rPr>
      </w:pPr>
      <w:r>
        <w:rPr>
          <w:rFonts w:hint="eastAsia" w:ascii="仿宋" w:eastAsia="仿宋" w:cs="仿宋"/>
          <w:color w:val="000000"/>
          <w:sz w:val="24"/>
          <w:szCs w:val="24"/>
          <w:lang w:val="en-US" w:eastAsia="zh-CN"/>
        </w:rPr>
        <w:t>二</w:t>
      </w:r>
      <w:r>
        <w:rPr>
          <w:rFonts w:hint="eastAsia" w:ascii="仿宋" w:eastAsia="仿宋" w:cs="仿宋"/>
          <w:color w:val="000000"/>
          <w:sz w:val="24"/>
          <w:szCs w:val="24"/>
        </w:rPr>
        <w:t>、总体技术要求</w:t>
      </w:r>
    </w:p>
    <w:p w14:paraId="4120A3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本项目的主要建设内容为本科教学信息一体化管理系统的建设，其具体内容如下：</w:t>
      </w:r>
    </w:p>
    <w:p w14:paraId="2D0F0D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1.数据处理模块</w:t>
      </w:r>
    </w:p>
    <w:p w14:paraId="7D0CDA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数据处理模块主要为本平台提供两部分功能，一是从学校数据中心获取所需基础数据并保持同步更新；二是向学校数据中心通过统一标准访问接口提供教学业绩数据。本模块主要包括数据来源系统管理、数据处理、数据同步更新任务管理、对外数据共享访问接口生成和授权配置、日志等功能。</w:t>
      </w:r>
    </w:p>
    <w:p w14:paraId="5F6929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2.考核指标库管理模块</w:t>
      </w:r>
    </w:p>
    <w:p w14:paraId="6FA96C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提供灵活可定义的考核指标管理功能，满足本科教学相关业绩考核需求。支持多级指标体系编制、指标权重动态调整和可视化计算公式自定义，为多样化考核提供可扩展性。本模块包括指标维护、指标分类管理、实施要求，具体涉及考核指标的创建、编辑、删除和查看，指标分类体系的多维度和灵活调整，以及业绩考核分类和考核指标的初始创建工作。</w:t>
      </w:r>
    </w:p>
    <w:p w14:paraId="197A57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3.考核业务管理模块</w:t>
      </w:r>
    </w:p>
    <w:p w14:paraId="0CD3E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基于可自定义的工作流引擎，支持基于角色、指标等多样化的权限控制，满足本校未来多样的业绩考核任务需求。本模块包含考核业务配置和考核任务管理，涉及业务管理员设置与分配、业务流程自定义配置、数据列灵活设置、考核任务创建与管理、任务状态管理和进度监控等功能。</w:t>
      </w:r>
    </w:p>
    <w:p w14:paraId="337197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4.考核数据管理模块</w:t>
      </w:r>
    </w:p>
    <w:p w14:paraId="646F12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提供基于不同角色的业绩考核数据填报、数据导入、审核、计算等数据处理功能。本模块包括数据填报和数据审核，具体为在线数据填报、佐证材料上传、数据自动计算、数据批量导入、多级审核流程配置、审核意见填写与修改、数据多轮审核、审核过程记录追溯等功能。</w:t>
      </w:r>
    </w:p>
    <w:p w14:paraId="61D93F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5.考核结果管理模块</w:t>
      </w:r>
    </w:p>
    <w:p w14:paraId="4C4239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提供业绩考核结果数据处理、分析及多维数据可视化等数据决策分析相关功能。本模块包括考核赋分和统计分析、多样化赋分规则配置、试赋分功能、赋分结果自动排名、分数批量导入导出、图表化数据展示、考核报告自动生成、历史数据对比分析等功能。</w:t>
      </w:r>
    </w:p>
    <w:p w14:paraId="4573E4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6.系统管理模块</w:t>
      </w:r>
    </w:p>
    <w:p w14:paraId="6CEB3E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rPr>
      </w:pPr>
      <w:r>
        <w:rPr>
          <w:rFonts w:hint="eastAsia" w:ascii="宋体" w:hAnsi="宋体" w:cs="宋体"/>
          <w:sz w:val="24"/>
        </w:rPr>
        <w:t>系统管理模块主要提供组织结构管理、用户管理、用户角色管理以及系统访问授权等系统平台层管理功能。</w:t>
      </w:r>
    </w:p>
    <w:p w14:paraId="6ABBBABE">
      <w:pPr>
        <w:pStyle w:val="3"/>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三、总体技术要求</w:t>
      </w:r>
    </w:p>
    <w:p w14:paraId="51DB52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1.系统的建设必须符合和遵守学校制定的信息化相关标准要求，以便规范地进行业务数据的采集、存储、传输、应用。</w:t>
      </w:r>
    </w:p>
    <w:p w14:paraId="63B73B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2.系统要求采用B/S结构设计，JAVA语言开发，J2EE技术架构，基于主流的MySQL数据库，采用前后端分离模式开发。</w:t>
      </w:r>
    </w:p>
    <w:p w14:paraId="15095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系统部署及运行在LINUX内核操作系统上。网络端口默认仅开放80及443端口，如有特殊要求请说明用途，由信息中心评估后开放。所有系统均须部署SSL证书，每个服务要求功能独立且可以独立部署与健康度检测，所有服务均本地化部署。</w:t>
      </w:r>
    </w:p>
    <w:p w14:paraId="7E4209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4.系统应保证客户端浏览器的正常使用，前端浏览及操作需兼容Windows、MAC OS主流PC操作系统，支持多种主流浏览器，包括IE、chrome、firefox、safari、opera、360浏览器、QQ浏览器、华为浏览器等。</w:t>
      </w:r>
    </w:p>
    <w:p w14:paraId="0D9AB6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5.系统支持不少于10000人同时在线，1000人的并发访问，系统时延小于3秒，可以在大量并发用户访问时处理大量数据，高并发下保证整个系统的可用性、流畅性。系统支持分布式集群部署，满足更大并发访问需求。</w:t>
      </w:r>
    </w:p>
    <w:p w14:paraId="5B7E38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6.系统上线前需通过学校信息安全评测，对检测出的安全问题需无条件免费整改，待所有安全问题处理完成后方可上线。</w:t>
      </w:r>
    </w:p>
    <w:p w14:paraId="5E844D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7. 所建平台系统必须以国家信息安全等级保护2级(等保2.0)要求标准进行建设，并且中标公司须配合学校组织的等保2.0测评工作。如测评结果显示系统未满足等保2.0要求，必须在1个月内整改完毕，整改费用须由中标供应商承担，采购人不再额外支付。</w:t>
      </w:r>
    </w:p>
    <w:p w14:paraId="763E71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8.项目所提供软件必须满足软件正版化要求，如未满足将由中标供应商承担法律责任。</w:t>
      </w:r>
    </w:p>
    <w:p w14:paraId="0566B4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9.本次项目所需数据来源于学校多个业务系统，由学校与业务系统提供商协商提供所需数据的接口及相关对接说明文档等，投标人负责依据数据提供与业务系统对接与集成服务。本次项目投标人负责按需提取学校数据源，并向校数据中心提供教学业绩考核系统相关数据接口（投标人此部分工作量不再收取对接费用）。</w:t>
      </w:r>
    </w:p>
    <w:p w14:paraId="0F72B4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10.中标人在本项目履约完成后，对学校后期提出的系统扩展、升级、兼容等需求，应无条件接受，实现互联互通</w:t>
      </w:r>
      <w:r>
        <w:rPr>
          <w:rFonts w:hint="eastAsia" w:ascii="宋体" w:hAnsi="宋体" w:cs="宋体"/>
          <w:sz w:val="24"/>
        </w:rPr>
        <w:t>。</w:t>
      </w:r>
    </w:p>
    <w:p w14:paraId="58C53730">
      <w:pPr>
        <w:pStyle w:val="3"/>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四、系统模块及功能要求</w:t>
      </w:r>
    </w:p>
    <w:p w14:paraId="20E313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本项目系统包括数据处理、考核指标库管理、考核业务管理、考核数据管理、考核结果管理及系统管理共六个模块。</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980"/>
        <w:gridCol w:w="5918"/>
      </w:tblGrid>
      <w:tr w14:paraId="66E5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shd w:val="clear" w:color="auto" w:fill="auto"/>
            <w:vAlign w:val="center"/>
          </w:tcPr>
          <w:p w14:paraId="4268CCF6">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066" w:type="pct"/>
            <w:shd w:val="clear" w:color="auto" w:fill="auto"/>
            <w:vAlign w:val="center"/>
          </w:tcPr>
          <w:p w14:paraId="498BDE98">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功能</w:t>
            </w:r>
          </w:p>
        </w:tc>
        <w:tc>
          <w:tcPr>
            <w:tcW w:w="3186" w:type="pct"/>
            <w:shd w:val="clear" w:color="auto" w:fill="auto"/>
            <w:vAlign w:val="center"/>
          </w:tcPr>
          <w:p w14:paraId="15E7564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功能描述</w:t>
            </w:r>
          </w:p>
        </w:tc>
      </w:tr>
      <w:tr w14:paraId="3164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restart"/>
            <w:shd w:val="clear" w:color="auto" w:fill="auto"/>
            <w:vAlign w:val="center"/>
          </w:tcPr>
          <w:p w14:paraId="5615F00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1.数据处理模块</w:t>
            </w:r>
          </w:p>
        </w:tc>
        <w:tc>
          <w:tcPr>
            <w:tcW w:w="1066" w:type="pct"/>
            <w:shd w:val="clear" w:color="auto" w:fill="auto"/>
            <w:vAlign w:val="center"/>
          </w:tcPr>
          <w:p w14:paraId="22A722D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1.1数据源支持</w:t>
            </w:r>
          </w:p>
        </w:tc>
        <w:tc>
          <w:tcPr>
            <w:tcW w:w="3186" w:type="pct"/>
            <w:shd w:val="clear" w:color="auto" w:fill="auto"/>
            <w:vAlign w:val="center"/>
          </w:tcPr>
          <w:p w14:paraId="00F0CFE7">
            <w:pPr>
              <w:spacing w:line="360" w:lineRule="auto"/>
              <w:jc w:val="left"/>
              <w:rPr>
                <w:rFonts w:hint="eastAsia" w:ascii="仿宋" w:hAnsi="仿宋" w:eastAsia="仿宋" w:cs="仿宋"/>
                <w:sz w:val="24"/>
                <w:szCs w:val="24"/>
              </w:rPr>
            </w:pPr>
            <w:r>
              <w:rPr>
                <w:rFonts w:hint="eastAsia" w:ascii="仿宋" w:hAnsi="仿宋" w:eastAsia="仿宋" w:cs="仿宋"/>
                <w:sz w:val="24"/>
                <w:szCs w:val="24"/>
              </w:rPr>
              <w:t>具备多源数据采集功能，关系型数据库包括但不限于SQL Server、Oracle、MySQL等；分布式数据库包括但不限于MongoDB等。</w:t>
            </w:r>
          </w:p>
        </w:tc>
      </w:tr>
      <w:tr w14:paraId="7FCC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78C4C206">
            <w:pPr>
              <w:spacing w:line="360" w:lineRule="auto"/>
              <w:jc w:val="center"/>
              <w:rPr>
                <w:rFonts w:hint="eastAsia" w:ascii="仿宋" w:hAnsi="仿宋" w:eastAsia="仿宋" w:cs="仿宋"/>
                <w:sz w:val="24"/>
                <w:szCs w:val="24"/>
              </w:rPr>
            </w:pPr>
          </w:p>
        </w:tc>
        <w:tc>
          <w:tcPr>
            <w:tcW w:w="1066" w:type="pct"/>
            <w:shd w:val="clear" w:color="auto" w:fill="auto"/>
            <w:vAlign w:val="center"/>
          </w:tcPr>
          <w:p w14:paraId="2F54615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1.2数据源管理</w:t>
            </w:r>
          </w:p>
        </w:tc>
        <w:tc>
          <w:tcPr>
            <w:tcW w:w="3186" w:type="pct"/>
            <w:shd w:val="clear" w:color="auto" w:fill="auto"/>
            <w:vAlign w:val="center"/>
          </w:tcPr>
          <w:p w14:paraId="53264FB2">
            <w:pPr>
              <w:spacing w:line="360" w:lineRule="auto"/>
              <w:jc w:val="left"/>
              <w:rPr>
                <w:rFonts w:hint="eastAsia" w:ascii="仿宋" w:hAnsi="仿宋" w:eastAsia="仿宋" w:cs="仿宋"/>
                <w:strike/>
                <w:sz w:val="24"/>
                <w:szCs w:val="24"/>
              </w:rPr>
            </w:pPr>
            <w:r>
              <w:rPr>
                <w:rFonts w:hint="eastAsia" w:ascii="仿宋" w:hAnsi="仿宋" w:eastAsia="仿宋" w:cs="仿宋"/>
                <w:sz w:val="24"/>
                <w:szCs w:val="24"/>
              </w:rPr>
              <w:t>支持添加、修改、删除数据来源配置，支持源数据可用性状态检查和统计，支持源数据归属部门的标注。</w:t>
            </w:r>
          </w:p>
        </w:tc>
      </w:tr>
      <w:tr w14:paraId="1946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5742CCFE">
            <w:pPr>
              <w:spacing w:line="360" w:lineRule="auto"/>
              <w:jc w:val="center"/>
              <w:rPr>
                <w:rFonts w:hint="eastAsia" w:ascii="仿宋" w:hAnsi="仿宋" w:eastAsia="仿宋" w:cs="仿宋"/>
                <w:sz w:val="24"/>
                <w:szCs w:val="24"/>
              </w:rPr>
            </w:pPr>
          </w:p>
        </w:tc>
        <w:tc>
          <w:tcPr>
            <w:tcW w:w="1066" w:type="pct"/>
            <w:shd w:val="clear" w:color="auto" w:fill="auto"/>
            <w:vAlign w:val="center"/>
          </w:tcPr>
          <w:p w14:paraId="38BF18F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1.3元数据采集</w:t>
            </w:r>
          </w:p>
        </w:tc>
        <w:tc>
          <w:tcPr>
            <w:tcW w:w="3186" w:type="pct"/>
            <w:shd w:val="clear" w:color="auto" w:fill="auto"/>
            <w:vAlign w:val="center"/>
          </w:tcPr>
          <w:p w14:paraId="162EB79F">
            <w:pPr>
              <w:spacing w:line="360" w:lineRule="auto"/>
              <w:jc w:val="left"/>
              <w:rPr>
                <w:rFonts w:hint="eastAsia" w:ascii="仿宋" w:hAnsi="仿宋" w:eastAsia="仿宋" w:cs="仿宋"/>
                <w:sz w:val="24"/>
                <w:szCs w:val="24"/>
              </w:rPr>
            </w:pPr>
            <w:r>
              <w:rPr>
                <w:rFonts w:hint="eastAsia" w:ascii="仿宋" w:hAnsi="仿宋" w:eastAsia="仿宋" w:cs="仿宋"/>
                <w:sz w:val="24"/>
                <w:szCs w:val="24"/>
              </w:rPr>
              <w:t>支持自动批量采集元数据，并可以进行字段的标注及属性说明维护。</w:t>
            </w:r>
          </w:p>
        </w:tc>
      </w:tr>
      <w:tr w14:paraId="6BDA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0B6CD97C">
            <w:pPr>
              <w:spacing w:line="360" w:lineRule="auto"/>
              <w:jc w:val="center"/>
              <w:rPr>
                <w:rFonts w:hint="eastAsia" w:ascii="仿宋" w:hAnsi="仿宋" w:eastAsia="仿宋" w:cs="仿宋"/>
                <w:sz w:val="24"/>
                <w:szCs w:val="24"/>
              </w:rPr>
            </w:pPr>
          </w:p>
        </w:tc>
        <w:tc>
          <w:tcPr>
            <w:tcW w:w="1066" w:type="pct"/>
            <w:shd w:val="clear" w:color="auto" w:fill="auto"/>
            <w:vAlign w:val="center"/>
          </w:tcPr>
          <w:p w14:paraId="69E0299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1.4数据同步更新任务管理</w:t>
            </w:r>
          </w:p>
        </w:tc>
        <w:tc>
          <w:tcPr>
            <w:tcW w:w="3186" w:type="pct"/>
            <w:shd w:val="clear" w:color="auto" w:fill="auto"/>
            <w:vAlign w:val="center"/>
          </w:tcPr>
          <w:p w14:paraId="57A83A87">
            <w:pPr>
              <w:spacing w:line="360" w:lineRule="auto"/>
              <w:jc w:val="left"/>
              <w:rPr>
                <w:rFonts w:hint="eastAsia" w:ascii="仿宋" w:hAnsi="仿宋" w:eastAsia="仿宋" w:cs="仿宋"/>
                <w:sz w:val="24"/>
                <w:szCs w:val="24"/>
              </w:rPr>
            </w:pPr>
            <w:r>
              <w:rPr>
                <w:rFonts w:hint="eastAsia" w:ascii="仿宋" w:hAnsi="仿宋" w:eastAsia="仿宋" w:cs="仿宋"/>
                <w:sz w:val="24"/>
                <w:szCs w:val="24"/>
              </w:rPr>
              <w:t>★系统支持数据同步更新任务管理，具备单任务/批量任务的启停控制功能；提供数据读取/上传任务的周期性执行策略设置，支持按间隔分钟、小时、天、周、月、年定时策略，满足不同时效性数据同步需求。（</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0FA4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2F0EEFDD">
            <w:pPr>
              <w:spacing w:line="360" w:lineRule="auto"/>
              <w:jc w:val="center"/>
              <w:rPr>
                <w:rFonts w:hint="eastAsia" w:ascii="仿宋" w:hAnsi="仿宋" w:eastAsia="仿宋" w:cs="仿宋"/>
                <w:sz w:val="24"/>
                <w:szCs w:val="24"/>
              </w:rPr>
            </w:pPr>
          </w:p>
        </w:tc>
        <w:tc>
          <w:tcPr>
            <w:tcW w:w="1066" w:type="pct"/>
            <w:shd w:val="clear" w:color="auto" w:fill="auto"/>
            <w:vAlign w:val="center"/>
          </w:tcPr>
          <w:p w14:paraId="6B14C594">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1.5监控和日志</w:t>
            </w:r>
          </w:p>
        </w:tc>
        <w:tc>
          <w:tcPr>
            <w:tcW w:w="3186" w:type="pct"/>
            <w:shd w:val="clear" w:color="auto" w:fill="auto"/>
            <w:vAlign w:val="center"/>
          </w:tcPr>
          <w:p w14:paraId="16ECA5D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监控和日志，支持调度任务统计，如总量、失败、成功等；支持查看任务当前执行状态、上一次执行时间、下一次执行时间和平均执行时长；支持按照任务查看历史执行情况信息，支持日志的查看和下载。</w:t>
            </w:r>
          </w:p>
        </w:tc>
      </w:tr>
      <w:tr w14:paraId="2B22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0ACBBABA">
            <w:pPr>
              <w:spacing w:line="360" w:lineRule="auto"/>
              <w:jc w:val="center"/>
              <w:rPr>
                <w:rFonts w:hint="eastAsia" w:ascii="仿宋" w:hAnsi="仿宋" w:eastAsia="仿宋" w:cs="仿宋"/>
                <w:sz w:val="24"/>
                <w:szCs w:val="24"/>
              </w:rPr>
            </w:pPr>
          </w:p>
        </w:tc>
        <w:tc>
          <w:tcPr>
            <w:tcW w:w="1066" w:type="pct"/>
            <w:shd w:val="clear" w:color="auto" w:fill="auto"/>
            <w:vAlign w:val="center"/>
          </w:tcPr>
          <w:p w14:paraId="44C71683">
            <w:pPr>
              <w:spacing w:line="360" w:lineRule="auto"/>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sz w:val="24"/>
                <w:szCs w:val="24"/>
              </w:rPr>
              <w:t>接口协议</w:t>
            </w:r>
          </w:p>
        </w:tc>
        <w:tc>
          <w:tcPr>
            <w:tcW w:w="3186" w:type="pct"/>
            <w:shd w:val="clear" w:color="auto" w:fill="auto"/>
            <w:vAlign w:val="center"/>
          </w:tcPr>
          <w:p w14:paraId="24B7681F">
            <w:pPr>
              <w:spacing w:line="360" w:lineRule="auto"/>
              <w:jc w:val="left"/>
              <w:rPr>
                <w:rFonts w:hint="eastAsia" w:ascii="仿宋" w:hAnsi="仿宋" w:eastAsia="仿宋" w:cs="仿宋"/>
                <w:sz w:val="24"/>
                <w:szCs w:val="24"/>
              </w:rPr>
            </w:pPr>
            <w:r>
              <w:rPr>
                <w:rFonts w:hint="eastAsia" w:ascii="仿宋" w:hAnsi="仿宋" w:eastAsia="仿宋" w:cs="仿宋"/>
                <w:sz w:val="24"/>
                <w:szCs w:val="24"/>
              </w:rPr>
              <w:t>需要提供采用面向服务体系架构，把数据封装成服务接口，同时采用HTTP协议，标准 RESTful 的数据API共享方式，支持json返回数据格式；数据服务接口支持跨平台、跨语言的客户端调用。</w:t>
            </w:r>
          </w:p>
        </w:tc>
      </w:tr>
      <w:tr w14:paraId="3AE1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5C118D7F">
            <w:pPr>
              <w:spacing w:line="360" w:lineRule="auto"/>
              <w:jc w:val="center"/>
              <w:rPr>
                <w:rFonts w:hint="eastAsia" w:ascii="仿宋" w:hAnsi="仿宋" w:eastAsia="仿宋" w:cs="仿宋"/>
                <w:sz w:val="24"/>
                <w:szCs w:val="24"/>
              </w:rPr>
            </w:pPr>
          </w:p>
        </w:tc>
        <w:tc>
          <w:tcPr>
            <w:tcW w:w="1066" w:type="pct"/>
            <w:shd w:val="clear" w:color="auto" w:fill="auto"/>
            <w:vAlign w:val="center"/>
          </w:tcPr>
          <w:p w14:paraId="286E2B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1.7数据视图</w:t>
            </w:r>
          </w:p>
        </w:tc>
        <w:tc>
          <w:tcPr>
            <w:tcW w:w="3186" w:type="pct"/>
            <w:shd w:val="clear" w:color="auto" w:fill="auto"/>
            <w:vAlign w:val="center"/>
          </w:tcPr>
          <w:p w14:paraId="25975D44">
            <w:pPr>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支持可视化操作界面，完成开放视图的制作。视图服务包括视图所属资源库名称、视图名称、视图脚本、视图用途、视图说明、创建时间等。（</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78B2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02D3E050">
            <w:pPr>
              <w:spacing w:line="360" w:lineRule="auto"/>
              <w:jc w:val="center"/>
              <w:rPr>
                <w:rFonts w:hint="eastAsia" w:ascii="仿宋" w:hAnsi="仿宋" w:eastAsia="仿宋" w:cs="仿宋"/>
                <w:sz w:val="24"/>
                <w:szCs w:val="24"/>
              </w:rPr>
            </w:pPr>
          </w:p>
        </w:tc>
        <w:tc>
          <w:tcPr>
            <w:tcW w:w="1066" w:type="pct"/>
            <w:shd w:val="clear" w:color="auto" w:fill="auto"/>
            <w:vAlign w:val="center"/>
          </w:tcPr>
          <w:p w14:paraId="15510C3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1.8接口开发</w:t>
            </w:r>
          </w:p>
        </w:tc>
        <w:tc>
          <w:tcPr>
            <w:tcW w:w="3186" w:type="pct"/>
            <w:shd w:val="clear" w:color="auto" w:fill="auto"/>
            <w:vAlign w:val="center"/>
          </w:tcPr>
          <w:p w14:paraId="614D974E">
            <w:pPr>
              <w:pStyle w:val="24"/>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提供可视化的API配置界面，实现数据接口制作。参数实现可视化配置，无需编码。（</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2C57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7394AAD4">
            <w:pPr>
              <w:spacing w:line="360" w:lineRule="auto"/>
              <w:jc w:val="center"/>
              <w:rPr>
                <w:rFonts w:hint="eastAsia" w:ascii="仿宋" w:hAnsi="仿宋" w:eastAsia="仿宋" w:cs="仿宋"/>
                <w:sz w:val="24"/>
                <w:szCs w:val="24"/>
              </w:rPr>
            </w:pPr>
          </w:p>
        </w:tc>
        <w:tc>
          <w:tcPr>
            <w:tcW w:w="1066" w:type="pct"/>
            <w:shd w:val="clear" w:color="auto" w:fill="auto"/>
            <w:vAlign w:val="center"/>
          </w:tcPr>
          <w:p w14:paraId="296A867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1.9接口说明生成</w:t>
            </w:r>
          </w:p>
        </w:tc>
        <w:tc>
          <w:tcPr>
            <w:tcW w:w="3186" w:type="pct"/>
            <w:shd w:val="clear" w:color="auto" w:fill="auto"/>
            <w:vAlign w:val="center"/>
          </w:tcPr>
          <w:p w14:paraId="76B58261">
            <w:pPr>
              <w:pStyle w:val="24"/>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可提供数据API接口说明的自动生成，包括接口信息、公共参数（URL、请求方式、请求数据类型、参数列表等）请求参数、响应参数、请求示例、响应示例、异常示例以及响应码示例等说明。（</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64C9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3FDF8BEC">
            <w:pPr>
              <w:spacing w:line="360" w:lineRule="auto"/>
              <w:jc w:val="center"/>
              <w:rPr>
                <w:rFonts w:hint="eastAsia" w:ascii="仿宋" w:hAnsi="仿宋" w:eastAsia="仿宋" w:cs="仿宋"/>
                <w:sz w:val="24"/>
                <w:szCs w:val="24"/>
              </w:rPr>
            </w:pPr>
          </w:p>
        </w:tc>
        <w:tc>
          <w:tcPr>
            <w:tcW w:w="1066" w:type="pct"/>
            <w:shd w:val="clear" w:color="auto" w:fill="auto"/>
            <w:vAlign w:val="center"/>
          </w:tcPr>
          <w:p w14:paraId="7E07C19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1.10接口权限配置</w:t>
            </w:r>
          </w:p>
        </w:tc>
        <w:tc>
          <w:tcPr>
            <w:tcW w:w="3186" w:type="pct"/>
            <w:shd w:val="clear" w:color="auto" w:fill="auto"/>
            <w:vAlign w:val="center"/>
          </w:tcPr>
          <w:p w14:paraId="0A9A8411">
            <w:pPr>
              <w:pStyle w:val="24"/>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可提供接口访问权限设置，支持按照不同调用方对同一接口设置不同的数据字段、数据范围的调用权限设置，亦可按调用方进行授权启用或禁用。（</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70D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16F49227">
            <w:pPr>
              <w:spacing w:line="360" w:lineRule="auto"/>
              <w:jc w:val="center"/>
              <w:rPr>
                <w:rFonts w:hint="eastAsia" w:ascii="仿宋" w:hAnsi="仿宋" w:eastAsia="仿宋" w:cs="仿宋"/>
                <w:sz w:val="24"/>
                <w:szCs w:val="24"/>
              </w:rPr>
            </w:pPr>
          </w:p>
        </w:tc>
        <w:tc>
          <w:tcPr>
            <w:tcW w:w="1066" w:type="pct"/>
            <w:shd w:val="clear" w:color="auto" w:fill="auto"/>
            <w:vAlign w:val="center"/>
          </w:tcPr>
          <w:p w14:paraId="3F9796D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1.11接口数据安全配置</w:t>
            </w:r>
          </w:p>
        </w:tc>
        <w:tc>
          <w:tcPr>
            <w:tcW w:w="3186" w:type="pct"/>
            <w:shd w:val="clear" w:color="auto" w:fill="auto"/>
            <w:vAlign w:val="center"/>
          </w:tcPr>
          <w:p w14:paraId="3582AA8C">
            <w:pPr>
              <w:pStyle w:val="24"/>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支持按照接口字段的脱敏处理，如截取、字符替换等。（</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773B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48D01311">
            <w:pPr>
              <w:spacing w:line="360" w:lineRule="auto"/>
              <w:jc w:val="center"/>
              <w:rPr>
                <w:rFonts w:hint="eastAsia" w:ascii="仿宋" w:hAnsi="仿宋" w:eastAsia="仿宋" w:cs="仿宋"/>
                <w:sz w:val="24"/>
                <w:szCs w:val="24"/>
              </w:rPr>
            </w:pPr>
          </w:p>
        </w:tc>
        <w:tc>
          <w:tcPr>
            <w:tcW w:w="1066" w:type="pct"/>
            <w:shd w:val="clear" w:color="auto" w:fill="auto"/>
            <w:vAlign w:val="center"/>
          </w:tcPr>
          <w:p w14:paraId="7178534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1.12接口调用限制配置</w:t>
            </w:r>
          </w:p>
        </w:tc>
        <w:tc>
          <w:tcPr>
            <w:tcW w:w="3186" w:type="pct"/>
            <w:shd w:val="clear" w:color="auto" w:fill="auto"/>
            <w:vAlign w:val="center"/>
          </w:tcPr>
          <w:p w14:paraId="3020D943">
            <w:pPr>
              <w:pStyle w:val="24"/>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可提供IP白名单功能，访问频率设置，进一步控制API权限。（</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1508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49082DB6">
            <w:pPr>
              <w:spacing w:line="360" w:lineRule="auto"/>
              <w:jc w:val="center"/>
              <w:rPr>
                <w:rFonts w:hint="eastAsia" w:ascii="仿宋" w:hAnsi="仿宋" w:eastAsia="仿宋" w:cs="仿宋"/>
                <w:sz w:val="24"/>
                <w:szCs w:val="24"/>
              </w:rPr>
            </w:pPr>
          </w:p>
        </w:tc>
        <w:tc>
          <w:tcPr>
            <w:tcW w:w="1066" w:type="pct"/>
            <w:shd w:val="clear" w:color="auto" w:fill="auto"/>
            <w:vAlign w:val="center"/>
          </w:tcPr>
          <w:p w14:paraId="59CE75F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1.13授权应用管理</w:t>
            </w:r>
          </w:p>
        </w:tc>
        <w:tc>
          <w:tcPr>
            <w:tcW w:w="3186" w:type="pct"/>
            <w:shd w:val="clear" w:color="auto" w:fill="auto"/>
            <w:vAlign w:val="center"/>
          </w:tcPr>
          <w:p w14:paraId="609025D9">
            <w:pPr>
              <w:pStyle w:val="24"/>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支持授权应用的统一管理，支持按照调用应用系统管理应用ID、应用密钥、创建时间、授权接口统计以及查看具体授权接口信息。</w:t>
            </w:r>
          </w:p>
        </w:tc>
      </w:tr>
      <w:tr w14:paraId="0398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restart"/>
            <w:shd w:val="clear" w:color="auto" w:fill="auto"/>
            <w:vAlign w:val="center"/>
          </w:tcPr>
          <w:p w14:paraId="0FB7784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2、考核指标库管理</w:t>
            </w:r>
          </w:p>
        </w:tc>
        <w:tc>
          <w:tcPr>
            <w:tcW w:w="1066" w:type="pct"/>
            <w:shd w:val="clear" w:color="auto" w:fill="auto"/>
            <w:vAlign w:val="center"/>
          </w:tcPr>
          <w:p w14:paraId="0C8DFAF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2.1指标维护</w:t>
            </w:r>
          </w:p>
        </w:tc>
        <w:tc>
          <w:tcPr>
            <w:tcW w:w="3186" w:type="pct"/>
            <w:shd w:val="clear" w:color="auto" w:fill="auto"/>
            <w:vAlign w:val="center"/>
          </w:tcPr>
          <w:p w14:paraId="3DE16790">
            <w:pPr>
              <w:spacing w:line="360" w:lineRule="auto"/>
              <w:ind w:right="57"/>
              <w:rPr>
                <w:rFonts w:hint="eastAsia" w:ascii="仿宋" w:hAnsi="仿宋" w:eastAsia="仿宋" w:cs="仿宋"/>
                <w:sz w:val="24"/>
                <w:szCs w:val="24"/>
              </w:rPr>
            </w:pPr>
            <w:r>
              <w:rPr>
                <w:rFonts w:hint="eastAsia" w:ascii="仿宋" w:hAnsi="仿宋" w:eastAsia="仿宋" w:cs="仿宋"/>
                <w:sz w:val="24"/>
                <w:szCs w:val="24"/>
              </w:rPr>
              <w:t>提供以下“指标维护”功能：</w:t>
            </w:r>
          </w:p>
          <w:p w14:paraId="0B4EE1FF">
            <w:pPr>
              <w:spacing w:line="360" w:lineRule="auto"/>
              <w:ind w:right="57"/>
              <w:rPr>
                <w:rFonts w:hint="eastAsia" w:ascii="仿宋" w:hAnsi="仿宋" w:eastAsia="仿宋" w:cs="仿宋"/>
                <w:sz w:val="24"/>
                <w:szCs w:val="24"/>
              </w:rPr>
            </w:pPr>
            <w:r>
              <w:rPr>
                <w:rFonts w:hint="eastAsia" w:ascii="仿宋" w:hAnsi="仿宋" w:eastAsia="仿宋" w:cs="仿宋"/>
                <w:sz w:val="24"/>
                <w:szCs w:val="24"/>
              </w:rPr>
              <w:t>1）支持考核指标的创建、编辑、删除和查看。</w:t>
            </w:r>
          </w:p>
          <w:p w14:paraId="6C40AF94">
            <w:pPr>
              <w:spacing w:line="360" w:lineRule="auto"/>
              <w:ind w:right="57"/>
              <w:rPr>
                <w:rFonts w:hint="eastAsia" w:ascii="仿宋" w:hAnsi="仿宋" w:eastAsia="仿宋" w:cs="仿宋"/>
                <w:sz w:val="24"/>
                <w:szCs w:val="24"/>
              </w:rPr>
            </w:pPr>
            <w:r>
              <w:rPr>
                <w:rFonts w:hint="eastAsia" w:ascii="仿宋" w:hAnsi="仿宋" w:eastAsia="仿宋" w:cs="仿宋"/>
                <w:sz w:val="24"/>
                <w:szCs w:val="24"/>
              </w:rPr>
              <w:t>2）支持按类别、层级对指标进行分类管理。</w:t>
            </w:r>
          </w:p>
          <w:p w14:paraId="089CA699">
            <w:pPr>
              <w:spacing w:line="360" w:lineRule="auto"/>
              <w:ind w:right="57"/>
              <w:rPr>
                <w:rFonts w:hint="eastAsia" w:ascii="仿宋" w:hAnsi="仿宋" w:eastAsia="仿宋" w:cs="仿宋"/>
                <w:sz w:val="24"/>
                <w:szCs w:val="24"/>
              </w:rPr>
            </w:pPr>
            <w:r>
              <w:rPr>
                <w:rFonts w:hint="eastAsia" w:ascii="仿宋" w:hAnsi="仿宋" w:eastAsia="仿宋" w:cs="仿宋"/>
                <w:sz w:val="24"/>
                <w:szCs w:val="24"/>
              </w:rPr>
              <w:t>★3）提供可视化的计算公式编辑器。</w:t>
            </w:r>
            <w:r>
              <w:rPr>
                <w:rFonts w:hint="eastAsia" w:ascii="仿宋" w:hAnsi="仿宋" w:cs="仿宋"/>
              </w:rPr>
              <w:t>（供应商须在响应文件中提供界面截图等证明材料以证明满足此项要求；未提供证明材料或者提供的证明材料不足以证明满足此项要求的均视为不满足此项要求）</w:t>
            </w:r>
          </w:p>
          <w:p w14:paraId="7CAFE95C">
            <w:pPr>
              <w:spacing w:line="360" w:lineRule="auto"/>
              <w:jc w:val="left"/>
              <w:rPr>
                <w:rFonts w:hint="eastAsia" w:ascii="仿宋" w:hAnsi="仿宋" w:eastAsia="仿宋" w:cs="仿宋"/>
                <w:sz w:val="24"/>
                <w:szCs w:val="24"/>
              </w:rPr>
            </w:pPr>
            <w:r>
              <w:rPr>
                <w:rFonts w:hint="eastAsia" w:ascii="仿宋" w:hAnsi="仿宋" w:eastAsia="仿宋" w:cs="仿宋"/>
                <w:sz w:val="24"/>
                <w:szCs w:val="24"/>
              </w:rPr>
              <w:t>★4）支持指标权重的动态调整。</w:t>
            </w:r>
            <w:r>
              <w:rPr>
                <w:rFonts w:hint="eastAsia" w:ascii="仿宋" w:hAnsi="仿宋" w:cs="仿宋"/>
              </w:rPr>
              <w:t>（供应商须在响应文件中提供界面截图等证明材料以证明满足此项要求；未提供证明材料或者提供的证明材料不足以证明满足此项要求的均视为不满足此项要求）</w:t>
            </w:r>
          </w:p>
        </w:tc>
      </w:tr>
      <w:tr w14:paraId="7F53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09BEE2F7">
            <w:pPr>
              <w:spacing w:line="360" w:lineRule="auto"/>
              <w:jc w:val="center"/>
              <w:rPr>
                <w:rFonts w:hint="eastAsia" w:ascii="仿宋" w:hAnsi="仿宋" w:eastAsia="仿宋" w:cs="仿宋"/>
                <w:sz w:val="24"/>
                <w:szCs w:val="24"/>
              </w:rPr>
            </w:pPr>
          </w:p>
        </w:tc>
        <w:tc>
          <w:tcPr>
            <w:tcW w:w="1066" w:type="pct"/>
            <w:shd w:val="clear" w:color="auto" w:fill="auto"/>
            <w:vAlign w:val="center"/>
          </w:tcPr>
          <w:p w14:paraId="7B15CF7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2.2指标分类管理</w:t>
            </w:r>
          </w:p>
        </w:tc>
        <w:tc>
          <w:tcPr>
            <w:tcW w:w="3186" w:type="pct"/>
            <w:shd w:val="clear" w:color="auto" w:fill="auto"/>
            <w:vAlign w:val="center"/>
          </w:tcPr>
          <w:p w14:paraId="0EC592E7">
            <w:pPr>
              <w:spacing w:line="360" w:lineRule="auto"/>
              <w:ind w:right="57"/>
              <w:rPr>
                <w:rFonts w:hint="eastAsia" w:ascii="仿宋" w:hAnsi="仿宋" w:eastAsia="仿宋" w:cs="仿宋"/>
                <w:sz w:val="24"/>
                <w:szCs w:val="24"/>
              </w:rPr>
            </w:pPr>
            <w:r>
              <w:rPr>
                <w:rFonts w:hint="eastAsia" w:ascii="仿宋" w:hAnsi="仿宋" w:eastAsia="仿宋" w:cs="仿宋"/>
                <w:sz w:val="24"/>
                <w:szCs w:val="24"/>
              </w:rPr>
              <w:t>提供以下“指标分类管理”功能：</w:t>
            </w:r>
          </w:p>
          <w:p w14:paraId="4CA16D14">
            <w:pPr>
              <w:spacing w:line="360" w:lineRule="auto"/>
              <w:ind w:right="57"/>
              <w:rPr>
                <w:rFonts w:hint="eastAsia" w:ascii="仿宋" w:hAnsi="仿宋" w:eastAsia="仿宋" w:cs="仿宋"/>
                <w:sz w:val="24"/>
                <w:szCs w:val="24"/>
              </w:rPr>
            </w:pPr>
            <w:r>
              <w:rPr>
                <w:rFonts w:hint="eastAsia" w:ascii="仿宋" w:hAnsi="仿宋" w:eastAsia="仿宋" w:cs="仿宋"/>
                <w:sz w:val="24"/>
                <w:szCs w:val="24"/>
              </w:rPr>
              <w:t>1）支持多维度指标分类体系。</w:t>
            </w:r>
          </w:p>
          <w:p w14:paraId="67E264D7">
            <w:pPr>
              <w:spacing w:line="360" w:lineRule="auto"/>
              <w:ind w:right="57"/>
              <w:rPr>
                <w:rFonts w:hint="eastAsia" w:ascii="仿宋" w:hAnsi="仿宋" w:eastAsia="仿宋" w:cs="仿宋"/>
                <w:sz w:val="24"/>
                <w:szCs w:val="24"/>
              </w:rPr>
            </w:pPr>
            <w:r>
              <w:rPr>
                <w:rFonts w:hint="eastAsia" w:ascii="仿宋" w:hAnsi="仿宋" w:eastAsia="仿宋" w:cs="仿宋"/>
                <w:sz w:val="24"/>
                <w:szCs w:val="24"/>
              </w:rPr>
              <w:t>2）支持指标分类的灵活调整。</w:t>
            </w:r>
          </w:p>
          <w:p w14:paraId="73437E5E">
            <w:pPr>
              <w:spacing w:line="360" w:lineRule="auto"/>
              <w:ind w:right="57"/>
              <w:rPr>
                <w:rFonts w:hint="eastAsia" w:ascii="仿宋" w:hAnsi="仿宋" w:eastAsia="仿宋" w:cs="仿宋"/>
                <w:sz w:val="24"/>
                <w:szCs w:val="24"/>
              </w:rPr>
            </w:pPr>
            <w:r>
              <w:rPr>
                <w:rFonts w:hint="eastAsia" w:ascii="仿宋" w:hAnsi="仿宋" w:eastAsia="仿宋" w:cs="仿宋"/>
                <w:sz w:val="24"/>
                <w:szCs w:val="24"/>
              </w:rPr>
              <w:t>3）支持指标的多层级设置。</w:t>
            </w:r>
          </w:p>
        </w:tc>
      </w:tr>
      <w:tr w14:paraId="1B50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068B792B">
            <w:pPr>
              <w:spacing w:line="360" w:lineRule="auto"/>
              <w:jc w:val="center"/>
              <w:rPr>
                <w:rFonts w:hint="eastAsia" w:ascii="仿宋" w:hAnsi="仿宋" w:eastAsia="仿宋" w:cs="仿宋"/>
                <w:sz w:val="24"/>
                <w:szCs w:val="24"/>
              </w:rPr>
            </w:pPr>
          </w:p>
        </w:tc>
        <w:tc>
          <w:tcPr>
            <w:tcW w:w="1066" w:type="pct"/>
            <w:shd w:val="clear" w:color="auto" w:fill="auto"/>
            <w:vAlign w:val="center"/>
          </w:tcPr>
          <w:p w14:paraId="2FB4250A">
            <w:pPr>
              <w:spacing w:line="360" w:lineRule="auto"/>
              <w:ind w:right="57"/>
              <w:rPr>
                <w:rFonts w:hint="eastAsia" w:ascii="仿宋" w:hAnsi="仿宋" w:eastAsia="仿宋" w:cs="仿宋"/>
                <w:sz w:val="24"/>
                <w:szCs w:val="24"/>
              </w:rPr>
            </w:pPr>
            <w:r>
              <w:rPr>
                <w:rFonts w:hint="eastAsia" w:ascii="仿宋" w:hAnsi="仿宋" w:eastAsia="仿宋" w:cs="仿宋"/>
                <w:sz w:val="24"/>
                <w:szCs w:val="24"/>
              </w:rPr>
              <w:t>2.3 实施要求</w:t>
            </w:r>
          </w:p>
        </w:tc>
        <w:tc>
          <w:tcPr>
            <w:tcW w:w="3186" w:type="pct"/>
            <w:shd w:val="clear" w:color="auto" w:fill="auto"/>
            <w:vAlign w:val="center"/>
          </w:tcPr>
          <w:p w14:paraId="2CFDAFE0">
            <w:pPr>
              <w:spacing w:line="360" w:lineRule="auto"/>
              <w:ind w:right="57"/>
              <w:rPr>
                <w:rFonts w:hint="eastAsia" w:ascii="仿宋" w:hAnsi="仿宋" w:eastAsia="仿宋" w:cs="仿宋"/>
                <w:sz w:val="24"/>
                <w:szCs w:val="24"/>
              </w:rPr>
            </w:pPr>
            <w:r>
              <w:rPr>
                <w:rFonts w:hint="eastAsia" w:ascii="仿宋" w:hAnsi="仿宋" w:eastAsia="仿宋" w:cs="仿宋"/>
                <w:sz w:val="24"/>
                <w:szCs w:val="24"/>
              </w:rPr>
              <w:t>承诺本项目交付时按照我校业绩考核体系完成包括教学保障、教学队伍、教学建设与教学改革、开放教学、教学监督与评估、教学质量及其它本科教学业绩考核分类和考核指标的初始创建工作。</w:t>
            </w:r>
          </w:p>
        </w:tc>
      </w:tr>
      <w:tr w14:paraId="5746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restart"/>
            <w:shd w:val="clear" w:color="auto" w:fill="auto"/>
            <w:vAlign w:val="center"/>
          </w:tcPr>
          <w:p w14:paraId="4F3C1A3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3、考核业务管理</w:t>
            </w:r>
          </w:p>
        </w:tc>
        <w:tc>
          <w:tcPr>
            <w:tcW w:w="1066" w:type="pct"/>
            <w:shd w:val="clear" w:color="auto" w:fill="auto"/>
            <w:vAlign w:val="center"/>
          </w:tcPr>
          <w:p w14:paraId="4FC76B8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3.1考核业务配置</w:t>
            </w:r>
          </w:p>
        </w:tc>
        <w:tc>
          <w:tcPr>
            <w:tcW w:w="3186" w:type="pct"/>
            <w:shd w:val="clear" w:color="auto" w:fill="auto"/>
            <w:vAlign w:val="center"/>
          </w:tcPr>
          <w:p w14:paraId="3074096F">
            <w:pPr>
              <w:spacing w:line="360" w:lineRule="auto"/>
              <w:ind w:right="57"/>
              <w:rPr>
                <w:rFonts w:hint="eastAsia" w:ascii="仿宋" w:hAnsi="仿宋" w:eastAsia="仿宋" w:cs="仿宋"/>
                <w:sz w:val="24"/>
                <w:szCs w:val="24"/>
              </w:rPr>
            </w:pPr>
            <w:r>
              <w:rPr>
                <w:rFonts w:hint="eastAsia" w:ascii="仿宋" w:hAnsi="仿宋" w:eastAsia="仿宋" w:cs="仿宋"/>
                <w:sz w:val="24"/>
                <w:szCs w:val="24"/>
              </w:rPr>
              <w:t>提供以下“考核业务配置”功能：</w:t>
            </w:r>
          </w:p>
          <w:p w14:paraId="6E9AAB6E">
            <w:pPr>
              <w:spacing w:line="360" w:lineRule="auto"/>
              <w:ind w:right="57"/>
              <w:rPr>
                <w:rFonts w:hint="eastAsia" w:ascii="仿宋" w:hAnsi="仿宋" w:eastAsia="仿宋" w:cs="仿宋"/>
                <w:sz w:val="24"/>
                <w:szCs w:val="24"/>
              </w:rPr>
            </w:pPr>
            <w:r>
              <w:rPr>
                <w:rFonts w:hint="eastAsia" w:ascii="仿宋" w:hAnsi="仿宋" w:eastAsia="仿宋" w:cs="仿宋"/>
                <w:sz w:val="24"/>
                <w:szCs w:val="24"/>
              </w:rPr>
              <w:t>1）支持业务管理员设置与分配。</w:t>
            </w:r>
          </w:p>
          <w:p w14:paraId="3EAF9F6F">
            <w:pPr>
              <w:spacing w:line="360" w:lineRule="auto"/>
              <w:ind w:right="57"/>
              <w:rPr>
                <w:rFonts w:hint="eastAsia" w:ascii="仿宋" w:hAnsi="仿宋" w:eastAsia="仿宋" w:cs="仿宋"/>
                <w:sz w:val="24"/>
                <w:szCs w:val="24"/>
              </w:rPr>
            </w:pPr>
            <w:r>
              <w:rPr>
                <w:rFonts w:hint="eastAsia" w:ascii="仿宋" w:hAnsi="仿宋" w:eastAsia="仿宋" w:cs="仿宋"/>
                <w:sz w:val="24"/>
                <w:szCs w:val="24"/>
              </w:rPr>
              <w:t>★2）支持业务流程的自定义配置。</w:t>
            </w:r>
            <w:r>
              <w:rPr>
                <w:rFonts w:hint="eastAsia" w:ascii="仿宋" w:hAnsi="仿宋" w:cs="仿宋"/>
              </w:rPr>
              <w:t>（供应商须在响应文件中提供界面截图等证明材料以证明满足此项要求；未提供证明材料或者提供的证明材料不足以证明满足此项要求的均视为不满足此项要求）</w:t>
            </w:r>
          </w:p>
          <w:p w14:paraId="7284448E">
            <w:pPr>
              <w:spacing w:line="360" w:lineRule="auto"/>
              <w:ind w:right="57"/>
              <w:rPr>
                <w:rFonts w:hint="eastAsia" w:ascii="仿宋" w:hAnsi="仿宋" w:eastAsia="仿宋" w:cs="仿宋"/>
                <w:sz w:val="24"/>
                <w:szCs w:val="24"/>
              </w:rPr>
            </w:pPr>
            <w:r>
              <w:rPr>
                <w:rFonts w:hint="eastAsia" w:ascii="仿宋" w:hAnsi="仿宋" w:eastAsia="仿宋" w:cs="仿宋"/>
                <w:sz w:val="24"/>
                <w:szCs w:val="24"/>
              </w:rPr>
              <w:t>★3）支持数据列的灵活设置。</w:t>
            </w:r>
            <w:r>
              <w:rPr>
                <w:rFonts w:hint="eastAsia" w:ascii="仿宋" w:hAnsi="仿宋" w:cs="仿宋"/>
              </w:rPr>
              <w:t>（供应商须在响应文件中提供界面截图等证明材料以证明满足此项要求；未提供证明材料或者提供的证明材料不足以证明满足此项要求的均视为不满足此项要求）</w:t>
            </w:r>
          </w:p>
        </w:tc>
      </w:tr>
      <w:tr w14:paraId="129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586FEEFA">
            <w:pPr>
              <w:spacing w:line="360" w:lineRule="auto"/>
              <w:jc w:val="center"/>
              <w:rPr>
                <w:rFonts w:hint="eastAsia" w:ascii="仿宋" w:hAnsi="仿宋" w:eastAsia="仿宋" w:cs="仿宋"/>
                <w:sz w:val="24"/>
                <w:szCs w:val="24"/>
              </w:rPr>
            </w:pPr>
          </w:p>
        </w:tc>
        <w:tc>
          <w:tcPr>
            <w:tcW w:w="1066" w:type="pct"/>
            <w:shd w:val="clear" w:color="auto" w:fill="auto"/>
            <w:vAlign w:val="center"/>
          </w:tcPr>
          <w:p w14:paraId="592FD60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3.2考核任务管理</w:t>
            </w:r>
          </w:p>
        </w:tc>
        <w:tc>
          <w:tcPr>
            <w:tcW w:w="3186" w:type="pct"/>
            <w:shd w:val="clear" w:color="auto" w:fill="auto"/>
            <w:vAlign w:val="center"/>
          </w:tcPr>
          <w:p w14:paraId="1B32588F">
            <w:pPr>
              <w:spacing w:line="360" w:lineRule="auto"/>
              <w:jc w:val="left"/>
              <w:rPr>
                <w:rFonts w:hint="eastAsia" w:ascii="仿宋" w:hAnsi="仿宋" w:eastAsia="仿宋" w:cs="仿宋"/>
                <w:sz w:val="24"/>
                <w:szCs w:val="24"/>
              </w:rPr>
            </w:pPr>
            <w:r>
              <w:rPr>
                <w:rFonts w:hint="eastAsia" w:ascii="仿宋" w:hAnsi="仿宋" w:eastAsia="仿宋" w:cs="仿宋"/>
                <w:sz w:val="24"/>
                <w:szCs w:val="24"/>
              </w:rPr>
              <w:t>提供以下“考核任务管理”功能：</w:t>
            </w:r>
          </w:p>
          <w:p w14:paraId="757C1826">
            <w:pPr>
              <w:spacing w:line="360" w:lineRule="auto"/>
              <w:jc w:val="left"/>
              <w:rPr>
                <w:rFonts w:hint="eastAsia" w:ascii="仿宋" w:hAnsi="仿宋" w:eastAsia="仿宋" w:cs="仿宋"/>
                <w:sz w:val="24"/>
                <w:szCs w:val="24"/>
              </w:rPr>
            </w:pPr>
            <w:r>
              <w:rPr>
                <w:rFonts w:hint="eastAsia" w:ascii="仿宋" w:hAnsi="仿宋" w:eastAsia="仿宋" w:cs="仿宋"/>
                <w:sz w:val="24"/>
                <w:szCs w:val="24"/>
              </w:rPr>
              <w:t>1）支持考核任务的创建与管理。</w:t>
            </w:r>
          </w:p>
          <w:p w14:paraId="34B75E78">
            <w:pPr>
              <w:spacing w:line="360" w:lineRule="auto"/>
              <w:jc w:val="left"/>
              <w:rPr>
                <w:rFonts w:hint="eastAsia" w:ascii="仿宋" w:hAnsi="仿宋" w:eastAsia="仿宋" w:cs="仿宋"/>
                <w:sz w:val="24"/>
                <w:szCs w:val="24"/>
              </w:rPr>
            </w:pPr>
            <w:r>
              <w:rPr>
                <w:rFonts w:hint="eastAsia" w:ascii="仿宋" w:hAnsi="仿宋" w:eastAsia="仿宋" w:cs="仿宋"/>
                <w:sz w:val="24"/>
                <w:szCs w:val="24"/>
              </w:rPr>
              <w:t>★2）支持一次性任务和周期性任务设置。</w:t>
            </w:r>
            <w:r>
              <w:rPr>
                <w:rFonts w:hint="eastAsia" w:ascii="仿宋" w:hAnsi="仿宋" w:cs="仿宋"/>
              </w:rPr>
              <w:t>（供应商须在响应文件中提供界面截图等证明材料以证明满足此项要求；未提供证明材料或者提供的证明材料不足以证明满足此项要求的均视为不满足此项要求）</w:t>
            </w:r>
          </w:p>
          <w:p w14:paraId="79AFF463">
            <w:pPr>
              <w:spacing w:line="360" w:lineRule="auto"/>
              <w:jc w:val="left"/>
              <w:rPr>
                <w:rFonts w:hint="eastAsia" w:ascii="仿宋" w:hAnsi="仿宋" w:eastAsia="仿宋" w:cs="仿宋"/>
                <w:sz w:val="24"/>
                <w:szCs w:val="24"/>
              </w:rPr>
            </w:pPr>
            <w:r>
              <w:rPr>
                <w:rFonts w:hint="eastAsia" w:ascii="仿宋" w:hAnsi="仿宋" w:eastAsia="仿宋" w:cs="仿宋"/>
                <w:sz w:val="24"/>
                <w:szCs w:val="24"/>
              </w:rPr>
              <w:t>3）支持任务的终止延期、暂停等状态管理。</w:t>
            </w:r>
          </w:p>
          <w:p w14:paraId="6E3F6F26">
            <w:pPr>
              <w:spacing w:line="360" w:lineRule="auto"/>
              <w:jc w:val="left"/>
              <w:rPr>
                <w:rFonts w:hint="eastAsia" w:ascii="仿宋" w:hAnsi="仿宋" w:eastAsia="仿宋" w:cs="仿宋"/>
                <w:sz w:val="24"/>
                <w:szCs w:val="24"/>
              </w:rPr>
            </w:pPr>
            <w:r>
              <w:rPr>
                <w:rFonts w:hint="eastAsia" w:ascii="仿宋" w:hAnsi="仿宋" w:eastAsia="仿宋" w:cs="仿宋"/>
                <w:sz w:val="24"/>
                <w:szCs w:val="24"/>
              </w:rPr>
              <w:t>4）支持任务进度的实时监控。</w:t>
            </w:r>
          </w:p>
        </w:tc>
      </w:tr>
      <w:tr w14:paraId="48DF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restart"/>
            <w:shd w:val="clear" w:color="auto" w:fill="auto"/>
            <w:vAlign w:val="center"/>
          </w:tcPr>
          <w:p w14:paraId="6D8369C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4、考核数据管理</w:t>
            </w:r>
          </w:p>
        </w:tc>
        <w:tc>
          <w:tcPr>
            <w:tcW w:w="1066" w:type="pct"/>
            <w:shd w:val="clear" w:color="auto" w:fill="auto"/>
            <w:vAlign w:val="center"/>
          </w:tcPr>
          <w:p w14:paraId="657E088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4.1数据填报</w:t>
            </w:r>
          </w:p>
        </w:tc>
        <w:tc>
          <w:tcPr>
            <w:tcW w:w="3186" w:type="pct"/>
            <w:shd w:val="clear" w:color="auto" w:fill="auto"/>
            <w:vAlign w:val="center"/>
          </w:tcPr>
          <w:p w14:paraId="2F191774">
            <w:pPr>
              <w:spacing w:line="360" w:lineRule="auto"/>
              <w:jc w:val="left"/>
              <w:rPr>
                <w:rFonts w:hint="eastAsia" w:ascii="仿宋" w:hAnsi="仿宋" w:eastAsia="仿宋" w:cs="仿宋"/>
                <w:sz w:val="24"/>
                <w:szCs w:val="24"/>
              </w:rPr>
            </w:pPr>
            <w:r>
              <w:rPr>
                <w:rFonts w:hint="eastAsia" w:ascii="仿宋" w:hAnsi="仿宋" w:eastAsia="仿宋" w:cs="仿宋"/>
                <w:sz w:val="24"/>
                <w:szCs w:val="24"/>
              </w:rPr>
              <w:t>提供以下“数据填报”功能：</w:t>
            </w:r>
          </w:p>
          <w:p w14:paraId="70A587C4">
            <w:pPr>
              <w:spacing w:line="360" w:lineRule="auto"/>
              <w:jc w:val="left"/>
              <w:rPr>
                <w:rFonts w:hint="eastAsia" w:ascii="仿宋" w:hAnsi="仿宋" w:eastAsia="仿宋" w:cs="仿宋"/>
                <w:sz w:val="24"/>
                <w:szCs w:val="24"/>
              </w:rPr>
            </w:pPr>
            <w:r>
              <w:rPr>
                <w:rFonts w:hint="eastAsia" w:ascii="仿宋" w:hAnsi="仿宋" w:eastAsia="仿宋" w:cs="仿宋"/>
                <w:sz w:val="24"/>
                <w:szCs w:val="24"/>
              </w:rPr>
              <w:t>1）支持在线数据填报。</w:t>
            </w:r>
          </w:p>
          <w:p w14:paraId="1956671C">
            <w:pPr>
              <w:spacing w:line="360" w:lineRule="auto"/>
              <w:jc w:val="left"/>
              <w:rPr>
                <w:rFonts w:hint="eastAsia" w:ascii="仿宋" w:hAnsi="仿宋" w:eastAsia="仿宋" w:cs="仿宋"/>
                <w:sz w:val="24"/>
                <w:szCs w:val="24"/>
              </w:rPr>
            </w:pPr>
            <w:r>
              <w:rPr>
                <w:rFonts w:hint="eastAsia" w:ascii="仿宋" w:hAnsi="仿宋" w:eastAsia="仿宋" w:cs="仿宋"/>
                <w:sz w:val="24"/>
                <w:szCs w:val="24"/>
              </w:rPr>
              <w:t>2）支持佐证材料上传。</w:t>
            </w:r>
          </w:p>
          <w:p w14:paraId="22BE6F38">
            <w:pPr>
              <w:spacing w:line="360" w:lineRule="auto"/>
              <w:jc w:val="left"/>
              <w:rPr>
                <w:rFonts w:hint="eastAsia" w:ascii="仿宋" w:hAnsi="仿宋" w:eastAsia="仿宋" w:cs="仿宋"/>
                <w:sz w:val="24"/>
                <w:szCs w:val="24"/>
              </w:rPr>
            </w:pPr>
            <w:r>
              <w:rPr>
                <w:rFonts w:hint="eastAsia" w:ascii="仿宋" w:hAnsi="仿宋" w:eastAsia="仿宋" w:cs="仿宋"/>
                <w:sz w:val="24"/>
                <w:szCs w:val="24"/>
              </w:rPr>
              <w:t>3）支持数据的自动计算。</w:t>
            </w:r>
          </w:p>
          <w:p w14:paraId="7EBD8D35">
            <w:pPr>
              <w:spacing w:line="360" w:lineRule="auto"/>
              <w:jc w:val="left"/>
              <w:rPr>
                <w:rFonts w:hint="eastAsia" w:ascii="仿宋" w:hAnsi="仿宋" w:eastAsia="仿宋" w:cs="仿宋"/>
                <w:sz w:val="24"/>
                <w:szCs w:val="24"/>
              </w:rPr>
            </w:pPr>
            <w:r>
              <w:rPr>
                <w:rFonts w:hint="eastAsia" w:ascii="仿宋" w:hAnsi="仿宋" w:eastAsia="仿宋" w:cs="仿宋"/>
                <w:sz w:val="24"/>
                <w:szCs w:val="24"/>
              </w:rPr>
              <w:t>4）支持数据的批量导入。</w:t>
            </w:r>
          </w:p>
        </w:tc>
      </w:tr>
      <w:tr w14:paraId="14B5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355851A6">
            <w:pPr>
              <w:spacing w:line="360" w:lineRule="auto"/>
              <w:jc w:val="center"/>
              <w:rPr>
                <w:rFonts w:hint="eastAsia" w:ascii="仿宋" w:hAnsi="仿宋" w:eastAsia="仿宋" w:cs="仿宋"/>
                <w:sz w:val="24"/>
                <w:szCs w:val="24"/>
              </w:rPr>
            </w:pPr>
          </w:p>
        </w:tc>
        <w:tc>
          <w:tcPr>
            <w:tcW w:w="1066" w:type="pct"/>
            <w:shd w:val="clear" w:color="auto" w:fill="auto"/>
            <w:vAlign w:val="center"/>
          </w:tcPr>
          <w:p w14:paraId="18410EA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4.2数据审核</w:t>
            </w:r>
          </w:p>
        </w:tc>
        <w:tc>
          <w:tcPr>
            <w:tcW w:w="3186" w:type="pct"/>
            <w:shd w:val="clear" w:color="auto" w:fill="auto"/>
            <w:vAlign w:val="center"/>
          </w:tcPr>
          <w:p w14:paraId="12DB9268">
            <w:pPr>
              <w:spacing w:line="360" w:lineRule="auto"/>
              <w:jc w:val="left"/>
              <w:rPr>
                <w:rFonts w:hint="eastAsia" w:ascii="仿宋" w:hAnsi="仿宋" w:eastAsia="仿宋" w:cs="仿宋"/>
                <w:sz w:val="24"/>
                <w:szCs w:val="24"/>
              </w:rPr>
            </w:pPr>
            <w:r>
              <w:rPr>
                <w:rFonts w:hint="eastAsia" w:ascii="仿宋" w:hAnsi="仿宋" w:eastAsia="仿宋" w:cs="仿宋"/>
                <w:sz w:val="24"/>
                <w:szCs w:val="24"/>
              </w:rPr>
              <w:t>提供以下“数据审核”功能：</w:t>
            </w:r>
          </w:p>
          <w:p w14:paraId="0C8C57AE">
            <w:pPr>
              <w:spacing w:line="360" w:lineRule="auto"/>
              <w:jc w:val="left"/>
              <w:rPr>
                <w:rFonts w:hint="eastAsia" w:ascii="仿宋" w:hAnsi="仿宋" w:eastAsia="仿宋" w:cs="仿宋"/>
                <w:sz w:val="24"/>
                <w:szCs w:val="24"/>
              </w:rPr>
            </w:pPr>
            <w:r>
              <w:rPr>
                <w:rFonts w:hint="eastAsia" w:ascii="仿宋" w:hAnsi="仿宋" w:eastAsia="仿宋" w:cs="仿宋"/>
                <w:sz w:val="24"/>
                <w:szCs w:val="24"/>
              </w:rPr>
              <w:t>1）支持多级审核流程配置。</w:t>
            </w:r>
          </w:p>
          <w:p w14:paraId="7F0C7504">
            <w:pPr>
              <w:spacing w:line="360" w:lineRule="auto"/>
              <w:jc w:val="left"/>
              <w:rPr>
                <w:rFonts w:hint="eastAsia" w:ascii="仿宋" w:hAnsi="仿宋" w:eastAsia="仿宋" w:cs="仿宋"/>
                <w:sz w:val="24"/>
                <w:szCs w:val="24"/>
              </w:rPr>
            </w:pPr>
            <w:r>
              <w:rPr>
                <w:rFonts w:hint="eastAsia" w:ascii="仿宋" w:hAnsi="仿宋" w:eastAsia="仿宋" w:cs="仿宋"/>
                <w:sz w:val="24"/>
                <w:szCs w:val="24"/>
              </w:rPr>
              <w:t>2）支持审核意见填写与修改。</w:t>
            </w:r>
          </w:p>
          <w:p w14:paraId="1BF20D3F">
            <w:pPr>
              <w:spacing w:line="360" w:lineRule="auto"/>
              <w:jc w:val="left"/>
              <w:rPr>
                <w:rFonts w:hint="eastAsia" w:ascii="仿宋" w:hAnsi="仿宋" w:eastAsia="仿宋" w:cs="仿宋"/>
                <w:sz w:val="24"/>
                <w:szCs w:val="24"/>
              </w:rPr>
            </w:pPr>
            <w:r>
              <w:rPr>
                <w:rFonts w:hint="eastAsia" w:ascii="仿宋" w:hAnsi="仿宋" w:eastAsia="仿宋" w:cs="仿宋"/>
                <w:sz w:val="24"/>
                <w:szCs w:val="24"/>
              </w:rPr>
              <w:t>3）支持数据的多轮审核。</w:t>
            </w:r>
          </w:p>
          <w:p w14:paraId="2FF2E7DB">
            <w:pPr>
              <w:spacing w:line="360" w:lineRule="auto"/>
              <w:jc w:val="left"/>
              <w:rPr>
                <w:rFonts w:hint="eastAsia" w:ascii="仿宋" w:hAnsi="仿宋" w:eastAsia="仿宋" w:cs="仿宋"/>
                <w:sz w:val="24"/>
                <w:szCs w:val="24"/>
              </w:rPr>
            </w:pPr>
            <w:r>
              <w:rPr>
                <w:rFonts w:hint="eastAsia" w:ascii="仿宋" w:hAnsi="仿宋" w:eastAsia="仿宋" w:cs="仿宋"/>
                <w:sz w:val="24"/>
                <w:szCs w:val="24"/>
              </w:rPr>
              <w:t>★4）支持审核过程的记录追溯。</w:t>
            </w:r>
            <w:r>
              <w:rPr>
                <w:rFonts w:hint="eastAsia" w:ascii="仿宋" w:hAnsi="仿宋" w:cs="仿宋"/>
              </w:rPr>
              <w:t>（供应商须在响应文件中提供界面截图等证明材料以证明满足此项要求；未提供证明材料或者提供的证明材料不足以证明满足此项要求的均视为不满足此项要求）</w:t>
            </w:r>
          </w:p>
        </w:tc>
      </w:tr>
      <w:tr w14:paraId="2516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restart"/>
            <w:shd w:val="clear" w:color="auto" w:fill="auto"/>
            <w:vAlign w:val="center"/>
          </w:tcPr>
          <w:p w14:paraId="10D6EC9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5、考核结果管理</w:t>
            </w:r>
          </w:p>
        </w:tc>
        <w:tc>
          <w:tcPr>
            <w:tcW w:w="1066" w:type="pct"/>
            <w:shd w:val="clear" w:color="auto" w:fill="auto"/>
            <w:vAlign w:val="center"/>
          </w:tcPr>
          <w:p w14:paraId="203F12C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5.1考核赋分</w:t>
            </w:r>
          </w:p>
        </w:tc>
        <w:tc>
          <w:tcPr>
            <w:tcW w:w="3186" w:type="pct"/>
            <w:shd w:val="clear" w:color="auto" w:fill="auto"/>
            <w:vAlign w:val="center"/>
          </w:tcPr>
          <w:p w14:paraId="2EC13A49">
            <w:pPr>
              <w:spacing w:line="360" w:lineRule="auto"/>
              <w:jc w:val="left"/>
              <w:rPr>
                <w:rFonts w:hint="eastAsia" w:ascii="仿宋" w:hAnsi="仿宋" w:eastAsia="仿宋" w:cs="仿宋"/>
                <w:sz w:val="24"/>
                <w:szCs w:val="24"/>
              </w:rPr>
            </w:pPr>
            <w:r>
              <w:rPr>
                <w:rFonts w:hint="eastAsia" w:ascii="仿宋" w:hAnsi="仿宋" w:eastAsia="仿宋" w:cs="仿宋"/>
                <w:sz w:val="24"/>
                <w:szCs w:val="24"/>
              </w:rPr>
              <w:t>提供以下“考核赋分”功能：</w:t>
            </w:r>
          </w:p>
          <w:p w14:paraId="45E5C701">
            <w:pPr>
              <w:spacing w:line="360" w:lineRule="auto"/>
              <w:jc w:val="left"/>
              <w:rPr>
                <w:rFonts w:hint="eastAsia" w:ascii="仿宋" w:hAnsi="仿宋" w:eastAsia="仿宋" w:cs="仿宋"/>
                <w:sz w:val="24"/>
                <w:szCs w:val="24"/>
              </w:rPr>
            </w:pPr>
            <w:r>
              <w:rPr>
                <w:rFonts w:hint="eastAsia" w:ascii="仿宋" w:hAnsi="仿宋" w:eastAsia="仿宋" w:cs="仿宋"/>
                <w:sz w:val="24"/>
                <w:szCs w:val="24"/>
              </w:rPr>
              <w:t>1）支持多样化的赋分规则配置。</w:t>
            </w:r>
          </w:p>
          <w:p w14:paraId="1B104BF4">
            <w:pPr>
              <w:spacing w:line="360" w:lineRule="auto"/>
              <w:jc w:val="left"/>
              <w:rPr>
                <w:rFonts w:hint="eastAsia" w:ascii="仿宋" w:hAnsi="仿宋" w:eastAsia="仿宋" w:cs="仿宋"/>
                <w:sz w:val="24"/>
                <w:szCs w:val="24"/>
              </w:rPr>
            </w:pPr>
            <w:r>
              <w:rPr>
                <w:rFonts w:hint="eastAsia" w:ascii="仿宋" w:hAnsi="仿宋" w:eastAsia="仿宋" w:cs="仿宋"/>
                <w:sz w:val="24"/>
                <w:szCs w:val="24"/>
              </w:rPr>
              <w:t>2）支持试赋分功能。</w:t>
            </w:r>
          </w:p>
          <w:p w14:paraId="5B3E9A45">
            <w:pPr>
              <w:spacing w:line="360" w:lineRule="auto"/>
              <w:jc w:val="left"/>
              <w:rPr>
                <w:rFonts w:hint="eastAsia" w:ascii="仿宋" w:hAnsi="仿宋" w:eastAsia="仿宋" w:cs="仿宋"/>
                <w:sz w:val="24"/>
                <w:szCs w:val="24"/>
              </w:rPr>
            </w:pPr>
            <w:r>
              <w:rPr>
                <w:rFonts w:hint="eastAsia" w:ascii="仿宋" w:hAnsi="仿宋" w:eastAsia="仿宋" w:cs="仿宋"/>
                <w:sz w:val="24"/>
                <w:szCs w:val="24"/>
              </w:rPr>
              <w:t>★3）支持赋分结果的自动排名。</w:t>
            </w:r>
            <w:r>
              <w:rPr>
                <w:rFonts w:hint="eastAsia" w:ascii="仿宋" w:hAnsi="仿宋" w:cs="仿宋"/>
              </w:rPr>
              <w:t>（供应商须在响应文件中提供界面截图等证明材料以证明满足此项要求；未提供证明材料或者提供的证明材料不足以证明满足此项要求的均视为不满足此项要求）</w:t>
            </w:r>
          </w:p>
          <w:p w14:paraId="0BB11F9D">
            <w:pPr>
              <w:spacing w:line="360" w:lineRule="auto"/>
              <w:jc w:val="left"/>
              <w:rPr>
                <w:rFonts w:hint="eastAsia" w:ascii="仿宋" w:hAnsi="仿宋" w:eastAsia="仿宋" w:cs="仿宋"/>
                <w:sz w:val="24"/>
                <w:szCs w:val="24"/>
              </w:rPr>
            </w:pPr>
            <w:r>
              <w:rPr>
                <w:rFonts w:hint="eastAsia" w:ascii="仿宋" w:hAnsi="仿宋" w:eastAsia="仿宋" w:cs="仿宋"/>
                <w:sz w:val="24"/>
                <w:szCs w:val="24"/>
              </w:rPr>
              <w:t>4）支持分数的批量导出。</w:t>
            </w:r>
          </w:p>
        </w:tc>
      </w:tr>
      <w:tr w14:paraId="2ACD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vMerge w:val="continue"/>
            <w:shd w:val="clear" w:color="auto" w:fill="auto"/>
            <w:vAlign w:val="center"/>
          </w:tcPr>
          <w:p w14:paraId="69AC09D7">
            <w:pPr>
              <w:spacing w:line="360" w:lineRule="auto"/>
              <w:jc w:val="center"/>
              <w:rPr>
                <w:rFonts w:hint="eastAsia" w:ascii="仿宋" w:hAnsi="仿宋" w:eastAsia="仿宋" w:cs="仿宋"/>
                <w:sz w:val="24"/>
                <w:szCs w:val="24"/>
              </w:rPr>
            </w:pPr>
          </w:p>
        </w:tc>
        <w:tc>
          <w:tcPr>
            <w:tcW w:w="1066" w:type="pct"/>
            <w:shd w:val="clear" w:color="auto" w:fill="auto"/>
            <w:vAlign w:val="center"/>
          </w:tcPr>
          <w:p w14:paraId="0802613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5.2统计分析</w:t>
            </w:r>
          </w:p>
        </w:tc>
        <w:tc>
          <w:tcPr>
            <w:tcW w:w="3186" w:type="pct"/>
            <w:shd w:val="clear" w:color="auto" w:fill="auto"/>
            <w:vAlign w:val="center"/>
          </w:tcPr>
          <w:p w14:paraId="761825E6">
            <w:pPr>
              <w:spacing w:line="360" w:lineRule="auto"/>
              <w:jc w:val="left"/>
              <w:rPr>
                <w:rFonts w:hint="eastAsia" w:ascii="仿宋" w:hAnsi="仿宋" w:eastAsia="仿宋" w:cs="仿宋"/>
                <w:sz w:val="24"/>
                <w:szCs w:val="24"/>
              </w:rPr>
            </w:pPr>
            <w:r>
              <w:rPr>
                <w:rFonts w:hint="eastAsia" w:ascii="仿宋" w:hAnsi="仿宋" w:eastAsia="仿宋" w:cs="仿宋"/>
                <w:sz w:val="24"/>
                <w:szCs w:val="24"/>
              </w:rPr>
              <w:t>提供以下“统计分析”功能：</w:t>
            </w:r>
          </w:p>
          <w:p w14:paraId="1772EA1C">
            <w:pPr>
              <w:spacing w:line="360" w:lineRule="auto"/>
              <w:jc w:val="left"/>
              <w:rPr>
                <w:rFonts w:hint="eastAsia" w:ascii="仿宋" w:hAnsi="仿宋" w:eastAsia="仿宋" w:cs="仿宋"/>
                <w:sz w:val="24"/>
                <w:szCs w:val="24"/>
              </w:rPr>
            </w:pPr>
            <w:r>
              <w:rPr>
                <w:rFonts w:hint="eastAsia" w:ascii="仿宋" w:hAnsi="仿宋" w:eastAsia="仿宋" w:cs="仿宋"/>
                <w:sz w:val="24"/>
                <w:szCs w:val="24"/>
              </w:rPr>
              <w:t>1）支持图表化的数据展示。</w:t>
            </w:r>
          </w:p>
          <w:p w14:paraId="2E8BE9E6">
            <w:pPr>
              <w:spacing w:line="360" w:lineRule="auto"/>
              <w:jc w:val="left"/>
              <w:rPr>
                <w:rFonts w:hint="eastAsia" w:ascii="仿宋" w:hAnsi="仿宋" w:eastAsia="仿宋" w:cs="仿宋"/>
                <w:sz w:val="24"/>
                <w:szCs w:val="24"/>
              </w:rPr>
            </w:pPr>
            <w:r>
              <w:rPr>
                <w:rFonts w:hint="eastAsia" w:ascii="仿宋" w:hAnsi="仿宋" w:eastAsia="仿宋" w:cs="仿宋"/>
                <w:sz w:val="24"/>
                <w:szCs w:val="24"/>
              </w:rPr>
              <w:t>2）支持考核报告的自动生成。</w:t>
            </w:r>
          </w:p>
          <w:p w14:paraId="4898D919">
            <w:pPr>
              <w:spacing w:line="360" w:lineRule="auto"/>
              <w:jc w:val="left"/>
              <w:rPr>
                <w:rFonts w:hint="eastAsia" w:ascii="仿宋" w:hAnsi="仿宋" w:eastAsia="仿宋" w:cs="仿宋"/>
                <w:sz w:val="24"/>
                <w:szCs w:val="24"/>
              </w:rPr>
            </w:pPr>
            <w:r>
              <w:rPr>
                <w:rFonts w:hint="eastAsia" w:ascii="仿宋" w:hAnsi="仿宋" w:eastAsia="仿宋" w:cs="仿宋"/>
                <w:sz w:val="24"/>
                <w:szCs w:val="24"/>
              </w:rPr>
              <w:t>★3）支持历史数据的对比分析。（</w:t>
            </w:r>
            <w:r>
              <w:rPr>
                <w:rFonts w:hint="eastAsia" w:ascii="仿宋" w:hAnsi="仿宋" w:cs="仿宋"/>
                <w:sz w:val="24"/>
                <w:szCs w:val="24"/>
                <w:lang w:val="en-US" w:eastAsia="zh-CN"/>
              </w:rPr>
              <w:t>供应商须在响应文件中提供界面</w:t>
            </w:r>
            <w:r>
              <w:rPr>
                <w:rFonts w:hint="eastAsia" w:ascii="仿宋" w:hAnsi="仿宋" w:eastAsia="仿宋" w:cs="仿宋"/>
                <w:sz w:val="24"/>
                <w:szCs w:val="24"/>
              </w:rPr>
              <w:t>截图</w:t>
            </w:r>
            <w:r>
              <w:rPr>
                <w:rFonts w:hint="eastAsia" w:ascii="仿宋" w:hAnsi="仿宋" w:cs="仿宋"/>
                <w:sz w:val="24"/>
                <w:szCs w:val="24"/>
                <w:lang w:val="en-US" w:eastAsia="zh-CN"/>
              </w:rPr>
              <w:t>等</w:t>
            </w:r>
            <w:r>
              <w:rPr>
                <w:rFonts w:hint="eastAsia" w:ascii="仿宋" w:hAnsi="仿宋" w:eastAsia="仿宋" w:cs="仿宋"/>
                <w:sz w:val="24"/>
                <w:szCs w:val="24"/>
              </w:rPr>
              <w:t>证明材料</w:t>
            </w:r>
            <w:r>
              <w:rPr>
                <w:rFonts w:hint="eastAsia" w:ascii="仿宋" w:hAnsi="仿宋" w:cs="仿宋"/>
                <w:sz w:val="24"/>
                <w:szCs w:val="24"/>
                <w:lang w:val="en-US" w:eastAsia="zh-CN"/>
              </w:rPr>
              <w:t>以证明满足此项要求；未提供证明材料或者提供的证明材料不足以证明满足此项要求的均视为不满足此项要求</w:t>
            </w:r>
            <w:r>
              <w:rPr>
                <w:rFonts w:hint="eastAsia" w:ascii="仿宋" w:hAnsi="仿宋" w:eastAsia="仿宋" w:cs="仿宋"/>
                <w:sz w:val="24"/>
                <w:szCs w:val="24"/>
              </w:rPr>
              <w:t>）</w:t>
            </w:r>
          </w:p>
        </w:tc>
      </w:tr>
      <w:tr w14:paraId="0D7C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shd w:val="clear" w:color="auto" w:fill="auto"/>
            <w:vAlign w:val="center"/>
          </w:tcPr>
          <w:p w14:paraId="24A5D7E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6、系统管理功能</w:t>
            </w:r>
          </w:p>
        </w:tc>
        <w:tc>
          <w:tcPr>
            <w:tcW w:w="1066" w:type="pct"/>
            <w:shd w:val="clear" w:color="auto" w:fill="auto"/>
            <w:vAlign w:val="center"/>
          </w:tcPr>
          <w:p w14:paraId="0959744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6.1系统设置</w:t>
            </w:r>
          </w:p>
        </w:tc>
        <w:tc>
          <w:tcPr>
            <w:tcW w:w="3186" w:type="pct"/>
            <w:shd w:val="clear" w:color="auto" w:fill="auto"/>
            <w:vAlign w:val="center"/>
          </w:tcPr>
          <w:p w14:paraId="47CF28E1">
            <w:pPr>
              <w:spacing w:line="360" w:lineRule="auto"/>
              <w:jc w:val="left"/>
              <w:rPr>
                <w:rFonts w:hint="eastAsia" w:ascii="仿宋" w:hAnsi="仿宋" w:eastAsia="仿宋" w:cs="仿宋"/>
                <w:sz w:val="24"/>
                <w:szCs w:val="24"/>
              </w:rPr>
            </w:pPr>
            <w:r>
              <w:rPr>
                <w:rFonts w:hint="eastAsia" w:ascii="仿宋" w:hAnsi="仿宋" w:eastAsia="仿宋" w:cs="仿宋"/>
                <w:sz w:val="24"/>
                <w:szCs w:val="24"/>
              </w:rPr>
              <w:t>提供以下“系统管理”功能：</w:t>
            </w:r>
          </w:p>
          <w:p w14:paraId="71600C16">
            <w:pPr>
              <w:spacing w:line="360" w:lineRule="auto"/>
              <w:jc w:val="left"/>
              <w:rPr>
                <w:rFonts w:hint="eastAsia" w:ascii="仿宋" w:hAnsi="仿宋" w:eastAsia="仿宋" w:cs="仿宋"/>
                <w:sz w:val="24"/>
                <w:szCs w:val="24"/>
              </w:rPr>
            </w:pPr>
            <w:r>
              <w:rPr>
                <w:rFonts w:hint="eastAsia" w:ascii="仿宋" w:hAnsi="仿宋" w:eastAsia="仿宋" w:cs="仿宋"/>
                <w:sz w:val="24"/>
                <w:szCs w:val="24"/>
              </w:rPr>
              <w:t>1）支持组织结构管理。</w:t>
            </w:r>
          </w:p>
          <w:p w14:paraId="6B952D3D">
            <w:pPr>
              <w:spacing w:line="360" w:lineRule="auto"/>
              <w:jc w:val="left"/>
              <w:rPr>
                <w:rFonts w:hint="eastAsia" w:ascii="仿宋" w:hAnsi="仿宋" w:eastAsia="仿宋" w:cs="仿宋"/>
                <w:sz w:val="24"/>
                <w:szCs w:val="24"/>
              </w:rPr>
            </w:pPr>
            <w:r>
              <w:rPr>
                <w:rFonts w:hint="eastAsia" w:ascii="仿宋" w:hAnsi="仿宋" w:eastAsia="仿宋" w:cs="仿宋"/>
                <w:sz w:val="24"/>
                <w:szCs w:val="24"/>
              </w:rPr>
              <w:t>2）支持用户信息管理。</w:t>
            </w:r>
          </w:p>
          <w:p w14:paraId="39D79D1F">
            <w:pPr>
              <w:spacing w:line="360" w:lineRule="auto"/>
              <w:jc w:val="left"/>
              <w:rPr>
                <w:rFonts w:hint="eastAsia" w:ascii="仿宋" w:hAnsi="仿宋" w:eastAsia="仿宋" w:cs="仿宋"/>
                <w:sz w:val="24"/>
                <w:szCs w:val="24"/>
              </w:rPr>
            </w:pPr>
            <w:r>
              <w:rPr>
                <w:rFonts w:hint="eastAsia" w:ascii="仿宋" w:hAnsi="仿宋" w:eastAsia="仿宋" w:cs="仿宋"/>
                <w:sz w:val="24"/>
                <w:szCs w:val="24"/>
              </w:rPr>
              <w:t>3）支持用户角色管理。</w:t>
            </w:r>
          </w:p>
          <w:p w14:paraId="545CF6FE">
            <w:pPr>
              <w:spacing w:line="360" w:lineRule="auto"/>
              <w:jc w:val="left"/>
              <w:rPr>
                <w:rFonts w:hint="eastAsia" w:ascii="仿宋" w:hAnsi="仿宋" w:eastAsia="仿宋" w:cs="仿宋"/>
                <w:sz w:val="24"/>
                <w:szCs w:val="24"/>
              </w:rPr>
            </w:pPr>
            <w:r>
              <w:rPr>
                <w:rFonts w:hint="eastAsia" w:ascii="仿宋" w:hAnsi="仿宋" w:eastAsia="仿宋" w:cs="仿宋"/>
                <w:sz w:val="24"/>
                <w:szCs w:val="24"/>
              </w:rPr>
              <w:t>4）支持用户访问授权管理。</w:t>
            </w:r>
          </w:p>
        </w:tc>
      </w:tr>
    </w:tbl>
    <w:p w14:paraId="1A3B6CF9">
      <w:pPr>
        <w:pStyle w:val="3"/>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五、演示要求</w:t>
      </w:r>
    </w:p>
    <w:p w14:paraId="348593D2">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本项目要求现场讲解与演示，时间不超过15分钟（不含对专家的问题答复时间），演示内容：</w:t>
      </w:r>
    </w:p>
    <w:p w14:paraId="17AC1E47">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（1）现场讲解与演示“数据处理模块”中各个模块的实现方案，可通过设计效果图或真实系统进行讲解与演示，内容如下：</w:t>
      </w:r>
    </w:p>
    <w:p w14:paraId="409A84BD">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①系统支持数据同步更新任务管理，具备单任务/批量任务的启停控制功能。</w:t>
      </w:r>
    </w:p>
    <w:p w14:paraId="03733137">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②提供数据读取/上传任务的周期性执行策略设置，支持按间隔分钟、小时、天、周、月、年定时策略，满足不同时效性数据同步需求。</w:t>
      </w:r>
    </w:p>
    <w:p w14:paraId="3F61E546">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③ 支持可视化操作界面，完成开放视图的制作。视图服务包括视图所属资源库名称、视图名称、视图脚本、视图用途、视图说明、创建时间等。</w:t>
      </w:r>
    </w:p>
    <w:p w14:paraId="5264405C">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④ 提供可视化的API配置界面，实现数据接口制作。参数实现可视化配置，无需编码。</w:t>
      </w:r>
    </w:p>
    <w:p w14:paraId="1FC00EE2">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⑤可提供接口访问权限设置，支持按照不同调用方对同一接口设置不同的数据字段、数据范围的调用权限设置，亦可按调用方进行授权启用或禁用。</w:t>
      </w:r>
    </w:p>
    <w:p w14:paraId="2382AA63">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⑥支持按照接口字段的脱敏处理，如截取、字符替换等。</w:t>
      </w:r>
    </w:p>
    <w:p w14:paraId="7C02461A">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（2）现场讲解与演示“考核业务配置”中各个模块的实现方案，可通过设计效果图或真实系统进行讲解与演示，内容如下：</w:t>
      </w:r>
    </w:p>
    <w:p w14:paraId="2100ABC3">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①支持业务流程的自定义配置，系统提供可视化流程设计器，支持用户自主设计考核业务流程。用户可通过拖拽组件、连接节点等操作，设计包含填报、审批、评分等节点的考核业务流程。</w:t>
      </w:r>
    </w:p>
    <w:p w14:paraId="237F35AC">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②系统支持细粒度的权限管理，允许对每个流程节点进行独立授权，包括节点操作权限、数据访问权限、指标管理权限等，并支持按用户、部门、考核组等多种授权方式。</w:t>
      </w:r>
    </w:p>
    <w:p w14:paraId="6E678B03">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③系统支持数据列与指标的关联组合，构建“指标-列”矩阵，并允许为矩阵中的每个单元格设置不同计算方式，包括自动计算与人工填报。其中自动计算类型的单元格可配置相应的计算公式，人工填报类型支持参数录入并关联计算规则。</w:t>
      </w:r>
    </w:p>
    <w:p w14:paraId="7A9D4C6F">
      <w:pPr>
        <w:pStyle w:val="972"/>
        <w:spacing w:line="360" w:lineRule="auto"/>
        <w:ind w:firstLine="480"/>
        <w:rPr>
          <w:rFonts w:hint="eastAsia" w:ascii="仿宋" w:hAnsi="仿宋" w:eastAsia="仿宋" w:cs="仿宋"/>
          <w:kern w:val="2"/>
          <w:sz w:val="24"/>
          <w:szCs w:val="24"/>
        </w:rPr>
      </w:pPr>
      <w:r>
        <w:rPr>
          <w:rFonts w:hint="eastAsia" w:ascii="仿宋" w:hAnsi="仿宋" w:eastAsia="仿宋" w:cs="仿宋"/>
          <w:kern w:val="2"/>
          <w:sz w:val="24"/>
          <w:szCs w:val="24"/>
        </w:rPr>
        <w:t>（3）现场讲解与演示“考核数据管理”中各个模块的实现方案，可通过设计效果图或真实系统进行讲解与演示，内容如下：</w:t>
      </w:r>
    </w:p>
    <w:p w14:paraId="689F6A16">
      <w:pPr>
        <w:pStyle w:val="972"/>
        <w:spacing w:line="360" w:lineRule="auto"/>
        <w:ind w:firstLine="480"/>
        <w:rPr>
          <w:rFonts w:hint="eastAsia" w:ascii="仿宋" w:hAnsi="仿宋" w:eastAsia="仿宋" w:cs="仿宋"/>
          <w:sz w:val="24"/>
        </w:rPr>
      </w:pPr>
      <w:r>
        <w:rPr>
          <w:rFonts w:hint="eastAsia" w:ascii="仿宋" w:hAnsi="仿宋" w:eastAsia="仿宋" w:cs="仿宋"/>
          <w:kern w:val="2"/>
          <w:sz w:val="24"/>
          <w:szCs w:val="24"/>
        </w:rPr>
        <w:t>①支持数据的自动计算，系统在数据填报环节提供实时计算能力。系统支持基于预设的计算公式，在用户完成相关参数填写后自动执行运算，并将计算结果填充至对应的指标列</w:t>
      </w:r>
      <w:r>
        <w:rPr>
          <w:rFonts w:hint="eastAsia" w:ascii="仿宋" w:hAnsi="仿宋" w:eastAsia="仿宋" w:cs="仿宋"/>
          <w:sz w:val="24"/>
        </w:rPr>
        <w:t>。</w:t>
      </w:r>
    </w:p>
    <w:p w14:paraId="46B5AAE7">
      <w:pPr>
        <w:pStyle w:val="3"/>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六、服务要求</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7930"/>
      </w:tblGrid>
      <w:tr w14:paraId="7815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9" w:type="pct"/>
            <w:vAlign w:val="center"/>
          </w:tcPr>
          <w:p w14:paraId="67641FE7">
            <w:pPr>
              <w:spacing w:line="360" w:lineRule="auto"/>
              <w:jc w:val="center"/>
              <w:rPr>
                <w:rFonts w:hint="eastAsia" w:ascii="仿宋" w:hAnsi="仿宋" w:eastAsia="仿宋" w:cs="仿宋"/>
                <w:sz w:val="24"/>
              </w:rPr>
            </w:pPr>
            <w:r>
              <w:rPr>
                <w:rFonts w:hint="eastAsia" w:ascii="仿宋" w:hAnsi="仿宋" w:eastAsia="仿宋" w:cs="仿宋"/>
                <w:b/>
                <w:bCs/>
                <w:sz w:val="24"/>
              </w:rPr>
              <w:t>维护期</w:t>
            </w:r>
          </w:p>
        </w:tc>
        <w:tc>
          <w:tcPr>
            <w:tcW w:w="4270" w:type="pct"/>
            <w:vAlign w:val="center"/>
          </w:tcPr>
          <w:p w14:paraId="0728BE3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1.项目经校级验收合格后开始计算：3年；</w:t>
            </w:r>
          </w:p>
          <w:p w14:paraId="4115B03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2.在维护期内，提供7*24免费线上线下技术支持服务。</w:t>
            </w:r>
          </w:p>
        </w:tc>
      </w:tr>
      <w:tr w14:paraId="185F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jc w:val="center"/>
        </w:trPr>
        <w:tc>
          <w:tcPr>
            <w:tcW w:w="729" w:type="pct"/>
            <w:vAlign w:val="center"/>
          </w:tcPr>
          <w:p w14:paraId="697CDAB7">
            <w:pPr>
              <w:spacing w:line="360" w:lineRule="auto"/>
              <w:jc w:val="center"/>
              <w:rPr>
                <w:rFonts w:hint="eastAsia" w:ascii="仿宋" w:hAnsi="仿宋" w:eastAsia="仿宋" w:cs="仿宋"/>
                <w:b/>
                <w:bCs/>
                <w:sz w:val="24"/>
              </w:rPr>
            </w:pPr>
            <w:r>
              <w:rPr>
                <w:rFonts w:hint="eastAsia" w:ascii="仿宋" w:hAnsi="仿宋" w:eastAsia="仿宋" w:cs="仿宋"/>
                <w:b/>
                <w:bCs/>
                <w:sz w:val="24"/>
              </w:rPr>
              <w:t>服务标准</w:t>
            </w:r>
          </w:p>
        </w:tc>
        <w:tc>
          <w:tcPr>
            <w:tcW w:w="4270" w:type="pct"/>
            <w:vAlign w:val="center"/>
          </w:tcPr>
          <w:p w14:paraId="75DF880D">
            <w:pPr>
              <w:spacing w:line="360" w:lineRule="auto"/>
              <w:ind w:firstLine="480" w:firstLineChars="200"/>
              <w:rPr>
                <w:rFonts w:hint="eastAsia" w:ascii="仿宋" w:hAnsi="仿宋" w:eastAsia="仿宋" w:cs="仿宋"/>
                <w:sz w:val="24"/>
              </w:rPr>
            </w:pPr>
            <w:r>
              <w:rPr>
                <w:rFonts w:hint="eastAsia" w:ascii="仿宋" w:hAnsi="仿宋" w:eastAsia="仿宋" w:cs="仿宋"/>
                <w:sz w:val="24"/>
              </w:rPr>
              <w:t>1.项目启动后，中标人配合允许采购人及相关工作人员参与项目开发及系统整合本身必须的需求分析、初步设计、单元测试等相关工作，满足采购人提出的需求且得到书面认可后方可正式实施。</w:t>
            </w:r>
          </w:p>
          <w:p w14:paraId="1B73584E">
            <w:pPr>
              <w:spacing w:line="360" w:lineRule="auto"/>
              <w:ind w:firstLine="480" w:firstLineChars="200"/>
              <w:rPr>
                <w:rFonts w:hint="eastAsia" w:ascii="仿宋" w:hAnsi="仿宋" w:eastAsia="仿宋" w:cs="仿宋"/>
                <w:sz w:val="24"/>
              </w:rPr>
            </w:pPr>
            <w:r>
              <w:rPr>
                <w:rFonts w:hint="eastAsia" w:ascii="仿宋" w:hAnsi="仿宋" w:eastAsia="仿宋" w:cs="仿宋"/>
                <w:sz w:val="24"/>
              </w:rPr>
              <w:t>2.免费维护期内因货物本身缺陷造成各种故障应由中标人免费予以更换。</w:t>
            </w:r>
          </w:p>
          <w:p w14:paraId="330F6C4C">
            <w:pPr>
              <w:spacing w:line="360" w:lineRule="auto"/>
              <w:ind w:firstLine="480" w:firstLineChars="200"/>
              <w:rPr>
                <w:rFonts w:hint="eastAsia" w:ascii="仿宋" w:hAnsi="仿宋" w:eastAsia="仿宋" w:cs="仿宋"/>
                <w:sz w:val="24"/>
              </w:rPr>
            </w:pPr>
            <w:r>
              <w:rPr>
                <w:rFonts w:hint="eastAsia" w:ascii="仿宋" w:hAnsi="仿宋" w:eastAsia="仿宋" w:cs="仿宋"/>
                <w:sz w:val="24"/>
              </w:rPr>
              <w:t>3.系统开发过程及免费维护期内，如有版本迭代更新、功能升级，中标人应无偿提供系统升级服务。</w:t>
            </w:r>
          </w:p>
          <w:p w14:paraId="71BA6FC8">
            <w:pPr>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4.免费维护期满后，实行有偿服务，仅收取成本费（按一定折扣的优惠价格，注明折扣率），免人工费、差旅费。</w:t>
            </w:r>
          </w:p>
        </w:tc>
      </w:tr>
      <w:tr w14:paraId="478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29" w:type="pct"/>
            <w:vAlign w:val="center"/>
          </w:tcPr>
          <w:p w14:paraId="17397359">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服务效率</w:t>
            </w:r>
          </w:p>
        </w:tc>
        <w:tc>
          <w:tcPr>
            <w:tcW w:w="4270" w:type="pct"/>
            <w:vAlign w:val="center"/>
          </w:tcPr>
          <w:p w14:paraId="120AE89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系统维护期内出现故障时，中标人接到采购人通知应在不超过2小时内做出响应，不超过2个工作日内解决故障。</w:t>
            </w:r>
          </w:p>
        </w:tc>
      </w:tr>
      <w:tr w14:paraId="53B6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29" w:type="pct"/>
            <w:vAlign w:val="center"/>
          </w:tcPr>
          <w:p w14:paraId="5F1D71BD">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服务期</w:t>
            </w:r>
          </w:p>
        </w:tc>
        <w:tc>
          <w:tcPr>
            <w:tcW w:w="4270" w:type="pct"/>
            <w:vAlign w:val="center"/>
          </w:tcPr>
          <w:p w14:paraId="07A157E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自合同签订之日起45日内完成全部开发内容并交付使用。</w:t>
            </w:r>
          </w:p>
        </w:tc>
      </w:tr>
      <w:tr w14:paraId="2C2C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29" w:type="pct"/>
            <w:vAlign w:val="center"/>
          </w:tcPr>
          <w:p w14:paraId="250A21FC">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服务地点</w:t>
            </w:r>
          </w:p>
        </w:tc>
        <w:tc>
          <w:tcPr>
            <w:tcW w:w="4270" w:type="pct"/>
            <w:vAlign w:val="center"/>
          </w:tcPr>
          <w:p w14:paraId="10C68D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浙江工业大学朝晖校区</w:t>
            </w:r>
          </w:p>
        </w:tc>
      </w:tr>
    </w:tbl>
    <w:p w14:paraId="4E09E88E">
      <w:pPr>
        <w:pStyle w:val="3"/>
        <w:rPr>
          <w:rFonts w:hint="eastAsia" w:ascii="仿宋" w:eastAsia="仿宋" w:cs="仿宋"/>
          <w:color w:val="000000"/>
          <w:sz w:val="24"/>
          <w:szCs w:val="24"/>
          <w:highlight w:val="none"/>
          <w:lang w:val="en-US" w:eastAsia="zh-CN"/>
        </w:rPr>
      </w:pPr>
      <w:bookmarkStart w:id="43" w:name="_Toc8056"/>
      <w:bookmarkStart w:id="44" w:name="_Toc27817"/>
      <w:bookmarkStart w:id="45" w:name="_Toc10116"/>
      <w:bookmarkStart w:id="46" w:name="_Toc25749"/>
      <w:r>
        <w:rPr>
          <w:rFonts w:hint="eastAsia" w:ascii="仿宋" w:eastAsia="仿宋" w:cs="仿宋"/>
          <w:color w:val="000000"/>
          <w:sz w:val="24"/>
          <w:szCs w:val="24"/>
          <w:highlight w:val="none"/>
          <w:lang w:val="en-US" w:eastAsia="zh-CN"/>
        </w:rPr>
        <w:t>七、其他要求</w:t>
      </w:r>
      <w:bookmarkEnd w:id="43"/>
      <w:bookmarkEnd w:id="44"/>
      <w:bookmarkEnd w:id="45"/>
    </w:p>
    <w:p w14:paraId="20138F55">
      <w:pPr>
        <w:spacing w:line="360" w:lineRule="auto"/>
        <w:ind w:firstLine="480" w:firstLineChars="200"/>
        <w:rPr>
          <w:rFonts w:hint="eastAsia" w:ascii="仿宋" w:hAnsi="仿宋" w:cs="仿宋"/>
          <w:highlight w:val="none"/>
        </w:rPr>
      </w:pPr>
      <w:r>
        <w:rPr>
          <w:rFonts w:hint="eastAsia" w:ascii="仿宋" w:hAnsi="仿宋" w:cs="仿宋"/>
          <w:highlight w:val="none"/>
        </w:rPr>
        <w:t>1.供应商具有有效的ISO9001质量管理体系认证证书、ISO45001职业健康安全管理体系认证证书、ISO14001环境管理体系认证证书。</w:t>
      </w:r>
    </w:p>
    <w:p w14:paraId="75B993B2">
      <w:pPr>
        <w:spacing w:line="360" w:lineRule="auto"/>
        <w:ind w:firstLine="480" w:firstLineChars="200"/>
        <w:rPr>
          <w:rFonts w:hint="eastAsia" w:ascii="仿宋" w:hAnsi="仿宋" w:cs="仿宋"/>
          <w:highlight w:val="none"/>
        </w:rPr>
      </w:pPr>
      <w:r>
        <w:rPr>
          <w:rFonts w:hint="eastAsia" w:ascii="仿宋" w:hAnsi="仿宋" w:cs="仿宋"/>
          <w:highlight w:val="none"/>
        </w:rPr>
        <w:t>2.供应商自2020年1月1日以来（以合同签订日期为准），具有成功实施的类似信息化平台建设项目业绩。</w:t>
      </w:r>
    </w:p>
    <w:p w14:paraId="4A3BB146">
      <w:pPr>
        <w:spacing w:line="360" w:lineRule="auto"/>
        <w:ind w:firstLine="480" w:firstLineChars="200"/>
        <w:rPr>
          <w:rFonts w:hint="eastAsia" w:ascii="仿宋" w:hAnsi="仿宋" w:cs="仿宋"/>
          <w:highlight w:val="none"/>
        </w:rPr>
      </w:pPr>
      <w:r>
        <w:rPr>
          <w:rFonts w:hint="eastAsia" w:ascii="仿宋" w:hAnsi="仿宋" w:cs="仿宋"/>
          <w:highlight w:val="none"/>
          <w:lang w:val="en-US" w:eastAsia="zh-CN"/>
        </w:rPr>
        <w:t>3</w:t>
      </w:r>
      <w:r>
        <w:rPr>
          <w:rFonts w:hint="eastAsia" w:ascii="仿宋" w:hAnsi="仿宋" w:cs="仿宋"/>
          <w:highlight w:val="none"/>
        </w:rPr>
        <w:t>.供应商自行开发的高校信息管理类软件具有计算机软件著作权登记证书。</w:t>
      </w:r>
    </w:p>
    <w:p w14:paraId="030FEDF7">
      <w:pPr>
        <w:spacing w:line="360" w:lineRule="auto"/>
        <w:ind w:firstLine="480" w:firstLineChars="200"/>
        <w:rPr>
          <w:rFonts w:hint="eastAsia" w:ascii="仿宋" w:hAnsi="仿宋" w:cs="仿宋"/>
          <w:highlight w:val="none"/>
        </w:rPr>
      </w:pPr>
      <w:r>
        <w:rPr>
          <w:rFonts w:hint="eastAsia" w:ascii="仿宋" w:hAnsi="仿宋" w:cs="仿宋"/>
          <w:highlight w:val="none"/>
          <w:lang w:val="en-US" w:eastAsia="zh-CN"/>
        </w:rPr>
        <w:t>4</w:t>
      </w:r>
      <w:r>
        <w:rPr>
          <w:rFonts w:hint="eastAsia" w:ascii="仿宋" w:hAnsi="仿宋" w:cs="仿宋"/>
          <w:highlight w:val="none"/>
        </w:rPr>
        <w:t>.供应商需针对本项目需求提供有针对性的服务方案，具体包括：</w:t>
      </w:r>
    </w:p>
    <w:p w14:paraId="5BD44EF6">
      <w:pPr>
        <w:spacing w:line="360" w:lineRule="auto"/>
        <w:ind w:firstLine="480" w:firstLineChars="200"/>
        <w:rPr>
          <w:rFonts w:hint="eastAsia" w:ascii="仿宋" w:hAnsi="仿宋" w:cs="仿宋"/>
          <w:highlight w:val="none"/>
        </w:rPr>
      </w:pPr>
      <w:r>
        <w:rPr>
          <w:rFonts w:hint="eastAsia" w:ascii="仿宋" w:hAnsi="仿宋" w:cs="仿宋"/>
          <w:highlight w:val="none"/>
        </w:rPr>
        <w:t>（1）技术方案：包括对项目背景和需求的理解、总体设计框架、重点业务流程、系统功能描述</w:t>
      </w:r>
      <w:r>
        <w:rPr>
          <w:rFonts w:hint="eastAsia" w:ascii="仿宋" w:hAnsi="仿宋" w:cs="仿宋"/>
          <w:highlight w:val="none"/>
          <w:lang w:eastAsia="zh-CN"/>
        </w:rPr>
        <w:t>、系统各功能模块实现方面的业务逻辑理解、与各相关系统之间的对接及整合方案</w:t>
      </w:r>
      <w:r>
        <w:rPr>
          <w:rFonts w:hint="eastAsia" w:ascii="仿宋" w:hAnsi="仿宋" w:cs="仿宋"/>
          <w:highlight w:val="none"/>
        </w:rPr>
        <w:t>等全部内容；</w:t>
      </w:r>
    </w:p>
    <w:p w14:paraId="2BF3AEF1">
      <w:pPr>
        <w:spacing w:line="360" w:lineRule="auto"/>
        <w:ind w:firstLine="480" w:firstLineChars="200"/>
        <w:rPr>
          <w:rFonts w:hint="eastAsia" w:ascii="仿宋" w:hAnsi="仿宋" w:cs="仿宋"/>
          <w:highlight w:val="none"/>
        </w:rPr>
      </w:pPr>
      <w:r>
        <w:rPr>
          <w:rFonts w:hint="eastAsia" w:ascii="仿宋" w:hAnsi="仿宋" w:cs="仿宋"/>
          <w:highlight w:val="none"/>
        </w:rPr>
        <w:t>（2）项目实施方案：包括管理方案、测试方案、系统运维、进度控制计划等内容；</w:t>
      </w:r>
    </w:p>
    <w:p w14:paraId="3357312C">
      <w:pPr>
        <w:spacing w:line="360" w:lineRule="auto"/>
        <w:ind w:firstLine="480" w:firstLineChars="200"/>
        <w:rPr>
          <w:rFonts w:hint="eastAsia" w:ascii="仿宋" w:hAnsi="仿宋" w:cs="仿宋"/>
          <w:highlight w:val="none"/>
        </w:rPr>
      </w:pPr>
      <w:r>
        <w:rPr>
          <w:rFonts w:hint="eastAsia" w:ascii="仿宋" w:hAnsi="仿宋" w:cs="仿宋"/>
          <w:highlight w:val="none"/>
        </w:rPr>
        <w:t>（3）技术培训方案；包括培训流程、培训方式、培训对象、培训内容、培训日程等内容；</w:t>
      </w:r>
    </w:p>
    <w:p w14:paraId="32BEB0F9">
      <w:pPr>
        <w:spacing w:line="360" w:lineRule="auto"/>
        <w:ind w:firstLine="480" w:firstLineChars="200"/>
        <w:rPr>
          <w:rFonts w:hint="eastAsia" w:ascii="仿宋" w:hAnsi="仿宋" w:cs="仿宋"/>
          <w:highlight w:val="none"/>
        </w:rPr>
      </w:pPr>
      <w:r>
        <w:rPr>
          <w:rFonts w:hint="eastAsia" w:ascii="仿宋" w:hAnsi="仿宋" w:cs="仿宋"/>
          <w:highlight w:val="none"/>
        </w:rPr>
        <w:t>（4）售后服务方案：包含服务承诺、服务响应、服务方式、服务内容、人员配备、应急服务、售后服务期满后的服务内容与收费标准等内容。</w:t>
      </w:r>
    </w:p>
    <w:p w14:paraId="27EB4361">
      <w:pPr>
        <w:spacing w:line="360" w:lineRule="auto"/>
        <w:ind w:firstLine="480" w:firstLineChars="200"/>
        <w:rPr>
          <w:rFonts w:hint="eastAsia" w:ascii="仿宋" w:hAnsi="仿宋" w:cs="仿宋"/>
          <w:highlight w:val="none"/>
        </w:rPr>
      </w:pPr>
      <w:r>
        <w:rPr>
          <w:rFonts w:hint="eastAsia" w:ascii="仿宋" w:hAnsi="仿宋" w:cs="仿宋"/>
          <w:highlight w:val="none"/>
          <w:lang w:val="en-US" w:eastAsia="zh-CN"/>
        </w:rPr>
        <w:t>5</w:t>
      </w:r>
      <w:r>
        <w:rPr>
          <w:rFonts w:hint="eastAsia" w:ascii="仿宋" w:hAnsi="仿宋" w:cs="仿宋"/>
          <w:highlight w:val="none"/>
        </w:rPr>
        <w:t>.拟派项目负责人资质：供应商拟派项目负责人具有信息系统项目管理师证书。</w:t>
      </w:r>
    </w:p>
    <w:p w14:paraId="6D87B91D">
      <w:pPr>
        <w:pStyle w:val="3"/>
        <w:rPr>
          <w:rFonts w:hint="eastAsia" w:ascii="仿宋" w:eastAsia="仿宋" w:cs="仿宋"/>
          <w:color w:val="000000"/>
          <w:sz w:val="24"/>
          <w:szCs w:val="24"/>
          <w:highlight w:val="none"/>
          <w:lang w:val="en-US" w:eastAsia="zh-CN"/>
        </w:rPr>
      </w:pPr>
      <w:bookmarkStart w:id="47" w:name="_Toc1863"/>
      <w:bookmarkStart w:id="48" w:name="_Toc8429"/>
      <w:bookmarkStart w:id="49" w:name="_Toc29869"/>
      <w:bookmarkStart w:id="50" w:name="_Toc6635"/>
      <w:bookmarkStart w:id="51" w:name="_Toc5870"/>
      <w:r>
        <w:rPr>
          <w:rFonts w:hint="eastAsia" w:ascii="仿宋" w:eastAsia="仿宋" w:cs="仿宋"/>
          <w:color w:val="000000"/>
          <w:sz w:val="24"/>
          <w:szCs w:val="24"/>
          <w:highlight w:val="none"/>
          <w:lang w:val="en-US" w:eastAsia="zh-CN"/>
        </w:rPr>
        <w:t>八、商务条款</w:t>
      </w:r>
      <w:bookmarkEnd w:id="47"/>
      <w:bookmarkEnd w:id="48"/>
    </w:p>
    <w:p w14:paraId="1737794B">
      <w:pPr>
        <w:pStyle w:val="24"/>
        <w:spacing w:line="360" w:lineRule="auto"/>
        <w:rPr>
          <w:rFonts w:hint="eastAsia" w:ascii="仿宋" w:hAnsi="仿宋" w:cs="仿宋"/>
          <w:highlight w:val="none"/>
        </w:rPr>
      </w:pPr>
      <w:r>
        <w:rPr>
          <w:rFonts w:hint="eastAsia" w:ascii="仿宋" w:hAnsi="仿宋" w:cs="仿宋"/>
          <w:highlight w:val="none"/>
        </w:rPr>
        <w:t>▲1.履约保证金</w:t>
      </w:r>
    </w:p>
    <w:p w14:paraId="2F3B8ACD">
      <w:pPr>
        <w:pStyle w:val="24"/>
        <w:spacing w:line="360" w:lineRule="auto"/>
        <w:rPr>
          <w:rFonts w:hint="eastAsia" w:ascii="仿宋" w:hAnsi="仿宋" w:cs="仿宋"/>
          <w:highlight w:val="none"/>
        </w:rPr>
      </w:pPr>
      <w:r>
        <w:rPr>
          <w:rFonts w:hint="eastAsia" w:ascii="仿宋" w:hAnsi="仿宋" w:cs="仿宋"/>
          <w:highlight w:val="none"/>
        </w:rPr>
        <w:t>（1）履约保证金递交形式：支票、汇票、本票或者金融机构、担保机构出具的保函等非现金形式；</w:t>
      </w:r>
    </w:p>
    <w:p w14:paraId="60261B2D">
      <w:pPr>
        <w:pStyle w:val="24"/>
        <w:spacing w:line="360" w:lineRule="auto"/>
        <w:rPr>
          <w:rFonts w:hint="eastAsia" w:ascii="仿宋" w:hAnsi="仿宋" w:cs="仿宋"/>
          <w:highlight w:val="none"/>
        </w:rPr>
      </w:pPr>
      <w:r>
        <w:rPr>
          <w:rFonts w:hint="eastAsia" w:ascii="仿宋" w:hAnsi="仿宋" w:cs="仿宋"/>
          <w:highlight w:val="none"/>
        </w:rPr>
        <w:t>（2）金额：合同总价的1%；</w:t>
      </w:r>
    </w:p>
    <w:p w14:paraId="7672E28B">
      <w:pPr>
        <w:pStyle w:val="24"/>
        <w:spacing w:line="360" w:lineRule="auto"/>
        <w:rPr>
          <w:rFonts w:hint="eastAsia" w:ascii="仿宋" w:hAnsi="仿宋" w:cs="仿宋"/>
          <w:highlight w:val="none"/>
        </w:rPr>
      </w:pPr>
      <w:r>
        <w:rPr>
          <w:rFonts w:hint="eastAsia" w:ascii="仿宋" w:hAnsi="仿宋" w:cs="仿宋"/>
          <w:highlight w:val="none"/>
        </w:rPr>
        <w:t>（3）递交时间：收到</w:t>
      </w:r>
      <w:r>
        <w:rPr>
          <w:rFonts w:hint="eastAsia" w:ascii="仿宋" w:hAnsi="仿宋" w:cs="仿宋"/>
          <w:highlight w:val="none"/>
          <w:lang w:val="en-US" w:eastAsia="zh-CN"/>
        </w:rPr>
        <w:t>采购人</w:t>
      </w:r>
      <w:r>
        <w:rPr>
          <w:rFonts w:hint="eastAsia" w:ascii="仿宋" w:hAnsi="仿宋" w:cs="仿宋"/>
          <w:highlight w:val="none"/>
        </w:rPr>
        <w:t>发出的签订合同要约后7天内。</w:t>
      </w:r>
    </w:p>
    <w:p w14:paraId="2D0ADC4E">
      <w:pPr>
        <w:pStyle w:val="24"/>
        <w:spacing w:line="360" w:lineRule="auto"/>
        <w:rPr>
          <w:rFonts w:hint="eastAsia" w:ascii="仿宋" w:hAnsi="仿宋" w:cs="仿宋"/>
          <w:highlight w:val="none"/>
        </w:rPr>
      </w:pPr>
      <w:r>
        <w:rPr>
          <w:rFonts w:hint="eastAsia" w:ascii="仿宋" w:hAnsi="仿宋" w:cs="仿宋"/>
          <w:highlight w:val="none"/>
        </w:rPr>
        <w:t>（4）履约保证金若以电汇、网银交纳的，请将电汇底单复印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6713C3A7">
      <w:pPr>
        <w:pStyle w:val="24"/>
        <w:spacing w:line="360" w:lineRule="auto"/>
        <w:rPr>
          <w:rFonts w:hint="eastAsia" w:ascii="仿宋" w:hAnsi="仿宋" w:cs="仿宋"/>
          <w:highlight w:val="none"/>
        </w:rPr>
      </w:pPr>
      <w:r>
        <w:rPr>
          <w:rFonts w:hint="eastAsia" w:ascii="仿宋" w:hAnsi="仿宋" w:cs="仿宋"/>
          <w:highlight w:val="none"/>
        </w:rPr>
        <w:t>户名：浙江工业大学；开户银行：农业银行杭州朝晖支行；银行帐号：19015601040001412；税号：1233000047000441XK。</w:t>
      </w:r>
    </w:p>
    <w:p w14:paraId="1CED6D57">
      <w:pPr>
        <w:pStyle w:val="24"/>
        <w:spacing w:line="360" w:lineRule="auto"/>
        <w:rPr>
          <w:rFonts w:hint="eastAsia" w:ascii="仿宋" w:hAnsi="仿宋" w:cs="仿宋"/>
          <w:highlight w:val="none"/>
        </w:rPr>
      </w:pPr>
      <w:r>
        <w:rPr>
          <w:rFonts w:hint="eastAsia" w:ascii="仿宋" w:hAnsi="仿宋" w:cs="仿宋"/>
          <w:highlight w:val="none"/>
        </w:rPr>
        <w:t>▲2.付款方式</w:t>
      </w:r>
    </w:p>
    <w:p w14:paraId="5D76FF4F">
      <w:pPr>
        <w:pStyle w:val="24"/>
        <w:spacing w:line="360" w:lineRule="auto"/>
        <w:rPr>
          <w:rFonts w:hint="eastAsia" w:ascii="仿宋" w:hAnsi="仿宋" w:cs="仿宋"/>
          <w:highlight w:val="none"/>
        </w:rPr>
      </w:pPr>
      <w:r>
        <w:rPr>
          <w:rFonts w:hint="eastAsia" w:ascii="仿宋" w:hAnsi="仿宋" w:cs="仿宋"/>
          <w:highlight w:val="none"/>
        </w:rPr>
        <w:t>合同生效以及具备实施条件后7个工作日内采购人向成交供应商支付合同金额的</w:t>
      </w:r>
      <w:r>
        <w:rPr>
          <w:rFonts w:hint="eastAsia" w:ascii="仿宋" w:hAnsi="仿宋" w:cs="仿宋"/>
          <w:highlight w:val="none"/>
          <w:lang w:val="en-US" w:eastAsia="zh-CN"/>
        </w:rPr>
        <w:t>4</w:t>
      </w:r>
      <w:r>
        <w:rPr>
          <w:rFonts w:hint="eastAsia" w:ascii="仿宋" w:hAnsi="仿宋" w:cs="仿宋"/>
          <w:highlight w:val="none"/>
        </w:rPr>
        <w:t>0%（签订合同时成交供应商明确表示无需预付款或者主动要求降低预付款比例的可不适用前述规定），项目完成并经采购人验收合格后，采购人于7个工作日内向成交供应商支付剩余合同价款。</w:t>
      </w:r>
    </w:p>
    <w:p w14:paraId="256E2FAD">
      <w:pPr>
        <w:pStyle w:val="24"/>
        <w:spacing w:line="360" w:lineRule="auto"/>
        <w:rPr>
          <w:rFonts w:hint="eastAsia" w:ascii="仿宋" w:hAnsi="仿宋" w:cs="仿宋"/>
          <w:highlight w:val="none"/>
        </w:rPr>
      </w:pPr>
      <w:r>
        <w:rPr>
          <w:rFonts w:hint="eastAsia" w:ascii="仿宋" w:hAnsi="仿宋" w:cs="仿宋"/>
          <w:highlight w:val="none"/>
        </w:rPr>
        <w:t>3.验收标准</w:t>
      </w:r>
    </w:p>
    <w:p w14:paraId="631F57DF">
      <w:pPr>
        <w:pStyle w:val="24"/>
        <w:spacing w:line="360" w:lineRule="auto"/>
        <w:rPr>
          <w:rFonts w:hint="eastAsia" w:ascii="仿宋" w:hAnsi="仿宋" w:cs="仿宋"/>
          <w:highlight w:val="none"/>
        </w:rPr>
      </w:pPr>
      <w:r>
        <w:rPr>
          <w:rFonts w:hint="eastAsia" w:ascii="仿宋" w:hAnsi="仿宋" w:cs="仿宋"/>
          <w:highlight w:val="none"/>
        </w:rPr>
        <w:t>服务工作完成后由采购人组织验收，采购人对成交供应商提交的服务依据本项目采购文件、成交供应商响应文件、及合同条款组织验收。</w:t>
      </w:r>
    </w:p>
    <w:bookmarkEnd w:id="46"/>
    <w:bookmarkEnd w:id="49"/>
    <w:bookmarkEnd w:id="50"/>
    <w:bookmarkEnd w:id="51"/>
    <w:p w14:paraId="352E2E2A">
      <w:pPr>
        <w:rPr>
          <w:rFonts w:ascii="仿宋" w:hAnsi="仿宋" w:cs="仿宋"/>
          <w:b/>
          <w:sz w:val="36"/>
          <w:szCs w:val="36"/>
        </w:rPr>
      </w:pPr>
      <w:r>
        <w:rPr>
          <w:rFonts w:hint="eastAsia" w:ascii="仿宋" w:hAnsi="仿宋" w:cs="仿宋"/>
          <w:b/>
          <w:sz w:val="36"/>
          <w:szCs w:val="36"/>
        </w:rPr>
        <w:br w:type="page"/>
      </w:r>
    </w:p>
    <w:p w14:paraId="3CD26306">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52" w:name="_Toc184308084"/>
      <w:bookmarkEnd w:id="52"/>
      <w:bookmarkStart w:id="53" w:name="_Toc184314439"/>
      <w:bookmarkEnd w:id="53"/>
      <w:bookmarkStart w:id="54" w:name="_Toc184312078"/>
      <w:bookmarkEnd w:id="54"/>
      <w:bookmarkStart w:id="55" w:name="_Toc184310307"/>
      <w:bookmarkEnd w:id="55"/>
      <w:bookmarkStart w:id="56" w:name="_Toc184312083"/>
      <w:bookmarkEnd w:id="56"/>
      <w:bookmarkStart w:id="57" w:name="_Toc184314428"/>
      <w:bookmarkEnd w:id="57"/>
      <w:bookmarkStart w:id="58" w:name="_Toc184310304"/>
      <w:bookmarkEnd w:id="58"/>
      <w:bookmarkStart w:id="59" w:name="_Toc184313282"/>
      <w:bookmarkEnd w:id="59"/>
      <w:bookmarkStart w:id="60" w:name="_Toc184312121"/>
      <w:bookmarkEnd w:id="60"/>
      <w:bookmarkStart w:id="61" w:name="_Toc184312118"/>
      <w:bookmarkEnd w:id="61"/>
      <w:bookmarkStart w:id="62" w:name="_Toc184314425"/>
      <w:bookmarkEnd w:id="62"/>
      <w:bookmarkStart w:id="63" w:name="_Toc184314437"/>
      <w:bookmarkEnd w:id="63"/>
      <w:bookmarkStart w:id="64" w:name="_Toc184310341"/>
      <w:bookmarkEnd w:id="64"/>
      <w:bookmarkStart w:id="65" w:name="_Toc184308078"/>
      <w:bookmarkEnd w:id="65"/>
      <w:bookmarkStart w:id="66" w:name="_Toc184308069"/>
      <w:bookmarkEnd w:id="66"/>
      <w:bookmarkStart w:id="67" w:name="_Toc184313262"/>
      <w:bookmarkEnd w:id="67"/>
      <w:bookmarkStart w:id="68" w:name="_Toc184314463"/>
      <w:bookmarkEnd w:id="68"/>
      <w:bookmarkStart w:id="69" w:name="_Toc184313303"/>
      <w:bookmarkEnd w:id="69"/>
      <w:bookmarkStart w:id="70" w:name="_Toc184308100"/>
      <w:bookmarkEnd w:id="70"/>
      <w:bookmarkStart w:id="71" w:name="_Toc184312068"/>
      <w:bookmarkEnd w:id="71"/>
      <w:bookmarkStart w:id="72" w:name="_Toc184312128"/>
      <w:bookmarkEnd w:id="72"/>
      <w:bookmarkStart w:id="73" w:name="_Toc184312105"/>
      <w:bookmarkEnd w:id="73"/>
      <w:bookmarkStart w:id="74" w:name="_Toc184308108"/>
      <w:bookmarkEnd w:id="74"/>
      <w:bookmarkStart w:id="75" w:name="_Toc184310288"/>
      <w:bookmarkEnd w:id="75"/>
      <w:bookmarkStart w:id="76" w:name="_Toc184314452"/>
      <w:bookmarkEnd w:id="76"/>
      <w:bookmarkStart w:id="77" w:name="_Toc184310319"/>
      <w:bookmarkEnd w:id="77"/>
      <w:bookmarkStart w:id="78" w:name="_Toc184313285"/>
      <w:bookmarkEnd w:id="78"/>
      <w:bookmarkStart w:id="79" w:name="_Toc184314435"/>
      <w:bookmarkEnd w:id="79"/>
      <w:bookmarkStart w:id="80" w:name="_Toc184313263"/>
      <w:bookmarkEnd w:id="80"/>
      <w:bookmarkStart w:id="81" w:name="_Toc184308096"/>
      <w:bookmarkEnd w:id="81"/>
      <w:bookmarkStart w:id="82" w:name="_Toc184314423"/>
      <w:bookmarkEnd w:id="82"/>
      <w:bookmarkStart w:id="83" w:name="_Toc184310276"/>
      <w:bookmarkEnd w:id="83"/>
      <w:bookmarkStart w:id="84" w:name="_Toc184312117"/>
      <w:bookmarkEnd w:id="84"/>
      <w:bookmarkStart w:id="85" w:name="_Toc184308103"/>
      <w:bookmarkEnd w:id="85"/>
      <w:bookmarkStart w:id="86" w:name="_Toc184314441"/>
      <w:bookmarkEnd w:id="86"/>
      <w:bookmarkStart w:id="87" w:name="_Toc184310272"/>
      <w:bookmarkEnd w:id="87"/>
      <w:bookmarkStart w:id="88" w:name="_Toc184313254"/>
      <w:bookmarkEnd w:id="88"/>
      <w:bookmarkStart w:id="89" w:name="_Toc184312079"/>
      <w:bookmarkEnd w:id="89"/>
      <w:bookmarkStart w:id="90" w:name="_Toc184312122"/>
      <w:bookmarkEnd w:id="90"/>
      <w:bookmarkStart w:id="91" w:name="_Toc184310279"/>
      <w:bookmarkEnd w:id="91"/>
      <w:bookmarkStart w:id="92" w:name="_Toc184314451"/>
      <w:bookmarkEnd w:id="92"/>
      <w:bookmarkStart w:id="93" w:name="_Toc184310313"/>
      <w:bookmarkEnd w:id="93"/>
      <w:bookmarkStart w:id="94" w:name="_Toc184310335"/>
      <w:bookmarkEnd w:id="94"/>
      <w:bookmarkStart w:id="95" w:name="_Toc184312126"/>
      <w:bookmarkEnd w:id="95"/>
      <w:bookmarkStart w:id="96" w:name="_Toc184310295"/>
      <w:bookmarkEnd w:id="96"/>
      <w:bookmarkStart w:id="97" w:name="_Toc184314422"/>
      <w:bookmarkEnd w:id="97"/>
      <w:bookmarkStart w:id="98" w:name="_Toc184314474"/>
      <w:bookmarkEnd w:id="98"/>
      <w:bookmarkStart w:id="99" w:name="_Toc184314457"/>
      <w:bookmarkEnd w:id="99"/>
      <w:bookmarkStart w:id="100" w:name="_Toc184314470"/>
      <w:bookmarkEnd w:id="100"/>
      <w:bookmarkStart w:id="101" w:name="_Toc184313257"/>
      <w:bookmarkEnd w:id="101"/>
      <w:bookmarkStart w:id="102" w:name="_Toc184314427"/>
      <w:bookmarkEnd w:id="102"/>
      <w:bookmarkStart w:id="103" w:name="_Toc184312081"/>
      <w:bookmarkEnd w:id="103"/>
      <w:bookmarkStart w:id="104" w:name="_Toc184310342"/>
      <w:bookmarkEnd w:id="104"/>
      <w:bookmarkStart w:id="105" w:name="_Toc184313269"/>
      <w:bookmarkEnd w:id="105"/>
      <w:bookmarkStart w:id="106" w:name="_Toc184312095"/>
      <w:bookmarkEnd w:id="106"/>
      <w:bookmarkStart w:id="107" w:name="_Toc184310327"/>
      <w:bookmarkEnd w:id="107"/>
      <w:bookmarkStart w:id="108" w:name="_Toc184308056"/>
      <w:bookmarkEnd w:id="108"/>
      <w:bookmarkStart w:id="109" w:name="_Toc184312080"/>
      <w:bookmarkEnd w:id="109"/>
      <w:bookmarkStart w:id="110" w:name="_Toc184310274"/>
      <w:bookmarkEnd w:id="110"/>
      <w:bookmarkStart w:id="111" w:name="_Toc184312104"/>
      <w:bookmarkEnd w:id="111"/>
      <w:bookmarkStart w:id="112" w:name="_Toc184312069"/>
      <w:bookmarkEnd w:id="112"/>
      <w:bookmarkStart w:id="113" w:name="_Toc184312084"/>
      <w:bookmarkEnd w:id="113"/>
      <w:bookmarkStart w:id="114" w:name="_Toc184314462"/>
      <w:bookmarkEnd w:id="114"/>
      <w:bookmarkStart w:id="115" w:name="_Toc184312086"/>
      <w:bookmarkEnd w:id="115"/>
      <w:bookmarkStart w:id="116" w:name="_Toc184308059"/>
      <w:bookmarkEnd w:id="116"/>
      <w:bookmarkStart w:id="117" w:name="_Toc184314419"/>
      <w:bookmarkEnd w:id="117"/>
      <w:bookmarkStart w:id="118" w:name="_Toc184310281"/>
      <w:bookmarkEnd w:id="118"/>
      <w:bookmarkStart w:id="119" w:name="_Toc184314476"/>
      <w:bookmarkEnd w:id="119"/>
      <w:bookmarkStart w:id="120" w:name="_Toc184310282"/>
      <w:bookmarkEnd w:id="120"/>
      <w:bookmarkStart w:id="121" w:name="_Toc184313246"/>
      <w:bookmarkEnd w:id="121"/>
      <w:bookmarkStart w:id="122" w:name="_Toc184312071"/>
      <w:bookmarkEnd w:id="122"/>
      <w:bookmarkStart w:id="123" w:name="_Toc184310291"/>
      <w:bookmarkEnd w:id="123"/>
      <w:bookmarkStart w:id="124" w:name="_Toc184310315"/>
      <w:bookmarkEnd w:id="124"/>
      <w:bookmarkStart w:id="125" w:name="_Toc184308081"/>
      <w:bookmarkEnd w:id="125"/>
      <w:bookmarkStart w:id="126" w:name="_Toc184314473"/>
      <w:bookmarkEnd w:id="126"/>
      <w:bookmarkStart w:id="127" w:name="_Toc184313304"/>
      <w:bookmarkEnd w:id="127"/>
      <w:bookmarkStart w:id="128" w:name="_Toc184310305"/>
      <w:bookmarkEnd w:id="128"/>
      <w:bookmarkStart w:id="129" w:name="_Toc184314410"/>
      <w:bookmarkEnd w:id="129"/>
      <w:bookmarkStart w:id="130" w:name="_Toc184313297"/>
      <w:bookmarkEnd w:id="130"/>
      <w:bookmarkStart w:id="131" w:name="_Toc184313295"/>
      <w:bookmarkEnd w:id="131"/>
      <w:bookmarkStart w:id="132" w:name="_Toc184308106"/>
      <w:bookmarkEnd w:id="132"/>
      <w:bookmarkStart w:id="133" w:name="_Toc184312120"/>
      <w:bookmarkEnd w:id="133"/>
      <w:bookmarkStart w:id="134" w:name="_Toc184308063"/>
      <w:bookmarkEnd w:id="134"/>
      <w:bookmarkStart w:id="135" w:name="_Toc184310316"/>
      <w:bookmarkEnd w:id="135"/>
      <w:bookmarkStart w:id="136" w:name="_Toc184308067"/>
      <w:bookmarkEnd w:id="136"/>
      <w:bookmarkStart w:id="137" w:name="_Toc184314453"/>
      <w:bookmarkEnd w:id="137"/>
      <w:bookmarkStart w:id="138" w:name="_Toc184313240"/>
      <w:bookmarkEnd w:id="138"/>
      <w:bookmarkStart w:id="139" w:name="_Toc184308040"/>
      <w:bookmarkEnd w:id="139"/>
      <w:bookmarkStart w:id="140" w:name="_Toc184308071"/>
      <w:bookmarkEnd w:id="140"/>
      <w:bookmarkStart w:id="141" w:name="_Toc184314421"/>
      <w:bookmarkEnd w:id="141"/>
      <w:bookmarkStart w:id="142" w:name="_Toc184314436"/>
      <w:bookmarkEnd w:id="142"/>
      <w:bookmarkStart w:id="143" w:name="_Toc184314472"/>
      <w:bookmarkEnd w:id="143"/>
      <w:bookmarkStart w:id="144" w:name="_Toc184313243"/>
      <w:bookmarkEnd w:id="144"/>
      <w:bookmarkStart w:id="145" w:name="_Toc184314461"/>
      <w:bookmarkEnd w:id="145"/>
      <w:bookmarkStart w:id="146" w:name="_Toc184308062"/>
      <w:bookmarkEnd w:id="146"/>
      <w:bookmarkStart w:id="147" w:name="_Toc184313244"/>
      <w:bookmarkEnd w:id="147"/>
      <w:bookmarkStart w:id="148" w:name="_Toc184314445"/>
      <w:bookmarkEnd w:id="148"/>
      <w:bookmarkStart w:id="149" w:name="_Toc184313292"/>
      <w:bookmarkEnd w:id="149"/>
      <w:bookmarkStart w:id="150" w:name="_Toc184314449"/>
      <w:bookmarkEnd w:id="150"/>
      <w:bookmarkStart w:id="151" w:name="_Toc184314478"/>
      <w:bookmarkEnd w:id="151"/>
      <w:bookmarkStart w:id="152" w:name="_Toc184313291"/>
      <w:bookmarkEnd w:id="152"/>
      <w:bookmarkStart w:id="153" w:name="_Toc184310344"/>
      <w:bookmarkEnd w:id="153"/>
      <w:bookmarkStart w:id="154" w:name="_Toc184308089"/>
      <w:bookmarkEnd w:id="154"/>
      <w:bookmarkStart w:id="155" w:name="_Toc184310285"/>
      <w:bookmarkEnd w:id="155"/>
      <w:bookmarkStart w:id="156" w:name="_Toc184312123"/>
      <w:bookmarkEnd w:id="156"/>
      <w:bookmarkStart w:id="157" w:name="_Toc184308088"/>
      <w:bookmarkEnd w:id="157"/>
      <w:bookmarkStart w:id="158" w:name="_Toc184310289"/>
      <w:bookmarkEnd w:id="158"/>
      <w:bookmarkStart w:id="159" w:name="_Toc184308073"/>
      <w:bookmarkEnd w:id="159"/>
      <w:bookmarkStart w:id="160" w:name="_Toc184313271"/>
      <w:bookmarkEnd w:id="160"/>
      <w:bookmarkStart w:id="161" w:name="_Toc184313258"/>
      <w:bookmarkEnd w:id="161"/>
      <w:bookmarkStart w:id="162" w:name="_Toc184314433"/>
      <w:bookmarkEnd w:id="162"/>
      <w:bookmarkStart w:id="163" w:name="_Toc184314412"/>
      <w:bookmarkEnd w:id="163"/>
      <w:bookmarkStart w:id="164" w:name="_Toc184310301"/>
      <w:bookmarkEnd w:id="164"/>
      <w:bookmarkStart w:id="165" w:name="_Toc184313310"/>
      <w:bookmarkEnd w:id="165"/>
      <w:bookmarkStart w:id="166" w:name="_Toc184313283"/>
      <w:bookmarkEnd w:id="166"/>
      <w:bookmarkStart w:id="167" w:name="_Toc184310326"/>
      <w:bookmarkEnd w:id="167"/>
      <w:bookmarkStart w:id="168" w:name="_Toc184314460"/>
      <w:bookmarkEnd w:id="168"/>
      <w:bookmarkStart w:id="169" w:name="_Toc184314467"/>
      <w:bookmarkEnd w:id="169"/>
      <w:bookmarkStart w:id="170" w:name="_Toc184308098"/>
      <w:bookmarkEnd w:id="170"/>
      <w:bookmarkStart w:id="171" w:name="_Toc184308042"/>
      <w:bookmarkEnd w:id="171"/>
      <w:bookmarkStart w:id="172" w:name="_Toc184312112"/>
      <w:bookmarkEnd w:id="172"/>
      <w:bookmarkStart w:id="173" w:name="_Toc184310322"/>
      <w:bookmarkEnd w:id="173"/>
      <w:bookmarkStart w:id="174" w:name="_Toc184314464"/>
      <w:bookmarkEnd w:id="174"/>
      <w:bookmarkStart w:id="175" w:name="_Toc184313290"/>
      <w:bookmarkEnd w:id="175"/>
      <w:bookmarkStart w:id="176" w:name="_Toc184310297"/>
      <w:bookmarkEnd w:id="176"/>
      <w:bookmarkStart w:id="177" w:name="_Toc184313256"/>
      <w:bookmarkEnd w:id="177"/>
      <w:bookmarkStart w:id="178" w:name="_Toc184314466"/>
      <w:bookmarkEnd w:id="178"/>
      <w:bookmarkStart w:id="179" w:name="_Toc184313277"/>
      <w:bookmarkEnd w:id="179"/>
      <w:bookmarkStart w:id="180" w:name="_Toc184312131"/>
      <w:bookmarkEnd w:id="180"/>
      <w:bookmarkStart w:id="181" w:name="_Toc184312101"/>
      <w:bookmarkEnd w:id="181"/>
      <w:bookmarkStart w:id="182" w:name="_Toc184313288"/>
      <w:bookmarkEnd w:id="182"/>
      <w:bookmarkStart w:id="183" w:name="_Toc184312113"/>
      <w:bookmarkEnd w:id="183"/>
      <w:bookmarkStart w:id="184" w:name="_Toc184308101"/>
      <w:bookmarkEnd w:id="184"/>
      <w:bookmarkStart w:id="185" w:name="_Toc184312138"/>
      <w:bookmarkEnd w:id="185"/>
      <w:bookmarkStart w:id="186" w:name="_Toc184313275"/>
      <w:bookmarkEnd w:id="186"/>
      <w:bookmarkStart w:id="187" w:name="_Toc184312093"/>
      <w:bookmarkEnd w:id="187"/>
      <w:bookmarkStart w:id="188" w:name="_Toc184310328"/>
      <w:bookmarkEnd w:id="188"/>
      <w:bookmarkStart w:id="189" w:name="_Toc184313284"/>
      <w:bookmarkEnd w:id="189"/>
      <w:bookmarkStart w:id="190" w:name="_Toc184312085"/>
      <w:bookmarkEnd w:id="190"/>
      <w:bookmarkStart w:id="191" w:name="_Toc184308058"/>
      <w:bookmarkEnd w:id="191"/>
      <w:bookmarkStart w:id="192" w:name="_Toc184310339"/>
      <w:bookmarkEnd w:id="192"/>
      <w:bookmarkStart w:id="193" w:name="_Toc184313267"/>
      <w:bookmarkEnd w:id="193"/>
      <w:bookmarkStart w:id="194" w:name="_Toc184310330"/>
      <w:bookmarkEnd w:id="194"/>
      <w:bookmarkStart w:id="195" w:name="_Toc184308092"/>
      <w:bookmarkEnd w:id="195"/>
      <w:bookmarkStart w:id="196" w:name="_Toc184313308"/>
      <w:bookmarkEnd w:id="196"/>
      <w:bookmarkStart w:id="197" w:name="_Toc184313273"/>
      <w:bookmarkEnd w:id="197"/>
      <w:bookmarkStart w:id="198" w:name="_Toc184310320"/>
      <w:bookmarkEnd w:id="198"/>
      <w:bookmarkStart w:id="199" w:name="_Toc184308052"/>
      <w:bookmarkEnd w:id="199"/>
      <w:bookmarkStart w:id="200" w:name="_Toc184308068"/>
      <w:bookmarkEnd w:id="200"/>
      <w:bookmarkStart w:id="201" w:name="_Toc184312092"/>
      <w:bookmarkEnd w:id="201"/>
      <w:bookmarkStart w:id="202" w:name="_Toc184310340"/>
      <w:bookmarkEnd w:id="202"/>
      <w:bookmarkStart w:id="203" w:name="_Toc184308097"/>
      <w:bookmarkEnd w:id="203"/>
      <w:bookmarkStart w:id="204" w:name="_Toc184310300"/>
      <w:bookmarkEnd w:id="204"/>
      <w:bookmarkStart w:id="205" w:name="_Toc184313274"/>
      <w:bookmarkEnd w:id="205"/>
      <w:bookmarkStart w:id="206" w:name="_Toc184313302"/>
      <w:bookmarkEnd w:id="206"/>
      <w:bookmarkStart w:id="207" w:name="_Toc184308104"/>
      <w:bookmarkEnd w:id="207"/>
      <w:bookmarkStart w:id="208" w:name="_Toc184308094"/>
      <w:bookmarkEnd w:id="208"/>
      <w:bookmarkStart w:id="209" w:name="_Toc184312096"/>
      <w:bookmarkEnd w:id="209"/>
      <w:bookmarkStart w:id="210" w:name="_Toc184312098"/>
      <w:bookmarkEnd w:id="210"/>
      <w:bookmarkStart w:id="211" w:name="_Toc184313259"/>
      <w:bookmarkEnd w:id="211"/>
      <w:bookmarkStart w:id="212" w:name="_Toc184314468"/>
      <w:bookmarkEnd w:id="212"/>
      <w:bookmarkStart w:id="213" w:name="_Toc184312070"/>
      <w:bookmarkEnd w:id="213"/>
      <w:bookmarkStart w:id="214" w:name="_Toc184310336"/>
      <w:bookmarkEnd w:id="214"/>
      <w:bookmarkStart w:id="215" w:name="_Toc184310333"/>
      <w:bookmarkEnd w:id="215"/>
      <w:bookmarkStart w:id="216" w:name="_Toc184313260"/>
      <w:bookmarkEnd w:id="216"/>
      <w:bookmarkStart w:id="217" w:name="_Toc184310332"/>
      <w:bookmarkEnd w:id="217"/>
      <w:bookmarkStart w:id="218" w:name="_Toc184312073"/>
      <w:bookmarkEnd w:id="218"/>
      <w:bookmarkStart w:id="219" w:name="_Toc184312089"/>
      <w:bookmarkEnd w:id="219"/>
      <w:bookmarkStart w:id="220" w:name="_Toc184314469"/>
      <w:bookmarkEnd w:id="220"/>
      <w:bookmarkStart w:id="221" w:name="_Toc184312109"/>
      <w:bookmarkEnd w:id="221"/>
      <w:bookmarkStart w:id="222" w:name="_Toc184310334"/>
      <w:bookmarkEnd w:id="222"/>
      <w:bookmarkStart w:id="223" w:name="_Toc184314480"/>
      <w:bookmarkEnd w:id="223"/>
      <w:bookmarkStart w:id="224" w:name="_Toc184308077"/>
      <w:bookmarkEnd w:id="224"/>
      <w:bookmarkStart w:id="225" w:name="_Toc184310331"/>
      <w:bookmarkEnd w:id="225"/>
      <w:bookmarkStart w:id="226" w:name="_Toc184308054"/>
      <w:bookmarkEnd w:id="226"/>
      <w:bookmarkStart w:id="227" w:name="_Toc184313251"/>
      <w:bookmarkEnd w:id="227"/>
      <w:bookmarkStart w:id="228" w:name="_Toc184308061"/>
      <w:bookmarkEnd w:id="228"/>
      <w:bookmarkStart w:id="229" w:name="_Toc184308066"/>
      <w:bookmarkEnd w:id="229"/>
      <w:bookmarkStart w:id="230" w:name="_Toc184310312"/>
      <w:bookmarkEnd w:id="230"/>
      <w:bookmarkStart w:id="231" w:name="_Toc184313245"/>
      <w:bookmarkEnd w:id="231"/>
      <w:bookmarkStart w:id="232" w:name="_Toc184313265"/>
      <w:bookmarkEnd w:id="232"/>
      <w:bookmarkStart w:id="233" w:name="_Toc184310303"/>
      <w:bookmarkEnd w:id="233"/>
      <w:bookmarkStart w:id="234" w:name="_Toc184313250"/>
      <w:bookmarkEnd w:id="234"/>
      <w:bookmarkStart w:id="235" w:name="_Toc184308107"/>
      <w:bookmarkEnd w:id="235"/>
      <w:bookmarkStart w:id="236" w:name="_Toc184312094"/>
      <w:bookmarkEnd w:id="236"/>
      <w:bookmarkStart w:id="237" w:name="_Toc184310309"/>
      <w:bookmarkEnd w:id="237"/>
      <w:bookmarkStart w:id="238" w:name="_Toc184313247"/>
      <w:bookmarkEnd w:id="238"/>
      <w:bookmarkStart w:id="239" w:name="_Toc184310329"/>
      <w:bookmarkEnd w:id="239"/>
      <w:bookmarkStart w:id="240" w:name="_Toc184310292"/>
      <w:bookmarkEnd w:id="240"/>
      <w:bookmarkStart w:id="241" w:name="_Toc184314471"/>
      <w:bookmarkEnd w:id="241"/>
      <w:bookmarkStart w:id="242" w:name="_Toc184314417"/>
      <w:bookmarkEnd w:id="242"/>
      <w:bookmarkStart w:id="243" w:name="_Toc184312129"/>
      <w:bookmarkEnd w:id="243"/>
      <w:bookmarkStart w:id="244" w:name="_Toc184308065"/>
      <w:bookmarkEnd w:id="244"/>
      <w:bookmarkStart w:id="245" w:name="_Toc184313276"/>
      <w:bookmarkEnd w:id="245"/>
      <w:bookmarkStart w:id="246" w:name="_Toc184312067"/>
      <w:bookmarkEnd w:id="246"/>
      <w:bookmarkStart w:id="247" w:name="_Toc184308070"/>
      <w:bookmarkEnd w:id="247"/>
      <w:bookmarkStart w:id="248" w:name="_Toc184308051"/>
      <w:bookmarkEnd w:id="248"/>
      <w:bookmarkStart w:id="249" w:name="_Toc184310284"/>
      <w:bookmarkEnd w:id="249"/>
      <w:bookmarkStart w:id="250" w:name="_Toc184310294"/>
      <w:bookmarkEnd w:id="250"/>
      <w:bookmarkStart w:id="251" w:name="_Toc184313294"/>
      <w:bookmarkEnd w:id="251"/>
      <w:bookmarkStart w:id="252" w:name="_Toc184310273"/>
      <w:bookmarkEnd w:id="252"/>
      <w:bookmarkStart w:id="253" w:name="_Toc184313241"/>
      <w:bookmarkEnd w:id="253"/>
      <w:bookmarkStart w:id="254" w:name="_Toc184313270"/>
      <w:bookmarkEnd w:id="254"/>
      <w:bookmarkStart w:id="255" w:name="_Toc184314442"/>
      <w:bookmarkEnd w:id="255"/>
      <w:bookmarkStart w:id="256" w:name="_Toc184310298"/>
      <w:bookmarkEnd w:id="256"/>
      <w:bookmarkStart w:id="257" w:name="_Toc184314414"/>
      <w:bookmarkEnd w:id="257"/>
      <w:bookmarkStart w:id="258" w:name="_Toc184313287"/>
      <w:bookmarkEnd w:id="258"/>
      <w:bookmarkStart w:id="259" w:name="_Toc184313248"/>
      <w:bookmarkEnd w:id="259"/>
      <w:bookmarkStart w:id="260" w:name="_Toc184312110"/>
      <w:bookmarkEnd w:id="260"/>
      <w:bookmarkStart w:id="261" w:name="_Toc184312108"/>
      <w:bookmarkEnd w:id="261"/>
      <w:bookmarkStart w:id="262" w:name="_Toc184308102"/>
      <w:bookmarkEnd w:id="262"/>
      <w:bookmarkStart w:id="263" w:name="_Toc184313278"/>
      <w:bookmarkEnd w:id="263"/>
      <w:bookmarkStart w:id="264" w:name="_Toc184312119"/>
      <w:bookmarkEnd w:id="264"/>
      <w:bookmarkStart w:id="265" w:name="_Toc184313261"/>
      <w:bookmarkEnd w:id="265"/>
      <w:bookmarkStart w:id="266" w:name="_Toc184310318"/>
      <w:bookmarkEnd w:id="266"/>
      <w:bookmarkStart w:id="267" w:name="_Toc184310310"/>
      <w:bookmarkEnd w:id="267"/>
      <w:bookmarkStart w:id="268" w:name="_Toc184314475"/>
      <w:bookmarkEnd w:id="268"/>
      <w:bookmarkStart w:id="269" w:name="_Toc184312107"/>
      <w:bookmarkEnd w:id="269"/>
      <w:bookmarkStart w:id="270" w:name="_Toc184308093"/>
      <w:bookmarkEnd w:id="270"/>
      <w:bookmarkStart w:id="271" w:name="_Toc184314448"/>
      <w:bookmarkEnd w:id="271"/>
      <w:bookmarkStart w:id="272" w:name="_Toc184314459"/>
      <w:bookmarkEnd w:id="272"/>
      <w:bookmarkStart w:id="273" w:name="_Toc184314454"/>
      <w:bookmarkEnd w:id="273"/>
      <w:bookmarkStart w:id="274" w:name="_Toc184312090"/>
      <w:bookmarkEnd w:id="274"/>
      <w:bookmarkStart w:id="275" w:name="_Toc184308087"/>
      <w:bookmarkEnd w:id="275"/>
      <w:bookmarkStart w:id="276" w:name="_Toc184308043"/>
      <w:bookmarkEnd w:id="276"/>
      <w:bookmarkStart w:id="277" w:name="_Toc184314482"/>
      <w:bookmarkEnd w:id="277"/>
      <w:bookmarkStart w:id="278" w:name="_Toc184310308"/>
      <w:bookmarkEnd w:id="278"/>
      <w:bookmarkStart w:id="279" w:name="_Toc184312115"/>
      <w:bookmarkEnd w:id="279"/>
      <w:bookmarkStart w:id="280" w:name="_Toc184312127"/>
      <w:bookmarkEnd w:id="280"/>
      <w:bookmarkStart w:id="281" w:name="_Toc184313239"/>
      <w:bookmarkEnd w:id="281"/>
      <w:bookmarkStart w:id="282" w:name="_Toc184314431"/>
      <w:bookmarkEnd w:id="282"/>
      <w:bookmarkStart w:id="283" w:name="_Toc184308105"/>
      <w:bookmarkEnd w:id="283"/>
      <w:bookmarkStart w:id="284" w:name="_Toc184312074"/>
      <w:bookmarkEnd w:id="284"/>
      <w:bookmarkStart w:id="285" w:name="_Toc184312130"/>
      <w:bookmarkEnd w:id="285"/>
      <w:bookmarkStart w:id="286" w:name="_Toc184313286"/>
      <w:bookmarkEnd w:id="286"/>
      <w:bookmarkStart w:id="287" w:name="_Toc184310283"/>
      <w:bookmarkEnd w:id="287"/>
      <w:bookmarkStart w:id="288" w:name="_Toc184313289"/>
      <w:bookmarkEnd w:id="288"/>
      <w:bookmarkStart w:id="289" w:name="_Toc184314420"/>
      <w:bookmarkEnd w:id="289"/>
      <w:bookmarkStart w:id="290" w:name="_Toc184308055"/>
      <w:bookmarkEnd w:id="290"/>
      <w:bookmarkStart w:id="291" w:name="_Toc184310290"/>
      <w:bookmarkEnd w:id="291"/>
      <w:bookmarkStart w:id="292" w:name="_Toc184314477"/>
      <w:bookmarkEnd w:id="292"/>
      <w:bookmarkStart w:id="293" w:name="_Toc184312136"/>
      <w:bookmarkEnd w:id="293"/>
      <w:bookmarkStart w:id="294" w:name="_Toc184314455"/>
      <w:bookmarkEnd w:id="294"/>
      <w:bookmarkStart w:id="295" w:name="_Toc184308046"/>
      <w:bookmarkEnd w:id="295"/>
      <w:bookmarkStart w:id="296" w:name="_Toc184310302"/>
      <w:bookmarkEnd w:id="296"/>
      <w:bookmarkStart w:id="297" w:name="_Toc184313280"/>
      <w:bookmarkEnd w:id="297"/>
      <w:bookmarkStart w:id="298" w:name="_Toc184314411"/>
      <w:bookmarkEnd w:id="298"/>
      <w:bookmarkStart w:id="299" w:name="_Toc184308036"/>
      <w:bookmarkEnd w:id="299"/>
      <w:bookmarkStart w:id="300" w:name="_Toc184312111"/>
      <w:bookmarkEnd w:id="300"/>
      <w:bookmarkStart w:id="301" w:name="_Toc184312072"/>
      <w:bookmarkEnd w:id="301"/>
      <w:bookmarkStart w:id="302" w:name="_Toc184314438"/>
      <w:bookmarkEnd w:id="302"/>
      <w:bookmarkStart w:id="303" w:name="_Toc184308057"/>
      <w:bookmarkEnd w:id="303"/>
      <w:bookmarkStart w:id="304" w:name="_Toc184312087"/>
      <w:bookmarkEnd w:id="304"/>
      <w:bookmarkStart w:id="305" w:name="_Toc184308083"/>
      <w:bookmarkEnd w:id="305"/>
      <w:bookmarkStart w:id="306" w:name="_Toc184308045"/>
      <w:bookmarkEnd w:id="306"/>
      <w:bookmarkStart w:id="307" w:name="_Toc184314458"/>
      <w:bookmarkEnd w:id="307"/>
      <w:bookmarkStart w:id="308" w:name="_Toc184313281"/>
      <w:bookmarkEnd w:id="308"/>
      <w:bookmarkStart w:id="309" w:name="_Toc184310325"/>
      <w:bookmarkEnd w:id="309"/>
      <w:bookmarkStart w:id="310" w:name="_Toc184312132"/>
      <w:bookmarkEnd w:id="310"/>
      <w:bookmarkStart w:id="311" w:name="_Toc184308038"/>
      <w:bookmarkEnd w:id="311"/>
      <w:bookmarkStart w:id="312" w:name="_Toc184308076"/>
      <w:bookmarkEnd w:id="312"/>
      <w:bookmarkStart w:id="313" w:name="_Toc184313255"/>
      <w:bookmarkEnd w:id="313"/>
      <w:bookmarkStart w:id="314" w:name="_Toc184313293"/>
      <w:bookmarkEnd w:id="314"/>
      <w:bookmarkStart w:id="315" w:name="_Toc184313300"/>
      <w:bookmarkEnd w:id="315"/>
      <w:bookmarkStart w:id="316" w:name="_Toc184314415"/>
      <w:bookmarkEnd w:id="316"/>
      <w:bookmarkStart w:id="317" w:name="_Toc184310321"/>
      <w:bookmarkEnd w:id="317"/>
      <w:bookmarkStart w:id="318" w:name="_Toc184313252"/>
      <w:bookmarkEnd w:id="318"/>
      <w:bookmarkStart w:id="319" w:name="_Toc184312077"/>
      <w:bookmarkEnd w:id="319"/>
      <w:bookmarkStart w:id="320" w:name="_Toc184314413"/>
      <w:bookmarkEnd w:id="320"/>
      <w:bookmarkStart w:id="321" w:name="_Toc184310293"/>
      <w:bookmarkEnd w:id="321"/>
      <w:bookmarkStart w:id="322" w:name="_Toc184313279"/>
      <w:bookmarkEnd w:id="322"/>
      <w:bookmarkStart w:id="323" w:name="_Toc184310286"/>
      <w:bookmarkEnd w:id="323"/>
      <w:bookmarkStart w:id="324" w:name="_Toc184312139"/>
      <w:bookmarkEnd w:id="324"/>
      <w:bookmarkStart w:id="325" w:name="_Toc184313305"/>
      <w:bookmarkEnd w:id="325"/>
      <w:bookmarkStart w:id="326" w:name="_Toc184312124"/>
      <w:bookmarkEnd w:id="326"/>
      <w:bookmarkStart w:id="327" w:name="_Toc184312133"/>
      <w:bookmarkEnd w:id="327"/>
      <w:bookmarkStart w:id="328" w:name="_Toc184308085"/>
      <w:bookmarkEnd w:id="328"/>
      <w:bookmarkStart w:id="329" w:name="_Toc184308079"/>
      <w:bookmarkEnd w:id="329"/>
      <w:bookmarkStart w:id="330" w:name="_Toc184308095"/>
      <w:bookmarkEnd w:id="330"/>
      <w:bookmarkStart w:id="331" w:name="_Toc184308091"/>
      <w:bookmarkEnd w:id="331"/>
      <w:bookmarkStart w:id="332" w:name="_Toc184313268"/>
      <w:bookmarkEnd w:id="332"/>
      <w:bookmarkStart w:id="333" w:name="_Toc184308082"/>
      <w:bookmarkEnd w:id="333"/>
      <w:bookmarkStart w:id="334" w:name="_Toc184314443"/>
      <w:bookmarkEnd w:id="334"/>
      <w:bookmarkStart w:id="335" w:name="_Toc184313238"/>
      <w:bookmarkEnd w:id="335"/>
      <w:bookmarkStart w:id="336" w:name="_Toc184312103"/>
      <w:bookmarkEnd w:id="336"/>
      <w:bookmarkStart w:id="337" w:name="_Toc184313306"/>
      <w:bookmarkEnd w:id="337"/>
      <w:bookmarkStart w:id="338" w:name="_Toc184314432"/>
      <w:bookmarkEnd w:id="338"/>
      <w:bookmarkStart w:id="339" w:name="_Toc184314446"/>
      <w:bookmarkEnd w:id="339"/>
      <w:bookmarkStart w:id="340" w:name="_Toc184312075"/>
      <w:bookmarkEnd w:id="340"/>
      <w:bookmarkStart w:id="341" w:name="_Toc184312099"/>
      <w:bookmarkEnd w:id="341"/>
      <w:bookmarkStart w:id="342" w:name="_Toc184314429"/>
      <w:bookmarkEnd w:id="342"/>
      <w:bookmarkStart w:id="343" w:name="_Toc184312088"/>
      <w:bookmarkEnd w:id="343"/>
      <w:bookmarkStart w:id="344" w:name="_Toc184314424"/>
      <w:bookmarkEnd w:id="344"/>
      <w:bookmarkStart w:id="345" w:name="_Toc184310324"/>
      <w:bookmarkEnd w:id="345"/>
      <w:bookmarkStart w:id="346" w:name="_Toc184313249"/>
      <w:bookmarkEnd w:id="346"/>
      <w:bookmarkStart w:id="347" w:name="_Toc184312076"/>
      <w:bookmarkEnd w:id="347"/>
      <w:bookmarkStart w:id="348" w:name="_Toc184310323"/>
      <w:bookmarkEnd w:id="348"/>
      <w:bookmarkStart w:id="349" w:name="_Toc184312091"/>
      <w:bookmarkEnd w:id="349"/>
      <w:bookmarkStart w:id="350" w:name="_Toc184308047"/>
      <w:bookmarkEnd w:id="350"/>
      <w:bookmarkStart w:id="351" w:name="_Toc184308099"/>
      <w:bookmarkEnd w:id="351"/>
      <w:bookmarkStart w:id="352" w:name="_Toc184308037"/>
      <w:bookmarkEnd w:id="352"/>
      <w:bookmarkStart w:id="353" w:name="_Toc184312106"/>
      <w:bookmarkEnd w:id="353"/>
      <w:bookmarkStart w:id="354" w:name="_Toc184310306"/>
      <w:bookmarkEnd w:id="354"/>
      <w:bookmarkStart w:id="355" w:name="_Toc184310314"/>
      <w:bookmarkEnd w:id="355"/>
      <w:bookmarkStart w:id="356" w:name="_Toc184310280"/>
      <w:bookmarkEnd w:id="356"/>
      <w:bookmarkStart w:id="357" w:name="_Toc184308064"/>
      <w:bookmarkEnd w:id="357"/>
      <w:bookmarkStart w:id="358" w:name="_Toc184313299"/>
      <w:bookmarkEnd w:id="358"/>
      <w:bookmarkStart w:id="359" w:name="_Toc184308041"/>
      <w:bookmarkEnd w:id="359"/>
      <w:bookmarkStart w:id="360" w:name="_Toc184312082"/>
      <w:bookmarkEnd w:id="360"/>
      <w:bookmarkStart w:id="361" w:name="_Toc184314450"/>
      <w:bookmarkEnd w:id="361"/>
      <w:bookmarkStart w:id="362" w:name="_Toc184314416"/>
      <w:bookmarkEnd w:id="362"/>
      <w:bookmarkStart w:id="363" w:name="_Toc184313307"/>
      <w:bookmarkEnd w:id="363"/>
      <w:bookmarkStart w:id="364" w:name="_Toc184314444"/>
      <w:bookmarkEnd w:id="364"/>
      <w:bookmarkStart w:id="365" w:name="_Toc184310287"/>
      <w:bookmarkEnd w:id="365"/>
      <w:bookmarkStart w:id="366" w:name="_Toc184310278"/>
      <w:bookmarkEnd w:id="366"/>
      <w:bookmarkStart w:id="367" w:name="_Toc184308060"/>
      <w:bookmarkEnd w:id="367"/>
      <w:bookmarkStart w:id="368" w:name="_Toc184308072"/>
      <w:bookmarkEnd w:id="368"/>
      <w:bookmarkStart w:id="369" w:name="_Toc184308050"/>
      <w:bookmarkEnd w:id="369"/>
      <w:bookmarkStart w:id="370" w:name="_Toc184312125"/>
      <w:bookmarkEnd w:id="370"/>
      <w:bookmarkStart w:id="371" w:name="_Toc184310317"/>
      <w:bookmarkEnd w:id="371"/>
      <w:bookmarkStart w:id="372" w:name="_Toc184312100"/>
      <w:bookmarkEnd w:id="372"/>
      <w:bookmarkStart w:id="373" w:name="_Toc184313301"/>
      <w:bookmarkEnd w:id="373"/>
      <w:bookmarkStart w:id="374" w:name="_Toc184312114"/>
      <w:bookmarkEnd w:id="374"/>
      <w:bookmarkStart w:id="375" w:name="_Toc184308080"/>
      <w:bookmarkEnd w:id="375"/>
      <w:bookmarkStart w:id="376" w:name="_Toc184314479"/>
      <w:bookmarkEnd w:id="376"/>
      <w:bookmarkStart w:id="377" w:name="_Toc184314418"/>
      <w:bookmarkEnd w:id="377"/>
      <w:bookmarkStart w:id="378" w:name="_Toc184312102"/>
      <w:bookmarkEnd w:id="378"/>
      <w:bookmarkStart w:id="379" w:name="_Toc184310277"/>
      <w:bookmarkEnd w:id="379"/>
      <w:bookmarkStart w:id="380" w:name="_Toc184312134"/>
      <w:bookmarkEnd w:id="380"/>
      <w:bookmarkStart w:id="381" w:name="_Toc184310311"/>
      <w:bookmarkEnd w:id="381"/>
      <w:bookmarkStart w:id="382" w:name="_Toc184308075"/>
      <w:bookmarkEnd w:id="382"/>
      <w:bookmarkStart w:id="383" w:name="_Toc184313309"/>
      <w:bookmarkEnd w:id="383"/>
      <w:bookmarkStart w:id="384" w:name="_Toc184314456"/>
      <w:bookmarkEnd w:id="384"/>
      <w:bookmarkStart w:id="385" w:name="_Toc184314447"/>
      <w:bookmarkEnd w:id="385"/>
      <w:bookmarkStart w:id="386" w:name="_Toc184314481"/>
      <w:bookmarkEnd w:id="386"/>
      <w:bookmarkStart w:id="387" w:name="_Toc184313253"/>
      <w:bookmarkEnd w:id="387"/>
      <w:bookmarkStart w:id="388" w:name="_Toc184310275"/>
      <w:bookmarkEnd w:id="388"/>
      <w:bookmarkStart w:id="389" w:name="_Toc184310299"/>
      <w:bookmarkEnd w:id="389"/>
      <w:bookmarkStart w:id="390" w:name="_Toc184312097"/>
      <w:bookmarkEnd w:id="390"/>
      <w:bookmarkStart w:id="391" w:name="_Toc184313242"/>
      <w:bookmarkEnd w:id="391"/>
      <w:bookmarkStart w:id="392" w:name="_Toc184310343"/>
      <w:bookmarkEnd w:id="392"/>
      <w:bookmarkStart w:id="393" w:name="_Toc184308048"/>
      <w:bookmarkEnd w:id="393"/>
      <w:bookmarkStart w:id="394" w:name="_Toc184313298"/>
      <w:bookmarkEnd w:id="394"/>
      <w:bookmarkStart w:id="395" w:name="_Toc184308044"/>
      <w:bookmarkEnd w:id="395"/>
      <w:bookmarkStart w:id="396" w:name="_Toc184310337"/>
      <w:bookmarkEnd w:id="396"/>
      <w:bookmarkStart w:id="397" w:name="_Toc184308049"/>
      <w:bookmarkEnd w:id="397"/>
      <w:bookmarkStart w:id="398" w:name="_Toc184308086"/>
      <w:bookmarkEnd w:id="398"/>
      <w:bookmarkStart w:id="399" w:name="_Toc184314440"/>
      <w:bookmarkEnd w:id="399"/>
      <w:bookmarkStart w:id="400" w:name="_Toc184308090"/>
      <w:bookmarkEnd w:id="400"/>
      <w:bookmarkStart w:id="401" w:name="_Toc184313266"/>
      <w:bookmarkEnd w:id="401"/>
      <w:bookmarkStart w:id="402" w:name="_Toc184312116"/>
      <w:bookmarkEnd w:id="402"/>
      <w:bookmarkStart w:id="403" w:name="_Toc184314426"/>
      <w:bookmarkEnd w:id="403"/>
      <w:bookmarkStart w:id="404" w:name="_Toc184313296"/>
      <w:bookmarkEnd w:id="404"/>
      <w:bookmarkStart w:id="405" w:name="_Toc184314430"/>
      <w:bookmarkEnd w:id="405"/>
      <w:bookmarkStart w:id="406" w:name="_Toc184308053"/>
      <w:bookmarkEnd w:id="406"/>
      <w:bookmarkStart w:id="407" w:name="_Toc184314434"/>
      <w:bookmarkEnd w:id="407"/>
      <w:bookmarkStart w:id="408" w:name="_Toc184308074"/>
      <w:bookmarkEnd w:id="408"/>
      <w:bookmarkStart w:id="409" w:name="_Toc184312135"/>
      <w:bookmarkEnd w:id="409"/>
      <w:bookmarkStart w:id="410" w:name="_Toc184314465"/>
      <w:bookmarkEnd w:id="410"/>
      <w:bookmarkStart w:id="411" w:name="_Toc184313272"/>
      <w:bookmarkEnd w:id="411"/>
      <w:bookmarkStart w:id="412" w:name="_Toc184308039"/>
      <w:bookmarkEnd w:id="412"/>
      <w:bookmarkStart w:id="413" w:name="_Toc184310338"/>
      <w:bookmarkEnd w:id="413"/>
      <w:bookmarkStart w:id="414" w:name="_Toc184312137"/>
      <w:bookmarkEnd w:id="414"/>
      <w:bookmarkStart w:id="415" w:name="_Toc184310296"/>
      <w:bookmarkEnd w:id="415"/>
      <w:bookmarkStart w:id="416" w:name="_Toc184313264"/>
      <w:bookmarkEnd w:id="416"/>
      <w:r>
        <w:rPr>
          <w:rFonts w:hint="eastAsia" w:ascii="仿宋" w:hAnsi="仿宋" w:cs="仿宋"/>
          <w:b/>
          <w:sz w:val="36"/>
          <w:szCs w:val="36"/>
        </w:rPr>
        <w:t>评标办法</w:t>
      </w:r>
      <w:bookmarkEnd w:id="42"/>
    </w:p>
    <w:p w14:paraId="18608E85">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5252"/>
        <w:gridCol w:w="796"/>
        <w:gridCol w:w="1107"/>
        <w:gridCol w:w="1881"/>
      </w:tblGrid>
      <w:tr w14:paraId="314A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911" w:type="dxa"/>
            <w:vAlign w:val="center"/>
          </w:tcPr>
          <w:p w14:paraId="57238881">
            <w:pPr>
              <w:spacing w:line="240" w:lineRule="auto"/>
              <w:jc w:val="center"/>
              <w:outlineLvl w:val="0"/>
              <w:rPr>
                <w:rFonts w:hint="eastAsia" w:ascii="仿宋" w:hAnsi="仿宋" w:cs="仿宋"/>
                <w:bCs/>
              </w:rPr>
            </w:pPr>
            <w:r>
              <w:rPr>
                <w:rFonts w:hint="eastAsia" w:ascii="仿宋" w:hAnsi="仿宋" w:cs="仿宋"/>
                <w:bCs/>
              </w:rPr>
              <w:t>序号</w:t>
            </w:r>
          </w:p>
        </w:tc>
        <w:tc>
          <w:tcPr>
            <w:tcW w:w="5252" w:type="dxa"/>
            <w:vAlign w:val="center"/>
          </w:tcPr>
          <w:p w14:paraId="364064C6">
            <w:pPr>
              <w:spacing w:line="240" w:lineRule="auto"/>
              <w:jc w:val="center"/>
              <w:outlineLvl w:val="0"/>
              <w:rPr>
                <w:rFonts w:hint="eastAsia" w:ascii="仿宋" w:hAnsi="仿宋" w:cs="仿宋"/>
                <w:bCs/>
              </w:rPr>
            </w:pPr>
            <w:r>
              <w:rPr>
                <w:rFonts w:hint="eastAsia" w:ascii="仿宋" w:hAnsi="仿宋" w:cs="仿宋"/>
                <w:bCs/>
              </w:rPr>
              <w:t>评标标准</w:t>
            </w:r>
          </w:p>
        </w:tc>
        <w:tc>
          <w:tcPr>
            <w:tcW w:w="796" w:type="dxa"/>
            <w:vAlign w:val="center"/>
          </w:tcPr>
          <w:p w14:paraId="1B078AF8">
            <w:pPr>
              <w:spacing w:line="240" w:lineRule="auto"/>
              <w:jc w:val="center"/>
              <w:outlineLvl w:val="0"/>
              <w:rPr>
                <w:rFonts w:hint="eastAsia" w:ascii="仿宋" w:hAnsi="仿宋" w:cs="仿宋"/>
                <w:bCs/>
              </w:rPr>
            </w:pPr>
            <w:r>
              <w:rPr>
                <w:rFonts w:hint="eastAsia" w:ascii="仿宋" w:hAnsi="仿宋" w:cs="仿宋"/>
                <w:bCs/>
              </w:rPr>
              <w:t>权重</w:t>
            </w:r>
          </w:p>
        </w:tc>
        <w:tc>
          <w:tcPr>
            <w:tcW w:w="1107" w:type="dxa"/>
          </w:tcPr>
          <w:p w14:paraId="132FE91D">
            <w:pPr>
              <w:spacing w:line="240" w:lineRule="auto"/>
              <w:jc w:val="center"/>
              <w:outlineLvl w:val="0"/>
              <w:rPr>
                <w:rFonts w:hint="eastAsia" w:ascii="仿宋" w:hAnsi="仿宋" w:cs="仿宋"/>
                <w:bCs/>
              </w:rPr>
            </w:pPr>
            <w:r>
              <w:rPr>
                <w:rFonts w:hint="eastAsia" w:ascii="仿宋" w:hAnsi="仿宋" w:cs="仿宋"/>
                <w:bCs/>
              </w:rPr>
              <w:t>主观分/客观分属性</w:t>
            </w:r>
          </w:p>
        </w:tc>
        <w:tc>
          <w:tcPr>
            <w:tcW w:w="1881" w:type="dxa"/>
          </w:tcPr>
          <w:p w14:paraId="468C1665">
            <w:pPr>
              <w:spacing w:line="240" w:lineRule="auto"/>
              <w:jc w:val="center"/>
              <w:outlineLvl w:val="0"/>
              <w:rPr>
                <w:rFonts w:hint="eastAsia"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14:paraId="6CA0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6025F2B9">
            <w:pPr>
              <w:spacing w:line="240" w:lineRule="auto"/>
              <w:jc w:val="center"/>
              <w:rPr>
                <w:rFonts w:hint="eastAsia" w:ascii="仿宋" w:hAnsi="仿宋" w:cs="仿宋"/>
                <w:szCs w:val="32"/>
              </w:rPr>
            </w:pPr>
            <w:r>
              <w:rPr>
                <w:rFonts w:hint="eastAsia" w:ascii="仿宋" w:hAnsi="仿宋" w:cs="仿宋"/>
                <w:szCs w:val="32"/>
              </w:rPr>
              <w:t>1</w:t>
            </w:r>
          </w:p>
        </w:tc>
        <w:tc>
          <w:tcPr>
            <w:tcW w:w="5252" w:type="dxa"/>
            <w:vAlign w:val="center"/>
          </w:tcPr>
          <w:p w14:paraId="73516401">
            <w:pPr>
              <w:outlineLvl w:val="0"/>
              <w:rPr>
                <w:rFonts w:hint="eastAsia" w:ascii="宋体" w:hAnsi="宋体" w:cs="宋体"/>
                <w:szCs w:val="21"/>
              </w:rPr>
            </w:pPr>
            <w:bookmarkStart w:id="417" w:name="OLE_LINK27"/>
            <w:r>
              <w:rPr>
                <w:rFonts w:hint="eastAsia" w:ascii="宋体" w:hAnsi="宋体" w:cs="宋体"/>
                <w:szCs w:val="21"/>
              </w:rPr>
              <w:t>体系认证。供应商具有有效的ISO9001质量管理体系认证证书</w:t>
            </w:r>
            <w:r>
              <w:rPr>
                <w:rFonts w:hint="eastAsia" w:ascii="宋体" w:hAnsi="宋体" w:cs="宋体"/>
                <w:szCs w:val="21"/>
                <w:lang w:eastAsia="zh-CN"/>
              </w:rPr>
              <w:t>、ISO45001职业健康安全管理体系认证</w:t>
            </w:r>
            <w:r>
              <w:rPr>
                <w:rFonts w:hint="eastAsia" w:ascii="宋体" w:hAnsi="宋体" w:cs="宋体"/>
                <w:szCs w:val="21"/>
              </w:rPr>
              <w:t>证书</w:t>
            </w:r>
            <w:r>
              <w:rPr>
                <w:rFonts w:hint="eastAsia" w:ascii="宋体" w:hAnsi="宋体" w:cs="宋体"/>
                <w:szCs w:val="21"/>
                <w:lang w:eastAsia="zh-CN"/>
              </w:rPr>
              <w:t>、ISO14001环境管理体系认证证书</w:t>
            </w:r>
            <w:r>
              <w:rPr>
                <w:rFonts w:hint="eastAsia" w:ascii="宋体" w:hAnsi="宋体" w:cs="宋体"/>
                <w:szCs w:val="21"/>
              </w:rPr>
              <w:t>的</w:t>
            </w:r>
            <w:r>
              <w:rPr>
                <w:rFonts w:hint="eastAsia" w:ascii="宋体" w:hAnsi="宋体" w:cs="宋体"/>
                <w:color w:val="auto"/>
                <w:szCs w:val="21"/>
              </w:rPr>
              <w:t>，</w:t>
            </w:r>
            <w:r>
              <w:rPr>
                <w:rFonts w:hint="eastAsia" w:ascii="宋体" w:hAnsi="宋体" w:cs="宋体"/>
                <w:color w:val="auto"/>
                <w:szCs w:val="21"/>
                <w:lang w:val="en-US" w:eastAsia="zh-CN"/>
              </w:rPr>
              <w:t>每有1类证书得1分，最高</w:t>
            </w:r>
            <w:r>
              <w:rPr>
                <w:rFonts w:hint="eastAsia" w:ascii="宋体" w:hAnsi="宋体" w:cs="宋体"/>
                <w:color w:val="auto"/>
                <w:szCs w:val="21"/>
              </w:rPr>
              <w:t>得3分</w:t>
            </w:r>
            <w:r>
              <w:rPr>
                <w:rFonts w:hint="eastAsia" w:ascii="宋体" w:hAnsi="宋体" w:cs="宋体"/>
                <w:szCs w:val="21"/>
              </w:rPr>
              <w:t>。</w:t>
            </w:r>
          </w:p>
          <w:p w14:paraId="184E0A3A">
            <w:pPr>
              <w:outlineLvl w:val="0"/>
              <w:rPr>
                <w:rFonts w:hint="eastAsia" w:ascii="宋体" w:hAnsi="宋体" w:cs="宋体"/>
                <w:szCs w:val="21"/>
              </w:rPr>
            </w:pPr>
            <w:r>
              <w:rPr>
                <w:rFonts w:hint="eastAsia" w:ascii="宋体" w:hAnsi="宋体" w:cs="宋体"/>
                <w:szCs w:val="21"/>
              </w:rPr>
              <w:t>响应文件中提供相关有效证书扫描件及全国认证认可信息公共服务平台网站证书信息查询截图，否则不得分。</w:t>
            </w:r>
            <w:bookmarkEnd w:id="417"/>
          </w:p>
        </w:tc>
        <w:tc>
          <w:tcPr>
            <w:tcW w:w="796" w:type="dxa"/>
            <w:vAlign w:val="center"/>
          </w:tcPr>
          <w:p w14:paraId="3D0F4176">
            <w:pPr>
              <w:spacing w:line="240" w:lineRule="auto"/>
              <w:jc w:val="center"/>
              <w:rPr>
                <w:rFonts w:hint="eastAsia" w:ascii="仿宋" w:hAnsi="仿宋" w:cs="仿宋"/>
                <w:szCs w:val="32"/>
              </w:rPr>
            </w:pPr>
            <w:r>
              <w:rPr>
                <w:rFonts w:hint="eastAsia" w:ascii="仿宋" w:hAnsi="仿宋" w:cs="仿宋"/>
                <w:szCs w:val="32"/>
              </w:rPr>
              <w:t>3</w:t>
            </w:r>
          </w:p>
        </w:tc>
        <w:tc>
          <w:tcPr>
            <w:tcW w:w="1107" w:type="dxa"/>
            <w:vAlign w:val="center"/>
          </w:tcPr>
          <w:p w14:paraId="10C67007">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2AD611E3">
            <w:pPr>
              <w:spacing w:line="240" w:lineRule="auto"/>
              <w:jc w:val="left"/>
              <w:outlineLvl w:val="0"/>
              <w:rPr>
                <w:rFonts w:hint="eastAsia" w:ascii="仿宋" w:hAnsi="仿宋" w:cs="仿宋"/>
              </w:rPr>
            </w:pPr>
          </w:p>
        </w:tc>
      </w:tr>
      <w:tr w14:paraId="1669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60294C19">
            <w:pPr>
              <w:spacing w:line="240" w:lineRule="auto"/>
              <w:jc w:val="center"/>
              <w:rPr>
                <w:rFonts w:hint="eastAsia" w:ascii="仿宋" w:hAnsi="仿宋" w:cs="仿宋"/>
                <w:szCs w:val="32"/>
              </w:rPr>
            </w:pPr>
            <w:r>
              <w:rPr>
                <w:rFonts w:hint="eastAsia" w:ascii="仿宋" w:hAnsi="仿宋" w:cs="仿宋"/>
                <w:szCs w:val="32"/>
              </w:rPr>
              <w:t>2</w:t>
            </w:r>
          </w:p>
        </w:tc>
        <w:tc>
          <w:tcPr>
            <w:tcW w:w="5252" w:type="dxa"/>
            <w:vAlign w:val="center"/>
          </w:tcPr>
          <w:p w14:paraId="0230D3F0">
            <w:pPr>
              <w:outlineLvl w:val="0"/>
              <w:rPr>
                <w:rFonts w:hint="eastAsia" w:ascii="宋体" w:hAnsi="宋体" w:cs="宋体"/>
                <w:szCs w:val="21"/>
                <w:lang w:eastAsia="zh-CN"/>
              </w:rPr>
            </w:pPr>
            <w:bookmarkStart w:id="418" w:name="OLE_LINK28"/>
            <w:r>
              <w:rPr>
                <w:rFonts w:hint="eastAsia" w:ascii="宋体" w:hAnsi="宋体" w:cs="宋体"/>
                <w:szCs w:val="21"/>
              </w:rPr>
              <w:t>业绩。供应商自20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月1日以来（以合同签订日期为准），具有成功实施的</w:t>
            </w:r>
            <w:r>
              <w:rPr>
                <w:rFonts w:hint="eastAsia" w:ascii="宋体" w:hAnsi="宋体" w:cs="宋体"/>
                <w:szCs w:val="21"/>
                <w:lang w:val="en-US" w:eastAsia="zh-CN"/>
              </w:rPr>
              <w:t>类似信息化平台建设项目</w:t>
            </w:r>
            <w:r>
              <w:rPr>
                <w:rFonts w:hint="eastAsia" w:ascii="宋体" w:hAnsi="宋体" w:cs="宋体"/>
                <w:szCs w:val="21"/>
              </w:rPr>
              <w:t>业绩</w:t>
            </w:r>
            <w:r>
              <w:rPr>
                <w:rFonts w:ascii="宋体" w:hAnsi="宋体" w:cs="宋体"/>
                <w:szCs w:val="21"/>
              </w:rPr>
              <w:t>（以提供的合同扫描件为准）</w:t>
            </w:r>
            <w:r>
              <w:rPr>
                <w:rFonts w:hint="eastAsia" w:ascii="宋体" w:hAnsi="宋体" w:cs="宋体"/>
                <w:szCs w:val="21"/>
              </w:rPr>
              <w:t>，每提供一份有效业绩得</w:t>
            </w:r>
            <w:r>
              <w:rPr>
                <w:rFonts w:hint="eastAsia" w:ascii="宋体" w:hAnsi="宋体" w:cs="宋体"/>
                <w:szCs w:val="21"/>
                <w:lang w:val="en-US" w:eastAsia="zh-CN"/>
              </w:rPr>
              <w:t>1</w:t>
            </w:r>
            <w:r>
              <w:rPr>
                <w:rFonts w:hint="eastAsia" w:ascii="宋体" w:hAnsi="宋体" w:cs="宋体"/>
                <w:szCs w:val="21"/>
              </w:rPr>
              <w:t>分，满分</w:t>
            </w:r>
            <w:r>
              <w:rPr>
                <w:rFonts w:hint="eastAsia" w:ascii="宋体" w:hAnsi="宋体" w:cs="宋体"/>
                <w:szCs w:val="21"/>
                <w:lang w:val="en-US" w:eastAsia="zh-CN"/>
              </w:rPr>
              <w:t>2</w:t>
            </w:r>
            <w:r>
              <w:rPr>
                <w:rFonts w:hint="eastAsia" w:ascii="宋体" w:hAnsi="宋体" w:cs="宋体"/>
                <w:szCs w:val="21"/>
              </w:rPr>
              <w:t>分</w:t>
            </w:r>
            <w:bookmarkEnd w:id="418"/>
            <w:r>
              <w:rPr>
                <w:rFonts w:hint="eastAsia" w:ascii="宋体" w:hAnsi="宋体" w:cs="宋体"/>
                <w:szCs w:val="21"/>
                <w:lang w:eastAsia="zh-CN"/>
              </w:rPr>
              <w:t>。</w:t>
            </w:r>
          </w:p>
          <w:p w14:paraId="48A38994">
            <w:pPr>
              <w:outlineLvl w:val="0"/>
              <w:rPr>
                <w:rFonts w:hint="eastAsia" w:ascii="宋体" w:hAnsi="宋体" w:cs="宋体"/>
                <w:szCs w:val="21"/>
                <w:lang w:eastAsia="zh-CN"/>
              </w:rPr>
            </w:pPr>
            <w:r>
              <w:rPr>
                <w:rFonts w:hint="eastAsia" w:ascii="宋体" w:hAnsi="宋体" w:cs="宋体"/>
                <w:szCs w:val="21"/>
              </w:rPr>
              <w:t>响应文件中</w:t>
            </w:r>
            <w:r>
              <w:rPr>
                <w:rFonts w:hint="eastAsia" w:ascii="宋体" w:hAnsi="宋体" w:cs="宋体"/>
                <w:szCs w:val="21"/>
                <w:lang w:val="en-US" w:eastAsia="zh-CN"/>
              </w:rPr>
              <w:t>同时</w:t>
            </w:r>
            <w:r>
              <w:rPr>
                <w:rFonts w:hint="eastAsia" w:ascii="宋体" w:hAnsi="宋体" w:cs="宋体"/>
                <w:szCs w:val="21"/>
              </w:rPr>
              <w:t>提供合同扫描件（合同首页、签署页、以及有关项目内容的相关页）及加盖用户单位公章的用户满意度调查表（需体现用户单位正面评价，包括但不限于与优秀、满意等评价）（或项目验收有效证明材料扫描件）两项证明材料</w:t>
            </w:r>
            <w:r>
              <w:rPr>
                <w:rFonts w:hint="eastAsia" w:ascii="宋体" w:hAnsi="宋体" w:cs="宋体"/>
                <w:szCs w:val="21"/>
                <w:lang w:eastAsia="zh-CN"/>
              </w:rPr>
              <w:t>（</w:t>
            </w:r>
            <w:r>
              <w:rPr>
                <w:rFonts w:hint="eastAsia" w:ascii="宋体" w:hAnsi="宋体" w:cs="宋体"/>
                <w:szCs w:val="21"/>
              </w:rPr>
              <w:t>用户满意度调查表</w:t>
            </w:r>
            <w:r>
              <w:rPr>
                <w:rFonts w:hint="eastAsia" w:ascii="宋体" w:hAnsi="宋体" w:cs="宋体"/>
                <w:szCs w:val="21"/>
                <w:lang w:val="en-US" w:eastAsia="zh-CN"/>
              </w:rPr>
              <w:t>与</w:t>
            </w:r>
            <w:r>
              <w:rPr>
                <w:rFonts w:hint="eastAsia" w:ascii="宋体" w:hAnsi="宋体" w:cs="宋体"/>
                <w:szCs w:val="21"/>
              </w:rPr>
              <w:t>项目验收有效证明材料</w:t>
            </w:r>
            <w:r>
              <w:rPr>
                <w:rFonts w:hint="eastAsia" w:ascii="宋体" w:hAnsi="宋体" w:cs="宋体"/>
                <w:szCs w:val="21"/>
                <w:lang w:val="en-US" w:eastAsia="zh-CN"/>
              </w:rPr>
              <w:t>可以选择一项提供，合同扫描件必须提供</w:t>
            </w:r>
            <w:r>
              <w:rPr>
                <w:rFonts w:hint="eastAsia" w:ascii="宋体" w:hAnsi="宋体" w:cs="宋体"/>
                <w:szCs w:val="21"/>
                <w:lang w:eastAsia="zh-CN"/>
              </w:rPr>
              <w:t>）</w:t>
            </w:r>
            <w:r>
              <w:rPr>
                <w:rFonts w:hint="eastAsia" w:ascii="宋体" w:hAnsi="宋体" w:cs="宋体"/>
                <w:szCs w:val="21"/>
              </w:rPr>
              <w:t>并加盖供应商公章，未提供证明材料或材料不全的不得分。</w:t>
            </w:r>
          </w:p>
        </w:tc>
        <w:tc>
          <w:tcPr>
            <w:tcW w:w="796" w:type="dxa"/>
            <w:vAlign w:val="center"/>
          </w:tcPr>
          <w:p w14:paraId="41315A26">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2</w:t>
            </w:r>
          </w:p>
        </w:tc>
        <w:tc>
          <w:tcPr>
            <w:tcW w:w="1107" w:type="dxa"/>
            <w:vAlign w:val="center"/>
          </w:tcPr>
          <w:p w14:paraId="65A0005E">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4EACF578">
            <w:pPr>
              <w:spacing w:line="240" w:lineRule="auto"/>
              <w:jc w:val="left"/>
              <w:outlineLvl w:val="0"/>
              <w:rPr>
                <w:rFonts w:hint="eastAsia" w:ascii="仿宋" w:hAnsi="仿宋" w:cs="仿宋"/>
              </w:rPr>
            </w:pPr>
          </w:p>
        </w:tc>
      </w:tr>
      <w:tr w14:paraId="60A6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5A450FE4">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252" w:type="dxa"/>
            <w:vAlign w:val="center"/>
          </w:tcPr>
          <w:p w14:paraId="29ED8BEB">
            <w:pPr>
              <w:outlineLvl w:val="0"/>
              <w:rPr>
                <w:rFonts w:hint="eastAsia" w:ascii="宋体" w:hAnsi="宋体" w:cs="宋体"/>
                <w:szCs w:val="21"/>
                <w:lang w:val="en-US" w:eastAsia="zh-CN"/>
              </w:rPr>
            </w:pPr>
            <w:r>
              <w:rPr>
                <w:rFonts w:hint="eastAsia" w:ascii="宋体" w:hAnsi="宋体" w:cs="宋体"/>
                <w:szCs w:val="21"/>
              </w:rPr>
              <w:t>知识产权。</w:t>
            </w:r>
            <w:r>
              <w:rPr>
                <w:rFonts w:hint="eastAsia" w:ascii="宋体" w:hAnsi="宋体" w:cs="宋体"/>
                <w:szCs w:val="21"/>
                <w:lang w:val="en-US" w:eastAsia="zh-CN"/>
              </w:rPr>
              <w:t>供应商自行开发的高校信息管理类软件具有计算机软件著作权登记证书的每提供1份得1分，最高得2分。</w:t>
            </w:r>
          </w:p>
          <w:p w14:paraId="2C117D21">
            <w:pPr>
              <w:outlineLvl w:val="0"/>
              <w:rPr>
                <w:rFonts w:hint="eastAsia" w:ascii="宋体" w:hAnsi="宋体" w:cs="宋体"/>
                <w:szCs w:val="21"/>
              </w:rPr>
            </w:pPr>
            <w:r>
              <w:rPr>
                <w:rFonts w:hint="eastAsia" w:ascii="宋体" w:hAnsi="宋体" w:cs="宋体"/>
                <w:szCs w:val="21"/>
              </w:rPr>
              <w:t>响应文件中提供相关有效证书扫描件，否则不得分。</w:t>
            </w:r>
          </w:p>
        </w:tc>
        <w:tc>
          <w:tcPr>
            <w:tcW w:w="796" w:type="dxa"/>
            <w:vAlign w:val="center"/>
          </w:tcPr>
          <w:p w14:paraId="760EF77B">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2</w:t>
            </w:r>
          </w:p>
        </w:tc>
        <w:tc>
          <w:tcPr>
            <w:tcW w:w="1107" w:type="dxa"/>
            <w:vAlign w:val="center"/>
          </w:tcPr>
          <w:p w14:paraId="1C800A77">
            <w:pPr>
              <w:spacing w:line="240" w:lineRule="auto"/>
              <w:jc w:val="center"/>
              <w:rPr>
                <w:rFonts w:hint="eastAsia" w:ascii="仿宋" w:hAnsi="仿宋" w:cs="仿宋"/>
                <w:szCs w:val="32"/>
              </w:rPr>
            </w:pPr>
            <w:r>
              <w:rPr>
                <w:rFonts w:hint="eastAsia" w:ascii="仿宋" w:hAnsi="仿宋" w:cs="仿宋"/>
                <w:szCs w:val="32"/>
              </w:rPr>
              <w:t>客观分</w:t>
            </w:r>
          </w:p>
        </w:tc>
        <w:tc>
          <w:tcPr>
            <w:tcW w:w="1881" w:type="dxa"/>
          </w:tcPr>
          <w:p w14:paraId="1230A485">
            <w:pPr>
              <w:spacing w:line="240" w:lineRule="auto"/>
              <w:jc w:val="left"/>
              <w:outlineLvl w:val="0"/>
              <w:rPr>
                <w:rFonts w:hint="eastAsia" w:ascii="仿宋" w:hAnsi="仿宋" w:cs="仿宋"/>
              </w:rPr>
            </w:pPr>
          </w:p>
        </w:tc>
      </w:tr>
      <w:tr w14:paraId="6AA7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569191C0">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5252" w:type="dxa"/>
            <w:vAlign w:val="center"/>
          </w:tcPr>
          <w:p w14:paraId="363547E8">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outlineLvl w:val="0"/>
              <w:rPr>
                <w:rFonts w:hint="eastAsia" w:ascii="宋体" w:hAnsi="宋体" w:cs="宋体"/>
                <w:szCs w:val="21"/>
              </w:rPr>
            </w:pPr>
            <w:r>
              <w:rPr>
                <w:rFonts w:hint="eastAsia" w:ascii="宋体" w:hAnsi="宋体" w:cs="宋体"/>
                <w:szCs w:val="21"/>
              </w:rPr>
              <w:t>对采购文件要求的响应情况</w:t>
            </w:r>
            <w:r>
              <w:rPr>
                <w:rFonts w:hint="eastAsia" w:ascii="宋体" w:hAnsi="宋体" w:cs="宋体"/>
                <w:szCs w:val="21"/>
                <w:lang w:eastAsia="zh-CN"/>
              </w:rPr>
              <w:t>。</w:t>
            </w:r>
            <w:r>
              <w:rPr>
                <w:rFonts w:hint="eastAsia" w:ascii="宋体" w:hAnsi="宋体" w:cs="宋体"/>
                <w:szCs w:val="21"/>
                <w:lang w:val="en-US" w:eastAsia="zh-CN"/>
              </w:rPr>
              <w:t>供应商</w:t>
            </w:r>
            <w:r>
              <w:rPr>
                <w:rFonts w:hint="eastAsia" w:ascii="宋体" w:hAnsi="宋体" w:cs="宋体"/>
                <w:szCs w:val="21"/>
                <w:lang w:eastAsia="zh-CN"/>
              </w:rPr>
              <w:t>对第</w:t>
            </w:r>
            <w:r>
              <w:rPr>
                <w:rFonts w:hint="eastAsia" w:ascii="宋体" w:hAnsi="宋体" w:cs="宋体"/>
                <w:szCs w:val="21"/>
                <w:lang w:val="en-US" w:eastAsia="zh-CN"/>
              </w:rPr>
              <w:t>三部分</w:t>
            </w:r>
            <w:r>
              <w:rPr>
                <w:rFonts w:hint="eastAsia" w:ascii="宋体" w:hAnsi="宋体" w:cs="宋体"/>
                <w:szCs w:val="21"/>
                <w:lang w:eastAsia="zh-CN"/>
              </w:rPr>
              <w:t>采购需求内容中的“</w:t>
            </w:r>
            <w:r>
              <w:rPr>
                <w:rFonts w:hint="eastAsia" w:ascii="宋体" w:hAnsi="宋体" w:cs="宋体"/>
                <w:szCs w:val="21"/>
                <w:lang w:val="en-US" w:eastAsia="zh-CN"/>
              </w:rPr>
              <w:t>三</w:t>
            </w:r>
            <w:r>
              <w:rPr>
                <w:rFonts w:hint="eastAsia" w:ascii="宋体" w:hAnsi="宋体" w:cs="宋体"/>
                <w:szCs w:val="21"/>
                <w:lang w:eastAsia="zh-CN"/>
              </w:rPr>
              <w:t>、总体技术要求”、“</w:t>
            </w:r>
            <w:r>
              <w:rPr>
                <w:rFonts w:hint="eastAsia" w:ascii="宋体" w:hAnsi="宋体" w:cs="宋体"/>
                <w:szCs w:val="21"/>
                <w:lang w:val="en-US" w:eastAsia="zh-CN"/>
              </w:rPr>
              <w:t>四</w:t>
            </w:r>
            <w:r>
              <w:rPr>
                <w:rFonts w:hint="eastAsia" w:ascii="宋体" w:hAnsi="宋体" w:cs="宋体"/>
                <w:szCs w:val="21"/>
                <w:lang w:eastAsia="zh-CN"/>
              </w:rPr>
              <w:t>、系统模块及功能要求” （不包含“演示内容”） 、“</w:t>
            </w:r>
            <w:r>
              <w:rPr>
                <w:rFonts w:hint="eastAsia" w:ascii="宋体" w:hAnsi="宋体" w:cs="宋体"/>
                <w:szCs w:val="21"/>
                <w:lang w:val="en-US" w:eastAsia="zh-CN"/>
              </w:rPr>
              <w:t>六</w:t>
            </w:r>
            <w:r>
              <w:rPr>
                <w:rFonts w:hint="eastAsia" w:ascii="宋体" w:hAnsi="宋体" w:cs="宋体"/>
                <w:szCs w:val="21"/>
                <w:lang w:eastAsia="zh-CN"/>
              </w:rPr>
              <w:t>、服务要求”及第五</w:t>
            </w:r>
            <w:r>
              <w:rPr>
                <w:rFonts w:hint="eastAsia" w:ascii="宋体" w:hAnsi="宋体" w:cs="宋体"/>
                <w:szCs w:val="21"/>
                <w:lang w:val="en-US" w:eastAsia="zh-CN"/>
              </w:rPr>
              <w:t>部分拟签订的合同文本</w:t>
            </w:r>
            <w:r>
              <w:rPr>
                <w:rFonts w:hint="eastAsia" w:ascii="宋体" w:hAnsi="宋体" w:cs="宋体"/>
                <w:szCs w:val="21"/>
                <w:lang w:eastAsia="zh-CN"/>
              </w:rPr>
              <w:t>主要条款的响应情况进行评分，每一项负偏离扣2分，扣完为止。</w:t>
            </w:r>
          </w:p>
        </w:tc>
        <w:tc>
          <w:tcPr>
            <w:tcW w:w="796" w:type="dxa"/>
            <w:vAlign w:val="center"/>
          </w:tcPr>
          <w:p w14:paraId="275191D1">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14</w:t>
            </w:r>
          </w:p>
        </w:tc>
        <w:tc>
          <w:tcPr>
            <w:tcW w:w="1107" w:type="dxa"/>
            <w:vAlign w:val="center"/>
          </w:tcPr>
          <w:p w14:paraId="1DDE2600">
            <w:pPr>
              <w:spacing w:line="240" w:lineRule="auto"/>
              <w:jc w:val="center"/>
              <w:rPr>
                <w:rFonts w:hint="eastAsia" w:ascii="仿宋" w:hAnsi="仿宋" w:cs="仿宋"/>
                <w:szCs w:val="32"/>
              </w:rPr>
            </w:pPr>
            <w:r>
              <w:rPr>
                <w:rFonts w:hint="eastAsia" w:ascii="仿宋" w:hAnsi="仿宋" w:cs="仿宋"/>
                <w:szCs w:val="32"/>
              </w:rPr>
              <w:t>客观分</w:t>
            </w:r>
          </w:p>
        </w:tc>
        <w:tc>
          <w:tcPr>
            <w:tcW w:w="1881" w:type="dxa"/>
          </w:tcPr>
          <w:p w14:paraId="45C59DCC">
            <w:pPr>
              <w:spacing w:line="240" w:lineRule="auto"/>
              <w:jc w:val="left"/>
              <w:outlineLvl w:val="0"/>
              <w:rPr>
                <w:rFonts w:hint="eastAsia" w:ascii="仿宋" w:hAnsi="仿宋" w:cs="仿宋"/>
              </w:rPr>
            </w:pPr>
          </w:p>
        </w:tc>
      </w:tr>
      <w:tr w14:paraId="27B4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1" w:type="dxa"/>
            <w:vAlign w:val="center"/>
          </w:tcPr>
          <w:p w14:paraId="779453F1">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5</w:t>
            </w:r>
          </w:p>
        </w:tc>
        <w:tc>
          <w:tcPr>
            <w:tcW w:w="5252" w:type="dxa"/>
            <w:vAlign w:val="center"/>
          </w:tcPr>
          <w:p w14:paraId="1574DA81">
            <w:pPr>
              <w:outlineLvl w:val="0"/>
              <w:rPr>
                <w:rFonts w:hint="eastAsia" w:ascii="宋体" w:hAnsi="宋体" w:cs="宋体"/>
                <w:szCs w:val="21"/>
              </w:rPr>
            </w:pPr>
            <w:r>
              <w:rPr>
                <w:rFonts w:hint="eastAsia" w:ascii="宋体" w:hAnsi="宋体" w:cs="宋体"/>
                <w:szCs w:val="21"/>
              </w:rPr>
              <w:t>技术方案</w:t>
            </w:r>
          </w:p>
        </w:tc>
        <w:tc>
          <w:tcPr>
            <w:tcW w:w="796" w:type="dxa"/>
            <w:vAlign w:val="center"/>
          </w:tcPr>
          <w:p w14:paraId="307CBE0E">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w:t>
            </w:r>
          </w:p>
        </w:tc>
        <w:tc>
          <w:tcPr>
            <w:tcW w:w="1107" w:type="dxa"/>
            <w:vAlign w:val="center"/>
          </w:tcPr>
          <w:p w14:paraId="63235AC5">
            <w:pPr>
              <w:spacing w:line="240" w:lineRule="auto"/>
              <w:jc w:val="center"/>
              <w:rPr>
                <w:rFonts w:hint="eastAsia" w:ascii="仿宋" w:hAnsi="仿宋" w:cs="仿宋"/>
                <w:szCs w:val="32"/>
              </w:rPr>
            </w:pPr>
          </w:p>
        </w:tc>
        <w:tc>
          <w:tcPr>
            <w:tcW w:w="1881" w:type="dxa"/>
          </w:tcPr>
          <w:p w14:paraId="5B6283E3">
            <w:pPr>
              <w:spacing w:line="240" w:lineRule="auto"/>
              <w:jc w:val="left"/>
              <w:outlineLvl w:val="0"/>
              <w:rPr>
                <w:rFonts w:hint="eastAsia" w:ascii="仿宋" w:hAnsi="仿宋" w:cs="仿宋"/>
              </w:rPr>
            </w:pPr>
          </w:p>
        </w:tc>
      </w:tr>
      <w:tr w14:paraId="5ECD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1" w:type="dxa"/>
            <w:vAlign w:val="center"/>
          </w:tcPr>
          <w:p w14:paraId="672B57B7">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5.1</w:t>
            </w:r>
          </w:p>
        </w:tc>
        <w:tc>
          <w:tcPr>
            <w:tcW w:w="5252" w:type="dxa"/>
          </w:tcPr>
          <w:p w14:paraId="1FBF2419">
            <w:pPr>
              <w:outlineLvl w:val="0"/>
              <w:rPr>
                <w:rFonts w:hint="eastAsia" w:ascii="宋体" w:hAnsi="宋体" w:cs="宋体"/>
                <w:szCs w:val="21"/>
              </w:rPr>
            </w:pPr>
            <w:r>
              <w:rPr>
                <w:rFonts w:hint="eastAsia" w:ascii="宋体" w:hAnsi="宋体" w:cs="宋体"/>
                <w:szCs w:val="21"/>
              </w:rPr>
              <w:t>对系统总体需求的理解程度</w:t>
            </w:r>
          </w:p>
        </w:tc>
        <w:tc>
          <w:tcPr>
            <w:tcW w:w="796" w:type="dxa"/>
            <w:vAlign w:val="center"/>
          </w:tcPr>
          <w:p w14:paraId="5C86753D">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w:t>
            </w:r>
          </w:p>
        </w:tc>
        <w:tc>
          <w:tcPr>
            <w:tcW w:w="1107" w:type="dxa"/>
            <w:vAlign w:val="center"/>
          </w:tcPr>
          <w:p w14:paraId="03514B8F">
            <w:pPr>
              <w:spacing w:line="240" w:lineRule="auto"/>
              <w:jc w:val="center"/>
              <w:rPr>
                <w:rFonts w:hint="eastAsia" w:ascii="仿宋" w:hAnsi="仿宋" w:cs="仿宋"/>
                <w:szCs w:val="32"/>
              </w:rPr>
            </w:pPr>
          </w:p>
        </w:tc>
        <w:tc>
          <w:tcPr>
            <w:tcW w:w="1881" w:type="dxa"/>
          </w:tcPr>
          <w:p w14:paraId="1B5E3DD2">
            <w:pPr>
              <w:spacing w:line="240" w:lineRule="auto"/>
              <w:jc w:val="left"/>
              <w:outlineLvl w:val="0"/>
              <w:rPr>
                <w:rFonts w:hint="eastAsia" w:ascii="仿宋" w:hAnsi="仿宋" w:cs="仿宋"/>
              </w:rPr>
            </w:pPr>
          </w:p>
        </w:tc>
      </w:tr>
      <w:tr w14:paraId="757E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11" w:type="dxa"/>
            <w:vAlign w:val="center"/>
          </w:tcPr>
          <w:p w14:paraId="70175764">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5.1.1</w:t>
            </w:r>
          </w:p>
        </w:tc>
        <w:tc>
          <w:tcPr>
            <w:tcW w:w="5252" w:type="dxa"/>
          </w:tcPr>
          <w:p w14:paraId="000D4431">
            <w:pPr>
              <w:outlineLvl w:val="0"/>
              <w:rPr>
                <w:rFonts w:hint="default" w:ascii="宋体" w:hAnsi="宋体" w:eastAsia="仿宋" w:cs="宋体"/>
                <w:color w:val="auto"/>
                <w:szCs w:val="21"/>
                <w:lang w:val="en-US" w:eastAsia="zh-CN"/>
              </w:rPr>
            </w:pPr>
            <w:r>
              <w:rPr>
                <w:rFonts w:hint="eastAsia" w:ascii="宋体" w:hAnsi="宋体" w:cs="宋体"/>
                <w:color w:val="auto"/>
                <w:szCs w:val="21"/>
                <w:lang w:val="en-US" w:eastAsia="zh-CN"/>
              </w:rPr>
              <w:t>根据供应商对项目背景和需求的理解情况评分。</w:t>
            </w:r>
            <w:r>
              <w:rPr>
                <w:rFonts w:hint="eastAsia" w:ascii="宋体" w:hAnsi="宋体" w:cs="宋体"/>
                <w:szCs w:val="21"/>
              </w:rPr>
              <w:t>（分值：</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,0）</w:t>
            </w:r>
          </w:p>
        </w:tc>
        <w:tc>
          <w:tcPr>
            <w:tcW w:w="796" w:type="dxa"/>
            <w:vAlign w:val="center"/>
          </w:tcPr>
          <w:p w14:paraId="78B0ECC0">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14:paraId="41B7EB70">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71081312">
            <w:pPr>
              <w:spacing w:line="240" w:lineRule="auto"/>
              <w:jc w:val="left"/>
              <w:outlineLvl w:val="0"/>
              <w:rPr>
                <w:rFonts w:hint="eastAsia" w:ascii="仿宋" w:hAnsi="仿宋" w:cs="仿宋"/>
              </w:rPr>
            </w:pPr>
          </w:p>
        </w:tc>
      </w:tr>
      <w:tr w14:paraId="39D6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11" w:type="dxa"/>
            <w:vAlign w:val="center"/>
          </w:tcPr>
          <w:p w14:paraId="17897EA9">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5.1.2</w:t>
            </w:r>
          </w:p>
        </w:tc>
        <w:tc>
          <w:tcPr>
            <w:tcW w:w="5252" w:type="dxa"/>
          </w:tcPr>
          <w:p w14:paraId="048CEAC3">
            <w:pPr>
              <w:outlineLvl w:val="0"/>
              <w:rPr>
                <w:rFonts w:hint="eastAsia" w:ascii="宋体" w:hAnsi="宋体" w:cs="宋体"/>
                <w:color w:val="auto"/>
                <w:szCs w:val="21"/>
              </w:rPr>
            </w:pPr>
            <w:r>
              <w:rPr>
                <w:rFonts w:hint="eastAsia" w:ascii="宋体" w:hAnsi="宋体" w:cs="宋体"/>
                <w:color w:val="auto"/>
                <w:szCs w:val="21"/>
                <w:lang w:val="en-US" w:eastAsia="zh-CN"/>
              </w:rPr>
              <w:t>根据供应商提供的总体设计框架情况评分。</w:t>
            </w:r>
            <w:r>
              <w:rPr>
                <w:rFonts w:hint="eastAsia" w:ascii="宋体" w:hAnsi="宋体" w:cs="宋体"/>
                <w:szCs w:val="21"/>
              </w:rPr>
              <w:t>（分值：</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,0）</w:t>
            </w:r>
          </w:p>
        </w:tc>
        <w:tc>
          <w:tcPr>
            <w:tcW w:w="796" w:type="dxa"/>
            <w:vAlign w:val="center"/>
          </w:tcPr>
          <w:p w14:paraId="0606872F">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14:paraId="0B14EB9B">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6F4561BE">
            <w:pPr>
              <w:spacing w:line="240" w:lineRule="auto"/>
              <w:jc w:val="left"/>
              <w:outlineLvl w:val="0"/>
              <w:rPr>
                <w:rFonts w:hint="eastAsia" w:ascii="仿宋" w:hAnsi="仿宋" w:cs="仿宋"/>
              </w:rPr>
            </w:pPr>
          </w:p>
        </w:tc>
      </w:tr>
      <w:tr w14:paraId="3E2B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11" w:type="dxa"/>
            <w:vAlign w:val="center"/>
          </w:tcPr>
          <w:p w14:paraId="46B39245">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5.1.3</w:t>
            </w:r>
          </w:p>
        </w:tc>
        <w:tc>
          <w:tcPr>
            <w:tcW w:w="5252" w:type="dxa"/>
          </w:tcPr>
          <w:p w14:paraId="4B0D59B2">
            <w:pPr>
              <w:outlineLvl w:val="0"/>
              <w:rPr>
                <w:rFonts w:hint="eastAsia" w:ascii="宋体" w:hAnsi="宋体" w:cs="宋体"/>
                <w:color w:val="auto"/>
                <w:szCs w:val="21"/>
              </w:rPr>
            </w:pPr>
            <w:r>
              <w:rPr>
                <w:rFonts w:hint="eastAsia" w:ascii="宋体" w:hAnsi="宋体" w:cs="宋体"/>
                <w:color w:val="auto"/>
                <w:szCs w:val="21"/>
                <w:lang w:val="en-US" w:eastAsia="zh-CN"/>
              </w:rPr>
              <w:t>根据供应商提供的重点业务流程情况评分。</w:t>
            </w:r>
            <w:r>
              <w:rPr>
                <w:rFonts w:hint="eastAsia" w:ascii="宋体" w:hAnsi="宋体" w:cs="宋体"/>
                <w:szCs w:val="21"/>
              </w:rPr>
              <w:t>（分值：</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,0）</w:t>
            </w:r>
          </w:p>
        </w:tc>
        <w:tc>
          <w:tcPr>
            <w:tcW w:w="796" w:type="dxa"/>
            <w:vAlign w:val="center"/>
          </w:tcPr>
          <w:p w14:paraId="677C9732">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14:paraId="24DF070B">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71D8BE2C">
            <w:pPr>
              <w:spacing w:line="240" w:lineRule="auto"/>
              <w:jc w:val="left"/>
              <w:outlineLvl w:val="0"/>
              <w:rPr>
                <w:rFonts w:hint="eastAsia" w:ascii="仿宋" w:hAnsi="仿宋" w:cs="仿宋"/>
              </w:rPr>
            </w:pPr>
          </w:p>
        </w:tc>
      </w:tr>
      <w:tr w14:paraId="7838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1" w:type="dxa"/>
            <w:vAlign w:val="center"/>
          </w:tcPr>
          <w:p w14:paraId="531A2817">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5.2</w:t>
            </w:r>
          </w:p>
        </w:tc>
        <w:tc>
          <w:tcPr>
            <w:tcW w:w="5252" w:type="dxa"/>
          </w:tcPr>
          <w:p w14:paraId="1B040295">
            <w:pPr>
              <w:outlineLvl w:val="0"/>
              <w:rPr>
                <w:rFonts w:hint="default" w:ascii="宋体" w:hAnsi="宋体" w:cs="宋体"/>
                <w:color w:val="auto"/>
                <w:szCs w:val="21"/>
                <w:lang w:val="en-US" w:eastAsia="zh-CN"/>
              </w:rPr>
            </w:pPr>
            <w:r>
              <w:rPr>
                <w:rFonts w:hint="eastAsia" w:ascii="宋体" w:hAnsi="宋体" w:cs="宋体"/>
                <w:color w:val="auto"/>
                <w:szCs w:val="21"/>
                <w:lang w:val="en-US" w:eastAsia="zh-CN"/>
              </w:rPr>
              <w:t>根据供应商提供的系统功能描述的完备、详尽、清楚程度及与业务需求的符合程度情况评分。（分值：2,1.5,1,0.5,0）</w:t>
            </w:r>
          </w:p>
        </w:tc>
        <w:tc>
          <w:tcPr>
            <w:tcW w:w="796" w:type="dxa"/>
            <w:vAlign w:val="center"/>
          </w:tcPr>
          <w:p w14:paraId="10D5D8E2">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2</w:t>
            </w:r>
          </w:p>
        </w:tc>
        <w:tc>
          <w:tcPr>
            <w:tcW w:w="1107" w:type="dxa"/>
            <w:vAlign w:val="center"/>
          </w:tcPr>
          <w:p w14:paraId="2D21A18A">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73EFF9C6">
            <w:pPr>
              <w:spacing w:line="240" w:lineRule="auto"/>
              <w:jc w:val="left"/>
              <w:outlineLvl w:val="0"/>
              <w:rPr>
                <w:rFonts w:hint="eastAsia" w:ascii="仿宋" w:hAnsi="仿宋" w:cs="仿宋"/>
              </w:rPr>
            </w:pPr>
          </w:p>
        </w:tc>
      </w:tr>
      <w:tr w14:paraId="22C2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1" w:type="dxa"/>
            <w:vAlign w:val="center"/>
          </w:tcPr>
          <w:p w14:paraId="1E1109CB">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5.3</w:t>
            </w:r>
          </w:p>
        </w:tc>
        <w:tc>
          <w:tcPr>
            <w:tcW w:w="5252" w:type="dxa"/>
            <w:vAlign w:val="center"/>
          </w:tcPr>
          <w:p w14:paraId="01A71ADF">
            <w:pPr>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根据供应商提供的系统各功能模块实现方面的业务逻辑理解情况、所采取的技术水平能力情况评分。（分值：2,1.5,1,0.5,0）</w:t>
            </w:r>
          </w:p>
        </w:tc>
        <w:tc>
          <w:tcPr>
            <w:tcW w:w="796" w:type="dxa"/>
            <w:vAlign w:val="center"/>
          </w:tcPr>
          <w:p w14:paraId="0F431D36">
            <w:pPr>
              <w:spacing w:line="240" w:lineRule="auto"/>
              <w:jc w:val="center"/>
              <w:rPr>
                <w:rFonts w:hint="eastAsia" w:ascii="仿宋" w:hAnsi="仿宋" w:cs="仿宋"/>
                <w:szCs w:val="32"/>
              </w:rPr>
            </w:pPr>
            <w:r>
              <w:rPr>
                <w:rFonts w:hint="eastAsia" w:ascii="仿宋" w:hAnsi="仿宋" w:cs="仿宋"/>
                <w:szCs w:val="32"/>
                <w:lang w:val="en-US" w:eastAsia="zh-CN"/>
              </w:rPr>
              <w:t>2</w:t>
            </w:r>
          </w:p>
        </w:tc>
        <w:tc>
          <w:tcPr>
            <w:tcW w:w="1107" w:type="dxa"/>
            <w:vAlign w:val="center"/>
          </w:tcPr>
          <w:p w14:paraId="448EB9A9">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50381BF7">
            <w:pPr>
              <w:spacing w:line="240" w:lineRule="auto"/>
              <w:jc w:val="left"/>
              <w:outlineLvl w:val="0"/>
              <w:rPr>
                <w:rFonts w:hint="eastAsia" w:ascii="仿宋" w:hAnsi="仿宋" w:cs="仿宋"/>
              </w:rPr>
            </w:pPr>
          </w:p>
        </w:tc>
      </w:tr>
      <w:tr w14:paraId="01CE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1" w:type="dxa"/>
            <w:vAlign w:val="center"/>
          </w:tcPr>
          <w:p w14:paraId="3551895F">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5.4</w:t>
            </w:r>
          </w:p>
        </w:tc>
        <w:tc>
          <w:tcPr>
            <w:tcW w:w="5252" w:type="dxa"/>
            <w:vAlign w:val="center"/>
          </w:tcPr>
          <w:p w14:paraId="3D2EDE49">
            <w:pPr>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根据供应商提供的与各相关系统之间的对接及整合方案的全面性、安全性、稳定性、成熟性情况评分。（分值：2,1.5,1,0.5,0）</w:t>
            </w:r>
          </w:p>
        </w:tc>
        <w:tc>
          <w:tcPr>
            <w:tcW w:w="796" w:type="dxa"/>
            <w:vAlign w:val="center"/>
          </w:tcPr>
          <w:p w14:paraId="4C90E593">
            <w:pPr>
              <w:spacing w:line="240" w:lineRule="auto"/>
              <w:jc w:val="center"/>
              <w:rPr>
                <w:rFonts w:hint="eastAsia" w:ascii="仿宋" w:hAnsi="仿宋" w:cs="仿宋"/>
                <w:szCs w:val="32"/>
              </w:rPr>
            </w:pPr>
            <w:r>
              <w:rPr>
                <w:rFonts w:hint="eastAsia" w:ascii="仿宋" w:hAnsi="仿宋" w:cs="仿宋"/>
                <w:szCs w:val="32"/>
                <w:lang w:val="en-US" w:eastAsia="zh-CN"/>
              </w:rPr>
              <w:t>2</w:t>
            </w:r>
          </w:p>
        </w:tc>
        <w:tc>
          <w:tcPr>
            <w:tcW w:w="1107" w:type="dxa"/>
            <w:vAlign w:val="center"/>
          </w:tcPr>
          <w:p w14:paraId="25FBF12B">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309156F4">
            <w:pPr>
              <w:spacing w:line="240" w:lineRule="auto"/>
              <w:jc w:val="left"/>
              <w:outlineLvl w:val="0"/>
              <w:rPr>
                <w:rFonts w:hint="eastAsia" w:ascii="仿宋" w:hAnsi="仿宋" w:cs="仿宋"/>
              </w:rPr>
            </w:pPr>
          </w:p>
        </w:tc>
      </w:tr>
      <w:tr w14:paraId="163F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3F556968">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252" w:type="dxa"/>
            <w:vAlign w:val="center"/>
          </w:tcPr>
          <w:p w14:paraId="3928129E">
            <w:pPr>
              <w:outlineLvl w:val="0"/>
              <w:rPr>
                <w:rFonts w:hint="eastAsia" w:ascii="宋体" w:hAnsi="宋体" w:eastAsia="仿宋" w:cs="宋体"/>
                <w:szCs w:val="21"/>
                <w:lang w:val="en-US" w:eastAsia="zh-CN"/>
              </w:rPr>
            </w:pPr>
            <w:r>
              <w:rPr>
                <w:rFonts w:hint="eastAsia" w:ascii="宋体" w:hAnsi="宋体" w:cs="宋体"/>
                <w:szCs w:val="21"/>
              </w:rPr>
              <w:t>项目实施</w:t>
            </w:r>
            <w:r>
              <w:rPr>
                <w:rFonts w:hint="eastAsia" w:ascii="宋体" w:hAnsi="宋体" w:cs="宋体"/>
                <w:szCs w:val="21"/>
                <w:lang w:val="en-US" w:eastAsia="zh-CN"/>
              </w:rPr>
              <w:t>方案</w:t>
            </w:r>
          </w:p>
        </w:tc>
        <w:tc>
          <w:tcPr>
            <w:tcW w:w="796" w:type="dxa"/>
            <w:vAlign w:val="center"/>
          </w:tcPr>
          <w:p w14:paraId="4920E70E">
            <w:pPr>
              <w:spacing w:line="240" w:lineRule="auto"/>
              <w:jc w:val="center"/>
              <w:rPr>
                <w:rFonts w:hint="eastAsia" w:ascii="仿宋" w:hAnsi="仿宋" w:cs="仿宋"/>
                <w:szCs w:val="32"/>
              </w:rPr>
            </w:pPr>
            <w:r>
              <w:rPr>
                <w:rFonts w:hint="eastAsia" w:ascii="仿宋" w:hAnsi="仿宋" w:cs="仿宋"/>
                <w:szCs w:val="32"/>
              </w:rPr>
              <w:t>/</w:t>
            </w:r>
          </w:p>
        </w:tc>
        <w:tc>
          <w:tcPr>
            <w:tcW w:w="1107" w:type="dxa"/>
            <w:vAlign w:val="center"/>
          </w:tcPr>
          <w:p w14:paraId="55EB9EDD">
            <w:pPr>
              <w:spacing w:line="240" w:lineRule="auto"/>
              <w:jc w:val="center"/>
              <w:rPr>
                <w:rFonts w:hint="eastAsia" w:ascii="仿宋" w:hAnsi="仿宋" w:cs="仿宋"/>
                <w:szCs w:val="32"/>
              </w:rPr>
            </w:pPr>
          </w:p>
        </w:tc>
        <w:tc>
          <w:tcPr>
            <w:tcW w:w="1881" w:type="dxa"/>
          </w:tcPr>
          <w:p w14:paraId="18D3B34B">
            <w:pPr>
              <w:spacing w:line="240" w:lineRule="auto"/>
              <w:jc w:val="left"/>
              <w:outlineLvl w:val="0"/>
              <w:rPr>
                <w:rFonts w:hint="eastAsia" w:ascii="仿宋" w:hAnsi="仿宋" w:cs="仿宋"/>
              </w:rPr>
            </w:pPr>
          </w:p>
        </w:tc>
      </w:tr>
      <w:tr w14:paraId="0378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4E7BC58B">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6.1</w:t>
            </w:r>
          </w:p>
        </w:tc>
        <w:tc>
          <w:tcPr>
            <w:tcW w:w="5252" w:type="dxa"/>
            <w:vAlign w:val="center"/>
          </w:tcPr>
          <w:p w14:paraId="0889B874">
            <w:pPr>
              <w:outlineLvl w:val="0"/>
              <w:rPr>
                <w:rFonts w:hint="eastAsia" w:ascii="宋体" w:hAnsi="宋体" w:cs="宋体"/>
                <w:szCs w:val="21"/>
              </w:rPr>
            </w:pPr>
            <w:r>
              <w:rPr>
                <w:rFonts w:hint="eastAsia" w:ascii="宋体" w:hAnsi="宋体" w:cs="宋体"/>
                <w:color w:val="auto"/>
                <w:szCs w:val="21"/>
                <w:lang w:val="en-US" w:eastAsia="zh-CN"/>
              </w:rPr>
              <w:t>根据供应商提供的</w:t>
            </w:r>
            <w:r>
              <w:rPr>
                <w:rFonts w:hint="eastAsia" w:ascii="宋体" w:hAnsi="宋体" w:cs="宋体"/>
                <w:szCs w:val="21"/>
              </w:rPr>
              <w:t>管理方案、测试方案</w:t>
            </w:r>
            <w:r>
              <w:rPr>
                <w:rFonts w:hint="eastAsia" w:ascii="宋体" w:hAnsi="宋体" w:cs="宋体"/>
                <w:color w:val="auto"/>
                <w:szCs w:val="21"/>
                <w:lang w:val="en-US" w:eastAsia="zh-CN"/>
              </w:rPr>
              <w:t>情况评分。</w:t>
            </w:r>
            <w:r>
              <w:rPr>
                <w:rFonts w:hint="eastAsia" w:ascii="宋体" w:hAnsi="宋体" w:cs="宋体"/>
                <w:szCs w:val="21"/>
              </w:rPr>
              <w:t>（分值：</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,0）</w:t>
            </w:r>
          </w:p>
        </w:tc>
        <w:tc>
          <w:tcPr>
            <w:tcW w:w="796" w:type="dxa"/>
            <w:vAlign w:val="center"/>
          </w:tcPr>
          <w:p w14:paraId="385EB373">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3</w:t>
            </w:r>
          </w:p>
        </w:tc>
        <w:tc>
          <w:tcPr>
            <w:tcW w:w="1107" w:type="dxa"/>
            <w:vAlign w:val="center"/>
          </w:tcPr>
          <w:p w14:paraId="598AD5D2">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29E8CCE2">
            <w:pPr>
              <w:spacing w:line="240" w:lineRule="auto"/>
              <w:jc w:val="left"/>
              <w:outlineLvl w:val="0"/>
              <w:rPr>
                <w:rFonts w:hint="eastAsia" w:ascii="仿宋" w:hAnsi="仿宋" w:cs="仿宋"/>
              </w:rPr>
            </w:pPr>
          </w:p>
        </w:tc>
      </w:tr>
      <w:tr w14:paraId="0D7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35D8B6B9">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6.2</w:t>
            </w:r>
          </w:p>
        </w:tc>
        <w:tc>
          <w:tcPr>
            <w:tcW w:w="5252" w:type="dxa"/>
            <w:vAlign w:val="center"/>
          </w:tcPr>
          <w:p w14:paraId="3D505433">
            <w:pPr>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根据供应商提供的</w:t>
            </w:r>
            <w:r>
              <w:rPr>
                <w:rFonts w:hint="eastAsia" w:ascii="宋体" w:hAnsi="宋体" w:cs="宋体"/>
                <w:szCs w:val="21"/>
              </w:rPr>
              <w:t>系统运维、进度控制计划</w:t>
            </w:r>
            <w:r>
              <w:rPr>
                <w:rFonts w:hint="eastAsia" w:ascii="宋体" w:hAnsi="宋体" w:cs="宋体"/>
                <w:color w:val="auto"/>
                <w:szCs w:val="21"/>
                <w:lang w:val="en-US" w:eastAsia="zh-CN"/>
              </w:rPr>
              <w:t>情况评分。</w:t>
            </w:r>
            <w:r>
              <w:rPr>
                <w:rFonts w:hint="eastAsia" w:ascii="宋体" w:hAnsi="宋体" w:cs="宋体"/>
                <w:szCs w:val="21"/>
              </w:rPr>
              <w:t>（分值：</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,0）</w:t>
            </w:r>
          </w:p>
        </w:tc>
        <w:tc>
          <w:tcPr>
            <w:tcW w:w="796" w:type="dxa"/>
            <w:vAlign w:val="center"/>
          </w:tcPr>
          <w:p w14:paraId="2CA33A30">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3</w:t>
            </w:r>
          </w:p>
        </w:tc>
        <w:tc>
          <w:tcPr>
            <w:tcW w:w="1107" w:type="dxa"/>
            <w:vAlign w:val="center"/>
          </w:tcPr>
          <w:p w14:paraId="5F3C64D5">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514E6C36">
            <w:pPr>
              <w:spacing w:line="240" w:lineRule="auto"/>
              <w:jc w:val="left"/>
              <w:outlineLvl w:val="0"/>
              <w:rPr>
                <w:rFonts w:hint="eastAsia" w:ascii="仿宋" w:hAnsi="仿宋" w:cs="仿宋"/>
              </w:rPr>
            </w:pPr>
          </w:p>
        </w:tc>
      </w:tr>
      <w:tr w14:paraId="6D43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42576CC1">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252" w:type="dxa"/>
            <w:vAlign w:val="center"/>
          </w:tcPr>
          <w:p w14:paraId="023B73B7">
            <w:pPr>
              <w:outlineLvl w:val="0"/>
              <w:rPr>
                <w:rFonts w:hint="eastAsia" w:ascii="宋体" w:hAnsi="宋体" w:cs="宋体"/>
                <w:szCs w:val="21"/>
                <w:lang w:val="en-US" w:eastAsia="zh-CN"/>
              </w:rPr>
            </w:pPr>
            <w:r>
              <w:rPr>
                <w:rFonts w:hint="eastAsia" w:ascii="宋体" w:hAnsi="宋体" w:cs="宋体"/>
                <w:szCs w:val="21"/>
              </w:rPr>
              <w:t>服务团队</w:t>
            </w:r>
          </w:p>
        </w:tc>
        <w:tc>
          <w:tcPr>
            <w:tcW w:w="796" w:type="dxa"/>
            <w:vAlign w:val="center"/>
          </w:tcPr>
          <w:p w14:paraId="12C050A1">
            <w:pPr>
              <w:spacing w:line="240" w:lineRule="auto"/>
              <w:jc w:val="center"/>
              <w:rPr>
                <w:rFonts w:hint="eastAsia" w:ascii="仿宋" w:hAnsi="仿宋" w:cs="仿宋"/>
                <w:szCs w:val="32"/>
                <w:lang w:val="en-US" w:eastAsia="zh-CN"/>
              </w:rPr>
            </w:pPr>
            <w:r>
              <w:rPr>
                <w:rFonts w:hint="eastAsia" w:ascii="仿宋" w:hAnsi="仿宋" w:cs="仿宋"/>
                <w:szCs w:val="32"/>
              </w:rPr>
              <w:t>/</w:t>
            </w:r>
          </w:p>
        </w:tc>
        <w:tc>
          <w:tcPr>
            <w:tcW w:w="1107" w:type="dxa"/>
            <w:vAlign w:val="center"/>
          </w:tcPr>
          <w:p w14:paraId="066D64A3">
            <w:pPr>
              <w:spacing w:line="240" w:lineRule="auto"/>
              <w:jc w:val="center"/>
              <w:rPr>
                <w:rFonts w:hint="eastAsia" w:ascii="仿宋" w:hAnsi="仿宋" w:cs="仿宋"/>
                <w:szCs w:val="32"/>
                <w:lang w:val="en-US" w:eastAsia="zh-CN"/>
              </w:rPr>
            </w:pPr>
          </w:p>
        </w:tc>
        <w:tc>
          <w:tcPr>
            <w:tcW w:w="1881" w:type="dxa"/>
          </w:tcPr>
          <w:p w14:paraId="651DE1B4">
            <w:pPr>
              <w:spacing w:line="240" w:lineRule="auto"/>
              <w:jc w:val="left"/>
              <w:outlineLvl w:val="0"/>
              <w:rPr>
                <w:rFonts w:hint="eastAsia" w:ascii="仿宋" w:hAnsi="仿宋" w:cs="仿宋"/>
              </w:rPr>
            </w:pPr>
          </w:p>
        </w:tc>
      </w:tr>
      <w:tr w14:paraId="6604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2178D385">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7.1</w:t>
            </w:r>
          </w:p>
        </w:tc>
        <w:tc>
          <w:tcPr>
            <w:tcW w:w="5252" w:type="dxa"/>
            <w:vAlign w:val="center"/>
          </w:tcPr>
          <w:p w14:paraId="46EC8C29">
            <w:pPr>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供应商拟派项目负责人具有信息系统项目管理师证书的得1分,否则不得分。</w:t>
            </w:r>
          </w:p>
          <w:p w14:paraId="56249C9E">
            <w:pPr>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响应文件中同时提供有效的拟派项目负责人信息系统项目管理师证书扫描件及该人员最近一个月在供应商单位的社保缴纳证明扫描件，否则不得分。</w:t>
            </w:r>
          </w:p>
        </w:tc>
        <w:tc>
          <w:tcPr>
            <w:tcW w:w="796" w:type="dxa"/>
            <w:vAlign w:val="center"/>
          </w:tcPr>
          <w:p w14:paraId="7E949DE9">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14:paraId="7CFF8485">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w:t>
            </w:r>
            <w:r>
              <w:rPr>
                <w:rFonts w:hint="eastAsia" w:ascii="仿宋" w:hAnsi="仿宋" w:cs="仿宋"/>
                <w:szCs w:val="32"/>
              </w:rPr>
              <w:t>观分</w:t>
            </w:r>
          </w:p>
        </w:tc>
        <w:tc>
          <w:tcPr>
            <w:tcW w:w="1881" w:type="dxa"/>
          </w:tcPr>
          <w:p w14:paraId="30947131">
            <w:pPr>
              <w:spacing w:line="240" w:lineRule="auto"/>
              <w:jc w:val="left"/>
              <w:outlineLvl w:val="0"/>
              <w:rPr>
                <w:rFonts w:hint="eastAsia" w:ascii="仿宋" w:hAnsi="仿宋" w:cs="仿宋"/>
              </w:rPr>
            </w:pPr>
          </w:p>
        </w:tc>
      </w:tr>
      <w:tr w14:paraId="255B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085AFB03">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7.2</w:t>
            </w:r>
          </w:p>
        </w:tc>
        <w:tc>
          <w:tcPr>
            <w:tcW w:w="5252" w:type="dxa"/>
            <w:vAlign w:val="center"/>
          </w:tcPr>
          <w:p w14:paraId="0EE01970">
            <w:pPr>
              <w:ind w:firstLine="0" w:firstLineChars="0"/>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根据拟派其他专业技术人员组成、数量、专业素质、技术能力、经验等情况评分。（分值：2,1.5,1,0.5,0）</w:t>
            </w:r>
          </w:p>
          <w:p w14:paraId="698B5599">
            <w:pPr>
              <w:ind w:firstLine="0" w:firstLineChars="0"/>
              <w:outlineLvl w:val="0"/>
              <w:rPr>
                <w:rFonts w:hint="eastAsia" w:ascii="宋体" w:hAnsi="宋体" w:cs="宋体"/>
                <w:color w:val="auto"/>
                <w:szCs w:val="21"/>
                <w:lang w:val="en-US" w:eastAsia="zh-CN"/>
              </w:rPr>
            </w:pPr>
            <w:r>
              <w:rPr>
                <w:rFonts w:hint="eastAsia" w:ascii="宋体" w:hAnsi="宋体" w:cs="宋体"/>
                <w:color w:val="auto"/>
                <w:szCs w:val="21"/>
                <w:lang w:val="en-US" w:eastAsia="zh-CN"/>
              </w:rPr>
              <w:t>响应文件中需提供其他专业技术人员人员履历、资质证书扫描件及最近一个月在供应商单位的社保缴纳证明扫描件，否则不得分。</w:t>
            </w:r>
          </w:p>
        </w:tc>
        <w:tc>
          <w:tcPr>
            <w:tcW w:w="796" w:type="dxa"/>
            <w:vAlign w:val="center"/>
          </w:tcPr>
          <w:p w14:paraId="0AD0916A">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14:paraId="3E9DB5CD">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74FBE74F">
            <w:pPr>
              <w:spacing w:line="240" w:lineRule="auto"/>
              <w:jc w:val="left"/>
              <w:outlineLvl w:val="0"/>
              <w:rPr>
                <w:rFonts w:hint="eastAsia" w:ascii="仿宋" w:hAnsi="仿宋" w:cs="仿宋"/>
              </w:rPr>
            </w:pPr>
          </w:p>
        </w:tc>
      </w:tr>
      <w:tr w14:paraId="1A55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7B3D874F">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252" w:type="dxa"/>
            <w:vAlign w:val="center"/>
          </w:tcPr>
          <w:p w14:paraId="31CCEF1B">
            <w:pPr>
              <w:outlineLvl w:val="0"/>
              <w:rPr>
                <w:rFonts w:hint="default" w:ascii="宋体" w:hAnsi="宋体" w:cs="宋体"/>
                <w:szCs w:val="21"/>
                <w:lang w:val="en-US"/>
              </w:rPr>
            </w:pPr>
            <w:r>
              <w:rPr>
                <w:rFonts w:hint="eastAsia" w:ascii="宋体" w:hAnsi="宋体" w:cs="宋体"/>
                <w:szCs w:val="21"/>
              </w:rPr>
              <w:t>技术培训。供应商提供详细的培训计划，包括培训流程、培训方式、培训对象、培训内容、培训日程等</w:t>
            </w:r>
            <w:r>
              <w:rPr>
                <w:rFonts w:hint="eastAsia" w:ascii="宋体" w:hAnsi="宋体" w:cs="宋体"/>
                <w:szCs w:val="21"/>
                <w:lang w:val="en-US" w:eastAsia="zh-CN"/>
              </w:rPr>
              <w:t>。根据供应商提供的技术培训方案情况评分。</w:t>
            </w:r>
            <w:r>
              <w:rPr>
                <w:rFonts w:hint="eastAsia" w:ascii="宋体" w:hAnsi="宋体" w:cs="宋体"/>
                <w:szCs w:val="21"/>
              </w:rPr>
              <w:t>（分值：</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,0）</w:t>
            </w:r>
          </w:p>
        </w:tc>
        <w:tc>
          <w:tcPr>
            <w:tcW w:w="796" w:type="dxa"/>
            <w:vAlign w:val="center"/>
          </w:tcPr>
          <w:p w14:paraId="13FE5588">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3</w:t>
            </w:r>
          </w:p>
        </w:tc>
        <w:tc>
          <w:tcPr>
            <w:tcW w:w="1107" w:type="dxa"/>
            <w:vAlign w:val="center"/>
          </w:tcPr>
          <w:p w14:paraId="3BB00AD7">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667B2DA6">
            <w:pPr>
              <w:spacing w:line="240" w:lineRule="auto"/>
              <w:jc w:val="left"/>
              <w:outlineLvl w:val="0"/>
              <w:rPr>
                <w:rFonts w:hint="eastAsia" w:ascii="仿宋" w:hAnsi="仿宋" w:cs="仿宋"/>
              </w:rPr>
            </w:pPr>
          </w:p>
        </w:tc>
      </w:tr>
      <w:tr w14:paraId="1276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1485EA84">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252" w:type="dxa"/>
            <w:vAlign w:val="center"/>
          </w:tcPr>
          <w:p w14:paraId="710B4634">
            <w:pPr>
              <w:outlineLvl w:val="0"/>
              <w:rPr>
                <w:rFonts w:hint="eastAsia" w:ascii="宋体" w:hAnsi="宋体" w:cs="宋体"/>
                <w:szCs w:val="21"/>
              </w:rPr>
            </w:pPr>
            <w:r>
              <w:rPr>
                <w:rFonts w:hint="eastAsia" w:ascii="宋体" w:hAnsi="宋体" w:cs="宋体"/>
                <w:szCs w:val="21"/>
              </w:rPr>
              <w:t>售后服务。供应商提供详细的售后服务方案、服务承诺、服务响应、服务方式、服务内容、人员配备、应急服务、售后服务期满后的服务内容与收费标准等</w:t>
            </w:r>
            <w:r>
              <w:rPr>
                <w:rFonts w:hint="eastAsia" w:ascii="宋体" w:hAnsi="宋体" w:cs="宋体"/>
                <w:szCs w:val="21"/>
                <w:lang w:val="en-US" w:eastAsia="zh-CN"/>
              </w:rPr>
              <w:t>。根据供应商提供的售后服务方案情况评分。</w:t>
            </w:r>
            <w:r>
              <w:rPr>
                <w:rFonts w:hint="eastAsia" w:ascii="宋体" w:hAnsi="宋体" w:cs="宋体"/>
                <w:szCs w:val="21"/>
              </w:rPr>
              <w:t>（分值：</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,0）</w:t>
            </w:r>
          </w:p>
        </w:tc>
        <w:tc>
          <w:tcPr>
            <w:tcW w:w="796" w:type="dxa"/>
            <w:vAlign w:val="center"/>
          </w:tcPr>
          <w:p w14:paraId="13B67107">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3</w:t>
            </w:r>
          </w:p>
        </w:tc>
        <w:tc>
          <w:tcPr>
            <w:tcW w:w="1107" w:type="dxa"/>
            <w:vAlign w:val="center"/>
          </w:tcPr>
          <w:p w14:paraId="6A7AEA84">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048749FA">
            <w:pPr>
              <w:spacing w:line="240" w:lineRule="auto"/>
              <w:jc w:val="left"/>
              <w:outlineLvl w:val="0"/>
              <w:rPr>
                <w:rFonts w:hint="eastAsia" w:ascii="仿宋" w:hAnsi="仿宋" w:cs="仿宋"/>
              </w:rPr>
            </w:pPr>
          </w:p>
        </w:tc>
      </w:tr>
      <w:tr w14:paraId="41C8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5BC0DBA9">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252" w:type="dxa"/>
            <w:vAlign w:val="center"/>
          </w:tcPr>
          <w:p w14:paraId="0CB345D5">
            <w:pPr>
              <w:outlineLvl w:val="0"/>
              <w:rPr>
                <w:rFonts w:hint="eastAsia" w:ascii="宋体" w:hAnsi="宋体" w:cs="宋体"/>
                <w:szCs w:val="21"/>
              </w:rPr>
            </w:pPr>
            <w:r>
              <w:rPr>
                <w:rFonts w:hint="eastAsia" w:ascii="宋体" w:hAnsi="宋体" w:cs="宋体"/>
                <w:szCs w:val="21"/>
              </w:rPr>
              <w:t>维护期。</w:t>
            </w:r>
            <w:r>
              <w:rPr>
                <w:rFonts w:hint="eastAsia" w:ascii="宋体" w:hAnsi="宋体" w:cs="宋体"/>
                <w:szCs w:val="21"/>
                <w:lang w:val="en-US" w:eastAsia="zh-CN"/>
              </w:rPr>
              <w:t>项目维护期在</w:t>
            </w:r>
            <w:r>
              <w:rPr>
                <w:rFonts w:hint="eastAsia" w:ascii="宋体" w:hAnsi="宋体" w:cs="宋体"/>
                <w:szCs w:val="21"/>
              </w:rPr>
              <w:t>满足</w:t>
            </w:r>
            <w:r>
              <w:rPr>
                <w:rFonts w:hint="eastAsia" w:ascii="宋体" w:hAnsi="宋体" w:cs="宋体"/>
                <w:szCs w:val="21"/>
                <w:lang w:val="en-US" w:eastAsia="zh-CN"/>
              </w:rPr>
              <w:t>招标</w:t>
            </w:r>
            <w:r>
              <w:rPr>
                <w:rFonts w:hint="eastAsia" w:ascii="宋体" w:hAnsi="宋体" w:cs="宋体"/>
                <w:szCs w:val="21"/>
              </w:rPr>
              <w:t>文件要求的基础上，每增加一年</w:t>
            </w:r>
            <w:r>
              <w:rPr>
                <w:rFonts w:hint="eastAsia" w:ascii="宋体" w:hAnsi="宋体" w:cs="宋体"/>
                <w:szCs w:val="21"/>
                <w:lang w:val="en-US" w:eastAsia="zh-CN"/>
              </w:rPr>
              <w:t>得</w:t>
            </w:r>
            <w:r>
              <w:rPr>
                <w:rFonts w:hint="eastAsia" w:ascii="宋体" w:hAnsi="宋体" w:cs="宋体"/>
                <w:szCs w:val="21"/>
              </w:rPr>
              <w:t>1分，</w:t>
            </w:r>
            <w:r>
              <w:rPr>
                <w:rFonts w:hint="eastAsia" w:ascii="宋体" w:hAnsi="宋体" w:cs="宋体"/>
                <w:szCs w:val="21"/>
                <w:lang w:val="en-US" w:eastAsia="zh-CN"/>
              </w:rPr>
              <w:t>最高得2分。</w:t>
            </w:r>
            <w:r>
              <w:rPr>
                <w:rFonts w:hint="eastAsia" w:ascii="宋体" w:hAnsi="宋体" w:cs="宋体"/>
                <w:szCs w:val="21"/>
              </w:rPr>
              <w:t>延长时间不足一年的不</w:t>
            </w:r>
            <w:r>
              <w:rPr>
                <w:rFonts w:hint="eastAsia" w:ascii="宋体" w:hAnsi="宋体" w:cs="宋体"/>
                <w:szCs w:val="21"/>
                <w:lang w:val="en-US" w:eastAsia="zh-CN"/>
              </w:rPr>
              <w:t>得</w:t>
            </w:r>
            <w:r>
              <w:rPr>
                <w:rFonts w:hint="eastAsia" w:ascii="宋体" w:hAnsi="宋体" w:cs="宋体"/>
                <w:szCs w:val="21"/>
              </w:rPr>
              <w:t>分</w:t>
            </w:r>
            <w:r>
              <w:rPr>
                <w:rFonts w:hint="eastAsia" w:ascii="宋体" w:hAnsi="宋体" w:cs="宋体"/>
                <w:szCs w:val="21"/>
                <w:lang w:val="en-US" w:eastAsia="zh-CN"/>
              </w:rPr>
              <w:t>。</w:t>
            </w:r>
          </w:p>
        </w:tc>
        <w:tc>
          <w:tcPr>
            <w:tcW w:w="796" w:type="dxa"/>
            <w:vAlign w:val="center"/>
          </w:tcPr>
          <w:p w14:paraId="5C1D7FBF">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2</w:t>
            </w:r>
          </w:p>
        </w:tc>
        <w:tc>
          <w:tcPr>
            <w:tcW w:w="1107" w:type="dxa"/>
            <w:vAlign w:val="center"/>
          </w:tcPr>
          <w:p w14:paraId="7CA3DCD1">
            <w:pPr>
              <w:spacing w:line="240" w:lineRule="auto"/>
              <w:jc w:val="center"/>
              <w:rPr>
                <w:rFonts w:hint="eastAsia" w:ascii="仿宋" w:hAnsi="仿宋" w:cs="仿宋"/>
                <w:szCs w:val="32"/>
              </w:rPr>
            </w:pPr>
            <w:r>
              <w:rPr>
                <w:rFonts w:hint="eastAsia" w:ascii="仿宋" w:hAnsi="仿宋" w:cs="仿宋"/>
                <w:szCs w:val="32"/>
                <w:lang w:val="en-US" w:eastAsia="zh-CN"/>
              </w:rPr>
              <w:t>客</w:t>
            </w:r>
            <w:r>
              <w:rPr>
                <w:rFonts w:hint="eastAsia" w:ascii="仿宋" w:hAnsi="仿宋" w:cs="仿宋"/>
                <w:szCs w:val="32"/>
              </w:rPr>
              <w:t>观分</w:t>
            </w:r>
          </w:p>
        </w:tc>
        <w:tc>
          <w:tcPr>
            <w:tcW w:w="1881" w:type="dxa"/>
          </w:tcPr>
          <w:p w14:paraId="00D4C20C">
            <w:pPr>
              <w:spacing w:line="240" w:lineRule="auto"/>
              <w:jc w:val="left"/>
              <w:outlineLvl w:val="0"/>
              <w:rPr>
                <w:rFonts w:hint="eastAsia" w:ascii="仿宋" w:hAnsi="仿宋" w:cs="仿宋"/>
              </w:rPr>
            </w:pPr>
          </w:p>
        </w:tc>
      </w:tr>
      <w:tr w14:paraId="1062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1CDD8520">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w:t>
            </w:r>
          </w:p>
        </w:tc>
        <w:tc>
          <w:tcPr>
            <w:tcW w:w="5252" w:type="dxa"/>
            <w:vAlign w:val="center"/>
          </w:tcPr>
          <w:p w14:paraId="6E5C1C1A">
            <w:pPr>
              <w:outlineLvl w:val="0"/>
              <w:rPr>
                <w:rFonts w:hint="eastAsia" w:ascii="宋体" w:hAnsi="宋体" w:cs="宋体"/>
                <w:szCs w:val="21"/>
              </w:rPr>
            </w:pPr>
            <w:bookmarkStart w:id="419" w:name="OLE_LINK41"/>
            <w:r>
              <w:rPr>
                <w:rFonts w:hint="eastAsia" w:ascii="宋体" w:hAnsi="宋体" w:cs="宋体"/>
                <w:szCs w:val="21"/>
              </w:rPr>
              <w:t>现场演示。</w:t>
            </w:r>
            <w:bookmarkEnd w:id="419"/>
          </w:p>
          <w:p w14:paraId="65E66AB5">
            <w:pPr>
              <w:outlineLvl w:val="0"/>
              <w:rPr>
                <w:rFonts w:hint="eastAsia" w:ascii="宋体" w:hAnsi="宋体" w:cs="宋体"/>
                <w:szCs w:val="21"/>
              </w:rPr>
            </w:pPr>
            <w:r>
              <w:rPr>
                <w:rFonts w:hint="eastAsia" w:ascii="宋体" w:hAnsi="宋体" w:cs="宋体"/>
                <w:szCs w:val="21"/>
              </w:rPr>
              <w:t>评标委员会根据投标人</w:t>
            </w:r>
            <w:r>
              <w:rPr>
                <w:rFonts w:hint="eastAsia" w:ascii="宋体" w:hAnsi="宋体" w:cs="宋体"/>
                <w:szCs w:val="21"/>
                <w:lang w:val="en-US" w:eastAsia="zh-CN"/>
              </w:rPr>
              <w:t>提供的</w:t>
            </w:r>
            <w:r>
              <w:rPr>
                <w:rFonts w:hint="eastAsia" w:ascii="宋体" w:hAnsi="宋体" w:cs="宋体"/>
                <w:szCs w:val="21"/>
              </w:rPr>
              <w:t>演示进行评分。</w:t>
            </w:r>
          </w:p>
        </w:tc>
        <w:tc>
          <w:tcPr>
            <w:tcW w:w="796" w:type="dxa"/>
            <w:vAlign w:val="center"/>
          </w:tcPr>
          <w:p w14:paraId="16535EC7">
            <w:pPr>
              <w:spacing w:line="240" w:lineRule="auto"/>
              <w:jc w:val="center"/>
              <w:rPr>
                <w:rFonts w:hint="eastAsia" w:ascii="仿宋" w:hAnsi="仿宋" w:cs="仿宋"/>
                <w:szCs w:val="32"/>
              </w:rPr>
            </w:pPr>
            <w:r>
              <w:rPr>
                <w:rFonts w:hint="eastAsia" w:ascii="仿宋" w:hAnsi="仿宋" w:cs="仿宋"/>
                <w:szCs w:val="32"/>
              </w:rPr>
              <w:t>/</w:t>
            </w:r>
          </w:p>
        </w:tc>
        <w:tc>
          <w:tcPr>
            <w:tcW w:w="1107" w:type="dxa"/>
            <w:vAlign w:val="center"/>
          </w:tcPr>
          <w:p w14:paraId="0FA73BFA">
            <w:pPr>
              <w:spacing w:line="240" w:lineRule="auto"/>
              <w:jc w:val="center"/>
              <w:rPr>
                <w:rFonts w:hint="eastAsia" w:ascii="仿宋" w:hAnsi="仿宋" w:cs="仿宋"/>
                <w:szCs w:val="32"/>
              </w:rPr>
            </w:pPr>
          </w:p>
        </w:tc>
        <w:tc>
          <w:tcPr>
            <w:tcW w:w="1881" w:type="dxa"/>
          </w:tcPr>
          <w:p w14:paraId="082684C1">
            <w:pPr>
              <w:spacing w:line="240" w:lineRule="auto"/>
              <w:jc w:val="left"/>
              <w:outlineLvl w:val="0"/>
              <w:rPr>
                <w:rFonts w:hint="eastAsia" w:ascii="仿宋" w:hAnsi="仿宋" w:cs="仿宋"/>
              </w:rPr>
            </w:pPr>
          </w:p>
        </w:tc>
      </w:tr>
      <w:tr w14:paraId="6F5D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1" w:type="dxa"/>
            <w:vAlign w:val="center"/>
          </w:tcPr>
          <w:p w14:paraId="081BDAC5">
            <w:pPr>
              <w:spacing w:line="240" w:lineRule="auto"/>
              <w:jc w:val="center"/>
              <w:rPr>
                <w:rFonts w:hint="eastAsia" w:ascii="仿宋" w:hAnsi="仿宋" w:cs="仿宋"/>
                <w:szCs w:val="32"/>
              </w:rPr>
            </w:pPr>
            <w:r>
              <w:rPr>
                <w:rFonts w:hint="eastAsia" w:ascii="仿宋" w:hAnsi="仿宋" w:cs="仿宋"/>
                <w:szCs w:val="32"/>
                <w:lang w:val="en-US" w:eastAsia="zh-CN"/>
              </w:rPr>
              <w:t>11</w:t>
            </w:r>
            <w:r>
              <w:rPr>
                <w:rFonts w:hint="eastAsia" w:ascii="仿宋" w:hAnsi="仿宋" w:cs="仿宋"/>
                <w:szCs w:val="32"/>
              </w:rPr>
              <w:t>.1</w:t>
            </w:r>
          </w:p>
        </w:tc>
        <w:tc>
          <w:tcPr>
            <w:tcW w:w="5252" w:type="dxa"/>
            <w:vAlign w:val="center"/>
          </w:tcPr>
          <w:p w14:paraId="1F5A7757">
            <w:pPr>
              <w:outlineLvl w:val="0"/>
              <w:rPr>
                <w:rFonts w:hint="default" w:ascii="宋体" w:hAnsi="宋体" w:cs="宋体"/>
                <w:szCs w:val="21"/>
                <w:lang w:val="en-US" w:eastAsia="zh-CN"/>
              </w:rPr>
            </w:pPr>
            <w:r>
              <w:rPr>
                <w:rFonts w:hint="default" w:ascii="宋体" w:hAnsi="宋体" w:cs="宋体"/>
                <w:szCs w:val="21"/>
                <w:lang w:val="en-US" w:eastAsia="zh-CN"/>
              </w:rPr>
              <w:t>1. 系统支持数据同步更新任务管理，具备单任务/批量任务的启停控制功能。</w:t>
            </w:r>
          </w:p>
          <w:p w14:paraId="43017A51">
            <w:pPr>
              <w:outlineLvl w:val="0"/>
              <w:rPr>
                <w:rFonts w:hint="default" w:ascii="宋体" w:hAnsi="宋体" w:cs="宋体"/>
                <w:szCs w:val="21"/>
                <w:lang w:val="en-US" w:eastAsia="zh-CN"/>
              </w:rPr>
            </w:pPr>
            <w:r>
              <w:rPr>
                <w:rFonts w:hint="default" w:ascii="宋体" w:hAnsi="宋体" w:cs="宋体"/>
                <w:szCs w:val="21"/>
                <w:lang w:val="en-US" w:eastAsia="zh-CN"/>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118AA024">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2</w:t>
            </w:r>
          </w:p>
        </w:tc>
        <w:tc>
          <w:tcPr>
            <w:tcW w:w="1107" w:type="dxa"/>
            <w:vAlign w:val="center"/>
          </w:tcPr>
          <w:p w14:paraId="35FEDC50">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005BB03A">
            <w:pPr>
              <w:spacing w:line="240" w:lineRule="auto"/>
              <w:jc w:val="left"/>
              <w:outlineLvl w:val="0"/>
              <w:rPr>
                <w:rFonts w:hint="eastAsia" w:ascii="仿宋" w:hAnsi="仿宋" w:cs="仿宋"/>
              </w:rPr>
            </w:pPr>
          </w:p>
        </w:tc>
      </w:tr>
      <w:tr w14:paraId="6C4F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1" w:type="dxa"/>
            <w:vAlign w:val="center"/>
          </w:tcPr>
          <w:p w14:paraId="3171719C">
            <w:pPr>
              <w:spacing w:line="240" w:lineRule="auto"/>
              <w:jc w:val="center"/>
              <w:rPr>
                <w:rFonts w:hint="eastAsia" w:ascii="仿宋" w:hAnsi="仿宋" w:cs="仿宋"/>
                <w:szCs w:val="32"/>
              </w:rPr>
            </w:pPr>
            <w:r>
              <w:rPr>
                <w:rFonts w:hint="eastAsia" w:ascii="仿宋" w:hAnsi="仿宋" w:cs="仿宋"/>
                <w:szCs w:val="32"/>
                <w:lang w:val="en-US" w:eastAsia="zh-CN"/>
              </w:rPr>
              <w:t>11</w:t>
            </w:r>
            <w:r>
              <w:rPr>
                <w:rFonts w:hint="eastAsia" w:ascii="仿宋" w:hAnsi="仿宋" w:cs="仿宋"/>
                <w:szCs w:val="32"/>
              </w:rPr>
              <w:t>.2</w:t>
            </w:r>
          </w:p>
        </w:tc>
        <w:tc>
          <w:tcPr>
            <w:tcW w:w="5252" w:type="dxa"/>
            <w:vAlign w:val="center"/>
          </w:tcPr>
          <w:p w14:paraId="339229AD">
            <w:pPr>
              <w:spacing w:after="120" w:line="288" w:lineRule="auto"/>
              <w:rPr>
                <w:szCs w:val="21"/>
              </w:rPr>
            </w:pPr>
            <w:r>
              <w:rPr>
                <w:rFonts w:hint="eastAsia"/>
                <w:szCs w:val="21"/>
              </w:rPr>
              <w:t>2.</w:t>
            </w:r>
            <w:r>
              <w:rPr>
                <w:rFonts w:hint="eastAsia"/>
              </w:rPr>
              <w:t xml:space="preserve"> </w:t>
            </w:r>
            <w:r>
              <w:rPr>
                <w:rFonts w:hint="eastAsia"/>
                <w:szCs w:val="21"/>
              </w:rPr>
              <w:t>提供数据读取/上传任务的周期性执行策略设置，支持按间隔分钟、小时、天、周、月、年定时策略，满足不同时效性数据同步需求。</w:t>
            </w:r>
          </w:p>
          <w:p w14:paraId="43B3C453">
            <w:pPr>
              <w:spacing w:after="120" w:line="288" w:lineRule="auto"/>
              <w:rPr>
                <w:rFonts w:hint="eastAsia" w:ascii="宋体" w:hAnsi="宋体" w:cs="宋体"/>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52D7B193">
            <w:pPr>
              <w:spacing w:line="240" w:lineRule="auto"/>
              <w:jc w:val="center"/>
              <w:rPr>
                <w:rFonts w:hint="default" w:ascii="仿宋" w:hAnsi="仿宋" w:cs="仿宋"/>
                <w:szCs w:val="32"/>
                <w:lang w:val="en-US"/>
              </w:rPr>
            </w:pPr>
            <w:r>
              <w:rPr>
                <w:rFonts w:hint="eastAsia" w:ascii="仿宋" w:hAnsi="仿宋" w:cs="仿宋"/>
                <w:szCs w:val="32"/>
                <w:lang w:val="en-US" w:eastAsia="zh-CN"/>
              </w:rPr>
              <w:t>2</w:t>
            </w:r>
          </w:p>
        </w:tc>
        <w:tc>
          <w:tcPr>
            <w:tcW w:w="1107" w:type="dxa"/>
            <w:vAlign w:val="center"/>
          </w:tcPr>
          <w:p w14:paraId="7810055C">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05F05183">
            <w:pPr>
              <w:spacing w:line="240" w:lineRule="auto"/>
              <w:jc w:val="left"/>
              <w:outlineLvl w:val="0"/>
              <w:rPr>
                <w:rFonts w:hint="eastAsia" w:ascii="仿宋" w:hAnsi="仿宋" w:cs="仿宋"/>
              </w:rPr>
            </w:pPr>
          </w:p>
        </w:tc>
      </w:tr>
      <w:tr w14:paraId="7A86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1" w:type="dxa"/>
            <w:vAlign w:val="center"/>
          </w:tcPr>
          <w:p w14:paraId="57B280F1">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11.3</w:t>
            </w:r>
          </w:p>
        </w:tc>
        <w:tc>
          <w:tcPr>
            <w:tcW w:w="5252" w:type="dxa"/>
            <w:vAlign w:val="center"/>
          </w:tcPr>
          <w:p w14:paraId="2337AD2D">
            <w:pPr>
              <w:spacing w:after="120" w:line="288" w:lineRule="auto"/>
              <w:rPr>
                <w:szCs w:val="21"/>
              </w:rPr>
            </w:pPr>
            <w:r>
              <w:rPr>
                <w:rFonts w:hint="eastAsia"/>
                <w:szCs w:val="21"/>
              </w:rPr>
              <w:t>3.</w:t>
            </w:r>
            <w:r>
              <w:rPr>
                <w:rFonts w:hint="eastAsia"/>
              </w:rPr>
              <w:t xml:space="preserve"> </w:t>
            </w:r>
            <w:r>
              <w:rPr>
                <w:rFonts w:hint="eastAsia"/>
                <w:szCs w:val="21"/>
              </w:rPr>
              <w:t>支持可视化操作界面，完成开放视图的制作。视图服务包括视图所属资源库名称、视图名称、视图脚本、视图用途、视图说明、创建时间等。</w:t>
            </w:r>
          </w:p>
          <w:p w14:paraId="3DA4EFB5">
            <w:pPr>
              <w:spacing w:after="120" w:line="288" w:lineRule="auto"/>
              <w:rPr>
                <w:rFonts w:hint="eastAsia" w:ascii="宋体" w:hAnsi="宋体" w:cs="宋体"/>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144048BD">
            <w:pPr>
              <w:spacing w:line="240" w:lineRule="auto"/>
              <w:jc w:val="center"/>
              <w:rPr>
                <w:rFonts w:hint="eastAsia" w:ascii="仿宋" w:hAnsi="仿宋" w:cs="仿宋"/>
                <w:szCs w:val="32"/>
              </w:rPr>
            </w:pPr>
            <w:r>
              <w:rPr>
                <w:rFonts w:hint="eastAsia" w:ascii="仿宋" w:hAnsi="仿宋" w:cs="仿宋"/>
                <w:szCs w:val="32"/>
                <w:lang w:val="en-US" w:eastAsia="zh-CN"/>
              </w:rPr>
              <w:t>2</w:t>
            </w:r>
          </w:p>
        </w:tc>
        <w:tc>
          <w:tcPr>
            <w:tcW w:w="1107" w:type="dxa"/>
            <w:vAlign w:val="center"/>
          </w:tcPr>
          <w:p w14:paraId="7A655BDF">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63E2D6B2">
            <w:pPr>
              <w:spacing w:line="240" w:lineRule="auto"/>
              <w:jc w:val="left"/>
              <w:outlineLvl w:val="0"/>
              <w:rPr>
                <w:rFonts w:hint="eastAsia" w:ascii="仿宋" w:hAnsi="仿宋" w:cs="仿宋"/>
              </w:rPr>
            </w:pPr>
          </w:p>
        </w:tc>
      </w:tr>
      <w:tr w14:paraId="530C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11" w:type="dxa"/>
            <w:vAlign w:val="center"/>
          </w:tcPr>
          <w:p w14:paraId="61AB84C9">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11.4</w:t>
            </w:r>
          </w:p>
        </w:tc>
        <w:tc>
          <w:tcPr>
            <w:tcW w:w="5252" w:type="dxa"/>
            <w:vAlign w:val="center"/>
          </w:tcPr>
          <w:p w14:paraId="60CA9DE8">
            <w:pPr>
              <w:spacing w:after="120" w:line="288" w:lineRule="auto"/>
              <w:rPr>
                <w:szCs w:val="21"/>
              </w:rPr>
            </w:pPr>
            <w:r>
              <w:rPr>
                <w:rFonts w:hint="eastAsia"/>
                <w:szCs w:val="21"/>
              </w:rPr>
              <w:t>4.</w:t>
            </w:r>
            <w:r>
              <w:rPr>
                <w:rFonts w:hint="eastAsia"/>
              </w:rPr>
              <w:t xml:space="preserve"> </w:t>
            </w:r>
            <w:r>
              <w:rPr>
                <w:rFonts w:hint="eastAsia"/>
                <w:szCs w:val="21"/>
              </w:rPr>
              <w:t>提供可视化的API配置界面，实现数据接口制作。参数实现可视化配置，无需编码。</w:t>
            </w:r>
          </w:p>
          <w:p w14:paraId="1ED774DB">
            <w:pPr>
              <w:spacing w:after="120" w:line="288" w:lineRule="auto"/>
              <w:rPr>
                <w:rFonts w:hint="eastAsia" w:ascii="宋体" w:hAnsi="宋体" w:cs="宋体"/>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440324C9">
            <w:pPr>
              <w:spacing w:line="240" w:lineRule="auto"/>
              <w:jc w:val="center"/>
              <w:rPr>
                <w:rFonts w:hint="eastAsia" w:ascii="仿宋" w:hAnsi="仿宋" w:eastAsia="仿宋" w:cs="仿宋"/>
                <w:szCs w:val="21"/>
                <w:lang w:eastAsia="zh-CN"/>
              </w:rPr>
            </w:pPr>
            <w:r>
              <w:rPr>
                <w:rFonts w:hint="eastAsia" w:ascii="仿宋" w:hAnsi="仿宋" w:cs="仿宋"/>
                <w:szCs w:val="32"/>
                <w:lang w:val="en-US" w:eastAsia="zh-CN"/>
              </w:rPr>
              <w:t>2</w:t>
            </w:r>
          </w:p>
        </w:tc>
        <w:tc>
          <w:tcPr>
            <w:tcW w:w="1107" w:type="dxa"/>
            <w:vAlign w:val="center"/>
          </w:tcPr>
          <w:p w14:paraId="0974195A">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6163A491">
            <w:pPr>
              <w:spacing w:line="240" w:lineRule="auto"/>
              <w:jc w:val="left"/>
              <w:outlineLvl w:val="0"/>
              <w:rPr>
                <w:rFonts w:hint="eastAsia" w:ascii="仿宋" w:hAnsi="仿宋" w:cs="仿宋"/>
              </w:rPr>
            </w:pPr>
          </w:p>
        </w:tc>
      </w:tr>
      <w:tr w14:paraId="331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11" w:type="dxa"/>
            <w:vAlign w:val="center"/>
          </w:tcPr>
          <w:p w14:paraId="2BE9A96A">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11.5</w:t>
            </w:r>
          </w:p>
        </w:tc>
        <w:tc>
          <w:tcPr>
            <w:tcW w:w="5252" w:type="dxa"/>
            <w:vAlign w:val="center"/>
          </w:tcPr>
          <w:p w14:paraId="71E031D3">
            <w:pPr>
              <w:spacing w:after="120" w:line="288" w:lineRule="auto"/>
              <w:rPr>
                <w:szCs w:val="21"/>
              </w:rPr>
            </w:pPr>
            <w:r>
              <w:rPr>
                <w:rFonts w:hint="eastAsia"/>
                <w:szCs w:val="21"/>
              </w:rPr>
              <w:t>5.</w:t>
            </w:r>
            <w:r>
              <w:rPr>
                <w:rFonts w:hint="eastAsia"/>
              </w:rPr>
              <w:t xml:space="preserve"> </w:t>
            </w:r>
            <w:r>
              <w:rPr>
                <w:rFonts w:hint="eastAsia"/>
                <w:szCs w:val="21"/>
              </w:rPr>
              <w:t>可提供接口访问权限设置，支持按照不同调用方对同一接口设置不同的数据字段、数据范围的调用权限设置，亦可按调用方进行授权启用或禁用。</w:t>
            </w:r>
          </w:p>
          <w:p w14:paraId="4AE6655C">
            <w:pPr>
              <w:spacing w:after="120" w:line="288" w:lineRule="auto"/>
              <w:rPr>
                <w:rFonts w:hint="eastAsia" w:ascii="宋体" w:hAnsi="宋体" w:cs="宋体"/>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147E02E6">
            <w:pPr>
              <w:spacing w:line="240" w:lineRule="auto"/>
              <w:jc w:val="center"/>
              <w:rPr>
                <w:rFonts w:hint="eastAsia" w:ascii="仿宋" w:hAnsi="仿宋" w:eastAsia="仿宋" w:cs="仿宋"/>
                <w:szCs w:val="21"/>
                <w:lang w:eastAsia="zh-CN"/>
              </w:rPr>
            </w:pPr>
            <w:r>
              <w:rPr>
                <w:rFonts w:hint="eastAsia" w:ascii="仿宋" w:hAnsi="仿宋" w:cs="仿宋"/>
                <w:szCs w:val="32"/>
                <w:lang w:val="en-US" w:eastAsia="zh-CN"/>
              </w:rPr>
              <w:t>2</w:t>
            </w:r>
          </w:p>
        </w:tc>
        <w:tc>
          <w:tcPr>
            <w:tcW w:w="1107" w:type="dxa"/>
            <w:vAlign w:val="center"/>
          </w:tcPr>
          <w:p w14:paraId="3E42A67B">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07D32D56">
            <w:pPr>
              <w:spacing w:line="240" w:lineRule="auto"/>
              <w:jc w:val="left"/>
              <w:outlineLvl w:val="0"/>
              <w:rPr>
                <w:rFonts w:hint="eastAsia" w:ascii="仿宋" w:hAnsi="仿宋" w:cs="仿宋"/>
              </w:rPr>
            </w:pPr>
          </w:p>
        </w:tc>
      </w:tr>
      <w:tr w14:paraId="5BB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11" w:type="dxa"/>
            <w:vAlign w:val="center"/>
          </w:tcPr>
          <w:p w14:paraId="174859D3">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11.6</w:t>
            </w:r>
          </w:p>
        </w:tc>
        <w:tc>
          <w:tcPr>
            <w:tcW w:w="5252" w:type="dxa"/>
            <w:vAlign w:val="center"/>
          </w:tcPr>
          <w:p w14:paraId="7723FB97">
            <w:pPr>
              <w:spacing w:after="120" w:line="288" w:lineRule="auto"/>
              <w:rPr>
                <w:szCs w:val="21"/>
              </w:rPr>
            </w:pPr>
            <w:r>
              <w:rPr>
                <w:rFonts w:hint="eastAsia"/>
                <w:szCs w:val="21"/>
              </w:rPr>
              <w:t>6.</w:t>
            </w:r>
            <w:r>
              <w:rPr>
                <w:rFonts w:hint="eastAsia"/>
              </w:rPr>
              <w:t xml:space="preserve"> </w:t>
            </w:r>
            <w:r>
              <w:rPr>
                <w:rFonts w:hint="eastAsia"/>
                <w:szCs w:val="21"/>
              </w:rPr>
              <w:t>支持按照接口字段的脱敏处理，如截取、字符替换等。</w:t>
            </w:r>
          </w:p>
          <w:p w14:paraId="418F5C98">
            <w:pPr>
              <w:spacing w:after="120" w:line="288" w:lineRule="auto"/>
              <w:rPr>
                <w:rFonts w:hint="eastAsia" w:ascii="宋体" w:hAnsi="宋体" w:cs="宋体"/>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48525F09">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2</w:t>
            </w:r>
          </w:p>
        </w:tc>
        <w:tc>
          <w:tcPr>
            <w:tcW w:w="1107" w:type="dxa"/>
            <w:vAlign w:val="center"/>
          </w:tcPr>
          <w:p w14:paraId="17AB1B85">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tcPr>
          <w:p w14:paraId="269FB2CE">
            <w:pPr>
              <w:spacing w:line="240" w:lineRule="auto"/>
              <w:jc w:val="left"/>
              <w:outlineLvl w:val="0"/>
              <w:rPr>
                <w:rFonts w:hint="eastAsia" w:ascii="仿宋" w:hAnsi="仿宋" w:cs="仿宋"/>
              </w:rPr>
            </w:pPr>
          </w:p>
        </w:tc>
      </w:tr>
      <w:tr w14:paraId="7D74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6F6B6C5B">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11.7</w:t>
            </w:r>
          </w:p>
        </w:tc>
        <w:tc>
          <w:tcPr>
            <w:tcW w:w="5252" w:type="dxa"/>
            <w:vAlign w:val="center"/>
          </w:tcPr>
          <w:p w14:paraId="4BA723D7">
            <w:pPr>
              <w:spacing w:after="120" w:line="288" w:lineRule="auto"/>
              <w:rPr>
                <w:szCs w:val="21"/>
              </w:rPr>
            </w:pPr>
            <w:r>
              <w:rPr>
                <w:rFonts w:hint="eastAsia"/>
                <w:szCs w:val="21"/>
              </w:rPr>
              <w:t>7.</w:t>
            </w:r>
            <w:r>
              <w:rPr>
                <w:rFonts w:hint="eastAsia"/>
              </w:rPr>
              <w:t xml:space="preserve"> </w:t>
            </w:r>
            <w:r>
              <w:rPr>
                <w:rFonts w:hint="eastAsia"/>
                <w:szCs w:val="21"/>
              </w:rPr>
              <w:t>支持业务流程的自定义配置，系统提供可视化流程设计器，支持用户自主设计考核业务流程。用户可通过拖拽组件、连接节点等操作，设计包含填报、审批、评分等节点的考核业务流程。</w:t>
            </w:r>
          </w:p>
          <w:p w14:paraId="7F16466A">
            <w:pPr>
              <w:spacing w:after="120" w:line="288" w:lineRule="auto"/>
              <w:rPr>
                <w:rFonts w:hint="eastAsia" w:ascii="宋体" w:hAnsi="宋体" w:cs="宋体"/>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0C789343">
            <w:pPr>
              <w:spacing w:line="240" w:lineRule="auto"/>
              <w:jc w:val="center"/>
              <w:outlineLvl w:val="0"/>
              <w:rPr>
                <w:rFonts w:hint="eastAsia" w:ascii="仿宋" w:hAnsi="仿宋" w:eastAsia="仿宋" w:cs="仿宋"/>
                <w:lang w:eastAsia="zh-CN"/>
              </w:rPr>
            </w:pPr>
            <w:r>
              <w:rPr>
                <w:rFonts w:hint="eastAsia" w:ascii="仿宋" w:hAnsi="仿宋" w:cs="仿宋"/>
                <w:lang w:val="en-US" w:eastAsia="zh-CN"/>
              </w:rPr>
              <w:t>2</w:t>
            </w:r>
          </w:p>
        </w:tc>
        <w:tc>
          <w:tcPr>
            <w:tcW w:w="1107" w:type="dxa"/>
            <w:vAlign w:val="center"/>
          </w:tcPr>
          <w:p w14:paraId="5CB33F1C">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vAlign w:val="center"/>
          </w:tcPr>
          <w:p w14:paraId="46F6A3F5">
            <w:pPr>
              <w:spacing w:line="240" w:lineRule="auto"/>
              <w:jc w:val="center"/>
              <w:rPr>
                <w:rFonts w:hint="eastAsia" w:ascii="仿宋" w:hAnsi="仿宋" w:cs="仿宋"/>
                <w:szCs w:val="32"/>
              </w:rPr>
            </w:pPr>
          </w:p>
        </w:tc>
      </w:tr>
      <w:tr w14:paraId="1F47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7BC72C7C">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11.8</w:t>
            </w:r>
          </w:p>
        </w:tc>
        <w:tc>
          <w:tcPr>
            <w:tcW w:w="5252" w:type="dxa"/>
            <w:vAlign w:val="center"/>
          </w:tcPr>
          <w:p w14:paraId="60C6B395">
            <w:pPr>
              <w:spacing w:after="120" w:line="288" w:lineRule="auto"/>
              <w:rPr>
                <w:szCs w:val="21"/>
              </w:rPr>
            </w:pPr>
            <w:r>
              <w:rPr>
                <w:rFonts w:hint="eastAsia"/>
                <w:szCs w:val="21"/>
              </w:rPr>
              <w:t>8. 系统支持细粒度的权限管理，允许对每个流程节点进行独立授权，包括节点操作权限、数据访问权限、指标管理权限等，并支持按用户、部门、考核组等多种授权方式。</w:t>
            </w:r>
          </w:p>
          <w:p w14:paraId="642BC10E">
            <w:pPr>
              <w:spacing w:after="120" w:line="288" w:lineRule="auto"/>
              <w:rPr>
                <w:rFonts w:hint="eastAsia" w:ascii="宋体" w:hAnsi="宋体" w:cs="宋体"/>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32207004">
            <w:pPr>
              <w:spacing w:line="240" w:lineRule="auto"/>
              <w:jc w:val="center"/>
              <w:outlineLvl w:val="0"/>
              <w:rPr>
                <w:rFonts w:hint="eastAsia" w:ascii="仿宋" w:hAnsi="仿宋" w:eastAsia="仿宋" w:cs="仿宋"/>
                <w:lang w:eastAsia="zh-CN"/>
              </w:rPr>
            </w:pPr>
            <w:r>
              <w:rPr>
                <w:rFonts w:hint="eastAsia" w:ascii="仿宋" w:hAnsi="仿宋" w:cs="仿宋"/>
                <w:lang w:val="en-US" w:eastAsia="zh-CN"/>
              </w:rPr>
              <w:t>2</w:t>
            </w:r>
          </w:p>
        </w:tc>
        <w:tc>
          <w:tcPr>
            <w:tcW w:w="1107" w:type="dxa"/>
            <w:vAlign w:val="center"/>
          </w:tcPr>
          <w:p w14:paraId="26021C58">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vAlign w:val="center"/>
          </w:tcPr>
          <w:p w14:paraId="16E328F0">
            <w:pPr>
              <w:spacing w:line="240" w:lineRule="auto"/>
              <w:jc w:val="center"/>
              <w:rPr>
                <w:rFonts w:hint="eastAsia" w:ascii="仿宋" w:hAnsi="仿宋" w:cs="仿宋"/>
                <w:szCs w:val="32"/>
              </w:rPr>
            </w:pPr>
          </w:p>
        </w:tc>
      </w:tr>
      <w:tr w14:paraId="17B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74BDCBA4">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11.9</w:t>
            </w:r>
          </w:p>
        </w:tc>
        <w:tc>
          <w:tcPr>
            <w:tcW w:w="5252" w:type="dxa"/>
            <w:vAlign w:val="center"/>
          </w:tcPr>
          <w:p w14:paraId="4E26E7CB">
            <w:pPr>
              <w:spacing w:after="120" w:line="288" w:lineRule="auto"/>
              <w:rPr>
                <w:szCs w:val="21"/>
              </w:rPr>
            </w:pPr>
            <w:r>
              <w:rPr>
                <w:rFonts w:hint="eastAsia"/>
                <w:szCs w:val="21"/>
              </w:rPr>
              <w:t>9.</w:t>
            </w:r>
            <w:r>
              <w:rPr>
                <w:rFonts w:hint="eastAsia"/>
              </w:rPr>
              <w:t xml:space="preserve"> </w:t>
            </w:r>
            <w:r>
              <w:rPr>
                <w:rFonts w:hint="eastAsia"/>
                <w:szCs w:val="21"/>
              </w:rPr>
              <w:t>系统支持数据列与指标的关联组合，构建“指标-列”矩阵，并允许为矩阵中的每个单元格设置不同计算方式，包括自动计算与人工填报。其中自动计算类型的单元格可配置相应的计算公式，人工填报类型支持参数录入并关联计算规则。</w:t>
            </w:r>
          </w:p>
          <w:p w14:paraId="0970D49F">
            <w:pPr>
              <w:spacing w:after="120" w:line="288" w:lineRule="auto"/>
              <w:rPr>
                <w:rFonts w:hint="eastAsia"/>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18AEE154">
            <w:pPr>
              <w:spacing w:line="240" w:lineRule="auto"/>
              <w:jc w:val="center"/>
              <w:outlineLvl w:val="0"/>
              <w:rPr>
                <w:rFonts w:hint="eastAsia" w:ascii="仿宋" w:hAnsi="仿宋" w:eastAsia="仿宋" w:cs="仿宋"/>
                <w:lang w:val="en-US" w:eastAsia="zh-CN"/>
              </w:rPr>
            </w:pPr>
            <w:r>
              <w:rPr>
                <w:rFonts w:hint="eastAsia" w:ascii="仿宋" w:hAnsi="仿宋" w:cs="仿宋"/>
                <w:lang w:val="en-US" w:eastAsia="zh-CN"/>
              </w:rPr>
              <w:t>2</w:t>
            </w:r>
          </w:p>
        </w:tc>
        <w:tc>
          <w:tcPr>
            <w:tcW w:w="1107" w:type="dxa"/>
            <w:vAlign w:val="center"/>
          </w:tcPr>
          <w:p w14:paraId="191144A4">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vAlign w:val="center"/>
          </w:tcPr>
          <w:p w14:paraId="027C01D8">
            <w:pPr>
              <w:spacing w:line="240" w:lineRule="auto"/>
              <w:jc w:val="center"/>
              <w:rPr>
                <w:rFonts w:hint="eastAsia" w:ascii="仿宋" w:hAnsi="仿宋" w:cs="仿宋"/>
                <w:szCs w:val="32"/>
              </w:rPr>
            </w:pPr>
          </w:p>
        </w:tc>
      </w:tr>
      <w:tr w14:paraId="6F0F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4D693B40">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11.10</w:t>
            </w:r>
          </w:p>
        </w:tc>
        <w:tc>
          <w:tcPr>
            <w:tcW w:w="5252" w:type="dxa"/>
            <w:vAlign w:val="center"/>
          </w:tcPr>
          <w:p w14:paraId="060D0394">
            <w:pPr>
              <w:spacing w:after="120" w:line="288" w:lineRule="auto"/>
              <w:rPr>
                <w:szCs w:val="21"/>
              </w:rPr>
            </w:pPr>
            <w:r>
              <w:rPr>
                <w:rFonts w:hint="eastAsia"/>
                <w:szCs w:val="21"/>
              </w:rPr>
              <w:t>10.</w:t>
            </w:r>
            <w:r>
              <w:rPr>
                <w:rFonts w:hint="eastAsia"/>
              </w:rPr>
              <w:t xml:space="preserve"> </w:t>
            </w:r>
            <w:r>
              <w:rPr>
                <w:rFonts w:hint="eastAsia"/>
                <w:szCs w:val="21"/>
              </w:rPr>
              <w:t>支持数据的自动计算，系统在数据填报环节提供实时计算能力。系统支持基于预设的计算公式，在用户完成相关参数填写后自动执行运算，并将计算结果填充至对应的指标列。</w:t>
            </w:r>
          </w:p>
          <w:p w14:paraId="580DF627">
            <w:pPr>
              <w:spacing w:after="120" w:line="288" w:lineRule="auto"/>
              <w:rPr>
                <w:rFonts w:hint="eastAsia"/>
                <w:szCs w:val="21"/>
              </w:rPr>
            </w:pPr>
            <w:r>
              <w:rPr>
                <w:rFonts w:hint="eastAsia"/>
                <w:szCs w:val="21"/>
              </w:rPr>
              <w:t>根据供应商演示内容的界面设计专业程度、流程完整性、功能完善性、运行流畅程度打分。</w:t>
            </w:r>
            <w:r>
              <w:rPr>
                <w:rFonts w:hint="eastAsia" w:ascii="宋体" w:hAnsi="宋体" w:cs="宋体"/>
                <w:color w:val="auto"/>
                <w:szCs w:val="21"/>
                <w:lang w:val="en-US" w:eastAsia="zh-CN"/>
              </w:rPr>
              <w:t>（分值：2,1.5,1,0.5,0）</w:t>
            </w:r>
          </w:p>
        </w:tc>
        <w:tc>
          <w:tcPr>
            <w:tcW w:w="796" w:type="dxa"/>
            <w:vAlign w:val="center"/>
          </w:tcPr>
          <w:p w14:paraId="5DB80DB6">
            <w:pPr>
              <w:spacing w:line="240" w:lineRule="auto"/>
              <w:jc w:val="center"/>
              <w:outlineLvl w:val="0"/>
              <w:rPr>
                <w:rFonts w:hint="eastAsia" w:ascii="仿宋" w:hAnsi="仿宋" w:eastAsia="仿宋" w:cs="仿宋"/>
                <w:lang w:val="en-US" w:eastAsia="zh-CN"/>
              </w:rPr>
            </w:pPr>
            <w:r>
              <w:rPr>
                <w:rFonts w:hint="eastAsia" w:ascii="仿宋" w:hAnsi="仿宋" w:cs="仿宋"/>
                <w:lang w:val="en-US" w:eastAsia="zh-CN"/>
              </w:rPr>
              <w:t>2</w:t>
            </w:r>
          </w:p>
        </w:tc>
        <w:tc>
          <w:tcPr>
            <w:tcW w:w="1107" w:type="dxa"/>
            <w:vAlign w:val="center"/>
          </w:tcPr>
          <w:p w14:paraId="2A546386">
            <w:pPr>
              <w:spacing w:line="240" w:lineRule="auto"/>
              <w:jc w:val="center"/>
              <w:rPr>
                <w:rFonts w:hint="eastAsia" w:ascii="仿宋" w:hAnsi="仿宋" w:cs="仿宋"/>
                <w:szCs w:val="32"/>
              </w:rPr>
            </w:pPr>
            <w:r>
              <w:rPr>
                <w:rFonts w:hint="eastAsia" w:ascii="仿宋" w:hAnsi="仿宋" w:cs="仿宋"/>
                <w:szCs w:val="32"/>
                <w:lang w:val="en-US" w:eastAsia="zh-CN"/>
              </w:rPr>
              <w:t>主</w:t>
            </w:r>
            <w:r>
              <w:rPr>
                <w:rFonts w:hint="eastAsia" w:ascii="仿宋" w:hAnsi="仿宋" w:cs="仿宋"/>
                <w:szCs w:val="32"/>
              </w:rPr>
              <w:t>观分</w:t>
            </w:r>
          </w:p>
        </w:tc>
        <w:tc>
          <w:tcPr>
            <w:tcW w:w="1881" w:type="dxa"/>
            <w:vAlign w:val="center"/>
          </w:tcPr>
          <w:p w14:paraId="5D558040">
            <w:pPr>
              <w:spacing w:line="240" w:lineRule="auto"/>
              <w:jc w:val="center"/>
              <w:rPr>
                <w:rFonts w:hint="eastAsia" w:ascii="仿宋" w:hAnsi="仿宋" w:cs="仿宋"/>
                <w:szCs w:val="32"/>
              </w:rPr>
            </w:pPr>
          </w:p>
        </w:tc>
      </w:tr>
      <w:tr w14:paraId="3CA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299D6A2E">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12</w:t>
            </w:r>
          </w:p>
        </w:tc>
        <w:tc>
          <w:tcPr>
            <w:tcW w:w="5252" w:type="dxa"/>
          </w:tcPr>
          <w:p w14:paraId="4FF1492B">
            <w:pPr>
              <w:outlineLvl w:val="0"/>
              <w:rPr>
                <w:rFonts w:hint="eastAsia" w:ascii="宋体" w:hAnsi="宋体" w:cs="宋体"/>
                <w:szCs w:val="21"/>
              </w:rPr>
            </w:pPr>
            <w:bookmarkStart w:id="420" w:name="_Toc12829"/>
            <w:r>
              <w:rPr>
                <w:rFonts w:hint="eastAsia" w:ascii="宋体" w:hAnsi="宋体" w:cs="宋体"/>
                <w:szCs w:val="21"/>
              </w:rPr>
              <w:t>有效投标报价的最低价作为评标基准价，其最低报价为满分；按［投标报价得分=（评标基准价/投标报价）*</w:t>
            </w:r>
            <w:r>
              <w:rPr>
                <w:rFonts w:hint="eastAsia" w:ascii="宋体" w:hAnsi="宋体" w:cs="宋体"/>
                <w:szCs w:val="21"/>
                <w:lang w:val="en-US" w:eastAsia="zh-CN"/>
              </w:rPr>
              <w:t>3</w:t>
            </w:r>
            <w:r>
              <w:rPr>
                <w:rFonts w:hint="eastAsia" w:ascii="宋体" w:hAnsi="宋体" w:cs="宋体"/>
                <w:szCs w:val="21"/>
              </w:rPr>
              <w:t>0］的计算公式计算。</w:t>
            </w:r>
            <w:bookmarkEnd w:id="420"/>
          </w:p>
          <w:p w14:paraId="2519AE56">
            <w:pPr>
              <w:outlineLvl w:val="0"/>
              <w:rPr>
                <w:rFonts w:hint="eastAsia" w:ascii="宋体" w:hAnsi="宋体" w:cs="宋体"/>
                <w:szCs w:val="21"/>
              </w:rPr>
            </w:pPr>
            <w:bookmarkStart w:id="421" w:name="_Toc4105"/>
            <w:r>
              <w:rPr>
                <w:rFonts w:hint="eastAsia" w:ascii="宋体" w:hAnsi="宋体" w:cs="宋体"/>
                <w:szCs w:val="21"/>
              </w:rPr>
              <w:t>评标过程中，不得去掉报价中的最高报价和最低报价。</w:t>
            </w:r>
            <w:bookmarkEnd w:id="421"/>
          </w:p>
          <w:p w14:paraId="69082560">
            <w:pPr>
              <w:outlineLvl w:val="0"/>
              <w:rPr>
                <w:rFonts w:hint="default" w:eastAsia="仿宋"/>
                <w:lang w:val="en-US" w:eastAsia="zh-CN"/>
              </w:rPr>
            </w:pPr>
            <w:r>
              <w:rPr>
                <w:rFonts w:hint="eastAsia" w:ascii="宋体" w:hAnsi="宋体" w:cs="宋体"/>
                <w:szCs w:val="21"/>
                <w:lang w:val="en-US" w:eastAsia="zh-CN"/>
              </w:rPr>
              <w:t>本项目专门面向中小企业，不再对小微企业进行价格扣除。</w:t>
            </w:r>
          </w:p>
        </w:tc>
        <w:tc>
          <w:tcPr>
            <w:tcW w:w="796" w:type="dxa"/>
            <w:vAlign w:val="center"/>
          </w:tcPr>
          <w:p w14:paraId="4C63DF86">
            <w:pPr>
              <w:spacing w:line="240" w:lineRule="auto"/>
              <w:jc w:val="center"/>
              <w:outlineLvl w:val="0"/>
              <w:rPr>
                <w:rFonts w:hint="eastAsia" w:ascii="仿宋" w:hAnsi="仿宋" w:cs="仿宋"/>
                <w:szCs w:val="32"/>
              </w:rPr>
            </w:pPr>
            <w:r>
              <w:rPr>
                <w:rFonts w:hint="eastAsia" w:ascii="仿宋" w:hAnsi="仿宋" w:cs="仿宋"/>
                <w:lang w:val="en-US" w:eastAsia="zh-CN"/>
              </w:rPr>
              <w:t>3</w:t>
            </w:r>
            <w:r>
              <w:rPr>
                <w:rFonts w:hint="eastAsia" w:ascii="仿宋" w:hAnsi="仿宋" w:cs="仿宋"/>
              </w:rPr>
              <w:t>0</w:t>
            </w:r>
          </w:p>
        </w:tc>
        <w:tc>
          <w:tcPr>
            <w:tcW w:w="1107" w:type="dxa"/>
            <w:vAlign w:val="center"/>
          </w:tcPr>
          <w:p w14:paraId="2CCA9AC0">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06D51E49">
            <w:pPr>
              <w:spacing w:line="240" w:lineRule="auto"/>
              <w:jc w:val="center"/>
              <w:rPr>
                <w:rFonts w:hint="eastAsia" w:ascii="仿宋" w:hAnsi="仿宋" w:cs="仿宋"/>
                <w:szCs w:val="32"/>
              </w:rPr>
            </w:pPr>
          </w:p>
        </w:tc>
      </w:tr>
    </w:tbl>
    <w:p w14:paraId="1CEF00CF">
      <w:pPr>
        <w:spacing w:line="360" w:lineRule="auto"/>
        <w:rPr>
          <w:rFonts w:ascii="仿宋" w:hAnsi="仿宋" w:cs="仿宋"/>
          <w:sz w:val="20"/>
          <w:szCs w:val="20"/>
          <w:shd w:val="clear" w:color="auto" w:fill="FFFFFF"/>
        </w:rPr>
      </w:pPr>
    </w:p>
    <w:p w14:paraId="316680F2">
      <w:pPr>
        <w:rPr>
          <w:rFonts w:ascii="仿宋" w:hAnsi="仿宋" w:cs="仿宋"/>
          <w:b/>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2F7396CC">
      <w:pPr>
        <w:rPr>
          <w:rFonts w:ascii="仿宋" w:hAnsi="仿宋" w:cs="仿宋"/>
          <w:snapToGrid w:val="0"/>
          <w:szCs w:val="21"/>
        </w:rPr>
      </w:pPr>
      <w:r>
        <w:rPr>
          <w:rFonts w:hint="eastAsia" w:ascii="仿宋" w:hAnsi="仿宋" w:cs="仿宋"/>
          <w:b/>
          <w:sz w:val="32"/>
        </w:rPr>
        <w:br w:type="page"/>
      </w:r>
    </w:p>
    <w:p w14:paraId="04C9EEBF">
      <w:pPr>
        <w:pStyle w:val="23"/>
        <w:rPr>
          <w:rFonts w:ascii="仿宋" w:hAnsi="仿宋" w:cs="仿宋"/>
          <w:lang w:val="en-US"/>
        </w:rPr>
      </w:pPr>
    </w:p>
    <w:p w14:paraId="1C819B46">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14:paraId="0BBEC67B">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135F75BA">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14:paraId="1A1B1C10">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7E63E65B">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14:paraId="5D492538">
      <w:pPr>
        <w:numPr>
          <w:ilvl w:val="1"/>
          <w:numId w:val="7"/>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65DDAF42">
      <w:pPr>
        <w:numPr>
          <w:ilvl w:val="1"/>
          <w:numId w:val="7"/>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60EC82FD">
      <w:pPr>
        <w:numPr>
          <w:ilvl w:val="1"/>
          <w:numId w:val="7"/>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7C25A00C">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7F858A71">
      <w:pPr>
        <w:numPr>
          <w:ilvl w:val="1"/>
          <w:numId w:val="7"/>
        </w:numPr>
        <w:ind w:left="0" w:firstLine="0"/>
        <w:jc w:val="left"/>
        <w:rPr>
          <w:rFonts w:ascii="仿宋" w:hAnsi="仿宋" w:cs="仿宋"/>
          <w:b/>
          <w:bCs/>
          <w:kern w:val="0"/>
        </w:rPr>
      </w:pPr>
      <w:r>
        <w:rPr>
          <w:rFonts w:hint="eastAsia" w:ascii="仿宋" w:hAnsi="仿宋" w:cs="仿宋"/>
          <w:b/>
          <w:bCs/>
          <w:kern w:val="0"/>
        </w:rPr>
        <w:t>报价评审。</w:t>
      </w:r>
    </w:p>
    <w:p w14:paraId="2BA501D0">
      <w:pPr>
        <w:numPr>
          <w:ilvl w:val="2"/>
          <w:numId w:val="7"/>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14:paraId="2D8135B3">
      <w:pPr>
        <w:numPr>
          <w:ilvl w:val="3"/>
          <w:numId w:val="7"/>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09E2F6EF">
      <w:pPr>
        <w:numPr>
          <w:ilvl w:val="3"/>
          <w:numId w:val="7"/>
        </w:numPr>
        <w:ind w:left="0" w:firstLine="0"/>
        <w:jc w:val="left"/>
        <w:rPr>
          <w:rFonts w:ascii="仿宋" w:hAnsi="仿宋" w:cs="仿宋"/>
          <w:kern w:val="0"/>
        </w:rPr>
      </w:pPr>
      <w:r>
        <w:rPr>
          <w:rFonts w:hint="eastAsia" w:ascii="仿宋" w:hAnsi="仿宋" w:cs="仿宋"/>
          <w:kern w:val="0"/>
        </w:rPr>
        <w:t>大写金额和小写金额不一致的，以大写金额为准;</w:t>
      </w:r>
    </w:p>
    <w:p w14:paraId="4684832C">
      <w:pPr>
        <w:numPr>
          <w:ilvl w:val="3"/>
          <w:numId w:val="7"/>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14:paraId="752AD9CF">
      <w:pPr>
        <w:numPr>
          <w:ilvl w:val="3"/>
          <w:numId w:val="7"/>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14:paraId="0EF9473E">
      <w:pPr>
        <w:numPr>
          <w:ilvl w:val="3"/>
          <w:numId w:val="7"/>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58C6EEF2">
      <w:pPr>
        <w:numPr>
          <w:ilvl w:val="2"/>
          <w:numId w:val="7"/>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14:paraId="34612506">
      <w:pPr>
        <w:numPr>
          <w:ilvl w:val="2"/>
          <w:numId w:val="7"/>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14:paraId="227D26F4">
      <w:pPr>
        <w:numPr>
          <w:ilvl w:val="2"/>
          <w:numId w:val="7"/>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6952FC">
      <w:pPr>
        <w:numPr>
          <w:ilvl w:val="2"/>
          <w:numId w:val="7"/>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color w:val="FF0000"/>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color w:val="FF0000"/>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79B415C5">
      <w:pPr>
        <w:numPr>
          <w:ilvl w:val="1"/>
          <w:numId w:val="7"/>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22954999">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2D181B">
      <w:pPr>
        <w:numPr>
          <w:ilvl w:val="1"/>
          <w:numId w:val="7"/>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14:paraId="1DB74D03">
      <w:pPr>
        <w:numPr>
          <w:ilvl w:val="1"/>
          <w:numId w:val="7"/>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BD4ECC">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14:paraId="6CBD6ADF">
      <w:pPr>
        <w:numPr>
          <w:ilvl w:val="1"/>
          <w:numId w:val="8"/>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75123B">
      <w:pPr>
        <w:numPr>
          <w:ilvl w:val="1"/>
          <w:numId w:val="8"/>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14:paraId="31E7D021">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61A42CF2">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14:paraId="7F8C580F">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3EE7D636">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14:paraId="054B8F14">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14:paraId="3CED95FB">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14:paraId="360950D4">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14:paraId="07CD7C3C">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51E01F41">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14:paraId="77D0E703">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14:paraId="53195343">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投标人有恶意串通、妨碍其他投标人的竞争行为、损害采购人或者其他投标人的合法权益情形的(如发现供应商之间IP地址、MAC地址或设备硬件号信息相同的，相关供应商均投标无效)；</w:t>
      </w:r>
    </w:p>
    <w:p w14:paraId="577059A4">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3BDF2A3B">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14:paraId="349A6543">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14:paraId="6DB7FE88">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40CD57C5">
      <w:pPr>
        <w:numPr>
          <w:ilvl w:val="1"/>
          <w:numId w:val="8"/>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14:paraId="3B087880">
      <w:pPr>
        <w:numPr>
          <w:ilvl w:val="1"/>
          <w:numId w:val="8"/>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14:paraId="347D16E6">
      <w:pPr>
        <w:numPr>
          <w:ilvl w:val="1"/>
          <w:numId w:val="8"/>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14:paraId="2B90672A">
      <w:pPr>
        <w:numPr>
          <w:ilvl w:val="1"/>
          <w:numId w:val="8"/>
        </w:numPr>
        <w:tabs>
          <w:tab w:val="left" w:pos="210"/>
        </w:tabs>
        <w:ind w:left="0" w:firstLine="0"/>
        <w:rPr>
          <w:rFonts w:ascii="仿宋" w:hAnsi="仿宋" w:cs="仿宋"/>
          <w:kern w:val="0"/>
        </w:rPr>
      </w:pPr>
      <w:r>
        <w:rPr>
          <w:rFonts w:hint="eastAsia" w:ascii="仿宋" w:hAnsi="仿宋" w:cs="仿宋"/>
          <w:kern w:val="0"/>
        </w:rPr>
        <w:t>因重大变故，采购任务取消的。</w:t>
      </w:r>
    </w:p>
    <w:p w14:paraId="4A632BAA">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14:paraId="339FBCD0">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5A3FD09">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6283368B">
      <w:pPr>
        <w:numPr>
          <w:ilvl w:val="1"/>
          <w:numId w:val="9"/>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14:paraId="3479303A">
      <w:pPr>
        <w:numPr>
          <w:ilvl w:val="1"/>
          <w:numId w:val="9"/>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6FF9EB09">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38DC119A">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14:paraId="7A6FB333">
      <w:pPr>
        <w:numPr>
          <w:ilvl w:val="1"/>
          <w:numId w:val="9"/>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3EF06EB3">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4"/>
    <w:p w14:paraId="4EEE2E59">
      <w:pPr>
        <w:spacing w:line="360" w:lineRule="auto"/>
        <w:ind w:firstLine="458" w:firstLineChars="200"/>
        <w:jc w:val="center"/>
        <w:rPr>
          <w:rFonts w:ascii="仿宋" w:hAnsi="仿宋" w:cs="仿宋"/>
          <w:spacing w:val="-6"/>
        </w:rPr>
      </w:pPr>
      <w:bookmarkStart w:id="422" w:name="_Toc11753"/>
      <w:bookmarkStart w:id="423" w:name="_Toc86217003"/>
      <w:bookmarkStart w:id="424" w:name="第五部分"/>
      <w:r>
        <w:rPr>
          <w:rFonts w:hint="eastAsia" w:ascii="仿宋" w:hAnsi="仿宋" w:cs="仿宋"/>
          <w:b/>
          <w:spacing w:val="-6"/>
        </w:rPr>
        <w:t>浙江工业大学采购合同</w:t>
      </w:r>
      <w:bookmarkEnd w:id="422"/>
    </w:p>
    <w:p w14:paraId="38BDB55D">
      <w:pPr>
        <w:spacing w:line="360" w:lineRule="auto"/>
        <w:rPr>
          <w:rFonts w:ascii="仿宋" w:hAnsi="仿宋" w:cs="仿宋"/>
          <w:spacing w:val="-6"/>
        </w:rPr>
      </w:pPr>
      <w:r>
        <w:rPr>
          <w:rFonts w:hint="eastAsia" w:ascii="仿宋" w:hAnsi="仿宋" w:cs="仿宋"/>
          <w:spacing w:val="-6"/>
        </w:rPr>
        <w:t>（本合同为合同样稿，最终稿由四方协商后确定，合同实质性内容不得更改；签订合同时删除此行）</w:t>
      </w:r>
    </w:p>
    <w:p w14:paraId="23A025A7">
      <w:pPr>
        <w:wordWrap w:val="0"/>
        <w:spacing w:line="288" w:lineRule="auto"/>
        <w:ind w:firstLine="480" w:firstLineChars="200"/>
        <w:jc w:val="right"/>
        <w:rPr>
          <w:rFonts w:hint="default" w:ascii="仿宋" w:hAnsi="仿宋" w:eastAsia="仿宋" w:cs="仿宋"/>
          <w:lang w:val="en-US" w:eastAsia="zh-CN"/>
        </w:rPr>
      </w:pPr>
      <w:r>
        <w:rPr>
          <w:rFonts w:hint="eastAsia" w:ascii="仿宋" w:hAnsi="仿宋" w:cs="仿宋"/>
        </w:rPr>
        <w:t>委托编号：ZJGDZC(W)-2025-GJ002</w:t>
      </w:r>
    </w:p>
    <w:p w14:paraId="63134B58">
      <w:pPr>
        <w:wordWrap w:val="0"/>
        <w:spacing w:line="288" w:lineRule="auto"/>
        <w:ind w:firstLine="480" w:firstLineChars="200"/>
        <w:jc w:val="right"/>
        <w:rPr>
          <w:rFonts w:hint="eastAsia" w:ascii="仿宋" w:hAnsi="仿宋" w:cs="仿宋"/>
        </w:rPr>
      </w:pPr>
      <w:r>
        <w:rPr>
          <w:rFonts w:hint="eastAsia" w:ascii="仿宋" w:hAnsi="仿宋" w:cs="仿宋"/>
        </w:rPr>
        <w:t xml:space="preserve">确认书号：[2024]94445         </w:t>
      </w:r>
    </w:p>
    <w:p w14:paraId="73A971CE">
      <w:pPr>
        <w:wordWrap w:val="0"/>
        <w:spacing w:line="288" w:lineRule="auto"/>
        <w:ind w:firstLine="480" w:firstLineChars="200"/>
        <w:jc w:val="right"/>
        <w:rPr>
          <w:rFonts w:ascii="仿宋" w:hAnsi="仿宋" w:cs="仿宋"/>
        </w:rPr>
      </w:pPr>
      <w:r>
        <w:rPr>
          <w:rFonts w:hint="eastAsia" w:ascii="仿宋" w:hAnsi="仿宋" w:cs="仿宋"/>
        </w:rPr>
        <w:t>项目编号：</w:t>
      </w:r>
      <w:r>
        <w:rPr>
          <w:rFonts w:hint="eastAsia" w:ascii="仿宋" w:hAnsi="仿宋" w:cs="仿宋"/>
          <w:color w:val="000000"/>
          <w:kern w:val="0"/>
          <w:lang w:eastAsia="zh-CN"/>
        </w:rPr>
        <w:t>ZJ-2540326</w:t>
      </w:r>
      <w:r>
        <w:rPr>
          <w:rFonts w:hint="eastAsia" w:ascii="仿宋" w:hAnsi="仿宋" w:cs="仿宋"/>
          <w:color w:val="000000"/>
          <w:kern w:val="0"/>
        </w:rPr>
        <w:t xml:space="preserve">          </w:t>
      </w:r>
    </w:p>
    <w:p w14:paraId="6248BC9E">
      <w:pPr>
        <w:spacing w:line="288" w:lineRule="auto"/>
        <w:ind w:firstLine="480" w:firstLineChars="200"/>
        <w:rPr>
          <w:rFonts w:ascii="仿宋" w:hAnsi="仿宋" w:cs="仿宋"/>
        </w:rPr>
      </w:pPr>
      <w:r>
        <w:rPr>
          <w:rFonts w:hint="eastAsia" w:ascii="仿宋" w:hAnsi="仿宋" w:cs="仿宋"/>
        </w:rPr>
        <w:t>甲方（采购方）：浙江工业大学</w:t>
      </w:r>
    </w:p>
    <w:p w14:paraId="01B81ECD">
      <w:pPr>
        <w:spacing w:line="288" w:lineRule="auto"/>
        <w:ind w:firstLine="480" w:firstLineChars="200"/>
        <w:rPr>
          <w:rFonts w:ascii="仿宋" w:hAnsi="仿宋" w:cs="仿宋"/>
        </w:rPr>
      </w:pPr>
      <w:r>
        <w:rPr>
          <w:rFonts w:hint="eastAsia" w:ascii="仿宋" w:hAnsi="仿宋" w:cs="仿宋"/>
        </w:rPr>
        <w:t>乙方（供应方）：</w:t>
      </w:r>
    </w:p>
    <w:p w14:paraId="0A369B56">
      <w:pPr>
        <w:spacing w:line="288" w:lineRule="auto"/>
        <w:ind w:firstLine="480" w:firstLineChars="200"/>
        <w:rPr>
          <w:rFonts w:ascii="仿宋" w:hAnsi="仿宋" w:cs="仿宋"/>
        </w:rPr>
      </w:pPr>
      <w:r>
        <w:rPr>
          <w:rFonts w:hint="eastAsia" w:ascii="仿宋" w:hAnsi="仿宋" w:cs="仿宋"/>
        </w:rPr>
        <w:t>丙方（使用方）：浙江工业大学XX学院/部门</w:t>
      </w:r>
    </w:p>
    <w:p w14:paraId="5F154873">
      <w:pPr>
        <w:spacing w:line="288" w:lineRule="auto"/>
        <w:ind w:firstLine="480" w:firstLineChars="200"/>
        <w:rPr>
          <w:rFonts w:ascii="仿宋" w:hAnsi="仿宋" w:cs="仿宋"/>
        </w:rPr>
      </w:pPr>
      <w:r>
        <w:rPr>
          <w:rFonts w:hint="eastAsia" w:ascii="仿宋" w:hAnsi="仿宋" w:cs="仿宋"/>
        </w:rPr>
        <w:t>采购代理机构（鉴证方）：浙江国际招投标有限公司</w:t>
      </w:r>
    </w:p>
    <w:p w14:paraId="46948F04">
      <w:pPr>
        <w:spacing w:line="288" w:lineRule="auto"/>
        <w:ind w:firstLine="480" w:firstLineChars="200"/>
        <w:rPr>
          <w:rFonts w:ascii="仿宋" w:hAnsi="仿宋" w:cs="仿宋"/>
        </w:rPr>
      </w:pPr>
      <w:r>
        <w:rPr>
          <w:rFonts w:hint="eastAsia" w:ascii="仿宋" w:hAnsi="仿宋" w:cs="仿宋"/>
        </w:rPr>
        <w:t>甲、乙、丙三方根据浙江国际招投标有限公司关于浙江工业大学_______项目公开招标的结果，签署本合同。</w:t>
      </w:r>
    </w:p>
    <w:p w14:paraId="624C4D9F">
      <w:pPr>
        <w:spacing w:line="288" w:lineRule="auto"/>
        <w:ind w:firstLine="482" w:firstLineChars="200"/>
        <w:rPr>
          <w:rFonts w:ascii="仿宋" w:hAnsi="仿宋" w:cs="仿宋"/>
          <w:b/>
          <w:bCs/>
        </w:rPr>
      </w:pPr>
      <w:r>
        <w:rPr>
          <w:rFonts w:hint="eastAsia" w:ascii="仿宋" w:hAnsi="仿宋" w:cs="仿宋"/>
          <w:b/>
          <w:bCs/>
        </w:rPr>
        <w:t>一、货物内容</w:t>
      </w:r>
    </w:p>
    <w:p w14:paraId="6E8F138C">
      <w:pPr>
        <w:spacing w:line="288" w:lineRule="auto"/>
        <w:ind w:firstLine="480" w:firstLineChars="200"/>
        <w:rPr>
          <w:rFonts w:ascii="仿宋" w:hAnsi="仿宋" w:cs="仿宋"/>
        </w:rPr>
      </w:pPr>
      <w:r>
        <w:rPr>
          <w:rFonts w:hint="eastAsia" w:ascii="仿宋" w:hAnsi="仿宋" w:cs="仿宋"/>
        </w:rPr>
        <w:t>乙方保证本合同中所供应的国产商品是</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673531BC">
      <w:pPr>
        <w:spacing w:line="288" w:lineRule="auto"/>
        <w:ind w:firstLine="480" w:firstLineChars="200"/>
        <w:rPr>
          <w:rFonts w:ascii="仿宋" w:hAnsi="仿宋" w:cs="仿宋"/>
        </w:rPr>
      </w:pPr>
      <w:r>
        <w:rPr>
          <w:rFonts w:hint="eastAsia" w:ascii="仿宋" w:hAnsi="仿宋" w:cs="仿宋"/>
        </w:rPr>
        <w:t>1.货物名称：[          ]</w:t>
      </w:r>
    </w:p>
    <w:p w14:paraId="1672472E">
      <w:pPr>
        <w:spacing w:line="288" w:lineRule="auto"/>
        <w:ind w:firstLine="480" w:firstLineChars="200"/>
        <w:rPr>
          <w:rFonts w:ascii="仿宋" w:hAnsi="仿宋" w:cs="仿宋"/>
        </w:rPr>
      </w:pPr>
      <w:r>
        <w:rPr>
          <w:rFonts w:hint="eastAsia" w:ascii="仿宋" w:hAnsi="仿宋" w:cs="仿宋"/>
        </w:rPr>
        <w:t>2.型号规格：[          ]</w:t>
      </w:r>
    </w:p>
    <w:p w14:paraId="3C3F2249">
      <w:pPr>
        <w:spacing w:line="288" w:lineRule="auto"/>
        <w:ind w:firstLine="480" w:firstLineChars="200"/>
        <w:rPr>
          <w:rFonts w:ascii="仿宋" w:hAnsi="仿宋" w:cs="仿宋"/>
        </w:rPr>
      </w:pPr>
      <w:r>
        <w:rPr>
          <w:rFonts w:hint="eastAsia" w:ascii="仿宋" w:hAnsi="仿宋" w:cs="仿宋"/>
        </w:rPr>
        <w:t>3.技术参数：[          ]</w:t>
      </w:r>
    </w:p>
    <w:p w14:paraId="6BB8B34D">
      <w:pPr>
        <w:spacing w:line="288" w:lineRule="auto"/>
        <w:ind w:firstLine="480" w:firstLineChars="200"/>
        <w:rPr>
          <w:rFonts w:ascii="仿宋" w:hAnsi="仿宋" w:cs="仿宋"/>
        </w:rPr>
      </w:pPr>
      <w:r>
        <w:rPr>
          <w:rFonts w:hint="eastAsia" w:ascii="仿宋" w:hAnsi="仿宋" w:cs="仿宋"/>
        </w:rPr>
        <w:t>4.数量（单位）：[          ]</w:t>
      </w:r>
    </w:p>
    <w:p w14:paraId="2486734D">
      <w:pPr>
        <w:spacing w:line="288" w:lineRule="auto"/>
        <w:ind w:firstLine="480" w:firstLineChars="200"/>
        <w:rPr>
          <w:rFonts w:ascii="仿宋" w:hAnsi="仿宋" w:cs="仿宋"/>
        </w:rPr>
      </w:pPr>
      <w:r>
        <w:rPr>
          <w:rFonts w:hint="eastAsia" w:ascii="仿宋" w:hAnsi="仿宋" w:cs="仿宋"/>
        </w:rPr>
        <w:t>（注：商品型号、数量、配置等要求等详见附件清单）</w:t>
      </w:r>
    </w:p>
    <w:p w14:paraId="4096F48E">
      <w:pPr>
        <w:spacing w:line="288" w:lineRule="auto"/>
        <w:ind w:firstLine="482" w:firstLineChars="200"/>
        <w:rPr>
          <w:rFonts w:ascii="仿宋" w:hAnsi="仿宋" w:cs="仿宋"/>
          <w:b/>
          <w:bCs/>
        </w:rPr>
      </w:pPr>
      <w:r>
        <w:rPr>
          <w:rFonts w:hint="eastAsia" w:ascii="仿宋" w:hAnsi="仿宋" w:cs="仿宋"/>
          <w:b/>
          <w:bCs/>
        </w:rPr>
        <w:t>二、合同金额</w:t>
      </w:r>
    </w:p>
    <w:p w14:paraId="22D8A80E">
      <w:pPr>
        <w:spacing w:line="288" w:lineRule="auto"/>
        <w:ind w:firstLine="480" w:firstLineChars="200"/>
        <w:rPr>
          <w:rFonts w:ascii="仿宋" w:hAnsi="仿宋" w:cs="仿宋"/>
        </w:rPr>
      </w:pPr>
      <w:r>
        <w:rPr>
          <w:rFonts w:hint="eastAsia" w:ascii="仿宋" w:hAnsi="仿宋" w:cs="仿宋"/>
        </w:rPr>
        <w:t>本合同金额为人民币（大写[          ]）元（¥[          ]）</w:t>
      </w:r>
    </w:p>
    <w:p w14:paraId="39EC0BDE">
      <w:pPr>
        <w:spacing w:line="288" w:lineRule="auto"/>
        <w:ind w:firstLine="480" w:firstLineChars="200"/>
        <w:rPr>
          <w:rFonts w:ascii="仿宋" w:hAnsi="仿宋" w:cs="仿宋"/>
        </w:rPr>
      </w:pPr>
      <w:r>
        <w:rPr>
          <w:rFonts w:hint="eastAsia" w:ascii="仿宋" w:hAnsi="仿宋" w:cs="仿宋"/>
        </w:rPr>
        <w:t>注：以上合同总价包括运抵各使用单位的运费及安装调试费等相关费用。</w:t>
      </w:r>
    </w:p>
    <w:p w14:paraId="4367E3DB">
      <w:pPr>
        <w:spacing w:line="288" w:lineRule="auto"/>
        <w:ind w:firstLine="482" w:firstLineChars="200"/>
        <w:rPr>
          <w:rFonts w:ascii="仿宋" w:hAnsi="仿宋" w:cs="仿宋"/>
          <w:b/>
          <w:bCs/>
        </w:rPr>
      </w:pPr>
      <w:r>
        <w:rPr>
          <w:rFonts w:hint="eastAsia" w:ascii="仿宋" w:hAnsi="仿宋" w:cs="仿宋"/>
          <w:b/>
          <w:bCs/>
        </w:rPr>
        <w:t>三、技术资料</w:t>
      </w:r>
    </w:p>
    <w:p w14:paraId="4D3BF002">
      <w:pPr>
        <w:spacing w:line="288" w:lineRule="auto"/>
        <w:ind w:firstLine="480" w:firstLineChars="200"/>
        <w:rPr>
          <w:rFonts w:ascii="仿宋" w:hAnsi="仿宋" w:cs="仿宋"/>
        </w:rPr>
      </w:pPr>
      <w:r>
        <w:rPr>
          <w:rFonts w:hint="eastAsia" w:ascii="仿宋" w:hAnsi="仿宋" w:cs="仿宋"/>
        </w:rPr>
        <w:t>1.乙方应按招标文件规定的时间向丙方提供使用货物的有关技术资料。</w:t>
      </w:r>
    </w:p>
    <w:p w14:paraId="25FEBE26">
      <w:pPr>
        <w:spacing w:line="288" w:lineRule="auto"/>
        <w:ind w:firstLine="480" w:firstLineChars="200"/>
        <w:rPr>
          <w:rFonts w:ascii="仿宋" w:hAnsi="仿宋" w:cs="仿宋"/>
        </w:rPr>
      </w:pPr>
      <w:r>
        <w:rPr>
          <w:rFonts w:hint="eastAsia" w:ascii="仿宋" w:hAnsi="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0ECF98">
      <w:pPr>
        <w:spacing w:line="288" w:lineRule="auto"/>
        <w:ind w:firstLine="482" w:firstLineChars="200"/>
        <w:rPr>
          <w:rFonts w:ascii="仿宋" w:hAnsi="仿宋" w:cs="仿宋"/>
          <w:b/>
          <w:bCs/>
        </w:rPr>
      </w:pPr>
      <w:r>
        <w:rPr>
          <w:rFonts w:hint="eastAsia" w:ascii="仿宋" w:hAnsi="仿宋" w:cs="仿宋"/>
          <w:b/>
          <w:bCs/>
        </w:rPr>
        <w:t>四、知识产权</w:t>
      </w:r>
    </w:p>
    <w:p w14:paraId="6D05B942">
      <w:pPr>
        <w:spacing w:line="288"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14:paraId="29E21C54">
      <w:pPr>
        <w:spacing w:line="288" w:lineRule="auto"/>
        <w:ind w:firstLine="482" w:firstLineChars="200"/>
        <w:rPr>
          <w:rFonts w:ascii="仿宋" w:hAnsi="仿宋" w:cs="仿宋"/>
          <w:b/>
          <w:bCs/>
        </w:rPr>
      </w:pPr>
      <w:r>
        <w:rPr>
          <w:rFonts w:hint="eastAsia" w:ascii="仿宋" w:hAnsi="仿宋" w:cs="仿宋"/>
          <w:b/>
          <w:bCs/>
        </w:rPr>
        <w:t>五、产权担保</w:t>
      </w:r>
    </w:p>
    <w:p w14:paraId="0E629CB1">
      <w:pPr>
        <w:spacing w:line="288" w:lineRule="auto"/>
        <w:ind w:firstLine="480" w:firstLineChars="200"/>
        <w:rPr>
          <w:rFonts w:ascii="仿宋" w:hAnsi="仿宋" w:cs="仿宋"/>
        </w:rPr>
      </w:pPr>
      <w:r>
        <w:rPr>
          <w:rFonts w:hint="eastAsia" w:ascii="仿宋" w:hAnsi="仿宋" w:cs="仿宋"/>
        </w:rPr>
        <w:t>乙方保证所交付的货物所有权完全属于乙方且无任何抵押、查封等产权瑕疵。</w:t>
      </w:r>
    </w:p>
    <w:p w14:paraId="61050882">
      <w:pPr>
        <w:spacing w:line="288" w:lineRule="auto"/>
        <w:ind w:firstLine="482" w:firstLineChars="200"/>
        <w:rPr>
          <w:rFonts w:ascii="仿宋" w:hAnsi="仿宋" w:cs="仿宋"/>
          <w:b/>
          <w:bCs/>
        </w:rPr>
      </w:pPr>
      <w:r>
        <w:rPr>
          <w:rFonts w:hint="eastAsia" w:ascii="仿宋" w:hAnsi="仿宋" w:cs="仿宋"/>
          <w:b/>
          <w:bCs/>
        </w:rPr>
        <w:t>六、履约保证金</w:t>
      </w:r>
    </w:p>
    <w:p w14:paraId="40A9E9E8">
      <w:pPr>
        <w:spacing w:line="288" w:lineRule="auto"/>
        <w:ind w:firstLine="480" w:firstLineChars="200"/>
        <w:rPr>
          <w:rFonts w:ascii="仿宋" w:hAnsi="仿宋" w:cs="仿宋"/>
        </w:rPr>
      </w:pPr>
      <w:r>
        <w:rPr>
          <w:rFonts w:hint="eastAsia" w:ascii="仿宋" w:hAnsi="仿宋" w:cs="仿宋"/>
        </w:rPr>
        <w:t>乙方在收到甲方发出的签订合同要约后7天内向甲方提交合同金额1%的履约保证金（提交方式：支票、汇票、本票或者金融机构、担保机构出具的保函等非现金形式），即人民币（大写[          ]）元（¥[          ]），履约保证金在合同货物经校级验收合格后，由浙江工业大学财务部门无息退还。如乙方未按期缴纳履约保证金，甲方有权单方面解除本合同。</w:t>
      </w:r>
    </w:p>
    <w:p w14:paraId="0A077230">
      <w:pPr>
        <w:spacing w:line="288" w:lineRule="auto"/>
        <w:ind w:firstLine="482" w:firstLineChars="200"/>
        <w:rPr>
          <w:rFonts w:ascii="仿宋" w:hAnsi="仿宋" w:cs="仿宋"/>
          <w:b/>
          <w:bCs/>
        </w:rPr>
      </w:pPr>
      <w:r>
        <w:rPr>
          <w:rFonts w:hint="eastAsia" w:ascii="仿宋" w:hAnsi="仿宋" w:cs="仿宋"/>
          <w:b/>
          <w:bCs/>
        </w:rPr>
        <w:t>七、转包或分包</w:t>
      </w:r>
    </w:p>
    <w:p w14:paraId="6A5C2D63">
      <w:pPr>
        <w:spacing w:line="288" w:lineRule="auto"/>
        <w:ind w:firstLine="480" w:firstLineChars="200"/>
        <w:rPr>
          <w:rFonts w:ascii="仿宋" w:hAnsi="仿宋" w:cs="仿宋"/>
        </w:rPr>
      </w:pPr>
      <w:r>
        <w:rPr>
          <w:rFonts w:hint="eastAsia" w:ascii="仿宋" w:hAnsi="仿宋" w:cs="仿宋"/>
        </w:rPr>
        <w:t>1.本合同范围的货物，应由乙方直接供应，不得转让他人供应；</w:t>
      </w:r>
    </w:p>
    <w:p w14:paraId="57081DF4">
      <w:pPr>
        <w:spacing w:line="288" w:lineRule="auto"/>
        <w:ind w:firstLine="480" w:firstLineChars="200"/>
        <w:rPr>
          <w:rFonts w:ascii="仿宋" w:hAnsi="仿宋" w:cs="仿宋"/>
        </w:rPr>
      </w:pPr>
      <w:r>
        <w:rPr>
          <w:rFonts w:hint="eastAsia" w:ascii="仿宋" w:hAnsi="仿宋" w:cs="仿宋"/>
        </w:rPr>
        <w:t>2.除非得到甲方的书面同意，乙方不得将本合同范围的货物全部或部分分包给他人供应；</w:t>
      </w:r>
    </w:p>
    <w:p w14:paraId="01C5DE10">
      <w:pPr>
        <w:spacing w:line="288" w:lineRule="auto"/>
        <w:ind w:firstLine="480" w:firstLineChars="200"/>
        <w:rPr>
          <w:rFonts w:ascii="仿宋" w:hAnsi="仿宋" w:cs="仿宋"/>
        </w:rPr>
      </w:pPr>
      <w:r>
        <w:rPr>
          <w:rFonts w:hint="eastAsia" w:ascii="仿宋" w:hAnsi="仿宋" w:cs="仿宋"/>
        </w:rPr>
        <w:t>3.如有转让和未经甲方同意的分包行为，甲方有权解除合同，没收履约保证金并追究乙方的违约责任。</w:t>
      </w:r>
    </w:p>
    <w:p w14:paraId="18271082">
      <w:pPr>
        <w:spacing w:line="288" w:lineRule="auto"/>
        <w:ind w:firstLine="482" w:firstLineChars="200"/>
        <w:rPr>
          <w:rFonts w:ascii="仿宋" w:hAnsi="仿宋" w:cs="仿宋"/>
          <w:b/>
          <w:bCs/>
        </w:rPr>
      </w:pPr>
      <w:r>
        <w:rPr>
          <w:rFonts w:hint="eastAsia" w:ascii="仿宋" w:hAnsi="仿宋" w:cs="仿宋"/>
          <w:b/>
          <w:bCs/>
        </w:rPr>
        <w:t>八、交货期、交货方式及交货地点</w:t>
      </w:r>
    </w:p>
    <w:p w14:paraId="496C20FB">
      <w:pPr>
        <w:spacing w:line="288" w:lineRule="auto"/>
        <w:ind w:firstLine="480" w:firstLineChars="200"/>
        <w:rPr>
          <w:rFonts w:ascii="仿宋" w:hAnsi="仿宋" w:cs="仿宋"/>
        </w:rPr>
      </w:pPr>
      <w:r>
        <w:rPr>
          <w:rFonts w:hint="eastAsia" w:ascii="仿宋" w:hAnsi="仿宋" w:cs="仿宋"/>
        </w:rPr>
        <w:t>1.交货期：[          ]</w:t>
      </w:r>
    </w:p>
    <w:p w14:paraId="6876BD2A">
      <w:pPr>
        <w:spacing w:line="288" w:lineRule="auto"/>
        <w:ind w:firstLine="480" w:firstLineChars="200"/>
        <w:rPr>
          <w:rFonts w:ascii="仿宋" w:hAnsi="仿宋" w:cs="仿宋"/>
        </w:rPr>
      </w:pPr>
      <w:r>
        <w:rPr>
          <w:rFonts w:hint="eastAsia" w:ascii="仿宋" w:hAnsi="仿宋" w:cs="仿宋"/>
        </w:rPr>
        <w:t>2.交货方式：[          ]</w:t>
      </w:r>
    </w:p>
    <w:p w14:paraId="085210B1">
      <w:pPr>
        <w:spacing w:line="288" w:lineRule="auto"/>
        <w:ind w:firstLine="480" w:firstLineChars="200"/>
        <w:rPr>
          <w:rFonts w:ascii="仿宋" w:hAnsi="仿宋" w:cs="仿宋"/>
        </w:rPr>
      </w:pPr>
      <w:r>
        <w:rPr>
          <w:rFonts w:hint="eastAsia" w:ascii="仿宋" w:hAnsi="仿宋" w:cs="仿宋"/>
        </w:rPr>
        <w:t>3.交货地点：浙江工业大学[          ]</w:t>
      </w:r>
    </w:p>
    <w:p w14:paraId="7740164D">
      <w:pPr>
        <w:spacing w:line="288" w:lineRule="auto"/>
        <w:ind w:firstLine="482" w:firstLineChars="200"/>
        <w:rPr>
          <w:rFonts w:ascii="仿宋" w:hAnsi="仿宋" w:cs="仿宋"/>
          <w:b/>
          <w:bCs/>
        </w:rPr>
      </w:pPr>
      <w:r>
        <w:rPr>
          <w:rFonts w:hint="eastAsia" w:ascii="仿宋" w:hAnsi="仿宋" w:cs="仿宋"/>
          <w:b/>
          <w:bCs/>
        </w:rPr>
        <w:t>九、货款支付</w:t>
      </w:r>
    </w:p>
    <w:p w14:paraId="7821557C">
      <w:pPr>
        <w:spacing w:line="288" w:lineRule="auto"/>
        <w:ind w:firstLine="480" w:firstLineChars="200"/>
        <w:rPr>
          <w:rFonts w:ascii="仿宋" w:hAnsi="仿宋" w:cs="仿宋"/>
        </w:rPr>
      </w:pPr>
      <w:r>
        <w:rPr>
          <w:rFonts w:hint="eastAsia" w:ascii="仿宋" w:hAnsi="仿宋" w:cs="仿宋"/>
        </w:rPr>
        <w:t>1.付款方式合同生效以及具备实施条件后7个工作日内，甲方向乙方支付合同金额的40%作为预付款，合同货物送达丙方指定地点，安装调试成功并经校级验收合格，且收到乙方开具的增值税专用发票后，甲方于7个工作日内向乙方支付剩余合同价款。</w:t>
      </w:r>
    </w:p>
    <w:p w14:paraId="76E80049">
      <w:pPr>
        <w:spacing w:line="288" w:lineRule="auto"/>
        <w:ind w:firstLine="482" w:firstLineChars="200"/>
        <w:rPr>
          <w:rFonts w:ascii="仿宋" w:hAnsi="仿宋" w:cs="仿宋"/>
          <w:b/>
          <w:bCs/>
        </w:rPr>
      </w:pPr>
      <w:r>
        <w:rPr>
          <w:rFonts w:hint="eastAsia" w:ascii="仿宋" w:hAnsi="仿宋" w:cs="仿宋"/>
          <w:b/>
          <w:bCs/>
        </w:rPr>
        <w:t>备注：在签订合同时，乙方明确表示无需预付款或者主动要求降低预付款比例的，可降低预付款比例。</w:t>
      </w:r>
    </w:p>
    <w:p w14:paraId="39BFC867">
      <w:pPr>
        <w:spacing w:line="288" w:lineRule="auto"/>
        <w:ind w:firstLine="480" w:firstLineChars="200"/>
        <w:rPr>
          <w:rFonts w:ascii="仿宋" w:hAnsi="仿宋" w:cs="仿宋"/>
        </w:rPr>
      </w:pPr>
      <w:r>
        <w:rPr>
          <w:rFonts w:hint="eastAsia" w:ascii="仿宋" w:hAnsi="仿宋" w:cs="仿宋"/>
        </w:rPr>
        <w:t>2.当采购数量与实际使用数量不一致时，乙方应根据实际使用量供货，合同的最终结算金额按实际使用量乘以成交单价进行计算。</w:t>
      </w:r>
    </w:p>
    <w:p w14:paraId="24D28406">
      <w:pPr>
        <w:spacing w:line="288" w:lineRule="auto"/>
        <w:ind w:firstLine="482" w:firstLineChars="200"/>
        <w:rPr>
          <w:rFonts w:ascii="仿宋" w:hAnsi="仿宋" w:cs="仿宋"/>
          <w:b/>
          <w:bCs/>
        </w:rPr>
      </w:pPr>
      <w:r>
        <w:rPr>
          <w:rFonts w:hint="eastAsia" w:ascii="仿宋" w:hAnsi="仿宋" w:cs="仿宋"/>
          <w:b/>
          <w:bCs/>
        </w:rPr>
        <w:t>十、税费</w:t>
      </w:r>
    </w:p>
    <w:p w14:paraId="1F0FD513">
      <w:pPr>
        <w:spacing w:line="288" w:lineRule="auto"/>
        <w:ind w:firstLine="480" w:firstLineChars="200"/>
        <w:rPr>
          <w:rFonts w:ascii="仿宋" w:hAnsi="仿宋" w:cs="仿宋"/>
        </w:rPr>
      </w:pPr>
      <w:r>
        <w:rPr>
          <w:rFonts w:hint="eastAsia" w:ascii="仿宋" w:hAnsi="仿宋" w:cs="仿宋"/>
        </w:rPr>
        <w:t>本合同执行中相关的一切税费均由乙方负担。</w:t>
      </w:r>
    </w:p>
    <w:p w14:paraId="05FE32A9">
      <w:pPr>
        <w:spacing w:line="288" w:lineRule="auto"/>
        <w:ind w:firstLine="482" w:firstLineChars="200"/>
        <w:rPr>
          <w:rFonts w:ascii="仿宋" w:hAnsi="仿宋" w:cs="仿宋"/>
          <w:b/>
          <w:bCs/>
        </w:rPr>
      </w:pPr>
      <w:r>
        <w:rPr>
          <w:rFonts w:hint="eastAsia" w:ascii="仿宋" w:hAnsi="仿宋" w:cs="仿宋"/>
          <w:b/>
          <w:bCs/>
        </w:rPr>
        <w:t>十一、质量保证及售后服务</w:t>
      </w:r>
    </w:p>
    <w:p w14:paraId="12B3185B">
      <w:pPr>
        <w:spacing w:line="288" w:lineRule="auto"/>
        <w:ind w:firstLine="480" w:firstLineChars="200"/>
        <w:rPr>
          <w:rFonts w:ascii="仿宋" w:hAnsi="仿宋" w:cs="仿宋"/>
        </w:rPr>
      </w:pPr>
      <w:r>
        <w:rPr>
          <w:rFonts w:hint="eastAsia" w:ascii="仿宋" w:hAnsi="仿宋" w:cs="仿宋"/>
        </w:rPr>
        <w:t>1.乙方应按招标文件规定的货物性能、技术要求、质量标准向甲方提供未经使用的全新产品。</w:t>
      </w:r>
    </w:p>
    <w:p w14:paraId="45F812C6">
      <w:pPr>
        <w:spacing w:line="288" w:lineRule="auto"/>
        <w:ind w:firstLine="480" w:firstLineChars="200"/>
        <w:rPr>
          <w:rFonts w:ascii="仿宋" w:hAnsi="仿宋" w:cs="仿宋"/>
        </w:rPr>
      </w:pPr>
      <w:r>
        <w:rPr>
          <w:rFonts w:hint="eastAsia" w:ascii="仿宋" w:hAnsi="仿宋" w:cs="仿宋"/>
        </w:rPr>
        <w:t>2.乙方提供的货物在质保期内因货物本身的质量问题发生故障，乙方应负责免费维修更换。</w:t>
      </w:r>
    </w:p>
    <w:p w14:paraId="4CE6A7D7">
      <w:pPr>
        <w:spacing w:line="288" w:lineRule="auto"/>
        <w:ind w:firstLine="480" w:firstLineChars="200"/>
        <w:rPr>
          <w:rFonts w:ascii="仿宋" w:hAnsi="仿宋" w:cs="仿宋"/>
        </w:rPr>
      </w:pPr>
      <w:r>
        <w:rPr>
          <w:rFonts w:hint="eastAsia" w:ascii="仿宋" w:hAnsi="仿宋" w:cs="仿宋"/>
        </w:rPr>
        <w:t>3.如在使用过程中发生质量问题，乙方在接到甲方通知后，[          ]小时到达甲方现场予以维修服务。</w:t>
      </w:r>
    </w:p>
    <w:p w14:paraId="0B217577">
      <w:pPr>
        <w:spacing w:line="288" w:lineRule="auto"/>
        <w:ind w:firstLine="480" w:firstLineChars="200"/>
        <w:rPr>
          <w:rFonts w:ascii="仿宋" w:hAnsi="仿宋" w:cs="仿宋"/>
        </w:rPr>
      </w:pPr>
      <w:r>
        <w:rPr>
          <w:rFonts w:hint="eastAsia" w:ascii="仿宋" w:hAnsi="仿宋" w:cs="仿宋"/>
        </w:rPr>
        <w:t>4.在质保期内，乙方应对货物出现的质量及安全问题负责处理解决并承担一切费用。</w:t>
      </w:r>
    </w:p>
    <w:p w14:paraId="6F84036A">
      <w:pPr>
        <w:spacing w:line="288" w:lineRule="auto"/>
        <w:ind w:firstLine="480" w:firstLineChars="200"/>
        <w:rPr>
          <w:rFonts w:ascii="仿宋" w:hAnsi="仿宋" w:cs="仿宋"/>
        </w:rPr>
      </w:pPr>
      <w:r>
        <w:rPr>
          <w:rFonts w:hint="eastAsia" w:ascii="仿宋" w:hAnsi="仿宋" w:cs="仿宋"/>
        </w:rPr>
        <w:t>5.货物的质保期为[          ]年（项目经甲方校级验收合格后开始计算），因人为因素出现的故障不在免费保修范围内。超过质保期的货物，终身维修，维修时只收部件成本费。</w:t>
      </w:r>
    </w:p>
    <w:p w14:paraId="7D12E4B6">
      <w:pPr>
        <w:spacing w:line="288" w:lineRule="auto"/>
        <w:ind w:firstLine="482" w:firstLineChars="200"/>
        <w:rPr>
          <w:rFonts w:ascii="仿宋" w:hAnsi="仿宋" w:cs="仿宋"/>
          <w:b/>
          <w:bCs/>
        </w:rPr>
      </w:pPr>
      <w:r>
        <w:rPr>
          <w:rFonts w:hint="eastAsia" w:ascii="仿宋" w:hAnsi="仿宋" w:cs="仿宋"/>
          <w:b/>
          <w:bCs/>
        </w:rPr>
        <w:t>十二、调试和验收</w:t>
      </w:r>
    </w:p>
    <w:p w14:paraId="2F0B76DA">
      <w:pPr>
        <w:spacing w:line="288" w:lineRule="auto"/>
        <w:ind w:firstLine="480" w:firstLineChars="200"/>
        <w:rPr>
          <w:rFonts w:ascii="仿宋" w:hAnsi="仿宋" w:cs="仿宋"/>
        </w:rPr>
      </w:pPr>
      <w:r>
        <w:rPr>
          <w:rFonts w:hint="eastAsia" w:ascii="仿宋" w:hAnsi="仿宋" w:cs="仿宋"/>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365346DB">
      <w:pPr>
        <w:spacing w:line="288" w:lineRule="auto"/>
        <w:ind w:firstLine="480" w:firstLineChars="200"/>
        <w:rPr>
          <w:rFonts w:ascii="仿宋" w:hAnsi="仿宋" w:cs="仿宋"/>
        </w:rPr>
      </w:pPr>
      <w:r>
        <w:rPr>
          <w:rFonts w:hint="eastAsia" w:ascii="仿宋" w:hAnsi="仿宋" w:cs="仿宋"/>
        </w:rPr>
        <w:t>2.乙方交货前应对产品作出全面检查和对验收文件进行整理，并列出清单，作为丙方收货验收和使用的技术条件依据，检验的结果应随货物交丙方。</w:t>
      </w:r>
    </w:p>
    <w:p w14:paraId="450B9F68">
      <w:pPr>
        <w:spacing w:line="288" w:lineRule="auto"/>
        <w:ind w:firstLine="480" w:firstLineChars="200"/>
        <w:rPr>
          <w:rFonts w:ascii="仿宋" w:hAnsi="仿宋" w:cs="仿宋"/>
        </w:rPr>
      </w:pPr>
      <w:r>
        <w:rPr>
          <w:rFonts w:hint="eastAsia" w:ascii="仿宋" w:hAnsi="仿宋" w:cs="仿宋"/>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16766F89">
      <w:pPr>
        <w:spacing w:line="288" w:lineRule="auto"/>
        <w:ind w:firstLine="482" w:firstLineChars="200"/>
        <w:rPr>
          <w:rFonts w:ascii="仿宋" w:hAnsi="仿宋" w:cs="仿宋"/>
          <w:b/>
          <w:bCs/>
        </w:rPr>
      </w:pPr>
      <w:r>
        <w:rPr>
          <w:rFonts w:hint="eastAsia" w:ascii="仿宋" w:hAnsi="仿宋" w:cs="仿宋"/>
          <w:b/>
          <w:bCs/>
        </w:rPr>
        <w:t>十三、货物包装、发运及运输</w:t>
      </w:r>
    </w:p>
    <w:p w14:paraId="6789553B">
      <w:pPr>
        <w:spacing w:line="288" w:lineRule="auto"/>
        <w:ind w:firstLine="480" w:firstLineChars="200"/>
        <w:rPr>
          <w:rFonts w:ascii="仿宋" w:hAnsi="仿宋" w:cs="仿宋"/>
        </w:rPr>
      </w:pPr>
      <w:r>
        <w:rPr>
          <w:rFonts w:hint="eastAsia" w:ascii="仿宋" w:hAnsi="仿宋" w:cs="仿宋"/>
        </w:rPr>
        <w:t>1.乙方应在货物发运前对其进行满足运输距离、防潮、防震、防锈和防破损装卸等要求包装，以保证货物安全运达甲方指定地点。</w:t>
      </w:r>
    </w:p>
    <w:p w14:paraId="407B5233">
      <w:pPr>
        <w:spacing w:line="288" w:lineRule="auto"/>
        <w:ind w:firstLine="480" w:firstLineChars="200"/>
        <w:rPr>
          <w:rFonts w:ascii="仿宋" w:hAnsi="仿宋" w:cs="仿宋"/>
        </w:rPr>
      </w:pPr>
      <w:r>
        <w:rPr>
          <w:rFonts w:hint="eastAsia" w:ascii="仿宋" w:hAnsi="仿宋" w:cs="仿宋"/>
        </w:rPr>
        <w:t>2.使用说明书、质量检验证明书、随配附件和工具以及清单一并附于货物内。</w:t>
      </w:r>
    </w:p>
    <w:p w14:paraId="602378F0">
      <w:pPr>
        <w:spacing w:line="288" w:lineRule="auto"/>
        <w:ind w:firstLine="480" w:firstLineChars="200"/>
        <w:rPr>
          <w:rFonts w:ascii="仿宋" w:hAnsi="仿宋" w:cs="仿宋"/>
        </w:rPr>
      </w:pPr>
      <w:r>
        <w:rPr>
          <w:rFonts w:hint="eastAsia" w:ascii="仿宋" w:hAnsi="仿宋" w:cs="仿宋"/>
        </w:rPr>
        <w:t>3.乙方在货物发运手续办理完毕后二十四小时内，或者货到甲方四十八小时前通知甲方，以准备接货。</w:t>
      </w:r>
    </w:p>
    <w:p w14:paraId="131D60BD">
      <w:pPr>
        <w:spacing w:line="288" w:lineRule="auto"/>
        <w:ind w:firstLine="480" w:firstLineChars="200"/>
        <w:rPr>
          <w:rFonts w:ascii="仿宋" w:hAnsi="仿宋" w:cs="仿宋"/>
        </w:rPr>
      </w:pPr>
      <w:r>
        <w:rPr>
          <w:rFonts w:hint="eastAsia" w:ascii="仿宋" w:hAnsi="仿宋" w:cs="仿宋"/>
        </w:rPr>
        <w:t>4.货物在交付甲方前发生的风险均由乙方负责。</w:t>
      </w:r>
    </w:p>
    <w:p w14:paraId="3AB62EFB">
      <w:pPr>
        <w:spacing w:line="288" w:lineRule="auto"/>
        <w:ind w:firstLine="480" w:firstLineChars="200"/>
        <w:rPr>
          <w:rFonts w:ascii="仿宋" w:hAnsi="仿宋" w:cs="仿宋"/>
        </w:rPr>
      </w:pPr>
      <w:r>
        <w:rPr>
          <w:rFonts w:hint="eastAsia" w:ascii="仿宋" w:hAnsi="仿宋" w:cs="仿宋"/>
        </w:rPr>
        <w:t>5.货物在规定的交付期限内由乙方送达甲方指定的地点视为交付，乙方同时需通知甲方货物已送达。</w:t>
      </w:r>
    </w:p>
    <w:p w14:paraId="776B1ED6">
      <w:pPr>
        <w:spacing w:line="288" w:lineRule="auto"/>
        <w:ind w:firstLine="482" w:firstLineChars="200"/>
        <w:rPr>
          <w:rFonts w:ascii="仿宋" w:hAnsi="仿宋" w:cs="仿宋"/>
          <w:b/>
          <w:bCs/>
        </w:rPr>
      </w:pPr>
      <w:r>
        <w:rPr>
          <w:rFonts w:hint="eastAsia" w:ascii="仿宋" w:hAnsi="仿宋" w:cs="仿宋"/>
          <w:b/>
          <w:bCs/>
        </w:rPr>
        <w:t>十四、违约责任</w:t>
      </w:r>
    </w:p>
    <w:p w14:paraId="7AE3CAA6">
      <w:pPr>
        <w:spacing w:line="288" w:lineRule="auto"/>
        <w:ind w:firstLine="480" w:firstLineChars="200"/>
        <w:rPr>
          <w:rFonts w:ascii="仿宋" w:hAnsi="仿宋" w:cs="仿宋"/>
        </w:rPr>
      </w:pPr>
      <w:r>
        <w:rPr>
          <w:rFonts w:hint="eastAsia" w:ascii="仿宋" w:hAnsi="仿宋" w:cs="仿宋"/>
        </w:rPr>
        <w:t>1.甲方无正当理由拒收货物的，甲方向乙方偿付拒收货款总值的百分之十的违约金。</w:t>
      </w:r>
    </w:p>
    <w:p w14:paraId="156C5676">
      <w:pPr>
        <w:spacing w:line="288" w:lineRule="auto"/>
        <w:ind w:firstLine="480" w:firstLineChars="200"/>
        <w:rPr>
          <w:rFonts w:ascii="仿宋" w:hAnsi="仿宋" w:cs="仿宋"/>
        </w:rPr>
      </w:pPr>
      <w:r>
        <w:rPr>
          <w:rFonts w:hint="eastAsia" w:ascii="仿宋" w:hAnsi="仿宋" w:cs="仿宋"/>
        </w:rPr>
        <w:t>2.甲方无故逾期验收和办理货款支付手续的,甲方应按逾期付款总额每日万分之五向乙方支付违约金。</w:t>
      </w:r>
    </w:p>
    <w:p w14:paraId="518159A0">
      <w:pPr>
        <w:spacing w:line="288" w:lineRule="auto"/>
        <w:ind w:firstLine="480" w:firstLineChars="200"/>
        <w:rPr>
          <w:rFonts w:ascii="仿宋" w:hAnsi="仿宋" w:cs="仿宋"/>
        </w:rPr>
      </w:pPr>
      <w:r>
        <w:rPr>
          <w:rFonts w:hint="eastAsia" w:ascii="仿宋" w:hAnsi="仿宋" w:cs="仿宋"/>
        </w:rPr>
        <w:t xml:space="preserve">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 </w:t>
      </w:r>
    </w:p>
    <w:p w14:paraId="792BA6EA">
      <w:pPr>
        <w:spacing w:line="288" w:lineRule="auto"/>
        <w:ind w:firstLine="480" w:firstLineChars="200"/>
        <w:rPr>
          <w:rFonts w:ascii="仿宋" w:hAnsi="仿宋" w:cs="仿宋"/>
        </w:rPr>
      </w:pPr>
      <w:r>
        <w:rPr>
          <w:rFonts w:hint="eastAsia" w:ascii="仿宋" w:hAnsi="仿宋" w:cs="仿宋"/>
        </w:rPr>
        <w:t>4.乙方所交的货物品种、型号、规格、技术参数、质量不符合合同规定及招标文件规定标准的，甲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65801B80">
      <w:pPr>
        <w:spacing w:line="288" w:lineRule="auto"/>
        <w:ind w:firstLine="482" w:firstLineChars="200"/>
        <w:rPr>
          <w:rFonts w:ascii="仿宋" w:hAnsi="仿宋" w:cs="仿宋"/>
          <w:b/>
          <w:bCs/>
        </w:rPr>
      </w:pPr>
      <w:r>
        <w:rPr>
          <w:rFonts w:hint="eastAsia" w:ascii="仿宋" w:hAnsi="仿宋" w:cs="仿宋"/>
          <w:b/>
          <w:bCs/>
        </w:rPr>
        <w:t>十五、不可抗力事件处理</w:t>
      </w:r>
    </w:p>
    <w:p w14:paraId="27D3863F">
      <w:pPr>
        <w:spacing w:line="288" w:lineRule="auto"/>
        <w:ind w:firstLine="480" w:firstLineChars="200"/>
        <w:rPr>
          <w:rFonts w:ascii="仿宋" w:hAnsi="仿宋" w:cs="仿宋"/>
        </w:rPr>
      </w:pPr>
      <w:r>
        <w:rPr>
          <w:rFonts w:hint="eastAsia" w:ascii="仿宋" w:hAnsi="仿宋" w:cs="仿宋"/>
        </w:rPr>
        <w:t>1.在合同有效期内，任何一方因不可抗力事件导致不能履行合同，则合同履行期可延长，其延长期与不可抗力影响期相同。</w:t>
      </w:r>
    </w:p>
    <w:p w14:paraId="128FB2C5">
      <w:pPr>
        <w:spacing w:line="288" w:lineRule="auto"/>
        <w:ind w:firstLine="480" w:firstLineChars="200"/>
        <w:rPr>
          <w:rFonts w:ascii="仿宋" w:hAnsi="仿宋" w:cs="仿宋"/>
        </w:rPr>
      </w:pPr>
      <w:r>
        <w:rPr>
          <w:rFonts w:hint="eastAsia" w:ascii="仿宋" w:hAnsi="仿宋" w:cs="仿宋"/>
        </w:rPr>
        <w:t>2.不可抗力事件发生后，应立即通知对方，并寄送有关权威机构出具的证明。</w:t>
      </w:r>
    </w:p>
    <w:p w14:paraId="7316F443">
      <w:pPr>
        <w:spacing w:line="288" w:lineRule="auto"/>
        <w:ind w:firstLine="480" w:firstLineChars="200"/>
        <w:rPr>
          <w:rFonts w:ascii="仿宋" w:hAnsi="仿宋" w:cs="仿宋"/>
        </w:rPr>
      </w:pPr>
      <w:r>
        <w:rPr>
          <w:rFonts w:hint="eastAsia" w:ascii="仿宋" w:hAnsi="仿宋" w:cs="仿宋"/>
        </w:rPr>
        <w:t>3.不可抗力事件延续一百二十天以上，双方应通过友好协商，确定是否继续履行合同。</w:t>
      </w:r>
    </w:p>
    <w:p w14:paraId="32705383">
      <w:pPr>
        <w:spacing w:line="288" w:lineRule="auto"/>
        <w:ind w:firstLine="482" w:firstLineChars="200"/>
        <w:rPr>
          <w:rFonts w:ascii="仿宋" w:hAnsi="仿宋" w:cs="仿宋"/>
          <w:b/>
          <w:bCs/>
        </w:rPr>
      </w:pPr>
      <w:r>
        <w:rPr>
          <w:rFonts w:hint="eastAsia" w:ascii="仿宋" w:hAnsi="仿宋" w:cs="仿宋"/>
          <w:b/>
          <w:bCs/>
        </w:rPr>
        <w:t>十六、争议的解决</w:t>
      </w:r>
    </w:p>
    <w:p w14:paraId="26C11CB0">
      <w:pPr>
        <w:spacing w:line="288" w:lineRule="auto"/>
        <w:ind w:firstLine="480" w:firstLineChars="200"/>
        <w:rPr>
          <w:rFonts w:ascii="仿宋" w:hAnsi="仿宋" w:cs="仿宋"/>
        </w:rPr>
      </w:pPr>
      <w:r>
        <w:rPr>
          <w:rFonts w:hint="eastAsia" w:ascii="仿宋" w:hAnsi="仿宋" w:cs="仿宋"/>
        </w:rPr>
        <w:t>双方在执行合同中所发生的一切争议，通过协商解决。如协商不成，由杭州仲裁委员会按该会仲裁规则裁决。</w:t>
      </w:r>
    </w:p>
    <w:p w14:paraId="4EE3293A">
      <w:pPr>
        <w:spacing w:line="288" w:lineRule="auto"/>
        <w:ind w:firstLine="482" w:firstLineChars="200"/>
        <w:rPr>
          <w:rFonts w:ascii="仿宋" w:hAnsi="仿宋" w:cs="仿宋"/>
          <w:b/>
          <w:bCs/>
        </w:rPr>
      </w:pPr>
      <w:r>
        <w:rPr>
          <w:rFonts w:hint="eastAsia" w:ascii="仿宋" w:hAnsi="仿宋" w:cs="仿宋"/>
          <w:b/>
          <w:bCs/>
        </w:rPr>
        <w:t>十七、合同生效及其它</w:t>
      </w:r>
    </w:p>
    <w:p w14:paraId="54C48BFE">
      <w:pPr>
        <w:spacing w:line="288" w:lineRule="auto"/>
        <w:ind w:firstLine="480" w:firstLineChars="200"/>
        <w:rPr>
          <w:rFonts w:ascii="仿宋" w:hAnsi="仿宋" w:cs="仿宋"/>
        </w:rPr>
      </w:pPr>
      <w:r>
        <w:rPr>
          <w:rFonts w:hint="eastAsia" w:ascii="仿宋" w:hAnsi="仿宋" w:cs="仿宋"/>
        </w:rPr>
        <w:t>1.合同经四方法定代表人或授权代表签字并加盖单位公章后生效。</w:t>
      </w:r>
    </w:p>
    <w:p w14:paraId="5CDA01AE">
      <w:pPr>
        <w:spacing w:line="288" w:lineRule="auto"/>
        <w:ind w:firstLine="480" w:firstLineChars="200"/>
        <w:rPr>
          <w:rFonts w:ascii="仿宋" w:hAnsi="仿宋" w:cs="仿宋"/>
        </w:rPr>
      </w:pPr>
      <w:r>
        <w:rPr>
          <w:rFonts w:hint="eastAsia" w:ascii="仿宋" w:hAnsi="仿宋" w:cs="仿宋"/>
        </w:rPr>
        <w:t>2.合同执行中涉及采购资金和采购内容修改或补充的，须经财政部门审批，并签书面补充协议报政府采购监督管理部门备案，方可作为主合同不可分割的一部分。</w:t>
      </w:r>
    </w:p>
    <w:p w14:paraId="19CD7591">
      <w:pPr>
        <w:spacing w:line="288" w:lineRule="auto"/>
        <w:ind w:firstLine="480" w:firstLineChars="200"/>
        <w:rPr>
          <w:rFonts w:ascii="仿宋" w:hAnsi="仿宋" w:cs="仿宋"/>
        </w:rPr>
      </w:pPr>
      <w:r>
        <w:rPr>
          <w:rFonts w:hint="eastAsia" w:ascii="仿宋" w:hAnsi="仿宋" w:cs="仿宋"/>
        </w:rPr>
        <w:t>3.本合同未尽事宜，甲乙丙三方协商一致可以另行签订补充协议解决，或者遵照《中华人民共和国民法典》有关条文执行。</w:t>
      </w:r>
    </w:p>
    <w:p w14:paraId="0C8D9FA2">
      <w:pPr>
        <w:spacing w:line="288" w:lineRule="auto"/>
        <w:ind w:firstLine="480" w:firstLineChars="200"/>
        <w:rPr>
          <w:rFonts w:ascii="仿宋" w:hAnsi="仿宋" w:cs="仿宋"/>
        </w:rPr>
      </w:pPr>
      <w:r>
        <w:rPr>
          <w:rFonts w:hint="eastAsia" w:ascii="仿宋" w:hAnsi="仿宋" w:cs="仿宋"/>
        </w:rPr>
        <w:t>4.本合同正本一式柒份，具有同等法律效力，甲乙丙三方各执两份，采购代理机构执一份。</w:t>
      </w:r>
    </w:p>
    <w:p w14:paraId="7622E3BF">
      <w:pPr>
        <w:spacing w:line="288" w:lineRule="auto"/>
        <w:ind w:firstLine="480" w:firstLineChars="200"/>
        <w:rPr>
          <w:rFonts w:ascii="仿宋" w:hAnsi="仿宋" w:cs="仿宋"/>
        </w:rPr>
      </w:pPr>
      <w:r>
        <w:rPr>
          <w:rFonts w:hint="eastAsia" w:ascii="仿宋" w:hAnsi="仿宋" w:cs="仿宋"/>
        </w:rPr>
        <w:t>5.本合同附件及招标文件、投标文件、书面澄清（承诺）等系本合同的组成部分。</w:t>
      </w:r>
    </w:p>
    <w:p w14:paraId="17F1538C">
      <w:pPr>
        <w:pStyle w:val="4"/>
        <w:rPr>
          <w:rFonts w:ascii="仿宋" w:hAnsi="仿宋" w:cs="仿宋"/>
          <w:sz w:val="24"/>
          <w:szCs w:val="24"/>
        </w:rPr>
      </w:pPr>
      <w:r>
        <w:rPr>
          <w:rFonts w:hint="eastAsia" w:ascii="仿宋" w:hAnsi="仿宋" w:cs="仿宋"/>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6442C66A">
        <w:tblPrEx>
          <w:tblCellMar>
            <w:top w:w="0" w:type="dxa"/>
            <w:left w:w="108" w:type="dxa"/>
            <w:bottom w:w="0" w:type="dxa"/>
            <w:right w:w="108" w:type="dxa"/>
          </w:tblCellMar>
        </w:tblPrEx>
        <w:trPr>
          <w:trHeight w:val="340" w:hRule="atLeast"/>
          <w:jc w:val="center"/>
        </w:trPr>
        <w:tc>
          <w:tcPr>
            <w:tcW w:w="4814" w:type="dxa"/>
            <w:vAlign w:val="center"/>
          </w:tcPr>
          <w:p w14:paraId="198CD1A4">
            <w:pPr>
              <w:rPr>
                <w:rFonts w:ascii="仿宋" w:hAnsi="仿宋" w:cs="仿宋"/>
                <w:b/>
                <w:bCs/>
              </w:rPr>
            </w:pPr>
            <w:r>
              <w:rPr>
                <w:rFonts w:hint="eastAsia" w:ascii="仿宋" w:hAnsi="仿宋" w:cs="仿宋"/>
                <w:b/>
                <w:bCs/>
              </w:rPr>
              <w:t>甲方（盖章）：浙江工业大学</w:t>
            </w:r>
          </w:p>
        </w:tc>
        <w:tc>
          <w:tcPr>
            <w:tcW w:w="4814" w:type="dxa"/>
            <w:gridSpan w:val="2"/>
            <w:vAlign w:val="center"/>
          </w:tcPr>
          <w:p w14:paraId="0DA9064C">
            <w:pPr>
              <w:rPr>
                <w:rFonts w:ascii="仿宋" w:hAnsi="仿宋" w:cs="仿宋"/>
                <w:b/>
                <w:bCs/>
              </w:rPr>
            </w:pPr>
            <w:r>
              <w:rPr>
                <w:rFonts w:hint="eastAsia" w:ascii="仿宋" w:hAnsi="仿宋" w:cs="仿宋"/>
                <w:b/>
                <w:bCs/>
              </w:rPr>
              <w:t>乙方（盖章）：</w:t>
            </w:r>
          </w:p>
        </w:tc>
      </w:tr>
      <w:tr w14:paraId="5BC378A9">
        <w:tblPrEx>
          <w:tblCellMar>
            <w:top w:w="0" w:type="dxa"/>
            <w:left w:w="108" w:type="dxa"/>
            <w:bottom w:w="0" w:type="dxa"/>
            <w:right w:w="108" w:type="dxa"/>
          </w:tblCellMar>
        </w:tblPrEx>
        <w:trPr>
          <w:trHeight w:val="340" w:hRule="atLeast"/>
          <w:jc w:val="center"/>
        </w:trPr>
        <w:tc>
          <w:tcPr>
            <w:tcW w:w="4814" w:type="dxa"/>
            <w:vAlign w:val="center"/>
          </w:tcPr>
          <w:p w14:paraId="70683DDF">
            <w:pPr>
              <w:rPr>
                <w:rFonts w:ascii="仿宋" w:hAnsi="仿宋" w:cs="仿宋"/>
              </w:rPr>
            </w:pPr>
            <w:r>
              <w:rPr>
                <w:rFonts w:hint="eastAsia" w:ascii="仿宋" w:hAnsi="仿宋" w:cs="仿宋"/>
              </w:rPr>
              <w:t>法定代表人或受委托人：</w:t>
            </w:r>
          </w:p>
          <w:p w14:paraId="36A581D0">
            <w:pPr>
              <w:rPr>
                <w:rFonts w:ascii="仿宋" w:hAnsi="仿宋" w:cs="仿宋"/>
              </w:rPr>
            </w:pPr>
            <w:r>
              <w:rPr>
                <w:rFonts w:hint="eastAsia" w:ascii="仿宋" w:hAnsi="仿宋" w:cs="仿宋"/>
              </w:rPr>
              <w:t>（签字）</w:t>
            </w:r>
          </w:p>
        </w:tc>
        <w:tc>
          <w:tcPr>
            <w:tcW w:w="4814" w:type="dxa"/>
            <w:gridSpan w:val="2"/>
            <w:vAlign w:val="center"/>
          </w:tcPr>
          <w:p w14:paraId="579C6659">
            <w:pPr>
              <w:rPr>
                <w:rFonts w:ascii="仿宋" w:hAnsi="仿宋" w:cs="仿宋"/>
              </w:rPr>
            </w:pPr>
            <w:r>
              <w:rPr>
                <w:rFonts w:hint="eastAsia" w:ascii="仿宋" w:hAnsi="仿宋" w:cs="仿宋"/>
              </w:rPr>
              <w:t>法定代表人或受委托人：</w:t>
            </w:r>
          </w:p>
          <w:p w14:paraId="68F44EEC">
            <w:pPr>
              <w:rPr>
                <w:rFonts w:ascii="仿宋" w:hAnsi="仿宋" w:cs="仿宋"/>
              </w:rPr>
            </w:pPr>
            <w:r>
              <w:rPr>
                <w:rFonts w:hint="eastAsia" w:ascii="仿宋" w:hAnsi="仿宋" w:cs="仿宋"/>
              </w:rPr>
              <w:t>（签字）</w:t>
            </w:r>
          </w:p>
        </w:tc>
      </w:tr>
      <w:tr w14:paraId="676DD78E">
        <w:tblPrEx>
          <w:tblCellMar>
            <w:top w:w="0" w:type="dxa"/>
            <w:left w:w="108" w:type="dxa"/>
            <w:bottom w:w="0" w:type="dxa"/>
            <w:right w:w="108" w:type="dxa"/>
          </w:tblCellMar>
        </w:tblPrEx>
        <w:trPr>
          <w:trHeight w:val="340" w:hRule="atLeast"/>
          <w:jc w:val="center"/>
        </w:trPr>
        <w:tc>
          <w:tcPr>
            <w:tcW w:w="4814" w:type="dxa"/>
            <w:vAlign w:val="center"/>
          </w:tcPr>
          <w:p w14:paraId="504A2482">
            <w:pPr>
              <w:rPr>
                <w:rFonts w:ascii="仿宋" w:hAnsi="仿宋" w:cs="仿宋"/>
              </w:rPr>
            </w:pPr>
            <w:r>
              <w:rPr>
                <w:rFonts w:hint="eastAsia" w:ascii="仿宋" w:hAnsi="仿宋" w:cs="仿宋"/>
              </w:rPr>
              <w:t>地址：</w:t>
            </w:r>
          </w:p>
        </w:tc>
        <w:tc>
          <w:tcPr>
            <w:tcW w:w="4814" w:type="dxa"/>
            <w:gridSpan w:val="2"/>
            <w:vAlign w:val="center"/>
          </w:tcPr>
          <w:p w14:paraId="6B4A2393">
            <w:pPr>
              <w:rPr>
                <w:rFonts w:ascii="仿宋" w:hAnsi="仿宋" w:cs="仿宋"/>
              </w:rPr>
            </w:pPr>
            <w:r>
              <w:rPr>
                <w:rFonts w:hint="eastAsia" w:ascii="仿宋" w:hAnsi="仿宋" w:cs="仿宋"/>
              </w:rPr>
              <w:t>地址：</w:t>
            </w:r>
          </w:p>
        </w:tc>
      </w:tr>
      <w:tr w14:paraId="1D63CC45">
        <w:tblPrEx>
          <w:tblCellMar>
            <w:top w:w="0" w:type="dxa"/>
            <w:left w:w="108" w:type="dxa"/>
            <w:bottom w:w="0" w:type="dxa"/>
            <w:right w:w="108" w:type="dxa"/>
          </w:tblCellMar>
        </w:tblPrEx>
        <w:trPr>
          <w:trHeight w:val="340" w:hRule="atLeast"/>
          <w:jc w:val="center"/>
        </w:trPr>
        <w:tc>
          <w:tcPr>
            <w:tcW w:w="4814" w:type="dxa"/>
            <w:vAlign w:val="center"/>
          </w:tcPr>
          <w:p w14:paraId="0EE9A123">
            <w:pPr>
              <w:rPr>
                <w:rFonts w:ascii="仿宋" w:hAnsi="仿宋" w:cs="仿宋"/>
              </w:rPr>
            </w:pPr>
            <w:r>
              <w:rPr>
                <w:rFonts w:hint="eastAsia" w:ascii="仿宋" w:hAnsi="仿宋" w:cs="仿宋"/>
              </w:rPr>
              <w:t>邮编：</w:t>
            </w:r>
          </w:p>
        </w:tc>
        <w:tc>
          <w:tcPr>
            <w:tcW w:w="4814" w:type="dxa"/>
            <w:gridSpan w:val="2"/>
            <w:vAlign w:val="center"/>
          </w:tcPr>
          <w:p w14:paraId="0FADD3F5">
            <w:pPr>
              <w:rPr>
                <w:rFonts w:ascii="仿宋" w:hAnsi="仿宋" w:cs="仿宋"/>
              </w:rPr>
            </w:pPr>
            <w:r>
              <w:rPr>
                <w:rFonts w:hint="eastAsia" w:ascii="仿宋" w:hAnsi="仿宋" w:cs="仿宋"/>
              </w:rPr>
              <w:t>邮编：</w:t>
            </w:r>
          </w:p>
        </w:tc>
      </w:tr>
      <w:tr w14:paraId="2A5F7BE7">
        <w:tblPrEx>
          <w:tblCellMar>
            <w:top w:w="0" w:type="dxa"/>
            <w:left w:w="108" w:type="dxa"/>
            <w:bottom w:w="0" w:type="dxa"/>
            <w:right w:w="108" w:type="dxa"/>
          </w:tblCellMar>
        </w:tblPrEx>
        <w:trPr>
          <w:trHeight w:val="340" w:hRule="atLeast"/>
          <w:jc w:val="center"/>
        </w:trPr>
        <w:tc>
          <w:tcPr>
            <w:tcW w:w="4814" w:type="dxa"/>
            <w:vAlign w:val="center"/>
          </w:tcPr>
          <w:p w14:paraId="759B2E17">
            <w:pPr>
              <w:rPr>
                <w:rFonts w:ascii="仿宋" w:hAnsi="仿宋" w:cs="仿宋"/>
              </w:rPr>
            </w:pPr>
            <w:r>
              <w:rPr>
                <w:rFonts w:hint="eastAsia" w:ascii="仿宋" w:hAnsi="仿宋" w:cs="仿宋"/>
              </w:rPr>
              <w:t>电话：</w:t>
            </w:r>
          </w:p>
        </w:tc>
        <w:tc>
          <w:tcPr>
            <w:tcW w:w="4814" w:type="dxa"/>
            <w:gridSpan w:val="2"/>
            <w:vAlign w:val="center"/>
          </w:tcPr>
          <w:p w14:paraId="0FDDE820">
            <w:pPr>
              <w:rPr>
                <w:rFonts w:ascii="仿宋" w:hAnsi="仿宋" w:cs="仿宋"/>
              </w:rPr>
            </w:pPr>
            <w:r>
              <w:rPr>
                <w:rFonts w:hint="eastAsia" w:ascii="仿宋" w:hAnsi="仿宋" w:cs="仿宋"/>
              </w:rPr>
              <w:t>电话：</w:t>
            </w:r>
          </w:p>
        </w:tc>
      </w:tr>
      <w:tr w14:paraId="4DE719E5">
        <w:tblPrEx>
          <w:tblCellMar>
            <w:top w:w="0" w:type="dxa"/>
            <w:left w:w="108" w:type="dxa"/>
            <w:bottom w:w="0" w:type="dxa"/>
            <w:right w:w="108" w:type="dxa"/>
          </w:tblCellMar>
        </w:tblPrEx>
        <w:trPr>
          <w:trHeight w:val="340" w:hRule="atLeast"/>
          <w:jc w:val="center"/>
        </w:trPr>
        <w:tc>
          <w:tcPr>
            <w:tcW w:w="4814" w:type="dxa"/>
            <w:vAlign w:val="center"/>
          </w:tcPr>
          <w:p w14:paraId="7CFA2847">
            <w:pPr>
              <w:rPr>
                <w:rFonts w:ascii="仿宋" w:hAnsi="仿宋" w:cs="仿宋"/>
              </w:rPr>
            </w:pPr>
            <w:r>
              <w:rPr>
                <w:rFonts w:hint="eastAsia" w:ascii="仿宋" w:hAnsi="仿宋" w:cs="仿宋"/>
              </w:rPr>
              <w:t>传真：</w:t>
            </w:r>
          </w:p>
        </w:tc>
        <w:tc>
          <w:tcPr>
            <w:tcW w:w="4814" w:type="dxa"/>
            <w:gridSpan w:val="2"/>
            <w:vAlign w:val="center"/>
          </w:tcPr>
          <w:p w14:paraId="19D689EB">
            <w:pPr>
              <w:rPr>
                <w:rFonts w:ascii="仿宋" w:hAnsi="仿宋" w:cs="仿宋"/>
              </w:rPr>
            </w:pPr>
            <w:r>
              <w:rPr>
                <w:rFonts w:hint="eastAsia" w:ascii="仿宋" w:hAnsi="仿宋" w:cs="仿宋"/>
              </w:rPr>
              <w:t>传真：</w:t>
            </w:r>
          </w:p>
        </w:tc>
      </w:tr>
      <w:tr w14:paraId="7CC2A1CE">
        <w:tblPrEx>
          <w:tblCellMar>
            <w:top w:w="0" w:type="dxa"/>
            <w:left w:w="108" w:type="dxa"/>
            <w:bottom w:w="0" w:type="dxa"/>
            <w:right w:w="108" w:type="dxa"/>
          </w:tblCellMar>
        </w:tblPrEx>
        <w:trPr>
          <w:trHeight w:val="340" w:hRule="atLeast"/>
          <w:jc w:val="center"/>
        </w:trPr>
        <w:tc>
          <w:tcPr>
            <w:tcW w:w="4814" w:type="dxa"/>
            <w:vAlign w:val="center"/>
          </w:tcPr>
          <w:p w14:paraId="3A0D4D04">
            <w:pPr>
              <w:rPr>
                <w:rFonts w:ascii="仿宋" w:hAnsi="仿宋" w:cs="仿宋"/>
              </w:rPr>
            </w:pPr>
            <w:r>
              <w:rPr>
                <w:rFonts w:hint="eastAsia" w:ascii="仿宋" w:hAnsi="仿宋" w:cs="仿宋"/>
              </w:rPr>
              <w:t>开户银行：农业银行杭州朝晖支行</w:t>
            </w:r>
          </w:p>
        </w:tc>
        <w:tc>
          <w:tcPr>
            <w:tcW w:w="4814" w:type="dxa"/>
            <w:gridSpan w:val="2"/>
            <w:vAlign w:val="center"/>
          </w:tcPr>
          <w:p w14:paraId="25B8D3D3">
            <w:pPr>
              <w:rPr>
                <w:rFonts w:ascii="仿宋" w:hAnsi="仿宋" w:cs="仿宋"/>
              </w:rPr>
            </w:pPr>
            <w:r>
              <w:rPr>
                <w:rFonts w:hint="eastAsia" w:ascii="仿宋" w:hAnsi="仿宋" w:cs="仿宋"/>
              </w:rPr>
              <w:t>开户银行：</w:t>
            </w:r>
          </w:p>
        </w:tc>
      </w:tr>
      <w:tr w14:paraId="46FD038A">
        <w:tblPrEx>
          <w:tblCellMar>
            <w:top w:w="0" w:type="dxa"/>
            <w:left w:w="108" w:type="dxa"/>
            <w:bottom w:w="0" w:type="dxa"/>
            <w:right w:w="108" w:type="dxa"/>
          </w:tblCellMar>
        </w:tblPrEx>
        <w:trPr>
          <w:trHeight w:val="340" w:hRule="atLeast"/>
          <w:jc w:val="center"/>
        </w:trPr>
        <w:tc>
          <w:tcPr>
            <w:tcW w:w="4814" w:type="dxa"/>
            <w:vAlign w:val="center"/>
          </w:tcPr>
          <w:p w14:paraId="74715888">
            <w:pPr>
              <w:rPr>
                <w:rFonts w:ascii="仿宋" w:hAnsi="仿宋" w:cs="仿宋"/>
              </w:rPr>
            </w:pPr>
            <w:r>
              <w:rPr>
                <w:rFonts w:hint="eastAsia" w:ascii="仿宋" w:hAnsi="仿宋" w:cs="仿宋"/>
              </w:rPr>
              <w:t>帐号：19015601040001412</w:t>
            </w:r>
          </w:p>
        </w:tc>
        <w:tc>
          <w:tcPr>
            <w:tcW w:w="4814" w:type="dxa"/>
            <w:gridSpan w:val="2"/>
            <w:vAlign w:val="center"/>
          </w:tcPr>
          <w:p w14:paraId="288B4AC7">
            <w:pPr>
              <w:rPr>
                <w:rFonts w:ascii="仿宋" w:hAnsi="仿宋" w:cs="仿宋"/>
              </w:rPr>
            </w:pPr>
            <w:r>
              <w:rPr>
                <w:rFonts w:hint="eastAsia" w:ascii="仿宋" w:hAnsi="仿宋" w:cs="仿宋"/>
              </w:rPr>
              <w:t>帐号：</w:t>
            </w:r>
          </w:p>
        </w:tc>
      </w:tr>
      <w:tr w14:paraId="539A311A">
        <w:tblPrEx>
          <w:tblCellMar>
            <w:top w:w="0" w:type="dxa"/>
            <w:left w:w="108" w:type="dxa"/>
            <w:bottom w:w="0" w:type="dxa"/>
            <w:right w:w="108" w:type="dxa"/>
          </w:tblCellMar>
        </w:tblPrEx>
        <w:trPr>
          <w:trHeight w:val="340" w:hRule="atLeast"/>
          <w:jc w:val="center"/>
        </w:trPr>
        <w:tc>
          <w:tcPr>
            <w:tcW w:w="9628" w:type="dxa"/>
            <w:gridSpan w:val="3"/>
            <w:vAlign w:val="center"/>
          </w:tcPr>
          <w:p w14:paraId="32EDBB9E">
            <w:pPr>
              <w:rPr>
                <w:rFonts w:ascii="仿宋" w:hAnsi="仿宋" w:cs="仿宋"/>
              </w:rPr>
            </w:pPr>
            <w:r>
              <w:rPr>
                <w:rFonts w:hint="eastAsia" w:ascii="仿宋" w:hAnsi="仿宋" w:cs="仿宋"/>
              </w:rPr>
              <w:t>签约地点：浙江工业大学朝晖校区          签订时间：     年   月   日</w:t>
            </w:r>
          </w:p>
        </w:tc>
      </w:tr>
      <w:tr w14:paraId="5BE8814F">
        <w:tblPrEx>
          <w:tblCellMar>
            <w:top w:w="0" w:type="dxa"/>
            <w:left w:w="108" w:type="dxa"/>
            <w:bottom w:w="0" w:type="dxa"/>
            <w:right w:w="108" w:type="dxa"/>
          </w:tblCellMar>
        </w:tblPrEx>
        <w:trPr>
          <w:trHeight w:val="340" w:hRule="atLeast"/>
          <w:jc w:val="center"/>
        </w:trPr>
        <w:tc>
          <w:tcPr>
            <w:tcW w:w="4833" w:type="dxa"/>
            <w:gridSpan w:val="2"/>
            <w:vAlign w:val="center"/>
          </w:tcPr>
          <w:p w14:paraId="248D7A74">
            <w:pPr>
              <w:rPr>
                <w:rFonts w:ascii="仿宋" w:hAnsi="仿宋" w:cs="仿宋"/>
                <w:b/>
                <w:bCs/>
              </w:rPr>
            </w:pPr>
            <w:r>
              <w:rPr>
                <w:rFonts w:hint="eastAsia" w:ascii="仿宋" w:hAnsi="仿宋" w:cs="仿宋"/>
                <w:b/>
                <w:bCs/>
              </w:rPr>
              <w:t>丙方（盖章）：</w:t>
            </w:r>
          </w:p>
        </w:tc>
        <w:tc>
          <w:tcPr>
            <w:tcW w:w="4795" w:type="dxa"/>
            <w:vAlign w:val="center"/>
          </w:tcPr>
          <w:p w14:paraId="6ED14983">
            <w:pPr>
              <w:rPr>
                <w:rFonts w:ascii="仿宋" w:hAnsi="仿宋" w:cs="仿宋"/>
                <w:b/>
                <w:bCs/>
              </w:rPr>
            </w:pPr>
            <w:r>
              <w:rPr>
                <w:rFonts w:hint="eastAsia" w:ascii="仿宋" w:hAnsi="仿宋" w:cs="仿宋"/>
                <w:b/>
                <w:bCs/>
              </w:rPr>
              <w:t>鉴证方（盖章）：浙江国际招投标有限公司</w:t>
            </w:r>
          </w:p>
        </w:tc>
      </w:tr>
      <w:tr w14:paraId="7B664B72">
        <w:tblPrEx>
          <w:tblCellMar>
            <w:top w:w="0" w:type="dxa"/>
            <w:left w:w="108" w:type="dxa"/>
            <w:bottom w:w="0" w:type="dxa"/>
            <w:right w:w="108" w:type="dxa"/>
          </w:tblCellMar>
        </w:tblPrEx>
        <w:trPr>
          <w:trHeight w:val="340" w:hRule="atLeast"/>
          <w:jc w:val="center"/>
        </w:trPr>
        <w:tc>
          <w:tcPr>
            <w:tcW w:w="4833" w:type="dxa"/>
            <w:gridSpan w:val="2"/>
            <w:vAlign w:val="center"/>
          </w:tcPr>
          <w:p w14:paraId="12198F56">
            <w:pPr>
              <w:rPr>
                <w:rFonts w:ascii="仿宋" w:hAnsi="仿宋" w:cs="仿宋"/>
                <w:color w:val="FF0000"/>
              </w:rPr>
            </w:pPr>
            <w:r>
              <w:rPr>
                <w:rFonts w:hint="eastAsia" w:ascii="仿宋" w:hAnsi="仿宋" w:cs="仿宋"/>
                <w:color w:val="FF0000"/>
              </w:rPr>
              <w:t>负责人：</w:t>
            </w:r>
          </w:p>
          <w:p w14:paraId="01C50998">
            <w:pPr>
              <w:rPr>
                <w:rFonts w:ascii="仿宋" w:hAnsi="仿宋" w:cs="仿宋"/>
              </w:rPr>
            </w:pPr>
            <w:r>
              <w:rPr>
                <w:rFonts w:hint="eastAsia" w:ascii="仿宋" w:hAnsi="仿宋" w:cs="仿宋"/>
              </w:rPr>
              <w:t>（签字）</w:t>
            </w:r>
          </w:p>
        </w:tc>
        <w:tc>
          <w:tcPr>
            <w:tcW w:w="4795" w:type="dxa"/>
            <w:vAlign w:val="center"/>
          </w:tcPr>
          <w:p w14:paraId="73A9D78C">
            <w:pPr>
              <w:rPr>
                <w:rFonts w:ascii="仿宋" w:hAnsi="仿宋" w:cs="仿宋"/>
              </w:rPr>
            </w:pPr>
            <w:r>
              <w:rPr>
                <w:rFonts w:hint="eastAsia" w:ascii="仿宋" w:hAnsi="仿宋" w:cs="仿宋"/>
              </w:rPr>
              <w:t>法定代表人或受委托人：</w:t>
            </w:r>
          </w:p>
          <w:p w14:paraId="2A012E21">
            <w:pPr>
              <w:rPr>
                <w:rFonts w:ascii="仿宋" w:hAnsi="仿宋" w:cs="仿宋"/>
              </w:rPr>
            </w:pPr>
            <w:r>
              <w:rPr>
                <w:rFonts w:hint="eastAsia" w:ascii="仿宋" w:hAnsi="仿宋" w:cs="仿宋"/>
              </w:rPr>
              <w:t>（签字）</w:t>
            </w:r>
          </w:p>
        </w:tc>
      </w:tr>
      <w:tr w14:paraId="7950D75E">
        <w:tblPrEx>
          <w:tblCellMar>
            <w:top w:w="0" w:type="dxa"/>
            <w:left w:w="108" w:type="dxa"/>
            <w:bottom w:w="0" w:type="dxa"/>
            <w:right w:w="108" w:type="dxa"/>
          </w:tblCellMar>
        </w:tblPrEx>
        <w:trPr>
          <w:trHeight w:val="340" w:hRule="atLeast"/>
          <w:jc w:val="center"/>
        </w:trPr>
        <w:tc>
          <w:tcPr>
            <w:tcW w:w="4833" w:type="dxa"/>
            <w:gridSpan w:val="2"/>
            <w:vAlign w:val="center"/>
          </w:tcPr>
          <w:p w14:paraId="158B4B2C">
            <w:pPr>
              <w:rPr>
                <w:rFonts w:ascii="仿宋" w:hAnsi="仿宋" w:cs="仿宋"/>
              </w:rPr>
            </w:pPr>
            <w:r>
              <w:rPr>
                <w:rFonts w:hint="eastAsia" w:ascii="仿宋" w:hAnsi="仿宋" w:cs="仿宋"/>
              </w:rPr>
              <w:t>地址：</w:t>
            </w:r>
          </w:p>
        </w:tc>
        <w:tc>
          <w:tcPr>
            <w:tcW w:w="4795" w:type="dxa"/>
            <w:vAlign w:val="center"/>
          </w:tcPr>
          <w:p w14:paraId="311644C8">
            <w:pPr>
              <w:rPr>
                <w:rFonts w:ascii="仿宋" w:hAnsi="仿宋" w:cs="仿宋"/>
              </w:rPr>
            </w:pPr>
            <w:r>
              <w:rPr>
                <w:rFonts w:hint="eastAsia" w:ascii="仿宋" w:hAnsi="仿宋" w:cs="仿宋"/>
              </w:rPr>
              <w:t>地址：杭州市西湖区文三路90号1号楼3楼</w:t>
            </w:r>
          </w:p>
        </w:tc>
      </w:tr>
      <w:tr w14:paraId="54AFA997">
        <w:tblPrEx>
          <w:tblCellMar>
            <w:top w:w="0" w:type="dxa"/>
            <w:left w:w="108" w:type="dxa"/>
            <w:bottom w:w="0" w:type="dxa"/>
            <w:right w:w="108" w:type="dxa"/>
          </w:tblCellMar>
        </w:tblPrEx>
        <w:trPr>
          <w:trHeight w:val="340" w:hRule="atLeast"/>
          <w:jc w:val="center"/>
        </w:trPr>
        <w:tc>
          <w:tcPr>
            <w:tcW w:w="4833" w:type="dxa"/>
            <w:gridSpan w:val="2"/>
            <w:vAlign w:val="center"/>
          </w:tcPr>
          <w:p w14:paraId="5E1FE86E">
            <w:pPr>
              <w:rPr>
                <w:rFonts w:ascii="仿宋" w:hAnsi="仿宋" w:cs="仿宋"/>
              </w:rPr>
            </w:pPr>
          </w:p>
        </w:tc>
        <w:tc>
          <w:tcPr>
            <w:tcW w:w="4795" w:type="dxa"/>
            <w:vAlign w:val="center"/>
          </w:tcPr>
          <w:p w14:paraId="1AF1C0DC">
            <w:pPr>
              <w:rPr>
                <w:rFonts w:ascii="仿宋" w:hAnsi="仿宋" w:cs="仿宋"/>
              </w:rPr>
            </w:pPr>
            <w:r>
              <w:rPr>
                <w:rFonts w:hint="eastAsia" w:ascii="仿宋" w:hAnsi="仿宋" w:cs="仿宋"/>
              </w:rPr>
              <w:t>电话：0571-81061819</w:t>
            </w:r>
          </w:p>
        </w:tc>
      </w:tr>
      <w:tr w14:paraId="29D5970F">
        <w:tblPrEx>
          <w:tblCellMar>
            <w:top w:w="0" w:type="dxa"/>
            <w:left w:w="108" w:type="dxa"/>
            <w:bottom w:w="0" w:type="dxa"/>
            <w:right w:w="108" w:type="dxa"/>
          </w:tblCellMar>
        </w:tblPrEx>
        <w:trPr>
          <w:trHeight w:val="340" w:hRule="atLeast"/>
          <w:jc w:val="center"/>
        </w:trPr>
        <w:tc>
          <w:tcPr>
            <w:tcW w:w="4833" w:type="dxa"/>
            <w:gridSpan w:val="2"/>
            <w:vAlign w:val="center"/>
          </w:tcPr>
          <w:p w14:paraId="12798225">
            <w:pPr>
              <w:rPr>
                <w:rFonts w:ascii="仿宋" w:hAnsi="仿宋" w:cs="仿宋"/>
              </w:rPr>
            </w:pPr>
          </w:p>
        </w:tc>
        <w:tc>
          <w:tcPr>
            <w:tcW w:w="4795" w:type="dxa"/>
            <w:vAlign w:val="center"/>
          </w:tcPr>
          <w:p w14:paraId="3CB22C26">
            <w:pPr>
              <w:rPr>
                <w:rFonts w:ascii="仿宋" w:hAnsi="仿宋" w:cs="仿宋"/>
              </w:rPr>
            </w:pPr>
            <w:r>
              <w:rPr>
                <w:rFonts w:hint="eastAsia" w:ascii="仿宋" w:hAnsi="仿宋" w:cs="仿宋"/>
              </w:rPr>
              <w:t>鉴证时间：     年   月   日</w:t>
            </w:r>
          </w:p>
        </w:tc>
      </w:tr>
    </w:tbl>
    <w:p w14:paraId="3D68D801">
      <w:pPr>
        <w:rPr>
          <w:rFonts w:ascii="仿宋" w:hAnsi="仿宋" w:cs="仿宋"/>
        </w:rPr>
      </w:pPr>
      <w:r>
        <w:rPr>
          <w:rFonts w:hint="eastAsia" w:ascii="仿宋" w:hAnsi="仿宋" w:cs="仿宋"/>
        </w:rPr>
        <w:br w:type="page"/>
      </w:r>
    </w:p>
    <w:p w14:paraId="35473721">
      <w:pPr>
        <w:spacing w:line="360" w:lineRule="auto"/>
        <w:jc w:val="center"/>
        <w:outlineLvl w:val="0"/>
        <w:rPr>
          <w:rFonts w:ascii="仿宋" w:hAnsi="仿宋" w:cs="仿宋"/>
          <w:b/>
          <w:sz w:val="36"/>
          <w:szCs w:val="20"/>
        </w:rPr>
      </w:pPr>
      <w:bookmarkStart w:id="425" w:name="_Toc12455"/>
      <w:r>
        <w:rPr>
          <w:rFonts w:hint="eastAsia" w:ascii="仿宋" w:hAnsi="仿宋" w:cs="仿宋"/>
          <w:b/>
          <w:sz w:val="36"/>
          <w:szCs w:val="20"/>
        </w:rPr>
        <w:t>第六部分</w:t>
      </w:r>
      <w:bookmarkEnd w:id="423"/>
      <w:bookmarkEnd w:id="424"/>
      <w:r>
        <w:rPr>
          <w:rFonts w:hint="eastAsia" w:ascii="仿宋" w:hAnsi="仿宋" w:cs="仿宋"/>
          <w:b/>
          <w:sz w:val="36"/>
          <w:szCs w:val="20"/>
        </w:rPr>
        <w:t xml:space="preserve">  应提交的有关格式范例</w:t>
      </w:r>
      <w:bookmarkEnd w:id="425"/>
    </w:p>
    <w:p w14:paraId="78458EDD">
      <w:pPr>
        <w:rPr>
          <w:rFonts w:ascii="仿宋" w:hAnsi="仿宋" w:cs="仿宋"/>
        </w:rPr>
      </w:pPr>
    </w:p>
    <w:p w14:paraId="41D685DF">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14:paraId="0706DFC7">
      <w:pPr>
        <w:jc w:val="center"/>
        <w:rPr>
          <w:rFonts w:ascii="仿宋" w:hAnsi="仿宋" w:cs="仿宋"/>
          <w:sz w:val="32"/>
          <w:szCs w:val="32"/>
        </w:rPr>
      </w:pPr>
      <w:r>
        <w:rPr>
          <w:rFonts w:hint="eastAsia" w:ascii="仿宋" w:hAnsi="仿宋" w:cs="仿宋"/>
          <w:sz w:val="32"/>
          <w:szCs w:val="32"/>
        </w:rPr>
        <w:t>目录</w:t>
      </w:r>
    </w:p>
    <w:p w14:paraId="3A9A8903">
      <w:pPr>
        <w:rPr>
          <w:rFonts w:ascii="仿宋" w:hAnsi="仿宋" w:cs="仿宋"/>
        </w:rPr>
      </w:pPr>
    </w:p>
    <w:p w14:paraId="1DB8B4FD">
      <w:pPr>
        <w:pStyle w:val="24"/>
        <w:rPr>
          <w:rFonts w:ascii="仿宋" w:hAnsi="仿宋" w:cs="仿宋"/>
        </w:rPr>
      </w:pPr>
    </w:p>
    <w:p w14:paraId="089584F8">
      <w:pPr>
        <w:spacing w:line="360" w:lineRule="auto"/>
        <w:rPr>
          <w:rFonts w:ascii="仿宋" w:hAnsi="仿宋" w:cs="仿宋"/>
        </w:rPr>
      </w:pPr>
      <w:r>
        <w:rPr>
          <w:rFonts w:hint="eastAsia" w:ascii="仿宋" w:hAnsi="仿宋" w:cs="仿宋"/>
        </w:rPr>
        <w:t>（1）符合参加政府采购活动应当具备的一般条件的承诺函……………（页码）</w:t>
      </w:r>
    </w:p>
    <w:p w14:paraId="13D38E7F">
      <w:pPr>
        <w:spacing w:line="360" w:lineRule="auto"/>
        <w:rPr>
          <w:rFonts w:ascii="仿宋" w:hAnsi="仿宋" w:cs="仿宋"/>
        </w:rPr>
      </w:pPr>
      <w:r>
        <w:rPr>
          <w:rFonts w:hint="eastAsia" w:ascii="仿宋" w:hAnsi="仿宋" w:cs="仿宋"/>
        </w:rPr>
        <w:t>（2）联合协议………………………………………………………………（页码）</w:t>
      </w:r>
    </w:p>
    <w:p w14:paraId="301A1E97">
      <w:pPr>
        <w:spacing w:line="360" w:lineRule="auto"/>
        <w:rPr>
          <w:rFonts w:ascii="仿宋" w:hAnsi="仿宋" w:cs="仿宋"/>
        </w:rPr>
      </w:pPr>
      <w:r>
        <w:rPr>
          <w:rFonts w:hint="eastAsia" w:ascii="仿宋" w:hAnsi="仿宋" w:cs="仿宋"/>
        </w:rPr>
        <w:t>（3）落实政府采购政策需满足的资格要求………………………………（页码）</w:t>
      </w:r>
    </w:p>
    <w:p w14:paraId="5848DD15">
      <w:pPr>
        <w:spacing w:line="360" w:lineRule="auto"/>
        <w:rPr>
          <w:rFonts w:ascii="仿宋" w:hAnsi="仿宋" w:cs="仿宋"/>
        </w:rPr>
      </w:pPr>
      <w:r>
        <w:rPr>
          <w:rFonts w:hint="eastAsia" w:ascii="仿宋" w:hAnsi="仿宋" w:cs="仿宋"/>
        </w:rPr>
        <w:t>（4）本项目的特定资格要求………………………………………………（页码）</w:t>
      </w:r>
    </w:p>
    <w:p w14:paraId="01D9F28B">
      <w:pPr>
        <w:rPr>
          <w:rFonts w:ascii="仿宋" w:hAnsi="仿宋" w:cs="仿宋"/>
        </w:rPr>
      </w:pPr>
    </w:p>
    <w:p w14:paraId="265FC681">
      <w:pPr>
        <w:spacing w:line="360" w:lineRule="auto"/>
        <w:ind w:firstLine="480" w:firstLineChars="200"/>
        <w:rPr>
          <w:rFonts w:ascii="仿宋" w:hAnsi="仿宋" w:cs="仿宋"/>
        </w:rPr>
      </w:pPr>
    </w:p>
    <w:p w14:paraId="3F49D040">
      <w:pPr>
        <w:spacing w:line="360" w:lineRule="auto"/>
        <w:ind w:firstLine="480" w:firstLineChars="200"/>
        <w:rPr>
          <w:rFonts w:ascii="仿宋" w:hAnsi="仿宋" w:cs="仿宋"/>
        </w:rPr>
      </w:pPr>
    </w:p>
    <w:p w14:paraId="42914919">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526F41B3">
      <w:pPr>
        <w:spacing w:line="360" w:lineRule="auto"/>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32648437">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483BA31A">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6E1A2EA3">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14:paraId="65061BF9">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14:paraId="44F83B99">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14:paraId="4332D122">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14:paraId="6E0C6C2A">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4EA4EE5C">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14:paraId="4AA65137">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4F268E0F">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14:paraId="549005EF">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647B1459">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7CDD809A">
      <w:pPr>
        <w:pStyle w:val="24"/>
        <w:spacing w:line="360" w:lineRule="auto"/>
        <w:rPr>
          <w:rFonts w:ascii="仿宋" w:hAnsi="仿宋" w:cs="仿宋"/>
          <w:snapToGrid w:val="0"/>
          <w:kern w:val="0"/>
        </w:rPr>
      </w:pPr>
    </w:p>
    <w:p w14:paraId="793CD85E">
      <w:pPr>
        <w:rPr>
          <w:rFonts w:ascii="仿宋" w:hAnsi="仿宋" w:cs="仿宋"/>
        </w:rPr>
      </w:pPr>
    </w:p>
    <w:p w14:paraId="1BF36AC8">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14:paraId="4D238A0A">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40B3C6C6">
      <w:pPr>
        <w:spacing w:line="360" w:lineRule="auto"/>
        <w:ind w:right="480"/>
        <w:jc w:val="center"/>
        <w:rPr>
          <w:rFonts w:ascii="仿宋" w:hAnsi="仿宋" w:cs="仿宋"/>
          <w:b/>
          <w:kern w:val="0"/>
          <w:sz w:val="32"/>
          <w:szCs w:val="32"/>
        </w:rPr>
      </w:pPr>
    </w:p>
    <w:p w14:paraId="274542BB">
      <w:pPr>
        <w:spacing w:line="360" w:lineRule="auto"/>
        <w:ind w:right="480"/>
        <w:jc w:val="center"/>
        <w:rPr>
          <w:rFonts w:ascii="仿宋" w:hAnsi="仿宋" w:cs="仿宋"/>
          <w:b/>
          <w:kern w:val="0"/>
          <w:sz w:val="32"/>
          <w:szCs w:val="32"/>
        </w:rPr>
      </w:pPr>
    </w:p>
    <w:p w14:paraId="02409DD1">
      <w:pPr>
        <w:rPr>
          <w:rFonts w:ascii="仿宋" w:hAnsi="仿宋" w:cs="仿宋"/>
        </w:rPr>
      </w:pPr>
    </w:p>
    <w:p w14:paraId="4BC5DC5D">
      <w:pPr>
        <w:spacing w:line="360" w:lineRule="auto"/>
        <w:ind w:right="480"/>
        <w:jc w:val="center"/>
        <w:rPr>
          <w:rFonts w:ascii="仿宋" w:hAnsi="仿宋" w:cs="仿宋"/>
          <w:b/>
          <w:kern w:val="0"/>
          <w:sz w:val="32"/>
          <w:szCs w:val="32"/>
        </w:rPr>
      </w:pPr>
    </w:p>
    <w:p w14:paraId="4BC85C2F">
      <w:pPr>
        <w:spacing w:line="360" w:lineRule="auto"/>
        <w:ind w:right="480"/>
        <w:jc w:val="center"/>
        <w:rPr>
          <w:rFonts w:ascii="仿宋" w:hAnsi="仿宋" w:cs="仿宋"/>
          <w:b/>
          <w:kern w:val="0"/>
          <w:sz w:val="32"/>
          <w:szCs w:val="32"/>
        </w:rPr>
      </w:pPr>
    </w:p>
    <w:p w14:paraId="4CE1747D">
      <w:pPr>
        <w:rPr>
          <w:rFonts w:ascii="仿宋" w:hAnsi="仿宋" w:cs="仿宋"/>
          <w:b/>
          <w:kern w:val="0"/>
          <w:sz w:val="32"/>
          <w:szCs w:val="32"/>
        </w:rPr>
      </w:pPr>
      <w:r>
        <w:rPr>
          <w:rFonts w:hint="eastAsia" w:ascii="仿宋" w:hAnsi="仿宋" w:cs="仿宋"/>
          <w:b/>
          <w:kern w:val="0"/>
          <w:sz w:val="32"/>
          <w:szCs w:val="32"/>
        </w:rPr>
        <w:br w:type="page"/>
      </w:r>
    </w:p>
    <w:p w14:paraId="64A1CDB5">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5FEA17CE">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3AB449BD">
      <w:pPr>
        <w:rPr>
          <w:rFonts w:ascii="仿宋" w:hAnsi="仿宋" w:cs="仿宋"/>
          <w:b/>
          <w:kern w:val="0"/>
          <w:sz w:val="32"/>
          <w:szCs w:val="32"/>
        </w:rPr>
      </w:pPr>
    </w:p>
    <w:p w14:paraId="1083871D">
      <w:pPr>
        <w:rPr>
          <w:rFonts w:ascii="仿宋" w:hAnsi="仿宋" w:cs="仿宋"/>
          <w:b/>
          <w:kern w:val="0"/>
          <w:sz w:val="32"/>
          <w:szCs w:val="32"/>
        </w:rPr>
      </w:pPr>
      <w:r>
        <w:rPr>
          <w:rFonts w:hint="eastAsia" w:ascii="仿宋" w:hAnsi="仿宋" w:cs="仿宋"/>
          <w:b/>
          <w:kern w:val="0"/>
          <w:sz w:val="32"/>
          <w:szCs w:val="32"/>
        </w:rPr>
        <w:br w:type="page"/>
      </w:r>
    </w:p>
    <w:p w14:paraId="46BD8009">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14:paraId="25AEA41B">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14:paraId="7E9353FF">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14:paraId="7C09B071">
      <w:pPr>
        <w:spacing w:before="50" w:after="50" w:line="360" w:lineRule="auto"/>
        <w:ind w:firstLine="470" w:firstLineChars="196"/>
        <w:jc w:val="left"/>
        <w:rPr>
          <w:rFonts w:ascii="仿宋" w:hAnsi="仿宋" w:cs="仿宋"/>
        </w:rPr>
      </w:pPr>
    </w:p>
    <w:p w14:paraId="061C9AD6">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02FF2E38">
      <w:pPr>
        <w:spacing w:before="50" w:after="50" w:line="360" w:lineRule="auto"/>
        <w:ind w:firstLine="470" w:firstLineChars="196"/>
        <w:jc w:val="left"/>
        <w:rPr>
          <w:rFonts w:ascii="仿宋" w:hAnsi="仿宋" w:cs="仿宋"/>
        </w:rPr>
      </w:pPr>
    </w:p>
    <w:p w14:paraId="4702F943">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DCB9624">
      <w:pPr>
        <w:widowControl/>
        <w:spacing w:line="360" w:lineRule="auto"/>
        <w:ind w:firstLine="480"/>
        <w:jc w:val="left"/>
        <w:rPr>
          <w:rFonts w:ascii="仿宋" w:hAnsi="仿宋" w:cs="仿宋"/>
        </w:rPr>
      </w:pPr>
    </w:p>
    <w:p w14:paraId="7C3E955A">
      <w:pPr>
        <w:rPr>
          <w:rFonts w:ascii="仿宋" w:hAnsi="仿宋" w:cs="仿宋"/>
          <w:b/>
          <w:kern w:val="0"/>
          <w:sz w:val="32"/>
          <w:szCs w:val="32"/>
        </w:rPr>
      </w:pPr>
      <w:r>
        <w:rPr>
          <w:rFonts w:hint="eastAsia" w:ascii="仿宋" w:hAnsi="仿宋" w:cs="仿宋"/>
          <w:b/>
          <w:kern w:val="0"/>
          <w:sz w:val="32"/>
          <w:szCs w:val="32"/>
        </w:rPr>
        <w:br w:type="page"/>
      </w:r>
    </w:p>
    <w:p w14:paraId="3088AD3C">
      <w:pPr>
        <w:jc w:val="center"/>
        <w:rPr>
          <w:rFonts w:ascii="仿宋" w:hAnsi="仿宋" w:cs="仿宋"/>
          <w:b/>
          <w:kern w:val="0"/>
          <w:sz w:val="32"/>
          <w:szCs w:val="32"/>
        </w:rPr>
      </w:pPr>
      <w:r>
        <w:rPr>
          <w:rFonts w:hint="eastAsia" w:ascii="仿宋" w:hAnsi="仿宋" w:cs="仿宋"/>
          <w:b/>
          <w:kern w:val="0"/>
          <w:sz w:val="32"/>
          <w:szCs w:val="32"/>
        </w:rPr>
        <w:t>四、本项目的特定资格要求</w:t>
      </w:r>
    </w:p>
    <w:p w14:paraId="6CB2AFA2">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14:paraId="3B3DFB2C">
      <w:pPr>
        <w:rPr>
          <w:rFonts w:ascii="仿宋" w:hAnsi="仿宋" w:cs="仿宋"/>
        </w:rPr>
      </w:pPr>
    </w:p>
    <w:p w14:paraId="58FC5B5F">
      <w:pPr>
        <w:rPr>
          <w:rFonts w:ascii="仿宋" w:hAnsi="仿宋" w:cs="仿宋"/>
          <w:b/>
          <w:kern w:val="0"/>
          <w:sz w:val="36"/>
          <w:szCs w:val="36"/>
        </w:rPr>
      </w:pPr>
      <w:r>
        <w:rPr>
          <w:rFonts w:hint="eastAsia" w:ascii="仿宋" w:hAnsi="仿宋" w:cs="仿宋"/>
          <w:b/>
          <w:kern w:val="0"/>
          <w:sz w:val="32"/>
          <w:szCs w:val="32"/>
        </w:rPr>
        <w:br w:type="page"/>
      </w:r>
    </w:p>
    <w:p w14:paraId="2ED3B16D">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14:paraId="52A3B4C0">
      <w:pPr>
        <w:rPr>
          <w:rFonts w:ascii="仿宋" w:hAnsi="仿宋" w:cs="仿宋"/>
        </w:rPr>
      </w:pPr>
    </w:p>
    <w:p w14:paraId="6501F592">
      <w:pPr>
        <w:spacing w:line="360" w:lineRule="auto"/>
        <w:jc w:val="center"/>
        <w:rPr>
          <w:rFonts w:ascii="仿宋" w:hAnsi="仿宋" w:cs="仿宋"/>
          <w:sz w:val="28"/>
          <w:szCs w:val="28"/>
        </w:rPr>
      </w:pPr>
      <w:r>
        <w:rPr>
          <w:rFonts w:hint="eastAsia" w:ascii="仿宋" w:hAnsi="仿宋" w:cs="仿宋"/>
          <w:sz w:val="28"/>
          <w:szCs w:val="28"/>
        </w:rPr>
        <w:t>目录</w:t>
      </w:r>
    </w:p>
    <w:p w14:paraId="3229FDE7">
      <w:pPr>
        <w:numPr>
          <w:ilvl w:val="0"/>
          <w:numId w:val="10"/>
        </w:numPr>
        <w:spacing w:line="360" w:lineRule="auto"/>
        <w:ind w:left="0" w:hanging="5"/>
        <w:rPr>
          <w:rFonts w:ascii="仿宋" w:hAnsi="仿宋" w:cs="仿宋"/>
        </w:rPr>
      </w:pPr>
      <w:r>
        <w:rPr>
          <w:rFonts w:hint="eastAsia" w:ascii="仿宋" w:hAnsi="仿宋" w:cs="仿宋"/>
        </w:rPr>
        <w:t>投标函…………………………………………………………………………（页码）</w:t>
      </w:r>
    </w:p>
    <w:p w14:paraId="20BDDC2D">
      <w:pPr>
        <w:numPr>
          <w:ilvl w:val="0"/>
          <w:numId w:val="10"/>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6AAF6270">
      <w:pPr>
        <w:numPr>
          <w:ilvl w:val="0"/>
          <w:numId w:val="10"/>
        </w:numPr>
        <w:spacing w:line="360" w:lineRule="auto"/>
        <w:ind w:left="0" w:hanging="5"/>
        <w:rPr>
          <w:rFonts w:ascii="仿宋" w:hAnsi="仿宋" w:cs="仿宋"/>
        </w:rPr>
      </w:pPr>
      <w:r>
        <w:rPr>
          <w:rFonts w:hint="eastAsia" w:ascii="仿宋" w:hAnsi="仿宋" w:cs="仿宋"/>
        </w:rPr>
        <w:t>分包意向协议…………………………………………………………………（页码）</w:t>
      </w:r>
    </w:p>
    <w:p w14:paraId="37B729E4">
      <w:pPr>
        <w:numPr>
          <w:ilvl w:val="0"/>
          <w:numId w:val="10"/>
        </w:numPr>
        <w:spacing w:line="360" w:lineRule="auto"/>
        <w:ind w:left="0" w:hanging="5"/>
        <w:rPr>
          <w:rFonts w:ascii="仿宋" w:hAnsi="仿宋" w:cs="仿宋"/>
        </w:rPr>
      </w:pPr>
      <w:r>
        <w:rPr>
          <w:rFonts w:hint="eastAsia" w:ascii="仿宋" w:hAnsi="仿宋" w:cs="仿宋"/>
        </w:rPr>
        <w:t>符合性审查资料………………………………………………………………（页码）</w:t>
      </w:r>
    </w:p>
    <w:p w14:paraId="62FF7301">
      <w:pPr>
        <w:numPr>
          <w:ilvl w:val="0"/>
          <w:numId w:val="10"/>
        </w:numPr>
        <w:spacing w:line="360" w:lineRule="auto"/>
        <w:ind w:left="0" w:hanging="5"/>
        <w:rPr>
          <w:rFonts w:ascii="仿宋" w:hAnsi="仿宋" w:cs="仿宋"/>
        </w:rPr>
      </w:pPr>
      <w:r>
        <w:rPr>
          <w:rFonts w:hint="eastAsia" w:ascii="仿宋" w:hAnsi="仿宋" w:cs="仿宋"/>
        </w:rPr>
        <w:t>评标标准相应的商务技术资料………………………………………………（页码）</w:t>
      </w:r>
    </w:p>
    <w:p w14:paraId="23A60577">
      <w:pPr>
        <w:numPr>
          <w:ilvl w:val="0"/>
          <w:numId w:val="10"/>
        </w:numPr>
        <w:spacing w:line="360" w:lineRule="auto"/>
        <w:ind w:left="0" w:hanging="5"/>
        <w:rPr>
          <w:rFonts w:ascii="仿宋" w:hAnsi="仿宋" w:cs="仿宋"/>
        </w:rPr>
      </w:pPr>
      <w:r>
        <w:rPr>
          <w:rFonts w:hint="eastAsia" w:ascii="仿宋" w:hAnsi="仿宋" w:cs="仿宋"/>
        </w:rPr>
        <w:t>投标标的清单…………………………………………………………………（页码）</w:t>
      </w:r>
    </w:p>
    <w:p w14:paraId="7C95932C">
      <w:pPr>
        <w:numPr>
          <w:ilvl w:val="0"/>
          <w:numId w:val="10"/>
        </w:numPr>
        <w:spacing w:line="360" w:lineRule="auto"/>
        <w:ind w:left="0" w:hanging="5"/>
        <w:rPr>
          <w:rFonts w:ascii="仿宋" w:hAnsi="仿宋" w:cs="仿宋"/>
        </w:rPr>
      </w:pPr>
      <w:r>
        <w:rPr>
          <w:rFonts w:hint="eastAsia" w:ascii="仿宋" w:hAnsi="仿宋" w:cs="仿宋"/>
        </w:rPr>
        <w:t>技术响应表……………………………………………………………………（页码）</w:t>
      </w:r>
    </w:p>
    <w:p w14:paraId="49194CFE">
      <w:pPr>
        <w:numPr>
          <w:ilvl w:val="0"/>
          <w:numId w:val="10"/>
        </w:numPr>
        <w:spacing w:line="360" w:lineRule="auto"/>
        <w:ind w:left="0" w:hanging="5"/>
        <w:rPr>
          <w:rFonts w:ascii="仿宋" w:hAnsi="仿宋" w:cs="仿宋"/>
        </w:rPr>
      </w:pPr>
      <w:r>
        <w:rPr>
          <w:rFonts w:hint="eastAsia" w:ascii="仿宋" w:hAnsi="仿宋" w:cs="仿宋"/>
        </w:rPr>
        <w:t>商务技术偏离表………………………………………………………………（页码）</w:t>
      </w:r>
    </w:p>
    <w:p w14:paraId="456C3410">
      <w:pPr>
        <w:numPr>
          <w:ilvl w:val="0"/>
          <w:numId w:val="10"/>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44671FCD">
      <w:pPr>
        <w:rPr>
          <w:rFonts w:ascii="仿宋" w:hAnsi="仿宋" w:cs="仿宋"/>
          <w:lang w:val="zh-CN"/>
        </w:rPr>
      </w:pPr>
    </w:p>
    <w:p w14:paraId="05A190AA">
      <w:pPr>
        <w:rPr>
          <w:rFonts w:ascii="仿宋" w:hAnsi="仿宋" w:cs="仿宋"/>
          <w:lang w:val="zh-CN"/>
        </w:rPr>
      </w:pPr>
    </w:p>
    <w:p w14:paraId="60207C09">
      <w:pPr>
        <w:rPr>
          <w:rFonts w:ascii="仿宋" w:hAnsi="仿宋" w:cs="仿宋"/>
          <w:lang w:val="zh-CN"/>
        </w:rPr>
      </w:pPr>
    </w:p>
    <w:p w14:paraId="0E4316D8">
      <w:pPr>
        <w:rPr>
          <w:rFonts w:ascii="仿宋" w:hAnsi="仿宋" w:cs="仿宋"/>
          <w:lang w:val="zh-CN"/>
        </w:rPr>
      </w:pPr>
    </w:p>
    <w:p w14:paraId="429B635B">
      <w:pPr>
        <w:rPr>
          <w:rFonts w:ascii="仿宋" w:hAnsi="仿宋" w:cs="仿宋"/>
          <w:lang w:val="zh-CN"/>
        </w:rPr>
      </w:pPr>
    </w:p>
    <w:p w14:paraId="3A47C3C2">
      <w:pPr>
        <w:rPr>
          <w:rFonts w:ascii="仿宋" w:hAnsi="仿宋" w:cs="仿宋"/>
        </w:rPr>
      </w:pPr>
    </w:p>
    <w:p w14:paraId="58DED87D">
      <w:pPr>
        <w:rPr>
          <w:rFonts w:ascii="仿宋" w:hAnsi="仿宋" w:cs="仿宋"/>
        </w:rPr>
      </w:pPr>
    </w:p>
    <w:p w14:paraId="1A66B8C3">
      <w:pPr>
        <w:rPr>
          <w:rFonts w:ascii="仿宋" w:hAnsi="仿宋" w:cs="仿宋"/>
        </w:rPr>
      </w:pPr>
    </w:p>
    <w:p w14:paraId="6C125D65">
      <w:pPr>
        <w:rPr>
          <w:rFonts w:ascii="仿宋" w:hAnsi="仿宋" w:cs="仿宋"/>
        </w:rPr>
      </w:pPr>
    </w:p>
    <w:p w14:paraId="62700B26">
      <w:pPr>
        <w:rPr>
          <w:rFonts w:ascii="仿宋" w:hAnsi="仿宋" w:cs="仿宋"/>
        </w:rPr>
      </w:pPr>
    </w:p>
    <w:p w14:paraId="374BE814">
      <w:pPr>
        <w:rPr>
          <w:rFonts w:ascii="仿宋" w:hAnsi="仿宋" w:cs="仿宋"/>
        </w:rPr>
      </w:pPr>
    </w:p>
    <w:p w14:paraId="767A2F1E">
      <w:pPr>
        <w:rPr>
          <w:rFonts w:ascii="仿宋" w:hAnsi="仿宋" w:cs="仿宋"/>
        </w:rPr>
      </w:pPr>
    </w:p>
    <w:p w14:paraId="338B9D86">
      <w:pPr>
        <w:rPr>
          <w:rFonts w:ascii="仿宋" w:hAnsi="仿宋" w:cs="仿宋"/>
        </w:rPr>
      </w:pPr>
    </w:p>
    <w:p w14:paraId="20E4B9B7">
      <w:pPr>
        <w:rPr>
          <w:rFonts w:ascii="仿宋" w:hAnsi="仿宋" w:cs="仿宋"/>
        </w:rPr>
      </w:pPr>
    </w:p>
    <w:p w14:paraId="798FD1D4">
      <w:pPr>
        <w:rPr>
          <w:rFonts w:ascii="仿宋" w:hAnsi="仿宋" w:cs="仿宋"/>
          <w:b/>
          <w:kern w:val="0"/>
          <w:sz w:val="32"/>
          <w:szCs w:val="32"/>
        </w:rPr>
      </w:pPr>
      <w:r>
        <w:rPr>
          <w:rFonts w:hint="eastAsia" w:ascii="仿宋" w:hAnsi="仿宋" w:cs="仿宋"/>
          <w:b/>
          <w:kern w:val="0"/>
          <w:sz w:val="32"/>
          <w:szCs w:val="32"/>
        </w:rPr>
        <w:br w:type="page"/>
      </w:r>
    </w:p>
    <w:p w14:paraId="30774905">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10051A78">
      <w:pPr>
        <w:spacing w:line="360" w:lineRule="exact"/>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76DDCDBE">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14:paraId="144A7E29">
      <w:pPr>
        <w:spacing w:line="360" w:lineRule="exact"/>
        <w:ind w:firstLine="420"/>
        <w:rPr>
          <w:rFonts w:ascii="仿宋" w:hAnsi="仿宋" w:cs="仿宋"/>
        </w:rPr>
      </w:pPr>
      <w:r>
        <w:rPr>
          <w:rFonts w:hint="eastAsia" w:ascii="仿宋" w:hAnsi="仿宋" w:cs="仿宋"/>
        </w:rPr>
        <w:t>1、我方承诺投标有效期从提交投标文件的截止之日起【     】天（不少于90天），本投标文件在投标有效期满之前均具有约束力。</w:t>
      </w:r>
    </w:p>
    <w:p w14:paraId="6161B96E">
      <w:pPr>
        <w:spacing w:line="360" w:lineRule="exact"/>
        <w:ind w:firstLine="480" w:firstLineChars="200"/>
        <w:rPr>
          <w:rFonts w:ascii="仿宋" w:hAnsi="仿宋" w:cs="仿宋"/>
        </w:rPr>
      </w:pPr>
      <w:r>
        <w:rPr>
          <w:rFonts w:hint="eastAsia" w:ascii="仿宋" w:hAnsi="仿宋" w:cs="仿宋"/>
        </w:rPr>
        <w:t>2、我方的投标文件包括以下内容：</w:t>
      </w:r>
    </w:p>
    <w:p w14:paraId="4E626F36">
      <w:pPr>
        <w:spacing w:line="360" w:lineRule="exact"/>
        <w:ind w:left="240" w:leftChars="100" w:firstLine="480" w:firstLineChars="200"/>
        <w:rPr>
          <w:rFonts w:ascii="仿宋" w:hAnsi="仿宋" w:cs="仿宋"/>
        </w:rPr>
      </w:pPr>
      <w:r>
        <w:rPr>
          <w:rFonts w:hint="eastAsia" w:ascii="仿宋" w:hAnsi="仿宋" w:cs="仿宋"/>
        </w:rPr>
        <w:t>2.1资格文件：</w:t>
      </w:r>
    </w:p>
    <w:p w14:paraId="4C0AED8F">
      <w:pPr>
        <w:spacing w:line="360" w:lineRule="exact"/>
        <w:ind w:left="480" w:leftChars="200" w:firstLine="480" w:firstLineChars="200"/>
        <w:rPr>
          <w:rFonts w:ascii="仿宋" w:hAnsi="仿宋" w:cs="仿宋"/>
        </w:rPr>
      </w:pPr>
      <w:r>
        <w:rPr>
          <w:rFonts w:hint="eastAsia" w:ascii="仿宋" w:hAnsi="仿宋" w:cs="仿宋"/>
        </w:rPr>
        <w:t>2.1.1承诺函；</w:t>
      </w:r>
    </w:p>
    <w:p w14:paraId="2F891654">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40C241F2">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2.1.3落实政府采购政策需满足的资格要求：中小企业声明函；</w:t>
      </w:r>
    </w:p>
    <w:p w14:paraId="48894F5A">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（本项目不适用）。</w:t>
      </w:r>
    </w:p>
    <w:p w14:paraId="31E359E3">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62F2DAA7">
      <w:pPr>
        <w:spacing w:line="360" w:lineRule="exact"/>
        <w:ind w:left="480" w:leftChars="200" w:firstLine="480" w:firstLineChars="200"/>
        <w:rPr>
          <w:rFonts w:ascii="仿宋" w:hAnsi="仿宋" w:cs="仿宋"/>
        </w:rPr>
      </w:pPr>
      <w:r>
        <w:rPr>
          <w:rFonts w:hint="eastAsia" w:ascii="仿宋" w:hAnsi="仿宋" w:cs="仿宋"/>
        </w:rPr>
        <w:t>2.2.1投标函；</w:t>
      </w:r>
    </w:p>
    <w:p w14:paraId="23988FFE">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14:paraId="0D6F1833">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4F80E6D4">
      <w:pPr>
        <w:spacing w:line="360" w:lineRule="exact"/>
        <w:ind w:left="480" w:leftChars="200" w:firstLine="480" w:firstLineChars="200"/>
        <w:rPr>
          <w:rFonts w:ascii="仿宋" w:hAnsi="仿宋" w:cs="仿宋"/>
        </w:rPr>
      </w:pPr>
      <w:r>
        <w:rPr>
          <w:rFonts w:hint="eastAsia" w:ascii="仿宋" w:hAnsi="仿宋" w:cs="仿宋"/>
        </w:rPr>
        <w:t>2.2.4符合性审查资料；</w:t>
      </w:r>
    </w:p>
    <w:p w14:paraId="65EB665C">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14:paraId="19C7FE6D">
      <w:pPr>
        <w:spacing w:line="360" w:lineRule="exact"/>
        <w:ind w:left="480" w:leftChars="200" w:firstLine="480" w:firstLineChars="200"/>
        <w:rPr>
          <w:rFonts w:ascii="仿宋" w:hAnsi="仿宋" w:cs="仿宋"/>
        </w:rPr>
      </w:pPr>
      <w:r>
        <w:rPr>
          <w:rFonts w:hint="eastAsia" w:ascii="仿宋" w:hAnsi="仿宋" w:cs="仿宋"/>
        </w:rPr>
        <w:t>2.2.6投标标的清单；</w:t>
      </w:r>
    </w:p>
    <w:p w14:paraId="5AFB8DE4">
      <w:pPr>
        <w:spacing w:line="360" w:lineRule="exact"/>
        <w:ind w:left="480" w:leftChars="200" w:firstLine="480" w:firstLineChars="200"/>
        <w:rPr>
          <w:rFonts w:ascii="仿宋" w:hAnsi="仿宋" w:cs="仿宋"/>
        </w:rPr>
      </w:pPr>
      <w:r>
        <w:rPr>
          <w:rFonts w:hint="eastAsia" w:ascii="仿宋" w:hAnsi="仿宋" w:cs="仿宋"/>
        </w:rPr>
        <w:t>2.2.7技术响应表；</w:t>
      </w:r>
    </w:p>
    <w:p w14:paraId="15B79507">
      <w:pPr>
        <w:spacing w:line="360" w:lineRule="exact"/>
        <w:ind w:left="480" w:leftChars="200" w:firstLine="480" w:firstLineChars="200"/>
        <w:rPr>
          <w:rFonts w:ascii="仿宋" w:hAnsi="仿宋" w:cs="仿宋"/>
        </w:rPr>
      </w:pPr>
      <w:r>
        <w:rPr>
          <w:rFonts w:hint="eastAsia" w:ascii="仿宋" w:hAnsi="仿宋" w:cs="仿宋"/>
        </w:rPr>
        <w:t>2.2.8商务技术偏离表；</w:t>
      </w:r>
    </w:p>
    <w:p w14:paraId="67D331BB">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14:paraId="4AFE6F82">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7CC0CF73">
      <w:pPr>
        <w:spacing w:line="360" w:lineRule="exact"/>
        <w:ind w:left="480" w:leftChars="200" w:firstLine="480" w:firstLineChars="200"/>
        <w:rPr>
          <w:rFonts w:ascii="仿宋" w:hAnsi="仿宋" w:cs="仿宋"/>
        </w:rPr>
      </w:pPr>
      <w:r>
        <w:rPr>
          <w:rFonts w:hint="eastAsia" w:ascii="仿宋" w:hAnsi="仿宋" w:cs="仿宋"/>
        </w:rPr>
        <w:t>2.3.1开标一览表（报价表）；</w:t>
      </w:r>
    </w:p>
    <w:p w14:paraId="082821B8">
      <w:pPr>
        <w:spacing w:line="360" w:lineRule="exact"/>
        <w:ind w:left="480" w:leftChars="200" w:firstLine="480" w:firstLineChars="200"/>
        <w:rPr>
          <w:rFonts w:ascii="仿宋" w:hAnsi="仿宋" w:cs="仿宋"/>
        </w:rPr>
      </w:pPr>
      <w:r>
        <w:rPr>
          <w:rFonts w:hint="eastAsia" w:ascii="仿宋" w:hAnsi="仿宋" w:cs="仿宋"/>
        </w:rPr>
        <w:t>2.3.2中小企业声明函</w:t>
      </w:r>
      <w:r>
        <w:rPr>
          <w:rFonts w:hint="eastAsia" w:ascii="仿宋" w:hAnsi="仿宋" w:cs="仿宋"/>
          <w:color w:val="FF0000"/>
        </w:rPr>
        <w:t>（如果有）</w:t>
      </w:r>
      <w:r>
        <w:rPr>
          <w:rFonts w:hint="eastAsia" w:ascii="仿宋" w:hAnsi="仿宋" w:cs="仿宋"/>
        </w:rPr>
        <w:t>；</w:t>
      </w:r>
    </w:p>
    <w:p w14:paraId="49AAF743">
      <w:pPr>
        <w:spacing w:line="360" w:lineRule="exact"/>
        <w:ind w:left="480" w:leftChars="200" w:firstLine="480" w:firstLineChars="200"/>
        <w:rPr>
          <w:rFonts w:ascii="仿宋" w:hAnsi="仿宋" w:cs="仿宋"/>
        </w:rPr>
      </w:pPr>
      <w:r>
        <w:rPr>
          <w:rFonts w:hint="eastAsia" w:ascii="仿宋" w:hAnsi="仿宋" w:cs="仿宋"/>
        </w:rPr>
        <w:t>2.3.2中标服务费支付承诺书。</w:t>
      </w:r>
    </w:p>
    <w:p w14:paraId="1433CAF1">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14:paraId="73C07937">
      <w:pPr>
        <w:spacing w:line="360" w:lineRule="exact"/>
        <w:ind w:firstLine="420"/>
        <w:rPr>
          <w:rFonts w:ascii="仿宋" w:hAnsi="仿宋" w:cs="仿宋"/>
        </w:rPr>
      </w:pPr>
      <w:r>
        <w:rPr>
          <w:rFonts w:hint="eastAsia" w:ascii="仿宋" w:hAnsi="仿宋" w:cs="仿宋"/>
        </w:rPr>
        <w:t>4、如我方中标，我方承诺：</w:t>
      </w:r>
    </w:p>
    <w:p w14:paraId="3F045B50">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14:paraId="3140270F">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14:paraId="26619518">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14:paraId="60EAACD9">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14:paraId="628AEDC8">
      <w:pPr>
        <w:spacing w:line="360" w:lineRule="exact"/>
        <w:ind w:firstLine="420"/>
        <w:rPr>
          <w:rFonts w:ascii="仿宋" w:hAnsi="仿宋" w:cs="仿宋"/>
        </w:rPr>
      </w:pPr>
      <w:r>
        <w:rPr>
          <w:rFonts w:hint="eastAsia" w:ascii="仿宋" w:hAnsi="仿宋" w:cs="仿宋"/>
        </w:rPr>
        <w:t>5、其他补充说明:。</w:t>
      </w:r>
    </w:p>
    <w:p w14:paraId="054DC981">
      <w:pPr>
        <w:spacing w:line="360" w:lineRule="exact"/>
        <w:ind w:firstLine="3600" w:firstLineChars="1500"/>
        <w:rPr>
          <w:rFonts w:ascii="仿宋" w:hAnsi="仿宋" w:cs="仿宋"/>
        </w:rPr>
      </w:pPr>
    </w:p>
    <w:p w14:paraId="59F6F18F">
      <w:pPr>
        <w:spacing w:line="360" w:lineRule="exact"/>
        <w:ind w:firstLine="3600" w:firstLineChars="1500"/>
        <w:rPr>
          <w:rFonts w:ascii="仿宋" w:hAnsi="仿宋" w:cs="仿宋"/>
        </w:rPr>
      </w:pPr>
      <w:r>
        <w:rPr>
          <w:rFonts w:hint="eastAsia" w:ascii="仿宋" w:hAnsi="仿宋" w:cs="仿宋"/>
        </w:rPr>
        <w:t>投标人名称（电子签名）：</w:t>
      </w:r>
    </w:p>
    <w:p w14:paraId="4C2DEFDD">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17CB9A8A">
      <w:pPr>
        <w:spacing w:line="360" w:lineRule="auto"/>
        <w:ind w:right="420"/>
        <w:rPr>
          <w:rFonts w:ascii="仿宋" w:hAnsi="仿宋" w:cs="仿宋"/>
        </w:rPr>
      </w:pPr>
    </w:p>
    <w:p w14:paraId="29E14C48">
      <w:pPr>
        <w:spacing w:line="360" w:lineRule="auto"/>
        <w:ind w:right="420"/>
        <w:rPr>
          <w:rFonts w:ascii="仿宋" w:hAnsi="仿宋" w:cs="仿宋"/>
        </w:rPr>
      </w:pPr>
      <w:r>
        <w:rPr>
          <w:rFonts w:hint="eastAsia" w:ascii="仿宋" w:hAnsi="仿宋" w:cs="仿宋"/>
        </w:rPr>
        <w:t>注：按本格式和要求提供。</w:t>
      </w:r>
    </w:p>
    <w:p w14:paraId="300A54AA">
      <w:pPr>
        <w:rPr>
          <w:rFonts w:ascii="仿宋" w:hAnsi="仿宋" w:cs="仿宋"/>
          <w:b/>
          <w:kern w:val="0"/>
          <w:sz w:val="32"/>
          <w:szCs w:val="32"/>
        </w:rPr>
      </w:pPr>
      <w:r>
        <w:rPr>
          <w:rFonts w:hint="eastAsia" w:ascii="仿宋" w:hAnsi="仿宋" w:cs="仿宋"/>
          <w:b/>
          <w:kern w:val="0"/>
          <w:sz w:val="32"/>
          <w:szCs w:val="32"/>
        </w:rPr>
        <w:br w:type="page"/>
      </w:r>
    </w:p>
    <w:p w14:paraId="58FEEB47">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279D249B">
      <w:pPr>
        <w:spacing w:line="360" w:lineRule="auto"/>
        <w:rPr>
          <w:rFonts w:ascii="仿宋" w:hAnsi="仿宋" w:cs="仿宋"/>
        </w:rPr>
      </w:pPr>
    </w:p>
    <w:p w14:paraId="5A65A492">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14:paraId="14B77CAF">
      <w:pPr>
        <w:spacing w:line="360" w:lineRule="auto"/>
        <w:rPr>
          <w:rFonts w:ascii="仿宋" w:hAnsi="仿宋" w:cs="仿宋"/>
          <w:kern w:val="0"/>
          <w:u w:val="single"/>
        </w:rPr>
      </w:pPr>
      <w:r>
        <w:rPr>
          <w:rFonts w:hint="eastAsia" w:ascii="仿宋" w:hAnsi="仿宋" w:cs="仿宋"/>
          <w:kern w:val="0"/>
          <w:u w:val="single"/>
        </w:rPr>
        <w:t>浙江工业大学、浙江国际招投标有限公司：</w:t>
      </w:r>
    </w:p>
    <w:p w14:paraId="5CBA4D91">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086CFA6E">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自年月日起至年月日止。</w:t>
      </w:r>
    </w:p>
    <w:p w14:paraId="4C382CF7">
      <w:pPr>
        <w:spacing w:line="360" w:lineRule="auto"/>
        <w:rPr>
          <w:rFonts w:ascii="仿宋" w:hAnsi="仿宋" w:cs="仿宋"/>
          <w:kern w:val="0"/>
        </w:rPr>
      </w:pPr>
      <w:r>
        <w:rPr>
          <w:rFonts w:hint="eastAsia" w:ascii="仿宋" w:hAnsi="仿宋" w:cs="仿宋"/>
          <w:kern w:val="0"/>
          <w:lang w:val="zh-CN"/>
        </w:rPr>
        <w:t>特此告知。</w:t>
      </w:r>
    </w:p>
    <w:p w14:paraId="6866BECD">
      <w:pPr>
        <w:spacing w:line="360" w:lineRule="auto"/>
        <w:rPr>
          <w:rFonts w:ascii="仿宋" w:hAnsi="仿宋" w:cs="仿宋"/>
          <w:kern w:val="0"/>
        </w:rPr>
      </w:pPr>
      <w:r>
        <w:rPr>
          <w:rFonts w:hint="eastAsia" w:ascii="仿宋" w:hAnsi="仿宋" w:cs="仿宋"/>
          <w:kern w:val="0"/>
          <w:lang w:val="zh-CN"/>
        </w:rPr>
        <w:t xml:space="preserve">                                                 投标人名称(电子签名)：</w:t>
      </w:r>
    </w:p>
    <w:p w14:paraId="120F6AF3">
      <w:pPr>
        <w:spacing w:line="360" w:lineRule="auto"/>
        <w:rPr>
          <w:rFonts w:ascii="仿宋" w:hAnsi="仿宋" w:cs="仿宋"/>
          <w:kern w:val="0"/>
          <w:lang w:val="zh-CN"/>
        </w:rPr>
      </w:pPr>
      <w:r>
        <w:rPr>
          <w:rFonts w:hint="eastAsia" w:ascii="仿宋" w:hAnsi="仿宋" w:cs="仿宋"/>
          <w:kern w:val="0"/>
          <w:lang w:val="zh-CN"/>
        </w:rPr>
        <w:t xml:space="preserve">                                                 签发日期：年月日</w:t>
      </w:r>
    </w:p>
    <w:p w14:paraId="74A136D9">
      <w:pPr>
        <w:spacing w:line="360" w:lineRule="auto"/>
        <w:rPr>
          <w:rFonts w:ascii="仿宋" w:hAnsi="仿宋" w:cs="仿宋"/>
        </w:rPr>
      </w:pPr>
    </w:p>
    <w:p w14:paraId="08B2F53B">
      <w:pPr>
        <w:spacing w:line="360" w:lineRule="auto"/>
        <w:rPr>
          <w:rFonts w:ascii="仿宋" w:hAnsi="仿宋" w:cs="仿宋"/>
        </w:rPr>
      </w:pPr>
    </w:p>
    <w:p w14:paraId="4BBD6439">
      <w:pPr>
        <w:spacing w:line="360" w:lineRule="auto"/>
        <w:rPr>
          <w:rFonts w:ascii="仿宋" w:hAnsi="仿宋" w:cs="仿宋"/>
        </w:rPr>
      </w:pPr>
    </w:p>
    <w:p w14:paraId="5BBCA7A2">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14:paraId="004A4617">
      <w:pPr>
        <w:spacing w:line="360" w:lineRule="auto"/>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492641C9">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304ED4D7">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自年月日起至年月日止。</w:t>
      </w:r>
    </w:p>
    <w:p w14:paraId="387C31EA">
      <w:pPr>
        <w:spacing w:line="360" w:lineRule="auto"/>
        <w:rPr>
          <w:rFonts w:ascii="仿宋" w:hAnsi="仿宋" w:cs="仿宋"/>
          <w:kern w:val="0"/>
        </w:rPr>
      </w:pPr>
      <w:r>
        <w:rPr>
          <w:rFonts w:hint="eastAsia" w:ascii="仿宋" w:hAnsi="仿宋" w:cs="仿宋"/>
          <w:kern w:val="0"/>
          <w:lang w:val="zh-CN"/>
        </w:rPr>
        <w:t>特此告知。</w:t>
      </w:r>
    </w:p>
    <w:p w14:paraId="6A6BC1E5">
      <w:pPr>
        <w:rPr>
          <w:rFonts w:ascii="仿宋" w:hAnsi="仿宋" w:cs="仿宋"/>
        </w:rPr>
      </w:pPr>
    </w:p>
    <w:p w14:paraId="3830624E">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79608AA">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BD85887">
      <w:pPr>
        <w:spacing w:line="360" w:lineRule="auto"/>
        <w:ind w:firstLine="5760" w:firstLineChars="2400"/>
        <w:rPr>
          <w:rFonts w:ascii="仿宋" w:hAnsi="仿宋" w:cs="仿宋"/>
        </w:rPr>
      </w:pPr>
      <w:r>
        <w:rPr>
          <w:rFonts w:hint="eastAsia" w:ascii="仿宋" w:hAnsi="仿宋" w:cs="仿宋"/>
          <w:kern w:val="0"/>
          <w:lang w:val="zh-CN"/>
        </w:rPr>
        <w:t>……</w:t>
      </w:r>
    </w:p>
    <w:p w14:paraId="2ECFA715">
      <w:pPr>
        <w:spacing w:line="360" w:lineRule="auto"/>
        <w:rPr>
          <w:rFonts w:ascii="仿宋" w:hAnsi="仿宋" w:cs="仿宋"/>
          <w:kern w:val="0"/>
          <w:lang w:val="zh-CN"/>
        </w:rPr>
      </w:pPr>
      <w:r>
        <w:rPr>
          <w:rFonts w:hint="eastAsia" w:ascii="仿宋" w:hAnsi="仿宋" w:cs="仿宋"/>
          <w:kern w:val="0"/>
          <w:lang w:val="zh-CN"/>
        </w:rPr>
        <w:t xml:space="preserve">                                               日期：年月日</w:t>
      </w:r>
    </w:p>
    <w:p w14:paraId="037EAB4A">
      <w:pPr>
        <w:rPr>
          <w:rFonts w:ascii="仿宋" w:hAnsi="仿宋" w:cs="仿宋"/>
          <w:b/>
          <w:kern w:val="0"/>
          <w:sz w:val="32"/>
          <w:szCs w:val="32"/>
          <w:lang w:val="zh-CN"/>
        </w:rPr>
      </w:pPr>
      <w:r>
        <w:rPr>
          <w:rFonts w:hint="eastAsia" w:ascii="仿宋" w:hAnsi="仿宋" w:cs="仿宋"/>
          <w:b/>
          <w:kern w:val="0"/>
          <w:sz w:val="32"/>
          <w:szCs w:val="32"/>
          <w:lang w:val="zh-CN"/>
        </w:rPr>
        <w:br w:type="page"/>
      </w:r>
    </w:p>
    <w:p w14:paraId="7F0DF7BB">
      <w:pPr>
        <w:jc w:val="center"/>
        <w:rPr>
          <w:rFonts w:ascii="仿宋" w:hAnsi="仿宋" w:cs="仿宋"/>
          <w:b/>
          <w:kern w:val="0"/>
          <w:sz w:val="32"/>
          <w:szCs w:val="32"/>
        </w:rPr>
      </w:pPr>
    </w:p>
    <w:p w14:paraId="65CFF94A">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2B9EC152">
      <w:pPr>
        <w:rPr>
          <w:rFonts w:ascii="仿宋" w:hAnsi="仿宋" w:cs="仿宋"/>
          <w:b/>
          <w:kern w:val="0"/>
          <w:sz w:val="32"/>
          <w:szCs w:val="32"/>
          <w:lang w:val="zh-CN"/>
        </w:rPr>
      </w:pPr>
      <w:r>
        <w:rPr>
          <w:rFonts w:hint="eastAsia" w:ascii="仿宋" w:hAnsi="仿宋" w:cs="仿宋"/>
          <w:b/>
          <w:kern w:val="0"/>
          <w:sz w:val="32"/>
          <w:szCs w:val="32"/>
          <w:lang w:val="zh-CN"/>
        </w:rPr>
        <w:br w:type="page"/>
      </w:r>
    </w:p>
    <w:p w14:paraId="453CB542">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36EDBC89">
      <w:pPr>
        <w:pStyle w:val="161"/>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76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CCEB56">
            <w:pPr>
              <w:pStyle w:val="161"/>
              <w:adjustRightInd w:val="0"/>
              <w:spacing w:line="360" w:lineRule="auto"/>
              <w:rPr>
                <w:rFonts w:ascii="仿宋" w:hAnsi="仿宋" w:eastAsia="仿宋" w:cs="仿宋"/>
                <w:bCs/>
                <w:sz w:val="24"/>
              </w:rPr>
            </w:pPr>
            <w:r>
              <w:rPr>
                <w:rFonts w:hint="eastAsia" w:ascii="仿宋" w:hAnsi="仿宋" w:eastAsia="仿宋" w:cs="仿宋"/>
                <w:bCs/>
                <w:sz w:val="24"/>
              </w:rPr>
              <w:t>正面：</w:t>
            </w:r>
          </w:p>
          <w:p w14:paraId="6E3C17F0">
            <w:pPr>
              <w:pStyle w:val="161"/>
              <w:adjustRightInd w:val="0"/>
              <w:spacing w:line="360" w:lineRule="auto"/>
              <w:rPr>
                <w:rFonts w:ascii="仿宋" w:hAnsi="仿宋" w:eastAsia="仿宋" w:cs="仿宋"/>
                <w:bCs/>
                <w:sz w:val="24"/>
              </w:rPr>
            </w:pPr>
          </w:p>
          <w:p w14:paraId="3450A442">
            <w:pPr>
              <w:pStyle w:val="161"/>
              <w:adjustRightInd w:val="0"/>
              <w:spacing w:line="360" w:lineRule="auto"/>
              <w:rPr>
                <w:rFonts w:ascii="仿宋" w:hAnsi="仿宋" w:eastAsia="仿宋" w:cs="仿宋"/>
                <w:bCs/>
                <w:sz w:val="24"/>
              </w:rPr>
            </w:pPr>
          </w:p>
          <w:p w14:paraId="76B80DFF">
            <w:pPr>
              <w:pStyle w:val="161"/>
              <w:adjustRightInd w:val="0"/>
              <w:spacing w:line="360" w:lineRule="auto"/>
              <w:rPr>
                <w:rFonts w:ascii="仿宋" w:hAnsi="仿宋" w:eastAsia="仿宋" w:cs="仿宋"/>
                <w:bCs/>
                <w:sz w:val="24"/>
              </w:rPr>
            </w:pPr>
          </w:p>
          <w:p w14:paraId="54006945">
            <w:pPr>
              <w:pStyle w:val="161"/>
              <w:adjustRightInd w:val="0"/>
              <w:spacing w:line="360" w:lineRule="auto"/>
              <w:rPr>
                <w:rFonts w:ascii="仿宋" w:hAnsi="仿宋" w:eastAsia="仿宋" w:cs="仿宋"/>
                <w:bCs/>
                <w:sz w:val="24"/>
              </w:rPr>
            </w:pPr>
          </w:p>
          <w:p w14:paraId="68AC127C">
            <w:pPr>
              <w:pStyle w:val="161"/>
              <w:adjustRightInd w:val="0"/>
              <w:spacing w:line="360" w:lineRule="auto"/>
              <w:rPr>
                <w:rFonts w:ascii="仿宋" w:hAnsi="仿宋" w:eastAsia="仿宋" w:cs="仿宋"/>
                <w:bCs/>
                <w:sz w:val="24"/>
              </w:rPr>
            </w:pPr>
            <w:r>
              <w:rPr>
                <w:rFonts w:hint="eastAsia" w:ascii="仿宋" w:hAnsi="仿宋" w:eastAsia="仿宋" w:cs="仿宋"/>
                <w:bCs/>
                <w:sz w:val="24"/>
              </w:rPr>
              <w:t>反面：</w:t>
            </w:r>
          </w:p>
          <w:p w14:paraId="6412C4AF">
            <w:pPr>
              <w:pStyle w:val="161"/>
              <w:adjustRightInd w:val="0"/>
              <w:spacing w:line="360" w:lineRule="auto"/>
              <w:rPr>
                <w:rFonts w:ascii="仿宋" w:hAnsi="仿宋" w:eastAsia="仿宋" w:cs="仿宋"/>
                <w:bCs/>
                <w:sz w:val="24"/>
              </w:rPr>
            </w:pPr>
          </w:p>
        </w:tc>
      </w:tr>
    </w:tbl>
    <w:p w14:paraId="6C4D8E0B">
      <w:pPr>
        <w:spacing w:line="360" w:lineRule="auto"/>
        <w:ind w:firstLine="576"/>
        <w:jc w:val="center"/>
        <w:rPr>
          <w:rFonts w:ascii="仿宋" w:hAnsi="仿宋" w:cs="仿宋"/>
          <w:kern w:val="0"/>
          <w:lang w:val="zh-CN"/>
        </w:rPr>
      </w:pPr>
    </w:p>
    <w:p w14:paraId="203AD5C6">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14:paraId="1D0852F7">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14:paraId="4C560180">
      <w:pPr>
        <w:jc w:val="center"/>
        <w:rPr>
          <w:rFonts w:ascii="仿宋" w:hAnsi="仿宋" w:cs="仿宋"/>
          <w:b/>
          <w:kern w:val="0"/>
          <w:sz w:val="32"/>
          <w:szCs w:val="32"/>
        </w:rPr>
      </w:pPr>
    </w:p>
    <w:p w14:paraId="26C57ED5">
      <w:pPr>
        <w:jc w:val="center"/>
        <w:rPr>
          <w:rFonts w:ascii="仿宋" w:hAnsi="仿宋" w:cs="仿宋"/>
          <w:b/>
          <w:kern w:val="0"/>
          <w:sz w:val="32"/>
          <w:szCs w:val="32"/>
        </w:rPr>
      </w:pPr>
    </w:p>
    <w:p w14:paraId="7184363E">
      <w:pPr>
        <w:jc w:val="center"/>
        <w:rPr>
          <w:rFonts w:ascii="仿宋" w:hAnsi="仿宋" w:cs="仿宋"/>
          <w:b/>
          <w:kern w:val="0"/>
          <w:sz w:val="32"/>
          <w:szCs w:val="32"/>
        </w:rPr>
      </w:pPr>
    </w:p>
    <w:p w14:paraId="524780A2">
      <w:pPr>
        <w:jc w:val="center"/>
        <w:rPr>
          <w:rFonts w:ascii="仿宋" w:hAnsi="仿宋" w:cs="仿宋"/>
          <w:b/>
          <w:kern w:val="0"/>
          <w:sz w:val="32"/>
          <w:szCs w:val="32"/>
        </w:rPr>
      </w:pPr>
    </w:p>
    <w:p w14:paraId="39A88196">
      <w:pPr>
        <w:jc w:val="center"/>
        <w:rPr>
          <w:rFonts w:ascii="仿宋" w:hAnsi="仿宋" w:cs="仿宋"/>
          <w:b/>
          <w:kern w:val="0"/>
          <w:sz w:val="32"/>
          <w:szCs w:val="32"/>
        </w:rPr>
      </w:pPr>
    </w:p>
    <w:p w14:paraId="115A8FED">
      <w:pPr>
        <w:jc w:val="center"/>
        <w:rPr>
          <w:rFonts w:ascii="仿宋" w:hAnsi="仿宋" w:cs="仿宋"/>
          <w:b/>
          <w:kern w:val="0"/>
          <w:sz w:val="32"/>
          <w:szCs w:val="32"/>
        </w:rPr>
      </w:pPr>
    </w:p>
    <w:p w14:paraId="4ECB8BE6">
      <w:pPr>
        <w:jc w:val="center"/>
        <w:rPr>
          <w:rFonts w:ascii="仿宋" w:hAnsi="仿宋" w:cs="仿宋"/>
          <w:b/>
          <w:kern w:val="0"/>
          <w:sz w:val="32"/>
          <w:szCs w:val="32"/>
        </w:rPr>
      </w:pPr>
    </w:p>
    <w:p w14:paraId="1DFC2425">
      <w:pPr>
        <w:jc w:val="center"/>
        <w:rPr>
          <w:rFonts w:ascii="仿宋" w:hAnsi="仿宋" w:cs="仿宋"/>
          <w:b/>
          <w:kern w:val="0"/>
          <w:sz w:val="32"/>
          <w:szCs w:val="32"/>
        </w:rPr>
      </w:pPr>
    </w:p>
    <w:p w14:paraId="5C642ACE">
      <w:pPr>
        <w:jc w:val="center"/>
        <w:rPr>
          <w:rFonts w:ascii="仿宋" w:hAnsi="仿宋" w:cs="仿宋"/>
          <w:b/>
          <w:kern w:val="0"/>
          <w:sz w:val="32"/>
          <w:szCs w:val="32"/>
        </w:rPr>
      </w:pPr>
    </w:p>
    <w:p w14:paraId="1C7B3AB8">
      <w:pPr>
        <w:jc w:val="center"/>
        <w:rPr>
          <w:rFonts w:ascii="仿宋" w:hAnsi="仿宋" w:cs="仿宋"/>
          <w:b/>
          <w:kern w:val="0"/>
          <w:sz w:val="32"/>
          <w:szCs w:val="32"/>
        </w:rPr>
      </w:pPr>
    </w:p>
    <w:p w14:paraId="7071E268">
      <w:pPr>
        <w:rPr>
          <w:rFonts w:ascii="仿宋" w:hAnsi="仿宋" w:cs="仿宋"/>
          <w:b/>
          <w:kern w:val="0"/>
          <w:sz w:val="32"/>
          <w:szCs w:val="32"/>
        </w:rPr>
      </w:pPr>
      <w:r>
        <w:rPr>
          <w:rFonts w:hint="eastAsia" w:ascii="仿宋" w:hAnsi="仿宋" w:cs="仿宋"/>
          <w:b/>
          <w:kern w:val="0"/>
          <w:sz w:val="32"/>
          <w:szCs w:val="32"/>
        </w:rPr>
        <w:br w:type="page"/>
      </w:r>
    </w:p>
    <w:p w14:paraId="3E73549D">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7164799D">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3FA4D52C">
      <w:pPr>
        <w:rPr>
          <w:rFonts w:ascii="仿宋" w:hAnsi="仿宋" w:cs="仿宋"/>
          <w:b/>
          <w:kern w:val="0"/>
          <w:sz w:val="32"/>
          <w:szCs w:val="32"/>
          <w:lang w:val="zh-CN"/>
        </w:rPr>
      </w:pPr>
      <w:r>
        <w:rPr>
          <w:rFonts w:hint="eastAsia" w:ascii="仿宋" w:hAnsi="仿宋" w:cs="仿宋"/>
          <w:b/>
          <w:kern w:val="0"/>
          <w:sz w:val="32"/>
          <w:szCs w:val="32"/>
          <w:lang w:val="zh-CN"/>
        </w:rPr>
        <w:br w:type="page"/>
      </w:r>
    </w:p>
    <w:p w14:paraId="3F0D9094">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14:paraId="4CBC8D84">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514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7E5B64">
            <w:pPr>
              <w:spacing w:line="400" w:lineRule="exact"/>
              <w:jc w:val="left"/>
              <w:rPr>
                <w:rFonts w:ascii="仿宋" w:hAnsi="仿宋" w:cs="仿宋"/>
                <w:b/>
              </w:rPr>
            </w:pPr>
            <w:r>
              <w:rPr>
                <w:rFonts w:hint="eastAsia" w:ascii="仿宋" w:hAnsi="仿宋" w:cs="仿宋"/>
                <w:b/>
              </w:rPr>
              <w:t>序号</w:t>
            </w:r>
          </w:p>
        </w:tc>
        <w:tc>
          <w:tcPr>
            <w:tcW w:w="4245" w:type="dxa"/>
            <w:vAlign w:val="center"/>
          </w:tcPr>
          <w:p w14:paraId="58633737">
            <w:pPr>
              <w:spacing w:line="400" w:lineRule="exact"/>
              <w:jc w:val="left"/>
              <w:rPr>
                <w:rFonts w:ascii="仿宋" w:hAnsi="仿宋" w:cs="仿宋"/>
                <w:b/>
              </w:rPr>
            </w:pPr>
            <w:r>
              <w:rPr>
                <w:rFonts w:hint="eastAsia" w:ascii="仿宋" w:hAnsi="仿宋" w:cs="仿宋"/>
                <w:b/>
              </w:rPr>
              <w:t>实质性要求</w:t>
            </w:r>
          </w:p>
        </w:tc>
        <w:tc>
          <w:tcPr>
            <w:tcW w:w="2551" w:type="dxa"/>
            <w:vAlign w:val="center"/>
          </w:tcPr>
          <w:p w14:paraId="282C71C5">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14:paraId="0D1AED89">
            <w:pPr>
              <w:spacing w:line="400" w:lineRule="exact"/>
              <w:jc w:val="left"/>
              <w:rPr>
                <w:rFonts w:ascii="仿宋" w:hAnsi="仿宋" w:cs="仿宋"/>
                <w:b/>
              </w:rPr>
            </w:pPr>
            <w:r>
              <w:rPr>
                <w:rFonts w:hint="eastAsia" w:ascii="仿宋" w:hAnsi="仿宋" w:cs="仿宋"/>
                <w:b/>
              </w:rPr>
              <w:t>投标文件中的页码位置</w:t>
            </w:r>
          </w:p>
        </w:tc>
      </w:tr>
      <w:tr w14:paraId="50D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D51BDB">
            <w:pPr>
              <w:spacing w:line="400" w:lineRule="exact"/>
              <w:jc w:val="left"/>
              <w:rPr>
                <w:rFonts w:ascii="仿宋" w:hAnsi="仿宋" w:cs="仿宋"/>
                <w:bCs/>
              </w:rPr>
            </w:pPr>
            <w:r>
              <w:rPr>
                <w:rFonts w:hint="eastAsia" w:ascii="仿宋" w:hAnsi="仿宋" w:cs="仿宋"/>
                <w:bCs/>
              </w:rPr>
              <w:t>1</w:t>
            </w:r>
          </w:p>
        </w:tc>
        <w:tc>
          <w:tcPr>
            <w:tcW w:w="4245" w:type="dxa"/>
            <w:vAlign w:val="center"/>
          </w:tcPr>
          <w:p w14:paraId="701574C2">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14:paraId="43BECB64">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14:paraId="2A5AD30E">
            <w:pPr>
              <w:spacing w:line="400" w:lineRule="exact"/>
              <w:jc w:val="left"/>
              <w:rPr>
                <w:rFonts w:ascii="仿宋" w:hAnsi="仿宋" w:cs="仿宋"/>
              </w:rPr>
            </w:pPr>
          </w:p>
          <w:p w14:paraId="4A7B9FDB">
            <w:pPr>
              <w:spacing w:line="400" w:lineRule="exact"/>
              <w:jc w:val="left"/>
              <w:rPr>
                <w:rFonts w:ascii="仿宋" w:hAnsi="仿宋" w:cs="仿宋"/>
              </w:rPr>
            </w:pPr>
            <w:r>
              <w:rPr>
                <w:rFonts w:hint="eastAsia" w:ascii="仿宋" w:hAnsi="仿宋" w:cs="仿宋"/>
              </w:rPr>
              <w:t>见投标文件</w:t>
            </w:r>
          </w:p>
          <w:p w14:paraId="76DE09F6">
            <w:pPr>
              <w:spacing w:line="400" w:lineRule="exact"/>
              <w:jc w:val="left"/>
              <w:rPr>
                <w:rFonts w:ascii="仿宋" w:hAnsi="仿宋" w:cs="仿宋"/>
              </w:rPr>
            </w:pPr>
            <w:r>
              <w:rPr>
                <w:rFonts w:hint="eastAsia" w:ascii="仿宋" w:hAnsi="仿宋" w:cs="仿宋"/>
              </w:rPr>
              <w:t>第页</w:t>
            </w:r>
          </w:p>
        </w:tc>
      </w:tr>
      <w:tr w14:paraId="1ACC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A7AEB2">
            <w:pPr>
              <w:spacing w:line="400" w:lineRule="exact"/>
              <w:jc w:val="left"/>
              <w:rPr>
                <w:rFonts w:ascii="仿宋" w:hAnsi="仿宋" w:cs="仿宋"/>
                <w:bCs/>
              </w:rPr>
            </w:pPr>
            <w:r>
              <w:rPr>
                <w:rFonts w:hint="eastAsia" w:ascii="仿宋" w:hAnsi="仿宋" w:cs="仿宋"/>
                <w:bCs/>
              </w:rPr>
              <w:t>2</w:t>
            </w:r>
          </w:p>
        </w:tc>
        <w:tc>
          <w:tcPr>
            <w:tcW w:w="4245" w:type="dxa"/>
            <w:vAlign w:val="center"/>
          </w:tcPr>
          <w:p w14:paraId="3DDE2202">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0CBC904C">
            <w:pPr>
              <w:spacing w:line="400" w:lineRule="exact"/>
              <w:jc w:val="left"/>
              <w:rPr>
                <w:rFonts w:ascii="仿宋" w:hAnsi="仿宋" w:cs="仿宋"/>
              </w:rPr>
            </w:pPr>
            <w:r>
              <w:rPr>
                <w:rFonts w:hint="eastAsia" w:ascii="仿宋" w:hAnsi="仿宋" w:cs="仿宋"/>
              </w:rPr>
              <w:t>投标函</w:t>
            </w:r>
          </w:p>
        </w:tc>
        <w:tc>
          <w:tcPr>
            <w:tcW w:w="1672" w:type="dxa"/>
            <w:vAlign w:val="center"/>
          </w:tcPr>
          <w:p w14:paraId="7D5A904C">
            <w:pPr>
              <w:spacing w:line="400" w:lineRule="exact"/>
              <w:jc w:val="left"/>
              <w:rPr>
                <w:rFonts w:ascii="仿宋" w:hAnsi="仿宋" w:cs="仿宋"/>
              </w:rPr>
            </w:pPr>
            <w:r>
              <w:rPr>
                <w:rFonts w:hint="eastAsia" w:ascii="仿宋" w:hAnsi="仿宋" w:cs="仿宋"/>
              </w:rPr>
              <w:t>见投标文件</w:t>
            </w:r>
          </w:p>
          <w:p w14:paraId="7C2A241C">
            <w:pPr>
              <w:spacing w:line="400" w:lineRule="exact"/>
              <w:jc w:val="left"/>
              <w:rPr>
                <w:rFonts w:ascii="仿宋" w:hAnsi="仿宋" w:cs="仿宋"/>
              </w:rPr>
            </w:pPr>
            <w:r>
              <w:rPr>
                <w:rFonts w:hint="eastAsia" w:ascii="仿宋" w:hAnsi="仿宋" w:cs="仿宋"/>
              </w:rPr>
              <w:t>第页</w:t>
            </w:r>
          </w:p>
        </w:tc>
      </w:tr>
      <w:tr w14:paraId="181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8512EB">
            <w:pPr>
              <w:spacing w:line="400" w:lineRule="exact"/>
              <w:jc w:val="left"/>
              <w:rPr>
                <w:rFonts w:ascii="仿宋" w:hAnsi="仿宋" w:cs="仿宋"/>
                <w:bCs/>
              </w:rPr>
            </w:pPr>
            <w:r>
              <w:rPr>
                <w:rFonts w:hint="eastAsia" w:ascii="仿宋" w:hAnsi="仿宋" w:cs="仿宋"/>
                <w:bCs/>
              </w:rPr>
              <w:t>3</w:t>
            </w:r>
          </w:p>
        </w:tc>
        <w:tc>
          <w:tcPr>
            <w:tcW w:w="4245" w:type="dxa"/>
            <w:vAlign w:val="center"/>
          </w:tcPr>
          <w:p w14:paraId="7AB9F83F">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14:paraId="291F12F2">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74FD0AA6">
            <w:pPr>
              <w:spacing w:line="400" w:lineRule="exact"/>
              <w:jc w:val="left"/>
              <w:rPr>
                <w:rFonts w:ascii="仿宋" w:hAnsi="仿宋" w:cs="仿宋"/>
              </w:rPr>
            </w:pPr>
            <w:r>
              <w:rPr>
                <w:rFonts w:hint="eastAsia" w:ascii="仿宋" w:hAnsi="仿宋" w:cs="仿宋"/>
              </w:rPr>
              <w:t>见投标文件</w:t>
            </w:r>
          </w:p>
          <w:p w14:paraId="1AD2A5A7">
            <w:pPr>
              <w:spacing w:line="400" w:lineRule="exact"/>
              <w:jc w:val="left"/>
              <w:rPr>
                <w:rFonts w:ascii="仿宋" w:hAnsi="仿宋" w:cs="仿宋"/>
              </w:rPr>
            </w:pPr>
            <w:r>
              <w:rPr>
                <w:rFonts w:hint="eastAsia" w:ascii="仿宋" w:hAnsi="仿宋" w:cs="仿宋"/>
              </w:rPr>
              <w:t>第页</w:t>
            </w:r>
          </w:p>
        </w:tc>
      </w:tr>
    </w:tbl>
    <w:p w14:paraId="1B00A016">
      <w:pPr>
        <w:spacing w:line="360" w:lineRule="auto"/>
        <w:ind w:right="420"/>
        <w:rPr>
          <w:rFonts w:ascii="仿宋" w:hAnsi="仿宋" w:cs="仿宋"/>
        </w:rPr>
      </w:pPr>
      <w:r>
        <w:rPr>
          <w:rFonts w:hint="eastAsia" w:ascii="仿宋" w:hAnsi="仿宋" w:cs="仿宋"/>
        </w:rPr>
        <w:t>注：按本格式和要求提供。</w:t>
      </w:r>
    </w:p>
    <w:p w14:paraId="759BBE62">
      <w:pPr>
        <w:jc w:val="center"/>
        <w:rPr>
          <w:rFonts w:ascii="仿宋" w:hAnsi="仿宋" w:cs="仿宋"/>
          <w:b/>
          <w:kern w:val="0"/>
          <w:sz w:val="32"/>
          <w:szCs w:val="32"/>
        </w:rPr>
      </w:pPr>
    </w:p>
    <w:p w14:paraId="59393A57">
      <w:pPr>
        <w:jc w:val="center"/>
        <w:rPr>
          <w:rFonts w:ascii="仿宋" w:hAnsi="仿宋" w:cs="仿宋"/>
          <w:b/>
          <w:kern w:val="0"/>
          <w:sz w:val="32"/>
          <w:szCs w:val="32"/>
        </w:rPr>
      </w:pPr>
    </w:p>
    <w:p w14:paraId="59A40851">
      <w:pPr>
        <w:jc w:val="center"/>
        <w:rPr>
          <w:rFonts w:ascii="仿宋" w:hAnsi="仿宋" w:cs="仿宋"/>
          <w:b/>
          <w:kern w:val="0"/>
          <w:sz w:val="32"/>
          <w:szCs w:val="32"/>
        </w:rPr>
      </w:pPr>
    </w:p>
    <w:p w14:paraId="5F18FE53">
      <w:pPr>
        <w:jc w:val="center"/>
        <w:rPr>
          <w:rFonts w:ascii="仿宋" w:hAnsi="仿宋" w:cs="仿宋"/>
          <w:b/>
          <w:kern w:val="0"/>
          <w:sz w:val="32"/>
          <w:szCs w:val="32"/>
        </w:rPr>
      </w:pPr>
    </w:p>
    <w:p w14:paraId="005ABEC8">
      <w:pPr>
        <w:jc w:val="center"/>
        <w:rPr>
          <w:rFonts w:ascii="仿宋" w:hAnsi="仿宋" w:cs="仿宋"/>
          <w:b/>
          <w:kern w:val="0"/>
          <w:sz w:val="32"/>
          <w:szCs w:val="32"/>
        </w:rPr>
      </w:pPr>
    </w:p>
    <w:p w14:paraId="29E2013A">
      <w:pPr>
        <w:jc w:val="center"/>
        <w:rPr>
          <w:rFonts w:ascii="仿宋" w:hAnsi="仿宋" w:cs="仿宋"/>
          <w:b/>
          <w:kern w:val="0"/>
          <w:sz w:val="32"/>
          <w:szCs w:val="32"/>
        </w:rPr>
      </w:pPr>
    </w:p>
    <w:p w14:paraId="75829174">
      <w:pPr>
        <w:jc w:val="center"/>
        <w:rPr>
          <w:rFonts w:ascii="仿宋" w:hAnsi="仿宋" w:cs="仿宋"/>
          <w:b/>
          <w:kern w:val="0"/>
          <w:sz w:val="32"/>
          <w:szCs w:val="32"/>
        </w:rPr>
      </w:pPr>
    </w:p>
    <w:p w14:paraId="3E453EE2">
      <w:pPr>
        <w:jc w:val="center"/>
        <w:rPr>
          <w:rFonts w:ascii="仿宋" w:hAnsi="仿宋" w:cs="仿宋"/>
          <w:b/>
          <w:kern w:val="0"/>
          <w:sz w:val="32"/>
          <w:szCs w:val="32"/>
        </w:rPr>
      </w:pPr>
    </w:p>
    <w:p w14:paraId="40917C71">
      <w:pPr>
        <w:jc w:val="center"/>
        <w:rPr>
          <w:rFonts w:ascii="仿宋" w:hAnsi="仿宋" w:cs="仿宋"/>
          <w:b/>
          <w:kern w:val="0"/>
          <w:sz w:val="32"/>
          <w:szCs w:val="32"/>
        </w:rPr>
      </w:pPr>
    </w:p>
    <w:p w14:paraId="7DEAEA3F">
      <w:pPr>
        <w:jc w:val="center"/>
        <w:rPr>
          <w:rFonts w:ascii="仿宋" w:hAnsi="仿宋" w:cs="仿宋"/>
          <w:b/>
          <w:kern w:val="0"/>
          <w:sz w:val="32"/>
          <w:szCs w:val="32"/>
        </w:rPr>
      </w:pPr>
    </w:p>
    <w:p w14:paraId="01FEBA78">
      <w:pPr>
        <w:jc w:val="center"/>
        <w:rPr>
          <w:rFonts w:ascii="仿宋" w:hAnsi="仿宋" w:cs="仿宋"/>
          <w:b/>
          <w:kern w:val="0"/>
          <w:sz w:val="32"/>
          <w:szCs w:val="32"/>
        </w:rPr>
      </w:pPr>
    </w:p>
    <w:p w14:paraId="5FCB333D">
      <w:pPr>
        <w:jc w:val="center"/>
        <w:rPr>
          <w:rFonts w:ascii="仿宋" w:hAnsi="仿宋" w:cs="仿宋"/>
          <w:b/>
          <w:kern w:val="0"/>
          <w:sz w:val="32"/>
          <w:szCs w:val="32"/>
        </w:rPr>
      </w:pPr>
    </w:p>
    <w:p w14:paraId="3728333A">
      <w:pPr>
        <w:jc w:val="center"/>
        <w:rPr>
          <w:rFonts w:ascii="仿宋" w:hAnsi="仿宋" w:cs="仿宋"/>
          <w:b/>
          <w:kern w:val="0"/>
          <w:sz w:val="32"/>
          <w:szCs w:val="32"/>
        </w:rPr>
      </w:pPr>
    </w:p>
    <w:p w14:paraId="008E2470">
      <w:pPr>
        <w:rPr>
          <w:rFonts w:ascii="仿宋" w:hAnsi="仿宋" w:cs="仿宋"/>
          <w:b/>
          <w:kern w:val="0"/>
          <w:sz w:val="32"/>
          <w:szCs w:val="32"/>
        </w:rPr>
      </w:pPr>
      <w:r>
        <w:rPr>
          <w:rFonts w:hint="eastAsia" w:ascii="仿宋" w:hAnsi="仿宋" w:cs="仿宋"/>
          <w:b/>
          <w:kern w:val="0"/>
          <w:sz w:val="32"/>
          <w:szCs w:val="32"/>
        </w:rPr>
        <w:br w:type="page"/>
      </w:r>
    </w:p>
    <w:p w14:paraId="3FCAA0B1">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6BDD5246">
      <w:pPr>
        <w:spacing w:line="360" w:lineRule="auto"/>
        <w:jc w:val="left"/>
        <w:rPr>
          <w:rFonts w:ascii="仿宋" w:hAnsi="仿宋" w:cs="仿宋"/>
          <w:b/>
        </w:rPr>
      </w:pPr>
    </w:p>
    <w:p w14:paraId="5821C03A">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1DDE2765">
      <w:pPr>
        <w:jc w:val="center"/>
        <w:rPr>
          <w:rFonts w:ascii="仿宋" w:hAnsi="仿宋" w:cs="仿宋"/>
          <w:b/>
          <w:kern w:val="0"/>
          <w:sz w:val="32"/>
          <w:szCs w:val="32"/>
        </w:rPr>
      </w:pPr>
    </w:p>
    <w:p w14:paraId="0A9CD9C0">
      <w:pPr>
        <w:jc w:val="center"/>
        <w:rPr>
          <w:rFonts w:ascii="仿宋" w:hAnsi="仿宋" w:cs="仿宋"/>
          <w:b/>
          <w:kern w:val="0"/>
          <w:sz w:val="32"/>
          <w:szCs w:val="32"/>
        </w:rPr>
      </w:pPr>
    </w:p>
    <w:p w14:paraId="41971FF5">
      <w:pPr>
        <w:jc w:val="center"/>
        <w:rPr>
          <w:rFonts w:ascii="仿宋" w:hAnsi="仿宋" w:cs="仿宋"/>
          <w:b/>
          <w:kern w:val="0"/>
          <w:sz w:val="32"/>
          <w:szCs w:val="32"/>
        </w:rPr>
      </w:pPr>
    </w:p>
    <w:p w14:paraId="74ED81D1">
      <w:pPr>
        <w:jc w:val="center"/>
        <w:rPr>
          <w:rFonts w:ascii="仿宋" w:hAnsi="仿宋" w:cs="仿宋"/>
          <w:b/>
          <w:kern w:val="0"/>
          <w:sz w:val="32"/>
          <w:szCs w:val="32"/>
        </w:rPr>
      </w:pPr>
    </w:p>
    <w:p w14:paraId="64C39849">
      <w:pPr>
        <w:jc w:val="center"/>
        <w:rPr>
          <w:rFonts w:ascii="仿宋" w:hAnsi="仿宋" w:cs="仿宋"/>
          <w:b/>
          <w:kern w:val="0"/>
          <w:sz w:val="32"/>
          <w:szCs w:val="32"/>
        </w:rPr>
      </w:pPr>
    </w:p>
    <w:p w14:paraId="0297F095">
      <w:pPr>
        <w:jc w:val="center"/>
        <w:rPr>
          <w:rFonts w:ascii="仿宋" w:hAnsi="仿宋" w:cs="仿宋"/>
          <w:b/>
          <w:kern w:val="0"/>
          <w:sz w:val="32"/>
          <w:szCs w:val="32"/>
        </w:rPr>
      </w:pPr>
    </w:p>
    <w:p w14:paraId="40AF698A">
      <w:pPr>
        <w:jc w:val="center"/>
        <w:rPr>
          <w:rFonts w:ascii="仿宋" w:hAnsi="仿宋" w:cs="仿宋"/>
          <w:b/>
          <w:kern w:val="0"/>
          <w:sz w:val="32"/>
          <w:szCs w:val="32"/>
        </w:rPr>
      </w:pPr>
    </w:p>
    <w:p w14:paraId="1545A94C">
      <w:pPr>
        <w:jc w:val="center"/>
        <w:rPr>
          <w:rFonts w:ascii="仿宋" w:hAnsi="仿宋" w:cs="仿宋"/>
          <w:b/>
          <w:kern w:val="0"/>
          <w:sz w:val="32"/>
          <w:szCs w:val="32"/>
        </w:rPr>
      </w:pPr>
    </w:p>
    <w:p w14:paraId="0C29293B">
      <w:pPr>
        <w:jc w:val="center"/>
        <w:rPr>
          <w:rFonts w:ascii="仿宋" w:hAnsi="仿宋" w:cs="仿宋"/>
          <w:b/>
          <w:kern w:val="0"/>
          <w:sz w:val="32"/>
          <w:szCs w:val="32"/>
        </w:rPr>
      </w:pPr>
    </w:p>
    <w:p w14:paraId="6C58B5F3">
      <w:pPr>
        <w:jc w:val="center"/>
        <w:rPr>
          <w:rFonts w:ascii="仿宋" w:hAnsi="仿宋" w:cs="仿宋"/>
          <w:b/>
          <w:kern w:val="0"/>
          <w:sz w:val="32"/>
          <w:szCs w:val="32"/>
        </w:rPr>
      </w:pPr>
    </w:p>
    <w:p w14:paraId="46B182B2">
      <w:pPr>
        <w:jc w:val="center"/>
        <w:rPr>
          <w:rFonts w:ascii="仿宋" w:hAnsi="仿宋" w:cs="仿宋"/>
          <w:b/>
          <w:kern w:val="0"/>
          <w:sz w:val="32"/>
          <w:szCs w:val="32"/>
        </w:rPr>
      </w:pPr>
    </w:p>
    <w:p w14:paraId="796D13C2">
      <w:pPr>
        <w:jc w:val="center"/>
        <w:rPr>
          <w:rFonts w:ascii="仿宋" w:hAnsi="仿宋" w:cs="仿宋"/>
          <w:b/>
          <w:kern w:val="0"/>
          <w:sz w:val="32"/>
          <w:szCs w:val="32"/>
        </w:rPr>
      </w:pPr>
    </w:p>
    <w:p w14:paraId="3339D93E">
      <w:pPr>
        <w:jc w:val="center"/>
        <w:rPr>
          <w:rFonts w:ascii="仿宋" w:hAnsi="仿宋" w:cs="仿宋"/>
          <w:b/>
          <w:kern w:val="0"/>
          <w:sz w:val="32"/>
          <w:szCs w:val="32"/>
        </w:rPr>
      </w:pPr>
    </w:p>
    <w:p w14:paraId="379A0198">
      <w:pPr>
        <w:jc w:val="center"/>
        <w:rPr>
          <w:rFonts w:ascii="仿宋" w:hAnsi="仿宋" w:cs="仿宋"/>
          <w:b/>
          <w:kern w:val="0"/>
          <w:sz w:val="32"/>
          <w:szCs w:val="32"/>
        </w:rPr>
      </w:pPr>
    </w:p>
    <w:p w14:paraId="786AAA59">
      <w:pPr>
        <w:jc w:val="center"/>
        <w:rPr>
          <w:rFonts w:ascii="仿宋" w:hAnsi="仿宋" w:cs="仿宋"/>
          <w:b/>
          <w:kern w:val="0"/>
          <w:sz w:val="32"/>
          <w:szCs w:val="32"/>
        </w:rPr>
      </w:pPr>
    </w:p>
    <w:p w14:paraId="1D6F1101">
      <w:pPr>
        <w:jc w:val="center"/>
        <w:rPr>
          <w:rFonts w:ascii="仿宋" w:hAnsi="仿宋" w:cs="仿宋"/>
          <w:b/>
          <w:kern w:val="0"/>
          <w:sz w:val="32"/>
          <w:szCs w:val="32"/>
        </w:rPr>
      </w:pPr>
    </w:p>
    <w:p w14:paraId="7DDAA6A6">
      <w:pPr>
        <w:jc w:val="center"/>
        <w:rPr>
          <w:rFonts w:ascii="仿宋" w:hAnsi="仿宋" w:cs="仿宋"/>
          <w:b/>
          <w:kern w:val="0"/>
          <w:sz w:val="32"/>
          <w:szCs w:val="32"/>
        </w:rPr>
      </w:pPr>
    </w:p>
    <w:p w14:paraId="4805D96B">
      <w:pPr>
        <w:jc w:val="center"/>
        <w:rPr>
          <w:rFonts w:ascii="仿宋" w:hAnsi="仿宋" w:cs="仿宋"/>
          <w:b/>
          <w:kern w:val="0"/>
          <w:sz w:val="32"/>
          <w:szCs w:val="32"/>
        </w:rPr>
      </w:pPr>
    </w:p>
    <w:p w14:paraId="659C5EBA">
      <w:pPr>
        <w:jc w:val="center"/>
        <w:rPr>
          <w:rFonts w:ascii="仿宋" w:hAnsi="仿宋" w:cs="仿宋"/>
          <w:b/>
          <w:kern w:val="0"/>
          <w:sz w:val="32"/>
          <w:szCs w:val="32"/>
        </w:rPr>
      </w:pPr>
    </w:p>
    <w:p w14:paraId="6C3BD38A">
      <w:pPr>
        <w:jc w:val="center"/>
        <w:rPr>
          <w:rFonts w:ascii="仿宋" w:hAnsi="仿宋" w:cs="仿宋"/>
          <w:b/>
          <w:kern w:val="0"/>
          <w:sz w:val="32"/>
          <w:szCs w:val="32"/>
        </w:rPr>
      </w:pPr>
    </w:p>
    <w:p w14:paraId="53D567E7">
      <w:pPr>
        <w:jc w:val="center"/>
        <w:rPr>
          <w:rFonts w:ascii="仿宋" w:hAnsi="仿宋" w:cs="仿宋"/>
          <w:b/>
          <w:kern w:val="0"/>
          <w:sz w:val="32"/>
          <w:szCs w:val="32"/>
        </w:rPr>
      </w:pPr>
    </w:p>
    <w:p w14:paraId="79AE5B32">
      <w:pPr>
        <w:rPr>
          <w:rFonts w:ascii="仿宋" w:hAnsi="仿宋" w:cs="仿宋"/>
          <w:b/>
          <w:kern w:val="0"/>
          <w:sz w:val="32"/>
          <w:szCs w:val="32"/>
        </w:rPr>
      </w:pPr>
      <w:r>
        <w:rPr>
          <w:rFonts w:hint="eastAsia" w:ascii="仿宋" w:hAnsi="仿宋" w:cs="仿宋"/>
          <w:b/>
          <w:kern w:val="0"/>
          <w:sz w:val="32"/>
          <w:szCs w:val="32"/>
        </w:rPr>
        <w:br w:type="page"/>
      </w:r>
    </w:p>
    <w:p w14:paraId="470B77D2">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F44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7ACD2C">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003F43">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CD4E97F">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AE7B109">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8DC7ADD">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0969979">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B9FFBA7">
            <w:pPr>
              <w:spacing w:line="400" w:lineRule="exact"/>
              <w:jc w:val="center"/>
              <w:rPr>
                <w:rFonts w:ascii="仿宋" w:hAnsi="仿宋" w:cs="仿宋"/>
                <w:b/>
              </w:rPr>
            </w:pPr>
            <w:r>
              <w:rPr>
                <w:rFonts w:hint="eastAsia" w:ascii="仿宋" w:hAnsi="仿宋" w:cs="仿宋"/>
                <w:b/>
              </w:rPr>
              <w:t>备注</w:t>
            </w:r>
          </w:p>
        </w:tc>
      </w:tr>
      <w:tr w14:paraId="248E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C9EAE5">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651DF4">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350BAEB3">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7BB46675">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2F4BCB6E">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01B08285">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27624700">
            <w:pPr>
              <w:spacing w:line="400" w:lineRule="exact"/>
              <w:jc w:val="center"/>
              <w:rPr>
                <w:rFonts w:ascii="仿宋" w:hAnsi="仿宋" w:cs="仿宋"/>
              </w:rPr>
            </w:pPr>
          </w:p>
        </w:tc>
      </w:tr>
      <w:tr w14:paraId="7A74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E20F56">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15D3CA">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59695D1E">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35970508">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4480CDEB">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13D9BA1B">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5D3B3F03">
            <w:pPr>
              <w:spacing w:line="400" w:lineRule="exact"/>
              <w:jc w:val="center"/>
              <w:rPr>
                <w:rFonts w:ascii="仿宋" w:hAnsi="仿宋" w:cs="仿宋"/>
              </w:rPr>
            </w:pPr>
          </w:p>
        </w:tc>
      </w:tr>
      <w:tr w14:paraId="232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722CA5">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71F73657">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74E7681C">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7FB2CFC7">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66B41B47">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7AF0F7FC">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411E02FC">
            <w:pPr>
              <w:spacing w:line="400" w:lineRule="exact"/>
              <w:jc w:val="center"/>
              <w:rPr>
                <w:rFonts w:ascii="仿宋" w:hAnsi="仿宋" w:cs="仿宋"/>
              </w:rPr>
            </w:pPr>
          </w:p>
        </w:tc>
      </w:tr>
    </w:tbl>
    <w:p w14:paraId="63D16804">
      <w:pPr>
        <w:spacing w:line="360" w:lineRule="auto"/>
        <w:ind w:right="420"/>
        <w:rPr>
          <w:rFonts w:ascii="仿宋" w:hAnsi="仿宋" w:cs="仿宋"/>
        </w:rPr>
      </w:pPr>
      <w:r>
        <w:rPr>
          <w:rFonts w:hint="eastAsia" w:ascii="仿宋" w:hAnsi="仿宋" w:cs="仿宋"/>
        </w:rPr>
        <w:t>注：按本格式和要求提供。</w:t>
      </w:r>
    </w:p>
    <w:p w14:paraId="2A1668D6">
      <w:pPr>
        <w:rPr>
          <w:rFonts w:ascii="仿宋" w:hAnsi="仿宋" w:cs="仿宋"/>
        </w:rPr>
      </w:pPr>
    </w:p>
    <w:p w14:paraId="5AED2F35">
      <w:pPr>
        <w:rPr>
          <w:rFonts w:ascii="仿宋" w:hAnsi="仿宋" w:cs="仿宋"/>
        </w:rPr>
      </w:pPr>
    </w:p>
    <w:p w14:paraId="4018DD49">
      <w:pPr>
        <w:rPr>
          <w:rFonts w:ascii="仿宋" w:hAnsi="仿宋" w:cs="仿宋"/>
        </w:rPr>
      </w:pPr>
    </w:p>
    <w:p w14:paraId="37462218">
      <w:pPr>
        <w:spacing w:line="360" w:lineRule="auto"/>
        <w:jc w:val="center"/>
        <w:outlineLvl w:val="1"/>
        <w:rPr>
          <w:rFonts w:ascii="仿宋" w:hAnsi="仿宋" w:cs="仿宋"/>
          <w:b/>
          <w:color w:val="000000"/>
          <w:kern w:val="0"/>
          <w:sz w:val="32"/>
          <w:szCs w:val="32"/>
          <w:lang w:val="zh-CN"/>
        </w:rPr>
      </w:pPr>
      <w:r>
        <w:rPr>
          <w:rFonts w:hint="eastAsia" w:ascii="仿宋" w:hAnsi="仿宋" w:cs="仿宋"/>
          <w:b/>
          <w:color w:val="000000"/>
          <w:kern w:val="0"/>
          <w:sz w:val="32"/>
          <w:szCs w:val="32"/>
        </w:rPr>
        <w:t>七、</w:t>
      </w:r>
      <w:r>
        <w:rPr>
          <w:rFonts w:hint="eastAsia" w:ascii="仿宋" w:hAnsi="仿宋" w:cs="仿宋"/>
          <w:b/>
          <w:color w:val="000000"/>
          <w:kern w:val="0"/>
          <w:sz w:val="32"/>
          <w:szCs w:val="32"/>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40638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14:paraId="552722D7">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1B1CE60E">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14:paraId="51B35627">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14:paraId="6FA4BAAC">
            <w:pPr>
              <w:spacing w:line="400" w:lineRule="exact"/>
              <w:jc w:val="center"/>
              <w:rPr>
                <w:rFonts w:ascii="仿宋" w:hAnsi="仿宋" w:cs="仿宋"/>
                <w:b/>
                <w:color w:val="000000"/>
              </w:rPr>
            </w:pPr>
            <w:r>
              <w:rPr>
                <w:rFonts w:hint="eastAsia" w:ascii="仿宋" w:hAnsi="仿宋" w:cs="仿宋"/>
                <w:b/>
                <w:color w:val="000000"/>
              </w:rPr>
              <w:t>差异描述</w:t>
            </w:r>
          </w:p>
          <w:p w14:paraId="0AB708A5">
            <w:pPr>
              <w:spacing w:line="400" w:lineRule="exact"/>
              <w:jc w:val="center"/>
              <w:rPr>
                <w:rFonts w:ascii="仿宋" w:hAnsi="仿宋" w:cs="仿宋"/>
                <w:b/>
                <w:color w:val="000000"/>
              </w:rPr>
            </w:pPr>
            <w:r>
              <w:rPr>
                <w:rFonts w:hint="eastAsia" w:ascii="仿宋" w:hAnsi="仿宋" w:cs="仿宋"/>
                <w:b/>
                <w:color w:val="000000"/>
              </w:rPr>
              <w:t>（正偏离或者负偏离）</w:t>
            </w:r>
          </w:p>
        </w:tc>
      </w:tr>
      <w:tr w14:paraId="7ACA2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2487B041">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14:paraId="56244384">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11FB3D1F">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3F94B0FF">
            <w:pPr>
              <w:spacing w:line="400" w:lineRule="exact"/>
              <w:jc w:val="center"/>
              <w:rPr>
                <w:rFonts w:ascii="仿宋" w:hAnsi="仿宋" w:cs="仿宋"/>
                <w:color w:val="000000"/>
              </w:rPr>
            </w:pPr>
          </w:p>
        </w:tc>
      </w:tr>
      <w:tr w14:paraId="4D11E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5B1C08DC">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14:paraId="4E83CAC2">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75E6EC17">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2B47F675">
            <w:pPr>
              <w:spacing w:line="400" w:lineRule="exact"/>
              <w:jc w:val="center"/>
              <w:rPr>
                <w:rFonts w:ascii="仿宋" w:hAnsi="仿宋" w:cs="仿宋"/>
                <w:color w:val="000000"/>
              </w:rPr>
            </w:pPr>
          </w:p>
        </w:tc>
      </w:tr>
      <w:tr w14:paraId="00FB1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14:paraId="0CF6EE16">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14:paraId="4356067C">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230C69E1">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4A4A533F">
            <w:pPr>
              <w:spacing w:line="400" w:lineRule="exact"/>
              <w:jc w:val="center"/>
              <w:rPr>
                <w:rFonts w:ascii="仿宋" w:hAnsi="仿宋" w:cs="仿宋"/>
                <w:color w:val="000000"/>
              </w:rPr>
            </w:pPr>
          </w:p>
        </w:tc>
      </w:tr>
      <w:tr w14:paraId="5E51B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14:paraId="03FD8352">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14:paraId="6FE1CA57">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14B7F86E">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4BE1285">
            <w:pPr>
              <w:spacing w:line="400" w:lineRule="exact"/>
              <w:jc w:val="center"/>
              <w:rPr>
                <w:rFonts w:ascii="仿宋" w:hAnsi="仿宋" w:cs="仿宋"/>
                <w:color w:val="000000"/>
              </w:rPr>
            </w:pPr>
          </w:p>
        </w:tc>
      </w:tr>
    </w:tbl>
    <w:p w14:paraId="22AC6A7E">
      <w:pPr>
        <w:spacing w:line="360" w:lineRule="auto"/>
        <w:ind w:right="420"/>
        <w:rPr>
          <w:rFonts w:ascii="仿宋" w:hAnsi="仿宋" w:cs="仿宋"/>
          <w:color w:val="000000"/>
        </w:rPr>
      </w:pPr>
      <w:r>
        <w:rPr>
          <w:rFonts w:hint="eastAsia" w:ascii="仿宋" w:hAnsi="仿宋" w:cs="仿宋"/>
          <w:color w:val="000000"/>
        </w:rPr>
        <w:t>注：</w:t>
      </w:r>
    </w:p>
    <w:p w14:paraId="19615126">
      <w:pPr>
        <w:numPr>
          <w:ilvl w:val="0"/>
          <w:numId w:val="11"/>
        </w:numPr>
        <w:spacing w:line="360" w:lineRule="auto"/>
        <w:ind w:right="420"/>
        <w:rPr>
          <w:rFonts w:ascii="仿宋" w:hAnsi="仿宋" w:cs="仿宋"/>
          <w:color w:val="000000"/>
          <w:highlight w:val="yellow"/>
        </w:rPr>
      </w:pPr>
      <w:r>
        <w:rPr>
          <w:rFonts w:hint="eastAsia" w:ascii="仿宋" w:hAnsi="仿宋" w:cs="仿宋"/>
          <w:color w:val="000000"/>
          <w:highlight w:val="yellow"/>
        </w:rPr>
        <w:t>供应商应针对采购文件“第三部分 采购需求”“二、主要技术指标”“四、配置清单”的要求，在以上表格中对采购文件技术要求一一作出响应。</w:t>
      </w:r>
    </w:p>
    <w:p w14:paraId="5C8E3F16">
      <w:pPr>
        <w:numPr>
          <w:ilvl w:val="0"/>
          <w:numId w:val="11"/>
        </w:numPr>
        <w:spacing w:line="360" w:lineRule="auto"/>
        <w:ind w:right="420"/>
        <w:rPr>
          <w:rFonts w:ascii="仿宋" w:hAnsi="仿宋" w:cs="仿宋"/>
          <w:color w:val="000000"/>
          <w:highlight w:val="yellow"/>
        </w:rPr>
      </w:pPr>
      <w:r>
        <w:rPr>
          <w:rFonts w:hint="eastAsia" w:ascii="仿宋" w:hAnsi="仿宋" w:cs="仿宋"/>
          <w:color w:val="000000"/>
          <w:highlight w:val="yellow"/>
        </w:rPr>
        <w:t>本招标文件中打▲的条款为关键性指标，必须满足采购要求，不满足的将导致投标无效。打★的条款为重要指标，允许不满足，但在技术评分时会重点扣分。</w:t>
      </w:r>
    </w:p>
    <w:p w14:paraId="49723FC9">
      <w:pPr>
        <w:rPr>
          <w:rFonts w:ascii="仿宋" w:hAnsi="仿宋" w:cs="仿宋"/>
        </w:rPr>
      </w:pPr>
    </w:p>
    <w:p w14:paraId="26D66CD8">
      <w:pPr>
        <w:rPr>
          <w:rFonts w:ascii="仿宋" w:hAnsi="仿宋" w:cs="仿宋"/>
        </w:rPr>
      </w:pPr>
    </w:p>
    <w:p w14:paraId="3C72C1D3">
      <w:pPr>
        <w:rPr>
          <w:rFonts w:ascii="仿宋" w:hAnsi="仿宋" w:cs="仿宋"/>
        </w:rPr>
      </w:pPr>
    </w:p>
    <w:p w14:paraId="39A1DED3">
      <w:pPr>
        <w:rPr>
          <w:rFonts w:ascii="仿宋" w:hAnsi="仿宋" w:cs="仿宋"/>
        </w:rPr>
      </w:pPr>
    </w:p>
    <w:p w14:paraId="02DB9862">
      <w:pPr>
        <w:rPr>
          <w:rFonts w:ascii="仿宋" w:hAnsi="仿宋" w:cs="仿宋"/>
        </w:rPr>
      </w:pPr>
    </w:p>
    <w:p w14:paraId="213F2BFF">
      <w:pPr>
        <w:rPr>
          <w:rFonts w:ascii="仿宋" w:hAnsi="仿宋" w:cs="仿宋"/>
        </w:rPr>
      </w:pPr>
    </w:p>
    <w:p w14:paraId="37EECBC4">
      <w:pPr>
        <w:rPr>
          <w:rFonts w:ascii="仿宋" w:hAnsi="仿宋" w:cs="仿宋"/>
          <w:b/>
          <w:kern w:val="0"/>
          <w:sz w:val="32"/>
          <w:szCs w:val="32"/>
        </w:rPr>
      </w:pPr>
      <w:r>
        <w:rPr>
          <w:rFonts w:hint="eastAsia" w:ascii="仿宋" w:hAnsi="仿宋" w:cs="仿宋"/>
          <w:b/>
          <w:kern w:val="0"/>
          <w:sz w:val="32"/>
          <w:szCs w:val="32"/>
        </w:rPr>
        <w:br w:type="page"/>
      </w:r>
    </w:p>
    <w:p w14:paraId="02F4FFB8">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rPr>
        <w:t>八</w:t>
      </w:r>
      <w:r>
        <w:rPr>
          <w:rFonts w:hint="eastAsia" w:ascii="仿宋" w:hAnsi="仿宋" w:cs="仿宋"/>
          <w:b/>
          <w:kern w:val="0"/>
          <w:sz w:val="32"/>
          <w:szCs w:val="32"/>
          <w:lang w:val="zh-CN"/>
        </w:rPr>
        <w:t>、商务技术偏离表</w:t>
      </w:r>
    </w:p>
    <w:p w14:paraId="058B8F33">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10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1AC670F">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14:paraId="71BEA988">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14:paraId="1A83C4C4">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14:paraId="137A8F99">
            <w:pPr>
              <w:spacing w:line="400" w:lineRule="exact"/>
              <w:jc w:val="center"/>
              <w:rPr>
                <w:rFonts w:ascii="仿宋" w:hAnsi="仿宋" w:cs="仿宋"/>
                <w:b/>
                <w:bCs/>
              </w:rPr>
            </w:pPr>
            <w:r>
              <w:rPr>
                <w:rFonts w:hint="eastAsia" w:ascii="仿宋" w:hAnsi="仿宋" w:cs="仿宋"/>
                <w:b/>
                <w:bCs/>
              </w:rPr>
              <w:t>偏离说明</w:t>
            </w:r>
          </w:p>
        </w:tc>
      </w:tr>
      <w:tr w14:paraId="719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BCB9C06">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14:paraId="606400FD">
            <w:pPr>
              <w:spacing w:line="400" w:lineRule="exact"/>
              <w:jc w:val="center"/>
              <w:rPr>
                <w:rFonts w:ascii="仿宋" w:hAnsi="仿宋" w:cs="仿宋"/>
                <w:b/>
                <w:kern w:val="0"/>
                <w:sz w:val="32"/>
                <w:szCs w:val="32"/>
              </w:rPr>
            </w:pPr>
          </w:p>
        </w:tc>
        <w:tc>
          <w:tcPr>
            <w:tcW w:w="3546" w:type="dxa"/>
            <w:vAlign w:val="center"/>
          </w:tcPr>
          <w:p w14:paraId="16A40D90">
            <w:pPr>
              <w:spacing w:line="400" w:lineRule="exact"/>
              <w:jc w:val="center"/>
              <w:rPr>
                <w:rFonts w:ascii="仿宋" w:hAnsi="仿宋" w:cs="仿宋"/>
                <w:b/>
                <w:kern w:val="0"/>
                <w:sz w:val="32"/>
                <w:szCs w:val="32"/>
              </w:rPr>
            </w:pPr>
          </w:p>
        </w:tc>
        <w:tc>
          <w:tcPr>
            <w:tcW w:w="1276" w:type="dxa"/>
            <w:vAlign w:val="center"/>
          </w:tcPr>
          <w:p w14:paraId="0DE2DE64">
            <w:pPr>
              <w:spacing w:line="400" w:lineRule="exact"/>
              <w:jc w:val="center"/>
              <w:rPr>
                <w:rFonts w:ascii="仿宋" w:hAnsi="仿宋" w:cs="仿宋"/>
                <w:b/>
                <w:kern w:val="0"/>
                <w:sz w:val="32"/>
                <w:szCs w:val="32"/>
              </w:rPr>
            </w:pPr>
          </w:p>
        </w:tc>
      </w:tr>
      <w:tr w14:paraId="315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3E2A88C">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14:paraId="09E436A7">
            <w:pPr>
              <w:spacing w:line="400" w:lineRule="exact"/>
              <w:jc w:val="center"/>
              <w:rPr>
                <w:rFonts w:ascii="仿宋" w:hAnsi="仿宋" w:cs="仿宋"/>
                <w:b/>
                <w:kern w:val="0"/>
                <w:sz w:val="32"/>
                <w:szCs w:val="32"/>
              </w:rPr>
            </w:pPr>
          </w:p>
        </w:tc>
        <w:tc>
          <w:tcPr>
            <w:tcW w:w="3546" w:type="dxa"/>
            <w:vAlign w:val="center"/>
          </w:tcPr>
          <w:p w14:paraId="6150F475">
            <w:pPr>
              <w:spacing w:line="400" w:lineRule="exact"/>
              <w:jc w:val="center"/>
              <w:rPr>
                <w:rFonts w:ascii="仿宋" w:hAnsi="仿宋" w:cs="仿宋"/>
                <w:b/>
                <w:kern w:val="0"/>
                <w:sz w:val="32"/>
                <w:szCs w:val="32"/>
              </w:rPr>
            </w:pPr>
          </w:p>
        </w:tc>
        <w:tc>
          <w:tcPr>
            <w:tcW w:w="1276" w:type="dxa"/>
            <w:vAlign w:val="center"/>
          </w:tcPr>
          <w:p w14:paraId="7E2DA4F4">
            <w:pPr>
              <w:spacing w:line="400" w:lineRule="exact"/>
              <w:jc w:val="center"/>
              <w:rPr>
                <w:rFonts w:ascii="仿宋" w:hAnsi="仿宋" w:cs="仿宋"/>
                <w:b/>
                <w:kern w:val="0"/>
                <w:sz w:val="32"/>
                <w:szCs w:val="32"/>
              </w:rPr>
            </w:pPr>
          </w:p>
        </w:tc>
      </w:tr>
      <w:tr w14:paraId="0423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3977646">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14:paraId="0140BC97">
            <w:pPr>
              <w:spacing w:line="400" w:lineRule="exact"/>
              <w:jc w:val="center"/>
              <w:rPr>
                <w:rFonts w:ascii="仿宋" w:hAnsi="仿宋" w:cs="仿宋"/>
                <w:b/>
                <w:kern w:val="0"/>
                <w:sz w:val="32"/>
                <w:szCs w:val="32"/>
              </w:rPr>
            </w:pPr>
          </w:p>
        </w:tc>
        <w:tc>
          <w:tcPr>
            <w:tcW w:w="3546" w:type="dxa"/>
            <w:vAlign w:val="center"/>
          </w:tcPr>
          <w:p w14:paraId="28F5C868">
            <w:pPr>
              <w:spacing w:line="400" w:lineRule="exact"/>
              <w:jc w:val="center"/>
              <w:rPr>
                <w:rFonts w:ascii="仿宋" w:hAnsi="仿宋" w:cs="仿宋"/>
                <w:b/>
                <w:kern w:val="0"/>
                <w:sz w:val="32"/>
                <w:szCs w:val="32"/>
              </w:rPr>
            </w:pPr>
          </w:p>
        </w:tc>
        <w:tc>
          <w:tcPr>
            <w:tcW w:w="1276" w:type="dxa"/>
            <w:vAlign w:val="center"/>
          </w:tcPr>
          <w:p w14:paraId="6A0618CC">
            <w:pPr>
              <w:spacing w:line="400" w:lineRule="exact"/>
              <w:jc w:val="center"/>
              <w:rPr>
                <w:rFonts w:ascii="仿宋" w:hAnsi="仿宋" w:cs="仿宋"/>
                <w:b/>
                <w:kern w:val="0"/>
                <w:sz w:val="32"/>
                <w:szCs w:val="32"/>
              </w:rPr>
            </w:pPr>
          </w:p>
        </w:tc>
      </w:tr>
    </w:tbl>
    <w:p w14:paraId="1B355018">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14:paraId="4EAFCAE9">
      <w:pPr>
        <w:spacing w:line="360" w:lineRule="auto"/>
        <w:ind w:right="420"/>
        <w:rPr>
          <w:rFonts w:ascii="仿宋" w:hAnsi="仿宋" w:cs="仿宋"/>
        </w:rPr>
      </w:pPr>
    </w:p>
    <w:p w14:paraId="1FBD307C">
      <w:pPr>
        <w:spacing w:line="360" w:lineRule="auto"/>
        <w:ind w:right="420"/>
        <w:rPr>
          <w:rFonts w:ascii="仿宋" w:hAnsi="仿宋" w:cs="仿宋"/>
        </w:rPr>
      </w:pPr>
      <w:r>
        <w:rPr>
          <w:rFonts w:hint="eastAsia" w:ascii="仿宋" w:hAnsi="仿宋" w:cs="仿宋"/>
        </w:rPr>
        <w:t>注：按本格式和要求提供。</w:t>
      </w:r>
    </w:p>
    <w:p w14:paraId="1CA60F81">
      <w:pPr>
        <w:jc w:val="center"/>
        <w:rPr>
          <w:rFonts w:ascii="仿宋" w:hAnsi="仿宋" w:cs="仿宋"/>
          <w:b/>
          <w:kern w:val="0"/>
          <w:sz w:val="32"/>
          <w:szCs w:val="32"/>
        </w:rPr>
      </w:pPr>
    </w:p>
    <w:p w14:paraId="46B8E2B8">
      <w:pPr>
        <w:rPr>
          <w:rFonts w:ascii="仿宋" w:hAnsi="仿宋" w:cs="仿宋"/>
          <w:b/>
          <w:kern w:val="0"/>
          <w:sz w:val="32"/>
          <w:szCs w:val="32"/>
        </w:rPr>
      </w:pPr>
      <w:r>
        <w:rPr>
          <w:rFonts w:hint="eastAsia" w:ascii="仿宋" w:hAnsi="仿宋" w:cs="仿宋"/>
          <w:b/>
          <w:kern w:val="0"/>
          <w:sz w:val="32"/>
          <w:szCs w:val="32"/>
        </w:rPr>
        <w:br w:type="page"/>
      </w:r>
    </w:p>
    <w:p w14:paraId="62E0F6C7">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rPr>
        <w:t>九</w:t>
      </w:r>
      <w:r>
        <w:rPr>
          <w:rFonts w:hint="eastAsia" w:ascii="仿宋" w:hAnsi="仿宋" w:cs="仿宋"/>
          <w:b/>
          <w:kern w:val="0"/>
          <w:sz w:val="32"/>
          <w:szCs w:val="32"/>
          <w:lang w:val="zh-CN"/>
        </w:rPr>
        <w:t>、政府采购供应商廉洁自律承诺书</w:t>
      </w:r>
    </w:p>
    <w:p w14:paraId="448EE39E">
      <w:pPr>
        <w:spacing w:line="360" w:lineRule="auto"/>
        <w:rPr>
          <w:rFonts w:ascii="仿宋" w:hAnsi="仿宋" w:cs="仿宋"/>
        </w:rPr>
      </w:pPr>
    </w:p>
    <w:p w14:paraId="7612801D">
      <w:pPr>
        <w:spacing w:line="360" w:lineRule="auto"/>
        <w:rPr>
          <w:rFonts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03FD8E39">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02870A75">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2DE6D9C3">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14:paraId="4685CCCE">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4E19FB70">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14:paraId="174C2DA3">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14:paraId="2F8E7EA0">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22F893BA">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248C33CC">
      <w:pPr>
        <w:autoSpaceDE w:val="0"/>
        <w:autoSpaceDN w:val="0"/>
        <w:spacing w:line="360" w:lineRule="auto"/>
        <w:ind w:left="2"/>
        <w:jc w:val="left"/>
        <w:rPr>
          <w:rFonts w:ascii="仿宋" w:hAnsi="仿宋" w:cs="仿宋"/>
          <w:kern w:val="0"/>
          <w:lang w:val="zh-CN"/>
        </w:rPr>
      </w:pPr>
    </w:p>
    <w:p w14:paraId="3706C6BC">
      <w:pPr>
        <w:autoSpaceDE w:val="0"/>
        <w:autoSpaceDN w:val="0"/>
        <w:spacing w:line="360" w:lineRule="auto"/>
        <w:ind w:left="2"/>
        <w:jc w:val="left"/>
        <w:rPr>
          <w:rFonts w:ascii="仿宋" w:hAnsi="仿宋" w:cs="仿宋"/>
          <w:kern w:val="0"/>
          <w:lang w:val="zh-CN"/>
        </w:rPr>
      </w:pPr>
    </w:p>
    <w:p w14:paraId="13CD1893">
      <w:pPr>
        <w:autoSpaceDE w:val="0"/>
        <w:autoSpaceDN w:val="0"/>
        <w:spacing w:line="360" w:lineRule="auto"/>
        <w:ind w:left="2"/>
        <w:jc w:val="left"/>
        <w:rPr>
          <w:rFonts w:ascii="仿宋" w:hAnsi="仿宋" w:cs="仿宋"/>
          <w:kern w:val="0"/>
          <w:lang w:val="zh-CN"/>
        </w:rPr>
      </w:pPr>
    </w:p>
    <w:p w14:paraId="37D2DB0E">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40803314">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14:paraId="4C181928">
      <w:pPr>
        <w:rPr>
          <w:rFonts w:ascii="仿宋" w:hAnsi="仿宋" w:cs="仿宋"/>
          <w:b/>
          <w:kern w:val="0"/>
          <w:sz w:val="36"/>
          <w:szCs w:val="36"/>
        </w:rPr>
      </w:pPr>
    </w:p>
    <w:p w14:paraId="1C7C9477">
      <w:pPr>
        <w:rPr>
          <w:rFonts w:ascii="仿宋" w:hAnsi="仿宋" w:cs="仿宋"/>
          <w:b/>
          <w:kern w:val="0"/>
          <w:sz w:val="36"/>
          <w:szCs w:val="36"/>
        </w:rPr>
      </w:pPr>
    </w:p>
    <w:p w14:paraId="6B5E5731">
      <w:pPr>
        <w:rPr>
          <w:rFonts w:ascii="仿宋" w:hAnsi="仿宋" w:cs="仿宋"/>
          <w:b/>
          <w:kern w:val="0"/>
          <w:sz w:val="36"/>
          <w:szCs w:val="36"/>
        </w:rPr>
      </w:pPr>
    </w:p>
    <w:p w14:paraId="3DEE1327">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4A82DA80">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14:paraId="67CCF7E2">
      <w:pPr>
        <w:jc w:val="center"/>
        <w:rPr>
          <w:rFonts w:ascii="仿宋" w:hAnsi="仿宋" w:cs="仿宋"/>
          <w:b/>
          <w:bCs/>
          <w:sz w:val="28"/>
          <w:szCs w:val="28"/>
        </w:rPr>
      </w:pPr>
    </w:p>
    <w:p w14:paraId="0E3F590E">
      <w:pPr>
        <w:jc w:val="center"/>
        <w:rPr>
          <w:rFonts w:ascii="仿宋" w:hAnsi="仿宋" w:cs="仿宋"/>
          <w:b/>
          <w:bCs/>
          <w:sz w:val="28"/>
          <w:szCs w:val="28"/>
        </w:rPr>
      </w:pPr>
      <w:r>
        <w:rPr>
          <w:rFonts w:hint="eastAsia" w:ascii="仿宋" w:hAnsi="仿宋" w:cs="仿宋"/>
          <w:b/>
          <w:bCs/>
          <w:sz w:val="28"/>
          <w:szCs w:val="28"/>
        </w:rPr>
        <w:t>目录</w:t>
      </w:r>
    </w:p>
    <w:p w14:paraId="621AD71C">
      <w:pPr>
        <w:rPr>
          <w:rFonts w:ascii="仿宋" w:hAnsi="仿宋" w:cs="仿宋"/>
        </w:rPr>
      </w:pPr>
    </w:p>
    <w:p w14:paraId="1CB6B26A">
      <w:pPr>
        <w:numPr>
          <w:ilvl w:val="0"/>
          <w:numId w:val="12"/>
        </w:numPr>
        <w:pBdr>
          <w:bottom w:val="single" w:color="auto" w:sz="4" w:space="0"/>
        </w:pBdr>
        <w:spacing w:line="360" w:lineRule="auto"/>
        <w:rPr>
          <w:rFonts w:ascii="仿宋" w:hAnsi="仿宋" w:cs="仿宋"/>
        </w:rPr>
      </w:pPr>
      <w:r>
        <w:rPr>
          <w:rFonts w:hint="eastAsia" w:ascii="仿宋" w:hAnsi="仿宋" w:cs="仿宋"/>
        </w:rPr>
        <w:t>开标一览表（报价表）………………………</w:t>
      </w:r>
      <w:bookmarkStart w:id="426" w:name="OLE_LINK51"/>
      <w:r>
        <w:rPr>
          <w:rFonts w:hint="eastAsia" w:ascii="仿宋" w:hAnsi="仿宋" w:cs="仿宋"/>
        </w:rPr>
        <w:t>………</w:t>
      </w:r>
      <w:bookmarkEnd w:id="426"/>
      <w:r>
        <w:rPr>
          <w:rFonts w:hint="eastAsia" w:ascii="仿宋" w:hAnsi="仿宋" w:cs="仿宋"/>
        </w:rPr>
        <w:t>………………………（页码）</w:t>
      </w:r>
    </w:p>
    <w:p w14:paraId="6771CBEF">
      <w:pPr>
        <w:pStyle w:val="24"/>
        <w:pBdr>
          <w:bottom w:val="single" w:color="auto" w:sz="4" w:space="0"/>
        </w:pBdr>
        <w:spacing w:line="360" w:lineRule="auto"/>
        <w:ind w:firstLine="0" w:firstLineChars="0"/>
        <w:rPr>
          <w:rFonts w:ascii="仿宋" w:hAnsi="仿宋" w:cs="仿宋"/>
        </w:rPr>
      </w:pPr>
      <w:r>
        <w:rPr>
          <w:rFonts w:hint="eastAsia" w:ascii="仿宋" w:hAnsi="仿宋" w:cs="仿宋"/>
        </w:rPr>
        <w:t>（2）中标服务费支付承诺书………………………………………………………（页码）</w:t>
      </w:r>
    </w:p>
    <w:p w14:paraId="3F5DF7F9">
      <w:pPr>
        <w:spacing w:line="360" w:lineRule="auto"/>
        <w:ind w:right="480"/>
        <w:jc w:val="center"/>
        <w:rPr>
          <w:rFonts w:ascii="仿宋" w:hAnsi="仿宋" w:cs="仿宋"/>
          <w:b/>
          <w:kern w:val="0"/>
          <w:sz w:val="32"/>
          <w:szCs w:val="32"/>
        </w:rPr>
      </w:pPr>
    </w:p>
    <w:p w14:paraId="59D42FFE">
      <w:pPr>
        <w:spacing w:line="360" w:lineRule="auto"/>
        <w:ind w:right="480"/>
        <w:jc w:val="center"/>
        <w:rPr>
          <w:rFonts w:ascii="仿宋" w:hAnsi="仿宋" w:cs="仿宋"/>
          <w:b/>
          <w:kern w:val="0"/>
          <w:sz w:val="32"/>
          <w:szCs w:val="32"/>
        </w:rPr>
      </w:pPr>
    </w:p>
    <w:p w14:paraId="11013967">
      <w:pPr>
        <w:spacing w:line="360" w:lineRule="auto"/>
        <w:ind w:right="480"/>
        <w:jc w:val="center"/>
        <w:rPr>
          <w:rFonts w:ascii="仿宋" w:hAnsi="仿宋" w:cs="仿宋"/>
          <w:b/>
          <w:kern w:val="0"/>
          <w:sz w:val="32"/>
          <w:szCs w:val="32"/>
        </w:rPr>
      </w:pPr>
    </w:p>
    <w:p w14:paraId="2B15136A">
      <w:pPr>
        <w:spacing w:line="360" w:lineRule="auto"/>
        <w:ind w:right="480"/>
        <w:jc w:val="center"/>
        <w:rPr>
          <w:rFonts w:ascii="仿宋" w:hAnsi="仿宋" w:cs="仿宋"/>
          <w:b/>
          <w:kern w:val="0"/>
          <w:sz w:val="32"/>
          <w:szCs w:val="32"/>
        </w:rPr>
      </w:pPr>
    </w:p>
    <w:p w14:paraId="1584D9AA">
      <w:pPr>
        <w:spacing w:line="360" w:lineRule="auto"/>
        <w:ind w:right="480"/>
        <w:jc w:val="center"/>
        <w:rPr>
          <w:rFonts w:ascii="仿宋" w:hAnsi="仿宋" w:cs="仿宋"/>
          <w:b/>
          <w:kern w:val="0"/>
          <w:sz w:val="32"/>
          <w:szCs w:val="32"/>
        </w:rPr>
      </w:pPr>
    </w:p>
    <w:p w14:paraId="2CD99DAB">
      <w:pPr>
        <w:spacing w:line="360" w:lineRule="auto"/>
        <w:ind w:right="480"/>
        <w:jc w:val="center"/>
        <w:rPr>
          <w:rFonts w:ascii="仿宋" w:hAnsi="仿宋" w:cs="仿宋"/>
          <w:b/>
          <w:kern w:val="0"/>
          <w:sz w:val="32"/>
          <w:szCs w:val="32"/>
        </w:rPr>
      </w:pPr>
    </w:p>
    <w:p w14:paraId="0E2454C7">
      <w:pPr>
        <w:spacing w:line="360" w:lineRule="auto"/>
        <w:ind w:right="480"/>
        <w:jc w:val="center"/>
        <w:rPr>
          <w:rFonts w:ascii="仿宋" w:hAnsi="仿宋" w:cs="仿宋"/>
          <w:b/>
          <w:kern w:val="0"/>
          <w:sz w:val="32"/>
          <w:szCs w:val="32"/>
        </w:rPr>
      </w:pPr>
    </w:p>
    <w:p w14:paraId="4721F05E">
      <w:pPr>
        <w:spacing w:line="360" w:lineRule="auto"/>
        <w:ind w:right="480"/>
        <w:jc w:val="center"/>
        <w:rPr>
          <w:rFonts w:ascii="仿宋" w:hAnsi="仿宋" w:cs="仿宋"/>
          <w:b/>
          <w:kern w:val="0"/>
          <w:sz w:val="32"/>
          <w:szCs w:val="32"/>
        </w:rPr>
      </w:pPr>
    </w:p>
    <w:p w14:paraId="12E80433">
      <w:pPr>
        <w:spacing w:line="360" w:lineRule="auto"/>
        <w:ind w:right="480"/>
        <w:jc w:val="center"/>
        <w:rPr>
          <w:rFonts w:ascii="仿宋" w:hAnsi="仿宋" w:cs="仿宋"/>
          <w:b/>
          <w:kern w:val="0"/>
          <w:sz w:val="32"/>
          <w:szCs w:val="32"/>
        </w:rPr>
      </w:pPr>
    </w:p>
    <w:p w14:paraId="631CE392">
      <w:pPr>
        <w:spacing w:line="360" w:lineRule="auto"/>
        <w:ind w:right="480"/>
        <w:jc w:val="center"/>
        <w:rPr>
          <w:rFonts w:ascii="仿宋" w:hAnsi="仿宋" w:cs="仿宋"/>
          <w:b/>
          <w:kern w:val="0"/>
          <w:sz w:val="32"/>
          <w:szCs w:val="32"/>
        </w:rPr>
      </w:pPr>
    </w:p>
    <w:p w14:paraId="6060A92D">
      <w:pPr>
        <w:spacing w:line="360" w:lineRule="auto"/>
        <w:ind w:right="480"/>
        <w:jc w:val="center"/>
        <w:rPr>
          <w:rFonts w:ascii="仿宋" w:hAnsi="仿宋" w:cs="仿宋"/>
          <w:b/>
          <w:kern w:val="0"/>
          <w:sz w:val="32"/>
          <w:szCs w:val="32"/>
        </w:rPr>
      </w:pPr>
    </w:p>
    <w:p w14:paraId="7F17C9EF">
      <w:pPr>
        <w:spacing w:line="360" w:lineRule="auto"/>
        <w:ind w:right="480"/>
        <w:jc w:val="center"/>
        <w:rPr>
          <w:rFonts w:ascii="仿宋" w:hAnsi="仿宋" w:cs="仿宋"/>
          <w:b/>
          <w:kern w:val="0"/>
          <w:sz w:val="32"/>
          <w:szCs w:val="32"/>
        </w:rPr>
      </w:pPr>
    </w:p>
    <w:p w14:paraId="1B578CD8">
      <w:pPr>
        <w:spacing w:line="360" w:lineRule="auto"/>
        <w:ind w:right="480"/>
        <w:jc w:val="center"/>
        <w:rPr>
          <w:rFonts w:ascii="仿宋" w:hAnsi="仿宋" w:cs="仿宋"/>
          <w:b/>
          <w:kern w:val="0"/>
          <w:sz w:val="32"/>
          <w:szCs w:val="32"/>
        </w:rPr>
      </w:pPr>
    </w:p>
    <w:p w14:paraId="755C8FD9">
      <w:pPr>
        <w:spacing w:line="360" w:lineRule="auto"/>
        <w:ind w:right="480"/>
        <w:jc w:val="center"/>
        <w:rPr>
          <w:rFonts w:ascii="仿宋" w:hAnsi="仿宋" w:cs="仿宋"/>
          <w:b/>
          <w:kern w:val="0"/>
          <w:sz w:val="32"/>
          <w:szCs w:val="32"/>
        </w:rPr>
      </w:pPr>
    </w:p>
    <w:p w14:paraId="368F771B">
      <w:pPr>
        <w:spacing w:line="360" w:lineRule="auto"/>
        <w:ind w:right="480"/>
        <w:jc w:val="center"/>
        <w:rPr>
          <w:rFonts w:ascii="仿宋" w:hAnsi="仿宋" w:cs="仿宋"/>
          <w:b/>
          <w:kern w:val="0"/>
          <w:sz w:val="32"/>
          <w:szCs w:val="32"/>
        </w:rPr>
      </w:pPr>
    </w:p>
    <w:p w14:paraId="1D0524EF">
      <w:pPr>
        <w:pStyle w:val="694"/>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43C62637">
      <w:pPr>
        <w:numPr>
          <w:ilvl w:val="0"/>
          <w:numId w:val="13"/>
        </w:numPr>
        <w:spacing w:line="360" w:lineRule="auto"/>
        <w:jc w:val="center"/>
        <w:outlineLvl w:val="2"/>
        <w:rPr>
          <w:rFonts w:ascii="仿宋" w:hAnsi="仿宋" w:cs="仿宋"/>
        </w:rPr>
      </w:pPr>
      <w:r>
        <w:rPr>
          <w:rFonts w:hint="eastAsia" w:ascii="仿宋" w:hAnsi="仿宋" w:cs="仿宋"/>
          <w:b/>
          <w:kern w:val="0"/>
          <w:sz w:val="32"/>
          <w:szCs w:val="32"/>
          <w:lang w:val="zh-CN"/>
        </w:rPr>
        <w:t>开标一览表（报价表）</w:t>
      </w:r>
    </w:p>
    <w:p w14:paraId="66837965">
      <w:pPr>
        <w:spacing w:line="360" w:lineRule="auto"/>
        <w:rPr>
          <w:rFonts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4CCFFB9C">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04F85BBA">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1"/>
        <w:gridCol w:w="1834"/>
        <w:gridCol w:w="2707"/>
        <w:gridCol w:w="1169"/>
        <w:gridCol w:w="1559"/>
        <w:gridCol w:w="1984"/>
        <w:gridCol w:w="3119"/>
      </w:tblGrid>
      <w:tr w14:paraId="7E74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34" w:type="dxa"/>
            <w:vAlign w:val="center"/>
          </w:tcPr>
          <w:p w14:paraId="345B5DC1">
            <w:pPr>
              <w:spacing w:line="400" w:lineRule="exact"/>
              <w:jc w:val="center"/>
              <w:rPr>
                <w:rFonts w:ascii="仿宋" w:hAnsi="仿宋" w:cs="仿宋"/>
                <w:b/>
              </w:rPr>
            </w:pPr>
            <w:r>
              <w:rPr>
                <w:rFonts w:hint="eastAsia" w:ascii="仿宋" w:hAnsi="仿宋" w:cs="仿宋"/>
                <w:b/>
              </w:rPr>
              <w:t>序号</w:t>
            </w:r>
          </w:p>
        </w:tc>
        <w:tc>
          <w:tcPr>
            <w:tcW w:w="1661" w:type="dxa"/>
            <w:vAlign w:val="center"/>
          </w:tcPr>
          <w:p w14:paraId="545A0C83">
            <w:pPr>
              <w:spacing w:line="400" w:lineRule="exact"/>
              <w:jc w:val="center"/>
              <w:rPr>
                <w:rFonts w:ascii="仿宋" w:hAnsi="仿宋" w:cs="仿宋"/>
                <w:b/>
              </w:rPr>
            </w:pPr>
            <w:r>
              <w:rPr>
                <w:rFonts w:hint="eastAsia" w:ascii="仿宋" w:hAnsi="仿宋" w:cs="仿宋"/>
                <w:b/>
              </w:rPr>
              <w:t>名称</w:t>
            </w:r>
          </w:p>
        </w:tc>
        <w:tc>
          <w:tcPr>
            <w:tcW w:w="1834" w:type="dxa"/>
            <w:vAlign w:val="center"/>
          </w:tcPr>
          <w:p w14:paraId="39D15C21">
            <w:pPr>
              <w:spacing w:line="400" w:lineRule="exact"/>
              <w:jc w:val="center"/>
              <w:rPr>
                <w:rFonts w:ascii="仿宋" w:hAnsi="仿宋" w:cs="仿宋"/>
                <w:b/>
              </w:rPr>
            </w:pPr>
            <w:r>
              <w:rPr>
                <w:rFonts w:hint="eastAsia" w:ascii="仿宋" w:hAnsi="仿宋" w:cs="仿宋"/>
                <w:b/>
              </w:rPr>
              <w:t>品牌（如果有）</w:t>
            </w:r>
          </w:p>
        </w:tc>
        <w:tc>
          <w:tcPr>
            <w:tcW w:w="2707" w:type="dxa"/>
            <w:vAlign w:val="center"/>
          </w:tcPr>
          <w:p w14:paraId="3C42A624">
            <w:pPr>
              <w:spacing w:line="400" w:lineRule="exact"/>
              <w:jc w:val="center"/>
              <w:rPr>
                <w:rFonts w:ascii="仿宋" w:hAnsi="仿宋" w:cs="仿宋"/>
                <w:b/>
              </w:rPr>
            </w:pPr>
            <w:r>
              <w:rPr>
                <w:rFonts w:hint="eastAsia" w:ascii="仿宋" w:hAnsi="仿宋" w:cs="仿宋"/>
                <w:b/>
              </w:rPr>
              <w:t>规格型号</w:t>
            </w:r>
          </w:p>
        </w:tc>
        <w:tc>
          <w:tcPr>
            <w:tcW w:w="1169" w:type="dxa"/>
            <w:vAlign w:val="center"/>
          </w:tcPr>
          <w:p w14:paraId="1ADE0782">
            <w:pPr>
              <w:spacing w:line="400" w:lineRule="exact"/>
              <w:jc w:val="center"/>
              <w:rPr>
                <w:rFonts w:ascii="仿宋" w:hAnsi="仿宋" w:cs="仿宋"/>
                <w:b/>
              </w:rPr>
            </w:pPr>
            <w:r>
              <w:rPr>
                <w:rFonts w:hint="eastAsia" w:ascii="仿宋" w:hAnsi="仿宋" w:cs="仿宋"/>
                <w:b/>
              </w:rPr>
              <w:t>数量</w:t>
            </w:r>
          </w:p>
        </w:tc>
        <w:tc>
          <w:tcPr>
            <w:tcW w:w="1559" w:type="dxa"/>
            <w:vAlign w:val="center"/>
          </w:tcPr>
          <w:p w14:paraId="3E5ED8F4">
            <w:pPr>
              <w:spacing w:line="400" w:lineRule="exact"/>
              <w:jc w:val="center"/>
              <w:rPr>
                <w:rFonts w:ascii="仿宋" w:hAnsi="仿宋" w:cs="仿宋"/>
                <w:b/>
              </w:rPr>
            </w:pPr>
            <w:r>
              <w:rPr>
                <w:rFonts w:hint="eastAsia" w:ascii="仿宋" w:hAnsi="仿宋" w:cs="仿宋"/>
                <w:b/>
              </w:rPr>
              <w:t>单价</w:t>
            </w:r>
          </w:p>
        </w:tc>
        <w:tc>
          <w:tcPr>
            <w:tcW w:w="1984" w:type="dxa"/>
            <w:vAlign w:val="center"/>
          </w:tcPr>
          <w:p w14:paraId="07D34175">
            <w:pPr>
              <w:spacing w:line="400" w:lineRule="exact"/>
              <w:jc w:val="center"/>
              <w:rPr>
                <w:rFonts w:ascii="仿宋" w:hAnsi="仿宋" w:cs="仿宋"/>
                <w:b/>
              </w:rPr>
            </w:pPr>
            <w:r>
              <w:rPr>
                <w:rFonts w:hint="eastAsia" w:ascii="仿宋" w:hAnsi="仿宋" w:cs="仿宋"/>
                <w:b/>
              </w:rPr>
              <w:t>合计</w:t>
            </w:r>
          </w:p>
        </w:tc>
        <w:tc>
          <w:tcPr>
            <w:tcW w:w="3119" w:type="dxa"/>
            <w:vAlign w:val="center"/>
          </w:tcPr>
          <w:p w14:paraId="0F1FD159">
            <w:pPr>
              <w:spacing w:line="400" w:lineRule="exact"/>
              <w:jc w:val="center"/>
              <w:rPr>
                <w:rFonts w:ascii="仿宋" w:hAnsi="仿宋" w:cs="仿宋"/>
                <w:b/>
              </w:rPr>
            </w:pPr>
          </w:p>
          <w:p w14:paraId="0FCB1F52">
            <w:pPr>
              <w:spacing w:line="400" w:lineRule="exact"/>
              <w:jc w:val="center"/>
              <w:rPr>
                <w:rFonts w:ascii="仿宋" w:hAnsi="仿宋" w:cs="仿宋"/>
                <w:b/>
              </w:rPr>
            </w:pPr>
            <w:r>
              <w:rPr>
                <w:rFonts w:hint="eastAsia" w:ascii="仿宋" w:hAnsi="仿宋" w:cs="仿宋"/>
                <w:b/>
              </w:rPr>
              <w:t>备注（如果有）</w:t>
            </w:r>
          </w:p>
          <w:p w14:paraId="416E21AF">
            <w:pPr>
              <w:spacing w:line="400" w:lineRule="exact"/>
              <w:jc w:val="center"/>
              <w:rPr>
                <w:rFonts w:ascii="仿宋" w:hAnsi="仿宋" w:cs="仿宋"/>
                <w:b/>
              </w:rPr>
            </w:pPr>
          </w:p>
        </w:tc>
      </w:tr>
      <w:tr w14:paraId="5546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7F477C2">
            <w:pPr>
              <w:spacing w:line="400" w:lineRule="exact"/>
              <w:jc w:val="center"/>
              <w:rPr>
                <w:rFonts w:ascii="仿宋" w:hAnsi="仿宋" w:cs="仿宋"/>
              </w:rPr>
            </w:pPr>
            <w:bookmarkStart w:id="427" w:name="OLE_LINK54" w:colFirst="4" w:colLast="4"/>
            <w:bookmarkStart w:id="428" w:name="OLE_LINK53" w:colFirst="1" w:colLast="1"/>
            <w:r>
              <w:rPr>
                <w:rFonts w:hint="eastAsia" w:ascii="仿宋" w:hAnsi="仿宋" w:cs="仿宋"/>
              </w:rPr>
              <w:t>1</w:t>
            </w:r>
          </w:p>
        </w:tc>
        <w:tc>
          <w:tcPr>
            <w:tcW w:w="1661" w:type="dxa"/>
            <w:vAlign w:val="center"/>
          </w:tcPr>
          <w:p w14:paraId="51444246">
            <w:pPr>
              <w:jc w:val="center"/>
              <w:rPr>
                <w:rFonts w:ascii="仿宋" w:hAnsi="仿宋" w:cs="仿宋"/>
              </w:rPr>
            </w:pPr>
          </w:p>
        </w:tc>
        <w:tc>
          <w:tcPr>
            <w:tcW w:w="1834" w:type="dxa"/>
            <w:vAlign w:val="center"/>
          </w:tcPr>
          <w:p w14:paraId="46FC0854">
            <w:pPr>
              <w:spacing w:line="400" w:lineRule="exact"/>
              <w:jc w:val="center"/>
              <w:rPr>
                <w:rFonts w:ascii="仿宋" w:hAnsi="仿宋" w:cs="仿宋"/>
              </w:rPr>
            </w:pPr>
          </w:p>
        </w:tc>
        <w:tc>
          <w:tcPr>
            <w:tcW w:w="2707" w:type="dxa"/>
            <w:vAlign w:val="center"/>
          </w:tcPr>
          <w:p w14:paraId="764E84C0">
            <w:pPr>
              <w:spacing w:line="400" w:lineRule="exact"/>
              <w:jc w:val="center"/>
              <w:rPr>
                <w:rFonts w:ascii="仿宋" w:hAnsi="仿宋" w:cs="仿宋"/>
              </w:rPr>
            </w:pPr>
          </w:p>
        </w:tc>
        <w:tc>
          <w:tcPr>
            <w:tcW w:w="1169" w:type="dxa"/>
            <w:vAlign w:val="center"/>
          </w:tcPr>
          <w:p w14:paraId="688C0D56">
            <w:pPr>
              <w:jc w:val="center"/>
              <w:rPr>
                <w:rFonts w:ascii="仿宋" w:hAnsi="仿宋" w:cs="仿宋"/>
              </w:rPr>
            </w:pPr>
          </w:p>
        </w:tc>
        <w:tc>
          <w:tcPr>
            <w:tcW w:w="1559" w:type="dxa"/>
            <w:vAlign w:val="center"/>
          </w:tcPr>
          <w:p w14:paraId="3781B1B2">
            <w:pPr>
              <w:spacing w:line="400" w:lineRule="exact"/>
              <w:jc w:val="center"/>
              <w:rPr>
                <w:rFonts w:ascii="仿宋" w:hAnsi="仿宋" w:cs="仿宋"/>
              </w:rPr>
            </w:pPr>
          </w:p>
        </w:tc>
        <w:tc>
          <w:tcPr>
            <w:tcW w:w="1984" w:type="dxa"/>
            <w:vAlign w:val="center"/>
          </w:tcPr>
          <w:p w14:paraId="066E3374">
            <w:pPr>
              <w:spacing w:line="400" w:lineRule="exact"/>
              <w:jc w:val="center"/>
              <w:rPr>
                <w:rFonts w:ascii="仿宋" w:hAnsi="仿宋" w:cs="仿宋"/>
              </w:rPr>
            </w:pPr>
          </w:p>
        </w:tc>
        <w:tc>
          <w:tcPr>
            <w:tcW w:w="3119" w:type="dxa"/>
            <w:vAlign w:val="center"/>
          </w:tcPr>
          <w:p w14:paraId="5CAE4A5D">
            <w:pPr>
              <w:spacing w:line="400" w:lineRule="exact"/>
              <w:jc w:val="center"/>
              <w:rPr>
                <w:rFonts w:ascii="仿宋" w:hAnsi="仿宋" w:cs="仿宋"/>
              </w:rPr>
            </w:pPr>
          </w:p>
        </w:tc>
      </w:tr>
      <w:tr w14:paraId="3180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1C32DCD">
            <w:pPr>
              <w:spacing w:line="400" w:lineRule="exact"/>
              <w:jc w:val="center"/>
              <w:rPr>
                <w:rFonts w:ascii="仿宋" w:hAnsi="仿宋" w:cs="仿宋"/>
              </w:rPr>
            </w:pPr>
            <w:r>
              <w:rPr>
                <w:rFonts w:hint="eastAsia" w:ascii="仿宋" w:hAnsi="仿宋" w:cs="仿宋"/>
              </w:rPr>
              <w:t>2</w:t>
            </w:r>
          </w:p>
        </w:tc>
        <w:tc>
          <w:tcPr>
            <w:tcW w:w="1661" w:type="dxa"/>
            <w:vAlign w:val="center"/>
          </w:tcPr>
          <w:p w14:paraId="371FA467">
            <w:pPr>
              <w:jc w:val="center"/>
              <w:rPr>
                <w:rFonts w:ascii="仿宋" w:hAnsi="仿宋" w:cs="仿宋"/>
              </w:rPr>
            </w:pPr>
          </w:p>
        </w:tc>
        <w:tc>
          <w:tcPr>
            <w:tcW w:w="1834" w:type="dxa"/>
            <w:vAlign w:val="center"/>
          </w:tcPr>
          <w:p w14:paraId="575DA53A">
            <w:pPr>
              <w:spacing w:line="400" w:lineRule="exact"/>
              <w:jc w:val="center"/>
              <w:rPr>
                <w:rFonts w:ascii="仿宋" w:hAnsi="仿宋" w:cs="仿宋"/>
              </w:rPr>
            </w:pPr>
          </w:p>
        </w:tc>
        <w:tc>
          <w:tcPr>
            <w:tcW w:w="2707" w:type="dxa"/>
            <w:vAlign w:val="center"/>
          </w:tcPr>
          <w:p w14:paraId="12E2F91D">
            <w:pPr>
              <w:spacing w:line="400" w:lineRule="exact"/>
              <w:jc w:val="center"/>
              <w:rPr>
                <w:rFonts w:ascii="仿宋" w:hAnsi="仿宋" w:cs="仿宋"/>
              </w:rPr>
            </w:pPr>
          </w:p>
        </w:tc>
        <w:tc>
          <w:tcPr>
            <w:tcW w:w="1169" w:type="dxa"/>
            <w:vAlign w:val="center"/>
          </w:tcPr>
          <w:p w14:paraId="7C210EC9">
            <w:pPr>
              <w:jc w:val="center"/>
              <w:rPr>
                <w:rFonts w:ascii="仿宋" w:hAnsi="仿宋" w:cs="仿宋"/>
              </w:rPr>
            </w:pPr>
          </w:p>
        </w:tc>
        <w:tc>
          <w:tcPr>
            <w:tcW w:w="1559" w:type="dxa"/>
            <w:vAlign w:val="center"/>
          </w:tcPr>
          <w:p w14:paraId="61D17652">
            <w:pPr>
              <w:spacing w:line="400" w:lineRule="exact"/>
              <w:jc w:val="center"/>
              <w:rPr>
                <w:rFonts w:ascii="仿宋" w:hAnsi="仿宋" w:cs="仿宋"/>
              </w:rPr>
            </w:pPr>
          </w:p>
        </w:tc>
        <w:tc>
          <w:tcPr>
            <w:tcW w:w="1984" w:type="dxa"/>
            <w:vAlign w:val="center"/>
          </w:tcPr>
          <w:p w14:paraId="6BB1ABDC">
            <w:pPr>
              <w:spacing w:line="400" w:lineRule="exact"/>
              <w:jc w:val="center"/>
              <w:rPr>
                <w:rFonts w:ascii="仿宋" w:hAnsi="仿宋" w:cs="仿宋"/>
              </w:rPr>
            </w:pPr>
          </w:p>
        </w:tc>
        <w:tc>
          <w:tcPr>
            <w:tcW w:w="3119" w:type="dxa"/>
            <w:vAlign w:val="center"/>
          </w:tcPr>
          <w:p w14:paraId="5562FD30">
            <w:pPr>
              <w:spacing w:line="400" w:lineRule="exact"/>
              <w:jc w:val="center"/>
              <w:rPr>
                <w:rFonts w:ascii="仿宋" w:hAnsi="仿宋" w:cs="仿宋"/>
              </w:rPr>
            </w:pPr>
          </w:p>
        </w:tc>
      </w:tr>
      <w:tr w14:paraId="5865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20385BB">
            <w:pPr>
              <w:spacing w:line="400" w:lineRule="exact"/>
              <w:jc w:val="center"/>
              <w:rPr>
                <w:rFonts w:ascii="仿宋" w:hAnsi="仿宋" w:cs="仿宋"/>
              </w:rPr>
            </w:pPr>
            <w:r>
              <w:rPr>
                <w:rFonts w:hint="eastAsia" w:ascii="仿宋" w:hAnsi="仿宋" w:cs="仿宋"/>
              </w:rPr>
              <w:t>3</w:t>
            </w:r>
          </w:p>
        </w:tc>
        <w:tc>
          <w:tcPr>
            <w:tcW w:w="1661" w:type="dxa"/>
            <w:vAlign w:val="center"/>
          </w:tcPr>
          <w:p w14:paraId="0D8C0DA3">
            <w:pPr>
              <w:jc w:val="center"/>
              <w:rPr>
                <w:rFonts w:ascii="仿宋" w:hAnsi="仿宋" w:cs="仿宋"/>
              </w:rPr>
            </w:pPr>
          </w:p>
        </w:tc>
        <w:tc>
          <w:tcPr>
            <w:tcW w:w="1834" w:type="dxa"/>
            <w:vAlign w:val="center"/>
          </w:tcPr>
          <w:p w14:paraId="015EEDC8">
            <w:pPr>
              <w:spacing w:line="400" w:lineRule="exact"/>
              <w:jc w:val="center"/>
              <w:rPr>
                <w:rFonts w:ascii="仿宋" w:hAnsi="仿宋" w:cs="仿宋"/>
              </w:rPr>
            </w:pPr>
          </w:p>
        </w:tc>
        <w:tc>
          <w:tcPr>
            <w:tcW w:w="2707" w:type="dxa"/>
            <w:vAlign w:val="center"/>
          </w:tcPr>
          <w:p w14:paraId="120D4F55">
            <w:pPr>
              <w:spacing w:line="400" w:lineRule="exact"/>
              <w:jc w:val="center"/>
              <w:rPr>
                <w:rFonts w:ascii="仿宋" w:hAnsi="仿宋" w:cs="仿宋"/>
              </w:rPr>
            </w:pPr>
          </w:p>
        </w:tc>
        <w:tc>
          <w:tcPr>
            <w:tcW w:w="1169" w:type="dxa"/>
            <w:vAlign w:val="center"/>
          </w:tcPr>
          <w:p w14:paraId="6703F073">
            <w:pPr>
              <w:jc w:val="center"/>
              <w:rPr>
                <w:rFonts w:ascii="仿宋" w:hAnsi="仿宋" w:cs="仿宋"/>
              </w:rPr>
            </w:pPr>
          </w:p>
        </w:tc>
        <w:tc>
          <w:tcPr>
            <w:tcW w:w="1559" w:type="dxa"/>
            <w:vAlign w:val="center"/>
          </w:tcPr>
          <w:p w14:paraId="4947A640">
            <w:pPr>
              <w:spacing w:line="400" w:lineRule="exact"/>
              <w:jc w:val="center"/>
              <w:rPr>
                <w:rFonts w:ascii="仿宋" w:hAnsi="仿宋" w:cs="仿宋"/>
              </w:rPr>
            </w:pPr>
          </w:p>
        </w:tc>
        <w:tc>
          <w:tcPr>
            <w:tcW w:w="1984" w:type="dxa"/>
            <w:vAlign w:val="center"/>
          </w:tcPr>
          <w:p w14:paraId="38C4632C">
            <w:pPr>
              <w:spacing w:line="400" w:lineRule="exact"/>
              <w:jc w:val="center"/>
              <w:rPr>
                <w:rFonts w:ascii="仿宋" w:hAnsi="仿宋" w:cs="仿宋"/>
              </w:rPr>
            </w:pPr>
          </w:p>
        </w:tc>
        <w:tc>
          <w:tcPr>
            <w:tcW w:w="3119" w:type="dxa"/>
            <w:vAlign w:val="center"/>
          </w:tcPr>
          <w:p w14:paraId="7151CD0A">
            <w:pPr>
              <w:spacing w:line="400" w:lineRule="exact"/>
              <w:jc w:val="center"/>
              <w:rPr>
                <w:rFonts w:ascii="仿宋" w:hAnsi="仿宋" w:cs="仿宋"/>
              </w:rPr>
            </w:pPr>
          </w:p>
        </w:tc>
      </w:tr>
      <w:tr w14:paraId="4E87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E8C2702">
            <w:pPr>
              <w:spacing w:line="400" w:lineRule="exact"/>
              <w:jc w:val="center"/>
              <w:rPr>
                <w:rFonts w:ascii="仿宋" w:hAnsi="仿宋" w:cs="仿宋"/>
              </w:rPr>
            </w:pPr>
            <w:r>
              <w:rPr>
                <w:rFonts w:hint="eastAsia" w:ascii="仿宋" w:hAnsi="仿宋" w:cs="仿宋"/>
              </w:rPr>
              <w:t>4</w:t>
            </w:r>
          </w:p>
        </w:tc>
        <w:tc>
          <w:tcPr>
            <w:tcW w:w="1661" w:type="dxa"/>
            <w:vAlign w:val="center"/>
          </w:tcPr>
          <w:p w14:paraId="383EFC1F">
            <w:pPr>
              <w:jc w:val="center"/>
              <w:rPr>
                <w:rFonts w:ascii="仿宋" w:hAnsi="仿宋" w:cs="仿宋"/>
              </w:rPr>
            </w:pPr>
          </w:p>
        </w:tc>
        <w:tc>
          <w:tcPr>
            <w:tcW w:w="1834" w:type="dxa"/>
            <w:vAlign w:val="center"/>
          </w:tcPr>
          <w:p w14:paraId="4BF42E52">
            <w:pPr>
              <w:spacing w:line="400" w:lineRule="exact"/>
              <w:jc w:val="center"/>
              <w:rPr>
                <w:rFonts w:ascii="仿宋" w:hAnsi="仿宋" w:cs="仿宋"/>
              </w:rPr>
            </w:pPr>
          </w:p>
        </w:tc>
        <w:tc>
          <w:tcPr>
            <w:tcW w:w="2707" w:type="dxa"/>
            <w:vAlign w:val="center"/>
          </w:tcPr>
          <w:p w14:paraId="1F1B6CF1">
            <w:pPr>
              <w:spacing w:line="400" w:lineRule="exact"/>
              <w:jc w:val="center"/>
              <w:rPr>
                <w:rFonts w:ascii="仿宋" w:hAnsi="仿宋" w:cs="仿宋"/>
              </w:rPr>
            </w:pPr>
          </w:p>
        </w:tc>
        <w:tc>
          <w:tcPr>
            <w:tcW w:w="1169" w:type="dxa"/>
            <w:vAlign w:val="center"/>
          </w:tcPr>
          <w:p w14:paraId="73ED5263">
            <w:pPr>
              <w:jc w:val="center"/>
              <w:rPr>
                <w:rFonts w:ascii="仿宋" w:hAnsi="仿宋" w:cs="仿宋"/>
              </w:rPr>
            </w:pPr>
          </w:p>
        </w:tc>
        <w:tc>
          <w:tcPr>
            <w:tcW w:w="1559" w:type="dxa"/>
            <w:vAlign w:val="center"/>
          </w:tcPr>
          <w:p w14:paraId="2FDD81FA">
            <w:pPr>
              <w:spacing w:line="400" w:lineRule="exact"/>
              <w:jc w:val="center"/>
              <w:rPr>
                <w:rFonts w:ascii="仿宋" w:hAnsi="仿宋" w:cs="仿宋"/>
              </w:rPr>
            </w:pPr>
          </w:p>
        </w:tc>
        <w:tc>
          <w:tcPr>
            <w:tcW w:w="1984" w:type="dxa"/>
            <w:vAlign w:val="center"/>
          </w:tcPr>
          <w:p w14:paraId="208F2E7D">
            <w:pPr>
              <w:spacing w:line="400" w:lineRule="exact"/>
              <w:jc w:val="center"/>
              <w:rPr>
                <w:rFonts w:ascii="仿宋" w:hAnsi="仿宋" w:cs="仿宋"/>
              </w:rPr>
            </w:pPr>
          </w:p>
        </w:tc>
        <w:tc>
          <w:tcPr>
            <w:tcW w:w="3119" w:type="dxa"/>
            <w:vAlign w:val="center"/>
          </w:tcPr>
          <w:p w14:paraId="16BF0A53">
            <w:pPr>
              <w:spacing w:line="400" w:lineRule="exact"/>
              <w:jc w:val="center"/>
              <w:rPr>
                <w:rFonts w:ascii="仿宋" w:hAnsi="仿宋" w:cs="仿宋"/>
              </w:rPr>
            </w:pPr>
          </w:p>
        </w:tc>
      </w:tr>
      <w:tr w14:paraId="00CC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74911FC">
            <w:pPr>
              <w:spacing w:line="400" w:lineRule="exact"/>
              <w:jc w:val="center"/>
              <w:rPr>
                <w:rFonts w:ascii="仿宋" w:hAnsi="仿宋" w:cs="仿宋"/>
              </w:rPr>
            </w:pPr>
            <w:r>
              <w:rPr>
                <w:rFonts w:hint="eastAsia" w:ascii="仿宋" w:hAnsi="仿宋" w:cs="仿宋"/>
              </w:rPr>
              <w:t>5</w:t>
            </w:r>
          </w:p>
        </w:tc>
        <w:tc>
          <w:tcPr>
            <w:tcW w:w="1661" w:type="dxa"/>
            <w:vAlign w:val="center"/>
          </w:tcPr>
          <w:p w14:paraId="19C2E1B4">
            <w:pPr>
              <w:jc w:val="center"/>
              <w:rPr>
                <w:rFonts w:ascii="仿宋" w:hAnsi="仿宋" w:cs="仿宋"/>
              </w:rPr>
            </w:pPr>
          </w:p>
        </w:tc>
        <w:tc>
          <w:tcPr>
            <w:tcW w:w="1834" w:type="dxa"/>
            <w:vAlign w:val="center"/>
          </w:tcPr>
          <w:p w14:paraId="0610681A">
            <w:pPr>
              <w:spacing w:line="400" w:lineRule="exact"/>
              <w:jc w:val="center"/>
              <w:rPr>
                <w:rFonts w:ascii="仿宋" w:hAnsi="仿宋" w:cs="仿宋"/>
              </w:rPr>
            </w:pPr>
          </w:p>
        </w:tc>
        <w:tc>
          <w:tcPr>
            <w:tcW w:w="2707" w:type="dxa"/>
            <w:vAlign w:val="center"/>
          </w:tcPr>
          <w:p w14:paraId="25A68719">
            <w:pPr>
              <w:spacing w:line="400" w:lineRule="exact"/>
              <w:jc w:val="center"/>
              <w:rPr>
                <w:rFonts w:ascii="仿宋" w:hAnsi="仿宋" w:cs="仿宋"/>
              </w:rPr>
            </w:pPr>
          </w:p>
        </w:tc>
        <w:tc>
          <w:tcPr>
            <w:tcW w:w="1169" w:type="dxa"/>
            <w:vAlign w:val="center"/>
          </w:tcPr>
          <w:p w14:paraId="75BEBCF0">
            <w:pPr>
              <w:jc w:val="center"/>
              <w:rPr>
                <w:rFonts w:ascii="仿宋" w:hAnsi="仿宋" w:cs="仿宋"/>
              </w:rPr>
            </w:pPr>
          </w:p>
        </w:tc>
        <w:tc>
          <w:tcPr>
            <w:tcW w:w="1559" w:type="dxa"/>
            <w:vAlign w:val="center"/>
          </w:tcPr>
          <w:p w14:paraId="23581546">
            <w:pPr>
              <w:spacing w:line="400" w:lineRule="exact"/>
              <w:jc w:val="center"/>
              <w:rPr>
                <w:rFonts w:ascii="仿宋" w:hAnsi="仿宋" w:cs="仿宋"/>
              </w:rPr>
            </w:pPr>
          </w:p>
        </w:tc>
        <w:tc>
          <w:tcPr>
            <w:tcW w:w="1984" w:type="dxa"/>
            <w:vAlign w:val="center"/>
          </w:tcPr>
          <w:p w14:paraId="1E883BDC">
            <w:pPr>
              <w:spacing w:line="400" w:lineRule="exact"/>
              <w:jc w:val="center"/>
              <w:rPr>
                <w:rFonts w:ascii="仿宋" w:hAnsi="仿宋" w:cs="仿宋"/>
              </w:rPr>
            </w:pPr>
          </w:p>
        </w:tc>
        <w:tc>
          <w:tcPr>
            <w:tcW w:w="3119" w:type="dxa"/>
            <w:vAlign w:val="center"/>
          </w:tcPr>
          <w:p w14:paraId="600E8FBD">
            <w:pPr>
              <w:spacing w:line="400" w:lineRule="exact"/>
              <w:jc w:val="center"/>
              <w:rPr>
                <w:rFonts w:ascii="仿宋" w:hAnsi="仿宋" w:cs="仿宋"/>
              </w:rPr>
            </w:pPr>
          </w:p>
        </w:tc>
      </w:tr>
      <w:tr w14:paraId="465E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3660F0">
            <w:pPr>
              <w:spacing w:line="400" w:lineRule="exact"/>
              <w:jc w:val="center"/>
              <w:rPr>
                <w:rFonts w:ascii="仿宋" w:hAnsi="仿宋" w:cs="仿宋"/>
              </w:rPr>
            </w:pPr>
            <w:r>
              <w:rPr>
                <w:rFonts w:hint="eastAsia" w:ascii="仿宋" w:hAnsi="仿宋" w:cs="仿宋"/>
              </w:rPr>
              <w:t>6</w:t>
            </w:r>
          </w:p>
        </w:tc>
        <w:tc>
          <w:tcPr>
            <w:tcW w:w="1661" w:type="dxa"/>
            <w:vAlign w:val="center"/>
          </w:tcPr>
          <w:p w14:paraId="574A470E">
            <w:pPr>
              <w:jc w:val="center"/>
              <w:rPr>
                <w:rFonts w:ascii="仿宋" w:hAnsi="仿宋" w:cs="仿宋"/>
              </w:rPr>
            </w:pPr>
          </w:p>
        </w:tc>
        <w:tc>
          <w:tcPr>
            <w:tcW w:w="1834" w:type="dxa"/>
            <w:vAlign w:val="center"/>
          </w:tcPr>
          <w:p w14:paraId="5FBE7F71">
            <w:pPr>
              <w:spacing w:line="400" w:lineRule="exact"/>
              <w:jc w:val="center"/>
              <w:rPr>
                <w:rFonts w:ascii="仿宋" w:hAnsi="仿宋" w:cs="仿宋"/>
              </w:rPr>
            </w:pPr>
          </w:p>
        </w:tc>
        <w:tc>
          <w:tcPr>
            <w:tcW w:w="2707" w:type="dxa"/>
            <w:vAlign w:val="center"/>
          </w:tcPr>
          <w:p w14:paraId="32815FEF">
            <w:pPr>
              <w:spacing w:line="400" w:lineRule="exact"/>
              <w:jc w:val="center"/>
              <w:rPr>
                <w:rFonts w:ascii="仿宋" w:hAnsi="仿宋" w:cs="仿宋"/>
              </w:rPr>
            </w:pPr>
          </w:p>
        </w:tc>
        <w:tc>
          <w:tcPr>
            <w:tcW w:w="1169" w:type="dxa"/>
            <w:vAlign w:val="center"/>
          </w:tcPr>
          <w:p w14:paraId="3F4E1F25">
            <w:pPr>
              <w:jc w:val="center"/>
              <w:rPr>
                <w:rFonts w:ascii="仿宋" w:hAnsi="仿宋" w:cs="仿宋"/>
              </w:rPr>
            </w:pPr>
          </w:p>
        </w:tc>
        <w:tc>
          <w:tcPr>
            <w:tcW w:w="1559" w:type="dxa"/>
            <w:vAlign w:val="center"/>
          </w:tcPr>
          <w:p w14:paraId="2716F8A6">
            <w:pPr>
              <w:spacing w:line="400" w:lineRule="exact"/>
              <w:jc w:val="center"/>
              <w:rPr>
                <w:rFonts w:ascii="仿宋" w:hAnsi="仿宋" w:cs="仿宋"/>
              </w:rPr>
            </w:pPr>
          </w:p>
        </w:tc>
        <w:tc>
          <w:tcPr>
            <w:tcW w:w="1984" w:type="dxa"/>
            <w:vAlign w:val="center"/>
          </w:tcPr>
          <w:p w14:paraId="2219D2AA">
            <w:pPr>
              <w:spacing w:line="400" w:lineRule="exact"/>
              <w:jc w:val="center"/>
              <w:rPr>
                <w:rFonts w:ascii="仿宋" w:hAnsi="仿宋" w:cs="仿宋"/>
              </w:rPr>
            </w:pPr>
          </w:p>
        </w:tc>
        <w:tc>
          <w:tcPr>
            <w:tcW w:w="3119" w:type="dxa"/>
            <w:vAlign w:val="center"/>
          </w:tcPr>
          <w:p w14:paraId="5644174B">
            <w:pPr>
              <w:spacing w:line="400" w:lineRule="exact"/>
              <w:jc w:val="center"/>
              <w:rPr>
                <w:rFonts w:ascii="仿宋" w:hAnsi="仿宋" w:cs="仿宋"/>
              </w:rPr>
            </w:pPr>
          </w:p>
        </w:tc>
      </w:tr>
      <w:tr w14:paraId="4225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CC3B619">
            <w:pPr>
              <w:spacing w:line="400" w:lineRule="exact"/>
              <w:jc w:val="center"/>
              <w:rPr>
                <w:rFonts w:ascii="仿宋" w:hAnsi="仿宋" w:cs="仿宋"/>
              </w:rPr>
            </w:pPr>
            <w:r>
              <w:rPr>
                <w:rFonts w:hint="eastAsia" w:ascii="仿宋" w:hAnsi="仿宋" w:cs="仿宋"/>
              </w:rPr>
              <w:t>7</w:t>
            </w:r>
          </w:p>
        </w:tc>
        <w:tc>
          <w:tcPr>
            <w:tcW w:w="1661" w:type="dxa"/>
            <w:vAlign w:val="center"/>
          </w:tcPr>
          <w:p w14:paraId="62CB9FFA">
            <w:pPr>
              <w:jc w:val="center"/>
              <w:rPr>
                <w:rFonts w:ascii="仿宋" w:hAnsi="仿宋" w:cs="仿宋"/>
              </w:rPr>
            </w:pPr>
          </w:p>
        </w:tc>
        <w:tc>
          <w:tcPr>
            <w:tcW w:w="1834" w:type="dxa"/>
            <w:vAlign w:val="center"/>
          </w:tcPr>
          <w:p w14:paraId="03E692BB">
            <w:pPr>
              <w:spacing w:line="400" w:lineRule="exact"/>
              <w:jc w:val="center"/>
              <w:rPr>
                <w:rFonts w:ascii="仿宋" w:hAnsi="仿宋" w:cs="仿宋"/>
              </w:rPr>
            </w:pPr>
          </w:p>
        </w:tc>
        <w:tc>
          <w:tcPr>
            <w:tcW w:w="2707" w:type="dxa"/>
            <w:vAlign w:val="center"/>
          </w:tcPr>
          <w:p w14:paraId="6C5CE432">
            <w:pPr>
              <w:spacing w:line="400" w:lineRule="exact"/>
              <w:jc w:val="center"/>
              <w:rPr>
                <w:rFonts w:ascii="仿宋" w:hAnsi="仿宋" w:cs="仿宋"/>
              </w:rPr>
            </w:pPr>
          </w:p>
        </w:tc>
        <w:tc>
          <w:tcPr>
            <w:tcW w:w="1169" w:type="dxa"/>
            <w:vAlign w:val="center"/>
          </w:tcPr>
          <w:p w14:paraId="42BD6CF4">
            <w:pPr>
              <w:jc w:val="center"/>
              <w:rPr>
                <w:rFonts w:ascii="仿宋" w:hAnsi="仿宋" w:cs="仿宋"/>
              </w:rPr>
            </w:pPr>
          </w:p>
        </w:tc>
        <w:tc>
          <w:tcPr>
            <w:tcW w:w="1559" w:type="dxa"/>
            <w:vAlign w:val="center"/>
          </w:tcPr>
          <w:p w14:paraId="11D8DCD7">
            <w:pPr>
              <w:spacing w:line="400" w:lineRule="exact"/>
              <w:jc w:val="center"/>
              <w:rPr>
                <w:rFonts w:ascii="仿宋" w:hAnsi="仿宋" w:cs="仿宋"/>
              </w:rPr>
            </w:pPr>
          </w:p>
        </w:tc>
        <w:tc>
          <w:tcPr>
            <w:tcW w:w="1984" w:type="dxa"/>
            <w:vAlign w:val="center"/>
          </w:tcPr>
          <w:p w14:paraId="753D2BC5">
            <w:pPr>
              <w:spacing w:line="400" w:lineRule="exact"/>
              <w:jc w:val="center"/>
              <w:rPr>
                <w:rFonts w:ascii="仿宋" w:hAnsi="仿宋" w:cs="仿宋"/>
              </w:rPr>
            </w:pPr>
          </w:p>
        </w:tc>
        <w:tc>
          <w:tcPr>
            <w:tcW w:w="3119" w:type="dxa"/>
            <w:vAlign w:val="center"/>
          </w:tcPr>
          <w:p w14:paraId="705927BA">
            <w:pPr>
              <w:spacing w:line="400" w:lineRule="exact"/>
              <w:jc w:val="center"/>
              <w:rPr>
                <w:rFonts w:ascii="仿宋" w:hAnsi="仿宋" w:cs="仿宋"/>
              </w:rPr>
            </w:pPr>
          </w:p>
        </w:tc>
      </w:tr>
      <w:tr w14:paraId="7724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4B6462F">
            <w:pPr>
              <w:spacing w:line="400" w:lineRule="exact"/>
              <w:jc w:val="center"/>
              <w:rPr>
                <w:rFonts w:ascii="仿宋" w:hAnsi="仿宋" w:cs="仿宋"/>
              </w:rPr>
            </w:pPr>
            <w:r>
              <w:rPr>
                <w:rFonts w:hint="eastAsia" w:ascii="仿宋" w:hAnsi="仿宋" w:cs="仿宋"/>
              </w:rPr>
              <w:t>8</w:t>
            </w:r>
          </w:p>
        </w:tc>
        <w:tc>
          <w:tcPr>
            <w:tcW w:w="1661" w:type="dxa"/>
            <w:vAlign w:val="center"/>
          </w:tcPr>
          <w:p w14:paraId="62670600">
            <w:pPr>
              <w:jc w:val="center"/>
              <w:rPr>
                <w:rFonts w:ascii="仿宋" w:hAnsi="仿宋" w:cs="仿宋"/>
              </w:rPr>
            </w:pPr>
          </w:p>
        </w:tc>
        <w:tc>
          <w:tcPr>
            <w:tcW w:w="1834" w:type="dxa"/>
            <w:vAlign w:val="center"/>
          </w:tcPr>
          <w:p w14:paraId="0C306A91">
            <w:pPr>
              <w:spacing w:line="400" w:lineRule="exact"/>
              <w:jc w:val="center"/>
              <w:rPr>
                <w:rFonts w:ascii="仿宋" w:hAnsi="仿宋" w:cs="仿宋"/>
              </w:rPr>
            </w:pPr>
          </w:p>
        </w:tc>
        <w:tc>
          <w:tcPr>
            <w:tcW w:w="2707" w:type="dxa"/>
            <w:vAlign w:val="center"/>
          </w:tcPr>
          <w:p w14:paraId="17E7B1AD">
            <w:pPr>
              <w:spacing w:line="400" w:lineRule="exact"/>
              <w:jc w:val="center"/>
              <w:rPr>
                <w:rFonts w:ascii="仿宋" w:hAnsi="仿宋" w:cs="仿宋"/>
              </w:rPr>
            </w:pPr>
          </w:p>
        </w:tc>
        <w:tc>
          <w:tcPr>
            <w:tcW w:w="1169" w:type="dxa"/>
            <w:vAlign w:val="center"/>
          </w:tcPr>
          <w:p w14:paraId="06EDAE02">
            <w:pPr>
              <w:jc w:val="center"/>
              <w:rPr>
                <w:rFonts w:ascii="仿宋" w:hAnsi="仿宋" w:cs="仿宋"/>
              </w:rPr>
            </w:pPr>
          </w:p>
        </w:tc>
        <w:tc>
          <w:tcPr>
            <w:tcW w:w="1559" w:type="dxa"/>
            <w:vAlign w:val="center"/>
          </w:tcPr>
          <w:p w14:paraId="3B603883">
            <w:pPr>
              <w:spacing w:line="400" w:lineRule="exact"/>
              <w:jc w:val="center"/>
              <w:rPr>
                <w:rFonts w:ascii="仿宋" w:hAnsi="仿宋" w:cs="仿宋"/>
              </w:rPr>
            </w:pPr>
          </w:p>
        </w:tc>
        <w:tc>
          <w:tcPr>
            <w:tcW w:w="1984" w:type="dxa"/>
            <w:vAlign w:val="center"/>
          </w:tcPr>
          <w:p w14:paraId="7BD2CE7B">
            <w:pPr>
              <w:spacing w:line="400" w:lineRule="exact"/>
              <w:jc w:val="center"/>
              <w:rPr>
                <w:rFonts w:ascii="仿宋" w:hAnsi="仿宋" w:cs="仿宋"/>
              </w:rPr>
            </w:pPr>
          </w:p>
        </w:tc>
        <w:tc>
          <w:tcPr>
            <w:tcW w:w="3119" w:type="dxa"/>
            <w:vAlign w:val="center"/>
          </w:tcPr>
          <w:p w14:paraId="54849EC3">
            <w:pPr>
              <w:spacing w:line="400" w:lineRule="exact"/>
              <w:jc w:val="center"/>
              <w:rPr>
                <w:rFonts w:ascii="仿宋" w:hAnsi="仿宋" w:cs="仿宋"/>
              </w:rPr>
            </w:pPr>
          </w:p>
        </w:tc>
      </w:tr>
      <w:bookmarkEnd w:id="427"/>
      <w:bookmarkEnd w:id="428"/>
      <w:tr w14:paraId="6CD7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36" w:type="dxa"/>
            <w:gridSpan w:val="4"/>
            <w:vAlign w:val="center"/>
          </w:tcPr>
          <w:p w14:paraId="2F80B11D">
            <w:pPr>
              <w:spacing w:line="400" w:lineRule="exact"/>
              <w:jc w:val="center"/>
              <w:rPr>
                <w:rFonts w:ascii="仿宋" w:hAnsi="仿宋" w:cs="仿宋"/>
                <w:b/>
              </w:rPr>
            </w:pPr>
            <w:r>
              <w:rPr>
                <w:rFonts w:hint="eastAsia" w:ascii="仿宋" w:hAnsi="仿宋" w:cs="仿宋"/>
                <w:b/>
              </w:rPr>
              <w:t>投标报价（小写）</w:t>
            </w:r>
          </w:p>
        </w:tc>
        <w:tc>
          <w:tcPr>
            <w:tcW w:w="7831" w:type="dxa"/>
            <w:gridSpan w:val="4"/>
            <w:vAlign w:val="center"/>
          </w:tcPr>
          <w:p w14:paraId="2074D836">
            <w:pPr>
              <w:spacing w:line="400" w:lineRule="exact"/>
              <w:jc w:val="center"/>
              <w:rPr>
                <w:rFonts w:ascii="仿宋" w:hAnsi="仿宋" w:cs="仿宋"/>
              </w:rPr>
            </w:pPr>
          </w:p>
        </w:tc>
      </w:tr>
      <w:tr w14:paraId="5D71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6" w:type="dxa"/>
            <w:gridSpan w:val="4"/>
            <w:vAlign w:val="center"/>
          </w:tcPr>
          <w:p w14:paraId="6B5D2D32">
            <w:pPr>
              <w:spacing w:line="400" w:lineRule="exact"/>
              <w:jc w:val="center"/>
              <w:rPr>
                <w:rFonts w:ascii="仿宋" w:hAnsi="仿宋" w:cs="仿宋"/>
                <w:b/>
              </w:rPr>
            </w:pPr>
            <w:r>
              <w:rPr>
                <w:rFonts w:hint="eastAsia" w:ascii="仿宋" w:hAnsi="仿宋" w:cs="仿宋"/>
                <w:b/>
              </w:rPr>
              <w:t>投标报价（大写）</w:t>
            </w:r>
          </w:p>
        </w:tc>
        <w:tc>
          <w:tcPr>
            <w:tcW w:w="7831" w:type="dxa"/>
            <w:gridSpan w:val="4"/>
            <w:vAlign w:val="center"/>
          </w:tcPr>
          <w:p w14:paraId="1C26028D">
            <w:pPr>
              <w:spacing w:line="400" w:lineRule="exact"/>
              <w:jc w:val="center"/>
              <w:rPr>
                <w:rFonts w:ascii="仿宋" w:hAnsi="仿宋" w:cs="仿宋"/>
              </w:rPr>
            </w:pPr>
          </w:p>
        </w:tc>
      </w:tr>
    </w:tbl>
    <w:p w14:paraId="38E3936F">
      <w:pPr>
        <w:spacing w:line="360" w:lineRule="auto"/>
        <w:ind w:left="480"/>
        <w:rPr>
          <w:rFonts w:ascii="仿宋" w:hAnsi="仿宋" w:cs="仿宋"/>
          <w:b/>
          <w:kern w:val="0"/>
          <w:lang w:val="zh-CN"/>
        </w:rPr>
      </w:pPr>
      <w:r>
        <w:rPr>
          <w:rFonts w:hint="eastAsia" w:ascii="仿宋" w:hAnsi="仿宋" w:cs="仿宋"/>
          <w:b/>
          <w:kern w:val="0"/>
          <w:lang w:val="zh-CN"/>
        </w:rPr>
        <w:t>注：</w:t>
      </w:r>
    </w:p>
    <w:p w14:paraId="73B7E2C7">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72D4BFA0">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03D58158">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14:paraId="6906961B">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0F4A08A6">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7C318476">
      <w:pPr>
        <w:pStyle w:val="694"/>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19F5618D">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二、中小企业声明函</w:t>
      </w:r>
      <w:r>
        <w:rPr>
          <w:rFonts w:hint="eastAsia" w:ascii="仿宋" w:hAnsi="仿宋" w:cs="仿宋"/>
          <w:b/>
          <w:color w:val="FF0000"/>
          <w:kern w:val="0"/>
          <w:sz w:val="32"/>
          <w:szCs w:val="32"/>
        </w:rPr>
        <w:t>（如有）</w:t>
      </w:r>
    </w:p>
    <w:p w14:paraId="11D9ECA4">
      <w:pPr>
        <w:widowControl/>
        <w:spacing w:line="360" w:lineRule="auto"/>
        <w:ind w:firstLine="120" w:firstLineChars="50"/>
        <w:jc w:val="left"/>
        <w:rPr>
          <w:rFonts w:ascii="仿宋" w:hAnsi="仿宋" w:cs="仿宋"/>
          <w:b/>
          <w:color w:val="FF0000"/>
        </w:rPr>
      </w:pPr>
      <w:r>
        <w:rPr>
          <w:rFonts w:hint="eastAsia" w:ascii="仿宋" w:hAnsi="仿宋" w:cs="仿宋"/>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11B41F">
      <w:pPr>
        <w:rPr>
          <w:rFonts w:ascii="仿宋" w:hAnsi="仿宋" w:cs="仿宋"/>
          <w:b/>
          <w:sz w:val="32"/>
          <w:szCs w:val="32"/>
        </w:rPr>
      </w:pPr>
      <w:r>
        <w:rPr>
          <w:rFonts w:hint="eastAsia" w:ascii="仿宋" w:hAnsi="仿宋" w:cs="仿宋"/>
          <w:b/>
          <w:sz w:val="32"/>
          <w:szCs w:val="32"/>
        </w:rPr>
        <w:br w:type="page"/>
      </w:r>
    </w:p>
    <w:p w14:paraId="04381893">
      <w:pPr>
        <w:tabs>
          <w:tab w:val="left" w:pos="210"/>
          <w:tab w:val="left" w:pos="630"/>
          <w:tab w:val="left" w:pos="840"/>
        </w:tabs>
        <w:spacing w:line="360" w:lineRule="auto"/>
        <w:jc w:val="left"/>
        <w:outlineLvl w:val="2"/>
        <w:rPr>
          <w:rFonts w:ascii="仿宋" w:hAnsi="仿宋" w:cs="仿宋"/>
          <w:bCs/>
          <w:color w:val="FF0000"/>
        </w:rPr>
      </w:pPr>
      <w:r>
        <w:rPr>
          <w:rFonts w:hint="eastAsia" w:ascii="仿宋" w:hAnsi="仿宋" w:cs="仿宋"/>
          <w:bCs/>
          <w:color w:val="FF0000"/>
        </w:rPr>
        <w:t>三、中标服务费支付承诺书和中标服务费结算信息表。</w:t>
      </w:r>
    </w:p>
    <w:p w14:paraId="613A135D">
      <w:pPr>
        <w:jc w:val="center"/>
        <w:rPr>
          <w:rFonts w:ascii="仿宋" w:hAnsi="仿宋" w:cs="仿宋"/>
          <w:b/>
          <w:sz w:val="28"/>
          <w:szCs w:val="28"/>
        </w:rPr>
      </w:pPr>
    </w:p>
    <w:p w14:paraId="6BC8D3AF">
      <w:pPr>
        <w:jc w:val="center"/>
        <w:rPr>
          <w:rFonts w:ascii="仿宋" w:hAnsi="仿宋" w:cs="仿宋"/>
          <w:b/>
          <w:sz w:val="28"/>
          <w:szCs w:val="28"/>
        </w:rPr>
      </w:pPr>
      <w:r>
        <w:rPr>
          <w:rFonts w:hint="eastAsia" w:ascii="仿宋" w:hAnsi="仿宋" w:cs="仿宋"/>
          <w:b/>
          <w:sz w:val="28"/>
          <w:szCs w:val="28"/>
        </w:rPr>
        <w:t>中标服务费支付承诺书</w:t>
      </w:r>
    </w:p>
    <w:p w14:paraId="1625CC2F">
      <w:pPr>
        <w:spacing w:line="600" w:lineRule="auto"/>
        <w:jc w:val="center"/>
        <w:rPr>
          <w:rFonts w:ascii="仿宋" w:hAnsi="仿宋" w:cs="仿宋"/>
          <w:b/>
          <w:sz w:val="28"/>
          <w:szCs w:val="28"/>
        </w:rPr>
      </w:pPr>
    </w:p>
    <w:p w14:paraId="6DAF7DA7">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6AEFCF92">
      <w:pPr>
        <w:keepNext/>
        <w:keepLines/>
        <w:spacing w:line="600" w:lineRule="auto"/>
        <w:ind w:firstLine="480"/>
        <w:rPr>
          <w:rFonts w:ascii="仿宋" w:hAnsi="仿宋" w:cs="仿宋"/>
        </w:rPr>
      </w:pPr>
    </w:p>
    <w:p w14:paraId="36414582">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3B9E6C7D">
      <w:pPr>
        <w:spacing w:line="480" w:lineRule="auto"/>
        <w:ind w:firstLine="480" w:firstLineChars="200"/>
        <w:rPr>
          <w:rFonts w:ascii="仿宋" w:hAnsi="仿宋" w:cs="仿宋"/>
        </w:rPr>
      </w:pPr>
    </w:p>
    <w:p w14:paraId="41B8810F">
      <w:pPr>
        <w:spacing w:line="480" w:lineRule="auto"/>
        <w:ind w:firstLine="480" w:firstLineChars="200"/>
        <w:rPr>
          <w:rFonts w:ascii="仿宋" w:hAnsi="仿宋" w:cs="仿宋"/>
        </w:rPr>
      </w:pPr>
    </w:p>
    <w:p w14:paraId="1ED3DAC4">
      <w:pPr>
        <w:spacing w:line="360" w:lineRule="auto"/>
        <w:rPr>
          <w:rFonts w:ascii="仿宋" w:hAnsi="仿宋" w:cs="仿宋"/>
        </w:rPr>
      </w:pPr>
    </w:p>
    <w:p w14:paraId="4119ADD8">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34DE8F7B">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02C71FC6">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14:paraId="7B84B461">
      <w:pPr>
        <w:rPr>
          <w:rFonts w:ascii="仿宋" w:hAnsi="仿宋" w:cs="仿宋"/>
          <w:b/>
          <w:sz w:val="32"/>
          <w:szCs w:val="32"/>
        </w:rPr>
      </w:pPr>
      <w:r>
        <w:rPr>
          <w:rFonts w:hint="eastAsia" w:ascii="仿宋" w:hAnsi="仿宋" w:cs="仿宋"/>
          <w:b/>
          <w:sz w:val="32"/>
          <w:szCs w:val="32"/>
        </w:rPr>
        <w:br w:type="page"/>
      </w:r>
    </w:p>
    <w:p w14:paraId="1E715B36">
      <w:pPr>
        <w:rPr>
          <w:rFonts w:ascii="仿宋" w:hAnsi="仿宋" w:cs="仿宋"/>
          <w:bCs/>
          <w:color w:val="FF0000"/>
        </w:rPr>
      </w:pPr>
      <w:r>
        <w:rPr>
          <w:rFonts w:hint="eastAsia" w:ascii="仿宋" w:hAnsi="仿宋" w:cs="仿宋"/>
          <w:bCs/>
          <w:color w:val="FF0000"/>
        </w:rPr>
        <w:t>中标服务费结算信息表</w:t>
      </w:r>
    </w:p>
    <w:p w14:paraId="1D89A665">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6096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3B7D4B1">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2A1C8C6C">
            <w:pPr>
              <w:autoSpaceDE w:val="0"/>
              <w:autoSpaceDN w:val="0"/>
              <w:spacing w:line="360" w:lineRule="auto"/>
              <w:rPr>
                <w:rFonts w:ascii="仿宋" w:hAnsi="仿宋" w:cs="仿宋"/>
                <w:b/>
                <w:bCs/>
              </w:rPr>
            </w:pPr>
          </w:p>
        </w:tc>
      </w:tr>
      <w:tr w14:paraId="0FFF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7DC7402">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0A2E150F">
            <w:pPr>
              <w:autoSpaceDE w:val="0"/>
              <w:autoSpaceDN w:val="0"/>
              <w:spacing w:line="360" w:lineRule="auto"/>
              <w:rPr>
                <w:rFonts w:ascii="仿宋" w:hAnsi="仿宋" w:cs="仿宋"/>
                <w:b/>
                <w:bCs/>
              </w:rPr>
            </w:pPr>
          </w:p>
        </w:tc>
      </w:tr>
      <w:tr w14:paraId="5D08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916621A">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2E33E8A6">
            <w:pPr>
              <w:autoSpaceDE w:val="0"/>
              <w:autoSpaceDN w:val="0"/>
              <w:spacing w:line="360" w:lineRule="auto"/>
              <w:rPr>
                <w:rFonts w:ascii="仿宋" w:hAnsi="仿宋" w:cs="仿宋"/>
                <w:bCs/>
              </w:rPr>
            </w:pPr>
            <w:r>
              <w:rPr>
                <w:rFonts w:hint="eastAsia" w:ascii="仿宋" w:hAnsi="仿宋" w:cs="仿宋"/>
                <w:bCs/>
              </w:rPr>
              <w:t>（）增值税普通发票</w:t>
            </w:r>
          </w:p>
          <w:p w14:paraId="3AFC4ED1">
            <w:pPr>
              <w:autoSpaceDE w:val="0"/>
              <w:autoSpaceDN w:val="0"/>
              <w:spacing w:line="360" w:lineRule="auto"/>
              <w:rPr>
                <w:rFonts w:ascii="仿宋" w:hAnsi="仿宋" w:cs="仿宋"/>
                <w:bCs/>
              </w:rPr>
            </w:pPr>
            <w:r>
              <w:rPr>
                <w:rFonts w:hint="eastAsia" w:ascii="仿宋" w:hAnsi="仿宋" w:cs="仿宋"/>
                <w:bCs/>
              </w:rPr>
              <w:t>（）增值税专用发票</w:t>
            </w:r>
          </w:p>
        </w:tc>
      </w:tr>
      <w:tr w14:paraId="174F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1287DEE">
            <w:pPr>
              <w:autoSpaceDE w:val="0"/>
              <w:autoSpaceDN w:val="0"/>
              <w:spacing w:line="360" w:lineRule="auto"/>
              <w:jc w:val="center"/>
              <w:rPr>
                <w:rFonts w:ascii="仿宋" w:hAnsi="仿宋" w:cs="仿宋"/>
                <w:bCs/>
              </w:rPr>
            </w:pPr>
            <w:r>
              <w:rPr>
                <w:rFonts w:hint="eastAsia" w:ascii="仿宋" w:hAnsi="仿宋" w:cs="仿宋"/>
                <w:bCs/>
              </w:rPr>
              <w:t>开票信息</w:t>
            </w:r>
          </w:p>
          <w:p w14:paraId="311F45BA">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4EFAF85D">
            <w:pPr>
              <w:autoSpaceDE w:val="0"/>
              <w:autoSpaceDN w:val="0"/>
              <w:spacing w:line="360" w:lineRule="auto"/>
              <w:rPr>
                <w:rFonts w:ascii="仿宋" w:hAnsi="仿宋" w:cs="仿宋"/>
                <w:b/>
                <w:bCs/>
              </w:rPr>
            </w:pPr>
            <w:r>
              <w:rPr>
                <w:rFonts w:hint="eastAsia" w:ascii="仿宋" w:hAnsi="仿宋" w:cs="仿宋"/>
                <w:b/>
                <w:bCs/>
              </w:rPr>
              <w:t>纳税识别号：</w:t>
            </w:r>
          </w:p>
          <w:p w14:paraId="238EFC5A">
            <w:pPr>
              <w:autoSpaceDE w:val="0"/>
              <w:autoSpaceDN w:val="0"/>
              <w:spacing w:line="360" w:lineRule="auto"/>
              <w:rPr>
                <w:rFonts w:ascii="仿宋" w:hAnsi="仿宋" w:cs="仿宋"/>
                <w:b/>
                <w:bCs/>
              </w:rPr>
            </w:pPr>
            <w:r>
              <w:rPr>
                <w:rFonts w:hint="eastAsia" w:ascii="仿宋" w:hAnsi="仿宋" w:cs="仿宋"/>
                <w:b/>
                <w:bCs/>
              </w:rPr>
              <w:t>（税务部门备案的）地址：</w:t>
            </w:r>
          </w:p>
          <w:p w14:paraId="05A86C1A">
            <w:pPr>
              <w:autoSpaceDE w:val="0"/>
              <w:autoSpaceDN w:val="0"/>
              <w:spacing w:line="360" w:lineRule="auto"/>
              <w:rPr>
                <w:rFonts w:ascii="仿宋" w:hAnsi="仿宋" w:cs="仿宋"/>
                <w:b/>
                <w:bCs/>
              </w:rPr>
            </w:pPr>
            <w:r>
              <w:rPr>
                <w:rFonts w:hint="eastAsia" w:ascii="仿宋" w:hAnsi="仿宋" w:cs="仿宋"/>
                <w:b/>
                <w:bCs/>
              </w:rPr>
              <w:t>（税务部门备案的）电话：</w:t>
            </w:r>
          </w:p>
          <w:p w14:paraId="771CFDBC">
            <w:pPr>
              <w:autoSpaceDE w:val="0"/>
              <w:autoSpaceDN w:val="0"/>
              <w:spacing w:line="360" w:lineRule="auto"/>
              <w:rPr>
                <w:rFonts w:ascii="仿宋" w:hAnsi="仿宋" w:cs="仿宋"/>
                <w:b/>
                <w:bCs/>
              </w:rPr>
            </w:pPr>
            <w:r>
              <w:rPr>
                <w:rFonts w:hint="eastAsia" w:ascii="仿宋" w:hAnsi="仿宋" w:cs="仿宋"/>
                <w:b/>
                <w:bCs/>
              </w:rPr>
              <w:t>开户行：</w:t>
            </w:r>
          </w:p>
          <w:p w14:paraId="04D483AE">
            <w:pPr>
              <w:autoSpaceDE w:val="0"/>
              <w:autoSpaceDN w:val="0"/>
              <w:spacing w:line="360" w:lineRule="auto"/>
              <w:rPr>
                <w:rFonts w:ascii="仿宋" w:hAnsi="仿宋" w:cs="仿宋"/>
                <w:b/>
                <w:bCs/>
              </w:rPr>
            </w:pPr>
            <w:r>
              <w:rPr>
                <w:rFonts w:hint="eastAsia" w:ascii="仿宋" w:hAnsi="仿宋" w:cs="仿宋"/>
                <w:b/>
                <w:bCs/>
              </w:rPr>
              <w:t>银行账号：</w:t>
            </w:r>
          </w:p>
        </w:tc>
      </w:tr>
      <w:tr w14:paraId="304E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7C46DB4C">
            <w:pPr>
              <w:autoSpaceDE w:val="0"/>
              <w:autoSpaceDN w:val="0"/>
              <w:spacing w:line="360" w:lineRule="auto"/>
              <w:rPr>
                <w:rFonts w:ascii="仿宋" w:hAnsi="仿宋" w:cs="仿宋"/>
                <w:bCs/>
              </w:rPr>
            </w:pPr>
            <w:r>
              <w:rPr>
                <w:rFonts w:hint="eastAsia" w:ascii="仿宋" w:hAnsi="仿宋" w:cs="仿宋"/>
                <w:bCs/>
              </w:rPr>
              <w:t>若中标，中标通知书发票快递接收地址、联系人、电话</w:t>
            </w:r>
          </w:p>
        </w:tc>
        <w:tc>
          <w:tcPr>
            <w:tcW w:w="5598" w:type="dxa"/>
          </w:tcPr>
          <w:p w14:paraId="11D12954">
            <w:pPr>
              <w:autoSpaceDE w:val="0"/>
              <w:autoSpaceDN w:val="0"/>
              <w:spacing w:line="360" w:lineRule="auto"/>
              <w:rPr>
                <w:rFonts w:ascii="仿宋" w:hAnsi="仿宋" w:cs="仿宋"/>
                <w:b/>
                <w:bCs/>
              </w:rPr>
            </w:pPr>
            <w:r>
              <w:rPr>
                <w:rFonts w:hint="eastAsia" w:ascii="仿宋" w:hAnsi="仿宋" w:cs="仿宋"/>
                <w:b/>
                <w:bCs/>
              </w:rPr>
              <w:t>地址：</w:t>
            </w:r>
          </w:p>
          <w:p w14:paraId="3F29FEDF">
            <w:pPr>
              <w:autoSpaceDE w:val="0"/>
              <w:autoSpaceDN w:val="0"/>
              <w:spacing w:line="360" w:lineRule="auto"/>
              <w:rPr>
                <w:rFonts w:ascii="仿宋" w:hAnsi="仿宋" w:cs="仿宋"/>
                <w:b/>
                <w:bCs/>
              </w:rPr>
            </w:pPr>
            <w:r>
              <w:rPr>
                <w:rFonts w:hint="eastAsia" w:ascii="仿宋" w:hAnsi="仿宋" w:cs="仿宋"/>
                <w:b/>
                <w:bCs/>
              </w:rPr>
              <w:t>收件人：</w:t>
            </w:r>
          </w:p>
          <w:p w14:paraId="450FCED5">
            <w:pPr>
              <w:autoSpaceDE w:val="0"/>
              <w:autoSpaceDN w:val="0"/>
              <w:spacing w:line="360" w:lineRule="auto"/>
              <w:rPr>
                <w:rFonts w:ascii="仿宋" w:hAnsi="仿宋" w:cs="仿宋"/>
                <w:b/>
                <w:bCs/>
              </w:rPr>
            </w:pPr>
            <w:r>
              <w:rPr>
                <w:rFonts w:hint="eastAsia" w:ascii="仿宋" w:hAnsi="仿宋" w:cs="仿宋"/>
                <w:b/>
                <w:bCs/>
              </w:rPr>
              <w:t>电话：</w:t>
            </w:r>
          </w:p>
        </w:tc>
      </w:tr>
    </w:tbl>
    <w:p w14:paraId="6D7B999F">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发送word版电子稿至邮箱780791400@qq.com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4A6F23E4">
      <w:pPr>
        <w:rPr>
          <w:rFonts w:ascii="仿宋" w:hAnsi="仿宋" w:cs="仿宋"/>
          <w:b/>
          <w:bCs/>
        </w:rPr>
      </w:pPr>
      <w:r>
        <w:rPr>
          <w:rFonts w:hint="eastAsia" w:ascii="仿宋" w:hAnsi="仿宋" w:cs="仿宋"/>
          <w:b/>
          <w:bCs/>
        </w:rPr>
        <w:t>2、中标服务费的金额将在中标结果公告网页上明示，采购代理机构不再另行通知。</w:t>
      </w:r>
    </w:p>
    <w:p w14:paraId="28145D23">
      <w:pPr>
        <w:rPr>
          <w:rFonts w:ascii="仿宋" w:hAnsi="仿宋" w:cs="仿宋"/>
          <w:b/>
          <w:sz w:val="32"/>
          <w:szCs w:val="32"/>
        </w:rPr>
      </w:pPr>
      <w:r>
        <w:rPr>
          <w:rFonts w:hint="eastAsia" w:ascii="仿宋" w:hAnsi="仿宋" w:cs="仿宋"/>
          <w:b/>
          <w:sz w:val="32"/>
          <w:szCs w:val="32"/>
        </w:rPr>
        <w:br w:type="page"/>
      </w:r>
    </w:p>
    <w:p w14:paraId="5F4D192A">
      <w:pPr>
        <w:rPr>
          <w:rFonts w:ascii="仿宋" w:hAnsi="仿宋" w:cs="仿宋"/>
          <w:b/>
          <w:kern w:val="0"/>
          <w:sz w:val="32"/>
          <w:szCs w:val="32"/>
        </w:rPr>
      </w:pPr>
      <w:bookmarkStart w:id="429" w:name="_Toc465665161"/>
    </w:p>
    <w:p w14:paraId="30A3D3A2">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29"/>
    </w:p>
    <w:p w14:paraId="638DEBA4">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30" w:name="OLE_LINK14"/>
      <w:bookmarkStart w:id="431" w:name="OLE_LINK13"/>
      <w:r>
        <w:rPr>
          <w:rFonts w:hint="eastAsia" w:ascii="仿宋" w:hAnsi="仿宋" w:cs="仿宋"/>
          <w:b/>
          <w:spacing w:val="6"/>
          <w:sz w:val="32"/>
          <w:szCs w:val="32"/>
        </w:rPr>
        <w:t>残疾人福利性单位声明函</w:t>
      </w:r>
    </w:p>
    <w:bookmarkEnd w:id="430"/>
    <w:bookmarkEnd w:id="431"/>
    <w:p w14:paraId="3119FDF0">
      <w:pPr>
        <w:spacing w:line="360" w:lineRule="auto"/>
        <w:rPr>
          <w:rFonts w:ascii="仿宋" w:hAnsi="仿宋" w:cs="仿宋"/>
          <w:b/>
          <w:spacing w:val="6"/>
          <w:sz w:val="30"/>
          <w:szCs w:val="30"/>
        </w:rPr>
      </w:pPr>
    </w:p>
    <w:p w14:paraId="0AB1289F">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1BB0E19F">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14:paraId="15EEC145">
      <w:pPr>
        <w:spacing w:line="360" w:lineRule="auto"/>
        <w:ind w:firstLine="480" w:firstLineChars="200"/>
        <w:rPr>
          <w:rFonts w:ascii="仿宋" w:hAnsi="仿宋" w:cs="仿宋"/>
        </w:rPr>
      </w:pPr>
    </w:p>
    <w:p w14:paraId="36EFA8D9">
      <w:pPr>
        <w:spacing w:line="360" w:lineRule="auto"/>
        <w:ind w:firstLine="480" w:firstLineChars="200"/>
        <w:rPr>
          <w:rFonts w:ascii="仿宋" w:hAnsi="仿宋" w:cs="仿宋"/>
        </w:rPr>
      </w:pPr>
    </w:p>
    <w:p w14:paraId="4E26887F">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14:paraId="43BCFA8B">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14:paraId="4AE45BD0">
      <w:pPr>
        <w:spacing w:line="360" w:lineRule="auto"/>
        <w:ind w:firstLine="480" w:firstLineChars="200"/>
        <w:rPr>
          <w:rFonts w:ascii="仿宋" w:hAnsi="仿宋" w:cs="仿宋"/>
        </w:rPr>
      </w:pPr>
    </w:p>
    <w:p w14:paraId="7A2B6F9C">
      <w:pPr>
        <w:rPr>
          <w:rFonts w:ascii="仿宋" w:hAnsi="仿宋" w:cs="仿宋"/>
          <w:b/>
          <w:spacing w:val="6"/>
          <w:sz w:val="32"/>
          <w:szCs w:val="32"/>
        </w:rPr>
      </w:pPr>
      <w:r>
        <w:rPr>
          <w:rFonts w:hint="eastAsia" w:ascii="仿宋" w:hAnsi="仿宋" w:cs="仿宋"/>
          <w:b/>
          <w:spacing w:val="6"/>
          <w:sz w:val="32"/>
          <w:szCs w:val="32"/>
        </w:rPr>
        <w:br w:type="page"/>
      </w:r>
    </w:p>
    <w:p w14:paraId="24295FE2">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14:paraId="221AF54E">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14:paraId="29038904">
      <w:pPr>
        <w:spacing w:before="240" w:beforeLines="100" w:line="360" w:lineRule="auto"/>
        <w:rPr>
          <w:rFonts w:ascii="仿宋" w:hAnsi="仿宋" w:cs="仿宋"/>
          <w:bCs/>
        </w:rPr>
      </w:pPr>
      <w:r>
        <w:rPr>
          <w:rFonts w:hint="eastAsia" w:ascii="仿宋" w:hAnsi="仿宋" w:cs="仿宋"/>
          <w:bCs/>
        </w:rPr>
        <w:t>一、质疑供应商基本信息</w:t>
      </w:r>
    </w:p>
    <w:p w14:paraId="608789B0">
      <w:pPr>
        <w:spacing w:line="360" w:lineRule="auto"/>
        <w:rPr>
          <w:rFonts w:ascii="仿宋" w:hAnsi="仿宋" w:cs="仿宋"/>
          <w:u w:val="dotted"/>
        </w:rPr>
      </w:pPr>
      <w:r>
        <w:rPr>
          <w:rFonts w:hint="eastAsia" w:ascii="仿宋" w:hAnsi="仿宋" w:cs="仿宋"/>
        </w:rPr>
        <w:t>质疑供应商：</w:t>
      </w:r>
    </w:p>
    <w:p w14:paraId="1CB2BD7D">
      <w:pPr>
        <w:spacing w:line="360" w:lineRule="auto"/>
        <w:rPr>
          <w:rFonts w:ascii="仿宋" w:hAnsi="仿宋" w:cs="仿宋"/>
        </w:rPr>
      </w:pPr>
      <w:r>
        <w:rPr>
          <w:rFonts w:hint="eastAsia" w:ascii="仿宋" w:hAnsi="仿宋" w:cs="仿宋"/>
        </w:rPr>
        <w:t>地址：邮编：</w:t>
      </w:r>
    </w:p>
    <w:p w14:paraId="754F1FCA">
      <w:pPr>
        <w:spacing w:line="360" w:lineRule="auto"/>
        <w:rPr>
          <w:rFonts w:ascii="仿宋" w:hAnsi="仿宋" w:cs="仿宋"/>
        </w:rPr>
      </w:pPr>
      <w:r>
        <w:rPr>
          <w:rFonts w:hint="eastAsia" w:ascii="仿宋" w:hAnsi="仿宋" w:cs="仿宋"/>
        </w:rPr>
        <w:t>联系人：联系电话：</w:t>
      </w:r>
    </w:p>
    <w:p w14:paraId="3BEB5AE8">
      <w:pPr>
        <w:spacing w:line="360" w:lineRule="auto"/>
        <w:rPr>
          <w:rFonts w:ascii="仿宋" w:hAnsi="仿宋" w:cs="仿宋"/>
          <w:u w:val="dotted"/>
        </w:rPr>
      </w:pPr>
      <w:r>
        <w:rPr>
          <w:rFonts w:hint="eastAsia" w:ascii="仿宋" w:hAnsi="仿宋" w:cs="仿宋"/>
        </w:rPr>
        <w:t>授权代表：</w:t>
      </w:r>
    </w:p>
    <w:p w14:paraId="0A244C96">
      <w:pPr>
        <w:spacing w:line="360" w:lineRule="auto"/>
        <w:rPr>
          <w:rFonts w:ascii="仿宋" w:hAnsi="仿宋" w:cs="仿宋"/>
        </w:rPr>
      </w:pPr>
      <w:r>
        <w:rPr>
          <w:rFonts w:hint="eastAsia" w:ascii="仿宋" w:hAnsi="仿宋" w:cs="仿宋"/>
        </w:rPr>
        <w:t>联系电话：</w:t>
      </w:r>
    </w:p>
    <w:p w14:paraId="20FCDB85">
      <w:pPr>
        <w:spacing w:line="360" w:lineRule="auto"/>
        <w:rPr>
          <w:rFonts w:ascii="仿宋" w:hAnsi="仿宋" w:cs="仿宋"/>
        </w:rPr>
      </w:pPr>
      <w:r>
        <w:rPr>
          <w:rFonts w:hint="eastAsia" w:ascii="仿宋" w:hAnsi="仿宋" w:cs="仿宋"/>
        </w:rPr>
        <w:t>地址：邮编：</w:t>
      </w:r>
    </w:p>
    <w:p w14:paraId="04362F61">
      <w:pPr>
        <w:spacing w:line="360" w:lineRule="auto"/>
        <w:rPr>
          <w:rFonts w:ascii="仿宋" w:hAnsi="仿宋" w:cs="仿宋"/>
          <w:bCs/>
        </w:rPr>
      </w:pPr>
      <w:r>
        <w:rPr>
          <w:rFonts w:hint="eastAsia" w:ascii="仿宋" w:hAnsi="仿宋" w:cs="仿宋"/>
          <w:bCs/>
        </w:rPr>
        <w:t>二、质疑项目基本情况</w:t>
      </w:r>
    </w:p>
    <w:p w14:paraId="1E4D98D0">
      <w:pPr>
        <w:spacing w:line="360" w:lineRule="auto"/>
        <w:rPr>
          <w:rFonts w:ascii="仿宋" w:hAnsi="仿宋" w:cs="仿宋"/>
        </w:rPr>
      </w:pPr>
      <w:r>
        <w:rPr>
          <w:rFonts w:hint="eastAsia" w:ascii="仿宋" w:hAnsi="仿宋" w:cs="仿宋"/>
        </w:rPr>
        <w:t>质疑项目的名称：</w:t>
      </w:r>
    </w:p>
    <w:p w14:paraId="74C882D0">
      <w:pPr>
        <w:spacing w:line="360" w:lineRule="auto"/>
        <w:rPr>
          <w:rFonts w:ascii="仿宋" w:hAnsi="仿宋" w:cs="仿宋"/>
        </w:rPr>
      </w:pPr>
      <w:r>
        <w:rPr>
          <w:rFonts w:hint="eastAsia" w:ascii="仿宋" w:hAnsi="仿宋" w:cs="仿宋"/>
        </w:rPr>
        <w:t>质疑项目的编号：包号：</w:t>
      </w:r>
    </w:p>
    <w:p w14:paraId="5B7420B2">
      <w:pPr>
        <w:spacing w:line="360" w:lineRule="auto"/>
        <w:rPr>
          <w:rFonts w:ascii="仿宋" w:hAnsi="仿宋" w:cs="仿宋"/>
          <w:u w:val="dotted"/>
        </w:rPr>
      </w:pPr>
      <w:r>
        <w:rPr>
          <w:rFonts w:hint="eastAsia" w:ascii="仿宋" w:hAnsi="仿宋" w:cs="仿宋"/>
        </w:rPr>
        <w:t>采购人名称：</w:t>
      </w:r>
    </w:p>
    <w:p w14:paraId="72130BC7">
      <w:pPr>
        <w:spacing w:line="360" w:lineRule="auto"/>
        <w:rPr>
          <w:rFonts w:ascii="仿宋" w:hAnsi="仿宋" w:cs="仿宋"/>
        </w:rPr>
      </w:pPr>
      <w:r>
        <w:rPr>
          <w:rFonts w:hint="eastAsia" w:ascii="仿宋" w:hAnsi="仿宋" w:cs="仿宋"/>
        </w:rPr>
        <w:t>采购文件获取日期：</w:t>
      </w:r>
    </w:p>
    <w:p w14:paraId="1344CFA7">
      <w:pPr>
        <w:spacing w:line="360" w:lineRule="auto"/>
        <w:rPr>
          <w:rFonts w:ascii="仿宋" w:hAnsi="仿宋" w:cs="仿宋"/>
          <w:bCs/>
        </w:rPr>
      </w:pPr>
      <w:r>
        <w:rPr>
          <w:rFonts w:hint="eastAsia" w:ascii="仿宋" w:hAnsi="仿宋" w:cs="仿宋"/>
          <w:bCs/>
        </w:rPr>
        <w:t>三、质疑事项具体内容</w:t>
      </w:r>
    </w:p>
    <w:p w14:paraId="7BF46206">
      <w:pPr>
        <w:spacing w:line="360" w:lineRule="auto"/>
        <w:rPr>
          <w:rFonts w:ascii="仿宋" w:hAnsi="仿宋" w:cs="仿宋"/>
          <w:u w:val="dotted"/>
        </w:rPr>
      </w:pPr>
      <w:r>
        <w:rPr>
          <w:rFonts w:hint="eastAsia" w:ascii="仿宋" w:hAnsi="仿宋" w:cs="仿宋"/>
        </w:rPr>
        <w:t>质疑事项1：</w:t>
      </w:r>
    </w:p>
    <w:p w14:paraId="5E915188">
      <w:pPr>
        <w:spacing w:line="360" w:lineRule="auto"/>
        <w:rPr>
          <w:rFonts w:ascii="仿宋" w:hAnsi="仿宋" w:cs="仿宋"/>
          <w:u w:val="dotted"/>
        </w:rPr>
      </w:pPr>
      <w:r>
        <w:rPr>
          <w:rFonts w:hint="eastAsia" w:ascii="仿宋" w:hAnsi="仿宋" w:cs="仿宋"/>
        </w:rPr>
        <w:t>事实依据：</w:t>
      </w:r>
    </w:p>
    <w:p w14:paraId="073572C9">
      <w:pPr>
        <w:spacing w:line="360" w:lineRule="auto"/>
        <w:rPr>
          <w:rFonts w:ascii="仿宋" w:hAnsi="仿宋" w:cs="仿宋"/>
        </w:rPr>
      </w:pPr>
    </w:p>
    <w:p w14:paraId="5C2067F7">
      <w:pPr>
        <w:spacing w:line="360" w:lineRule="auto"/>
        <w:rPr>
          <w:rFonts w:ascii="仿宋" w:hAnsi="仿宋" w:cs="仿宋"/>
          <w:u w:val="dotted"/>
        </w:rPr>
      </w:pPr>
      <w:r>
        <w:rPr>
          <w:rFonts w:hint="eastAsia" w:ascii="仿宋" w:hAnsi="仿宋" w:cs="仿宋"/>
        </w:rPr>
        <w:t>法律依据：</w:t>
      </w:r>
    </w:p>
    <w:p w14:paraId="2B7FDB2B">
      <w:pPr>
        <w:spacing w:line="360" w:lineRule="auto"/>
        <w:rPr>
          <w:rFonts w:ascii="仿宋" w:hAnsi="仿宋" w:cs="仿宋"/>
          <w:u w:val="dotted"/>
        </w:rPr>
      </w:pPr>
    </w:p>
    <w:p w14:paraId="579BFC65">
      <w:pPr>
        <w:spacing w:line="360" w:lineRule="auto"/>
        <w:rPr>
          <w:rFonts w:ascii="仿宋" w:hAnsi="仿宋" w:cs="仿宋"/>
          <w:u w:val="dotted"/>
        </w:rPr>
      </w:pPr>
      <w:r>
        <w:rPr>
          <w:rFonts w:hint="eastAsia" w:ascii="仿宋" w:hAnsi="仿宋" w:cs="仿宋"/>
        </w:rPr>
        <w:t>质疑事项2</w:t>
      </w:r>
    </w:p>
    <w:p w14:paraId="0B92C3A4">
      <w:pPr>
        <w:spacing w:line="360" w:lineRule="auto"/>
        <w:rPr>
          <w:rFonts w:ascii="仿宋" w:hAnsi="仿宋" w:cs="仿宋"/>
        </w:rPr>
      </w:pPr>
      <w:r>
        <w:rPr>
          <w:rFonts w:hint="eastAsia" w:ascii="仿宋" w:hAnsi="仿宋" w:cs="仿宋"/>
        </w:rPr>
        <w:t>……</w:t>
      </w:r>
    </w:p>
    <w:p w14:paraId="39A46DBC">
      <w:pPr>
        <w:spacing w:line="360" w:lineRule="auto"/>
        <w:rPr>
          <w:rFonts w:ascii="仿宋" w:hAnsi="仿宋" w:cs="仿宋"/>
          <w:bCs/>
        </w:rPr>
      </w:pPr>
      <w:r>
        <w:rPr>
          <w:rFonts w:hint="eastAsia" w:ascii="仿宋" w:hAnsi="仿宋" w:cs="仿宋"/>
          <w:bCs/>
        </w:rPr>
        <w:t>四、与质疑事项相关的质疑请求</w:t>
      </w:r>
    </w:p>
    <w:p w14:paraId="6710C324">
      <w:pPr>
        <w:spacing w:line="360" w:lineRule="auto"/>
        <w:rPr>
          <w:rFonts w:ascii="仿宋" w:hAnsi="仿宋" w:cs="仿宋"/>
          <w:u w:val="dotted"/>
        </w:rPr>
      </w:pPr>
      <w:r>
        <w:rPr>
          <w:rFonts w:hint="eastAsia" w:ascii="仿宋" w:hAnsi="仿宋" w:cs="仿宋"/>
        </w:rPr>
        <w:t>请求：</w:t>
      </w:r>
    </w:p>
    <w:p w14:paraId="3309FD54">
      <w:pPr>
        <w:spacing w:line="360" w:lineRule="auto"/>
        <w:rPr>
          <w:rFonts w:ascii="仿宋" w:hAnsi="仿宋" w:cs="仿宋"/>
        </w:rPr>
      </w:pPr>
      <w:r>
        <w:rPr>
          <w:rFonts w:hint="eastAsia" w:ascii="仿宋" w:hAnsi="仿宋" w:cs="仿宋"/>
        </w:rPr>
        <w:t xml:space="preserve">签字(签章)：                   公章：                      </w:t>
      </w:r>
    </w:p>
    <w:p w14:paraId="005F96FE">
      <w:pPr>
        <w:spacing w:line="360" w:lineRule="auto"/>
        <w:rPr>
          <w:rFonts w:ascii="仿宋" w:hAnsi="仿宋" w:cs="仿宋"/>
        </w:rPr>
      </w:pPr>
      <w:r>
        <w:rPr>
          <w:rFonts w:hint="eastAsia" w:ascii="仿宋" w:hAnsi="仿宋" w:cs="仿宋"/>
        </w:rPr>
        <w:t>日期：</w:t>
      </w:r>
    </w:p>
    <w:p w14:paraId="43B6BC00">
      <w:pPr>
        <w:spacing w:line="360" w:lineRule="auto"/>
        <w:jc w:val="center"/>
        <w:rPr>
          <w:rFonts w:ascii="仿宋" w:hAnsi="仿宋" w:cs="仿宋"/>
          <w:b/>
          <w:bCs/>
        </w:rPr>
      </w:pPr>
    </w:p>
    <w:p w14:paraId="09685C9F">
      <w:pPr>
        <w:spacing w:line="360" w:lineRule="auto"/>
        <w:rPr>
          <w:rFonts w:ascii="仿宋" w:hAnsi="仿宋" w:cs="仿宋"/>
          <w:b/>
        </w:rPr>
      </w:pPr>
    </w:p>
    <w:p w14:paraId="18945982">
      <w:pPr>
        <w:spacing w:line="360" w:lineRule="auto"/>
        <w:rPr>
          <w:rFonts w:ascii="仿宋" w:hAnsi="仿宋" w:cs="仿宋"/>
          <w:b/>
        </w:rPr>
      </w:pPr>
    </w:p>
    <w:p w14:paraId="68CBD970">
      <w:pPr>
        <w:spacing w:line="360" w:lineRule="auto"/>
        <w:rPr>
          <w:rFonts w:ascii="仿宋" w:hAnsi="仿宋" w:cs="仿宋"/>
          <w:b/>
        </w:rPr>
      </w:pPr>
    </w:p>
    <w:p w14:paraId="189941B7">
      <w:pPr>
        <w:spacing w:line="360" w:lineRule="auto"/>
        <w:rPr>
          <w:rFonts w:ascii="仿宋" w:hAnsi="仿宋" w:cs="仿宋"/>
          <w:b/>
        </w:rPr>
      </w:pPr>
      <w:r>
        <w:rPr>
          <w:rFonts w:hint="eastAsia" w:ascii="仿宋" w:hAnsi="仿宋" w:cs="仿宋"/>
          <w:b/>
        </w:rPr>
        <w:t>质疑函制作说明：</w:t>
      </w:r>
    </w:p>
    <w:p w14:paraId="13CFA1A4">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14:paraId="7A906C11">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42546D0B">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14:paraId="449D19B0">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14:paraId="17AEEF69">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14:paraId="4EFDB2C1">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7D5D6122">
      <w:pPr>
        <w:widowControl/>
        <w:spacing w:line="360" w:lineRule="auto"/>
        <w:ind w:firstLine="600" w:firstLineChars="200"/>
        <w:jc w:val="left"/>
        <w:rPr>
          <w:rFonts w:ascii="仿宋" w:hAnsi="仿宋" w:cs="仿宋"/>
          <w:sz w:val="30"/>
          <w:szCs w:val="30"/>
        </w:rPr>
      </w:pPr>
    </w:p>
    <w:p w14:paraId="0DF51BCE">
      <w:pPr>
        <w:spacing w:line="360" w:lineRule="auto"/>
        <w:jc w:val="center"/>
        <w:rPr>
          <w:rFonts w:ascii="仿宋" w:hAnsi="仿宋" w:cs="仿宋"/>
          <w:b/>
          <w:spacing w:val="6"/>
          <w:sz w:val="32"/>
          <w:szCs w:val="32"/>
        </w:rPr>
      </w:pPr>
    </w:p>
    <w:p w14:paraId="3B40E366">
      <w:pPr>
        <w:spacing w:line="360" w:lineRule="auto"/>
        <w:jc w:val="center"/>
        <w:rPr>
          <w:rFonts w:ascii="仿宋" w:hAnsi="仿宋" w:cs="仿宋"/>
          <w:b/>
          <w:spacing w:val="6"/>
          <w:sz w:val="32"/>
          <w:szCs w:val="32"/>
        </w:rPr>
      </w:pPr>
    </w:p>
    <w:p w14:paraId="4294F14F">
      <w:pPr>
        <w:spacing w:line="360" w:lineRule="auto"/>
        <w:jc w:val="center"/>
        <w:rPr>
          <w:rFonts w:ascii="仿宋" w:hAnsi="仿宋" w:cs="仿宋"/>
          <w:b/>
          <w:spacing w:val="6"/>
          <w:sz w:val="32"/>
          <w:szCs w:val="32"/>
        </w:rPr>
      </w:pPr>
    </w:p>
    <w:p w14:paraId="0E790121">
      <w:pPr>
        <w:spacing w:line="360" w:lineRule="auto"/>
        <w:jc w:val="center"/>
        <w:rPr>
          <w:rFonts w:ascii="仿宋" w:hAnsi="仿宋" w:cs="仿宋"/>
          <w:b/>
          <w:spacing w:val="6"/>
          <w:sz w:val="32"/>
          <w:szCs w:val="32"/>
        </w:rPr>
      </w:pPr>
    </w:p>
    <w:p w14:paraId="2DCE97FA">
      <w:pPr>
        <w:spacing w:line="360" w:lineRule="auto"/>
        <w:jc w:val="center"/>
        <w:rPr>
          <w:rFonts w:ascii="仿宋" w:hAnsi="仿宋" w:cs="仿宋"/>
          <w:b/>
          <w:spacing w:val="6"/>
          <w:sz w:val="32"/>
          <w:szCs w:val="32"/>
        </w:rPr>
      </w:pPr>
    </w:p>
    <w:p w14:paraId="6AD4C32A">
      <w:pPr>
        <w:spacing w:line="360" w:lineRule="auto"/>
        <w:jc w:val="center"/>
        <w:rPr>
          <w:rFonts w:ascii="仿宋" w:hAnsi="仿宋" w:cs="仿宋"/>
          <w:b/>
          <w:spacing w:val="6"/>
          <w:sz w:val="32"/>
          <w:szCs w:val="32"/>
        </w:rPr>
      </w:pPr>
    </w:p>
    <w:p w14:paraId="08F3924B">
      <w:pPr>
        <w:spacing w:line="360" w:lineRule="auto"/>
        <w:jc w:val="center"/>
        <w:rPr>
          <w:rFonts w:ascii="仿宋" w:hAnsi="仿宋" w:cs="仿宋"/>
          <w:b/>
          <w:spacing w:val="6"/>
          <w:sz w:val="32"/>
          <w:szCs w:val="32"/>
        </w:rPr>
      </w:pPr>
    </w:p>
    <w:p w14:paraId="5818DF02">
      <w:pPr>
        <w:spacing w:line="360" w:lineRule="auto"/>
        <w:jc w:val="center"/>
        <w:rPr>
          <w:rFonts w:ascii="仿宋" w:hAnsi="仿宋" w:cs="仿宋"/>
          <w:b/>
          <w:spacing w:val="6"/>
          <w:sz w:val="32"/>
          <w:szCs w:val="32"/>
        </w:rPr>
      </w:pPr>
    </w:p>
    <w:p w14:paraId="015F6A1B">
      <w:pPr>
        <w:spacing w:line="360" w:lineRule="auto"/>
        <w:jc w:val="center"/>
        <w:rPr>
          <w:rFonts w:ascii="仿宋" w:hAnsi="仿宋" w:cs="仿宋"/>
          <w:b/>
          <w:spacing w:val="6"/>
          <w:sz w:val="32"/>
          <w:szCs w:val="32"/>
        </w:rPr>
      </w:pPr>
    </w:p>
    <w:p w14:paraId="54C98596">
      <w:pPr>
        <w:spacing w:line="360" w:lineRule="auto"/>
        <w:jc w:val="center"/>
        <w:rPr>
          <w:rFonts w:ascii="仿宋" w:hAnsi="仿宋" w:cs="仿宋"/>
          <w:b/>
          <w:spacing w:val="6"/>
          <w:sz w:val="32"/>
          <w:szCs w:val="32"/>
        </w:rPr>
      </w:pPr>
    </w:p>
    <w:p w14:paraId="0AD62372">
      <w:pPr>
        <w:spacing w:line="360" w:lineRule="auto"/>
        <w:jc w:val="center"/>
        <w:rPr>
          <w:rFonts w:ascii="仿宋" w:hAnsi="仿宋" w:cs="仿宋"/>
          <w:b/>
          <w:spacing w:val="6"/>
          <w:sz w:val="32"/>
          <w:szCs w:val="32"/>
        </w:rPr>
      </w:pPr>
    </w:p>
    <w:p w14:paraId="15FE4070">
      <w:pPr>
        <w:spacing w:line="360" w:lineRule="auto"/>
        <w:jc w:val="center"/>
        <w:rPr>
          <w:rFonts w:ascii="仿宋" w:hAnsi="仿宋" w:cs="仿宋"/>
          <w:b/>
          <w:spacing w:val="6"/>
          <w:sz w:val="32"/>
          <w:szCs w:val="32"/>
        </w:rPr>
      </w:pPr>
    </w:p>
    <w:p w14:paraId="505B060F">
      <w:pPr>
        <w:spacing w:line="360" w:lineRule="auto"/>
        <w:jc w:val="left"/>
        <w:rPr>
          <w:rFonts w:ascii="仿宋" w:hAnsi="仿宋" w:cs="仿宋"/>
          <w:b/>
          <w:spacing w:val="6"/>
          <w:sz w:val="32"/>
          <w:szCs w:val="32"/>
        </w:rPr>
      </w:pPr>
    </w:p>
    <w:p w14:paraId="0EB6D32D">
      <w:pPr>
        <w:spacing w:line="360" w:lineRule="auto"/>
        <w:jc w:val="left"/>
        <w:rPr>
          <w:rFonts w:ascii="仿宋" w:hAnsi="仿宋" w:cs="仿宋"/>
          <w:b/>
          <w:spacing w:val="6"/>
          <w:sz w:val="32"/>
          <w:szCs w:val="32"/>
        </w:rPr>
      </w:pPr>
    </w:p>
    <w:p w14:paraId="4C31923A">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14:paraId="474E36A9">
      <w:pPr>
        <w:spacing w:line="360" w:lineRule="auto"/>
        <w:jc w:val="center"/>
        <w:rPr>
          <w:rFonts w:ascii="仿宋" w:hAnsi="仿宋" w:cs="仿宋"/>
          <w:b/>
        </w:rPr>
      </w:pPr>
    </w:p>
    <w:p w14:paraId="6D8E52C6">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14:paraId="4B022160">
      <w:pPr>
        <w:spacing w:line="360" w:lineRule="auto"/>
        <w:rPr>
          <w:rFonts w:ascii="仿宋" w:hAnsi="仿宋" w:cs="仿宋"/>
        </w:rPr>
      </w:pPr>
      <w:r>
        <w:rPr>
          <w:rFonts w:hint="eastAsia" w:ascii="仿宋" w:hAnsi="仿宋" w:cs="仿宋"/>
        </w:rPr>
        <w:t>一、投诉相关主体基本情况</w:t>
      </w:r>
    </w:p>
    <w:p w14:paraId="42C93E19">
      <w:pPr>
        <w:spacing w:line="360" w:lineRule="auto"/>
        <w:rPr>
          <w:rFonts w:ascii="仿宋" w:hAnsi="仿宋" w:cs="仿宋"/>
          <w:u w:val="dotted"/>
        </w:rPr>
      </w:pPr>
      <w:r>
        <w:rPr>
          <w:rFonts w:hint="eastAsia" w:ascii="仿宋" w:hAnsi="仿宋" w:cs="仿宋"/>
        </w:rPr>
        <w:t>投诉人：</w:t>
      </w:r>
    </w:p>
    <w:p w14:paraId="1282E0C2">
      <w:pPr>
        <w:spacing w:line="360" w:lineRule="auto"/>
        <w:rPr>
          <w:rFonts w:ascii="仿宋" w:hAnsi="仿宋" w:cs="仿宋"/>
          <w:u w:val="single"/>
        </w:rPr>
      </w:pPr>
      <w:r>
        <w:rPr>
          <w:rFonts w:hint="eastAsia" w:ascii="仿宋" w:hAnsi="仿宋" w:cs="仿宋"/>
        </w:rPr>
        <w:t>地址：邮编：</w:t>
      </w:r>
    </w:p>
    <w:p w14:paraId="4CDA5FC1">
      <w:pPr>
        <w:tabs>
          <w:tab w:val="left" w:pos="6510"/>
        </w:tabs>
        <w:spacing w:line="360" w:lineRule="auto"/>
        <w:jc w:val="left"/>
        <w:rPr>
          <w:rFonts w:ascii="仿宋" w:hAnsi="仿宋" w:cs="仿宋"/>
        </w:rPr>
      </w:pPr>
      <w:r>
        <w:rPr>
          <w:rFonts w:hint="eastAsia" w:ascii="仿宋" w:hAnsi="仿宋" w:cs="仿宋"/>
        </w:rPr>
        <w:t>法定代表人/主要负责人：</w:t>
      </w:r>
    </w:p>
    <w:p w14:paraId="0D02BEDE">
      <w:pPr>
        <w:tabs>
          <w:tab w:val="left" w:pos="6510"/>
        </w:tabs>
        <w:spacing w:line="360" w:lineRule="auto"/>
        <w:rPr>
          <w:rFonts w:ascii="仿宋" w:hAnsi="仿宋" w:cs="仿宋"/>
          <w:u w:val="dotted"/>
        </w:rPr>
      </w:pPr>
      <w:r>
        <w:rPr>
          <w:rFonts w:hint="eastAsia" w:ascii="仿宋" w:hAnsi="仿宋" w:cs="仿宋"/>
        </w:rPr>
        <w:t>联系电话：</w:t>
      </w:r>
    </w:p>
    <w:p w14:paraId="43078428">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14:paraId="54D0D3FD">
      <w:pPr>
        <w:spacing w:line="360" w:lineRule="auto"/>
        <w:rPr>
          <w:rFonts w:ascii="仿宋" w:hAnsi="仿宋" w:cs="仿宋"/>
          <w:u w:val="dotted"/>
        </w:rPr>
      </w:pPr>
      <w:r>
        <w:rPr>
          <w:rFonts w:hint="eastAsia" w:ascii="仿宋" w:hAnsi="仿宋" w:cs="仿宋"/>
        </w:rPr>
        <w:t>地址：邮编：</w:t>
      </w:r>
    </w:p>
    <w:p w14:paraId="3FCB43DE">
      <w:pPr>
        <w:spacing w:line="360" w:lineRule="auto"/>
        <w:rPr>
          <w:rFonts w:ascii="仿宋" w:hAnsi="仿宋" w:cs="仿宋"/>
          <w:u w:val="single"/>
        </w:rPr>
      </w:pPr>
      <w:r>
        <w:rPr>
          <w:rFonts w:hint="eastAsia" w:ascii="仿宋" w:hAnsi="仿宋" w:cs="仿宋"/>
        </w:rPr>
        <w:t>被投诉人1：</w:t>
      </w:r>
    </w:p>
    <w:p w14:paraId="647B3FD7">
      <w:pPr>
        <w:spacing w:line="360" w:lineRule="auto"/>
        <w:rPr>
          <w:rFonts w:ascii="仿宋" w:hAnsi="仿宋" w:cs="仿宋"/>
          <w:u w:val="single"/>
        </w:rPr>
      </w:pPr>
      <w:r>
        <w:rPr>
          <w:rFonts w:hint="eastAsia" w:ascii="仿宋" w:hAnsi="仿宋" w:cs="仿宋"/>
        </w:rPr>
        <w:t>地址：邮编：</w:t>
      </w:r>
    </w:p>
    <w:p w14:paraId="7ED08ACD">
      <w:pPr>
        <w:spacing w:line="360" w:lineRule="auto"/>
        <w:rPr>
          <w:rFonts w:ascii="仿宋" w:hAnsi="仿宋" w:cs="仿宋"/>
          <w:u w:val="single"/>
        </w:rPr>
      </w:pPr>
      <w:r>
        <w:rPr>
          <w:rFonts w:hint="eastAsia" w:ascii="仿宋" w:hAnsi="仿宋" w:cs="仿宋"/>
        </w:rPr>
        <w:t>联系人：联系电话：</w:t>
      </w:r>
    </w:p>
    <w:p w14:paraId="52118AAF">
      <w:pPr>
        <w:spacing w:line="360" w:lineRule="auto"/>
        <w:rPr>
          <w:rFonts w:ascii="仿宋" w:hAnsi="仿宋" w:cs="仿宋"/>
        </w:rPr>
      </w:pPr>
      <w:r>
        <w:rPr>
          <w:rFonts w:hint="eastAsia" w:ascii="仿宋" w:hAnsi="仿宋" w:cs="仿宋"/>
        </w:rPr>
        <w:t>被投诉人2</w:t>
      </w:r>
    </w:p>
    <w:p w14:paraId="13EA4FEC">
      <w:pPr>
        <w:spacing w:line="360" w:lineRule="auto"/>
        <w:rPr>
          <w:rFonts w:ascii="仿宋" w:hAnsi="仿宋" w:cs="仿宋"/>
          <w:u w:val="dotted"/>
        </w:rPr>
      </w:pPr>
      <w:r>
        <w:rPr>
          <w:rFonts w:hint="eastAsia" w:ascii="仿宋" w:hAnsi="仿宋" w:cs="仿宋"/>
        </w:rPr>
        <w:t>……</w:t>
      </w:r>
    </w:p>
    <w:p w14:paraId="7264CDE8">
      <w:pPr>
        <w:spacing w:line="360" w:lineRule="auto"/>
        <w:rPr>
          <w:rFonts w:ascii="仿宋" w:hAnsi="仿宋" w:cs="仿宋"/>
          <w:u w:val="single"/>
        </w:rPr>
      </w:pPr>
      <w:r>
        <w:rPr>
          <w:rFonts w:hint="eastAsia" w:ascii="仿宋" w:hAnsi="仿宋" w:cs="仿宋"/>
        </w:rPr>
        <w:t>相关供应商：</w:t>
      </w:r>
    </w:p>
    <w:p w14:paraId="6598964A">
      <w:pPr>
        <w:spacing w:line="360" w:lineRule="auto"/>
        <w:rPr>
          <w:rFonts w:ascii="仿宋" w:hAnsi="仿宋" w:cs="仿宋"/>
          <w:u w:val="single"/>
        </w:rPr>
      </w:pPr>
      <w:r>
        <w:rPr>
          <w:rFonts w:hint="eastAsia" w:ascii="仿宋" w:hAnsi="仿宋" w:cs="仿宋"/>
        </w:rPr>
        <w:t>地址：邮编：</w:t>
      </w:r>
    </w:p>
    <w:p w14:paraId="0FB3DE93">
      <w:pPr>
        <w:spacing w:line="360" w:lineRule="auto"/>
        <w:rPr>
          <w:rFonts w:ascii="仿宋" w:hAnsi="仿宋" w:cs="仿宋"/>
          <w:u w:val="single"/>
        </w:rPr>
      </w:pPr>
      <w:r>
        <w:rPr>
          <w:rFonts w:hint="eastAsia" w:ascii="仿宋" w:hAnsi="仿宋" w:cs="仿宋"/>
        </w:rPr>
        <w:t>联系人：联系电话：</w:t>
      </w:r>
    </w:p>
    <w:p w14:paraId="29B39D82">
      <w:pPr>
        <w:spacing w:line="360" w:lineRule="auto"/>
        <w:rPr>
          <w:rFonts w:ascii="仿宋" w:hAnsi="仿宋" w:cs="仿宋"/>
        </w:rPr>
      </w:pPr>
      <w:r>
        <w:rPr>
          <w:rFonts w:hint="eastAsia" w:ascii="仿宋" w:hAnsi="仿宋" w:cs="仿宋"/>
        </w:rPr>
        <w:t>二、投诉项目基本情况</w:t>
      </w:r>
    </w:p>
    <w:p w14:paraId="41FF00EF">
      <w:pPr>
        <w:spacing w:line="360" w:lineRule="auto"/>
        <w:rPr>
          <w:rFonts w:ascii="仿宋" w:hAnsi="仿宋" w:cs="仿宋"/>
          <w:u w:val="dotted"/>
        </w:rPr>
      </w:pPr>
      <w:r>
        <w:rPr>
          <w:rFonts w:hint="eastAsia" w:ascii="仿宋" w:hAnsi="仿宋" w:cs="仿宋"/>
        </w:rPr>
        <w:t>采购项目名称：</w:t>
      </w:r>
    </w:p>
    <w:p w14:paraId="70EF5EDD">
      <w:pPr>
        <w:spacing w:line="360" w:lineRule="auto"/>
        <w:rPr>
          <w:rFonts w:ascii="仿宋" w:hAnsi="仿宋" w:cs="仿宋"/>
          <w:u w:val="single"/>
        </w:rPr>
      </w:pPr>
      <w:r>
        <w:rPr>
          <w:rFonts w:hint="eastAsia" w:ascii="仿宋" w:hAnsi="仿宋" w:cs="仿宋"/>
        </w:rPr>
        <w:t>采购项目编号：包号：</w:t>
      </w:r>
    </w:p>
    <w:p w14:paraId="33675DB0">
      <w:pPr>
        <w:spacing w:line="360" w:lineRule="auto"/>
        <w:rPr>
          <w:rFonts w:ascii="仿宋" w:hAnsi="仿宋" w:cs="仿宋"/>
        </w:rPr>
      </w:pPr>
      <w:r>
        <w:rPr>
          <w:rFonts w:hint="eastAsia" w:ascii="仿宋" w:hAnsi="仿宋" w:cs="仿宋"/>
        </w:rPr>
        <w:t>采购人名称：</w:t>
      </w:r>
    </w:p>
    <w:p w14:paraId="5B5D68AD">
      <w:pPr>
        <w:spacing w:line="360" w:lineRule="auto"/>
        <w:rPr>
          <w:rFonts w:ascii="仿宋" w:hAnsi="仿宋" w:cs="仿宋"/>
          <w:u w:val="single"/>
        </w:rPr>
      </w:pPr>
      <w:r>
        <w:rPr>
          <w:rFonts w:hint="eastAsia" w:ascii="仿宋" w:hAnsi="仿宋" w:cs="仿宋"/>
        </w:rPr>
        <w:t>代理机构名称：</w:t>
      </w:r>
    </w:p>
    <w:p w14:paraId="20AF16D8">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0DB1ACB3">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42BB8D13">
      <w:pPr>
        <w:spacing w:line="360" w:lineRule="auto"/>
        <w:rPr>
          <w:rFonts w:ascii="仿宋" w:hAnsi="仿宋" w:cs="仿宋"/>
        </w:rPr>
      </w:pPr>
      <w:r>
        <w:rPr>
          <w:rFonts w:hint="eastAsia" w:ascii="仿宋" w:hAnsi="仿宋" w:cs="仿宋"/>
        </w:rPr>
        <w:t>三、质疑基本情况</w:t>
      </w:r>
    </w:p>
    <w:p w14:paraId="27B2F72D">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14:paraId="66D387AB">
      <w:pPr>
        <w:spacing w:line="360" w:lineRule="auto"/>
        <w:rPr>
          <w:rFonts w:ascii="仿宋" w:hAnsi="仿宋" w:cs="仿宋"/>
          <w:u w:val="dotted"/>
        </w:rPr>
      </w:pPr>
    </w:p>
    <w:p w14:paraId="61348BED">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097C9EE1">
      <w:pPr>
        <w:spacing w:line="360" w:lineRule="auto"/>
        <w:rPr>
          <w:rFonts w:ascii="仿宋" w:hAnsi="仿宋" w:cs="仿宋"/>
        </w:rPr>
      </w:pPr>
      <w:r>
        <w:rPr>
          <w:rFonts w:hint="eastAsia" w:ascii="仿宋" w:hAnsi="仿宋" w:cs="仿宋"/>
        </w:rPr>
        <w:t>四、投诉事项具体内容</w:t>
      </w:r>
    </w:p>
    <w:p w14:paraId="734D6D38">
      <w:pPr>
        <w:spacing w:line="360" w:lineRule="auto"/>
        <w:rPr>
          <w:rFonts w:ascii="仿宋" w:hAnsi="仿宋" w:cs="仿宋"/>
          <w:u w:val="single"/>
        </w:rPr>
      </w:pPr>
      <w:r>
        <w:rPr>
          <w:rFonts w:hint="eastAsia" w:ascii="仿宋" w:hAnsi="仿宋" w:cs="仿宋"/>
        </w:rPr>
        <w:t>投诉事项 1：</w:t>
      </w:r>
    </w:p>
    <w:p w14:paraId="5E8CAC06">
      <w:pPr>
        <w:spacing w:line="360" w:lineRule="auto"/>
        <w:rPr>
          <w:rFonts w:ascii="仿宋" w:hAnsi="仿宋" w:cs="仿宋"/>
        </w:rPr>
      </w:pPr>
      <w:r>
        <w:rPr>
          <w:rFonts w:hint="eastAsia" w:ascii="仿宋" w:hAnsi="仿宋" w:cs="仿宋"/>
        </w:rPr>
        <w:t>事实依据：</w:t>
      </w:r>
    </w:p>
    <w:p w14:paraId="32B63EE4">
      <w:pPr>
        <w:spacing w:line="360" w:lineRule="auto"/>
        <w:rPr>
          <w:rFonts w:ascii="仿宋" w:hAnsi="仿宋" w:cs="仿宋"/>
          <w:u w:val="dotted"/>
        </w:rPr>
      </w:pPr>
    </w:p>
    <w:p w14:paraId="0C79A5B3">
      <w:pPr>
        <w:spacing w:line="360" w:lineRule="auto"/>
        <w:rPr>
          <w:rFonts w:ascii="仿宋" w:hAnsi="仿宋" w:cs="仿宋"/>
          <w:u w:val="single"/>
        </w:rPr>
      </w:pPr>
      <w:r>
        <w:rPr>
          <w:rFonts w:hint="eastAsia" w:ascii="仿宋" w:hAnsi="仿宋" w:cs="仿宋"/>
        </w:rPr>
        <w:t>法律依据：</w:t>
      </w:r>
    </w:p>
    <w:p w14:paraId="1148A6B5">
      <w:pPr>
        <w:spacing w:line="360" w:lineRule="auto"/>
        <w:rPr>
          <w:rFonts w:ascii="仿宋" w:hAnsi="仿宋" w:cs="仿宋"/>
          <w:u w:val="dotted"/>
        </w:rPr>
      </w:pPr>
    </w:p>
    <w:p w14:paraId="7CDFC0F1">
      <w:pPr>
        <w:spacing w:line="360" w:lineRule="auto"/>
        <w:rPr>
          <w:rFonts w:ascii="仿宋" w:hAnsi="仿宋" w:cs="仿宋"/>
        </w:rPr>
      </w:pPr>
      <w:r>
        <w:rPr>
          <w:rFonts w:hint="eastAsia" w:ascii="仿宋" w:hAnsi="仿宋" w:cs="仿宋"/>
        </w:rPr>
        <w:t>投诉事项2</w:t>
      </w:r>
    </w:p>
    <w:p w14:paraId="512864F4">
      <w:pPr>
        <w:spacing w:line="360" w:lineRule="auto"/>
        <w:rPr>
          <w:rFonts w:ascii="仿宋" w:hAnsi="仿宋" w:cs="仿宋"/>
          <w:u w:val="dotted"/>
        </w:rPr>
      </w:pPr>
      <w:r>
        <w:rPr>
          <w:rFonts w:hint="eastAsia" w:ascii="仿宋" w:hAnsi="仿宋" w:cs="仿宋"/>
        </w:rPr>
        <w:t>……</w:t>
      </w:r>
    </w:p>
    <w:p w14:paraId="0AFF334A">
      <w:pPr>
        <w:spacing w:line="360" w:lineRule="auto"/>
        <w:rPr>
          <w:rFonts w:ascii="仿宋" w:hAnsi="仿宋" w:cs="仿宋"/>
        </w:rPr>
      </w:pPr>
      <w:r>
        <w:rPr>
          <w:rFonts w:hint="eastAsia" w:ascii="仿宋" w:hAnsi="仿宋" w:cs="仿宋"/>
        </w:rPr>
        <w:t>五、与投诉事项相关的投诉请求</w:t>
      </w:r>
    </w:p>
    <w:p w14:paraId="0DC5F5E8">
      <w:pPr>
        <w:spacing w:line="360" w:lineRule="auto"/>
        <w:rPr>
          <w:rFonts w:ascii="仿宋" w:hAnsi="仿宋" w:cs="仿宋"/>
        </w:rPr>
      </w:pPr>
      <w:r>
        <w:rPr>
          <w:rFonts w:hint="eastAsia" w:ascii="仿宋" w:hAnsi="仿宋" w:cs="仿宋"/>
        </w:rPr>
        <w:t>请求：</w:t>
      </w:r>
    </w:p>
    <w:p w14:paraId="56695D6B">
      <w:pPr>
        <w:spacing w:line="360" w:lineRule="auto"/>
        <w:rPr>
          <w:rFonts w:ascii="仿宋" w:hAnsi="仿宋" w:cs="仿宋"/>
          <w:u w:val="single"/>
        </w:rPr>
      </w:pPr>
    </w:p>
    <w:p w14:paraId="3FEA5ECE">
      <w:pPr>
        <w:spacing w:line="360" w:lineRule="auto"/>
        <w:rPr>
          <w:rFonts w:ascii="仿宋" w:hAnsi="仿宋" w:cs="仿宋"/>
        </w:rPr>
      </w:pPr>
      <w:r>
        <w:rPr>
          <w:rFonts w:hint="eastAsia" w:ascii="仿宋" w:hAnsi="仿宋" w:cs="仿宋"/>
        </w:rPr>
        <w:t xml:space="preserve">签字(签章)：                   公章：                      </w:t>
      </w:r>
    </w:p>
    <w:p w14:paraId="593FE4D1">
      <w:pPr>
        <w:spacing w:line="360" w:lineRule="auto"/>
        <w:rPr>
          <w:rFonts w:ascii="仿宋" w:hAnsi="仿宋" w:cs="仿宋"/>
        </w:rPr>
      </w:pPr>
      <w:r>
        <w:rPr>
          <w:rFonts w:hint="eastAsia" w:ascii="仿宋" w:hAnsi="仿宋" w:cs="仿宋"/>
        </w:rPr>
        <w:t>日期：</w:t>
      </w:r>
    </w:p>
    <w:p w14:paraId="6E81FFE3">
      <w:pPr>
        <w:spacing w:line="360" w:lineRule="auto"/>
        <w:rPr>
          <w:rFonts w:ascii="仿宋" w:hAnsi="仿宋" w:cs="仿宋"/>
          <w:b/>
        </w:rPr>
      </w:pPr>
    </w:p>
    <w:p w14:paraId="099377CD">
      <w:pPr>
        <w:spacing w:line="360" w:lineRule="auto"/>
        <w:rPr>
          <w:rFonts w:ascii="仿宋" w:hAnsi="仿宋" w:cs="仿宋"/>
          <w:b/>
        </w:rPr>
      </w:pPr>
    </w:p>
    <w:p w14:paraId="4E588AB4">
      <w:pPr>
        <w:spacing w:line="360" w:lineRule="auto"/>
        <w:rPr>
          <w:rFonts w:ascii="仿宋" w:hAnsi="仿宋" w:cs="仿宋"/>
          <w:b/>
        </w:rPr>
      </w:pPr>
      <w:r>
        <w:rPr>
          <w:rFonts w:hint="eastAsia" w:ascii="仿宋" w:hAnsi="仿宋" w:cs="仿宋"/>
          <w:b/>
        </w:rPr>
        <w:t>投诉书制作说明：</w:t>
      </w:r>
    </w:p>
    <w:p w14:paraId="1E48D734">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0B16816C">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1A952E2E">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14:paraId="12282D54">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14:paraId="7BC71279">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14:paraId="073A9C59">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14:paraId="788C8FCF">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631EE9A0">
      <w:pPr>
        <w:spacing w:line="360" w:lineRule="auto"/>
        <w:rPr>
          <w:rFonts w:ascii="仿宋" w:hAnsi="仿宋" w:cs="仿宋"/>
          <w:b/>
        </w:rPr>
      </w:pPr>
    </w:p>
    <w:p w14:paraId="008BBDBC">
      <w:pPr>
        <w:autoSpaceDE w:val="0"/>
        <w:autoSpaceDN w:val="0"/>
        <w:jc w:val="center"/>
        <w:rPr>
          <w:rFonts w:ascii="仿宋" w:hAnsi="仿宋" w:cs="仿宋"/>
          <w:b/>
          <w:spacing w:val="6"/>
          <w:sz w:val="32"/>
          <w:szCs w:val="32"/>
        </w:rPr>
      </w:pPr>
    </w:p>
    <w:p w14:paraId="1D078041">
      <w:pPr>
        <w:jc w:val="left"/>
        <w:rPr>
          <w:rFonts w:ascii="仿宋" w:hAnsi="仿宋" w:cs="仿宋"/>
          <w:b/>
          <w:spacing w:val="6"/>
          <w:sz w:val="32"/>
          <w:szCs w:val="32"/>
        </w:rPr>
      </w:pPr>
      <w:r>
        <w:rPr>
          <w:rFonts w:hint="eastAsia" w:ascii="仿宋" w:hAnsi="仿宋" w:cs="仿宋"/>
          <w:b/>
          <w:spacing w:val="6"/>
          <w:sz w:val="32"/>
          <w:szCs w:val="32"/>
        </w:rPr>
        <w:br w:type="page"/>
      </w:r>
    </w:p>
    <w:p w14:paraId="5A975355">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0164179B">
      <w:pPr>
        <w:spacing w:line="360" w:lineRule="auto"/>
        <w:rPr>
          <w:rFonts w:ascii="仿宋" w:hAnsi="仿宋" w:cs="仿宋"/>
          <w:u w:val="single"/>
        </w:rPr>
      </w:pPr>
    </w:p>
    <w:p w14:paraId="1E744ED3">
      <w:pPr>
        <w:spacing w:line="360" w:lineRule="auto"/>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0E986232">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4A4EF2E9">
      <w:pPr>
        <w:spacing w:line="360" w:lineRule="auto"/>
        <w:ind w:firstLine="480" w:firstLineChars="200"/>
        <w:rPr>
          <w:rFonts w:ascii="仿宋" w:hAnsi="仿宋" w:cs="仿宋"/>
        </w:rPr>
      </w:pPr>
      <w:r>
        <w:rPr>
          <w:rFonts w:hint="eastAsia" w:ascii="仿宋" w:hAnsi="仿宋" w:cs="仿宋"/>
        </w:rPr>
        <w:t>特此说明。</w:t>
      </w:r>
    </w:p>
    <w:p w14:paraId="0E38B29D">
      <w:pPr>
        <w:spacing w:line="360" w:lineRule="auto"/>
        <w:ind w:firstLine="494"/>
        <w:rPr>
          <w:rFonts w:ascii="仿宋" w:hAnsi="仿宋" w:cs="仿宋"/>
        </w:rPr>
      </w:pPr>
    </w:p>
    <w:p w14:paraId="17B74D96">
      <w:pPr>
        <w:spacing w:line="360" w:lineRule="auto"/>
        <w:ind w:firstLine="494"/>
        <w:rPr>
          <w:rFonts w:ascii="仿宋" w:hAnsi="仿宋" w:cs="仿宋"/>
        </w:rPr>
      </w:pPr>
    </w:p>
    <w:p w14:paraId="48A75B85">
      <w:pPr>
        <w:spacing w:line="360" w:lineRule="auto"/>
        <w:ind w:firstLine="494"/>
        <w:rPr>
          <w:rFonts w:ascii="仿宋" w:hAnsi="仿宋" w:cs="仿宋"/>
        </w:rPr>
      </w:pPr>
    </w:p>
    <w:p w14:paraId="448EB7CA">
      <w:pPr>
        <w:spacing w:line="360" w:lineRule="auto"/>
        <w:ind w:firstLine="494"/>
        <w:rPr>
          <w:rFonts w:ascii="仿宋" w:hAnsi="仿宋" w:cs="仿宋"/>
        </w:rPr>
      </w:pPr>
    </w:p>
    <w:p w14:paraId="2BC30578">
      <w:pPr>
        <w:spacing w:line="360" w:lineRule="auto"/>
        <w:ind w:right="480" w:firstLine="4080" w:firstLineChars="1700"/>
        <w:rPr>
          <w:rFonts w:ascii="仿宋" w:hAnsi="仿宋" w:cs="仿宋"/>
        </w:rPr>
      </w:pPr>
      <w:r>
        <w:rPr>
          <w:rFonts w:hint="eastAsia" w:ascii="仿宋" w:hAnsi="仿宋" w:cs="仿宋"/>
        </w:rPr>
        <w:t>投标单位（法定名称章）：</w:t>
      </w:r>
    </w:p>
    <w:p w14:paraId="402C598D">
      <w:pPr>
        <w:ind w:right="1440" w:firstLine="494"/>
        <w:jc w:val="center"/>
        <w:rPr>
          <w:rFonts w:ascii="仿宋" w:hAnsi="仿宋" w:cs="仿宋"/>
        </w:rPr>
      </w:pPr>
      <w:r>
        <w:rPr>
          <w:rFonts w:hint="eastAsia" w:ascii="仿宋" w:hAnsi="仿宋" w:cs="仿宋"/>
        </w:rPr>
        <w:t xml:space="preserve">                              日期：  年月日</w:t>
      </w:r>
    </w:p>
    <w:p w14:paraId="5169A752">
      <w:pPr>
        <w:rPr>
          <w:rFonts w:ascii="仿宋" w:hAnsi="仿宋" w:cs="仿宋"/>
        </w:rPr>
      </w:pPr>
      <w:r>
        <w:rPr>
          <w:rFonts w:hint="eastAsia" w:ascii="仿宋" w:hAnsi="仿宋" w:cs="仿宋"/>
          <w:b/>
          <w:bCs/>
        </w:rPr>
        <w:t>附：</w:t>
      </w:r>
    </w:p>
    <w:p w14:paraId="51EB1A68">
      <w:pPr>
        <w:spacing w:line="360" w:lineRule="auto"/>
        <w:rPr>
          <w:rFonts w:ascii="仿宋" w:hAnsi="仿宋" w:cs="仿宋"/>
          <w:bCs/>
        </w:rPr>
      </w:pPr>
      <w:r>
        <w:rPr>
          <w:rFonts w:hint="eastAsia"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783ACFF1">
      <w:pPr>
        <w:autoSpaceDE w:val="0"/>
        <w:autoSpaceDN w:val="0"/>
        <w:jc w:val="center"/>
        <w:rPr>
          <w:rFonts w:ascii="仿宋" w:hAnsi="仿宋" w:cs="仿宋"/>
          <w:b/>
          <w:spacing w:val="6"/>
          <w:sz w:val="32"/>
          <w:szCs w:val="32"/>
        </w:rPr>
      </w:pPr>
    </w:p>
    <w:p w14:paraId="59A67C55">
      <w:pPr>
        <w:autoSpaceDE w:val="0"/>
        <w:autoSpaceDN w:val="0"/>
        <w:jc w:val="center"/>
        <w:rPr>
          <w:rFonts w:ascii="仿宋" w:hAnsi="仿宋" w:cs="仿宋"/>
          <w:b/>
          <w:spacing w:val="6"/>
          <w:sz w:val="32"/>
          <w:szCs w:val="32"/>
        </w:rPr>
      </w:pPr>
    </w:p>
    <w:p w14:paraId="5A247C4A">
      <w:pPr>
        <w:autoSpaceDE w:val="0"/>
        <w:autoSpaceDN w:val="0"/>
        <w:jc w:val="center"/>
        <w:rPr>
          <w:rFonts w:ascii="仿宋" w:hAnsi="仿宋" w:cs="仿宋"/>
          <w:b/>
          <w:spacing w:val="6"/>
          <w:sz w:val="32"/>
          <w:szCs w:val="32"/>
        </w:rPr>
      </w:pPr>
    </w:p>
    <w:p w14:paraId="63493B45">
      <w:pPr>
        <w:autoSpaceDE w:val="0"/>
        <w:autoSpaceDN w:val="0"/>
        <w:jc w:val="center"/>
        <w:rPr>
          <w:rFonts w:ascii="仿宋" w:hAnsi="仿宋" w:cs="仿宋"/>
          <w:b/>
          <w:spacing w:val="6"/>
          <w:sz w:val="32"/>
          <w:szCs w:val="32"/>
        </w:rPr>
      </w:pPr>
    </w:p>
    <w:p w14:paraId="5E86E0AE">
      <w:pPr>
        <w:autoSpaceDE w:val="0"/>
        <w:autoSpaceDN w:val="0"/>
        <w:jc w:val="center"/>
        <w:rPr>
          <w:rFonts w:ascii="仿宋" w:hAnsi="仿宋" w:cs="仿宋"/>
          <w:b/>
          <w:spacing w:val="6"/>
          <w:sz w:val="32"/>
          <w:szCs w:val="32"/>
        </w:rPr>
      </w:pPr>
    </w:p>
    <w:p w14:paraId="1B7B9F88">
      <w:pPr>
        <w:autoSpaceDE w:val="0"/>
        <w:autoSpaceDN w:val="0"/>
        <w:jc w:val="center"/>
        <w:rPr>
          <w:rFonts w:ascii="仿宋" w:hAnsi="仿宋" w:cs="仿宋"/>
          <w:b/>
          <w:spacing w:val="6"/>
          <w:sz w:val="32"/>
          <w:szCs w:val="32"/>
        </w:rPr>
      </w:pPr>
    </w:p>
    <w:p w14:paraId="4A90429D">
      <w:pPr>
        <w:autoSpaceDE w:val="0"/>
        <w:autoSpaceDN w:val="0"/>
        <w:jc w:val="center"/>
        <w:rPr>
          <w:rFonts w:ascii="仿宋" w:hAnsi="仿宋" w:cs="仿宋"/>
          <w:b/>
          <w:spacing w:val="6"/>
          <w:sz w:val="32"/>
          <w:szCs w:val="32"/>
        </w:rPr>
      </w:pPr>
    </w:p>
    <w:p w14:paraId="4310B1A3">
      <w:pPr>
        <w:autoSpaceDE w:val="0"/>
        <w:autoSpaceDN w:val="0"/>
        <w:jc w:val="center"/>
        <w:rPr>
          <w:rFonts w:ascii="仿宋" w:hAnsi="仿宋" w:cs="仿宋"/>
          <w:b/>
          <w:spacing w:val="6"/>
          <w:sz w:val="32"/>
          <w:szCs w:val="32"/>
        </w:rPr>
      </w:pPr>
    </w:p>
    <w:p w14:paraId="4DFE057B">
      <w:pPr>
        <w:autoSpaceDE w:val="0"/>
        <w:autoSpaceDN w:val="0"/>
        <w:jc w:val="center"/>
        <w:rPr>
          <w:rFonts w:ascii="仿宋" w:hAnsi="仿宋" w:cs="仿宋"/>
          <w:b/>
          <w:spacing w:val="6"/>
          <w:sz w:val="32"/>
          <w:szCs w:val="32"/>
        </w:rPr>
      </w:pPr>
    </w:p>
    <w:p w14:paraId="683E7838">
      <w:pPr>
        <w:autoSpaceDE w:val="0"/>
        <w:autoSpaceDN w:val="0"/>
        <w:jc w:val="center"/>
        <w:rPr>
          <w:rFonts w:ascii="仿宋" w:hAnsi="仿宋" w:cs="仿宋"/>
          <w:b/>
          <w:spacing w:val="6"/>
          <w:sz w:val="32"/>
          <w:szCs w:val="32"/>
        </w:rPr>
      </w:pPr>
    </w:p>
    <w:p w14:paraId="0051C247">
      <w:pPr>
        <w:autoSpaceDE w:val="0"/>
        <w:autoSpaceDN w:val="0"/>
        <w:jc w:val="center"/>
        <w:rPr>
          <w:rFonts w:ascii="仿宋" w:hAnsi="仿宋" w:cs="仿宋"/>
          <w:b/>
          <w:spacing w:val="6"/>
          <w:sz w:val="32"/>
          <w:szCs w:val="32"/>
        </w:rPr>
      </w:pPr>
    </w:p>
    <w:p w14:paraId="5EFF26A6">
      <w:pPr>
        <w:rPr>
          <w:rFonts w:ascii="仿宋" w:hAnsi="仿宋" w:cs="仿宋"/>
          <w:b/>
          <w:spacing w:val="6"/>
          <w:sz w:val="32"/>
          <w:szCs w:val="32"/>
        </w:rPr>
      </w:pPr>
    </w:p>
    <w:p w14:paraId="629A6111">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1AC654B4">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27F0C815">
      <w:pPr>
        <w:rPr>
          <w:rFonts w:ascii="仿宋" w:hAnsi="仿宋" w:cs="仿宋"/>
        </w:rPr>
      </w:pPr>
    </w:p>
    <w:p w14:paraId="701CDF13">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07853509">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317F1FC5">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2EDD81EA">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4A587DA1">
      <w:pPr>
        <w:spacing w:line="360" w:lineRule="auto"/>
        <w:ind w:firstLine="576"/>
        <w:rPr>
          <w:rFonts w:ascii="仿宋" w:hAnsi="仿宋" w:cs="仿宋"/>
          <w:kern w:val="0"/>
          <w:lang w:val="zh-CN"/>
        </w:rPr>
      </w:pPr>
      <w:bookmarkStart w:id="432"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26A72C73">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7610F3B5">
      <w:pPr>
        <w:spacing w:line="360" w:lineRule="auto"/>
        <w:ind w:firstLine="576"/>
        <w:rPr>
          <w:rFonts w:ascii="仿宋" w:hAnsi="仿宋" w:cs="仿宋"/>
          <w:kern w:val="0"/>
          <w:lang w:val="zh-CN"/>
        </w:rPr>
      </w:pPr>
      <w:r>
        <w:rPr>
          <w:rFonts w:hint="eastAsia" w:ascii="仿宋" w:hAnsi="仿宋" w:cs="仿宋"/>
          <w:kern w:val="0"/>
          <w:lang w:val="zh-CN"/>
        </w:rPr>
        <w:t>……</w:t>
      </w:r>
    </w:p>
    <w:bookmarkEnd w:id="432"/>
    <w:p w14:paraId="04380417">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5965E6E4">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7A0DCD50">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1A103D93">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13A9CE4D">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1F9F4EC4">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14133747">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390C94C2">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0553A0AE">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1FE7F4A">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65FBA07">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5FAFB78D">
      <w:pPr>
        <w:spacing w:line="360" w:lineRule="auto"/>
        <w:jc w:val="right"/>
        <w:rPr>
          <w:rFonts w:ascii="仿宋" w:hAnsi="仿宋" w:cs="仿宋"/>
          <w:kern w:val="0"/>
          <w:lang w:val="zh-CN"/>
        </w:rPr>
      </w:pPr>
      <w:r>
        <w:rPr>
          <w:rFonts w:hint="eastAsia" w:ascii="仿宋" w:hAnsi="仿宋" w:cs="仿宋"/>
          <w:kern w:val="0"/>
          <w:lang w:val="zh-CN"/>
        </w:rPr>
        <w:t>日期：  年  月   日</w:t>
      </w:r>
    </w:p>
    <w:p w14:paraId="2284880F">
      <w:pPr>
        <w:spacing w:line="360" w:lineRule="auto"/>
        <w:ind w:right="420"/>
        <w:rPr>
          <w:rFonts w:ascii="仿宋" w:hAnsi="仿宋" w:cs="仿宋"/>
        </w:rPr>
      </w:pPr>
      <w:r>
        <w:rPr>
          <w:rFonts w:hint="eastAsia" w:ascii="仿宋" w:hAnsi="仿宋" w:cs="仿宋"/>
        </w:rPr>
        <w:t>注：按本格式和要求提供。</w:t>
      </w:r>
    </w:p>
    <w:p w14:paraId="580E6927">
      <w:pPr>
        <w:autoSpaceDE w:val="0"/>
        <w:autoSpaceDN w:val="0"/>
        <w:jc w:val="center"/>
        <w:rPr>
          <w:rFonts w:ascii="仿宋" w:hAnsi="仿宋" w:cs="仿宋"/>
          <w:b/>
          <w:spacing w:val="6"/>
          <w:sz w:val="32"/>
          <w:szCs w:val="32"/>
        </w:rPr>
      </w:pPr>
    </w:p>
    <w:p w14:paraId="3B444704">
      <w:pPr>
        <w:autoSpaceDE w:val="0"/>
        <w:autoSpaceDN w:val="0"/>
        <w:jc w:val="center"/>
        <w:rPr>
          <w:rFonts w:ascii="仿宋" w:hAnsi="仿宋" w:cs="仿宋"/>
          <w:b/>
          <w:spacing w:val="6"/>
          <w:sz w:val="32"/>
          <w:szCs w:val="32"/>
        </w:rPr>
      </w:pPr>
    </w:p>
    <w:p w14:paraId="18F1FF07">
      <w:pPr>
        <w:autoSpaceDE w:val="0"/>
        <w:autoSpaceDN w:val="0"/>
        <w:jc w:val="center"/>
        <w:rPr>
          <w:rFonts w:ascii="仿宋" w:hAnsi="仿宋" w:cs="仿宋"/>
          <w:b/>
          <w:spacing w:val="6"/>
          <w:sz w:val="32"/>
          <w:szCs w:val="32"/>
        </w:rPr>
      </w:pPr>
    </w:p>
    <w:p w14:paraId="4562412C">
      <w:pPr>
        <w:autoSpaceDE w:val="0"/>
        <w:autoSpaceDN w:val="0"/>
        <w:jc w:val="center"/>
        <w:rPr>
          <w:rFonts w:ascii="仿宋" w:hAnsi="仿宋" w:cs="仿宋"/>
          <w:b/>
          <w:spacing w:val="6"/>
          <w:sz w:val="32"/>
          <w:szCs w:val="32"/>
        </w:rPr>
      </w:pPr>
    </w:p>
    <w:p w14:paraId="54D9DE89">
      <w:pPr>
        <w:autoSpaceDE w:val="0"/>
        <w:autoSpaceDN w:val="0"/>
        <w:jc w:val="center"/>
        <w:rPr>
          <w:rFonts w:ascii="仿宋" w:hAnsi="仿宋" w:cs="仿宋"/>
          <w:b/>
          <w:spacing w:val="6"/>
          <w:sz w:val="32"/>
          <w:szCs w:val="32"/>
        </w:rPr>
      </w:pPr>
    </w:p>
    <w:p w14:paraId="2C851035">
      <w:pPr>
        <w:autoSpaceDE w:val="0"/>
        <w:autoSpaceDN w:val="0"/>
        <w:jc w:val="center"/>
        <w:rPr>
          <w:rFonts w:ascii="仿宋" w:hAnsi="仿宋" w:cs="仿宋"/>
          <w:b/>
          <w:spacing w:val="6"/>
          <w:sz w:val="32"/>
          <w:szCs w:val="32"/>
        </w:rPr>
      </w:pPr>
    </w:p>
    <w:p w14:paraId="741F8289">
      <w:pPr>
        <w:autoSpaceDE w:val="0"/>
        <w:autoSpaceDN w:val="0"/>
        <w:jc w:val="center"/>
        <w:rPr>
          <w:rFonts w:ascii="仿宋" w:hAnsi="仿宋" w:cs="仿宋"/>
          <w:b/>
          <w:spacing w:val="6"/>
          <w:sz w:val="32"/>
          <w:szCs w:val="32"/>
        </w:rPr>
      </w:pPr>
    </w:p>
    <w:p w14:paraId="42145DF5">
      <w:pPr>
        <w:autoSpaceDE w:val="0"/>
        <w:autoSpaceDN w:val="0"/>
        <w:jc w:val="center"/>
        <w:rPr>
          <w:rFonts w:ascii="仿宋" w:hAnsi="仿宋" w:cs="仿宋"/>
          <w:b/>
          <w:spacing w:val="6"/>
          <w:sz w:val="32"/>
          <w:szCs w:val="32"/>
        </w:rPr>
      </w:pPr>
    </w:p>
    <w:p w14:paraId="33B2E876">
      <w:pPr>
        <w:autoSpaceDE w:val="0"/>
        <w:autoSpaceDN w:val="0"/>
        <w:jc w:val="center"/>
        <w:rPr>
          <w:rFonts w:ascii="仿宋" w:hAnsi="仿宋" w:cs="仿宋"/>
          <w:b/>
          <w:spacing w:val="6"/>
          <w:sz w:val="32"/>
          <w:szCs w:val="32"/>
        </w:rPr>
      </w:pPr>
    </w:p>
    <w:p w14:paraId="2ACB0BC2">
      <w:pPr>
        <w:autoSpaceDE w:val="0"/>
        <w:autoSpaceDN w:val="0"/>
        <w:jc w:val="center"/>
        <w:rPr>
          <w:rFonts w:ascii="仿宋" w:hAnsi="仿宋" w:cs="仿宋"/>
          <w:b/>
          <w:spacing w:val="6"/>
          <w:sz w:val="32"/>
          <w:szCs w:val="32"/>
        </w:rPr>
      </w:pPr>
    </w:p>
    <w:p w14:paraId="742472B6">
      <w:pPr>
        <w:autoSpaceDE w:val="0"/>
        <w:autoSpaceDN w:val="0"/>
        <w:jc w:val="center"/>
        <w:rPr>
          <w:rFonts w:ascii="仿宋" w:hAnsi="仿宋" w:cs="仿宋"/>
          <w:b/>
          <w:spacing w:val="6"/>
          <w:sz w:val="32"/>
          <w:szCs w:val="32"/>
        </w:rPr>
      </w:pPr>
    </w:p>
    <w:p w14:paraId="2616A85E">
      <w:pPr>
        <w:autoSpaceDE w:val="0"/>
        <w:autoSpaceDN w:val="0"/>
        <w:jc w:val="center"/>
        <w:rPr>
          <w:rFonts w:ascii="仿宋" w:hAnsi="仿宋" w:cs="仿宋"/>
          <w:b/>
          <w:spacing w:val="6"/>
          <w:sz w:val="32"/>
          <w:szCs w:val="32"/>
        </w:rPr>
      </w:pPr>
    </w:p>
    <w:p w14:paraId="2E7A7129">
      <w:pPr>
        <w:autoSpaceDE w:val="0"/>
        <w:autoSpaceDN w:val="0"/>
        <w:jc w:val="center"/>
        <w:rPr>
          <w:rFonts w:ascii="仿宋" w:hAnsi="仿宋" w:cs="仿宋"/>
          <w:b/>
          <w:spacing w:val="6"/>
          <w:sz w:val="32"/>
          <w:szCs w:val="32"/>
        </w:rPr>
      </w:pPr>
    </w:p>
    <w:p w14:paraId="4EC07544">
      <w:pPr>
        <w:autoSpaceDE w:val="0"/>
        <w:autoSpaceDN w:val="0"/>
        <w:jc w:val="center"/>
        <w:rPr>
          <w:rFonts w:ascii="仿宋" w:hAnsi="仿宋" w:cs="仿宋"/>
          <w:b/>
          <w:spacing w:val="6"/>
          <w:sz w:val="32"/>
          <w:szCs w:val="32"/>
        </w:rPr>
      </w:pPr>
    </w:p>
    <w:p w14:paraId="16BAE827">
      <w:pPr>
        <w:autoSpaceDE w:val="0"/>
        <w:autoSpaceDN w:val="0"/>
        <w:jc w:val="center"/>
        <w:rPr>
          <w:rFonts w:ascii="仿宋" w:hAnsi="仿宋" w:cs="仿宋"/>
          <w:b/>
          <w:spacing w:val="6"/>
          <w:sz w:val="32"/>
          <w:szCs w:val="32"/>
        </w:rPr>
      </w:pPr>
    </w:p>
    <w:p w14:paraId="41FC05D0">
      <w:pPr>
        <w:autoSpaceDE w:val="0"/>
        <w:autoSpaceDN w:val="0"/>
        <w:jc w:val="center"/>
        <w:rPr>
          <w:rFonts w:ascii="仿宋" w:hAnsi="仿宋" w:cs="仿宋"/>
          <w:b/>
          <w:spacing w:val="6"/>
          <w:sz w:val="32"/>
          <w:szCs w:val="32"/>
        </w:rPr>
      </w:pPr>
    </w:p>
    <w:p w14:paraId="68DEB724">
      <w:pPr>
        <w:autoSpaceDE w:val="0"/>
        <w:autoSpaceDN w:val="0"/>
        <w:jc w:val="center"/>
        <w:rPr>
          <w:rFonts w:ascii="仿宋" w:hAnsi="仿宋" w:cs="仿宋"/>
          <w:b/>
          <w:spacing w:val="6"/>
          <w:sz w:val="32"/>
          <w:szCs w:val="32"/>
        </w:rPr>
      </w:pPr>
    </w:p>
    <w:p w14:paraId="0247AB22">
      <w:pPr>
        <w:autoSpaceDE w:val="0"/>
        <w:autoSpaceDN w:val="0"/>
        <w:jc w:val="center"/>
        <w:rPr>
          <w:rFonts w:ascii="仿宋" w:hAnsi="仿宋" w:cs="仿宋"/>
          <w:b/>
          <w:spacing w:val="6"/>
          <w:sz w:val="32"/>
          <w:szCs w:val="32"/>
        </w:rPr>
      </w:pPr>
    </w:p>
    <w:p w14:paraId="5959B2AE">
      <w:pPr>
        <w:autoSpaceDE w:val="0"/>
        <w:autoSpaceDN w:val="0"/>
        <w:jc w:val="center"/>
        <w:rPr>
          <w:rFonts w:ascii="仿宋" w:hAnsi="仿宋" w:cs="仿宋"/>
          <w:b/>
          <w:spacing w:val="6"/>
          <w:sz w:val="32"/>
          <w:szCs w:val="32"/>
        </w:rPr>
      </w:pPr>
    </w:p>
    <w:p w14:paraId="239732C7">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1DEE80B7">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085ACCFE">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3E3A1C4E">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4B8DACA7">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0E0E89B4">
      <w:pPr>
        <w:rPr>
          <w:rFonts w:ascii="仿宋" w:hAnsi="仿宋" w:cs="仿宋"/>
        </w:rPr>
      </w:pPr>
      <w:r>
        <w:rPr>
          <w:rFonts w:hint="eastAsia" w:ascii="仿宋" w:hAnsi="仿宋" w:cs="仿宋"/>
        </w:rPr>
        <w:t>……</w:t>
      </w:r>
    </w:p>
    <w:p w14:paraId="6140EEC9">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50E38BF7">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31C6250B">
      <w:pPr>
        <w:spacing w:line="360" w:lineRule="auto"/>
        <w:ind w:firstLine="480" w:firstLineChars="200"/>
        <w:rPr>
          <w:rFonts w:ascii="仿宋" w:hAnsi="仿宋" w:cs="仿宋"/>
          <w:b/>
          <w:bCs/>
          <w:kern w:val="0"/>
          <w:lang w:val="zh-CN"/>
        </w:rPr>
      </w:pPr>
      <w:r>
        <w:rPr>
          <w:rFonts w:hint="eastAsia" w:ascii="仿宋" w:hAnsi="仿宋" w:cs="仿宋"/>
        </w:rPr>
        <w:t>2、</w:t>
      </w:r>
      <w:bookmarkStart w:id="433"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3"/>
    </w:p>
    <w:p w14:paraId="36A2B032">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576A27EB">
      <w:pPr>
        <w:spacing w:line="360" w:lineRule="auto"/>
        <w:ind w:firstLine="576"/>
        <w:rPr>
          <w:rFonts w:ascii="仿宋" w:hAnsi="仿宋" w:cs="仿宋"/>
          <w:kern w:val="0"/>
          <w:lang w:val="zh-CN"/>
        </w:rPr>
      </w:pPr>
      <w:r>
        <w:rPr>
          <w:rFonts w:hint="eastAsia" w:ascii="仿宋" w:hAnsi="仿宋" w:cs="仿宋"/>
          <w:kern w:val="0"/>
          <w:lang w:val="zh-CN"/>
        </w:rPr>
        <w:t>四、质量</w:t>
      </w:r>
    </w:p>
    <w:p w14:paraId="567C500C">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0D12D65B">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578C91D6">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39F004F1">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4EAD0810">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73F4D5D3">
      <w:pPr>
        <w:spacing w:line="360" w:lineRule="auto"/>
        <w:ind w:firstLine="5760" w:firstLineChars="2400"/>
        <w:rPr>
          <w:rFonts w:ascii="仿宋" w:hAnsi="仿宋" w:cs="仿宋"/>
        </w:rPr>
      </w:pPr>
      <w:r>
        <w:rPr>
          <w:rFonts w:hint="eastAsia" w:ascii="仿宋" w:hAnsi="仿宋" w:cs="仿宋"/>
          <w:kern w:val="0"/>
          <w:lang w:val="zh-CN"/>
        </w:rPr>
        <w:t>……</w:t>
      </w:r>
    </w:p>
    <w:p w14:paraId="7B1A0E16">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36060DC7">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65AFEF76">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2BEAF46D">
      <w:pPr>
        <w:spacing w:line="360" w:lineRule="auto"/>
        <w:ind w:right="420" w:firstLine="482" w:firstLineChars="200"/>
        <w:rPr>
          <w:rFonts w:ascii="仿宋" w:hAnsi="仿宋" w:cs="仿宋"/>
        </w:rPr>
      </w:pP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14:paraId="07D82E9D">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D0FBFA">
      <w:pPr>
        <w:spacing w:line="360" w:lineRule="auto"/>
        <w:jc w:val="center"/>
        <w:rPr>
          <w:rFonts w:ascii="仿宋" w:hAnsi="仿宋" w:cs="仿宋"/>
          <w:b/>
          <w:sz w:val="32"/>
          <w:szCs w:val="32"/>
        </w:rPr>
      </w:pPr>
      <w:r>
        <w:rPr>
          <w:rFonts w:hint="eastAsia" w:ascii="仿宋" w:hAnsi="仿宋" w:cs="仿宋"/>
          <w:b/>
          <w:sz w:val="32"/>
          <w:szCs w:val="32"/>
        </w:rPr>
        <w:t>中小企业声明函（货物）</w:t>
      </w:r>
    </w:p>
    <w:p w14:paraId="713239E8">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浙江工业大学</w:t>
      </w:r>
      <w:r>
        <w:rPr>
          <w:rFonts w:hint="eastAsia" w:ascii="仿宋" w:hAnsi="仿宋" w:cs="仿宋"/>
        </w:rPr>
        <w:t>的</w:t>
      </w:r>
      <w:r>
        <w:rPr>
          <w:rFonts w:hint="eastAsia" w:ascii="仿宋" w:hAnsi="仿宋" w:cs="仿宋"/>
          <w:b/>
          <w:u w:val="single"/>
        </w:rPr>
        <w:t xml:space="preserve"> </w:t>
      </w:r>
      <w:r>
        <w:rPr>
          <w:rFonts w:hint="eastAsia" w:ascii="仿宋" w:hAnsi="仿宋" w:cs="仿宋"/>
          <w:b/>
          <w:u w:val="single"/>
          <w:lang w:eastAsia="zh-CN"/>
        </w:rPr>
        <w:t>浙江工业大学本科教学信息一体化管理系统</w:t>
      </w:r>
      <w:r>
        <w:rPr>
          <w:rFonts w:hint="eastAsia" w:ascii="仿宋" w:hAnsi="仿宋" w:cs="仿宋"/>
          <w:b/>
          <w:u w:val="single"/>
        </w:rPr>
        <w:t xml:space="preserve"> </w:t>
      </w:r>
      <w:r>
        <w:rPr>
          <w:rFonts w:hint="eastAsia" w:ascii="仿宋" w:hAnsi="仿宋" w:cs="仿宋"/>
        </w:rPr>
        <w:t>采购活动，提供的货物全部由符合政策要求的中小企业制造。相关企业（含联合体中的中小企业、签订分包意向协议的中小企业）的具体情况如下：</w:t>
      </w:r>
    </w:p>
    <w:tbl>
      <w:tblPr>
        <w:tblStyle w:val="62"/>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988"/>
        <w:gridCol w:w="1257"/>
        <w:gridCol w:w="878"/>
        <w:gridCol w:w="818"/>
        <w:gridCol w:w="889"/>
        <w:gridCol w:w="891"/>
        <w:gridCol w:w="1869"/>
        <w:gridCol w:w="806"/>
      </w:tblGrid>
      <w:tr w14:paraId="1465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55" w:type="pct"/>
            <w:noWrap/>
            <w:vAlign w:val="center"/>
          </w:tcPr>
          <w:p w14:paraId="3C71E0EC">
            <w:pPr>
              <w:widowControl/>
              <w:jc w:val="center"/>
              <w:rPr>
                <w:rFonts w:ascii="仿宋" w:hAnsi="仿宋" w:cs="仿宋"/>
                <w:kern w:val="0"/>
              </w:rPr>
            </w:pPr>
            <w:r>
              <w:rPr>
                <w:rFonts w:hint="eastAsia" w:ascii="仿宋" w:hAnsi="仿宋" w:cs="仿宋"/>
                <w:kern w:val="0"/>
              </w:rPr>
              <w:t>序号</w:t>
            </w:r>
          </w:p>
        </w:tc>
        <w:tc>
          <w:tcPr>
            <w:tcW w:w="546" w:type="pct"/>
            <w:noWrap/>
            <w:vAlign w:val="center"/>
          </w:tcPr>
          <w:p w14:paraId="34AF2DD2">
            <w:pPr>
              <w:widowControl/>
              <w:jc w:val="center"/>
              <w:rPr>
                <w:rFonts w:ascii="仿宋" w:hAnsi="仿宋" w:cs="仿宋"/>
                <w:kern w:val="0"/>
              </w:rPr>
            </w:pPr>
            <w:r>
              <w:rPr>
                <w:rFonts w:hint="eastAsia" w:ascii="仿宋" w:hAnsi="仿宋" w:cs="仿宋"/>
                <w:kern w:val="0"/>
              </w:rPr>
              <w:t>设备名称</w:t>
            </w:r>
          </w:p>
        </w:tc>
        <w:tc>
          <w:tcPr>
            <w:tcW w:w="694" w:type="pct"/>
            <w:vAlign w:val="center"/>
          </w:tcPr>
          <w:p w14:paraId="1C7335D4">
            <w:pPr>
              <w:widowControl/>
              <w:jc w:val="center"/>
              <w:rPr>
                <w:rFonts w:ascii="仿宋" w:hAnsi="仿宋" w:cs="仿宋"/>
              </w:rPr>
            </w:pPr>
            <w:r>
              <w:rPr>
                <w:rFonts w:hint="eastAsia" w:ascii="仿宋" w:hAnsi="仿宋" w:cs="仿宋"/>
                <w:u w:val="single"/>
              </w:rPr>
              <w:t>行业</w:t>
            </w:r>
          </w:p>
        </w:tc>
        <w:tc>
          <w:tcPr>
            <w:tcW w:w="485" w:type="pct"/>
            <w:noWrap/>
            <w:vAlign w:val="center"/>
          </w:tcPr>
          <w:p w14:paraId="02C8DFC2">
            <w:pPr>
              <w:widowControl/>
              <w:jc w:val="center"/>
              <w:rPr>
                <w:rFonts w:ascii="仿宋" w:hAnsi="仿宋" w:cs="仿宋"/>
                <w:kern w:val="0"/>
              </w:rPr>
            </w:pPr>
            <w:r>
              <w:rPr>
                <w:rFonts w:hint="eastAsia" w:ascii="仿宋" w:hAnsi="仿宋" w:cs="仿宋"/>
              </w:rPr>
              <w:t>制造商</w:t>
            </w:r>
          </w:p>
        </w:tc>
        <w:tc>
          <w:tcPr>
            <w:tcW w:w="452" w:type="pct"/>
            <w:vAlign w:val="center"/>
          </w:tcPr>
          <w:p w14:paraId="216774F1">
            <w:pPr>
              <w:widowControl/>
              <w:jc w:val="center"/>
              <w:rPr>
                <w:rFonts w:ascii="仿宋" w:hAnsi="仿宋" w:cs="仿宋"/>
                <w:kern w:val="0"/>
              </w:rPr>
            </w:pPr>
            <w:r>
              <w:rPr>
                <w:rFonts w:hint="eastAsia" w:ascii="仿宋" w:hAnsi="仿宋" w:cs="仿宋"/>
              </w:rPr>
              <w:t>从业人员</w:t>
            </w:r>
          </w:p>
        </w:tc>
        <w:tc>
          <w:tcPr>
            <w:tcW w:w="492" w:type="pct"/>
            <w:vAlign w:val="center"/>
          </w:tcPr>
          <w:p w14:paraId="36B3045E">
            <w:pPr>
              <w:widowControl/>
              <w:jc w:val="center"/>
              <w:rPr>
                <w:rFonts w:ascii="仿宋" w:hAnsi="仿宋" w:cs="仿宋"/>
                <w:kern w:val="0"/>
              </w:rPr>
            </w:pPr>
            <w:r>
              <w:rPr>
                <w:rFonts w:hint="eastAsia" w:ascii="仿宋" w:hAnsi="仿宋" w:cs="仿宋"/>
              </w:rPr>
              <w:t>营业收入</w:t>
            </w:r>
          </w:p>
        </w:tc>
        <w:tc>
          <w:tcPr>
            <w:tcW w:w="493" w:type="pct"/>
            <w:vAlign w:val="center"/>
          </w:tcPr>
          <w:p w14:paraId="002FCDE0">
            <w:pPr>
              <w:widowControl/>
              <w:jc w:val="center"/>
              <w:rPr>
                <w:rFonts w:ascii="仿宋" w:hAnsi="仿宋" w:cs="仿宋"/>
                <w:kern w:val="0"/>
              </w:rPr>
            </w:pPr>
            <w:r>
              <w:rPr>
                <w:rFonts w:hint="eastAsia" w:ascii="仿宋" w:hAnsi="仿宋" w:cs="仿宋"/>
              </w:rPr>
              <w:t>资产总额</w:t>
            </w:r>
          </w:p>
        </w:tc>
        <w:tc>
          <w:tcPr>
            <w:tcW w:w="1033" w:type="pct"/>
            <w:vAlign w:val="center"/>
          </w:tcPr>
          <w:p w14:paraId="29E81706">
            <w:pPr>
              <w:widowControl/>
              <w:jc w:val="center"/>
              <w:rPr>
                <w:rFonts w:ascii="仿宋" w:hAnsi="仿宋" w:cs="仿宋"/>
                <w:kern w:val="0"/>
              </w:rPr>
            </w:pPr>
            <w:r>
              <w:rPr>
                <w:rFonts w:hint="eastAsia" w:ascii="仿宋" w:hAnsi="仿宋" w:cs="仿宋"/>
                <w:u w:val="single"/>
              </w:rPr>
              <w:t>企业类型（中型企业、小型企业、微型企业）</w:t>
            </w:r>
          </w:p>
        </w:tc>
        <w:tc>
          <w:tcPr>
            <w:tcW w:w="446" w:type="pct"/>
            <w:vAlign w:val="center"/>
          </w:tcPr>
          <w:p w14:paraId="10997FC0">
            <w:pPr>
              <w:widowControl/>
              <w:tabs>
                <w:tab w:val="left" w:pos="480"/>
              </w:tabs>
              <w:ind w:right="182" w:rightChars="76"/>
              <w:jc w:val="center"/>
              <w:rPr>
                <w:rFonts w:ascii="仿宋" w:hAnsi="仿宋" w:cs="仿宋"/>
                <w:kern w:val="0"/>
              </w:rPr>
            </w:pPr>
            <w:r>
              <w:rPr>
                <w:rFonts w:hint="eastAsia" w:ascii="仿宋" w:hAnsi="仿宋" w:cs="仿宋"/>
                <w:kern w:val="0"/>
              </w:rPr>
              <w:t>备注</w:t>
            </w:r>
          </w:p>
        </w:tc>
      </w:tr>
      <w:tr w14:paraId="5E6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2C5804E1">
            <w:pPr>
              <w:widowControl/>
              <w:numPr>
                <w:ilvl w:val="0"/>
                <w:numId w:val="14"/>
              </w:numPr>
              <w:jc w:val="center"/>
              <w:rPr>
                <w:rFonts w:ascii="仿宋" w:hAnsi="仿宋" w:cs="仿宋"/>
                <w:kern w:val="0"/>
              </w:rPr>
            </w:pPr>
          </w:p>
        </w:tc>
        <w:tc>
          <w:tcPr>
            <w:tcW w:w="546" w:type="pct"/>
            <w:noWrap/>
          </w:tcPr>
          <w:p w14:paraId="4AA3D51F">
            <w:pPr>
              <w:widowControl/>
              <w:jc w:val="center"/>
              <w:textAlignment w:val="top"/>
              <w:rPr>
                <w:rFonts w:ascii="仿宋" w:hAnsi="仿宋" w:cs="仿宋"/>
                <w:color w:val="000000"/>
                <w:kern w:val="0"/>
                <w:szCs w:val="21"/>
                <w:lang w:bidi="ar"/>
              </w:rPr>
            </w:pPr>
            <w:r>
              <w:rPr>
                <w:rFonts w:hint="eastAsia" w:ascii="仿宋" w:hAnsi="仿宋" w:cs="仿宋"/>
                <w:color w:val="000000"/>
                <w:kern w:val="0"/>
                <w:szCs w:val="21"/>
                <w:lang w:bidi="ar"/>
              </w:rPr>
              <w:t>本科教学信息一体化管理系统</w:t>
            </w:r>
          </w:p>
        </w:tc>
        <w:tc>
          <w:tcPr>
            <w:tcW w:w="694" w:type="pct"/>
            <w:vAlign w:val="center"/>
          </w:tcPr>
          <w:p w14:paraId="69D597C1">
            <w:pPr>
              <w:jc w:val="center"/>
              <w:rPr>
                <w:rFonts w:ascii="仿宋" w:hAnsi="仿宋" w:cs="仿宋"/>
              </w:rPr>
            </w:pPr>
            <w:r>
              <w:rPr>
                <w:rFonts w:hint="eastAsia" w:ascii="仿宋" w:hAnsi="仿宋" w:cs="仿宋"/>
                <w:u w:val="single"/>
              </w:rPr>
              <w:t>软件和信息技术服务业</w:t>
            </w:r>
          </w:p>
        </w:tc>
        <w:tc>
          <w:tcPr>
            <w:tcW w:w="485" w:type="pct"/>
            <w:noWrap/>
            <w:vAlign w:val="center"/>
          </w:tcPr>
          <w:p w14:paraId="39CC6C7F">
            <w:pPr>
              <w:widowControl/>
              <w:jc w:val="center"/>
              <w:rPr>
                <w:rFonts w:ascii="仿宋" w:hAnsi="仿宋" w:cs="仿宋"/>
                <w:kern w:val="0"/>
              </w:rPr>
            </w:pPr>
          </w:p>
        </w:tc>
        <w:tc>
          <w:tcPr>
            <w:tcW w:w="452" w:type="pct"/>
            <w:vAlign w:val="center"/>
          </w:tcPr>
          <w:p w14:paraId="1195CEEE">
            <w:pPr>
              <w:widowControl/>
              <w:jc w:val="center"/>
              <w:rPr>
                <w:rFonts w:ascii="仿宋" w:hAnsi="仿宋" w:cs="仿宋"/>
                <w:kern w:val="0"/>
              </w:rPr>
            </w:pPr>
          </w:p>
        </w:tc>
        <w:tc>
          <w:tcPr>
            <w:tcW w:w="492" w:type="pct"/>
            <w:vAlign w:val="center"/>
          </w:tcPr>
          <w:p w14:paraId="42E1F01C">
            <w:pPr>
              <w:widowControl/>
              <w:jc w:val="center"/>
              <w:rPr>
                <w:rFonts w:ascii="仿宋" w:hAnsi="仿宋" w:cs="仿宋"/>
                <w:kern w:val="0"/>
              </w:rPr>
            </w:pPr>
          </w:p>
        </w:tc>
        <w:tc>
          <w:tcPr>
            <w:tcW w:w="493" w:type="pct"/>
            <w:vAlign w:val="center"/>
          </w:tcPr>
          <w:p w14:paraId="365A6066">
            <w:pPr>
              <w:widowControl/>
              <w:jc w:val="center"/>
              <w:rPr>
                <w:rFonts w:ascii="仿宋" w:hAnsi="仿宋" w:cs="仿宋"/>
                <w:kern w:val="0"/>
              </w:rPr>
            </w:pPr>
          </w:p>
        </w:tc>
        <w:tc>
          <w:tcPr>
            <w:tcW w:w="1033" w:type="pct"/>
            <w:vAlign w:val="center"/>
          </w:tcPr>
          <w:p w14:paraId="79F1733F">
            <w:pPr>
              <w:widowControl/>
              <w:jc w:val="center"/>
              <w:rPr>
                <w:rFonts w:ascii="仿宋" w:hAnsi="仿宋" w:cs="仿宋"/>
                <w:kern w:val="0"/>
              </w:rPr>
            </w:pPr>
          </w:p>
        </w:tc>
        <w:tc>
          <w:tcPr>
            <w:tcW w:w="446" w:type="pct"/>
            <w:vAlign w:val="center"/>
          </w:tcPr>
          <w:p w14:paraId="316906FA">
            <w:pPr>
              <w:widowControl/>
              <w:jc w:val="center"/>
              <w:rPr>
                <w:rFonts w:ascii="仿宋" w:hAnsi="仿宋" w:cs="仿宋"/>
                <w:kern w:val="0"/>
              </w:rPr>
            </w:pPr>
          </w:p>
        </w:tc>
      </w:tr>
    </w:tbl>
    <w:p w14:paraId="44A772F7">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14:paraId="222998D2">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14:paraId="609F29FD">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14:paraId="3FED5DC9"/>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89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14:paraId="16E0ADE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434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14:paraId="0961D33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5C9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B94E">
    <w:pPr>
      <w:pStyle w:val="39"/>
      <w:framePr w:wrap="around" w:vAnchor="text" w:hAnchor="margin" w:xAlign="right" w:y="1"/>
      <w:rPr>
        <w:rStyle w:val="72"/>
      </w:rPr>
    </w:pPr>
    <w:r>
      <w:fldChar w:fldCharType="begin"/>
    </w:r>
    <w:r>
      <w:rPr>
        <w:rStyle w:val="72"/>
      </w:rPr>
      <w:instrText xml:space="preserve">PAGE  </w:instrText>
    </w:r>
    <w:r>
      <w:fldChar w:fldCharType="end"/>
    </w:r>
  </w:p>
  <w:p w14:paraId="1FDA64E0">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88A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bookmarkStart w:id="434" w:name="_Toc36110187"/>
    <w:bookmarkStart w:id="435" w:name="_Toc131845147"/>
    <w:bookmarkStart w:id="436" w:name="_Toc164085800"/>
    <w:bookmarkStart w:id="437" w:name="_Toc91899912"/>
    <w:r>
      <w:rPr>
        <w:rFonts w:hint="eastAsia" w:ascii="仿宋_GB2312" w:eastAsia="仿宋_GB2312"/>
        <w:kern w:val="0"/>
        <w:szCs w:val="21"/>
      </w:rPr>
      <w:t xml:space="preserve"> 页</w:t>
    </w:r>
    <w:bookmarkEnd w:id="434"/>
    <w:bookmarkEnd w:id="435"/>
    <w:bookmarkEnd w:id="436"/>
    <w:bookmarkEnd w:id="43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3AD7">
    <w:pPr>
      <w:pStyle w:val="40"/>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3721">
    <w:pPr>
      <w:pStyle w:val="40"/>
    </w:pPr>
    <w:r>
      <w:rPr>
        <w:rFonts w:hint="eastAsia"/>
      </w:rPr>
      <w:t>浙江工业大学公开招标文件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265E">
    <w:pPr>
      <w:pStyle w:val="40"/>
      <w:jc w:val="right"/>
      <w:rPr>
        <w:rFonts w:ascii="仿宋_GB2312" w:eastAsia="仿宋_GB2312"/>
        <w:b/>
        <w:i/>
        <w:iCs/>
        <w:u w:val="single"/>
      </w:rPr>
    </w:pPr>
    <w:r>
      <w:rPr>
        <w:rFonts w:hint="eastAsia"/>
      </w:rPr>
      <w:t>浙江工业大学公开招标文件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12AF">
    <w:pPr>
      <w:pStyle w:val="40"/>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3733305"/>
    <w:multiLevelType w:val="singleLevel"/>
    <w:tmpl w:val="F3733305"/>
    <w:lvl w:ilvl="0" w:tentative="0">
      <w:start w:val="1"/>
      <w:numFmt w:val="decimal"/>
      <w:lvlText w:val="%1."/>
      <w:lvlJc w:val="left"/>
      <w:pPr>
        <w:ind w:left="425" w:hanging="425"/>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664B160"/>
    <w:multiLevelType w:val="multilevel"/>
    <w:tmpl w:val="0664B16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0F2C67D"/>
    <w:multiLevelType w:val="singleLevel"/>
    <w:tmpl w:val="50F2C67D"/>
    <w:lvl w:ilvl="0" w:tentative="0">
      <w:start w:val="1"/>
      <w:numFmt w:val="decimal"/>
      <w:suff w:val="nothing"/>
      <w:lvlText w:val="（%1）"/>
      <w:lvlJc w:val="left"/>
    </w:lvl>
  </w:abstractNum>
  <w:abstractNum w:abstractNumId="11">
    <w:nsid w:val="513F8985"/>
    <w:multiLevelType w:val="singleLevel"/>
    <w:tmpl w:val="513F8985"/>
    <w:lvl w:ilvl="0" w:tentative="0">
      <w:start w:val="1"/>
      <w:numFmt w:val="decimal"/>
      <w:lvlText w:val="(%1)"/>
      <w:lvlJc w:val="left"/>
      <w:pPr>
        <w:ind w:left="425" w:hanging="425"/>
      </w:pPr>
      <w:rPr>
        <w:rFonts w:hint="default"/>
      </w:rPr>
    </w:lvl>
  </w:abstractNum>
  <w:abstractNum w:abstractNumId="12">
    <w:nsid w:val="685618AB"/>
    <w:multiLevelType w:val="singleLevel"/>
    <w:tmpl w:val="685618AB"/>
    <w:lvl w:ilvl="0" w:tentative="0">
      <w:start w:val="1"/>
      <w:numFmt w:val="chineseCounting"/>
      <w:suff w:val="nothing"/>
      <w:lvlText w:val="%1、"/>
      <w:lvlJc w:val="left"/>
      <w:rPr>
        <w:rFonts w:hint="eastAsia"/>
      </w:rPr>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7"/>
  </w:num>
  <w:num w:numId="2">
    <w:abstractNumId w:val="1"/>
  </w:num>
  <w:num w:numId="3">
    <w:abstractNumId w:val="2"/>
  </w:num>
  <w:num w:numId="4">
    <w:abstractNumId w:val="9"/>
  </w:num>
  <w:num w:numId="5">
    <w:abstractNumId w:val="3"/>
  </w:num>
  <w:num w:numId="6">
    <w:abstractNumId w:val="0"/>
  </w:num>
  <w:num w:numId="7">
    <w:abstractNumId w:val="13"/>
  </w:num>
  <w:num w:numId="8">
    <w:abstractNumId w:val="4"/>
  </w:num>
  <w:num w:numId="9">
    <w:abstractNumId w:val="6"/>
  </w:num>
  <w:num w:numId="10">
    <w:abstractNumId w:val="11"/>
  </w:num>
  <w:num w:numId="11">
    <w:abstractNumId w:val="8"/>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QxMTM1NjaGYCUdpeDU4uLM/DyQAsNaAHT03pAsAAAA"/>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3E90"/>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2E41"/>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921"/>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3E9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1F"/>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389"/>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202"/>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1E0"/>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706"/>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914"/>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85"/>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F14"/>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E3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775"/>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4238F"/>
    <w:rsid w:val="037639FC"/>
    <w:rsid w:val="037759DB"/>
    <w:rsid w:val="03A013D6"/>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22F9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55C21"/>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AC6B21"/>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61B3D"/>
    <w:rsid w:val="0A586E09"/>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71D3B"/>
    <w:rsid w:val="0B0E131B"/>
    <w:rsid w:val="0B183F48"/>
    <w:rsid w:val="0B1C3A38"/>
    <w:rsid w:val="0B291CB1"/>
    <w:rsid w:val="0B30404E"/>
    <w:rsid w:val="0B3F14D4"/>
    <w:rsid w:val="0B460AB5"/>
    <w:rsid w:val="0B4C6C14"/>
    <w:rsid w:val="0B4E7969"/>
    <w:rsid w:val="0B5331D2"/>
    <w:rsid w:val="0B5F1DB6"/>
    <w:rsid w:val="0B61769D"/>
    <w:rsid w:val="0B631A88"/>
    <w:rsid w:val="0B680A2B"/>
    <w:rsid w:val="0B683D45"/>
    <w:rsid w:val="0B6B22C9"/>
    <w:rsid w:val="0B6E5916"/>
    <w:rsid w:val="0B794AD1"/>
    <w:rsid w:val="0B7F3F11"/>
    <w:rsid w:val="0B84338B"/>
    <w:rsid w:val="0B884417"/>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9617A"/>
    <w:rsid w:val="0C5C1171"/>
    <w:rsid w:val="0C5C7E64"/>
    <w:rsid w:val="0C5E1CBC"/>
    <w:rsid w:val="0C615B50"/>
    <w:rsid w:val="0C8278CB"/>
    <w:rsid w:val="0C8445DA"/>
    <w:rsid w:val="0C87121B"/>
    <w:rsid w:val="0CA75583"/>
    <w:rsid w:val="0CC007F7"/>
    <w:rsid w:val="0CC47EE3"/>
    <w:rsid w:val="0CDB046D"/>
    <w:rsid w:val="0CE045F1"/>
    <w:rsid w:val="0CE340E1"/>
    <w:rsid w:val="0CE560AB"/>
    <w:rsid w:val="0CFB58CF"/>
    <w:rsid w:val="0CFE707A"/>
    <w:rsid w:val="0D026C5D"/>
    <w:rsid w:val="0D063BDA"/>
    <w:rsid w:val="0D077DD0"/>
    <w:rsid w:val="0D08375F"/>
    <w:rsid w:val="0D184CFB"/>
    <w:rsid w:val="0D272220"/>
    <w:rsid w:val="0D444B80"/>
    <w:rsid w:val="0D490BEF"/>
    <w:rsid w:val="0D4A7419"/>
    <w:rsid w:val="0D555D85"/>
    <w:rsid w:val="0D577C2B"/>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847F7"/>
    <w:rsid w:val="101C3B92"/>
    <w:rsid w:val="101F18D4"/>
    <w:rsid w:val="1021389E"/>
    <w:rsid w:val="10264A11"/>
    <w:rsid w:val="10294501"/>
    <w:rsid w:val="10433815"/>
    <w:rsid w:val="10507CE0"/>
    <w:rsid w:val="1053332C"/>
    <w:rsid w:val="105B0B5E"/>
    <w:rsid w:val="10646583"/>
    <w:rsid w:val="10647D00"/>
    <w:rsid w:val="10686DD7"/>
    <w:rsid w:val="107D4B15"/>
    <w:rsid w:val="10846DA4"/>
    <w:rsid w:val="108A3C80"/>
    <w:rsid w:val="108A4FA0"/>
    <w:rsid w:val="109220A6"/>
    <w:rsid w:val="10A36062"/>
    <w:rsid w:val="10AB4F16"/>
    <w:rsid w:val="10BA52FE"/>
    <w:rsid w:val="10C26171"/>
    <w:rsid w:val="10D64689"/>
    <w:rsid w:val="10EF5293"/>
    <w:rsid w:val="10F33360"/>
    <w:rsid w:val="10F44B0F"/>
    <w:rsid w:val="10FC16EA"/>
    <w:rsid w:val="110F1D40"/>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A85FF9"/>
    <w:rsid w:val="11B04EDA"/>
    <w:rsid w:val="11C049F1"/>
    <w:rsid w:val="11C6522A"/>
    <w:rsid w:val="11C91AF8"/>
    <w:rsid w:val="11CC3A28"/>
    <w:rsid w:val="11D84431"/>
    <w:rsid w:val="11D87F8D"/>
    <w:rsid w:val="11D9622F"/>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40F02"/>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E457B"/>
    <w:rsid w:val="149F4D92"/>
    <w:rsid w:val="14A7619D"/>
    <w:rsid w:val="14B922F8"/>
    <w:rsid w:val="14B95E54"/>
    <w:rsid w:val="14D233B9"/>
    <w:rsid w:val="14DC5FE6"/>
    <w:rsid w:val="14E153AA"/>
    <w:rsid w:val="14F82861"/>
    <w:rsid w:val="14FE7D0A"/>
    <w:rsid w:val="15035321"/>
    <w:rsid w:val="150536C3"/>
    <w:rsid w:val="150C1963"/>
    <w:rsid w:val="151447A0"/>
    <w:rsid w:val="153C0833"/>
    <w:rsid w:val="154A6454"/>
    <w:rsid w:val="154F4A0A"/>
    <w:rsid w:val="15762120"/>
    <w:rsid w:val="1585667E"/>
    <w:rsid w:val="15891CCA"/>
    <w:rsid w:val="15900494"/>
    <w:rsid w:val="15B42ABF"/>
    <w:rsid w:val="15B4486D"/>
    <w:rsid w:val="15C01464"/>
    <w:rsid w:val="15CA4090"/>
    <w:rsid w:val="15CE592F"/>
    <w:rsid w:val="1602382A"/>
    <w:rsid w:val="16061850"/>
    <w:rsid w:val="160C6457"/>
    <w:rsid w:val="16104199"/>
    <w:rsid w:val="161377E5"/>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40950"/>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380096"/>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AD579B"/>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AB7A3D"/>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E357D5"/>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B08FE"/>
    <w:rsid w:val="1FBC0EEE"/>
    <w:rsid w:val="1FC61D6D"/>
    <w:rsid w:val="1FC85AE5"/>
    <w:rsid w:val="1FCA53B9"/>
    <w:rsid w:val="1FCB2EDF"/>
    <w:rsid w:val="1FD75D28"/>
    <w:rsid w:val="1FE67D19"/>
    <w:rsid w:val="1FE868A9"/>
    <w:rsid w:val="1FED10A7"/>
    <w:rsid w:val="1FF22B62"/>
    <w:rsid w:val="1FF241DB"/>
    <w:rsid w:val="1FF93EF0"/>
    <w:rsid w:val="1FFC753C"/>
    <w:rsid w:val="2000527E"/>
    <w:rsid w:val="2000702C"/>
    <w:rsid w:val="20034907"/>
    <w:rsid w:val="20173E4B"/>
    <w:rsid w:val="20176124"/>
    <w:rsid w:val="20196340"/>
    <w:rsid w:val="201E48A5"/>
    <w:rsid w:val="202D1DEC"/>
    <w:rsid w:val="2040567B"/>
    <w:rsid w:val="20452C91"/>
    <w:rsid w:val="20471345"/>
    <w:rsid w:val="204E48BC"/>
    <w:rsid w:val="20673637"/>
    <w:rsid w:val="207E61A3"/>
    <w:rsid w:val="208921B3"/>
    <w:rsid w:val="208A4B48"/>
    <w:rsid w:val="20973DEB"/>
    <w:rsid w:val="209F6845"/>
    <w:rsid w:val="20A51982"/>
    <w:rsid w:val="20AC1D3C"/>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678E1"/>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574EC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E36D60"/>
    <w:rsid w:val="26E74CBE"/>
    <w:rsid w:val="26ED7BDF"/>
    <w:rsid w:val="27044A29"/>
    <w:rsid w:val="271D34C8"/>
    <w:rsid w:val="27207FB4"/>
    <w:rsid w:val="27231852"/>
    <w:rsid w:val="272A0E33"/>
    <w:rsid w:val="272F6449"/>
    <w:rsid w:val="273D0B66"/>
    <w:rsid w:val="273F48DE"/>
    <w:rsid w:val="27427F2B"/>
    <w:rsid w:val="27514612"/>
    <w:rsid w:val="275D6B12"/>
    <w:rsid w:val="275F0ADD"/>
    <w:rsid w:val="27601A5E"/>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35470"/>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B3C4C"/>
    <w:rsid w:val="299407E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4E5E4B"/>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A134D1"/>
    <w:rsid w:val="2DB43204"/>
    <w:rsid w:val="2DC409E2"/>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B12"/>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8B36ED"/>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5C74BB"/>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B73AC6"/>
    <w:rsid w:val="31D40319"/>
    <w:rsid w:val="31DB3455"/>
    <w:rsid w:val="31E3679B"/>
    <w:rsid w:val="31E732FD"/>
    <w:rsid w:val="31ED3189"/>
    <w:rsid w:val="31F462C5"/>
    <w:rsid w:val="32081D71"/>
    <w:rsid w:val="32116E77"/>
    <w:rsid w:val="32140715"/>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067A3"/>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DE62C0"/>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6EEC313"/>
    <w:rsid w:val="370A4574"/>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408DF"/>
    <w:rsid w:val="38262F51"/>
    <w:rsid w:val="38296C89"/>
    <w:rsid w:val="382B0567"/>
    <w:rsid w:val="383002EB"/>
    <w:rsid w:val="383B2EA0"/>
    <w:rsid w:val="38451629"/>
    <w:rsid w:val="38586797"/>
    <w:rsid w:val="385B0E4C"/>
    <w:rsid w:val="386661FC"/>
    <w:rsid w:val="388A798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73172"/>
    <w:rsid w:val="3B781D15"/>
    <w:rsid w:val="3B8B7C9A"/>
    <w:rsid w:val="3B914B85"/>
    <w:rsid w:val="3B974891"/>
    <w:rsid w:val="3B976654"/>
    <w:rsid w:val="3BBA0580"/>
    <w:rsid w:val="3BC01EFC"/>
    <w:rsid w:val="3BC12C0B"/>
    <w:rsid w:val="3BCA786A"/>
    <w:rsid w:val="3BD31E2F"/>
    <w:rsid w:val="3BF15831"/>
    <w:rsid w:val="3BFA097C"/>
    <w:rsid w:val="3BFA4E20"/>
    <w:rsid w:val="3C105946"/>
    <w:rsid w:val="3C1E0B0E"/>
    <w:rsid w:val="3C3C7EA1"/>
    <w:rsid w:val="3C461E13"/>
    <w:rsid w:val="3C471448"/>
    <w:rsid w:val="3C4A1903"/>
    <w:rsid w:val="3C4C0A09"/>
    <w:rsid w:val="3C5F759A"/>
    <w:rsid w:val="3C681D8A"/>
    <w:rsid w:val="3C6C525A"/>
    <w:rsid w:val="3C746980"/>
    <w:rsid w:val="3C7B2567"/>
    <w:rsid w:val="3CAA05F4"/>
    <w:rsid w:val="3CB925E5"/>
    <w:rsid w:val="3CC316B6"/>
    <w:rsid w:val="3CC35212"/>
    <w:rsid w:val="3CCE23CB"/>
    <w:rsid w:val="3CD17D17"/>
    <w:rsid w:val="3CDD2778"/>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C2FDE"/>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61A88"/>
    <w:rsid w:val="3F2C1AE6"/>
    <w:rsid w:val="3F2F0234"/>
    <w:rsid w:val="3F520ACF"/>
    <w:rsid w:val="3F6363FE"/>
    <w:rsid w:val="3F6E5909"/>
    <w:rsid w:val="3F6F39F1"/>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1539D"/>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15F0A"/>
    <w:rsid w:val="4379487C"/>
    <w:rsid w:val="43884ABF"/>
    <w:rsid w:val="438A0837"/>
    <w:rsid w:val="438A4CDB"/>
    <w:rsid w:val="43977AB6"/>
    <w:rsid w:val="43A3342B"/>
    <w:rsid w:val="43AA0EDA"/>
    <w:rsid w:val="43C65C90"/>
    <w:rsid w:val="43C77C27"/>
    <w:rsid w:val="43D321DE"/>
    <w:rsid w:val="43DE09EE"/>
    <w:rsid w:val="43F62371"/>
    <w:rsid w:val="43FE4D82"/>
    <w:rsid w:val="44002FAD"/>
    <w:rsid w:val="44020D16"/>
    <w:rsid w:val="441B5933"/>
    <w:rsid w:val="441D16AC"/>
    <w:rsid w:val="4427252A"/>
    <w:rsid w:val="44380293"/>
    <w:rsid w:val="445A2900"/>
    <w:rsid w:val="445F0B62"/>
    <w:rsid w:val="446A688F"/>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9B24F4"/>
    <w:rsid w:val="459D4A40"/>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D5A1A"/>
    <w:rsid w:val="469F5CBE"/>
    <w:rsid w:val="46A14816"/>
    <w:rsid w:val="46A55988"/>
    <w:rsid w:val="46B04A59"/>
    <w:rsid w:val="46C16C66"/>
    <w:rsid w:val="46C4686E"/>
    <w:rsid w:val="46CB3641"/>
    <w:rsid w:val="46DC57DE"/>
    <w:rsid w:val="46E11615"/>
    <w:rsid w:val="46E464B1"/>
    <w:rsid w:val="46F56910"/>
    <w:rsid w:val="4732546E"/>
    <w:rsid w:val="474A6C5C"/>
    <w:rsid w:val="474B29D4"/>
    <w:rsid w:val="47637D1D"/>
    <w:rsid w:val="47777325"/>
    <w:rsid w:val="477B778F"/>
    <w:rsid w:val="478203EC"/>
    <w:rsid w:val="479B74B7"/>
    <w:rsid w:val="47B025FA"/>
    <w:rsid w:val="47B40579"/>
    <w:rsid w:val="47C562E2"/>
    <w:rsid w:val="47D14C87"/>
    <w:rsid w:val="47E349BA"/>
    <w:rsid w:val="47FE7A46"/>
    <w:rsid w:val="4809698F"/>
    <w:rsid w:val="4810535C"/>
    <w:rsid w:val="4811697D"/>
    <w:rsid w:val="48153C8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E635A7"/>
    <w:rsid w:val="49F6167F"/>
    <w:rsid w:val="4A037596"/>
    <w:rsid w:val="4A05330E"/>
    <w:rsid w:val="4A064FA0"/>
    <w:rsid w:val="4A16615C"/>
    <w:rsid w:val="4A1C41B3"/>
    <w:rsid w:val="4A365275"/>
    <w:rsid w:val="4A3F3BEF"/>
    <w:rsid w:val="4A4424D7"/>
    <w:rsid w:val="4A4A1D68"/>
    <w:rsid w:val="4A510301"/>
    <w:rsid w:val="4A677B24"/>
    <w:rsid w:val="4A6A13C3"/>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9B321A"/>
    <w:rsid w:val="4BAE52DF"/>
    <w:rsid w:val="4BAF3531"/>
    <w:rsid w:val="4BCF3BD3"/>
    <w:rsid w:val="4BE8259F"/>
    <w:rsid w:val="4BE86A43"/>
    <w:rsid w:val="4BEE2503"/>
    <w:rsid w:val="4BF4363A"/>
    <w:rsid w:val="4BFF5B3B"/>
    <w:rsid w:val="4C043151"/>
    <w:rsid w:val="4C147838"/>
    <w:rsid w:val="4C1635B0"/>
    <w:rsid w:val="4C1930A0"/>
    <w:rsid w:val="4C245A30"/>
    <w:rsid w:val="4C3954F1"/>
    <w:rsid w:val="4C4243A5"/>
    <w:rsid w:val="4C5B45D0"/>
    <w:rsid w:val="4C651E42"/>
    <w:rsid w:val="4C856040"/>
    <w:rsid w:val="4C9A5C67"/>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4C41DB"/>
    <w:rsid w:val="4D5048A0"/>
    <w:rsid w:val="4D510618"/>
    <w:rsid w:val="4D616AAD"/>
    <w:rsid w:val="4D704F42"/>
    <w:rsid w:val="4D78651E"/>
    <w:rsid w:val="4D862070"/>
    <w:rsid w:val="4D877614"/>
    <w:rsid w:val="4D8973D9"/>
    <w:rsid w:val="4D905305"/>
    <w:rsid w:val="4D964A72"/>
    <w:rsid w:val="4D9C1254"/>
    <w:rsid w:val="4DA4699A"/>
    <w:rsid w:val="4DBC1F35"/>
    <w:rsid w:val="4DBE3EFF"/>
    <w:rsid w:val="4DC332C4"/>
    <w:rsid w:val="4DD03C33"/>
    <w:rsid w:val="4DE14B44"/>
    <w:rsid w:val="4DE60D60"/>
    <w:rsid w:val="4DF94F37"/>
    <w:rsid w:val="4DFA0CB0"/>
    <w:rsid w:val="4E0B6A19"/>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DD6180"/>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AE297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263F1"/>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1C676F"/>
    <w:rsid w:val="55214EB5"/>
    <w:rsid w:val="552705DC"/>
    <w:rsid w:val="55287EB0"/>
    <w:rsid w:val="55364EFD"/>
    <w:rsid w:val="55393E6B"/>
    <w:rsid w:val="553C7BC9"/>
    <w:rsid w:val="554271C4"/>
    <w:rsid w:val="554C1DF1"/>
    <w:rsid w:val="554C3B9F"/>
    <w:rsid w:val="555D4828"/>
    <w:rsid w:val="555E1B24"/>
    <w:rsid w:val="557430F6"/>
    <w:rsid w:val="55782BE6"/>
    <w:rsid w:val="557A4C8B"/>
    <w:rsid w:val="55820C1A"/>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344B05"/>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DE2D58"/>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B2406"/>
    <w:rsid w:val="589C6BEB"/>
    <w:rsid w:val="58A27F7A"/>
    <w:rsid w:val="58AE2DC2"/>
    <w:rsid w:val="58AE4F0C"/>
    <w:rsid w:val="58B24A28"/>
    <w:rsid w:val="58B85899"/>
    <w:rsid w:val="58BF28DA"/>
    <w:rsid w:val="58C61EBA"/>
    <w:rsid w:val="58CB127E"/>
    <w:rsid w:val="58CB5722"/>
    <w:rsid w:val="58DC4708"/>
    <w:rsid w:val="58E363A9"/>
    <w:rsid w:val="58E81E30"/>
    <w:rsid w:val="58F92290"/>
    <w:rsid w:val="590C7034"/>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0263A3"/>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3D3C14"/>
    <w:rsid w:val="5F4678B1"/>
    <w:rsid w:val="5F557AF4"/>
    <w:rsid w:val="5F5C5326"/>
    <w:rsid w:val="5F6277C6"/>
    <w:rsid w:val="5F6D0B1D"/>
    <w:rsid w:val="5F7268F8"/>
    <w:rsid w:val="5F73441E"/>
    <w:rsid w:val="5F796DF2"/>
    <w:rsid w:val="5F83116B"/>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CD563A"/>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25148"/>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7F6811"/>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8D20B2"/>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C37BF"/>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1E2F9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E2352"/>
    <w:rsid w:val="6F410095"/>
    <w:rsid w:val="6F490CF7"/>
    <w:rsid w:val="6F63000B"/>
    <w:rsid w:val="6F8331F1"/>
    <w:rsid w:val="6F834209"/>
    <w:rsid w:val="6F984159"/>
    <w:rsid w:val="6F997ED1"/>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C25205"/>
    <w:rsid w:val="70DA42FD"/>
    <w:rsid w:val="70DD3DED"/>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3DD2"/>
    <w:rsid w:val="716D517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43671"/>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D2C3B"/>
    <w:rsid w:val="740F3C88"/>
    <w:rsid w:val="742222F5"/>
    <w:rsid w:val="742F69B6"/>
    <w:rsid w:val="74341F76"/>
    <w:rsid w:val="743C0E2B"/>
    <w:rsid w:val="743E2DF5"/>
    <w:rsid w:val="74476126"/>
    <w:rsid w:val="744F6BF8"/>
    <w:rsid w:val="745A5E80"/>
    <w:rsid w:val="7460720F"/>
    <w:rsid w:val="74706664"/>
    <w:rsid w:val="74716D26"/>
    <w:rsid w:val="747B1953"/>
    <w:rsid w:val="747D7D58"/>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E6DCD"/>
    <w:rsid w:val="753A35BC"/>
    <w:rsid w:val="75436915"/>
    <w:rsid w:val="7551380D"/>
    <w:rsid w:val="75556648"/>
    <w:rsid w:val="75600BE5"/>
    <w:rsid w:val="7564475C"/>
    <w:rsid w:val="75706FDE"/>
    <w:rsid w:val="7583797F"/>
    <w:rsid w:val="75862CA5"/>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C00A6"/>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6D625B"/>
    <w:rsid w:val="78775729"/>
    <w:rsid w:val="789D0631"/>
    <w:rsid w:val="78A02EEA"/>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BD652C"/>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8F1286"/>
    <w:rsid w:val="7B9652C4"/>
    <w:rsid w:val="7BA63759"/>
    <w:rsid w:val="7BB73A37"/>
    <w:rsid w:val="7BC167E5"/>
    <w:rsid w:val="7BCB7664"/>
    <w:rsid w:val="7BCE4A5E"/>
    <w:rsid w:val="7BD302C6"/>
    <w:rsid w:val="7BD733E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CF67CB"/>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7FFE31"/>
    <w:rsid w:val="7E865AC4"/>
    <w:rsid w:val="7E977CD1"/>
    <w:rsid w:val="7E9A4E1F"/>
    <w:rsid w:val="7E9C52E7"/>
    <w:rsid w:val="7EA36676"/>
    <w:rsid w:val="7EA7723A"/>
    <w:rsid w:val="7EA83C8C"/>
    <w:rsid w:val="7EC565EC"/>
    <w:rsid w:val="7EC86F76"/>
    <w:rsid w:val="7ECB34D7"/>
    <w:rsid w:val="7ED14F91"/>
    <w:rsid w:val="7ED607F9"/>
    <w:rsid w:val="7EE06F82"/>
    <w:rsid w:val="7EEF5417"/>
    <w:rsid w:val="7EF44CAD"/>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A83BFE"/>
    <w:rsid w:val="7FB15581"/>
    <w:rsid w:val="7FB16B71"/>
    <w:rsid w:val="7FBD5515"/>
    <w:rsid w:val="7FD73AEA"/>
    <w:rsid w:val="7FE707E4"/>
    <w:rsid w:val="7FF54CAF"/>
    <w:rsid w:val="7FF56A5D"/>
    <w:rsid w:val="7FFC4290"/>
    <w:rsid w:val="7FFD1DB6"/>
    <w:rsid w:val="7FFF3B1B"/>
    <w:rsid w:val="96FFFFE3"/>
    <w:rsid w:val="BB7FA927"/>
    <w:rsid w:val="BCA92260"/>
    <w:rsid w:val="DDF9AC99"/>
    <w:rsid w:val="EE66ED2F"/>
    <w:rsid w:val="F5FFD31F"/>
    <w:rsid w:val="FD7D4055"/>
    <w:rsid w:val="FF767C41"/>
    <w:rsid w:val="FF7F4C4D"/>
    <w:rsid w:val="FFE849F9"/>
    <w:rsid w:val="FFFF9F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94"/>
    <w:qFormat/>
    <w:uiPriority w:val="9"/>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4"/>
    <w:qFormat/>
    <w:uiPriority w:val="0"/>
    <w:pPr>
      <w:keepNext/>
      <w:keepLines/>
      <w:numPr>
        <w:ilvl w:val="1"/>
        <w:numId w:val="1"/>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tabs>
        <w:tab w:val="left" w:pos="900"/>
      </w:tabs>
      <w:spacing w:before="260" w:after="260" w:line="416" w:lineRule="auto"/>
      <w:outlineLvl w:val="2"/>
    </w:pPr>
    <w:rPr>
      <w:b/>
      <w:bCs/>
      <w:sz w:val="32"/>
      <w:szCs w:val="32"/>
    </w:rPr>
  </w:style>
  <w:style w:type="paragraph" w:styleId="6">
    <w:name w:val="heading 4"/>
    <w:basedOn w:val="1"/>
    <w:next w:val="1"/>
    <w:link w:val="334"/>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lang w:val="zh-CN"/>
    </w:rPr>
  </w:style>
  <w:style w:type="paragraph" w:styleId="7">
    <w:name w:val="heading 5"/>
    <w:basedOn w:val="1"/>
    <w:next w:val="1"/>
    <w:link w:val="301"/>
    <w:qFormat/>
    <w:uiPriority w:val="0"/>
    <w:pPr>
      <w:keepNext/>
      <w:keepLines/>
      <w:numPr>
        <w:ilvl w:val="4"/>
        <w:numId w:val="1"/>
      </w:numPr>
      <w:tabs>
        <w:tab w:val="left" w:pos="1008"/>
      </w:tabs>
      <w:spacing w:before="280" w:after="290" w:line="376" w:lineRule="auto"/>
      <w:outlineLvl w:val="4"/>
    </w:pPr>
    <w:rPr>
      <w:b/>
      <w:bCs/>
      <w:sz w:val="28"/>
      <w:szCs w:val="28"/>
    </w:rPr>
  </w:style>
  <w:style w:type="paragraph" w:styleId="8">
    <w:name w:val="heading 6"/>
    <w:basedOn w:val="1"/>
    <w:next w:val="1"/>
    <w:link w:val="159"/>
    <w:qFormat/>
    <w:uiPriority w:val="0"/>
    <w:pPr>
      <w:keepNext/>
      <w:keepLines/>
      <w:numPr>
        <w:ilvl w:val="5"/>
        <w:numId w:val="1"/>
      </w:numPr>
      <w:tabs>
        <w:tab w:val="left" w:pos="1152"/>
      </w:tabs>
      <w:spacing w:before="240" w:after="64" w:line="320" w:lineRule="auto"/>
      <w:outlineLvl w:val="5"/>
    </w:pPr>
    <w:rPr>
      <w:rFonts w:ascii="Arial" w:hAnsi="Arial" w:eastAsia="黑体"/>
      <w:b/>
      <w:bCs/>
    </w:rPr>
  </w:style>
  <w:style w:type="paragraph" w:styleId="9">
    <w:name w:val="heading 7"/>
    <w:basedOn w:val="1"/>
    <w:next w:val="1"/>
    <w:link w:val="314"/>
    <w:qFormat/>
    <w:uiPriority w:val="0"/>
    <w:pPr>
      <w:keepNext/>
      <w:keepLines/>
      <w:numPr>
        <w:ilvl w:val="6"/>
        <w:numId w:val="1"/>
      </w:numPr>
      <w:tabs>
        <w:tab w:val="left" w:pos="1296"/>
      </w:tabs>
      <w:spacing w:before="240" w:after="64" w:line="320" w:lineRule="auto"/>
      <w:outlineLvl w:val="6"/>
    </w:pPr>
    <w:rPr>
      <w:b/>
      <w:bCs/>
    </w:rPr>
  </w:style>
  <w:style w:type="paragraph" w:styleId="10">
    <w:name w:val="heading 8"/>
    <w:basedOn w:val="1"/>
    <w:next w:val="1"/>
    <w:link w:val="364"/>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1">
    <w:name w:val="heading 9"/>
    <w:basedOn w:val="1"/>
    <w:next w:val="1"/>
    <w:link w:val="193"/>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04"/>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40"/>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3"/>
    <w:qFormat/>
    <w:uiPriority w:val="0"/>
    <w:pPr>
      <w:shd w:val="clear" w:color="auto" w:fill="000080"/>
    </w:pPr>
  </w:style>
  <w:style w:type="paragraph" w:styleId="19">
    <w:name w:val="annotation text"/>
    <w:basedOn w:val="1"/>
    <w:link w:val="351"/>
    <w:qFormat/>
    <w:uiPriority w:val="0"/>
    <w:pPr>
      <w:jc w:val="left"/>
    </w:pPr>
  </w:style>
  <w:style w:type="paragraph" w:styleId="20">
    <w:name w:val="Salutation"/>
    <w:basedOn w:val="1"/>
    <w:next w:val="1"/>
    <w:link w:val="306"/>
    <w:qFormat/>
    <w:uiPriority w:val="0"/>
    <w:rPr>
      <w:rFonts w:ascii="仿宋_GB2312" w:eastAsia="仿宋_GB2312"/>
      <w:sz w:val="28"/>
      <w:szCs w:val="20"/>
    </w:rPr>
  </w:style>
  <w:style w:type="paragraph" w:styleId="21">
    <w:name w:val="Body Text 3"/>
    <w:basedOn w:val="1"/>
    <w:link w:val="337"/>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967"/>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link w:val="274"/>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30"/>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92"/>
    <w:qFormat/>
    <w:uiPriority w:val="0"/>
    <w:pPr>
      <w:ind w:left="100" w:leftChars="2500"/>
    </w:pPr>
    <w:rPr>
      <w:rFonts w:ascii="宋体"/>
      <w:szCs w:val="21"/>
      <w:lang w:val="zh-CN"/>
    </w:rPr>
  </w:style>
  <w:style w:type="paragraph" w:styleId="36">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9"/>
    <w:qFormat/>
    <w:uiPriority w:val="0"/>
    <w:rPr>
      <w:sz w:val="18"/>
      <w:szCs w:val="18"/>
    </w:rPr>
  </w:style>
  <w:style w:type="paragraph" w:styleId="39">
    <w:name w:val="footer"/>
    <w:basedOn w:val="1"/>
    <w:link w:val="388"/>
    <w:qFormat/>
    <w:uiPriority w:val="99"/>
    <w:pPr>
      <w:tabs>
        <w:tab w:val="center" w:pos="4153"/>
        <w:tab w:val="right" w:pos="8306"/>
      </w:tabs>
      <w:jc w:val="left"/>
    </w:pPr>
    <w:rPr>
      <w:sz w:val="18"/>
      <w:szCs w:val="18"/>
    </w:rPr>
  </w:style>
  <w:style w:type="paragraph" w:styleId="40">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52"/>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4"/>
    <w:link w:val="31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0"/>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9"/>
    <w:qFormat/>
    <w:uiPriority w:val="0"/>
    <w:pPr>
      <w:spacing w:after="120" w:line="480" w:lineRule="auto"/>
    </w:pPr>
  </w:style>
  <w:style w:type="paragraph" w:styleId="56">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94"/>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328"/>
    <w:qFormat/>
    <w:uiPriority w:val="0"/>
    <w:pPr>
      <w:ind w:firstLine="420"/>
    </w:pPr>
    <w:rPr>
      <w:rFonts w:hAnsi="Calibri" w:cs="Times New Roman"/>
      <w:snapToGrid/>
      <w:szCs w:val="20"/>
    </w:rPr>
  </w:style>
  <w:style w:type="paragraph" w:styleId="61">
    <w:name w:val="Body Text First Indent 2"/>
    <w:basedOn w:val="24"/>
    <w:link w:val="133"/>
    <w:qFormat/>
    <w:uiPriority w:val="0"/>
    <w:pPr>
      <w:adjustRightInd/>
      <w:spacing w:after="120" w:line="240" w:lineRule="auto"/>
      <w:ind w:left="420" w:leftChars="200" w:firstLine="210"/>
    </w:pPr>
    <w:rPr>
      <w:sz w:val="21"/>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4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标题 3 字符"/>
    <w:qFormat/>
    <w:uiPriority w:val="9"/>
    <w:rPr>
      <w:b/>
      <w:bCs/>
      <w:kern w:val="2"/>
      <w:sz w:val="32"/>
      <w:szCs w:val="32"/>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4">
    <w:name w:val="List Paragraph"/>
    <w:basedOn w:val="1"/>
    <w:next w:val="1"/>
    <w:qFormat/>
    <w:uiPriority w:val="34"/>
    <w:pPr>
      <w:spacing w:line="360" w:lineRule="auto"/>
      <w:ind w:firstLine="200" w:firstLineChars="200"/>
    </w:pPr>
    <w:rPr>
      <w:rFonts w:eastAsia="楷体_GB2312" w:cs="Lucida Sans"/>
    </w:rPr>
  </w:style>
  <w:style w:type="character" w:customStyle="1" w:styleId="85">
    <w:name w:val="正文缩进 字符"/>
    <w:qFormat/>
    <w:uiPriority w:val="0"/>
    <w:rPr>
      <w:rFonts w:ascii="宋体" w:eastAsia="宋体"/>
      <w:snapToGrid w:val="0"/>
      <w:color w:val="000000"/>
      <w:kern w:val="28"/>
      <w:sz w:val="28"/>
      <w:lang w:val="en-US" w:eastAsia="zh-CN" w:bidi="ar-SA"/>
    </w:rPr>
  </w:style>
  <w:style w:type="character" w:customStyle="1" w:styleId="86">
    <w:name w:val="正文文本 Char"/>
    <w:qFormat/>
    <w:uiPriority w:val="0"/>
    <w:rPr>
      <w:rFonts w:eastAsia="宋体"/>
      <w:kern w:val="2"/>
      <w:sz w:val="24"/>
      <w:szCs w:val="24"/>
      <w:lang w:val="en-US" w:eastAsia="zh-CN" w:bidi="ar-SA"/>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paragraph" w:customStyle="1" w:styleId="88">
    <w:name w:val="Heading2"/>
    <w:basedOn w:val="1"/>
    <w:next w:val="1"/>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89">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90">
    <w:name w:val="样式3"/>
    <w:basedOn w:val="91"/>
    <w:next w:val="1"/>
    <w:qFormat/>
    <w:uiPriority w:val="0"/>
    <w:pPr>
      <w:tabs>
        <w:tab w:val="left" w:pos="2790"/>
        <w:tab w:val="left" w:pos="4230"/>
      </w:tabs>
      <w:spacing w:beforeLines="100"/>
      <w:jc w:val="left"/>
    </w:pPr>
  </w:style>
  <w:style w:type="paragraph" w:customStyle="1" w:styleId="9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92">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93">
    <w:name w:val="标题 1 字符"/>
    <w:qFormat/>
    <w:uiPriority w:val="9"/>
    <w:rPr>
      <w:rFonts w:ascii="Arial" w:hAnsi="Arial" w:eastAsia="黑体" w:cs="Arial"/>
      <w:b/>
      <w:bCs/>
      <w:snapToGrid w:val="0"/>
      <w:kern w:val="44"/>
      <w:sz w:val="44"/>
      <w:szCs w:val="44"/>
    </w:rPr>
  </w:style>
  <w:style w:type="character" w:customStyle="1" w:styleId="94">
    <w:name w:val="标题 1 字符1"/>
    <w:link w:val="2"/>
    <w:qFormat/>
    <w:uiPriority w:val="9"/>
    <w:rPr>
      <w:b/>
      <w:bCs/>
      <w:kern w:val="44"/>
      <w:sz w:val="44"/>
      <w:szCs w:val="44"/>
    </w:rPr>
  </w:style>
  <w:style w:type="character" w:customStyle="1" w:styleId="95">
    <w:name w:val="表格非标题文字 Char"/>
    <w:link w:val="96"/>
    <w:qFormat/>
    <w:uiPriority w:val="0"/>
    <w:rPr>
      <w:rFonts w:ascii="Futura Bk" w:hAnsi="Futura Bk"/>
      <w:kern w:val="2"/>
      <w:sz w:val="18"/>
      <w:szCs w:val="21"/>
      <w:lang w:val="en-US" w:eastAsia="zh-CN" w:bidi="ar-SA"/>
    </w:rPr>
  </w:style>
  <w:style w:type="paragraph" w:customStyle="1" w:styleId="96">
    <w:name w:val="表格非标题文字"/>
    <w:link w:val="9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
    <w:name w:val="*正文 Char"/>
    <w:link w:val="98"/>
    <w:qFormat/>
    <w:locked/>
    <w:uiPriority w:val="0"/>
    <w:rPr>
      <w:rFonts w:ascii="宋体" w:hAnsi="宋体"/>
      <w:sz w:val="24"/>
    </w:rPr>
  </w:style>
  <w:style w:type="paragraph" w:customStyle="1" w:styleId="98">
    <w:name w:val="*正文"/>
    <w:basedOn w:val="1"/>
    <w:link w:val="97"/>
    <w:qFormat/>
    <w:uiPriority w:val="0"/>
    <w:pPr>
      <w:spacing w:line="360" w:lineRule="auto"/>
      <w:ind w:firstLine="482"/>
      <w:jc w:val="left"/>
    </w:pPr>
    <w:rPr>
      <w:rFonts w:ascii="宋体" w:hAnsi="宋体"/>
      <w:kern w:val="0"/>
      <w:szCs w:val="20"/>
    </w:rPr>
  </w:style>
  <w:style w:type="character" w:customStyle="1" w:styleId="99">
    <w:name w:val="Char Char71"/>
    <w:semiHidden/>
    <w:qFormat/>
    <w:uiPriority w:val="0"/>
    <w:rPr>
      <w:rFonts w:eastAsia="宋体"/>
      <w:kern w:val="2"/>
      <w:sz w:val="21"/>
      <w:szCs w:val="24"/>
      <w:lang w:val="en-US" w:eastAsia="zh-CN" w:bidi="ar-SA"/>
    </w:rPr>
  </w:style>
  <w:style w:type="character" w:customStyle="1" w:styleId="100">
    <w:name w:val="Char Char6"/>
    <w:qFormat/>
    <w:uiPriority w:val="0"/>
    <w:rPr>
      <w:rFonts w:eastAsia="宋体"/>
      <w:kern w:val="2"/>
      <w:sz w:val="21"/>
      <w:szCs w:val="24"/>
      <w:lang w:val="en-US" w:eastAsia="zh-CN" w:bidi="ar-SA"/>
    </w:rPr>
  </w:style>
  <w:style w:type="character" w:customStyle="1" w:styleId="101">
    <w:name w:val="正文缩进 Char"/>
    <w:qFormat/>
    <w:uiPriority w:val="0"/>
    <w:rPr>
      <w:rFonts w:eastAsia="宋体"/>
      <w:kern w:val="2"/>
      <w:sz w:val="21"/>
      <w:lang w:val="en-US" w:eastAsia="zh-CN"/>
    </w:rPr>
  </w:style>
  <w:style w:type="character" w:customStyle="1" w:styleId="102">
    <w:name w:val="正文首行缩进 Char1"/>
    <w:qFormat/>
    <w:uiPriority w:val="0"/>
    <w:rPr>
      <w:rFonts w:ascii="宋体" w:hAnsi="Times New Roman" w:eastAsia="宋体" w:cs="Times New Roman"/>
      <w:snapToGrid w:val="0"/>
      <w:kern w:val="2"/>
      <w:sz w:val="24"/>
      <w:szCs w:val="21"/>
      <w:lang w:val="zh-CN"/>
    </w:rPr>
  </w:style>
  <w:style w:type="character" w:customStyle="1" w:styleId="103">
    <w:name w:val="Char Char28"/>
    <w:qFormat/>
    <w:uiPriority w:val="6"/>
    <w:rPr>
      <w:rFonts w:ascii="仿宋_GB2312" w:hAnsi="仿宋_GB2312" w:eastAsia="仿宋_GB2312"/>
      <w:kern w:val="1"/>
      <w:sz w:val="28"/>
    </w:rPr>
  </w:style>
  <w:style w:type="character" w:customStyle="1" w:styleId="1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5">
    <w:name w:val="Heading 1 Char"/>
    <w:qFormat/>
    <w:uiPriority w:val="6"/>
    <w:rPr>
      <w:rFonts w:ascii="Times New Roman" w:hAnsi="Times New Roman" w:eastAsia="黑体" w:cs="Times New Roman"/>
      <w:b/>
      <w:kern w:val="0"/>
      <w:sz w:val="24"/>
      <w:szCs w:val="24"/>
    </w:rPr>
  </w:style>
  <w:style w:type="character" w:customStyle="1" w:styleId="106">
    <w:name w:val="U_正文 Char"/>
    <w:link w:val="107"/>
    <w:qFormat/>
    <w:uiPriority w:val="0"/>
    <w:rPr>
      <w:sz w:val="24"/>
      <w:szCs w:val="24"/>
    </w:rPr>
  </w:style>
  <w:style w:type="paragraph" w:customStyle="1" w:styleId="107">
    <w:name w:val="U_正文"/>
    <w:basedOn w:val="1"/>
    <w:link w:val="106"/>
    <w:qFormat/>
    <w:uiPriority w:val="0"/>
    <w:pPr>
      <w:adjustRightInd/>
      <w:spacing w:beforeLines="20" w:afterLines="20" w:line="300" w:lineRule="auto"/>
      <w:ind w:firstLine="200" w:firstLineChars="200"/>
    </w:pPr>
    <w:rPr>
      <w:kern w:val="0"/>
    </w:rPr>
  </w:style>
  <w:style w:type="character" w:customStyle="1" w:styleId="108">
    <w:name w:val="HTML 地址 Char1"/>
    <w:qFormat/>
    <w:uiPriority w:val="0"/>
    <w:rPr>
      <w:rFonts w:ascii="Times New Roman" w:hAnsi="Times New Roman" w:eastAsia="宋体" w:cs="Times New Roman"/>
      <w:i/>
      <w:iCs/>
      <w:szCs w:val="24"/>
    </w:rPr>
  </w:style>
  <w:style w:type="character" w:customStyle="1" w:styleId="109">
    <w:name w:val="批注主题 字符"/>
    <w:link w:val="59"/>
    <w:qFormat/>
    <w:uiPriority w:val="0"/>
    <w:rPr>
      <w:b/>
      <w:bCs/>
      <w:kern w:val="2"/>
      <w:sz w:val="21"/>
      <w:szCs w:val="24"/>
    </w:rPr>
  </w:style>
  <w:style w:type="character" w:customStyle="1" w:styleId="110">
    <w:name w:val="Char Char51"/>
    <w:qFormat/>
    <w:uiPriority w:val="0"/>
    <w:rPr>
      <w:rFonts w:ascii="宋体" w:hAnsi="Courier New" w:eastAsia="宋体"/>
      <w:kern w:val="2"/>
      <w:sz w:val="21"/>
      <w:lang w:val="en-US" w:eastAsia="zh-CN"/>
    </w:rPr>
  </w:style>
  <w:style w:type="character" w:customStyle="1" w:styleId="111">
    <w:name w:val="表正文 Char"/>
    <w:qFormat/>
    <w:uiPriority w:val="0"/>
    <w:rPr>
      <w:rFonts w:ascii="宋体" w:eastAsia="宋体"/>
      <w:snapToGrid w:val="0"/>
      <w:color w:val="000000"/>
      <w:kern w:val="28"/>
      <w:sz w:val="28"/>
      <w:lang w:val="en-US" w:eastAsia="zh-CN" w:bidi="ar-SA"/>
    </w:rPr>
  </w:style>
  <w:style w:type="character" w:customStyle="1" w:styleId="112">
    <w:name w:val="Char Char34"/>
    <w:qFormat/>
    <w:uiPriority w:val="6"/>
    <w:rPr>
      <w:b/>
      <w:kern w:val="1"/>
      <w:sz w:val="28"/>
      <w:szCs w:val="28"/>
    </w:rPr>
  </w:style>
  <w:style w:type="character" w:customStyle="1" w:styleId="1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4">
    <w:name w:val="哈哈正文 Char"/>
    <w:link w:val="115"/>
    <w:qFormat/>
    <w:uiPriority w:val="0"/>
    <w:rPr>
      <w:rFonts w:ascii="宋体" w:hAnsi="宋体" w:eastAsia="宋体"/>
      <w:kern w:val="2"/>
      <w:sz w:val="24"/>
      <w:lang w:bidi="ar-SA"/>
    </w:rPr>
  </w:style>
  <w:style w:type="paragraph" w:customStyle="1" w:styleId="115">
    <w:name w:val="哈哈正文"/>
    <w:basedOn w:val="1"/>
    <w:link w:val="114"/>
    <w:qFormat/>
    <w:uiPriority w:val="0"/>
    <w:pPr>
      <w:adjustRightInd/>
      <w:spacing w:line="360" w:lineRule="auto"/>
      <w:ind w:firstLine="200" w:firstLineChars="200"/>
    </w:pPr>
    <w:rPr>
      <w:rFonts w:ascii="宋体" w:hAnsi="宋体"/>
      <w:szCs w:val="20"/>
    </w:rPr>
  </w:style>
  <w:style w:type="character" w:customStyle="1" w:styleId="116">
    <w:name w:val="未处理的提及1"/>
    <w:qFormat/>
    <w:uiPriority w:val="0"/>
    <w:rPr>
      <w:color w:val="808080"/>
      <w:shd w:val="clear" w:color="auto" w:fill="E6E6E6"/>
    </w:rPr>
  </w:style>
  <w:style w:type="character" w:customStyle="1" w:styleId="117">
    <w:name w:val="txt"/>
    <w:qFormat/>
    <w:uiPriority w:val="0"/>
    <w:rPr>
      <w:rFonts w:ascii="仿宋_GB2312" w:eastAsia="微软雅黑"/>
      <w:b/>
      <w:kern w:val="2"/>
      <w:sz w:val="32"/>
      <w:szCs w:val="32"/>
      <w:lang w:val="en-US" w:eastAsia="zh-CN" w:bidi="ar-SA"/>
    </w:rPr>
  </w:style>
  <w:style w:type="character" w:customStyle="1" w:styleId="118">
    <w:name w:val="二级标题 Char Char"/>
    <w:qFormat/>
    <w:uiPriority w:val="0"/>
    <w:rPr>
      <w:rFonts w:ascii="宋体" w:hAnsi="宋体" w:eastAsia="宋体"/>
      <w:b/>
      <w:snapToGrid w:val="0"/>
      <w:kern w:val="2"/>
      <w:sz w:val="24"/>
      <w:szCs w:val="24"/>
      <w:lang w:val="en-US" w:eastAsia="zh-CN" w:bidi="ar-SA"/>
    </w:rPr>
  </w:style>
  <w:style w:type="character" w:customStyle="1" w:styleId="119">
    <w:name w:val="Char Char32"/>
    <w:qFormat/>
    <w:uiPriority w:val="6"/>
    <w:rPr>
      <w:b/>
      <w:kern w:val="1"/>
      <w:sz w:val="24"/>
      <w:szCs w:val="24"/>
    </w:rPr>
  </w:style>
  <w:style w:type="character" w:customStyle="1" w:styleId="120">
    <w:name w:val="PI Char1"/>
    <w:qFormat/>
    <w:uiPriority w:val="0"/>
    <w:rPr>
      <w:rFonts w:ascii="宋体" w:hAnsi="宋体"/>
      <w:kern w:val="2"/>
      <w:sz w:val="24"/>
      <w:szCs w:val="24"/>
    </w:rPr>
  </w:style>
  <w:style w:type="character" w:customStyle="1" w:styleId="121">
    <w:name w:val="tw4winTerm"/>
    <w:qFormat/>
    <w:uiPriority w:val="0"/>
    <w:rPr>
      <w:color w:val="0000FF"/>
    </w:rPr>
  </w:style>
  <w:style w:type="character" w:customStyle="1" w:styleId="122">
    <w:name w:val="Footer Char"/>
    <w:qFormat/>
    <w:locked/>
    <w:uiPriority w:val="0"/>
    <w:rPr>
      <w:rFonts w:eastAsia="宋体"/>
      <w:kern w:val="2"/>
      <w:sz w:val="18"/>
      <w:lang w:val="en-US" w:eastAsia="zh-CN" w:bidi="ar-SA"/>
    </w:rPr>
  </w:style>
  <w:style w:type="character" w:customStyle="1" w:styleId="123">
    <w:name w:val="普通文字 Char Char1"/>
    <w:qFormat/>
    <w:uiPriority w:val="0"/>
    <w:rPr>
      <w:rFonts w:ascii="宋体" w:hAnsi="Courier New"/>
      <w:kern w:val="2"/>
      <w:sz w:val="21"/>
    </w:rPr>
  </w:style>
  <w:style w:type="character" w:customStyle="1" w:styleId="124">
    <w:name w:val="Char Char101"/>
    <w:qFormat/>
    <w:uiPriority w:val="6"/>
    <w:rPr>
      <w:rFonts w:ascii="宋体" w:hAnsi="宋体"/>
      <w:kern w:val="2"/>
      <w:sz w:val="21"/>
      <w:szCs w:val="24"/>
      <w:lang w:val="en-US" w:eastAsia="zh-CN"/>
    </w:rPr>
  </w:style>
  <w:style w:type="character" w:customStyle="1" w:styleId="125">
    <w:name w:val="标题 4 Char"/>
    <w:qFormat/>
    <w:uiPriority w:val="0"/>
    <w:rPr>
      <w:rFonts w:ascii="Arial" w:hAnsi="Arial" w:eastAsia="黑体"/>
      <w:b/>
      <w:kern w:val="2"/>
      <w:sz w:val="28"/>
    </w:rPr>
  </w:style>
  <w:style w:type="character" w:customStyle="1" w:styleId="126">
    <w:name w:val="链接"/>
    <w:qFormat/>
    <w:uiPriority w:val="0"/>
    <w:rPr>
      <w:color w:val="0000FF"/>
      <w:sz w:val="21"/>
      <w:szCs w:val="21"/>
      <w:u w:val="single"/>
    </w:rPr>
  </w:style>
  <w:style w:type="character" w:customStyle="1" w:styleId="127">
    <w:name w:val="h4 Char"/>
    <w:qFormat/>
    <w:uiPriority w:val="0"/>
    <w:rPr>
      <w:rFonts w:ascii="Arial" w:hAnsi="Arial" w:eastAsia="黑体"/>
      <w:b/>
      <w:bCs/>
      <w:kern w:val="2"/>
      <w:sz w:val="28"/>
      <w:szCs w:val="28"/>
      <w:lang w:val="zh-CN" w:eastAsia="zh-CN" w:bidi="ar-SA"/>
    </w:rPr>
  </w:style>
  <w:style w:type="character" w:customStyle="1" w:styleId="128">
    <w:name w:val="5正文 Char"/>
    <w:link w:val="129"/>
    <w:qFormat/>
    <w:uiPriority w:val="0"/>
    <w:rPr>
      <w:rFonts w:ascii="仿宋_GB2312" w:hAnsi="微软雅黑" w:eastAsia="仿宋_GB2312"/>
      <w:sz w:val="28"/>
      <w:szCs w:val="21"/>
    </w:rPr>
  </w:style>
  <w:style w:type="paragraph" w:customStyle="1" w:styleId="129">
    <w:name w:val="5正文"/>
    <w:basedOn w:val="1"/>
    <w:link w:val="12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0">
    <w:name w:val="样式6 Char"/>
    <w:qFormat/>
    <w:uiPriority w:val="0"/>
    <w:rPr>
      <w:rFonts w:ascii="仿宋_GB2312" w:hAnsi="宋体" w:eastAsia="仿宋_GB2312"/>
      <w:b/>
      <w:bCs/>
      <w:kern w:val="2"/>
      <w:sz w:val="24"/>
      <w:szCs w:val="24"/>
      <w:lang w:val="en-US" w:eastAsia="zh-CN" w:bidi="ar-SA"/>
    </w:rPr>
  </w:style>
  <w:style w:type="character" w:customStyle="1" w:styleId="131">
    <w:name w:val="Char Char14"/>
    <w:qFormat/>
    <w:uiPriority w:val="6"/>
    <w:rPr>
      <w:rFonts w:ascii="黑体" w:hAnsi="黑体" w:eastAsia="黑体"/>
    </w:rPr>
  </w:style>
  <w:style w:type="character" w:customStyle="1" w:styleId="132">
    <w:name w:val="Heading 2 Hidden Char"/>
    <w:qFormat/>
    <w:uiPriority w:val="0"/>
    <w:rPr>
      <w:rFonts w:ascii="仿宋_GB2312" w:eastAsia="仿宋_GB2312"/>
      <w:b/>
      <w:bCs/>
      <w:kern w:val="2"/>
      <w:sz w:val="24"/>
      <w:szCs w:val="24"/>
      <w:lang w:val="zh-CN" w:eastAsia="zh-CN" w:bidi="ar-SA"/>
    </w:rPr>
  </w:style>
  <w:style w:type="character" w:customStyle="1" w:styleId="133">
    <w:name w:val="正文首行缩进 2 字符"/>
    <w:link w:val="61"/>
    <w:qFormat/>
    <w:uiPriority w:val="0"/>
    <w:rPr>
      <w:rFonts w:ascii="宋体" w:hAnsi="宋体"/>
      <w:kern w:val="2"/>
      <w:sz w:val="21"/>
      <w:szCs w:val="24"/>
    </w:rPr>
  </w:style>
  <w:style w:type="character" w:customStyle="1" w:styleId="134">
    <w:name w:val="font11"/>
    <w:qFormat/>
    <w:uiPriority w:val="0"/>
    <w:rPr>
      <w:rFonts w:hint="default" w:ascii="Times New Roman" w:hAnsi="Times New Roman" w:cs="Times New Roman"/>
      <w:color w:val="000000"/>
      <w:sz w:val="22"/>
      <w:szCs w:val="22"/>
      <w:u w:val="none"/>
    </w:rPr>
  </w:style>
  <w:style w:type="character" w:customStyle="1" w:styleId="135">
    <w:name w:val="表正文 Char1"/>
    <w:qFormat/>
    <w:uiPriority w:val="0"/>
    <w:rPr>
      <w:rFonts w:ascii="宋体" w:eastAsia="宋体"/>
      <w:snapToGrid w:val="0"/>
      <w:color w:val="000000"/>
      <w:kern w:val="28"/>
      <w:sz w:val="28"/>
    </w:rPr>
  </w:style>
  <w:style w:type="character" w:customStyle="1" w:styleId="136">
    <w:name w:val="blue1"/>
    <w:basedOn w:val="69"/>
    <w:qFormat/>
    <w:uiPriority w:val="0"/>
    <w:rPr>
      <w:rFonts w:ascii="Arial" w:hAnsi="Arial" w:eastAsia="黑体" w:cs="Arial"/>
      <w:snapToGrid w:val="0"/>
      <w:kern w:val="0"/>
      <w:szCs w:val="21"/>
    </w:rPr>
  </w:style>
  <w:style w:type="character" w:customStyle="1" w:styleId="13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8">
    <w:name w:val="标书1 Char"/>
    <w:qFormat/>
    <w:uiPriority w:val="0"/>
    <w:rPr>
      <w:rFonts w:eastAsia="宋体"/>
      <w:b/>
      <w:bCs/>
      <w:kern w:val="44"/>
      <w:sz w:val="44"/>
      <w:szCs w:val="44"/>
      <w:lang w:val="en-US" w:eastAsia="zh-CN" w:bidi="ar-SA"/>
    </w:rPr>
  </w:style>
  <w:style w:type="character" w:customStyle="1" w:styleId="139">
    <w:name w:val="样式5 Char"/>
    <w:qFormat/>
    <w:uiPriority w:val="0"/>
    <w:rPr>
      <w:rFonts w:ascii="仿宋_GB2312" w:hAnsi="仿宋" w:eastAsia="仿宋_GB2312"/>
      <w:kern w:val="2"/>
      <w:sz w:val="24"/>
      <w:szCs w:val="24"/>
    </w:rPr>
  </w:style>
  <w:style w:type="character" w:customStyle="1" w:styleId="140">
    <w:name w:val="样式4 Char"/>
    <w:qFormat/>
    <w:uiPriority w:val="0"/>
    <w:rPr>
      <w:rFonts w:ascii="仿宋_GB2312" w:hAnsi="仿宋" w:eastAsia="仿宋_GB2312"/>
      <w:b/>
      <w:kern w:val="2"/>
      <w:sz w:val="32"/>
      <w:szCs w:val="32"/>
      <w:lang w:bidi="ar-SA"/>
    </w:rPr>
  </w:style>
  <w:style w:type="character" w:customStyle="1" w:styleId="141">
    <w:name w:val="插图说明 Char"/>
    <w:qFormat/>
    <w:uiPriority w:val="0"/>
    <w:rPr>
      <w:rFonts w:eastAsia="黑体"/>
      <w:sz w:val="24"/>
      <w:lang w:val="en-US" w:eastAsia="zh-CN"/>
    </w:rPr>
  </w:style>
  <w:style w:type="character" w:customStyle="1" w:styleId="142">
    <w:name w:val="正文2 Char Char"/>
    <w:link w:val="143"/>
    <w:qFormat/>
    <w:uiPriority w:val="0"/>
    <w:rPr>
      <w:rFonts w:eastAsia="宋体"/>
      <w:kern w:val="2"/>
      <w:sz w:val="24"/>
      <w:lang w:val="en-US" w:eastAsia="zh-CN" w:bidi="ar-SA"/>
    </w:rPr>
  </w:style>
  <w:style w:type="paragraph" w:customStyle="1" w:styleId="143">
    <w:name w:val="正文2"/>
    <w:basedOn w:val="1"/>
    <w:link w:val="142"/>
    <w:qFormat/>
    <w:uiPriority w:val="0"/>
    <w:pPr>
      <w:spacing w:before="156" w:line="360" w:lineRule="auto"/>
      <w:ind w:firstLine="510" w:firstLineChars="200"/>
    </w:pPr>
    <w:rPr>
      <w:szCs w:val="20"/>
    </w:rPr>
  </w:style>
  <w:style w:type="character" w:customStyle="1" w:styleId="144">
    <w:name w:val="Char Char24"/>
    <w:qFormat/>
    <w:uiPriority w:val="6"/>
    <w:rPr>
      <w:kern w:val="1"/>
      <w:sz w:val="21"/>
    </w:rPr>
  </w:style>
  <w:style w:type="character" w:customStyle="1" w:styleId="145">
    <w:name w:val="副标题 字符"/>
    <w:link w:val="46"/>
    <w:qFormat/>
    <w:uiPriority w:val="0"/>
    <w:rPr>
      <w:rFonts w:ascii="Arial" w:hAnsi="Arial" w:eastAsia="隶书"/>
      <w:b/>
      <w:bCs/>
      <w:kern w:val="28"/>
      <w:sz w:val="44"/>
      <w:szCs w:val="32"/>
      <w:lang w:val="en-US" w:eastAsia="zh-CN" w:bidi="ar-SA"/>
    </w:rPr>
  </w:style>
  <w:style w:type="character" w:customStyle="1" w:styleId="146">
    <w:name w:val="普通文字 Char1 Char"/>
    <w:qFormat/>
    <w:uiPriority w:val="0"/>
    <w:rPr>
      <w:rFonts w:ascii="宋体" w:hAnsi="Courier New" w:eastAsia="宋体"/>
      <w:kern w:val="2"/>
      <w:sz w:val="21"/>
      <w:szCs w:val="24"/>
      <w:lang w:val="en-US" w:eastAsia="zh-CN" w:bidi="ar-SA"/>
    </w:rPr>
  </w:style>
  <w:style w:type="character" w:customStyle="1" w:styleId="147">
    <w:name w:val="h3 Char1"/>
    <w:qFormat/>
    <w:uiPriority w:val="0"/>
    <w:rPr>
      <w:rFonts w:eastAsia="宋体"/>
      <w:b/>
      <w:bCs/>
      <w:kern w:val="2"/>
      <w:sz w:val="32"/>
      <w:szCs w:val="32"/>
      <w:lang w:bidi="ar-SA"/>
    </w:rPr>
  </w:style>
  <w:style w:type="character" w:customStyle="1" w:styleId="148">
    <w:name w:val="标题 Char1"/>
    <w:qFormat/>
    <w:uiPriority w:val="0"/>
    <w:rPr>
      <w:rFonts w:ascii="Cambria" w:hAnsi="Cambria" w:eastAsia="宋体" w:cs="Times New Roman"/>
      <w:b/>
      <w:bCs/>
      <w:sz w:val="32"/>
      <w:szCs w:val="32"/>
      <w:lang w:bidi="ar-SA"/>
    </w:rPr>
  </w:style>
  <w:style w:type="character" w:customStyle="1" w:styleId="149">
    <w:name w:val="gf正文1 Char"/>
    <w:qFormat/>
    <w:uiPriority w:val="0"/>
    <w:rPr>
      <w:rFonts w:ascii="宋体" w:hAnsi="宋体" w:eastAsia="宋体" w:cs="宋体"/>
      <w:kern w:val="2"/>
      <w:sz w:val="24"/>
      <w:szCs w:val="24"/>
      <w:lang w:val="en-US" w:eastAsia="zh-CN" w:bidi="ar-SA"/>
    </w:rPr>
  </w:style>
  <w:style w:type="character" w:customStyle="1" w:styleId="150">
    <w:name w:val="正文文本缩进 Char1"/>
    <w:qFormat/>
    <w:uiPriority w:val="0"/>
    <w:rPr>
      <w:rFonts w:ascii="Calibri" w:hAnsi="Calibri"/>
      <w:sz w:val="28"/>
    </w:rPr>
  </w:style>
  <w:style w:type="character" w:customStyle="1" w:styleId="151">
    <w:name w:val="No Spacing Char"/>
    <w:link w:val="152"/>
    <w:qFormat/>
    <w:uiPriority w:val="1"/>
    <w:rPr>
      <w:sz w:val="22"/>
      <w:szCs w:val="22"/>
      <w:lang w:val="en-US" w:eastAsia="zh-CN" w:bidi="ar-SA"/>
    </w:rPr>
  </w:style>
  <w:style w:type="paragraph" w:customStyle="1" w:styleId="152">
    <w:name w:val="无间隔1"/>
    <w:link w:val="151"/>
    <w:qFormat/>
    <w:uiPriority w:val="1"/>
    <w:rPr>
      <w:rFonts w:ascii="Times New Roman" w:hAnsi="Times New Roman" w:eastAsia="宋体" w:cs="Times New Roman"/>
      <w:sz w:val="22"/>
      <w:szCs w:val="22"/>
      <w:lang w:val="en-US" w:eastAsia="zh-CN" w:bidi="ar-SA"/>
    </w:rPr>
  </w:style>
  <w:style w:type="character" w:customStyle="1" w:styleId="153">
    <w:name w:val="样式7 Char"/>
    <w:qFormat/>
    <w:uiPriority w:val="0"/>
    <w:rPr>
      <w:rFonts w:ascii="仿宋_GB2312" w:hAnsi="仿宋" w:eastAsia="仿宋_GB2312"/>
      <w:b/>
      <w:kern w:val="2"/>
      <w:sz w:val="24"/>
      <w:szCs w:val="24"/>
    </w:rPr>
  </w:style>
  <w:style w:type="character" w:customStyle="1" w:styleId="154">
    <w:name w:val="font12gray1"/>
    <w:qFormat/>
    <w:uiPriority w:val="0"/>
    <w:rPr>
      <w:rFonts w:ascii="仿宋_GB2312" w:eastAsia="微软雅黑"/>
      <w:b/>
      <w:spacing w:val="300"/>
      <w:kern w:val="2"/>
      <w:sz w:val="18"/>
      <w:szCs w:val="18"/>
      <w:lang w:val="en-US" w:eastAsia="zh-CN" w:bidi="ar-SA"/>
    </w:rPr>
  </w:style>
  <w:style w:type="character" w:customStyle="1" w:styleId="155">
    <w:name w:val="Char Char7"/>
    <w:semiHidden/>
    <w:qFormat/>
    <w:uiPriority w:val="0"/>
    <w:rPr>
      <w:rFonts w:eastAsia="宋体"/>
      <w:kern w:val="2"/>
      <w:sz w:val="21"/>
      <w:szCs w:val="24"/>
      <w:lang w:val="en-US" w:eastAsia="zh-CN" w:bidi="ar-SA"/>
    </w:rPr>
  </w:style>
  <w:style w:type="character" w:customStyle="1" w:styleId="156">
    <w:name w:val="表名 Char"/>
    <w:qFormat/>
    <w:uiPriority w:val="0"/>
    <w:rPr>
      <w:rFonts w:eastAsia="宋体"/>
      <w:b/>
      <w:bCs/>
      <w:kern w:val="2"/>
      <w:sz w:val="24"/>
      <w:szCs w:val="24"/>
      <w:lang w:val="en-US" w:eastAsia="zh-CN" w:bidi="ar-SA"/>
    </w:rPr>
  </w:style>
  <w:style w:type="character" w:customStyle="1" w:styleId="157">
    <w:name w:val="Document Map Char"/>
    <w:qFormat/>
    <w:locked/>
    <w:uiPriority w:val="0"/>
    <w:rPr>
      <w:rFonts w:eastAsia="宋体"/>
      <w:kern w:val="2"/>
      <w:sz w:val="21"/>
      <w:szCs w:val="24"/>
      <w:lang w:val="en-US" w:eastAsia="zh-CN" w:bidi="ar-SA"/>
    </w:rPr>
  </w:style>
  <w:style w:type="character" w:customStyle="1" w:styleId="158">
    <w:name w:val="font41"/>
    <w:qFormat/>
    <w:uiPriority w:val="0"/>
    <w:rPr>
      <w:rFonts w:hint="eastAsia" w:ascii="仿宋_GB2312" w:eastAsia="仿宋_GB2312" w:cs="仿宋_GB2312"/>
      <w:color w:val="000000"/>
      <w:sz w:val="22"/>
      <w:szCs w:val="22"/>
      <w:u w:val="none"/>
    </w:rPr>
  </w:style>
  <w:style w:type="character" w:customStyle="1" w:styleId="159">
    <w:name w:val="标题 6 字符"/>
    <w:link w:val="8"/>
    <w:qFormat/>
    <w:uiPriority w:val="0"/>
    <w:rPr>
      <w:rFonts w:ascii="Arial" w:hAnsi="Arial" w:eastAsia="黑体"/>
      <w:b/>
      <w:bCs/>
      <w:kern w:val="2"/>
      <w:sz w:val="24"/>
      <w:szCs w:val="24"/>
    </w:rPr>
  </w:style>
  <w:style w:type="character" w:customStyle="1" w:styleId="160">
    <w:name w:val="纯文本 Char_0"/>
    <w:link w:val="161"/>
    <w:qFormat/>
    <w:uiPriority w:val="0"/>
    <w:rPr>
      <w:rFonts w:ascii="宋体" w:hAnsi="Courier New"/>
      <w:kern w:val="2"/>
      <w:sz w:val="21"/>
      <w:szCs w:val="21"/>
      <w:lang w:val="en-US" w:eastAsia="zh-CN"/>
    </w:rPr>
  </w:style>
  <w:style w:type="paragraph" w:customStyle="1" w:styleId="161">
    <w:name w:val="纯文本_0_0"/>
    <w:basedOn w:val="162"/>
    <w:link w:val="160"/>
    <w:qFormat/>
    <w:uiPriority w:val="0"/>
    <w:rPr>
      <w:rFonts w:ascii="宋体" w:hAnsi="Courier New"/>
      <w:szCs w:val="21"/>
    </w:rPr>
  </w:style>
  <w:style w:type="paragraph" w:customStyle="1" w:styleId="16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Balloon Text Char"/>
    <w:qFormat/>
    <w:locked/>
    <w:uiPriority w:val="0"/>
    <w:rPr>
      <w:rFonts w:eastAsia="宋体"/>
      <w:kern w:val="2"/>
      <w:sz w:val="18"/>
      <w:szCs w:val="18"/>
      <w:lang w:val="en-US" w:eastAsia="zh-CN" w:bidi="ar-SA"/>
    </w:rPr>
  </w:style>
  <w:style w:type="character" w:customStyle="1" w:styleId="164">
    <w:name w:val="正文 项目2 Char"/>
    <w:basedOn w:val="165"/>
    <w:qFormat/>
    <w:uiPriority w:val="0"/>
    <w:rPr>
      <w:rFonts w:ascii="仿宋_GB2312" w:hAnsi="仿宋_GB2312" w:eastAsia="仿宋_GB2312"/>
      <w:kern w:val="2"/>
      <w:sz w:val="24"/>
      <w:lang w:bidi="ar-SA"/>
    </w:rPr>
  </w:style>
  <w:style w:type="character" w:customStyle="1" w:styleId="165">
    <w:name w:val="正文 项目 Char"/>
    <w:qFormat/>
    <w:uiPriority w:val="0"/>
    <w:rPr>
      <w:rFonts w:ascii="仿宋_GB2312" w:hAnsi="仿宋_GB2312" w:eastAsia="仿宋_GB2312"/>
      <w:kern w:val="2"/>
      <w:sz w:val="24"/>
      <w:lang w:bidi="ar-SA"/>
    </w:rPr>
  </w:style>
  <w:style w:type="character" w:customStyle="1" w:styleId="166">
    <w:name w:val="h Char Char1"/>
    <w:qFormat/>
    <w:uiPriority w:val="0"/>
    <w:rPr>
      <w:rFonts w:eastAsia="宋体"/>
      <w:kern w:val="2"/>
      <w:sz w:val="18"/>
      <w:szCs w:val="18"/>
      <w:lang w:val="en-US" w:eastAsia="zh-CN" w:bidi="ar-SA"/>
    </w:rPr>
  </w:style>
  <w:style w:type="character" w:customStyle="1" w:styleId="167">
    <w:name w:val="Char Char27"/>
    <w:qFormat/>
    <w:uiPriority w:val="6"/>
    <w:rPr>
      <w:rFonts w:ascii="宋体" w:hAnsi="宋体" w:eastAsia="宋体"/>
      <w:color w:val="000000"/>
      <w:kern w:val="1"/>
      <w:sz w:val="28"/>
      <w:lang w:val="en-US" w:eastAsia="zh-CN" w:bidi="ar-SA"/>
    </w:rPr>
  </w:style>
  <w:style w:type="character" w:customStyle="1" w:styleId="168">
    <w:name w:val="px14"/>
    <w:qFormat/>
    <w:uiPriority w:val="0"/>
    <w:rPr>
      <w:rFonts w:ascii="仿宋_GB2312" w:eastAsia="微软雅黑" w:cs="Times New Roman"/>
      <w:b/>
      <w:kern w:val="2"/>
      <w:sz w:val="32"/>
      <w:szCs w:val="32"/>
      <w:lang w:val="en-US" w:eastAsia="zh-CN" w:bidi="ar-SA"/>
    </w:rPr>
  </w:style>
  <w:style w:type="character" w:customStyle="1" w:styleId="169">
    <w:name w:val="HTML 预设格式 Char1"/>
    <w:qFormat/>
    <w:uiPriority w:val="0"/>
    <w:rPr>
      <w:rFonts w:ascii="Courier New" w:hAnsi="Courier New" w:eastAsia="宋体" w:cs="Courier New"/>
      <w:sz w:val="20"/>
      <w:szCs w:val="20"/>
    </w:rPr>
  </w:style>
  <w:style w:type="character" w:customStyle="1" w:styleId="170">
    <w:name w:val="普通文字 Char1"/>
    <w:qFormat/>
    <w:uiPriority w:val="0"/>
    <w:rPr>
      <w:rFonts w:ascii="宋体" w:hAnsi="Courier New" w:eastAsia="宋体"/>
      <w:kern w:val="2"/>
      <w:sz w:val="21"/>
      <w:lang w:val="en-US" w:eastAsia="zh-CN"/>
    </w:rPr>
  </w:style>
  <w:style w:type="character" w:customStyle="1" w:styleId="171">
    <w:name w:val="hei16b1"/>
    <w:qFormat/>
    <w:uiPriority w:val="0"/>
    <w:rPr>
      <w:rFonts w:hint="default" w:ascii="Arial" w:hAnsi="Arial" w:cs="Arial"/>
      <w:b/>
      <w:bCs/>
      <w:color w:val="000000"/>
      <w:sz w:val="24"/>
      <w:szCs w:val="24"/>
    </w:rPr>
  </w:style>
  <w:style w:type="character" w:customStyle="1" w:styleId="172">
    <w:name w:val="正文（绿盟科技） Char"/>
    <w:link w:val="173"/>
    <w:qFormat/>
    <w:uiPriority w:val="0"/>
    <w:rPr>
      <w:rFonts w:ascii="Arial" w:hAnsi="Arial"/>
      <w:sz w:val="21"/>
      <w:szCs w:val="21"/>
    </w:rPr>
  </w:style>
  <w:style w:type="paragraph" w:customStyle="1" w:styleId="173">
    <w:name w:val="正文（绿盟科技）"/>
    <w:link w:val="172"/>
    <w:qFormat/>
    <w:uiPriority w:val="0"/>
    <w:pPr>
      <w:spacing w:line="300" w:lineRule="auto"/>
    </w:pPr>
    <w:rPr>
      <w:rFonts w:ascii="Arial" w:hAnsi="Arial" w:eastAsia="宋体" w:cs="Times New Roman"/>
      <w:sz w:val="21"/>
      <w:szCs w:val="21"/>
      <w:lang w:val="en-US" w:eastAsia="zh-CN" w:bidi="ar-SA"/>
    </w:rPr>
  </w:style>
  <w:style w:type="character" w:customStyle="1" w:styleId="174">
    <w:name w:val="Char Char19"/>
    <w:qFormat/>
    <w:uiPriority w:val="6"/>
    <w:rPr>
      <w:rFonts w:ascii="宋体" w:hAnsi="宋体"/>
      <w:i/>
      <w:sz w:val="24"/>
      <w:szCs w:val="24"/>
    </w:rPr>
  </w:style>
  <w:style w:type="character" w:customStyle="1" w:styleId="175">
    <w:name w:val="页脚 Char"/>
    <w:qFormat/>
    <w:uiPriority w:val="0"/>
    <w:rPr>
      <w:rFonts w:eastAsia="仿宋_GB2312"/>
      <w:kern w:val="2"/>
      <w:sz w:val="18"/>
      <w:lang w:val="en-US" w:eastAsia="zh-CN"/>
    </w:rPr>
  </w:style>
  <w:style w:type="character" w:customStyle="1" w:styleId="176">
    <w:name w:val="批注主题 Char"/>
    <w:qFormat/>
    <w:uiPriority w:val="0"/>
    <w:rPr>
      <w:rFonts w:eastAsia="宋体"/>
      <w:b/>
      <w:bCs/>
      <w:kern w:val="2"/>
      <w:sz w:val="21"/>
      <w:szCs w:val="24"/>
      <w:lang w:val="en-US" w:eastAsia="zh-CN" w:bidi="ar-SA"/>
    </w:rPr>
  </w:style>
  <w:style w:type="character" w:customStyle="1" w:styleId="177">
    <w:name w:val="Comment Text Char"/>
    <w:qFormat/>
    <w:locked/>
    <w:uiPriority w:val="0"/>
    <w:rPr>
      <w:rFonts w:ascii="宋体" w:hAnsi="宋体" w:eastAsia="宋体"/>
      <w:kern w:val="2"/>
      <w:sz w:val="24"/>
      <w:lang w:val="en-US" w:eastAsia="zh-CN" w:bidi="ar-SA"/>
    </w:rPr>
  </w:style>
  <w:style w:type="character" w:customStyle="1" w:styleId="178">
    <w:name w:val="Char Char72"/>
    <w:qFormat/>
    <w:uiPriority w:val="0"/>
    <w:rPr>
      <w:rFonts w:eastAsia="宋体"/>
      <w:kern w:val="2"/>
      <w:sz w:val="21"/>
      <w:szCs w:val="24"/>
      <w:lang w:val="en-US" w:eastAsia="zh-CN" w:bidi="ar-SA"/>
    </w:rPr>
  </w:style>
  <w:style w:type="character" w:customStyle="1" w:styleId="179">
    <w:name w:val="正文文本缩进 Char2"/>
    <w:qFormat/>
    <w:uiPriority w:val="0"/>
    <w:rPr>
      <w:rFonts w:ascii="Times New Roman" w:hAnsi="Times New Roman" w:eastAsia="宋体" w:cs="Times New Roman"/>
      <w:snapToGrid w:val="0"/>
      <w:kern w:val="0"/>
      <w:szCs w:val="24"/>
    </w:rPr>
  </w:style>
  <w:style w:type="character" w:customStyle="1" w:styleId="180">
    <w:name w:val="样式2 Char"/>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qFormat/>
    <w:uiPriority w:val="0"/>
    <w:rPr>
      <w:sz w:val="32"/>
    </w:rPr>
  </w:style>
  <w:style w:type="paragraph" w:customStyle="1" w:styleId="182">
    <w:name w:val="表格名称"/>
    <w:basedOn w:val="3"/>
    <w:link w:val="181"/>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qFormat/>
    <w:uiPriority w:val="0"/>
    <w:rPr>
      <w:rFonts w:eastAsia="宋体"/>
      <w:b/>
      <w:sz w:val="24"/>
      <w:lang w:val="en-GB" w:eastAsia="zh-CN" w:bidi="ar-SA"/>
    </w:rPr>
  </w:style>
  <w:style w:type="character" w:customStyle="1" w:styleId="184">
    <w:name w:val="c7 style3"/>
    <w:qFormat/>
    <w:uiPriority w:val="0"/>
  </w:style>
  <w:style w:type="character" w:customStyle="1" w:styleId="185">
    <w:name w:val="正文文本 3 Char1"/>
    <w:semiHidden/>
    <w:qFormat/>
    <w:uiPriority w:val="99"/>
    <w:rPr>
      <w:rFonts w:ascii="Times New Roman" w:hAnsi="Times New Roman" w:eastAsia="宋体" w:cs="Times New Roman"/>
      <w:sz w:val="16"/>
      <w:szCs w:val="16"/>
    </w:rPr>
  </w:style>
  <w:style w:type="character" w:customStyle="1" w:styleId="186">
    <w:name w:val="tw4winInternal"/>
    <w:qFormat/>
    <w:uiPriority w:val="0"/>
    <w:rPr>
      <w:rFonts w:ascii="Courier New" w:hAnsi="Courier New" w:cs="Courier New"/>
      <w:color w:val="FF0000"/>
      <w:lang w:val="en-US" w:eastAsia="zh-CN"/>
    </w:rPr>
  </w:style>
  <w:style w:type="character" w:customStyle="1" w:styleId="187">
    <w:name w:val="Char Char10"/>
    <w:semiHidden/>
    <w:qFormat/>
    <w:uiPriority w:val="0"/>
    <w:rPr>
      <w:rFonts w:ascii="宋体" w:hAnsi="宋体"/>
      <w:kern w:val="2"/>
      <w:sz w:val="21"/>
      <w:szCs w:val="24"/>
      <w:lang w:val="en-US" w:eastAsia="zh-CN"/>
    </w:rPr>
  </w:style>
  <w:style w:type="character" w:customStyle="1" w:styleId="188">
    <w:name w:val="shadow11"/>
    <w:qFormat/>
    <w:uiPriority w:val="0"/>
    <w:rPr>
      <w:color w:val="000000"/>
      <w:sz w:val="21"/>
    </w:rPr>
  </w:style>
  <w:style w:type="character" w:customStyle="1" w:styleId="189">
    <w:name w:val="正文非缩进 Char3"/>
    <w:qFormat/>
    <w:uiPriority w:val="0"/>
    <w:rPr>
      <w:rFonts w:ascii="宋体" w:eastAsia="宋体"/>
      <w:snapToGrid w:val="0"/>
      <w:color w:val="000000"/>
      <w:kern w:val="28"/>
      <w:sz w:val="28"/>
      <w:lang w:val="en-US" w:eastAsia="zh-CN" w:bidi="ar-SA"/>
    </w:rPr>
  </w:style>
  <w:style w:type="character" w:customStyle="1" w:styleId="190">
    <w:name w:val="Char Char"/>
    <w:qFormat/>
    <w:uiPriority w:val="0"/>
    <w:rPr>
      <w:rFonts w:ascii="宋体" w:hAnsi="Courier New" w:eastAsia="宋体"/>
      <w:kern w:val="2"/>
      <w:sz w:val="21"/>
      <w:lang w:val="en-US" w:eastAsia="zh-CN" w:bidi="ar-SA"/>
    </w:rPr>
  </w:style>
  <w:style w:type="character" w:customStyle="1" w:styleId="191">
    <w:name w:val="签名 Char1"/>
    <w:qFormat/>
    <w:uiPriority w:val="0"/>
    <w:rPr>
      <w:rFonts w:ascii="Times New Roman" w:hAnsi="Times New Roman" w:eastAsia="宋体" w:cs="Times New Roman"/>
      <w:szCs w:val="24"/>
    </w:rPr>
  </w:style>
  <w:style w:type="character" w:customStyle="1" w:styleId="192">
    <w:name w:val="日期 字符"/>
    <w:link w:val="35"/>
    <w:qFormat/>
    <w:uiPriority w:val="0"/>
    <w:rPr>
      <w:rFonts w:ascii="宋体"/>
      <w:kern w:val="2"/>
      <w:sz w:val="24"/>
      <w:szCs w:val="21"/>
      <w:lang w:val="zh-CN"/>
    </w:rPr>
  </w:style>
  <w:style w:type="character" w:customStyle="1" w:styleId="193">
    <w:name w:val="标题 9 字符"/>
    <w:link w:val="11"/>
    <w:qFormat/>
    <w:uiPriority w:val="0"/>
    <w:rPr>
      <w:rFonts w:ascii="Arial" w:hAnsi="Arial" w:eastAsia="黑体"/>
      <w:kern w:val="2"/>
      <w:sz w:val="21"/>
      <w:szCs w:val="21"/>
    </w:rPr>
  </w:style>
  <w:style w:type="character" w:customStyle="1" w:styleId="194">
    <w:name w:val="Char Char18"/>
    <w:qFormat/>
    <w:uiPriority w:val="6"/>
    <w:rPr>
      <w:rFonts w:ascii="宋体" w:hAnsi="宋体"/>
      <w:sz w:val="28"/>
    </w:rPr>
  </w:style>
  <w:style w:type="character" w:customStyle="1" w:styleId="195">
    <w:name w:val="批注文字 Char"/>
    <w:qFormat/>
    <w:uiPriority w:val="99"/>
    <w:rPr>
      <w:kern w:val="2"/>
      <w:sz w:val="21"/>
      <w:szCs w:val="24"/>
    </w:rPr>
  </w:style>
  <w:style w:type="character" w:customStyle="1" w:styleId="196">
    <w:name w:val="Char Char22"/>
    <w:qFormat/>
    <w:uiPriority w:val="6"/>
    <w:rPr>
      <w:rFonts w:ascii="宋体" w:hAnsi="宋体"/>
      <w:kern w:val="1"/>
      <w:sz w:val="24"/>
      <w:szCs w:val="24"/>
    </w:rPr>
  </w:style>
  <w:style w:type="character" w:customStyle="1" w:styleId="197">
    <w:name w:val="pt141"/>
    <w:qFormat/>
    <w:uiPriority w:val="0"/>
    <w:rPr>
      <w:color w:val="330066"/>
      <w:sz w:val="22"/>
      <w:szCs w:val="22"/>
    </w:rPr>
  </w:style>
  <w:style w:type="character" w:customStyle="1" w:styleId="198">
    <w:name w:val="正文文本缩进 2 Char1"/>
    <w:semiHidden/>
    <w:qFormat/>
    <w:uiPriority w:val="99"/>
    <w:rPr>
      <w:rFonts w:ascii="Times New Roman" w:hAnsi="Times New Roman" w:eastAsia="宋体" w:cs="Times New Roman"/>
      <w:szCs w:val="24"/>
    </w:rPr>
  </w:style>
  <w:style w:type="character" w:customStyle="1" w:styleId="199">
    <w:name w:val="批注框文本 字符1"/>
    <w:link w:val="38"/>
    <w:qFormat/>
    <w:uiPriority w:val="0"/>
    <w:rPr>
      <w:kern w:val="2"/>
      <w:sz w:val="18"/>
      <w:szCs w:val="18"/>
    </w:rPr>
  </w:style>
  <w:style w:type="character" w:customStyle="1" w:styleId="200">
    <w:name w:val="Char Char611"/>
    <w:qFormat/>
    <w:uiPriority w:val="0"/>
    <w:rPr>
      <w:rFonts w:eastAsia="宋体"/>
      <w:kern w:val="2"/>
      <w:sz w:val="21"/>
      <w:szCs w:val="24"/>
      <w:lang w:val="en-US" w:eastAsia="zh-CN" w:bidi="ar-SA"/>
    </w:rPr>
  </w:style>
  <w:style w:type="character" w:customStyle="1" w:styleId="201">
    <w:name w:val="highlight1"/>
    <w:qFormat/>
    <w:uiPriority w:val="0"/>
    <w:rPr>
      <w:rFonts w:ascii="仿宋_GB2312" w:eastAsia="微软雅黑"/>
      <w:b/>
      <w:kern w:val="2"/>
      <w:sz w:val="23"/>
      <w:szCs w:val="23"/>
      <w:lang w:val="en-US" w:eastAsia="zh-CN" w:bidi="ar-SA"/>
    </w:rPr>
  </w:style>
  <w:style w:type="character" w:customStyle="1" w:styleId="202">
    <w:name w:val="my正文 Char"/>
    <w:link w:val="203"/>
    <w:qFormat/>
    <w:locked/>
    <w:uiPriority w:val="0"/>
    <w:rPr>
      <w:rFonts w:ascii="Tahoma" w:hAnsi="Tahoma"/>
      <w:sz w:val="24"/>
      <w:szCs w:val="24"/>
    </w:rPr>
  </w:style>
  <w:style w:type="paragraph" w:customStyle="1" w:styleId="203">
    <w:name w:val="my正文"/>
    <w:basedOn w:val="1"/>
    <w:link w:val="202"/>
    <w:qFormat/>
    <w:uiPriority w:val="0"/>
    <w:pPr>
      <w:adjustRightInd/>
      <w:spacing w:line="360" w:lineRule="auto"/>
      <w:ind w:firstLine="480" w:firstLineChars="200"/>
    </w:pPr>
    <w:rPr>
      <w:rFonts w:ascii="Tahoma" w:hAnsi="Tahoma"/>
      <w:kern w:val="0"/>
    </w:rPr>
  </w:style>
  <w:style w:type="character" w:customStyle="1" w:styleId="204">
    <w:name w:val="正文缩进 字符2"/>
    <w:link w:val="4"/>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qFormat/>
    <w:uiPriority w:val="0"/>
    <w:rPr>
      <w:color w:val="0000FF"/>
      <w:sz w:val="21"/>
    </w:rPr>
  </w:style>
  <w:style w:type="character" w:customStyle="1" w:styleId="206">
    <w:name w:val="页眉 Char"/>
    <w:qFormat/>
    <w:uiPriority w:val="0"/>
    <w:rPr>
      <w:rFonts w:eastAsia="仿宋_GB2312"/>
      <w:kern w:val="2"/>
      <w:sz w:val="18"/>
      <w:lang w:val="en-US" w:eastAsia="zh-CN"/>
    </w:rPr>
  </w:style>
  <w:style w:type="character" w:customStyle="1" w:styleId="207">
    <w:name w:val="FA正文 Char Char"/>
    <w:qFormat/>
    <w:uiPriority w:val="0"/>
    <w:rPr>
      <w:rFonts w:hAnsi="宋体"/>
      <w:kern w:val="2"/>
      <w:sz w:val="24"/>
      <w:lang w:bidi="ar-SA"/>
    </w:rPr>
  </w:style>
  <w:style w:type="character" w:customStyle="1" w:styleId="208">
    <w:name w:val="纯文本 字符"/>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qFormat/>
    <w:uiPriority w:val="0"/>
    <w:rPr>
      <w:rFonts w:ascii="宋体" w:hAnsi="宋体"/>
      <w:b/>
      <w:bCs/>
      <w:snapToGrid/>
      <w:sz w:val="28"/>
    </w:rPr>
  </w:style>
  <w:style w:type="paragraph" w:customStyle="1" w:styleId="210">
    <w:name w:val="3级"/>
    <w:basedOn w:val="211"/>
    <w:link w:val="209"/>
    <w:qFormat/>
    <w:uiPriority w:val="0"/>
    <w:pPr>
      <w:ind w:left="0" w:right="466" w:firstLine="288"/>
    </w:pPr>
    <w:rPr>
      <w:rFonts w:hAnsi="宋体"/>
      <w:snapToGrid/>
    </w:rPr>
  </w:style>
  <w:style w:type="paragraph" w:customStyle="1" w:styleId="21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qFormat/>
    <w:uiPriority w:val="0"/>
    <w:rPr>
      <w:rFonts w:ascii="仿宋_GB2312" w:eastAsia="微软雅黑"/>
      <w:b/>
      <w:kern w:val="2"/>
      <w:sz w:val="32"/>
      <w:szCs w:val="32"/>
      <w:lang w:val="en-US" w:eastAsia="zh-CN" w:bidi="ar-SA"/>
    </w:rPr>
  </w:style>
  <w:style w:type="character" w:customStyle="1" w:styleId="213">
    <w:name w:val="文档结构图 字符"/>
    <w:link w:val="18"/>
    <w:qFormat/>
    <w:uiPriority w:val="0"/>
    <w:rPr>
      <w:kern w:val="2"/>
      <w:sz w:val="21"/>
      <w:szCs w:val="24"/>
      <w:shd w:val="clear" w:color="auto" w:fill="000080"/>
    </w:rPr>
  </w:style>
  <w:style w:type="character" w:customStyle="1" w:styleId="214">
    <w:name w:val="H6 Char"/>
    <w:qFormat/>
    <w:uiPriority w:val="0"/>
    <w:rPr>
      <w:rFonts w:ascii="Arial" w:hAnsi="Arial" w:eastAsia="黑体"/>
      <w:b/>
      <w:bCs/>
      <w:kern w:val="2"/>
      <w:sz w:val="24"/>
      <w:szCs w:val="24"/>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副标题 Char1"/>
    <w:qFormat/>
    <w:uiPriority w:val="0"/>
    <w:rPr>
      <w:rFonts w:ascii="Cambria" w:hAnsi="Cambria" w:eastAsia="宋体" w:cs="Times New Roman"/>
      <w:b/>
      <w:bCs/>
      <w:snapToGrid w:val="0"/>
      <w:kern w:val="28"/>
      <w:sz w:val="32"/>
      <w:szCs w:val="32"/>
    </w:rPr>
  </w:style>
  <w:style w:type="character" w:customStyle="1" w:styleId="217">
    <w:name w:val="font61"/>
    <w:basedOn w:val="69"/>
    <w:qFormat/>
    <w:uiPriority w:val="0"/>
    <w:rPr>
      <w:rFonts w:hint="eastAsia" w:ascii="仿宋" w:hAnsi="仿宋" w:eastAsia="仿宋" w:cs="仿宋"/>
      <w:color w:val="000000"/>
      <w:sz w:val="20"/>
      <w:szCs w:val="20"/>
      <w:u w:val="none"/>
    </w:rPr>
  </w:style>
  <w:style w:type="character" w:customStyle="1" w:styleId="2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qFormat/>
    <w:uiPriority w:val="0"/>
    <w:rPr>
      <w:rFonts w:eastAsia="宋体"/>
      <w:b/>
      <w:bCs/>
      <w:kern w:val="2"/>
      <w:sz w:val="21"/>
      <w:szCs w:val="24"/>
      <w:lang w:val="en-US" w:eastAsia="zh-CN" w:bidi="ar-SA"/>
    </w:rPr>
  </w:style>
  <w:style w:type="character" w:customStyle="1" w:styleId="220">
    <w:name w:val="标题 2 Char"/>
    <w:qFormat/>
    <w:uiPriority w:val="0"/>
    <w:rPr>
      <w:rFonts w:ascii="Arial" w:hAnsi="Arial" w:eastAsia="黑体"/>
      <w:b/>
      <w:kern w:val="2"/>
      <w:sz w:val="32"/>
      <w:lang w:val="en-US" w:eastAsia="zh-CN"/>
    </w:rPr>
  </w:style>
  <w:style w:type="character" w:customStyle="1" w:styleId="221">
    <w:name w:val="maywed421"/>
    <w:qFormat/>
    <w:uiPriority w:val="0"/>
    <w:rPr>
      <w:color w:val="366FB6"/>
      <w:u w:val="none"/>
    </w:rPr>
  </w:style>
  <w:style w:type="character" w:customStyle="1" w:styleId="222">
    <w:name w:val="正文文本缩进 Char"/>
    <w:qFormat/>
    <w:uiPriority w:val="0"/>
    <w:rPr>
      <w:rFonts w:ascii="宋体" w:hAnsi="宋体"/>
      <w:kern w:val="2"/>
      <w:sz w:val="24"/>
      <w:szCs w:val="24"/>
    </w:rPr>
  </w:style>
  <w:style w:type="character" w:customStyle="1" w:styleId="223">
    <w:name w:val="Char Char102"/>
    <w:semiHidden/>
    <w:qFormat/>
    <w:uiPriority w:val="0"/>
    <w:rPr>
      <w:rFonts w:ascii="宋体" w:hAnsi="宋体"/>
      <w:kern w:val="2"/>
      <w:sz w:val="21"/>
      <w:szCs w:val="24"/>
      <w:lang w:val="en-US" w:eastAsia="zh-CN"/>
    </w:rPr>
  </w:style>
  <w:style w:type="character" w:customStyle="1" w:styleId="224">
    <w:name w:val="页眉 Char1"/>
    <w:qFormat/>
    <w:uiPriority w:val="0"/>
    <w:rPr>
      <w:rFonts w:eastAsia="宋体"/>
      <w:kern w:val="2"/>
      <w:sz w:val="18"/>
      <w:szCs w:val="18"/>
      <w:lang w:val="en-US" w:eastAsia="zh-CN" w:bidi="ar-SA"/>
    </w:rPr>
  </w:style>
  <w:style w:type="character" w:customStyle="1" w:styleId="225">
    <w:name w:val="md"/>
    <w:basedOn w:val="69"/>
    <w:qFormat/>
    <w:uiPriority w:val="0"/>
    <w:rPr>
      <w:rFonts w:ascii="Arial" w:hAnsi="Arial" w:eastAsia="黑体" w:cs="Arial"/>
      <w:snapToGrid w:val="0"/>
      <w:kern w:val="0"/>
      <w:szCs w:val="21"/>
    </w:rPr>
  </w:style>
  <w:style w:type="character" w:customStyle="1" w:styleId="226">
    <w:name w:val="big1"/>
    <w:qFormat/>
    <w:uiPriority w:val="0"/>
    <w:rPr>
      <w:rFonts w:hint="eastAsia" w:ascii="宋体" w:hAnsi="宋体" w:eastAsia="宋体"/>
      <w:color w:val="333333"/>
      <w:sz w:val="22"/>
      <w:szCs w:val="22"/>
    </w:rPr>
  </w:style>
  <w:style w:type="character" w:customStyle="1" w:styleId="227">
    <w:name w:val="Char Char311"/>
    <w:qFormat/>
    <w:uiPriority w:val="0"/>
    <w:rPr>
      <w:rFonts w:eastAsia="宋体"/>
      <w:kern w:val="2"/>
      <w:sz w:val="21"/>
      <w:szCs w:val="24"/>
      <w:lang w:val="en-US" w:eastAsia="zh-CN" w:bidi="ar-SA"/>
    </w:rPr>
  </w:style>
  <w:style w:type="character" w:customStyle="1" w:styleId="228">
    <w:name w:val="Char Char81"/>
    <w:qFormat/>
    <w:uiPriority w:val="6"/>
    <w:rPr>
      <w:rFonts w:eastAsia="宋体"/>
      <w:b/>
      <w:sz w:val="24"/>
      <w:lang w:val="en-GB" w:eastAsia="zh-CN"/>
    </w:rPr>
  </w:style>
  <w:style w:type="character" w:customStyle="1" w:styleId="229">
    <w:name w:val="样式3 Char"/>
    <w:basedOn w:val="180"/>
    <w:qFormat/>
    <w:uiPriority w:val="0"/>
    <w:rPr>
      <w:rFonts w:ascii="仿宋_GB2312" w:hAnsi="仿宋" w:eastAsia="仿宋_GB2312" w:cs="仿宋_GB2312"/>
      <w:sz w:val="32"/>
      <w:szCs w:val="30"/>
      <w:lang w:val="zh-CN"/>
    </w:rPr>
  </w:style>
  <w:style w:type="character" w:customStyle="1" w:styleId="230">
    <w:name w:val="HTML 地址 字符"/>
    <w:link w:val="29"/>
    <w:qFormat/>
    <w:uiPriority w:val="0"/>
    <w:rPr>
      <w:rFonts w:ascii="宋体" w:hAnsi="宋体"/>
      <w:i/>
      <w:iCs/>
      <w:sz w:val="24"/>
      <w:szCs w:val="24"/>
    </w:rPr>
  </w:style>
  <w:style w:type="character" w:customStyle="1" w:styleId="231">
    <w:name w:val="正文首行缩进 2 Char1"/>
    <w:qFormat/>
    <w:uiPriority w:val="0"/>
    <w:rPr>
      <w:rFonts w:ascii="Times New Roman" w:hAnsi="Times New Roman" w:eastAsia="宋体" w:cs="Times New Roman"/>
      <w:kern w:val="2"/>
      <w:sz w:val="24"/>
      <w:szCs w:val="24"/>
    </w:rPr>
  </w:style>
  <w:style w:type="character" w:customStyle="1" w:styleId="232">
    <w:name w:val="副标题 Char2"/>
    <w:qFormat/>
    <w:uiPriority w:val="0"/>
    <w:rPr>
      <w:rFonts w:ascii="Cambria" w:hAnsi="Cambria" w:eastAsia="宋体" w:cs="Times New Roman"/>
      <w:b/>
      <w:bCs/>
      <w:snapToGrid w:val="0"/>
      <w:kern w:val="28"/>
      <w:sz w:val="32"/>
      <w:szCs w:val="32"/>
    </w:rPr>
  </w:style>
  <w:style w:type="character" w:customStyle="1" w:styleId="233">
    <w:name w:val="标题4-dyf Char"/>
    <w:link w:val="234"/>
    <w:qFormat/>
    <w:uiPriority w:val="0"/>
    <w:rPr>
      <w:rFonts w:ascii="Cambria" w:hAnsi="Cambria"/>
      <w:b/>
      <w:bCs/>
      <w:color w:val="000000"/>
      <w:kern w:val="2"/>
      <w:sz w:val="21"/>
      <w:szCs w:val="21"/>
    </w:rPr>
  </w:style>
  <w:style w:type="paragraph" w:customStyle="1" w:styleId="234">
    <w:name w:val="标题4-dyf"/>
    <w:basedOn w:val="6"/>
    <w:link w:val="23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qFormat/>
    <w:uiPriority w:val="0"/>
    <w:rPr>
      <w:rFonts w:ascii="宋体" w:hAnsi="宋体" w:eastAsia="宋体"/>
      <w:color w:val="333333"/>
      <w:sz w:val="21"/>
      <w:szCs w:val="21"/>
      <w:u w:val="none"/>
    </w:rPr>
  </w:style>
  <w:style w:type="character" w:customStyle="1" w:styleId="236">
    <w:name w:val="冯 Char"/>
    <w:link w:val="237"/>
    <w:qFormat/>
    <w:uiPriority w:val="0"/>
    <w:rPr>
      <w:rFonts w:ascii="宋体" w:hAnsi="宋体"/>
      <w:color w:val="000000"/>
      <w:sz w:val="24"/>
      <w:szCs w:val="24"/>
    </w:rPr>
  </w:style>
  <w:style w:type="paragraph" w:customStyle="1" w:styleId="237">
    <w:name w:val="冯"/>
    <w:basedOn w:val="1"/>
    <w:link w:val="236"/>
    <w:qFormat/>
    <w:uiPriority w:val="0"/>
    <w:pPr>
      <w:widowControl/>
      <w:adjustRightInd/>
      <w:spacing w:line="360" w:lineRule="auto"/>
      <w:ind w:firstLine="480" w:firstLineChars="200"/>
    </w:pPr>
    <w:rPr>
      <w:rFonts w:ascii="宋体" w:hAnsi="宋体"/>
      <w:color w:val="000000"/>
      <w:kern w:val="0"/>
    </w:rPr>
  </w:style>
  <w:style w:type="character" w:customStyle="1" w:styleId="238">
    <w:name w:val="Header Char"/>
    <w:qFormat/>
    <w:locked/>
    <w:uiPriority w:val="0"/>
    <w:rPr>
      <w:rFonts w:eastAsia="宋体"/>
      <w:kern w:val="2"/>
      <w:sz w:val="18"/>
      <w:szCs w:val="18"/>
      <w:lang w:val="en-US" w:eastAsia="zh-CN" w:bidi="ar-SA"/>
    </w:rPr>
  </w:style>
  <w:style w:type="character" w:customStyle="1" w:styleId="239">
    <w:name w:val="Char Char12"/>
    <w:qFormat/>
    <w:uiPriority w:val="0"/>
    <w:rPr>
      <w:rFonts w:ascii="仿宋_GB2312" w:eastAsia="仿宋_GB2312"/>
      <w:b/>
      <w:bCs/>
      <w:kern w:val="2"/>
      <w:sz w:val="24"/>
      <w:szCs w:val="24"/>
      <w:lang w:val="zh-CN" w:eastAsia="zh-CN" w:bidi="ar-SA"/>
    </w:rPr>
  </w:style>
  <w:style w:type="character" w:customStyle="1" w:styleId="240">
    <w:name w:val="题注 字符"/>
    <w:link w:val="16"/>
    <w:qFormat/>
    <w:uiPriority w:val="0"/>
    <w:rPr>
      <w:b/>
      <w:kern w:val="2"/>
      <w:sz w:val="28"/>
    </w:rPr>
  </w:style>
  <w:style w:type="character" w:customStyle="1" w:styleId="241">
    <w:name w:val="普通文字 Char3"/>
    <w:qFormat/>
    <w:uiPriority w:val="0"/>
    <w:rPr>
      <w:rFonts w:ascii="宋体" w:hAnsi="Courier New" w:eastAsia="宋体"/>
      <w:kern w:val="2"/>
      <w:sz w:val="21"/>
      <w:lang w:val="en-US" w:eastAsia="zh-CN" w:bidi="ar-SA"/>
    </w:rPr>
  </w:style>
  <w:style w:type="character" w:customStyle="1" w:styleId="242">
    <w:name w:val="公文正文 Char"/>
    <w:qFormat/>
    <w:uiPriority w:val="0"/>
    <w:rPr>
      <w:rFonts w:ascii="仿宋_GB2312" w:eastAsia="仿宋_GB2312"/>
      <w:kern w:val="2"/>
      <w:sz w:val="24"/>
      <w:szCs w:val="24"/>
      <w:lang w:val="en-US" w:eastAsia="zh-CN" w:bidi="ar-SA"/>
    </w:rPr>
  </w:style>
  <w:style w:type="character" w:customStyle="1" w:styleId="243">
    <w:name w:val="正文首行缩进 Char Char Char Char Char"/>
    <w:qFormat/>
    <w:uiPriority w:val="0"/>
    <w:rPr>
      <w:rFonts w:ascii="宋体"/>
      <w:kern w:val="2"/>
      <w:sz w:val="24"/>
      <w:lang w:val="zh-CN"/>
    </w:rPr>
  </w:style>
  <w:style w:type="character" w:customStyle="1" w:styleId="244">
    <w:name w:val="PI Char"/>
    <w:qFormat/>
    <w:uiPriority w:val="0"/>
    <w:rPr>
      <w:rFonts w:ascii="宋体" w:hAnsi="宋体" w:eastAsia="宋体"/>
      <w:kern w:val="2"/>
      <w:sz w:val="24"/>
      <w:szCs w:val="24"/>
      <w:lang w:val="en-US" w:eastAsia="zh-CN" w:bidi="ar-SA"/>
    </w:rPr>
  </w:style>
  <w:style w:type="character" w:customStyle="1" w:styleId="245">
    <w:name w:val="Default Char"/>
    <w:link w:val="79"/>
    <w:qFormat/>
    <w:uiPriority w:val="0"/>
    <w:rPr>
      <w:rFonts w:ascii="仿宋_GB2312"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qFormat/>
    <w:uiPriority w:val="0"/>
    <w:rPr>
      <w:rFonts w:ascii="Courier New" w:hAnsi="Courier New" w:cs="Courier New"/>
      <w:vanish/>
      <w:color w:val="800080"/>
      <w:sz w:val="24"/>
      <w:szCs w:val="24"/>
      <w:vertAlign w:val="subscript"/>
    </w:rPr>
  </w:style>
  <w:style w:type="character" w:customStyle="1" w:styleId="255">
    <w:name w:val="正文样式 Char"/>
    <w:link w:val="256"/>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rPr>
  </w:style>
  <w:style w:type="character" w:customStyle="1" w:styleId="257">
    <w:name w:val="表正文 Char3"/>
    <w:qFormat/>
    <w:uiPriority w:val="0"/>
    <w:rPr>
      <w:rFonts w:eastAsia="宋体"/>
    </w:rPr>
  </w:style>
  <w:style w:type="character" w:customStyle="1" w:styleId="258">
    <w:name w:val="H5 Char"/>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question-title2"/>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pacing w:line="360" w:lineRule="auto"/>
      <w:ind w:firstLine="480" w:firstLineChars="200"/>
    </w:pPr>
    <w:rPr>
      <w:rFonts w:ascii="宋体" w:hAnsi="宋体"/>
    </w:rPr>
  </w:style>
  <w:style w:type="character" w:customStyle="1" w:styleId="264">
    <w:name w:val="Char Char15"/>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84"/>
    <w:link w:val="266"/>
    <w:qFormat/>
    <w:uiPriority w:val="0"/>
    <w:pPr>
      <w:widowControl/>
      <w:adjustRightInd/>
      <w:spacing w:after="200" w:line="360" w:lineRule="auto"/>
      <w:ind w:left="720" w:firstLine="200" w:firstLineChars="200"/>
      <w:jc w:val="left"/>
    </w:pPr>
    <w:rPr>
      <w:kern w:val="0"/>
      <w:szCs w:val="20"/>
      <w:lang w:eastAsia="en-US"/>
    </w:rPr>
  </w:style>
  <w:style w:type="character" w:customStyle="1" w:styleId="268">
    <w:name w:val="Char Char8"/>
    <w:qFormat/>
    <w:uiPriority w:val="0"/>
    <w:rPr>
      <w:rFonts w:eastAsia="宋体"/>
      <w:b/>
      <w:sz w:val="24"/>
      <w:lang w:val="en-GB" w:eastAsia="zh-CN"/>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列表段落 字符"/>
    <w:qFormat/>
    <w:uiPriority w:val="99"/>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方案正文 Char"/>
    <w:qFormat/>
    <w:uiPriority w:val="0"/>
    <w:rPr>
      <w:rFonts w:ascii="仿宋_GB2312" w:eastAsia="仿宋_GB2312"/>
      <w:b/>
      <w:color w:val="000000"/>
      <w:kern w:val="2"/>
      <w:sz w:val="24"/>
      <w:lang w:val="en-US" w:eastAsia="zh-CN" w:bidi="ar-SA"/>
    </w:rPr>
  </w:style>
  <w:style w:type="character" w:customStyle="1" w:styleId="273">
    <w:name w:val="Char Char30"/>
    <w:qFormat/>
    <w:uiPriority w:val="6"/>
    <w:rPr>
      <w:rFonts w:ascii="Arial" w:hAnsi="Arial" w:eastAsia="黑体"/>
      <w:kern w:val="1"/>
      <w:sz w:val="21"/>
      <w:szCs w:val="21"/>
    </w:rPr>
  </w:style>
  <w:style w:type="character" w:customStyle="1" w:styleId="274">
    <w:name w:val="正文文本缩进 字符1"/>
    <w:link w:val="24"/>
    <w:qFormat/>
    <w:uiPriority w:val="0"/>
    <w:rPr>
      <w:rFonts w:ascii="宋体" w:hAnsi="宋体"/>
      <w:kern w:val="2"/>
      <w:sz w:val="24"/>
      <w:szCs w:val="24"/>
    </w:rPr>
  </w:style>
  <w:style w:type="character" w:customStyle="1" w:styleId="275">
    <w:name w:val="font01"/>
    <w:qFormat/>
    <w:uiPriority w:val="0"/>
    <w:rPr>
      <w:rFonts w:hint="eastAsia" w:ascii="微软雅黑" w:hAnsi="微软雅黑" w:eastAsia="微软雅黑" w:cs="微软雅黑"/>
      <w:color w:val="000000"/>
      <w:sz w:val="20"/>
      <w:szCs w:val="20"/>
      <w:u w:val="none"/>
    </w:rPr>
  </w:style>
  <w:style w:type="character" w:customStyle="1" w:styleId="276">
    <w:name w:val="Char Char20"/>
    <w:qFormat/>
    <w:uiPriority w:val="6"/>
    <w:rPr>
      <w:kern w:val="1"/>
      <w:sz w:val="24"/>
    </w:rPr>
  </w:style>
  <w:style w:type="character" w:customStyle="1" w:styleId="277">
    <w:name w:val="tw4winExternal"/>
    <w:qFormat/>
    <w:uiPriority w:val="0"/>
    <w:rPr>
      <w:rFonts w:ascii="Courier New" w:hAnsi="Courier New" w:cs="Courier New"/>
      <w:color w:val="808080"/>
      <w:lang w:val="en-US" w:eastAsia="zh-CN"/>
    </w:rPr>
  </w:style>
  <w:style w:type="character" w:customStyle="1" w:styleId="278">
    <w:name w:val="标题 4 Char1"/>
    <w:qFormat/>
    <w:uiPriority w:val="9"/>
    <w:rPr>
      <w:rFonts w:ascii="Cambria" w:hAnsi="Cambria" w:eastAsia="宋体" w:cs="Times New Roman"/>
      <w:b/>
      <w:bCs/>
      <w:kern w:val="2"/>
      <w:sz w:val="28"/>
      <w:szCs w:val="28"/>
    </w:rPr>
  </w:style>
  <w:style w:type="character" w:customStyle="1" w:styleId="279">
    <w:name w:val="批注文字 Char2"/>
    <w:qFormat/>
    <w:uiPriority w:val="99"/>
    <w:rPr>
      <w:rFonts w:ascii="Times New Roman" w:hAnsi="Times New Roman" w:eastAsia="宋体" w:cs="Times New Roman"/>
      <w:snapToGrid w:val="0"/>
      <w:kern w:val="0"/>
      <w:szCs w:val="24"/>
    </w:rPr>
  </w:style>
  <w:style w:type="character" w:customStyle="1" w:styleId="280">
    <w:name w:val="正文文本 2 Char"/>
    <w:qFormat/>
    <w:uiPriority w:val="0"/>
    <w:rPr>
      <w:rFonts w:eastAsia="宋体"/>
      <w:kern w:val="2"/>
      <w:sz w:val="21"/>
      <w:szCs w:val="24"/>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qFormat/>
    <w:uiPriority w:val="6"/>
    <w:rPr>
      <w:color w:val="0000FF"/>
      <w:sz w:val="21"/>
    </w:rPr>
  </w:style>
  <w:style w:type="character" w:customStyle="1" w:styleId="284">
    <w:name w:val="批注框文本 字符"/>
    <w:qFormat/>
    <w:uiPriority w:val="0"/>
    <w:rPr>
      <w:rFonts w:ascii="Arial" w:hAnsi="Arial" w:eastAsia="黑体" w:cs="Arial"/>
      <w:snapToGrid w:val="0"/>
      <w:kern w:val="0"/>
      <w:sz w:val="18"/>
      <w:szCs w:val="18"/>
    </w:rPr>
  </w:style>
  <w:style w:type="character" w:customStyle="1" w:styleId="285">
    <w:name w:val="纯文本 Char2"/>
    <w:semiHidden/>
    <w:qFormat/>
    <w:uiPriority w:val="99"/>
    <w:rPr>
      <w:rFonts w:ascii="宋体" w:hAnsi="Courier New" w:eastAsia="宋体" w:cs="Courier New"/>
    </w:rPr>
  </w:style>
  <w:style w:type="character" w:customStyle="1" w:styleId="286">
    <w:name w:val="Char Char25"/>
    <w:qFormat/>
    <w:uiPriority w:val="6"/>
    <w:rPr>
      <w:rFonts w:ascii="宋体" w:hAnsi="宋体"/>
      <w:kern w:val="1"/>
      <w:sz w:val="24"/>
      <w:lang w:val="zh-CN"/>
    </w:rPr>
  </w:style>
  <w:style w:type="character" w:customStyle="1" w:styleId="287">
    <w:name w:val="Char Char411"/>
    <w:qFormat/>
    <w:uiPriority w:val="0"/>
    <w:rPr>
      <w:rFonts w:eastAsia="宋体"/>
      <w:b/>
      <w:sz w:val="24"/>
      <w:lang w:val="en-GB" w:eastAsia="zh-CN" w:bidi="ar-SA"/>
    </w:rPr>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此正文 Char"/>
    <w:link w:val="290"/>
    <w:qFormat/>
    <w:uiPriority w:val="0"/>
    <w:rPr>
      <w:kern w:val="2"/>
      <w:sz w:val="24"/>
      <w:szCs w:val="24"/>
    </w:rPr>
  </w:style>
  <w:style w:type="paragraph" w:customStyle="1" w:styleId="290">
    <w:name w:val="此正文"/>
    <w:basedOn w:val="1"/>
    <w:link w:val="289"/>
    <w:qFormat/>
    <w:uiPriority w:val="0"/>
    <w:pPr>
      <w:adjustRightInd/>
      <w:spacing w:line="360" w:lineRule="auto"/>
      <w:ind w:firstLine="200" w:firstLineChars="200"/>
    </w:pPr>
  </w:style>
  <w:style w:type="character" w:customStyle="1" w:styleId="291">
    <w:name w:val="Char Char2"/>
    <w:qFormat/>
    <w:uiPriority w:val="0"/>
    <w:rPr>
      <w:rFonts w:eastAsia="宋体"/>
      <w:b/>
      <w:bCs/>
      <w:kern w:val="2"/>
      <w:sz w:val="21"/>
      <w:szCs w:val="24"/>
      <w:lang w:val="en-US" w:eastAsia="zh-CN" w:bidi="ar-SA"/>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字符"/>
    <w:link w:val="58"/>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字符"/>
    <w:link w:val="7"/>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字符"/>
    <w:link w:val="20"/>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HTML 预设格式 字符"/>
    <w:link w:val="56"/>
    <w:qFormat/>
    <w:uiPriority w:val="0"/>
    <w:rPr>
      <w:rFonts w:ascii="黑体" w:hAnsi="Courier New" w:eastAsia="黑体"/>
    </w:rPr>
  </w:style>
  <w:style w:type="character" w:customStyle="1" w:styleId="309">
    <w:name w:val="正文文本 2 字符1"/>
    <w:link w:val="55"/>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6"/>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49"/>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basedOn w:val="69"/>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字符"/>
    <w:link w:val="60"/>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1"/>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19"/>
    <w:qFormat/>
    <w:uiPriority w:val="99"/>
    <w:rPr>
      <w:kern w:val="2"/>
      <w:sz w:val="21"/>
      <w:szCs w:val="24"/>
    </w:rPr>
  </w:style>
  <w:style w:type="character" w:customStyle="1" w:styleId="352">
    <w:name w:val="签名 字符"/>
    <w:link w:val="41"/>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2"/>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39"/>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0"/>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Lines="50"/>
      <w:ind w:firstLine="200" w:firstLineChars="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4"/>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9">
    <w:name w:val="Char Char Char Char Char Char Char Char"/>
    <w:basedOn w:val="1"/>
    <w:qFormat/>
    <w:uiPriority w:val="0"/>
    <w:pPr>
      <w:tabs>
        <w:tab w:val="left" w:pos="360"/>
      </w:tabs>
    </w:pPr>
    <w:rPr>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4"/>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79"/>
    <w:next w:val="7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79"/>
    <w:next w:val="79"/>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5"/>
    <w:qFormat/>
    <w:uiPriority w:val="0"/>
    <w:pPr>
      <w:spacing w:line="360" w:lineRule="auto"/>
    </w:pPr>
    <w:rPr>
      <w:rFonts w:ascii="宋体"/>
      <w:b/>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9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6"/>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8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18"/>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7"/>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修订5"/>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7">
    <w:name w:val="正文文本 字符"/>
    <w:basedOn w:val="69"/>
    <w:link w:val="23"/>
    <w:qFormat/>
    <w:uiPriority w:val="0"/>
    <w:rPr>
      <w:rFonts w:hint="default" w:ascii="Times New Roman" w:hAnsi="Times New Roman" w:eastAsia="宋体" w:cs="Times New Roman"/>
      <w:szCs w:val="24"/>
    </w:rPr>
  </w:style>
  <w:style w:type="paragraph" w:customStyle="1" w:styleId="968">
    <w:name w:val="msolistparagraph"/>
    <w:basedOn w:val="1"/>
    <w:qFormat/>
    <w:uiPriority w:val="0"/>
    <w:pPr>
      <w:ind w:firstLine="420" w:firstLineChars="200"/>
    </w:pPr>
    <w:rPr>
      <w:rFonts w:eastAsia="宋体"/>
      <w:sz w:val="21"/>
    </w:rPr>
  </w:style>
  <w:style w:type="table" w:customStyle="1" w:styleId="969">
    <w:name w:val="网格型浅色1"/>
    <w:basedOn w:val="6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70">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1">
    <w:name w:val="安恒信息--正文"/>
    <w:qFormat/>
    <w:uiPriority w:val="0"/>
    <w:pPr>
      <w:spacing w:line="300" w:lineRule="auto"/>
    </w:pPr>
    <w:rPr>
      <w:rFonts w:ascii="Arial" w:hAnsi="Arial" w:eastAsia="宋体" w:cs="Times New Roman"/>
      <w:sz w:val="21"/>
      <w:szCs w:val="21"/>
      <w:lang w:val="en-US" w:eastAsia="zh-CN" w:bidi="ar-SA"/>
    </w:rPr>
  </w:style>
  <w:style w:type="paragraph" w:customStyle="1" w:styleId="972">
    <w:name w:val="自定义正文"/>
    <w:basedOn w:val="1"/>
    <w:qFormat/>
    <w:uiPriority w:val="0"/>
    <w:pPr>
      <w:spacing w:before="120" w:after="60" w:line="400" w:lineRule="exact"/>
      <w:ind w:firstLine="200" w:firstLineChars="200"/>
      <w:jc w:val="left"/>
    </w:pPr>
    <w:rPr>
      <w:rFonts w:ascii="仿宋_GB2312" w:eastAsia="仿宋_GB2312"/>
      <w:kern w:val="0"/>
      <w:szCs w:val="20"/>
    </w:rPr>
  </w:style>
  <w:style w:type="paragraph" w:customStyle="1" w:styleId="973">
    <w:name w:val="Revision"/>
    <w:hidden/>
    <w:semiHidden/>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15171</Words>
  <Characters>15780</Characters>
  <Lines>516</Lines>
  <Paragraphs>145</Paragraphs>
  <TotalTime>2</TotalTime>
  <ScaleCrop>false</ScaleCrop>
  <LinksUpToDate>false</LinksUpToDate>
  <CharactersWithSpaces>15861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2023-08-05T02:17:00Z</dcterms:created>
  <dc:creator>玥</dc:creator>
  <cp:lastModifiedBy>汪懿婷</cp:lastModifiedBy>
  <cp:lastPrinted>2023-04-08T01:30:00Z</cp:lastPrinted>
  <dcterms:modified xsi:type="dcterms:W3CDTF">2025-02-10T04:15:55Z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0EE0E4586D77467CBE53E8B1D07611F8_13</vt:lpwstr>
  </property>
  <property fmtid="{D5CDD505-2E9C-101B-9397-08002B2CF9AE}" pid="5" name="KSOTemplateDocerSaveRecord">
    <vt:lpwstr>eyJoZGlkIjoiYTAxOWQ1OTM1MDBkMTZmMGI5MGQyN2Q0ZjRiNDY3YjUiLCJ1c2VySWQiOiI0NjQ2NDQ0ODkifQ==</vt:lpwstr>
  </property>
</Properties>
</file>