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BF233">
      <w:pPr>
        <w:tabs>
          <w:tab w:val="left" w:pos="8400"/>
        </w:tabs>
        <w:spacing w:line="360" w:lineRule="auto"/>
        <w:jc w:val="center"/>
        <w:rPr>
          <w:rFonts w:ascii="仿宋" w:hAnsi="仿宋" w:eastAsia="仿宋" w:cs="仿宋"/>
          <w:b/>
          <w:sz w:val="24"/>
        </w:rPr>
      </w:pPr>
    </w:p>
    <w:p w14:paraId="1127E23F">
      <w:pPr>
        <w:adjustRightInd/>
        <w:spacing w:line="360" w:lineRule="auto"/>
        <w:rPr>
          <w:rFonts w:ascii="仿宋" w:hAnsi="仿宋" w:eastAsia="仿宋" w:cs="仿宋"/>
          <w:b/>
          <w:sz w:val="44"/>
          <w:szCs w:val="44"/>
        </w:rPr>
      </w:pPr>
    </w:p>
    <w:p w14:paraId="2D1BB996">
      <w:pPr>
        <w:adjustRightInd/>
        <w:spacing w:line="360" w:lineRule="auto"/>
        <w:jc w:val="center"/>
        <w:rPr>
          <w:rFonts w:ascii="仿宋" w:hAnsi="仿宋" w:eastAsia="仿宋" w:cs="仿宋"/>
          <w:b/>
          <w:sz w:val="36"/>
          <w:szCs w:val="36"/>
        </w:rPr>
      </w:pPr>
      <w:r>
        <w:rPr>
          <w:rFonts w:hint="eastAsia" w:ascii="仿宋" w:hAnsi="仿宋" w:eastAsia="仿宋" w:cs="仿宋"/>
          <w:b/>
          <w:sz w:val="36"/>
          <w:szCs w:val="36"/>
        </w:rPr>
        <w:t>中共浙江省委办公厅信息化管理中心网络信息新媒体服务项目</w:t>
      </w:r>
    </w:p>
    <w:p w14:paraId="3AF3810D">
      <w:pPr>
        <w:adjustRightInd/>
        <w:spacing w:line="360" w:lineRule="auto"/>
        <w:jc w:val="center"/>
        <w:rPr>
          <w:rFonts w:ascii="仿宋" w:hAnsi="仿宋" w:eastAsia="仿宋" w:cs="仿宋"/>
          <w:b/>
          <w:sz w:val="44"/>
          <w:szCs w:val="44"/>
        </w:rPr>
      </w:pPr>
    </w:p>
    <w:p w14:paraId="32224F4C">
      <w:pPr>
        <w:adjustRightInd/>
        <w:spacing w:line="360" w:lineRule="auto"/>
        <w:jc w:val="center"/>
        <w:rPr>
          <w:rFonts w:ascii="方正仿宋_GB2312" w:hAnsi="方正仿宋_GB2312" w:eastAsia="方正仿宋_GB2312" w:cs="方正仿宋_GB2312"/>
          <w:b/>
          <w:sz w:val="56"/>
          <w:szCs w:val="56"/>
        </w:rPr>
      </w:pPr>
      <w:r>
        <w:rPr>
          <w:rFonts w:hint="eastAsia" w:ascii="方正仿宋_GB2312" w:hAnsi="方正仿宋_GB2312" w:eastAsia="方正仿宋_GB2312" w:cs="方正仿宋_GB2312"/>
          <w:spacing w:val="40"/>
          <w:w w:val="80"/>
          <w:sz w:val="72"/>
          <w:szCs w:val="72"/>
          <w:lang w:val="zh-CN" w:bidi="th-TH"/>
        </w:rPr>
        <w:t>竞争性磋商</w:t>
      </w:r>
      <w:r>
        <w:rPr>
          <w:rFonts w:hint="eastAsia" w:ascii="方正仿宋_GB2312" w:hAnsi="方正仿宋_GB2312" w:eastAsia="方正仿宋_GB2312" w:cs="方正仿宋_GB2312"/>
          <w:spacing w:val="40"/>
          <w:w w:val="80"/>
          <w:sz w:val="72"/>
          <w:szCs w:val="72"/>
          <w:lang w:bidi="th-TH"/>
        </w:rPr>
        <w:t>文件</w:t>
      </w:r>
    </w:p>
    <w:p w14:paraId="6020A0FC">
      <w:pPr>
        <w:adjustRightInd/>
        <w:spacing w:line="360" w:lineRule="auto"/>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44"/>
          <w:szCs w:val="44"/>
        </w:rPr>
        <w:t>（电子交易）</w:t>
      </w:r>
    </w:p>
    <w:p w14:paraId="5449B041">
      <w:pPr>
        <w:adjustRightInd/>
        <w:snapToGrid w:val="0"/>
        <w:spacing w:line="360" w:lineRule="auto"/>
        <w:jc w:val="center"/>
        <w:rPr>
          <w:rFonts w:ascii="方正仿宋_GB2312" w:hAnsi="方正仿宋_GB2312" w:eastAsia="方正仿宋_GB2312" w:cs="方正仿宋_GB2312"/>
          <w:w w:val="80"/>
          <w:sz w:val="30"/>
          <w:szCs w:val="30"/>
          <w:lang w:bidi="th-TH"/>
        </w:rPr>
      </w:pPr>
      <w:r>
        <w:rPr>
          <w:rFonts w:hint="eastAsia" w:ascii="方正仿宋_GB2312" w:hAnsi="方正仿宋_GB2312" w:eastAsia="方正仿宋_GB2312" w:cs="方正仿宋_GB2312"/>
          <w:w w:val="80"/>
          <w:sz w:val="30"/>
          <w:szCs w:val="30"/>
          <w:lang w:bidi="th-TH"/>
        </w:rPr>
        <w:t>项目编号:ZJ-2441622</w:t>
      </w:r>
    </w:p>
    <w:p w14:paraId="4DDEC7A1">
      <w:pPr>
        <w:snapToGrid w:val="0"/>
        <w:spacing w:line="360" w:lineRule="auto"/>
        <w:jc w:val="center"/>
        <w:rPr>
          <w:rFonts w:ascii="方正仿宋_GB2312" w:hAnsi="方正仿宋_GB2312" w:eastAsia="方正仿宋_GB2312" w:cs="方正仿宋_GB2312"/>
          <w:sz w:val="30"/>
          <w:szCs w:val="30"/>
        </w:rPr>
      </w:pPr>
    </w:p>
    <w:p w14:paraId="125D54EB">
      <w:pPr>
        <w:adjustRightInd/>
        <w:spacing w:line="360" w:lineRule="auto"/>
        <w:jc w:val="center"/>
        <w:rPr>
          <w:rFonts w:ascii="方正仿宋_GB2312" w:hAnsi="方正仿宋_GB2312" w:eastAsia="方正仿宋_GB2312" w:cs="方正仿宋_GB2312"/>
          <w:sz w:val="28"/>
          <w:szCs w:val="20"/>
        </w:rPr>
      </w:pPr>
    </w:p>
    <w:p w14:paraId="0DA710BC">
      <w:pPr>
        <w:spacing w:line="360" w:lineRule="auto"/>
        <w:jc w:val="center"/>
        <w:rPr>
          <w:rFonts w:ascii="方正仿宋_GB2312" w:hAnsi="方正仿宋_GB2312" w:eastAsia="方正仿宋_GB2312" w:cs="方正仿宋_GB2312"/>
          <w:sz w:val="24"/>
        </w:rPr>
      </w:pPr>
    </w:p>
    <w:p w14:paraId="715E5AAC">
      <w:pPr>
        <w:spacing w:line="360" w:lineRule="auto"/>
        <w:jc w:val="center"/>
        <w:rPr>
          <w:rFonts w:ascii="方正仿宋_GB2312" w:hAnsi="方正仿宋_GB2312" w:eastAsia="方正仿宋_GB2312" w:cs="方正仿宋_GB2312"/>
          <w:sz w:val="24"/>
        </w:rPr>
      </w:pPr>
    </w:p>
    <w:p w14:paraId="6DA2EA86">
      <w:pPr>
        <w:pStyle w:val="185"/>
        <w:widowControl w:val="0"/>
        <w:spacing w:before="0" w:beforeAutospacing="0" w:after="0" w:afterAutospacing="0" w:line="360" w:lineRule="auto"/>
        <w:textAlignment w:val="auto"/>
        <w:rPr>
          <w:rFonts w:hint="default" w:ascii="方正仿宋_GB2312" w:hAnsi="方正仿宋_GB2312" w:eastAsia="方正仿宋_GB2312" w:cs="方正仿宋_GB2312"/>
          <w:kern w:val="2"/>
        </w:rPr>
      </w:pPr>
    </w:p>
    <w:p w14:paraId="5B9F7662">
      <w:pPr>
        <w:spacing w:line="360" w:lineRule="auto"/>
        <w:rPr>
          <w:rFonts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 xml:space="preserve">                                      </w:t>
      </w:r>
    </w:p>
    <w:tbl>
      <w:tblPr>
        <w:tblStyle w:val="60"/>
        <w:tblW w:w="6959" w:type="dxa"/>
        <w:jc w:val="center"/>
        <w:tblLayout w:type="fixed"/>
        <w:tblCellMar>
          <w:top w:w="0" w:type="dxa"/>
          <w:left w:w="108" w:type="dxa"/>
          <w:bottom w:w="0" w:type="dxa"/>
          <w:right w:w="108" w:type="dxa"/>
        </w:tblCellMar>
      </w:tblPr>
      <w:tblGrid>
        <w:gridCol w:w="2032"/>
        <w:gridCol w:w="516"/>
        <w:gridCol w:w="4411"/>
      </w:tblGrid>
      <w:tr w14:paraId="05AA4570">
        <w:tblPrEx>
          <w:tblCellMar>
            <w:top w:w="0" w:type="dxa"/>
            <w:left w:w="108" w:type="dxa"/>
            <w:bottom w:w="0" w:type="dxa"/>
            <w:right w:w="108" w:type="dxa"/>
          </w:tblCellMar>
        </w:tblPrEx>
        <w:trPr>
          <w:trHeight w:val="680" w:hRule="atLeast"/>
          <w:jc w:val="center"/>
        </w:trPr>
        <w:tc>
          <w:tcPr>
            <w:tcW w:w="2032" w:type="dxa"/>
            <w:vAlign w:val="center"/>
          </w:tcPr>
          <w:p w14:paraId="097873BB">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采购人</w:t>
            </w:r>
          </w:p>
        </w:tc>
        <w:tc>
          <w:tcPr>
            <w:tcW w:w="516" w:type="dxa"/>
            <w:vAlign w:val="center"/>
          </w:tcPr>
          <w:p w14:paraId="470DE53A">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0FF50982">
            <w:pPr>
              <w:snapToGrid w:val="0"/>
              <w:jc w:val="left"/>
              <w:rPr>
                <w:rFonts w:ascii="方正仿宋_GB2312" w:hAnsi="方正仿宋_GB2312" w:eastAsia="方正仿宋_GB2312" w:cs="方正仿宋_GB2312"/>
                <w:sz w:val="30"/>
                <w:szCs w:val="30"/>
              </w:rPr>
            </w:pPr>
            <w:bookmarkStart w:id="0" w:name="OLE_LINK1"/>
            <w:r>
              <w:rPr>
                <w:rFonts w:hint="eastAsia" w:ascii="方正仿宋_GB2312" w:hAnsi="方正仿宋_GB2312" w:eastAsia="方正仿宋_GB2312" w:cs="方正仿宋_GB2312"/>
                <w:sz w:val="30"/>
                <w:szCs w:val="30"/>
              </w:rPr>
              <w:t>中共浙江省委办公厅信息化管理中心</w:t>
            </w:r>
            <w:bookmarkEnd w:id="0"/>
          </w:p>
        </w:tc>
      </w:tr>
      <w:tr w14:paraId="64865DBC">
        <w:tblPrEx>
          <w:tblCellMar>
            <w:top w:w="0" w:type="dxa"/>
            <w:left w:w="108" w:type="dxa"/>
            <w:bottom w:w="0" w:type="dxa"/>
            <w:right w:w="108" w:type="dxa"/>
          </w:tblCellMar>
        </w:tblPrEx>
        <w:trPr>
          <w:trHeight w:val="297" w:hRule="atLeast"/>
          <w:jc w:val="center"/>
        </w:trPr>
        <w:tc>
          <w:tcPr>
            <w:tcW w:w="2032" w:type="dxa"/>
            <w:vAlign w:val="center"/>
          </w:tcPr>
          <w:p w14:paraId="7B3BAACF">
            <w:pPr>
              <w:snapToGrid w:val="0"/>
              <w:jc w:val="distribute"/>
              <w:rPr>
                <w:rFonts w:ascii="方正仿宋_GB2312" w:hAnsi="方正仿宋_GB2312" w:eastAsia="方正仿宋_GB2312" w:cs="方正仿宋_GB2312"/>
                <w:szCs w:val="21"/>
              </w:rPr>
            </w:pPr>
          </w:p>
        </w:tc>
        <w:tc>
          <w:tcPr>
            <w:tcW w:w="516" w:type="dxa"/>
            <w:vAlign w:val="center"/>
          </w:tcPr>
          <w:p w14:paraId="2760C5E8">
            <w:pPr>
              <w:snapToGrid w:val="0"/>
              <w:jc w:val="distribute"/>
              <w:rPr>
                <w:rFonts w:ascii="方正仿宋_GB2312" w:hAnsi="方正仿宋_GB2312" w:eastAsia="方正仿宋_GB2312" w:cs="方正仿宋_GB2312"/>
                <w:szCs w:val="21"/>
              </w:rPr>
            </w:pPr>
          </w:p>
        </w:tc>
        <w:tc>
          <w:tcPr>
            <w:tcW w:w="4411" w:type="dxa"/>
            <w:vAlign w:val="center"/>
          </w:tcPr>
          <w:p w14:paraId="6F0801C1">
            <w:pPr>
              <w:snapToGrid w:val="0"/>
              <w:jc w:val="distribute"/>
              <w:rPr>
                <w:rFonts w:ascii="方正仿宋_GB2312" w:hAnsi="方正仿宋_GB2312" w:eastAsia="方正仿宋_GB2312" w:cs="方正仿宋_GB2312"/>
                <w:szCs w:val="21"/>
              </w:rPr>
            </w:pPr>
          </w:p>
        </w:tc>
      </w:tr>
      <w:tr w14:paraId="02A90B62">
        <w:tblPrEx>
          <w:tblCellMar>
            <w:top w:w="0" w:type="dxa"/>
            <w:left w:w="108" w:type="dxa"/>
            <w:bottom w:w="0" w:type="dxa"/>
            <w:right w:w="108" w:type="dxa"/>
          </w:tblCellMar>
        </w:tblPrEx>
        <w:trPr>
          <w:trHeight w:val="680" w:hRule="atLeast"/>
          <w:jc w:val="center"/>
        </w:trPr>
        <w:tc>
          <w:tcPr>
            <w:tcW w:w="2032" w:type="dxa"/>
            <w:vAlign w:val="center"/>
          </w:tcPr>
          <w:p w14:paraId="2F1C5C8C">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采购代理机构</w:t>
            </w:r>
          </w:p>
        </w:tc>
        <w:tc>
          <w:tcPr>
            <w:tcW w:w="516" w:type="dxa"/>
            <w:vAlign w:val="center"/>
          </w:tcPr>
          <w:p w14:paraId="524AAC27">
            <w:pPr>
              <w:snapToGrid w:val="0"/>
              <w:jc w:val="distribute"/>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p>
        </w:tc>
        <w:tc>
          <w:tcPr>
            <w:tcW w:w="4411" w:type="dxa"/>
            <w:vAlign w:val="center"/>
          </w:tcPr>
          <w:p w14:paraId="54DB8A94">
            <w:pPr>
              <w:snapToGrid w:val="0"/>
              <w:jc w:val="lef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浙江国际招投标有限公司</w:t>
            </w:r>
          </w:p>
        </w:tc>
      </w:tr>
      <w:tr w14:paraId="1BAC9FE3">
        <w:tblPrEx>
          <w:tblCellMar>
            <w:top w:w="0" w:type="dxa"/>
            <w:left w:w="108" w:type="dxa"/>
            <w:bottom w:w="0" w:type="dxa"/>
            <w:right w:w="108" w:type="dxa"/>
          </w:tblCellMar>
        </w:tblPrEx>
        <w:trPr>
          <w:trHeight w:val="680" w:hRule="atLeast"/>
          <w:jc w:val="center"/>
        </w:trPr>
        <w:tc>
          <w:tcPr>
            <w:tcW w:w="6959" w:type="dxa"/>
            <w:gridSpan w:val="3"/>
            <w:vAlign w:val="bottom"/>
          </w:tcPr>
          <w:p w14:paraId="4F81E6DB">
            <w:pPr>
              <w:snapToGrid w:val="0"/>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2024年11月</w:t>
            </w:r>
          </w:p>
        </w:tc>
      </w:tr>
    </w:tbl>
    <w:p w14:paraId="4487EDE1">
      <w:pPr>
        <w:snapToGrid w:val="0"/>
        <w:spacing w:line="360" w:lineRule="auto"/>
        <w:jc w:val="center"/>
        <w:rPr>
          <w:rFonts w:ascii="仿宋" w:hAnsi="仿宋" w:eastAsia="仿宋" w:cs="仿宋"/>
          <w:bCs/>
          <w:sz w:val="32"/>
          <w:szCs w:val="32"/>
        </w:rPr>
      </w:pPr>
    </w:p>
    <w:p w14:paraId="5E5F57EC">
      <w:pPr>
        <w:spacing w:line="360" w:lineRule="auto"/>
        <w:jc w:val="center"/>
        <w:rPr>
          <w:rFonts w:ascii="仿宋" w:hAnsi="仿宋" w:eastAsia="仿宋" w:cs="仿宋"/>
          <w:sz w:val="24"/>
        </w:rPr>
      </w:pPr>
      <w:r>
        <w:rPr>
          <w:rFonts w:hint="eastAsia" w:ascii="仿宋" w:hAnsi="仿宋" w:eastAsia="仿宋" w:cs="仿宋"/>
          <w:sz w:val="24"/>
        </w:rPr>
        <w:br w:type="page"/>
      </w:r>
      <w:bookmarkStart w:id="1" w:name="_Hlt67893495"/>
      <w:bookmarkEnd w:id="1"/>
    </w:p>
    <w:p w14:paraId="608A9C5D">
      <w:pPr>
        <w:tabs>
          <w:tab w:val="left" w:pos="2268"/>
        </w:tabs>
        <w:spacing w:line="360" w:lineRule="auto"/>
        <w:jc w:val="center"/>
        <w:rPr>
          <w:rFonts w:ascii="仿宋" w:hAnsi="仿宋" w:eastAsia="仿宋" w:cs="仿宋"/>
          <w:sz w:val="24"/>
        </w:rPr>
      </w:pPr>
    </w:p>
    <w:p w14:paraId="09279355">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6A0F8811">
      <w:pPr>
        <w:spacing w:line="360" w:lineRule="auto"/>
        <w:jc w:val="center"/>
        <w:rPr>
          <w:rFonts w:ascii="仿宋" w:hAnsi="仿宋" w:eastAsia="仿宋" w:cs="仿宋"/>
          <w:sz w:val="32"/>
          <w:szCs w:val="32"/>
        </w:rPr>
      </w:pPr>
    </w:p>
    <w:p w14:paraId="69B4CF49">
      <w:pPr>
        <w:spacing w:line="360" w:lineRule="auto"/>
        <w:jc w:val="center"/>
        <w:rPr>
          <w:rFonts w:ascii="仿宋" w:hAnsi="仿宋" w:eastAsia="仿宋" w:cs="仿宋"/>
          <w:sz w:val="32"/>
          <w:szCs w:val="32"/>
        </w:rPr>
      </w:pPr>
    </w:p>
    <w:p w14:paraId="17CB908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14:paraId="028E146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14:paraId="50B2C6F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14:paraId="0CA73EC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14:paraId="1489D14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14:paraId="2E72877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14:paraId="281BF18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14:paraId="728EA4C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第八部分      最后报价格式</w:t>
      </w:r>
    </w:p>
    <w:p w14:paraId="0C06A7FF">
      <w:pPr>
        <w:spacing w:line="360" w:lineRule="auto"/>
        <w:ind w:firstLine="549" w:firstLineChars="229"/>
        <w:rPr>
          <w:rFonts w:ascii="仿宋" w:hAnsi="仿宋" w:eastAsia="仿宋" w:cs="仿宋"/>
          <w:sz w:val="24"/>
        </w:rPr>
      </w:pPr>
      <w:bookmarkStart w:id="2" w:name="_Hlt91233176"/>
      <w:bookmarkEnd w:id="2"/>
      <w:bookmarkStart w:id="3" w:name="_Toc91899869"/>
    </w:p>
    <w:p w14:paraId="5300AD75">
      <w:pPr>
        <w:spacing w:line="360" w:lineRule="auto"/>
        <w:ind w:firstLine="549" w:firstLineChars="229"/>
        <w:rPr>
          <w:rFonts w:ascii="仿宋" w:hAnsi="仿宋" w:eastAsia="仿宋" w:cs="仿宋"/>
          <w:sz w:val="24"/>
        </w:rPr>
      </w:pPr>
    </w:p>
    <w:p w14:paraId="1AA2F26E">
      <w:pPr>
        <w:spacing w:line="360" w:lineRule="auto"/>
        <w:ind w:firstLine="549" w:firstLineChars="229"/>
        <w:rPr>
          <w:rFonts w:ascii="仿宋" w:hAnsi="仿宋" w:eastAsia="仿宋" w:cs="仿宋"/>
          <w:sz w:val="24"/>
        </w:rPr>
      </w:pPr>
    </w:p>
    <w:p w14:paraId="3E6F39D8">
      <w:pPr>
        <w:spacing w:line="360" w:lineRule="auto"/>
        <w:ind w:firstLine="549" w:firstLineChars="229"/>
        <w:rPr>
          <w:rFonts w:ascii="仿宋" w:hAnsi="仿宋" w:eastAsia="仿宋" w:cs="仿宋"/>
          <w:sz w:val="24"/>
        </w:rPr>
      </w:pPr>
    </w:p>
    <w:p w14:paraId="052520FE">
      <w:pPr>
        <w:spacing w:line="360" w:lineRule="auto"/>
        <w:ind w:firstLine="549" w:firstLineChars="229"/>
        <w:rPr>
          <w:rFonts w:ascii="仿宋" w:hAnsi="仿宋" w:eastAsia="仿宋" w:cs="仿宋"/>
          <w:sz w:val="24"/>
        </w:rPr>
      </w:pPr>
    </w:p>
    <w:p w14:paraId="295ED946">
      <w:pPr>
        <w:spacing w:line="360" w:lineRule="auto"/>
        <w:ind w:firstLine="549" w:firstLineChars="229"/>
        <w:rPr>
          <w:rFonts w:ascii="仿宋" w:hAnsi="仿宋" w:eastAsia="仿宋" w:cs="仿宋"/>
          <w:sz w:val="24"/>
        </w:rPr>
      </w:pPr>
    </w:p>
    <w:p w14:paraId="045DC8C6">
      <w:pPr>
        <w:spacing w:line="360" w:lineRule="auto"/>
        <w:ind w:firstLine="549" w:firstLineChars="229"/>
        <w:rPr>
          <w:rFonts w:ascii="仿宋" w:hAnsi="仿宋" w:eastAsia="仿宋" w:cs="仿宋"/>
          <w:sz w:val="24"/>
        </w:rPr>
      </w:pPr>
    </w:p>
    <w:p w14:paraId="10DD4A17">
      <w:pPr>
        <w:spacing w:line="360" w:lineRule="auto"/>
        <w:ind w:firstLine="549" w:firstLineChars="229"/>
        <w:rPr>
          <w:rFonts w:ascii="仿宋" w:hAnsi="仿宋" w:eastAsia="仿宋" w:cs="仿宋"/>
          <w:sz w:val="24"/>
        </w:rPr>
      </w:pPr>
    </w:p>
    <w:p w14:paraId="45DC3CC6">
      <w:pPr>
        <w:spacing w:line="360" w:lineRule="auto"/>
        <w:ind w:firstLine="549" w:firstLineChars="229"/>
        <w:rPr>
          <w:rFonts w:ascii="仿宋" w:hAnsi="仿宋" w:eastAsia="仿宋" w:cs="仿宋"/>
          <w:sz w:val="24"/>
        </w:rPr>
      </w:pPr>
    </w:p>
    <w:p w14:paraId="05B7E7B8">
      <w:pPr>
        <w:spacing w:line="360" w:lineRule="auto"/>
        <w:ind w:firstLine="549" w:firstLineChars="229"/>
        <w:rPr>
          <w:rFonts w:ascii="仿宋" w:hAnsi="仿宋" w:eastAsia="仿宋" w:cs="仿宋"/>
          <w:sz w:val="24"/>
        </w:rPr>
      </w:pPr>
    </w:p>
    <w:p w14:paraId="74DC3C5B">
      <w:pPr>
        <w:spacing w:line="360" w:lineRule="auto"/>
        <w:ind w:firstLine="549" w:firstLineChars="229"/>
        <w:rPr>
          <w:rFonts w:ascii="仿宋" w:hAnsi="仿宋" w:eastAsia="仿宋" w:cs="仿宋"/>
          <w:sz w:val="24"/>
        </w:rPr>
      </w:pPr>
    </w:p>
    <w:p w14:paraId="1AAA9769">
      <w:pPr>
        <w:spacing w:line="360" w:lineRule="auto"/>
        <w:ind w:firstLine="549" w:firstLineChars="229"/>
        <w:rPr>
          <w:rFonts w:ascii="仿宋" w:hAnsi="仿宋" w:eastAsia="仿宋" w:cs="仿宋"/>
          <w:sz w:val="24"/>
        </w:rPr>
      </w:pPr>
    </w:p>
    <w:p w14:paraId="7CC6FF79">
      <w:pPr>
        <w:spacing w:line="360" w:lineRule="auto"/>
        <w:ind w:firstLine="549" w:firstLineChars="229"/>
        <w:rPr>
          <w:rFonts w:ascii="仿宋" w:hAnsi="仿宋" w:eastAsia="仿宋" w:cs="仿宋"/>
          <w:sz w:val="24"/>
        </w:rPr>
      </w:pPr>
    </w:p>
    <w:p w14:paraId="78D7ED50">
      <w:pPr>
        <w:adjustRightInd/>
        <w:spacing w:line="360" w:lineRule="auto"/>
        <w:jc w:val="center"/>
        <w:outlineLvl w:val="0"/>
        <w:rPr>
          <w:rFonts w:ascii="仿宋" w:hAnsi="仿宋" w:eastAsia="仿宋" w:cs="仿宋"/>
          <w:b/>
          <w:sz w:val="36"/>
          <w:szCs w:val="20"/>
        </w:rPr>
      </w:pPr>
      <w:bookmarkStart w:id="4" w:name="第一部分"/>
      <w:r>
        <w:rPr>
          <w:rFonts w:hint="eastAsia" w:ascii="仿宋" w:hAnsi="仿宋" w:eastAsia="仿宋" w:cs="仿宋"/>
          <w:b/>
          <w:sz w:val="36"/>
          <w:szCs w:val="36"/>
        </w:rPr>
        <w:br w:type="page"/>
      </w:r>
      <w:bookmarkEnd w:id="3"/>
      <w:bookmarkEnd w:id="4"/>
      <w:bookmarkStart w:id="5" w:name="_Hlt74728647"/>
      <w:bookmarkEnd w:id="5"/>
      <w:bookmarkStart w:id="6" w:name="_Hlt74649545"/>
      <w:bookmarkEnd w:id="6"/>
      <w:bookmarkStart w:id="7" w:name="_Hlt74729822"/>
      <w:bookmarkEnd w:id="7"/>
      <w:bookmarkStart w:id="8" w:name="_Hlt74707423"/>
      <w:bookmarkEnd w:id="8"/>
      <w:bookmarkStart w:id="9" w:name="第二部分"/>
      <w:bookmarkStart w:id="10" w:name="_Toc91899870"/>
      <w:bookmarkStart w:id="11" w:name="_Toc91899871"/>
      <w:r>
        <w:rPr>
          <w:rFonts w:hint="eastAsia" w:ascii="仿宋" w:hAnsi="仿宋" w:eastAsia="仿宋" w:cs="仿宋"/>
          <w:b/>
          <w:sz w:val="36"/>
          <w:szCs w:val="20"/>
        </w:rPr>
        <w:t>第一部分  邀请供应商</w:t>
      </w:r>
    </w:p>
    <w:p w14:paraId="24DB8E45">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竞争性磋商邀请公告</w:t>
      </w:r>
    </w:p>
    <w:p w14:paraId="5D559427">
      <w:pPr>
        <w:spacing w:line="360" w:lineRule="auto"/>
        <w:rPr>
          <w:rFonts w:ascii="仿宋" w:hAnsi="仿宋" w:eastAsia="仿宋" w:cs="仿宋"/>
          <w:sz w:val="24"/>
        </w:rPr>
      </w:pPr>
    </w:p>
    <w:p w14:paraId="4673823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66F5DC0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中共浙江省委办公厅信息化管理中心网络信息新媒体服务</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2024</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12</w:t>
      </w:r>
      <w:r>
        <w:rPr>
          <w:rFonts w:hint="eastAsia" w:ascii="仿宋" w:hAnsi="仿宋" w:eastAsia="仿宋" w:cs="仿宋"/>
          <w:bCs/>
          <w:sz w:val="24"/>
          <w:u w:val="single"/>
        </w:rPr>
        <w:t>月</w:t>
      </w:r>
      <w:r>
        <w:rPr>
          <w:rFonts w:hint="eastAsia" w:ascii="仿宋" w:hAnsi="仿宋" w:eastAsia="仿宋" w:cs="仿宋"/>
          <w:bCs/>
          <w:sz w:val="24"/>
          <w:u w:val="single"/>
          <w:lang w:val="en-US" w:eastAsia="zh-CN"/>
        </w:rPr>
        <w:t>9</w:t>
      </w:r>
      <w:r>
        <w:rPr>
          <w:rFonts w:hint="eastAsia" w:ascii="仿宋" w:hAnsi="仿宋" w:eastAsia="仿宋" w:cs="仿宋"/>
          <w:bCs/>
          <w:sz w:val="24"/>
          <w:u w:val="single"/>
        </w:rPr>
        <w:t>日</w:t>
      </w:r>
      <w:r>
        <w:rPr>
          <w:rFonts w:hint="eastAsia" w:ascii="仿宋" w:hAnsi="仿宋" w:eastAsia="仿宋" w:cs="仿宋"/>
          <w:bCs/>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w:t>
      </w:r>
      <w:r>
        <w:rPr>
          <w:rFonts w:hint="eastAsia" w:ascii="仿宋" w:hAnsi="仿宋" w:eastAsia="仿宋" w:cs="仿宋"/>
          <w:bCs/>
          <w:sz w:val="24"/>
          <w:u w:val="single"/>
        </w:rPr>
        <w:t>0分00秒</w:t>
      </w:r>
      <w:r>
        <w:rPr>
          <w:rFonts w:hint="eastAsia" w:ascii="仿宋" w:hAnsi="仿宋" w:eastAsia="仿宋" w:cs="仿宋"/>
          <w:bCs/>
          <w:sz w:val="24"/>
        </w:rPr>
        <w:t>（北京时间）前提交响应文件</w:t>
      </w:r>
      <w:r>
        <w:rPr>
          <w:rFonts w:hint="eastAsia" w:ascii="仿宋" w:hAnsi="仿宋" w:eastAsia="仿宋" w:cs="仿宋"/>
          <w:sz w:val="24"/>
        </w:rPr>
        <w:t>。</w:t>
      </w:r>
    </w:p>
    <w:p w14:paraId="38B3A3B6">
      <w:pPr>
        <w:spacing w:line="360" w:lineRule="auto"/>
        <w:rPr>
          <w:rFonts w:ascii="仿宋" w:hAnsi="仿宋" w:eastAsia="仿宋" w:cs="仿宋"/>
          <w:sz w:val="24"/>
        </w:rPr>
      </w:pPr>
    </w:p>
    <w:p w14:paraId="4265ED51">
      <w:pPr>
        <w:pStyle w:val="3"/>
        <w:numPr>
          <w:ilvl w:val="0"/>
          <w:numId w:val="0"/>
        </w:numPr>
        <w:ind w:left="432" w:hanging="432"/>
        <w:rPr>
          <w:rFonts w:ascii="仿宋" w:eastAsia="仿宋" w:cs="仿宋"/>
          <w:sz w:val="24"/>
          <w:szCs w:val="24"/>
        </w:rPr>
      </w:pPr>
      <w:bookmarkStart w:id="12" w:name="_Toc28359089"/>
      <w:bookmarkStart w:id="13" w:name="_Toc28359012"/>
      <w:bookmarkStart w:id="14" w:name="_Toc35393629"/>
      <w:bookmarkStart w:id="15" w:name="_Toc35393798"/>
      <w:r>
        <w:rPr>
          <w:rFonts w:hint="eastAsia" w:ascii="仿宋" w:eastAsia="仿宋" w:cs="仿宋"/>
          <w:sz w:val="24"/>
          <w:szCs w:val="24"/>
        </w:rPr>
        <w:t>一、项目基本情况</w:t>
      </w:r>
      <w:bookmarkEnd w:id="12"/>
      <w:bookmarkEnd w:id="13"/>
      <w:bookmarkEnd w:id="14"/>
      <w:bookmarkEnd w:id="15"/>
    </w:p>
    <w:p w14:paraId="15C4F7BA">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ZJ-2441622</w:t>
      </w:r>
    </w:p>
    <w:p w14:paraId="3489776C">
      <w:pPr>
        <w:spacing w:line="360" w:lineRule="auto"/>
        <w:ind w:firstLine="482" w:firstLineChars="200"/>
        <w:rPr>
          <w:rFonts w:ascii="仿宋" w:hAnsi="仿宋" w:eastAsia="仿宋" w:cs="仿宋"/>
          <w:sz w:val="24"/>
          <w:u w:val="single"/>
        </w:rPr>
      </w:pPr>
      <w:r>
        <w:rPr>
          <w:rFonts w:hint="eastAsia" w:ascii="仿宋" w:hAnsi="仿宋" w:eastAsia="仿宋" w:cs="仿宋"/>
          <w:b/>
          <w:sz w:val="24"/>
        </w:rPr>
        <w:t>项目名称：</w:t>
      </w:r>
      <w:r>
        <w:rPr>
          <w:rFonts w:hint="eastAsia" w:ascii="仿宋" w:hAnsi="仿宋" w:eastAsia="仿宋" w:cs="仿宋"/>
          <w:sz w:val="24"/>
        </w:rPr>
        <w:t>中共浙江省委办公厅信息化管理中心网络信息新媒体服务项目</w:t>
      </w:r>
    </w:p>
    <w:p w14:paraId="0277388B">
      <w:pPr>
        <w:spacing w:line="360" w:lineRule="auto"/>
        <w:ind w:firstLine="482" w:firstLineChars="200"/>
        <w:rPr>
          <w:rFonts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01D5FD8F">
      <w:pPr>
        <w:spacing w:line="360" w:lineRule="auto"/>
        <w:ind w:firstLine="482" w:firstLineChars="200"/>
        <w:rPr>
          <w:rFonts w:ascii="仿宋" w:hAnsi="仿宋" w:eastAsia="仿宋" w:cs="仿宋"/>
          <w:b/>
          <w:sz w:val="24"/>
        </w:rPr>
      </w:pPr>
      <w:r>
        <w:rPr>
          <w:rFonts w:hint="eastAsia" w:ascii="仿宋" w:hAnsi="仿宋" w:eastAsia="仿宋" w:cs="仿宋"/>
          <w:b/>
          <w:sz w:val="24"/>
        </w:rPr>
        <w:t>预算金额（元）：</w:t>
      </w:r>
      <w:r>
        <w:rPr>
          <w:rFonts w:ascii="仿宋" w:hAnsi="仿宋" w:eastAsia="仿宋" w:cs="仿宋"/>
          <w:sz w:val="24"/>
        </w:rPr>
        <w:t>372000</w:t>
      </w:r>
      <w:r>
        <w:rPr>
          <w:rFonts w:hint="eastAsia" w:ascii="仿宋" w:hAnsi="仿宋" w:eastAsia="仿宋" w:cs="仿宋"/>
          <w:sz w:val="24"/>
        </w:rPr>
        <w:t>.00</w:t>
      </w:r>
    </w:p>
    <w:p w14:paraId="4A19C8D3">
      <w:pPr>
        <w:spacing w:line="360" w:lineRule="auto"/>
        <w:ind w:firstLine="482" w:firstLineChars="200"/>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sz w:val="24"/>
        </w:rPr>
        <w:t>372000.00</w:t>
      </w:r>
    </w:p>
    <w:p w14:paraId="0C586365">
      <w:pPr>
        <w:spacing w:line="360" w:lineRule="auto"/>
        <w:ind w:firstLine="482" w:firstLineChars="200"/>
        <w:rPr>
          <w:rFonts w:ascii="仿宋" w:hAnsi="仿宋" w:eastAsia="仿宋" w:cs="仿宋"/>
          <w:bCs/>
          <w:sz w:val="24"/>
        </w:rPr>
      </w:pPr>
      <w:r>
        <w:rPr>
          <w:rFonts w:hint="eastAsia" w:ascii="仿宋" w:hAnsi="仿宋" w:eastAsia="仿宋" w:cs="仿宋"/>
          <w:b/>
          <w:sz w:val="24"/>
        </w:rPr>
        <w:t>采购需求：</w:t>
      </w:r>
      <w:r>
        <w:rPr>
          <w:rFonts w:hint="eastAsia" w:ascii="仿宋" w:hAnsi="仿宋" w:eastAsia="仿宋" w:cs="仿宋"/>
          <w:bCs/>
          <w:sz w:val="24"/>
        </w:rPr>
        <w:t>为中共浙江省委办公厅信息化管理中心提供</w:t>
      </w:r>
      <w:r>
        <w:rPr>
          <w:rFonts w:ascii="仿宋" w:hAnsi="仿宋" w:eastAsia="仿宋" w:cs="仿宋"/>
          <w:bCs/>
          <w:sz w:val="24"/>
        </w:rPr>
        <w:t>三</w:t>
      </w:r>
      <w:r>
        <w:rPr>
          <w:rFonts w:hint="eastAsia" w:ascii="仿宋" w:hAnsi="仿宋" w:eastAsia="仿宋" w:cs="仿宋"/>
          <w:bCs/>
          <w:sz w:val="24"/>
        </w:rPr>
        <w:t>年网络信息新媒体服务。详见磋商文件第四部分。</w:t>
      </w:r>
    </w:p>
    <w:p w14:paraId="3CAB3C08">
      <w:pPr>
        <w:spacing w:line="360" w:lineRule="auto"/>
        <w:ind w:firstLine="482" w:firstLineChars="200"/>
        <w:rPr>
          <w:rFonts w:ascii="仿宋" w:hAnsi="仿宋" w:eastAsia="仿宋" w:cs="仿宋"/>
          <w:b/>
          <w:sz w:val="24"/>
        </w:rPr>
      </w:pPr>
      <w:r>
        <w:rPr>
          <w:rFonts w:hint="eastAsia" w:ascii="仿宋" w:hAnsi="仿宋" w:eastAsia="仿宋" w:cs="仿宋"/>
          <w:b/>
          <w:sz w:val="24"/>
        </w:rPr>
        <w:t>备注：本项目设有分项限价，每年费用不超过124000元。</w:t>
      </w:r>
    </w:p>
    <w:p w14:paraId="7D1D99BD">
      <w:pPr>
        <w:spacing w:line="360" w:lineRule="auto"/>
        <w:ind w:firstLine="482" w:firstLineChars="200"/>
        <w:rPr>
          <w:rFonts w:ascii="仿宋" w:hAnsi="仿宋" w:eastAsia="仿宋" w:cs="仿宋"/>
          <w:sz w:val="24"/>
          <w:u w:val="single"/>
        </w:rPr>
      </w:pPr>
      <w:r>
        <w:rPr>
          <w:rFonts w:hint="eastAsia" w:ascii="仿宋" w:hAnsi="仿宋" w:eastAsia="仿宋" w:cs="仿宋"/>
          <w:b/>
          <w:sz w:val="24"/>
        </w:rPr>
        <w:t>合同履约期限</w:t>
      </w:r>
      <w:r>
        <w:rPr>
          <w:rFonts w:hint="eastAsia" w:ascii="仿宋" w:hAnsi="仿宋" w:eastAsia="仿宋" w:cs="仿宋"/>
          <w:sz w:val="24"/>
        </w:rPr>
        <w:t>：自合同签订之日起</w:t>
      </w:r>
      <w:r>
        <w:rPr>
          <w:rFonts w:ascii="仿宋" w:hAnsi="仿宋" w:eastAsia="仿宋" w:cs="仿宋"/>
          <w:sz w:val="24"/>
        </w:rPr>
        <w:t>3</w:t>
      </w:r>
      <w:r>
        <w:rPr>
          <w:rFonts w:hint="eastAsia" w:ascii="仿宋" w:hAnsi="仿宋" w:eastAsia="仿宋" w:cs="仿宋"/>
          <w:sz w:val="24"/>
        </w:rPr>
        <w:t>年。</w:t>
      </w:r>
    </w:p>
    <w:p w14:paraId="386A9809">
      <w:pPr>
        <w:spacing w:line="360" w:lineRule="auto"/>
        <w:ind w:firstLine="482" w:firstLineChars="200"/>
        <w:rPr>
          <w:rFonts w:ascii="仿宋" w:hAnsi="仿宋" w:eastAsia="仿宋" w:cs="仿宋"/>
          <w:b/>
          <w:sz w:val="24"/>
        </w:rPr>
      </w:pPr>
      <w:r>
        <w:rPr>
          <w:rFonts w:hint="eastAsia" w:ascii="仿宋" w:hAnsi="仿宋" w:eastAsia="仿宋" w:cs="仿宋"/>
          <w:b/>
          <w:sz w:val="24"/>
        </w:rPr>
        <w:t>本项目接受联合体投标：</w:t>
      </w:r>
      <w:sdt>
        <w:sdtPr>
          <w:rPr>
            <w:rFonts w:hint="eastAsia" w:ascii="仿宋" w:hAnsi="仿宋" w:eastAsia="仿宋" w:cs="仿宋"/>
            <w:b/>
            <w:sz w:val="24"/>
          </w:rPr>
          <w:id w:val="2"/>
          <w14:checkbox>
            <w14:checked w14:val="1"/>
            <w14:checkedState w14:val="00FE" w14:font="Wingdings"/>
            <w14:uncheckedState w14:val="2610" w14:font="MS Gothic"/>
          </w14:checkbox>
        </w:sdtPr>
        <w:sdtEndPr>
          <w:rPr>
            <w:rFonts w:hint="eastAsia" w:ascii="仿宋" w:hAnsi="仿宋" w:eastAsia="仿宋" w:cs="仿宋"/>
            <w:b/>
            <w:sz w:val="24"/>
          </w:rPr>
        </w:sdtEndPr>
        <w:sdtContent>
          <w:r>
            <w:rPr>
              <w:rFonts w:ascii="Wingdings" w:hAnsi="Wingdings" w:eastAsia="仿宋" w:cs="仿宋"/>
              <w:b/>
              <w:sz w:val="24"/>
            </w:rPr>
            <w:t></w:t>
          </w:r>
        </w:sdtContent>
      </w:sdt>
      <w:r>
        <w:rPr>
          <w:rFonts w:hint="eastAsia" w:ascii="仿宋" w:hAnsi="仿宋" w:eastAsia="仿宋" w:cs="仿宋"/>
          <w:b/>
          <w:sz w:val="24"/>
        </w:rPr>
        <w:t>是，</w:t>
      </w:r>
      <w:sdt>
        <w:sdtPr>
          <w:rPr>
            <w:rFonts w:hint="eastAsia" w:ascii="仿宋" w:hAnsi="仿宋" w:eastAsia="仿宋" w:cs="仿宋"/>
            <w:b/>
            <w:sz w:val="24"/>
          </w:rPr>
          <w:id w:val="1910728065"/>
          <w14:checkbox>
            <w14:checked w14:val="0"/>
            <w14:checkedState w14:val="00FE" w14:font="Wingdings"/>
            <w14:uncheckedState w14:val="2610" w14:font="MS Gothic"/>
          </w14:checkbox>
        </w:sdtPr>
        <w:sdtEndPr>
          <w:rPr>
            <w:rFonts w:hint="eastAsia" w:ascii="仿宋" w:hAnsi="仿宋" w:eastAsia="仿宋" w:cs="仿宋"/>
            <w:b/>
            <w:sz w:val="24"/>
          </w:rPr>
        </w:sdtEndPr>
        <w:sdtContent>
          <w:r>
            <w:rPr>
              <w:rFonts w:hint="eastAsia" w:ascii="MS Gothic" w:hAnsi="MS Gothic" w:eastAsia="仿宋" w:cs="仿宋"/>
              <w:b/>
              <w:sz w:val="24"/>
            </w:rPr>
            <w:t>☐</w:t>
          </w:r>
        </w:sdtContent>
      </w:sdt>
      <w:r>
        <w:rPr>
          <w:rFonts w:hint="eastAsia" w:ascii="仿宋" w:hAnsi="仿宋" w:eastAsia="仿宋" w:cs="仿宋"/>
          <w:b/>
          <w:sz w:val="24"/>
        </w:rPr>
        <w:t>否。</w:t>
      </w:r>
    </w:p>
    <w:p w14:paraId="481C6DDB">
      <w:pPr>
        <w:pStyle w:val="3"/>
        <w:numPr>
          <w:ilvl w:val="0"/>
          <w:numId w:val="0"/>
        </w:numPr>
        <w:ind w:left="432" w:hanging="432"/>
        <w:rPr>
          <w:rFonts w:ascii="仿宋" w:eastAsia="仿宋" w:cs="仿宋"/>
          <w:sz w:val="24"/>
          <w:szCs w:val="24"/>
        </w:rPr>
      </w:pPr>
      <w:bookmarkStart w:id="16" w:name="_Toc28359090"/>
      <w:bookmarkStart w:id="17" w:name="_Toc35393630"/>
      <w:bookmarkStart w:id="18" w:name="_Toc35393799"/>
      <w:bookmarkStart w:id="19" w:name="_Toc28359013"/>
      <w:r>
        <w:rPr>
          <w:rFonts w:hint="eastAsia" w:ascii="仿宋" w:eastAsia="仿宋" w:cs="仿宋"/>
          <w:sz w:val="24"/>
          <w:szCs w:val="24"/>
        </w:rPr>
        <w:t>二、申请人的资格要求：</w:t>
      </w:r>
      <w:bookmarkEnd w:id="16"/>
      <w:bookmarkEnd w:id="17"/>
      <w:bookmarkEnd w:id="18"/>
      <w:bookmarkEnd w:id="19"/>
    </w:p>
    <w:p w14:paraId="6B3C9CFA">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5F9DE4BA">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szCs w:val="20"/>
        </w:rPr>
        <w:t>2.落实政府采购政策需满足的资格要求：</w:t>
      </w:r>
      <w:r>
        <w:rPr>
          <w:rFonts w:hint="eastAsia" w:ascii="仿宋" w:hAnsi="仿宋" w:eastAsia="仿宋" w:cs="仿宋"/>
          <w:sz w:val="24"/>
        </w:rPr>
        <w:t>本项目专门面向中小企业采购，供应商为中小微企业（监狱企业及残疾人福利性单位视同小型、微型企业）。</w:t>
      </w:r>
    </w:p>
    <w:p w14:paraId="780254AA">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14:paraId="2099498D">
      <w:pPr>
        <w:pStyle w:val="3"/>
        <w:numPr>
          <w:ilvl w:val="0"/>
          <w:numId w:val="0"/>
        </w:numPr>
        <w:ind w:left="432" w:hanging="432"/>
        <w:rPr>
          <w:rFonts w:ascii="仿宋" w:eastAsia="仿宋" w:cs="仿宋"/>
          <w:sz w:val="24"/>
          <w:szCs w:val="24"/>
        </w:rPr>
      </w:pPr>
      <w:bookmarkStart w:id="20" w:name="_Toc28359091"/>
      <w:bookmarkStart w:id="21" w:name="_Toc35393631"/>
      <w:bookmarkStart w:id="22" w:name="_Toc28359014"/>
      <w:bookmarkStart w:id="23" w:name="_Toc35393800"/>
      <w:r>
        <w:rPr>
          <w:rFonts w:hint="eastAsia" w:ascii="仿宋" w:eastAsia="仿宋" w:cs="仿宋"/>
          <w:sz w:val="24"/>
          <w:szCs w:val="24"/>
        </w:rPr>
        <w:t>三、获取（下载）采购文件</w:t>
      </w:r>
      <w:bookmarkEnd w:id="20"/>
      <w:bookmarkEnd w:id="21"/>
      <w:bookmarkEnd w:id="22"/>
      <w:bookmarkEnd w:id="23"/>
    </w:p>
    <w:p w14:paraId="48FDC48F">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日，每天上午00:00至12:00 ，下午12:00至23:59（北京时间，线上获取法定节假日均可，线下获取文件法定节假日除外）；</w:t>
      </w:r>
    </w:p>
    <w:p w14:paraId="17DE8E4C">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14:paraId="45EF3309">
      <w:pPr>
        <w:spacing w:line="360" w:lineRule="auto"/>
        <w:ind w:firstLine="540"/>
        <w:rPr>
          <w:rFonts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供应商登录政采云平台https://www.zcygov.cn/在线申请获取磋商文件（进入“项目采购”应用，在获取磋商文件菜单中选择项目，申请获取磋商文件）。</w:t>
      </w:r>
    </w:p>
    <w:p w14:paraId="0DD97005">
      <w:pPr>
        <w:spacing w:line="360" w:lineRule="auto"/>
        <w:ind w:firstLine="540"/>
        <w:rPr>
          <w:rFonts w:ascii="仿宋" w:hAnsi="仿宋" w:eastAsia="仿宋" w:cs="仿宋"/>
          <w:sz w:val="28"/>
          <w:szCs w:val="28"/>
        </w:rPr>
      </w:pPr>
      <w:r>
        <w:rPr>
          <w:rFonts w:hint="eastAsia" w:ascii="仿宋" w:hAnsi="仿宋" w:eastAsia="仿宋" w:cs="仿宋"/>
          <w:b/>
          <w:sz w:val="24"/>
        </w:rPr>
        <w:t>售价（元）：免费</w:t>
      </w:r>
      <w:r>
        <w:rPr>
          <w:rFonts w:hint="eastAsia" w:ascii="仿宋" w:hAnsi="仿宋" w:eastAsia="仿宋" w:cs="仿宋"/>
          <w:sz w:val="24"/>
        </w:rPr>
        <w:t>。</w:t>
      </w:r>
    </w:p>
    <w:p w14:paraId="4AC5D194">
      <w:pPr>
        <w:pStyle w:val="3"/>
        <w:numPr>
          <w:ilvl w:val="0"/>
          <w:numId w:val="0"/>
        </w:numPr>
        <w:ind w:left="432" w:hanging="432"/>
        <w:rPr>
          <w:rFonts w:ascii="仿宋" w:eastAsia="仿宋" w:cs="仿宋"/>
          <w:sz w:val="24"/>
          <w:szCs w:val="24"/>
        </w:rPr>
      </w:pPr>
      <w:bookmarkStart w:id="24" w:name="_Toc35393801"/>
      <w:bookmarkStart w:id="25" w:name="_Toc28359092"/>
      <w:bookmarkStart w:id="26" w:name="_Toc28359015"/>
      <w:bookmarkStart w:id="27" w:name="_Toc35393632"/>
      <w:r>
        <w:rPr>
          <w:rFonts w:hint="eastAsia" w:ascii="仿宋" w:eastAsia="仿宋" w:cs="仿宋"/>
          <w:sz w:val="24"/>
          <w:szCs w:val="24"/>
        </w:rPr>
        <w:t>四、响应文件提交</w:t>
      </w:r>
      <w:bookmarkEnd w:id="24"/>
      <w:bookmarkEnd w:id="25"/>
      <w:bookmarkEnd w:id="26"/>
      <w:bookmarkEnd w:id="27"/>
      <w:r>
        <w:rPr>
          <w:rFonts w:hint="eastAsia" w:ascii="仿宋" w:eastAsia="仿宋" w:cs="仿宋"/>
          <w:sz w:val="24"/>
          <w:szCs w:val="24"/>
        </w:rPr>
        <w:t>（上传）</w:t>
      </w:r>
    </w:p>
    <w:p w14:paraId="38EC4EA7">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2024</w:t>
      </w:r>
      <w:r>
        <w:rPr>
          <w:rFonts w:hint="eastAsia" w:ascii="仿宋" w:hAnsi="仿宋" w:eastAsia="仿宋" w:cs="仿宋"/>
          <w:bCs/>
          <w:sz w:val="24"/>
          <w:highlight w:val="none"/>
          <w:u w:val="single"/>
        </w:rPr>
        <w:t>年12月</w:t>
      </w:r>
      <w:r>
        <w:rPr>
          <w:rFonts w:hint="eastAsia" w:ascii="仿宋" w:hAnsi="仿宋" w:eastAsia="仿宋" w:cs="仿宋"/>
          <w:bCs/>
          <w:sz w:val="24"/>
          <w:highlight w:val="none"/>
          <w:u w:val="single"/>
          <w:lang w:eastAsia="zh-CN"/>
        </w:rPr>
        <w:t>9</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9</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eastAsia="zh-CN"/>
        </w:rPr>
        <w:t>0</w:t>
      </w:r>
      <w:r>
        <w:rPr>
          <w:rFonts w:hint="eastAsia" w:ascii="仿宋" w:hAnsi="仿宋" w:eastAsia="仿宋" w:cs="仿宋"/>
          <w:bCs/>
          <w:sz w:val="24"/>
          <w:highlight w:val="none"/>
          <w:u w:val="single"/>
        </w:rPr>
        <w:t>0分00秒</w:t>
      </w:r>
      <w:r>
        <w:rPr>
          <w:rFonts w:hint="eastAsia" w:ascii="仿宋" w:hAnsi="仿宋" w:eastAsia="仿宋" w:cs="仿宋"/>
          <w:bCs/>
          <w:sz w:val="24"/>
          <w:highlight w:val="none"/>
        </w:rPr>
        <w:t>（北京时间）</w:t>
      </w:r>
    </w:p>
    <w:p w14:paraId="19886776">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地点（网址）：</w:t>
      </w:r>
      <w:r>
        <w:rPr>
          <w:rFonts w:hint="eastAsia" w:ascii="仿宋" w:hAnsi="仿宋" w:eastAsia="仿宋" w:cs="仿宋"/>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p>
    <w:p w14:paraId="026BD516">
      <w:pPr>
        <w:pStyle w:val="3"/>
        <w:numPr>
          <w:ilvl w:val="0"/>
          <w:numId w:val="0"/>
        </w:numPr>
        <w:ind w:left="432" w:hanging="432"/>
        <w:rPr>
          <w:rFonts w:ascii="仿宋" w:eastAsia="仿宋" w:cs="仿宋"/>
          <w:sz w:val="24"/>
          <w:szCs w:val="24"/>
          <w:highlight w:val="none"/>
        </w:rPr>
      </w:pPr>
      <w:bookmarkStart w:id="28" w:name="_Toc35393802"/>
      <w:bookmarkStart w:id="29" w:name="_Toc35393633"/>
      <w:bookmarkStart w:id="30" w:name="_Toc28359016"/>
      <w:bookmarkStart w:id="31" w:name="_Toc28359093"/>
      <w:r>
        <w:rPr>
          <w:rFonts w:hint="eastAsia" w:ascii="仿宋" w:eastAsia="仿宋" w:cs="仿宋"/>
          <w:sz w:val="24"/>
          <w:szCs w:val="24"/>
          <w:highlight w:val="none"/>
        </w:rPr>
        <w:t>五、响应文件开启</w:t>
      </w:r>
      <w:bookmarkEnd w:id="28"/>
      <w:bookmarkEnd w:id="29"/>
      <w:bookmarkEnd w:id="30"/>
      <w:bookmarkEnd w:id="31"/>
    </w:p>
    <w:p w14:paraId="142634F1">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2024</w:t>
      </w:r>
      <w:r>
        <w:rPr>
          <w:rFonts w:hint="eastAsia" w:ascii="仿宋" w:hAnsi="仿宋" w:eastAsia="仿宋" w:cs="仿宋"/>
          <w:bCs/>
          <w:sz w:val="24"/>
          <w:highlight w:val="none"/>
          <w:u w:val="single"/>
        </w:rPr>
        <w:t>年12月</w:t>
      </w:r>
      <w:r>
        <w:rPr>
          <w:rFonts w:hint="eastAsia" w:ascii="仿宋" w:hAnsi="仿宋" w:eastAsia="仿宋" w:cs="仿宋"/>
          <w:bCs/>
          <w:sz w:val="24"/>
          <w:highlight w:val="none"/>
          <w:u w:val="single"/>
          <w:lang w:eastAsia="zh-CN"/>
        </w:rPr>
        <w:t>9</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9</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eastAsia="zh-CN"/>
        </w:rPr>
        <w:t>0</w:t>
      </w:r>
      <w:r>
        <w:rPr>
          <w:rFonts w:hint="eastAsia" w:ascii="仿宋" w:hAnsi="仿宋" w:eastAsia="仿宋" w:cs="仿宋"/>
          <w:bCs/>
          <w:sz w:val="24"/>
          <w:highlight w:val="none"/>
          <w:u w:val="single"/>
        </w:rPr>
        <w:t>0分00秒</w:t>
      </w:r>
      <w:r>
        <w:rPr>
          <w:rFonts w:hint="eastAsia" w:ascii="仿宋" w:hAnsi="仿宋" w:eastAsia="仿宋" w:cs="仿宋"/>
          <w:bCs/>
          <w:sz w:val="24"/>
          <w:highlight w:val="none"/>
        </w:rPr>
        <w:t>（北京时间）</w:t>
      </w:r>
    </w:p>
    <w:p w14:paraId="0309A1DE">
      <w:pPr>
        <w:spacing w:line="360" w:lineRule="auto"/>
        <w:ind w:firstLine="480" w:firstLineChars="200"/>
        <w:rPr>
          <w:rFonts w:ascii="仿宋" w:hAnsi="仿宋" w:eastAsia="仿宋" w:cs="仿宋"/>
          <w:bCs/>
          <w:sz w:val="24"/>
          <w:highlight w:val="none"/>
          <w:u w:val="single"/>
        </w:rPr>
      </w:pPr>
      <w:r>
        <w:rPr>
          <w:rFonts w:hint="eastAsia" w:ascii="仿宋" w:hAnsi="仿宋" w:eastAsia="仿宋" w:cs="仿宋"/>
          <w:sz w:val="24"/>
          <w:highlight w:val="none"/>
        </w:rPr>
        <w:t>地点（网址）：</w:t>
      </w:r>
      <w:r>
        <w:rPr>
          <w:rFonts w:hint="eastAsia" w:ascii="仿宋" w:hAnsi="仿宋" w:eastAsia="仿宋" w:cs="仿宋"/>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auto"/>
          <w:kern w:val="2"/>
          <w:sz w:val="24"/>
          <w:szCs w:val="24"/>
          <w:highlight w:val="none"/>
        </w:rPr>
        <w:t>https://www.zcygov.cn/</w:t>
      </w:r>
      <w:r>
        <w:rPr>
          <w:rStyle w:val="68"/>
          <w:rFonts w:hint="eastAsia" w:ascii="仿宋" w:hAnsi="仿宋" w:eastAsia="仿宋" w:cs="仿宋"/>
          <w:b/>
          <w:color w:val="auto"/>
          <w:kern w:val="2"/>
          <w:sz w:val="24"/>
          <w:szCs w:val="24"/>
          <w:highlight w:val="none"/>
        </w:rPr>
        <w:fldChar w:fldCharType="end"/>
      </w:r>
      <w:r>
        <w:rPr>
          <w:rFonts w:hint="eastAsia" w:ascii="仿宋" w:hAnsi="仿宋" w:eastAsia="仿宋" w:cs="仿宋"/>
          <w:b/>
          <w:sz w:val="24"/>
          <w:highlight w:val="none"/>
        </w:rPr>
        <w:t>）</w:t>
      </w:r>
      <w:r>
        <w:rPr>
          <w:rFonts w:hint="eastAsia" w:ascii="仿宋" w:hAnsi="仿宋" w:eastAsia="仿宋" w:cs="仿宋"/>
          <w:sz w:val="24"/>
          <w:highlight w:val="none"/>
        </w:rPr>
        <w:t>。</w:t>
      </w:r>
    </w:p>
    <w:p w14:paraId="08393F28">
      <w:pPr>
        <w:pStyle w:val="3"/>
        <w:numPr>
          <w:ilvl w:val="0"/>
          <w:numId w:val="0"/>
        </w:numPr>
        <w:ind w:left="432" w:hanging="432"/>
        <w:rPr>
          <w:rFonts w:ascii="仿宋" w:eastAsia="仿宋" w:cs="仿宋"/>
          <w:sz w:val="24"/>
          <w:szCs w:val="24"/>
          <w:highlight w:val="none"/>
        </w:rPr>
      </w:pPr>
      <w:bookmarkStart w:id="32" w:name="_Toc28359094"/>
      <w:bookmarkStart w:id="33" w:name="_Toc28359017"/>
      <w:bookmarkStart w:id="34" w:name="_Toc35393634"/>
      <w:bookmarkStart w:id="35" w:name="_Toc35393803"/>
      <w:r>
        <w:rPr>
          <w:rFonts w:hint="eastAsia" w:ascii="仿宋" w:eastAsia="仿宋" w:cs="仿宋"/>
          <w:sz w:val="24"/>
          <w:szCs w:val="24"/>
          <w:highlight w:val="none"/>
        </w:rPr>
        <w:t>六、公告期限</w:t>
      </w:r>
      <w:bookmarkEnd w:id="32"/>
      <w:bookmarkEnd w:id="33"/>
      <w:bookmarkEnd w:id="34"/>
      <w:bookmarkEnd w:id="35"/>
    </w:p>
    <w:p w14:paraId="6149EE30">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14:paraId="5B64D21D">
      <w:pPr>
        <w:pStyle w:val="3"/>
        <w:numPr>
          <w:ilvl w:val="0"/>
          <w:numId w:val="0"/>
        </w:numPr>
        <w:ind w:left="432" w:hanging="432"/>
        <w:rPr>
          <w:rFonts w:ascii="仿宋" w:eastAsia="仿宋" w:cs="仿宋"/>
          <w:sz w:val="24"/>
          <w:szCs w:val="24"/>
          <w:highlight w:val="none"/>
        </w:rPr>
      </w:pPr>
      <w:bookmarkStart w:id="36" w:name="_Toc35393635"/>
      <w:bookmarkStart w:id="37" w:name="_Toc35393804"/>
      <w:r>
        <w:rPr>
          <w:rFonts w:hint="eastAsia" w:ascii="仿宋" w:eastAsia="仿宋" w:cs="仿宋"/>
          <w:sz w:val="24"/>
          <w:szCs w:val="24"/>
          <w:highlight w:val="none"/>
        </w:rPr>
        <w:t>七、其他补充事宜</w:t>
      </w:r>
      <w:bookmarkEnd w:id="36"/>
      <w:bookmarkEnd w:id="37"/>
    </w:p>
    <w:p w14:paraId="234241BF">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26F827">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916AF4">
      <w:pPr>
        <w:spacing w:line="360" w:lineRule="auto"/>
        <w:ind w:firstLine="480" w:firstLineChars="200"/>
        <w:rPr>
          <w:rFonts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77068C">
      <w:pPr>
        <w:spacing w:line="360" w:lineRule="auto"/>
        <w:ind w:firstLine="482" w:firstLineChars="200"/>
        <w:rPr>
          <w:rFonts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4CC3A3E8">
      <w:pPr>
        <w:pStyle w:val="3"/>
        <w:numPr>
          <w:ilvl w:val="0"/>
          <w:numId w:val="0"/>
        </w:numPr>
        <w:ind w:left="432" w:hanging="432"/>
        <w:rPr>
          <w:rFonts w:ascii="仿宋" w:eastAsia="仿宋" w:cs="仿宋"/>
          <w:sz w:val="24"/>
          <w:szCs w:val="24"/>
        </w:rPr>
      </w:pPr>
      <w:bookmarkStart w:id="38" w:name="_Toc28359018"/>
      <w:bookmarkStart w:id="39" w:name="_Toc35393805"/>
      <w:bookmarkStart w:id="40" w:name="_Toc35393636"/>
      <w:bookmarkStart w:id="41" w:name="_Toc2835909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8"/>
      <w:bookmarkEnd w:id="39"/>
      <w:bookmarkEnd w:id="40"/>
      <w:bookmarkEnd w:id="41"/>
    </w:p>
    <w:p w14:paraId="2DB5738E">
      <w:pPr>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14:paraId="1407D540">
      <w:pPr>
        <w:spacing w:line="360" w:lineRule="auto"/>
        <w:ind w:firstLine="480" w:firstLineChars="200"/>
        <w:rPr>
          <w:rFonts w:ascii="仿宋" w:hAnsi="仿宋" w:eastAsia="仿宋" w:cs="仿宋"/>
          <w:sz w:val="24"/>
        </w:rPr>
      </w:pPr>
      <w:r>
        <w:rPr>
          <w:rFonts w:hint="eastAsia" w:ascii="仿宋" w:hAnsi="仿宋" w:eastAsia="仿宋" w:cs="仿宋"/>
          <w:sz w:val="24"/>
        </w:rPr>
        <w:t>名称：中共浙江省委办公厅信息化管理中心</w:t>
      </w:r>
    </w:p>
    <w:p w14:paraId="0BB34C32">
      <w:pPr>
        <w:spacing w:line="360" w:lineRule="auto"/>
        <w:ind w:firstLine="480" w:firstLineChars="200"/>
        <w:rPr>
          <w:rFonts w:ascii="仿宋" w:hAnsi="仿宋" w:eastAsia="仿宋" w:cs="仿宋"/>
          <w:sz w:val="24"/>
        </w:rPr>
      </w:pPr>
      <w:r>
        <w:rPr>
          <w:rFonts w:hint="eastAsia" w:ascii="仿宋" w:hAnsi="仿宋" w:eastAsia="仿宋" w:cs="仿宋"/>
          <w:sz w:val="24"/>
        </w:rPr>
        <w:t>地址：杭州市西湖区省府路8号</w:t>
      </w:r>
    </w:p>
    <w:p w14:paraId="35CF588C">
      <w:pPr>
        <w:spacing w:line="360" w:lineRule="auto"/>
        <w:ind w:firstLine="480" w:firstLineChars="200"/>
        <w:rPr>
          <w:rFonts w:ascii="仿宋" w:hAnsi="仿宋" w:eastAsia="仿宋" w:cs="仿宋"/>
          <w:sz w:val="24"/>
        </w:rPr>
      </w:pPr>
      <w:r>
        <w:rPr>
          <w:rFonts w:hint="eastAsia" w:ascii="仿宋" w:hAnsi="仿宋" w:eastAsia="仿宋" w:cs="仿宋"/>
          <w:sz w:val="24"/>
        </w:rPr>
        <w:t>项目联系人（询问）：万老师</w:t>
      </w:r>
    </w:p>
    <w:p w14:paraId="42B3FA54">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项目联系方式（询问）：0571-87057311</w:t>
      </w:r>
    </w:p>
    <w:p w14:paraId="75CBDDEF">
      <w:pPr>
        <w:spacing w:line="360" w:lineRule="auto"/>
        <w:ind w:firstLine="480" w:firstLineChars="200"/>
        <w:rPr>
          <w:rFonts w:ascii="仿宋" w:hAnsi="仿宋" w:eastAsia="仿宋" w:cs="仿宋"/>
          <w:sz w:val="24"/>
        </w:rPr>
      </w:pPr>
      <w:r>
        <w:rPr>
          <w:rFonts w:hint="eastAsia" w:ascii="仿宋" w:hAnsi="仿宋" w:eastAsia="仿宋" w:cs="仿宋"/>
          <w:sz w:val="24"/>
        </w:rPr>
        <w:t>质疑联系人：俞老师</w:t>
      </w:r>
    </w:p>
    <w:p w14:paraId="37E30BAC">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质疑联系方式：0571-87055515</w:t>
      </w:r>
    </w:p>
    <w:p w14:paraId="60BF2D1B">
      <w:pPr>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14:paraId="27E34B4B">
      <w:pPr>
        <w:spacing w:line="360" w:lineRule="auto"/>
        <w:ind w:firstLine="480" w:firstLineChars="200"/>
        <w:rPr>
          <w:rFonts w:ascii="仿宋" w:hAnsi="仿宋" w:eastAsia="仿宋" w:cs="仿宋"/>
          <w:sz w:val="24"/>
        </w:rPr>
      </w:pPr>
      <w:r>
        <w:rPr>
          <w:rFonts w:hint="eastAsia" w:ascii="仿宋" w:hAnsi="仿宋" w:eastAsia="仿宋" w:cs="仿宋"/>
          <w:sz w:val="24"/>
        </w:rPr>
        <w:t>名称：浙江国际招投标有限公司</w:t>
      </w:r>
    </w:p>
    <w:p w14:paraId="20053723">
      <w:pPr>
        <w:spacing w:line="360" w:lineRule="auto"/>
        <w:ind w:firstLine="480" w:firstLineChars="200"/>
        <w:rPr>
          <w:rFonts w:ascii="仿宋" w:hAnsi="仿宋" w:eastAsia="仿宋" w:cs="仿宋"/>
          <w:sz w:val="24"/>
        </w:rPr>
      </w:pPr>
      <w:r>
        <w:rPr>
          <w:rFonts w:hint="eastAsia" w:ascii="仿宋" w:hAnsi="仿宋" w:eastAsia="仿宋" w:cs="仿宋"/>
          <w:sz w:val="24"/>
        </w:rPr>
        <w:t>地址：杭州市文三路90号东部软件园1号楼3楼</w:t>
      </w:r>
    </w:p>
    <w:p w14:paraId="434683E7">
      <w:pPr>
        <w:spacing w:line="360" w:lineRule="auto"/>
        <w:ind w:firstLine="480" w:firstLineChars="200"/>
        <w:rPr>
          <w:rFonts w:ascii="仿宋" w:hAnsi="仿宋" w:eastAsia="仿宋" w:cs="仿宋"/>
          <w:sz w:val="24"/>
        </w:rPr>
      </w:pPr>
      <w:r>
        <w:rPr>
          <w:rFonts w:hint="eastAsia" w:ascii="仿宋" w:hAnsi="仿宋" w:eastAsia="仿宋" w:cs="仿宋"/>
          <w:sz w:val="24"/>
        </w:rPr>
        <w:t>传真：/</w:t>
      </w:r>
    </w:p>
    <w:p w14:paraId="543F5B9B">
      <w:pPr>
        <w:spacing w:line="360" w:lineRule="auto"/>
        <w:ind w:firstLine="480" w:firstLineChars="200"/>
        <w:rPr>
          <w:rFonts w:ascii="仿宋" w:hAnsi="仿宋" w:eastAsia="仿宋" w:cs="仿宋"/>
          <w:sz w:val="24"/>
        </w:rPr>
      </w:pPr>
      <w:r>
        <w:rPr>
          <w:rFonts w:hint="eastAsia" w:ascii="仿宋" w:hAnsi="仿宋" w:eastAsia="仿宋" w:cs="仿宋"/>
          <w:sz w:val="24"/>
        </w:rPr>
        <w:t>项目联系人（询问）：汪懿婷</w:t>
      </w:r>
    </w:p>
    <w:p w14:paraId="37794DAD">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项目联系方式（询问）：0571-89731843</w:t>
      </w:r>
    </w:p>
    <w:p w14:paraId="10FEFA78">
      <w:pPr>
        <w:spacing w:line="360" w:lineRule="auto"/>
        <w:ind w:firstLine="480" w:firstLineChars="200"/>
        <w:rPr>
          <w:rFonts w:ascii="仿宋" w:hAnsi="仿宋" w:eastAsia="仿宋" w:cs="仿宋"/>
          <w:sz w:val="24"/>
        </w:rPr>
      </w:pPr>
      <w:r>
        <w:rPr>
          <w:rFonts w:hint="eastAsia" w:ascii="仿宋" w:hAnsi="仿宋" w:eastAsia="仿宋" w:cs="仿宋"/>
          <w:sz w:val="24"/>
        </w:rPr>
        <w:t>质疑联系人：赵娟</w:t>
      </w:r>
    </w:p>
    <w:p w14:paraId="68FEF33A">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质疑联系方式：0571-81061819</w:t>
      </w:r>
    </w:p>
    <w:p w14:paraId="704DD63C">
      <w:pPr>
        <w:spacing w:line="360" w:lineRule="auto"/>
        <w:ind w:firstLine="480" w:firstLineChars="200"/>
        <w:rPr>
          <w:rFonts w:ascii="仿宋" w:hAnsi="仿宋" w:eastAsia="仿宋" w:cs="仿宋"/>
          <w:sz w:val="24"/>
        </w:rPr>
      </w:pPr>
      <w:r>
        <w:rPr>
          <w:rFonts w:hint="eastAsia" w:ascii="仿宋" w:hAnsi="仿宋" w:eastAsia="仿宋" w:cs="仿宋"/>
          <w:sz w:val="24"/>
        </w:rPr>
        <w:t>3.该项目由采购人处理采购争议。质疑环节，采购人委托采购代理机构处理的，可由采购代理机构答复。对质疑答复不满意的，向采购人内部设置的采购监督机构反映。</w:t>
      </w:r>
    </w:p>
    <w:p w14:paraId="3D9D6FCC">
      <w:pPr>
        <w:spacing w:line="360" w:lineRule="auto"/>
        <w:ind w:firstLine="480" w:firstLineChars="200"/>
        <w:rPr>
          <w:rFonts w:ascii="仿宋" w:hAnsi="仿宋" w:eastAsia="仿宋" w:cs="仿宋"/>
          <w:sz w:val="24"/>
        </w:rPr>
      </w:pPr>
      <w:r>
        <w:rPr>
          <w:rFonts w:hint="eastAsia" w:ascii="仿宋" w:hAnsi="仿宋" w:eastAsia="仿宋" w:cs="仿宋"/>
          <w:sz w:val="24"/>
        </w:rPr>
        <w:t>政策咨询：何一平、冯华，0571-87058424、87055741</w:t>
      </w:r>
    </w:p>
    <w:p w14:paraId="58B31EC4">
      <w:pPr>
        <w:spacing w:line="360" w:lineRule="auto"/>
        <w:ind w:firstLine="480" w:firstLineChars="200"/>
        <w:rPr>
          <w:rFonts w:ascii="仿宋" w:hAnsi="仿宋" w:eastAsia="仿宋" w:cs="仿宋"/>
          <w:sz w:val="24"/>
        </w:rPr>
      </w:pPr>
      <w:r>
        <w:rPr>
          <w:rFonts w:hint="eastAsia" w:ascii="仿宋" w:hAnsi="仿宋" w:eastAsia="仿宋" w:cs="仿宋"/>
          <w:sz w:val="24"/>
        </w:rPr>
        <w:t>预算金额未达100万元的采购项目，由采购人处理采购争议。</w:t>
      </w:r>
    </w:p>
    <w:p w14:paraId="353B6CAE">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1F1DB4BC">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5422805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 竞争性磋商流程</w:t>
      </w:r>
    </w:p>
    <w:p w14:paraId="3AC3B2EA">
      <w:pPr>
        <w:pStyle w:val="395"/>
        <w:spacing w:before="0"/>
        <w:ind w:firstLine="0" w:firstLineChars="0"/>
        <w:rPr>
          <w:rFonts w:ascii="仿宋" w:hAnsi="仿宋" w:eastAsia="仿宋" w:cs="仿宋"/>
          <w:b/>
        </w:rPr>
      </w:pPr>
      <w:r>
        <w:rPr>
          <w:rFonts w:hint="eastAsia" w:ascii="仿宋" w:hAnsi="仿宋" w:eastAsia="仿宋" w:cs="仿宋"/>
          <w:b/>
          <w:szCs w:val="24"/>
        </w:rPr>
        <w:t>1.征集供应商</w:t>
      </w:r>
    </w:p>
    <w:p w14:paraId="5F72180C">
      <w:pPr>
        <w:pStyle w:val="395"/>
        <w:spacing w:before="0"/>
        <w:ind w:firstLine="480"/>
        <w:rPr>
          <w:rFonts w:ascii="仿宋" w:hAnsi="仿宋" w:eastAsia="仿宋" w:cs="仿宋"/>
          <w:szCs w:val="24"/>
        </w:rPr>
      </w:pPr>
      <w:r>
        <w:rPr>
          <w:rFonts w:hint="eastAsia" w:ascii="仿宋" w:hAnsi="仿宋" w:eastAsia="仿宋" w:cs="仿宋"/>
          <w:szCs w:val="24"/>
        </w:rPr>
        <w:t>1.1邀请供应商。</w:t>
      </w:r>
    </w:p>
    <w:p w14:paraId="45BF9C7D">
      <w:pPr>
        <w:pStyle w:val="395"/>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r>
        <w:rPr>
          <w:rFonts w:hint="eastAsia" w:ascii="仿宋_GB2312" w:hAnsi="仿宋" w:eastAsia="仿宋_GB2312"/>
          <w:szCs w:val="24"/>
        </w:rPr>
        <w:t>（本项目适用）</w:t>
      </w:r>
    </w:p>
    <w:p w14:paraId="595CDE0A">
      <w:pPr>
        <w:pStyle w:val="395"/>
        <w:numPr>
          <w:ilvl w:val="0"/>
          <w:numId w:val="7"/>
        </w:numPr>
        <w:spacing w:before="0"/>
        <w:ind w:firstLineChars="0"/>
        <w:rPr>
          <w:rFonts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由采购人、采购代理机构从省级以上财政部门建立的供应商库中随机抽取不少于3家符合相应资格条件的供应商参与竞争性磋商采购活动。</w:t>
      </w:r>
      <w:r>
        <w:rPr>
          <w:rFonts w:hint="eastAsia" w:ascii="仿宋_GB2312" w:hAnsi="仿宋" w:eastAsia="仿宋_GB2312"/>
          <w:szCs w:val="24"/>
        </w:rPr>
        <w:t>（本项目不适用）</w:t>
      </w:r>
    </w:p>
    <w:p w14:paraId="7E60678F">
      <w:pPr>
        <w:pStyle w:val="395"/>
        <w:numPr>
          <w:ilvl w:val="0"/>
          <w:numId w:val="7"/>
        </w:numPr>
        <w:spacing w:before="0"/>
        <w:ind w:firstLineChars="0"/>
        <w:rPr>
          <w:rFonts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r>
        <w:rPr>
          <w:rFonts w:hint="eastAsia" w:ascii="仿宋_GB2312" w:hAnsi="仿宋" w:eastAsia="仿宋_GB2312"/>
          <w:szCs w:val="24"/>
        </w:rPr>
        <w:t>（本项目不适用）</w:t>
      </w:r>
    </w:p>
    <w:p w14:paraId="21EEE096">
      <w:pPr>
        <w:pStyle w:val="395"/>
        <w:spacing w:before="0"/>
        <w:ind w:firstLine="480"/>
        <w:rPr>
          <w:rFonts w:ascii="仿宋" w:hAnsi="仿宋" w:eastAsia="仿宋" w:cs="仿宋"/>
          <w:szCs w:val="24"/>
        </w:rPr>
      </w:pPr>
      <w:r>
        <w:rPr>
          <w:rFonts w:hint="eastAsia" w:ascii="仿宋" w:hAnsi="仿宋" w:eastAsia="仿宋" w:cs="仿宋"/>
          <w:szCs w:val="24"/>
        </w:rPr>
        <w:t>1.2供应商获取磋商文件。</w:t>
      </w:r>
    </w:p>
    <w:p w14:paraId="0550275B">
      <w:pPr>
        <w:pStyle w:val="395"/>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14:paraId="41DF040C">
      <w:pPr>
        <w:pStyle w:val="395"/>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14:paraId="5E84F3F5">
      <w:pPr>
        <w:pStyle w:val="395"/>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14:paraId="2BF1C193">
      <w:pPr>
        <w:pStyle w:val="395"/>
        <w:spacing w:before="0"/>
        <w:ind w:firstLine="0" w:firstLineChars="0"/>
        <w:rPr>
          <w:rFonts w:ascii="仿宋" w:hAnsi="仿宋" w:eastAsia="仿宋" w:cs="仿宋"/>
          <w:b/>
        </w:rPr>
      </w:pPr>
      <w:r>
        <w:rPr>
          <w:rFonts w:hint="eastAsia" w:ascii="仿宋" w:hAnsi="仿宋" w:eastAsia="仿宋" w:cs="仿宋"/>
          <w:b/>
        </w:rPr>
        <w:t>2.响应文件开启与信用信息查询</w:t>
      </w:r>
    </w:p>
    <w:p w14:paraId="4A3FEE70">
      <w:pPr>
        <w:pStyle w:val="395"/>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14:paraId="3947D0DF">
      <w:pPr>
        <w:pStyle w:val="395"/>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14:paraId="4483FFE5">
      <w:pPr>
        <w:pStyle w:val="395"/>
        <w:spacing w:before="0"/>
        <w:ind w:firstLine="0" w:firstLineChars="0"/>
        <w:rPr>
          <w:rFonts w:ascii="仿宋" w:hAnsi="仿宋" w:eastAsia="仿宋" w:cs="仿宋"/>
          <w:b/>
        </w:rPr>
      </w:pPr>
      <w:r>
        <w:rPr>
          <w:rFonts w:hint="eastAsia" w:ascii="仿宋" w:hAnsi="仿宋" w:eastAsia="仿宋" w:cs="仿宋"/>
          <w:b/>
        </w:rPr>
        <w:t>3.磋商与评审</w:t>
      </w:r>
    </w:p>
    <w:p w14:paraId="226AEEF8">
      <w:pPr>
        <w:pStyle w:val="395"/>
        <w:spacing w:before="0"/>
        <w:ind w:firstLine="480"/>
        <w:rPr>
          <w:rFonts w:ascii="仿宋" w:hAnsi="仿宋" w:eastAsia="仿宋" w:cs="仿宋"/>
          <w:szCs w:val="24"/>
        </w:rPr>
      </w:pPr>
      <w:r>
        <w:rPr>
          <w:rFonts w:hint="eastAsia" w:ascii="仿宋" w:hAnsi="仿宋" w:eastAsia="仿宋" w:cs="仿宋"/>
          <w:szCs w:val="24"/>
        </w:rPr>
        <w:t>3.1磋商小组签到。</w:t>
      </w:r>
    </w:p>
    <w:p w14:paraId="4DDF3768">
      <w:pPr>
        <w:pStyle w:val="395"/>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14:paraId="2FE443C4">
      <w:pPr>
        <w:pStyle w:val="395"/>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14:paraId="7F75EC3E">
      <w:pPr>
        <w:pStyle w:val="395"/>
        <w:spacing w:before="0"/>
        <w:ind w:firstLine="480"/>
        <w:rPr>
          <w:rFonts w:ascii="仿宋" w:hAnsi="仿宋" w:eastAsia="仿宋" w:cs="仿宋"/>
          <w:szCs w:val="24"/>
        </w:rPr>
      </w:pPr>
      <w:r>
        <w:rPr>
          <w:rFonts w:hint="eastAsia" w:ascii="仿宋" w:hAnsi="仿宋" w:eastAsia="仿宋" w:cs="仿宋"/>
          <w:szCs w:val="24"/>
        </w:rPr>
        <w:t>3.4资格审查小组对供应商的资格进行审查。</w:t>
      </w:r>
    </w:p>
    <w:p w14:paraId="114F0D8A">
      <w:pPr>
        <w:pStyle w:val="395"/>
        <w:spacing w:before="0"/>
        <w:ind w:firstLine="480"/>
        <w:rPr>
          <w:rFonts w:ascii="仿宋" w:hAnsi="仿宋" w:eastAsia="仿宋" w:cs="仿宋"/>
          <w:szCs w:val="24"/>
        </w:rPr>
      </w:pPr>
      <w:r>
        <w:rPr>
          <w:rFonts w:hint="eastAsia" w:ascii="仿宋" w:hAnsi="仿宋" w:eastAsia="仿宋" w:cs="仿宋"/>
          <w:szCs w:val="24"/>
        </w:rPr>
        <w:t>3.5磋商小组审查响应文件。</w:t>
      </w:r>
    </w:p>
    <w:p w14:paraId="134AA93D">
      <w:pPr>
        <w:pStyle w:val="395"/>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14:paraId="3B88C180">
      <w:pPr>
        <w:pStyle w:val="395"/>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084D86D">
      <w:pPr>
        <w:pStyle w:val="395"/>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050207AA">
      <w:pPr>
        <w:pStyle w:val="395"/>
        <w:spacing w:before="0"/>
        <w:ind w:firstLine="480"/>
        <w:rPr>
          <w:rFonts w:ascii="仿宋" w:hAnsi="仿宋" w:eastAsia="仿宋" w:cs="仿宋"/>
          <w:szCs w:val="24"/>
        </w:rPr>
      </w:pPr>
      <w:r>
        <w:rPr>
          <w:rFonts w:hint="eastAsia" w:ascii="仿宋" w:hAnsi="仿宋" w:eastAsia="仿宋" w:cs="仿宋"/>
          <w:szCs w:val="24"/>
        </w:rPr>
        <w:t>磋商形式：</w:t>
      </w:r>
    </w:p>
    <w:p w14:paraId="7D2E27AE">
      <w:pPr>
        <w:pStyle w:val="395"/>
        <w:spacing w:before="0"/>
        <w:ind w:firstLine="480"/>
        <w:rPr>
          <w:rFonts w:ascii="仿宋" w:hAnsi="仿宋" w:eastAsia="仿宋" w:cs="仿宋"/>
          <w:szCs w:val="24"/>
        </w:rPr>
      </w:pPr>
      <w:r>
        <w:rPr>
          <w:rFonts w:hint="eastAsia" w:ascii="仿宋" w:hAnsi="仿宋" w:eastAsia="仿宋" w:cs="仿宋"/>
          <w:szCs w:val="24"/>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2263FBCB">
      <w:pPr>
        <w:pStyle w:val="395"/>
        <w:spacing w:before="0"/>
        <w:ind w:firstLine="480"/>
        <w:rPr>
          <w:rFonts w:ascii="仿宋" w:hAnsi="仿宋" w:eastAsia="仿宋" w:cs="仿宋"/>
          <w:szCs w:val="24"/>
        </w:rPr>
      </w:pPr>
      <w:r>
        <w:rPr>
          <w:rFonts w:hint="eastAsia" w:ascii="仿宋" w:hAnsi="仿宋" w:eastAsia="仿宋" w:cs="仿宋"/>
          <w:szCs w:val="24"/>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08ED459E">
      <w:pPr>
        <w:pStyle w:val="395"/>
        <w:spacing w:before="0"/>
        <w:ind w:firstLine="480"/>
        <w:rPr>
          <w:rFonts w:ascii="仿宋" w:hAnsi="仿宋" w:eastAsia="仿宋" w:cs="仿宋"/>
          <w:szCs w:val="24"/>
        </w:rPr>
      </w:pPr>
      <w:r>
        <w:rPr>
          <w:rFonts w:hint="eastAsia" w:ascii="仿宋" w:hAnsi="仿宋" w:eastAsia="仿宋" w:cs="仿宋"/>
          <w:szCs w:val="24"/>
        </w:rPr>
        <w:t>□评审现场磋商：对于要求到采购代理机构现场进行磋商的供应商，需在采购代理机构指定会议室开展磋商活动，磋商小组在现场集中与单一供应商分别进行磋商。</w:t>
      </w:r>
    </w:p>
    <w:p w14:paraId="3A7020BD">
      <w:pPr>
        <w:pStyle w:val="395"/>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3.9经磋商确定磋商文件的变动情况。对磋商文件作出的实质性变动是磋商文件的有效组成部分，磋商小组应当及时通过政采云平台同时通知所有参加磋商的供应商。</w:t>
      </w:r>
    </w:p>
    <w:p w14:paraId="66586B53">
      <w:pPr>
        <w:pStyle w:val="395"/>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B83C44A">
      <w:pPr>
        <w:pStyle w:val="395"/>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14:paraId="346D92DE">
      <w:pPr>
        <w:pStyle w:val="395"/>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42A5C3A5">
      <w:pPr>
        <w:pStyle w:val="395"/>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06CB530">
      <w:pPr>
        <w:pStyle w:val="395"/>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14:paraId="16CC0C5D">
      <w:pPr>
        <w:pStyle w:val="395"/>
        <w:spacing w:before="0"/>
        <w:ind w:firstLine="480"/>
        <w:rPr>
          <w:rFonts w:ascii="仿宋" w:hAnsi="仿宋" w:eastAsia="仿宋" w:cs="仿宋"/>
          <w:szCs w:val="24"/>
        </w:rPr>
      </w:pPr>
      <w:r>
        <w:rPr>
          <w:rFonts w:hint="eastAsia" w:ascii="仿宋" w:hAnsi="仿宋" w:eastAsia="仿宋" w:cs="仿宋"/>
          <w:szCs w:val="24"/>
        </w:rPr>
        <w:t>3.13采购代理机构开启最后报价。</w:t>
      </w:r>
    </w:p>
    <w:p w14:paraId="6E471F59">
      <w:pPr>
        <w:pStyle w:val="395"/>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供应商商务技术部分的得分为磋商小组各成员的有效评分的算术平均值。</w:t>
      </w:r>
    </w:p>
    <w:p w14:paraId="3085E13A">
      <w:pPr>
        <w:pStyle w:val="395"/>
        <w:spacing w:before="0"/>
        <w:ind w:firstLine="480"/>
        <w:rPr>
          <w:rFonts w:ascii="仿宋" w:hAnsi="仿宋" w:eastAsia="仿宋" w:cs="仿宋"/>
          <w:szCs w:val="24"/>
        </w:rPr>
      </w:pPr>
      <w:r>
        <w:rPr>
          <w:rFonts w:hint="eastAsia" w:ascii="仿宋" w:hAnsi="仿宋" w:eastAsia="仿宋" w:cs="仿宋"/>
          <w:szCs w:val="24"/>
        </w:rPr>
        <w:t>3.15评分时保留小数点后1位小数，计算评分值时保留小数点后2位小数。</w:t>
      </w:r>
    </w:p>
    <w:p w14:paraId="7A2096F3">
      <w:pPr>
        <w:pStyle w:val="395"/>
        <w:spacing w:before="0"/>
        <w:ind w:firstLine="480"/>
        <w:rPr>
          <w:rFonts w:ascii="仿宋" w:hAnsi="仿宋" w:eastAsia="仿宋" w:cs="仿宋"/>
          <w:szCs w:val="24"/>
        </w:rPr>
      </w:pPr>
      <w:r>
        <w:rPr>
          <w:rFonts w:hint="eastAsia" w:ascii="仿宋" w:hAnsi="仿宋" w:eastAsia="仿宋" w:cs="仿宋"/>
          <w:szCs w:val="24"/>
        </w:rPr>
        <w:t>3.16磋商小组应当根据综合评分情况，按照评审得分由高到低顺序推荐3名以上成交候选供应商，并编写评审报告。</w:t>
      </w:r>
    </w:p>
    <w:p w14:paraId="1C65C72C">
      <w:pPr>
        <w:pStyle w:val="395"/>
        <w:spacing w:before="0"/>
        <w:ind w:firstLine="0" w:firstLineChars="0"/>
        <w:rPr>
          <w:rFonts w:ascii="仿宋" w:hAnsi="仿宋" w:eastAsia="仿宋" w:cs="仿宋"/>
          <w:b/>
        </w:rPr>
      </w:pPr>
      <w:r>
        <w:rPr>
          <w:rFonts w:hint="eastAsia" w:ascii="仿宋" w:hAnsi="仿宋" w:eastAsia="仿宋" w:cs="仿宋"/>
          <w:b/>
        </w:rPr>
        <w:t>4. 成交</w:t>
      </w:r>
    </w:p>
    <w:p w14:paraId="3E9BF321">
      <w:pPr>
        <w:pStyle w:val="395"/>
        <w:spacing w:before="0"/>
        <w:ind w:firstLine="480"/>
        <w:rPr>
          <w:rFonts w:ascii="仿宋" w:hAnsi="仿宋" w:eastAsia="仿宋" w:cs="仿宋"/>
          <w:szCs w:val="24"/>
        </w:rPr>
      </w:pPr>
      <w:r>
        <w:rPr>
          <w:rFonts w:hint="eastAsia" w:ascii="仿宋" w:hAnsi="仿宋" w:eastAsia="仿宋" w:cs="仿宋"/>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3A57513">
      <w:pPr>
        <w:pStyle w:val="395"/>
        <w:spacing w:before="0"/>
        <w:ind w:firstLine="480"/>
        <w:rPr>
          <w:rFonts w:ascii="仿宋" w:hAnsi="仿宋" w:eastAsia="仿宋" w:cs="仿宋"/>
          <w:szCs w:val="24"/>
        </w:rPr>
      </w:pPr>
      <w:r>
        <w:rPr>
          <w:rFonts w:hint="eastAsia" w:ascii="仿宋" w:hAnsi="仿宋" w:eastAsia="仿宋" w:cs="仿宋"/>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4C15F2E">
      <w:pPr>
        <w:pStyle w:val="395"/>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14:paraId="4728114B">
      <w:pPr>
        <w:pStyle w:val="395"/>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14:paraId="050DE4CD">
      <w:pPr>
        <w:tabs>
          <w:tab w:val="left" w:pos="0"/>
        </w:tabs>
        <w:spacing w:line="360" w:lineRule="auto"/>
        <w:ind w:firstLine="482"/>
        <w:rPr>
          <w:rFonts w:ascii="仿宋" w:hAnsi="仿宋" w:eastAsia="仿宋" w:cs="仿宋"/>
          <w:sz w:val="24"/>
        </w:rPr>
      </w:pPr>
      <w:r>
        <w:rPr>
          <w:rFonts w:hint="eastAsia" w:ascii="仿宋" w:hAnsi="仿宋" w:eastAsia="仿宋" w:cs="仿宋"/>
          <w:sz w:val="24"/>
        </w:rPr>
        <w:t>5.2成交供应商按照政策要求及合同约定缴纳履约保证金。</w:t>
      </w:r>
    </w:p>
    <w:p w14:paraId="3C313C5A">
      <w:pPr>
        <w:pStyle w:val="395"/>
        <w:spacing w:before="0"/>
        <w:ind w:firstLine="480"/>
        <w:rPr>
          <w:rFonts w:ascii="仿宋" w:hAnsi="仿宋" w:eastAsia="仿宋" w:cs="仿宋"/>
          <w:szCs w:val="24"/>
        </w:rPr>
      </w:pPr>
      <w:r>
        <w:rPr>
          <w:rFonts w:hint="eastAsia" w:ascii="仿宋" w:hAnsi="仿宋" w:eastAsia="仿宋" w:cs="仿宋"/>
          <w:szCs w:val="24"/>
        </w:rPr>
        <w:t>5.3合同履约。</w:t>
      </w:r>
    </w:p>
    <w:p w14:paraId="62BACEA9">
      <w:pPr>
        <w:pStyle w:val="395"/>
        <w:spacing w:before="0"/>
        <w:ind w:firstLine="480"/>
        <w:rPr>
          <w:rFonts w:ascii="仿宋" w:hAnsi="仿宋" w:eastAsia="仿宋" w:cs="仿宋"/>
          <w:szCs w:val="24"/>
        </w:rPr>
      </w:pPr>
      <w:r>
        <w:rPr>
          <w:rFonts w:hint="eastAsia" w:ascii="仿宋" w:hAnsi="仿宋" w:eastAsia="仿宋" w:cs="仿宋"/>
          <w:szCs w:val="24"/>
        </w:rPr>
        <w:t>5.4采购人组织验收。</w:t>
      </w:r>
    </w:p>
    <w:p w14:paraId="534C056E">
      <w:pPr>
        <w:pStyle w:val="395"/>
        <w:spacing w:before="0"/>
        <w:ind w:firstLine="0" w:firstLineChars="0"/>
        <w:rPr>
          <w:rFonts w:ascii="仿宋" w:hAnsi="仿宋" w:eastAsia="仿宋" w:cs="仿宋"/>
          <w:b/>
        </w:rPr>
      </w:pPr>
      <w:r>
        <w:rPr>
          <w:rFonts w:hint="eastAsia" w:ascii="仿宋" w:hAnsi="仿宋" w:eastAsia="仿宋" w:cs="仿宋"/>
          <w:b/>
        </w:rPr>
        <w:t>6.竞争性磋商流程图</w:t>
      </w:r>
    </w:p>
    <w:p w14:paraId="1AC12EBC">
      <w:pPr>
        <w:pStyle w:val="395"/>
        <w:spacing w:before="0"/>
        <w:ind w:firstLine="0" w:firstLineChars="0"/>
        <w:rPr>
          <w:rFonts w:ascii="仿宋" w:hAnsi="仿宋" w:eastAsia="仿宋" w:cs="仿宋"/>
          <w:b/>
        </w:rPr>
      </w:pPr>
    </w:p>
    <w:p w14:paraId="157D109C">
      <w:pPr>
        <w:widowControl/>
        <w:adjustRightInd/>
        <w:jc w:val="left"/>
        <w:rPr>
          <w:rFonts w:ascii="仿宋" w:hAnsi="仿宋" w:eastAsia="仿宋" w:cs="仿宋"/>
          <w:sz w:val="24"/>
        </w:rPr>
      </w:pPr>
      <w:r>
        <w:rPr>
          <w:rFonts w:hint="eastAsia" w:ascii="仿宋" w:hAnsi="仿宋" w:eastAsia="仿宋" w:cs="仿宋"/>
          <w:sz w:val="24"/>
        </w:rPr>
        <w:t xml:space="preserve">  </w:t>
      </w:r>
    </w:p>
    <w:p w14:paraId="0D1F9B52">
      <w:pPr>
        <w:widowControl/>
        <w:adjustRightInd/>
        <w:jc w:val="left"/>
        <w:rPr>
          <w:rFonts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C83B5">
                            <w:pPr>
                              <w:rPr>
                                <w:rFonts w:asciiTheme="minorEastAsia" w:hAnsiTheme="minorEastAsia" w:eastAsiaTheme="minorEastAsia"/>
                              </w:rPr>
                            </w:pPr>
                            <w:r>
                              <w:rPr>
                                <w:rFonts w:hint="eastAsia" w:asciiTheme="minorEastAsia" w:hAnsiTheme="minorEastAsia" w:eastAsiaTheme="minorEastAsia"/>
                              </w:rPr>
                              <w:t>验收</w:t>
                            </w:r>
                          </w:p>
                          <w:p w14:paraId="3902FA55">
                            <w:pPr>
                              <w:rPr>
                                <w:rFonts w:ascii="仿宋_GB2312" w:eastAsia="仿宋_GB2312"/>
                              </w:rPr>
                            </w:pPr>
                            <w:r>
                              <w:rPr>
                                <w:rFonts w:hint="eastAsia" w:ascii="仿宋_GB2312" w:eastAsia="仿宋_GB2312"/>
                              </w:rPr>
                              <w:t>立项</w:t>
                            </w:r>
                          </w:p>
                          <w:p w14:paraId="0A884CC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04C83B5">
                      <w:pPr>
                        <w:rPr>
                          <w:rFonts w:asciiTheme="minorEastAsia" w:hAnsiTheme="minorEastAsia" w:eastAsiaTheme="minorEastAsia"/>
                        </w:rPr>
                      </w:pPr>
                      <w:r>
                        <w:rPr>
                          <w:rFonts w:hint="eastAsia" w:asciiTheme="minorEastAsia" w:hAnsiTheme="minorEastAsia" w:eastAsiaTheme="minorEastAsia"/>
                        </w:rPr>
                        <w:t>验收</w:t>
                      </w:r>
                    </w:p>
                    <w:p w14:paraId="3902FA55">
                      <w:pPr>
                        <w:rPr>
                          <w:rFonts w:ascii="仿宋_GB2312" w:eastAsia="仿宋_GB2312"/>
                        </w:rPr>
                      </w:pPr>
                      <w:r>
                        <w:rPr>
                          <w:rFonts w:hint="eastAsia" w:ascii="仿宋_GB2312" w:eastAsia="仿宋_GB2312"/>
                        </w:rPr>
                        <w:t>立项</w:t>
                      </w:r>
                    </w:p>
                    <w:p w14:paraId="0A884CC9">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12742">
                            <w:pPr>
                              <w:rPr>
                                <w:rFonts w:asciiTheme="minorEastAsia" w:hAnsiTheme="minorEastAsia" w:eastAsiaTheme="minorEastAsia"/>
                              </w:rPr>
                            </w:pPr>
                            <w:r>
                              <w:rPr>
                                <w:rFonts w:hint="eastAsia" w:asciiTheme="minorEastAsia" w:hAnsiTheme="minorEastAsia" w:eastAsiaTheme="minorEastAsia"/>
                              </w:rPr>
                              <w:t>履约</w:t>
                            </w:r>
                          </w:p>
                          <w:p w14:paraId="39EBFAF0">
                            <w:pPr>
                              <w:rPr>
                                <w:rFonts w:ascii="仿宋_GB2312" w:eastAsia="仿宋_GB2312"/>
                              </w:rPr>
                            </w:pPr>
                            <w:r>
                              <w:rPr>
                                <w:rFonts w:hint="eastAsia" w:ascii="仿宋_GB2312" w:eastAsia="仿宋_GB2312"/>
                              </w:rPr>
                              <w:t>立项</w:t>
                            </w:r>
                          </w:p>
                          <w:p w14:paraId="5148E68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6412742">
                      <w:pPr>
                        <w:rPr>
                          <w:rFonts w:asciiTheme="minorEastAsia" w:hAnsiTheme="minorEastAsia" w:eastAsiaTheme="minorEastAsia"/>
                        </w:rPr>
                      </w:pPr>
                      <w:r>
                        <w:rPr>
                          <w:rFonts w:hint="eastAsia" w:asciiTheme="minorEastAsia" w:hAnsiTheme="minorEastAsia" w:eastAsiaTheme="minorEastAsia"/>
                        </w:rPr>
                        <w:t>履约</w:t>
                      </w:r>
                    </w:p>
                    <w:p w14:paraId="39EBFAF0">
                      <w:pPr>
                        <w:rPr>
                          <w:rFonts w:ascii="仿宋_GB2312" w:eastAsia="仿宋_GB2312"/>
                        </w:rPr>
                      </w:pPr>
                      <w:r>
                        <w:rPr>
                          <w:rFonts w:hint="eastAsia" w:ascii="仿宋_GB2312" w:eastAsia="仿宋_GB2312"/>
                        </w:rPr>
                        <w:t>立项</w:t>
                      </w:r>
                    </w:p>
                    <w:p w14:paraId="5148E688">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253AF0">
                            <w:pPr>
                              <w:jc w:val="center"/>
                              <w:rPr>
                                <w:rFonts w:asciiTheme="minorEastAsia" w:hAnsiTheme="minorEastAsia" w:eastAsiaTheme="minorEastAsia"/>
                              </w:rPr>
                            </w:pPr>
                            <w:r>
                              <w:rPr>
                                <w:rFonts w:hint="eastAsia" w:asciiTheme="minorEastAsia" w:hAnsiTheme="minorEastAsia" w:eastAsiaTheme="minorEastAsia"/>
                              </w:rPr>
                              <w:t>签订合同</w:t>
                            </w:r>
                          </w:p>
                          <w:p w14:paraId="6D82E7AE">
                            <w:pPr>
                              <w:rPr>
                                <w:rFonts w:ascii="仿宋_GB2312" w:eastAsia="仿宋_GB2312"/>
                              </w:rPr>
                            </w:pPr>
                            <w:r>
                              <w:rPr>
                                <w:rFonts w:hint="eastAsia" w:ascii="仿宋_GB2312" w:eastAsia="仿宋_GB2312"/>
                              </w:rPr>
                              <w:t>立项</w:t>
                            </w:r>
                          </w:p>
                          <w:p w14:paraId="01AEE39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1253AF0">
                      <w:pPr>
                        <w:jc w:val="center"/>
                        <w:rPr>
                          <w:rFonts w:asciiTheme="minorEastAsia" w:hAnsiTheme="minorEastAsia" w:eastAsiaTheme="minorEastAsia"/>
                        </w:rPr>
                      </w:pPr>
                      <w:r>
                        <w:rPr>
                          <w:rFonts w:hint="eastAsia" w:asciiTheme="minorEastAsia" w:hAnsiTheme="minorEastAsia" w:eastAsiaTheme="minorEastAsia"/>
                        </w:rPr>
                        <w:t>签订合同</w:t>
                      </w:r>
                    </w:p>
                    <w:p w14:paraId="6D82E7AE">
                      <w:pPr>
                        <w:rPr>
                          <w:rFonts w:ascii="仿宋_GB2312" w:eastAsia="仿宋_GB2312"/>
                        </w:rPr>
                      </w:pPr>
                      <w:r>
                        <w:rPr>
                          <w:rFonts w:hint="eastAsia" w:ascii="仿宋_GB2312" w:eastAsia="仿宋_GB2312"/>
                        </w:rPr>
                        <w:t>立项</w:t>
                      </w:r>
                    </w:p>
                    <w:p w14:paraId="01AEE393">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FFFAED">
                            <w:pPr>
                              <w:rPr>
                                <w:rFonts w:asciiTheme="minorEastAsia" w:hAnsiTheme="minorEastAsia" w:eastAsiaTheme="minorEastAsia"/>
                              </w:rPr>
                            </w:pPr>
                            <w:r>
                              <w:rPr>
                                <w:rFonts w:hint="eastAsia" w:asciiTheme="minorEastAsia" w:hAnsiTheme="minorEastAsia" w:eastAsiaTheme="minorEastAsia"/>
                              </w:rPr>
                              <w:t>成交公告；成交通知书</w:t>
                            </w:r>
                          </w:p>
                          <w:p w14:paraId="6E88098E">
                            <w:pPr>
                              <w:rPr>
                                <w:rFonts w:ascii="仿宋_GB2312" w:eastAsia="仿宋_GB2312"/>
                              </w:rPr>
                            </w:pPr>
                            <w:r>
                              <w:rPr>
                                <w:rFonts w:hint="eastAsia" w:ascii="仿宋_GB2312" w:eastAsia="仿宋_GB2312"/>
                              </w:rPr>
                              <w:t>立项</w:t>
                            </w:r>
                          </w:p>
                          <w:p w14:paraId="0C2092A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FFFFAED">
                      <w:pPr>
                        <w:rPr>
                          <w:rFonts w:asciiTheme="minorEastAsia" w:hAnsiTheme="minorEastAsia" w:eastAsiaTheme="minorEastAsia"/>
                        </w:rPr>
                      </w:pPr>
                      <w:r>
                        <w:rPr>
                          <w:rFonts w:hint="eastAsia" w:asciiTheme="minorEastAsia" w:hAnsiTheme="minorEastAsia" w:eastAsiaTheme="minorEastAsia"/>
                        </w:rPr>
                        <w:t>成交公告；成交通知书</w:t>
                      </w:r>
                    </w:p>
                    <w:p w14:paraId="6E88098E">
                      <w:pPr>
                        <w:rPr>
                          <w:rFonts w:ascii="仿宋_GB2312" w:eastAsia="仿宋_GB2312"/>
                        </w:rPr>
                      </w:pPr>
                      <w:r>
                        <w:rPr>
                          <w:rFonts w:hint="eastAsia" w:ascii="仿宋_GB2312" w:eastAsia="仿宋_GB2312"/>
                        </w:rPr>
                        <w:t>立项</w:t>
                      </w:r>
                    </w:p>
                    <w:p w14:paraId="0C2092A8">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C21C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8CC3E18">
                            <w:pPr>
                              <w:rPr>
                                <w:rFonts w:ascii="仿宋_GB2312" w:eastAsia="仿宋_GB2312"/>
                              </w:rPr>
                            </w:pPr>
                            <w:r>
                              <w:rPr>
                                <w:rFonts w:hint="eastAsia" w:ascii="仿宋_GB2312" w:eastAsia="仿宋_GB2312"/>
                              </w:rPr>
                              <w:t>立项</w:t>
                            </w:r>
                          </w:p>
                          <w:p w14:paraId="0C50BB4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5CC21CC">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8CC3E18">
                      <w:pPr>
                        <w:rPr>
                          <w:rFonts w:ascii="仿宋_GB2312" w:eastAsia="仿宋_GB2312"/>
                        </w:rPr>
                      </w:pPr>
                      <w:r>
                        <w:rPr>
                          <w:rFonts w:hint="eastAsia" w:ascii="仿宋_GB2312" w:eastAsia="仿宋_GB2312"/>
                        </w:rPr>
                        <w:t>立项</w:t>
                      </w:r>
                    </w:p>
                    <w:p w14:paraId="0C50BB49">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88E79">
                            <w:pPr>
                              <w:jc w:val="center"/>
                              <w:rPr>
                                <w:rFonts w:asciiTheme="minorEastAsia" w:hAnsiTheme="minorEastAsia" w:eastAsiaTheme="minorEastAsia"/>
                              </w:rPr>
                            </w:pPr>
                            <w:r>
                              <w:rPr>
                                <w:rFonts w:hint="eastAsia" w:asciiTheme="minorEastAsia" w:hAnsiTheme="minorEastAsia" w:eastAsiaTheme="minorEastAsia"/>
                              </w:rPr>
                              <w:t>评审打分</w:t>
                            </w:r>
                          </w:p>
                          <w:p w14:paraId="07DBEA5E">
                            <w:pPr>
                              <w:rPr>
                                <w:rFonts w:ascii="仿宋_GB2312" w:eastAsia="仿宋_GB2312"/>
                              </w:rPr>
                            </w:pPr>
                            <w:r>
                              <w:rPr>
                                <w:rFonts w:hint="eastAsia" w:ascii="仿宋_GB2312" w:eastAsia="仿宋_GB2312"/>
                              </w:rPr>
                              <w:t>立项</w:t>
                            </w:r>
                          </w:p>
                          <w:p w14:paraId="3AC612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4C88E79">
                      <w:pPr>
                        <w:jc w:val="center"/>
                        <w:rPr>
                          <w:rFonts w:asciiTheme="minorEastAsia" w:hAnsiTheme="minorEastAsia" w:eastAsiaTheme="minorEastAsia"/>
                        </w:rPr>
                      </w:pPr>
                      <w:r>
                        <w:rPr>
                          <w:rFonts w:hint="eastAsia" w:asciiTheme="minorEastAsia" w:hAnsiTheme="minorEastAsia" w:eastAsiaTheme="minorEastAsia"/>
                        </w:rPr>
                        <w:t>评审打分</w:t>
                      </w:r>
                    </w:p>
                    <w:p w14:paraId="07DBEA5E">
                      <w:pPr>
                        <w:rPr>
                          <w:rFonts w:ascii="仿宋_GB2312" w:eastAsia="仿宋_GB2312"/>
                        </w:rPr>
                      </w:pPr>
                      <w:r>
                        <w:rPr>
                          <w:rFonts w:hint="eastAsia" w:ascii="仿宋_GB2312" w:eastAsia="仿宋_GB2312"/>
                        </w:rPr>
                        <w:t>立项</w:t>
                      </w:r>
                    </w:p>
                    <w:p w14:paraId="3AC612FF">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9E4D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28DE46F">
                            <w:pPr>
                              <w:rPr>
                                <w:rFonts w:ascii="仿宋_GB2312" w:eastAsia="仿宋_GB2312"/>
                              </w:rPr>
                            </w:pPr>
                            <w:r>
                              <w:rPr>
                                <w:rFonts w:hint="eastAsia" w:ascii="仿宋_GB2312" w:eastAsia="仿宋_GB2312"/>
                              </w:rPr>
                              <w:t>立项</w:t>
                            </w:r>
                          </w:p>
                          <w:p w14:paraId="0FBD8BE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F89E4D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28DE46F">
                      <w:pPr>
                        <w:rPr>
                          <w:rFonts w:ascii="仿宋_GB2312" w:eastAsia="仿宋_GB2312"/>
                        </w:rPr>
                      </w:pPr>
                      <w:r>
                        <w:rPr>
                          <w:rFonts w:hint="eastAsia" w:ascii="仿宋_GB2312" w:eastAsia="仿宋_GB2312"/>
                        </w:rPr>
                        <w:t>立项</w:t>
                      </w:r>
                    </w:p>
                    <w:p w14:paraId="0FBD8BE2">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F4CA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60F4CA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DCB3D6">
                            <w:pPr>
                              <w:jc w:val="center"/>
                              <w:rPr>
                                <w:rFonts w:asciiTheme="minorEastAsia" w:hAnsiTheme="minorEastAsia" w:eastAsiaTheme="minorEastAsia"/>
                              </w:rPr>
                            </w:pPr>
                            <w:r>
                              <w:rPr>
                                <w:rFonts w:hint="eastAsia" w:asciiTheme="minorEastAsia" w:hAnsiTheme="minorEastAsia" w:eastAsiaTheme="minorEastAsia"/>
                              </w:rPr>
                              <w:t>资格审查</w:t>
                            </w:r>
                          </w:p>
                          <w:p w14:paraId="7B72AE88">
                            <w:pPr>
                              <w:jc w:val="center"/>
                              <w:rPr>
                                <w:rFonts w:ascii="仿宋_GB2312" w:eastAsia="仿宋_GB2312"/>
                              </w:rPr>
                            </w:pPr>
                          </w:p>
                          <w:p w14:paraId="1008C27F">
                            <w:pPr>
                              <w:rPr>
                                <w:rFonts w:ascii="仿宋_GB2312" w:eastAsia="仿宋_GB2312"/>
                              </w:rPr>
                            </w:pPr>
                            <w:r>
                              <w:rPr>
                                <w:rFonts w:hint="eastAsia" w:ascii="仿宋_GB2312" w:eastAsia="仿宋_GB2312"/>
                              </w:rPr>
                              <w:t>立项</w:t>
                            </w:r>
                          </w:p>
                          <w:p w14:paraId="4FD036B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9DCB3D6">
                      <w:pPr>
                        <w:jc w:val="center"/>
                        <w:rPr>
                          <w:rFonts w:asciiTheme="minorEastAsia" w:hAnsiTheme="minorEastAsia" w:eastAsiaTheme="minorEastAsia"/>
                        </w:rPr>
                      </w:pPr>
                      <w:r>
                        <w:rPr>
                          <w:rFonts w:hint="eastAsia" w:asciiTheme="minorEastAsia" w:hAnsiTheme="minorEastAsia" w:eastAsiaTheme="minorEastAsia"/>
                        </w:rPr>
                        <w:t>资格审查</w:t>
                      </w:r>
                    </w:p>
                    <w:p w14:paraId="7B72AE88">
                      <w:pPr>
                        <w:jc w:val="center"/>
                        <w:rPr>
                          <w:rFonts w:ascii="仿宋_GB2312" w:eastAsia="仿宋_GB2312"/>
                        </w:rPr>
                      </w:pPr>
                    </w:p>
                    <w:p w14:paraId="1008C27F">
                      <w:pPr>
                        <w:rPr>
                          <w:rFonts w:ascii="仿宋_GB2312" w:eastAsia="仿宋_GB2312"/>
                        </w:rPr>
                      </w:pPr>
                      <w:r>
                        <w:rPr>
                          <w:rFonts w:hint="eastAsia" w:ascii="仿宋_GB2312" w:eastAsia="仿宋_GB2312"/>
                        </w:rPr>
                        <w:t>立项</w:t>
                      </w:r>
                    </w:p>
                    <w:p w14:paraId="4FD036BF">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6992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0DF6992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3714B">
                            <w:pPr>
                              <w:jc w:val="center"/>
                              <w:rPr>
                                <w:rFonts w:asciiTheme="minorEastAsia" w:hAnsiTheme="minorEastAsia" w:eastAsiaTheme="minorEastAsia"/>
                              </w:rPr>
                            </w:pPr>
                            <w:r>
                              <w:rPr>
                                <w:rFonts w:hint="eastAsia" w:asciiTheme="minorEastAsia" w:hAnsiTheme="minorEastAsia" w:eastAsiaTheme="minorEastAsia"/>
                              </w:rPr>
                              <w:t>开启响应文件</w:t>
                            </w:r>
                          </w:p>
                          <w:p w14:paraId="794387C7">
                            <w:pPr>
                              <w:rPr>
                                <w:rFonts w:ascii="仿宋_GB2312" w:eastAsia="仿宋_GB2312"/>
                              </w:rPr>
                            </w:pPr>
                            <w:r>
                              <w:rPr>
                                <w:rFonts w:hint="eastAsia" w:ascii="仿宋_GB2312" w:eastAsia="仿宋_GB2312"/>
                              </w:rPr>
                              <w:t>立项</w:t>
                            </w:r>
                          </w:p>
                          <w:p w14:paraId="21A6680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C63714B">
                      <w:pPr>
                        <w:jc w:val="center"/>
                        <w:rPr>
                          <w:rFonts w:asciiTheme="minorEastAsia" w:hAnsiTheme="minorEastAsia" w:eastAsiaTheme="minorEastAsia"/>
                        </w:rPr>
                      </w:pPr>
                      <w:r>
                        <w:rPr>
                          <w:rFonts w:hint="eastAsia" w:asciiTheme="minorEastAsia" w:hAnsiTheme="minorEastAsia" w:eastAsiaTheme="minorEastAsia"/>
                        </w:rPr>
                        <w:t>开启响应文件</w:t>
                      </w:r>
                    </w:p>
                    <w:p w14:paraId="794387C7">
                      <w:pPr>
                        <w:rPr>
                          <w:rFonts w:ascii="仿宋_GB2312" w:eastAsia="仿宋_GB2312"/>
                        </w:rPr>
                      </w:pPr>
                      <w:r>
                        <w:rPr>
                          <w:rFonts w:hint="eastAsia" w:ascii="仿宋_GB2312" w:eastAsia="仿宋_GB2312"/>
                        </w:rPr>
                        <w:t>立项</w:t>
                      </w:r>
                    </w:p>
                    <w:p w14:paraId="21A6680E">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83D68A">
                            <w:pPr>
                              <w:jc w:val="center"/>
                              <w:rPr>
                                <w:rFonts w:asciiTheme="minorEastAsia" w:hAnsiTheme="minorEastAsia" w:eastAsiaTheme="minorEastAsia"/>
                              </w:rPr>
                            </w:pPr>
                            <w:r>
                              <w:rPr>
                                <w:rFonts w:hint="eastAsia" w:asciiTheme="minorEastAsia" w:hAnsiTheme="minorEastAsia" w:eastAsiaTheme="minorEastAsia"/>
                              </w:rPr>
                              <w:t>邀请供应商</w:t>
                            </w:r>
                          </w:p>
                          <w:p w14:paraId="4FDD66CD">
                            <w:pPr>
                              <w:rPr>
                                <w:rFonts w:ascii="仿宋_GB2312" w:eastAsia="仿宋_GB2312"/>
                              </w:rPr>
                            </w:pPr>
                            <w:r>
                              <w:rPr>
                                <w:rFonts w:hint="eastAsia" w:ascii="仿宋_GB2312" w:eastAsia="仿宋_GB2312"/>
                              </w:rPr>
                              <w:t>立项</w:t>
                            </w:r>
                          </w:p>
                          <w:p w14:paraId="4BB3486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3A83D68A">
                      <w:pPr>
                        <w:jc w:val="center"/>
                        <w:rPr>
                          <w:rFonts w:asciiTheme="minorEastAsia" w:hAnsiTheme="minorEastAsia" w:eastAsiaTheme="minorEastAsia"/>
                        </w:rPr>
                      </w:pPr>
                      <w:r>
                        <w:rPr>
                          <w:rFonts w:hint="eastAsia" w:asciiTheme="minorEastAsia" w:hAnsiTheme="minorEastAsia" w:eastAsiaTheme="minorEastAsia"/>
                        </w:rPr>
                        <w:t>邀请供应商</w:t>
                      </w:r>
                    </w:p>
                    <w:p w14:paraId="4FDD66CD">
                      <w:pPr>
                        <w:rPr>
                          <w:rFonts w:ascii="仿宋_GB2312" w:eastAsia="仿宋_GB2312"/>
                        </w:rPr>
                      </w:pPr>
                      <w:r>
                        <w:rPr>
                          <w:rFonts w:hint="eastAsia" w:ascii="仿宋_GB2312" w:eastAsia="仿宋_GB2312"/>
                        </w:rPr>
                        <w:t>立项</w:t>
                      </w:r>
                    </w:p>
                    <w:p w14:paraId="4BB3486D">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sz w:val="36"/>
          <w:szCs w:val="20"/>
        </w:rPr>
        <w:br w:type="page"/>
      </w:r>
    </w:p>
    <w:p w14:paraId="2DA51C63">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第三部分</w:t>
      </w:r>
      <w:bookmarkEnd w:id="9"/>
      <w:r>
        <w:rPr>
          <w:rFonts w:hint="eastAsia" w:ascii="仿宋" w:hAnsi="仿宋" w:eastAsia="仿宋" w:cs="仿宋"/>
          <w:b/>
          <w:sz w:val="36"/>
          <w:szCs w:val="20"/>
        </w:rPr>
        <w:t xml:space="preserve">  供应商须知</w:t>
      </w:r>
      <w:bookmarkEnd w:id="10"/>
    </w:p>
    <w:p w14:paraId="4C6D8BC2">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B8A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9161A17">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71CF693">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499C1519">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59011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18B4863">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36EA5ECD">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95" w:type="dxa"/>
            <w:tcBorders>
              <w:top w:val="single" w:color="auto" w:sz="4" w:space="0"/>
              <w:left w:val="single" w:color="auto" w:sz="4" w:space="0"/>
              <w:bottom w:val="single" w:color="auto" w:sz="4" w:space="0"/>
              <w:right w:val="single" w:color="auto" w:sz="4" w:space="0"/>
            </w:tcBorders>
            <w:vAlign w:val="center"/>
          </w:tcPr>
          <w:p w14:paraId="529E11FD">
            <w:pPr>
              <w:spacing w:line="360" w:lineRule="auto"/>
              <w:rPr>
                <w:rFonts w:ascii="仿宋" w:hAnsi="仿宋" w:eastAsia="仿宋" w:cs="仿宋"/>
                <w:sz w:val="24"/>
              </w:rPr>
            </w:pPr>
            <w:r>
              <w:rPr>
                <w:rFonts w:hint="eastAsia" w:ascii="仿宋" w:hAnsi="仿宋" w:eastAsia="仿宋" w:cs="仿宋"/>
                <w:sz w:val="24"/>
              </w:rPr>
              <w:t>服务类。</w:t>
            </w:r>
          </w:p>
        </w:tc>
      </w:tr>
      <w:tr w14:paraId="64676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FB9E199">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79FE7D70">
            <w:pPr>
              <w:snapToGrid w:val="0"/>
              <w:spacing w:line="360" w:lineRule="auto"/>
              <w:rPr>
                <w:rFonts w:ascii="仿宋" w:hAnsi="仿宋" w:eastAsia="仿宋" w:cs="仿宋"/>
                <w:b/>
                <w:kern w:val="0"/>
                <w:sz w:val="24"/>
              </w:rPr>
            </w:pPr>
            <w:r>
              <w:rPr>
                <w:rFonts w:hint="eastAsia" w:ascii="仿宋" w:hAnsi="仿宋" w:eastAsia="仿宋" w:cs="仿宋"/>
                <w:b/>
                <w:kern w:val="0"/>
                <w:sz w:val="24"/>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14:paraId="64664828">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中共浙江省委办公厅信息化管理中心网络信息新媒体服务</w:t>
            </w:r>
            <w:r>
              <w:rPr>
                <w:rFonts w:hint="eastAsia" w:ascii="仿宋" w:hAnsi="仿宋" w:eastAsia="仿宋" w:cs="仿宋"/>
                <w:kern w:val="0"/>
                <w:sz w:val="24"/>
              </w:rPr>
              <w:t>，属于</w:t>
            </w:r>
            <w:r>
              <w:rPr>
                <w:rFonts w:hint="eastAsia" w:ascii="仿宋" w:hAnsi="仿宋" w:eastAsia="仿宋" w:cs="仿宋"/>
                <w:kern w:val="0"/>
                <w:sz w:val="24"/>
                <w:u w:val="single"/>
              </w:rPr>
              <w:t>其他未列明行业</w:t>
            </w:r>
            <w:r>
              <w:rPr>
                <w:rFonts w:hint="eastAsia" w:ascii="仿宋" w:hAnsi="仿宋" w:eastAsia="仿宋" w:cs="仿宋"/>
                <w:kern w:val="0"/>
                <w:sz w:val="24"/>
                <w:lang w:eastAsia="zh-CN"/>
              </w:rPr>
              <w:t>。</w:t>
            </w:r>
          </w:p>
        </w:tc>
      </w:tr>
      <w:tr w14:paraId="36560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5401136E">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4303D992">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14:paraId="3091F6C8">
            <w:pPr>
              <w:spacing w:line="360" w:lineRule="auto"/>
              <w:rPr>
                <w:rFonts w:ascii="仿宋" w:hAnsi="仿宋" w:eastAsia="仿宋" w:cs="仿宋"/>
                <w:kern w:val="0"/>
                <w:sz w:val="24"/>
              </w:rPr>
            </w:pPr>
            <w:r>
              <w:rPr>
                <w:rFonts w:hint="eastAsia" w:ascii="宋体" w:hAnsi="宋体" w:cs="宋体"/>
                <w:kern w:val="0"/>
                <w:sz w:val="24"/>
              </w:rPr>
              <w:t>■</w:t>
            </w:r>
            <w:r>
              <w:rPr>
                <w:rFonts w:hint="eastAsia" w:ascii="仿宋" w:hAnsi="仿宋" w:eastAsia="仿宋" w:cs="仿宋"/>
                <w:kern w:val="0"/>
                <w:sz w:val="24"/>
              </w:rPr>
              <w:t>本项目不允许采购进口产品。</w:t>
            </w:r>
          </w:p>
          <w:p w14:paraId="6C80A014">
            <w:pPr>
              <w:spacing w:line="360" w:lineRule="auto"/>
              <w:rPr>
                <w:rFonts w:ascii="仿宋" w:hAnsi="仿宋" w:eastAsia="仿宋" w:cs="仿宋"/>
              </w:rPr>
            </w:pPr>
            <w:sdt>
              <w:sdtPr>
                <w:rPr>
                  <w:rFonts w:hint="eastAsia" w:ascii="仿宋" w:hAnsi="仿宋" w:eastAsia="仿宋" w:cs="仿宋"/>
                  <w:kern w:val="0"/>
                  <w:sz w:val="24"/>
                </w:rPr>
                <w:id w:val="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531C5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5927C02">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6E32FD78">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320548EC">
            <w:pPr>
              <w:spacing w:line="360" w:lineRule="auto"/>
              <w:rPr>
                <w:rFonts w:ascii="仿宋" w:hAnsi="仿宋" w:eastAsia="仿宋" w:cs="仿宋"/>
                <w:sz w:val="24"/>
              </w:rPr>
            </w:pPr>
            <w:r>
              <w:rPr>
                <w:rFonts w:hint="eastAsia" w:ascii="宋体" w:hAnsi="宋体" w:cs="宋体"/>
                <w:kern w:val="0"/>
                <w:sz w:val="24"/>
              </w:rPr>
              <w:t>■</w:t>
            </w:r>
            <w:r>
              <w:rPr>
                <w:rFonts w:hint="eastAsia" w:ascii="仿宋" w:hAnsi="仿宋" w:eastAsia="仿宋" w:cs="仿宋"/>
                <w:kern w:val="0"/>
                <w:sz w:val="24"/>
              </w:rPr>
              <w:t xml:space="preserve"> A同意将非主体、非关键性的工作分包</w:t>
            </w:r>
            <w:r>
              <w:rPr>
                <w:rFonts w:hint="eastAsia" w:ascii="仿宋" w:hAnsi="仿宋" w:eastAsia="仿宋" w:cs="仿宋"/>
                <w:sz w:val="24"/>
              </w:rPr>
              <w:t>。</w:t>
            </w:r>
          </w:p>
          <w:p w14:paraId="6A483669">
            <w:pPr>
              <w:spacing w:line="360" w:lineRule="auto"/>
              <w:rPr>
                <w:rFonts w:ascii="仿宋" w:hAnsi="仿宋" w:eastAsia="仿宋" w:cs="仿宋"/>
                <w:sz w:val="24"/>
                <w:highlight w:val="yellow"/>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17C11646">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14:paraId="30936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0F25202">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450CDF3A">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14:paraId="3E0A809C">
            <w:pPr>
              <w:spacing w:line="360" w:lineRule="auto"/>
              <w:rPr>
                <w:rFonts w:ascii="仿宋" w:hAnsi="仿宋" w:eastAsia="仿宋" w:cs="仿宋"/>
                <w:sz w:val="24"/>
              </w:rPr>
            </w:pPr>
            <w:r>
              <w:rPr>
                <w:rFonts w:hint="eastAsia" w:ascii="宋体" w:hAnsi="宋体" w:cs="宋体"/>
                <w:kern w:val="0"/>
                <w:sz w:val="24"/>
              </w:rPr>
              <w:t>■</w:t>
            </w:r>
            <w:r>
              <w:rPr>
                <w:rFonts w:hint="eastAsia" w:ascii="仿宋" w:hAnsi="仿宋" w:eastAsia="仿宋" w:cs="仿宋"/>
                <w:kern w:val="0"/>
                <w:sz w:val="24"/>
              </w:rPr>
              <w:t>A</w:t>
            </w:r>
            <w:r>
              <w:rPr>
                <w:rFonts w:hint="eastAsia" w:ascii="仿宋" w:hAnsi="仿宋" w:eastAsia="仿宋" w:cs="仿宋"/>
                <w:sz w:val="24"/>
              </w:rPr>
              <w:t>不组织。</w:t>
            </w:r>
          </w:p>
          <w:p w14:paraId="7F7C4AAC">
            <w:pPr>
              <w:spacing w:line="360" w:lineRule="auto"/>
              <w:rPr>
                <w:rFonts w:ascii="仿宋" w:hAnsi="仿宋" w:eastAsia="仿宋" w:cs="仿宋"/>
                <w:sz w:val="24"/>
                <w:szCs w:val="20"/>
              </w:rPr>
            </w:pPr>
            <w:sdt>
              <w:sdtPr>
                <w:rPr>
                  <w:rFonts w:hint="eastAsia" w:ascii="仿宋" w:hAnsi="仿宋" w:eastAsia="仿宋" w:cs="仿宋"/>
                  <w:kern w:val="0"/>
                  <w:sz w:val="24"/>
                </w:rPr>
                <w:id w:val="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44028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CBAA6B8">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14:paraId="0FA69680">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14:paraId="51189C30">
            <w:pPr>
              <w:spacing w:line="360" w:lineRule="auto"/>
              <w:rPr>
                <w:rFonts w:ascii="仿宋" w:hAnsi="仿宋" w:eastAsia="仿宋" w:cs="仿宋"/>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258D5E17">
            <w:pPr>
              <w:spacing w:line="360" w:lineRule="auto"/>
              <w:rPr>
                <w:rFonts w:ascii="仿宋" w:hAnsi="仿宋" w:eastAsia="仿宋" w:cs="仿宋"/>
                <w:b/>
                <w:kern w:val="0"/>
                <w:sz w:val="24"/>
                <w:lang w:val="zh-CN"/>
              </w:rPr>
            </w:pPr>
            <w:sdt>
              <w:sdtPr>
                <w:rPr>
                  <w:rFonts w:hint="eastAsia" w:ascii="仿宋" w:hAnsi="仿宋" w:eastAsia="仿宋" w:cs="仿宋"/>
                  <w:kern w:val="0"/>
                  <w:sz w:val="24"/>
                </w:rPr>
                <w:id w:val="74076381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B组织。具体要求详见采购文件第四部分采购需求。</w:t>
            </w:r>
          </w:p>
        </w:tc>
      </w:tr>
      <w:tr w14:paraId="69C80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E0DF506">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2116D23">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6BCBB42D">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46F5A51F">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供应商未提供有效的资格证明文件的，视为供应商不具备磋商文件中规定的资格要求，响应无效。</w:t>
            </w:r>
          </w:p>
        </w:tc>
      </w:tr>
      <w:tr w14:paraId="7648D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CB323F0">
            <w:pPr>
              <w:snapToGrid w:val="0"/>
              <w:spacing w:line="360" w:lineRule="auto"/>
              <w:jc w:val="center"/>
              <w:rPr>
                <w:rFonts w:ascii="仿宋" w:hAnsi="仿宋" w:eastAsia="仿宋" w:cs="仿宋"/>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45C98A1">
            <w:pPr>
              <w:snapToGrid w:val="0"/>
              <w:spacing w:line="360" w:lineRule="auto"/>
              <w:jc w:val="center"/>
              <w:rPr>
                <w:rFonts w:ascii="仿宋" w:hAnsi="仿宋" w:eastAsia="仿宋" w:cs="仿宋"/>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15C4E085">
            <w:pPr>
              <w:spacing w:line="360" w:lineRule="auto"/>
              <w:rPr>
                <w:rFonts w:ascii="仿宋" w:hAnsi="仿宋" w:eastAsia="仿宋" w:cs="仿宋"/>
                <w:sz w:val="24"/>
              </w:rPr>
            </w:pPr>
            <w:r>
              <w:rPr>
                <w:rFonts w:hint="eastAsia" w:ascii="仿宋" w:hAnsi="仿宋" w:eastAsia="仿宋" w:cs="仿宋"/>
                <w:sz w:val="24"/>
              </w:rPr>
              <w:t>（2）资信证明文件：根据磋商文件第五部分评审标准提供。</w:t>
            </w:r>
          </w:p>
        </w:tc>
      </w:tr>
      <w:tr w14:paraId="1E707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24F527B6">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14:paraId="2B810CC4">
            <w:pPr>
              <w:snapToGrid w:val="0"/>
              <w:spacing w:line="360" w:lineRule="auto"/>
              <w:jc w:val="center"/>
              <w:rPr>
                <w:rFonts w:ascii="仿宋" w:hAnsi="仿宋" w:eastAsia="仿宋" w:cs="仿宋"/>
                <w:b/>
                <w:sz w:val="24"/>
              </w:rPr>
            </w:pPr>
            <w:r>
              <w:rPr>
                <w:rFonts w:hint="eastAsia" w:ascii="仿宋" w:hAnsi="仿宋" w:eastAsia="仿宋" w:cs="仿宋"/>
                <w:b/>
                <w:sz w:val="24"/>
              </w:rPr>
              <w:t>最后报价要求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6EC97AA1">
            <w:pPr>
              <w:snapToGrid w:val="0"/>
              <w:spacing w:line="400" w:lineRule="exact"/>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w:t>
            </w:r>
            <w:r>
              <w:rPr>
                <w:rFonts w:hint="eastAsia" w:ascii="仿宋" w:hAnsi="仿宋" w:eastAsia="仿宋" w:cs="仿宋"/>
                <w:sz w:val="24"/>
              </w:rPr>
              <w:t>全部</w:t>
            </w:r>
            <w:r>
              <w:rPr>
                <w:rFonts w:hint="eastAsia" w:ascii="仿宋" w:hAnsi="仿宋" w:eastAsia="仿宋" w:cs="仿宋"/>
                <w:kern w:val="0"/>
                <w:sz w:val="24"/>
                <w:lang w:val="zh-CN"/>
              </w:rPr>
              <w:t>费用（含税费）均计入最后报价。</w:t>
            </w:r>
            <w:r>
              <w:rPr>
                <w:rFonts w:hint="eastAsia" w:ascii="仿宋" w:hAnsi="仿宋" w:eastAsia="仿宋" w:cs="仿宋"/>
                <w:sz w:val="24"/>
              </w:rPr>
              <w:t>《最后报价一览表》是报价的唯一载体</w:t>
            </w:r>
            <w:r>
              <w:rPr>
                <w:rFonts w:hint="eastAsia" w:ascii="仿宋" w:hAnsi="仿宋" w:eastAsia="仿宋" w:cs="仿宋"/>
                <w:kern w:val="0"/>
                <w:sz w:val="24"/>
                <w:lang w:val="zh-CN"/>
              </w:rPr>
              <w:t>。</w:t>
            </w:r>
            <w:r>
              <w:rPr>
                <w:rFonts w:hint="eastAsia" w:ascii="仿宋" w:hAnsi="仿宋" w:eastAsia="仿宋" w:cs="仿宋"/>
                <w:b/>
                <w:sz w:val="24"/>
                <w:lang w:val="en-US" w:eastAsia="zh-CN"/>
              </w:rPr>
              <w:t>最后报价如出现政采云平台上填写的金额与上传的附件金额不一致时，以上传的附件金额为准。</w:t>
            </w:r>
            <w:r>
              <w:rPr>
                <w:rFonts w:hint="eastAsia" w:ascii="仿宋" w:hAnsi="仿宋" w:eastAsia="仿宋" w:cs="仿宋"/>
                <w:kern w:val="0"/>
                <w:sz w:val="24"/>
                <w:lang w:val="zh-CN"/>
              </w:rPr>
              <w:t>响应文件中价格全部采用人民币报价。磋商文件未列明，而供应商认为必需的费用也需列入最后报价。</w:t>
            </w:r>
          </w:p>
          <w:p w14:paraId="5D8EE780">
            <w:pPr>
              <w:snapToGrid w:val="0"/>
              <w:spacing w:line="400" w:lineRule="exac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14:paraId="08C4D080">
            <w:pPr>
              <w:snapToGrid w:val="0"/>
              <w:spacing w:line="400" w:lineRule="exact"/>
              <w:rPr>
                <w:rFonts w:hint="eastAsia" w:ascii="仿宋" w:hAnsi="仿宋" w:eastAsia="仿宋" w:cs="仿宋"/>
                <w:b/>
                <w:kern w:val="0"/>
                <w:sz w:val="24"/>
                <w:lang w:val="zh-CN"/>
              </w:rPr>
            </w:pPr>
            <w:r>
              <w:rPr>
                <w:rFonts w:hint="eastAsia" w:ascii="仿宋" w:hAnsi="仿宋" w:eastAsia="仿宋" w:cs="仿宋"/>
                <w:b/>
                <w:kern w:val="0"/>
                <w:sz w:val="24"/>
                <w:lang w:val="zh-CN"/>
              </w:rPr>
              <w:t>（</w:t>
            </w:r>
            <w:r>
              <w:rPr>
                <w:rFonts w:hint="eastAsia" w:ascii="仿宋" w:hAnsi="仿宋" w:eastAsia="仿宋" w:cs="仿宋"/>
                <w:b/>
                <w:kern w:val="0"/>
                <w:sz w:val="24"/>
              </w:rPr>
              <w:t>1）</w:t>
            </w:r>
            <w:r>
              <w:rPr>
                <w:rFonts w:hint="eastAsia" w:ascii="仿宋" w:hAnsi="仿宋" w:eastAsia="仿宋" w:cs="仿宋"/>
                <w:b/>
                <w:kern w:val="0"/>
                <w:sz w:val="24"/>
                <w:lang w:val="zh-CN"/>
              </w:rPr>
              <w:t>出现不是唯一的、有选择性最后报价的；</w:t>
            </w:r>
          </w:p>
          <w:p w14:paraId="01680625">
            <w:pPr>
              <w:snapToGrid w:val="0"/>
              <w:spacing w:line="400" w:lineRule="exact"/>
              <w:rPr>
                <w:rFonts w:hint="eastAsia" w:ascii="仿宋" w:hAnsi="仿宋" w:eastAsia="仿宋" w:cs="仿宋"/>
                <w:kern w:val="0"/>
                <w:sz w:val="24"/>
                <w:lang w:val="zh-CN"/>
              </w:rPr>
            </w:pPr>
            <w:r>
              <w:rPr>
                <w:rFonts w:hint="eastAsia" w:ascii="仿宋" w:hAnsi="仿宋" w:eastAsia="仿宋" w:cs="仿宋"/>
                <w:b/>
                <w:sz w:val="24"/>
              </w:rPr>
              <w:t>（2）最后报价高于本项目采购预算的;</w:t>
            </w:r>
          </w:p>
          <w:p w14:paraId="2A3DA288">
            <w:pPr>
              <w:snapToGrid w:val="0"/>
              <w:spacing w:line="400" w:lineRule="exact"/>
              <w:rPr>
                <w:rFonts w:hint="eastAsia" w:ascii="仿宋" w:hAnsi="仿宋" w:eastAsia="仿宋" w:cs="仿宋"/>
                <w:b/>
                <w:sz w:val="24"/>
              </w:rPr>
            </w:pPr>
            <w:r>
              <w:rPr>
                <w:rFonts w:hint="eastAsia" w:ascii="仿宋" w:hAnsi="仿宋" w:eastAsia="仿宋" w:cs="仿宋"/>
                <w:b/>
                <w:sz w:val="24"/>
              </w:rPr>
              <w:t>（3）最后</w:t>
            </w:r>
            <w:r>
              <w:rPr>
                <w:rFonts w:hint="eastAsia" w:ascii="仿宋" w:hAnsi="仿宋" w:eastAsia="仿宋" w:cs="仿宋"/>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sz w:val="24"/>
                <w:szCs w:val="21"/>
              </w:rPr>
              <w:t>;</w:t>
            </w:r>
          </w:p>
          <w:p w14:paraId="59B0FCFE">
            <w:pPr>
              <w:snapToGrid w:val="0"/>
              <w:spacing w:line="400" w:lineRule="exact"/>
              <w:rPr>
                <w:rFonts w:hint="eastAsia" w:ascii="仿宋" w:hAnsi="仿宋" w:eastAsia="仿宋" w:cs="仿宋"/>
                <w:sz w:val="24"/>
                <w:szCs w:val="21"/>
              </w:rPr>
            </w:pPr>
            <w:r>
              <w:rPr>
                <w:rFonts w:hint="eastAsia" w:ascii="仿宋" w:hAnsi="仿宋" w:eastAsia="仿宋" w:cs="仿宋"/>
                <w:b/>
                <w:sz w:val="24"/>
              </w:rPr>
              <w:t>（4）《最后报价一览表》填写不完整或字迹不能辨认或有漏项的；</w:t>
            </w:r>
          </w:p>
          <w:p w14:paraId="64E3EA69">
            <w:pPr>
              <w:spacing w:line="360" w:lineRule="auto"/>
              <w:rPr>
                <w:rFonts w:ascii="仿宋" w:hAnsi="仿宋" w:eastAsia="仿宋" w:cs="仿宋"/>
                <w:sz w:val="24"/>
              </w:rPr>
            </w:pPr>
            <w:r>
              <w:rPr>
                <w:rFonts w:hint="eastAsia" w:ascii="仿宋" w:hAnsi="仿宋" w:eastAsia="仿宋" w:cs="仿宋"/>
                <w:b/>
                <w:kern w:val="0"/>
                <w:sz w:val="24"/>
              </w:rPr>
              <w:t>（5）供应商对根据修正原则修正后的报价不确认的</w:t>
            </w:r>
            <w:r>
              <w:rPr>
                <w:rFonts w:hint="eastAsia" w:ascii="仿宋" w:hAnsi="仿宋" w:eastAsia="仿宋" w:cs="仿宋"/>
                <w:b/>
                <w:sz w:val="24"/>
              </w:rPr>
              <w:t>。</w:t>
            </w:r>
          </w:p>
        </w:tc>
      </w:tr>
      <w:tr w14:paraId="1250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939B3A1">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14:paraId="4A885215">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2A2F0A67">
            <w:pPr>
              <w:pStyle w:val="16"/>
              <w:snapToGrid w:val="0"/>
              <w:spacing w:line="400" w:lineRule="exact"/>
              <w:rPr>
                <w:rFonts w:hint="eastAsia" w:ascii="仿宋" w:hAnsi="仿宋" w:eastAsia="仿宋" w:cs="仿宋"/>
                <w:kern w:val="28"/>
                <w:sz w:val="24"/>
                <w:szCs w:val="24"/>
              </w:rPr>
            </w:pPr>
            <w:r>
              <w:rPr>
                <w:rFonts w:hint="eastAsia" w:ascii="仿宋" w:hAnsi="仿宋" w:eastAsia="仿宋" w:cs="仿宋"/>
                <w:kern w:val="28"/>
                <w:sz w:val="24"/>
                <w:szCs w:val="24"/>
              </w:rPr>
              <w:t>备份响应文件送达地点：</w:t>
            </w:r>
            <w:r>
              <w:rPr>
                <w:rFonts w:hint="eastAsia" w:ascii="仿宋" w:hAnsi="仿宋" w:eastAsia="仿宋" w:cs="仿宋"/>
                <w:sz w:val="24"/>
                <w:u w:val="single"/>
              </w:rPr>
              <w:t>杭州市文三路90号东部软件园1号楼319室</w:t>
            </w:r>
            <w:r>
              <w:rPr>
                <w:rFonts w:hint="eastAsia" w:ascii="仿宋" w:hAnsi="仿宋" w:eastAsia="仿宋" w:cs="仿宋"/>
                <w:kern w:val="28"/>
                <w:sz w:val="24"/>
                <w:szCs w:val="24"/>
              </w:rPr>
              <w:t>；</w:t>
            </w:r>
          </w:p>
          <w:p w14:paraId="3DDC49A6">
            <w:pPr>
              <w:pStyle w:val="16"/>
              <w:snapToGrid w:val="0"/>
              <w:spacing w:line="400" w:lineRule="exact"/>
              <w:rPr>
                <w:rFonts w:hint="eastAsia" w:ascii="仿宋" w:hAnsi="仿宋" w:eastAsia="仿宋" w:cs="仿宋"/>
                <w:sz w:val="24"/>
                <w:szCs w:val="24"/>
              </w:rPr>
            </w:pPr>
            <w:r>
              <w:rPr>
                <w:rFonts w:hint="eastAsia" w:ascii="仿宋" w:hAnsi="仿宋" w:eastAsia="仿宋" w:cs="仿宋"/>
                <w:kern w:val="28"/>
                <w:sz w:val="24"/>
                <w:szCs w:val="24"/>
              </w:rPr>
              <w:t>备份响应文件签收联系人：</w:t>
            </w:r>
            <w:r>
              <w:rPr>
                <w:rFonts w:hint="eastAsia" w:ascii="仿宋" w:hAnsi="仿宋" w:eastAsia="仿宋" w:cs="仿宋"/>
                <w:kern w:val="28"/>
                <w:sz w:val="24"/>
                <w:szCs w:val="24"/>
                <w:u w:val="single"/>
              </w:rPr>
              <w:t xml:space="preserve"> </w:t>
            </w:r>
            <w:r>
              <w:rPr>
                <w:rFonts w:hint="eastAsia" w:ascii="仿宋" w:hAnsi="仿宋" w:eastAsia="仿宋" w:cs="仿宋"/>
                <w:kern w:val="28"/>
                <w:sz w:val="24"/>
                <w:szCs w:val="24"/>
                <w:u w:val="single"/>
                <w:lang w:val="en-US" w:eastAsia="zh-CN"/>
              </w:rPr>
              <w:t>汪懿婷</w:t>
            </w:r>
            <w:r>
              <w:rPr>
                <w:rFonts w:hint="eastAsia" w:ascii="仿宋" w:hAnsi="仿宋" w:eastAsia="仿宋" w:cs="仿宋"/>
                <w:kern w:val="28"/>
                <w:sz w:val="24"/>
                <w:szCs w:val="24"/>
                <w:u w:val="single"/>
              </w:rPr>
              <w:t xml:space="preserve"> </w:t>
            </w:r>
            <w:r>
              <w:rPr>
                <w:rFonts w:hint="eastAsia" w:ascii="仿宋" w:hAnsi="仿宋" w:eastAsia="仿宋" w:cs="仿宋"/>
                <w:kern w:val="28"/>
                <w:sz w:val="24"/>
                <w:szCs w:val="24"/>
              </w:rPr>
              <w:t>；联系电话：</w:t>
            </w:r>
            <w:r>
              <w:rPr>
                <w:rFonts w:hint="eastAsia" w:ascii="仿宋" w:hAnsi="仿宋" w:eastAsia="仿宋" w:cs="仿宋"/>
                <w:sz w:val="24"/>
                <w:u w:val="single"/>
              </w:rPr>
              <w:t xml:space="preserve"> 0571-8</w:t>
            </w:r>
            <w:r>
              <w:rPr>
                <w:rFonts w:hint="eastAsia" w:ascii="仿宋" w:hAnsi="仿宋" w:eastAsia="仿宋" w:cs="仿宋"/>
                <w:sz w:val="24"/>
                <w:u w:val="single"/>
                <w:lang w:val="en-US" w:eastAsia="zh-CN"/>
              </w:rPr>
              <w:t>9731843</w:t>
            </w:r>
            <w:r>
              <w:rPr>
                <w:rFonts w:hint="eastAsia" w:ascii="仿宋" w:hAnsi="仿宋" w:eastAsia="仿宋" w:cs="仿宋"/>
                <w:sz w:val="24"/>
                <w:szCs w:val="24"/>
              </w:rPr>
              <w:t>。</w:t>
            </w:r>
          </w:p>
          <w:p w14:paraId="06AC5928">
            <w:pPr>
              <w:pStyle w:val="16"/>
              <w:spacing w:line="360" w:lineRule="auto"/>
              <w:jc w:val="left"/>
              <w:rPr>
                <w:rFonts w:ascii="仿宋" w:hAnsi="仿宋" w:eastAsia="仿宋" w:cs="仿宋"/>
                <w:kern w:val="28"/>
                <w:sz w:val="24"/>
              </w:rPr>
            </w:pPr>
            <w:r>
              <w:rPr>
                <w:rFonts w:hint="eastAsia" w:ascii="仿宋" w:hAnsi="仿宋" w:eastAsia="仿宋" w:cs="仿宋"/>
                <w:b/>
                <w:sz w:val="24"/>
                <w:szCs w:val="24"/>
              </w:rPr>
              <w:t>采购人、采购代理机构不强制或变相强制供应商提交备份响应文件。</w:t>
            </w:r>
          </w:p>
        </w:tc>
      </w:tr>
      <w:tr w14:paraId="7D005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A7F25C1">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0</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C7AFCF6">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ACB68DA">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业绩证明材料</w:t>
            </w:r>
          </w:p>
          <w:p w14:paraId="0D97BFA6">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☐联合体投标的，按联合体协议约定的分工内容出具相应的业绩证明材料。承担相同工作的各方或工作内容存在部 分相同的，业绩数量以提供材料较少的一方为准。</w:t>
            </w:r>
          </w:p>
          <w:p w14:paraId="0C2A795C">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■联合体投标的，由联合体牵头方出具相应的业绩证明材料。</w:t>
            </w:r>
          </w:p>
          <w:p w14:paraId="424A674F">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☐其他规定：</w:t>
            </w:r>
          </w:p>
        </w:tc>
      </w:tr>
      <w:tr w14:paraId="2A2C1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609EDB0">
            <w:pPr>
              <w:snapToGrid w:val="0"/>
              <w:spacing w:line="360" w:lineRule="auto"/>
              <w:jc w:val="center"/>
              <w:rPr>
                <w:rFonts w:ascii="仿宋" w:hAnsi="仿宋" w:eastAsia="仿宋" w:cs="仿宋"/>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2945E89">
            <w:pPr>
              <w:snapToGrid w:val="0"/>
              <w:spacing w:line="360" w:lineRule="auto"/>
              <w:jc w:val="center"/>
              <w:rPr>
                <w:rFonts w:ascii="仿宋" w:hAnsi="仿宋" w:eastAsia="仿宋" w:cs="仿宋"/>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39FFAE7E">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其他资信证明材料</w:t>
            </w:r>
          </w:p>
          <w:p w14:paraId="623B59ED">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6E3AD057">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■联合体投标的，联合体牵头方或者联合体成员根据分工按招标文件第四部分评标标准要求提供资信证明文件的，视为符合了相关要求。</w:t>
            </w:r>
          </w:p>
          <w:p w14:paraId="22020457">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☐其他规定：</w:t>
            </w:r>
          </w:p>
        </w:tc>
      </w:tr>
      <w:tr w14:paraId="11EF4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C470B1C">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14:paraId="5B720503">
            <w:pPr>
              <w:snapToGrid w:val="0"/>
              <w:jc w:val="center"/>
              <w:rPr>
                <w:rFonts w:ascii="仿宋" w:hAnsi="仿宋" w:eastAsia="仿宋" w:cs="仿宋"/>
                <w:b/>
                <w:sz w:val="24"/>
              </w:rPr>
            </w:pPr>
            <w:r>
              <w:rPr>
                <w:rFonts w:hint="eastAsia" w:ascii="仿宋" w:hAnsi="仿宋" w:eastAsia="仿宋" w:cs="仿宋"/>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152407DD">
            <w:pPr>
              <w:rPr>
                <w:rFonts w:ascii="仿宋" w:hAnsi="仿宋" w:eastAsia="仿宋" w:cs="仿宋"/>
                <w:sz w:val="24"/>
              </w:rPr>
            </w:pPr>
            <w:r>
              <w:rPr>
                <w:rFonts w:hint="eastAsia" w:ascii="仿宋" w:hAnsi="仿宋" w:eastAsia="仿宋" w:cs="仿宋"/>
                <w:sz w:val="24"/>
              </w:rPr>
              <w:t>本项目的中标服务费由成交供应商支付。计费标准：</w:t>
            </w:r>
          </w:p>
          <w:p w14:paraId="3A5CF471">
            <w:pPr>
              <w:numPr>
                <w:ilvl w:val="0"/>
                <w:numId w:val="8"/>
              </w:numPr>
              <w:rPr>
                <w:rFonts w:ascii="仿宋" w:hAnsi="仿宋" w:eastAsia="仿宋" w:cs="仿宋"/>
                <w:sz w:val="24"/>
              </w:rPr>
            </w:pPr>
            <w:r>
              <w:rPr>
                <w:rFonts w:hint="eastAsia" w:ascii="仿宋" w:hAnsi="仿宋" w:eastAsia="仿宋" w:cs="仿宋"/>
                <w:sz w:val="24"/>
              </w:rPr>
              <w:t>中标服务费以成交金额为计费基准，计费标准按原《计价格［2002］1980号》及《发改办价格［2003］857号》规定的服务类收费标准的80%，不足6000元的按6000元计取。</w:t>
            </w:r>
          </w:p>
          <w:tbl>
            <w:tblPr>
              <w:tblStyle w:val="60"/>
              <w:tblW w:w="5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14:paraId="28C8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324BC304">
                  <w:pPr>
                    <w:jc w:val="center"/>
                    <w:rPr>
                      <w:rFonts w:ascii="仿宋" w:hAnsi="仿宋" w:eastAsia="仿宋" w:cs="仿宋"/>
                      <w:sz w:val="24"/>
                    </w:rPr>
                  </w:pPr>
                  <w:r>
                    <w:rPr>
                      <w:rFonts w:hint="eastAsia" w:ascii="仿宋" w:hAnsi="仿宋" w:eastAsia="仿宋" w:cs="仿宋"/>
                      <w:sz w:val="24"/>
                    </w:rPr>
                    <w:t>中标金额</w:t>
                  </w:r>
                </w:p>
              </w:tc>
              <w:tc>
                <w:tcPr>
                  <w:tcW w:w="1288" w:type="dxa"/>
                </w:tcPr>
                <w:p w14:paraId="32E68F52">
                  <w:pPr>
                    <w:jc w:val="center"/>
                    <w:rPr>
                      <w:rFonts w:ascii="仿宋" w:hAnsi="仿宋" w:eastAsia="仿宋" w:cs="仿宋"/>
                      <w:sz w:val="24"/>
                    </w:rPr>
                  </w:pPr>
                  <w:r>
                    <w:rPr>
                      <w:rFonts w:hint="eastAsia" w:ascii="仿宋" w:hAnsi="仿宋" w:eastAsia="仿宋" w:cs="仿宋"/>
                      <w:sz w:val="24"/>
                    </w:rPr>
                    <w:t>标准费率</w:t>
                  </w:r>
                </w:p>
              </w:tc>
              <w:tc>
                <w:tcPr>
                  <w:tcW w:w="1925" w:type="dxa"/>
                </w:tcPr>
                <w:p w14:paraId="4C3F594F">
                  <w:pPr>
                    <w:jc w:val="center"/>
                    <w:rPr>
                      <w:rFonts w:ascii="仿宋" w:hAnsi="仿宋" w:eastAsia="仿宋" w:cs="仿宋"/>
                      <w:sz w:val="24"/>
                    </w:rPr>
                  </w:pPr>
                  <w:r>
                    <w:rPr>
                      <w:rFonts w:hint="eastAsia" w:ascii="仿宋" w:hAnsi="仿宋" w:eastAsia="仿宋" w:cs="仿宋"/>
                      <w:sz w:val="24"/>
                    </w:rPr>
                    <w:t>八折费率</w:t>
                  </w:r>
                </w:p>
              </w:tc>
            </w:tr>
            <w:tr w14:paraId="047E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47" w:type="dxa"/>
                </w:tcPr>
                <w:p w14:paraId="34617140">
                  <w:pPr>
                    <w:jc w:val="center"/>
                    <w:rPr>
                      <w:rFonts w:ascii="仿宋" w:hAnsi="仿宋" w:eastAsia="仿宋" w:cs="仿宋"/>
                      <w:sz w:val="24"/>
                    </w:rPr>
                  </w:pPr>
                  <w:r>
                    <w:rPr>
                      <w:rFonts w:hint="eastAsia" w:ascii="仿宋" w:hAnsi="仿宋" w:eastAsia="仿宋" w:cs="仿宋"/>
                      <w:sz w:val="24"/>
                    </w:rPr>
                    <w:t>≤100万元</w:t>
                  </w:r>
                </w:p>
              </w:tc>
              <w:tc>
                <w:tcPr>
                  <w:tcW w:w="1288" w:type="dxa"/>
                </w:tcPr>
                <w:p w14:paraId="19AE919B">
                  <w:pPr>
                    <w:jc w:val="center"/>
                    <w:rPr>
                      <w:rFonts w:ascii="仿宋" w:hAnsi="仿宋" w:eastAsia="仿宋" w:cs="仿宋"/>
                      <w:sz w:val="24"/>
                    </w:rPr>
                  </w:pPr>
                  <w:r>
                    <w:rPr>
                      <w:rFonts w:hint="eastAsia" w:ascii="仿宋" w:hAnsi="仿宋" w:eastAsia="仿宋" w:cs="仿宋"/>
                      <w:sz w:val="24"/>
                    </w:rPr>
                    <w:t>1.5%</w:t>
                  </w:r>
                </w:p>
              </w:tc>
              <w:tc>
                <w:tcPr>
                  <w:tcW w:w="1925" w:type="dxa"/>
                  <w:vAlign w:val="center"/>
                </w:tcPr>
                <w:p w14:paraId="1BE81F1A">
                  <w:pPr>
                    <w:widowControl/>
                    <w:jc w:val="center"/>
                    <w:textAlignment w:val="center"/>
                    <w:rPr>
                      <w:rFonts w:ascii="仿宋" w:hAnsi="仿宋" w:eastAsia="仿宋" w:cs="仿宋"/>
                      <w:sz w:val="24"/>
                    </w:rPr>
                  </w:pPr>
                  <w:r>
                    <w:rPr>
                      <w:rFonts w:hint="eastAsia" w:ascii="仿宋" w:hAnsi="仿宋" w:eastAsia="仿宋" w:cs="仿宋"/>
                      <w:color w:val="000000"/>
                      <w:sz w:val="24"/>
                      <w:lang w:bidi="ar"/>
                    </w:rPr>
                    <w:t>1.2%</w:t>
                  </w:r>
                </w:p>
              </w:tc>
            </w:tr>
          </w:tbl>
          <w:p w14:paraId="212F05DF">
            <w:pPr>
              <w:rPr>
                <w:rFonts w:ascii="仿宋" w:hAnsi="仿宋" w:eastAsia="仿宋" w:cs="仿宋"/>
                <w:sz w:val="24"/>
              </w:rPr>
            </w:pPr>
            <w:r>
              <w:rPr>
                <w:rFonts w:hint="eastAsia" w:ascii="仿宋" w:hAnsi="仿宋" w:eastAsia="仿宋" w:cs="仿宋"/>
                <w:sz w:val="24"/>
              </w:rPr>
              <w:t>中标服务费收费按照差额定率累进法计取。</w:t>
            </w:r>
          </w:p>
          <w:p w14:paraId="0BFF57BF">
            <w:pPr>
              <w:rPr>
                <w:rFonts w:ascii="仿宋" w:hAnsi="仿宋" w:eastAsia="仿宋" w:cs="仿宋"/>
                <w:sz w:val="24"/>
              </w:rPr>
            </w:pPr>
            <w:r>
              <w:rPr>
                <w:rFonts w:hint="eastAsia" w:ascii="仿宋" w:hAnsi="仿宋" w:eastAsia="仿宋" w:cs="仿宋"/>
                <w:sz w:val="24"/>
              </w:rPr>
              <w:t>2、结算方式及时间为：</w:t>
            </w:r>
            <w:r>
              <w:rPr>
                <w:rFonts w:hint="eastAsia" w:ascii="仿宋" w:hAnsi="仿宋" w:eastAsia="仿宋" w:cs="仿宋"/>
                <w:color w:val="000000"/>
                <w:sz w:val="24"/>
              </w:rPr>
              <w:t>成交结果公告发布之日起5个工作日内</w:t>
            </w:r>
            <w:r>
              <w:rPr>
                <w:rFonts w:hint="eastAsia" w:ascii="仿宋" w:hAnsi="仿宋" w:eastAsia="仿宋" w:cs="仿宋"/>
                <w:sz w:val="24"/>
              </w:rPr>
              <w:t>，成交供应商按成交结果公告上的服务费金额缴纳至如下账号：</w:t>
            </w:r>
          </w:p>
          <w:p w14:paraId="4FDED603">
            <w:pPr>
              <w:rPr>
                <w:rFonts w:ascii="仿宋" w:hAnsi="仿宋" w:eastAsia="仿宋" w:cs="仿宋"/>
                <w:sz w:val="24"/>
              </w:rPr>
            </w:pPr>
            <w:r>
              <w:rPr>
                <w:rFonts w:hint="eastAsia" w:ascii="仿宋" w:hAnsi="仿宋" w:eastAsia="仿宋" w:cs="仿宋"/>
                <w:sz w:val="24"/>
              </w:rPr>
              <w:t>（1）收 款 人：浙江国际招投标有限公司</w:t>
            </w:r>
          </w:p>
          <w:p w14:paraId="3F772E64">
            <w:pPr>
              <w:rPr>
                <w:rFonts w:ascii="仿宋" w:hAnsi="仿宋" w:eastAsia="仿宋" w:cs="仿宋"/>
                <w:sz w:val="24"/>
              </w:rPr>
            </w:pPr>
            <w:r>
              <w:rPr>
                <w:rFonts w:hint="eastAsia" w:ascii="仿宋" w:hAnsi="仿宋" w:eastAsia="仿宋" w:cs="仿宋"/>
                <w:sz w:val="24"/>
              </w:rPr>
              <w:t>（2）开户银行：中国工商银行杭州武林支行</w:t>
            </w:r>
          </w:p>
          <w:p w14:paraId="6E9004A3">
            <w:pPr>
              <w:rPr>
                <w:rFonts w:ascii="仿宋" w:hAnsi="仿宋" w:eastAsia="仿宋" w:cs="仿宋"/>
                <w:sz w:val="24"/>
              </w:rPr>
            </w:pPr>
            <w:r>
              <w:rPr>
                <w:rFonts w:hint="eastAsia" w:ascii="仿宋" w:hAnsi="仿宋" w:eastAsia="仿宋" w:cs="仿宋"/>
                <w:sz w:val="24"/>
              </w:rPr>
              <w:t>（3）账    号：1202 0212 0990 6782 015</w:t>
            </w:r>
          </w:p>
          <w:p w14:paraId="4B39A04C">
            <w:pPr>
              <w:rPr>
                <w:rFonts w:ascii="仿宋" w:hAnsi="仿宋" w:eastAsia="仿宋" w:cs="仿宋"/>
                <w:sz w:val="24"/>
              </w:rPr>
            </w:pPr>
            <w:r>
              <w:rPr>
                <w:rFonts w:hint="eastAsia" w:ascii="仿宋" w:hAnsi="仿宋" w:eastAsia="仿宋" w:cs="仿宋"/>
                <w:sz w:val="24"/>
              </w:rPr>
              <w:t>3、成交供应商放弃成交资格导致重新采购的，应当承担支付代理服务费和专家评审费等费用在内的赔偿责任。</w:t>
            </w:r>
          </w:p>
        </w:tc>
      </w:tr>
      <w:tr w14:paraId="451E5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16A330A">
            <w:pPr>
              <w:numPr>
                <w:ilvl w:val="0"/>
                <w:numId w:val="9"/>
              </w:numPr>
              <w:tabs>
                <w:tab w:val="left" w:pos="0"/>
                <w:tab w:val="center" w:pos="368"/>
                <w:tab w:val="clear" w:pos="42"/>
              </w:tabs>
              <w:snapToGrid w:val="0"/>
              <w:spacing w:line="400" w:lineRule="exact"/>
              <w:ind w:left="210" w:leftChars="0" w:right="105" w:rightChars="50" w:firstLine="0" w:firstLineChars="0"/>
              <w:jc w:val="center"/>
              <w:rPr>
                <w:rFonts w:hint="eastAsia"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346C582">
            <w:pPr>
              <w:snapToGrid w:val="0"/>
              <w:spacing w:line="400" w:lineRule="exact"/>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DBEDDAF">
            <w:pPr>
              <w:snapToGrid w:val="0"/>
              <w:spacing w:line="400" w:lineRule="exact"/>
              <w:rPr>
                <w:rFonts w:ascii="仿宋" w:hAnsi="仿宋" w:eastAsia="仿宋" w:cs="仿宋"/>
                <w:snapToGrid w:val="0"/>
                <w:kern w:val="28"/>
                <w:sz w:val="24"/>
                <w:u w:val="single"/>
              </w:rPr>
            </w:pPr>
            <w:r>
              <w:rPr>
                <w:rFonts w:hint="eastAsia" w:ascii="仿宋" w:hAnsi="仿宋" w:eastAsia="仿宋" w:cs="仿宋"/>
                <w:snapToGrid w:val="0"/>
                <w:kern w:val="28"/>
                <w:sz w:val="24"/>
                <w:lang w:eastAsia="zh-CN"/>
              </w:rPr>
              <w:t>☑</w:t>
            </w:r>
            <w:r>
              <w:rPr>
                <w:rFonts w:hint="eastAsia" w:ascii="仿宋" w:hAnsi="仿宋" w:eastAsia="仿宋" w:cs="仿宋"/>
                <w:snapToGrid w:val="0"/>
                <w:kern w:val="28"/>
                <w:sz w:val="24"/>
              </w:rPr>
              <w:t>有，中标供应商放弃中标资格导致重新采购的，应当承担支付代理费和专家评审费等费用在内的赔偿责任</w:t>
            </w:r>
            <w:r>
              <w:rPr>
                <w:rFonts w:hint="eastAsia" w:ascii="仿宋" w:hAnsi="仿宋" w:eastAsia="仿宋" w:cs="仿宋"/>
                <w:snapToGrid w:val="0"/>
                <w:kern w:val="28"/>
                <w:sz w:val="24"/>
                <w:lang w:eastAsia="zh-CN"/>
              </w:rPr>
              <w:t>。</w:t>
            </w:r>
          </w:p>
          <w:p w14:paraId="77802C58">
            <w:pPr>
              <w:snapToGrid w:val="0"/>
              <w:spacing w:line="400" w:lineRule="exact"/>
              <w:rPr>
                <w:rFonts w:hint="eastAsia" w:ascii="仿宋" w:hAnsi="仿宋" w:eastAsia="仿宋" w:cs="仿宋"/>
                <w:sz w:val="24"/>
              </w:rPr>
            </w:pPr>
            <w:r>
              <w:rPr>
                <w:rFonts w:hint="eastAsia" w:ascii="方正仿宋_GB2312" w:hAnsi="方正仿宋_GB2312" w:eastAsia="方正仿宋_GB2312" w:cs="方正仿宋_GB2312"/>
                <w:snapToGrid w:val="0"/>
                <w:kern w:val="0"/>
                <w:sz w:val="24"/>
                <w:szCs w:val="20"/>
              </w:rPr>
              <w:sym w:font="Wingdings" w:char="00A8"/>
            </w:r>
            <w:r>
              <w:rPr>
                <w:rFonts w:hint="eastAsia" w:ascii="仿宋" w:hAnsi="仿宋" w:eastAsia="仿宋" w:cs="仿宋"/>
                <w:sz w:val="24"/>
              </w:rPr>
              <w:t xml:space="preserve"> </w:t>
            </w:r>
            <w:r>
              <w:rPr>
                <w:rFonts w:hint="eastAsia" w:ascii="仿宋" w:hAnsi="仿宋" w:eastAsia="仿宋" w:cs="仿宋"/>
                <w:snapToGrid w:val="0"/>
                <w:kern w:val="28"/>
                <w:sz w:val="24"/>
              </w:rPr>
              <w:t>无</w:t>
            </w:r>
            <w:r>
              <w:rPr>
                <w:rFonts w:hint="eastAsia" w:ascii="仿宋" w:hAnsi="仿宋" w:eastAsia="仿宋" w:cs="仿宋"/>
                <w:b/>
                <w:kern w:val="0"/>
                <w:sz w:val="24"/>
              </w:rPr>
              <w:t>。</w:t>
            </w:r>
          </w:p>
        </w:tc>
      </w:tr>
      <w:tr w14:paraId="323D4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16C76EA">
            <w:pPr>
              <w:numPr>
                <w:ilvl w:val="0"/>
                <w:numId w:val="9"/>
              </w:numPr>
              <w:tabs>
                <w:tab w:val="left" w:pos="0"/>
                <w:tab w:val="center" w:pos="368"/>
                <w:tab w:val="clear" w:pos="42"/>
              </w:tabs>
              <w:snapToGrid w:val="0"/>
              <w:spacing w:line="400" w:lineRule="exact"/>
              <w:ind w:left="210" w:leftChars="0" w:right="105" w:rightChars="50" w:firstLine="0" w:firstLineChars="0"/>
              <w:jc w:val="center"/>
              <w:rPr>
                <w:rFonts w:hint="eastAsia"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A0C6A7D">
            <w:pPr>
              <w:spacing w:line="288" w:lineRule="auto"/>
              <w:jc w:val="center"/>
              <w:rPr>
                <w:rFonts w:hint="eastAsia" w:ascii="仿宋" w:hAnsi="仿宋" w:eastAsia="仿宋" w:cs="仿宋"/>
                <w:b/>
                <w:sz w:val="24"/>
              </w:rPr>
            </w:pPr>
            <w:r>
              <w:rPr>
                <w:rFonts w:hint="eastAsia" w:ascii="仿宋" w:hAnsi="仿宋" w:eastAsia="仿宋" w:cs="仿宋"/>
                <w:b/>
                <w:sz w:val="24"/>
                <w:highlight w:val="yellow"/>
              </w:rPr>
              <w:t>特别提醒</w:t>
            </w:r>
          </w:p>
        </w:tc>
        <w:tc>
          <w:tcPr>
            <w:tcW w:w="6095" w:type="dxa"/>
            <w:tcBorders>
              <w:top w:val="single" w:color="auto" w:sz="4" w:space="0"/>
              <w:left w:val="single" w:color="auto" w:sz="4" w:space="0"/>
              <w:bottom w:val="single" w:color="auto" w:sz="4" w:space="0"/>
              <w:right w:val="single" w:color="auto" w:sz="4" w:space="0"/>
            </w:tcBorders>
            <w:vAlign w:val="center"/>
          </w:tcPr>
          <w:p w14:paraId="0FA06192">
            <w:pPr>
              <w:pStyle w:val="23"/>
              <w:autoSpaceDE/>
              <w:autoSpaceDN/>
              <w:spacing w:line="288" w:lineRule="auto"/>
              <w:rPr>
                <w:rFonts w:hint="eastAsia" w:ascii="仿宋" w:hAnsi="仿宋" w:eastAsia="仿宋" w:cs="仿宋"/>
                <w:sz w:val="24"/>
              </w:rPr>
            </w:pPr>
            <w:r>
              <w:rPr>
                <w:rFonts w:hint="eastAsia" w:ascii="仿宋" w:hAnsi="仿宋" w:eastAsia="仿宋" w:cs="仿宋"/>
                <w:b/>
                <w:bCs/>
                <w:snapToGrid w:val="0"/>
                <w:kern w:val="28"/>
                <w:sz w:val="24"/>
                <w:szCs w:val="24"/>
                <w:highlight w:val="yellow"/>
                <w:lang w:val="en-US" w:eastAsia="zh-CN" w:bidi="ar-SA"/>
              </w:rPr>
              <w:t>如发现供应商之间IP地址、MAC地址或设备硬件号信息相同且无法合理解释的，相关供应商均投标无效。</w:t>
            </w:r>
          </w:p>
        </w:tc>
      </w:tr>
    </w:tbl>
    <w:p w14:paraId="00EABA96">
      <w:pPr>
        <w:snapToGrid w:val="0"/>
        <w:jc w:val="center"/>
        <w:rPr>
          <w:rFonts w:ascii="仿宋" w:hAnsi="仿宋" w:eastAsia="仿宋" w:cs="仿宋"/>
          <w:b/>
          <w:sz w:val="32"/>
          <w:szCs w:val="20"/>
        </w:rPr>
      </w:pPr>
    </w:p>
    <w:p w14:paraId="1729E7C3">
      <w:pPr>
        <w:rPr>
          <w:rFonts w:hint="eastAsia" w:ascii="仿宋" w:hAnsi="仿宋" w:eastAsia="仿宋" w:cs="仿宋"/>
          <w:b/>
          <w:sz w:val="32"/>
          <w:szCs w:val="20"/>
        </w:rPr>
      </w:pPr>
      <w:r>
        <w:rPr>
          <w:rFonts w:hint="eastAsia" w:ascii="仿宋" w:hAnsi="仿宋" w:eastAsia="仿宋" w:cs="仿宋"/>
          <w:b/>
          <w:sz w:val="32"/>
          <w:szCs w:val="20"/>
        </w:rPr>
        <w:br w:type="page"/>
      </w:r>
    </w:p>
    <w:p w14:paraId="41ED7E4E">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14:paraId="05CCBAB8">
      <w:pPr>
        <w:snapToGrid w:val="0"/>
        <w:spacing w:line="360" w:lineRule="auto"/>
        <w:jc w:val="left"/>
        <w:rPr>
          <w:rFonts w:ascii="仿宋" w:hAnsi="仿宋" w:eastAsia="仿宋" w:cs="仿宋"/>
          <w:b/>
          <w:sz w:val="24"/>
        </w:rPr>
      </w:pPr>
      <w:r>
        <w:rPr>
          <w:rFonts w:hint="eastAsia" w:ascii="仿宋" w:hAnsi="仿宋" w:eastAsia="仿宋" w:cs="仿宋"/>
          <w:b/>
          <w:sz w:val="24"/>
        </w:rPr>
        <w:t>1. 适用范围</w:t>
      </w:r>
    </w:p>
    <w:p w14:paraId="3ED32E3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73A9DE1D">
      <w:pPr>
        <w:adjustRightInd/>
        <w:spacing w:line="360" w:lineRule="auto"/>
        <w:rPr>
          <w:rFonts w:ascii="仿宋" w:hAnsi="仿宋" w:eastAsia="仿宋" w:cs="仿宋"/>
          <w:b/>
          <w:sz w:val="24"/>
        </w:rPr>
      </w:pPr>
      <w:r>
        <w:rPr>
          <w:rFonts w:hint="eastAsia" w:ascii="仿宋" w:hAnsi="仿宋" w:eastAsia="仿宋" w:cs="仿宋"/>
          <w:b/>
          <w:sz w:val="24"/>
        </w:rPr>
        <w:t>2.定义</w:t>
      </w:r>
    </w:p>
    <w:p w14:paraId="0E2669B0">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14:paraId="1F258467">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79F876F2">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14:paraId="6717F194">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E6A4A28">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14:paraId="4A36F57A">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14:paraId="4A84F399">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2.7“电子交易平台”是指本项目政府采购活动所依托的政府采购云平台（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color w:val="auto"/>
          <w:kern w:val="2"/>
          <w:sz w:val="24"/>
          <w:szCs w:val="24"/>
        </w:rPr>
        <w:t>https://www.zcygov.cn/</w:t>
      </w:r>
      <w:r>
        <w:rPr>
          <w:rStyle w:val="68"/>
          <w:rFonts w:hint="eastAsia" w:ascii="仿宋" w:hAnsi="仿宋" w:eastAsia="仿宋" w:cs="仿宋"/>
          <w:color w:val="auto"/>
          <w:kern w:val="2"/>
          <w:sz w:val="24"/>
          <w:szCs w:val="24"/>
        </w:rPr>
        <w:fldChar w:fldCharType="end"/>
      </w:r>
      <w:r>
        <w:rPr>
          <w:rFonts w:hint="eastAsia" w:ascii="仿宋" w:hAnsi="仿宋" w:eastAsia="仿宋" w:cs="仿宋"/>
          <w:sz w:val="24"/>
        </w:rPr>
        <w:t>）。</w:t>
      </w:r>
    </w:p>
    <w:p w14:paraId="15417A37">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4C1588CB">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14:paraId="22B32EE6">
      <w:pPr>
        <w:snapToGrid w:val="0"/>
        <w:spacing w:line="360" w:lineRule="auto"/>
        <w:ind w:firstLine="480" w:firstLineChars="200"/>
        <w:jc w:val="left"/>
        <w:rPr>
          <w:rFonts w:ascii="仿宋" w:hAnsi="仿宋" w:eastAsia="仿宋" w:cs="仿宋"/>
          <w:b/>
          <w:sz w:val="24"/>
        </w:rPr>
      </w:pPr>
      <w:r>
        <w:rPr>
          <w:rFonts w:hint="eastAsia" w:ascii="仿宋" w:hAnsi="仿宋" w:eastAsia="仿宋" w:cs="仿宋"/>
          <w:sz w:val="24"/>
        </w:rPr>
        <w:t>2.10 “▲”系指实质性要求条款，“※”系指磋商过程中可能实质性变动的内容，“</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”或“■”系指适用本项目的要求，“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1734E08B">
      <w:pPr>
        <w:adjustRightInd/>
        <w:spacing w:line="360" w:lineRule="auto"/>
        <w:rPr>
          <w:rFonts w:ascii="仿宋" w:hAnsi="仿宋" w:eastAsia="仿宋" w:cs="仿宋"/>
          <w:b/>
          <w:sz w:val="24"/>
        </w:rPr>
      </w:pPr>
      <w:r>
        <w:rPr>
          <w:rFonts w:hint="eastAsia" w:ascii="仿宋" w:hAnsi="仿宋" w:eastAsia="仿宋" w:cs="仿宋"/>
          <w:b/>
          <w:sz w:val="24"/>
        </w:rPr>
        <w:t>3. 响应有效期</w:t>
      </w:r>
    </w:p>
    <w:p w14:paraId="16F6B823">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14:paraId="02C05CB9">
      <w:pPr>
        <w:pStyle w:val="395"/>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14:paraId="7FF14D81">
      <w:pPr>
        <w:pStyle w:val="395"/>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14:paraId="7602A4C9">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14:paraId="452FD669">
      <w:pPr>
        <w:pStyle w:val="16"/>
        <w:spacing w:line="360" w:lineRule="auto"/>
        <w:ind w:firstLine="360" w:firstLineChars="150"/>
        <w:rPr>
          <w:rFonts w:ascii="仿宋" w:hAnsi="仿宋" w:eastAsia="仿宋" w:cs="仿宋"/>
          <w:b/>
          <w:sz w:val="24"/>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14:paraId="164A59EB">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14:paraId="093FBFAB">
      <w:pPr>
        <w:pStyle w:val="395"/>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14:paraId="67927629">
      <w:pPr>
        <w:pStyle w:val="16"/>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401A5A0">
      <w:pPr>
        <w:spacing w:line="360" w:lineRule="auto"/>
        <w:rPr>
          <w:rFonts w:ascii="仿宋" w:hAnsi="仿宋" w:eastAsia="仿宋" w:cs="仿宋"/>
          <w:b/>
          <w:sz w:val="24"/>
        </w:rPr>
      </w:pPr>
      <w:r>
        <w:rPr>
          <w:rFonts w:hint="eastAsia" w:ascii="仿宋" w:hAnsi="仿宋" w:eastAsia="仿宋" w:cs="仿宋"/>
          <w:b/>
          <w:sz w:val="24"/>
        </w:rPr>
        <w:t>2.支持绿色发展</w:t>
      </w:r>
    </w:p>
    <w:p w14:paraId="5FF13BA2">
      <w:pPr>
        <w:spacing w:line="360" w:lineRule="auto"/>
        <w:ind w:firstLine="480" w:firstLineChars="200"/>
        <w:rPr>
          <w:rFonts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▲采购人拟采购的产品属于政府强制采购的节能产品品目清单范围的，供应商相应的响应产品未获得国家确定的认证机构出具的、处于有效期之内的节能产品认证证书的，响应无效。</w:t>
      </w:r>
    </w:p>
    <w:p w14:paraId="56281EBE">
      <w:pPr>
        <w:spacing w:line="360" w:lineRule="auto"/>
        <w:ind w:firstLine="480" w:firstLineChars="200"/>
        <w:rPr>
          <w:rFonts w:ascii="仿宋" w:hAnsi="仿宋" w:eastAsia="仿宋" w:cs="仿宋"/>
          <w:sz w:val="24"/>
        </w:rPr>
      </w:pPr>
      <w:r>
        <w:rPr>
          <w:rFonts w:hint="eastAsia" w:ascii="仿宋" w:hAnsi="仿宋" w:eastAsia="仿宋" w:cs="仿宋"/>
          <w:sz w:val="24"/>
        </w:rPr>
        <w:t>2.2纳入政府采购管理的修缮、装修类项目采购建材的，鼓励采购单位将绿色建材性能、指标等作为实质性条件纳入采购文件和合同，具体性能指标要求参考相关绿色建材政府采购需求标准。</w:t>
      </w:r>
    </w:p>
    <w:p w14:paraId="0C1CC753">
      <w:pPr>
        <w:spacing w:line="360" w:lineRule="auto"/>
        <w:ind w:firstLine="480" w:firstLineChars="200"/>
        <w:rPr>
          <w:rFonts w:ascii="仿宋" w:hAnsi="仿宋" w:eastAsia="仿宋" w:cs="仿宋"/>
          <w:sz w:val="24"/>
        </w:rPr>
      </w:pP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0D43EA5">
      <w:pPr>
        <w:pStyle w:val="16"/>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14:paraId="39285886">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C6BFCC0">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3A704243">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在政府采购活动中，服务类项目采购，服务由中小企业承接，即提供服务的人员为中小企业依照《中华人民共和国劳动合同法》订立劳动合同的从业人员，享受中小企业扶持政策。</w:t>
      </w:r>
    </w:p>
    <w:p w14:paraId="5D7B2845">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9ED24C8">
      <w:pPr>
        <w:spacing w:line="360" w:lineRule="auto"/>
        <w:ind w:firstLine="480" w:firstLineChars="200"/>
        <w:rPr>
          <w:rFonts w:ascii="仿宋" w:hAnsi="仿宋" w:eastAsia="仿宋" w:cs="仿宋"/>
          <w:sz w:val="24"/>
        </w:rPr>
      </w:pPr>
      <w:r>
        <w:rPr>
          <w:rFonts w:hint="eastAsia" w:ascii="仿宋" w:hAnsi="仿宋" w:eastAsia="仿宋" w:cs="仿宋"/>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本项目不适用）</w:t>
      </w:r>
    </w:p>
    <w:p w14:paraId="1347F405">
      <w:pPr>
        <w:spacing w:line="360" w:lineRule="auto"/>
        <w:ind w:firstLine="480" w:firstLineChars="200"/>
        <w:rPr>
          <w:rFonts w:ascii="仿宋" w:hAnsi="仿宋" w:eastAsia="仿宋" w:cs="仿宋"/>
          <w:sz w:val="24"/>
        </w:rPr>
      </w:pPr>
      <w:r>
        <w:rPr>
          <w:rFonts w:hint="eastAsia" w:ascii="仿宋" w:hAnsi="仿宋" w:eastAsia="仿宋" w:cs="仿宋"/>
          <w:sz w:val="24"/>
        </w:rPr>
        <w:t>3.4符合《关于促进残疾人就业政府采购政策的通知》（财库〔2017〕141号）规定的条件并提供《残疾人福利性单位声明函》（附件3）的残疾人福利性单位视同小型、微型企业；</w:t>
      </w:r>
    </w:p>
    <w:p w14:paraId="4AD96E72">
      <w:pPr>
        <w:spacing w:line="360" w:lineRule="auto"/>
        <w:ind w:firstLine="480" w:firstLineChars="200"/>
        <w:rPr>
          <w:rFonts w:ascii="仿宋" w:hAnsi="仿宋" w:eastAsia="仿宋" w:cs="仿宋"/>
          <w:sz w:val="24"/>
        </w:rPr>
      </w:pPr>
      <w:r>
        <w:rPr>
          <w:rFonts w:hint="eastAsia" w:ascii="仿宋" w:hAnsi="仿宋" w:eastAsia="仿宋" w:cs="仿宋"/>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D3C62F">
      <w:pPr>
        <w:spacing w:line="360" w:lineRule="auto"/>
        <w:ind w:firstLine="480" w:firstLineChars="200"/>
        <w:rPr>
          <w:rFonts w:ascii="仿宋" w:hAnsi="仿宋" w:eastAsia="仿宋" w:cs="仿宋"/>
          <w:sz w:val="24"/>
        </w:rPr>
      </w:pPr>
      <w:r>
        <w:rPr>
          <w:rFonts w:hint="eastAsia" w:ascii="仿宋" w:hAnsi="仿宋" w:eastAsia="仿宋" w:cs="仿宋"/>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7B0A2F7">
      <w:pPr>
        <w:spacing w:line="360" w:lineRule="auto"/>
        <w:ind w:firstLine="480" w:firstLineChars="200"/>
        <w:rPr>
          <w:rFonts w:ascii="仿宋" w:hAnsi="仿宋" w:eastAsia="仿宋" w:cs="仿宋"/>
          <w:sz w:val="24"/>
        </w:rPr>
      </w:pPr>
      <w:r>
        <w:rPr>
          <w:rFonts w:hint="eastAsia" w:ascii="仿宋" w:hAnsi="仿宋" w:eastAsia="仿宋" w:cs="仿宋"/>
          <w:sz w:val="24"/>
        </w:rPr>
        <w:t>3.7中小企业享受扶持政策获得政府采购合同的，小微企业不得将合同分包给大中型企业，中型企业不得将合同分包给大型企业。</w:t>
      </w:r>
    </w:p>
    <w:p w14:paraId="341C18B3">
      <w:pPr>
        <w:spacing w:line="360" w:lineRule="auto"/>
        <w:rPr>
          <w:rFonts w:ascii="仿宋" w:hAnsi="仿宋" w:eastAsia="仿宋" w:cs="仿宋"/>
          <w:b/>
          <w:sz w:val="24"/>
        </w:rPr>
      </w:pPr>
      <w:r>
        <w:rPr>
          <w:rFonts w:hint="eastAsia" w:ascii="仿宋" w:hAnsi="仿宋" w:eastAsia="仿宋" w:cs="仿宋"/>
          <w:b/>
          <w:sz w:val="24"/>
        </w:rPr>
        <w:t>4.</w:t>
      </w:r>
      <w:r>
        <w:rPr>
          <w:rFonts w:hint="eastAsia" w:ascii="仿宋" w:hAnsi="仿宋" w:eastAsia="仿宋" w:cs="仿宋"/>
          <w:b/>
          <w:bCs/>
          <w:sz w:val="24"/>
        </w:rPr>
        <w:t>支持创新发展</w:t>
      </w:r>
    </w:p>
    <w:p w14:paraId="4D3AEE47">
      <w:pPr>
        <w:spacing w:line="360" w:lineRule="auto"/>
        <w:ind w:firstLine="480" w:firstLineChars="200"/>
        <w:rPr>
          <w:rFonts w:ascii="仿宋" w:hAnsi="仿宋" w:eastAsia="仿宋" w:cs="仿宋"/>
          <w:sz w:val="24"/>
        </w:rPr>
      </w:pPr>
      <w:r>
        <w:rPr>
          <w:rFonts w:hint="eastAsia" w:ascii="仿宋" w:hAnsi="仿宋" w:eastAsia="仿宋" w:cs="仿宋"/>
          <w:sz w:val="24"/>
        </w:rPr>
        <w:t>4.1 采购人优先采购被认定为首台套产品和“制造精品”的自主创新产品。</w:t>
      </w:r>
    </w:p>
    <w:p w14:paraId="4CFA6D8F">
      <w:pPr>
        <w:spacing w:line="360" w:lineRule="auto"/>
        <w:ind w:firstLine="480" w:firstLineChars="200"/>
        <w:rPr>
          <w:rFonts w:ascii="仿宋" w:hAnsi="仿宋" w:eastAsia="仿宋" w:cs="仿宋"/>
          <w:sz w:val="24"/>
        </w:rPr>
      </w:pPr>
      <w:r>
        <w:rPr>
          <w:rFonts w:hint="eastAsia" w:ascii="仿宋" w:hAnsi="仿宋" w:eastAsia="仿宋" w:cs="仿宋"/>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344D42E">
      <w:pPr>
        <w:spacing w:line="360" w:lineRule="auto"/>
        <w:rPr>
          <w:rFonts w:ascii="仿宋" w:hAnsi="仿宋" w:eastAsia="仿宋" w:cs="仿宋"/>
          <w:b/>
          <w:sz w:val="24"/>
        </w:rPr>
      </w:pPr>
      <w:r>
        <w:rPr>
          <w:rFonts w:hint="eastAsia" w:ascii="仿宋" w:hAnsi="仿宋" w:eastAsia="仿宋" w:cs="仿宋"/>
          <w:b/>
          <w:sz w:val="24"/>
        </w:rPr>
        <w:t>5.平等对待内外资企业和符合条件的破产重整企业</w:t>
      </w:r>
    </w:p>
    <w:p w14:paraId="60F05D18">
      <w:pPr>
        <w:spacing w:line="360" w:lineRule="auto"/>
        <w:ind w:firstLine="480" w:firstLineChars="200"/>
        <w:rPr>
          <w:rFonts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3EB0A7B0">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14:paraId="75FF1FF2">
      <w:pPr>
        <w:pStyle w:val="16"/>
        <w:spacing w:line="360" w:lineRule="auto"/>
        <w:rPr>
          <w:rFonts w:ascii="仿宋" w:hAnsi="仿宋" w:eastAsia="仿宋" w:cs="仿宋"/>
          <w:b/>
          <w:sz w:val="24"/>
        </w:rPr>
      </w:pPr>
      <w:r>
        <w:rPr>
          <w:rFonts w:hint="eastAsia" w:ascii="仿宋" w:hAnsi="仿宋" w:eastAsia="仿宋" w:cs="仿宋"/>
          <w:b/>
          <w:sz w:val="24"/>
        </w:rPr>
        <w:t>1.在线询问、质疑、投诉</w:t>
      </w:r>
    </w:p>
    <w:p w14:paraId="091305C6">
      <w:pPr>
        <w:pStyle w:val="16"/>
        <w:spacing w:line="360" w:lineRule="auto"/>
        <w:ind w:firstLine="480" w:firstLineChars="200"/>
        <w:rPr>
          <w:rFonts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6A5D92">
      <w:pPr>
        <w:spacing w:line="360" w:lineRule="auto"/>
        <w:rPr>
          <w:rFonts w:ascii="仿宋" w:hAnsi="仿宋" w:eastAsia="仿宋" w:cs="仿宋"/>
          <w:b/>
          <w:sz w:val="24"/>
        </w:rPr>
      </w:pPr>
      <w:r>
        <w:rPr>
          <w:rFonts w:hint="eastAsia" w:ascii="仿宋" w:hAnsi="仿宋" w:eastAsia="仿宋" w:cs="仿宋"/>
          <w:b/>
          <w:sz w:val="24"/>
        </w:rPr>
        <w:t>2. 供应商询问</w:t>
      </w:r>
    </w:p>
    <w:p w14:paraId="5C9F7D3F">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79F1183">
      <w:pPr>
        <w:spacing w:line="360" w:lineRule="auto"/>
        <w:rPr>
          <w:rFonts w:ascii="仿宋" w:hAnsi="仿宋" w:eastAsia="仿宋" w:cs="仿宋"/>
          <w:b/>
          <w:sz w:val="24"/>
        </w:rPr>
      </w:pPr>
      <w:r>
        <w:rPr>
          <w:rFonts w:hint="eastAsia" w:ascii="仿宋" w:hAnsi="仿宋" w:eastAsia="仿宋" w:cs="仿宋"/>
          <w:b/>
          <w:sz w:val="24"/>
        </w:rPr>
        <w:t>3. 供应商质疑</w:t>
      </w:r>
    </w:p>
    <w:p w14:paraId="35FC0173">
      <w:pPr>
        <w:pStyle w:val="16"/>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74C4EC81">
      <w:pPr>
        <w:pStyle w:val="16"/>
        <w:spacing w:line="360" w:lineRule="auto"/>
        <w:ind w:firstLine="480" w:firstLineChars="200"/>
        <w:rPr>
          <w:rFonts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2FAEE2BD">
      <w:pPr>
        <w:pStyle w:val="1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150024F">
      <w:pPr>
        <w:pStyle w:val="15"/>
        <w:spacing w:line="360" w:lineRule="auto"/>
        <w:ind w:firstLine="434" w:firstLineChars="181"/>
        <w:rPr>
          <w:rFonts w:ascii="仿宋" w:hAnsi="仿宋" w:eastAsia="仿宋" w:cs="仿宋"/>
          <w:color w:val="auto"/>
          <w:kern w:val="2"/>
          <w:sz w:val="24"/>
        </w:rPr>
      </w:pPr>
      <w:r>
        <w:rPr>
          <w:rFonts w:hint="eastAsia" w:ascii="仿宋" w:hAnsi="仿宋" w:eastAsia="仿宋" w:cs="仿宋"/>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51DF997A">
      <w:pPr>
        <w:pStyle w:val="16"/>
        <w:spacing w:line="360" w:lineRule="auto"/>
        <w:ind w:firstLine="480" w:firstLineChars="200"/>
        <w:rPr>
          <w:rFonts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680FCC02">
      <w:pPr>
        <w:pStyle w:val="16"/>
        <w:spacing w:line="360" w:lineRule="auto"/>
        <w:ind w:firstLine="480" w:firstLineChars="200"/>
        <w:rPr>
          <w:rFonts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16D6109A">
      <w:pPr>
        <w:pStyle w:val="16"/>
        <w:spacing w:line="360" w:lineRule="auto"/>
        <w:ind w:firstLine="480" w:firstLineChars="200"/>
        <w:rPr>
          <w:rFonts w:ascii="仿宋" w:hAnsi="仿宋" w:eastAsia="仿宋" w:cs="仿宋"/>
          <w:sz w:val="24"/>
        </w:rPr>
      </w:pPr>
      <w:r>
        <w:rPr>
          <w:rFonts w:hint="eastAsia" w:ascii="仿宋" w:hAnsi="仿宋" w:eastAsia="仿宋" w:cs="仿宋"/>
          <w:sz w:val="24"/>
        </w:rPr>
        <w:t>3.1.2.4对同一采购程序环节的质疑，供应商须一次性提出。</w:t>
      </w:r>
    </w:p>
    <w:p w14:paraId="18BF3522">
      <w:pPr>
        <w:pStyle w:val="16"/>
        <w:spacing w:line="360" w:lineRule="auto"/>
        <w:ind w:firstLine="482" w:firstLineChars="200"/>
        <w:rPr>
          <w:rFonts w:ascii="仿宋" w:hAnsi="仿宋" w:eastAsia="仿宋" w:cs="仿宋"/>
          <w:sz w:val="24"/>
        </w:rPr>
      </w:pPr>
      <w:r>
        <w:rPr>
          <w:rFonts w:hint="eastAsia" w:ascii="仿宋" w:hAnsi="仿宋" w:eastAsia="仿宋" w:cs="仿宋"/>
          <w:b/>
          <w:sz w:val="24"/>
        </w:rPr>
        <w:t>3.2质疑答复</w:t>
      </w:r>
    </w:p>
    <w:p w14:paraId="4F24D00E">
      <w:pPr>
        <w:pStyle w:val="16"/>
        <w:spacing w:line="360" w:lineRule="auto"/>
        <w:ind w:firstLine="480" w:firstLineChars="200"/>
        <w:rPr>
          <w:rFonts w:ascii="仿宋" w:hAnsi="仿宋" w:eastAsia="仿宋" w:cs="仿宋"/>
          <w:sz w:val="24"/>
        </w:rPr>
      </w:pPr>
      <w:r>
        <w:rPr>
          <w:rFonts w:hint="eastAsia" w:ascii="仿宋" w:hAnsi="仿宋" w:eastAsia="仿宋" w:cs="仿宋"/>
          <w:sz w:val="24"/>
        </w:rPr>
        <w:t>3.2.1采购人或者采购代理机构应当在收到供应商的书面质疑后七个工作日内作出答复，并以书面形式通知质疑供应商和其他与质疑处理结果有利害关系的政府采购当事人，但答复的内容不得涉及商业秘密。</w:t>
      </w:r>
    </w:p>
    <w:p w14:paraId="11DA0DD4">
      <w:pPr>
        <w:pStyle w:val="16"/>
        <w:spacing w:line="360" w:lineRule="auto"/>
        <w:ind w:firstLine="480" w:firstLineChars="200"/>
        <w:rPr>
          <w:rFonts w:ascii="仿宋" w:hAnsi="仿宋" w:eastAsia="仿宋" w:cs="仿宋"/>
          <w:sz w:val="24"/>
        </w:rPr>
      </w:pPr>
      <w:r>
        <w:rPr>
          <w:rFonts w:hint="eastAsia" w:ascii="仿宋" w:hAnsi="仿宋" w:eastAsia="仿宋" w:cs="仿宋"/>
          <w:sz w:val="24"/>
        </w:rPr>
        <w:t>3. 2.2询问或者质疑事项可能影响采购结果的，采购人应当暂停签订合同，已经签订合同的，应当中止履行合同。</w:t>
      </w:r>
    </w:p>
    <w:p w14:paraId="1503DFB8">
      <w:pPr>
        <w:pStyle w:val="16"/>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3.3质疑函</w:t>
      </w:r>
    </w:p>
    <w:p w14:paraId="4449E4F3">
      <w:pPr>
        <w:pStyle w:val="16"/>
        <w:spacing w:line="360" w:lineRule="auto"/>
        <w:ind w:firstLine="480" w:firstLineChars="200"/>
        <w:rPr>
          <w:rFonts w:ascii="仿宋" w:hAnsi="仿宋" w:eastAsia="仿宋" w:cs="仿宋"/>
          <w:sz w:val="24"/>
        </w:rPr>
      </w:pPr>
      <w:r>
        <w:rPr>
          <w:rFonts w:hint="eastAsia" w:ascii="仿宋" w:hAnsi="仿宋" w:eastAsia="仿宋" w:cs="仿宋"/>
          <w:sz w:val="24"/>
        </w:rPr>
        <w:t>3.3.1供应商提出质疑应当提交质疑函和必要的证明材料。质疑函应当包括下列内容：</w:t>
      </w:r>
    </w:p>
    <w:p w14:paraId="13EAC29D">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3E941BAC">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14:paraId="705EA47F">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11E0BD07">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14:paraId="0E1AEBA2">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14:paraId="510FCBAA">
      <w:pPr>
        <w:pStyle w:val="16"/>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14:paraId="404FA917">
      <w:pPr>
        <w:pStyle w:val="16"/>
        <w:spacing w:line="360" w:lineRule="auto"/>
        <w:ind w:firstLine="480" w:firstLineChars="200"/>
        <w:rPr>
          <w:rFonts w:ascii="仿宋" w:hAnsi="仿宋" w:eastAsia="仿宋" w:cs="仿宋"/>
          <w:b/>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5E5381E8">
      <w:pPr>
        <w:spacing w:line="360" w:lineRule="auto"/>
        <w:rPr>
          <w:rFonts w:ascii="仿宋" w:hAnsi="仿宋" w:eastAsia="仿宋" w:cs="仿宋"/>
          <w:b/>
          <w:sz w:val="24"/>
        </w:rPr>
      </w:pPr>
      <w:r>
        <w:rPr>
          <w:rFonts w:hint="eastAsia" w:ascii="仿宋" w:hAnsi="仿宋" w:eastAsia="仿宋" w:cs="仿宋"/>
          <w:b/>
          <w:sz w:val="24"/>
        </w:rPr>
        <w:t>4.供应商投诉</w:t>
      </w:r>
    </w:p>
    <w:p w14:paraId="1F24BF25">
      <w:pPr>
        <w:pStyle w:val="16"/>
        <w:spacing w:line="360" w:lineRule="auto"/>
        <w:ind w:firstLine="480" w:firstLineChars="200"/>
        <w:rPr>
          <w:rFonts w:ascii="仿宋" w:hAnsi="仿宋" w:eastAsia="仿宋" w:cs="仿宋"/>
          <w:sz w:val="24"/>
        </w:rPr>
      </w:pPr>
      <w:r>
        <w:rPr>
          <w:rFonts w:hint="eastAsia" w:ascii="仿宋" w:hAnsi="仿宋" w:eastAsia="仿宋" w:cs="仿宋"/>
          <w:sz w:val="24"/>
        </w:rPr>
        <w:t>4.1质疑供应商对采购人、采购代理机构的答复不满意或者采购人、采购代理机构未在规定的时间内作出答复的，可以在答复期满后十五个工作日内向同级政府采购监督管理部门提出投诉。预算金额未达100万元的采购项目，由采购人处理采购争议。</w:t>
      </w:r>
    </w:p>
    <w:p w14:paraId="389390FA">
      <w:pPr>
        <w:pStyle w:val="16"/>
        <w:spacing w:line="360" w:lineRule="auto"/>
        <w:ind w:firstLine="480" w:firstLineChars="200"/>
        <w:rPr>
          <w:rFonts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39AD32D8">
      <w:pPr>
        <w:pStyle w:val="16"/>
        <w:spacing w:line="360" w:lineRule="auto"/>
        <w:ind w:firstLine="480" w:firstLineChars="200"/>
        <w:rPr>
          <w:rFonts w:ascii="仿宋" w:hAnsi="仿宋" w:eastAsia="仿宋" w:cs="仿宋"/>
          <w:sz w:val="24"/>
        </w:rPr>
      </w:pPr>
      <w:r>
        <w:rPr>
          <w:rFonts w:hint="eastAsia" w:ascii="仿宋" w:hAnsi="仿宋" w:eastAsia="仿宋" w:cs="仿宋"/>
          <w:sz w:val="24"/>
        </w:rPr>
        <w:t>4.3供应商投诉应当有明确的请求和必要的证明材料。</w:t>
      </w:r>
    </w:p>
    <w:p w14:paraId="05E1BEBF">
      <w:pPr>
        <w:pStyle w:val="16"/>
        <w:adjustRightInd/>
        <w:spacing w:line="360" w:lineRule="auto"/>
        <w:ind w:firstLine="480" w:firstLineChars="200"/>
        <w:jc w:val="left"/>
        <w:rPr>
          <w:rFonts w:ascii="仿宋" w:hAnsi="仿宋" w:eastAsia="仿宋" w:cs="仿宋"/>
        </w:rPr>
      </w:pPr>
      <w:r>
        <w:rPr>
          <w:rFonts w:hint="eastAsia" w:ascii="仿宋" w:hAnsi="仿宋" w:eastAsia="仿宋" w:cs="仿宋"/>
          <w:sz w:val="24"/>
        </w:rPr>
        <w:t>4.4以联合体形式参加政府采购活动的，其投诉应当由组成联合体的所有供应商共同提出。</w:t>
      </w:r>
    </w:p>
    <w:p w14:paraId="25DA186B">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14:paraId="03F03EB6">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14:paraId="40894913">
      <w:pPr>
        <w:pStyle w:val="1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14:paraId="06F39A1F">
      <w:pPr>
        <w:pStyle w:val="16"/>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供应商邀请</w:t>
      </w:r>
    </w:p>
    <w:p w14:paraId="40285BE9">
      <w:pPr>
        <w:pStyle w:val="16"/>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14:paraId="0B9B2768">
      <w:pPr>
        <w:pStyle w:val="16"/>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14:paraId="7F62B39E">
      <w:pPr>
        <w:pStyle w:val="16"/>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14:paraId="71CBFCE9">
      <w:pPr>
        <w:pStyle w:val="16"/>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14:paraId="25007D3C">
      <w:pPr>
        <w:pStyle w:val="16"/>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14:paraId="1B8024EA">
      <w:pPr>
        <w:pStyle w:val="16"/>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14:paraId="13602B32">
      <w:pPr>
        <w:pStyle w:val="16"/>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第八部分  最后报价格式</w:t>
      </w:r>
    </w:p>
    <w:p w14:paraId="7CF9BD60">
      <w:pPr>
        <w:pStyle w:val="1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14:paraId="422225B6">
      <w:pPr>
        <w:pStyle w:val="16"/>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14:paraId="53B62287">
      <w:pPr>
        <w:pStyle w:val="395"/>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2.1已获取磋商文件的潜在供应商，若有问题需要澄清，应于提交首次响应文件截止时间前，以书面形式向采购代理机构提出。</w:t>
      </w:r>
    </w:p>
    <w:p w14:paraId="67D0E512">
      <w:pPr>
        <w:pStyle w:val="395"/>
        <w:snapToGrid w:val="0"/>
        <w:spacing w:before="0"/>
        <w:ind w:firstLine="480"/>
        <w:rPr>
          <w:rFonts w:ascii="仿宋" w:hAnsi="仿宋" w:eastAsia="仿宋" w:cs="仿宋"/>
        </w:rPr>
      </w:pPr>
      <w:r>
        <w:rPr>
          <w:rFonts w:hint="eastAsia" w:ascii="仿宋" w:hAnsi="仿宋" w:eastAsia="仿宋" w:cs="仿宋"/>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2DCD605D">
      <w:pPr>
        <w:pStyle w:val="395"/>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3DAC9E2B">
      <w:pPr>
        <w:pStyle w:val="395"/>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14:paraId="550E17A3">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14:paraId="07748E62">
      <w:pPr>
        <w:pStyle w:val="16"/>
        <w:spacing w:line="360" w:lineRule="auto"/>
        <w:rPr>
          <w:rFonts w:ascii="仿宋" w:hAnsi="仿宋" w:eastAsia="仿宋" w:cs="仿宋"/>
          <w:b/>
          <w:sz w:val="24"/>
          <w:szCs w:val="24"/>
        </w:rPr>
      </w:pPr>
      <w:r>
        <w:rPr>
          <w:rFonts w:hint="eastAsia" w:ascii="仿宋" w:hAnsi="仿宋" w:eastAsia="仿宋" w:cs="仿宋"/>
          <w:b/>
          <w:sz w:val="24"/>
        </w:rPr>
        <w:t>1. 响应文件的语言</w:t>
      </w:r>
    </w:p>
    <w:p w14:paraId="2A7A2EA8">
      <w:pPr>
        <w:pStyle w:val="16"/>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14:paraId="589061DC">
      <w:pPr>
        <w:pStyle w:val="16"/>
        <w:spacing w:line="360" w:lineRule="auto"/>
        <w:rPr>
          <w:rFonts w:ascii="仿宋" w:hAnsi="仿宋" w:eastAsia="仿宋" w:cs="仿宋"/>
          <w:b/>
          <w:sz w:val="24"/>
          <w:szCs w:val="24"/>
        </w:rPr>
      </w:pPr>
      <w:r>
        <w:rPr>
          <w:rFonts w:hint="eastAsia" w:ascii="仿宋" w:hAnsi="仿宋" w:eastAsia="仿宋" w:cs="仿宋"/>
          <w:b/>
          <w:sz w:val="24"/>
        </w:rPr>
        <w:t>2. 响应文件的组成</w:t>
      </w:r>
    </w:p>
    <w:p w14:paraId="5E5D21B6">
      <w:pPr>
        <w:pStyle w:val="16"/>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14:paraId="487B6AEF">
      <w:pPr>
        <w:pStyle w:val="16"/>
        <w:spacing w:line="360" w:lineRule="auto"/>
        <w:ind w:firstLine="480" w:firstLineChars="200"/>
        <w:rPr>
          <w:rFonts w:ascii="仿宋" w:hAnsi="仿宋" w:eastAsia="仿宋" w:cs="仿宋"/>
          <w:sz w:val="24"/>
        </w:rPr>
      </w:pPr>
      <w:r>
        <w:rPr>
          <w:rFonts w:hint="eastAsia" w:ascii="仿宋" w:hAnsi="仿宋" w:eastAsia="仿宋" w:cs="仿宋"/>
          <w:sz w:val="24"/>
        </w:rPr>
        <w:t>2.1资格响应文件</w:t>
      </w:r>
    </w:p>
    <w:p w14:paraId="10C8090D">
      <w:pPr>
        <w:pStyle w:val="16"/>
        <w:spacing w:line="360" w:lineRule="auto"/>
        <w:ind w:firstLine="480" w:firstLineChars="200"/>
        <w:rPr>
          <w:rFonts w:ascii="仿宋" w:hAnsi="仿宋" w:eastAsia="仿宋" w:cs="仿宋"/>
          <w:b/>
          <w:sz w:val="24"/>
          <w:szCs w:val="24"/>
        </w:rPr>
      </w:pPr>
      <w:r>
        <w:rPr>
          <w:rFonts w:hint="eastAsia" w:ascii="仿宋" w:hAnsi="仿宋" w:eastAsia="仿宋" w:cs="仿宋"/>
          <w:sz w:val="24"/>
        </w:rPr>
        <w:t>A、符合参加政府采购活动应当具备的一般条件的承诺函（如以联合体形式参加政府采购活动的，联合体各方均应提交该承诺函）；</w:t>
      </w:r>
    </w:p>
    <w:p w14:paraId="7290D914">
      <w:pPr>
        <w:pStyle w:val="16"/>
        <w:spacing w:line="360" w:lineRule="auto"/>
        <w:ind w:firstLine="480" w:firstLineChars="200"/>
        <w:rPr>
          <w:rFonts w:ascii="仿宋" w:hAnsi="仿宋" w:eastAsia="仿宋" w:cs="仿宋"/>
          <w:sz w:val="24"/>
        </w:rPr>
      </w:pPr>
      <w:r>
        <w:rPr>
          <w:rFonts w:hint="eastAsia" w:ascii="仿宋" w:hAnsi="仿宋" w:eastAsia="仿宋" w:cs="仿宋"/>
          <w:sz w:val="24"/>
        </w:rPr>
        <w:t>B、联合协议（如果有）；</w:t>
      </w:r>
    </w:p>
    <w:p w14:paraId="44E07012">
      <w:pPr>
        <w:pStyle w:val="16"/>
        <w:spacing w:line="360" w:lineRule="auto"/>
        <w:ind w:firstLine="480" w:firstLineChars="200"/>
        <w:rPr>
          <w:rFonts w:ascii="仿宋" w:hAnsi="仿宋" w:eastAsia="仿宋" w:cs="仿宋"/>
          <w:sz w:val="24"/>
        </w:rPr>
      </w:pPr>
      <w:r>
        <w:rPr>
          <w:rFonts w:hint="eastAsia" w:ascii="仿宋" w:hAnsi="仿宋" w:eastAsia="仿宋" w:cs="仿宋"/>
          <w:sz w:val="24"/>
        </w:rPr>
        <w:t>C、落实政府采购政策需满足的资格要求</w:t>
      </w:r>
      <w:r>
        <w:rPr>
          <w:rFonts w:hint="eastAsia" w:ascii="仿宋" w:hAnsi="仿宋" w:eastAsia="仿宋" w:cs="仿宋"/>
          <w:snapToGrid w:val="0"/>
          <w:kern w:val="28"/>
          <w:sz w:val="24"/>
        </w:rPr>
        <w:t>；中小企业声明函。</w:t>
      </w:r>
    </w:p>
    <w:p w14:paraId="21677402">
      <w:pPr>
        <w:pStyle w:val="16"/>
        <w:spacing w:line="360" w:lineRule="auto"/>
        <w:ind w:firstLine="480" w:firstLineChars="200"/>
        <w:rPr>
          <w:rFonts w:ascii="仿宋" w:hAnsi="仿宋" w:eastAsia="仿宋" w:cs="仿宋"/>
          <w:sz w:val="24"/>
        </w:rPr>
      </w:pPr>
      <w:r>
        <w:rPr>
          <w:rFonts w:hint="eastAsia" w:ascii="仿宋" w:hAnsi="仿宋" w:eastAsia="仿宋" w:cs="仿宋"/>
          <w:sz w:val="24"/>
        </w:rPr>
        <w:t>D、符合特定资格条件的有关证明材料（如果有）。</w:t>
      </w:r>
    </w:p>
    <w:p w14:paraId="0AFF9A78">
      <w:pPr>
        <w:pStyle w:val="16"/>
        <w:spacing w:line="360" w:lineRule="auto"/>
        <w:ind w:firstLine="480" w:firstLineChars="200"/>
        <w:rPr>
          <w:rFonts w:ascii="仿宋" w:hAnsi="仿宋" w:eastAsia="仿宋" w:cs="仿宋"/>
          <w:sz w:val="24"/>
        </w:rPr>
      </w:pPr>
      <w:r>
        <w:rPr>
          <w:rFonts w:hint="eastAsia" w:ascii="仿宋" w:hAnsi="仿宋" w:eastAsia="仿宋" w:cs="仿宋"/>
          <w:sz w:val="24"/>
        </w:rPr>
        <w:t>2.2商务技术响应文件</w:t>
      </w:r>
    </w:p>
    <w:p w14:paraId="6DD1C4B8">
      <w:pPr>
        <w:numPr>
          <w:ilvl w:val="0"/>
          <w:numId w:val="10"/>
        </w:numPr>
        <w:snapToGrid w:val="0"/>
        <w:spacing w:line="360" w:lineRule="auto"/>
        <w:ind w:firstLine="215"/>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响应函； </w:t>
      </w:r>
    </w:p>
    <w:p w14:paraId="507D43C2">
      <w:pPr>
        <w:numPr>
          <w:ilvl w:val="0"/>
          <w:numId w:val="10"/>
        </w:numPr>
        <w:snapToGrid w:val="0"/>
        <w:spacing w:line="360" w:lineRule="auto"/>
        <w:ind w:firstLine="215"/>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授权委托书或法定代表人（单位负责人、自然人本人）身份证明；</w:t>
      </w:r>
    </w:p>
    <w:p w14:paraId="286DE065">
      <w:pPr>
        <w:numPr>
          <w:ilvl w:val="0"/>
          <w:numId w:val="10"/>
        </w:numPr>
        <w:snapToGrid w:val="0"/>
        <w:spacing w:line="360" w:lineRule="auto"/>
        <w:ind w:firstLine="215"/>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授权代表近一个月内在投标单位缴纳社保的参保证明（适用于法定代表人授权代表参加投标活动）；</w:t>
      </w:r>
    </w:p>
    <w:p w14:paraId="72C4837A">
      <w:pPr>
        <w:numPr>
          <w:ilvl w:val="0"/>
          <w:numId w:val="10"/>
        </w:numPr>
        <w:snapToGrid w:val="0"/>
        <w:spacing w:line="360" w:lineRule="auto"/>
        <w:ind w:firstLine="215"/>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分包意向协议；（如果有）</w:t>
      </w:r>
    </w:p>
    <w:p w14:paraId="58E016D6">
      <w:pPr>
        <w:numPr>
          <w:ilvl w:val="0"/>
          <w:numId w:val="10"/>
        </w:numPr>
        <w:snapToGrid w:val="0"/>
        <w:spacing w:line="360" w:lineRule="auto"/>
        <w:ind w:firstLine="215"/>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符合性审查资料；</w:t>
      </w:r>
    </w:p>
    <w:p w14:paraId="29A4AA3D">
      <w:pPr>
        <w:numPr>
          <w:ilvl w:val="0"/>
          <w:numId w:val="10"/>
        </w:numPr>
        <w:snapToGrid w:val="0"/>
        <w:spacing w:line="360" w:lineRule="auto"/>
        <w:ind w:firstLine="215"/>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评标标准相应的商务技术资料；</w:t>
      </w:r>
    </w:p>
    <w:p w14:paraId="53E54698">
      <w:pPr>
        <w:numPr>
          <w:ilvl w:val="0"/>
          <w:numId w:val="10"/>
        </w:numPr>
        <w:snapToGrid w:val="0"/>
        <w:spacing w:line="360" w:lineRule="auto"/>
        <w:ind w:firstLine="215"/>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拟派项目团队配备情况表；</w:t>
      </w:r>
    </w:p>
    <w:p w14:paraId="3D137114">
      <w:pPr>
        <w:numPr>
          <w:ilvl w:val="0"/>
          <w:numId w:val="10"/>
        </w:numPr>
        <w:snapToGrid w:val="0"/>
        <w:spacing w:line="360" w:lineRule="auto"/>
        <w:ind w:firstLine="215"/>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商务技术偏离表；</w:t>
      </w:r>
    </w:p>
    <w:p w14:paraId="0FED4679">
      <w:pPr>
        <w:numPr>
          <w:ilvl w:val="0"/>
          <w:numId w:val="10"/>
        </w:numPr>
        <w:snapToGrid w:val="0"/>
        <w:spacing w:line="360" w:lineRule="auto"/>
        <w:ind w:firstLine="215"/>
        <w:rPr>
          <w:rFonts w:hint="eastAsia" w:ascii="仿宋" w:hAnsi="仿宋" w:eastAsia="仿宋" w:cs="仿宋"/>
          <w:snapToGrid w:val="0"/>
          <w:kern w:val="28"/>
          <w:sz w:val="24"/>
          <w:szCs w:val="20"/>
          <w:lang w:val="zh-CN"/>
        </w:rPr>
      </w:pPr>
      <w:r>
        <w:rPr>
          <w:rFonts w:hint="eastAsia" w:ascii="仿宋" w:hAnsi="仿宋" w:eastAsia="仿宋" w:cs="仿宋"/>
          <w:snapToGrid w:val="0"/>
          <w:kern w:val="28"/>
          <w:sz w:val="24"/>
          <w:szCs w:val="20"/>
        </w:rPr>
        <w:t>政府采购供应商廉洁自律承诺书</w:t>
      </w:r>
      <w:r>
        <w:rPr>
          <w:rFonts w:hint="eastAsia" w:ascii="仿宋" w:hAnsi="仿宋" w:eastAsia="仿宋" w:cs="仿宋"/>
          <w:snapToGrid w:val="0"/>
          <w:kern w:val="28"/>
          <w:sz w:val="24"/>
          <w:szCs w:val="20"/>
          <w:lang w:val="zh-CN"/>
        </w:rPr>
        <w:t>。</w:t>
      </w:r>
    </w:p>
    <w:p w14:paraId="197B0A4E">
      <w:pPr>
        <w:pStyle w:val="16"/>
        <w:spacing w:line="360" w:lineRule="auto"/>
        <w:ind w:firstLine="480" w:firstLineChars="200"/>
        <w:rPr>
          <w:rFonts w:ascii="仿宋" w:hAnsi="仿宋" w:eastAsia="仿宋" w:cs="仿宋"/>
          <w:sz w:val="24"/>
        </w:rPr>
      </w:pPr>
      <w:r>
        <w:rPr>
          <w:rFonts w:hint="eastAsia" w:ascii="仿宋" w:hAnsi="仿宋" w:eastAsia="仿宋" w:cs="仿宋"/>
          <w:sz w:val="24"/>
        </w:rPr>
        <w:t>2.3报价响应文件</w:t>
      </w:r>
    </w:p>
    <w:p w14:paraId="2F01EEA7">
      <w:pPr>
        <w:numPr>
          <w:ilvl w:val="0"/>
          <w:numId w:val="11"/>
        </w:numPr>
        <w:snapToGrid w:val="0"/>
        <w:spacing w:line="360" w:lineRule="auto"/>
        <w:ind w:firstLine="215"/>
        <w:rPr>
          <w:rFonts w:ascii="仿宋" w:hAnsi="仿宋" w:eastAsia="仿宋" w:cs="仿宋"/>
          <w:snapToGrid w:val="0"/>
          <w:kern w:val="28"/>
          <w:sz w:val="24"/>
          <w:szCs w:val="20"/>
        </w:rPr>
      </w:pPr>
      <w:r>
        <w:rPr>
          <w:rFonts w:hint="eastAsia" w:ascii="仿宋" w:hAnsi="仿宋" w:eastAsia="仿宋" w:cs="仿宋"/>
          <w:snapToGrid w:val="0"/>
          <w:kern w:val="28"/>
          <w:sz w:val="24"/>
          <w:szCs w:val="20"/>
        </w:rPr>
        <w:t>初始报价一览表；</w:t>
      </w:r>
    </w:p>
    <w:p w14:paraId="2B237D72">
      <w:pPr>
        <w:numPr>
          <w:ilvl w:val="0"/>
          <w:numId w:val="11"/>
        </w:numPr>
        <w:snapToGrid w:val="0"/>
        <w:spacing w:line="360" w:lineRule="auto"/>
        <w:ind w:firstLine="215"/>
        <w:rPr>
          <w:rFonts w:ascii="仿宋" w:hAnsi="仿宋" w:eastAsia="仿宋" w:cs="仿宋"/>
          <w:snapToGrid w:val="0"/>
          <w:kern w:val="28"/>
          <w:sz w:val="24"/>
          <w:szCs w:val="20"/>
        </w:rPr>
      </w:pPr>
      <w:r>
        <w:rPr>
          <w:rFonts w:hint="eastAsia" w:ascii="仿宋" w:hAnsi="仿宋" w:eastAsia="仿宋" w:cs="仿宋"/>
          <w:snapToGrid w:val="0"/>
          <w:kern w:val="28"/>
          <w:sz w:val="24"/>
          <w:szCs w:val="20"/>
        </w:rPr>
        <w:t>报价情况说明（如供应商报价低于项目预算50%的，应当提交本文档，详细阐述不影响服务质量或者诚信履约的具体原因）；</w:t>
      </w:r>
    </w:p>
    <w:p w14:paraId="74F8C2DF">
      <w:pPr>
        <w:numPr>
          <w:ilvl w:val="0"/>
          <w:numId w:val="11"/>
        </w:numPr>
        <w:snapToGrid w:val="0"/>
        <w:spacing w:line="360" w:lineRule="auto"/>
        <w:ind w:firstLine="215"/>
        <w:rPr>
          <w:rFonts w:ascii="仿宋" w:hAnsi="仿宋" w:eastAsia="仿宋" w:cs="仿宋"/>
          <w:snapToGrid w:val="0"/>
          <w:kern w:val="28"/>
          <w:sz w:val="24"/>
          <w:szCs w:val="20"/>
        </w:rPr>
      </w:pPr>
      <w:r>
        <w:rPr>
          <w:rFonts w:hint="eastAsia" w:ascii="仿宋" w:hAnsi="仿宋" w:eastAsia="仿宋" w:cs="仿宋"/>
          <w:snapToGrid w:val="0"/>
          <w:kern w:val="28"/>
          <w:sz w:val="24"/>
          <w:szCs w:val="20"/>
        </w:rPr>
        <w:t>中标服务费支付承诺书。</w:t>
      </w:r>
    </w:p>
    <w:p w14:paraId="761C72CF">
      <w:pPr>
        <w:spacing w:line="360" w:lineRule="auto"/>
        <w:ind w:firstLine="420"/>
        <w:rPr>
          <w:rFonts w:hint="eastAsia" w:ascii="仿宋" w:hAnsi="仿宋" w:eastAsia="仿宋" w:cs="仿宋"/>
          <w:b/>
          <w:sz w:val="24"/>
        </w:rPr>
      </w:pPr>
      <w:r>
        <w:rPr>
          <w:rFonts w:hint="eastAsia" w:ascii="仿宋" w:hAnsi="仿宋" w:eastAsia="仿宋" w:cs="仿宋"/>
          <w:b/>
          <w:sz w:val="24"/>
        </w:rPr>
        <w:t>响应文件含有采购人不能接受的附加条件的，磋商无效；</w:t>
      </w:r>
    </w:p>
    <w:p w14:paraId="09D6AB1E">
      <w:pPr>
        <w:spacing w:line="360" w:lineRule="auto"/>
        <w:ind w:firstLine="420"/>
        <w:rPr>
          <w:rFonts w:hint="eastAsia" w:ascii="仿宋" w:hAnsi="仿宋" w:eastAsia="仿宋" w:cs="仿宋"/>
          <w:b/>
          <w:sz w:val="24"/>
        </w:rPr>
      </w:pPr>
      <w:r>
        <w:rPr>
          <w:rFonts w:hint="eastAsia" w:ascii="仿宋" w:hAnsi="仿宋" w:eastAsia="仿宋" w:cs="仿宋"/>
          <w:b/>
          <w:sz w:val="24"/>
        </w:rPr>
        <w:t>供应商提供虚假材料响应的，磋商无效。</w:t>
      </w:r>
    </w:p>
    <w:p w14:paraId="3E381CD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供应商应对磋商响应文件中材料的真实性、合法性负责。</w:t>
      </w:r>
    </w:p>
    <w:p w14:paraId="6DC9C5C3">
      <w:pPr>
        <w:pStyle w:val="16"/>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 响应文件的编制和签署</w:t>
      </w:r>
    </w:p>
    <w:p w14:paraId="7666FD92">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14:paraId="6ADCDC2C">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00F237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14:paraId="6E89EE60">
      <w:pPr>
        <w:pStyle w:val="395"/>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4AA2D502">
      <w:pPr>
        <w:pStyle w:val="395"/>
        <w:snapToGrid w:val="0"/>
        <w:spacing w:before="0"/>
        <w:ind w:firstLine="480"/>
        <w:rPr>
          <w:rFonts w:ascii="仿宋" w:hAnsi="仿宋" w:eastAsia="仿宋" w:cs="仿宋"/>
        </w:rPr>
      </w:pPr>
      <w:r>
        <w:rPr>
          <w:rFonts w:hint="eastAsia" w:ascii="仿宋" w:hAnsi="仿宋" w:eastAsia="仿宋" w:cs="仿宋"/>
          <w:szCs w:val="24"/>
        </w:rPr>
        <w:t>3.5为确保网上操作合法、有效和安全，供应商应当在响应截止时间前完成在“政府采购云平台”的身份认证，确保在电子交易过程中能够对相关数据电文进行加密和使用电子签名。</w:t>
      </w:r>
    </w:p>
    <w:p w14:paraId="5679B31C">
      <w:pPr>
        <w:pStyle w:val="395"/>
        <w:snapToGrid w:val="0"/>
        <w:ind w:firstLine="480"/>
        <w:rPr>
          <w:rFonts w:ascii="仿宋" w:hAnsi="仿宋" w:eastAsia="仿宋" w:cs="仿宋"/>
          <w:szCs w:val="24"/>
        </w:rPr>
      </w:pPr>
      <w:r>
        <w:rPr>
          <w:rFonts w:hint="eastAsia" w:ascii="仿宋" w:hAnsi="仿宋" w:eastAsia="仿宋" w:cs="仿宋"/>
        </w:rPr>
        <w:t>3.6磋商文件对响应文件签署、盖章的要求适用于电子签名。</w:t>
      </w:r>
    </w:p>
    <w:p w14:paraId="0D6E9471">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14:paraId="248FFA0C">
      <w:pPr>
        <w:pStyle w:val="395"/>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14:paraId="4DAB22D0">
      <w:pPr>
        <w:pStyle w:val="395"/>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C62C9CC">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14:paraId="32382964">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在提交“最后报价”后，供应商不能退出磋商。</w:t>
      </w:r>
    </w:p>
    <w:p w14:paraId="1B41AD22">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14:paraId="5C7308F2">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14:paraId="35B46E5D">
      <w:pPr>
        <w:pStyle w:val="16"/>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14:paraId="52207622">
      <w:pPr>
        <w:pStyle w:val="1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供应商在电子交易平台传输提交响应文件后，还可以在响应截止时间前直接提交或者以邮政快递方式递交备份响应文件1份，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14:paraId="5B0FEFE9">
      <w:pPr>
        <w:pStyle w:val="1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DCD9E84">
      <w:pPr>
        <w:pStyle w:val="16"/>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9516739">
      <w:pPr>
        <w:pStyle w:val="16"/>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F86925D">
      <w:pPr>
        <w:pStyle w:val="16"/>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供应商仅提交备份响应文件，未在电子交易平台传输提交响应文件的，响应无效。</w:t>
      </w:r>
    </w:p>
    <w:p w14:paraId="76A6623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14:paraId="12810F07">
      <w:pPr>
        <w:pStyle w:val="16"/>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14:paraId="52252626">
      <w:pPr>
        <w:pStyle w:val="16"/>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14:paraId="47A21767">
      <w:pPr>
        <w:pStyle w:val="16"/>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E5E8CE8">
      <w:pPr>
        <w:pStyle w:val="16"/>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F6A5045">
      <w:pPr>
        <w:pStyle w:val="395"/>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14:paraId="4266CF7F">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color w:val="auto"/>
          <w:sz w:val="24"/>
          <w:szCs w:val="24"/>
        </w:rPr>
        <w:t>www.creditchina.gov.cn</w:t>
      </w:r>
      <w:r>
        <w:rPr>
          <w:rStyle w:val="68"/>
          <w:rFonts w:hint="eastAsia" w:ascii="仿宋" w:hAnsi="仿宋" w:eastAsia="仿宋" w:cs="仿宋"/>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14:paraId="5DB1CFAF">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14:paraId="687DE1CD">
      <w:pPr>
        <w:pStyle w:val="395"/>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14:paraId="07DDA6F6">
      <w:pPr>
        <w:pStyle w:val="395"/>
        <w:ind w:firstLine="480"/>
        <w:rPr>
          <w:rFonts w:ascii="仿宋" w:hAnsi="仿宋" w:eastAsia="仿宋" w:cs="仿宋"/>
          <w:b/>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F598B47">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最后报价</w:t>
      </w:r>
    </w:p>
    <w:p w14:paraId="06B56621">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最后报价文件</w:t>
      </w:r>
      <w:r>
        <w:rPr>
          <w:rFonts w:hint="eastAsia" w:ascii="仿宋" w:hAnsi="仿宋" w:eastAsia="仿宋" w:cs="仿宋"/>
          <w:sz w:val="24"/>
        </w:rPr>
        <w:t>应包括以下内容（均需使用电子签名）：</w:t>
      </w:r>
    </w:p>
    <w:p w14:paraId="6E07119F">
      <w:pPr>
        <w:pStyle w:val="16"/>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1.1最后报价一览表</w:t>
      </w:r>
      <w:r>
        <w:rPr>
          <w:rFonts w:hint="eastAsia" w:ascii="仿宋" w:hAnsi="仿宋" w:eastAsia="仿宋" w:cs="仿宋"/>
          <w:snapToGrid w:val="0"/>
          <w:kern w:val="28"/>
          <w:sz w:val="24"/>
        </w:rPr>
        <w:t>。</w:t>
      </w:r>
    </w:p>
    <w:p w14:paraId="6509028D">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14:paraId="5F0EA82D">
      <w:pPr>
        <w:pStyle w:val="395"/>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14:paraId="2122D3A7">
      <w:pPr>
        <w:pStyle w:val="395"/>
        <w:spacing w:before="0"/>
        <w:ind w:firstLine="0" w:firstLineChars="0"/>
        <w:rPr>
          <w:rFonts w:ascii="仿宋" w:hAnsi="仿宋" w:eastAsia="仿宋" w:cs="仿宋"/>
          <w:b/>
        </w:rPr>
      </w:pPr>
      <w:r>
        <w:rPr>
          <w:rFonts w:hint="eastAsia" w:ascii="仿宋" w:hAnsi="仿宋" w:eastAsia="仿宋" w:cs="仿宋"/>
          <w:b/>
        </w:rPr>
        <w:t>2. 价格分计算方法：</w:t>
      </w:r>
      <w:r>
        <w:rPr>
          <w:rFonts w:hint="eastAsia" w:ascii="仿宋" w:hAnsi="仿宋" w:eastAsia="仿宋" w:cs="仿宋"/>
        </w:rPr>
        <w:t>低价优先法。</w:t>
      </w:r>
    </w:p>
    <w:p w14:paraId="52A630B3">
      <w:pPr>
        <w:pStyle w:val="395"/>
        <w:spacing w:before="0"/>
        <w:ind w:firstLine="0" w:firstLineChars="0"/>
        <w:rPr>
          <w:rFonts w:ascii="仿宋" w:hAnsi="仿宋" w:eastAsia="仿宋" w:cs="仿宋"/>
          <w:szCs w:val="24"/>
        </w:rPr>
      </w:pPr>
      <w:r>
        <w:rPr>
          <w:rFonts w:hint="eastAsia" w:ascii="仿宋" w:hAnsi="仿宋" w:eastAsia="仿宋" w:cs="仿宋"/>
          <w:b/>
        </w:rPr>
        <w:t>3. 评审要求：</w:t>
      </w:r>
      <w:r>
        <w:rPr>
          <w:rFonts w:hint="eastAsia" w:ascii="仿宋" w:hAnsi="仿宋" w:eastAsia="仿宋" w:cs="仿宋"/>
        </w:rPr>
        <w:t>详见磋商文件第五部分“评审方法及评审标准”。</w:t>
      </w:r>
    </w:p>
    <w:p w14:paraId="6315B6F7">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14:paraId="0A996D6E">
      <w:pPr>
        <w:pStyle w:val="16"/>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14:paraId="44C84D27">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1863144C">
      <w:pPr>
        <w:pStyle w:val="16"/>
        <w:spacing w:line="360" w:lineRule="auto"/>
        <w:rPr>
          <w:rFonts w:ascii="仿宋" w:hAnsi="仿宋" w:eastAsia="仿宋" w:cs="仿宋"/>
          <w:b/>
          <w:sz w:val="24"/>
        </w:rPr>
      </w:pPr>
      <w:r>
        <w:rPr>
          <w:rFonts w:hint="eastAsia" w:ascii="仿宋" w:hAnsi="仿宋" w:eastAsia="仿宋" w:cs="仿宋"/>
          <w:b/>
          <w:sz w:val="24"/>
        </w:rPr>
        <w:t>2. 确定成交供应商</w:t>
      </w:r>
    </w:p>
    <w:p w14:paraId="3486C1BE">
      <w:pPr>
        <w:spacing w:line="360" w:lineRule="auto"/>
        <w:ind w:firstLine="360" w:firstLineChars="150"/>
        <w:rPr>
          <w:rFonts w:ascii="仿宋" w:hAnsi="仿宋" w:eastAsia="仿宋" w:cs="仿宋"/>
          <w:sz w:val="24"/>
        </w:rPr>
      </w:pPr>
      <w:r>
        <w:rPr>
          <w:rFonts w:hint="eastAsia" w:ascii="仿宋" w:hAnsi="仿宋" w:eastAsia="仿宋" w:cs="仿宋"/>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2FDF3386">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14:paraId="0831CB49">
      <w:pPr>
        <w:spacing w:line="360" w:lineRule="auto"/>
        <w:ind w:firstLine="360" w:firstLineChars="150"/>
        <w:rPr>
          <w:rFonts w:ascii="仿宋" w:hAnsi="仿宋" w:eastAsia="仿宋" w:cs="仿宋"/>
          <w:sz w:val="24"/>
        </w:rPr>
      </w:pPr>
      <w:r>
        <w:rPr>
          <w:rFonts w:hint="eastAsia" w:ascii="仿宋" w:hAnsi="仿宋" w:eastAsia="仿宋" w:cs="仿宋"/>
          <w:sz w:val="24"/>
          <w:szCs w:val="21"/>
        </w:rPr>
        <w:t>3.1自成交人确定之日起2个工作日内，采购代理机构通过电子交易平台向成交人发出成交通知书，</w:t>
      </w:r>
      <w:r>
        <w:rPr>
          <w:rFonts w:hint="eastAsia" w:ascii="仿宋" w:hAnsi="仿宋" w:eastAsia="仿宋" w:cs="仿宋"/>
          <w:sz w:val="24"/>
        </w:rPr>
        <w:t>同时编制发布采购</w:t>
      </w:r>
      <w:r>
        <w:rPr>
          <w:rFonts w:hint="eastAsia" w:ascii="仿宋" w:hAnsi="仿宋" w:eastAsia="仿宋" w:cs="仿宋"/>
          <w:sz w:val="24"/>
          <w:szCs w:val="21"/>
        </w:rPr>
        <w:t>成交结果公告。</w:t>
      </w:r>
      <w:r>
        <w:rPr>
          <w:rFonts w:hint="eastAsia" w:ascii="仿宋" w:hAnsi="仿宋" w:eastAsia="仿宋" w:cs="仿宋"/>
          <w:sz w:val="24"/>
        </w:rPr>
        <w:t>采购代理机构也可以以纸质形式进行成交通知。</w:t>
      </w:r>
    </w:p>
    <w:p w14:paraId="6366AC4A">
      <w:pPr>
        <w:spacing w:line="360" w:lineRule="auto"/>
        <w:ind w:firstLine="360" w:firstLineChars="150"/>
        <w:rPr>
          <w:rFonts w:ascii="仿宋" w:hAnsi="仿宋" w:eastAsia="仿宋" w:cs="仿宋"/>
          <w:sz w:val="24"/>
          <w:szCs w:val="21"/>
        </w:rPr>
      </w:pPr>
      <w:r>
        <w:rPr>
          <w:rFonts w:hint="eastAsia" w:ascii="仿宋" w:hAnsi="仿宋" w:eastAsia="仿宋" w:cs="仿宋"/>
          <w:sz w:val="24"/>
        </w:rPr>
        <w:t>3.2</w:t>
      </w:r>
      <w:r>
        <w:rPr>
          <w:rFonts w:hint="eastAsia" w:ascii="仿宋" w:hAnsi="仿宋" w:eastAsia="仿宋" w:cs="仿宋"/>
          <w:sz w:val="24"/>
          <w:szCs w:val="21"/>
        </w:rPr>
        <w:t>成交</w:t>
      </w:r>
      <w:r>
        <w:rPr>
          <w:rFonts w:hint="eastAsia" w:ascii="仿宋" w:hAnsi="仿宋" w:eastAsia="仿宋" w:cs="仿宋"/>
          <w:sz w:val="24"/>
        </w:rPr>
        <w:t>结果公告内容包括采购人及其委托的采购代理机构的名称、地址、联系方式，项目名称和项目编号，成交人名称、地址和成交金额，主要中标标的的名称、规格型号、数量、单价、服务要求，开标记录、</w:t>
      </w:r>
      <w:bookmarkStart w:id="42" w:name="_Hlk101184471"/>
      <w:r>
        <w:rPr>
          <w:rFonts w:hint="eastAsia" w:ascii="仿宋" w:hAnsi="仿宋" w:eastAsia="仿宋" w:cs="仿宋"/>
          <w:sz w:val="24"/>
        </w:rPr>
        <w:t>资格审查情况、评审专家抽取规则、符合性审查情况、</w:t>
      </w:r>
      <w:bookmarkEnd w:id="42"/>
      <w:r>
        <w:rPr>
          <w:rFonts w:hint="eastAsia" w:ascii="仿宋" w:hAnsi="仿宋" w:eastAsia="仿宋" w:cs="仿宋"/>
          <w:sz w:val="24"/>
        </w:rPr>
        <w:t>未成交情况说明、成交公告期限以及评审专家名单、评分汇总及明细。</w:t>
      </w:r>
    </w:p>
    <w:p w14:paraId="11065A77">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3.3公告期限为1个工作日。</w:t>
      </w:r>
    </w:p>
    <w:p w14:paraId="7E76972A">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14:paraId="0CFB3B59">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14:paraId="402ED489">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14:paraId="5BA206D1">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2.1</w:t>
      </w:r>
      <w:r>
        <w:rPr>
          <w:rFonts w:hint="eastAsia" w:ascii="仿宋" w:hAnsi="仿宋" w:eastAsia="仿宋" w:cs="仿宋"/>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6503422E">
      <w:pPr>
        <w:pStyle w:val="395"/>
        <w:snapToGrid w:val="0"/>
        <w:spacing w:before="0"/>
        <w:ind w:firstLine="480"/>
        <w:rPr>
          <w:rFonts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14:paraId="361E165A">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9AE3049">
      <w:pPr>
        <w:spacing w:line="360" w:lineRule="auto"/>
        <w:ind w:firstLine="465" w:firstLineChars="194"/>
        <w:jc w:val="left"/>
        <w:rPr>
          <w:rFonts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5E25FEC">
      <w:pPr>
        <w:spacing w:line="360" w:lineRule="auto"/>
        <w:ind w:firstLine="465" w:firstLineChars="194"/>
        <w:jc w:val="left"/>
        <w:rPr>
          <w:rFonts w:ascii="仿宋" w:hAnsi="仿宋" w:eastAsia="仿宋" w:cs="仿宋"/>
          <w:sz w:val="24"/>
          <w:szCs w:val="21"/>
        </w:rPr>
      </w:pPr>
      <w:r>
        <w:rPr>
          <w:rFonts w:hint="eastAsia" w:ascii="仿宋" w:hAnsi="仿宋" w:eastAsia="仿宋" w:cs="仿宋"/>
          <w:sz w:val="24"/>
          <w:szCs w:val="21"/>
        </w:rPr>
        <w:t>2.5如签订合同并生效后，成交供应商无故拒绝或延期，除按照合同条款处理外，列入不良行为记录一次，并给予通报。</w:t>
      </w:r>
    </w:p>
    <w:p w14:paraId="12F10ED9">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14:paraId="34A5B09C">
      <w:pPr>
        <w:pStyle w:val="24"/>
        <w:spacing w:line="360" w:lineRule="auto"/>
        <w:ind w:firstLine="0" w:firstLineChars="0"/>
        <w:rPr>
          <w:rFonts w:ascii="仿宋" w:hAnsi="仿宋" w:eastAsia="仿宋" w:cs="仿宋"/>
          <w:b/>
        </w:rPr>
      </w:pPr>
      <w:r>
        <w:rPr>
          <w:rFonts w:hint="eastAsia" w:ascii="仿宋" w:hAnsi="仿宋" w:eastAsia="仿宋" w:cs="仿宋"/>
          <w:b/>
        </w:rPr>
        <w:t>1.验收</w:t>
      </w:r>
    </w:p>
    <w:p w14:paraId="4F809F6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8249C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14:paraId="368EED6B">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859AD">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B72F09">
      <w:pPr>
        <w:jc w:val="left"/>
        <w:rPr>
          <w:rFonts w:ascii="仿宋" w:hAnsi="仿宋" w:eastAsia="仿宋" w:cs="仿宋"/>
        </w:rPr>
      </w:pPr>
    </w:p>
    <w:p w14:paraId="6D27B492">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14:paraId="179E7229">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14:paraId="2764E8C3">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14:paraId="7B8D1595">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14:paraId="0C887AF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14:paraId="5767610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14:paraId="13079134">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14:paraId="1CFA943B">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14:paraId="00EB6DE6">
      <w:pPr>
        <w:tabs>
          <w:tab w:val="left" w:pos="0"/>
        </w:tabs>
        <w:spacing w:line="360" w:lineRule="auto"/>
        <w:rPr>
          <w:rFonts w:ascii="仿宋" w:hAnsi="仿宋" w:eastAsia="仿宋" w:cs="仿宋"/>
          <w:b/>
          <w:sz w:val="36"/>
          <w:szCs w:val="36"/>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3" w:name="_Hlt74729768"/>
      <w:bookmarkEnd w:id="43"/>
      <w:bookmarkStart w:id="44" w:name="_Hlt75236101"/>
      <w:bookmarkEnd w:id="44"/>
      <w:bookmarkStart w:id="45" w:name="_Hlt75236011"/>
      <w:bookmarkEnd w:id="45"/>
      <w:bookmarkStart w:id="46" w:name="_Hlt68057669"/>
      <w:bookmarkEnd w:id="46"/>
      <w:bookmarkStart w:id="47" w:name="_Hlt68072990"/>
      <w:bookmarkEnd w:id="47"/>
      <w:bookmarkStart w:id="48" w:name="_Hlt74707468"/>
      <w:bookmarkEnd w:id="48"/>
      <w:bookmarkStart w:id="49" w:name="_Hlt74714665"/>
      <w:bookmarkEnd w:id="49"/>
      <w:bookmarkStart w:id="50" w:name="_Hlt74730295"/>
      <w:bookmarkEnd w:id="50"/>
      <w:bookmarkStart w:id="51" w:name="_Hlt75236290"/>
      <w:bookmarkEnd w:id="51"/>
      <w:bookmarkStart w:id="52" w:name="_Toc164416483"/>
      <w:bookmarkStart w:id="53" w:name="第三部分"/>
      <w:r>
        <w:rPr>
          <w:rFonts w:hint="eastAsia" w:ascii="仿宋" w:hAnsi="仿宋" w:eastAsia="仿宋" w:cs="仿宋"/>
          <w:b/>
          <w:sz w:val="36"/>
          <w:szCs w:val="36"/>
        </w:rPr>
        <w:br w:type="page"/>
      </w:r>
    </w:p>
    <w:p w14:paraId="77D2988A">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采购需求</w:t>
      </w:r>
    </w:p>
    <w:p w14:paraId="40296E50">
      <w:pPr>
        <w:pStyle w:val="3"/>
        <w:numPr>
          <w:ilvl w:val="0"/>
          <w:numId w:val="0"/>
        </w:numPr>
        <w:adjustRightInd w:val="0"/>
        <w:snapToGrid w:val="0"/>
        <w:rPr>
          <w:rFonts w:ascii="仿宋" w:eastAsia="仿宋" w:cs="仿宋"/>
          <w:color w:val="000000"/>
          <w:sz w:val="28"/>
          <w:szCs w:val="28"/>
        </w:rPr>
      </w:pPr>
      <w:bookmarkStart w:id="54" w:name="_Toc11664"/>
      <w:bookmarkStart w:id="55" w:name="_Toc15331"/>
      <w:bookmarkStart w:id="56" w:name="_Toc23450"/>
      <w:r>
        <w:rPr>
          <w:rFonts w:hint="eastAsia" w:ascii="仿宋" w:eastAsia="仿宋" w:cs="仿宋"/>
          <w:color w:val="000000"/>
          <w:sz w:val="28"/>
          <w:szCs w:val="28"/>
        </w:rPr>
        <w:t>一、</w:t>
      </w:r>
      <w:bookmarkEnd w:id="54"/>
      <w:r>
        <w:rPr>
          <w:rFonts w:hint="eastAsia" w:ascii="仿宋" w:eastAsia="仿宋" w:cs="仿宋"/>
          <w:color w:val="000000"/>
          <w:sz w:val="28"/>
          <w:szCs w:val="28"/>
        </w:rPr>
        <w:t>项目</w:t>
      </w:r>
      <w:bookmarkEnd w:id="55"/>
      <w:bookmarkEnd w:id="56"/>
      <w:r>
        <w:rPr>
          <w:rFonts w:hint="eastAsia" w:ascii="仿宋" w:eastAsia="仿宋" w:cs="仿宋"/>
          <w:color w:val="000000"/>
          <w:sz w:val="28"/>
          <w:szCs w:val="28"/>
          <w:lang w:val="en-US"/>
        </w:rPr>
        <w:t>概况</w:t>
      </w:r>
    </w:p>
    <w:p w14:paraId="0A8CA2F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1、项目名称：中共浙江省委办公厅信息化管理中心网络信息新媒体服务项目</w:t>
      </w:r>
    </w:p>
    <w:p w14:paraId="51D1A0E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2、预算金额：</w:t>
      </w:r>
      <w:r>
        <w:rPr>
          <w:rFonts w:ascii="仿宋" w:hAnsi="仿宋" w:eastAsia="仿宋" w:cs="仿宋"/>
          <w:sz w:val="24"/>
        </w:rPr>
        <w:t>37.2</w:t>
      </w:r>
      <w:r>
        <w:rPr>
          <w:rFonts w:hint="eastAsia" w:ascii="仿宋" w:hAnsi="仿宋" w:eastAsia="仿宋" w:cs="仿宋"/>
          <w:sz w:val="24"/>
        </w:rPr>
        <w:t>万元</w:t>
      </w:r>
    </w:p>
    <w:p w14:paraId="035D80E5">
      <w:pPr>
        <w:snapToGrid w:val="0"/>
        <w:spacing w:line="360" w:lineRule="auto"/>
        <w:ind w:firstLine="480" w:firstLineChars="200"/>
        <w:rPr>
          <w:rFonts w:ascii="仿宋" w:hAnsi="仿宋" w:eastAsia="仿宋" w:cs="仿宋"/>
          <w:sz w:val="32"/>
          <w:szCs w:val="32"/>
        </w:rPr>
      </w:pPr>
      <w:r>
        <w:rPr>
          <w:rFonts w:hint="eastAsia" w:ascii="仿宋" w:hAnsi="仿宋" w:eastAsia="仿宋" w:cs="仿宋"/>
          <w:sz w:val="24"/>
        </w:rPr>
        <w:t>3、服务期：自合同签订之日起</w:t>
      </w:r>
      <w:r>
        <w:rPr>
          <w:rFonts w:ascii="仿宋" w:hAnsi="仿宋" w:eastAsia="仿宋" w:cs="仿宋"/>
          <w:sz w:val="24"/>
        </w:rPr>
        <w:t>3</w:t>
      </w:r>
      <w:r>
        <w:rPr>
          <w:rFonts w:hint="eastAsia" w:ascii="仿宋" w:hAnsi="仿宋" w:eastAsia="仿宋" w:cs="仿宋"/>
          <w:sz w:val="24"/>
        </w:rPr>
        <w:t>年</w:t>
      </w:r>
    </w:p>
    <w:p w14:paraId="2C1BAF6B">
      <w:pPr>
        <w:pStyle w:val="3"/>
        <w:numPr>
          <w:ilvl w:val="0"/>
          <w:numId w:val="0"/>
        </w:numPr>
        <w:adjustRightInd w:val="0"/>
        <w:snapToGrid w:val="0"/>
        <w:rPr>
          <w:rFonts w:ascii="仿宋" w:eastAsia="仿宋" w:cs="仿宋"/>
          <w:color w:val="000000"/>
          <w:sz w:val="28"/>
          <w:szCs w:val="28"/>
          <w:lang w:val="en-US"/>
        </w:rPr>
      </w:pPr>
      <w:bookmarkStart w:id="57" w:name="_Toc9049"/>
      <w:bookmarkStart w:id="58" w:name="_Toc5899"/>
      <w:bookmarkStart w:id="59" w:name="_Toc31955"/>
      <w:r>
        <w:rPr>
          <w:rFonts w:hint="eastAsia" w:ascii="仿宋" w:eastAsia="仿宋" w:cs="仿宋"/>
          <w:color w:val="000000"/>
          <w:sz w:val="28"/>
          <w:szCs w:val="28"/>
        </w:rPr>
        <w:t>二、项目概述</w:t>
      </w:r>
    </w:p>
    <w:p w14:paraId="6522D647">
      <w:pPr>
        <w:spacing w:line="360" w:lineRule="auto"/>
        <w:ind w:firstLine="480" w:firstLineChars="200"/>
        <w:jc w:val="left"/>
        <w:rPr>
          <w:rFonts w:ascii="仿宋" w:hAnsi="仿宋" w:eastAsia="仿宋" w:cs="仿宋"/>
          <w:sz w:val="24"/>
        </w:rPr>
      </w:pPr>
      <w:r>
        <w:rPr>
          <w:rFonts w:hint="eastAsia" w:ascii="仿宋" w:hAnsi="仿宋" w:eastAsia="仿宋" w:cs="仿宋"/>
          <w:sz w:val="24"/>
        </w:rPr>
        <w:t>为适应新时代下网络信息工作的新特点、新要求，全面、准确、及时的监测采集相关网络信息，本次拟采取竞争性磋商方式开展网络信息新媒体服务项目采购。</w:t>
      </w:r>
    </w:p>
    <w:p w14:paraId="67EFBA5A">
      <w:pPr>
        <w:pStyle w:val="3"/>
        <w:numPr>
          <w:ilvl w:val="0"/>
          <w:numId w:val="0"/>
        </w:numPr>
        <w:adjustRightInd w:val="0"/>
        <w:snapToGrid w:val="0"/>
        <w:rPr>
          <w:rFonts w:ascii="仿宋" w:eastAsia="仿宋" w:cs="仿宋"/>
          <w:color w:val="000000"/>
          <w:sz w:val="28"/>
          <w:szCs w:val="28"/>
          <w:lang w:val="en-US"/>
        </w:rPr>
      </w:pPr>
      <w:r>
        <w:rPr>
          <w:rFonts w:hint="eastAsia" w:ascii="仿宋" w:eastAsia="仿宋" w:cs="仿宋"/>
          <w:color w:val="000000"/>
          <w:sz w:val="28"/>
          <w:szCs w:val="28"/>
          <w:lang w:val="en-US"/>
        </w:rPr>
        <w:t>三</w:t>
      </w:r>
      <w:r>
        <w:rPr>
          <w:rFonts w:hint="eastAsia" w:ascii="仿宋" w:eastAsia="仿宋" w:cs="仿宋"/>
          <w:color w:val="000000"/>
          <w:sz w:val="28"/>
          <w:szCs w:val="28"/>
        </w:rPr>
        <w:t>、服务内容及要求</w:t>
      </w:r>
    </w:p>
    <w:p w14:paraId="2758641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1、项目服务内容</w:t>
      </w:r>
    </w:p>
    <w:p w14:paraId="2E99099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（1）根据采购方需要，采集微信、微博、其他渠道（抖音、今日头条等）新媒体报道的政治、经济、文化、社会等类别突发信息、突发事件；</w:t>
      </w:r>
    </w:p>
    <w:p w14:paraId="087E3F1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（2）根据采购人的要求，对相关信息形成信息简述报告。</w:t>
      </w:r>
    </w:p>
    <w:p w14:paraId="73CB8F0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2、服务要求</w:t>
      </w:r>
    </w:p>
    <w:p w14:paraId="6301A42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（1）采集的信息应与用户单位的职能定位相匹配；</w:t>
      </w:r>
    </w:p>
    <w:p w14:paraId="34D68C88">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（2）信息采集应及时，采集的突发信息应当天上报。</w:t>
      </w:r>
    </w:p>
    <w:p w14:paraId="5BF08FD5">
      <w:pPr>
        <w:spacing w:line="360" w:lineRule="auto"/>
        <w:ind w:firstLine="480" w:firstLineChars="200"/>
        <w:jc w:val="left"/>
        <w:rPr>
          <w:rFonts w:ascii="仿宋" w:hAnsi="仿宋" w:eastAsia="仿宋" w:cs="仿宋"/>
          <w:sz w:val="24"/>
        </w:rPr>
      </w:pPr>
      <w:r>
        <w:rPr>
          <w:rFonts w:hint="eastAsia" w:ascii="仿宋" w:hAnsi="仿宋" w:eastAsia="仿宋" w:cs="仿宋"/>
          <w:sz w:val="24"/>
        </w:rPr>
        <w:t>※3、项目组人员配置要求</w:t>
      </w:r>
    </w:p>
    <w:p w14:paraId="3BB3A9E2">
      <w:pPr>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供应商应建立专项服务组，人员不少于2人，其中1人为专职服务人员。全体人员应与供应商签署保密协议，做好工作保密。</w:t>
      </w:r>
    </w:p>
    <w:p w14:paraId="674D05F5">
      <w:pPr>
        <w:spacing w:line="360" w:lineRule="auto"/>
        <w:ind w:firstLine="480" w:firstLineChars="200"/>
        <w:jc w:val="left"/>
        <w:rPr>
          <w:rFonts w:ascii="仿宋" w:hAnsi="仿宋" w:eastAsia="仿宋" w:cs="仿宋"/>
          <w:sz w:val="24"/>
        </w:rPr>
      </w:pPr>
      <w:r>
        <w:rPr>
          <w:rFonts w:hint="eastAsia" w:ascii="仿宋" w:hAnsi="仿宋" w:eastAsia="仿宋" w:cs="仿宋"/>
          <w:sz w:val="24"/>
        </w:rPr>
        <w:t>4、合同履行要求</w:t>
      </w:r>
    </w:p>
    <w:p w14:paraId="0B28F337">
      <w:pPr>
        <w:spacing w:line="360" w:lineRule="auto"/>
        <w:ind w:firstLine="480" w:firstLineChars="200"/>
        <w:jc w:val="left"/>
        <w:rPr>
          <w:rFonts w:ascii="仿宋" w:hAnsi="仿宋" w:eastAsia="仿宋" w:cs="仿宋"/>
          <w:sz w:val="24"/>
        </w:rPr>
      </w:pPr>
      <w:r>
        <w:rPr>
          <w:rFonts w:hint="eastAsia" w:ascii="仿宋" w:hAnsi="仿宋" w:eastAsia="仿宋" w:cs="仿宋"/>
          <w:sz w:val="24"/>
        </w:rPr>
        <w:t>供应商应保证服务质量，应当服从采购人的监督和管理，接受政府相关部门的监督。</w:t>
      </w:r>
    </w:p>
    <w:p w14:paraId="144DA7F6">
      <w:pPr>
        <w:spacing w:line="360" w:lineRule="auto"/>
        <w:ind w:firstLine="480" w:firstLineChars="200"/>
        <w:jc w:val="left"/>
        <w:rPr>
          <w:rFonts w:ascii="仿宋" w:hAnsi="仿宋" w:eastAsia="仿宋" w:cs="仿宋"/>
          <w:sz w:val="24"/>
        </w:rPr>
      </w:pPr>
      <w:r>
        <w:rPr>
          <w:rFonts w:hint="eastAsia" w:ascii="仿宋" w:hAnsi="仿宋" w:eastAsia="仿宋" w:cs="仿宋"/>
          <w:sz w:val="24"/>
        </w:rPr>
        <w:t>供应商接受服务项目后，应按照合同约定履行义务,完成项目的服务工作,不得将项目转让、转包（分包）他人。</w:t>
      </w:r>
    </w:p>
    <w:p w14:paraId="5E00D154">
      <w:pPr>
        <w:spacing w:line="360" w:lineRule="auto"/>
        <w:ind w:firstLine="480" w:firstLineChars="200"/>
        <w:jc w:val="left"/>
        <w:rPr>
          <w:rFonts w:ascii="仿宋" w:hAnsi="仿宋" w:eastAsia="仿宋" w:cs="仿宋"/>
          <w:sz w:val="24"/>
        </w:rPr>
      </w:pPr>
      <w:r>
        <w:rPr>
          <w:rFonts w:hint="eastAsia" w:ascii="仿宋" w:hAnsi="仿宋" w:eastAsia="仿宋" w:cs="仿宋"/>
          <w:sz w:val="24"/>
        </w:rPr>
        <w:t>供应商需具备完善的内部管理制度，由供应商引起的相关事故及造成的损失由供应商自行承担。</w:t>
      </w:r>
    </w:p>
    <w:p w14:paraId="30AEE892">
      <w:pPr>
        <w:pStyle w:val="3"/>
        <w:numPr>
          <w:ilvl w:val="0"/>
          <w:numId w:val="0"/>
        </w:numPr>
        <w:adjustRightInd w:val="0"/>
        <w:snapToGrid w:val="0"/>
        <w:rPr>
          <w:rFonts w:ascii="仿宋" w:eastAsia="仿宋" w:cs="仿宋"/>
          <w:color w:val="000000"/>
          <w:sz w:val="28"/>
          <w:szCs w:val="28"/>
          <w:lang w:val="en-US"/>
        </w:rPr>
      </w:pPr>
      <w:r>
        <w:rPr>
          <w:rFonts w:hint="eastAsia" w:ascii="仿宋" w:eastAsia="仿宋" w:cs="仿宋"/>
          <w:color w:val="000000"/>
          <w:sz w:val="28"/>
          <w:szCs w:val="28"/>
          <w:lang w:val="en-US"/>
        </w:rPr>
        <w:t>四</w:t>
      </w:r>
      <w:r>
        <w:rPr>
          <w:rFonts w:hint="eastAsia" w:ascii="仿宋" w:eastAsia="仿宋" w:cs="仿宋"/>
          <w:color w:val="000000"/>
          <w:sz w:val="28"/>
          <w:szCs w:val="28"/>
        </w:rPr>
        <w:t>、商务要求</w:t>
      </w:r>
    </w:p>
    <w:p w14:paraId="3EF9F40B">
      <w:pPr>
        <w:spacing w:line="360" w:lineRule="auto"/>
        <w:ind w:firstLine="480" w:firstLineChars="200"/>
        <w:jc w:val="left"/>
        <w:rPr>
          <w:rFonts w:ascii="仿宋" w:hAnsi="仿宋" w:eastAsia="仿宋" w:cs="仿宋"/>
          <w:sz w:val="24"/>
        </w:rPr>
      </w:pPr>
      <w:r>
        <w:rPr>
          <w:rFonts w:hint="eastAsia" w:ascii="仿宋" w:hAnsi="仿宋" w:eastAsia="仿宋" w:cs="仿宋"/>
          <w:sz w:val="24"/>
        </w:rPr>
        <w:t>1、履约时间：本次采购服务期限为3年，合同一年一签。当年合同履行完毕后，采购人可以根据供应商服务质量及项目延续性情况等，与成交供应商续签下一年合同。</w:t>
      </w:r>
    </w:p>
    <w:p w14:paraId="383F6BF9">
      <w:pPr>
        <w:spacing w:line="360" w:lineRule="auto"/>
        <w:ind w:firstLine="480" w:firstLineChars="200"/>
        <w:jc w:val="left"/>
        <w:rPr>
          <w:rFonts w:ascii="仿宋" w:hAnsi="仿宋" w:eastAsia="仿宋" w:cs="仿宋"/>
          <w:sz w:val="24"/>
        </w:rPr>
      </w:pPr>
      <w:r>
        <w:rPr>
          <w:rFonts w:hint="eastAsia" w:ascii="仿宋" w:hAnsi="仿宋" w:eastAsia="仿宋" w:cs="仿宋"/>
          <w:sz w:val="24"/>
        </w:rPr>
        <w:t>2、履约地点：采购人指定地点。</w:t>
      </w:r>
    </w:p>
    <w:p w14:paraId="19180D53">
      <w:pPr>
        <w:spacing w:line="360" w:lineRule="auto"/>
        <w:ind w:firstLine="480" w:firstLineChars="200"/>
        <w:jc w:val="left"/>
        <w:rPr>
          <w:rFonts w:ascii="仿宋" w:hAnsi="仿宋" w:eastAsia="仿宋" w:cs="仿宋"/>
          <w:sz w:val="24"/>
        </w:rPr>
      </w:pPr>
      <w:r>
        <w:rPr>
          <w:rFonts w:hint="eastAsia" w:ascii="仿宋" w:hAnsi="仿宋" w:eastAsia="仿宋" w:cs="仿宋"/>
          <w:sz w:val="24"/>
        </w:rPr>
        <w:t>3、付款方式：合同生效以及具备实施条件后7个工作日内支付当期合同总额的50%，项目结束通过采购人验收后支付剩余50%。</w:t>
      </w:r>
    </w:p>
    <w:p w14:paraId="3814C086">
      <w:pPr>
        <w:spacing w:line="360" w:lineRule="auto"/>
        <w:ind w:firstLine="480" w:firstLineChars="200"/>
        <w:jc w:val="left"/>
        <w:rPr>
          <w:rFonts w:ascii="仿宋" w:hAnsi="仿宋" w:eastAsia="仿宋" w:cs="仿宋"/>
          <w:sz w:val="24"/>
        </w:rPr>
      </w:pPr>
      <w:r>
        <w:rPr>
          <w:rFonts w:hint="eastAsia" w:ascii="仿宋" w:hAnsi="仿宋" w:eastAsia="仿宋" w:cs="仿宋"/>
          <w:sz w:val="24"/>
        </w:rPr>
        <w:t>4、保密要求：供应商需对监测收集的信息进行妥善管理，不得对外泄露信息，如服务过程中发生泄密问题，由供应商承担相关责任。所有服务人员应加强保密学习，签署工作保密协议。供应商应对在本项目服务过程中获悉的属于采购人内部文件资料以及未公开的相关信息予以保密，特别是舆情产品中具体处置情况和调查结果予以保密，不得对外泄露信息。</w:t>
      </w:r>
    </w:p>
    <w:p w14:paraId="31EA9099">
      <w:pPr>
        <w:spacing w:line="360" w:lineRule="auto"/>
        <w:ind w:firstLine="480" w:firstLineChars="200"/>
        <w:jc w:val="left"/>
        <w:rPr>
          <w:rFonts w:ascii="仿宋" w:hAnsi="仿宋" w:eastAsia="仿宋" w:cs="仿宋"/>
          <w:sz w:val="24"/>
        </w:rPr>
      </w:pPr>
      <w:r>
        <w:rPr>
          <w:rFonts w:hint="eastAsia" w:ascii="仿宋" w:hAnsi="仿宋" w:eastAsia="仿宋" w:cs="仿宋"/>
          <w:sz w:val="24"/>
        </w:rPr>
        <w:t>5、履约保证金：无。</w:t>
      </w:r>
    </w:p>
    <w:p w14:paraId="220C5CCB">
      <w:pPr>
        <w:spacing w:line="360" w:lineRule="auto"/>
        <w:ind w:firstLine="480" w:firstLineChars="200"/>
        <w:jc w:val="left"/>
        <w:rPr>
          <w:rFonts w:ascii="仿宋" w:hAnsi="仿宋" w:eastAsia="仿宋" w:cs="仿宋"/>
          <w:sz w:val="24"/>
        </w:rPr>
      </w:pPr>
      <w:r>
        <w:rPr>
          <w:rFonts w:hint="eastAsia" w:ascii="仿宋" w:hAnsi="仿宋" w:eastAsia="仿宋" w:cs="仿宋"/>
          <w:sz w:val="24"/>
        </w:rPr>
        <w:t>6、设施设备要求：供应商自行准备监测设备、系统、服务器等相关设备和软件。</w:t>
      </w:r>
    </w:p>
    <w:p w14:paraId="7314109D">
      <w:pPr>
        <w:spacing w:line="360" w:lineRule="auto"/>
        <w:ind w:firstLine="480" w:firstLineChars="200"/>
        <w:jc w:val="left"/>
        <w:rPr>
          <w:rFonts w:ascii="仿宋" w:hAnsi="仿宋" w:eastAsia="仿宋" w:cs="仿宋"/>
          <w:sz w:val="24"/>
        </w:rPr>
      </w:pPr>
      <w:r>
        <w:rPr>
          <w:rFonts w:hint="eastAsia" w:ascii="仿宋" w:hAnsi="仿宋" w:eastAsia="仿宋" w:cs="仿宋"/>
          <w:sz w:val="24"/>
        </w:rPr>
        <w:t>7、监管要求：供应商为本项目提供的所有服务应确保服务质量，随时按照采购人需求进行优化调整。供应商需接受采购监督管理部门的检查、监督。接受项目行业管理部门及政府有关部门的指导，接受采购人的监督。</w:t>
      </w:r>
    </w:p>
    <w:p w14:paraId="225074D4">
      <w:pPr>
        <w:pStyle w:val="3"/>
        <w:numPr>
          <w:ilvl w:val="0"/>
          <w:numId w:val="0"/>
        </w:numPr>
        <w:adjustRightInd w:val="0"/>
        <w:snapToGrid w:val="0"/>
        <w:rPr>
          <w:rFonts w:ascii="仿宋" w:eastAsia="仿宋" w:cs="仿宋"/>
          <w:color w:val="000000"/>
          <w:sz w:val="28"/>
          <w:szCs w:val="28"/>
          <w:lang w:val="en-US"/>
        </w:rPr>
      </w:pPr>
      <w:r>
        <w:rPr>
          <w:rFonts w:hint="eastAsia" w:ascii="仿宋" w:eastAsia="仿宋" w:cs="仿宋"/>
          <w:color w:val="000000"/>
          <w:sz w:val="28"/>
          <w:szCs w:val="28"/>
          <w:lang w:val="en-US"/>
        </w:rPr>
        <w:t>五</w:t>
      </w:r>
      <w:r>
        <w:rPr>
          <w:rFonts w:hint="eastAsia" w:ascii="仿宋" w:eastAsia="仿宋" w:cs="仿宋"/>
          <w:color w:val="000000"/>
          <w:sz w:val="28"/>
          <w:szCs w:val="28"/>
        </w:rPr>
        <w:t>、其他相关要求</w:t>
      </w:r>
    </w:p>
    <w:p w14:paraId="59C9B6E8">
      <w:pPr>
        <w:spacing w:line="360" w:lineRule="auto"/>
        <w:ind w:firstLine="480" w:firstLineChars="200"/>
        <w:jc w:val="left"/>
        <w:rPr>
          <w:rFonts w:ascii="仿宋" w:hAnsi="仿宋" w:eastAsia="仿宋" w:cs="仿宋"/>
          <w:sz w:val="24"/>
        </w:rPr>
      </w:pPr>
      <w:r>
        <w:rPr>
          <w:rFonts w:hint="eastAsia" w:ascii="仿宋" w:hAnsi="仿宋" w:eastAsia="仿宋" w:cs="仿宋"/>
          <w:sz w:val="24"/>
        </w:rPr>
        <w:t>没有采购人事先书面同意，中标人不得将由采购人提供的有关合同或任何合同条文、规格、计划、图纸、样品或资料提供给与履行本项目无关的任何其他人。即使向履行本项目有关的人员提供，也应注意保密并限于履行项目的必需范围。</w:t>
      </w:r>
    </w:p>
    <w:bookmarkEnd w:id="57"/>
    <w:bookmarkEnd w:id="58"/>
    <w:bookmarkEnd w:id="59"/>
    <w:p w14:paraId="5D45A052">
      <w:pPr>
        <w:pStyle w:val="3"/>
        <w:numPr>
          <w:ilvl w:val="0"/>
          <w:numId w:val="0"/>
        </w:numPr>
        <w:snapToGrid w:val="0"/>
        <w:rPr>
          <w:rFonts w:ascii="仿宋" w:eastAsia="仿宋" w:cs="仿宋"/>
          <w:color w:val="000000"/>
          <w:sz w:val="28"/>
          <w:szCs w:val="28"/>
          <w:lang w:val="en-US"/>
        </w:rPr>
      </w:pPr>
      <w:bookmarkStart w:id="60" w:name="_Toc22642"/>
      <w:r>
        <w:rPr>
          <w:rFonts w:hint="eastAsia" w:ascii="仿宋" w:eastAsia="仿宋" w:cs="仿宋"/>
          <w:color w:val="000000"/>
          <w:sz w:val="28"/>
          <w:szCs w:val="28"/>
          <w:lang w:val="en-US"/>
        </w:rPr>
        <w:t>六、验收要求</w:t>
      </w:r>
    </w:p>
    <w:p w14:paraId="439F9CF0">
      <w:pPr>
        <w:spacing w:line="360" w:lineRule="auto"/>
        <w:ind w:firstLine="480" w:firstLineChars="200"/>
        <w:rPr>
          <w:rFonts w:ascii="仿宋" w:hAnsi="仿宋" w:eastAsia="仿宋" w:cs="仿宋"/>
          <w:sz w:val="24"/>
        </w:rPr>
      </w:pPr>
      <w:r>
        <w:rPr>
          <w:rFonts w:hint="eastAsia" w:ascii="仿宋" w:hAnsi="仿宋" w:eastAsia="仿宋" w:cs="仿宋"/>
          <w:sz w:val="24"/>
        </w:rPr>
        <w:t>1.验收标准：满足甲方对服务方案的要求。</w:t>
      </w:r>
    </w:p>
    <w:p w14:paraId="2FD12598">
      <w:pPr>
        <w:spacing w:line="360" w:lineRule="auto"/>
        <w:ind w:firstLine="480" w:firstLineChars="200"/>
        <w:rPr>
          <w:rFonts w:ascii="仿宋" w:hAnsi="仿宋" w:eastAsia="仿宋" w:cs="仿宋"/>
          <w:sz w:val="24"/>
        </w:rPr>
      </w:pPr>
      <w:r>
        <w:rPr>
          <w:rFonts w:hint="eastAsia" w:ascii="仿宋" w:hAnsi="仿宋" w:eastAsia="仿宋" w:cs="仿宋"/>
          <w:sz w:val="24"/>
        </w:rPr>
        <w:t>2.乙方服务内容完成后，甲方应对乙方提交的成果进行验收，方案验收合格的，方可执行；乙方验收未通过的，甲方有权要求乙方限期整改，直至通过甲方验收。</w:t>
      </w:r>
    </w:p>
    <w:p w14:paraId="6E68085A">
      <w:pPr>
        <w:spacing w:line="360" w:lineRule="auto"/>
        <w:ind w:firstLine="480" w:firstLineChars="200"/>
        <w:rPr>
          <w:rFonts w:ascii="仿宋" w:hAnsi="仿宋" w:eastAsia="仿宋" w:cs="仿宋"/>
          <w:sz w:val="24"/>
        </w:rPr>
      </w:pPr>
      <w:r>
        <w:rPr>
          <w:rFonts w:hint="eastAsia" w:ascii="仿宋" w:hAnsi="仿宋" w:eastAsia="仿宋" w:cs="仿宋"/>
          <w:sz w:val="24"/>
        </w:rPr>
        <w:t>3.乙方服务内容执行完毕，须向甲方发出验收申请，申请包括书面验收申请、相关说明、报告等，甲方收到乙方申请后组织进行验收。</w:t>
      </w:r>
    </w:p>
    <w:p w14:paraId="2D31A190">
      <w:pPr>
        <w:spacing w:line="360" w:lineRule="auto"/>
        <w:ind w:firstLine="480" w:firstLineChars="200"/>
        <w:rPr>
          <w:rFonts w:ascii="仿宋" w:hAnsi="仿宋" w:eastAsia="仿宋" w:cs="仿宋"/>
          <w:sz w:val="24"/>
        </w:rPr>
      </w:pPr>
      <w:r>
        <w:rPr>
          <w:rFonts w:hint="eastAsia" w:ascii="仿宋" w:hAnsi="仿宋" w:eastAsia="仿宋" w:cs="仿宋"/>
          <w:sz w:val="24"/>
        </w:rPr>
        <w:t>4.甲方在乙方提供相关服务的过程中，有权不定期对服务内容和质量进行考核。乙方提供相关服务过程中有违反合同约定、不达约定标准情况的，甲方有权要求乙方限期整改，乙方未按甲方要求整改的，甲方有权拒绝验收。</w:t>
      </w:r>
    </w:p>
    <w:p w14:paraId="41CB7C81">
      <w:pPr>
        <w:spacing w:line="360" w:lineRule="auto"/>
        <w:ind w:firstLine="480" w:firstLineChars="200"/>
        <w:rPr>
          <w:rFonts w:ascii="仿宋" w:hAnsi="仿宋" w:eastAsia="仿宋" w:cs="仿宋"/>
          <w:sz w:val="24"/>
        </w:rPr>
      </w:pPr>
      <w:r>
        <w:rPr>
          <w:rFonts w:hint="eastAsia" w:ascii="仿宋" w:hAnsi="仿宋" w:eastAsia="仿宋" w:cs="仿宋"/>
          <w:sz w:val="24"/>
        </w:rPr>
        <w:t>5.经验收后，乙方服务成果不合格的，甲方有权要求乙方进行整改，相关费用由乙方承担；如乙方整改后仍不合格或已经无法整改的，甲方除有权要求乙方承担相应的违约责任外，还有权解除合同，并可以拒绝支付未支付的款项，乙方已经收取的款项应退还给甲方。</w:t>
      </w:r>
    </w:p>
    <w:p w14:paraId="23F38B86">
      <w:pPr>
        <w:pStyle w:val="3"/>
        <w:numPr>
          <w:ilvl w:val="0"/>
          <w:numId w:val="0"/>
        </w:numPr>
        <w:snapToGrid w:val="0"/>
        <w:rPr>
          <w:rFonts w:ascii="仿宋" w:eastAsia="仿宋" w:cs="仿宋"/>
          <w:color w:val="000000"/>
          <w:sz w:val="28"/>
          <w:szCs w:val="28"/>
          <w:lang w:val="en-US"/>
        </w:rPr>
      </w:pPr>
      <w:r>
        <w:rPr>
          <w:rFonts w:hint="eastAsia" w:ascii="仿宋" w:eastAsia="仿宋" w:cs="仿宋"/>
          <w:color w:val="000000"/>
          <w:sz w:val="28"/>
          <w:szCs w:val="28"/>
          <w:lang w:val="en-US"/>
        </w:rPr>
        <w:t>七、其他</w:t>
      </w:r>
    </w:p>
    <w:p w14:paraId="7283617E">
      <w:pPr>
        <w:spacing w:line="360" w:lineRule="auto"/>
        <w:ind w:firstLine="480" w:firstLineChars="200"/>
        <w:rPr>
          <w:rFonts w:ascii="仿宋" w:hAnsi="仿宋" w:eastAsia="仿宋" w:cs="仿宋"/>
          <w:sz w:val="24"/>
        </w:rPr>
      </w:pPr>
      <w:r>
        <w:rPr>
          <w:rFonts w:hint="eastAsia" w:ascii="仿宋" w:hAnsi="仿宋" w:eastAsia="仿宋" w:cs="仿宋"/>
          <w:sz w:val="24"/>
        </w:rPr>
        <w:t>1.供应商应具有自202</w:t>
      </w:r>
      <w:r>
        <w:rPr>
          <w:rFonts w:hint="eastAsia" w:ascii="仿宋" w:hAnsi="仿宋" w:eastAsia="仿宋" w:cs="仿宋"/>
          <w:sz w:val="24"/>
          <w:lang w:val="en-US" w:eastAsia="zh-CN"/>
        </w:rPr>
        <w:t>1</w:t>
      </w:r>
      <w:r>
        <w:rPr>
          <w:rFonts w:hint="eastAsia" w:ascii="仿宋" w:hAnsi="仿宋" w:eastAsia="仿宋" w:cs="仿宋"/>
          <w:sz w:val="24"/>
        </w:rPr>
        <w:t>年1月1日以来（以合同签订时间为准）网络信息服务项目经验。</w:t>
      </w:r>
    </w:p>
    <w:p w14:paraId="74C93C5B">
      <w:pPr>
        <w:spacing w:line="360" w:lineRule="auto"/>
        <w:ind w:firstLine="480" w:firstLineChars="200"/>
        <w:jc w:val="left"/>
        <w:rPr>
          <w:rFonts w:ascii="仿宋" w:hAnsi="仿宋" w:eastAsia="仿宋" w:cs="仿宋"/>
          <w:sz w:val="24"/>
        </w:rPr>
      </w:pPr>
      <w:r>
        <w:rPr>
          <w:rFonts w:hint="eastAsia" w:ascii="仿宋" w:hAnsi="仿宋" w:eastAsia="仿宋" w:cs="仿宋"/>
          <w:sz w:val="24"/>
        </w:rPr>
        <w:t>2.供应商针对本项目信息收集报告工作提出整体工作思路与日常工作方案。</w:t>
      </w:r>
    </w:p>
    <w:p w14:paraId="7D442E07">
      <w:pPr>
        <w:spacing w:line="360" w:lineRule="auto"/>
        <w:ind w:firstLine="480" w:firstLineChars="200"/>
        <w:jc w:val="left"/>
        <w:rPr>
          <w:rFonts w:ascii="仿宋" w:hAnsi="仿宋" w:eastAsia="仿宋" w:cs="仿宋"/>
          <w:sz w:val="24"/>
        </w:rPr>
      </w:pPr>
      <w:r>
        <w:rPr>
          <w:rFonts w:hint="eastAsia" w:ascii="仿宋" w:hAnsi="仿宋" w:eastAsia="仿宋" w:cs="仿宋"/>
          <w:sz w:val="24"/>
        </w:rPr>
        <w:t>3.供应商提供2024年10月1日至提交响应文件之日期间突发网络信息案例情况</w:t>
      </w:r>
      <w:r>
        <w:rPr>
          <w:rFonts w:hint="eastAsia" w:ascii="仿宋" w:hAnsi="仿宋" w:eastAsia="仿宋" w:cs="仿宋"/>
          <w:sz w:val="24"/>
          <w:lang w:eastAsia="zh-CN"/>
        </w:rPr>
        <w:t>（</w:t>
      </w:r>
      <w:r>
        <w:rPr>
          <w:rFonts w:hint="eastAsia" w:ascii="仿宋" w:hAnsi="仿宋" w:eastAsia="仿宋" w:cs="仿宋"/>
          <w:sz w:val="24"/>
          <w:lang w:val="en-US" w:eastAsia="zh-CN"/>
        </w:rPr>
        <w:t>包括</w:t>
      </w:r>
      <w:r>
        <w:rPr>
          <w:rFonts w:ascii="仿宋" w:hAnsi="仿宋" w:eastAsia="仿宋" w:cs="仿宋"/>
          <w:sz w:val="24"/>
        </w:rPr>
        <w:t>微信渠道突发网络信息案例</w:t>
      </w:r>
      <w:r>
        <w:rPr>
          <w:rFonts w:hint="eastAsia" w:ascii="仿宋" w:hAnsi="仿宋" w:eastAsia="仿宋" w:cs="仿宋"/>
          <w:sz w:val="24"/>
          <w:lang w:eastAsia="zh-CN"/>
        </w:rPr>
        <w:t>、</w:t>
      </w:r>
      <w:r>
        <w:rPr>
          <w:rFonts w:ascii="仿宋" w:hAnsi="仿宋" w:eastAsia="仿宋" w:cs="仿宋"/>
          <w:sz w:val="24"/>
        </w:rPr>
        <w:t>微博渠道突发网络信息案例</w:t>
      </w:r>
      <w:r>
        <w:rPr>
          <w:rFonts w:hint="eastAsia" w:ascii="仿宋" w:hAnsi="仿宋" w:eastAsia="仿宋" w:cs="仿宋"/>
          <w:sz w:val="24"/>
          <w:lang w:eastAsia="zh-CN"/>
        </w:rPr>
        <w:t>、</w:t>
      </w:r>
      <w:r>
        <w:rPr>
          <w:rFonts w:hint="eastAsia" w:ascii="仿宋" w:hAnsi="仿宋" w:eastAsia="仿宋" w:cs="仿宋"/>
          <w:sz w:val="24"/>
        </w:rPr>
        <w:t>其他</w:t>
      </w:r>
      <w:r>
        <w:rPr>
          <w:rFonts w:ascii="仿宋" w:hAnsi="仿宋" w:eastAsia="仿宋" w:cs="仿宋"/>
          <w:sz w:val="24"/>
        </w:rPr>
        <w:t>渠道</w:t>
      </w:r>
      <w:r>
        <w:rPr>
          <w:rFonts w:hint="eastAsia" w:ascii="仿宋" w:hAnsi="仿宋" w:eastAsia="仿宋" w:cs="仿宋"/>
          <w:sz w:val="24"/>
        </w:rPr>
        <w:t>（抖音、今日头条等）</w:t>
      </w:r>
      <w:r>
        <w:rPr>
          <w:rFonts w:ascii="仿宋" w:hAnsi="仿宋" w:eastAsia="仿宋" w:cs="仿宋"/>
          <w:sz w:val="24"/>
        </w:rPr>
        <w:t>政治</w:t>
      </w:r>
      <w:r>
        <w:rPr>
          <w:rFonts w:hint="eastAsia" w:ascii="仿宋" w:hAnsi="仿宋" w:eastAsia="仿宋" w:cs="仿宋"/>
          <w:sz w:val="24"/>
        </w:rPr>
        <w:t>类</w:t>
      </w:r>
      <w:r>
        <w:rPr>
          <w:rFonts w:hint="eastAsia" w:ascii="仿宋" w:hAnsi="仿宋" w:eastAsia="仿宋" w:cs="仿宋"/>
          <w:sz w:val="24"/>
          <w:lang w:eastAsia="zh-CN"/>
        </w:rPr>
        <w:t>、</w:t>
      </w:r>
      <w:r>
        <w:rPr>
          <w:rFonts w:hint="eastAsia" w:ascii="仿宋" w:hAnsi="仿宋" w:eastAsia="仿宋" w:cs="仿宋"/>
          <w:sz w:val="24"/>
        </w:rPr>
        <w:t>经济类</w:t>
      </w:r>
      <w:r>
        <w:rPr>
          <w:rFonts w:hint="eastAsia" w:ascii="仿宋" w:hAnsi="仿宋" w:eastAsia="仿宋" w:cs="仿宋"/>
          <w:sz w:val="24"/>
          <w:lang w:eastAsia="zh-CN"/>
        </w:rPr>
        <w:t>、</w:t>
      </w:r>
      <w:r>
        <w:rPr>
          <w:rFonts w:hint="eastAsia" w:ascii="仿宋" w:hAnsi="仿宋" w:eastAsia="仿宋" w:cs="仿宋"/>
          <w:sz w:val="24"/>
        </w:rPr>
        <w:t>文化类</w:t>
      </w:r>
      <w:r>
        <w:rPr>
          <w:rFonts w:hint="eastAsia" w:ascii="仿宋" w:hAnsi="仿宋" w:eastAsia="仿宋" w:cs="仿宋"/>
          <w:sz w:val="24"/>
          <w:lang w:eastAsia="zh-CN"/>
        </w:rPr>
        <w:t>、</w:t>
      </w:r>
      <w:r>
        <w:rPr>
          <w:rFonts w:hint="eastAsia" w:ascii="仿宋" w:hAnsi="仿宋" w:eastAsia="仿宋" w:cs="仿宋"/>
          <w:sz w:val="24"/>
        </w:rPr>
        <w:t>社会类</w:t>
      </w:r>
      <w:r>
        <w:rPr>
          <w:rFonts w:hint="eastAsia" w:ascii="仿宋" w:hAnsi="仿宋" w:eastAsia="仿宋" w:cs="仿宋"/>
          <w:sz w:val="24"/>
          <w:lang w:eastAsia="zh-CN"/>
        </w:rPr>
        <w:t>、</w:t>
      </w:r>
      <w:r>
        <w:rPr>
          <w:rFonts w:hint="eastAsia" w:ascii="仿宋" w:hAnsi="仿宋" w:eastAsia="仿宋" w:cs="仿宋"/>
          <w:sz w:val="24"/>
        </w:rPr>
        <w:t>其他类</w:t>
      </w:r>
      <w:r>
        <w:rPr>
          <w:rFonts w:ascii="仿宋" w:hAnsi="仿宋" w:eastAsia="仿宋" w:cs="仿宋"/>
          <w:sz w:val="24"/>
        </w:rPr>
        <w:t>突发网络信息案例</w:t>
      </w:r>
      <w:r>
        <w:rPr>
          <w:rFonts w:hint="eastAsia" w:ascii="仿宋" w:hAnsi="仿宋" w:eastAsia="仿宋" w:cs="仿宋"/>
          <w:sz w:val="24"/>
          <w:lang w:eastAsia="zh-CN"/>
        </w:rPr>
        <w:t>，每个渠道每个类别提供4条信息）</w:t>
      </w:r>
      <w:r>
        <w:rPr>
          <w:rFonts w:hint="eastAsia" w:ascii="仿宋" w:hAnsi="仿宋" w:eastAsia="仿宋" w:cs="仿宋"/>
          <w:sz w:val="24"/>
        </w:rPr>
        <w:t>。</w:t>
      </w:r>
    </w:p>
    <w:p w14:paraId="02D3FFD3">
      <w:pPr>
        <w:spacing w:line="360" w:lineRule="auto"/>
        <w:ind w:firstLine="480" w:firstLineChars="200"/>
        <w:jc w:val="left"/>
        <w:rPr>
          <w:rFonts w:ascii="仿宋" w:hAnsi="仿宋" w:eastAsia="仿宋" w:cs="仿宋"/>
        </w:rPr>
      </w:pPr>
      <w:r>
        <w:rPr>
          <w:rFonts w:hint="eastAsia" w:ascii="仿宋" w:hAnsi="仿宋" w:eastAsia="仿宋" w:cs="仿宋"/>
          <w:sz w:val="24"/>
        </w:rPr>
        <w:t>4.供应商针对本项目提供服务响应措施。</w:t>
      </w:r>
    </w:p>
    <w:p w14:paraId="137F00B9">
      <w:pPr>
        <w:spacing w:line="360" w:lineRule="auto"/>
        <w:ind w:firstLine="480" w:firstLineChars="200"/>
        <w:jc w:val="left"/>
        <w:rPr>
          <w:rFonts w:ascii="仿宋" w:hAnsi="仿宋" w:eastAsia="仿宋" w:cs="仿宋"/>
          <w:sz w:val="24"/>
        </w:rPr>
      </w:pPr>
      <w:r>
        <w:rPr>
          <w:rFonts w:hint="eastAsia" w:ascii="仿宋" w:hAnsi="仿宋" w:eastAsia="仿宋" w:cs="仿宋"/>
          <w:sz w:val="24"/>
        </w:rPr>
        <w:t>5.供应商针对本项目提供信息安全承诺。</w:t>
      </w:r>
    </w:p>
    <w:p w14:paraId="1DD9E376">
      <w:pPr>
        <w:spacing w:line="360" w:lineRule="auto"/>
        <w:ind w:firstLine="480" w:firstLineChars="200"/>
        <w:jc w:val="left"/>
        <w:rPr>
          <w:rFonts w:ascii="仿宋" w:hAnsi="仿宋" w:eastAsia="仿宋" w:cs="仿宋"/>
          <w:sz w:val="24"/>
        </w:rPr>
      </w:pPr>
      <w:r>
        <w:rPr>
          <w:rFonts w:hint="eastAsia" w:ascii="仿宋" w:hAnsi="仿宋" w:eastAsia="仿宋" w:cs="仿宋"/>
          <w:sz w:val="24"/>
        </w:rPr>
        <w:t>6.供应商针对本项目提供保密方案。</w:t>
      </w:r>
    </w:p>
    <w:p w14:paraId="2D044CD3">
      <w:pPr>
        <w:spacing w:line="360" w:lineRule="auto"/>
        <w:ind w:firstLine="420" w:firstLineChars="200"/>
        <w:jc w:val="left"/>
        <w:rPr>
          <w:rFonts w:ascii="仿宋" w:hAnsi="仿宋" w:eastAsia="仿宋" w:cs="仿宋"/>
        </w:rPr>
      </w:pPr>
      <w:r>
        <w:rPr>
          <w:rFonts w:hint="eastAsia" w:ascii="仿宋" w:hAnsi="仿宋" w:eastAsia="仿宋" w:cs="仿宋"/>
        </w:rPr>
        <w:br w:type="page"/>
      </w:r>
    </w:p>
    <w:bookmarkEnd w:id="52"/>
    <w:bookmarkEnd w:id="53"/>
    <w:bookmarkEnd w:id="60"/>
    <w:p w14:paraId="5DE6A335">
      <w:pPr>
        <w:adjustRightInd/>
        <w:spacing w:line="360" w:lineRule="auto"/>
        <w:jc w:val="center"/>
        <w:outlineLvl w:val="0"/>
        <w:rPr>
          <w:rFonts w:ascii="仿宋" w:hAnsi="仿宋" w:eastAsia="仿宋" w:cs="仿宋"/>
          <w:b/>
          <w:sz w:val="36"/>
          <w:szCs w:val="36"/>
        </w:rPr>
      </w:pPr>
      <w:bookmarkStart w:id="61" w:name="第四部分"/>
      <w:r>
        <w:rPr>
          <w:rFonts w:hint="eastAsia" w:ascii="仿宋" w:hAnsi="仿宋" w:eastAsia="仿宋" w:cs="仿宋"/>
          <w:b/>
          <w:sz w:val="36"/>
          <w:szCs w:val="36"/>
        </w:rPr>
        <w:t>第五部分  评审方法及评审标准</w:t>
      </w:r>
    </w:p>
    <w:p w14:paraId="20AA85C3">
      <w:pPr>
        <w:pStyle w:val="395"/>
        <w:spacing w:before="0"/>
        <w:ind w:firstLine="643"/>
        <w:jc w:val="center"/>
        <w:rPr>
          <w:rFonts w:ascii="仿宋" w:hAnsi="仿宋" w:eastAsia="仿宋" w:cs="仿宋"/>
          <w:b/>
          <w:sz w:val="32"/>
        </w:rPr>
      </w:pPr>
      <w:r>
        <w:rPr>
          <w:rFonts w:hint="eastAsia" w:ascii="仿宋" w:hAnsi="仿宋" w:eastAsia="仿宋" w:cs="仿宋"/>
          <w:b/>
          <w:sz w:val="32"/>
        </w:rPr>
        <w:t>评审方法前附表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361"/>
        <w:gridCol w:w="782"/>
        <w:gridCol w:w="997"/>
        <w:gridCol w:w="1185"/>
      </w:tblGrid>
      <w:tr w14:paraId="62FF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61" w:type="dxa"/>
            <w:vAlign w:val="center"/>
          </w:tcPr>
          <w:p w14:paraId="599F3B1A">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序号</w:t>
            </w:r>
          </w:p>
        </w:tc>
        <w:tc>
          <w:tcPr>
            <w:tcW w:w="5361" w:type="dxa"/>
            <w:vAlign w:val="center"/>
          </w:tcPr>
          <w:p w14:paraId="08D9985E">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评审标准</w:t>
            </w:r>
          </w:p>
        </w:tc>
        <w:tc>
          <w:tcPr>
            <w:tcW w:w="782" w:type="dxa"/>
            <w:vAlign w:val="center"/>
          </w:tcPr>
          <w:p w14:paraId="63348678">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权重</w:t>
            </w:r>
          </w:p>
        </w:tc>
        <w:tc>
          <w:tcPr>
            <w:tcW w:w="997" w:type="dxa"/>
            <w:vAlign w:val="center"/>
          </w:tcPr>
          <w:p w14:paraId="5E3C97AF">
            <w:pPr>
              <w:pStyle w:val="395"/>
              <w:spacing w:before="0" w:line="320" w:lineRule="exact"/>
              <w:ind w:firstLine="0" w:firstLineChars="0"/>
              <w:jc w:val="center"/>
              <w:rPr>
                <w:rFonts w:ascii="仿宋" w:hAnsi="仿宋" w:eastAsia="仿宋" w:cs="仿宋"/>
                <w:bCs/>
              </w:rPr>
            </w:pPr>
            <w:r>
              <w:rPr>
                <w:rFonts w:hint="eastAsia" w:ascii="仿宋" w:hAnsi="仿宋" w:eastAsia="仿宋" w:cs="仿宋"/>
                <w:bCs/>
              </w:rPr>
              <w:t>主观分/客观分属性</w:t>
            </w:r>
          </w:p>
        </w:tc>
        <w:tc>
          <w:tcPr>
            <w:tcW w:w="1185" w:type="dxa"/>
            <w:vAlign w:val="center"/>
          </w:tcPr>
          <w:p w14:paraId="79928568">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bCs/>
                <w:sz w:val="21"/>
                <w:szCs w:val="16"/>
              </w:rPr>
              <w:t>磋商文件中评审标准相应的商务技术资料目录</w:t>
            </w:r>
            <w:r>
              <w:rPr>
                <w:rFonts w:hint="eastAsia" w:ascii="仿宋" w:hAnsi="仿宋" w:eastAsia="仿宋" w:cs="仿宋"/>
                <w:sz w:val="21"/>
                <w:szCs w:val="16"/>
                <w:shd w:val="clear" w:color="auto" w:fill="FFFFFF"/>
              </w:rPr>
              <w:t> *</w:t>
            </w:r>
          </w:p>
        </w:tc>
      </w:tr>
      <w:tr w14:paraId="3E1F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A634396">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1</w:t>
            </w:r>
          </w:p>
        </w:tc>
        <w:tc>
          <w:tcPr>
            <w:tcW w:w="5361" w:type="dxa"/>
            <w:vAlign w:val="center"/>
          </w:tcPr>
          <w:p w14:paraId="25BEC320">
            <w:pPr>
              <w:spacing w:line="320" w:lineRule="exact"/>
              <w:outlineLvl w:val="0"/>
              <w:rPr>
                <w:rFonts w:ascii="仿宋" w:hAnsi="仿宋" w:eastAsia="仿宋" w:cs="仿宋"/>
                <w:sz w:val="24"/>
              </w:rPr>
            </w:pPr>
            <w:r>
              <w:rPr>
                <w:rFonts w:hint="eastAsia" w:ascii="仿宋" w:hAnsi="仿宋" w:eastAsia="仿宋" w:cs="仿宋"/>
                <w:sz w:val="24"/>
              </w:rPr>
              <w:t>供应商（联合体投标的，指联合体牵头方）自2021年1月1日以来（以合同签订时间为准）已完成的网络信息服务项目，每提供一个项目业绩得1分，最多得2分。（需提供合同完整扫描件或用户证明扫描件，否则不得分。）</w:t>
            </w:r>
          </w:p>
        </w:tc>
        <w:tc>
          <w:tcPr>
            <w:tcW w:w="782" w:type="dxa"/>
            <w:vAlign w:val="center"/>
          </w:tcPr>
          <w:p w14:paraId="06F0F998">
            <w:pPr>
              <w:snapToGrid w:val="0"/>
              <w:spacing w:line="320" w:lineRule="exact"/>
              <w:jc w:val="center"/>
              <w:rPr>
                <w:rFonts w:ascii="仿宋" w:hAnsi="仿宋" w:eastAsia="仿宋" w:cs="仿宋"/>
                <w:sz w:val="24"/>
              </w:rPr>
            </w:pPr>
            <w:r>
              <w:rPr>
                <w:rFonts w:hint="eastAsia" w:ascii="仿宋" w:hAnsi="仿宋" w:eastAsia="仿宋" w:cs="仿宋"/>
                <w:sz w:val="24"/>
              </w:rPr>
              <w:t>2</w:t>
            </w:r>
          </w:p>
        </w:tc>
        <w:tc>
          <w:tcPr>
            <w:tcW w:w="997" w:type="dxa"/>
            <w:vAlign w:val="center"/>
          </w:tcPr>
          <w:p w14:paraId="336A8BE1">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bCs/>
                <w:szCs w:val="24"/>
              </w:rPr>
              <w:t>客观分</w:t>
            </w:r>
          </w:p>
        </w:tc>
        <w:tc>
          <w:tcPr>
            <w:tcW w:w="1185" w:type="dxa"/>
            <w:vAlign w:val="center"/>
          </w:tcPr>
          <w:p w14:paraId="16264A1E">
            <w:pPr>
              <w:pStyle w:val="395"/>
              <w:spacing w:before="0" w:line="320" w:lineRule="exact"/>
              <w:ind w:firstLine="0" w:firstLineChars="0"/>
              <w:jc w:val="center"/>
              <w:rPr>
                <w:rFonts w:ascii="仿宋" w:hAnsi="仿宋" w:eastAsia="仿宋" w:cs="仿宋"/>
                <w:szCs w:val="24"/>
              </w:rPr>
            </w:pPr>
          </w:p>
        </w:tc>
      </w:tr>
      <w:tr w14:paraId="76B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1" w:type="dxa"/>
            <w:vAlign w:val="center"/>
          </w:tcPr>
          <w:p w14:paraId="54375FBB">
            <w:pPr>
              <w:spacing w:line="320" w:lineRule="exact"/>
              <w:jc w:val="center"/>
              <w:outlineLvl w:val="0"/>
              <w:rPr>
                <w:rFonts w:ascii="仿宋" w:hAnsi="仿宋" w:eastAsia="仿宋" w:cs="仿宋"/>
                <w:sz w:val="24"/>
              </w:rPr>
            </w:pPr>
            <w:r>
              <w:rPr>
                <w:rFonts w:hint="eastAsia" w:ascii="仿宋" w:hAnsi="仿宋" w:eastAsia="仿宋" w:cs="仿宋"/>
                <w:sz w:val="24"/>
              </w:rPr>
              <w:t>2</w:t>
            </w:r>
          </w:p>
        </w:tc>
        <w:tc>
          <w:tcPr>
            <w:tcW w:w="5361" w:type="dxa"/>
            <w:vAlign w:val="center"/>
          </w:tcPr>
          <w:p w14:paraId="676A5971">
            <w:pPr>
              <w:spacing w:line="320" w:lineRule="exact"/>
              <w:outlineLvl w:val="0"/>
              <w:rPr>
                <w:rFonts w:ascii="仿宋" w:hAnsi="仿宋" w:eastAsia="仿宋" w:cs="仿宋"/>
                <w:sz w:val="24"/>
              </w:rPr>
            </w:pPr>
            <w:r>
              <w:rPr>
                <w:rFonts w:hint="eastAsia" w:ascii="仿宋" w:hAnsi="仿宋" w:eastAsia="仿宋" w:cs="仿宋"/>
                <w:sz w:val="24"/>
              </w:rPr>
              <w:t>根据供应商针对本项目信息收集报告工作提出的整体工作思路、工作方案的清晰程度进行评分。分值（0,1,2,3,4）</w:t>
            </w:r>
          </w:p>
        </w:tc>
        <w:tc>
          <w:tcPr>
            <w:tcW w:w="782" w:type="dxa"/>
            <w:vAlign w:val="center"/>
          </w:tcPr>
          <w:p w14:paraId="424DF5A6">
            <w:pPr>
              <w:snapToGrid w:val="0"/>
              <w:spacing w:line="320" w:lineRule="exact"/>
              <w:jc w:val="center"/>
              <w:rPr>
                <w:rFonts w:ascii="仿宋" w:hAnsi="仿宋" w:eastAsia="仿宋" w:cs="仿宋"/>
                <w:sz w:val="24"/>
              </w:rPr>
            </w:pPr>
            <w:r>
              <w:rPr>
                <w:rFonts w:hint="eastAsia" w:ascii="仿宋" w:hAnsi="仿宋" w:eastAsia="仿宋" w:cs="仿宋"/>
                <w:sz w:val="24"/>
              </w:rPr>
              <w:t>4</w:t>
            </w:r>
          </w:p>
        </w:tc>
        <w:tc>
          <w:tcPr>
            <w:tcW w:w="997" w:type="dxa"/>
            <w:vAlign w:val="center"/>
          </w:tcPr>
          <w:p w14:paraId="5196D5C8">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主观分</w:t>
            </w:r>
          </w:p>
        </w:tc>
        <w:tc>
          <w:tcPr>
            <w:tcW w:w="1185" w:type="dxa"/>
            <w:vAlign w:val="center"/>
          </w:tcPr>
          <w:p w14:paraId="572193D5">
            <w:pPr>
              <w:pStyle w:val="395"/>
              <w:spacing w:before="0" w:line="320" w:lineRule="exact"/>
              <w:ind w:firstLine="0" w:firstLineChars="0"/>
              <w:jc w:val="center"/>
              <w:rPr>
                <w:rFonts w:ascii="仿宋" w:hAnsi="仿宋" w:eastAsia="仿宋" w:cs="仿宋"/>
                <w:szCs w:val="24"/>
              </w:rPr>
            </w:pPr>
          </w:p>
        </w:tc>
      </w:tr>
      <w:tr w14:paraId="4B1E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1" w:type="dxa"/>
            <w:vAlign w:val="center"/>
          </w:tcPr>
          <w:p w14:paraId="676CB425">
            <w:pPr>
              <w:spacing w:line="320" w:lineRule="exact"/>
              <w:jc w:val="center"/>
              <w:outlineLvl w:val="0"/>
              <w:rPr>
                <w:rFonts w:ascii="仿宋" w:hAnsi="仿宋" w:eastAsia="仿宋" w:cs="仿宋"/>
                <w:sz w:val="24"/>
              </w:rPr>
            </w:pPr>
            <w:r>
              <w:rPr>
                <w:rFonts w:hint="eastAsia" w:ascii="仿宋" w:hAnsi="仿宋" w:eastAsia="仿宋" w:cs="仿宋"/>
                <w:sz w:val="24"/>
              </w:rPr>
              <w:t>3</w:t>
            </w:r>
          </w:p>
        </w:tc>
        <w:tc>
          <w:tcPr>
            <w:tcW w:w="5361" w:type="dxa"/>
            <w:vAlign w:val="center"/>
          </w:tcPr>
          <w:p w14:paraId="6A6A2F4C">
            <w:pPr>
              <w:spacing w:line="320" w:lineRule="exact"/>
              <w:outlineLvl w:val="0"/>
              <w:rPr>
                <w:rFonts w:ascii="仿宋" w:hAnsi="仿宋" w:eastAsia="仿宋" w:cs="仿宋"/>
                <w:sz w:val="24"/>
              </w:rPr>
            </w:pPr>
            <w:r>
              <w:rPr>
                <w:rFonts w:hint="eastAsia" w:ascii="仿宋" w:hAnsi="仿宋" w:eastAsia="仿宋" w:cs="仿宋"/>
                <w:sz w:val="24"/>
                <w:lang w:val="en-US" w:eastAsia="zh-CN"/>
              </w:rPr>
              <w:t>2024年10月1日</w:t>
            </w:r>
            <w:r>
              <w:rPr>
                <w:rFonts w:hint="eastAsia" w:ascii="仿宋" w:hAnsi="仿宋" w:eastAsia="仿宋" w:cs="仿宋"/>
                <w:sz w:val="24"/>
              </w:rPr>
              <w:t>至提交响应文件之日期间突发网络信息案例情况（音频视频等需要形成舆情简述）（每个渠道每个类别提供4条信息）。</w:t>
            </w:r>
          </w:p>
        </w:tc>
        <w:tc>
          <w:tcPr>
            <w:tcW w:w="782" w:type="dxa"/>
            <w:vAlign w:val="center"/>
          </w:tcPr>
          <w:p w14:paraId="07BD671E">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w:t>
            </w:r>
          </w:p>
        </w:tc>
        <w:tc>
          <w:tcPr>
            <w:tcW w:w="997" w:type="dxa"/>
            <w:vAlign w:val="center"/>
          </w:tcPr>
          <w:p w14:paraId="094882B8">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w:t>
            </w:r>
          </w:p>
        </w:tc>
        <w:tc>
          <w:tcPr>
            <w:tcW w:w="1185" w:type="dxa"/>
            <w:vAlign w:val="center"/>
          </w:tcPr>
          <w:p w14:paraId="05BC95E3">
            <w:pPr>
              <w:pStyle w:val="395"/>
              <w:spacing w:before="0" w:line="320" w:lineRule="exact"/>
              <w:ind w:firstLine="0" w:firstLineChars="0"/>
              <w:jc w:val="center"/>
              <w:rPr>
                <w:rFonts w:ascii="仿宋" w:hAnsi="仿宋" w:eastAsia="仿宋" w:cs="仿宋"/>
                <w:szCs w:val="24"/>
              </w:rPr>
            </w:pPr>
          </w:p>
        </w:tc>
      </w:tr>
      <w:tr w14:paraId="508A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0D13EA0">
            <w:pPr>
              <w:spacing w:line="320" w:lineRule="exact"/>
              <w:jc w:val="center"/>
              <w:outlineLvl w:val="0"/>
              <w:rPr>
                <w:rFonts w:ascii="仿宋" w:hAnsi="仿宋" w:eastAsia="仿宋" w:cs="仿宋"/>
                <w:sz w:val="24"/>
              </w:rPr>
            </w:pPr>
            <w:r>
              <w:rPr>
                <w:rFonts w:hint="eastAsia" w:ascii="仿宋" w:hAnsi="仿宋" w:eastAsia="仿宋" w:cs="仿宋"/>
                <w:sz w:val="24"/>
              </w:rPr>
              <w:t>3.1</w:t>
            </w:r>
          </w:p>
        </w:tc>
        <w:tc>
          <w:tcPr>
            <w:tcW w:w="5361" w:type="dxa"/>
            <w:vAlign w:val="center"/>
          </w:tcPr>
          <w:p w14:paraId="23121FC7">
            <w:pPr>
              <w:spacing w:line="320" w:lineRule="exact"/>
              <w:outlineLvl w:val="0"/>
              <w:rPr>
                <w:rFonts w:ascii="仿宋" w:hAnsi="仿宋" w:eastAsia="仿宋" w:cs="仿宋"/>
                <w:sz w:val="24"/>
              </w:rPr>
            </w:pPr>
            <w:r>
              <w:rPr>
                <w:rFonts w:ascii="仿宋" w:hAnsi="仿宋" w:eastAsia="仿宋" w:cs="仿宋"/>
                <w:sz w:val="24"/>
              </w:rPr>
              <w:t>微信渠道突发网络信息案例情况</w:t>
            </w:r>
          </w:p>
        </w:tc>
        <w:tc>
          <w:tcPr>
            <w:tcW w:w="782" w:type="dxa"/>
            <w:vAlign w:val="center"/>
          </w:tcPr>
          <w:p w14:paraId="30A68294">
            <w:pPr>
              <w:pStyle w:val="395"/>
              <w:spacing w:before="0" w:line="320" w:lineRule="exact"/>
              <w:ind w:firstLine="0" w:firstLineChars="0"/>
              <w:jc w:val="center"/>
              <w:rPr>
                <w:rFonts w:ascii="仿宋" w:hAnsi="仿宋" w:eastAsia="仿宋" w:cs="仿宋"/>
              </w:rPr>
            </w:pPr>
            <w:r>
              <w:rPr>
                <w:rFonts w:hint="eastAsia" w:ascii="仿宋" w:hAnsi="仿宋" w:eastAsia="仿宋" w:cs="仿宋"/>
                <w:szCs w:val="24"/>
              </w:rPr>
              <w:t>/</w:t>
            </w:r>
          </w:p>
        </w:tc>
        <w:tc>
          <w:tcPr>
            <w:tcW w:w="997" w:type="dxa"/>
            <w:vAlign w:val="center"/>
          </w:tcPr>
          <w:p w14:paraId="77342B5A">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w:t>
            </w:r>
          </w:p>
        </w:tc>
        <w:tc>
          <w:tcPr>
            <w:tcW w:w="1185" w:type="dxa"/>
            <w:vAlign w:val="center"/>
          </w:tcPr>
          <w:p w14:paraId="7488BA41">
            <w:pPr>
              <w:pStyle w:val="395"/>
              <w:spacing w:before="0" w:line="320" w:lineRule="exact"/>
              <w:ind w:firstLine="0" w:firstLineChars="0"/>
              <w:jc w:val="center"/>
              <w:rPr>
                <w:rFonts w:ascii="仿宋" w:hAnsi="仿宋" w:eastAsia="仿宋" w:cs="仿宋"/>
                <w:szCs w:val="24"/>
              </w:rPr>
            </w:pPr>
          </w:p>
        </w:tc>
      </w:tr>
      <w:tr w14:paraId="0B8B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88F0B20">
            <w:pPr>
              <w:spacing w:line="320" w:lineRule="exact"/>
              <w:jc w:val="center"/>
              <w:outlineLvl w:val="0"/>
              <w:rPr>
                <w:rFonts w:ascii="仿宋" w:hAnsi="仿宋" w:eastAsia="仿宋" w:cs="仿宋"/>
                <w:sz w:val="24"/>
              </w:rPr>
            </w:pPr>
            <w:r>
              <w:rPr>
                <w:rFonts w:hint="eastAsia" w:ascii="仿宋" w:hAnsi="仿宋" w:eastAsia="仿宋" w:cs="仿宋"/>
                <w:sz w:val="24"/>
              </w:rPr>
              <w:t>3.1.1</w:t>
            </w:r>
          </w:p>
        </w:tc>
        <w:tc>
          <w:tcPr>
            <w:tcW w:w="5361" w:type="dxa"/>
            <w:vAlign w:val="center"/>
          </w:tcPr>
          <w:p w14:paraId="4173556F">
            <w:pPr>
              <w:spacing w:line="320" w:lineRule="exact"/>
              <w:outlineLvl w:val="0"/>
              <w:rPr>
                <w:rFonts w:ascii="仿宋" w:hAnsi="仿宋" w:eastAsia="仿宋" w:cs="仿宋"/>
                <w:sz w:val="24"/>
              </w:rPr>
            </w:pPr>
            <w:r>
              <w:rPr>
                <w:rFonts w:ascii="仿宋" w:hAnsi="仿宋" w:eastAsia="仿宋" w:cs="仿宋"/>
                <w:sz w:val="24"/>
              </w:rPr>
              <w:t>根据供应商通过微信渠道收集政治</w:t>
            </w:r>
            <w:r>
              <w:rPr>
                <w:rFonts w:hint="eastAsia" w:ascii="仿宋" w:hAnsi="仿宋" w:eastAsia="仿宋" w:cs="仿宋"/>
                <w:sz w:val="24"/>
              </w:rPr>
              <w:t>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67F50C39">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272D4410">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主观分</w:t>
            </w:r>
          </w:p>
        </w:tc>
        <w:tc>
          <w:tcPr>
            <w:tcW w:w="1185" w:type="dxa"/>
            <w:vAlign w:val="center"/>
          </w:tcPr>
          <w:p w14:paraId="789180B0">
            <w:pPr>
              <w:pStyle w:val="395"/>
              <w:spacing w:before="0" w:line="320" w:lineRule="exact"/>
              <w:ind w:firstLine="0" w:firstLineChars="0"/>
              <w:jc w:val="center"/>
              <w:rPr>
                <w:rFonts w:ascii="仿宋" w:hAnsi="仿宋" w:eastAsia="仿宋" w:cs="仿宋"/>
                <w:szCs w:val="24"/>
              </w:rPr>
            </w:pPr>
          </w:p>
        </w:tc>
      </w:tr>
      <w:tr w14:paraId="66D5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4A69A7C">
            <w:pPr>
              <w:spacing w:line="320" w:lineRule="exact"/>
              <w:jc w:val="center"/>
              <w:outlineLvl w:val="0"/>
              <w:rPr>
                <w:rFonts w:ascii="仿宋" w:hAnsi="仿宋" w:eastAsia="仿宋" w:cs="仿宋"/>
                <w:sz w:val="24"/>
              </w:rPr>
            </w:pPr>
            <w:r>
              <w:rPr>
                <w:rFonts w:hint="eastAsia" w:ascii="仿宋" w:hAnsi="仿宋" w:eastAsia="仿宋" w:cs="仿宋"/>
                <w:sz w:val="24"/>
              </w:rPr>
              <w:t>3.1.2</w:t>
            </w:r>
          </w:p>
        </w:tc>
        <w:tc>
          <w:tcPr>
            <w:tcW w:w="5361" w:type="dxa"/>
            <w:vAlign w:val="center"/>
          </w:tcPr>
          <w:p w14:paraId="680F9EF4">
            <w:pPr>
              <w:spacing w:line="320" w:lineRule="exact"/>
              <w:outlineLvl w:val="0"/>
              <w:rPr>
                <w:rFonts w:ascii="仿宋" w:hAnsi="仿宋" w:eastAsia="仿宋" w:cs="仿宋"/>
                <w:sz w:val="24"/>
              </w:rPr>
            </w:pPr>
            <w:r>
              <w:rPr>
                <w:rFonts w:ascii="仿宋" w:hAnsi="仿宋" w:eastAsia="仿宋" w:cs="仿宋"/>
                <w:sz w:val="24"/>
              </w:rPr>
              <w:t>根据供应商通过微信渠道收集</w:t>
            </w:r>
            <w:r>
              <w:rPr>
                <w:rFonts w:hint="eastAsia" w:ascii="仿宋" w:hAnsi="仿宋" w:eastAsia="仿宋" w:cs="仿宋"/>
                <w:sz w:val="24"/>
              </w:rPr>
              <w:t>经济类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7CB377F2">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0D7A7EE0">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4AC06537">
            <w:pPr>
              <w:pStyle w:val="395"/>
              <w:spacing w:before="0" w:line="320" w:lineRule="exact"/>
              <w:ind w:firstLine="0" w:firstLineChars="0"/>
              <w:jc w:val="center"/>
              <w:rPr>
                <w:rFonts w:ascii="仿宋" w:hAnsi="仿宋" w:eastAsia="仿宋" w:cs="仿宋"/>
                <w:szCs w:val="24"/>
              </w:rPr>
            </w:pPr>
          </w:p>
        </w:tc>
      </w:tr>
      <w:tr w14:paraId="4E1D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78B4131B">
            <w:pPr>
              <w:spacing w:line="320" w:lineRule="exact"/>
              <w:jc w:val="center"/>
              <w:rPr>
                <w:rFonts w:ascii="仿宋" w:hAnsi="仿宋" w:eastAsia="仿宋" w:cs="仿宋"/>
              </w:rPr>
            </w:pPr>
            <w:r>
              <w:rPr>
                <w:rFonts w:hint="eastAsia" w:ascii="仿宋" w:hAnsi="仿宋" w:eastAsia="仿宋" w:cs="仿宋"/>
                <w:sz w:val="24"/>
              </w:rPr>
              <w:t>3.1.3</w:t>
            </w:r>
          </w:p>
        </w:tc>
        <w:tc>
          <w:tcPr>
            <w:tcW w:w="5361" w:type="dxa"/>
            <w:vAlign w:val="center"/>
          </w:tcPr>
          <w:p w14:paraId="35BD16FB">
            <w:pPr>
              <w:rPr>
                <w:rFonts w:ascii="仿宋" w:hAnsi="仿宋" w:eastAsia="仿宋" w:cs="仿宋"/>
                <w:sz w:val="24"/>
              </w:rPr>
            </w:pPr>
            <w:r>
              <w:rPr>
                <w:rFonts w:ascii="仿宋" w:hAnsi="仿宋" w:eastAsia="仿宋" w:cs="仿宋"/>
                <w:sz w:val="24"/>
              </w:rPr>
              <w:t>根据供应商通过微信渠道收集</w:t>
            </w:r>
            <w:r>
              <w:rPr>
                <w:rFonts w:hint="eastAsia" w:ascii="仿宋" w:hAnsi="仿宋" w:eastAsia="仿宋" w:cs="仿宋"/>
                <w:sz w:val="24"/>
              </w:rPr>
              <w:t>文化类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31F6BD2A">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6577A2EB">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77FBBB57">
            <w:pPr>
              <w:pStyle w:val="395"/>
              <w:spacing w:before="0" w:line="320" w:lineRule="exact"/>
              <w:ind w:firstLine="0" w:firstLineChars="0"/>
              <w:jc w:val="center"/>
              <w:rPr>
                <w:rFonts w:ascii="仿宋" w:hAnsi="仿宋" w:eastAsia="仿宋" w:cs="仿宋"/>
                <w:szCs w:val="24"/>
              </w:rPr>
            </w:pPr>
          </w:p>
        </w:tc>
      </w:tr>
      <w:tr w14:paraId="6ED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4A773716">
            <w:pPr>
              <w:spacing w:line="320" w:lineRule="exact"/>
              <w:jc w:val="center"/>
              <w:rPr>
                <w:rFonts w:ascii="仿宋" w:hAnsi="仿宋" w:eastAsia="仿宋" w:cs="仿宋"/>
                <w:sz w:val="24"/>
              </w:rPr>
            </w:pPr>
            <w:r>
              <w:rPr>
                <w:rFonts w:hint="eastAsia" w:ascii="仿宋" w:hAnsi="仿宋" w:eastAsia="仿宋" w:cs="仿宋"/>
                <w:sz w:val="24"/>
              </w:rPr>
              <w:t>3.1.4</w:t>
            </w:r>
          </w:p>
        </w:tc>
        <w:tc>
          <w:tcPr>
            <w:tcW w:w="5361" w:type="dxa"/>
            <w:vAlign w:val="center"/>
          </w:tcPr>
          <w:p w14:paraId="3E818F57">
            <w:pPr>
              <w:rPr>
                <w:rFonts w:ascii="仿宋" w:hAnsi="仿宋" w:eastAsia="仿宋" w:cs="仿宋"/>
                <w:sz w:val="24"/>
              </w:rPr>
            </w:pPr>
            <w:r>
              <w:rPr>
                <w:rFonts w:ascii="仿宋" w:hAnsi="仿宋" w:eastAsia="仿宋" w:cs="仿宋"/>
                <w:sz w:val="24"/>
              </w:rPr>
              <w:t>根据供应商通过微信渠道收集</w:t>
            </w:r>
            <w:r>
              <w:rPr>
                <w:rFonts w:hint="eastAsia" w:ascii="仿宋" w:hAnsi="仿宋" w:eastAsia="仿宋" w:cs="仿宋"/>
                <w:sz w:val="24"/>
              </w:rPr>
              <w:t>社会类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557BC3D0">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4F9E53C8">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1F240E57">
            <w:pPr>
              <w:pStyle w:val="395"/>
              <w:spacing w:before="0" w:line="320" w:lineRule="exact"/>
              <w:ind w:firstLine="0" w:firstLineChars="0"/>
              <w:jc w:val="center"/>
              <w:rPr>
                <w:rFonts w:ascii="仿宋" w:hAnsi="仿宋" w:eastAsia="仿宋" w:cs="仿宋"/>
                <w:szCs w:val="24"/>
              </w:rPr>
            </w:pPr>
          </w:p>
        </w:tc>
      </w:tr>
      <w:tr w14:paraId="0E1F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5F9B3ADC">
            <w:pPr>
              <w:spacing w:line="320" w:lineRule="exact"/>
              <w:jc w:val="center"/>
              <w:rPr>
                <w:rFonts w:ascii="仿宋" w:hAnsi="仿宋" w:eastAsia="仿宋" w:cs="仿宋"/>
                <w:sz w:val="24"/>
              </w:rPr>
            </w:pPr>
            <w:r>
              <w:rPr>
                <w:rFonts w:hint="eastAsia" w:ascii="仿宋" w:hAnsi="仿宋" w:eastAsia="仿宋" w:cs="仿宋"/>
                <w:sz w:val="24"/>
              </w:rPr>
              <w:t>3.1.5</w:t>
            </w:r>
          </w:p>
        </w:tc>
        <w:tc>
          <w:tcPr>
            <w:tcW w:w="5361" w:type="dxa"/>
            <w:vAlign w:val="center"/>
          </w:tcPr>
          <w:p w14:paraId="5B8B7CDC">
            <w:pPr>
              <w:rPr>
                <w:rFonts w:ascii="仿宋" w:hAnsi="仿宋" w:eastAsia="仿宋" w:cs="仿宋"/>
                <w:sz w:val="24"/>
              </w:rPr>
            </w:pPr>
            <w:r>
              <w:rPr>
                <w:rFonts w:ascii="仿宋" w:hAnsi="仿宋" w:eastAsia="仿宋" w:cs="仿宋"/>
                <w:sz w:val="24"/>
              </w:rPr>
              <w:t>根据供应商通过微信渠道收集</w:t>
            </w:r>
            <w:r>
              <w:rPr>
                <w:rFonts w:hint="eastAsia" w:ascii="仿宋" w:hAnsi="仿宋" w:eastAsia="仿宋" w:cs="仿宋"/>
                <w:sz w:val="24"/>
              </w:rPr>
              <w:t>其他类信息</w:t>
            </w:r>
            <w:r>
              <w:rPr>
                <w:rFonts w:ascii="仿宋" w:hAnsi="仿宋" w:eastAsia="仿宋" w:cs="仿宋"/>
                <w:sz w:val="24"/>
              </w:rPr>
              <w:t>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33AD4542">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6102AF19">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10D0D0C8">
            <w:pPr>
              <w:pStyle w:val="395"/>
              <w:spacing w:before="0" w:line="320" w:lineRule="exact"/>
              <w:ind w:firstLine="0" w:firstLineChars="0"/>
              <w:jc w:val="center"/>
              <w:rPr>
                <w:rFonts w:ascii="仿宋" w:hAnsi="仿宋" w:eastAsia="仿宋" w:cs="仿宋"/>
                <w:szCs w:val="24"/>
              </w:rPr>
            </w:pPr>
          </w:p>
        </w:tc>
      </w:tr>
      <w:tr w14:paraId="55AB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7B24DA56">
            <w:pPr>
              <w:spacing w:line="320" w:lineRule="exact"/>
              <w:jc w:val="center"/>
              <w:outlineLvl w:val="0"/>
              <w:rPr>
                <w:rFonts w:ascii="仿宋" w:hAnsi="仿宋" w:eastAsia="仿宋" w:cs="仿宋"/>
                <w:sz w:val="24"/>
              </w:rPr>
            </w:pPr>
            <w:r>
              <w:rPr>
                <w:rFonts w:hint="eastAsia" w:ascii="仿宋" w:hAnsi="仿宋" w:eastAsia="仿宋" w:cs="仿宋"/>
                <w:sz w:val="24"/>
              </w:rPr>
              <w:t>3.2</w:t>
            </w:r>
          </w:p>
        </w:tc>
        <w:tc>
          <w:tcPr>
            <w:tcW w:w="5361" w:type="dxa"/>
            <w:vAlign w:val="center"/>
          </w:tcPr>
          <w:p w14:paraId="47B6C061">
            <w:pPr>
              <w:spacing w:line="320" w:lineRule="exact"/>
              <w:outlineLvl w:val="0"/>
              <w:rPr>
                <w:rFonts w:ascii="仿宋" w:hAnsi="仿宋" w:eastAsia="仿宋" w:cs="仿宋"/>
                <w:sz w:val="24"/>
              </w:rPr>
            </w:pPr>
            <w:r>
              <w:rPr>
                <w:rFonts w:ascii="仿宋" w:hAnsi="仿宋" w:eastAsia="仿宋" w:cs="仿宋"/>
                <w:sz w:val="24"/>
              </w:rPr>
              <w:t>微博渠道突发网络信息案例情况</w:t>
            </w:r>
          </w:p>
        </w:tc>
        <w:tc>
          <w:tcPr>
            <w:tcW w:w="782" w:type="dxa"/>
            <w:vAlign w:val="center"/>
          </w:tcPr>
          <w:p w14:paraId="46A58C24">
            <w:pPr>
              <w:pStyle w:val="395"/>
              <w:spacing w:before="0" w:line="320" w:lineRule="exact"/>
              <w:ind w:firstLine="0" w:firstLineChars="0"/>
              <w:jc w:val="center"/>
              <w:rPr>
                <w:rFonts w:ascii="仿宋" w:hAnsi="仿宋" w:eastAsia="仿宋" w:cs="仿宋"/>
              </w:rPr>
            </w:pPr>
            <w:r>
              <w:rPr>
                <w:rFonts w:hint="eastAsia" w:ascii="仿宋" w:hAnsi="仿宋" w:eastAsia="仿宋" w:cs="仿宋"/>
                <w:szCs w:val="24"/>
              </w:rPr>
              <w:t>/</w:t>
            </w:r>
          </w:p>
        </w:tc>
        <w:tc>
          <w:tcPr>
            <w:tcW w:w="997" w:type="dxa"/>
            <w:vAlign w:val="center"/>
          </w:tcPr>
          <w:p w14:paraId="32D6CC62">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w:t>
            </w:r>
          </w:p>
        </w:tc>
        <w:tc>
          <w:tcPr>
            <w:tcW w:w="1185" w:type="dxa"/>
            <w:vAlign w:val="center"/>
          </w:tcPr>
          <w:p w14:paraId="4D1517D2">
            <w:pPr>
              <w:pStyle w:val="395"/>
              <w:spacing w:before="0" w:line="320" w:lineRule="exact"/>
              <w:ind w:firstLine="0" w:firstLineChars="0"/>
              <w:jc w:val="center"/>
              <w:rPr>
                <w:rFonts w:ascii="仿宋" w:hAnsi="仿宋" w:eastAsia="仿宋" w:cs="仿宋"/>
                <w:szCs w:val="24"/>
              </w:rPr>
            </w:pPr>
          </w:p>
        </w:tc>
      </w:tr>
      <w:tr w14:paraId="08AD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601A6556">
            <w:pPr>
              <w:spacing w:line="320" w:lineRule="exact"/>
              <w:jc w:val="center"/>
              <w:outlineLvl w:val="0"/>
              <w:rPr>
                <w:rFonts w:ascii="仿宋" w:hAnsi="仿宋" w:eastAsia="仿宋" w:cs="仿宋"/>
                <w:sz w:val="24"/>
              </w:rPr>
            </w:pPr>
            <w:r>
              <w:rPr>
                <w:rFonts w:hint="eastAsia" w:ascii="仿宋" w:hAnsi="仿宋" w:eastAsia="仿宋" w:cs="仿宋"/>
                <w:sz w:val="24"/>
              </w:rPr>
              <w:t>3.2.1</w:t>
            </w:r>
          </w:p>
        </w:tc>
        <w:tc>
          <w:tcPr>
            <w:tcW w:w="5361" w:type="dxa"/>
            <w:vAlign w:val="center"/>
          </w:tcPr>
          <w:p w14:paraId="66EAD877">
            <w:pPr>
              <w:spacing w:line="320" w:lineRule="exact"/>
              <w:outlineLvl w:val="0"/>
              <w:rPr>
                <w:rFonts w:ascii="仿宋" w:hAnsi="仿宋" w:eastAsia="仿宋" w:cs="仿宋"/>
                <w:sz w:val="24"/>
              </w:rPr>
            </w:pPr>
            <w:r>
              <w:rPr>
                <w:rFonts w:ascii="仿宋" w:hAnsi="仿宋" w:eastAsia="仿宋" w:cs="仿宋"/>
                <w:sz w:val="24"/>
              </w:rPr>
              <w:t>根据供应商通过微博渠道收集政治</w:t>
            </w:r>
            <w:r>
              <w:rPr>
                <w:rFonts w:hint="eastAsia" w:ascii="仿宋" w:hAnsi="仿宋" w:eastAsia="仿宋" w:cs="仿宋"/>
                <w:sz w:val="24"/>
              </w:rPr>
              <w:t>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5E01AEF0">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7EB92BEE">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主观分</w:t>
            </w:r>
          </w:p>
        </w:tc>
        <w:tc>
          <w:tcPr>
            <w:tcW w:w="1185" w:type="dxa"/>
            <w:vAlign w:val="center"/>
          </w:tcPr>
          <w:p w14:paraId="185AE06E">
            <w:pPr>
              <w:pStyle w:val="395"/>
              <w:spacing w:before="0" w:line="320" w:lineRule="exact"/>
              <w:ind w:firstLine="0" w:firstLineChars="0"/>
              <w:jc w:val="center"/>
              <w:rPr>
                <w:rFonts w:ascii="仿宋" w:hAnsi="仿宋" w:eastAsia="仿宋" w:cs="仿宋"/>
                <w:szCs w:val="24"/>
              </w:rPr>
            </w:pPr>
          </w:p>
        </w:tc>
      </w:tr>
      <w:tr w14:paraId="63A7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671F436D">
            <w:pPr>
              <w:spacing w:line="320" w:lineRule="exact"/>
              <w:jc w:val="center"/>
              <w:outlineLvl w:val="0"/>
              <w:rPr>
                <w:rFonts w:ascii="仿宋" w:hAnsi="仿宋" w:eastAsia="仿宋" w:cs="仿宋"/>
                <w:sz w:val="24"/>
              </w:rPr>
            </w:pPr>
            <w:r>
              <w:rPr>
                <w:rFonts w:hint="eastAsia" w:ascii="仿宋" w:hAnsi="仿宋" w:eastAsia="仿宋" w:cs="仿宋"/>
                <w:sz w:val="24"/>
              </w:rPr>
              <w:t>3.2.2</w:t>
            </w:r>
          </w:p>
        </w:tc>
        <w:tc>
          <w:tcPr>
            <w:tcW w:w="5361" w:type="dxa"/>
            <w:vAlign w:val="center"/>
          </w:tcPr>
          <w:p w14:paraId="7DD30E2B">
            <w:pPr>
              <w:spacing w:line="320" w:lineRule="exact"/>
              <w:outlineLvl w:val="0"/>
              <w:rPr>
                <w:rFonts w:ascii="仿宋" w:hAnsi="仿宋" w:eastAsia="仿宋" w:cs="仿宋"/>
                <w:sz w:val="24"/>
              </w:rPr>
            </w:pPr>
            <w:r>
              <w:rPr>
                <w:rFonts w:ascii="仿宋" w:hAnsi="仿宋" w:eastAsia="仿宋" w:cs="仿宋"/>
                <w:sz w:val="24"/>
              </w:rPr>
              <w:t>根据供应商通过微博渠道收集</w:t>
            </w:r>
            <w:r>
              <w:rPr>
                <w:rFonts w:hint="eastAsia" w:ascii="仿宋" w:hAnsi="仿宋" w:eastAsia="仿宋" w:cs="仿宋"/>
                <w:sz w:val="24"/>
              </w:rPr>
              <w:t>经济类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5A091ABE">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27BDCA8C">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50B40081">
            <w:pPr>
              <w:pStyle w:val="395"/>
              <w:spacing w:before="0" w:line="320" w:lineRule="exact"/>
              <w:ind w:firstLine="0" w:firstLineChars="0"/>
              <w:jc w:val="center"/>
              <w:rPr>
                <w:rFonts w:ascii="仿宋" w:hAnsi="仿宋" w:eastAsia="仿宋" w:cs="仿宋"/>
                <w:szCs w:val="24"/>
              </w:rPr>
            </w:pPr>
          </w:p>
        </w:tc>
      </w:tr>
      <w:tr w14:paraId="16BB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2941798C">
            <w:pPr>
              <w:spacing w:line="320" w:lineRule="exact"/>
              <w:jc w:val="center"/>
              <w:rPr>
                <w:rFonts w:ascii="仿宋" w:hAnsi="仿宋" w:eastAsia="仿宋" w:cs="仿宋"/>
                <w:sz w:val="24"/>
              </w:rPr>
            </w:pPr>
            <w:r>
              <w:rPr>
                <w:rFonts w:hint="eastAsia" w:ascii="仿宋" w:hAnsi="仿宋" w:eastAsia="仿宋" w:cs="仿宋"/>
                <w:sz w:val="24"/>
              </w:rPr>
              <w:t>3.2.3</w:t>
            </w:r>
          </w:p>
        </w:tc>
        <w:tc>
          <w:tcPr>
            <w:tcW w:w="5361" w:type="dxa"/>
            <w:vAlign w:val="center"/>
          </w:tcPr>
          <w:p w14:paraId="0EEE0FE6">
            <w:pPr>
              <w:rPr>
                <w:rFonts w:ascii="仿宋" w:hAnsi="仿宋" w:eastAsia="仿宋" w:cs="仿宋"/>
                <w:sz w:val="24"/>
              </w:rPr>
            </w:pPr>
            <w:r>
              <w:rPr>
                <w:rFonts w:ascii="仿宋" w:hAnsi="仿宋" w:eastAsia="仿宋" w:cs="仿宋"/>
                <w:sz w:val="24"/>
              </w:rPr>
              <w:t>根据供应商通过微博渠道收集</w:t>
            </w:r>
            <w:r>
              <w:rPr>
                <w:rFonts w:hint="eastAsia" w:ascii="仿宋" w:hAnsi="仿宋" w:eastAsia="仿宋" w:cs="仿宋"/>
                <w:sz w:val="24"/>
              </w:rPr>
              <w:t>文化类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56306D15">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7D37471B">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5DB7F46C">
            <w:pPr>
              <w:pStyle w:val="395"/>
              <w:spacing w:before="0" w:line="320" w:lineRule="exact"/>
              <w:ind w:firstLine="0" w:firstLineChars="0"/>
              <w:jc w:val="center"/>
              <w:rPr>
                <w:rFonts w:ascii="仿宋" w:hAnsi="仿宋" w:eastAsia="仿宋" w:cs="仿宋"/>
                <w:szCs w:val="24"/>
              </w:rPr>
            </w:pPr>
          </w:p>
        </w:tc>
      </w:tr>
      <w:tr w14:paraId="5E95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543FEF3B">
            <w:pPr>
              <w:spacing w:line="320" w:lineRule="exact"/>
              <w:jc w:val="center"/>
              <w:rPr>
                <w:rFonts w:ascii="仿宋" w:hAnsi="仿宋" w:eastAsia="仿宋" w:cs="仿宋"/>
                <w:sz w:val="24"/>
              </w:rPr>
            </w:pPr>
            <w:r>
              <w:rPr>
                <w:rFonts w:hint="eastAsia" w:ascii="仿宋" w:hAnsi="仿宋" w:eastAsia="仿宋" w:cs="仿宋"/>
                <w:sz w:val="24"/>
              </w:rPr>
              <w:t>3.2.4</w:t>
            </w:r>
          </w:p>
        </w:tc>
        <w:tc>
          <w:tcPr>
            <w:tcW w:w="5361" w:type="dxa"/>
            <w:vAlign w:val="center"/>
          </w:tcPr>
          <w:p w14:paraId="06780956">
            <w:pPr>
              <w:rPr>
                <w:rFonts w:ascii="仿宋" w:hAnsi="仿宋" w:eastAsia="仿宋" w:cs="仿宋"/>
                <w:sz w:val="24"/>
              </w:rPr>
            </w:pPr>
            <w:r>
              <w:rPr>
                <w:rFonts w:ascii="仿宋" w:hAnsi="仿宋" w:eastAsia="仿宋" w:cs="仿宋"/>
                <w:sz w:val="24"/>
              </w:rPr>
              <w:t>根据供应商通过微博渠道收集</w:t>
            </w:r>
            <w:r>
              <w:rPr>
                <w:rFonts w:hint="eastAsia" w:ascii="仿宋" w:hAnsi="仿宋" w:eastAsia="仿宋" w:cs="仿宋"/>
                <w:sz w:val="24"/>
              </w:rPr>
              <w:t>社会类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16571952">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0F77AD8E">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08CABDA7">
            <w:pPr>
              <w:pStyle w:val="395"/>
              <w:spacing w:before="0" w:line="320" w:lineRule="exact"/>
              <w:ind w:firstLine="0" w:firstLineChars="0"/>
              <w:jc w:val="center"/>
              <w:rPr>
                <w:rFonts w:ascii="仿宋" w:hAnsi="仿宋" w:eastAsia="仿宋" w:cs="仿宋"/>
                <w:szCs w:val="24"/>
              </w:rPr>
            </w:pPr>
          </w:p>
        </w:tc>
      </w:tr>
      <w:tr w14:paraId="3152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7C106831">
            <w:pPr>
              <w:spacing w:line="320" w:lineRule="exact"/>
              <w:jc w:val="center"/>
              <w:rPr>
                <w:rFonts w:ascii="仿宋" w:hAnsi="仿宋" w:eastAsia="仿宋" w:cs="仿宋"/>
                <w:sz w:val="24"/>
              </w:rPr>
            </w:pPr>
            <w:r>
              <w:rPr>
                <w:rFonts w:hint="eastAsia" w:ascii="仿宋" w:hAnsi="仿宋" w:eastAsia="仿宋" w:cs="仿宋"/>
                <w:sz w:val="24"/>
              </w:rPr>
              <w:t>3.2.5</w:t>
            </w:r>
          </w:p>
        </w:tc>
        <w:tc>
          <w:tcPr>
            <w:tcW w:w="5361" w:type="dxa"/>
            <w:vAlign w:val="center"/>
          </w:tcPr>
          <w:p w14:paraId="5DC6EEF8">
            <w:pPr>
              <w:rPr>
                <w:rFonts w:ascii="仿宋" w:hAnsi="仿宋" w:eastAsia="仿宋" w:cs="仿宋"/>
                <w:sz w:val="24"/>
              </w:rPr>
            </w:pPr>
            <w:r>
              <w:rPr>
                <w:rFonts w:ascii="仿宋" w:hAnsi="仿宋" w:eastAsia="仿宋" w:cs="仿宋"/>
                <w:sz w:val="24"/>
              </w:rPr>
              <w:t>根据供应商通过</w:t>
            </w:r>
            <w:r>
              <w:rPr>
                <w:rFonts w:hint="eastAsia" w:ascii="仿宋" w:hAnsi="仿宋" w:eastAsia="仿宋" w:cs="仿宋"/>
                <w:sz w:val="24"/>
              </w:rPr>
              <w:t>微博</w:t>
            </w:r>
            <w:r>
              <w:rPr>
                <w:rFonts w:ascii="仿宋" w:hAnsi="仿宋" w:eastAsia="仿宋" w:cs="仿宋"/>
                <w:sz w:val="24"/>
              </w:rPr>
              <w:t>渠道收集</w:t>
            </w:r>
            <w:r>
              <w:rPr>
                <w:rFonts w:hint="eastAsia" w:ascii="仿宋" w:hAnsi="仿宋" w:eastAsia="仿宋" w:cs="仿宋"/>
                <w:sz w:val="24"/>
              </w:rPr>
              <w:t>其他类信息</w:t>
            </w:r>
            <w:r>
              <w:rPr>
                <w:rFonts w:ascii="仿宋" w:hAnsi="仿宋" w:eastAsia="仿宋" w:cs="仿宋"/>
                <w:sz w:val="24"/>
              </w:rPr>
              <w:t>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4081E0DB">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2D9794A5">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6857C4D8">
            <w:pPr>
              <w:pStyle w:val="395"/>
              <w:spacing w:before="0" w:line="320" w:lineRule="exact"/>
              <w:ind w:firstLine="0" w:firstLineChars="0"/>
              <w:jc w:val="center"/>
              <w:rPr>
                <w:rFonts w:ascii="仿宋" w:hAnsi="仿宋" w:eastAsia="仿宋" w:cs="仿宋"/>
                <w:szCs w:val="24"/>
              </w:rPr>
            </w:pPr>
          </w:p>
        </w:tc>
      </w:tr>
      <w:tr w14:paraId="21BF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1" w:type="dxa"/>
            <w:vAlign w:val="center"/>
          </w:tcPr>
          <w:p w14:paraId="6A40A2B9">
            <w:pPr>
              <w:spacing w:line="320" w:lineRule="exact"/>
              <w:jc w:val="center"/>
              <w:outlineLvl w:val="0"/>
              <w:rPr>
                <w:rFonts w:ascii="仿宋" w:hAnsi="仿宋" w:eastAsia="仿宋" w:cs="仿宋"/>
                <w:sz w:val="24"/>
              </w:rPr>
            </w:pPr>
            <w:r>
              <w:rPr>
                <w:rFonts w:hint="eastAsia" w:ascii="仿宋" w:hAnsi="仿宋" w:eastAsia="仿宋" w:cs="仿宋"/>
                <w:sz w:val="24"/>
              </w:rPr>
              <w:t>3.3</w:t>
            </w:r>
          </w:p>
        </w:tc>
        <w:tc>
          <w:tcPr>
            <w:tcW w:w="5361" w:type="dxa"/>
            <w:vAlign w:val="center"/>
          </w:tcPr>
          <w:p w14:paraId="03F97566">
            <w:pPr>
              <w:spacing w:line="320" w:lineRule="exact"/>
              <w:outlineLvl w:val="0"/>
              <w:rPr>
                <w:rFonts w:ascii="仿宋" w:hAnsi="仿宋" w:eastAsia="仿宋" w:cs="仿宋"/>
                <w:sz w:val="24"/>
              </w:rPr>
            </w:pPr>
            <w:r>
              <w:rPr>
                <w:rFonts w:hint="eastAsia" w:ascii="仿宋" w:hAnsi="仿宋" w:eastAsia="仿宋" w:cs="仿宋"/>
                <w:sz w:val="24"/>
              </w:rPr>
              <w:t>其他</w:t>
            </w:r>
            <w:r>
              <w:rPr>
                <w:rFonts w:ascii="仿宋" w:hAnsi="仿宋" w:eastAsia="仿宋" w:cs="仿宋"/>
                <w:sz w:val="24"/>
              </w:rPr>
              <w:t>渠道</w:t>
            </w:r>
            <w:r>
              <w:rPr>
                <w:rFonts w:hint="eastAsia" w:ascii="仿宋" w:hAnsi="仿宋" w:eastAsia="仿宋" w:cs="仿宋"/>
                <w:sz w:val="24"/>
              </w:rPr>
              <w:t>（抖音、今日头条等）</w:t>
            </w:r>
            <w:r>
              <w:rPr>
                <w:rFonts w:ascii="仿宋" w:hAnsi="仿宋" w:eastAsia="仿宋" w:cs="仿宋"/>
                <w:sz w:val="24"/>
              </w:rPr>
              <w:t>突发网络信息案例情况</w:t>
            </w:r>
          </w:p>
        </w:tc>
        <w:tc>
          <w:tcPr>
            <w:tcW w:w="782" w:type="dxa"/>
            <w:vAlign w:val="center"/>
          </w:tcPr>
          <w:p w14:paraId="07538A43">
            <w:pPr>
              <w:pStyle w:val="395"/>
              <w:spacing w:before="0" w:line="320" w:lineRule="exact"/>
              <w:ind w:firstLine="0" w:firstLineChars="0"/>
              <w:jc w:val="center"/>
              <w:rPr>
                <w:rFonts w:ascii="仿宋" w:hAnsi="仿宋" w:eastAsia="仿宋" w:cs="仿宋"/>
              </w:rPr>
            </w:pPr>
            <w:r>
              <w:rPr>
                <w:rFonts w:hint="eastAsia" w:ascii="仿宋" w:hAnsi="仿宋" w:eastAsia="仿宋" w:cs="仿宋"/>
                <w:szCs w:val="24"/>
              </w:rPr>
              <w:t>/</w:t>
            </w:r>
          </w:p>
        </w:tc>
        <w:tc>
          <w:tcPr>
            <w:tcW w:w="997" w:type="dxa"/>
            <w:vAlign w:val="center"/>
          </w:tcPr>
          <w:p w14:paraId="399C81A5">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w:t>
            </w:r>
          </w:p>
        </w:tc>
        <w:tc>
          <w:tcPr>
            <w:tcW w:w="1185" w:type="dxa"/>
            <w:vAlign w:val="center"/>
          </w:tcPr>
          <w:p w14:paraId="7D8C0179">
            <w:pPr>
              <w:pStyle w:val="395"/>
              <w:spacing w:before="0" w:line="320" w:lineRule="exact"/>
              <w:ind w:firstLine="0" w:firstLineChars="0"/>
              <w:jc w:val="center"/>
              <w:rPr>
                <w:rFonts w:ascii="仿宋" w:hAnsi="仿宋" w:eastAsia="仿宋" w:cs="仿宋"/>
                <w:szCs w:val="24"/>
              </w:rPr>
            </w:pPr>
          </w:p>
        </w:tc>
      </w:tr>
      <w:tr w14:paraId="3843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1BD63029">
            <w:pPr>
              <w:spacing w:line="320" w:lineRule="exact"/>
              <w:jc w:val="center"/>
              <w:outlineLvl w:val="0"/>
              <w:rPr>
                <w:rFonts w:ascii="仿宋" w:hAnsi="仿宋" w:eastAsia="仿宋" w:cs="仿宋"/>
                <w:sz w:val="24"/>
              </w:rPr>
            </w:pPr>
            <w:r>
              <w:rPr>
                <w:rFonts w:hint="eastAsia" w:ascii="仿宋" w:hAnsi="仿宋" w:eastAsia="仿宋" w:cs="仿宋"/>
                <w:sz w:val="24"/>
              </w:rPr>
              <w:t>3.3.1</w:t>
            </w:r>
          </w:p>
        </w:tc>
        <w:tc>
          <w:tcPr>
            <w:tcW w:w="5361" w:type="dxa"/>
            <w:vAlign w:val="center"/>
          </w:tcPr>
          <w:p w14:paraId="413E4272">
            <w:pPr>
              <w:spacing w:line="320" w:lineRule="exact"/>
              <w:outlineLvl w:val="0"/>
              <w:rPr>
                <w:rFonts w:ascii="仿宋" w:hAnsi="仿宋" w:eastAsia="仿宋" w:cs="仿宋"/>
                <w:sz w:val="24"/>
              </w:rPr>
            </w:pPr>
            <w:r>
              <w:rPr>
                <w:rFonts w:ascii="仿宋" w:hAnsi="仿宋" w:eastAsia="仿宋" w:cs="仿宋"/>
                <w:sz w:val="24"/>
              </w:rPr>
              <w:t>根据供应商通过</w:t>
            </w:r>
            <w:r>
              <w:rPr>
                <w:rFonts w:hint="eastAsia" w:ascii="仿宋" w:hAnsi="仿宋" w:eastAsia="仿宋" w:cs="仿宋"/>
                <w:sz w:val="24"/>
              </w:rPr>
              <w:t>其他</w:t>
            </w:r>
            <w:r>
              <w:rPr>
                <w:rFonts w:ascii="仿宋" w:hAnsi="仿宋" w:eastAsia="仿宋" w:cs="仿宋"/>
                <w:sz w:val="24"/>
              </w:rPr>
              <w:t>渠道</w:t>
            </w:r>
            <w:r>
              <w:rPr>
                <w:rFonts w:hint="eastAsia" w:ascii="仿宋" w:hAnsi="仿宋" w:eastAsia="仿宋" w:cs="仿宋"/>
                <w:sz w:val="24"/>
              </w:rPr>
              <w:t>（抖音、今日头条等）</w:t>
            </w:r>
            <w:r>
              <w:rPr>
                <w:rFonts w:ascii="仿宋" w:hAnsi="仿宋" w:eastAsia="仿宋" w:cs="仿宋"/>
                <w:sz w:val="24"/>
              </w:rPr>
              <w:t>收集政治</w:t>
            </w:r>
            <w:r>
              <w:rPr>
                <w:rFonts w:hint="eastAsia" w:ascii="仿宋" w:hAnsi="仿宋" w:eastAsia="仿宋" w:cs="仿宋"/>
                <w:sz w:val="24"/>
              </w:rPr>
              <w:t>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26E398F8">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5B995B84">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主观分</w:t>
            </w:r>
          </w:p>
        </w:tc>
        <w:tc>
          <w:tcPr>
            <w:tcW w:w="1185" w:type="dxa"/>
            <w:vAlign w:val="center"/>
          </w:tcPr>
          <w:p w14:paraId="1EF79F74">
            <w:pPr>
              <w:pStyle w:val="395"/>
              <w:spacing w:before="0" w:line="320" w:lineRule="exact"/>
              <w:ind w:firstLine="0" w:firstLineChars="0"/>
              <w:jc w:val="center"/>
              <w:rPr>
                <w:rFonts w:ascii="仿宋" w:hAnsi="仿宋" w:eastAsia="仿宋" w:cs="仿宋"/>
                <w:szCs w:val="24"/>
              </w:rPr>
            </w:pPr>
          </w:p>
        </w:tc>
      </w:tr>
      <w:tr w14:paraId="5ADD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12AE1339">
            <w:pPr>
              <w:spacing w:line="320" w:lineRule="exact"/>
              <w:jc w:val="center"/>
              <w:outlineLvl w:val="0"/>
              <w:rPr>
                <w:rFonts w:ascii="仿宋" w:hAnsi="仿宋" w:eastAsia="仿宋" w:cs="仿宋"/>
                <w:sz w:val="24"/>
              </w:rPr>
            </w:pPr>
            <w:r>
              <w:rPr>
                <w:rFonts w:hint="eastAsia" w:ascii="仿宋" w:hAnsi="仿宋" w:eastAsia="仿宋" w:cs="仿宋"/>
                <w:sz w:val="24"/>
              </w:rPr>
              <w:t>3.3.2</w:t>
            </w:r>
          </w:p>
        </w:tc>
        <w:tc>
          <w:tcPr>
            <w:tcW w:w="5361" w:type="dxa"/>
            <w:vAlign w:val="center"/>
          </w:tcPr>
          <w:p w14:paraId="0BC749BB">
            <w:pPr>
              <w:spacing w:line="320" w:lineRule="exact"/>
              <w:outlineLvl w:val="0"/>
              <w:rPr>
                <w:rFonts w:ascii="仿宋" w:hAnsi="仿宋" w:eastAsia="仿宋" w:cs="仿宋"/>
                <w:sz w:val="24"/>
              </w:rPr>
            </w:pPr>
            <w:r>
              <w:rPr>
                <w:rFonts w:ascii="仿宋" w:hAnsi="仿宋" w:eastAsia="仿宋" w:cs="仿宋"/>
                <w:sz w:val="24"/>
              </w:rPr>
              <w:t>根据供应商通过</w:t>
            </w:r>
            <w:r>
              <w:rPr>
                <w:rFonts w:hint="eastAsia" w:ascii="仿宋" w:hAnsi="仿宋" w:eastAsia="仿宋" w:cs="仿宋"/>
                <w:sz w:val="24"/>
              </w:rPr>
              <w:t>其他</w:t>
            </w:r>
            <w:r>
              <w:rPr>
                <w:rFonts w:ascii="仿宋" w:hAnsi="仿宋" w:eastAsia="仿宋" w:cs="仿宋"/>
                <w:sz w:val="24"/>
              </w:rPr>
              <w:t>渠道</w:t>
            </w:r>
            <w:r>
              <w:rPr>
                <w:rFonts w:hint="eastAsia" w:ascii="仿宋" w:hAnsi="仿宋" w:eastAsia="仿宋" w:cs="仿宋"/>
                <w:sz w:val="24"/>
              </w:rPr>
              <w:t>（抖音、今日头条等）</w:t>
            </w:r>
            <w:r>
              <w:rPr>
                <w:rFonts w:ascii="仿宋" w:hAnsi="仿宋" w:eastAsia="仿宋" w:cs="仿宋"/>
                <w:sz w:val="24"/>
              </w:rPr>
              <w:t>收集</w:t>
            </w:r>
            <w:r>
              <w:rPr>
                <w:rFonts w:hint="eastAsia" w:ascii="仿宋" w:hAnsi="仿宋" w:eastAsia="仿宋" w:cs="仿宋"/>
                <w:sz w:val="24"/>
              </w:rPr>
              <w:t>经济类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6E311DCD">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679EF7FB">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418965A4">
            <w:pPr>
              <w:pStyle w:val="395"/>
              <w:spacing w:before="0" w:line="320" w:lineRule="exact"/>
              <w:ind w:firstLine="0" w:firstLineChars="0"/>
              <w:jc w:val="center"/>
              <w:rPr>
                <w:rFonts w:ascii="仿宋" w:hAnsi="仿宋" w:eastAsia="仿宋" w:cs="仿宋"/>
                <w:szCs w:val="24"/>
              </w:rPr>
            </w:pPr>
          </w:p>
        </w:tc>
      </w:tr>
      <w:tr w14:paraId="04DA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6BE30297">
            <w:pPr>
              <w:spacing w:line="320" w:lineRule="exact"/>
              <w:jc w:val="center"/>
              <w:rPr>
                <w:rFonts w:ascii="仿宋" w:hAnsi="仿宋" w:eastAsia="仿宋" w:cs="仿宋"/>
                <w:sz w:val="24"/>
              </w:rPr>
            </w:pPr>
            <w:r>
              <w:rPr>
                <w:rFonts w:hint="eastAsia" w:ascii="仿宋" w:hAnsi="仿宋" w:eastAsia="仿宋" w:cs="仿宋"/>
                <w:sz w:val="24"/>
              </w:rPr>
              <w:t>3.3.3</w:t>
            </w:r>
          </w:p>
        </w:tc>
        <w:tc>
          <w:tcPr>
            <w:tcW w:w="5361" w:type="dxa"/>
            <w:vAlign w:val="center"/>
          </w:tcPr>
          <w:p w14:paraId="078AFC3D">
            <w:pPr>
              <w:rPr>
                <w:rFonts w:ascii="仿宋" w:hAnsi="仿宋" w:eastAsia="仿宋" w:cs="仿宋"/>
                <w:sz w:val="24"/>
              </w:rPr>
            </w:pPr>
            <w:r>
              <w:rPr>
                <w:rFonts w:ascii="仿宋" w:hAnsi="仿宋" w:eastAsia="仿宋" w:cs="仿宋"/>
                <w:sz w:val="24"/>
              </w:rPr>
              <w:t>根据供应商通过</w:t>
            </w:r>
            <w:r>
              <w:rPr>
                <w:rFonts w:hint="eastAsia" w:ascii="仿宋" w:hAnsi="仿宋" w:eastAsia="仿宋" w:cs="仿宋"/>
                <w:sz w:val="24"/>
              </w:rPr>
              <w:t>其他</w:t>
            </w:r>
            <w:r>
              <w:rPr>
                <w:rFonts w:ascii="仿宋" w:hAnsi="仿宋" w:eastAsia="仿宋" w:cs="仿宋"/>
                <w:sz w:val="24"/>
              </w:rPr>
              <w:t>渠道</w:t>
            </w:r>
            <w:r>
              <w:rPr>
                <w:rFonts w:hint="eastAsia" w:ascii="仿宋" w:hAnsi="仿宋" w:eastAsia="仿宋" w:cs="仿宋"/>
                <w:sz w:val="24"/>
              </w:rPr>
              <w:t>（抖音、今日头条等）</w:t>
            </w:r>
            <w:r>
              <w:rPr>
                <w:rFonts w:ascii="仿宋" w:hAnsi="仿宋" w:eastAsia="仿宋" w:cs="仿宋"/>
                <w:sz w:val="24"/>
              </w:rPr>
              <w:t>收集</w:t>
            </w:r>
            <w:r>
              <w:rPr>
                <w:rFonts w:hint="eastAsia" w:ascii="仿宋" w:hAnsi="仿宋" w:eastAsia="仿宋" w:cs="仿宋"/>
                <w:sz w:val="24"/>
              </w:rPr>
              <w:t>文化类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764743A8">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1B5BF0F2">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3271ECD5">
            <w:pPr>
              <w:pStyle w:val="395"/>
              <w:spacing w:before="0" w:line="320" w:lineRule="exact"/>
              <w:ind w:firstLine="0" w:firstLineChars="0"/>
              <w:jc w:val="center"/>
              <w:rPr>
                <w:rFonts w:ascii="仿宋" w:hAnsi="仿宋" w:eastAsia="仿宋" w:cs="仿宋"/>
                <w:szCs w:val="24"/>
              </w:rPr>
            </w:pPr>
          </w:p>
        </w:tc>
      </w:tr>
      <w:tr w14:paraId="31A7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29B616A2">
            <w:pPr>
              <w:spacing w:line="320" w:lineRule="exact"/>
              <w:jc w:val="center"/>
              <w:rPr>
                <w:rFonts w:ascii="仿宋" w:hAnsi="仿宋" w:eastAsia="仿宋" w:cs="仿宋"/>
                <w:sz w:val="24"/>
              </w:rPr>
            </w:pPr>
            <w:r>
              <w:rPr>
                <w:rFonts w:hint="eastAsia" w:ascii="仿宋" w:hAnsi="仿宋" w:eastAsia="仿宋" w:cs="仿宋"/>
                <w:sz w:val="24"/>
              </w:rPr>
              <w:t>3.3.4</w:t>
            </w:r>
          </w:p>
        </w:tc>
        <w:tc>
          <w:tcPr>
            <w:tcW w:w="5361" w:type="dxa"/>
            <w:vAlign w:val="center"/>
          </w:tcPr>
          <w:p w14:paraId="05AFC5FA">
            <w:pPr>
              <w:rPr>
                <w:rFonts w:ascii="仿宋" w:hAnsi="仿宋" w:eastAsia="仿宋" w:cs="仿宋"/>
                <w:sz w:val="24"/>
              </w:rPr>
            </w:pPr>
            <w:r>
              <w:rPr>
                <w:rFonts w:ascii="仿宋" w:hAnsi="仿宋" w:eastAsia="仿宋" w:cs="仿宋"/>
                <w:sz w:val="24"/>
              </w:rPr>
              <w:t>根据供应商通过</w:t>
            </w:r>
            <w:r>
              <w:rPr>
                <w:rFonts w:hint="eastAsia" w:ascii="仿宋" w:hAnsi="仿宋" w:eastAsia="仿宋" w:cs="仿宋"/>
                <w:sz w:val="24"/>
              </w:rPr>
              <w:t>其他</w:t>
            </w:r>
            <w:r>
              <w:rPr>
                <w:rFonts w:ascii="仿宋" w:hAnsi="仿宋" w:eastAsia="仿宋" w:cs="仿宋"/>
                <w:sz w:val="24"/>
              </w:rPr>
              <w:t>渠道</w:t>
            </w:r>
            <w:r>
              <w:rPr>
                <w:rFonts w:hint="eastAsia" w:ascii="仿宋" w:hAnsi="仿宋" w:eastAsia="仿宋" w:cs="仿宋"/>
                <w:sz w:val="24"/>
              </w:rPr>
              <w:t>（抖音、今日头条等）</w:t>
            </w:r>
            <w:r>
              <w:rPr>
                <w:rFonts w:ascii="仿宋" w:hAnsi="仿宋" w:eastAsia="仿宋" w:cs="仿宋"/>
                <w:sz w:val="24"/>
              </w:rPr>
              <w:t>收集</w:t>
            </w:r>
            <w:r>
              <w:rPr>
                <w:rFonts w:hint="eastAsia" w:ascii="仿宋" w:hAnsi="仿宋" w:eastAsia="仿宋" w:cs="仿宋"/>
                <w:sz w:val="24"/>
              </w:rPr>
              <w:t>社会类</w:t>
            </w:r>
            <w:r>
              <w:rPr>
                <w:rFonts w:ascii="仿宋" w:hAnsi="仿宋" w:eastAsia="仿宋" w:cs="仿宋"/>
                <w:sz w:val="24"/>
              </w:rPr>
              <w:t>信息内容与本次采购需求的匹配程度、信息全面性、有效性情况评分。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5A423001">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5B681D06">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2BF62FEA">
            <w:pPr>
              <w:pStyle w:val="395"/>
              <w:spacing w:before="0" w:line="320" w:lineRule="exact"/>
              <w:ind w:firstLine="0" w:firstLineChars="0"/>
              <w:jc w:val="center"/>
              <w:rPr>
                <w:rFonts w:ascii="仿宋" w:hAnsi="仿宋" w:eastAsia="仿宋" w:cs="仿宋"/>
                <w:szCs w:val="24"/>
              </w:rPr>
            </w:pPr>
          </w:p>
        </w:tc>
      </w:tr>
      <w:tr w14:paraId="576D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62AA1862">
            <w:pPr>
              <w:spacing w:line="320" w:lineRule="exact"/>
              <w:jc w:val="center"/>
              <w:rPr>
                <w:rFonts w:ascii="仿宋" w:hAnsi="仿宋" w:eastAsia="仿宋" w:cs="仿宋"/>
                <w:sz w:val="24"/>
              </w:rPr>
            </w:pPr>
            <w:r>
              <w:rPr>
                <w:rFonts w:hint="eastAsia" w:ascii="仿宋" w:hAnsi="仿宋" w:eastAsia="仿宋" w:cs="仿宋"/>
                <w:sz w:val="24"/>
              </w:rPr>
              <w:t>3.3.5</w:t>
            </w:r>
          </w:p>
        </w:tc>
        <w:tc>
          <w:tcPr>
            <w:tcW w:w="5361" w:type="dxa"/>
            <w:vAlign w:val="center"/>
          </w:tcPr>
          <w:p w14:paraId="090C227D">
            <w:pPr>
              <w:rPr>
                <w:rFonts w:ascii="仿宋" w:hAnsi="仿宋" w:eastAsia="仿宋" w:cs="仿宋"/>
                <w:sz w:val="24"/>
              </w:rPr>
            </w:pPr>
            <w:r>
              <w:rPr>
                <w:rFonts w:ascii="仿宋" w:hAnsi="仿宋" w:eastAsia="仿宋" w:cs="仿宋"/>
                <w:sz w:val="24"/>
              </w:rPr>
              <w:t>根据供应商通过</w:t>
            </w:r>
            <w:r>
              <w:rPr>
                <w:rFonts w:hint="eastAsia" w:ascii="仿宋" w:hAnsi="仿宋" w:eastAsia="仿宋" w:cs="仿宋"/>
                <w:sz w:val="24"/>
              </w:rPr>
              <w:t>其他</w:t>
            </w:r>
            <w:r>
              <w:rPr>
                <w:rFonts w:ascii="仿宋" w:hAnsi="仿宋" w:eastAsia="仿宋" w:cs="仿宋"/>
                <w:sz w:val="24"/>
              </w:rPr>
              <w:t>渠道</w:t>
            </w:r>
            <w:r>
              <w:rPr>
                <w:rFonts w:hint="eastAsia" w:ascii="仿宋" w:hAnsi="仿宋" w:eastAsia="仿宋" w:cs="仿宋"/>
                <w:sz w:val="24"/>
              </w:rPr>
              <w:t>（抖音、今日头条等）</w:t>
            </w:r>
            <w:r>
              <w:rPr>
                <w:rFonts w:ascii="仿宋" w:hAnsi="仿宋" w:eastAsia="仿宋" w:cs="仿宋"/>
                <w:sz w:val="24"/>
              </w:rPr>
              <w:t>收集</w:t>
            </w:r>
            <w:r>
              <w:rPr>
                <w:rFonts w:hint="eastAsia" w:ascii="仿宋" w:hAnsi="仿宋" w:eastAsia="仿宋" w:cs="仿宋"/>
                <w:sz w:val="24"/>
              </w:rPr>
              <w:t>其他类信息</w:t>
            </w:r>
            <w:r>
              <w:rPr>
                <w:rFonts w:ascii="仿宋" w:hAnsi="仿宋" w:eastAsia="仿宋" w:cs="仿宋"/>
                <w:sz w:val="24"/>
              </w:rPr>
              <w:t>内容与本次采购需求的匹配程度、信息全面性、有效性情况评分。</w:t>
            </w:r>
            <w:r>
              <w:rPr>
                <w:rFonts w:hint="eastAsia" w:ascii="仿宋" w:hAnsi="仿宋" w:eastAsia="仿宋" w:cs="仿宋"/>
                <w:sz w:val="24"/>
              </w:rPr>
              <w:t>分值（0,0.5,1,1.5,2,2.5,3,3.5,4）</w:t>
            </w:r>
          </w:p>
        </w:tc>
        <w:tc>
          <w:tcPr>
            <w:tcW w:w="782" w:type="dxa"/>
            <w:vAlign w:val="center"/>
          </w:tcPr>
          <w:p w14:paraId="37E2146A">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794C6C0C">
            <w:pPr>
              <w:spacing w:line="320" w:lineRule="exact"/>
              <w:jc w:val="center"/>
              <w:rPr>
                <w:rFonts w:ascii="仿宋" w:hAnsi="仿宋" w:eastAsia="仿宋" w:cs="仿宋"/>
              </w:rPr>
            </w:pPr>
            <w:r>
              <w:rPr>
                <w:rFonts w:hint="eastAsia" w:ascii="仿宋" w:hAnsi="仿宋" w:eastAsia="仿宋" w:cs="仿宋"/>
              </w:rPr>
              <w:t>主观分</w:t>
            </w:r>
          </w:p>
        </w:tc>
        <w:tc>
          <w:tcPr>
            <w:tcW w:w="1185" w:type="dxa"/>
            <w:vAlign w:val="center"/>
          </w:tcPr>
          <w:p w14:paraId="5D259AC5">
            <w:pPr>
              <w:pStyle w:val="395"/>
              <w:spacing w:before="0" w:line="320" w:lineRule="exact"/>
              <w:ind w:firstLine="0" w:firstLineChars="0"/>
              <w:jc w:val="center"/>
              <w:rPr>
                <w:rFonts w:ascii="仿宋" w:hAnsi="仿宋" w:eastAsia="仿宋" w:cs="仿宋"/>
                <w:szCs w:val="24"/>
              </w:rPr>
            </w:pPr>
          </w:p>
        </w:tc>
      </w:tr>
      <w:tr w14:paraId="2776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1" w:type="dxa"/>
            <w:vAlign w:val="center"/>
          </w:tcPr>
          <w:p w14:paraId="1C1B9578">
            <w:pPr>
              <w:spacing w:line="320" w:lineRule="exact"/>
              <w:jc w:val="center"/>
              <w:rPr>
                <w:rFonts w:ascii="仿宋" w:hAnsi="仿宋" w:eastAsia="仿宋" w:cs="仿宋"/>
                <w:sz w:val="24"/>
              </w:rPr>
            </w:pPr>
            <w:r>
              <w:rPr>
                <w:rFonts w:hint="eastAsia" w:ascii="仿宋" w:hAnsi="仿宋" w:eastAsia="仿宋" w:cs="仿宋"/>
                <w:sz w:val="24"/>
              </w:rPr>
              <w:t>4</w:t>
            </w:r>
          </w:p>
        </w:tc>
        <w:tc>
          <w:tcPr>
            <w:tcW w:w="5361" w:type="dxa"/>
            <w:vAlign w:val="center"/>
          </w:tcPr>
          <w:p w14:paraId="72047511">
            <w:pPr>
              <w:rPr>
                <w:rFonts w:ascii="仿宋" w:hAnsi="仿宋" w:eastAsia="仿宋" w:cs="仿宋"/>
                <w:sz w:val="24"/>
              </w:rPr>
            </w:pPr>
            <w:r>
              <w:rPr>
                <w:rFonts w:hint="eastAsia" w:ascii="仿宋" w:hAnsi="仿宋" w:eastAsia="仿宋" w:cs="仿宋"/>
                <w:sz w:val="24"/>
              </w:rPr>
              <w:t>服务响应措施。要求及时收集信息，能严格保证信息收集的准时性。对采购人的要求能快速响应并及时解决。</w:t>
            </w:r>
            <w:r>
              <w:rPr>
                <w:rFonts w:ascii="仿宋" w:hAnsi="仿宋" w:eastAsia="仿宋" w:cs="仿宋"/>
                <w:sz w:val="24"/>
              </w:rPr>
              <w:t>根据供应商</w:t>
            </w:r>
            <w:r>
              <w:rPr>
                <w:rFonts w:hint="eastAsia" w:ascii="仿宋" w:hAnsi="仿宋" w:eastAsia="仿宋" w:cs="仿宋"/>
                <w:sz w:val="24"/>
              </w:rPr>
              <w:t>提供的服务响应的具体时效和保障措施情况评分。分值（0,1,2,3,4）</w:t>
            </w:r>
          </w:p>
        </w:tc>
        <w:tc>
          <w:tcPr>
            <w:tcW w:w="782" w:type="dxa"/>
            <w:vAlign w:val="center"/>
          </w:tcPr>
          <w:p w14:paraId="7AD8A677">
            <w:pPr>
              <w:spacing w:line="320" w:lineRule="exact"/>
              <w:jc w:val="center"/>
              <w:outlineLvl w:val="0"/>
              <w:rPr>
                <w:rFonts w:ascii="仿宋" w:hAnsi="仿宋" w:eastAsia="仿宋" w:cs="仿宋"/>
                <w:sz w:val="24"/>
              </w:rPr>
            </w:pPr>
            <w:r>
              <w:rPr>
                <w:rFonts w:hint="eastAsia" w:ascii="仿宋" w:hAnsi="仿宋" w:eastAsia="仿宋" w:cs="仿宋"/>
                <w:sz w:val="24"/>
              </w:rPr>
              <w:t>4</w:t>
            </w:r>
          </w:p>
        </w:tc>
        <w:tc>
          <w:tcPr>
            <w:tcW w:w="997" w:type="dxa"/>
            <w:vAlign w:val="center"/>
          </w:tcPr>
          <w:p w14:paraId="075941A1">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主观分</w:t>
            </w:r>
          </w:p>
        </w:tc>
        <w:tc>
          <w:tcPr>
            <w:tcW w:w="1185" w:type="dxa"/>
            <w:vAlign w:val="center"/>
          </w:tcPr>
          <w:p w14:paraId="407273C8">
            <w:pPr>
              <w:pStyle w:val="395"/>
              <w:spacing w:before="0" w:line="320" w:lineRule="exact"/>
              <w:ind w:firstLine="0" w:firstLineChars="0"/>
              <w:jc w:val="center"/>
              <w:rPr>
                <w:rFonts w:ascii="仿宋" w:hAnsi="仿宋" w:eastAsia="仿宋" w:cs="仿宋"/>
                <w:szCs w:val="24"/>
              </w:rPr>
            </w:pPr>
          </w:p>
        </w:tc>
      </w:tr>
      <w:tr w14:paraId="11F3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61" w:type="dxa"/>
            <w:vAlign w:val="center"/>
          </w:tcPr>
          <w:p w14:paraId="3A81829F">
            <w:pPr>
              <w:pStyle w:val="395"/>
              <w:spacing w:before="0" w:line="320" w:lineRule="exact"/>
              <w:ind w:firstLine="0" w:firstLineChars="0"/>
              <w:jc w:val="center"/>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5</w:t>
            </w:r>
          </w:p>
        </w:tc>
        <w:tc>
          <w:tcPr>
            <w:tcW w:w="5361" w:type="dxa"/>
            <w:vAlign w:val="center"/>
          </w:tcPr>
          <w:p w14:paraId="30824523">
            <w:pPr>
              <w:pStyle w:val="59"/>
              <w:ind w:left="0" w:leftChars="0" w:firstLine="0" w:firstLineChars="0"/>
              <w:rPr>
                <w:b/>
                <w:bCs/>
                <w:highlight w:val="none"/>
              </w:rPr>
            </w:pPr>
            <w:r>
              <w:rPr>
                <w:rFonts w:hint="eastAsia" w:ascii="仿宋" w:hAnsi="仿宋" w:eastAsia="仿宋" w:cs="仿宋"/>
                <w:sz w:val="24"/>
                <w:highlight w:val="none"/>
              </w:rPr>
              <w:t>信息安全承诺。提供项目执行过程中的信息安全承诺书，承诺提供的信息仅供省委办公厅使用，不得将相同的网络信息报告提供给其他单位使用的，得5分；否则不得分。（需在响应文件中提供信息安全承诺并加盖公章，否则不得分。）</w:t>
            </w:r>
          </w:p>
        </w:tc>
        <w:tc>
          <w:tcPr>
            <w:tcW w:w="782" w:type="dxa"/>
            <w:vAlign w:val="center"/>
          </w:tcPr>
          <w:p w14:paraId="3F32EDCC">
            <w:pPr>
              <w:pStyle w:val="395"/>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5</w:t>
            </w:r>
          </w:p>
        </w:tc>
        <w:tc>
          <w:tcPr>
            <w:tcW w:w="997" w:type="dxa"/>
            <w:vAlign w:val="center"/>
          </w:tcPr>
          <w:p w14:paraId="45D7455F">
            <w:pPr>
              <w:pStyle w:val="395"/>
              <w:spacing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客观分</w:t>
            </w:r>
          </w:p>
        </w:tc>
        <w:tc>
          <w:tcPr>
            <w:tcW w:w="1185" w:type="dxa"/>
            <w:vAlign w:val="center"/>
          </w:tcPr>
          <w:p w14:paraId="61C321F0">
            <w:pPr>
              <w:pStyle w:val="395"/>
              <w:spacing w:before="0" w:line="320" w:lineRule="exact"/>
              <w:ind w:firstLine="0" w:firstLineChars="0"/>
              <w:jc w:val="center"/>
              <w:rPr>
                <w:rFonts w:ascii="仿宋" w:hAnsi="仿宋" w:eastAsia="仿宋" w:cs="仿宋"/>
                <w:color w:val="0000FF"/>
                <w:szCs w:val="24"/>
                <w:highlight w:val="none"/>
              </w:rPr>
            </w:pPr>
          </w:p>
        </w:tc>
      </w:tr>
      <w:tr w14:paraId="2A08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61" w:type="dxa"/>
            <w:vAlign w:val="center"/>
          </w:tcPr>
          <w:p w14:paraId="1534B1E3">
            <w:pPr>
              <w:pStyle w:val="395"/>
              <w:spacing w:before="0" w:line="320" w:lineRule="exact"/>
              <w:ind w:firstLine="0" w:firstLineChars="0"/>
              <w:jc w:val="center"/>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6</w:t>
            </w:r>
          </w:p>
        </w:tc>
        <w:tc>
          <w:tcPr>
            <w:tcW w:w="5361" w:type="dxa"/>
            <w:vAlign w:val="center"/>
          </w:tcPr>
          <w:p w14:paraId="446A220A">
            <w:pPr>
              <w:spacing w:line="320" w:lineRule="exact"/>
              <w:outlineLvl w:val="0"/>
              <w:rPr>
                <w:rFonts w:ascii="仿宋" w:hAnsi="仿宋" w:eastAsia="仿宋" w:cs="仿宋"/>
                <w:sz w:val="24"/>
                <w:highlight w:val="none"/>
              </w:rPr>
            </w:pPr>
            <w:r>
              <w:rPr>
                <w:rFonts w:hint="eastAsia" w:ascii="仿宋" w:hAnsi="仿宋" w:eastAsia="仿宋" w:cs="仿宋"/>
                <w:sz w:val="24"/>
                <w:highlight w:val="none"/>
              </w:rPr>
              <w:t>保密方案。提供项目执行过程中的保密服务承诺，承诺应切实可行，保密方案科学合理，磋商小组根据响应情况评分。（分值：</w:t>
            </w:r>
            <w:r>
              <w:rPr>
                <w:rFonts w:ascii="仿宋" w:hAnsi="仿宋" w:eastAsia="仿宋" w:cs="仿宋"/>
                <w:sz w:val="24"/>
                <w:highlight w:val="none"/>
              </w:rPr>
              <w:t>0,1,2,3</w:t>
            </w:r>
            <w:r>
              <w:rPr>
                <w:rFonts w:hint="eastAsia" w:ascii="仿宋" w:hAnsi="仿宋" w:eastAsia="仿宋" w:cs="仿宋"/>
                <w:sz w:val="24"/>
                <w:highlight w:val="none"/>
              </w:rPr>
              <w:t>,4,5）</w:t>
            </w:r>
          </w:p>
        </w:tc>
        <w:tc>
          <w:tcPr>
            <w:tcW w:w="782" w:type="dxa"/>
            <w:vAlign w:val="center"/>
          </w:tcPr>
          <w:p w14:paraId="49FB02E4">
            <w:pPr>
              <w:pStyle w:val="395"/>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5</w:t>
            </w:r>
          </w:p>
        </w:tc>
        <w:tc>
          <w:tcPr>
            <w:tcW w:w="997" w:type="dxa"/>
            <w:vAlign w:val="center"/>
          </w:tcPr>
          <w:p w14:paraId="7BB7BBE7">
            <w:pPr>
              <w:pStyle w:val="395"/>
              <w:spacing w:before="0" w:line="320" w:lineRule="exact"/>
              <w:ind w:firstLine="0" w:firstLineChars="0"/>
              <w:jc w:val="center"/>
              <w:rPr>
                <w:rFonts w:ascii="仿宋" w:hAnsi="仿宋" w:eastAsia="仿宋" w:cs="仿宋"/>
                <w:szCs w:val="24"/>
                <w:highlight w:val="none"/>
              </w:rPr>
            </w:pPr>
            <w:r>
              <w:rPr>
                <w:rFonts w:hint="eastAsia" w:ascii="仿宋" w:hAnsi="仿宋" w:eastAsia="仿宋" w:cs="仿宋"/>
                <w:szCs w:val="24"/>
                <w:highlight w:val="none"/>
              </w:rPr>
              <w:t>主观分</w:t>
            </w:r>
          </w:p>
        </w:tc>
        <w:tc>
          <w:tcPr>
            <w:tcW w:w="1185" w:type="dxa"/>
            <w:vAlign w:val="center"/>
          </w:tcPr>
          <w:p w14:paraId="5D4488C7">
            <w:pPr>
              <w:pStyle w:val="395"/>
              <w:spacing w:before="0" w:line="320" w:lineRule="exact"/>
              <w:ind w:firstLine="0" w:firstLineChars="0"/>
              <w:jc w:val="center"/>
              <w:rPr>
                <w:rFonts w:ascii="仿宋" w:hAnsi="仿宋" w:eastAsia="仿宋" w:cs="仿宋"/>
                <w:szCs w:val="24"/>
                <w:highlight w:val="none"/>
              </w:rPr>
            </w:pPr>
          </w:p>
        </w:tc>
      </w:tr>
      <w:tr w14:paraId="2357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61EBF92">
            <w:pPr>
              <w:pStyle w:val="395"/>
              <w:spacing w:before="0" w:line="320" w:lineRule="exact"/>
              <w:ind w:firstLine="0" w:firstLineChars="0"/>
              <w:jc w:val="center"/>
              <w:rPr>
                <w:rFonts w:hint="eastAsia" w:ascii="仿宋" w:hAnsi="仿宋" w:eastAsia="仿宋" w:cs="仿宋"/>
                <w:szCs w:val="24"/>
                <w:lang w:eastAsia="zh-CN"/>
              </w:rPr>
            </w:pPr>
            <w:r>
              <w:rPr>
                <w:rFonts w:hint="eastAsia" w:ascii="仿宋" w:hAnsi="仿宋" w:eastAsia="仿宋" w:cs="仿宋"/>
                <w:szCs w:val="24"/>
                <w:lang w:val="en-US" w:eastAsia="zh-CN"/>
              </w:rPr>
              <w:t>7</w:t>
            </w:r>
          </w:p>
        </w:tc>
        <w:tc>
          <w:tcPr>
            <w:tcW w:w="5361" w:type="dxa"/>
            <w:vAlign w:val="center"/>
          </w:tcPr>
          <w:p w14:paraId="4112AD9C">
            <w:pPr>
              <w:spacing w:line="320" w:lineRule="exact"/>
              <w:outlineLvl w:val="0"/>
              <w:rPr>
                <w:rFonts w:ascii="仿宋" w:hAnsi="仿宋" w:eastAsia="仿宋" w:cs="仿宋"/>
                <w:sz w:val="24"/>
              </w:rPr>
            </w:pPr>
            <w:r>
              <w:rPr>
                <w:rFonts w:hint="eastAsia" w:ascii="仿宋" w:hAnsi="仿宋" w:eastAsia="仿宋" w:cs="仿宋"/>
                <w:sz w:val="24"/>
              </w:rPr>
              <w:t>有效最后报价的最低价作为评审基准价，其最低报价为满分；按［最后报价得分=（评审基准价/最后报价）*20］的计算公式计算。</w:t>
            </w:r>
          </w:p>
          <w:p w14:paraId="51D4CC7C">
            <w:pPr>
              <w:spacing w:line="320" w:lineRule="exact"/>
              <w:outlineLvl w:val="0"/>
              <w:rPr>
                <w:rFonts w:ascii="仿宋" w:hAnsi="仿宋" w:eastAsia="仿宋" w:cs="仿宋"/>
                <w:sz w:val="24"/>
              </w:rPr>
            </w:pPr>
            <w:r>
              <w:rPr>
                <w:rFonts w:hint="eastAsia" w:ascii="仿宋" w:hAnsi="仿宋" w:eastAsia="仿宋" w:cs="仿宋"/>
                <w:sz w:val="24"/>
              </w:rPr>
              <w:t>评审过程中，不得去掉报价中的最高报价和最低报价。</w:t>
            </w:r>
          </w:p>
          <w:p w14:paraId="07803F92">
            <w:pPr>
              <w:spacing w:line="320" w:lineRule="exact"/>
              <w:outlineLvl w:val="0"/>
            </w:pPr>
            <w:r>
              <w:rPr>
                <w:rFonts w:hint="eastAsia" w:ascii="仿宋" w:hAnsi="仿宋" w:eastAsia="仿宋" w:cs="仿宋"/>
                <w:sz w:val="24"/>
                <w:lang w:val="en-US" w:eastAsia="zh-CN"/>
              </w:rPr>
              <w:t>本项目已专门面向中小企业，对小微企业不在给予价格折扣</w:t>
            </w:r>
            <w:bookmarkStart w:id="83" w:name="_GoBack"/>
            <w:bookmarkEnd w:id="83"/>
            <w:r>
              <w:rPr>
                <w:rFonts w:hint="eastAsia" w:ascii="仿宋" w:hAnsi="仿宋" w:eastAsia="仿宋" w:cs="仿宋"/>
                <w:sz w:val="24"/>
              </w:rPr>
              <w:t>。</w:t>
            </w:r>
          </w:p>
        </w:tc>
        <w:tc>
          <w:tcPr>
            <w:tcW w:w="782" w:type="dxa"/>
            <w:vAlign w:val="center"/>
          </w:tcPr>
          <w:p w14:paraId="7F1512D9">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20</w:t>
            </w:r>
          </w:p>
        </w:tc>
        <w:tc>
          <w:tcPr>
            <w:tcW w:w="997" w:type="dxa"/>
            <w:vAlign w:val="center"/>
          </w:tcPr>
          <w:p w14:paraId="69458CCA">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客观分</w:t>
            </w:r>
          </w:p>
        </w:tc>
        <w:tc>
          <w:tcPr>
            <w:tcW w:w="1185" w:type="dxa"/>
            <w:vAlign w:val="center"/>
          </w:tcPr>
          <w:p w14:paraId="613EAFE8">
            <w:pPr>
              <w:pStyle w:val="395"/>
              <w:spacing w:before="0" w:line="320" w:lineRule="exact"/>
              <w:ind w:firstLine="0" w:firstLineChars="0"/>
              <w:jc w:val="center"/>
              <w:rPr>
                <w:rFonts w:ascii="仿宋" w:hAnsi="仿宋" w:eastAsia="仿宋" w:cs="仿宋"/>
                <w:szCs w:val="24"/>
              </w:rPr>
            </w:pPr>
            <w:r>
              <w:rPr>
                <w:rFonts w:hint="eastAsia" w:ascii="仿宋" w:hAnsi="仿宋" w:eastAsia="仿宋" w:cs="仿宋"/>
                <w:szCs w:val="24"/>
              </w:rPr>
              <w:t>/</w:t>
            </w:r>
          </w:p>
        </w:tc>
      </w:tr>
    </w:tbl>
    <w:p w14:paraId="2609FDEB">
      <w:pPr>
        <w:adjustRightInd/>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5EE8538B">
      <w:pPr>
        <w:adjustRightInd/>
        <w:spacing w:line="360" w:lineRule="auto"/>
        <w:ind w:firstLine="482" w:firstLineChars="200"/>
        <w:rPr>
          <w:rFonts w:ascii="仿宋" w:hAnsi="仿宋" w:eastAsia="仿宋" w:cs="仿宋"/>
          <w:b/>
          <w:kern w:val="0"/>
          <w:sz w:val="24"/>
        </w:rPr>
      </w:pPr>
    </w:p>
    <w:p w14:paraId="724D9713">
      <w:pPr>
        <w:pStyle w:val="395"/>
        <w:spacing w:before="0"/>
        <w:ind w:firstLine="643"/>
        <w:jc w:val="center"/>
        <w:rPr>
          <w:rFonts w:ascii="仿宋" w:hAnsi="仿宋" w:eastAsia="仿宋" w:cs="仿宋"/>
          <w:b/>
        </w:rPr>
      </w:pPr>
      <w:r>
        <w:rPr>
          <w:rFonts w:hint="eastAsia" w:ascii="仿宋" w:hAnsi="仿宋" w:eastAsia="仿宋" w:cs="仿宋"/>
          <w:b/>
          <w:sz w:val="32"/>
        </w:rPr>
        <w:t>一、评审方法</w:t>
      </w:r>
    </w:p>
    <w:p w14:paraId="4CAB867A">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14:paraId="4E0486E7">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二、磋商小组的组成</w:t>
      </w:r>
    </w:p>
    <w:p w14:paraId="4E4487FF">
      <w:pPr>
        <w:pStyle w:val="395"/>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14:paraId="0B8CF51F">
      <w:pPr>
        <w:pStyle w:val="395"/>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EDBC9D1">
      <w:pPr>
        <w:pStyle w:val="395"/>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B4B1E46">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14:paraId="5A0CA095">
      <w:pPr>
        <w:pStyle w:val="395"/>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14:paraId="1B0E41CA">
      <w:pPr>
        <w:pStyle w:val="395"/>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14:paraId="66B41FB0">
      <w:pPr>
        <w:pStyle w:val="395"/>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14:paraId="68A5FE0B">
      <w:pPr>
        <w:pStyle w:val="395"/>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14:paraId="2A0CA002">
      <w:pPr>
        <w:pStyle w:val="395"/>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14:paraId="157C4711">
      <w:pPr>
        <w:pStyle w:val="395"/>
        <w:ind w:firstLine="480" w:firstLineChars="0"/>
        <w:rPr>
          <w:rFonts w:ascii="仿宋" w:hAnsi="仿宋" w:eastAsia="仿宋" w:cs="仿宋"/>
          <w:b/>
          <w:sz w:val="32"/>
        </w:rPr>
      </w:pPr>
      <w:r>
        <w:rPr>
          <w:rFonts w:hint="eastAsia" w:ascii="仿宋" w:hAnsi="仿宋" w:eastAsia="仿宋" w:cs="仿宋"/>
          <w:kern w:val="0"/>
        </w:rPr>
        <w:t>2.5与供应商有其他可能影响政府采购活动公平、公正进行的关系。</w:t>
      </w:r>
    </w:p>
    <w:p w14:paraId="6816AFC1">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14:paraId="385BBC65">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14:paraId="07FEF0EC">
      <w:pPr>
        <w:pStyle w:val="395"/>
        <w:spacing w:before="0"/>
        <w:ind w:firstLine="480"/>
        <w:rPr>
          <w:rFonts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14:paraId="662D63C7">
      <w:pPr>
        <w:pStyle w:val="395"/>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14:paraId="2EDB244F">
      <w:pPr>
        <w:pStyle w:val="395"/>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14:paraId="08DA1FBA">
      <w:pPr>
        <w:pStyle w:val="395"/>
        <w:spacing w:before="0"/>
        <w:ind w:firstLine="480"/>
        <w:rPr>
          <w:rFonts w:ascii="仿宋" w:hAnsi="仿宋" w:eastAsia="仿宋" w:cs="仿宋"/>
        </w:rPr>
      </w:pPr>
      <w:r>
        <w:rPr>
          <w:rFonts w:hint="eastAsia" w:ascii="仿宋" w:hAnsi="仿宋" w:eastAsia="仿宋" w:cs="仿宋"/>
        </w:rPr>
        <w:t>1.4磋商小组集中与单一供应商分别进行磋商；</w:t>
      </w:r>
    </w:p>
    <w:p w14:paraId="46A42D9B">
      <w:pPr>
        <w:pStyle w:val="395"/>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14:paraId="011C5AF4">
      <w:pPr>
        <w:pStyle w:val="395"/>
        <w:spacing w:before="0"/>
        <w:ind w:firstLine="480"/>
        <w:rPr>
          <w:rFonts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14:paraId="4D539B7B">
      <w:pPr>
        <w:pStyle w:val="395"/>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14:paraId="044A2275">
      <w:pPr>
        <w:pStyle w:val="395"/>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14:paraId="56FBCB6D">
      <w:pPr>
        <w:pStyle w:val="395"/>
        <w:spacing w:before="0"/>
        <w:ind w:firstLine="480"/>
        <w:rPr>
          <w:rFonts w:ascii="仿宋" w:hAnsi="仿宋" w:eastAsia="仿宋" w:cs="仿宋"/>
        </w:rPr>
      </w:pPr>
      <w:r>
        <w:rPr>
          <w:rFonts w:hint="eastAsia" w:ascii="仿宋" w:hAnsi="仿宋" w:eastAsia="仿宋" w:cs="仿宋"/>
        </w:rPr>
        <w:t>1.9法律、法规、规章、磋商文件等规定的其它事项。</w:t>
      </w:r>
    </w:p>
    <w:p w14:paraId="2005D83D">
      <w:pPr>
        <w:pStyle w:val="395"/>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14:paraId="56356E69">
      <w:pPr>
        <w:pStyle w:val="395"/>
        <w:spacing w:before="0"/>
        <w:ind w:firstLine="480"/>
        <w:rPr>
          <w:rFonts w:ascii="仿宋" w:hAnsi="仿宋" w:eastAsia="仿宋" w:cs="仿宋"/>
        </w:rPr>
      </w:pPr>
      <w:r>
        <w:rPr>
          <w:rFonts w:hint="eastAsia" w:ascii="仿宋" w:hAnsi="仿宋" w:eastAsia="仿宋" w:cs="仿宋"/>
        </w:rPr>
        <w:t>2.1确定参与本项目至评审结束前私自接触供应商；</w:t>
      </w:r>
    </w:p>
    <w:p w14:paraId="58D3BB96">
      <w:pPr>
        <w:pStyle w:val="395"/>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14:paraId="4E31CC43">
      <w:pPr>
        <w:pStyle w:val="395"/>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14:paraId="69CCE64F">
      <w:pPr>
        <w:pStyle w:val="395"/>
        <w:spacing w:before="0"/>
        <w:ind w:firstLine="480"/>
        <w:rPr>
          <w:rFonts w:ascii="仿宋" w:hAnsi="仿宋" w:eastAsia="仿宋" w:cs="仿宋"/>
        </w:rPr>
      </w:pPr>
      <w:r>
        <w:rPr>
          <w:rFonts w:hint="eastAsia" w:ascii="仿宋" w:hAnsi="仿宋" w:eastAsia="仿宋" w:cs="仿宋"/>
        </w:rPr>
        <w:t>2.4对需要专业判断的主观评审因素协商评分；</w:t>
      </w:r>
    </w:p>
    <w:p w14:paraId="3754EAE2">
      <w:pPr>
        <w:pStyle w:val="395"/>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14:paraId="59A3C573">
      <w:pPr>
        <w:pStyle w:val="395"/>
        <w:spacing w:before="0"/>
        <w:ind w:firstLine="480"/>
        <w:rPr>
          <w:rFonts w:ascii="仿宋" w:hAnsi="仿宋" w:eastAsia="仿宋" w:cs="仿宋"/>
        </w:rPr>
      </w:pPr>
      <w:r>
        <w:rPr>
          <w:rFonts w:hint="eastAsia" w:ascii="仿宋" w:hAnsi="仿宋" w:eastAsia="仿宋" w:cs="仿宋"/>
        </w:rPr>
        <w:t>2.6记录、复制或者带走任何评审资料；</w:t>
      </w:r>
    </w:p>
    <w:p w14:paraId="4901C647">
      <w:pPr>
        <w:pStyle w:val="395"/>
        <w:spacing w:before="0"/>
        <w:ind w:firstLine="480"/>
        <w:rPr>
          <w:rFonts w:ascii="仿宋" w:hAnsi="仿宋" w:eastAsia="仿宋" w:cs="仿宋"/>
        </w:rPr>
      </w:pPr>
      <w:r>
        <w:rPr>
          <w:rFonts w:hint="eastAsia" w:ascii="仿宋" w:hAnsi="仿宋" w:eastAsia="仿宋" w:cs="仿宋"/>
        </w:rPr>
        <w:t>2.7其他不遵守评审纪律的行为。</w:t>
      </w:r>
    </w:p>
    <w:p w14:paraId="62FB460B">
      <w:pPr>
        <w:pStyle w:val="395"/>
        <w:spacing w:before="0"/>
        <w:ind w:firstLine="480" w:firstLineChars="0"/>
        <w:rPr>
          <w:rFonts w:ascii="仿宋" w:hAnsi="仿宋" w:eastAsia="仿宋" w:cs="仿宋"/>
          <w:b/>
        </w:rPr>
      </w:pPr>
      <w:r>
        <w:rPr>
          <w:rFonts w:hint="eastAsia" w:ascii="仿宋" w:hAnsi="仿宋" w:eastAsia="仿宋" w:cs="仿宋"/>
        </w:rPr>
        <w:t>磋商小组成员有2.1-2.7行为之一的，其评审意见无效，并不得获取评审劳务报酬和报销异地评审差旅费。</w:t>
      </w:r>
    </w:p>
    <w:p w14:paraId="5B90D6AA">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14:paraId="6276CF64">
      <w:pPr>
        <w:pStyle w:val="395"/>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14:paraId="32B342A2">
      <w:pPr>
        <w:pStyle w:val="395"/>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14:paraId="6B67104A">
      <w:pPr>
        <w:pStyle w:val="395"/>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14:paraId="1F851EF5">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F7791B4">
      <w:pPr>
        <w:pStyle w:val="395"/>
        <w:spacing w:before="0"/>
        <w:ind w:firstLine="0" w:firstLineChars="0"/>
        <w:rPr>
          <w:rFonts w:ascii="仿宋" w:hAnsi="仿宋" w:eastAsia="仿宋" w:cs="仿宋"/>
          <w:b/>
          <w:szCs w:val="24"/>
        </w:rPr>
      </w:pPr>
      <w:r>
        <w:rPr>
          <w:rFonts w:hint="eastAsia" w:ascii="仿宋" w:hAnsi="仿宋" w:eastAsia="仿宋" w:cs="仿宋"/>
          <w:b/>
        </w:rPr>
        <w:t>2.最后报价的修正原则</w:t>
      </w:r>
    </w:p>
    <w:p w14:paraId="53E6AAEA">
      <w:pPr>
        <w:spacing w:line="360" w:lineRule="auto"/>
        <w:ind w:firstLine="480"/>
        <w:rPr>
          <w:rFonts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14:paraId="54E8C2E2">
      <w:pPr>
        <w:spacing w:line="360" w:lineRule="auto"/>
        <w:ind w:firstLine="480" w:firstLineChars="200"/>
        <w:rPr>
          <w:rFonts w:ascii="仿宋" w:hAnsi="仿宋" w:eastAsia="仿宋" w:cs="仿宋"/>
          <w:sz w:val="24"/>
        </w:rPr>
      </w:pPr>
      <w:r>
        <w:rPr>
          <w:rFonts w:hint="eastAsia" w:ascii="仿宋" w:hAnsi="仿宋" w:eastAsia="仿宋" w:cs="仿宋"/>
          <w:sz w:val="24"/>
        </w:rPr>
        <w:t>2.1《最后报价一览表》内容与响应文件中响应内容不一致的，以《最后报价一览表》为准，明显单位有误的，可以按正确的方式进行修正;</w:t>
      </w:r>
    </w:p>
    <w:p w14:paraId="0A80AFDA">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14:paraId="6D3DE980">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2.3单价金额小数点或者百分比有明显错位的，以《最后报价一览表》的总价为准，并修改单价;</w:t>
      </w:r>
    </w:p>
    <w:p w14:paraId="467313BE">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14:paraId="06A9D144">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14:paraId="6719DA25">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2.6以修正后的总价作为最后报价。</w:t>
      </w:r>
    </w:p>
    <w:p w14:paraId="7B3E0310">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14:paraId="3E76518C">
      <w:pPr>
        <w:pStyle w:val="395"/>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14:paraId="2D748251">
      <w:pPr>
        <w:pStyle w:val="24"/>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14:paraId="0D13E0A5">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14:paraId="6F01AC75">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14:paraId="646E8E30">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14:paraId="54ECD089">
      <w:pPr>
        <w:spacing w:line="360" w:lineRule="auto"/>
        <w:ind w:firstLine="480" w:firstLineChars="200"/>
        <w:rPr>
          <w:rFonts w:ascii="仿宋" w:hAnsi="仿宋" w:eastAsia="仿宋" w:cs="仿宋"/>
          <w:sz w:val="24"/>
        </w:rPr>
      </w:pPr>
      <w:r>
        <w:rPr>
          <w:rFonts w:hint="eastAsia" w:ascii="仿宋" w:hAnsi="仿宋" w:eastAsia="仿宋" w:cs="仿宋"/>
          <w:sz w:val="24"/>
        </w:rPr>
        <w:t>3.4如以联合体形式参加政府采购活动的，联合协议不符合磋商文件规定的联合协议要求的；</w:t>
      </w:r>
    </w:p>
    <w:p w14:paraId="72300DE8">
      <w:pPr>
        <w:spacing w:line="360" w:lineRule="auto"/>
        <w:ind w:firstLine="480" w:firstLineChars="200"/>
        <w:rPr>
          <w:rFonts w:ascii="仿宋" w:hAnsi="仿宋" w:eastAsia="仿宋" w:cs="仿宋"/>
          <w:sz w:val="24"/>
        </w:rPr>
      </w:pPr>
      <w:r>
        <w:rPr>
          <w:rFonts w:hint="eastAsia" w:ascii="仿宋" w:hAnsi="仿宋" w:eastAsia="仿宋" w:cs="仿宋"/>
          <w:sz w:val="24"/>
        </w:rPr>
        <w:t>3.5响应文件未按磋商文件的澄清、修改的内容编制，又不符合实质性要求的；</w:t>
      </w:r>
    </w:p>
    <w:p w14:paraId="362F3276">
      <w:pPr>
        <w:spacing w:line="360" w:lineRule="auto"/>
        <w:ind w:firstLine="480" w:firstLineChars="200"/>
        <w:rPr>
          <w:rFonts w:ascii="仿宋" w:hAnsi="仿宋" w:eastAsia="仿宋" w:cs="仿宋"/>
          <w:sz w:val="24"/>
        </w:rPr>
      </w:pPr>
      <w:r>
        <w:rPr>
          <w:rFonts w:hint="eastAsia" w:ascii="仿宋" w:hAnsi="仿宋" w:eastAsia="仿宋" w:cs="仿宋"/>
          <w:sz w:val="24"/>
        </w:rPr>
        <w:t>3.6响应文件组成漏项，内容不全或内容字迹模糊辨认不清的；</w:t>
      </w:r>
    </w:p>
    <w:p w14:paraId="258B6D33">
      <w:pPr>
        <w:spacing w:line="360" w:lineRule="auto"/>
        <w:ind w:firstLine="480" w:firstLineChars="200"/>
        <w:rPr>
          <w:rFonts w:ascii="仿宋" w:hAnsi="仿宋" w:eastAsia="仿宋" w:cs="仿宋"/>
          <w:sz w:val="24"/>
        </w:rPr>
      </w:pPr>
      <w:r>
        <w:rPr>
          <w:rFonts w:hint="eastAsia" w:ascii="仿宋" w:hAnsi="仿宋" w:eastAsia="仿宋" w:cs="仿宋"/>
          <w:sz w:val="24"/>
        </w:rPr>
        <w:t>3.7响应文件中法人授权书所载内容与本项目内容有异的；</w:t>
      </w:r>
    </w:p>
    <w:p w14:paraId="15CD3466">
      <w:pPr>
        <w:spacing w:line="360" w:lineRule="auto"/>
        <w:ind w:firstLine="480" w:firstLineChars="200"/>
        <w:rPr>
          <w:rFonts w:ascii="仿宋" w:hAnsi="仿宋" w:eastAsia="仿宋" w:cs="仿宋"/>
          <w:sz w:val="24"/>
        </w:rPr>
      </w:pPr>
      <w:r>
        <w:rPr>
          <w:rFonts w:hint="eastAsia" w:ascii="仿宋" w:hAnsi="仿宋" w:eastAsia="仿宋" w:cs="仿宋"/>
          <w:sz w:val="24"/>
        </w:rPr>
        <w:t>3.8响应文件未按照磋商文件要求签署、盖章的；</w:t>
      </w:r>
    </w:p>
    <w:p w14:paraId="3E2A353B">
      <w:pPr>
        <w:spacing w:line="360" w:lineRule="auto"/>
        <w:ind w:firstLine="480" w:firstLineChars="200"/>
        <w:rPr>
          <w:rFonts w:ascii="仿宋" w:hAnsi="仿宋" w:eastAsia="仿宋" w:cs="仿宋"/>
          <w:sz w:val="24"/>
        </w:rPr>
      </w:pPr>
      <w:r>
        <w:rPr>
          <w:rFonts w:hint="eastAsia" w:ascii="仿宋" w:hAnsi="仿宋" w:eastAsia="仿宋" w:cs="仿宋"/>
          <w:sz w:val="24"/>
        </w:rPr>
        <w:t>3.9响应文件含有采购人不能接受的附加条件的；</w:t>
      </w:r>
    </w:p>
    <w:p w14:paraId="50C6C41F">
      <w:pPr>
        <w:spacing w:line="360" w:lineRule="auto"/>
        <w:ind w:firstLine="480" w:firstLineChars="200"/>
        <w:rPr>
          <w:rFonts w:ascii="仿宋" w:hAnsi="仿宋" w:eastAsia="仿宋" w:cs="仿宋"/>
          <w:sz w:val="24"/>
        </w:rPr>
      </w:pPr>
      <w:r>
        <w:rPr>
          <w:rFonts w:hint="eastAsia" w:ascii="仿宋" w:hAnsi="仿宋" w:eastAsia="仿宋" w:cs="仿宋"/>
          <w:sz w:val="24"/>
        </w:rPr>
        <w:t>3.10响应文件中承诺的响应有效期少于磋商文件中载明的响应有效期的；</w:t>
      </w:r>
    </w:p>
    <w:p w14:paraId="58A69A76">
      <w:pPr>
        <w:spacing w:line="360" w:lineRule="auto"/>
        <w:ind w:firstLine="480" w:firstLineChars="200"/>
        <w:rPr>
          <w:rFonts w:ascii="仿宋" w:hAnsi="仿宋" w:eastAsia="仿宋" w:cs="仿宋"/>
          <w:sz w:val="24"/>
        </w:rPr>
      </w:pPr>
      <w:r>
        <w:rPr>
          <w:rFonts w:hint="eastAsia" w:ascii="仿宋" w:hAnsi="仿宋" w:eastAsia="仿宋" w:cs="仿宋"/>
          <w:sz w:val="24"/>
        </w:rPr>
        <w:t>3.11供应商所投内容不符合磋商文件中实质性要求的；</w:t>
      </w:r>
    </w:p>
    <w:p w14:paraId="0EAE0EFC">
      <w:pPr>
        <w:spacing w:line="360" w:lineRule="auto"/>
        <w:ind w:firstLine="480" w:firstLineChars="200"/>
        <w:rPr>
          <w:rFonts w:ascii="仿宋" w:hAnsi="仿宋" w:eastAsia="仿宋" w:cs="仿宋"/>
          <w:sz w:val="24"/>
        </w:rPr>
      </w:pPr>
      <w:r>
        <w:rPr>
          <w:rFonts w:hint="eastAsia" w:ascii="仿宋" w:hAnsi="仿宋" w:eastAsia="仿宋" w:cs="仿宋"/>
          <w:sz w:val="24"/>
        </w:rPr>
        <w:t>3.12所提交的《最后报价一览表》中出现不是唯一的、有选择性的报价的;</w:t>
      </w:r>
    </w:p>
    <w:p w14:paraId="4FF26A98">
      <w:pPr>
        <w:spacing w:line="360" w:lineRule="auto"/>
        <w:ind w:firstLine="480" w:firstLineChars="200"/>
        <w:rPr>
          <w:rFonts w:ascii="仿宋" w:hAnsi="仿宋" w:eastAsia="仿宋" w:cs="仿宋"/>
          <w:sz w:val="24"/>
        </w:rPr>
      </w:pPr>
      <w:r>
        <w:rPr>
          <w:rFonts w:hint="eastAsia" w:ascii="仿宋" w:hAnsi="仿宋" w:eastAsia="仿宋" w:cs="仿宋"/>
          <w:sz w:val="24"/>
        </w:rPr>
        <w:t>3.13最后报价高于本项目采购预算或者最高限价的;</w:t>
      </w:r>
    </w:p>
    <w:p w14:paraId="3C4C829A">
      <w:pPr>
        <w:spacing w:line="360" w:lineRule="auto"/>
        <w:ind w:firstLine="480" w:firstLineChars="200"/>
        <w:rPr>
          <w:rFonts w:ascii="仿宋" w:hAnsi="仿宋" w:eastAsia="仿宋" w:cs="仿宋"/>
          <w:sz w:val="24"/>
        </w:rPr>
      </w:pPr>
      <w:r>
        <w:rPr>
          <w:rFonts w:hint="eastAsia" w:ascii="仿宋" w:hAnsi="仿宋" w:eastAsia="仿宋" w:cs="仿宋"/>
          <w:sz w:val="24"/>
        </w:rPr>
        <w:t>3.14最后报价明显低于其他供应商的最后报价，有可能影响产品质量或者不能诚信履约的，未能按要求提供书面说明或者提交相关证明材料，不能证明其报价合理性的;</w:t>
      </w:r>
    </w:p>
    <w:p w14:paraId="18207B27">
      <w:pPr>
        <w:spacing w:line="360" w:lineRule="auto"/>
        <w:ind w:firstLine="480" w:firstLineChars="200"/>
        <w:rPr>
          <w:rFonts w:ascii="仿宋" w:hAnsi="仿宋" w:eastAsia="仿宋" w:cs="仿宋"/>
          <w:sz w:val="24"/>
        </w:rPr>
      </w:pPr>
      <w:r>
        <w:rPr>
          <w:rFonts w:hint="eastAsia" w:ascii="仿宋" w:hAnsi="仿宋" w:eastAsia="仿宋" w:cs="仿宋"/>
          <w:sz w:val="24"/>
        </w:rPr>
        <w:t>3.15《最后报价一览表》填写不完整或字迹不能辨认或有漏项的；</w:t>
      </w:r>
    </w:p>
    <w:p w14:paraId="056619B5">
      <w:pPr>
        <w:spacing w:line="360" w:lineRule="auto"/>
        <w:ind w:firstLine="480" w:firstLineChars="200"/>
        <w:rPr>
          <w:rFonts w:ascii="仿宋" w:hAnsi="仿宋" w:eastAsia="仿宋" w:cs="仿宋"/>
          <w:sz w:val="24"/>
        </w:rPr>
      </w:pPr>
      <w:r>
        <w:rPr>
          <w:rFonts w:hint="eastAsia" w:ascii="仿宋" w:hAnsi="仿宋" w:eastAsia="仿宋" w:cs="仿宋"/>
          <w:sz w:val="24"/>
        </w:rPr>
        <w:t>3.16供应商对根据修正原则修正后的最后报价不确认的；</w:t>
      </w:r>
    </w:p>
    <w:p w14:paraId="25DAF9BB">
      <w:pPr>
        <w:spacing w:line="360" w:lineRule="auto"/>
        <w:ind w:firstLine="480" w:firstLineChars="200"/>
        <w:rPr>
          <w:rFonts w:ascii="仿宋" w:hAnsi="仿宋" w:eastAsia="仿宋" w:cs="仿宋"/>
          <w:sz w:val="24"/>
        </w:rPr>
      </w:pPr>
      <w:r>
        <w:rPr>
          <w:rFonts w:hint="eastAsia" w:ascii="仿宋" w:hAnsi="仿宋" w:eastAsia="仿宋" w:cs="仿宋"/>
          <w:sz w:val="24"/>
        </w:rPr>
        <w:t>3.17供应商提供虚假材料响应的（包括但不限于以下情节）；</w:t>
      </w:r>
    </w:p>
    <w:p w14:paraId="253CC615">
      <w:pPr>
        <w:pStyle w:val="74"/>
        <w:numPr>
          <w:ilvl w:val="0"/>
          <w:numId w:val="12"/>
        </w:numPr>
        <w:ind w:firstLineChars="0"/>
        <w:rPr>
          <w:rFonts w:ascii="仿宋" w:hAnsi="仿宋" w:eastAsia="仿宋" w:cs="仿宋"/>
        </w:rPr>
      </w:pPr>
      <w:r>
        <w:rPr>
          <w:rFonts w:hint="eastAsia" w:ascii="仿宋" w:hAnsi="仿宋" w:eastAsia="仿宋" w:cs="仿宋"/>
        </w:rPr>
        <w:t>使用伪造、变造的许可证件；</w:t>
      </w:r>
    </w:p>
    <w:p w14:paraId="4E6BAD06">
      <w:pPr>
        <w:pStyle w:val="74"/>
        <w:numPr>
          <w:ilvl w:val="0"/>
          <w:numId w:val="12"/>
        </w:numPr>
        <w:ind w:firstLineChars="0"/>
        <w:rPr>
          <w:rFonts w:ascii="仿宋" w:hAnsi="仿宋" w:eastAsia="仿宋" w:cs="仿宋"/>
        </w:rPr>
      </w:pPr>
      <w:r>
        <w:rPr>
          <w:rFonts w:hint="eastAsia" w:ascii="仿宋" w:hAnsi="仿宋" w:eastAsia="仿宋" w:cs="仿宋"/>
        </w:rPr>
        <w:t>提供虚假的财务状况或者业绩；</w:t>
      </w:r>
    </w:p>
    <w:p w14:paraId="359073BF">
      <w:pPr>
        <w:pStyle w:val="74"/>
        <w:numPr>
          <w:ilvl w:val="0"/>
          <w:numId w:val="12"/>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14:paraId="11CA2091">
      <w:pPr>
        <w:pStyle w:val="74"/>
        <w:numPr>
          <w:ilvl w:val="0"/>
          <w:numId w:val="12"/>
        </w:numPr>
        <w:ind w:firstLineChars="0"/>
        <w:rPr>
          <w:rFonts w:ascii="仿宋" w:hAnsi="仿宋" w:eastAsia="仿宋" w:cs="仿宋"/>
        </w:rPr>
      </w:pPr>
      <w:r>
        <w:rPr>
          <w:rFonts w:hint="eastAsia" w:ascii="仿宋" w:hAnsi="仿宋" w:eastAsia="仿宋" w:cs="仿宋"/>
        </w:rPr>
        <w:t>提供虚假的信用状况；</w:t>
      </w:r>
    </w:p>
    <w:p w14:paraId="5C552474">
      <w:pPr>
        <w:pStyle w:val="74"/>
        <w:numPr>
          <w:ilvl w:val="0"/>
          <w:numId w:val="12"/>
        </w:numPr>
        <w:ind w:firstLineChars="0"/>
        <w:rPr>
          <w:rFonts w:ascii="仿宋" w:hAnsi="仿宋" w:eastAsia="仿宋" w:cs="仿宋"/>
        </w:rPr>
      </w:pPr>
      <w:r>
        <w:rPr>
          <w:rFonts w:hint="eastAsia" w:ascii="仿宋" w:hAnsi="仿宋" w:eastAsia="仿宋" w:cs="仿宋"/>
        </w:rPr>
        <w:t>其他弄虚作假的行为。</w:t>
      </w:r>
    </w:p>
    <w:p w14:paraId="5EC270B8">
      <w:pPr>
        <w:spacing w:line="360" w:lineRule="auto"/>
        <w:ind w:firstLine="480"/>
        <w:rPr>
          <w:rFonts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14:paraId="0F87C561">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14:paraId="7F9F9955">
      <w:pPr>
        <w:pStyle w:val="74"/>
        <w:numPr>
          <w:ilvl w:val="0"/>
          <w:numId w:val="13"/>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14:paraId="17A1A80F">
      <w:pPr>
        <w:pStyle w:val="74"/>
        <w:numPr>
          <w:ilvl w:val="0"/>
          <w:numId w:val="13"/>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14:paraId="6DC75527">
      <w:pPr>
        <w:pStyle w:val="74"/>
        <w:numPr>
          <w:ilvl w:val="0"/>
          <w:numId w:val="13"/>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14:paraId="1C7A82DD">
      <w:pPr>
        <w:pStyle w:val="74"/>
        <w:numPr>
          <w:ilvl w:val="0"/>
          <w:numId w:val="13"/>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14:paraId="0F16991E">
      <w:pPr>
        <w:pStyle w:val="74"/>
        <w:numPr>
          <w:ilvl w:val="0"/>
          <w:numId w:val="13"/>
        </w:numPr>
        <w:ind w:firstLineChars="0"/>
        <w:rPr>
          <w:rFonts w:ascii="仿宋" w:hAnsi="仿宋" w:eastAsia="仿宋" w:cs="仿宋"/>
        </w:rPr>
      </w:pPr>
      <w:r>
        <w:rPr>
          <w:rFonts w:hint="eastAsia" w:ascii="仿宋" w:hAnsi="仿宋" w:eastAsia="仿宋" w:cs="仿宋"/>
        </w:rPr>
        <w:t>供应商之间事先约定由某一特定供应商中标、成交；</w:t>
      </w:r>
    </w:p>
    <w:p w14:paraId="0AACA934">
      <w:pPr>
        <w:pStyle w:val="74"/>
        <w:numPr>
          <w:ilvl w:val="0"/>
          <w:numId w:val="13"/>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14:paraId="3698928F">
      <w:pPr>
        <w:pStyle w:val="74"/>
        <w:numPr>
          <w:ilvl w:val="0"/>
          <w:numId w:val="13"/>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14:paraId="1F6C7A42">
      <w:pPr>
        <w:pStyle w:val="74"/>
        <w:numPr>
          <w:ilvl w:val="0"/>
          <w:numId w:val="13"/>
        </w:numPr>
        <w:ind w:firstLineChars="0"/>
        <w:rPr>
          <w:rFonts w:ascii="仿宋" w:hAnsi="仿宋" w:eastAsia="仿宋" w:cs="仿宋"/>
        </w:rPr>
      </w:pPr>
      <w:r>
        <w:rPr>
          <w:rFonts w:hint="eastAsia" w:ascii="仿宋" w:hAnsi="仿宋" w:eastAsia="仿宋" w:cs="仿宋"/>
        </w:rPr>
        <w:t>不同供应商的响应文件由同一单位或者个人编制；</w:t>
      </w:r>
    </w:p>
    <w:p w14:paraId="40CACEC0">
      <w:pPr>
        <w:pStyle w:val="74"/>
        <w:numPr>
          <w:ilvl w:val="0"/>
          <w:numId w:val="13"/>
        </w:numPr>
        <w:ind w:firstLineChars="0"/>
        <w:rPr>
          <w:rFonts w:ascii="仿宋" w:hAnsi="仿宋" w:eastAsia="仿宋" w:cs="仿宋"/>
        </w:rPr>
      </w:pPr>
      <w:r>
        <w:rPr>
          <w:rFonts w:hint="eastAsia" w:ascii="仿宋" w:hAnsi="仿宋" w:eastAsia="仿宋" w:cs="仿宋"/>
        </w:rPr>
        <w:t>不同供应商委托同一单位或者个人办理响应事宜；</w:t>
      </w:r>
    </w:p>
    <w:p w14:paraId="14E7E53F">
      <w:pPr>
        <w:pStyle w:val="74"/>
        <w:numPr>
          <w:ilvl w:val="0"/>
          <w:numId w:val="13"/>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14:paraId="6FF909C5">
      <w:pPr>
        <w:pStyle w:val="74"/>
        <w:numPr>
          <w:ilvl w:val="0"/>
          <w:numId w:val="13"/>
        </w:numPr>
        <w:ind w:firstLineChars="0"/>
        <w:rPr>
          <w:rFonts w:ascii="仿宋" w:hAnsi="仿宋" w:eastAsia="仿宋" w:cs="仿宋"/>
        </w:rPr>
      </w:pPr>
      <w:r>
        <w:rPr>
          <w:rFonts w:hint="eastAsia" w:ascii="仿宋" w:hAnsi="仿宋" w:eastAsia="仿宋" w:cs="仿宋"/>
        </w:rPr>
        <w:t>不同供应商的响应文件异常一致或者最后报价呈规律性差异；</w:t>
      </w:r>
    </w:p>
    <w:p w14:paraId="02E7BBC9">
      <w:pPr>
        <w:pStyle w:val="74"/>
        <w:numPr>
          <w:ilvl w:val="0"/>
          <w:numId w:val="13"/>
        </w:numPr>
        <w:ind w:firstLineChars="0"/>
        <w:rPr>
          <w:rFonts w:ascii="仿宋" w:hAnsi="仿宋" w:eastAsia="仿宋" w:cs="仿宋"/>
        </w:rPr>
      </w:pPr>
      <w:r>
        <w:rPr>
          <w:rFonts w:hint="eastAsia" w:ascii="仿宋" w:hAnsi="仿宋" w:eastAsia="仿宋" w:cs="仿宋"/>
        </w:rPr>
        <w:t>不同供应商的响应文件相互混装。</w:t>
      </w:r>
    </w:p>
    <w:p w14:paraId="08A35C5A">
      <w:pPr>
        <w:spacing w:line="360" w:lineRule="auto"/>
        <w:ind w:firstLine="480" w:firstLineChars="200"/>
        <w:rPr>
          <w:rFonts w:ascii="仿宋" w:hAnsi="仿宋" w:eastAsia="仿宋" w:cs="仿宋"/>
          <w:sz w:val="24"/>
        </w:rPr>
      </w:pPr>
      <w:r>
        <w:rPr>
          <w:rFonts w:hint="eastAsia" w:ascii="仿宋" w:hAnsi="仿宋" w:eastAsia="仿宋" w:cs="仿宋"/>
          <w:sz w:val="24"/>
        </w:rPr>
        <w:t>3.19供应商仅提交备份响应文件，没有在电子交易平台传输提交响应文件的，响应无效；</w:t>
      </w:r>
    </w:p>
    <w:p w14:paraId="35806897">
      <w:pPr>
        <w:spacing w:line="360" w:lineRule="auto"/>
        <w:ind w:firstLine="480" w:firstLineChars="200"/>
        <w:rPr>
          <w:rFonts w:ascii="仿宋" w:hAnsi="仿宋" w:eastAsia="仿宋" w:cs="仿宋"/>
          <w:sz w:val="24"/>
        </w:rPr>
      </w:pPr>
      <w:r>
        <w:rPr>
          <w:rFonts w:hint="eastAsia" w:ascii="仿宋" w:hAnsi="仿宋" w:eastAsia="仿宋" w:cs="仿宋"/>
          <w:sz w:val="24"/>
        </w:rPr>
        <w:t>3.20法律、法规、规章及省级以上规范性文件（适用本市的）规定的其他无效情形。</w:t>
      </w:r>
    </w:p>
    <w:p w14:paraId="05243595">
      <w:pPr>
        <w:pStyle w:val="395"/>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14:paraId="72350174">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14:paraId="7FF9DBF8">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14:paraId="62F19BB6">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14:paraId="25463F45">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14:paraId="013AFB5F">
      <w:pPr>
        <w:pStyle w:val="395"/>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14:paraId="29DFFB8E">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7298EB02">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97D0DC1">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14:paraId="641FD06B">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F97CCA4">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14:paraId="454401AC">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14:paraId="10486908">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61"/>
      <w:r>
        <w:rPr>
          <w:rFonts w:hint="eastAsia" w:ascii="仿宋" w:hAnsi="仿宋" w:eastAsia="仿宋" w:cs="仿宋"/>
          <w:b/>
          <w:sz w:val="36"/>
          <w:szCs w:val="36"/>
        </w:rPr>
        <w:t xml:space="preserve">  拟签订的合同文本</w:t>
      </w:r>
    </w:p>
    <w:p w14:paraId="02A713B8">
      <w:pPr>
        <w:snapToGrid w:val="0"/>
        <w:spacing w:line="360" w:lineRule="auto"/>
        <w:ind w:firstLine="482" w:firstLineChars="200"/>
        <w:rPr>
          <w:rFonts w:ascii="仿宋" w:hAnsi="仿宋" w:eastAsia="仿宋" w:cs="仿宋"/>
          <w:b/>
          <w:bCs/>
          <w:sz w:val="24"/>
        </w:rPr>
      </w:pPr>
      <w:bookmarkStart w:id="62" w:name="第五部分"/>
      <w:bookmarkStart w:id="63" w:name="_Toc86217003"/>
      <w:r>
        <w:rPr>
          <w:rFonts w:hint="eastAsia" w:ascii="仿宋" w:hAnsi="仿宋" w:eastAsia="仿宋" w:cs="仿宋"/>
          <w:b/>
          <w:bCs/>
          <w:sz w:val="24"/>
        </w:rPr>
        <w:t>甲方:中共浙江省委办公厅信息化管理中心</w:t>
      </w:r>
    </w:p>
    <w:p w14:paraId="0B3E3A88">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乙方:___________________</w:t>
      </w:r>
    </w:p>
    <w:p w14:paraId="2D4F592B">
      <w:pPr>
        <w:tabs>
          <w:tab w:val="left" w:pos="540"/>
        </w:tabs>
        <w:snapToGrid w:val="0"/>
        <w:spacing w:line="360" w:lineRule="auto"/>
        <w:rPr>
          <w:rFonts w:ascii="仿宋" w:hAnsi="仿宋" w:eastAsia="仿宋" w:cs="仿宋"/>
          <w:b/>
          <w:sz w:val="24"/>
        </w:rPr>
      </w:pPr>
    </w:p>
    <w:p w14:paraId="5E674140">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一、合同文件组成及解释顺序</w:t>
      </w:r>
    </w:p>
    <w:p w14:paraId="25798BE4">
      <w:pPr>
        <w:tabs>
          <w:tab w:val="left" w:pos="360"/>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组成合同的各项文件应相互解释，互为说明。除合同另有规定外，其优先顺序如下。</w:t>
      </w:r>
    </w:p>
    <w:p w14:paraId="5003C1C8">
      <w:pPr>
        <w:tabs>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1.合同补充协议书；</w:t>
      </w:r>
    </w:p>
    <w:p w14:paraId="2CF5B8AF">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2.本合同文本及附件；</w:t>
      </w:r>
    </w:p>
    <w:p w14:paraId="0EE475B2">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3.成交通知书；</w:t>
      </w:r>
    </w:p>
    <w:p w14:paraId="37D58E6B">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4.询标答复及承诺；</w:t>
      </w:r>
    </w:p>
    <w:p w14:paraId="5C8DB9E7">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5.磋商响应文件及附件；</w:t>
      </w:r>
    </w:p>
    <w:p w14:paraId="15E44F41">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6.采购补充文件；</w:t>
      </w:r>
    </w:p>
    <w:p w14:paraId="3DFBC614">
      <w:pPr>
        <w:tabs>
          <w:tab w:val="left" w:pos="540"/>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7.磋商文件。</w:t>
      </w:r>
    </w:p>
    <w:p w14:paraId="4FBA1EC2">
      <w:pPr>
        <w:snapToGrid w:val="0"/>
        <w:spacing w:line="360" w:lineRule="auto"/>
        <w:rPr>
          <w:rFonts w:ascii="仿宋" w:hAnsi="仿宋" w:eastAsia="仿宋" w:cs="仿宋"/>
          <w:b/>
          <w:sz w:val="24"/>
          <w:u w:val="single"/>
        </w:rPr>
      </w:pPr>
      <w:bookmarkStart w:id="64" w:name="_Toc136511543"/>
      <w:bookmarkStart w:id="65" w:name="_Toc205610321"/>
      <w:bookmarkStart w:id="66" w:name="_Toc374095912"/>
      <w:bookmarkStart w:id="67" w:name="_Toc139881245"/>
      <w:bookmarkStart w:id="68" w:name="_Toc391883638"/>
      <w:bookmarkStart w:id="69" w:name="_Toc263776830"/>
      <w:bookmarkStart w:id="70" w:name="_Toc335302574"/>
      <w:bookmarkStart w:id="71" w:name="_Toc139621247"/>
      <w:bookmarkStart w:id="72" w:name="_Toc139621307"/>
      <w:bookmarkStart w:id="73" w:name="_Toc307304125"/>
      <w:bookmarkStart w:id="74" w:name="_Toc299912245"/>
      <w:bookmarkStart w:id="75" w:name="_Toc224873969"/>
      <w:bookmarkStart w:id="76" w:name="_Toc120437444"/>
      <w:r>
        <w:rPr>
          <w:rFonts w:hint="eastAsia" w:ascii="仿宋" w:hAnsi="仿宋" w:eastAsia="仿宋" w:cs="仿宋"/>
          <w:b/>
          <w:sz w:val="24"/>
        </w:rPr>
        <w:t>二、</w:t>
      </w:r>
      <w:bookmarkEnd w:id="64"/>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b/>
          <w:sz w:val="24"/>
        </w:rPr>
        <w:t>服务内容：</w:t>
      </w:r>
      <w:r>
        <w:rPr>
          <w:rFonts w:hint="eastAsia" w:ascii="仿宋" w:hAnsi="仿宋" w:eastAsia="仿宋" w:cs="仿宋"/>
          <w:b/>
          <w:sz w:val="24"/>
          <w:u w:val="single"/>
        </w:rPr>
        <w:t xml:space="preserve">                                             。</w:t>
      </w:r>
    </w:p>
    <w:bookmarkEnd w:id="76"/>
    <w:p w14:paraId="12590EAE">
      <w:pPr>
        <w:tabs>
          <w:tab w:val="left" w:pos="540"/>
        </w:tabs>
        <w:snapToGrid w:val="0"/>
        <w:spacing w:line="360" w:lineRule="auto"/>
        <w:rPr>
          <w:rFonts w:ascii="仿宋" w:hAnsi="仿宋" w:eastAsia="仿宋" w:cs="仿宋"/>
          <w:sz w:val="24"/>
        </w:rPr>
      </w:pPr>
      <w:bookmarkStart w:id="77" w:name="_Toc120437455"/>
      <w:r>
        <w:rPr>
          <w:rFonts w:hint="eastAsia" w:ascii="仿宋" w:hAnsi="仿宋" w:eastAsia="仿宋" w:cs="仿宋"/>
          <w:b/>
          <w:sz w:val="24"/>
        </w:rPr>
        <w:t>三、服务期：</w:t>
      </w:r>
    </w:p>
    <w:p w14:paraId="0BFB2BA1">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四、履约保证金</w:t>
      </w:r>
    </w:p>
    <w:p w14:paraId="1120A66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无。</w:t>
      </w:r>
    </w:p>
    <w:p w14:paraId="2E735F19">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五、费用及支付方式（暂定）</w:t>
      </w:r>
    </w:p>
    <w:p w14:paraId="1536855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1.本项目为固定合同总价，合同总金额为人民币______元（含税）（小写_______）。</w:t>
      </w:r>
    </w:p>
    <w:p w14:paraId="194E0018">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2.分两次支付，</w:t>
      </w:r>
    </w:p>
    <w:bookmarkEnd w:id="77"/>
    <w:p w14:paraId="431004B8">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第一次付款：合同生效以及具备实施条件后7个工作日内支付合同总额的50%的预付款，计人民币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14:paraId="77A7F37E">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第二次付款：项目结束通过甲方验收后，甲方向乙方支付合同总价总额50%合同款，计人民币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14:paraId="6CADB360">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六、项目实施</w:t>
      </w:r>
    </w:p>
    <w:p w14:paraId="6847A003">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1．乙方按计划分阶段逐步抓好项目落实，建立项目管理台帐，落实专人定期进行督促指导，确保项目按时完成。</w:t>
      </w:r>
    </w:p>
    <w:p w14:paraId="4D36C41F">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的项目实施活动须接受甲方的指导与监督，对甲方提出的合理意见须积极采纳，乙方在项目实施过程中如涉及员工、团队成员更换或流程调整等须及时向甲方报送，并征得甲方同意后方可调整。有违反上述约定的，每次扣款5000元。</w:t>
      </w:r>
    </w:p>
    <w:p w14:paraId="6573AEEA">
      <w:pPr>
        <w:widowControl/>
        <w:tabs>
          <w:tab w:val="left" w:pos="540"/>
        </w:tabs>
        <w:snapToGrid w:val="0"/>
        <w:spacing w:line="360" w:lineRule="auto"/>
        <w:jc w:val="left"/>
        <w:rPr>
          <w:rFonts w:ascii="仿宋" w:hAnsi="仿宋" w:eastAsia="仿宋" w:cs="仿宋"/>
          <w:b/>
          <w:sz w:val="24"/>
        </w:rPr>
      </w:pPr>
      <w:r>
        <w:rPr>
          <w:rFonts w:hint="eastAsia" w:ascii="仿宋" w:hAnsi="仿宋" w:eastAsia="仿宋" w:cs="仿宋"/>
          <w:b/>
          <w:sz w:val="24"/>
        </w:rPr>
        <w:t>七、验收</w:t>
      </w:r>
    </w:p>
    <w:p w14:paraId="43F30E8C">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1.验收主体：中共浙江省委办公厅信息化管理中心。</w:t>
      </w:r>
    </w:p>
    <w:p w14:paraId="217DDC06">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2.甲方在乙方提供服务的过程中，有权不定期对服务内容和质量进行考核。乙方应当配合进行。</w:t>
      </w:r>
    </w:p>
    <w:p w14:paraId="0CF6276D">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3.最终验收时间：服务内容执行完毕、服务期截止后。</w:t>
      </w:r>
    </w:p>
    <w:p w14:paraId="17375D51">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4.验收程序：乙方向甲方提出申请验收，甲方按验收方案组织履约验收。乙方应将项目执行过程及时记录、收集、整理，向甲方递交验收申请资料。</w:t>
      </w:r>
    </w:p>
    <w:p w14:paraId="796556B4">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5.验收内容：乙方实际完成的情况是否符合采购文件要求和乙方在磋商响应文件中的商务、技术承诺。</w:t>
      </w:r>
    </w:p>
    <w:p w14:paraId="4C0AC012">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6.验收标准：乙方已经按采购文件要求和乙方在磋商响应文件中的商务、技术承诺完成项目执行。</w:t>
      </w:r>
    </w:p>
    <w:p w14:paraId="1D8A9C24">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7.验收时乙方应在现场，验收完毕后作出验收结果报告；验收产生的费用，由乙方承担。</w:t>
      </w:r>
    </w:p>
    <w:p w14:paraId="388164C2">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8.经验收后，乙方服务成果不合格的（或未通过评审的），甲方有权要求乙方进行整改，相关费用由乙方承担；如整改后仍不合格的，甲方有权解除合同，并可以拒绝支付未支付的款项，乙方已经收取的款项应退还给甲方。</w:t>
      </w:r>
    </w:p>
    <w:p w14:paraId="74869A50">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八、双方的权利与义务</w:t>
      </w:r>
    </w:p>
    <w:p w14:paraId="7ABC91CD">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1.甲方的权利与义务</w:t>
      </w:r>
    </w:p>
    <w:p w14:paraId="1CFF95B1">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（1）甲方有权了解掌握项目工作进度及资金运作情况，对乙方资金的使用情况进行审核。</w:t>
      </w:r>
    </w:p>
    <w:p w14:paraId="7359EE78">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（2）甲方应协调乙方在提供服务过程相关的政府部门和单位。</w:t>
      </w:r>
    </w:p>
    <w:p w14:paraId="21BA6CE3">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2.乙方的权利与义务</w:t>
      </w:r>
    </w:p>
    <w:p w14:paraId="69EEE2C0">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（1）乙方可要求甲方按本合同的规定按时足额支付项目经费。</w:t>
      </w:r>
    </w:p>
    <w:p w14:paraId="7FD00C8C">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（2）乙方承接甲方的服务项目的资金，不得挪作他用。</w:t>
      </w:r>
    </w:p>
    <w:p w14:paraId="3CDBA194">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（3）乙方在履行合同过程中，不得将服务项目委托给第三人，应按本合同如实报告项目进展情况，按时、按标准完成项目任务。</w:t>
      </w:r>
    </w:p>
    <w:p w14:paraId="6E0B4622">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（4）乙方应按照国家法律法规、中共浙江省委办公厅信息化管理中心项目管理制度等相关规定执行和管理服务项目。</w:t>
      </w:r>
    </w:p>
    <w:p w14:paraId="47A38C2E">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九、知识产权及保密协定</w:t>
      </w:r>
    </w:p>
    <w:p w14:paraId="7EAD3EAD">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1.乙方拥有对服务内容的完全知识产权和其他相关权益。</w:t>
      </w:r>
    </w:p>
    <w:p w14:paraId="1EC501D4">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2.协议双方应对项目方案、报价、文件、资料履行保密责任，不得泄露给任意第三方，如一方违反此约定，违约方应向另一方支付合同总额20%的违约金。</w:t>
      </w:r>
    </w:p>
    <w:p w14:paraId="08CEECD0">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十、违约责任</w:t>
      </w:r>
    </w:p>
    <w:p w14:paraId="2144CEF5">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1.乙方未按时完成项目或项目质量出现问题，甲方将根据终期绩效评估报告和专业督导意见，没收履约保证金并不予拨付尾款，并做延长服务期限或返还相应款项等处理。</w:t>
      </w:r>
    </w:p>
    <w:p w14:paraId="1A5E4156">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2.乙方服务内容如果不具备完全知识产权，出现被其他人追究责任，则由乙方负责处理，由乙方承担所有责任。</w:t>
      </w:r>
    </w:p>
    <w:p w14:paraId="73B18143">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十一、未尽事宜的解决方法</w:t>
      </w:r>
    </w:p>
    <w:p w14:paraId="61E923A2">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凡涉及本协议或因执行本协议而发生的一切争执，应通过友好协商解决。如果双方无法协商解决，双方同意提交杭州仲裁委员会裁决，由此产生的律师费、诉讼费、诉讼保全担保责任保险费用、公证费、差旅费等均由败诉方承担。</w:t>
      </w:r>
    </w:p>
    <w:p w14:paraId="18766DDF">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十二、 通知和送达</w:t>
      </w:r>
    </w:p>
    <w:p w14:paraId="4A46DBEC">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与本合同有关的任何通知，应于以书面方式送达本合同尾页双方载明的联系方式。书面形式包括但不限于：快递、邮件、电子邮件、微信、短信。上述通知应被视为在下列时间送达：以快递或专人发送，在收件人签收之日或拒收之日；以挂号邮件发出，在发出之日起第7个工作日；以电子邮件发出，在电子邮件进入收件方电子邮箱服务器之日；以短信、微信发出的，在发出之日。</w:t>
      </w:r>
    </w:p>
    <w:p w14:paraId="2612CFAA">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2.本合同尾页如未确定各方的通讯地址的,自然人以其身份证记载的地址为其确定的通讯地址；法人以其工商登记注册的地址为其确定的通讯地址。如未书面通知变更的,有关文书送达前述地址即视为送达。</w:t>
      </w:r>
    </w:p>
    <w:p w14:paraId="216AE222">
      <w:pPr>
        <w:autoSpaceDE w:val="0"/>
        <w:autoSpaceDN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3.任何一方指定的通讯地址发生变动的，应提前3日以书面形式通知其他方，否则视为其指定的通讯地址未发生变动。因一方未及时发出变更通知导致的法律后果，由该方自行全部承担。</w:t>
      </w:r>
    </w:p>
    <w:p w14:paraId="3C8748D2">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4.各方应当及时签收其他方送达至通讯地址的来往信函。拒不签收的，由此导致的后果均由拒绝接收一方承担。</w:t>
      </w:r>
    </w:p>
    <w:p w14:paraId="30EB9687">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十三、其它</w:t>
      </w:r>
    </w:p>
    <w:p w14:paraId="5D800F0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1、本合同未尽事宜，双方应本着友好协商的精神，根据国家的有关法律、法规、规定和项目实际情况对合同条款进行补充或修改。</w:t>
      </w:r>
    </w:p>
    <w:p w14:paraId="79B57BB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2、磋商文件（编号：   ）、磋商响应文件及评标过程中形成的文字资料、询标纪要均作为本合同的组成部分，具有同等效力。</w:t>
      </w:r>
    </w:p>
    <w:p w14:paraId="7113F7B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u w:val="single"/>
        </w:rPr>
        <w:t xml:space="preserve">    </w:t>
      </w:r>
      <w:r>
        <w:rPr>
          <w:rFonts w:hint="eastAsia" w:ascii="仿宋" w:hAnsi="仿宋" w:eastAsia="仿宋" w:cs="仿宋"/>
          <w:sz w:val="24"/>
        </w:rPr>
        <w:t>份，甲方执</w:t>
      </w:r>
      <w:r>
        <w:rPr>
          <w:rFonts w:hint="eastAsia" w:ascii="仿宋" w:hAnsi="仿宋" w:eastAsia="仿宋" w:cs="仿宋"/>
          <w:sz w:val="24"/>
          <w:u w:val="single"/>
        </w:rPr>
        <w:t xml:space="preserve">    </w:t>
      </w:r>
      <w:r>
        <w:rPr>
          <w:rFonts w:hint="eastAsia" w:ascii="仿宋" w:hAnsi="仿宋" w:eastAsia="仿宋" w:cs="仿宋"/>
          <w:sz w:val="24"/>
        </w:rPr>
        <w:t>份，乙方执</w:t>
      </w:r>
      <w:r>
        <w:rPr>
          <w:rFonts w:hint="eastAsia" w:ascii="仿宋" w:hAnsi="仿宋" w:eastAsia="仿宋" w:cs="仿宋"/>
          <w:sz w:val="24"/>
          <w:u w:val="single"/>
        </w:rPr>
        <w:t xml:space="preserve">    </w:t>
      </w:r>
      <w:r>
        <w:rPr>
          <w:rFonts w:hint="eastAsia" w:ascii="仿宋" w:hAnsi="仿宋" w:eastAsia="仿宋" w:cs="仿宋"/>
          <w:sz w:val="24"/>
        </w:rPr>
        <w:t>份。</w:t>
      </w:r>
    </w:p>
    <w:p w14:paraId="288C1698">
      <w:pPr>
        <w:tabs>
          <w:tab w:val="left" w:pos="540"/>
        </w:tabs>
        <w:spacing w:line="500" w:lineRule="exact"/>
        <w:rPr>
          <w:rFonts w:ascii="仿宋" w:hAnsi="仿宋" w:eastAsia="仿宋" w:cs="仿宋"/>
          <w:b/>
          <w:sz w:val="24"/>
          <w:u w:val="single"/>
        </w:rPr>
      </w:pPr>
      <w:r>
        <w:rPr>
          <w:rFonts w:hint="eastAsia" w:ascii="仿宋" w:hAnsi="仿宋" w:eastAsia="仿宋" w:cs="仿宋"/>
          <w:b/>
          <w:sz w:val="24"/>
        </w:rPr>
        <w:t>十四、本合同签订地点：</w:t>
      </w:r>
      <w:r>
        <w:rPr>
          <w:rFonts w:hint="eastAsia" w:ascii="仿宋" w:hAnsi="仿宋" w:eastAsia="仿宋" w:cs="仿宋"/>
          <w:b/>
          <w:sz w:val="24"/>
          <w:u w:val="single"/>
        </w:rPr>
        <w:t xml:space="preserve">                  </w:t>
      </w:r>
    </w:p>
    <w:p w14:paraId="2067F305">
      <w:pPr>
        <w:tabs>
          <w:tab w:val="left" w:pos="540"/>
        </w:tabs>
        <w:spacing w:line="500" w:lineRule="exact"/>
        <w:rPr>
          <w:rFonts w:ascii="仿宋" w:hAnsi="仿宋" w:eastAsia="仿宋" w:cs="仿宋"/>
          <w:sz w:val="24"/>
          <w:u w:val="single"/>
        </w:rPr>
      </w:pPr>
    </w:p>
    <w:p w14:paraId="18ADE5AB">
      <w:pPr>
        <w:autoSpaceDE w:val="0"/>
        <w:autoSpaceDN w:val="0"/>
        <w:spacing w:line="360" w:lineRule="auto"/>
        <w:jc w:val="left"/>
        <w:rPr>
          <w:rFonts w:ascii="仿宋" w:hAnsi="仿宋" w:eastAsia="仿宋" w:cs="仿宋"/>
          <w:sz w:val="24"/>
        </w:rPr>
      </w:pPr>
      <w:r>
        <w:rPr>
          <w:rFonts w:hint="eastAsia" w:ascii="仿宋" w:hAnsi="仿宋" w:eastAsia="仿宋" w:cs="仿宋"/>
          <w:sz w:val="24"/>
        </w:rPr>
        <w:t xml:space="preserve">甲方（盖章）：                          乙方（盖章）： </w:t>
      </w:r>
    </w:p>
    <w:p w14:paraId="0DE77991">
      <w:pPr>
        <w:autoSpaceDE w:val="0"/>
        <w:autoSpaceDN w:val="0"/>
        <w:spacing w:line="360" w:lineRule="auto"/>
        <w:jc w:val="left"/>
        <w:rPr>
          <w:rFonts w:ascii="仿宋" w:hAnsi="仿宋" w:eastAsia="仿宋" w:cs="仿宋"/>
          <w:sz w:val="24"/>
        </w:rPr>
      </w:pPr>
      <w:r>
        <w:rPr>
          <w:rFonts w:hint="eastAsia" w:ascii="仿宋" w:hAnsi="仿宋" w:eastAsia="仿宋" w:cs="仿宋"/>
          <w:sz w:val="24"/>
        </w:rPr>
        <w:t>法定代表或授权代表（签章）：            法定代表或授权代表（签章）：</w:t>
      </w:r>
    </w:p>
    <w:p w14:paraId="1C28C225">
      <w:pPr>
        <w:autoSpaceDE w:val="0"/>
        <w:autoSpaceDN w:val="0"/>
        <w:spacing w:line="360" w:lineRule="auto"/>
        <w:jc w:val="left"/>
        <w:rPr>
          <w:rFonts w:ascii="仿宋" w:hAnsi="仿宋" w:eastAsia="仿宋" w:cs="仿宋"/>
          <w:sz w:val="24"/>
        </w:rPr>
      </w:pPr>
      <w:r>
        <w:rPr>
          <w:rFonts w:hint="eastAsia" w:ascii="仿宋" w:hAnsi="仿宋" w:eastAsia="仿宋" w:cs="仿宋"/>
          <w:sz w:val="24"/>
        </w:rPr>
        <w:t>单位地址：                             单位地址：</w:t>
      </w:r>
    </w:p>
    <w:p w14:paraId="4AEF989B">
      <w:pPr>
        <w:autoSpaceDE w:val="0"/>
        <w:autoSpaceDN w:val="0"/>
        <w:spacing w:line="360" w:lineRule="auto"/>
        <w:jc w:val="left"/>
        <w:rPr>
          <w:rFonts w:ascii="仿宋" w:hAnsi="仿宋" w:eastAsia="仿宋" w:cs="仿宋"/>
          <w:sz w:val="24"/>
        </w:rPr>
      </w:pPr>
      <w:r>
        <w:rPr>
          <w:rFonts w:hint="eastAsia" w:ascii="仿宋" w:hAnsi="仿宋" w:eastAsia="仿宋" w:cs="仿宋"/>
          <w:sz w:val="24"/>
        </w:rPr>
        <w:t>开户银行：                             开户银行：</w:t>
      </w:r>
    </w:p>
    <w:p w14:paraId="6DB0B0CC">
      <w:pPr>
        <w:autoSpaceDE w:val="0"/>
        <w:autoSpaceDN w:val="0"/>
        <w:spacing w:line="360" w:lineRule="auto"/>
        <w:jc w:val="left"/>
        <w:rPr>
          <w:rFonts w:ascii="仿宋" w:hAnsi="仿宋" w:eastAsia="仿宋" w:cs="仿宋"/>
          <w:sz w:val="24"/>
        </w:rPr>
      </w:pPr>
      <w:r>
        <w:rPr>
          <w:rFonts w:hint="eastAsia" w:ascii="仿宋" w:hAnsi="仿宋" w:eastAsia="仿宋" w:cs="仿宋"/>
          <w:sz w:val="24"/>
        </w:rPr>
        <w:t>账    号：                             账    号：</w:t>
      </w:r>
    </w:p>
    <w:p w14:paraId="2A74F181">
      <w:pPr>
        <w:autoSpaceDE w:val="0"/>
        <w:autoSpaceDN w:val="0"/>
        <w:spacing w:line="360" w:lineRule="auto"/>
        <w:jc w:val="left"/>
        <w:rPr>
          <w:rFonts w:ascii="仿宋" w:hAnsi="仿宋" w:eastAsia="仿宋" w:cs="仿宋"/>
          <w:sz w:val="24"/>
        </w:rPr>
      </w:pPr>
      <w:r>
        <w:rPr>
          <w:rFonts w:hint="eastAsia" w:ascii="仿宋" w:hAnsi="仿宋" w:eastAsia="仿宋" w:cs="仿宋"/>
          <w:sz w:val="24"/>
        </w:rPr>
        <w:t>电    话：                             电    话：</w:t>
      </w:r>
    </w:p>
    <w:p w14:paraId="52E3FFDA">
      <w:pPr>
        <w:rPr>
          <w:rFonts w:ascii="仿宋" w:hAnsi="仿宋" w:eastAsia="仿宋" w:cs="仿宋"/>
        </w:rPr>
      </w:pPr>
      <w:r>
        <w:rPr>
          <w:rFonts w:hint="eastAsia" w:ascii="仿宋" w:hAnsi="仿宋" w:eastAsia="仿宋" w:cs="仿宋"/>
          <w:snapToGrid w:val="0"/>
          <w:sz w:val="30"/>
          <w:szCs w:val="30"/>
        </w:rPr>
        <w:br w:type="page"/>
      </w:r>
    </w:p>
    <w:p w14:paraId="211C09E4">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62"/>
      <w:r>
        <w:rPr>
          <w:rFonts w:hint="eastAsia" w:ascii="仿宋" w:hAnsi="仿宋" w:eastAsia="仿宋" w:cs="仿宋"/>
          <w:b/>
          <w:sz w:val="36"/>
          <w:szCs w:val="20"/>
        </w:rPr>
        <w:t xml:space="preserve">  </w:t>
      </w:r>
      <w:bookmarkEnd w:id="63"/>
      <w:r>
        <w:rPr>
          <w:rFonts w:hint="eastAsia" w:ascii="仿宋" w:hAnsi="仿宋" w:eastAsia="仿宋" w:cs="仿宋"/>
          <w:b/>
          <w:sz w:val="36"/>
          <w:szCs w:val="20"/>
        </w:rPr>
        <w:t>应提交的有关格式范例</w:t>
      </w:r>
    </w:p>
    <w:p w14:paraId="1597DFE6">
      <w:pPr>
        <w:spacing w:line="360"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5FD29AEC">
      <w:pPr>
        <w:spacing w:line="360" w:lineRule="auto"/>
        <w:ind w:firstLine="480" w:firstLineChars="200"/>
        <w:rPr>
          <w:rFonts w:ascii="仿宋" w:hAnsi="仿宋" w:eastAsia="仿宋" w:cs="仿宋"/>
          <w:sz w:val="24"/>
        </w:rPr>
      </w:pPr>
    </w:p>
    <w:p w14:paraId="65CCAD03">
      <w:pPr>
        <w:spacing w:line="360" w:lineRule="auto"/>
        <w:jc w:val="center"/>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5ECA14BF">
      <w:pPr>
        <w:spacing w:line="360" w:lineRule="auto"/>
        <w:rPr>
          <w:rFonts w:ascii="仿宋" w:hAnsi="仿宋" w:eastAsia="仿宋" w:cs="仿宋"/>
          <w:sz w:val="24"/>
        </w:rPr>
      </w:pPr>
      <w:r>
        <w:rPr>
          <w:rFonts w:hint="eastAsia" w:ascii="仿宋" w:hAnsi="仿宋" w:eastAsia="仿宋" w:cs="仿宋"/>
          <w:sz w:val="24"/>
        </w:rPr>
        <w:t>（采购人）、（采购代理机构）：</w:t>
      </w:r>
    </w:p>
    <w:p w14:paraId="36191838">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(职务、职称)为全权代表，参加贵方组织的（项目名称）【项目编号：】的有关活动，并对此项目进行响应。为此：</w:t>
      </w:r>
    </w:p>
    <w:p w14:paraId="7A33CE9C">
      <w:pPr>
        <w:pStyle w:val="74"/>
        <w:numPr>
          <w:ilvl w:val="0"/>
          <w:numId w:val="14"/>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天，（不少于90天），本响应文件在响应有效期满之前均具有约束力。</w:t>
      </w:r>
    </w:p>
    <w:p w14:paraId="7EB5A81B">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14:paraId="61ACCC76">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我方承诺除响应文件列出的偏离外，我方响应磋商文件的全部要求。</w:t>
      </w:r>
    </w:p>
    <w:p w14:paraId="564CEB1F">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14:paraId="1D0DC89F">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14:paraId="6BAE57A2">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我方已详细阅读全部磋商文件，包括磋商文件“更正（延期）公告”（如果有）、参考资料及有关附件，确认无误。</w:t>
      </w:r>
    </w:p>
    <w:p w14:paraId="65803A4C">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如我方成交，我方承诺：</w:t>
      </w:r>
    </w:p>
    <w:p w14:paraId="64FE2EF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7.1在收到成交通知书后，在成交通知书规定的期限内与你方签订合同； </w:t>
      </w:r>
    </w:p>
    <w:p w14:paraId="7B6A7A6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7.2在签订合同时不向你方提出附加条件； </w:t>
      </w:r>
    </w:p>
    <w:p w14:paraId="04FB8D27">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7.3按照磋商文件要求提交履约保证金； </w:t>
      </w:r>
    </w:p>
    <w:p w14:paraId="457225D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7.4在合同约定的期限内完成合同规定的全部义务。 </w:t>
      </w:r>
    </w:p>
    <w:p w14:paraId="0900E7ED">
      <w:pPr>
        <w:numPr>
          <w:ilvl w:val="0"/>
          <w:numId w:val="14"/>
        </w:numPr>
        <w:adjustRightInd/>
        <w:spacing w:line="360" w:lineRule="auto"/>
        <w:rPr>
          <w:rFonts w:ascii="仿宋" w:hAnsi="仿宋" w:eastAsia="仿宋" w:cs="仿宋"/>
          <w:sz w:val="24"/>
        </w:rPr>
      </w:pPr>
      <w:r>
        <w:rPr>
          <w:rFonts w:hint="eastAsia" w:ascii="仿宋" w:hAnsi="仿宋" w:eastAsia="仿宋" w:cs="仿宋"/>
          <w:sz w:val="24"/>
        </w:rPr>
        <w:t>其他补充说明:                                        。</w:t>
      </w:r>
    </w:p>
    <w:p w14:paraId="393FFA1C">
      <w:pPr>
        <w:autoSpaceDE w:val="0"/>
        <w:autoSpaceDN w:val="0"/>
        <w:spacing w:line="360" w:lineRule="auto"/>
        <w:ind w:firstLine="3960" w:firstLineChars="1650"/>
        <w:rPr>
          <w:rFonts w:ascii="仿宋" w:hAnsi="仿宋" w:eastAsia="仿宋" w:cs="仿宋"/>
          <w:kern w:val="0"/>
          <w:sz w:val="24"/>
          <w:lang w:val="zh-CN"/>
        </w:rPr>
      </w:pPr>
    </w:p>
    <w:p w14:paraId="57EE6498">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14:paraId="5E9B0A67">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3DB53D1A">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465DB116">
      <w:pPr>
        <w:autoSpaceDE w:val="0"/>
        <w:autoSpaceDN w:val="0"/>
        <w:spacing w:line="360" w:lineRule="auto"/>
        <w:rPr>
          <w:rFonts w:ascii="仿宋" w:hAnsi="仿宋" w:eastAsia="仿宋" w:cs="仿宋"/>
          <w:kern w:val="0"/>
          <w:sz w:val="24"/>
        </w:rPr>
      </w:pPr>
    </w:p>
    <w:p w14:paraId="0DB2446F">
      <w:pPr>
        <w:pStyle w:val="118"/>
        <w:keepNext w:val="0"/>
        <w:pageBreakBefore w:val="0"/>
        <w:tabs>
          <w:tab w:val="clear" w:pos="720"/>
        </w:tabs>
        <w:jc w:val="both"/>
        <w:outlineLvl w:val="9"/>
        <w:rPr>
          <w:rFonts w:ascii="仿宋" w:hAnsi="仿宋" w:eastAsia="仿宋" w:cs="仿宋"/>
          <w:sz w:val="24"/>
          <w:szCs w:val="24"/>
        </w:rPr>
      </w:pPr>
    </w:p>
    <w:p w14:paraId="2A59248F">
      <w:pPr>
        <w:spacing w:line="360" w:lineRule="auto"/>
        <w:rPr>
          <w:rFonts w:ascii="仿宋" w:hAnsi="仿宋" w:eastAsia="仿宋" w:cs="仿宋"/>
          <w:sz w:val="24"/>
        </w:rPr>
      </w:pPr>
    </w:p>
    <w:p w14:paraId="785EAA19">
      <w:pPr>
        <w:spacing w:line="360" w:lineRule="auto"/>
        <w:rPr>
          <w:rFonts w:ascii="仿宋" w:hAnsi="仿宋" w:eastAsia="仿宋" w:cs="仿宋"/>
          <w:sz w:val="18"/>
          <w:szCs w:val="18"/>
        </w:rPr>
      </w:pPr>
    </w:p>
    <w:p w14:paraId="27D397FB">
      <w:pPr>
        <w:spacing w:line="360" w:lineRule="auto"/>
        <w:rPr>
          <w:rFonts w:ascii="仿宋" w:hAnsi="仿宋" w:eastAsia="仿宋" w:cs="仿宋"/>
          <w:sz w:val="18"/>
          <w:szCs w:val="18"/>
        </w:rPr>
      </w:pPr>
    </w:p>
    <w:p w14:paraId="2DAD0246">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8E63212">
      <w:pPr>
        <w:widowControl/>
        <w:tabs>
          <w:tab w:val="left" w:pos="1200"/>
        </w:tabs>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二、资格文件</w:t>
      </w:r>
    </w:p>
    <w:p w14:paraId="27D343FC">
      <w:pPr>
        <w:pStyle w:val="74"/>
        <w:widowControl/>
        <w:tabs>
          <w:tab w:val="left" w:pos="1200"/>
          <w:tab w:val="left" w:pos="1560"/>
        </w:tabs>
        <w:adjustRightInd/>
        <w:ind w:left="1560" w:firstLine="0" w:firstLineChars="0"/>
        <w:jc w:val="left"/>
        <w:rPr>
          <w:rFonts w:ascii="仿宋" w:hAnsi="仿宋" w:eastAsia="仿宋" w:cs="仿宋"/>
          <w:b/>
          <w:sz w:val="30"/>
          <w:szCs w:val="30"/>
        </w:rPr>
      </w:pPr>
    </w:p>
    <w:p w14:paraId="7A95377B">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A、符合参加政府采购活动应当具备的一般条件的承诺函</w:t>
      </w:r>
    </w:p>
    <w:p w14:paraId="1C0BA792">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67781AD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w:t>
      </w:r>
      <w:r>
        <w:rPr>
          <w:rFonts w:hint="eastAsia" w:ascii="仿宋" w:hAnsi="仿宋" w:eastAsia="仿宋" w:cs="仿宋"/>
          <w:sz w:val="24"/>
        </w:rPr>
        <w:t>政府采购活动，郑重承诺：</w:t>
      </w:r>
    </w:p>
    <w:p w14:paraId="7E2388C7">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784DBD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0877B3A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C91EB1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5B41C4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4BACECF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571883A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25E86D4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DBDA6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F0CDFA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EB63BA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6386647">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供应商名称(电子签名)：</w:t>
      </w:r>
    </w:p>
    <w:p w14:paraId="163B3634">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2516C86">
      <w:pPr>
        <w:snapToGrid w:val="0"/>
        <w:spacing w:line="360" w:lineRule="auto"/>
        <w:ind w:right="480"/>
        <w:jc w:val="center"/>
        <w:rPr>
          <w:rFonts w:ascii="仿宋" w:hAnsi="仿宋" w:eastAsia="仿宋" w:cs="仿宋"/>
          <w:b/>
          <w:kern w:val="0"/>
          <w:sz w:val="32"/>
          <w:szCs w:val="32"/>
        </w:rPr>
      </w:pPr>
    </w:p>
    <w:p w14:paraId="1E4A4BBC">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15F9D4DC">
      <w:pPr>
        <w:spacing w:line="360" w:lineRule="auto"/>
        <w:jc w:val="center"/>
        <w:rPr>
          <w:rFonts w:ascii="仿宋" w:hAnsi="仿宋" w:eastAsia="仿宋" w:cs="仿宋"/>
          <w:b/>
          <w:sz w:val="32"/>
          <w:szCs w:val="32"/>
        </w:rPr>
      </w:pPr>
      <w:r>
        <w:rPr>
          <w:rFonts w:hint="eastAsia" w:ascii="仿宋" w:hAnsi="仿宋" w:eastAsia="仿宋" w:cs="仿宋"/>
          <w:b/>
          <w:sz w:val="32"/>
          <w:szCs w:val="32"/>
        </w:rPr>
        <w:t>B、联合协议（如果有）</w:t>
      </w:r>
    </w:p>
    <w:p w14:paraId="2E17C0CB">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（以联合体形式响应的，提供联合协议；本项目不接受联合体响应或者供应商不以联合体形式响应的，则不需要提供）</w:t>
      </w:r>
    </w:p>
    <w:p w14:paraId="566FD19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【项目编号：】响应。 </w:t>
      </w:r>
    </w:p>
    <w:p w14:paraId="4178C1D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61F4D4A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授权代表根据磋商文件规定及采购内容而对采购人、采购代理机构所作的任何合法承诺，包括书面澄清及响应等均对联合体各方产生约束力。</w:t>
      </w:r>
    </w:p>
    <w:p w14:paraId="38ADEB7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4CAE1C7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390BE5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781526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14:paraId="5CE9EB9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、如果成交，</w:t>
      </w:r>
      <w:r>
        <w:rPr>
          <w:rFonts w:hint="eastAsia" w:ascii="仿宋" w:hAnsi="仿宋" w:eastAsia="仿宋" w:cs="仿宋"/>
          <w:sz w:val="24"/>
        </w:rPr>
        <w:t>联合体各成员方共同与采购人签订合同，并就采购合同约定的事项对采购人承担连带责任。</w:t>
      </w:r>
    </w:p>
    <w:p w14:paraId="248C65F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、有关本次联合响应的其他事宜：</w:t>
      </w:r>
    </w:p>
    <w:p w14:paraId="648AAFF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09C0F80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6DB787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218766E7">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21AE95D">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528EF32">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7D38FC39">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1856721C">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B6364EA">
      <w:pPr>
        <w:snapToGrid w:val="0"/>
        <w:spacing w:line="360" w:lineRule="auto"/>
        <w:ind w:right="480"/>
        <w:jc w:val="center"/>
        <w:rPr>
          <w:rFonts w:ascii="仿宋" w:hAnsi="仿宋" w:eastAsia="仿宋" w:cs="仿宋"/>
          <w:b/>
          <w:sz w:val="32"/>
          <w:szCs w:val="32"/>
        </w:rPr>
      </w:pPr>
    </w:p>
    <w:p w14:paraId="1FC33360">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384108CC">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sz w:val="32"/>
          <w:szCs w:val="32"/>
        </w:rPr>
        <w:t>C、</w:t>
      </w:r>
      <w:r>
        <w:rPr>
          <w:rFonts w:hint="eastAsia" w:ascii="仿宋" w:hAnsi="仿宋" w:eastAsia="仿宋" w:cs="仿宋"/>
          <w:b/>
          <w:kern w:val="0"/>
          <w:sz w:val="32"/>
          <w:szCs w:val="32"/>
        </w:rPr>
        <w:t>落实政府采购政策需满足的资格要求</w:t>
      </w:r>
    </w:p>
    <w:p w14:paraId="2F31F785">
      <w:pPr>
        <w:widowControl/>
        <w:numPr>
          <w:ilvl w:val="255"/>
          <w:numId w:val="0"/>
        </w:numPr>
        <w:adjustRightInd/>
        <w:jc w:val="center"/>
        <w:rPr>
          <w:rFonts w:ascii="仿宋" w:hAnsi="仿宋" w:eastAsia="仿宋" w:cs="仿宋"/>
          <w:b/>
          <w:sz w:val="36"/>
          <w:szCs w:val="36"/>
        </w:rPr>
      </w:pPr>
      <w:r>
        <w:rPr>
          <w:rFonts w:hint="eastAsia" w:ascii="仿宋" w:hAnsi="仿宋" w:eastAsia="仿宋" w:cs="仿宋"/>
          <w:b/>
          <w:sz w:val="36"/>
          <w:szCs w:val="36"/>
        </w:rPr>
        <w:t>中小企业声明函（服务）</w:t>
      </w:r>
    </w:p>
    <w:p w14:paraId="2DFF2E63">
      <w:pPr>
        <w:widowControl/>
        <w:numPr>
          <w:ilvl w:val="255"/>
          <w:numId w:val="0"/>
        </w:numPr>
        <w:adjustRightInd/>
        <w:jc w:val="left"/>
        <w:rPr>
          <w:rFonts w:ascii="仿宋" w:hAnsi="仿宋" w:eastAsia="仿宋" w:cs="仿宋"/>
          <w:b/>
          <w:sz w:val="36"/>
          <w:szCs w:val="36"/>
        </w:rPr>
      </w:pPr>
    </w:p>
    <w:p w14:paraId="4D0CE931">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中共浙江省委办公厅信息化管理中心 </w:t>
      </w:r>
      <w:r>
        <w:rPr>
          <w:rFonts w:hint="eastAsia" w:ascii="仿宋" w:hAnsi="仿宋" w:eastAsia="仿宋" w:cs="仿宋"/>
          <w:sz w:val="24"/>
        </w:rPr>
        <w:t>的</w:t>
      </w:r>
      <w:r>
        <w:rPr>
          <w:rFonts w:hint="eastAsia" w:ascii="仿宋" w:hAnsi="仿宋" w:eastAsia="仿宋" w:cs="仿宋"/>
          <w:sz w:val="24"/>
          <w:u w:val="single"/>
        </w:rPr>
        <w:t xml:space="preserve"> 网络信息新媒体服务项目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735ACE24">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中共浙江省委办公厅信息化管理中心网络信息新媒体服务项目 </w:t>
      </w:r>
      <w:r>
        <w:rPr>
          <w:rFonts w:hint="eastAsia" w:ascii="仿宋" w:hAnsi="仿宋" w:eastAsia="仿宋" w:cs="仿宋"/>
          <w:sz w:val="24"/>
        </w:rPr>
        <w:t>，属于</w:t>
      </w:r>
      <w:r>
        <w:rPr>
          <w:rFonts w:hint="eastAsia" w:ascii="仿宋" w:hAnsi="仿宋" w:eastAsia="仿宋" w:cs="仿宋"/>
          <w:sz w:val="24"/>
          <w:u w:val="single"/>
        </w:rPr>
        <w:t xml:space="preserve"> 其他未列明行业</w:t>
      </w:r>
      <w:r>
        <w:rPr>
          <w:rFonts w:hint="eastAsia" w:ascii="仿宋" w:hAnsi="仿宋" w:eastAsia="仿宋" w:cs="仿宋"/>
          <w:sz w:val="24"/>
        </w:rPr>
        <w:t xml:space="preserve">行业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（中型企业、小型企业、微型企业三选一） </w:t>
      </w:r>
      <w:r>
        <w:rPr>
          <w:rFonts w:hint="eastAsia" w:ascii="仿宋" w:hAnsi="仿宋" w:eastAsia="仿宋" w:cs="仿宋"/>
          <w:sz w:val="24"/>
        </w:rPr>
        <w:t>；</w:t>
      </w:r>
    </w:p>
    <w:p w14:paraId="62F0F082">
      <w:pPr>
        <w:spacing w:line="360" w:lineRule="auto"/>
        <w:ind w:firstLine="480" w:firstLineChars="200"/>
        <w:jc w:val="left"/>
        <w:rPr>
          <w:rFonts w:ascii="仿宋" w:hAnsi="仿宋" w:eastAsia="仿宋" w:cs="仿宋"/>
          <w:sz w:val="24"/>
        </w:rPr>
      </w:pPr>
    </w:p>
    <w:p w14:paraId="76F8B10A">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6738B0E8">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6A02DFC">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14:paraId="51C19375">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7E739DD0">
      <w:pPr>
        <w:pStyle w:val="24"/>
        <w:rPr>
          <w:rFonts w:ascii="仿宋" w:hAnsi="仿宋" w:eastAsia="仿宋" w:cs="仿宋"/>
        </w:rPr>
      </w:pPr>
    </w:p>
    <w:p w14:paraId="719C90E6">
      <w:pPr>
        <w:rPr>
          <w:rFonts w:ascii="仿宋" w:hAnsi="仿宋" w:eastAsia="仿宋" w:cs="仿宋"/>
          <w:sz w:val="24"/>
        </w:rPr>
      </w:pPr>
    </w:p>
    <w:p w14:paraId="10724C21">
      <w:pPr>
        <w:pStyle w:val="24"/>
      </w:pPr>
    </w:p>
    <w:p w14:paraId="234AF000">
      <w:pPr>
        <w:snapToGrid w:val="0"/>
        <w:spacing w:line="360" w:lineRule="auto"/>
        <w:rPr>
          <w:rFonts w:ascii="仿宋" w:hAnsi="仿宋" w:eastAsia="仿宋" w:cs="仿宋"/>
          <w:b/>
          <w:sz w:val="24"/>
        </w:rPr>
      </w:pPr>
      <w:r>
        <w:rPr>
          <w:rFonts w:hint="eastAsia" w:ascii="仿宋" w:hAnsi="仿宋" w:eastAsia="仿宋" w:cs="仿宋"/>
          <w:b/>
          <w:sz w:val="24"/>
        </w:rPr>
        <w:t>说明：</w:t>
      </w:r>
    </w:p>
    <w:p w14:paraId="50FED6F4">
      <w:pPr>
        <w:snapToGrid w:val="0"/>
        <w:spacing w:line="360" w:lineRule="auto"/>
        <w:rPr>
          <w:rFonts w:ascii="仿宋" w:hAnsi="仿宋" w:eastAsia="仿宋" w:cs="仿宋"/>
          <w:b/>
          <w:sz w:val="24"/>
        </w:rPr>
      </w:pPr>
      <w:r>
        <w:rPr>
          <w:rFonts w:hint="eastAsia" w:ascii="仿宋" w:hAnsi="仿宋" w:eastAsia="仿宋" w:cs="仿宋"/>
          <w:b/>
          <w:sz w:val="24"/>
        </w:rPr>
        <w:t>1.从业人员、营业收入、资产总额填报上一年度数据，无上一年度数据的新成立企业（指今年成立的新企业）可不填报。</w:t>
      </w:r>
    </w:p>
    <w:p w14:paraId="0097DEFA">
      <w:pPr>
        <w:snapToGrid w:val="0"/>
        <w:spacing w:line="360" w:lineRule="auto"/>
        <w:ind w:left="20"/>
        <w:jc w:val="left"/>
        <w:rPr>
          <w:rFonts w:ascii="仿宋" w:hAnsi="仿宋" w:eastAsia="仿宋" w:cs="仿宋"/>
          <w:b/>
          <w:sz w:val="24"/>
        </w:rPr>
      </w:pPr>
      <w:r>
        <w:rPr>
          <w:rFonts w:hint="eastAsia" w:ascii="仿宋" w:hAnsi="仿宋" w:eastAsia="仿宋" w:cs="仿宋"/>
          <w:b/>
          <w:sz w:val="24"/>
        </w:rPr>
        <w:t>2.本项目所属行业：其他未列明服务。</w:t>
      </w:r>
    </w:p>
    <w:p w14:paraId="0D7AF9DA">
      <w:pPr>
        <w:snapToGrid w:val="0"/>
        <w:spacing w:line="360" w:lineRule="auto"/>
        <w:ind w:left="20"/>
        <w:jc w:val="left"/>
        <w:rPr>
          <w:rFonts w:hint="eastAsia" w:ascii="仿宋" w:hAnsi="仿宋" w:eastAsia="仿宋" w:cs="仿宋"/>
          <w:b/>
          <w:sz w:val="24"/>
        </w:rPr>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titlePg/>
          <w:docGrid w:linePitch="312" w:charSpace="0"/>
        </w:sectPr>
      </w:pPr>
      <w:r>
        <w:rPr>
          <w:rFonts w:hint="eastAsia" w:ascii="仿宋" w:hAnsi="仿宋" w:eastAsia="仿宋" w:cs="仿宋"/>
          <w:b/>
          <w:sz w:val="24"/>
        </w:rPr>
        <w:t>3.中小企业划型标准规定（工信部联企业[2011]300号）附后。</w:t>
      </w:r>
    </w:p>
    <w:p w14:paraId="52E58C1D">
      <w:pPr>
        <w:pStyle w:val="59"/>
        <w:sectPr>
          <w:pgSz w:w="16838" w:h="11906" w:orient="landscape"/>
          <w:pgMar w:top="1803" w:right="1440" w:bottom="1803" w:left="1440" w:header="851" w:footer="992" w:gutter="0"/>
          <w:cols w:space="0" w:num="1"/>
          <w:titlePg/>
          <w:docGrid w:linePitch="312" w:charSpace="0"/>
        </w:sectPr>
      </w:pPr>
      <w:r>
        <w:drawing>
          <wp:anchor distT="0" distB="0" distL="114300" distR="114300" simplePos="0" relativeHeight="251688960" behindDoc="0" locked="0" layoutInCell="1" allowOverlap="1">
            <wp:simplePos x="0" y="0"/>
            <wp:positionH relativeFrom="column">
              <wp:posOffset>175260</wp:posOffset>
            </wp:positionH>
            <wp:positionV relativeFrom="paragraph">
              <wp:posOffset>102870</wp:posOffset>
            </wp:positionV>
            <wp:extent cx="8086090" cy="4890135"/>
            <wp:effectExtent l="0" t="0" r="10160" b="5715"/>
            <wp:wrapTopAndBottom/>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6"/>
                    <a:stretch>
                      <a:fillRect/>
                    </a:stretch>
                  </pic:blipFill>
                  <pic:spPr>
                    <a:xfrm>
                      <a:off x="0" y="0"/>
                      <a:ext cx="8086090" cy="4890135"/>
                    </a:xfrm>
                    <a:prstGeom prst="rect">
                      <a:avLst/>
                    </a:prstGeom>
                    <a:noFill/>
                    <a:ln>
                      <a:noFill/>
                    </a:ln>
                  </pic:spPr>
                </pic:pic>
              </a:graphicData>
            </a:graphic>
          </wp:anchor>
        </w:drawing>
      </w:r>
    </w:p>
    <w:p w14:paraId="01952BC7">
      <w:pPr>
        <w:pStyle w:val="59"/>
      </w:pPr>
    </w:p>
    <w:p w14:paraId="6F181013">
      <w:pPr>
        <w:jc w:val="center"/>
        <w:rPr>
          <w:rFonts w:ascii="仿宋" w:hAnsi="仿宋" w:eastAsia="仿宋" w:cs="仿宋"/>
          <w:b/>
          <w:sz w:val="32"/>
          <w:szCs w:val="32"/>
        </w:rPr>
      </w:pPr>
      <w:r>
        <w:rPr>
          <w:rFonts w:hint="eastAsia" w:ascii="仿宋" w:hAnsi="仿宋" w:eastAsia="仿宋" w:cs="仿宋"/>
          <w:b/>
          <w:sz w:val="32"/>
          <w:szCs w:val="32"/>
        </w:rPr>
        <w:t>D、符合特定资格条件要求的资质文件（复印件）</w:t>
      </w:r>
    </w:p>
    <w:p w14:paraId="1999137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574AB870">
      <w:pPr>
        <w:widowControl/>
        <w:spacing w:line="360" w:lineRule="auto"/>
        <w:ind w:firstLine="480" w:firstLineChars="200"/>
        <w:jc w:val="left"/>
        <w:rPr>
          <w:rFonts w:ascii="仿宋" w:hAnsi="仿宋" w:eastAsia="仿宋" w:cs="仿宋"/>
          <w:sz w:val="24"/>
        </w:rPr>
      </w:pPr>
    </w:p>
    <w:p w14:paraId="5776F75A">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14:paraId="4AD4D03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17280B97">
      <w:pPr>
        <w:snapToGrid w:val="0"/>
        <w:spacing w:line="360" w:lineRule="auto"/>
        <w:rPr>
          <w:rFonts w:ascii="仿宋" w:hAnsi="仿宋" w:eastAsia="仿宋" w:cs="仿宋"/>
          <w:kern w:val="0"/>
          <w:sz w:val="24"/>
          <w:lang w:val="zh-CN"/>
        </w:rPr>
      </w:pPr>
    </w:p>
    <w:p w14:paraId="342BAA3E">
      <w:pPr>
        <w:snapToGrid w:val="0"/>
        <w:spacing w:line="360" w:lineRule="auto"/>
        <w:ind w:right="480"/>
        <w:jc w:val="center"/>
        <w:rPr>
          <w:rFonts w:ascii="仿宋" w:hAnsi="仿宋" w:eastAsia="仿宋" w:cs="仿宋"/>
          <w:b/>
          <w:kern w:val="0"/>
          <w:sz w:val="32"/>
          <w:szCs w:val="32"/>
          <w:lang w:val="zh-CN"/>
        </w:rPr>
        <w:sectPr>
          <w:pgSz w:w="11906" w:h="16838"/>
          <w:pgMar w:top="1440" w:right="1803" w:bottom="1440" w:left="1803" w:header="851" w:footer="992" w:gutter="0"/>
          <w:cols w:space="0" w:num="1"/>
          <w:titlePg/>
          <w:docGrid w:linePitch="312" w:charSpace="0"/>
        </w:sectPr>
      </w:pPr>
    </w:p>
    <w:p w14:paraId="2A9CDA2E">
      <w:pPr>
        <w:widowControl/>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三、法</w:t>
      </w:r>
      <w:r>
        <w:rPr>
          <w:rFonts w:hint="eastAsia" w:ascii="仿宋" w:hAnsi="仿宋" w:eastAsia="仿宋" w:cs="仿宋"/>
          <w:b/>
          <w:kern w:val="0"/>
          <w:sz w:val="32"/>
          <w:szCs w:val="32"/>
        </w:rPr>
        <w:t>定代表</w:t>
      </w:r>
      <w:r>
        <w:rPr>
          <w:rFonts w:hint="eastAsia" w:ascii="仿宋" w:hAnsi="仿宋" w:eastAsia="仿宋" w:cs="仿宋"/>
          <w:b/>
          <w:kern w:val="0"/>
          <w:sz w:val="32"/>
          <w:szCs w:val="32"/>
          <w:lang w:val="zh-CN"/>
        </w:rPr>
        <w:t>人授权书</w:t>
      </w:r>
    </w:p>
    <w:p w14:paraId="50168751">
      <w:pPr>
        <w:snapToGrid w:val="0"/>
        <w:spacing w:line="360" w:lineRule="auto"/>
        <w:jc w:val="left"/>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4C5D891">
      <w:pPr>
        <w:snapToGrid w:val="0"/>
        <w:spacing w:line="360" w:lineRule="auto"/>
        <w:ind w:firstLine="576"/>
        <w:jc w:val="left"/>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（项目名称）【项目编号：】</w:t>
      </w:r>
      <w:r>
        <w:rPr>
          <w:rFonts w:hint="eastAsia" w:ascii="仿宋" w:hAnsi="仿宋" w:eastAsia="仿宋" w:cs="仿宋"/>
          <w:kern w:val="0"/>
          <w:sz w:val="24"/>
          <w:lang w:val="zh-CN"/>
        </w:rPr>
        <w:t>政府采购响应的一切事项，若成交则全权代表本公司签订相关合同，并负责处理合同履行等事宜。</w:t>
      </w:r>
    </w:p>
    <w:p w14:paraId="5A5135FD">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14:paraId="7EDA7AD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14:paraId="36DDC80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14:paraId="317DB3D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09EFA35">
      <w:pPr>
        <w:snapToGrid w:val="0"/>
        <w:spacing w:line="360" w:lineRule="auto"/>
        <w:rPr>
          <w:rFonts w:ascii="仿宋" w:hAnsi="仿宋" w:eastAsia="仿宋" w:cs="仿宋"/>
          <w:kern w:val="0"/>
          <w:sz w:val="24"/>
          <w:lang w:val="zh-CN"/>
        </w:rPr>
      </w:pPr>
    </w:p>
    <w:p w14:paraId="21C57E64">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B563259">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联合体响应授权书（扫描件加盖上传单位电子签名）</w:t>
      </w:r>
    </w:p>
    <w:p w14:paraId="54A18B10">
      <w:pPr>
        <w:snapToGrid w:val="0"/>
        <w:spacing w:line="360" w:lineRule="auto"/>
        <w:jc w:val="center"/>
        <w:rPr>
          <w:rFonts w:ascii="仿宋" w:hAnsi="仿宋" w:eastAsia="仿宋" w:cs="仿宋"/>
          <w:b/>
          <w:kern w:val="0"/>
          <w:sz w:val="30"/>
          <w:szCs w:val="30"/>
          <w:lang w:val="zh-CN"/>
        </w:rPr>
      </w:pPr>
      <w:r>
        <w:rPr>
          <w:rFonts w:hint="eastAsia" w:ascii="仿宋" w:hAnsi="仿宋" w:eastAsia="仿宋" w:cs="仿宋"/>
          <w:b/>
          <w:kern w:val="0"/>
          <w:sz w:val="30"/>
          <w:szCs w:val="30"/>
          <w:lang w:val="zh-CN"/>
        </w:rPr>
        <w:t>（适用于联合体响应）</w:t>
      </w:r>
    </w:p>
    <w:p w14:paraId="7D39114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7D3C565">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kern w:val="0"/>
          <w:sz w:val="24"/>
          <w:lang w:val="zh-CN"/>
        </w:rPr>
        <w:t>【项目编号：】政府采购响应的一切事项，其法律后果由我方承担。。</w:t>
      </w:r>
    </w:p>
    <w:p w14:paraId="6765988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14:paraId="6907AE20">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14:paraId="38FB5F3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3E70ED81">
      <w:pPr>
        <w:snapToGrid w:val="0"/>
        <w:spacing w:line="360" w:lineRule="auto"/>
        <w:ind w:firstLine="4418" w:firstLineChars="1841"/>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571FF72">
      <w:pPr>
        <w:snapToGrid w:val="0"/>
        <w:spacing w:line="360" w:lineRule="auto"/>
        <w:ind w:firstLine="4418" w:firstLineChars="1841"/>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1FDBDC7">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D46091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3B6085A">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14:paraId="1F433536">
      <w:pPr>
        <w:autoSpaceDE w:val="0"/>
        <w:autoSpaceDN w:val="0"/>
        <w:spacing w:line="360" w:lineRule="auto"/>
        <w:jc w:val="center"/>
        <w:rPr>
          <w:rFonts w:ascii="仿宋" w:hAnsi="仿宋" w:eastAsia="仿宋" w:cs="仿宋"/>
          <w:sz w:val="24"/>
        </w:rPr>
      </w:pPr>
      <w:r>
        <w:rPr>
          <w:rFonts w:hint="eastAsia" w:ascii="仿宋" w:hAnsi="仿宋" w:eastAsia="仿宋" w:cs="仿宋"/>
          <w:b/>
          <w:sz w:val="30"/>
          <w:szCs w:val="30"/>
        </w:rPr>
        <w:t>授权代表的身份证（复印件）</w:t>
      </w:r>
    </w:p>
    <w:p w14:paraId="6262877A">
      <w:pPr>
        <w:pStyle w:val="620"/>
        <w:spacing w:line="360" w:lineRule="auto"/>
        <w:rPr>
          <w:rFonts w:ascii="仿宋" w:hAnsi="仿宋" w:eastAsia="仿宋" w:cs="仿宋"/>
          <w:bCs/>
          <w:sz w:val="24"/>
        </w:rPr>
      </w:pPr>
      <w:r>
        <w:rPr>
          <w:rFonts w:hint="eastAsia" w:ascii="仿宋" w:hAnsi="仿宋" w:eastAsia="仿宋" w:cs="仿宋"/>
          <w:bCs/>
          <w:sz w:val="24"/>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54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ECCF469">
            <w:pPr>
              <w:pStyle w:val="620"/>
              <w:spacing w:line="360" w:lineRule="auto"/>
              <w:rPr>
                <w:rFonts w:ascii="仿宋" w:hAnsi="仿宋" w:eastAsia="仿宋" w:cs="仿宋"/>
                <w:bCs/>
                <w:sz w:val="24"/>
              </w:rPr>
            </w:pPr>
            <w:r>
              <w:rPr>
                <w:rFonts w:hint="eastAsia" w:ascii="仿宋" w:hAnsi="仿宋" w:eastAsia="仿宋" w:cs="仿宋"/>
                <w:bCs/>
                <w:sz w:val="24"/>
              </w:rPr>
              <w:t>正面：                                 反面：</w:t>
            </w:r>
          </w:p>
          <w:p w14:paraId="2C3B2BCB">
            <w:pPr>
              <w:pStyle w:val="620"/>
              <w:spacing w:line="360" w:lineRule="auto"/>
              <w:rPr>
                <w:rFonts w:ascii="仿宋" w:hAnsi="仿宋" w:eastAsia="仿宋" w:cs="仿宋"/>
                <w:bCs/>
                <w:sz w:val="24"/>
              </w:rPr>
            </w:pPr>
          </w:p>
        </w:tc>
      </w:tr>
    </w:tbl>
    <w:p w14:paraId="12AD2DEA">
      <w:pPr>
        <w:snapToGrid w:val="0"/>
        <w:spacing w:line="360" w:lineRule="auto"/>
        <w:ind w:firstLine="576"/>
        <w:jc w:val="right"/>
        <w:rPr>
          <w:rFonts w:ascii="仿宋" w:hAnsi="仿宋" w:eastAsia="仿宋" w:cs="仿宋"/>
          <w:kern w:val="0"/>
          <w:sz w:val="24"/>
          <w:lang w:val="zh-CN"/>
        </w:rPr>
      </w:pPr>
    </w:p>
    <w:p w14:paraId="73F21E61">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7E83342D">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3DC5BC70">
      <w:pPr>
        <w:snapToGrid w:val="0"/>
        <w:spacing w:line="360" w:lineRule="auto"/>
        <w:ind w:firstLine="576"/>
        <w:jc w:val="center"/>
        <w:rPr>
          <w:rFonts w:ascii="仿宋" w:hAnsi="仿宋" w:eastAsia="仿宋" w:cs="仿宋"/>
          <w:sz w:val="28"/>
          <w:szCs w:val="28"/>
        </w:rPr>
      </w:pPr>
    </w:p>
    <w:p w14:paraId="786D82D7">
      <w:pPr>
        <w:widowControl/>
        <w:autoSpaceDE w:val="0"/>
        <w:autoSpaceDN w:val="0"/>
        <w:adjustRightInd/>
        <w:spacing w:line="360" w:lineRule="auto"/>
        <w:jc w:val="center"/>
        <w:rPr>
          <w:rFonts w:ascii="仿宋" w:hAnsi="仿宋" w:eastAsia="仿宋" w:cs="仿宋"/>
          <w:b/>
          <w:sz w:val="30"/>
          <w:szCs w:val="30"/>
        </w:rPr>
      </w:pPr>
      <w:r>
        <w:rPr>
          <w:rFonts w:hint="eastAsia" w:ascii="仿宋" w:hAnsi="仿宋" w:eastAsia="仿宋" w:cs="仿宋"/>
          <w:b/>
          <w:sz w:val="30"/>
          <w:szCs w:val="30"/>
        </w:rPr>
        <w:t>授权代表最近一个月的社保缴纳证明</w:t>
      </w:r>
    </w:p>
    <w:p w14:paraId="3596695F">
      <w:pPr>
        <w:widowControl/>
        <w:autoSpaceDE w:val="0"/>
        <w:autoSpaceDN w:val="0"/>
        <w:adjustRightInd/>
        <w:spacing w:line="360" w:lineRule="auto"/>
        <w:jc w:val="center"/>
        <w:rPr>
          <w:rFonts w:ascii="仿宋" w:hAnsi="仿宋" w:eastAsia="仿宋" w:cs="仿宋"/>
          <w:b/>
          <w:sz w:val="30"/>
          <w:szCs w:val="30"/>
        </w:rPr>
      </w:pPr>
    </w:p>
    <w:p w14:paraId="3D1526B5">
      <w:pPr>
        <w:widowControl/>
        <w:autoSpaceDE w:val="0"/>
        <w:autoSpaceDN w:val="0"/>
        <w:adjustRightInd/>
        <w:spacing w:line="360" w:lineRule="auto"/>
        <w:jc w:val="center"/>
        <w:rPr>
          <w:rFonts w:ascii="仿宋" w:hAnsi="仿宋" w:eastAsia="仿宋" w:cs="仿宋"/>
          <w:b/>
          <w:sz w:val="30"/>
          <w:szCs w:val="30"/>
        </w:rPr>
      </w:pPr>
    </w:p>
    <w:p w14:paraId="492B25F4">
      <w:pPr>
        <w:widowControl/>
        <w:autoSpaceDE w:val="0"/>
        <w:autoSpaceDN w:val="0"/>
        <w:adjustRightInd/>
        <w:spacing w:line="360" w:lineRule="auto"/>
        <w:jc w:val="center"/>
        <w:rPr>
          <w:rFonts w:ascii="仿宋" w:hAnsi="仿宋" w:eastAsia="仿宋" w:cs="仿宋"/>
          <w:b/>
          <w:sz w:val="30"/>
          <w:szCs w:val="30"/>
          <w:lang w:val="zh-CN"/>
        </w:rPr>
      </w:pPr>
      <w:r>
        <w:rPr>
          <w:rFonts w:hint="eastAsia" w:ascii="仿宋" w:hAnsi="仿宋" w:eastAsia="仿宋" w:cs="仿宋"/>
          <w:b/>
          <w:sz w:val="30"/>
          <w:szCs w:val="30"/>
          <w:lang w:val="zh-CN"/>
        </w:rPr>
        <w:br w:type="page"/>
      </w:r>
    </w:p>
    <w:p w14:paraId="28104963">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w:t>
      </w:r>
      <w:r>
        <w:rPr>
          <w:rFonts w:hint="eastAsia" w:ascii="仿宋" w:hAnsi="仿宋" w:eastAsia="仿宋" w:cs="仿宋"/>
          <w:b/>
          <w:kern w:val="0"/>
          <w:sz w:val="32"/>
          <w:szCs w:val="32"/>
        </w:rPr>
        <w:t>分包意向协议（如果有）</w:t>
      </w:r>
    </w:p>
    <w:p w14:paraId="08FD268B">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08C429E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5F885FD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574BCBD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27D0080">
      <w:pPr>
        <w:ind w:left="664" w:leftChars="316" w:firstLine="630" w:firstLineChars="300"/>
      </w:pPr>
      <w:r>
        <w:rPr>
          <w:rFonts w:hint="eastAsia"/>
        </w:rPr>
        <w:t>……</w:t>
      </w:r>
    </w:p>
    <w:p w14:paraId="6028A58D">
      <w:pPr>
        <w:ind w:firstLine="305"/>
        <w:rPr>
          <w:rFonts w:ascii="仿宋" w:hAnsi="仿宋" w:eastAsia="仿宋" w:cs="仿宋"/>
        </w:rPr>
      </w:pPr>
      <w:r>
        <w:rPr>
          <w:rFonts w:hint="eastAsia" w:ascii="仿宋" w:hAnsi="仿宋" w:eastAsia="仿宋" w:cs="仿宋"/>
          <w:lang w:val="zh-CN"/>
        </w:rPr>
        <w:t xml:space="preserve"> </w:t>
      </w:r>
    </w:p>
    <w:p w14:paraId="63ABB67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14:paraId="3FC34054">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14:paraId="164DB8E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14:paraId="52B947B5">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6DF32E2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14:paraId="1B931136">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14:paraId="392E6AEB">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14:paraId="49F98B34">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3993804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14:paraId="0B9FCC3E">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14:paraId="317AC88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七</w:t>
      </w:r>
      <w:r>
        <w:rPr>
          <w:rFonts w:hint="eastAsia" w:ascii="仿宋" w:hAnsi="仿宋" w:eastAsia="仿宋" w:cs="仿宋"/>
          <w:kern w:val="0"/>
          <w:sz w:val="24"/>
          <w:lang w:val="zh-CN"/>
        </w:rPr>
        <w:t>、其他</w:t>
      </w:r>
    </w:p>
    <w:p w14:paraId="490394F6">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3872CC04">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1F5C8A95">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A775974">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675BCBA">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6C0A1A4E">
      <w:pPr>
        <w:spacing w:line="360" w:lineRule="auto"/>
        <w:jc w:val="center"/>
        <w:rPr>
          <w:rFonts w:ascii="仿宋" w:hAnsi="仿宋" w:eastAsia="仿宋" w:cs="仿宋"/>
          <w:b/>
          <w:sz w:val="32"/>
          <w:szCs w:val="32"/>
        </w:rPr>
      </w:pPr>
      <w:r>
        <w:rPr>
          <w:rFonts w:hint="eastAsia" w:ascii="仿宋" w:hAnsi="仿宋" w:eastAsia="仿宋" w:cs="仿宋"/>
          <w:b/>
          <w:kern w:val="0"/>
          <w:sz w:val="32"/>
          <w:szCs w:val="32"/>
          <w:lang w:val="zh-CN"/>
        </w:rPr>
        <w:t>五</w:t>
      </w:r>
      <w:r>
        <w:rPr>
          <w:rFonts w:hint="eastAsia" w:ascii="仿宋" w:hAnsi="仿宋" w:eastAsia="仿宋" w:cs="仿宋"/>
          <w:b/>
          <w:sz w:val="32"/>
          <w:szCs w:val="32"/>
        </w:rPr>
        <w:t>、所有资信文件（复印件）</w:t>
      </w:r>
    </w:p>
    <w:p w14:paraId="262F84C3">
      <w:pPr>
        <w:spacing w:line="360" w:lineRule="auto"/>
        <w:jc w:val="center"/>
        <w:rPr>
          <w:rFonts w:ascii="仿宋" w:hAnsi="仿宋" w:eastAsia="仿宋" w:cs="仿宋"/>
          <w:b/>
          <w:sz w:val="32"/>
          <w:szCs w:val="32"/>
        </w:rPr>
      </w:pPr>
      <w:r>
        <w:rPr>
          <w:rFonts w:hint="eastAsia" w:ascii="仿宋" w:hAnsi="仿宋" w:eastAsia="仿宋" w:cs="仿宋"/>
          <w:sz w:val="24"/>
        </w:rPr>
        <w:t>（由供应商根据采购需求及磋商文件要求编制）</w:t>
      </w:r>
    </w:p>
    <w:p w14:paraId="57D82F7D">
      <w:pPr>
        <w:spacing w:line="360" w:lineRule="auto"/>
        <w:jc w:val="center"/>
        <w:rPr>
          <w:rFonts w:ascii="仿宋" w:hAnsi="仿宋" w:eastAsia="仿宋" w:cs="仿宋"/>
          <w:b/>
          <w:sz w:val="30"/>
          <w:szCs w:val="30"/>
        </w:rPr>
      </w:pPr>
    </w:p>
    <w:p w14:paraId="4D86A046">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供应商名称(电子签名)：</w:t>
      </w:r>
    </w:p>
    <w:p w14:paraId="2416F511">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70D9947">
      <w:pPr>
        <w:spacing w:line="360" w:lineRule="auto"/>
        <w:jc w:val="center"/>
        <w:rPr>
          <w:rFonts w:ascii="仿宋" w:hAnsi="仿宋" w:eastAsia="仿宋" w:cs="仿宋"/>
          <w:b/>
          <w:kern w:val="0"/>
          <w:sz w:val="32"/>
          <w:szCs w:val="32"/>
        </w:rPr>
      </w:pPr>
    </w:p>
    <w:p w14:paraId="632D388A">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六</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14:paraId="68B23EE8">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:相关项目业绩一览表</w:t>
      </w:r>
    </w:p>
    <w:tbl>
      <w:tblPr>
        <w:tblStyle w:val="60"/>
        <w:tblW w:w="9040" w:type="dxa"/>
        <w:tblInd w:w="108" w:type="dxa"/>
        <w:tblLayout w:type="fixed"/>
        <w:tblCellMar>
          <w:top w:w="0" w:type="dxa"/>
          <w:left w:w="108" w:type="dxa"/>
          <w:bottom w:w="0" w:type="dxa"/>
          <w:right w:w="108" w:type="dxa"/>
        </w:tblCellMar>
      </w:tblPr>
      <w:tblGrid>
        <w:gridCol w:w="1186"/>
        <w:gridCol w:w="1565"/>
        <w:gridCol w:w="1735"/>
        <w:gridCol w:w="1513"/>
        <w:gridCol w:w="3041"/>
      </w:tblGrid>
      <w:tr w14:paraId="3EF9F82A">
        <w:tblPrEx>
          <w:tblCellMar>
            <w:top w:w="0" w:type="dxa"/>
            <w:left w:w="108" w:type="dxa"/>
            <w:bottom w:w="0" w:type="dxa"/>
            <w:right w:w="108" w:type="dxa"/>
          </w:tblCellMar>
        </w:tblPrEx>
        <w:trPr>
          <w:trHeight w:val="1177" w:hRule="atLeast"/>
        </w:trPr>
        <w:tc>
          <w:tcPr>
            <w:tcW w:w="1186" w:type="dxa"/>
            <w:tcBorders>
              <w:top w:val="single" w:color="auto" w:sz="6" w:space="0"/>
              <w:left w:val="single" w:color="auto" w:sz="6" w:space="0"/>
              <w:bottom w:val="single" w:color="auto" w:sz="6" w:space="0"/>
              <w:right w:val="single" w:color="auto" w:sz="6" w:space="0"/>
            </w:tcBorders>
            <w:vAlign w:val="center"/>
          </w:tcPr>
          <w:p w14:paraId="2BDBBDCB">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 号</w:t>
            </w:r>
          </w:p>
        </w:tc>
        <w:tc>
          <w:tcPr>
            <w:tcW w:w="1565" w:type="dxa"/>
            <w:tcBorders>
              <w:top w:val="single" w:color="auto" w:sz="6" w:space="0"/>
              <w:left w:val="single" w:color="auto" w:sz="6" w:space="0"/>
              <w:bottom w:val="single" w:color="auto" w:sz="6" w:space="0"/>
              <w:right w:val="single" w:color="auto" w:sz="6" w:space="0"/>
            </w:tcBorders>
            <w:vAlign w:val="center"/>
          </w:tcPr>
          <w:p w14:paraId="02FB025C">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1735" w:type="dxa"/>
            <w:tcBorders>
              <w:top w:val="single" w:color="auto" w:sz="6" w:space="0"/>
              <w:left w:val="single" w:color="auto" w:sz="6" w:space="0"/>
              <w:bottom w:val="single" w:color="auto" w:sz="6" w:space="0"/>
              <w:right w:val="single" w:color="auto" w:sz="6" w:space="0"/>
            </w:tcBorders>
            <w:vAlign w:val="center"/>
          </w:tcPr>
          <w:p w14:paraId="23C6C5A3">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合同签订时间</w:t>
            </w:r>
          </w:p>
        </w:tc>
        <w:tc>
          <w:tcPr>
            <w:tcW w:w="1513" w:type="dxa"/>
            <w:tcBorders>
              <w:top w:val="single" w:color="auto" w:sz="6" w:space="0"/>
              <w:left w:val="single" w:color="auto" w:sz="6" w:space="0"/>
              <w:bottom w:val="single" w:color="auto" w:sz="6" w:space="0"/>
              <w:right w:val="single" w:color="auto" w:sz="6" w:space="0"/>
            </w:tcBorders>
            <w:vAlign w:val="center"/>
          </w:tcPr>
          <w:p w14:paraId="3F7EE4F0">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项目负责人</w:t>
            </w:r>
          </w:p>
        </w:tc>
        <w:tc>
          <w:tcPr>
            <w:tcW w:w="3041" w:type="dxa"/>
            <w:tcBorders>
              <w:top w:val="single" w:color="auto" w:sz="6" w:space="0"/>
              <w:left w:val="single" w:color="auto" w:sz="6" w:space="0"/>
              <w:bottom w:val="single" w:color="auto" w:sz="6" w:space="0"/>
              <w:right w:val="single" w:color="auto" w:sz="6" w:space="0"/>
            </w:tcBorders>
            <w:vAlign w:val="center"/>
          </w:tcPr>
          <w:p w14:paraId="107E1180">
            <w:pPr>
              <w:autoSpaceDE w:val="0"/>
              <w:autoSpaceDN w:val="0"/>
              <w:spacing w:line="360" w:lineRule="auto"/>
              <w:jc w:val="center"/>
              <w:rPr>
                <w:rFonts w:ascii="仿宋" w:hAnsi="仿宋" w:eastAsia="仿宋" w:cs="仿宋"/>
                <w:sz w:val="24"/>
              </w:rPr>
            </w:pPr>
            <w:r>
              <w:rPr>
                <w:rFonts w:hint="eastAsia" w:ascii="仿宋" w:hAnsi="仿宋" w:eastAsia="仿宋" w:cs="仿宋"/>
                <w:sz w:val="24"/>
              </w:rPr>
              <w:t>业主单位全称/联系人/联系电话</w:t>
            </w:r>
          </w:p>
        </w:tc>
      </w:tr>
      <w:tr w14:paraId="6C89C82D">
        <w:tblPrEx>
          <w:tblCellMar>
            <w:top w:w="0" w:type="dxa"/>
            <w:left w:w="108" w:type="dxa"/>
            <w:bottom w:w="0" w:type="dxa"/>
            <w:right w:w="108" w:type="dxa"/>
          </w:tblCellMar>
        </w:tblPrEx>
        <w:trPr>
          <w:trHeight w:val="894" w:hRule="atLeast"/>
        </w:trPr>
        <w:tc>
          <w:tcPr>
            <w:tcW w:w="1186" w:type="dxa"/>
            <w:tcBorders>
              <w:top w:val="single" w:color="auto" w:sz="6" w:space="0"/>
              <w:left w:val="single" w:color="auto" w:sz="6" w:space="0"/>
              <w:bottom w:val="single" w:color="auto" w:sz="6" w:space="0"/>
              <w:right w:val="single" w:color="auto" w:sz="6" w:space="0"/>
            </w:tcBorders>
          </w:tcPr>
          <w:p w14:paraId="543F64E4">
            <w:pPr>
              <w:autoSpaceDE w:val="0"/>
              <w:autoSpaceDN w:val="0"/>
              <w:spacing w:line="360" w:lineRule="auto"/>
              <w:rPr>
                <w:rFonts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0352DC0E">
            <w:pPr>
              <w:autoSpaceDE w:val="0"/>
              <w:autoSpaceDN w:val="0"/>
              <w:spacing w:line="360" w:lineRule="auto"/>
              <w:rPr>
                <w:rFonts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3C9C4714">
            <w:pPr>
              <w:autoSpaceDE w:val="0"/>
              <w:autoSpaceDN w:val="0"/>
              <w:spacing w:line="360" w:lineRule="auto"/>
              <w:rPr>
                <w:rFonts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64B75211">
            <w:pPr>
              <w:autoSpaceDE w:val="0"/>
              <w:autoSpaceDN w:val="0"/>
              <w:spacing w:line="360" w:lineRule="auto"/>
              <w:rPr>
                <w:rFonts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6F68B85E">
            <w:pPr>
              <w:autoSpaceDE w:val="0"/>
              <w:autoSpaceDN w:val="0"/>
              <w:spacing w:line="360" w:lineRule="auto"/>
              <w:rPr>
                <w:rFonts w:ascii="仿宋" w:hAnsi="仿宋" w:eastAsia="仿宋" w:cs="仿宋"/>
                <w:sz w:val="24"/>
              </w:rPr>
            </w:pPr>
          </w:p>
        </w:tc>
      </w:tr>
      <w:tr w14:paraId="5EA1408D">
        <w:tblPrEx>
          <w:tblCellMar>
            <w:top w:w="0" w:type="dxa"/>
            <w:left w:w="108" w:type="dxa"/>
            <w:bottom w:w="0" w:type="dxa"/>
            <w:right w:w="108" w:type="dxa"/>
          </w:tblCellMar>
        </w:tblPrEx>
        <w:trPr>
          <w:trHeight w:val="920" w:hRule="atLeast"/>
        </w:trPr>
        <w:tc>
          <w:tcPr>
            <w:tcW w:w="1186" w:type="dxa"/>
            <w:tcBorders>
              <w:top w:val="single" w:color="auto" w:sz="6" w:space="0"/>
              <w:left w:val="single" w:color="auto" w:sz="6" w:space="0"/>
              <w:bottom w:val="single" w:color="auto" w:sz="6" w:space="0"/>
              <w:right w:val="single" w:color="auto" w:sz="6" w:space="0"/>
            </w:tcBorders>
          </w:tcPr>
          <w:p w14:paraId="4EF2F00E">
            <w:pPr>
              <w:autoSpaceDE w:val="0"/>
              <w:autoSpaceDN w:val="0"/>
              <w:spacing w:line="360" w:lineRule="auto"/>
              <w:rPr>
                <w:rFonts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7FC6E837">
            <w:pPr>
              <w:autoSpaceDE w:val="0"/>
              <w:autoSpaceDN w:val="0"/>
              <w:spacing w:line="360" w:lineRule="auto"/>
              <w:rPr>
                <w:rFonts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233EA3DF">
            <w:pPr>
              <w:autoSpaceDE w:val="0"/>
              <w:autoSpaceDN w:val="0"/>
              <w:spacing w:line="360" w:lineRule="auto"/>
              <w:rPr>
                <w:rFonts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28170671">
            <w:pPr>
              <w:autoSpaceDE w:val="0"/>
              <w:autoSpaceDN w:val="0"/>
              <w:spacing w:line="360" w:lineRule="auto"/>
              <w:rPr>
                <w:rFonts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0E899DBC">
            <w:pPr>
              <w:autoSpaceDE w:val="0"/>
              <w:autoSpaceDN w:val="0"/>
              <w:spacing w:line="360" w:lineRule="auto"/>
              <w:rPr>
                <w:rFonts w:ascii="仿宋" w:hAnsi="仿宋" w:eastAsia="仿宋" w:cs="仿宋"/>
                <w:sz w:val="24"/>
              </w:rPr>
            </w:pPr>
          </w:p>
        </w:tc>
      </w:tr>
      <w:tr w14:paraId="03CE28B6">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4C74B6BB">
            <w:pPr>
              <w:autoSpaceDE w:val="0"/>
              <w:autoSpaceDN w:val="0"/>
              <w:spacing w:line="360" w:lineRule="auto"/>
              <w:rPr>
                <w:rFonts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213BEDF7">
            <w:pPr>
              <w:autoSpaceDE w:val="0"/>
              <w:autoSpaceDN w:val="0"/>
              <w:spacing w:line="360" w:lineRule="auto"/>
              <w:rPr>
                <w:rFonts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18D4679D">
            <w:pPr>
              <w:autoSpaceDE w:val="0"/>
              <w:autoSpaceDN w:val="0"/>
              <w:spacing w:line="360" w:lineRule="auto"/>
              <w:rPr>
                <w:rFonts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395F6F28">
            <w:pPr>
              <w:autoSpaceDE w:val="0"/>
              <w:autoSpaceDN w:val="0"/>
              <w:spacing w:line="360" w:lineRule="auto"/>
              <w:rPr>
                <w:rFonts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5C262DC4">
            <w:pPr>
              <w:autoSpaceDE w:val="0"/>
              <w:autoSpaceDN w:val="0"/>
              <w:spacing w:line="360" w:lineRule="auto"/>
              <w:rPr>
                <w:rFonts w:ascii="仿宋" w:hAnsi="仿宋" w:eastAsia="仿宋" w:cs="仿宋"/>
                <w:sz w:val="24"/>
              </w:rPr>
            </w:pPr>
          </w:p>
        </w:tc>
      </w:tr>
      <w:tr w14:paraId="49BF23F3">
        <w:tblPrEx>
          <w:tblCellMar>
            <w:top w:w="0" w:type="dxa"/>
            <w:left w:w="108" w:type="dxa"/>
            <w:bottom w:w="0" w:type="dxa"/>
            <w:right w:w="108" w:type="dxa"/>
          </w:tblCellMar>
        </w:tblPrEx>
        <w:trPr>
          <w:trHeight w:val="933" w:hRule="atLeast"/>
        </w:trPr>
        <w:tc>
          <w:tcPr>
            <w:tcW w:w="1186" w:type="dxa"/>
            <w:tcBorders>
              <w:top w:val="single" w:color="auto" w:sz="6" w:space="0"/>
              <w:left w:val="single" w:color="auto" w:sz="6" w:space="0"/>
              <w:bottom w:val="single" w:color="auto" w:sz="6" w:space="0"/>
              <w:right w:val="single" w:color="auto" w:sz="6" w:space="0"/>
            </w:tcBorders>
          </w:tcPr>
          <w:p w14:paraId="6D0194B0">
            <w:pPr>
              <w:autoSpaceDE w:val="0"/>
              <w:autoSpaceDN w:val="0"/>
              <w:spacing w:line="360" w:lineRule="auto"/>
              <w:rPr>
                <w:rFonts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53954198">
            <w:pPr>
              <w:autoSpaceDE w:val="0"/>
              <w:autoSpaceDN w:val="0"/>
              <w:spacing w:line="360" w:lineRule="auto"/>
              <w:rPr>
                <w:rFonts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3AE7E5C5">
            <w:pPr>
              <w:autoSpaceDE w:val="0"/>
              <w:autoSpaceDN w:val="0"/>
              <w:spacing w:line="360" w:lineRule="auto"/>
              <w:rPr>
                <w:rFonts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47CDE361">
            <w:pPr>
              <w:autoSpaceDE w:val="0"/>
              <w:autoSpaceDN w:val="0"/>
              <w:spacing w:line="360" w:lineRule="auto"/>
              <w:rPr>
                <w:rFonts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4C39397F">
            <w:pPr>
              <w:autoSpaceDE w:val="0"/>
              <w:autoSpaceDN w:val="0"/>
              <w:spacing w:line="360" w:lineRule="auto"/>
              <w:rPr>
                <w:rFonts w:ascii="仿宋" w:hAnsi="仿宋" w:eastAsia="仿宋" w:cs="仿宋"/>
                <w:sz w:val="24"/>
              </w:rPr>
            </w:pPr>
          </w:p>
        </w:tc>
      </w:tr>
      <w:tr w14:paraId="752C23EA">
        <w:tblPrEx>
          <w:tblCellMar>
            <w:top w:w="0" w:type="dxa"/>
            <w:left w:w="108" w:type="dxa"/>
            <w:bottom w:w="0" w:type="dxa"/>
            <w:right w:w="108" w:type="dxa"/>
          </w:tblCellMar>
        </w:tblPrEx>
        <w:trPr>
          <w:trHeight w:val="927" w:hRule="atLeast"/>
        </w:trPr>
        <w:tc>
          <w:tcPr>
            <w:tcW w:w="1186" w:type="dxa"/>
            <w:tcBorders>
              <w:top w:val="single" w:color="auto" w:sz="6" w:space="0"/>
              <w:left w:val="single" w:color="auto" w:sz="6" w:space="0"/>
              <w:bottom w:val="single" w:color="auto" w:sz="6" w:space="0"/>
              <w:right w:val="single" w:color="auto" w:sz="6" w:space="0"/>
            </w:tcBorders>
          </w:tcPr>
          <w:p w14:paraId="73D9755B">
            <w:pPr>
              <w:autoSpaceDE w:val="0"/>
              <w:autoSpaceDN w:val="0"/>
              <w:spacing w:line="360" w:lineRule="auto"/>
              <w:rPr>
                <w:rFonts w:ascii="仿宋" w:hAnsi="仿宋" w:eastAsia="仿宋" w:cs="仿宋"/>
                <w:sz w:val="24"/>
              </w:rPr>
            </w:pPr>
          </w:p>
        </w:tc>
        <w:tc>
          <w:tcPr>
            <w:tcW w:w="1565" w:type="dxa"/>
            <w:tcBorders>
              <w:top w:val="single" w:color="auto" w:sz="6" w:space="0"/>
              <w:left w:val="single" w:color="auto" w:sz="6" w:space="0"/>
              <w:bottom w:val="single" w:color="auto" w:sz="6" w:space="0"/>
              <w:right w:val="single" w:color="auto" w:sz="6" w:space="0"/>
            </w:tcBorders>
          </w:tcPr>
          <w:p w14:paraId="049E063E">
            <w:pPr>
              <w:autoSpaceDE w:val="0"/>
              <w:autoSpaceDN w:val="0"/>
              <w:spacing w:line="360" w:lineRule="auto"/>
              <w:rPr>
                <w:rFonts w:ascii="仿宋" w:hAnsi="仿宋" w:eastAsia="仿宋" w:cs="仿宋"/>
                <w:sz w:val="24"/>
              </w:rPr>
            </w:pPr>
          </w:p>
        </w:tc>
        <w:tc>
          <w:tcPr>
            <w:tcW w:w="1735" w:type="dxa"/>
            <w:tcBorders>
              <w:top w:val="single" w:color="auto" w:sz="6" w:space="0"/>
              <w:left w:val="single" w:color="auto" w:sz="6" w:space="0"/>
              <w:bottom w:val="single" w:color="auto" w:sz="6" w:space="0"/>
              <w:right w:val="single" w:color="auto" w:sz="6" w:space="0"/>
            </w:tcBorders>
          </w:tcPr>
          <w:p w14:paraId="3B95BC66">
            <w:pPr>
              <w:autoSpaceDE w:val="0"/>
              <w:autoSpaceDN w:val="0"/>
              <w:spacing w:line="360" w:lineRule="auto"/>
              <w:rPr>
                <w:rFonts w:ascii="仿宋" w:hAnsi="仿宋" w:eastAsia="仿宋" w:cs="仿宋"/>
                <w:sz w:val="24"/>
              </w:rPr>
            </w:pPr>
          </w:p>
        </w:tc>
        <w:tc>
          <w:tcPr>
            <w:tcW w:w="1513" w:type="dxa"/>
            <w:tcBorders>
              <w:top w:val="single" w:color="auto" w:sz="6" w:space="0"/>
              <w:left w:val="single" w:color="auto" w:sz="6" w:space="0"/>
              <w:bottom w:val="single" w:color="auto" w:sz="6" w:space="0"/>
              <w:right w:val="single" w:color="auto" w:sz="6" w:space="0"/>
            </w:tcBorders>
          </w:tcPr>
          <w:p w14:paraId="5CC68509">
            <w:pPr>
              <w:autoSpaceDE w:val="0"/>
              <w:autoSpaceDN w:val="0"/>
              <w:spacing w:line="360" w:lineRule="auto"/>
              <w:rPr>
                <w:rFonts w:ascii="仿宋" w:hAnsi="仿宋" w:eastAsia="仿宋" w:cs="仿宋"/>
                <w:sz w:val="24"/>
              </w:rPr>
            </w:pPr>
          </w:p>
        </w:tc>
        <w:tc>
          <w:tcPr>
            <w:tcW w:w="3041" w:type="dxa"/>
            <w:tcBorders>
              <w:top w:val="single" w:color="auto" w:sz="6" w:space="0"/>
              <w:left w:val="single" w:color="auto" w:sz="6" w:space="0"/>
              <w:bottom w:val="single" w:color="auto" w:sz="6" w:space="0"/>
              <w:right w:val="single" w:color="auto" w:sz="6" w:space="0"/>
            </w:tcBorders>
          </w:tcPr>
          <w:p w14:paraId="47997BE4">
            <w:pPr>
              <w:autoSpaceDE w:val="0"/>
              <w:autoSpaceDN w:val="0"/>
              <w:spacing w:line="360" w:lineRule="auto"/>
              <w:rPr>
                <w:rFonts w:ascii="仿宋" w:hAnsi="仿宋" w:eastAsia="仿宋" w:cs="仿宋"/>
                <w:sz w:val="24"/>
              </w:rPr>
            </w:pPr>
          </w:p>
        </w:tc>
      </w:tr>
    </w:tbl>
    <w:p w14:paraId="20FEEDAD">
      <w:pPr>
        <w:autoSpaceDE w:val="0"/>
        <w:autoSpaceDN w:val="0"/>
        <w:spacing w:line="360" w:lineRule="auto"/>
        <w:rPr>
          <w:rFonts w:ascii="仿宋" w:hAnsi="仿宋" w:eastAsia="仿宋" w:cs="仿宋"/>
          <w:sz w:val="24"/>
        </w:rPr>
      </w:pPr>
      <w:r>
        <w:rPr>
          <w:rFonts w:hint="eastAsia" w:ascii="仿宋" w:hAnsi="仿宋" w:eastAsia="仿宋" w:cs="仿宋"/>
          <w:b/>
          <w:sz w:val="24"/>
        </w:rPr>
        <w:t>注：供应商可按上述的格式自行编制，须随表提交相应证明材料并注明所在文件页码。</w:t>
      </w:r>
    </w:p>
    <w:p w14:paraId="4E71C3EE">
      <w:pPr>
        <w:autoSpaceDE w:val="0"/>
        <w:autoSpaceDN w:val="0"/>
        <w:spacing w:line="360" w:lineRule="auto"/>
        <w:rPr>
          <w:rFonts w:ascii="仿宋" w:hAnsi="仿宋" w:eastAsia="仿宋" w:cs="仿宋"/>
          <w:sz w:val="24"/>
        </w:rPr>
      </w:pPr>
    </w:p>
    <w:p w14:paraId="210B9FDB">
      <w:pPr>
        <w:autoSpaceDE w:val="0"/>
        <w:autoSpaceDN w:val="0"/>
        <w:spacing w:line="360" w:lineRule="auto"/>
        <w:ind w:firstLine="5280" w:firstLineChars="2200"/>
        <w:rPr>
          <w:rFonts w:ascii="仿宋" w:hAnsi="仿宋" w:eastAsia="仿宋" w:cs="仿宋"/>
          <w:kern w:val="0"/>
          <w:sz w:val="24"/>
        </w:rPr>
      </w:pPr>
    </w:p>
    <w:p w14:paraId="310532D2">
      <w:pPr>
        <w:autoSpaceDE w:val="0"/>
        <w:autoSpaceDN w:val="0"/>
        <w:spacing w:line="360" w:lineRule="auto"/>
        <w:ind w:firstLine="5280" w:firstLineChars="2200"/>
        <w:rPr>
          <w:rFonts w:ascii="仿宋" w:hAnsi="仿宋" w:eastAsia="仿宋" w:cs="仿宋"/>
          <w:kern w:val="0"/>
          <w:sz w:val="24"/>
        </w:rPr>
      </w:pPr>
    </w:p>
    <w:p w14:paraId="3A6D592C">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7B2EDD69">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14:paraId="77FF1077">
      <w:pPr>
        <w:spacing w:line="360" w:lineRule="auto"/>
        <w:jc w:val="center"/>
        <w:rPr>
          <w:rFonts w:ascii="仿宋" w:hAnsi="仿宋" w:eastAsia="仿宋" w:cs="仿宋"/>
          <w:b/>
          <w:bCs/>
          <w:sz w:val="32"/>
          <w:szCs w:val="32"/>
        </w:rPr>
      </w:pPr>
    </w:p>
    <w:p w14:paraId="787AD2D6">
      <w:pPr>
        <w:pStyle w:val="58"/>
        <w:rPr>
          <w:rFonts w:ascii="仿宋" w:hAnsi="仿宋" w:eastAsia="仿宋" w:cs="仿宋"/>
          <w:b/>
          <w:bCs/>
          <w:sz w:val="32"/>
          <w:szCs w:val="32"/>
        </w:rPr>
      </w:pPr>
    </w:p>
    <w:p w14:paraId="664CA810">
      <w:pPr>
        <w:rPr>
          <w:rFonts w:ascii="仿宋" w:hAnsi="仿宋" w:eastAsia="仿宋" w:cs="仿宋"/>
        </w:rPr>
      </w:pPr>
    </w:p>
    <w:p w14:paraId="6AE2E202">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七、关于</w:t>
      </w:r>
      <w:r>
        <w:rPr>
          <w:rFonts w:hint="eastAsia" w:ascii="仿宋" w:hAnsi="仿宋" w:eastAsia="仿宋" w:cs="仿宋"/>
          <w:b/>
          <w:kern w:val="0"/>
          <w:sz w:val="32"/>
          <w:szCs w:val="32"/>
          <w:lang w:val="zh-CN"/>
        </w:rPr>
        <w:t>对磋商文件中有关条款的拒绝声明</w:t>
      </w:r>
    </w:p>
    <w:p w14:paraId="04C7E24B">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4B342971">
      <w:pPr>
        <w:spacing w:line="360" w:lineRule="auto"/>
        <w:rPr>
          <w:rFonts w:ascii="仿宋" w:hAnsi="仿宋" w:eastAsia="仿宋" w:cs="仿宋"/>
          <w:sz w:val="24"/>
        </w:rPr>
      </w:pPr>
    </w:p>
    <w:p w14:paraId="49AC3F77">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EDBFBAF">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14:paraId="5793B2F1">
      <w:pPr>
        <w:spacing w:line="360" w:lineRule="auto"/>
        <w:jc w:val="center"/>
        <w:rPr>
          <w:rFonts w:ascii="仿宋" w:hAnsi="仿宋" w:eastAsia="仿宋" w:cs="仿宋"/>
          <w:b/>
          <w:bCs/>
          <w:sz w:val="32"/>
          <w:szCs w:val="32"/>
        </w:rPr>
      </w:pPr>
    </w:p>
    <w:p w14:paraId="132CF574">
      <w:pPr>
        <w:spacing w:line="360" w:lineRule="auto"/>
        <w:jc w:val="center"/>
        <w:rPr>
          <w:rFonts w:ascii="仿宋" w:hAnsi="仿宋" w:eastAsia="仿宋" w:cs="仿宋"/>
          <w:b/>
          <w:bCs/>
          <w:sz w:val="32"/>
          <w:szCs w:val="32"/>
        </w:rPr>
      </w:pPr>
    </w:p>
    <w:p w14:paraId="0E498154">
      <w:pPr>
        <w:spacing w:line="360" w:lineRule="auto"/>
        <w:jc w:val="center"/>
        <w:rPr>
          <w:rFonts w:ascii="仿宋" w:hAnsi="仿宋" w:eastAsia="仿宋" w:cs="仿宋"/>
          <w:b/>
          <w:bCs/>
          <w:sz w:val="32"/>
          <w:szCs w:val="32"/>
        </w:rPr>
      </w:pPr>
    </w:p>
    <w:p w14:paraId="4E906DF3">
      <w:pPr>
        <w:spacing w:line="360" w:lineRule="auto"/>
        <w:jc w:val="center"/>
        <w:rPr>
          <w:rFonts w:ascii="仿宋" w:hAnsi="仿宋" w:eastAsia="仿宋" w:cs="仿宋"/>
          <w:b/>
          <w:bCs/>
          <w:sz w:val="32"/>
          <w:szCs w:val="32"/>
        </w:rPr>
      </w:pPr>
    </w:p>
    <w:p w14:paraId="03AAB176">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八、认为需要的</w:t>
      </w:r>
      <w:r>
        <w:rPr>
          <w:rFonts w:hint="eastAsia" w:ascii="仿宋" w:hAnsi="仿宋" w:eastAsia="仿宋" w:cs="仿宋"/>
          <w:b/>
          <w:kern w:val="0"/>
          <w:sz w:val="32"/>
          <w:szCs w:val="32"/>
          <w:lang w:val="zh-CN"/>
        </w:rPr>
        <w:t>其他商务文件或说明</w:t>
      </w:r>
    </w:p>
    <w:p w14:paraId="374FFD43">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40E2117E">
      <w:pPr>
        <w:spacing w:line="360" w:lineRule="auto"/>
        <w:jc w:val="center"/>
        <w:rPr>
          <w:rFonts w:ascii="仿宋" w:hAnsi="仿宋" w:eastAsia="仿宋" w:cs="仿宋"/>
          <w:sz w:val="24"/>
        </w:rPr>
      </w:pPr>
    </w:p>
    <w:p w14:paraId="5FED8319">
      <w:pPr>
        <w:spacing w:line="360" w:lineRule="auto"/>
        <w:rPr>
          <w:rFonts w:ascii="仿宋" w:hAnsi="仿宋" w:eastAsia="仿宋" w:cs="仿宋"/>
          <w:sz w:val="24"/>
        </w:rPr>
      </w:pPr>
    </w:p>
    <w:p w14:paraId="674C33EC">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16FDF26A">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14:paraId="491542D5">
      <w:pPr>
        <w:spacing w:line="360" w:lineRule="auto"/>
        <w:jc w:val="center"/>
        <w:rPr>
          <w:rFonts w:ascii="仿宋" w:hAnsi="仿宋" w:eastAsia="仿宋" w:cs="仿宋"/>
          <w:b/>
          <w:bCs/>
          <w:sz w:val="32"/>
          <w:szCs w:val="32"/>
        </w:rPr>
      </w:pPr>
    </w:p>
    <w:p w14:paraId="5F2E653F">
      <w:pPr>
        <w:spacing w:line="360" w:lineRule="auto"/>
        <w:rPr>
          <w:rFonts w:ascii="仿宋" w:hAnsi="仿宋" w:eastAsia="仿宋" w:cs="仿宋"/>
          <w:b/>
          <w:bCs/>
          <w:kern w:val="0"/>
          <w:sz w:val="24"/>
        </w:rPr>
      </w:pPr>
    </w:p>
    <w:p w14:paraId="4F2A4BBD">
      <w:pPr>
        <w:widowControl/>
        <w:adjustRightInd/>
        <w:jc w:val="left"/>
        <w:rPr>
          <w:rFonts w:ascii="仿宋" w:hAnsi="仿宋" w:eastAsia="仿宋" w:cs="仿宋"/>
          <w:b/>
          <w:sz w:val="32"/>
          <w:szCs w:val="32"/>
        </w:rPr>
      </w:pPr>
      <w:r>
        <w:rPr>
          <w:rFonts w:hint="eastAsia" w:ascii="仿宋" w:hAnsi="仿宋" w:eastAsia="仿宋" w:cs="仿宋"/>
        </w:rPr>
        <w:br w:type="page"/>
      </w:r>
    </w:p>
    <w:p w14:paraId="722D4662">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九、项目方案计划</w:t>
      </w:r>
    </w:p>
    <w:p w14:paraId="530286C1">
      <w:pPr>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14:paraId="0F77B430">
      <w:pPr>
        <w:spacing w:line="360" w:lineRule="auto"/>
        <w:jc w:val="center"/>
        <w:rPr>
          <w:rFonts w:ascii="仿宋" w:hAnsi="仿宋" w:eastAsia="仿宋" w:cs="仿宋"/>
          <w:sz w:val="24"/>
        </w:rPr>
      </w:pPr>
    </w:p>
    <w:p w14:paraId="62B5075B">
      <w:pPr>
        <w:autoSpaceDE w:val="0"/>
        <w:autoSpaceDN w:val="0"/>
        <w:spacing w:line="360" w:lineRule="auto"/>
        <w:rPr>
          <w:rFonts w:ascii="仿宋" w:hAnsi="仿宋" w:eastAsia="仿宋" w:cs="仿宋"/>
          <w:kern w:val="0"/>
          <w:sz w:val="24"/>
        </w:rPr>
      </w:pPr>
    </w:p>
    <w:p w14:paraId="63EA09C6">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4FC67668">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14:paraId="12F14C7D">
      <w:pPr>
        <w:spacing w:line="360" w:lineRule="auto"/>
        <w:jc w:val="center"/>
        <w:rPr>
          <w:rFonts w:ascii="仿宋" w:hAnsi="仿宋" w:eastAsia="仿宋" w:cs="仿宋"/>
          <w:b/>
          <w:bCs/>
          <w:sz w:val="32"/>
          <w:szCs w:val="32"/>
        </w:rPr>
      </w:pPr>
    </w:p>
    <w:p w14:paraId="3F0490C5">
      <w:pPr>
        <w:tabs>
          <w:tab w:val="left" w:pos="2790"/>
          <w:tab w:val="left" w:pos="4230"/>
        </w:tabs>
        <w:autoSpaceDE w:val="0"/>
        <w:autoSpaceDN w:val="0"/>
        <w:spacing w:line="360" w:lineRule="auto"/>
        <w:ind w:right="1400"/>
        <w:jc w:val="center"/>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63C3BD4D">
      <w:pPr>
        <w:tabs>
          <w:tab w:val="left" w:pos="2790"/>
          <w:tab w:val="left" w:pos="4230"/>
        </w:tabs>
        <w:autoSpaceDE w:val="0"/>
        <w:autoSpaceDN w:val="0"/>
        <w:spacing w:line="360" w:lineRule="auto"/>
        <w:ind w:right="1400"/>
        <w:jc w:val="center"/>
        <w:rPr>
          <w:rFonts w:ascii="仿宋" w:hAnsi="仿宋" w:eastAsia="仿宋" w:cs="仿宋"/>
          <w:b/>
          <w:bCs/>
          <w:kern w:val="0"/>
          <w:sz w:val="24"/>
          <w:lang w:val="zh-CN"/>
        </w:rPr>
      </w:pPr>
    </w:p>
    <w:p w14:paraId="349DAE90">
      <w:pPr>
        <w:spacing w:line="360" w:lineRule="auto"/>
        <w:jc w:val="center"/>
        <w:rPr>
          <w:rFonts w:ascii="仿宋" w:hAnsi="仿宋" w:eastAsia="仿宋" w:cs="仿宋"/>
          <w:b/>
          <w:bCs/>
          <w:sz w:val="32"/>
          <w:szCs w:val="32"/>
        </w:rPr>
      </w:pPr>
    </w:p>
    <w:p w14:paraId="27DCD21A">
      <w:pPr>
        <w:tabs>
          <w:tab w:val="left" w:pos="2790"/>
          <w:tab w:val="left" w:pos="4230"/>
        </w:tabs>
        <w:autoSpaceDE w:val="0"/>
        <w:autoSpaceDN w:val="0"/>
        <w:spacing w:line="360" w:lineRule="auto"/>
        <w:ind w:right="1400"/>
        <w:jc w:val="center"/>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1CF282D6">
      <w:pPr>
        <w:tabs>
          <w:tab w:val="left" w:pos="2790"/>
          <w:tab w:val="left" w:pos="4230"/>
        </w:tabs>
        <w:autoSpaceDE w:val="0"/>
        <w:autoSpaceDN w:val="0"/>
        <w:spacing w:line="360" w:lineRule="auto"/>
        <w:ind w:right="1400"/>
        <w:jc w:val="center"/>
        <w:rPr>
          <w:rFonts w:ascii="仿宋" w:hAnsi="仿宋" w:eastAsia="仿宋" w:cs="仿宋"/>
          <w:b/>
          <w:bCs/>
          <w:kern w:val="0"/>
          <w:sz w:val="32"/>
          <w:szCs w:val="32"/>
          <w:lang w:val="zh-CN"/>
        </w:rPr>
      </w:pPr>
    </w:p>
    <w:p w14:paraId="68A2EBFC">
      <w:pPr>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br w:type="page"/>
      </w:r>
    </w:p>
    <w:p w14:paraId="6D0C9E6A">
      <w:pPr>
        <w:tabs>
          <w:tab w:val="left" w:pos="2790"/>
          <w:tab w:val="left" w:pos="4230"/>
        </w:tabs>
        <w:autoSpaceDE w:val="0"/>
        <w:autoSpaceDN w:val="0"/>
        <w:spacing w:line="360" w:lineRule="auto"/>
        <w:ind w:right="1400"/>
        <w:jc w:val="center"/>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十、组织实施方案</w:t>
      </w:r>
    </w:p>
    <w:p w14:paraId="5419312B">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14:paraId="0B4442E3">
      <w:pPr>
        <w:tabs>
          <w:tab w:val="left" w:pos="2790"/>
          <w:tab w:val="left" w:pos="4230"/>
        </w:tabs>
        <w:autoSpaceDE w:val="0"/>
        <w:autoSpaceDN w:val="0"/>
        <w:spacing w:line="360" w:lineRule="auto"/>
        <w:ind w:right="1400"/>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7FE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2BB48068">
            <w:pPr>
              <w:spacing w:line="360"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7B9F06B9">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D605568">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21660CF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B9F06B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D605568">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1660CFA">
                              <w:pPr>
                                <w:snapToGrid w:val="0"/>
                              </w:pPr>
                              <w:r>
                                <w:rPr>
                                  <w:rFonts w:hint="eastAsia"/>
                                </w:rPr>
                                <w:t>日</w:t>
                              </w:r>
                            </w:p>
                          </w:txbxContent>
                        </v:textbox>
                      </v:shape>
                    </v:group>
                  </w:pict>
                </mc:Fallback>
              </mc:AlternateContent>
            </w:r>
          </w:p>
          <w:p w14:paraId="15C995E4">
            <w:pPr>
              <w:spacing w:line="360" w:lineRule="auto"/>
              <w:rPr>
                <w:rFonts w:ascii="仿宋" w:hAnsi="仿宋" w:eastAsia="仿宋" w:cs="仿宋"/>
                <w:sz w:val="24"/>
              </w:rPr>
            </w:pPr>
          </w:p>
          <w:p w14:paraId="0B65AD2D">
            <w:pPr>
              <w:spacing w:line="360" w:lineRule="auto"/>
              <w:rPr>
                <w:rFonts w:ascii="仿宋" w:hAnsi="仿宋" w:eastAsia="仿宋" w:cs="仿宋"/>
                <w:sz w:val="24"/>
              </w:rPr>
            </w:pPr>
          </w:p>
          <w:p w14:paraId="132DDF7E">
            <w:pPr>
              <w:spacing w:line="360"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76F1BA24">
            <w:pPr>
              <w:spacing w:line="360"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2EF4780E">
            <w:pPr>
              <w:spacing w:line="360"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1BA3AE59">
            <w:pPr>
              <w:spacing w:line="360"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29DAEA90">
            <w:pPr>
              <w:spacing w:line="360"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2120E2B4">
            <w:pPr>
              <w:spacing w:line="360"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70D34D1D">
            <w:pPr>
              <w:spacing w:line="360"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348AE261">
            <w:pPr>
              <w:spacing w:line="360"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6A848622">
            <w:pPr>
              <w:spacing w:line="360"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505C6908">
            <w:pPr>
              <w:spacing w:line="360"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76E68710">
            <w:pPr>
              <w:spacing w:line="360"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34E9C616">
            <w:pPr>
              <w:spacing w:line="360"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37CDE230">
            <w:pPr>
              <w:spacing w:line="360"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1D14991F">
            <w:pPr>
              <w:spacing w:line="360"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5BF3BE5B">
            <w:pPr>
              <w:spacing w:line="360"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0C53CD07">
            <w:pPr>
              <w:spacing w:line="360"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7D4F6428">
            <w:pPr>
              <w:spacing w:line="360" w:lineRule="auto"/>
              <w:rPr>
                <w:rFonts w:ascii="仿宋" w:hAnsi="仿宋" w:eastAsia="仿宋" w:cs="仿宋"/>
                <w:sz w:val="24"/>
              </w:rPr>
            </w:pPr>
            <w:r>
              <w:rPr>
                <w:rFonts w:hint="eastAsia" w:ascii="仿宋" w:hAnsi="仿宋" w:eastAsia="仿宋" w:cs="仿宋"/>
                <w:sz w:val="24"/>
              </w:rPr>
              <w:t>…</w:t>
            </w:r>
          </w:p>
        </w:tc>
      </w:tr>
      <w:tr w14:paraId="72E7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D9C4749">
            <w:pPr>
              <w:spacing w:line="360" w:lineRule="auto"/>
              <w:rPr>
                <w:rFonts w:ascii="仿宋" w:hAnsi="仿宋" w:eastAsia="仿宋" w:cs="仿宋"/>
                <w:sz w:val="24"/>
              </w:rPr>
            </w:pPr>
          </w:p>
        </w:tc>
        <w:tc>
          <w:tcPr>
            <w:tcW w:w="552" w:type="dxa"/>
          </w:tcPr>
          <w:p w14:paraId="19C7355C">
            <w:pPr>
              <w:spacing w:line="360" w:lineRule="auto"/>
              <w:rPr>
                <w:rFonts w:ascii="仿宋" w:hAnsi="仿宋" w:eastAsia="仿宋" w:cs="仿宋"/>
                <w:sz w:val="24"/>
              </w:rPr>
            </w:pPr>
          </w:p>
        </w:tc>
        <w:tc>
          <w:tcPr>
            <w:tcW w:w="552" w:type="dxa"/>
          </w:tcPr>
          <w:p w14:paraId="4E96B3D7">
            <w:pPr>
              <w:spacing w:line="360" w:lineRule="auto"/>
              <w:rPr>
                <w:rFonts w:ascii="仿宋" w:hAnsi="仿宋" w:eastAsia="仿宋" w:cs="仿宋"/>
                <w:sz w:val="24"/>
              </w:rPr>
            </w:pPr>
          </w:p>
        </w:tc>
        <w:tc>
          <w:tcPr>
            <w:tcW w:w="552" w:type="dxa"/>
          </w:tcPr>
          <w:p w14:paraId="5D626518">
            <w:pPr>
              <w:spacing w:line="360" w:lineRule="auto"/>
              <w:rPr>
                <w:rFonts w:ascii="仿宋" w:hAnsi="仿宋" w:eastAsia="仿宋" w:cs="仿宋"/>
                <w:sz w:val="24"/>
              </w:rPr>
            </w:pPr>
          </w:p>
        </w:tc>
        <w:tc>
          <w:tcPr>
            <w:tcW w:w="552" w:type="dxa"/>
          </w:tcPr>
          <w:p w14:paraId="5293CAFA">
            <w:pPr>
              <w:spacing w:line="360" w:lineRule="auto"/>
              <w:rPr>
                <w:rFonts w:ascii="仿宋" w:hAnsi="仿宋" w:eastAsia="仿宋" w:cs="仿宋"/>
                <w:sz w:val="24"/>
              </w:rPr>
            </w:pPr>
          </w:p>
        </w:tc>
        <w:tc>
          <w:tcPr>
            <w:tcW w:w="552" w:type="dxa"/>
          </w:tcPr>
          <w:p w14:paraId="35175A40">
            <w:pPr>
              <w:spacing w:line="360" w:lineRule="auto"/>
              <w:rPr>
                <w:rFonts w:ascii="仿宋" w:hAnsi="仿宋" w:eastAsia="仿宋" w:cs="仿宋"/>
                <w:sz w:val="24"/>
              </w:rPr>
            </w:pPr>
          </w:p>
        </w:tc>
        <w:tc>
          <w:tcPr>
            <w:tcW w:w="552" w:type="dxa"/>
          </w:tcPr>
          <w:p w14:paraId="67DA7B54">
            <w:pPr>
              <w:spacing w:line="360" w:lineRule="auto"/>
              <w:rPr>
                <w:rFonts w:ascii="仿宋" w:hAnsi="仿宋" w:eastAsia="仿宋" w:cs="仿宋"/>
                <w:sz w:val="24"/>
              </w:rPr>
            </w:pPr>
          </w:p>
        </w:tc>
        <w:tc>
          <w:tcPr>
            <w:tcW w:w="553" w:type="dxa"/>
          </w:tcPr>
          <w:p w14:paraId="5A9C205C">
            <w:pPr>
              <w:spacing w:line="360" w:lineRule="auto"/>
              <w:rPr>
                <w:rFonts w:ascii="仿宋" w:hAnsi="仿宋" w:eastAsia="仿宋" w:cs="仿宋"/>
                <w:sz w:val="24"/>
              </w:rPr>
            </w:pPr>
          </w:p>
        </w:tc>
        <w:tc>
          <w:tcPr>
            <w:tcW w:w="553" w:type="dxa"/>
          </w:tcPr>
          <w:p w14:paraId="0D925C3A">
            <w:pPr>
              <w:spacing w:line="360" w:lineRule="auto"/>
              <w:rPr>
                <w:rFonts w:ascii="仿宋" w:hAnsi="仿宋" w:eastAsia="仿宋" w:cs="仿宋"/>
                <w:sz w:val="24"/>
              </w:rPr>
            </w:pPr>
          </w:p>
        </w:tc>
        <w:tc>
          <w:tcPr>
            <w:tcW w:w="553" w:type="dxa"/>
          </w:tcPr>
          <w:p w14:paraId="239755B0">
            <w:pPr>
              <w:spacing w:line="360" w:lineRule="auto"/>
              <w:rPr>
                <w:rFonts w:ascii="仿宋" w:hAnsi="仿宋" w:eastAsia="仿宋" w:cs="仿宋"/>
                <w:sz w:val="24"/>
              </w:rPr>
            </w:pPr>
          </w:p>
        </w:tc>
        <w:tc>
          <w:tcPr>
            <w:tcW w:w="553" w:type="dxa"/>
          </w:tcPr>
          <w:p w14:paraId="0A6D605A">
            <w:pPr>
              <w:spacing w:line="360" w:lineRule="auto"/>
              <w:rPr>
                <w:rFonts w:ascii="仿宋" w:hAnsi="仿宋" w:eastAsia="仿宋" w:cs="仿宋"/>
                <w:sz w:val="24"/>
              </w:rPr>
            </w:pPr>
          </w:p>
        </w:tc>
        <w:tc>
          <w:tcPr>
            <w:tcW w:w="553" w:type="dxa"/>
          </w:tcPr>
          <w:p w14:paraId="4FE3FA91">
            <w:pPr>
              <w:spacing w:line="360" w:lineRule="auto"/>
              <w:rPr>
                <w:rFonts w:ascii="仿宋" w:hAnsi="仿宋" w:eastAsia="仿宋" w:cs="仿宋"/>
                <w:sz w:val="24"/>
              </w:rPr>
            </w:pPr>
          </w:p>
        </w:tc>
        <w:tc>
          <w:tcPr>
            <w:tcW w:w="553" w:type="dxa"/>
          </w:tcPr>
          <w:p w14:paraId="3820EAFC">
            <w:pPr>
              <w:spacing w:line="360" w:lineRule="auto"/>
              <w:rPr>
                <w:rFonts w:ascii="仿宋" w:hAnsi="仿宋" w:eastAsia="仿宋" w:cs="仿宋"/>
                <w:sz w:val="24"/>
              </w:rPr>
            </w:pPr>
          </w:p>
        </w:tc>
        <w:tc>
          <w:tcPr>
            <w:tcW w:w="553" w:type="dxa"/>
          </w:tcPr>
          <w:p w14:paraId="3861D119">
            <w:pPr>
              <w:spacing w:line="360" w:lineRule="auto"/>
              <w:rPr>
                <w:rFonts w:ascii="仿宋" w:hAnsi="仿宋" w:eastAsia="仿宋" w:cs="仿宋"/>
                <w:sz w:val="24"/>
              </w:rPr>
            </w:pPr>
          </w:p>
        </w:tc>
        <w:tc>
          <w:tcPr>
            <w:tcW w:w="553" w:type="dxa"/>
          </w:tcPr>
          <w:p w14:paraId="3C5CA0D1">
            <w:pPr>
              <w:spacing w:line="360" w:lineRule="auto"/>
              <w:rPr>
                <w:rFonts w:ascii="仿宋" w:hAnsi="仿宋" w:eastAsia="仿宋" w:cs="仿宋"/>
                <w:sz w:val="24"/>
              </w:rPr>
            </w:pPr>
          </w:p>
        </w:tc>
        <w:tc>
          <w:tcPr>
            <w:tcW w:w="553" w:type="dxa"/>
          </w:tcPr>
          <w:p w14:paraId="154676FF">
            <w:pPr>
              <w:spacing w:line="360" w:lineRule="auto"/>
              <w:rPr>
                <w:rFonts w:ascii="仿宋" w:hAnsi="仿宋" w:eastAsia="仿宋" w:cs="仿宋"/>
                <w:sz w:val="24"/>
              </w:rPr>
            </w:pPr>
          </w:p>
        </w:tc>
        <w:tc>
          <w:tcPr>
            <w:tcW w:w="553" w:type="dxa"/>
          </w:tcPr>
          <w:p w14:paraId="3DC69929">
            <w:pPr>
              <w:spacing w:line="360" w:lineRule="auto"/>
              <w:rPr>
                <w:rFonts w:ascii="仿宋" w:hAnsi="仿宋" w:eastAsia="仿宋" w:cs="仿宋"/>
                <w:sz w:val="24"/>
              </w:rPr>
            </w:pPr>
          </w:p>
        </w:tc>
      </w:tr>
      <w:tr w14:paraId="1072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B4E4C8">
            <w:pPr>
              <w:spacing w:line="360" w:lineRule="auto"/>
              <w:rPr>
                <w:rFonts w:ascii="仿宋" w:hAnsi="仿宋" w:eastAsia="仿宋" w:cs="仿宋"/>
                <w:sz w:val="24"/>
              </w:rPr>
            </w:pPr>
          </w:p>
        </w:tc>
        <w:tc>
          <w:tcPr>
            <w:tcW w:w="552" w:type="dxa"/>
          </w:tcPr>
          <w:p w14:paraId="4664BF35">
            <w:pPr>
              <w:spacing w:line="360" w:lineRule="auto"/>
              <w:rPr>
                <w:rFonts w:ascii="仿宋" w:hAnsi="仿宋" w:eastAsia="仿宋" w:cs="仿宋"/>
                <w:sz w:val="24"/>
              </w:rPr>
            </w:pPr>
          </w:p>
        </w:tc>
        <w:tc>
          <w:tcPr>
            <w:tcW w:w="552" w:type="dxa"/>
          </w:tcPr>
          <w:p w14:paraId="69C6AC5E">
            <w:pPr>
              <w:spacing w:line="360" w:lineRule="auto"/>
              <w:rPr>
                <w:rFonts w:ascii="仿宋" w:hAnsi="仿宋" w:eastAsia="仿宋" w:cs="仿宋"/>
                <w:sz w:val="24"/>
              </w:rPr>
            </w:pPr>
          </w:p>
        </w:tc>
        <w:tc>
          <w:tcPr>
            <w:tcW w:w="552" w:type="dxa"/>
          </w:tcPr>
          <w:p w14:paraId="2AD344E6">
            <w:pPr>
              <w:spacing w:line="360" w:lineRule="auto"/>
              <w:rPr>
                <w:rFonts w:ascii="仿宋" w:hAnsi="仿宋" w:eastAsia="仿宋" w:cs="仿宋"/>
                <w:sz w:val="24"/>
              </w:rPr>
            </w:pPr>
          </w:p>
        </w:tc>
        <w:tc>
          <w:tcPr>
            <w:tcW w:w="552" w:type="dxa"/>
          </w:tcPr>
          <w:p w14:paraId="0E7555F1">
            <w:pPr>
              <w:spacing w:line="360" w:lineRule="auto"/>
              <w:rPr>
                <w:rFonts w:ascii="仿宋" w:hAnsi="仿宋" w:eastAsia="仿宋" w:cs="仿宋"/>
                <w:sz w:val="24"/>
              </w:rPr>
            </w:pPr>
          </w:p>
        </w:tc>
        <w:tc>
          <w:tcPr>
            <w:tcW w:w="552" w:type="dxa"/>
          </w:tcPr>
          <w:p w14:paraId="06AF106F">
            <w:pPr>
              <w:spacing w:line="360" w:lineRule="auto"/>
              <w:rPr>
                <w:rFonts w:ascii="仿宋" w:hAnsi="仿宋" w:eastAsia="仿宋" w:cs="仿宋"/>
                <w:sz w:val="24"/>
              </w:rPr>
            </w:pPr>
          </w:p>
        </w:tc>
        <w:tc>
          <w:tcPr>
            <w:tcW w:w="552" w:type="dxa"/>
          </w:tcPr>
          <w:p w14:paraId="15530D37">
            <w:pPr>
              <w:spacing w:line="360" w:lineRule="auto"/>
              <w:rPr>
                <w:rFonts w:ascii="仿宋" w:hAnsi="仿宋" w:eastAsia="仿宋" w:cs="仿宋"/>
                <w:sz w:val="24"/>
              </w:rPr>
            </w:pPr>
          </w:p>
        </w:tc>
        <w:tc>
          <w:tcPr>
            <w:tcW w:w="553" w:type="dxa"/>
          </w:tcPr>
          <w:p w14:paraId="28C433BC">
            <w:pPr>
              <w:spacing w:line="360" w:lineRule="auto"/>
              <w:rPr>
                <w:rFonts w:ascii="仿宋" w:hAnsi="仿宋" w:eastAsia="仿宋" w:cs="仿宋"/>
                <w:sz w:val="24"/>
              </w:rPr>
            </w:pPr>
          </w:p>
        </w:tc>
        <w:tc>
          <w:tcPr>
            <w:tcW w:w="553" w:type="dxa"/>
          </w:tcPr>
          <w:p w14:paraId="4E815AC8">
            <w:pPr>
              <w:spacing w:line="360" w:lineRule="auto"/>
              <w:rPr>
                <w:rFonts w:ascii="仿宋" w:hAnsi="仿宋" w:eastAsia="仿宋" w:cs="仿宋"/>
                <w:sz w:val="24"/>
              </w:rPr>
            </w:pPr>
          </w:p>
        </w:tc>
        <w:tc>
          <w:tcPr>
            <w:tcW w:w="553" w:type="dxa"/>
          </w:tcPr>
          <w:p w14:paraId="46B12897">
            <w:pPr>
              <w:spacing w:line="360" w:lineRule="auto"/>
              <w:rPr>
                <w:rFonts w:ascii="仿宋" w:hAnsi="仿宋" w:eastAsia="仿宋" w:cs="仿宋"/>
                <w:sz w:val="24"/>
              </w:rPr>
            </w:pPr>
          </w:p>
        </w:tc>
        <w:tc>
          <w:tcPr>
            <w:tcW w:w="553" w:type="dxa"/>
          </w:tcPr>
          <w:p w14:paraId="0C086A1E">
            <w:pPr>
              <w:spacing w:line="360" w:lineRule="auto"/>
              <w:rPr>
                <w:rFonts w:ascii="仿宋" w:hAnsi="仿宋" w:eastAsia="仿宋" w:cs="仿宋"/>
                <w:sz w:val="24"/>
              </w:rPr>
            </w:pPr>
          </w:p>
        </w:tc>
        <w:tc>
          <w:tcPr>
            <w:tcW w:w="553" w:type="dxa"/>
          </w:tcPr>
          <w:p w14:paraId="082C160D">
            <w:pPr>
              <w:spacing w:line="360" w:lineRule="auto"/>
              <w:rPr>
                <w:rFonts w:ascii="仿宋" w:hAnsi="仿宋" w:eastAsia="仿宋" w:cs="仿宋"/>
                <w:sz w:val="24"/>
              </w:rPr>
            </w:pPr>
          </w:p>
        </w:tc>
        <w:tc>
          <w:tcPr>
            <w:tcW w:w="553" w:type="dxa"/>
          </w:tcPr>
          <w:p w14:paraId="5986E890">
            <w:pPr>
              <w:spacing w:line="360" w:lineRule="auto"/>
              <w:rPr>
                <w:rFonts w:ascii="仿宋" w:hAnsi="仿宋" w:eastAsia="仿宋" w:cs="仿宋"/>
                <w:sz w:val="24"/>
              </w:rPr>
            </w:pPr>
          </w:p>
        </w:tc>
        <w:tc>
          <w:tcPr>
            <w:tcW w:w="553" w:type="dxa"/>
          </w:tcPr>
          <w:p w14:paraId="0782CD21">
            <w:pPr>
              <w:spacing w:line="360" w:lineRule="auto"/>
              <w:rPr>
                <w:rFonts w:ascii="仿宋" w:hAnsi="仿宋" w:eastAsia="仿宋" w:cs="仿宋"/>
                <w:sz w:val="24"/>
              </w:rPr>
            </w:pPr>
          </w:p>
        </w:tc>
        <w:tc>
          <w:tcPr>
            <w:tcW w:w="553" w:type="dxa"/>
          </w:tcPr>
          <w:p w14:paraId="48E7AC51">
            <w:pPr>
              <w:spacing w:line="360" w:lineRule="auto"/>
              <w:rPr>
                <w:rFonts w:ascii="仿宋" w:hAnsi="仿宋" w:eastAsia="仿宋" w:cs="仿宋"/>
                <w:sz w:val="24"/>
              </w:rPr>
            </w:pPr>
          </w:p>
        </w:tc>
        <w:tc>
          <w:tcPr>
            <w:tcW w:w="553" w:type="dxa"/>
          </w:tcPr>
          <w:p w14:paraId="405692D0">
            <w:pPr>
              <w:spacing w:line="360" w:lineRule="auto"/>
              <w:rPr>
                <w:rFonts w:ascii="仿宋" w:hAnsi="仿宋" w:eastAsia="仿宋" w:cs="仿宋"/>
                <w:sz w:val="24"/>
              </w:rPr>
            </w:pPr>
          </w:p>
        </w:tc>
        <w:tc>
          <w:tcPr>
            <w:tcW w:w="553" w:type="dxa"/>
          </w:tcPr>
          <w:p w14:paraId="045C2921">
            <w:pPr>
              <w:spacing w:line="360" w:lineRule="auto"/>
              <w:rPr>
                <w:rFonts w:ascii="仿宋" w:hAnsi="仿宋" w:eastAsia="仿宋" w:cs="仿宋"/>
                <w:sz w:val="24"/>
              </w:rPr>
            </w:pPr>
          </w:p>
        </w:tc>
      </w:tr>
      <w:tr w14:paraId="6D93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1C3280">
            <w:pPr>
              <w:spacing w:line="360" w:lineRule="auto"/>
              <w:rPr>
                <w:rFonts w:ascii="仿宋" w:hAnsi="仿宋" w:eastAsia="仿宋" w:cs="仿宋"/>
                <w:sz w:val="24"/>
              </w:rPr>
            </w:pPr>
          </w:p>
        </w:tc>
        <w:tc>
          <w:tcPr>
            <w:tcW w:w="552" w:type="dxa"/>
          </w:tcPr>
          <w:p w14:paraId="465274D9">
            <w:pPr>
              <w:spacing w:line="360" w:lineRule="auto"/>
              <w:rPr>
                <w:rFonts w:ascii="仿宋" w:hAnsi="仿宋" w:eastAsia="仿宋" w:cs="仿宋"/>
                <w:sz w:val="24"/>
              </w:rPr>
            </w:pPr>
          </w:p>
        </w:tc>
        <w:tc>
          <w:tcPr>
            <w:tcW w:w="552" w:type="dxa"/>
          </w:tcPr>
          <w:p w14:paraId="54676FEA">
            <w:pPr>
              <w:spacing w:line="360" w:lineRule="auto"/>
              <w:rPr>
                <w:rFonts w:ascii="仿宋" w:hAnsi="仿宋" w:eastAsia="仿宋" w:cs="仿宋"/>
                <w:sz w:val="24"/>
              </w:rPr>
            </w:pPr>
          </w:p>
        </w:tc>
        <w:tc>
          <w:tcPr>
            <w:tcW w:w="552" w:type="dxa"/>
          </w:tcPr>
          <w:p w14:paraId="494F9558">
            <w:pPr>
              <w:spacing w:line="360" w:lineRule="auto"/>
              <w:rPr>
                <w:rFonts w:ascii="仿宋" w:hAnsi="仿宋" w:eastAsia="仿宋" w:cs="仿宋"/>
                <w:sz w:val="24"/>
              </w:rPr>
            </w:pPr>
          </w:p>
        </w:tc>
        <w:tc>
          <w:tcPr>
            <w:tcW w:w="552" w:type="dxa"/>
          </w:tcPr>
          <w:p w14:paraId="1D69FECE">
            <w:pPr>
              <w:spacing w:line="360" w:lineRule="auto"/>
              <w:rPr>
                <w:rFonts w:ascii="仿宋" w:hAnsi="仿宋" w:eastAsia="仿宋" w:cs="仿宋"/>
                <w:sz w:val="24"/>
              </w:rPr>
            </w:pPr>
          </w:p>
        </w:tc>
        <w:tc>
          <w:tcPr>
            <w:tcW w:w="552" w:type="dxa"/>
          </w:tcPr>
          <w:p w14:paraId="64508CCB">
            <w:pPr>
              <w:spacing w:line="360" w:lineRule="auto"/>
              <w:rPr>
                <w:rFonts w:ascii="仿宋" w:hAnsi="仿宋" w:eastAsia="仿宋" w:cs="仿宋"/>
                <w:sz w:val="24"/>
              </w:rPr>
            </w:pPr>
          </w:p>
        </w:tc>
        <w:tc>
          <w:tcPr>
            <w:tcW w:w="552" w:type="dxa"/>
          </w:tcPr>
          <w:p w14:paraId="536D93AE">
            <w:pPr>
              <w:spacing w:line="360" w:lineRule="auto"/>
              <w:rPr>
                <w:rFonts w:ascii="仿宋" w:hAnsi="仿宋" w:eastAsia="仿宋" w:cs="仿宋"/>
                <w:sz w:val="24"/>
              </w:rPr>
            </w:pPr>
          </w:p>
        </w:tc>
        <w:tc>
          <w:tcPr>
            <w:tcW w:w="553" w:type="dxa"/>
          </w:tcPr>
          <w:p w14:paraId="7CC6D198">
            <w:pPr>
              <w:spacing w:line="360" w:lineRule="auto"/>
              <w:rPr>
                <w:rFonts w:ascii="仿宋" w:hAnsi="仿宋" w:eastAsia="仿宋" w:cs="仿宋"/>
                <w:sz w:val="24"/>
              </w:rPr>
            </w:pPr>
          </w:p>
        </w:tc>
        <w:tc>
          <w:tcPr>
            <w:tcW w:w="553" w:type="dxa"/>
          </w:tcPr>
          <w:p w14:paraId="1FE19912">
            <w:pPr>
              <w:spacing w:line="360" w:lineRule="auto"/>
              <w:rPr>
                <w:rFonts w:ascii="仿宋" w:hAnsi="仿宋" w:eastAsia="仿宋" w:cs="仿宋"/>
                <w:sz w:val="24"/>
              </w:rPr>
            </w:pPr>
          </w:p>
        </w:tc>
        <w:tc>
          <w:tcPr>
            <w:tcW w:w="553" w:type="dxa"/>
          </w:tcPr>
          <w:p w14:paraId="4C9F8954">
            <w:pPr>
              <w:spacing w:line="360" w:lineRule="auto"/>
              <w:rPr>
                <w:rFonts w:ascii="仿宋" w:hAnsi="仿宋" w:eastAsia="仿宋" w:cs="仿宋"/>
                <w:sz w:val="24"/>
              </w:rPr>
            </w:pPr>
          </w:p>
        </w:tc>
        <w:tc>
          <w:tcPr>
            <w:tcW w:w="553" w:type="dxa"/>
          </w:tcPr>
          <w:p w14:paraId="079EEB06">
            <w:pPr>
              <w:spacing w:line="360" w:lineRule="auto"/>
              <w:rPr>
                <w:rFonts w:ascii="仿宋" w:hAnsi="仿宋" w:eastAsia="仿宋" w:cs="仿宋"/>
                <w:sz w:val="24"/>
              </w:rPr>
            </w:pPr>
          </w:p>
        </w:tc>
        <w:tc>
          <w:tcPr>
            <w:tcW w:w="553" w:type="dxa"/>
          </w:tcPr>
          <w:p w14:paraId="3D7365DC">
            <w:pPr>
              <w:spacing w:line="360" w:lineRule="auto"/>
              <w:rPr>
                <w:rFonts w:ascii="仿宋" w:hAnsi="仿宋" w:eastAsia="仿宋" w:cs="仿宋"/>
                <w:sz w:val="24"/>
              </w:rPr>
            </w:pPr>
          </w:p>
        </w:tc>
        <w:tc>
          <w:tcPr>
            <w:tcW w:w="553" w:type="dxa"/>
          </w:tcPr>
          <w:p w14:paraId="012DE3EF">
            <w:pPr>
              <w:spacing w:line="360" w:lineRule="auto"/>
              <w:rPr>
                <w:rFonts w:ascii="仿宋" w:hAnsi="仿宋" w:eastAsia="仿宋" w:cs="仿宋"/>
                <w:sz w:val="24"/>
              </w:rPr>
            </w:pPr>
          </w:p>
        </w:tc>
        <w:tc>
          <w:tcPr>
            <w:tcW w:w="553" w:type="dxa"/>
          </w:tcPr>
          <w:p w14:paraId="3F323BFA">
            <w:pPr>
              <w:spacing w:line="360" w:lineRule="auto"/>
              <w:rPr>
                <w:rFonts w:ascii="仿宋" w:hAnsi="仿宋" w:eastAsia="仿宋" w:cs="仿宋"/>
                <w:sz w:val="24"/>
              </w:rPr>
            </w:pPr>
          </w:p>
        </w:tc>
        <w:tc>
          <w:tcPr>
            <w:tcW w:w="553" w:type="dxa"/>
          </w:tcPr>
          <w:p w14:paraId="6A3276C4">
            <w:pPr>
              <w:spacing w:line="360" w:lineRule="auto"/>
              <w:rPr>
                <w:rFonts w:ascii="仿宋" w:hAnsi="仿宋" w:eastAsia="仿宋" w:cs="仿宋"/>
                <w:sz w:val="24"/>
              </w:rPr>
            </w:pPr>
          </w:p>
        </w:tc>
        <w:tc>
          <w:tcPr>
            <w:tcW w:w="553" w:type="dxa"/>
          </w:tcPr>
          <w:p w14:paraId="623282C8">
            <w:pPr>
              <w:spacing w:line="360" w:lineRule="auto"/>
              <w:rPr>
                <w:rFonts w:ascii="仿宋" w:hAnsi="仿宋" w:eastAsia="仿宋" w:cs="仿宋"/>
                <w:sz w:val="24"/>
              </w:rPr>
            </w:pPr>
          </w:p>
        </w:tc>
        <w:tc>
          <w:tcPr>
            <w:tcW w:w="553" w:type="dxa"/>
          </w:tcPr>
          <w:p w14:paraId="7588C289">
            <w:pPr>
              <w:spacing w:line="360" w:lineRule="auto"/>
              <w:rPr>
                <w:rFonts w:ascii="仿宋" w:hAnsi="仿宋" w:eastAsia="仿宋" w:cs="仿宋"/>
                <w:sz w:val="24"/>
              </w:rPr>
            </w:pPr>
          </w:p>
        </w:tc>
      </w:tr>
      <w:tr w14:paraId="7A79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05A1C7D">
            <w:pPr>
              <w:spacing w:line="360" w:lineRule="auto"/>
              <w:rPr>
                <w:rFonts w:ascii="仿宋" w:hAnsi="仿宋" w:eastAsia="仿宋" w:cs="仿宋"/>
                <w:sz w:val="24"/>
              </w:rPr>
            </w:pPr>
          </w:p>
        </w:tc>
        <w:tc>
          <w:tcPr>
            <w:tcW w:w="552" w:type="dxa"/>
          </w:tcPr>
          <w:p w14:paraId="4A0C604F">
            <w:pPr>
              <w:spacing w:line="360" w:lineRule="auto"/>
              <w:rPr>
                <w:rFonts w:ascii="仿宋" w:hAnsi="仿宋" w:eastAsia="仿宋" w:cs="仿宋"/>
                <w:sz w:val="24"/>
              </w:rPr>
            </w:pPr>
          </w:p>
        </w:tc>
        <w:tc>
          <w:tcPr>
            <w:tcW w:w="552" w:type="dxa"/>
          </w:tcPr>
          <w:p w14:paraId="61394359">
            <w:pPr>
              <w:spacing w:line="360" w:lineRule="auto"/>
              <w:rPr>
                <w:rFonts w:ascii="仿宋" w:hAnsi="仿宋" w:eastAsia="仿宋" w:cs="仿宋"/>
                <w:sz w:val="24"/>
              </w:rPr>
            </w:pPr>
          </w:p>
        </w:tc>
        <w:tc>
          <w:tcPr>
            <w:tcW w:w="552" w:type="dxa"/>
          </w:tcPr>
          <w:p w14:paraId="42046EE8">
            <w:pPr>
              <w:spacing w:line="360" w:lineRule="auto"/>
              <w:rPr>
                <w:rFonts w:ascii="仿宋" w:hAnsi="仿宋" w:eastAsia="仿宋" w:cs="仿宋"/>
                <w:sz w:val="24"/>
              </w:rPr>
            </w:pPr>
          </w:p>
        </w:tc>
        <w:tc>
          <w:tcPr>
            <w:tcW w:w="552" w:type="dxa"/>
          </w:tcPr>
          <w:p w14:paraId="54B99A1E">
            <w:pPr>
              <w:spacing w:line="360" w:lineRule="auto"/>
              <w:rPr>
                <w:rFonts w:ascii="仿宋" w:hAnsi="仿宋" w:eastAsia="仿宋" w:cs="仿宋"/>
                <w:sz w:val="24"/>
              </w:rPr>
            </w:pPr>
          </w:p>
        </w:tc>
        <w:tc>
          <w:tcPr>
            <w:tcW w:w="552" w:type="dxa"/>
          </w:tcPr>
          <w:p w14:paraId="2F06C3C2">
            <w:pPr>
              <w:spacing w:line="360" w:lineRule="auto"/>
              <w:rPr>
                <w:rFonts w:ascii="仿宋" w:hAnsi="仿宋" w:eastAsia="仿宋" w:cs="仿宋"/>
                <w:sz w:val="24"/>
              </w:rPr>
            </w:pPr>
          </w:p>
        </w:tc>
        <w:tc>
          <w:tcPr>
            <w:tcW w:w="552" w:type="dxa"/>
          </w:tcPr>
          <w:p w14:paraId="7E47859A">
            <w:pPr>
              <w:spacing w:line="360" w:lineRule="auto"/>
              <w:rPr>
                <w:rFonts w:ascii="仿宋" w:hAnsi="仿宋" w:eastAsia="仿宋" w:cs="仿宋"/>
                <w:sz w:val="24"/>
              </w:rPr>
            </w:pPr>
          </w:p>
        </w:tc>
        <w:tc>
          <w:tcPr>
            <w:tcW w:w="553" w:type="dxa"/>
          </w:tcPr>
          <w:p w14:paraId="0489B0FA">
            <w:pPr>
              <w:spacing w:line="360" w:lineRule="auto"/>
              <w:rPr>
                <w:rFonts w:ascii="仿宋" w:hAnsi="仿宋" w:eastAsia="仿宋" w:cs="仿宋"/>
                <w:sz w:val="24"/>
              </w:rPr>
            </w:pPr>
          </w:p>
        </w:tc>
        <w:tc>
          <w:tcPr>
            <w:tcW w:w="553" w:type="dxa"/>
          </w:tcPr>
          <w:p w14:paraId="7B00E14C">
            <w:pPr>
              <w:spacing w:line="360" w:lineRule="auto"/>
              <w:rPr>
                <w:rFonts w:ascii="仿宋" w:hAnsi="仿宋" w:eastAsia="仿宋" w:cs="仿宋"/>
                <w:sz w:val="24"/>
              </w:rPr>
            </w:pPr>
          </w:p>
        </w:tc>
        <w:tc>
          <w:tcPr>
            <w:tcW w:w="553" w:type="dxa"/>
          </w:tcPr>
          <w:p w14:paraId="2B9B8187">
            <w:pPr>
              <w:spacing w:line="360" w:lineRule="auto"/>
              <w:rPr>
                <w:rFonts w:ascii="仿宋" w:hAnsi="仿宋" w:eastAsia="仿宋" w:cs="仿宋"/>
                <w:sz w:val="24"/>
              </w:rPr>
            </w:pPr>
          </w:p>
        </w:tc>
        <w:tc>
          <w:tcPr>
            <w:tcW w:w="553" w:type="dxa"/>
          </w:tcPr>
          <w:p w14:paraId="54D6F633">
            <w:pPr>
              <w:spacing w:line="360" w:lineRule="auto"/>
              <w:rPr>
                <w:rFonts w:ascii="仿宋" w:hAnsi="仿宋" w:eastAsia="仿宋" w:cs="仿宋"/>
                <w:sz w:val="24"/>
              </w:rPr>
            </w:pPr>
          </w:p>
        </w:tc>
        <w:tc>
          <w:tcPr>
            <w:tcW w:w="553" w:type="dxa"/>
          </w:tcPr>
          <w:p w14:paraId="4D539A27">
            <w:pPr>
              <w:spacing w:line="360" w:lineRule="auto"/>
              <w:rPr>
                <w:rFonts w:ascii="仿宋" w:hAnsi="仿宋" w:eastAsia="仿宋" w:cs="仿宋"/>
                <w:sz w:val="24"/>
              </w:rPr>
            </w:pPr>
          </w:p>
        </w:tc>
        <w:tc>
          <w:tcPr>
            <w:tcW w:w="553" w:type="dxa"/>
          </w:tcPr>
          <w:p w14:paraId="73F74EAE">
            <w:pPr>
              <w:spacing w:line="360" w:lineRule="auto"/>
              <w:rPr>
                <w:rFonts w:ascii="仿宋" w:hAnsi="仿宋" w:eastAsia="仿宋" w:cs="仿宋"/>
                <w:sz w:val="24"/>
              </w:rPr>
            </w:pPr>
          </w:p>
        </w:tc>
        <w:tc>
          <w:tcPr>
            <w:tcW w:w="553" w:type="dxa"/>
          </w:tcPr>
          <w:p w14:paraId="6DFCA4ED">
            <w:pPr>
              <w:spacing w:line="360" w:lineRule="auto"/>
              <w:rPr>
                <w:rFonts w:ascii="仿宋" w:hAnsi="仿宋" w:eastAsia="仿宋" w:cs="仿宋"/>
                <w:sz w:val="24"/>
              </w:rPr>
            </w:pPr>
          </w:p>
        </w:tc>
        <w:tc>
          <w:tcPr>
            <w:tcW w:w="553" w:type="dxa"/>
          </w:tcPr>
          <w:p w14:paraId="5E214109">
            <w:pPr>
              <w:spacing w:line="360" w:lineRule="auto"/>
              <w:rPr>
                <w:rFonts w:ascii="仿宋" w:hAnsi="仿宋" w:eastAsia="仿宋" w:cs="仿宋"/>
                <w:sz w:val="24"/>
              </w:rPr>
            </w:pPr>
          </w:p>
        </w:tc>
        <w:tc>
          <w:tcPr>
            <w:tcW w:w="553" w:type="dxa"/>
          </w:tcPr>
          <w:p w14:paraId="3A998734">
            <w:pPr>
              <w:spacing w:line="360" w:lineRule="auto"/>
              <w:rPr>
                <w:rFonts w:ascii="仿宋" w:hAnsi="仿宋" w:eastAsia="仿宋" w:cs="仿宋"/>
                <w:sz w:val="24"/>
              </w:rPr>
            </w:pPr>
          </w:p>
        </w:tc>
        <w:tc>
          <w:tcPr>
            <w:tcW w:w="553" w:type="dxa"/>
          </w:tcPr>
          <w:p w14:paraId="74991B22">
            <w:pPr>
              <w:spacing w:line="360" w:lineRule="auto"/>
              <w:rPr>
                <w:rFonts w:ascii="仿宋" w:hAnsi="仿宋" w:eastAsia="仿宋" w:cs="仿宋"/>
                <w:sz w:val="24"/>
              </w:rPr>
            </w:pPr>
          </w:p>
        </w:tc>
      </w:tr>
      <w:tr w14:paraId="2DC3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5F3D3E2">
            <w:pPr>
              <w:spacing w:line="360" w:lineRule="auto"/>
              <w:rPr>
                <w:rFonts w:ascii="仿宋" w:hAnsi="仿宋" w:eastAsia="仿宋" w:cs="仿宋"/>
                <w:sz w:val="24"/>
              </w:rPr>
            </w:pPr>
          </w:p>
        </w:tc>
        <w:tc>
          <w:tcPr>
            <w:tcW w:w="552" w:type="dxa"/>
          </w:tcPr>
          <w:p w14:paraId="0FBD7DA6">
            <w:pPr>
              <w:spacing w:line="360" w:lineRule="auto"/>
              <w:rPr>
                <w:rFonts w:ascii="仿宋" w:hAnsi="仿宋" w:eastAsia="仿宋" w:cs="仿宋"/>
                <w:sz w:val="24"/>
              </w:rPr>
            </w:pPr>
          </w:p>
        </w:tc>
        <w:tc>
          <w:tcPr>
            <w:tcW w:w="552" w:type="dxa"/>
          </w:tcPr>
          <w:p w14:paraId="6672A0DC">
            <w:pPr>
              <w:spacing w:line="360" w:lineRule="auto"/>
              <w:rPr>
                <w:rFonts w:ascii="仿宋" w:hAnsi="仿宋" w:eastAsia="仿宋" w:cs="仿宋"/>
                <w:sz w:val="24"/>
              </w:rPr>
            </w:pPr>
          </w:p>
        </w:tc>
        <w:tc>
          <w:tcPr>
            <w:tcW w:w="552" w:type="dxa"/>
          </w:tcPr>
          <w:p w14:paraId="2F9C829C">
            <w:pPr>
              <w:spacing w:line="360" w:lineRule="auto"/>
              <w:rPr>
                <w:rFonts w:ascii="仿宋" w:hAnsi="仿宋" w:eastAsia="仿宋" w:cs="仿宋"/>
                <w:sz w:val="24"/>
              </w:rPr>
            </w:pPr>
          </w:p>
        </w:tc>
        <w:tc>
          <w:tcPr>
            <w:tcW w:w="552" w:type="dxa"/>
          </w:tcPr>
          <w:p w14:paraId="01DA3B88">
            <w:pPr>
              <w:spacing w:line="360" w:lineRule="auto"/>
              <w:rPr>
                <w:rFonts w:ascii="仿宋" w:hAnsi="仿宋" w:eastAsia="仿宋" w:cs="仿宋"/>
                <w:sz w:val="24"/>
              </w:rPr>
            </w:pPr>
          </w:p>
        </w:tc>
        <w:tc>
          <w:tcPr>
            <w:tcW w:w="552" w:type="dxa"/>
          </w:tcPr>
          <w:p w14:paraId="70345D91">
            <w:pPr>
              <w:spacing w:line="360" w:lineRule="auto"/>
              <w:rPr>
                <w:rFonts w:ascii="仿宋" w:hAnsi="仿宋" w:eastAsia="仿宋" w:cs="仿宋"/>
                <w:sz w:val="24"/>
              </w:rPr>
            </w:pPr>
          </w:p>
        </w:tc>
        <w:tc>
          <w:tcPr>
            <w:tcW w:w="552" w:type="dxa"/>
          </w:tcPr>
          <w:p w14:paraId="684E7ADA">
            <w:pPr>
              <w:spacing w:line="360" w:lineRule="auto"/>
              <w:rPr>
                <w:rFonts w:ascii="仿宋" w:hAnsi="仿宋" w:eastAsia="仿宋" w:cs="仿宋"/>
                <w:sz w:val="24"/>
              </w:rPr>
            </w:pPr>
          </w:p>
        </w:tc>
        <w:tc>
          <w:tcPr>
            <w:tcW w:w="553" w:type="dxa"/>
          </w:tcPr>
          <w:p w14:paraId="77747531">
            <w:pPr>
              <w:spacing w:line="360" w:lineRule="auto"/>
              <w:rPr>
                <w:rFonts w:ascii="仿宋" w:hAnsi="仿宋" w:eastAsia="仿宋" w:cs="仿宋"/>
                <w:sz w:val="24"/>
              </w:rPr>
            </w:pPr>
          </w:p>
        </w:tc>
        <w:tc>
          <w:tcPr>
            <w:tcW w:w="553" w:type="dxa"/>
          </w:tcPr>
          <w:p w14:paraId="5FC65D00">
            <w:pPr>
              <w:spacing w:line="360" w:lineRule="auto"/>
              <w:rPr>
                <w:rFonts w:ascii="仿宋" w:hAnsi="仿宋" w:eastAsia="仿宋" w:cs="仿宋"/>
                <w:sz w:val="24"/>
              </w:rPr>
            </w:pPr>
          </w:p>
        </w:tc>
        <w:tc>
          <w:tcPr>
            <w:tcW w:w="553" w:type="dxa"/>
          </w:tcPr>
          <w:p w14:paraId="7542B869">
            <w:pPr>
              <w:spacing w:line="360" w:lineRule="auto"/>
              <w:rPr>
                <w:rFonts w:ascii="仿宋" w:hAnsi="仿宋" w:eastAsia="仿宋" w:cs="仿宋"/>
                <w:sz w:val="24"/>
              </w:rPr>
            </w:pPr>
          </w:p>
        </w:tc>
        <w:tc>
          <w:tcPr>
            <w:tcW w:w="553" w:type="dxa"/>
          </w:tcPr>
          <w:p w14:paraId="1C5FBD4E">
            <w:pPr>
              <w:spacing w:line="360" w:lineRule="auto"/>
              <w:rPr>
                <w:rFonts w:ascii="仿宋" w:hAnsi="仿宋" w:eastAsia="仿宋" w:cs="仿宋"/>
                <w:sz w:val="24"/>
              </w:rPr>
            </w:pPr>
          </w:p>
        </w:tc>
        <w:tc>
          <w:tcPr>
            <w:tcW w:w="553" w:type="dxa"/>
          </w:tcPr>
          <w:p w14:paraId="1C7AF79B">
            <w:pPr>
              <w:spacing w:line="360" w:lineRule="auto"/>
              <w:rPr>
                <w:rFonts w:ascii="仿宋" w:hAnsi="仿宋" w:eastAsia="仿宋" w:cs="仿宋"/>
                <w:sz w:val="24"/>
              </w:rPr>
            </w:pPr>
          </w:p>
        </w:tc>
        <w:tc>
          <w:tcPr>
            <w:tcW w:w="553" w:type="dxa"/>
          </w:tcPr>
          <w:p w14:paraId="3A97F9AA">
            <w:pPr>
              <w:spacing w:line="360" w:lineRule="auto"/>
              <w:rPr>
                <w:rFonts w:ascii="仿宋" w:hAnsi="仿宋" w:eastAsia="仿宋" w:cs="仿宋"/>
                <w:sz w:val="24"/>
              </w:rPr>
            </w:pPr>
          </w:p>
        </w:tc>
        <w:tc>
          <w:tcPr>
            <w:tcW w:w="553" w:type="dxa"/>
          </w:tcPr>
          <w:p w14:paraId="71216860">
            <w:pPr>
              <w:spacing w:line="360" w:lineRule="auto"/>
              <w:rPr>
                <w:rFonts w:ascii="仿宋" w:hAnsi="仿宋" w:eastAsia="仿宋" w:cs="仿宋"/>
                <w:sz w:val="24"/>
              </w:rPr>
            </w:pPr>
          </w:p>
        </w:tc>
        <w:tc>
          <w:tcPr>
            <w:tcW w:w="553" w:type="dxa"/>
          </w:tcPr>
          <w:p w14:paraId="624692B2">
            <w:pPr>
              <w:spacing w:line="360" w:lineRule="auto"/>
              <w:rPr>
                <w:rFonts w:ascii="仿宋" w:hAnsi="仿宋" w:eastAsia="仿宋" w:cs="仿宋"/>
                <w:sz w:val="24"/>
              </w:rPr>
            </w:pPr>
          </w:p>
        </w:tc>
        <w:tc>
          <w:tcPr>
            <w:tcW w:w="553" w:type="dxa"/>
          </w:tcPr>
          <w:p w14:paraId="31D4F192">
            <w:pPr>
              <w:spacing w:line="360" w:lineRule="auto"/>
              <w:rPr>
                <w:rFonts w:ascii="仿宋" w:hAnsi="仿宋" w:eastAsia="仿宋" w:cs="仿宋"/>
                <w:sz w:val="24"/>
              </w:rPr>
            </w:pPr>
          </w:p>
        </w:tc>
        <w:tc>
          <w:tcPr>
            <w:tcW w:w="553" w:type="dxa"/>
          </w:tcPr>
          <w:p w14:paraId="656D0986">
            <w:pPr>
              <w:spacing w:line="360" w:lineRule="auto"/>
              <w:rPr>
                <w:rFonts w:ascii="仿宋" w:hAnsi="仿宋" w:eastAsia="仿宋" w:cs="仿宋"/>
                <w:sz w:val="24"/>
              </w:rPr>
            </w:pPr>
          </w:p>
        </w:tc>
      </w:tr>
      <w:tr w14:paraId="425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1E370F4">
            <w:pPr>
              <w:spacing w:line="360" w:lineRule="auto"/>
              <w:rPr>
                <w:rFonts w:ascii="仿宋" w:hAnsi="仿宋" w:eastAsia="仿宋" w:cs="仿宋"/>
                <w:sz w:val="24"/>
              </w:rPr>
            </w:pPr>
          </w:p>
        </w:tc>
        <w:tc>
          <w:tcPr>
            <w:tcW w:w="552" w:type="dxa"/>
          </w:tcPr>
          <w:p w14:paraId="7782604B">
            <w:pPr>
              <w:spacing w:line="360" w:lineRule="auto"/>
              <w:rPr>
                <w:rFonts w:ascii="仿宋" w:hAnsi="仿宋" w:eastAsia="仿宋" w:cs="仿宋"/>
                <w:sz w:val="24"/>
              </w:rPr>
            </w:pPr>
          </w:p>
        </w:tc>
        <w:tc>
          <w:tcPr>
            <w:tcW w:w="552" w:type="dxa"/>
          </w:tcPr>
          <w:p w14:paraId="706B6AA8">
            <w:pPr>
              <w:spacing w:line="360" w:lineRule="auto"/>
              <w:rPr>
                <w:rFonts w:ascii="仿宋" w:hAnsi="仿宋" w:eastAsia="仿宋" w:cs="仿宋"/>
                <w:sz w:val="24"/>
              </w:rPr>
            </w:pPr>
          </w:p>
        </w:tc>
        <w:tc>
          <w:tcPr>
            <w:tcW w:w="552" w:type="dxa"/>
          </w:tcPr>
          <w:p w14:paraId="4D353901">
            <w:pPr>
              <w:spacing w:line="360" w:lineRule="auto"/>
              <w:rPr>
                <w:rFonts w:ascii="仿宋" w:hAnsi="仿宋" w:eastAsia="仿宋" w:cs="仿宋"/>
                <w:sz w:val="24"/>
              </w:rPr>
            </w:pPr>
          </w:p>
        </w:tc>
        <w:tc>
          <w:tcPr>
            <w:tcW w:w="552" w:type="dxa"/>
          </w:tcPr>
          <w:p w14:paraId="12FEACAC">
            <w:pPr>
              <w:spacing w:line="360" w:lineRule="auto"/>
              <w:rPr>
                <w:rFonts w:ascii="仿宋" w:hAnsi="仿宋" w:eastAsia="仿宋" w:cs="仿宋"/>
                <w:sz w:val="24"/>
              </w:rPr>
            </w:pPr>
          </w:p>
        </w:tc>
        <w:tc>
          <w:tcPr>
            <w:tcW w:w="552" w:type="dxa"/>
          </w:tcPr>
          <w:p w14:paraId="604DADD2">
            <w:pPr>
              <w:spacing w:line="360" w:lineRule="auto"/>
              <w:rPr>
                <w:rFonts w:ascii="仿宋" w:hAnsi="仿宋" w:eastAsia="仿宋" w:cs="仿宋"/>
                <w:sz w:val="24"/>
              </w:rPr>
            </w:pPr>
          </w:p>
        </w:tc>
        <w:tc>
          <w:tcPr>
            <w:tcW w:w="552" w:type="dxa"/>
          </w:tcPr>
          <w:p w14:paraId="6B8A886D">
            <w:pPr>
              <w:spacing w:line="360" w:lineRule="auto"/>
              <w:rPr>
                <w:rFonts w:ascii="仿宋" w:hAnsi="仿宋" w:eastAsia="仿宋" w:cs="仿宋"/>
                <w:sz w:val="24"/>
              </w:rPr>
            </w:pPr>
          </w:p>
        </w:tc>
        <w:tc>
          <w:tcPr>
            <w:tcW w:w="553" w:type="dxa"/>
          </w:tcPr>
          <w:p w14:paraId="2317D415">
            <w:pPr>
              <w:spacing w:line="360" w:lineRule="auto"/>
              <w:rPr>
                <w:rFonts w:ascii="仿宋" w:hAnsi="仿宋" w:eastAsia="仿宋" w:cs="仿宋"/>
                <w:sz w:val="24"/>
              </w:rPr>
            </w:pPr>
          </w:p>
        </w:tc>
        <w:tc>
          <w:tcPr>
            <w:tcW w:w="553" w:type="dxa"/>
          </w:tcPr>
          <w:p w14:paraId="68A74871">
            <w:pPr>
              <w:spacing w:line="360" w:lineRule="auto"/>
              <w:rPr>
                <w:rFonts w:ascii="仿宋" w:hAnsi="仿宋" w:eastAsia="仿宋" w:cs="仿宋"/>
                <w:sz w:val="24"/>
              </w:rPr>
            </w:pPr>
          </w:p>
        </w:tc>
        <w:tc>
          <w:tcPr>
            <w:tcW w:w="553" w:type="dxa"/>
          </w:tcPr>
          <w:p w14:paraId="57317B65">
            <w:pPr>
              <w:spacing w:line="360" w:lineRule="auto"/>
              <w:rPr>
                <w:rFonts w:ascii="仿宋" w:hAnsi="仿宋" w:eastAsia="仿宋" w:cs="仿宋"/>
                <w:sz w:val="24"/>
              </w:rPr>
            </w:pPr>
          </w:p>
        </w:tc>
        <w:tc>
          <w:tcPr>
            <w:tcW w:w="553" w:type="dxa"/>
          </w:tcPr>
          <w:p w14:paraId="56EC8A41">
            <w:pPr>
              <w:spacing w:line="360" w:lineRule="auto"/>
              <w:rPr>
                <w:rFonts w:ascii="仿宋" w:hAnsi="仿宋" w:eastAsia="仿宋" w:cs="仿宋"/>
                <w:sz w:val="24"/>
              </w:rPr>
            </w:pPr>
          </w:p>
        </w:tc>
        <w:tc>
          <w:tcPr>
            <w:tcW w:w="553" w:type="dxa"/>
          </w:tcPr>
          <w:p w14:paraId="7EFE2ED7">
            <w:pPr>
              <w:spacing w:line="360" w:lineRule="auto"/>
              <w:rPr>
                <w:rFonts w:ascii="仿宋" w:hAnsi="仿宋" w:eastAsia="仿宋" w:cs="仿宋"/>
                <w:sz w:val="24"/>
              </w:rPr>
            </w:pPr>
          </w:p>
        </w:tc>
        <w:tc>
          <w:tcPr>
            <w:tcW w:w="553" w:type="dxa"/>
          </w:tcPr>
          <w:p w14:paraId="652745FB">
            <w:pPr>
              <w:spacing w:line="360" w:lineRule="auto"/>
              <w:rPr>
                <w:rFonts w:ascii="仿宋" w:hAnsi="仿宋" w:eastAsia="仿宋" w:cs="仿宋"/>
                <w:sz w:val="24"/>
              </w:rPr>
            </w:pPr>
          </w:p>
        </w:tc>
        <w:tc>
          <w:tcPr>
            <w:tcW w:w="553" w:type="dxa"/>
          </w:tcPr>
          <w:p w14:paraId="37D1F25B">
            <w:pPr>
              <w:spacing w:line="360" w:lineRule="auto"/>
              <w:rPr>
                <w:rFonts w:ascii="仿宋" w:hAnsi="仿宋" w:eastAsia="仿宋" w:cs="仿宋"/>
                <w:sz w:val="24"/>
              </w:rPr>
            </w:pPr>
          </w:p>
        </w:tc>
        <w:tc>
          <w:tcPr>
            <w:tcW w:w="553" w:type="dxa"/>
          </w:tcPr>
          <w:p w14:paraId="69DC58BA">
            <w:pPr>
              <w:spacing w:line="360" w:lineRule="auto"/>
              <w:rPr>
                <w:rFonts w:ascii="仿宋" w:hAnsi="仿宋" w:eastAsia="仿宋" w:cs="仿宋"/>
                <w:sz w:val="24"/>
              </w:rPr>
            </w:pPr>
          </w:p>
        </w:tc>
        <w:tc>
          <w:tcPr>
            <w:tcW w:w="553" w:type="dxa"/>
          </w:tcPr>
          <w:p w14:paraId="4C8C6ACD">
            <w:pPr>
              <w:spacing w:line="360" w:lineRule="auto"/>
              <w:rPr>
                <w:rFonts w:ascii="仿宋" w:hAnsi="仿宋" w:eastAsia="仿宋" w:cs="仿宋"/>
                <w:sz w:val="24"/>
              </w:rPr>
            </w:pPr>
          </w:p>
        </w:tc>
        <w:tc>
          <w:tcPr>
            <w:tcW w:w="553" w:type="dxa"/>
          </w:tcPr>
          <w:p w14:paraId="62F615D0">
            <w:pPr>
              <w:spacing w:line="360" w:lineRule="auto"/>
              <w:rPr>
                <w:rFonts w:ascii="仿宋" w:hAnsi="仿宋" w:eastAsia="仿宋" w:cs="仿宋"/>
                <w:sz w:val="24"/>
              </w:rPr>
            </w:pPr>
          </w:p>
        </w:tc>
      </w:tr>
      <w:tr w14:paraId="49FD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62E86A">
            <w:pPr>
              <w:spacing w:line="360" w:lineRule="auto"/>
              <w:rPr>
                <w:rFonts w:ascii="仿宋" w:hAnsi="仿宋" w:eastAsia="仿宋" w:cs="仿宋"/>
                <w:sz w:val="24"/>
              </w:rPr>
            </w:pPr>
          </w:p>
        </w:tc>
        <w:tc>
          <w:tcPr>
            <w:tcW w:w="552" w:type="dxa"/>
          </w:tcPr>
          <w:p w14:paraId="10F8B18D">
            <w:pPr>
              <w:spacing w:line="360" w:lineRule="auto"/>
              <w:rPr>
                <w:rFonts w:ascii="仿宋" w:hAnsi="仿宋" w:eastAsia="仿宋" w:cs="仿宋"/>
                <w:sz w:val="24"/>
              </w:rPr>
            </w:pPr>
          </w:p>
        </w:tc>
        <w:tc>
          <w:tcPr>
            <w:tcW w:w="552" w:type="dxa"/>
          </w:tcPr>
          <w:p w14:paraId="7050091F">
            <w:pPr>
              <w:spacing w:line="360" w:lineRule="auto"/>
              <w:rPr>
                <w:rFonts w:ascii="仿宋" w:hAnsi="仿宋" w:eastAsia="仿宋" w:cs="仿宋"/>
                <w:sz w:val="24"/>
              </w:rPr>
            </w:pPr>
          </w:p>
        </w:tc>
        <w:tc>
          <w:tcPr>
            <w:tcW w:w="552" w:type="dxa"/>
          </w:tcPr>
          <w:p w14:paraId="3E2AA615">
            <w:pPr>
              <w:spacing w:line="360" w:lineRule="auto"/>
              <w:rPr>
                <w:rFonts w:ascii="仿宋" w:hAnsi="仿宋" w:eastAsia="仿宋" w:cs="仿宋"/>
                <w:sz w:val="24"/>
              </w:rPr>
            </w:pPr>
          </w:p>
        </w:tc>
        <w:tc>
          <w:tcPr>
            <w:tcW w:w="552" w:type="dxa"/>
          </w:tcPr>
          <w:p w14:paraId="6260A156">
            <w:pPr>
              <w:spacing w:line="360" w:lineRule="auto"/>
              <w:rPr>
                <w:rFonts w:ascii="仿宋" w:hAnsi="仿宋" w:eastAsia="仿宋" w:cs="仿宋"/>
                <w:sz w:val="24"/>
              </w:rPr>
            </w:pPr>
          </w:p>
        </w:tc>
        <w:tc>
          <w:tcPr>
            <w:tcW w:w="552" w:type="dxa"/>
          </w:tcPr>
          <w:p w14:paraId="17740498">
            <w:pPr>
              <w:spacing w:line="360" w:lineRule="auto"/>
              <w:rPr>
                <w:rFonts w:ascii="仿宋" w:hAnsi="仿宋" w:eastAsia="仿宋" w:cs="仿宋"/>
                <w:sz w:val="24"/>
              </w:rPr>
            </w:pPr>
          </w:p>
        </w:tc>
        <w:tc>
          <w:tcPr>
            <w:tcW w:w="552" w:type="dxa"/>
          </w:tcPr>
          <w:p w14:paraId="1EA65E3F">
            <w:pPr>
              <w:spacing w:line="360" w:lineRule="auto"/>
              <w:rPr>
                <w:rFonts w:ascii="仿宋" w:hAnsi="仿宋" w:eastAsia="仿宋" w:cs="仿宋"/>
                <w:sz w:val="24"/>
              </w:rPr>
            </w:pPr>
          </w:p>
        </w:tc>
        <w:tc>
          <w:tcPr>
            <w:tcW w:w="553" w:type="dxa"/>
          </w:tcPr>
          <w:p w14:paraId="73B3BF83">
            <w:pPr>
              <w:spacing w:line="360" w:lineRule="auto"/>
              <w:rPr>
                <w:rFonts w:ascii="仿宋" w:hAnsi="仿宋" w:eastAsia="仿宋" w:cs="仿宋"/>
                <w:sz w:val="24"/>
              </w:rPr>
            </w:pPr>
          </w:p>
        </w:tc>
        <w:tc>
          <w:tcPr>
            <w:tcW w:w="553" w:type="dxa"/>
          </w:tcPr>
          <w:p w14:paraId="62BEC708">
            <w:pPr>
              <w:spacing w:line="360" w:lineRule="auto"/>
              <w:rPr>
                <w:rFonts w:ascii="仿宋" w:hAnsi="仿宋" w:eastAsia="仿宋" w:cs="仿宋"/>
                <w:sz w:val="24"/>
              </w:rPr>
            </w:pPr>
          </w:p>
        </w:tc>
        <w:tc>
          <w:tcPr>
            <w:tcW w:w="553" w:type="dxa"/>
          </w:tcPr>
          <w:p w14:paraId="6F48D2DF">
            <w:pPr>
              <w:spacing w:line="360" w:lineRule="auto"/>
              <w:rPr>
                <w:rFonts w:ascii="仿宋" w:hAnsi="仿宋" w:eastAsia="仿宋" w:cs="仿宋"/>
                <w:sz w:val="24"/>
              </w:rPr>
            </w:pPr>
          </w:p>
        </w:tc>
        <w:tc>
          <w:tcPr>
            <w:tcW w:w="553" w:type="dxa"/>
          </w:tcPr>
          <w:p w14:paraId="6A67DD3E">
            <w:pPr>
              <w:spacing w:line="360" w:lineRule="auto"/>
              <w:rPr>
                <w:rFonts w:ascii="仿宋" w:hAnsi="仿宋" w:eastAsia="仿宋" w:cs="仿宋"/>
                <w:sz w:val="24"/>
              </w:rPr>
            </w:pPr>
          </w:p>
        </w:tc>
        <w:tc>
          <w:tcPr>
            <w:tcW w:w="553" w:type="dxa"/>
          </w:tcPr>
          <w:p w14:paraId="2E33D441">
            <w:pPr>
              <w:spacing w:line="360" w:lineRule="auto"/>
              <w:rPr>
                <w:rFonts w:ascii="仿宋" w:hAnsi="仿宋" w:eastAsia="仿宋" w:cs="仿宋"/>
                <w:sz w:val="24"/>
              </w:rPr>
            </w:pPr>
          </w:p>
        </w:tc>
        <w:tc>
          <w:tcPr>
            <w:tcW w:w="553" w:type="dxa"/>
          </w:tcPr>
          <w:p w14:paraId="577A48B5">
            <w:pPr>
              <w:spacing w:line="360" w:lineRule="auto"/>
              <w:rPr>
                <w:rFonts w:ascii="仿宋" w:hAnsi="仿宋" w:eastAsia="仿宋" w:cs="仿宋"/>
                <w:sz w:val="24"/>
              </w:rPr>
            </w:pPr>
          </w:p>
        </w:tc>
        <w:tc>
          <w:tcPr>
            <w:tcW w:w="553" w:type="dxa"/>
          </w:tcPr>
          <w:p w14:paraId="7EA849BC">
            <w:pPr>
              <w:spacing w:line="360" w:lineRule="auto"/>
              <w:rPr>
                <w:rFonts w:ascii="仿宋" w:hAnsi="仿宋" w:eastAsia="仿宋" w:cs="仿宋"/>
                <w:sz w:val="24"/>
              </w:rPr>
            </w:pPr>
          </w:p>
        </w:tc>
        <w:tc>
          <w:tcPr>
            <w:tcW w:w="553" w:type="dxa"/>
          </w:tcPr>
          <w:p w14:paraId="0F9F7E6C">
            <w:pPr>
              <w:spacing w:line="360" w:lineRule="auto"/>
              <w:rPr>
                <w:rFonts w:ascii="仿宋" w:hAnsi="仿宋" w:eastAsia="仿宋" w:cs="仿宋"/>
                <w:sz w:val="24"/>
              </w:rPr>
            </w:pPr>
          </w:p>
        </w:tc>
        <w:tc>
          <w:tcPr>
            <w:tcW w:w="553" w:type="dxa"/>
          </w:tcPr>
          <w:p w14:paraId="3D78FEC5">
            <w:pPr>
              <w:spacing w:line="360" w:lineRule="auto"/>
              <w:rPr>
                <w:rFonts w:ascii="仿宋" w:hAnsi="仿宋" w:eastAsia="仿宋" w:cs="仿宋"/>
                <w:sz w:val="24"/>
              </w:rPr>
            </w:pPr>
          </w:p>
        </w:tc>
        <w:tc>
          <w:tcPr>
            <w:tcW w:w="553" w:type="dxa"/>
          </w:tcPr>
          <w:p w14:paraId="37D5B740">
            <w:pPr>
              <w:spacing w:line="360" w:lineRule="auto"/>
              <w:rPr>
                <w:rFonts w:ascii="仿宋" w:hAnsi="仿宋" w:eastAsia="仿宋" w:cs="仿宋"/>
                <w:sz w:val="24"/>
              </w:rPr>
            </w:pPr>
          </w:p>
        </w:tc>
      </w:tr>
      <w:tr w14:paraId="2CA7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9FC9B6">
            <w:pPr>
              <w:spacing w:line="360" w:lineRule="auto"/>
              <w:rPr>
                <w:rFonts w:ascii="仿宋" w:hAnsi="仿宋" w:eastAsia="仿宋" w:cs="仿宋"/>
                <w:sz w:val="24"/>
              </w:rPr>
            </w:pPr>
          </w:p>
        </w:tc>
        <w:tc>
          <w:tcPr>
            <w:tcW w:w="552" w:type="dxa"/>
          </w:tcPr>
          <w:p w14:paraId="12F032A2">
            <w:pPr>
              <w:spacing w:line="360" w:lineRule="auto"/>
              <w:rPr>
                <w:rFonts w:ascii="仿宋" w:hAnsi="仿宋" w:eastAsia="仿宋" w:cs="仿宋"/>
                <w:sz w:val="24"/>
              </w:rPr>
            </w:pPr>
          </w:p>
        </w:tc>
        <w:tc>
          <w:tcPr>
            <w:tcW w:w="552" w:type="dxa"/>
          </w:tcPr>
          <w:p w14:paraId="683F79E5">
            <w:pPr>
              <w:spacing w:line="360" w:lineRule="auto"/>
              <w:rPr>
                <w:rFonts w:ascii="仿宋" w:hAnsi="仿宋" w:eastAsia="仿宋" w:cs="仿宋"/>
                <w:sz w:val="24"/>
              </w:rPr>
            </w:pPr>
          </w:p>
        </w:tc>
        <w:tc>
          <w:tcPr>
            <w:tcW w:w="552" w:type="dxa"/>
          </w:tcPr>
          <w:p w14:paraId="19A5E78F">
            <w:pPr>
              <w:spacing w:line="360" w:lineRule="auto"/>
              <w:rPr>
                <w:rFonts w:ascii="仿宋" w:hAnsi="仿宋" w:eastAsia="仿宋" w:cs="仿宋"/>
                <w:sz w:val="24"/>
              </w:rPr>
            </w:pPr>
          </w:p>
        </w:tc>
        <w:tc>
          <w:tcPr>
            <w:tcW w:w="552" w:type="dxa"/>
          </w:tcPr>
          <w:p w14:paraId="76A5E958">
            <w:pPr>
              <w:spacing w:line="360" w:lineRule="auto"/>
              <w:rPr>
                <w:rFonts w:ascii="仿宋" w:hAnsi="仿宋" w:eastAsia="仿宋" w:cs="仿宋"/>
                <w:sz w:val="24"/>
              </w:rPr>
            </w:pPr>
          </w:p>
        </w:tc>
        <w:tc>
          <w:tcPr>
            <w:tcW w:w="552" w:type="dxa"/>
          </w:tcPr>
          <w:p w14:paraId="149D3C31">
            <w:pPr>
              <w:spacing w:line="360" w:lineRule="auto"/>
              <w:rPr>
                <w:rFonts w:ascii="仿宋" w:hAnsi="仿宋" w:eastAsia="仿宋" w:cs="仿宋"/>
                <w:sz w:val="24"/>
              </w:rPr>
            </w:pPr>
          </w:p>
        </w:tc>
        <w:tc>
          <w:tcPr>
            <w:tcW w:w="552" w:type="dxa"/>
          </w:tcPr>
          <w:p w14:paraId="2960354E">
            <w:pPr>
              <w:spacing w:line="360" w:lineRule="auto"/>
              <w:rPr>
                <w:rFonts w:ascii="仿宋" w:hAnsi="仿宋" w:eastAsia="仿宋" w:cs="仿宋"/>
                <w:sz w:val="24"/>
              </w:rPr>
            </w:pPr>
          </w:p>
        </w:tc>
        <w:tc>
          <w:tcPr>
            <w:tcW w:w="553" w:type="dxa"/>
          </w:tcPr>
          <w:p w14:paraId="0F5171C7">
            <w:pPr>
              <w:spacing w:line="360" w:lineRule="auto"/>
              <w:rPr>
                <w:rFonts w:ascii="仿宋" w:hAnsi="仿宋" w:eastAsia="仿宋" w:cs="仿宋"/>
                <w:sz w:val="24"/>
              </w:rPr>
            </w:pPr>
          </w:p>
        </w:tc>
        <w:tc>
          <w:tcPr>
            <w:tcW w:w="553" w:type="dxa"/>
          </w:tcPr>
          <w:p w14:paraId="0BFE4429">
            <w:pPr>
              <w:spacing w:line="360" w:lineRule="auto"/>
              <w:rPr>
                <w:rFonts w:ascii="仿宋" w:hAnsi="仿宋" w:eastAsia="仿宋" w:cs="仿宋"/>
                <w:sz w:val="24"/>
              </w:rPr>
            </w:pPr>
          </w:p>
        </w:tc>
        <w:tc>
          <w:tcPr>
            <w:tcW w:w="553" w:type="dxa"/>
          </w:tcPr>
          <w:p w14:paraId="3CAB2022">
            <w:pPr>
              <w:spacing w:line="360" w:lineRule="auto"/>
              <w:rPr>
                <w:rFonts w:ascii="仿宋" w:hAnsi="仿宋" w:eastAsia="仿宋" w:cs="仿宋"/>
                <w:sz w:val="24"/>
              </w:rPr>
            </w:pPr>
          </w:p>
        </w:tc>
        <w:tc>
          <w:tcPr>
            <w:tcW w:w="553" w:type="dxa"/>
          </w:tcPr>
          <w:p w14:paraId="67D0063A">
            <w:pPr>
              <w:spacing w:line="360" w:lineRule="auto"/>
              <w:rPr>
                <w:rFonts w:ascii="仿宋" w:hAnsi="仿宋" w:eastAsia="仿宋" w:cs="仿宋"/>
                <w:sz w:val="24"/>
              </w:rPr>
            </w:pPr>
          </w:p>
        </w:tc>
        <w:tc>
          <w:tcPr>
            <w:tcW w:w="553" w:type="dxa"/>
          </w:tcPr>
          <w:p w14:paraId="4F2A65BA">
            <w:pPr>
              <w:spacing w:line="360" w:lineRule="auto"/>
              <w:rPr>
                <w:rFonts w:ascii="仿宋" w:hAnsi="仿宋" w:eastAsia="仿宋" w:cs="仿宋"/>
                <w:sz w:val="24"/>
              </w:rPr>
            </w:pPr>
          </w:p>
        </w:tc>
        <w:tc>
          <w:tcPr>
            <w:tcW w:w="553" w:type="dxa"/>
          </w:tcPr>
          <w:p w14:paraId="7BAC17A3">
            <w:pPr>
              <w:spacing w:line="360" w:lineRule="auto"/>
              <w:rPr>
                <w:rFonts w:ascii="仿宋" w:hAnsi="仿宋" w:eastAsia="仿宋" w:cs="仿宋"/>
                <w:sz w:val="24"/>
              </w:rPr>
            </w:pPr>
          </w:p>
        </w:tc>
        <w:tc>
          <w:tcPr>
            <w:tcW w:w="553" w:type="dxa"/>
          </w:tcPr>
          <w:p w14:paraId="103E1A9F">
            <w:pPr>
              <w:spacing w:line="360" w:lineRule="auto"/>
              <w:rPr>
                <w:rFonts w:ascii="仿宋" w:hAnsi="仿宋" w:eastAsia="仿宋" w:cs="仿宋"/>
                <w:sz w:val="24"/>
              </w:rPr>
            </w:pPr>
          </w:p>
        </w:tc>
        <w:tc>
          <w:tcPr>
            <w:tcW w:w="553" w:type="dxa"/>
          </w:tcPr>
          <w:p w14:paraId="7F75818D">
            <w:pPr>
              <w:spacing w:line="360" w:lineRule="auto"/>
              <w:rPr>
                <w:rFonts w:ascii="仿宋" w:hAnsi="仿宋" w:eastAsia="仿宋" w:cs="仿宋"/>
                <w:sz w:val="24"/>
              </w:rPr>
            </w:pPr>
          </w:p>
        </w:tc>
        <w:tc>
          <w:tcPr>
            <w:tcW w:w="553" w:type="dxa"/>
          </w:tcPr>
          <w:p w14:paraId="08A1F8E0">
            <w:pPr>
              <w:spacing w:line="360" w:lineRule="auto"/>
              <w:rPr>
                <w:rFonts w:ascii="仿宋" w:hAnsi="仿宋" w:eastAsia="仿宋" w:cs="仿宋"/>
                <w:sz w:val="24"/>
              </w:rPr>
            </w:pPr>
          </w:p>
        </w:tc>
        <w:tc>
          <w:tcPr>
            <w:tcW w:w="553" w:type="dxa"/>
          </w:tcPr>
          <w:p w14:paraId="3E064C89">
            <w:pPr>
              <w:spacing w:line="360" w:lineRule="auto"/>
              <w:rPr>
                <w:rFonts w:ascii="仿宋" w:hAnsi="仿宋" w:eastAsia="仿宋" w:cs="仿宋"/>
                <w:sz w:val="24"/>
              </w:rPr>
            </w:pPr>
          </w:p>
        </w:tc>
      </w:tr>
      <w:tr w14:paraId="7734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7C5F009">
            <w:pPr>
              <w:spacing w:line="360" w:lineRule="auto"/>
              <w:rPr>
                <w:rFonts w:ascii="仿宋" w:hAnsi="仿宋" w:eastAsia="仿宋" w:cs="仿宋"/>
                <w:sz w:val="24"/>
              </w:rPr>
            </w:pPr>
          </w:p>
        </w:tc>
        <w:tc>
          <w:tcPr>
            <w:tcW w:w="552" w:type="dxa"/>
          </w:tcPr>
          <w:p w14:paraId="6ABA7045">
            <w:pPr>
              <w:spacing w:line="360" w:lineRule="auto"/>
              <w:rPr>
                <w:rFonts w:ascii="仿宋" w:hAnsi="仿宋" w:eastAsia="仿宋" w:cs="仿宋"/>
                <w:sz w:val="24"/>
              </w:rPr>
            </w:pPr>
          </w:p>
        </w:tc>
        <w:tc>
          <w:tcPr>
            <w:tcW w:w="552" w:type="dxa"/>
          </w:tcPr>
          <w:p w14:paraId="1D14EC3A">
            <w:pPr>
              <w:spacing w:line="360" w:lineRule="auto"/>
              <w:rPr>
                <w:rFonts w:ascii="仿宋" w:hAnsi="仿宋" w:eastAsia="仿宋" w:cs="仿宋"/>
                <w:sz w:val="24"/>
              </w:rPr>
            </w:pPr>
          </w:p>
        </w:tc>
        <w:tc>
          <w:tcPr>
            <w:tcW w:w="552" w:type="dxa"/>
          </w:tcPr>
          <w:p w14:paraId="398E3FB5">
            <w:pPr>
              <w:spacing w:line="360" w:lineRule="auto"/>
              <w:rPr>
                <w:rFonts w:ascii="仿宋" w:hAnsi="仿宋" w:eastAsia="仿宋" w:cs="仿宋"/>
                <w:sz w:val="24"/>
              </w:rPr>
            </w:pPr>
          </w:p>
        </w:tc>
        <w:tc>
          <w:tcPr>
            <w:tcW w:w="552" w:type="dxa"/>
          </w:tcPr>
          <w:p w14:paraId="6B30E692">
            <w:pPr>
              <w:spacing w:line="360" w:lineRule="auto"/>
              <w:rPr>
                <w:rFonts w:ascii="仿宋" w:hAnsi="仿宋" w:eastAsia="仿宋" w:cs="仿宋"/>
                <w:sz w:val="24"/>
              </w:rPr>
            </w:pPr>
          </w:p>
        </w:tc>
        <w:tc>
          <w:tcPr>
            <w:tcW w:w="552" w:type="dxa"/>
          </w:tcPr>
          <w:p w14:paraId="1CE91D8E">
            <w:pPr>
              <w:spacing w:line="360" w:lineRule="auto"/>
              <w:rPr>
                <w:rFonts w:ascii="仿宋" w:hAnsi="仿宋" w:eastAsia="仿宋" w:cs="仿宋"/>
                <w:sz w:val="24"/>
              </w:rPr>
            </w:pPr>
          </w:p>
        </w:tc>
        <w:tc>
          <w:tcPr>
            <w:tcW w:w="552" w:type="dxa"/>
          </w:tcPr>
          <w:p w14:paraId="1900F1D7">
            <w:pPr>
              <w:spacing w:line="360" w:lineRule="auto"/>
              <w:rPr>
                <w:rFonts w:ascii="仿宋" w:hAnsi="仿宋" w:eastAsia="仿宋" w:cs="仿宋"/>
                <w:sz w:val="24"/>
              </w:rPr>
            </w:pPr>
          </w:p>
        </w:tc>
        <w:tc>
          <w:tcPr>
            <w:tcW w:w="553" w:type="dxa"/>
          </w:tcPr>
          <w:p w14:paraId="097E55A5">
            <w:pPr>
              <w:spacing w:line="360" w:lineRule="auto"/>
              <w:rPr>
                <w:rFonts w:ascii="仿宋" w:hAnsi="仿宋" w:eastAsia="仿宋" w:cs="仿宋"/>
                <w:sz w:val="24"/>
              </w:rPr>
            </w:pPr>
          </w:p>
        </w:tc>
        <w:tc>
          <w:tcPr>
            <w:tcW w:w="553" w:type="dxa"/>
          </w:tcPr>
          <w:p w14:paraId="18D06AE3">
            <w:pPr>
              <w:spacing w:line="360" w:lineRule="auto"/>
              <w:rPr>
                <w:rFonts w:ascii="仿宋" w:hAnsi="仿宋" w:eastAsia="仿宋" w:cs="仿宋"/>
                <w:sz w:val="24"/>
              </w:rPr>
            </w:pPr>
          </w:p>
        </w:tc>
        <w:tc>
          <w:tcPr>
            <w:tcW w:w="553" w:type="dxa"/>
          </w:tcPr>
          <w:p w14:paraId="3EB0511E">
            <w:pPr>
              <w:spacing w:line="360" w:lineRule="auto"/>
              <w:rPr>
                <w:rFonts w:ascii="仿宋" w:hAnsi="仿宋" w:eastAsia="仿宋" w:cs="仿宋"/>
                <w:sz w:val="24"/>
              </w:rPr>
            </w:pPr>
          </w:p>
        </w:tc>
        <w:tc>
          <w:tcPr>
            <w:tcW w:w="553" w:type="dxa"/>
          </w:tcPr>
          <w:p w14:paraId="49157C8E">
            <w:pPr>
              <w:spacing w:line="360" w:lineRule="auto"/>
              <w:rPr>
                <w:rFonts w:ascii="仿宋" w:hAnsi="仿宋" w:eastAsia="仿宋" w:cs="仿宋"/>
                <w:sz w:val="24"/>
              </w:rPr>
            </w:pPr>
          </w:p>
        </w:tc>
        <w:tc>
          <w:tcPr>
            <w:tcW w:w="553" w:type="dxa"/>
          </w:tcPr>
          <w:p w14:paraId="78AAFB66">
            <w:pPr>
              <w:spacing w:line="360" w:lineRule="auto"/>
              <w:rPr>
                <w:rFonts w:ascii="仿宋" w:hAnsi="仿宋" w:eastAsia="仿宋" w:cs="仿宋"/>
                <w:sz w:val="24"/>
              </w:rPr>
            </w:pPr>
          </w:p>
        </w:tc>
        <w:tc>
          <w:tcPr>
            <w:tcW w:w="553" w:type="dxa"/>
          </w:tcPr>
          <w:p w14:paraId="579998B6">
            <w:pPr>
              <w:spacing w:line="360" w:lineRule="auto"/>
              <w:rPr>
                <w:rFonts w:ascii="仿宋" w:hAnsi="仿宋" w:eastAsia="仿宋" w:cs="仿宋"/>
                <w:sz w:val="24"/>
              </w:rPr>
            </w:pPr>
          </w:p>
        </w:tc>
        <w:tc>
          <w:tcPr>
            <w:tcW w:w="553" w:type="dxa"/>
          </w:tcPr>
          <w:p w14:paraId="2E9CA21E">
            <w:pPr>
              <w:spacing w:line="360" w:lineRule="auto"/>
              <w:rPr>
                <w:rFonts w:ascii="仿宋" w:hAnsi="仿宋" w:eastAsia="仿宋" w:cs="仿宋"/>
                <w:sz w:val="24"/>
              </w:rPr>
            </w:pPr>
          </w:p>
        </w:tc>
        <w:tc>
          <w:tcPr>
            <w:tcW w:w="553" w:type="dxa"/>
          </w:tcPr>
          <w:p w14:paraId="68F59A60">
            <w:pPr>
              <w:spacing w:line="360" w:lineRule="auto"/>
              <w:rPr>
                <w:rFonts w:ascii="仿宋" w:hAnsi="仿宋" w:eastAsia="仿宋" w:cs="仿宋"/>
                <w:sz w:val="24"/>
              </w:rPr>
            </w:pPr>
          </w:p>
        </w:tc>
        <w:tc>
          <w:tcPr>
            <w:tcW w:w="553" w:type="dxa"/>
          </w:tcPr>
          <w:p w14:paraId="1B5B7E1B">
            <w:pPr>
              <w:spacing w:line="360" w:lineRule="auto"/>
              <w:rPr>
                <w:rFonts w:ascii="仿宋" w:hAnsi="仿宋" w:eastAsia="仿宋" w:cs="仿宋"/>
                <w:sz w:val="24"/>
              </w:rPr>
            </w:pPr>
          </w:p>
        </w:tc>
        <w:tc>
          <w:tcPr>
            <w:tcW w:w="553" w:type="dxa"/>
          </w:tcPr>
          <w:p w14:paraId="08ACC97B">
            <w:pPr>
              <w:spacing w:line="360" w:lineRule="auto"/>
              <w:rPr>
                <w:rFonts w:ascii="仿宋" w:hAnsi="仿宋" w:eastAsia="仿宋" w:cs="仿宋"/>
                <w:sz w:val="24"/>
              </w:rPr>
            </w:pPr>
          </w:p>
        </w:tc>
      </w:tr>
      <w:tr w14:paraId="3173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789508">
            <w:pPr>
              <w:spacing w:line="360" w:lineRule="auto"/>
              <w:rPr>
                <w:rFonts w:ascii="仿宋" w:hAnsi="仿宋" w:eastAsia="仿宋" w:cs="仿宋"/>
                <w:sz w:val="24"/>
              </w:rPr>
            </w:pPr>
          </w:p>
        </w:tc>
        <w:tc>
          <w:tcPr>
            <w:tcW w:w="552" w:type="dxa"/>
          </w:tcPr>
          <w:p w14:paraId="0C25D9A7">
            <w:pPr>
              <w:spacing w:line="360" w:lineRule="auto"/>
              <w:rPr>
                <w:rFonts w:ascii="仿宋" w:hAnsi="仿宋" w:eastAsia="仿宋" w:cs="仿宋"/>
                <w:sz w:val="24"/>
              </w:rPr>
            </w:pPr>
          </w:p>
        </w:tc>
        <w:tc>
          <w:tcPr>
            <w:tcW w:w="552" w:type="dxa"/>
          </w:tcPr>
          <w:p w14:paraId="55A0E0B5">
            <w:pPr>
              <w:spacing w:line="360" w:lineRule="auto"/>
              <w:rPr>
                <w:rFonts w:ascii="仿宋" w:hAnsi="仿宋" w:eastAsia="仿宋" w:cs="仿宋"/>
                <w:sz w:val="24"/>
              </w:rPr>
            </w:pPr>
          </w:p>
        </w:tc>
        <w:tc>
          <w:tcPr>
            <w:tcW w:w="552" w:type="dxa"/>
          </w:tcPr>
          <w:p w14:paraId="3A8FBB80">
            <w:pPr>
              <w:spacing w:line="360" w:lineRule="auto"/>
              <w:rPr>
                <w:rFonts w:ascii="仿宋" w:hAnsi="仿宋" w:eastAsia="仿宋" w:cs="仿宋"/>
                <w:sz w:val="24"/>
              </w:rPr>
            </w:pPr>
          </w:p>
        </w:tc>
        <w:tc>
          <w:tcPr>
            <w:tcW w:w="552" w:type="dxa"/>
          </w:tcPr>
          <w:p w14:paraId="439D14FA">
            <w:pPr>
              <w:spacing w:line="360" w:lineRule="auto"/>
              <w:rPr>
                <w:rFonts w:ascii="仿宋" w:hAnsi="仿宋" w:eastAsia="仿宋" w:cs="仿宋"/>
                <w:sz w:val="24"/>
              </w:rPr>
            </w:pPr>
          </w:p>
        </w:tc>
        <w:tc>
          <w:tcPr>
            <w:tcW w:w="552" w:type="dxa"/>
          </w:tcPr>
          <w:p w14:paraId="644ABB5E">
            <w:pPr>
              <w:spacing w:line="360" w:lineRule="auto"/>
              <w:rPr>
                <w:rFonts w:ascii="仿宋" w:hAnsi="仿宋" w:eastAsia="仿宋" w:cs="仿宋"/>
                <w:sz w:val="24"/>
              </w:rPr>
            </w:pPr>
          </w:p>
        </w:tc>
        <w:tc>
          <w:tcPr>
            <w:tcW w:w="552" w:type="dxa"/>
          </w:tcPr>
          <w:p w14:paraId="5B6DD732">
            <w:pPr>
              <w:spacing w:line="360" w:lineRule="auto"/>
              <w:rPr>
                <w:rFonts w:ascii="仿宋" w:hAnsi="仿宋" w:eastAsia="仿宋" w:cs="仿宋"/>
                <w:sz w:val="24"/>
              </w:rPr>
            </w:pPr>
          </w:p>
        </w:tc>
        <w:tc>
          <w:tcPr>
            <w:tcW w:w="553" w:type="dxa"/>
          </w:tcPr>
          <w:p w14:paraId="666F51ED">
            <w:pPr>
              <w:spacing w:line="360" w:lineRule="auto"/>
              <w:rPr>
                <w:rFonts w:ascii="仿宋" w:hAnsi="仿宋" w:eastAsia="仿宋" w:cs="仿宋"/>
                <w:sz w:val="24"/>
              </w:rPr>
            </w:pPr>
          </w:p>
        </w:tc>
        <w:tc>
          <w:tcPr>
            <w:tcW w:w="553" w:type="dxa"/>
          </w:tcPr>
          <w:p w14:paraId="2E2C210B">
            <w:pPr>
              <w:spacing w:line="360" w:lineRule="auto"/>
              <w:rPr>
                <w:rFonts w:ascii="仿宋" w:hAnsi="仿宋" w:eastAsia="仿宋" w:cs="仿宋"/>
                <w:sz w:val="24"/>
              </w:rPr>
            </w:pPr>
          </w:p>
        </w:tc>
        <w:tc>
          <w:tcPr>
            <w:tcW w:w="553" w:type="dxa"/>
          </w:tcPr>
          <w:p w14:paraId="0DD4B918">
            <w:pPr>
              <w:spacing w:line="360" w:lineRule="auto"/>
              <w:rPr>
                <w:rFonts w:ascii="仿宋" w:hAnsi="仿宋" w:eastAsia="仿宋" w:cs="仿宋"/>
                <w:sz w:val="24"/>
              </w:rPr>
            </w:pPr>
          </w:p>
        </w:tc>
        <w:tc>
          <w:tcPr>
            <w:tcW w:w="553" w:type="dxa"/>
          </w:tcPr>
          <w:p w14:paraId="230F4B63">
            <w:pPr>
              <w:spacing w:line="360" w:lineRule="auto"/>
              <w:rPr>
                <w:rFonts w:ascii="仿宋" w:hAnsi="仿宋" w:eastAsia="仿宋" w:cs="仿宋"/>
                <w:sz w:val="24"/>
              </w:rPr>
            </w:pPr>
          </w:p>
        </w:tc>
        <w:tc>
          <w:tcPr>
            <w:tcW w:w="553" w:type="dxa"/>
          </w:tcPr>
          <w:p w14:paraId="70335326">
            <w:pPr>
              <w:spacing w:line="360" w:lineRule="auto"/>
              <w:rPr>
                <w:rFonts w:ascii="仿宋" w:hAnsi="仿宋" w:eastAsia="仿宋" w:cs="仿宋"/>
                <w:sz w:val="24"/>
              </w:rPr>
            </w:pPr>
          </w:p>
        </w:tc>
        <w:tc>
          <w:tcPr>
            <w:tcW w:w="553" w:type="dxa"/>
          </w:tcPr>
          <w:p w14:paraId="6F495BF8">
            <w:pPr>
              <w:spacing w:line="360" w:lineRule="auto"/>
              <w:rPr>
                <w:rFonts w:ascii="仿宋" w:hAnsi="仿宋" w:eastAsia="仿宋" w:cs="仿宋"/>
                <w:sz w:val="24"/>
              </w:rPr>
            </w:pPr>
          </w:p>
        </w:tc>
        <w:tc>
          <w:tcPr>
            <w:tcW w:w="553" w:type="dxa"/>
          </w:tcPr>
          <w:p w14:paraId="622786CC">
            <w:pPr>
              <w:spacing w:line="360" w:lineRule="auto"/>
              <w:rPr>
                <w:rFonts w:ascii="仿宋" w:hAnsi="仿宋" w:eastAsia="仿宋" w:cs="仿宋"/>
                <w:sz w:val="24"/>
              </w:rPr>
            </w:pPr>
          </w:p>
        </w:tc>
        <w:tc>
          <w:tcPr>
            <w:tcW w:w="553" w:type="dxa"/>
          </w:tcPr>
          <w:p w14:paraId="0CC6DFCD">
            <w:pPr>
              <w:spacing w:line="360" w:lineRule="auto"/>
              <w:rPr>
                <w:rFonts w:ascii="仿宋" w:hAnsi="仿宋" w:eastAsia="仿宋" w:cs="仿宋"/>
                <w:sz w:val="24"/>
              </w:rPr>
            </w:pPr>
          </w:p>
        </w:tc>
        <w:tc>
          <w:tcPr>
            <w:tcW w:w="553" w:type="dxa"/>
          </w:tcPr>
          <w:p w14:paraId="5CF5E3B0">
            <w:pPr>
              <w:spacing w:line="360" w:lineRule="auto"/>
              <w:rPr>
                <w:rFonts w:ascii="仿宋" w:hAnsi="仿宋" w:eastAsia="仿宋" w:cs="仿宋"/>
                <w:sz w:val="24"/>
              </w:rPr>
            </w:pPr>
          </w:p>
        </w:tc>
        <w:tc>
          <w:tcPr>
            <w:tcW w:w="553" w:type="dxa"/>
          </w:tcPr>
          <w:p w14:paraId="367FF491">
            <w:pPr>
              <w:spacing w:line="360" w:lineRule="auto"/>
              <w:rPr>
                <w:rFonts w:ascii="仿宋" w:hAnsi="仿宋" w:eastAsia="仿宋" w:cs="仿宋"/>
                <w:sz w:val="24"/>
              </w:rPr>
            </w:pPr>
          </w:p>
        </w:tc>
      </w:tr>
      <w:tr w14:paraId="62D8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5EA8CDE">
            <w:pPr>
              <w:spacing w:line="360" w:lineRule="auto"/>
              <w:rPr>
                <w:rFonts w:ascii="仿宋" w:hAnsi="仿宋" w:eastAsia="仿宋" w:cs="仿宋"/>
                <w:sz w:val="24"/>
              </w:rPr>
            </w:pPr>
          </w:p>
        </w:tc>
        <w:tc>
          <w:tcPr>
            <w:tcW w:w="552" w:type="dxa"/>
          </w:tcPr>
          <w:p w14:paraId="00AFB88B">
            <w:pPr>
              <w:spacing w:line="360" w:lineRule="auto"/>
              <w:rPr>
                <w:rFonts w:ascii="仿宋" w:hAnsi="仿宋" w:eastAsia="仿宋" w:cs="仿宋"/>
                <w:sz w:val="24"/>
              </w:rPr>
            </w:pPr>
          </w:p>
        </w:tc>
        <w:tc>
          <w:tcPr>
            <w:tcW w:w="552" w:type="dxa"/>
          </w:tcPr>
          <w:p w14:paraId="6E71C186">
            <w:pPr>
              <w:spacing w:line="360" w:lineRule="auto"/>
              <w:rPr>
                <w:rFonts w:ascii="仿宋" w:hAnsi="仿宋" w:eastAsia="仿宋" w:cs="仿宋"/>
                <w:sz w:val="24"/>
              </w:rPr>
            </w:pPr>
          </w:p>
        </w:tc>
        <w:tc>
          <w:tcPr>
            <w:tcW w:w="552" w:type="dxa"/>
          </w:tcPr>
          <w:p w14:paraId="389C2092">
            <w:pPr>
              <w:spacing w:line="360" w:lineRule="auto"/>
              <w:rPr>
                <w:rFonts w:ascii="仿宋" w:hAnsi="仿宋" w:eastAsia="仿宋" w:cs="仿宋"/>
                <w:sz w:val="24"/>
              </w:rPr>
            </w:pPr>
          </w:p>
        </w:tc>
        <w:tc>
          <w:tcPr>
            <w:tcW w:w="552" w:type="dxa"/>
          </w:tcPr>
          <w:p w14:paraId="75218816">
            <w:pPr>
              <w:spacing w:line="360" w:lineRule="auto"/>
              <w:rPr>
                <w:rFonts w:ascii="仿宋" w:hAnsi="仿宋" w:eastAsia="仿宋" w:cs="仿宋"/>
                <w:sz w:val="24"/>
              </w:rPr>
            </w:pPr>
          </w:p>
        </w:tc>
        <w:tc>
          <w:tcPr>
            <w:tcW w:w="552" w:type="dxa"/>
          </w:tcPr>
          <w:p w14:paraId="4A6A35A2">
            <w:pPr>
              <w:spacing w:line="360" w:lineRule="auto"/>
              <w:rPr>
                <w:rFonts w:ascii="仿宋" w:hAnsi="仿宋" w:eastAsia="仿宋" w:cs="仿宋"/>
                <w:sz w:val="24"/>
              </w:rPr>
            </w:pPr>
          </w:p>
        </w:tc>
        <w:tc>
          <w:tcPr>
            <w:tcW w:w="552" w:type="dxa"/>
          </w:tcPr>
          <w:p w14:paraId="2403B4D1">
            <w:pPr>
              <w:spacing w:line="360" w:lineRule="auto"/>
              <w:rPr>
                <w:rFonts w:ascii="仿宋" w:hAnsi="仿宋" w:eastAsia="仿宋" w:cs="仿宋"/>
                <w:sz w:val="24"/>
              </w:rPr>
            </w:pPr>
          </w:p>
        </w:tc>
        <w:tc>
          <w:tcPr>
            <w:tcW w:w="553" w:type="dxa"/>
          </w:tcPr>
          <w:p w14:paraId="04AE0E1D">
            <w:pPr>
              <w:spacing w:line="360" w:lineRule="auto"/>
              <w:rPr>
                <w:rFonts w:ascii="仿宋" w:hAnsi="仿宋" w:eastAsia="仿宋" w:cs="仿宋"/>
                <w:sz w:val="24"/>
              </w:rPr>
            </w:pPr>
          </w:p>
        </w:tc>
        <w:tc>
          <w:tcPr>
            <w:tcW w:w="553" w:type="dxa"/>
          </w:tcPr>
          <w:p w14:paraId="773E815A">
            <w:pPr>
              <w:spacing w:line="360" w:lineRule="auto"/>
              <w:rPr>
                <w:rFonts w:ascii="仿宋" w:hAnsi="仿宋" w:eastAsia="仿宋" w:cs="仿宋"/>
                <w:sz w:val="24"/>
              </w:rPr>
            </w:pPr>
          </w:p>
        </w:tc>
        <w:tc>
          <w:tcPr>
            <w:tcW w:w="553" w:type="dxa"/>
          </w:tcPr>
          <w:p w14:paraId="7C3C4E5A">
            <w:pPr>
              <w:spacing w:line="360" w:lineRule="auto"/>
              <w:rPr>
                <w:rFonts w:ascii="仿宋" w:hAnsi="仿宋" w:eastAsia="仿宋" w:cs="仿宋"/>
                <w:sz w:val="24"/>
              </w:rPr>
            </w:pPr>
          </w:p>
        </w:tc>
        <w:tc>
          <w:tcPr>
            <w:tcW w:w="553" w:type="dxa"/>
          </w:tcPr>
          <w:p w14:paraId="356089DF">
            <w:pPr>
              <w:spacing w:line="360" w:lineRule="auto"/>
              <w:rPr>
                <w:rFonts w:ascii="仿宋" w:hAnsi="仿宋" w:eastAsia="仿宋" w:cs="仿宋"/>
                <w:sz w:val="24"/>
              </w:rPr>
            </w:pPr>
          </w:p>
        </w:tc>
        <w:tc>
          <w:tcPr>
            <w:tcW w:w="553" w:type="dxa"/>
          </w:tcPr>
          <w:p w14:paraId="6C397E63">
            <w:pPr>
              <w:spacing w:line="360" w:lineRule="auto"/>
              <w:rPr>
                <w:rFonts w:ascii="仿宋" w:hAnsi="仿宋" w:eastAsia="仿宋" w:cs="仿宋"/>
                <w:sz w:val="24"/>
              </w:rPr>
            </w:pPr>
          </w:p>
        </w:tc>
        <w:tc>
          <w:tcPr>
            <w:tcW w:w="553" w:type="dxa"/>
          </w:tcPr>
          <w:p w14:paraId="00A1ECDD">
            <w:pPr>
              <w:spacing w:line="360" w:lineRule="auto"/>
              <w:rPr>
                <w:rFonts w:ascii="仿宋" w:hAnsi="仿宋" w:eastAsia="仿宋" w:cs="仿宋"/>
                <w:sz w:val="24"/>
              </w:rPr>
            </w:pPr>
          </w:p>
        </w:tc>
        <w:tc>
          <w:tcPr>
            <w:tcW w:w="553" w:type="dxa"/>
          </w:tcPr>
          <w:p w14:paraId="6CD15DCB">
            <w:pPr>
              <w:spacing w:line="360" w:lineRule="auto"/>
              <w:rPr>
                <w:rFonts w:ascii="仿宋" w:hAnsi="仿宋" w:eastAsia="仿宋" w:cs="仿宋"/>
                <w:sz w:val="24"/>
              </w:rPr>
            </w:pPr>
          </w:p>
        </w:tc>
        <w:tc>
          <w:tcPr>
            <w:tcW w:w="553" w:type="dxa"/>
          </w:tcPr>
          <w:p w14:paraId="7492C862">
            <w:pPr>
              <w:spacing w:line="360" w:lineRule="auto"/>
              <w:rPr>
                <w:rFonts w:ascii="仿宋" w:hAnsi="仿宋" w:eastAsia="仿宋" w:cs="仿宋"/>
                <w:sz w:val="24"/>
              </w:rPr>
            </w:pPr>
          </w:p>
        </w:tc>
        <w:tc>
          <w:tcPr>
            <w:tcW w:w="553" w:type="dxa"/>
          </w:tcPr>
          <w:p w14:paraId="664A45B7">
            <w:pPr>
              <w:spacing w:line="360" w:lineRule="auto"/>
              <w:rPr>
                <w:rFonts w:ascii="仿宋" w:hAnsi="仿宋" w:eastAsia="仿宋" w:cs="仿宋"/>
                <w:sz w:val="24"/>
              </w:rPr>
            </w:pPr>
          </w:p>
        </w:tc>
        <w:tc>
          <w:tcPr>
            <w:tcW w:w="553" w:type="dxa"/>
          </w:tcPr>
          <w:p w14:paraId="55E7588F">
            <w:pPr>
              <w:spacing w:line="360" w:lineRule="auto"/>
              <w:rPr>
                <w:rFonts w:ascii="仿宋" w:hAnsi="仿宋" w:eastAsia="仿宋" w:cs="仿宋"/>
                <w:sz w:val="24"/>
              </w:rPr>
            </w:pPr>
          </w:p>
        </w:tc>
      </w:tr>
    </w:tbl>
    <w:p w14:paraId="5F57F5E6">
      <w:pPr>
        <w:autoSpaceDE w:val="0"/>
        <w:autoSpaceDN w:val="0"/>
        <w:spacing w:line="360" w:lineRule="auto"/>
        <w:rPr>
          <w:rFonts w:ascii="仿宋" w:hAnsi="仿宋" w:eastAsia="仿宋" w:cs="仿宋"/>
          <w:b/>
          <w:sz w:val="24"/>
        </w:rPr>
      </w:pPr>
      <w:r>
        <w:rPr>
          <w:rFonts w:hint="eastAsia" w:ascii="仿宋" w:hAnsi="仿宋" w:eastAsia="仿宋" w:cs="仿宋"/>
          <w:b/>
          <w:sz w:val="24"/>
        </w:rPr>
        <w:t>注：供应商可按上述时间表的格式自行编制切合实际的具体时间表。</w:t>
      </w:r>
    </w:p>
    <w:p w14:paraId="783A4AA9">
      <w:pPr>
        <w:autoSpaceDE w:val="0"/>
        <w:autoSpaceDN w:val="0"/>
        <w:spacing w:line="360" w:lineRule="auto"/>
        <w:ind w:firstLine="4560" w:firstLineChars="1900"/>
        <w:rPr>
          <w:rFonts w:ascii="仿宋" w:hAnsi="仿宋" w:eastAsia="仿宋" w:cs="仿宋"/>
          <w:kern w:val="0"/>
          <w:sz w:val="24"/>
        </w:rPr>
      </w:pPr>
    </w:p>
    <w:p w14:paraId="79CB1148">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3DC9539">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14:paraId="0F32E5F5">
      <w:pPr>
        <w:rPr>
          <w:rFonts w:ascii="仿宋" w:hAnsi="仿宋" w:eastAsia="仿宋" w:cs="仿宋"/>
          <w:b/>
          <w:bCs/>
          <w:sz w:val="32"/>
          <w:szCs w:val="32"/>
        </w:rPr>
      </w:pPr>
      <w:r>
        <w:rPr>
          <w:rFonts w:hint="eastAsia" w:ascii="仿宋" w:hAnsi="仿宋" w:eastAsia="仿宋" w:cs="仿宋"/>
          <w:b/>
          <w:bCs/>
          <w:sz w:val="32"/>
          <w:szCs w:val="32"/>
        </w:rPr>
        <w:br w:type="page"/>
      </w:r>
    </w:p>
    <w:p w14:paraId="488AFF7D">
      <w:pPr>
        <w:pStyle w:val="24"/>
        <w:rPr>
          <w:rFonts w:ascii="仿宋" w:hAnsi="仿宋" w:eastAsia="仿宋" w:cs="仿宋"/>
        </w:rPr>
      </w:pPr>
    </w:p>
    <w:p w14:paraId="1E17906F">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十一、项目小组人员名单</w:t>
      </w:r>
    </w:p>
    <w:p w14:paraId="79834F37">
      <w:pPr>
        <w:spacing w:line="360" w:lineRule="auto"/>
        <w:jc w:val="center"/>
        <w:rPr>
          <w:rFonts w:ascii="仿宋" w:hAnsi="仿宋" w:eastAsia="仿宋" w:cs="仿宋"/>
          <w:b/>
          <w:bCs/>
          <w:sz w:val="24"/>
        </w:rPr>
      </w:pPr>
      <w:r>
        <w:rPr>
          <w:rFonts w:hint="eastAsia" w:ascii="仿宋" w:hAnsi="仿宋" w:eastAsia="仿宋" w:cs="仿宋"/>
          <w:sz w:val="24"/>
        </w:rPr>
        <w:t>（由供应商根据采购需求及磋商文件要求编制）</w:t>
      </w:r>
    </w:p>
    <w:p w14:paraId="06D627FD">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83D684C">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097C2D0">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974342E">
            <w:pPr>
              <w:autoSpaceDE w:val="0"/>
              <w:autoSpaceDN w:val="0"/>
              <w:spacing w:line="360" w:lineRule="auto"/>
              <w:jc w:val="center"/>
              <w:rPr>
                <w:rFonts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9504D1E">
            <w:pPr>
              <w:autoSpaceDE w:val="0"/>
              <w:autoSpaceDN w:val="0"/>
              <w:spacing w:line="360" w:lineRule="auto"/>
              <w:rPr>
                <w:rFonts w:ascii="仿宋" w:hAnsi="仿宋" w:eastAsia="仿宋" w:cs="仿宋"/>
                <w:sz w:val="24"/>
              </w:rPr>
            </w:pPr>
            <w:r>
              <w:rPr>
                <w:rFonts w:hint="eastAsia" w:ascii="仿宋" w:hAnsi="仿宋" w:eastAsia="仿宋" w:cs="仿宋"/>
                <w:sz w:val="24"/>
              </w:rPr>
              <w:t>响应截止时间近3年业绩及承担的主要工作情况，曾担任项目经理的项目应列明细</w:t>
            </w:r>
          </w:p>
        </w:tc>
      </w:tr>
      <w:tr w14:paraId="66391FE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A38922">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E501E6C">
            <w:pPr>
              <w:autoSpaceDE w:val="0"/>
              <w:autoSpaceDN w:val="0"/>
              <w:spacing w:line="360" w:lineRule="auto"/>
              <w:jc w:val="center"/>
              <w:rPr>
                <w:rFonts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6585279">
            <w:pPr>
              <w:autoSpaceDE w:val="0"/>
              <w:autoSpaceDN w:val="0"/>
              <w:spacing w:line="360" w:lineRule="auto"/>
              <w:jc w:val="center"/>
              <w:rPr>
                <w:rFonts w:ascii="仿宋" w:hAnsi="仿宋" w:eastAsia="仿宋" w:cs="仿宋"/>
                <w:sz w:val="24"/>
              </w:rPr>
            </w:pPr>
          </w:p>
        </w:tc>
      </w:tr>
      <w:tr w14:paraId="658D5266">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9375EF7">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D11F80F">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36D3AD">
            <w:pPr>
              <w:autoSpaceDE w:val="0"/>
              <w:autoSpaceDN w:val="0"/>
              <w:spacing w:line="360" w:lineRule="auto"/>
              <w:jc w:val="center"/>
              <w:rPr>
                <w:rFonts w:ascii="仿宋" w:hAnsi="仿宋" w:eastAsia="仿宋" w:cs="仿宋"/>
                <w:sz w:val="24"/>
              </w:rPr>
            </w:pPr>
          </w:p>
        </w:tc>
      </w:tr>
      <w:tr w14:paraId="7D3CAB1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83D14D1">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753B2CC">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FF3A0C">
            <w:pPr>
              <w:autoSpaceDE w:val="0"/>
              <w:autoSpaceDN w:val="0"/>
              <w:spacing w:line="360" w:lineRule="auto"/>
              <w:jc w:val="center"/>
              <w:rPr>
                <w:rFonts w:ascii="仿宋" w:hAnsi="仿宋" w:eastAsia="仿宋" w:cs="仿宋"/>
                <w:sz w:val="24"/>
              </w:rPr>
            </w:pPr>
          </w:p>
        </w:tc>
      </w:tr>
      <w:tr w14:paraId="22FB7FFD">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57DEEC5">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60FD0EA">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8649BC">
            <w:pPr>
              <w:autoSpaceDE w:val="0"/>
              <w:autoSpaceDN w:val="0"/>
              <w:spacing w:line="360" w:lineRule="auto"/>
              <w:jc w:val="center"/>
              <w:rPr>
                <w:rFonts w:ascii="仿宋" w:hAnsi="仿宋" w:eastAsia="仿宋" w:cs="仿宋"/>
                <w:sz w:val="24"/>
              </w:rPr>
            </w:pPr>
          </w:p>
        </w:tc>
      </w:tr>
      <w:tr w14:paraId="3C55D0C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3941BD1">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F80DC5">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78FAA03">
            <w:pPr>
              <w:autoSpaceDE w:val="0"/>
              <w:autoSpaceDN w:val="0"/>
              <w:spacing w:line="360" w:lineRule="auto"/>
              <w:jc w:val="center"/>
              <w:rPr>
                <w:rFonts w:ascii="仿宋" w:hAnsi="仿宋" w:eastAsia="仿宋" w:cs="仿宋"/>
                <w:sz w:val="24"/>
              </w:rPr>
            </w:pPr>
          </w:p>
        </w:tc>
      </w:tr>
      <w:tr w14:paraId="4147F96D">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AFBCAB4">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127EB21">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1346F8">
            <w:pPr>
              <w:autoSpaceDE w:val="0"/>
              <w:autoSpaceDN w:val="0"/>
              <w:spacing w:line="360" w:lineRule="auto"/>
              <w:jc w:val="center"/>
              <w:rPr>
                <w:rFonts w:ascii="仿宋" w:hAnsi="仿宋" w:eastAsia="仿宋" w:cs="仿宋"/>
                <w:sz w:val="24"/>
              </w:rPr>
            </w:pPr>
          </w:p>
        </w:tc>
      </w:tr>
      <w:tr w14:paraId="79F009F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ED4B42D">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B2BC434">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EA8E63B">
            <w:pPr>
              <w:autoSpaceDE w:val="0"/>
              <w:autoSpaceDN w:val="0"/>
              <w:spacing w:line="360" w:lineRule="auto"/>
              <w:jc w:val="center"/>
              <w:rPr>
                <w:rFonts w:ascii="仿宋" w:hAnsi="仿宋" w:eastAsia="仿宋" w:cs="仿宋"/>
                <w:sz w:val="24"/>
              </w:rPr>
            </w:pPr>
          </w:p>
        </w:tc>
      </w:tr>
      <w:tr w14:paraId="051EE8A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DB8EB10">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8D10EE7">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844D125">
            <w:pPr>
              <w:autoSpaceDE w:val="0"/>
              <w:autoSpaceDN w:val="0"/>
              <w:spacing w:line="360" w:lineRule="auto"/>
              <w:jc w:val="center"/>
              <w:rPr>
                <w:rFonts w:ascii="仿宋" w:hAnsi="仿宋" w:eastAsia="仿宋" w:cs="仿宋"/>
                <w:sz w:val="24"/>
              </w:rPr>
            </w:pPr>
          </w:p>
        </w:tc>
      </w:tr>
      <w:tr w14:paraId="58F0EABD">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A0E231A">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3589D2B">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F7F7293">
            <w:pPr>
              <w:autoSpaceDE w:val="0"/>
              <w:autoSpaceDN w:val="0"/>
              <w:spacing w:line="360" w:lineRule="auto"/>
              <w:jc w:val="center"/>
              <w:rPr>
                <w:rFonts w:ascii="仿宋" w:hAnsi="仿宋" w:eastAsia="仿宋" w:cs="仿宋"/>
                <w:sz w:val="24"/>
              </w:rPr>
            </w:pPr>
          </w:p>
        </w:tc>
      </w:tr>
    </w:tbl>
    <w:p w14:paraId="67D6A690">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14:paraId="4BB4B692">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C72BB8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C0F7A18">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D99CD1D">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5E69605">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5E3A0DE">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A6B8AE7">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14:paraId="385E3457">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136298E">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14:paraId="645142E6">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80992DC">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14:paraId="5572CB2B">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A0BE553">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C0DB870">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130D3C">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14:paraId="060F893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A35398F">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469517C6">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0DE049C8">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5987FFF9">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17A52CCE">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739052E9">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7BA3F642">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3D0782AA">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3B36DC64">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45202061">
            <w:pPr>
              <w:autoSpaceDE w:val="0"/>
              <w:autoSpaceDN w:val="0"/>
              <w:spacing w:line="360" w:lineRule="auto"/>
              <w:rPr>
                <w:rFonts w:ascii="仿宋" w:hAnsi="仿宋" w:eastAsia="仿宋" w:cs="仿宋"/>
                <w:sz w:val="24"/>
              </w:rPr>
            </w:pPr>
          </w:p>
        </w:tc>
      </w:tr>
      <w:tr w14:paraId="1DCA086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4999CA9">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4680B3AC">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79EA5F18">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32D7384D">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5053ED73">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69AF84D9">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C7EDE17">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7E0B97DC">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5721D4EB">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2C6DD596">
            <w:pPr>
              <w:autoSpaceDE w:val="0"/>
              <w:autoSpaceDN w:val="0"/>
              <w:spacing w:line="360" w:lineRule="auto"/>
              <w:rPr>
                <w:rFonts w:ascii="仿宋" w:hAnsi="仿宋" w:eastAsia="仿宋" w:cs="仿宋"/>
                <w:sz w:val="24"/>
              </w:rPr>
            </w:pPr>
          </w:p>
        </w:tc>
      </w:tr>
      <w:tr w14:paraId="2CD89B00">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100459A7">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666E591E">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6072DA2B">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1C455D47">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2E569B97">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734B50A">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6D9F6592">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0F513902">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3FEB190B">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782BFBDE">
            <w:pPr>
              <w:autoSpaceDE w:val="0"/>
              <w:autoSpaceDN w:val="0"/>
              <w:spacing w:line="360" w:lineRule="auto"/>
              <w:rPr>
                <w:rFonts w:ascii="仿宋" w:hAnsi="仿宋" w:eastAsia="仿宋" w:cs="仿宋"/>
                <w:sz w:val="24"/>
              </w:rPr>
            </w:pPr>
          </w:p>
        </w:tc>
      </w:tr>
    </w:tbl>
    <w:p w14:paraId="44AA9A43">
      <w:pPr>
        <w:spacing w:line="360" w:lineRule="auto"/>
        <w:rPr>
          <w:rFonts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14:paraId="6DEAF72E">
      <w:pPr>
        <w:spacing w:line="360" w:lineRule="auto"/>
        <w:rPr>
          <w:rFonts w:ascii="仿宋" w:hAnsi="仿宋" w:eastAsia="仿宋" w:cs="仿宋"/>
          <w:b/>
          <w:sz w:val="24"/>
        </w:rPr>
      </w:pPr>
    </w:p>
    <w:p w14:paraId="4A3B833A">
      <w:pPr>
        <w:spacing w:line="360" w:lineRule="auto"/>
        <w:rPr>
          <w:rFonts w:ascii="仿宋" w:hAnsi="仿宋" w:eastAsia="仿宋" w:cs="仿宋"/>
          <w:b/>
          <w:bCs/>
          <w:sz w:val="24"/>
        </w:rPr>
      </w:pPr>
      <w:r>
        <w:rPr>
          <w:rFonts w:hint="eastAsia" w:ascii="仿宋" w:hAnsi="仿宋" w:eastAsia="仿宋" w:cs="仿宋"/>
          <w:b/>
          <w:sz w:val="24"/>
        </w:rPr>
        <w:t>附表C:本项目的项目经理和小组人员交纳社保记录情况表</w:t>
      </w:r>
      <w:r>
        <w:rPr>
          <w:rFonts w:hint="eastAsia" w:ascii="仿宋" w:hAnsi="仿宋" w:eastAsia="仿宋" w:cs="仿宋"/>
          <w:sz w:val="24"/>
        </w:rPr>
        <w:t>（以社保局缴纳凭证作附件）</w:t>
      </w:r>
    </w:p>
    <w:p w14:paraId="02D0CED9">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05359B86">
      <w:pPr>
        <w:spacing w:line="360" w:lineRule="auto"/>
        <w:jc w:val="center"/>
        <w:rPr>
          <w:rFonts w:ascii="仿宋" w:hAnsi="仿宋" w:eastAsia="仿宋" w:cs="仿宋"/>
          <w:b/>
          <w:kern w:val="0"/>
          <w:sz w:val="32"/>
          <w:szCs w:val="32"/>
          <w:lang w:val="zh-CN"/>
        </w:rPr>
      </w:pPr>
      <w:r>
        <w:rPr>
          <w:rFonts w:hint="eastAsia" w:ascii="仿宋" w:hAnsi="仿宋" w:eastAsia="仿宋" w:cs="仿宋"/>
          <w:kern w:val="0"/>
          <w:sz w:val="24"/>
        </w:rPr>
        <w:t xml:space="preserve">                                      日期：  年  月   日</w:t>
      </w:r>
      <w:r>
        <w:rPr>
          <w:rFonts w:hint="eastAsia" w:ascii="仿宋" w:hAnsi="仿宋" w:eastAsia="仿宋" w:cs="仿宋"/>
          <w:b/>
          <w:bCs/>
          <w:sz w:val="24"/>
        </w:rPr>
        <w:br w:type="page"/>
      </w:r>
      <w:r>
        <w:rPr>
          <w:rFonts w:hint="eastAsia" w:ascii="仿宋" w:hAnsi="仿宋" w:eastAsia="仿宋" w:cs="仿宋"/>
          <w:b/>
          <w:kern w:val="0"/>
          <w:sz w:val="32"/>
          <w:szCs w:val="32"/>
          <w:lang w:val="zh-CN"/>
        </w:rPr>
        <w:t>十</w:t>
      </w:r>
      <w:r>
        <w:rPr>
          <w:rFonts w:hint="eastAsia" w:ascii="仿宋" w:hAnsi="仿宋" w:eastAsia="仿宋" w:cs="仿宋"/>
          <w:b/>
          <w:kern w:val="0"/>
          <w:sz w:val="32"/>
          <w:szCs w:val="32"/>
        </w:rPr>
        <w:t>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14:paraId="255F313F">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69366720">
      <w:pPr>
        <w:spacing w:line="360" w:lineRule="auto"/>
        <w:jc w:val="center"/>
        <w:rPr>
          <w:rFonts w:ascii="仿宋" w:hAnsi="仿宋" w:eastAsia="仿宋" w:cs="仿宋"/>
          <w:sz w:val="24"/>
        </w:rPr>
      </w:pPr>
    </w:p>
    <w:p w14:paraId="072D0FE1">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6E5F1F1B">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14:paraId="6D089FD1">
      <w:pPr>
        <w:spacing w:line="360" w:lineRule="auto"/>
        <w:jc w:val="center"/>
        <w:rPr>
          <w:rFonts w:ascii="仿宋" w:hAnsi="仿宋" w:eastAsia="仿宋" w:cs="仿宋"/>
          <w:b/>
          <w:bCs/>
          <w:sz w:val="32"/>
          <w:szCs w:val="32"/>
        </w:rPr>
      </w:pPr>
    </w:p>
    <w:p w14:paraId="558B9D01">
      <w:pPr>
        <w:spacing w:line="360" w:lineRule="auto"/>
        <w:jc w:val="center"/>
        <w:rPr>
          <w:rFonts w:ascii="仿宋" w:hAnsi="仿宋" w:eastAsia="仿宋" w:cs="仿宋"/>
          <w:b/>
          <w:bCs/>
          <w:sz w:val="24"/>
        </w:rPr>
      </w:pPr>
    </w:p>
    <w:p w14:paraId="5041CFA3">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十三、</w:t>
      </w:r>
      <w:r>
        <w:rPr>
          <w:rFonts w:hint="eastAsia" w:ascii="仿宋" w:hAnsi="仿宋" w:eastAsia="仿宋" w:cs="仿宋"/>
          <w:b/>
          <w:kern w:val="0"/>
          <w:sz w:val="32"/>
          <w:szCs w:val="32"/>
          <w:lang w:val="zh-CN"/>
        </w:rPr>
        <w:t>培训计划（</w:t>
      </w:r>
      <w:r>
        <w:rPr>
          <w:rFonts w:hint="eastAsia" w:ascii="仿宋" w:hAnsi="仿宋" w:eastAsia="仿宋" w:cs="仿宋"/>
          <w:b/>
          <w:kern w:val="0"/>
          <w:sz w:val="32"/>
          <w:szCs w:val="32"/>
        </w:rPr>
        <w:t>如有</w:t>
      </w:r>
      <w:r>
        <w:rPr>
          <w:rFonts w:hint="eastAsia" w:ascii="仿宋" w:hAnsi="仿宋" w:eastAsia="仿宋" w:cs="仿宋"/>
          <w:b/>
          <w:kern w:val="0"/>
          <w:sz w:val="32"/>
          <w:szCs w:val="32"/>
          <w:lang w:val="zh-CN"/>
        </w:rPr>
        <w:t>）</w:t>
      </w:r>
    </w:p>
    <w:p w14:paraId="2E756F36">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5A905329">
      <w:pPr>
        <w:keepNext/>
        <w:autoSpaceDE w:val="0"/>
        <w:autoSpaceDN w:val="0"/>
        <w:spacing w:line="360" w:lineRule="auto"/>
        <w:ind w:firstLine="477"/>
        <w:jc w:val="left"/>
        <w:rPr>
          <w:rFonts w:ascii="仿宋" w:hAnsi="仿宋" w:eastAsia="仿宋" w:cs="仿宋"/>
          <w:b/>
          <w:sz w:val="24"/>
        </w:rPr>
      </w:pPr>
      <w:r>
        <w:rPr>
          <w:rFonts w:hint="eastAsia" w:ascii="仿宋" w:hAnsi="仿宋" w:eastAsia="仿宋" w:cs="仿宋"/>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14A047F">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2377062">
            <w:pPr>
              <w:tabs>
                <w:tab w:val="center" w:pos="169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69D87BFB">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627167E">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25D959A">
            <w:pPr>
              <w:tabs>
                <w:tab w:val="center" w:pos="1028"/>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0876D83">
            <w:pPr>
              <w:tabs>
                <w:tab w:val="center" w:pos="595"/>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D6BCA40">
            <w:pPr>
              <w:tabs>
                <w:tab w:val="center" w:pos="520"/>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0A2AB2C">
            <w:pPr>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课程费用</w:t>
            </w:r>
          </w:p>
        </w:tc>
      </w:tr>
      <w:tr w14:paraId="5BBA2A2F">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9764ED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5734ACE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6A7DF2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4360309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2FD535F1">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3DAA72C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33AEFE5C">
            <w:pPr>
              <w:suppressAutoHyphens/>
              <w:autoSpaceDE w:val="0"/>
              <w:autoSpaceDN w:val="0"/>
              <w:spacing w:line="360" w:lineRule="auto"/>
              <w:rPr>
                <w:rFonts w:ascii="仿宋" w:hAnsi="仿宋" w:eastAsia="仿宋" w:cs="仿宋"/>
                <w:sz w:val="24"/>
              </w:rPr>
            </w:pPr>
          </w:p>
        </w:tc>
      </w:tr>
      <w:tr w14:paraId="4F146D8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4CAE0FC">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174D2AE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28E1F8C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78AAB96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6C9AFE63">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73859D1D">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5B884747">
            <w:pPr>
              <w:suppressAutoHyphens/>
              <w:autoSpaceDE w:val="0"/>
              <w:autoSpaceDN w:val="0"/>
              <w:spacing w:line="360" w:lineRule="auto"/>
              <w:rPr>
                <w:rFonts w:ascii="仿宋" w:hAnsi="仿宋" w:eastAsia="仿宋" w:cs="仿宋"/>
                <w:sz w:val="24"/>
              </w:rPr>
            </w:pPr>
          </w:p>
        </w:tc>
      </w:tr>
      <w:tr w14:paraId="0428DD78">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68BC19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 w:hAnsi="仿宋" w:eastAsia="仿宋" w:cs="仿宋"/>
                <w:sz w:val="24"/>
              </w:rPr>
            </w:pPr>
          </w:p>
        </w:tc>
        <w:tc>
          <w:tcPr>
            <w:tcW w:w="1254" w:type="dxa"/>
            <w:tcBorders>
              <w:top w:val="single" w:color="auto" w:sz="6" w:space="0"/>
              <w:left w:val="single" w:color="auto" w:sz="6" w:space="0"/>
              <w:bottom w:val="nil"/>
              <w:right w:val="single" w:color="auto" w:sz="6" w:space="0"/>
            </w:tcBorders>
          </w:tcPr>
          <w:p w14:paraId="438247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nil"/>
              <w:right w:val="nil"/>
            </w:tcBorders>
          </w:tcPr>
          <w:p w14:paraId="4E5A13A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nil"/>
              <w:right w:val="nil"/>
            </w:tcBorders>
          </w:tcPr>
          <w:p w14:paraId="4EDA0CF6">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nil"/>
              <w:right w:val="nil"/>
            </w:tcBorders>
          </w:tcPr>
          <w:p w14:paraId="4D426485">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nil"/>
              <w:right w:val="nil"/>
            </w:tcBorders>
          </w:tcPr>
          <w:p w14:paraId="2FCA1F6D">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nil"/>
              <w:right w:val="single" w:color="auto" w:sz="6" w:space="0"/>
            </w:tcBorders>
          </w:tcPr>
          <w:p w14:paraId="242DB5F6">
            <w:pPr>
              <w:suppressAutoHyphens/>
              <w:autoSpaceDE w:val="0"/>
              <w:autoSpaceDN w:val="0"/>
              <w:spacing w:line="360" w:lineRule="auto"/>
              <w:rPr>
                <w:rFonts w:ascii="仿宋" w:hAnsi="仿宋" w:eastAsia="仿宋" w:cs="仿宋"/>
                <w:sz w:val="24"/>
              </w:rPr>
            </w:pPr>
          </w:p>
        </w:tc>
      </w:tr>
      <w:tr w14:paraId="1D920688">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67167F4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 w:hAnsi="仿宋" w:eastAsia="仿宋" w:cs="仿宋"/>
                <w:sz w:val="24"/>
              </w:rPr>
            </w:pPr>
            <w:r>
              <w:rPr>
                <w:rFonts w:hint="eastAsia" w:ascii="仿宋" w:hAnsi="仿宋" w:eastAsia="仿宋" w:cs="仿宋"/>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C37481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tcPr>
          <w:p w14:paraId="5C5B9FC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 w:hAnsi="仿宋" w:eastAsia="仿宋" w:cs="仿宋"/>
                <w:sz w:val="24"/>
              </w:rPr>
            </w:pPr>
          </w:p>
        </w:tc>
        <w:tc>
          <w:tcPr>
            <w:tcW w:w="953" w:type="dxa"/>
            <w:tcBorders>
              <w:top w:val="single" w:color="auto" w:sz="6" w:space="0"/>
              <w:left w:val="single" w:color="auto" w:sz="6" w:space="0"/>
              <w:bottom w:val="single" w:color="auto" w:sz="6" w:space="0"/>
              <w:right w:val="single" w:color="auto" w:sz="6" w:space="0"/>
            </w:tcBorders>
          </w:tcPr>
          <w:p w14:paraId="6AE84D2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 w:hAnsi="仿宋" w:eastAsia="仿宋" w:cs="仿宋"/>
                <w:sz w:val="24"/>
              </w:rPr>
            </w:pPr>
          </w:p>
        </w:tc>
        <w:tc>
          <w:tcPr>
            <w:tcW w:w="997" w:type="dxa"/>
            <w:tcBorders>
              <w:top w:val="single" w:color="auto" w:sz="6" w:space="0"/>
              <w:left w:val="single" w:color="auto" w:sz="6" w:space="0"/>
              <w:bottom w:val="single" w:color="auto" w:sz="6" w:space="0"/>
              <w:right w:val="single" w:color="auto" w:sz="6" w:space="0"/>
            </w:tcBorders>
          </w:tcPr>
          <w:p w14:paraId="6BA21A86">
            <w:pPr>
              <w:tabs>
                <w:tab w:val="left" w:pos="440"/>
                <w:tab w:val="left" w:pos="1154"/>
                <w:tab w:val="left" w:pos="1936"/>
                <w:tab w:val="left" w:pos="2368"/>
              </w:tabs>
              <w:suppressAutoHyphens/>
              <w:autoSpaceDE w:val="0"/>
              <w:autoSpaceDN w:val="0"/>
              <w:spacing w:line="360" w:lineRule="auto"/>
              <w:rPr>
                <w:rFonts w:ascii="仿宋" w:hAnsi="仿宋" w:eastAsia="仿宋" w:cs="仿宋"/>
                <w:sz w:val="24"/>
              </w:rPr>
            </w:pPr>
          </w:p>
        </w:tc>
        <w:tc>
          <w:tcPr>
            <w:tcW w:w="1440" w:type="dxa"/>
            <w:tcBorders>
              <w:top w:val="single" w:color="auto" w:sz="6" w:space="0"/>
              <w:left w:val="single" w:color="auto" w:sz="6" w:space="0"/>
              <w:bottom w:val="single" w:color="auto" w:sz="6" w:space="0"/>
              <w:right w:val="single" w:color="auto" w:sz="6" w:space="0"/>
            </w:tcBorders>
          </w:tcPr>
          <w:p w14:paraId="66CAB3BE">
            <w:pPr>
              <w:tabs>
                <w:tab w:val="left" w:pos="7"/>
              </w:tabs>
              <w:suppressAutoHyphens/>
              <w:autoSpaceDE w:val="0"/>
              <w:autoSpaceDN w:val="0"/>
              <w:spacing w:line="360" w:lineRule="auto"/>
              <w:rPr>
                <w:rFonts w:ascii="仿宋" w:hAnsi="仿宋" w:eastAsia="仿宋" w:cs="仿宋"/>
                <w:sz w:val="24"/>
              </w:rPr>
            </w:pPr>
          </w:p>
        </w:tc>
        <w:tc>
          <w:tcPr>
            <w:tcW w:w="1620" w:type="dxa"/>
            <w:tcBorders>
              <w:top w:val="single" w:color="auto" w:sz="6" w:space="0"/>
              <w:left w:val="single" w:color="auto" w:sz="6" w:space="0"/>
              <w:bottom w:val="single" w:color="auto" w:sz="6" w:space="0"/>
              <w:right w:val="single" w:color="auto" w:sz="6" w:space="0"/>
            </w:tcBorders>
          </w:tcPr>
          <w:p w14:paraId="5F8FC7BC">
            <w:pPr>
              <w:suppressAutoHyphens/>
              <w:autoSpaceDE w:val="0"/>
              <w:autoSpaceDN w:val="0"/>
              <w:spacing w:line="360" w:lineRule="auto"/>
              <w:rPr>
                <w:rFonts w:ascii="仿宋" w:hAnsi="仿宋" w:eastAsia="仿宋" w:cs="仿宋"/>
                <w:sz w:val="24"/>
              </w:rPr>
            </w:pPr>
          </w:p>
        </w:tc>
      </w:tr>
    </w:tbl>
    <w:p w14:paraId="3737616F">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 w:hAnsi="仿宋" w:eastAsia="仿宋" w:cs="仿宋"/>
          <w:sz w:val="24"/>
        </w:rPr>
      </w:pPr>
      <w:r>
        <w:rPr>
          <w:rFonts w:hint="eastAsia" w:ascii="仿宋" w:hAnsi="仿宋" w:eastAsia="仿宋" w:cs="仿宋"/>
          <w:sz w:val="24"/>
        </w:rPr>
        <w:t>注解:A</w:t>
      </w:r>
      <w:r>
        <w:rPr>
          <w:rFonts w:hint="eastAsia" w:ascii="仿宋" w:hAnsi="仿宋" w:eastAsia="仿宋" w:cs="仿宋"/>
          <w:sz w:val="24"/>
        </w:rPr>
        <w:tab/>
      </w:r>
      <w:r>
        <w:rPr>
          <w:rFonts w:hint="eastAsia" w:ascii="仿宋" w:hAnsi="仿宋" w:eastAsia="仿宋" w:cs="仿宋"/>
          <w:sz w:val="24"/>
        </w:rPr>
        <w:t>课程清单按时间顺序排列，并提供以下详细资料：</w:t>
      </w:r>
    </w:p>
    <w:p w14:paraId="1B11EF9B">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课程概要</w:t>
      </w:r>
    </w:p>
    <w:p w14:paraId="5EC6FE90">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课程目的</w:t>
      </w:r>
    </w:p>
    <w:p w14:paraId="13A567F7">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教学方式</w:t>
      </w:r>
    </w:p>
    <w:p w14:paraId="4B07DC1D">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先决条件</w:t>
      </w:r>
    </w:p>
    <w:p w14:paraId="492C62A3">
      <w:pPr>
        <w:numPr>
          <w:ilvl w:val="0"/>
          <w:numId w:val="15"/>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仿宋" w:hAnsi="仿宋" w:eastAsia="仿宋" w:cs="仿宋"/>
          <w:sz w:val="24"/>
        </w:rPr>
      </w:pPr>
      <w:r>
        <w:rPr>
          <w:rFonts w:hint="eastAsia" w:ascii="仿宋" w:hAnsi="仿宋" w:eastAsia="仿宋" w:cs="仿宋"/>
          <w:sz w:val="24"/>
        </w:rPr>
        <w:t>教材目录</w:t>
      </w:r>
    </w:p>
    <w:p w14:paraId="7806E57C">
      <w:pPr>
        <w:autoSpaceDE w:val="0"/>
        <w:autoSpaceDN w:val="0"/>
        <w:spacing w:line="360" w:lineRule="auto"/>
        <w:rPr>
          <w:rFonts w:ascii="仿宋" w:hAnsi="仿宋" w:eastAsia="仿宋" w:cs="仿宋"/>
          <w:sz w:val="24"/>
        </w:rPr>
      </w:pPr>
      <w:r>
        <w:rPr>
          <w:rFonts w:hint="eastAsia" w:ascii="仿宋" w:hAnsi="仿宋" w:eastAsia="仿宋" w:cs="仿宋"/>
          <w:sz w:val="24"/>
        </w:rPr>
        <w:t>B  按照附表A提供授课教师的简历</w:t>
      </w:r>
    </w:p>
    <w:p w14:paraId="030F7A9D">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14:paraId="40C1E545">
      <w:pPr>
        <w:autoSpaceDE w:val="0"/>
        <w:autoSpaceDN w:val="0"/>
        <w:spacing w:line="360" w:lineRule="auto"/>
        <w:rPr>
          <w:rFonts w:ascii="仿宋" w:hAnsi="仿宋" w:eastAsia="仿宋" w:cs="仿宋"/>
          <w:b/>
          <w:sz w:val="24"/>
        </w:rPr>
      </w:pPr>
    </w:p>
    <w:p w14:paraId="346386D4">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25641990">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14:paraId="50201CF8">
      <w:pPr>
        <w:spacing w:line="360" w:lineRule="auto"/>
        <w:jc w:val="center"/>
        <w:rPr>
          <w:rFonts w:ascii="仿宋" w:hAnsi="仿宋" w:eastAsia="仿宋" w:cs="仿宋"/>
          <w:b/>
          <w:bCs/>
          <w:sz w:val="32"/>
          <w:szCs w:val="32"/>
        </w:rPr>
      </w:pPr>
    </w:p>
    <w:p w14:paraId="6848810B">
      <w:pPr>
        <w:spacing w:line="360" w:lineRule="auto"/>
        <w:jc w:val="center"/>
        <w:rPr>
          <w:rFonts w:ascii="仿宋" w:hAnsi="仿宋" w:eastAsia="仿宋" w:cs="仿宋"/>
          <w:kern w:val="0"/>
          <w:sz w:val="24"/>
        </w:rPr>
      </w:pPr>
    </w:p>
    <w:p w14:paraId="0207A19B">
      <w:pPr>
        <w:spacing w:line="360" w:lineRule="auto"/>
        <w:jc w:val="center"/>
        <w:rPr>
          <w:rFonts w:ascii="仿宋" w:hAnsi="仿宋" w:eastAsia="仿宋" w:cs="仿宋"/>
          <w:kern w:val="0"/>
          <w:sz w:val="24"/>
        </w:rPr>
      </w:pPr>
    </w:p>
    <w:p w14:paraId="230B42D0">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十四、认为需求的</w:t>
      </w:r>
      <w:r>
        <w:rPr>
          <w:rFonts w:hint="eastAsia" w:ascii="仿宋" w:hAnsi="仿宋" w:eastAsia="仿宋" w:cs="仿宋"/>
          <w:b/>
          <w:kern w:val="0"/>
          <w:sz w:val="32"/>
          <w:szCs w:val="32"/>
          <w:lang w:val="zh-CN"/>
        </w:rPr>
        <w:t>其他技术文件或说明</w:t>
      </w:r>
    </w:p>
    <w:p w14:paraId="4F3E83B7">
      <w:pPr>
        <w:spacing w:line="360" w:lineRule="auto"/>
        <w:jc w:val="center"/>
        <w:rPr>
          <w:rFonts w:ascii="仿宋" w:hAnsi="仿宋" w:eastAsia="仿宋" w:cs="仿宋"/>
          <w:sz w:val="24"/>
        </w:rPr>
      </w:pPr>
      <w:r>
        <w:rPr>
          <w:rFonts w:hint="eastAsia" w:ascii="仿宋" w:hAnsi="仿宋" w:eastAsia="仿宋" w:cs="仿宋"/>
          <w:sz w:val="24"/>
        </w:rPr>
        <w:t>（由供应商根据采购需求自行编制）</w:t>
      </w:r>
    </w:p>
    <w:p w14:paraId="37E7BD57">
      <w:pPr>
        <w:spacing w:line="360" w:lineRule="auto"/>
        <w:rPr>
          <w:rFonts w:ascii="仿宋" w:hAnsi="仿宋" w:eastAsia="仿宋" w:cs="仿宋"/>
          <w:sz w:val="24"/>
        </w:rPr>
      </w:pPr>
    </w:p>
    <w:p w14:paraId="53499762">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72DD3F30">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14:paraId="285D6F90">
      <w:pPr>
        <w:spacing w:line="360" w:lineRule="auto"/>
        <w:jc w:val="center"/>
        <w:rPr>
          <w:rFonts w:ascii="仿宋" w:hAnsi="仿宋" w:eastAsia="仿宋" w:cs="仿宋"/>
          <w:b/>
          <w:bCs/>
          <w:sz w:val="32"/>
          <w:szCs w:val="32"/>
        </w:rPr>
      </w:pPr>
    </w:p>
    <w:p w14:paraId="051DAA77">
      <w:pPr>
        <w:tabs>
          <w:tab w:val="left" w:pos="0"/>
        </w:tabs>
        <w:autoSpaceDE w:val="0"/>
        <w:autoSpaceDN w:val="0"/>
        <w:spacing w:line="360" w:lineRule="auto"/>
        <w:ind w:firstLine="2409" w:firstLineChars="800"/>
        <w:rPr>
          <w:rFonts w:ascii="仿宋" w:hAnsi="仿宋" w:eastAsia="仿宋" w:cs="仿宋"/>
          <w:b/>
          <w:bCs/>
          <w:sz w:val="30"/>
          <w:szCs w:val="30"/>
        </w:rPr>
      </w:pPr>
    </w:p>
    <w:p w14:paraId="73DB9999">
      <w:pPr>
        <w:tabs>
          <w:tab w:val="left" w:pos="0"/>
        </w:tabs>
        <w:autoSpaceDE w:val="0"/>
        <w:autoSpaceDN w:val="0"/>
        <w:spacing w:line="360" w:lineRule="auto"/>
        <w:jc w:val="center"/>
        <w:rPr>
          <w:rFonts w:ascii="仿宋" w:hAnsi="仿宋" w:eastAsia="仿宋" w:cs="仿宋"/>
          <w:b/>
          <w:bCs/>
          <w:sz w:val="30"/>
          <w:szCs w:val="30"/>
        </w:rPr>
      </w:pPr>
    </w:p>
    <w:p w14:paraId="2997025E">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14:paraId="3A0F27AE">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bCs/>
          <w:sz w:val="30"/>
          <w:szCs w:val="30"/>
        </w:rPr>
        <w:t>十五、</w:t>
      </w:r>
      <w:r>
        <w:rPr>
          <w:rFonts w:hint="eastAsia" w:ascii="仿宋" w:hAnsi="仿宋" w:eastAsia="仿宋" w:cs="仿宋"/>
          <w:b/>
          <w:kern w:val="0"/>
          <w:sz w:val="32"/>
          <w:szCs w:val="32"/>
          <w:lang w:val="zh-CN"/>
        </w:rPr>
        <w:t>政府采购供应商廉洁自律承诺书</w:t>
      </w:r>
    </w:p>
    <w:p w14:paraId="3941FE3E">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（采购人）</w:t>
      </w:r>
      <w:r>
        <w:rPr>
          <w:rFonts w:hint="eastAsia" w:ascii="仿宋" w:hAnsi="仿宋" w:eastAsia="仿宋" w:cs="仿宋"/>
          <w:kern w:val="0"/>
          <w:sz w:val="24"/>
          <w:lang w:val="zh-CN"/>
        </w:rPr>
        <w:t xml:space="preserve">：    </w:t>
      </w:r>
    </w:p>
    <w:p w14:paraId="33479DB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14:paraId="1577A46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D54F52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208443C">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8B4291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1DA1CCD1">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240DB0E">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77DFE3CE">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六、严格遵守《中华人民共和国政府采购法》《中华人民共和国民法典》等法律法规，诚实守信，合法经营，坚决抵制各种违法违纪行为。 </w:t>
      </w:r>
    </w:p>
    <w:p w14:paraId="3C822E2D">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进行项目建设或其他经营活动，并通报省财政厅。由此引起的相应损失均由我单位承担。</w:t>
      </w:r>
    </w:p>
    <w:p w14:paraId="7C0C860E">
      <w:pPr>
        <w:autoSpaceDE w:val="0"/>
        <w:autoSpaceDN w:val="0"/>
        <w:spacing w:line="360" w:lineRule="auto"/>
        <w:ind w:left="2"/>
        <w:jc w:val="left"/>
        <w:rPr>
          <w:rFonts w:ascii="仿宋" w:hAnsi="仿宋" w:eastAsia="仿宋" w:cs="仿宋"/>
          <w:kern w:val="0"/>
          <w:sz w:val="24"/>
          <w:lang w:val="zh-CN"/>
        </w:rPr>
      </w:pPr>
    </w:p>
    <w:p w14:paraId="084DAF31">
      <w:pPr>
        <w:autoSpaceDE w:val="0"/>
        <w:autoSpaceDN w:val="0"/>
        <w:spacing w:line="360" w:lineRule="auto"/>
        <w:ind w:left="2"/>
        <w:jc w:val="left"/>
        <w:rPr>
          <w:rFonts w:ascii="仿宋" w:hAnsi="仿宋" w:eastAsia="仿宋" w:cs="仿宋"/>
          <w:kern w:val="0"/>
          <w:sz w:val="24"/>
          <w:lang w:val="zh-CN"/>
        </w:rPr>
      </w:pPr>
    </w:p>
    <w:p w14:paraId="79AEE253">
      <w:pPr>
        <w:autoSpaceDE w:val="0"/>
        <w:autoSpaceDN w:val="0"/>
        <w:spacing w:line="360" w:lineRule="auto"/>
        <w:ind w:left="2"/>
        <w:jc w:val="left"/>
        <w:rPr>
          <w:rFonts w:ascii="仿宋" w:hAnsi="仿宋" w:eastAsia="仿宋" w:cs="仿宋"/>
          <w:kern w:val="0"/>
          <w:sz w:val="24"/>
          <w:lang w:val="zh-CN"/>
        </w:rPr>
      </w:pPr>
    </w:p>
    <w:p w14:paraId="1002655B">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43E41E8">
      <w:pPr>
        <w:spacing w:line="360" w:lineRule="auto"/>
        <w:ind w:left="4620" w:leftChars="220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3D144E4">
      <w:pPr>
        <w:rPr>
          <w:rFonts w:ascii="仿宋" w:hAnsi="仿宋" w:eastAsia="仿宋" w:cs="仿宋"/>
          <w:kern w:val="0"/>
          <w:sz w:val="24"/>
          <w:lang w:val="zh-CN"/>
        </w:rPr>
      </w:pPr>
      <w:r>
        <w:rPr>
          <w:rFonts w:hint="eastAsia" w:ascii="仿宋" w:hAnsi="仿宋" w:eastAsia="仿宋" w:cs="仿宋"/>
          <w:kern w:val="0"/>
          <w:sz w:val="24"/>
          <w:lang w:val="zh-CN"/>
        </w:rPr>
        <w:br w:type="page"/>
      </w:r>
    </w:p>
    <w:p w14:paraId="4818C1F6">
      <w:pPr>
        <w:widowControl/>
        <w:adjustRightInd/>
        <w:jc w:val="center"/>
        <w:rPr>
          <w:rFonts w:ascii="仿宋" w:hAnsi="仿宋" w:eastAsia="仿宋" w:cs="仿宋"/>
          <w:b/>
          <w:sz w:val="36"/>
          <w:szCs w:val="36"/>
        </w:rPr>
      </w:pPr>
      <w:r>
        <w:rPr>
          <w:rFonts w:hint="eastAsia" w:ascii="仿宋" w:hAnsi="仿宋" w:eastAsia="仿宋" w:cs="仿宋"/>
          <w:b/>
          <w:sz w:val="36"/>
          <w:szCs w:val="36"/>
        </w:rPr>
        <w:t>十六、初始报价一览表</w:t>
      </w:r>
    </w:p>
    <w:p w14:paraId="2E41081C">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A439613">
      <w:pPr>
        <w:spacing w:line="360" w:lineRule="auto"/>
        <w:ind w:firstLine="720"/>
        <w:jc w:val="left"/>
        <w:rPr>
          <w:rFonts w:ascii="仿宋" w:hAnsi="仿宋" w:eastAsia="仿宋" w:cs="仿宋"/>
          <w:b/>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w:t>
      </w:r>
      <w:r>
        <w:rPr>
          <w:rFonts w:hint="eastAsia" w:ascii="仿宋" w:hAnsi="仿宋" w:eastAsia="仿宋" w:cs="仿宋"/>
          <w:kern w:val="0"/>
          <w:sz w:val="24"/>
        </w:rPr>
        <w:t>初始</w:t>
      </w:r>
      <w:r>
        <w:rPr>
          <w:rFonts w:hint="eastAsia" w:ascii="仿宋" w:hAnsi="仿宋" w:eastAsia="仿宋" w:cs="仿宋"/>
          <w:kern w:val="0"/>
          <w:sz w:val="24"/>
          <w:lang w:val="zh-CN"/>
        </w:rPr>
        <w:t>报价一览表的价格完成</w:t>
      </w:r>
      <w:r>
        <w:rPr>
          <w:rFonts w:hint="eastAsia" w:ascii="仿宋" w:hAnsi="仿宋" w:eastAsia="仿宋" w:cs="仿宋"/>
          <w:sz w:val="24"/>
        </w:rPr>
        <w:t>（项目名称）【项目编号：】</w:t>
      </w:r>
      <w:r>
        <w:rPr>
          <w:rFonts w:hint="eastAsia" w:ascii="仿宋" w:hAnsi="仿宋" w:eastAsia="仿宋" w:cs="仿宋"/>
          <w:kern w:val="0"/>
          <w:sz w:val="24"/>
          <w:lang w:val="zh-CN"/>
        </w:rPr>
        <w:t>的实施。</w:t>
      </w:r>
    </w:p>
    <w:tbl>
      <w:tblPr>
        <w:tblStyle w:val="60"/>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9"/>
        <w:gridCol w:w="421"/>
        <w:gridCol w:w="1800"/>
        <w:gridCol w:w="1075"/>
        <w:gridCol w:w="1308"/>
        <w:gridCol w:w="1233"/>
        <w:gridCol w:w="1067"/>
      </w:tblGrid>
      <w:tr w14:paraId="6D86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08E1D4D">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79" w:type="dxa"/>
            <w:vAlign w:val="center"/>
          </w:tcPr>
          <w:p w14:paraId="0B2D8326">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21" w:type="dxa"/>
            <w:gridSpan w:val="2"/>
            <w:vAlign w:val="center"/>
          </w:tcPr>
          <w:p w14:paraId="7AB517F6">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075" w:type="dxa"/>
            <w:vAlign w:val="center"/>
          </w:tcPr>
          <w:p w14:paraId="21CCEF86">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308" w:type="dxa"/>
            <w:vAlign w:val="center"/>
          </w:tcPr>
          <w:p w14:paraId="63A6FCC1">
            <w:pPr>
              <w:spacing w:line="360" w:lineRule="auto"/>
              <w:jc w:val="center"/>
              <w:rPr>
                <w:rFonts w:ascii="仿宋" w:hAnsi="仿宋" w:eastAsia="仿宋" w:cs="仿宋"/>
                <w:b/>
                <w:sz w:val="24"/>
              </w:rPr>
            </w:pPr>
            <w:r>
              <w:rPr>
                <w:rFonts w:hint="eastAsia" w:ascii="仿宋" w:hAnsi="仿宋" w:eastAsia="仿宋" w:cs="仿宋"/>
                <w:b/>
                <w:sz w:val="24"/>
              </w:rPr>
              <w:t>单价（人民币元/年）</w:t>
            </w:r>
          </w:p>
        </w:tc>
        <w:tc>
          <w:tcPr>
            <w:tcW w:w="1233" w:type="dxa"/>
            <w:vAlign w:val="center"/>
          </w:tcPr>
          <w:p w14:paraId="302CD506">
            <w:pPr>
              <w:spacing w:line="360" w:lineRule="auto"/>
              <w:jc w:val="center"/>
              <w:rPr>
                <w:rFonts w:ascii="仿宋" w:hAnsi="仿宋" w:eastAsia="仿宋" w:cs="仿宋"/>
                <w:b/>
                <w:sz w:val="24"/>
              </w:rPr>
            </w:pPr>
            <w:r>
              <w:rPr>
                <w:rFonts w:hint="eastAsia" w:ascii="仿宋" w:hAnsi="仿宋" w:eastAsia="仿宋" w:cs="仿宋"/>
                <w:b/>
                <w:sz w:val="24"/>
              </w:rPr>
              <w:t>总价（人民币元）</w:t>
            </w:r>
          </w:p>
        </w:tc>
        <w:tc>
          <w:tcPr>
            <w:tcW w:w="1067" w:type="dxa"/>
            <w:vAlign w:val="center"/>
          </w:tcPr>
          <w:p w14:paraId="50880F53">
            <w:pPr>
              <w:spacing w:line="360" w:lineRule="auto"/>
              <w:jc w:val="center"/>
              <w:rPr>
                <w:rFonts w:ascii="仿宋" w:hAnsi="仿宋" w:eastAsia="仿宋" w:cs="仿宋"/>
                <w:b/>
                <w:sz w:val="24"/>
              </w:rPr>
            </w:pPr>
          </w:p>
          <w:p w14:paraId="09484E7D">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11F11F17">
            <w:pPr>
              <w:spacing w:line="360" w:lineRule="auto"/>
              <w:jc w:val="center"/>
              <w:rPr>
                <w:rFonts w:ascii="仿宋" w:hAnsi="仿宋" w:eastAsia="仿宋" w:cs="仿宋"/>
                <w:b/>
                <w:sz w:val="24"/>
              </w:rPr>
            </w:pPr>
          </w:p>
        </w:tc>
      </w:tr>
      <w:tr w14:paraId="0BDB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1ED119B">
            <w:pPr>
              <w:spacing w:line="360" w:lineRule="auto"/>
              <w:jc w:val="center"/>
              <w:rPr>
                <w:rFonts w:ascii="仿宋" w:hAnsi="仿宋" w:eastAsia="仿宋" w:cs="仿宋"/>
                <w:sz w:val="24"/>
              </w:rPr>
            </w:pPr>
            <w:r>
              <w:rPr>
                <w:rFonts w:hint="eastAsia" w:ascii="仿宋" w:hAnsi="仿宋" w:eastAsia="仿宋" w:cs="仿宋"/>
                <w:sz w:val="24"/>
              </w:rPr>
              <w:t>1</w:t>
            </w:r>
          </w:p>
        </w:tc>
        <w:tc>
          <w:tcPr>
            <w:tcW w:w="1379" w:type="dxa"/>
            <w:vAlign w:val="center"/>
          </w:tcPr>
          <w:p w14:paraId="24CBB827">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221" w:type="dxa"/>
            <w:gridSpan w:val="2"/>
            <w:vAlign w:val="center"/>
          </w:tcPr>
          <w:p w14:paraId="73EFCD85">
            <w:pPr>
              <w:snapToGrid w:val="0"/>
              <w:spacing w:line="360" w:lineRule="auto"/>
              <w:jc w:val="center"/>
              <w:rPr>
                <w:rFonts w:ascii="仿宋" w:hAnsi="仿宋" w:eastAsia="仿宋" w:cs="仿宋"/>
                <w:sz w:val="24"/>
              </w:rPr>
            </w:pPr>
          </w:p>
        </w:tc>
        <w:tc>
          <w:tcPr>
            <w:tcW w:w="1075" w:type="dxa"/>
            <w:vAlign w:val="center"/>
          </w:tcPr>
          <w:p w14:paraId="16049F4A">
            <w:pPr>
              <w:snapToGrid w:val="0"/>
              <w:spacing w:line="360" w:lineRule="auto"/>
              <w:jc w:val="center"/>
              <w:rPr>
                <w:rFonts w:ascii="仿宋" w:hAnsi="仿宋" w:eastAsia="仿宋" w:cs="仿宋"/>
                <w:sz w:val="24"/>
              </w:rPr>
            </w:pPr>
            <w:r>
              <w:rPr>
                <w:rFonts w:hint="eastAsia" w:ascii="仿宋" w:hAnsi="仿宋" w:eastAsia="仿宋" w:cs="仿宋"/>
                <w:sz w:val="24"/>
              </w:rPr>
              <w:t>3年</w:t>
            </w:r>
          </w:p>
        </w:tc>
        <w:tc>
          <w:tcPr>
            <w:tcW w:w="1308" w:type="dxa"/>
            <w:vAlign w:val="center"/>
          </w:tcPr>
          <w:p w14:paraId="482405A2">
            <w:pPr>
              <w:snapToGrid w:val="0"/>
              <w:spacing w:line="360" w:lineRule="auto"/>
              <w:jc w:val="center"/>
              <w:rPr>
                <w:rFonts w:ascii="仿宋" w:hAnsi="仿宋" w:eastAsia="仿宋" w:cs="仿宋"/>
                <w:sz w:val="24"/>
              </w:rPr>
            </w:pPr>
          </w:p>
        </w:tc>
        <w:tc>
          <w:tcPr>
            <w:tcW w:w="1233" w:type="dxa"/>
          </w:tcPr>
          <w:p w14:paraId="7EE1254F">
            <w:pPr>
              <w:spacing w:line="360" w:lineRule="auto"/>
              <w:jc w:val="center"/>
              <w:rPr>
                <w:rFonts w:ascii="仿宋" w:hAnsi="仿宋" w:eastAsia="仿宋" w:cs="仿宋"/>
                <w:sz w:val="24"/>
              </w:rPr>
            </w:pPr>
          </w:p>
        </w:tc>
        <w:tc>
          <w:tcPr>
            <w:tcW w:w="1067" w:type="dxa"/>
            <w:vAlign w:val="center"/>
          </w:tcPr>
          <w:p w14:paraId="0A775E6C">
            <w:pPr>
              <w:spacing w:line="360" w:lineRule="auto"/>
              <w:jc w:val="center"/>
              <w:rPr>
                <w:rFonts w:ascii="仿宋" w:hAnsi="仿宋" w:eastAsia="仿宋" w:cs="仿宋"/>
                <w:sz w:val="24"/>
              </w:rPr>
            </w:pPr>
          </w:p>
        </w:tc>
      </w:tr>
      <w:tr w14:paraId="0C75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171732A">
            <w:pPr>
              <w:spacing w:line="360" w:lineRule="auto"/>
              <w:jc w:val="center"/>
              <w:rPr>
                <w:rFonts w:ascii="仿宋" w:hAnsi="仿宋" w:eastAsia="仿宋" w:cs="仿宋"/>
                <w:sz w:val="24"/>
              </w:rPr>
            </w:pPr>
          </w:p>
        </w:tc>
        <w:tc>
          <w:tcPr>
            <w:tcW w:w="1379" w:type="dxa"/>
            <w:vAlign w:val="center"/>
          </w:tcPr>
          <w:p w14:paraId="7EA02F09">
            <w:pPr>
              <w:snapToGrid w:val="0"/>
              <w:spacing w:line="360" w:lineRule="auto"/>
              <w:jc w:val="center"/>
              <w:rPr>
                <w:rFonts w:ascii="仿宋" w:hAnsi="仿宋" w:eastAsia="仿宋" w:cs="仿宋"/>
                <w:sz w:val="24"/>
              </w:rPr>
            </w:pPr>
          </w:p>
        </w:tc>
        <w:tc>
          <w:tcPr>
            <w:tcW w:w="2221" w:type="dxa"/>
            <w:gridSpan w:val="2"/>
            <w:vAlign w:val="center"/>
          </w:tcPr>
          <w:p w14:paraId="769882AF">
            <w:pPr>
              <w:snapToGrid w:val="0"/>
              <w:spacing w:line="360" w:lineRule="auto"/>
              <w:jc w:val="center"/>
              <w:rPr>
                <w:rFonts w:ascii="仿宋" w:hAnsi="仿宋" w:eastAsia="仿宋" w:cs="仿宋"/>
                <w:sz w:val="24"/>
              </w:rPr>
            </w:pPr>
          </w:p>
        </w:tc>
        <w:tc>
          <w:tcPr>
            <w:tcW w:w="1075" w:type="dxa"/>
            <w:vAlign w:val="center"/>
          </w:tcPr>
          <w:p w14:paraId="276EA610">
            <w:pPr>
              <w:snapToGrid w:val="0"/>
              <w:spacing w:line="360" w:lineRule="auto"/>
              <w:jc w:val="center"/>
              <w:rPr>
                <w:rFonts w:ascii="仿宋" w:hAnsi="仿宋" w:eastAsia="仿宋" w:cs="仿宋"/>
                <w:sz w:val="24"/>
              </w:rPr>
            </w:pPr>
          </w:p>
        </w:tc>
        <w:tc>
          <w:tcPr>
            <w:tcW w:w="1308" w:type="dxa"/>
            <w:vAlign w:val="center"/>
          </w:tcPr>
          <w:p w14:paraId="0BADF0C1">
            <w:pPr>
              <w:snapToGrid w:val="0"/>
              <w:spacing w:line="360" w:lineRule="auto"/>
              <w:jc w:val="center"/>
              <w:rPr>
                <w:rFonts w:ascii="仿宋" w:hAnsi="仿宋" w:eastAsia="仿宋" w:cs="仿宋"/>
                <w:sz w:val="24"/>
              </w:rPr>
            </w:pPr>
          </w:p>
        </w:tc>
        <w:tc>
          <w:tcPr>
            <w:tcW w:w="1233" w:type="dxa"/>
          </w:tcPr>
          <w:p w14:paraId="23BD6854">
            <w:pPr>
              <w:spacing w:line="360" w:lineRule="auto"/>
              <w:jc w:val="center"/>
              <w:rPr>
                <w:rFonts w:ascii="仿宋" w:hAnsi="仿宋" w:eastAsia="仿宋" w:cs="仿宋"/>
                <w:sz w:val="24"/>
              </w:rPr>
            </w:pPr>
          </w:p>
        </w:tc>
        <w:tc>
          <w:tcPr>
            <w:tcW w:w="1067" w:type="dxa"/>
            <w:vAlign w:val="center"/>
          </w:tcPr>
          <w:p w14:paraId="2FEAC3D7">
            <w:pPr>
              <w:spacing w:line="360" w:lineRule="auto"/>
              <w:jc w:val="center"/>
              <w:rPr>
                <w:rFonts w:ascii="仿宋" w:hAnsi="仿宋" w:eastAsia="仿宋" w:cs="仿宋"/>
                <w:sz w:val="24"/>
              </w:rPr>
            </w:pPr>
          </w:p>
        </w:tc>
      </w:tr>
      <w:tr w14:paraId="296E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640324">
            <w:pPr>
              <w:spacing w:line="360" w:lineRule="auto"/>
              <w:jc w:val="center"/>
              <w:rPr>
                <w:rFonts w:ascii="仿宋" w:hAnsi="仿宋" w:eastAsia="仿宋" w:cs="仿宋"/>
                <w:sz w:val="24"/>
              </w:rPr>
            </w:pPr>
          </w:p>
        </w:tc>
        <w:tc>
          <w:tcPr>
            <w:tcW w:w="1379" w:type="dxa"/>
            <w:vAlign w:val="center"/>
          </w:tcPr>
          <w:p w14:paraId="0B69A579">
            <w:pPr>
              <w:snapToGrid w:val="0"/>
              <w:spacing w:line="360" w:lineRule="auto"/>
              <w:jc w:val="center"/>
              <w:rPr>
                <w:rFonts w:ascii="仿宋" w:hAnsi="仿宋" w:eastAsia="仿宋" w:cs="仿宋"/>
                <w:sz w:val="24"/>
              </w:rPr>
            </w:pPr>
          </w:p>
        </w:tc>
        <w:tc>
          <w:tcPr>
            <w:tcW w:w="2221" w:type="dxa"/>
            <w:gridSpan w:val="2"/>
            <w:vAlign w:val="center"/>
          </w:tcPr>
          <w:p w14:paraId="1049198F">
            <w:pPr>
              <w:snapToGrid w:val="0"/>
              <w:spacing w:line="360" w:lineRule="auto"/>
              <w:jc w:val="center"/>
              <w:rPr>
                <w:rFonts w:ascii="仿宋" w:hAnsi="仿宋" w:eastAsia="仿宋" w:cs="仿宋"/>
                <w:sz w:val="24"/>
              </w:rPr>
            </w:pPr>
          </w:p>
        </w:tc>
        <w:tc>
          <w:tcPr>
            <w:tcW w:w="1075" w:type="dxa"/>
            <w:vAlign w:val="center"/>
          </w:tcPr>
          <w:p w14:paraId="2CDA24EE">
            <w:pPr>
              <w:snapToGrid w:val="0"/>
              <w:spacing w:line="360" w:lineRule="auto"/>
              <w:jc w:val="center"/>
              <w:rPr>
                <w:rFonts w:ascii="仿宋" w:hAnsi="仿宋" w:eastAsia="仿宋" w:cs="仿宋"/>
                <w:sz w:val="24"/>
              </w:rPr>
            </w:pPr>
          </w:p>
        </w:tc>
        <w:tc>
          <w:tcPr>
            <w:tcW w:w="1308" w:type="dxa"/>
            <w:vAlign w:val="center"/>
          </w:tcPr>
          <w:p w14:paraId="6E2E8625">
            <w:pPr>
              <w:snapToGrid w:val="0"/>
              <w:spacing w:line="360" w:lineRule="auto"/>
              <w:jc w:val="center"/>
              <w:rPr>
                <w:rFonts w:ascii="仿宋" w:hAnsi="仿宋" w:eastAsia="仿宋" w:cs="仿宋"/>
                <w:sz w:val="24"/>
              </w:rPr>
            </w:pPr>
          </w:p>
        </w:tc>
        <w:tc>
          <w:tcPr>
            <w:tcW w:w="1233" w:type="dxa"/>
          </w:tcPr>
          <w:p w14:paraId="403C1791">
            <w:pPr>
              <w:spacing w:line="360" w:lineRule="auto"/>
              <w:jc w:val="center"/>
              <w:rPr>
                <w:rFonts w:ascii="仿宋" w:hAnsi="仿宋" w:eastAsia="仿宋" w:cs="仿宋"/>
                <w:sz w:val="24"/>
              </w:rPr>
            </w:pPr>
          </w:p>
        </w:tc>
        <w:tc>
          <w:tcPr>
            <w:tcW w:w="1067" w:type="dxa"/>
            <w:vAlign w:val="center"/>
          </w:tcPr>
          <w:p w14:paraId="736FD92C">
            <w:pPr>
              <w:spacing w:line="360" w:lineRule="auto"/>
              <w:jc w:val="center"/>
              <w:rPr>
                <w:rFonts w:ascii="仿宋" w:hAnsi="仿宋" w:eastAsia="仿宋" w:cs="仿宋"/>
                <w:sz w:val="24"/>
              </w:rPr>
            </w:pPr>
          </w:p>
        </w:tc>
      </w:tr>
      <w:tr w14:paraId="6EC5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82535D">
            <w:pPr>
              <w:spacing w:line="360" w:lineRule="auto"/>
              <w:jc w:val="center"/>
              <w:rPr>
                <w:rFonts w:ascii="仿宋" w:hAnsi="仿宋" w:eastAsia="仿宋" w:cs="仿宋"/>
                <w:sz w:val="24"/>
              </w:rPr>
            </w:pPr>
          </w:p>
        </w:tc>
        <w:tc>
          <w:tcPr>
            <w:tcW w:w="1379" w:type="dxa"/>
            <w:vAlign w:val="center"/>
          </w:tcPr>
          <w:p w14:paraId="01BA3631">
            <w:pPr>
              <w:snapToGrid w:val="0"/>
              <w:spacing w:line="360" w:lineRule="auto"/>
              <w:jc w:val="center"/>
              <w:rPr>
                <w:rFonts w:ascii="仿宋" w:hAnsi="仿宋" w:eastAsia="仿宋" w:cs="仿宋"/>
                <w:sz w:val="24"/>
              </w:rPr>
            </w:pPr>
          </w:p>
        </w:tc>
        <w:tc>
          <w:tcPr>
            <w:tcW w:w="2221" w:type="dxa"/>
            <w:gridSpan w:val="2"/>
            <w:vAlign w:val="center"/>
          </w:tcPr>
          <w:p w14:paraId="26F37A9F">
            <w:pPr>
              <w:snapToGrid w:val="0"/>
              <w:spacing w:line="360" w:lineRule="auto"/>
              <w:jc w:val="center"/>
              <w:rPr>
                <w:rFonts w:ascii="仿宋" w:hAnsi="仿宋" w:eastAsia="仿宋" w:cs="仿宋"/>
                <w:sz w:val="24"/>
              </w:rPr>
            </w:pPr>
          </w:p>
        </w:tc>
        <w:tc>
          <w:tcPr>
            <w:tcW w:w="1075" w:type="dxa"/>
            <w:vAlign w:val="center"/>
          </w:tcPr>
          <w:p w14:paraId="009BAA12">
            <w:pPr>
              <w:snapToGrid w:val="0"/>
              <w:spacing w:line="360" w:lineRule="auto"/>
              <w:jc w:val="center"/>
              <w:rPr>
                <w:rFonts w:ascii="仿宋" w:hAnsi="仿宋" w:eastAsia="仿宋" w:cs="仿宋"/>
                <w:sz w:val="24"/>
              </w:rPr>
            </w:pPr>
          </w:p>
        </w:tc>
        <w:tc>
          <w:tcPr>
            <w:tcW w:w="1308" w:type="dxa"/>
            <w:vAlign w:val="center"/>
          </w:tcPr>
          <w:p w14:paraId="73539879">
            <w:pPr>
              <w:snapToGrid w:val="0"/>
              <w:spacing w:line="360" w:lineRule="auto"/>
              <w:jc w:val="center"/>
              <w:rPr>
                <w:rFonts w:ascii="仿宋" w:hAnsi="仿宋" w:eastAsia="仿宋" w:cs="仿宋"/>
                <w:sz w:val="24"/>
              </w:rPr>
            </w:pPr>
          </w:p>
        </w:tc>
        <w:tc>
          <w:tcPr>
            <w:tcW w:w="1233" w:type="dxa"/>
          </w:tcPr>
          <w:p w14:paraId="21F32575">
            <w:pPr>
              <w:spacing w:line="360" w:lineRule="auto"/>
              <w:jc w:val="center"/>
              <w:rPr>
                <w:rFonts w:ascii="仿宋" w:hAnsi="仿宋" w:eastAsia="仿宋" w:cs="仿宋"/>
                <w:sz w:val="24"/>
              </w:rPr>
            </w:pPr>
          </w:p>
        </w:tc>
        <w:tc>
          <w:tcPr>
            <w:tcW w:w="1067" w:type="dxa"/>
            <w:vAlign w:val="center"/>
          </w:tcPr>
          <w:p w14:paraId="3D1731FB">
            <w:pPr>
              <w:spacing w:line="360" w:lineRule="auto"/>
              <w:jc w:val="center"/>
              <w:rPr>
                <w:rFonts w:ascii="仿宋" w:hAnsi="仿宋" w:eastAsia="仿宋" w:cs="仿宋"/>
                <w:sz w:val="24"/>
              </w:rPr>
            </w:pPr>
          </w:p>
        </w:tc>
      </w:tr>
      <w:tr w14:paraId="618E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6193B1">
            <w:pPr>
              <w:spacing w:line="360" w:lineRule="auto"/>
              <w:jc w:val="center"/>
              <w:rPr>
                <w:rFonts w:ascii="仿宋" w:hAnsi="仿宋" w:eastAsia="仿宋" w:cs="仿宋"/>
                <w:sz w:val="24"/>
              </w:rPr>
            </w:pPr>
          </w:p>
        </w:tc>
        <w:tc>
          <w:tcPr>
            <w:tcW w:w="1379" w:type="dxa"/>
            <w:vAlign w:val="center"/>
          </w:tcPr>
          <w:p w14:paraId="4FACE8A8">
            <w:pPr>
              <w:snapToGrid w:val="0"/>
              <w:spacing w:line="360" w:lineRule="auto"/>
              <w:jc w:val="center"/>
              <w:rPr>
                <w:rFonts w:ascii="仿宋" w:hAnsi="仿宋" w:eastAsia="仿宋" w:cs="仿宋"/>
                <w:sz w:val="24"/>
              </w:rPr>
            </w:pPr>
          </w:p>
        </w:tc>
        <w:tc>
          <w:tcPr>
            <w:tcW w:w="2221" w:type="dxa"/>
            <w:gridSpan w:val="2"/>
            <w:vAlign w:val="center"/>
          </w:tcPr>
          <w:p w14:paraId="6C9C7CB2">
            <w:pPr>
              <w:snapToGrid w:val="0"/>
              <w:spacing w:line="360" w:lineRule="auto"/>
              <w:jc w:val="center"/>
              <w:rPr>
                <w:rFonts w:ascii="仿宋" w:hAnsi="仿宋" w:eastAsia="仿宋" w:cs="仿宋"/>
                <w:sz w:val="24"/>
              </w:rPr>
            </w:pPr>
          </w:p>
        </w:tc>
        <w:tc>
          <w:tcPr>
            <w:tcW w:w="1075" w:type="dxa"/>
            <w:vAlign w:val="center"/>
          </w:tcPr>
          <w:p w14:paraId="0E54D68A">
            <w:pPr>
              <w:snapToGrid w:val="0"/>
              <w:spacing w:line="360" w:lineRule="auto"/>
              <w:jc w:val="center"/>
              <w:rPr>
                <w:rFonts w:ascii="仿宋" w:hAnsi="仿宋" w:eastAsia="仿宋" w:cs="仿宋"/>
                <w:sz w:val="24"/>
              </w:rPr>
            </w:pPr>
          </w:p>
        </w:tc>
        <w:tc>
          <w:tcPr>
            <w:tcW w:w="1308" w:type="dxa"/>
            <w:vAlign w:val="center"/>
          </w:tcPr>
          <w:p w14:paraId="3684696E">
            <w:pPr>
              <w:snapToGrid w:val="0"/>
              <w:spacing w:line="360" w:lineRule="auto"/>
              <w:jc w:val="center"/>
              <w:rPr>
                <w:rFonts w:ascii="仿宋" w:hAnsi="仿宋" w:eastAsia="仿宋" w:cs="仿宋"/>
                <w:sz w:val="24"/>
              </w:rPr>
            </w:pPr>
          </w:p>
        </w:tc>
        <w:tc>
          <w:tcPr>
            <w:tcW w:w="1233" w:type="dxa"/>
          </w:tcPr>
          <w:p w14:paraId="4F5A9DAA">
            <w:pPr>
              <w:spacing w:line="360" w:lineRule="auto"/>
              <w:jc w:val="center"/>
              <w:rPr>
                <w:rFonts w:ascii="仿宋" w:hAnsi="仿宋" w:eastAsia="仿宋" w:cs="仿宋"/>
                <w:sz w:val="24"/>
              </w:rPr>
            </w:pPr>
          </w:p>
        </w:tc>
        <w:tc>
          <w:tcPr>
            <w:tcW w:w="1067" w:type="dxa"/>
            <w:vAlign w:val="center"/>
          </w:tcPr>
          <w:p w14:paraId="2FF2095D">
            <w:pPr>
              <w:spacing w:line="360" w:lineRule="auto"/>
              <w:jc w:val="center"/>
              <w:rPr>
                <w:rFonts w:ascii="仿宋" w:hAnsi="仿宋" w:eastAsia="仿宋" w:cs="仿宋"/>
                <w:sz w:val="24"/>
              </w:rPr>
            </w:pPr>
          </w:p>
        </w:tc>
      </w:tr>
      <w:tr w14:paraId="7040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17" w:type="dxa"/>
            <w:gridSpan w:val="3"/>
            <w:vAlign w:val="center"/>
          </w:tcPr>
          <w:p w14:paraId="489B348F">
            <w:pPr>
              <w:spacing w:line="360" w:lineRule="auto"/>
              <w:jc w:val="center"/>
              <w:rPr>
                <w:rFonts w:ascii="仿宋" w:hAnsi="仿宋" w:eastAsia="仿宋" w:cs="仿宋"/>
                <w:b/>
                <w:sz w:val="24"/>
              </w:rPr>
            </w:pPr>
            <w:r>
              <w:rPr>
                <w:rFonts w:hint="eastAsia" w:ascii="仿宋" w:hAnsi="仿宋" w:eastAsia="仿宋" w:cs="仿宋"/>
                <w:b/>
                <w:sz w:val="24"/>
              </w:rPr>
              <w:t>初始报价（小写）</w:t>
            </w:r>
          </w:p>
        </w:tc>
        <w:tc>
          <w:tcPr>
            <w:tcW w:w="6483" w:type="dxa"/>
            <w:gridSpan w:val="5"/>
          </w:tcPr>
          <w:p w14:paraId="598565E2">
            <w:pPr>
              <w:spacing w:line="360" w:lineRule="auto"/>
              <w:jc w:val="center"/>
              <w:rPr>
                <w:rFonts w:ascii="仿宋" w:hAnsi="仿宋" w:eastAsia="仿宋" w:cs="仿宋"/>
                <w:sz w:val="24"/>
              </w:rPr>
            </w:pPr>
          </w:p>
        </w:tc>
      </w:tr>
    </w:tbl>
    <w:p w14:paraId="29C5E7AB">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响应文件含有采购人不能接受的附加条件，响应无效</w:t>
      </w:r>
      <w:r>
        <w:rPr>
          <w:rFonts w:hint="eastAsia" w:ascii="仿宋" w:hAnsi="仿宋" w:eastAsia="仿宋" w:cs="仿宋"/>
          <w:kern w:val="0"/>
          <w:sz w:val="24"/>
          <w:lang w:val="zh-CN"/>
        </w:rPr>
        <w:t>。</w:t>
      </w:r>
    </w:p>
    <w:p w14:paraId="42D6EB09">
      <w:pPr>
        <w:snapToGrid w:val="0"/>
        <w:spacing w:line="360" w:lineRule="auto"/>
        <w:ind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采购内容未包含在《</w:t>
      </w:r>
      <w:r>
        <w:rPr>
          <w:rFonts w:hint="eastAsia" w:ascii="仿宋" w:hAnsi="仿宋" w:eastAsia="仿宋" w:cs="仿宋"/>
          <w:b/>
          <w:kern w:val="0"/>
          <w:sz w:val="24"/>
        </w:rPr>
        <w:t>初始</w:t>
      </w:r>
      <w:r>
        <w:rPr>
          <w:rFonts w:hint="eastAsia" w:ascii="仿宋" w:hAnsi="仿宋" w:eastAsia="仿宋" w:cs="仿宋"/>
          <w:b/>
          <w:kern w:val="0"/>
          <w:sz w:val="24"/>
          <w:lang w:val="zh-CN"/>
        </w:rPr>
        <w:t>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r>
        <w:rPr>
          <w:rFonts w:hint="eastAsia" w:ascii="仿宋" w:hAnsi="仿宋" w:eastAsia="仿宋" w:cs="仿宋"/>
          <w:b/>
          <w:kern w:val="0"/>
          <w:sz w:val="24"/>
          <w:lang w:val="zh-CN"/>
        </w:rPr>
        <w:t>。</w:t>
      </w:r>
    </w:p>
    <w:p w14:paraId="243EAFDF">
      <w:pPr>
        <w:spacing w:line="360" w:lineRule="auto"/>
        <w:ind w:right="-874" w:rightChars="-416"/>
        <w:rPr>
          <w:rFonts w:ascii="仿宋" w:hAnsi="仿宋" w:eastAsia="仿宋" w:cs="仿宋"/>
          <w:sz w:val="24"/>
        </w:rPr>
      </w:pPr>
    </w:p>
    <w:p w14:paraId="27A34DB1">
      <w:pPr>
        <w:spacing w:line="360" w:lineRule="auto"/>
        <w:ind w:right="-874" w:rightChars="-416"/>
        <w:rPr>
          <w:rFonts w:ascii="仿宋" w:hAnsi="仿宋" w:eastAsia="仿宋" w:cs="仿宋"/>
          <w:sz w:val="24"/>
        </w:rPr>
      </w:pPr>
    </w:p>
    <w:p w14:paraId="74B2BF89">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63B57B06">
      <w:pPr>
        <w:spacing w:line="360" w:lineRule="auto"/>
        <w:jc w:val="left"/>
        <w:rPr>
          <w:rFonts w:ascii="仿宋" w:hAnsi="仿宋" w:eastAsia="仿宋" w:cs="仿宋"/>
          <w:b/>
          <w:sz w:val="24"/>
        </w:rPr>
        <w:sectPr>
          <w:footerReference r:id="rId9" w:type="first"/>
          <w:footerReference r:id="rId8" w:type="default"/>
          <w:pgSz w:w="11906" w:h="16838"/>
          <w:pgMar w:top="1440" w:right="1803" w:bottom="1440" w:left="1803" w:header="851" w:footer="992" w:gutter="0"/>
          <w:cols w:space="0" w:num="1"/>
          <w:titlePg/>
          <w:docGrid w:linePitch="312" w:charSpace="0"/>
        </w:sectPr>
      </w:pPr>
      <w:r>
        <w:rPr>
          <w:rFonts w:hint="eastAsia" w:ascii="仿宋" w:hAnsi="仿宋" w:eastAsia="仿宋" w:cs="仿宋"/>
          <w:kern w:val="0"/>
          <w:sz w:val="24"/>
          <w:lang w:val="zh-CN"/>
        </w:rPr>
        <w:t xml:space="preserve">                                            日期：    年  月   </w:t>
      </w:r>
    </w:p>
    <w:p w14:paraId="73ADED1E">
      <w:pPr>
        <w:pStyle w:val="24"/>
        <w:snapToGrid w:val="0"/>
        <w:rPr>
          <w:rFonts w:cs="宋体"/>
          <w:sz w:val="21"/>
          <w:szCs w:val="21"/>
        </w:rPr>
        <w:sectPr>
          <w:pgSz w:w="16838" w:h="11906" w:orient="landscape"/>
          <w:pgMar w:top="1803" w:right="1440" w:bottom="1803" w:left="1440" w:header="851" w:footer="992" w:gutter="0"/>
          <w:cols w:space="0" w:num="1"/>
          <w:titlePg/>
          <w:docGrid w:linePitch="325" w:charSpace="0"/>
        </w:sectPr>
      </w:pPr>
      <w:r>
        <w:drawing>
          <wp:anchor distT="0" distB="0" distL="114300" distR="114300" simplePos="0" relativeHeight="251687936" behindDoc="0" locked="0" layoutInCell="1" allowOverlap="1">
            <wp:simplePos x="0" y="0"/>
            <wp:positionH relativeFrom="column">
              <wp:posOffset>-209550</wp:posOffset>
            </wp:positionH>
            <wp:positionV relativeFrom="paragraph">
              <wp:posOffset>-150495</wp:posOffset>
            </wp:positionV>
            <wp:extent cx="8671560" cy="5244465"/>
            <wp:effectExtent l="0" t="0" r="0" b="13335"/>
            <wp:wrapTopAndBottom/>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6"/>
                    <a:stretch>
                      <a:fillRect/>
                    </a:stretch>
                  </pic:blipFill>
                  <pic:spPr>
                    <a:xfrm>
                      <a:off x="0" y="0"/>
                      <a:ext cx="8671560" cy="5244465"/>
                    </a:xfrm>
                    <a:prstGeom prst="rect">
                      <a:avLst/>
                    </a:prstGeom>
                    <a:noFill/>
                    <a:ln>
                      <a:noFill/>
                    </a:ln>
                  </pic:spPr>
                </pic:pic>
              </a:graphicData>
            </a:graphic>
          </wp:anchor>
        </w:drawing>
      </w:r>
    </w:p>
    <w:p w14:paraId="1DA12A4C">
      <w:pPr>
        <w:spacing w:before="156"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第八部分 最后报价格式</w:t>
      </w:r>
    </w:p>
    <w:p w14:paraId="57E30167">
      <w:pPr>
        <w:pStyle w:val="118"/>
        <w:keepNext w:val="0"/>
        <w:pageBreakBefore w:val="0"/>
        <w:tabs>
          <w:tab w:val="clear" w:pos="720"/>
        </w:tabs>
        <w:outlineLvl w:val="9"/>
        <w:rPr>
          <w:rFonts w:ascii="仿宋" w:hAnsi="仿宋" w:eastAsia="仿宋" w:cs="仿宋"/>
          <w:kern w:val="2"/>
          <w:sz w:val="32"/>
          <w:szCs w:val="32"/>
        </w:rPr>
      </w:pPr>
      <w:r>
        <w:rPr>
          <w:rFonts w:hint="eastAsia" w:ascii="仿宋" w:hAnsi="仿宋" w:eastAsia="仿宋" w:cs="仿宋"/>
          <w:kern w:val="2"/>
          <w:sz w:val="32"/>
          <w:szCs w:val="32"/>
        </w:rPr>
        <w:t>（一）最后报价一览表</w:t>
      </w:r>
    </w:p>
    <w:p w14:paraId="5D757B80">
      <w:pPr>
        <w:autoSpaceDE w:val="0"/>
        <w:autoSpaceDN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012C1DF">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本响应文件签字方，谨此向你方发出要约如下：如你方接受本响应，我方承诺按照如下最后报价一览表的价格完成</w:t>
      </w:r>
      <w:r>
        <w:rPr>
          <w:rFonts w:hint="eastAsia" w:ascii="仿宋" w:hAnsi="仿宋" w:eastAsia="仿宋" w:cs="仿宋"/>
          <w:sz w:val="24"/>
        </w:rPr>
        <w:t>（项目名称）【项目编号：】</w:t>
      </w:r>
      <w:r>
        <w:rPr>
          <w:rFonts w:hint="eastAsia" w:ascii="仿宋" w:hAnsi="仿宋" w:eastAsia="仿宋" w:cs="仿宋"/>
          <w:kern w:val="0"/>
          <w:sz w:val="24"/>
          <w:lang w:val="zh-CN"/>
        </w:rPr>
        <w:t>的实施。</w:t>
      </w:r>
    </w:p>
    <w:tbl>
      <w:tblPr>
        <w:tblStyle w:val="60"/>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9"/>
        <w:gridCol w:w="2221"/>
        <w:gridCol w:w="1233"/>
        <w:gridCol w:w="1150"/>
        <w:gridCol w:w="1233"/>
        <w:gridCol w:w="1067"/>
      </w:tblGrid>
      <w:tr w14:paraId="5280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1219383A">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79" w:type="dxa"/>
            <w:vAlign w:val="center"/>
          </w:tcPr>
          <w:p w14:paraId="06570B3F">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21" w:type="dxa"/>
            <w:vAlign w:val="center"/>
          </w:tcPr>
          <w:p w14:paraId="450DE893">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233" w:type="dxa"/>
            <w:vAlign w:val="center"/>
          </w:tcPr>
          <w:p w14:paraId="165CA466">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150" w:type="dxa"/>
            <w:vAlign w:val="center"/>
          </w:tcPr>
          <w:p w14:paraId="59822DAB">
            <w:pPr>
              <w:spacing w:line="360" w:lineRule="auto"/>
              <w:jc w:val="center"/>
              <w:rPr>
                <w:rFonts w:ascii="仿宋" w:hAnsi="仿宋" w:eastAsia="仿宋" w:cs="仿宋"/>
                <w:b/>
                <w:sz w:val="24"/>
              </w:rPr>
            </w:pPr>
            <w:r>
              <w:rPr>
                <w:rFonts w:hint="eastAsia" w:ascii="仿宋" w:hAnsi="仿宋" w:eastAsia="仿宋" w:cs="仿宋"/>
                <w:b/>
                <w:sz w:val="24"/>
              </w:rPr>
              <w:t>单价（人民币元/年）</w:t>
            </w:r>
          </w:p>
        </w:tc>
        <w:tc>
          <w:tcPr>
            <w:tcW w:w="1233" w:type="dxa"/>
            <w:vAlign w:val="center"/>
          </w:tcPr>
          <w:p w14:paraId="0CA370AF">
            <w:pPr>
              <w:spacing w:line="360" w:lineRule="auto"/>
              <w:jc w:val="center"/>
              <w:rPr>
                <w:rFonts w:ascii="仿宋" w:hAnsi="仿宋" w:eastAsia="仿宋" w:cs="仿宋"/>
                <w:b/>
                <w:sz w:val="24"/>
              </w:rPr>
            </w:pPr>
            <w:r>
              <w:rPr>
                <w:rFonts w:hint="eastAsia" w:ascii="仿宋" w:hAnsi="仿宋" w:eastAsia="仿宋" w:cs="仿宋"/>
                <w:b/>
                <w:sz w:val="24"/>
              </w:rPr>
              <w:t>总价（人民币元）</w:t>
            </w:r>
          </w:p>
        </w:tc>
        <w:tc>
          <w:tcPr>
            <w:tcW w:w="1067" w:type="dxa"/>
            <w:vAlign w:val="center"/>
          </w:tcPr>
          <w:p w14:paraId="1D3B11C9">
            <w:pPr>
              <w:spacing w:line="360" w:lineRule="auto"/>
              <w:jc w:val="center"/>
              <w:rPr>
                <w:rFonts w:ascii="仿宋" w:hAnsi="仿宋" w:eastAsia="仿宋" w:cs="仿宋"/>
                <w:b/>
                <w:sz w:val="24"/>
              </w:rPr>
            </w:pPr>
          </w:p>
          <w:p w14:paraId="7FFE6395">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5C488B99">
            <w:pPr>
              <w:spacing w:line="360" w:lineRule="auto"/>
              <w:jc w:val="center"/>
              <w:rPr>
                <w:rFonts w:ascii="仿宋" w:hAnsi="仿宋" w:eastAsia="仿宋" w:cs="仿宋"/>
                <w:b/>
                <w:sz w:val="24"/>
              </w:rPr>
            </w:pPr>
          </w:p>
        </w:tc>
      </w:tr>
      <w:tr w14:paraId="0288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0AF7D6BA">
            <w:pPr>
              <w:spacing w:line="360" w:lineRule="auto"/>
              <w:jc w:val="center"/>
              <w:rPr>
                <w:rFonts w:ascii="仿宋" w:hAnsi="仿宋" w:eastAsia="仿宋" w:cs="仿宋"/>
                <w:sz w:val="24"/>
              </w:rPr>
            </w:pPr>
            <w:r>
              <w:rPr>
                <w:rFonts w:hint="eastAsia" w:ascii="仿宋" w:hAnsi="仿宋" w:eastAsia="仿宋" w:cs="仿宋"/>
                <w:sz w:val="24"/>
              </w:rPr>
              <w:t>1</w:t>
            </w:r>
          </w:p>
        </w:tc>
        <w:tc>
          <w:tcPr>
            <w:tcW w:w="1379" w:type="dxa"/>
            <w:vAlign w:val="center"/>
          </w:tcPr>
          <w:p w14:paraId="50180CF1">
            <w:pPr>
              <w:snapToGrid w:val="0"/>
              <w:spacing w:line="360" w:lineRule="auto"/>
              <w:jc w:val="center"/>
              <w:rPr>
                <w:rFonts w:ascii="仿宋" w:hAnsi="仿宋" w:eastAsia="仿宋" w:cs="仿宋"/>
                <w:sz w:val="24"/>
              </w:rPr>
            </w:pPr>
            <w:r>
              <w:rPr>
                <w:rFonts w:hint="eastAsia" w:ascii="仿宋" w:hAnsi="仿宋" w:eastAsia="仿宋" w:cs="仿宋"/>
                <w:sz w:val="24"/>
              </w:rPr>
              <w:t>网络信息新媒体服务</w:t>
            </w:r>
          </w:p>
        </w:tc>
        <w:tc>
          <w:tcPr>
            <w:tcW w:w="2221" w:type="dxa"/>
            <w:vAlign w:val="center"/>
          </w:tcPr>
          <w:p w14:paraId="442FBCF8">
            <w:pPr>
              <w:snapToGrid w:val="0"/>
              <w:spacing w:line="360" w:lineRule="auto"/>
              <w:jc w:val="center"/>
              <w:rPr>
                <w:rFonts w:ascii="仿宋" w:hAnsi="仿宋" w:eastAsia="仿宋" w:cs="仿宋"/>
                <w:sz w:val="24"/>
              </w:rPr>
            </w:pPr>
          </w:p>
        </w:tc>
        <w:tc>
          <w:tcPr>
            <w:tcW w:w="1233" w:type="dxa"/>
            <w:vAlign w:val="center"/>
          </w:tcPr>
          <w:p w14:paraId="0CE3C1C8">
            <w:pPr>
              <w:snapToGrid w:val="0"/>
              <w:spacing w:line="360" w:lineRule="auto"/>
              <w:jc w:val="center"/>
              <w:rPr>
                <w:rFonts w:ascii="仿宋" w:hAnsi="仿宋" w:eastAsia="仿宋" w:cs="仿宋"/>
                <w:sz w:val="24"/>
              </w:rPr>
            </w:pPr>
            <w:r>
              <w:rPr>
                <w:rFonts w:hint="eastAsia" w:ascii="仿宋" w:hAnsi="仿宋" w:eastAsia="仿宋" w:cs="仿宋"/>
                <w:sz w:val="24"/>
              </w:rPr>
              <w:t>3年</w:t>
            </w:r>
          </w:p>
        </w:tc>
        <w:tc>
          <w:tcPr>
            <w:tcW w:w="1150" w:type="dxa"/>
            <w:vAlign w:val="center"/>
          </w:tcPr>
          <w:p w14:paraId="3C64317F">
            <w:pPr>
              <w:snapToGrid w:val="0"/>
              <w:spacing w:line="360" w:lineRule="auto"/>
              <w:jc w:val="center"/>
              <w:rPr>
                <w:rFonts w:ascii="仿宋" w:hAnsi="仿宋" w:eastAsia="仿宋" w:cs="仿宋"/>
                <w:sz w:val="24"/>
              </w:rPr>
            </w:pPr>
          </w:p>
        </w:tc>
        <w:tc>
          <w:tcPr>
            <w:tcW w:w="1233" w:type="dxa"/>
          </w:tcPr>
          <w:p w14:paraId="03D98F65">
            <w:pPr>
              <w:spacing w:line="360" w:lineRule="auto"/>
              <w:jc w:val="center"/>
              <w:rPr>
                <w:rFonts w:ascii="仿宋" w:hAnsi="仿宋" w:eastAsia="仿宋" w:cs="仿宋"/>
                <w:sz w:val="24"/>
              </w:rPr>
            </w:pPr>
          </w:p>
        </w:tc>
        <w:tc>
          <w:tcPr>
            <w:tcW w:w="1067" w:type="dxa"/>
            <w:vAlign w:val="center"/>
          </w:tcPr>
          <w:p w14:paraId="314FF20B">
            <w:pPr>
              <w:spacing w:line="360" w:lineRule="auto"/>
              <w:jc w:val="center"/>
              <w:rPr>
                <w:rFonts w:ascii="仿宋" w:hAnsi="仿宋" w:eastAsia="仿宋" w:cs="仿宋"/>
                <w:sz w:val="24"/>
              </w:rPr>
            </w:pPr>
          </w:p>
        </w:tc>
      </w:tr>
      <w:tr w14:paraId="7C28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57242E1">
            <w:pPr>
              <w:spacing w:line="360" w:lineRule="auto"/>
              <w:jc w:val="center"/>
              <w:rPr>
                <w:rFonts w:ascii="仿宋" w:hAnsi="仿宋" w:eastAsia="仿宋" w:cs="仿宋"/>
                <w:sz w:val="24"/>
              </w:rPr>
            </w:pPr>
            <w:r>
              <w:rPr>
                <w:rFonts w:hint="eastAsia" w:ascii="仿宋" w:hAnsi="仿宋" w:eastAsia="仿宋" w:cs="仿宋"/>
                <w:sz w:val="24"/>
              </w:rPr>
              <w:t>2</w:t>
            </w:r>
          </w:p>
        </w:tc>
        <w:tc>
          <w:tcPr>
            <w:tcW w:w="1379" w:type="dxa"/>
            <w:vAlign w:val="center"/>
          </w:tcPr>
          <w:p w14:paraId="07F90864">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2221" w:type="dxa"/>
            <w:vAlign w:val="center"/>
          </w:tcPr>
          <w:p w14:paraId="18E3F2EB">
            <w:pPr>
              <w:snapToGrid w:val="0"/>
              <w:spacing w:line="360" w:lineRule="auto"/>
              <w:jc w:val="center"/>
              <w:rPr>
                <w:rFonts w:ascii="仿宋" w:hAnsi="仿宋" w:eastAsia="仿宋" w:cs="仿宋"/>
                <w:sz w:val="24"/>
              </w:rPr>
            </w:pPr>
          </w:p>
        </w:tc>
        <w:tc>
          <w:tcPr>
            <w:tcW w:w="1233" w:type="dxa"/>
            <w:vAlign w:val="center"/>
          </w:tcPr>
          <w:p w14:paraId="54EB518A">
            <w:pPr>
              <w:snapToGrid w:val="0"/>
              <w:spacing w:line="360" w:lineRule="auto"/>
              <w:jc w:val="center"/>
              <w:rPr>
                <w:rFonts w:ascii="仿宋" w:hAnsi="仿宋" w:eastAsia="仿宋" w:cs="仿宋"/>
                <w:sz w:val="24"/>
              </w:rPr>
            </w:pPr>
          </w:p>
        </w:tc>
        <w:tc>
          <w:tcPr>
            <w:tcW w:w="1150" w:type="dxa"/>
            <w:vAlign w:val="center"/>
          </w:tcPr>
          <w:p w14:paraId="5DB7E948">
            <w:pPr>
              <w:snapToGrid w:val="0"/>
              <w:spacing w:line="360" w:lineRule="auto"/>
              <w:jc w:val="center"/>
              <w:rPr>
                <w:rFonts w:ascii="仿宋" w:hAnsi="仿宋" w:eastAsia="仿宋" w:cs="仿宋"/>
                <w:sz w:val="24"/>
              </w:rPr>
            </w:pPr>
          </w:p>
        </w:tc>
        <w:tc>
          <w:tcPr>
            <w:tcW w:w="1233" w:type="dxa"/>
          </w:tcPr>
          <w:p w14:paraId="1757904D">
            <w:pPr>
              <w:spacing w:line="360" w:lineRule="auto"/>
              <w:jc w:val="center"/>
              <w:rPr>
                <w:rFonts w:ascii="仿宋" w:hAnsi="仿宋" w:eastAsia="仿宋" w:cs="仿宋"/>
                <w:sz w:val="24"/>
              </w:rPr>
            </w:pPr>
          </w:p>
        </w:tc>
        <w:tc>
          <w:tcPr>
            <w:tcW w:w="1067" w:type="dxa"/>
            <w:vAlign w:val="center"/>
          </w:tcPr>
          <w:p w14:paraId="2789B5DC">
            <w:pPr>
              <w:spacing w:line="360" w:lineRule="auto"/>
              <w:jc w:val="center"/>
              <w:rPr>
                <w:rFonts w:ascii="仿宋" w:hAnsi="仿宋" w:eastAsia="仿宋" w:cs="仿宋"/>
                <w:sz w:val="24"/>
              </w:rPr>
            </w:pPr>
          </w:p>
        </w:tc>
      </w:tr>
      <w:tr w14:paraId="7386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F492929">
            <w:pPr>
              <w:spacing w:line="360" w:lineRule="auto"/>
              <w:jc w:val="center"/>
              <w:rPr>
                <w:rFonts w:ascii="仿宋" w:hAnsi="仿宋" w:eastAsia="仿宋" w:cs="仿宋"/>
                <w:sz w:val="24"/>
              </w:rPr>
            </w:pPr>
            <w:r>
              <w:rPr>
                <w:rFonts w:hint="eastAsia" w:ascii="仿宋" w:hAnsi="仿宋" w:eastAsia="仿宋" w:cs="仿宋"/>
                <w:sz w:val="24"/>
              </w:rPr>
              <w:t>…</w:t>
            </w:r>
          </w:p>
        </w:tc>
        <w:tc>
          <w:tcPr>
            <w:tcW w:w="1379" w:type="dxa"/>
            <w:vAlign w:val="center"/>
          </w:tcPr>
          <w:p w14:paraId="287EC386">
            <w:pPr>
              <w:snapToGrid w:val="0"/>
              <w:spacing w:line="360" w:lineRule="auto"/>
              <w:jc w:val="center"/>
              <w:rPr>
                <w:rFonts w:ascii="仿宋" w:hAnsi="仿宋" w:eastAsia="仿宋" w:cs="仿宋"/>
                <w:sz w:val="24"/>
              </w:rPr>
            </w:pPr>
          </w:p>
        </w:tc>
        <w:tc>
          <w:tcPr>
            <w:tcW w:w="2221" w:type="dxa"/>
            <w:vAlign w:val="center"/>
          </w:tcPr>
          <w:p w14:paraId="707DAC8C">
            <w:pPr>
              <w:snapToGrid w:val="0"/>
              <w:spacing w:line="360" w:lineRule="auto"/>
              <w:jc w:val="center"/>
              <w:rPr>
                <w:rFonts w:ascii="仿宋" w:hAnsi="仿宋" w:eastAsia="仿宋" w:cs="仿宋"/>
                <w:sz w:val="24"/>
              </w:rPr>
            </w:pPr>
          </w:p>
        </w:tc>
        <w:tc>
          <w:tcPr>
            <w:tcW w:w="1233" w:type="dxa"/>
            <w:vAlign w:val="center"/>
          </w:tcPr>
          <w:p w14:paraId="488CFBC0">
            <w:pPr>
              <w:snapToGrid w:val="0"/>
              <w:spacing w:line="360" w:lineRule="auto"/>
              <w:jc w:val="center"/>
              <w:rPr>
                <w:rFonts w:ascii="仿宋" w:hAnsi="仿宋" w:eastAsia="仿宋" w:cs="仿宋"/>
                <w:sz w:val="24"/>
              </w:rPr>
            </w:pPr>
          </w:p>
        </w:tc>
        <w:tc>
          <w:tcPr>
            <w:tcW w:w="1150" w:type="dxa"/>
            <w:vAlign w:val="center"/>
          </w:tcPr>
          <w:p w14:paraId="26A259C8">
            <w:pPr>
              <w:snapToGrid w:val="0"/>
              <w:spacing w:line="360" w:lineRule="auto"/>
              <w:jc w:val="center"/>
              <w:rPr>
                <w:rFonts w:ascii="仿宋" w:hAnsi="仿宋" w:eastAsia="仿宋" w:cs="仿宋"/>
                <w:sz w:val="24"/>
              </w:rPr>
            </w:pPr>
          </w:p>
        </w:tc>
        <w:tc>
          <w:tcPr>
            <w:tcW w:w="1233" w:type="dxa"/>
          </w:tcPr>
          <w:p w14:paraId="5453377A">
            <w:pPr>
              <w:spacing w:line="360" w:lineRule="auto"/>
              <w:jc w:val="center"/>
              <w:rPr>
                <w:rFonts w:ascii="仿宋" w:hAnsi="仿宋" w:eastAsia="仿宋" w:cs="仿宋"/>
                <w:sz w:val="24"/>
              </w:rPr>
            </w:pPr>
          </w:p>
        </w:tc>
        <w:tc>
          <w:tcPr>
            <w:tcW w:w="1067" w:type="dxa"/>
            <w:vAlign w:val="center"/>
          </w:tcPr>
          <w:p w14:paraId="55A7EA47">
            <w:pPr>
              <w:spacing w:line="360" w:lineRule="auto"/>
              <w:jc w:val="center"/>
              <w:rPr>
                <w:rFonts w:ascii="仿宋" w:hAnsi="仿宋" w:eastAsia="仿宋" w:cs="仿宋"/>
                <w:sz w:val="24"/>
              </w:rPr>
            </w:pPr>
          </w:p>
        </w:tc>
      </w:tr>
      <w:tr w14:paraId="4E0A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9766AE8">
            <w:pPr>
              <w:spacing w:line="360" w:lineRule="auto"/>
              <w:jc w:val="center"/>
              <w:rPr>
                <w:rFonts w:ascii="仿宋" w:hAnsi="仿宋" w:eastAsia="仿宋" w:cs="仿宋"/>
                <w:sz w:val="24"/>
              </w:rPr>
            </w:pPr>
          </w:p>
        </w:tc>
        <w:tc>
          <w:tcPr>
            <w:tcW w:w="1379" w:type="dxa"/>
            <w:vAlign w:val="center"/>
          </w:tcPr>
          <w:p w14:paraId="6A59804F">
            <w:pPr>
              <w:snapToGrid w:val="0"/>
              <w:spacing w:line="360" w:lineRule="auto"/>
              <w:jc w:val="center"/>
              <w:rPr>
                <w:rFonts w:ascii="仿宋" w:hAnsi="仿宋" w:eastAsia="仿宋" w:cs="仿宋"/>
                <w:sz w:val="24"/>
              </w:rPr>
            </w:pPr>
          </w:p>
        </w:tc>
        <w:tc>
          <w:tcPr>
            <w:tcW w:w="2221" w:type="dxa"/>
            <w:vAlign w:val="center"/>
          </w:tcPr>
          <w:p w14:paraId="21F27337">
            <w:pPr>
              <w:snapToGrid w:val="0"/>
              <w:spacing w:line="360" w:lineRule="auto"/>
              <w:jc w:val="center"/>
              <w:rPr>
                <w:rFonts w:ascii="仿宋" w:hAnsi="仿宋" w:eastAsia="仿宋" w:cs="仿宋"/>
                <w:sz w:val="24"/>
              </w:rPr>
            </w:pPr>
          </w:p>
        </w:tc>
        <w:tc>
          <w:tcPr>
            <w:tcW w:w="1233" w:type="dxa"/>
            <w:vAlign w:val="center"/>
          </w:tcPr>
          <w:p w14:paraId="4FB3B4D4">
            <w:pPr>
              <w:snapToGrid w:val="0"/>
              <w:spacing w:line="360" w:lineRule="auto"/>
              <w:jc w:val="center"/>
              <w:rPr>
                <w:rFonts w:ascii="仿宋" w:hAnsi="仿宋" w:eastAsia="仿宋" w:cs="仿宋"/>
                <w:sz w:val="24"/>
              </w:rPr>
            </w:pPr>
          </w:p>
        </w:tc>
        <w:tc>
          <w:tcPr>
            <w:tcW w:w="1150" w:type="dxa"/>
            <w:vAlign w:val="center"/>
          </w:tcPr>
          <w:p w14:paraId="2AAC0C44">
            <w:pPr>
              <w:snapToGrid w:val="0"/>
              <w:spacing w:line="360" w:lineRule="auto"/>
              <w:jc w:val="center"/>
              <w:rPr>
                <w:rFonts w:ascii="仿宋" w:hAnsi="仿宋" w:eastAsia="仿宋" w:cs="仿宋"/>
                <w:sz w:val="24"/>
              </w:rPr>
            </w:pPr>
          </w:p>
        </w:tc>
        <w:tc>
          <w:tcPr>
            <w:tcW w:w="1233" w:type="dxa"/>
          </w:tcPr>
          <w:p w14:paraId="0DD40EEC">
            <w:pPr>
              <w:spacing w:line="360" w:lineRule="auto"/>
              <w:jc w:val="center"/>
              <w:rPr>
                <w:rFonts w:ascii="仿宋" w:hAnsi="仿宋" w:eastAsia="仿宋" w:cs="仿宋"/>
                <w:sz w:val="24"/>
              </w:rPr>
            </w:pPr>
          </w:p>
        </w:tc>
        <w:tc>
          <w:tcPr>
            <w:tcW w:w="1067" w:type="dxa"/>
            <w:vAlign w:val="center"/>
          </w:tcPr>
          <w:p w14:paraId="6709BA3C">
            <w:pPr>
              <w:spacing w:line="360" w:lineRule="auto"/>
              <w:jc w:val="center"/>
              <w:rPr>
                <w:rFonts w:ascii="仿宋" w:hAnsi="仿宋" w:eastAsia="仿宋" w:cs="仿宋"/>
                <w:sz w:val="24"/>
              </w:rPr>
            </w:pPr>
          </w:p>
        </w:tc>
      </w:tr>
      <w:tr w14:paraId="7E54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417" w:type="dxa"/>
            <w:gridSpan w:val="3"/>
            <w:vAlign w:val="center"/>
          </w:tcPr>
          <w:p w14:paraId="64D5BE4D">
            <w:pPr>
              <w:snapToGrid w:val="0"/>
              <w:spacing w:line="360" w:lineRule="auto"/>
              <w:jc w:val="center"/>
              <w:rPr>
                <w:rFonts w:ascii="仿宋" w:hAnsi="仿宋" w:eastAsia="仿宋" w:cs="仿宋"/>
                <w:sz w:val="24"/>
              </w:rPr>
            </w:pPr>
            <w:r>
              <w:rPr>
                <w:rFonts w:hint="eastAsia" w:ascii="仿宋" w:hAnsi="仿宋" w:eastAsia="仿宋" w:cs="仿宋"/>
                <w:sz w:val="24"/>
              </w:rPr>
              <w:t>最后报价总价（小写）</w:t>
            </w:r>
          </w:p>
        </w:tc>
        <w:tc>
          <w:tcPr>
            <w:tcW w:w="4683" w:type="dxa"/>
            <w:gridSpan w:val="4"/>
            <w:vAlign w:val="center"/>
          </w:tcPr>
          <w:p w14:paraId="1F355873">
            <w:pPr>
              <w:spacing w:line="360" w:lineRule="auto"/>
              <w:jc w:val="center"/>
              <w:rPr>
                <w:rFonts w:ascii="仿宋" w:hAnsi="仿宋" w:eastAsia="仿宋" w:cs="仿宋"/>
                <w:sz w:val="24"/>
              </w:rPr>
            </w:pPr>
          </w:p>
        </w:tc>
      </w:tr>
    </w:tbl>
    <w:p w14:paraId="2139372C">
      <w:pPr>
        <w:pStyle w:val="73"/>
        <w:rPr>
          <w:rFonts w:ascii="仿宋" w:hAnsi="仿宋" w:eastAsia="仿宋" w:cs="仿宋"/>
          <w:kern w:val="0"/>
          <w:sz w:val="24"/>
          <w:lang w:val="zh-CN"/>
        </w:rPr>
      </w:pPr>
    </w:p>
    <w:p w14:paraId="08A45018">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1、供应商需按本表格式填写，在</w:t>
      </w:r>
      <w:r>
        <w:rPr>
          <w:rFonts w:hint="eastAsia" w:ascii="仿宋" w:hAnsi="仿宋" w:eastAsia="仿宋" w:cs="仿宋"/>
          <w:kern w:val="0"/>
          <w:sz w:val="24"/>
        </w:rPr>
        <w:t>提交最后报价时作为附加上传</w:t>
      </w:r>
      <w:r>
        <w:rPr>
          <w:rFonts w:hint="eastAsia" w:ascii="仿宋" w:hAnsi="仿宋" w:eastAsia="仿宋" w:cs="仿宋"/>
          <w:kern w:val="0"/>
          <w:sz w:val="24"/>
          <w:lang w:val="zh-CN"/>
        </w:rPr>
        <w:t>。</w:t>
      </w:r>
    </w:p>
    <w:p w14:paraId="2EA756EA">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采购内容未包含在《最后报价一览表》名称栏中，供应商不能作出合理解释的，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响应文件含有采购人不能接受的附加条件的，响应无效。</w:t>
      </w:r>
    </w:p>
    <w:p w14:paraId="209455BF">
      <w:pPr>
        <w:snapToGrid w:val="0"/>
        <w:spacing w:line="360" w:lineRule="auto"/>
        <w:ind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3、特别提示：采购代理机构将对项目名称和项目编号，成交供应商名称、地址和成交金额，主要成交标的名称、服务范围、服务要求、服务时间、服务标准等予以公示。</w:t>
      </w:r>
    </w:p>
    <w:p w14:paraId="7C01EB78">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14:paraId="4D06D1D4">
      <w:pPr>
        <w:pStyle w:val="73"/>
        <w:rPr>
          <w:rFonts w:ascii="仿宋" w:hAnsi="仿宋" w:eastAsia="仿宋" w:cs="仿宋"/>
          <w:sz w:val="32"/>
          <w:szCs w:val="32"/>
        </w:rPr>
        <w:sectPr>
          <w:headerReference r:id="rId11" w:type="first"/>
          <w:footerReference r:id="rId14" w:type="first"/>
          <w:headerReference r:id="rId10" w:type="default"/>
          <w:footerReference r:id="rId12" w:type="default"/>
          <w:footerReference r:id="rId13" w:type="even"/>
          <w:pgSz w:w="11906" w:h="16838"/>
          <w:pgMar w:top="1440" w:right="1803" w:bottom="1440" w:left="1803" w:header="851" w:footer="992" w:gutter="0"/>
          <w:cols w:space="0" w:num="1"/>
          <w:titlePg/>
          <w:docGrid w:linePitch="312" w:charSpace="0"/>
        </w:sectPr>
      </w:pPr>
      <w:r>
        <w:rPr>
          <w:rFonts w:hint="eastAsia" w:ascii="仿宋" w:hAnsi="仿宋" w:eastAsia="仿宋" w:cs="仿宋"/>
          <w:kern w:val="0"/>
          <w:sz w:val="24"/>
          <w:lang w:val="zh-CN"/>
        </w:rPr>
        <w:t xml:space="preserve">                                            日期：    年  月   日</w:t>
      </w:r>
    </w:p>
    <w:p w14:paraId="5B47BB9A">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pPr>
      <w:bookmarkStart w:id="78" w:name="_Toc465665161"/>
      <w:r>
        <w:rPr>
          <w:rFonts w:hint="eastAsia" w:ascii="仿宋" w:hAnsi="仿宋" w:eastAsia="仿宋" w:cs="仿宋"/>
        </w:rPr>
        <w:t>附件</w:t>
      </w:r>
      <w:bookmarkEnd w:id="78"/>
    </w:p>
    <w:p w14:paraId="74B194BA">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777B4767">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15E678A5">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21F13D3E">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EAF9C7F">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2E7BF0F">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F573576">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1C20582">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281BDB9">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E8E249D">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1A4AA8F0">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9393D8F">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0DACE3D">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183A8D0">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A83AFFB">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555888D2">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415DF8DA">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9CB3E25">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6E84F254">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4FD76DB">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2023BC19">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67FD918A">
      <w:pPr>
        <w:snapToGrid w:val="0"/>
        <w:spacing w:line="360" w:lineRule="auto"/>
        <w:rPr>
          <w:rFonts w:ascii="仿宋" w:hAnsi="仿宋" w:eastAsia="仿宋" w:cs="仿宋"/>
          <w:sz w:val="24"/>
        </w:rPr>
      </w:pPr>
      <w:r>
        <w:rPr>
          <w:rFonts w:hint="eastAsia" w:ascii="仿宋" w:hAnsi="仿宋" w:eastAsia="仿宋" w:cs="仿宋"/>
          <w:sz w:val="24"/>
        </w:rPr>
        <w:t>……</w:t>
      </w:r>
    </w:p>
    <w:p w14:paraId="382BDB19">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185F91D7">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4DD27C9">
      <w:pPr>
        <w:spacing w:line="360" w:lineRule="auto"/>
        <w:rPr>
          <w:rFonts w:ascii="仿宋" w:hAnsi="仿宋" w:eastAsia="仿宋" w:cs="仿宋"/>
          <w:sz w:val="24"/>
        </w:rPr>
      </w:pPr>
    </w:p>
    <w:p w14:paraId="6CF81B3C">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764AAAD7">
      <w:pPr>
        <w:spacing w:line="360" w:lineRule="auto"/>
        <w:rPr>
          <w:rFonts w:ascii="仿宋" w:hAnsi="仿宋" w:eastAsia="仿宋" w:cs="仿宋"/>
          <w:sz w:val="24"/>
        </w:rPr>
      </w:pPr>
      <w:r>
        <w:rPr>
          <w:rFonts w:hint="eastAsia" w:ascii="仿宋" w:hAnsi="仿宋" w:eastAsia="仿宋" w:cs="仿宋"/>
          <w:sz w:val="24"/>
        </w:rPr>
        <w:t xml:space="preserve">日期：    </w:t>
      </w:r>
    </w:p>
    <w:p w14:paraId="52630560">
      <w:pPr>
        <w:spacing w:line="360" w:lineRule="auto"/>
        <w:rPr>
          <w:rFonts w:ascii="仿宋" w:hAnsi="仿宋" w:eastAsia="仿宋" w:cs="仿宋"/>
          <w:b/>
          <w:sz w:val="24"/>
        </w:rPr>
      </w:pPr>
      <w:r>
        <w:rPr>
          <w:rFonts w:hint="eastAsia" w:ascii="仿宋" w:hAnsi="仿宋" w:eastAsia="仿宋" w:cs="仿宋"/>
          <w:b/>
          <w:sz w:val="24"/>
        </w:rPr>
        <w:t>质疑函制作说明：</w:t>
      </w:r>
    </w:p>
    <w:p w14:paraId="50284D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25B5F8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93DBF7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25043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4985A1A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29DD126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B1BF6B4">
      <w:pPr>
        <w:widowControl/>
        <w:spacing w:line="360" w:lineRule="auto"/>
        <w:ind w:firstLine="600" w:firstLineChars="200"/>
        <w:jc w:val="left"/>
        <w:rPr>
          <w:rFonts w:ascii="仿宋" w:hAnsi="仿宋" w:eastAsia="仿宋" w:cs="仿宋"/>
          <w:sz w:val="30"/>
          <w:szCs w:val="30"/>
        </w:rPr>
      </w:pPr>
    </w:p>
    <w:p w14:paraId="75A21649">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6918DB17">
      <w:pPr>
        <w:spacing w:line="360" w:lineRule="auto"/>
        <w:jc w:val="center"/>
        <w:rPr>
          <w:rFonts w:ascii="仿宋" w:hAnsi="仿宋" w:eastAsia="仿宋" w:cs="仿宋"/>
          <w:b/>
          <w:sz w:val="24"/>
        </w:rPr>
      </w:pPr>
    </w:p>
    <w:p w14:paraId="731A2E32">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64D1C0AD">
      <w:pPr>
        <w:spacing w:line="360" w:lineRule="auto"/>
        <w:rPr>
          <w:rFonts w:ascii="仿宋" w:hAnsi="仿宋" w:eastAsia="仿宋" w:cs="仿宋"/>
          <w:sz w:val="24"/>
        </w:rPr>
      </w:pPr>
      <w:r>
        <w:rPr>
          <w:rFonts w:hint="eastAsia" w:ascii="仿宋" w:hAnsi="仿宋" w:eastAsia="仿宋" w:cs="仿宋"/>
          <w:sz w:val="24"/>
        </w:rPr>
        <w:t>一、投诉相关主体基本情况</w:t>
      </w:r>
    </w:p>
    <w:p w14:paraId="6A73B1A2">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EE2E53C">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27B68E">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8BF84D8">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75250CE">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F0D9919">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92CACCF">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85C55C0">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80D7BD">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F69044D">
      <w:pPr>
        <w:spacing w:line="360" w:lineRule="auto"/>
        <w:rPr>
          <w:rFonts w:ascii="仿宋" w:hAnsi="仿宋" w:eastAsia="仿宋" w:cs="仿宋"/>
          <w:sz w:val="24"/>
        </w:rPr>
      </w:pPr>
      <w:r>
        <w:rPr>
          <w:rFonts w:hint="eastAsia" w:ascii="仿宋" w:hAnsi="仿宋" w:eastAsia="仿宋" w:cs="仿宋"/>
          <w:sz w:val="24"/>
        </w:rPr>
        <w:t>被投诉人2</w:t>
      </w:r>
    </w:p>
    <w:p w14:paraId="4E249B31">
      <w:pPr>
        <w:spacing w:line="360" w:lineRule="auto"/>
        <w:rPr>
          <w:rFonts w:ascii="仿宋" w:hAnsi="仿宋" w:eastAsia="仿宋" w:cs="仿宋"/>
          <w:sz w:val="24"/>
          <w:u w:val="dotted"/>
        </w:rPr>
      </w:pPr>
      <w:r>
        <w:rPr>
          <w:rFonts w:hint="eastAsia" w:ascii="仿宋" w:hAnsi="仿宋" w:eastAsia="仿宋" w:cs="仿宋"/>
          <w:sz w:val="24"/>
        </w:rPr>
        <w:t>……</w:t>
      </w:r>
    </w:p>
    <w:p w14:paraId="637E8080">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6E4D56">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1FBE8D">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3100EE">
      <w:pPr>
        <w:spacing w:line="360" w:lineRule="auto"/>
        <w:rPr>
          <w:rFonts w:ascii="仿宋" w:hAnsi="仿宋" w:eastAsia="仿宋" w:cs="仿宋"/>
          <w:sz w:val="24"/>
        </w:rPr>
      </w:pPr>
      <w:r>
        <w:rPr>
          <w:rFonts w:hint="eastAsia" w:ascii="仿宋" w:hAnsi="仿宋" w:eastAsia="仿宋" w:cs="仿宋"/>
          <w:sz w:val="24"/>
        </w:rPr>
        <w:t>二、投诉项目基本情况</w:t>
      </w:r>
    </w:p>
    <w:p w14:paraId="211A38CF">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D6B9FB0">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AEA951E">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3BAA8C1">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CBBE132">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CAE5A22">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613D167">
      <w:pPr>
        <w:spacing w:line="360" w:lineRule="auto"/>
        <w:rPr>
          <w:rFonts w:ascii="仿宋" w:hAnsi="仿宋" w:eastAsia="仿宋" w:cs="仿宋"/>
          <w:sz w:val="24"/>
        </w:rPr>
      </w:pPr>
      <w:r>
        <w:rPr>
          <w:rFonts w:hint="eastAsia" w:ascii="仿宋" w:hAnsi="仿宋" w:eastAsia="仿宋" w:cs="仿宋"/>
          <w:sz w:val="24"/>
        </w:rPr>
        <w:t>三、质疑基本情况</w:t>
      </w:r>
    </w:p>
    <w:p w14:paraId="2D6952E0">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956A7F8">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0C86586">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B48E2D6">
      <w:pPr>
        <w:spacing w:line="360" w:lineRule="auto"/>
        <w:rPr>
          <w:rFonts w:ascii="仿宋" w:hAnsi="仿宋" w:eastAsia="仿宋" w:cs="仿宋"/>
          <w:sz w:val="24"/>
        </w:rPr>
      </w:pPr>
      <w:r>
        <w:rPr>
          <w:rFonts w:hint="eastAsia" w:ascii="仿宋" w:hAnsi="仿宋" w:eastAsia="仿宋" w:cs="仿宋"/>
          <w:sz w:val="24"/>
        </w:rPr>
        <w:t>四、投诉事项具体内容</w:t>
      </w:r>
    </w:p>
    <w:p w14:paraId="6C814F63">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7CD0D22">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59A9496">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278E8C90">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0BDE6BA">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21FB98F9">
      <w:pPr>
        <w:spacing w:line="360" w:lineRule="auto"/>
        <w:rPr>
          <w:rFonts w:ascii="仿宋" w:hAnsi="仿宋" w:eastAsia="仿宋" w:cs="仿宋"/>
          <w:sz w:val="24"/>
        </w:rPr>
      </w:pPr>
      <w:r>
        <w:rPr>
          <w:rFonts w:hint="eastAsia" w:ascii="仿宋" w:hAnsi="仿宋" w:eastAsia="仿宋" w:cs="仿宋"/>
          <w:sz w:val="24"/>
        </w:rPr>
        <w:t>投诉事项2</w:t>
      </w:r>
    </w:p>
    <w:p w14:paraId="46F31B6D">
      <w:pPr>
        <w:spacing w:line="360" w:lineRule="auto"/>
        <w:rPr>
          <w:rFonts w:ascii="仿宋" w:hAnsi="仿宋" w:eastAsia="仿宋" w:cs="仿宋"/>
          <w:sz w:val="24"/>
          <w:u w:val="dotted"/>
        </w:rPr>
      </w:pPr>
      <w:r>
        <w:rPr>
          <w:rFonts w:hint="eastAsia" w:ascii="仿宋" w:hAnsi="仿宋" w:eastAsia="仿宋" w:cs="仿宋"/>
          <w:sz w:val="24"/>
        </w:rPr>
        <w:t>……</w:t>
      </w:r>
    </w:p>
    <w:p w14:paraId="5D2B3C75">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7F312D31">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4407CE">
      <w:pPr>
        <w:spacing w:line="360" w:lineRule="auto"/>
        <w:rPr>
          <w:rFonts w:ascii="仿宋" w:hAnsi="仿宋" w:eastAsia="仿宋" w:cs="仿宋"/>
          <w:sz w:val="24"/>
          <w:u w:val="single"/>
        </w:rPr>
      </w:pPr>
      <w:r>
        <w:rPr>
          <w:rFonts w:hint="eastAsia" w:ascii="仿宋" w:hAnsi="仿宋" w:eastAsia="仿宋" w:cs="仿宋"/>
          <w:sz w:val="24"/>
        </w:rPr>
        <w:t xml:space="preserve">                                                                                                    </w:t>
      </w:r>
    </w:p>
    <w:p w14:paraId="13E17C00">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CEF11FA">
      <w:pPr>
        <w:spacing w:line="360" w:lineRule="auto"/>
        <w:rPr>
          <w:rFonts w:ascii="仿宋" w:hAnsi="仿宋" w:eastAsia="仿宋" w:cs="仿宋"/>
          <w:sz w:val="24"/>
        </w:rPr>
      </w:pPr>
      <w:r>
        <w:rPr>
          <w:rFonts w:hint="eastAsia" w:ascii="仿宋" w:hAnsi="仿宋" w:eastAsia="仿宋" w:cs="仿宋"/>
          <w:sz w:val="24"/>
        </w:rPr>
        <w:t xml:space="preserve">日期：    </w:t>
      </w:r>
    </w:p>
    <w:p w14:paraId="3DD131D2">
      <w:pPr>
        <w:spacing w:line="360" w:lineRule="auto"/>
        <w:rPr>
          <w:rFonts w:ascii="仿宋" w:hAnsi="仿宋" w:eastAsia="仿宋" w:cs="仿宋"/>
          <w:b/>
          <w:sz w:val="24"/>
        </w:rPr>
      </w:pPr>
    </w:p>
    <w:p w14:paraId="3721025E">
      <w:pPr>
        <w:spacing w:line="360" w:lineRule="auto"/>
        <w:rPr>
          <w:rFonts w:ascii="仿宋" w:hAnsi="仿宋" w:eastAsia="仿宋" w:cs="仿宋"/>
          <w:b/>
          <w:sz w:val="24"/>
        </w:rPr>
      </w:pPr>
    </w:p>
    <w:p w14:paraId="562F1AED">
      <w:pPr>
        <w:spacing w:line="360" w:lineRule="auto"/>
        <w:rPr>
          <w:rFonts w:ascii="仿宋" w:hAnsi="仿宋" w:eastAsia="仿宋" w:cs="仿宋"/>
          <w:b/>
          <w:sz w:val="24"/>
        </w:rPr>
      </w:pPr>
      <w:r>
        <w:rPr>
          <w:rFonts w:hint="eastAsia" w:ascii="仿宋" w:hAnsi="仿宋" w:eastAsia="仿宋" w:cs="仿宋"/>
          <w:b/>
          <w:sz w:val="24"/>
        </w:rPr>
        <w:t>投诉书制作说明：</w:t>
      </w:r>
    </w:p>
    <w:p w14:paraId="6765DEEA">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E6F7289">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FC58A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492B40A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3F3C12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4592943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33600E1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3F90ABE">
      <w:pPr>
        <w:rPr>
          <w:rFonts w:ascii="仿宋" w:hAnsi="仿宋" w:eastAsia="仿宋" w:cs="仿宋"/>
          <w:b/>
          <w:sz w:val="24"/>
        </w:rPr>
      </w:pPr>
    </w:p>
    <w:p w14:paraId="69A67039">
      <w:pPr>
        <w:widowControl/>
        <w:adjustRightInd/>
        <w:jc w:val="left"/>
        <w:rPr>
          <w:rFonts w:ascii="仿宋" w:hAnsi="仿宋" w:eastAsia="仿宋" w:cs="仿宋"/>
          <w:b/>
          <w:sz w:val="24"/>
        </w:rPr>
      </w:pPr>
      <w:r>
        <w:rPr>
          <w:rFonts w:hint="eastAsia" w:ascii="仿宋" w:hAnsi="仿宋" w:eastAsia="仿宋" w:cs="仿宋"/>
          <w:b/>
          <w:sz w:val="24"/>
        </w:rPr>
        <w:br w:type="page"/>
      </w:r>
    </w:p>
    <w:p w14:paraId="295D40E2">
      <w:pPr>
        <w:spacing w:line="360" w:lineRule="auto"/>
        <w:jc w:val="left"/>
        <w:rPr>
          <w:rFonts w:ascii="仿宋" w:hAnsi="仿宋" w:eastAsia="仿宋" w:cs="仿宋"/>
          <w:b/>
          <w:sz w:val="32"/>
          <w:szCs w:val="32"/>
        </w:rPr>
      </w:pPr>
      <w:r>
        <w:rPr>
          <w:rFonts w:hint="eastAsia" w:ascii="仿宋" w:hAnsi="仿宋" w:eastAsia="仿宋" w:cs="仿宋"/>
          <w:b/>
          <w:sz w:val="32"/>
          <w:szCs w:val="32"/>
        </w:rPr>
        <w:t>附件3：</w:t>
      </w:r>
    </w:p>
    <w:p w14:paraId="6C30ED35">
      <w:pPr>
        <w:spacing w:line="360" w:lineRule="auto"/>
        <w:rPr>
          <w:rFonts w:ascii="仿宋" w:hAnsi="仿宋" w:eastAsia="仿宋" w:cs="仿宋"/>
          <w:b/>
          <w:spacing w:val="6"/>
          <w:sz w:val="32"/>
          <w:szCs w:val="32"/>
        </w:rPr>
      </w:pPr>
    </w:p>
    <w:p w14:paraId="5F529468">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3C6A84C6">
      <w:pPr>
        <w:spacing w:line="360" w:lineRule="auto"/>
        <w:rPr>
          <w:rFonts w:ascii="仿宋" w:hAnsi="仿宋" w:eastAsia="仿宋" w:cs="仿宋"/>
          <w:b/>
          <w:spacing w:val="6"/>
          <w:sz w:val="30"/>
          <w:szCs w:val="30"/>
        </w:rPr>
      </w:pPr>
    </w:p>
    <w:p w14:paraId="425A066E">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71D44098">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4BB192DD">
      <w:pPr>
        <w:spacing w:line="360" w:lineRule="auto"/>
        <w:ind w:firstLine="480" w:firstLineChars="200"/>
        <w:rPr>
          <w:rFonts w:ascii="仿宋" w:hAnsi="仿宋" w:eastAsia="仿宋" w:cs="仿宋"/>
          <w:sz w:val="24"/>
        </w:rPr>
      </w:pPr>
    </w:p>
    <w:p w14:paraId="58EBA828">
      <w:pPr>
        <w:spacing w:line="360" w:lineRule="auto"/>
        <w:ind w:firstLine="480" w:firstLineChars="200"/>
        <w:rPr>
          <w:rFonts w:ascii="仿宋" w:hAnsi="仿宋" w:eastAsia="仿宋" w:cs="仿宋"/>
          <w:sz w:val="24"/>
        </w:rPr>
      </w:pPr>
    </w:p>
    <w:p w14:paraId="00C14E5F">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14:paraId="647965E5">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2B9107A6">
      <w:pPr>
        <w:spacing w:line="360" w:lineRule="auto"/>
        <w:ind w:firstLine="480" w:firstLineChars="200"/>
        <w:rPr>
          <w:rFonts w:ascii="仿宋" w:hAnsi="仿宋" w:eastAsia="仿宋" w:cs="仿宋"/>
          <w:sz w:val="24"/>
        </w:rPr>
      </w:pPr>
    </w:p>
    <w:p w14:paraId="6D63F1FF">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14:paraId="779070B1">
      <w:pPr>
        <w:autoSpaceDE w:val="0"/>
        <w:autoSpaceDN w:val="0"/>
        <w:jc w:val="left"/>
        <w:rPr>
          <w:rFonts w:ascii="仿宋" w:hAnsi="仿宋" w:eastAsia="仿宋" w:cs="仿宋"/>
          <w:b/>
          <w:sz w:val="24"/>
        </w:rPr>
      </w:pPr>
      <w:r>
        <w:rPr>
          <w:rFonts w:hint="eastAsia" w:ascii="仿宋" w:hAnsi="仿宋" w:eastAsia="仿宋" w:cs="仿宋"/>
          <w:b/>
          <w:sz w:val="32"/>
          <w:szCs w:val="32"/>
        </w:rPr>
        <w:t>附件4：</w:t>
      </w:r>
    </w:p>
    <w:p w14:paraId="09E1077B">
      <w:pPr>
        <w:spacing w:line="360" w:lineRule="auto"/>
        <w:jc w:val="left"/>
        <w:rPr>
          <w:rFonts w:ascii="仿宋" w:hAnsi="仿宋" w:eastAsia="仿宋" w:cs="仿宋"/>
          <w:b/>
          <w:sz w:val="24"/>
        </w:rPr>
      </w:pPr>
    </w:p>
    <w:p w14:paraId="0AE427A9">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14:paraId="4306E4A1">
      <w:pPr>
        <w:autoSpaceDE w:val="0"/>
        <w:autoSpaceDN w:val="0"/>
        <w:jc w:val="center"/>
        <w:rPr>
          <w:rFonts w:ascii="仿宋" w:hAnsi="仿宋" w:eastAsia="仿宋" w:cs="仿宋"/>
          <w:b/>
          <w:bCs/>
          <w:sz w:val="32"/>
          <w:szCs w:val="32"/>
        </w:rPr>
      </w:pPr>
    </w:p>
    <w:p w14:paraId="0FA3C806">
      <w:pPr>
        <w:spacing w:line="360" w:lineRule="auto"/>
        <w:rPr>
          <w:rFonts w:ascii="仿宋" w:hAnsi="仿宋" w:eastAsia="仿宋" w:cs="仿宋"/>
          <w:sz w:val="24"/>
        </w:rPr>
      </w:pPr>
      <w:r>
        <w:rPr>
          <w:rFonts w:hint="eastAsia" w:ascii="仿宋" w:hAnsi="仿宋" w:eastAsia="仿宋" w:cs="仿宋"/>
          <w:sz w:val="24"/>
        </w:rPr>
        <w:t>（采购人）、（采购代理机构）：</w:t>
      </w:r>
    </w:p>
    <w:p w14:paraId="1D5B5928">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2508FE4E">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14FB9E2C">
      <w:pPr>
        <w:spacing w:line="360" w:lineRule="auto"/>
        <w:ind w:firstLine="494"/>
        <w:rPr>
          <w:rFonts w:ascii="仿宋" w:hAnsi="仿宋" w:eastAsia="仿宋" w:cs="仿宋"/>
          <w:sz w:val="24"/>
        </w:rPr>
      </w:pPr>
    </w:p>
    <w:p w14:paraId="6366AE01">
      <w:pPr>
        <w:spacing w:line="360" w:lineRule="auto"/>
        <w:ind w:firstLine="494"/>
        <w:rPr>
          <w:rFonts w:ascii="仿宋" w:hAnsi="仿宋" w:eastAsia="仿宋" w:cs="仿宋"/>
          <w:sz w:val="24"/>
        </w:rPr>
      </w:pPr>
    </w:p>
    <w:p w14:paraId="10640CB4">
      <w:pPr>
        <w:spacing w:line="360" w:lineRule="auto"/>
        <w:ind w:firstLine="494"/>
        <w:rPr>
          <w:rFonts w:ascii="仿宋" w:hAnsi="仿宋" w:eastAsia="仿宋" w:cs="仿宋"/>
          <w:sz w:val="24"/>
        </w:rPr>
      </w:pPr>
    </w:p>
    <w:p w14:paraId="43DC1529">
      <w:pPr>
        <w:spacing w:line="360" w:lineRule="auto"/>
        <w:ind w:firstLine="494"/>
        <w:rPr>
          <w:rFonts w:ascii="仿宋" w:hAnsi="仿宋" w:eastAsia="仿宋" w:cs="仿宋"/>
          <w:sz w:val="24"/>
        </w:rPr>
      </w:pPr>
    </w:p>
    <w:p w14:paraId="337AF5F1">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14:paraId="1686AD60">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14:paraId="17B375F9">
      <w:pPr>
        <w:rPr>
          <w:rFonts w:ascii="仿宋" w:hAnsi="仿宋" w:eastAsia="仿宋" w:cs="仿宋"/>
          <w:sz w:val="24"/>
        </w:rPr>
      </w:pPr>
      <w:r>
        <w:rPr>
          <w:rFonts w:hint="eastAsia" w:ascii="仿宋" w:hAnsi="仿宋" w:eastAsia="仿宋" w:cs="仿宋"/>
          <w:b/>
          <w:bCs/>
          <w:sz w:val="24"/>
        </w:rPr>
        <w:t>附：</w:t>
      </w:r>
    </w:p>
    <w:p w14:paraId="05C00855">
      <w:pPr>
        <w:spacing w:line="360" w:lineRule="auto"/>
        <w:rPr>
          <w:rFonts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4D78748F">
      <w:pPr>
        <w:widowControl/>
        <w:spacing w:line="360" w:lineRule="auto"/>
        <w:ind w:firstLine="480" w:firstLineChars="200"/>
        <w:jc w:val="left"/>
        <w:rPr>
          <w:rFonts w:ascii="仿宋" w:hAnsi="仿宋" w:eastAsia="仿宋" w:cs="仿宋"/>
          <w:kern w:val="0"/>
          <w:sz w:val="24"/>
        </w:rPr>
      </w:pPr>
    </w:p>
    <w:p w14:paraId="78CB876A">
      <w:pPr>
        <w:snapToGrid w:val="0"/>
        <w:spacing w:line="360" w:lineRule="auto"/>
        <w:jc w:val="center"/>
        <w:rPr>
          <w:rFonts w:ascii="仿宋" w:hAnsi="仿宋" w:eastAsia="仿宋" w:cs="仿宋"/>
          <w:b/>
          <w:sz w:val="24"/>
        </w:rPr>
      </w:pPr>
    </w:p>
    <w:p w14:paraId="26EC5E0D">
      <w:pPr>
        <w:widowControl/>
        <w:adjustRightInd/>
        <w:jc w:val="left"/>
        <w:rPr>
          <w:rFonts w:ascii="仿宋" w:hAnsi="仿宋" w:eastAsia="仿宋" w:cs="仿宋"/>
          <w:b/>
          <w:sz w:val="24"/>
        </w:rPr>
      </w:pPr>
      <w:r>
        <w:rPr>
          <w:rFonts w:hint="eastAsia" w:ascii="仿宋" w:hAnsi="仿宋" w:eastAsia="仿宋" w:cs="仿宋"/>
          <w:b/>
          <w:sz w:val="24"/>
        </w:rPr>
        <w:br w:type="page"/>
      </w:r>
    </w:p>
    <w:p w14:paraId="0EF11D78">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附件5：</w:t>
      </w:r>
    </w:p>
    <w:p w14:paraId="0B0D049E">
      <w:pPr>
        <w:spacing w:line="360" w:lineRule="auto"/>
        <w:jc w:val="center"/>
        <w:rPr>
          <w:rFonts w:ascii="仿宋" w:hAnsi="仿宋" w:eastAsia="仿宋" w:cs="仿宋"/>
          <w:b/>
          <w:sz w:val="32"/>
          <w:szCs w:val="32"/>
        </w:rPr>
      </w:pPr>
    </w:p>
    <w:p w14:paraId="56757885">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中标服务费支付承诺书</w:t>
      </w:r>
    </w:p>
    <w:p w14:paraId="4B115CD5">
      <w:pPr>
        <w:spacing w:line="360" w:lineRule="auto"/>
        <w:jc w:val="center"/>
        <w:rPr>
          <w:rFonts w:ascii="仿宋" w:hAnsi="仿宋" w:eastAsia="仿宋" w:cs="仿宋"/>
          <w:b/>
          <w:sz w:val="32"/>
          <w:szCs w:val="32"/>
        </w:rPr>
      </w:pPr>
    </w:p>
    <w:p w14:paraId="23012DA4">
      <w:pPr>
        <w:pStyle w:val="55"/>
        <w:adjustRightInd/>
        <w:spacing w:before="0" w:beforeAutospacing="0" w:after="60" w:afterAutospacing="0" w:line="360" w:lineRule="auto"/>
        <w:rPr>
          <w:rFonts w:ascii="仿宋" w:hAnsi="仿宋" w:eastAsia="仿宋" w:cs="仿宋"/>
        </w:rPr>
      </w:pPr>
      <w:r>
        <w:rPr>
          <w:rFonts w:hint="eastAsia" w:ascii="仿宋" w:hAnsi="仿宋" w:eastAsia="仿宋" w:cs="仿宋"/>
          <w:color w:val="000000"/>
        </w:rPr>
        <w:t>浙江国际招投标有限公司：</w:t>
      </w:r>
    </w:p>
    <w:p w14:paraId="20934D72">
      <w:pPr>
        <w:pStyle w:val="55"/>
        <w:adjustRightInd/>
        <w:spacing w:before="0" w:beforeAutospacing="0" w:after="60" w:afterAutospacing="0" w:line="360" w:lineRule="auto"/>
        <w:rPr>
          <w:rFonts w:ascii="仿宋" w:hAnsi="仿宋" w:eastAsia="仿宋" w:cs="仿宋"/>
        </w:rPr>
      </w:pPr>
      <w:r>
        <w:rPr>
          <w:rFonts w:hint="eastAsia" w:ascii="仿宋" w:hAnsi="仿宋" w:eastAsia="仿宋" w:cs="仿宋"/>
          <w:color w:val="000000"/>
        </w:rPr>
        <w:t> </w:t>
      </w:r>
    </w:p>
    <w:p w14:paraId="4E4E72AF">
      <w:pPr>
        <w:pStyle w:val="55"/>
        <w:adjustRightInd/>
        <w:spacing w:before="0" w:beforeAutospacing="0" w:after="60" w:afterAutospacing="0" w:line="360" w:lineRule="auto"/>
        <w:ind w:firstLine="567"/>
        <w:rPr>
          <w:rFonts w:ascii="仿宋" w:hAnsi="仿宋" w:eastAsia="仿宋" w:cs="仿宋"/>
        </w:rPr>
      </w:pPr>
      <w:r>
        <w:rPr>
          <w:rFonts w:hint="eastAsia" w:ascii="仿宋" w:hAnsi="仿宋" w:eastAsia="仿宋" w:cs="仿宋"/>
          <w:color w:val="000000"/>
        </w:rPr>
        <w:t>本单位在此承诺：如在本项目成交，成交结果公告发布之日起7个工作日之内，向贵公司按采购文件约定支付中标服务费。</w:t>
      </w:r>
    </w:p>
    <w:p w14:paraId="2F3A9E35">
      <w:pPr>
        <w:pStyle w:val="55"/>
        <w:adjustRightInd/>
        <w:spacing w:before="0" w:beforeAutospacing="0" w:after="60" w:afterAutospacing="0" w:line="360" w:lineRule="auto"/>
        <w:ind w:firstLine="397"/>
        <w:rPr>
          <w:rFonts w:ascii="仿宋" w:hAnsi="仿宋" w:eastAsia="仿宋" w:cs="仿宋"/>
        </w:rPr>
      </w:pPr>
      <w:r>
        <w:rPr>
          <w:rFonts w:hint="eastAsia" w:ascii="仿宋" w:hAnsi="仿宋" w:eastAsia="仿宋" w:cs="仿宋"/>
          <w:color w:val="000000"/>
        </w:rPr>
        <w:t> </w:t>
      </w:r>
    </w:p>
    <w:p w14:paraId="18008A73">
      <w:pPr>
        <w:pStyle w:val="55"/>
        <w:adjustRightInd/>
        <w:spacing w:before="0" w:beforeAutospacing="0" w:after="60" w:afterAutospacing="0" w:line="360" w:lineRule="auto"/>
        <w:ind w:firstLine="397"/>
        <w:rPr>
          <w:rFonts w:ascii="仿宋" w:hAnsi="仿宋" w:eastAsia="仿宋" w:cs="仿宋"/>
        </w:rPr>
      </w:pPr>
      <w:r>
        <w:rPr>
          <w:rFonts w:hint="eastAsia" w:ascii="仿宋" w:hAnsi="仿宋" w:eastAsia="仿宋" w:cs="仿宋"/>
          <w:color w:val="000000"/>
        </w:rPr>
        <w:t> </w:t>
      </w:r>
    </w:p>
    <w:p w14:paraId="4752EC4D">
      <w:pPr>
        <w:pStyle w:val="55"/>
        <w:adjustRightInd/>
        <w:spacing w:before="0" w:beforeAutospacing="0" w:after="60" w:afterAutospacing="0" w:line="360" w:lineRule="auto"/>
        <w:rPr>
          <w:rFonts w:ascii="仿宋" w:hAnsi="仿宋" w:eastAsia="仿宋" w:cs="仿宋"/>
        </w:rPr>
      </w:pPr>
      <w:r>
        <w:rPr>
          <w:rFonts w:hint="eastAsia" w:ascii="仿宋" w:hAnsi="仿宋" w:eastAsia="仿宋" w:cs="仿宋"/>
          <w:color w:val="000000"/>
        </w:rPr>
        <w:t> </w:t>
      </w:r>
    </w:p>
    <w:p w14:paraId="2C8F5CB1">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14:paraId="44717205">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32A256EA">
      <w:pPr>
        <w:spacing w:line="360" w:lineRule="auto"/>
        <w:ind w:firstLine="480" w:firstLineChars="200"/>
        <w:jc w:val="left"/>
        <w:rPr>
          <w:rFonts w:ascii="仿宋" w:hAnsi="仿宋" w:eastAsia="仿宋" w:cs="仿宋"/>
          <w:sz w:val="24"/>
        </w:rPr>
      </w:pPr>
    </w:p>
    <w:p w14:paraId="736AC5AF">
      <w:pPr>
        <w:pStyle w:val="24"/>
        <w:rPr>
          <w:rFonts w:ascii="仿宋" w:hAnsi="仿宋" w:eastAsia="仿宋" w:cs="仿宋"/>
        </w:rPr>
      </w:pPr>
    </w:p>
    <w:p w14:paraId="53DA34CC">
      <w:pPr>
        <w:rPr>
          <w:rFonts w:ascii="仿宋" w:hAnsi="仿宋" w:eastAsia="仿宋" w:cs="仿宋"/>
          <w:b/>
          <w:sz w:val="24"/>
        </w:rPr>
      </w:pPr>
      <w:r>
        <w:rPr>
          <w:rFonts w:hint="eastAsia" w:ascii="仿宋" w:hAnsi="仿宋" w:eastAsia="仿宋" w:cs="仿宋"/>
          <w:b/>
          <w:sz w:val="24"/>
        </w:rPr>
        <w:br w:type="page"/>
      </w:r>
    </w:p>
    <w:p w14:paraId="78F7C683">
      <w:pPr>
        <w:autoSpaceDE w:val="0"/>
        <w:autoSpaceDN w:val="0"/>
        <w:jc w:val="left"/>
        <w:rPr>
          <w:rFonts w:ascii="仿宋" w:hAnsi="仿宋" w:eastAsia="仿宋" w:cs="仿宋"/>
          <w:b/>
          <w:sz w:val="32"/>
          <w:szCs w:val="32"/>
        </w:rPr>
      </w:pPr>
      <w:r>
        <w:rPr>
          <w:rFonts w:hint="eastAsia" w:ascii="仿宋" w:hAnsi="仿宋" w:eastAsia="仿宋" w:cs="仿宋"/>
          <w:b/>
          <w:sz w:val="32"/>
          <w:szCs w:val="32"/>
        </w:rPr>
        <w:t>附件6：</w:t>
      </w:r>
    </w:p>
    <w:p w14:paraId="12A0E230">
      <w:pPr>
        <w:pStyle w:val="623"/>
        <w:snapToGrid w:val="0"/>
        <w:spacing w:line="500" w:lineRule="exact"/>
        <w:ind w:firstLine="723"/>
        <w:jc w:val="center"/>
        <w:rPr>
          <w:rFonts w:ascii="仿宋" w:hAnsi="仿宋" w:eastAsia="仿宋" w:cs="仿宋"/>
          <w:b/>
          <w:kern w:val="2"/>
          <w:sz w:val="36"/>
          <w:szCs w:val="36"/>
        </w:rPr>
      </w:pPr>
      <w:r>
        <w:rPr>
          <w:rFonts w:hint="eastAsia" w:ascii="仿宋" w:hAnsi="仿宋" w:eastAsia="仿宋" w:cs="仿宋"/>
          <w:b/>
          <w:kern w:val="2"/>
          <w:sz w:val="36"/>
          <w:szCs w:val="36"/>
        </w:rPr>
        <w:t>政府采购活动现场确认声明书</w:t>
      </w:r>
    </w:p>
    <w:p w14:paraId="155DB853">
      <w:pPr>
        <w:pStyle w:val="623"/>
        <w:adjustRightInd w:val="0"/>
        <w:snapToGrid w:val="0"/>
        <w:spacing w:line="360" w:lineRule="auto"/>
        <w:rPr>
          <w:rFonts w:ascii="仿宋" w:hAnsi="仿宋" w:eastAsia="仿宋" w:cs="仿宋"/>
          <w:color w:val="000000"/>
          <w:sz w:val="24"/>
          <w:szCs w:val="24"/>
          <w:u w:val="single"/>
        </w:rPr>
      </w:pPr>
    </w:p>
    <w:p w14:paraId="59F6AA53">
      <w:pPr>
        <w:pStyle w:val="623"/>
        <w:adjustRightInd w:val="0"/>
        <w:snapToGrid w:val="0"/>
        <w:spacing w:line="360" w:lineRule="auto"/>
        <w:ind w:firstLine="0" w:firstLineChars="0"/>
        <w:rPr>
          <w:rFonts w:ascii="仿宋" w:hAnsi="仿宋" w:eastAsia="仿宋" w:cs="仿宋"/>
          <w:b/>
          <w:color w:val="000000"/>
          <w:sz w:val="24"/>
          <w:szCs w:val="24"/>
        </w:rPr>
      </w:pPr>
      <w:r>
        <w:rPr>
          <w:rFonts w:hint="eastAsia" w:ascii="仿宋" w:hAnsi="仿宋" w:eastAsia="仿宋" w:cs="仿宋"/>
          <w:color w:val="000000"/>
          <w:sz w:val="24"/>
          <w:szCs w:val="24"/>
          <w:u w:val="single"/>
        </w:rPr>
        <w:t>浙江国际招投标有限公司</w:t>
      </w:r>
      <w:r>
        <w:rPr>
          <w:rFonts w:hint="eastAsia" w:ascii="仿宋" w:hAnsi="仿宋" w:eastAsia="仿宋" w:cs="仿宋"/>
          <w:color w:val="000000"/>
          <w:sz w:val="24"/>
          <w:szCs w:val="24"/>
        </w:rPr>
        <w:t>：</w:t>
      </w:r>
    </w:p>
    <w:p w14:paraId="4D13AA48">
      <w:pPr>
        <w:pStyle w:val="623"/>
        <w:adjustRightInd w:val="0"/>
        <w:snapToGrid w:val="0"/>
        <w:spacing w:line="360" w:lineRule="auto"/>
        <w:ind w:firstLine="504"/>
        <w:rPr>
          <w:rFonts w:ascii="仿宋" w:hAnsi="仿宋" w:eastAsia="仿宋" w:cs="仿宋"/>
          <w:color w:val="000000"/>
          <w:spacing w:val="6"/>
          <w:sz w:val="24"/>
          <w:szCs w:val="24"/>
        </w:rPr>
      </w:pPr>
      <w:r>
        <w:rPr>
          <w:rFonts w:hint="eastAsia" w:ascii="仿宋" w:hAnsi="仿宋" w:eastAsia="仿宋" w:cs="仿宋"/>
          <w:color w:val="000000"/>
          <w:spacing w:val="6"/>
          <w:sz w:val="24"/>
          <w:szCs w:val="24"/>
        </w:rPr>
        <w:t>本人经由</w:t>
      </w:r>
      <w:r>
        <w:rPr>
          <w:rFonts w:hint="eastAsia" w:ascii="仿宋" w:hAnsi="仿宋" w:eastAsia="仿宋" w:cs="仿宋"/>
          <w:color w:val="000000"/>
          <w:spacing w:val="6"/>
          <w:sz w:val="24"/>
          <w:szCs w:val="24"/>
          <w:u w:val="single"/>
        </w:rPr>
        <w:t xml:space="preserve">              （单位）</w:t>
      </w:r>
      <w:r>
        <w:rPr>
          <w:rFonts w:hint="eastAsia" w:ascii="仿宋" w:hAnsi="仿宋" w:eastAsia="仿宋" w:cs="仿宋"/>
          <w:color w:val="000000"/>
          <w:spacing w:val="6"/>
          <w:sz w:val="24"/>
          <w:szCs w:val="24"/>
        </w:rPr>
        <w:t>负责人</w:t>
      </w:r>
      <w:r>
        <w:rPr>
          <w:rFonts w:hint="eastAsia" w:ascii="仿宋" w:hAnsi="仿宋" w:eastAsia="仿宋" w:cs="仿宋"/>
          <w:color w:val="000000"/>
          <w:spacing w:val="6"/>
          <w:sz w:val="24"/>
          <w:szCs w:val="24"/>
          <w:u w:val="single"/>
        </w:rPr>
        <w:t xml:space="preserve">      （姓名）</w:t>
      </w:r>
      <w:r>
        <w:rPr>
          <w:rFonts w:hint="eastAsia" w:ascii="仿宋" w:hAnsi="仿宋" w:eastAsia="仿宋" w:cs="仿宋"/>
          <w:color w:val="000000"/>
          <w:spacing w:val="6"/>
          <w:sz w:val="24"/>
          <w:szCs w:val="24"/>
        </w:rPr>
        <w:t>合法授权参加项目</w:t>
      </w:r>
      <w:r>
        <w:rPr>
          <w:rFonts w:hint="eastAsia" w:ascii="仿宋" w:hAnsi="仿宋" w:eastAsia="仿宋" w:cs="仿宋"/>
          <w:color w:val="000000"/>
          <w:spacing w:val="6"/>
          <w:sz w:val="24"/>
          <w:szCs w:val="24"/>
          <w:u w:val="single"/>
        </w:rPr>
        <w:t>（编号：    ）</w:t>
      </w:r>
      <w:r>
        <w:rPr>
          <w:rFonts w:hint="eastAsia" w:ascii="仿宋" w:hAnsi="仿宋" w:eastAsia="仿宋" w:cs="仿宋"/>
          <w:color w:val="000000"/>
          <w:spacing w:val="6"/>
          <w:sz w:val="24"/>
          <w:szCs w:val="24"/>
        </w:rPr>
        <w:t xml:space="preserve">政府采购活动，经与本单位法人代表（负责人）联系确认，现就有关公平竞争事项郑重声明如下： </w:t>
      </w:r>
    </w:p>
    <w:p w14:paraId="35D66CAA">
      <w:pPr>
        <w:pStyle w:val="255"/>
        <w:widowControl/>
        <w:numPr>
          <w:ilvl w:val="0"/>
          <w:numId w:val="16"/>
        </w:numPr>
        <w:snapToGrid w:val="0"/>
        <w:spacing w:line="360" w:lineRule="auto"/>
        <w:ind w:firstLine="453" w:firstLineChars="189"/>
        <w:rPr>
          <w:rFonts w:ascii="仿宋" w:hAnsi="仿宋" w:eastAsia="仿宋" w:cs="仿宋"/>
          <w:color w:val="000000"/>
          <w:kern w:val="0"/>
        </w:rPr>
      </w:pPr>
      <w:r>
        <w:rPr>
          <w:rFonts w:hint="eastAsia" w:ascii="仿宋" w:hAnsi="仿宋" w:eastAsia="仿宋" w:cs="仿宋"/>
          <w:color w:val="000000"/>
          <w:kern w:val="0"/>
        </w:rPr>
        <w:t>本单位与采购人之间 □不存在利害关系 □存在下列利害关系：</w:t>
      </w:r>
    </w:p>
    <w:p w14:paraId="762BE3B1">
      <w:pPr>
        <w:pStyle w:val="255"/>
        <w:widowControl/>
        <w:snapToGrid w:val="0"/>
        <w:spacing w:line="360" w:lineRule="auto"/>
        <w:rPr>
          <w:rFonts w:ascii="仿宋" w:hAnsi="仿宋" w:eastAsia="仿宋" w:cs="仿宋"/>
          <w:color w:val="000000"/>
          <w:kern w:val="0"/>
        </w:rPr>
      </w:pPr>
      <w:r>
        <w:rPr>
          <w:rFonts w:hint="eastAsia" w:ascii="仿宋" w:hAnsi="仿宋" w:eastAsia="仿宋" w:cs="仿宋"/>
          <w:color w:val="000000"/>
          <w:kern w:val="0"/>
        </w:rPr>
        <w:t xml:space="preserve">  A.投资关系    B.行政隶属关系    C.业务指导关系</w:t>
      </w:r>
    </w:p>
    <w:p w14:paraId="620F319E">
      <w:pPr>
        <w:pStyle w:val="255"/>
        <w:widowControl/>
        <w:snapToGrid w:val="0"/>
        <w:spacing w:line="360" w:lineRule="auto"/>
        <w:rPr>
          <w:rFonts w:ascii="仿宋" w:hAnsi="仿宋" w:eastAsia="仿宋" w:cs="仿宋"/>
          <w:color w:val="000000"/>
          <w:kern w:val="0"/>
        </w:rPr>
      </w:pPr>
      <w:r>
        <w:rPr>
          <w:rFonts w:hint="eastAsia" w:ascii="仿宋" w:hAnsi="仿宋" w:eastAsia="仿宋" w:cs="仿宋"/>
          <w:color w:val="000000"/>
          <w:kern w:val="0"/>
        </w:rPr>
        <w:t xml:space="preserve">  D.其他可能</w:t>
      </w:r>
      <w:r>
        <w:rPr>
          <w:rFonts w:hint="eastAsia" w:ascii="仿宋" w:hAnsi="仿宋" w:eastAsia="仿宋" w:cs="仿宋"/>
          <w:color w:val="000000"/>
        </w:rPr>
        <w:t>影响采购公正的</w:t>
      </w:r>
      <w:r>
        <w:rPr>
          <w:rFonts w:hint="eastAsia" w:ascii="仿宋" w:hAnsi="仿宋" w:eastAsia="仿宋" w:cs="仿宋"/>
          <w:color w:val="000000"/>
          <w:kern w:val="0"/>
        </w:rPr>
        <w:t>利害关系</w:t>
      </w:r>
      <w:r>
        <w:rPr>
          <w:rFonts w:hint="eastAsia" w:ascii="仿宋" w:hAnsi="仿宋" w:eastAsia="仿宋" w:cs="仿宋"/>
          <w:color w:val="000000"/>
          <w:kern w:val="0"/>
          <w:u w:val="single"/>
        </w:rPr>
        <w:t xml:space="preserve">（如有，请如实说明）                 </w:t>
      </w:r>
      <w:r>
        <w:rPr>
          <w:rFonts w:hint="eastAsia" w:ascii="仿宋" w:hAnsi="仿宋" w:eastAsia="仿宋" w:cs="仿宋"/>
          <w:color w:val="000000"/>
          <w:kern w:val="0"/>
        </w:rPr>
        <w:t>。</w:t>
      </w:r>
    </w:p>
    <w:p w14:paraId="6C1C0855">
      <w:pPr>
        <w:pStyle w:val="255"/>
        <w:widowControl/>
        <w:snapToGrid w:val="0"/>
        <w:spacing w:line="360" w:lineRule="auto"/>
        <w:ind w:firstLine="504"/>
        <w:rPr>
          <w:rFonts w:ascii="仿宋" w:hAnsi="仿宋" w:eastAsia="仿宋" w:cs="仿宋"/>
          <w:color w:val="000000"/>
          <w:kern w:val="0"/>
        </w:rPr>
      </w:pPr>
      <w:r>
        <w:rPr>
          <w:rFonts w:hint="eastAsia" w:ascii="仿宋" w:hAnsi="仿宋" w:eastAsia="仿宋" w:cs="仿宋"/>
          <w:color w:val="000000"/>
          <w:spacing w:val="6"/>
        </w:rPr>
        <w:t xml:space="preserve">  二、</w:t>
      </w:r>
      <w:r>
        <w:rPr>
          <w:rFonts w:hint="eastAsia" w:ascii="仿宋" w:hAnsi="仿宋" w:eastAsia="仿宋" w:cs="仿宋"/>
          <w:color w:val="000000"/>
          <w:kern w:val="0"/>
        </w:rPr>
        <w:t>现已清楚知道参加本项目采购活动的其他所有供应商名称，本单位 □与其他所有供应商之间均不存在利害关系 □与</w:t>
      </w:r>
      <w:r>
        <w:rPr>
          <w:rFonts w:hint="eastAsia" w:ascii="仿宋" w:hAnsi="仿宋" w:eastAsia="仿宋" w:cs="仿宋"/>
          <w:color w:val="000000"/>
          <w:kern w:val="0"/>
          <w:u w:val="single"/>
        </w:rPr>
        <w:t xml:space="preserve">           （供应商名称）</w:t>
      </w:r>
      <w:r>
        <w:rPr>
          <w:rFonts w:hint="eastAsia" w:ascii="仿宋" w:hAnsi="仿宋" w:eastAsia="仿宋" w:cs="仿宋"/>
          <w:color w:val="000000"/>
          <w:kern w:val="0"/>
        </w:rPr>
        <w:t>之间存在下列利害关系：</w:t>
      </w:r>
    </w:p>
    <w:p w14:paraId="0226BF86">
      <w:pPr>
        <w:pStyle w:val="623"/>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A.法定代表人或负责人或实际控制人是同一人</w:t>
      </w:r>
    </w:p>
    <w:p w14:paraId="388A1E9C">
      <w:pPr>
        <w:pStyle w:val="623"/>
        <w:adjustRightInd w:val="0"/>
        <w:snapToGrid w:val="0"/>
        <w:spacing w:line="360" w:lineRule="auto"/>
        <w:rPr>
          <w:rFonts w:ascii="仿宋" w:hAnsi="仿宋" w:eastAsia="仿宋" w:cs="仿宋"/>
          <w:color w:val="000000"/>
          <w:spacing w:val="6"/>
          <w:sz w:val="24"/>
          <w:szCs w:val="24"/>
        </w:rPr>
      </w:pPr>
      <w:r>
        <w:rPr>
          <w:rFonts w:hint="eastAsia" w:ascii="仿宋" w:hAnsi="仿宋" w:eastAsia="仿宋" w:cs="仿宋"/>
          <w:color w:val="000000"/>
          <w:sz w:val="24"/>
          <w:szCs w:val="24"/>
        </w:rPr>
        <w:t xml:space="preserve">  B.法定代表人或负责人或实际控制人是夫妻关系</w:t>
      </w:r>
    </w:p>
    <w:p w14:paraId="4413B669">
      <w:pPr>
        <w:pStyle w:val="623"/>
        <w:adjustRightInd w:val="0"/>
        <w:snapToGrid w:val="0"/>
        <w:spacing w:line="360" w:lineRule="auto"/>
        <w:rPr>
          <w:rFonts w:ascii="仿宋" w:hAnsi="仿宋" w:eastAsia="仿宋" w:cs="仿宋"/>
          <w:color w:val="000000"/>
          <w:spacing w:val="6"/>
          <w:sz w:val="24"/>
          <w:szCs w:val="24"/>
        </w:rPr>
      </w:pPr>
      <w:r>
        <w:rPr>
          <w:rFonts w:hint="eastAsia" w:ascii="仿宋" w:hAnsi="仿宋" w:eastAsia="仿宋" w:cs="仿宋"/>
          <w:color w:val="000000"/>
          <w:sz w:val="24"/>
          <w:szCs w:val="24"/>
        </w:rPr>
        <w:t xml:space="preserve">  C.法定代表人或负责人或实际控制人是直系血亲关系</w:t>
      </w:r>
    </w:p>
    <w:p w14:paraId="22554288">
      <w:pPr>
        <w:pStyle w:val="623"/>
        <w:adjustRightInd w:val="0"/>
        <w:snapToGrid w:val="0"/>
        <w:spacing w:line="360" w:lineRule="auto"/>
        <w:rPr>
          <w:rFonts w:ascii="仿宋" w:hAnsi="仿宋" w:eastAsia="仿宋" w:cs="仿宋"/>
          <w:color w:val="000000"/>
          <w:spacing w:val="6"/>
          <w:sz w:val="24"/>
          <w:szCs w:val="24"/>
        </w:rPr>
      </w:pPr>
      <w:r>
        <w:rPr>
          <w:rFonts w:hint="eastAsia" w:ascii="仿宋" w:hAnsi="仿宋" w:eastAsia="仿宋" w:cs="仿宋"/>
          <w:color w:val="000000"/>
          <w:sz w:val="24"/>
          <w:szCs w:val="24"/>
        </w:rPr>
        <w:t xml:space="preserve">  D.法定代表人或负责人或实际控制人存在三代以内旁系血亲关系</w:t>
      </w:r>
    </w:p>
    <w:p w14:paraId="6D34BF30">
      <w:pPr>
        <w:pStyle w:val="623"/>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E.法定代表人或负责人或实际控制人存在近姻亲关系</w:t>
      </w:r>
    </w:p>
    <w:p w14:paraId="413C8EE1">
      <w:pPr>
        <w:pStyle w:val="623"/>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F.法定代表人或负责人或实际控制人存在股份控制或实际控制关系</w:t>
      </w:r>
    </w:p>
    <w:p w14:paraId="4BA23603">
      <w:pPr>
        <w:pStyle w:val="623"/>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G.存在共同直接或间接投资设立子公司、联营企业和合营企业情况</w:t>
      </w:r>
    </w:p>
    <w:p w14:paraId="0EA7D3EE">
      <w:pPr>
        <w:pStyle w:val="623"/>
        <w:adjustRightInd w:val="0"/>
        <w:snapToGrid w:val="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 xml:space="preserve">  H.存在分级代理或代销关系、同一生产制造商关系、管理关系、重要业务（占主营业务收入50%以上）或重要财务往来关系（如融资）等其他实质性控制关系</w:t>
      </w:r>
    </w:p>
    <w:p w14:paraId="016AFF4A">
      <w:pPr>
        <w:pStyle w:val="623"/>
        <w:adjustRightInd w:val="0"/>
        <w:snapToGrid w:val="0"/>
        <w:spacing w:line="360" w:lineRule="auto"/>
        <w:rPr>
          <w:rFonts w:ascii="仿宋" w:hAnsi="仿宋" w:eastAsia="仿宋" w:cs="仿宋"/>
          <w:color w:val="000000"/>
          <w:spacing w:val="6"/>
          <w:sz w:val="24"/>
          <w:szCs w:val="24"/>
        </w:rPr>
      </w:pPr>
      <w:r>
        <w:rPr>
          <w:rFonts w:hint="eastAsia" w:ascii="仿宋" w:hAnsi="仿宋" w:eastAsia="仿宋" w:cs="仿宋"/>
          <w:color w:val="000000"/>
          <w:sz w:val="24"/>
          <w:szCs w:val="24"/>
        </w:rPr>
        <w:t xml:space="preserve">   I.其他利害关系情况。</w:t>
      </w:r>
    </w:p>
    <w:p w14:paraId="2D265EC9">
      <w:pPr>
        <w:pStyle w:val="255"/>
        <w:widowControl/>
        <w:numPr>
          <w:ilvl w:val="0"/>
          <w:numId w:val="17"/>
        </w:numPr>
        <w:snapToGrid w:val="0"/>
        <w:spacing w:line="360" w:lineRule="auto"/>
        <w:ind w:firstLine="453" w:firstLineChars="189"/>
        <w:rPr>
          <w:rFonts w:ascii="仿宋" w:hAnsi="仿宋" w:eastAsia="仿宋" w:cs="仿宋"/>
          <w:color w:val="000000"/>
          <w:kern w:val="0"/>
        </w:rPr>
      </w:pPr>
      <w:r>
        <w:rPr>
          <w:rFonts w:hint="eastAsia" w:ascii="仿宋" w:hAnsi="仿宋" w:eastAsia="仿宋" w:cs="仿宋"/>
          <w:color w:val="000000"/>
        </w:rPr>
        <w:t>现已清楚知道并</w:t>
      </w:r>
      <w:r>
        <w:rPr>
          <w:rFonts w:hint="eastAsia" w:ascii="仿宋" w:hAnsi="仿宋" w:eastAsia="仿宋" w:cs="仿宋"/>
          <w:color w:val="000000"/>
          <w:kern w:val="0"/>
        </w:rPr>
        <w:t>严格遵守政府采购法律法规和现场纪律。</w:t>
      </w:r>
    </w:p>
    <w:p w14:paraId="15551F68">
      <w:pPr>
        <w:pStyle w:val="255"/>
        <w:widowControl/>
        <w:numPr>
          <w:ilvl w:val="0"/>
          <w:numId w:val="17"/>
        </w:numPr>
        <w:snapToGrid w:val="0"/>
        <w:spacing w:line="360" w:lineRule="auto"/>
        <w:ind w:firstLine="453" w:firstLineChars="189"/>
        <w:rPr>
          <w:rFonts w:ascii="仿宋" w:hAnsi="仿宋" w:eastAsia="仿宋" w:cs="仿宋"/>
          <w:color w:val="000000"/>
          <w:kern w:val="0"/>
        </w:rPr>
      </w:pPr>
      <w:r>
        <w:rPr>
          <w:rFonts w:hint="eastAsia" w:ascii="仿宋" w:hAnsi="仿宋" w:eastAsia="仿宋" w:cs="仿宋"/>
          <w:color w:val="000000"/>
          <w:kern w:val="0"/>
        </w:rPr>
        <w:t>我发现供应商之间存在或可能存在上述第二条第【 】项利害关系。</w:t>
      </w:r>
    </w:p>
    <w:p w14:paraId="303D70DD">
      <w:pPr>
        <w:spacing w:line="360" w:lineRule="auto"/>
        <w:ind w:right="1760"/>
        <w:jc w:val="right"/>
        <w:rPr>
          <w:rFonts w:ascii="仿宋" w:hAnsi="仿宋" w:eastAsia="仿宋" w:cs="仿宋"/>
          <w:sz w:val="24"/>
        </w:rPr>
      </w:pPr>
      <w:r>
        <w:rPr>
          <w:rFonts w:hint="eastAsia" w:ascii="仿宋" w:hAnsi="仿宋" w:eastAsia="仿宋" w:cs="仿宋"/>
          <w:sz w:val="24"/>
        </w:rPr>
        <w:t>供应商名称（电子签名）：</w:t>
      </w:r>
    </w:p>
    <w:p w14:paraId="6611FED8">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626FA59A">
      <w:pPr>
        <w:pStyle w:val="15"/>
        <w:rPr>
          <w:rFonts w:ascii="仿宋" w:hAnsi="仿宋" w:eastAsia="仿宋" w:cs="仿宋"/>
          <w:sz w:val="24"/>
          <w:szCs w:val="24"/>
        </w:rPr>
      </w:pPr>
      <w:r>
        <w:rPr>
          <w:rFonts w:hint="eastAsia" w:ascii="仿宋" w:hAnsi="仿宋" w:eastAsia="仿宋" w:cs="仿宋"/>
          <w:sz w:val="24"/>
          <w:szCs w:val="24"/>
        </w:rPr>
        <w:t>（请在商务技术文件开启后30分钟内，通过邮件形式将经授权代表签署的《政府采购活动现场确认声明书》扫描件发至laoyaomm@126.com，逾期未发送，视为默认与采购人及其他供应商无关联）</w:t>
      </w:r>
    </w:p>
    <w:p w14:paraId="0E25220D"/>
    <w:p w14:paraId="1A09591B"/>
    <w:p w14:paraId="02CAF66A"/>
    <w:sectPr>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3343176-862E-44B0-BA8C-25F56FC02B5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2" w:fontKey="{F89AD0D8-2C5D-46C2-B094-5964C43991B0}"/>
  </w:font>
  <w:font w:name="仿宋">
    <w:panose1 w:val="02010609060101010101"/>
    <w:charset w:val="86"/>
    <w:family w:val="modern"/>
    <w:pitch w:val="default"/>
    <w:sig w:usb0="800002BF" w:usb1="38CF7CFA" w:usb2="00000016" w:usb3="00000000" w:csb0="00040001" w:csb1="00000000"/>
    <w:embedRegular r:id="rId3" w:fontKey="{F0E7E93D-4D39-4A33-930A-1E85CAB3AC32}"/>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方正仿宋_GB2312">
    <w:altName w:val="仿宋"/>
    <w:panose1 w:val="00000000000000000000"/>
    <w:charset w:val="86"/>
    <w:family w:val="auto"/>
    <w:pitch w:val="default"/>
    <w:sig w:usb0="00000000" w:usb1="00000000" w:usb2="00000012" w:usb3="00000000" w:csb0="00040001" w:csb1="00000000"/>
    <w:embedRegular r:id="rId4" w:fontKey="{A53A34A7-C34F-41A1-869A-C68DEA85C82B}"/>
  </w:font>
  <w:font w:name="MS Gothic">
    <w:panose1 w:val="020B0609070205080204"/>
    <w:charset w:val="80"/>
    <w:family w:val="modern"/>
    <w:pitch w:val="default"/>
    <w:sig w:usb0="E00002FF" w:usb1="6AC7FDFB" w:usb2="08000012" w:usb3="00000000" w:csb0="4002009F" w:csb1="DFD70000"/>
    <w:embedRegular r:id="rId5" w:fontKey="{45235768-26E0-4A3A-B0D5-79AE2DA17A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6AC9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737CB">
    <w:pPr>
      <w:pStyle w:val="37"/>
      <w:framePr w:wrap="around" w:vAnchor="text" w:hAnchor="margin" w:xAlign="right" w:y="1"/>
      <w:rPr>
        <w:rStyle w:val="64"/>
      </w:rPr>
    </w:pPr>
    <w:r>
      <w:fldChar w:fldCharType="begin"/>
    </w:r>
    <w:r>
      <w:rPr>
        <w:rStyle w:val="64"/>
      </w:rPr>
      <w:instrText xml:space="preserve">PAGE  </w:instrText>
    </w:r>
    <w:r>
      <w:fldChar w:fldCharType="end"/>
    </w:r>
  </w:p>
  <w:p w14:paraId="76D5CCE6">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509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CE1C">
    <w:pPr>
      <w:snapToGrid w:val="0"/>
      <w:jc w:val="center"/>
      <w:rPr>
        <w:rFonts w:ascii="仿宋_GB2312" w:eastAsia="仿宋_GB2312"/>
        <w:sz w:val="18"/>
        <w:szCs w:val="18"/>
      </w:rPr>
    </w:pPr>
    <w:r>
      <w:rPr>
        <w:rFonts w:eastAsia="仿宋"/>
        <w:sz w:val="18"/>
        <w:szCs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B7AE0">
                          <w:pPr>
                            <w:snapToGrid w:val="0"/>
                            <w:jc w:val="center"/>
                            <w:rPr>
                              <w:rFonts w:eastAsia="仿宋"/>
                              <w:sz w:val="18"/>
                              <w:szCs w:val="18"/>
                            </w:rPr>
                          </w:pPr>
                          <w:r>
                            <w:rPr>
                              <w:rFonts w:eastAsia="仿宋"/>
                              <w:sz w:val="18"/>
                              <w:szCs w:val="18"/>
                            </w:rPr>
                            <w:t xml:space="preserve">第 </w:t>
                          </w:r>
                          <w:r>
                            <w:rPr>
                              <w:rFonts w:eastAsia="仿宋"/>
                              <w:sz w:val="18"/>
                              <w:szCs w:val="18"/>
                            </w:rPr>
                            <w:fldChar w:fldCharType="begin"/>
                          </w:r>
                          <w:r>
                            <w:rPr>
                              <w:rFonts w:eastAsia="仿宋"/>
                              <w:sz w:val="18"/>
                              <w:szCs w:val="18"/>
                            </w:rPr>
                            <w:instrText xml:space="preserve"> PAGE  \* MERGEFORMAT </w:instrText>
                          </w:r>
                          <w:r>
                            <w:rPr>
                              <w:rFonts w:eastAsia="仿宋"/>
                              <w:sz w:val="18"/>
                              <w:szCs w:val="18"/>
                            </w:rPr>
                            <w:fldChar w:fldCharType="separate"/>
                          </w:r>
                          <w:r>
                            <w:rPr>
                              <w:rFonts w:eastAsia="仿宋"/>
                              <w:sz w:val="18"/>
                              <w:szCs w:val="18"/>
                            </w:rPr>
                            <w:t>62</w:t>
                          </w:r>
                          <w:r>
                            <w:rPr>
                              <w:rFonts w:eastAsia="仿宋"/>
                              <w:sz w:val="18"/>
                              <w:szCs w:val="18"/>
                            </w:rPr>
                            <w:fldChar w:fldCharType="end"/>
                          </w:r>
                          <w:r>
                            <w:rPr>
                              <w:rFonts w:eastAsia="仿宋"/>
                              <w:sz w:val="18"/>
                              <w:szCs w:val="18"/>
                            </w:rPr>
                            <w:t xml:space="preserve"> 页 共 </w:t>
                          </w:r>
                          <w:r>
                            <w:rPr>
                              <w:rFonts w:eastAsia="仿宋"/>
                              <w:sz w:val="18"/>
                              <w:szCs w:val="18"/>
                            </w:rPr>
                            <w:fldChar w:fldCharType="begin"/>
                          </w:r>
                          <w:r>
                            <w:rPr>
                              <w:rFonts w:eastAsia="仿宋"/>
                              <w:sz w:val="18"/>
                              <w:szCs w:val="18"/>
                            </w:rPr>
                            <w:instrText xml:space="preserve"> NUMPAGES  \* MERGEFORMAT </w:instrText>
                          </w:r>
                          <w:r>
                            <w:rPr>
                              <w:rFonts w:eastAsia="仿宋"/>
                              <w:sz w:val="18"/>
                              <w:szCs w:val="18"/>
                            </w:rPr>
                            <w:fldChar w:fldCharType="separate"/>
                          </w:r>
                          <w:ins w:id="0" w:author="yu" w:date="2024-11-26T11:09:00Z">
                            <w:r>
                              <w:rPr>
                                <w:rFonts w:eastAsia="仿宋"/>
                                <w:sz w:val="18"/>
                                <w:szCs w:val="18"/>
                              </w:rPr>
                              <w:t>62</w:t>
                            </w:r>
                          </w:ins>
                          <w:r>
                            <w:rPr>
                              <w:rFonts w:eastAsia="仿宋"/>
                              <w:sz w:val="18"/>
                              <w:szCs w:val="18"/>
                            </w:rPr>
                            <w:fldChar w:fldCharType="end"/>
                          </w:r>
                          <w:r>
                            <w:rPr>
                              <w:rFonts w:eastAsia="仿宋"/>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390B7AE0">
                    <w:pPr>
                      <w:snapToGrid w:val="0"/>
                      <w:jc w:val="center"/>
                      <w:rPr>
                        <w:rFonts w:eastAsia="仿宋"/>
                        <w:sz w:val="18"/>
                        <w:szCs w:val="18"/>
                      </w:rPr>
                    </w:pPr>
                    <w:r>
                      <w:rPr>
                        <w:rFonts w:eastAsia="仿宋"/>
                        <w:sz w:val="18"/>
                        <w:szCs w:val="18"/>
                      </w:rPr>
                      <w:t xml:space="preserve">第 </w:t>
                    </w:r>
                    <w:r>
                      <w:rPr>
                        <w:rFonts w:eastAsia="仿宋"/>
                        <w:sz w:val="18"/>
                        <w:szCs w:val="18"/>
                      </w:rPr>
                      <w:fldChar w:fldCharType="begin"/>
                    </w:r>
                    <w:r>
                      <w:rPr>
                        <w:rFonts w:eastAsia="仿宋"/>
                        <w:sz w:val="18"/>
                        <w:szCs w:val="18"/>
                      </w:rPr>
                      <w:instrText xml:space="preserve"> PAGE  \* MERGEFORMAT </w:instrText>
                    </w:r>
                    <w:r>
                      <w:rPr>
                        <w:rFonts w:eastAsia="仿宋"/>
                        <w:sz w:val="18"/>
                        <w:szCs w:val="18"/>
                      </w:rPr>
                      <w:fldChar w:fldCharType="separate"/>
                    </w:r>
                    <w:r>
                      <w:rPr>
                        <w:rFonts w:eastAsia="仿宋"/>
                        <w:sz w:val="18"/>
                        <w:szCs w:val="18"/>
                      </w:rPr>
                      <w:t>62</w:t>
                    </w:r>
                    <w:r>
                      <w:rPr>
                        <w:rFonts w:eastAsia="仿宋"/>
                        <w:sz w:val="18"/>
                        <w:szCs w:val="18"/>
                      </w:rPr>
                      <w:fldChar w:fldCharType="end"/>
                    </w:r>
                    <w:r>
                      <w:rPr>
                        <w:rFonts w:eastAsia="仿宋"/>
                        <w:sz w:val="18"/>
                        <w:szCs w:val="18"/>
                      </w:rPr>
                      <w:t xml:space="preserve"> 页 共 </w:t>
                    </w:r>
                    <w:r>
                      <w:rPr>
                        <w:rFonts w:eastAsia="仿宋"/>
                        <w:sz w:val="18"/>
                        <w:szCs w:val="18"/>
                      </w:rPr>
                      <w:fldChar w:fldCharType="begin"/>
                    </w:r>
                    <w:r>
                      <w:rPr>
                        <w:rFonts w:eastAsia="仿宋"/>
                        <w:sz w:val="18"/>
                        <w:szCs w:val="18"/>
                      </w:rPr>
                      <w:instrText xml:space="preserve"> NUMPAGES  \* MERGEFORMAT </w:instrText>
                    </w:r>
                    <w:r>
                      <w:rPr>
                        <w:rFonts w:eastAsia="仿宋"/>
                        <w:sz w:val="18"/>
                        <w:szCs w:val="18"/>
                      </w:rPr>
                      <w:fldChar w:fldCharType="separate"/>
                    </w:r>
                    <w:ins w:id="1" w:author="yu" w:date="2024-11-26T11:09:00Z">
                      <w:r>
                        <w:rPr>
                          <w:rFonts w:eastAsia="仿宋"/>
                          <w:sz w:val="18"/>
                          <w:szCs w:val="18"/>
                        </w:rPr>
                        <w:t>62</w:t>
                      </w:r>
                    </w:ins>
                    <w:r>
                      <w:rPr>
                        <w:rFonts w:eastAsia="仿宋"/>
                        <w:sz w:val="18"/>
                        <w:szCs w:val="18"/>
                      </w:rPr>
                      <w:fldChar w:fldCharType="end"/>
                    </w:r>
                    <w:r>
                      <w:rPr>
                        <w:rFonts w:eastAsia="仿宋"/>
                        <w:sz w:val="18"/>
                        <w:szCs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C085">
    <w:pPr>
      <w:snapToGrid w:val="0"/>
      <w:jc w:val="center"/>
      <w:rPr>
        <w:rFonts w:ascii="仿宋_GB2312" w:eastAsia="仿宋_GB2312"/>
        <w:sz w:val="18"/>
        <w:szCs w:val="18"/>
      </w:rPr>
    </w:pPr>
    <w:r>
      <w:rPr>
        <w:rFonts w:eastAsia="仿宋"/>
        <w:sz w:val="18"/>
        <w:szCs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98C42">
                          <w:pPr>
                            <w:snapToGrid w:val="0"/>
                            <w:jc w:val="center"/>
                            <w:rPr>
                              <w:rFonts w:eastAsia="仿宋"/>
                              <w:sz w:val="18"/>
                              <w:szCs w:val="18"/>
                            </w:rPr>
                          </w:pPr>
                          <w:r>
                            <w:rPr>
                              <w:rFonts w:eastAsia="仿宋"/>
                              <w:sz w:val="18"/>
                              <w:szCs w:val="18"/>
                            </w:rPr>
                            <w:t xml:space="preserve">第 </w:t>
                          </w:r>
                          <w:r>
                            <w:rPr>
                              <w:rFonts w:eastAsia="仿宋"/>
                              <w:sz w:val="18"/>
                              <w:szCs w:val="18"/>
                            </w:rPr>
                            <w:fldChar w:fldCharType="begin"/>
                          </w:r>
                          <w:r>
                            <w:rPr>
                              <w:rFonts w:eastAsia="仿宋"/>
                              <w:sz w:val="18"/>
                              <w:szCs w:val="18"/>
                            </w:rPr>
                            <w:instrText xml:space="preserve"> PAGE  \* MERGEFORMAT </w:instrText>
                          </w:r>
                          <w:r>
                            <w:rPr>
                              <w:rFonts w:eastAsia="仿宋"/>
                              <w:sz w:val="18"/>
                              <w:szCs w:val="18"/>
                            </w:rPr>
                            <w:fldChar w:fldCharType="separate"/>
                          </w:r>
                          <w:r>
                            <w:rPr>
                              <w:rFonts w:eastAsia="仿宋"/>
                              <w:sz w:val="18"/>
                              <w:szCs w:val="18"/>
                            </w:rPr>
                            <w:t>63</w:t>
                          </w:r>
                          <w:r>
                            <w:rPr>
                              <w:rFonts w:eastAsia="仿宋"/>
                              <w:sz w:val="18"/>
                              <w:szCs w:val="18"/>
                            </w:rPr>
                            <w:fldChar w:fldCharType="end"/>
                          </w:r>
                          <w:r>
                            <w:rPr>
                              <w:rFonts w:eastAsia="仿宋"/>
                              <w:sz w:val="18"/>
                              <w:szCs w:val="18"/>
                            </w:rPr>
                            <w:t xml:space="preserve"> 页 共 </w:t>
                          </w:r>
                          <w:r>
                            <w:rPr>
                              <w:rFonts w:eastAsia="仿宋"/>
                              <w:sz w:val="18"/>
                              <w:szCs w:val="18"/>
                            </w:rPr>
                            <w:fldChar w:fldCharType="begin"/>
                          </w:r>
                          <w:r>
                            <w:rPr>
                              <w:rFonts w:eastAsia="仿宋"/>
                              <w:sz w:val="18"/>
                              <w:szCs w:val="18"/>
                            </w:rPr>
                            <w:instrText xml:space="preserve"> NUMPAGES  \* MERGEFORMAT </w:instrText>
                          </w:r>
                          <w:r>
                            <w:rPr>
                              <w:rFonts w:eastAsia="仿宋"/>
                              <w:sz w:val="18"/>
                              <w:szCs w:val="18"/>
                            </w:rPr>
                            <w:fldChar w:fldCharType="separate"/>
                          </w:r>
                          <w:ins w:id="2" w:author="yu" w:date="2024-11-26T11:09:00Z">
                            <w:r>
                              <w:rPr>
                                <w:rFonts w:eastAsia="仿宋"/>
                                <w:sz w:val="18"/>
                                <w:szCs w:val="18"/>
                              </w:rPr>
                              <w:t>63</w:t>
                            </w:r>
                          </w:ins>
                          <w:r>
                            <w:rPr>
                              <w:rFonts w:eastAsia="仿宋"/>
                              <w:sz w:val="18"/>
                              <w:szCs w:val="18"/>
                            </w:rPr>
                            <w:fldChar w:fldCharType="end"/>
                          </w:r>
                          <w:r>
                            <w:rPr>
                              <w:rFonts w:eastAsia="仿宋"/>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58998C42">
                    <w:pPr>
                      <w:snapToGrid w:val="0"/>
                      <w:jc w:val="center"/>
                      <w:rPr>
                        <w:rFonts w:eastAsia="仿宋"/>
                        <w:sz w:val="18"/>
                        <w:szCs w:val="18"/>
                      </w:rPr>
                    </w:pPr>
                    <w:r>
                      <w:rPr>
                        <w:rFonts w:eastAsia="仿宋"/>
                        <w:sz w:val="18"/>
                        <w:szCs w:val="18"/>
                      </w:rPr>
                      <w:t xml:space="preserve">第 </w:t>
                    </w:r>
                    <w:r>
                      <w:rPr>
                        <w:rFonts w:eastAsia="仿宋"/>
                        <w:sz w:val="18"/>
                        <w:szCs w:val="18"/>
                      </w:rPr>
                      <w:fldChar w:fldCharType="begin"/>
                    </w:r>
                    <w:r>
                      <w:rPr>
                        <w:rFonts w:eastAsia="仿宋"/>
                        <w:sz w:val="18"/>
                        <w:szCs w:val="18"/>
                      </w:rPr>
                      <w:instrText xml:space="preserve"> PAGE  \* MERGEFORMAT </w:instrText>
                    </w:r>
                    <w:r>
                      <w:rPr>
                        <w:rFonts w:eastAsia="仿宋"/>
                        <w:sz w:val="18"/>
                        <w:szCs w:val="18"/>
                      </w:rPr>
                      <w:fldChar w:fldCharType="separate"/>
                    </w:r>
                    <w:r>
                      <w:rPr>
                        <w:rFonts w:eastAsia="仿宋"/>
                        <w:sz w:val="18"/>
                        <w:szCs w:val="18"/>
                      </w:rPr>
                      <w:t>63</w:t>
                    </w:r>
                    <w:r>
                      <w:rPr>
                        <w:rFonts w:eastAsia="仿宋"/>
                        <w:sz w:val="18"/>
                        <w:szCs w:val="18"/>
                      </w:rPr>
                      <w:fldChar w:fldCharType="end"/>
                    </w:r>
                    <w:r>
                      <w:rPr>
                        <w:rFonts w:eastAsia="仿宋"/>
                        <w:sz w:val="18"/>
                        <w:szCs w:val="18"/>
                      </w:rPr>
                      <w:t xml:space="preserve"> 页 共 </w:t>
                    </w:r>
                    <w:r>
                      <w:rPr>
                        <w:rFonts w:eastAsia="仿宋"/>
                        <w:sz w:val="18"/>
                        <w:szCs w:val="18"/>
                      </w:rPr>
                      <w:fldChar w:fldCharType="begin"/>
                    </w:r>
                    <w:r>
                      <w:rPr>
                        <w:rFonts w:eastAsia="仿宋"/>
                        <w:sz w:val="18"/>
                        <w:szCs w:val="18"/>
                      </w:rPr>
                      <w:instrText xml:space="preserve"> NUMPAGES  \* MERGEFORMAT </w:instrText>
                    </w:r>
                    <w:r>
                      <w:rPr>
                        <w:rFonts w:eastAsia="仿宋"/>
                        <w:sz w:val="18"/>
                        <w:szCs w:val="18"/>
                      </w:rPr>
                      <w:fldChar w:fldCharType="separate"/>
                    </w:r>
                    <w:ins w:id="3" w:author="yu" w:date="2024-11-26T11:09:00Z">
                      <w:r>
                        <w:rPr>
                          <w:rFonts w:eastAsia="仿宋"/>
                          <w:sz w:val="18"/>
                          <w:szCs w:val="18"/>
                        </w:rPr>
                        <w:t>63</w:t>
                      </w:r>
                    </w:ins>
                    <w:r>
                      <w:rPr>
                        <w:rFonts w:eastAsia="仿宋"/>
                        <w:sz w:val="18"/>
                        <w:szCs w:val="18"/>
                      </w:rPr>
                      <w:fldChar w:fldCharType="end"/>
                    </w:r>
                    <w:r>
                      <w:rPr>
                        <w:rFonts w:eastAsia="仿宋"/>
                        <w:sz w:val="18"/>
                        <w:szCs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B7BDF">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A3A9">
    <w:pPr>
      <w:pStyle w:val="37"/>
      <w:framePr w:wrap="around" w:vAnchor="text" w:hAnchor="margin" w:xAlign="right" w:y="1"/>
      <w:rPr>
        <w:rStyle w:val="64"/>
      </w:rPr>
    </w:pPr>
    <w:r>
      <w:fldChar w:fldCharType="begin"/>
    </w:r>
    <w:r>
      <w:rPr>
        <w:rStyle w:val="64"/>
      </w:rPr>
      <w:instrText xml:space="preserve">PAGE  </w:instrText>
    </w:r>
    <w:r>
      <w:fldChar w:fldCharType="end"/>
    </w:r>
  </w:p>
  <w:p w14:paraId="0E929DA4">
    <w:pPr>
      <w:pStyle w:val="3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350F">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79" w:name="_Toc91899912"/>
    <w:bookmarkStart w:id="80" w:name="_Toc36110187"/>
    <w:bookmarkStart w:id="81" w:name="_Toc131845147"/>
    <w:bookmarkStart w:id="82" w:name="_Toc164085800"/>
    <w:r>
      <w:rPr>
        <w:rFonts w:hint="eastAsia" w:ascii="仿宋_GB2312" w:eastAsia="仿宋_GB2312"/>
        <w:kern w:val="0"/>
        <w:szCs w:val="21"/>
      </w:rPr>
      <w:t xml:space="preserve"> 页</w:t>
    </w:r>
    <w:bookmarkEnd w:id="79"/>
    <w:bookmarkEnd w:id="80"/>
    <w:bookmarkEnd w:id="81"/>
    <w:bookmarkEnd w:id="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E9F9">
    <w:pPr>
      <w:pStyle w:val="56"/>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3F33">
    <w:pPr>
      <w:pStyle w:val="38"/>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E808">
    <w:pPr>
      <w:pStyle w:val="38"/>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BDA8">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ED559"/>
    <w:multiLevelType w:val="singleLevel"/>
    <w:tmpl w:val="B7FED559"/>
    <w:lvl w:ilvl="0" w:tentative="0">
      <w:start w:val="1"/>
      <w:numFmt w:val="decimal"/>
      <w:lvlText w:val="(%1)"/>
      <w:lvlJc w:val="left"/>
      <w:pPr>
        <w:ind w:left="425" w:hanging="425"/>
      </w:pPr>
      <w:rPr>
        <w:rFonts w:hint="default"/>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2B92903E"/>
    <w:multiLevelType w:val="singleLevel"/>
    <w:tmpl w:val="2B92903E"/>
    <w:lvl w:ilvl="0" w:tentative="0">
      <w:start w:val="1"/>
      <w:numFmt w:val="decimal"/>
      <w:suff w:val="nothing"/>
      <w:lvlText w:val="%1、"/>
      <w:lvlJc w:val="left"/>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3742DF7F"/>
    <w:multiLevelType w:val="singleLevel"/>
    <w:tmpl w:val="3742DF7F"/>
    <w:lvl w:ilvl="0" w:tentative="0">
      <w:start w:val="1"/>
      <w:numFmt w:val="decimal"/>
      <w:lvlText w:val="(%1)"/>
      <w:lvlJc w:val="left"/>
      <w:pPr>
        <w:ind w:left="425" w:hanging="425"/>
      </w:pPr>
      <w:rPr>
        <w:rFonts w:hint="default"/>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5">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13"/>
  </w:num>
  <w:num w:numId="6">
    <w:abstractNumId w:val="15"/>
  </w:num>
  <w:num w:numId="7">
    <w:abstractNumId w:val="16"/>
  </w:num>
  <w:num w:numId="8">
    <w:abstractNumId w:val="6"/>
  </w:num>
  <w:num w:numId="9">
    <w:abstractNumId w:val="10"/>
  </w:num>
  <w:num w:numId="10">
    <w:abstractNumId w:val="8"/>
  </w:num>
  <w:num w:numId="11">
    <w:abstractNumId w:val="0"/>
  </w:num>
  <w:num w:numId="12">
    <w:abstractNumId w:val="7"/>
  </w:num>
  <w:num w:numId="13">
    <w:abstractNumId w:val="14"/>
  </w:num>
  <w:num w:numId="14">
    <w:abstractNumId w:val="9"/>
  </w:num>
  <w:num w:numId="15">
    <w:abstractNumId w:val="4"/>
  </w:num>
  <w:num w:numId="16">
    <w:abstractNumId w:val="11"/>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w15:presenceInfo w15:providerId="None" w15:userId="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03408c41-9717-4c89-8732-567846896a96"/>
  </w:docVars>
  <w:rsids>
    <w:rsidRoot w:val="003474B2"/>
    <w:rsid w:val="000027BF"/>
    <w:rsid w:val="00005774"/>
    <w:rsid w:val="00012EC2"/>
    <w:rsid w:val="00013654"/>
    <w:rsid w:val="00064E2E"/>
    <w:rsid w:val="00086A43"/>
    <w:rsid w:val="000E3FC3"/>
    <w:rsid w:val="0011022F"/>
    <w:rsid w:val="001178AA"/>
    <w:rsid w:val="001315D9"/>
    <w:rsid w:val="00150EAD"/>
    <w:rsid w:val="0018099E"/>
    <w:rsid w:val="00186BF0"/>
    <w:rsid w:val="00193911"/>
    <w:rsid w:val="001C66E0"/>
    <w:rsid w:val="001D4206"/>
    <w:rsid w:val="001D56F8"/>
    <w:rsid w:val="001E0A83"/>
    <w:rsid w:val="001F1D2C"/>
    <w:rsid w:val="00265443"/>
    <w:rsid w:val="00276E33"/>
    <w:rsid w:val="00285085"/>
    <w:rsid w:val="002856D9"/>
    <w:rsid w:val="00286FFC"/>
    <w:rsid w:val="002A098D"/>
    <w:rsid w:val="002C61F7"/>
    <w:rsid w:val="002E01C1"/>
    <w:rsid w:val="00303F39"/>
    <w:rsid w:val="003474B2"/>
    <w:rsid w:val="00377076"/>
    <w:rsid w:val="00380FE2"/>
    <w:rsid w:val="003960F6"/>
    <w:rsid w:val="003D0404"/>
    <w:rsid w:val="00411CA3"/>
    <w:rsid w:val="00423C6D"/>
    <w:rsid w:val="00445F3D"/>
    <w:rsid w:val="004606B1"/>
    <w:rsid w:val="00476F8C"/>
    <w:rsid w:val="004811AC"/>
    <w:rsid w:val="004874D5"/>
    <w:rsid w:val="00490B57"/>
    <w:rsid w:val="004B48CF"/>
    <w:rsid w:val="004C33B7"/>
    <w:rsid w:val="00501EE6"/>
    <w:rsid w:val="00536F2B"/>
    <w:rsid w:val="005574FC"/>
    <w:rsid w:val="00562E60"/>
    <w:rsid w:val="005A0FB6"/>
    <w:rsid w:val="00612345"/>
    <w:rsid w:val="00622080"/>
    <w:rsid w:val="00644DF7"/>
    <w:rsid w:val="0066015D"/>
    <w:rsid w:val="006920D1"/>
    <w:rsid w:val="006E05BE"/>
    <w:rsid w:val="00704336"/>
    <w:rsid w:val="00732078"/>
    <w:rsid w:val="00740B71"/>
    <w:rsid w:val="00751B7D"/>
    <w:rsid w:val="00795903"/>
    <w:rsid w:val="007C0F2D"/>
    <w:rsid w:val="007E4CA5"/>
    <w:rsid w:val="007F0A1D"/>
    <w:rsid w:val="007F1862"/>
    <w:rsid w:val="007F6C6F"/>
    <w:rsid w:val="00832341"/>
    <w:rsid w:val="00844285"/>
    <w:rsid w:val="00877F19"/>
    <w:rsid w:val="0089189B"/>
    <w:rsid w:val="008A7546"/>
    <w:rsid w:val="008E0C60"/>
    <w:rsid w:val="00920750"/>
    <w:rsid w:val="009216BF"/>
    <w:rsid w:val="0093298C"/>
    <w:rsid w:val="009423E7"/>
    <w:rsid w:val="00951FEE"/>
    <w:rsid w:val="009643EB"/>
    <w:rsid w:val="00991ADF"/>
    <w:rsid w:val="009B17DA"/>
    <w:rsid w:val="009C337D"/>
    <w:rsid w:val="009C65FE"/>
    <w:rsid w:val="00A02201"/>
    <w:rsid w:val="00A458FA"/>
    <w:rsid w:val="00A6244D"/>
    <w:rsid w:val="00A83AD0"/>
    <w:rsid w:val="00A95A9A"/>
    <w:rsid w:val="00AD10E6"/>
    <w:rsid w:val="00AD4487"/>
    <w:rsid w:val="00AF1302"/>
    <w:rsid w:val="00B22BA0"/>
    <w:rsid w:val="00B52690"/>
    <w:rsid w:val="00B76409"/>
    <w:rsid w:val="00C16C4C"/>
    <w:rsid w:val="00C621A8"/>
    <w:rsid w:val="00CA2743"/>
    <w:rsid w:val="00CA661D"/>
    <w:rsid w:val="00CB1079"/>
    <w:rsid w:val="00CC3A24"/>
    <w:rsid w:val="00D07E56"/>
    <w:rsid w:val="00D27541"/>
    <w:rsid w:val="00D40D69"/>
    <w:rsid w:val="00D56BBC"/>
    <w:rsid w:val="00D64AE1"/>
    <w:rsid w:val="00D65152"/>
    <w:rsid w:val="00D743B5"/>
    <w:rsid w:val="00D8368A"/>
    <w:rsid w:val="00DB6023"/>
    <w:rsid w:val="00DE3995"/>
    <w:rsid w:val="00E003AE"/>
    <w:rsid w:val="00E264EF"/>
    <w:rsid w:val="00E30FAC"/>
    <w:rsid w:val="00E40880"/>
    <w:rsid w:val="00E46AD2"/>
    <w:rsid w:val="00E52F76"/>
    <w:rsid w:val="00EA233A"/>
    <w:rsid w:val="00EC7BBA"/>
    <w:rsid w:val="00F050DA"/>
    <w:rsid w:val="00F1732B"/>
    <w:rsid w:val="00F208E7"/>
    <w:rsid w:val="00F677C4"/>
    <w:rsid w:val="00F8109D"/>
    <w:rsid w:val="00FA3A34"/>
    <w:rsid w:val="00FA7B3F"/>
    <w:rsid w:val="00FE22D8"/>
    <w:rsid w:val="01026FFE"/>
    <w:rsid w:val="01042CD0"/>
    <w:rsid w:val="01086C64"/>
    <w:rsid w:val="01121891"/>
    <w:rsid w:val="01126A09"/>
    <w:rsid w:val="01145609"/>
    <w:rsid w:val="0119677B"/>
    <w:rsid w:val="012375FA"/>
    <w:rsid w:val="01260E98"/>
    <w:rsid w:val="012610EC"/>
    <w:rsid w:val="012670EA"/>
    <w:rsid w:val="012A6BDB"/>
    <w:rsid w:val="012B64AF"/>
    <w:rsid w:val="01302EDA"/>
    <w:rsid w:val="013637D1"/>
    <w:rsid w:val="013B2B96"/>
    <w:rsid w:val="014632E9"/>
    <w:rsid w:val="0147153B"/>
    <w:rsid w:val="014D4677"/>
    <w:rsid w:val="014F4893"/>
    <w:rsid w:val="0156177E"/>
    <w:rsid w:val="015772A4"/>
    <w:rsid w:val="015B6D94"/>
    <w:rsid w:val="015E0632"/>
    <w:rsid w:val="016471F9"/>
    <w:rsid w:val="01687703"/>
    <w:rsid w:val="016A5229"/>
    <w:rsid w:val="01722330"/>
    <w:rsid w:val="01761E20"/>
    <w:rsid w:val="01763BCE"/>
    <w:rsid w:val="01791910"/>
    <w:rsid w:val="017C5480"/>
    <w:rsid w:val="018E53BB"/>
    <w:rsid w:val="0194674A"/>
    <w:rsid w:val="01964270"/>
    <w:rsid w:val="01A93C47"/>
    <w:rsid w:val="01A93FA3"/>
    <w:rsid w:val="01BF37C7"/>
    <w:rsid w:val="01C0753F"/>
    <w:rsid w:val="01C7267B"/>
    <w:rsid w:val="01CA216C"/>
    <w:rsid w:val="01CF32DE"/>
    <w:rsid w:val="01D34B7C"/>
    <w:rsid w:val="01D60B10"/>
    <w:rsid w:val="01DA23AF"/>
    <w:rsid w:val="01E07299"/>
    <w:rsid w:val="01E943A0"/>
    <w:rsid w:val="01F114A6"/>
    <w:rsid w:val="01F176F8"/>
    <w:rsid w:val="01F40F97"/>
    <w:rsid w:val="01F42D45"/>
    <w:rsid w:val="01F86CD9"/>
    <w:rsid w:val="0200793B"/>
    <w:rsid w:val="02070CCA"/>
    <w:rsid w:val="020967F0"/>
    <w:rsid w:val="020A486B"/>
    <w:rsid w:val="020B07BA"/>
    <w:rsid w:val="0215094D"/>
    <w:rsid w:val="02160F0D"/>
    <w:rsid w:val="021F0EF7"/>
    <w:rsid w:val="02223D56"/>
    <w:rsid w:val="022343E1"/>
    <w:rsid w:val="0227311A"/>
    <w:rsid w:val="02290C40"/>
    <w:rsid w:val="022B2C0A"/>
    <w:rsid w:val="02385327"/>
    <w:rsid w:val="023B6BC5"/>
    <w:rsid w:val="023D293E"/>
    <w:rsid w:val="02427F54"/>
    <w:rsid w:val="02437BE4"/>
    <w:rsid w:val="02532161"/>
    <w:rsid w:val="02533F0F"/>
    <w:rsid w:val="025A34EF"/>
    <w:rsid w:val="0261662C"/>
    <w:rsid w:val="026779BA"/>
    <w:rsid w:val="027C3466"/>
    <w:rsid w:val="027F2F56"/>
    <w:rsid w:val="02820350"/>
    <w:rsid w:val="028624AB"/>
    <w:rsid w:val="02895B83"/>
    <w:rsid w:val="02897931"/>
    <w:rsid w:val="028B18FB"/>
    <w:rsid w:val="028B5457"/>
    <w:rsid w:val="028E4F47"/>
    <w:rsid w:val="029274C2"/>
    <w:rsid w:val="02A604E3"/>
    <w:rsid w:val="02A76009"/>
    <w:rsid w:val="02AB78A7"/>
    <w:rsid w:val="02AD361F"/>
    <w:rsid w:val="02B50726"/>
    <w:rsid w:val="02B7449E"/>
    <w:rsid w:val="02B96468"/>
    <w:rsid w:val="02BA3F8E"/>
    <w:rsid w:val="02BC7D06"/>
    <w:rsid w:val="02C24BF1"/>
    <w:rsid w:val="02CC5BEF"/>
    <w:rsid w:val="02D768EE"/>
    <w:rsid w:val="02F2197A"/>
    <w:rsid w:val="02F23728"/>
    <w:rsid w:val="02F254D6"/>
    <w:rsid w:val="02F54FC6"/>
    <w:rsid w:val="02F70D3E"/>
    <w:rsid w:val="0305345B"/>
    <w:rsid w:val="03060F81"/>
    <w:rsid w:val="030D0F8F"/>
    <w:rsid w:val="03101E00"/>
    <w:rsid w:val="03174F3D"/>
    <w:rsid w:val="031E62CB"/>
    <w:rsid w:val="032338E1"/>
    <w:rsid w:val="033B6E7D"/>
    <w:rsid w:val="034434B6"/>
    <w:rsid w:val="034D095E"/>
    <w:rsid w:val="034E4899"/>
    <w:rsid w:val="034F0B7A"/>
    <w:rsid w:val="03561F09"/>
    <w:rsid w:val="03563CB7"/>
    <w:rsid w:val="03653EFA"/>
    <w:rsid w:val="036839EA"/>
    <w:rsid w:val="0370464D"/>
    <w:rsid w:val="03800D34"/>
    <w:rsid w:val="03836A76"/>
    <w:rsid w:val="038A1BB2"/>
    <w:rsid w:val="038B1487"/>
    <w:rsid w:val="038F541B"/>
    <w:rsid w:val="0398426E"/>
    <w:rsid w:val="03984B67"/>
    <w:rsid w:val="03A013D6"/>
    <w:rsid w:val="03A32C74"/>
    <w:rsid w:val="03A367D0"/>
    <w:rsid w:val="03A8028B"/>
    <w:rsid w:val="03B51601"/>
    <w:rsid w:val="03B92498"/>
    <w:rsid w:val="03BB6210"/>
    <w:rsid w:val="03C07382"/>
    <w:rsid w:val="03C1347A"/>
    <w:rsid w:val="03CA5D6B"/>
    <w:rsid w:val="03CB7B24"/>
    <w:rsid w:val="03D171B2"/>
    <w:rsid w:val="03D30460"/>
    <w:rsid w:val="03D41080"/>
    <w:rsid w:val="03E07A24"/>
    <w:rsid w:val="03E2554B"/>
    <w:rsid w:val="03EE2141"/>
    <w:rsid w:val="03F139E0"/>
    <w:rsid w:val="03F1578E"/>
    <w:rsid w:val="03F359AA"/>
    <w:rsid w:val="03F82FC0"/>
    <w:rsid w:val="03FF56E1"/>
    <w:rsid w:val="0405748B"/>
    <w:rsid w:val="04073203"/>
    <w:rsid w:val="0410030A"/>
    <w:rsid w:val="041358F2"/>
    <w:rsid w:val="042913CB"/>
    <w:rsid w:val="042B5143"/>
    <w:rsid w:val="0433224A"/>
    <w:rsid w:val="043438CC"/>
    <w:rsid w:val="043A5387"/>
    <w:rsid w:val="043D09D3"/>
    <w:rsid w:val="043D4E77"/>
    <w:rsid w:val="04402271"/>
    <w:rsid w:val="04461F7D"/>
    <w:rsid w:val="044E498E"/>
    <w:rsid w:val="04506958"/>
    <w:rsid w:val="04547DFB"/>
    <w:rsid w:val="045A3333"/>
    <w:rsid w:val="045D72C7"/>
    <w:rsid w:val="046F210D"/>
    <w:rsid w:val="04714B20"/>
    <w:rsid w:val="047168CE"/>
    <w:rsid w:val="04754611"/>
    <w:rsid w:val="04770389"/>
    <w:rsid w:val="04781A0B"/>
    <w:rsid w:val="04812FB5"/>
    <w:rsid w:val="04831645"/>
    <w:rsid w:val="04846602"/>
    <w:rsid w:val="04853043"/>
    <w:rsid w:val="048605CC"/>
    <w:rsid w:val="0490144A"/>
    <w:rsid w:val="04932CE9"/>
    <w:rsid w:val="049820AD"/>
    <w:rsid w:val="04983E5B"/>
    <w:rsid w:val="049D3B67"/>
    <w:rsid w:val="04A24CDA"/>
    <w:rsid w:val="04A42800"/>
    <w:rsid w:val="04A7708A"/>
    <w:rsid w:val="04AB3B8E"/>
    <w:rsid w:val="04AE367F"/>
    <w:rsid w:val="04AE7B23"/>
    <w:rsid w:val="04B05649"/>
    <w:rsid w:val="04B137A1"/>
    <w:rsid w:val="04B14C24"/>
    <w:rsid w:val="04B50EB1"/>
    <w:rsid w:val="04B62533"/>
    <w:rsid w:val="04B769D7"/>
    <w:rsid w:val="04BD1B14"/>
    <w:rsid w:val="04C16F84"/>
    <w:rsid w:val="04C410F4"/>
    <w:rsid w:val="04CC1D57"/>
    <w:rsid w:val="04D453FA"/>
    <w:rsid w:val="04D72BD5"/>
    <w:rsid w:val="04DC643E"/>
    <w:rsid w:val="04E71358"/>
    <w:rsid w:val="04F33787"/>
    <w:rsid w:val="04F73278"/>
    <w:rsid w:val="04FC263C"/>
    <w:rsid w:val="05085485"/>
    <w:rsid w:val="050F05C1"/>
    <w:rsid w:val="05107E95"/>
    <w:rsid w:val="052676B9"/>
    <w:rsid w:val="052B4CCF"/>
    <w:rsid w:val="0530678A"/>
    <w:rsid w:val="05377B18"/>
    <w:rsid w:val="053E2C54"/>
    <w:rsid w:val="054364BD"/>
    <w:rsid w:val="05466C03"/>
    <w:rsid w:val="05487847"/>
    <w:rsid w:val="054D10EA"/>
    <w:rsid w:val="054F4E62"/>
    <w:rsid w:val="055204AE"/>
    <w:rsid w:val="05527330"/>
    <w:rsid w:val="055661F0"/>
    <w:rsid w:val="05571F68"/>
    <w:rsid w:val="055C31C7"/>
    <w:rsid w:val="055C757F"/>
    <w:rsid w:val="056230F3"/>
    <w:rsid w:val="05634469"/>
    <w:rsid w:val="056621AB"/>
    <w:rsid w:val="056A1C9B"/>
    <w:rsid w:val="056D7096"/>
    <w:rsid w:val="05704DD8"/>
    <w:rsid w:val="057074F8"/>
    <w:rsid w:val="05740424"/>
    <w:rsid w:val="0575419C"/>
    <w:rsid w:val="057C19CF"/>
    <w:rsid w:val="057C552B"/>
    <w:rsid w:val="05832D5D"/>
    <w:rsid w:val="05860158"/>
    <w:rsid w:val="059705B7"/>
    <w:rsid w:val="05976809"/>
    <w:rsid w:val="0599432F"/>
    <w:rsid w:val="05A131E3"/>
    <w:rsid w:val="05AA653C"/>
    <w:rsid w:val="05B2719F"/>
    <w:rsid w:val="05B42F17"/>
    <w:rsid w:val="05B60A3D"/>
    <w:rsid w:val="05CC0260"/>
    <w:rsid w:val="05CD222A"/>
    <w:rsid w:val="05D45901"/>
    <w:rsid w:val="05D76C05"/>
    <w:rsid w:val="05DE1D42"/>
    <w:rsid w:val="05E01F5E"/>
    <w:rsid w:val="05EC0902"/>
    <w:rsid w:val="05F96B7B"/>
    <w:rsid w:val="05FD48BE"/>
    <w:rsid w:val="05FE23E4"/>
    <w:rsid w:val="05FE6873"/>
    <w:rsid w:val="060774EA"/>
    <w:rsid w:val="06093262"/>
    <w:rsid w:val="06113EC5"/>
    <w:rsid w:val="061D6D0E"/>
    <w:rsid w:val="062A142B"/>
    <w:rsid w:val="062C6F51"/>
    <w:rsid w:val="06304C93"/>
    <w:rsid w:val="06344057"/>
    <w:rsid w:val="063B2C83"/>
    <w:rsid w:val="063D115E"/>
    <w:rsid w:val="063F4ED6"/>
    <w:rsid w:val="06426774"/>
    <w:rsid w:val="0644429B"/>
    <w:rsid w:val="064A387B"/>
    <w:rsid w:val="064C314F"/>
    <w:rsid w:val="064E336B"/>
    <w:rsid w:val="06563FCE"/>
    <w:rsid w:val="06581AF4"/>
    <w:rsid w:val="065E0EF5"/>
    <w:rsid w:val="065F10D4"/>
    <w:rsid w:val="06606FF0"/>
    <w:rsid w:val="06695AAF"/>
    <w:rsid w:val="066A1827"/>
    <w:rsid w:val="06712BB6"/>
    <w:rsid w:val="06734B80"/>
    <w:rsid w:val="06736DB3"/>
    <w:rsid w:val="0680729D"/>
    <w:rsid w:val="06826B27"/>
    <w:rsid w:val="06840B3B"/>
    <w:rsid w:val="06862B05"/>
    <w:rsid w:val="06874187"/>
    <w:rsid w:val="068F3D16"/>
    <w:rsid w:val="069074E0"/>
    <w:rsid w:val="069845E6"/>
    <w:rsid w:val="06986394"/>
    <w:rsid w:val="069F61D9"/>
    <w:rsid w:val="06A27213"/>
    <w:rsid w:val="06A74829"/>
    <w:rsid w:val="06A80874"/>
    <w:rsid w:val="06AC0092"/>
    <w:rsid w:val="06B156A8"/>
    <w:rsid w:val="06B238FA"/>
    <w:rsid w:val="06B31420"/>
    <w:rsid w:val="06B84C89"/>
    <w:rsid w:val="06BA27AF"/>
    <w:rsid w:val="06BD404D"/>
    <w:rsid w:val="06C13B3D"/>
    <w:rsid w:val="06C4362D"/>
    <w:rsid w:val="06C61153"/>
    <w:rsid w:val="06C74ECC"/>
    <w:rsid w:val="06CE0008"/>
    <w:rsid w:val="06D03D80"/>
    <w:rsid w:val="06DA4BFF"/>
    <w:rsid w:val="06DC2725"/>
    <w:rsid w:val="06DF0467"/>
    <w:rsid w:val="06E92249"/>
    <w:rsid w:val="06E93094"/>
    <w:rsid w:val="06EC66E0"/>
    <w:rsid w:val="06F07F7E"/>
    <w:rsid w:val="06F537E7"/>
    <w:rsid w:val="06F757B1"/>
    <w:rsid w:val="06FC0A47"/>
    <w:rsid w:val="06FC4B75"/>
    <w:rsid w:val="07013F3A"/>
    <w:rsid w:val="07035F04"/>
    <w:rsid w:val="07047ECE"/>
    <w:rsid w:val="070677A2"/>
    <w:rsid w:val="070D0B30"/>
    <w:rsid w:val="071661B3"/>
    <w:rsid w:val="072440CC"/>
    <w:rsid w:val="07267E44"/>
    <w:rsid w:val="07300CC3"/>
    <w:rsid w:val="07350087"/>
    <w:rsid w:val="073A38EF"/>
    <w:rsid w:val="073F0F06"/>
    <w:rsid w:val="074958E1"/>
    <w:rsid w:val="074F739B"/>
    <w:rsid w:val="075229E7"/>
    <w:rsid w:val="0753050D"/>
    <w:rsid w:val="075C1AB8"/>
    <w:rsid w:val="075F5104"/>
    <w:rsid w:val="076B1CFB"/>
    <w:rsid w:val="0774295E"/>
    <w:rsid w:val="077706A0"/>
    <w:rsid w:val="077E37DC"/>
    <w:rsid w:val="077F1302"/>
    <w:rsid w:val="0781507A"/>
    <w:rsid w:val="078828AD"/>
    <w:rsid w:val="078A03D3"/>
    <w:rsid w:val="078A2181"/>
    <w:rsid w:val="078F59E9"/>
    <w:rsid w:val="07943000"/>
    <w:rsid w:val="079832F8"/>
    <w:rsid w:val="07990616"/>
    <w:rsid w:val="07A174CB"/>
    <w:rsid w:val="07A86AAB"/>
    <w:rsid w:val="07AB0349"/>
    <w:rsid w:val="07AF1680"/>
    <w:rsid w:val="07AF1BE8"/>
    <w:rsid w:val="07B436A2"/>
    <w:rsid w:val="07B471FE"/>
    <w:rsid w:val="07BE007D"/>
    <w:rsid w:val="07BE1E2B"/>
    <w:rsid w:val="07C338E5"/>
    <w:rsid w:val="07CA07CF"/>
    <w:rsid w:val="07CA737D"/>
    <w:rsid w:val="07E04497"/>
    <w:rsid w:val="07E06245"/>
    <w:rsid w:val="07EA2C20"/>
    <w:rsid w:val="07EC0192"/>
    <w:rsid w:val="07F046C2"/>
    <w:rsid w:val="07F13FAE"/>
    <w:rsid w:val="07F67816"/>
    <w:rsid w:val="07F7358F"/>
    <w:rsid w:val="080A32C2"/>
    <w:rsid w:val="080B2B96"/>
    <w:rsid w:val="081952B3"/>
    <w:rsid w:val="081C4DA3"/>
    <w:rsid w:val="08204893"/>
    <w:rsid w:val="0825634E"/>
    <w:rsid w:val="082B7A28"/>
    <w:rsid w:val="08326375"/>
    <w:rsid w:val="08337E2C"/>
    <w:rsid w:val="08362309"/>
    <w:rsid w:val="08400A92"/>
    <w:rsid w:val="08406CE4"/>
    <w:rsid w:val="084762C4"/>
    <w:rsid w:val="084F33CB"/>
    <w:rsid w:val="085363E8"/>
    <w:rsid w:val="085A5AD1"/>
    <w:rsid w:val="086A3D60"/>
    <w:rsid w:val="086E3851"/>
    <w:rsid w:val="0874698D"/>
    <w:rsid w:val="08752E31"/>
    <w:rsid w:val="08766BA9"/>
    <w:rsid w:val="0878647D"/>
    <w:rsid w:val="087D1CE6"/>
    <w:rsid w:val="088968DD"/>
    <w:rsid w:val="088C017B"/>
    <w:rsid w:val="088E7A4F"/>
    <w:rsid w:val="08915791"/>
    <w:rsid w:val="08931509"/>
    <w:rsid w:val="08935065"/>
    <w:rsid w:val="08997D49"/>
    <w:rsid w:val="089E3A0A"/>
    <w:rsid w:val="08A52FEB"/>
    <w:rsid w:val="08A76D63"/>
    <w:rsid w:val="08A92ADB"/>
    <w:rsid w:val="08A94889"/>
    <w:rsid w:val="08B025F1"/>
    <w:rsid w:val="08B576D2"/>
    <w:rsid w:val="08B647E3"/>
    <w:rsid w:val="08C416C3"/>
    <w:rsid w:val="08C72F61"/>
    <w:rsid w:val="08CA47FF"/>
    <w:rsid w:val="08CB0CA3"/>
    <w:rsid w:val="08D075AD"/>
    <w:rsid w:val="08D31906"/>
    <w:rsid w:val="08D613F6"/>
    <w:rsid w:val="08DA0EE6"/>
    <w:rsid w:val="08DB07BA"/>
    <w:rsid w:val="08E65ADD"/>
    <w:rsid w:val="08EE04EE"/>
    <w:rsid w:val="08F024B8"/>
    <w:rsid w:val="08F301FA"/>
    <w:rsid w:val="08F57ACE"/>
    <w:rsid w:val="08FC70AE"/>
    <w:rsid w:val="08FD2E27"/>
    <w:rsid w:val="09012917"/>
    <w:rsid w:val="090B72F2"/>
    <w:rsid w:val="090D306A"/>
    <w:rsid w:val="09150170"/>
    <w:rsid w:val="091820B4"/>
    <w:rsid w:val="09187C60"/>
    <w:rsid w:val="09207FBB"/>
    <w:rsid w:val="092263E9"/>
    <w:rsid w:val="09277767"/>
    <w:rsid w:val="092B34F0"/>
    <w:rsid w:val="093305F6"/>
    <w:rsid w:val="093D1475"/>
    <w:rsid w:val="0940095D"/>
    <w:rsid w:val="09413606"/>
    <w:rsid w:val="09491BC8"/>
    <w:rsid w:val="0949606C"/>
    <w:rsid w:val="094B1DE4"/>
    <w:rsid w:val="094D16B8"/>
    <w:rsid w:val="095011A8"/>
    <w:rsid w:val="095567BF"/>
    <w:rsid w:val="09581E0B"/>
    <w:rsid w:val="09652EA6"/>
    <w:rsid w:val="096802A0"/>
    <w:rsid w:val="09684744"/>
    <w:rsid w:val="096B3CA2"/>
    <w:rsid w:val="096B4234"/>
    <w:rsid w:val="097529BD"/>
    <w:rsid w:val="09815AA0"/>
    <w:rsid w:val="09862E1C"/>
    <w:rsid w:val="098C3863"/>
    <w:rsid w:val="0992356F"/>
    <w:rsid w:val="09A777B0"/>
    <w:rsid w:val="09AA1703"/>
    <w:rsid w:val="09AC4D17"/>
    <w:rsid w:val="09B14DBC"/>
    <w:rsid w:val="09BC6071"/>
    <w:rsid w:val="09C120A6"/>
    <w:rsid w:val="09C472BE"/>
    <w:rsid w:val="09C53944"/>
    <w:rsid w:val="09C63218"/>
    <w:rsid w:val="09D27E0F"/>
    <w:rsid w:val="09DC2A3C"/>
    <w:rsid w:val="09E162A4"/>
    <w:rsid w:val="09E35B78"/>
    <w:rsid w:val="09EA6F07"/>
    <w:rsid w:val="09F54DE5"/>
    <w:rsid w:val="09FB7366"/>
    <w:rsid w:val="0A053D41"/>
    <w:rsid w:val="0A081A83"/>
    <w:rsid w:val="0A0843AE"/>
    <w:rsid w:val="0A0855DF"/>
    <w:rsid w:val="0A0B50CF"/>
    <w:rsid w:val="0A12645E"/>
    <w:rsid w:val="0A1421D6"/>
    <w:rsid w:val="0A1B17B6"/>
    <w:rsid w:val="0A1E12A6"/>
    <w:rsid w:val="0A252635"/>
    <w:rsid w:val="0A2A7C4B"/>
    <w:rsid w:val="0A342878"/>
    <w:rsid w:val="0A374116"/>
    <w:rsid w:val="0A3B3C06"/>
    <w:rsid w:val="0A3E36F7"/>
    <w:rsid w:val="0A3E54A5"/>
    <w:rsid w:val="0A433171"/>
    <w:rsid w:val="0A4505E1"/>
    <w:rsid w:val="0A4D56E8"/>
    <w:rsid w:val="0A60541B"/>
    <w:rsid w:val="0A6071C9"/>
    <w:rsid w:val="0A6424AA"/>
    <w:rsid w:val="0A6842D0"/>
    <w:rsid w:val="0A6E5D8A"/>
    <w:rsid w:val="0A7809B7"/>
    <w:rsid w:val="0A80786B"/>
    <w:rsid w:val="0A854E82"/>
    <w:rsid w:val="0A892BC4"/>
    <w:rsid w:val="0A8E01DA"/>
    <w:rsid w:val="0A9357F1"/>
    <w:rsid w:val="0A951569"/>
    <w:rsid w:val="0A9652E1"/>
    <w:rsid w:val="0A9A6B7F"/>
    <w:rsid w:val="0A9B46A5"/>
    <w:rsid w:val="0AA95014"/>
    <w:rsid w:val="0AB17A25"/>
    <w:rsid w:val="0AB37C41"/>
    <w:rsid w:val="0ABD7C71"/>
    <w:rsid w:val="0ABE04E4"/>
    <w:rsid w:val="0AC534D0"/>
    <w:rsid w:val="0ACE6829"/>
    <w:rsid w:val="0ACF434F"/>
    <w:rsid w:val="0AD11E75"/>
    <w:rsid w:val="0ADA341F"/>
    <w:rsid w:val="0ADF48B9"/>
    <w:rsid w:val="0AE4604C"/>
    <w:rsid w:val="0AEC4F01"/>
    <w:rsid w:val="0AEC6CAF"/>
    <w:rsid w:val="0AF10769"/>
    <w:rsid w:val="0AF3628F"/>
    <w:rsid w:val="0AF50259"/>
    <w:rsid w:val="0AFA5870"/>
    <w:rsid w:val="0AFD0EBC"/>
    <w:rsid w:val="0AFF2E86"/>
    <w:rsid w:val="0B024724"/>
    <w:rsid w:val="0B043FF8"/>
    <w:rsid w:val="0B065FC2"/>
    <w:rsid w:val="0B097861"/>
    <w:rsid w:val="0B0B35D9"/>
    <w:rsid w:val="0B154457"/>
    <w:rsid w:val="0B156206"/>
    <w:rsid w:val="0B1667CF"/>
    <w:rsid w:val="0B1A381C"/>
    <w:rsid w:val="0B1D50BA"/>
    <w:rsid w:val="0B1F0E32"/>
    <w:rsid w:val="0B212DFC"/>
    <w:rsid w:val="0B275F39"/>
    <w:rsid w:val="0B2823DD"/>
    <w:rsid w:val="0B291CB1"/>
    <w:rsid w:val="0B30303F"/>
    <w:rsid w:val="0B3448FF"/>
    <w:rsid w:val="0B350656"/>
    <w:rsid w:val="0B354AFA"/>
    <w:rsid w:val="0B3F14D4"/>
    <w:rsid w:val="0B41524D"/>
    <w:rsid w:val="0B420FC5"/>
    <w:rsid w:val="0B444D3D"/>
    <w:rsid w:val="0B4C4CD0"/>
    <w:rsid w:val="0B5036E2"/>
    <w:rsid w:val="0B554854"/>
    <w:rsid w:val="0B6131F9"/>
    <w:rsid w:val="0B680A2B"/>
    <w:rsid w:val="0B705B32"/>
    <w:rsid w:val="0B7078E0"/>
    <w:rsid w:val="0B723658"/>
    <w:rsid w:val="0B772A1C"/>
    <w:rsid w:val="0B7A075E"/>
    <w:rsid w:val="0B7A42BB"/>
    <w:rsid w:val="0B7C44D7"/>
    <w:rsid w:val="0B860EB1"/>
    <w:rsid w:val="0B8B471A"/>
    <w:rsid w:val="0B903ADE"/>
    <w:rsid w:val="0B927856"/>
    <w:rsid w:val="0B927BA2"/>
    <w:rsid w:val="0B974E6D"/>
    <w:rsid w:val="0B9E269F"/>
    <w:rsid w:val="0BA37CB5"/>
    <w:rsid w:val="0BA415AC"/>
    <w:rsid w:val="0BA457DB"/>
    <w:rsid w:val="0BA61553"/>
    <w:rsid w:val="0BA650B0"/>
    <w:rsid w:val="0BAB6B6A"/>
    <w:rsid w:val="0BB7550F"/>
    <w:rsid w:val="0BB9501C"/>
    <w:rsid w:val="0BBC48D3"/>
    <w:rsid w:val="0BC47C2C"/>
    <w:rsid w:val="0BC8771C"/>
    <w:rsid w:val="0BD75BB1"/>
    <w:rsid w:val="0BD87233"/>
    <w:rsid w:val="0BDF05C2"/>
    <w:rsid w:val="0BE04A65"/>
    <w:rsid w:val="0BE5207C"/>
    <w:rsid w:val="0BE61950"/>
    <w:rsid w:val="0BE65DF4"/>
    <w:rsid w:val="0BE91440"/>
    <w:rsid w:val="0BEA58E4"/>
    <w:rsid w:val="0BEA7692"/>
    <w:rsid w:val="0BEB731D"/>
    <w:rsid w:val="0BED1C3D"/>
    <w:rsid w:val="0BF40511"/>
    <w:rsid w:val="0C000C64"/>
    <w:rsid w:val="0C120997"/>
    <w:rsid w:val="0C1C1816"/>
    <w:rsid w:val="0C1C5727"/>
    <w:rsid w:val="0C28640C"/>
    <w:rsid w:val="0C2A7A8F"/>
    <w:rsid w:val="0C450D6C"/>
    <w:rsid w:val="0C4D4817"/>
    <w:rsid w:val="0C4F5747"/>
    <w:rsid w:val="0C684A5B"/>
    <w:rsid w:val="0C6A432F"/>
    <w:rsid w:val="0C6F5DE9"/>
    <w:rsid w:val="0C7156BE"/>
    <w:rsid w:val="0C7358DA"/>
    <w:rsid w:val="0C774C9E"/>
    <w:rsid w:val="0C7D1487"/>
    <w:rsid w:val="0C7E7DDA"/>
    <w:rsid w:val="0C801DA5"/>
    <w:rsid w:val="0C8A2C23"/>
    <w:rsid w:val="0C8B4F1B"/>
    <w:rsid w:val="0C9910B8"/>
    <w:rsid w:val="0C9D2956"/>
    <w:rsid w:val="0CA77331"/>
    <w:rsid w:val="0CAC4948"/>
    <w:rsid w:val="0CAF61E6"/>
    <w:rsid w:val="0CB11F5E"/>
    <w:rsid w:val="0CB657C6"/>
    <w:rsid w:val="0CB832EC"/>
    <w:rsid w:val="0CBD6B55"/>
    <w:rsid w:val="0CBE3ADF"/>
    <w:rsid w:val="0CCF0636"/>
    <w:rsid w:val="0CD8398F"/>
    <w:rsid w:val="0CDA0A12"/>
    <w:rsid w:val="0CDA7707"/>
    <w:rsid w:val="0CDE6ACB"/>
    <w:rsid w:val="0CE560AB"/>
    <w:rsid w:val="0CE95B9C"/>
    <w:rsid w:val="0CEB1914"/>
    <w:rsid w:val="0CEC11E8"/>
    <w:rsid w:val="0CF167FE"/>
    <w:rsid w:val="0CFB58CF"/>
    <w:rsid w:val="0D046532"/>
    <w:rsid w:val="0D074274"/>
    <w:rsid w:val="0D097FEC"/>
    <w:rsid w:val="0D103128"/>
    <w:rsid w:val="0D110C4F"/>
    <w:rsid w:val="0D116EA1"/>
    <w:rsid w:val="0D181FDD"/>
    <w:rsid w:val="0D1B387B"/>
    <w:rsid w:val="0D1F511A"/>
    <w:rsid w:val="0D222E5C"/>
    <w:rsid w:val="0D295F98"/>
    <w:rsid w:val="0D352B8F"/>
    <w:rsid w:val="0D38442D"/>
    <w:rsid w:val="0D3D7C96"/>
    <w:rsid w:val="0D3F3A0E"/>
    <w:rsid w:val="0D441024"/>
    <w:rsid w:val="0D4A5F0F"/>
    <w:rsid w:val="0D51729D"/>
    <w:rsid w:val="0D5A25F6"/>
    <w:rsid w:val="0D5F5E5E"/>
    <w:rsid w:val="0D613984"/>
    <w:rsid w:val="0D6356CF"/>
    <w:rsid w:val="0D660F9A"/>
    <w:rsid w:val="0D662D48"/>
    <w:rsid w:val="0D780CCE"/>
    <w:rsid w:val="0D7F02AE"/>
    <w:rsid w:val="0D8238FA"/>
    <w:rsid w:val="0D865199"/>
    <w:rsid w:val="0D8B0A01"/>
    <w:rsid w:val="0D8E04F1"/>
    <w:rsid w:val="0D967279"/>
    <w:rsid w:val="0D9F44AC"/>
    <w:rsid w:val="0DA87805"/>
    <w:rsid w:val="0DA9532B"/>
    <w:rsid w:val="0DB22432"/>
    <w:rsid w:val="0DB241E0"/>
    <w:rsid w:val="0DB25F8E"/>
    <w:rsid w:val="0DB51DAB"/>
    <w:rsid w:val="0DCD1019"/>
    <w:rsid w:val="0DDC125D"/>
    <w:rsid w:val="0DDE3227"/>
    <w:rsid w:val="0DDF0D4D"/>
    <w:rsid w:val="0DE34399"/>
    <w:rsid w:val="0DEB5944"/>
    <w:rsid w:val="0DED5218"/>
    <w:rsid w:val="0DEF71E2"/>
    <w:rsid w:val="0DF02F5A"/>
    <w:rsid w:val="0DF5231E"/>
    <w:rsid w:val="0DFE11A9"/>
    <w:rsid w:val="0DFF4F4B"/>
    <w:rsid w:val="0E0802A4"/>
    <w:rsid w:val="0E0D1416"/>
    <w:rsid w:val="0E0D6FCA"/>
    <w:rsid w:val="0E121122"/>
    <w:rsid w:val="0E1327A4"/>
    <w:rsid w:val="0E15651D"/>
    <w:rsid w:val="0E161B9F"/>
    <w:rsid w:val="0E1A1D85"/>
    <w:rsid w:val="0E1E3623"/>
    <w:rsid w:val="0E1F17C1"/>
    <w:rsid w:val="0E2449B2"/>
    <w:rsid w:val="0E3015A8"/>
    <w:rsid w:val="0E356BBF"/>
    <w:rsid w:val="0E3B2427"/>
    <w:rsid w:val="0E3F3599"/>
    <w:rsid w:val="0E433DCE"/>
    <w:rsid w:val="0E456E02"/>
    <w:rsid w:val="0E4868F2"/>
    <w:rsid w:val="0E4B63E2"/>
    <w:rsid w:val="0E4D215A"/>
    <w:rsid w:val="0E51687C"/>
    <w:rsid w:val="0E552DBD"/>
    <w:rsid w:val="0E564460"/>
    <w:rsid w:val="0E601E8E"/>
    <w:rsid w:val="0E63372C"/>
    <w:rsid w:val="0E651252"/>
    <w:rsid w:val="0E6D6359"/>
    <w:rsid w:val="0E707BF7"/>
    <w:rsid w:val="0E72396F"/>
    <w:rsid w:val="0E76520D"/>
    <w:rsid w:val="0E7B0A75"/>
    <w:rsid w:val="0E7D2A40"/>
    <w:rsid w:val="0E7E40C2"/>
    <w:rsid w:val="0E8611C8"/>
    <w:rsid w:val="0E8813E4"/>
    <w:rsid w:val="0E8A3350"/>
    <w:rsid w:val="0E8D07A9"/>
    <w:rsid w:val="0E8F4521"/>
    <w:rsid w:val="0E925DBF"/>
    <w:rsid w:val="0E941B37"/>
    <w:rsid w:val="0E9658AF"/>
    <w:rsid w:val="0EA55AF2"/>
    <w:rsid w:val="0EA578A0"/>
    <w:rsid w:val="0EA613E8"/>
    <w:rsid w:val="0EA77ABC"/>
    <w:rsid w:val="0EAB3DCA"/>
    <w:rsid w:val="0EAD49A7"/>
    <w:rsid w:val="0EC71E62"/>
    <w:rsid w:val="0EC73CBB"/>
    <w:rsid w:val="0ED308B1"/>
    <w:rsid w:val="0ED32660"/>
    <w:rsid w:val="0ED463D8"/>
    <w:rsid w:val="0ED63EFE"/>
    <w:rsid w:val="0ED85EC8"/>
    <w:rsid w:val="0ED91C40"/>
    <w:rsid w:val="0EDB7766"/>
    <w:rsid w:val="0EE06B2A"/>
    <w:rsid w:val="0EEA1757"/>
    <w:rsid w:val="0F000F7B"/>
    <w:rsid w:val="0F026AA1"/>
    <w:rsid w:val="0F0547E3"/>
    <w:rsid w:val="0F056591"/>
    <w:rsid w:val="0F0C3DC3"/>
    <w:rsid w:val="0F1E29AB"/>
    <w:rsid w:val="0F1E7653"/>
    <w:rsid w:val="0F227143"/>
    <w:rsid w:val="0F234C69"/>
    <w:rsid w:val="0F24110D"/>
    <w:rsid w:val="0F2A5FF8"/>
    <w:rsid w:val="0F2C6214"/>
    <w:rsid w:val="0F2E3D3A"/>
    <w:rsid w:val="0F380715"/>
    <w:rsid w:val="0F3D5D2B"/>
    <w:rsid w:val="0F421593"/>
    <w:rsid w:val="0F4277E5"/>
    <w:rsid w:val="0F4C2CED"/>
    <w:rsid w:val="0F503CB0"/>
    <w:rsid w:val="0F566DED"/>
    <w:rsid w:val="0F5A2668"/>
    <w:rsid w:val="0F5C08A7"/>
    <w:rsid w:val="0F6221A7"/>
    <w:rsid w:val="0F655282"/>
    <w:rsid w:val="0F6C4862"/>
    <w:rsid w:val="0F73799F"/>
    <w:rsid w:val="0F751B27"/>
    <w:rsid w:val="0F76748F"/>
    <w:rsid w:val="0F7A2ADB"/>
    <w:rsid w:val="0F7D6A6F"/>
    <w:rsid w:val="0F8120BC"/>
    <w:rsid w:val="0F8145BC"/>
    <w:rsid w:val="0F841BAC"/>
    <w:rsid w:val="0F890F70"/>
    <w:rsid w:val="0F8E47D8"/>
    <w:rsid w:val="0F931DEF"/>
    <w:rsid w:val="0F953DB9"/>
    <w:rsid w:val="0F957915"/>
    <w:rsid w:val="0F9D4A1B"/>
    <w:rsid w:val="0F9E2E3C"/>
    <w:rsid w:val="0F9E3000"/>
    <w:rsid w:val="0FA20284"/>
    <w:rsid w:val="0FA43FFC"/>
    <w:rsid w:val="0FAC4C5F"/>
    <w:rsid w:val="0FC1070A"/>
    <w:rsid w:val="0FCB3337"/>
    <w:rsid w:val="0FCE2E27"/>
    <w:rsid w:val="0FD348E1"/>
    <w:rsid w:val="0FDA17CC"/>
    <w:rsid w:val="0FDF51FF"/>
    <w:rsid w:val="0FE10DAC"/>
    <w:rsid w:val="0FE12B5A"/>
    <w:rsid w:val="0FE4264A"/>
    <w:rsid w:val="0FED7751"/>
    <w:rsid w:val="0FF52AA9"/>
    <w:rsid w:val="0FF56606"/>
    <w:rsid w:val="0FF7412C"/>
    <w:rsid w:val="0FFA00C0"/>
    <w:rsid w:val="100131FC"/>
    <w:rsid w:val="10042CED"/>
    <w:rsid w:val="100F5919"/>
    <w:rsid w:val="1010343F"/>
    <w:rsid w:val="10125409"/>
    <w:rsid w:val="10172A20"/>
    <w:rsid w:val="1022461B"/>
    <w:rsid w:val="10234F21"/>
    <w:rsid w:val="10392996"/>
    <w:rsid w:val="103B4960"/>
    <w:rsid w:val="103C2486"/>
    <w:rsid w:val="103C4234"/>
    <w:rsid w:val="103E7FAD"/>
    <w:rsid w:val="104135F9"/>
    <w:rsid w:val="10417A9D"/>
    <w:rsid w:val="10433815"/>
    <w:rsid w:val="10466E61"/>
    <w:rsid w:val="10480E2B"/>
    <w:rsid w:val="104A4BA3"/>
    <w:rsid w:val="10572E1C"/>
    <w:rsid w:val="10596B94"/>
    <w:rsid w:val="105E064F"/>
    <w:rsid w:val="106519DD"/>
    <w:rsid w:val="106D0892"/>
    <w:rsid w:val="10703EDE"/>
    <w:rsid w:val="107734BE"/>
    <w:rsid w:val="107B4D5D"/>
    <w:rsid w:val="107C4E2A"/>
    <w:rsid w:val="107E2A9F"/>
    <w:rsid w:val="10802373"/>
    <w:rsid w:val="108160EB"/>
    <w:rsid w:val="108300B5"/>
    <w:rsid w:val="10831E63"/>
    <w:rsid w:val="109220A6"/>
    <w:rsid w:val="10944070"/>
    <w:rsid w:val="1097590F"/>
    <w:rsid w:val="10A122E9"/>
    <w:rsid w:val="10A32505"/>
    <w:rsid w:val="10A67900"/>
    <w:rsid w:val="10AB3168"/>
    <w:rsid w:val="10B77D5F"/>
    <w:rsid w:val="10B93D1B"/>
    <w:rsid w:val="10C34956"/>
    <w:rsid w:val="10CD30DE"/>
    <w:rsid w:val="10CF50A9"/>
    <w:rsid w:val="10D10E21"/>
    <w:rsid w:val="10D26947"/>
    <w:rsid w:val="10D95F27"/>
    <w:rsid w:val="10E5667A"/>
    <w:rsid w:val="10EF12A7"/>
    <w:rsid w:val="10F20D97"/>
    <w:rsid w:val="10F7015B"/>
    <w:rsid w:val="10FB40F0"/>
    <w:rsid w:val="1100110B"/>
    <w:rsid w:val="1102547E"/>
    <w:rsid w:val="110F1949"/>
    <w:rsid w:val="111156C1"/>
    <w:rsid w:val="11166833"/>
    <w:rsid w:val="111927C8"/>
    <w:rsid w:val="112076B2"/>
    <w:rsid w:val="11274EE5"/>
    <w:rsid w:val="1129657D"/>
    <w:rsid w:val="112B7251"/>
    <w:rsid w:val="11333889"/>
    <w:rsid w:val="113B44EC"/>
    <w:rsid w:val="113E5D8A"/>
    <w:rsid w:val="114809B7"/>
    <w:rsid w:val="114F1D45"/>
    <w:rsid w:val="11515ABE"/>
    <w:rsid w:val="11545714"/>
    <w:rsid w:val="11643A43"/>
    <w:rsid w:val="11665A0D"/>
    <w:rsid w:val="116C6D9B"/>
    <w:rsid w:val="117306FE"/>
    <w:rsid w:val="11733C86"/>
    <w:rsid w:val="117B2B3A"/>
    <w:rsid w:val="11800151"/>
    <w:rsid w:val="1182211B"/>
    <w:rsid w:val="11830425"/>
    <w:rsid w:val="11847C41"/>
    <w:rsid w:val="118714DF"/>
    <w:rsid w:val="118B5473"/>
    <w:rsid w:val="118B7221"/>
    <w:rsid w:val="118C4D48"/>
    <w:rsid w:val="118E6D12"/>
    <w:rsid w:val="11913A22"/>
    <w:rsid w:val="11A55E09"/>
    <w:rsid w:val="11A72525"/>
    <w:rsid w:val="11A83289"/>
    <w:rsid w:val="11A976A8"/>
    <w:rsid w:val="11AD7990"/>
    <w:rsid w:val="11AE1162"/>
    <w:rsid w:val="11B147AE"/>
    <w:rsid w:val="11B36778"/>
    <w:rsid w:val="11B524F0"/>
    <w:rsid w:val="11B5604C"/>
    <w:rsid w:val="11B76268"/>
    <w:rsid w:val="11B81FE1"/>
    <w:rsid w:val="11BB562D"/>
    <w:rsid w:val="11BC387F"/>
    <w:rsid w:val="11BF336F"/>
    <w:rsid w:val="11C646FD"/>
    <w:rsid w:val="11C91AF8"/>
    <w:rsid w:val="11C97D4A"/>
    <w:rsid w:val="11CB1D14"/>
    <w:rsid w:val="11CE5360"/>
    <w:rsid w:val="11D230A2"/>
    <w:rsid w:val="11D861DF"/>
    <w:rsid w:val="11DD1A47"/>
    <w:rsid w:val="11DF131B"/>
    <w:rsid w:val="11E20E0C"/>
    <w:rsid w:val="11E44B84"/>
    <w:rsid w:val="11ED1C8A"/>
    <w:rsid w:val="11F03528"/>
    <w:rsid w:val="11F272A1"/>
    <w:rsid w:val="11F50B3F"/>
    <w:rsid w:val="11FD17D8"/>
    <w:rsid w:val="12042B30"/>
    <w:rsid w:val="12080872"/>
    <w:rsid w:val="12131ED0"/>
    <w:rsid w:val="12135469"/>
    <w:rsid w:val="12151156"/>
    <w:rsid w:val="12174F59"/>
    <w:rsid w:val="1218482D"/>
    <w:rsid w:val="122338FE"/>
    <w:rsid w:val="12260CF8"/>
    <w:rsid w:val="12274A70"/>
    <w:rsid w:val="122907E8"/>
    <w:rsid w:val="122D2087"/>
    <w:rsid w:val="12307DC9"/>
    <w:rsid w:val="123478B9"/>
    <w:rsid w:val="12353631"/>
    <w:rsid w:val="12371157"/>
    <w:rsid w:val="12443874"/>
    <w:rsid w:val="12445976"/>
    <w:rsid w:val="124473D0"/>
    <w:rsid w:val="124D44D7"/>
    <w:rsid w:val="125A4E46"/>
    <w:rsid w:val="125C6E10"/>
    <w:rsid w:val="125E7D6E"/>
    <w:rsid w:val="12635AA8"/>
    <w:rsid w:val="12691182"/>
    <w:rsid w:val="126F4193"/>
    <w:rsid w:val="12744159"/>
    <w:rsid w:val="12773533"/>
    <w:rsid w:val="1279351E"/>
    <w:rsid w:val="12810624"/>
    <w:rsid w:val="12840CB7"/>
    <w:rsid w:val="12850115"/>
    <w:rsid w:val="12850F8A"/>
    <w:rsid w:val="129245E0"/>
    <w:rsid w:val="129640D0"/>
    <w:rsid w:val="129906A9"/>
    <w:rsid w:val="129B16E6"/>
    <w:rsid w:val="12A06CFD"/>
    <w:rsid w:val="12A559A2"/>
    <w:rsid w:val="12AF5192"/>
    <w:rsid w:val="12B27E52"/>
    <w:rsid w:val="12B427A8"/>
    <w:rsid w:val="12B72298"/>
    <w:rsid w:val="12C30C3D"/>
    <w:rsid w:val="12C624DB"/>
    <w:rsid w:val="12C86253"/>
    <w:rsid w:val="12CA3D79"/>
    <w:rsid w:val="12D15F9F"/>
    <w:rsid w:val="12D50B2C"/>
    <w:rsid w:val="12D90460"/>
    <w:rsid w:val="12DB7D35"/>
    <w:rsid w:val="12E3308D"/>
    <w:rsid w:val="12F157AA"/>
    <w:rsid w:val="12F31522"/>
    <w:rsid w:val="12F47048"/>
    <w:rsid w:val="12F86B39"/>
    <w:rsid w:val="12FB03D7"/>
    <w:rsid w:val="130152C1"/>
    <w:rsid w:val="13070B2A"/>
    <w:rsid w:val="130F3E82"/>
    <w:rsid w:val="130F5C30"/>
    <w:rsid w:val="131E2317"/>
    <w:rsid w:val="131F3D57"/>
    <w:rsid w:val="13257202"/>
    <w:rsid w:val="13274D28"/>
    <w:rsid w:val="132905EA"/>
    <w:rsid w:val="132911E1"/>
    <w:rsid w:val="1331204B"/>
    <w:rsid w:val="13410069"/>
    <w:rsid w:val="13441D7E"/>
    <w:rsid w:val="134578A4"/>
    <w:rsid w:val="13460D42"/>
    <w:rsid w:val="134C0C32"/>
    <w:rsid w:val="13516249"/>
    <w:rsid w:val="13533D6F"/>
    <w:rsid w:val="13557860"/>
    <w:rsid w:val="136715C8"/>
    <w:rsid w:val="136A2E67"/>
    <w:rsid w:val="137361BF"/>
    <w:rsid w:val="13741F37"/>
    <w:rsid w:val="13781A27"/>
    <w:rsid w:val="137A57A0"/>
    <w:rsid w:val="137F4B64"/>
    <w:rsid w:val="13815EDF"/>
    <w:rsid w:val="13873A19"/>
    <w:rsid w:val="138F0B1F"/>
    <w:rsid w:val="13912AE9"/>
    <w:rsid w:val="13914897"/>
    <w:rsid w:val="13981A7A"/>
    <w:rsid w:val="13985C26"/>
    <w:rsid w:val="139FFF33"/>
    <w:rsid w:val="13A50343"/>
    <w:rsid w:val="13BA3DEE"/>
    <w:rsid w:val="13BD38DE"/>
    <w:rsid w:val="13C24A51"/>
    <w:rsid w:val="13CB7DA9"/>
    <w:rsid w:val="13CE33F5"/>
    <w:rsid w:val="13DA2F6E"/>
    <w:rsid w:val="13DC1FB6"/>
    <w:rsid w:val="13DD188A"/>
    <w:rsid w:val="13DE01AE"/>
    <w:rsid w:val="13DF1AA7"/>
    <w:rsid w:val="13DF5603"/>
    <w:rsid w:val="13E72709"/>
    <w:rsid w:val="13EA459B"/>
    <w:rsid w:val="13EE5846"/>
    <w:rsid w:val="13F07810"/>
    <w:rsid w:val="13F54E26"/>
    <w:rsid w:val="140432BB"/>
    <w:rsid w:val="140C03C2"/>
    <w:rsid w:val="141554C8"/>
    <w:rsid w:val="141B23B3"/>
    <w:rsid w:val="141F00F5"/>
    <w:rsid w:val="14237BE5"/>
    <w:rsid w:val="14257900"/>
    <w:rsid w:val="142812C3"/>
    <w:rsid w:val="14290F74"/>
    <w:rsid w:val="14293155"/>
    <w:rsid w:val="142D2812"/>
    <w:rsid w:val="143040B0"/>
    <w:rsid w:val="14327E28"/>
    <w:rsid w:val="143363D6"/>
    <w:rsid w:val="14366498"/>
    <w:rsid w:val="14373691"/>
    <w:rsid w:val="143771ED"/>
    <w:rsid w:val="14382F65"/>
    <w:rsid w:val="144162BD"/>
    <w:rsid w:val="14423DE3"/>
    <w:rsid w:val="1444190A"/>
    <w:rsid w:val="144731A8"/>
    <w:rsid w:val="144808AD"/>
    <w:rsid w:val="145C6C53"/>
    <w:rsid w:val="14636234"/>
    <w:rsid w:val="146855F8"/>
    <w:rsid w:val="146B333A"/>
    <w:rsid w:val="146D2C0E"/>
    <w:rsid w:val="14706BA3"/>
    <w:rsid w:val="147541B9"/>
    <w:rsid w:val="14757D15"/>
    <w:rsid w:val="14773A8D"/>
    <w:rsid w:val="147815B3"/>
    <w:rsid w:val="14795A57"/>
    <w:rsid w:val="147A357D"/>
    <w:rsid w:val="147F0B94"/>
    <w:rsid w:val="147F2942"/>
    <w:rsid w:val="147F6DE6"/>
    <w:rsid w:val="1481490C"/>
    <w:rsid w:val="14830684"/>
    <w:rsid w:val="14832432"/>
    <w:rsid w:val="148443FC"/>
    <w:rsid w:val="14861F22"/>
    <w:rsid w:val="14863CD0"/>
    <w:rsid w:val="148B12E6"/>
    <w:rsid w:val="148B32F1"/>
    <w:rsid w:val="14922675"/>
    <w:rsid w:val="14942891"/>
    <w:rsid w:val="1495246B"/>
    <w:rsid w:val="149C7975"/>
    <w:rsid w:val="149E54BE"/>
    <w:rsid w:val="14A16D5C"/>
    <w:rsid w:val="14A423A8"/>
    <w:rsid w:val="14A5684C"/>
    <w:rsid w:val="14A66120"/>
    <w:rsid w:val="14AA3E63"/>
    <w:rsid w:val="14AB7BDB"/>
    <w:rsid w:val="14BA7E1E"/>
    <w:rsid w:val="14BC3B96"/>
    <w:rsid w:val="14BC5944"/>
    <w:rsid w:val="14BF5434"/>
    <w:rsid w:val="14C34F24"/>
    <w:rsid w:val="14C52A4A"/>
    <w:rsid w:val="14C60571"/>
    <w:rsid w:val="14C831D3"/>
    <w:rsid w:val="14C91E0F"/>
    <w:rsid w:val="14CA0061"/>
    <w:rsid w:val="14CA6F83"/>
    <w:rsid w:val="14CB3DD9"/>
    <w:rsid w:val="14CF1B1B"/>
    <w:rsid w:val="14D07641"/>
    <w:rsid w:val="14D51331"/>
    <w:rsid w:val="14D709D0"/>
    <w:rsid w:val="14E54E9B"/>
    <w:rsid w:val="14E76E65"/>
    <w:rsid w:val="14E950DD"/>
    <w:rsid w:val="14EB6229"/>
    <w:rsid w:val="14EB7FD7"/>
    <w:rsid w:val="14EC447B"/>
    <w:rsid w:val="14F52C04"/>
    <w:rsid w:val="14FC0982"/>
    <w:rsid w:val="150A2B53"/>
    <w:rsid w:val="150D2643"/>
    <w:rsid w:val="15127C5A"/>
    <w:rsid w:val="151412DC"/>
    <w:rsid w:val="1514752E"/>
    <w:rsid w:val="15192D96"/>
    <w:rsid w:val="151A266A"/>
    <w:rsid w:val="151B6B0E"/>
    <w:rsid w:val="151E65FF"/>
    <w:rsid w:val="15233C15"/>
    <w:rsid w:val="152359C3"/>
    <w:rsid w:val="15267261"/>
    <w:rsid w:val="152C2AC9"/>
    <w:rsid w:val="152F4368"/>
    <w:rsid w:val="15325C06"/>
    <w:rsid w:val="1533750A"/>
    <w:rsid w:val="1534197E"/>
    <w:rsid w:val="15363948"/>
    <w:rsid w:val="153B0F5F"/>
    <w:rsid w:val="154D47EE"/>
    <w:rsid w:val="155344FA"/>
    <w:rsid w:val="15542020"/>
    <w:rsid w:val="15543DCE"/>
    <w:rsid w:val="15545B7C"/>
    <w:rsid w:val="15581B10"/>
    <w:rsid w:val="155D0ED5"/>
    <w:rsid w:val="155E2E9F"/>
    <w:rsid w:val="156C1118"/>
    <w:rsid w:val="157601E9"/>
    <w:rsid w:val="15783F61"/>
    <w:rsid w:val="15785D0F"/>
    <w:rsid w:val="157D1577"/>
    <w:rsid w:val="15804BC3"/>
    <w:rsid w:val="15806971"/>
    <w:rsid w:val="1582093B"/>
    <w:rsid w:val="158346B4"/>
    <w:rsid w:val="158A77F0"/>
    <w:rsid w:val="158C17BA"/>
    <w:rsid w:val="158D108E"/>
    <w:rsid w:val="15932B49"/>
    <w:rsid w:val="159643E7"/>
    <w:rsid w:val="159A20A5"/>
    <w:rsid w:val="159A3ED7"/>
    <w:rsid w:val="159B37AB"/>
    <w:rsid w:val="15A308B2"/>
    <w:rsid w:val="15A54611"/>
    <w:rsid w:val="15A703A2"/>
    <w:rsid w:val="15AC6074"/>
    <w:rsid w:val="15B14D7D"/>
    <w:rsid w:val="15B35F47"/>
    <w:rsid w:val="15B36D47"/>
    <w:rsid w:val="15C70A44"/>
    <w:rsid w:val="15D8055B"/>
    <w:rsid w:val="15DA2525"/>
    <w:rsid w:val="15DB004C"/>
    <w:rsid w:val="15DD3DC4"/>
    <w:rsid w:val="15E2762C"/>
    <w:rsid w:val="15E6711C"/>
    <w:rsid w:val="15E965F4"/>
    <w:rsid w:val="15F86E50"/>
    <w:rsid w:val="1602382A"/>
    <w:rsid w:val="16094BB9"/>
    <w:rsid w:val="16096967"/>
    <w:rsid w:val="160C28FB"/>
    <w:rsid w:val="160E6673"/>
    <w:rsid w:val="16105F47"/>
    <w:rsid w:val="16175528"/>
    <w:rsid w:val="161D4F36"/>
    <w:rsid w:val="16201F02"/>
    <w:rsid w:val="162157D8"/>
    <w:rsid w:val="16223ECC"/>
    <w:rsid w:val="162639BD"/>
    <w:rsid w:val="162714E3"/>
    <w:rsid w:val="162722CA"/>
    <w:rsid w:val="162E461F"/>
    <w:rsid w:val="16300397"/>
    <w:rsid w:val="163836F0"/>
    <w:rsid w:val="1638549E"/>
    <w:rsid w:val="163A7468"/>
    <w:rsid w:val="163B0AEA"/>
    <w:rsid w:val="16481B85"/>
    <w:rsid w:val="164C2CF7"/>
    <w:rsid w:val="165027E8"/>
    <w:rsid w:val="165C73DE"/>
    <w:rsid w:val="165F2A2B"/>
    <w:rsid w:val="165F6ECF"/>
    <w:rsid w:val="16610551"/>
    <w:rsid w:val="16640041"/>
    <w:rsid w:val="1666200B"/>
    <w:rsid w:val="166718DF"/>
    <w:rsid w:val="166B13D0"/>
    <w:rsid w:val="166D339A"/>
    <w:rsid w:val="16702E8A"/>
    <w:rsid w:val="16747E6A"/>
    <w:rsid w:val="1675224E"/>
    <w:rsid w:val="167B4492"/>
    <w:rsid w:val="167C182F"/>
    <w:rsid w:val="167D7355"/>
    <w:rsid w:val="16873EF2"/>
    <w:rsid w:val="169052DA"/>
    <w:rsid w:val="16922E00"/>
    <w:rsid w:val="169A3A63"/>
    <w:rsid w:val="169A7F07"/>
    <w:rsid w:val="169E17A5"/>
    <w:rsid w:val="16A36DBB"/>
    <w:rsid w:val="16A62408"/>
    <w:rsid w:val="16A9014A"/>
    <w:rsid w:val="16AB1AB2"/>
    <w:rsid w:val="16AB3EC2"/>
    <w:rsid w:val="16AD19E8"/>
    <w:rsid w:val="16B9038D"/>
    <w:rsid w:val="16BA2357"/>
    <w:rsid w:val="16BC1C2B"/>
    <w:rsid w:val="16BE1E47"/>
    <w:rsid w:val="16C62AAA"/>
    <w:rsid w:val="16D276A1"/>
    <w:rsid w:val="16D72F09"/>
    <w:rsid w:val="16E15B36"/>
    <w:rsid w:val="16E55626"/>
    <w:rsid w:val="16E64EFA"/>
    <w:rsid w:val="16EB42BE"/>
    <w:rsid w:val="16F413C5"/>
    <w:rsid w:val="1700420E"/>
    <w:rsid w:val="170B34BC"/>
    <w:rsid w:val="170E4685"/>
    <w:rsid w:val="1711641B"/>
    <w:rsid w:val="171C091C"/>
    <w:rsid w:val="171E28E6"/>
    <w:rsid w:val="171F21BA"/>
    <w:rsid w:val="1723614E"/>
    <w:rsid w:val="17237EFC"/>
    <w:rsid w:val="17285513"/>
    <w:rsid w:val="172F064F"/>
    <w:rsid w:val="17306175"/>
    <w:rsid w:val="173739A8"/>
    <w:rsid w:val="173E6AE4"/>
    <w:rsid w:val="17463BEB"/>
    <w:rsid w:val="17555BDC"/>
    <w:rsid w:val="17571954"/>
    <w:rsid w:val="17575DF8"/>
    <w:rsid w:val="175B7696"/>
    <w:rsid w:val="176302F9"/>
    <w:rsid w:val="176C53FF"/>
    <w:rsid w:val="177249E0"/>
    <w:rsid w:val="177841EC"/>
    <w:rsid w:val="1780534F"/>
    <w:rsid w:val="17822E75"/>
    <w:rsid w:val="1783099B"/>
    <w:rsid w:val="17852965"/>
    <w:rsid w:val="178D1819"/>
    <w:rsid w:val="178D3AF2"/>
    <w:rsid w:val="178F5592"/>
    <w:rsid w:val="179130B8"/>
    <w:rsid w:val="1796247C"/>
    <w:rsid w:val="179761F4"/>
    <w:rsid w:val="17982698"/>
    <w:rsid w:val="17994D0F"/>
    <w:rsid w:val="17A4103D"/>
    <w:rsid w:val="17A54DB5"/>
    <w:rsid w:val="17A70B2D"/>
    <w:rsid w:val="17B15508"/>
    <w:rsid w:val="17B33B8E"/>
    <w:rsid w:val="17B9260F"/>
    <w:rsid w:val="17BC00B4"/>
    <w:rsid w:val="17BD3EAD"/>
    <w:rsid w:val="17BE7C25"/>
    <w:rsid w:val="17C0574B"/>
    <w:rsid w:val="17C81174"/>
    <w:rsid w:val="17CC7AF5"/>
    <w:rsid w:val="17CF1E32"/>
    <w:rsid w:val="17DA4A5F"/>
    <w:rsid w:val="17DD00AB"/>
    <w:rsid w:val="17E21B65"/>
    <w:rsid w:val="17E51656"/>
    <w:rsid w:val="17EA27C8"/>
    <w:rsid w:val="17F43647"/>
    <w:rsid w:val="17F60CDB"/>
    <w:rsid w:val="17F673BF"/>
    <w:rsid w:val="18023FB5"/>
    <w:rsid w:val="180B7AE6"/>
    <w:rsid w:val="181141F9"/>
    <w:rsid w:val="18131D1F"/>
    <w:rsid w:val="18185587"/>
    <w:rsid w:val="182201B4"/>
    <w:rsid w:val="18267CA4"/>
    <w:rsid w:val="182E0907"/>
    <w:rsid w:val="183F0D66"/>
    <w:rsid w:val="183F12A7"/>
    <w:rsid w:val="18414ADE"/>
    <w:rsid w:val="184410B8"/>
    <w:rsid w:val="184620F4"/>
    <w:rsid w:val="184E71FB"/>
    <w:rsid w:val="18510A99"/>
    <w:rsid w:val="18583BD5"/>
    <w:rsid w:val="18585984"/>
    <w:rsid w:val="18640274"/>
    <w:rsid w:val="18695DE3"/>
    <w:rsid w:val="18697B91"/>
    <w:rsid w:val="186E164B"/>
    <w:rsid w:val="186E51A7"/>
    <w:rsid w:val="18737847"/>
    <w:rsid w:val="18860D7D"/>
    <w:rsid w:val="18952734"/>
    <w:rsid w:val="18972950"/>
    <w:rsid w:val="189A5F9C"/>
    <w:rsid w:val="189D5A8C"/>
    <w:rsid w:val="18A1732B"/>
    <w:rsid w:val="18A60DE5"/>
    <w:rsid w:val="18AB63FB"/>
    <w:rsid w:val="18B352B0"/>
    <w:rsid w:val="18B51028"/>
    <w:rsid w:val="18B52DD6"/>
    <w:rsid w:val="18B54B84"/>
    <w:rsid w:val="18B74DA0"/>
    <w:rsid w:val="18B76B4E"/>
    <w:rsid w:val="18BC5F12"/>
    <w:rsid w:val="18BE612E"/>
    <w:rsid w:val="18BF3C55"/>
    <w:rsid w:val="18C13529"/>
    <w:rsid w:val="18C64FE3"/>
    <w:rsid w:val="18C9062F"/>
    <w:rsid w:val="18CB084B"/>
    <w:rsid w:val="18CC27A8"/>
    <w:rsid w:val="18D07C10"/>
    <w:rsid w:val="18D92F68"/>
    <w:rsid w:val="18DF27BD"/>
    <w:rsid w:val="18E90CD1"/>
    <w:rsid w:val="18ED2570"/>
    <w:rsid w:val="18F338FE"/>
    <w:rsid w:val="18F510CA"/>
    <w:rsid w:val="1901426D"/>
    <w:rsid w:val="1901601B"/>
    <w:rsid w:val="19037FE5"/>
    <w:rsid w:val="19137AFC"/>
    <w:rsid w:val="19185113"/>
    <w:rsid w:val="191C10A7"/>
    <w:rsid w:val="191C59B6"/>
    <w:rsid w:val="192057C7"/>
    <w:rsid w:val="19241D0A"/>
    <w:rsid w:val="19263CD4"/>
    <w:rsid w:val="19265A82"/>
    <w:rsid w:val="192D6E10"/>
    <w:rsid w:val="193405B1"/>
    <w:rsid w:val="19362169"/>
    <w:rsid w:val="19371A3D"/>
    <w:rsid w:val="19377C8F"/>
    <w:rsid w:val="193B777F"/>
    <w:rsid w:val="193F354B"/>
    <w:rsid w:val="19404D95"/>
    <w:rsid w:val="19434886"/>
    <w:rsid w:val="19466124"/>
    <w:rsid w:val="19467ED2"/>
    <w:rsid w:val="194859F8"/>
    <w:rsid w:val="195048A6"/>
    <w:rsid w:val="19524AC9"/>
    <w:rsid w:val="195720DF"/>
    <w:rsid w:val="19573E8D"/>
    <w:rsid w:val="19575C3B"/>
    <w:rsid w:val="195B1BCF"/>
    <w:rsid w:val="195E239D"/>
    <w:rsid w:val="196441AC"/>
    <w:rsid w:val="19650358"/>
    <w:rsid w:val="196547FC"/>
    <w:rsid w:val="196842EC"/>
    <w:rsid w:val="196D545F"/>
    <w:rsid w:val="196F7429"/>
    <w:rsid w:val="19766A09"/>
    <w:rsid w:val="19793E03"/>
    <w:rsid w:val="197E766C"/>
    <w:rsid w:val="198509FA"/>
    <w:rsid w:val="198D78AF"/>
    <w:rsid w:val="19986D8A"/>
    <w:rsid w:val="19AF1F1B"/>
    <w:rsid w:val="19B412DF"/>
    <w:rsid w:val="19B65058"/>
    <w:rsid w:val="19B922A2"/>
    <w:rsid w:val="19BD0194"/>
    <w:rsid w:val="19CD414F"/>
    <w:rsid w:val="19D11E91"/>
    <w:rsid w:val="19D35C0A"/>
    <w:rsid w:val="19D61256"/>
    <w:rsid w:val="19E020D4"/>
    <w:rsid w:val="19E03E83"/>
    <w:rsid w:val="19E41BC5"/>
    <w:rsid w:val="19E51499"/>
    <w:rsid w:val="19E576EB"/>
    <w:rsid w:val="19E82D37"/>
    <w:rsid w:val="19F17E3E"/>
    <w:rsid w:val="19F3005A"/>
    <w:rsid w:val="19F53DD2"/>
    <w:rsid w:val="19F811CC"/>
    <w:rsid w:val="19F94C96"/>
    <w:rsid w:val="19FA13E8"/>
    <w:rsid w:val="1A0A0EFF"/>
    <w:rsid w:val="1A0A7151"/>
    <w:rsid w:val="1A0D6B0E"/>
    <w:rsid w:val="1A143B2C"/>
    <w:rsid w:val="1A187AC0"/>
    <w:rsid w:val="1A1A55E6"/>
    <w:rsid w:val="1A1B310D"/>
    <w:rsid w:val="1A1D50D7"/>
    <w:rsid w:val="1A204BC7"/>
    <w:rsid w:val="1A206975"/>
    <w:rsid w:val="1A240213"/>
    <w:rsid w:val="1A27385F"/>
    <w:rsid w:val="1A2A15A2"/>
    <w:rsid w:val="1A2B7B25"/>
    <w:rsid w:val="1A2F1077"/>
    <w:rsid w:val="1A312930"/>
    <w:rsid w:val="1A330456"/>
    <w:rsid w:val="1A3348FA"/>
    <w:rsid w:val="1A352420"/>
    <w:rsid w:val="1A46462D"/>
    <w:rsid w:val="1A511840"/>
    <w:rsid w:val="1A5F2FF9"/>
    <w:rsid w:val="1A613215"/>
    <w:rsid w:val="1A644AB4"/>
    <w:rsid w:val="1A6C1BBA"/>
    <w:rsid w:val="1A6F2200"/>
    <w:rsid w:val="1A711864"/>
    <w:rsid w:val="1A7204F6"/>
    <w:rsid w:val="1A756CC1"/>
    <w:rsid w:val="1A7C004F"/>
    <w:rsid w:val="1A7D5B75"/>
    <w:rsid w:val="1A8E38DF"/>
    <w:rsid w:val="1A954C6D"/>
    <w:rsid w:val="1A9C424D"/>
    <w:rsid w:val="1A9D6217"/>
    <w:rsid w:val="1A9E7AF2"/>
    <w:rsid w:val="1AA66E7A"/>
    <w:rsid w:val="1AAB4490"/>
    <w:rsid w:val="1AB75BC6"/>
    <w:rsid w:val="1ABA46D4"/>
    <w:rsid w:val="1AC11F06"/>
    <w:rsid w:val="1AC13CB4"/>
    <w:rsid w:val="1ACB4B33"/>
    <w:rsid w:val="1ACB6E64"/>
    <w:rsid w:val="1ACC4407"/>
    <w:rsid w:val="1ACF6C99"/>
    <w:rsid w:val="1AD339E7"/>
    <w:rsid w:val="1AD5150D"/>
    <w:rsid w:val="1ADE4866"/>
    <w:rsid w:val="1AE300CE"/>
    <w:rsid w:val="1AE43B4E"/>
    <w:rsid w:val="1AEB0D31"/>
    <w:rsid w:val="1AEE0821"/>
    <w:rsid w:val="1AF20311"/>
    <w:rsid w:val="1AF35E37"/>
    <w:rsid w:val="1AF37BE5"/>
    <w:rsid w:val="1AF851FC"/>
    <w:rsid w:val="1B0E67CD"/>
    <w:rsid w:val="1B122762"/>
    <w:rsid w:val="1B1E1106"/>
    <w:rsid w:val="1B1F09DB"/>
    <w:rsid w:val="1B252495"/>
    <w:rsid w:val="1B283D33"/>
    <w:rsid w:val="1B2D30F7"/>
    <w:rsid w:val="1B2E2262"/>
    <w:rsid w:val="1B2E6E70"/>
    <w:rsid w:val="1B300E3A"/>
    <w:rsid w:val="1B34092A"/>
    <w:rsid w:val="1B3501FE"/>
    <w:rsid w:val="1B3A3A66"/>
    <w:rsid w:val="1B3A5814"/>
    <w:rsid w:val="1B43291B"/>
    <w:rsid w:val="1B444488"/>
    <w:rsid w:val="1B4D379A"/>
    <w:rsid w:val="1B516D3B"/>
    <w:rsid w:val="1B570174"/>
    <w:rsid w:val="1B5763C6"/>
    <w:rsid w:val="1B5B5EB7"/>
    <w:rsid w:val="1B5C39DD"/>
    <w:rsid w:val="1B5C578B"/>
    <w:rsid w:val="1B5E59A7"/>
    <w:rsid w:val="1B5E7755"/>
    <w:rsid w:val="1B656D35"/>
    <w:rsid w:val="1B66485B"/>
    <w:rsid w:val="1B6706BA"/>
    <w:rsid w:val="1B6805D3"/>
    <w:rsid w:val="1B6C00C4"/>
    <w:rsid w:val="1B7725C5"/>
    <w:rsid w:val="1B7900EB"/>
    <w:rsid w:val="1B79633D"/>
    <w:rsid w:val="1B7C7BDB"/>
    <w:rsid w:val="1B830F69"/>
    <w:rsid w:val="1B882A24"/>
    <w:rsid w:val="1B8B6070"/>
    <w:rsid w:val="1B8D1DE8"/>
    <w:rsid w:val="1B9227DD"/>
    <w:rsid w:val="1B965141"/>
    <w:rsid w:val="1B9926B0"/>
    <w:rsid w:val="1B9F7CA6"/>
    <w:rsid w:val="1BA01B1B"/>
    <w:rsid w:val="1BA07D6D"/>
    <w:rsid w:val="1BA55384"/>
    <w:rsid w:val="1BA86C22"/>
    <w:rsid w:val="1BAA4748"/>
    <w:rsid w:val="1BBB6955"/>
    <w:rsid w:val="1BC432EE"/>
    <w:rsid w:val="1BC83C94"/>
    <w:rsid w:val="1BCA303C"/>
    <w:rsid w:val="1BCB46BE"/>
    <w:rsid w:val="1BCE087A"/>
    <w:rsid w:val="1BD16179"/>
    <w:rsid w:val="1BD619E1"/>
    <w:rsid w:val="1BD73063"/>
    <w:rsid w:val="1BDE2644"/>
    <w:rsid w:val="1BE54754"/>
    <w:rsid w:val="1BE7599C"/>
    <w:rsid w:val="1BEC33E8"/>
    <w:rsid w:val="1BF21E2B"/>
    <w:rsid w:val="1BF27E9D"/>
    <w:rsid w:val="1BFB4FA4"/>
    <w:rsid w:val="1C0025BA"/>
    <w:rsid w:val="1C0320AA"/>
    <w:rsid w:val="1C071F9F"/>
    <w:rsid w:val="1C0876C1"/>
    <w:rsid w:val="1C0F4EF3"/>
    <w:rsid w:val="1C136791"/>
    <w:rsid w:val="1C146065"/>
    <w:rsid w:val="1C22061E"/>
    <w:rsid w:val="1C220989"/>
    <w:rsid w:val="1C24274C"/>
    <w:rsid w:val="1C27223D"/>
    <w:rsid w:val="1C2A7637"/>
    <w:rsid w:val="1C2E35CB"/>
    <w:rsid w:val="1C2E5379"/>
    <w:rsid w:val="1C35495A"/>
    <w:rsid w:val="1C422BD3"/>
    <w:rsid w:val="1C4526C3"/>
    <w:rsid w:val="1C550B58"/>
    <w:rsid w:val="1C6074FD"/>
    <w:rsid w:val="1C646FED"/>
    <w:rsid w:val="1C6A2129"/>
    <w:rsid w:val="1C6E062E"/>
    <w:rsid w:val="1C7134B8"/>
    <w:rsid w:val="1C7A05BE"/>
    <w:rsid w:val="1C8256C5"/>
    <w:rsid w:val="1C850D11"/>
    <w:rsid w:val="1C895236"/>
    <w:rsid w:val="1C8B457A"/>
    <w:rsid w:val="1C9553F8"/>
    <w:rsid w:val="1C9A0C60"/>
    <w:rsid w:val="1C9A47BD"/>
    <w:rsid w:val="1C9E5FCC"/>
    <w:rsid w:val="1CA4563B"/>
    <w:rsid w:val="1CA55340"/>
    <w:rsid w:val="1CA67605"/>
    <w:rsid w:val="1CA7512B"/>
    <w:rsid w:val="1CAC2742"/>
    <w:rsid w:val="1CB82E95"/>
    <w:rsid w:val="1CBD04AB"/>
    <w:rsid w:val="1CC161ED"/>
    <w:rsid w:val="1CC3206B"/>
    <w:rsid w:val="1CCE26B8"/>
    <w:rsid w:val="1CD221A8"/>
    <w:rsid w:val="1CD75A11"/>
    <w:rsid w:val="1CD81789"/>
    <w:rsid w:val="1CDA105D"/>
    <w:rsid w:val="1CE05AC6"/>
    <w:rsid w:val="1CE26164"/>
    <w:rsid w:val="1CE7025E"/>
    <w:rsid w:val="1CE7377A"/>
    <w:rsid w:val="1CF3211F"/>
    <w:rsid w:val="1CF55E97"/>
    <w:rsid w:val="1CF85987"/>
    <w:rsid w:val="1CFA34AD"/>
    <w:rsid w:val="1D012A8E"/>
    <w:rsid w:val="1D01483C"/>
    <w:rsid w:val="1D036806"/>
    <w:rsid w:val="1D04257E"/>
    <w:rsid w:val="1D04432C"/>
    <w:rsid w:val="1D061E52"/>
    <w:rsid w:val="1D085BCA"/>
    <w:rsid w:val="1D102CD1"/>
    <w:rsid w:val="1D156539"/>
    <w:rsid w:val="1D1A58FD"/>
    <w:rsid w:val="1D210A3A"/>
    <w:rsid w:val="1D2422D8"/>
    <w:rsid w:val="1D271DC8"/>
    <w:rsid w:val="1D2E13A9"/>
    <w:rsid w:val="1D2E3157"/>
    <w:rsid w:val="1D2F75FB"/>
    <w:rsid w:val="1D3764AF"/>
    <w:rsid w:val="1D3E15EC"/>
    <w:rsid w:val="1D3E783E"/>
    <w:rsid w:val="1D3F6039"/>
    <w:rsid w:val="1D4110DC"/>
    <w:rsid w:val="1D4330A6"/>
    <w:rsid w:val="1D434E54"/>
    <w:rsid w:val="1D4B5AB7"/>
    <w:rsid w:val="1D65301C"/>
    <w:rsid w:val="1D666D95"/>
    <w:rsid w:val="1D6848BB"/>
    <w:rsid w:val="1D6B1AC9"/>
    <w:rsid w:val="1D6D0123"/>
    <w:rsid w:val="1D6D41EF"/>
    <w:rsid w:val="1D6E17A5"/>
    <w:rsid w:val="1D7019C1"/>
    <w:rsid w:val="1D70376F"/>
    <w:rsid w:val="1D790876"/>
    <w:rsid w:val="1D7A639C"/>
    <w:rsid w:val="1D8D2573"/>
    <w:rsid w:val="1D8E3BF5"/>
    <w:rsid w:val="1D9B4C90"/>
    <w:rsid w:val="1DA022A7"/>
    <w:rsid w:val="1DA344B8"/>
    <w:rsid w:val="1DAD6772"/>
    <w:rsid w:val="1DB00010"/>
    <w:rsid w:val="1DC67833"/>
    <w:rsid w:val="1DC87107"/>
    <w:rsid w:val="1DCD471E"/>
    <w:rsid w:val="1DCF493A"/>
    <w:rsid w:val="1DD0420E"/>
    <w:rsid w:val="1DD106B2"/>
    <w:rsid w:val="1DE101C9"/>
    <w:rsid w:val="1DE5415D"/>
    <w:rsid w:val="1DEA3522"/>
    <w:rsid w:val="1DEB1048"/>
    <w:rsid w:val="1DED4DC0"/>
    <w:rsid w:val="1DED6B6E"/>
    <w:rsid w:val="1DEF162F"/>
    <w:rsid w:val="1DF4614E"/>
    <w:rsid w:val="1DF61EC7"/>
    <w:rsid w:val="1DF63C75"/>
    <w:rsid w:val="1DFC5003"/>
    <w:rsid w:val="1DFE0D7B"/>
    <w:rsid w:val="1E075E82"/>
    <w:rsid w:val="1E0C793C"/>
    <w:rsid w:val="1E0D4BB8"/>
    <w:rsid w:val="1E0D5462"/>
    <w:rsid w:val="1E13619C"/>
    <w:rsid w:val="1E171E3D"/>
    <w:rsid w:val="1E1B192D"/>
    <w:rsid w:val="1E2244BE"/>
    <w:rsid w:val="1E2527AC"/>
    <w:rsid w:val="1E262080"/>
    <w:rsid w:val="1E2D1660"/>
    <w:rsid w:val="1E2D340E"/>
    <w:rsid w:val="1E312B23"/>
    <w:rsid w:val="1E3B5B2B"/>
    <w:rsid w:val="1E432C32"/>
    <w:rsid w:val="1E480248"/>
    <w:rsid w:val="1E4C7D38"/>
    <w:rsid w:val="1E4E1D03"/>
    <w:rsid w:val="1E5135A1"/>
    <w:rsid w:val="1E51534F"/>
    <w:rsid w:val="1E5310C7"/>
    <w:rsid w:val="1E537319"/>
    <w:rsid w:val="1E5D3CF4"/>
    <w:rsid w:val="1E5F5CBE"/>
    <w:rsid w:val="1E601A36"/>
    <w:rsid w:val="1E6C2189"/>
    <w:rsid w:val="1E7159F1"/>
    <w:rsid w:val="1E733517"/>
    <w:rsid w:val="1E756685"/>
    <w:rsid w:val="1E763007"/>
    <w:rsid w:val="1E7828DC"/>
    <w:rsid w:val="1E8079E2"/>
    <w:rsid w:val="1E827BFE"/>
    <w:rsid w:val="1E856204"/>
    <w:rsid w:val="1E8A260F"/>
    <w:rsid w:val="1E8C45D9"/>
    <w:rsid w:val="1E8F5E77"/>
    <w:rsid w:val="1E917E41"/>
    <w:rsid w:val="1E9811D0"/>
    <w:rsid w:val="1E990AA4"/>
    <w:rsid w:val="1E9E60BA"/>
    <w:rsid w:val="1EA2204E"/>
    <w:rsid w:val="1EA26BE1"/>
    <w:rsid w:val="1EA77665"/>
    <w:rsid w:val="1EA916A2"/>
    <w:rsid w:val="1EAC07D7"/>
    <w:rsid w:val="1EAE454F"/>
    <w:rsid w:val="1EAF02C7"/>
    <w:rsid w:val="1EB1403F"/>
    <w:rsid w:val="1EB458DE"/>
    <w:rsid w:val="1EB63404"/>
    <w:rsid w:val="1EBB6C6C"/>
    <w:rsid w:val="1EBD39EB"/>
    <w:rsid w:val="1EC2624D"/>
    <w:rsid w:val="1EC83421"/>
    <w:rsid w:val="1ECB3353"/>
    <w:rsid w:val="1ECC2C27"/>
    <w:rsid w:val="1ECC70CB"/>
    <w:rsid w:val="1ECF44C6"/>
    <w:rsid w:val="1ED0096A"/>
    <w:rsid w:val="1ED16490"/>
    <w:rsid w:val="1ED65854"/>
    <w:rsid w:val="1EDA3596"/>
    <w:rsid w:val="1EE2069D"/>
    <w:rsid w:val="1EEB7551"/>
    <w:rsid w:val="1EFA59E6"/>
    <w:rsid w:val="1EFA7794"/>
    <w:rsid w:val="1EFD54D7"/>
    <w:rsid w:val="1EFD7285"/>
    <w:rsid w:val="1F0028D1"/>
    <w:rsid w:val="1F06438B"/>
    <w:rsid w:val="1F066139"/>
    <w:rsid w:val="1F105BB3"/>
    <w:rsid w:val="1F176598"/>
    <w:rsid w:val="1F1A1BE5"/>
    <w:rsid w:val="1F262338"/>
    <w:rsid w:val="1F28203B"/>
    <w:rsid w:val="1F2E38E2"/>
    <w:rsid w:val="1F332CA6"/>
    <w:rsid w:val="1F356A1F"/>
    <w:rsid w:val="1F37092E"/>
    <w:rsid w:val="1F38650F"/>
    <w:rsid w:val="1F3A0E20"/>
    <w:rsid w:val="1F42113B"/>
    <w:rsid w:val="1F444EB4"/>
    <w:rsid w:val="1F4B6242"/>
    <w:rsid w:val="1F4D7703"/>
    <w:rsid w:val="1F550E6F"/>
    <w:rsid w:val="1F582E29"/>
    <w:rsid w:val="1F5A46D7"/>
    <w:rsid w:val="1F5B443E"/>
    <w:rsid w:val="1F615A66"/>
    <w:rsid w:val="1F680BA2"/>
    <w:rsid w:val="1F6A2B6C"/>
    <w:rsid w:val="1F7237CF"/>
    <w:rsid w:val="1F784B5D"/>
    <w:rsid w:val="1F7C464D"/>
    <w:rsid w:val="1F8B2AE2"/>
    <w:rsid w:val="1F8B4890"/>
    <w:rsid w:val="1F8F25D3"/>
    <w:rsid w:val="1F953961"/>
    <w:rsid w:val="1F95570F"/>
    <w:rsid w:val="1F99183C"/>
    <w:rsid w:val="1FA45952"/>
    <w:rsid w:val="1FB21E1D"/>
    <w:rsid w:val="1FB63935"/>
    <w:rsid w:val="1FB913FE"/>
    <w:rsid w:val="1FB97650"/>
    <w:rsid w:val="1FBB33C8"/>
    <w:rsid w:val="1FD004F5"/>
    <w:rsid w:val="1FD46237"/>
    <w:rsid w:val="1FD55B0C"/>
    <w:rsid w:val="1FD9384E"/>
    <w:rsid w:val="1FD955FC"/>
    <w:rsid w:val="1FDB75C6"/>
    <w:rsid w:val="1FDE2C12"/>
    <w:rsid w:val="1FE04BDC"/>
    <w:rsid w:val="1FE43FA1"/>
    <w:rsid w:val="1FED554B"/>
    <w:rsid w:val="1FEF3071"/>
    <w:rsid w:val="1FEF6BCD"/>
    <w:rsid w:val="1FF00B97"/>
    <w:rsid w:val="1FF71F26"/>
    <w:rsid w:val="1FF95C9E"/>
    <w:rsid w:val="20012DA5"/>
    <w:rsid w:val="200F54C2"/>
    <w:rsid w:val="201523AC"/>
    <w:rsid w:val="202A22FB"/>
    <w:rsid w:val="202A40A9"/>
    <w:rsid w:val="202D5948"/>
    <w:rsid w:val="202D76F6"/>
    <w:rsid w:val="203767C6"/>
    <w:rsid w:val="203C5B8B"/>
    <w:rsid w:val="20427645"/>
    <w:rsid w:val="20491033"/>
    <w:rsid w:val="204A474C"/>
    <w:rsid w:val="20500291"/>
    <w:rsid w:val="20515ADA"/>
    <w:rsid w:val="2059498F"/>
    <w:rsid w:val="20607ACB"/>
    <w:rsid w:val="206D21E8"/>
    <w:rsid w:val="207215AC"/>
    <w:rsid w:val="207D68CF"/>
    <w:rsid w:val="207E61A3"/>
    <w:rsid w:val="20850611"/>
    <w:rsid w:val="20857532"/>
    <w:rsid w:val="208C266E"/>
    <w:rsid w:val="208D63E6"/>
    <w:rsid w:val="2099122F"/>
    <w:rsid w:val="209B2C72"/>
    <w:rsid w:val="20A0611A"/>
    <w:rsid w:val="20A43E5C"/>
    <w:rsid w:val="20A83220"/>
    <w:rsid w:val="20AE4CDA"/>
    <w:rsid w:val="20AF2801"/>
    <w:rsid w:val="20B47E17"/>
    <w:rsid w:val="20B63B8F"/>
    <w:rsid w:val="20B971DB"/>
    <w:rsid w:val="20BD316F"/>
    <w:rsid w:val="20BD4F1E"/>
    <w:rsid w:val="20C20786"/>
    <w:rsid w:val="20C91B14"/>
    <w:rsid w:val="20CA13E8"/>
    <w:rsid w:val="20CD4236"/>
    <w:rsid w:val="20CE712B"/>
    <w:rsid w:val="20D02EA3"/>
    <w:rsid w:val="20D504B9"/>
    <w:rsid w:val="20D52267"/>
    <w:rsid w:val="20D9162C"/>
    <w:rsid w:val="20DB35F6"/>
    <w:rsid w:val="20DD736E"/>
    <w:rsid w:val="20E029BA"/>
    <w:rsid w:val="20E701EC"/>
    <w:rsid w:val="20EA6ED4"/>
    <w:rsid w:val="20EE356F"/>
    <w:rsid w:val="20FF5536"/>
    <w:rsid w:val="21086CE7"/>
    <w:rsid w:val="210A7A37"/>
    <w:rsid w:val="210C1A01"/>
    <w:rsid w:val="21130FE1"/>
    <w:rsid w:val="21134A62"/>
    <w:rsid w:val="21154D5A"/>
    <w:rsid w:val="211F1734"/>
    <w:rsid w:val="211F34E2"/>
    <w:rsid w:val="212154AC"/>
    <w:rsid w:val="21221225"/>
    <w:rsid w:val="21246D4B"/>
    <w:rsid w:val="2126769F"/>
    <w:rsid w:val="212B1390"/>
    <w:rsid w:val="212C5C64"/>
    <w:rsid w:val="212D20A3"/>
    <w:rsid w:val="213056EF"/>
    <w:rsid w:val="213D7E0C"/>
    <w:rsid w:val="213F5933"/>
    <w:rsid w:val="21425423"/>
    <w:rsid w:val="2144119B"/>
    <w:rsid w:val="214473ED"/>
    <w:rsid w:val="21470C8B"/>
    <w:rsid w:val="21494A03"/>
    <w:rsid w:val="215313DE"/>
    <w:rsid w:val="21570ECE"/>
    <w:rsid w:val="215B0293"/>
    <w:rsid w:val="215F4227"/>
    <w:rsid w:val="215F7D83"/>
    <w:rsid w:val="21642211"/>
    <w:rsid w:val="216655B5"/>
    <w:rsid w:val="21701F90"/>
    <w:rsid w:val="217A696B"/>
    <w:rsid w:val="2181419D"/>
    <w:rsid w:val="21821CC3"/>
    <w:rsid w:val="21837F15"/>
    <w:rsid w:val="21844498"/>
    <w:rsid w:val="2186530F"/>
    <w:rsid w:val="218872DA"/>
    <w:rsid w:val="218B53BC"/>
    <w:rsid w:val="218C684C"/>
    <w:rsid w:val="218D2B42"/>
    <w:rsid w:val="21902632"/>
    <w:rsid w:val="21920158"/>
    <w:rsid w:val="219263AA"/>
    <w:rsid w:val="21937A2C"/>
    <w:rsid w:val="21952780"/>
    <w:rsid w:val="2197751D"/>
    <w:rsid w:val="21A34113"/>
    <w:rsid w:val="21A67760"/>
    <w:rsid w:val="21A97250"/>
    <w:rsid w:val="21AD4F92"/>
    <w:rsid w:val="21BE0F4D"/>
    <w:rsid w:val="21C36564"/>
    <w:rsid w:val="21C803E4"/>
    <w:rsid w:val="21CB366A"/>
    <w:rsid w:val="21D50045"/>
    <w:rsid w:val="21D544E9"/>
    <w:rsid w:val="21DD6EFA"/>
    <w:rsid w:val="21DF0EC4"/>
    <w:rsid w:val="21EA1D42"/>
    <w:rsid w:val="21F030D1"/>
    <w:rsid w:val="21F229A5"/>
    <w:rsid w:val="21F93D33"/>
    <w:rsid w:val="21FD6A0F"/>
    <w:rsid w:val="2205092A"/>
    <w:rsid w:val="220628F4"/>
    <w:rsid w:val="22140B6D"/>
    <w:rsid w:val="2217065D"/>
    <w:rsid w:val="221768AF"/>
    <w:rsid w:val="221B63A0"/>
    <w:rsid w:val="222608A0"/>
    <w:rsid w:val="222B4109"/>
    <w:rsid w:val="222B46FB"/>
    <w:rsid w:val="222C235B"/>
    <w:rsid w:val="2234120F"/>
    <w:rsid w:val="223C6316"/>
    <w:rsid w:val="223E3E3C"/>
    <w:rsid w:val="22431452"/>
    <w:rsid w:val="22443D57"/>
    <w:rsid w:val="22460F43"/>
    <w:rsid w:val="224867F4"/>
    <w:rsid w:val="22592A24"/>
    <w:rsid w:val="22682C67"/>
    <w:rsid w:val="22717D6E"/>
    <w:rsid w:val="227317B0"/>
    <w:rsid w:val="2277734E"/>
    <w:rsid w:val="228026A7"/>
    <w:rsid w:val="22806203"/>
    <w:rsid w:val="22813D29"/>
    <w:rsid w:val="22833F45"/>
    <w:rsid w:val="228757E3"/>
    <w:rsid w:val="228A7081"/>
    <w:rsid w:val="228D26CE"/>
    <w:rsid w:val="228E63B8"/>
    <w:rsid w:val="22910410"/>
    <w:rsid w:val="22925F36"/>
    <w:rsid w:val="229A2E6F"/>
    <w:rsid w:val="229E48DB"/>
    <w:rsid w:val="22A85759"/>
    <w:rsid w:val="22A939AB"/>
    <w:rsid w:val="22AA7723"/>
    <w:rsid w:val="22AF6AE8"/>
    <w:rsid w:val="22B365D8"/>
    <w:rsid w:val="22B660C8"/>
    <w:rsid w:val="22BA5686"/>
    <w:rsid w:val="22C04851"/>
    <w:rsid w:val="22C32593"/>
    <w:rsid w:val="22CB70E1"/>
    <w:rsid w:val="22CE4F8B"/>
    <w:rsid w:val="22CE51C0"/>
    <w:rsid w:val="22D84291"/>
    <w:rsid w:val="22E36792"/>
    <w:rsid w:val="22E51CA5"/>
    <w:rsid w:val="22E5250A"/>
    <w:rsid w:val="22E569AE"/>
    <w:rsid w:val="22EA5D72"/>
    <w:rsid w:val="22EB3FC4"/>
    <w:rsid w:val="22EE7610"/>
    <w:rsid w:val="22FD7853"/>
    <w:rsid w:val="22FF7A6F"/>
    <w:rsid w:val="2302130E"/>
    <w:rsid w:val="230230BC"/>
    <w:rsid w:val="23040BE2"/>
    <w:rsid w:val="23072480"/>
    <w:rsid w:val="23111551"/>
    <w:rsid w:val="23152DEF"/>
    <w:rsid w:val="2318643B"/>
    <w:rsid w:val="231B1DA5"/>
    <w:rsid w:val="231B417D"/>
    <w:rsid w:val="232474D6"/>
    <w:rsid w:val="23290648"/>
    <w:rsid w:val="232C1EE7"/>
    <w:rsid w:val="23307C29"/>
    <w:rsid w:val="23377209"/>
    <w:rsid w:val="23405992"/>
    <w:rsid w:val="234E4553"/>
    <w:rsid w:val="235356C5"/>
    <w:rsid w:val="235C0A1E"/>
    <w:rsid w:val="236C49D9"/>
    <w:rsid w:val="236D2C2B"/>
    <w:rsid w:val="23810484"/>
    <w:rsid w:val="238735C1"/>
    <w:rsid w:val="23897339"/>
    <w:rsid w:val="238E0DF3"/>
    <w:rsid w:val="239301B8"/>
    <w:rsid w:val="239D4B92"/>
    <w:rsid w:val="239F090A"/>
    <w:rsid w:val="239F6B5C"/>
    <w:rsid w:val="23A83C63"/>
    <w:rsid w:val="23AB5501"/>
    <w:rsid w:val="23B720F8"/>
    <w:rsid w:val="23B95E70"/>
    <w:rsid w:val="23BC14BC"/>
    <w:rsid w:val="23BD6681"/>
    <w:rsid w:val="23C6058D"/>
    <w:rsid w:val="23CD36CA"/>
    <w:rsid w:val="23CE11F0"/>
    <w:rsid w:val="23D03873"/>
    <w:rsid w:val="23D42CAA"/>
    <w:rsid w:val="23D5257E"/>
    <w:rsid w:val="23DF33FD"/>
    <w:rsid w:val="23E46C65"/>
    <w:rsid w:val="23E6478B"/>
    <w:rsid w:val="23E80503"/>
    <w:rsid w:val="23FE7D27"/>
    <w:rsid w:val="23FF13A9"/>
    <w:rsid w:val="23FF584D"/>
    <w:rsid w:val="24013373"/>
    <w:rsid w:val="24042E63"/>
    <w:rsid w:val="24044C11"/>
    <w:rsid w:val="24062738"/>
    <w:rsid w:val="240D3AC6"/>
    <w:rsid w:val="24101808"/>
    <w:rsid w:val="241430A6"/>
    <w:rsid w:val="24172B97"/>
    <w:rsid w:val="241A61E3"/>
    <w:rsid w:val="241E2177"/>
    <w:rsid w:val="241F1A4B"/>
    <w:rsid w:val="24284DA4"/>
    <w:rsid w:val="242B4894"/>
    <w:rsid w:val="243B4AD7"/>
    <w:rsid w:val="244871F4"/>
    <w:rsid w:val="244D480A"/>
    <w:rsid w:val="244F7514"/>
    <w:rsid w:val="24507E57"/>
    <w:rsid w:val="24577437"/>
    <w:rsid w:val="245A195E"/>
    <w:rsid w:val="245E4322"/>
    <w:rsid w:val="245F009A"/>
    <w:rsid w:val="24635DDC"/>
    <w:rsid w:val="24683F62"/>
    <w:rsid w:val="246A716A"/>
    <w:rsid w:val="246B6A3F"/>
    <w:rsid w:val="246F29D3"/>
    <w:rsid w:val="246F4781"/>
    <w:rsid w:val="24736FDD"/>
    <w:rsid w:val="24773635"/>
    <w:rsid w:val="247E2C16"/>
    <w:rsid w:val="24816262"/>
    <w:rsid w:val="248D2E59"/>
    <w:rsid w:val="248D4C07"/>
    <w:rsid w:val="2492221D"/>
    <w:rsid w:val="249661B1"/>
    <w:rsid w:val="249935AC"/>
    <w:rsid w:val="249D2BB6"/>
    <w:rsid w:val="24A0493A"/>
    <w:rsid w:val="24A106B2"/>
    <w:rsid w:val="24AA7567"/>
    <w:rsid w:val="24B71C84"/>
    <w:rsid w:val="24B93C4E"/>
    <w:rsid w:val="24BE74B6"/>
    <w:rsid w:val="24C20D54"/>
    <w:rsid w:val="24C543A1"/>
    <w:rsid w:val="24C820E3"/>
    <w:rsid w:val="24D11A91"/>
    <w:rsid w:val="24D80578"/>
    <w:rsid w:val="24DB3BC4"/>
    <w:rsid w:val="24DE1906"/>
    <w:rsid w:val="24E16D01"/>
    <w:rsid w:val="24E862E1"/>
    <w:rsid w:val="24F66C50"/>
    <w:rsid w:val="24F904EE"/>
    <w:rsid w:val="24FD1D8D"/>
    <w:rsid w:val="2508080A"/>
    <w:rsid w:val="250D7AF6"/>
    <w:rsid w:val="250E3F9A"/>
    <w:rsid w:val="25115838"/>
    <w:rsid w:val="251D242F"/>
    <w:rsid w:val="25237319"/>
    <w:rsid w:val="252512E3"/>
    <w:rsid w:val="252A663B"/>
    <w:rsid w:val="25341526"/>
    <w:rsid w:val="253432D4"/>
    <w:rsid w:val="253A4D8F"/>
    <w:rsid w:val="253F05F7"/>
    <w:rsid w:val="254259F1"/>
    <w:rsid w:val="25461985"/>
    <w:rsid w:val="254A2AF8"/>
    <w:rsid w:val="25513E86"/>
    <w:rsid w:val="25535E50"/>
    <w:rsid w:val="255A71DF"/>
    <w:rsid w:val="255D282B"/>
    <w:rsid w:val="256242E5"/>
    <w:rsid w:val="25627E42"/>
    <w:rsid w:val="25641E0C"/>
    <w:rsid w:val="256911D0"/>
    <w:rsid w:val="256B13EC"/>
    <w:rsid w:val="25761B3F"/>
    <w:rsid w:val="257B7155"/>
    <w:rsid w:val="25822292"/>
    <w:rsid w:val="25873D4C"/>
    <w:rsid w:val="259326F1"/>
    <w:rsid w:val="259C15A5"/>
    <w:rsid w:val="25A246E2"/>
    <w:rsid w:val="25A62424"/>
    <w:rsid w:val="25A77F4A"/>
    <w:rsid w:val="25A95A70"/>
    <w:rsid w:val="25AE12D9"/>
    <w:rsid w:val="25B54415"/>
    <w:rsid w:val="25C26B32"/>
    <w:rsid w:val="25C40AFC"/>
    <w:rsid w:val="25C64874"/>
    <w:rsid w:val="25C91C6F"/>
    <w:rsid w:val="25CB1E8B"/>
    <w:rsid w:val="25CD5C03"/>
    <w:rsid w:val="25D02FFD"/>
    <w:rsid w:val="25D36F91"/>
    <w:rsid w:val="25D7082F"/>
    <w:rsid w:val="25DC4098"/>
    <w:rsid w:val="25DC7BF4"/>
    <w:rsid w:val="25E116AE"/>
    <w:rsid w:val="25E1520A"/>
    <w:rsid w:val="25EB42DB"/>
    <w:rsid w:val="25EF0DD5"/>
    <w:rsid w:val="25F42697"/>
    <w:rsid w:val="25F628FE"/>
    <w:rsid w:val="2604714B"/>
    <w:rsid w:val="260E1D77"/>
    <w:rsid w:val="260E2C1D"/>
    <w:rsid w:val="260F6C7E"/>
    <w:rsid w:val="2612416F"/>
    <w:rsid w:val="26152AF0"/>
    <w:rsid w:val="26164DFC"/>
    <w:rsid w:val="26197D30"/>
    <w:rsid w:val="261A071C"/>
    <w:rsid w:val="26307F40"/>
    <w:rsid w:val="26395046"/>
    <w:rsid w:val="263B7010"/>
    <w:rsid w:val="2641214D"/>
    <w:rsid w:val="264659B5"/>
    <w:rsid w:val="264A7253"/>
    <w:rsid w:val="264F486A"/>
    <w:rsid w:val="265005E2"/>
    <w:rsid w:val="26516A31"/>
    <w:rsid w:val="265579A6"/>
    <w:rsid w:val="265E2CFF"/>
    <w:rsid w:val="2661459D"/>
    <w:rsid w:val="2661634B"/>
    <w:rsid w:val="266A3452"/>
    <w:rsid w:val="266D6A9E"/>
    <w:rsid w:val="26712A32"/>
    <w:rsid w:val="26753BA5"/>
    <w:rsid w:val="267E514F"/>
    <w:rsid w:val="268D5392"/>
    <w:rsid w:val="268D7140"/>
    <w:rsid w:val="268E0114"/>
    <w:rsid w:val="268F2EB8"/>
    <w:rsid w:val="26914E82"/>
    <w:rsid w:val="26971D6D"/>
    <w:rsid w:val="269E134D"/>
    <w:rsid w:val="269E7C09"/>
    <w:rsid w:val="26A12BEB"/>
    <w:rsid w:val="26A1499A"/>
    <w:rsid w:val="26A36964"/>
    <w:rsid w:val="26AA5F44"/>
    <w:rsid w:val="26B96187"/>
    <w:rsid w:val="26C30DB4"/>
    <w:rsid w:val="26C32B62"/>
    <w:rsid w:val="26C74473"/>
    <w:rsid w:val="26C863CA"/>
    <w:rsid w:val="26CD39E1"/>
    <w:rsid w:val="26D20FF7"/>
    <w:rsid w:val="26E02C80"/>
    <w:rsid w:val="26E3571A"/>
    <w:rsid w:val="26E66850"/>
    <w:rsid w:val="26ED7BDF"/>
    <w:rsid w:val="26EF1BA9"/>
    <w:rsid w:val="26F45411"/>
    <w:rsid w:val="26F92A28"/>
    <w:rsid w:val="26F947D6"/>
    <w:rsid w:val="27037402"/>
    <w:rsid w:val="27054F28"/>
    <w:rsid w:val="27055676"/>
    <w:rsid w:val="27082C6B"/>
    <w:rsid w:val="270C62B7"/>
    <w:rsid w:val="270E64D3"/>
    <w:rsid w:val="270F224B"/>
    <w:rsid w:val="27144AC6"/>
    <w:rsid w:val="27167136"/>
    <w:rsid w:val="271B0BF0"/>
    <w:rsid w:val="271E248E"/>
    <w:rsid w:val="27231852"/>
    <w:rsid w:val="27271343"/>
    <w:rsid w:val="272F6449"/>
    <w:rsid w:val="273B3040"/>
    <w:rsid w:val="273B8D3D"/>
    <w:rsid w:val="27417BC5"/>
    <w:rsid w:val="27457A1B"/>
    <w:rsid w:val="27484CC0"/>
    <w:rsid w:val="274954EA"/>
    <w:rsid w:val="274A5031"/>
    <w:rsid w:val="274F43F6"/>
    <w:rsid w:val="27541A0C"/>
    <w:rsid w:val="275F0ADD"/>
    <w:rsid w:val="27606603"/>
    <w:rsid w:val="27693709"/>
    <w:rsid w:val="276B4823"/>
    <w:rsid w:val="276B63B5"/>
    <w:rsid w:val="27702CEA"/>
    <w:rsid w:val="27787DF0"/>
    <w:rsid w:val="277A5916"/>
    <w:rsid w:val="277D71B5"/>
    <w:rsid w:val="277F2F2D"/>
    <w:rsid w:val="277F4CDB"/>
    <w:rsid w:val="2786250D"/>
    <w:rsid w:val="27895B59"/>
    <w:rsid w:val="279D09EB"/>
    <w:rsid w:val="27A6670B"/>
    <w:rsid w:val="27AB7378"/>
    <w:rsid w:val="27AC5CEC"/>
    <w:rsid w:val="27B0758A"/>
    <w:rsid w:val="27B30E28"/>
    <w:rsid w:val="27B5694E"/>
    <w:rsid w:val="27B626C7"/>
    <w:rsid w:val="27B84691"/>
    <w:rsid w:val="27BB7CDD"/>
    <w:rsid w:val="27BD3A55"/>
    <w:rsid w:val="27C313CD"/>
    <w:rsid w:val="27C46B92"/>
    <w:rsid w:val="27CC5A46"/>
    <w:rsid w:val="27D67030"/>
    <w:rsid w:val="27EB432A"/>
    <w:rsid w:val="27F21951"/>
    <w:rsid w:val="27F356C9"/>
    <w:rsid w:val="27F54F9D"/>
    <w:rsid w:val="27FA0805"/>
    <w:rsid w:val="27FB6C3E"/>
    <w:rsid w:val="27FE55BF"/>
    <w:rsid w:val="27FF6A4F"/>
    <w:rsid w:val="28011B94"/>
    <w:rsid w:val="280451E0"/>
    <w:rsid w:val="280A3758"/>
    <w:rsid w:val="280B47C0"/>
    <w:rsid w:val="28133675"/>
    <w:rsid w:val="28186EDD"/>
    <w:rsid w:val="281B76B8"/>
    <w:rsid w:val="28215D92"/>
    <w:rsid w:val="28223152"/>
    <w:rsid w:val="28235FAE"/>
    <w:rsid w:val="28277120"/>
    <w:rsid w:val="282B6C11"/>
    <w:rsid w:val="283006CB"/>
    <w:rsid w:val="28327F9F"/>
    <w:rsid w:val="2838132E"/>
    <w:rsid w:val="283C2BCC"/>
    <w:rsid w:val="28433F5A"/>
    <w:rsid w:val="28461C9C"/>
    <w:rsid w:val="284B72B3"/>
    <w:rsid w:val="284F6DA3"/>
    <w:rsid w:val="28551EE0"/>
    <w:rsid w:val="2858552C"/>
    <w:rsid w:val="285919D0"/>
    <w:rsid w:val="285C6DCA"/>
    <w:rsid w:val="286135A9"/>
    <w:rsid w:val="28642123"/>
    <w:rsid w:val="286B525F"/>
    <w:rsid w:val="28722A91"/>
    <w:rsid w:val="287560DE"/>
    <w:rsid w:val="287700A8"/>
    <w:rsid w:val="28771E56"/>
    <w:rsid w:val="28773C04"/>
    <w:rsid w:val="28784073"/>
    <w:rsid w:val="28791614"/>
    <w:rsid w:val="287E31E4"/>
    <w:rsid w:val="287E4F92"/>
    <w:rsid w:val="287F6F5C"/>
    <w:rsid w:val="288602EB"/>
    <w:rsid w:val="28884063"/>
    <w:rsid w:val="288B3B53"/>
    <w:rsid w:val="2890116A"/>
    <w:rsid w:val="289E3886"/>
    <w:rsid w:val="28A075FF"/>
    <w:rsid w:val="28A15125"/>
    <w:rsid w:val="28B766F6"/>
    <w:rsid w:val="28C11E12"/>
    <w:rsid w:val="28C66939"/>
    <w:rsid w:val="28DB0637"/>
    <w:rsid w:val="28E3364C"/>
    <w:rsid w:val="28E53263"/>
    <w:rsid w:val="28EA6ACC"/>
    <w:rsid w:val="28EB63A0"/>
    <w:rsid w:val="28EC2844"/>
    <w:rsid w:val="28F25980"/>
    <w:rsid w:val="28F35A83"/>
    <w:rsid w:val="28F645B6"/>
    <w:rsid w:val="28F74D45"/>
    <w:rsid w:val="28FB4835"/>
    <w:rsid w:val="28FF2559"/>
    <w:rsid w:val="29015BC3"/>
    <w:rsid w:val="29017971"/>
    <w:rsid w:val="2903193C"/>
    <w:rsid w:val="29051210"/>
    <w:rsid w:val="29080D00"/>
    <w:rsid w:val="29143B49"/>
    <w:rsid w:val="291458F7"/>
    <w:rsid w:val="2916166F"/>
    <w:rsid w:val="29192F0D"/>
    <w:rsid w:val="291B6C85"/>
    <w:rsid w:val="291E49C7"/>
    <w:rsid w:val="29257B04"/>
    <w:rsid w:val="29262F95"/>
    <w:rsid w:val="29282EA6"/>
    <w:rsid w:val="29284336"/>
    <w:rsid w:val="292A6EC8"/>
    <w:rsid w:val="292A77E9"/>
    <w:rsid w:val="292E4C0A"/>
    <w:rsid w:val="293146FB"/>
    <w:rsid w:val="293935AF"/>
    <w:rsid w:val="2944442E"/>
    <w:rsid w:val="294A1318"/>
    <w:rsid w:val="295126A7"/>
    <w:rsid w:val="2953641F"/>
    <w:rsid w:val="296248B4"/>
    <w:rsid w:val="29673C78"/>
    <w:rsid w:val="29694D5A"/>
    <w:rsid w:val="29714AF7"/>
    <w:rsid w:val="2977525D"/>
    <w:rsid w:val="297A6669"/>
    <w:rsid w:val="297A7E50"/>
    <w:rsid w:val="297D16EE"/>
    <w:rsid w:val="298011DE"/>
    <w:rsid w:val="2987256D"/>
    <w:rsid w:val="2987431B"/>
    <w:rsid w:val="29891E41"/>
    <w:rsid w:val="298A3E0B"/>
    <w:rsid w:val="29934A6D"/>
    <w:rsid w:val="29982084"/>
    <w:rsid w:val="299D3B3E"/>
    <w:rsid w:val="299F1664"/>
    <w:rsid w:val="29A520E4"/>
    <w:rsid w:val="29A924E3"/>
    <w:rsid w:val="29AA157C"/>
    <w:rsid w:val="29AE7AF9"/>
    <w:rsid w:val="29B9024C"/>
    <w:rsid w:val="29BD1188"/>
    <w:rsid w:val="29BF3AB4"/>
    <w:rsid w:val="29C235A5"/>
    <w:rsid w:val="29C410CB"/>
    <w:rsid w:val="29D07A70"/>
    <w:rsid w:val="29D37560"/>
    <w:rsid w:val="29D532D8"/>
    <w:rsid w:val="29D84B76"/>
    <w:rsid w:val="29DB4666"/>
    <w:rsid w:val="29E245C6"/>
    <w:rsid w:val="2A0C2A72"/>
    <w:rsid w:val="2A104310"/>
    <w:rsid w:val="2A110088"/>
    <w:rsid w:val="2A1536D4"/>
    <w:rsid w:val="2A16744D"/>
    <w:rsid w:val="2A1A6F3D"/>
    <w:rsid w:val="2A1F41BD"/>
    <w:rsid w:val="2A261D85"/>
    <w:rsid w:val="2A2B739C"/>
    <w:rsid w:val="2A314286"/>
    <w:rsid w:val="2A32072A"/>
    <w:rsid w:val="2A37408C"/>
    <w:rsid w:val="2A3E2317"/>
    <w:rsid w:val="2A402F3E"/>
    <w:rsid w:val="2A420242"/>
    <w:rsid w:val="2A4346E5"/>
    <w:rsid w:val="2A44220C"/>
    <w:rsid w:val="2A446189"/>
    <w:rsid w:val="2A467D32"/>
    <w:rsid w:val="2A473AAA"/>
    <w:rsid w:val="2A4B17EC"/>
    <w:rsid w:val="2A4D10C0"/>
    <w:rsid w:val="2A55059E"/>
    <w:rsid w:val="2A5C1303"/>
    <w:rsid w:val="2A5C57A7"/>
    <w:rsid w:val="2A6401B8"/>
    <w:rsid w:val="2A6603D4"/>
    <w:rsid w:val="2A663F30"/>
    <w:rsid w:val="2A77613D"/>
    <w:rsid w:val="2A781EB5"/>
    <w:rsid w:val="2A790107"/>
    <w:rsid w:val="2A846AAC"/>
    <w:rsid w:val="2A8940C2"/>
    <w:rsid w:val="2A8E3487"/>
    <w:rsid w:val="2A900FAD"/>
    <w:rsid w:val="2A967AA0"/>
    <w:rsid w:val="2A9E191C"/>
    <w:rsid w:val="2A9F5694"/>
    <w:rsid w:val="2AA9206F"/>
    <w:rsid w:val="2AAB5DE7"/>
    <w:rsid w:val="2ABA24CE"/>
    <w:rsid w:val="2ABE5B1A"/>
    <w:rsid w:val="2AC05D36"/>
    <w:rsid w:val="2AC62C21"/>
    <w:rsid w:val="2AC944BF"/>
    <w:rsid w:val="2ACB46DB"/>
    <w:rsid w:val="2ACB6489"/>
    <w:rsid w:val="2AD52E64"/>
    <w:rsid w:val="2ADB491E"/>
    <w:rsid w:val="2AE2583B"/>
    <w:rsid w:val="2AEB08D9"/>
    <w:rsid w:val="2AED28A3"/>
    <w:rsid w:val="2AED4651"/>
    <w:rsid w:val="2AF05827"/>
    <w:rsid w:val="2AF61758"/>
    <w:rsid w:val="2AF92FF6"/>
    <w:rsid w:val="2AFA0B1C"/>
    <w:rsid w:val="2B08148B"/>
    <w:rsid w:val="2B1020EE"/>
    <w:rsid w:val="2B115053"/>
    <w:rsid w:val="2B1C0A93"/>
    <w:rsid w:val="2B2067D5"/>
    <w:rsid w:val="2B2142FB"/>
    <w:rsid w:val="2B2160A9"/>
    <w:rsid w:val="2B2A651C"/>
    <w:rsid w:val="2B2D4A4E"/>
    <w:rsid w:val="2B2D4E9D"/>
    <w:rsid w:val="2B3012EB"/>
    <w:rsid w:val="2B361B54"/>
    <w:rsid w:val="2B365FF8"/>
    <w:rsid w:val="2B381D70"/>
    <w:rsid w:val="2B397896"/>
    <w:rsid w:val="2B3E6C5B"/>
    <w:rsid w:val="2B54022C"/>
    <w:rsid w:val="2B591CE7"/>
    <w:rsid w:val="2B65270E"/>
    <w:rsid w:val="2B6A3EF4"/>
    <w:rsid w:val="2B710DDE"/>
    <w:rsid w:val="2B77090E"/>
    <w:rsid w:val="2B830B12"/>
    <w:rsid w:val="2B8435C7"/>
    <w:rsid w:val="2B85488A"/>
    <w:rsid w:val="2B8A6344"/>
    <w:rsid w:val="2B8E1990"/>
    <w:rsid w:val="2B9176D3"/>
    <w:rsid w:val="2B944ACD"/>
    <w:rsid w:val="2B9559C4"/>
    <w:rsid w:val="2B9D6077"/>
    <w:rsid w:val="2BA2543C"/>
    <w:rsid w:val="2BA47406"/>
    <w:rsid w:val="2BA80578"/>
    <w:rsid w:val="2BA967CA"/>
    <w:rsid w:val="2BAA609E"/>
    <w:rsid w:val="2BAC1E16"/>
    <w:rsid w:val="2BAC62BA"/>
    <w:rsid w:val="2BAF1598"/>
    <w:rsid w:val="2BAF1907"/>
    <w:rsid w:val="2BB4516F"/>
    <w:rsid w:val="2BCC070B"/>
    <w:rsid w:val="2BCF1785"/>
    <w:rsid w:val="2BD15D21"/>
    <w:rsid w:val="2BD355F5"/>
    <w:rsid w:val="2BD575BF"/>
    <w:rsid w:val="2BE617CC"/>
    <w:rsid w:val="2C016606"/>
    <w:rsid w:val="2C0734F1"/>
    <w:rsid w:val="2C2422F5"/>
    <w:rsid w:val="2C26606D"/>
    <w:rsid w:val="2C2E6CCF"/>
    <w:rsid w:val="2C32224A"/>
    <w:rsid w:val="2C3D33B6"/>
    <w:rsid w:val="2C3D7AD4"/>
    <w:rsid w:val="2C3E1F73"/>
    <w:rsid w:val="2C3F0EDD"/>
    <w:rsid w:val="2C414C55"/>
    <w:rsid w:val="2C4209CD"/>
    <w:rsid w:val="2C4510A4"/>
    <w:rsid w:val="2C491D5B"/>
    <w:rsid w:val="2C4C35F9"/>
    <w:rsid w:val="2C4E7372"/>
    <w:rsid w:val="2C567FD4"/>
    <w:rsid w:val="2C575411"/>
    <w:rsid w:val="2C576226"/>
    <w:rsid w:val="2C581F9E"/>
    <w:rsid w:val="2C5D75B5"/>
    <w:rsid w:val="2C5F332D"/>
    <w:rsid w:val="2C6D3C9C"/>
    <w:rsid w:val="2C82701B"/>
    <w:rsid w:val="2C8E3C12"/>
    <w:rsid w:val="2C90798A"/>
    <w:rsid w:val="2C98683F"/>
    <w:rsid w:val="2C994A91"/>
    <w:rsid w:val="2CB90C8F"/>
    <w:rsid w:val="2CBB4EED"/>
    <w:rsid w:val="2CBC42DB"/>
    <w:rsid w:val="2CC17B44"/>
    <w:rsid w:val="2CC31B0E"/>
    <w:rsid w:val="2CCE2260"/>
    <w:rsid w:val="2CD07D87"/>
    <w:rsid w:val="2CDE24A4"/>
    <w:rsid w:val="2CDF383C"/>
    <w:rsid w:val="2CE657FC"/>
    <w:rsid w:val="2CE83322"/>
    <w:rsid w:val="2CE850D0"/>
    <w:rsid w:val="2CEB4BC0"/>
    <w:rsid w:val="2CEE645F"/>
    <w:rsid w:val="2CEF252A"/>
    <w:rsid w:val="2CF021D7"/>
    <w:rsid w:val="2CF27CFD"/>
    <w:rsid w:val="2CFA3055"/>
    <w:rsid w:val="2CFF066C"/>
    <w:rsid w:val="2D031F0A"/>
    <w:rsid w:val="2D087520"/>
    <w:rsid w:val="2D140ABD"/>
    <w:rsid w:val="2D144117"/>
    <w:rsid w:val="2D19172E"/>
    <w:rsid w:val="2D1B36F8"/>
    <w:rsid w:val="2D1C7470"/>
    <w:rsid w:val="2D1E0AF2"/>
    <w:rsid w:val="2D214A86"/>
    <w:rsid w:val="2D236108"/>
    <w:rsid w:val="2D2D1817"/>
    <w:rsid w:val="2D3E7B36"/>
    <w:rsid w:val="2D450775"/>
    <w:rsid w:val="2D53647D"/>
    <w:rsid w:val="2D614E83"/>
    <w:rsid w:val="2D6230D5"/>
    <w:rsid w:val="2D6A01DB"/>
    <w:rsid w:val="2D7352E2"/>
    <w:rsid w:val="2D7746A6"/>
    <w:rsid w:val="2D7C1CBC"/>
    <w:rsid w:val="2D7E382E"/>
    <w:rsid w:val="2D825525"/>
    <w:rsid w:val="2D8A262B"/>
    <w:rsid w:val="2D8C1F00"/>
    <w:rsid w:val="2D9B65E7"/>
    <w:rsid w:val="2DA134D1"/>
    <w:rsid w:val="2DA2119A"/>
    <w:rsid w:val="2DA336ED"/>
    <w:rsid w:val="2DA74F8B"/>
    <w:rsid w:val="2DAA05D8"/>
    <w:rsid w:val="2DAF3E40"/>
    <w:rsid w:val="2DB11966"/>
    <w:rsid w:val="2DC0292D"/>
    <w:rsid w:val="2DC25921"/>
    <w:rsid w:val="2DC43E7F"/>
    <w:rsid w:val="2DC526CA"/>
    <w:rsid w:val="2DC694A9"/>
    <w:rsid w:val="2DCA6ECC"/>
    <w:rsid w:val="2DCF003E"/>
    <w:rsid w:val="2DD12008"/>
    <w:rsid w:val="2DDB4C35"/>
    <w:rsid w:val="2DDD46C4"/>
    <w:rsid w:val="2DDF4725"/>
    <w:rsid w:val="2DE25FC3"/>
    <w:rsid w:val="2DE47F8D"/>
    <w:rsid w:val="2DE55AB4"/>
    <w:rsid w:val="2DEA131C"/>
    <w:rsid w:val="2DEA30CA"/>
    <w:rsid w:val="2DEC6E42"/>
    <w:rsid w:val="2DF47AA5"/>
    <w:rsid w:val="2DFA155F"/>
    <w:rsid w:val="2DFE0923"/>
    <w:rsid w:val="2DFF6B75"/>
    <w:rsid w:val="2E057F04"/>
    <w:rsid w:val="2E0A551A"/>
    <w:rsid w:val="2E0E6DB8"/>
    <w:rsid w:val="2E1078B5"/>
    <w:rsid w:val="2E1611C8"/>
    <w:rsid w:val="2E187C37"/>
    <w:rsid w:val="2E1A575D"/>
    <w:rsid w:val="2E2471BB"/>
    <w:rsid w:val="2E255EB0"/>
    <w:rsid w:val="2E2E1209"/>
    <w:rsid w:val="2E2E745B"/>
    <w:rsid w:val="2E36630F"/>
    <w:rsid w:val="2E3C0A61"/>
    <w:rsid w:val="2E4722CA"/>
    <w:rsid w:val="2E4E3659"/>
    <w:rsid w:val="2E544308"/>
    <w:rsid w:val="2E5642BC"/>
    <w:rsid w:val="2E644478"/>
    <w:rsid w:val="2E6609A2"/>
    <w:rsid w:val="2E693FEF"/>
    <w:rsid w:val="2E701821"/>
    <w:rsid w:val="2E755089"/>
    <w:rsid w:val="2E772BB0"/>
    <w:rsid w:val="2E7D5CEC"/>
    <w:rsid w:val="2E7F3812"/>
    <w:rsid w:val="2E813A2E"/>
    <w:rsid w:val="2E8B4C27"/>
    <w:rsid w:val="2E8E7EF9"/>
    <w:rsid w:val="2E932B17"/>
    <w:rsid w:val="2E960B5C"/>
    <w:rsid w:val="2EA74B17"/>
    <w:rsid w:val="2EAB2859"/>
    <w:rsid w:val="2EB23BE8"/>
    <w:rsid w:val="2EB45BB2"/>
    <w:rsid w:val="2EB55486"/>
    <w:rsid w:val="2EB77450"/>
    <w:rsid w:val="2EBA484A"/>
    <w:rsid w:val="2EBA6F40"/>
    <w:rsid w:val="2EC102CF"/>
    <w:rsid w:val="2EC2522B"/>
    <w:rsid w:val="2EC456C9"/>
    <w:rsid w:val="2EC97183"/>
    <w:rsid w:val="2ECB4CA9"/>
    <w:rsid w:val="2ED7364E"/>
    <w:rsid w:val="2ED753FC"/>
    <w:rsid w:val="2EDF69A7"/>
    <w:rsid w:val="2EEB6E83"/>
    <w:rsid w:val="2EEB70FA"/>
    <w:rsid w:val="2EF02962"/>
    <w:rsid w:val="2EF51D26"/>
    <w:rsid w:val="2EFF2BA5"/>
    <w:rsid w:val="2F065CE2"/>
    <w:rsid w:val="2F067A90"/>
    <w:rsid w:val="2F1228D8"/>
    <w:rsid w:val="2F146650"/>
    <w:rsid w:val="2F194722"/>
    <w:rsid w:val="2F234AE5"/>
    <w:rsid w:val="2F236894"/>
    <w:rsid w:val="2F2D4028"/>
    <w:rsid w:val="2F307202"/>
    <w:rsid w:val="2F34284F"/>
    <w:rsid w:val="2F364819"/>
    <w:rsid w:val="2F3C5BA7"/>
    <w:rsid w:val="2F3E191F"/>
    <w:rsid w:val="2F452CAE"/>
    <w:rsid w:val="2F4862FA"/>
    <w:rsid w:val="2F4D1ED1"/>
    <w:rsid w:val="2F5729E1"/>
    <w:rsid w:val="2F57653D"/>
    <w:rsid w:val="2F640055"/>
    <w:rsid w:val="2F650C5A"/>
    <w:rsid w:val="2F6649D2"/>
    <w:rsid w:val="2F68074A"/>
    <w:rsid w:val="2F6824F8"/>
    <w:rsid w:val="2F762E67"/>
    <w:rsid w:val="2F77273B"/>
    <w:rsid w:val="2F7D2448"/>
    <w:rsid w:val="2F8337D6"/>
    <w:rsid w:val="2F8D01B1"/>
    <w:rsid w:val="2F965A84"/>
    <w:rsid w:val="2F974B8C"/>
    <w:rsid w:val="2F990904"/>
    <w:rsid w:val="2FA31782"/>
    <w:rsid w:val="2FA33530"/>
    <w:rsid w:val="2FA6164C"/>
    <w:rsid w:val="2FA77291"/>
    <w:rsid w:val="2FA774C5"/>
    <w:rsid w:val="2FAA48BF"/>
    <w:rsid w:val="2FBC2844"/>
    <w:rsid w:val="2FBE7CB1"/>
    <w:rsid w:val="2FBF0D63"/>
    <w:rsid w:val="2FC02334"/>
    <w:rsid w:val="2FC8743B"/>
    <w:rsid w:val="2FCD4A51"/>
    <w:rsid w:val="2FCF4325"/>
    <w:rsid w:val="2FD55B5A"/>
    <w:rsid w:val="2FDB53C0"/>
    <w:rsid w:val="2FDE0A0C"/>
    <w:rsid w:val="2FE34275"/>
    <w:rsid w:val="2FF40230"/>
    <w:rsid w:val="2FFD5337"/>
    <w:rsid w:val="2FFE4C0B"/>
    <w:rsid w:val="30000983"/>
    <w:rsid w:val="30006BD5"/>
    <w:rsid w:val="300466C5"/>
    <w:rsid w:val="300C557A"/>
    <w:rsid w:val="3011493E"/>
    <w:rsid w:val="301306B6"/>
    <w:rsid w:val="30135AFB"/>
    <w:rsid w:val="3014442E"/>
    <w:rsid w:val="3014746B"/>
    <w:rsid w:val="30234671"/>
    <w:rsid w:val="3025488D"/>
    <w:rsid w:val="302C1778"/>
    <w:rsid w:val="302C79CA"/>
    <w:rsid w:val="302E54F0"/>
    <w:rsid w:val="30337CC8"/>
    <w:rsid w:val="30395C43"/>
    <w:rsid w:val="303B19BB"/>
    <w:rsid w:val="30405223"/>
    <w:rsid w:val="30471E1A"/>
    <w:rsid w:val="304E16EE"/>
    <w:rsid w:val="304F36B8"/>
    <w:rsid w:val="304F5466"/>
    <w:rsid w:val="3050190A"/>
    <w:rsid w:val="30550CCF"/>
    <w:rsid w:val="30556F21"/>
    <w:rsid w:val="305807BF"/>
    <w:rsid w:val="3062163D"/>
    <w:rsid w:val="30676C54"/>
    <w:rsid w:val="306C7DC6"/>
    <w:rsid w:val="30705B08"/>
    <w:rsid w:val="307153DD"/>
    <w:rsid w:val="307373A7"/>
    <w:rsid w:val="307B58DB"/>
    <w:rsid w:val="307D6477"/>
    <w:rsid w:val="3082583C"/>
    <w:rsid w:val="308275EA"/>
    <w:rsid w:val="30835D5B"/>
    <w:rsid w:val="30992B52"/>
    <w:rsid w:val="309C4B4F"/>
    <w:rsid w:val="30A05CC2"/>
    <w:rsid w:val="30A9726C"/>
    <w:rsid w:val="30AB4D93"/>
    <w:rsid w:val="30AD0B0B"/>
    <w:rsid w:val="30BD4AC6"/>
    <w:rsid w:val="30C16364"/>
    <w:rsid w:val="30C6397A"/>
    <w:rsid w:val="30C65728"/>
    <w:rsid w:val="30D342E9"/>
    <w:rsid w:val="30D81900"/>
    <w:rsid w:val="30DB6CFA"/>
    <w:rsid w:val="30DC13F0"/>
    <w:rsid w:val="30DC319E"/>
    <w:rsid w:val="30DD0CC4"/>
    <w:rsid w:val="30E12562"/>
    <w:rsid w:val="30E43E01"/>
    <w:rsid w:val="30ED53AB"/>
    <w:rsid w:val="30EE2ED1"/>
    <w:rsid w:val="30F009F7"/>
    <w:rsid w:val="30F2476F"/>
    <w:rsid w:val="30F77FD8"/>
    <w:rsid w:val="30F85AFE"/>
    <w:rsid w:val="30FC337F"/>
    <w:rsid w:val="31043E04"/>
    <w:rsid w:val="310821E5"/>
    <w:rsid w:val="31091AB9"/>
    <w:rsid w:val="31097D0B"/>
    <w:rsid w:val="310B5831"/>
    <w:rsid w:val="31104BF6"/>
    <w:rsid w:val="31140B8A"/>
    <w:rsid w:val="311566B0"/>
    <w:rsid w:val="311D7312"/>
    <w:rsid w:val="312219B3"/>
    <w:rsid w:val="31271F3F"/>
    <w:rsid w:val="312915B6"/>
    <w:rsid w:val="31295CB7"/>
    <w:rsid w:val="312D1C4B"/>
    <w:rsid w:val="313528AE"/>
    <w:rsid w:val="313B4368"/>
    <w:rsid w:val="31434FCB"/>
    <w:rsid w:val="31464ABB"/>
    <w:rsid w:val="31480833"/>
    <w:rsid w:val="314B0324"/>
    <w:rsid w:val="314B3E80"/>
    <w:rsid w:val="3154222C"/>
    <w:rsid w:val="31653193"/>
    <w:rsid w:val="31662A68"/>
    <w:rsid w:val="316F5DC0"/>
    <w:rsid w:val="31701B38"/>
    <w:rsid w:val="317909ED"/>
    <w:rsid w:val="317E4255"/>
    <w:rsid w:val="31813D45"/>
    <w:rsid w:val="318178A1"/>
    <w:rsid w:val="3184023A"/>
    <w:rsid w:val="318B6972"/>
    <w:rsid w:val="3192385D"/>
    <w:rsid w:val="31972C6C"/>
    <w:rsid w:val="3199108F"/>
    <w:rsid w:val="319B6BB5"/>
    <w:rsid w:val="319C292D"/>
    <w:rsid w:val="31A041CB"/>
    <w:rsid w:val="31A55C86"/>
    <w:rsid w:val="31A57A34"/>
    <w:rsid w:val="31AB01F8"/>
    <w:rsid w:val="31B71515"/>
    <w:rsid w:val="31B947B6"/>
    <w:rsid w:val="31C53C32"/>
    <w:rsid w:val="31CF4AB1"/>
    <w:rsid w:val="31D668AF"/>
    <w:rsid w:val="31D71BB7"/>
    <w:rsid w:val="31D75713"/>
    <w:rsid w:val="31DF5DD6"/>
    <w:rsid w:val="31E247E4"/>
    <w:rsid w:val="31E3055C"/>
    <w:rsid w:val="31F42769"/>
    <w:rsid w:val="31F91C49"/>
    <w:rsid w:val="31FC33CC"/>
    <w:rsid w:val="32004C6A"/>
    <w:rsid w:val="32024E86"/>
    <w:rsid w:val="320329AC"/>
    <w:rsid w:val="32036508"/>
    <w:rsid w:val="3207249C"/>
    <w:rsid w:val="32075FF9"/>
    <w:rsid w:val="320A5AE9"/>
    <w:rsid w:val="320A7897"/>
    <w:rsid w:val="320B405E"/>
    <w:rsid w:val="3216448E"/>
    <w:rsid w:val="321A3B53"/>
    <w:rsid w:val="321E1594"/>
    <w:rsid w:val="3220530C"/>
    <w:rsid w:val="32244DFC"/>
    <w:rsid w:val="322841C1"/>
    <w:rsid w:val="322968B3"/>
    <w:rsid w:val="322A7F39"/>
    <w:rsid w:val="322C5A5F"/>
    <w:rsid w:val="322E5C7B"/>
    <w:rsid w:val="32317519"/>
    <w:rsid w:val="32340DB8"/>
    <w:rsid w:val="323A4620"/>
    <w:rsid w:val="323E5792"/>
    <w:rsid w:val="32454D73"/>
    <w:rsid w:val="324E1E79"/>
    <w:rsid w:val="324E3C27"/>
    <w:rsid w:val="3251196A"/>
    <w:rsid w:val="32560D2E"/>
    <w:rsid w:val="325D20BC"/>
    <w:rsid w:val="325E7BE3"/>
    <w:rsid w:val="326276D3"/>
    <w:rsid w:val="3268280F"/>
    <w:rsid w:val="326E42CA"/>
    <w:rsid w:val="326F1DF0"/>
    <w:rsid w:val="327318E0"/>
    <w:rsid w:val="32741B8D"/>
    <w:rsid w:val="327613D0"/>
    <w:rsid w:val="327B0795"/>
    <w:rsid w:val="327D450D"/>
    <w:rsid w:val="327F2033"/>
    <w:rsid w:val="32803FFD"/>
    <w:rsid w:val="32892EB1"/>
    <w:rsid w:val="32894C60"/>
    <w:rsid w:val="328E04C8"/>
    <w:rsid w:val="328F5FEE"/>
    <w:rsid w:val="32951856"/>
    <w:rsid w:val="32957AA8"/>
    <w:rsid w:val="329A6E6D"/>
    <w:rsid w:val="32A45F3D"/>
    <w:rsid w:val="32A970B0"/>
    <w:rsid w:val="32AB107A"/>
    <w:rsid w:val="32AC4DF2"/>
    <w:rsid w:val="32B31CDC"/>
    <w:rsid w:val="32B51EF8"/>
    <w:rsid w:val="32BF31E3"/>
    <w:rsid w:val="32BF68D3"/>
    <w:rsid w:val="32C4038E"/>
    <w:rsid w:val="32C56864"/>
    <w:rsid w:val="32D06D32"/>
    <w:rsid w:val="32E12CEE"/>
    <w:rsid w:val="32E847CF"/>
    <w:rsid w:val="32F56799"/>
    <w:rsid w:val="33016EEC"/>
    <w:rsid w:val="33044C2E"/>
    <w:rsid w:val="33092244"/>
    <w:rsid w:val="330B1B18"/>
    <w:rsid w:val="330C2739"/>
    <w:rsid w:val="33152997"/>
    <w:rsid w:val="3317784C"/>
    <w:rsid w:val="331A7FAD"/>
    <w:rsid w:val="331C3D26"/>
    <w:rsid w:val="33294694"/>
    <w:rsid w:val="332D7CE1"/>
    <w:rsid w:val="33353039"/>
    <w:rsid w:val="33356B95"/>
    <w:rsid w:val="33370B5F"/>
    <w:rsid w:val="333C6176"/>
    <w:rsid w:val="333D3C9C"/>
    <w:rsid w:val="333E0089"/>
    <w:rsid w:val="333E1EEE"/>
    <w:rsid w:val="333F5C66"/>
    <w:rsid w:val="33460DA3"/>
    <w:rsid w:val="33466FF4"/>
    <w:rsid w:val="33492641"/>
    <w:rsid w:val="334B0167"/>
    <w:rsid w:val="33557238"/>
    <w:rsid w:val="33641229"/>
    <w:rsid w:val="3364747B"/>
    <w:rsid w:val="336631F3"/>
    <w:rsid w:val="336A2CE3"/>
    <w:rsid w:val="336E7970"/>
    <w:rsid w:val="337272C1"/>
    <w:rsid w:val="33743B62"/>
    <w:rsid w:val="337C2A16"/>
    <w:rsid w:val="3381002D"/>
    <w:rsid w:val="338B4A07"/>
    <w:rsid w:val="338E62A6"/>
    <w:rsid w:val="33923FE8"/>
    <w:rsid w:val="33941B0E"/>
    <w:rsid w:val="339E0BDF"/>
    <w:rsid w:val="33AB32FB"/>
    <w:rsid w:val="33AD7074"/>
    <w:rsid w:val="33B640C1"/>
    <w:rsid w:val="33B73A4E"/>
    <w:rsid w:val="33B757FC"/>
    <w:rsid w:val="33B91574"/>
    <w:rsid w:val="33BE4DDD"/>
    <w:rsid w:val="33BE6B8B"/>
    <w:rsid w:val="33C57F19"/>
    <w:rsid w:val="33C70135"/>
    <w:rsid w:val="33DB56BC"/>
    <w:rsid w:val="33DE0FDB"/>
    <w:rsid w:val="33E04D53"/>
    <w:rsid w:val="33E74334"/>
    <w:rsid w:val="33ED7470"/>
    <w:rsid w:val="33EF143A"/>
    <w:rsid w:val="33F64577"/>
    <w:rsid w:val="33F97BC3"/>
    <w:rsid w:val="33FD7BDF"/>
    <w:rsid w:val="340053F5"/>
    <w:rsid w:val="34016560"/>
    <w:rsid w:val="34076784"/>
    <w:rsid w:val="340A1DD0"/>
    <w:rsid w:val="341113B0"/>
    <w:rsid w:val="3417273F"/>
    <w:rsid w:val="341D5FA7"/>
    <w:rsid w:val="34237336"/>
    <w:rsid w:val="342619BC"/>
    <w:rsid w:val="34264730"/>
    <w:rsid w:val="34272982"/>
    <w:rsid w:val="3428494C"/>
    <w:rsid w:val="342866FA"/>
    <w:rsid w:val="342D3D10"/>
    <w:rsid w:val="34311A53"/>
    <w:rsid w:val="3442156A"/>
    <w:rsid w:val="344277BC"/>
    <w:rsid w:val="34431811"/>
    <w:rsid w:val="344C063B"/>
    <w:rsid w:val="344C23E9"/>
    <w:rsid w:val="34592D57"/>
    <w:rsid w:val="345968B4"/>
    <w:rsid w:val="345E036E"/>
    <w:rsid w:val="34663AA5"/>
    <w:rsid w:val="346F257B"/>
    <w:rsid w:val="346F60D7"/>
    <w:rsid w:val="347831DE"/>
    <w:rsid w:val="348953EB"/>
    <w:rsid w:val="348C4EDB"/>
    <w:rsid w:val="348E0C53"/>
    <w:rsid w:val="348E3489"/>
    <w:rsid w:val="34930017"/>
    <w:rsid w:val="34977F25"/>
    <w:rsid w:val="3498562E"/>
    <w:rsid w:val="349D49F2"/>
    <w:rsid w:val="34A43FD3"/>
    <w:rsid w:val="34A71D15"/>
    <w:rsid w:val="34A915E9"/>
    <w:rsid w:val="34A9783B"/>
    <w:rsid w:val="34AE6BFF"/>
    <w:rsid w:val="34AF4725"/>
    <w:rsid w:val="34B32468"/>
    <w:rsid w:val="34B8139C"/>
    <w:rsid w:val="34BB131C"/>
    <w:rsid w:val="34BB30CA"/>
    <w:rsid w:val="34BB66FC"/>
    <w:rsid w:val="34BE6306"/>
    <w:rsid w:val="34C75F13"/>
    <w:rsid w:val="34D04DC8"/>
    <w:rsid w:val="34D523DE"/>
    <w:rsid w:val="34D81ECE"/>
    <w:rsid w:val="34DB551B"/>
    <w:rsid w:val="34DD74E5"/>
    <w:rsid w:val="34E24AFB"/>
    <w:rsid w:val="34EC3BCC"/>
    <w:rsid w:val="34EE34A0"/>
    <w:rsid w:val="34F36D08"/>
    <w:rsid w:val="34F5482E"/>
    <w:rsid w:val="34FA3BF3"/>
    <w:rsid w:val="34FD1935"/>
    <w:rsid w:val="35064A4C"/>
    <w:rsid w:val="35066A3B"/>
    <w:rsid w:val="35074561"/>
    <w:rsid w:val="350C1B78"/>
    <w:rsid w:val="350D601C"/>
    <w:rsid w:val="350E3B42"/>
    <w:rsid w:val="350E58F0"/>
    <w:rsid w:val="35131158"/>
    <w:rsid w:val="35143245"/>
    <w:rsid w:val="35154ED0"/>
    <w:rsid w:val="351D5B33"/>
    <w:rsid w:val="35214225"/>
    <w:rsid w:val="352944D8"/>
    <w:rsid w:val="352D676C"/>
    <w:rsid w:val="352E7D40"/>
    <w:rsid w:val="35303AB8"/>
    <w:rsid w:val="3538471B"/>
    <w:rsid w:val="35386E11"/>
    <w:rsid w:val="353F5AA9"/>
    <w:rsid w:val="35417A73"/>
    <w:rsid w:val="354237EC"/>
    <w:rsid w:val="354B08F2"/>
    <w:rsid w:val="3555351F"/>
    <w:rsid w:val="3558300F"/>
    <w:rsid w:val="355E0625"/>
    <w:rsid w:val="356814A4"/>
    <w:rsid w:val="356D6ABA"/>
    <w:rsid w:val="356E638F"/>
    <w:rsid w:val="35727C2D"/>
    <w:rsid w:val="357532E4"/>
    <w:rsid w:val="35753BC1"/>
    <w:rsid w:val="357716E7"/>
    <w:rsid w:val="3579545F"/>
    <w:rsid w:val="357C0AAC"/>
    <w:rsid w:val="358160C2"/>
    <w:rsid w:val="35847960"/>
    <w:rsid w:val="35887450"/>
    <w:rsid w:val="358B6F41"/>
    <w:rsid w:val="35942299"/>
    <w:rsid w:val="359758E5"/>
    <w:rsid w:val="359F29EC"/>
    <w:rsid w:val="359F479A"/>
    <w:rsid w:val="35A41DB0"/>
    <w:rsid w:val="35AD3C5E"/>
    <w:rsid w:val="35BB5A78"/>
    <w:rsid w:val="35BF4E3C"/>
    <w:rsid w:val="35C506A4"/>
    <w:rsid w:val="35C661CB"/>
    <w:rsid w:val="35C90918"/>
    <w:rsid w:val="35CB1A33"/>
    <w:rsid w:val="35CD7559"/>
    <w:rsid w:val="35CF1523"/>
    <w:rsid w:val="35CF32D1"/>
    <w:rsid w:val="35CF507F"/>
    <w:rsid w:val="35D02BA5"/>
    <w:rsid w:val="35D54660"/>
    <w:rsid w:val="35D95EFE"/>
    <w:rsid w:val="35D97CAC"/>
    <w:rsid w:val="35DC59EE"/>
    <w:rsid w:val="35DE52C2"/>
    <w:rsid w:val="35E11256"/>
    <w:rsid w:val="35E84393"/>
    <w:rsid w:val="35EB3E83"/>
    <w:rsid w:val="35EE6454"/>
    <w:rsid w:val="35F1149A"/>
    <w:rsid w:val="35F25212"/>
    <w:rsid w:val="35F5085E"/>
    <w:rsid w:val="35FB2318"/>
    <w:rsid w:val="35FB40C6"/>
    <w:rsid w:val="36105698"/>
    <w:rsid w:val="36121410"/>
    <w:rsid w:val="3614070F"/>
    <w:rsid w:val="361707D4"/>
    <w:rsid w:val="36176A26"/>
    <w:rsid w:val="36211653"/>
    <w:rsid w:val="36280C33"/>
    <w:rsid w:val="362C24D2"/>
    <w:rsid w:val="36301896"/>
    <w:rsid w:val="36317AE8"/>
    <w:rsid w:val="363745FB"/>
    <w:rsid w:val="363E3FB3"/>
    <w:rsid w:val="364041CF"/>
    <w:rsid w:val="36407D2B"/>
    <w:rsid w:val="36415851"/>
    <w:rsid w:val="3643781B"/>
    <w:rsid w:val="36455341"/>
    <w:rsid w:val="364A6DFC"/>
    <w:rsid w:val="364B03CB"/>
    <w:rsid w:val="36513CE6"/>
    <w:rsid w:val="365C6106"/>
    <w:rsid w:val="36624145"/>
    <w:rsid w:val="366253DE"/>
    <w:rsid w:val="366302C2"/>
    <w:rsid w:val="36637EBD"/>
    <w:rsid w:val="366559E4"/>
    <w:rsid w:val="366652B8"/>
    <w:rsid w:val="366854D4"/>
    <w:rsid w:val="366A2FFA"/>
    <w:rsid w:val="366C0B20"/>
    <w:rsid w:val="36721EAF"/>
    <w:rsid w:val="36723C5D"/>
    <w:rsid w:val="367475D7"/>
    <w:rsid w:val="367E0853"/>
    <w:rsid w:val="368816D2"/>
    <w:rsid w:val="36913B20"/>
    <w:rsid w:val="36914A2B"/>
    <w:rsid w:val="36932551"/>
    <w:rsid w:val="36965B9D"/>
    <w:rsid w:val="36981915"/>
    <w:rsid w:val="3699743B"/>
    <w:rsid w:val="369D517D"/>
    <w:rsid w:val="36A4650C"/>
    <w:rsid w:val="36A71B58"/>
    <w:rsid w:val="36A91D74"/>
    <w:rsid w:val="36B129D7"/>
    <w:rsid w:val="36B2214A"/>
    <w:rsid w:val="36B2483B"/>
    <w:rsid w:val="36B6623F"/>
    <w:rsid w:val="36C070BE"/>
    <w:rsid w:val="36C56777"/>
    <w:rsid w:val="36C95F72"/>
    <w:rsid w:val="36CE01E2"/>
    <w:rsid w:val="36CF7301"/>
    <w:rsid w:val="36D20826"/>
    <w:rsid w:val="36D52B69"/>
    <w:rsid w:val="36DA7EC6"/>
    <w:rsid w:val="36DB5CA6"/>
    <w:rsid w:val="36DD1A1E"/>
    <w:rsid w:val="36EA5EE9"/>
    <w:rsid w:val="36F01751"/>
    <w:rsid w:val="36F32FEF"/>
    <w:rsid w:val="36F40B16"/>
    <w:rsid w:val="36F952B1"/>
    <w:rsid w:val="36FB00F6"/>
    <w:rsid w:val="36FF7BE6"/>
    <w:rsid w:val="37046FAB"/>
    <w:rsid w:val="37052D23"/>
    <w:rsid w:val="370A20E7"/>
    <w:rsid w:val="370F76FD"/>
    <w:rsid w:val="37144D14"/>
    <w:rsid w:val="371A4A20"/>
    <w:rsid w:val="3727713D"/>
    <w:rsid w:val="372A4537"/>
    <w:rsid w:val="372E04CB"/>
    <w:rsid w:val="372E5DD5"/>
    <w:rsid w:val="3733163E"/>
    <w:rsid w:val="37337890"/>
    <w:rsid w:val="37353608"/>
    <w:rsid w:val="3736112E"/>
    <w:rsid w:val="373C4996"/>
    <w:rsid w:val="373D426B"/>
    <w:rsid w:val="37476E97"/>
    <w:rsid w:val="37492C0F"/>
    <w:rsid w:val="374E0226"/>
    <w:rsid w:val="37507FF9"/>
    <w:rsid w:val="37607F59"/>
    <w:rsid w:val="37691503"/>
    <w:rsid w:val="376E6B1A"/>
    <w:rsid w:val="376F8D23"/>
    <w:rsid w:val="37781747"/>
    <w:rsid w:val="377A726D"/>
    <w:rsid w:val="378B1619"/>
    <w:rsid w:val="378E0F6A"/>
    <w:rsid w:val="37955E55"/>
    <w:rsid w:val="3797463F"/>
    <w:rsid w:val="379BA5F3"/>
    <w:rsid w:val="37A97B52"/>
    <w:rsid w:val="37AE3F4D"/>
    <w:rsid w:val="37B07132"/>
    <w:rsid w:val="37B207B5"/>
    <w:rsid w:val="37B81B43"/>
    <w:rsid w:val="37BC5AD7"/>
    <w:rsid w:val="37BE184F"/>
    <w:rsid w:val="37C00258"/>
    <w:rsid w:val="37C30C14"/>
    <w:rsid w:val="37CD1A92"/>
    <w:rsid w:val="37CD55EE"/>
    <w:rsid w:val="37D02154"/>
    <w:rsid w:val="37D526F5"/>
    <w:rsid w:val="37D746BF"/>
    <w:rsid w:val="37DA5EAF"/>
    <w:rsid w:val="37DF5322"/>
    <w:rsid w:val="37E64902"/>
    <w:rsid w:val="37E666B0"/>
    <w:rsid w:val="37EA2644"/>
    <w:rsid w:val="37EB3CC7"/>
    <w:rsid w:val="37ED3EE3"/>
    <w:rsid w:val="37EE37B7"/>
    <w:rsid w:val="37F214F9"/>
    <w:rsid w:val="37F35D9C"/>
    <w:rsid w:val="37FC5ED4"/>
    <w:rsid w:val="37FD4CE3"/>
    <w:rsid w:val="38064FA4"/>
    <w:rsid w:val="380D6333"/>
    <w:rsid w:val="38170F5F"/>
    <w:rsid w:val="38196A86"/>
    <w:rsid w:val="381B0A50"/>
    <w:rsid w:val="38233460"/>
    <w:rsid w:val="382D0783"/>
    <w:rsid w:val="382D2531"/>
    <w:rsid w:val="38325D99"/>
    <w:rsid w:val="38392C84"/>
    <w:rsid w:val="383B4C4E"/>
    <w:rsid w:val="383C09C6"/>
    <w:rsid w:val="38404012"/>
    <w:rsid w:val="3842422E"/>
    <w:rsid w:val="38431D54"/>
    <w:rsid w:val="384358B1"/>
    <w:rsid w:val="384B0C09"/>
    <w:rsid w:val="384F06F9"/>
    <w:rsid w:val="38500133"/>
    <w:rsid w:val="385C2E16"/>
    <w:rsid w:val="386B4E07"/>
    <w:rsid w:val="386C12AB"/>
    <w:rsid w:val="386C3059"/>
    <w:rsid w:val="386D6DD1"/>
    <w:rsid w:val="387719FE"/>
    <w:rsid w:val="387B14EE"/>
    <w:rsid w:val="387E2D8D"/>
    <w:rsid w:val="387E4B3B"/>
    <w:rsid w:val="38871C41"/>
    <w:rsid w:val="38877E93"/>
    <w:rsid w:val="388C54AA"/>
    <w:rsid w:val="38944D46"/>
    <w:rsid w:val="389524E8"/>
    <w:rsid w:val="389736C7"/>
    <w:rsid w:val="389D76B7"/>
    <w:rsid w:val="38A04AB1"/>
    <w:rsid w:val="38A26A7B"/>
    <w:rsid w:val="38A50319"/>
    <w:rsid w:val="38A81BB8"/>
    <w:rsid w:val="38B14F10"/>
    <w:rsid w:val="38B16CBE"/>
    <w:rsid w:val="38BF587F"/>
    <w:rsid w:val="38C033A5"/>
    <w:rsid w:val="38C369F1"/>
    <w:rsid w:val="38C509BB"/>
    <w:rsid w:val="38CA7D80"/>
    <w:rsid w:val="38CF183A"/>
    <w:rsid w:val="38D46E50"/>
    <w:rsid w:val="38D62BC9"/>
    <w:rsid w:val="38D97FC3"/>
    <w:rsid w:val="38DE1A7D"/>
    <w:rsid w:val="38DF7CCF"/>
    <w:rsid w:val="38E057F5"/>
    <w:rsid w:val="38E2156D"/>
    <w:rsid w:val="38E2331B"/>
    <w:rsid w:val="38FA68B7"/>
    <w:rsid w:val="38FA6AC4"/>
    <w:rsid w:val="38FD63A7"/>
    <w:rsid w:val="39007C46"/>
    <w:rsid w:val="3902576C"/>
    <w:rsid w:val="39047736"/>
    <w:rsid w:val="390C65EA"/>
    <w:rsid w:val="390E4110"/>
    <w:rsid w:val="390E5EBF"/>
    <w:rsid w:val="391060DB"/>
    <w:rsid w:val="391D76E1"/>
    <w:rsid w:val="39227BBC"/>
    <w:rsid w:val="39241B86"/>
    <w:rsid w:val="392E6561"/>
    <w:rsid w:val="393618B9"/>
    <w:rsid w:val="39382F3B"/>
    <w:rsid w:val="3942025E"/>
    <w:rsid w:val="39445D84"/>
    <w:rsid w:val="394624FA"/>
    <w:rsid w:val="39475874"/>
    <w:rsid w:val="39495149"/>
    <w:rsid w:val="39553AED"/>
    <w:rsid w:val="39665CFB"/>
    <w:rsid w:val="39697599"/>
    <w:rsid w:val="3971469F"/>
    <w:rsid w:val="397B107A"/>
    <w:rsid w:val="397F14BF"/>
    <w:rsid w:val="3982065B"/>
    <w:rsid w:val="39882115"/>
    <w:rsid w:val="39930ABA"/>
    <w:rsid w:val="399860D0"/>
    <w:rsid w:val="39A71E6F"/>
    <w:rsid w:val="39B32F0A"/>
    <w:rsid w:val="39B50A30"/>
    <w:rsid w:val="39B527DE"/>
    <w:rsid w:val="39B60304"/>
    <w:rsid w:val="39B85B5E"/>
    <w:rsid w:val="39BA1BA2"/>
    <w:rsid w:val="39BD78E5"/>
    <w:rsid w:val="39C62C3D"/>
    <w:rsid w:val="39C66799"/>
    <w:rsid w:val="39C72511"/>
    <w:rsid w:val="39CB3DB0"/>
    <w:rsid w:val="39CBDA46"/>
    <w:rsid w:val="39CD587C"/>
    <w:rsid w:val="39CE564E"/>
    <w:rsid w:val="39D013B3"/>
    <w:rsid w:val="39D07618"/>
    <w:rsid w:val="39D2513E"/>
    <w:rsid w:val="39D31AAB"/>
    <w:rsid w:val="39D864CC"/>
    <w:rsid w:val="39E41315"/>
    <w:rsid w:val="39E76710"/>
    <w:rsid w:val="39F03816"/>
    <w:rsid w:val="39F204E9"/>
    <w:rsid w:val="39FF7EFD"/>
    <w:rsid w:val="3A015A23"/>
    <w:rsid w:val="3A053765"/>
    <w:rsid w:val="3A064DE8"/>
    <w:rsid w:val="3A0E1EEE"/>
    <w:rsid w:val="3A125E82"/>
    <w:rsid w:val="3A137505"/>
    <w:rsid w:val="3A15327D"/>
    <w:rsid w:val="3A1E0383"/>
    <w:rsid w:val="3A323E2F"/>
    <w:rsid w:val="3A35391F"/>
    <w:rsid w:val="3A3E27D3"/>
    <w:rsid w:val="3A485400"/>
    <w:rsid w:val="3A4D0C68"/>
    <w:rsid w:val="3A59472B"/>
    <w:rsid w:val="3A667F7C"/>
    <w:rsid w:val="3A6F5083"/>
    <w:rsid w:val="3A72247D"/>
    <w:rsid w:val="3A7461F5"/>
    <w:rsid w:val="3A7601BF"/>
    <w:rsid w:val="3A816B64"/>
    <w:rsid w:val="3A830B2E"/>
    <w:rsid w:val="3A8A5A19"/>
    <w:rsid w:val="3A960861"/>
    <w:rsid w:val="3AA06FEA"/>
    <w:rsid w:val="3AA765CB"/>
    <w:rsid w:val="3AB64A60"/>
    <w:rsid w:val="3AB94550"/>
    <w:rsid w:val="3ABB02C8"/>
    <w:rsid w:val="3AC32CD9"/>
    <w:rsid w:val="3AC54CA3"/>
    <w:rsid w:val="3AC56A51"/>
    <w:rsid w:val="3ADB0022"/>
    <w:rsid w:val="3AE01ADD"/>
    <w:rsid w:val="3AE315CD"/>
    <w:rsid w:val="3AE55B2F"/>
    <w:rsid w:val="3AE80991"/>
    <w:rsid w:val="3AE96BE3"/>
    <w:rsid w:val="3AEC0481"/>
    <w:rsid w:val="3AEC222F"/>
    <w:rsid w:val="3AEC66D3"/>
    <w:rsid w:val="3AED2E24"/>
    <w:rsid w:val="3AFB6916"/>
    <w:rsid w:val="3B005CDB"/>
    <w:rsid w:val="3B007A89"/>
    <w:rsid w:val="3B027CA5"/>
    <w:rsid w:val="3B04200D"/>
    <w:rsid w:val="3B05349D"/>
    <w:rsid w:val="3B0C0B24"/>
    <w:rsid w:val="3B0E03F8"/>
    <w:rsid w:val="3B0F4170"/>
    <w:rsid w:val="3B1564CD"/>
    <w:rsid w:val="3B1672AC"/>
    <w:rsid w:val="3B174A27"/>
    <w:rsid w:val="3B1F0857"/>
    <w:rsid w:val="3B225C51"/>
    <w:rsid w:val="3B253993"/>
    <w:rsid w:val="3B295232"/>
    <w:rsid w:val="3B343BD6"/>
    <w:rsid w:val="3B38059C"/>
    <w:rsid w:val="3B424545"/>
    <w:rsid w:val="3B455DE4"/>
    <w:rsid w:val="3B471B5C"/>
    <w:rsid w:val="3B567FF1"/>
    <w:rsid w:val="3B583D69"/>
    <w:rsid w:val="3B7010B2"/>
    <w:rsid w:val="3B716BD9"/>
    <w:rsid w:val="3B787F67"/>
    <w:rsid w:val="3B7A3CDF"/>
    <w:rsid w:val="3B7A5A8D"/>
    <w:rsid w:val="3B7A783B"/>
    <w:rsid w:val="3B822B94"/>
    <w:rsid w:val="3B854432"/>
    <w:rsid w:val="3B8561E0"/>
    <w:rsid w:val="3B866FF0"/>
    <w:rsid w:val="3B893F22"/>
    <w:rsid w:val="3B8A6F41"/>
    <w:rsid w:val="3B8B1A48"/>
    <w:rsid w:val="3B903503"/>
    <w:rsid w:val="3B9823B7"/>
    <w:rsid w:val="3B985F13"/>
    <w:rsid w:val="3B9D352A"/>
    <w:rsid w:val="3BA553AD"/>
    <w:rsid w:val="3BCC3E0F"/>
    <w:rsid w:val="3BD01B51"/>
    <w:rsid w:val="3BDB4052"/>
    <w:rsid w:val="3BDEDD97"/>
    <w:rsid w:val="3BE253E0"/>
    <w:rsid w:val="3BE63123"/>
    <w:rsid w:val="3BEB698B"/>
    <w:rsid w:val="3BF00020"/>
    <w:rsid w:val="3BF35840"/>
    <w:rsid w:val="3BF5780A"/>
    <w:rsid w:val="3C065573"/>
    <w:rsid w:val="3C074E47"/>
    <w:rsid w:val="3C090BBF"/>
    <w:rsid w:val="3C0B0DDB"/>
    <w:rsid w:val="3C0B2B89"/>
    <w:rsid w:val="3C0E4427"/>
    <w:rsid w:val="3C157288"/>
    <w:rsid w:val="3C177780"/>
    <w:rsid w:val="3C197A60"/>
    <w:rsid w:val="3C1A2DCC"/>
    <w:rsid w:val="3C1B6FEC"/>
    <w:rsid w:val="3C2123AD"/>
    <w:rsid w:val="3C221C81"/>
    <w:rsid w:val="3C333E8E"/>
    <w:rsid w:val="3C3976F6"/>
    <w:rsid w:val="3C3A0A68"/>
    <w:rsid w:val="3C4165AB"/>
    <w:rsid w:val="3C4340D1"/>
    <w:rsid w:val="3C460065"/>
    <w:rsid w:val="3C4816E7"/>
    <w:rsid w:val="3C553E04"/>
    <w:rsid w:val="3C575DCE"/>
    <w:rsid w:val="3C597D99"/>
    <w:rsid w:val="3C5A58BF"/>
    <w:rsid w:val="3C5E0F0B"/>
    <w:rsid w:val="3C5F6A31"/>
    <w:rsid w:val="3C6127A9"/>
    <w:rsid w:val="3C6A5B02"/>
    <w:rsid w:val="3C6B187A"/>
    <w:rsid w:val="3C6C0A96"/>
    <w:rsid w:val="3C6F3118"/>
    <w:rsid w:val="3C7624CD"/>
    <w:rsid w:val="3C776471"/>
    <w:rsid w:val="3C7C5835"/>
    <w:rsid w:val="3C7E77FF"/>
    <w:rsid w:val="3C8F5B56"/>
    <w:rsid w:val="3C925059"/>
    <w:rsid w:val="3C9568F7"/>
    <w:rsid w:val="3C97441D"/>
    <w:rsid w:val="3C9C5ED7"/>
    <w:rsid w:val="3CA408E8"/>
    <w:rsid w:val="3CA54D8C"/>
    <w:rsid w:val="3CA8487C"/>
    <w:rsid w:val="3CA8662A"/>
    <w:rsid w:val="3CB054DF"/>
    <w:rsid w:val="3CB13731"/>
    <w:rsid w:val="3CBB45AF"/>
    <w:rsid w:val="3CC316B6"/>
    <w:rsid w:val="3CC82828"/>
    <w:rsid w:val="3CCD42E3"/>
    <w:rsid w:val="3CD26389"/>
    <w:rsid w:val="3CDC62D4"/>
    <w:rsid w:val="3CE31410"/>
    <w:rsid w:val="3CE33B06"/>
    <w:rsid w:val="3CE533DA"/>
    <w:rsid w:val="3CEA09F1"/>
    <w:rsid w:val="3CEF24AB"/>
    <w:rsid w:val="3CF33D49"/>
    <w:rsid w:val="3CF63839"/>
    <w:rsid w:val="3CF950D8"/>
    <w:rsid w:val="3D000214"/>
    <w:rsid w:val="3D0C6BB9"/>
    <w:rsid w:val="3D0D46DF"/>
    <w:rsid w:val="3D0F69E6"/>
    <w:rsid w:val="3D112421"/>
    <w:rsid w:val="3D112FBD"/>
    <w:rsid w:val="3D186608"/>
    <w:rsid w:val="3D1D0DC6"/>
    <w:rsid w:val="3D2008B6"/>
    <w:rsid w:val="3D2A34E3"/>
    <w:rsid w:val="3D2C1009"/>
    <w:rsid w:val="3D385C00"/>
    <w:rsid w:val="3D483969"/>
    <w:rsid w:val="3D4A5933"/>
    <w:rsid w:val="3D4A76E1"/>
    <w:rsid w:val="3D4C3459"/>
    <w:rsid w:val="3D4E29E8"/>
    <w:rsid w:val="3D4F2F4A"/>
    <w:rsid w:val="3D510A70"/>
    <w:rsid w:val="3D5D7468"/>
    <w:rsid w:val="3D600CB3"/>
    <w:rsid w:val="3D606F05"/>
    <w:rsid w:val="3D6A7D83"/>
    <w:rsid w:val="3D6C5F71"/>
    <w:rsid w:val="3D7309E6"/>
    <w:rsid w:val="3D762284"/>
    <w:rsid w:val="3D7B789B"/>
    <w:rsid w:val="3D7D7AB7"/>
    <w:rsid w:val="3D801355"/>
    <w:rsid w:val="3D8250CD"/>
    <w:rsid w:val="3D826E7B"/>
    <w:rsid w:val="3D8449A1"/>
    <w:rsid w:val="3D85696B"/>
    <w:rsid w:val="3D8E5820"/>
    <w:rsid w:val="3D9077EA"/>
    <w:rsid w:val="3D932E36"/>
    <w:rsid w:val="3D9372DA"/>
    <w:rsid w:val="3D9646D4"/>
    <w:rsid w:val="3D995F73"/>
    <w:rsid w:val="3DA037A5"/>
    <w:rsid w:val="3DA54918"/>
    <w:rsid w:val="3DB17760"/>
    <w:rsid w:val="3DB37034"/>
    <w:rsid w:val="3DBD7EB3"/>
    <w:rsid w:val="3DC72AE0"/>
    <w:rsid w:val="3DD0408A"/>
    <w:rsid w:val="3DD1570D"/>
    <w:rsid w:val="3DD516A1"/>
    <w:rsid w:val="3DDF607B"/>
    <w:rsid w:val="3DE73182"/>
    <w:rsid w:val="3DE74F30"/>
    <w:rsid w:val="3DEE2762"/>
    <w:rsid w:val="3DEE62BF"/>
    <w:rsid w:val="3DF17B5D"/>
    <w:rsid w:val="3DF5589F"/>
    <w:rsid w:val="3DFB09DB"/>
    <w:rsid w:val="3DFC4E7F"/>
    <w:rsid w:val="3DFC6C2D"/>
    <w:rsid w:val="3DFFD1DE"/>
    <w:rsid w:val="3E021D6A"/>
    <w:rsid w:val="3E0930F8"/>
    <w:rsid w:val="3E0B0C1F"/>
    <w:rsid w:val="3E0B50C2"/>
    <w:rsid w:val="3E0E6961"/>
    <w:rsid w:val="3E1026D9"/>
    <w:rsid w:val="3E1C2E2C"/>
    <w:rsid w:val="3E1C72D0"/>
    <w:rsid w:val="3E1D4DF6"/>
    <w:rsid w:val="3E2241BA"/>
    <w:rsid w:val="3E2E0DB1"/>
    <w:rsid w:val="3E2E7003"/>
    <w:rsid w:val="3E3143FD"/>
    <w:rsid w:val="3E444130"/>
    <w:rsid w:val="3E4800C5"/>
    <w:rsid w:val="3E4B3711"/>
    <w:rsid w:val="3E4B54BF"/>
    <w:rsid w:val="3E5148AF"/>
    <w:rsid w:val="3E524A9F"/>
    <w:rsid w:val="3E5E1696"/>
    <w:rsid w:val="3E612F34"/>
    <w:rsid w:val="3E66054B"/>
    <w:rsid w:val="3E75253C"/>
    <w:rsid w:val="3E7762B4"/>
    <w:rsid w:val="3E80785E"/>
    <w:rsid w:val="3E817133"/>
    <w:rsid w:val="3E854E75"/>
    <w:rsid w:val="3E894239"/>
    <w:rsid w:val="3E8B7FB1"/>
    <w:rsid w:val="3E952BDE"/>
    <w:rsid w:val="3E990920"/>
    <w:rsid w:val="3E9F12F5"/>
    <w:rsid w:val="3EAD7F28"/>
    <w:rsid w:val="3EAF3CA0"/>
    <w:rsid w:val="3EB968CD"/>
    <w:rsid w:val="3EBB0897"/>
    <w:rsid w:val="3EC11C25"/>
    <w:rsid w:val="3EC60FE9"/>
    <w:rsid w:val="3EC611F6"/>
    <w:rsid w:val="3ED41958"/>
    <w:rsid w:val="3ED5122D"/>
    <w:rsid w:val="3ED6747E"/>
    <w:rsid w:val="3ED92ACB"/>
    <w:rsid w:val="3EE31B9B"/>
    <w:rsid w:val="3EE37DED"/>
    <w:rsid w:val="3EE576C2"/>
    <w:rsid w:val="3EE80F60"/>
    <w:rsid w:val="3EE85404"/>
    <w:rsid w:val="3EEF6792"/>
    <w:rsid w:val="3EF02927"/>
    <w:rsid w:val="3EF1250A"/>
    <w:rsid w:val="3EF5367D"/>
    <w:rsid w:val="3EF73899"/>
    <w:rsid w:val="3EFB6EE5"/>
    <w:rsid w:val="3EFE4C27"/>
    <w:rsid w:val="3F06588A"/>
    <w:rsid w:val="3F073ADC"/>
    <w:rsid w:val="3F0B2EA0"/>
    <w:rsid w:val="3F19736B"/>
    <w:rsid w:val="3F1C50AD"/>
    <w:rsid w:val="3F1D32FF"/>
    <w:rsid w:val="3F1E4982"/>
    <w:rsid w:val="3F2D72BA"/>
    <w:rsid w:val="3F3917BB"/>
    <w:rsid w:val="3F3C12AC"/>
    <w:rsid w:val="3F400D9C"/>
    <w:rsid w:val="3F406FEE"/>
    <w:rsid w:val="3F4343E8"/>
    <w:rsid w:val="3F454604"/>
    <w:rsid w:val="3F47037C"/>
    <w:rsid w:val="3F4D34B9"/>
    <w:rsid w:val="3F512FA9"/>
    <w:rsid w:val="3F5274EE"/>
    <w:rsid w:val="3F584337"/>
    <w:rsid w:val="3F5860E5"/>
    <w:rsid w:val="3F5900B0"/>
    <w:rsid w:val="3F5D7BA0"/>
    <w:rsid w:val="3F5E56C6"/>
    <w:rsid w:val="3F632CDC"/>
    <w:rsid w:val="3F6E5909"/>
    <w:rsid w:val="3F6F342F"/>
    <w:rsid w:val="3F710F55"/>
    <w:rsid w:val="3F7153F9"/>
    <w:rsid w:val="3F7942AE"/>
    <w:rsid w:val="3F7E18C4"/>
    <w:rsid w:val="3F80388E"/>
    <w:rsid w:val="3F8213B4"/>
    <w:rsid w:val="3F830C89"/>
    <w:rsid w:val="3F852C53"/>
    <w:rsid w:val="3F874C1D"/>
    <w:rsid w:val="3F87786E"/>
    <w:rsid w:val="3F8844F1"/>
    <w:rsid w:val="3F88629F"/>
    <w:rsid w:val="3F8A2017"/>
    <w:rsid w:val="3F8E5FAB"/>
    <w:rsid w:val="3F8F587F"/>
    <w:rsid w:val="3F982986"/>
    <w:rsid w:val="3F9B5FD2"/>
    <w:rsid w:val="3FA0183A"/>
    <w:rsid w:val="3FA4132B"/>
    <w:rsid w:val="3FA72BC9"/>
    <w:rsid w:val="3FA806EF"/>
    <w:rsid w:val="3FAA090B"/>
    <w:rsid w:val="3FB83028"/>
    <w:rsid w:val="3FBA6DA0"/>
    <w:rsid w:val="3FBB0422"/>
    <w:rsid w:val="3FBB48C6"/>
    <w:rsid w:val="3FBD73AB"/>
    <w:rsid w:val="3FC217B1"/>
    <w:rsid w:val="3FC25C55"/>
    <w:rsid w:val="3FC27A03"/>
    <w:rsid w:val="3FC65745"/>
    <w:rsid w:val="3FC921F2"/>
    <w:rsid w:val="3FD414E4"/>
    <w:rsid w:val="3FD80FD4"/>
    <w:rsid w:val="3FDB6D16"/>
    <w:rsid w:val="3FE07E89"/>
    <w:rsid w:val="3FE45BCB"/>
    <w:rsid w:val="3FE91433"/>
    <w:rsid w:val="3FEC4A80"/>
    <w:rsid w:val="3FF04570"/>
    <w:rsid w:val="3FF2288E"/>
    <w:rsid w:val="3FF230F6"/>
    <w:rsid w:val="3FF65710"/>
    <w:rsid w:val="3FFA0F4B"/>
    <w:rsid w:val="3FFE0E31"/>
    <w:rsid w:val="3FFF47B3"/>
    <w:rsid w:val="40003751"/>
    <w:rsid w:val="40026051"/>
    <w:rsid w:val="40073668"/>
    <w:rsid w:val="400C205E"/>
    <w:rsid w:val="400D3374"/>
    <w:rsid w:val="400D6006"/>
    <w:rsid w:val="400E2C48"/>
    <w:rsid w:val="401364B0"/>
    <w:rsid w:val="40185875"/>
    <w:rsid w:val="401F09B1"/>
    <w:rsid w:val="402204A1"/>
    <w:rsid w:val="40297A82"/>
    <w:rsid w:val="402B1A4C"/>
    <w:rsid w:val="4030282F"/>
    <w:rsid w:val="40330901"/>
    <w:rsid w:val="403E177F"/>
    <w:rsid w:val="404137B4"/>
    <w:rsid w:val="40414A80"/>
    <w:rsid w:val="40414DCB"/>
    <w:rsid w:val="404B17A6"/>
    <w:rsid w:val="40520D87"/>
    <w:rsid w:val="40550877"/>
    <w:rsid w:val="4055351F"/>
    <w:rsid w:val="405A40DF"/>
    <w:rsid w:val="40672358"/>
    <w:rsid w:val="406867FC"/>
    <w:rsid w:val="406E1939"/>
    <w:rsid w:val="40703903"/>
    <w:rsid w:val="407231D7"/>
    <w:rsid w:val="407A02DD"/>
    <w:rsid w:val="407F6327"/>
    <w:rsid w:val="40896772"/>
    <w:rsid w:val="408D0011"/>
    <w:rsid w:val="408E056E"/>
    <w:rsid w:val="40953369"/>
    <w:rsid w:val="40980764"/>
    <w:rsid w:val="40A315E2"/>
    <w:rsid w:val="40B57568"/>
    <w:rsid w:val="40BA0DD8"/>
    <w:rsid w:val="40BA692C"/>
    <w:rsid w:val="40BE62B0"/>
    <w:rsid w:val="40C31C84"/>
    <w:rsid w:val="40C37486"/>
    <w:rsid w:val="40C41E8A"/>
    <w:rsid w:val="40D043A1"/>
    <w:rsid w:val="40D55514"/>
    <w:rsid w:val="40DA0D7C"/>
    <w:rsid w:val="40E045E4"/>
    <w:rsid w:val="40E113D5"/>
    <w:rsid w:val="40EC4279"/>
    <w:rsid w:val="40F24318"/>
    <w:rsid w:val="40F41E3E"/>
    <w:rsid w:val="40FC6F44"/>
    <w:rsid w:val="410236AA"/>
    <w:rsid w:val="410B7187"/>
    <w:rsid w:val="410D1152"/>
    <w:rsid w:val="410F6C78"/>
    <w:rsid w:val="411029F0"/>
    <w:rsid w:val="41126768"/>
    <w:rsid w:val="41171FD0"/>
    <w:rsid w:val="411F02FE"/>
    <w:rsid w:val="412169AB"/>
    <w:rsid w:val="412A0921"/>
    <w:rsid w:val="412B30F5"/>
    <w:rsid w:val="412C5A7C"/>
    <w:rsid w:val="412D35A2"/>
    <w:rsid w:val="412D70FE"/>
    <w:rsid w:val="412E19BE"/>
    <w:rsid w:val="412F731A"/>
    <w:rsid w:val="413606A8"/>
    <w:rsid w:val="4137363C"/>
    <w:rsid w:val="41390199"/>
    <w:rsid w:val="413B181B"/>
    <w:rsid w:val="413B7A6D"/>
    <w:rsid w:val="41406E31"/>
    <w:rsid w:val="41436921"/>
    <w:rsid w:val="41456B3D"/>
    <w:rsid w:val="414A5F02"/>
    <w:rsid w:val="414C1C7A"/>
    <w:rsid w:val="414D154E"/>
    <w:rsid w:val="414D59F2"/>
    <w:rsid w:val="41540B2E"/>
    <w:rsid w:val="41562AF9"/>
    <w:rsid w:val="41597EF3"/>
    <w:rsid w:val="415A0117"/>
    <w:rsid w:val="415E375B"/>
    <w:rsid w:val="41635215"/>
    <w:rsid w:val="4171348E"/>
    <w:rsid w:val="417411D1"/>
    <w:rsid w:val="417D62D7"/>
    <w:rsid w:val="41872CB2"/>
    <w:rsid w:val="41943621"/>
    <w:rsid w:val="4195772C"/>
    <w:rsid w:val="41986C6D"/>
    <w:rsid w:val="41994793"/>
    <w:rsid w:val="419B050B"/>
    <w:rsid w:val="41A04032"/>
    <w:rsid w:val="41A23F5E"/>
    <w:rsid w:val="41A25D3E"/>
    <w:rsid w:val="41A90E7A"/>
    <w:rsid w:val="41A970CC"/>
    <w:rsid w:val="41AC096A"/>
    <w:rsid w:val="41AE46E3"/>
    <w:rsid w:val="41B810BD"/>
    <w:rsid w:val="41C51A2C"/>
    <w:rsid w:val="41D028AB"/>
    <w:rsid w:val="41D61543"/>
    <w:rsid w:val="41DB2FFE"/>
    <w:rsid w:val="41EA1493"/>
    <w:rsid w:val="41EA3241"/>
    <w:rsid w:val="41EE0F83"/>
    <w:rsid w:val="41F145CF"/>
    <w:rsid w:val="41F320F5"/>
    <w:rsid w:val="41F67E38"/>
    <w:rsid w:val="41FA16D6"/>
    <w:rsid w:val="41FA1ECF"/>
    <w:rsid w:val="41FF6CEC"/>
    <w:rsid w:val="42091919"/>
    <w:rsid w:val="420B38E3"/>
    <w:rsid w:val="421309EA"/>
    <w:rsid w:val="42132798"/>
    <w:rsid w:val="42132BCD"/>
    <w:rsid w:val="42165DE4"/>
    <w:rsid w:val="422624CB"/>
    <w:rsid w:val="422769F9"/>
    <w:rsid w:val="42350960"/>
    <w:rsid w:val="42360234"/>
    <w:rsid w:val="42380450"/>
    <w:rsid w:val="423821FE"/>
    <w:rsid w:val="423A5F76"/>
    <w:rsid w:val="42442951"/>
    <w:rsid w:val="424566C9"/>
    <w:rsid w:val="424741EF"/>
    <w:rsid w:val="424A412C"/>
    <w:rsid w:val="424E1A22"/>
    <w:rsid w:val="4251506E"/>
    <w:rsid w:val="425608D6"/>
    <w:rsid w:val="425C5EED"/>
    <w:rsid w:val="42624F84"/>
    <w:rsid w:val="426C3C56"/>
    <w:rsid w:val="42747399"/>
    <w:rsid w:val="428216CB"/>
    <w:rsid w:val="42890CAC"/>
    <w:rsid w:val="428B4A24"/>
    <w:rsid w:val="428C5461"/>
    <w:rsid w:val="428E0070"/>
    <w:rsid w:val="428E1E1E"/>
    <w:rsid w:val="429338D8"/>
    <w:rsid w:val="42933DB2"/>
    <w:rsid w:val="42976F25"/>
    <w:rsid w:val="429A4C67"/>
    <w:rsid w:val="429A6A15"/>
    <w:rsid w:val="429D02B3"/>
    <w:rsid w:val="429F227D"/>
    <w:rsid w:val="42A6360C"/>
    <w:rsid w:val="42A67168"/>
    <w:rsid w:val="42A81132"/>
    <w:rsid w:val="42AB6E74"/>
    <w:rsid w:val="42AE24C0"/>
    <w:rsid w:val="42AE426E"/>
    <w:rsid w:val="42B31885"/>
    <w:rsid w:val="42B5384F"/>
    <w:rsid w:val="42B9463D"/>
    <w:rsid w:val="42BA0E65"/>
    <w:rsid w:val="42BA70B7"/>
    <w:rsid w:val="42BC2E2F"/>
    <w:rsid w:val="42DF08CC"/>
    <w:rsid w:val="42E13849"/>
    <w:rsid w:val="42E77A79"/>
    <w:rsid w:val="42E934F8"/>
    <w:rsid w:val="42EF6D61"/>
    <w:rsid w:val="42F205FF"/>
    <w:rsid w:val="42F36125"/>
    <w:rsid w:val="42F56341"/>
    <w:rsid w:val="42F75C15"/>
    <w:rsid w:val="43081BD1"/>
    <w:rsid w:val="430B346F"/>
    <w:rsid w:val="430D5439"/>
    <w:rsid w:val="430F2F5F"/>
    <w:rsid w:val="430F7403"/>
    <w:rsid w:val="431A1904"/>
    <w:rsid w:val="431D774E"/>
    <w:rsid w:val="432033BE"/>
    <w:rsid w:val="4320784B"/>
    <w:rsid w:val="432A08FD"/>
    <w:rsid w:val="432A5FEB"/>
    <w:rsid w:val="432B58BF"/>
    <w:rsid w:val="432D5ADB"/>
    <w:rsid w:val="432D7889"/>
    <w:rsid w:val="432F3601"/>
    <w:rsid w:val="43302ED5"/>
    <w:rsid w:val="433429C6"/>
    <w:rsid w:val="43346E69"/>
    <w:rsid w:val="433504EC"/>
    <w:rsid w:val="43394480"/>
    <w:rsid w:val="433B1FA6"/>
    <w:rsid w:val="433C5D1E"/>
    <w:rsid w:val="43476135"/>
    <w:rsid w:val="4352109E"/>
    <w:rsid w:val="43525542"/>
    <w:rsid w:val="43561376"/>
    <w:rsid w:val="43572B58"/>
    <w:rsid w:val="435979DC"/>
    <w:rsid w:val="43664B49"/>
    <w:rsid w:val="43670FED"/>
    <w:rsid w:val="436F1C50"/>
    <w:rsid w:val="437234EE"/>
    <w:rsid w:val="43754D8C"/>
    <w:rsid w:val="437A75E9"/>
    <w:rsid w:val="437E00E5"/>
    <w:rsid w:val="437E1E93"/>
    <w:rsid w:val="43851473"/>
    <w:rsid w:val="4387343D"/>
    <w:rsid w:val="438B0671"/>
    <w:rsid w:val="438D20D6"/>
    <w:rsid w:val="43917E18"/>
    <w:rsid w:val="4396542E"/>
    <w:rsid w:val="43994F1E"/>
    <w:rsid w:val="439C056B"/>
    <w:rsid w:val="439D4A0F"/>
    <w:rsid w:val="439D67BD"/>
    <w:rsid w:val="439F6110"/>
    <w:rsid w:val="43A63197"/>
    <w:rsid w:val="43B34232"/>
    <w:rsid w:val="43B458B4"/>
    <w:rsid w:val="43B6787E"/>
    <w:rsid w:val="43BD0C0D"/>
    <w:rsid w:val="43C71A8C"/>
    <w:rsid w:val="43CC70A2"/>
    <w:rsid w:val="43CD6976"/>
    <w:rsid w:val="43CF0940"/>
    <w:rsid w:val="43D30430"/>
    <w:rsid w:val="43D877F5"/>
    <w:rsid w:val="43DD12AF"/>
    <w:rsid w:val="43E443EC"/>
    <w:rsid w:val="43E50164"/>
    <w:rsid w:val="43E77A38"/>
    <w:rsid w:val="43E97C54"/>
    <w:rsid w:val="43FC2ACB"/>
    <w:rsid w:val="44000AFA"/>
    <w:rsid w:val="44022AC4"/>
    <w:rsid w:val="44024872"/>
    <w:rsid w:val="4408625B"/>
    <w:rsid w:val="4412386A"/>
    <w:rsid w:val="44134CD1"/>
    <w:rsid w:val="4416031D"/>
    <w:rsid w:val="4416656F"/>
    <w:rsid w:val="4417323A"/>
    <w:rsid w:val="441A7E0D"/>
    <w:rsid w:val="441C0974"/>
    <w:rsid w:val="442073EE"/>
    <w:rsid w:val="44224F14"/>
    <w:rsid w:val="44226CC2"/>
    <w:rsid w:val="44254A04"/>
    <w:rsid w:val="442C18EF"/>
    <w:rsid w:val="443033AE"/>
    <w:rsid w:val="443469F5"/>
    <w:rsid w:val="44380293"/>
    <w:rsid w:val="443864E5"/>
    <w:rsid w:val="443F5AC6"/>
    <w:rsid w:val="444430DC"/>
    <w:rsid w:val="444C2AFD"/>
    <w:rsid w:val="444C3D3F"/>
    <w:rsid w:val="44507CD3"/>
    <w:rsid w:val="44586B88"/>
    <w:rsid w:val="446077EA"/>
    <w:rsid w:val="446C2633"/>
    <w:rsid w:val="446F7A2D"/>
    <w:rsid w:val="44790D1E"/>
    <w:rsid w:val="447F2366"/>
    <w:rsid w:val="44801C3A"/>
    <w:rsid w:val="44840958"/>
    <w:rsid w:val="4484797D"/>
    <w:rsid w:val="4488746D"/>
    <w:rsid w:val="448B2315"/>
    <w:rsid w:val="448B2AB9"/>
    <w:rsid w:val="4492209A"/>
    <w:rsid w:val="44935E12"/>
    <w:rsid w:val="449776B0"/>
    <w:rsid w:val="44986F84"/>
    <w:rsid w:val="449A0F4E"/>
    <w:rsid w:val="449C6A74"/>
    <w:rsid w:val="449D27EC"/>
    <w:rsid w:val="44A21BB1"/>
    <w:rsid w:val="44A26055"/>
    <w:rsid w:val="44A616A1"/>
    <w:rsid w:val="44A678F3"/>
    <w:rsid w:val="44AD0C81"/>
    <w:rsid w:val="44B85878"/>
    <w:rsid w:val="44BE2E8F"/>
    <w:rsid w:val="44C10289"/>
    <w:rsid w:val="44C1472D"/>
    <w:rsid w:val="44C154AA"/>
    <w:rsid w:val="44C4421D"/>
    <w:rsid w:val="44CB1EF3"/>
    <w:rsid w:val="44CD30D2"/>
    <w:rsid w:val="44D0671E"/>
    <w:rsid w:val="44D2767A"/>
    <w:rsid w:val="44D501D8"/>
    <w:rsid w:val="44D75CFE"/>
    <w:rsid w:val="44DD0E3B"/>
    <w:rsid w:val="44E4666D"/>
    <w:rsid w:val="44E73A68"/>
    <w:rsid w:val="44EC107E"/>
    <w:rsid w:val="44ED3AEF"/>
    <w:rsid w:val="44F00B6E"/>
    <w:rsid w:val="44F3240C"/>
    <w:rsid w:val="44FE772F"/>
    <w:rsid w:val="44FF0DB1"/>
    <w:rsid w:val="44FF5255"/>
    <w:rsid w:val="450F36EA"/>
    <w:rsid w:val="451A208F"/>
    <w:rsid w:val="452D591E"/>
    <w:rsid w:val="454113CA"/>
    <w:rsid w:val="4541586E"/>
    <w:rsid w:val="454A0C3D"/>
    <w:rsid w:val="454A4722"/>
    <w:rsid w:val="45521829"/>
    <w:rsid w:val="4554734F"/>
    <w:rsid w:val="45576E3F"/>
    <w:rsid w:val="455D74E7"/>
    <w:rsid w:val="45605CF4"/>
    <w:rsid w:val="4565155C"/>
    <w:rsid w:val="4568104C"/>
    <w:rsid w:val="456B6447"/>
    <w:rsid w:val="456D6663"/>
    <w:rsid w:val="45717F01"/>
    <w:rsid w:val="45783CBB"/>
    <w:rsid w:val="45796DB6"/>
    <w:rsid w:val="45806396"/>
    <w:rsid w:val="4585575A"/>
    <w:rsid w:val="45857508"/>
    <w:rsid w:val="458A2D71"/>
    <w:rsid w:val="458A4B1F"/>
    <w:rsid w:val="458B6AE9"/>
    <w:rsid w:val="458D50F5"/>
    <w:rsid w:val="458F0387"/>
    <w:rsid w:val="458F482B"/>
    <w:rsid w:val="45A00D58"/>
    <w:rsid w:val="45A100BA"/>
    <w:rsid w:val="45A2455E"/>
    <w:rsid w:val="45A858ED"/>
    <w:rsid w:val="45BB117C"/>
    <w:rsid w:val="45C049E4"/>
    <w:rsid w:val="45C06792"/>
    <w:rsid w:val="45C344D5"/>
    <w:rsid w:val="45C67B21"/>
    <w:rsid w:val="45C83899"/>
    <w:rsid w:val="45CA7611"/>
    <w:rsid w:val="45CC5137"/>
    <w:rsid w:val="45CD0EAF"/>
    <w:rsid w:val="45D57E8E"/>
    <w:rsid w:val="45D97854"/>
    <w:rsid w:val="45DD7344"/>
    <w:rsid w:val="45E615FB"/>
    <w:rsid w:val="45E701C3"/>
    <w:rsid w:val="45E71F71"/>
    <w:rsid w:val="45F4643C"/>
    <w:rsid w:val="45FE5FC8"/>
    <w:rsid w:val="45FE72BB"/>
    <w:rsid w:val="46004DE1"/>
    <w:rsid w:val="460074D7"/>
    <w:rsid w:val="46072613"/>
    <w:rsid w:val="460A2104"/>
    <w:rsid w:val="46144D30"/>
    <w:rsid w:val="4618037D"/>
    <w:rsid w:val="46192347"/>
    <w:rsid w:val="461F5BAF"/>
    <w:rsid w:val="462036D5"/>
    <w:rsid w:val="46207231"/>
    <w:rsid w:val="462907DC"/>
    <w:rsid w:val="462A4554"/>
    <w:rsid w:val="462A6302"/>
    <w:rsid w:val="462E7BA0"/>
    <w:rsid w:val="463827CD"/>
    <w:rsid w:val="463D4287"/>
    <w:rsid w:val="46401681"/>
    <w:rsid w:val="4645313C"/>
    <w:rsid w:val="46472A10"/>
    <w:rsid w:val="464A0752"/>
    <w:rsid w:val="464E0242"/>
    <w:rsid w:val="465515D1"/>
    <w:rsid w:val="465A6BE7"/>
    <w:rsid w:val="46623CEE"/>
    <w:rsid w:val="4662784A"/>
    <w:rsid w:val="4663559F"/>
    <w:rsid w:val="46674E60"/>
    <w:rsid w:val="467001B9"/>
    <w:rsid w:val="46761547"/>
    <w:rsid w:val="467E3F53"/>
    <w:rsid w:val="467F03FC"/>
    <w:rsid w:val="468123C6"/>
    <w:rsid w:val="46841EB6"/>
    <w:rsid w:val="469043B7"/>
    <w:rsid w:val="4692772F"/>
    <w:rsid w:val="469A5235"/>
    <w:rsid w:val="46A61E2C"/>
    <w:rsid w:val="46B1257F"/>
    <w:rsid w:val="46BD7176"/>
    <w:rsid w:val="46C329DE"/>
    <w:rsid w:val="46C634E3"/>
    <w:rsid w:val="46C95B1B"/>
    <w:rsid w:val="46CC1167"/>
    <w:rsid w:val="46CC408A"/>
    <w:rsid w:val="46D06EA9"/>
    <w:rsid w:val="46D1677D"/>
    <w:rsid w:val="46DD5122"/>
    <w:rsid w:val="46E47C14"/>
    <w:rsid w:val="46EE5581"/>
    <w:rsid w:val="46F661E4"/>
    <w:rsid w:val="46FE3A16"/>
    <w:rsid w:val="47013507"/>
    <w:rsid w:val="470628CB"/>
    <w:rsid w:val="47064679"/>
    <w:rsid w:val="47084895"/>
    <w:rsid w:val="470923BB"/>
    <w:rsid w:val="470B38B4"/>
    <w:rsid w:val="47136D96"/>
    <w:rsid w:val="4714323A"/>
    <w:rsid w:val="471548BC"/>
    <w:rsid w:val="472114B3"/>
    <w:rsid w:val="4723522B"/>
    <w:rsid w:val="47240FA3"/>
    <w:rsid w:val="472745EF"/>
    <w:rsid w:val="472B40E0"/>
    <w:rsid w:val="473016F6"/>
    <w:rsid w:val="47317A9B"/>
    <w:rsid w:val="47320C0C"/>
    <w:rsid w:val="473311E6"/>
    <w:rsid w:val="473A4323"/>
    <w:rsid w:val="47431429"/>
    <w:rsid w:val="4746716B"/>
    <w:rsid w:val="47482EE3"/>
    <w:rsid w:val="474E5743"/>
    <w:rsid w:val="475353E4"/>
    <w:rsid w:val="475573AE"/>
    <w:rsid w:val="475C24EB"/>
    <w:rsid w:val="475F3D89"/>
    <w:rsid w:val="477737C9"/>
    <w:rsid w:val="47863A0C"/>
    <w:rsid w:val="478A7058"/>
    <w:rsid w:val="478B6E25"/>
    <w:rsid w:val="478F0B12"/>
    <w:rsid w:val="479559FD"/>
    <w:rsid w:val="47961EA1"/>
    <w:rsid w:val="4799373F"/>
    <w:rsid w:val="479954ED"/>
    <w:rsid w:val="479A3013"/>
    <w:rsid w:val="47A3636C"/>
    <w:rsid w:val="47A65E5C"/>
    <w:rsid w:val="47A83982"/>
    <w:rsid w:val="47A9027D"/>
    <w:rsid w:val="47AA594C"/>
    <w:rsid w:val="47AE390E"/>
    <w:rsid w:val="47B37D01"/>
    <w:rsid w:val="47B73BC5"/>
    <w:rsid w:val="47C22C96"/>
    <w:rsid w:val="47C307BC"/>
    <w:rsid w:val="47C65E4E"/>
    <w:rsid w:val="47CA1B4A"/>
    <w:rsid w:val="47CA38F8"/>
    <w:rsid w:val="47CA3EAA"/>
    <w:rsid w:val="47CB7671"/>
    <w:rsid w:val="47CC58C3"/>
    <w:rsid w:val="47CE30B0"/>
    <w:rsid w:val="47D209FF"/>
    <w:rsid w:val="47D429C9"/>
    <w:rsid w:val="47D44777"/>
    <w:rsid w:val="47E0311C"/>
    <w:rsid w:val="47E56984"/>
    <w:rsid w:val="47E72350"/>
    <w:rsid w:val="47E744AA"/>
    <w:rsid w:val="47EB2C13"/>
    <w:rsid w:val="47ED3A8B"/>
    <w:rsid w:val="47F14892"/>
    <w:rsid w:val="47F170D7"/>
    <w:rsid w:val="47F31DD0"/>
    <w:rsid w:val="480212E4"/>
    <w:rsid w:val="480768FB"/>
    <w:rsid w:val="480908C5"/>
    <w:rsid w:val="480C2163"/>
    <w:rsid w:val="480D7C89"/>
    <w:rsid w:val="480F57AF"/>
    <w:rsid w:val="48194880"/>
    <w:rsid w:val="482422F2"/>
    <w:rsid w:val="482C45B3"/>
    <w:rsid w:val="483671E0"/>
    <w:rsid w:val="48390A7E"/>
    <w:rsid w:val="484216E1"/>
    <w:rsid w:val="484306DD"/>
    <w:rsid w:val="484418FD"/>
    <w:rsid w:val="48482A6F"/>
    <w:rsid w:val="484C6A03"/>
    <w:rsid w:val="484E277B"/>
    <w:rsid w:val="48531B40"/>
    <w:rsid w:val="485A1120"/>
    <w:rsid w:val="485D476D"/>
    <w:rsid w:val="485F6737"/>
    <w:rsid w:val="486378A9"/>
    <w:rsid w:val="48651163"/>
    <w:rsid w:val="48671147"/>
    <w:rsid w:val="486C0E54"/>
    <w:rsid w:val="486D24D6"/>
    <w:rsid w:val="486E0728"/>
    <w:rsid w:val="486F26F2"/>
    <w:rsid w:val="48741AB6"/>
    <w:rsid w:val="48790E7B"/>
    <w:rsid w:val="487F2935"/>
    <w:rsid w:val="488717E9"/>
    <w:rsid w:val="48904B42"/>
    <w:rsid w:val="489108BA"/>
    <w:rsid w:val="48934632"/>
    <w:rsid w:val="489839F7"/>
    <w:rsid w:val="489A776F"/>
    <w:rsid w:val="489D725F"/>
    <w:rsid w:val="48A028AB"/>
    <w:rsid w:val="48A979B2"/>
    <w:rsid w:val="48AF2AEE"/>
    <w:rsid w:val="48B60321"/>
    <w:rsid w:val="48B918A7"/>
    <w:rsid w:val="48BA396D"/>
    <w:rsid w:val="48BF71D5"/>
    <w:rsid w:val="48C447EC"/>
    <w:rsid w:val="48C7608A"/>
    <w:rsid w:val="48D00345"/>
    <w:rsid w:val="48D03190"/>
    <w:rsid w:val="48D2515B"/>
    <w:rsid w:val="48DA400F"/>
    <w:rsid w:val="48DB1B35"/>
    <w:rsid w:val="48DD58AD"/>
    <w:rsid w:val="48E21116"/>
    <w:rsid w:val="48E22EC4"/>
    <w:rsid w:val="48E24C72"/>
    <w:rsid w:val="48EE3617"/>
    <w:rsid w:val="4904108C"/>
    <w:rsid w:val="49060960"/>
    <w:rsid w:val="49080B7C"/>
    <w:rsid w:val="490D2B78"/>
    <w:rsid w:val="490E5A67"/>
    <w:rsid w:val="49115E22"/>
    <w:rsid w:val="49153299"/>
    <w:rsid w:val="49184B37"/>
    <w:rsid w:val="491A08B0"/>
    <w:rsid w:val="49262DB0"/>
    <w:rsid w:val="492E435B"/>
    <w:rsid w:val="493354CD"/>
    <w:rsid w:val="49351245"/>
    <w:rsid w:val="49396F88"/>
    <w:rsid w:val="493C0826"/>
    <w:rsid w:val="49437E06"/>
    <w:rsid w:val="494D658F"/>
    <w:rsid w:val="494E0559"/>
    <w:rsid w:val="495C2C76"/>
    <w:rsid w:val="495E079C"/>
    <w:rsid w:val="4968786D"/>
    <w:rsid w:val="496B2EB9"/>
    <w:rsid w:val="496D09DF"/>
    <w:rsid w:val="496D6C31"/>
    <w:rsid w:val="4970227E"/>
    <w:rsid w:val="497A75A0"/>
    <w:rsid w:val="497C0C22"/>
    <w:rsid w:val="4981448B"/>
    <w:rsid w:val="49830203"/>
    <w:rsid w:val="49831FB1"/>
    <w:rsid w:val="498521CD"/>
    <w:rsid w:val="49883A6B"/>
    <w:rsid w:val="498875C7"/>
    <w:rsid w:val="498A77E3"/>
    <w:rsid w:val="49942410"/>
    <w:rsid w:val="49951CE4"/>
    <w:rsid w:val="49971F00"/>
    <w:rsid w:val="49975A5C"/>
    <w:rsid w:val="49997A26"/>
    <w:rsid w:val="49A63EF1"/>
    <w:rsid w:val="49A81A17"/>
    <w:rsid w:val="49AD34D2"/>
    <w:rsid w:val="49AF724A"/>
    <w:rsid w:val="49B44860"/>
    <w:rsid w:val="49B77EAC"/>
    <w:rsid w:val="49C34AA3"/>
    <w:rsid w:val="49CB1BAA"/>
    <w:rsid w:val="49D56585"/>
    <w:rsid w:val="49DA3B9B"/>
    <w:rsid w:val="49DB1DED"/>
    <w:rsid w:val="49E07403"/>
    <w:rsid w:val="49E14F29"/>
    <w:rsid w:val="49EA0282"/>
    <w:rsid w:val="49EB7B56"/>
    <w:rsid w:val="49EF5898"/>
    <w:rsid w:val="49F11610"/>
    <w:rsid w:val="49F44C5D"/>
    <w:rsid w:val="4A00585B"/>
    <w:rsid w:val="4A0155CC"/>
    <w:rsid w:val="4A0A0924"/>
    <w:rsid w:val="4A0C2B74"/>
    <w:rsid w:val="4A0D21C2"/>
    <w:rsid w:val="4A0D3F70"/>
    <w:rsid w:val="4A0F7CE8"/>
    <w:rsid w:val="4A1277D9"/>
    <w:rsid w:val="4A1873CB"/>
    <w:rsid w:val="4A190B67"/>
    <w:rsid w:val="4A192915"/>
    <w:rsid w:val="4A2A68D0"/>
    <w:rsid w:val="4A2B43F6"/>
    <w:rsid w:val="4A2D63C1"/>
    <w:rsid w:val="4A2F3EE7"/>
    <w:rsid w:val="4A325785"/>
    <w:rsid w:val="4A392FB7"/>
    <w:rsid w:val="4A394D65"/>
    <w:rsid w:val="4A396B13"/>
    <w:rsid w:val="4A3C6604"/>
    <w:rsid w:val="4A407EA2"/>
    <w:rsid w:val="4A4200BE"/>
    <w:rsid w:val="4A4D0811"/>
    <w:rsid w:val="4A4E2254"/>
    <w:rsid w:val="4A525E27"/>
    <w:rsid w:val="4A546448"/>
    <w:rsid w:val="4A5E2A1E"/>
    <w:rsid w:val="4A5F63D6"/>
    <w:rsid w:val="4A617FE4"/>
    <w:rsid w:val="4A6242BC"/>
    <w:rsid w:val="4A6A13C3"/>
    <w:rsid w:val="4A704B0B"/>
    <w:rsid w:val="4A761B16"/>
    <w:rsid w:val="4A7E09CA"/>
    <w:rsid w:val="4A827A02"/>
    <w:rsid w:val="4A835FE1"/>
    <w:rsid w:val="4A857FAB"/>
    <w:rsid w:val="4A8F4985"/>
    <w:rsid w:val="4A91694F"/>
    <w:rsid w:val="4A9401EE"/>
    <w:rsid w:val="4A941E17"/>
    <w:rsid w:val="4A9621B8"/>
    <w:rsid w:val="4A985F30"/>
    <w:rsid w:val="4AA448D5"/>
    <w:rsid w:val="4AA91EEB"/>
    <w:rsid w:val="4AB8212E"/>
    <w:rsid w:val="4ABA40F8"/>
    <w:rsid w:val="4AC07235"/>
    <w:rsid w:val="4AC62A9D"/>
    <w:rsid w:val="4ACC5BD9"/>
    <w:rsid w:val="4AD14F9E"/>
    <w:rsid w:val="4AD54A8E"/>
    <w:rsid w:val="4AE23BC8"/>
    <w:rsid w:val="4AEA6060"/>
    <w:rsid w:val="4AF34F14"/>
    <w:rsid w:val="4AF60EA8"/>
    <w:rsid w:val="4AFB026D"/>
    <w:rsid w:val="4AFD5D93"/>
    <w:rsid w:val="4B047819"/>
    <w:rsid w:val="4B125A67"/>
    <w:rsid w:val="4B133808"/>
    <w:rsid w:val="4B1650A7"/>
    <w:rsid w:val="4B18454E"/>
    <w:rsid w:val="4B1A4B97"/>
    <w:rsid w:val="4B1B110F"/>
    <w:rsid w:val="4B221C9D"/>
    <w:rsid w:val="4B294DDA"/>
    <w:rsid w:val="4B2B6DA4"/>
    <w:rsid w:val="4B306168"/>
    <w:rsid w:val="4B3B68BB"/>
    <w:rsid w:val="4B481704"/>
    <w:rsid w:val="4B490FD8"/>
    <w:rsid w:val="4B49547C"/>
    <w:rsid w:val="4B4B2FA2"/>
    <w:rsid w:val="4B5005B9"/>
    <w:rsid w:val="4B5736F5"/>
    <w:rsid w:val="4B58121B"/>
    <w:rsid w:val="4B6C24F0"/>
    <w:rsid w:val="4B7342A7"/>
    <w:rsid w:val="4B7C065B"/>
    <w:rsid w:val="4B893ACB"/>
    <w:rsid w:val="4B897627"/>
    <w:rsid w:val="4B904E59"/>
    <w:rsid w:val="4B906C07"/>
    <w:rsid w:val="4B922D11"/>
    <w:rsid w:val="4B9444A8"/>
    <w:rsid w:val="4BA10E14"/>
    <w:rsid w:val="4BA56C4D"/>
    <w:rsid w:val="4BA821A3"/>
    <w:rsid w:val="4BAB1C93"/>
    <w:rsid w:val="4BAD77B9"/>
    <w:rsid w:val="4BAF1783"/>
    <w:rsid w:val="4BB24DCF"/>
    <w:rsid w:val="4BB5666E"/>
    <w:rsid w:val="4BBB7216"/>
    <w:rsid w:val="4BBC17AA"/>
    <w:rsid w:val="4BC0573E"/>
    <w:rsid w:val="4BC114B6"/>
    <w:rsid w:val="4BC27510"/>
    <w:rsid w:val="4BC468B1"/>
    <w:rsid w:val="4BC62629"/>
    <w:rsid w:val="4BC973E3"/>
    <w:rsid w:val="4BCB7C3F"/>
    <w:rsid w:val="4BDA60D4"/>
    <w:rsid w:val="4BE11211"/>
    <w:rsid w:val="4BEB02E1"/>
    <w:rsid w:val="4BEF10FE"/>
    <w:rsid w:val="4BEF1B80"/>
    <w:rsid w:val="4BF47196"/>
    <w:rsid w:val="4BF52F0E"/>
    <w:rsid w:val="4BF61160"/>
    <w:rsid w:val="4BF90C50"/>
    <w:rsid w:val="4BFE6267"/>
    <w:rsid w:val="4C001FDF"/>
    <w:rsid w:val="4C084AEB"/>
    <w:rsid w:val="4C0A4C0B"/>
    <w:rsid w:val="4C0D0258"/>
    <w:rsid w:val="4C1415E6"/>
    <w:rsid w:val="4C160596"/>
    <w:rsid w:val="4C172E84"/>
    <w:rsid w:val="4C1C011A"/>
    <w:rsid w:val="4C1C493F"/>
    <w:rsid w:val="4C231974"/>
    <w:rsid w:val="4C2555A1"/>
    <w:rsid w:val="4C26756B"/>
    <w:rsid w:val="4C2A0E0A"/>
    <w:rsid w:val="4C2D08FA"/>
    <w:rsid w:val="4C416153"/>
    <w:rsid w:val="4C430CC4"/>
    <w:rsid w:val="4C431ECB"/>
    <w:rsid w:val="4C46376A"/>
    <w:rsid w:val="4C523EBC"/>
    <w:rsid w:val="4C5916EF"/>
    <w:rsid w:val="4C651E42"/>
    <w:rsid w:val="4C6A7458"/>
    <w:rsid w:val="4C8449BE"/>
    <w:rsid w:val="4C854292"/>
    <w:rsid w:val="4C8E539C"/>
    <w:rsid w:val="4C9036F0"/>
    <w:rsid w:val="4C92075D"/>
    <w:rsid w:val="4C9316DD"/>
    <w:rsid w:val="4C940979"/>
    <w:rsid w:val="4CA23096"/>
    <w:rsid w:val="4CA87F80"/>
    <w:rsid w:val="4CA961D2"/>
    <w:rsid w:val="4CAA3CF8"/>
    <w:rsid w:val="4CAF57B3"/>
    <w:rsid w:val="4CBD7ED0"/>
    <w:rsid w:val="4CCC1EC1"/>
    <w:rsid w:val="4CD174D7"/>
    <w:rsid w:val="4CE0596C"/>
    <w:rsid w:val="4CE92A73"/>
    <w:rsid w:val="4CEE0089"/>
    <w:rsid w:val="4CFF4044"/>
    <w:rsid w:val="4D072EF9"/>
    <w:rsid w:val="4D087900"/>
    <w:rsid w:val="4D090A1F"/>
    <w:rsid w:val="4D094EC3"/>
    <w:rsid w:val="4D0C49B3"/>
    <w:rsid w:val="4D183358"/>
    <w:rsid w:val="4D186EB4"/>
    <w:rsid w:val="4D1F63FB"/>
    <w:rsid w:val="4D292E6F"/>
    <w:rsid w:val="4D2C0BB1"/>
    <w:rsid w:val="4D330192"/>
    <w:rsid w:val="4D387556"/>
    <w:rsid w:val="4D395E7C"/>
    <w:rsid w:val="4D3D691B"/>
    <w:rsid w:val="4D3F6B37"/>
    <w:rsid w:val="4D5048A0"/>
    <w:rsid w:val="4D534390"/>
    <w:rsid w:val="4D5516D6"/>
    <w:rsid w:val="4D551EB6"/>
    <w:rsid w:val="4D5F2D35"/>
    <w:rsid w:val="4D671BE9"/>
    <w:rsid w:val="4D695962"/>
    <w:rsid w:val="4D746602"/>
    <w:rsid w:val="4D7560B4"/>
    <w:rsid w:val="4D7D140D"/>
    <w:rsid w:val="4D7D31BB"/>
    <w:rsid w:val="4D7F0CE1"/>
    <w:rsid w:val="4D8254F4"/>
    <w:rsid w:val="4D84279B"/>
    <w:rsid w:val="4D8B1D7C"/>
    <w:rsid w:val="4D956757"/>
    <w:rsid w:val="4D981DA3"/>
    <w:rsid w:val="4DA1635B"/>
    <w:rsid w:val="4DA846DC"/>
    <w:rsid w:val="4DAB1AD6"/>
    <w:rsid w:val="4DAE15C6"/>
    <w:rsid w:val="4DB34E2F"/>
    <w:rsid w:val="4DB90697"/>
    <w:rsid w:val="4DBC3CE3"/>
    <w:rsid w:val="4DBD7A5B"/>
    <w:rsid w:val="4DBE3EFF"/>
    <w:rsid w:val="4DBF1A26"/>
    <w:rsid w:val="4DC62DB4"/>
    <w:rsid w:val="4DD23507"/>
    <w:rsid w:val="4DD3727F"/>
    <w:rsid w:val="4DD454D1"/>
    <w:rsid w:val="4DD92AE7"/>
    <w:rsid w:val="4DE1199C"/>
    <w:rsid w:val="4DE33966"/>
    <w:rsid w:val="4DE82D2A"/>
    <w:rsid w:val="4DEA4CF4"/>
    <w:rsid w:val="4DF25957"/>
    <w:rsid w:val="4DF55447"/>
    <w:rsid w:val="4E04568A"/>
    <w:rsid w:val="4E047438"/>
    <w:rsid w:val="4E0A0EF3"/>
    <w:rsid w:val="4E0F02B7"/>
    <w:rsid w:val="4E173610"/>
    <w:rsid w:val="4E1A6C5C"/>
    <w:rsid w:val="4E2023C2"/>
    <w:rsid w:val="4E217FEA"/>
    <w:rsid w:val="4E233D62"/>
    <w:rsid w:val="4E235B10"/>
    <w:rsid w:val="4E255D2C"/>
    <w:rsid w:val="4E275F83"/>
    <w:rsid w:val="4E2F6BAB"/>
    <w:rsid w:val="4E3046D1"/>
    <w:rsid w:val="4E3E0B9C"/>
    <w:rsid w:val="4E3E294A"/>
    <w:rsid w:val="4E3E6DEE"/>
    <w:rsid w:val="4E402B66"/>
    <w:rsid w:val="4E434405"/>
    <w:rsid w:val="4E437F61"/>
    <w:rsid w:val="4E555EE6"/>
    <w:rsid w:val="4E571C5E"/>
    <w:rsid w:val="4E5B5B47"/>
    <w:rsid w:val="4E5E2FEC"/>
    <w:rsid w:val="4E616639"/>
    <w:rsid w:val="4E65437B"/>
    <w:rsid w:val="4E6C5709"/>
    <w:rsid w:val="4E6D3230"/>
    <w:rsid w:val="4E704779"/>
    <w:rsid w:val="4E8A2033"/>
    <w:rsid w:val="4E8D38D2"/>
    <w:rsid w:val="4E9E163B"/>
    <w:rsid w:val="4E9E5ADF"/>
    <w:rsid w:val="4EA330F5"/>
    <w:rsid w:val="4EA36C51"/>
    <w:rsid w:val="4EB26E94"/>
    <w:rsid w:val="4EC310A1"/>
    <w:rsid w:val="4EC77E93"/>
    <w:rsid w:val="4ECA2430"/>
    <w:rsid w:val="4ED82D9F"/>
    <w:rsid w:val="4ED86247"/>
    <w:rsid w:val="4EDB288F"/>
    <w:rsid w:val="4EE554BC"/>
    <w:rsid w:val="4EEE4370"/>
    <w:rsid w:val="4EEF00E8"/>
    <w:rsid w:val="4EF120B3"/>
    <w:rsid w:val="4EF43951"/>
    <w:rsid w:val="4EFD2805"/>
    <w:rsid w:val="4EFF657E"/>
    <w:rsid w:val="4F035942"/>
    <w:rsid w:val="4F0B3174"/>
    <w:rsid w:val="4F155DA1"/>
    <w:rsid w:val="4F1813ED"/>
    <w:rsid w:val="4F231B40"/>
    <w:rsid w:val="4F253B0A"/>
    <w:rsid w:val="4F2E6E63"/>
    <w:rsid w:val="4F343D4D"/>
    <w:rsid w:val="4F381A8F"/>
    <w:rsid w:val="4F3A5808"/>
    <w:rsid w:val="4F4421E2"/>
    <w:rsid w:val="4F455F5A"/>
    <w:rsid w:val="4F457D08"/>
    <w:rsid w:val="4F473A81"/>
    <w:rsid w:val="4F48705E"/>
    <w:rsid w:val="4F4B17C3"/>
    <w:rsid w:val="4F4C553B"/>
    <w:rsid w:val="4F506DD9"/>
    <w:rsid w:val="4F563CC4"/>
    <w:rsid w:val="4F5F701C"/>
    <w:rsid w:val="4F602D94"/>
    <w:rsid w:val="4F641CE0"/>
    <w:rsid w:val="4F644633"/>
    <w:rsid w:val="4F675ED1"/>
    <w:rsid w:val="4F754A92"/>
    <w:rsid w:val="4F786330"/>
    <w:rsid w:val="4F7A20A8"/>
    <w:rsid w:val="4F8151E4"/>
    <w:rsid w:val="4F820F5D"/>
    <w:rsid w:val="4F860A4D"/>
    <w:rsid w:val="4F876573"/>
    <w:rsid w:val="4F894099"/>
    <w:rsid w:val="4F8C5937"/>
    <w:rsid w:val="4F8D1DDB"/>
    <w:rsid w:val="4F8E16AF"/>
    <w:rsid w:val="4F9F1B0F"/>
    <w:rsid w:val="4FAB400F"/>
    <w:rsid w:val="4FAC7D88"/>
    <w:rsid w:val="4FAE3B00"/>
    <w:rsid w:val="4FB235F0"/>
    <w:rsid w:val="4FBB7FCB"/>
    <w:rsid w:val="4FBD1F95"/>
    <w:rsid w:val="4FBE01E7"/>
    <w:rsid w:val="4FC7250D"/>
    <w:rsid w:val="4FCF0C9F"/>
    <w:rsid w:val="4FD80B7D"/>
    <w:rsid w:val="4FE65048"/>
    <w:rsid w:val="4FEC63D6"/>
    <w:rsid w:val="4FF359B6"/>
    <w:rsid w:val="4FF534DD"/>
    <w:rsid w:val="4FFE51AD"/>
    <w:rsid w:val="50033E4B"/>
    <w:rsid w:val="500951DA"/>
    <w:rsid w:val="500B0F52"/>
    <w:rsid w:val="50100316"/>
    <w:rsid w:val="50175B49"/>
    <w:rsid w:val="501A1195"/>
    <w:rsid w:val="501E6ED7"/>
    <w:rsid w:val="50210776"/>
    <w:rsid w:val="5023629C"/>
    <w:rsid w:val="502D7975"/>
    <w:rsid w:val="5032028D"/>
    <w:rsid w:val="50355FCF"/>
    <w:rsid w:val="503E30D6"/>
    <w:rsid w:val="5043249A"/>
    <w:rsid w:val="504D156B"/>
    <w:rsid w:val="5051105B"/>
    <w:rsid w:val="50577CF3"/>
    <w:rsid w:val="505E72D4"/>
    <w:rsid w:val="50650662"/>
    <w:rsid w:val="5066262C"/>
    <w:rsid w:val="50681F00"/>
    <w:rsid w:val="50760AC1"/>
    <w:rsid w:val="507765E7"/>
    <w:rsid w:val="50792360"/>
    <w:rsid w:val="507B60D8"/>
    <w:rsid w:val="507B7E86"/>
    <w:rsid w:val="508D5E0B"/>
    <w:rsid w:val="508D7BB9"/>
    <w:rsid w:val="5099030C"/>
    <w:rsid w:val="50A56CB1"/>
    <w:rsid w:val="50A867A1"/>
    <w:rsid w:val="50AA2519"/>
    <w:rsid w:val="50AA3F1E"/>
    <w:rsid w:val="50AC44E3"/>
    <w:rsid w:val="50B52C6C"/>
    <w:rsid w:val="50C03AEB"/>
    <w:rsid w:val="50C07F8E"/>
    <w:rsid w:val="50C57353"/>
    <w:rsid w:val="50C7131D"/>
    <w:rsid w:val="50CA4969"/>
    <w:rsid w:val="50D94BAC"/>
    <w:rsid w:val="50DB0924"/>
    <w:rsid w:val="50DC2AD2"/>
    <w:rsid w:val="50DD28EE"/>
    <w:rsid w:val="50E0418D"/>
    <w:rsid w:val="50E81293"/>
    <w:rsid w:val="50E852DD"/>
    <w:rsid w:val="50EC0D83"/>
    <w:rsid w:val="50F32112"/>
    <w:rsid w:val="50F419E6"/>
    <w:rsid w:val="50FD4D3F"/>
    <w:rsid w:val="5100038B"/>
    <w:rsid w:val="51051E45"/>
    <w:rsid w:val="510A120A"/>
    <w:rsid w:val="510C6D30"/>
    <w:rsid w:val="510D2AA8"/>
    <w:rsid w:val="51226553"/>
    <w:rsid w:val="512A18AC"/>
    <w:rsid w:val="512A365A"/>
    <w:rsid w:val="513242BC"/>
    <w:rsid w:val="51330760"/>
    <w:rsid w:val="5133250E"/>
    <w:rsid w:val="51363DAD"/>
    <w:rsid w:val="51366528"/>
    <w:rsid w:val="51377B20"/>
    <w:rsid w:val="513B13C3"/>
    <w:rsid w:val="514364CA"/>
    <w:rsid w:val="51452242"/>
    <w:rsid w:val="514A5AAA"/>
    <w:rsid w:val="51501312"/>
    <w:rsid w:val="51515016"/>
    <w:rsid w:val="5151508A"/>
    <w:rsid w:val="515406D7"/>
    <w:rsid w:val="5156444F"/>
    <w:rsid w:val="51581F75"/>
    <w:rsid w:val="51583D23"/>
    <w:rsid w:val="516052CE"/>
    <w:rsid w:val="51606F67"/>
    <w:rsid w:val="5160707C"/>
    <w:rsid w:val="51624BA2"/>
    <w:rsid w:val="5167040A"/>
    <w:rsid w:val="516C30E8"/>
    <w:rsid w:val="516E1798"/>
    <w:rsid w:val="51714DE5"/>
    <w:rsid w:val="5176689F"/>
    <w:rsid w:val="517B5C63"/>
    <w:rsid w:val="51826FF2"/>
    <w:rsid w:val="518B234A"/>
    <w:rsid w:val="51976F41"/>
    <w:rsid w:val="51986815"/>
    <w:rsid w:val="51A0391C"/>
    <w:rsid w:val="51A21442"/>
    <w:rsid w:val="51A4340C"/>
    <w:rsid w:val="51AC406F"/>
    <w:rsid w:val="51AE26BC"/>
    <w:rsid w:val="51AE7DE7"/>
    <w:rsid w:val="51AF240B"/>
    <w:rsid w:val="51B11685"/>
    <w:rsid w:val="51B66C9C"/>
    <w:rsid w:val="51BF1FF4"/>
    <w:rsid w:val="51CE2237"/>
    <w:rsid w:val="51D11D27"/>
    <w:rsid w:val="51D35A9F"/>
    <w:rsid w:val="51D81616"/>
    <w:rsid w:val="51D830B6"/>
    <w:rsid w:val="51DB0B9F"/>
    <w:rsid w:val="51E11F6A"/>
    <w:rsid w:val="51E23F34"/>
    <w:rsid w:val="51E47CAD"/>
    <w:rsid w:val="51E8779D"/>
    <w:rsid w:val="51ED4DB3"/>
    <w:rsid w:val="51EE0B2B"/>
    <w:rsid w:val="51EE6435"/>
    <w:rsid w:val="51FC4FF6"/>
    <w:rsid w:val="51FD2B1C"/>
    <w:rsid w:val="520D0FB1"/>
    <w:rsid w:val="520F125D"/>
    <w:rsid w:val="521A722A"/>
    <w:rsid w:val="522462FB"/>
    <w:rsid w:val="523522B6"/>
    <w:rsid w:val="52374280"/>
    <w:rsid w:val="52397FF8"/>
    <w:rsid w:val="523D554A"/>
    <w:rsid w:val="524424F9"/>
    <w:rsid w:val="5246001F"/>
    <w:rsid w:val="52466271"/>
    <w:rsid w:val="524D5852"/>
    <w:rsid w:val="5253098E"/>
    <w:rsid w:val="5257047F"/>
    <w:rsid w:val="525941F7"/>
    <w:rsid w:val="525A7F6F"/>
    <w:rsid w:val="525F2FE2"/>
    <w:rsid w:val="526606C2"/>
    <w:rsid w:val="52662470"/>
    <w:rsid w:val="526B217C"/>
    <w:rsid w:val="52742DDF"/>
    <w:rsid w:val="52754DA9"/>
    <w:rsid w:val="52796647"/>
    <w:rsid w:val="527C1C93"/>
    <w:rsid w:val="528079D5"/>
    <w:rsid w:val="528172AA"/>
    <w:rsid w:val="52911BE2"/>
    <w:rsid w:val="529945F3"/>
    <w:rsid w:val="529E60AD"/>
    <w:rsid w:val="52A64F62"/>
    <w:rsid w:val="52B15DE1"/>
    <w:rsid w:val="52B61649"/>
    <w:rsid w:val="52B96A43"/>
    <w:rsid w:val="52BA4F74"/>
    <w:rsid w:val="52BE405A"/>
    <w:rsid w:val="52C13B4A"/>
    <w:rsid w:val="52C5188C"/>
    <w:rsid w:val="52C6444D"/>
    <w:rsid w:val="52CB49C9"/>
    <w:rsid w:val="52CC6B7E"/>
    <w:rsid w:val="52D10231"/>
    <w:rsid w:val="52D23FA9"/>
    <w:rsid w:val="52DA2D3A"/>
    <w:rsid w:val="52DC0984"/>
    <w:rsid w:val="52E42113"/>
    <w:rsid w:val="52E57838"/>
    <w:rsid w:val="52EC506B"/>
    <w:rsid w:val="52ED493F"/>
    <w:rsid w:val="52F757BE"/>
    <w:rsid w:val="52F7756C"/>
    <w:rsid w:val="52FE4D9E"/>
    <w:rsid w:val="530323B4"/>
    <w:rsid w:val="530A3743"/>
    <w:rsid w:val="53172865"/>
    <w:rsid w:val="53185E60"/>
    <w:rsid w:val="53193986"/>
    <w:rsid w:val="53237A0F"/>
    <w:rsid w:val="532540D9"/>
    <w:rsid w:val="532742F5"/>
    <w:rsid w:val="53281E1B"/>
    <w:rsid w:val="532C5467"/>
    <w:rsid w:val="532D11DF"/>
    <w:rsid w:val="533407C0"/>
    <w:rsid w:val="5334256E"/>
    <w:rsid w:val="53364538"/>
    <w:rsid w:val="5338205E"/>
    <w:rsid w:val="53394028"/>
    <w:rsid w:val="53395DD6"/>
    <w:rsid w:val="53397B84"/>
    <w:rsid w:val="533E519B"/>
    <w:rsid w:val="53414391"/>
    <w:rsid w:val="5349426B"/>
    <w:rsid w:val="534D3630"/>
    <w:rsid w:val="535624E4"/>
    <w:rsid w:val="53566988"/>
    <w:rsid w:val="535C6CE4"/>
    <w:rsid w:val="535F3A8F"/>
    <w:rsid w:val="536410A5"/>
    <w:rsid w:val="536A2433"/>
    <w:rsid w:val="536C61AC"/>
    <w:rsid w:val="53791C01"/>
    <w:rsid w:val="537B1F4B"/>
    <w:rsid w:val="538057B3"/>
    <w:rsid w:val="53894668"/>
    <w:rsid w:val="538A03E0"/>
    <w:rsid w:val="538B4884"/>
    <w:rsid w:val="538F59F6"/>
    <w:rsid w:val="5391176E"/>
    <w:rsid w:val="539B25ED"/>
    <w:rsid w:val="53A476F3"/>
    <w:rsid w:val="53A5521A"/>
    <w:rsid w:val="53A94D0A"/>
    <w:rsid w:val="53A95E5E"/>
    <w:rsid w:val="53B35B89"/>
    <w:rsid w:val="53B536AF"/>
    <w:rsid w:val="53C102A5"/>
    <w:rsid w:val="53C12719"/>
    <w:rsid w:val="53C25DCC"/>
    <w:rsid w:val="53CB1124"/>
    <w:rsid w:val="53CB2ED2"/>
    <w:rsid w:val="53D55AFF"/>
    <w:rsid w:val="53D578AD"/>
    <w:rsid w:val="53D61877"/>
    <w:rsid w:val="53DD49B3"/>
    <w:rsid w:val="53E21FCA"/>
    <w:rsid w:val="53E2646E"/>
    <w:rsid w:val="53EC109A"/>
    <w:rsid w:val="53F35F85"/>
    <w:rsid w:val="53FA5565"/>
    <w:rsid w:val="540168F4"/>
    <w:rsid w:val="5406215C"/>
    <w:rsid w:val="54120B01"/>
    <w:rsid w:val="541303D5"/>
    <w:rsid w:val="5422686A"/>
    <w:rsid w:val="542C1497"/>
    <w:rsid w:val="54370568"/>
    <w:rsid w:val="54387E3C"/>
    <w:rsid w:val="543C16DA"/>
    <w:rsid w:val="543C5B7E"/>
    <w:rsid w:val="54420CBA"/>
    <w:rsid w:val="54436F0C"/>
    <w:rsid w:val="54442C85"/>
    <w:rsid w:val="544607AB"/>
    <w:rsid w:val="544E58B1"/>
    <w:rsid w:val="54501629"/>
    <w:rsid w:val="545033D7"/>
    <w:rsid w:val="54557A52"/>
    <w:rsid w:val="545C1D7C"/>
    <w:rsid w:val="545F7ABE"/>
    <w:rsid w:val="546B1FBF"/>
    <w:rsid w:val="546E1AAF"/>
    <w:rsid w:val="54770964"/>
    <w:rsid w:val="547846DC"/>
    <w:rsid w:val="547B398D"/>
    <w:rsid w:val="54813591"/>
    <w:rsid w:val="5483555B"/>
    <w:rsid w:val="5486504B"/>
    <w:rsid w:val="548E3F00"/>
    <w:rsid w:val="54977258"/>
    <w:rsid w:val="549C486F"/>
    <w:rsid w:val="549F7EBB"/>
    <w:rsid w:val="54A83213"/>
    <w:rsid w:val="54AA6F8B"/>
    <w:rsid w:val="54B0031A"/>
    <w:rsid w:val="54B73456"/>
    <w:rsid w:val="54B95421"/>
    <w:rsid w:val="54C067AF"/>
    <w:rsid w:val="54D04518"/>
    <w:rsid w:val="54D51B2F"/>
    <w:rsid w:val="54D933CD"/>
    <w:rsid w:val="54E56216"/>
    <w:rsid w:val="54EF499E"/>
    <w:rsid w:val="54F16968"/>
    <w:rsid w:val="54F2448F"/>
    <w:rsid w:val="54F55D2D"/>
    <w:rsid w:val="54F63F7F"/>
    <w:rsid w:val="54F77CF7"/>
    <w:rsid w:val="54FB77E7"/>
    <w:rsid w:val="55050666"/>
    <w:rsid w:val="550541C2"/>
    <w:rsid w:val="55054EB9"/>
    <w:rsid w:val="5511700B"/>
    <w:rsid w:val="5516017D"/>
    <w:rsid w:val="551B5793"/>
    <w:rsid w:val="551C150B"/>
    <w:rsid w:val="55202DAA"/>
    <w:rsid w:val="55286102"/>
    <w:rsid w:val="55313209"/>
    <w:rsid w:val="553152CF"/>
    <w:rsid w:val="553A365E"/>
    <w:rsid w:val="553C52A5"/>
    <w:rsid w:val="553C57C6"/>
    <w:rsid w:val="553E76D4"/>
    <w:rsid w:val="554271C4"/>
    <w:rsid w:val="5543118E"/>
    <w:rsid w:val="55434CEA"/>
    <w:rsid w:val="55491271"/>
    <w:rsid w:val="554923E8"/>
    <w:rsid w:val="554F368F"/>
    <w:rsid w:val="555022BB"/>
    <w:rsid w:val="55524F2D"/>
    <w:rsid w:val="555B2034"/>
    <w:rsid w:val="555E1B24"/>
    <w:rsid w:val="55654C60"/>
    <w:rsid w:val="556F1F83"/>
    <w:rsid w:val="55733821"/>
    <w:rsid w:val="55766E6E"/>
    <w:rsid w:val="5576721A"/>
    <w:rsid w:val="5579070C"/>
    <w:rsid w:val="55805F3E"/>
    <w:rsid w:val="55872E29"/>
    <w:rsid w:val="558E2409"/>
    <w:rsid w:val="5591749D"/>
    <w:rsid w:val="5599A043"/>
    <w:rsid w:val="559F4616"/>
    <w:rsid w:val="55A41C2D"/>
    <w:rsid w:val="55A57753"/>
    <w:rsid w:val="55A75279"/>
    <w:rsid w:val="55B160F8"/>
    <w:rsid w:val="55B33C1E"/>
    <w:rsid w:val="55B94FAC"/>
    <w:rsid w:val="55BD684B"/>
    <w:rsid w:val="55C0633B"/>
    <w:rsid w:val="55C73951"/>
    <w:rsid w:val="55C7591B"/>
    <w:rsid w:val="55C93441"/>
    <w:rsid w:val="55CC368F"/>
    <w:rsid w:val="55D122F6"/>
    <w:rsid w:val="55D342C0"/>
    <w:rsid w:val="55D818D6"/>
    <w:rsid w:val="55DD513F"/>
    <w:rsid w:val="55DD6EED"/>
    <w:rsid w:val="55E738C7"/>
    <w:rsid w:val="55EB13F3"/>
    <w:rsid w:val="55EE10FA"/>
    <w:rsid w:val="55F3226C"/>
    <w:rsid w:val="55F52488"/>
    <w:rsid w:val="56010E2D"/>
    <w:rsid w:val="560721BC"/>
    <w:rsid w:val="560B3A5A"/>
    <w:rsid w:val="560C332E"/>
    <w:rsid w:val="5613290E"/>
    <w:rsid w:val="56262642"/>
    <w:rsid w:val="56292132"/>
    <w:rsid w:val="56293EE0"/>
    <w:rsid w:val="562C1C22"/>
    <w:rsid w:val="562C39D0"/>
    <w:rsid w:val="562E599A"/>
    <w:rsid w:val="5632548A"/>
    <w:rsid w:val="56332FB1"/>
    <w:rsid w:val="563C1E65"/>
    <w:rsid w:val="564231F4"/>
    <w:rsid w:val="56431446"/>
    <w:rsid w:val="564451BE"/>
    <w:rsid w:val="564B445B"/>
    <w:rsid w:val="564E1B99"/>
    <w:rsid w:val="56552F27"/>
    <w:rsid w:val="565C2507"/>
    <w:rsid w:val="565D3B8A"/>
    <w:rsid w:val="565D4368"/>
    <w:rsid w:val="565F5B54"/>
    <w:rsid w:val="565F7902"/>
    <w:rsid w:val="5664316A"/>
    <w:rsid w:val="566C73E3"/>
    <w:rsid w:val="56777341"/>
    <w:rsid w:val="567809C3"/>
    <w:rsid w:val="56796ABF"/>
    <w:rsid w:val="567A298E"/>
    <w:rsid w:val="567C6706"/>
    <w:rsid w:val="567E247E"/>
    <w:rsid w:val="567F2B2A"/>
    <w:rsid w:val="56835CE6"/>
    <w:rsid w:val="56866145"/>
    <w:rsid w:val="568D48D7"/>
    <w:rsid w:val="569021B1"/>
    <w:rsid w:val="5697353F"/>
    <w:rsid w:val="56981066"/>
    <w:rsid w:val="569A3030"/>
    <w:rsid w:val="56A65531"/>
    <w:rsid w:val="56A731E6"/>
    <w:rsid w:val="56A93273"/>
    <w:rsid w:val="56B37C4E"/>
    <w:rsid w:val="56BA5480"/>
    <w:rsid w:val="56BE0ACC"/>
    <w:rsid w:val="56BF4844"/>
    <w:rsid w:val="56C44B23"/>
    <w:rsid w:val="56C65BD3"/>
    <w:rsid w:val="56C836F9"/>
    <w:rsid w:val="56D007FF"/>
    <w:rsid w:val="56D11E55"/>
    <w:rsid w:val="56D46542"/>
    <w:rsid w:val="56D93B58"/>
    <w:rsid w:val="56DE4CCA"/>
    <w:rsid w:val="56E37C18"/>
    <w:rsid w:val="56E46059"/>
    <w:rsid w:val="56E66275"/>
    <w:rsid w:val="56E85B49"/>
    <w:rsid w:val="56E878F7"/>
    <w:rsid w:val="56F269C8"/>
    <w:rsid w:val="56F50266"/>
    <w:rsid w:val="56FF2E93"/>
    <w:rsid w:val="57081D47"/>
    <w:rsid w:val="570877D5"/>
    <w:rsid w:val="570A5ABF"/>
    <w:rsid w:val="57154464"/>
    <w:rsid w:val="57193F55"/>
    <w:rsid w:val="571B5F1F"/>
    <w:rsid w:val="57203535"/>
    <w:rsid w:val="57266671"/>
    <w:rsid w:val="572823EA"/>
    <w:rsid w:val="573265F8"/>
    <w:rsid w:val="57340D8E"/>
    <w:rsid w:val="573568B4"/>
    <w:rsid w:val="57392849"/>
    <w:rsid w:val="573C40E7"/>
    <w:rsid w:val="57452F9B"/>
    <w:rsid w:val="57473C85"/>
    <w:rsid w:val="574C432A"/>
    <w:rsid w:val="575431DF"/>
    <w:rsid w:val="575925A3"/>
    <w:rsid w:val="575B5553"/>
    <w:rsid w:val="576158FB"/>
    <w:rsid w:val="57697B57"/>
    <w:rsid w:val="576F626A"/>
    <w:rsid w:val="577011EA"/>
    <w:rsid w:val="57723665"/>
    <w:rsid w:val="57743881"/>
    <w:rsid w:val="57776ECD"/>
    <w:rsid w:val="577949F3"/>
    <w:rsid w:val="577D0987"/>
    <w:rsid w:val="577E025B"/>
    <w:rsid w:val="578515EA"/>
    <w:rsid w:val="57853398"/>
    <w:rsid w:val="578F2469"/>
    <w:rsid w:val="57923D07"/>
    <w:rsid w:val="57931F59"/>
    <w:rsid w:val="57961A49"/>
    <w:rsid w:val="57996E43"/>
    <w:rsid w:val="579D2DD8"/>
    <w:rsid w:val="579E08FE"/>
    <w:rsid w:val="57A04676"/>
    <w:rsid w:val="57A53A3A"/>
    <w:rsid w:val="57A777B2"/>
    <w:rsid w:val="57AA1051"/>
    <w:rsid w:val="57B40121"/>
    <w:rsid w:val="57BB500C"/>
    <w:rsid w:val="57BD4A5B"/>
    <w:rsid w:val="57BF22CA"/>
    <w:rsid w:val="57BF2D4E"/>
    <w:rsid w:val="57C2283E"/>
    <w:rsid w:val="57C71C02"/>
    <w:rsid w:val="57CF28F1"/>
    <w:rsid w:val="57D4431F"/>
    <w:rsid w:val="57D61E46"/>
    <w:rsid w:val="57DB3900"/>
    <w:rsid w:val="57E413A1"/>
    <w:rsid w:val="57E44562"/>
    <w:rsid w:val="57E722A5"/>
    <w:rsid w:val="57E9165C"/>
    <w:rsid w:val="57EA769F"/>
    <w:rsid w:val="57EF4CB5"/>
    <w:rsid w:val="57F10A2D"/>
    <w:rsid w:val="57F4051E"/>
    <w:rsid w:val="57F549C2"/>
    <w:rsid w:val="57F64296"/>
    <w:rsid w:val="57F8000E"/>
    <w:rsid w:val="57F86260"/>
    <w:rsid w:val="57FA3D86"/>
    <w:rsid w:val="58084289"/>
    <w:rsid w:val="58136BF6"/>
    <w:rsid w:val="58262DCD"/>
    <w:rsid w:val="582708F3"/>
    <w:rsid w:val="5829466B"/>
    <w:rsid w:val="58296419"/>
    <w:rsid w:val="582E3A30"/>
    <w:rsid w:val="58346B6C"/>
    <w:rsid w:val="583848AE"/>
    <w:rsid w:val="583C3BA4"/>
    <w:rsid w:val="584119B5"/>
    <w:rsid w:val="58450D79"/>
    <w:rsid w:val="58466FCB"/>
    <w:rsid w:val="584A6390"/>
    <w:rsid w:val="584E40D2"/>
    <w:rsid w:val="584F561E"/>
    <w:rsid w:val="585D2567"/>
    <w:rsid w:val="58692CBA"/>
    <w:rsid w:val="586B6A32"/>
    <w:rsid w:val="587578B0"/>
    <w:rsid w:val="58773629"/>
    <w:rsid w:val="587F428B"/>
    <w:rsid w:val="58810003"/>
    <w:rsid w:val="588875E4"/>
    <w:rsid w:val="5889510A"/>
    <w:rsid w:val="588B0E82"/>
    <w:rsid w:val="588C15CC"/>
    <w:rsid w:val="58920462"/>
    <w:rsid w:val="589E6E07"/>
    <w:rsid w:val="589F0489"/>
    <w:rsid w:val="58A81A34"/>
    <w:rsid w:val="58AB5080"/>
    <w:rsid w:val="58AE691E"/>
    <w:rsid w:val="58B55EFF"/>
    <w:rsid w:val="58B71C77"/>
    <w:rsid w:val="58BD6B62"/>
    <w:rsid w:val="58C148A4"/>
    <w:rsid w:val="58C16059"/>
    <w:rsid w:val="58C223CA"/>
    <w:rsid w:val="58C3061C"/>
    <w:rsid w:val="58C47EF0"/>
    <w:rsid w:val="58C6010C"/>
    <w:rsid w:val="58CA411B"/>
    <w:rsid w:val="58CD3249"/>
    <w:rsid w:val="58CD4FF7"/>
    <w:rsid w:val="58D00F8B"/>
    <w:rsid w:val="58D26AB1"/>
    <w:rsid w:val="58D520FD"/>
    <w:rsid w:val="58EB7B73"/>
    <w:rsid w:val="58F44C79"/>
    <w:rsid w:val="5900361E"/>
    <w:rsid w:val="59074EB6"/>
    <w:rsid w:val="59123351"/>
    <w:rsid w:val="591250FF"/>
    <w:rsid w:val="59215342"/>
    <w:rsid w:val="592310BA"/>
    <w:rsid w:val="5923730C"/>
    <w:rsid w:val="59260BAB"/>
    <w:rsid w:val="59266DFD"/>
    <w:rsid w:val="592C3F17"/>
    <w:rsid w:val="59305585"/>
    <w:rsid w:val="5934151A"/>
    <w:rsid w:val="59352B9C"/>
    <w:rsid w:val="5936520B"/>
    <w:rsid w:val="593C3F2A"/>
    <w:rsid w:val="59401C6C"/>
    <w:rsid w:val="594159E5"/>
    <w:rsid w:val="59457283"/>
    <w:rsid w:val="59480B21"/>
    <w:rsid w:val="59486D73"/>
    <w:rsid w:val="594F1EAF"/>
    <w:rsid w:val="595B0854"/>
    <w:rsid w:val="595C281E"/>
    <w:rsid w:val="59613991"/>
    <w:rsid w:val="596D0588"/>
    <w:rsid w:val="59710E04"/>
    <w:rsid w:val="59771406"/>
    <w:rsid w:val="59777658"/>
    <w:rsid w:val="597A4A53"/>
    <w:rsid w:val="597E2795"/>
    <w:rsid w:val="598002BB"/>
    <w:rsid w:val="598F49A2"/>
    <w:rsid w:val="5991071A"/>
    <w:rsid w:val="59A10231"/>
    <w:rsid w:val="59A321FB"/>
    <w:rsid w:val="59A55F73"/>
    <w:rsid w:val="59B71A84"/>
    <w:rsid w:val="59B77A55"/>
    <w:rsid w:val="59C02DAD"/>
    <w:rsid w:val="59C06909"/>
    <w:rsid w:val="59C83A10"/>
    <w:rsid w:val="59D10B16"/>
    <w:rsid w:val="59D800F7"/>
    <w:rsid w:val="59D86349"/>
    <w:rsid w:val="59DE5DB6"/>
    <w:rsid w:val="59E05D50"/>
    <w:rsid w:val="59E52814"/>
    <w:rsid w:val="59EB7233"/>
    <w:rsid w:val="59EE791A"/>
    <w:rsid w:val="59EF5395"/>
    <w:rsid w:val="5A0802B0"/>
    <w:rsid w:val="5A0A227A"/>
    <w:rsid w:val="5A0A3C4C"/>
    <w:rsid w:val="5A146C55"/>
    <w:rsid w:val="5A1D3D5C"/>
    <w:rsid w:val="5A1F7AD4"/>
    <w:rsid w:val="5A215777"/>
    <w:rsid w:val="5A2A6479"/>
    <w:rsid w:val="5A2B2502"/>
    <w:rsid w:val="5A36306F"/>
    <w:rsid w:val="5A4F5EDF"/>
    <w:rsid w:val="5A551748"/>
    <w:rsid w:val="5A56101C"/>
    <w:rsid w:val="5A56726E"/>
    <w:rsid w:val="5A581238"/>
    <w:rsid w:val="5A6000EC"/>
    <w:rsid w:val="5A614DE3"/>
    <w:rsid w:val="5A64198B"/>
    <w:rsid w:val="5A7140A7"/>
    <w:rsid w:val="5A731374"/>
    <w:rsid w:val="5A737E20"/>
    <w:rsid w:val="5A7476F4"/>
    <w:rsid w:val="5A755946"/>
    <w:rsid w:val="5A863C03"/>
    <w:rsid w:val="5A89319F"/>
    <w:rsid w:val="5A8B6F17"/>
    <w:rsid w:val="5A947624"/>
    <w:rsid w:val="5A9D4E9D"/>
    <w:rsid w:val="5AA63D51"/>
    <w:rsid w:val="5AB75F5E"/>
    <w:rsid w:val="5ABA3CA0"/>
    <w:rsid w:val="5ABA5A4E"/>
    <w:rsid w:val="5ABD109B"/>
    <w:rsid w:val="5ABD553F"/>
    <w:rsid w:val="5ABD72ED"/>
    <w:rsid w:val="5AC02939"/>
    <w:rsid w:val="5AC266B1"/>
    <w:rsid w:val="5ACD1BB7"/>
    <w:rsid w:val="5ACE5056"/>
    <w:rsid w:val="5AD20FEA"/>
    <w:rsid w:val="5ADD24CF"/>
    <w:rsid w:val="5ADF54B5"/>
    <w:rsid w:val="5AE42ACB"/>
    <w:rsid w:val="5AE468D4"/>
    <w:rsid w:val="5AE76118"/>
    <w:rsid w:val="5AEE56F8"/>
    <w:rsid w:val="5AF16BAF"/>
    <w:rsid w:val="5AF727FF"/>
    <w:rsid w:val="5AF87496"/>
    <w:rsid w:val="5AF93BF7"/>
    <w:rsid w:val="5AFA22EF"/>
    <w:rsid w:val="5AFF7905"/>
    <w:rsid w:val="5B084A0C"/>
    <w:rsid w:val="5B092532"/>
    <w:rsid w:val="5B150ED7"/>
    <w:rsid w:val="5B15555B"/>
    <w:rsid w:val="5B174C4F"/>
    <w:rsid w:val="5B2348F0"/>
    <w:rsid w:val="5B2D6220"/>
    <w:rsid w:val="5B372BFB"/>
    <w:rsid w:val="5B394BC5"/>
    <w:rsid w:val="5B3B7CC5"/>
    <w:rsid w:val="5B3C6463"/>
    <w:rsid w:val="5B4812AC"/>
    <w:rsid w:val="5B561CFC"/>
    <w:rsid w:val="5B5C6B06"/>
    <w:rsid w:val="5B5F03A4"/>
    <w:rsid w:val="5B646ED1"/>
    <w:rsid w:val="5B650361"/>
    <w:rsid w:val="5B653C0C"/>
    <w:rsid w:val="5B6559BA"/>
    <w:rsid w:val="5B667984"/>
    <w:rsid w:val="5B6F4A8B"/>
    <w:rsid w:val="5B745BFD"/>
    <w:rsid w:val="5B8A3673"/>
    <w:rsid w:val="5B8B1199"/>
    <w:rsid w:val="5B8D3163"/>
    <w:rsid w:val="5B9B13DC"/>
    <w:rsid w:val="5BA70114"/>
    <w:rsid w:val="5BA815A4"/>
    <w:rsid w:val="5BA83AF9"/>
    <w:rsid w:val="5BAD7361"/>
    <w:rsid w:val="5BAF30D9"/>
    <w:rsid w:val="5BAF4E87"/>
    <w:rsid w:val="5BB662D5"/>
    <w:rsid w:val="5BB701E0"/>
    <w:rsid w:val="5BBB1A7E"/>
    <w:rsid w:val="5BBB382C"/>
    <w:rsid w:val="5BC14BBB"/>
    <w:rsid w:val="5BC30933"/>
    <w:rsid w:val="5BC546AB"/>
    <w:rsid w:val="5BC85F49"/>
    <w:rsid w:val="5BC87CF7"/>
    <w:rsid w:val="5BCF1086"/>
    <w:rsid w:val="5BD26DC8"/>
    <w:rsid w:val="5BD60666"/>
    <w:rsid w:val="5BDE39BF"/>
    <w:rsid w:val="5BE16B83"/>
    <w:rsid w:val="5BE30FD5"/>
    <w:rsid w:val="5BF31218"/>
    <w:rsid w:val="5BF44F90"/>
    <w:rsid w:val="5BFB631F"/>
    <w:rsid w:val="5BFD3E45"/>
    <w:rsid w:val="5C001B87"/>
    <w:rsid w:val="5C0827EA"/>
    <w:rsid w:val="5C0C7EFF"/>
    <w:rsid w:val="5C0D7E00"/>
    <w:rsid w:val="5C142F3C"/>
    <w:rsid w:val="5C1473E0"/>
    <w:rsid w:val="5C2313D1"/>
    <w:rsid w:val="5C245875"/>
    <w:rsid w:val="5C2869E8"/>
    <w:rsid w:val="5C294C3A"/>
    <w:rsid w:val="5C2D3FFE"/>
    <w:rsid w:val="5C2F421A"/>
    <w:rsid w:val="5C3435DF"/>
    <w:rsid w:val="5C451348"/>
    <w:rsid w:val="5C4557EC"/>
    <w:rsid w:val="5C49708A"/>
    <w:rsid w:val="5C4A2E02"/>
    <w:rsid w:val="5C4D4754"/>
    <w:rsid w:val="5C58551F"/>
    <w:rsid w:val="5C5D2B35"/>
    <w:rsid w:val="5C5D48E3"/>
    <w:rsid w:val="5C642116"/>
    <w:rsid w:val="5C6A0DAE"/>
    <w:rsid w:val="5C6C2D78"/>
    <w:rsid w:val="5C71213D"/>
    <w:rsid w:val="5C7165E1"/>
    <w:rsid w:val="5C732359"/>
    <w:rsid w:val="5C737BB0"/>
    <w:rsid w:val="5C78171D"/>
    <w:rsid w:val="5C7834CB"/>
    <w:rsid w:val="5C78796F"/>
    <w:rsid w:val="5C7A5495"/>
    <w:rsid w:val="5C7B120D"/>
    <w:rsid w:val="5C8956D8"/>
    <w:rsid w:val="5C904CB9"/>
    <w:rsid w:val="5C9127DF"/>
    <w:rsid w:val="5C9A5B38"/>
    <w:rsid w:val="5C9A78E6"/>
    <w:rsid w:val="5C9F6CAA"/>
    <w:rsid w:val="5CA6628A"/>
    <w:rsid w:val="5CA70254"/>
    <w:rsid w:val="5CAB38A1"/>
    <w:rsid w:val="5CAE3391"/>
    <w:rsid w:val="5CB6590F"/>
    <w:rsid w:val="5CBD1826"/>
    <w:rsid w:val="5CBD35D4"/>
    <w:rsid w:val="5CC04E72"/>
    <w:rsid w:val="5CC606DB"/>
    <w:rsid w:val="5CC6692D"/>
    <w:rsid w:val="5CCC3817"/>
    <w:rsid w:val="5CD050B5"/>
    <w:rsid w:val="5CD31049"/>
    <w:rsid w:val="5CD526CC"/>
    <w:rsid w:val="5CD54DC2"/>
    <w:rsid w:val="5CD8040E"/>
    <w:rsid w:val="5CDB2C89"/>
    <w:rsid w:val="5CDF354A"/>
    <w:rsid w:val="5CE15514"/>
    <w:rsid w:val="5CE2303B"/>
    <w:rsid w:val="5CE24DE9"/>
    <w:rsid w:val="5CF27722"/>
    <w:rsid w:val="5CF53766"/>
    <w:rsid w:val="5CF8460C"/>
    <w:rsid w:val="5D0134C1"/>
    <w:rsid w:val="5D094A6B"/>
    <w:rsid w:val="5D137698"/>
    <w:rsid w:val="5D215911"/>
    <w:rsid w:val="5D284EF1"/>
    <w:rsid w:val="5D2B6790"/>
    <w:rsid w:val="5D2E44D2"/>
    <w:rsid w:val="5D333896"/>
    <w:rsid w:val="5D373386"/>
    <w:rsid w:val="5D4B6E32"/>
    <w:rsid w:val="5D4F6922"/>
    <w:rsid w:val="5D5F28DD"/>
    <w:rsid w:val="5D647EF4"/>
    <w:rsid w:val="5D6B4F29"/>
    <w:rsid w:val="5D6B74D4"/>
    <w:rsid w:val="5D704AEA"/>
    <w:rsid w:val="5D706898"/>
    <w:rsid w:val="5D740137"/>
    <w:rsid w:val="5D7A7717"/>
    <w:rsid w:val="5D7B1E4D"/>
    <w:rsid w:val="5D7C523D"/>
    <w:rsid w:val="5D8365CC"/>
    <w:rsid w:val="5D8440F2"/>
    <w:rsid w:val="5D881E34"/>
    <w:rsid w:val="5D8A5BAC"/>
    <w:rsid w:val="5D8F31C2"/>
    <w:rsid w:val="5D924A61"/>
    <w:rsid w:val="5D972077"/>
    <w:rsid w:val="5D997B9D"/>
    <w:rsid w:val="5DA402F0"/>
    <w:rsid w:val="5DA56542"/>
    <w:rsid w:val="5DA64068"/>
    <w:rsid w:val="5DAD189A"/>
    <w:rsid w:val="5DB42C29"/>
    <w:rsid w:val="5DB6074F"/>
    <w:rsid w:val="5DB70023"/>
    <w:rsid w:val="5DB744C7"/>
    <w:rsid w:val="5DBF512A"/>
    <w:rsid w:val="5DC015CE"/>
    <w:rsid w:val="5DC6470A"/>
    <w:rsid w:val="5DC7295C"/>
    <w:rsid w:val="5DCD5A99"/>
    <w:rsid w:val="5DCF35BF"/>
    <w:rsid w:val="5DD155AC"/>
    <w:rsid w:val="5DD21301"/>
    <w:rsid w:val="5DD369F6"/>
    <w:rsid w:val="5DD46E27"/>
    <w:rsid w:val="5DDC5CDC"/>
    <w:rsid w:val="5DE77A3D"/>
    <w:rsid w:val="5DE828D3"/>
    <w:rsid w:val="5DEF1EB3"/>
    <w:rsid w:val="5DF179D9"/>
    <w:rsid w:val="5DF254FF"/>
    <w:rsid w:val="5DF50B4C"/>
    <w:rsid w:val="5DF9063C"/>
    <w:rsid w:val="5E01470F"/>
    <w:rsid w:val="5E0B036F"/>
    <w:rsid w:val="5E1B2CA8"/>
    <w:rsid w:val="5E227B93"/>
    <w:rsid w:val="5E251431"/>
    <w:rsid w:val="5E2558D5"/>
    <w:rsid w:val="5E257683"/>
    <w:rsid w:val="5E280F21"/>
    <w:rsid w:val="5E2A4C99"/>
    <w:rsid w:val="5E2D4789"/>
    <w:rsid w:val="5E316028"/>
    <w:rsid w:val="5E323B4E"/>
    <w:rsid w:val="5E3E6996"/>
    <w:rsid w:val="5E473A9D"/>
    <w:rsid w:val="5E47584B"/>
    <w:rsid w:val="5E4C2E61"/>
    <w:rsid w:val="5E6C7060"/>
    <w:rsid w:val="5E6F4DA2"/>
    <w:rsid w:val="5E7B72A3"/>
    <w:rsid w:val="5E824AD5"/>
    <w:rsid w:val="5E826883"/>
    <w:rsid w:val="5E8A398A"/>
    <w:rsid w:val="5E8C325E"/>
    <w:rsid w:val="5E8E0B78"/>
    <w:rsid w:val="5E912F6A"/>
    <w:rsid w:val="5E940689"/>
    <w:rsid w:val="5E96232F"/>
    <w:rsid w:val="5E99597B"/>
    <w:rsid w:val="5E9C444A"/>
    <w:rsid w:val="5EA7453C"/>
    <w:rsid w:val="5EA93E10"/>
    <w:rsid w:val="5EAB402C"/>
    <w:rsid w:val="5EAD1F27"/>
    <w:rsid w:val="5EBA0DC9"/>
    <w:rsid w:val="5EBB452B"/>
    <w:rsid w:val="5EBF1885"/>
    <w:rsid w:val="5EC073AC"/>
    <w:rsid w:val="5EC155FD"/>
    <w:rsid w:val="5EC724E8"/>
    <w:rsid w:val="5EC7698C"/>
    <w:rsid w:val="5ECB022A"/>
    <w:rsid w:val="5ECC5D50"/>
    <w:rsid w:val="5ED00065"/>
    <w:rsid w:val="5ED2780B"/>
    <w:rsid w:val="5EDF3CD6"/>
    <w:rsid w:val="5EE03675"/>
    <w:rsid w:val="5EF05EE3"/>
    <w:rsid w:val="5EF534F9"/>
    <w:rsid w:val="5EF57055"/>
    <w:rsid w:val="5EF7101F"/>
    <w:rsid w:val="5EF72A0E"/>
    <w:rsid w:val="5EF86B45"/>
    <w:rsid w:val="5EFD5F0A"/>
    <w:rsid w:val="5F092B01"/>
    <w:rsid w:val="5F0D0843"/>
    <w:rsid w:val="5F0E45BB"/>
    <w:rsid w:val="5F180EE5"/>
    <w:rsid w:val="5F182D44"/>
    <w:rsid w:val="5F1F0576"/>
    <w:rsid w:val="5F1F116C"/>
    <w:rsid w:val="5F1F615E"/>
    <w:rsid w:val="5F24722A"/>
    <w:rsid w:val="5F2C67EF"/>
    <w:rsid w:val="5F2E07B9"/>
    <w:rsid w:val="5F3F29C6"/>
    <w:rsid w:val="5F3F4774"/>
    <w:rsid w:val="5F41673E"/>
    <w:rsid w:val="5F4B4EC7"/>
    <w:rsid w:val="5F4C0C3F"/>
    <w:rsid w:val="5F50072F"/>
    <w:rsid w:val="5F546378"/>
    <w:rsid w:val="5F5521EA"/>
    <w:rsid w:val="5F555D46"/>
    <w:rsid w:val="5F5C70D4"/>
    <w:rsid w:val="5F5E0A5B"/>
    <w:rsid w:val="5F6917F1"/>
    <w:rsid w:val="5F697A43"/>
    <w:rsid w:val="5F6B37BB"/>
    <w:rsid w:val="5F6B7317"/>
    <w:rsid w:val="5F6C74B4"/>
    <w:rsid w:val="5F7C1524"/>
    <w:rsid w:val="5F7E34EF"/>
    <w:rsid w:val="5F7E529D"/>
    <w:rsid w:val="5F8108E9"/>
    <w:rsid w:val="5F8607FD"/>
    <w:rsid w:val="5F8A1E93"/>
    <w:rsid w:val="5F8B4E22"/>
    <w:rsid w:val="5F8D3732"/>
    <w:rsid w:val="5F8E1258"/>
    <w:rsid w:val="5F954394"/>
    <w:rsid w:val="5F9E76ED"/>
    <w:rsid w:val="5FB54A36"/>
    <w:rsid w:val="5FB94527"/>
    <w:rsid w:val="5FC15189"/>
    <w:rsid w:val="5FD41360"/>
    <w:rsid w:val="5FD56E87"/>
    <w:rsid w:val="5FD942BC"/>
    <w:rsid w:val="5FE315A4"/>
    <w:rsid w:val="5FE33352"/>
    <w:rsid w:val="5FE5531C"/>
    <w:rsid w:val="5FEBD975"/>
    <w:rsid w:val="5FED2422"/>
    <w:rsid w:val="5FF4730D"/>
    <w:rsid w:val="5FF53085"/>
    <w:rsid w:val="5FF852DD"/>
    <w:rsid w:val="60067FDB"/>
    <w:rsid w:val="6008100A"/>
    <w:rsid w:val="60082DB8"/>
    <w:rsid w:val="600F2399"/>
    <w:rsid w:val="60145C01"/>
    <w:rsid w:val="601608F3"/>
    <w:rsid w:val="60196D73"/>
    <w:rsid w:val="601D2D07"/>
    <w:rsid w:val="601E082E"/>
    <w:rsid w:val="602120CC"/>
    <w:rsid w:val="602B6AA7"/>
    <w:rsid w:val="602C4CF9"/>
    <w:rsid w:val="602D281F"/>
    <w:rsid w:val="603040BD"/>
    <w:rsid w:val="60326087"/>
    <w:rsid w:val="6037544B"/>
    <w:rsid w:val="603D69BC"/>
    <w:rsid w:val="604A1623"/>
    <w:rsid w:val="604E6200"/>
    <w:rsid w:val="605129B1"/>
    <w:rsid w:val="6054424F"/>
    <w:rsid w:val="60583D40"/>
    <w:rsid w:val="605E5044"/>
    <w:rsid w:val="60600E46"/>
    <w:rsid w:val="6062696C"/>
    <w:rsid w:val="606326E4"/>
    <w:rsid w:val="60636240"/>
    <w:rsid w:val="606A3A73"/>
    <w:rsid w:val="606E3563"/>
    <w:rsid w:val="60714E01"/>
    <w:rsid w:val="60762418"/>
    <w:rsid w:val="60786190"/>
    <w:rsid w:val="608F7035"/>
    <w:rsid w:val="609603C4"/>
    <w:rsid w:val="609B1E7E"/>
    <w:rsid w:val="609E371C"/>
    <w:rsid w:val="60A30D33"/>
    <w:rsid w:val="60A725D1"/>
    <w:rsid w:val="60A9459B"/>
    <w:rsid w:val="60A96349"/>
    <w:rsid w:val="60BB42CE"/>
    <w:rsid w:val="60BF5B6D"/>
    <w:rsid w:val="60C50CA9"/>
    <w:rsid w:val="60CF38D6"/>
    <w:rsid w:val="60D96503"/>
    <w:rsid w:val="60DA174A"/>
    <w:rsid w:val="60DF1D6B"/>
    <w:rsid w:val="60E6759D"/>
    <w:rsid w:val="60EE6452"/>
    <w:rsid w:val="61021EFD"/>
    <w:rsid w:val="61023CAB"/>
    <w:rsid w:val="61026EA9"/>
    <w:rsid w:val="61073070"/>
    <w:rsid w:val="61112140"/>
    <w:rsid w:val="61151C31"/>
    <w:rsid w:val="611759A9"/>
    <w:rsid w:val="611B4D6D"/>
    <w:rsid w:val="611D6D37"/>
    <w:rsid w:val="6122434D"/>
    <w:rsid w:val="61291238"/>
    <w:rsid w:val="613013F4"/>
    <w:rsid w:val="61323F23"/>
    <w:rsid w:val="61371BA7"/>
    <w:rsid w:val="61377DF9"/>
    <w:rsid w:val="613F280A"/>
    <w:rsid w:val="6151078F"/>
    <w:rsid w:val="615269E1"/>
    <w:rsid w:val="615564D1"/>
    <w:rsid w:val="615C160D"/>
    <w:rsid w:val="615F10FE"/>
    <w:rsid w:val="61614E76"/>
    <w:rsid w:val="6166423A"/>
    <w:rsid w:val="616E30EF"/>
    <w:rsid w:val="61783AE7"/>
    <w:rsid w:val="61785D1C"/>
    <w:rsid w:val="617A5F38"/>
    <w:rsid w:val="617E77D6"/>
    <w:rsid w:val="6182233B"/>
    <w:rsid w:val="618648DC"/>
    <w:rsid w:val="619C5EAE"/>
    <w:rsid w:val="61A11716"/>
    <w:rsid w:val="61A15272"/>
    <w:rsid w:val="61A82AA5"/>
    <w:rsid w:val="61AB60F1"/>
    <w:rsid w:val="61AD00BB"/>
    <w:rsid w:val="61B256D1"/>
    <w:rsid w:val="61BC20AC"/>
    <w:rsid w:val="61C80A51"/>
    <w:rsid w:val="61C827FF"/>
    <w:rsid w:val="61C84EF5"/>
    <w:rsid w:val="61CA2A1B"/>
    <w:rsid w:val="61D2367E"/>
    <w:rsid w:val="61DE64C6"/>
    <w:rsid w:val="61ED495B"/>
    <w:rsid w:val="61FC4B9F"/>
    <w:rsid w:val="61FE4473"/>
    <w:rsid w:val="62143C96"/>
    <w:rsid w:val="62147075"/>
    <w:rsid w:val="622540F5"/>
    <w:rsid w:val="622F287E"/>
    <w:rsid w:val="62361E5F"/>
    <w:rsid w:val="6236783E"/>
    <w:rsid w:val="623F6839"/>
    <w:rsid w:val="62471F04"/>
    <w:rsid w:val="6247406C"/>
    <w:rsid w:val="62481B92"/>
    <w:rsid w:val="62483940"/>
    <w:rsid w:val="624B3430"/>
    <w:rsid w:val="624D0F56"/>
    <w:rsid w:val="62570027"/>
    <w:rsid w:val="62593D9F"/>
    <w:rsid w:val="62612C54"/>
    <w:rsid w:val="626D33A6"/>
    <w:rsid w:val="626D7CE5"/>
    <w:rsid w:val="627209BD"/>
    <w:rsid w:val="62764951"/>
    <w:rsid w:val="627666FF"/>
    <w:rsid w:val="62774225"/>
    <w:rsid w:val="627C183B"/>
    <w:rsid w:val="627E7362"/>
    <w:rsid w:val="6283706E"/>
    <w:rsid w:val="628A3F58"/>
    <w:rsid w:val="62944DD7"/>
    <w:rsid w:val="629B43B7"/>
    <w:rsid w:val="629D1EDE"/>
    <w:rsid w:val="62A52B40"/>
    <w:rsid w:val="62A74B0A"/>
    <w:rsid w:val="62B15989"/>
    <w:rsid w:val="62BA36B6"/>
    <w:rsid w:val="62C54F90"/>
    <w:rsid w:val="62C751AC"/>
    <w:rsid w:val="62CF5E0F"/>
    <w:rsid w:val="62D556ED"/>
    <w:rsid w:val="62D60F4C"/>
    <w:rsid w:val="62D81168"/>
    <w:rsid w:val="62E73159"/>
    <w:rsid w:val="62F615EE"/>
    <w:rsid w:val="62F835B8"/>
    <w:rsid w:val="62FB00A1"/>
    <w:rsid w:val="62FB4E56"/>
    <w:rsid w:val="62FC0898"/>
    <w:rsid w:val="630261E5"/>
    <w:rsid w:val="630C0E11"/>
    <w:rsid w:val="630F26B0"/>
    <w:rsid w:val="63133F4E"/>
    <w:rsid w:val="63161C90"/>
    <w:rsid w:val="631657EC"/>
    <w:rsid w:val="631B2E02"/>
    <w:rsid w:val="631C1312"/>
    <w:rsid w:val="631F0B45"/>
    <w:rsid w:val="63253C81"/>
    <w:rsid w:val="632C14B3"/>
    <w:rsid w:val="63302D52"/>
    <w:rsid w:val="6338770C"/>
    <w:rsid w:val="63387E58"/>
    <w:rsid w:val="633B165F"/>
    <w:rsid w:val="633D0FCB"/>
    <w:rsid w:val="63424833"/>
    <w:rsid w:val="63426E07"/>
    <w:rsid w:val="63473BF7"/>
    <w:rsid w:val="63495BC1"/>
    <w:rsid w:val="634C7460"/>
    <w:rsid w:val="63506F50"/>
    <w:rsid w:val="63512CC8"/>
    <w:rsid w:val="63514A76"/>
    <w:rsid w:val="63520F1A"/>
    <w:rsid w:val="635307EE"/>
    <w:rsid w:val="63585E05"/>
    <w:rsid w:val="63597E24"/>
    <w:rsid w:val="635A1B7D"/>
    <w:rsid w:val="635D166D"/>
    <w:rsid w:val="636B3D8A"/>
    <w:rsid w:val="63715118"/>
    <w:rsid w:val="637644DD"/>
    <w:rsid w:val="63780255"/>
    <w:rsid w:val="637864A7"/>
    <w:rsid w:val="637C5F97"/>
    <w:rsid w:val="638906B4"/>
    <w:rsid w:val="6390559E"/>
    <w:rsid w:val="63972DD1"/>
    <w:rsid w:val="63974B7F"/>
    <w:rsid w:val="639F1C85"/>
    <w:rsid w:val="63A1155A"/>
    <w:rsid w:val="63A63014"/>
    <w:rsid w:val="63A70B3A"/>
    <w:rsid w:val="63A728E8"/>
    <w:rsid w:val="63AB062A"/>
    <w:rsid w:val="63AB23D8"/>
    <w:rsid w:val="63BC2837"/>
    <w:rsid w:val="63BC45E5"/>
    <w:rsid w:val="63BD210C"/>
    <w:rsid w:val="63BF40D6"/>
    <w:rsid w:val="63C4349A"/>
    <w:rsid w:val="63C45248"/>
    <w:rsid w:val="63CD05A1"/>
    <w:rsid w:val="63CF256B"/>
    <w:rsid w:val="63D25BB7"/>
    <w:rsid w:val="63DA0F0F"/>
    <w:rsid w:val="63DC4C88"/>
    <w:rsid w:val="63E63410"/>
    <w:rsid w:val="63E853DA"/>
    <w:rsid w:val="63EB0A27"/>
    <w:rsid w:val="63ED29F1"/>
    <w:rsid w:val="63F7386F"/>
    <w:rsid w:val="63FE2FD4"/>
    <w:rsid w:val="64047D3A"/>
    <w:rsid w:val="64085A7D"/>
    <w:rsid w:val="640D6BEF"/>
    <w:rsid w:val="640E2967"/>
    <w:rsid w:val="640F0BB9"/>
    <w:rsid w:val="64122457"/>
    <w:rsid w:val="64124205"/>
    <w:rsid w:val="641461CF"/>
    <w:rsid w:val="64175CC0"/>
    <w:rsid w:val="64177A6E"/>
    <w:rsid w:val="641C32D6"/>
    <w:rsid w:val="64202DC6"/>
    <w:rsid w:val="64265F03"/>
    <w:rsid w:val="642D54E3"/>
    <w:rsid w:val="64306D81"/>
    <w:rsid w:val="64326656"/>
    <w:rsid w:val="643423CE"/>
    <w:rsid w:val="643B19AE"/>
    <w:rsid w:val="643B7C00"/>
    <w:rsid w:val="643C74D4"/>
    <w:rsid w:val="644D16E1"/>
    <w:rsid w:val="645C1924"/>
    <w:rsid w:val="645D6AA5"/>
    <w:rsid w:val="64616F3B"/>
    <w:rsid w:val="64634A61"/>
    <w:rsid w:val="646C600B"/>
    <w:rsid w:val="646D1D84"/>
    <w:rsid w:val="6472739A"/>
    <w:rsid w:val="647E5D3F"/>
    <w:rsid w:val="64801AB7"/>
    <w:rsid w:val="648167EC"/>
    <w:rsid w:val="648336D6"/>
    <w:rsid w:val="648669A1"/>
    <w:rsid w:val="6488096B"/>
    <w:rsid w:val="648A0240"/>
    <w:rsid w:val="648C045C"/>
    <w:rsid w:val="648D1D67"/>
    <w:rsid w:val="64925346"/>
    <w:rsid w:val="64963088"/>
    <w:rsid w:val="64A07A63"/>
    <w:rsid w:val="64AC28AC"/>
    <w:rsid w:val="64B13A1E"/>
    <w:rsid w:val="64B21544"/>
    <w:rsid w:val="64B82FFF"/>
    <w:rsid w:val="64BC23C3"/>
    <w:rsid w:val="64BC4C3C"/>
    <w:rsid w:val="64BE25DF"/>
    <w:rsid w:val="64D836A1"/>
    <w:rsid w:val="64D94D23"/>
    <w:rsid w:val="64E04304"/>
    <w:rsid w:val="64E831B8"/>
    <w:rsid w:val="64ED07CF"/>
    <w:rsid w:val="64EF1BBB"/>
    <w:rsid w:val="64F16511"/>
    <w:rsid w:val="64F97173"/>
    <w:rsid w:val="64FB2EEB"/>
    <w:rsid w:val="65000502"/>
    <w:rsid w:val="650049A6"/>
    <w:rsid w:val="65051FBC"/>
    <w:rsid w:val="65055B18"/>
    <w:rsid w:val="6509385A"/>
    <w:rsid w:val="650A75D2"/>
    <w:rsid w:val="650C50F9"/>
    <w:rsid w:val="650D2C1F"/>
    <w:rsid w:val="650F4BE9"/>
    <w:rsid w:val="65102E3B"/>
    <w:rsid w:val="651144BD"/>
    <w:rsid w:val="651346D9"/>
    <w:rsid w:val="651421FF"/>
    <w:rsid w:val="651B17E0"/>
    <w:rsid w:val="651D10B4"/>
    <w:rsid w:val="651D2E62"/>
    <w:rsid w:val="651D7306"/>
    <w:rsid w:val="65257F68"/>
    <w:rsid w:val="65273CE0"/>
    <w:rsid w:val="652E32C1"/>
    <w:rsid w:val="6531690D"/>
    <w:rsid w:val="653A1C66"/>
    <w:rsid w:val="653B3C30"/>
    <w:rsid w:val="65424FBE"/>
    <w:rsid w:val="654523B9"/>
    <w:rsid w:val="654B3E73"/>
    <w:rsid w:val="654E5711"/>
    <w:rsid w:val="65532D27"/>
    <w:rsid w:val="65586590"/>
    <w:rsid w:val="655C6080"/>
    <w:rsid w:val="655F791E"/>
    <w:rsid w:val="65624D19"/>
    <w:rsid w:val="656E190F"/>
    <w:rsid w:val="65705687"/>
    <w:rsid w:val="65757142"/>
    <w:rsid w:val="657A6506"/>
    <w:rsid w:val="657B402C"/>
    <w:rsid w:val="65842EE1"/>
    <w:rsid w:val="658630FD"/>
    <w:rsid w:val="65870C23"/>
    <w:rsid w:val="658B24C1"/>
    <w:rsid w:val="658E1FB1"/>
    <w:rsid w:val="65962C14"/>
    <w:rsid w:val="65984BDE"/>
    <w:rsid w:val="659A2704"/>
    <w:rsid w:val="659A6BA8"/>
    <w:rsid w:val="659D21F5"/>
    <w:rsid w:val="659F7D1B"/>
    <w:rsid w:val="65A215B9"/>
    <w:rsid w:val="65A25A5D"/>
    <w:rsid w:val="65A2736F"/>
    <w:rsid w:val="65A90B99"/>
    <w:rsid w:val="65AC068A"/>
    <w:rsid w:val="65B37C6A"/>
    <w:rsid w:val="65B40043"/>
    <w:rsid w:val="65B86A3A"/>
    <w:rsid w:val="65BA2DA7"/>
    <w:rsid w:val="65C43C25"/>
    <w:rsid w:val="65C77271"/>
    <w:rsid w:val="65C854C3"/>
    <w:rsid w:val="65CB0B10"/>
    <w:rsid w:val="65CE23AE"/>
    <w:rsid w:val="65D200F0"/>
    <w:rsid w:val="65D379C4"/>
    <w:rsid w:val="65D50ABD"/>
    <w:rsid w:val="65D5198E"/>
    <w:rsid w:val="65DA0D53"/>
    <w:rsid w:val="65DC0F6F"/>
    <w:rsid w:val="65E73470"/>
    <w:rsid w:val="65E9368C"/>
    <w:rsid w:val="65EE2A50"/>
    <w:rsid w:val="65F91B21"/>
    <w:rsid w:val="65FE7137"/>
    <w:rsid w:val="660202AA"/>
    <w:rsid w:val="660404C6"/>
    <w:rsid w:val="66061B48"/>
    <w:rsid w:val="66081D64"/>
    <w:rsid w:val="660D2ED6"/>
    <w:rsid w:val="661C136B"/>
    <w:rsid w:val="661E1587"/>
    <w:rsid w:val="66212E26"/>
    <w:rsid w:val="6623094C"/>
    <w:rsid w:val="66252916"/>
    <w:rsid w:val="66275276"/>
    <w:rsid w:val="662D17CA"/>
    <w:rsid w:val="662D5327"/>
    <w:rsid w:val="662E109F"/>
    <w:rsid w:val="662F72F1"/>
    <w:rsid w:val="66303069"/>
    <w:rsid w:val="663743F7"/>
    <w:rsid w:val="6639277A"/>
    <w:rsid w:val="663A5C95"/>
    <w:rsid w:val="663C1A0D"/>
    <w:rsid w:val="66434B4A"/>
    <w:rsid w:val="664663E8"/>
    <w:rsid w:val="664A1868"/>
    <w:rsid w:val="664D59C9"/>
    <w:rsid w:val="66552ACF"/>
    <w:rsid w:val="665931F4"/>
    <w:rsid w:val="66601C37"/>
    <w:rsid w:val="66630D48"/>
    <w:rsid w:val="66644AC0"/>
    <w:rsid w:val="66652D12"/>
    <w:rsid w:val="66723681"/>
    <w:rsid w:val="6672542F"/>
    <w:rsid w:val="66726157"/>
    <w:rsid w:val="66770C98"/>
    <w:rsid w:val="6679056C"/>
    <w:rsid w:val="667A3C6D"/>
    <w:rsid w:val="667C4500"/>
    <w:rsid w:val="66805D9E"/>
    <w:rsid w:val="66875134"/>
    <w:rsid w:val="668C2375"/>
    <w:rsid w:val="66911D59"/>
    <w:rsid w:val="6692162D"/>
    <w:rsid w:val="669435F8"/>
    <w:rsid w:val="66966EBE"/>
    <w:rsid w:val="669B4986"/>
    <w:rsid w:val="669F4100"/>
    <w:rsid w:val="66A01F9C"/>
    <w:rsid w:val="66A355E9"/>
    <w:rsid w:val="66A56C29"/>
    <w:rsid w:val="66A575B3"/>
    <w:rsid w:val="66AD290B"/>
    <w:rsid w:val="66AD46B9"/>
    <w:rsid w:val="66B21CD0"/>
    <w:rsid w:val="66B71094"/>
    <w:rsid w:val="66B772E6"/>
    <w:rsid w:val="66BA2932"/>
    <w:rsid w:val="66C043ED"/>
    <w:rsid w:val="66CA0DC7"/>
    <w:rsid w:val="66CA7019"/>
    <w:rsid w:val="66CF2882"/>
    <w:rsid w:val="66CF63DE"/>
    <w:rsid w:val="66D15EF7"/>
    <w:rsid w:val="66D24120"/>
    <w:rsid w:val="66D25ECE"/>
    <w:rsid w:val="66D439F4"/>
    <w:rsid w:val="66D63C10"/>
    <w:rsid w:val="66D6776C"/>
    <w:rsid w:val="66D70628"/>
    <w:rsid w:val="66DB2FD4"/>
    <w:rsid w:val="66EA76BB"/>
    <w:rsid w:val="66ED2D08"/>
    <w:rsid w:val="66ED4AB6"/>
    <w:rsid w:val="66F66060"/>
    <w:rsid w:val="66F67E0E"/>
    <w:rsid w:val="66F978FF"/>
    <w:rsid w:val="670047E9"/>
    <w:rsid w:val="670562A3"/>
    <w:rsid w:val="67065B78"/>
    <w:rsid w:val="670C7632"/>
    <w:rsid w:val="67136D1B"/>
    <w:rsid w:val="671B1623"/>
    <w:rsid w:val="671D539B"/>
    <w:rsid w:val="671F55B7"/>
    <w:rsid w:val="67220C03"/>
    <w:rsid w:val="67281F92"/>
    <w:rsid w:val="67283D40"/>
    <w:rsid w:val="672A5D0A"/>
    <w:rsid w:val="672B6B02"/>
    <w:rsid w:val="672D0E56"/>
    <w:rsid w:val="673152EA"/>
    <w:rsid w:val="67332E10"/>
    <w:rsid w:val="673646AF"/>
    <w:rsid w:val="67395F4D"/>
    <w:rsid w:val="673F7A07"/>
    <w:rsid w:val="67401089"/>
    <w:rsid w:val="6747066A"/>
    <w:rsid w:val="674C7A2E"/>
    <w:rsid w:val="67553383"/>
    <w:rsid w:val="675E7762"/>
    <w:rsid w:val="675F6CEE"/>
    <w:rsid w:val="676A6106"/>
    <w:rsid w:val="676E3E49"/>
    <w:rsid w:val="67717495"/>
    <w:rsid w:val="67786A75"/>
    <w:rsid w:val="677B6565"/>
    <w:rsid w:val="6780215A"/>
    <w:rsid w:val="6787315C"/>
    <w:rsid w:val="678804B3"/>
    <w:rsid w:val="678D79C8"/>
    <w:rsid w:val="679118E5"/>
    <w:rsid w:val="6796339F"/>
    <w:rsid w:val="679D64DC"/>
    <w:rsid w:val="679F04A6"/>
    <w:rsid w:val="67A27F96"/>
    <w:rsid w:val="67AA2C7D"/>
    <w:rsid w:val="67AE2497"/>
    <w:rsid w:val="67B101D9"/>
    <w:rsid w:val="67B11F87"/>
    <w:rsid w:val="67B83316"/>
    <w:rsid w:val="67BA52E0"/>
    <w:rsid w:val="67C779FD"/>
    <w:rsid w:val="67C93707"/>
    <w:rsid w:val="67CB129B"/>
    <w:rsid w:val="67CC0761"/>
    <w:rsid w:val="67D30150"/>
    <w:rsid w:val="67D85766"/>
    <w:rsid w:val="67DFA840"/>
    <w:rsid w:val="67E265E5"/>
    <w:rsid w:val="67E433FF"/>
    <w:rsid w:val="67E56CF5"/>
    <w:rsid w:val="67E57E78"/>
    <w:rsid w:val="67E660D5"/>
    <w:rsid w:val="67F87BB6"/>
    <w:rsid w:val="680B5B3B"/>
    <w:rsid w:val="680D7083"/>
    <w:rsid w:val="680E2F36"/>
    <w:rsid w:val="68112A26"/>
    <w:rsid w:val="68120324"/>
    <w:rsid w:val="681E586F"/>
    <w:rsid w:val="681F1498"/>
    <w:rsid w:val="681F5143"/>
    <w:rsid w:val="68212C69"/>
    <w:rsid w:val="68232E85"/>
    <w:rsid w:val="682B1D3A"/>
    <w:rsid w:val="682D3D04"/>
    <w:rsid w:val="682E5386"/>
    <w:rsid w:val="68352BB8"/>
    <w:rsid w:val="683706DE"/>
    <w:rsid w:val="68386205"/>
    <w:rsid w:val="6841330B"/>
    <w:rsid w:val="68456552"/>
    <w:rsid w:val="68475AD3"/>
    <w:rsid w:val="685017A0"/>
    <w:rsid w:val="685F3791"/>
    <w:rsid w:val="68633281"/>
    <w:rsid w:val="686925AE"/>
    <w:rsid w:val="686F7E78"/>
    <w:rsid w:val="68703BF0"/>
    <w:rsid w:val="68721717"/>
    <w:rsid w:val="68790CF7"/>
    <w:rsid w:val="687A4A6F"/>
    <w:rsid w:val="68833924"/>
    <w:rsid w:val="689618A9"/>
    <w:rsid w:val="689E42BA"/>
    <w:rsid w:val="68A815DC"/>
    <w:rsid w:val="68B7181F"/>
    <w:rsid w:val="68C1269E"/>
    <w:rsid w:val="68C36416"/>
    <w:rsid w:val="68C47A98"/>
    <w:rsid w:val="68CB0E27"/>
    <w:rsid w:val="68CC52CB"/>
    <w:rsid w:val="68CD1043"/>
    <w:rsid w:val="68CF6B69"/>
    <w:rsid w:val="68D47FEC"/>
    <w:rsid w:val="68E63EB3"/>
    <w:rsid w:val="68EA5751"/>
    <w:rsid w:val="68EC14C9"/>
    <w:rsid w:val="68EF0FB9"/>
    <w:rsid w:val="68F0088D"/>
    <w:rsid w:val="68F22857"/>
    <w:rsid w:val="68F44821"/>
    <w:rsid w:val="68F47416"/>
    <w:rsid w:val="68F640F6"/>
    <w:rsid w:val="68F91E38"/>
    <w:rsid w:val="68F93BE6"/>
    <w:rsid w:val="68FC5484"/>
    <w:rsid w:val="690B56C7"/>
    <w:rsid w:val="690D7691"/>
    <w:rsid w:val="690F6BEF"/>
    <w:rsid w:val="690F6F65"/>
    <w:rsid w:val="69166546"/>
    <w:rsid w:val="69186DBC"/>
    <w:rsid w:val="69197CA1"/>
    <w:rsid w:val="69201173"/>
    <w:rsid w:val="69216C99"/>
    <w:rsid w:val="69236EB5"/>
    <w:rsid w:val="69342E70"/>
    <w:rsid w:val="693712A3"/>
    <w:rsid w:val="693966D8"/>
    <w:rsid w:val="693A33BA"/>
    <w:rsid w:val="693E3CEF"/>
    <w:rsid w:val="694806C9"/>
    <w:rsid w:val="694A61EF"/>
    <w:rsid w:val="69586B5E"/>
    <w:rsid w:val="695928D6"/>
    <w:rsid w:val="695A0B28"/>
    <w:rsid w:val="69683798"/>
    <w:rsid w:val="696C43B8"/>
    <w:rsid w:val="697414BE"/>
    <w:rsid w:val="6979471D"/>
    <w:rsid w:val="697F058F"/>
    <w:rsid w:val="698A0CE2"/>
    <w:rsid w:val="698F62F8"/>
    <w:rsid w:val="6990454A"/>
    <w:rsid w:val="69913E1E"/>
    <w:rsid w:val="699456BD"/>
    <w:rsid w:val="699833FF"/>
    <w:rsid w:val="69A73642"/>
    <w:rsid w:val="69AC6EAA"/>
    <w:rsid w:val="69AF0748"/>
    <w:rsid w:val="69B55D5F"/>
    <w:rsid w:val="69BD4C13"/>
    <w:rsid w:val="69C77840"/>
    <w:rsid w:val="69CC61E8"/>
    <w:rsid w:val="69CE5072"/>
    <w:rsid w:val="69CF4947"/>
    <w:rsid w:val="69D00DEB"/>
    <w:rsid w:val="69D81A4D"/>
    <w:rsid w:val="69E14DA6"/>
    <w:rsid w:val="69E95A08"/>
    <w:rsid w:val="69EE301F"/>
    <w:rsid w:val="69F745C9"/>
    <w:rsid w:val="6A070584"/>
    <w:rsid w:val="6A0C16F7"/>
    <w:rsid w:val="6A0E546F"/>
    <w:rsid w:val="6A184540"/>
    <w:rsid w:val="6A1A5887"/>
    <w:rsid w:val="6A2627B9"/>
    <w:rsid w:val="6A2C1D99"/>
    <w:rsid w:val="6A2C3B47"/>
    <w:rsid w:val="6A31115D"/>
    <w:rsid w:val="6A333127"/>
    <w:rsid w:val="6A334ED5"/>
    <w:rsid w:val="6A356EA0"/>
    <w:rsid w:val="6A38073E"/>
    <w:rsid w:val="6A3B3D8A"/>
    <w:rsid w:val="6A3F1ACC"/>
    <w:rsid w:val="6A484E25"/>
    <w:rsid w:val="6A4B0471"/>
    <w:rsid w:val="6A4C4D11"/>
    <w:rsid w:val="6A4D41E9"/>
    <w:rsid w:val="6A5512F0"/>
    <w:rsid w:val="6A582B8E"/>
    <w:rsid w:val="6A590DE0"/>
    <w:rsid w:val="6A5C267E"/>
    <w:rsid w:val="6A5C61DA"/>
    <w:rsid w:val="6A6D488B"/>
    <w:rsid w:val="6A6E23B2"/>
    <w:rsid w:val="6A707ED8"/>
    <w:rsid w:val="6A7343B6"/>
    <w:rsid w:val="6A793230"/>
    <w:rsid w:val="6A7D43A3"/>
    <w:rsid w:val="6A84029F"/>
    <w:rsid w:val="6A8B6AC0"/>
    <w:rsid w:val="6A9F07BD"/>
    <w:rsid w:val="6AA933EA"/>
    <w:rsid w:val="6AAD2EDA"/>
    <w:rsid w:val="6AAD4C88"/>
    <w:rsid w:val="6AAE27AE"/>
    <w:rsid w:val="6AB51D8E"/>
    <w:rsid w:val="6AB57FE0"/>
    <w:rsid w:val="6AB701CA"/>
    <w:rsid w:val="6AB97AD1"/>
    <w:rsid w:val="6ABF49BB"/>
    <w:rsid w:val="6AC00E5F"/>
    <w:rsid w:val="6ACE6451"/>
    <w:rsid w:val="6AD16ECB"/>
    <w:rsid w:val="6AD42215"/>
    <w:rsid w:val="6AD466B8"/>
    <w:rsid w:val="6ADC731B"/>
    <w:rsid w:val="6AE306AA"/>
    <w:rsid w:val="6AE82164"/>
    <w:rsid w:val="6AEA7C8A"/>
    <w:rsid w:val="6AEF34F2"/>
    <w:rsid w:val="6AF04B38"/>
    <w:rsid w:val="6AF208ED"/>
    <w:rsid w:val="6AF705F9"/>
    <w:rsid w:val="6AF97ECD"/>
    <w:rsid w:val="6AFA3FDD"/>
    <w:rsid w:val="6B00125C"/>
    <w:rsid w:val="6B064398"/>
    <w:rsid w:val="6B0F76F1"/>
    <w:rsid w:val="6B1116BB"/>
    <w:rsid w:val="6B1B7E43"/>
    <w:rsid w:val="6B1E5B86"/>
    <w:rsid w:val="6B264A3A"/>
    <w:rsid w:val="6B282560"/>
    <w:rsid w:val="6B2A277C"/>
    <w:rsid w:val="6B32518D"/>
    <w:rsid w:val="6B376C47"/>
    <w:rsid w:val="6B3B04E6"/>
    <w:rsid w:val="6B3C600C"/>
    <w:rsid w:val="6B3D425E"/>
    <w:rsid w:val="6B3E7FD6"/>
    <w:rsid w:val="6B405AFC"/>
    <w:rsid w:val="6B4078AA"/>
    <w:rsid w:val="6B5415A7"/>
    <w:rsid w:val="6B5B2936"/>
    <w:rsid w:val="6B60619E"/>
    <w:rsid w:val="6B6317EA"/>
    <w:rsid w:val="6B6A0DCB"/>
    <w:rsid w:val="6B6A2B79"/>
    <w:rsid w:val="6B6C069F"/>
    <w:rsid w:val="6B712159"/>
    <w:rsid w:val="6B7E6624"/>
    <w:rsid w:val="6B826114"/>
    <w:rsid w:val="6B882FFF"/>
    <w:rsid w:val="6B8A6D77"/>
    <w:rsid w:val="6B9320D0"/>
    <w:rsid w:val="6BAC3191"/>
    <w:rsid w:val="6BAC82A3"/>
    <w:rsid w:val="6BAF2C82"/>
    <w:rsid w:val="6BB67B6C"/>
    <w:rsid w:val="6BBD539F"/>
    <w:rsid w:val="6BC02799"/>
    <w:rsid w:val="6BCC7390"/>
    <w:rsid w:val="6BD24BEE"/>
    <w:rsid w:val="6BD36970"/>
    <w:rsid w:val="6BDD334B"/>
    <w:rsid w:val="6BEC17E0"/>
    <w:rsid w:val="6BEC358E"/>
    <w:rsid w:val="6BEC7A32"/>
    <w:rsid w:val="6BF55889"/>
    <w:rsid w:val="6BF608B1"/>
    <w:rsid w:val="6BFA0F1A"/>
    <w:rsid w:val="6BFB7C75"/>
    <w:rsid w:val="6BFD1C3F"/>
    <w:rsid w:val="6BFF7765"/>
    <w:rsid w:val="6C042FCD"/>
    <w:rsid w:val="6C046B2A"/>
    <w:rsid w:val="6C1D408F"/>
    <w:rsid w:val="6C2076DB"/>
    <w:rsid w:val="6C27128A"/>
    <w:rsid w:val="6C2E533A"/>
    <w:rsid w:val="6C423AF6"/>
    <w:rsid w:val="6C44161C"/>
    <w:rsid w:val="6C450EF0"/>
    <w:rsid w:val="6C472EBA"/>
    <w:rsid w:val="6C4E4249"/>
    <w:rsid w:val="6C567424"/>
    <w:rsid w:val="6C6770B8"/>
    <w:rsid w:val="6C68355C"/>
    <w:rsid w:val="6C7B240D"/>
    <w:rsid w:val="6C81017A"/>
    <w:rsid w:val="6C841A18"/>
    <w:rsid w:val="6C865790"/>
    <w:rsid w:val="6C8C6B1F"/>
    <w:rsid w:val="6C8D73F3"/>
    <w:rsid w:val="6C8E6D3B"/>
    <w:rsid w:val="6C97799E"/>
    <w:rsid w:val="6C991968"/>
    <w:rsid w:val="6CA9548B"/>
    <w:rsid w:val="6CB30C91"/>
    <w:rsid w:val="6CB57E24"/>
    <w:rsid w:val="6CB87914"/>
    <w:rsid w:val="6CBA7B30"/>
    <w:rsid w:val="6CBC7404"/>
    <w:rsid w:val="6CC664D5"/>
    <w:rsid w:val="6CCB3AEB"/>
    <w:rsid w:val="6CD75FEC"/>
    <w:rsid w:val="6CDA3D2E"/>
    <w:rsid w:val="6CE10C19"/>
    <w:rsid w:val="6CE60925"/>
    <w:rsid w:val="6CED272F"/>
    <w:rsid w:val="6CEF77DA"/>
    <w:rsid w:val="6CF03552"/>
    <w:rsid w:val="6CF748E0"/>
    <w:rsid w:val="6CF90658"/>
    <w:rsid w:val="6CFA617E"/>
    <w:rsid w:val="6CFFE057"/>
    <w:rsid w:val="6D0112BB"/>
    <w:rsid w:val="6D035033"/>
    <w:rsid w:val="6D042B59"/>
    <w:rsid w:val="6D080A78"/>
    <w:rsid w:val="6D0B3EE8"/>
    <w:rsid w:val="6D1E00BF"/>
    <w:rsid w:val="6D1F7993"/>
    <w:rsid w:val="6D265548"/>
    <w:rsid w:val="6D2A0812"/>
    <w:rsid w:val="6D2A25C0"/>
    <w:rsid w:val="6D2D5828"/>
    <w:rsid w:val="6D3225A4"/>
    <w:rsid w:val="6D3276C6"/>
    <w:rsid w:val="6D346605"/>
    <w:rsid w:val="6D3671B7"/>
    <w:rsid w:val="6D371181"/>
    <w:rsid w:val="6D372F2F"/>
    <w:rsid w:val="6D404BA8"/>
    <w:rsid w:val="6D4F0278"/>
    <w:rsid w:val="6D527D69"/>
    <w:rsid w:val="6D5B6C1D"/>
    <w:rsid w:val="6D5E670D"/>
    <w:rsid w:val="6D604233"/>
    <w:rsid w:val="6D611D5A"/>
    <w:rsid w:val="6D6830E8"/>
    <w:rsid w:val="6D6A6E60"/>
    <w:rsid w:val="6D6D4BA2"/>
    <w:rsid w:val="6D7221B9"/>
    <w:rsid w:val="6D747CDF"/>
    <w:rsid w:val="6D785A21"/>
    <w:rsid w:val="6D7D4DE5"/>
    <w:rsid w:val="6D7E0B5E"/>
    <w:rsid w:val="6D8048D6"/>
    <w:rsid w:val="6D8141AA"/>
    <w:rsid w:val="6D835DEB"/>
    <w:rsid w:val="6D85139E"/>
    <w:rsid w:val="6D88378A"/>
    <w:rsid w:val="6D885538"/>
    <w:rsid w:val="6D91263F"/>
    <w:rsid w:val="6D97577B"/>
    <w:rsid w:val="6D9B170F"/>
    <w:rsid w:val="6D9D7236"/>
    <w:rsid w:val="6D9E2FAE"/>
    <w:rsid w:val="6DA22A9E"/>
    <w:rsid w:val="6DA34120"/>
    <w:rsid w:val="6DA953DB"/>
    <w:rsid w:val="6DAD31F1"/>
    <w:rsid w:val="6DAF0D17"/>
    <w:rsid w:val="6DB427D1"/>
    <w:rsid w:val="6DCA78FF"/>
    <w:rsid w:val="6DCD73EF"/>
    <w:rsid w:val="6DD71C6F"/>
    <w:rsid w:val="6DDB7D5E"/>
    <w:rsid w:val="6DDE33AA"/>
    <w:rsid w:val="6DE210EC"/>
    <w:rsid w:val="6DEA61F3"/>
    <w:rsid w:val="6DEC1F6B"/>
    <w:rsid w:val="6DF40E20"/>
    <w:rsid w:val="6DF66946"/>
    <w:rsid w:val="6E054DDB"/>
    <w:rsid w:val="6E096679"/>
    <w:rsid w:val="6E097153"/>
    <w:rsid w:val="6E0A23F1"/>
    <w:rsid w:val="6E113780"/>
    <w:rsid w:val="6E1D3ED3"/>
    <w:rsid w:val="6E25722B"/>
    <w:rsid w:val="6E2C05BA"/>
    <w:rsid w:val="6E313E22"/>
    <w:rsid w:val="6E315BD0"/>
    <w:rsid w:val="6E3277EF"/>
    <w:rsid w:val="6E3556C0"/>
    <w:rsid w:val="6E3A2CD6"/>
    <w:rsid w:val="6E3B25AB"/>
    <w:rsid w:val="6E405E13"/>
    <w:rsid w:val="6E4476B1"/>
    <w:rsid w:val="6E5378F4"/>
    <w:rsid w:val="6E557B10"/>
    <w:rsid w:val="6E5F098F"/>
    <w:rsid w:val="6E600263"/>
    <w:rsid w:val="6E6041EB"/>
    <w:rsid w:val="6E62222D"/>
    <w:rsid w:val="6E623FDB"/>
    <w:rsid w:val="6E663B0E"/>
    <w:rsid w:val="6E6B2E90"/>
    <w:rsid w:val="6E7217BF"/>
    <w:rsid w:val="6E737F96"/>
    <w:rsid w:val="6E7527DA"/>
    <w:rsid w:val="6E761835"/>
    <w:rsid w:val="6E7B48A4"/>
    <w:rsid w:val="6E7C509D"/>
    <w:rsid w:val="6E843F52"/>
    <w:rsid w:val="6E8A319E"/>
    <w:rsid w:val="6E963C85"/>
    <w:rsid w:val="6E9A5523"/>
    <w:rsid w:val="6E9D3265"/>
    <w:rsid w:val="6EA2262A"/>
    <w:rsid w:val="6EA6036C"/>
    <w:rsid w:val="6EB26D11"/>
    <w:rsid w:val="6EB32A89"/>
    <w:rsid w:val="6EC32CCC"/>
    <w:rsid w:val="6EC627BC"/>
    <w:rsid w:val="6EC95E08"/>
    <w:rsid w:val="6ECC157B"/>
    <w:rsid w:val="6EDE7B06"/>
    <w:rsid w:val="6EDF387E"/>
    <w:rsid w:val="6EE175F6"/>
    <w:rsid w:val="6EE20434"/>
    <w:rsid w:val="6EE3511C"/>
    <w:rsid w:val="6EE669BA"/>
    <w:rsid w:val="6EE82732"/>
    <w:rsid w:val="6EEF60FD"/>
    <w:rsid w:val="6EF235B1"/>
    <w:rsid w:val="6EF32E85"/>
    <w:rsid w:val="6EFA2466"/>
    <w:rsid w:val="6F086931"/>
    <w:rsid w:val="6F0E7CBF"/>
    <w:rsid w:val="6F143527"/>
    <w:rsid w:val="6F1C23DC"/>
    <w:rsid w:val="6F213E96"/>
    <w:rsid w:val="6F2A4AF9"/>
    <w:rsid w:val="6F2D6397"/>
    <w:rsid w:val="6F2E3EBD"/>
    <w:rsid w:val="6F2F1DA8"/>
    <w:rsid w:val="6F3239AE"/>
    <w:rsid w:val="6F394D3C"/>
    <w:rsid w:val="6F3B6D06"/>
    <w:rsid w:val="6F3C482C"/>
    <w:rsid w:val="6F4044CB"/>
    <w:rsid w:val="6F413BF1"/>
    <w:rsid w:val="6F435BBB"/>
    <w:rsid w:val="6F4A519B"/>
    <w:rsid w:val="6F4B0F13"/>
    <w:rsid w:val="6F4B2CC1"/>
    <w:rsid w:val="6F5A4CB2"/>
    <w:rsid w:val="6F5E29F5"/>
    <w:rsid w:val="6F60676D"/>
    <w:rsid w:val="6F653D83"/>
    <w:rsid w:val="6F683873"/>
    <w:rsid w:val="6F6E3519"/>
    <w:rsid w:val="6F771D08"/>
    <w:rsid w:val="6F79782E"/>
    <w:rsid w:val="6F7E3097"/>
    <w:rsid w:val="6F863CF9"/>
    <w:rsid w:val="6F8866D3"/>
    <w:rsid w:val="6F897436"/>
    <w:rsid w:val="6F8D32DA"/>
    <w:rsid w:val="6F946416"/>
    <w:rsid w:val="6F975F07"/>
    <w:rsid w:val="6F977CB5"/>
    <w:rsid w:val="6F993A2D"/>
    <w:rsid w:val="6F997ED1"/>
    <w:rsid w:val="6F9C351D"/>
    <w:rsid w:val="6F9E1043"/>
    <w:rsid w:val="6FA128E1"/>
    <w:rsid w:val="6FA7614A"/>
    <w:rsid w:val="6FAF3250"/>
    <w:rsid w:val="6FB24AEE"/>
    <w:rsid w:val="6FB40867"/>
    <w:rsid w:val="6FB42615"/>
    <w:rsid w:val="6FB6638D"/>
    <w:rsid w:val="6FBB7E47"/>
    <w:rsid w:val="6FC36CFC"/>
    <w:rsid w:val="6FC767EC"/>
    <w:rsid w:val="6FCC5BB0"/>
    <w:rsid w:val="6FD159D2"/>
    <w:rsid w:val="6FD35191"/>
    <w:rsid w:val="6FD809F9"/>
    <w:rsid w:val="6FD827A7"/>
    <w:rsid w:val="6FDC4FAB"/>
    <w:rsid w:val="6FDE3B35"/>
    <w:rsid w:val="6FE4739E"/>
    <w:rsid w:val="6FE86762"/>
    <w:rsid w:val="6FE949B4"/>
    <w:rsid w:val="6FF173C5"/>
    <w:rsid w:val="6FF2313D"/>
    <w:rsid w:val="6FFB46E7"/>
    <w:rsid w:val="6FFD045F"/>
    <w:rsid w:val="6FFE397A"/>
    <w:rsid w:val="7003534A"/>
    <w:rsid w:val="700C06A3"/>
    <w:rsid w:val="700F0193"/>
    <w:rsid w:val="70131A31"/>
    <w:rsid w:val="70147557"/>
    <w:rsid w:val="70194B6E"/>
    <w:rsid w:val="70231548"/>
    <w:rsid w:val="7027728A"/>
    <w:rsid w:val="702C664F"/>
    <w:rsid w:val="702E23C7"/>
    <w:rsid w:val="70335C2F"/>
    <w:rsid w:val="70357BF9"/>
    <w:rsid w:val="703B0F88"/>
    <w:rsid w:val="703B5596"/>
    <w:rsid w:val="70433998"/>
    <w:rsid w:val="70441BEA"/>
    <w:rsid w:val="70467BAB"/>
    <w:rsid w:val="70473489"/>
    <w:rsid w:val="704E2A69"/>
    <w:rsid w:val="70531E2E"/>
    <w:rsid w:val="706109EE"/>
    <w:rsid w:val="7064228D"/>
    <w:rsid w:val="706978A3"/>
    <w:rsid w:val="706C7393"/>
    <w:rsid w:val="706E310B"/>
    <w:rsid w:val="706E4102"/>
    <w:rsid w:val="70756248"/>
    <w:rsid w:val="707E54F9"/>
    <w:rsid w:val="708446DD"/>
    <w:rsid w:val="70862203"/>
    <w:rsid w:val="70875F7B"/>
    <w:rsid w:val="708E730A"/>
    <w:rsid w:val="70912956"/>
    <w:rsid w:val="70932B72"/>
    <w:rsid w:val="709366CE"/>
    <w:rsid w:val="70974410"/>
    <w:rsid w:val="70981F36"/>
    <w:rsid w:val="70983CE4"/>
    <w:rsid w:val="70A1528F"/>
    <w:rsid w:val="70A42689"/>
    <w:rsid w:val="70A66401"/>
    <w:rsid w:val="70AB03C7"/>
    <w:rsid w:val="70B76860"/>
    <w:rsid w:val="70BB79D3"/>
    <w:rsid w:val="70BD374B"/>
    <w:rsid w:val="70C04FE9"/>
    <w:rsid w:val="70D016D0"/>
    <w:rsid w:val="70D2369A"/>
    <w:rsid w:val="70D32F6E"/>
    <w:rsid w:val="70DA60AB"/>
    <w:rsid w:val="70E1568B"/>
    <w:rsid w:val="70E25AC9"/>
    <w:rsid w:val="70E92792"/>
    <w:rsid w:val="70ED4030"/>
    <w:rsid w:val="70F21646"/>
    <w:rsid w:val="70F51137"/>
    <w:rsid w:val="70F57389"/>
    <w:rsid w:val="70F80C27"/>
    <w:rsid w:val="710B6BAC"/>
    <w:rsid w:val="710D46D2"/>
    <w:rsid w:val="710F044A"/>
    <w:rsid w:val="71107D1F"/>
    <w:rsid w:val="711772FF"/>
    <w:rsid w:val="71184E25"/>
    <w:rsid w:val="711C4915"/>
    <w:rsid w:val="711E068D"/>
    <w:rsid w:val="711F7F62"/>
    <w:rsid w:val="71266FB1"/>
    <w:rsid w:val="71285068"/>
    <w:rsid w:val="71297032"/>
    <w:rsid w:val="712D267F"/>
    <w:rsid w:val="713952F0"/>
    <w:rsid w:val="713954C7"/>
    <w:rsid w:val="713C4FB8"/>
    <w:rsid w:val="713D663A"/>
    <w:rsid w:val="713E488C"/>
    <w:rsid w:val="7141612A"/>
    <w:rsid w:val="71467BE4"/>
    <w:rsid w:val="714724C5"/>
    <w:rsid w:val="714874B8"/>
    <w:rsid w:val="714A76D4"/>
    <w:rsid w:val="714E0847"/>
    <w:rsid w:val="714F6A99"/>
    <w:rsid w:val="71533639"/>
    <w:rsid w:val="715440AF"/>
    <w:rsid w:val="715A71EC"/>
    <w:rsid w:val="71600CA6"/>
    <w:rsid w:val="71641E18"/>
    <w:rsid w:val="716562BC"/>
    <w:rsid w:val="7169742F"/>
    <w:rsid w:val="71724535"/>
    <w:rsid w:val="717867C1"/>
    <w:rsid w:val="718524BB"/>
    <w:rsid w:val="718B3849"/>
    <w:rsid w:val="718D75C1"/>
    <w:rsid w:val="718F3339"/>
    <w:rsid w:val="71950224"/>
    <w:rsid w:val="71A01CD2"/>
    <w:rsid w:val="71A05546"/>
    <w:rsid w:val="71A538D6"/>
    <w:rsid w:val="71A843FB"/>
    <w:rsid w:val="71AF7537"/>
    <w:rsid w:val="71B27028"/>
    <w:rsid w:val="71C31235"/>
    <w:rsid w:val="71C50B09"/>
    <w:rsid w:val="71C56D5B"/>
    <w:rsid w:val="71CA4371"/>
    <w:rsid w:val="71CD20B4"/>
    <w:rsid w:val="71CF3736"/>
    <w:rsid w:val="71D62D16"/>
    <w:rsid w:val="71D90A58"/>
    <w:rsid w:val="71E03B95"/>
    <w:rsid w:val="71ED0060"/>
    <w:rsid w:val="71EF202A"/>
    <w:rsid w:val="71F15DA2"/>
    <w:rsid w:val="71F47640"/>
    <w:rsid w:val="71F94C57"/>
    <w:rsid w:val="71FB452B"/>
    <w:rsid w:val="71FD4747"/>
    <w:rsid w:val="71FD64F5"/>
    <w:rsid w:val="72007D93"/>
    <w:rsid w:val="72035AD5"/>
    <w:rsid w:val="72037883"/>
    <w:rsid w:val="720535FB"/>
    <w:rsid w:val="720930EC"/>
    <w:rsid w:val="721101F2"/>
    <w:rsid w:val="72141A90"/>
    <w:rsid w:val="721B697B"/>
    <w:rsid w:val="721E646B"/>
    <w:rsid w:val="721F290F"/>
    <w:rsid w:val="722515A8"/>
    <w:rsid w:val="722717C4"/>
    <w:rsid w:val="72273572"/>
    <w:rsid w:val="72282262"/>
    <w:rsid w:val="7229553C"/>
    <w:rsid w:val="722B70F5"/>
    <w:rsid w:val="72330169"/>
    <w:rsid w:val="723B701D"/>
    <w:rsid w:val="723D4B43"/>
    <w:rsid w:val="723F6B0D"/>
    <w:rsid w:val="72402885"/>
    <w:rsid w:val="724614D1"/>
    <w:rsid w:val="72473C14"/>
    <w:rsid w:val="7265409A"/>
    <w:rsid w:val="72661558"/>
    <w:rsid w:val="72695938"/>
    <w:rsid w:val="726F4F19"/>
    <w:rsid w:val="7275252F"/>
    <w:rsid w:val="7278653E"/>
    <w:rsid w:val="727D3192"/>
    <w:rsid w:val="728269FA"/>
    <w:rsid w:val="728409C4"/>
    <w:rsid w:val="72895FDA"/>
    <w:rsid w:val="728E35F1"/>
    <w:rsid w:val="72901E96"/>
    <w:rsid w:val="729A3D44"/>
    <w:rsid w:val="729B7ABC"/>
    <w:rsid w:val="72A51015"/>
    <w:rsid w:val="72A9667D"/>
    <w:rsid w:val="72AB41A3"/>
    <w:rsid w:val="72B33057"/>
    <w:rsid w:val="72B34E05"/>
    <w:rsid w:val="72B55021"/>
    <w:rsid w:val="72BC0C11"/>
    <w:rsid w:val="72BC63B0"/>
    <w:rsid w:val="72BE2795"/>
    <w:rsid w:val="72BF19FC"/>
    <w:rsid w:val="72C07522"/>
    <w:rsid w:val="72D0088C"/>
    <w:rsid w:val="72D354A8"/>
    <w:rsid w:val="72D60AF4"/>
    <w:rsid w:val="72DA4A88"/>
    <w:rsid w:val="72DD425C"/>
    <w:rsid w:val="72E15E16"/>
    <w:rsid w:val="72E476B5"/>
    <w:rsid w:val="72ED4603"/>
    <w:rsid w:val="72F35B4A"/>
    <w:rsid w:val="72F53670"/>
    <w:rsid w:val="73005B71"/>
    <w:rsid w:val="73012015"/>
    <w:rsid w:val="73076EFF"/>
    <w:rsid w:val="730B69EF"/>
    <w:rsid w:val="73124222"/>
    <w:rsid w:val="731735E6"/>
    <w:rsid w:val="731A1328"/>
    <w:rsid w:val="731D6723"/>
    <w:rsid w:val="732775A1"/>
    <w:rsid w:val="732D2E0A"/>
    <w:rsid w:val="73334198"/>
    <w:rsid w:val="73396875"/>
    <w:rsid w:val="73397A01"/>
    <w:rsid w:val="73415F19"/>
    <w:rsid w:val="734168B5"/>
    <w:rsid w:val="734635D6"/>
    <w:rsid w:val="73487C44"/>
    <w:rsid w:val="73497518"/>
    <w:rsid w:val="734B14E2"/>
    <w:rsid w:val="734B7734"/>
    <w:rsid w:val="73522870"/>
    <w:rsid w:val="73575302"/>
    <w:rsid w:val="735C36EF"/>
    <w:rsid w:val="735F4F8D"/>
    <w:rsid w:val="736D76AA"/>
    <w:rsid w:val="736E51D0"/>
    <w:rsid w:val="736F095A"/>
    <w:rsid w:val="73734595"/>
    <w:rsid w:val="737427E7"/>
    <w:rsid w:val="73832A2A"/>
    <w:rsid w:val="738F5872"/>
    <w:rsid w:val="7395275D"/>
    <w:rsid w:val="73970283"/>
    <w:rsid w:val="739764D5"/>
    <w:rsid w:val="73A62BBC"/>
    <w:rsid w:val="73A66718"/>
    <w:rsid w:val="73AE7E01"/>
    <w:rsid w:val="73B057E9"/>
    <w:rsid w:val="73B13A3B"/>
    <w:rsid w:val="73B9469D"/>
    <w:rsid w:val="73BE3A62"/>
    <w:rsid w:val="73BF56F0"/>
    <w:rsid w:val="73BF77DA"/>
    <w:rsid w:val="73C03C7E"/>
    <w:rsid w:val="73C179F6"/>
    <w:rsid w:val="73C51294"/>
    <w:rsid w:val="73C60B68"/>
    <w:rsid w:val="73CE3C03"/>
    <w:rsid w:val="73CF5C6F"/>
    <w:rsid w:val="73D2575F"/>
    <w:rsid w:val="73D47729"/>
    <w:rsid w:val="73D56FFD"/>
    <w:rsid w:val="73DB0AB8"/>
    <w:rsid w:val="73E01C2A"/>
    <w:rsid w:val="73E07E7C"/>
    <w:rsid w:val="73EA4857"/>
    <w:rsid w:val="73EC4A73"/>
    <w:rsid w:val="73ED2806"/>
    <w:rsid w:val="73EF00BF"/>
    <w:rsid w:val="7400051E"/>
    <w:rsid w:val="7407365B"/>
    <w:rsid w:val="74081181"/>
    <w:rsid w:val="74082F2F"/>
    <w:rsid w:val="740C0C71"/>
    <w:rsid w:val="740F20FC"/>
    <w:rsid w:val="740F250F"/>
    <w:rsid w:val="74123DAE"/>
    <w:rsid w:val="74140C5C"/>
    <w:rsid w:val="74143FCA"/>
    <w:rsid w:val="74161AF0"/>
    <w:rsid w:val="741C4C2C"/>
    <w:rsid w:val="741E09A4"/>
    <w:rsid w:val="741E6BF6"/>
    <w:rsid w:val="74281823"/>
    <w:rsid w:val="7428537F"/>
    <w:rsid w:val="742A7349"/>
    <w:rsid w:val="742C4E6F"/>
    <w:rsid w:val="742D494E"/>
    <w:rsid w:val="74363F40"/>
    <w:rsid w:val="74534AF2"/>
    <w:rsid w:val="745368A0"/>
    <w:rsid w:val="745443C6"/>
    <w:rsid w:val="745913EB"/>
    <w:rsid w:val="745B39A7"/>
    <w:rsid w:val="746C0E4C"/>
    <w:rsid w:val="74746816"/>
    <w:rsid w:val="747800B5"/>
    <w:rsid w:val="74836A59"/>
    <w:rsid w:val="748377BB"/>
    <w:rsid w:val="748C3B60"/>
    <w:rsid w:val="74996555"/>
    <w:rsid w:val="749D5D6D"/>
    <w:rsid w:val="74A40EAA"/>
    <w:rsid w:val="74A7099A"/>
    <w:rsid w:val="74AF5AA0"/>
    <w:rsid w:val="74B310ED"/>
    <w:rsid w:val="74BB2697"/>
    <w:rsid w:val="74C652C4"/>
    <w:rsid w:val="74C7185B"/>
    <w:rsid w:val="74CE4179"/>
    <w:rsid w:val="74D177C5"/>
    <w:rsid w:val="74DA0D6F"/>
    <w:rsid w:val="74E05C5A"/>
    <w:rsid w:val="74E120FE"/>
    <w:rsid w:val="74E76FE8"/>
    <w:rsid w:val="74EA0887"/>
    <w:rsid w:val="74EB4D2A"/>
    <w:rsid w:val="74F11C15"/>
    <w:rsid w:val="74F6547D"/>
    <w:rsid w:val="74F71921"/>
    <w:rsid w:val="7501454E"/>
    <w:rsid w:val="75045DEC"/>
    <w:rsid w:val="750556C0"/>
    <w:rsid w:val="750C4CA1"/>
    <w:rsid w:val="750C5B34"/>
    <w:rsid w:val="751029E3"/>
    <w:rsid w:val="7510653F"/>
    <w:rsid w:val="751122B7"/>
    <w:rsid w:val="751853F4"/>
    <w:rsid w:val="752D5343"/>
    <w:rsid w:val="752E2E69"/>
    <w:rsid w:val="753366D1"/>
    <w:rsid w:val="753541F8"/>
    <w:rsid w:val="75357D54"/>
    <w:rsid w:val="75363ACC"/>
    <w:rsid w:val="75383CE8"/>
    <w:rsid w:val="753F6E24"/>
    <w:rsid w:val="75412B9C"/>
    <w:rsid w:val="754157DE"/>
    <w:rsid w:val="7544443B"/>
    <w:rsid w:val="75501031"/>
    <w:rsid w:val="75502DDF"/>
    <w:rsid w:val="75510906"/>
    <w:rsid w:val="75526B58"/>
    <w:rsid w:val="755521A4"/>
    <w:rsid w:val="755723C0"/>
    <w:rsid w:val="75575F1C"/>
    <w:rsid w:val="75581C94"/>
    <w:rsid w:val="75587EE6"/>
    <w:rsid w:val="755A1EB0"/>
    <w:rsid w:val="755D54FC"/>
    <w:rsid w:val="755E374E"/>
    <w:rsid w:val="7561323F"/>
    <w:rsid w:val="75776FEE"/>
    <w:rsid w:val="757D16FB"/>
    <w:rsid w:val="758270C5"/>
    <w:rsid w:val="758362D5"/>
    <w:rsid w:val="75840CDB"/>
    <w:rsid w:val="75882579"/>
    <w:rsid w:val="758962F1"/>
    <w:rsid w:val="758F7A00"/>
    <w:rsid w:val="75930F1E"/>
    <w:rsid w:val="759F78C3"/>
    <w:rsid w:val="75A35605"/>
    <w:rsid w:val="75BE5F9B"/>
    <w:rsid w:val="75CB690A"/>
    <w:rsid w:val="75CF63FA"/>
    <w:rsid w:val="75DB4D9F"/>
    <w:rsid w:val="75DC4673"/>
    <w:rsid w:val="75E11C8A"/>
    <w:rsid w:val="75E1612D"/>
    <w:rsid w:val="75E579CC"/>
    <w:rsid w:val="75E8126A"/>
    <w:rsid w:val="75F23E97"/>
    <w:rsid w:val="75FE45EA"/>
    <w:rsid w:val="75FEFA68"/>
    <w:rsid w:val="760140DA"/>
    <w:rsid w:val="760342F6"/>
    <w:rsid w:val="760D0CD1"/>
    <w:rsid w:val="760D6F22"/>
    <w:rsid w:val="761107C1"/>
    <w:rsid w:val="76157B85"/>
    <w:rsid w:val="76164029"/>
    <w:rsid w:val="762229CE"/>
    <w:rsid w:val="7625426C"/>
    <w:rsid w:val="762A7AD4"/>
    <w:rsid w:val="762F0C47"/>
    <w:rsid w:val="76426BCC"/>
    <w:rsid w:val="764364A0"/>
    <w:rsid w:val="764D0FCD"/>
    <w:rsid w:val="76530DD9"/>
    <w:rsid w:val="765661D4"/>
    <w:rsid w:val="76634D94"/>
    <w:rsid w:val="76654669"/>
    <w:rsid w:val="76667385"/>
    <w:rsid w:val="766905FD"/>
    <w:rsid w:val="766E5C13"/>
    <w:rsid w:val="766F7295"/>
    <w:rsid w:val="7671125F"/>
    <w:rsid w:val="767825EE"/>
    <w:rsid w:val="767936DC"/>
    <w:rsid w:val="767E572A"/>
    <w:rsid w:val="7682346D"/>
    <w:rsid w:val="76852F5D"/>
    <w:rsid w:val="76857A13"/>
    <w:rsid w:val="768C7E47"/>
    <w:rsid w:val="769413F2"/>
    <w:rsid w:val="769A5E93"/>
    <w:rsid w:val="76A2766B"/>
    <w:rsid w:val="76AB6273"/>
    <w:rsid w:val="76AE4262"/>
    <w:rsid w:val="76B25B71"/>
    <w:rsid w:val="76B455F0"/>
    <w:rsid w:val="76B61368"/>
    <w:rsid w:val="76B850E0"/>
    <w:rsid w:val="76BA0E58"/>
    <w:rsid w:val="76CA0970"/>
    <w:rsid w:val="76CC0B02"/>
    <w:rsid w:val="76CC293A"/>
    <w:rsid w:val="76CC46E8"/>
    <w:rsid w:val="76CE0460"/>
    <w:rsid w:val="76CF41D8"/>
    <w:rsid w:val="76D65566"/>
    <w:rsid w:val="76E6055C"/>
    <w:rsid w:val="76E71522"/>
    <w:rsid w:val="76E91EE3"/>
    <w:rsid w:val="76EC08E6"/>
    <w:rsid w:val="76EE0B02"/>
    <w:rsid w:val="76F67CBC"/>
    <w:rsid w:val="770025E3"/>
    <w:rsid w:val="770B16B4"/>
    <w:rsid w:val="770C2D36"/>
    <w:rsid w:val="770F2826"/>
    <w:rsid w:val="77130569"/>
    <w:rsid w:val="77170059"/>
    <w:rsid w:val="771F2A69"/>
    <w:rsid w:val="772A074B"/>
    <w:rsid w:val="772A140E"/>
    <w:rsid w:val="772E7150"/>
    <w:rsid w:val="773329B9"/>
    <w:rsid w:val="77375D74"/>
    <w:rsid w:val="77420E4E"/>
    <w:rsid w:val="77440722"/>
    <w:rsid w:val="774626EC"/>
    <w:rsid w:val="7746449A"/>
    <w:rsid w:val="774E334F"/>
    <w:rsid w:val="77550B81"/>
    <w:rsid w:val="7767024F"/>
    <w:rsid w:val="7769462C"/>
    <w:rsid w:val="776C7C79"/>
    <w:rsid w:val="777059BB"/>
    <w:rsid w:val="77731007"/>
    <w:rsid w:val="77756B2D"/>
    <w:rsid w:val="777C4360"/>
    <w:rsid w:val="777D3C34"/>
    <w:rsid w:val="77802A75"/>
    <w:rsid w:val="77901BB9"/>
    <w:rsid w:val="779571D0"/>
    <w:rsid w:val="779C055E"/>
    <w:rsid w:val="779D6084"/>
    <w:rsid w:val="77A13DC6"/>
    <w:rsid w:val="77A45665"/>
    <w:rsid w:val="77A6318B"/>
    <w:rsid w:val="77A85155"/>
    <w:rsid w:val="77AD4519"/>
    <w:rsid w:val="77B238DE"/>
    <w:rsid w:val="77B75329"/>
    <w:rsid w:val="77B84C6C"/>
    <w:rsid w:val="77BE6726"/>
    <w:rsid w:val="77C27899"/>
    <w:rsid w:val="77CB2BF1"/>
    <w:rsid w:val="77D73344"/>
    <w:rsid w:val="77D9530E"/>
    <w:rsid w:val="77E15873"/>
    <w:rsid w:val="77E3618D"/>
    <w:rsid w:val="77E51F05"/>
    <w:rsid w:val="77E872FF"/>
    <w:rsid w:val="77EB6DF0"/>
    <w:rsid w:val="77ED700C"/>
    <w:rsid w:val="77EE7E77"/>
    <w:rsid w:val="77FE4856"/>
    <w:rsid w:val="77FE4D75"/>
    <w:rsid w:val="78063C29"/>
    <w:rsid w:val="780B1240"/>
    <w:rsid w:val="780F6F82"/>
    <w:rsid w:val="78160310"/>
    <w:rsid w:val="78162870"/>
    <w:rsid w:val="781C344D"/>
    <w:rsid w:val="781F4CEB"/>
    <w:rsid w:val="782347DB"/>
    <w:rsid w:val="782642CC"/>
    <w:rsid w:val="782A5B6A"/>
    <w:rsid w:val="782E0B97"/>
    <w:rsid w:val="78300CA6"/>
    <w:rsid w:val="78306EF8"/>
    <w:rsid w:val="78307C78"/>
    <w:rsid w:val="783562BD"/>
    <w:rsid w:val="7836450F"/>
    <w:rsid w:val="78412EB3"/>
    <w:rsid w:val="78434E7D"/>
    <w:rsid w:val="78436C2C"/>
    <w:rsid w:val="78445FA5"/>
    <w:rsid w:val="784529A4"/>
    <w:rsid w:val="784604CA"/>
    <w:rsid w:val="784B788E"/>
    <w:rsid w:val="784F737E"/>
    <w:rsid w:val="78520C1D"/>
    <w:rsid w:val="78540E39"/>
    <w:rsid w:val="78542BE7"/>
    <w:rsid w:val="785E1CB7"/>
    <w:rsid w:val="785E5813"/>
    <w:rsid w:val="786453D8"/>
    <w:rsid w:val="786A065C"/>
    <w:rsid w:val="786D3CA8"/>
    <w:rsid w:val="787D213D"/>
    <w:rsid w:val="78850FF2"/>
    <w:rsid w:val="78872FBC"/>
    <w:rsid w:val="788A6608"/>
    <w:rsid w:val="78915BE9"/>
    <w:rsid w:val="78941235"/>
    <w:rsid w:val="789456D9"/>
    <w:rsid w:val="78A05E2C"/>
    <w:rsid w:val="78A27DF6"/>
    <w:rsid w:val="78A3591C"/>
    <w:rsid w:val="78A51694"/>
    <w:rsid w:val="78AC2A23"/>
    <w:rsid w:val="78B83176"/>
    <w:rsid w:val="78BE62B2"/>
    <w:rsid w:val="78C0780A"/>
    <w:rsid w:val="78C935D5"/>
    <w:rsid w:val="78CA4C57"/>
    <w:rsid w:val="78CF04BF"/>
    <w:rsid w:val="78D2231F"/>
    <w:rsid w:val="78D635FC"/>
    <w:rsid w:val="78D930EC"/>
    <w:rsid w:val="78DB6E64"/>
    <w:rsid w:val="78DD498A"/>
    <w:rsid w:val="78DE55CD"/>
    <w:rsid w:val="78E026CC"/>
    <w:rsid w:val="78E201F2"/>
    <w:rsid w:val="78E81581"/>
    <w:rsid w:val="78EC72C3"/>
    <w:rsid w:val="78F10E72"/>
    <w:rsid w:val="78F61EF0"/>
    <w:rsid w:val="78FB7506"/>
    <w:rsid w:val="79004B1D"/>
    <w:rsid w:val="790068CB"/>
    <w:rsid w:val="790243F1"/>
    <w:rsid w:val="7904460D"/>
    <w:rsid w:val="79052133"/>
    <w:rsid w:val="790740FD"/>
    <w:rsid w:val="79075EAB"/>
    <w:rsid w:val="790959BB"/>
    <w:rsid w:val="791F1447"/>
    <w:rsid w:val="792151BF"/>
    <w:rsid w:val="79256331"/>
    <w:rsid w:val="792C3B64"/>
    <w:rsid w:val="79334EF2"/>
    <w:rsid w:val="79366790"/>
    <w:rsid w:val="793A002E"/>
    <w:rsid w:val="793B5B55"/>
    <w:rsid w:val="793F73F3"/>
    <w:rsid w:val="794013BD"/>
    <w:rsid w:val="794269D6"/>
    <w:rsid w:val="79440EAD"/>
    <w:rsid w:val="794E3ADA"/>
    <w:rsid w:val="795409C4"/>
    <w:rsid w:val="795D3D1D"/>
    <w:rsid w:val="79652BD2"/>
    <w:rsid w:val="79725A1A"/>
    <w:rsid w:val="79823784"/>
    <w:rsid w:val="798B2638"/>
    <w:rsid w:val="79921C19"/>
    <w:rsid w:val="79960FDD"/>
    <w:rsid w:val="79986B03"/>
    <w:rsid w:val="799D236B"/>
    <w:rsid w:val="79A92B2C"/>
    <w:rsid w:val="79BC4EE7"/>
    <w:rsid w:val="79BC6C95"/>
    <w:rsid w:val="79BD2A0E"/>
    <w:rsid w:val="79C1605A"/>
    <w:rsid w:val="79CB0C87"/>
    <w:rsid w:val="79CE69C9"/>
    <w:rsid w:val="79D02A72"/>
    <w:rsid w:val="79D33FDF"/>
    <w:rsid w:val="79D63CA4"/>
    <w:rsid w:val="79D7762B"/>
    <w:rsid w:val="79DA536E"/>
    <w:rsid w:val="79DC10E6"/>
    <w:rsid w:val="79DD09BA"/>
    <w:rsid w:val="79EB1329"/>
    <w:rsid w:val="79EB30D7"/>
    <w:rsid w:val="79EC0B0A"/>
    <w:rsid w:val="79F503F9"/>
    <w:rsid w:val="79FB12E6"/>
    <w:rsid w:val="79FF6B82"/>
    <w:rsid w:val="7A0128FA"/>
    <w:rsid w:val="7A097A01"/>
    <w:rsid w:val="7A0B19CB"/>
    <w:rsid w:val="7A0B3779"/>
    <w:rsid w:val="7A102B3D"/>
    <w:rsid w:val="7A15284A"/>
    <w:rsid w:val="7A2D1941"/>
    <w:rsid w:val="7A3C1B84"/>
    <w:rsid w:val="7A3C5C7C"/>
    <w:rsid w:val="7A41719B"/>
    <w:rsid w:val="7A4B0019"/>
    <w:rsid w:val="7A4E3666"/>
    <w:rsid w:val="7A4F18B8"/>
    <w:rsid w:val="7A5073DE"/>
    <w:rsid w:val="7A5113F9"/>
    <w:rsid w:val="7A5549F4"/>
    <w:rsid w:val="7A560E98"/>
    <w:rsid w:val="7A592736"/>
    <w:rsid w:val="7A6537B6"/>
    <w:rsid w:val="7A6F1F5A"/>
    <w:rsid w:val="7A772BBC"/>
    <w:rsid w:val="7A7B26AD"/>
    <w:rsid w:val="7A7F1A71"/>
    <w:rsid w:val="7A862E00"/>
    <w:rsid w:val="7A875350"/>
    <w:rsid w:val="7A8A6D94"/>
    <w:rsid w:val="7A8C48BA"/>
    <w:rsid w:val="7A8F6158"/>
    <w:rsid w:val="7A910122"/>
    <w:rsid w:val="7A9419C0"/>
    <w:rsid w:val="7A9674E6"/>
    <w:rsid w:val="7A990D85"/>
    <w:rsid w:val="7A9B2D4F"/>
    <w:rsid w:val="7AA02113"/>
    <w:rsid w:val="7AB12572"/>
    <w:rsid w:val="7AB43E11"/>
    <w:rsid w:val="7AB7745D"/>
    <w:rsid w:val="7AB94F83"/>
    <w:rsid w:val="7AC8166A"/>
    <w:rsid w:val="7AC83418"/>
    <w:rsid w:val="7AD718AD"/>
    <w:rsid w:val="7ADA324A"/>
    <w:rsid w:val="7AE52552"/>
    <w:rsid w:val="7AE85F45"/>
    <w:rsid w:val="7AEE7323"/>
    <w:rsid w:val="7AF1296F"/>
    <w:rsid w:val="7AF1471D"/>
    <w:rsid w:val="7AF366E7"/>
    <w:rsid w:val="7AF4420D"/>
    <w:rsid w:val="7AF661D7"/>
    <w:rsid w:val="7AF91823"/>
    <w:rsid w:val="7AFE508C"/>
    <w:rsid w:val="7B000E04"/>
    <w:rsid w:val="7B002BB2"/>
    <w:rsid w:val="7B022DCE"/>
    <w:rsid w:val="7B054C06"/>
    <w:rsid w:val="7B0703E4"/>
    <w:rsid w:val="7B0E1773"/>
    <w:rsid w:val="7B18614D"/>
    <w:rsid w:val="7B226FCC"/>
    <w:rsid w:val="7B30793B"/>
    <w:rsid w:val="7B315461"/>
    <w:rsid w:val="7B3B62E0"/>
    <w:rsid w:val="7B3D5BB4"/>
    <w:rsid w:val="7B426EB7"/>
    <w:rsid w:val="7B446F42"/>
    <w:rsid w:val="7B4707E1"/>
    <w:rsid w:val="7B4909FD"/>
    <w:rsid w:val="7B4B2B46"/>
    <w:rsid w:val="7B51340D"/>
    <w:rsid w:val="7B5353D8"/>
    <w:rsid w:val="7B560A24"/>
    <w:rsid w:val="7B5A6766"/>
    <w:rsid w:val="7B5B603A"/>
    <w:rsid w:val="7B5F1FCE"/>
    <w:rsid w:val="7B607AF4"/>
    <w:rsid w:val="7B6475E5"/>
    <w:rsid w:val="7B65510B"/>
    <w:rsid w:val="7B66335D"/>
    <w:rsid w:val="7B6A5D5B"/>
    <w:rsid w:val="7B705F89"/>
    <w:rsid w:val="7B7517F2"/>
    <w:rsid w:val="7B7610C6"/>
    <w:rsid w:val="7B783090"/>
    <w:rsid w:val="7B7B66DC"/>
    <w:rsid w:val="7B890DF9"/>
    <w:rsid w:val="7B8F3F36"/>
    <w:rsid w:val="7B901CF8"/>
    <w:rsid w:val="7B9A1258"/>
    <w:rsid w:val="7B9B0B2D"/>
    <w:rsid w:val="7B9B28DB"/>
    <w:rsid w:val="7BA479E1"/>
    <w:rsid w:val="7BAB6FC2"/>
    <w:rsid w:val="7BB0282A"/>
    <w:rsid w:val="7BBB4D2B"/>
    <w:rsid w:val="7BBF55AB"/>
    <w:rsid w:val="7BCB7664"/>
    <w:rsid w:val="7BCC6F38"/>
    <w:rsid w:val="7BD76009"/>
    <w:rsid w:val="7BDC717B"/>
    <w:rsid w:val="7BE25BDD"/>
    <w:rsid w:val="7BE424D4"/>
    <w:rsid w:val="7BE44282"/>
    <w:rsid w:val="7BE530CE"/>
    <w:rsid w:val="7BE61DA8"/>
    <w:rsid w:val="7BE6712F"/>
    <w:rsid w:val="7BE67FFA"/>
    <w:rsid w:val="7BE81FC4"/>
    <w:rsid w:val="7BE956CB"/>
    <w:rsid w:val="7BE95D3C"/>
    <w:rsid w:val="7BF2B228"/>
    <w:rsid w:val="7BF73FB5"/>
    <w:rsid w:val="7BF7458F"/>
    <w:rsid w:val="7BFB0F45"/>
    <w:rsid w:val="7BFC15CB"/>
    <w:rsid w:val="7C014E34"/>
    <w:rsid w:val="7C0573B0"/>
    <w:rsid w:val="7C084414"/>
    <w:rsid w:val="7C091F3A"/>
    <w:rsid w:val="7C0B3F04"/>
    <w:rsid w:val="7C0B5CB2"/>
    <w:rsid w:val="7C10151B"/>
    <w:rsid w:val="7C18217D"/>
    <w:rsid w:val="7C182615"/>
    <w:rsid w:val="7C1D7794"/>
    <w:rsid w:val="7C266648"/>
    <w:rsid w:val="7C280612"/>
    <w:rsid w:val="7C2E2D54"/>
    <w:rsid w:val="7C330D65"/>
    <w:rsid w:val="7C350F81"/>
    <w:rsid w:val="7C39281F"/>
    <w:rsid w:val="7C3A20F4"/>
    <w:rsid w:val="7C3C2310"/>
    <w:rsid w:val="7C3D07C3"/>
    <w:rsid w:val="7C3F3BAE"/>
    <w:rsid w:val="7C4411C4"/>
    <w:rsid w:val="7C444D20"/>
    <w:rsid w:val="7C480CB4"/>
    <w:rsid w:val="7C4B2553"/>
    <w:rsid w:val="7C4D62CB"/>
    <w:rsid w:val="7C556F2D"/>
    <w:rsid w:val="7C585FC1"/>
    <w:rsid w:val="7C605FFE"/>
    <w:rsid w:val="7C611D76"/>
    <w:rsid w:val="7C684EB3"/>
    <w:rsid w:val="7C6D071B"/>
    <w:rsid w:val="7C6F7FEF"/>
    <w:rsid w:val="7C713F97"/>
    <w:rsid w:val="7C773348"/>
    <w:rsid w:val="7C776EA4"/>
    <w:rsid w:val="7C7B2E38"/>
    <w:rsid w:val="7C7C270C"/>
    <w:rsid w:val="7C815F74"/>
    <w:rsid w:val="7C855A65"/>
    <w:rsid w:val="7C8F243F"/>
    <w:rsid w:val="7C9061B7"/>
    <w:rsid w:val="7C943EFA"/>
    <w:rsid w:val="7C947A56"/>
    <w:rsid w:val="7C9673F2"/>
    <w:rsid w:val="7C975798"/>
    <w:rsid w:val="7C9F646B"/>
    <w:rsid w:val="7CA659DB"/>
    <w:rsid w:val="7CA73C2D"/>
    <w:rsid w:val="7CA81753"/>
    <w:rsid w:val="7CB07F99"/>
    <w:rsid w:val="7CB225D2"/>
    <w:rsid w:val="7CB400F8"/>
    <w:rsid w:val="7CB43C54"/>
    <w:rsid w:val="7CC145C3"/>
    <w:rsid w:val="7CC66763"/>
    <w:rsid w:val="7CC80F71"/>
    <w:rsid w:val="7CCC3693"/>
    <w:rsid w:val="7CCE4C63"/>
    <w:rsid w:val="7CD12A58"/>
    <w:rsid w:val="7CD42548"/>
    <w:rsid w:val="7CD82038"/>
    <w:rsid w:val="7CDE33C7"/>
    <w:rsid w:val="7CDE5175"/>
    <w:rsid w:val="7CE24C65"/>
    <w:rsid w:val="7CEC7892"/>
    <w:rsid w:val="7CF84488"/>
    <w:rsid w:val="7CFC55FB"/>
    <w:rsid w:val="7D00333D"/>
    <w:rsid w:val="7D1D21D9"/>
    <w:rsid w:val="7D1F7C67"/>
    <w:rsid w:val="7D24431C"/>
    <w:rsid w:val="7D2700CC"/>
    <w:rsid w:val="7D304929"/>
    <w:rsid w:val="7D364FB1"/>
    <w:rsid w:val="7D366D5F"/>
    <w:rsid w:val="7D384885"/>
    <w:rsid w:val="7D3B6123"/>
    <w:rsid w:val="7D3D1E9B"/>
    <w:rsid w:val="7D40198C"/>
    <w:rsid w:val="7D4364E1"/>
    <w:rsid w:val="7D44147C"/>
    <w:rsid w:val="7D450D50"/>
    <w:rsid w:val="7D5F41FC"/>
    <w:rsid w:val="7D6306FA"/>
    <w:rsid w:val="7D6531A0"/>
    <w:rsid w:val="7D657644"/>
    <w:rsid w:val="7D6B2EAC"/>
    <w:rsid w:val="7D6C452F"/>
    <w:rsid w:val="7D80447E"/>
    <w:rsid w:val="7D893333"/>
    <w:rsid w:val="7D8C2E23"/>
    <w:rsid w:val="7D8C5DEA"/>
    <w:rsid w:val="7D935F5F"/>
    <w:rsid w:val="7D9B3066"/>
    <w:rsid w:val="7DAC0DCF"/>
    <w:rsid w:val="7DAC5273"/>
    <w:rsid w:val="7DAE0FEB"/>
    <w:rsid w:val="7DB008BF"/>
    <w:rsid w:val="7DB56486"/>
    <w:rsid w:val="7DBD4D8A"/>
    <w:rsid w:val="7DC0487A"/>
    <w:rsid w:val="7DC223A1"/>
    <w:rsid w:val="7DCB1DED"/>
    <w:rsid w:val="7DCB394B"/>
    <w:rsid w:val="7DD6409E"/>
    <w:rsid w:val="7DD722F0"/>
    <w:rsid w:val="7DDA2B39"/>
    <w:rsid w:val="7DDB16B4"/>
    <w:rsid w:val="7DDD367E"/>
    <w:rsid w:val="7DE44A0D"/>
    <w:rsid w:val="7DE642E1"/>
    <w:rsid w:val="7DEB5D9B"/>
    <w:rsid w:val="7DF2712A"/>
    <w:rsid w:val="7DF42489"/>
    <w:rsid w:val="7DF764EE"/>
    <w:rsid w:val="7E002EC9"/>
    <w:rsid w:val="7E024E93"/>
    <w:rsid w:val="7E066731"/>
    <w:rsid w:val="7E0B3D48"/>
    <w:rsid w:val="7E0D3F64"/>
    <w:rsid w:val="7E130E4E"/>
    <w:rsid w:val="7E1626EC"/>
    <w:rsid w:val="7E1846B6"/>
    <w:rsid w:val="7E1D3A7B"/>
    <w:rsid w:val="7E215319"/>
    <w:rsid w:val="7E244E09"/>
    <w:rsid w:val="7E290672"/>
    <w:rsid w:val="7E2B263C"/>
    <w:rsid w:val="7E2D0162"/>
    <w:rsid w:val="7E2D1F10"/>
    <w:rsid w:val="7E33329E"/>
    <w:rsid w:val="7E355268"/>
    <w:rsid w:val="7E370FE0"/>
    <w:rsid w:val="7E3A462D"/>
    <w:rsid w:val="7E3F359E"/>
    <w:rsid w:val="7E3F39F1"/>
    <w:rsid w:val="7E3F7E95"/>
    <w:rsid w:val="7E4159BB"/>
    <w:rsid w:val="7E431733"/>
    <w:rsid w:val="7E4436FD"/>
    <w:rsid w:val="7E461224"/>
    <w:rsid w:val="7E4D4360"/>
    <w:rsid w:val="7E5D6B27"/>
    <w:rsid w:val="7E6B0C8A"/>
    <w:rsid w:val="7E6D67B0"/>
    <w:rsid w:val="7E79581C"/>
    <w:rsid w:val="7E7C2E97"/>
    <w:rsid w:val="7E885398"/>
    <w:rsid w:val="7E89691C"/>
    <w:rsid w:val="7E8B4E88"/>
    <w:rsid w:val="7E8D404B"/>
    <w:rsid w:val="7E9A331D"/>
    <w:rsid w:val="7E9F0934"/>
    <w:rsid w:val="7EA06B86"/>
    <w:rsid w:val="7EA146AC"/>
    <w:rsid w:val="7EB268B9"/>
    <w:rsid w:val="7EB4618D"/>
    <w:rsid w:val="7EB663A9"/>
    <w:rsid w:val="7EB73ECF"/>
    <w:rsid w:val="7EB75C7D"/>
    <w:rsid w:val="7EB77A2B"/>
    <w:rsid w:val="7EB937A4"/>
    <w:rsid w:val="7EBF4B32"/>
    <w:rsid w:val="7EC363D0"/>
    <w:rsid w:val="7EC7253A"/>
    <w:rsid w:val="7EC9775F"/>
    <w:rsid w:val="7ECB34D7"/>
    <w:rsid w:val="7ECB797B"/>
    <w:rsid w:val="7ED22AB7"/>
    <w:rsid w:val="7EDB5E10"/>
    <w:rsid w:val="7EE230FA"/>
    <w:rsid w:val="7EE50A3C"/>
    <w:rsid w:val="7EE60311"/>
    <w:rsid w:val="7EEC1DCB"/>
    <w:rsid w:val="7EFE38AC"/>
    <w:rsid w:val="7F01514B"/>
    <w:rsid w:val="7F032C71"/>
    <w:rsid w:val="7F076C05"/>
    <w:rsid w:val="7F08472B"/>
    <w:rsid w:val="7F0A2251"/>
    <w:rsid w:val="7F0C5FC9"/>
    <w:rsid w:val="7F0D3AEF"/>
    <w:rsid w:val="7F0D7F93"/>
    <w:rsid w:val="7F0FA03B"/>
    <w:rsid w:val="7F111831"/>
    <w:rsid w:val="7F1135E0"/>
    <w:rsid w:val="7F132C5D"/>
    <w:rsid w:val="7F141322"/>
    <w:rsid w:val="7F144E7E"/>
    <w:rsid w:val="7F166E48"/>
    <w:rsid w:val="7F1E3F4E"/>
    <w:rsid w:val="7F1E5CFC"/>
    <w:rsid w:val="7F2257ED"/>
    <w:rsid w:val="7F277992"/>
    <w:rsid w:val="7F2B2374"/>
    <w:rsid w:val="7F2C666B"/>
    <w:rsid w:val="7F2D5F40"/>
    <w:rsid w:val="7F3217A8"/>
    <w:rsid w:val="7F361298"/>
    <w:rsid w:val="7F3B065C"/>
    <w:rsid w:val="7F403EC5"/>
    <w:rsid w:val="7F413799"/>
    <w:rsid w:val="7F4A6AF1"/>
    <w:rsid w:val="7F4C0ABC"/>
    <w:rsid w:val="7F5D6825"/>
    <w:rsid w:val="7F6776A3"/>
    <w:rsid w:val="7F69341C"/>
    <w:rsid w:val="7F6BD6EE"/>
    <w:rsid w:val="7F721BA4"/>
    <w:rsid w:val="7F7818B1"/>
    <w:rsid w:val="7F7B6CAB"/>
    <w:rsid w:val="7F7E6835"/>
    <w:rsid w:val="7F7FD9B0"/>
    <w:rsid w:val="7F802513"/>
    <w:rsid w:val="7F802D81"/>
    <w:rsid w:val="7F8244DD"/>
    <w:rsid w:val="7F82628B"/>
    <w:rsid w:val="7F871AF4"/>
    <w:rsid w:val="7F8A5140"/>
    <w:rsid w:val="7F8C2C66"/>
    <w:rsid w:val="7F8F2756"/>
    <w:rsid w:val="7FA2692E"/>
    <w:rsid w:val="7FAE0E2E"/>
    <w:rsid w:val="7FB14DC3"/>
    <w:rsid w:val="7FB494A1"/>
    <w:rsid w:val="7FB81CAD"/>
    <w:rsid w:val="7FBD5515"/>
    <w:rsid w:val="7FBF303C"/>
    <w:rsid w:val="7FC00B62"/>
    <w:rsid w:val="7FC543CA"/>
    <w:rsid w:val="7FC73101"/>
    <w:rsid w:val="7FC76394"/>
    <w:rsid w:val="7FCA6AE1"/>
    <w:rsid w:val="7FCC39AA"/>
    <w:rsid w:val="7FD129C1"/>
    <w:rsid w:val="7FD36AE7"/>
    <w:rsid w:val="7FD91C23"/>
    <w:rsid w:val="7FDF146D"/>
    <w:rsid w:val="7FDF548C"/>
    <w:rsid w:val="7FE17456"/>
    <w:rsid w:val="7FF07699"/>
    <w:rsid w:val="7FF60A27"/>
    <w:rsid w:val="7FF66DF9"/>
    <w:rsid w:val="7FFF78DC"/>
    <w:rsid w:val="B85F8377"/>
    <w:rsid w:val="BEE5A583"/>
    <w:rsid w:val="BF732BFB"/>
    <w:rsid w:val="BF9F811C"/>
    <w:rsid w:val="BFBF0B36"/>
    <w:rsid w:val="BFF8B29E"/>
    <w:rsid w:val="DE7CFE0D"/>
    <w:rsid w:val="DFF1BE40"/>
    <w:rsid w:val="E5FD08ED"/>
    <w:rsid w:val="E7F64B0B"/>
    <w:rsid w:val="EB6F94C4"/>
    <w:rsid w:val="EF7B0BA6"/>
    <w:rsid w:val="EF7D59EB"/>
    <w:rsid w:val="EFBD9C0F"/>
    <w:rsid w:val="EFFF8EB7"/>
    <w:rsid w:val="F1FFFCFF"/>
    <w:rsid w:val="F5F78BA3"/>
    <w:rsid w:val="FAF9A243"/>
    <w:rsid w:val="FD5FE7BB"/>
    <w:rsid w:val="FE6521B9"/>
    <w:rsid w:val="FE8DD1BC"/>
    <w:rsid w:val="FEFA76EB"/>
    <w:rsid w:val="FF7BE477"/>
    <w:rsid w:val="FFFCC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72"/>
    <w:qFormat/>
    <w:uiPriority w:val="0"/>
    <w:pPr>
      <w:widowControl/>
      <w:snapToGrid w:val="0"/>
      <w:spacing w:line="480" w:lineRule="exact"/>
      <w:ind w:firstLine="567"/>
    </w:pPr>
    <w:rPr>
      <w:rFonts w:ascii="宋体"/>
      <w:snapToGrid w:val="0"/>
      <w:color w:val="000000"/>
      <w:kern w:val="28"/>
      <w:sz w:val="28"/>
      <w:szCs w:val="20"/>
    </w:rPr>
  </w:style>
  <w:style w:type="paragraph" w:styleId="16">
    <w:name w:val="Plain Text"/>
    <w:basedOn w:val="1"/>
    <w:link w:val="490"/>
    <w:qFormat/>
    <w:uiPriority w:val="99"/>
    <w:rPr>
      <w:rFonts w:ascii="宋体" w:hAnsi="Courier New"/>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4"/>
    <w:qFormat/>
    <w:uiPriority w:val="99"/>
    <w:pPr>
      <w:jc w:val="left"/>
    </w:pPr>
  </w:style>
  <w:style w:type="paragraph" w:styleId="21">
    <w:name w:val="Salutation"/>
    <w:basedOn w:val="1"/>
    <w:next w:val="1"/>
    <w:link w:val="483"/>
    <w:qFormat/>
    <w:uiPriority w:val="0"/>
    <w:rPr>
      <w:rFonts w:ascii="仿宋_GB2312" w:eastAsia="仿宋_GB2312"/>
      <w:sz w:val="28"/>
      <w:szCs w:val="20"/>
    </w:rPr>
  </w:style>
  <w:style w:type="paragraph" w:styleId="22">
    <w:name w:val="Body Text 3"/>
    <w:basedOn w:val="1"/>
    <w:link w:val="582"/>
    <w:qFormat/>
    <w:uiPriority w:val="0"/>
    <w:pPr>
      <w:jc w:val="center"/>
    </w:pPr>
    <w:rPr>
      <w:szCs w:val="20"/>
    </w:rPr>
  </w:style>
  <w:style w:type="paragraph" w:styleId="23">
    <w:name w:val="Body Text"/>
    <w:basedOn w:val="1"/>
    <w:link w:val="513"/>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9"/>
    <w:qFormat/>
    <w:uiPriority w:val="0"/>
    <w:pPr>
      <w:ind w:left="100" w:leftChars="2500"/>
    </w:pPr>
    <w:rPr>
      <w:rFonts w:ascii="宋体"/>
      <w:sz w:val="24"/>
      <w:szCs w:val="21"/>
      <w:lang w:val="zh-CN"/>
    </w:rPr>
  </w:style>
  <w:style w:type="paragraph" w:styleId="35">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4"/>
    <w:qFormat/>
    <w:uiPriority w:val="0"/>
    <w:pPr>
      <w:adjustRightInd/>
      <w:snapToGrid/>
      <w:spacing w:before="60" w:after="60" w:line="300" w:lineRule="exact"/>
      <w:ind w:firstLine="0"/>
    </w:pPr>
    <w:rPr>
      <w:rFonts w:ascii="Times New Roman"/>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9"/>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next w:val="48"/>
    <w:link w:val="546"/>
    <w:qFormat/>
    <w:uiPriority w:val="0"/>
    <w:pPr>
      <w:ind w:firstLine="420"/>
    </w:pPr>
    <w:rPr>
      <w:szCs w:val="20"/>
    </w:rPr>
  </w:style>
  <w:style w:type="paragraph" w:styleId="59">
    <w:name w:val="Body Text First Indent 2"/>
    <w:basedOn w:val="24"/>
    <w:next w:val="1"/>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2">
    <w:name w:val="正文缩进 Char2"/>
    <w:link w:val="15"/>
    <w:qFormat/>
    <w:uiPriority w:val="0"/>
    <w:rPr>
      <w:rFonts w:ascii="宋体" w:eastAsia="宋体"/>
      <w:snapToGrid w:val="0"/>
      <w:color w:val="000000"/>
      <w:kern w:val="28"/>
      <w:sz w:val="28"/>
      <w:lang w:val="en-US" w:eastAsia="zh-CN" w:bidi="ar-SA"/>
    </w:rPr>
  </w:style>
  <w:style w:type="paragraph" w:customStyle="1" w:styleId="73">
    <w:name w:val="Normal Indent1"/>
    <w:basedOn w:val="1"/>
    <w:qFormat/>
    <w:uiPriority w:val="0"/>
    <w:pPr>
      <w:ind w:firstLine="420"/>
    </w:pPr>
  </w:style>
  <w:style w:type="paragraph" w:customStyle="1" w:styleId="74">
    <w:name w:val="List Paragraph12"/>
    <w:basedOn w:val="1"/>
    <w:next w:val="1"/>
    <w:qFormat/>
    <w:uiPriority w:val="0"/>
    <w:pPr>
      <w:spacing w:line="360" w:lineRule="auto"/>
      <w:ind w:firstLine="200" w:firstLineChars="200"/>
    </w:pPr>
    <w:rPr>
      <w:rFonts w:eastAsia="楷体_GB2312" w:cs="Lucida Sans"/>
      <w:sz w:val="24"/>
    </w:rPr>
  </w:style>
  <w:style w:type="paragraph" w:customStyle="1" w:styleId="75">
    <w:name w:val="Default"/>
    <w:next w:val="76"/>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5"/>
    <w:next w:val="75"/>
    <w:qFormat/>
    <w:uiPriority w:val="0"/>
    <w:pPr>
      <w:spacing w:after="68"/>
    </w:pPr>
    <w:rPr>
      <w:rFonts w:ascii="FHLHE E+ Futura Bk" w:eastAsia="FHLHE E+ Futura Bk" w:cs="Times New Roman"/>
      <w:color w:val="auto"/>
    </w:rPr>
  </w:style>
  <w:style w:type="paragraph" w:customStyle="1" w:styleId="10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864"/>
        <w:tab w:val="left" w:pos="2356"/>
      </w:tabs>
    </w:pPr>
  </w:style>
  <w:style w:type="paragraph" w:customStyle="1" w:styleId="172">
    <w:name w:val="样式 标题 4h4H4Fab-4T5Ref Heading 1rh1Heading sqlsect 1.2.3...."/>
    <w:basedOn w:val="5"/>
    <w:link w:val="5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1"/>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1"/>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1"/>
    <w:qFormat/>
    <w:uiPriority w:val="0"/>
    <w:pPr>
      <w:numPr>
        <w:ilvl w:val="3"/>
        <w:numId w:val="4"/>
      </w:numPr>
      <w:tabs>
        <w:tab w:val="left" w:pos="1680"/>
      </w:tabs>
      <w:ind w:left="0"/>
      <w:outlineLvl w:val="3"/>
    </w:pPr>
  </w:style>
  <w:style w:type="paragraph" w:customStyle="1" w:styleId="176">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16"/>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5"/>
    <w:next w:val="75"/>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customStyle="1" w:styleId="29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7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5"/>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9"/>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1"/>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Char"/>
    <w:link w:val="39"/>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Char"/>
    <w:link w:val="9"/>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Char"/>
    <w:link w:val="47"/>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Char1"/>
    <w:link w:val="24"/>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Char"/>
    <w:link w:val="8"/>
    <w:qFormat/>
    <w:uiPriority w:val="0"/>
    <w:rPr>
      <w:b/>
      <w:bCs/>
      <w:kern w:val="2"/>
      <w:sz w:val="24"/>
      <w:szCs w:val="24"/>
    </w:rPr>
  </w:style>
  <w:style w:type="character" w:customStyle="1" w:styleId="483">
    <w:name w:val="称呼 Char"/>
    <w:link w:val="21"/>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Char"/>
    <w:link w:val="44"/>
    <w:qFormat/>
    <w:uiPriority w:val="0"/>
    <w:rPr>
      <w:rFonts w:ascii="Arial" w:hAnsi="Arial" w:eastAsia="隶书"/>
      <w:b/>
      <w:bCs/>
      <w:kern w:val="28"/>
      <w:sz w:val="44"/>
      <w:szCs w:val="32"/>
      <w:lang w:val="en-US" w:eastAsia="zh-CN" w:bidi="ar-SA"/>
    </w:rPr>
  </w:style>
  <w:style w:type="character" w:customStyle="1" w:styleId="490">
    <w:name w:val="纯文本 Char"/>
    <w:link w:val="16"/>
    <w:qFormat/>
    <w:uiPriority w:val="99"/>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首行缩进 2 Char"/>
    <w:link w:val="59"/>
    <w:qFormat/>
    <w:uiPriority w:val="0"/>
    <w:rPr>
      <w:rFonts w:ascii="宋体" w:hAnsi="宋体"/>
      <w:kern w:val="2"/>
      <w:sz w:val="21"/>
      <w:szCs w:val="24"/>
    </w:rPr>
  </w:style>
  <w:style w:type="character" w:customStyle="1" w:styleId="504">
    <w:name w:val="正文文本缩进 2 Char"/>
    <w:link w:val="35"/>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8"/>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Char"/>
    <w:link w:val="10"/>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Char"/>
    <w:link w:val="54"/>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首行缩进 Char"/>
    <w:link w:val="58"/>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Char"/>
    <w:link w:val="2"/>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Char"/>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Char"/>
    <w:link w:val="6"/>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Char"/>
    <w:link w:val="22"/>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Char"/>
    <w:link w:val="50"/>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Char"/>
    <w:link w:val="34"/>
    <w:qFormat/>
    <w:uiPriority w:val="0"/>
    <w:rPr>
      <w:rFonts w:ascii="宋体"/>
      <w:kern w:val="2"/>
      <w:sz w:val="24"/>
      <w:szCs w:val="21"/>
      <w:lang w:val="zh-CN"/>
    </w:rPr>
  </w:style>
  <w:style w:type="character" w:customStyle="1" w:styleId="600">
    <w:name w:val="标题 4 Char"/>
    <w:link w:val="5"/>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Char"/>
    <w:link w:val="7"/>
    <w:qFormat/>
    <w:uiPriority w:val="0"/>
    <w:rPr>
      <w:rFonts w:ascii="Arial" w:hAnsi="Arial" w:eastAsia="黑体"/>
      <w:b/>
      <w:bCs/>
      <w:kern w:val="2"/>
      <w:sz w:val="24"/>
      <w:szCs w:val="24"/>
    </w:rPr>
  </w:style>
  <w:style w:type="character" w:customStyle="1" w:styleId="614">
    <w:name w:val="批注文字 Char1"/>
    <w:link w:val="20"/>
    <w:qFormat/>
    <w:uiPriority w:val="99"/>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255"/>
    <w:link w:val="622"/>
    <w:qFormat/>
    <w:uiPriority w:val="0"/>
    <w:pPr>
      <w:adjustRightInd/>
    </w:pPr>
    <w:rPr>
      <w:rFonts w:ascii="宋体"/>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5"/>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二级标题‘（一）’"/>
    <w:next w:val="1"/>
    <w:qFormat/>
    <w:uiPriority w:val="0"/>
    <w:pPr>
      <w:keepNext/>
      <w:keepLines/>
      <w:widowControl w:val="0"/>
      <w:spacing w:line="660" w:lineRule="exact"/>
      <w:outlineLvl w:val="1"/>
    </w:pPr>
    <w:rPr>
      <w:rFonts w:ascii="仿宋_GB2312" w:hAnsi="宋体" w:eastAsia="楷体_GB2312" w:cs="宋体"/>
      <w:color w:val="000000"/>
      <w:sz w:val="30"/>
      <w:szCs w:val="24"/>
      <w:lang w:val="en-US" w:eastAsia="zh-CN" w:bidi="ar-SA"/>
    </w:rPr>
  </w:style>
  <w:style w:type="character" w:customStyle="1" w:styleId="633">
    <w:name w:val="表格内容演示 字符"/>
    <w:basedOn w:val="62"/>
    <w:link w:val="634"/>
    <w:qFormat/>
    <w:uiPriority w:val="0"/>
    <w:rPr>
      <w:rFonts w:ascii="Times New Roman" w:hAnsi="Times New Roman" w:eastAsia="仿宋_GB2312" w:cs="Times New Roman"/>
      <w:szCs w:val="21"/>
    </w:rPr>
  </w:style>
  <w:style w:type="paragraph" w:customStyle="1" w:styleId="634">
    <w:name w:val="表格内容演示"/>
    <w:basedOn w:val="1"/>
    <w:link w:val="633"/>
    <w:qFormat/>
    <w:uiPriority w:val="0"/>
    <w:pPr>
      <w:snapToGrid w:val="0"/>
      <w:spacing w:line="240" w:lineRule="atLeast"/>
    </w:pPr>
    <w:rPr>
      <w:rFonts w:eastAsia="仿宋_GB2312"/>
      <w:szCs w:val="21"/>
    </w:rPr>
  </w:style>
  <w:style w:type="paragraph" w:customStyle="1" w:styleId="635">
    <w:name w:val="文本正文"/>
    <w:basedOn w:val="1"/>
    <w:qFormat/>
    <w:uiPriority w:val="0"/>
    <w:pPr>
      <w:spacing w:line="360" w:lineRule="auto"/>
      <w:ind w:firstLine="883" w:firstLineChars="200"/>
    </w:pPr>
  </w:style>
  <w:style w:type="paragraph" w:customStyle="1" w:styleId="636">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637">
    <w:name w:val="表格标题"/>
    <w:basedOn w:val="638"/>
    <w:qFormat/>
    <w:uiPriority w:val="0"/>
    <w:pPr>
      <w:jc w:val="center"/>
    </w:pPr>
    <w:rPr>
      <w:b/>
    </w:rPr>
  </w:style>
  <w:style w:type="paragraph" w:customStyle="1" w:styleId="638">
    <w:name w:val="表格正文"/>
    <w:basedOn w:val="15"/>
    <w:qFormat/>
    <w:uiPriority w:val="0"/>
    <w:pPr>
      <w:spacing w:line="240" w:lineRule="auto"/>
      <w:ind w:firstLine="0"/>
      <w:jc w:val="left"/>
    </w:pPr>
    <w:rPr>
      <w:bCs/>
    </w:rPr>
  </w:style>
  <w:style w:type="character" w:customStyle="1" w:styleId="639">
    <w:name w:val="NormalCharacter"/>
    <w:qFormat/>
    <w:uiPriority w:val="0"/>
  </w:style>
  <w:style w:type="paragraph" w:customStyle="1" w:styleId="640">
    <w:name w:val="列表段落1"/>
    <w:basedOn w:val="1"/>
    <w:qFormat/>
    <w:uiPriority w:val="34"/>
    <w:pPr>
      <w:widowControl/>
      <w:ind w:firstLine="420"/>
      <w:textAlignment w:val="baseline"/>
    </w:pPr>
  </w:style>
  <w:style w:type="paragraph" w:customStyle="1" w:styleId="6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42">
    <w:name w:val="无间隔3"/>
    <w:qFormat/>
    <w:uiPriority w:val="0"/>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20287</Words>
  <Characters>21756</Characters>
  <Lines>294</Lines>
  <Paragraphs>82</Paragraphs>
  <TotalTime>49</TotalTime>
  <ScaleCrop>false</ScaleCrop>
  <LinksUpToDate>false</LinksUpToDate>
  <CharactersWithSpaces>21977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2024-11-22T01:20:00Z</dcterms:created>
  <dc:creator>玥</dc:creator>
  <cp:lastModifiedBy>汪懿婷</cp:lastModifiedBy>
  <cp:lastPrinted>2024-06-13T09:38:00Z</cp:lastPrinted>
  <dcterms:modified xsi:type="dcterms:W3CDTF">2024-11-26T11:39:52Z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05B131C72BB94A05917A42234A32FC46_13</vt:lpwstr>
  </property>
</Properties>
</file>