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0D234E">
      <w:pPr>
        <w:rPr>
          <w:rFonts w:ascii="Times New Roman" w:hAnsi="Times New Roman" w:eastAsia="华文新魏" w:cs="Times New Roman"/>
          <w:b/>
          <w:spacing w:val="-14"/>
          <w:sz w:val="52"/>
          <w:szCs w:val="52"/>
        </w:rPr>
      </w:pPr>
      <w:bookmarkStart w:id="0" w:name="OLE_LINK1"/>
    </w:p>
    <w:p w14:paraId="4CBB0957">
      <w:pPr>
        <w:spacing w:after="120"/>
        <w:jc w:val="center"/>
        <w:rPr>
          <w:rFonts w:ascii="Times New Roman" w:hAnsi="Calibri" w:eastAsia="宋体" w:cs="Times New Roman"/>
          <w:spacing w:val="-22"/>
          <w:kern w:val="0"/>
        </w:rPr>
      </w:pPr>
      <w:r>
        <w:rPr>
          <w:rFonts w:hint="eastAsia" w:ascii="Times New Roman" w:hAnsi="Times New Roman" w:eastAsia="华文新魏" w:cs="Times New Roman"/>
          <w:b/>
          <w:spacing w:val="-22"/>
          <w:sz w:val="52"/>
          <w:szCs w:val="52"/>
        </w:rPr>
        <w:t>舟山市普陀区蓝海幼儿园幼儿玩具采购项目</w:t>
      </w:r>
    </w:p>
    <w:p w14:paraId="53BFEEF4">
      <w:pPr>
        <w:snapToGrid w:val="0"/>
        <w:spacing w:line="312" w:lineRule="auto"/>
        <w:jc w:val="center"/>
        <w:rPr>
          <w:rFonts w:ascii="Times New Roman" w:hAnsi="Times New Roman" w:eastAsia="华文新魏" w:cs="Times New Roman"/>
          <w:b/>
          <w:sz w:val="52"/>
        </w:rPr>
      </w:pPr>
    </w:p>
    <w:p w14:paraId="0FCEAE6D">
      <w:pPr>
        <w:snapToGrid w:val="0"/>
        <w:spacing w:line="312" w:lineRule="auto"/>
        <w:jc w:val="center"/>
        <w:rPr>
          <w:rFonts w:ascii="Times New Roman" w:hAnsi="Times New Roman" w:eastAsia="华文新魏" w:cs="Times New Roman"/>
          <w:b/>
          <w:sz w:val="52"/>
        </w:rPr>
      </w:pPr>
      <w:r>
        <w:rPr>
          <w:rFonts w:hint="eastAsia" w:ascii="Times New Roman" w:hAnsi="Times New Roman" w:eastAsia="华文新魏" w:cs="Times New Roman"/>
          <w:b/>
          <w:sz w:val="52"/>
        </w:rPr>
        <w:t>招标文件</w:t>
      </w:r>
    </w:p>
    <w:p w14:paraId="55FCA31B">
      <w:pPr>
        <w:snapToGrid w:val="0"/>
        <w:spacing w:before="120" w:line="312" w:lineRule="auto"/>
        <w:rPr>
          <w:rFonts w:ascii="Times New Roman" w:hAnsi="Times New Roman" w:eastAsia="华文新魏" w:cs="Times New Roman"/>
          <w:b/>
          <w:sz w:val="32"/>
        </w:rPr>
      </w:pPr>
    </w:p>
    <w:p w14:paraId="7E871BE8">
      <w:pPr>
        <w:snapToGrid w:val="0"/>
        <w:spacing w:before="120" w:line="312" w:lineRule="auto"/>
        <w:ind w:left="1602" w:hanging="1602" w:hangingChars="500"/>
        <w:rPr>
          <w:rFonts w:ascii="Times New Roman" w:hAnsi="Times New Roman" w:eastAsia="华文新魏" w:cs="Times New Roman"/>
          <w:b/>
          <w:sz w:val="32"/>
        </w:rPr>
      </w:pPr>
    </w:p>
    <w:p w14:paraId="6314DFD6">
      <w:pPr>
        <w:snapToGrid w:val="0"/>
        <w:spacing w:before="120" w:line="312" w:lineRule="auto"/>
        <w:ind w:left="1602" w:hanging="1602" w:hangingChars="500"/>
        <w:rPr>
          <w:rFonts w:ascii="Times New Roman" w:hAnsi="Times New Roman" w:eastAsia="华文新魏" w:cs="Times New Roman"/>
          <w:b/>
          <w:sz w:val="32"/>
        </w:rPr>
      </w:pPr>
      <w:r>
        <w:rPr>
          <w:rFonts w:hint="eastAsia" w:ascii="Times New Roman" w:hAnsi="Times New Roman" w:eastAsia="华文新魏" w:cs="Times New Roman"/>
          <w:b/>
          <w:sz w:val="32"/>
        </w:rPr>
        <w:t>项目名称</w:t>
      </w:r>
      <w:r>
        <w:rPr>
          <w:rFonts w:hint="eastAsia" w:ascii="Times New Roman" w:hAnsi="Times New Roman" w:eastAsia="华文新魏" w:cs="Times New Roman"/>
          <w:sz w:val="32"/>
        </w:rPr>
        <w:t>：</w:t>
      </w:r>
      <w:r>
        <w:rPr>
          <w:rFonts w:hint="eastAsia" w:ascii="Times New Roman" w:hAnsi="Times New Roman" w:eastAsia="华文新魏" w:cs="Times New Roman"/>
          <w:b/>
          <w:sz w:val="32"/>
        </w:rPr>
        <w:t>舟山市普陀区蓝海幼儿园幼儿玩具采购项目</w:t>
      </w:r>
    </w:p>
    <w:p w14:paraId="29110B7E">
      <w:pPr>
        <w:pStyle w:val="85"/>
        <w:ind w:firstLine="0" w:firstLineChars="0"/>
      </w:pPr>
    </w:p>
    <w:p w14:paraId="7FA9667F">
      <w:pPr>
        <w:snapToGrid w:val="0"/>
        <w:spacing w:before="120" w:line="312" w:lineRule="auto"/>
        <w:rPr>
          <w:rFonts w:ascii="Times New Roman" w:hAnsi="Times New Roman" w:eastAsia="华文新魏" w:cs="Times New Roman"/>
          <w:b/>
          <w:sz w:val="32"/>
        </w:rPr>
      </w:pPr>
      <w:r>
        <w:rPr>
          <w:rFonts w:hint="eastAsia" w:ascii="Times New Roman" w:hAnsi="Times New Roman" w:eastAsia="华文新魏" w:cs="Times New Roman"/>
          <w:b/>
          <w:sz w:val="32"/>
        </w:rPr>
        <w:t>项目编号：SZGXZS2025065</w:t>
      </w:r>
    </w:p>
    <w:p w14:paraId="437BBAE3">
      <w:pPr>
        <w:snapToGrid w:val="0"/>
        <w:spacing w:before="120" w:line="312" w:lineRule="auto"/>
        <w:rPr>
          <w:rFonts w:ascii="Times New Roman" w:hAnsi="Times New Roman" w:eastAsia="华文新魏" w:cs="Times New Roman"/>
          <w:b/>
          <w:w w:val="95"/>
          <w:sz w:val="32"/>
        </w:rPr>
      </w:pPr>
    </w:p>
    <w:p w14:paraId="4B9C6120">
      <w:pPr>
        <w:snapToGrid w:val="0"/>
        <w:spacing w:before="120" w:line="312" w:lineRule="auto"/>
        <w:ind w:left="1523" w:hanging="1522" w:hangingChars="500"/>
        <w:rPr>
          <w:rFonts w:ascii="Times New Roman" w:hAnsi="Times New Roman" w:eastAsia="华文新魏" w:cs="Times New Roman"/>
          <w:sz w:val="32"/>
        </w:rPr>
      </w:pPr>
      <w:r>
        <w:rPr>
          <w:rFonts w:hint="eastAsia" w:ascii="Times New Roman" w:hAnsi="Times New Roman" w:eastAsia="华文新魏" w:cs="Times New Roman"/>
          <w:b/>
          <w:w w:val="95"/>
          <w:sz w:val="32"/>
        </w:rPr>
        <w:t>采购单位：</w:t>
      </w:r>
      <w:r>
        <w:rPr>
          <w:rFonts w:hint="eastAsia" w:ascii="Times New Roman" w:hAnsi="Times New Roman" w:eastAsia="华文新魏" w:cs="Times New Roman"/>
          <w:b/>
          <w:sz w:val="32"/>
        </w:rPr>
        <w:t>舟山市普陀区蓝海幼儿园</w:t>
      </w:r>
    </w:p>
    <w:p w14:paraId="0C498793">
      <w:pPr>
        <w:snapToGrid w:val="0"/>
        <w:spacing w:before="120" w:line="312" w:lineRule="auto"/>
        <w:rPr>
          <w:rFonts w:ascii="Times New Roman" w:hAnsi="Times New Roman" w:eastAsia="华文新魏" w:cs="Times New Roman"/>
          <w:b/>
          <w:w w:val="95"/>
          <w:sz w:val="32"/>
        </w:rPr>
      </w:pPr>
    </w:p>
    <w:p w14:paraId="103A1FCD">
      <w:pPr>
        <w:snapToGrid w:val="0"/>
        <w:spacing w:before="120" w:line="312" w:lineRule="auto"/>
        <w:rPr>
          <w:rFonts w:ascii="Times New Roman" w:hAnsi="Times New Roman" w:eastAsia="华文新魏" w:cs="Times New Roman"/>
          <w:b/>
          <w:w w:val="95"/>
          <w:sz w:val="32"/>
        </w:rPr>
      </w:pPr>
      <w:r>
        <w:rPr>
          <w:rFonts w:hint="eastAsia" w:ascii="Times New Roman" w:hAnsi="Times New Roman" w:eastAsia="华文新魏" w:cs="Times New Roman"/>
          <w:b/>
          <w:w w:val="95"/>
          <w:sz w:val="32"/>
        </w:rPr>
        <w:t>代理机构：深圳市国信招标有限公司</w:t>
      </w:r>
    </w:p>
    <w:p w14:paraId="569C8A19">
      <w:pPr>
        <w:snapToGrid w:val="0"/>
        <w:spacing w:before="120" w:line="312" w:lineRule="auto"/>
        <w:ind w:left="5974" w:hanging="5968" w:hangingChars="1961"/>
        <w:rPr>
          <w:rFonts w:ascii="Times New Roman" w:hAnsi="Times New Roman" w:eastAsia="华文新魏" w:cs="Times New Roman"/>
          <w:b/>
          <w:w w:val="95"/>
          <w:sz w:val="32"/>
        </w:rPr>
      </w:pPr>
    </w:p>
    <w:p w14:paraId="194A263D">
      <w:pPr>
        <w:snapToGrid w:val="0"/>
        <w:spacing w:before="120" w:line="312" w:lineRule="auto"/>
        <w:rPr>
          <w:rFonts w:ascii="Times New Roman" w:hAnsi="Times New Roman" w:eastAsia="华文新魏" w:cs="Times New Roman"/>
          <w:b/>
          <w:w w:val="95"/>
          <w:sz w:val="32"/>
        </w:rPr>
      </w:pPr>
    </w:p>
    <w:p w14:paraId="33AE4BCD">
      <w:pPr>
        <w:snapToGrid w:val="0"/>
        <w:spacing w:before="120" w:line="312" w:lineRule="auto"/>
        <w:ind w:left="6046" w:leftChars="2625" w:hanging="533" w:hangingChars="175"/>
        <w:rPr>
          <w:rFonts w:ascii="Times New Roman" w:hAnsi="Times New Roman" w:eastAsia="华文新魏" w:cs="Times New Roman"/>
          <w:b/>
          <w:w w:val="95"/>
          <w:sz w:val="32"/>
        </w:rPr>
      </w:pPr>
      <w:r>
        <w:rPr>
          <w:rFonts w:ascii="Times New Roman" w:hAnsi="Times New Roman" w:eastAsia="华文新魏" w:cs="Times New Roman"/>
          <w:b/>
          <w:w w:val="95"/>
          <w:sz w:val="32"/>
        </w:rPr>
        <w:t>202</w:t>
      </w:r>
      <w:r>
        <w:rPr>
          <w:rFonts w:hint="eastAsia" w:ascii="Times New Roman" w:hAnsi="Times New Roman" w:eastAsia="华文新魏" w:cs="Times New Roman"/>
          <w:b/>
          <w:w w:val="95"/>
          <w:sz w:val="32"/>
        </w:rPr>
        <w:t>5</w:t>
      </w:r>
      <w:r>
        <w:rPr>
          <w:rFonts w:ascii="Times New Roman" w:hAnsi="Times New Roman" w:eastAsia="华文新魏" w:cs="Times New Roman"/>
          <w:b/>
          <w:w w:val="95"/>
          <w:sz w:val="32"/>
        </w:rPr>
        <w:t>年</w:t>
      </w:r>
      <w:r>
        <w:rPr>
          <w:rFonts w:hint="eastAsia" w:ascii="Times New Roman" w:hAnsi="Times New Roman" w:eastAsia="华文新魏" w:cs="Times New Roman"/>
          <w:b/>
          <w:w w:val="95"/>
          <w:sz w:val="32"/>
        </w:rPr>
        <w:t>03月</w:t>
      </w:r>
      <w:r>
        <w:rPr>
          <w:rFonts w:hint="eastAsia" w:ascii="Times New Roman" w:hAnsi="Times New Roman" w:eastAsia="华文新魏" w:cs="Times New Roman"/>
          <w:b/>
          <w:w w:val="95"/>
          <w:sz w:val="32"/>
          <w:lang w:val="en-US" w:eastAsia="zh-CN"/>
        </w:rPr>
        <w:t>31</w:t>
      </w:r>
      <w:r>
        <w:rPr>
          <w:rFonts w:hint="eastAsia" w:ascii="Times New Roman" w:hAnsi="Times New Roman" w:eastAsia="华文新魏" w:cs="Times New Roman"/>
          <w:b/>
          <w:w w:val="95"/>
          <w:sz w:val="32"/>
        </w:rPr>
        <w:t>日</w:t>
      </w:r>
    </w:p>
    <w:p w14:paraId="113D18A9">
      <w:pPr>
        <w:widowControl/>
        <w:spacing w:line="312" w:lineRule="auto"/>
        <w:jc w:val="left"/>
        <w:rPr>
          <w:rFonts w:ascii="Times New Roman" w:hAnsi="Times New Roman" w:eastAsia="创艺简标宋" w:cs="Times New Roman"/>
          <w:kern w:val="0"/>
          <w:sz w:val="44"/>
        </w:rPr>
        <w:sectPr>
          <w:headerReference r:id="rId3" w:type="default"/>
          <w:footerReference r:id="rId4" w:type="default"/>
          <w:pgSz w:w="11906" w:h="16838"/>
          <w:pgMar w:top="1304" w:right="1106" w:bottom="1304" w:left="1531" w:header="1304" w:footer="1304" w:gutter="0"/>
          <w:cols w:space="720" w:num="1"/>
        </w:sectPr>
      </w:pPr>
    </w:p>
    <w:p w14:paraId="055175CA">
      <w:pPr>
        <w:snapToGrid w:val="0"/>
        <w:spacing w:before="120" w:line="312" w:lineRule="auto"/>
        <w:rPr>
          <w:rFonts w:ascii="Times New Roman" w:hAnsi="Times New Roman" w:eastAsia="创艺简标宋" w:cs="Times New Roman"/>
          <w:sz w:val="44"/>
        </w:rPr>
      </w:pPr>
    </w:p>
    <w:p w14:paraId="2111566C">
      <w:pPr>
        <w:snapToGrid w:val="0"/>
        <w:spacing w:before="120" w:line="312" w:lineRule="auto"/>
        <w:jc w:val="center"/>
        <w:rPr>
          <w:rFonts w:ascii="Times New Roman" w:hAnsi="Times New Roman" w:eastAsia="宋体" w:cs="Times New Roman"/>
          <w:b/>
          <w:sz w:val="44"/>
        </w:rPr>
      </w:pPr>
      <w:r>
        <w:rPr>
          <w:rFonts w:hint="eastAsia" w:ascii="Times New Roman" w:hAnsi="Times New Roman" w:eastAsia="宋体" w:cs="Times New Roman"/>
          <w:b/>
          <w:sz w:val="44"/>
        </w:rPr>
        <w:t>目录</w:t>
      </w:r>
    </w:p>
    <w:p w14:paraId="3FA90E0D">
      <w:pPr>
        <w:spacing w:after="120"/>
        <w:ind w:firstLine="210" w:firstLineChars="100"/>
        <w:rPr>
          <w:rFonts w:ascii="Times New Roman" w:hAnsi="Times New Roman" w:eastAsia="宋体" w:cs="Times New Roman"/>
          <w:kern w:val="0"/>
        </w:rPr>
      </w:pPr>
    </w:p>
    <w:p w14:paraId="54080023">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采购公告</w:t>
      </w:r>
    </w:p>
    <w:p w14:paraId="5AB42279">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招标需求</w:t>
      </w:r>
    </w:p>
    <w:p w14:paraId="5D6543F8">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投标人须知</w:t>
      </w:r>
    </w:p>
    <w:p w14:paraId="60183FA1">
      <w:pPr>
        <w:snapToGrid w:val="0"/>
        <w:spacing w:line="360" w:lineRule="auto"/>
        <w:ind w:left="1440"/>
        <w:rPr>
          <w:rFonts w:ascii="Times New Roman" w:hAnsi="Times New Roman" w:eastAsia="宋体" w:cs="Times New Roman"/>
          <w:sz w:val="24"/>
        </w:rPr>
      </w:pPr>
      <w:r>
        <w:rPr>
          <w:rFonts w:hint="eastAsia" w:ascii="Times New Roman" w:hAnsi="Times New Roman" w:eastAsia="宋体" w:cs="Times New Roman"/>
          <w:sz w:val="24"/>
        </w:rPr>
        <w:t>前附表</w:t>
      </w:r>
    </w:p>
    <w:p w14:paraId="198DD584">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总则</w:t>
      </w:r>
    </w:p>
    <w:p w14:paraId="7E5E6861">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招标文件</w:t>
      </w:r>
    </w:p>
    <w:p w14:paraId="320D4F2B">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投标文件编制</w:t>
      </w:r>
    </w:p>
    <w:p w14:paraId="5DECF871">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开标</w:t>
      </w:r>
    </w:p>
    <w:p w14:paraId="521FABBE">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评标</w:t>
      </w:r>
    </w:p>
    <w:p w14:paraId="7FE3FA4B">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定标</w:t>
      </w:r>
    </w:p>
    <w:p w14:paraId="028191E8">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合同授予</w:t>
      </w:r>
    </w:p>
    <w:p w14:paraId="7E888DBB">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第四章   评标方法及评分标准</w:t>
      </w:r>
    </w:p>
    <w:p w14:paraId="09C32E38">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第五章   政府采购合同主要条款</w:t>
      </w:r>
    </w:p>
    <w:p w14:paraId="23D852FE">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第六章   投标文件相关格式</w:t>
      </w:r>
    </w:p>
    <w:p w14:paraId="0F653B54">
      <w:pPr>
        <w:snapToGrid w:val="0"/>
        <w:spacing w:before="120" w:line="312" w:lineRule="auto"/>
        <w:outlineLvl w:val="0"/>
        <w:rPr>
          <w:rFonts w:ascii="Times New Roman" w:hAnsi="Times New Roman" w:eastAsia="宋体" w:cs="Times New Roman"/>
        </w:rPr>
      </w:pPr>
    </w:p>
    <w:p w14:paraId="42D8712F">
      <w:pPr>
        <w:snapToGrid w:val="0"/>
        <w:spacing w:before="120" w:line="312" w:lineRule="auto"/>
        <w:outlineLvl w:val="0"/>
        <w:rPr>
          <w:rFonts w:ascii="Times New Roman" w:hAnsi="Times New Roman" w:eastAsia="宋体" w:cs="Times New Roman"/>
        </w:rPr>
      </w:pPr>
    </w:p>
    <w:p w14:paraId="364E35D4">
      <w:pPr>
        <w:snapToGrid w:val="0"/>
        <w:spacing w:before="120" w:line="312" w:lineRule="auto"/>
        <w:outlineLvl w:val="0"/>
        <w:rPr>
          <w:rFonts w:ascii="Times New Roman" w:hAnsi="Times New Roman" w:eastAsia="宋体" w:cs="Times New Roman"/>
        </w:rPr>
      </w:pPr>
    </w:p>
    <w:p w14:paraId="2AE6B89C">
      <w:pPr>
        <w:snapToGrid w:val="0"/>
        <w:spacing w:before="120" w:line="312" w:lineRule="auto"/>
        <w:outlineLvl w:val="0"/>
        <w:rPr>
          <w:rFonts w:ascii="Times New Roman" w:hAnsi="Times New Roman" w:eastAsia="宋体" w:cs="Times New Roman"/>
        </w:rPr>
      </w:pPr>
    </w:p>
    <w:p w14:paraId="475B569C">
      <w:pPr>
        <w:snapToGrid w:val="0"/>
        <w:spacing w:before="120" w:line="312" w:lineRule="auto"/>
        <w:outlineLvl w:val="0"/>
        <w:rPr>
          <w:rFonts w:ascii="Times New Roman" w:hAnsi="Times New Roman" w:eastAsia="宋体" w:cs="Times New Roman"/>
        </w:rPr>
      </w:pPr>
    </w:p>
    <w:p w14:paraId="00CB0181">
      <w:pPr>
        <w:snapToGrid w:val="0"/>
        <w:spacing w:before="120" w:line="312" w:lineRule="auto"/>
        <w:outlineLvl w:val="0"/>
        <w:rPr>
          <w:rFonts w:ascii="Times New Roman" w:hAnsi="Times New Roman" w:eastAsia="宋体" w:cs="Times New Roman"/>
        </w:rPr>
      </w:pPr>
    </w:p>
    <w:p w14:paraId="3CBAE29E">
      <w:pPr>
        <w:snapToGrid w:val="0"/>
        <w:spacing w:before="120" w:line="312" w:lineRule="auto"/>
        <w:outlineLvl w:val="0"/>
        <w:rPr>
          <w:rFonts w:ascii="Times New Roman" w:hAnsi="Times New Roman" w:eastAsia="宋体" w:cs="Times New Roman"/>
        </w:rPr>
      </w:pPr>
    </w:p>
    <w:p w14:paraId="139718F8">
      <w:pPr>
        <w:widowControl/>
        <w:spacing w:line="312" w:lineRule="auto"/>
        <w:jc w:val="left"/>
        <w:rPr>
          <w:rFonts w:ascii="Times New Roman" w:hAnsi="Times New Roman" w:eastAsia="宋体" w:cs="Times New Roman"/>
          <w:kern w:val="0"/>
        </w:rPr>
        <w:sectPr>
          <w:pgSz w:w="11906" w:h="16838"/>
          <w:pgMar w:top="1304" w:right="1106" w:bottom="1304" w:left="1531" w:header="1304" w:footer="1304" w:gutter="0"/>
          <w:cols w:space="720" w:num="1"/>
        </w:sectPr>
      </w:pPr>
    </w:p>
    <w:p w14:paraId="5084DCA0">
      <w:pPr>
        <w:snapToGrid w:val="0"/>
        <w:spacing w:before="120" w:line="312" w:lineRule="auto"/>
        <w:jc w:val="center"/>
        <w:outlineLvl w:val="0"/>
        <w:rPr>
          <w:rFonts w:ascii="Times New Roman" w:hAnsi="Times New Roman" w:eastAsia="黑体" w:cs="Times New Roman"/>
          <w:sz w:val="30"/>
        </w:rPr>
      </w:pPr>
      <w:r>
        <w:rPr>
          <w:rFonts w:hint="eastAsia" w:ascii="Times New Roman" w:hAnsi="Times New Roman" w:eastAsia="黑体" w:cs="Times New Roman"/>
          <w:sz w:val="30"/>
        </w:rPr>
        <w:t>第一章公开招标采购公告</w:t>
      </w:r>
    </w:p>
    <w:p w14:paraId="07B934BB">
      <w:pPr>
        <w:spacing w:line="312" w:lineRule="auto"/>
        <w:rPr>
          <w:rFonts w:ascii="Times New Roman" w:hAnsi="Times New Roman" w:eastAsia="宋体" w:cs="Times New Roman"/>
        </w:rPr>
      </w:pPr>
    </w:p>
    <w:p w14:paraId="72E0FC43">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rPr>
        <w:t>根据《中华人民</w:t>
      </w:r>
      <w:r>
        <w:rPr>
          <w:rFonts w:hint="eastAsia" w:ascii="Times New Roman" w:hAnsi="Times New Roman" w:eastAsia="宋体" w:cs="Times New Roman"/>
          <w:szCs w:val="21"/>
        </w:rPr>
        <w:t>共和国政府采购法》等规定，受舟山市普陀区蓝海幼儿园委托，现就舟山市普陀区蓝海幼儿园幼儿玩具采购项目进行公开招标，欢迎符合资质要求并能提供相关服务的供应商参加投标。</w:t>
      </w:r>
    </w:p>
    <w:p w14:paraId="13699907">
      <w:pPr>
        <w:widowControl/>
        <w:spacing w:line="360" w:lineRule="auto"/>
        <w:jc w:val="left"/>
        <w:rPr>
          <w:rFonts w:ascii="Times New Roman" w:hAnsi="Times New Roman" w:eastAsia="宋体" w:cs="Times New Roman"/>
          <w:b/>
          <w:bCs/>
          <w:szCs w:val="21"/>
        </w:rPr>
      </w:pPr>
      <w:r>
        <w:rPr>
          <w:rFonts w:hint="eastAsia" w:ascii="Times New Roman" w:hAnsi="Times New Roman" w:eastAsia="宋体" w:cs="Times New Roman"/>
          <w:b/>
          <w:bCs/>
          <w:szCs w:val="21"/>
        </w:rPr>
        <w:t>一、项目名称：</w:t>
      </w:r>
      <w:r>
        <w:rPr>
          <w:rFonts w:hint="eastAsia" w:ascii="Times New Roman" w:hAnsi="Times New Roman" w:eastAsia="宋体" w:cs="Times New Roman"/>
          <w:szCs w:val="21"/>
        </w:rPr>
        <w:t>舟山市普陀区蓝海幼儿园幼儿玩具采购项目</w:t>
      </w:r>
    </w:p>
    <w:p w14:paraId="63EE6536">
      <w:pPr>
        <w:widowControl/>
        <w:spacing w:line="360" w:lineRule="auto"/>
        <w:jc w:val="left"/>
        <w:rPr>
          <w:rFonts w:ascii="Times New Roman" w:hAnsi="Times New Roman" w:eastAsia="宋体" w:cs="Times New Roman"/>
          <w:b/>
          <w:bCs/>
          <w:sz w:val="28"/>
          <w:szCs w:val="28"/>
        </w:rPr>
      </w:pPr>
      <w:r>
        <w:rPr>
          <w:rFonts w:hint="eastAsia" w:ascii="Times New Roman" w:hAnsi="Times New Roman" w:eastAsia="宋体" w:cs="Times New Roman"/>
          <w:b/>
          <w:bCs/>
          <w:szCs w:val="21"/>
        </w:rPr>
        <w:t>二、项目编号：</w:t>
      </w:r>
      <w:r>
        <w:rPr>
          <w:rFonts w:hint="eastAsia" w:ascii="Times New Roman" w:hAnsi="Times New Roman" w:eastAsia="宋体" w:cs="Times New Roman"/>
          <w:kern w:val="0"/>
          <w:szCs w:val="21"/>
          <w:shd w:val="clear" w:color="auto" w:fill="FFFFFF"/>
        </w:rPr>
        <w:t>SZGXZS2025065</w:t>
      </w:r>
    </w:p>
    <w:p w14:paraId="5DE97B49">
      <w:pPr>
        <w:widowControl/>
        <w:spacing w:line="360" w:lineRule="auto"/>
        <w:rPr>
          <w:rFonts w:ascii="Times New Roman" w:hAnsi="Times New Roman" w:eastAsia="宋体" w:cs="Times New Roman"/>
          <w:kern w:val="0"/>
          <w:szCs w:val="21"/>
          <w:shd w:val="clear" w:color="auto" w:fill="FFFFFF"/>
        </w:rPr>
      </w:pPr>
      <w:r>
        <w:rPr>
          <w:rFonts w:hint="eastAsia" w:ascii="Times New Roman" w:hAnsi="Times New Roman" w:eastAsia="宋体" w:cs="Times New Roman"/>
          <w:b/>
          <w:bCs/>
          <w:kern w:val="0"/>
          <w:szCs w:val="21"/>
        </w:rPr>
        <w:t>三、采购组织类型：</w:t>
      </w:r>
      <w:r>
        <w:rPr>
          <w:rFonts w:hint="eastAsia" w:ascii="Times New Roman" w:hAnsi="Times New Roman" w:eastAsia="宋体" w:cs="Times New Roman"/>
          <w:kern w:val="0"/>
          <w:szCs w:val="21"/>
          <w:shd w:val="clear" w:color="auto" w:fill="FFFFFF"/>
        </w:rPr>
        <w:t>分散采购委托代理</w:t>
      </w:r>
    </w:p>
    <w:p w14:paraId="61A9BCC2">
      <w:pPr>
        <w:widowControl/>
        <w:spacing w:line="360" w:lineRule="auto"/>
        <w:rPr>
          <w:rFonts w:eastAsia="宋体"/>
        </w:rPr>
      </w:pPr>
      <w:r>
        <w:rPr>
          <w:rFonts w:hint="eastAsia" w:ascii="Times New Roman" w:hAnsi="Times New Roman" w:eastAsia="宋体" w:cs="Times New Roman"/>
          <w:kern w:val="0"/>
          <w:szCs w:val="21"/>
          <w:shd w:val="clear" w:color="auto" w:fill="FFFFFF"/>
        </w:rPr>
        <w:t>四、</w:t>
      </w:r>
      <w:r>
        <w:rPr>
          <w:rFonts w:hint="eastAsia" w:ascii="Times New Roman" w:hAnsi="Times New Roman" w:eastAsia="宋体" w:cs="Times New Roman"/>
          <w:b/>
          <w:bCs/>
          <w:kern w:val="0"/>
          <w:szCs w:val="21"/>
        </w:rPr>
        <w:t>招标项目概况（内容、用途、数量、简要技术要求等）</w:t>
      </w:r>
      <w:r>
        <w:rPr>
          <w:rFonts w:ascii="Times New Roman" w:hAnsi="Times New Roman" w:eastAsia="宋体" w:cs="Times New Roman"/>
          <w:b/>
          <w:bCs/>
          <w:kern w:val="0"/>
          <w:szCs w:val="21"/>
        </w:rPr>
        <w:t>:</w:t>
      </w:r>
    </w:p>
    <w:tbl>
      <w:tblPr>
        <w:tblStyle w:val="62"/>
        <w:tblpPr w:leftFromText="180" w:rightFromText="180" w:vertAnchor="text" w:horzAnchor="page" w:tblpXSpec="center" w:tblpY="207"/>
        <w:tblOverlap w:val="never"/>
        <w:tblW w:w="885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75"/>
        <w:gridCol w:w="4536"/>
        <w:gridCol w:w="796"/>
        <w:gridCol w:w="2181"/>
        <w:gridCol w:w="670"/>
      </w:tblGrid>
      <w:tr w14:paraId="005FCF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75" w:type="dxa"/>
            <w:tcBorders>
              <w:top w:val="single" w:color="000000" w:sz="4" w:space="0"/>
              <w:left w:val="single" w:color="000000" w:sz="4" w:space="0"/>
              <w:bottom w:val="single" w:color="000000" w:sz="4" w:space="0"/>
              <w:right w:val="single" w:color="000000" w:sz="4" w:space="0"/>
            </w:tcBorders>
            <w:vAlign w:val="center"/>
          </w:tcPr>
          <w:p w14:paraId="61B3C2DD">
            <w:pPr>
              <w:widowControl/>
              <w:spacing w:line="360" w:lineRule="auto"/>
              <w:jc w:val="center"/>
              <w:rPr>
                <w:rFonts w:ascii="宋体" w:hAnsi="宋体" w:eastAsia="宋体" w:cs="Times New Roman"/>
                <w:szCs w:val="21"/>
              </w:rPr>
            </w:pPr>
            <w:r>
              <w:rPr>
                <w:rFonts w:hint="eastAsia" w:ascii="宋体" w:hAnsi="宋体" w:eastAsia="宋体" w:cs="Times New Roman"/>
                <w:szCs w:val="21"/>
              </w:rPr>
              <w:t>序号</w:t>
            </w:r>
          </w:p>
        </w:tc>
        <w:tc>
          <w:tcPr>
            <w:tcW w:w="4536" w:type="dxa"/>
            <w:tcBorders>
              <w:top w:val="single" w:color="000000" w:sz="4" w:space="0"/>
              <w:left w:val="single" w:color="000000" w:sz="4" w:space="0"/>
              <w:bottom w:val="single" w:color="000000" w:sz="4" w:space="0"/>
              <w:right w:val="single" w:color="auto" w:sz="4" w:space="0"/>
            </w:tcBorders>
            <w:vAlign w:val="center"/>
          </w:tcPr>
          <w:p w14:paraId="0F5E9A78">
            <w:pPr>
              <w:widowControl/>
              <w:spacing w:line="360" w:lineRule="auto"/>
              <w:jc w:val="center"/>
              <w:rPr>
                <w:rFonts w:ascii="宋体" w:hAnsi="宋体" w:eastAsia="宋体" w:cs="Times New Roman"/>
                <w:szCs w:val="21"/>
              </w:rPr>
            </w:pPr>
            <w:r>
              <w:rPr>
                <w:rFonts w:hint="eastAsia" w:ascii="宋体" w:hAnsi="宋体" w:eastAsia="宋体" w:cs="Times New Roman"/>
                <w:szCs w:val="21"/>
              </w:rPr>
              <w:t>项目名称及内容</w:t>
            </w:r>
          </w:p>
        </w:tc>
        <w:tc>
          <w:tcPr>
            <w:tcW w:w="796" w:type="dxa"/>
            <w:tcBorders>
              <w:top w:val="single" w:color="000000" w:sz="4" w:space="0"/>
              <w:left w:val="single" w:color="auto" w:sz="4" w:space="0"/>
              <w:bottom w:val="single" w:color="000000" w:sz="4" w:space="0"/>
              <w:right w:val="single" w:color="auto" w:sz="4" w:space="0"/>
            </w:tcBorders>
            <w:vAlign w:val="center"/>
          </w:tcPr>
          <w:p w14:paraId="41EC308C">
            <w:pPr>
              <w:widowControl/>
              <w:spacing w:line="360" w:lineRule="auto"/>
              <w:jc w:val="center"/>
              <w:rPr>
                <w:rFonts w:ascii="宋体" w:hAnsi="宋体" w:eastAsia="宋体" w:cs="Times New Roman"/>
                <w:szCs w:val="21"/>
              </w:rPr>
            </w:pPr>
            <w:r>
              <w:rPr>
                <w:rFonts w:hint="eastAsia" w:ascii="宋体" w:hAnsi="宋体" w:eastAsia="宋体" w:cs="Times New Roman"/>
                <w:szCs w:val="21"/>
              </w:rPr>
              <w:t>数量</w:t>
            </w:r>
          </w:p>
        </w:tc>
        <w:tc>
          <w:tcPr>
            <w:tcW w:w="2181" w:type="dxa"/>
            <w:tcBorders>
              <w:top w:val="single" w:color="000000" w:sz="4" w:space="0"/>
              <w:left w:val="single" w:color="000000" w:sz="4" w:space="0"/>
              <w:bottom w:val="single" w:color="000000" w:sz="4" w:space="0"/>
              <w:right w:val="single" w:color="000000" w:sz="4" w:space="0"/>
            </w:tcBorders>
            <w:vAlign w:val="center"/>
          </w:tcPr>
          <w:p w14:paraId="653005F3">
            <w:pPr>
              <w:widowControl/>
              <w:spacing w:line="360" w:lineRule="auto"/>
              <w:jc w:val="center"/>
              <w:rPr>
                <w:rFonts w:ascii="宋体" w:hAnsi="宋体" w:eastAsia="宋体" w:cs="Times New Roman"/>
                <w:szCs w:val="21"/>
              </w:rPr>
            </w:pPr>
            <w:r>
              <w:rPr>
                <w:rFonts w:hint="eastAsia" w:ascii="宋体" w:hAnsi="宋体" w:eastAsia="宋体" w:cs="Times New Roman"/>
                <w:szCs w:val="21"/>
              </w:rPr>
              <w:t>预算金额（万元）</w:t>
            </w:r>
          </w:p>
        </w:tc>
        <w:tc>
          <w:tcPr>
            <w:tcW w:w="670" w:type="dxa"/>
            <w:tcBorders>
              <w:top w:val="single" w:color="000000" w:sz="4" w:space="0"/>
              <w:left w:val="single" w:color="000000" w:sz="4" w:space="0"/>
              <w:bottom w:val="single" w:color="000000" w:sz="4" w:space="0"/>
              <w:right w:val="single" w:color="000000" w:sz="4" w:space="0"/>
            </w:tcBorders>
            <w:vAlign w:val="center"/>
          </w:tcPr>
          <w:p w14:paraId="1CDE4A84">
            <w:pPr>
              <w:widowControl/>
              <w:spacing w:line="360" w:lineRule="auto"/>
              <w:jc w:val="center"/>
              <w:rPr>
                <w:rFonts w:ascii="宋体" w:hAnsi="宋体" w:eastAsia="宋体" w:cs="Times New Roman"/>
                <w:szCs w:val="21"/>
              </w:rPr>
            </w:pPr>
            <w:r>
              <w:rPr>
                <w:rFonts w:hint="eastAsia" w:ascii="宋体" w:hAnsi="宋体" w:eastAsia="宋体" w:cs="Times New Roman"/>
                <w:szCs w:val="21"/>
              </w:rPr>
              <w:t>备注</w:t>
            </w:r>
          </w:p>
        </w:tc>
      </w:tr>
      <w:tr w14:paraId="3F77AF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5" w:hRule="atLeast"/>
          <w:jc w:val="center"/>
        </w:trPr>
        <w:tc>
          <w:tcPr>
            <w:tcW w:w="675" w:type="dxa"/>
            <w:tcBorders>
              <w:top w:val="single" w:color="000000" w:sz="4" w:space="0"/>
              <w:left w:val="single" w:color="000000" w:sz="4" w:space="0"/>
              <w:bottom w:val="single" w:color="000000" w:sz="4" w:space="0"/>
              <w:right w:val="single" w:color="000000" w:sz="4" w:space="0"/>
            </w:tcBorders>
            <w:vAlign w:val="center"/>
          </w:tcPr>
          <w:p w14:paraId="5398FAFC">
            <w:pPr>
              <w:widowControl/>
              <w:jc w:val="center"/>
              <w:rPr>
                <w:rFonts w:ascii="宋体" w:hAnsi="宋体" w:eastAsia="宋体" w:cs="Times New Roman"/>
                <w:szCs w:val="21"/>
              </w:rPr>
            </w:pPr>
            <w:r>
              <w:rPr>
                <w:rFonts w:hint="eastAsia" w:ascii="宋体" w:hAnsi="宋体" w:eastAsia="宋体" w:cs="Times New Roman"/>
                <w:szCs w:val="21"/>
              </w:rPr>
              <w:t>1</w:t>
            </w:r>
          </w:p>
        </w:tc>
        <w:tc>
          <w:tcPr>
            <w:tcW w:w="4536" w:type="dxa"/>
            <w:tcBorders>
              <w:top w:val="single" w:color="000000" w:sz="4" w:space="0"/>
              <w:left w:val="single" w:color="000000" w:sz="4" w:space="0"/>
              <w:bottom w:val="single" w:color="000000" w:sz="4" w:space="0"/>
              <w:right w:val="single" w:color="auto" w:sz="4" w:space="0"/>
            </w:tcBorders>
            <w:vAlign w:val="center"/>
          </w:tcPr>
          <w:p w14:paraId="681DDE62">
            <w:pPr>
              <w:widowControl/>
              <w:jc w:val="center"/>
              <w:rPr>
                <w:rFonts w:ascii="宋体" w:hAnsi="宋体" w:eastAsia="宋体" w:cs="Times New Roman"/>
                <w:szCs w:val="21"/>
              </w:rPr>
            </w:pPr>
            <w:r>
              <w:rPr>
                <w:rFonts w:hint="eastAsia" w:ascii="宋体" w:hAnsi="宋体" w:eastAsia="宋体" w:cs="Times New Roman"/>
                <w:szCs w:val="21"/>
              </w:rPr>
              <w:t>舟山市普陀区蓝海幼儿园幼儿玩具采购项目</w:t>
            </w:r>
          </w:p>
        </w:tc>
        <w:tc>
          <w:tcPr>
            <w:tcW w:w="796" w:type="dxa"/>
            <w:tcBorders>
              <w:top w:val="single" w:color="000000" w:sz="4" w:space="0"/>
              <w:left w:val="single" w:color="auto" w:sz="4" w:space="0"/>
              <w:bottom w:val="single" w:color="000000" w:sz="4" w:space="0"/>
              <w:right w:val="single" w:color="auto" w:sz="4" w:space="0"/>
            </w:tcBorders>
            <w:vAlign w:val="center"/>
          </w:tcPr>
          <w:p w14:paraId="67463916">
            <w:pPr>
              <w:widowControl/>
              <w:jc w:val="center"/>
              <w:rPr>
                <w:rFonts w:ascii="宋体" w:hAnsi="宋体" w:eastAsia="宋体" w:cs="Times New Roman"/>
                <w:szCs w:val="21"/>
              </w:rPr>
            </w:pPr>
            <w:r>
              <w:rPr>
                <w:rFonts w:ascii="宋体" w:hAnsi="宋体" w:eastAsia="宋体" w:cs="Times New Roman"/>
                <w:szCs w:val="21"/>
              </w:rPr>
              <w:t>1</w:t>
            </w:r>
            <w:r>
              <w:rPr>
                <w:rFonts w:hint="eastAsia" w:ascii="宋体" w:hAnsi="宋体" w:eastAsia="宋体" w:cs="Times New Roman"/>
                <w:szCs w:val="21"/>
              </w:rPr>
              <w:t>批</w:t>
            </w:r>
          </w:p>
        </w:tc>
        <w:tc>
          <w:tcPr>
            <w:tcW w:w="2181" w:type="dxa"/>
            <w:tcBorders>
              <w:top w:val="single" w:color="000000" w:sz="4" w:space="0"/>
              <w:left w:val="single" w:color="000000" w:sz="4" w:space="0"/>
              <w:bottom w:val="single" w:color="000000" w:sz="4" w:space="0"/>
              <w:right w:val="single" w:color="000000" w:sz="4" w:space="0"/>
            </w:tcBorders>
            <w:vAlign w:val="center"/>
          </w:tcPr>
          <w:p w14:paraId="23E8D1CA">
            <w:pPr>
              <w:pStyle w:val="24"/>
              <w:jc w:val="center"/>
              <w:rPr>
                <w:rFonts w:ascii="宋体" w:hAnsi="宋体"/>
              </w:rPr>
            </w:pPr>
            <w:r>
              <w:rPr>
                <w:rFonts w:hint="eastAsia" w:ascii="宋体" w:hAnsi="宋体"/>
              </w:rPr>
              <w:t>94</w:t>
            </w:r>
          </w:p>
        </w:tc>
        <w:tc>
          <w:tcPr>
            <w:tcW w:w="670" w:type="dxa"/>
            <w:tcBorders>
              <w:top w:val="single" w:color="000000" w:sz="4" w:space="0"/>
              <w:left w:val="single" w:color="000000" w:sz="4" w:space="0"/>
              <w:bottom w:val="single" w:color="000000" w:sz="4" w:space="0"/>
              <w:right w:val="single" w:color="000000" w:sz="4" w:space="0"/>
            </w:tcBorders>
            <w:vAlign w:val="center"/>
          </w:tcPr>
          <w:p w14:paraId="4F21309C">
            <w:pPr>
              <w:widowControl/>
              <w:spacing w:line="360" w:lineRule="auto"/>
              <w:jc w:val="center"/>
              <w:rPr>
                <w:rFonts w:ascii="宋体" w:hAnsi="宋体" w:eastAsia="宋体" w:cs="Times New Roman"/>
                <w:szCs w:val="21"/>
              </w:rPr>
            </w:pPr>
          </w:p>
        </w:tc>
      </w:tr>
    </w:tbl>
    <w:p w14:paraId="2EEC7C21">
      <w:pPr>
        <w:widowControl/>
        <w:spacing w:line="360" w:lineRule="auto"/>
        <w:jc w:val="left"/>
        <w:rPr>
          <w:rFonts w:ascii="Times New Roman" w:hAnsi="Times New Roman" w:eastAsia="宋体" w:cs="Times New Roman"/>
          <w:szCs w:val="21"/>
        </w:rPr>
      </w:pPr>
    </w:p>
    <w:p w14:paraId="1A57641A">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五、投标供应商资格要求</w:t>
      </w:r>
      <w:r>
        <w:rPr>
          <w:rFonts w:ascii="Times New Roman" w:hAnsi="Times New Roman" w:eastAsia="宋体" w:cs="Times New Roman"/>
          <w:b/>
          <w:bCs/>
          <w:kern w:val="0"/>
          <w:szCs w:val="21"/>
        </w:rPr>
        <w:t>:</w:t>
      </w:r>
    </w:p>
    <w:p w14:paraId="0D11B0DA">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1.</w:t>
      </w:r>
      <w:r>
        <w:rPr>
          <w:rFonts w:hint="eastAsia" w:ascii="宋体" w:hAnsi="宋体" w:eastAsia="宋体" w:cs="宋体"/>
          <w:kern w:val="0"/>
          <w:szCs w:val="21"/>
        </w:rPr>
        <w:t>①</w:t>
      </w:r>
      <w:r>
        <w:rPr>
          <w:rFonts w:hint="eastAsia" w:ascii="Times New Roman" w:hAnsi="Times New Roman" w:eastAsia="宋体" w:cs="Times New Roman"/>
          <w:kern w:val="0"/>
          <w:szCs w:val="21"/>
        </w:rPr>
        <w:t>具有独立承担民事责任的能力；</w:t>
      </w:r>
      <w:r>
        <w:rPr>
          <w:rFonts w:hint="eastAsia" w:ascii="宋体" w:hAnsi="宋体" w:eastAsia="宋体" w:cs="宋体"/>
          <w:kern w:val="0"/>
          <w:szCs w:val="21"/>
        </w:rPr>
        <w:t>②</w:t>
      </w:r>
      <w:r>
        <w:rPr>
          <w:rFonts w:hint="eastAsia" w:ascii="Times New Roman" w:hAnsi="Times New Roman" w:eastAsia="宋体" w:cs="Times New Roman"/>
          <w:kern w:val="0"/>
          <w:szCs w:val="21"/>
        </w:rPr>
        <w:t>具有良好的商业信誉和健全的财务会计制度；</w:t>
      </w:r>
      <w:r>
        <w:rPr>
          <w:rFonts w:hint="eastAsia" w:ascii="宋体" w:hAnsi="宋体" w:eastAsia="宋体" w:cs="宋体"/>
          <w:kern w:val="0"/>
          <w:szCs w:val="21"/>
        </w:rPr>
        <w:t>③</w:t>
      </w:r>
      <w:r>
        <w:rPr>
          <w:rFonts w:hint="eastAsia" w:ascii="Times New Roman" w:hAnsi="Times New Roman" w:eastAsia="宋体" w:cs="Times New Roman"/>
          <w:kern w:val="0"/>
          <w:szCs w:val="21"/>
        </w:rPr>
        <w:t>具有履行合同所必需的设备和专业技术能力；</w:t>
      </w:r>
      <w:r>
        <w:rPr>
          <w:rFonts w:hint="eastAsia" w:ascii="宋体" w:hAnsi="宋体" w:eastAsia="宋体" w:cs="宋体"/>
          <w:kern w:val="0"/>
          <w:szCs w:val="21"/>
        </w:rPr>
        <w:t>④</w:t>
      </w:r>
      <w:r>
        <w:rPr>
          <w:rFonts w:hint="eastAsia" w:ascii="Times New Roman" w:hAnsi="Times New Roman" w:eastAsia="宋体" w:cs="Times New Roman"/>
          <w:kern w:val="0"/>
          <w:szCs w:val="21"/>
        </w:rPr>
        <w:t>参加政府采购活动前三年内，无依法缴纳税收和社会保障资金的不良记录；</w:t>
      </w:r>
      <w:r>
        <w:rPr>
          <w:rFonts w:hint="eastAsia" w:ascii="宋体" w:hAnsi="宋体" w:eastAsia="宋体" w:cs="宋体"/>
          <w:kern w:val="0"/>
          <w:szCs w:val="21"/>
        </w:rPr>
        <w:t>⑤</w:t>
      </w:r>
      <w:r>
        <w:rPr>
          <w:rFonts w:hint="eastAsia" w:ascii="Times New Roman" w:hAnsi="Times New Roman" w:eastAsia="宋体" w:cs="Times New Roman"/>
          <w:kern w:val="0"/>
          <w:szCs w:val="21"/>
        </w:rPr>
        <w:t>参加政府采购活动前三年内，在经营活动中没有重大违法记录；</w:t>
      </w:r>
      <w:r>
        <w:rPr>
          <w:rFonts w:hint="eastAsia" w:ascii="宋体" w:hAnsi="宋体" w:eastAsia="宋体" w:cs="宋体"/>
          <w:kern w:val="0"/>
          <w:szCs w:val="21"/>
        </w:rPr>
        <w:t>⑥</w:t>
      </w:r>
      <w:r>
        <w:rPr>
          <w:rFonts w:hint="eastAsia" w:ascii="Times New Roman" w:hAnsi="Times New Roman" w:eastAsia="宋体" w:cs="Times New Roman"/>
          <w:kern w:val="0"/>
          <w:szCs w:val="21"/>
        </w:rPr>
        <w:t>法律、行政法规规定的其他条件。</w:t>
      </w:r>
    </w:p>
    <w:p w14:paraId="446E8860">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2.</w:t>
      </w:r>
      <w:r>
        <w:rPr>
          <w:rFonts w:hint="eastAsia" w:ascii="Times New Roman" w:hAnsi="Times New Roman" w:eastAsia="宋体" w:cs="Times New Roman"/>
          <w:kern w:val="0"/>
          <w:szCs w:val="21"/>
        </w:rPr>
        <w:t>未被</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信用中国</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www.creditchina.gov.cn</w:t>
      </w:r>
      <w:r>
        <w:rPr>
          <w:rFonts w:hint="eastAsia" w:ascii="Times New Roman" w:hAnsi="Times New Roman" w:eastAsia="宋体" w:cs="Times New Roman"/>
          <w:kern w:val="0"/>
          <w:szCs w:val="21"/>
        </w:rPr>
        <w:t>）、中国政府采购网（</w:t>
      </w:r>
      <w:r>
        <w:rPr>
          <w:rFonts w:ascii="Times New Roman" w:hAnsi="Times New Roman" w:eastAsia="宋体" w:cs="Times New Roman"/>
          <w:kern w:val="0"/>
          <w:szCs w:val="21"/>
        </w:rPr>
        <w:t>www.ccgp.gov.cn</w:t>
      </w:r>
      <w:r>
        <w:rPr>
          <w:rFonts w:hint="eastAsia" w:ascii="Times New Roman" w:hAnsi="Times New Roman" w:eastAsia="宋体" w:cs="Times New Roman"/>
          <w:kern w:val="0"/>
          <w:szCs w:val="21"/>
        </w:rPr>
        <w:t>）列入失信被执行人、重大税收违法案件当事人名单、政府采购严重违法失信行为记录名单。</w:t>
      </w:r>
    </w:p>
    <w:p w14:paraId="6B1C798F">
      <w:pPr>
        <w:widowControl/>
        <w:shd w:val="clear" w:color="auto" w:fill="FFFFFF"/>
        <w:spacing w:line="360" w:lineRule="auto"/>
        <w:ind w:firstLine="420" w:firstLineChars="200"/>
        <w:jc w:val="left"/>
        <w:rPr>
          <w:rFonts w:ascii="Times New Roman" w:hAnsi="Times New Roman" w:eastAsia="宋体" w:cs="Times New Roman"/>
          <w:b/>
          <w:bCs/>
          <w:kern w:val="0"/>
          <w:szCs w:val="21"/>
        </w:rPr>
      </w:pPr>
      <w:r>
        <w:rPr>
          <w:rFonts w:hint="eastAsia" w:ascii="Times New Roman" w:hAnsi="Times New Roman" w:eastAsia="宋体" w:cs="Times New Roman"/>
          <w:kern w:val="0"/>
          <w:szCs w:val="21"/>
        </w:rPr>
        <w:t>3.本项目专门面向中小企业。本项目对应的中小企业划分标准所属行业：</w:t>
      </w:r>
      <w:r>
        <w:rPr>
          <w:rFonts w:hint="eastAsia" w:ascii="Times New Roman" w:hAnsi="Times New Roman" w:eastAsia="宋体" w:cs="Times New Roman"/>
          <w:b/>
          <w:bCs/>
          <w:kern w:val="0"/>
          <w:szCs w:val="21"/>
        </w:rPr>
        <w:t>工业。</w:t>
      </w:r>
    </w:p>
    <w:p w14:paraId="14532677">
      <w:pPr>
        <w:widowControl/>
        <w:shd w:val="clear" w:color="auto" w:fill="FFFFFF"/>
        <w:spacing w:line="360" w:lineRule="auto"/>
        <w:jc w:val="left"/>
        <w:rPr>
          <w:rFonts w:ascii="Times New Roman" w:hAnsi="Times New Roman" w:eastAsia="宋体" w:cs="Times New Roman"/>
          <w:kern w:val="0"/>
          <w:szCs w:val="21"/>
        </w:rPr>
      </w:pPr>
      <w:r>
        <w:rPr>
          <w:rFonts w:hint="eastAsia" w:ascii="Times New Roman" w:hAnsi="Times New Roman" w:eastAsia="宋体" w:cs="Times New Roman"/>
          <w:b/>
          <w:bCs/>
          <w:kern w:val="0"/>
          <w:szCs w:val="21"/>
        </w:rPr>
        <w:t>六、</w:t>
      </w:r>
      <w:r>
        <w:rPr>
          <w:rFonts w:hint="eastAsia" w:ascii="Times New Roman" w:hAnsi="Times New Roman" w:eastAsia="宋体" w:cs="Times New Roman"/>
          <w:b/>
          <w:kern w:val="0"/>
          <w:szCs w:val="21"/>
        </w:rPr>
        <w:t>公告期限：</w:t>
      </w:r>
      <w:r>
        <w:rPr>
          <w:rFonts w:hint="eastAsia" w:ascii="Times New Roman" w:hAnsi="Times New Roman" w:eastAsia="宋体" w:cs="Times New Roman"/>
          <w:b/>
          <w:kern w:val="0"/>
          <w:szCs w:val="21"/>
          <w:u w:val="single"/>
        </w:rPr>
        <w:t>自公告发布之日起</w:t>
      </w:r>
      <w:r>
        <w:rPr>
          <w:rFonts w:ascii="Times New Roman" w:hAnsi="Times New Roman" w:eastAsia="宋体" w:cs="Times New Roman"/>
          <w:b/>
          <w:kern w:val="0"/>
          <w:szCs w:val="21"/>
          <w:u w:val="single"/>
        </w:rPr>
        <w:t>5</w:t>
      </w:r>
      <w:r>
        <w:rPr>
          <w:rFonts w:hint="eastAsia" w:ascii="Times New Roman" w:hAnsi="Times New Roman" w:eastAsia="宋体" w:cs="Times New Roman"/>
          <w:b/>
          <w:kern w:val="0"/>
          <w:szCs w:val="21"/>
          <w:u w:val="single"/>
        </w:rPr>
        <w:t>个工作日</w:t>
      </w:r>
    </w:p>
    <w:p w14:paraId="3146F66E">
      <w:pPr>
        <w:snapToGrid w:val="0"/>
        <w:spacing w:line="360" w:lineRule="auto"/>
        <w:rPr>
          <w:rFonts w:ascii="Times New Roman" w:hAnsi="Times New Roman" w:eastAsia="宋体" w:cs="Times New Roman"/>
          <w:szCs w:val="21"/>
        </w:rPr>
      </w:pPr>
      <w:r>
        <w:rPr>
          <w:rFonts w:hint="eastAsia" w:ascii="Times New Roman" w:hAnsi="Times New Roman" w:eastAsia="宋体" w:cs="Times New Roman"/>
          <w:b/>
          <w:bCs/>
          <w:szCs w:val="21"/>
        </w:rPr>
        <w:t>七、注册及采购文件的获取</w:t>
      </w:r>
      <w:r>
        <w:rPr>
          <w:rFonts w:hint="eastAsia" w:ascii="Times New Roman" w:hAnsi="Times New Roman" w:eastAsia="宋体" w:cs="Times New Roman"/>
          <w:szCs w:val="21"/>
        </w:rPr>
        <w:t>：</w:t>
      </w:r>
    </w:p>
    <w:p w14:paraId="20BB4E36">
      <w:pPr>
        <w:widowControl/>
        <w:shd w:val="clear" w:color="auto" w:fill="FFFFFF"/>
        <w:spacing w:line="360" w:lineRule="auto"/>
        <w:ind w:firstLine="417" w:firstLine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1.</w:t>
      </w:r>
      <w:r>
        <w:rPr>
          <w:rFonts w:hint="eastAsia" w:ascii="Times New Roman" w:hAnsi="Times New Roman" w:eastAsia="宋体" w:cs="Times New Roman"/>
          <w:b/>
          <w:bCs/>
          <w:kern w:val="0"/>
          <w:szCs w:val="21"/>
          <w:shd w:val="clear" w:color="auto" w:fill="FFFFFF"/>
        </w:rPr>
        <w:t>本项目只实行网上获取采购文件。</w:t>
      </w:r>
    </w:p>
    <w:p w14:paraId="415BE919">
      <w:pPr>
        <w:widowControl/>
        <w:shd w:val="clear" w:color="auto" w:fill="FFFFFF"/>
        <w:spacing w:line="360" w:lineRule="auto"/>
        <w:ind w:firstLine="417" w:firstLine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2.</w:t>
      </w:r>
      <w:r>
        <w:rPr>
          <w:rFonts w:hint="eastAsia" w:ascii="Times New Roman" w:hAnsi="Times New Roman" w:eastAsia="宋体" w:cs="Times New Roman"/>
          <w:b/>
          <w:bCs/>
          <w:kern w:val="0"/>
          <w:szCs w:val="21"/>
          <w:shd w:val="clear" w:color="auto" w:fill="FFFFFF"/>
        </w:rPr>
        <w:t>获取采购文件网址</w:t>
      </w:r>
      <w:r>
        <w:rPr>
          <w:rFonts w:hint="eastAsia" w:ascii="Times New Roman" w:hAnsi="Times New Roman" w:eastAsia="宋体" w:cs="Times New Roman"/>
          <w:kern w:val="0"/>
          <w:szCs w:val="21"/>
          <w:shd w:val="clear" w:color="auto" w:fill="FFFFFF"/>
        </w:rPr>
        <w:t>：浙江政府采购网</w:t>
      </w:r>
      <w:r>
        <w:fldChar w:fldCharType="begin"/>
      </w:r>
      <w:r>
        <w:instrText xml:space="preserve"> HYPERLINK "http://www.zjzfcg.gov.cn" </w:instrText>
      </w:r>
      <w:r>
        <w:fldChar w:fldCharType="separate"/>
      </w:r>
      <w:r>
        <w:rPr>
          <w:rFonts w:ascii="Times New Roman" w:hAnsi="Times New Roman" w:eastAsia="宋体" w:cs="Times New Roman"/>
          <w:kern w:val="0"/>
          <w:szCs w:val="21"/>
          <w:u w:val="single"/>
          <w:shd w:val="clear" w:color="auto" w:fill="FFFFFF"/>
        </w:rPr>
        <w:t>www.zjzfcg.gov.cn</w:t>
      </w:r>
      <w:r>
        <w:rPr>
          <w:rFonts w:ascii="Times New Roman" w:hAnsi="Times New Roman" w:eastAsia="宋体" w:cs="Times New Roman"/>
          <w:kern w:val="0"/>
          <w:szCs w:val="21"/>
          <w:u w:val="single"/>
          <w:shd w:val="clear" w:color="auto" w:fill="FFFFFF"/>
        </w:rPr>
        <w:fldChar w:fldCharType="end"/>
      </w:r>
      <w:r>
        <w:rPr>
          <w:rFonts w:hint="eastAsia" w:ascii="Times New Roman" w:hAnsi="Times New Roman" w:eastAsia="宋体" w:cs="Times New Roman"/>
          <w:kern w:val="0"/>
          <w:szCs w:val="21"/>
          <w:shd w:val="clear" w:color="auto" w:fill="FFFFFF"/>
        </w:rPr>
        <w:t>（用</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政采云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注册账号、密码登录系统后获取采购文件）</w:t>
      </w:r>
    </w:p>
    <w:p w14:paraId="1FFE1549">
      <w:pPr>
        <w:widowControl/>
        <w:shd w:val="clear" w:color="auto" w:fill="FFFFFF"/>
        <w:spacing w:line="360" w:lineRule="auto"/>
        <w:ind w:left="416" w:left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3.</w:t>
      </w:r>
      <w:r>
        <w:rPr>
          <w:rFonts w:hint="eastAsia" w:ascii="Times New Roman" w:hAnsi="Times New Roman" w:eastAsia="宋体" w:cs="Times New Roman"/>
          <w:b/>
          <w:bCs/>
          <w:kern w:val="0"/>
          <w:szCs w:val="21"/>
          <w:shd w:val="clear" w:color="auto" w:fill="FFFFFF"/>
        </w:rPr>
        <w:t>免费注册网址：浙江政府采购网（供应商注册页面）：</w:t>
      </w:r>
    </w:p>
    <w:p w14:paraId="5AD1C40B">
      <w:pPr>
        <w:widowControl/>
        <w:shd w:val="clear" w:color="auto" w:fill="FFFFFF"/>
        <w:spacing w:line="360" w:lineRule="auto"/>
        <w:jc w:val="left"/>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u w:val="single"/>
          <w:shd w:val="clear" w:color="auto" w:fill="FFFFFF"/>
        </w:rPr>
        <w:t>https://middle.zcygov.cn/settle-front/#/registry</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政采云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，咨询电话：</w:t>
      </w:r>
      <w:r>
        <w:rPr>
          <w:rFonts w:ascii="Times New Roman" w:hAnsi="Times New Roman" w:eastAsia="宋体" w:cs="Times New Roman"/>
          <w:kern w:val="0"/>
          <w:szCs w:val="21"/>
          <w:shd w:val="clear" w:color="auto" w:fill="FFFFFF"/>
        </w:rPr>
        <w:t>95763</w:t>
      </w:r>
      <w:r>
        <w:rPr>
          <w:rFonts w:hint="eastAsia" w:ascii="Times New Roman" w:hAnsi="Times New Roman" w:eastAsia="宋体" w:cs="Times New Roman"/>
          <w:kern w:val="0"/>
          <w:szCs w:val="21"/>
          <w:shd w:val="clear" w:color="auto" w:fill="FFFFFF"/>
        </w:rPr>
        <w:t>。已经注册成功的供应商无需重复注册。</w:t>
      </w:r>
    </w:p>
    <w:p w14:paraId="3B9D7616">
      <w:pPr>
        <w:widowControl/>
        <w:shd w:val="clear" w:color="auto" w:fill="FFFFFF"/>
        <w:spacing w:line="360" w:lineRule="auto"/>
        <w:ind w:firstLine="422" w:firstLineChars="200"/>
        <w:jc w:val="left"/>
        <w:rPr>
          <w:rFonts w:ascii="Times New Roman" w:hAnsi="Times New Roman" w:eastAsia="宋体" w:cs="Times New Roman"/>
          <w:kern w:val="0"/>
          <w:szCs w:val="21"/>
          <w:shd w:val="clear" w:color="auto" w:fill="FFFFFF"/>
        </w:rPr>
      </w:pPr>
      <w:r>
        <w:rPr>
          <w:rFonts w:hint="eastAsia" w:ascii="Times New Roman" w:hAnsi="Times New Roman" w:eastAsia="宋体" w:cs="Times New Roman"/>
          <w:b/>
          <w:bCs/>
          <w:kern w:val="0"/>
          <w:szCs w:val="21"/>
          <w:shd w:val="clear" w:color="auto" w:fill="FFFFFF"/>
        </w:rPr>
        <w:t>4.获取采购文件时间：</w:t>
      </w:r>
      <w:r>
        <w:rPr>
          <w:rFonts w:hint="eastAsia" w:ascii="Times New Roman" w:hAnsi="Times New Roman" w:eastAsia="宋体" w:cs="Times New Roman"/>
          <w:kern w:val="0"/>
          <w:szCs w:val="21"/>
          <w:shd w:val="clear" w:color="auto" w:fill="FFFFFF"/>
        </w:rPr>
        <w:t>公告发布之日至投标截止时间</w:t>
      </w:r>
    </w:p>
    <w:p w14:paraId="5FAEEB4F">
      <w:pPr>
        <w:widowControl/>
        <w:shd w:val="clear" w:color="auto" w:fill="FFFFFF"/>
        <w:spacing w:line="360" w:lineRule="auto"/>
        <w:jc w:val="left"/>
        <w:rPr>
          <w:rFonts w:ascii="Times New Roman" w:hAnsi="Times New Roman" w:eastAsia="宋体" w:cs="Times New Roman"/>
          <w:b/>
          <w:bCs/>
          <w:szCs w:val="21"/>
        </w:rPr>
      </w:pPr>
      <w:r>
        <w:rPr>
          <w:rFonts w:hint="eastAsia" w:ascii="Times New Roman" w:hAnsi="Times New Roman" w:eastAsia="宋体" w:cs="Times New Roman"/>
          <w:b/>
          <w:bCs/>
          <w:szCs w:val="21"/>
        </w:rPr>
        <w:t>八、投标文件的制作及递交：</w:t>
      </w:r>
    </w:p>
    <w:p w14:paraId="50EC0D10">
      <w:pPr>
        <w:widowControl/>
        <w:shd w:val="clear" w:color="auto" w:fill="FFFFFF"/>
        <w:spacing w:line="360" w:lineRule="auto"/>
        <w:ind w:firstLine="420" w:firstLineChars="200"/>
        <w:jc w:val="left"/>
        <w:rPr>
          <w:rFonts w:ascii="Times New Roman" w:hAnsi="Times New Roman" w:eastAsia="宋体" w:cs="Times New Roman"/>
          <w:b/>
          <w:bCs/>
          <w:szCs w:val="21"/>
        </w:rPr>
      </w:pPr>
      <w:r>
        <w:rPr>
          <w:rFonts w:hint="eastAsia" w:ascii="Times New Roman" w:hAnsi="Times New Roman" w:eastAsia="宋体" w:cs="Times New Roman"/>
          <w:kern w:val="0"/>
          <w:szCs w:val="21"/>
          <w:shd w:val="clear" w:color="auto" w:fill="FFFFFF"/>
        </w:rPr>
        <w:t>1.供应商须</w:t>
      </w:r>
      <w:r>
        <w:rPr>
          <w:rFonts w:hint="eastAsia" w:ascii="Times New Roman" w:hAnsi="Times New Roman" w:eastAsia="宋体" w:cs="Times New Roman"/>
          <w:b/>
          <w:bCs/>
          <w:kern w:val="0"/>
          <w:szCs w:val="21"/>
          <w:shd w:val="clear" w:color="auto" w:fill="FFFFFF"/>
        </w:rPr>
        <w:t>在线获取</w:t>
      </w:r>
      <w:r>
        <w:rPr>
          <w:rFonts w:ascii="Times New Roman" w:hAnsi="Times New Roman" w:eastAsia="宋体" w:cs="Times New Roman"/>
          <w:b/>
          <w:bCs/>
          <w:kern w:val="0"/>
          <w:szCs w:val="21"/>
          <w:shd w:val="clear" w:color="auto" w:fill="FFFFFF"/>
        </w:rPr>
        <w:t>CA</w:t>
      </w:r>
      <w:r>
        <w:rPr>
          <w:rFonts w:hint="eastAsia" w:ascii="Times New Roman" w:hAnsi="Times New Roman" w:eastAsia="宋体" w:cs="Times New Roman"/>
          <w:b/>
          <w:bCs/>
          <w:kern w:val="0"/>
          <w:szCs w:val="21"/>
          <w:shd w:val="clear" w:color="auto" w:fill="FFFFFF"/>
        </w:rPr>
        <w:t>数字证书</w:t>
      </w:r>
      <w:r>
        <w:rPr>
          <w:rFonts w:hint="eastAsia" w:ascii="Times New Roman" w:hAnsi="Times New Roman" w:eastAsia="宋体" w:cs="Times New Roman"/>
          <w:kern w:val="0"/>
          <w:szCs w:val="21"/>
          <w:shd w:val="clear" w:color="auto" w:fill="FFFFFF"/>
        </w:rPr>
        <w:t>（完成</w:t>
      </w:r>
      <w:r>
        <w:rPr>
          <w:rFonts w:ascii="Times New Roman" w:hAnsi="Times New Roman" w:eastAsia="宋体" w:cs="Times New Roman"/>
          <w:kern w:val="0"/>
          <w:szCs w:val="21"/>
          <w:shd w:val="clear" w:color="auto" w:fill="FFFFFF"/>
        </w:rPr>
        <w:t>CA</w:t>
      </w:r>
      <w:r>
        <w:rPr>
          <w:rFonts w:hint="eastAsia" w:ascii="Times New Roman" w:hAnsi="Times New Roman" w:eastAsia="宋体" w:cs="Times New Roman"/>
          <w:kern w:val="0"/>
          <w:szCs w:val="21"/>
          <w:shd w:val="clear" w:color="auto" w:fill="FFFFFF"/>
        </w:rPr>
        <w:t>数字证书办理预计一周左右，建议各投标人自行把握时间）</w:t>
      </w:r>
      <w:r>
        <w:rPr>
          <w:rFonts w:hint="eastAsia" w:ascii="Times New Roman" w:hAnsi="Times New Roman" w:eastAsia="宋体" w:cs="Times New Roman"/>
          <w:b/>
          <w:bCs/>
          <w:kern w:val="0"/>
          <w:szCs w:val="21"/>
          <w:shd w:val="clear" w:color="auto" w:fill="FFFFFF"/>
        </w:rPr>
        <w:t>，</w:t>
      </w:r>
      <w:r>
        <w:rPr>
          <w:rFonts w:hint="eastAsia" w:ascii="Times New Roman" w:hAnsi="Times New Roman" w:eastAsia="宋体" w:cs="Times New Roman"/>
          <w:kern w:val="0"/>
          <w:szCs w:val="21"/>
          <w:shd w:val="clear" w:color="auto" w:fill="FFFFFF"/>
        </w:rPr>
        <w:t>并登录</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浙江政府采购网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w:t>
      </w:r>
      <w:r>
        <w:fldChar w:fldCharType="begin"/>
      </w:r>
      <w:r>
        <w:instrText xml:space="preserve"> HYPERLINK "http://www.zjzfcg.gov.cn" </w:instrText>
      </w:r>
      <w:r>
        <w:fldChar w:fldCharType="separate"/>
      </w:r>
      <w:r>
        <w:rPr>
          <w:rFonts w:ascii="Times New Roman" w:hAnsi="Times New Roman" w:eastAsia="宋体" w:cs="Times New Roman"/>
          <w:kern w:val="0"/>
          <w:szCs w:val="21"/>
          <w:u w:val="single"/>
          <w:shd w:val="clear" w:color="auto" w:fill="FFFFFF"/>
        </w:rPr>
        <w:t>www.zjzfcg.gov.cn</w:t>
      </w:r>
      <w:r>
        <w:rPr>
          <w:rFonts w:ascii="Times New Roman" w:hAnsi="Times New Roman" w:eastAsia="宋体" w:cs="Times New Roman"/>
          <w:kern w:val="0"/>
          <w:szCs w:val="21"/>
          <w:u w:val="single"/>
          <w:shd w:val="clear" w:color="auto" w:fill="FFFFFF"/>
        </w:rPr>
        <w:fldChar w:fldCharType="end"/>
      </w:r>
      <w:r>
        <w:rPr>
          <w:rFonts w:hint="eastAsia" w:ascii="Times New Roman" w:hAnsi="Times New Roman" w:eastAsia="宋体" w:cs="Times New Roman"/>
          <w:kern w:val="0"/>
          <w:szCs w:val="21"/>
          <w:shd w:val="clear" w:color="auto" w:fill="FFFFFF"/>
        </w:rPr>
        <w:t>），进入</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下载专区</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下载</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电子交易客户端</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，制作投标文件。</w:t>
      </w:r>
    </w:p>
    <w:p w14:paraId="0717861E">
      <w:pPr>
        <w:widowControl/>
        <w:spacing w:line="360" w:lineRule="auto"/>
        <w:ind w:firstLine="420" w:firstLineChars="200"/>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2.</w:t>
      </w:r>
      <w:r>
        <w:rPr>
          <w:rFonts w:hint="eastAsia" w:ascii="Times New Roman" w:hAnsi="Times New Roman" w:eastAsia="宋体" w:cs="Times New Roman"/>
          <w:kern w:val="0"/>
          <w:szCs w:val="21"/>
          <w:shd w:val="clear" w:color="auto" w:fill="FFFFFF"/>
        </w:rPr>
        <w:t>投标人将加密的电子版投标文件于投标截止时间前上传到政采云系统中。</w:t>
      </w:r>
    </w:p>
    <w:p w14:paraId="77FE56FF">
      <w:pPr>
        <w:widowControl/>
        <w:shd w:val="clear" w:color="auto" w:fill="FFFFFF"/>
        <w:spacing w:line="360" w:lineRule="auto"/>
        <w:ind w:left="420" w:leftChars="200"/>
        <w:jc w:val="left"/>
        <w:rPr>
          <w:rFonts w:ascii="Times New Roman" w:hAnsi="Times New Roman" w:eastAsia="宋体" w:cs="Times New Roman"/>
          <w:kern w:val="0"/>
          <w:szCs w:val="21"/>
          <w:u w:val="single"/>
          <w:shd w:val="clear" w:color="auto" w:fill="FFFFFF"/>
        </w:rPr>
      </w:pPr>
      <w:r>
        <w:rPr>
          <w:rFonts w:ascii="Times New Roman" w:hAnsi="Times New Roman" w:eastAsia="宋体" w:cs="Times New Roman"/>
          <w:kern w:val="0"/>
          <w:szCs w:val="21"/>
          <w:shd w:val="clear" w:color="auto" w:fill="FFFFFF"/>
        </w:rPr>
        <w:t>3.</w:t>
      </w:r>
      <w:r>
        <w:rPr>
          <w:rFonts w:hint="eastAsia" w:ascii="Times New Roman" w:hAnsi="Times New Roman" w:eastAsia="宋体" w:cs="Times New Roman"/>
          <w:kern w:val="0"/>
          <w:szCs w:val="21"/>
          <w:shd w:val="clear" w:color="auto" w:fill="FFFFFF"/>
        </w:rPr>
        <w:t>具体的投标文件加密上传等操作详见政采云平台操作指南。</w:t>
      </w:r>
      <w:r>
        <w:fldChar w:fldCharType="begin"/>
      </w:r>
      <w:r>
        <w:instrText xml:space="preserve"> HYPERLINK "https://edu.zcygov.cn/luban/e-biding?utm=a0004.2ef5001f.0001.0109.da8b35e0da8611e98d8937b7ef8a3544" </w:instrText>
      </w:r>
      <w:r>
        <w:fldChar w:fldCharType="separate"/>
      </w:r>
      <w:r>
        <w:rPr>
          <w:rFonts w:ascii="Times New Roman" w:hAnsi="Times New Roman" w:eastAsia="宋体" w:cs="Times New Roman"/>
          <w:kern w:val="0"/>
          <w:szCs w:val="21"/>
          <w:u w:val="single"/>
          <w:shd w:val="clear" w:color="auto" w:fill="FFFFFF"/>
        </w:rPr>
        <w:t>https://edu.zcygov.cn/luban/e-biding?utm=a0004.2ef5001f.0001.0109.da8b35e0da8611e98d8937b7ef8a3544</w:t>
      </w:r>
      <w:r>
        <w:rPr>
          <w:rFonts w:ascii="Times New Roman" w:hAnsi="Times New Roman" w:eastAsia="宋体" w:cs="Times New Roman"/>
          <w:kern w:val="0"/>
          <w:szCs w:val="21"/>
          <w:u w:val="single"/>
          <w:shd w:val="clear" w:color="auto" w:fill="FFFFFF"/>
        </w:rPr>
        <w:fldChar w:fldCharType="end"/>
      </w:r>
    </w:p>
    <w:p w14:paraId="2804EF96">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九、投标保证金：无。</w:t>
      </w:r>
    </w:p>
    <w:p w14:paraId="0EE7F11B">
      <w:pPr>
        <w:widowControl/>
        <w:spacing w:line="360" w:lineRule="auto"/>
        <w:rPr>
          <w:rFonts w:ascii="Times New Roman" w:hAnsi="Times New Roman" w:eastAsia="宋体" w:cs="Times New Roman"/>
          <w:b/>
          <w:bCs/>
          <w:kern w:val="0"/>
          <w:szCs w:val="21"/>
        </w:rPr>
      </w:pPr>
      <w:r>
        <w:rPr>
          <w:rFonts w:hint="eastAsia" w:ascii="Times New Roman" w:hAnsi="Times New Roman" w:eastAsia="宋体" w:cs="Times New Roman"/>
          <w:b/>
          <w:bCs/>
          <w:kern w:val="0"/>
          <w:szCs w:val="21"/>
        </w:rPr>
        <w:t>十、投标截止时间和地址：</w:t>
      </w:r>
    </w:p>
    <w:p w14:paraId="1F589329">
      <w:pPr>
        <w:spacing w:line="360" w:lineRule="auto"/>
        <w:ind w:firstLine="632" w:firstLineChars="300"/>
        <w:rPr>
          <w:rFonts w:ascii="Times New Roman" w:hAnsi="Times New Roman" w:eastAsia="宋体" w:cs="Times New Roman"/>
          <w:b/>
          <w:szCs w:val="21"/>
        </w:rPr>
      </w:pPr>
      <w:r>
        <w:rPr>
          <w:rFonts w:ascii="Times New Roman" w:hAnsi="Times New Roman" w:eastAsia="宋体" w:cs="Times New Roman"/>
          <w:b/>
          <w:szCs w:val="21"/>
        </w:rPr>
        <w:t>1.</w:t>
      </w:r>
      <w:r>
        <w:rPr>
          <w:rFonts w:hint="eastAsia" w:ascii="Times New Roman" w:hAnsi="Times New Roman" w:eastAsia="宋体" w:cs="Times New Roman"/>
          <w:b/>
          <w:szCs w:val="21"/>
        </w:rPr>
        <w:t>本项目实行电子投标。</w:t>
      </w:r>
    </w:p>
    <w:p w14:paraId="3E5F35A1">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投标人应准备电子投标文件、以介质存储的数据电文形式的备份投标文件；</w:t>
      </w:r>
    </w:p>
    <w:p w14:paraId="6D74F1B3">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1</w:t>
      </w:r>
      <w:r>
        <w:rPr>
          <w:rFonts w:hint="eastAsia" w:ascii="Times New Roman" w:hAnsi="Times New Roman" w:eastAsia="宋体" w:cs="Times New Roman"/>
          <w:szCs w:val="21"/>
        </w:rPr>
        <w:t>）电子投标文件，按政采云平台项目采购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电子交易操作指南及本招标文件要求递交。</w:t>
      </w:r>
      <w:r>
        <w:rPr>
          <w:rFonts w:hint="eastAsia" w:ascii="Times New Roman" w:hAnsi="Times New Roman" w:eastAsia="宋体" w:cs="Times New Roman"/>
          <w:szCs w:val="21"/>
          <w:shd w:val="clear" w:color="auto" w:fill="FFFFFF"/>
        </w:rPr>
        <w:t>投标人应于</w:t>
      </w:r>
      <w:bookmarkStart w:id="1" w:name="_Hlk100345522"/>
      <w:r>
        <w:rPr>
          <w:rFonts w:hint="eastAsia" w:ascii="Times New Roman" w:hAnsi="Times New Roman" w:eastAsia="宋体" w:cs="Times New Roman"/>
          <w:szCs w:val="21"/>
          <w:shd w:val="clear" w:color="auto" w:fill="FFFFFF"/>
        </w:rPr>
        <w:t>2025年</w:t>
      </w:r>
      <w:r>
        <w:rPr>
          <w:rFonts w:hint="eastAsia" w:ascii="Times New Roman" w:hAnsi="Times New Roman" w:eastAsia="宋体" w:cs="Times New Roman"/>
          <w:szCs w:val="21"/>
          <w:shd w:val="clear" w:color="auto" w:fill="FFFFFF"/>
          <w:lang w:val="en-US" w:eastAsia="zh-CN"/>
        </w:rPr>
        <w:t>04</w:t>
      </w:r>
      <w:r>
        <w:rPr>
          <w:rFonts w:hint="eastAsia" w:ascii="Times New Roman" w:hAnsi="Times New Roman" w:eastAsia="宋体" w:cs="Times New Roman"/>
          <w:szCs w:val="21"/>
          <w:shd w:val="clear" w:color="auto" w:fill="FFFFFF"/>
        </w:rPr>
        <w:t>月</w:t>
      </w:r>
      <w:r>
        <w:rPr>
          <w:rFonts w:hint="eastAsia" w:ascii="Times New Roman" w:hAnsi="Times New Roman" w:eastAsia="宋体" w:cs="Times New Roman"/>
          <w:szCs w:val="21"/>
          <w:shd w:val="clear" w:color="auto" w:fill="FFFFFF"/>
          <w:lang w:val="en-US" w:eastAsia="zh-CN"/>
        </w:rPr>
        <w:t>23</w:t>
      </w:r>
      <w:r>
        <w:rPr>
          <w:rFonts w:hint="eastAsia" w:ascii="Times New Roman" w:hAnsi="Times New Roman" w:eastAsia="宋体" w:cs="Times New Roman"/>
          <w:szCs w:val="21"/>
          <w:shd w:val="clear" w:color="auto" w:fill="FFFFFF"/>
        </w:rPr>
        <w:t>日</w:t>
      </w:r>
      <w:r>
        <w:rPr>
          <w:rFonts w:ascii="Times New Roman" w:hAnsi="Times New Roman" w:eastAsia="宋体" w:cs="Times New Roman"/>
          <w:szCs w:val="21"/>
          <w:shd w:val="clear" w:color="auto" w:fill="FFFFFF"/>
        </w:rPr>
        <w:t>09</w:t>
      </w:r>
      <w:r>
        <w:rPr>
          <w:rFonts w:hint="eastAsia" w:ascii="Times New Roman" w:hAnsi="Times New Roman" w:eastAsia="宋体" w:cs="Times New Roman"/>
          <w:szCs w:val="21"/>
          <w:shd w:val="clear" w:color="auto" w:fill="FFFFFF"/>
        </w:rPr>
        <w:t>：1</w:t>
      </w:r>
      <w:r>
        <w:rPr>
          <w:rFonts w:ascii="Times New Roman" w:hAnsi="Times New Roman" w:eastAsia="宋体" w:cs="Times New Roman"/>
          <w:szCs w:val="21"/>
          <w:shd w:val="clear" w:color="auto" w:fill="FFFFFF"/>
        </w:rPr>
        <w:t>5</w:t>
      </w:r>
      <w:bookmarkEnd w:id="1"/>
      <w:r>
        <w:rPr>
          <w:rFonts w:hint="eastAsia" w:ascii="Times New Roman" w:hAnsi="Times New Roman" w:eastAsia="宋体" w:cs="Times New Roman"/>
          <w:szCs w:val="21"/>
          <w:shd w:val="clear" w:color="auto" w:fill="FFFFFF"/>
        </w:rPr>
        <w:t>前将加密的电子版投标文件上传到政采云系统中（不准时上传视为无效标）。</w:t>
      </w:r>
      <w:r>
        <w:rPr>
          <w:rFonts w:ascii="Times New Roman" w:hAnsi="Times New Roman" w:eastAsia="宋体" w:cs="Times New Roman"/>
          <w:b/>
          <w:szCs w:val="21"/>
          <w:shd w:val="clear" w:color="auto" w:fill="FFFFFF"/>
        </w:rPr>
        <w:t>CA</w:t>
      </w:r>
      <w:r>
        <w:rPr>
          <w:rFonts w:hint="eastAsia" w:ascii="Times New Roman" w:hAnsi="Times New Roman" w:eastAsia="宋体" w:cs="Times New Roman"/>
          <w:b/>
          <w:szCs w:val="21"/>
          <w:shd w:val="clear" w:color="auto" w:fill="FFFFFF"/>
        </w:rPr>
        <w:t>数字证书随身携带或准时解码。</w:t>
      </w:r>
    </w:p>
    <w:p w14:paraId="0143F273">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71444963">
      <w:pPr>
        <w:widowControl/>
        <w:shd w:val="clear" w:color="auto" w:fill="FFFFFF"/>
        <w:spacing w:line="360" w:lineRule="auto"/>
        <w:ind w:firstLine="516" w:firstLineChars="246"/>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投标人可于2025年</w:t>
      </w:r>
      <w:r>
        <w:rPr>
          <w:rFonts w:hint="eastAsia" w:ascii="Times New Roman" w:hAnsi="Times New Roman" w:eastAsia="宋体" w:cs="Times New Roman"/>
          <w:kern w:val="0"/>
          <w:szCs w:val="21"/>
          <w:lang w:val="en-US" w:eastAsia="zh-CN"/>
        </w:rPr>
        <w:t>04</w:t>
      </w:r>
      <w:r>
        <w:rPr>
          <w:rFonts w:hint="eastAsia" w:ascii="Times New Roman" w:hAnsi="Times New Roman" w:eastAsia="宋体" w:cs="Times New Roman"/>
          <w:kern w:val="0"/>
          <w:szCs w:val="21"/>
        </w:rPr>
        <w:t>月</w:t>
      </w:r>
      <w:r>
        <w:rPr>
          <w:rFonts w:hint="eastAsia" w:ascii="Times New Roman" w:hAnsi="Times New Roman" w:eastAsia="宋体" w:cs="Times New Roman"/>
          <w:kern w:val="0"/>
          <w:szCs w:val="21"/>
          <w:lang w:val="en-US" w:eastAsia="zh-CN"/>
        </w:rPr>
        <w:t>22</w:t>
      </w:r>
      <w:r>
        <w:rPr>
          <w:rFonts w:hint="eastAsia" w:ascii="Times New Roman" w:hAnsi="Times New Roman" w:eastAsia="宋体" w:cs="Times New Roman"/>
          <w:kern w:val="0"/>
          <w:szCs w:val="21"/>
        </w:rPr>
        <w:t>日11：30（北京时间）前将密封的投标文件寄到或送达采购代理公司。地址：舟山市定海区昌国路232号中楼202  深圳市国信招标有限公司舟山分公司(收件人：任女士，联系电话：13567673203）。也可开标会现场送达。</w:t>
      </w:r>
    </w:p>
    <w:p w14:paraId="0D5A6004">
      <w:pPr>
        <w:widowControl/>
        <w:shd w:val="clear" w:color="auto" w:fill="FFFFFF"/>
        <w:spacing w:line="360" w:lineRule="auto"/>
        <w:ind w:firstLine="519" w:firstLineChars="246"/>
        <w:jc w:val="left"/>
        <w:rPr>
          <w:rFonts w:ascii="Times New Roman" w:hAnsi="Times New Roman" w:eastAsia="宋体" w:cs="Times New Roman"/>
          <w:b/>
          <w:kern w:val="0"/>
          <w:szCs w:val="21"/>
        </w:rPr>
      </w:pPr>
      <w:r>
        <w:rPr>
          <w:rFonts w:hint="eastAsia" w:ascii="Times New Roman" w:hAnsi="Times New Roman" w:eastAsia="宋体" w:cs="Times New Roman"/>
          <w:b/>
          <w:kern w:val="0"/>
          <w:szCs w:val="21"/>
        </w:rPr>
        <w:t>投标人可以不提供备份投标文件，造成项目开评标活动无法进行下去的，投标无效，相关风险由投标人自行承担。</w:t>
      </w:r>
    </w:p>
    <w:p w14:paraId="57E3BDBF">
      <w:pPr>
        <w:widowControl/>
        <w:shd w:val="clear" w:color="auto" w:fill="FFFFFF"/>
        <w:spacing w:line="360" w:lineRule="auto"/>
        <w:ind w:firstLine="413" w:firstLineChars="196"/>
        <w:jc w:val="left"/>
        <w:rPr>
          <w:rFonts w:ascii="Times New Roman" w:hAnsi="Times New Roman" w:eastAsia="宋体" w:cs="Times New Roman"/>
          <w:bCs/>
          <w:kern w:val="0"/>
          <w:szCs w:val="21"/>
        </w:rPr>
      </w:pPr>
      <w:r>
        <w:rPr>
          <w:rFonts w:ascii="Times New Roman" w:hAnsi="Times New Roman" w:eastAsia="宋体" w:cs="Times New Roman"/>
          <w:b/>
          <w:bCs/>
          <w:szCs w:val="21"/>
        </w:rPr>
        <w:t>2.</w:t>
      </w:r>
      <w:r>
        <w:rPr>
          <w:rFonts w:hint="eastAsia" w:ascii="Times New Roman" w:hAnsi="Times New Roman" w:eastAsia="宋体" w:cs="Times New Roman"/>
          <w:b/>
          <w:bCs/>
          <w:szCs w:val="21"/>
        </w:rPr>
        <w:t>开标时间：</w:t>
      </w:r>
      <w:r>
        <w:rPr>
          <w:rFonts w:hint="eastAsia" w:ascii="Times New Roman" w:hAnsi="Times New Roman" w:eastAsia="宋体" w:cs="Times New Roman"/>
          <w:kern w:val="0"/>
          <w:szCs w:val="21"/>
        </w:rPr>
        <w:t>2025年</w:t>
      </w:r>
      <w:r>
        <w:rPr>
          <w:rFonts w:hint="eastAsia" w:ascii="Times New Roman" w:hAnsi="Times New Roman" w:eastAsia="宋体" w:cs="Times New Roman"/>
          <w:kern w:val="0"/>
          <w:szCs w:val="21"/>
          <w:lang w:val="en-US" w:eastAsia="zh-CN"/>
        </w:rPr>
        <w:t>04</w:t>
      </w:r>
      <w:r>
        <w:rPr>
          <w:rFonts w:hint="eastAsia" w:ascii="Times New Roman" w:hAnsi="Times New Roman" w:eastAsia="宋体" w:cs="Times New Roman"/>
          <w:kern w:val="0"/>
          <w:szCs w:val="21"/>
        </w:rPr>
        <w:t>月</w:t>
      </w:r>
      <w:r>
        <w:rPr>
          <w:rFonts w:hint="eastAsia" w:ascii="Times New Roman" w:hAnsi="Times New Roman" w:eastAsia="宋体" w:cs="Times New Roman"/>
          <w:kern w:val="0"/>
          <w:szCs w:val="21"/>
          <w:lang w:val="en-US" w:eastAsia="zh-CN"/>
        </w:rPr>
        <w:t>23</w:t>
      </w:r>
      <w:r>
        <w:rPr>
          <w:rFonts w:hint="eastAsia" w:ascii="Times New Roman" w:hAnsi="Times New Roman" w:eastAsia="宋体" w:cs="Times New Roman"/>
          <w:kern w:val="0"/>
          <w:szCs w:val="21"/>
        </w:rPr>
        <w:t>日</w:t>
      </w:r>
      <w:r>
        <w:rPr>
          <w:rFonts w:ascii="Times New Roman" w:hAnsi="Times New Roman" w:eastAsia="宋体" w:cs="Times New Roman"/>
          <w:kern w:val="0"/>
          <w:szCs w:val="21"/>
        </w:rPr>
        <w:t>09</w:t>
      </w:r>
      <w:r>
        <w:rPr>
          <w:rFonts w:hint="eastAsia" w:ascii="Times New Roman" w:hAnsi="Times New Roman" w:eastAsia="宋体" w:cs="Times New Roman"/>
          <w:kern w:val="0"/>
          <w:szCs w:val="21"/>
        </w:rPr>
        <w:t>：1</w:t>
      </w:r>
      <w:r>
        <w:rPr>
          <w:rFonts w:ascii="Times New Roman" w:hAnsi="Times New Roman" w:eastAsia="宋体" w:cs="Times New Roman"/>
          <w:kern w:val="0"/>
          <w:szCs w:val="21"/>
        </w:rPr>
        <w:t>5</w:t>
      </w:r>
    </w:p>
    <w:p w14:paraId="7471D531">
      <w:pPr>
        <w:widowControl/>
        <w:shd w:val="clear" w:color="auto" w:fill="FFFFFF"/>
        <w:spacing w:line="360" w:lineRule="auto"/>
        <w:ind w:firstLine="410"/>
        <w:jc w:val="left"/>
        <w:rPr>
          <w:rFonts w:ascii="Times New Roman" w:hAnsi="Times New Roman" w:eastAsia="宋体" w:cs="Times New Roman"/>
          <w:b w:val="0"/>
          <w:bCs w:val="0"/>
          <w:kern w:val="0"/>
          <w:szCs w:val="21"/>
        </w:rPr>
      </w:pPr>
      <w:r>
        <w:rPr>
          <w:rFonts w:ascii="Times New Roman" w:hAnsi="Times New Roman" w:eastAsia="宋体" w:cs="Times New Roman"/>
          <w:b/>
          <w:bCs/>
          <w:szCs w:val="21"/>
        </w:rPr>
        <w:t>3.</w:t>
      </w:r>
      <w:r>
        <w:rPr>
          <w:rFonts w:hint="eastAsia" w:ascii="Times New Roman" w:hAnsi="Times New Roman" w:eastAsia="宋体" w:cs="Times New Roman"/>
          <w:b/>
          <w:bCs/>
          <w:szCs w:val="21"/>
        </w:rPr>
        <w:t>开标地点：</w:t>
      </w:r>
      <w:r>
        <w:rPr>
          <w:rFonts w:hint="eastAsia" w:ascii="Times New Roman" w:hAnsi="Times New Roman" w:eastAsia="宋体" w:cs="Times New Roman"/>
          <w:b w:val="0"/>
          <w:bCs w:val="0"/>
          <w:szCs w:val="21"/>
          <w:lang w:val="en-US" w:eastAsia="zh-CN"/>
        </w:rPr>
        <w:t>舟山市</w:t>
      </w:r>
      <w:r>
        <w:rPr>
          <w:rFonts w:hint="eastAsia" w:ascii="Times New Roman" w:hAnsi="Times New Roman" w:eastAsia="宋体" w:cs="Times New Roman"/>
          <w:b w:val="0"/>
          <w:bCs w:val="0"/>
          <w:szCs w:val="21"/>
        </w:rPr>
        <w:t>普陀区东港昌正街169号商务中心6号楼三楼评标室</w:t>
      </w:r>
    </w:p>
    <w:p w14:paraId="1F5B820B">
      <w:pPr>
        <w:widowControl/>
        <w:shd w:val="clear" w:color="auto" w:fill="FFFFFF"/>
        <w:spacing w:line="360" w:lineRule="auto"/>
        <w:jc w:val="left"/>
        <w:rPr>
          <w:rFonts w:ascii="Times New Roman" w:hAnsi="Times New Roman" w:eastAsia="宋体" w:cs="Times New Roman"/>
          <w:kern w:val="0"/>
          <w:szCs w:val="21"/>
        </w:rPr>
      </w:pPr>
      <w:r>
        <w:rPr>
          <w:rFonts w:hint="eastAsia" w:ascii="Times New Roman" w:hAnsi="Times New Roman" w:eastAsia="宋体" w:cs="Times New Roman"/>
          <w:b/>
          <w:bCs/>
          <w:kern w:val="0"/>
          <w:szCs w:val="21"/>
        </w:rPr>
        <w:t>十一、其他事项：</w:t>
      </w:r>
    </w:p>
    <w:p w14:paraId="5C9E9972">
      <w:pPr>
        <w:spacing w:line="360" w:lineRule="auto"/>
        <w:ind w:firstLine="420" w:firstLineChars="200"/>
        <w:rPr>
          <w:rFonts w:ascii="Times New Roman" w:hAnsi="Times New Roman" w:eastAsia="宋体" w:cs="Times New Roman"/>
        </w:rPr>
      </w:pPr>
      <w:r>
        <w:rPr>
          <w:rFonts w:ascii="Times New Roman" w:hAnsi="Times New Roman" w:eastAsia="宋体" w:cs="Times New Roman"/>
          <w:szCs w:val="21"/>
        </w:rPr>
        <w:t>1.</w:t>
      </w:r>
      <w:r>
        <w:rPr>
          <w:rFonts w:hint="eastAsia" w:ascii="Times New Roman" w:hAnsi="Times New Roman" w:eastAsia="宋体" w:cs="Times New Roman"/>
        </w:rPr>
        <w:t>本项目公告期限为</w:t>
      </w:r>
      <w:r>
        <w:rPr>
          <w:rFonts w:ascii="Times New Roman" w:hAnsi="Times New Roman" w:eastAsia="宋体" w:cs="Times New Roman"/>
        </w:rPr>
        <w:t>5</w:t>
      </w:r>
      <w:r>
        <w:rPr>
          <w:rFonts w:hint="eastAsia" w:ascii="Times New Roman" w:hAnsi="Times New Roman" w:eastAsia="宋体" w:cs="Times New Roman"/>
        </w:rPr>
        <w:t>个工作日，供应商认为采购文件使自己的权益受到损害的，可以自获取采购文件之日或者采购文件公告期限届满之日（公告期限届满后获取采购文件的，以公告期限届满之日为准）起</w:t>
      </w:r>
      <w:r>
        <w:rPr>
          <w:rFonts w:ascii="Times New Roman" w:hAnsi="Times New Roman" w:eastAsia="宋体" w:cs="Times New Roman"/>
        </w:rPr>
        <w:t>7</w:t>
      </w:r>
      <w:r>
        <w:rPr>
          <w:rFonts w:hint="eastAsia" w:ascii="Times New Roman" w:hAnsi="Times New Roman" w:eastAsia="宋体" w:cs="Times New Roman"/>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AA2B72D">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投标人应在合同签订前成为浙江政府采购网正式注册供应商。</w:t>
      </w:r>
    </w:p>
    <w:p w14:paraId="59B928BA">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十二、联系方式：</w:t>
      </w:r>
    </w:p>
    <w:p w14:paraId="09F28B25">
      <w:pPr>
        <w:widowControl/>
        <w:spacing w:line="360" w:lineRule="auto"/>
        <w:ind w:firstLine="420"/>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1.</w:t>
      </w:r>
      <w:r>
        <w:rPr>
          <w:rFonts w:hint="eastAsia" w:ascii="Times New Roman" w:hAnsi="Times New Roman" w:eastAsia="宋体" w:cs="Times New Roman"/>
          <w:kern w:val="0"/>
          <w:szCs w:val="21"/>
          <w:shd w:val="clear" w:color="auto" w:fill="FFFFFF"/>
        </w:rPr>
        <w:t>采购代理机构名称：深圳市国信招标有限公司舟山分公司</w:t>
      </w:r>
    </w:p>
    <w:p w14:paraId="538F9B90">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联系人：朱女士、任女士</w:t>
      </w:r>
    </w:p>
    <w:p w14:paraId="513EEA40">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联系电话：</w:t>
      </w:r>
      <w:r>
        <w:rPr>
          <w:rFonts w:ascii="Times New Roman" w:hAnsi="Times New Roman" w:eastAsia="宋体" w:cs="Times New Roman"/>
          <w:kern w:val="0"/>
          <w:szCs w:val="21"/>
          <w:shd w:val="clear" w:color="auto" w:fill="FFFFFF"/>
        </w:rPr>
        <w:t>0580-2054476</w:t>
      </w:r>
      <w:r>
        <w:rPr>
          <w:rFonts w:hint="eastAsia" w:ascii="Times New Roman" w:hAnsi="Times New Roman" w:eastAsia="宋体" w:cs="Times New Roman"/>
          <w:kern w:val="0"/>
          <w:szCs w:val="21"/>
          <w:shd w:val="clear" w:color="auto" w:fill="FFFFFF"/>
        </w:rPr>
        <w:t>，</w:t>
      </w:r>
      <w:r>
        <w:rPr>
          <w:rFonts w:ascii="Times New Roman" w:hAnsi="Times New Roman" w:eastAsia="宋体" w:cs="Times New Roman"/>
          <w:kern w:val="0"/>
          <w:szCs w:val="21"/>
          <w:shd w:val="clear" w:color="auto" w:fill="FFFFFF"/>
        </w:rPr>
        <w:t>13857236444</w:t>
      </w:r>
      <w:r>
        <w:rPr>
          <w:rFonts w:hint="eastAsia" w:ascii="Times New Roman" w:hAnsi="Times New Roman" w:eastAsia="宋体" w:cs="Times New Roman"/>
          <w:kern w:val="0"/>
          <w:szCs w:val="21"/>
          <w:shd w:val="clear" w:color="auto" w:fill="FFFFFF"/>
        </w:rPr>
        <w:t>，</w:t>
      </w:r>
      <w:r>
        <w:rPr>
          <w:rFonts w:ascii="Times New Roman" w:hAnsi="Times New Roman" w:eastAsia="宋体" w:cs="Times New Roman"/>
          <w:kern w:val="0"/>
          <w:szCs w:val="21"/>
          <w:shd w:val="clear" w:color="auto" w:fill="FFFFFF"/>
        </w:rPr>
        <w:t>13567673203</w:t>
      </w:r>
    </w:p>
    <w:p w14:paraId="6F983B56">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质疑答复联系人：王女士</w:t>
      </w:r>
    </w:p>
    <w:p w14:paraId="715B8904">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联系电话：</w:t>
      </w:r>
      <w:r>
        <w:rPr>
          <w:rFonts w:ascii="Times New Roman" w:hAnsi="Times New Roman" w:eastAsia="宋体" w:cs="Times New Roman"/>
          <w:kern w:val="0"/>
          <w:szCs w:val="21"/>
          <w:shd w:val="clear" w:color="auto" w:fill="FFFFFF"/>
        </w:rPr>
        <w:t>0580-2054476</w:t>
      </w:r>
      <w:r>
        <w:rPr>
          <w:rFonts w:hint="eastAsia" w:ascii="Times New Roman" w:hAnsi="Times New Roman" w:eastAsia="宋体" w:cs="Times New Roman"/>
          <w:kern w:val="0"/>
          <w:szCs w:val="21"/>
          <w:shd w:val="clear" w:color="auto" w:fill="FFFFFF"/>
        </w:rPr>
        <w:t>，</w:t>
      </w:r>
      <w:r>
        <w:rPr>
          <w:rFonts w:ascii="Times New Roman" w:hAnsi="Times New Roman" w:eastAsia="宋体" w:cs="Times New Roman"/>
          <w:kern w:val="0"/>
          <w:szCs w:val="21"/>
          <w:shd w:val="clear" w:color="auto" w:fill="FFFFFF"/>
        </w:rPr>
        <w:t>13587045176</w:t>
      </w:r>
    </w:p>
    <w:p w14:paraId="47834E7F">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传真：</w:t>
      </w:r>
      <w:r>
        <w:rPr>
          <w:rFonts w:ascii="Times New Roman" w:hAnsi="Times New Roman" w:eastAsia="宋体" w:cs="Times New Roman"/>
          <w:kern w:val="0"/>
          <w:szCs w:val="21"/>
          <w:shd w:val="clear" w:color="auto" w:fill="FFFFFF"/>
        </w:rPr>
        <w:t>0580-2054476</w:t>
      </w:r>
    </w:p>
    <w:p w14:paraId="4EA2A192">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地址：舟山市定海区昌国路</w:t>
      </w:r>
      <w:r>
        <w:rPr>
          <w:rFonts w:ascii="Times New Roman" w:hAnsi="Times New Roman" w:eastAsia="宋体" w:cs="Times New Roman"/>
          <w:kern w:val="0"/>
          <w:szCs w:val="21"/>
          <w:shd w:val="clear" w:color="auto" w:fill="FFFFFF"/>
        </w:rPr>
        <w:t>232</w:t>
      </w:r>
      <w:r>
        <w:rPr>
          <w:rFonts w:hint="eastAsia" w:ascii="Times New Roman" w:hAnsi="Times New Roman" w:eastAsia="宋体" w:cs="Times New Roman"/>
          <w:kern w:val="0"/>
          <w:szCs w:val="21"/>
          <w:shd w:val="clear" w:color="auto" w:fill="FFFFFF"/>
        </w:rPr>
        <w:t>号中楼</w:t>
      </w:r>
      <w:r>
        <w:rPr>
          <w:rFonts w:ascii="Times New Roman" w:hAnsi="Times New Roman" w:eastAsia="宋体" w:cs="Times New Roman"/>
          <w:kern w:val="0"/>
          <w:szCs w:val="21"/>
          <w:shd w:val="clear" w:color="auto" w:fill="FFFFFF"/>
        </w:rPr>
        <w:t>202</w:t>
      </w:r>
    </w:p>
    <w:p w14:paraId="4F641D21">
      <w:pPr>
        <w:widowControl/>
        <w:spacing w:line="360" w:lineRule="auto"/>
        <w:ind w:firstLine="420"/>
        <w:rPr>
          <w:rFonts w:ascii="Times New Roman" w:hAnsi="Times New Roman" w:eastAsia="宋体" w:cs="Times New Roman"/>
          <w:kern w:val="0"/>
          <w:szCs w:val="21"/>
          <w:shd w:val="clear" w:color="auto" w:fill="FFFFFF"/>
        </w:rPr>
      </w:pPr>
      <w:r>
        <w:rPr>
          <w:rFonts w:hint="eastAsia" w:ascii="宋体" w:hAnsi="宋体" w:eastAsia="宋体" w:cs="Times New Roman"/>
          <w:szCs w:val="21"/>
          <w:shd w:val="clear" w:color="auto" w:fill="FFFFFF"/>
        </w:rPr>
        <w:t>2</w:t>
      </w:r>
      <w:r>
        <w:rPr>
          <w:rFonts w:hint="eastAsia" w:ascii="Times New Roman" w:hAnsi="Times New Roman" w:eastAsia="宋体" w:cs="Times New Roman"/>
          <w:kern w:val="0"/>
          <w:szCs w:val="21"/>
          <w:shd w:val="clear" w:color="auto" w:fill="FFFFFF"/>
        </w:rPr>
        <w:t>.采购人：舟山市普陀区蓝海幼儿园</w:t>
      </w:r>
    </w:p>
    <w:p w14:paraId="62D26564">
      <w:pPr>
        <w:widowControl/>
        <w:spacing w:line="360" w:lineRule="auto"/>
        <w:ind w:firstLine="420"/>
        <w:rPr>
          <w:rFonts w:hint="eastAsia" w:ascii="Times New Roman" w:hAnsi="Times New Roman" w:eastAsia="宋体" w:cs="Times New Roman"/>
          <w:kern w:val="0"/>
          <w:szCs w:val="21"/>
          <w:shd w:val="clear" w:color="auto" w:fill="FFFFFF"/>
          <w:lang w:eastAsia="zh-CN"/>
        </w:rPr>
      </w:pPr>
      <w:r>
        <w:rPr>
          <w:rFonts w:hint="eastAsia" w:ascii="Times New Roman" w:hAnsi="Times New Roman" w:eastAsia="宋体" w:cs="Times New Roman"/>
          <w:kern w:val="0"/>
          <w:szCs w:val="21"/>
          <w:shd w:val="clear" w:color="auto" w:fill="FFFFFF"/>
        </w:rPr>
        <w:t>联系人：林</w:t>
      </w:r>
      <w:r>
        <w:rPr>
          <w:rFonts w:hint="eastAsia" w:ascii="Times New Roman" w:hAnsi="Times New Roman" w:eastAsia="宋体" w:cs="Times New Roman"/>
          <w:kern w:val="0"/>
          <w:szCs w:val="21"/>
          <w:shd w:val="clear" w:color="auto" w:fill="FFFFFF"/>
          <w:lang w:val="en-US" w:eastAsia="zh-CN"/>
        </w:rPr>
        <w:t>老师</w:t>
      </w:r>
    </w:p>
    <w:p w14:paraId="16793455">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联系电话：17305801053</w:t>
      </w:r>
    </w:p>
    <w:p w14:paraId="2537C40D">
      <w:pPr>
        <w:widowControl/>
        <w:spacing w:line="360" w:lineRule="auto"/>
        <w:ind w:firstLine="420"/>
        <w:rPr>
          <w:rFonts w:hint="eastAsia" w:ascii="Times New Roman" w:hAnsi="Times New Roman" w:eastAsia="宋体" w:cs="Times New Roman"/>
          <w:kern w:val="0"/>
          <w:szCs w:val="21"/>
          <w:shd w:val="clear" w:color="auto" w:fill="FFFFFF"/>
          <w:lang w:eastAsia="zh-CN"/>
        </w:rPr>
      </w:pPr>
      <w:r>
        <w:rPr>
          <w:rFonts w:hint="eastAsia" w:ascii="Times New Roman" w:hAnsi="Times New Roman" w:eastAsia="宋体" w:cs="Times New Roman"/>
          <w:kern w:val="0"/>
          <w:szCs w:val="21"/>
          <w:shd w:val="clear" w:color="auto" w:fill="FFFFFF"/>
        </w:rPr>
        <w:t>质疑答复联系人：俞</w:t>
      </w:r>
      <w:r>
        <w:rPr>
          <w:rFonts w:hint="eastAsia" w:ascii="Times New Roman" w:hAnsi="Times New Roman" w:eastAsia="宋体" w:cs="Times New Roman"/>
          <w:kern w:val="0"/>
          <w:szCs w:val="21"/>
          <w:shd w:val="clear" w:color="auto" w:fill="FFFFFF"/>
          <w:lang w:val="en-US" w:eastAsia="zh-CN"/>
        </w:rPr>
        <w:t>老师</w:t>
      </w:r>
      <w:bookmarkStart w:id="5" w:name="_GoBack"/>
      <w:bookmarkEnd w:id="5"/>
    </w:p>
    <w:p w14:paraId="2E4A89A2">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联系电话：0580-6878826</w:t>
      </w:r>
    </w:p>
    <w:p w14:paraId="32986112">
      <w:pPr>
        <w:spacing w:line="360" w:lineRule="auto"/>
        <w:ind w:firstLine="472" w:firstLineChars="225"/>
        <w:rPr>
          <w:rFonts w:ascii="宋体" w:hAnsi="宋体" w:eastAsia="宋体" w:cs="Times New Roman"/>
          <w:szCs w:val="21"/>
          <w:shd w:val="clear" w:color="auto" w:fill="FFFFFF"/>
        </w:rPr>
      </w:pPr>
      <w:r>
        <w:rPr>
          <w:rFonts w:hint="eastAsia" w:ascii="宋体" w:hAnsi="宋体" w:eastAsia="宋体" w:cs="Times New Roman"/>
          <w:szCs w:val="21"/>
          <w:shd w:val="clear" w:color="auto" w:fill="FFFFFF"/>
        </w:rPr>
        <w:t>地址：舟山市普陀区王家堂单元PT-17-H-20地块</w:t>
      </w:r>
    </w:p>
    <w:p w14:paraId="5F3FF435">
      <w:pPr>
        <w:spacing w:line="360" w:lineRule="auto"/>
        <w:ind w:firstLine="472" w:firstLineChars="225"/>
        <w:rPr>
          <w:rFonts w:ascii="宋体" w:hAnsi="宋体" w:eastAsia="宋体" w:cs="Times New Roman"/>
          <w:szCs w:val="21"/>
        </w:rPr>
      </w:pPr>
      <w:r>
        <w:rPr>
          <w:rFonts w:ascii="宋体" w:hAnsi="宋体" w:eastAsia="宋体" w:cs="Times New Roman"/>
          <w:szCs w:val="21"/>
        </w:rPr>
        <w:t>3.同级政府采购监督管理部门名称：普陀区财政局</w:t>
      </w:r>
    </w:p>
    <w:p w14:paraId="25B6AB92">
      <w:pPr>
        <w:spacing w:line="360" w:lineRule="auto"/>
        <w:ind w:firstLine="472" w:firstLineChars="225"/>
        <w:rPr>
          <w:rFonts w:ascii="宋体" w:hAnsi="宋体" w:eastAsia="宋体"/>
          <w:b/>
          <w:sz w:val="30"/>
        </w:rPr>
      </w:pPr>
      <w:r>
        <w:rPr>
          <w:rFonts w:hint="eastAsia" w:ascii="宋体" w:hAnsi="宋体" w:eastAsia="宋体" w:cs="Times New Roman"/>
          <w:szCs w:val="21"/>
        </w:rPr>
        <w:t>监督投诉电话：</w:t>
      </w:r>
      <w:r>
        <w:rPr>
          <w:rFonts w:ascii="宋体" w:hAnsi="宋体" w:eastAsia="宋体" w:cs="Times New Roman"/>
          <w:szCs w:val="21"/>
        </w:rPr>
        <w:t>0580-3062899</w:t>
      </w:r>
    </w:p>
    <w:p w14:paraId="3B483F79">
      <w:pPr>
        <w:spacing w:line="360" w:lineRule="auto"/>
        <w:ind w:firstLine="678" w:firstLineChars="225"/>
        <w:rPr>
          <w:rFonts w:ascii="宋体" w:hAnsi="宋体" w:eastAsia="宋体" w:cs="Times New Roman"/>
          <w:b/>
          <w:sz w:val="30"/>
        </w:rPr>
      </w:pPr>
    </w:p>
    <w:p w14:paraId="305AE73C">
      <w:pPr>
        <w:rPr>
          <w:rFonts w:ascii="Times New Roman" w:hAnsi="Times New Roman" w:eastAsia="宋体" w:cs="Times New Roman"/>
          <w:b/>
          <w:kern w:val="0"/>
          <w:sz w:val="30"/>
        </w:rPr>
      </w:pPr>
      <w:r>
        <w:rPr>
          <w:rFonts w:ascii="Times New Roman" w:hAnsi="Times New Roman" w:eastAsia="宋体" w:cs="Times New Roman"/>
          <w:b/>
          <w:kern w:val="0"/>
          <w:sz w:val="30"/>
        </w:rPr>
        <w:br w:type="page"/>
      </w:r>
    </w:p>
    <w:p w14:paraId="5680DCE2">
      <w:pPr>
        <w:widowControl/>
        <w:jc w:val="left"/>
        <w:rPr>
          <w:rFonts w:ascii="Times New Roman" w:hAnsi="Times New Roman" w:eastAsia="宋体" w:cs="Times New Roman"/>
          <w:b/>
          <w:kern w:val="0"/>
          <w:sz w:val="30"/>
        </w:rPr>
        <w:sectPr>
          <w:pgSz w:w="11906" w:h="16838"/>
          <w:pgMar w:top="1304" w:right="1531" w:bottom="1304" w:left="1531" w:header="1134" w:footer="1304" w:gutter="0"/>
          <w:cols w:space="720" w:num="1"/>
        </w:sectPr>
      </w:pPr>
    </w:p>
    <w:p w14:paraId="4CA59963">
      <w:pPr>
        <w:numPr>
          <w:ilvl w:val="0"/>
          <w:numId w:val="8"/>
        </w:numPr>
        <w:snapToGrid w:val="0"/>
        <w:spacing w:line="360" w:lineRule="auto"/>
        <w:jc w:val="center"/>
        <w:rPr>
          <w:rFonts w:ascii="Times New Roman" w:hAnsi="Times New Roman" w:eastAsia="宋体" w:cs="Times New Roman"/>
          <w:b/>
          <w:sz w:val="30"/>
        </w:rPr>
      </w:pPr>
      <w:r>
        <w:rPr>
          <w:rFonts w:hint="eastAsia" w:ascii="Times New Roman" w:hAnsi="Times New Roman" w:eastAsia="宋体" w:cs="Times New Roman"/>
          <w:b/>
          <w:sz w:val="30"/>
        </w:rPr>
        <w:t>招标需求</w:t>
      </w:r>
    </w:p>
    <w:p w14:paraId="33A8CA87">
      <w:pPr>
        <w:spacing w:line="312" w:lineRule="auto"/>
        <w:outlineLvl w:val="0"/>
        <w:rPr>
          <w:rFonts w:ascii="Times New Roman" w:hAnsi="Times New Roman" w:eastAsia="宋体" w:cs="Times New Roman"/>
          <w:b/>
          <w:sz w:val="24"/>
        </w:rPr>
      </w:pPr>
    </w:p>
    <w:p w14:paraId="5C419C80">
      <w:pPr>
        <w:spacing w:line="360" w:lineRule="auto"/>
        <w:ind w:left="425" w:hanging="425"/>
        <w:jc w:val="left"/>
      </w:pPr>
      <w:r>
        <w:rPr>
          <w:rFonts w:hint="eastAsia" w:ascii="宋体" w:hAnsi="宋体" w:eastAsia="宋体" w:cs="Times New Roman"/>
          <w:b/>
          <w:bCs/>
          <w:sz w:val="24"/>
          <w:szCs w:val="24"/>
        </w:rPr>
        <w:t>一、采购清单及技术要求</w:t>
      </w:r>
    </w:p>
    <w:tbl>
      <w:tblPr>
        <w:tblStyle w:val="61"/>
        <w:tblW w:w="10434" w:type="dxa"/>
        <w:tblInd w:w="-743" w:type="dxa"/>
        <w:tblLayout w:type="fixed"/>
        <w:tblCellMar>
          <w:top w:w="0" w:type="dxa"/>
          <w:left w:w="108" w:type="dxa"/>
          <w:bottom w:w="0" w:type="dxa"/>
          <w:right w:w="108" w:type="dxa"/>
        </w:tblCellMar>
      </w:tblPr>
      <w:tblGrid>
        <w:gridCol w:w="611"/>
        <w:gridCol w:w="792"/>
        <w:gridCol w:w="2000"/>
        <w:gridCol w:w="5458"/>
        <w:gridCol w:w="490"/>
        <w:gridCol w:w="500"/>
        <w:gridCol w:w="583"/>
      </w:tblGrid>
      <w:tr w14:paraId="06D1065F">
        <w:trPr>
          <w:trHeight w:val="841" w:hRule="atLeast"/>
        </w:trPr>
        <w:tc>
          <w:tcPr>
            <w:tcW w:w="10434" w:type="dxa"/>
            <w:gridSpan w:val="7"/>
            <w:tcBorders>
              <w:top w:val="nil"/>
              <w:left w:val="nil"/>
              <w:bottom w:val="nil"/>
              <w:right w:val="nil"/>
            </w:tcBorders>
            <w:shd w:val="clear" w:color="auto" w:fill="auto"/>
            <w:noWrap/>
            <w:vAlign w:val="center"/>
          </w:tcPr>
          <w:p w14:paraId="0DDBEB34">
            <w:pPr>
              <w:widowControl/>
              <w:jc w:val="center"/>
              <w:textAlignment w:val="center"/>
              <w:rPr>
                <w:rFonts w:ascii="宋体" w:hAnsi="宋体" w:eastAsia="宋体" w:cs="宋体"/>
                <w:b/>
                <w:bCs/>
                <w:szCs w:val="21"/>
              </w:rPr>
            </w:pPr>
            <w:r>
              <w:rPr>
                <w:rFonts w:hint="eastAsia" w:ascii="宋体" w:hAnsi="宋体" w:eastAsia="宋体" w:cs="宋体"/>
                <w:b/>
                <w:bCs/>
                <w:kern w:val="0"/>
                <w:szCs w:val="21"/>
              </w:rPr>
              <w:t>大型户外配置清单</w:t>
            </w:r>
          </w:p>
        </w:tc>
      </w:tr>
      <w:tr w14:paraId="677FD805">
        <w:tblPrEx>
          <w:tblCellMar>
            <w:top w:w="0" w:type="dxa"/>
            <w:left w:w="108" w:type="dxa"/>
            <w:bottom w:w="0" w:type="dxa"/>
            <w:right w:w="108" w:type="dxa"/>
          </w:tblCellMar>
        </w:tblPrEx>
        <w:trPr>
          <w:trHeight w:val="585"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2B97B">
            <w:pPr>
              <w:widowControl/>
              <w:jc w:val="center"/>
              <w:textAlignment w:val="center"/>
              <w:rPr>
                <w:rFonts w:ascii="宋体" w:hAnsi="宋体" w:eastAsia="宋体" w:cs="宋体"/>
                <w:b/>
                <w:bCs/>
                <w:szCs w:val="21"/>
              </w:rPr>
            </w:pPr>
            <w:r>
              <w:rPr>
                <w:rFonts w:hint="eastAsia" w:ascii="宋体" w:hAnsi="宋体" w:eastAsia="宋体" w:cs="宋体"/>
                <w:b/>
                <w:bCs/>
                <w:kern w:val="0"/>
                <w:szCs w:val="21"/>
              </w:rPr>
              <w:t>序号</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B1E9B">
            <w:pPr>
              <w:widowControl/>
              <w:jc w:val="center"/>
              <w:textAlignment w:val="center"/>
              <w:rPr>
                <w:rFonts w:ascii="宋体" w:hAnsi="宋体" w:eastAsia="宋体" w:cs="宋体"/>
                <w:b/>
                <w:bCs/>
                <w:szCs w:val="21"/>
              </w:rPr>
            </w:pPr>
            <w:r>
              <w:rPr>
                <w:rFonts w:hint="eastAsia" w:ascii="宋体" w:hAnsi="宋体" w:eastAsia="宋体" w:cs="宋体"/>
                <w:b/>
                <w:bCs/>
                <w:kern w:val="0"/>
                <w:szCs w:val="21"/>
              </w:rPr>
              <w:t>产品名称</w:t>
            </w:r>
          </w:p>
        </w:tc>
        <w:tc>
          <w:tcPr>
            <w:tcW w:w="20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A319E">
            <w:pPr>
              <w:widowControl/>
              <w:jc w:val="center"/>
              <w:textAlignment w:val="center"/>
              <w:rPr>
                <w:rFonts w:ascii="宋体" w:hAnsi="宋体" w:eastAsia="宋体" w:cs="宋体"/>
                <w:b/>
                <w:bCs/>
                <w:szCs w:val="21"/>
              </w:rPr>
            </w:pPr>
            <w:r>
              <w:rPr>
                <w:rFonts w:hint="eastAsia" w:ascii="宋体" w:hAnsi="宋体" w:eastAsia="宋体" w:cs="宋体"/>
                <w:b/>
                <w:bCs/>
                <w:kern w:val="0"/>
                <w:szCs w:val="21"/>
              </w:rPr>
              <w:t>图片</w:t>
            </w:r>
          </w:p>
        </w:tc>
        <w:tc>
          <w:tcPr>
            <w:tcW w:w="5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E5CAF">
            <w:pPr>
              <w:widowControl/>
              <w:jc w:val="center"/>
              <w:textAlignment w:val="center"/>
              <w:rPr>
                <w:rFonts w:ascii="宋体" w:hAnsi="宋体" w:eastAsia="宋体" w:cs="宋体"/>
                <w:b/>
                <w:bCs/>
                <w:szCs w:val="21"/>
              </w:rPr>
            </w:pPr>
            <w:r>
              <w:rPr>
                <w:rFonts w:hint="eastAsia" w:ascii="宋体" w:hAnsi="宋体" w:eastAsia="宋体" w:cs="宋体"/>
                <w:b/>
                <w:bCs/>
                <w:kern w:val="0"/>
                <w:szCs w:val="21"/>
              </w:rPr>
              <w:t>参数</w:t>
            </w:r>
          </w:p>
        </w:tc>
        <w:tc>
          <w:tcPr>
            <w:tcW w:w="4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74472">
            <w:pPr>
              <w:widowControl/>
              <w:jc w:val="center"/>
              <w:textAlignment w:val="center"/>
              <w:rPr>
                <w:rFonts w:ascii="宋体" w:hAnsi="宋体" w:eastAsia="宋体" w:cs="宋体"/>
                <w:b/>
                <w:bCs/>
                <w:szCs w:val="21"/>
              </w:rPr>
            </w:pPr>
            <w:r>
              <w:rPr>
                <w:rFonts w:hint="eastAsia" w:ascii="宋体" w:hAnsi="宋体" w:eastAsia="宋体" w:cs="宋体"/>
                <w:b/>
                <w:bCs/>
                <w:kern w:val="0"/>
                <w:szCs w:val="21"/>
              </w:rPr>
              <w:t>单位</w:t>
            </w:r>
          </w:p>
        </w:tc>
        <w:tc>
          <w:tcPr>
            <w:tcW w:w="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684C0">
            <w:pPr>
              <w:widowControl/>
              <w:jc w:val="center"/>
              <w:textAlignment w:val="center"/>
              <w:rPr>
                <w:rFonts w:ascii="宋体" w:hAnsi="宋体" w:eastAsia="宋体" w:cs="宋体"/>
                <w:b/>
                <w:bCs/>
                <w:szCs w:val="21"/>
              </w:rPr>
            </w:pPr>
            <w:r>
              <w:rPr>
                <w:rFonts w:hint="eastAsia" w:ascii="宋体" w:hAnsi="宋体" w:eastAsia="宋体" w:cs="宋体"/>
                <w:b/>
                <w:bCs/>
                <w:kern w:val="0"/>
                <w:szCs w:val="21"/>
              </w:rPr>
              <w:t>数量</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90E26">
            <w:pPr>
              <w:widowControl/>
              <w:jc w:val="center"/>
              <w:textAlignment w:val="center"/>
              <w:rPr>
                <w:rFonts w:ascii="宋体" w:hAnsi="宋体" w:eastAsia="宋体" w:cs="宋体"/>
                <w:b/>
                <w:bCs/>
                <w:szCs w:val="21"/>
              </w:rPr>
            </w:pPr>
            <w:r>
              <w:rPr>
                <w:rFonts w:hint="eastAsia" w:ascii="宋体" w:hAnsi="宋体" w:eastAsia="宋体" w:cs="宋体"/>
                <w:b/>
                <w:bCs/>
                <w:kern w:val="0"/>
                <w:szCs w:val="21"/>
              </w:rPr>
              <w:t>备注</w:t>
            </w:r>
          </w:p>
        </w:tc>
      </w:tr>
      <w:tr w14:paraId="01B409D4">
        <w:tblPrEx>
          <w:tblCellMar>
            <w:top w:w="0" w:type="dxa"/>
            <w:left w:w="108" w:type="dxa"/>
            <w:bottom w:w="0" w:type="dxa"/>
            <w:right w:w="108" w:type="dxa"/>
          </w:tblCellMar>
        </w:tblPrEx>
        <w:trPr>
          <w:trHeight w:val="842"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0567E">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7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AF539">
            <w:pPr>
              <w:widowControl/>
              <w:jc w:val="center"/>
              <w:textAlignment w:val="center"/>
              <w:rPr>
                <w:rFonts w:ascii="宋体" w:hAnsi="宋体" w:eastAsia="宋体" w:cs="宋体"/>
                <w:szCs w:val="21"/>
              </w:rPr>
            </w:pPr>
            <w:r>
              <w:rPr>
                <w:rFonts w:hint="eastAsia" w:ascii="宋体" w:hAnsi="宋体" w:eastAsia="宋体" w:cs="宋体"/>
                <w:kern w:val="0"/>
                <w:szCs w:val="21"/>
              </w:rPr>
              <w:t>大型功能架组合</w:t>
            </w:r>
          </w:p>
        </w:tc>
        <w:tc>
          <w:tcPr>
            <w:tcW w:w="2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30E4E">
            <w:pPr>
              <w:widowControl/>
              <w:jc w:val="left"/>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60288" behindDoc="0" locked="0" layoutInCell="1" allowOverlap="1">
                  <wp:simplePos x="0" y="0"/>
                  <wp:positionH relativeFrom="column">
                    <wp:posOffset>-43815</wp:posOffset>
                  </wp:positionH>
                  <wp:positionV relativeFrom="paragraph">
                    <wp:posOffset>-304165</wp:posOffset>
                  </wp:positionV>
                  <wp:extent cx="1223010" cy="685165"/>
                  <wp:effectExtent l="0" t="0" r="15240" b="635"/>
                  <wp:wrapNone/>
                  <wp:docPr id="2" name="图片_71"/>
                  <wp:cNvGraphicFramePr/>
                  <a:graphic xmlns:a="http://schemas.openxmlformats.org/drawingml/2006/main">
                    <a:graphicData uri="http://schemas.openxmlformats.org/drawingml/2006/picture">
                      <pic:pic xmlns:pic="http://schemas.openxmlformats.org/drawingml/2006/picture">
                        <pic:nvPicPr>
                          <pic:cNvPr id="2" name="图片_71"/>
                          <pic:cNvPicPr/>
                        </pic:nvPicPr>
                        <pic:blipFill>
                          <a:blip r:embed="rId6"/>
                          <a:stretch>
                            <a:fillRect/>
                          </a:stretch>
                        </pic:blipFill>
                        <pic:spPr>
                          <a:xfrm>
                            <a:off x="0" y="0"/>
                            <a:ext cx="1223010" cy="685165"/>
                          </a:xfrm>
                          <a:prstGeom prst="rect">
                            <a:avLst/>
                          </a:prstGeom>
                          <a:noFill/>
                          <a:ln>
                            <a:noFill/>
                          </a:ln>
                        </pic:spPr>
                      </pic:pic>
                    </a:graphicData>
                  </a:graphic>
                </wp:anchor>
              </w:drawing>
            </w:r>
          </w:p>
        </w:tc>
        <w:tc>
          <w:tcPr>
            <w:tcW w:w="5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6E1BA">
            <w:pPr>
              <w:widowControl/>
              <w:jc w:val="left"/>
              <w:textAlignment w:val="center"/>
              <w:rPr>
                <w:rFonts w:ascii="宋体" w:hAnsi="宋体" w:eastAsia="宋体" w:cs="宋体"/>
                <w:kern w:val="0"/>
                <w:szCs w:val="21"/>
              </w:rPr>
            </w:pPr>
            <w:r>
              <w:rPr>
                <w:rFonts w:hint="eastAsia" w:ascii="宋体" w:hAnsi="宋体" w:eastAsia="宋体" w:cs="宋体"/>
                <w:kern w:val="0"/>
                <w:szCs w:val="21"/>
              </w:rPr>
              <w:t>规格：2150*1650*770cm</w:t>
            </w:r>
            <w:r>
              <w:rPr>
                <w:rFonts w:hint="eastAsia" w:ascii="宋体" w:hAnsi="宋体" w:eastAsia="宋体" w:cs="宋体"/>
                <w:kern w:val="0"/>
                <w:szCs w:val="21"/>
              </w:rPr>
              <w:br w:type="textWrapping"/>
            </w:r>
            <w:r>
              <w:rPr>
                <w:rFonts w:hint="eastAsia" w:ascii="宋体" w:hAnsi="宋体" w:eastAsia="宋体" w:cs="宋体"/>
                <w:kern w:val="0"/>
                <w:szCs w:val="21"/>
              </w:rPr>
              <w:t>平台和楼梯采用2mm厚镀锌钢板激光切割折弯焊接成型，表面铺设15mm厚PS塑木，顶板为15mm厚PS塑木，高铁和飞船造型为3mm厚的镀锌钢板控压成型，镀锌钢管114*2mm、48*2mm、80*40*2.2mm、32*1.8mm、25*1.8mm。透明侧板和彩色顶为5mm厚的耐力板。</w:t>
            </w:r>
            <w:r>
              <w:rPr>
                <w:rFonts w:hint="eastAsia" w:ascii="宋体" w:hAnsi="宋体" w:eastAsia="宋体" w:cs="宋体"/>
                <w:kern w:val="0"/>
                <w:szCs w:val="21"/>
              </w:rPr>
              <w:br w:type="textWrapping"/>
            </w:r>
            <w:r>
              <w:rPr>
                <w:rFonts w:hint="eastAsia" w:ascii="宋体" w:hAnsi="宋体" w:eastAsia="宋体" w:cs="宋体"/>
                <w:kern w:val="0"/>
                <w:szCs w:val="21"/>
              </w:rPr>
              <w:t>材料工艺及特点：</w:t>
            </w:r>
            <w:r>
              <w:rPr>
                <w:rFonts w:hint="eastAsia" w:ascii="宋体" w:hAnsi="宋体" w:eastAsia="宋体" w:cs="宋体"/>
                <w:kern w:val="0"/>
                <w:szCs w:val="21"/>
              </w:rPr>
              <w:br w:type="textWrapping"/>
            </w:r>
            <w:r>
              <w:rPr>
                <w:rFonts w:hint="eastAsia" w:ascii="宋体" w:hAnsi="宋体" w:eastAsia="宋体" w:cs="宋体"/>
                <w:kern w:val="0"/>
                <w:szCs w:val="21"/>
              </w:rPr>
              <w:t>1.PS塑木：材质成份选用塑胶类中刚性最佳，质感最接近木材的HIPS，再经过改性提升耐冲击强度后，并添加户外专用抗老化、抗紫外线等配方，以100%纯料制造加工而成。外观四面立体压花一体成形，纹路深且明显，止滑性极佳，不易磨损，不易退色。吸水率极低0.3%以下，且水份能够挥发。在潮湿环境下不长斑、不发霉、不生虫、不开裂，相比于木材少去后期维护保养费用。</w:t>
            </w:r>
            <w:r>
              <w:rPr>
                <w:rFonts w:hint="eastAsia" w:ascii="宋体" w:hAnsi="宋体" w:eastAsia="宋体" w:cs="宋体"/>
                <w:kern w:val="0"/>
                <w:szCs w:val="21"/>
              </w:rPr>
              <w:br w:type="textWrapping"/>
            </w:r>
            <w:r>
              <w:rPr>
                <w:rFonts w:hint="eastAsia" w:ascii="宋体" w:hAnsi="宋体" w:eastAsia="宋体" w:cs="宋体"/>
                <w:kern w:val="0"/>
                <w:szCs w:val="21"/>
              </w:rPr>
              <w:t>2.工程塑料：工程塑料添加抗止外线稳定及静电防止剂,表面处理:模铸面</w:t>
            </w:r>
            <w:r>
              <w:rPr>
                <w:rFonts w:hint="eastAsia" w:ascii="宋体" w:hAnsi="宋体" w:eastAsia="宋体" w:cs="宋体"/>
                <w:kern w:val="0"/>
                <w:szCs w:val="21"/>
              </w:rPr>
              <w:br w:type="textWrapping"/>
            </w:r>
            <w:r>
              <w:rPr>
                <w:rFonts w:hint="eastAsia" w:ascii="宋体" w:hAnsi="宋体" w:eastAsia="宋体" w:cs="宋体"/>
                <w:kern w:val="0"/>
                <w:szCs w:val="21"/>
              </w:rPr>
              <w:t>（1）原料:采用工程塑料,将颜色粉末与聚乙烯基材充分混合,让滚塑生产时可以充分的将颜色与基材密不可分, 让抗紫外线,退色,脆化,静电等元素长久不会流失.与一般厂家的只是将颜色粉末与聚乙烯基材以干拌方式混合有极大的性能分别. 颜色五年不退色，抗紫外线色牢度达8级.</w:t>
            </w:r>
            <w:r>
              <w:rPr>
                <w:rFonts w:hint="eastAsia" w:ascii="宋体" w:hAnsi="宋体" w:eastAsia="宋体" w:cs="宋体"/>
                <w:kern w:val="0"/>
                <w:szCs w:val="21"/>
              </w:rPr>
              <w:br w:type="textWrapping"/>
            </w:r>
            <w:r>
              <w:rPr>
                <w:rFonts w:hint="eastAsia" w:ascii="宋体" w:hAnsi="宋体" w:eastAsia="宋体" w:cs="宋体"/>
                <w:kern w:val="0"/>
                <w:szCs w:val="21"/>
              </w:rPr>
              <w:t>（2）模具表面处理:采模铸面处理,展现较高的产质量感与防刮性.</w:t>
            </w:r>
            <w:r>
              <w:rPr>
                <w:rFonts w:hint="eastAsia" w:ascii="宋体" w:hAnsi="宋体" w:eastAsia="宋体" w:cs="宋体"/>
                <w:kern w:val="0"/>
                <w:szCs w:val="21"/>
              </w:rPr>
              <w:br w:type="textWrapping"/>
            </w:r>
            <w:r>
              <w:rPr>
                <w:rFonts w:hint="eastAsia" w:ascii="宋体" w:hAnsi="宋体" w:eastAsia="宋体" w:cs="宋体"/>
                <w:kern w:val="0"/>
                <w:szCs w:val="21"/>
              </w:rPr>
              <w:t>（3）抗拉强度: 163kgf/cm3,抗折强度:133kgf,变形温度:65.1度c,密度:0.92g/cm3</w:t>
            </w:r>
            <w:r>
              <w:rPr>
                <w:rFonts w:hint="eastAsia" w:ascii="宋体" w:hAnsi="宋体" w:eastAsia="宋体" w:cs="宋体"/>
                <w:kern w:val="0"/>
                <w:szCs w:val="21"/>
              </w:rPr>
              <w:br w:type="textWrapping"/>
            </w:r>
            <w:r>
              <w:rPr>
                <w:rFonts w:hint="eastAsia" w:ascii="宋体" w:hAnsi="宋体" w:eastAsia="宋体" w:cs="宋体"/>
                <w:kern w:val="0"/>
                <w:szCs w:val="21"/>
              </w:rPr>
              <w:t>3.钢管部件：</w:t>
            </w:r>
            <w:r>
              <w:rPr>
                <w:rFonts w:hint="eastAsia" w:ascii="宋体" w:hAnsi="宋体" w:eastAsia="宋体" w:cs="宋体"/>
                <w:kern w:val="0"/>
                <w:szCs w:val="21"/>
              </w:rPr>
              <w:br w:type="textWrapping"/>
            </w:r>
            <w:r>
              <w:rPr>
                <w:rFonts w:hint="eastAsia" w:ascii="宋体" w:hAnsi="宋体" w:eastAsia="宋体" w:cs="宋体"/>
                <w:kern w:val="0"/>
                <w:szCs w:val="21"/>
              </w:rPr>
              <w:t>（1）使用钢管的部件采用符合GB/T13793－2016要求的钢管，确保强度与安全性.表面处理:静电防滑表面喷涂,并以镀锌钢管为基材, 加上表面热处理与静电无毒粉末喷涂.镀锌与粉末喷涂,双重表面涂层,延长表面保护涂层寿命与钢管氧化时间.</w:t>
            </w:r>
          </w:p>
          <w:p w14:paraId="7485F089">
            <w:pPr>
              <w:widowControl/>
              <w:jc w:val="left"/>
              <w:textAlignment w:val="center"/>
              <w:rPr>
                <w:rFonts w:ascii="宋体" w:hAnsi="宋体" w:eastAsia="宋体" w:cs="宋体"/>
                <w:szCs w:val="21"/>
              </w:rPr>
            </w:pPr>
            <w:r>
              <w:rPr>
                <w:rFonts w:hint="eastAsia" w:ascii="宋体" w:hAnsi="宋体" w:eastAsia="宋体" w:cs="宋体"/>
                <w:kern w:val="0"/>
                <w:szCs w:val="21"/>
              </w:rPr>
              <w:t>（2）防止退色:粉末喷涂材料添加抗紫外线稳定剂,确保颜色保持长久鲜艳.直接使用镀锌厚度达到每平米180克的优质环保镀锌管，除油后用户外环保聚胺酯静电粉末喷涂，确保户外正常使用8年。</w:t>
            </w:r>
            <w:r>
              <w:rPr>
                <w:rFonts w:hint="eastAsia" w:ascii="宋体" w:hAnsi="宋体" w:eastAsia="宋体" w:cs="宋体"/>
                <w:kern w:val="0"/>
                <w:szCs w:val="21"/>
              </w:rPr>
              <w:br w:type="textWrapping"/>
            </w:r>
            <w:r>
              <w:rPr>
                <w:rFonts w:hint="eastAsia" w:ascii="宋体" w:hAnsi="宋体" w:eastAsia="宋体" w:cs="宋体"/>
                <w:kern w:val="0"/>
                <w:szCs w:val="21"/>
              </w:rPr>
              <w:t>4.绳网：绳网采用直径16mm航海船用高强度缆绳，中芯不少于6股钢丝绳外套胶管，外层再覆以锦纶编织绳，网绳编织采用专用尼龙连接扣连接。</w:t>
            </w:r>
            <w:r>
              <w:rPr>
                <w:rFonts w:hint="eastAsia" w:ascii="宋体" w:hAnsi="宋体" w:eastAsia="宋体" w:cs="宋体"/>
                <w:kern w:val="0"/>
                <w:szCs w:val="21"/>
              </w:rPr>
              <w:br w:type="textWrapping"/>
            </w:r>
            <w:r>
              <w:rPr>
                <w:rFonts w:hint="eastAsia" w:ascii="宋体" w:hAnsi="宋体" w:eastAsia="宋体" w:cs="宋体"/>
                <w:kern w:val="0"/>
                <w:szCs w:val="21"/>
              </w:rPr>
              <w:t>5.五金配件均采用304不锈钢五金配件。</w:t>
            </w:r>
            <w:r>
              <w:rPr>
                <w:rFonts w:hint="eastAsia" w:ascii="宋体" w:hAnsi="宋体" w:eastAsia="宋体" w:cs="宋体"/>
                <w:kern w:val="0"/>
                <w:szCs w:val="21"/>
              </w:rPr>
              <w:br w:type="textWrapping"/>
            </w:r>
            <w:r>
              <w:rPr>
                <w:rFonts w:hint="eastAsia" w:ascii="宋体" w:hAnsi="宋体" w:eastAsia="宋体" w:cs="宋体"/>
                <w:kern w:val="0"/>
                <w:szCs w:val="21"/>
              </w:rPr>
              <w:t>6.功能部件：记忆风暴功能面板，功能部分直径48.8cm；面板采用厚15mmPE板，触碰进入敏捷模式，该模式下，孩子们要以最快的速度触摸按钮。触碰绿灯进入记忆模式，该模式下，每回合依次触摸，孩子们通过记忆按顺序依次触摸相应的按钮，所有的传动机构均内嵌。</w:t>
            </w:r>
          </w:p>
        </w:tc>
        <w:tc>
          <w:tcPr>
            <w:tcW w:w="4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4F93E">
            <w:pPr>
              <w:widowControl/>
              <w:jc w:val="center"/>
              <w:textAlignment w:val="center"/>
              <w:rPr>
                <w:rFonts w:ascii="宋体" w:hAnsi="宋体" w:eastAsia="宋体" w:cs="宋体"/>
                <w:szCs w:val="21"/>
              </w:rPr>
            </w:pPr>
            <w:r>
              <w:rPr>
                <w:rFonts w:hint="eastAsia" w:ascii="宋体" w:hAnsi="宋体" w:eastAsia="宋体" w:cs="宋体"/>
                <w:kern w:val="0"/>
                <w:szCs w:val="21"/>
              </w:rPr>
              <w:t>组</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00067">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1C3F1">
            <w:pPr>
              <w:widowControl/>
              <w:jc w:val="center"/>
              <w:textAlignment w:val="center"/>
              <w:rPr>
                <w:rFonts w:ascii="宋体" w:hAnsi="宋体" w:eastAsia="宋体" w:cs="宋体"/>
                <w:szCs w:val="21"/>
              </w:rPr>
            </w:pPr>
            <w:r>
              <w:rPr>
                <w:rFonts w:hint="eastAsia" w:ascii="宋体" w:hAnsi="宋体" w:eastAsia="宋体" w:cs="宋体"/>
                <w:kern w:val="0"/>
                <w:szCs w:val="21"/>
              </w:rPr>
              <w:t>沙水区</w:t>
            </w:r>
          </w:p>
        </w:tc>
      </w:tr>
      <w:tr w14:paraId="689B73C7">
        <w:tblPrEx>
          <w:tblCellMar>
            <w:top w:w="0" w:type="dxa"/>
            <w:left w:w="108" w:type="dxa"/>
            <w:bottom w:w="0" w:type="dxa"/>
            <w:right w:w="108" w:type="dxa"/>
          </w:tblCellMar>
        </w:tblPrEx>
        <w:trPr>
          <w:trHeight w:val="3142"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4E244">
            <w:pPr>
              <w:widowControl/>
              <w:jc w:val="center"/>
              <w:textAlignment w:val="center"/>
              <w:rPr>
                <w:rFonts w:ascii="宋体" w:hAnsi="宋体" w:eastAsia="宋体" w:cs="宋体"/>
                <w:szCs w:val="21"/>
              </w:rPr>
            </w:pPr>
            <w:r>
              <w:rPr>
                <w:rFonts w:hint="eastAsia" w:ascii="宋体" w:hAnsi="宋体" w:eastAsia="宋体" w:cs="宋体"/>
                <w:kern w:val="0"/>
                <w:szCs w:val="21"/>
              </w:rPr>
              <w:t>2</w:t>
            </w:r>
          </w:p>
        </w:tc>
        <w:tc>
          <w:tcPr>
            <w:tcW w:w="7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2DB5D">
            <w:pPr>
              <w:widowControl/>
              <w:jc w:val="center"/>
              <w:textAlignment w:val="center"/>
              <w:rPr>
                <w:rFonts w:ascii="宋体" w:hAnsi="宋体" w:eastAsia="宋体" w:cs="宋体"/>
                <w:szCs w:val="21"/>
              </w:rPr>
            </w:pPr>
            <w:r>
              <w:rPr>
                <w:rFonts w:hint="eastAsia" w:ascii="宋体" w:hAnsi="宋体" w:eastAsia="宋体" w:cs="宋体"/>
                <w:kern w:val="0"/>
                <w:szCs w:val="21"/>
              </w:rPr>
              <w:t>收纳柜坐凳组合</w:t>
            </w:r>
          </w:p>
        </w:tc>
        <w:tc>
          <w:tcPr>
            <w:tcW w:w="2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74951">
            <w:pPr>
              <w:widowControl/>
              <w:jc w:val="left"/>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62336" behindDoc="0" locked="0" layoutInCell="1" allowOverlap="1">
                  <wp:simplePos x="0" y="0"/>
                  <wp:positionH relativeFrom="column">
                    <wp:posOffset>-27940</wp:posOffset>
                  </wp:positionH>
                  <wp:positionV relativeFrom="paragraph">
                    <wp:posOffset>330835</wp:posOffset>
                  </wp:positionV>
                  <wp:extent cx="1171575" cy="568960"/>
                  <wp:effectExtent l="0" t="0" r="0" b="0"/>
                  <wp:wrapNone/>
                  <wp:docPr id="4" name="图片_2"/>
                  <wp:cNvGraphicFramePr/>
                  <a:graphic xmlns:a="http://schemas.openxmlformats.org/drawingml/2006/main">
                    <a:graphicData uri="http://schemas.openxmlformats.org/drawingml/2006/picture">
                      <pic:pic xmlns:pic="http://schemas.openxmlformats.org/drawingml/2006/picture">
                        <pic:nvPicPr>
                          <pic:cNvPr id="4" name="图片_2"/>
                          <pic:cNvPicPr/>
                        </pic:nvPicPr>
                        <pic:blipFill>
                          <a:blip r:embed="rId7"/>
                          <a:stretch>
                            <a:fillRect/>
                          </a:stretch>
                        </pic:blipFill>
                        <pic:spPr>
                          <a:xfrm>
                            <a:off x="0" y="0"/>
                            <a:ext cx="1171575" cy="568960"/>
                          </a:xfrm>
                          <a:prstGeom prst="rect">
                            <a:avLst/>
                          </a:prstGeom>
                          <a:noFill/>
                          <a:ln>
                            <a:noFill/>
                          </a:ln>
                        </pic:spPr>
                      </pic:pic>
                    </a:graphicData>
                  </a:graphic>
                </wp:anchor>
              </w:drawing>
            </w:r>
          </w:p>
        </w:tc>
        <w:tc>
          <w:tcPr>
            <w:tcW w:w="5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30938">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规格：520*430*150cm</w:t>
            </w:r>
            <w:r>
              <w:rPr>
                <w:rFonts w:hint="eastAsia" w:ascii="宋体" w:hAnsi="宋体" w:eastAsia="宋体" w:cs="宋体"/>
                <w:kern w:val="0"/>
                <w:szCs w:val="21"/>
              </w:rPr>
              <w:br w:type="textWrapping"/>
            </w:r>
            <w:r>
              <w:rPr>
                <w:rFonts w:hint="eastAsia" w:ascii="宋体" w:hAnsi="宋体" w:eastAsia="宋体" w:cs="宋体"/>
                <w:kern w:val="0"/>
                <w:szCs w:val="21"/>
              </w:rPr>
              <w:t>1.材质：镀锌钢管+铝塑板</w:t>
            </w:r>
            <w:r>
              <w:rPr>
                <w:rFonts w:hint="eastAsia" w:ascii="宋体" w:hAnsi="宋体" w:eastAsia="宋体" w:cs="宋体"/>
                <w:kern w:val="0"/>
                <w:szCs w:val="21"/>
              </w:rPr>
              <w:br w:type="textWrapping"/>
            </w:r>
            <w:r>
              <w:rPr>
                <w:rFonts w:hint="eastAsia" w:ascii="宋体" w:hAnsi="宋体" w:eastAsia="宋体" w:cs="宋体"/>
                <w:kern w:val="0"/>
                <w:szCs w:val="21"/>
              </w:rPr>
              <w:t>2.铁件：采用镀锌钢管壁厚不小于2mm，经酸洗处理，后经特殊工艺除锈，抛砂，表面再喷涂户外环保聚酯粉末，二层静电喷塑成形，高温固化，表面光滑，抗紫外光能力强，色彩鲜艳，不易脱落，耐腐蚀</w:t>
            </w:r>
            <w:r>
              <w:rPr>
                <w:rFonts w:hint="eastAsia" w:ascii="宋体" w:hAnsi="宋体" w:eastAsia="宋体" w:cs="宋体"/>
                <w:kern w:val="0"/>
                <w:szCs w:val="21"/>
              </w:rPr>
              <w:br w:type="textWrapping"/>
            </w:r>
            <w:r>
              <w:rPr>
                <w:rFonts w:hint="eastAsia" w:ascii="宋体" w:hAnsi="宋体" w:eastAsia="宋体" w:cs="宋体"/>
                <w:kern w:val="0"/>
                <w:szCs w:val="21"/>
              </w:rPr>
              <w:t>3.门采用：铝合金</w:t>
            </w:r>
            <w:r>
              <w:rPr>
                <w:rFonts w:hint="eastAsia" w:ascii="宋体" w:hAnsi="宋体" w:eastAsia="宋体" w:cs="宋体"/>
                <w:kern w:val="0"/>
                <w:szCs w:val="21"/>
              </w:rPr>
              <w:br w:type="textWrapping"/>
            </w:r>
            <w:r>
              <w:rPr>
                <w:rFonts w:hint="eastAsia" w:ascii="宋体" w:hAnsi="宋体" w:eastAsia="宋体" w:cs="宋体"/>
                <w:kern w:val="0"/>
                <w:szCs w:val="21"/>
              </w:rPr>
              <w:t>4.柜体顶部采用防水沥青瓦片</w:t>
            </w:r>
            <w:r>
              <w:rPr>
                <w:rFonts w:hint="eastAsia" w:ascii="宋体" w:hAnsi="宋体" w:eastAsia="宋体" w:cs="宋体"/>
                <w:kern w:val="0"/>
                <w:szCs w:val="21"/>
              </w:rPr>
              <w:br w:type="textWrapping"/>
            </w:r>
            <w:r>
              <w:rPr>
                <w:rFonts w:hint="eastAsia" w:ascii="宋体" w:hAnsi="宋体" w:eastAsia="宋体" w:cs="宋体"/>
                <w:kern w:val="0"/>
                <w:szCs w:val="21"/>
              </w:rPr>
              <w:t>5.螺丝均采用不锈钢304#材质防盗螺丝，牢固可靠，不易松动脱落及变形和损坏。</w:t>
            </w:r>
            <w:r>
              <w:rPr>
                <w:rFonts w:hint="eastAsia" w:ascii="宋体" w:hAnsi="宋体" w:eastAsia="宋体" w:cs="宋体"/>
                <w:kern w:val="0"/>
                <w:szCs w:val="21"/>
              </w:rPr>
              <w:br w:type="textWrapping"/>
            </w:r>
            <w:r>
              <w:rPr>
                <w:rFonts w:hint="eastAsia" w:ascii="宋体" w:hAnsi="宋体" w:eastAsia="宋体" w:cs="宋体"/>
                <w:kern w:val="0"/>
                <w:szCs w:val="21"/>
              </w:rPr>
              <w:t>6.产品外表和内表以及儿童手指可触及处无毛刺及尖锐的棱角，油漆采用户外哑光漆 。</w:t>
            </w:r>
          </w:p>
        </w:tc>
        <w:tc>
          <w:tcPr>
            <w:tcW w:w="4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9D89C">
            <w:pPr>
              <w:widowControl/>
              <w:jc w:val="center"/>
              <w:textAlignment w:val="center"/>
              <w:rPr>
                <w:rFonts w:ascii="宋体" w:hAnsi="宋体" w:eastAsia="宋体" w:cs="宋体"/>
                <w:szCs w:val="21"/>
              </w:rPr>
            </w:pPr>
            <w:r>
              <w:rPr>
                <w:rFonts w:hint="eastAsia" w:ascii="宋体" w:hAnsi="宋体" w:eastAsia="宋体" w:cs="宋体"/>
                <w:kern w:val="0"/>
                <w:szCs w:val="21"/>
              </w:rPr>
              <w:t>组</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9B3CD">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24F46">
            <w:pPr>
              <w:widowControl/>
              <w:jc w:val="center"/>
              <w:textAlignment w:val="center"/>
              <w:rPr>
                <w:rFonts w:ascii="宋体" w:hAnsi="宋体" w:eastAsia="宋体" w:cs="宋体"/>
                <w:szCs w:val="21"/>
              </w:rPr>
            </w:pPr>
            <w:r>
              <w:rPr>
                <w:rFonts w:hint="eastAsia" w:ascii="宋体" w:hAnsi="宋体" w:eastAsia="宋体" w:cs="宋体"/>
                <w:kern w:val="0"/>
                <w:szCs w:val="21"/>
              </w:rPr>
              <w:t>沙水区</w:t>
            </w:r>
          </w:p>
        </w:tc>
      </w:tr>
      <w:tr w14:paraId="2DEF2C62">
        <w:tblPrEx>
          <w:tblCellMar>
            <w:top w:w="0" w:type="dxa"/>
            <w:left w:w="108" w:type="dxa"/>
            <w:bottom w:w="0" w:type="dxa"/>
            <w:right w:w="108" w:type="dxa"/>
          </w:tblCellMar>
        </w:tblPrEx>
        <w:trPr>
          <w:trHeight w:val="9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21CB0">
            <w:pPr>
              <w:widowControl/>
              <w:jc w:val="center"/>
              <w:textAlignment w:val="center"/>
              <w:rPr>
                <w:rFonts w:ascii="宋体" w:hAnsi="宋体" w:eastAsia="宋体" w:cs="宋体"/>
                <w:szCs w:val="21"/>
              </w:rPr>
            </w:pPr>
            <w:r>
              <w:rPr>
                <w:rFonts w:hint="eastAsia" w:ascii="宋体" w:hAnsi="宋体" w:eastAsia="宋体" w:cs="宋体"/>
                <w:kern w:val="0"/>
                <w:szCs w:val="21"/>
              </w:rPr>
              <w:t>3</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092F0">
            <w:pPr>
              <w:widowControl/>
              <w:jc w:val="center"/>
              <w:textAlignment w:val="center"/>
              <w:rPr>
                <w:rFonts w:ascii="宋体" w:hAnsi="宋体" w:eastAsia="宋体" w:cs="宋体"/>
                <w:szCs w:val="21"/>
              </w:rPr>
            </w:pPr>
            <w:r>
              <w:rPr>
                <w:rFonts w:hint="eastAsia" w:ascii="宋体" w:hAnsi="宋体" w:eastAsia="宋体" w:cs="宋体"/>
                <w:kern w:val="0"/>
                <w:szCs w:val="21"/>
              </w:rPr>
              <w:t>收纳柜（顶部海洋蓝）</w:t>
            </w:r>
          </w:p>
        </w:tc>
        <w:tc>
          <w:tcPr>
            <w:tcW w:w="2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64D0B">
            <w:pPr>
              <w:widowControl/>
              <w:jc w:val="left"/>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61312" behindDoc="0" locked="0" layoutInCell="1" allowOverlap="1">
                  <wp:simplePos x="0" y="0"/>
                  <wp:positionH relativeFrom="column">
                    <wp:posOffset>-15875</wp:posOffset>
                  </wp:positionH>
                  <wp:positionV relativeFrom="paragraph">
                    <wp:posOffset>73660</wp:posOffset>
                  </wp:positionV>
                  <wp:extent cx="1147445" cy="808355"/>
                  <wp:effectExtent l="0" t="0" r="14605" b="10795"/>
                  <wp:wrapNone/>
                  <wp:docPr id="3" name="图片_48"/>
                  <wp:cNvGraphicFramePr/>
                  <a:graphic xmlns:a="http://schemas.openxmlformats.org/drawingml/2006/main">
                    <a:graphicData uri="http://schemas.openxmlformats.org/drawingml/2006/picture">
                      <pic:pic xmlns:pic="http://schemas.openxmlformats.org/drawingml/2006/picture">
                        <pic:nvPicPr>
                          <pic:cNvPr id="3" name="图片_48"/>
                          <pic:cNvPicPr/>
                        </pic:nvPicPr>
                        <pic:blipFill>
                          <a:blip r:embed="rId8"/>
                          <a:stretch>
                            <a:fillRect/>
                          </a:stretch>
                        </pic:blipFill>
                        <pic:spPr>
                          <a:xfrm>
                            <a:off x="0" y="0"/>
                            <a:ext cx="1147445" cy="808355"/>
                          </a:xfrm>
                          <a:prstGeom prst="rect">
                            <a:avLst/>
                          </a:prstGeom>
                          <a:noFill/>
                          <a:ln>
                            <a:noFill/>
                          </a:ln>
                        </pic:spPr>
                      </pic:pic>
                    </a:graphicData>
                  </a:graphic>
                </wp:anchor>
              </w:drawing>
            </w:r>
          </w:p>
        </w:tc>
        <w:tc>
          <w:tcPr>
            <w:tcW w:w="5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6C8E5">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规格：250*90*180cm</w:t>
            </w:r>
            <w:r>
              <w:rPr>
                <w:rFonts w:hint="eastAsia" w:ascii="宋体" w:hAnsi="宋体" w:eastAsia="宋体" w:cs="宋体"/>
                <w:kern w:val="0"/>
                <w:szCs w:val="21"/>
              </w:rPr>
              <w:br w:type="textWrapping"/>
            </w:r>
            <w:r>
              <w:rPr>
                <w:rFonts w:hint="eastAsia" w:ascii="宋体" w:hAnsi="宋体" w:eastAsia="宋体" w:cs="宋体"/>
                <w:kern w:val="0"/>
                <w:szCs w:val="21"/>
              </w:rPr>
              <w:t>主体材料镀锌钢管40*40mm，壁厚2.0mm，表面经除锈、磷化、抛光后用佛碳漆进行双层喷涂处理（喷塑层厚度不小于0.2mm）。喷抗紫外线、抗锈能力、色彩鲜艳、不易脱落。外面装饰保温板喷塑烤漆压花板。内部选用组碳纤维板，地板PVC，顶部防水沥青瓦。铝合金移门。户外使用。</w:t>
            </w:r>
          </w:p>
        </w:tc>
        <w:tc>
          <w:tcPr>
            <w:tcW w:w="4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38822">
            <w:pPr>
              <w:widowControl/>
              <w:jc w:val="center"/>
              <w:textAlignment w:val="center"/>
              <w:rPr>
                <w:rFonts w:ascii="宋体" w:hAnsi="宋体" w:eastAsia="宋体" w:cs="宋体"/>
                <w:szCs w:val="21"/>
              </w:rPr>
            </w:pPr>
            <w:r>
              <w:rPr>
                <w:rFonts w:hint="eastAsia" w:ascii="宋体" w:hAnsi="宋体" w:eastAsia="宋体" w:cs="宋体"/>
                <w:kern w:val="0"/>
                <w:szCs w:val="21"/>
              </w:rPr>
              <w:t>组</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228DB">
            <w:pPr>
              <w:widowControl/>
              <w:jc w:val="center"/>
              <w:textAlignment w:val="center"/>
              <w:rPr>
                <w:rFonts w:ascii="宋体" w:hAnsi="宋体" w:eastAsia="宋体" w:cs="宋体"/>
                <w:szCs w:val="21"/>
              </w:rPr>
            </w:pPr>
            <w:r>
              <w:rPr>
                <w:rFonts w:hint="eastAsia" w:ascii="宋体" w:hAnsi="宋体" w:eastAsia="宋体" w:cs="宋体"/>
                <w:kern w:val="0"/>
                <w:szCs w:val="21"/>
              </w:rPr>
              <w:t>4</w:t>
            </w:r>
          </w:p>
        </w:tc>
        <w:tc>
          <w:tcPr>
            <w:tcW w:w="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063FB">
            <w:pPr>
              <w:jc w:val="center"/>
              <w:rPr>
                <w:rFonts w:ascii="宋体" w:hAnsi="宋体" w:eastAsia="宋体" w:cs="宋体"/>
                <w:szCs w:val="21"/>
              </w:rPr>
            </w:pPr>
          </w:p>
        </w:tc>
      </w:tr>
      <w:tr w14:paraId="2545C7A4">
        <w:trPr>
          <w:trHeight w:val="9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DCD69">
            <w:pPr>
              <w:widowControl/>
              <w:jc w:val="center"/>
              <w:textAlignment w:val="center"/>
              <w:rPr>
                <w:rFonts w:ascii="宋体" w:hAnsi="宋体" w:eastAsia="宋体" w:cs="宋体"/>
                <w:szCs w:val="21"/>
              </w:rPr>
            </w:pPr>
            <w:r>
              <w:rPr>
                <w:rFonts w:hint="eastAsia" w:ascii="宋体" w:hAnsi="宋体" w:eastAsia="宋体" w:cs="宋体"/>
                <w:kern w:val="0"/>
                <w:szCs w:val="21"/>
              </w:rPr>
              <w:t>4</w:t>
            </w:r>
          </w:p>
        </w:tc>
        <w:tc>
          <w:tcPr>
            <w:tcW w:w="7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B6632">
            <w:pPr>
              <w:widowControl/>
              <w:jc w:val="center"/>
              <w:textAlignment w:val="center"/>
              <w:rPr>
                <w:rFonts w:ascii="宋体" w:hAnsi="宋体" w:eastAsia="宋体" w:cs="宋体"/>
                <w:szCs w:val="21"/>
              </w:rPr>
            </w:pPr>
            <w:r>
              <w:rPr>
                <w:rFonts w:hint="eastAsia" w:ascii="宋体" w:hAnsi="宋体" w:eastAsia="宋体" w:cs="宋体"/>
                <w:kern w:val="0"/>
                <w:szCs w:val="21"/>
              </w:rPr>
              <w:t>不锈钢钻洞</w:t>
            </w:r>
          </w:p>
        </w:tc>
        <w:tc>
          <w:tcPr>
            <w:tcW w:w="2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50335">
            <w:pPr>
              <w:widowControl/>
              <w:jc w:val="left"/>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59264" behindDoc="0" locked="0" layoutInCell="1" allowOverlap="1">
                  <wp:simplePos x="0" y="0"/>
                  <wp:positionH relativeFrom="column">
                    <wp:posOffset>53975</wp:posOffset>
                  </wp:positionH>
                  <wp:positionV relativeFrom="paragraph">
                    <wp:posOffset>41910</wp:posOffset>
                  </wp:positionV>
                  <wp:extent cx="988695" cy="643890"/>
                  <wp:effectExtent l="0" t="0" r="1905" b="11430"/>
                  <wp:wrapNone/>
                  <wp:docPr id="1" name="图片_5"/>
                  <wp:cNvGraphicFramePr/>
                  <a:graphic xmlns:a="http://schemas.openxmlformats.org/drawingml/2006/main">
                    <a:graphicData uri="http://schemas.openxmlformats.org/drawingml/2006/picture">
                      <pic:pic xmlns:pic="http://schemas.openxmlformats.org/drawingml/2006/picture">
                        <pic:nvPicPr>
                          <pic:cNvPr id="1" name="图片_5"/>
                          <pic:cNvPicPr/>
                        </pic:nvPicPr>
                        <pic:blipFill>
                          <a:blip r:embed="rId9"/>
                          <a:stretch>
                            <a:fillRect/>
                          </a:stretch>
                        </pic:blipFill>
                        <pic:spPr>
                          <a:xfrm>
                            <a:off x="0" y="0"/>
                            <a:ext cx="988695" cy="643890"/>
                          </a:xfrm>
                          <a:prstGeom prst="rect">
                            <a:avLst/>
                          </a:prstGeom>
                          <a:noFill/>
                          <a:ln>
                            <a:noFill/>
                          </a:ln>
                        </pic:spPr>
                      </pic:pic>
                    </a:graphicData>
                  </a:graphic>
                </wp:anchor>
              </w:drawing>
            </w:r>
          </w:p>
        </w:tc>
        <w:tc>
          <w:tcPr>
            <w:tcW w:w="5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AD590">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规格：直径78cm    钢板:采用304不锈钢板3mm壁厚，外表面和内表面以及手指可触及的隐蔽处，均无锐利的棱角、毛刺以及小五金部件露出的锐利尖锐, 所有接触人体的边棱均应倒圆角。钢管：采用304不锈钢管，壁厚2.0mm整体焊接成型。</w:t>
            </w:r>
          </w:p>
        </w:tc>
        <w:tc>
          <w:tcPr>
            <w:tcW w:w="4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D0710">
            <w:pPr>
              <w:widowControl/>
              <w:jc w:val="center"/>
              <w:textAlignment w:val="center"/>
              <w:rPr>
                <w:rFonts w:ascii="宋体" w:hAnsi="宋体" w:eastAsia="宋体" w:cs="宋体"/>
                <w:szCs w:val="21"/>
              </w:rPr>
            </w:pPr>
            <w:r>
              <w:rPr>
                <w:rFonts w:hint="eastAsia" w:ascii="宋体" w:hAnsi="宋体" w:eastAsia="宋体" w:cs="宋体"/>
                <w:kern w:val="0"/>
                <w:szCs w:val="21"/>
              </w:rPr>
              <w:t>米</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29B6C">
            <w:pPr>
              <w:widowControl/>
              <w:jc w:val="center"/>
              <w:textAlignment w:val="center"/>
              <w:rPr>
                <w:rFonts w:ascii="宋体" w:hAnsi="宋体" w:eastAsia="宋体" w:cs="宋体"/>
                <w:szCs w:val="21"/>
              </w:rPr>
            </w:pPr>
            <w:r>
              <w:rPr>
                <w:rFonts w:hint="eastAsia" w:ascii="宋体" w:hAnsi="宋体" w:eastAsia="宋体" w:cs="宋体"/>
                <w:kern w:val="0"/>
                <w:szCs w:val="21"/>
              </w:rPr>
              <w:t>9</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6C870">
            <w:pPr>
              <w:jc w:val="center"/>
              <w:rPr>
                <w:rFonts w:ascii="宋体" w:hAnsi="宋体" w:eastAsia="宋体" w:cs="宋体"/>
                <w:szCs w:val="21"/>
              </w:rPr>
            </w:pPr>
          </w:p>
        </w:tc>
      </w:tr>
      <w:tr w14:paraId="18D333EE">
        <w:tblPrEx>
          <w:tblCellMar>
            <w:top w:w="0" w:type="dxa"/>
            <w:left w:w="108" w:type="dxa"/>
            <w:bottom w:w="0" w:type="dxa"/>
            <w:right w:w="108" w:type="dxa"/>
          </w:tblCellMar>
        </w:tblPrEx>
        <w:trPr>
          <w:trHeight w:val="212"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3ED05">
            <w:pPr>
              <w:widowControl/>
              <w:jc w:val="center"/>
              <w:textAlignment w:val="center"/>
              <w:rPr>
                <w:rFonts w:ascii="宋体" w:hAnsi="宋体" w:eastAsia="宋体" w:cs="宋体"/>
                <w:szCs w:val="21"/>
              </w:rPr>
            </w:pPr>
            <w:r>
              <w:rPr>
                <w:rFonts w:hint="eastAsia" w:ascii="宋体" w:hAnsi="宋体" w:eastAsia="宋体" w:cs="宋体"/>
                <w:kern w:val="0"/>
                <w:szCs w:val="21"/>
              </w:rPr>
              <w:t>5</w:t>
            </w:r>
          </w:p>
        </w:tc>
        <w:tc>
          <w:tcPr>
            <w:tcW w:w="7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B1EB6">
            <w:pPr>
              <w:widowControl/>
              <w:jc w:val="center"/>
              <w:textAlignment w:val="center"/>
              <w:rPr>
                <w:rFonts w:ascii="宋体" w:hAnsi="宋体" w:eastAsia="宋体" w:cs="宋体"/>
                <w:szCs w:val="21"/>
              </w:rPr>
            </w:pPr>
            <w:r>
              <w:rPr>
                <w:rFonts w:hint="eastAsia" w:ascii="宋体" w:hAnsi="宋体" w:eastAsia="宋体" w:cs="宋体"/>
                <w:kern w:val="0"/>
                <w:szCs w:val="21"/>
              </w:rPr>
              <w:t>瞭望台滑索组合</w:t>
            </w:r>
          </w:p>
        </w:tc>
        <w:tc>
          <w:tcPr>
            <w:tcW w:w="2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48C42">
            <w:pPr>
              <w:widowControl/>
              <w:jc w:val="left"/>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63360" behindDoc="0" locked="0" layoutInCell="1" allowOverlap="1">
                  <wp:simplePos x="0" y="0"/>
                  <wp:positionH relativeFrom="column">
                    <wp:posOffset>-16510</wp:posOffset>
                  </wp:positionH>
                  <wp:positionV relativeFrom="paragraph">
                    <wp:posOffset>663575</wp:posOffset>
                  </wp:positionV>
                  <wp:extent cx="1205230" cy="665480"/>
                  <wp:effectExtent l="0" t="0" r="13970" b="1270"/>
                  <wp:wrapNone/>
                  <wp:docPr id="5" name="图片_4"/>
                  <wp:cNvGraphicFramePr/>
                  <a:graphic xmlns:a="http://schemas.openxmlformats.org/drawingml/2006/main">
                    <a:graphicData uri="http://schemas.openxmlformats.org/drawingml/2006/picture">
                      <pic:pic xmlns:pic="http://schemas.openxmlformats.org/drawingml/2006/picture">
                        <pic:nvPicPr>
                          <pic:cNvPr id="5" name="图片_4"/>
                          <pic:cNvPicPr/>
                        </pic:nvPicPr>
                        <pic:blipFill>
                          <a:blip r:embed="rId10"/>
                          <a:stretch>
                            <a:fillRect/>
                          </a:stretch>
                        </pic:blipFill>
                        <pic:spPr>
                          <a:xfrm>
                            <a:off x="0" y="0"/>
                            <a:ext cx="1205230" cy="665480"/>
                          </a:xfrm>
                          <a:prstGeom prst="rect">
                            <a:avLst/>
                          </a:prstGeom>
                          <a:noFill/>
                          <a:ln>
                            <a:noFill/>
                          </a:ln>
                        </pic:spPr>
                      </pic:pic>
                    </a:graphicData>
                  </a:graphic>
                </wp:anchor>
              </w:drawing>
            </w:r>
          </w:p>
        </w:tc>
        <w:tc>
          <w:tcPr>
            <w:tcW w:w="5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2DCDC">
            <w:pPr>
              <w:widowControl/>
              <w:jc w:val="left"/>
              <w:textAlignment w:val="center"/>
              <w:rPr>
                <w:rFonts w:ascii="宋体" w:hAnsi="宋体" w:eastAsia="宋体" w:cs="宋体"/>
                <w:szCs w:val="21"/>
              </w:rPr>
            </w:pPr>
            <w:r>
              <w:rPr>
                <w:rFonts w:hint="eastAsia" w:ascii="宋体" w:hAnsi="宋体" w:eastAsia="宋体" w:cs="宋体"/>
                <w:kern w:val="0"/>
                <w:szCs w:val="21"/>
              </w:rPr>
              <w:t>规格：1550*300*370cm</w:t>
            </w:r>
            <w:r>
              <w:rPr>
                <w:rFonts w:hint="eastAsia" w:ascii="宋体" w:hAnsi="宋体" w:eastAsia="宋体" w:cs="宋体"/>
                <w:kern w:val="0"/>
                <w:szCs w:val="21"/>
              </w:rPr>
              <w:br w:type="textWrapping"/>
            </w:r>
            <w:r>
              <w:rPr>
                <w:rFonts w:hint="eastAsia" w:ascii="宋体" w:hAnsi="宋体" w:eastAsia="宋体" w:cs="宋体"/>
                <w:kern w:val="0"/>
                <w:szCs w:val="21"/>
              </w:rPr>
              <w:t>平台和楼梯采用2mm厚镀锌钢板激光切割折弯焊接成型，表面铺设15mm厚PS塑木，顶板为5mm厚的彩色耐力板，侧板为15mm厚的PS塑木，镀锌钢管114*2mm、48*2mm、80*40*2.2mm、32*1.8mm、25*1.8mm。</w:t>
            </w:r>
            <w:r>
              <w:rPr>
                <w:rFonts w:hint="eastAsia" w:ascii="宋体" w:hAnsi="宋体" w:eastAsia="宋体" w:cs="宋体"/>
                <w:kern w:val="0"/>
                <w:szCs w:val="21"/>
              </w:rPr>
              <w:br w:type="textWrapping"/>
            </w:r>
            <w:r>
              <w:rPr>
                <w:rFonts w:hint="eastAsia" w:ascii="宋体" w:hAnsi="宋体" w:eastAsia="宋体" w:cs="宋体"/>
                <w:kern w:val="0"/>
                <w:szCs w:val="21"/>
              </w:rPr>
              <w:t>材料工艺及特点：</w:t>
            </w:r>
            <w:r>
              <w:rPr>
                <w:rFonts w:hint="eastAsia" w:ascii="宋体" w:hAnsi="宋体" w:eastAsia="宋体" w:cs="宋体"/>
                <w:kern w:val="0"/>
                <w:szCs w:val="21"/>
              </w:rPr>
              <w:br w:type="textWrapping"/>
            </w:r>
            <w:r>
              <w:rPr>
                <w:rFonts w:hint="eastAsia" w:ascii="宋体" w:hAnsi="宋体" w:eastAsia="宋体" w:cs="宋体"/>
                <w:kern w:val="0"/>
                <w:szCs w:val="21"/>
              </w:rPr>
              <w:t>1.PS塑木：材质成份选用塑胶类中刚性最佳，质感最接近木材的HIPS，再经过改性提升耐冲击强度后，并添加户外专用抗老化、抗紫外线等配方，以100%纯料制造加工而成。外观四面立体压花一体成形，纹路深且明显，止滑性极佳，不易磨损，不易退色。吸水率极低0.3%以下，且水份能够挥发。在潮湿环境下不长斑、不发霉、不生虫、不开裂，相比于木材少去后期维护保养费用。</w:t>
            </w:r>
            <w:r>
              <w:rPr>
                <w:rFonts w:hint="eastAsia" w:ascii="宋体" w:hAnsi="宋体" w:eastAsia="宋体" w:cs="宋体"/>
                <w:kern w:val="0"/>
                <w:szCs w:val="21"/>
              </w:rPr>
              <w:br w:type="textWrapping"/>
            </w:r>
            <w:r>
              <w:rPr>
                <w:rFonts w:hint="eastAsia" w:ascii="宋体" w:hAnsi="宋体" w:eastAsia="宋体" w:cs="宋体"/>
                <w:kern w:val="0"/>
                <w:szCs w:val="21"/>
              </w:rPr>
              <w:t>2.钢管部件：使用钢管的部件采用符合GB/T13793－2016要求的钢管，确保强度与安全性.表面处理:静电防滑表面喷涂,并以镀锌钢管为基材, 加上表面热处理与静电无毒粉末喷涂.镀锌与粉末喷涂,双重表面涂层,延长表面保护涂层寿命与钢管氧化时间.（2）防止退色:粉末喷涂材料添加抗紫外线稳定剂,确保颜色保持长久鲜艳.直接使用镀锌厚度达到每平米180克的优质环保镀锌管，除油后用户外环保聚胺酯静电粉末喷涂，确保户外正常使用8年。</w:t>
            </w:r>
          </w:p>
        </w:tc>
        <w:tc>
          <w:tcPr>
            <w:tcW w:w="4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37AFEF">
            <w:pPr>
              <w:widowControl/>
              <w:jc w:val="center"/>
              <w:textAlignment w:val="center"/>
              <w:rPr>
                <w:rFonts w:ascii="宋体" w:hAnsi="宋体" w:eastAsia="宋体" w:cs="宋体"/>
                <w:szCs w:val="21"/>
              </w:rPr>
            </w:pPr>
            <w:r>
              <w:rPr>
                <w:rFonts w:hint="eastAsia" w:ascii="宋体" w:hAnsi="宋体" w:eastAsia="宋体" w:cs="宋体"/>
                <w:kern w:val="0"/>
                <w:szCs w:val="21"/>
              </w:rPr>
              <w:t>组</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3E4DF">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19090">
            <w:pPr>
              <w:jc w:val="center"/>
              <w:rPr>
                <w:rFonts w:ascii="宋体" w:hAnsi="宋体" w:eastAsia="宋体" w:cs="宋体"/>
                <w:szCs w:val="21"/>
              </w:rPr>
            </w:pPr>
          </w:p>
        </w:tc>
      </w:tr>
      <w:tr w14:paraId="35F65FCE">
        <w:tblPrEx>
          <w:tblCellMar>
            <w:top w:w="0" w:type="dxa"/>
            <w:left w:w="108" w:type="dxa"/>
            <w:bottom w:w="0" w:type="dxa"/>
            <w:right w:w="108" w:type="dxa"/>
          </w:tblCellMar>
        </w:tblPrEx>
        <w:trPr>
          <w:trHeight w:val="212"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B10BA">
            <w:pPr>
              <w:jc w:val="center"/>
              <w:rPr>
                <w:rFonts w:ascii="宋体" w:hAnsi="宋体" w:eastAsia="宋体" w:cs="宋体"/>
                <w:b/>
                <w:bCs/>
                <w:szCs w:val="21"/>
              </w:rPr>
            </w:pPr>
          </w:p>
        </w:tc>
        <w:tc>
          <w:tcPr>
            <w:tcW w:w="7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5C26C">
            <w:pPr>
              <w:widowControl/>
              <w:jc w:val="center"/>
              <w:textAlignment w:val="center"/>
              <w:rPr>
                <w:rFonts w:ascii="宋体" w:hAnsi="宋体" w:eastAsia="宋体" w:cs="宋体"/>
                <w:b/>
                <w:bCs/>
                <w:szCs w:val="21"/>
              </w:rPr>
            </w:pPr>
            <w:r>
              <w:rPr>
                <w:rFonts w:hint="eastAsia" w:ascii="宋体" w:hAnsi="宋体" w:eastAsia="宋体" w:cs="宋体"/>
                <w:b/>
                <w:bCs/>
                <w:kern w:val="0"/>
                <w:szCs w:val="21"/>
              </w:rPr>
              <w:t>合计</w:t>
            </w:r>
          </w:p>
        </w:tc>
        <w:tc>
          <w:tcPr>
            <w:tcW w:w="2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75A0C">
            <w:pPr>
              <w:jc w:val="center"/>
              <w:rPr>
                <w:rFonts w:ascii="宋体" w:hAnsi="宋体" w:eastAsia="宋体" w:cs="宋体"/>
                <w:b/>
                <w:bCs/>
                <w:szCs w:val="21"/>
              </w:rPr>
            </w:pPr>
          </w:p>
        </w:tc>
        <w:tc>
          <w:tcPr>
            <w:tcW w:w="5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6735C">
            <w:pPr>
              <w:jc w:val="center"/>
              <w:rPr>
                <w:rFonts w:ascii="仿宋" w:hAnsi="仿宋" w:eastAsia="仿宋" w:cs="仿宋"/>
                <w:b/>
                <w:bCs/>
                <w:sz w:val="24"/>
              </w:rPr>
            </w:pPr>
          </w:p>
        </w:tc>
        <w:tc>
          <w:tcPr>
            <w:tcW w:w="4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F6AE7">
            <w:pPr>
              <w:jc w:val="center"/>
              <w:rPr>
                <w:rFonts w:ascii="仿宋" w:hAnsi="仿宋" w:eastAsia="仿宋" w:cs="仿宋"/>
                <w:b/>
                <w:bCs/>
                <w:sz w:val="24"/>
              </w:rPr>
            </w:pP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43407">
            <w:pPr>
              <w:jc w:val="center"/>
              <w:rPr>
                <w:rFonts w:ascii="仿宋" w:hAnsi="仿宋" w:eastAsia="仿宋" w:cs="仿宋"/>
                <w:b/>
                <w:bCs/>
                <w:sz w:val="24"/>
              </w:rPr>
            </w:pPr>
          </w:p>
        </w:tc>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1D7E7">
            <w:pPr>
              <w:jc w:val="center"/>
              <w:rPr>
                <w:rFonts w:ascii="仿宋" w:hAnsi="仿宋" w:eastAsia="仿宋" w:cs="仿宋"/>
                <w:sz w:val="22"/>
              </w:rPr>
            </w:pPr>
          </w:p>
        </w:tc>
      </w:tr>
    </w:tbl>
    <w:p w14:paraId="3DF7588D">
      <w:pPr>
        <w:spacing w:line="240" w:lineRule="exact"/>
        <w:ind w:left="425" w:hanging="425"/>
        <w:jc w:val="left"/>
        <w:rPr>
          <w:rFonts w:ascii="宋体" w:hAnsi="宋体" w:eastAsia="宋体" w:cs="Times New Roman"/>
          <w:b/>
          <w:bCs/>
          <w:sz w:val="24"/>
          <w:szCs w:val="24"/>
        </w:rPr>
      </w:pPr>
    </w:p>
    <w:tbl>
      <w:tblPr>
        <w:tblStyle w:val="61"/>
        <w:tblpPr w:leftFromText="180" w:rightFromText="180" w:vertAnchor="text" w:horzAnchor="page" w:tblpX="668" w:tblpY="184"/>
        <w:tblOverlap w:val="never"/>
        <w:tblW w:w="10608" w:type="dxa"/>
        <w:tblInd w:w="0" w:type="dxa"/>
        <w:tblLayout w:type="autofit"/>
        <w:tblCellMar>
          <w:top w:w="0" w:type="dxa"/>
          <w:left w:w="108" w:type="dxa"/>
          <w:bottom w:w="0" w:type="dxa"/>
          <w:right w:w="108" w:type="dxa"/>
        </w:tblCellMar>
      </w:tblPr>
      <w:tblGrid>
        <w:gridCol w:w="709"/>
        <w:gridCol w:w="766"/>
        <w:gridCol w:w="2070"/>
        <w:gridCol w:w="5320"/>
        <w:gridCol w:w="477"/>
        <w:gridCol w:w="487"/>
        <w:gridCol w:w="779"/>
      </w:tblGrid>
      <w:tr w14:paraId="05DA41F0">
        <w:tblPrEx>
          <w:tblCellMar>
            <w:top w:w="0" w:type="dxa"/>
            <w:left w:w="108" w:type="dxa"/>
            <w:bottom w:w="0" w:type="dxa"/>
            <w:right w:w="108" w:type="dxa"/>
          </w:tblCellMar>
        </w:tblPrEx>
        <w:trPr>
          <w:trHeight w:val="1263" w:hRule="atLeast"/>
        </w:trPr>
        <w:tc>
          <w:tcPr>
            <w:tcW w:w="10608" w:type="dxa"/>
            <w:gridSpan w:val="7"/>
            <w:tcBorders>
              <w:top w:val="nil"/>
              <w:left w:val="nil"/>
              <w:bottom w:val="nil"/>
              <w:right w:val="nil"/>
            </w:tcBorders>
            <w:shd w:val="clear" w:color="auto" w:fill="auto"/>
            <w:vAlign w:val="center"/>
          </w:tcPr>
          <w:p w14:paraId="2D27C472">
            <w:pPr>
              <w:widowControl/>
              <w:jc w:val="center"/>
              <w:textAlignment w:val="center"/>
              <w:rPr>
                <w:rFonts w:ascii="宋体" w:hAnsi="宋体" w:eastAsia="宋体" w:cs="宋体"/>
                <w:b/>
                <w:bCs/>
                <w:szCs w:val="21"/>
              </w:rPr>
            </w:pPr>
            <w:r>
              <w:rPr>
                <w:rFonts w:hint="eastAsia" w:ascii="宋体" w:hAnsi="宋体" w:eastAsia="宋体" w:cs="宋体"/>
                <w:b/>
                <w:bCs/>
                <w:kern w:val="0"/>
                <w:sz w:val="28"/>
                <w:szCs w:val="28"/>
              </w:rPr>
              <w:t>户外小型器械配置清单</w:t>
            </w:r>
          </w:p>
        </w:tc>
      </w:tr>
      <w:tr w14:paraId="167DEFF0">
        <w:trPr>
          <w:trHeight w:val="762"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ACDF1">
            <w:pPr>
              <w:widowControl/>
              <w:spacing w:line="240" w:lineRule="exact"/>
              <w:jc w:val="center"/>
              <w:textAlignment w:val="center"/>
              <w:rPr>
                <w:rFonts w:ascii="宋体" w:hAnsi="宋体" w:eastAsia="宋体" w:cs="宋体"/>
                <w:b/>
                <w:bCs/>
                <w:szCs w:val="21"/>
              </w:rPr>
            </w:pPr>
            <w:r>
              <w:rPr>
                <w:rFonts w:hint="eastAsia" w:ascii="宋体" w:hAnsi="宋体" w:eastAsia="宋体" w:cs="宋体"/>
                <w:b/>
                <w:bCs/>
                <w:kern w:val="0"/>
                <w:szCs w:val="21"/>
              </w:rPr>
              <w:t>序号</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6B5AB">
            <w:pPr>
              <w:widowControl/>
              <w:spacing w:line="240" w:lineRule="exact"/>
              <w:jc w:val="center"/>
              <w:textAlignment w:val="center"/>
              <w:rPr>
                <w:rFonts w:ascii="宋体" w:hAnsi="宋体" w:eastAsia="宋体" w:cs="宋体"/>
                <w:b/>
                <w:bCs/>
                <w:szCs w:val="21"/>
              </w:rPr>
            </w:pPr>
            <w:r>
              <w:rPr>
                <w:rFonts w:hint="eastAsia" w:ascii="宋体" w:hAnsi="宋体" w:eastAsia="宋体" w:cs="宋体"/>
                <w:b/>
                <w:bCs/>
                <w:kern w:val="0"/>
                <w:szCs w:val="21"/>
              </w:rPr>
              <w:t>名称</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AD176">
            <w:pPr>
              <w:widowControl/>
              <w:spacing w:line="240" w:lineRule="exact"/>
              <w:jc w:val="center"/>
              <w:textAlignment w:val="center"/>
              <w:rPr>
                <w:rFonts w:ascii="宋体" w:hAnsi="宋体" w:eastAsia="宋体" w:cs="宋体"/>
                <w:b/>
                <w:bCs/>
                <w:szCs w:val="21"/>
              </w:rPr>
            </w:pPr>
            <w:r>
              <w:rPr>
                <w:rFonts w:hint="eastAsia" w:ascii="宋体" w:hAnsi="宋体" w:eastAsia="宋体" w:cs="宋体"/>
                <w:b/>
                <w:bCs/>
                <w:kern w:val="0"/>
                <w:szCs w:val="21"/>
              </w:rPr>
              <w:t>图片</w:t>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F1B34">
            <w:pPr>
              <w:widowControl/>
              <w:spacing w:line="240" w:lineRule="exact"/>
              <w:jc w:val="center"/>
              <w:textAlignment w:val="center"/>
              <w:rPr>
                <w:rFonts w:ascii="宋体" w:hAnsi="宋体" w:eastAsia="宋体" w:cs="宋体"/>
                <w:b/>
                <w:bCs/>
                <w:szCs w:val="21"/>
              </w:rPr>
            </w:pPr>
            <w:r>
              <w:rPr>
                <w:rFonts w:hint="eastAsia" w:ascii="宋体" w:hAnsi="宋体" w:eastAsia="宋体" w:cs="宋体"/>
                <w:b/>
                <w:bCs/>
                <w:kern w:val="0"/>
                <w:szCs w:val="21"/>
              </w:rPr>
              <w:t>规格（cm）</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85CDB">
            <w:pPr>
              <w:widowControl/>
              <w:spacing w:line="240" w:lineRule="exact"/>
              <w:jc w:val="center"/>
              <w:textAlignment w:val="center"/>
              <w:rPr>
                <w:rFonts w:ascii="宋体" w:hAnsi="宋体" w:eastAsia="宋体" w:cs="宋体"/>
                <w:b/>
                <w:bCs/>
                <w:szCs w:val="21"/>
              </w:rPr>
            </w:pPr>
            <w:r>
              <w:rPr>
                <w:rFonts w:hint="eastAsia" w:ascii="宋体" w:hAnsi="宋体" w:eastAsia="宋体" w:cs="宋体"/>
                <w:b/>
                <w:bCs/>
                <w:kern w:val="0"/>
                <w:szCs w:val="21"/>
              </w:rPr>
              <w:t>单位</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222A2">
            <w:pPr>
              <w:widowControl/>
              <w:spacing w:line="240" w:lineRule="exact"/>
              <w:jc w:val="center"/>
              <w:textAlignment w:val="center"/>
              <w:rPr>
                <w:rFonts w:ascii="宋体" w:hAnsi="宋体" w:eastAsia="宋体" w:cs="宋体"/>
                <w:b/>
                <w:bCs/>
                <w:szCs w:val="21"/>
              </w:rPr>
            </w:pPr>
            <w:r>
              <w:rPr>
                <w:rFonts w:hint="eastAsia" w:ascii="宋体" w:hAnsi="宋体" w:eastAsia="宋体" w:cs="宋体"/>
                <w:b/>
                <w:bCs/>
                <w:kern w:val="0"/>
                <w:szCs w:val="21"/>
              </w:rPr>
              <w:t>数量</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EBB96">
            <w:pPr>
              <w:widowControl/>
              <w:spacing w:line="240" w:lineRule="exact"/>
              <w:jc w:val="center"/>
              <w:textAlignment w:val="center"/>
              <w:rPr>
                <w:rFonts w:ascii="宋体" w:hAnsi="宋体" w:eastAsia="宋体" w:cs="宋体"/>
                <w:b/>
                <w:bCs/>
                <w:szCs w:val="21"/>
              </w:rPr>
            </w:pPr>
            <w:r>
              <w:rPr>
                <w:rFonts w:hint="eastAsia" w:ascii="宋体" w:hAnsi="宋体" w:eastAsia="宋体" w:cs="宋体"/>
                <w:b/>
                <w:bCs/>
                <w:kern w:val="0"/>
                <w:szCs w:val="21"/>
              </w:rPr>
              <w:t>备注</w:t>
            </w:r>
          </w:p>
        </w:tc>
      </w:tr>
      <w:tr w14:paraId="18ACE2AD">
        <w:tblPrEx>
          <w:tblCellMar>
            <w:top w:w="0" w:type="dxa"/>
            <w:left w:w="108" w:type="dxa"/>
            <w:bottom w:w="0" w:type="dxa"/>
            <w:right w:w="108" w:type="dxa"/>
          </w:tblCellMar>
        </w:tblPrEx>
        <w:trPr>
          <w:trHeight w:val="2707"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22722">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FC1F9">
            <w:pPr>
              <w:widowControl/>
              <w:jc w:val="center"/>
              <w:textAlignment w:val="center"/>
              <w:rPr>
                <w:rFonts w:ascii="宋体" w:hAnsi="宋体" w:eastAsia="宋体" w:cs="宋体"/>
                <w:szCs w:val="21"/>
              </w:rPr>
            </w:pPr>
            <w:r>
              <w:rPr>
                <w:rFonts w:hint="eastAsia" w:ascii="宋体" w:hAnsi="宋体" w:eastAsia="宋体" w:cs="宋体"/>
                <w:kern w:val="0"/>
                <w:szCs w:val="21"/>
              </w:rPr>
              <w:t>会宁会师感统组合</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9D12A">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64384" behindDoc="0" locked="0" layoutInCell="1" allowOverlap="1">
                  <wp:simplePos x="0" y="0"/>
                  <wp:positionH relativeFrom="column">
                    <wp:posOffset>144145</wp:posOffset>
                  </wp:positionH>
                  <wp:positionV relativeFrom="paragraph">
                    <wp:posOffset>217805</wp:posOffset>
                  </wp:positionV>
                  <wp:extent cx="961390" cy="700405"/>
                  <wp:effectExtent l="0" t="0" r="10160" b="4445"/>
                  <wp:wrapNone/>
                  <wp:docPr id="6" name="图片_25"/>
                  <wp:cNvGraphicFramePr/>
                  <a:graphic xmlns:a="http://schemas.openxmlformats.org/drawingml/2006/main">
                    <a:graphicData uri="http://schemas.openxmlformats.org/drawingml/2006/picture">
                      <pic:pic xmlns:pic="http://schemas.openxmlformats.org/drawingml/2006/picture">
                        <pic:nvPicPr>
                          <pic:cNvPr id="6" name="图片_25"/>
                          <pic:cNvPicPr/>
                        </pic:nvPicPr>
                        <pic:blipFill>
                          <a:blip r:embed="rId11"/>
                          <a:stretch>
                            <a:fillRect/>
                          </a:stretch>
                        </pic:blipFill>
                        <pic:spPr>
                          <a:xfrm>
                            <a:off x="0" y="0"/>
                            <a:ext cx="961390" cy="700405"/>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86820">
            <w:pPr>
              <w:widowControl/>
              <w:jc w:val="left"/>
              <w:textAlignment w:val="center"/>
              <w:rPr>
                <w:rFonts w:ascii="宋体" w:hAnsi="宋体" w:eastAsia="宋体" w:cs="宋体"/>
                <w:szCs w:val="21"/>
              </w:rPr>
            </w:pPr>
            <w:r>
              <w:rPr>
                <w:rFonts w:hint="eastAsia" w:ascii="宋体" w:hAnsi="宋体" w:eastAsia="宋体" w:cs="宋体"/>
                <w:kern w:val="0"/>
                <w:szCs w:val="21"/>
              </w:rPr>
              <w:t>1.总规格：450*430*132cm 双杠规格：150*80*53cm  单杠规格：120*120*120cm，迷彩钻洞规格：180*80*50cm，瞭望塔规格：60*63*132cm 轮胎尺寸：直径60，高30，功能障规格：40*42*80cm；</w:t>
            </w:r>
            <w:r>
              <w:rPr>
                <w:rFonts w:hint="eastAsia" w:ascii="宋体" w:hAnsi="宋体" w:eastAsia="宋体" w:cs="宋体"/>
                <w:kern w:val="0"/>
                <w:szCs w:val="21"/>
              </w:rPr>
              <w:br w:type="textWrapping"/>
            </w:r>
            <w:r>
              <w:rPr>
                <w:rFonts w:hint="eastAsia" w:ascii="宋体" w:hAnsi="宋体" w:eastAsia="宋体" w:cs="宋体"/>
                <w:kern w:val="0"/>
                <w:szCs w:val="21"/>
              </w:rPr>
              <w:t>2.材质：木头采用厚度1.8cm桦木多层板，桦木多层板材质稳定，抗菌、防霉，不易变形；</w:t>
            </w:r>
            <w:r>
              <w:rPr>
                <w:rFonts w:hint="eastAsia" w:ascii="宋体" w:hAnsi="宋体" w:eastAsia="宋体" w:cs="宋体"/>
                <w:kern w:val="0"/>
                <w:szCs w:val="21"/>
              </w:rPr>
              <w:br w:type="textWrapping"/>
            </w:r>
            <w:r>
              <w:rPr>
                <w:rFonts w:hint="eastAsia" w:ascii="宋体" w:hAnsi="宋体" w:eastAsia="宋体" w:cs="宋体"/>
                <w:kern w:val="0"/>
                <w:szCs w:val="21"/>
              </w:rPr>
              <w:t>3.产品：软包部分采用皮革+珍珠棉，产品外观要求、结构安全、有害物质限量（可迁移元素、甲醛释放量等）等符合国家相关标准要求；</w:t>
            </w:r>
            <w:r>
              <w:rPr>
                <w:rFonts w:hint="eastAsia" w:ascii="宋体" w:hAnsi="宋体" w:eastAsia="宋体" w:cs="宋体"/>
                <w:kern w:val="0"/>
                <w:szCs w:val="21"/>
              </w:rPr>
              <w:br w:type="textWrapping"/>
            </w:r>
            <w:r>
              <w:rPr>
                <w:rFonts w:hint="eastAsia" w:ascii="宋体" w:hAnsi="宋体" w:eastAsia="宋体" w:cs="宋体"/>
                <w:kern w:val="0"/>
                <w:szCs w:val="21"/>
              </w:rPr>
              <w:t>4.油漆：采用环保水性漆，三底二面油漆工艺，；</w:t>
            </w:r>
            <w:r>
              <w:rPr>
                <w:rFonts w:hint="eastAsia" w:ascii="宋体" w:hAnsi="宋体" w:eastAsia="宋体" w:cs="宋体"/>
                <w:kern w:val="0"/>
                <w:szCs w:val="21"/>
              </w:rPr>
              <w:br w:type="textWrapping"/>
            </w:r>
            <w:r>
              <w:rPr>
                <w:rFonts w:hint="eastAsia" w:ascii="宋体" w:hAnsi="宋体" w:eastAsia="宋体" w:cs="宋体"/>
                <w:kern w:val="0"/>
                <w:szCs w:val="21"/>
              </w:rPr>
              <w:t>5.螺丝：采用优质环保五金，稳固不松动，五金表面经防锈处理，耐磨损，抗腐蚀符合国家相关标准要求。</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8C942">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A79C1">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779" w:type="dxa"/>
            <w:tcBorders>
              <w:top w:val="single" w:color="000000" w:sz="4" w:space="0"/>
              <w:left w:val="single" w:color="000000" w:sz="4" w:space="0"/>
              <w:bottom w:val="nil"/>
              <w:right w:val="single" w:color="000000" w:sz="4" w:space="0"/>
            </w:tcBorders>
            <w:shd w:val="clear" w:color="auto" w:fill="auto"/>
            <w:vAlign w:val="center"/>
          </w:tcPr>
          <w:p w14:paraId="5206C01C">
            <w:pPr>
              <w:widowControl/>
              <w:jc w:val="center"/>
              <w:textAlignment w:val="center"/>
              <w:rPr>
                <w:rFonts w:ascii="宋体" w:hAnsi="宋体" w:eastAsia="宋体" w:cs="宋体"/>
                <w:szCs w:val="21"/>
              </w:rPr>
            </w:pPr>
            <w:r>
              <w:rPr>
                <w:rFonts w:hint="eastAsia" w:ascii="宋体" w:hAnsi="宋体" w:eastAsia="宋体" w:cs="宋体"/>
                <w:kern w:val="0"/>
                <w:szCs w:val="21"/>
              </w:rPr>
              <w:t>托育感统</w:t>
            </w:r>
          </w:p>
        </w:tc>
      </w:tr>
      <w:tr w14:paraId="6487DF34">
        <w:tblPrEx>
          <w:tblCellMar>
            <w:top w:w="0" w:type="dxa"/>
            <w:left w:w="108" w:type="dxa"/>
            <w:bottom w:w="0" w:type="dxa"/>
            <w:right w:w="108" w:type="dxa"/>
          </w:tblCellMar>
        </w:tblPrEx>
        <w:trPr>
          <w:trHeight w:val="2114"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C73FA">
            <w:pPr>
              <w:widowControl/>
              <w:jc w:val="center"/>
              <w:textAlignment w:val="center"/>
              <w:rPr>
                <w:rFonts w:ascii="宋体" w:hAnsi="宋体" w:eastAsia="宋体" w:cs="宋体"/>
                <w:szCs w:val="21"/>
              </w:rPr>
            </w:pPr>
            <w:r>
              <w:rPr>
                <w:rFonts w:hint="eastAsia" w:ascii="宋体" w:hAnsi="宋体" w:eastAsia="宋体" w:cs="宋体"/>
                <w:kern w:val="0"/>
                <w:szCs w:val="21"/>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B5F7F">
            <w:pPr>
              <w:widowControl/>
              <w:jc w:val="center"/>
              <w:textAlignment w:val="center"/>
              <w:rPr>
                <w:rFonts w:ascii="宋体" w:hAnsi="宋体" w:eastAsia="宋体" w:cs="宋体"/>
                <w:szCs w:val="21"/>
              </w:rPr>
            </w:pPr>
            <w:r>
              <w:rPr>
                <w:rFonts w:hint="eastAsia" w:ascii="宋体" w:hAnsi="宋体" w:eastAsia="宋体" w:cs="宋体"/>
                <w:kern w:val="0"/>
                <w:szCs w:val="21"/>
              </w:rPr>
              <w:t>跳跳龙</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72501">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65408" behindDoc="0" locked="0" layoutInCell="1" allowOverlap="1">
                  <wp:simplePos x="0" y="0"/>
                  <wp:positionH relativeFrom="column">
                    <wp:posOffset>221615</wp:posOffset>
                  </wp:positionH>
                  <wp:positionV relativeFrom="paragraph">
                    <wp:posOffset>180975</wp:posOffset>
                  </wp:positionV>
                  <wp:extent cx="563245" cy="494665"/>
                  <wp:effectExtent l="0" t="0" r="8255" b="635"/>
                  <wp:wrapNone/>
                  <wp:docPr id="7" name="图片_6"/>
                  <wp:cNvGraphicFramePr/>
                  <a:graphic xmlns:a="http://schemas.openxmlformats.org/drawingml/2006/main">
                    <a:graphicData uri="http://schemas.openxmlformats.org/drawingml/2006/picture">
                      <pic:pic xmlns:pic="http://schemas.openxmlformats.org/drawingml/2006/picture">
                        <pic:nvPicPr>
                          <pic:cNvPr id="7" name="图片_6"/>
                          <pic:cNvPicPr/>
                        </pic:nvPicPr>
                        <pic:blipFill>
                          <a:blip r:embed="rId12"/>
                          <a:stretch>
                            <a:fillRect/>
                          </a:stretch>
                        </pic:blipFill>
                        <pic:spPr>
                          <a:xfrm>
                            <a:off x="0" y="0"/>
                            <a:ext cx="563245" cy="494665"/>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36A9A">
            <w:pPr>
              <w:widowControl/>
              <w:jc w:val="left"/>
              <w:textAlignment w:val="center"/>
              <w:rPr>
                <w:rFonts w:ascii="宋体" w:hAnsi="宋体" w:eastAsia="宋体" w:cs="宋体"/>
                <w:szCs w:val="21"/>
              </w:rPr>
            </w:pPr>
            <w:r>
              <w:rPr>
                <w:rFonts w:hint="eastAsia" w:ascii="宋体" w:hAnsi="宋体" w:eastAsia="宋体" w:cs="宋体"/>
                <w:kern w:val="0"/>
                <w:szCs w:val="21"/>
              </w:rPr>
              <w:t>规格：53*25*47cm；材质：PVC；特点：造型可爱，耐磨耐用让小朋友爱上弹跳；产品描述：专为幼儿园小朋友设计，小朋友骑在跳跳球背上,双手抓住小动物耳朵就可以安全的蹦跳前进，弹性较好的跳跃类产品让小朋友体验快乐的同时，练习平衡感和身体协调性，因为这需要双手乃至全身的配合才能顺利的完成跳跃，充类产品根据充气程度不同，测量有所误差。</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F99E1">
            <w:pPr>
              <w:widowControl/>
              <w:jc w:val="center"/>
              <w:textAlignment w:val="center"/>
              <w:rPr>
                <w:rFonts w:ascii="宋体" w:hAnsi="宋体" w:eastAsia="宋体" w:cs="宋体"/>
                <w:szCs w:val="21"/>
              </w:rPr>
            </w:pPr>
            <w:r>
              <w:rPr>
                <w:rFonts w:hint="eastAsia" w:ascii="宋体" w:hAnsi="宋体" w:eastAsia="宋体" w:cs="宋体"/>
                <w:kern w:val="0"/>
                <w:szCs w:val="21"/>
              </w:rPr>
              <w:t>只</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B65C8">
            <w:pPr>
              <w:widowControl/>
              <w:jc w:val="center"/>
              <w:textAlignment w:val="center"/>
              <w:rPr>
                <w:rFonts w:ascii="宋体" w:hAnsi="宋体" w:eastAsia="宋体" w:cs="宋体"/>
                <w:szCs w:val="21"/>
              </w:rPr>
            </w:pPr>
            <w:r>
              <w:rPr>
                <w:rFonts w:hint="eastAsia" w:ascii="宋体" w:hAnsi="宋体" w:eastAsia="宋体" w:cs="宋体"/>
                <w:kern w:val="0"/>
                <w:szCs w:val="21"/>
              </w:rPr>
              <w:t>3</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EB785">
            <w:pPr>
              <w:widowControl/>
              <w:jc w:val="center"/>
              <w:textAlignment w:val="center"/>
              <w:rPr>
                <w:rFonts w:ascii="宋体" w:hAnsi="宋体" w:eastAsia="宋体" w:cs="宋体"/>
                <w:szCs w:val="21"/>
              </w:rPr>
            </w:pPr>
            <w:r>
              <w:rPr>
                <w:rFonts w:hint="eastAsia" w:ascii="宋体" w:hAnsi="宋体" w:eastAsia="宋体" w:cs="宋体"/>
                <w:kern w:val="0"/>
                <w:szCs w:val="21"/>
              </w:rPr>
              <w:t>托班操场跳跃</w:t>
            </w:r>
          </w:p>
        </w:tc>
      </w:tr>
      <w:tr w14:paraId="538B9E4E">
        <w:tblPrEx>
          <w:tblCellMar>
            <w:top w:w="0" w:type="dxa"/>
            <w:left w:w="108" w:type="dxa"/>
            <w:bottom w:w="0" w:type="dxa"/>
            <w:right w:w="108" w:type="dxa"/>
          </w:tblCellMar>
        </w:tblPrEx>
        <w:trPr>
          <w:trHeight w:val="1982"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98856">
            <w:pPr>
              <w:widowControl/>
              <w:jc w:val="center"/>
              <w:textAlignment w:val="center"/>
              <w:rPr>
                <w:rFonts w:ascii="宋体" w:hAnsi="宋体" w:eastAsia="宋体" w:cs="宋体"/>
                <w:szCs w:val="21"/>
              </w:rPr>
            </w:pPr>
            <w:r>
              <w:rPr>
                <w:rFonts w:hint="eastAsia" w:ascii="宋体" w:hAnsi="宋体" w:eastAsia="宋体" w:cs="宋体"/>
                <w:kern w:val="0"/>
                <w:szCs w:val="21"/>
              </w:rPr>
              <w:t>3</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BEB65">
            <w:pPr>
              <w:widowControl/>
              <w:jc w:val="center"/>
              <w:textAlignment w:val="center"/>
              <w:rPr>
                <w:rFonts w:ascii="宋体" w:hAnsi="宋体" w:eastAsia="宋体" w:cs="宋体"/>
                <w:szCs w:val="21"/>
              </w:rPr>
            </w:pPr>
            <w:r>
              <w:rPr>
                <w:rFonts w:hint="eastAsia" w:ascii="宋体" w:hAnsi="宋体" w:eastAsia="宋体" w:cs="宋体"/>
                <w:kern w:val="0"/>
                <w:szCs w:val="21"/>
              </w:rPr>
              <w:t>跳跳鹿</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C5D00">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66432" behindDoc="0" locked="0" layoutInCell="1" allowOverlap="1">
                  <wp:simplePos x="0" y="0"/>
                  <wp:positionH relativeFrom="column">
                    <wp:posOffset>257810</wp:posOffset>
                  </wp:positionH>
                  <wp:positionV relativeFrom="paragraph">
                    <wp:posOffset>-19050</wp:posOffset>
                  </wp:positionV>
                  <wp:extent cx="486410" cy="592455"/>
                  <wp:effectExtent l="0" t="0" r="8890" b="17145"/>
                  <wp:wrapNone/>
                  <wp:docPr id="8" name="ID_8928EBD67540456AB61B250258BA6BDB"/>
                  <wp:cNvGraphicFramePr/>
                  <a:graphic xmlns:a="http://schemas.openxmlformats.org/drawingml/2006/main">
                    <a:graphicData uri="http://schemas.openxmlformats.org/drawingml/2006/picture">
                      <pic:pic xmlns:pic="http://schemas.openxmlformats.org/drawingml/2006/picture">
                        <pic:nvPicPr>
                          <pic:cNvPr id="8" name="ID_8928EBD67540456AB61B250258BA6BDB"/>
                          <pic:cNvPicPr/>
                        </pic:nvPicPr>
                        <pic:blipFill>
                          <a:blip r:embed="rId13"/>
                          <a:stretch>
                            <a:fillRect/>
                          </a:stretch>
                        </pic:blipFill>
                        <pic:spPr>
                          <a:xfrm>
                            <a:off x="0" y="0"/>
                            <a:ext cx="486410" cy="592455"/>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A4AE0">
            <w:pPr>
              <w:widowControl/>
              <w:jc w:val="left"/>
              <w:textAlignment w:val="center"/>
              <w:rPr>
                <w:rFonts w:ascii="宋体" w:hAnsi="宋体" w:eastAsia="宋体" w:cs="宋体"/>
                <w:szCs w:val="21"/>
              </w:rPr>
            </w:pPr>
            <w:r>
              <w:rPr>
                <w:rFonts w:hint="eastAsia" w:ascii="宋体" w:hAnsi="宋体" w:eastAsia="宋体" w:cs="宋体"/>
                <w:kern w:val="0"/>
                <w:szCs w:val="21"/>
              </w:rPr>
              <w:t>规格：48*22*48cm；材质：PVC；特点：造型可爱，耐磨耐用让小朋友爱上弹跳；产品描述：专为幼儿园小朋友设计，小朋友骑在跳跳球背上,双手抓住小动物耳朵就可以安全的蹦跳前进，弹性较好的跳跃类产品让小朋友体验快乐的同时，练习平衡感和身体协调性，因为这需要双手乃至全身的配合才能顺利的完成跳跃，充类产品根据充气程度不同，测量有所误差。</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F3939">
            <w:pPr>
              <w:widowControl/>
              <w:jc w:val="center"/>
              <w:textAlignment w:val="center"/>
              <w:rPr>
                <w:rFonts w:ascii="宋体" w:hAnsi="宋体" w:eastAsia="宋体" w:cs="宋体"/>
                <w:szCs w:val="21"/>
              </w:rPr>
            </w:pPr>
            <w:r>
              <w:rPr>
                <w:rFonts w:hint="eastAsia" w:ascii="宋体" w:hAnsi="宋体" w:eastAsia="宋体" w:cs="宋体"/>
                <w:kern w:val="0"/>
                <w:szCs w:val="21"/>
              </w:rPr>
              <w:t>只</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C1858">
            <w:pPr>
              <w:widowControl/>
              <w:jc w:val="center"/>
              <w:textAlignment w:val="center"/>
              <w:rPr>
                <w:rFonts w:ascii="宋体" w:hAnsi="宋体" w:eastAsia="宋体" w:cs="宋体"/>
                <w:szCs w:val="21"/>
              </w:rPr>
            </w:pPr>
            <w:r>
              <w:rPr>
                <w:rFonts w:hint="eastAsia" w:ascii="宋体" w:hAnsi="宋体" w:eastAsia="宋体" w:cs="宋体"/>
                <w:kern w:val="0"/>
                <w:szCs w:val="21"/>
              </w:rPr>
              <w:t>3</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A88EA">
            <w:pPr>
              <w:widowControl/>
              <w:jc w:val="center"/>
              <w:textAlignment w:val="center"/>
              <w:rPr>
                <w:rFonts w:ascii="宋体" w:hAnsi="宋体" w:eastAsia="宋体" w:cs="宋体"/>
                <w:szCs w:val="21"/>
              </w:rPr>
            </w:pPr>
            <w:r>
              <w:rPr>
                <w:rFonts w:hint="eastAsia" w:ascii="宋体" w:hAnsi="宋体" w:eastAsia="宋体" w:cs="宋体"/>
                <w:kern w:val="0"/>
                <w:szCs w:val="21"/>
              </w:rPr>
              <w:t>托班操场跳跃</w:t>
            </w:r>
          </w:p>
        </w:tc>
      </w:tr>
      <w:tr w14:paraId="29674B86">
        <w:tblPrEx>
          <w:tblCellMar>
            <w:top w:w="0" w:type="dxa"/>
            <w:left w:w="108" w:type="dxa"/>
            <w:bottom w:w="0" w:type="dxa"/>
            <w:right w:w="108" w:type="dxa"/>
          </w:tblCellMar>
        </w:tblPrEx>
        <w:trPr>
          <w:trHeight w:val="978"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6AADB">
            <w:pPr>
              <w:widowControl/>
              <w:jc w:val="center"/>
              <w:textAlignment w:val="center"/>
              <w:rPr>
                <w:rFonts w:ascii="宋体" w:hAnsi="宋体" w:eastAsia="宋体" w:cs="宋体"/>
                <w:szCs w:val="21"/>
              </w:rPr>
            </w:pPr>
            <w:r>
              <w:rPr>
                <w:rFonts w:hint="eastAsia" w:ascii="宋体" w:hAnsi="宋体" w:eastAsia="宋体" w:cs="宋体"/>
                <w:kern w:val="0"/>
                <w:szCs w:val="21"/>
              </w:rPr>
              <w:t>4</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98703">
            <w:pPr>
              <w:widowControl/>
              <w:jc w:val="center"/>
              <w:textAlignment w:val="center"/>
              <w:rPr>
                <w:rFonts w:ascii="宋体" w:hAnsi="宋体" w:eastAsia="宋体" w:cs="宋体"/>
                <w:szCs w:val="21"/>
              </w:rPr>
            </w:pPr>
            <w:r>
              <w:rPr>
                <w:rFonts w:hint="eastAsia" w:ascii="宋体" w:hAnsi="宋体" w:eastAsia="宋体" w:cs="宋体"/>
                <w:kern w:val="0"/>
                <w:szCs w:val="21"/>
              </w:rPr>
              <w:t>摇滚马（蓝色）</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D6071">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81792" behindDoc="0" locked="0" layoutInCell="1" allowOverlap="1">
                  <wp:simplePos x="0" y="0"/>
                  <wp:positionH relativeFrom="column">
                    <wp:posOffset>276860</wp:posOffset>
                  </wp:positionH>
                  <wp:positionV relativeFrom="paragraph">
                    <wp:posOffset>52705</wp:posOffset>
                  </wp:positionV>
                  <wp:extent cx="525145" cy="506730"/>
                  <wp:effectExtent l="0" t="0" r="8255" b="7620"/>
                  <wp:wrapNone/>
                  <wp:docPr id="23" name="图片_7"/>
                  <wp:cNvGraphicFramePr/>
                  <a:graphic xmlns:a="http://schemas.openxmlformats.org/drawingml/2006/main">
                    <a:graphicData uri="http://schemas.openxmlformats.org/drawingml/2006/picture">
                      <pic:pic xmlns:pic="http://schemas.openxmlformats.org/drawingml/2006/picture">
                        <pic:nvPicPr>
                          <pic:cNvPr id="23" name="图片_7"/>
                          <pic:cNvPicPr/>
                        </pic:nvPicPr>
                        <pic:blipFill>
                          <a:blip r:embed="rId14"/>
                          <a:stretch>
                            <a:fillRect/>
                          </a:stretch>
                        </pic:blipFill>
                        <pic:spPr>
                          <a:xfrm>
                            <a:off x="0" y="0"/>
                            <a:ext cx="525145" cy="506730"/>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46B03">
            <w:pPr>
              <w:widowControl/>
              <w:jc w:val="left"/>
              <w:textAlignment w:val="center"/>
              <w:rPr>
                <w:rFonts w:ascii="宋体" w:hAnsi="宋体" w:eastAsia="宋体" w:cs="宋体"/>
                <w:szCs w:val="21"/>
              </w:rPr>
            </w:pPr>
            <w:r>
              <w:rPr>
                <w:rFonts w:hint="eastAsia" w:ascii="宋体" w:hAnsi="宋体" w:eastAsia="宋体" w:cs="宋体"/>
                <w:kern w:val="0"/>
                <w:szCs w:val="21"/>
              </w:rPr>
              <w:t>规格：47*26*83cm。材质：低密度线性聚乙烯。底盘宽厚。坚固耐磨，妈妈更放心。滚塑一体成型，防侧翻，更高质量保证，摇臂玩耍，锻炼孩子力量和平衡能力。</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1C2C4">
            <w:pPr>
              <w:widowControl/>
              <w:jc w:val="center"/>
              <w:textAlignment w:val="center"/>
              <w:rPr>
                <w:rFonts w:ascii="宋体" w:hAnsi="宋体" w:eastAsia="宋体" w:cs="宋体"/>
                <w:szCs w:val="21"/>
              </w:rPr>
            </w:pPr>
            <w:r>
              <w:rPr>
                <w:rFonts w:hint="eastAsia" w:ascii="宋体" w:hAnsi="宋体" w:eastAsia="宋体" w:cs="宋体"/>
                <w:kern w:val="0"/>
                <w:szCs w:val="21"/>
              </w:rPr>
              <w:t>个</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3E96B">
            <w:pPr>
              <w:widowControl/>
              <w:jc w:val="center"/>
              <w:textAlignment w:val="center"/>
              <w:rPr>
                <w:rFonts w:ascii="宋体" w:hAnsi="宋体" w:eastAsia="宋体" w:cs="宋体"/>
                <w:szCs w:val="21"/>
              </w:rPr>
            </w:pPr>
            <w:r>
              <w:rPr>
                <w:rFonts w:hint="eastAsia" w:ascii="宋体" w:hAnsi="宋体" w:eastAsia="宋体" w:cs="宋体"/>
                <w:kern w:val="0"/>
                <w:szCs w:val="21"/>
              </w:rPr>
              <w:t>2</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8A96D">
            <w:pPr>
              <w:widowControl/>
              <w:jc w:val="center"/>
              <w:textAlignment w:val="center"/>
              <w:rPr>
                <w:rFonts w:ascii="宋体" w:hAnsi="宋体" w:eastAsia="宋体" w:cs="宋体"/>
                <w:szCs w:val="21"/>
              </w:rPr>
            </w:pPr>
            <w:r>
              <w:rPr>
                <w:rFonts w:hint="eastAsia" w:ascii="宋体" w:hAnsi="宋体" w:eastAsia="宋体" w:cs="宋体"/>
                <w:kern w:val="0"/>
                <w:szCs w:val="21"/>
              </w:rPr>
              <w:t>操场器械车</w:t>
            </w:r>
          </w:p>
        </w:tc>
      </w:tr>
      <w:tr w14:paraId="15C46207">
        <w:tblPrEx>
          <w:tblCellMar>
            <w:top w:w="0" w:type="dxa"/>
            <w:left w:w="108" w:type="dxa"/>
            <w:bottom w:w="0" w:type="dxa"/>
            <w:right w:w="108" w:type="dxa"/>
          </w:tblCellMar>
        </w:tblPrEx>
        <w:trPr>
          <w:trHeight w:val="2033"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1E889">
            <w:pPr>
              <w:widowControl/>
              <w:jc w:val="center"/>
              <w:textAlignment w:val="center"/>
              <w:rPr>
                <w:rFonts w:ascii="宋体" w:hAnsi="宋体" w:eastAsia="宋体" w:cs="宋体"/>
                <w:szCs w:val="21"/>
              </w:rPr>
            </w:pPr>
            <w:r>
              <w:rPr>
                <w:rFonts w:hint="eastAsia" w:ascii="宋体" w:hAnsi="宋体" w:eastAsia="宋体" w:cs="宋体"/>
                <w:kern w:val="0"/>
                <w:szCs w:val="21"/>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08FB0">
            <w:pPr>
              <w:widowControl/>
              <w:jc w:val="center"/>
              <w:textAlignment w:val="center"/>
              <w:rPr>
                <w:rFonts w:ascii="宋体" w:hAnsi="宋体" w:eastAsia="宋体" w:cs="宋体"/>
                <w:szCs w:val="21"/>
              </w:rPr>
            </w:pPr>
            <w:r>
              <w:rPr>
                <w:rFonts w:hint="eastAsia" w:ascii="宋体" w:hAnsi="宋体" w:eastAsia="宋体" w:cs="宋体"/>
                <w:kern w:val="0"/>
                <w:szCs w:val="21"/>
              </w:rPr>
              <w:t>三轮脚踏车(小号)</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0B00C">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73600" behindDoc="0" locked="0" layoutInCell="1" allowOverlap="1">
                  <wp:simplePos x="0" y="0"/>
                  <wp:positionH relativeFrom="column">
                    <wp:posOffset>119380</wp:posOffset>
                  </wp:positionH>
                  <wp:positionV relativeFrom="paragraph">
                    <wp:posOffset>82550</wp:posOffset>
                  </wp:positionV>
                  <wp:extent cx="858520" cy="667385"/>
                  <wp:effectExtent l="0" t="0" r="17780" b="18415"/>
                  <wp:wrapNone/>
                  <wp:docPr id="15" name="图片_638"/>
                  <wp:cNvGraphicFramePr/>
                  <a:graphic xmlns:a="http://schemas.openxmlformats.org/drawingml/2006/main">
                    <a:graphicData uri="http://schemas.openxmlformats.org/drawingml/2006/picture">
                      <pic:pic xmlns:pic="http://schemas.openxmlformats.org/drawingml/2006/picture">
                        <pic:nvPicPr>
                          <pic:cNvPr id="15" name="图片_638"/>
                          <pic:cNvPicPr/>
                        </pic:nvPicPr>
                        <pic:blipFill>
                          <a:blip r:embed="rId15"/>
                          <a:stretch>
                            <a:fillRect/>
                          </a:stretch>
                        </pic:blipFill>
                        <pic:spPr>
                          <a:xfrm>
                            <a:off x="0" y="0"/>
                            <a:ext cx="858520" cy="667385"/>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B37E1">
            <w:pPr>
              <w:widowControl/>
              <w:jc w:val="left"/>
              <w:textAlignment w:val="center"/>
              <w:rPr>
                <w:rFonts w:ascii="宋体" w:hAnsi="宋体" w:eastAsia="宋体" w:cs="宋体"/>
                <w:szCs w:val="21"/>
              </w:rPr>
            </w:pPr>
            <w:r>
              <w:rPr>
                <w:rFonts w:hint="eastAsia" w:ascii="宋体" w:hAnsi="宋体" w:eastAsia="宋体" w:cs="宋体"/>
                <w:kern w:val="0"/>
                <w:szCs w:val="21"/>
              </w:rPr>
              <w:t xml:space="preserve">规格：79x52x62cm </w:t>
            </w:r>
            <w:r>
              <w:rPr>
                <w:rFonts w:hint="eastAsia" w:ascii="宋体" w:hAnsi="宋体" w:eastAsia="宋体" w:cs="宋体"/>
                <w:kern w:val="0"/>
                <w:szCs w:val="21"/>
              </w:rPr>
              <w:br w:type="textWrapping"/>
            </w:r>
            <w:r>
              <w:rPr>
                <w:rFonts w:hint="eastAsia" w:ascii="宋体" w:hAnsi="宋体" w:eastAsia="宋体" w:cs="宋体"/>
                <w:kern w:val="0"/>
                <w:szCs w:val="21"/>
              </w:rPr>
              <w:t>车把：天然橡胶一次成型，单色把手。</w:t>
            </w:r>
            <w:r>
              <w:rPr>
                <w:rFonts w:hint="eastAsia" w:ascii="宋体" w:hAnsi="宋体" w:eastAsia="宋体" w:cs="宋体"/>
                <w:kern w:val="0"/>
                <w:szCs w:val="21"/>
              </w:rPr>
              <w:br w:type="textWrapping"/>
            </w:r>
            <w:r>
              <w:rPr>
                <w:rFonts w:hint="eastAsia" w:ascii="宋体" w:hAnsi="宋体" w:eastAsia="宋体" w:cs="宋体"/>
                <w:kern w:val="0"/>
                <w:szCs w:val="21"/>
              </w:rPr>
              <w:t>车座：超宽大的注塑一次成型坐垫</w:t>
            </w:r>
            <w:r>
              <w:rPr>
                <w:rFonts w:hint="eastAsia" w:ascii="宋体" w:hAnsi="宋体" w:eastAsia="宋体" w:cs="宋体"/>
                <w:kern w:val="0"/>
                <w:szCs w:val="21"/>
              </w:rPr>
              <w:br w:type="textWrapping"/>
            </w:r>
            <w:r>
              <w:rPr>
                <w:rFonts w:hint="eastAsia" w:ascii="宋体" w:hAnsi="宋体" w:eastAsia="宋体" w:cs="宋体"/>
                <w:kern w:val="0"/>
                <w:szCs w:val="21"/>
              </w:rPr>
              <w:t>轮胎：前轮直径为253mm，后轮直径为202mm,轮子材质外胎为橡胶，中间为全新聚丙烯3080注塑一次成型。</w:t>
            </w:r>
            <w:r>
              <w:rPr>
                <w:rFonts w:hint="eastAsia" w:ascii="宋体" w:hAnsi="宋体" w:eastAsia="宋体" w:cs="宋体"/>
                <w:kern w:val="0"/>
                <w:szCs w:val="21"/>
              </w:rPr>
              <w:br w:type="textWrapping"/>
            </w:r>
            <w:r>
              <w:rPr>
                <w:rFonts w:hint="eastAsia" w:ascii="宋体" w:hAnsi="宋体" w:eastAsia="宋体" w:cs="宋体"/>
                <w:kern w:val="0"/>
                <w:szCs w:val="21"/>
              </w:rPr>
              <w:t>螺丝：304不锈钢螺丝。</w:t>
            </w:r>
            <w:r>
              <w:rPr>
                <w:rFonts w:hint="eastAsia" w:ascii="宋体" w:hAnsi="宋体" w:eastAsia="宋体" w:cs="宋体"/>
                <w:kern w:val="0"/>
                <w:szCs w:val="21"/>
              </w:rPr>
              <w:br w:type="textWrapping"/>
            </w:r>
            <w:r>
              <w:rPr>
                <w:rFonts w:hint="eastAsia" w:ascii="宋体" w:hAnsi="宋体" w:eastAsia="宋体" w:cs="宋体"/>
                <w:kern w:val="0"/>
                <w:szCs w:val="21"/>
              </w:rPr>
              <w:t>铁件：钢管为镀锌材料，钢管壁厚为1.5mm,静电喷漆</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8DB51">
            <w:pPr>
              <w:widowControl/>
              <w:jc w:val="center"/>
              <w:textAlignment w:val="center"/>
              <w:rPr>
                <w:rFonts w:ascii="宋体" w:hAnsi="宋体" w:eastAsia="宋体" w:cs="宋体"/>
                <w:szCs w:val="21"/>
              </w:rPr>
            </w:pPr>
            <w:r>
              <w:rPr>
                <w:rFonts w:hint="eastAsia" w:ascii="宋体" w:hAnsi="宋体" w:eastAsia="宋体" w:cs="宋体"/>
                <w:kern w:val="0"/>
                <w:szCs w:val="21"/>
              </w:rPr>
              <w:t>辆</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6E07E">
            <w:pPr>
              <w:widowControl/>
              <w:jc w:val="center"/>
              <w:textAlignment w:val="center"/>
              <w:rPr>
                <w:rFonts w:ascii="宋体" w:hAnsi="宋体" w:eastAsia="宋体" w:cs="宋体"/>
                <w:szCs w:val="21"/>
              </w:rPr>
            </w:pPr>
            <w:r>
              <w:rPr>
                <w:rFonts w:hint="eastAsia" w:ascii="宋体" w:hAnsi="宋体" w:eastAsia="宋体" w:cs="宋体"/>
                <w:kern w:val="0"/>
                <w:szCs w:val="21"/>
              </w:rPr>
              <w:t>4</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421DB">
            <w:pPr>
              <w:widowControl/>
              <w:jc w:val="center"/>
              <w:textAlignment w:val="center"/>
              <w:rPr>
                <w:rFonts w:ascii="宋体" w:hAnsi="宋体" w:eastAsia="宋体" w:cs="宋体"/>
                <w:szCs w:val="21"/>
              </w:rPr>
            </w:pPr>
            <w:r>
              <w:rPr>
                <w:rFonts w:hint="eastAsia" w:ascii="宋体" w:hAnsi="宋体" w:eastAsia="宋体" w:cs="宋体"/>
                <w:kern w:val="0"/>
                <w:szCs w:val="21"/>
              </w:rPr>
              <w:t>操场器械车</w:t>
            </w:r>
          </w:p>
        </w:tc>
      </w:tr>
      <w:tr w14:paraId="7A788A65">
        <w:tblPrEx>
          <w:tblCellMar>
            <w:top w:w="0" w:type="dxa"/>
            <w:left w:w="108" w:type="dxa"/>
            <w:bottom w:w="0" w:type="dxa"/>
            <w:right w:w="108" w:type="dxa"/>
          </w:tblCellMar>
        </w:tblPrEx>
        <w:trPr>
          <w:trHeight w:val="1829"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FAA50">
            <w:pPr>
              <w:widowControl/>
              <w:jc w:val="center"/>
              <w:textAlignment w:val="center"/>
              <w:rPr>
                <w:rFonts w:ascii="宋体" w:hAnsi="宋体" w:eastAsia="宋体" w:cs="宋体"/>
                <w:szCs w:val="21"/>
              </w:rPr>
            </w:pPr>
            <w:r>
              <w:rPr>
                <w:rFonts w:hint="eastAsia" w:ascii="宋体" w:hAnsi="宋体" w:eastAsia="宋体" w:cs="宋体"/>
                <w:kern w:val="0"/>
                <w:szCs w:val="21"/>
              </w:rPr>
              <w:t>6</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72F67">
            <w:pPr>
              <w:widowControl/>
              <w:jc w:val="center"/>
              <w:textAlignment w:val="center"/>
              <w:rPr>
                <w:rFonts w:ascii="宋体" w:hAnsi="宋体" w:eastAsia="宋体" w:cs="宋体"/>
                <w:szCs w:val="21"/>
              </w:rPr>
            </w:pPr>
            <w:r>
              <w:rPr>
                <w:rFonts w:hint="eastAsia" w:ascii="宋体" w:hAnsi="宋体" w:eastAsia="宋体" w:cs="宋体"/>
                <w:kern w:val="0"/>
                <w:szCs w:val="21"/>
              </w:rPr>
              <w:t>幼儿货运车</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715F3">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75648" behindDoc="0" locked="0" layoutInCell="1" allowOverlap="1">
                  <wp:simplePos x="0" y="0"/>
                  <wp:positionH relativeFrom="column">
                    <wp:posOffset>46990</wp:posOffset>
                  </wp:positionH>
                  <wp:positionV relativeFrom="paragraph">
                    <wp:posOffset>67310</wp:posOffset>
                  </wp:positionV>
                  <wp:extent cx="1071245" cy="722630"/>
                  <wp:effectExtent l="0" t="0" r="14605" b="1270"/>
                  <wp:wrapNone/>
                  <wp:docPr id="17" name="Picture_391"/>
                  <wp:cNvGraphicFramePr/>
                  <a:graphic xmlns:a="http://schemas.openxmlformats.org/drawingml/2006/main">
                    <a:graphicData uri="http://schemas.openxmlformats.org/drawingml/2006/picture">
                      <pic:pic xmlns:pic="http://schemas.openxmlformats.org/drawingml/2006/picture">
                        <pic:nvPicPr>
                          <pic:cNvPr id="17" name="Picture_391"/>
                          <pic:cNvPicPr/>
                        </pic:nvPicPr>
                        <pic:blipFill>
                          <a:blip r:embed="rId16"/>
                          <a:stretch>
                            <a:fillRect/>
                          </a:stretch>
                        </pic:blipFill>
                        <pic:spPr>
                          <a:xfrm>
                            <a:off x="0" y="0"/>
                            <a:ext cx="1071245" cy="722630"/>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13ABD">
            <w:pPr>
              <w:widowControl/>
              <w:jc w:val="left"/>
              <w:textAlignment w:val="center"/>
              <w:rPr>
                <w:rFonts w:ascii="宋体" w:hAnsi="宋体" w:eastAsia="宋体" w:cs="宋体"/>
                <w:szCs w:val="21"/>
              </w:rPr>
            </w:pPr>
            <w:r>
              <w:rPr>
                <w:rFonts w:hint="eastAsia" w:ascii="宋体" w:hAnsi="宋体" w:eastAsia="宋体" w:cs="宋体"/>
                <w:kern w:val="0"/>
                <w:szCs w:val="21"/>
              </w:rPr>
              <w:t>规格：103x52x62cm</w:t>
            </w:r>
            <w:r>
              <w:rPr>
                <w:rFonts w:hint="eastAsia" w:ascii="宋体" w:hAnsi="宋体" w:eastAsia="宋体" w:cs="宋体"/>
                <w:kern w:val="0"/>
                <w:szCs w:val="21"/>
              </w:rPr>
              <w:br w:type="textWrapping"/>
            </w:r>
            <w:r>
              <w:rPr>
                <w:rFonts w:hint="eastAsia" w:ascii="宋体" w:hAnsi="宋体" w:eastAsia="宋体" w:cs="宋体"/>
                <w:kern w:val="0"/>
                <w:szCs w:val="21"/>
              </w:rPr>
              <w:t>车把：天然橡胶一次成型，单色把手。</w:t>
            </w:r>
            <w:r>
              <w:rPr>
                <w:rFonts w:hint="eastAsia" w:ascii="宋体" w:hAnsi="宋体" w:eastAsia="宋体" w:cs="宋体"/>
                <w:kern w:val="0"/>
                <w:szCs w:val="21"/>
              </w:rPr>
              <w:br w:type="textWrapping"/>
            </w:r>
            <w:r>
              <w:rPr>
                <w:rFonts w:hint="eastAsia" w:ascii="宋体" w:hAnsi="宋体" w:eastAsia="宋体" w:cs="宋体"/>
                <w:kern w:val="0"/>
                <w:szCs w:val="21"/>
              </w:rPr>
              <w:t>车座：超宽大的注塑一次成型坐垫</w:t>
            </w:r>
            <w:r>
              <w:rPr>
                <w:rFonts w:hint="eastAsia" w:ascii="宋体" w:hAnsi="宋体" w:eastAsia="宋体" w:cs="宋体"/>
                <w:kern w:val="0"/>
                <w:szCs w:val="21"/>
              </w:rPr>
              <w:br w:type="textWrapping"/>
            </w:r>
            <w:r>
              <w:rPr>
                <w:rFonts w:hint="eastAsia" w:ascii="宋体" w:hAnsi="宋体" w:eastAsia="宋体" w:cs="宋体"/>
                <w:kern w:val="0"/>
                <w:szCs w:val="21"/>
              </w:rPr>
              <w:t>轮胎：前轮直径为253mm，后轮直径为202mm,轮子材质外胎为橡胶，中间为全新聚丙烯3080注塑一次成型。</w:t>
            </w:r>
            <w:r>
              <w:rPr>
                <w:rFonts w:hint="eastAsia" w:ascii="宋体" w:hAnsi="宋体" w:eastAsia="宋体" w:cs="宋体"/>
                <w:kern w:val="0"/>
                <w:szCs w:val="21"/>
              </w:rPr>
              <w:br w:type="textWrapping"/>
            </w:r>
            <w:r>
              <w:rPr>
                <w:rFonts w:hint="eastAsia" w:ascii="宋体" w:hAnsi="宋体" w:eastAsia="宋体" w:cs="宋体"/>
                <w:kern w:val="0"/>
                <w:szCs w:val="21"/>
              </w:rPr>
              <w:t>螺丝：304不锈钢螺丝。</w:t>
            </w:r>
            <w:r>
              <w:rPr>
                <w:rFonts w:hint="eastAsia" w:ascii="宋体" w:hAnsi="宋体" w:eastAsia="宋体" w:cs="宋体"/>
                <w:kern w:val="0"/>
                <w:szCs w:val="21"/>
              </w:rPr>
              <w:br w:type="textWrapping"/>
            </w:r>
            <w:r>
              <w:rPr>
                <w:rFonts w:hint="eastAsia" w:ascii="宋体" w:hAnsi="宋体" w:eastAsia="宋体" w:cs="宋体"/>
                <w:kern w:val="0"/>
                <w:szCs w:val="21"/>
              </w:rPr>
              <w:t>铁件：钢管为镀锌材料，钢管壁厚为1.5mm,静电喷漆，</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1FC6F">
            <w:pPr>
              <w:widowControl/>
              <w:jc w:val="center"/>
              <w:textAlignment w:val="center"/>
              <w:rPr>
                <w:rFonts w:ascii="宋体" w:hAnsi="宋体" w:eastAsia="宋体" w:cs="宋体"/>
                <w:szCs w:val="21"/>
              </w:rPr>
            </w:pPr>
            <w:r>
              <w:rPr>
                <w:rFonts w:hint="eastAsia" w:ascii="宋体" w:hAnsi="宋体" w:eastAsia="宋体" w:cs="宋体"/>
                <w:kern w:val="0"/>
                <w:szCs w:val="21"/>
              </w:rPr>
              <w:t>辆</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220A3">
            <w:pPr>
              <w:widowControl/>
              <w:jc w:val="center"/>
              <w:textAlignment w:val="center"/>
              <w:rPr>
                <w:rFonts w:ascii="宋体" w:hAnsi="宋体" w:eastAsia="宋体" w:cs="宋体"/>
                <w:szCs w:val="21"/>
              </w:rPr>
            </w:pPr>
            <w:r>
              <w:rPr>
                <w:rFonts w:hint="eastAsia" w:ascii="宋体" w:hAnsi="宋体" w:eastAsia="宋体" w:cs="宋体"/>
                <w:kern w:val="0"/>
                <w:szCs w:val="21"/>
              </w:rPr>
              <w:t>2</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65AA0">
            <w:pPr>
              <w:widowControl/>
              <w:jc w:val="center"/>
              <w:textAlignment w:val="center"/>
              <w:rPr>
                <w:rFonts w:ascii="宋体" w:hAnsi="宋体" w:eastAsia="宋体" w:cs="宋体"/>
                <w:szCs w:val="21"/>
              </w:rPr>
            </w:pPr>
            <w:r>
              <w:rPr>
                <w:rFonts w:hint="eastAsia" w:ascii="宋体" w:hAnsi="宋体" w:eastAsia="宋体" w:cs="宋体"/>
                <w:kern w:val="0"/>
                <w:szCs w:val="21"/>
              </w:rPr>
              <w:t>操场器械车</w:t>
            </w:r>
          </w:p>
        </w:tc>
      </w:tr>
      <w:tr w14:paraId="54126BD4">
        <w:tblPrEx>
          <w:tblCellMar>
            <w:top w:w="0" w:type="dxa"/>
            <w:left w:w="108" w:type="dxa"/>
            <w:bottom w:w="0" w:type="dxa"/>
            <w:right w:w="108" w:type="dxa"/>
          </w:tblCellMar>
        </w:tblPrEx>
        <w:trPr>
          <w:trHeight w:val="2165"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A4545">
            <w:pPr>
              <w:widowControl/>
              <w:jc w:val="center"/>
              <w:textAlignment w:val="center"/>
              <w:rPr>
                <w:rFonts w:ascii="宋体" w:hAnsi="宋体" w:eastAsia="宋体" w:cs="宋体"/>
                <w:szCs w:val="21"/>
              </w:rPr>
            </w:pPr>
            <w:r>
              <w:rPr>
                <w:rFonts w:hint="eastAsia" w:ascii="宋体" w:hAnsi="宋体" w:eastAsia="宋体" w:cs="宋体"/>
                <w:kern w:val="0"/>
                <w:szCs w:val="21"/>
              </w:rPr>
              <w:t>7</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9E45F">
            <w:pPr>
              <w:widowControl/>
              <w:jc w:val="center"/>
              <w:textAlignment w:val="center"/>
              <w:rPr>
                <w:rFonts w:ascii="宋体" w:hAnsi="宋体" w:eastAsia="宋体" w:cs="宋体"/>
                <w:szCs w:val="21"/>
              </w:rPr>
            </w:pPr>
            <w:r>
              <w:rPr>
                <w:rFonts w:hint="eastAsia" w:ascii="宋体" w:hAnsi="宋体" w:eastAsia="宋体" w:cs="宋体"/>
                <w:kern w:val="0"/>
                <w:szCs w:val="21"/>
              </w:rPr>
              <w:t>平衡车-红色</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96E03">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79744" behindDoc="0" locked="0" layoutInCell="1" allowOverlap="1">
                  <wp:simplePos x="0" y="0"/>
                  <wp:positionH relativeFrom="column">
                    <wp:posOffset>13335</wp:posOffset>
                  </wp:positionH>
                  <wp:positionV relativeFrom="paragraph">
                    <wp:posOffset>160020</wp:posOffset>
                  </wp:positionV>
                  <wp:extent cx="927100" cy="581660"/>
                  <wp:effectExtent l="0" t="0" r="6350" b="8890"/>
                  <wp:wrapNone/>
                  <wp:docPr id="21" name="图片_391"/>
                  <wp:cNvGraphicFramePr/>
                  <a:graphic xmlns:a="http://schemas.openxmlformats.org/drawingml/2006/main">
                    <a:graphicData uri="http://schemas.openxmlformats.org/drawingml/2006/picture">
                      <pic:pic xmlns:pic="http://schemas.openxmlformats.org/drawingml/2006/picture">
                        <pic:nvPicPr>
                          <pic:cNvPr id="21" name="图片_391"/>
                          <pic:cNvPicPr/>
                        </pic:nvPicPr>
                        <pic:blipFill>
                          <a:blip r:embed="rId17"/>
                          <a:stretch>
                            <a:fillRect/>
                          </a:stretch>
                        </pic:blipFill>
                        <pic:spPr>
                          <a:xfrm>
                            <a:off x="0" y="0"/>
                            <a:ext cx="927100" cy="581660"/>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B5571">
            <w:pPr>
              <w:widowControl/>
              <w:jc w:val="left"/>
              <w:textAlignment w:val="center"/>
              <w:rPr>
                <w:rFonts w:ascii="宋体" w:hAnsi="宋体" w:eastAsia="宋体" w:cs="宋体"/>
                <w:szCs w:val="21"/>
              </w:rPr>
            </w:pPr>
            <w:r>
              <w:rPr>
                <w:rFonts w:hint="eastAsia" w:ascii="宋体" w:hAnsi="宋体" w:eastAsia="宋体" w:cs="宋体"/>
                <w:kern w:val="0"/>
                <w:szCs w:val="21"/>
              </w:rPr>
              <w:t>规格：90x36x60cm；材质：金属+橡胶；特点：通过双脚的蹬力前行并保持平衡感；描述：新的一场旅行就要开始了，骑上它开始感受不一样的感觉，它帮助孩子更好的掌握平衡，该滑步车没有脚踏板、链条、完全靠身体脚步力量来控制滑步车滑行前进。借此来锻炼孩子的平衡感和四肢协调能力，从而达到儿童左右脑平衡发育的目的，有助于提高身体素质，同时还能提升小朋友的自信心和不畏艰险勇于挑战的决心。赠送支架。</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F6ED0">
            <w:pPr>
              <w:widowControl/>
              <w:jc w:val="center"/>
              <w:textAlignment w:val="center"/>
              <w:rPr>
                <w:rFonts w:ascii="宋体" w:hAnsi="宋体" w:eastAsia="宋体" w:cs="宋体"/>
                <w:szCs w:val="21"/>
              </w:rPr>
            </w:pPr>
            <w:r>
              <w:rPr>
                <w:rFonts w:hint="eastAsia" w:ascii="宋体" w:hAnsi="宋体" w:eastAsia="宋体" w:cs="宋体"/>
                <w:kern w:val="0"/>
                <w:szCs w:val="21"/>
              </w:rPr>
              <w:t>辆</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380B3">
            <w:pPr>
              <w:widowControl/>
              <w:jc w:val="center"/>
              <w:textAlignment w:val="center"/>
              <w:rPr>
                <w:rFonts w:ascii="宋体" w:hAnsi="宋体" w:eastAsia="宋体" w:cs="宋体"/>
                <w:szCs w:val="21"/>
              </w:rPr>
            </w:pPr>
            <w:r>
              <w:rPr>
                <w:rFonts w:hint="eastAsia" w:ascii="宋体" w:hAnsi="宋体" w:eastAsia="宋体" w:cs="宋体"/>
                <w:kern w:val="0"/>
                <w:szCs w:val="21"/>
              </w:rPr>
              <w:t>6</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0B15D">
            <w:pPr>
              <w:widowControl/>
              <w:jc w:val="center"/>
              <w:textAlignment w:val="center"/>
              <w:rPr>
                <w:rFonts w:ascii="宋体" w:hAnsi="宋体" w:eastAsia="宋体" w:cs="宋体"/>
                <w:szCs w:val="21"/>
              </w:rPr>
            </w:pPr>
            <w:r>
              <w:rPr>
                <w:rFonts w:hint="eastAsia" w:ascii="宋体" w:hAnsi="宋体" w:eastAsia="宋体" w:cs="宋体"/>
                <w:kern w:val="0"/>
                <w:szCs w:val="21"/>
              </w:rPr>
              <w:t>操场器械车</w:t>
            </w:r>
          </w:p>
        </w:tc>
      </w:tr>
      <w:tr w14:paraId="4E155250">
        <w:tblPrEx>
          <w:tblCellMar>
            <w:top w:w="0" w:type="dxa"/>
            <w:left w:w="108" w:type="dxa"/>
            <w:bottom w:w="0" w:type="dxa"/>
            <w:right w:w="108" w:type="dxa"/>
          </w:tblCellMar>
        </w:tblPrEx>
        <w:trPr>
          <w:trHeight w:val="1431"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845E9">
            <w:pPr>
              <w:widowControl/>
              <w:jc w:val="center"/>
              <w:textAlignment w:val="center"/>
              <w:rPr>
                <w:rFonts w:ascii="宋体" w:hAnsi="宋体" w:eastAsia="宋体" w:cs="宋体"/>
                <w:szCs w:val="21"/>
              </w:rPr>
            </w:pPr>
            <w:r>
              <w:rPr>
                <w:rFonts w:hint="eastAsia" w:ascii="宋体" w:hAnsi="宋体" w:eastAsia="宋体" w:cs="宋体"/>
                <w:kern w:val="0"/>
                <w:szCs w:val="21"/>
              </w:rPr>
              <w:t>8</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BC671">
            <w:pPr>
              <w:widowControl/>
              <w:jc w:val="center"/>
              <w:textAlignment w:val="center"/>
              <w:rPr>
                <w:rFonts w:ascii="宋体" w:hAnsi="宋体" w:eastAsia="宋体" w:cs="宋体"/>
                <w:szCs w:val="21"/>
              </w:rPr>
            </w:pPr>
            <w:r>
              <w:rPr>
                <w:rFonts w:hint="eastAsia" w:ascii="宋体" w:hAnsi="宋体" w:eastAsia="宋体" w:cs="宋体"/>
                <w:kern w:val="0"/>
                <w:szCs w:val="21"/>
              </w:rPr>
              <w:t>轮胎滑板车</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1BBD5">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74624" behindDoc="0" locked="0" layoutInCell="1" allowOverlap="1">
                  <wp:simplePos x="0" y="0"/>
                  <wp:positionH relativeFrom="column">
                    <wp:posOffset>173355</wp:posOffset>
                  </wp:positionH>
                  <wp:positionV relativeFrom="paragraph">
                    <wp:posOffset>74930</wp:posOffset>
                  </wp:positionV>
                  <wp:extent cx="735330" cy="421005"/>
                  <wp:effectExtent l="0" t="0" r="7620" b="17145"/>
                  <wp:wrapNone/>
                  <wp:docPr id="16" name="图片_2"/>
                  <wp:cNvGraphicFramePr/>
                  <a:graphic xmlns:a="http://schemas.openxmlformats.org/drawingml/2006/main">
                    <a:graphicData uri="http://schemas.openxmlformats.org/drawingml/2006/picture">
                      <pic:pic xmlns:pic="http://schemas.openxmlformats.org/drawingml/2006/picture">
                        <pic:nvPicPr>
                          <pic:cNvPr id="16" name="图片_2"/>
                          <pic:cNvPicPr/>
                        </pic:nvPicPr>
                        <pic:blipFill>
                          <a:blip r:embed="rId18"/>
                          <a:stretch>
                            <a:fillRect/>
                          </a:stretch>
                        </pic:blipFill>
                        <pic:spPr>
                          <a:xfrm>
                            <a:off x="0" y="0"/>
                            <a:ext cx="735330" cy="421005"/>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9F055">
            <w:pPr>
              <w:widowControl/>
              <w:jc w:val="left"/>
              <w:textAlignment w:val="center"/>
              <w:rPr>
                <w:rFonts w:ascii="宋体" w:hAnsi="宋体" w:eastAsia="宋体" w:cs="宋体"/>
                <w:szCs w:val="21"/>
              </w:rPr>
            </w:pPr>
            <w:r>
              <w:rPr>
                <w:rFonts w:hint="eastAsia" w:ascii="宋体" w:hAnsi="宋体" w:eastAsia="宋体" w:cs="宋体"/>
                <w:kern w:val="0"/>
                <w:szCs w:val="21"/>
              </w:rPr>
              <w:t>规格：外圈55厘米，宽度27厘米。彩色的刷漆橡胶轮胎一面加尼龙网格，一面加轮子，边缘有一根绳子，这个设计让轮胎功能变的更强，小朋友可以坐在尼龙绳网上双手抓紧网绳，老师或者其他小朋友拽着绳子往前移动进行游戏，有红、黄、蓝、绿、粉5种颜色可供选择，颜色随机发货。</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67393">
            <w:pPr>
              <w:widowControl/>
              <w:jc w:val="center"/>
              <w:textAlignment w:val="center"/>
              <w:rPr>
                <w:rFonts w:ascii="宋体" w:hAnsi="宋体" w:eastAsia="宋体" w:cs="宋体"/>
                <w:szCs w:val="21"/>
              </w:rPr>
            </w:pPr>
            <w:r>
              <w:rPr>
                <w:rFonts w:hint="eastAsia" w:ascii="宋体" w:hAnsi="宋体" w:eastAsia="宋体" w:cs="宋体"/>
                <w:kern w:val="0"/>
                <w:szCs w:val="21"/>
              </w:rPr>
              <w:t>组</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97117">
            <w:pPr>
              <w:widowControl/>
              <w:jc w:val="center"/>
              <w:textAlignment w:val="center"/>
              <w:rPr>
                <w:rFonts w:ascii="宋体" w:hAnsi="宋体" w:eastAsia="宋体" w:cs="宋体"/>
                <w:szCs w:val="21"/>
              </w:rPr>
            </w:pPr>
            <w:r>
              <w:rPr>
                <w:rFonts w:hint="eastAsia" w:ascii="宋体" w:hAnsi="宋体" w:eastAsia="宋体" w:cs="宋体"/>
                <w:kern w:val="0"/>
                <w:szCs w:val="21"/>
              </w:rPr>
              <w:t>5</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70FD5">
            <w:pPr>
              <w:widowControl/>
              <w:jc w:val="center"/>
              <w:textAlignment w:val="center"/>
              <w:rPr>
                <w:rFonts w:ascii="宋体" w:hAnsi="宋体" w:eastAsia="宋体" w:cs="宋体"/>
                <w:szCs w:val="21"/>
              </w:rPr>
            </w:pPr>
            <w:r>
              <w:rPr>
                <w:rFonts w:hint="eastAsia" w:ascii="宋体" w:hAnsi="宋体" w:eastAsia="宋体" w:cs="宋体"/>
                <w:kern w:val="0"/>
                <w:szCs w:val="21"/>
              </w:rPr>
              <w:t>操场器械车</w:t>
            </w:r>
          </w:p>
        </w:tc>
      </w:tr>
      <w:tr w14:paraId="40E78597">
        <w:tblPrEx>
          <w:tblCellMar>
            <w:top w:w="0" w:type="dxa"/>
            <w:left w:w="108" w:type="dxa"/>
            <w:bottom w:w="0" w:type="dxa"/>
            <w:right w:w="108" w:type="dxa"/>
          </w:tblCellMar>
        </w:tblPrEx>
        <w:trPr>
          <w:trHeight w:val="90"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DD297">
            <w:pPr>
              <w:widowControl/>
              <w:jc w:val="center"/>
              <w:textAlignment w:val="center"/>
              <w:rPr>
                <w:rFonts w:ascii="宋体" w:hAnsi="宋体" w:eastAsia="宋体" w:cs="宋体"/>
                <w:szCs w:val="21"/>
              </w:rPr>
            </w:pPr>
            <w:r>
              <w:rPr>
                <w:rFonts w:hint="eastAsia" w:ascii="宋体" w:hAnsi="宋体" w:eastAsia="宋体" w:cs="宋体"/>
                <w:kern w:val="0"/>
                <w:szCs w:val="21"/>
              </w:rPr>
              <w:t>9</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40D2A">
            <w:pPr>
              <w:widowControl/>
              <w:jc w:val="center"/>
              <w:textAlignment w:val="center"/>
              <w:rPr>
                <w:rFonts w:ascii="宋体" w:hAnsi="宋体" w:eastAsia="宋体" w:cs="宋体"/>
                <w:szCs w:val="21"/>
              </w:rPr>
            </w:pPr>
            <w:r>
              <w:rPr>
                <w:rFonts w:hint="eastAsia" w:ascii="宋体" w:hAnsi="宋体" w:eastAsia="宋体" w:cs="宋体"/>
                <w:kern w:val="0"/>
                <w:szCs w:val="21"/>
              </w:rPr>
              <w:t>体操垫</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AE513">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72576" behindDoc="0" locked="0" layoutInCell="1" allowOverlap="1">
                  <wp:simplePos x="0" y="0"/>
                  <wp:positionH relativeFrom="column">
                    <wp:posOffset>-3810</wp:posOffset>
                  </wp:positionH>
                  <wp:positionV relativeFrom="paragraph">
                    <wp:posOffset>31115</wp:posOffset>
                  </wp:positionV>
                  <wp:extent cx="1014730" cy="449580"/>
                  <wp:effectExtent l="0" t="0" r="6350" b="7620"/>
                  <wp:wrapNone/>
                  <wp:docPr id="14" name="图片_1"/>
                  <wp:cNvGraphicFramePr/>
                  <a:graphic xmlns:a="http://schemas.openxmlformats.org/drawingml/2006/main">
                    <a:graphicData uri="http://schemas.openxmlformats.org/drawingml/2006/picture">
                      <pic:pic xmlns:pic="http://schemas.openxmlformats.org/drawingml/2006/picture">
                        <pic:nvPicPr>
                          <pic:cNvPr id="14" name="图片_1"/>
                          <pic:cNvPicPr/>
                        </pic:nvPicPr>
                        <pic:blipFill>
                          <a:blip r:embed="rId19"/>
                          <a:stretch>
                            <a:fillRect/>
                          </a:stretch>
                        </pic:blipFill>
                        <pic:spPr>
                          <a:xfrm>
                            <a:off x="0" y="0"/>
                            <a:ext cx="1014730" cy="449580"/>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D8C60">
            <w:pPr>
              <w:widowControl/>
              <w:jc w:val="left"/>
              <w:textAlignment w:val="center"/>
              <w:rPr>
                <w:rFonts w:ascii="宋体" w:hAnsi="宋体" w:eastAsia="宋体" w:cs="宋体"/>
                <w:szCs w:val="21"/>
              </w:rPr>
            </w:pPr>
            <w:r>
              <w:rPr>
                <w:rFonts w:hint="eastAsia" w:ascii="宋体" w:hAnsi="宋体" w:eastAsia="宋体" w:cs="宋体"/>
                <w:kern w:val="0"/>
                <w:szCs w:val="21"/>
              </w:rPr>
              <w:t>规格：200*75*10cm，材质：加厚牛津布+EPE；</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F5531">
            <w:pPr>
              <w:widowControl/>
              <w:jc w:val="center"/>
              <w:textAlignment w:val="center"/>
              <w:rPr>
                <w:rFonts w:ascii="宋体" w:hAnsi="宋体" w:eastAsia="宋体" w:cs="宋体"/>
                <w:szCs w:val="21"/>
              </w:rPr>
            </w:pPr>
            <w:r>
              <w:rPr>
                <w:rFonts w:hint="eastAsia" w:ascii="宋体" w:hAnsi="宋体" w:eastAsia="宋体" w:cs="宋体"/>
                <w:kern w:val="0"/>
                <w:szCs w:val="21"/>
              </w:rPr>
              <w:t>组</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095DC">
            <w:pPr>
              <w:widowControl/>
              <w:jc w:val="center"/>
              <w:textAlignment w:val="center"/>
              <w:rPr>
                <w:rFonts w:ascii="宋体" w:hAnsi="宋体" w:eastAsia="宋体" w:cs="宋体"/>
                <w:szCs w:val="21"/>
              </w:rPr>
            </w:pPr>
            <w:r>
              <w:rPr>
                <w:rFonts w:hint="eastAsia" w:ascii="宋体" w:hAnsi="宋体" w:eastAsia="宋体" w:cs="宋体"/>
                <w:kern w:val="0"/>
                <w:szCs w:val="21"/>
              </w:rPr>
              <w:t>10</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983AB">
            <w:pPr>
              <w:widowControl/>
              <w:jc w:val="center"/>
              <w:textAlignment w:val="center"/>
              <w:rPr>
                <w:rFonts w:ascii="宋体" w:hAnsi="宋体" w:eastAsia="宋体" w:cs="宋体"/>
                <w:szCs w:val="21"/>
              </w:rPr>
            </w:pPr>
            <w:r>
              <w:rPr>
                <w:rFonts w:hint="eastAsia" w:ascii="宋体" w:hAnsi="宋体" w:eastAsia="宋体" w:cs="宋体"/>
                <w:kern w:val="0"/>
                <w:szCs w:val="21"/>
              </w:rPr>
              <w:t>操场安吉游戏</w:t>
            </w:r>
          </w:p>
        </w:tc>
      </w:tr>
      <w:tr w14:paraId="70F01861">
        <w:trPr>
          <w:trHeight w:val="905"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2257D">
            <w:pPr>
              <w:widowControl/>
              <w:jc w:val="center"/>
              <w:textAlignment w:val="center"/>
              <w:rPr>
                <w:rFonts w:ascii="宋体" w:hAnsi="宋体" w:eastAsia="宋体" w:cs="宋体"/>
                <w:szCs w:val="21"/>
              </w:rPr>
            </w:pPr>
            <w:r>
              <w:rPr>
                <w:rFonts w:hint="eastAsia" w:ascii="宋体" w:hAnsi="宋体" w:eastAsia="宋体" w:cs="宋体"/>
                <w:kern w:val="0"/>
                <w:szCs w:val="21"/>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5C0EB">
            <w:pPr>
              <w:widowControl/>
              <w:jc w:val="center"/>
              <w:textAlignment w:val="center"/>
              <w:rPr>
                <w:rFonts w:ascii="宋体" w:hAnsi="宋体" w:eastAsia="宋体" w:cs="宋体"/>
                <w:szCs w:val="21"/>
              </w:rPr>
            </w:pPr>
            <w:r>
              <w:rPr>
                <w:rFonts w:hint="eastAsia" w:ascii="宋体" w:hAnsi="宋体" w:eastAsia="宋体" w:cs="宋体"/>
                <w:kern w:val="0"/>
                <w:szCs w:val="21"/>
              </w:rPr>
              <w:t>体智能套装</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83704">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67456" behindDoc="0" locked="0" layoutInCell="1" allowOverlap="1">
                  <wp:simplePos x="0" y="0"/>
                  <wp:positionH relativeFrom="column">
                    <wp:posOffset>6985</wp:posOffset>
                  </wp:positionH>
                  <wp:positionV relativeFrom="paragraph">
                    <wp:posOffset>336550</wp:posOffset>
                  </wp:positionV>
                  <wp:extent cx="1076960" cy="974725"/>
                  <wp:effectExtent l="0" t="0" r="8890" b="15875"/>
                  <wp:wrapNone/>
                  <wp:docPr id="9" name="图片_5"/>
                  <wp:cNvGraphicFramePr/>
                  <a:graphic xmlns:a="http://schemas.openxmlformats.org/drawingml/2006/main">
                    <a:graphicData uri="http://schemas.openxmlformats.org/drawingml/2006/picture">
                      <pic:pic xmlns:pic="http://schemas.openxmlformats.org/drawingml/2006/picture">
                        <pic:nvPicPr>
                          <pic:cNvPr id="9" name="图片_5"/>
                          <pic:cNvPicPr/>
                        </pic:nvPicPr>
                        <pic:blipFill>
                          <a:blip r:embed="rId20"/>
                          <a:stretch>
                            <a:fillRect/>
                          </a:stretch>
                        </pic:blipFill>
                        <pic:spPr>
                          <a:xfrm>
                            <a:off x="0" y="0"/>
                            <a:ext cx="1076960" cy="974725"/>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BCB5F">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产品规格：内含20箱，996个配件，配套和产品相匹配的教师指导用书不少于五套，内容包含幼儿基本动作练习、幼儿基本体操、幼儿体育游戏活动等。</w:t>
            </w:r>
            <w:r>
              <w:rPr>
                <w:rFonts w:hint="eastAsia" w:ascii="宋体" w:hAnsi="宋体" w:eastAsia="宋体" w:cs="宋体"/>
                <w:kern w:val="0"/>
                <w:szCs w:val="21"/>
              </w:rPr>
              <w:br w:type="textWrapping"/>
            </w:r>
            <w:r>
              <w:rPr>
                <w:rFonts w:hint="eastAsia" w:ascii="宋体" w:hAnsi="宋体" w:eastAsia="宋体" w:cs="宋体"/>
                <w:kern w:val="0"/>
                <w:szCs w:val="21"/>
              </w:rPr>
              <w:t>主体材质：</w:t>
            </w:r>
            <w:r>
              <w:rPr>
                <w:rFonts w:hint="eastAsia" w:ascii="宋体" w:hAnsi="宋体" w:eastAsia="宋体" w:cs="宋体"/>
                <w:kern w:val="0"/>
                <w:szCs w:val="21"/>
              </w:rPr>
              <w:br w:type="textWrapping"/>
            </w:r>
            <w:r>
              <w:rPr>
                <w:rFonts w:hint="eastAsia" w:ascii="宋体" w:hAnsi="宋体" w:eastAsia="宋体" w:cs="宋体"/>
                <w:kern w:val="0"/>
                <w:szCs w:val="21"/>
              </w:rPr>
              <w:t>球体为PP材质，连接管为PVC材质，重量低于1.80kg，高于1.65KG；</w:t>
            </w:r>
            <w:r>
              <w:rPr>
                <w:rFonts w:hint="eastAsia" w:ascii="宋体" w:hAnsi="宋体" w:eastAsia="宋体" w:cs="宋体"/>
                <w:kern w:val="0"/>
                <w:szCs w:val="21"/>
              </w:rPr>
              <w:br w:type="textWrapping"/>
            </w:r>
            <w:r>
              <w:rPr>
                <w:rFonts w:hint="eastAsia" w:ascii="宋体" w:hAnsi="宋体" w:eastAsia="宋体" w:cs="宋体"/>
                <w:kern w:val="0"/>
                <w:szCs w:val="21"/>
              </w:rPr>
              <w:t>功能、特点：</w:t>
            </w:r>
            <w:r>
              <w:rPr>
                <w:rFonts w:hint="eastAsia" w:ascii="宋体" w:hAnsi="宋体" w:eastAsia="宋体" w:cs="宋体"/>
                <w:kern w:val="0"/>
                <w:szCs w:val="21"/>
              </w:rPr>
              <w:br w:type="textWrapping"/>
            </w:r>
            <w:r>
              <w:rPr>
                <w:rFonts w:hint="eastAsia" w:ascii="宋体" w:hAnsi="宋体" w:eastAsia="宋体" w:cs="宋体"/>
                <w:kern w:val="0"/>
                <w:szCs w:val="21"/>
              </w:rPr>
              <w:t>1.球体形状为圆形，它不仅造型简洁、美观，质地优良，安全耐用，而且还适合在户外各种环境、气候条件下进行各种环境、气候条件下进行各种摆放和操作，表面光滑，双面包胶，有触点，安全美观，色彩鲜艳。保护幼儿手指不受伤，触点（防滑、促进幼儿脑神经元发育）；拉管自动卡位，防止掉落；部件简洁、美观、安全、耐用。收取方便、耐寒暑、日晒雨淋。</w:t>
            </w:r>
            <w:r>
              <w:rPr>
                <w:rFonts w:hint="eastAsia" w:ascii="宋体" w:hAnsi="宋体" w:eastAsia="宋体" w:cs="宋体"/>
                <w:kern w:val="0"/>
                <w:szCs w:val="21"/>
              </w:rPr>
              <w:br w:type="textWrapping"/>
            </w:r>
            <w:r>
              <w:rPr>
                <w:rFonts w:hint="eastAsia" w:ascii="宋体" w:hAnsi="宋体" w:eastAsia="宋体" w:cs="宋体"/>
                <w:kern w:val="0"/>
                <w:szCs w:val="21"/>
              </w:rPr>
              <w:t>2.发展幼儿走、跑、跳、爬、钻、投、平衡等基本动作；促进幼儿力量、速度、协调、敏捷、柔韧、平衡等身体素质的提高，还可以培养幼儿勇敢、坚强、守纪的良好行为。球体螺丝不外露、不生锈、不松懈、可旋转、可清洗、可变化、方便展示，形成各种不同形状、不同功能的器械，以供幼儿进行各种不同的体育活动。</w:t>
            </w:r>
            <w:r>
              <w:rPr>
                <w:rFonts w:hint="eastAsia" w:ascii="宋体" w:hAnsi="宋体" w:eastAsia="宋体" w:cs="宋体"/>
                <w:kern w:val="0"/>
                <w:szCs w:val="21"/>
              </w:rPr>
              <w:br w:type="textWrapping"/>
            </w:r>
            <w:r>
              <w:rPr>
                <w:rFonts w:hint="eastAsia" w:ascii="宋体" w:hAnsi="宋体" w:eastAsia="宋体" w:cs="宋体"/>
                <w:kern w:val="0"/>
                <w:szCs w:val="21"/>
              </w:rPr>
              <w:t>3.是一套完全符合幼儿园户外体育活动创造性场地需要的器材，可在活动过程中构建，想象与创意空间无限；运用中、大套件游戏材料，就可以构建出千变万化的固定、变化、流动的运动器械，可替代现有幼儿园几乎所有的固定体育运动器械。</w:t>
            </w:r>
            <w:r>
              <w:rPr>
                <w:rFonts w:hint="eastAsia" w:ascii="宋体" w:hAnsi="宋体" w:eastAsia="宋体" w:cs="宋体"/>
                <w:kern w:val="0"/>
                <w:szCs w:val="21"/>
              </w:rPr>
              <w:br w:type="textWrapping"/>
            </w:r>
            <w:r>
              <w:rPr>
                <w:rFonts w:hint="eastAsia" w:ascii="宋体" w:hAnsi="宋体" w:eastAsia="宋体" w:cs="宋体"/>
                <w:kern w:val="0"/>
                <w:szCs w:val="21"/>
              </w:rPr>
              <w:t xml:space="preserve">4.促进幼儿精细化动作以及大肌肉群力量的发展，促进幼儿各种能力的协调发展与提高，而且还有利于引导幼儿独立合作进行各种体育活动，从而使幼儿的身心得到全面健康的发展。                                                                    </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5EE32">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913D4">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C5BE5">
            <w:pPr>
              <w:widowControl/>
              <w:jc w:val="center"/>
              <w:textAlignment w:val="center"/>
              <w:rPr>
                <w:rFonts w:ascii="宋体" w:hAnsi="宋体" w:eastAsia="宋体" w:cs="宋体"/>
                <w:szCs w:val="21"/>
              </w:rPr>
            </w:pPr>
            <w:r>
              <w:rPr>
                <w:rFonts w:hint="eastAsia" w:ascii="宋体" w:hAnsi="宋体" w:eastAsia="宋体" w:cs="宋体"/>
                <w:kern w:val="0"/>
                <w:szCs w:val="21"/>
              </w:rPr>
              <w:t>操场建构</w:t>
            </w:r>
          </w:p>
        </w:tc>
      </w:tr>
      <w:tr w14:paraId="31448581">
        <w:tblPrEx>
          <w:tblCellMar>
            <w:top w:w="0" w:type="dxa"/>
            <w:left w:w="108" w:type="dxa"/>
            <w:bottom w:w="0" w:type="dxa"/>
            <w:right w:w="108" w:type="dxa"/>
          </w:tblCellMar>
        </w:tblPrEx>
        <w:trPr>
          <w:trHeight w:val="274"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3E9DB">
            <w:pPr>
              <w:widowControl/>
              <w:jc w:val="center"/>
              <w:textAlignment w:val="center"/>
              <w:rPr>
                <w:rFonts w:ascii="宋体" w:hAnsi="宋体" w:eastAsia="宋体" w:cs="宋体"/>
                <w:szCs w:val="21"/>
              </w:rPr>
            </w:pPr>
            <w:r>
              <w:rPr>
                <w:rFonts w:hint="eastAsia" w:ascii="宋体" w:hAnsi="宋体" w:eastAsia="宋体" w:cs="宋体"/>
                <w:kern w:val="0"/>
                <w:szCs w:val="21"/>
              </w:rPr>
              <w:t>11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1EA2D">
            <w:pPr>
              <w:widowControl/>
              <w:jc w:val="center"/>
              <w:textAlignment w:val="center"/>
              <w:rPr>
                <w:rFonts w:ascii="宋体" w:hAnsi="宋体" w:eastAsia="宋体" w:cs="宋体"/>
                <w:szCs w:val="21"/>
              </w:rPr>
            </w:pPr>
            <w:r>
              <w:rPr>
                <w:rFonts w:hint="eastAsia" w:ascii="宋体" w:hAnsi="宋体" w:eastAsia="宋体" w:cs="宋体"/>
                <w:kern w:val="0"/>
                <w:szCs w:val="21"/>
              </w:rPr>
              <w:t>碳化木888件</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48BEC">
            <w:pPr>
              <w:widowControl/>
              <w:jc w:val="left"/>
              <w:textAlignment w:val="center"/>
              <w:rPr>
                <w:rFonts w:ascii="宋体" w:hAnsi="宋体" w:eastAsia="宋体" w:cs="宋体"/>
                <w:b/>
                <w:bCs/>
                <w:szCs w:val="21"/>
              </w:rPr>
            </w:pPr>
            <w:r>
              <w:rPr>
                <w:rFonts w:hint="eastAsia" w:ascii="宋体" w:hAnsi="宋体" w:eastAsia="宋体" w:cs="宋体"/>
                <w:b/>
                <w:bCs/>
                <w:kern w:val="0"/>
                <w:szCs w:val="21"/>
                <w:bdr w:val="single" w:color="000000" w:sz="4" w:space="0"/>
              </w:rPr>
              <w:drawing>
                <wp:anchor distT="0" distB="0" distL="114300" distR="114300" simplePos="0" relativeHeight="251668480" behindDoc="0" locked="0" layoutInCell="1" allowOverlap="1">
                  <wp:simplePos x="0" y="0"/>
                  <wp:positionH relativeFrom="column">
                    <wp:posOffset>-19685</wp:posOffset>
                  </wp:positionH>
                  <wp:positionV relativeFrom="paragraph">
                    <wp:posOffset>53340</wp:posOffset>
                  </wp:positionV>
                  <wp:extent cx="1202690" cy="840740"/>
                  <wp:effectExtent l="0" t="0" r="1270" b="12700"/>
                  <wp:wrapNone/>
                  <wp:docPr id="10" name="图片_3"/>
                  <wp:cNvGraphicFramePr/>
                  <a:graphic xmlns:a="http://schemas.openxmlformats.org/drawingml/2006/main">
                    <a:graphicData uri="http://schemas.openxmlformats.org/drawingml/2006/picture">
                      <pic:pic xmlns:pic="http://schemas.openxmlformats.org/drawingml/2006/picture">
                        <pic:nvPicPr>
                          <pic:cNvPr id="10" name="图片_3"/>
                          <pic:cNvPicPr/>
                        </pic:nvPicPr>
                        <pic:blipFill>
                          <a:blip r:embed="rId21"/>
                          <a:stretch>
                            <a:fillRect/>
                          </a:stretch>
                        </pic:blipFill>
                        <pic:spPr>
                          <a:xfrm>
                            <a:off x="0" y="0"/>
                            <a:ext cx="1202690" cy="840740"/>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8600A">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1.正方形1，规格：10*10*5cm，200个；</w:t>
            </w:r>
          </w:p>
          <w:p w14:paraId="3A6C5648">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2.正方2，规格：10*10*5cm，100个；</w:t>
            </w:r>
          </w:p>
          <w:p w14:paraId="486F627F">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3.长方形1，规格：20*10*5cm，100个；</w:t>
            </w:r>
          </w:p>
          <w:p w14:paraId="1DACD5ED">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4.长方2 规格：20*10*5cm，90个；</w:t>
            </w:r>
          </w:p>
          <w:p w14:paraId="5D098CDD">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5.长方形3，规格：20*5*5cm，80个；</w:t>
            </w:r>
          </w:p>
          <w:p w14:paraId="3E9AE90D">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6.长方形4，规格：40*10*5cm，30个；</w:t>
            </w:r>
          </w:p>
          <w:p w14:paraId="38D2AE7F">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7.长方5，规格：60*10*5cm，8个；</w:t>
            </w:r>
          </w:p>
          <w:p w14:paraId="3C107D57">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8.长方形6，规格：80*10*5cm，4个；</w:t>
            </w:r>
          </w:p>
          <w:p w14:paraId="780342FC">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9.长方形6，规格：100*10*5cm，12个；</w:t>
            </w:r>
          </w:p>
          <w:p w14:paraId="391A2BB1">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10.圆柱1，规格：φ5*高10cm，16个；</w:t>
            </w:r>
          </w:p>
          <w:p w14:paraId="722893EE">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11.圆柱积2，规格：φ5*高20cm，16个；</w:t>
            </w:r>
          </w:p>
          <w:p w14:paraId="62D9FA67">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12.圆柱3，规格：φ10*高10cm，8个；</w:t>
            </w:r>
          </w:p>
          <w:p w14:paraId="6C6CB321">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13.圆柱4，规格：φ10*高20cm，8个；</w:t>
            </w:r>
          </w:p>
          <w:p w14:paraId="7C34E649">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14.方柱块1，规格：10*5*5cm，60个；</w:t>
            </w:r>
          </w:p>
          <w:p w14:paraId="22C92C63">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15.方柱块2，规格：20*5*5cm，40个；</w:t>
            </w:r>
          </w:p>
          <w:p w14:paraId="4DB78879">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16.方柱块3，规格：40*5*5cm，20个；</w:t>
            </w:r>
          </w:p>
          <w:p w14:paraId="2A14AC63">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17.拱形积木块，规格：20*10*5cm，10个；</w:t>
            </w:r>
          </w:p>
          <w:p w14:paraId="7E94526D">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18.拱形小半圆，规格：10*5*5cm，10个；</w:t>
            </w:r>
          </w:p>
          <w:p w14:paraId="04287FAC">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19.U形转换接内置块，规格：20*10*5cm，2个；</w:t>
            </w:r>
          </w:p>
          <w:p w14:paraId="41676061">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20.1/2拱形，规格：20*10*5cm，8个；</w:t>
            </w:r>
          </w:p>
          <w:p w14:paraId="552B7AA6">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21.1/2拱形内嵌积木，规格：15*5*5cm，8个；材质：新西兰松 2.工艺：碳烤、水性哑光漆，</w:t>
            </w:r>
          </w:p>
          <w:p w14:paraId="19C8B2F0">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22.三角块，规格：20*10*5cm，8个；</w:t>
            </w:r>
          </w:p>
          <w:p w14:paraId="04712A1D">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23.直角等边三角形，规格：20*20*5cm，8个；</w:t>
            </w:r>
          </w:p>
          <w:p w14:paraId="22A8C400">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24.1/4圆，规格：10*10*5cm，16个；</w:t>
            </w:r>
          </w:p>
          <w:p w14:paraId="74E8E8D5">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25.大半圆，规格：20*10*5cm，8个；</w:t>
            </w:r>
          </w:p>
          <w:p w14:paraId="79118ECB">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26.小1/4弯曲，规格：20*20*5cm，4个；</w:t>
            </w:r>
          </w:p>
          <w:p w14:paraId="3C548397">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27.大1/4弯曲，规格：30*30*5cm，4个；</w:t>
            </w:r>
          </w:p>
          <w:p w14:paraId="2882C424">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28.1/2弯曲，规格：40*20*5cm ，4个；</w:t>
            </w:r>
          </w:p>
          <w:p w14:paraId="7CA1FE29">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29.Y形转接块，规格：40*30*5cm，2个；</w:t>
            </w:r>
          </w:p>
          <w:p w14:paraId="3B9EA871">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30.十形转换接块，规格：30*30*5cm，2个；</w:t>
            </w:r>
          </w:p>
          <w:p w14:paraId="060CA2DC">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31.U形转换接块，规格：40*30*5cm，2个1.1.材质：橡胶木，2.工艺：碳烤、水性哑光漆</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73D41">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C726A">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71E69">
            <w:pPr>
              <w:widowControl/>
              <w:jc w:val="center"/>
              <w:textAlignment w:val="center"/>
              <w:rPr>
                <w:rFonts w:ascii="宋体" w:hAnsi="宋体" w:eastAsia="宋体" w:cs="宋体"/>
                <w:szCs w:val="21"/>
              </w:rPr>
            </w:pPr>
            <w:r>
              <w:rPr>
                <w:rFonts w:hint="eastAsia" w:ascii="宋体" w:hAnsi="宋体" w:eastAsia="宋体" w:cs="宋体"/>
                <w:kern w:val="0"/>
                <w:szCs w:val="21"/>
              </w:rPr>
              <w:t>操场建构</w:t>
            </w:r>
          </w:p>
        </w:tc>
      </w:tr>
      <w:tr w14:paraId="4556D392">
        <w:tblPrEx>
          <w:tblCellMar>
            <w:top w:w="0" w:type="dxa"/>
            <w:left w:w="108" w:type="dxa"/>
            <w:bottom w:w="0" w:type="dxa"/>
            <w:right w:w="108" w:type="dxa"/>
          </w:tblCellMar>
        </w:tblPrEx>
        <w:trPr>
          <w:trHeight w:val="2542"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3F905">
            <w:pPr>
              <w:widowControl/>
              <w:jc w:val="center"/>
              <w:textAlignment w:val="center"/>
              <w:rPr>
                <w:rFonts w:ascii="宋体" w:hAnsi="宋体" w:eastAsia="宋体" w:cs="宋体"/>
                <w:szCs w:val="21"/>
              </w:rPr>
            </w:pPr>
            <w:r>
              <w:rPr>
                <w:rFonts w:hint="eastAsia" w:ascii="宋体" w:hAnsi="宋体" w:eastAsia="宋体" w:cs="宋体"/>
                <w:kern w:val="0"/>
                <w:szCs w:val="21"/>
              </w:rPr>
              <w:t>12</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487AA">
            <w:pPr>
              <w:widowControl/>
              <w:jc w:val="center"/>
              <w:textAlignment w:val="center"/>
              <w:rPr>
                <w:rFonts w:ascii="宋体" w:hAnsi="宋体" w:eastAsia="宋体" w:cs="宋体"/>
                <w:szCs w:val="21"/>
              </w:rPr>
            </w:pPr>
            <w:r>
              <w:rPr>
                <w:rFonts w:hint="eastAsia" w:ascii="宋体" w:hAnsi="宋体" w:eastAsia="宋体" w:cs="宋体"/>
                <w:kern w:val="0"/>
                <w:szCs w:val="21"/>
              </w:rPr>
              <w:t>13件套小火车-碳化</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AE7B3">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76672" behindDoc="0" locked="0" layoutInCell="1" allowOverlap="1">
                  <wp:simplePos x="0" y="0"/>
                  <wp:positionH relativeFrom="column">
                    <wp:posOffset>-12700</wp:posOffset>
                  </wp:positionH>
                  <wp:positionV relativeFrom="paragraph">
                    <wp:posOffset>217805</wp:posOffset>
                  </wp:positionV>
                  <wp:extent cx="1193165" cy="734060"/>
                  <wp:effectExtent l="0" t="0" r="6985" b="8890"/>
                  <wp:wrapNone/>
                  <wp:docPr id="18" name="图片_8"/>
                  <wp:cNvGraphicFramePr/>
                  <a:graphic xmlns:a="http://schemas.openxmlformats.org/drawingml/2006/main">
                    <a:graphicData uri="http://schemas.openxmlformats.org/drawingml/2006/picture">
                      <pic:pic xmlns:pic="http://schemas.openxmlformats.org/drawingml/2006/picture">
                        <pic:nvPicPr>
                          <pic:cNvPr id="18" name="图片_8"/>
                          <pic:cNvPicPr/>
                        </pic:nvPicPr>
                        <pic:blipFill>
                          <a:blip r:embed="rId22"/>
                          <a:stretch>
                            <a:fillRect/>
                          </a:stretch>
                        </pic:blipFill>
                        <pic:spPr>
                          <a:xfrm>
                            <a:off x="0" y="0"/>
                            <a:ext cx="1193165" cy="734060"/>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D2E8B">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13件套小火车</w:t>
            </w:r>
            <w:r>
              <w:rPr>
                <w:rFonts w:hint="eastAsia" w:ascii="宋体" w:hAnsi="宋体" w:eastAsia="宋体" w:cs="宋体"/>
                <w:kern w:val="0"/>
                <w:szCs w:val="21"/>
              </w:rPr>
              <w:br w:type="textWrapping"/>
            </w:r>
            <w:r>
              <w:rPr>
                <w:rFonts w:hint="eastAsia" w:ascii="宋体" w:hAnsi="宋体" w:eastAsia="宋体" w:cs="宋体"/>
                <w:kern w:val="0"/>
                <w:szCs w:val="21"/>
              </w:rPr>
              <w:t>一、材质：优质松木，塑料，橡胶</w:t>
            </w:r>
            <w:r>
              <w:rPr>
                <w:rFonts w:hint="eastAsia" w:ascii="宋体" w:hAnsi="宋体" w:eastAsia="宋体" w:cs="宋体"/>
                <w:kern w:val="0"/>
                <w:szCs w:val="21"/>
              </w:rPr>
              <w:br w:type="textWrapping"/>
            </w:r>
            <w:r>
              <w:rPr>
                <w:rFonts w:hint="eastAsia" w:ascii="宋体" w:hAnsi="宋体" w:eastAsia="宋体" w:cs="宋体"/>
                <w:kern w:val="0"/>
                <w:szCs w:val="21"/>
              </w:rPr>
              <w:t xml:space="preserve">二、工艺：碳烤、静电喷水性环保油漆、磨圆角、光滑无毛刺，一体化框架结构  </w:t>
            </w:r>
            <w:r>
              <w:rPr>
                <w:rFonts w:hint="eastAsia" w:ascii="宋体" w:hAnsi="宋体" w:eastAsia="宋体" w:cs="宋体"/>
                <w:kern w:val="0"/>
                <w:szCs w:val="21"/>
              </w:rPr>
              <w:br w:type="textWrapping"/>
            </w:r>
            <w:r>
              <w:rPr>
                <w:rFonts w:hint="eastAsia" w:ascii="宋体" w:hAnsi="宋体" w:eastAsia="宋体" w:cs="宋体"/>
                <w:kern w:val="0"/>
                <w:szCs w:val="21"/>
              </w:rPr>
              <w:t>三、产品参数</w:t>
            </w:r>
            <w:r>
              <w:rPr>
                <w:rFonts w:hint="eastAsia" w:ascii="宋体" w:hAnsi="宋体" w:eastAsia="宋体" w:cs="宋体"/>
                <w:kern w:val="0"/>
                <w:szCs w:val="21"/>
              </w:rPr>
              <w:br w:type="textWrapping"/>
            </w:r>
            <w:r>
              <w:rPr>
                <w:rFonts w:hint="eastAsia" w:ascii="宋体" w:hAnsi="宋体" w:eastAsia="宋体" w:cs="宋体"/>
                <w:kern w:val="0"/>
                <w:szCs w:val="21"/>
              </w:rPr>
              <w:t>1.轮胎：总长度：80cm；轮胎：48*48cm；2对</w:t>
            </w:r>
            <w:r>
              <w:rPr>
                <w:rFonts w:hint="eastAsia" w:ascii="宋体" w:hAnsi="宋体" w:eastAsia="宋体" w:cs="宋体"/>
                <w:kern w:val="0"/>
                <w:szCs w:val="21"/>
              </w:rPr>
              <w:br w:type="textWrapping"/>
            </w:r>
            <w:r>
              <w:rPr>
                <w:rFonts w:hint="eastAsia" w:ascii="宋体" w:hAnsi="宋体" w:eastAsia="宋体" w:cs="宋体"/>
                <w:kern w:val="0"/>
                <w:szCs w:val="21"/>
              </w:rPr>
              <w:t>2.平衡板：160×20×2.8m，4个</w:t>
            </w:r>
            <w:r>
              <w:rPr>
                <w:rFonts w:hint="eastAsia" w:ascii="宋体" w:hAnsi="宋体" w:eastAsia="宋体" w:cs="宋体"/>
                <w:kern w:val="0"/>
                <w:szCs w:val="21"/>
              </w:rPr>
              <w:br w:type="textWrapping"/>
            </w:r>
            <w:r>
              <w:rPr>
                <w:rFonts w:hint="eastAsia" w:ascii="宋体" w:hAnsi="宋体" w:eastAsia="宋体" w:cs="宋体"/>
                <w:kern w:val="0"/>
                <w:szCs w:val="21"/>
              </w:rPr>
              <w:t>3.单梯：180*38*7cm，1个</w:t>
            </w:r>
            <w:r>
              <w:rPr>
                <w:rFonts w:hint="eastAsia" w:ascii="宋体" w:hAnsi="宋体" w:eastAsia="宋体" w:cs="宋体"/>
                <w:kern w:val="0"/>
                <w:szCs w:val="21"/>
              </w:rPr>
              <w:br w:type="textWrapping"/>
            </w:r>
            <w:r>
              <w:rPr>
                <w:rFonts w:hint="eastAsia" w:ascii="宋体" w:hAnsi="宋体" w:eastAsia="宋体" w:cs="宋体"/>
                <w:kern w:val="0"/>
                <w:szCs w:val="21"/>
              </w:rPr>
              <w:t>4.架子：80*57*52cm，2个</w:t>
            </w:r>
            <w:r>
              <w:rPr>
                <w:rFonts w:hint="eastAsia" w:ascii="宋体" w:hAnsi="宋体" w:eastAsia="宋体" w:cs="宋体"/>
                <w:kern w:val="0"/>
                <w:szCs w:val="21"/>
              </w:rPr>
              <w:br w:type="textWrapping"/>
            </w:r>
            <w:r>
              <w:rPr>
                <w:rFonts w:hint="eastAsia" w:ascii="宋体" w:hAnsi="宋体" w:eastAsia="宋体" w:cs="宋体"/>
                <w:kern w:val="0"/>
                <w:szCs w:val="21"/>
              </w:rPr>
              <w:t>5.支撑杆：120cm，4根，共计13件</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79CEE">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5595B">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45E66">
            <w:pPr>
              <w:widowControl/>
              <w:jc w:val="center"/>
              <w:textAlignment w:val="center"/>
              <w:rPr>
                <w:rFonts w:ascii="宋体" w:hAnsi="宋体" w:eastAsia="宋体" w:cs="宋体"/>
                <w:szCs w:val="21"/>
              </w:rPr>
            </w:pPr>
            <w:r>
              <w:rPr>
                <w:rFonts w:hint="eastAsia" w:ascii="宋体" w:hAnsi="宋体" w:eastAsia="宋体" w:cs="宋体"/>
                <w:kern w:val="0"/>
                <w:szCs w:val="21"/>
              </w:rPr>
              <w:t>操场建构</w:t>
            </w:r>
          </w:p>
        </w:tc>
      </w:tr>
      <w:tr w14:paraId="47A682D5">
        <w:tblPrEx>
          <w:tblCellMar>
            <w:top w:w="0" w:type="dxa"/>
            <w:left w:w="108" w:type="dxa"/>
            <w:bottom w:w="0" w:type="dxa"/>
            <w:right w:w="108" w:type="dxa"/>
          </w:tblCellMar>
        </w:tblPrEx>
        <w:trPr>
          <w:trHeight w:val="2551" w:hRule="atLeast"/>
        </w:trPr>
        <w:tc>
          <w:tcPr>
            <w:tcW w:w="709" w:type="dxa"/>
            <w:tcBorders>
              <w:top w:val="single" w:color="000000" w:sz="4" w:space="0"/>
              <w:left w:val="single" w:color="000000" w:sz="4" w:space="0"/>
              <w:bottom w:val="single" w:color="auto" w:sz="4" w:space="0"/>
              <w:right w:val="single" w:color="000000" w:sz="4" w:space="0"/>
            </w:tcBorders>
            <w:shd w:val="clear" w:color="auto" w:fill="auto"/>
            <w:vAlign w:val="center"/>
          </w:tcPr>
          <w:p w14:paraId="1491AA87">
            <w:pPr>
              <w:widowControl/>
              <w:jc w:val="center"/>
              <w:textAlignment w:val="center"/>
              <w:rPr>
                <w:rFonts w:ascii="宋体" w:hAnsi="宋体" w:eastAsia="宋体" w:cs="宋体"/>
                <w:szCs w:val="21"/>
              </w:rPr>
            </w:pPr>
            <w:r>
              <w:rPr>
                <w:rFonts w:hint="eastAsia" w:ascii="宋体" w:hAnsi="宋体" w:eastAsia="宋体" w:cs="宋体"/>
                <w:kern w:val="0"/>
                <w:szCs w:val="21"/>
              </w:rPr>
              <w:t>13</w:t>
            </w:r>
          </w:p>
        </w:tc>
        <w:tc>
          <w:tcPr>
            <w:tcW w:w="766" w:type="dxa"/>
            <w:tcBorders>
              <w:top w:val="single" w:color="000000" w:sz="4" w:space="0"/>
              <w:left w:val="single" w:color="000000" w:sz="4" w:space="0"/>
              <w:bottom w:val="single" w:color="auto" w:sz="4" w:space="0"/>
              <w:right w:val="single" w:color="000000" w:sz="4" w:space="0"/>
            </w:tcBorders>
            <w:shd w:val="clear" w:color="auto" w:fill="auto"/>
            <w:vAlign w:val="center"/>
          </w:tcPr>
          <w:p w14:paraId="65C9A06F">
            <w:pPr>
              <w:widowControl/>
              <w:jc w:val="center"/>
              <w:textAlignment w:val="center"/>
              <w:rPr>
                <w:rFonts w:ascii="宋体" w:hAnsi="宋体" w:eastAsia="宋体" w:cs="宋体"/>
                <w:szCs w:val="21"/>
              </w:rPr>
            </w:pPr>
            <w:r>
              <w:rPr>
                <w:rFonts w:hint="eastAsia" w:ascii="宋体" w:hAnsi="宋体" w:eastAsia="宋体" w:cs="宋体"/>
                <w:kern w:val="0"/>
                <w:szCs w:val="21"/>
              </w:rPr>
              <w:t>划船10件套</w:t>
            </w:r>
          </w:p>
        </w:tc>
        <w:tc>
          <w:tcPr>
            <w:tcW w:w="2070" w:type="dxa"/>
            <w:tcBorders>
              <w:top w:val="single" w:color="000000" w:sz="4" w:space="0"/>
              <w:left w:val="single" w:color="000000" w:sz="4" w:space="0"/>
              <w:bottom w:val="single" w:color="auto" w:sz="4" w:space="0"/>
              <w:right w:val="single" w:color="000000" w:sz="4" w:space="0"/>
            </w:tcBorders>
            <w:shd w:val="clear" w:color="auto" w:fill="auto"/>
            <w:vAlign w:val="center"/>
          </w:tcPr>
          <w:p w14:paraId="595D5DE0">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77696" behindDoc="0" locked="0" layoutInCell="1" allowOverlap="1">
                  <wp:simplePos x="0" y="0"/>
                  <wp:positionH relativeFrom="column">
                    <wp:posOffset>17780</wp:posOffset>
                  </wp:positionH>
                  <wp:positionV relativeFrom="paragraph">
                    <wp:posOffset>222885</wp:posOffset>
                  </wp:positionV>
                  <wp:extent cx="1160145" cy="700405"/>
                  <wp:effectExtent l="0" t="0" r="1905" b="4445"/>
                  <wp:wrapNone/>
                  <wp:docPr id="19" name="图片_9"/>
                  <wp:cNvGraphicFramePr/>
                  <a:graphic xmlns:a="http://schemas.openxmlformats.org/drawingml/2006/main">
                    <a:graphicData uri="http://schemas.openxmlformats.org/drawingml/2006/picture">
                      <pic:pic xmlns:pic="http://schemas.openxmlformats.org/drawingml/2006/picture">
                        <pic:nvPicPr>
                          <pic:cNvPr id="19" name="图片_9"/>
                          <pic:cNvPicPr/>
                        </pic:nvPicPr>
                        <pic:blipFill>
                          <a:blip r:embed="rId23"/>
                          <a:stretch>
                            <a:fillRect/>
                          </a:stretch>
                        </pic:blipFill>
                        <pic:spPr>
                          <a:xfrm>
                            <a:off x="0" y="0"/>
                            <a:ext cx="1160145" cy="700405"/>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auto" w:sz="4" w:space="0"/>
              <w:right w:val="single" w:color="000000" w:sz="4" w:space="0"/>
            </w:tcBorders>
            <w:shd w:val="clear" w:color="auto" w:fill="auto"/>
            <w:vAlign w:val="center"/>
          </w:tcPr>
          <w:p w14:paraId="588F6128">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划船10件套</w:t>
            </w:r>
            <w:r>
              <w:rPr>
                <w:rFonts w:hint="eastAsia" w:ascii="宋体" w:hAnsi="宋体" w:eastAsia="宋体" w:cs="宋体"/>
                <w:kern w:val="0"/>
                <w:szCs w:val="21"/>
              </w:rPr>
              <w:br w:type="textWrapping"/>
            </w:r>
            <w:r>
              <w:rPr>
                <w:rFonts w:hint="eastAsia" w:ascii="宋体" w:hAnsi="宋体" w:eastAsia="宋体" w:cs="宋体"/>
                <w:kern w:val="0"/>
                <w:szCs w:val="21"/>
              </w:rPr>
              <w:t>一、材质：优质松木，塑料，EVA</w:t>
            </w:r>
            <w:r>
              <w:rPr>
                <w:rFonts w:hint="eastAsia" w:ascii="宋体" w:hAnsi="宋体" w:eastAsia="宋体" w:cs="宋体"/>
                <w:kern w:val="0"/>
                <w:szCs w:val="21"/>
              </w:rPr>
              <w:br w:type="textWrapping"/>
            </w:r>
            <w:r>
              <w:rPr>
                <w:rFonts w:hint="eastAsia" w:ascii="宋体" w:hAnsi="宋体" w:eastAsia="宋体" w:cs="宋体"/>
                <w:kern w:val="0"/>
                <w:szCs w:val="21"/>
              </w:rPr>
              <w:t>二、工艺：碳烤、静电喷水性环保油漆、磨圆角、光滑无毛刺</w:t>
            </w:r>
            <w:r>
              <w:rPr>
                <w:rFonts w:hint="eastAsia" w:ascii="宋体" w:hAnsi="宋体" w:eastAsia="宋体" w:cs="宋体"/>
                <w:kern w:val="0"/>
                <w:szCs w:val="21"/>
              </w:rPr>
              <w:br w:type="textWrapping"/>
            </w:r>
            <w:r>
              <w:rPr>
                <w:rFonts w:hint="eastAsia" w:ascii="宋体" w:hAnsi="宋体" w:eastAsia="宋体" w:cs="宋体"/>
                <w:kern w:val="0"/>
                <w:szCs w:val="21"/>
              </w:rPr>
              <w:t>产品参数</w:t>
            </w:r>
            <w:r>
              <w:rPr>
                <w:rFonts w:hint="eastAsia" w:ascii="宋体" w:hAnsi="宋体" w:eastAsia="宋体" w:cs="宋体"/>
                <w:kern w:val="0"/>
                <w:szCs w:val="21"/>
              </w:rPr>
              <w:br w:type="textWrapping"/>
            </w:r>
            <w:r>
              <w:rPr>
                <w:rFonts w:hint="eastAsia" w:ascii="宋体" w:hAnsi="宋体" w:eastAsia="宋体" w:cs="宋体"/>
                <w:kern w:val="0"/>
                <w:szCs w:val="21"/>
              </w:rPr>
              <w:t>1.平衡板：160cm*20cm*2.7cm，1个</w:t>
            </w:r>
            <w:r>
              <w:rPr>
                <w:rFonts w:hint="eastAsia" w:ascii="宋体" w:hAnsi="宋体" w:eastAsia="宋体" w:cs="宋体"/>
                <w:kern w:val="0"/>
                <w:szCs w:val="21"/>
              </w:rPr>
              <w:br w:type="textWrapping"/>
            </w:r>
            <w:r>
              <w:rPr>
                <w:rFonts w:hint="eastAsia" w:ascii="宋体" w:hAnsi="宋体" w:eastAsia="宋体" w:cs="宋体"/>
                <w:kern w:val="0"/>
                <w:szCs w:val="21"/>
              </w:rPr>
              <w:t>2.直梯：180cm*35cm*7cm，1个</w:t>
            </w:r>
            <w:r>
              <w:rPr>
                <w:rFonts w:hint="eastAsia" w:ascii="宋体" w:hAnsi="宋体" w:eastAsia="宋体" w:cs="宋体"/>
                <w:kern w:val="0"/>
                <w:szCs w:val="21"/>
              </w:rPr>
              <w:br w:type="textWrapping"/>
            </w:r>
            <w:r>
              <w:rPr>
                <w:rFonts w:hint="eastAsia" w:ascii="宋体" w:hAnsi="宋体" w:eastAsia="宋体" w:cs="宋体"/>
                <w:kern w:val="0"/>
                <w:szCs w:val="21"/>
              </w:rPr>
              <w:t>3.支撑杆：120cm上油漆，6根</w:t>
            </w:r>
            <w:r>
              <w:rPr>
                <w:rFonts w:hint="eastAsia" w:ascii="宋体" w:hAnsi="宋体" w:eastAsia="宋体" w:cs="宋体"/>
                <w:kern w:val="0"/>
                <w:szCs w:val="21"/>
              </w:rPr>
              <w:br w:type="textWrapping"/>
            </w:r>
            <w:r>
              <w:rPr>
                <w:rFonts w:hint="eastAsia" w:ascii="宋体" w:hAnsi="宋体" w:eastAsia="宋体" w:cs="宋体"/>
                <w:kern w:val="0"/>
                <w:szCs w:val="21"/>
              </w:rPr>
              <w:t>4.小轮胎：EVA，直径28*28cm，轴杆长度59cm,2对。</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25624">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E8D3F">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ACF5E">
            <w:pPr>
              <w:widowControl/>
              <w:jc w:val="center"/>
              <w:textAlignment w:val="center"/>
              <w:rPr>
                <w:rFonts w:ascii="宋体" w:hAnsi="宋体" w:eastAsia="宋体" w:cs="宋体"/>
                <w:szCs w:val="21"/>
              </w:rPr>
            </w:pPr>
            <w:r>
              <w:rPr>
                <w:rFonts w:hint="eastAsia" w:ascii="宋体" w:hAnsi="宋体" w:eastAsia="宋体" w:cs="宋体"/>
                <w:kern w:val="0"/>
                <w:szCs w:val="21"/>
              </w:rPr>
              <w:t>操场建构</w:t>
            </w:r>
          </w:p>
        </w:tc>
      </w:tr>
      <w:tr w14:paraId="07056EA0">
        <w:tblPrEx>
          <w:tblCellMar>
            <w:top w:w="0" w:type="dxa"/>
            <w:left w:w="108" w:type="dxa"/>
            <w:bottom w:w="0" w:type="dxa"/>
            <w:right w:w="108" w:type="dxa"/>
          </w:tblCellMar>
        </w:tblPrEx>
        <w:trPr>
          <w:trHeight w:val="1880" w:hRule="atLeast"/>
        </w:trPr>
        <w:tc>
          <w:tcPr>
            <w:tcW w:w="709" w:type="dxa"/>
            <w:tcBorders>
              <w:top w:val="single" w:color="auto" w:sz="4" w:space="0"/>
              <w:left w:val="single" w:color="auto" w:sz="4" w:space="0"/>
              <w:bottom w:val="single" w:color="auto" w:sz="4" w:space="0"/>
              <w:right w:val="single" w:color="000000" w:sz="4" w:space="0"/>
            </w:tcBorders>
            <w:shd w:val="clear" w:color="auto" w:fill="auto"/>
            <w:vAlign w:val="center"/>
          </w:tcPr>
          <w:p w14:paraId="7EA5396C">
            <w:pPr>
              <w:widowControl/>
              <w:jc w:val="center"/>
              <w:textAlignment w:val="center"/>
              <w:rPr>
                <w:rFonts w:ascii="宋体" w:hAnsi="宋体" w:eastAsia="宋体" w:cs="宋体"/>
                <w:szCs w:val="21"/>
              </w:rPr>
            </w:pPr>
            <w:r>
              <w:rPr>
                <w:rFonts w:hint="eastAsia" w:ascii="宋体" w:hAnsi="宋体" w:eastAsia="宋体" w:cs="宋体"/>
                <w:kern w:val="0"/>
                <w:szCs w:val="21"/>
              </w:rPr>
              <w:t>14</w:t>
            </w:r>
          </w:p>
        </w:tc>
        <w:tc>
          <w:tcPr>
            <w:tcW w:w="766" w:type="dxa"/>
            <w:tcBorders>
              <w:top w:val="single" w:color="auto" w:sz="4" w:space="0"/>
              <w:left w:val="single" w:color="000000" w:sz="4" w:space="0"/>
              <w:bottom w:val="single" w:color="auto" w:sz="4" w:space="0"/>
              <w:right w:val="single" w:color="000000" w:sz="4" w:space="0"/>
            </w:tcBorders>
            <w:shd w:val="clear" w:color="auto" w:fill="auto"/>
            <w:vAlign w:val="center"/>
          </w:tcPr>
          <w:p w14:paraId="79EF3959">
            <w:pPr>
              <w:widowControl/>
              <w:jc w:val="center"/>
              <w:textAlignment w:val="center"/>
              <w:rPr>
                <w:rFonts w:ascii="宋体" w:hAnsi="宋体" w:eastAsia="宋体" w:cs="宋体"/>
                <w:szCs w:val="21"/>
              </w:rPr>
            </w:pPr>
            <w:r>
              <w:rPr>
                <w:rFonts w:hint="eastAsia" w:ascii="宋体" w:hAnsi="宋体" w:eastAsia="宋体" w:cs="宋体"/>
                <w:kern w:val="0"/>
                <w:szCs w:val="21"/>
              </w:rPr>
              <w:t>野战区-基础版</w:t>
            </w:r>
          </w:p>
        </w:tc>
        <w:tc>
          <w:tcPr>
            <w:tcW w:w="2070" w:type="dxa"/>
            <w:tcBorders>
              <w:top w:val="single" w:color="auto" w:sz="4" w:space="0"/>
              <w:left w:val="single" w:color="000000" w:sz="4" w:space="0"/>
              <w:bottom w:val="single" w:color="auto" w:sz="4" w:space="0"/>
              <w:right w:val="single" w:color="000000" w:sz="4" w:space="0"/>
            </w:tcBorders>
            <w:shd w:val="clear" w:color="auto" w:fill="auto"/>
            <w:vAlign w:val="center"/>
          </w:tcPr>
          <w:p w14:paraId="158E339D">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78720" behindDoc="0" locked="0" layoutInCell="1" allowOverlap="1">
                  <wp:simplePos x="0" y="0"/>
                  <wp:positionH relativeFrom="column">
                    <wp:posOffset>-12065</wp:posOffset>
                  </wp:positionH>
                  <wp:positionV relativeFrom="paragraph">
                    <wp:posOffset>61595</wp:posOffset>
                  </wp:positionV>
                  <wp:extent cx="1101090" cy="626745"/>
                  <wp:effectExtent l="0" t="0" r="11430" b="13335"/>
                  <wp:wrapNone/>
                  <wp:docPr id="20" name="图片_10"/>
                  <wp:cNvGraphicFramePr/>
                  <a:graphic xmlns:a="http://schemas.openxmlformats.org/drawingml/2006/main">
                    <a:graphicData uri="http://schemas.openxmlformats.org/drawingml/2006/picture">
                      <pic:pic xmlns:pic="http://schemas.openxmlformats.org/drawingml/2006/picture">
                        <pic:nvPicPr>
                          <pic:cNvPr id="20" name="图片_10"/>
                          <pic:cNvPicPr/>
                        </pic:nvPicPr>
                        <pic:blipFill>
                          <a:blip r:embed="rId24"/>
                          <a:stretch>
                            <a:fillRect/>
                          </a:stretch>
                        </pic:blipFill>
                        <pic:spPr>
                          <a:xfrm>
                            <a:off x="0" y="0"/>
                            <a:ext cx="1101090" cy="626745"/>
                          </a:xfrm>
                          <a:prstGeom prst="rect">
                            <a:avLst/>
                          </a:prstGeom>
                          <a:noFill/>
                          <a:ln>
                            <a:noFill/>
                          </a:ln>
                        </pic:spPr>
                      </pic:pic>
                    </a:graphicData>
                  </a:graphic>
                </wp:anchor>
              </w:drawing>
            </w:r>
          </w:p>
        </w:tc>
        <w:tc>
          <w:tcPr>
            <w:tcW w:w="5320" w:type="dxa"/>
            <w:tcBorders>
              <w:top w:val="single" w:color="auto" w:sz="4" w:space="0"/>
              <w:left w:val="single" w:color="000000" w:sz="4" w:space="0"/>
              <w:bottom w:val="single" w:color="auto" w:sz="4" w:space="0"/>
              <w:right w:val="single" w:color="auto" w:sz="4" w:space="0"/>
            </w:tcBorders>
            <w:shd w:val="clear" w:color="auto" w:fill="auto"/>
            <w:vAlign w:val="center"/>
          </w:tcPr>
          <w:p w14:paraId="1BB46968">
            <w:pPr>
              <w:widowControl/>
              <w:jc w:val="left"/>
              <w:textAlignment w:val="center"/>
              <w:rPr>
                <w:rFonts w:ascii="宋体" w:hAnsi="宋体" w:eastAsia="宋体" w:cs="宋体"/>
                <w:szCs w:val="21"/>
              </w:rPr>
            </w:pPr>
            <w:r>
              <w:rPr>
                <w:rFonts w:hint="eastAsia" w:ascii="宋体" w:hAnsi="宋体" w:eastAsia="宋体" w:cs="宋体"/>
                <w:kern w:val="0"/>
                <w:szCs w:val="21"/>
              </w:rPr>
              <w:t>野战区，是一个能将户外游戏融合到极致的户外区域活动，通过利用户外环境来进行战事游戏活动的范畴，在这个活动中，幼儿的游戏空间极大，互相间的干扰很少。他们会在心理自由和心理安全的环境中充分释放天性，发展自己的长处和个性，获取更多的成长体验。</w:t>
            </w:r>
            <w:r>
              <w:rPr>
                <w:rFonts w:hint="eastAsia" w:ascii="宋体" w:hAnsi="宋体" w:eastAsia="宋体" w:cs="宋体"/>
                <w:kern w:val="0"/>
                <w:szCs w:val="21"/>
              </w:rPr>
              <w:br w:type="textWrapping"/>
            </w:r>
            <w:r>
              <w:rPr>
                <w:rFonts w:hint="eastAsia" w:ascii="宋体" w:hAnsi="宋体" w:eastAsia="宋体" w:cs="宋体"/>
                <w:kern w:val="0"/>
                <w:szCs w:val="21"/>
              </w:rPr>
              <w:t>配置建议：基础版139件，适用于60²</w:t>
            </w:r>
            <w:r>
              <w:rPr>
                <w:rFonts w:hint="eastAsia" w:ascii="宋体" w:hAnsi="宋体" w:eastAsia="宋体" w:cs="宋体"/>
                <w:b/>
                <w:bCs/>
                <w:kern w:val="0"/>
                <w:szCs w:val="21"/>
              </w:rPr>
              <w:t>左右，约10个幼儿使用</w:t>
            </w:r>
          </w:p>
        </w:tc>
        <w:tc>
          <w:tcPr>
            <w:tcW w:w="477" w:type="dxa"/>
            <w:tcBorders>
              <w:top w:val="single" w:color="000000" w:sz="4" w:space="0"/>
              <w:left w:val="single" w:color="auto" w:sz="4" w:space="0"/>
              <w:bottom w:val="single" w:color="000000" w:sz="4" w:space="0"/>
              <w:right w:val="single" w:color="000000" w:sz="4" w:space="0"/>
            </w:tcBorders>
            <w:shd w:val="clear" w:color="auto" w:fill="auto"/>
            <w:vAlign w:val="center"/>
          </w:tcPr>
          <w:p w14:paraId="1DC9CD4B">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CD2F1">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7CCD7">
            <w:pPr>
              <w:widowControl/>
              <w:jc w:val="center"/>
              <w:textAlignment w:val="center"/>
              <w:rPr>
                <w:rFonts w:ascii="宋体" w:hAnsi="宋体" w:eastAsia="宋体" w:cs="宋体"/>
                <w:szCs w:val="21"/>
              </w:rPr>
            </w:pPr>
            <w:r>
              <w:rPr>
                <w:rFonts w:hint="eastAsia" w:ascii="宋体" w:hAnsi="宋体" w:eastAsia="宋体" w:cs="宋体"/>
                <w:kern w:val="0"/>
                <w:szCs w:val="21"/>
              </w:rPr>
              <w:t>操场建构</w:t>
            </w:r>
          </w:p>
        </w:tc>
      </w:tr>
      <w:tr w14:paraId="09AF6972">
        <w:tblPrEx>
          <w:tblCellMar>
            <w:top w:w="0" w:type="dxa"/>
            <w:left w:w="108" w:type="dxa"/>
            <w:bottom w:w="0" w:type="dxa"/>
            <w:right w:w="108" w:type="dxa"/>
          </w:tblCellMar>
        </w:tblPrEx>
        <w:trPr>
          <w:trHeight w:val="837" w:hRule="atLeast"/>
        </w:trPr>
        <w:tc>
          <w:tcPr>
            <w:tcW w:w="709" w:type="dxa"/>
            <w:tcBorders>
              <w:top w:val="single" w:color="auto" w:sz="4" w:space="0"/>
              <w:left w:val="single" w:color="000000" w:sz="4" w:space="0"/>
              <w:bottom w:val="single" w:color="000000" w:sz="4" w:space="0"/>
              <w:right w:val="single" w:color="000000" w:sz="4" w:space="0"/>
            </w:tcBorders>
            <w:shd w:val="clear" w:color="auto" w:fill="auto"/>
            <w:vAlign w:val="center"/>
          </w:tcPr>
          <w:p w14:paraId="3DD9B439">
            <w:pPr>
              <w:widowControl/>
              <w:jc w:val="center"/>
              <w:textAlignment w:val="center"/>
              <w:rPr>
                <w:rFonts w:ascii="宋体" w:hAnsi="宋体" w:eastAsia="宋体" w:cs="宋体"/>
                <w:szCs w:val="21"/>
              </w:rPr>
            </w:pPr>
            <w:r>
              <w:rPr>
                <w:rFonts w:hint="eastAsia" w:ascii="宋体" w:hAnsi="宋体" w:eastAsia="宋体" w:cs="宋体"/>
                <w:kern w:val="0"/>
                <w:szCs w:val="21"/>
              </w:rPr>
              <w:t>15</w:t>
            </w:r>
          </w:p>
        </w:tc>
        <w:tc>
          <w:tcPr>
            <w:tcW w:w="766" w:type="dxa"/>
            <w:tcBorders>
              <w:top w:val="single" w:color="auto" w:sz="4" w:space="0"/>
              <w:left w:val="single" w:color="000000" w:sz="4" w:space="0"/>
              <w:bottom w:val="single" w:color="000000" w:sz="4" w:space="0"/>
              <w:right w:val="single" w:color="000000" w:sz="4" w:space="0"/>
            </w:tcBorders>
            <w:shd w:val="clear" w:color="auto" w:fill="auto"/>
            <w:vAlign w:val="center"/>
          </w:tcPr>
          <w:p w14:paraId="2E60B6B1">
            <w:pPr>
              <w:widowControl/>
              <w:jc w:val="center"/>
              <w:textAlignment w:val="center"/>
              <w:rPr>
                <w:rFonts w:ascii="宋体" w:hAnsi="宋体" w:eastAsia="宋体" w:cs="宋体"/>
                <w:szCs w:val="21"/>
              </w:rPr>
            </w:pPr>
            <w:r>
              <w:rPr>
                <w:rFonts w:hint="eastAsia" w:ascii="宋体" w:hAnsi="宋体" w:eastAsia="宋体" w:cs="宋体"/>
                <w:kern w:val="0"/>
                <w:szCs w:val="21"/>
              </w:rPr>
              <w:t>户外游戏沙水组合-专享套装</w:t>
            </w:r>
          </w:p>
        </w:tc>
        <w:tc>
          <w:tcPr>
            <w:tcW w:w="2070" w:type="dxa"/>
            <w:tcBorders>
              <w:top w:val="single" w:color="auto" w:sz="4" w:space="0"/>
              <w:left w:val="single" w:color="000000" w:sz="4" w:space="0"/>
              <w:bottom w:val="single" w:color="000000" w:sz="4" w:space="0"/>
              <w:right w:val="single" w:color="000000" w:sz="4" w:space="0"/>
            </w:tcBorders>
            <w:shd w:val="clear" w:color="auto" w:fill="auto"/>
            <w:vAlign w:val="center"/>
          </w:tcPr>
          <w:p w14:paraId="3909F3BA">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69504" behindDoc="0" locked="0" layoutInCell="1" allowOverlap="1">
                  <wp:simplePos x="0" y="0"/>
                  <wp:positionH relativeFrom="column">
                    <wp:posOffset>-4445</wp:posOffset>
                  </wp:positionH>
                  <wp:positionV relativeFrom="paragraph">
                    <wp:posOffset>333375</wp:posOffset>
                  </wp:positionV>
                  <wp:extent cx="1160145" cy="842010"/>
                  <wp:effectExtent l="0" t="0" r="1905" b="15240"/>
                  <wp:wrapNone/>
                  <wp:docPr id="11" name="图片_4"/>
                  <wp:cNvGraphicFramePr/>
                  <a:graphic xmlns:a="http://schemas.openxmlformats.org/drawingml/2006/main">
                    <a:graphicData uri="http://schemas.openxmlformats.org/drawingml/2006/picture">
                      <pic:pic xmlns:pic="http://schemas.openxmlformats.org/drawingml/2006/picture">
                        <pic:nvPicPr>
                          <pic:cNvPr id="11" name="图片_4"/>
                          <pic:cNvPicPr/>
                        </pic:nvPicPr>
                        <pic:blipFill>
                          <a:blip r:embed="rId25"/>
                          <a:stretch>
                            <a:fillRect/>
                          </a:stretch>
                        </pic:blipFill>
                        <pic:spPr>
                          <a:xfrm>
                            <a:off x="0" y="0"/>
                            <a:ext cx="1160145" cy="842010"/>
                          </a:xfrm>
                          <a:prstGeom prst="rect">
                            <a:avLst/>
                          </a:prstGeom>
                          <a:noFill/>
                          <a:ln>
                            <a:noFill/>
                          </a:ln>
                        </pic:spPr>
                      </pic:pic>
                    </a:graphicData>
                  </a:graphic>
                </wp:anchor>
              </w:drawing>
            </w:r>
          </w:p>
        </w:tc>
        <w:tc>
          <w:tcPr>
            <w:tcW w:w="5320" w:type="dxa"/>
            <w:tcBorders>
              <w:top w:val="single" w:color="auto" w:sz="4" w:space="0"/>
              <w:left w:val="single" w:color="000000" w:sz="4" w:space="0"/>
              <w:bottom w:val="single" w:color="000000" w:sz="4" w:space="0"/>
              <w:right w:val="single" w:color="000000" w:sz="4" w:space="0"/>
            </w:tcBorders>
            <w:shd w:val="clear" w:color="auto" w:fill="auto"/>
            <w:vAlign w:val="center"/>
          </w:tcPr>
          <w:p w14:paraId="45C1CEB6">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规格：148件，</w:t>
            </w:r>
          </w:p>
          <w:p w14:paraId="49EB9517">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小水车，材质：PE，规格：630*430*460mm，数量1；</w:t>
            </w:r>
          </w:p>
          <w:p w14:paraId="526E2BC2">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中水车，材质：PE，规格：930*430*470mm，数量1；</w:t>
            </w:r>
          </w:p>
          <w:p w14:paraId="6690ABAF">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单孔立板，材质：PE，规格：366*15*300mm，数量4；</w:t>
            </w:r>
          </w:p>
          <w:p w14:paraId="2288575F">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双孔立板，材质：PE，规格：500*15*300mm，数量4；</w:t>
            </w:r>
          </w:p>
          <w:p w14:paraId="2B0FEABE">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三孔立板，材质：PE，规格：650*15*300mm，数量4；</w:t>
            </w:r>
            <w:r>
              <w:rPr>
                <w:rFonts w:hint="eastAsia" w:ascii="宋体" w:hAnsi="宋体" w:eastAsia="宋体" w:cs="宋体"/>
                <w:kern w:val="0"/>
                <w:szCs w:val="21"/>
              </w:rPr>
              <w:br w:type="textWrapping"/>
            </w:r>
            <w:r>
              <w:rPr>
                <w:rFonts w:hint="eastAsia" w:ascii="宋体" w:hAnsi="宋体" w:eastAsia="宋体" w:cs="宋体"/>
                <w:kern w:val="0"/>
                <w:szCs w:val="21"/>
              </w:rPr>
              <w:t>四孔立板，材质：PE，规格：800*15*300mm，数量4；</w:t>
            </w:r>
          </w:p>
          <w:p w14:paraId="781077BE">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水泵板，材质：PE，规格：500*15*395mm，数量2；</w:t>
            </w:r>
          </w:p>
          <w:p w14:paraId="370A6FD9">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鱼板，材质：PE，规格：400*15*150mm，数量16；</w:t>
            </w:r>
          </w:p>
          <w:p w14:paraId="7AB15677">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手摇泵，材质：不锈钢，规格：210*88mm，数量：2；</w:t>
            </w:r>
          </w:p>
          <w:p w14:paraId="5C3656DF">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剖面管1，材质：PVC，长1000mm，数量： 10；</w:t>
            </w:r>
            <w:r>
              <w:rPr>
                <w:rFonts w:hint="eastAsia" w:ascii="宋体" w:hAnsi="宋体" w:eastAsia="宋体" w:cs="宋体"/>
                <w:kern w:val="0"/>
                <w:szCs w:val="21"/>
              </w:rPr>
              <w:br w:type="textWrapping"/>
            </w:r>
            <w:r>
              <w:rPr>
                <w:rFonts w:hint="eastAsia" w:ascii="宋体" w:hAnsi="宋体" w:eastAsia="宋体" w:cs="宋体"/>
                <w:kern w:val="0"/>
                <w:szCs w:val="21"/>
              </w:rPr>
              <w:t>剖面管2，材质：PVC，长1500mm，数量：5；</w:t>
            </w:r>
          </w:p>
          <w:p w14:paraId="2919B77F">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剖面管3，材质：PVC，长2000mm，数量：2；</w:t>
            </w:r>
          </w:p>
          <w:p w14:paraId="030A1723">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透明管1，材质：PVC，长1000mm，数量：5；</w:t>
            </w:r>
          </w:p>
          <w:p w14:paraId="391B254E">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透明管2，材质：PVC，长1500mm，数量：5；</w:t>
            </w:r>
          </w:p>
          <w:p w14:paraId="7E91A308">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水龙头连接器，材质：塑料，直径16mm,数量：2；</w:t>
            </w:r>
          </w:p>
          <w:p w14:paraId="01731675">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水泵软管，材质：软管，直径250mm,数量：4；</w:t>
            </w:r>
            <w:r>
              <w:rPr>
                <w:rFonts w:hint="eastAsia" w:ascii="宋体" w:hAnsi="宋体" w:eastAsia="宋体" w:cs="宋体"/>
                <w:kern w:val="0"/>
                <w:szCs w:val="21"/>
              </w:rPr>
              <w:br w:type="textWrapping"/>
            </w:r>
            <w:r>
              <w:rPr>
                <w:rFonts w:hint="eastAsia" w:ascii="宋体" w:hAnsi="宋体" w:eastAsia="宋体" w:cs="宋体"/>
                <w:kern w:val="0"/>
                <w:szCs w:val="21"/>
              </w:rPr>
              <w:t>软水管，材质：软管 16/40000mm，数量：1；</w:t>
            </w:r>
          </w:p>
          <w:p w14:paraId="2E43B57F">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弯头，材质：PVC，规格：110mm，数量：3；</w:t>
            </w:r>
          </w:p>
          <w:p w14:paraId="71F41414">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三通，材质：PVC，规格：110mm，数量：3；</w:t>
            </w:r>
          </w:p>
          <w:p w14:paraId="7C7891F3">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直通，材质：PVC，规格：110mm，数量：3；</w:t>
            </w:r>
          </w:p>
          <w:p w14:paraId="38EC6B4B">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管塞，材质：PVC，规格：110mm，数量：3；</w:t>
            </w:r>
            <w:r>
              <w:rPr>
                <w:rFonts w:hint="eastAsia" w:ascii="宋体" w:hAnsi="宋体" w:eastAsia="宋体" w:cs="宋体"/>
                <w:kern w:val="0"/>
                <w:szCs w:val="21"/>
              </w:rPr>
              <w:br w:type="textWrapping"/>
            </w:r>
            <w:r>
              <w:rPr>
                <w:rFonts w:hint="eastAsia" w:ascii="宋体" w:hAnsi="宋体" w:eastAsia="宋体" w:cs="宋体"/>
                <w:kern w:val="0"/>
                <w:szCs w:val="21"/>
              </w:rPr>
              <w:t>管帽，材质：PVC，规格：110mm，数量：2；</w:t>
            </w:r>
          </w:p>
          <w:p w14:paraId="4BCCDA98">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小铲子，材质：钢，规格：360mm，数量：20；</w:t>
            </w:r>
          </w:p>
          <w:p w14:paraId="311B1DA7">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大铲子，材质：钢，规格：680mm，数量：2；</w:t>
            </w:r>
          </w:p>
          <w:p w14:paraId="2F89B2D5">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小网筛，材质：不锈钢，规格：直径150mm，数量：20；中网筛，材质：，规格：直径200mm，数量：10；</w:t>
            </w:r>
            <w:r>
              <w:rPr>
                <w:rFonts w:hint="eastAsia" w:ascii="宋体" w:hAnsi="宋体" w:eastAsia="宋体" w:cs="宋体"/>
                <w:kern w:val="0"/>
                <w:szCs w:val="21"/>
              </w:rPr>
              <w:br w:type="textWrapping"/>
            </w:r>
            <w:r>
              <w:rPr>
                <w:rFonts w:hint="eastAsia" w:ascii="宋体" w:hAnsi="宋体" w:eastAsia="宋体" w:cs="宋体"/>
                <w:kern w:val="0"/>
                <w:szCs w:val="21"/>
              </w:rPr>
              <w:t>大网筛，材质：，规格：直径240mm，数量：5；</w:t>
            </w:r>
          </w:p>
          <w:p w14:paraId="7AAD7123">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沙水桶，材质：不锈钢，规格：直径260，数量：5；</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F2DB2">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20120">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779" w:type="dxa"/>
            <w:tcBorders>
              <w:top w:val="single" w:color="000000" w:sz="4" w:space="0"/>
              <w:left w:val="single" w:color="000000" w:sz="4" w:space="0"/>
              <w:bottom w:val="nil"/>
              <w:right w:val="single" w:color="000000" w:sz="4" w:space="0"/>
            </w:tcBorders>
            <w:shd w:val="clear" w:color="auto" w:fill="auto"/>
            <w:vAlign w:val="center"/>
          </w:tcPr>
          <w:p w14:paraId="7436CE06">
            <w:pPr>
              <w:widowControl/>
              <w:jc w:val="center"/>
              <w:textAlignment w:val="center"/>
              <w:rPr>
                <w:rFonts w:ascii="宋体" w:hAnsi="宋体" w:eastAsia="宋体" w:cs="宋体"/>
                <w:szCs w:val="21"/>
              </w:rPr>
            </w:pPr>
            <w:r>
              <w:rPr>
                <w:rFonts w:hint="eastAsia" w:ascii="宋体" w:hAnsi="宋体" w:eastAsia="宋体" w:cs="宋体"/>
                <w:kern w:val="0"/>
                <w:szCs w:val="21"/>
              </w:rPr>
              <w:t>沙水区</w:t>
            </w:r>
          </w:p>
        </w:tc>
      </w:tr>
      <w:tr w14:paraId="3DA78C8B">
        <w:tblPrEx>
          <w:tblCellMar>
            <w:top w:w="0" w:type="dxa"/>
            <w:left w:w="108" w:type="dxa"/>
            <w:bottom w:w="0" w:type="dxa"/>
            <w:right w:w="108" w:type="dxa"/>
          </w:tblCellMar>
        </w:tblPrEx>
        <w:trPr>
          <w:trHeight w:val="1665"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2AA4F">
            <w:pPr>
              <w:widowControl/>
              <w:jc w:val="center"/>
              <w:textAlignment w:val="center"/>
              <w:rPr>
                <w:rFonts w:ascii="宋体" w:hAnsi="宋体" w:eastAsia="宋体" w:cs="宋体"/>
                <w:szCs w:val="21"/>
              </w:rPr>
            </w:pPr>
            <w:r>
              <w:rPr>
                <w:rFonts w:hint="eastAsia" w:ascii="宋体" w:hAnsi="宋体" w:eastAsia="宋体" w:cs="宋体"/>
                <w:kern w:val="0"/>
                <w:szCs w:val="21"/>
              </w:rPr>
              <w:t>16</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D548B">
            <w:pPr>
              <w:widowControl/>
              <w:jc w:val="center"/>
              <w:textAlignment w:val="center"/>
              <w:rPr>
                <w:rFonts w:ascii="宋体" w:hAnsi="宋体" w:eastAsia="宋体" w:cs="宋体"/>
                <w:szCs w:val="21"/>
              </w:rPr>
            </w:pPr>
            <w:r>
              <w:rPr>
                <w:rFonts w:hint="eastAsia" w:ascii="宋体" w:hAnsi="宋体" w:eastAsia="宋体" w:cs="宋体"/>
                <w:kern w:val="0"/>
                <w:szCs w:val="21"/>
              </w:rPr>
              <w:t>定制器械柜（2.5米的4个）</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5C274">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82816" behindDoc="0" locked="0" layoutInCell="1" allowOverlap="1">
                  <wp:simplePos x="0" y="0"/>
                  <wp:positionH relativeFrom="column">
                    <wp:posOffset>19685</wp:posOffset>
                  </wp:positionH>
                  <wp:positionV relativeFrom="paragraph">
                    <wp:posOffset>91440</wp:posOffset>
                  </wp:positionV>
                  <wp:extent cx="1108710" cy="677545"/>
                  <wp:effectExtent l="0" t="0" r="15240" b="8255"/>
                  <wp:wrapNone/>
                  <wp:docPr id="24" name="图片_11"/>
                  <wp:cNvGraphicFramePr/>
                  <a:graphic xmlns:a="http://schemas.openxmlformats.org/drawingml/2006/main">
                    <a:graphicData uri="http://schemas.openxmlformats.org/drawingml/2006/picture">
                      <pic:pic xmlns:pic="http://schemas.openxmlformats.org/drawingml/2006/picture">
                        <pic:nvPicPr>
                          <pic:cNvPr id="24" name="图片_11"/>
                          <pic:cNvPicPr/>
                        </pic:nvPicPr>
                        <pic:blipFill>
                          <a:blip r:embed="rId26"/>
                          <a:stretch>
                            <a:fillRect/>
                          </a:stretch>
                        </pic:blipFill>
                        <pic:spPr>
                          <a:xfrm>
                            <a:off x="0" y="0"/>
                            <a:ext cx="1108710" cy="677545"/>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8923E">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主体材料镀锌钢管40*40mm，壁厚2.0mm，表面经除锈、磷化、抛光后用佛碳漆进行双层喷涂处理（喷塑层厚度不小于0.2mm）。喷抗紫外线、抗锈能力、色彩鲜艳、不易脱落。外面装饰保温板喷塑烤漆压花板。内部选用组碳纤维板，地板PVC，顶部防水沥青瓦。铝合金移门。户外使用。</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B54E5">
            <w:pPr>
              <w:widowControl/>
              <w:jc w:val="center"/>
              <w:textAlignment w:val="center"/>
              <w:rPr>
                <w:rFonts w:ascii="宋体" w:hAnsi="宋体" w:eastAsia="宋体" w:cs="宋体"/>
                <w:szCs w:val="21"/>
              </w:rPr>
            </w:pPr>
            <w:r>
              <w:rPr>
                <w:rFonts w:hint="eastAsia" w:ascii="宋体" w:hAnsi="宋体" w:eastAsia="宋体" w:cs="宋体"/>
                <w:kern w:val="0"/>
                <w:szCs w:val="21"/>
              </w:rPr>
              <w:t>米</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A3A87">
            <w:pPr>
              <w:widowControl/>
              <w:jc w:val="center"/>
              <w:textAlignment w:val="center"/>
              <w:rPr>
                <w:rFonts w:ascii="宋体" w:hAnsi="宋体" w:eastAsia="宋体" w:cs="宋体"/>
                <w:szCs w:val="21"/>
              </w:rPr>
            </w:pPr>
            <w:r>
              <w:rPr>
                <w:rFonts w:hint="eastAsia" w:ascii="宋体" w:hAnsi="宋体" w:eastAsia="宋体" w:cs="宋体"/>
                <w:kern w:val="0"/>
                <w:szCs w:val="21"/>
              </w:rPr>
              <w:t>10</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AC579">
            <w:pPr>
              <w:widowControl/>
              <w:jc w:val="center"/>
              <w:textAlignment w:val="center"/>
              <w:rPr>
                <w:rFonts w:ascii="宋体" w:hAnsi="宋体" w:eastAsia="宋体" w:cs="宋体"/>
                <w:szCs w:val="21"/>
              </w:rPr>
            </w:pPr>
            <w:r>
              <w:rPr>
                <w:rFonts w:hint="eastAsia" w:ascii="宋体" w:hAnsi="宋体" w:eastAsia="宋体" w:cs="宋体"/>
                <w:kern w:val="0"/>
                <w:szCs w:val="21"/>
              </w:rPr>
              <w:t>操场区</w:t>
            </w:r>
          </w:p>
        </w:tc>
      </w:tr>
      <w:tr w14:paraId="5E0EE590">
        <w:tblPrEx>
          <w:tblCellMar>
            <w:top w:w="0" w:type="dxa"/>
            <w:left w:w="108" w:type="dxa"/>
            <w:bottom w:w="0" w:type="dxa"/>
            <w:right w:w="108" w:type="dxa"/>
          </w:tblCellMar>
        </w:tblPrEx>
        <w:trPr>
          <w:trHeight w:val="843"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567B2">
            <w:pPr>
              <w:widowControl/>
              <w:jc w:val="center"/>
              <w:textAlignment w:val="center"/>
              <w:rPr>
                <w:rFonts w:ascii="宋体" w:hAnsi="宋体" w:eastAsia="宋体" w:cs="宋体"/>
                <w:szCs w:val="21"/>
              </w:rPr>
            </w:pPr>
            <w:r>
              <w:rPr>
                <w:rFonts w:hint="eastAsia" w:ascii="宋体" w:hAnsi="宋体" w:eastAsia="宋体" w:cs="宋体"/>
                <w:kern w:val="0"/>
                <w:szCs w:val="21"/>
              </w:rPr>
              <w:t>17</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D6606">
            <w:pPr>
              <w:widowControl/>
              <w:jc w:val="center"/>
              <w:textAlignment w:val="center"/>
              <w:rPr>
                <w:rFonts w:ascii="宋体" w:hAnsi="宋体" w:eastAsia="宋体" w:cs="宋体"/>
                <w:szCs w:val="21"/>
              </w:rPr>
            </w:pPr>
            <w:r>
              <w:rPr>
                <w:rFonts w:hint="eastAsia" w:ascii="宋体" w:hAnsi="宋体" w:eastAsia="宋体" w:cs="宋体"/>
                <w:kern w:val="0"/>
                <w:szCs w:val="21"/>
              </w:rPr>
              <w:t>收纳筐</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4BB5A">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70528" behindDoc="0" locked="0" layoutInCell="1" allowOverlap="1">
                  <wp:simplePos x="0" y="0"/>
                  <wp:positionH relativeFrom="column">
                    <wp:posOffset>56515</wp:posOffset>
                  </wp:positionH>
                  <wp:positionV relativeFrom="paragraph">
                    <wp:posOffset>35560</wp:posOffset>
                  </wp:positionV>
                  <wp:extent cx="884555" cy="373380"/>
                  <wp:effectExtent l="0" t="0" r="14605" b="7620"/>
                  <wp:wrapNone/>
                  <wp:docPr id="12" name="图片_15"/>
                  <wp:cNvGraphicFramePr/>
                  <a:graphic xmlns:a="http://schemas.openxmlformats.org/drawingml/2006/main">
                    <a:graphicData uri="http://schemas.openxmlformats.org/drawingml/2006/picture">
                      <pic:pic xmlns:pic="http://schemas.openxmlformats.org/drawingml/2006/picture">
                        <pic:nvPicPr>
                          <pic:cNvPr id="12" name="图片_15"/>
                          <pic:cNvPicPr/>
                        </pic:nvPicPr>
                        <pic:blipFill>
                          <a:blip r:embed="rId27"/>
                          <a:stretch>
                            <a:fillRect/>
                          </a:stretch>
                        </pic:blipFill>
                        <pic:spPr>
                          <a:xfrm>
                            <a:off x="0" y="0"/>
                            <a:ext cx="884555" cy="373380"/>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B6DFF">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规格：80*57*58CM，材质：注塑PP，颜色有：红、黄、蓝、绿、白、灰等，包含4个万向轮</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72B08">
            <w:pPr>
              <w:widowControl/>
              <w:jc w:val="center"/>
              <w:textAlignment w:val="center"/>
              <w:rPr>
                <w:rFonts w:ascii="宋体" w:hAnsi="宋体" w:eastAsia="宋体" w:cs="宋体"/>
                <w:szCs w:val="21"/>
              </w:rPr>
            </w:pPr>
            <w:r>
              <w:rPr>
                <w:rFonts w:hint="eastAsia" w:ascii="宋体" w:hAnsi="宋体" w:eastAsia="宋体" w:cs="宋体"/>
                <w:kern w:val="0"/>
                <w:szCs w:val="21"/>
              </w:rPr>
              <w:t>个</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A5673">
            <w:pPr>
              <w:widowControl/>
              <w:jc w:val="center"/>
              <w:textAlignment w:val="center"/>
              <w:rPr>
                <w:rFonts w:ascii="宋体" w:hAnsi="宋体" w:eastAsia="宋体" w:cs="宋体"/>
                <w:szCs w:val="21"/>
              </w:rPr>
            </w:pPr>
            <w:r>
              <w:rPr>
                <w:rFonts w:hint="eastAsia" w:ascii="宋体" w:hAnsi="宋体" w:eastAsia="宋体" w:cs="宋体"/>
                <w:kern w:val="0"/>
                <w:szCs w:val="21"/>
              </w:rPr>
              <w:t>6</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EF9D7">
            <w:pPr>
              <w:jc w:val="center"/>
              <w:rPr>
                <w:rFonts w:ascii="宋体" w:hAnsi="宋体" w:eastAsia="宋体" w:cs="宋体"/>
                <w:szCs w:val="21"/>
              </w:rPr>
            </w:pPr>
          </w:p>
        </w:tc>
      </w:tr>
      <w:tr w14:paraId="779A0271">
        <w:tblPrEx>
          <w:tblCellMar>
            <w:top w:w="0" w:type="dxa"/>
            <w:left w:w="108" w:type="dxa"/>
            <w:bottom w:w="0" w:type="dxa"/>
            <w:right w:w="108" w:type="dxa"/>
          </w:tblCellMar>
        </w:tblPrEx>
        <w:trPr>
          <w:trHeight w:val="1181"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07520">
            <w:pPr>
              <w:widowControl/>
              <w:jc w:val="center"/>
              <w:textAlignment w:val="center"/>
              <w:rPr>
                <w:rFonts w:ascii="宋体" w:hAnsi="宋体" w:eastAsia="宋体" w:cs="宋体"/>
                <w:szCs w:val="21"/>
              </w:rPr>
            </w:pPr>
            <w:r>
              <w:rPr>
                <w:rFonts w:hint="eastAsia" w:ascii="宋体" w:hAnsi="宋体" w:eastAsia="宋体" w:cs="宋体"/>
                <w:kern w:val="0"/>
                <w:szCs w:val="21"/>
              </w:rPr>
              <w:t>18</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F69B2">
            <w:pPr>
              <w:widowControl/>
              <w:jc w:val="center"/>
              <w:textAlignment w:val="center"/>
              <w:rPr>
                <w:rFonts w:ascii="宋体" w:hAnsi="宋体" w:eastAsia="宋体" w:cs="宋体"/>
                <w:szCs w:val="21"/>
              </w:rPr>
            </w:pPr>
            <w:r>
              <w:rPr>
                <w:rFonts w:hint="eastAsia" w:ascii="宋体" w:hAnsi="宋体" w:eastAsia="宋体" w:cs="宋体"/>
                <w:kern w:val="0"/>
                <w:szCs w:val="21"/>
              </w:rPr>
              <w:t>碳化小车</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B2559">
            <w:pPr>
              <w:widowControl/>
              <w:jc w:val="center"/>
              <w:textAlignment w:val="center"/>
              <w:rPr>
                <w:rFonts w:ascii="宋体" w:hAnsi="宋体" w:eastAsia="宋体" w:cs="宋体"/>
                <w:b/>
                <w:bCs/>
                <w:szCs w:val="21"/>
              </w:rPr>
            </w:pPr>
            <w:r>
              <w:rPr>
                <w:rFonts w:hint="eastAsia" w:ascii="宋体" w:hAnsi="宋体" w:eastAsia="宋体" w:cs="宋体"/>
                <w:b/>
                <w:bCs/>
                <w:kern w:val="0"/>
                <w:szCs w:val="21"/>
                <w:bdr w:val="single" w:color="000000" w:sz="4" w:space="0"/>
              </w:rPr>
              <w:drawing>
                <wp:anchor distT="0" distB="0" distL="114300" distR="114300" simplePos="0" relativeHeight="251680768" behindDoc="0" locked="0" layoutInCell="1" allowOverlap="1">
                  <wp:simplePos x="0" y="0"/>
                  <wp:positionH relativeFrom="column">
                    <wp:posOffset>38100</wp:posOffset>
                  </wp:positionH>
                  <wp:positionV relativeFrom="paragraph">
                    <wp:posOffset>42545</wp:posOffset>
                  </wp:positionV>
                  <wp:extent cx="956310" cy="586105"/>
                  <wp:effectExtent l="0" t="0" r="3810" b="8255"/>
                  <wp:wrapNone/>
                  <wp:docPr id="22" name="图片_17"/>
                  <wp:cNvGraphicFramePr/>
                  <a:graphic xmlns:a="http://schemas.openxmlformats.org/drawingml/2006/main">
                    <a:graphicData uri="http://schemas.openxmlformats.org/drawingml/2006/picture">
                      <pic:pic xmlns:pic="http://schemas.openxmlformats.org/drawingml/2006/picture">
                        <pic:nvPicPr>
                          <pic:cNvPr id="22" name="图片_17"/>
                          <pic:cNvPicPr/>
                        </pic:nvPicPr>
                        <pic:blipFill>
                          <a:blip r:embed="rId28"/>
                          <a:stretch>
                            <a:fillRect/>
                          </a:stretch>
                        </pic:blipFill>
                        <pic:spPr>
                          <a:xfrm>
                            <a:off x="0" y="0"/>
                            <a:ext cx="956310" cy="586105"/>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0C6A0">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1、材质：采用优质新西兰松木。</w:t>
            </w:r>
            <w:r>
              <w:rPr>
                <w:rFonts w:hint="eastAsia" w:ascii="宋体" w:hAnsi="宋体" w:eastAsia="宋体" w:cs="宋体"/>
                <w:kern w:val="0"/>
                <w:szCs w:val="21"/>
              </w:rPr>
              <w:br w:type="textWrapping"/>
            </w:r>
            <w:r>
              <w:rPr>
                <w:rFonts w:hint="eastAsia" w:ascii="宋体" w:hAnsi="宋体" w:eastAsia="宋体" w:cs="宋体"/>
                <w:kern w:val="0"/>
                <w:szCs w:val="21"/>
              </w:rPr>
              <w:t xml:space="preserve">2、工艺：碳烤、静电喷水性环保油漆、磨圆角、光滑无毛刺。规格：59*48*56cm                                           </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BBE2F">
            <w:pPr>
              <w:widowControl/>
              <w:jc w:val="center"/>
              <w:textAlignment w:val="center"/>
              <w:rPr>
                <w:rFonts w:ascii="宋体" w:hAnsi="宋体" w:eastAsia="宋体" w:cs="宋体"/>
                <w:szCs w:val="21"/>
              </w:rPr>
            </w:pPr>
            <w:r>
              <w:rPr>
                <w:rFonts w:hint="eastAsia" w:ascii="宋体" w:hAnsi="宋体" w:eastAsia="宋体" w:cs="宋体"/>
                <w:kern w:val="0"/>
                <w:szCs w:val="21"/>
              </w:rPr>
              <w:t>辆</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CB772">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192E7">
            <w:pPr>
              <w:jc w:val="center"/>
              <w:rPr>
                <w:rFonts w:ascii="宋体" w:hAnsi="宋体" w:eastAsia="宋体" w:cs="宋体"/>
                <w:szCs w:val="21"/>
              </w:rPr>
            </w:pPr>
          </w:p>
        </w:tc>
      </w:tr>
      <w:tr w14:paraId="5675B6A5">
        <w:tblPrEx>
          <w:tblCellMar>
            <w:top w:w="0" w:type="dxa"/>
            <w:left w:w="108" w:type="dxa"/>
            <w:bottom w:w="0" w:type="dxa"/>
            <w:right w:w="108" w:type="dxa"/>
          </w:tblCellMar>
        </w:tblPrEx>
        <w:trPr>
          <w:trHeight w:val="1289"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0A866">
            <w:pPr>
              <w:widowControl/>
              <w:jc w:val="center"/>
              <w:textAlignment w:val="center"/>
              <w:rPr>
                <w:rFonts w:ascii="宋体" w:hAnsi="宋体" w:eastAsia="宋体" w:cs="宋体"/>
                <w:szCs w:val="21"/>
              </w:rPr>
            </w:pPr>
            <w:r>
              <w:rPr>
                <w:rFonts w:hint="eastAsia" w:ascii="宋体" w:hAnsi="宋体" w:eastAsia="宋体" w:cs="宋体"/>
                <w:kern w:val="0"/>
                <w:szCs w:val="21"/>
              </w:rPr>
              <w:t>19</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A798B">
            <w:pPr>
              <w:widowControl/>
              <w:jc w:val="center"/>
              <w:textAlignment w:val="center"/>
              <w:rPr>
                <w:rFonts w:ascii="宋体" w:hAnsi="宋体" w:eastAsia="宋体" w:cs="宋体"/>
                <w:szCs w:val="21"/>
              </w:rPr>
            </w:pPr>
            <w:r>
              <w:rPr>
                <w:rFonts w:hint="eastAsia" w:ascii="宋体" w:hAnsi="宋体" w:eastAsia="宋体" w:cs="宋体"/>
                <w:kern w:val="0"/>
                <w:szCs w:val="21"/>
              </w:rPr>
              <w:t>划桨车</w:t>
            </w:r>
            <w:r>
              <w:rPr>
                <w:rFonts w:hint="eastAsia" w:ascii="宋体" w:hAnsi="宋体" w:eastAsia="宋体" w:cs="宋体"/>
                <w:kern w:val="0"/>
                <w:szCs w:val="21"/>
              </w:rPr>
              <w:br w:type="textWrapping"/>
            </w:r>
            <w:r>
              <w:rPr>
                <w:rFonts w:hint="eastAsia" w:ascii="宋体" w:hAnsi="宋体" w:eastAsia="宋体" w:cs="宋体"/>
                <w:kern w:val="0"/>
                <w:szCs w:val="21"/>
              </w:rPr>
              <w:t>（配套船桨）</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41B46">
            <w:pPr>
              <w:widowControl/>
              <w:jc w:val="center"/>
              <w:textAlignment w:val="center"/>
              <w:rPr>
                <w:rFonts w:ascii="宋体" w:hAnsi="宋体" w:eastAsia="宋体" w:cs="宋体"/>
                <w:b/>
                <w:bCs/>
                <w:szCs w:val="21"/>
              </w:rPr>
            </w:pPr>
            <w:r>
              <w:rPr>
                <w:rFonts w:hint="eastAsia" w:ascii="宋体" w:hAnsi="宋体" w:eastAsia="宋体" w:cs="宋体"/>
                <w:b/>
                <w:bCs/>
                <w:kern w:val="0"/>
                <w:szCs w:val="21"/>
                <w:bdr w:val="single" w:color="000000" w:sz="4" w:space="0"/>
              </w:rPr>
              <w:drawing>
                <wp:anchor distT="0" distB="0" distL="114300" distR="114300" simplePos="0" relativeHeight="251671552" behindDoc="0" locked="0" layoutInCell="1" allowOverlap="1">
                  <wp:simplePos x="0" y="0"/>
                  <wp:positionH relativeFrom="column">
                    <wp:posOffset>-5715</wp:posOffset>
                  </wp:positionH>
                  <wp:positionV relativeFrom="paragraph">
                    <wp:posOffset>109855</wp:posOffset>
                  </wp:positionV>
                  <wp:extent cx="1042670" cy="564515"/>
                  <wp:effectExtent l="0" t="0" r="8890" b="14605"/>
                  <wp:wrapNone/>
                  <wp:docPr id="13" name="图片_16"/>
                  <wp:cNvGraphicFramePr/>
                  <a:graphic xmlns:a="http://schemas.openxmlformats.org/drawingml/2006/main">
                    <a:graphicData uri="http://schemas.openxmlformats.org/drawingml/2006/picture">
                      <pic:pic xmlns:pic="http://schemas.openxmlformats.org/drawingml/2006/picture">
                        <pic:nvPicPr>
                          <pic:cNvPr id="13" name="图片_16"/>
                          <pic:cNvPicPr/>
                        </pic:nvPicPr>
                        <pic:blipFill>
                          <a:blip r:embed="rId29"/>
                          <a:stretch>
                            <a:fillRect/>
                          </a:stretch>
                        </pic:blipFill>
                        <pic:spPr>
                          <a:xfrm>
                            <a:off x="0" y="0"/>
                            <a:ext cx="1042670" cy="564515"/>
                          </a:xfrm>
                          <a:prstGeom prst="rect">
                            <a:avLst/>
                          </a:prstGeom>
                          <a:noFill/>
                          <a:ln>
                            <a:noFill/>
                          </a:ln>
                        </pic:spPr>
                      </pic:pic>
                    </a:graphicData>
                  </a:graphic>
                </wp:anchor>
              </w:drawing>
            </w: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C73B2">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1、材质：采用优质新西兰松木。</w:t>
            </w:r>
            <w:r>
              <w:rPr>
                <w:rFonts w:hint="eastAsia" w:ascii="宋体" w:hAnsi="宋体" w:eastAsia="宋体" w:cs="宋体"/>
                <w:kern w:val="0"/>
                <w:szCs w:val="21"/>
              </w:rPr>
              <w:br w:type="textWrapping"/>
            </w:r>
            <w:r>
              <w:rPr>
                <w:rFonts w:hint="eastAsia" w:ascii="宋体" w:hAnsi="宋体" w:eastAsia="宋体" w:cs="宋体"/>
                <w:kern w:val="0"/>
                <w:szCs w:val="21"/>
              </w:rPr>
              <w:t xml:space="preserve">2、工艺：碳烤、静电喷水性环保油漆、磨圆角、光滑无毛刺 。 </w:t>
            </w:r>
            <w:r>
              <w:rPr>
                <w:rFonts w:hint="eastAsia" w:ascii="宋体" w:hAnsi="宋体" w:eastAsia="宋体" w:cs="宋体"/>
                <w:kern w:val="0"/>
                <w:szCs w:val="21"/>
              </w:rPr>
              <w:br w:type="textWrapping"/>
            </w:r>
            <w:r>
              <w:rPr>
                <w:rFonts w:hint="eastAsia" w:ascii="宋体" w:hAnsi="宋体" w:eastAsia="宋体" w:cs="宋体"/>
                <w:kern w:val="0"/>
                <w:szCs w:val="21"/>
              </w:rPr>
              <w:t xml:space="preserve"> 规格：60*40*30cm；                                          </w:t>
            </w: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94BCB">
            <w:pPr>
              <w:widowControl/>
              <w:jc w:val="center"/>
              <w:textAlignment w:val="center"/>
              <w:rPr>
                <w:rFonts w:ascii="宋体" w:hAnsi="宋体" w:eastAsia="宋体" w:cs="宋体"/>
                <w:szCs w:val="21"/>
              </w:rPr>
            </w:pPr>
            <w:r>
              <w:rPr>
                <w:rFonts w:hint="eastAsia" w:ascii="宋体" w:hAnsi="宋体" w:eastAsia="宋体" w:cs="宋体"/>
                <w:kern w:val="0"/>
                <w:szCs w:val="21"/>
              </w:rPr>
              <w:t>辆</w:t>
            </w: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705A2">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5EE97">
            <w:pPr>
              <w:jc w:val="center"/>
              <w:rPr>
                <w:rFonts w:ascii="宋体" w:hAnsi="宋体" w:eastAsia="宋体" w:cs="宋体"/>
                <w:szCs w:val="21"/>
              </w:rPr>
            </w:pPr>
          </w:p>
        </w:tc>
      </w:tr>
      <w:tr w14:paraId="3576DFFA">
        <w:tblPrEx>
          <w:tblCellMar>
            <w:top w:w="0" w:type="dxa"/>
            <w:left w:w="108" w:type="dxa"/>
            <w:bottom w:w="0" w:type="dxa"/>
            <w:right w:w="108" w:type="dxa"/>
          </w:tblCellMar>
        </w:tblPrEx>
        <w:trPr>
          <w:trHeight w:val="567"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691FA">
            <w:pPr>
              <w:jc w:val="center"/>
              <w:rPr>
                <w:rFonts w:ascii="宋体" w:hAnsi="宋体" w:eastAsia="宋体" w:cs="宋体"/>
                <w:kern w:val="0"/>
                <w:szCs w:val="21"/>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253B5">
            <w:pPr>
              <w:widowControl/>
              <w:jc w:val="center"/>
              <w:textAlignment w:val="center"/>
              <w:rPr>
                <w:rFonts w:ascii="宋体" w:hAnsi="宋体" w:eastAsia="宋体" w:cs="宋体"/>
                <w:kern w:val="0"/>
                <w:szCs w:val="21"/>
              </w:rPr>
            </w:pPr>
            <w:r>
              <w:rPr>
                <w:rFonts w:hint="eastAsia" w:ascii="宋体" w:hAnsi="宋体" w:eastAsia="宋体" w:cs="宋体"/>
                <w:kern w:val="0"/>
                <w:szCs w:val="21"/>
              </w:rPr>
              <w:t>合计</w:t>
            </w:r>
          </w:p>
        </w:tc>
        <w:tc>
          <w:tcPr>
            <w:tcW w:w="2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6D519">
            <w:pPr>
              <w:jc w:val="center"/>
              <w:rPr>
                <w:rFonts w:ascii="宋体" w:hAnsi="宋体" w:eastAsia="宋体" w:cs="宋体"/>
                <w:b/>
                <w:bCs/>
                <w:kern w:val="0"/>
                <w:szCs w:val="21"/>
                <w:bdr w:val="single" w:color="000000" w:sz="4" w:space="0"/>
              </w:rPr>
            </w:pPr>
          </w:p>
        </w:tc>
        <w:tc>
          <w:tcPr>
            <w:tcW w:w="5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24F7A">
            <w:pPr>
              <w:jc w:val="center"/>
              <w:rPr>
                <w:rFonts w:ascii="宋体" w:hAnsi="宋体" w:eastAsia="宋体" w:cs="宋体"/>
                <w:kern w:val="0"/>
                <w:szCs w:val="21"/>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E6EEC">
            <w:pPr>
              <w:jc w:val="center"/>
              <w:rPr>
                <w:rFonts w:ascii="宋体" w:hAnsi="宋体" w:eastAsia="宋体" w:cs="宋体"/>
                <w:kern w:val="0"/>
                <w:szCs w:val="21"/>
              </w:rPr>
            </w:pPr>
          </w:p>
        </w:tc>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16D7F">
            <w:pPr>
              <w:jc w:val="center"/>
              <w:rPr>
                <w:rFonts w:ascii="宋体" w:hAnsi="宋体" w:eastAsia="宋体" w:cs="宋体"/>
                <w:kern w:val="0"/>
                <w:szCs w:val="21"/>
              </w:rPr>
            </w:pP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4D408">
            <w:pPr>
              <w:jc w:val="center"/>
              <w:rPr>
                <w:rFonts w:ascii="宋体" w:hAnsi="宋体" w:eastAsia="宋体" w:cs="宋体"/>
                <w:szCs w:val="21"/>
              </w:rPr>
            </w:pPr>
          </w:p>
        </w:tc>
      </w:tr>
    </w:tbl>
    <w:p w14:paraId="7AD4D64F">
      <w:pPr>
        <w:widowControl/>
        <w:autoSpaceDE w:val="0"/>
        <w:autoSpaceDN w:val="0"/>
        <w:adjustRightInd w:val="0"/>
        <w:snapToGrid w:val="0"/>
        <w:spacing w:line="400" w:lineRule="exact"/>
        <w:ind w:right="-53" w:rightChars="-25"/>
        <w:textAlignment w:val="bottom"/>
        <w:rPr>
          <w:rFonts w:ascii="宋体" w:hAnsi="宋体" w:eastAsia="宋体" w:cs="宋体"/>
          <w:b/>
          <w:szCs w:val="21"/>
        </w:rPr>
      </w:pPr>
    </w:p>
    <w:p w14:paraId="10A4723D"/>
    <w:tbl>
      <w:tblPr>
        <w:tblStyle w:val="61"/>
        <w:tblW w:w="10719" w:type="dxa"/>
        <w:tblInd w:w="-743" w:type="dxa"/>
        <w:tblLayout w:type="fixed"/>
        <w:tblCellMar>
          <w:top w:w="0" w:type="dxa"/>
          <w:left w:w="108" w:type="dxa"/>
          <w:bottom w:w="0" w:type="dxa"/>
          <w:right w:w="108" w:type="dxa"/>
        </w:tblCellMar>
      </w:tblPr>
      <w:tblGrid>
        <w:gridCol w:w="10719"/>
      </w:tblGrid>
      <w:tr w14:paraId="4AB97CFB">
        <w:tblPrEx>
          <w:tblCellMar>
            <w:top w:w="0" w:type="dxa"/>
            <w:left w:w="108" w:type="dxa"/>
            <w:bottom w:w="0" w:type="dxa"/>
            <w:right w:w="108" w:type="dxa"/>
          </w:tblCellMar>
        </w:tblPrEx>
        <w:trPr>
          <w:trHeight w:val="905" w:hRule="atLeast"/>
        </w:trPr>
        <w:tc>
          <w:tcPr>
            <w:tcW w:w="10719" w:type="dxa"/>
            <w:tcBorders>
              <w:top w:val="nil"/>
              <w:left w:val="nil"/>
              <w:bottom w:val="nil"/>
              <w:right w:val="nil"/>
            </w:tcBorders>
            <w:shd w:val="clear" w:color="auto" w:fill="FFFFFF"/>
            <w:noWrap/>
            <w:vAlign w:val="center"/>
          </w:tcPr>
          <w:p w14:paraId="526703F4">
            <w:pPr>
              <w:widowControl/>
              <w:textAlignment w:val="center"/>
              <w:rPr>
                <w:rFonts w:ascii="宋体" w:hAnsi="宋体" w:eastAsia="宋体" w:cs="宋体"/>
                <w:b/>
                <w:bCs/>
                <w:kern w:val="0"/>
                <w:sz w:val="24"/>
                <w:szCs w:val="24"/>
              </w:rPr>
            </w:pPr>
          </w:p>
          <w:tbl>
            <w:tblPr>
              <w:tblStyle w:val="61"/>
              <w:tblpPr w:leftFromText="180" w:rightFromText="180" w:vertAnchor="text" w:horzAnchor="page" w:tblpX="-252" w:tblpY="717"/>
              <w:tblOverlap w:val="never"/>
              <w:tblW w:w="10595" w:type="dxa"/>
              <w:tblInd w:w="0" w:type="dxa"/>
              <w:tblLayout w:type="fixed"/>
              <w:tblCellMar>
                <w:top w:w="0" w:type="dxa"/>
                <w:left w:w="108" w:type="dxa"/>
                <w:bottom w:w="0" w:type="dxa"/>
                <w:right w:w="108" w:type="dxa"/>
              </w:tblCellMar>
            </w:tblPr>
            <w:tblGrid>
              <w:gridCol w:w="599"/>
              <w:gridCol w:w="780"/>
              <w:gridCol w:w="1668"/>
              <w:gridCol w:w="5532"/>
              <w:gridCol w:w="660"/>
              <w:gridCol w:w="708"/>
              <w:gridCol w:w="648"/>
            </w:tblGrid>
            <w:tr w14:paraId="19EA3F48">
              <w:tblPrEx>
                <w:tblCellMar>
                  <w:top w:w="0" w:type="dxa"/>
                  <w:left w:w="108" w:type="dxa"/>
                  <w:bottom w:w="0" w:type="dxa"/>
                  <w:right w:w="108" w:type="dxa"/>
                </w:tblCellMar>
              </w:tblPrEx>
              <w:trPr>
                <w:trHeight w:val="930" w:hRule="atLeast"/>
              </w:trPr>
              <w:tc>
                <w:tcPr>
                  <w:tcW w:w="10595" w:type="dxa"/>
                  <w:gridSpan w:val="7"/>
                  <w:tcBorders>
                    <w:top w:val="nil"/>
                    <w:left w:val="nil"/>
                    <w:bottom w:val="nil"/>
                    <w:right w:val="nil"/>
                  </w:tcBorders>
                  <w:shd w:val="clear" w:color="auto" w:fill="FFFFFF"/>
                  <w:noWrap/>
                  <w:vAlign w:val="center"/>
                </w:tcPr>
                <w:p w14:paraId="040EDD02">
                  <w:pPr>
                    <w:widowControl/>
                    <w:jc w:val="center"/>
                    <w:textAlignment w:val="center"/>
                    <w:rPr>
                      <w:rFonts w:ascii="宋体" w:hAnsi="宋体" w:eastAsia="宋体" w:cs="宋体"/>
                      <w:b/>
                      <w:bCs/>
                      <w:szCs w:val="21"/>
                    </w:rPr>
                  </w:pPr>
                  <w:r>
                    <w:rPr>
                      <w:rFonts w:hint="eastAsia" w:ascii="宋体" w:hAnsi="宋体" w:eastAsia="宋体" w:cs="宋体"/>
                      <w:b/>
                      <w:bCs/>
                      <w:kern w:val="0"/>
                      <w:sz w:val="24"/>
                      <w:szCs w:val="24"/>
                    </w:rPr>
                    <w:t>廊道设备配置清单</w:t>
                  </w:r>
                </w:p>
              </w:tc>
            </w:tr>
            <w:tr w14:paraId="4E3535CB">
              <w:tblPrEx>
                <w:tblCellMar>
                  <w:top w:w="0" w:type="dxa"/>
                  <w:left w:w="108" w:type="dxa"/>
                  <w:bottom w:w="0" w:type="dxa"/>
                  <w:right w:w="108" w:type="dxa"/>
                </w:tblCellMar>
              </w:tblPrEx>
              <w:trPr>
                <w:trHeight w:val="645" w:hRule="atLeast"/>
              </w:trPr>
              <w:tc>
                <w:tcPr>
                  <w:tcW w:w="5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40CFE0">
                  <w:pPr>
                    <w:widowControl/>
                    <w:jc w:val="center"/>
                    <w:textAlignment w:val="center"/>
                    <w:rPr>
                      <w:rFonts w:ascii="宋体" w:hAnsi="宋体" w:eastAsia="宋体" w:cs="宋体"/>
                      <w:b/>
                      <w:bCs/>
                      <w:szCs w:val="21"/>
                    </w:rPr>
                  </w:pPr>
                  <w:r>
                    <w:rPr>
                      <w:rFonts w:hint="eastAsia" w:ascii="宋体" w:hAnsi="宋体" w:eastAsia="宋体" w:cs="宋体"/>
                      <w:b/>
                      <w:bCs/>
                      <w:kern w:val="0"/>
                      <w:szCs w:val="21"/>
                    </w:rPr>
                    <w:t>序号</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0C0DF">
                  <w:pPr>
                    <w:widowControl/>
                    <w:jc w:val="center"/>
                    <w:textAlignment w:val="center"/>
                    <w:rPr>
                      <w:rFonts w:ascii="宋体" w:hAnsi="宋体" w:eastAsia="宋体" w:cs="宋体"/>
                      <w:b/>
                      <w:bCs/>
                      <w:szCs w:val="21"/>
                    </w:rPr>
                  </w:pPr>
                  <w:r>
                    <w:rPr>
                      <w:rFonts w:hint="eastAsia" w:ascii="宋体" w:hAnsi="宋体" w:eastAsia="宋体" w:cs="宋体"/>
                      <w:b/>
                      <w:bCs/>
                      <w:kern w:val="0"/>
                      <w:szCs w:val="21"/>
                    </w:rPr>
                    <w:t>名称</w:t>
                  </w:r>
                </w:p>
              </w:tc>
              <w:tc>
                <w:tcPr>
                  <w:tcW w:w="166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C0F000">
                  <w:pPr>
                    <w:widowControl/>
                    <w:jc w:val="center"/>
                    <w:textAlignment w:val="center"/>
                    <w:rPr>
                      <w:rFonts w:ascii="宋体" w:hAnsi="宋体" w:eastAsia="宋体" w:cs="宋体"/>
                      <w:b/>
                      <w:bCs/>
                      <w:szCs w:val="21"/>
                    </w:rPr>
                  </w:pPr>
                  <w:r>
                    <w:rPr>
                      <w:rFonts w:hint="eastAsia" w:ascii="宋体" w:hAnsi="宋体" w:eastAsia="宋体" w:cs="宋体"/>
                      <w:b/>
                      <w:bCs/>
                      <w:kern w:val="0"/>
                      <w:szCs w:val="21"/>
                    </w:rPr>
                    <w:t>图片</w:t>
                  </w:r>
                </w:p>
              </w:tc>
              <w:tc>
                <w:tcPr>
                  <w:tcW w:w="55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8D416A">
                  <w:pPr>
                    <w:widowControl/>
                    <w:jc w:val="center"/>
                    <w:textAlignment w:val="center"/>
                    <w:rPr>
                      <w:rFonts w:ascii="宋体" w:hAnsi="宋体" w:eastAsia="宋体" w:cs="宋体"/>
                      <w:b/>
                      <w:bCs/>
                      <w:szCs w:val="21"/>
                    </w:rPr>
                  </w:pPr>
                  <w:r>
                    <w:rPr>
                      <w:rFonts w:hint="eastAsia" w:ascii="宋体" w:hAnsi="宋体" w:eastAsia="宋体" w:cs="宋体"/>
                      <w:b/>
                      <w:bCs/>
                      <w:kern w:val="0"/>
                      <w:szCs w:val="21"/>
                    </w:rPr>
                    <w:t>参数</w:t>
                  </w:r>
                </w:p>
              </w:tc>
              <w:tc>
                <w:tcPr>
                  <w:tcW w:w="66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518EC6">
                  <w:pPr>
                    <w:widowControl/>
                    <w:jc w:val="center"/>
                    <w:textAlignment w:val="center"/>
                    <w:rPr>
                      <w:rFonts w:ascii="宋体" w:hAnsi="宋体" w:eastAsia="宋体" w:cs="宋体"/>
                      <w:b/>
                      <w:bCs/>
                      <w:szCs w:val="21"/>
                    </w:rPr>
                  </w:pPr>
                  <w:r>
                    <w:rPr>
                      <w:rFonts w:hint="eastAsia" w:ascii="宋体" w:hAnsi="宋体" w:eastAsia="宋体" w:cs="宋体"/>
                      <w:b/>
                      <w:bCs/>
                      <w:kern w:val="0"/>
                      <w:szCs w:val="21"/>
                    </w:rPr>
                    <w:t>单位</w:t>
                  </w:r>
                </w:p>
              </w:tc>
              <w:tc>
                <w:tcPr>
                  <w:tcW w:w="7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C41B807">
                  <w:pPr>
                    <w:widowControl/>
                    <w:jc w:val="center"/>
                    <w:textAlignment w:val="center"/>
                    <w:rPr>
                      <w:rFonts w:ascii="宋体" w:hAnsi="宋体" w:eastAsia="宋体" w:cs="宋体"/>
                      <w:b/>
                      <w:bCs/>
                      <w:szCs w:val="21"/>
                    </w:rPr>
                  </w:pPr>
                  <w:r>
                    <w:rPr>
                      <w:rFonts w:hint="eastAsia" w:ascii="宋体" w:hAnsi="宋体" w:eastAsia="宋体" w:cs="宋体"/>
                      <w:b/>
                      <w:bCs/>
                      <w:kern w:val="0"/>
                      <w:szCs w:val="21"/>
                    </w:rPr>
                    <w:t>数量</w:t>
                  </w:r>
                </w:p>
              </w:tc>
              <w:tc>
                <w:tcPr>
                  <w:tcW w:w="64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037534">
                  <w:pPr>
                    <w:widowControl/>
                    <w:jc w:val="center"/>
                    <w:textAlignment w:val="center"/>
                    <w:rPr>
                      <w:rFonts w:ascii="宋体" w:hAnsi="宋体" w:eastAsia="宋体" w:cs="宋体"/>
                      <w:b/>
                      <w:bCs/>
                      <w:szCs w:val="21"/>
                    </w:rPr>
                  </w:pPr>
                  <w:r>
                    <w:rPr>
                      <w:rFonts w:hint="eastAsia" w:ascii="宋体" w:hAnsi="宋体" w:eastAsia="宋体" w:cs="宋体"/>
                      <w:b/>
                      <w:bCs/>
                      <w:kern w:val="0"/>
                      <w:szCs w:val="21"/>
                    </w:rPr>
                    <w:t>备注</w:t>
                  </w:r>
                </w:p>
              </w:tc>
            </w:tr>
            <w:tr w14:paraId="6D7DE061">
              <w:tblPrEx>
                <w:tblCellMar>
                  <w:top w:w="0" w:type="dxa"/>
                  <w:left w:w="108" w:type="dxa"/>
                  <w:bottom w:w="0" w:type="dxa"/>
                  <w:right w:w="108" w:type="dxa"/>
                </w:tblCellMar>
              </w:tblPrEx>
              <w:trPr>
                <w:trHeight w:val="1905"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5FBAF">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7CE20">
                  <w:pPr>
                    <w:widowControl/>
                    <w:jc w:val="center"/>
                    <w:textAlignment w:val="center"/>
                    <w:rPr>
                      <w:rFonts w:ascii="宋体" w:hAnsi="宋体" w:eastAsia="宋体" w:cs="宋体"/>
                      <w:szCs w:val="21"/>
                    </w:rPr>
                  </w:pPr>
                  <w:r>
                    <w:rPr>
                      <w:rFonts w:hint="eastAsia" w:ascii="宋体" w:hAnsi="宋体" w:eastAsia="宋体" w:cs="宋体"/>
                      <w:kern w:val="0"/>
                      <w:szCs w:val="21"/>
                    </w:rPr>
                    <w:t>海盗船</w:t>
                  </w:r>
                </w:p>
              </w:tc>
              <w:tc>
                <w:tcPr>
                  <w:tcW w:w="1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97B9B">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702272" behindDoc="0" locked="0" layoutInCell="1" allowOverlap="1">
                        <wp:simplePos x="0" y="0"/>
                        <wp:positionH relativeFrom="column">
                          <wp:posOffset>37465</wp:posOffset>
                        </wp:positionH>
                        <wp:positionV relativeFrom="paragraph">
                          <wp:posOffset>-405765</wp:posOffset>
                        </wp:positionV>
                        <wp:extent cx="809625" cy="679450"/>
                        <wp:effectExtent l="0" t="0" r="13335" b="6350"/>
                        <wp:wrapNone/>
                        <wp:docPr id="43" name="图片_2"/>
                        <wp:cNvGraphicFramePr/>
                        <a:graphic xmlns:a="http://schemas.openxmlformats.org/drawingml/2006/main">
                          <a:graphicData uri="http://schemas.openxmlformats.org/drawingml/2006/picture">
                            <pic:pic xmlns:pic="http://schemas.openxmlformats.org/drawingml/2006/picture">
                              <pic:nvPicPr>
                                <pic:cNvPr id="43" name="图片_2"/>
                                <pic:cNvPicPr/>
                              </pic:nvPicPr>
                              <pic:blipFill>
                                <a:blip r:embed="rId30"/>
                                <a:stretch>
                                  <a:fillRect/>
                                </a:stretch>
                              </pic:blipFill>
                              <pic:spPr>
                                <a:xfrm>
                                  <a:off x="0" y="0"/>
                                  <a:ext cx="809625" cy="679450"/>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23109">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规格：1175x225x280cm，不含滑梯尺寸，滑梯高：120CM；材质：</w:t>
                  </w:r>
                </w:p>
                <w:p w14:paraId="29D45224">
                  <w:pPr>
                    <w:widowControl/>
                    <w:numPr>
                      <w:ilvl w:val="0"/>
                      <w:numId w:val="9"/>
                    </w:numPr>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 xml:space="preserve">整体框架采用直径48毫米镀锌圆管通过铸铁连接件进行连接后，再外覆EVA海绵管，耐磨耐腐蚀，使用寿命长。                                                                 2.卡通造型牌均采用 环保多层板拼接成型，表面包覆2CM厚重泡珍珠棉，最外层再包覆环保无弹力耐磨PU皮革，不易刮伤，耐磨耐腐蚀，使用寿命长，品质高端。                                                                    3.扶手采用镀锌圆管经过氩弧焊及CO2气体保护焊（符合GB/T8810-1995要求）的焊接工艺，整体加工成型后进行抛砂处理，表面喷涂杜邦户外环保聚酯粉末，抗紫外光能力强，耐腐蚀；                                                             4.网绳采用直径16毫米的船用缆绳，内含六股钢丝绳，外覆变色绵纶编织绳，强度大，抗磨损，耐腐蚀，室外长达八年以上使用寿命；       </w:t>
                  </w:r>
                </w:p>
                <w:p w14:paraId="79827A05">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 xml:space="preserve">5.滑梯：采用工程塑料经过高精度铝合金模具滚塑成型，精度高，表面光滑，产品壁厚达5毫米以上，强度高，使用安全可靠；      </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53B78">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83FF9">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D3F04">
                  <w:pPr>
                    <w:widowControl/>
                    <w:jc w:val="center"/>
                    <w:textAlignment w:val="center"/>
                    <w:rPr>
                      <w:rFonts w:ascii="宋体" w:hAnsi="宋体" w:eastAsia="宋体" w:cs="宋体"/>
                      <w:szCs w:val="21"/>
                    </w:rPr>
                  </w:pPr>
                  <w:r>
                    <w:rPr>
                      <w:rFonts w:hint="eastAsia" w:ascii="宋体" w:hAnsi="宋体" w:eastAsia="宋体" w:cs="宋体"/>
                      <w:kern w:val="0"/>
                      <w:szCs w:val="21"/>
                    </w:rPr>
                    <w:t>海盗船区</w:t>
                  </w:r>
                </w:p>
              </w:tc>
            </w:tr>
            <w:tr w14:paraId="674BB931">
              <w:tblPrEx>
                <w:tblCellMar>
                  <w:top w:w="0" w:type="dxa"/>
                  <w:left w:w="108" w:type="dxa"/>
                  <w:bottom w:w="0" w:type="dxa"/>
                  <w:right w:w="108" w:type="dxa"/>
                </w:tblCellMar>
              </w:tblPrEx>
              <w:trPr>
                <w:trHeight w:val="1230"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569DD">
                  <w:pPr>
                    <w:widowControl/>
                    <w:jc w:val="center"/>
                    <w:textAlignment w:val="center"/>
                    <w:rPr>
                      <w:rFonts w:ascii="宋体" w:hAnsi="宋体" w:eastAsia="宋体" w:cs="宋体"/>
                      <w:szCs w:val="21"/>
                    </w:rPr>
                  </w:pPr>
                  <w:r>
                    <w:rPr>
                      <w:rFonts w:hint="eastAsia" w:ascii="宋体" w:hAnsi="宋体" w:eastAsia="宋体" w:cs="宋体"/>
                      <w:kern w:val="0"/>
                      <w:szCs w:val="21"/>
                    </w:rPr>
                    <w:t>2</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D7877">
                  <w:pPr>
                    <w:widowControl/>
                    <w:jc w:val="center"/>
                    <w:textAlignment w:val="center"/>
                    <w:rPr>
                      <w:rFonts w:ascii="宋体" w:hAnsi="宋体" w:eastAsia="宋体" w:cs="宋体"/>
                      <w:szCs w:val="21"/>
                    </w:rPr>
                  </w:pPr>
                  <w:r>
                    <w:rPr>
                      <w:rFonts w:hint="eastAsia" w:ascii="宋体" w:hAnsi="宋体" w:eastAsia="宋体" w:cs="宋体"/>
                      <w:kern w:val="0"/>
                      <w:szCs w:val="21"/>
                    </w:rPr>
                    <w:t>船下软包地垫</w:t>
                  </w:r>
                </w:p>
              </w:tc>
              <w:tc>
                <w:tcPr>
                  <w:tcW w:w="1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7AD8D">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703296" behindDoc="0" locked="0" layoutInCell="1" allowOverlap="1">
                        <wp:simplePos x="0" y="0"/>
                        <wp:positionH relativeFrom="column">
                          <wp:posOffset>133985</wp:posOffset>
                        </wp:positionH>
                        <wp:positionV relativeFrom="paragraph">
                          <wp:posOffset>84455</wp:posOffset>
                        </wp:positionV>
                        <wp:extent cx="742950" cy="372110"/>
                        <wp:effectExtent l="0" t="0" r="3810" b="8890"/>
                        <wp:wrapNone/>
                        <wp:docPr id="44" name="图片_1"/>
                        <wp:cNvGraphicFramePr/>
                        <a:graphic xmlns:a="http://schemas.openxmlformats.org/drawingml/2006/main">
                          <a:graphicData uri="http://schemas.openxmlformats.org/drawingml/2006/picture">
                            <pic:pic xmlns:pic="http://schemas.openxmlformats.org/drawingml/2006/picture">
                              <pic:nvPicPr>
                                <pic:cNvPr id="44" name="图片_1"/>
                                <pic:cNvPicPr/>
                              </pic:nvPicPr>
                              <pic:blipFill>
                                <a:blip r:embed="rId31"/>
                                <a:stretch>
                                  <a:fillRect/>
                                </a:stretch>
                              </pic:blipFill>
                              <pic:spPr>
                                <a:xfrm>
                                  <a:off x="0" y="0"/>
                                  <a:ext cx="742950" cy="372110"/>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9A852">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规格：1085x220cm；材质：1.内部采用高密度珍珠绵，外包环保无弹力耐磨PU皮革。不易刮伤，耐磨耐腐蚀，使用寿命长，品质高端。</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DF719">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2208E">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F62B9">
                  <w:pPr>
                    <w:widowControl/>
                    <w:jc w:val="center"/>
                    <w:textAlignment w:val="center"/>
                    <w:rPr>
                      <w:rFonts w:ascii="宋体" w:hAnsi="宋体" w:eastAsia="宋体" w:cs="宋体"/>
                      <w:szCs w:val="21"/>
                    </w:rPr>
                  </w:pPr>
                  <w:r>
                    <w:rPr>
                      <w:rFonts w:hint="eastAsia" w:ascii="宋体" w:hAnsi="宋体" w:eastAsia="宋体" w:cs="宋体"/>
                      <w:kern w:val="0"/>
                      <w:szCs w:val="21"/>
                    </w:rPr>
                    <w:t>海盗船区</w:t>
                  </w:r>
                </w:p>
              </w:tc>
            </w:tr>
            <w:tr w14:paraId="610B7AE3">
              <w:tblPrEx>
                <w:tblCellMar>
                  <w:top w:w="0" w:type="dxa"/>
                  <w:left w:w="108" w:type="dxa"/>
                  <w:bottom w:w="0" w:type="dxa"/>
                  <w:right w:w="108" w:type="dxa"/>
                </w:tblCellMar>
              </w:tblPrEx>
              <w:trPr>
                <w:trHeight w:val="90"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2DC4E7">
                  <w:pPr>
                    <w:widowControl/>
                    <w:jc w:val="center"/>
                    <w:textAlignment w:val="center"/>
                    <w:rPr>
                      <w:rFonts w:ascii="宋体" w:hAnsi="宋体" w:eastAsia="宋体" w:cs="宋体"/>
                      <w:szCs w:val="21"/>
                    </w:rPr>
                  </w:pPr>
                  <w:r>
                    <w:rPr>
                      <w:rFonts w:hint="eastAsia" w:ascii="宋体" w:hAnsi="宋体" w:eastAsia="宋体" w:cs="宋体"/>
                      <w:kern w:val="0"/>
                      <w:szCs w:val="21"/>
                    </w:rPr>
                    <w:t>3</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FEC50">
                  <w:pPr>
                    <w:widowControl/>
                    <w:jc w:val="center"/>
                    <w:textAlignment w:val="center"/>
                    <w:rPr>
                      <w:rFonts w:ascii="宋体" w:hAnsi="宋体" w:eastAsia="宋体" w:cs="宋体"/>
                      <w:szCs w:val="21"/>
                    </w:rPr>
                  </w:pPr>
                  <w:r>
                    <w:rPr>
                      <w:rFonts w:hint="eastAsia" w:ascii="宋体" w:hAnsi="宋体" w:eastAsia="宋体" w:cs="宋体"/>
                      <w:kern w:val="0"/>
                      <w:szCs w:val="21"/>
                    </w:rPr>
                    <w:t>游泳圈装饰</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27D5A">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701248" behindDoc="0" locked="0" layoutInCell="1" allowOverlap="1">
                        <wp:simplePos x="0" y="0"/>
                        <wp:positionH relativeFrom="column">
                          <wp:posOffset>39370</wp:posOffset>
                        </wp:positionH>
                        <wp:positionV relativeFrom="paragraph">
                          <wp:posOffset>31750</wp:posOffset>
                        </wp:positionV>
                        <wp:extent cx="735330" cy="426085"/>
                        <wp:effectExtent l="0" t="0" r="11430" b="635"/>
                        <wp:wrapNone/>
                        <wp:docPr id="42" name="图片_3"/>
                        <wp:cNvGraphicFramePr/>
                        <a:graphic xmlns:a="http://schemas.openxmlformats.org/drawingml/2006/main">
                          <a:graphicData uri="http://schemas.openxmlformats.org/drawingml/2006/picture">
                            <pic:pic xmlns:pic="http://schemas.openxmlformats.org/drawingml/2006/picture">
                              <pic:nvPicPr>
                                <pic:cNvPr id="42" name="图片_3"/>
                                <pic:cNvPicPr/>
                              </pic:nvPicPr>
                              <pic:blipFill>
                                <a:blip r:embed="rId32"/>
                                <a:stretch>
                                  <a:fillRect/>
                                </a:stretch>
                              </pic:blipFill>
                              <pic:spPr>
                                <a:xfrm>
                                  <a:off x="0" y="0"/>
                                  <a:ext cx="735330" cy="426085"/>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D114A">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规格：45x12x45cm；材质：1.内部采用高密度珍珠绵，外包环保无弹力耐磨PU皮革。不易刮伤，耐磨耐腐蚀，使用寿命长，品质高端。</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B328C">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F3788">
                  <w:pPr>
                    <w:widowControl/>
                    <w:jc w:val="center"/>
                    <w:textAlignment w:val="center"/>
                    <w:rPr>
                      <w:rFonts w:ascii="宋体" w:hAnsi="宋体" w:eastAsia="宋体" w:cs="宋体"/>
                      <w:szCs w:val="21"/>
                    </w:rPr>
                  </w:pPr>
                  <w:r>
                    <w:rPr>
                      <w:rFonts w:hint="eastAsia" w:ascii="宋体" w:hAnsi="宋体" w:eastAsia="宋体" w:cs="宋体"/>
                      <w:kern w:val="0"/>
                      <w:szCs w:val="21"/>
                    </w:rPr>
                    <w:t>2</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EB3CB">
                  <w:pPr>
                    <w:widowControl/>
                    <w:jc w:val="center"/>
                    <w:textAlignment w:val="center"/>
                    <w:rPr>
                      <w:rFonts w:ascii="宋体" w:hAnsi="宋体" w:eastAsia="宋体" w:cs="宋体"/>
                      <w:szCs w:val="21"/>
                    </w:rPr>
                  </w:pPr>
                  <w:r>
                    <w:rPr>
                      <w:rFonts w:hint="eastAsia" w:ascii="宋体" w:hAnsi="宋体" w:eastAsia="宋体" w:cs="宋体"/>
                      <w:kern w:val="0"/>
                      <w:szCs w:val="21"/>
                    </w:rPr>
                    <w:t>海盗船区</w:t>
                  </w:r>
                </w:p>
              </w:tc>
            </w:tr>
            <w:tr w14:paraId="7ADF329C">
              <w:tblPrEx>
                <w:tblCellMar>
                  <w:top w:w="0" w:type="dxa"/>
                  <w:left w:w="108" w:type="dxa"/>
                  <w:bottom w:w="0" w:type="dxa"/>
                  <w:right w:w="108" w:type="dxa"/>
                </w:tblCellMar>
              </w:tblPrEx>
              <w:trPr>
                <w:trHeight w:val="1281"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2397D">
                  <w:pPr>
                    <w:widowControl/>
                    <w:jc w:val="center"/>
                    <w:textAlignment w:val="center"/>
                    <w:rPr>
                      <w:rFonts w:ascii="宋体" w:hAnsi="宋体" w:eastAsia="宋体" w:cs="宋体"/>
                      <w:szCs w:val="21"/>
                    </w:rPr>
                  </w:pPr>
                  <w:r>
                    <w:rPr>
                      <w:rFonts w:hint="eastAsia" w:ascii="宋体" w:hAnsi="宋体" w:eastAsia="宋体" w:cs="宋体"/>
                      <w:kern w:val="0"/>
                      <w:szCs w:val="21"/>
                    </w:rPr>
                    <w:t>4</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BC4C2">
                  <w:pPr>
                    <w:widowControl/>
                    <w:jc w:val="center"/>
                    <w:textAlignment w:val="center"/>
                    <w:rPr>
                      <w:rFonts w:ascii="宋体" w:hAnsi="宋体" w:eastAsia="宋体" w:cs="宋体"/>
                      <w:szCs w:val="21"/>
                    </w:rPr>
                  </w:pPr>
                  <w:r>
                    <w:rPr>
                      <w:rFonts w:hint="eastAsia" w:ascii="宋体" w:hAnsi="宋体" w:eastAsia="宋体" w:cs="宋体"/>
                      <w:kern w:val="0"/>
                      <w:szCs w:val="21"/>
                    </w:rPr>
                    <w:t>墙面软包3</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F94BE">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704320" behindDoc="0" locked="0" layoutInCell="1" allowOverlap="1">
                        <wp:simplePos x="0" y="0"/>
                        <wp:positionH relativeFrom="column">
                          <wp:posOffset>68580</wp:posOffset>
                        </wp:positionH>
                        <wp:positionV relativeFrom="paragraph">
                          <wp:posOffset>241300</wp:posOffset>
                        </wp:positionV>
                        <wp:extent cx="808355" cy="320040"/>
                        <wp:effectExtent l="0" t="0" r="14605" b="0"/>
                        <wp:wrapNone/>
                        <wp:docPr id="45" name="图片_4"/>
                        <wp:cNvGraphicFramePr/>
                        <a:graphic xmlns:a="http://schemas.openxmlformats.org/drawingml/2006/main">
                          <a:graphicData uri="http://schemas.openxmlformats.org/drawingml/2006/picture">
                            <pic:pic xmlns:pic="http://schemas.openxmlformats.org/drawingml/2006/picture">
                              <pic:nvPicPr>
                                <pic:cNvPr id="45" name="图片_4"/>
                                <pic:cNvPicPr/>
                              </pic:nvPicPr>
                              <pic:blipFill>
                                <a:blip r:embed="rId33"/>
                                <a:stretch>
                                  <a:fillRect/>
                                </a:stretch>
                              </pic:blipFill>
                              <pic:spPr>
                                <a:xfrm>
                                  <a:off x="0" y="0"/>
                                  <a:ext cx="808355" cy="320040"/>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924AA">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规格：585x170x15cm；材质：1.内部采用环保多层板拼接成型，外覆2CM厚重泡珍珠棉，最外层再包覆环保无弹力耐磨PU皮革，不易刮伤，耐磨耐腐蚀，使用寿命长，品质高端。</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EBB85">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C04D9">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33E11">
                  <w:pPr>
                    <w:widowControl/>
                    <w:jc w:val="center"/>
                    <w:textAlignment w:val="center"/>
                    <w:rPr>
                      <w:rFonts w:ascii="宋体" w:hAnsi="宋体" w:eastAsia="宋体" w:cs="宋体"/>
                      <w:szCs w:val="21"/>
                    </w:rPr>
                  </w:pPr>
                  <w:r>
                    <w:rPr>
                      <w:rFonts w:hint="eastAsia" w:ascii="宋体" w:hAnsi="宋体" w:eastAsia="宋体" w:cs="宋体"/>
                      <w:kern w:val="0"/>
                      <w:szCs w:val="21"/>
                    </w:rPr>
                    <w:t>海盗船区</w:t>
                  </w:r>
                </w:p>
              </w:tc>
            </w:tr>
            <w:tr w14:paraId="55623327">
              <w:tblPrEx>
                <w:tblCellMar>
                  <w:top w:w="0" w:type="dxa"/>
                  <w:left w:w="108" w:type="dxa"/>
                  <w:bottom w:w="0" w:type="dxa"/>
                  <w:right w:w="108" w:type="dxa"/>
                </w:tblCellMar>
              </w:tblPrEx>
              <w:trPr>
                <w:trHeight w:val="1155"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33C65">
                  <w:pPr>
                    <w:widowControl/>
                    <w:jc w:val="center"/>
                    <w:textAlignment w:val="center"/>
                    <w:rPr>
                      <w:rFonts w:ascii="宋体" w:hAnsi="宋体" w:eastAsia="宋体" w:cs="宋体"/>
                      <w:szCs w:val="21"/>
                    </w:rPr>
                  </w:pPr>
                  <w:r>
                    <w:rPr>
                      <w:rFonts w:hint="eastAsia" w:ascii="宋体" w:hAnsi="宋体" w:eastAsia="宋体" w:cs="宋体"/>
                      <w:kern w:val="0"/>
                      <w:szCs w:val="21"/>
                    </w:rPr>
                    <w:t>5</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3B44D">
                  <w:pPr>
                    <w:widowControl/>
                    <w:jc w:val="center"/>
                    <w:textAlignment w:val="center"/>
                    <w:rPr>
                      <w:rFonts w:ascii="宋体" w:hAnsi="宋体" w:eastAsia="宋体" w:cs="宋体"/>
                      <w:szCs w:val="21"/>
                    </w:rPr>
                  </w:pPr>
                  <w:r>
                    <w:rPr>
                      <w:rFonts w:hint="eastAsia" w:ascii="宋体" w:hAnsi="宋体" w:eastAsia="宋体" w:cs="宋体"/>
                      <w:kern w:val="0"/>
                      <w:szCs w:val="21"/>
                    </w:rPr>
                    <w:t>墙面软包4</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31DD2">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705344" behindDoc="0" locked="0" layoutInCell="1" allowOverlap="1">
                        <wp:simplePos x="0" y="0"/>
                        <wp:positionH relativeFrom="column">
                          <wp:posOffset>89535</wp:posOffset>
                        </wp:positionH>
                        <wp:positionV relativeFrom="paragraph">
                          <wp:posOffset>143510</wp:posOffset>
                        </wp:positionV>
                        <wp:extent cx="697230" cy="276860"/>
                        <wp:effectExtent l="0" t="0" r="3810" b="12700"/>
                        <wp:wrapNone/>
                        <wp:docPr id="46" name="图片_5"/>
                        <wp:cNvGraphicFramePr/>
                        <a:graphic xmlns:a="http://schemas.openxmlformats.org/drawingml/2006/main">
                          <a:graphicData uri="http://schemas.openxmlformats.org/drawingml/2006/picture">
                            <pic:pic xmlns:pic="http://schemas.openxmlformats.org/drawingml/2006/picture">
                              <pic:nvPicPr>
                                <pic:cNvPr id="46" name="图片_5"/>
                                <pic:cNvPicPr/>
                              </pic:nvPicPr>
                              <pic:blipFill>
                                <a:blip r:embed="rId34"/>
                                <a:stretch>
                                  <a:fillRect/>
                                </a:stretch>
                              </pic:blipFill>
                              <pic:spPr>
                                <a:xfrm>
                                  <a:off x="0" y="0"/>
                                  <a:ext cx="697230" cy="276860"/>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E1845">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规格：1268x228cm；材质：1.内部采用环保多层板拼接成型，外覆2CM厚重泡珍珠棉，最外层再包覆环保无弹力耐磨PU皮革，不易刮伤，耐磨耐腐蚀，使用寿命长，品质高端。</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3AC6D">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3D681">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AB7E6">
                  <w:pPr>
                    <w:widowControl/>
                    <w:jc w:val="center"/>
                    <w:textAlignment w:val="center"/>
                    <w:rPr>
                      <w:rFonts w:ascii="宋体" w:hAnsi="宋体" w:eastAsia="宋体" w:cs="宋体"/>
                      <w:szCs w:val="21"/>
                    </w:rPr>
                  </w:pPr>
                  <w:r>
                    <w:rPr>
                      <w:rFonts w:hint="eastAsia" w:ascii="宋体" w:hAnsi="宋体" w:eastAsia="宋体" w:cs="宋体"/>
                      <w:kern w:val="0"/>
                      <w:szCs w:val="21"/>
                    </w:rPr>
                    <w:t>海盗船区</w:t>
                  </w:r>
                </w:p>
              </w:tc>
            </w:tr>
            <w:tr w14:paraId="24A403F0">
              <w:tblPrEx>
                <w:tblCellMar>
                  <w:top w:w="0" w:type="dxa"/>
                  <w:left w:w="108" w:type="dxa"/>
                  <w:bottom w:w="0" w:type="dxa"/>
                  <w:right w:w="108" w:type="dxa"/>
                </w:tblCellMar>
              </w:tblPrEx>
              <w:trPr>
                <w:trHeight w:val="381"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3ED24">
                  <w:pPr>
                    <w:widowControl/>
                    <w:jc w:val="center"/>
                    <w:textAlignment w:val="center"/>
                    <w:rPr>
                      <w:rFonts w:ascii="宋体" w:hAnsi="宋体" w:eastAsia="宋体" w:cs="宋体"/>
                      <w:szCs w:val="21"/>
                    </w:rPr>
                  </w:pPr>
                  <w:r>
                    <w:rPr>
                      <w:rFonts w:hint="eastAsia" w:ascii="宋体" w:hAnsi="宋体" w:eastAsia="宋体" w:cs="宋体"/>
                      <w:kern w:val="0"/>
                      <w:szCs w:val="21"/>
                    </w:rPr>
                    <w:t>6</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91E58">
                  <w:pPr>
                    <w:widowControl/>
                    <w:jc w:val="center"/>
                    <w:textAlignment w:val="center"/>
                    <w:rPr>
                      <w:rFonts w:ascii="宋体" w:hAnsi="宋体" w:eastAsia="宋体" w:cs="宋体"/>
                      <w:szCs w:val="21"/>
                    </w:rPr>
                  </w:pPr>
                  <w:r>
                    <w:rPr>
                      <w:rFonts w:hint="eastAsia" w:ascii="宋体" w:hAnsi="宋体" w:eastAsia="宋体" w:cs="宋体"/>
                      <w:kern w:val="0"/>
                      <w:szCs w:val="21"/>
                    </w:rPr>
                    <w:t>过道爬网</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05BFA">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708416" behindDoc="0" locked="0" layoutInCell="1" allowOverlap="1">
                        <wp:simplePos x="0" y="0"/>
                        <wp:positionH relativeFrom="column">
                          <wp:posOffset>13970</wp:posOffset>
                        </wp:positionH>
                        <wp:positionV relativeFrom="paragraph">
                          <wp:posOffset>-13335</wp:posOffset>
                        </wp:positionV>
                        <wp:extent cx="850265" cy="520065"/>
                        <wp:effectExtent l="0" t="0" r="3175" b="13335"/>
                        <wp:wrapNone/>
                        <wp:docPr id="49" name="图片_6"/>
                        <wp:cNvGraphicFramePr/>
                        <a:graphic xmlns:a="http://schemas.openxmlformats.org/drawingml/2006/main">
                          <a:graphicData uri="http://schemas.openxmlformats.org/drawingml/2006/picture">
                            <pic:pic xmlns:pic="http://schemas.openxmlformats.org/drawingml/2006/picture">
                              <pic:nvPicPr>
                                <pic:cNvPr id="49" name="图片_6"/>
                                <pic:cNvPicPr/>
                              </pic:nvPicPr>
                              <pic:blipFill>
                                <a:blip r:embed="rId35"/>
                                <a:stretch>
                                  <a:fillRect/>
                                </a:stretch>
                              </pic:blipFill>
                              <pic:spPr>
                                <a:xfrm>
                                  <a:off x="0" y="0"/>
                                  <a:ext cx="850265" cy="520065"/>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3EB74">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 xml:space="preserve">规格：300x90x120cm；材质：1.扶手采用镀锌圆管经过氩弧焊及CO2气体保护焊（符合GB/T8810-1995要求）的焊接工艺，整体加工成型后进行抛砂处理，表面喷涂杜邦户外环保聚酯粉末，抗紫外光能力强，耐腐蚀；                                                                 2.网绳采用直径16毫米的船用缆绳，内含镀锌钢丝绳，外覆变色绵纶编织绳，强度大，抗磨损，耐腐蚀，室外长达八年以上使用寿命；        </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66E79">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D5AED">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0B572">
                  <w:pPr>
                    <w:widowControl/>
                    <w:jc w:val="center"/>
                    <w:textAlignment w:val="center"/>
                    <w:rPr>
                      <w:rFonts w:ascii="宋体" w:hAnsi="宋体" w:eastAsia="宋体" w:cs="宋体"/>
                      <w:szCs w:val="21"/>
                    </w:rPr>
                  </w:pPr>
                  <w:r>
                    <w:rPr>
                      <w:rFonts w:hint="eastAsia" w:ascii="宋体" w:hAnsi="宋体" w:eastAsia="宋体" w:cs="宋体"/>
                      <w:kern w:val="0"/>
                      <w:szCs w:val="21"/>
                    </w:rPr>
                    <w:t>灯塔区</w:t>
                  </w:r>
                </w:p>
              </w:tc>
            </w:tr>
            <w:tr w14:paraId="2C1D2B93">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21213">
                  <w:pPr>
                    <w:widowControl/>
                    <w:jc w:val="center"/>
                    <w:textAlignment w:val="center"/>
                    <w:rPr>
                      <w:rFonts w:ascii="宋体" w:hAnsi="宋体" w:eastAsia="宋体" w:cs="宋体"/>
                      <w:szCs w:val="21"/>
                    </w:rPr>
                  </w:pPr>
                  <w:r>
                    <w:rPr>
                      <w:rFonts w:hint="eastAsia" w:ascii="宋体" w:hAnsi="宋体" w:eastAsia="宋体" w:cs="宋体"/>
                      <w:kern w:val="0"/>
                      <w:szCs w:val="21"/>
                    </w:rPr>
                    <w:t>7</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63684">
                  <w:pPr>
                    <w:widowControl/>
                    <w:jc w:val="center"/>
                    <w:textAlignment w:val="center"/>
                    <w:rPr>
                      <w:rFonts w:ascii="宋体" w:hAnsi="宋体" w:eastAsia="宋体" w:cs="宋体"/>
                      <w:szCs w:val="21"/>
                    </w:rPr>
                  </w:pPr>
                  <w:r>
                    <w:rPr>
                      <w:rFonts w:hint="eastAsia" w:ascii="宋体" w:hAnsi="宋体" w:eastAsia="宋体" w:cs="宋体"/>
                      <w:kern w:val="0"/>
                      <w:szCs w:val="21"/>
                    </w:rPr>
                    <w:t>灯塔滑梯</w:t>
                  </w:r>
                </w:p>
              </w:tc>
              <w:tc>
                <w:tcPr>
                  <w:tcW w:w="1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86F49">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709440" behindDoc="0" locked="0" layoutInCell="1" allowOverlap="1">
                        <wp:simplePos x="0" y="0"/>
                        <wp:positionH relativeFrom="column">
                          <wp:posOffset>-28575</wp:posOffset>
                        </wp:positionH>
                        <wp:positionV relativeFrom="paragraph">
                          <wp:posOffset>-139065</wp:posOffset>
                        </wp:positionV>
                        <wp:extent cx="916305" cy="788670"/>
                        <wp:effectExtent l="0" t="0" r="13335" b="3810"/>
                        <wp:wrapNone/>
                        <wp:docPr id="50" name="图片_7"/>
                        <wp:cNvGraphicFramePr/>
                        <a:graphic xmlns:a="http://schemas.openxmlformats.org/drawingml/2006/main">
                          <a:graphicData uri="http://schemas.openxmlformats.org/drawingml/2006/picture">
                            <pic:pic xmlns:pic="http://schemas.openxmlformats.org/drawingml/2006/picture">
                              <pic:nvPicPr>
                                <pic:cNvPr id="50" name="图片_7"/>
                                <pic:cNvPicPr/>
                              </pic:nvPicPr>
                              <pic:blipFill>
                                <a:blip r:embed="rId36"/>
                                <a:stretch>
                                  <a:fillRect/>
                                </a:stretch>
                              </pic:blipFill>
                              <pic:spPr>
                                <a:xfrm>
                                  <a:off x="0" y="0"/>
                                  <a:ext cx="916305" cy="788670"/>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4AEC5">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 xml:space="preserve">规格：594x495x280cm；材质：1.整体采用镀锌管焊接成型后，外覆环保多层板拼接成外立面，再包覆2CM厚重泡珍珠棉，最外层再包覆环保无弹力耐磨PU皮革，不易刮伤，耐磨耐腐蚀，使用寿命长，品质高端。                                                                     2.扶手采用镀锌圆管经过氩弧焊及CO2气体保护焊（符合GB/T8810-1995要求）的焊接工艺，整体加工成型后进行抛砂处理，表面喷涂杜邦户外环保聚酯粉末，抗紫外光能力强，耐腐蚀；                                                             3.网绳采用绵纶绳手工编织成型，有图案造型，强度大，抗磨损，耐腐蚀，室外长达八年以上使用寿命；        </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B0AC2">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E8BD3">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71E8A">
                  <w:pPr>
                    <w:widowControl/>
                    <w:jc w:val="center"/>
                    <w:textAlignment w:val="center"/>
                    <w:rPr>
                      <w:rFonts w:ascii="宋体" w:hAnsi="宋体" w:eastAsia="宋体" w:cs="宋体"/>
                      <w:szCs w:val="21"/>
                    </w:rPr>
                  </w:pPr>
                  <w:r>
                    <w:rPr>
                      <w:rFonts w:hint="eastAsia" w:ascii="宋体" w:hAnsi="宋体" w:eastAsia="宋体" w:cs="宋体"/>
                      <w:kern w:val="0"/>
                      <w:szCs w:val="21"/>
                    </w:rPr>
                    <w:t>灯塔区</w:t>
                  </w:r>
                </w:p>
              </w:tc>
            </w:tr>
            <w:tr w14:paraId="12DACF6B">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EB73F">
                  <w:pPr>
                    <w:widowControl/>
                    <w:jc w:val="center"/>
                    <w:textAlignment w:val="center"/>
                    <w:rPr>
                      <w:rFonts w:ascii="宋体" w:hAnsi="宋体" w:eastAsia="宋体" w:cs="宋体"/>
                      <w:szCs w:val="21"/>
                    </w:rPr>
                  </w:pPr>
                  <w:r>
                    <w:rPr>
                      <w:rFonts w:hint="eastAsia" w:ascii="宋体" w:hAnsi="宋体" w:eastAsia="宋体" w:cs="宋体"/>
                      <w:kern w:val="0"/>
                      <w:szCs w:val="21"/>
                    </w:rPr>
                    <w:t>8</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2489D">
                  <w:pPr>
                    <w:widowControl/>
                    <w:jc w:val="center"/>
                    <w:textAlignment w:val="center"/>
                    <w:rPr>
                      <w:rFonts w:ascii="宋体" w:hAnsi="宋体" w:eastAsia="宋体" w:cs="宋体"/>
                      <w:szCs w:val="21"/>
                    </w:rPr>
                  </w:pPr>
                  <w:r>
                    <w:rPr>
                      <w:rFonts w:hint="eastAsia" w:ascii="宋体" w:hAnsi="宋体" w:eastAsia="宋体" w:cs="宋体"/>
                      <w:kern w:val="0"/>
                      <w:szCs w:val="21"/>
                    </w:rPr>
                    <w:t>灯塔造型软包</w:t>
                  </w:r>
                </w:p>
              </w:tc>
              <w:tc>
                <w:tcPr>
                  <w:tcW w:w="1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612FB">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706368" behindDoc="0" locked="0" layoutInCell="1" allowOverlap="1">
                        <wp:simplePos x="0" y="0"/>
                        <wp:positionH relativeFrom="column">
                          <wp:posOffset>289560</wp:posOffset>
                        </wp:positionH>
                        <wp:positionV relativeFrom="paragraph">
                          <wp:posOffset>64770</wp:posOffset>
                        </wp:positionV>
                        <wp:extent cx="358140" cy="774065"/>
                        <wp:effectExtent l="0" t="0" r="7620" b="3175"/>
                        <wp:wrapNone/>
                        <wp:docPr id="47" name="图片_8"/>
                        <wp:cNvGraphicFramePr/>
                        <a:graphic xmlns:a="http://schemas.openxmlformats.org/drawingml/2006/main">
                          <a:graphicData uri="http://schemas.openxmlformats.org/drawingml/2006/picture">
                            <pic:pic xmlns:pic="http://schemas.openxmlformats.org/drawingml/2006/picture">
                              <pic:nvPicPr>
                                <pic:cNvPr id="47" name="图片_8"/>
                                <pic:cNvPicPr/>
                              </pic:nvPicPr>
                              <pic:blipFill>
                                <a:blip r:embed="rId37"/>
                                <a:stretch>
                                  <a:fillRect/>
                                </a:stretch>
                              </pic:blipFill>
                              <pic:spPr>
                                <a:xfrm>
                                  <a:off x="0" y="0"/>
                                  <a:ext cx="358140" cy="774065"/>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B1A02">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规格：150x150cm270cm；材质：1、内部采用环保多层板拼接成型，外覆2CM厚重泡珍珠棉，最外层再包覆环保无弹力耐磨PU皮革，不易刮伤，耐磨耐腐蚀，使用寿命长，品质高端。</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94CE3">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937AA">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07F25">
                  <w:pPr>
                    <w:widowControl/>
                    <w:jc w:val="center"/>
                    <w:textAlignment w:val="center"/>
                    <w:rPr>
                      <w:rFonts w:ascii="宋体" w:hAnsi="宋体" w:eastAsia="宋体" w:cs="宋体"/>
                      <w:szCs w:val="21"/>
                    </w:rPr>
                  </w:pPr>
                  <w:r>
                    <w:rPr>
                      <w:rFonts w:hint="eastAsia" w:ascii="宋体" w:hAnsi="宋体" w:eastAsia="宋体" w:cs="宋体"/>
                      <w:kern w:val="0"/>
                      <w:szCs w:val="21"/>
                    </w:rPr>
                    <w:t>灯塔区</w:t>
                  </w:r>
                </w:p>
              </w:tc>
            </w:tr>
            <w:tr w14:paraId="01D72CE4">
              <w:tblPrEx>
                <w:tblCellMar>
                  <w:top w:w="0" w:type="dxa"/>
                  <w:left w:w="108" w:type="dxa"/>
                  <w:bottom w:w="0" w:type="dxa"/>
                  <w:right w:w="108" w:type="dxa"/>
                </w:tblCellMar>
              </w:tblPrEx>
              <w:trPr>
                <w:trHeight w:val="1970"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09842">
                  <w:pPr>
                    <w:widowControl/>
                    <w:jc w:val="center"/>
                    <w:textAlignment w:val="center"/>
                    <w:rPr>
                      <w:rFonts w:ascii="宋体" w:hAnsi="宋体" w:eastAsia="宋体" w:cs="宋体"/>
                      <w:szCs w:val="21"/>
                    </w:rPr>
                  </w:pPr>
                  <w:r>
                    <w:rPr>
                      <w:rFonts w:hint="eastAsia" w:ascii="宋体" w:hAnsi="宋体" w:eastAsia="宋体" w:cs="宋体"/>
                      <w:kern w:val="0"/>
                      <w:szCs w:val="21"/>
                    </w:rPr>
                    <w:t>9</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52D5E">
                  <w:pPr>
                    <w:widowControl/>
                    <w:jc w:val="center"/>
                    <w:textAlignment w:val="center"/>
                    <w:rPr>
                      <w:rFonts w:ascii="宋体" w:hAnsi="宋体" w:eastAsia="宋体" w:cs="宋体"/>
                      <w:szCs w:val="21"/>
                    </w:rPr>
                  </w:pPr>
                  <w:r>
                    <w:rPr>
                      <w:rFonts w:hint="eastAsia" w:ascii="宋体" w:hAnsi="宋体" w:eastAsia="宋体" w:cs="宋体"/>
                      <w:kern w:val="0"/>
                      <w:szCs w:val="21"/>
                    </w:rPr>
                    <w:t>火山攀爬</w:t>
                  </w:r>
                </w:p>
              </w:tc>
              <w:tc>
                <w:tcPr>
                  <w:tcW w:w="1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49C07">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707392" behindDoc="0" locked="0" layoutInCell="1" allowOverlap="1">
                        <wp:simplePos x="0" y="0"/>
                        <wp:positionH relativeFrom="column">
                          <wp:posOffset>36195</wp:posOffset>
                        </wp:positionH>
                        <wp:positionV relativeFrom="paragraph">
                          <wp:posOffset>42545</wp:posOffset>
                        </wp:positionV>
                        <wp:extent cx="923925" cy="541020"/>
                        <wp:effectExtent l="0" t="0" r="5715" b="7620"/>
                        <wp:wrapNone/>
                        <wp:docPr id="48" name="图片_26"/>
                        <wp:cNvGraphicFramePr/>
                        <a:graphic xmlns:a="http://schemas.openxmlformats.org/drawingml/2006/main">
                          <a:graphicData uri="http://schemas.openxmlformats.org/drawingml/2006/picture">
                            <pic:pic xmlns:pic="http://schemas.openxmlformats.org/drawingml/2006/picture">
                              <pic:nvPicPr>
                                <pic:cNvPr id="48" name="图片_26"/>
                                <pic:cNvPicPr/>
                              </pic:nvPicPr>
                              <pic:blipFill>
                                <a:blip r:embed="rId38"/>
                                <a:stretch>
                                  <a:fillRect/>
                                </a:stretch>
                              </pic:blipFill>
                              <pic:spPr>
                                <a:xfrm>
                                  <a:off x="0" y="0"/>
                                  <a:ext cx="923925" cy="541020"/>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F6DCB">
                  <w:pPr>
                    <w:widowControl/>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 xml:space="preserve">规格：270*240*190cm；1.塑料件：采用LLDPE塑料经高精度铝合金模具滚塑成型，强度高，室外耐腐蚀性能强，抗老化，安全可靠；                            </w:t>
                  </w:r>
                </w:p>
                <w:p w14:paraId="2B52FA33">
                  <w:pPr>
                    <w:widowControl/>
                    <w:numPr>
                      <w:ilvl w:val="0"/>
                      <w:numId w:val="9"/>
                    </w:numPr>
                    <w:spacing w:line="240" w:lineRule="exact"/>
                    <w:jc w:val="left"/>
                    <w:textAlignment w:val="center"/>
                    <w:rPr>
                      <w:rFonts w:ascii="宋体" w:hAnsi="宋体" w:eastAsia="宋体" w:cs="宋体"/>
                      <w:kern w:val="0"/>
                      <w:szCs w:val="21"/>
                    </w:rPr>
                  </w:pPr>
                  <w:r>
                    <w:rPr>
                      <w:rFonts w:hint="eastAsia" w:ascii="宋体" w:hAnsi="宋体" w:eastAsia="宋体" w:cs="宋体"/>
                      <w:kern w:val="0"/>
                      <w:szCs w:val="21"/>
                    </w:rPr>
                    <w:t>连接件：采用4个毫米厚304不锈钢板经过冲压成型后，通过不锈钢螺丝连接固定，室外防腐蚀能力强，强度高，使用安全可靠；</w:t>
                  </w:r>
                </w:p>
                <w:p w14:paraId="6A278C34">
                  <w:pPr>
                    <w:pStyle w:val="24"/>
                  </w:pPr>
                  <w:r>
                    <w:rPr>
                      <w:rFonts w:hint="eastAsia" w:ascii="宋体" w:hAnsi="宋体"/>
                      <w:szCs w:val="21"/>
                    </w:rPr>
                    <w:t xml:space="preserve">（提供第三方机构出具的带有CMA标识的报告复印件加盖公章)  </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E8750">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6DE98">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DF672">
                  <w:pPr>
                    <w:widowControl/>
                    <w:jc w:val="center"/>
                    <w:textAlignment w:val="center"/>
                    <w:rPr>
                      <w:rFonts w:ascii="宋体" w:hAnsi="宋体" w:eastAsia="宋体" w:cs="宋体"/>
                      <w:szCs w:val="21"/>
                    </w:rPr>
                  </w:pPr>
                  <w:r>
                    <w:rPr>
                      <w:rFonts w:hint="eastAsia" w:ascii="宋体" w:hAnsi="宋体" w:eastAsia="宋体" w:cs="宋体"/>
                      <w:kern w:val="0"/>
                      <w:szCs w:val="21"/>
                    </w:rPr>
                    <w:t>灯塔区</w:t>
                  </w:r>
                </w:p>
              </w:tc>
            </w:tr>
            <w:tr w14:paraId="673C4064">
              <w:tblPrEx>
                <w:tblCellMar>
                  <w:top w:w="0" w:type="dxa"/>
                  <w:left w:w="108" w:type="dxa"/>
                  <w:bottom w:w="0" w:type="dxa"/>
                  <w:right w:w="108" w:type="dxa"/>
                </w:tblCellMar>
              </w:tblPrEx>
              <w:trPr>
                <w:trHeight w:val="1710"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8D8C8">
                  <w:pPr>
                    <w:widowControl/>
                    <w:jc w:val="center"/>
                    <w:textAlignment w:val="center"/>
                    <w:rPr>
                      <w:rFonts w:ascii="宋体" w:hAnsi="宋体" w:eastAsia="宋体" w:cs="宋体"/>
                      <w:szCs w:val="21"/>
                    </w:rPr>
                  </w:pPr>
                  <w:r>
                    <w:rPr>
                      <w:rFonts w:hint="eastAsia" w:ascii="宋体" w:hAnsi="宋体" w:eastAsia="宋体" w:cs="宋体"/>
                      <w:kern w:val="0"/>
                      <w:szCs w:val="21"/>
                    </w:rPr>
                    <w:t>10</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41E12">
                  <w:pPr>
                    <w:widowControl/>
                    <w:jc w:val="center"/>
                    <w:textAlignment w:val="center"/>
                    <w:rPr>
                      <w:rFonts w:ascii="宋体" w:hAnsi="宋体" w:eastAsia="宋体" w:cs="宋体"/>
                      <w:szCs w:val="21"/>
                    </w:rPr>
                  </w:pPr>
                  <w:r>
                    <w:rPr>
                      <w:rFonts w:hint="eastAsia" w:ascii="宋体" w:hAnsi="宋体" w:eastAsia="宋体" w:cs="宋体"/>
                      <w:kern w:val="0"/>
                      <w:szCs w:val="21"/>
                    </w:rPr>
                    <w:t>地台软包</w:t>
                  </w:r>
                </w:p>
              </w:tc>
              <w:tc>
                <w:tcPr>
                  <w:tcW w:w="1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41FBF">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84864" behindDoc="0" locked="0" layoutInCell="1" allowOverlap="1">
                        <wp:simplePos x="0" y="0"/>
                        <wp:positionH relativeFrom="column">
                          <wp:posOffset>46355</wp:posOffset>
                        </wp:positionH>
                        <wp:positionV relativeFrom="paragraph">
                          <wp:posOffset>7620</wp:posOffset>
                        </wp:positionV>
                        <wp:extent cx="796925" cy="482600"/>
                        <wp:effectExtent l="0" t="0" r="10795" b="5080"/>
                        <wp:wrapNone/>
                        <wp:docPr id="26" name="图片_9"/>
                        <wp:cNvGraphicFramePr/>
                        <a:graphic xmlns:a="http://schemas.openxmlformats.org/drawingml/2006/main">
                          <a:graphicData uri="http://schemas.openxmlformats.org/drawingml/2006/picture">
                            <pic:pic xmlns:pic="http://schemas.openxmlformats.org/drawingml/2006/picture">
                              <pic:nvPicPr>
                                <pic:cNvPr id="26" name="图片_9"/>
                                <pic:cNvPicPr/>
                              </pic:nvPicPr>
                              <pic:blipFill>
                                <a:blip r:embed="rId39"/>
                                <a:stretch>
                                  <a:fillRect/>
                                </a:stretch>
                              </pic:blipFill>
                              <pic:spPr>
                                <a:xfrm>
                                  <a:off x="0" y="0"/>
                                  <a:ext cx="796925" cy="482600"/>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A519B">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规格：905x720x50cm；材质：1.内部采用环保多层板拼接成型，外覆2CM厚重泡珍珠棉，最外层再包覆环保无弹力耐磨PU皮革，不易刮伤，耐磨耐腐蚀，使用寿命长，品质高端。</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C1D76">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7880E">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B619C">
                  <w:pPr>
                    <w:widowControl/>
                    <w:jc w:val="center"/>
                    <w:textAlignment w:val="center"/>
                    <w:rPr>
                      <w:rFonts w:ascii="宋体" w:hAnsi="宋体" w:eastAsia="宋体" w:cs="宋体"/>
                      <w:szCs w:val="21"/>
                    </w:rPr>
                  </w:pPr>
                  <w:r>
                    <w:rPr>
                      <w:rFonts w:hint="eastAsia" w:ascii="宋体" w:hAnsi="宋体" w:eastAsia="宋体" w:cs="宋体"/>
                      <w:kern w:val="0"/>
                      <w:szCs w:val="21"/>
                    </w:rPr>
                    <w:t>潜水艇区</w:t>
                  </w:r>
                </w:p>
              </w:tc>
            </w:tr>
            <w:tr w14:paraId="63E0C24A">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59399">
                  <w:pPr>
                    <w:widowControl/>
                    <w:jc w:val="center"/>
                    <w:textAlignment w:val="center"/>
                    <w:rPr>
                      <w:rFonts w:ascii="宋体" w:hAnsi="宋体" w:eastAsia="宋体" w:cs="宋体"/>
                      <w:szCs w:val="21"/>
                    </w:rPr>
                  </w:pPr>
                  <w:r>
                    <w:rPr>
                      <w:rFonts w:hint="eastAsia" w:ascii="宋体" w:hAnsi="宋体" w:eastAsia="宋体" w:cs="宋体"/>
                      <w:kern w:val="0"/>
                      <w:szCs w:val="21"/>
                    </w:rPr>
                    <w:t>11</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6BFCC">
                  <w:pPr>
                    <w:widowControl/>
                    <w:jc w:val="center"/>
                    <w:textAlignment w:val="center"/>
                    <w:rPr>
                      <w:rFonts w:ascii="宋体" w:hAnsi="宋体" w:eastAsia="宋体" w:cs="宋体"/>
                      <w:szCs w:val="21"/>
                    </w:rPr>
                  </w:pPr>
                  <w:r>
                    <w:rPr>
                      <w:rFonts w:hint="eastAsia" w:ascii="宋体" w:hAnsi="宋体" w:eastAsia="宋体" w:cs="宋体"/>
                      <w:kern w:val="0"/>
                      <w:szCs w:val="21"/>
                    </w:rPr>
                    <w:t>EVA地垫（球池底下）</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ADC26">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85888" behindDoc="0" locked="0" layoutInCell="1" allowOverlap="1">
                        <wp:simplePos x="0" y="0"/>
                        <wp:positionH relativeFrom="column">
                          <wp:posOffset>69850</wp:posOffset>
                        </wp:positionH>
                        <wp:positionV relativeFrom="paragraph">
                          <wp:posOffset>88900</wp:posOffset>
                        </wp:positionV>
                        <wp:extent cx="758190" cy="435610"/>
                        <wp:effectExtent l="0" t="0" r="3810" b="6350"/>
                        <wp:wrapNone/>
                        <wp:docPr id="27" name="图片_24"/>
                        <wp:cNvGraphicFramePr/>
                        <a:graphic xmlns:a="http://schemas.openxmlformats.org/drawingml/2006/main">
                          <a:graphicData uri="http://schemas.openxmlformats.org/drawingml/2006/picture">
                            <pic:pic xmlns:pic="http://schemas.openxmlformats.org/drawingml/2006/picture">
                              <pic:nvPicPr>
                                <pic:cNvPr id="27" name="图片_24"/>
                                <pic:cNvPicPr/>
                              </pic:nvPicPr>
                              <pic:blipFill>
                                <a:blip r:embed="rId40"/>
                                <a:stretch>
                                  <a:fillRect/>
                                </a:stretch>
                              </pic:blipFill>
                              <pic:spPr>
                                <a:xfrm>
                                  <a:off x="0" y="0"/>
                                  <a:ext cx="758190" cy="435610"/>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421B1">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 xml:space="preserve">规格：25平方；材质：采用EVA制作成型，密度高，耐磨损，安全环保； </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355EE">
                  <w:pPr>
                    <w:widowControl/>
                    <w:jc w:val="center"/>
                    <w:textAlignment w:val="center"/>
                    <w:rPr>
                      <w:rFonts w:ascii="宋体" w:hAnsi="宋体" w:eastAsia="宋体" w:cs="宋体"/>
                      <w:szCs w:val="21"/>
                    </w:rPr>
                  </w:pPr>
                  <w:r>
                    <w:rPr>
                      <w:rFonts w:hint="eastAsia" w:ascii="宋体" w:hAnsi="宋体" w:eastAsia="宋体" w:cs="宋体"/>
                      <w:kern w:val="0"/>
                      <w:szCs w:val="21"/>
                    </w:rPr>
                    <w:t>平方米</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245F7">
                  <w:pPr>
                    <w:widowControl/>
                    <w:jc w:val="center"/>
                    <w:textAlignment w:val="center"/>
                    <w:rPr>
                      <w:rFonts w:ascii="宋体" w:hAnsi="宋体" w:eastAsia="宋体" w:cs="宋体"/>
                      <w:szCs w:val="21"/>
                    </w:rPr>
                  </w:pPr>
                  <w:r>
                    <w:rPr>
                      <w:rFonts w:hint="eastAsia" w:ascii="宋体" w:hAnsi="宋体" w:eastAsia="宋体" w:cs="宋体"/>
                      <w:kern w:val="0"/>
                      <w:szCs w:val="21"/>
                    </w:rPr>
                    <w:t>25</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A589D">
                  <w:pPr>
                    <w:widowControl/>
                    <w:jc w:val="center"/>
                    <w:textAlignment w:val="center"/>
                    <w:rPr>
                      <w:rFonts w:ascii="宋体" w:hAnsi="宋体" w:eastAsia="宋体" w:cs="宋体"/>
                      <w:szCs w:val="21"/>
                    </w:rPr>
                  </w:pPr>
                  <w:r>
                    <w:rPr>
                      <w:rFonts w:hint="eastAsia" w:ascii="宋体" w:hAnsi="宋体" w:eastAsia="宋体" w:cs="宋体"/>
                      <w:kern w:val="0"/>
                      <w:szCs w:val="21"/>
                    </w:rPr>
                    <w:t>潜水艇区</w:t>
                  </w:r>
                </w:p>
              </w:tc>
            </w:tr>
            <w:tr w14:paraId="68A1C4DA">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52B30">
                  <w:pPr>
                    <w:widowControl/>
                    <w:jc w:val="center"/>
                    <w:textAlignment w:val="center"/>
                    <w:rPr>
                      <w:rFonts w:ascii="宋体" w:hAnsi="宋体" w:eastAsia="宋体" w:cs="宋体"/>
                      <w:szCs w:val="21"/>
                    </w:rPr>
                  </w:pPr>
                  <w:r>
                    <w:rPr>
                      <w:rFonts w:hint="eastAsia" w:ascii="宋体" w:hAnsi="宋体" w:eastAsia="宋体" w:cs="宋体"/>
                      <w:kern w:val="0"/>
                      <w:szCs w:val="21"/>
                    </w:rPr>
                    <w:t>12</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897F8">
                  <w:pPr>
                    <w:widowControl/>
                    <w:jc w:val="center"/>
                    <w:textAlignment w:val="center"/>
                    <w:rPr>
                      <w:rFonts w:ascii="宋体" w:hAnsi="宋体" w:eastAsia="宋体" w:cs="宋体"/>
                      <w:szCs w:val="21"/>
                    </w:rPr>
                  </w:pPr>
                  <w:r>
                    <w:rPr>
                      <w:rFonts w:hint="eastAsia" w:ascii="宋体" w:hAnsi="宋体" w:eastAsia="宋体" w:cs="宋体"/>
                      <w:kern w:val="0"/>
                      <w:szCs w:val="21"/>
                    </w:rPr>
                    <w:t>海洋球</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9E5BF">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83840" behindDoc="0" locked="0" layoutInCell="1" allowOverlap="1">
                        <wp:simplePos x="0" y="0"/>
                        <wp:positionH relativeFrom="column">
                          <wp:posOffset>114300</wp:posOffset>
                        </wp:positionH>
                        <wp:positionV relativeFrom="paragraph">
                          <wp:posOffset>-1270</wp:posOffset>
                        </wp:positionV>
                        <wp:extent cx="725805" cy="757555"/>
                        <wp:effectExtent l="0" t="0" r="5715" b="4445"/>
                        <wp:wrapNone/>
                        <wp:docPr id="25" name="图片_10"/>
                        <wp:cNvGraphicFramePr/>
                        <a:graphic xmlns:a="http://schemas.openxmlformats.org/drawingml/2006/main">
                          <a:graphicData uri="http://schemas.openxmlformats.org/drawingml/2006/picture">
                            <pic:pic xmlns:pic="http://schemas.openxmlformats.org/drawingml/2006/picture">
                              <pic:nvPicPr>
                                <pic:cNvPr id="25" name="图片_10"/>
                                <pic:cNvPicPr/>
                              </pic:nvPicPr>
                              <pic:blipFill>
                                <a:blip r:embed="rId41"/>
                                <a:stretch>
                                  <a:fillRect/>
                                </a:stretch>
                              </pic:blipFill>
                              <pic:spPr>
                                <a:xfrm>
                                  <a:off x="0" y="0"/>
                                  <a:ext cx="725805" cy="757555"/>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108FC">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 xml:space="preserve">规格：8CM；材质：使用PE塑料吹塑成型，克数重，经常使用不易踩破，符合欧盟EN1176安全标准； </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938B8">
                  <w:pPr>
                    <w:widowControl/>
                    <w:jc w:val="center"/>
                    <w:textAlignment w:val="center"/>
                    <w:rPr>
                      <w:rFonts w:ascii="宋体" w:hAnsi="宋体" w:eastAsia="宋体" w:cs="宋体"/>
                      <w:szCs w:val="21"/>
                    </w:rPr>
                  </w:pPr>
                  <w:r>
                    <w:rPr>
                      <w:rFonts w:hint="eastAsia" w:ascii="宋体" w:hAnsi="宋体" w:eastAsia="宋体" w:cs="宋体"/>
                      <w:kern w:val="0"/>
                      <w:szCs w:val="21"/>
                    </w:rPr>
                    <w:t>个</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3CDA2">
                  <w:pPr>
                    <w:widowControl/>
                    <w:jc w:val="center"/>
                    <w:textAlignment w:val="center"/>
                    <w:rPr>
                      <w:rFonts w:ascii="宋体" w:hAnsi="宋体" w:eastAsia="宋体" w:cs="宋体"/>
                      <w:szCs w:val="21"/>
                    </w:rPr>
                  </w:pPr>
                  <w:r>
                    <w:rPr>
                      <w:rFonts w:hint="eastAsia" w:ascii="宋体" w:hAnsi="宋体" w:eastAsia="宋体" w:cs="宋体"/>
                      <w:kern w:val="0"/>
                      <w:szCs w:val="21"/>
                    </w:rPr>
                    <w:t>14000</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4A896">
                  <w:pPr>
                    <w:widowControl/>
                    <w:jc w:val="center"/>
                    <w:textAlignment w:val="center"/>
                    <w:rPr>
                      <w:rFonts w:ascii="宋体" w:hAnsi="宋体" w:eastAsia="宋体" w:cs="宋体"/>
                      <w:szCs w:val="21"/>
                    </w:rPr>
                  </w:pPr>
                  <w:r>
                    <w:rPr>
                      <w:rFonts w:hint="eastAsia" w:ascii="宋体" w:hAnsi="宋体" w:eastAsia="宋体" w:cs="宋体"/>
                      <w:kern w:val="0"/>
                      <w:szCs w:val="21"/>
                    </w:rPr>
                    <w:t>潜水艇区</w:t>
                  </w:r>
                </w:p>
              </w:tc>
            </w:tr>
            <w:tr w14:paraId="528687DA">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6C467">
                  <w:pPr>
                    <w:widowControl/>
                    <w:jc w:val="center"/>
                    <w:textAlignment w:val="center"/>
                    <w:rPr>
                      <w:rFonts w:ascii="宋体" w:hAnsi="宋体" w:eastAsia="宋体" w:cs="宋体"/>
                      <w:szCs w:val="21"/>
                    </w:rPr>
                  </w:pPr>
                  <w:r>
                    <w:rPr>
                      <w:rFonts w:hint="eastAsia" w:ascii="宋体" w:hAnsi="宋体" w:eastAsia="宋体" w:cs="宋体"/>
                      <w:kern w:val="0"/>
                      <w:szCs w:val="21"/>
                    </w:rPr>
                    <w:t>13</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6408A">
                  <w:pPr>
                    <w:widowControl/>
                    <w:jc w:val="center"/>
                    <w:textAlignment w:val="center"/>
                    <w:rPr>
                      <w:rFonts w:ascii="宋体" w:hAnsi="宋体" w:eastAsia="宋体" w:cs="宋体"/>
                      <w:szCs w:val="21"/>
                    </w:rPr>
                  </w:pPr>
                  <w:r>
                    <w:rPr>
                      <w:rFonts w:hint="eastAsia" w:ascii="宋体" w:hAnsi="宋体" w:eastAsia="宋体" w:cs="宋体"/>
                      <w:kern w:val="0"/>
                      <w:szCs w:val="21"/>
                    </w:rPr>
                    <w:t>软包半球1</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ED066">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99200" behindDoc="0" locked="0" layoutInCell="1" allowOverlap="1">
                        <wp:simplePos x="0" y="0"/>
                        <wp:positionH relativeFrom="column">
                          <wp:posOffset>87630</wp:posOffset>
                        </wp:positionH>
                        <wp:positionV relativeFrom="paragraph">
                          <wp:posOffset>56515</wp:posOffset>
                        </wp:positionV>
                        <wp:extent cx="708025" cy="575310"/>
                        <wp:effectExtent l="0" t="0" r="8255" b="3810"/>
                        <wp:wrapNone/>
                        <wp:docPr id="40" name="图片_11"/>
                        <wp:cNvGraphicFramePr/>
                        <a:graphic xmlns:a="http://schemas.openxmlformats.org/drawingml/2006/main">
                          <a:graphicData uri="http://schemas.openxmlformats.org/drawingml/2006/picture">
                            <pic:pic xmlns:pic="http://schemas.openxmlformats.org/drawingml/2006/picture">
                              <pic:nvPicPr>
                                <pic:cNvPr id="40" name="图片_11"/>
                                <pic:cNvPicPr/>
                              </pic:nvPicPr>
                              <pic:blipFill>
                                <a:blip r:embed="rId42"/>
                                <a:stretch>
                                  <a:fillRect/>
                                </a:stretch>
                              </pic:blipFill>
                              <pic:spPr>
                                <a:xfrm>
                                  <a:off x="0" y="0"/>
                                  <a:ext cx="708025" cy="575310"/>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CBED0">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规格：80x80x30cm；材质：1、内部采用重泡海绵，外包环保无弹力耐磨PU皮革。不易刮伤，耐磨耐腐蚀，使用寿命长，品质高端。</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A74F1">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1B1EA">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C4933">
                  <w:pPr>
                    <w:widowControl/>
                    <w:jc w:val="center"/>
                    <w:textAlignment w:val="center"/>
                    <w:rPr>
                      <w:rFonts w:ascii="宋体" w:hAnsi="宋体" w:eastAsia="宋体" w:cs="宋体"/>
                      <w:szCs w:val="21"/>
                    </w:rPr>
                  </w:pPr>
                  <w:r>
                    <w:rPr>
                      <w:rFonts w:hint="eastAsia" w:ascii="宋体" w:hAnsi="宋体" w:eastAsia="宋体" w:cs="宋体"/>
                      <w:kern w:val="0"/>
                      <w:szCs w:val="21"/>
                    </w:rPr>
                    <w:t>潜水艇区</w:t>
                  </w:r>
                </w:p>
              </w:tc>
            </w:tr>
            <w:tr w14:paraId="284C3187">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734B1">
                  <w:pPr>
                    <w:widowControl/>
                    <w:jc w:val="center"/>
                    <w:textAlignment w:val="center"/>
                    <w:rPr>
                      <w:rFonts w:ascii="宋体" w:hAnsi="宋体" w:eastAsia="宋体" w:cs="宋体"/>
                      <w:szCs w:val="21"/>
                    </w:rPr>
                  </w:pPr>
                  <w:r>
                    <w:rPr>
                      <w:rFonts w:hint="eastAsia" w:ascii="宋体" w:hAnsi="宋体" w:eastAsia="宋体" w:cs="宋体"/>
                      <w:kern w:val="0"/>
                      <w:szCs w:val="21"/>
                    </w:rPr>
                    <w:t>14</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2500E">
                  <w:pPr>
                    <w:widowControl/>
                    <w:jc w:val="center"/>
                    <w:textAlignment w:val="center"/>
                    <w:rPr>
                      <w:rFonts w:ascii="宋体" w:hAnsi="宋体" w:eastAsia="宋体" w:cs="宋体"/>
                      <w:szCs w:val="21"/>
                    </w:rPr>
                  </w:pPr>
                  <w:r>
                    <w:rPr>
                      <w:rFonts w:hint="eastAsia" w:ascii="宋体" w:hAnsi="宋体" w:eastAsia="宋体" w:cs="宋体"/>
                      <w:kern w:val="0"/>
                      <w:szCs w:val="21"/>
                    </w:rPr>
                    <w:t>软包半球2</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B7777">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86912" behindDoc="0" locked="0" layoutInCell="1" allowOverlap="1">
                        <wp:simplePos x="0" y="0"/>
                        <wp:positionH relativeFrom="column">
                          <wp:posOffset>85725</wp:posOffset>
                        </wp:positionH>
                        <wp:positionV relativeFrom="paragraph">
                          <wp:posOffset>57785</wp:posOffset>
                        </wp:positionV>
                        <wp:extent cx="776605" cy="554355"/>
                        <wp:effectExtent l="0" t="0" r="635" b="9525"/>
                        <wp:wrapNone/>
                        <wp:docPr id="28" name="图片_12"/>
                        <wp:cNvGraphicFramePr/>
                        <a:graphic xmlns:a="http://schemas.openxmlformats.org/drawingml/2006/main">
                          <a:graphicData uri="http://schemas.openxmlformats.org/drawingml/2006/picture">
                            <pic:pic xmlns:pic="http://schemas.openxmlformats.org/drawingml/2006/picture">
                              <pic:nvPicPr>
                                <pic:cNvPr id="28" name="图片_12"/>
                                <pic:cNvPicPr/>
                              </pic:nvPicPr>
                              <pic:blipFill>
                                <a:blip r:embed="rId43"/>
                                <a:stretch>
                                  <a:fillRect/>
                                </a:stretch>
                              </pic:blipFill>
                              <pic:spPr>
                                <a:xfrm>
                                  <a:off x="0" y="0"/>
                                  <a:ext cx="776605" cy="554355"/>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3130C">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规格：65x65x25cm；材质：</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7C44F">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7FA05">
                  <w:pPr>
                    <w:widowControl/>
                    <w:jc w:val="center"/>
                    <w:textAlignment w:val="center"/>
                    <w:rPr>
                      <w:rFonts w:ascii="宋体" w:hAnsi="宋体" w:eastAsia="宋体" w:cs="宋体"/>
                      <w:szCs w:val="21"/>
                    </w:rPr>
                  </w:pPr>
                  <w:r>
                    <w:rPr>
                      <w:rFonts w:hint="eastAsia" w:ascii="宋体" w:hAnsi="宋体" w:eastAsia="宋体" w:cs="宋体"/>
                      <w:kern w:val="0"/>
                      <w:szCs w:val="21"/>
                    </w:rPr>
                    <w:t>3</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50509">
                  <w:pPr>
                    <w:widowControl/>
                    <w:jc w:val="center"/>
                    <w:textAlignment w:val="center"/>
                    <w:rPr>
                      <w:rFonts w:ascii="宋体" w:hAnsi="宋体" w:eastAsia="宋体" w:cs="宋体"/>
                      <w:szCs w:val="21"/>
                    </w:rPr>
                  </w:pPr>
                  <w:r>
                    <w:rPr>
                      <w:rFonts w:hint="eastAsia" w:ascii="宋体" w:hAnsi="宋体" w:eastAsia="宋体" w:cs="宋体"/>
                      <w:kern w:val="0"/>
                      <w:szCs w:val="21"/>
                    </w:rPr>
                    <w:t>潜水艇区</w:t>
                  </w:r>
                </w:p>
              </w:tc>
            </w:tr>
            <w:tr w14:paraId="57680894">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FDE1B">
                  <w:pPr>
                    <w:widowControl/>
                    <w:jc w:val="center"/>
                    <w:textAlignment w:val="center"/>
                    <w:rPr>
                      <w:rFonts w:ascii="宋体" w:hAnsi="宋体" w:eastAsia="宋体" w:cs="宋体"/>
                      <w:szCs w:val="21"/>
                    </w:rPr>
                  </w:pPr>
                  <w:r>
                    <w:rPr>
                      <w:rFonts w:hint="eastAsia" w:ascii="宋体" w:hAnsi="宋体" w:eastAsia="宋体" w:cs="宋体"/>
                      <w:kern w:val="0"/>
                      <w:szCs w:val="21"/>
                    </w:rPr>
                    <w:t>15</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70E9A">
                  <w:pPr>
                    <w:widowControl/>
                    <w:jc w:val="center"/>
                    <w:textAlignment w:val="center"/>
                    <w:rPr>
                      <w:rFonts w:ascii="宋体" w:hAnsi="宋体" w:eastAsia="宋体" w:cs="宋体"/>
                      <w:szCs w:val="21"/>
                    </w:rPr>
                  </w:pPr>
                  <w:r>
                    <w:rPr>
                      <w:rFonts w:hint="eastAsia" w:ascii="宋体" w:hAnsi="宋体" w:eastAsia="宋体" w:cs="宋体"/>
                      <w:kern w:val="0"/>
                      <w:szCs w:val="21"/>
                    </w:rPr>
                    <w:t>蹦床</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BFCB6">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92032" behindDoc="0" locked="0" layoutInCell="1" allowOverlap="1">
                        <wp:simplePos x="0" y="0"/>
                        <wp:positionH relativeFrom="column">
                          <wp:posOffset>105410</wp:posOffset>
                        </wp:positionH>
                        <wp:positionV relativeFrom="paragraph">
                          <wp:posOffset>96520</wp:posOffset>
                        </wp:positionV>
                        <wp:extent cx="828040" cy="513715"/>
                        <wp:effectExtent l="0" t="0" r="10160" b="4445"/>
                        <wp:wrapNone/>
                        <wp:docPr id="33" name="图片_13"/>
                        <wp:cNvGraphicFramePr/>
                        <a:graphic xmlns:a="http://schemas.openxmlformats.org/drawingml/2006/main">
                          <a:graphicData uri="http://schemas.openxmlformats.org/drawingml/2006/picture">
                            <pic:pic xmlns:pic="http://schemas.openxmlformats.org/drawingml/2006/picture">
                              <pic:nvPicPr>
                                <pic:cNvPr id="33" name="图片_13"/>
                                <pic:cNvPicPr/>
                              </pic:nvPicPr>
                              <pic:blipFill>
                                <a:blip r:embed="rId44"/>
                                <a:stretch>
                                  <a:fillRect/>
                                </a:stretch>
                              </pic:blipFill>
                              <pic:spPr>
                                <a:xfrm>
                                  <a:off x="0" y="0"/>
                                  <a:ext cx="828040" cy="513715"/>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C9E34">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规格：直径120cm；材质：1.内部采用环保多层板拼接成型，外覆2CM厚重泡珍珠棉，最外层再包覆环保无弹力耐磨PU皮革，不易刮伤，耐磨耐腐蚀，使用寿命长，品质高端。                                                2.蹦床网面采用尼龙布经缝纫成型后，再经过镀锌弹簧四周拉紧成型，强度高，承重力强，耐磨力高，不易断裂。</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EC1A7">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977B9">
                  <w:pPr>
                    <w:widowControl/>
                    <w:jc w:val="center"/>
                    <w:textAlignment w:val="center"/>
                    <w:rPr>
                      <w:rFonts w:ascii="宋体" w:hAnsi="宋体" w:eastAsia="宋体" w:cs="宋体"/>
                      <w:szCs w:val="21"/>
                    </w:rPr>
                  </w:pPr>
                  <w:r>
                    <w:rPr>
                      <w:rFonts w:hint="eastAsia" w:ascii="宋体" w:hAnsi="宋体" w:eastAsia="宋体" w:cs="宋体"/>
                      <w:kern w:val="0"/>
                      <w:szCs w:val="21"/>
                    </w:rPr>
                    <w:t>3</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6C57B">
                  <w:pPr>
                    <w:widowControl/>
                    <w:jc w:val="center"/>
                    <w:textAlignment w:val="center"/>
                    <w:rPr>
                      <w:rFonts w:ascii="宋体" w:hAnsi="宋体" w:eastAsia="宋体" w:cs="宋体"/>
                      <w:szCs w:val="21"/>
                    </w:rPr>
                  </w:pPr>
                  <w:r>
                    <w:rPr>
                      <w:rFonts w:hint="eastAsia" w:ascii="宋体" w:hAnsi="宋体" w:eastAsia="宋体" w:cs="宋体"/>
                      <w:kern w:val="0"/>
                      <w:szCs w:val="21"/>
                    </w:rPr>
                    <w:t>潜水艇区</w:t>
                  </w:r>
                </w:p>
              </w:tc>
            </w:tr>
            <w:tr w14:paraId="09031C7A">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D17AB">
                  <w:pPr>
                    <w:widowControl/>
                    <w:jc w:val="center"/>
                    <w:textAlignment w:val="center"/>
                    <w:rPr>
                      <w:rFonts w:ascii="宋体" w:hAnsi="宋体" w:eastAsia="宋体" w:cs="宋体"/>
                      <w:szCs w:val="21"/>
                    </w:rPr>
                  </w:pPr>
                  <w:r>
                    <w:rPr>
                      <w:rFonts w:hint="eastAsia" w:ascii="宋体" w:hAnsi="宋体" w:eastAsia="宋体" w:cs="宋体"/>
                      <w:kern w:val="0"/>
                      <w:szCs w:val="21"/>
                    </w:rPr>
                    <w:t>16</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3BA8B">
                  <w:pPr>
                    <w:widowControl/>
                    <w:jc w:val="center"/>
                    <w:textAlignment w:val="center"/>
                    <w:rPr>
                      <w:rFonts w:ascii="宋体" w:hAnsi="宋体" w:eastAsia="宋体" w:cs="宋体"/>
                      <w:szCs w:val="21"/>
                    </w:rPr>
                  </w:pPr>
                  <w:r>
                    <w:rPr>
                      <w:rFonts w:hint="eastAsia" w:ascii="宋体" w:hAnsi="宋体" w:eastAsia="宋体" w:cs="宋体"/>
                      <w:kern w:val="0"/>
                      <w:szCs w:val="21"/>
                    </w:rPr>
                    <w:t>潜水艇造型滑梯</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67642">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95104" behindDoc="0" locked="0" layoutInCell="1" allowOverlap="1">
                        <wp:simplePos x="0" y="0"/>
                        <wp:positionH relativeFrom="column">
                          <wp:posOffset>38735</wp:posOffset>
                        </wp:positionH>
                        <wp:positionV relativeFrom="paragraph">
                          <wp:posOffset>81915</wp:posOffset>
                        </wp:positionV>
                        <wp:extent cx="702945" cy="533400"/>
                        <wp:effectExtent l="0" t="0" r="13335" b="0"/>
                        <wp:wrapNone/>
                        <wp:docPr id="36" name="图片_14"/>
                        <wp:cNvGraphicFramePr/>
                        <a:graphic xmlns:a="http://schemas.openxmlformats.org/drawingml/2006/main">
                          <a:graphicData uri="http://schemas.openxmlformats.org/drawingml/2006/picture">
                            <pic:pic xmlns:pic="http://schemas.openxmlformats.org/drawingml/2006/picture">
                              <pic:nvPicPr>
                                <pic:cNvPr id="36" name="图片_14"/>
                                <pic:cNvPicPr/>
                              </pic:nvPicPr>
                              <pic:blipFill>
                                <a:blip r:embed="rId45"/>
                                <a:stretch>
                                  <a:fillRect/>
                                </a:stretch>
                              </pic:blipFill>
                              <pic:spPr>
                                <a:xfrm>
                                  <a:off x="0" y="0"/>
                                  <a:ext cx="702945" cy="533400"/>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47E5D">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 xml:space="preserve">规格：595x416x290cm；材质：1.整体采用镀锌管焊接成外形框架，外覆环保多层板拼接成外立面，再包覆2CM厚重泡珍珠棉，最外层再包覆环保无弹力耐磨PU皮革，不易刮伤，耐磨耐腐蚀，使用寿命长，品质高端。                                                                         2.扶手采用镀锌圆管经过氩弧焊及CO2气体保护焊（符合GB/T8810-1995要求）的焊接工艺，整体加工成型后进行抛砂处理，表面喷涂杜邦户外环保聚酯粉末，抗紫外光能力强，耐腐蚀；  </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84172">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02E06">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07499">
                  <w:pPr>
                    <w:widowControl/>
                    <w:jc w:val="center"/>
                    <w:textAlignment w:val="center"/>
                    <w:rPr>
                      <w:rFonts w:ascii="宋体" w:hAnsi="宋体" w:eastAsia="宋体" w:cs="宋体"/>
                      <w:szCs w:val="21"/>
                    </w:rPr>
                  </w:pPr>
                  <w:r>
                    <w:rPr>
                      <w:rFonts w:hint="eastAsia" w:ascii="宋体" w:hAnsi="宋体" w:eastAsia="宋体" w:cs="宋体"/>
                      <w:kern w:val="0"/>
                      <w:szCs w:val="21"/>
                    </w:rPr>
                    <w:t>潜水艇区</w:t>
                  </w:r>
                </w:p>
              </w:tc>
            </w:tr>
            <w:tr w14:paraId="0AAB5D1F">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082F6D">
                  <w:pPr>
                    <w:widowControl/>
                    <w:jc w:val="center"/>
                    <w:textAlignment w:val="center"/>
                    <w:rPr>
                      <w:rFonts w:ascii="宋体" w:hAnsi="宋体" w:eastAsia="宋体" w:cs="宋体"/>
                      <w:szCs w:val="21"/>
                    </w:rPr>
                  </w:pPr>
                  <w:r>
                    <w:rPr>
                      <w:rFonts w:hint="eastAsia" w:ascii="宋体" w:hAnsi="宋体" w:eastAsia="宋体" w:cs="宋体"/>
                      <w:kern w:val="0"/>
                      <w:szCs w:val="21"/>
                    </w:rPr>
                    <w:t>17</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8C124">
                  <w:pPr>
                    <w:widowControl/>
                    <w:jc w:val="center"/>
                    <w:textAlignment w:val="center"/>
                    <w:rPr>
                      <w:rFonts w:ascii="宋体" w:hAnsi="宋体" w:eastAsia="宋体" w:cs="宋体"/>
                      <w:szCs w:val="21"/>
                    </w:rPr>
                  </w:pPr>
                  <w:r>
                    <w:rPr>
                      <w:rFonts w:hint="eastAsia" w:ascii="宋体" w:hAnsi="宋体" w:eastAsia="宋体" w:cs="宋体"/>
                      <w:kern w:val="0"/>
                      <w:szCs w:val="21"/>
                    </w:rPr>
                    <w:t>软包滑梯</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72EC6">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93056" behindDoc="0" locked="0" layoutInCell="1" allowOverlap="1">
                        <wp:simplePos x="0" y="0"/>
                        <wp:positionH relativeFrom="column">
                          <wp:posOffset>10795</wp:posOffset>
                        </wp:positionH>
                        <wp:positionV relativeFrom="paragraph">
                          <wp:posOffset>39370</wp:posOffset>
                        </wp:positionV>
                        <wp:extent cx="833120" cy="657860"/>
                        <wp:effectExtent l="0" t="0" r="5080" b="12700"/>
                        <wp:wrapNone/>
                        <wp:docPr id="34" name="图片_17"/>
                        <wp:cNvGraphicFramePr/>
                        <a:graphic xmlns:a="http://schemas.openxmlformats.org/drawingml/2006/main">
                          <a:graphicData uri="http://schemas.openxmlformats.org/drawingml/2006/picture">
                            <pic:pic xmlns:pic="http://schemas.openxmlformats.org/drawingml/2006/picture">
                              <pic:nvPicPr>
                                <pic:cNvPr id="34" name="图片_17"/>
                                <pic:cNvPicPr/>
                              </pic:nvPicPr>
                              <pic:blipFill>
                                <a:blip r:embed="rId46"/>
                                <a:stretch>
                                  <a:fillRect/>
                                </a:stretch>
                              </pic:blipFill>
                              <pic:spPr>
                                <a:xfrm>
                                  <a:off x="0" y="0"/>
                                  <a:ext cx="833120" cy="657860"/>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ECA9D">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规格：100x295x125cm；材质：1.内部采用环保多层板拼接成型，外覆2CM厚重泡珍珠棉，最外层再包覆环保无弹力耐磨PU皮革，不易刮伤，耐磨耐腐蚀，使用寿命长，品质高端。</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D70D3">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46409">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9190C">
                  <w:pPr>
                    <w:widowControl/>
                    <w:jc w:val="center"/>
                    <w:textAlignment w:val="center"/>
                    <w:rPr>
                      <w:rFonts w:ascii="宋体" w:hAnsi="宋体" w:eastAsia="宋体" w:cs="宋体"/>
                      <w:szCs w:val="21"/>
                    </w:rPr>
                  </w:pPr>
                  <w:r>
                    <w:rPr>
                      <w:rFonts w:hint="eastAsia" w:ascii="宋体" w:hAnsi="宋体" w:eastAsia="宋体" w:cs="宋体"/>
                      <w:kern w:val="0"/>
                      <w:szCs w:val="21"/>
                    </w:rPr>
                    <w:t>潜水艇区</w:t>
                  </w:r>
                </w:p>
              </w:tc>
            </w:tr>
            <w:tr w14:paraId="734B45FF">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6FBAA">
                  <w:pPr>
                    <w:widowControl/>
                    <w:jc w:val="center"/>
                    <w:textAlignment w:val="center"/>
                    <w:rPr>
                      <w:rFonts w:ascii="宋体" w:hAnsi="宋体" w:eastAsia="宋体" w:cs="宋体"/>
                      <w:szCs w:val="21"/>
                    </w:rPr>
                  </w:pPr>
                  <w:r>
                    <w:rPr>
                      <w:rFonts w:hint="eastAsia" w:ascii="宋体" w:hAnsi="宋体" w:eastAsia="宋体" w:cs="宋体"/>
                      <w:kern w:val="0"/>
                      <w:szCs w:val="21"/>
                    </w:rPr>
                    <w:t>18</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12FB5">
                  <w:pPr>
                    <w:widowControl/>
                    <w:jc w:val="center"/>
                    <w:textAlignment w:val="center"/>
                    <w:rPr>
                      <w:rFonts w:ascii="宋体" w:hAnsi="宋体" w:eastAsia="宋体" w:cs="宋体"/>
                      <w:szCs w:val="21"/>
                    </w:rPr>
                  </w:pPr>
                  <w:r>
                    <w:rPr>
                      <w:rFonts w:hint="eastAsia" w:ascii="宋体" w:hAnsi="宋体" w:eastAsia="宋体" w:cs="宋体"/>
                      <w:kern w:val="0"/>
                      <w:szCs w:val="21"/>
                    </w:rPr>
                    <w:t>墙面软包造型1</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9AD1B">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97152" behindDoc="0" locked="0" layoutInCell="1" allowOverlap="1">
                        <wp:simplePos x="0" y="0"/>
                        <wp:positionH relativeFrom="column">
                          <wp:posOffset>-14605</wp:posOffset>
                        </wp:positionH>
                        <wp:positionV relativeFrom="paragraph">
                          <wp:posOffset>256540</wp:posOffset>
                        </wp:positionV>
                        <wp:extent cx="833755" cy="304165"/>
                        <wp:effectExtent l="0" t="0" r="4445" b="635"/>
                        <wp:wrapNone/>
                        <wp:docPr id="38" name="图片_16"/>
                        <wp:cNvGraphicFramePr/>
                        <a:graphic xmlns:a="http://schemas.openxmlformats.org/drawingml/2006/main">
                          <a:graphicData uri="http://schemas.openxmlformats.org/drawingml/2006/picture">
                            <pic:pic xmlns:pic="http://schemas.openxmlformats.org/drawingml/2006/picture">
                              <pic:nvPicPr>
                                <pic:cNvPr id="38" name="图片_16"/>
                                <pic:cNvPicPr/>
                              </pic:nvPicPr>
                              <pic:blipFill>
                                <a:blip r:embed="rId47"/>
                                <a:stretch>
                                  <a:fillRect/>
                                </a:stretch>
                              </pic:blipFill>
                              <pic:spPr>
                                <a:xfrm>
                                  <a:off x="0" y="0"/>
                                  <a:ext cx="833755" cy="304165"/>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FB720">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规格：888x208cm；材质：1.内部采用环保多层板拼接成型，外覆2CM厚重泡珍珠棉，最外层再包覆环保无弹力耐磨PU皮革，不易刮伤，耐磨耐腐蚀，使用寿命长，品质高端。</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50A0B">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C2FCF">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B0DB0">
                  <w:pPr>
                    <w:widowControl/>
                    <w:jc w:val="center"/>
                    <w:textAlignment w:val="center"/>
                    <w:rPr>
                      <w:rFonts w:ascii="宋体" w:hAnsi="宋体" w:eastAsia="宋体" w:cs="宋体"/>
                      <w:szCs w:val="21"/>
                    </w:rPr>
                  </w:pPr>
                  <w:r>
                    <w:rPr>
                      <w:rFonts w:hint="eastAsia" w:ascii="宋体" w:hAnsi="宋体" w:eastAsia="宋体" w:cs="宋体"/>
                      <w:kern w:val="0"/>
                      <w:szCs w:val="21"/>
                    </w:rPr>
                    <w:t>潜水艇区</w:t>
                  </w:r>
                </w:p>
              </w:tc>
            </w:tr>
            <w:tr w14:paraId="7AED651F">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3AF24">
                  <w:pPr>
                    <w:widowControl/>
                    <w:jc w:val="center"/>
                    <w:textAlignment w:val="center"/>
                    <w:rPr>
                      <w:rFonts w:ascii="宋体" w:hAnsi="宋体" w:eastAsia="宋体" w:cs="宋体"/>
                      <w:szCs w:val="21"/>
                    </w:rPr>
                  </w:pPr>
                  <w:r>
                    <w:rPr>
                      <w:rFonts w:hint="eastAsia" w:ascii="宋体" w:hAnsi="宋体" w:eastAsia="宋体" w:cs="宋体"/>
                      <w:kern w:val="0"/>
                      <w:szCs w:val="21"/>
                    </w:rPr>
                    <w:t>19</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DDD15">
                  <w:pPr>
                    <w:widowControl/>
                    <w:jc w:val="center"/>
                    <w:textAlignment w:val="center"/>
                    <w:rPr>
                      <w:rFonts w:ascii="宋体" w:hAnsi="宋体" w:eastAsia="宋体" w:cs="宋体"/>
                      <w:szCs w:val="21"/>
                    </w:rPr>
                  </w:pPr>
                  <w:r>
                    <w:rPr>
                      <w:rFonts w:hint="eastAsia" w:ascii="宋体" w:hAnsi="宋体" w:eastAsia="宋体" w:cs="宋体"/>
                      <w:kern w:val="0"/>
                      <w:szCs w:val="21"/>
                    </w:rPr>
                    <w:t>墙面软包造型2</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C3A0C">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98176" behindDoc="0" locked="0" layoutInCell="1" allowOverlap="1">
                        <wp:simplePos x="0" y="0"/>
                        <wp:positionH relativeFrom="column">
                          <wp:posOffset>-1905</wp:posOffset>
                        </wp:positionH>
                        <wp:positionV relativeFrom="paragraph">
                          <wp:posOffset>171450</wp:posOffset>
                        </wp:positionV>
                        <wp:extent cx="916305" cy="382270"/>
                        <wp:effectExtent l="0" t="0" r="13335" b="13970"/>
                        <wp:wrapNone/>
                        <wp:docPr id="39" name="图片_15"/>
                        <wp:cNvGraphicFramePr/>
                        <a:graphic xmlns:a="http://schemas.openxmlformats.org/drawingml/2006/main">
                          <a:graphicData uri="http://schemas.openxmlformats.org/drawingml/2006/picture">
                            <pic:pic xmlns:pic="http://schemas.openxmlformats.org/drawingml/2006/picture">
                              <pic:nvPicPr>
                                <pic:cNvPr id="39" name="图片_15"/>
                                <pic:cNvPicPr/>
                              </pic:nvPicPr>
                              <pic:blipFill>
                                <a:blip r:embed="rId48"/>
                                <a:stretch>
                                  <a:fillRect/>
                                </a:stretch>
                              </pic:blipFill>
                              <pic:spPr>
                                <a:xfrm>
                                  <a:off x="0" y="0"/>
                                  <a:ext cx="916305" cy="382270"/>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99B24">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规格：605x15x180cm；材质：1.内部采用环保多层板拼接成型，外覆2CM厚重泡珍珠棉，最外层再包覆环保无弹力耐磨PU皮革，不易刮伤，耐磨耐腐蚀，使用寿命长，品质高端。</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30194">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79267">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72B77">
                  <w:pPr>
                    <w:widowControl/>
                    <w:jc w:val="center"/>
                    <w:textAlignment w:val="center"/>
                    <w:rPr>
                      <w:rFonts w:ascii="宋体" w:hAnsi="宋体" w:eastAsia="宋体" w:cs="宋体"/>
                      <w:szCs w:val="21"/>
                    </w:rPr>
                  </w:pPr>
                  <w:r>
                    <w:rPr>
                      <w:rFonts w:hint="eastAsia" w:ascii="宋体" w:hAnsi="宋体" w:eastAsia="宋体" w:cs="宋体"/>
                      <w:kern w:val="0"/>
                      <w:szCs w:val="21"/>
                    </w:rPr>
                    <w:t>潜水艇区</w:t>
                  </w:r>
                </w:p>
              </w:tc>
            </w:tr>
            <w:tr w14:paraId="37451692">
              <w:tblPrEx>
                <w:tblCellMar>
                  <w:top w:w="0" w:type="dxa"/>
                  <w:left w:w="108" w:type="dxa"/>
                  <w:bottom w:w="0" w:type="dxa"/>
                  <w:right w:w="108" w:type="dxa"/>
                </w:tblCellMar>
              </w:tblPrEx>
              <w:trPr>
                <w:trHeight w:val="1695"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6648D">
                  <w:pPr>
                    <w:widowControl/>
                    <w:jc w:val="center"/>
                    <w:textAlignment w:val="center"/>
                    <w:rPr>
                      <w:rFonts w:ascii="宋体" w:hAnsi="宋体" w:eastAsia="宋体" w:cs="宋体"/>
                      <w:szCs w:val="21"/>
                    </w:rPr>
                  </w:pPr>
                  <w:r>
                    <w:rPr>
                      <w:rFonts w:hint="eastAsia" w:ascii="宋体" w:hAnsi="宋体" w:eastAsia="宋体" w:cs="宋体"/>
                      <w:kern w:val="0"/>
                      <w:szCs w:val="21"/>
                    </w:rPr>
                    <w:t>20</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9EF97">
                  <w:pPr>
                    <w:widowControl/>
                    <w:jc w:val="center"/>
                    <w:textAlignment w:val="center"/>
                    <w:rPr>
                      <w:rFonts w:ascii="宋体" w:hAnsi="宋体" w:eastAsia="宋体" w:cs="宋体"/>
                      <w:szCs w:val="21"/>
                    </w:rPr>
                  </w:pPr>
                  <w:r>
                    <w:rPr>
                      <w:rFonts w:hint="eastAsia" w:ascii="宋体" w:hAnsi="宋体" w:eastAsia="宋体" w:cs="宋体"/>
                      <w:kern w:val="0"/>
                      <w:szCs w:val="21"/>
                    </w:rPr>
                    <w:t>小山坡造型攀爬</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C1AD3">
                  <w:pPr>
                    <w:widowControl/>
                    <w:jc w:val="left"/>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89984" behindDoc="0" locked="0" layoutInCell="1" allowOverlap="1">
                        <wp:simplePos x="0" y="0"/>
                        <wp:positionH relativeFrom="column">
                          <wp:posOffset>9525</wp:posOffset>
                        </wp:positionH>
                        <wp:positionV relativeFrom="paragraph">
                          <wp:posOffset>57150</wp:posOffset>
                        </wp:positionV>
                        <wp:extent cx="873760" cy="494030"/>
                        <wp:effectExtent l="0" t="0" r="10160" b="8890"/>
                        <wp:wrapNone/>
                        <wp:docPr id="31" name="图片_25"/>
                        <wp:cNvGraphicFramePr/>
                        <a:graphic xmlns:a="http://schemas.openxmlformats.org/drawingml/2006/main">
                          <a:graphicData uri="http://schemas.openxmlformats.org/drawingml/2006/picture">
                            <pic:pic xmlns:pic="http://schemas.openxmlformats.org/drawingml/2006/picture">
                              <pic:nvPicPr>
                                <pic:cNvPr id="31" name="图片_25"/>
                                <pic:cNvPicPr/>
                              </pic:nvPicPr>
                              <pic:blipFill>
                                <a:blip r:embed="rId49"/>
                                <a:stretch>
                                  <a:fillRect/>
                                </a:stretch>
                              </pic:blipFill>
                              <pic:spPr>
                                <a:xfrm>
                                  <a:off x="0" y="0"/>
                                  <a:ext cx="873760" cy="494030"/>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2428C">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规格：465x465x83cm；材质：1.内部采用环保多层板拼接成型，外覆2CM厚重泡珍珠棉，最外层再包覆环保无弹力耐磨PU皮革，不易刮伤，耐磨耐腐蚀，使用寿命长，品质高端。</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A5BC5">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EE969">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2251D">
                  <w:pPr>
                    <w:widowControl/>
                    <w:jc w:val="center"/>
                    <w:textAlignment w:val="center"/>
                    <w:rPr>
                      <w:rFonts w:ascii="宋体" w:hAnsi="宋体" w:eastAsia="宋体" w:cs="宋体"/>
                      <w:szCs w:val="21"/>
                    </w:rPr>
                  </w:pPr>
                  <w:r>
                    <w:rPr>
                      <w:rFonts w:hint="eastAsia" w:ascii="宋体" w:hAnsi="宋体" w:eastAsia="宋体" w:cs="宋体"/>
                      <w:kern w:val="0"/>
                      <w:szCs w:val="21"/>
                    </w:rPr>
                    <w:t>攀爬区</w:t>
                  </w:r>
                </w:p>
              </w:tc>
            </w:tr>
            <w:tr w14:paraId="1224576D">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856C6">
                  <w:pPr>
                    <w:widowControl/>
                    <w:jc w:val="center"/>
                    <w:textAlignment w:val="center"/>
                    <w:rPr>
                      <w:rFonts w:ascii="宋体" w:hAnsi="宋体" w:eastAsia="宋体" w:cs="宋体"/>
                      <w:szCs w:val="21"/>
                    </w:rPr>
                  </w:pPr>
                  <w:r>
                    <w:rPr>
                      <w:rFonts w:hint="eastAsia" w:ascii="宋体" w:hAnsi="宋体" w:eastAsia="宋体" w:cs="宋体"/>
                      <w:kern w:val="0"/>
                      <w:szCs w:val="21"/>
                    </w:rPr>
                    <w:t>21</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7653B">
                  <w:pPr>
                    <w:widowControl/>
                    <w:jc w:val="center"/>
                    <w:textAlignment w:val="center"/>
                    <w:rPr>
                      <w:rFonts w:ascii="宋体" w:hAnsi="宋体" w:eastAsia="宋体" w:cs="宋体"/>
                      <w:szCs w:val="21"/>
                    </w:rPr>
                  </w:pPr>
                  <w:r>
                    <w:rPr>
                      <w:rFonts w:hint="eastAsia" w:ascii="宋体" w:hAnsi="宋体" w:eastAsia="宋体" w:cs="宋体"/>
                      <w:kern w:val="0"/>
                      <w:szCs w:val="21"/>
                    </w:rPr>
                    <w:t>柜子1</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2D6E8">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91008" behindDoc="0" locked="0" layoutInCell="1" allowOverlap="1">
                        <wp:simplePos x="0" y="0"/>
                        <wp:positionH relativeFrom="column">
                          <wp:posOffset>218440</wp:posOffset>
                        </wp:positionH>
                        <wp:positionV relativeFrom="paragraph">
                          <wp:posOffset>66675</wp:posOffset>
                        </wp:positionV>
                        <wp:extent cx="695325" cy="694690"/>
                        <wp:effectExtent l="0" t="0" r="5715" b="6350"/>
                        <wp:wrapNone/>
                        <wp:docPr id="32" name="图片_18"/>
                        <wp:cNvGraphicFramePr/>
                        <a:graphic xmlns:a="http://schemas.openxmlformats.org/drawingml/2006/main">
                          <a:graphicData uri="http://schemas.openxmlformats.org/drawingml/2006/picture">
                            <pic:pic xmlns:pic="http://schemas.openxmlformats.org/drawingml/2006/picture">
                              <pic:nvPicPr>
                                <pic:cNvPr id="32" name="图片_18"/>
                                <pic:cNvPicPr/>
                              </pic:nvPicPr>
                              <pic:blipFill>
                                <a:blip r:embed="rId50"/>
                                <a:stretch>
                                  <a:fillRect/>
                                </a:stretch>
                              </pic:blipFill>
                              <pic:spPr>
                                <a:xfrm>
                                  <a:off x="0" y="0"/>
                                  <a:ext cx="695325" cy="694690"/>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1D88C">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规格：65x38x57cm；材质：1.环保多层板经制作成型后再用腻子灰批灰打磨光滑，然后再用环保儿童水性漆喷涂外表面。安全环保。</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E4F3F">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1C7ED">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CAEA4">
                  <w:pPr>
                    <w:widowControl/>
                    <w:jc w:val="center"/>
                    <w:textAlignment w:val="center"/>
                    <w:rPr>
                      <w:rFonts w:ascii="宋体" w:hAnsi="宋体" w:eastAsia="宋体" w:cs="宋体"/>
                      <w:szCs w:val="21"/>
                    </w:rPr>
                  </w:pPr>
                  <w:r>
                    <w:rPr>
                      <w:rFonts w:hint="eastAsia" w:ascii="宋体" w:hAnsi="宋体" w:eastAsia="宋体" w:cs="宋体"/>
                      <w:kern w:val="0"/>
                      <w:szCs w:val="21"/>
                    </w:rPr>
                    <w:t>职业扮演区</w:t>
                  </w:r>
                </w:p>
              </w:tc>
            </w:tr>
            <w:tr w14:paraId="51B54CEE">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AF8A2">
                  <w:pPr>
                    <w:widowControl/>
                    <w:jc w:val="center"/>
                    <w:textAlignment w:val="center"/>
                    <w:rPr>
                      <w:rFonts w:ascii="宋体" w:hAnsi="宋体" w:eastAsia="宋体" w:cs="宋体"/>
                      <w:szCs w:val="21"/>
                    </w:rPr>
                  </w:pPr>
                  <w:r>
                    <w:rPr>
                      <w:rFonts w:hint="eastAsia" w:ascii="宋体" w:hAnsi="宋体" w:eastAsia="宋体" w:cs="宋体"/>
                      <w:kern w:val="0"/>
                      <w:szCs w:val="21"/>
                    </w:rPr>
                    <w:t>22</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20619">
                  <w:pPr>
                    <w:widowControl/>
                    <w:jc w:val="center"/>
                    <w:textAlignment w:val="center"/>
                    <w:rPr>
                      <w:rFonts w:ascii="宋体" w:hAnsi="宋体" w:eastAsia="宋体" w:cs="宋体"/>
                      <w:szCs w:val="21"/>
                    </w:rPr>
                  </w:pPr>
                  <w:r>
                    <w:rPr>
                      <w:rFonts w:hint="eastAsia" w:ascii="宋体" w:hAnsi="宋体" w:eastAsia="宋体" w:cs="宋体"/>
                      <w:kern w:val="0"/>
                      <w:szCs w:val="21"/>
                    </w:rPr>
                    <w:t>柜子2</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BDA5F">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96128" behindDoc="0" locked="0" layoutInCell="1" allowOverlap="1">
                        <wp:simplePos x="0" y="0"/>
                        <wp:positionH relativeFrom="column">
                          <wp:posOffset>161290</wp:posOffset>
                        </wp:positionH>
                        <wp:positionV relativeFrom="paragraph">
                          <wp:posOffset>95885</wp:posOffset>
                        </wp:positionV>
                        <wp:extent cx="754380" cy="665480"/>
                        <wp:effectExtent l="0" t="0" r="7620" b="5080"/>
                        <wp:wrapNone/>
                        <wp:docPr id="37" name="图片_19"/>
                        <wp:cNvGraphicFramePr/>
                        <a:graphic xmlns:a="http://schemas.openxmlformats.org/drawingml/2006/main">
                          <a:graphicData uri="http://schemas.openxmlformats.org/drawingml/2006/picture">
                            <pic:pic xmlns:pic="http://schemas.openxmlformats.org/drawingml/2006/picture">
                              <pic:nvPicPr>
                                <pic:cNvPr id="37" name="图片_19"/>
                                <pic:cNvPicPr/>
                              </pic:nvPicPr>
                              <pic:blipFill>
                                <a:blip r:embed="rId51"/>
                                <a:stretch>
                                  <a:fillRect/>
                                </a:stretch>
                              </pic:blipFill>
                              <pic:spPr>
                                <a:xfrm>
                                  <a:off x="0" y="0"/>
                                  <a:ext cx="754380" cy="665480"/>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DDD12">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规格：60x60x57cm；材质：1.环保多层板经制作成型后再用腻子灰批灰打磨光滑，然后再用环保儿童水性漆喷涂外表面。安全环保</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1EF8D">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FED4A">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66463">
                  <w:pPr>
                    <w:widowControl/>
                    <w:jc w:val="center"/>
                    <w:textAlignment w:val="center"/>
                    <w:rPr>
                      <w:rFonts w:ascii="宋体" w:hAnsi="宋体" w:eastAsia="宋体" w:cs="宋体"/>
                      <w:szCs w:val="21"/>
                    </w:rPr>
                  </w:pPr>
                  <w:r>
                    <w:rPr>
                      <w:rFonts w:hint="eastAsia" w:ascii="宋体" w:hAnsi="宋体" w:eastAsia="宋体" w:cs="宋体"/>
                      <w:kern w:val="0"/>
                      <w:szCs w:val="21"/>
                    </w:rPr>
                    <w:t>职业扮演区</w:t>
                  </w:r>
                </w:p>
              </w:tc>
            </w:tr>
            <w:tr w14:paraId="601F8D7B">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CCD97">
                  <w:pPr>
                    <w:widowControl/>
                    <w:jc w:val="center"/>
                    <w:textAlignment w:val="center"/>
                    <w:rPr>
                      <w:rFonts w:ascii="宋体" w:hAnsi="宋体" w:eastAsia="宋体" w:cs="宋体"/>
                      <w:szCs w:val="21"/>
                    </w:rPr>
                  </w:pPr>
                  <w:r>
                    <w:rPr>
                      <w:rFonts w:hint="eastAsia" w:ascii="宋体" w:hAnsi="宋体" w:eastAsia="宋体" w:cs="宋体"/>
                      <w:kern w:val="0"/>
                      <w:szCs w:val="21"/>
                    </w:rPr>
                    <w:t>23</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45FAD">
                  <w:pPr>
                    <w:widowControl/>
                    <w:jc w:val="center"/>
                    <w:textAlignment w:val="center"/>
                    <w:rPr>
                      <w:rFonts w:ascii="宋体" w:hAnsi="宋体" w:eastAsia="宋体" w:cs="宋体"/>
                      <w:szCs w:val="21"/>
                    </w:rPr>
                  </w:pPr>
                  <w:r>
                    <w:rPr>
                      <w:rFonts w:hint="eastAsia" w:ascii="宋体" w:hAnsi="宋体" w:eastAsia="宋体" w:cs="宋体"/>
                      <w:kern w:val="0"/>
                      <w:szCs w:val="21"/>
                    </w:rPr>
                    <w:t>迷你厨房</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F96CA">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87936" behindDoc="0" locked="0" layoutInCell="1" allowOverlap="1">
                        <wp:simplePos x="0" y="0"/>
                        <wp:positionH relativeFrom="column">
                          <wp:posOffset>13335</wp:posOffset>
                        </wp:positionH>
                        <wp:positionV relativeFrom="paragraph">
                          <wp:posOffset>185420</wp:posOffset>
                        </wp:positionV>
                        <wp:extent cx="881380" cy="375285"/>
                        <wp:effectExtent l="0" t="0" r="2540" b="5715"/>
                        <wp:wrapNone/>
                        <wp:docPr id="29" name="图片_20"/>
                        <wp:cNvGraphicFramePr/>
                        <a:graphic xmlns:a="http://schemas.openxmlformats.org/drawingml/2006/main">
                          <a:graphicData uri="http://schemas.openxmlformats.org/drawingml/2006/picture">
                            <pic:pic xmlns:pic="http://schemas.openxmlformats.org/drawingml/2006/picture">
                              <pic:nvPicPr>
                                <pic:cNvPr id="29" name="图片_20"/>
                                <pic:cNvPicPr/>
                              </pic:nvPicPr>
                              <pic:blipFill>
                                <a:blip r:embed="rId52"/>
                                <a:stretch>
                                  <a:fillRect/>
                                </a:stretch>
                              </pic:blipFill>
                              <pic:spPr>
                                <a:xfrm>
                                  <a:off x="0" y="0"/>
                                  <a:ext cx="881380" cy="375285"/>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25E18B">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规格：36x220x85cm；材质：1.环保多层板经制作成型后再用腻子灰批灰打磨光滑，然后再用环保儿童水性漆喷涂外表面。安全环保</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47C27">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167A69">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59A58">
                  <w:pPr>
                    <w:widowControl/>
                    <w:jc w:val="center"/>
                    <w:textAlignment w:val="center"/>
                    <w:rPr>
                      <w:rFonts w:ascii="宋体" w:hAnsi="宋体" w:eastAsia="宋体" w:cs="宋体"/>
                      <w:szCs w:val="21"/>
                    </w:rPr>
                  </w:pPr>
                  <w:r>
                    <w:rPr>
                      <w:rFonts w:hint="eastAsia" w:ascii="宋体" w:hAnsi="宋体" w:eastAsia="宋体" w:cs="宋体"/>
                      <w:kern w:val="0"/>
                      <w:szCs w:val="21"/>
                    </w:rPr>
                    <w:t>职业扮演区</w:t>
                  </w:r>
                </w:p>
              </w:tc>
            </w:tr>
            <w:tr w14:paraId="01D97D7F">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D59BD">
                  <w:pPr>
                    <w:widowControl/>
                    <w:jc w:val="center"/>
                    <w:textAlignment w:val="center"/>
                    <w:rPr>
                      <w:rFonts w:ascii="宋体" w:hAnsi="宋体" w:eastAsia="宋体" w:cs="宋体"/>
                      <w:szCs w:val="21"/>
                    </w:rPr>
                  </w:pPr>
                  <w:r>
                    <w:rPr>
                      <w:rFonts w:hint="eastAsia" w:ascii="宋体" w:hAnsi="宋体" w:eastAsia="宋体" w:cs="宋体"/>
                      <w:kern w:val="0"/>
                      <w:szCs w:val="21"/>
                    </w:rPr>
                    <w:t>24</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51E6B">
                  <w:pPr>
                    <w:widowControl/>
                    <w:jc w:val="center"/>
                    <w:textAlignment w:val="center"/>
                    <w:rPr>
                      <w:rFonts w:ascii="宋体" w:hAnsi="宋体" w:eastAsia="宋体" w:cs="宋体"/>
                      <w:szCs w:val="21"/>
                    </w:rPr>
                  </w:pPr>
                  <w:r>
                    <w:rPr>
                      <w:rFonts w:hint="eastAsia" w:ascii="宋体" w:hAnsi="宋体" w:eastAsia="宋体" w:cs="宋体"/>
                      <w:kern w:val="0"/>
                      <w:szCs w:val="21"/>
                    </w:rPr>
                    <w:t>鲨鱼凳子</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B9138">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88960" behindDoc="0" locked="0" layoutInCell="1" allowOverlap="1">
                        <wp:simplePos x="0" y="0"/>
                        <wp:positionH relativeFrom="column">
                          <wp:posOffset>156210</wp:posOffset>
                        </wp:positionH>
                        <wp:positionV relativeFrom="paragraph">
                          <wp:posOffset>113665</wp:posOffset>
                        </wp:positionV>
                        <wp:extent cx="690880" cy="579120"/>
                        <wp:effectExtent l="0" t="0" r="10160" b="0"/>
                        <wp:wrapNone/>
                        <wp:docPr id="30" name="图片_21"/>
                        <wp:cNvGraphicFramePr/>
                        <a:graphic xmlns:a="http://schemas.openxmlformats.org/drawingml/2006/main">
                          <a:graphicData uri="http://schemas.openxmlformats.org/drawingml/2006/picture">
                            <pic:pic xmlns:pic="http://schemas.openxmlformats.org/drawingml/2006/picture">
                              <pic:nvPicPr>
                                <pic:cNvPr id="30" name="图片_21"/>
                                <pic:cNvPicPr/>
                              </pic:nvPicPr>
                              <pic:blipFill>
                                <a:blip r:embed="rId53"/>
                                <a:stretch>
                                  <a:fillRect/>
                                </a:stretch>
                              </pic:blipFill>
                              <pic:spPr>
                                <a:xfrm>
                                  <a:off x="0" y="0"/>
                                  <a:ext cx="690880" cy="579120"/>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6F863">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规格：35x50x20cm；材质：内部采用环保多层板拼接成型，外覆2CM厚重泡珍珠棉，最外层再包覆环保无弹力耐磨PU皮革，不易刮伤，耐磨耐腐蚀，使用寿命长，品质高端。</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CB723">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70061">
                  <w:pPr>
                    <w:widowControl/>
                    <w:jc w:val="center"/>
                    <w:textAlignment w:val="center"/>
                    <w:rPr>
                      <w:rFonts w:ascii="宋体" w:hAnsi="宋体" w:eastAsia="宋体" w:cs="宋体"/>
                      <w:szCs w:val="21"/>
                    </w:rPr>
                  </w:pPr>
                  <w:r>
                    <w:rPr>
                      <w:rFonts w:hint="eastAsia" w:ascii="宋体" w:hAnsi="宋体" w:eastAsia="宋体" w:cs="宋体"/>
                      <w:kern w:val="0"/>
                      <w:szCs w:val="21"/>
                    </w:rPr>
                    <w:t>2</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4803E9">
                  <w:pPr>
                    <w:widowControl/>
                    <w:jc w:val="center"/>
                    <w:textAlignment w:val="center"/>
                    <w:rPr>
                      <w:rFonts w:ascii="宋体" w:hAnsi="宋体" w:eastAsia="宋体" w:cs="宋体"/>
                      <w:szCs w:val="21"/>
                    </w:rPr>
                  </w:pPr>
                  <w:r>
                    <w:rPr>
                      <w:rFonts w:hint="eastAsia" w:ascii="宋体" w:hAnsi="宋体" w:eastAsia="宋体" w:cs="宋体"/>
                      <w:kern w:val="0"/>
                      <w:szCs w:val="21"/>
                    </w:rPr>
                    <w:t>职业扮演区</w:t>
                  </w:r>
                </w:p>
              </w:tc>
            </w:tr>
            <w:tr w14:paraId="360C5832">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D8143">
                  <w:pPr>
                    <w:widowControl/>
                    <w:jc w:val="center"/>
                    <w:textAlignment w:val="center"/>
                    <w:rPr>
                      <w:rFonts w:ascii="宋体" w:hAnsi="宋体" w:eastAsia="宋体" w:cs="宋体"/>
                      <w:szCs w:val="21"/>
                    </w:rPr>
                  </w:pPr>
                  <w:r>
                    <w:rPr>
                      <w:rFonts w:hint="eastAsia" w:ascii="宋体" w:hAnsi="宋体" w:eastAsia="宋体" w:cs="宋体"/>
                      <w:kern w:val="0"/>
                      <w:szCs w:val="21"/>
                    </w:rPr>
                    <w:t>25</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0D048">
                  <w:pPr>
                    <w:widowControl/>
                    <w:jc w:val="center"/>
                    <w:textAlignment w:val="center"/>
                    <w:rPr>
                      <w:rFonts w:ascii="宋体" w:hAnsi="宋体" w:eastAsia="宋体" w:cs="宋体"/>
                      <w:szCs w:val="21"/>
                    </w:rPr>
                  </w:pPr>
                  <w:r>
                    <w:rPr>
                      <w:rFonts w:hint="eastAsia" w:ascii="宋体" w:hAnsi="宋体" w:eastAsia="宋体" w:cs="宋体"/>
                      <w:kern w:val="0"/>
                      <w:szCs w:val="21"/>
                    </w:rPr>
                    <w:t>小桌子</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1CBFA">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700224" behindDoc="0" locked="0" layoutInCell="1" allowOverlap="1">
                        <wp:simplePos x="0" y="0"/>
                        <wp:positionH relativeFrom="column">
                          <wp:posOffset>202565</wp:posOffset>
                        </wp:positionH>
                        <wp:positionV relativeFrom="paragraph">
                          <wp:posOffset>67310</wp:posOffset>
                        </wp:positionV>
                        <wp:extent cx="758825" cy="666115"/>
                        <wp:effectExtent l="0" t="0" r="3175" b="4445"/>
                        <wp:wrapNone/>
                        <wp:docPr id="41" name="图片_22"/>
                        <wp:cNvGraphicFramePr/>
                        <a:graphic xmlns:a="http://schemas.openxmlformats.org/drawingml/2006/main">
                          <a:graphicData uri="http://schemas.openxmlformats.org/drawingml/2006/picture">
                            <pic:pic xmlns:pic="http://schemas.openxmlformats.org/drawingml/2006/picture">
                              <pic:nvPicPr>
                                <pic:cNvPr id="41" name="图片_22"/>
                                <pic:cNvPicPr/>
                              </pic:nvPicPr>
                              <pic:blipFill>
                                <a:blip r:embed="rId54"/>
                                <a:stretch>
                                  <a:fillRect/>
                                </a:stretch>
                              </pic:blipFill>
                              <pic:spPr>
                                <a:xfrm>
                                  <a:off x="0" y="0"/>
                                  <a:ext cx="758825" cy="666115"/>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50469">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规格：85x85x55cm；1.环保多层板经制作成型后再用腻子灰批灰打磨光滑，然后再用环保儿童水性漆喷涂外表面。安全环保</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3E5A1">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6923E">
                  <w:pPr>
                    <w:widowControl/>
                    <w:jc w:val="center"/>
                    <w:textAlignment w:val="center"/>
                    <w:rPr>
                      <w:rFonts w:ascii="宋体" w:hAnsi="宋体" w:eastAsia="宋体" w:cs="宋体"/>
                      <w:szCs w:val="21"/>
                    </w:rPr>
                  </w:pPr>
                  <w:r>
                    <w:rPr>
                      <w:rFonts w:hint="eastAsia" w:ascii="宋体" w:hAnsi="宋体" w:eastAsia="宋体" w:cs="宋体"/>
                      <w:kern w:val="0"/>
                      <w:szCs w:val="21"/>
                    </w:rPr>
                    <w:t>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DFE79">
                  <w:pPr>
                    <w:widowControl/>
                    <w:jc w:val="center"/>
                    <w:textAlignment w:val="center"/>
                    <w:rPr>
                      <w:rFonts w:ascii="宋体" w:hAnsi="宋体" w:eastAsia="宋体" w:cs="宋体"/>
                      <w:szCs w:val="21"/>
                    </w:rPr>
                  </w:pPr>
                  <w:r>
                    <w:rPr>
                      <w:rFonts w:hint="eastAsia" w:ascii="宋体" w:hAnsi="宋体" w:eastAsia="宋体" w:cs="宋体"/>
                      <w:kern w:val="0"/>
                      <w:szCs w:val="21"/>
                    </w:rPr>
                    <w:t>职业扮演区</w:t>
                  </w:r>
                </w:p>
              </w:tc>
            </w:tr>
            <w:tr w14:paraId="1BA741F3">
              <w:tblPrEx>
                <w:tblCellMar>
                  <w:top w:w="0" w:type="dxa"/>
                  <w:left w:w="108" w:type="dxa"/>
                  <w:bottom w:w="0" w:type="dxa"/>
                  <w:right w:w="108" w:type="dxa"/>
                </w:tblCellMar>
              </w:tblPrEx>
              <w:trPr>
                <w:trHeight w:val="1459"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6271F">
                  <w:pPr>
                    <w:widowControl/>
                    <w:jc w:val="center"/>
                    <w:textAlignment w:val="center"/>
                    <w:rPr>
                      <w:rFonts w:ascii="宋体" w:hAnsi="宋体" w:eastAsia="宋体" w:cs="宋体"/>
                      <w:szCs w:val="21"/>
                    </w:rPr>
                  </w:pPr>
                  <w:r>
                    <w:rPr>
                      <w:rFonts w:hint="eastAsia" w:ascii="宋体" w:hAnsi="宋体" w:eastAsia="宋体" w:cs="宋体"/>
                      <w:kern w:val="0"/>
                      <w:szCs w:val="21"/>
                    </w:rPr>
                    <w:t>26</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31BC4">
                  <w:pPr>
                    <w:widowControl/>
                    <w:jc w:val="center"/>
                    <w:textAlignment w:val="center"/>
                    <w:rPr>
                      <w:rFonts w:ascii="宋体" w:hAnsi="宋体" w:eastAsia="宋体" w:cs="宋体"/>
                      <w:szCs w:val="21"/>
                    </w:rPr>
                  </w:pPr>
                  <w:r>
                    <w:rPr>
                      <w:rFonts w:hint="eastAsia" w:ascii="宋体" w:hAnsi="宋体" w:eastAsia="宋体" w:cs="宋体"/>
                      <w:kern w:val="0"/>
                      <w:szCs w:val="21"/>
                    </w:rPr>
                    <w:t>卡通沙发</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6015F">
                  <w:pPr>
                    <w:widowControl/>
                    <w:jc w:val="center"/>
                    <w:textAlignment w:val="center"/>
                    <w:rPr>
                      <w:rFonts w:ascii="宋体" w:hAnsi="宋体" w:eastAsia="宋体" w:cs="宋体"/>
                      <w:szCs w:val="21"/>
                    </w:rPr>
                  </w:pPr>
                  <w:r>
                    <w:rPr>
                      <w:rFonts w:hint="eastAsia" w:ascii="宋体" w:hAnsi="宋体" w:eastAsia="宋体" w:cs="宋体"/>
                      <w:kern w:val="0"/>
                      <w:szCs w:val="21"/>
                      <w:bdr w:val="single" w:color="000000" w:sz="4" w:space="0"/>
                    </w:rPr>
                    <w:drawing>
                      <wp:anchor distT="0" distB="0" distL="114300" distR="114300" simplePos="0" relativeHeight="251694080" behindDoc="0" locked="0" layoutInCell="1" allowOverlap="1">
                        <wp:simplePos x="0" y="0"/>
                        <wp:positionH relativeFrom="column">
                          <wp:posOffset>96520</wp:posOffset>
                        </wp:positionH>
                        <wp:positionV relativeFrom="paragraph">
                          <wp:posOffset>48895</wp:posOffset>
                        </wp:positionV>
                        <wp:extent cx="848995" cy="511175"/>
                        <wp:effectExtent l="0" t="0" r="4445" b="6985"/>
                        <wp:wrapNone/>
                        <wp:docPr id="35" name="图片_23"/>
                        <wp:cNvGraphicFramePr/>
                        <a:graphic xmlns:a="http://schemas.openxmlformats.org/drawingml/2006/main">
                          <a:graphicData uri="http://schemas.openxmlformats.org/drawingml/2006/picture">
                            <pic:pic xmlns:pic="http://schemas.openxmlformats.org/drawingml/2006/picture">
                              <pic:nvPicPr>
                                <pic:cNvPr id="35" name="图片_23"/>
                                <pic:cNvPicPr/>
                              </pic:nvPicPr>
                              <pic:blipFill>
                                <a:blip r:embed="rId55"/>
                                <a:stretch>
                                  <a:fillRect/>
                                </a:stretch>
                              </pic:blipFill>
                              <pic:spPr>
                                <a:xfrm>
                                  <a:off x="0" y="0"/>
                                  <a:ext cx="848995" cy="511175"/>
                                </a:xfrm>
                                <a:prstGeom prst="rect">
                                  <a:avLst/>
                                </a:prstGeom>
                                <a:noFill/>
                                <a:ln>
                                  <a:noFill/>
                                </a:ln>
                              </pic:spPr>
                            </pic:pic>
                          </a:graphicData>
                        </a:graphic>
                      </wp:anchor>
                    </w:drawing>
                  </w: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AAA57">
                  <w:pPr>
                    <w:widowControl/>
                    <w:spacing w:line="240" w:lineRule="exact"/>
                    <w:jc w:val="left"/>
                    <w:textAlignment w:val="center"/>
                    <w:rPr>
                      <w:rFonts w:ascii="宋体" w:hAnsi="宋体" w:eastAsia="宋体" w:cs="宋体"/>
                      <w:szCs w:val="21"/>
                    </w:rPr>
                  </w:pPr>
                  <w:r>
                    <w:rPr>
                      <w:rFonts w:hint="eastAsia" w:ascii="宋体" w:hAnsi="宋体" w:eastAsia="宋体" w:cs="宋体"/>
                      <w:kern w:val="0"/>
                      <w:szCs w:val="21"/>
                    </w:rPr>
                    <w:t>规格：50x63x50cm；材质：内部采用环保多层板拼接成型，外覆2CM厚重泡珍珠棉，最外层再包覆环保无弹力耐磨PU皮革，不易刮伤，耐磨耐腐蚀，使用寿命长，品质高端。</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175D3">
                  <w:pPr>
                    <w:widowControl/>
                    <w:jc w:val="center"/>
                    <w:textAlignment w:val="center"/>
                    <w:rPr>
                      <w:rFonts w:ascii="宋体" w:hAnsi="宋体" w:eastAsia="宋体" w:cs="宋体"/>
                      <w:szCs w:val="21"/>
                    </w:rPr>
                  </w:pPr>
                  <w:r>
                    <w:rPr>
                      <w:rFonts w:hint="eastAsia" w:ascii="宋体" w:hAnsi="宋体" w:eastAsia="宋体" w:cs="宋体"/>
                      <w:kern w:val="0"/>
                      <w:szCs w:val="21"/>
                    </w:rPr>
                    <w:t>套</w:t>
                  </w:r>
                </w:p>
              </w:tc>
              <w:tc>
                <w:tcPr>
                  <w:tcW w:w="7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16B6A">
                  <w:pPr>
                    <w:widowControl/>
                    <w:jc w:val="center"/>
                    <w:textAlignment w:val="center"/>
                    <w:rPr>
                      <w:rFonts w:ascii="宋体" w:hAnsi="宋体" w:eastAsia="宋体" w:cs="宋体"/>
                      <w:szCs w:val="21"/>
                    </w:rPr>
                  </w:pPr>
                  <w:r>
                    <w:rPr>
                      <w:rFonts w:hint="eastAsia" w:ascii="宋体" w:hAnsi="宋体" w:eastAsia="宋体" w:cs="宋体"/>
                      <w:kern w:val="0"/>
                      <w:szCs w:val="21"/>
                    </w:rPr>
                    <w:t>5</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3382C">
                  <w:pPr>
                    <w:widowControl/>
                    <w:jc w:val="center"/>
                    <w:textAlignment w:val="center"/>
                    <w:rPr>
                      <w:rFonts w:ascii="宋体" w:hAnsi="宋体" w:eastAsia="宋体" w:cs="宋体"/>
                      <w:szCs w:val="21"/>
                    </w:rPr>
                  </w:pPr>
                  <w:r>
                    <w:rPr>
                      <w:rFonts w:hint="eastAsia" w:ascii="宋体" w:hAnsi="宋体" w:eastAsia="宋体" w:cs="宋体"/>
                      <w:kern w:val="0"/>
                      <w:szCs w:val="21"/>
                    </w:rPr>
                    <w:t>职业扮演区</w:t>
                  </w:r>
                </w:p>
              </w:tc>
            </w:tr>
            <w:tr w14:paraId="6146EEDF">
              <w:tblPrEx>
                <w:tblCellMar>
                  <w:top w:w="0" w:type="dxa"/>
                  <w:left w:w="108" w:type="dxa"/>
                  <w:bottom w:w="0" w:type="dxa"/>
                  <w:right w:w="108" w:type="dxa"/>
                </w:tblCellMar>
              </w:tblPrEx>
              <w:trPr>
                <w:trHeight w:val="492" w:hRule="atLeast"/>
              </w:trPr>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0FBE2">
                  <w:pPr>
                    <w:jc w:val="center"/>
                    <w:rPr>
                      <w:rFonts w:ascii="宋体" w:hAnsi="宋体" w:eastAsia="宋体" w:cs="宋体"/>
                      <w:b/>
                      <w:bCs/>
                      <w:szCs w:val="21"/>
                    </w:rPr>
                  </w:pP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B2A9D">
                  <w:pPr>
                    <w:widowControl/>
                    <w:jc w:val="center"/>
                    <w:textAlignment w:val="center"/>
                    <w:rPr>
                      <w:rFonts w:ascii="宋体" w:hAnsi="宋体" w:eastAsia="宋体" w:cs="宋体"/>
                      <w:b/>
                      <w:bCs/>
                      <w:szCs w:val="21"/>
                    </w:rPr>
                  </w:pPr>
                  <w:r>
                    <w:rPr>
                      <w:rFonts w:hint="eastAsia" w:ascii="宋体" w:hAnsi="宋体" w:eastAsia="宋体" w:cs="宋体"/>
                      <w:b/>
                      <w:bCs/>
                      <w:kern w:val="0"/>
                      <w:szCs w:val="21"/>
                    </w:rPr>
                    <w:t>合计</w:t>
                  </w:r>
                </w:p>
              </w:tc>
              <w:tc>
                <w:tcPr>
                  <w:tcW w:w="1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A7E5F">
                  <w:pPr>
                    <w:jc w:val="center"/>
                    <w:rPr>
                      <w:rFonts w:ascii="宋体" w:hAnsi="宋体" w:eastAsia="宋体" w:cs="宋体"/>
                      <w:b/>
                      <w:bCs/>
                      <w:szCs w:val="21"/>
                    </w:rPr>
                  </w:pPr>
                </w:p>
              </w:tc>
              <w:tc>
                <w:tcPr>
                  <w:tcW w:w="5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B1C187">
                  <w:pPr>
                    <w:spacing w:line="240" w:lineRule="exact"/>
                    <w:jc w:val="left"/>
                    <w:rPr>
                      <w:rFonts w:ascii="宋体" w:hAnsi="宋体" w:eastAsia="宋体" w:cs="宋体"/>
                      <w:b/>
                      <w:bCs/>
                      <w:szCs w:val="21"/>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6A766">
                  <w:pPr>
                    <w:jc w:val="center"/>
                    <w:rPr>
                      <w:rFonts w:ascii="宋体" w:hAnsi="宋体" w:eastAsia="宋体" w:cs="宋体"/>
                      <w:b/>
                      <w:bCs/>
                      <w:szCs w:val="21"/>
                    </w:rPr>
                  </w:pPr>
                </w:p>
              </w:tc>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10252">
                  <w:pPr>
                    <w:jc w:val="center"/>
                    <w:rPr>
                      <w:rFonts w:ascii="宋体" w:hAnsi="宋体" w:eastAsia="宋体" w:cs="宋体"/>
                      <w:b/>
                      <w:bCs/>
                      <w:szCs w:val="21"/>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B70A1">
                  <w:pPr>
                    <w:jc w:val="center"/>
                    <w:rPr>
                      <w:rFonts w:ascii="宋体" w:hAnsi="宋体" w:eastAsia="宋体" w:cs="宋体"/>
                      <w:szCs w:val="21"/>
                    </w:rPr>
                  </w:pPr>
                </w:p>
              </w:tc>
            </w:tr>
          </w:tbl>
          <w:p w14:paraId="18F8A5F9">
            <w:pPr>
              <w:widowControl/>
              <w:textAlignment w:val="center"/>
              <w:rPr>
                <w:rFonts w:ascii="宋体" w:hAnsi="宋体" w:eastAsia="宋体" w:cs="宋体"/>
                <w:b/>
                <w:bCs/>
                <w:kern w:val="0"/>
                <w:sz w:val="24"/>
                <w:szCs w:val="24"/>
              </w:rPr>
            </w:pPr>
          </w:p>
        </w:tc>
      </w:tr>
    </w:tbl>
    <w:p w14:paraId="7DB45A28">
      <w:pPr>
        <w:widowControl/>
        <w:autoSpaceDE w:val="0"/>
        <w:autoSpaceDN w:val="0"/>
        <w:adjustRightInd w:val="0"/>
        <w:snapToGrid w:val="0"/>
        <w:spacing w:line="400" w:lineRule="exact"/>
        <w:ind w:right="-53" w:rightChars="-25" w:firstLine="422" w:firstLineChars="200"/>
        <w:textAlignment w:val="bottom"/>
        <w:rPr>
          <w:rFonts w:ascii="宋体" w:hAnsi="宋体" w:eastAsia="宋体" w:cs="宋体"/>
          <w:kern w:val="0"/>
          <w:szCs w:val="21"/>
        </w:rPr>
      </w:pPr>
      <w:r>
        <w:rPr>
          <w:rFonts w:hint="eastAsia" w:ascii="宋体" w:hAnsi="宋体" w:eastAsia="宋体" w:cs="宋体"/>
          <w:b/>
          <w:szCs w:val="21"/>
        </w:rPr>
        <w:t>核心产品:</w:t>
      </w:r>
      <w:r>
        <w:rPr>
          <w:rFonts w:hint="eastAsia" w:ascii="宋体" w:hAnsi="宋体" w:eastAsia="宋体" w:cs="宋体"/>
          <w:kern w:val="0"/>
          <w:szCs w:val="21"/>
        </w:rPr>
        <w:t>大型功能架组合</w:t>
      </w:r>
    </w:p>
    <w:p w14:paraId="1D7DFC35">
      <w:pPr>
        <w:pStyle w:val="24"/>
      </w:pPr>
    </w:p>
    <w:p w14:paraId="126AA182">
      <w:pPr>
        <w:widowControl/>
        <w:autoSpaceDE w:val="0"/>
        <w:autoSpaceDN w:val="0"/>
        <w:adjustRightInd w:val="0"/>
        <w:snapToGrid w:val="0"/>
        <w:spacing w:line="400" w:lineRule="exact"/>
        <w:ind w:right="-53" w:rightChars="-25" w:firstLine="422" w:firstLineChars="200"/>
        <w:textAlignment w:val="bottom"/>
        <w:rPr>
          <w:rFonts w:ascii="宋体" w:hAnsi="宋体" w:eastAsia="宋体" w:cs="宋体"/>
          <w:b/>
          <w:szCs w:val="21"/>
        </w:rPr>
      </w:pPr>
      <w:r>
        <w:rPr>
          <w:rFonts w:hint="eastAsia" w:ascii="宋体" w:hAnsi="宋体" w:eastAsia="宋体" w:cs="宋体"/>
          <w:b/>
          <w:szCs w:val="21"/>
        </w:rPr>
        <w:t>本项目不组织统一勘察，投标人可自行前往勘察，并根据实际情况绘制工程图，做出设计方案。所发生的一切费用由投标人自理。</w:t>
      </w:r>
    </w:p>
    <w:p w14:paraId="23F5892C">
      <w:pPr>
        <w:widowControl/>
        <w:spacing w:line="360" w:lineRule="auto"/>
        <w:ind w:firstLine="422" w:firstLineChars="200"/>
        <w:jc w:val="left"/>
        <w:outlineLvl w:val="0"/>
        <w:rPr>
          <w:rFonts w:ascii="宋体" w:hAnsi="宋体" w:eastAsia="宋体" w:cs="宋体"/>
          <w:b/>
          <w:szCs w:val="21"/>
        </w:rPr>
      </w:pPr>
      <w:r>
        <w:rPr>
          <w:rFonts w:hint="eastAsia" w:ascii="宋体" w:hAnsi="宋体" w:eastAsia="宋体" w:cs="宋体"/>
          <w:b/>
          <w:szCs w:val="21"/>
        </w:rPr>
        <w:t>1.提供下列产品的样品。</w:t>
      </w:r>
    </w:p>
    <w:p w14:paraId="252C4579">
      <w:pPr>
        <w:widowControl/>
        <w:spacing w:line="360" w:lineRule="auto"/>
        <w:ind w:firstLine="422" w:firstLineChars="200"/>
        <w:jc w:val="left"/>
        <w:outlineLvl w:val="0"/>
        <w:rPr>
          <w:rFonts w:ascii="宋体" w:hAnsi="宋体" w:eastAsia="宋体" w:cs="宋体"/>
          <w:b/>
          <w:szCs w:val="21"/>
        </w:rPr>
      </w:pPr>
      <w:r>
        <w:rPr>
          <w:rFonts w:hint="eastAsia" w:ascii="宋体" w:hAnsi="宋体" w:eastAsia="宋体" w:cs="宋体"/>
          <w:b/>
          <w:szCs w:val="21"/>
        </w:rPr>
        <w:t>（1）大型玩具中所使用的</w:t>
      </w:r>
      <w:r>
        <w:rPr>
          <w:rFonts w:ascii="宋体" w:hAnsi="宋体" w:eastAsia="宋体" w:cs="宋体"/>
          <w:b/>
          <w:szCs w:val="21"/>
        </w:rPr>
        <w:t xml:space="preserve">114mm镀锌管立柱≥30cm 数量 1根； </w:t>
      </w:r>
    </w:p>
    <w:p w14:paraId="053A255D">
      <w:pPr>
        <w:widowControl/>
        <w:spacing w:line="360" w:lineRule="auto"/>
        <w:ind w:firstLine="422" w:firstLineChars="200"/>
        <w:jc w:val="left"/>
        <w:outlineLvl w:val="0"/>
        <w:rPr>
          <w:rFonts w:ascii="宋体" w:hAnsi="宋体" w:eastAsia="宋体" w:cs="宋体"/>
          <w:b/>
          <w:szCs w:val="21"/>
        </w:rPr>
      </w:pPr>
      <w:r>
        <w:rPr>
          <w:rFonts w:hint="eastAsia" w:ascii="宋体" w:hAnsi="宋体" w:eastAsia="宋体" w:cs="宋体"/>
          <w:b/>
          <w:szCs w:val="21"/>
        </w:rPr>
        <w:t>（2）塑木平台板≥</w:t>
      </w:r>
      <w:r>
        <w:rPr>
          <w:rFonts w:ascii="宋体" w:hAnsi="宋体" w:eastAsia="宋体" w:cs="宋体"/>
          <w:b/>
          <w:szCs w:val="21"/>
        </w:rPr>
        <w:t>30cm 数量1块</w:t>
      </w:r>
      <w:r>
        <w:rPr>
          <w:rFonts w:hint="eastAsia" w:ascii="宋体" w:hAnsi="宋体" w:eastAsia="宋体" w:cs="宋体"/>
          <w:b/>
          <w:szCs w:val="21"/>
        </w:rPr>
        <w:t>；</w:t>
      </w:r>
    </w:p>
    <w:p w14:paraId="0A9F4CBA">
      <w:pPr>
        <w:widowControl/>
        <w:spacing w:line="360" w:lineRule="auto"/>
        <w:ind w:firstLine="422" w:firstLineChars="200"/>
        <w:jc w:val="left"/>
        <w:outlineLvl w:val="0"/>
        <w:rPr>
          <w:rFonts w:ascii="宋体" w:hAnsi="宋体" w:eastAsia="宋体" w:cs="宋体"/>
          <w:b/>
          <w:szCs w:val="21"/>
        </w:rPr>
      </w:pPr>
      <w:r>
        <w:rPr>
          <w:rFonts w:hint="eastAsia" w:ascii="宋体" w:hAnsi="宋体" w:eastAsia="宋体" w:cs="宋体"/>
          <w:b/>
          <w:szCs w:val="21"/>
        </w:rPr>
        <w:t>（3）忆风暴功能面板≥</w:t>
      </w:r>
      <w:r>
        <w:rPr>
          <w:rFonts w:ascii="宋体" w:hAnsi="宋体" w:eastAsia="宋体" w:cs="宋体"/>
          <w:b/>
          <w:szCs w:val="21"/>
        </w:rPr>
        <w:t>48.8cm数量1块</w:t>
      </w:r>
    </w:p>
    <w:p w14:paraId="10A0049B">
      <w:pPr>
        <w:widowControl/>
        <w:spacing w:line="360" w:lineRule="auto"/>
        <w:ind w:firstLine="422" w:firstLineChars="200"/>
        <w:jc w:val="left"/>
        <w:outlineLvl w:val="0"/>
        <w:rPr>
          <w:rFonts w:ascii="宋体" w:hAnsi="宋体" w:eastAsia="宋体" w:cs="宋体"/>
          <w:b/>
          <w:szCs w:val="21"/>
        </w:rPr>
      </w:pPr>
      <w:r>
        <w:rPr>
          <w:rFonts w:hint="eastAsia" w:ascii="宋体" w:hAnsi="宋体" w:eastAsia="宋体" w:cs="宋体"/>
          <w:b/>
          <w:szCs w:val="21"/>
        </w:rPr>
        <w:t xml:space="preserve">（4）火山攀爬中单个W型建构积木：48.9*70.9*55.8CM </w:t>
      </w:r>
    </w:p>
    <w:p w14:paraId="29F0E902">
      <w:pPr>
        <w:widowControl/>
        <w:spacing w:line="360" w:lineRule="auto"/>
        <w:ind w:firstLine="422" w:firstLineChars="200"/>
        <w:jc w:val="left"/>
        <w:outlineLvl w:val="0"/>
        <w:rPr>
          <w:rFonts w:ascii="宋体" w:hAnsi="宋体" w:eastAsia="宋体" w:cs="宋体"/>
          <w:b/>
          <w:szCs w:val="21"/>
        </w:rPr>
      </w:pPr>
      <w:r>
        <w:rPr>
          <w:rFonts w:hint="eastAsia" w:ascii="宋体" w:hAnsi="宋体" w:eastAsia="宋体" w:cs="宋体"/>
          <w:b/>
          <w:szCs w:val="21"/>
        </w:rPr>
        <w:t>投标截止时间到，样品未提交、样品不全、提供的样品实质上偏离招标需求的或者提供的样品与投标文件中所投产品不符的，则其样品分为零</w:t>
      </w:r>
      <w:r>
        <w:rPr>
          <w:rFonts w:ascii="宋体" w:hAnsi="宋体" w:eastAsia="宋体" w:cs="宋体"/>
          <w:b/>
          <w:szCs w:val="21"/>
        </w:rPr>
        <w:t xml:space="preserve"> 。（样品开标现场送达）</w:t>
      </w:r>
    </w:p>
    <w:p w14:paraId="69FE194B">
      <w:pPr>
        <w:widowControl/>
        <w:spacing w:line="360" w:lineRule="auto"/>
        <w:ind w:firstLine="422" w:firstLineChars="200"/>
        <w:jc w:val="left"/>
        <w:outlineLvl w:val="0"/>
        <w:rPr>
          <w:rFonts w:ascii="宋体" w:hAnsi="宋体" w:eastAsia="宋体" w:cs="宋体"/>
          <w:b/>
          <w:szCs w:val="21"/>
        </w:rPr>
      </w:pPr>
      <w:r>
        <w:rPr>
          <w:rFonts w:hint="eastAsia" w:ascii="宋体" w:hAnsi="宋体" w:eastAsia="宋体" w:cs="宋体"/>
          <w:b/>
          <w:szCs w:val="21"/>
        </w:rPr>
        <w:t>中标人样品须交由招标人封存保留作为验收样本，未中标投标人提供的样品在开标结束后予以退还，逾期未自行处理所造成的损失由投标人自行负责。</w:t>
      </w:r>
    </w:p>
    <w:p w14:paraId="5BE3FD68">
      <w:pPr>
        <w:widowControl/>
        <w:spacing w:line="360" w:lineRule="auto"/>
        <w:ind w:firstLine="422" w:firstLineChars="200"/>
        <w:jc w:val="left"/>
        <w:outlineLvl w:val="0"/>
        <w:rPr>
          <w:rFonts w:ascii="宋体" w:hAnsi="宋体" w:eastAsia="宋体" w:cs="宋体"/>
          <w:b/>
          <w:szCs w:val="21"/>
        </w:rPr>
      </w:pPr>
    </w:p>
    <w:p w14:paraId="10ADA9FC">
      <w:pPr>
        <w:spacing w:line="360" w:lineRule="auto"/>
        <w:ind w:firstLine="422" w:firstLineChars="200"/>
        <w:rPr>
          <w:rFonts w:ascii="宋体" w:hAnsi="宋体" w:eastAsia="宋体" w:cs="宋体"/>
          <w:b/>
          <w:szCs w:val="21"/>
        </w:rPr>
      </w:pPr>
      <w:r>
        <w:rPr>
          <w:rFonts w:hint="eastAsia" w:ascii="宋体" w:hAnsi="宋体" w:eastAsia="宋体" w:cs="宋体"/>
          <w:b/>
          <w:szCs w:val="21"/>
        </w:rPr>
        <w:t>注：所提供的货物必须为合格产品。投标供应商应在投标文件中说明本次投标产品的技术参数是否与官网上公开的技术参数一致，如不一致，要求明确哪些参数不一致，不一致的原因以及使用何种技术可以达到投标产品参数。</w:t>
      </w:r>
    </w:p>
    <w:p w14:paraId="5777EC7F">
      <w:pPr>
        <w:spacing w:line="360" w:lineRule="auto"/>
        <w:ind w:firstLine="480"/>
        <w:rPr>
          <w:rFonts w:ascii="宋体" w:hAnsi="宋体" w:eastAsia="宋体"/>
          <w:b/>
          <w:bCs/>
          <w:szCs w:val="21"/>
        </w:rPr>
      </w:pPr>
    </w:p>
    <w:p w14:paraId="4A15F780">
      <w:pPr>
        <w:spacing w:line="360" w:lineRule="auto"/>
        <w:ind w:firstLine="480"/>
        <w:rPr>
          <w:rFonts w:ascii="宋体" w:hAnsi="宋体" w:eastAsia="宋体"/>
          <w:b/>
          <w:bCs/>
          <w:szCs w:val="21"/>
        </w:rPr>
      </w:pPr>
      <w:r>
        <w:rPr>
          <w:rFonts w:hint="eastAsia" w:ascii="宋体" w:hAnsi="宋体" w:eastAsia="宋体"/>
          <w:b/>
          <w:bCs/>
          <w:szCs w:val="21"/>
        </w:rPr>
        <w:t>要求投标人对本项目进行演示，对所投产品的①玩法功能；②色彩搭配；③布局效果进行演示，演示形式可为</w:t>
      </w:r>
      <w:r>
        <w:rPr>
          <w:rFonts w:ascii="宋体" w:hAnsi="宋体" w:eastAsia="宋体"/>
          <w:b/>
          <w:bCs/>
          <w:szCs w:val="21"/>
        </w:rPr>
        <w:t>3D建模视频或三维动画视频或其他电脑辅助手段及相关说明</w:t>
      </w:r>
      <w:r>
        <w:rPr>
          <w:rFonts w:hint="eastAsia" w:ascii="宋体" w:hAnsi="宋体" w:eastAsia="宋体"/>
          <w:b/>
          <w:bCs/>
          <w:szCs w:val="21"/>
        </w:rPr>
        <w:t>（演示时间不超过1</w:t>
      </w:r>
      <w:r>
        <w:rPr>
          <w:rFonts w:ascii="宋体" w:hAnsi="宋体" w:eastAsia="宋体"/>
          <w:b/>
          <w:bCs/>
          <w:szCs w:val="21"/>
        </w:rPr>
        <w:t>5</w:t>
      </w:r>
      <w:r>
        <w:rPr>
          <w:rFonts w:hint="eastAsia" w:ascii="宋体" w:hAnsi="宋体" w:eastAsia="宋体"/>
          <w:b/>
          <w:bCs/>
          <w:szCs w:val="21"/>
        </w:rPr>
        <w:t>分钟）。</w:t>
      </w:r>
    </w:p>
    <w:p w14:paraId="1D2EB07B">
      <w:pPr>
        <w:snapToGrid w:val="0"/>
        <w:spacing w:line="312" w:lineRule="auto"/>
        <w:ind w:firstLine="420" w:firstLineChars="200"/>
        <w:rPr>
          <w:rFonts w:ascii="宋体" w:hAnsi="宋体" w:eastAsia="宋体"/>
          <w:b/>
          <w:sz w:val="24"/>
        </w:rPr>
      </w:pPr>
      <w:r>
        <w:rPr>
          <w:rFonts w:hint="eastAsia" w:ascii="宋体" w:hAnsi="宋体" w:eastAsia="宋体"/>
          <w:szCs w:val="21"/>
        </w:rPr>
        <w:t>①本项目线上演示通过“政采云视频讲标系统”进行，供应商登录政采云系统-----进入开标大厅---进入本项目进行操作。政采云视频讲标系统在线上视频演示时需要供应商电脑配置有摄像头、音箱和必要的网络带宽（浏览器建议用谷歌浏览器，网络带宽不少于50兆，请勿用无线，以免出现卡顿现象。摄像头建议用中档及以上摄像头，以利于演示时的画面质量；音箱、耳机、话筒请提前予以调试，以避免演示时出现没有声音现象）。“政采云视频讲标系统”评审委员会可以看见和听见供应商的画面和声音，供应商只能听见评审委员会声音，看不见评审委员会的画面。    ②政采云视频讲标系统目前不支持手机端。线上演示时供应商通过视频方式与评审委员会进行沟通，请供应商提前予以模拟演示准备，以免开标时由于各种情况而造成线上视频演示不顺畅。</w:t>
      </w:r>
    </w:p>
    <w:p w14:paraId="02E7B8FF">
      <w:pPr>
        <w:spacing w:line="360" w:lineRule="auto"/>
        <w:rPr>
          <w:rFonts w:ascii="宋体" w:hAnsi="宋体" w:eastAsia="宋体" w:cs="Times New Roman"/>
          <w:b/>
          <w:sz w:val="24"/>
        </w:rPr>
      </w:pPr>
    </w:p>
    <w:p w14:paraId="214FCE7A">
      <w:pPr>
        <w:spacing w:line="360" w:lineRule="auto"/>
        <w:rPr>
          <w:rFonts w:ascii="宋体" w:hAnsi="宋体" w:eastAsia="宋体" w:cs="Times New Roman"/>
          <w:b/>
          <w:sz w:val="24"/>
        </w:rPr>
      </w:pPr>
      <w:r>
        <w:rPr>
          <w:rFonts w:hint="eastAsia" w:ascii="宋体" w:hAnsi="宋体" w:eastAsia="宋体" w:cs="Times New Roman"/>
          <w:b/>
          <w:sz w:val="24"/>
        </w:rPr>
        <w:t>二、到货要求</w:t>
      </w:r>
    </w:p>
    <w:p w14:paraId="21A221E2">
      <w:pPr>
        <w:autoSpaceDE w:val="0"/>
        <w:autoSpaceDN w:val="0"/>
        <w:adjustRightInd w:val="0"/>
        <w:snapToGrid w:val="0"/>
        <w:spacing w:line="312" w:lineRule="auto"/>
        <w:ind w:firstLine="360"/>
        <w:rPr>
          <w:rFonts w:ascii="宋体" w:hAnsi="宋体" w:eastAsia="宋体" w:cs="Times New Roman"/>
          <w:lang w:val="zh-CN"/>
        </w:rPr>
      </w:pPr>
      <w:r>
        <w:rPr>
          <w:rFonts w:ascii="宋体" w:hAnsi="宋体" w:eastAsia="宋体" w:cs="Times New Roman"/>
          <w:lang w:val="zh-CN"/>
        </w:rPr>
        <w:t>1.</w:t>
      </w:r>
      <w:r>
        <w:rPr>
          <w:rFonts w:hint="eastAsia" w:ascii="宋体" w:hAnsi="宋体" w:eastAsia="宋体" w:cs="Times New Roman"/>
          <w:lang w:val="zh-CN"/>
        </w:rPr>
        <w:t>交货期要求</w:t>
      </w:r>
    </w:p>
    <w:p w14:paraId="348AA08C">
      <w:pPr>
        <w:autoSpaceDE w:val="0"/>
        <w:autoSpaceDN w:val="0"/>
        <w:adjustRightInd w:val="0"/>
        <w:snapToGrid w:val="0"/>
        <w:spacing w:line="312" w:lineRule="auto"/>
        <w:ind w:firstLine="360"/>
        <w:rPr>
          <w:rFonts w:ascii="Times New Roman" w:hAnsi="Times New Roman" w:eastAsia="宋体" w:cs="Times New Roman"/>
          <w:szCs w:val="21"/>
        </w:rPr>
      </w:pPr>
      <w:r>
        <w:rPr>
          <w:rFonts w:hint="eastAsia" w:ascii="Times New Roman" w:hAnsi="Times New Roman" w:eastAsia="宋体" w:cs="Times New Roman"/>
          <w:szCs w:val="21"/>
        </w:rPr>
        <w:t>合同签订后30</w:t>
      </w:r>
      <w:r>
        <w:rPr>
          <w:rFonts w:hint="eastAsia" w:ascii="宋体" w:hAnsi="宋体" w:eastAsia="宋体" w:cs="Times New Roman"/>
          <w:szCs w:val="21"/>
        </w:rPr>
        <w:t>天内</w:t>
      </w:r>
      <w:r>
        <w:rPr>
          <w:rFonts w:hint="eastAsia" w:ascii="Times New Roman" w:hAnsi="Times New Roman" w:eastAsia="宋体" w:cs="Times New Roman"/>
          <w:szCs w:val="21"/>
        </w:rPr>
        <w:t>完成货物供货、安装、调试并交付使用。</w:t>
      </w:r>
    </w:p>
    <w:p w14:paraId="2AB519F7">
      <w:pPr>
        <w:autoSpaceDE w:val="0"/>
        <w:autoSpaceDN w:val="0"/>
        <w:adjustRightInd w:val="0"/>
        <w:snapToGrid w:val="0"/>
        <w:spacing w:line="312" w:lineRule="auto"/>
        <w:ind w:firstLine="360"/>
        <w:rPr>
          <w:rFonts w:ascii="宋体" w:hAnsi="宋体" w:eastAsia="宋体" w:cs="Times New Roman"/>
          <w:lang w:val="zh-CN"/>
        </w:rPr>
      </w:pPr>
      <w:r>
        <w:rPr>
          <w:rFonts w:ascii="宋体" w:hAnsi="宋体" w:eastAsia="宋体" w:cs="Times New Roman"/>
          <w:lang w:val="zh-CN"/>
        </w:rPr>
        <w:t xml:space="preserve">2. </w:t>
      </w:r>
      <w:r>
        <w:rPr>
          <w:rFonts w:hint="eastAsia" w:ascii="宋体" w:hAnsi="宋体" w:eastAsia="宋体" w:cs="Times New Roman"/>
          <w:lang w:val="zh-CN"/>
        </w:rPr>
        <w:t>交货地点要求</w:t>
      </w:r>
    </w:p>
    <w:p w14:paraId="2EE21DD6">
      <w:pPr>
        <w:autoSpaceDE w:val="0"/>
        <w:autoSpaceDN w:val="0"/>
        <w:adjustRightInd w:val="0"/>
        <w:snapToGrid w:val="0"/>
        <w:spacing w:line="312" w:lineRule="auto"/>
        <w:ind w:firstLine="630" w:firstLineChars="300"/>
        <w:rPr>
          <w:rFonts w:ascii="宋体" w:hAnsi="宋体" w:eastAsia="宋体" w:cs="Times New Roman"/>
          <w:lang w:val="zh-CN"/>
        </w:rPr>
      </w:pPr>
      <w:r>
        <w:rPr>
          <w:rFonts w:ascii="宋体" w:hAnsi="宋体" w:eastAsia="宋体" w:cs="Times New Roman"/>
          <w:lang w:val="zh-CN"/>
        </w:rPr>
        <w:t xml:space="preserve">2.1 </w:t>
      </w:r>
      <w:r>
        <w:rPr>
          <w:rFonts w:hint="eastAsia" w:ascii="宋体" w:hAnsi="宋体" w:eastAsia="宋体" w:cs="Times New Roman"/>
          <w:lang w:val="zh-CN"/>
        </w:rPr>
        <w:t>交货地点：使用单位</w:t>
      </w:r>
      <w:r>
        <w:rPr>
          <w:rFonts w:ascii="宋体" w:hAnsi="宋体" w:eastAsia="宋体" w:cs="Times New Roman"/>
          <w:lang w:val="zh-CN"/>
        </w:rPr>
        <w:t>——</w:t>
      </w:r>
      <w:r>
        <w:rPr>
          <w:rFonts w:hint="eastAsia" w:ascii="宋体" w:hAnsi="宋体" w:eastAsia="宋体" w:cs="Times New Roman"/>
          <w:szCs w:val="21"/>
        </w:rPr>
        <w:t>舟山市普陀区蓝海幼儿园</w:t>
      </w:r>
      <w:r>
        <w:rPr>
          <w:rFonts w:hint="eastAsia" w:ascii="宋体" w:hAnsi="宋体" w:eastAsia="宋体" w:cs="Times New Roman"/>
          <w:lang w:val="zh-CN"/>
        </w:rPr>
        <w:t>。</w:t>
      </w:r>
    </w:p>
    <w:p w14:paraId="5C5E1833">
      <w:pPr>
        <w:adjustRightInd w:val="0"/>
        <w:snapToGrid w:val="0"/>
        <w:spacing w:line="312" w:lineRule="auto"/>
        <w:ind w:firstLine="630" w:firstLineChars="300"/>
        <w:rPr>
          <w:rFonts w:ascii="宋体" w:hAnsi="宋体" w:eastAsia="宋体" w:cs="Times New Roman"/>
        </w:rPr>
      </w:pPr>
      <w:r>
        <w:rPr>
          <w:rFonts w:ascii="Times New Roman" w:hAnsi="Times New Roman" w:eastAsia="宋体" w:cs="Times New Roman"/>
          <w:lang w:val="zh-CN"/>
        </w:rPr>
        <w:t xml:space="preserve">2.2 </w:t>
      </w:r>
      <w:r>
        <w:rPr>
          <w:rFonts w:hint="eastAsia" w:ascii="宋体" w:hAnsi="宋体" w:eastAsia="宋体" w:cs="Times New Roman"/>
        </w:rPr>
        <w:t>投标人须派专业人员将产品送到指定地点，其所有费用由投标人承担。</w:t>
      </w:r>
    </w:p>
    <w:p w14:paraId="0930F3E4">
      <w:pPr>
        <w:adjustRightInd w:val="0"/>
        <w:snapToGrid w:val="0"/>
        <w:spacing w:line="312" w:lineRule="auto"/>
        <w:ind w:firstLine="630" w:firstLineChars="300"/>
        <w:rPr>
          <w:rFonts w:ascii="Times New Roman" w:hAnsi="Times New Roman" w:eastAsia="宋体" w:cs="Times New Roman"/>
          <w:b/>
          <w:sz w:val="24"/>
        </w:rPr>
      </w:pPr>
      <w:r>
        <w:rPr>
          <w:rFonts w:hint="eastAsia" w:ascii="Times New Roman" w:hAnsi="Times New Roman" w:eastAsia="宋体" w:cs="Times New Roman"/>
        </w:rPr>
        <w:t>2.3</w:t>
      </w:r>
      <w:r>
        <w:rPr>
          <w:rFonts w:hint="eastAsia" w:ascii="宋体" w:hAnsi="宋体" w:eastAsia="宋体" w:cs="Times New Roman"/>
        </w:rPr>
        <w:t>本项目涉及安装调试及后期维保，要求提供上门送货等本地化服务，拒绝快递邮寄</w:t>
      </w:r>
    </w:p>
    <w:p w14:paraId="7BF708F7">
      <w:pPr>
        <w:spacing w:line="360" w:lineRule="exact"/>
        <w:rPr>
          <w:rFonts w:ascii="宋体" w:hAnsi="Times New Roman" w:eastAsia="宋体" w:cs="宋体"/>
          <w:b/>
          <w:sz w:val="24"/>
          <w:szCs w:val="24"/>
        </w:rPr>
      </w:pPr>
    </w:p>
    <w:p w14:paraId="7B69FB48">
      <w:pPr>
        <w:spacing w:line="360" w:lineRule="auto"/>
        <w:rPr>
          <w:rFonts w:ascii="宋体" w:hAnsi="Times New Roman" w:eastAsia="宋体" w:cs="宋体"/>
          <w:b/>
          <w:sz w:val="24"/>
          <w:szCs w:val="24"/>
        </w:rPr>
      </w:pPr>
      <w:r>
        <w:rPr>
          <w:rFonts w:hint="eastAsia" w:ascii="宋体" w:hAnsi="Times New Roman" w:eastAsia="宋体" w:cs="宋体"/>
          <w:b/>
          <w:sz w:val="24"/>
          <w:szCs w:val="24"/>
        </w:rPr>
        <w:t>三、产品制作、安装及验收要求</w:t>
      </w:r>
    </w:p>
    <w:p w14:paraId="793ADE46">
      <w:pPr>
        <w:spacing w:line="360" w:lineRule="auto"/>
        <w:ind w:firstLine="420" w:firstLineChars="200"/>
        <w:rPr>
          <w:rFonts w:ascii="宋体" w:hAnsi="宋体" w:eastAsia="宋体" w:cs="宋体"/>
          <w:szCs w:val="21"/>
        </w:rPr>
      </w:pPr>
      <w:r>
        <w:rPr>
          <w:rFonts w:hint="eastAsia" w:ascii="宋体" w:hAnsi="宋体" w:eastAsia="宋体" w:cs="宋体"/>
          <w:szCs w:val="21"/>
        </w:rPr>
        <w:t>1.投标人应确保提供的货物、材料是未经使用的合格产品，否则若出现因投标人提供货物、材料不满足要求、而导致该项目无法满足招标要求或不能完全满足招标要求的状况，投标人负全部责任并承担一切费用。</w:t>
      </w:r>
    </w:p>
    <w:p w14:paraId="15C2741E">
      <w:pPr>
        <w:spacing w:line="360" w:lineRule="auto"/>
        <w:ind w:firstLine="420" w:firstLineChars="200"/>
        <w:rPr>
          <w:rFonts w:ascii="宋体" w:hAnsi="宋体" w:eastAsia="宋体" w:cs="宋体"/>
          <w:szCs w:val="21"/>
        </w:rPr>
      </w:pPr>
      <w:r>
        <w:rPr>
          <w:rFonts w:hint="eastAsia" w:ascii="宋体" w:hAnsi="宋体" w:eastAsia="宋体" w:cs="宋体"/>
          <w:szCs w:val="21"/>
        </w:rPr>
        <w:t>2.交货时投标人须附上所有货物的合格证原件、说明书等，上述资料未提供或提供不全的，视为初步验收不合格。</w:t>
      </w:r>
    </w:p>
    <w:p w14:paraId="434B656E">
      <w:pPr>
        <w:spacing w:line="360" w:lineRule="auto"/>
        <w:ind w:firstLine="420" w:firstLineChars="200"/>
        <w:rPr>
          <w:rFonts w:ascii="宋体" w:hAnsi="宋体" w:eastAsia="宋体" w:cs="宋体"/>
          <w:szCs w:val="21"/>
        </w:rPr>
      </w:pPr>
      <w:r>
        <w:rPr>
          <w:rFonts w:hint="eastAsia" w:ascii="宋体" w:hAnsi="宋体" w:eastAsia="宋体" w:cs="宋体"/>
          <w:szCs w:val="21"/>
        </w:rPr>
        <w:t>3.投标人须派遣技术熟练的专业技术人员按照国家有关标准进行货物安装、调试直至设备验收合格通过。</w:t>
      </w:r>
    </w:p>
    <w:p w14:paraId="3CE8C7D9">
      <w:pPr>
        <w:spacing w:line="360" w:lineRule="auto"/>
        <w:ind w:firstLine="420" w:firstLineChars="200"/>
        <w:rPr>
          <w:rFonts w:ascii="宋体" w:hAnsi="宋体" w:eastAsia="宋体" w:cs="宋体"/>
          <w:szCs w:val="21"/>
        </w:rPr>
      </w:pPr>
      <w:r>
        <w:rPr>
          <w:rFonts w:hint="eastAsia" w:ascii="宋体" w:hAnsi="宋体" w:eastAsia="宋体" w:cs="宋体"/>
          <w:szCs w:val="21"/>
        </w:rPr>
        <w:t>4.由采购人对投标人提交的货物依据国家有关质量标准、采购文件技术规格要求、供应商投标文件中的承诺进行现场初步验收，产品技术参数、说明书、合格证等符合要求的，给予签收，初步验收不合格的不予签收。验收中发现产品不符合验收标准或合同规定的性能指标，投标人必须及时调整、更换该产品，直至符合要求为止，并且赔偿由此给采购人造成的一切损失。</w:t>
      </w:r>
    </w:p>
    <w:p w14:paraId="45CFF929">
      <w:pPr>
        <w:spacing w:line="360" w:lineRule="auto"/>
        <w:ind w:firstLine="420" w:firstLineChars="200"/>
        <w:rPr>
          <w:rFonts w:ascii="宋体" w:hAnsi="宋体" w:eastAsia="宋体" w:cs="宋体"/>
          <w:b/>
          <w:bCs/>
          <w:szCs w:val="21"/>
        </w:rPr>
      </w:pPr>
      <w:r>
        <w:rPr>
          <w:rFonts w:hint="eastAsia" w:ascii="宋体" w:hAnsi="宋体" w:eastAsia="宋体" w:cs="宋体"/>
          <w:szCs w:val="20"/>
        </w:rPr>
        <w:t>5.采购人有权随机抽检货物，送至第三方检测机构检测；如验收时发现货物达不到招标文件规定或投标文件提供的性能指标或不符合相关规定，则必须更换部件，进行调整，使货物最终能达到合同规定的技术要求，并且要赔偿由此对采购人造成的损失。检测费用已包含在投标报价中，由中标人承担。</w:t>
      </w:r>
    </w:p>
    <w:p w14:paraId="5D4DE52A">
      <w:pPr>
        <w:spacing w:line="360" w:lineRule="exact"/>
        <w:ind w:firstLine="482" w:firstLineChars="200"/>
        <w:rPr>
          <w:rFonts w:ascii="宋体" w:hAnsi="Times New Roman" w:eastAsia="宋体" w:cs="宋体"/>
          <w:b/>
          <w:sz w:val="24"/>
          <w:szCs w:val="24"/>
        </w:rPr>
      </w:pPr>
    </w:p>
    <w:p w14:paraId="002DEC76">
      <w:pPr>
        <w:spacing w:line="360" w:lineRule="exact"/>
        <w:rPr>
          <w:rFonts w:ascii="宋体" w:hAnsi="Times New Roman" w:eastAsia="宋体" w:cs="宋体"/>
          <w:b/>
          <w:sz w:val="24"/>
          <w:szCs w:val="24"/>
        </w:rPr>
      </w:pPr>
      <w:r>
        <w:rPr>
          <w:rFonts w:hint="eastAsia" w:ascii="宋体" w:hAnsi="Times New Roman" w:eastAsia="宋体" w:cs="宋体"/>
          <w:b/>
          <w:sz w:val="24"/>
          <w:szCs w:val="24"/>
        </w:rPr>
        <w:t>四、售后服务</w:t>
      </w:r>
    </w:p>
    <w:p w14:paraId="6A2F37F8">
      <w:pPr>
        <w:spacing w:line="360" w:lineRule="exact"/>
        <w:ind w:firstLine="420" w:firstLineChars="200"/>
        <w:rPr>
          <w:rFonts w:ascii="宋体" w:hAnsi="宋体" w:eastAsia="宋体" w:cs="宋体"/>
          <w:szCs w:val="21"/>
        </w:rPr>
      </w:pPr>
      <w:r>
        <w:rPr>
          <w:rFonts w:hint="eastAsia" w:ascii="宋体" w:hAnsi="宋体" w:eastAsia="宋体" w:cs="宋体"/>
          <w:szCs w:val="21"/>
        </w:rPr>
        <w:t>1.质保期：</w:t>
      </w:r>
    </w:p>
    <w:p w14:paraId="53275E1C">
      <w:pPr>
        <w:spacing w:line="360" w:lineRule="exact"/>
        <w:ind w:firstLine="420" w:firstLineChars="200"/>
        <w:rPr>
          <w:rFonts w:ascii="宋体" w:hAnsi="宋体" w:eastAsia="宋体" w:cs="Times New Roman"/>
          <w:szCs w:val="21"/>
        </w:rPr>
      </w:pPr>
      <w:r>
        <w:rPr>
          <w:rFonts w:hint="eastAsia" w:ascii="宋体" w:hAnsi="宋体" w:eastAsia="宋体" w:cs="宋体"/>
          <w:szCs w:val="21"/>
        </w:rPr>
        <w:t>（1）</w:t>
      </w:r>
      <w:r>
        <w:rPr>
          <w:rFonts w:hint="eastAsia" w:ascii="宋体" w:hAnsi="宋体" w:eastAsia="宋体" w:cs="Times New Roman"/>
          <w:szCs w:val="21"/>
        </w:rPr>
        <w:t>本项目售后质保期从项目验收合格开始计算，投标人应提供不少于5年的售后质保服务，在质保期内投标人应免费上门对损坏的部件或设备进行维修、安装、更换、调试等。</w:t>
      </w:r>
    </w:p>
    <w:p w14:paraId="535F822F">
      <w:pPr>
        <w:spacing w:line="360" w:lineRule="exact"/>
        <w:ind w:firstLine="420" w:firstLineChars="200"/>
        <w:rPr>
          <w:rFonts w:ascii="宋体" w:hAnsi="宋体" w:eastAsia="宋体" w:cs="宋体"/>
          <w:bCs/>
          <w:szCs w:val="21"/>
        </w:rPr>
      </w:pPr>
      <w:r>
        <w:rPr>
          <w:rFonts w:hint="eastAsia" w:ascii="宋体" w:hAnsi="宋体" w:eastAsia="宋体" w:cs="宋体"/>
          <w:bCs/>
          <w:szCs w:val="21"/>
        </w:rPr>
        <w:t>（2）质保期后终身维护。</w:t>
      </w:r>
    </w:p>
    <w:p w14:paraId="7BD3A377">
      <w:pPr>
        <w:spacing w:line="360" w:lineRule="exact"/>
        <w:ind w:firstLine="420" w:firstLineChars="200"/>
        <w:rPr>
          <w:rFonts w:ascii="宋体" w:hAnsi="宋体" w:eastAsia="宋体" w:cs="Times New Roman"/>
          <w:szCs w:val="21"/>
        </w:rPr>
      </w:pPr>
      <w:r>
        <w:rPr>
          <w:rFonts w:hint="eastAsia" w:ascii="宋体" w:hAnsi="宋体" w:eastAsia="宋体" w:cs="Times New Roman"/>
          <w:szCs w:val="21"/>
        </w:rPr>
        <w:t>2.售后服务要求</w:t>
      </w:r>
    </w:p>
    <w:p w14:paraId="7165A354">
      <w:pPr>
        <w:spacing w:line="360" w:lineRule="exact"/>
        <w:ind w:firstLine="420" w:firstLineChars="200"/>
        <w:rPr>
          <w:rFonts w:ascii="宋体" w:hAnsi="宋体" w:eastAsia="宋体" w:cs="宋体"/>
          <w:bCs/>
          <w:szCs w:val="21"/>
        </w:rPr>
      </w:pPr>
      <w:r>
        <w:rPr>
          <w:rFonts w:hint="eastAsia" w:ascii="宋体" w:hAnsi="宋体" w:eastAsia="宋体" w:cs="Times New Roman"/>
          <w:szCs w:val="21"/>
        </w:rPr>
        <w:t>（1）</w:t>
      </w:r>
      <w:r>
        <w:rPr>
          <w:rFonts w:ascii="宋体" w:hAnsi="宋体" w:eastAsia="宋体" w:cs="Times New Roman"/>
          <w:szCs w:val="21"/>
        </w:rPr>
        <w:t>12时内到达现场，</w:t>
      </w:r>
      <w:r>
        <w:rPr>
          <w:rFonts w:hint="eastAsia" w:ascii="宋体" w:hAnsi="宋体" w:eastAsia="宋体" w:cs="Times New Roman"/>
          <w:szCs w:val="21"/>
        </w:rPr>
        <w:t>到达现场后</w:t>
      </w:r>
      <w:r>
        <w:rPr>
          <w:rFonts w:ascii="宋体" w:hAnsi="宋体" w:eastAsia="宋体" w:cs="Times New Roman"/>
          <w:szCs w:val="21"/>
        </w:rPr>
        <w:t>12小时内修复。12小时内无法修复的，</w:t>
      </w:r>
      <w:r>
        <w:rPr>
          <w:rFonts w:hint="eastAsia" w:ascii="宋体" w:hAnsi="宋体" w:eastAsia="宋体" w:cs="Times New Roman"/>
          <w:szCs w:val="21"/>
        </w:rPr>
        <w:t>中标人</w:t>
      </w:r>
      <w:r>
        <w:rPr>
          <w:rFonts w:ascii="宋体" w:hAnsi="宋体" w:eastAsia="宋体" w:cs="Times New Roman"/>
          <w:szCs w:val="21"/>
        </w:rPr>
        <w:t>应提供备用货物或部件替换，不能因此影响学校教育教学活动</w:t>
      </w:r>
    </w:p>
    <w:p w14:paraId="1CDC8CF0">
      <w:pPr>
        <w:spacing w:line="360" w:lineRule="exact"/>
        <w:ind w:firstLine="420" w:firstLineChars="200"/>
        <w:rPr>
          <w:rFonts w:ascii="宋体" w:hAnsi="宋体" w:eastAsia="宋体" w:cs="Times New Roman"/>
          <w:bCs/>
          <w:szCs w:val="21"/>
        </w:rPr>
      </w:pPr>
      <w:r>
        <w:rPr>
          <w:rFonts w:hint="eastAsia" w:ascii="宋体" w:hAnsi="宋体" w:eastAsia="宋体" w:cs="宋体"/>
          <w:bCs/>
          <w:szCs w:val="21"/>
        </w:rPr>
        <w:t>（2）质保期内</w:t>
      </w:r>
      <w:r>
        <w:rPr>
          <w:rFonts w:hint="eastAsia" w:ascii="宋体" w:hAnsi="宋体" w:eastAsia="宋体" w:cs="Times New Roman"/>
          <w:bCs/>
          <w:szCs w:val="21"/>
        </w:rPr>
        <w:t>因产品质量问题而引起的维修费用（包括材料和人工费以及措施费等一切费用）均由的投标人承担。</w:t>
      </w:r>
    </w:p>
    <w:p w14:paraId="05E426BC">
      <w:pPr>
        <w:spacing w:line="360" w:lineRule="exact"/>
        <w:ind w:firstLine="420" w:firstLineChars="200"/>
        <w:rPr>
          <w:rFonts w:ascii="宋体" w:hAnsi="Times New Roman" w:eastAsia="宋体" w:cs="宋体"/>
          <w:szCs w:val="28"/>
        </w:rPr>
      </w:pPr>
    </w:p>
    <w:p w14:paraId="165F5B45">
      <w:pPr>
        <w:spacing w:line="360" w:lineRule="auto"/>
        <w:rPr>
          <w:rFonts w:ascii="宋体" w:hAnsi="Times New Roman" w:eastAsia="宋体" w:cs="宋体"/>
          <w:b/>
          <w:sz w:val="24"/>
          <w:szCs w:val="24"/>
        </w:rPr>
      </w:pPr>
      <w:r>
        <w:rPr>
          <w:rFonts w:hint="eastAsia" w:ascii="宋体" w:hAnsi="Times New Roman" w:eastAsia="宋体" w:cs="宋体"/>
          <w:b/>
          <w:sz w:val="24"/>
          <w:szCs w:val="24"/>
        </w:rPr>
        <w:t>五、培训要求</w:t>
      </w:r>
    </w:p>
    <w:p w14:paraId="4EF8CF71">
      <w:pPr>
        <w:spacing w:line="360" w:lineRule="auto"/>
        <w:ind w:firstLine="420" w:firstLineChars="200"/>
        <w:jc w:val="left"/>
        <w:rPr>
          <w:rFonts w:ascii="宋体" w:hAnsi="宋体" w:eastAsia="宋体" w:cs="Times New Roman"/>
          <w:szCs w:val="21"/>
        </w:rPr>
      </w:pPr>
      <w:r>
        <w:rPr>
          <w:rFonts w:ascii="宋体" w:hAnsi="宋体" w:eastAsia="宋体" w:cs="Times New Roman"/>
          <w:szCs w:val="21"/>
        </w:rPr>
        <w:t>为使</w:t>
      </w:r>
      <w:r>
        <w:rPr>
          <w:rFonts w:hint="eastAsia" w:ascii="宋体" w:hAnsi="宋体" w:eastAsia="宋体" w:cs="Times New Roman"/>
          <w:szCs w:val="21"/>
        </w:rPr>
        <w:t>采购人</w:t>
      </w:r>
      <w:r>
        <w:rPr>
          <w:rFonts w:ascii="宋体" w:hAnsi="宋体" w:eastAsia="宋体" w:cs="Times New Roman"/>
          <w:szCs w:val="21"/>
        </w:rPr>
        <w:t>能正确使用</w:t>
      </w:r>
      <w:r>
        <w:rPr>
          <w:rFonts w:hint="eastAsia" w:ascii="宋体" w:hAnsi="宋体" w:eastAsia="宋体" w:cs="Times New Roman"/>
          <w:szCs w:val="21"/>
        </w:rPr>
        <w:t>产品</w:t>
      </w:r>
      <w:r>
        <w:rPr>
          <w:rFonts w:ascii="宋体" w:hAnsi="宋体" w:eastAsia="宋体" w:cs="Times New Roman"/>
          <w:szCs w:val="21"/>
        </w:rPr>
        <w:t>，</w:t>
      </w:r>
      <w:r>
        <w:rPr>
          <w:rFonts w:hint="eastAsia" w:ascii="宋体" w:hAnsi="宋体" w:eastAsia="宋体" w:cs="Times New Roman"/>
          <w:szCs w:val="21"/>
        </w:rPr>
        <w:t>应</w:t>
      </w:r>
      <w:r>
        <w:rPr>
          <w:rFonts w:ascii="宋体" w:hAnsi="宋体" w:eastAsia="宋体" w:cs="Times New Roman"/>
          <w:szCs w:val="21"/>
        </w:rPr>
        <w:t>对</w:t>
      </w:r>
      <w:r>
        <w:rPr>
          <w:rFonts w:hint="eastAsia" w:ascii="宋体" w:hAnsi="宋体" w:eastAsia="宋体" w:cs="Times New Roman"/>
          <w:szCs w:val="21"/>
        </w:rPr>
        <w:t>采购人</w:t>
      </w:r>
      <w:r>
        <w:rPr>
          <w:rFonts w:ascii="宋体" w:hAnsi="宋体" w:eastAsia="宋体" w:cs="Times New Roman"/>
          <w:szCs w:val="21"/>
        </w:rPr>
        <w:t>相关人员进行操作、维修的培训，使</w:t>
      </w:r>
      <w:r>
        <w:rPr>
          <w:rFonts w:hint="eastAsia" w:ascii="宋体" w:hAnsi="宋体" w:eastAsia="宋体" w:cs="Times New Roman"/>
          <w:szCs w:val="21"/>
        </w:rPr>
        <w:t>产品</w:t>
      </w:r>
      <w:r>
        <w:rPr>
          <w:rFonts w:ascii="宋体" w:hAnsi="宋体" w:eastAsia="宋体" w:cs="Times New Roman"/>
          <w:szCs w:val="21"/>
        </w:rPr>
        <w:t>能正确的为</w:t>
      </w:r>
      <w:r>
        <w:rPr>
          <w:rFonts w:hint="eastAsia" w:ascii="宋体" w:hAnsi="宋体" w:eastAsia="宋体" w:cs="Times New Roman"/>
          <w:szCs w:val="21"/>
        </w:rPr>
        <w:t>采购人</w:t>
      </w:r>
      <w:r>
        <w:rPr>
          <w:rFonts w:ascii="宋体" w:hAnsi="宋体" w:eastAsia="宋体" w:cs="Times New Roman"/>
          <w:szCs w:val="21"/>
        </w:rPr>
        <w:t>使用并达到使用效果。</w:t>
      </w:r>
    </w:p>
    <w:p w14:paraId="1786D06E">
      <w:pPr>
        <w:spacing w:line="312" w:lineRule="auto"/>
        <w:outlineLvl w:val="0"/>
        <w:rPr>
          <w:rFonts w:ascii="Times New Roman" w:hAnsi="Times New Roman" w:eastAsia="宋体" w:cs="Times New Roman"/>
          <w:b/>
          <w:sz w:val="24"/>
        </w:rPr>
      </w:pPr>
    </w:p>
    <w:p w14:paraId="5B3EC752">
      <w:pPr>
        <w:spacing w:line="312" w:lineRule="auto"/>
        <w:outlineLvl w:val="0"/>
        <w:rPr>
          <w:rFonts w:ascii="Times New Roman" w:hAnsi="Times New Roman" w:eastAsia="宋体" w:cs="Times New Roman"/>
          <w:b/>
          <w:sz w:val="24"/>
        </w:rPr>
      </w:pPr>
      <w:r>
        <w:rPr>
          <w:rFonts w:hint="eastAsia" w:ascii="Times New Roman" w:hAnsi="Times New Roman" w:eastAsia="宋体" w:cs="Times New Roman"/>
          <w:b/>
          <w:sz w:val="24"/>
        </w:rPr>
        <w:t>六、付款方式</w:t>
      </w:r>
    </w:p>
    <w:p w14:paraId="0ABFC246">
      <w:pPr>
        <w:spacing w:line="312" w:lineRule="auto"/>
        <w:ind w:firstLine="422" w:firstLineChars="200"/>
        <w:jc w:val="left"/>
        <w:rPr>
          <w:rFonts w:ascii="Times New Roman" w:hAnsi="Times New Roman" w:eastAsia="宋体" w:cs="Times New Roman"/>
          <w:b/>
          <w:bCs/>
          <w:sz w:val="24"/>
          <w:szCs w:val="24"/>
        </w:rPr>
      </w:pPr>
      <w:r>
        <w:rPr>
          <w:rFonts w:hint="eastAsia" w:ascii="宋体" w:hAnsi="宋体" w:eastAsia="宋体" w:cs="宋体"/>
          <w:b/>
          <w:bCs/>
          <w:szCs w:val="21"/>
        </w:rPr>
        <w:t>合同生效以及具备实施条件后7个工作日内，支付合同金额的40%作为预付款，项目完成并通过验收合格后，自收到发票后7个工作日内，支付剩余款项。</w:t>
      </w:r>
    </w:p>
    <w:p w14:paraId="437E51C1">
      <w:pPr>
        <w:spacing w:line="360" w:lineRule="auto"/>
        <w:outlineLvl w:val="0"/>
        <w:rPr>
          <w:rFonts w:eastAsia="宋体"/>
          <w:b/>
          <w:sz w:val="24"/>
        </w:rPr>
      </w:pPr>
    </w:p>
    <w:p w14:paraId="4924980A">
      <w:pPr>
        <w:spacing w:line="360" w:lineRule="auto"/>
        <w:outlineLvl w:val="0"/>
        <w:rPr>
          <w:rFonts w:eastAsia="宋体"/>
          <w:b/>
          <w:sz w:val="24"/>
        </w:rPr>
      </w:pPr>
      <w:r>
        <w:rPr>
          <w:rFonts w:hint="eastAsia" w:eastAsia="宋体"/>
          <w:b/>
          <w:sz w:val="24"/>
        </w:rPr>
        <w:t>七、报价要求</w:t>
      </w:r>
    </w:p>
    <w:p w14:paraId="554FCEF0">
      <w:pPr>
        <w:spacing w:line="312" w:lineRule="auto"/>
        <w:ind w:firstLine="420" w:firstLineChars="200"/>
        <w:rPr>
          <w:rFonts w:ascii="宋体" w:hAnsi="宋体" w:eastAsia="宋体" w:cs="Times New Roman"/>
        </w:rPr>
      </w:pPr>
      <w:r>
        <w:rPr>
          <w:rFonts w:hint="eastAsia" w:ascii="宋体" w:hAnsi="宋体" w:eastAsia="宋体" w:cs="Times New Roman"/>
        </w:rPr>
        <w:t>1.投标人应根据招标文件报出合同总价。合同总价一旦核实确认，不得再做更改。对投标人漏报致使项目未能达到需求的功能和效果，其费用和后果由投标人自行负责。</w:t>
      </w:r>
    </w:p>
    <w:p w14:paraId="52E795A9">
      <w:pPr>
        <w:spacing w:line="312" w:lineRule="auto"/>
        <w:ind w:firstLine="420" w:firstLineChars="200"/>
        <w:rPr>
          <w:rFonts w:ascii="宋体" w:hAnsi="宋体" w:eastAsia="宋体" w:cs="Times New Roman"/>
        </w:rPr>
      </w:pPr>
      <w:r>
        <w:rPr>
          <w:rFonts w:hint="eastAsia" w:ascii="宋体" w:hAnsi="宋体" w:eastAsia="宋体" w:cs="Times New Roman"/>
        </w:rPr>
        <w:t>2.所有报价均应已包含国家规定的所有税费。</w:t>
      </w:r>
    </w:p>
    <w:p w14:paraId="17494241">
      <w:pPr>
        <w:spacing w:line="312" w:lineRule="auto"/>
        <w:ind w:firstLine="420" w:firstLineChars="200"/>
        <w:rPr>
          <w:rFonts w:ascii="宋体" w:hAnsi="宋体" w:eastAsia="宋体" w:cs="Times New Roman"/>
        </w:rPr>
      </w:pPr>
      <w:r>
        <w:rPr>
          <w:rFonts w:hint="eastAsia" w:ascii="宋体" w:hAnsi="宋体" w:eastAsia="宋体" w:cs="Times New Roman"/>
        </w:rPr>
        <w:t>3.投标人报价应包含项目过程中发生的所有费用。</w:t>
      </w:r>
    </w:p>
    <w:p w14:paraId="33FD1AE0">
      <w:pPr>
        <w:tabs>
          <w:tab w:val="left" w:pos="0"/>
        </w:tabs>
        <w:adjustRightInd w:val="0"/>
        <w:snapToGrid w:val="0"/>
        <w:spacing w:line="312" w:lineRule="auto"/>
        <w:ind w:firstLine="420" w:firstLineChars="200"/>
        <w:jc w:val="left"/>
        <w:rPr>
          <w:rFonts w:ascii="宋体" w:hAnsi="宋体" w:eastAsia="宋体" w:cs="Times New Roman"/>
          <w:bCs/>
          <w:szCs w:val="21"/>
        </w:rPr>
      </w:pPr>
      <w:r>
        <w:rPr>
          <w:rFonts w:hint="eastAsia" w:ascii="宋体" w:hAnsi="宋体" w:eastAsia="宋体" w:cs="Times New Roman"/>
        </w:rPr>
        <w:t>4.</w:t>
      </w:r>
      <w:r>
        <w:rPr>
          <w:rFonts w:hint="eastAsia" w:ascii="宋体" w:hAnsi="宋体" w:eastAsia="宋体" w:cs="Times New Roman"/>
          <w:bCs/>
          <w:szCs w:val="21"/>
        </w:rPr>
        <w:t>扶持政策说明：</w:t>
      </w:r>
    </w:p>
    <w:p w14:paraId="02CD26DC">
      <w:pPr>
        <w:spacing w:line="312" w:lineRule="auto"/>
        <w:ind w:firstLine="420" w:firstLineChars="200"/>
        <w:rPr>
          <w:rFonts w:ascii="宋体" w:hAnsi="宋体" w:eastAsia="宋体" w:cs="Times New Roman"/>
        </w:rPr>
      </w:pPr>
      <w:r>
        <w:rPr>
          <w:rFonts w:hint="eastAsia" w:ascii="宋体" w:hAnsi="宋体" w:eastAsia="宋体" w:cs="Times New Roman"/>
        </w:rPr>
        <w:t>（1）中小企业预留份额情况：根据《政府采购促进中小企业发展管理办法》（财库〔2020〕46号），本项目专门面向中小企业。</w:t>
      </w:r>
      <w:r>
        <w:rPr>
          <w:rFonts w:hint="eastAsia" w:ascii="宋体" w:hAnsi="宋体" w:eastAsia="宋体" w:cs="Times New Roman"/>
          <w:b/>
          <w:bCs/>
        </w:rPr>
        <w:t>本项目对应的中小企业划分标准所属行业：工业。</w:t>
      </w:r>
    </w:p>
    <w:p w14:paraId="51C3BA26">
      <w:pPr>
        <w:spacing w:line="312" w:lineRule="auto"/>
        <w:ind w:firstLine="420" w:firstLineChars="200"/>
        <w:rPr>
          <w:rFonts w:ascii="宋体" w:hAnsi="宋体" w:eastAsia="宋体" w:cs="Times New Roman"/>
        </w:rPr>
      </w:pPr>
      <w:r>
        <w:rPr>
          <w:rFonts w:hint="eastAsia" w:ascii="宋体" w:hAnsi="宋体" w:eastAsia="宋体" w:cs="Times New Roman"/>
        </w:rPr>
        <w:t>（2）在政府采购活动中，供应商提供的货物、工程或者服务符合下列情形的，享受本办法规定的中小企业扶持政策：</w:t>
      </w:r>
    </w:p>
    <w:p w14:paraId="58BA0056">
      <w:pPr>
        <w:spacing w:line="312" w:lineRule="auto"/>
        <w:ind w:firstLine="420" w:firstLineChars="200"/>
        <w:rPr>
          <w:rFonts w:ascii="宋体" w:hAnsi="宋体" w:eastAsia="宋体" w:cs="Times New Roman"/>
        </w:rPr>
      </w:pPr>
      <w:r>
        <w:rPr>
          <w:rFonts w:hint="eastAsia" w:ascii="宋体" w:hAnsi="宋体" w:eastAsia="宋体" w:cs="Times New Roman"/>
        </w:rPr>
        <w:t>①在货物采购项目中，货物由中小企业制造，即货物由中小企业生产且使用该中小企业商号或者注册商标；</w:t>
      </w:r>
    </w:p>
    <w:p w14:paraId="58997B04">
      <w:pPr>
        <w:spacing w:line="312" w:lineRule="auto"/>
        <w:ind w:firstLine="420" w:firstLineChars="200"/>
        <w:rPr>
          <w:rFonts w:ascii="宋体" w:hAnsi="宋体" w:eastAsia="宋体" w:cs="Times New Roman"/>
        </w:rPr>
      </w:pPr>
      <w:r>
        <w:rPr>
          <w:rFonts w:hint="eastAsia" w:ascii="宋体" w:hAnsi="宋体" w:eastAsia="宋体" w:cs="Times New Roman"/>
        </w:rPr>
        <w:t>②在工程采购项目中，工程由中小企业承建，即工程施工单位为中小企业；</w:t>
      </w:r>
    </w:p>
    <w:p w14:paraId="113DF79C">
      <w:pPr>
        <w:spacing w:line="312" w:lineRule="auto"/>
        <w:ind w:firstLine="420" w:firstLineChars="200"/>
        <w:rPr>
          <w:rFonts w:ascii="宋体" w:hAnsi="宋体" w:eastAsia="宋体" w:cs="Times New Roman"/>
        </w:rPr>
      </w:pPr>
      <w:r>
        <w:rPr>
          <w:rFonts w:hint="eastAsia" w:ascii="宋体" w:hAnsi="宋体" w:eastAsia="宋体" w:cs="Times New Roman"/>
        </w:rPr>
        <w:t>③在服务采购项目中，服务由中小企业承接，即提供服务的人员为中小企业依照《中华人民共和国劳动合同法》订立劳动合同的从业人员。</w:t>
      </w:r>
    </w:p>
    <w:p w14:paraId="3E4A4553">
      <w:pPr>
        <w:spacing w:line="312" w:lineRule="auto"/>
        <w:ind w:firstLine="420" w:firstLineChars="200"/>
        <w:rPr>
          <w:rFonts w:ascii="宋体" w:hAnsi="宋体" w:eastAsia="宋体" w:cs="Times New Roman"/>
        </w:rPr>
      </w:pPr>
      <w:r>
        <w:rPr>
          <w:rFonts w:hint="eastAsia" w:ascii="宋体" w:hAnsi="宋体" w:eastAsia="宋体" w:cs="Times New Roman"/>
        </w:rPr>
        <w:t>在货物采购项目中，供应商提供的货物既有中小企业制造货物，也有大型企业制造货物的，不享受本办法规定的中小企业扶持政策。</w:t>
      </w:r>
    </w:p>
    <w:p w14:paraId="5040E588">
      <w:pPr>
        <w:spacing w:line="312" w:lineRule="auto"/>
        <w:ind w:firstLine="420" w:firstLineChars="200"/>
        <w:rPr>
          <w:rFonts w:ascii="宋体" w:hAnsi="宋体" w:eastAsia="宋体" w:cs="Times New Roman"/>
        </w:rPr>
      </w:pPr>
      <w:r>
        <w:rPr>
          <w:rFonts w:hint="eastAsia" w:ascii="宋体" w:hAnsi="宋体" w:eastAsia="宋体" w:cs="Times New Roman"/>
        </w:rPr>
        <w:t>以联合体形式参加政府采购活动，联合体各方均为中小企业的，联合体视同中小企业。其中，联合体各方均为小微企业的，联合体视同小微企业。</w:t>
      </w:r>
    </w:p>
    <w:p w14:paraId="293F5EA7">
      <w:pPr>
        <w:spacing w:line="312" w:lineRule="auto"/>
        <w:ind w:firstLine="420" w:firstLineChars="200"/>
        <w:rPr>
          <w:rFonts w:ascii="宋体" w:hAnsi="宋体" w:eastAsia="宋体" w:cs="Times New Roman"/>
        </w:rPr>
      </w:pPr>
      <w:r>
        <w:rPr>
          <w:rFonts w:hint="eastAsia" w:ascii="宋体" w:hAnsi="宋体" w:eastAsia="宋体" w:cs="Times New Roman"/>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6987A80A">
      <w:pPr>
        <w:spacing w:line="312" w:lineRule="auto"/>
        <w:ind w:firstLine="420" w:firstLineChars="200"/>
        <w:rPr>
          <w:rFonts w:ascii="宋体" w:hAnsi="宋体" w:eastAsia="宋体" w:cs="Times New Roman"/>
        </w:rPr>
      </w:pPr>
      <w:r>
        <w:rPr>
          <w:rFonts w:hint="eastAsia" w:ascii="宋体" w:hAnsi="宋体" w:eastAsia="宋体" w:cs="Times New Roman"/>
        </w:rPr>
        <w:t>（4）投标人符合《三部门联合发布关于促进残疾人就业政府采购政策的通知》（财库〔2017〕141号）文件要求，并提供《残疾人福利性单位声明函》的，则视同小型、微型企业。</w:t>
      </w:r>
    </w:p>
    <w:p w14:paraId="7B616E6F">
      <w:pPr>
        <w:spacing w:line="312" w:lineRule="auto"/>
        <w:ind w:firstLine="420" w:firstLineChars="200"/>
        <w:rPr>
          <w:rFonts w:ascii="宋体" w:hAnsi="宋体" w:eastAsia="宋体" w:cs="Times New Roman"/>
        </w:rPr>
      </w:pPr>
      <w:r>
        <w:rPr>
          <w:rFonts w:hint="eastAsia" w:ascii="宋体" w:hAnsi="宋体" w:eastAsia="宋体" w:cs="Times New Roman"/>
        </w:rPr>
        <w:t>本项目专门面向中小企业采购（参加投标供应商须出具《中小企业声明函》，未提供不认定为中小企业，此次投标无效）。</w:t>
      </w:r>
    </w:p>
    <w:p w14:paraId="4E589564">
      <w:pPr>
        <w:adjustRightInd w:val="0"/>
        <w:spacing w:line="360" w:lineRule="auto"/>
        <w:ind w:firstLine="422" w:firstLineChars="200"/>
        <w:rPr>
          <w:rFonts w:ascii="宋体" w:hAnsi="宋体" w:eastAsia="宋体" w:cs="Times New Roman"/>
          <w:b/>
          <w:bCs/>
        </w:rPr>
      </w:pPr>
      <w:r>
        <w:rPr>
          <w:rFonts w:hint="eastAsia" w:ascii="宋体" w:hAnsi="宋体" w:eastAsia="宋体" w:cs="Times New Roman"/>
          <w:b/>
          <w:bCs/>
          <w:szCs w:val="21"/>
        </w:rPr>
        <w:t>5.本次项</w:t>
      </w:r>
      <w:r>
        <w:rPr>
          <w:rFonts w:hint="eastAsia" w:ascii="宋体" w:hAnsi="宋体" w:eastAsia="宋体" w:cs="Times New Roman"/>
          <w:b/>
          <w:szCs w:val="21"/>
        </w:rPr>
        <w:t>目的预算金额</w:t>
      </w:r>
      <w:r>
        <w:rPr>
          <w:rFonts w:hint="eastAsia" w:ascii="宋体" w:hAnsi="宋体" w:eastAsia="宋体" w:cs="Times New Roman"/>
          <w:b/>
          <w:bCs/>
        </w:rPr>
        <w:t>：人民币玖拾肆万元整（940,000.00元）。</w:t>
      </w:r>
    </w:p>
    <w:p w14:paraId="5D727D02">
      <w:pPr>
        <w:pageBreakBefore/>
        <w:snapToGrid w:val="0"/>
        <w:jc w:val="center"/>
        <w:rPr>
          <w:rFonts w:ascii="Times New Roman" w:hAnsi="Times New Roman" w:eastAsia="宋体" w:cs="Times New Roman"/>
          <w:sz w:val="28"/>
        </w:rPr>
      </w:pPr>
      <w:r>
        <w:rPr>
          <w:rFonts w:hint="eastAsia" w:ascii="Times New Roman" w:hAnsi="Times New Roman" w:eastAsia="宋体" w:cs="Times New Roman"/>
          <w:b/>
          <w:sz w:val="32"/>
        </w:rPr>
        <w:t>第三章投标人须知</w:t>
      </w:r>
    </w:p>
    <w:p w14:paraId="472C8B1B">
      <w:pPr>
        <w:snapToGrid w:val="0"/>
        <w:ind w:firstLine="4340" w:firstLineChars="1550"/>
        <w:rPr>
          <w:rFonts w:ascii="Times New Roman" w:hAnsi="Times New Roman" w:eastAsia="宋体" w:cs="Times New Roman"/>
          <w:sz w:val="28"/>
        </w:rPr>
      </w:pPr>
      <w:r>
        <w:rPr>
          <w:rFonts w:hint="eastAsia" w:ascii="Times New Roman" w:hAnsi="Times New Roman" w:eastAsia="宋体" w:cs="Times New Roman"/>
          <w:sz w:val="28"/>
        </w:rPr>
        <w:t>前附表</w:t>
      </w:r>
    </w:p>
    <w:tbl>
      <w:tblPr>
        <w:tblStyle w:val="61"/>
        <w:tblW w:w="10730"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394"/>
        <w:gridCol w:w="4989"/>
        <w:gridCol w:w="1098"/>
        <w:gridCol w:w="2740"/>
      </w:tblGrid>
      <w:tr w14:paraId="76B4A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DCFBF4F">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序号</w:t>
            </w:r>
          </w:p>
        </w:tc>
        <w:tc>
          <w:tcPr>
            <w:tcW w:w="10200" w:type="dxa"/>
            <w:gridSpan w:val="4"/>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29DB54D">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内容说明及要求</w:t>
            </w:r>
          </w:p>
        </w:tc>
      </w:tr>
      <w:tr w14:paraId="5E37F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AEC4F1B">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689F0E5">
            <w:pPr>
              <w:spacing w:line="240" w:lineRule="exact"/>
              <w:jc w:val="center"/>
              <w:rPr>
                <w:rFonts w:ascii="Times New Roman" w:hAnsi="Times New Roman" w:eastAsia="宋体" w:cs="Times New Roman"/>
                <w:b/>
              </w:rPr>
            </w:pPr>
            <w:r>
              <w:rPr>
                <w:rFonts w:hint="eastAsia" w:ascii="Times New Roman" w:hAnsi="Times New Roman" w:eastAsia="宋体" w:cs="Times New Roman"/>
                <w:b/>
              </w:rPr>
              <w:t>项目名称</w:t>
            </w:r>
          </w:p>
        </w:tc>
        <w:tc>
          <w:tcPr>
            <w:tcW w:w="4975"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0380FC9">
            <w:pPr>
              <w:spacing w:line="240" w:lineRule="exact"/>
              <w:rPr>
                <w:rFonts w:ascii="Times New Roman" w:hAnsi="Times New Roman" w:eastAsia="宋体" w:cs="Times New Roman"/>
                <w:bCs/>
                <w:lang w:val="zh-CN"/>
              </w:rPr>
            </w:pPr>
            <w:r>
              <w:rPr>
                <w:rFonts w:hint="eastAsia" w:ascii="Times New Roman" w:hAnsi="Times New Roman" w:eastAsia="宋体" w:cs="Times New Roman"/>
              </w:rPr>
              <w:t>舟山市普陀区蓝海幼儿园幼儿玩具采购项目</w:t>
            </w:r>
          </w:p>
        </w:tc>
        <w:tc>
          <w:tcPr>
            <w:tcW w:w="108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6D0A579">
            <w:pPr>
              <w:spacing w:line="240" w:lineRule="exact"/>
              <w:jc w:val="center"/>
              <w:rPr>
                <w:rFonts w:ascii="Times New Roman" w:hAnsi="Times New Roman" w:eastAsia="宋体" w:cs="Times New Roman"/>
                <w:bCs/>
              </w:rPr>
            </w:pPr>
            <w:r>
              <w:rPr>
                <w:rFonts w:hint="eastAsia" w:ascii="Times New Roman" w:hAnsi="Times New Roman" w:eastAsia="宋体" w:cs="Times New Roman"/>
                <w:b/>
              </w:rPr>
              <w:t>项目编号</w:t>
            </w:r>
          </w:p>
        </w:tc>
        <w:tc>
          <w:tcPr>
            <w:tcW w:w="27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DA8C383">
            <w:pPr>
              <w:spacing w:line="240" w:lineRule="exact"/>
              <w:rPr>
                <w:rFonts w:ascii="Times New Roman" w:hAnsi="Times New Roman" w:eastAsia="宋体" w:cs="Times New Roman"/>
                <w:bCs/>
              </w:rPr>
            </w:pPr>
            <w:r>
              <w:rPr>
                <w:rFonts w:hint="eastAsia" w:ascii="Times New Roman" w:hAnsi="Times New Roman" w:eastAsia="宋体" w:cs="Times New Roman"/>
              </w:rPr>
              <w:t>SZGXZS2025065</w:t>
            </w:r>
          </w:p>
        </w:tc>
      </w:tr>
      <w:tr w14:paraId="0A1D0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F6DF386">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2</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0680D68">
            <w:pPr>
              <w:spacing w:line="240" w:lineRule="exact"/>
              <w:jc w:val="center"/>
              <w:rPr>
                <w:rFonts w:ascii="Times New Roman" w:hAnsi="Times New Roman" w:eastAsia="宋体" w:cs="Times New Roman"/>
                <w:b/>
              </w:rPr>
            </w:pPr>
            <w:r>
              <w:rPr>
                <w:rFonts w:hint="eastAsia" w:ascii="Times New Roman" w:hAnsi="Times New Roman" w:eastAsia="宋体" w:cs="Times New Roman"/>
                <w:b/>
              </w:rPr>
              <w:t>采购单位名称</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9BBEE77">
            <w:pPr>
              <w:spacing w:line="240" w:lineRule="exact"/>
              <w:rPr>
                <w:rFonts w:ascii="Times New Roman" w:hAnsi="Times New Roman" w:eastAsia="宋体" w:cs="Times New Roman"/>
                <w:bCs/>
              </w:rPr>
            </w:pPr>
            <w:r>
              <w:rPr>
                <w:rFonts w:hint="eastAsia" w:ascii="Times New Roman" w:hAnsi="Times New Roman" w:eastAsia="宋体" w:cs="Times New Roman"/>
              </w:rPr>
              <w:t>舟山市普陀区蓝海幼儿园</w:t>
            </w:r>
          </w:p>
        </w:tc>
      </w:tr>
      <w:tr w14:paraId="7A557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2A20126">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3</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4C8A418">
            <w:pPr>
              <w:spacing w:line="240" w:lineRule="exact"/>
              <w:jc w:val="center"/>
              <w:rPr>
                <w:rFonts w:ascii="Times New Roman" w:hAnsi="Times New Roman" w:eastAsia="宋体" w:cs="Times New Roman"/>
                <w:b/>
              </w:rPr>
            </w:pPr>
            <w:r>
              <w:rPr>
                <w:rFonts w:hint="eastAsia" w:ascii="Times New Roman" w:hAnsi="Times New Roman" w:eastAsia="宋体" w:cs="Times New Roman"/>
                <w:b/>
              </w:rPr>
              <w:t>采购内容</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2"/>
              <w:tblpPr w:leftFromText="180" w:rightFromText="180" w:vertAnchor="text" w:horzAnchor="page" w:tblpX="27" w:tblpY="125"/>
              <w:tblOverlap w:val="never"/>
              <w:tblW w:w="860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04"/>
              <w:gridCol w:w="3381"/>
              <w:gridCol w:w="1439"/>
              <w:gridCol w:w="1913"/>
              <w:gridCol w:w="1164"/>
            </w:tblGrid>
            <w:tr w14:paraId="7DBDC3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3" w:hRule="atLeast"/>
              </w:trPr>
              <w:tc>
                <w:tcPr>
                  <w:tcW w:w="704" w:type="dxa"/>
                  <w:tcBorders>
                    <w:top w:val="single" w:color="000000" w:sz="4" w:space="0"/>
                    <w:left w:val="single" w:color="000000" w:sz="4" w:space="0"/>
                    <w:bottom w:val="single" w:color="000000" w:sz="4" w:space="0"/>
                    <w:right w:val="single" w:color="000000" w:sz="4" w:space="0"/>
                  </w:tcBorders>
                  <w:vAlign w:val="center"/>
                </w:tcPr>
                <w:p w14:paraId="2F87FBDA">
                  <w:pPr>
                    <w:widowControl/>
                    <w:spacing w:line="360" w:lineRule="auto"/>
                    <w:jc w:val="center"/>
                    <w:rPr>
                      <w:rFonts w:ascii="Times New Roman" w:hAnsi="Times New Roman" w:eastAsia="宋体" w:cs="Times New Roman"/>
                      <w:kern w:val="0"/>
                      <w:sz w:val="20"/>
                      <w:szCs w:val="21"/>
                    </w:rPr>
                  </w:pPr>
                  <w:r>
                    <w:rPr>
                      <w:rFonts w:hint="eastAsia" w:ascii="Times New Roman" w:hAnsi="Times New Roman" w:eastAsia="宋体" w:cs="Times New Roman"/>
                      <w:bCs/>
                      <w:szCs w:val="21"/>
                    </w:rPr>
                    <w:t>序号</w:t>
                  </w:r>
                </w:p>
              </w:tc>
              <w:tc>
                <w:tcPr>
                  <w:tcW w:w="3381" w:type="dxa"/>
                  <w:tcBorders>
                    <w:top w:val="single" w:color="000000" w:sz="4" w:space="0"/>
                    <w:left w:val="single" w:color="000000" w:sz="4" w:space="0"/>
                    <w:bottom w:val="single" w:color="000000" w:sz="4" w:space="0"/>
                    <w:right w:val="single" w:color="auto" w:sz="4" w:space="0"/>
                  </w:tcBorders>
                  <w:vAlign w:val="center"/>
                </w:tcPr>
                <w:p w14:paraId="3EA92C09">
                  <w:pPr>
                    <w:spacing w:line="240" w:lineRule="exact"/>
                    <w:jc w:val="center"/>
                    <w:rPr>
                      <w:rFonts w:ascii="Times New Roman" w:hAnsi="Times New Roman" w:eastAsia="宋体" w:cs="Times New Roman"/>
                      <w:bCs/>
                      <w:szCs w:val="21"/>
                    </w:rPr>
                  </w:pPr>
                  <w:r>
                    <w:rPr>
                      <w:rFonts w:hint="eastAsia" w:ascii="Times New Roman" w:hAnsi="Times New Roman" w:eastAsia="宋体" w:cs="Times New Roman"/>
                      <w:bCs/>
                      <w:szCs w:val="21"/>
                    </w:rPr>
                    <w:t>项目名称及内容</w:t>
                  </w:r>
                </w:p>
              </w:tc>
              <w:tc>
                <w:tcPr>
                  <w:tcW w:w="1439" w:type="dxa"/>
                  <w:tcBorders>
                    <w:top w:val="single" w:color="000000" w:sz="4" w:space="0"/>
                    <w:left w:val="single" w:color="000000" w:sz="4" w:space="0"/>
                    <w:bottom w:val="single" w:color="000000" w:sz="4" w:space="0"/>
                    <w:right w:val="single" w:color="000000" w:sz="4" w:space="0"/>
                  </w:tcBorders>
                </w:tcPr>
                <w:p w14:paraId="31824483">
                  <w:pPr>
                    <w:spacing w:line="240" w:lineRule="exact"/>
                    <w:jc w:val="center"/>
                    <w:rPr>
                      <w:rFonts w:ascii="Times New Roman" w:hAnsi="Times New Roman" w:eastAsia="宋体" w:cs="Times New Roman"/>
                      <w:bCs/>
                      <w:szCs w:val="21"/>
                    </w:rPr>
                  </w:pPr>
                  <w:r>
                    <w:rPr>
                      <w:rFonts w:hint="eastAsia" w:ascii="Times New Roman" w:hAnsi="Times New Roman" w:eastAsia="宋体" w:cs="Times New Roman"/>
                      <w:bCs/>
                      <w:szCs w:val="21"/>
                    </w:rPr>
                    <w:t>数量</w:t>
                  </w:r>
                </w:p>
              </w:tc>
              <w:tc>
                <w:tcPr>
                  <w:tcW w:w="1913" w:type="dxa"/>
                  <w:tcBorders>
                    <w:top w:val="single" w:color="000000" w:sz="4" w:space="0"/>
                    <w:left w:val="single" w:color="000000" w:sz="4" w:space="0"/>
                    <w:bottom w:val="single" w:color="000000" w:sz="4" w:space="0"/>
                    <w:right w:val="single" w:color="auto" w:sz="4" w:space="0"/>
                  </w:tcBorders>
                  <w:vAlign w:val="center"/>
                </w:tcPr>
                <w:p w14:paraId="7C368F90">
                  <w:pPr>
                    <w:spacing w:line="240" w:lineRule="exact"/>
                    <w:jc w:val="center"/>
                    <w:rPr>
                      <w:rFonts w:ascii="Times New Roman" w:hAnsi="Times New Roman" w:eastAsia="宋体" w:cs="Times New Roman"/>
                      <w:bCs/>
                      <w:szCs w:val="21"/>
                    </w:rPr>
                  </w:pPr>
                  <w:r>
                    <w:rPr>
                      <w:rFonts w:hint="eastAsia" w:ascii="Times New Roman" w:hAnsi="Times New Roman" w:eastAsia="宋体" w:cs="Times New Roman"/>
                      <w:bCs/>
                      <w:szCs w:val="21"/>
                    </w:rPr>
                    <w:t>预算金额（万元）</w:t>
                  </w:r>
                </w:p>
              </w:tc>
              <w:tc>
                <w:tcPr>
                  <w:tcW w:w="1164" w:type="dxa"/>
                  <w:tcBorders>
                    <w:top w:val="single" w:color="000000" w:sz="4" w:space="0"/>
                    <w:left w:val="single" w:color="000000" w:sz="4" w:space="0"/>
                    <w:bottom w:val="single" w:color="000000" w:sz="4" w:space="0"/>
                    <w:right w:val="single" w:color="000000" w:sz="4" w:space="0"/>
                  </w:tcBorders>
                  <w:vAlign w:val="center"/>
                </w:tcPr>
                <w:p w14:paraId="5E223529">
                  <w:pPr>
                    <w:widowControl/>
                    <w:spacing w:line="360" w:lineRule="auto"/>
                    <w:jc w:val="center"/>
                    <w:rPr>
                      <w:rFonts w:ascii="Times New Roman" w:hAnsi="Times New Roman" w:eastAsia="宋体" w:cs="Times New Roman"/>
                      <w:b/>
                      <w:bCs/>
                      <w:kern w:val="0"/>
                      <w:sz w:val="20"/>
                      <w:szCs w:val="21"/>
                    </w:rPr>
                  </w:pPr>
                  <w:r>
                    <w:rPr>
                      <w:rFonts w:hint="eastAsia" w:ascii="Times New Roman" w:hAnsi="Times New Roman" w:eastAsia="宋体" w:cs="Times New Roman"/>
                      <w:b/>
                      <w:szCs w:val="21"/>
                    </w:rPr>
                    <w:t>备注</w:t>
                  </w:r>
                </w:p>
              </w:tc>
            </w:tr>
            <w:tr w14:paraId="71D4F1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8" w:hRule="atLeast"/>
              </w:trPr>
              <w:tc>
                <w:tcPr>
                  <w:tcW w:w="704" w:type="dxa"/>
                  <w:tcBorders>
                    <w:top w:val="single" w:color="000000" w:sz="4" w:space="0"/>
                    <w:left w:val="single" w:color="000000" w:sz="4" w:space="0"/>
                    <w:bottom w:val="single" w:color="000000" w:sz="4" w:space="0"/>
                    <w:right w:val="single" w:color="000000" w:sz="4" w:space="0"/>
                  </w:tcBorders>
                  <w:vAlign w:val="center"/>
                </w:tcPr>
                <w:p w14:paraId="0EDB80D3">
                  <w:pPr>
                    <w:widowControl/>
                    <w:spacing w:line="360" w:lineRule="auto"/>
                    <w:jc w:val="center"/>
                    <w:rPr>
                      <w:rFonts w:ascii="Times New Roman" w:hAnsi="Times New Roman" w:eastAsia="宋体" w:cs="Times New Roman"/>
                      <w:kern w:val="0"/>
                      <w:sz w:val="20"/>
                      <w:szCs w:val="21"/>
                    </w:rPr>
                  </w:pPr>
                  <w:r>
                    <w:rPr>
                      <w:rFonts w:hint="eastAsia" w:ascii="Times New Roman" w:hAnsi="Times New Roman" w:eastAsia="宋体" w:cs="Times New Roman"/>
                    </w:rPr>
                    <w:t>1</w:t>
                  </w:r>
                </w:p>
              </w:tc>
              <w:tc>
                <w:tcPr>
                  <w:tcW w:w="3381" w:type="dxa"/>
                  <w:tcBorders>
                    <w:top w:val="single" w:color="000000" w:sz="4" w:space="0"/>
                    <w:left w:val="single" w:color="000000" w:sz="4" w:space="0"/>
                    <w:bottom w:val="single" w:color="000000" w:sz="4" w:space="0"/>
                    <w:right w:val="single" w:color="auto" w:sz="4" w:space="0"/>
                  </w:tcBorders>
                  <w:vAlign w:val="center"/>
                </w:tcPr>
                <w:p w14:paraId="3378ED5C">
                  <w:pPr>
                    <w:spacing w:line="240" w:lineRule="exact"/>
                    <w:rPr>
                      <w:rFonts w:ascii="Times New Roman" w:hAnsi="Times New Roman" w:eastAsia="宋体" w:cs="Times New Roman"/>
                      <w:bCs/>
                      <w:szCs w:val="21"/>
                    </w:rPr>
                  </w:pPr>
                  <w:r>
                    <w:rPr>
                      <w:rFonts w:hint="eastAsia" w:ascii="Times New Roman" w:hAnsi="Times New Roman" w:eastAsia="宋体" w:cs="Times New Roman"/>
                      <w:bCs/>
                      <w:szCs w:val="21"/>
                    </w:rPr>
                    <w:t>舟山市普陀区蓝海幼儿园幼儿玩具采购项目</w:t>
                  </w:r>
                </w:p>
              </w:tc>
              <w:tc>
                <w:tcPr>
                  <w:tcW w:w="1439" w:type="dxa"/>
                  <w:tcBorders>
                    <w:top w:val="single" w:color="000000" w:sz="4" w:space="0"/>
                    <w:left w:val="single" w:color="000000" w:sz="4" w:space="0"/>
                    <w:bottom w:val="single" w:color="000000" w:sz="4" w:space="0"/>
                    <w:right w:val="single" w:color="000000" w:sz="4" w:space="0"/>
                  </w:tcBorders>
                </w:tcPr>
                <w:p w14:paraId="768AB453">
                  <w:pPr>
                    <w:tabs>
                      <w:tab w:val="left" w:pos="577"/>
                    </w:tabs>
                    <w:spacing w:line="240" w:lineRule="exact"/>
                    <w:jc w:val="center"/>
                    <w:rPr>
                      <w:rFonts w:ascii="Times New Roman" w:hAnsi="Times New Roman" w:eastAsia="宋体" w:cs="Times New Roman"/>
                      <w:bCs/>
                      <w:szCs w:val="21"/>
                    </w:rPr>
                  </w:pPr>
                  <w:r>
                    <w:rPr>
                      <w:rFonts w:hint="eastAsia" w:ascii="Times New Roman" w:hAnsi="Times New Roman" w:eastAsia="宋体" w:cs="Times New Roman"/>
                      <w:bCs/>
                      <w:szCs w:val="21"/>
                    </w:rPr>
                    <w:t>1批</w:t>
                  </w:r>
                </w:p>
              </w:tc>
              <w:tc>
                <w:tcPr>
                  <w:tcW w:w="1913" w:type="dxa"/>
                  <w:tcBorders>
                    <w:top w:val="single" w:color="000000" w:sz="4" w:space="0"/>
                    <w:left w:val="single" w:color="000000" w:sz="4" w:space="0"/>
                    <w:bottom w:val="single" w:color="000000" w:sz="4" w:space="0"/>
                    <w:right w:val="single" w:color="auto" w:sz="4" w:space="0"/>
                  </w:tcBorders>
                  <w:vAlign w:val="center"/>
                </w:tcPr>
                <w:p w14:paraId="2E8AE4A3">
                  <w:pPr>
                    <w:tabs>
                      <w:tab w:val="left" w:pos="577"/>
                    </w:tabs>
                    <w:spacing w:line="240" w:lineRule="exact"/>
                    <w:jc w:val="center"/>
                    <w:rPr>
                      <w:rFonts w:ascii="Times New Roman" w:hAnsi="Times New Roman" w:eastAsia="宋体" w:cs="Times New Roman"/>
                      <w:bCs/>
                      <w:szCs w:val="21"/>
                    </w:rPr>
                  </w:pPr>
                  <w:r>
                    <w:rPr>
                      <w:rFonts w:hint="eastAsia" w:ascii="Times New Roman" w:hAnsi="Times New Roman" w:eastAsia="宋体" w:cs="Times New Roman"/>
                      <w:bCs/>
                      <w:szCs w:val="21"/>
                    </w:rPr>
                    <w:t>94</w:t>
                  </w:r>
                </w:p>
              </w:tc>
              <w:tc>
                <w:tcPr>
                  <w:tcW w:w="1164" w:type="dxa"/>
                  <w:tcBorders>
                    <w:top w:val="single" w:color="000000" w:sz="4" w:space="0"/>
                    <w:left w:val="single" w:color="000000" w:sz="4" w:space="0"/>
                    <w:bottom w:val="single" w:color="000000" w:sz="4" w:space="0"/>
                    <w:right w:val="single" w:color="000000" w:sz="4" w:space="0"/>
                  </w:tcBorders>
                  <w:vAlign w:val="center"/>
                </w:tcPr>
                <w:p w14:paraId="0247771B">
                  <w:pPr>
                    <w:spacing w:line="240" w:lineRule="exact"/>
                    <w:rPr>
                      <w:rFonts w:ascii="Times New Roman" w:hAnsi="Times New Roman" w:eastAsia="宋体" w:cs="Times New Roman"/>
                      <w:bCs/>
                      <w:szCs w:val="21"/>
                    </w:rPr>
                  </w:pPr>
                </w:p>
              </w:tc>
            </w:tr>
          </w:tbl>
          <w:p w14:paraId="05DEF62C">
            <w:pPr>
              <w:spacing w:after="120"/>
              <w:rPr>
                <w:rFonts w:ascii="Times New Roman" w:hAnsi="Times New Roman" w:eastAsia="宋体" w:cs="Times New Roman"/>
                <w:kern w:val="0"/>
              </w:rPr>
            </w:pPr>
          </w:p>
        </w:tc>
      </w:tr>
      <w:tr w14:paraId="4EAAD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7CB267A">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4</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E64A302">
            <w:pPr>
              <w:spacing w:line="240" w:lineRule="exact"/>
              <w:jc w:val="center"/>
              <w:rPr>
                <w:rFonts w:ascii="Times New Roman" w:hAnsi="Times New Roman" w:eastAsia="宋体" w:cs="Times New Roman"/>
                <w:b/>
              </w:rPr>
            </w:pPr>
            <w:r>
              <w:rPr>
                <w:rFonts w:hint="eastAsia" w:ascii="Times New Roman" w:hAnsi="Times New Roman" w:eastAsia="宋体" w:cs="Times New Roman"/>
                <w:b/>
              </w:rPr>
              <w:t>本项目预算</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C51D2E3">
            <w:pPr>
              <w:spacing w:line="240" w:lineRule="exact"/>
              <w:jc w:val="left"/>
              <w:rPr>
                <w:rFonts w:ascii="Times New Roman" w:hAnsi="Times New Roman" w:eastAsia="宋体" w:cs="Times New Roman"/>
                <w:bCs/>
                <w:szCs w:val="21"/>
              </w:rPr>
            </w:pPr>
            <w:r>
              <w:rPr>
                <w:rFonts w:hint="eastAsia" w:ascii="Times New Roman" w:hAnsi="Times New Roman" w:eastAsia="宋体" w:cs="Times New Roman"/>
                <w:bCs/>
                <w:szCs w:val="21"/>
              </w:rPr>
              <w:t>人民币玖拾肆万元整（940，000.00元）</w:t>
            </w:r>
          </w:p>
        </w:tc>
      </w:tr>
      <w:tr w14:paraId="0D4E1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FC820CA">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5</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0E9B565">
            <w:pPr>
              <w:spacing w:line="240" w:lineRule="exact"/>
              <w:jc w:val="center"/>
              <w:rPr>
                <w:rFonts w:ascii="宋体" w:hAnsi="宋体" w:eastAsia="宋体" w:cs="Times New Roman"/>
                <w:b/>
              </w:rPr>
            </w:pPr>
            <w:r>
              <w:rPr>
                <w:rFonts w:hint="eastAsia" w:ascii="宋体" w:hAnsi="宋体" w:eastAsia="宋体" w:cs="Times New Roman"/>
                <w:b/>
              </w:rPr>
              <w:t>时间要求</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FF2F43">
            <w:pPr>
              <w:autoSpaceDE w:val="0"/>
              <w:autoSpaceDN w:val="0"/>
              <w:adjustRightInd w:val="0"/>
              <w:snapToGrid w:val="0"/>
              <w:spacing w:line="312" w:lineRule="auto"/>
              <w:rPr>
                <w:rFonts w:ascii="Times New Roman" w:hAnsi="Times New Roman" w:eastAsia="宋体" w:cs="Times New Roman"/>
                <w:szCs w:val="21"/>
              </w:rPr>
            </w:pPr>
            <w:r>
              <w:rPr>
                <w:rFonts w:hint="eastAsia" w:ascii="Times New Roman" w:hAnsi="Times New Roman" w:eastAsia="宋体" w:cs="Times New Roman"/>
                <w:szCs w:val="21"/>
              </w:rPr>
              <w:t>合同签订后</w:t>
            </w:r>
            <w:r>
              <w:rPr>
                <w:rFonts w:ascii="Times New Roman" w:hAnsi="Times New Roman" w:eastAsia="宋体" w:cs="Times New Roman"/>
                <w:szCs w:val="21"/>
              </w:rPr>
              <w:t xml:space="preserve">   天内完成货物供货、安装、调试并交付使用</w:t>
            </w:r>
            <w:r>
              <w:rPr>
                <w:rFonts w:hint="eastAsia" w:ascii="Times New Roman" w:hAnsi="Times New Roman" w:eastAsia="宋体" w:cs="Times New Roman"/>
                <w:szCs w:val="21"/>
              </w:rPr>
              <w:t>。</w:t>
            </w:r>
          </w:p>
        </w:tc>
      </w:tr>
      <w:tr w14:paraId="3F360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A007377">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6</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ABEA2B5">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投标有效期</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AB15CE0">
            <w:pPr>
              <w:spacing w:line="240" w:lineRule="exact"/>
              <w:rPr>
                <w:rFonts w:ascii="Times New Roman" w:hAnsi="Times New Roman" w:eastAsia="宋体" w:cs="Times New Roman"/>
                <w:szCs w:val="21"/>
              </w:rPr>
            </w:pPr>
            <w:r>
              <w:rPr>
                <w:rFonts w:ascii="Times New Roman" w:hAnsi="Times New Roman" w:eastAsia="宋体" w:cs="Times New Roman"/>
                <w:szCs w:val="21"/>
                <w:u w:val="single"/>
              </w:rPr>
              <w:t>90</w:t>
            </w:r>
            <w:r>
              <w:rPr>
                <w:rFonts w:hint="eastAsia" w:ascii="Times New Roman" w:hAnsi="Times New Roman" w:eastAsia="宋体" w:cs="Times New Roman"/>
                <w:szCs w:val="21"/>
                <w:u w:val="single"/>
              </w:rPr>
              <w:t>日</w:t>
            </w:r>
            <w:r>
              <w:rPr>
                <w:rFonts w:hint="eastAsia" w:ascii="Times New Roman" w:hAnsi="Times New Roman" w:eastAsia="宋体" w:cs="Times New Roman"/>
                <w:szCs w:val="21"/>
              </w:rPr>
              <w:t>历天。（从投标截止之日算起）</w:t>
            </w:r>
          </w:p>
        </w:tc>
      </w:tr>
      <w:tr w14:paraId="4F98E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84CBE21">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7</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21A2833">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评标方法</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689B625">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综合评分法</w:t>
            </w:r>
          </w:p>
        </w:tc>
      </w:tr>
      <w:tr w14:paraId="5B22F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4A82EC0">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8</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A45430B">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签订合同</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F6B86CA">
            <w:pPr>
              <w:spacing w:line="240" w:lineRule="exact"/>
              <w:rPr>
                <w:rFonts w:ascii="Times New Roman" w:hAnsi="Times New Roman" w:eastAsia="宋体" w:cs="Times New Roman"/>
                <w:b/>
                <w:szCs w:val="21"/>
              </w:rPr>
            </w:pPr>
            <w:r>
              <w:rPr>
                <w:rFonts w:hint="eastAsia" w:ascii="Times New Roman" w:hAnsi="Times New Roman" w:eastAsia="宋体" w:cs="Times New Roman"/>
                <w:bCs/>
                <w:szCs w:val="21"/>
              </w:rPr>
              <w:t>中标通知书发出后</w:t>
            </w:r>
            <w:r>
              <w:rPr>
                <w:rFonts w:hint="eastAsia" w:ascii="Times New Roman" w:hAnsi="Times New Roman" w:eastAsia="宋体" w:cs="Times New Roman"/>
                <w:bCs/>
                <w:szCs w:val="21"/>
                <w:u w:val="single"/>
              </w:rPr>
              <w:t>3</w:t>
            </w:r>
            <w:r>
              <w:rPr>
                <w:rFonts w:ascii="Times New Roman" w:hAnsi="Times New Roman" w:eastAsia="宋体" w:cs="Times New Roman"/>
                <w:bCs/>
                <w:szCs w:val="21"/>
                <w:u w:val="single"/>
              </w:rPr>
              <w:t>0</w:t>
            </w:r>
            <w:r>
              <w:rPr>
                <w:rFonts w:hint="eastAsia" w:ascii="Times New Roman" w:hAnsi="Times New Roman" w:eastAsia="宋体" w:cs="Times New Roman"/>
                <w:bCs/>
                <w:szCs w:val="21"/>
              </w:rPr>
              <w:t>天内</w:t>
            </w:r>
          </w:p>
        </w:tc>
      </w:tr>
      <w:tr w14:paraId="29A4B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CA5B311">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9</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4C3B3D2">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资金结算</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A769B4A">
            <w:pPr>
              <w:spacing w:line="240" w:lineRule="exact"/>
              <w:jc w:val="left"/>
              <w:rPr>
                <w:rFonts w:ascii="宋体" w:hAnsi="宋体" w:eastAsia="宋体" w:cs="Times New Roman"/>
                <w:bCs/>
                <w:szCs w:val="21"/>
              </w:rPr>
            </w:pPr>
            <w:r>
              <w:rPr>
                <w:rFonts w:hint="eastAsia" w:ascii="Times New Roman" w:hAnsi="Times New Roman" w:eastAsia="宋体" w:cs="Times New Roman"/>
                <w:bCs/>
                <w:szCs w:val="21"/>
              </w:rPr>
              <w:t>合同生效以及具备实施条件后7个工作日内，支付合同金额的40%作为预付款，项目完成并通过验收合格后，自收到发票后7个工作日内，支付剩余款项。</w:t>
            </w:r>
          </w:p>
        </w:tc>
      </w:tr>
      <w:tr w14:paraId="2AEF0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4E22A6D">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10</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A5DF209">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投标报价</w:t>
            </w:r>
          </w:p>
          <w:p w14:paraId="28198058">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与费用</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DF9FC9">
            <w:pPr>
              <w:spacing w:line="240" w:lineRule="exac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本项目的投标应以人民币报价，投标报价应包括所有费用。</w:t>
            </w:r>
          </w:p>
          <w:p w14:paraId="78978E02">
            <w:pPr>
              <w:spacing w:line="240" w:lineRule="exact"/>
              <w:rPr>
                <w:rFonts w:ascii="Times New Roman" w:hAnsi="Times New Roman" w:eastAsia="宋体" w:cs="Times New Roman"/>
                <w:bCs/>
                <w:szCs w:val="21"/>
              </w:rPr>
            </w:pPr>
            <w:r>
              <w:rPr>
                <w:rFonts w:ascii="Times New Roman" w:hAnsi="Times New Roman" w:eastAsia="宋体" w:cs="Times New Roman"/>
                <w:szCs w:val="21"/>
              </w:rPr>
              <w:t>2.</w:t>
            </w:r>
            <w:r>
              <w:rPr>
                <w:rFonts w:hint="eastAsia" w:ascii="Times New Roman" w:hAnsi="Times New Roman" w:eastAsia="宋体" w:cs="Times New Roman"/>
                <w:szCs w:val="21"/>
              </w:rPr>
              <w:t>投</w:t>
            </w:r>
            <w:r>
              <w:rPr>
                <w:rFonts w:hint="eastAsia" w:ascii="Times New Roman" w:hAnsi="Times New Roman" w:eastAsia="宋体" w:cs="Times New Roman"/>
                <w:bCs/>
                <w:szCs w:val="21"/>
              </w:rPr>
              <w:t>标人应承担其参加本招标活动自身所发生的费用。</w:t>
            </w:r>
          </w:p>
          <w:p w14:paraId="78A8F0D4">
            <w:pPr>
              <w:spacing w:line="240" w:lineRule="exact"/>
              <w:rPr>
                <w:rFonts w:ascii="Times New Roman" w:hAnsi="Times New Roman" w:eastAsia="宋体" w:cs="Times New Roman"/>
                <w:bCs/>
                <w:szCs w:val="21"/>
              </w:rPr>
            </w:pPr>
            <w:r>
              <w:rPr>
                <w:rFonts w:ascii="Times New Roman" w:hAnsi="Times New Roman" w:eastAsia="宋体" w:cs="Times New Roman"/>
                <w:bCs/>
                <w:szCs w:val="21"/>
              </w:rPr>
              <w:t>3.</w:t>
            </w:r>
            <w:r>
              <w:rPr>
                <w:rFonts w:hint="eastAsia" w:ascii="Times New Roman" w:hAnsi="Times New Roman" w:eastAsia="宋体" w:cs="Times New Roman"/>
                <w:bCs/>
                <w:szCs w:val="21"/>
              </w:rPr>
              <w:t>中标人须缴纳招标代理费，收费金额：人民币壹万肆仟壹佰元整（141,00.00元）。</w:t>
            </w:r>
          </w:p>
          <w:p w14:paraId="32539391">
            <w:pPr>
              <w:rPr>
                <w:rFonts w:ascii="Times New Roman" w:hAnsi="Times New Roman" w:eastAsia="宋体" w:cs="Times New Roman"/>
                <w:szCs w:val="21"/>
              </w:rPr>
            </w:pPr>
            <w:r>
              <w:rPr>
                <w:rFonts w:ascii="Times New Roman" w:hAnsi="Times New Roman" w:eastAsia="宋体" w:cs="Times New Roman"/>
              </w:rPr>
              <w:t>4.</w:t>
            </w:r>
            <w:r>
              <w:rPr>
                <w:rFonts w:hint="eastAsia" w:ascii="Times New Roman" w:hAnsi="Times New Roman" w:eastAsia="宋体" w:cs="Times New Roman"/>
              </w:rPr>
              <w:t>中标通知书发出的同时，中标人应及时支付招标代理费，收到服务费后提供全额发票。</w:t>
            </w:r>
            <w:r>
              <w:rPr>
                <w:rFonts w:hint="eastAsia" w:ascii="宋体" w:hAnsi="宋体" w:eastAsia="宋体" w:cs="宋体"/>
              </w:rPr>
              <w:t>中标结果确认后，因中标单位自身原因退出中标，招标代理费不予退回。</w:t>
            </w:r>
          </w:p>
        </w:tc>
      </w:tr>
      <w:tr w14:paraId="5B4E1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5D350A3">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11</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090E310">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银行账号</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780511D">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收款单位：深圳市国信招标有限公司舟山分公司</w:t>
            </w:r>
          </w:p>
          <w:p w14:paraId="1DAD2C8A">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开户银行：中国工商银行舟山市定海区支行</w:t>
            </w:r>
          </w:p>
          <w:p w14:paraId="11E09B17">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银行账号：</w:t>
            </w:r>
            <w:r>
              <w:rPr>
                <w:rFonts w:ascii="Times New Roman" w:hAnsi="Times New Roman" w:eastAsia="宋体" w:cs="Times New Roman"/>
                <w:szCs w:val="21"/>
              </w:rPr>
              <w:t>1206020209200081758</w:t>
            </w:r>
          </w:p>
        </w:tc>
      </w:tr>
      <w:tr w14:paraId="54813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4000CE3">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12</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54FDACF">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质量标准</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954E4C7">
            <w:pPr>
              <w:spacing w:line="240" w:lineRule="exact"/>
              <w:rPr>
                <w:rFonts w:ascii="Times New Roman" w:hAnsi="Times New Roman" w:eastAsia="宋体" w:cs="Times New Roman"/>
                <w:szCs w:val="21"/>
              </w:rPr>
            </w:pPr>
            <w:r>
              <w:rPr>
                <w:rFonts w:hint="eastAsia" w:ascii="宋体" w:hAnsi="宋体" w:eastAsia="宋体" w:cs="Times New Roman"/>
              </w:rPr>
              <w:t>合同约定，经验收合格</w:t>
            </w:r>
          </w:p>
        </w:tc>
      </w:tr>
      <w:tr w14:paraId="20DFC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5A3A3B1">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13</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9029A75">
            <w:pPr>
              <w:spacing w:line="240" w:lineRule="exact"/>
              <w:jc w:val="center"/>
              <w:rPr>
                <w:rFonts w:ascii="Times New Roman" w:hAnsi="Times New Roman" w:eastAsia="宋体" w:cs="Times New Roman"/>
                <w:b/>
              </w:rPr>
            </w:pPr>
            <w:r>
              <w:rPr>
                <w:rFonts w:hint="eastAsia" w:ascii="Times New Roman" w:hAnsi="Times New Roman" w:eastAsia="宋体" w:cs="Times New Roman"/>
                <w:b/>
                <w:szCs w:val="21"/>
              </w:rPr>
              <w:t>履约保证金</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06DA48E">
            <w:pPr>
              <w:rPr>
                <w:rFonts w:ascii="Times New Roman" w:hAnsi="Times New Roman" w:eastAsia="宋体" w:cs="Times New Roman"/>
                <w:szCs w:val="21"/>
              </w:rPr>
            </w:pPr>
            <w:r>
              <w:rPr>
                <w:rFonts w:hint="eastAsia" w:ascii="Times New Roman" w:hAnsi="Times New Roman" w:eastAsia="宋体" w:cs="Times New Roman"/>
                <w:szCs w:val="21"/>
              </w:rPr>
              <w:t>无</w:t>
            </w:r>
          </w:p>
        </w:tc>
      </w:tr>
      <w:tr w14:paraId="2103C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F28366">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4</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BDB2BB3">
            <w:pPr>
              <w:snapToGrid w:val="0"/>
              <w:jc w:val="center"/>
              <w:rPr>
                <w:rFonts w:ascii="Times New Roman" w:hAnsi="Times New Roman" w:eastAsia="宋体" w:cs="Times New Roman"/>
                <w:b/>
              </w:rPr>
            </w:pPr>
            <w:r>
              <w:rPr>
                <w:rFonts w:hint="eastAsia" w:ascii="Times New Roman" w:hAnsi="Times New Roman" w:eastAsia="宋体" w:cs="Times New Roman"/>
                <w:b/>
              </w:rPr>
              <w:t>投标文件的</w:t>
            </w:r>
          </w:p>
          <w:p w14:paraId="6B85E8FD">
            <w:pPr>
              <w:snapToGrid w:val="0"/>
              <w:jc w:val="center"/>
              <w:rPr>
                <w:rFonts w:ascii="Times New Roman" w:hAnsi="Times New Roman" w:eastAsia="宋体" w:cs="Times New Roman"/>
                <w:b/>
              </w:rPr>
            </w:pPr>
            <w:r>
              <w:rPr>
                <w:rFonts w:hint="eastAsia" w:ascii="Times New Roman" w:hAnsi="Times New Roman" w:eastAsia="宋体" w:cs="Times New Roman"/>
                <w:b/>
              </w:rPr>
              <w:t>组成</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EA50797">
            <w:pPr>
              <w:snapToGrid w:val="0"/>
              <w:rPr>
                <w:rFonts w:ascii="Times New Roman" w:hAnsi="Times New Roman" w:eastAsia="宋体" w:cs="Times New Roman"/>
                <w:szCs w:val="21"/>
              </w:rPr>
            </w:pPr>
            <w:r>
              <w:rPr>
                <w:rFonts w:hint="eastAsia" w:ascii="Times New Roman" w:hAnsi="Times New Roman" w:eastAsia="宋体" w:cs="Times New Roman"/>
                <w:szCs w:val="21"/>
              </w:rPr>
              <w:t>投标文件由资格响应文件、商务及技术响应文件、报价文件组成。</w:t>
            </w:r>
          </w:p>
        </w:tc>
      </w:tr>
      <w:tr w14:paraId="12E76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F8ACDFE">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5</w:t>
            </w:r>
          </w:p>
        </w:tc>
        <w:tc>
          <w:tcPr>
            <w:tcW w:w="1380"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bottom w:w="15" w:type="dxa"/>
              <w:right w:w="15" w:type="dxa"/>
            </w:tcMar>
            <w:vAlign w:val="center"/>
          </w:tcPr>
          <w:p w14:paraId="3319AA44">
            <w:pPr>
              <w:snapToGrid w:val="0"/>
              <w:jc w:val="center"/>
              <w:rPr>
                <w:rFonts w:ascii="Times New Roman" w:hAnsi="Times New Roman" w:eastAsia="宋体" w:cs="Times New Roman"/>
                <w:b/>
              </w:rPr>
            </w:pPr>
            <w:r>
              <w:rPr>
                <w:rFonts w:hint="eastAsia" w:ascii="Times New Roman" w:hAnsi="Times New Roman" w:eastAsia="宋体" w:cs="Times New Roman"/>
                <w:b/>
              </w:rPr>
              <w:t>投标文件的</w:t>
            </w:r>
          </w:p>
          <w:p w14:paraId="71C4C1A8">
            <w:pPr>
              <w:ind w:firstLine="517" w:firstLineChars="245"/>
              <w:rPr>
                <w:rFonts w:ascii="Times New Roman" w:hAnsi="Times New Roman" w:eastAsia="宋体" w:cs="Times New Roman"/>
                <w:b/>
                <w:szCs w:val="21"/>
                <w:shd w:val="pct10" w:color="auto" w:fill="FFFFFF"/>
              </w:rPr>
            </w:pPr>
            <w:r>
              <w:rPr>
                <w:rFonts w:hint="eastAsia" w:ascii="Times New Roman" w:hAnsi="Times New Roman" w:eastAsia="宋体" w:cs="Times New Roman"/>
                <w:b/>
              </w:rPr>
              <w:t>制作</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656292">
            <w:pPr>
              <w:rPr>
                <w:rFonts w:ascii="Times New Roman" w:hAnsi="Times New Roman" w:eastAsia="宋体" w:cs="Times New Roman"/>
                <w:szCs w:val="21"/>
              </w:rPr>
            </w:pPr>
            <w:r>
              <w:rPr>
                <w:rFonts w:hint="eastAsia" w:ascii="Times New Roman" w:hAnsi="Times New Roman" w:eastAsia="宋体" w:cs="Times New Roman"/>
                <w:szCs w:val="21"/>
              </w:rPr>
              <w:t>本项目实行电子投标。</w:t>
            </w:r>
          </w:p>
          <w:p w14:paraId="4AC2517A">
            <w:pPr>
              <w:rPr>
                <w:rFonts w:ascii="Times New Roman" w:hAnsi="Times New Roman" w:eastAsia="宋体" w:cs="Times New Roman"/>
                <w:szCs w:val="21"/>
              </w:rPr>
            </w:pPr>
            <w:r>
              <w:rPr>
                <w:rFonts w:hint="eastAsia" w:ascii="Times New Roman" w:hAnsi="Times New Roman" w:eastAsia="宋体" w:cs="Times New Roman"/>
                <w:szCs w:val="21"/>
              </w:rPr>
              <w:t>投标人应准备电子投标文件、以介质存储的数据电文形式的备份投标文件：</w:t>
            </w:r>
          </w:p>
          <w:p w14:paraId="4FBCD3E0">
            <w:pPr>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1</w:t>
            </w:r>
            <w:r>
              <w:rPr>
                <w:rFonts w:hint="eastAsia" w:ascii="Times New Roman" w:hAnsi="Times New Roman" w:eastAsia="宋体" w:cs="Times New Roman"/>
                <w:szCs w:val="21"/>
              </w:rPr>
              <w:t>）电子投标文件，按政采云平台项目采购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电子交易操作指南及本招标文件要求递交。</w:t>
            </w:r>
          </w:p>
          <w:p w14:paraId="3D341D65">
            <w:pPr>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5BC4A7EE">
            <w:pPr>
              <w:rPr>
                <w:rFonts w:ascii="Times New Roman" w:hAnsi="Times New Roman" w:eastAsia="宋体" w:cs="Times New Roman"/>
                <w:szCs w:val="21"/>
              </w:rPr>
            </w:pPr>
            <w:r>
              <w:rPr>
                <w:rFonts w:hint="eastAsia" w:ascii="Times New Roman" w:hAnsi="Times New Roman" w:eastAsia="宋体" w:cs="Times New Roman"/>
                <w:szCs w:val="21"/>
              </w:rPr>
              <w:t>投标文件均由资格响应文件、商务及技术响应文件、报价文件组成。</w:t>
            </w:r>
          </w:p>
        </w:tc>
      </w:tr>
      <w:tr w14:paraId="393A2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B4F4107">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6</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D95DE83">
            <w:pPr>
              <w:snapToGrid w:val="0"/>
              <w:jc w:val="center"/>
              <w:rPr>
                <w:rFonts w:ascii="Times New Roman" w:hAnsi="Times New Roman" w:eastAsia="宋体" w:cs="Times New Roman"/>
                <w:b/>
              </w:rPr>
            </w:pPr>
            <w:r>
              <w:rPr>
                <w:rFonts w:hint="eastAsia" w:ascii="Times New Roman" w:hAnsi="Times New Roman" w:eastAsia="宋体" w:cs="Times New Roman"/>
                <w:b/>
              </w:rPr>
              <w:t>投标文件的</w:t>
            </w:r>
          </w:p>
          <w:p w14:paraId="22044261">
            <w:pPr>
              <w:jc w:val="center"/>
              <w:rPr>
                <w:rFonts w:ascii="Times New Roman" w:hAnsi="Times New Roman" w:eastAsia="宋体" w:cs="Times New Roman"/>
                <w:b/>
                <w:sz w:val="22"/>
                <w:shd w:val="pct10" w:color="auto" w:fill="FFFFFF"/>
              </w:rPr>
            </w:pPr>
            <w:r>
              <w:rPr>
                <w:rFonts w:hint="eastAsia" w:ascii="Times New Roman" w:hAnsi="Times New Roman" w:eastAsia="宋体" w:cs="Times New Roman"/>
                <w:b/>
              </w:rPr>
              <w:t>组成</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54E0E65">
            <w:pPr>
              <w:rPr>
                <w:rFonts w:ascii="Times New Roman" w:hAnsi="Times New Roman" w:eastAsia="宋体" w:cs="Times New Roman"/>
                <w:sz w:val="22"/>
              </w:rPr>
            </w:pPr>
            <w:r>
              <w:rPr>
                <w:rFonts w:hint="eastAsia" w:ascii="Times New Roman" w:hAnsi="Times New Roman" w:eastAsia="宋体" w:cs="Times New Roman"/>
                <w:sz w:val="22"/>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4A5DE01A">
            <w:pPr>
              <w:rPr>
                <w:rFonts w:ascii="Times New Roman" w:hAnsi="Times New Roman" w:eastAsia="宋体" w:cs="Times New Roman"/>
                <w:sz w:val="22"/>
              </w:rPr>
            </w:pPr>
            <w:r>
              <w:rPr>
                <w:rFonts w:hint="eastAsia" w:ascii="Times New Roman" w:hAnsi="Times New Roman" w:eastAsia="宋体" w:cs="Times New Roman"/>
                <w:sz w:val="22"/>
              </w:rPr>
              <w:t>投标人应当在规定时间前将以介质存储的数据电文形式的备份投标文件寄到或送达采购代理公司：舟山市定海区昌国路</w:t>
            </w:r>
            <w:r>
              <w:rPr>
                <w:rFonts w:ascii="Times New Roman" w:hAnsi="Times New Roman" w:eastAsia="宋体" w:cs="Times New Roman"/>
                <w:sz w:val="22"/>
              </w:rPr>
              <w:t>232</w:t>
            </w:r>
            <w:r>
              <w:rPr>
                <w:rFonts w:hint="eastAsia" w:ascii="Times New Roman" w:hAnsi="Times New Roman" w:eastAsia="宋体" w:cs="Times New Roman"/>
                <w:sz w:val="22"/>
              </w:rPr>
              <w:t>号中楼</w:t>
            </w:r>
            <w:r>
              <w:rPr>
                <w:rFonts w:ascii="Times New Roman" w:hAnsi="Times New Roman" w:eastAsia="宋体" w:cs="Times New Roman"/>
                <w:sz w:val="22"/>
              </w:rPr>
              <w:t>202</w:t>
            </w:r>
            <w:r>
              <w:rPr>
                <w:rFonts w:hint="eastAsia" w:ascii="Times New Roman" w:hAnsi="Times New Roman" w:eastAsia="宋体" w:cs="Times New Roman"/>
                <w:sz w:val="22"/>
              </w:rPr>
              <w:t>。逾期送达或未密封将被拒收。也可现场递交。</w:t>
            </w:r>
          </w:p>
          <w:p w14:paraId="31AEE626">
            <w:pPr>
              <w:rPr>
                <w:rFonts w:ascii="Times New Roman" w:hAnsi="Times New Roman" w:eastAsia="宋体" w:cs="Times New Roman"/>
                <w:sz w:val="22"/>
              </w:rPr>
            </w:pPr>
            <w:r>
              <w:rPr>
                <w:rFonts w:hint="eastAsia" w:ascii="Times New Roman" w:hAnsi="Times New Roman" w:eastAsia="宋体" w:cs="Times New Roman"/>
                <w:sz w:val="22"/>
              </w:rPr>
              <w:t>投标人递交以介质存储的数据电文形式的备份投标文件时，如出现下列情况之一的，将被拒收：</w:t>
            </w:r>
          </w:p>
          <w:p w14:paraId="1462C255">
            <w:pPr>
              <w:rPr>
                <w:rFonts w:ascii="Times New Roman" w:hAnsi="Times New Roman" w:eastAsia="宋体" w:cs="Times New Roman"/>
                <w:sz w:val="22"/>
              </w:rPr>
            </w:pPr>
            <w:r>
              <w:rPr>
                <w:rFonts w:ascii="Times New Roman" w:hAnsi="Times New Roman" w:eastAsia="宋体" w:cs="Times New Roman"/>
                <w:sz w:val="22"/>
              </w:rPr>
              <w:t>1.</w:t>
            </w:r>
            <w:r>
              <w:rPr>
                <w:rFonts w:hint="eastAsia" w:ascii="Times New Roman" w:hAnsi="Times New Roman" w:eastAsia="宋体" w:cs="Times New Roman"/>
                <w:sz w:val="22"/>
              </w:rPr>
              <w:t>未按规定密封或标记的投标文件；</w:t>
            </w:r>
          </w:p>
          <w:p w14:paraId="73B80D7A">
            <w:pPr>
              <w:rPr>
                <w:rFonts w:ascii="Times New Roman" w:hAnsi="Times New Roman" w:eastAsia="宋体" w:cs="Times New Roman"/>
                <w:sz w:val="22"/>
              </w:rPr>
            </w:pPr>
            <w:r>
              <w:rPr>
                <w:rFonts w:ascii="Times New Roman" w:hAnsi="Times New Roman" w:eastAsia="宋体" w:cs="Times New Roman"/>
                <w:sz w:val="22"/>
              </w:rPr>
              <w:t>2.</w:t>
            </w:r>
            <w:r>
              <w:rPr>
                <w:rFonts w:hint="eastAsia" w:ascii="Times New Roman" w:hAnsi="Times New Roman" w:eastAsia="宋体" w:cs="Times New Roman"/>
                <w:sz w:val="22"/>
              </w:rPr>
              <w:t>由于包装不妥，在送交途中严重破损或失散的；</w:t>
            </w:r>
          </w:p>
          <w:p w14:paraId="600EB654">
            <w:pPr>
              <w:rPr>
                <w:rFonts w:ascii="Times New Roman" w:hAnsi="Times New Roman" w:eastAsia="宋体" w:cs="Times New Roman"/>
                <w:sz w:val="22"/>
              </w:rPr>
            </w:pPr>
            <w:r>
              <w:rPr>
                <w:rFonts w:ascii="Times New Roman" w:hAnsi="Times New Roman" w:eastAsia="宋体" w:cs="Times New Roman"/>
                <w:sz w:val="22"/>
              </w:rPr>
              <w:t>3.</w:t>
            </w:r>
            <w:r>
              <w:rPr>
                <w:rFonts w:hint="eastAsia" w:ascii="Times New Roman" w:hAnsi="Times New Roman" w:eastAsia="宋体" w:cs="Times New Roman"/>
                <w:sz w:val="22"/>
              </w:rPr>
              <w:t>未成功办理投标人报名手续的；</w:t>
            </w:r>
          </w:p>
          <w:p w14:paraId="02A6C0F4">
            <w:pPr>
              <w:rPr>
                <w:rFonts w:ascii="Times New Roman" w:hAnsi="Times New Roman" w:eastAsia="宋体" w:cs="Times New Roman"/>
                <w:sz w:val="22"/>
              </w:rPr>
            </w:pPr>
            <w:r>
              <w:rPr>
                <w:rFonts w:ascii="Times New Roman" w:hAnsi="Times New Roman" w:eastAsia="宋体" w:cs="Times New Roman"/>
                <w:sz w:val="22"/>
              </w:rPr>
              <w:t>4.</w:t>
            </w:r>
            <w:r>
              <w:rPr>
                <w:rFonts w:hint="eastAsia" w:ascii="Times New Roman" w:hAnsi="Times New Roman" w:eastAsia="宋体" w:cs="Times New Roman"/>
                <w:sz w:val="22"/>
              </w:rPr>
              <w:t>超过截止时间送达的；</w:t>
            </w:r>
          </w:p>
          <w:p w14:paraId="2C22C3B0">
            <w:pPr>
              <w:rPr>
                <w:rFonts w:ascii="Times New Roman" w:hAnsi="Times New Roman" w:eastAsia="宋体" w:cs="Times New Roman"/>
                <w:sz w:val="22"/>
              </w:rPr>
            </w:pPr>
            <w:r>
              <w:rPr>
                <w:rFonts w:hint="eastAsia" w:ascii="Times New Roman" w:hAnsi="Times New Roman" w:eastAsia="宋体" w:cs="Times New Roman"/>
                <w:sz w:val="22"/>
              </w:rPr>
              <w:t>仅提供备份投标文件的，投标无效。</w:t>
            </w:r>
          </w:p>
          <w:p w14:paraId="058F73D2">
            <w:pPr>
              <w:rPr>
                <w:rFonts w:ascii="Times New Roman" w:hAnsi="Times New Roman" w:eastAsia="宋体" w:cs="Times New Roman"/>
                <w:sz w:val="22"/>
              </w:rPr>
            </w:pPr>
            <w:r>
              <w:rPr>
                <w:rFonts w:hint="eastAsia" w:ascii="Times New Roman" w:hAnsi="Times New Roman" w:eastAsia="宋体" w:cs="Times New Roman"/>
                <w:sz w:val="22"/>
              </w:rPr>
              <w:t>投标人可以不提供备份投标文件，造成项目开评标活动无法进行下去的，投标无效，相关风险由投标人自行承担。</w:t>
            </w:r>
          </w:p>
        </w:tc>
      </w:tr>
      <w:tr w14:paraId="2831E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2DFC958">
            <w:pPr>
              <w:snapToGrid w:val="0"/>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7</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DBB9441">
            <w:pPr>
              <w:jc w:val="center"/>
              <w:rPr>
                <w:rFonts w:ascii="Times New Roman" w:hAnsi="Times New Roman" w:eastAsia="宋体" w:cs="Times New Roman"/>
                <w:b/>
                <w:szCs w:val="21"/>
              </w:rPr>
            </w:pPr>
            <w:r>
              <w:rPr>
                <w:rFonts w:hint="eastAsia" w:ascii="Times New Roman" w:hAnsi="Times New Roman" w:eastAsia="宋体" w:cs="Times New Roman"/>
                <w:b/>
                <w:szCs w:val="21"/>
              </w:rPr>
              <w:t>投标人注册</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431C6D8">
            <w:pPr>
              <w:spacing w:beforeLines="10"/>
              <w:jc w:val="left"/>
              <w:rPr>
                <w:rFonts w:ascii="Times New Roman" w:hAnsi="Times New Roman" w:eastAsia="宋体" w:cs="Times New Roman"/>
                <w:bCs/>
                <w:snapToGrid w:val="0"/>
                <w:kern w:val="0"/>
              </w:rPr>
            </w:pPr>
            <w:r>
              <w:rPr>
                <w:rFonts w:hint="eastAsia" w:ascii="Times New Roman" w:hAnsi="Times New Roman" w:eastAsia="宋体" w:cs="Times New Roman"/>
                <w:bCs/>
                <w:snapToGrid w:val="0"/>
                <w:kern w:val="0"/>
              </w:rPr>
              <w:t>各投标人须在投标截止时间前根据浙江省财政厅《关于开展政府采购投标人网上注册登记和诚信管理工作的通知》（浙财采监【</w:t>
            </w:r>
            <w:r>
              <w:rPr>
                <w:rFonts w:ascii="Times New Roman" w:hAnsi="Times New Roman" w:eastAsia="宋体" w:cs="Times New Roman"/>
                <w:bCs/>
                <w:snapToGrid w:val="0"/>
                <w:kern w:val="0"/>
              </w:rPr>
              <w:t>2010</w:t>
            </w:r>
            <w:r>
              <w:rPr>
                <w:rFonts w:hint="eastAsia" w:ascii="Times New Roman" w:hAnsi="Times New Roman" w:eastAsia="宋体" w:cs="Times New Roman"/>
                <w:bCs/>
                <w:snapToGrid w:val="0"/>
                <w:kern w:val="0"/>
              </w:rPr>
              <w:t>】</w:t>
            </w:r>
            <w:r>
              <w:rPr>
                <w:rFonts w:ascii="Times New Roman" w:hAnsi="Times New Roman" w:eastAsia="宋体" w:cs="Times New Roman"/>
                <w:bCs/>
                <w:snapToGrid w:val="0"/>
                <w:kern w:val="0"/>
              </w:rPr>
              <w:t>8</w:t>
            </w:r>
            <w:r>
              <w:rPr>
                <w:rFonts w:hint="eastAsia" w:ascii="Times New Roman" w:hAnsi="Times New Roman" w:eastAsia="宋体" w:cs="Times New Roman"/>
                <w:bCs/>
                <w:snapToGrid w:val="0"/>
                <w:kern w:val="0"/>
              </w:rPr>
              <w:t>号文）的要求，通过浙江政府采购网申请注册加入政府采购投标人库。以免影响享受相关政策优惠及成交后的款项支付。</w:t>
            </w:r>
          </w:p>
          <w:p w14:paraId="6F787C73">
            <w:pPr>
              <w:spacing w:beforeLines="10"/>
              <w:jc w:val="left"/>
              <w:rPr>
                <w:rFonts w:ascii="Times New Roman" w:hAnsi="Times New Roman" w:eastAsia="宋体" w:cs="Times New Roman"/>
                <w:szCs w:val="21"/>
              </w:rPr>
            </w:pPr>
            <w:r>
              <w:rPr>
                <w:rFonts w:hint="eastAsia" w:ascii="Times New Roman" w:hAnsi="Times New Roman" w:eastAsia="宋体" w:cs="Times New Roman"/>
                <w:bCs/>
                <w:snapToGrid w:val="0"/>
                <w:kern w:val="0"/>
              </w:rPr>
              <w:t>投标人在申请注册前，请认真阅读，学习《中华人民共和国政府采购法》和《浙江省政府采购投标人注册及诚信管理暂行办法》等相关法规规定。</w:t>
            </w:r>
          </w:p>
        </w:tc>
      </w:tr>
      <w:tr w14:paraId="63648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8"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D29D51A">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8</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F846A3A">
            <w:pPr>
              <w:jc w:val="center"/>
              <w:rPr>
                <w:rFonts w:ascii="Times New Roman" w:hAnsi="Times New Roman" w:eastAsia="宋体" w:cs="Times New Roman"/>
                <w:b/>
                <w:szCs w:val="21"/>
              </w:rPr>
            </w:pPr>
            <w:r>
              <w:rPr>
                <w:rFonts w:hint="eastAsia" w:ascii="Times New Roman" w:hAnsi="Times New Roman" w:eastAsia="宋体" w:cs="Times New Roman"/>
                <w:b/>
                <w:szCs w:val="21"/>
              </w:rPr>
              <w:t>不良信用记录查询</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9902188">
            <w:pPr>
              <w:rPr>
                <w:rFonts w:ascii="Times New Roman" w:hAnsi="Times New Roman" w:eastAsia="宋体" w:cs="Times New Roman"/>
                <w:szCs w:val="21"/>
              </w:rPr>
            </w:pPr>
            <w:r>
              <w:rPr>
                <w:rFonts w:hint="eastAsia" w:ascii="Times New Roman" w:hAnsi="Times New Roman" w:eastAsia="宋体" w:cs="Times New Roman"/>
                <w:szCs w:val="21"/>
              </w:rPr>
              <w:t>根据财库</w:t>
            </w:r>
            <w:r>
              <w:rPr>
                <w:rFonts w:ascii="Times New Roman" w:hAnsi="Times New Roman" w:eastAsia="宋体" w:cs="Times New Roman"/>
                <w:szCs w:val="21"/>
              </w:rPr>
              <w:t>[2016]125</w:t>
            </w:r>
            <w:r>
              <w:rPr>
                <w:rFonts w:hint="eastAsia" w:ascii="Times New Roman" w:hAnsi="Times New Roman" w:eastAsia="宋体" w:cs="Times New Roman"/>
                <w:szCs w:val="21"/>
              </w:rPr>
              <w:t>号文件：</w:t>
            </w:r>
          </w:p>
          <w:p w14:paraId="584A25BE">
            <w:pPr>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至本项目投标截止前未被列入</w:t>
            </w:r>
            <w:r>
              <w:rPr>
                <w:rFonts w:ascii="Times New Roman" w:hAnsi="Times New Roman" w:eastAsia="宋体" w:cs="Times New Roman"/>
                <w:szCs w:val="21"/>
              </w:rPr>
              <w:t>“</w:t>
            </w:r>
            <w:r>
              <w:rPr>
                <w:rFonts w:hint="eastAsia" w:ascii="Times New Roman" w:hAnsi="Times New Roman" w:eastAsia="宋体" w:cs="Times New Roman"/>
                <w:szCs w:val="21"/>
              </w:rPr>
              <w:t>信用中国</w:t>
            </w:r>
            <w:r>
              <w:rPr>
                <w:rFonts w:ascii="Times New Roman" w:hAnsi="Times New Roman" w:eastAsia="宋体" w:cs="Times New Roman"/>
                <w:szCs w:val="21"/>
              </w:rPr>
              <w:t>”</w:t>
            </w:r>
            <w:r>
              <w:rPr>
                <w:rFonts w:hint="eastAsia" w:ascii="Times New Roman" w:hAnsi="Times New Roman" w:eastAsia="宋体" w:cs="Times New Roman"/>
                <w:szCs w:val="21"/>
              </w:rPr>
              <w:t>网站</w:t>
            </w:r>
            <w:r>
              <w:rPr>
                <w:rFonts w:ascii="Times New Roman" w:hAnsi="Times New Roman" w:eastAsia="宋体" w:cs="Times New Roman"/>
                <w:szCs w:val="21"/>
              </w:rPr>
              <w:t>(www.creditchina.gov.cn)“</w:t>
            </w:r>
            <w:r>
              <w:rPr>
                <w:rFonts w:hint="eastAsia" w:ascii="Times New Roman" w:hAnsi="Times New Roman" w:eastAsia="宋体" w:cs="Times New Roman"/>
                <w:szCs w:val="21"/>
              </w:rPr>
              <w:t>记录失信被执行人或重大税收违法案件当事人名单</w:t>
            </w:r>
            <w:r>
              <w:rPr>
                <w:rFonts w:ascii="Times New Roman" w:hAnsi="Times New Roman" w:eastAsia="宋体" w:cs="Times New Roman"/>
                <w:szCs w:val="21"/>
              </w:rPr>
              <w:t>”</w:t>
            </w:r>
            <w:r>
              <w:rPr>
                <w:rFonts w:hint="eastAsia" w:ascii="Times New Roman" w:hAnsi="Times New Roman" w:eastAsia="宋体" w:cs="Times New Roman"/>
                <w:szCs w:val="21"/>
              </w:rPr>
              <w:t>记录名单。</w:t>
            </w:r>
          </w:p>
          <w:p w14:paraId="65C7D413">
            <w:pPr>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至本项目投标截止前不处于中国政府采购网</w:t>
            </w:r>
            <w:r>
              <w:rPr>
                <w:rFonts w:ascii="Times New Roman" w:hAnsi="Times New Roman" w:eastAsia="宋体" w:cs="Times New Roman"/>
                <w:szCs w:val="21"/>
              </w:rPr>
              <w:t>(www.ccgp.gov.cn)“</w:t>
            </w:r>
            <w:r>
              <w:rPr>
                <w:rFonts w:hint="eastAsia" w:ascii="Times New Roman" w:hAnsi="Times New Roman" w:eastAsia="宋体" w:cs="Times New Roman"/>
                <w:szCs w:val="21"/>
              </w:rPr>
              <w:t>政府采购严重违法失信行为信息记录</w:t>
            </w:r>
            <w:r>
              <w:rPr>
                <w:rFonts w:ascii="Times New Roman" w:hAnsi="Times New Roman" w:eastAsia="宋体" w:cs="Times New Roman"/>
                <w:szCs w:val="21"/>
              </w:rPr>
              <w:t>”</w:t>
            </w:r>
            <w:r>
              <w:rPr>
                <w:rFonts w:hint="eastAsia" w:ascii="Times New Roman" w:hAnsi="Times New Roman" w:eastAsia="宋体" w:cs="Times New Roman"/>
                <w:szCs w:val="21"/>
              </w:rPr>
              <w:t>中的禁止参加政府采购活动期间。</w:t>
            </w:r>
          </w:p>
          <w:p w14:paraId="3C756278">
            <w:pPr>
              <w:rPr>
                <w:rFonts w:ascii="Times New Roman" w:hAnsi="Times New Roman" w:eastAsia="宋体" w:cs="Times New Roman"/>
              </w:rPr>
            </w:pPr>
            <w:r>
              <w:rPr>
                <w:rFonts w:hint="eastAsia" w:ascii="Times New Roman" w:hAnsi="Times New Roman" w:eastAsia="宋体" w:cs="Times New Roman"/>
                <w:szCs w:val="21"/>
              </w:rPr>
              <w:t>提供</w:t>
            </w:r>
            <w:r>
              <w:rPr>
                <w:rFonts w:hint="eastAsia" w:ascii="Times New Roman" w:hAnsi="Times New Roman" w:eastAsia="宋体" w:cs="Times New Roman"/>
                <w:b/>
              </w:rPr>
              <w:t>查询截图，（截图查询网站时间须在开标截止前二个星期内）。</w:t>
            </w:r>
            <w:r>
              <w:rPr>
                <w:rFonts w:hint="eastAsia" w:ascii="Times New Roman" w:hAnsi="Times New Roman" w:eastAsia="宋体" w:cs="Times New Roman"/>
                <w:szCs w:val="21"/>
              </w:rPr>
              <w:t>对列入失信被执行人、重大税收违法案件当事人名单、政府采购严重违法失信行为记录名单的供应商，</w:t>
            </w:r>
            <w:r>
              <w:rPr>
                <w:rFonts w:hint="eastAsia" w:ascii="Times New Roman" w:hAnsi="Times New Roman" w:eastAsia="宋体" w:cs="Times New Roman"/>
                <w:b/>
                <w:szCs w:val="21"/>
              </w:rPr>
              <w:t>其投标将作无效标处理</w:t>
            </w:r>
            <w:r>
              <w:rPr>
                <w:rFonts w:hint="eastAsia" w:ascii="Times New Roman" w:hAnsi="Times New Roman" w:eastAsia="宋体" w:cs="Times New Roman"/>
                <w:szCs w:val="21"/>
              </w:rPr>
              <w:t>。</w:t>
            </w:r>
          </w:p>
        </w:tc>
      </w:tr>
      <w:tr w14:paraId="06C7E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DB9753E">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9</w:t>
            </w:r>
          </w:p>
        </w:tc>
        <w:tc>
          <w:tcPr>
            <w:tcW w:w="1380"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88B3D0B">
            <w:pPr>
              <w:jc w:val="center"/>
              <w:rPr>
                <w:rFonts w:ascii="Times New Roman" w:hAnsi="Times New Roman" w:eastAsia="宋体" w:cs="Times New Roman"/>
                <w:b/>
                <w:szCs w:val="21"/>
              </w:rPr>
            </w:pPr>
            <w:r>
              <w:rPr>
                <w:rFonts w:hint="eastAsia" w:ascii="Times New Roman" w:hAnsi="Times New Roman" w:eastAsia="宋体" w:cs="Times New Roman"/>
                <w:b/>
                <w:szCs w:val="21"/>
              </w:rPr>
              <w:t>中小企业有关政策</w:t>
            </w:r>
          </w:p>
        </w:tc>
        <w:tc>
          <w:tcPr>
            <w:tcW w:w="8806"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372C7F0">
            <w:pPr>
              <w:snapToGrid w:val="0"/>
              <w:rPr>
                <w:rFonts w:ascii="Times New Roman" w:hAnsi="Times New Roman" w:eastAsia="宋体" w:cs="Times New Roman"/>
                <w:b/>
                <w:bCs/>
                <w:szCs w:val="21"/>
              </w:rPr>
            </w:pPr>
            <w:r>
              <w:rPr>
                <w:rFonts w:hint="eastAsia" w:ascii="Times New Roman" w:hAnsi="Times New Roman" w:eastAsia="宋体" w:cs="Times New Roman"/>
                <w:szCs w:val="21"/>
              </w:rPr>
              <w:t>（</w:t>
            </w:r>
            <w:r>
              <w:rPr>
                <w:rFonts w:ascii="Times New Roman" w:hAnsi="Times New Roman" w:eastAsia="宋体" w:cs="Times New Roman"/>
                <w:szCs w:val="21"/>
              </w:rPr>
              <w:t>1）中小企业预留份额情况：根据《政府采购促进中小企业发展管理办法》（财库〔2020〕46号），本项目专门面向中小企业。</w:t>
            </w:r>
            <w:r>
              <w:rPr>
                <w:rFonts w:ascii="Times New Roman" w:hAnsi="Times New Roman" w:eastAsia="宋体" w:cs="Times New Roman"/>
                <w:b/>
                <w:bCs/>
                <w:szCs w:val="21"/>
              </w:rPr>
              <w:t>本项目对应的中小企业划分标准所属行业：</w:t>
            </w:r>
            <w:r>
              <w:rPr>
                <w:rFonts w:hint="eastAsia" w:ascii="Times New Roman" w:hAnsi="Times New Roman" w:eastAsia="宋体" w:cs="Times New Roman"/>
                <w:b/>
                <w:bCs/>
                <w:szCs w:val="21"/>
              </w:rPr>
              <w:t>工业</w:t>
            </w:r>
            <w:r>
              <w:rPr>
                <w:rFonts w:ascii="Times New Roman" w:hAnsi="Times New Roman" w:eastAsia="宋体" w:cs="Times New Roman"/>
                <w:b/>
                <w:bCs/>
                <w:szCs w:val="21"/>
              </w:rPr>
              <w:t>。</w:t>
            </w:r>
          </w:p>
          <w:p w14:paraId="2FBC3F53">
            <w:pPr>
              <w:snapToGrid w:val="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2）在政府采购活动中，供应商提供的货物、工程或者服务符合下列情形的，享受本办法规定的中小企业扶持政策：</w:t>
            </w:r>
          </w:p>
          <w:p w14:paraId="2C1ABEBA">
            <w:pPr>
              <w:snapToGrid w:val="0"/>
              <w:rPr>
                <w:rFonts w:ascii="Times New Roman" w:hAnsi="Times New Roman" w:eastAsia="宋体" w:cs="Times New Roman"/>
                <w:szCs w:val="21"/>
              </w:rPr>
            </w:pPr>
            <w:r>
              <w:rPr>
                <w:rFonts w:hint="eastAsia" w:ascii="Times New Roman" w:hAnsi="Times New Roman" w:eastAsia="宋体" w:cs="Times New Roman"/>
                <w:szCs w:val="21"/>
              </w:rPr>
              <w:t>①在货物采购项目中，货物由中小企业制造，即货物由中小企业生产且使用该中小企业商号或者注册商标；</w:t>
            </w:r>
          </w:p>
          <w:p w14:paraId="3DBDB42B">
            <w:pPr>
              <w:snapToGrid w:val="0"/>
              <w:rPr>
                <w:rFonts w:ascii="Times New Roman" w:hAnsi="Times New Roman" w:eastAsia="宋体" w:cs="Times New Roman"/>
                <w:szCs w:val="21"/>
              </w:rPr>
            </w:pPr>
            <w:r>
              <w:rPr>
                <w:rFonts w:hint="eastAsia" w:ascii="Times New Roman" w:hAnsi="Times New Roman" w:eastAsia="宋体" w:cs="Times New Roman"/>
                <w:szCs w:val="21"/>
              </w:rPr>
              <w:t>②在工程采购项目中，工程由中小企业承建，即工程施工单位为中小企业；</w:t>
            </w:r>
          </w:p>
          <w:p w14:paraId="01673B0C">
            <w:pPr>
              <w:snapToGrid w:val="0"/>
              <w:rPr>
                <w:rFonts w:ascii="Times New Roman" w:hAnsi="Times New Roman" w:eastAsia="宋体" w:cs="Times New Roman"/>
                <w:szCs w:val="21"/>
              </w:rPr>
            </w:pPr>
            <w:r>
              <w:rPr>
                <w:rFonts w:hint="eastAsia" w:ascii="Times New Roman" w:hAnsi="Times New Roman" w:eastAsia="宋体" w:cs="Times New Roman"/>
                <w:szCs w:val="21"/>
              </w:rPr>
              <w:t>③在服务采购项目中，服务由中小企业承接，即提供服务的人员为中小企业依照《中华人民共和国劳动合同法》订立劳动合同的从业人员。</w:t>
            </w:r>
          </w:p>
          <w:p w14:paraId="3319C13D">
            <w:pPr>
              <w:snapToGrid w:val="0"/>
              <w:rPr>
                <w:rFonts w:ascii="Times New Roman" w:hAnsi="Times New Roman" w:eastAsia="宋体" w:cs="Times New Roman"/>
                <w:szCs w:val="21"/>
              </w:rPr>
            </w:pPr>
            <w:r>
              <w:rPr>
                <w:rFonts w:hint="eastAsia" w:ascii="Times New Roman" w:hAnsi="Times New Roman" w:eastAsia="宋体" w:cs="Times New Roman"/>
                <w:szCs w:val="21"/>
              </w:rPr>
              <w:t>在货物采购项目中，供应商提供的货物既有中小企业制造货物，也有大型企业制造货物的，不享受本办法规定的中小企业扶持政策。</w:t>
            </w:r>
          </w:p>
          <w:p w14:paraId="1DFAA91F">
            <w:pPr>
              <w:snapToGrid w:val="0"/>
              <w:rPr>
                <w:rFonts w:ascii="Times New Roman" w:hAnsi="Times New Roman" w:eastAsia="宋体" w:cs="Times New Roman"/>
                <w:szCs w:val="21"/>
              </w:rPr>
            </w:pPr>
            <w:r>
              <w:rPr>
                <w:rFonts w:hint="eastAsia" w:ascii="Times New Roman" w:hAnsi="Times New Roman" w:eastAsia="宋体" w:cs="Times New Roman"/>
                <w:szCs w:val="21"/>
              </w:rPr>
              <w:t>以联合体形式参加政府采购活动，联合体各方均为中小企业的，联合体视同中小企业。其中，联合体各方均为小微企业的，联合体视同小微企业。</w:t>
            </w:r>
          </w:p>
          <w:p w14:paraId="702EA1CF">
            <w:pPr>
              <w:snapToGrid w:val="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554F9670">
            <w:pPr>
              <w:snapToGrid w:val="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4）投标人符合《三部门联合发布关于促进残疾人就业政府采购政策的通知》（财库〔2017〕141号）文件要求，并提供《残疾人福利性单位声明函》的，则视同小型、微型企业。</w:t>
            </w:r>
          </w:p>
          <w:p w14:paraId="3C887D4E">
            <w:pPr>
              <w:snapToGrid w:val="0"/>
              <w:rPr>
                <w:rFonts w:ascii="Times New Roman" w:hAnsi="Times New Roman" w:eastAsia="宋体" w:cs="Times New Roman"/>
                <w:szCs w:val="21"/>
              </w:rPr>
            </w:pPr>
            <w:r>
              <w:rPr>
                <w:rFonts w:hint="eastAsia" w:ascii="Times New Roman" w:hAnsi="Times New Roman" w:eastAsia="宋体" w:cs="Times New Roman"/>
                <w:szCs w:val="21"/>
              </w:rPr>
              <w:t>本项目专门面向中小企业采购（参加投标供应商须出具《中小企业声明函》，未提供不认定为中小企业，此次投标无效）。</w:t>
            </w:r>
          </w:p>
        </w:tc>
      </w:tr>
    </w:tbl>
    <w:p w14:paraId="695EB69D">
      <w:pPr>
        <w:snapToGrid w:val="0"/>
        <w:spacing w:before="120" w:line="312" w:lineRule="auto"/>
        <w:rPr>
          <w:rFonts w:ascii="Times New Roman" w:hAnsi="Times New Roman" w:eastAsia="宋体" w:cs="Times New Roman"/>
          <w:b/>
          <w:sz w:val="28"/>
        </w:rPr>
      </w:pPr>
    </w:p>
    <w:p w14:paraId="28A8603F">
      <w:pPr>
        <w:snapToGrid w:val="0"/>
        <w:spacing w:before="120" w:line="312" w:lineRule="auto"/>
        <w:jc w:val="center"/>
        <w:rPr>
          <w:rFonts w:ascii="Times New Roman" w:hAnsi="Times New Roman" w:eastAsia="宋体" w:cs="Times New Roman"/>
          <w:b/>
        </w:rPr>
      </w:pPr>
      <w:r>
        <w:rPr>
          <w:rFonts w:hint="eastAsia" w:ascii="Times New Roman" w:hAnsi="Times New Roman" w:eastAsia="宋体" w:cs="Times New Roman"/>
          <w:b/>
          <w:sz w:val="28"/>
        </w:rPr>
        <w:t>一、总则</w:t>
      </w:r>
    </w:p>
    <w:p w14:paraId="405DEC57">
      <w:pPr>
        <w:snapToGrid w:val="0"/>
        <w:spacing w:before="120" w:line="360" w:lineRule="auto"/>
        <w:ind w:right="55" w:rightChars="26"/>
        <w:rPr>
          <w:rFonts w:ascii="Times New Roman" w:hAnsi="Times New Roman" w:eastAsia="宋体" w:cs="Times New Roman"/>
          <w:b/>
          <w:sz w:val="28"/>
        </w:rPr>
      </w:pPr>
      <w:r>
        <w:rPr>
          <w:rFonts w:hint="eastAsia" w:ascii="Times New Roman" w:hAnsi="Times New Roman" w:eastAsia="宋体" w:cs="Times New Roman"/>
          <w:b/>
        </w:rPr>
        <w:t>（一）适用范围</w:t>
      </w:r>
    </w:p>
    <w:p w14:paraId="10A7B6D0">
      <w:pPr>
        <w:snapToGrid w:val="0"/>
        <w:spacing w:line="360" w:lineRule="auto"/>
        <w:ind w:right="55" w:rightChars="26" w:firstLine="420" w:firstLineChars="200"/>
        <w:jc w:val="left"/>
        <w:rPr>
          <w:rFonts w:ascii="Times New Roman" w:hAnsi="Times New Roman" w:eastAsia="宋体" w:cs="Times New Roman"/>
        </w:rPr>
      </w:pPr>
      <w:r>
        <w:rPr>
          <w:rFonts w:hint="eastAsia" w:ascii="Times New Roman" w:hAnsi="Times New Roman" w:eastAsia="宋体" w:cs="Times New Roman"/>
        </w:rPr>
        <w:t>本招标文件适用于</w:t>
      </w:r>
      <w:r>
        <w:rPr>
          <w:rFonts w:hint="eastAsia" w:ascii="Times New Roman" w:hAnsi="Times New Roman" w:eastAsia="宋体" w:cs="Times New Roman"/>
          <w:bCs/>
        </w:rPr>
        <w:t>舟山市普陀区蓝海幼儿园幼儿玩具采购项目</w:t>
      </w:r>
      <w:r>
        <w:rPr>
          <w:rFonts w:hint="eastAsia" w:ascii="Times New Roman" w:hAnsi="Times New Roman" w:eastAsia="宋体" w:cs="Times New Roman"/>
        </w:rPr>
        <w:t>的招标、投标、评标、定标、验收、合同履约、付款等行为（法律、法规另有规定的，从其规定）。</w:t>
      </w:r>
    </w:p>
    <w:p w14:paraId="1297AD7E">
      <w:pPr>
        <w:snapToGrid w:val="0"/>
        <w:spacing w:line="360" w:lineRule="auto"/>
        <w:ind w:right="55" w:rightChars="26"/>
        <w:jc w:val="left"/>
        <w:outlineLvl w:val="1"/>
        <w:rPr>
          <w:rFonts w:ascii="Times New Roman" w:hAnsi="Times New Roman" w:eastAsia="宋体" w:cs="Times New Roman"/>
          <w:b/>
          <w:sz w:val="24"/>
        </w:rPr>
      </w:pPr>
      <w:r>
        <w:rPr>
          <w:rFonts w:hint="eastAsia" w:ascii="Times New Roman" w:hAnsi="Times New Roman" w:eastAsia="宋体" w:cs="Times New Roman"/>
          <w:b/>
          <w:sz w:val="24"/>
        </w:rPr>
        <w:t>（二）定义</w:t>
      </w:r>
    </w:p>
    <w:p w14:paraId="72CA8F51">
      <w:pPr>
        <w:snapToGrid w:val="0"/>
        <w:spacing w:line="360" w:lineRule="auto"/>
        <w:ind w:right="55" w:rightChars="26"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“采购人”系指</w:t>
      </w:r>
      <w:r>
        <w:rPr>
          <w:rFonts w:hint="eastAsia" w:ascii="Times New Roman" w:hAnsi="Times New Roman" w:eastAsia="宋体" w:cs="Times New Roman"/>
          <w:bCs/>
        </w:rPr>
        <w:t>舟山市普陀区蓝海幼儿园</w:t>
      </w:r>
      <w:r>
        <w:rPr>
          <w:rFonts w:hint="eastAsia" w:ascii="Times New Roman" w:hAnsi="Times New Roman" w:eastAsia="宋体" w:cs="Times New Roman"/>
        </w:rPr>
        <w:t>。</w:t>
      </w:r>
    </w:p>
    <w:p w14:paraId="2F0D06B4">
      <w:pPr>
        <w:spacing w:after="120"/>
        <w:ind w:firstLine="420" w:firstLineChars="200"/>
        <w:rPr>
          <w:rFonts w:ascii="Times New Roman" w:hAnsi="Calibri" w:eastAsia="宋体" w:cs="Times New Roman"/>
          <w:kern w:val="0"/>
        </w:rPr>
      </w:pPr>
      <w:r>
        <w:rPr>
          <w:rFonts w:ascii="Times New Roman" w:hAnsi="Calibri" w:eastAsia="宋体" w:cs="Times New Roman"/>
          <w:kern w:val="0"/>
        </w:rPr>
        <w:t>2.</w:t>
      </w:r>
      <w:r>
        <w:rPr>
          <w:rFonts w:hint="eastAsia" w:ascii="Times New Roman" w:hAnsi="Calibri" w:eastAsia="宋体" w:cs="Times New Roman"/>
          <w:kern w:val="0"/>
        </w:rPr>
        <w:t>“采购代理机构”系指组织本次招标的深圳市国信招标有限公司。</w:t>
      </w:r>
    </w:p>
    <w:p w14:paraId="5BFE1A12">
      <w:pPr>
        <w:snapToGrid w:val="0"/>
        <w:spacing w:line="360" w:lineRule="auto"/>
        <w:ind w:right="55" w:rightChars="26"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“投标人”系指向采购人提交投标文件的单位或个人。</w:t>
      </w:r>
    </w:p>
    <w:p w14:paraId="0DDE1B6F">
      <w:pPr>
        <w:snapToGrid w:val="0"/>
        <w:spacing w:line="360" w:lineRule="auto"/>
        <w:ind w:right="-506" w:rightChars="-241" w:firstLine="420" w:firstLineChars="200"/>
        <w:jc w:val="left"/>
        <w:rPr>
          <w:rFonts w:ascii="Times New Roman" w:hAnsi="Times New Roman" w:eastAsia="宋体" w:cs="Times New Roman"/>
        </w:rPr>
      </w:pPr>
      <w:r>
        <w:rPr>
          <w:rFonts w:ascii="Times New Roman" w:hAnsi="Times New Roman" w:eastAsia="宋体" w:cs="Times New Roman"/>
        </w:rPr>
        <w:t>4.</w:t>
      </w:r>
      <w:r>
        <w:rPr>
          <w:rFonts w:hint="eastAsia" w:ascii="Times New Roman" w:hAnsi="Times New Roman" w:eastAsia="宋体" w:cs="Times New Roman"/>
        </w:rPr>
        <w:t>“产品”系指投标人按招标文件规定，须向采购人提供的一切设备、保险、税金、备品备件、工具、手册及其它有关技术资料和材料。</w:t>
      </w:r>
    </w:p>
    <w:p w14:paraId="297CBB40">
      <w:pPr>
        <w:snapToGrid w:val="0"/>
        <w:spacing w:line="360" w:lineRule="auto"/>
        <w:ind w:right="-506" w:rightChars="-241" w:firstLine="420" w:firstLineChars="200"/>
        <w:jc w:val="left"/>
        <w:rPr>
          <w:rFonts w:ascii="Times New Roman" w:hAnsi="Times New Roman" w:eastAsia="宋体" w:cs="Times New Roman"/>
        </w:rPr>
      </w:pPr>
      <w:r>
        <w:rPr>
          <w:rFonts w:ascii="Times New Roman" w:hAnsi="Times New Roman" w:eastAsia="宋体" w:cs="Times New Roman"/>
        </w:rPr>
        <w:t>5.</w:t>
      </w:r>
      <w:r>
        <w:rPr>
          <w:rFonts w:hint="eastAsia" w:ascii="Times New Roman" w:hAnsi="Times New Roman" w:eastAsia="宋体" w:cs="Times New Roman"/>
        </w:rPr>
        <w:t>“服务”系指招标文件规定投标人须承担的安装、调试、技术协助、校准、培训、技术指导以及其他类似的义务。</w:t>
      </w:r>
    </w:p>
    <w:p w14:paraId="2DD69FA6">
      <w:pPr>
        <w:snapToGrid w:val="0"/>
        <w:spacing w:line="360" w:lineRule="auto"/>
        <w:ind w:firstLine="420" w:firstLineChars="200"/>
        <w:jc w:val="left"/>
        <w:rPr>
          <w:rFonts w:ascii="Times New Roman" w:hAnsi="Times New Roman" w:eastAsia="宋体" w:cs="Times New Roman"/>
        </w:rPr>
      </w:pPr>
      <w:r>
        <w:rPr>
          <w:rFonts w:ascii="Times New Roman" w:hAnsi="Times New Roman" w:eastAsia="宋体" w:cs="Times New Roman"/>
        </w:rPr>
        <w:t>6.</w:t>
      </w:r>
      <w:r>
        <w:rPr>
          <w:rFonts w:hint="eastAsia" w:ascii="Times New Roman" w:hAnsi="Times New Roman" w:eastAsia="宋体" w:cs="Times New Roman"/>
        </w:rPr>
        <w:t>“项目”系指投标人按招标文件规定向采购人提供的产品和服务。</w:t>
      </w:r>
    </w:p>
    <w:p w14:paraId="5B74FF61">
      <w:pPr>
        <w:snapToGrid w:val="0"/>
        <w:spacing w:line="360" w:lineRule="auto"/>
        <w:ind w:firstLine="420" w:firstLineChars="200"/>
        <w:jc w:val="left"/>
        <w:rPr>
          <w:rFonts w:ascii="Times New Roman" w:hAnsi="Times New Roman" w:eastAsia="宋体" w:cs="Times New Roman"/>
        </w:rPr>
      </w:pPr>
      <w:r>
        <w:rPr>
          <w:rFonts w:ascii="Times New Roman" w:hAnsi="Times New Roman" w:eastAsia="宋体" w:cs="Times New Roman"/>
        </w:rPr>
        <w:t>7.</w:t>
      </w:r>
      <w:r>
        <w:rPr>
          <w:rFonts w:hint="eastAsia" w:ascii="Times New Roman" w:hAnsi="Times New Roman" w:eastAsia="宋体" w:cs="Times New Roman"/>
        </w:rPr>
        <w:t>“书面形式”包括信函、传真、邮件、电子文档等。</w:t>
      </w:r>
    </w:p>
    <w:p w14:paraId="097E00D0">
      <w:pPr>
        <w:snapToGrid w:val="0"/>
        <w:spacing w:line="360" w:lineRule="auto"/>
        <w:ind w:firstLine="420" w:firstLineChars="200"/>
        <w:jc w:val="left"/>
        <w:rPr>
          <w:rFonts w:ascii="Times New Roman" w:hAnsi="Times New Roman" w:eastAsia="宋体" w:cs="Times New Roman"/>
        </w:rPr>
      </w:pPr>
      <w:r>
        <w:rPr>
          <w:rFonts w:ascii="Times New Roman" w:hAnsi="Times New Roman" w:eastAsia="宋体" w:cs="Times New Roman"/>
        </w:rPr>
        <w:t>8.</w:t>
      </w:r>
      <w:r>
        <w:rPr>
          <w:rFonts w:hint="eastAsia" w:ascii="Times New Roman" w:hAnsi="Times New Roman" w:eastAsia="宋体" w:cs="Times New Roman"/>
        </w:rPr>
        <w:t>“★”系指实质性要求条款，未响应的作无效标处理。</w:t>
      </w:r>
    </w:p>
    <w:p w14:paraId="22368158">
      <w:pPr>
        <w:snapToGrid w:val="0"/>
        <w:spacing w:line="312" w:lineRule="auto"/>
        <w:jc w:val="left"/>
        <w:outlineLvl w:val="1"/>
        <w:rPr>
          <w:rFonts w:ascii="Times New Roman" w:hAnsi="Times New Roman" w:eastAsia="宋体" w:cs="Times New Roman"/>
          <w:b/>
          <w:sz w:val="24"/>
        </w:rPr>
      </w:pPr>
      <w:r>
        <w:rPr>
          <w:rFonts w:hint="eastAsia" w:ascii="Times New Roman" w:hAnsi="Times New Roman" w:eastAsia="宋体" w:cs="Times New Roman"/>
          <w:b/>
          <w:sz w:val="24"/>
        </w:rPr>
        <w:t>（三）招标方式</w:t>
      </w:r>
    </w:p>
    <w:p w14:paraId="74CAF048">
      <w:pPr>
        <w:snapToGrid w:val="0"/>
        <w:spacing w:line="312" w:lineRule="auto"/>
        <w:ind w:firstLine="420" w:firstLineChars="200"/>
        <w:jc w:val="left"/>
        <w:rPr>
          <w:rFonts w:ascii="Times New Roman" w:hAnsi="Times New Roman" w:eastAsia="宋体" w:cs="Times New Roman"/>
        </w:rPr>
      </w:pPr>
      <w:r>
        <w:rPr>
          <w:rFonts w:hint="eastAsia" w:ascii="Times New Roman" w:hAnsi="Times New Roman" w:eastAsia="宋体" w:cs="Times New Roman"/>
        </w:rPr>
        <w:t>本次招标采用公开招标。</w:t>
      </w:r>
    </w:p>
    <w:p w14:paraId="63408738">
      <w:pPr>
        <w:snapToGrid w:val="0"/>
        <w:spacing w:line="312" w:lineRule="auto"/>
        <w:ind w:right="55" w:rightChars="26"/>
        <w:jc w:val="left"/>
        <w:outlineLvl w:val="1"/>
        <w:rPr>
          <w:rFonts w:ascii="Times New Roman" w:hAnsi="Times New Roman" w:eastAsia="宋体" w:cs="Times New Roman"/>
          <w:b/>
          <w:sz w:val="24"/>
        </w:rPr>
      </w:pPr>
      <w:r>
        <w:rPr>
          <w:rFonts w:hint="eastAsia" w:ascii="Times New Roman" w:hAnsi="Times New Roman" w:eastAsia="宋体" w:cs="Times New Roman"/>
          <w:b/>
          <w:sz w:val="24"/>
        </w:rPr>
        <w:t>（四）投标费用</w:t>
      </w:r>
    </w:p>
    <w:p w14:paraId="360EEAB8">
      <w:pPr>
        <w:snapToGrid w:val="0"/>
        <w:spacing w:line="312" w:lineRule="auto"/>
        <w:ind w:right="55" w:rightChars="26" w:firstLine="420" w:firstLineChars="200"/>
        <w:jc w:val="left"/>
        <w:rPr>
          <w:rFonts w:ascii="Times New Roman" w:hAnsi="Times New Roman" w:eastAsia="宋体" w:cs="Times New Roman"/>
        </w:rPr>
      </w:pPr>
      <w:r>
        <w:rPr>
          <w:rFonts w:hint="eastAsia" w:ascii="Times New Roman" w:hAnsi="Times New Roman" w:eastAsia="宋体" w:cs="Times New Roman"/>
        </w:rPr>
        <w:t>不论投标结果如何，投标人均应自行承担所有与投标有关的全部费用（招标文件另有规定除外）。</w:t>
      </w:r>
    </w:p>
    <w:p w14:paraId="0F5DEF0E">
      <w:pPr>
        <w:snapToGrid w:val="0"/>
        <w:spacing w:line="360" w:lineRule="auto"/>
        <w:ind w:right="55" w:rightChars="26"/>
        <w:rPr>
          <w:rFonts w:ascii="Times New Roman" w:hAnsi="Times New Roman" w:eastAsia="宋体" w:cs="Times New Roman"/>
          <w:b/>
          <w:sz w:val="24"/>
        </w:rPr>
      </w:pPr>
      <w:r>
        <w:rPr>
          <w:rFonts w:hint="eastAsia" w:ascii="Times New Roman" w:hAnsi="Times New Roman" w:eastAsia="宋体" w:cs="Times New Roman"/>
          <w:b/>
          <w:sz w:val="24"/>
        </w:rPr>
        <w:t>（五）关于联合体</w:t>
      </w:r>
    </w:p>
    <w:p w14:paraId="431F089E">
      <w:pPr>
        <w:snapToGrid w:val="0"/>
        <w:spacing w:line="360" w:lineRule="auto"/>
        <w:ind w:right="55" w:rightChars="26" w:firstLine="420" w:firstLineChars="200"/>
        <w:rPr>
          <w:rFonts w:ascii="Times New Roman" w:hAnsi="Times New Roman" w:eastAsia="宋体" w:cs="Times New Roman"/>
          <w:bCs/>
          <w:szCs w:val="21"/>
        </w:rPr>
      </w:pPr>
      <w:r>
        <w:rPr>
          <w:rFonts w:ascii="Times New Roman" w:hAnsi="Times New Roman" w:eastAsia="宋体" w:cs="Times New Roman"/>
          <w:bCs/>
          <w:szCs w:val="21"/>
        </w:rPr>
        <w:t>本项目不接受联合体投标</w:t>
      </w:r>
    </w:p>
    <w:p w14:paraId="2705A1AB">
      <w:pPr>
        <w:snapToGrid w:val="0"/>
        <w:spacing w:line="360" w:lineRule="auto"/>
        <w:ind w:right="55" w:rightChars="26"/>
        <w:rPr>
          <w:rFonts w:ascii="Times New Roman" w:hAnsi="Times New Roman" w:eastAsia="宋体" w:cs="Times New Roman"/>
          <w:b/>
          <w:sz w:val="24"/>
        </w:rPr>
      </w:pPr>
      <w:r>
        <w:rPr>
          <w:rFonts w:hint="eastAsia" w:ascii="Times New Roman" w:hAnsi="Times New Roman" w:eastAsia="宋体" w:cs="Times New Roman"/>
          <w:b/>
          <w:sz w:val="24"/>
        </w:rPr>
        <w:t>（六）关于分包、转包</w:t>
      </w:r>
    </w:p>
    <w:p w14:paraId="7DF17332">
      <w:pPr>
        <w:snapToGrid w:val="0"/>
        <w:spacing w:line="360" w:lineRule="auto"/>
        <w:ind w:right="55" w:rightChars="26" w:firstLine="420" w:firstLineChars="200"/>
        <w:rPr>
          <w:rFonts w:ascii="Times New Roman" w:hAnsi="Times New Roman" w:eastAsia="宋体" w:cs="Times New Roman"/>
        </w:rPr>
      </w:pPr>
      <w:r>
        <w:rPr>
          <w:rFonts w:hint="eastAsia" w:ascii="Times New Roman" w:hAnsi="Times New Roman" w:eastAsia="宋体" w:cs="Times New Roman"/>
        </w:rPr>
        <w:t>本项目不允许分包；</w:t>
      </w:r>
    </w:p>
    <w:p w14:paraId="2E7970D4">
      <w:pPr>
        <w:spacing w:line="360" w:lineRule="auto"/>
        <w:ind w:firstLine="420" w:firstLineChars="200"/>
        <w:rPr>
          <w:rFonts w:ascii="Times New Roman" w:hAnsi="Times New Roman" w:eastAsia="宋体" w:cs="Times New Roman"/>
          <w:szCs w:val="24"/>
        </w:rPr>
      </w:pPr>
      <w:r>
        <w:rPr>
          <w:rFonts w:hint="eastAsia" w:ascii="Times New Roman" w:hAnsi="Times New Roman" w:eastAsia="宋体" w:cs="Times New Roman"/>
          <w:szCs w:val="24"/>
        </w:rPr>
        <w:t>本项目不允许转包。</w:t>
      </w:r>
    </w:p>
    <w:p w14:paraId="5C4713A0">
      <w:pPr>
        <w:snapToGrid w:val="0"/>
        <w:spacing w:line="360" w:lineRule="auto"/>
        <w:ind w:right="55" w:rightChars="26"/>
        <w:rPr>
          <w:rFonts w:ascii="Times New Roman" w:hAnsi="Times New Roman" w:eastAsia="宋体" w:cs="Times New Roman"/>
          <w:b/>
          <w:spacing w:val="-4"/>
          <w:kern w:val="0"/>
          <w:sz w:val="24"/>
          <w:szCs w:val="24"/>
        </w:rPr>
      </w:pPr>
      <w:r>
        <w:rPr>
          <w:rFonts w:hint="eastAsia" w:ascii="Times New Roman" w:hAnsi="Times New Roman" w:eastAsia="宋体" w:cs="Times New Roman"/>
          <w:b/>
          <w:spacing w:val="-4"/>
          <w:kern w:val="0"/>
          <w:sz w:val="24"/>
          <w:szCs w:val="24"/>
        </w:rPr>
        <w:t>（七）特别说明：</w:t>
      </w:r>
    </w:p>
    <w:p w14:paraId="758F68B1">
      <w:pPr>
        <w:snapToGrid w:val="0"/>
        <w:spacing w:line="360" w:lineRule="auto"/>
        <w:ind w:right="-86" w:rightChars="-41" w:firstLine="406" w:firstLineChars="200"/>
        <w:rPr>
          <w:rFonts w:ascii="Times New Roman" w:hAnsi="Times New Roman" w:eastAsia="宋体" w:cs="Times New Roman"/>
          <w:b/>
          <w:bCs/>
          <w:spacing w:val="-4"/>
          <w:kern w:val="0"/>
        </w:rPr>
      </w:pPr>
      <w:r>
        <w:rPr>
          <w:rFonts w:ascii="Times New Roman" w:hAnsi="Times New Roman" w:eastAsia="宋体" w:cs="Times New Roman"/>
          <w:b/>
          <w:bCs/>
          <w:spacing w:val="-4"/>
          <w:kern w:val="0"/>
        </w:rPr>
        <w:t xml:space="preserve">1. </w:t>
      </w:r>
      <w:r>
        <w:rPr>
          <w:rFonts w:hint="eastAsia" w:ascii="Times New Roman" w:hAnsi="Times New Roman" w:eastAsia="宋体" w:cs="Times New Roman"/>
          <w:b/>
          <w:bCs/>
          <w:spacing w:val="-4"/>
          <w:kern w:val="0"/>
        </w:rPr>
        <w:t>提供相同品牌产品且通过资格审查、符合性审查的不同投标人参加同一合同项下投标的，按一家投标人计算，评审后得分最高的同品牌投标人获得中标人推荐资格；评审得分相同的，取报价最低一家为有效供应商；当报价相同时，则以技术标最优一家为有效供应商；均相同时，抽签决定。其他同品牌投标人不作为中标候选人。</w:t>
      </w:r>
    </w:p>
    <w:p w14:paraId="4380EA0F">
      <w:pPr>
        <w:snapToGrid w:val="0"/>
        <w:spacing w:line="360" w:lineRule="auto"/>
        <w:ind w:right="-86" w:rightChars="-41" w:firstLine="404" w:firstLineChars="199"/>
        <w:rPr>
          <w:rFonts w:ascii="Times New Roman" w:hAnsi="Times New Roman" w:eastAsia="宋体" w:cs="Times New Roman"/>
          <w:b/>
          <w:bCs/>
          <w:spacing w:val="-4"/>
          <w:kern w:val="0"/>
        </w:rPr>
      </w:pPr>
      <w:r>
        <w:rPr>
          <w:rFonts w:hint="eastAsia" w:ascii="Times New Roman" w:hAnsi="Times New Roman" w:eastAsia="宋体" w:cs="Times New Roman"/>
          <w:b/>
          <w:bCs/>
          <w:spacing w:val="-4"/>
          <w:kern w:val="0"/>
        </w:rPr>
        <w:t>多家投标人提供的核心产品品牌相同的，按以上规定处理。</w:t>
      </w:r>
    </w:p>
    <w:p w14:paraId="67D17999">
      <w:pPr>
        <w:snapToGrid w:val="0"/>
        <w:spacing w:line="360" w:lineRule="auto"/>
        <w:ind w:right="-86" w:rightChars="-41" w:firstLine="401" w:firstLineChars="199"/>
        <w:rPr>
          <w:rFonts w:ascii="Times New Roman" w:hAnsi="Times New Roman" w:eastAsia="宋体" w:cs="Times New Roman"/>
          <w:bCs/>
          <w:spacing w:val="-4"/>
          <w:kern w:val="0"/>
        </w:rPr>
      </w:pPr>
      <w:r>
        <w:rPr>
          <w:rFonts w:ascii="Times New Roman" w:hAnsi="Times New Roman" w:eastAsia="宋体" w:cs="Times New Roman"/>
          <w:bCs/>
          <w:spacing w:val="-4"/>
          <w:kern w:val="0"/>
        </w:rPr>
        <w:t>2.</w:t>
      </w:r>
      <w:r>
        <w:rPr>
          <w:rFonts w:hint="eastAsia" w:ascii="Times New Roman" w:hAnsi="Times New Roman" w:eastAsia="宋体" w:cs="Times New Roman"/>
          <w:bCs/>
          <w:spacing w:val="-4"/>
          <w:kern w:val="0"/>
        </w:rPr>
        <w:t>投标人投标所使用的资格、信誉、荣誉、业绩与企业认证必须为本法人所拥有。投标人投标所使用的采购项目实施人员必须为本法人员工。</w:t>
      </w:r>
    </w:p>
    <w:p w14:paraId="3F42153C">
      <w:pPr>
        <w:snapToGrid w:val="0"/>
        <w:spacing w:line="360" w:lineRule="auto"/>
        <w:ind w:right="-86" w:rightChars="-41" w:firstLine="404" w:firstLineChars="200"/>
        <w:rPr>
          <w:rFonts w:ascii="Times New Roman" w:hAnsi="Times New Roman" w:eastAsia="宋体" w:cs="Times New Roman"/>
          <w:bCs/>
          <w:spacing w:val="-4"/>
          <w:kern w:val="0"/>
        </w:rPr>
      </w:pPr>
      <w:r>
        <w:rPr>
          <w:rFonts w:ascii="Times New Roman" w:hAnsi="Times New Roman" w:eastAsia="宋体" w:cs="Times New Roman"/>
          <w:bCs/>
          <w:spacing w:val="-4"/>
          <w:kern w:val="0"/>
        </w:rPr>
        <w:t>3.</w:t>
      </w:r>
      <w:r>
        <w:rPr>
          <w:rFonts w:hint="eastAsia" w:ascii="Times New Roman" w:hAnsi="Times New Roman" w:eastAsia="宋体" w:cs="Times New Roman"/>
          <w:bCs/>
          <w:spacing w:val="-4"/>
          <w:kern w:val="0"/>
        </w:rPr>
        <w:t>投标人应仔细阅读招标文件的所有内容，按照招标文件的要求提交投标文件，并对所提供的全部资料的真实性承担法律责任。</w:t>
      </w:r>
    </w:p>
    <w:p w14:paraId="4D991302">
      <w:pPr>
        <w:snapToGrid w:val="0"/>
        <w:spacing w:before="120" w:line="360" w:lineRule="auto"/>
        <w:outlineLvl w:val="1"/>
        <w:rPr>
          <w:rFonts w:ascii="Times New Roman" w:hAnsi="Times New Roman" w:eastAsia="宋体" w:cs="Times New Roman"/>
          <w:b/>
          <w:sz w:val="24"/>
          <w:szCs w:val="24"/>
        </w:rPr>
      </w:pPr>
      <w:r>
        <w:rPr>
          <w:rFonts w:hint="eastAsia" w:ascii="Times New Roman" w:hAnsi="Times New Roman" w:eastAsia="宋体" w:cs="Times New Roman"/>
          <w:b/>
          <w:sz w:val="24"/>
          <w:szCs w:val="24"/>
        </w:rPr>
        <w:t>（八）质疑</w:t>
      </w:r>
    </w:p>
    <w:p w14:paraId="0A54FADE">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Times New Roman" w:hAnsi="Times New Roman" w:eastAsia="宋体" w:cs="Times New Roman"/>
          <w:bCs/>
          <w:szCs w:val="21"/>
        </w:rPr>
        <w:t>投标人应当自知道或者应当知道其合法权益受到损害之日起七个工作日内提出质疑。</w:t>
      </w:r>
    </w:p>
    <w:p w14:paraId="6DB77B3F">
      <w:pPr>
        <w:widowControl/>
        <w:snapToGrid w:val="0"/>
        <w:spacing w:before="120"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1.</w:t>
      </w:r>
      <w:r>
        <w:rPr>
          <w:rFonts w:hint="eastAsia" w:ascii="Times New Roman" w:hAnsi="Times New Roman" w:eastAsia="宋体" w:cs="Times New Roman"/>
          <w:bCs/>
          <w:szCs w:val="21"/>
        </w:rPr>
        <w:t>对可以质疑的采购文件提出质疑的，为收到采购文件之日或者采购文件公告期限届满之日；</w:t>
      </w:r>
    </w:p>
    <w:p w14:paraId="1BE40E01">
      <w:pPr>
        <w:widowControl/>
        <w:snapToGrid w:val="0"/>
        <w:spacing w:before="120"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2.</w:t>
      </w:r>
      <w:r>
        <w:rPr>
          <w:rFonts w:hint="eastAsia" w:ascii="Times New Roman" w:hAnsi="Times New Roman" w:eastAsia="宋体" w:cs="Times New Roman"/>
          <w:bCs/>
          <w:szCs w:val="21"/>
        </w:rPr>
        <w:t>对采购过程提出质疑的，为各采购程序环节结束之日；</w:t>
      </w:r>
    </w:p>
    <w:p w14:paraId="3882AB39">
      <w:pPr>
        <w:widowControl/>
        <w:snapToGrid w:val="0"/>
        <w:spacing w:before="120"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3.</w:t>
      </w:r>
      <w:r>
        <w:rPr>
          <w:rFonts w:hint="eastAsia" w:ascii="Times New Roman" w:hAnsi="Times New Roman" w:eastAsia="宋体" w:cs="Times New Roman"/>
          <w:bCs/>
          <w:szCs w:val="21"/>
        </w:rPr>
        <w:t>对中标或者成交结果提出质疑的，为中标或者成交结果公告期限届满之日。</w:t>
      </w:r>
    </w:p>
    <w:p w14:paraId="5C7A8FA6">
      <w:pPr>
        <w:widowControl/>
        <w:snapToGrid w:val="0"/>
        <w:spacing w:before="120"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4.</w:t>
      </w:r>
      <w:r>
        <w:rPr>
          <w:rFonts w:hint="eastAsia" w:ascii="Times New Roman" w:hAnsi="Times New Roman" w:eastAsia="宋体" w:cs="Times New Roman"/>
          <w:bCs/>
          <w:szCs w:val="21"/>
        </w:rPr>
        <w:t>质疑书应包括下列主要内容：</w:t>
      </w:r>
    </w:p>
    <w:p w14:paraId="7503AE73">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①</w:t>
      </w:r>
      <w:r>
        <w:rPr>
          <w:rFonts w:hint="eastAsia" w:ascii="Times New Roman" w:hAnsi="Times New Roman" w:eastAsia="宋体" w:cs="Times New Roman"/>
          <w:bCs/>
          <w:szCs w:val="21"/>
        </w:rPr>
        <w:t>质疑人的名称、地址、邮政编码、联系人、联系电话，以及被质疑人名称及联系方式；</w:t>
      </w:r>
    </w:p>
    <w:p w14:paraId="27301A9B">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②</w:t>
      </w:r>
      <w:r>
        <w:rPr>
          <w:rFonts w:hint="eastAsia" w:ascii="Times New Roman" w:hAnsi="Times New Roman" w:eastAsia="宋体" w:cs="Times New Roman"/>
          <w:bCs/>
          <w:szCs w:val="21"/>
        </w:rPr>
        <w:t>被质疑采购项目名称、编号及采购内容；</w:t>
      </w:r>
    </w:p>
    <w:p w14:paraId="16E1F4E9">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③</w:t>
      </w:r>
      <w:r>
        <w:rPr>
          <w:rFonts w:hint="eastAsia" w:ascii="Times New Roman" w:hAnsi="Times New Roman" w:eastAsia="宋体" w:cs="Times New Roman"/>
          <w:bCs/>
          <w:szCs w:val="21"/>
        </w:rPr>
        <w:t>具体的质疑事项及事实依据；</w:t>
      </w:r>
    </w:p>
    <w:p w14:paraId="6B369581">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④</w:t>
      </w:r>
      <w:r>
        <w:rPr>
          <w:rFonts w:hint="eastAsia" w:ascii="Times New Roman" w:hAnsi="Times New Roman" w:eastAsia="宋体" w:cs="Times New Roman"/>
          <w:bCs/>
          <w:szCs w:val="21"/>
        </w:rPr>
        <w:t>认为自己合法权益受到损害或可能受到损害的相关证据材料；</w:t>
      </w:r>
    </w:p>
    <w:p w14:paraId="4DDE6603">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⑤</w:t>
      </w:r>
      <w:r>
        <w:rPr>
          <w:rFonts w:hint="eastAsia" w:ascii="Times New Roman" w:hAnsi="Times New Roman" w:eastAsia="宋体" w:cs="Times New Roman"/>
          <w:bCs/>
          <w:szCs w:val="21"/>
        </w:rPr>
        <w:t>提出质疑的日期。</w:t>
      </w:r>
    </w:p>
    <w:p w14:paraId="025ED384">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Times New Roman" w:hAnsi="Times New Roman" w:eastAsia="宋体" w:cs="Times New Roman"/>
          <w:bCs/>
          <w:szCs w:val="21"/>
        </w:rPr>
        <w:t>供应商为自然人的，应当由本人签字：供应商为法人或者其他组织的，应当由法定代表人、主要负责人，或者其授权代表签字或者盖章，并加盖公章。</w:t>
      </w:r>
    </w:p>
    <w:p w14:paraId="16635ACC">
      <w:pPr>
        <w:widowControl/>
        <w:snapToGrid w:val="0"/>
        <w:spacing w:before="120" w:line="360" w:lineRule="auto"/>
        <w:ind w:firstLine="420" w:firstLineChars="200"/>
        <w:outlineLvl w:val="1"/>
        <w:rPr>
          <w:rFonts w:ascii="Times New Roman" w:hAnsi="Times New Roman" w:eastAsia="宋体" w:cs="Times New Roman"/>
          <w:b/>
          <w:sz w:val="28"/>
        </w:rPr>
      </w:pPr>
      <w:r>
        <w:rPr>
          <w:rFonts w:hint="eastAsia" w:ascii="Times New Roman" w:hAnsi="Times New Roman" w:eastAsia="宋体" w:cs="Times New Roman"/>
          <w:bCs/>
          <w:szCs w:val="21"/>
        </w:rPr>
        <w:t>供应商在法定质疑期内一次性提出针对同一采购程序环节的质疑。</w:t>
      </w:r>
    </w:p>
    <w:p w14:paraId="25A5CC97">
      <w:pPr>
        <w:snapToGrid w:val="0"/>
        <w:spacing w:before="120" w:line="312" w:lineRule="auto"/>
        <w:ind w:right="-506" w:rightChars="-241" w:firstLine="3795" w:firstLineChars="1350"/>
        <w:rPr>
          <w:rFonts w:ascii="Times New Roman" w:hAnsi="Times New Roman" w:eastAsia="宋体" w:cs="Times New Roman"/>
          <w:b/>
          <w:sz w:val="28"/>
        </w:rPr>
      </w:pPr>
      <w:r>
        <w:rPr>
          <w:rFonts w:hint="eastAsia" w:ascii="Times New Roman" w:hAnsi="Times New Roman" w:eastAsia="宋体" w:cs="Times New Roman"/>
          <w:b/>
          <w:sz w:val="28"/>
        </w:rPr>
        <w:t>二、招标文件</w:t>
      </w:r>
    </w:p>
    <w:p w14:paraId="5983853F">
      <w:pPr>
        <w:snapToGrid w:val="0"/>
        <w:spacing w:line="360" w:lineRule="auto"/>
        <w:ind w:right="-341"/>
        <w:jc w:val="left"/>
        <w:rPr>
          <w:rFonts w:ascii="Times New Roman" w:hAnsi="Times New Roman" w:eastAsia="宋体" w:cs="Times New Roman"/>
          <w:b/>
          <w:sz w:val="24"/>
        </w:rPr>
      </w:pPr>
      <w:r>
        <w:rPr>
          <w:rFonts w:hint="eastAsia" w:ascii="Times New Roman" w:hAnsi="Times New Roman" w:eastAsia="宋体" w:cs="Times New Roman"/>
          <w:b/>
          <w:sz w:val="24"/>
        </w:rPr>
        <w:t>（一）招标文件的构成。本招标文件由以下部份组成：</w:t>
      </w:r>
    </w:p>
    <w:p w14:paraId="384D0DAE">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招标公告</w:t>
      </w:r>
    </w:p>
    <w:p w14:paraId="3709AA5C">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招标需求</w:t>
      </w:r>
    </w:p>
    <w:p w14:paraId="24B5BE57">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投标人须知</w:t>
      </w:r>
    </w:p>
    <w:p w14:paraId="2F322D5E">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4.</w:t>
      </w:r>
      <w:r>
        <w:rPr>
          <w:rFonts w:hint="eastAsia" w:ascii="Times New Roman" w:hAnsi="Times New Roman" w:eastAsia="宋体" w:cs="Times New Roman"/>
        </w:rPr>
        <w:t>评标方法及标准</w:t>
      </w:r>
    </w:p>
    <w:p w14:paraId="3615EF67">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5.</w:t>
      </w:r>
      <w:r>
        <w:rPr>
          <w:rFonts w:hint="eastAsia" w:ascii="Times New Roman" w:hAnsi="Times New Roman" w:eastAsia="宋体" w:cs="Times New Roman"/>
        </w:rPr>
        <w:t>合同主要条款</w:t>
      </w:r>
    </w:p>
    <w:p w14:paraId="064FD0C0">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6.</w:t>
      </w:r>
      <w:r>
        <w:rPr>
          <w:rFonts w:hint="eastAsia" w:ascii="Times New Roman" w:hAnsi="Times New Roman" w:eastAsia="宋体" w:cs="Times New Roman"/>
        </w:rPr>
        <w:t>投标文件格式</w:t>
      </w:r>
    </w:p>
    <w:p w14:paraId="607BE84B">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7.</w:t>
      </w:r>
      <w:r>
        <w:rPr>
          <w:rFonts w:hint="eastAsia" w:ascii="Times New Roman" w:hAnsi="Times New Roman" w:eastAsia="宋体" w:cs="Times New Roman"/>
        </w:rPr>
        <w:t>本项目招标文件的澄清、答复、修改、补充的内容</w:t>
      </w:r>
    </w:p>
    <w:p w14:paraId="5136C4AE">
      <w:pPr>
        <w:snapToGrid w:val="0"/>
        <w:spacing w:line="360" w:lineRule="auto"/>
        <w:ind w:right="-87"/>
        <w:jc w:val="left"/>
        <w:rPr>
          <w:rFonts w:ascii="Times New Roman" w:hAnsi="Times New Roman" w:eastAsia="宋体" w:cs="Times New Roman"/>
          <w:b/>
          <w:sz w:val="24"/>
        </w:rPr>
      </w:pPr>
      <w:r>
        <w:rPr>
          <w:rFonts w:hint="eastAsia" w:ascii="Times New Roman" w:hAnsi="Times New Roman" w:eastAsia="宋体" w:cs="Times New Roman"/>
          <w:b/>
          <w:sz w:val="24"/>
        </w:rPr>
        <w:t>（二）投标人的风险</w:t>
      </w:r>
    </w:p>
    <w:p w14:paraId="7A501194">
      <w:pPr>
        <w:spacing w:line="360" w:lineRule="auto"/>
        <w:ind w:right="-506" w:rightChars="-241" w:firstLine="420"/>
        <w:rPr>
          <w:rFonts w:ascii="Times New Roman" w:hAnsi="Times New Roman" w:eastAsia="宋体" w:cs="Times New Roman"/>
        </w:rPr>
      </w:pPr>
      <w:r>
        <w:rPr>
          <w:rFonts w:hint="eastAsia" w:ascii="Times New Roman" w:hAnsi="Times New Roman" w:eastAsia="宋体" w:cs="Times New Roman"/>
        </w:rPr>
        <w:t>投标人没有按照招标文件要求提供全部资料，或者投标人没有对招标文件在各方面作出实质性响应是投标人的风险，并可能导致其投标被拒绝。</w:t>
      </w:r>
    </w:p>
    <w:p w14:paraId="0906EDCC">
      <w:pPr>
        <w:snapToGrid w:val="0"/>
        <w:spacing w:line="360" w:lineRule="auto"/>
        <w:ind w:right="-87"/>
        <w:jc w:val="left"/>
        <w:rPr>
          <w:rFonts w:ascii="Times New Roman" w:hAnsi="Times New Roman" w:eastAsia="宋体" w:cs="Times New Roman"/>
          <w:b/>
          <w:sz w:val="24"/>
        </w:rPr>
      </w:pPr>
      <w:r>
        <w:rPr>
          <w:rFonts w:hint="eastAsia" w:ascii="Times New Roman" w:hAnsi="Times New Roman" w:eastAsia="宋体" w:cs="Times New Roman"/>
          <w:b/>
          <w:sz w:val="24"/>
        </w:rPr>
        <w:t>（三）招标文件的澄清与修改</w:t>
      </w:r>
    </w:p>
    <w:p w14:paraId="06C8A856">
      <w:pPr>
        <w:widowControl/>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投标人应认真阅读本招标文件，发现其中有误或有要求不合理的，投标人必须在投标截止前</w:t>
      </w:r>
      <w:r>
        <w:rPr>
          <w:rFonts w:ascii="Times New Roman" w:hAnsi="Times New Roman" w:eastAsia="宋体" w:cs="Times New Roman"/>
          <w:szCs w:val="21"/>
        </w:rPr>
        <w:t>15</w:t>
      </w:r>
      <w:r>
        <w:rPr>
          <w:rFonts w:hint="eastAsia" w:ascii="Times New Roman" w:hAnsi="Times New Roman" w:eastAsia="宋体" w:cs="Times New Roman"/>
          <w:szCs w:val="21"/>
        </w:rPr>
        <w:t>天内以书面形式要求招标采购单位澄清。招标采购单位对已发出的招标文件进行必要澄清、答复、修改或补充的，应当在招标文件要求提交投标文件截止时间</w:t>
      </w:r>
      <w:r>
        <w:rPr>
          <w:rFonts w:ascii="Times New Roman" w:hAnsi="Times New Roman" w:eastAsia="宋体" w:cs="Times New Roman"/>
          <w:szCs w:val="21"/>
        </w:rPr>
        <w:t>15</w:t>
      </w:r>
      <w:r>
        <w:rPr>
          <w:rFonts w:hint="eastAsia" w:ascii="Times New Roman" w:hAnsi="Times New Roman" w:eastAsia="宋体" w:cs="Times New Roman"/>
          <w:szCs w:val="21"/>
        </w:rPr>
        <w:t>天前，在财政部门指定的政府采购信息发布媒体上发布更正公告，并通知所有已报名的潜在投标人。</w:t>
      </w:r>
    </w:p>
    <w:p w14:paraId="7378CAE7">
      <w:pPr>
        <w:widowControl/>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招标文件的答复、澄清、修改、补充通知实质上改变采购需求相关内容，且自招标文件的答复、澄清、修改、补充通知发出之日起至投标截止时间止不足</w:t>
      </w:r>
      <w:r>
        <w:rPr>
          <w:rFonts w:ascii="Times New Roman" w:hAnsi="Times New Roman" w:eastAsia="宋体" w:cs="Times New Roman"/>
          <w:szCs w:val="21"/>
        </w:rPr>
        <w:t>15</w:t>
      </w:r>
      <w:r>
        <w:rPr>
          <w:rFonts w:hint="eastAsia" w:ascii="Times New Roman" w:hAnsi="Times New Roman" w:eastAsia="宋体" w:cs="Times New Roman"/>
          <w:szCs w:val="21"/>
        </w:rPr>
        <w:t>天的，招标采购单位可视情况推迟投标截止时间和开标时间，按规定在财政部门指定的政府采购信息发布媒体上发布变更公告，并将变更后的时间通知所有已报名的潜在投标人。</w:t>
      </w:r>
    </w:p>
    <w:p w14:paraId="13362886">
      <w:pPr>
        <w:widowControl/>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招标文件澄清、答复、修改、补充的内容为采购文件的组成部分。当招标文件与招标文件的答复、澄清、修改、补充通知就同一内容的表述不一致时，以最后发出的变更公告为准。</w:t>
      </w:r>
    </w:p>
    <w:p w14:paraId="674468EE">
      <w:pPr>
        <w:snapToGrid w:val="0"/>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招标文件的澄清、答复、修改或补充都应该通过本代理机构以法定形式发布。</w:t>
      </w:r>
    </w:p>
    <w:p w14:paraId="5E0FA8B3">
      <w:pPr>
        <w:snapToGrid w:val="0"/>
        <w:spacing w:before="120" w:line="360" w:lineRule="auto"/>
        <w:ind w:right="-87" w:firstLine="2923" w:firstLineChars="1040"/>
        <w:outlineLvl w:val="1"/>
        <w:rPr>
          <w:rFonts w:ascii="Times New Roman" w:hAnsi="Times New Roman" w:eastAsia="宋体" w:cs="Times New Roman"/>
          <w:b/>
          <w:sz w:val="28"/>
        </w:rPr>
      </w:pPr>
      <w:r>
        <w:rPr>
          <w:rFonts w:hint="eastAsia" w:ascii="Times New Roman" w:hAnsi="Times New Roman" w:eastAsia="宋体" w:cs="Times New Roman"/>
          <w:b/>
          <w:sz w:val="28"/>
        </w:rPr>
        <w:t>三、投标文件的编制</w:t>
      </w:r>
    </w:p>
    <w:p w14:paraId="55C8F4D1">
      <w:pPr>
        <w:spacing w:line="336" w:lineRule="auto"/>
        <w:ind w:firstLine="211" w:firstLineChars="100"/>
        <w:rPr>
          <w:rFonts w:ascii="Times New Roman" w:hAnsi="Times New Roman" w:eastAsia="宋体" w:cs="Times New Roman"/>
          <w:b/>
          <w:szCs w:val="21"/>
        </w:rPr>
      </w:pPr>
      <w:r>
        <w:rPr>
          <w:rFonts w:hint="eastAsia" w:ascii="Times New Roman" w:hAnsi="Times New Roman" w:eastAsia="宋体" w:cs="Times New Roman"/>
          <w:b/>
          <w:szCs w:val="21"/>
        </w:rPr>
        <w:t>（一）投标文件的签署</w:t>
      </w:r>
    </w:p>
    <w:p w14:paraId="327E36F4">
      <w:pPr>
        <w:spacing w:line="336" w:lineRule="auto"/>
        <w:ind w:firstLine="420"/>
        <w:rPr>
          <w:rFonts w:ascii="Times New Roman" w:hAnsi="Times New Roman" w:eastAsia="宋体" w:cs="Times New Roman"/>
          <w:b/>
          <w:bCs/>
          <w:szCs w:val="21"/>
        </w:rPr>
      </w:pPr>
      <w:r>
        <w:rPr>
          <w:rFonts w:ascii="Times New Roman" w:hAnsi="Times New Roman" w:eastAsia="宋体" w:cs="Times New Roman"/>
          <w:b/>
          <w:bCs/>
          <w:szCs w:val="21"/>
        </w:rPr>
        <w:t>1.</w:t>
      </w:r>
      <w:r>
        <w:rPr>
          <w:rFonts w:hint="eastAsia" w:ascii="Times New Roman" w:hAnsi="Times New Roman" w:eastAsia="宋体" w:cs="Times New Roman"/>
          <w:b/>
          <w:bCs/>
          <w:szCs w:val="21"/>
        </w:rPr>
        <w:t>电子投标文件部分：</w:t>
      </w:r>
    </w:p>
    <w:p w14:paraId="7BE5183F">
      <w:pPr>
        <w:spacing w:line="336" w:lineRule="auto"/>
        <w:ind w:firstLine="420"/>
        <w:rPr>
          <w:rFonts w:ascii="Times New Roman" w:hAnsi="Times New Roman" w:eastAsia="宋体" w:cs="Times New Roman"/>
          <w:szCs w:val="21"/>
        </w:rPr>
      </w:pPr>
      <w:r>
        <w:rPr>
          <w:rFonts w:hint="eastAsia" w:ascii="Times New Roman" w:hAnsi="Times New Roman" w:eastAsia="宋体" w:cs="Times New Roman"/>
          <w:szCs w:val="21"/>
        </w:rPr>
        <w:t>投标人应根据</w:t>
      </w:r>
      <w:r>
        <w:rPr>
          <w:rFonts w:ascii="Times New Roman" w:hAnsi="Times New Roman" w:eastAsia="宋体" w:cs="Times New Roman"/>
          <w:szCs w:val="21"/>
        </w:rPr>
        <w:t>“</w:t>
      </w:r>
      <w:r>
        <w:rPr>
          <w:rFonts w:hint="eastAsia" w:ascii="Times New Roman" w:hAnsi="Times New Roman" w:eastAsia="宋体" w:cs="Times New Roman"/>
          <w:szCs w:val="21"/>
        </w:rPr>
        <w:t>政采云供应商项目采购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w:t>
      </w:r>
      <w:r>
        <w:rPr>
          <w:rFonts w:ascii="Times New Roman" w:hAnsi="Times New Roman" w:eastAsia="宋体" w:cs="Times New Roman"/>
          <w:szCs w:val="21"/>
        </w:rPr>
        <w:t>”</w:t>
      </w:r>
      <w:r>
        <w:rPr>
          <w:rFonts w:hint="eastAsia" w:ascii="Times New Roman" w:hAnsi="Times New Roman" w:eastAsia="宋体" w:cs="Times New Roman"/>
          <w:szCs w:val="21"/>
        </w:rPr>
        <w:t>及本招标文件规定的格式和顺序编制电子投标文件并进行关联定位。</w:t>
      </w:r>
    </w:p>
    <w:p w14:paraId="54AF9D46">
      <w:pPr>
        <w:spacing w:line="336" w:lineRule="auto"/>
        <w:ind w:firstLine="420"/>
        <w:rPr>
          <w:rFonts w:ascii="Times New Roman" w:hAnsi="Times New Roman" w:eastAsia="宋体" w:cs="Times New Roman"/>
          <w:b/>
          <w:bCs/>
          <w:szCs w:val="21"/>
        </w:rPr>
      </w:pPr>
      <w:r>
        <w:rPr>
          <w:rFonts w:ascii="Times New Roman" w:hAnsi="Times New Roman" w:eastAsia="宋体" w:cs="Times New Roman"/>
          <w:b/>
          <w:bCs/>
          <w:szCs w:val="21"/>
        </w:rPr>
        <w:t>2.</w:t>
      </w:r>
      <w:r>
        <w:rPr>
          <w:rFonts w:hint="eastAsia" w:ascii="Times New Roman" w:hAnsi="Times New Roman" w:eastAsia="宋体" w:cs="Times New Roman"/>
          <w:b/>
          <w:bCs/>
          <w:szCs w:val="21"/>
        </w:rPr>
        <w:t>备份投标文件部分：</w:t>
      </w:r>
    </w:p>
    <w:p w14:paraId="4F35F22A">
      <w:pPr>
        <w:snapToGrid w:val="0"/>
        <w:spacing w:beforeLines="50" w:afterLines="50" w:line="336" w:lineRule="auto"/>
        <w:ind w:right="-506" w:rightChars="-241" w:firstLine="420" w:firstLineChars="200"/>
        <w:rPr>
          <w:rFonts w:ascii="Times New Roman" w:hAnsi="Times New Roman" w:eastAsia="宋体" w:cs="Times New Roman"/>
          <w:szCs w:val="21"/>
        </w:rPr>
      </w:pP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31792250">
      <w:pPr>
        <w:tabs>
          <w:tab w:val="left" w:pos="0"/>
        </w:tabs>
        <w:spacing w:line="360" w:lineRule="auto"/>
        <w:ind w:firstLine="211" w:firstLineChars="100"/>
        <w:rPr>
          <w:rFonts w:ascii="Times New Roman" w:hAnsi="Times New Roman" w:eastAsia="宋体" w:cs="Times New Roman"/>
          <w:b/>
          <w:szCs w:val="21"/>
        </w:rPr>
      </w:pPr>
      <w:r>
        <w:rPr>
          <w:rFonts w:hint="eastAsia" w:ascii="Times New Roman" w:hAnsi="Times New Roman" w:eastAsia="宋体" w:cs="Times New Roman"/>
          <w:b/>
          <w:szCs w:val="21"/>
        </w:rPr>
        <w:t>（二）投标文件的组成</w:t>
      </w:r>
    </w:p>
    <w:p w14:paraId="64007337">
      <w:pPr>
        <w:spacing w:beforeLines="50" w:line="360" w:lineRule="auto"/>
        <w:ind w:firstLine="413" w:firstLineChars="196"/>
        <w:rPr>
          <w:rFonts w:ascii="宋体" w:hAnsi="Courier New" w:eastAsia="宋体" w:cs="Times New Roman"/>
          <w:szCs w:val="21"/>
        </w:rPr>
      </w:pPr>
      <w:r>
        <w:rPr>
          <w:rFonts w:hint="eastAsia" w:ascii="宋体" w:hAnsi="Courier New" w:eastAsia="宋体" w:cs="Times New Roman"/>
          <w:b/>
          <w:bCs/>
          <w:szCs w:val="21"/>
        </w:rPr>
        <w:t>投标文件由资格响应文件、商务及技术响应文件、报价文件三部份组成。</w:t>
      </w:r>
      <w:r>
        <w:rPr>
          <w:rFonts w:hint="eastAsia" w:ascii="宋体" w:hAnsi="Courier New" w:eastAsia="宋体" w:cs="Times New Roman"/>
          <w:szCs w:val="21"/>
        </w:rPr>
        <w:t>电子投标文件中所须加盖公章部分均采用CA签章。（以下投标文件的部分格式详见本招标文件第六章，如本招标文件没有提供相应的格式，投标人可自行制表填写）</w:t>
      </w:r>
    </w:p>
    <w:p w14:paraId="0AC40F68">
      <w:pPr>
        <w:spacing w:beforeLines="50" w:line="360" w:lineRule="auto"/>
        <w:ind w:left="417"/>
        <w:rPr>
          <w:rFonts w:ascii="Times New Roman" w:hAnsi="Times New Roman" w:eastAsia="宋体" w:cs="Times New Roman"/>
          <w:b/>
          <w:szCs w:val="21"/>
        </w:rPr>
      </w:pPr>
      <w:r>
        <w:rPr>
          <w:rFonts w:hint="eastAsia" w:ascii="Times New Roman" w:hAnsi="Times New Roman" w:eastAsia="宋体" w:cs="Times New Roman"/>
          <w:b/>
          <w:szCs w:val="21"/>
        </w:rPr>
        <w:t>资格响应部份：</w:t>
      </w:r>
    </w:p>
    <w:p w14:paraId="2ED9DA2F">
      <w:pPr>
        <w:spacing w:line="360" w:lineRule="auto"/>
        <w:ind w:left="417"/>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基本资格条件：符合《中华人民共和国政府采购法》第二十二条的规定；</w:t>
      </w:r>
    </w:p>
    <w:p w14:paraId="19325FDF">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（以下</w:t>
      </w:r>
      <w:r>
        <w:rPr>
          <w:rFonts w:ascii="Times New Roman" w:hAnsi="Times New Roman" w:eastAsia="宋体" w:cs="Times New Roman"/>
        </w:rPr>
        <w:t>A~E</w:t>
      </w:r>
      <w:r>
        <w:rPr>
          <w:rFonts w:hint="eastAsia" w:ascii="Times New Roman" w:hAnsi="Times New Roman" w:eastAsia="宋体" w:cs="Times New Roman"/>
        </w:rPr>
        <w:t>项是第二十二条要求及对应证明材料的具体内容，各投标人须在投标文件中出具对应证明材料）</w:t>
      </w:r>
    </w:p>
    <w:p w14:paraId="6C25476A">
      <w:pPr>
        <w:spacing w:line="360" w:lineRule="auto"/>
        <w:ind w:firstLine="482" w:firstLineChars="200"/>
        <w:rPr>
          <w:rFonts w:ascii="Times New Roman" w:hAnsi="Times New Roman" w:eastAsia="宋体" w:cs="Times New Roman"/>
          <w:b/>
          <w:bCs/>
        </w:rPr>
      </w:pPr>
      <w:r>
        <w:rPr>
          <w:rFonts w:ascii="Times New Roman" w:hAnsi="Times New Roman" w:eastAsia="宋体" w:cs="Times New Roman"/>
          <w:b/>
          <w:bCs/>
          <w:sz w:val="24"/>
        </w:rPr>
        <w:t>A.</w:t>
      </w:r>
      <w:r>
        <w:rPr>
          <w:rFonts w:hint="eastAsia" w:ascii="Times New Roman" w:hAnsi="Times New Roman" w:eastAsia="宋体" w:cs="Times New Roman"/>
          <w:b/>
          <w:bCs/>
        </w:rPr>
        <w:t>具有独立承担民事责任的能力：</w:t>
      </w:r>
    </w:p>
    <w:p w14:paraId="26D40DF7">
      <w:pPr>
        <w:spacing w:line="360" w:lineRule="auto"/>
        <w:ind w:firstLine="420" w:firstLineChars="200"/>
        <w:rPr>
          <w:rFonts w:ascii="Times New Roman" w:hAnsi="Times New Roman" w:eastAsia="宋体" w:cs="Times New Roman"/>
          <w:b/>
          <w:bCs/>
        </w:rPr>
      </w:pPr>
      <w:r>
        <w:rPr>
          <w:rFonts w:hint="eastAsia" w:ascii="Times New Roman" w:hAnsi="Times New Roman" w:eastAsia="宋体" w:cs="Times New Roman"/>
        </w:rPr>
        <w:t>投标人须在投标文件中出具符合以下情况的证明材料复印件</w:t>
      </w:r>
      <w:r>
        <w:rPr>
          <w:rFonts w:hint="eastAsia" w:ascii="Times New Roman" w:hAnsi="Times New Roman" w:eastAsia="宋体" w:cs="Times New Roman"/>
          <w:b/>
          <w:bCs/>
        </w:rPr>
        <w:t>（五选一）：</w:t>
      </w:r>
    </w:p>
    <w:p w14:paraId="6F56C172">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①如投标人是企业（包括合伙企业），提供在工商部门注册的有效</w:t>
      </w:r>
      <w:r>
        <w:rPr>
          <w:rFonts w:ascii="Times New Roman" w:hAnsi="Times New Roman" w:eastAsia="宋体" w:cs="Times New Roman"/>
        </w:rPr>
        <w:t>“</w:t>
      </w:r>
      <w:r>
        <w:rPr>
          <w:rFonts w:hint="eastAsia" w:ascii="Times New Roman" w:hAnsi="Times New Roman" w:eastAsia="宋体" w:cs="Times New Roman"/>
        </w:rPr>
        <w:t>企业法人营业执照</w:t>
      </w:r>
      <w:r>
        <w:rPr>
          <w:rFonts w:ascii="Times New Roman" w:hAnsi="Times New Roman" w:eastAsia="宋体" w:cs="Times New Roman"/>
        </w:rPr>
        <w:t>”</w:t>
      </w:r>
      <w:r>
        <w:rPr>
          <w:rFonts w:hint="eastAsia" w:ascii="Times New Roman" w:hAnsi="Times New Roman" w:eastAsia="宋体" w:cs="Times New Roman"/>
        </w:rPr>
        <w:t>或</w:t>
      </w:r>
      <w:r>
        <w:rPr>
          <w:rFonts w:ascii="Times New Roman" w:hAnsi="Times New Roman" w:eastAsia="宋体" w:cs="Times New Roman"/>
        </w:rPr>
        <w:t>“</w:t>
      </w:r>
      <w:r>
        <w:rPr>
          <w:rFonts w:hint="eastAsia" w:ascii="Times New Roman" w:hAnsi="Times New Roman" w:eastAsia="宋体" w:cs="Times New Roman"/>
        </w:rPr>
        <w:t>营业执照</w:t>
      </w:r>
      <w:r>
        <w:rPr>
          <w:rFonts w:ascii="Times New Roman" w:hAnsi="Times New Roman" w:eastAsia="宋体" w:cs="Times New Roman"/>
        </w:rPr>
        <w:t>”</w:t>
      </w:r>
      <w:r>
        <w:rPr>
          <w:rFonts w:hint="eastAsia" w:ascii="Times New Roman" w:hAnsi="Times New Roman" w:eastAsia="宋体" w:cs="Times New Roman"/>
        </w:rPr>
        <w:t>；</w:t>
      </w:r>
    </w:p>
    <w:p w14:paraId="28047146">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②如投标人是事业单位，提供有效的</w:t>
      </w:r>
      <w:r>
        <w:rPr>
          <w:rFonts w:ascii="Times New Roman" w:hAnsi="Times New Roman" w:eastAsia="宋体" w:cs="Times New Roman"/>
        </w:rPr>
        <w:t>“</w:t>
      </w:r>
      <w:r>
        <w:rPr>
          <w:rFonts w:hint="eastAsia" w:ascii="Times New Roman" w:hAnsi="Times New Roman" w:eastAsia="宋体" w:cs="Times New Roman"/>
        </w:rPr>
        <w:t>事业单位法人证书</w:t>
      </w:r>
      <w:r>
        <w:rPr>
          <w:rFonts w:ascii="Times New Roman" w:hAnsi="Times New Roman" w:eastAsia="宋体" w:cs="Times New Roman"/>
        </w:rPr>
        <w:t>”</w:t>
      </w:r>
      <w:r>
        <w:rPr>
          <w:rFonts w:hint="eastAsia" w:ascii="Times New Roman" w:hAnsi="Times New Roman" w:eastAsia="宋体" w:cs="Times New Roman"/>
        </w:rPr>
        <w:t>；</w:t>
      </w:r>
    </w:p>
    <w:p w14:paraId="5A5EA494">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③如投标人是非企业专业服务机构的，提供执业许可证等证明文件；</w:t>
      </w:r>
    </w:p>
    <w:p w14:paraId="2C6205CE">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④如投标人是个体工商户，提供有效的</w:t>
      </w:r>
      <w:r>
        <w:rPr>
          <w:rFonts w:ascii="Times New Roman" w:hAnsi="Times New Roman" w:eastAsia="宋体" w:cs="Times New Roman"/>
        </w:rPr>
        <w:t>“</w:t>
      </w:r>
      <w:r>
        <w:rPr>
          <w:rFonts w:hint="eastAsia" w:ascii="Times New Roman" w:hAnsi="Times New Roman" w:eastAsia="宋体" w:cs="Times New Roman"/>
        </w:rPr>
        <w:t>个体工商户营业执照</w:t>
      </w:r>
      <w:r>
        <w:rPr>
          <w:rFonts w:ascii="Times New Roman" w:hAnsi="Times New Roman" w:eastAsia="宋体" w:cs="Times New Roman"/>
        </w:rPr>
        <w:t>”</w:t>
      </w:r>
      <w:r>
        <w:rPr>
          <w:rFonts w:hint="eastAsia" w:ascii="Times New Roman" w:hAnsi="Times New Roman" w:eastAsia="宋体" w:cs="Times New Roman"/>
        </w:rPr>
        <w:t>；</w:t>
      </w:r>
    </w:p>
    <w:p w14:paraId="412C413F">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⑤如投标人是自然人，提供有效的自然人身份证明（居民身份证正反面或公安机关出具的临时居民身份证正反面或港澳台胞证或证照）。</w:t>
      </w:r>
    </w:p>
    <w:p w14:paraId="21761D84">
      <w:pPr>
        <w:spacing w:line="360" w:lineRule="auto"/>
        <w:ind w:firstLine="422" w:firstLineChars="200"/>
        <w:rPr>
          <w:rFonts w:ascii="Times New Roman" w:hAnsi="Times New Roman" w:eastAsia="宋体" w:cs="Times New Roman"/>
          <w:b/>
          <w:bCs/>
        </w:rPr>
      </w:pPr>
      <w:r>
        <w:rPr>
          <w:rFonts w:ascii="Times New Roman" w:hAnsi="Times New Roman" w:eastAsia="宋体" w:cs="Times New Roman"/>
          <w:b/>
          <w:bCs/>
          <w:szCs w:val="21"/>
        </w:rPr>
        <w:t>B.</w:t>
      </w:r>
      <w:r>
        <w:rPr>
          <w:rFonts w:hint="eastAsia" w:ascii="Times New Roman" w:hAnsi="Times New Roman" w:eastAsia="宋体" w:cs="Times New Roman"/>
          <w:b/>
          <w:bCs/>
        </w:rPr>
        <w:t>具有良好的商业信誉和健全的财务会计制度：</w:t>
      </w:r>
    </w:p>
    <w:p w14:paraId="2E1F159B">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①良好的商业信誉：</w:t>
      </w:r>
    </w:p>
    <w:p w14:paraId="017D3AFF">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至本项目投标截止时间止未被</w:t>
      </w:r>
      <w:r>
        <w:rPr>
          <w:rFonts w:ascii="Times New Roman" w:hAnsi="Times New Roman" w:eastAsia="宋体" w:cs="Times New Roman"/>
        </w:rPr>
        <w:t>“</w:t>
      </w:r>
      <w:r>
        <w:rPr>
          <w:rFonts w:hint="eastAsia" w:ascii="Times New Roman" w:hAnsi="Times New Roman" w:eastAsia="宋体" w:cs="Times New Roman"/>
        </w:rPr>
        <w:t>信用中国</w:t>
      </w:r>
      <w:r>
        <w:rPr>
          <w:rFonts w:ascii="Times New Roman" w:hAnsi="Times New Roman" w:eastAsia="宋体" w:cs="Times New Roman"/>
        </w:rPr>
        <w:t>”</w:t>
      </w:r>
      <w:r>
        <w:rPr>
          <w:rFonts w:hint="eastAsia" w:ascii="Times New Roman" w:hAnsi="Times New Roman" w:eastAsia="宋体" w:cs="Times New Roman"/>
        </w:rPr>
        <w:t>（</w:t>
      </w:r>
      <w:r>
        <w:rPr>
          <w:rFonts w:ascii="Times New Roman" w:hAnsi="Times New Roman" w:eastAsia="宋体" w:cs="Times New Roman"/>
        </w:rPr>
        <w:t>www.creditchina.gov.cn</w:t>
      </w:r>
      <w:r>
        <w:rPr>
          <w:rFonts w:hint="eastAsia" w:ascii="Times New Roman" w:hAnsi="Times New Roman" w:eastAsia="宋体" w:cs="Times New Roman"/>
        </w:rPr>
        <w:t>）、中国政府采购网（</w:t>
      </w:r>
      <w:r>
        <w:rPr>
          <w:rFonts w:ascii="Times New Roman" w:hAnsi="Times New Roman" w:eastAsia="宋体" w:cs="Times New Roman"/>
        </w:rPr>
        <w:t>www.ccgp.gov.cn</w:t>
      </w:r>
      <w:r>
        <w:rPr>
          <w:rFonts w:hint="eastAsia" w:ascii="Times New Roman" w:hAnsi="Times New Roman" w:eastAsia="宋体" w:cs="Times New Roman"/>
        </w:rPr>
        <w:t>）列入失信被执行人、重大税收违法案件当事人名单、政府采购严重违法失信行为记录名单网页查询记录截图。</w:t>
      </w:r>
    </w:p>
    <w:p w14:paraId="16258162">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szCs w:val="21"/>
        </w:rPr>
        <w:t>提供</w:t>
      </w:r>
      <w:r>
        <w:rPr>
          <w:rFonts w:hint="eastAsia" w:ascii="Times New Roman" w:hAnsi="Times New Roman" w:eastAsia="宋体" w:cs="Times New Roman"/>
        </w:rPr>
        <w:t>查询截图，（截图查询网站时间须在开标截止前二个星期内）</w:t>
      </w:r>
    </w:p>
    <w:p w14:paraId="6E1B1CAB">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szCs w:val="21"/>
        </w:rPr>
        <w:t>对</w:t>
      </w:r>
      <w:r>
        <w:rPr>
          <w:rFonts w:hint="eastAsia" w:ascii="Times New Roman" w:hAnsi="Times New Roman" w:eastAsia="宋体" w:cs="Times New Roman"/>
        </w:rPr>
        <w:t>列入失信被执行人、重大税收违法案件当事人名单、政府采购严重违法失信行为记录名单的投标人，其投标将作无效标处理。</w:t>
      </w:r>
    </w:p>
    <w:p w14:paraId="4074A158">
      <w:pPr>
        <w:spacing w:line="360" w:lineRule="auto"/>
        <w:ind w:firstLine="420" w:firstLineChars="200"/>
        <w:rPr>
          <w:rFonts w:ascii="Times New Roman" w:hAnsi="Times New Roman" w:eastAsia="宋体" w:cs="Times New Roman"/>
        </w:rPr>
      </w:pPr>
      <w:r>
        <w:rPr>
          <w:rFonts w:hint="eastAsia" w:ascii="宋体" w:hAnsi="宋体" w:eastAsia="宋体" w:cs="宋体"/>
        </w:rPr>
        <w:t>②</w:t>
      </w:r>
      <w:r>
        <w:rPr>
          <w:rFonts w:hint="eastAsia" w:ascii="Times New Roman" w:hAnsi="Times New Roman" w:eastAsia="宋体" w:cs="Times New Roman"/>
        </w:rPr>
        <w:t>健全的财务会计制度：</w:t>
      </w:r>
    </w:p>
    <w:p w14:paraId="7F9DAB8E">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投标人须在投标文件中出具符合以下情况的证明材料复印件</w:t>
      </w:r>
      <w:r>
        <w:rPr>
          <w:rFonts w:hint="eastAsia" w:ascii="Times New Roman" w:hAnsi="Times New Roman" w:eastAsia="宋体" w:cs="Times New Roman"/>
          <w:b/>
          <w:bCs/>
        </w:rPr>
        <w:t>（三选一）</w:t>
      </w:r>
      <w:r>
        <w:rPr>
          <w:rFonts w:hint="eastAsia" w:ascii="Times New Roman" w:hAnsi="Times New Roman" w:eastAsia="宋体" w:cs="Times New Roman"/>
        </w:rPr>
        <w:t>：</w:t>
      </w:r>
    </w:p>
    <w:p w14:paraId="2B3C162B">
      <w:pPr>
        <w:tabs>
          <w:tab w:val="left" w:pos="735"/>
        </w:tabs>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（一）投标人是法人的，应提供最近一个年度经审计的财务报告，包括资产负债表、利润表、现金流量表</w:t>
      </w:r>
      <w:bookmarkStart w:id="2" w:name="_Hlk172274234"/>
      <w:r>
        <w:rPr>
          <w:rFonts w:hint="eastAsia" w:ascii="Times New Roman" w:hAnsi="Times New Roman" w:eastAsia="宋体" w:cs="Times New Roman"/>
        </w:rPr>
        <w:t>（执行《小企业会计准则》的提供资产负债表和利润表两张基本报表，执行《政府会计准则》的提供资产负债表、收入费用表和现金流量表）</w:t>
      </w:r>
      <w:bookmarkEnd w:id="2"/>
      <w:r>
        <w:rPr>
          <w:rFonts w:hint="eastAsia" w:ascii="Times New Roman" w:hAnsi="Times New Roman" w:eastAsia="宋体" w:cs="Times New Roman"/>
        </w:rPr>
        <w:t>，未经审计的，提供资产负债表、利润表或损益表。</w:t>
      </w:r>
    </w:p>
    <w:p w14:paraId="5AB00DA4">
      <w:pPr>
        <w:numPr>
          <w:ilvl w:val="0"/>
          <w:numId w:val="10"/>
        </w:num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其他组织和自然人如没有经审计的财务报告的，可以提供资产负债表、利润表、现金</w:t>
      </w:r>
    </w:p>
    <w:p w14:paraId="0DE679E8">
      <w:p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流量表。</w:t>
      </w:r>
    </w:p>
    <w:p w14:paraId="10F2E510">
      <w:pPr>
        <w:numPr>
          <w:ilvl w:val="0"/>
          <w:numId w:val="10"/>
        </w:num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新成立不足一年的公司须出具情况说明。</w:t>
      </w:r>
    </w:p>
    <w:p w14:paraId="0A657B02">
      <w:pPr>
        <w:spacing w:line="360" w:lineRule="auto"/>
        <w:ind w:firstLine="413" w:firstLineChars="196"/>
        <w:rPr>
          <w:rFonts w:ascii="Times New Roman" w:hAnsi="Times New Roman" w:eastAsia="宋体" w:cs="Times New Roman"/>
          <w:b/>
          <w:bCs/>
          <w:szCs w:val="21"/>
        </w:rPr>
      </w:pPr>
      <w:r>
        <w:rPr>
          <w:rFonts w:ascii="Times New Roman" w:hAnsi="Times New Roman" w:eastAsia="宋体" w:cs="Times New Roman"/>
          <w:b/>
          <w:bCs/>
          <w:szCs w:val="21"/>
        </w:rPr>
        <w:t>C.</w:t>
      </w:r>
      <w:r>
        <w:rPr>
          <w:rFonts w:hint="eastAsia" w:ascii="Times New Roman" w:hAnsi="Times New Roman" w:eastAsia="宋体" w:cs="Times New Roman"/>
          <w:b/>
          <w:bCs/>
          <w:szCs w:val="21"/>
        </w:rPr>
        <w:t>具有履行合同所必需的设备和专业技术能力：</w:t>
      </w:r>
    </w:p>
    <w:p w14:paraId="3BB9BFAA">
      <w:pPr>
        <w:spacing w:line="360" w:lineRule="auto"/>
        <w:ind w:left="420"/>
        <w:rPr>
          <w:rFonts w:ascii="Times New Roman" w:hAnsi="Times New Roman" w:eastAsia="宋体" w:cs="Times New Roman"/>
          <w:kern w:val="0"/>
          <w:szCs w:val="21"/>
        </w:rPr>
      </w:pPr>
      <w:r>
        <w:rPr>
          <w:rFonts w:hint="eastAsia" w:ascii="Times New Roman" w:hAnsi="Times New Roman" w:eastAsia="宋体" w:cs="Times New Roman"/>
          <w:kern w:val="0"/>
          <w:szCs w:val="21"/>
        </w:rPr>
        <w:t>投标人须在投标文件中出具具有履行合同所必需的设备和专业技术能力的《投标函》。</w:t>
      </w:r>
    </w:p>
    <w:p w14:paraId="3F16EC32">
      <w:pPr>
        <w:spacing w:line="360" w:lineRule="auto"/>
        <w:ind w:firstLine="413" w:firstLineChars="196"/>
        <w:rPr>
          <w:rFonts w:ascii="Times New Roman" w:hAnsi="Times New Roman" w:eastAsia="宋体" w:cs="Times New Roman"/>
          <w:b/>
          <w:bCs/>
          <w:szCs w:val="21"/>
        </w:rPr>
      </w:pPr>
      <w:r>
        <w:rPr>
          <w:rFonts w:ascii="Times New Roman" w:hAnsi="Times New Roman" w:eastAsia="宋体" w:cs="Times New Roman"/>
          <w:b/>
          <w:bCs/>
          <w:szCs w:val="21"/>
        </w:rPr>
        <w:t>D.</w:t>
      </w:r>
      <w:r>
        <w:rPr>
          <w:rFonts w:hint="eastAsia" w:ascii="Times New Roman" w:hAnsi="Times New Roman" w:eastAsia="宋体" w:cs="Times New Roman"/>
          <w:b/>
          <w:bCs/>
          <w:szCs w:val="21"/>
        </w:rPr>
        <w:t>有依法缴纳税收和社会保障资金的良好记录：（如有）</w:t>
      </w:r>
    </w:p>
    <w:p w14:paraId="4DC1E5E5">
      <w:pPr>
        <w:spacing w:line="360" w:lineRule="auto"/>
        <w:ind w:firstLine="420" w:firstLineChars="20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投标人须在投标文件中同时出具满足以下要求的证明材料复印件：</w:t>
      </w:r>
    </w:p>
    <w:p w14:paraId="7BFE5B52">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①投标人须提供由税务部门出具的最近一季度缴纳增值税和企业所得税的纳税证明。</w:t>
      </w:r>
    </w:p>
    <w:p w14:paraId="45BEA0F3">
      <w:pPr>
        <w:spacing w:line="360" w:lineRule="auto"/>
        <w:ind w:firstLine="420" w:firstLineChars="200"/>
        <w:rPr>
          <w:rFonts w:ascii="Times New Roman" w:hAnsi="Times New Roman" w:eastAsia="宋体" w:cs="Times New Roman"/>
        </w:rPr>
      </w:pPr>
      <w:r>
        <w:rPr>
          <w:rFonts w:hint="eastAsia" w:ascii="宋体" w:hAnsi="宋体" w:eastAsia="宋体" w:cs="宋体"/>
        </w:rPr>
        <w:t>②</w:t>
      </w:r>
      <w:r>
        <w:rPr>
          <w:rFonts w:hint="eastAsia" w:ascii="Times New Roman" w:hAnsi="Times New Roman" w:eastAsia="宋体" w:cs="Times New Roman"/>
        </w:rPr>
        <w:t>投标人须提供最近三个月内缴纳社会保险的凭据（缴税付款凭证或社会保险缴纳证明）</w:t>
      </w:r>
    </w:p>
    <w:p w14:paraId="404426B5">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依法免税或不需要缴纳社会保障资金的投标人，应提供相应文件证明其依法免税或不需要缴纳社会保障资金。</w:t>
      </w:r>
    </w:p>
    <w:p w14:paraId="2262EF0F">
      <w:pPr>
        <w:spacing w:line="360" w:lineRule="auto"/>
        <w:ind w:firstLine="422" w:firstLineChars="200"/>
        <w:rPr>
          <w:rFonts w:ascii="Times New Roman" w:hAnsi="Times New Roman" w:eastAsia="宋体" w:cs="Times New Roman"/>
          <w:b/>
          <w:bCs/>
        </w:rPr>
      </w:pPr>
      <w:r>
        <w:rPr>
          <w:rFonts w:ascii="Times New Roman" w:hAnsi="Times New Roman" w:eastAsia="宋体" w:cs="Times New Roman"/>
          <w:b/>
          <w:bCs/>
        </w:rPr>
        <w:t>E.</w:t>
      </w:r>
      <w:r>
        <w:rPr>
          <w:rFonts w:hint="eastAsia" w:ascii="Times New Roman" w:hAnsi="Times New Roman" w:eastAsia="宋体" w:cs="Times New Roman"/>
          <w:b/>
          <w:bCs/>
        </w:rPr>
        <w:t>参加政府采购活动前三年内，在经营活动中没有重大违法记录：</w:t>
      </w:r>
    </w:p>
    <w:p w14:paraId="3D51D071">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投标人须在投标文件中出具《声明函》、廉政承诺书。（格式见附件）</w:t>
      </w:r>
    </w:p>
    <w:p w14:paraId="77861631">
      <w:pPr>
        <w:snapToGrid w:val="0"/>
        <w:spacing w:line="336"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注：证明材料均需加盖签章。</w:t>
      </w:r>
    </w:p>
    <w:p w14:paraId="7F1CAF13">
      <w:pPr>
        <w:snapToGrid w:val="0"/>
        <w:spacing w:line="336"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中小企业声明函；</w:t>
      </w:r>
    </w:p>
    <w:p w14:paraId="0361353B">
      <w:pPr>
        <w:snapToGrid w:val="0"/>
        <w:spacing w:line="336"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监狱企业声明函（如是）；</w:t>
      </w:r>
    </w:p>
    <w:p w14:paraId="29C7931E">
      <w:pPr>
        <w:snapToGrid w:val="0"/>
        <w:spacing w:line="336"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残疾人福利性单位声明函（如是）；</w:t>
      </w:r>
    </w:p>
    <w:p w14:paraId="2D5F0C5A">
      <w:pPr>
        <w:snapToGrid w:val="0"/>
        <w:spacing w:line="336" w:lineRule="auto"/>
        <w:ind w:firstLine="422" w:firstLineChars="200"/>
        <w:rPr>
          <w:rFonts w:ascii="宋体" w:hAnsi="宋体" w:eastAsia="宋体" w:cs="Times New Roman"/>
          <w:b/>
          <w:szCs w:val="21"/>
        </w:rPr>
      </w:pPr>
      <w:r>
        <w:rPr>
          <w:rFonts w:hint="eastAsia" w:ascii="宋体" w:hAnsi="宋体" w:eastAsia="宋体" w:cs="Times New Roman"/>
          <w:b/>
          <w:szCs w:val="21"/>
        </w:rPr>
        <w:t>2.商务及技术部分：</w:t>
      </w:r>
    </w:p>
    <w:p w14:paraId="69980AAA">
      <w:pPr>
        <w:snapToGrid w:val="0"/>
        <w:spacing w:line="360" w:lineRule="auto"/>
        <w:ind w:firstLine="411" w:firstLineChars="196"/>
        <w:jc w:val="left"/>
        <w:rPr>
          <w:rFonts w:ascii="宋体" w:hAnsi="宋体" w:eastAsia="宋体" w:cs="Times New Roman"/>
          <w:szCs w:val="21"/>
        </w:rPr>
      </w:pPr>
      <w:r>
        <w:rPr>
          <w:rFonts w:ascii="宋体" w:hAnsi="宋体" w:eastAsia="宋体" w:cs="Times New Roman"/>
          <w:szCs w:val="21"/>
        </w:rPr>
        <w:t>2.1</w:t>
      </w:r>
      <w:r>
        <w:rPr>
          <w:rFonts w:hint="eastAsia" w:ascii="宋体" w:hAnsi="宋体" w:eastAsia="宋体" w:cs="Times New Roman"/>
          <w:szCs w:val="21"/>
        </w:rPr>
        <w:t>投标人基本情况表（如有）；</w:t>
      </w:r>
    </w:p>
    <w:p w14:paraId="5FAA5FB3">
      <w:pPr>
        <w:snapToGrid w:val="0"/>
        <w:spacing w:line="360" w:lineRule="auto"/>
        <w:ind w:firstLine="411" w:firstLineChars="196"/>
        <w:jc w:val="left"/>
        <w:rPr>
          <w:rFonts w:ascii="宋体" w:hAnsi="宋体" w:eastAsia="宋体" w:cs="Times New Roman"/>
          <w:szCs w:val="21"/>
        </w:rPr>
      </w:pPr>
      <w:r>
        <w:rPr>
          <w:rFonts w:ascii="宋体" w:hAnsi="宋体" w:eastAsia="宋体" w:cs="Times New Roman"/>
          <w:szCs w:val="21"/>
        </w:rPr>
        <w:t>2.2</w:t>
      </w:r>
      <w:r>
        <w:rPr>
          <w:rFonts w:hint="eastAsia" w:ascii="宋体" w:hAnsi="宋体" w:eastAsia="宋体" w:cs="Times New Roman"/>
          <w:szCs w:val="21"/>
        </w:rPr>
        <w:t>成功案例及业绩；</w:t>
      </w:r>
    </w:p>
    <w:p w14:paraId="5F17BAB3">
      <w:pPr>
        <w:snapToGrid w:val="0"/>
        <w:spacing w:line="360" w:lineRule="auto"/>
        <w:ind w:firstLine="411" w:firstLineChars="196"/>
        <w:jc w:val="left"/>
        <w:rPr>
          <w:rFonts w:ascii="宋体" w:hAnsi="宋体" w:eastAsia="宋体" w:cs="Times New Roman"/>
          <w:szCs w:val="21"/>
        </w:rPr>
      </w:pPr>
      <w:r>
        <w:rPr>
          <w:rFonts w:ascii="宋体" w:hAnsi="宋体" w:eastAsia="宋体" w:cs="Times New Roman"/>
          <w:szCs w:val="21"/>
        </w:rPr>
        <w:t xml:space="preserve">2.3 </w:t>
      </w:r>
      <w:r>
        <w:rPr>
          <w:rFonts w:hint="eastAsia" w:ascii="宋体" w:hAnsi="宋体" w:eastAsia="宋体" w:cs="Times New Roman"/>
          <w:szCs w:val="21"/>
        </w:rPr>
        <w:t>项目负责人简历表（须附相关证明材料）；项目实施人员一览表（须附职称证书复印件）；（如有）</w:t>
      </w:r>
    </w:p>
    <w:p w14:paraId="2042E535">
      <w:pPr>
        <w:snapToGrid w:val="0"/>
        <w:spacing w:line="360" w:lineRule="auto"/>
        <w:ind w:firstLine="411" w:firstLineChars="196"/>
        <w:jc w:val="left"/>
        <w:rPr>
          <w:rFonts w:ascii="宋体" w:hAnsi="宋体" w:eastAsia="宋体" w:cs="Times New Roman"/>
          <w:szCs w:val="21"/>
        </w:rPr>
      </w:pPr>
      <w:r>
        <w:rPr>
          <w:rFonts w:ascii="宋体" w:hAnsi="宋体" w:eastAsia="宋体" w:cs="Times New Roman"/>
          <w:szCs w:val="21"/>
        </w:rPr>
        <w:t>2.4</w:t>
      </w:r>
      <w:r>
        <w:rPr>
          <w:rFonts w:hint="eastAsia" w:ascii="宋体" w:hAnsi="宋体" w:eastAsia="宋体" w:cs="Times New Roman"/>
          <w:szCs w:val="21"/>
        </w:rPr>
        <w:t>商务响应表；</w:t>
      </w:r>
    </w:p>
    <w:p w14:paraId="1BDF7B7D">
      <w:pPr>
        <w:snapToGrid w:val="0"/>
        <w:spacing w:line="360" w:lineRule="auto"/>
        <w:ind w:firstLine="411" w:firstLineChars="196"/>
        <w:jc w:val="left"/>
        <w:rPr>
          <w:rFonts w:ascii="宋体" w:hAnsi="Times New Roman" w:eastAsia="宋体" w:cs="Times New Roman"/>
        </w:rPr>
      </w:pPr>
      <w:r>
        <w:rPr>
          <w:rFonts w:ascii="宋体" w:hAnsi="宋体" w:eastAsia="宋体" w:cs="Times New Roman"/>
        </w:rPr>
        <w:t>2.5</w:t>
      </w:r>
      <w:r>
        <w:rPr>
          <w:rFonts w:hint="eastAsia" w:ascii="宋体" w:hAnsi="宋体" w:eastAsia="宋体" w:cs="Times New Roman"/>
        </w:rPr>
        <w:t>整体设计方案及其说明、分析；</w:t>
      </w:r>
    </w:p>
    <w:p w14:paraId="77FB213A">
      <w:pPr>
        <w:snapToGrid w:val="0"/>
        <w:spacing w:line="360" w:lineRule="auto"/>
        <w:ind w:firstLine="411" w:firstLineChars="196"/>
        <w:jc w:val="left"/>
        <w:rPr>
          <w:rFonts w:ascii="宋体" w:hAnsi="宋体" w:eastAsia="宋体" w:cs="Times New Roman"/>
        </w:rPr>
      </w:pPr>
      <w:r>
        <w:rPr>
          <w:rFonts w:ascii="宋体" w:hAnsi="宋体" w:eastAsia="宋体" w:cs="Times New Roman"/>
        </w:rPr>
        <w:t>2.6</w:t>
      </w:r>
      <w:r>
        <w:rPr>
          <w:rFonts w:hint="eastAsia" w:ascii="宋体" w:hAnsi="宋体" w:eastAsia="宋体" w:cs="Times New Roman"/>
        </w:rPr>
        <w:t>项目总体架构及技术解决方案（包括</w:t>
      </w:r>
      <w:r>
        <w:rPr>
          <w:rFonts w:hint="eastAsia" w:ascii="宋体" w:hAnsi="宋体" w:eastAsia="宋体" w:cs="宋体"/>
          <w:szCs w:val="21"/>
        </w:rPr>
        <w:t>功能说明、性能指标及设备选型说明</w:t>
      </w:r>
      <w:r>
        <w:rPr>
          <w:rFonts w:hint="eastAsia" w:ascii="宋体" w:hAnsi="宋体" w:eastAsia="宋体" w:cs="Times New Roman"/>
        </w:rPr>
        <w:t>，安装调试、系统集成、试运行、测试、调优、应用开发培训、管理培训、维护服务项目等内容。本项目详细工作实施组织方案，包括</w:t>
      </w:r>
      <w:r>
        <w:rPr>
          <w:rFonts w:ascii="宋体" w:hAnsi="宋体" w:eastAsia="宋体" w:cs="Times New Roman"/>
        </w:rPr>
        <w:t>(</w:t>
      </w:r>
      <w:r>
        <w:rPr>
          <w:rFonts w:hint="eastAsia" w:ascii="宋体" w:hAnsi="宋体" w:eastAsia="宋体" w:cs="Times New Roman"/>
        </w:rPr>
        <w:t>但不限于</w:t>
      </w:r>
      <w:r>
        <w:rPr>
          <w:rFonts w:ascii="宋体" w:hAnsi="宋体" w:eastAsia="宋体" w:cs="Times New Roman"/>
        </w:rPr>
        <w:t>)</w:t>
      </w:r>
      <w:r>
        <w:rPr>
          <w:rFonts w:hint="eastAsia" w:ascii="宋体" w:hAnsi="宋体" w:eastAsia="宋体" w:cs="Times New Roman"/>
        </w:rPr>
        <w:t>以下内容：组织机构、工作时间进度表、工作程序和步骤、管理和协调方法、关键步骤的思路和要点。）</w:t>
      </w:r>
    </w:p>
    <w:p w14:paraId="05B4DF61">
      <w:pPr>
        <w:snapToGrid w:val="0"/>
        <w:spacing w:line="360" w:lineRule="auto"/>
        <w:ind w:firstLine="411" w:firstLineChars="196"/>
        <w:jc w:val="left"/>
        <w:rPr>
          <w:rFonts w:ascii="宋体" w:hAnsi="Times New Roman" w:eastAsia="宋体" w:cs="Times New Roman"/>
        </w:rPr>
      </w:pPr>
      <w:r>
        <w:rPr>
          <w:rFonts w:ascii="宋体" w:hAnsi="Times New Roman" w:eastAsia="宋体" w:cs="Times New Roman"/>
        </w:rPr>
        <w:t>2.7</w:t>
      </w:r>
      <w:r>
        <w:rPr>
          <w:rFonts w:hint="eastAsia" w:ascii="宋体" w:hAnsi="Times New Roman" w:eastAsia="宋体" w:cs="Times New Roman"/>
        </w:rPr>
        <w:t>产品出厂标准、质量检测报告；</w:t>
      </w:r>
    </w:p>
    <w:p w14:paraId="0E1158B8">
      <w:pPr>
        <w:snapToGrid w:val="0"/>
        <w:spacing w:line="360" w:lineRule="auto"/>
        <w:ind w:firstLine="411" w:firstLineChars="196"/>
        <w:jc w:val="left"/>
        <w:rPr>
          <w:rFonts w:ascii="宋体" w:hAnsi="Times New Roman" w:eastAsia="宋体" w:cs="Times New Roman"/>
        </w:rPr>
      </w:pPr>
      <w:r>
        <w:rPr>
          <w:rFonts w:ascii="宋体" w:hAnsi="Times New Roman" w:eastAsia="宋体" w:cs="Times New Roman"/>
        </w:rPr>
        <w:t>2.8</w:t>
      </w:r>
      <w:r>
        <w:rPr>
          <w:rFonts w:hint="eastAsia" w:ascii="宋体" w:hAnsi="Times New Roman" w:eastAsia="宋体" w:cs="Times New Roman"/>
        </w:rPr>
        <w:t>设备配置清单（包括型号、品牌、数量）</w:t>
      </w:r>
    </w:p>
    <w:p w14:paraId="50F93C59">
      <w:pPr>
        <w:snapToGrid w:val="0"/>
        <w:spacing w:line="360" w:lineRule="auto"/>
        <w:ind w:firstLine="411" w:firstLineChars="196"/>
        <w:jc w:val="left"/>
        <w:rPr>
          <w:rFonts w:ascii="宋体" w:hAnsi="Times New Roman" w:eastAsia="宋体" w:cs="Times New Roman"/>
        </w:rPr>
      </w:pPr>
      <w:r>
        <w:rPr>
          <w:rFonts w:ascii="宋体" w:hAnsi="宋体" w:eastAsia="宋体" w:cs="Times New Roman"/>
        </w:rPr>
        <w:t>2.9</w:t>
      </w:r>
      <w:r>
        <w:rPr>
          <w:rFonts w:hint="eastAsia" w:ascii="宋体" w:hAnsi="宋体" w:eastAsia="宋体" w:cs="Times New Roman"/>
        </w:rPr>
        <w:t>保证项目质量的技术力量及技术措施；</w:t>
      </w:r>
    </w:p>
    <w:p w14:paraId="54D1EB4E">
      <w:pPr>
        <w:snapToGrid w:val="0"/>
        <w:spacing w:line="360" w:lineRule="auto"/>
        <w:ind w:firstLine="411" w:firstLineChars="196"/>
        <w:jc w:val="left"/>
        <w:rPr>
          <w:rFonts w:ascii="宋体" w:hAnsi="Times New Roman" w:eastAsia="宋体" w:cs="Times New Roman"/>
        </w:rPr>
      </w:pPr>
      <w:r>
        <w:rPr>
          <w:rFonts w:ascii="宋体" w:hAnsi="宋体" w:eastAsia="宋体" w:cs="Times New Roman"/>
        </w:rPr>
        <w:t>2.10</w:t>
      </w:r>
      <w:r>
        <w:rPr>
          <w:rFonts w:hint="eastAsia" w:ascii="宋体" w:hAnsi="宋体" w:eastAsia="宋体" w:cs="Times New Roman"/>
        </w:rPr>
        <w:t>保证项目的组织方案及人力资源安排；</w:t>
      </w:r>
    </w:p>
    <w:p w14:paraId="5F8B486B">
      <w:pPr>
        <w:snapToGrid w:val="0"/>
        <w:spacing w:line="360" w:lineRule="auto"/>
        <w:ind w:firstLine="411" w:firstLineChars="196"/>
        <w:jc w:val="left"/>
        <w:rPr>
          <w:rFonts w:ascii="宋体" w:hAnsi="宋体" w:eastAsia="宋体" w:cs="Times New Roman"/>
        </w:rPr>
      </w:pPr>
      <w:r>
        <w:rPr>
          <w:rFonts w:ascii="宋体" w:hAnsi="宋体" w:eastAsia="宋体" w:cs="Times New Roman"/>
        </w:rPr>
        <w:t>2.11</w:t>
      </w:r>
      <w:r>
        <w:rPr>
          <w:rFonts w:hint="eastAsia" w:ascii="宋体" w:hAnsi="宋体" w:eastAsia="宋体" w:cs="Times New Roman"/>
        </w:rPr>
        <w:t>技术培训、售后服务的内容和措施；</w:t>
      </w:r>
    </w:p>
    <w:p w14:paraId="023B3AB3">
      <w:pPr>
        <w:snapToGrid w:val="0"/>
        <w:spacing w:line="360" w:lineRule="auto"/>
        <w:ind w:firstLine="411" w:firstLineChars="196"/>
        <w:jc w:val="left"/>
        <w:rPr>
          <w:rFonts w:ascii="宋体" w:hAnsi="Times New Roman" w:eastAsia="宋体" w:cs="Times New Roman"/>
        </w:rPr>
      </w:pPr>
      <w:r>
        <w:rPr>
          <w:rFonts w:ascii="宋体" w:hAnsi="Times New Roman" w:eastAsia="宋体" w:cs="Times New Roman"/>
        </w:rPr>
        <w:t>2.12</w:t>
      </w:r>
      <w:r>
        <w:rPr>
          <w:rFonts w:hint="eastAsia" w:ascii="宋体" w:hAnsi="Times New Roman" w:eastAsia="宋体" w:cs="Times New Roman"/>
        </w:rPr>
        <w:t>技术响应表（本次投标产品的技术参数是否与官网上公开的技术参数一致，如不一致，要求明确哪些参数不一致，不一致的原因以及使用何种技术可以达到投标产品参数。）</w:t>
      </w:r>
    </w:p>
    <w:p w14:paraId="173D11A8">
      <w:pPr>
        <w:snapToGrid w:val="0"/>
        <w:spacing w:line="360" w:lineRule="auto"/>
        <w:ind w:firstLine="411" w:firstLineChars="196"/>
        <w:jc w:val="left"/>
        <w:rPr>
          <w:rFonts w:ascii="宋体" w:hAnsi="Times New Roman" w:eastAsia="宋体" w:cs="Times New Roman"/>
        </w:rPr>
      </w:pPr>
      <w:r>
        <w:rPr>
          <w:rFonts w:ascii="宋体" w:hAnsi="宋体" w:eastAsia="宋体" w:cs="Times New Roman"/>
        </w:rPr>
        <w:t>2.13</w:t>
      </w:r>
      <w:r>
        <w:rPr>
          <w:rFonts w:hint="eastAsia" w:ascii="宋体" w:hAnsi="宋体" w:eastAsia="宋体" w:cs="Times New Roman"/>
        </w:rPr>
        <w:t>优惠条件：投标人承诺给予招标人的各种优惠条件；</w:t>
      </w:r>
    </w:p>
    <w:p w14:paraId="4AE9D637">
      <w:pPr>
        <w:snapToGrid w:val="0"/>
        <w:spacing w:line="360" w:lineRule="auto"/>
        <w:ind w:firstLine="411" w:firstLineChars="196"/>
        <w:jc w:val="left"/>
        <w:rPr>
          <w:rFonts w:ascii="宋体" w:hAnsi="宋体" w:eastAsia="宋体" w:cs="Times New Roman"/>
          <w:bCs/>
          <w:szCs w:val="21"/>
        </w:rPr>
      </w:pPr>
      <w:r>
        <w:rPr>
          <w:rFonts w:ascii="宋体" w:hAnsi="宋体" w:eastAsia="宋体" w:cs="Times New Roman"/>
        </w:rPr>
        <w:t>2.14</w:t>
      </w:r>
      <w:r>
        <w:rPr>
          <w:rFonts w:hint="eastAsia" w:ascii="宋体" w:hAnsi="宋体" w:eastAsia="宋体" w:cs="Times New Roman"/>
        </w:rPr>
        <w:t>投标人对本项目的合理化建议和改进措施；</w:t>
      </w:r>
    </w:p>
    <w:p w14:paraId="3BC88839">
      <w:pPr>
        <w:snapToGrid w:val="0"/>
        <w:spacing w:line="360" w:lineRule="auto"/>
        <w:ind w:firstLine="411" w:firstLineChars="196"/>
        <w:jc w:val="left"/>
        <w:rPr>
          <w:rFonts w:ascii="宋体" w:hAnsi="宋体" w:eastAsia="宋体" w:cs="Times New Roman"/>
          <w:bCs/>
          <w:szCs w:val="21"/>
        </w:rPr>
      </w:pPr>
      <w:r>
        <w:rPr>
          <w:rFonts w:hint="eastAsia" w:ascii="宋体" w:hAnsi="宋体" w:eastAsia="宋体" w:cs="Times New Roman"/>
          <w:bCs/>
          <w:szCs w:val="21"/>
        </w:rPr>
        <w:t>2.15评分规则中涉及的所需提交的材料（如有），投标人需要说明的其他文件和说明（如有）。</w:t>
      </w:r>
    </w:p>
    <w:p w14:paraId="0643B5C6">
      <w:pPr>
        <w:snapToGrid w:val="0"/>
        <w:spacing w:line="360" w:lineRule="auto"/>
        <w:ind w:firstLine="413" w:firstLineChars="196"/>
        <w:jc w:val="left"/>
        <w:rPr>
          <w:rFonts w:ascii="宋体" w:hAnsi="宋体" w:eastAsia="宋体" w:cs="Times New Roman"/>
          <w:b/>
          <w:szCs w:val="21"/>
        </w:rPr>
      </w:pPr>
      <w:r>
        <w:rPr>
          <w:rFonts w:hint="eastAsia" w:ascii="宋体" w:hAnsi="宋体" w:eastAsia="宋体" w:cs="Times New Roman"/>
          <w:b/>
          <w:szCs w:val="21"/>
        </w:rPr>
        <w:t>3.报价部分：</w:t>
      </w:r>
    </w:p>
    <w:p w14:paraId="1DB43EDB">
      <w:pPr>
        <w:snapToGrid w:val="0"/>
        <w:spacing w:line="336" w:lineRule="auto"/>
        <w:ind w:firstLine="420" w:firstLineChars="200"/>
        <w:jc w:val="left"/>
        <w:rPr>
          <w:rFonts w:ascii="宋体" w:hAnsi="宋体" w:eastAsia="宋体" w:cs="Times New Roman"/>
          <w:szCs w:val="21"/>
        </w:rPr>
      </w:pPr>
      <w:r>
        <w:rPr>
          <w:rFonts w:hint="eastAsia" w:ascii="宋体" w:hAnsi="宋体" w:eastAsia="宋体" w:cs="Times New Roman"/>
          <w:szCs w:val="21"/>
        </w:rPr>
        <w:t>3.1投标报价一览表；</w:t>
      </w:r>
    </w:p>
    <w:p w14:paraId="233AE6D0">
      <w:pPr>
        <w:tabs>
          <w:tab w:val="left" w:pos="3870"/>
          <w:tab w:val="left" w:pos="4085"/>
        </w:tabs>
        <w:snapToGrid w:val="0"/>
        <w:spacing w:line="336" w:lineRule="auto"/>
        <w:ind w:firstLine="420" w:firstLineChars="200"/>
        <w:jc w:val="left"/>
        <w:rPr>
          <w:rFonts w:ascii="宋体" w:hAnsi="宋体" w:eastAsia="宋体" w:cs="Times New Roman"/>
          <w:szCs w:val="21"/>
        </w:rPr>
      </w:pPr>
      <w:r>
        <w:rPr>
          <w:rFonts w:hint="eastAsia" w:ascii="宋体" w:hAnsi="宋体" w:eastAsia="宋体" w:cs="Times New Roman"/>
          <w:szCs w:val="21"/>
        </w:rPr>
        <w:t>3.2报价明细表；</w:t>
      </w:r>
    </w:p>
    <w:p w14:paraId="198687A2">
      <w:pPr>
        <w:snapToGrid w:val="0"/>
        <w:spacing w:line="336" w:lineRule="auto"/>
        <w:ind w:firstLine="420" w:firstLineChars="200"/>
        <w:jc w:val="left"/>
        <w:rPr>
          <w:rFonts w:ascii="宋体" w:hAnsi="宋体" w:eastAsia="宋体" w:cs="Times New Roman"/>
          <w:szCs w:val="21"/>
        </w:rPr>
      </w:pPr>
      <w:r>
        <w:rPr>
          <w:rFonts w:hint="eastAsia" w:ascii="宋体" w:hAnsi="宋体" w:eastAsia="宋体" w:cs="Times New Roman"/>
          <w:szCs w:val="21"/>
        </w:rPr>
        <w:t>3.3投标人针对报价需要说明的其他文件和说明。</w:t>
      </w:r>
    </w:p>
    <w:p w14:paraId="3C6B35B8">
      <w:pPr>
        <w:snapToGrid w:val="0"/>
        <w:spacing w:line="360" w:lineRule="auto"/>
        <w:ind w:right="55"/>
        <w:jc w:val="left"/>
        <w:outlineLvl w:val="0"/>
        <w:rPr>
          <w:rFonts w:ascii="Times New Roman" w:hAnsi="Times New Roman" w:eastAsia="宋体" w:cs="Times New Roman"/>
          <w:b/>
          <w:sz w:val="24"/>
        </w:rPr>
      </w:pPr>
      <w:r>
        <w:rPr>
          <w:rFonts w:hint="eastAsia" w:ascii="Times New Roman" w:hAnsi="Times New Roman" w:eastAsia="宋体" w:cs="Times New Roman"/>
          <w:b/>
          <w:szCs w:val="21"/>
        </w:rPr>
        <w:t>（三）投标文件的语言及计量</w:t>
      </w:r>
    </w:p>
    <w:p w14:paraId="69E42F26">
      <w:pPr>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投标文件以及投标人与采购人就有关投标事宜的所有来往函电，均应以中文汉语书写。除签名、盖章、专用名称等特殊情形外，以中文汉语以外的文字表述的投标文件视同未提供。</w:t>
      </w:r>
    </w:p>
    <w:p w14:paraId="7731CE34">
      <w:pPr>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投标计量单位，采购文件已有明确规定的，使用采购文件规定的计量单位；采购文件没有规定的，应采用中华人民共和国法定计量单位（货币单位：人民币元），否则视同未响应。</w:t>
      </w:r>
    </w:p>
    <w:p w14:paraId="660A01BB">
      <w:pPr>
        <w:tabs>
          <w:tab w:val="left" w:pos="0"/>
        </w:tabs>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（四）响应报价</w:t>
      </w:r>
    </w:p>
    <w:p w14:paraId="2B787106">
      <w:pPr>
        <w:snapToGrid w:val="0"/>
        <w:spacing w:line="360" w:lineRule="auto"/>
        <w:ind w:firstLine="422" w:firstLineChars="200"/>
        <w:rPr>
          <w:rFonts w:ascii="Times New Roman" w:hAnsi="Times New Roman" w:eastAsia="宋体" w:cs="Times New Roman"/>
          <w:b/>
          <w:bCs/>
          <w:szCs w:val="21"/>
        </w:rPr>
      </w:pPr>
      <w:r>
        <w:rPr>
          <w:rFonts w:ascii="Times New Roman" w:hAnsi="Times New Roman" w:eastAsia="宋体" w:cs="Times New Roman"/>
          <w:b/>
          <w:bCs/>
          <w:szCs w:val="21"/>
        </w:rPr>
        <w:t>1.</w:t>
      </w:r>
      <w:r>
        <w:rPr>
          <w:rFonts w:hint="eastAsia" w:ascii="Times New Roman" w:hAnsi="Times New Roman" w:eastAsia="宋体" w:cs="Times New Roman"/>
          <w:b/>
          <w:bCs/>
          <w:szCs w:val="21"/>
        </w:rPr>
        <w:t>投标报价应以人民币报价，投标人报价应是包括为完成本项目服务、设备供应可能发生的全部费用及中标人的利润和应交纳的税金等一切费用。</w:t>
      </w:r>
    </w:p>
    <w:p w14:paraId="6AC821A2">
      <w:pPr>
        <w:spacing w:line="360" w:lineRule="auto"/>
        <w:ind w:firstLine="420"/>
        <w:rPr>
          <w:rFonts w:ascii="Times New Roman" w:hAnsi="Times New Roman" w:eastAsia="宋体" w:cs="Times New Roman"/>
        </w:rPr>
      </w:pPr>
      <w:r>
        <w:rPr>
          <w:rFonts w:ascii="Times New Roman" w:hAnsi="Times New Roman" w:eastAsia="宋体" w:cs="Times New Roman"/>
          <w:b/>
          <w:bCs/>
          <w:szCs w:val="21"/>
        </w:rPr>
        <w:t>2.</w:t>
      </w:r>
      <w:r>
        <w:rPr>
          <w:rFonts w:hint="eastAsia" w:ascii="Times New Roman" w:hAnsi="Times New Roman" w:eastAsia="宋体" w:cs="Times New Roman"/>
          <w:b/>
          <w:bCs/>
          <w:szCs w:val="21"/>
        </w:rPr>
        <w:t>投标文件针对同一内容只允许有一个报价，有选择的或有条件的报价将不予接受。</w:t>
      </w:r>
    </w:p>
    <w:p w14:paraId="6AB2AB41">
      <w:pPr>
        <w:snapToGrid w:val="0"/>
        <w:spacing w:line="360" w:lineRule="auto"/>
        <w:jc w:val="left"/>
        <w:outlineLvl w:val="0"/>
        <w:rPr>
          <w:rFonts w:ascii="Times New Roman" w:hAnsi="Times New Roman" w:eastAsia="宋体" w:cs="Times New Roman"/>
          <w:b/>
          <w:szCs w:val="21"/>
        </w:rPr>
      </w:pPr>
      <w:r>
        <w:rPr>
          <w:rFonts w:hint="eastAsia" w:ascii="Times New Roman" w:hAnsi="Times New Roman" w:eastAsia="宋体" w:cs="Times New Roman"/>
          <w:b/>
          <w:szCs w:val="21"/>
        </w:rPr>
        <w:t>（五）投标文件的有效期</w:t>
      </w:r>
    </w:p>
    <w:p w14:paraId="7171B6FF">
      <w:pPr>
        <w:tabs>
          <w:tab w:val="left" w:pos="360"/>
          <w:tab w:val="left" w:pos="454"/>
          <w:tab w:val="left" w:pos="720"/>
          <w:tab w:val="left" w:pos="900"/>
        </w:tabs>
        <w:snapToGrid w:val="0"/>
        <w:spacing w:line="360" w:lineRule="auto"/>
        <w:ind w:right="-506" w:rightChars="-241" w:firstLine="420" w:firstLineChars="20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自投标截止日起</w:t>
      </w:r>
      <w:r>
        <w:rPr>
          <w:rFonts w:ascii="Times New Roman" w:hAnsi="Times New Roman" w:eastAsia="宋体" w:cs="Times New Roman"/>
          <w:b/>
          <w:u w:val="single"/>
        </w:rPr>
        <w:t>90</w:t>
      </w:r>
      <w:r>
        <w:rPr>
          <w:rFonts w:hint="eastAsia" w:ascii="Times New Roman" w:hAnsi="Times New Roman" w:eastAsia="宋体" w:cs="Times New Roman"/>
          <w:b/>
        </w:rPr>
        <w:t>天</w:t>
      </w:r>
      <w:r>
        <w:rPr>
          <w:rFonts w:hint="eastAsia" w:ascii="Times New Roman" w:hAnsi="Times New Roman" w:eastAsia="宋体" w:cs="Times New Roman"/>
        </w:rPr>
        <w:t>投标文件应保持有效。有效期不足的投标文件将被拒绝。</w:t>
      </w:r>
    </w:p>
    <w:p w14:paraId="5F91DD27">
      <w:pPr>
        <w:snapToGrid w:val="0"/>
        <w:spacing w:line="360" w:lineRule="auto"/>
        <w:ind w:right="-86" w:rightChars="-41" w:firstLine="420" w:firstLineChars="200"/>
        <w:jc w:val="left"/>
        <w:outlineLvl w:val="0"/>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在特殊情况下，采购人可与投标人协商延长投标书的有效期，这种要求和答复均以书面形式进行。</w:t>
      </w:r>
    </w:p>
    <w:p w14:paraId="7431EE35">
      <w:pPr>
        <w:snapToGrid w:val="0"/>
        <w:spacing w:line="360" w:lineRule="auto"/>
        <w:ind w:right="55" w:firstLine="420" w:firstLineChars="200"/>
        <w:jc w:val="left"/>
        <w:outlineLvl w:val="0"/>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中标人的投标文件自开标之日起至合同履行完毕止均应保持有效。</w:t>
      </w:r>
    </w:p>
    <w:p w14:paraId="741DBD10">
      <w:pPr>
        <w:snapToGrid w:val="0"/>
        <w:spacing w:line="360" w:lineRule="auto"/>
        <w:jc w:val="left"/>
        <w:rPr>
          <w:rFonts w:ascii="Times New Roman" w:hAnsi="Times New Roman" w:eastAsia="宋体" w:cs="Times New Roman"/>
          <w:b/>
          <w:szCs w:val="21"/>
        </w:rPr>
      </w:pPr>
      <w:r>
        <w:rPr>
          <w:rFonts w:hint="eastAsia" w:ascii="Times New Roman" w:hAnsi="Times New Roman" w:eastAsia="宋体" w:cs="Times New Roman"/>
          <w:b/>
          <w:szCs w:val="21"/>
        </w:rPr>
        <w:t>（六）投标文件的包装、递交、修改和撤回</w:t>
      </w:r>
    </w:p>
    <w:p w14:paraId="143D1E4C">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32ADB98F">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投标人应当在投标截止时间前将以介质存储的数据电文形式的备份投标文件</w:t>
      </w:r>
      <w:r>
        <w:rPr>
          <w:rFonts w:hint="eastAsia" w:ascii="Times New Roman" w:hAnsi="Times New Roman" w:eastAsia="宋体" w:cs="Times New Roman"/>
          <w:szCs w:val="21"/>
        </w:rPr>
        <w:t>寄到或送达采购代理公司。地址：舟山市定海区昌国路</w:t>
      </w:r>
      <w:r>
        <w:rPr>
          <w:rFonts w:ascii="Times New Roman" w:hAnsi="Times New Roman" w:eastAsia="宋体" w:cs="Times New Roman"/>
          <w:szCs w:val="21"/>
        </w:rPr>
        <w:t>232</w:t>
      </w:r>
      <w:r>
        <w:rPr>
          <w:rFonts w:hint="eastAsia" w:ascii="Times New Roman" w:hAnsi="Times New Roman" w:eastAsia="宋体" w:cs="Times New Roman"/>
          <w:szCs w:val="21"/>
        </w:rPr>
        <w:t>号中楼</w:t>
      </w:r>
      <w:r>
        <w:rPr>
          <w:rFonts w:ascii="Times New Roman" w:hAnsi="Times New Roman" w:eastAsia="宋体" w:cs="Times New Roman"/>
          <w:szCs w:val="21"/>
        </w:rPr>
        <w:t>202</w:t>
      </w:r>
      <w:r>
        <w:rPr>
          <w:rFonts w:hint="eastAsia" w:ascii="Times New Roman" w:hAnsi="Times New Roman" w:eastAsia="宋体" w:cs="Times New Roman"/>
          <w:szCs w:val="21"/>
        </w:rPr>
        <w:t>深圳市国信招标有限公司舟山分公司。也可现场递交。</w:t>
      </w:r>
      <w:r>
        <w:rPr>
          <w:rFonts w:hint="eastAsia" w:ascii="Times New Roman" w:hAnsi="Times New Roman" w:eastAsia="宋体" w:cs="Times New Roman"/>
        </w:rPr>
        <w:t>逾期送达或未密封将被拒收。</w:t>
      </w:r>
    </w:p>
    <w:p w14:paraId="2DB7C59D">
      <w:pPr>
        <w:snapToGrid w:val="0"/>
        <w:spacing w:line="360" w:lineRule="auto"/>
        <w:ind w:right="-86" w:rightChars="-41" w:firstLine="422" w:firstLineChars="200"/>
        <w:jc w:val="left"/>
        <w:rPr>
          <w:rFonts w:ascii="Times New Roman" w:hAnsi="Times New Roman" w:eastAsia="宋体" w:cs="Times New Roman"/>
        </w:rPr>
      </w:pPr>
      <w:r>
        <w:rPr>
          <w:rFonts w:hint="eastAsia" w:ascii="Times New Roman" w:hAnsi="Times New Roman" w:eastAsia="宋体" w:cs="Times New Roman"/>
          <w:b/>
          <w:szCs w:val="21"/>
        </w:rPr>
        <w:t>投标人可以不提供备份投标文件，造成项目开评标活动无法进行下去的，投标无效，相关风险由投标人自行承担</w:t>
      </w:r>
    </w:p>
    <w:p w14:paraId="6509E95C">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投标人递交以介质存储的数据电文形式的备份投标文件时，如出现下列情况之一的，将被拒收：</w:t>
      </w:r>
    </w:p>
    <w:p w14:paraId="2EA05200">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1</w:t>
      </w:r>
      <w:r>
        <w:rPr>
          <w:rFonts w:hint="eastAsia" w:ascii="Times New Roman" w:hAnsi="Times New Roman" w:eastAsia="宋体" w:cs="Times New Roman"/>
        </w:rPr>
        <w:t>）未按规定密封或标记的投标文件；</w:t>
      </w:r>
    </w:p>
    <w:p w14:paraId="049568A8">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2</w:t>
      </w:r>
      <w:r>
        <w:rPr>
          <w:rFonts w:hint="eastAsia" w:ascii="Times New Roman" w:hAnsi="Times New Roman" w:eastAsia="宋体" w:cs="Times New Roman"/>
        </w:rPr>
        <w:t>）由于包装不妥，在送交途中严重破损或失散的；</w:t>
      </w:r>
    </w:p>
    <w:p w14:paraId="5314ED07">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3</w:t>
      </w:r>
      <w:r>
        <w:rPr>
          <w:rFonts w:hint="eastAsia" w:ascii="Times New Roman" w:hAnsi="Times New Roman" w:eastAsia="宋体" w:cs="Times New Roman"/>
        </w:rPr>
        <w:t>）未成功办理投标人报名手续的；</w:t>
      </w:r>
    </w:p>
    <w:p w14:paraId="72D68CA9">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4</w:t>
      </w:r>
      <w:r>
        <w:rPr>
          <w:rFonts w:hint="eastAsia" w:ascii="Times New Roman" w:hAnsi="Times New Roman" w:eastAsia="宋体" w:cs="Times New Roman"/>
        </w:rPr>
        <w:t>）超过投标截止时间送达的；</w:t>
      </w:r>
    </w:p>
    <w:p w14:paraId="4DBD7920">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仅提供备份投标文件的，投标无效。</w:t>
      </w:r>
    </w:p>
    <w:p w14:paraId="750517FB">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投标、响应文件未按时解密，供应商提供了备份投标、响应文件的，以备份投标、响应文件作为依据，否则视为投标、响应文件撤回。投标、响应文件已按时解密的，备份投标、响应文件自动失效。</w:t>
      </w:r>
    </w:p>
    <w:p w14:paraId="3BC4C515">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4.</w:t>
      </w:r>
      <w:r>
        <w:rPr>
          <w:rFonts w:hint="eastAsia" w:ascii="Times New Roman" w:hAnsi="Times New Roman" w:eastAsia="宋体" w:cs="Times New Roman"/>
        </w:rPr>
        <w:t>备份投标文件须密封封装。包装封面上应注明投标人名称，封口处加盖投标人公章。</w:t>
      </w:r>
    </w:p>
    <w:p w14:paraId="322FC786">
      <w:pPr>
        <w:spacing w:line="360" w:lineRule="auto"/>
        <w:rPr>
          <w:rFonts w:ascii="Times New Roman" w:hAnsi="Times New Roman" w:eastAsia="宋体" w:cs="Times New Roman"/>
        </w:rPr>
      </w:pPr>
      <w:r>
        <w:rPr>
          <w:rFonts w:hint="eastAsia" w:ascii="Times New Roman" w:hAnsi="Times New Roman" w:eastAsia="宋体" w:cs="Times New Roman"/>
          <w:b/>
          <w:szCs w:val="21"/>
        </w:rPr>
        <w:t>（七）投标无效的情形</w:t>
      </w:r>
    </w:p>
    <w:p w14:paraId="395BA3D2">
      <w:pPr>
        <w:snapToGrid w:val="0"/>
        <w:spacing w:line="360"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实质上没有响应采购文件要求的投标将被视为无效投标。投标人不得通过修正或撤销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58280DCE">
      <w:pPr>
        <w:snapToGrid w:val="0"/>
        <w:spacing w:line="360" w:lineRule="auto"/>
        <w:ind w:firstLine="417" w:firstLineChars="198"/>
        <w:rPr>
          <w:rFonts w:ascii="宋体" w:hAnsi="宋体" w:eastAsia="宋体"/>
          <w:szCs w:val="21"/>
        </w:rPr>
      </w:pPr>
      <w:r>
        <w:rPr>
          <w:rFonts w:ascii="Times New Roman" w:hAnsi="Times New Roman" w:eastAsia="宋体" w:cs="Times New Roman"/>
          <w:b/>
          <w:bCs/>
          <w:szCs w:val="21"/>
        </w:rPr>
        <w:t>1.</w:t>
      </w:r>
      <w:r>
        <w:rPr>
          <w:rFonts w:hint="eastAsia" w:ascii="宋体" w:hAnsi="宋体" w:eastAsia="宋体"/>
          <w:b/>
          <w:bCs/>
          <w:szCs w:val="21"/>
        </w:rPr>
        <w:t>在符合性审查和商务评审时，如发现下列情形之一且无法作出合理解释的，投标文件将被视为无效投标：</w:t>
      </w:r>
    </w:p>
    <w:p w14:paraId="68993E6B">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1.1</w:t>
      </w:r>
      <w:r>
        <w:rPr>
          <w:rFonts w:hint="eastAsia" w:ascii="Times New Roman" w:hAnsi="Times New Roman" w:eastAsia="宋体" w:cs="Times New Roman"/>
          <w:szCs w:val="21"/>
        </w:rPr>
        <w:t>资格证明文件不全的，或者不符合采购文件标明的资格要求的</w:t>
      </w:r>
      <w:r>
        <w:rPr>
          <w:rFonts w:hint="eastAsia" w:ascii="Times New Roman" w:hAnsi="Times New Roman" w:eastAsia="宋体" w:cs="Times New Roman"/>
          <w:bCs/>
          <w:szCs w:val="21"/>
        </w:rPr>
        <w:t>；</w:t>
      </w:r>
    </w:p>
    <w:p w14:paraId="52BE9DD6">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w:t>
      </w:r>
      <w:r>
        <w:rPr>
          <w:rFonts w:ascii="Times New Roman" w:hAnsi="Times New Roman" w:eastAsia="宋体" w:cs="Times New Roman"/>
          <w:szCs w:val="21"/>
        </w:rPr>
        <w:t>2</w:t>
      </w:r>
      <w:r>
        <w:rPr>
          <w:rFonts w:hint="eastAsia" w:ascii="Times New Roman" w:hAnsi="Times New Roman" w:eastAsia="宋体" w:cs="Times New Roman"/>
          <w:szCs w:val="21"/>
        </w:rPr>
        <w:t>投标文件组成不全的；</w:t>
      </w:r>
    </w:p>
    <w:p w14:paraId="0EA5D2EC">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1.3</w:t>
      </w:r>
      <w:r>
        <w:rPr>
          <w:rFonts w:hint="eastAsia" w:ascii="Times New Roman" w:hAnsi="Times New Roman" w:eastAsia="宋体" w:cs="Times New Roman"/>
          <w:bCs/>
          <w:szCs w:val="21"/>
        </w:rPr>
        <w:t>投标文件的实质性内容未使用中文表述、意思表述不明确、前后矛盾或者使用计量单位不符合采购文件要求的；（</w:t>
      </w:r>
      <w:r>
        <w:rPr>
          <w:rFonts w:hint="eastAsia" w:ascii="Times New Roman" w:hAnsi="Times New Roman" w:eastAsia="宋体" w:cs="Times New Roman"/>
          <w:szCs w:val="21"/>
        </w:rPr>
        <w:t>经评审小组认定允许其在线更正的笔误除外</w:t>
      </w:r>
      <w:r>
        <w:rPr>
          <w:rFonts w:hint="eastAsia" w:ascii="Times New Roman" w:hAnsi="Times New Roman" w:eastAsia="宋体" w:cs="Times New Roman"/>
          <w:bCs/>
          <w:szCs w:val="21"/>
        </w:rPr>
        <w:t>）</w:t>
      </w:r>
    </w:p>
    <w:p w14:paraId="51D3E112">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1.4</w:t>
      </w:r>
      <w:r>
        <w:rPr>
          <w:rFonts w:hint="eastAsia" w:ascii="Times New Roman" w:hAnsi="Times New Roman" w:eastAsia="宋体" w:cs="Times New Roman"/>
          <w:bCs/>
          <w:szCs w:val="21"/>
        </w:rPr>
        <w:t>投标文件的关键内容字迹模糊、无法辨认的，或者投标文件中经修正的内容字迹模糊难以辩认或者修改处未按规定签名盖章的；</w:t>
      </w:r>
    </w:p>
    <w:p w14:paraId="02B07B13">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1.5</w:t>
      </w:r>
      <w:r>
        <w:rPr>
          <w:rFonts w:hint="eastAsia" w:ascii="Times New Roman" w:hAnsi="Times New Roman" w:eastAsia="宋体" w:cs="Times New Roman"/>
          <w:bCs/>
          <w:szCs w:val="21"/>
        </w:rPr>
        <w:t>投标有效期、交货时间、质保期等商务条款不能满足采购文件要求的；</w:t>
      </w:r>
    </w:p>
    <w:p w14:paraId="4FC2A53B">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1.6</w:t>
      </w:r>
      <w:r>
        <w:rPr>
          <w:rFonts w:hint="eastAsia" w:ascii="Times New Roman" w:hAnsi="Times New Roman" w:eastAsia="宋体" w:cs="Times New Roman"/>
          <w:bCs/>
          <w:szCs w:val="21"/>
        </w:rPr>
        <w:t>未响应采购文件实质性要求或者投标文件有采购人不能接受的附加条件的；</w:t>
      </w:r>
    </w:p>
    <w:p w14:paraId="5C571035">
      <w:pPr>
        <w:snapToGrid w:val="0"/>
        <w:spacing w:line="360" w:lineRule="auto"/>
        <w:ind w:firstLine="438" w:firstLineChars="209"/>
        <w:rPr>
          <w:rFonts w:ascii="Times New Roman" w:hAnsi="Times New Roman" w:eastAsia="宋体" w:cs="Times New Roman"/>
          <w:bCs/>
          <w:szCs w:val="21"/>
        </w:rPr>
      </w:pPr>
      <w:r>
        <w:rPr>
          <w:rFonts w:ascii="Times New Roman" w:hAnsi="Times New Roman" w:eastAsia="宋体" w:cs="Times New Roman"/>
          <w:bCs/>
          <w:szCs w:val="21"/>
        </w:rPr>
        <w:t>1.7</w:t>
      </w:r>
      <w:r>
        <w:rPr>
          <w:rFonts w:hint="eastAsia" w:ascii="Times New Roman" w:hAnsi="Times New Roman" w:eastAsia="宋体" w:cs="Times New Roman"/>
          <w:bCs/>
          <w:szCs w:val="21"/>
        </w:rPr>
        <w:t>投标文件没有按采购文件要求响应有标</w:t>
      </w:r>
      <w:r>
        <w:rPr>
          <w:rFonts w:ascii="Times New Roman" w:hAnsi="Times New Roman" w:eastAsia="宋体" w:cs="Times New Roman"/>
          <w:bCs/>
          <w:szCs w:val="21"/>
        </w:rPr>
        <w:t>“</w:t>
      </w:r>
      <w:r>
        <w:rPr>
          <w:rFonts w:hint="eastAsia" w:ascii="Times New Roman" w:hAnsi="Times New Roman" w:eastAsia="宋体" w:cs="Times New Roman"/>
          <w:bCs/>
          <w:szCs w:val="21"/>
        </w:rPr>
        <w:t>★</w:t>
      </w:r>
      <w:r>
        <w:rPr>
          <w:rFonts w:ascii="Times New Roman" w:hAnsi="Times New Roman" w:eastAsia="宋体" w:cs="Times New Roman"/>
          <w:bCs/>
          <w:szCs w:val="21"/>
        </w:rPr>
        <w:t>”</w:t>
      </w:r>
      <w:r>
        <w:rPr>
          <w:rFonts w:hint="eastAsia" w:ascii="Times New Roman" w:hAnsi="Times New Roman" w:eastAsia="宋体" w:cs="Times New Roman"/>
          <w:bCs/>
          <w:szCs w:val="21"/>
        </w:rPr>
        <w:t>的条款的资料和材料的；</w:t>
      </w:r>
    </w:p>
    <w:p w14:paraId="3A2BDE3C">
      <w:pPr>
        <w:snapToGrid w:val="0"/>
        <w:spacing w:line="360" w:lineRule="auto"/>
        <w:ind w:firstLine="415" w:firstLineChars="198"/>
        <w:rPr>
          <w:rFonts w:ascii="Times New Roman" w:hAnsi="Times New Roman" w:eastAsia="宋体" w:cs="Times New Roman"/>
          <w:bCs/>
          <w:szCs w:val="21"/>
        </w:rPr>
      </w:pPr>
      <w:r>
        <w:rPr>
          <w:rFonts w:hint="eastAsia" w:ascii="Times New Roman" w:hAnsi="Times New Roman" w:eastAsia="宋体" w:cs="Times New Roman"/>
          <w:bCs/>
          <w:szCs w:val="21"/>
        </w:rPr>
        <w:t>1.8在不影响公平竞争的前提下，采购文件中参与同一标段（包）的供应商存在以下情形的，其投标文件相应无效：MAC地址相同、计算机硬盘序列号相同、采购文件细节错误一致且无合理解释的等情形。</w:t>
      </w:r>
    </w:p>
    <w:p w14:paraId="5EAB08B7">
      <w:pPr>
        <w:snapToGrid w:val="0"/>
        <w:spacing w:line="360" w:lineRule="auto"/>
        <w:ind w:firstLine="415" w:firstLineChars="198"/>
        <w:rPr>
          <w:rFonts w:ascii="Times New Roman" w:hAnsi="Times New Roman" w:eastAsia="宋体" w:cs="Times New Roman"/>
          <w:bCs/>
          <w:szCs w:val="21"/>
        </w:rPr>
      </w:pPr>
      <w:r>
        <w:rPr>
          <w:rFonts w:hint="eastAsia" w:ascii="Times New Roman" w:hAnsi="Times New Roman" w:eastAsia="宋体" w:cs="Times New Roman"/>
          <w:bCs/>
          <w:szCs w:val="21"/>
        </w:rPr>
        <w:t>1.9上传的电子投标（响应）文件若出现使用本项目其他投标（响应）供应商的数字证书加密的，或者加盖本项目其他投标（响应）供应商的电子印章的；</w:t>
      </w:r>
    </w:p>
    <w:p w14:paraId="233EA9A9">
      <w:pPr>
        <w:snapToGrid w:val="0"/>
        <w:spacing w:line="360" w:lineRule="auto"/>
        <w:ind w:firstLine="415" w:firstLineChars="198"/>
        <w:rPr>
          <w:rFonts w:ascii="Times New Roman" w:hAnsi="Times New Roman" w:eastAsia="宋体" w:cs="Times New Roman"/>
          <w:bCs/>
          <w:szCs w:val="21"/>
        </w:rPr>
      </w:pPr>
      <w:r>
        <w:rPr>
          <w:rFonts w:hint="eastAsia" w:ascii="Times New Roman" w:hAnsi="Times New Roman" w:eastAsia="宋体" w:cs="Times New Roman"/>
          <w:bCs/>
          <w:szCs w:val="21"/>
        </w:rPr>
        <w:t>1.10不同供应商的投标（响应）文件的内容存在三处（含）以上错误一致的；</w:t>
      </w:r>
    </w:p>
    <w:p w14:paraId="7DB8EC7C">
      <w:pPr>
        <w:snapToGrid w:val="0"/>
        <w:spacing w:line="360" w:lineRule="auto"/>
        <w:ind w:firstLine="415" w:firstLineChars="198"/>
        <w:rPr>
          <w:rFonts w:ascii="宋体" w:hAnsi="宋体" w:eastAsia="宋体" w:cs="Times New Roman"/>
          <w:bCs/>
          <w:szCs w:val="20"/>
        </w:rPr>
      </w:pPr>
      <w:r>
        <w:rPr>
          <w:rFonts w:hint="eastAsia" w:ascii="Times New Roman" w:hAnsi="Times New Roman" w:eastAsia="宋体" w:cs="Times New Roman"/>
          <w:bCs/>
          <w:szCs w:val="21"/>
        </w:rPr>
        <w:t>1.11不同供应商联系人为同一人或不同联系人的联系电话一致的</w:t>
      </w:r>
      <w:r>
        <w:rPr>
          <w:rFonts w:ascii="宋体" w:hAnsi="宋体" w:eastAsia="宋体" w:cs="Times New Roman"/>
          <w:bCs/>
          <w:szCs w:val="20"/>
        </w:rPr>
        <w:t>。</w:t>
      </w:r>
    </w:p>
    <w:p w14:paraId="1CAB1700">
      <w:pPr>
        <w:spacing w:line="360" w:lineRule="auto"/>
        <w:ind w:firstLine="420"/>
        <w:rPr>
          <w:rFonts w:ascii="Times New Roman" w:hAnsi="Times New Roman" w:eastAsia="宋体" w:cs="Times New Roman"/>
          <w:szCs w:val="21"/>
        </w:rPr>
      </w:pPr>
      <w:r>
        <w:rPr>
          <w:rFonts w:ascii="Times New Roman" w:hAnsi="Times New Roman" w:eastAsia="宋体" w:cs="Times New Roman"/>
          <w:b/>
          <w:bCs/>
        </w:rPr>
        <w:t>2.</w:t>
      </w:r>
      <w:r>
        <w:rPr>
          <w:rFonts w:hint="eastAsia" w:ascii="Times New Roman" w:hAnsi="Times New Roman" w:eastAsia="宋体" w:cs="Times New Roman"/>
          <w:b/>
          <w:bCs/>
        </w:rPr>
        <w:t>在技术评审时，如发现下列情形之一的，投标文件将被视为无效响应：</w:t>
      </w:r>
    </w:p>
    <w:p w14:paraId="42B71D66">
      <w:pPr>
        <w:spacing w:line="360" w:lineRule="auto"/>
        <w:ind w:firstLine="420"/>
        <w:rPr>
          <w:rFonts w:ascii="Times New Roman" w:hAnsi="Times New Roman" w:eastAsia="宋体" w:cs="Times New Roman"/>
          <w:szCs w:val="21"/>
        </w:rPr>
      </w:pPr>
      <w:r>
        <w:rPr>
          <w:rFonts w:ascii="Times New Roman" w:hAnsi="Times New Roman" w:eastAsia="宋体" w:cs="Times New Roman"/>
          <w:szCs w:val="21"/>
        </w:rPr>
        <w:t>2.1</w:t>
      </w:r>
      <w:r>
        <w:rPr>
          <w:rFonts w:hint="eastAsia" w:ascii="Times New Roman" w:hAnsi="Times New Roman" w:eastAsia="宋体" w:cs="Times New Roman"/>
          <w:szCs w:val="21"/>
        </w:rPr>
        <w:t>投标文件标明的响应或偏离与事实不符或虚假投标的；</w:t>
      </w:r>
    </w:p>
    <w:p w14:paraId="375381D0">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bCs/>
          <w:szCs w:val="21"/>
        </w:rPr>
        <w:t>2.2</w:t>
      </w:r>
      <w:r>
        <w:rPr>
          <w:rFonts w:hint="eastAsia" w:ascii="Times New Roman" w:hAnsi="Times New Roman" w:eastAsia="宋体" w:cs="Times New Roman"/>
          <w:bCs/>
          <w:szCs w:val="21"/>
        </w:rPr>
        <w:t>明显不符合采购文件标明的质量标准，或者采购文件中标</w:t>
      </w:r>
      <w:r>
        <w:rPr>
          <w:rFonts w:ascii="Times New Roman" w:hAnsi="Times New Roman" w:eastAsia="宋体" w:cs="Times New Roman"/>
          <w:bCs/>
          <w:szCs w:val="21"/>
        </w:rPr>
        <w:t>“</w:t>
      </w:r>
      <w:r>
        <w:rPr>
          <w:rFonts w:hint="eastAsia" w:ascii="Times New Roman" w:hAnsi="Times New Roman" w:eastAsia="宋体" w:cs="Times New Roman"/>
          <w:b/>
        </w:rPr>
        <w:t>★</w:t>
      </w:r>
      <w:r>
        <w:rPr>
          <w:rFonts w:ascii="Times New Roman" w:hAnsi="Times New Roman" w:eastAsia="宋体" w:cs="Times New Roman"/>
          <w:bCs/>
          <w:szCs w:val="21"/>
        </w:rPr>
        <w:t>”</w:t>
      </w:r>
      <w:r>
        <w:rPr>
          <w:rFonts w:hint="eastAsia" w:ascii="Times New Roman" w:hAnsi="Times New Roman" w:eastAsia="宋体" w:cs="Times New Roman"/>
          <w:bCs/>
          <w:szCs w:val="21"/>
        </w:rPr>
        <w:t>的技术参数、条款（如有）发生实质性偏离的；</w:t>
      </w:r>
    </w:p>
    <w:p w14:paraId="6D40449F">
      <w:pPr>
        <w:spacing w:line="360" w:lineRule="auto"/>
        <w:ind w:firstLine="420"/>
        <w:rPr>
          <w:rFonts w:ascii="Times New Roman" w:hAnsi="Times New Roman" w:eastAsia="宋体" w:cs="Times New Roman"/>
        </w:rPr>
      </w:pPr>
      <w:r>
        <w:rPr>
          <w:rFonts w:ascii="Times New Roman" w:hAnsi="Times New Roman" w:eastAsia="宋体" w:cs="Times New Roman"/>
          <w:szCs w:val="21"/>
        </w:rPr>
        <w:t>2.3</w:t>
      </w:r>
      <w:r>
        <w:rPr>
          <w:rFonts w:hint="eastAsia" w:ascii="Times New Roman" w:hAnsi="Times New Roman" w:eastAsia="宋体" w:cs="Times New Roman"/>
          <w:szCs w:val="21"/>
        </w:rPr>
        <w:t>投标技术方案不明确，存在一个或一个以上备选（替代）投标方案的；</w:t>
      </w:r>
    </w:p>
    <w:p w14:paraId="026C9DB5">
      <w:pPr>
        <w:spacing w:line="360" w:lineRule="auto"/>
        <w:ind w:firstLine="420"/>
        <w:rPr>
          <w:rFonts w:ascii="Times New Roman" w:hAnsi="Times New Roman" w:eastAsia="宋体" w:cs="Times New Roman"/>
          <w:szCs w:val="21"/>
        </w:rPr>
      </w:pPr>
      <w:r>
        <w:rPr>
          <w:rFonts w:ascii="Times New Roman" w:hAnsi="Times New Roman" w:eastAsia="宋体" w:cs="Times New Roman"/>
          <w:b/>
          <w:bCs/>
        </w:rPr>
        <w:t>3.</w:t>
      </w:r>
      <w:r>
        <w:rPr>
          <w:rFonts w:hint="eastAsia" w:ascii="Times New Roman" w:hAnsi="Times New Roman" w:eastAsia="宋体" w:cs="Times New Roman"/>
          <w:b/>
          <w:szCs w:val="21"/>
        </w:rPr>
        <w:t>在投标报价文件评审时</w:t>
      </w:r>
      <w:r>
        <w:rPr>
          <w:rFonts w:hint="eastAsia" w:ascii="Times New Roman" w:hAnsi="Times New Roman" w:eastAsia="宋体" w:cs="Times New Roman"/>
          <w:b/>
          <w:bCs/>
        </w:rPr>
        <w:t>，如发现下列情形之一的，投标文件将被视为无效响应：</w:t>
      </w:r>
    </w:p>
    <w:p w14:paraId="69B4A41B">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3.1</w:t>
      </w:r>
      <w:r>
        <w:rPr>
          <w:rFonts w:hint="eastAsia" w:ascii="Times New Roman" w:hAnsi="Times New Roman" w:eastAsia="宋体" w:cs="Times New Roman"/>
          <w:szCs w:val="20"/>
        </w:rPr>
        <w:t>未采用人民币报价或者未按照采购文件标明的币种报价的；</w:t>
      </w:r>
    </w:p>
    <w:p w14:paraId="20A10680">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3.2</w:t>
      </w:r>
      <w:r>
        <w:rPr>
          <w:rFonts w:hint="eastAsia" w:ascii="Times New Roman" w:hAnsi="Times New Roman" w:eastAsia="宋体" w:cs="Times New Roman"/>
          <w:szCs w:val="20"/>
        </w:rPr>
        <w:t>报价超出最高限价，或者超出采购预算金额，采购人不能支付的；</w:t>
      </w:r>
    </w:p>
    <w:p w14:paraId="0C55CD92">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3.3</w:t>
      </w:r>
      <w:r>
        <w:rPr>
          <w:rFonts w:hint="eastAsia" w:ascii="Times New Roman" w:hAnsi="Times New Roman" w:eastAsia="宋体" w:cs="Times New Roman"/>
          <w:szCs w:val="2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535E298">
      <w:pPr>
        <w:snapToGrid w:val="0"/>
        <w:spacing w:line="360" w:lineRule="auto"/>
        <w:ind w:right="-86" w:rightChars="-41" w:firstLine="438" w:firstLineChars="209"/>
        <w:rPr>
          <w:rFonts w:ascii="Times New Roman" w:hAnsi="Times New Roman" w:eastAsia="宋体" w:cs="Times New Roman"/>
          <w:b/>
          <w:bCs/>
          <w:szCs w:val="20"/>
        </w:rPr>
      </w:pPr>
      <w:r>
        <w:rPr>
          <w:rFonts w:ascii="Times New Roman" w:hAnsi="Times New Roman" w:eastAsia="宋体" w:cs="Times New Roman"/>
          <w:szCs w:val="20"/>
        </w:rPr>
        <w:t>3.4</w:t>
      </w:r>
      <w:r>
        <w:rPr>
          <w:rFonts w:hint="eastAsia" w:ascii="Times New Roman" w:hAnsi="Times New Roman" w:eastAsia="宋体" w:cs="Times New Roman"/>
          <w:szCs w:val="20"/>
        </w:rPr>
        <w:t>投标报价具有选择性，或者开标价格与投标文件承诺的优惠（折扣）价格不一致的；</w:t>
      </w:r>
    </w:p>
    <w:p w14:paraId="33AD20CC">
      <w:pPr>
        <w:snapToGrid w:val="0"/>
        <w:spacing w:line="360" w:lineRule="auto"/>
        <w:ind w:right="-86" w:rightChars="-41" w:firstLine="441" w:firstLineChars="209"/>
        <w:rPr>
          <w:rFonts w:ascii="Times New Roman" w:hAnsi="Times New Roman" w:eastAsia="宋体" w:cs="Times New Roman"/>
          <w:szCs w:val="20"/>
        </w:rPr>
      </w:pPr>
      <w:r>
        <w:rPr>
          <w:rFonts w:hint="eastAsia" w:ascii="Times New Roman" w:hAnsi="Times New Roman" w:eastAsia="宋体" w:cs="Times New Roman"/>
          <w:b/>
          <w:bCs/>
          <w:szCs w:val="20"/>
        </w:rPr>
        <w:t>4</w:t>
      </w:r>
      <w:r>
        <w:rPr>
          <w:rFonts w:ascii="Times New Roman" w:hAnsi="Times New Roman" w:eastAsia="宋体" w:cs="Times New Roman"/>
          <w:b/>
          <w:bCs/>
          <w:szCs w:val="20"/>
        </w:rPr>
        <w:t>.</w:t>
      </w:r>
      <w:r>
        <w:rPr>
          <w:rFonts w:hint="eastAsia" w:ascii="Times New Roman" w:hAnsi="Times New Roman" w:eastAsia="宋体" w:cs="Times New Roman"/>
          <w:szCs w:val="20"/>
        </w:rPr>
        <w:t>法律、法规和采购文件规定的其他无效情形。</w:t>
      </w:r>
    </w:p>
    <w:p w14:paraId="4B62CBC0">
      <w:pPr>
        <w:snapToGrid w:val="0"/>
        <w:spacing w:line="360" w:lineRule="auto"/>
        <w:ind w:right="-86" w:rightChars="-41"/>
        <w:rPr>
          <w:rFonts w:ascii="Times New Roman" w:hAnsi="Times New Roman" w:eastAsia="宋体" w:cs="Times New Roman"/>
          <w:b/>
          <w:szCs w:val="21"/>
        </w:rPr>
      </w:pPr>
    </w:p>
    <w:p w14:paraId="6FA2E02A">
      <w:pPr>
        <w:snapToGrid w:val="0"/>
        <w:spacing w:line="360" w:lineRule="auto"/>
        <w:ind w:right="-86" w:rightChars="-41"/>
        <w:rPr>
          <w:rFonts w:ascii="Times New Roman" w:hAnsi="Times New Roman" w:eastAsia="宋体" w:cs="Times New Roman"/>
          <w:b/>
          <w:szCs w:val="21"/>
        </w:rPr>
      </w:pPr>
    </w:p>
    <w:p w14:paraId="12538238">
      <w:pPr>
        <w:snapToGrid w:val="0"/>
        <w:spacing w:line="360" w:lineRule="auto"/>
        <w:ind w:right="-86" w:rightChars="-41"/>
        <w:rPr>
          <w:rFonts w:ascii="Times New Roman" w:hAnsi="Times New Roman" w:eastAsia="宋体" w:cs="Times New Roman"/>
          <w:szCs w:val="20"/>
        </w:rPr>
      </w:pPr>
      <w:r>
        <w:rPr>
          <w:rFonts w:hint="eastAsia" w:ascii="Times New Roman" w:hAnsi="Times New Roman" w:eastAsia="宋体" w:cs="Times New Roman"/>
          <w:b/>
          <w:szCs w:val="21"/>
        </w:rPr>
        <w:t>（八）</w:t>
      </w:r>
      <w:r>
        <w:rPr>
          <w:rFonts w:hint="eastAsia" w:ascii="Times New Roman" w:hAnsi="Times New Roman" w:eastAsia="宋体" w:cs="Times New Roman"/>
          <w:b/>
          <w:szCs w:val="20"/>
        </w:rPr>
        <w:t>出现以下情形，导致电子交易平台无法正常运行，或者无法保证电子交易的公平、公正和安全时，中止电子交易活动：</w:t>
      </w:r>
    </w:p>
    <w:p w14:paraId="1C9902E5">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（一）电子交易平台发生故障而无法登录访问的；</w:t>
      </w:r>
    </w:p>
    <w:p w14:paraId="17D584F4">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（二）电子交易平台应用或数据库出现错误，不能进行正常操作的；</w:t>
      </w:r>
    </w:p>
    <w:p w14:paraId="1E1E7D30">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（三）电子交易平台发现严重安全漏洞，有潜在泄密危险的；</w:t>
      </w:r>
    </w:p>
    <w:p w14:paraId="112BCAAA">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（四）病毒发作导致不能进行正常操作的；</w:t>
      </w:r>
    </w:p>
    <w:p w14:paraId="052EB572">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（五）其他无法保证电子交易的公平、公正和安全的情况。</w:t>
      </w:r>
    </w:p>
    <w:p w14:paraId="7ED77960">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出现前款规定情形，不影响采购公平、公正性的，代理机构可以待上述情形消除后继续组织电子交易活动，也可以决定某些环节以纸质形式进行；影响或可能影响采购公平、公正性的，重新采购。</w:t>
      </w:r>
    </w:p>
    <w:p w14:paraId="17003361">
      <w:pPr>
        <w:widowControl/>
        <w:snapToGrid w:val="0"/>
        <w:spacing w:line="360" w:lineRule="auto"/>
        <w:ind w:right="55"/>
        <w:rPr>
          <w:rFonts w:ascii="Times New Roman" w:hAnsi="Times New Roman" w:eastAsia="宋体" w:cs="Times New Roman"/>
          <w:b/>
          <w:bCs/>
          <w:spacing w:val="-4"/>
          <w:kern w:val="0"/>
          <w:szCs w:val="21"/>
        </w:rPr>
      </w:pPr>
      <w:r>
        <w:rPr>
          <w:rFonts w:hint="eastAsia" w:ascii="Times New Roman" w:hAnsi="Times New Roman" w:eastAsia="宋体" w:cs="Times New Roman"/>
          <w:b/>
          <w:bCs/>
          <w:spacing w:val="-4"/>
          <w:kern w:val="0"/>
          <w:szCs w:val="21"/>
        </w:rPr>
        <w:t>（九）报名不足三家的处理方式</w:t>
      </w:r>
    </w:p>
    <w:p w14:paraId="4FE703A1">
      <w:pPr>
        <w:widowControl/>
        <w:snapToGrid w:val="0"/>
        <w:spacing w:line="360" w:lineRule="auto"/>
        <w:ind w:right="55" w:firstLine="470"/>
        <w:rPr>
          <w:rFonts w:ascii="Times New Roman" w:hAnsi="Times New Roman" w:eastAsia="宋体" w:cs="Times New Roman"/>
          <w:bCs/>
          <w:spacing w:val="-4"/>
          <w:kern w:val="0"/>
          <w:szCs w:val="21"/>
        </w:rPr>
      </w:pPr>
      <w:r>
        <w:rPr>
          <w:rFonts w:hint="eastAsia" w:ascii="Times New Roman" w:hAnsi="Times New Roman" w:eastAsia="宋体" w:cs="Times New Roman"/>
          <w:bCs/>
          <w:spacing w:val="-4"/>
          <w:kern w:val="0"/>
          <w:szCs w:val="21"/>
        </w:rPr>
        <w:t>报名时间截止后，在开标时间前获取招标文件的潜在投标人不足三家的，采购代理机构可以顺延提供期限，并予公告。</w:t>
      </w:r>
    </w:p>
    <w:p w14:paraId="104079B9">
      <w:pPr>
        <w:widowControl/>
        <w:snapToGrid w:val="0"/>
        <w:spacing w:line="360" w:lineRule="auto"/>
        <w:ind w:right="55"/>
        <w:jc w:val="left"/>
        <w:rPr>
          <w:rFonts w:ascii="Times New Roman" w:hAnsi="Times New Roman" w:eastAsia="宋体" w:cs="Times New Roman"/>
          <w:szCs w:val="20"/>
        </w:rPr>
      </w:pPr>
      <w:r>
        <w:rPr>
          <w:rFonts w:hint="eastAsia" w:ascii="Times New Roman" w:hAnsi="Times New Roman" w:eastAsia="宋体" w:cs="Times New Roman"/>
          <w:b/>
          <w:spacing w:val="-4"/>
          <w:kern w:val="0"/>
          <w:szCs w:val="21"/>
        </w:rPr>
        <w:t>（十）被拒绝的投标文件为无效。</w:t>
      </w:r>
    </w:p>
    <w:p w14:paraId="6D27D8FD">
      <w:pPr>
        <w:widowControl/>
        <w:snapToGrid w:val="0"/>
        <w:spacing w:line="360" w:lineRule="auto"/>
        <w:ind w:right="55" w:firstLine="3591" w:firstLineChars="1315"/>
        <w:rPr>
          <w:rFonts w:ascii="Times New Roman" w:hAnsi="Times New Roman" w:eastAsia="宋体" w:cs="Times New Roman"/>
          <w:b/>
          <w:spacing w:val="-4"/>
          <w:kern w:val="0"/>
          <w:sz w:val="28"/>
          <w:szCs w:val="28"/>
        </w:rPr>
      </w:pPr>
      <w:r>
        <w:rPr>
          <w:rFonts w:hint="eastAsia" w:ascii="Times New Roman" w:hAnsi="Times New Roman" w:eastAsia="宋体" w:cs="Times New Roman"/>
          <w:b/>
          <w:spacing w:val="-4"/>
          <w:kern w:val="0"/>
          <w:sz w:val="28"/>
          <w:szCs w:val="28"/>
        </w:rPr>
        <w:t>四、开标</w:t>
      </w:r>
    </w:p>
    <w:p w14:paraId="66DBCA80">
      <w:pPr>
        <w:spacing w:after="120" w:line="360" w:lineRule="auto"/>
        <w:ind w:firstLine="422" w:firstLineChars="200"/>
        <w:jc w:val="left"/>
        <w:rPr>
          <w:rFonts w:ascii="Times New Roman" w:hAnsi="Times New Roman" w:eastAsia="宋体" w:cs="Times New Roman"/>
          <w:b/>
          <w:szCs w:val="21"/>
        </w:rPr>
      </w:pPr>
      <w:r>
        <w:rPr>
          <w:rFonts w:hint="eastAsia" w:ascii="Times New Roman" w:hAnsi="Times New Roman" w:eastAsia="宋体" w:cs="Times New Roman"/>
          <w:b/>
          <w:szCs w:val="21"/>
        </w:rPr>
        <w:t>电子招投标开标及评审程序</w:t>
      </w:r>
    </w:p>
    <w:p w14:paraId="5C4E6CE2">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采购组织机构按照规定的时间通过政采云系统组织开标、开启响应文件，所有投标人均应当准时在线参加。</w:t>
      </w:r>
    </w:p>
    <w:p w14:paraId="7AF9AFCD">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投标截止时间后，投标人登录政采云平台，用</w:t>
      </w:r>
      <w:r>
        <w:rPr>
          <w:rFonts w:ascii="Times New Roman" w:hAnsi="Times New Roman" w:eastAsia="宋体" w:cs="Times New Roman"/>
          <w:szCs w:val="21"/>
        </w:rPr>
        <w:t>“</w:t>
      </w:r>
      <w:r>
        <w:rPr>
          <w:rFonts w:hint="eastAsia" w:ascii="Times New Roman" w:hAnsi="Times New Roman" w:eastAsia="宋体" w:cs="Times New Roman"/>
          <w:szCs w:val="21"/>
        </w:rPr>
        <w:t>项目采购</w:t>
      </w:r>
      <w:r>
        <w:rPr>
          <w:rFonts w:ascii="Times New Roman" w:hAnsi="Times New Roman" w:eastAsia="宋体" w:cs="Times New Roman"/>
          <w:szCs w:val="21"/>
        </w:rPr>
        <w:t>-</w:t>
      </w:r>
      <w:r>
        <w:rPr>
          <w:rFonts w:hint="eastAsia" w:ascii="Times New Roman" w:hAnsi="Times New Roman" w:eastAsia="宋体" w:cs="Times New Roman"/>
          <w:szCs w:val="21"/>
        </w:rPr>
        <w:t>开标评标</w:t>
      </w:r>
      <w:r>
        <w:rPr>
          <w:rFonts w:ascii="Times New Roman" w:hAnsi="Times New Roman" w:eastAsia="宋体" w:cs="Times New Roman"/>
          <w:szCs w:val="21"/>
        </w:rPr>
        <w:t>”</w:t>
      </w:r>
      <w:r>
        <w:rPr>
          <w:rFonts w:hint="eastAsia" w:ascii="Times New Roman" w:hAnsi="Times New Roman" w:eastAsia="宋体" w:cs="Times New Roman"/>
          <w:szCs w:val="21"/>
        </w:rPr>
        <w:t>功能对电子投标文件进行</w:t>
      </w:r>
      <w:r>
        <w:rPr>
          <w:rFonts w:hint="eastAsia" w:ascii="Times New Roman" w:hAnsi="Times New Roman" w:eastAsia="宋体" w:cs="Times New Roman"/>
          <w:b/>
          <w:bCs/>
          <w:szCs w:val="21"/>
        </w:rPr>
        <w:t>在线解密。</w:t>
      </w:r>
      <w:r>
        <w:rPr>
          <w:rFonts w:hint="eastAsia" w:ascii="Times New Roman" w:hAnsi="Times New Roman" w:eastAsia="宋体" w:cs="Times New Roman"/>
          <w:szCs w:val="21"/>
        </w:rPr>
        <w:t>在线解密电子投标文件时间</w:t>
      </w:r>
      <w:r>
        <w:rPr>
          <w:rFonts w:hint="eastAsia" w:ascii="Times New Roman" w:hAnsi="Times New Roman" w:eastAsia="宋体" w:cs="Times New Roman"/>
          <w:b/>
          <w:bCs/>
          <w:szCs w:val="21"/>
        </w:rPr>
        <w:t>为开标时间起半个小时内；</w:t>
      </w:r>
    </w:p>
    <w:p w14:paraId="46C9A8DC">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采购人或代理机构对资格文件进行评审，评标委员会对商务技术响应文件进行评审。</w:t>
      </w:r>
    </w:p>
    <w:p w14:paraId="212A6594">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在系统上公开资格和商务技术评审结果；</w:t>
      </w:r>
    </w:p>
    <w:p w14:paraId="51B701D8">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5.</w:t>
      </w:r>
      <w:r>
        <w:rPr>
          <w:rFonts w:hint="eastAsia" w:ascii="Times New Roman" w:hAnsi="Times New Roman" w:eastAsia="宋体" w:cs="Times New Roman"/>
          <w:szCs w:val="21"/>
        </w:rPr>
        <w:t>在系统上公开报价开标情况；</w:t>
      </w:r>
    </w:p>
    <w:p w14:paraId="35D5C53F">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6.</w:t>
      </w:r>
      <w:r>
        <w:rPr>
          <w:rFonts w:hint="eastAsia" w:ascii="Times New Roman" w:hAnsi="Times New Roman" w:eastAsia="宋体" w:cs="Times New Roman"/>
          <w:szCs w:val="21"/>
        </w:rPr>
        <w:t>评标委员会对报价情况进行评审；</w:t>
      </w:r>
    </w:p>
    <w:p w14:paraId="5455F844">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7.</w:t>
      </w:r>
      <w:r>
        <w:rPr>
          <w:rFonts w:hint="eastAsia" w:ascii="Times New Roman" w:hAnsi="Times New Roman" w:eastAsia="宋体" w:cs="Times New Roman"/>
          <w:szCs w:val="21"/>
        </w:rPr>
        <w:t>在系统上公布评审结果。</w:t>
      </w:r>
    </w:p>
    <w:p w14:paraId="2235E85A">
      <w:pPr>
        <w:adjustRightInd w:val="0"/>
        <w:snapToGrid w:val="0"/>
        <w:spacing w:line="360" w:lineRule="auto"/>
        <w:ind w:firstLine="420" w:firstLineChars="200"/>
        <w:jc w:val="left"/>
        <w:rPr>
          <w:rFonts w:ascii="Times New Roman" w:hAnsi="Times New Roman" w:eastAsia="宋体" w:cs="Times New Roman"/>
          <w:szCs w:val="20"/>
        </w:rPr>
      </w:pPr>
      <w:r>
        <w:rPr>
          <w:rFonts w:hint="eastAsia" w:ascii="Times New Roman" w:hAnsi="Times New Roman" w:eastAsia="宋体" w:cs="Times New Roman"/>
          <w:szCs w:val="21"/>
        </w:rPr>
        <w:t>特别说明：政采云公司如对电子化开标及评审程序有调整的，按调整后的程序操作。</w:t>
      </w:r>
    </w:p>
    <w:p w14:paraId="00979425">
      <w:pPr>
        <w:snapToGrid w:val="0"/>
        <w:spacing w:before="120" w:line="360" w:lineRule="auto"/>
        <w:ind w:right="-87" w:firstLine="3654" w:firstLineChars="1300"/>
        <w:outlineLvl w:val="1"/>
        <w:rPr>
          <w:rFonts w:ascii="Times New Roman" w:hAnsi="Times New Roman" w:eastAsia="宋体" w:cs="Times New Roman"/>
          <w:b/>
          <w:sz w:val="28"/>
        </w:rPr>
      </w:pPr>
      <w:r>
        <w:rPr>
          <w:rFonts w:hint="eastAsia" w:ascii="Times New Roman" w:hAnsi="Times New Roman" w:eastAsia="宋体" w:cs="Times New Roman"/>
          <w:b/>
          <w:sz w:val="28"/>
        </w:rPr>
        <w:t>五、评标</w:t>
      </w:r>
    </w:p>
    <w:p w14:paraId="45365146">
      <w:pPr>
        <w:snapToGrid w:val="0"/>
        <w:spacing w:line="360" w:lineRule="auto"/>
        <w:rPr>
          <w:rFonts w:ascii="Times New Roman" w:hAnsi="Times New Roman" w:eastAsia="宋体" w:cs="Times New Roman"/>
          <w:b/>
        </w:rPr>
      </w:pPr>
      <w:r>
        <w:rPr>
          <w:rFonts w:hint="eastAsia" w:ascii="Times New Roman" w:hAnsi="Times New Roman" w:eastAsia="宋体" w:cs="Times New Roman"/>
          <w:b/>
        </w:rPr>
        <w:t>（一）组建评标委员会</w:t>
      </w:r>
    </w:p>
    <w:p w14:paraId="6CD23CAB">
      <w:pPr>
        <w:snapToGrid w:val="0"/>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评标委员会由采购人代表和评审专家组成，成员人数为5人（含）以上单数，其中评审专家不得少于成员总数的三分之二。</w:t>
      </w:r>
    </w:p>
    <w:p w14:paraId="714BB948">
      <w:pPr>
        <w:snapToGrid w:val="0"/>
        <w:spacing w:line="360" w:lineRule="auto"/>
        <w:rPr>
          <w:rFonts w:ascii="Times New Roman" w:hAnsi="Times New Roman" w:eastAsia="宋体" w:cs="Times New Roman"/>
          <w:b/>
        </w:rPr>
      </w:pPr>
      <w:r>
        <w:rPr>
          <w:rFonts w:hint="eastAsia" w:ascii="Times New Roman" w:hAnsi="Times New Roman" w:eastAsia="宋体" w:cs="Times New Roman"/>
          <w:b/>
        </w:rPr>
        <w:t>（二）评标程序</w:t>
      </w:r>
    </w:p>
    <w:p w14:paraId="58DC0FBD">
      <w:pPr>
        <w:snapToGrid w:val="0"/>
        <w:spacing w:line="360" w:lineRule="auto"/>
        <w:rPr>
          <w:rFonts w:ascii="Times New Roman" w:hAnsi="Times New Roman" w:eastAsia="宋体" w:cs="Times New Roman"/>
          <w:szCs w:val="21"/>
        </w:rPr>
      </w:pPr>
      <w:r>
        <w:rPr>
          <w:rFonts w:ascii="Times New Roman" w:hAnsi="Times New Roman" w:eastAsia="宋体" w:cs="Times New Roman"/>
          <w:b/>
          <w:szCs w:val="21"/>
        </w:rPr>
        <w:t>1.</w:t>
      </w:r>
      <w:r>
        <w:rPr>
          <w:rFonts w:hint="eastAsia" w:ascii="Times New Roman" w:hAnsi="Times New Roman" w:eastAsia="宋体" w:cs="Times New Roman"/>
          <w:b/>
          <w:szCs w:val="21"/>
        </w:rPr>
        <w:t>投标文件初审</w:t>
      </w:r>
    </w:p>
    <w:p w14:paraId="38149BDF">
      <w:pPr>
        <w:snapToGrid w:val="0"/>
        <w:spacing w:line="360" w:lineRule="auto"/>
        <w:ind w:firstLine="420" w:firstLineChars="200"/>
        <w:rPr>
          <w:rFonts w:ascii="Times New Roman" w:hAnsi="Times New Roman" w:eastAsia="宋体" w:cs="Times New Roman"/>
          <w:b/>
          <w:szCs w:val="21"/>
        </w:rPr>
      </w:pPr>
      <w:r>
        <w:rPr>
          <w:rFonts w:hint="eastAsia" w:ascii="Times New Roman" w:hAnsi="Times New Roman" w:eastAsia="宋体" w:cs="Times New Roman"/>
          <w:szCs w:val="21"/>
        </w:rPr>
        <w:t>初审分为资格性检查和符合性检查。</w:t>
      </w:r>
    </w:p>
    <w:p w14:paraId="54BF9066">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1.1</w:t>
      </w:r>
      <w:r>
        <w:rPr>
          <w:rFonts w:hint="eastAsia" w:ascii="Times New Roman" w:hAnsi="Times New Roman" w:eastAsia="宋体" w:cs="Times New Roman"/>
          <w:szCs w:val="21"/>
        </w:rPr>
        <w:t>资格性检查。依据法律法规和采购文件的规定，对投标文件中的资格证明等进行审查，以确定投标人是否具备投标资格。</w:t>
      </w:r>
    </w:p>
    <w:p w14:paraId="365FDF16">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1.2</w:t>
      </w:r>
      <w:r>
        <w:rPr>
          <w:rFonts w:hint="eastAsia" w:ascii="Times New Roman" w:hAnsi="Times New Roman" w:eastAsia="宋体" w:cs="Times New Roman"/>
          <w:szCs w:val="21"/>
        </w:rPr>
        <w:t>符合性检查。依据采购文件的规定，从投标文件的有效性、完整性和对采购文件的响应程度进行审查，以确定是否对采购文件的实质性要求作出响应。</w:t>
      </w:r>
    </w:p>
    <w:p w14:paraId="50379C54">
      <w:pPr>
        <w:snapToGrid w:val="0"/>
        <w:spacing w:line="360" w:lineRule="auto"/>
        <w:ind w:right="-87"/>
        <w:rPr>
          <w:rFonts w:ascii="Times New Roman" w:hAnsi="Times New Roman" w:eastAsia="宋体" w:cs="Times New Roman"/>
          <w:b/>
          <w:sz w:val="24"/>
        </w:rPr>
      </w:pPr>
      <w:r>
        <w:rPr>
          <w:rFonts w:ascii="Times New Roman" w:hAnsi="Times New Roman" w:eastAsia="宋体" w:cs="Times New Roman"/>
          <w:b/>
          <w:sz w:val="24"/>
        </w:rPr>
        <w:t>2.</w:t>
      </w:r>
      <w:r>
        <w:rPr>
          <w:rFonts w:hint="eastAsia" w:ascii="Times New Roman" w:hAnsi="Times New Roman" w:eastAsia="宋体" w:cs="Times New Roman"/>
          <w:b/>
          <w:szCs w:val="21"/>
        </w:rPr>
        <w:t>实质审查</w:t>
      </w:r>
    </w:p>
    <w:p w14:paraId="0C7C1BDF">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1</w:t>
      </w:r>
      <w:r>
        <w:rPr>
          <w:rFonts w:hint="eastAsia" w:ascii="Times New Roman" w:hAnsi="Times New Roman" w:eastAsia="宋体" w:cs="Times New Roman"/>
          <w:kern w:val="0"/>
          <w:szCs w:val="21"/>
        </w:rPr>
        <w:t>）评标委员会审查投标文件的实质性内容是否符合采购文件的实质性要求。</w:t>
      </w:r>
    </w:p>
    <w:p w14:paraId="1B66F60A">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2</w:t>
      </w:r>
      <w:r>
        <w:rPr>
          <w:rFonts w:hint="eastAsia" w:ascii="Times New Roman" w:hAnsi="Times New Roman" w:eastAsia="宋体" w:cs="Times New Roman"/>
          <w:kern w:val="0"/>
          <w:szCs w:val="21"/>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35ACEBE6">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3</w:t>
      </w:r>
      <w:r>
        <w:rPr>
          <w:rFonts w:hint="eastAsia" w:ascii="Times New Roman" w:hAnsi="Times New Roman" w:eastAsia="宋体" w:cs="Times New Roman"/>
          <w:kern w:val="0"/>
          <w:szCs w:val="21"/>
        </w:rPr>
        <w:t>）评审小组商务、技术方案响应性评定；</w:t>
      </w:r>
    </w:p>
    <w:p w14:paraId="332D7149">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4</w:t>
      </w:r>
      <w:r>
        <w:rPr>
          <w:rFonts w:hint="eastAsia" w:ascii="Times New Roman" w:hAnsi="Times New Roman" w:eastAsia="宋体" w:cs="Times New Roman"/>
          <w:kern w:val="0"/>
          <w:szCs w:val="21"/>
        </w:rPr>
        <w:t>）各投标人的技术得分为所有评委的有效评分的算术平均数，由指定专人进行计算复核。</w:t>
      </w:r>
    </w:p>
    <w:p w14:paraId="599818A5">
      <w:pPr>
        <w:spacing w:line="360" w:lineRule="auto"/>
        <w:ind w:firstLine="420" w:firstLineChars="200"/>
        <w:rPr>
          <w:rFonts w:ascii="Times New Roman" w:hAnsi="Times New Roman" w:eastAsia="宋体" w:cs="Times New Roman"/>
          <w:b/>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5</w:t>
      </w:r>
      <w:r>
        <w:rPr>
          <w:rFonts w:hint="eastAsia" w:ascii="Times New Roman" w:hAnsi="Times New Roman" w:eastAsia="宋体" w:cs="Times New Roman"/>
          <w:kern w:val="0"/>
          <w:szCs w:val="21"/>
        </w:rPr>
        <w:t>）评标委员会完成评标后，评委对各部分得分汇总，计算出本项目综合得分。评标委员会按评标原则通过电子系统向采购人及采购代理机构提交评审报告。</w:t>
      </w:r>
    </w:p>
    <w:p w14:paraId="2786B5AB">
      <w:pPr>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（三）澄清问题的形式</w:t>
      </w:r>
    </w:p>
    <w:p w14:paraId="0708246E">
      <w:pPr>
        <w:snapToGrid w:val="0"/>
        <w:spacing w:line="360" w:lineRule="auto"/>
        <w:ind w:left="228" w:right="-87" w:firstLine="420" w:firstLineChars="200"/>
        <w:rPr>
          <w:rFonts w:ascii="Times New Roman" w:hAnsi="Times New Roman" w:eastAsia="宋体" w:cs="Times New Roman"/>
        </w:rPr>
      </w:pPr>
      <w:r>
        <w:rPr>
          <w:rFonts w:hint="eastAsia" w:ascii="Times New Roman" w:hAnsi="Times New Roman" w:eastAsia="宋体" w:cs="Times New Roman"/>
        </w:rPr>
        <w:t>对投标文件中含义不明确、同类问题表述不一致或者有明显文字和计算错误的内容，评标委员会可要求投标人作出必要的澄清、说明或者纠正。投标人与评审小组</w:t>
      </w:r>
      <w:r>
        <w:rPr>
          <w:rFonts w:hint="eastAsia" w:ascii="Times New Roman" w:hAnsi="Times New Roman" w:eastAsia="宋体" w:cs="Times New Roman"/>
          <w:szCs w:val="21"/>
        </w:rPr>
        <w:t>通过电子交易平台交换数据电文的形式进行</w:t>
      </w:r>
      <w:r>
        <w:rPr>
          <w:rFonts w:hint="eastAsia" w:ascii="Times New Roman" w:hAnsi="Times New Roman" w:eastAsia="宋体" w:cs="Times New Roman"/>
        </w:rPr>
        <w:t>，给予投标人提交澄清说明或补正的时间不少于半个小时，投标人已经明确表示澄清说明或补正完毕的除外。不得超出投标文件的范围或者改变投标文件的实质性内容。</w:t>
      </w:r>
    </w:p>
    <w:p w14:paraId="0B64B488">
      <w:pPr>
        <w:snapToGrid w:val="0"/>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（四）错误修正</w:t>
      </w:r>
    </w:p>
    <w:p w14:paraId="7678BA5C">
      <w:pPr>
        <w:snapToGrid w:val="0"/>
        <w:spacing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投标文件如果出现计算或表达上的错误，修正错误的原则如下：</w:t>
      </w:r>
    </w:p>
    <w:p w14:paraId="41D4476C">
      <w:pPr>
        <w:snapToGrid w:val="0"/>
        <w:spacing w:line="360"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1.投标文件中开标一览表（报价表）内容与投标文件中相应内容不一致的，以开标一览表（报价表）为准；</w:t>
      </w:r>
    </w:p>
    <w:p w14:paraId="676922A5">
      <w:pPr>
        <w:snapToGrid w:val="0"/>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2.大写金额和小写金额不一致的，以大写金额为准；</w:t>
      </w:r>
    </w:p>
    <w:p w14:paraId="69732EB3">
      <w:pPr>
        <w:snapToGrid w:val="0"/>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3.单价金额小数点或者百分比有明显错位的，以开标一览表的总价为准，并修改单价；</w:t>
      </w:r>
    </w:p>
    <w:p w14:paraId="255CD4A4">
      <w:pPr>
        <w:snapToGrid w:val="0"/>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4.总价金额与按单价汇总金额不一致的，以单价金额计算结果为准。</w:t>
      </w:r>
    </w:p>
    <w:p w14:paraId="66954014">
      <w:pPr>
        <w:snapToGrid w:val="0"/>
        <w:spacing w:line="360" w:lineRule="auto"/>
        <w:ind w:firstLine="417" w:firstLineChars="198"/>
        <w:rPr>
          <w:rFonts w:ascii="Times New Roman" w:hAnsi="Times New Roman" w:eastAsia="宋体" w:cs="Times New Roman"/>
          <w:b/>
          <w:bCs/>
          <w:szCs w:val="21"/>
        </w:rPr>
      </w:pPr>
      <w:r>
        <w:rPr>
          <w:rFonts w:hint="eastAsia" w:ascii="Times New Roman" w:hAnsi="Times New Roman" w:eastAsia="宋体" w:cs="Times New Roman"/>
          <w:b/>
          <w:bCs/>
          <w:szCs w:val="21"/>
        </w:rPr>
        <w:t>同时出现两种以上不一致的，按照前款规定的顺序修正。</w:t>
      </w:r>
    </w:p>
    <w:p w14:paraId="2AECF738">
      <w:pPr>
        <w:snapToGrid w:val="0"/>
        <w:spacing w:line="360" w:lineRule="auto"/>
        <w:ind w:firstLine="417" w:firstLineChars="198"/>
        <w:rPr>
          <w:rFonts w:ascii="Times New Roman" w:hAnsi="Times New Roman" w:eastAsia="宋体" w:cs="Times New Roman"/>
          <w:szCs w:val="21"/>
        </w:rPr>
      </w:pPr>
      <w:r>
        <w:rPr>
          <w:rFonts w:ascii="Times New Roman" w:hAnsi="Times New Roman" w:eastAsia="宋体" w:cs="Times New Roman"/>
          <w:b/>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442420C4">
      <w:pPr>
        <w:snapToGrid w:val="0"/>
        <w:spacing w:line="360" w:lineRule="auto"/>
        <w:jc w:val="left"/>
        <w:rPr>
          <w:rFonts w:ascii="Times New Roman" w:hAnsi="Times New Roman" w:eastAsia="宋体" w:cs="Times New Roman"/>
          <w:b/>
          <w:szCs w:val="21"/>
        </w:rPr>
      </w:pPr>
      <w:r>
        <w:rPr>
          <w:rFonts w:hint="eastAsia" w:ascii="Times New Roman" w:hAnsi="Times New Roman" w:eastAsia="宋体" w:cs="Times New Roman"/>
          <w:b/>
          <w:szCs w:val="21"/>
        </w:rPr>
        <w:t>（五）评标原则和评标方法</w:t>
      </w:r>
    </w:p>
    <w:p w14:paraId="38C05D7C">
      <w:pPr>
        <w:snapToGrid w:val="0"/>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78932E3B">
      <w:pPr>
        <w:snapToGrid w:val="0"/>
        <w:spacing w:line="360" w:lineRule="auto"/>
        <w:ind w:firstLine="420" w:firstLineChars="200"/>
        <w:rPr>
          <w:rFonts w:ascii="Times New Roman" w:hAnsi="Times New Roman" w:eastAsia="宋体" w:cs="Times New Roman"/>
          <w:sz w:val="24"/>
        </w:rPr>
      </w:pPr>
      <w:r>
        <w:rPr>
          <w:rFonts w:ascii="Times New Roman" w:hAnsi="Times New Roman" w:eastAsia="宋体" w:cs="Times New Roman"/>
          <w:szCs w:val="21"/>
        </w:rPr>
        <w:t>2.</w:t>
      </w:r>
      <w:r>
        <w:rPr>
          <w:rFonts w:hint="eastAsia" w:ascii="Times New Roman" w:hAnsi="Times New Roman" w:eastAsia="宋体" w:cs="Times New Roman"/>
          <w:szCs w:val="21"/>
        </w:rPr>
        <w:t>评标方法。本项目评标方法是</w:t>
      </w:r>
      <w:r>
        <w:rPr>
          <w:rFonts w:hint="eastAsia" w:ascii="Times New Roman" w:hAnsi="Times New Roman" w:eastAsia="宋体" w:cs="Times New Roman"/>
          <w:szCs w:val="21"/>
          <w:u w:val="single"/>
        </w:rPr>
        <w:t>综合评分法</w:t>
      </w:r>
      <w:r>
        <w:rPr>
          <w:rFonts w:hint="eastAsia" w:ascii="Times New Roman" w:hAnsi="Times New Roman" w:eastAsia="宋体" w:cs="Times New Roman"/>
          <w:szCs w:val="21"/>
        </w:rPr>
        <w:t>，具体评标内容及评分标准等详见《第四章：评标方法及评分标准》。</w:t>
      </w:r>
    </w:p>
    <w:p w14:paraId="159FDF91">
      <w:pPr>
        <w:widowControl/>
        <w:snapToGrid w:val="0"/>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（六）评标过程的监控</w:t>
      </w:r>
    </w:p>
    <w:p w14:paraId="3848FC5C">
      <w:pPr>
        <w:snapToGrid w:val="0"/>
        <w:spacing w:line="360" w:lineRule="auto"/>
        <w:ind w:firstLine="420" w:firstLineChars="200"/>
        <w:rPr>
          <w:rFonts w:ascii="Times New Roman" w:hAnsi="Times New Roman" w:eastAsia="宋体" w:cs="Times New Roman"/>
          <w:b/>
          <w:sz w:val="28"/>
          <w:szCs w:val="24"/>
        </w:rPr>
      </w:pPr>
      <w:r>
        <w:rPr>
          <w:rFonts w:hint="eastAsia" w:ascii="Times New Roman" w:hAnsi="Times New Roman" w:eastAsia="宋体" w:cs="Times New Roman"/>
          <w:szCs w:val="24"/>
        </w:rPr>
        <w:t>本项目评标过程实行全程录音、录像监控。</w:t>
      </w:r>
    </w:p>
    <w:p w14:paraId="5D5567AB">
      <w:pPr>
        <w:snapToGrid w:val="0"/>
        <w:spacing w:before="120" w:line="360" w:lineRule="auto"/>
        <w:ind w:right="-87"/>
        <w:jc w:val="center"/>
        <w:outlineLvl w:val="1"/>
        <w:rPr>
          <w:rFonts w:ascii="Times New Roman" w:hAnsi="Times New Roman" w:eastAsia="宋体" w:cs="Times New Roman"/>
          <w:b/>
          <w:sz w:val="28"/>
        </w:rPr>
      </w:pPr>
      <w:r>
        <w:rPr>
          <w:rFonts w:hint="eastAsia" w:ascii="Times New Roman" w:hAnsi="Times New Roman" w:eastAsia="宋体" w:cs="Times New Roman"/>
          <w:b/>
          <w:sz w:val="28"/>
        </w:rPr>
        <w:t>六、定标</w:t>
      </w:r>
    </w:p>
    <w:p w14:paraId="1BE7E05D">
      <w:pPr>
        <w:snapToGrid w:val="0"/>
        <w:spacing w:beforeLines="50" w:line="360" w:lineRule="auto"/>
        <w:rPr>
          <w:rFonts w:ascii="Times New Roman" w:hAnsi="Times New Roman" w:eastAsia="宋体" w:cs="Times New Roman"/>
          <w:b/>
          <w:szCs w:val="21"/>
        </w:rPr>
      </w:pPr>
      <w:r>
        <w:rPr>
          <w:rFonts w:hint="eastAsia" w:ascii="Times New Roman" w:hAnsi="Times New Roman" w:eastAsia="宋体" w:cs="Times New Roman"/>
          <w:b/>
          <w:szCs w:val="21"/>
        </w:rPr>
        <w:t>（一）确定中标人。</w:t>
      </w:r>
    </w:p>
    <w:p w14:paraId="6C783DF6">
      <w:pPr>
        <w:snapToGrid w:val="0"/>
        <w:spacing w:beforeLines="50" w:line="360" w:lineRule="auto"/>
        <w:ind w:firstLine="415" w:firstLineChars="198"/>
        <w:rPr>
          <w:rFonts w:ascii="Times New Roman" w:hAnsi="Times New Roman" w:eastAsia="宋体" w:cs="Times New Roman"/>
          <w:b/>
          <w:szCs w:val="21"/>
        </w:rPr>
      </w:pPr>
      <w:r>
        <w:rPr>
          <w:rFonts w:hint="eastAsia" w:ascii="Times New Roman" w:hAnsi="Times New Roman" w:eastAsia="宋体" w:cs="Times New Roman"/>
          <w:szCs w:val="21"/>
        </w:rPr>
        <w:t>本项目由采购人事先授权评审小组确定候选中标人</w:t>
      </w:r>
      <w:r>
        <w:rPr>
          <w:rFonts w:ascii="Times New Roman" w:hAnsi="Times New Roman" w:eastAsia="宋体" w:cs="Times New Roman"/>
          <w:szCs w:val="21"/>
        </w:rPr>
        <w:t>1</w:t>
      </w:r>
      <w:r>
        <w:rPr>
          <w:rFonts w:hint="eastAsia" w:ascii="Times New Roman" w:hAnsi="Times New Roman" w:eastAsia="宋体" w:cs="Times New Roman"/>
          <w:szCs w:val="21"/>
        </w:rPr>
        <w:t>名。经采购人确认后，确定项目中标人，同时发布采购结果公告</w:t>
      </w:r>
      <w:r>
        <w:rPr>
          <w:rFonts w:hint="eastAsia" w:ascii="Times New Roman" w:hAnsi="Times New Roman" w:eastAsia="宋体" w:cs="Times New Roman"/>
          <w:b/>
          <w:szCs w:val="21"/>
        </w:rPr>
        <w:t>（中标人通过政采云系统领取中标通知书）。</w:t>
      </w:r>
    </w:p>
    <w:p w14:paraId="7511118F">
      <w:pPr>
        <w:snapToGrid w:val="0"/>
        <w:spacing w:beforeLines="50"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采购代理机构在评标结束后在</w:t>
      </w:r>
      <w:r>
        <w:rPr>
          <w:rFonts w:ascii="Times New Roman" w:hAnsi="Times New Roman" w:eastAsia="宋体" w:cs="Times New Roman"/>
          <w:szCs w:val="21"/>
        </w:rPr>
        <w:t>2</w:t>
      </w:r>
      <w:r>
        <w:rPr>
          <w:rFonts w:hint="eastAsia" w:ascii="Times New Roman" w:hAnsi="Times New Roman" w:eastAsia="宋体" w:cs="Times New Roman"/>
          <w:szCs w:val="21"/>
        </w:rPr>
        <w:t>个工作日内将评审报告交采购人确认。</w:t>
      </w:r>
    </w:p>
    <w:p w14:paraId="28326F9C">
      <w:pPr>
        <w:snapToGrid w:val="0"/>
        <w:spacing w:beforeLines="50"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投标人对评审结果无异议的，采购人应在收到评审报告后</w:t>
      </w:r>
      <w:r>
        <w:rPr>
          <w:rFonts w:ascii="Times New Roman" w:hAnsi="Times New Roman" w:eastAsia="宋体" w:cs="Times New Roman"/>
          <w:szCs w:val="21"/>
        </w:rPr>
        <w:t>5</w:t>
      </w:r>
      <w:r>
        <w:rPr>
          <w:rFonts w:hint="eastAsia" w:ascii="Times New Roman" w:hAnsi="Times New Roman" w:eastAsia="宋体" w:cs="Times New Roman"/>
          <w:szCs w:val="21"/>
        </w:rPr>
        <w:t>个工作日内对评审结果进行确认。如有投标人对评审结果提出质疑的，采购人可在质疑处理完毕后确定中标人。</w:t>
      </w:r>
    </w:p>
    <w:p w14:paraId="20EDDBE2">
      <w:pPr>
        <w:snapToGrid w:val="0"/>
        <w:spacing w:beforeLines="50"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采购人依法确定中标人后</w:t>
      </w:r>
      <w:r>
        <w:rPr>
          <w:rFonts w:ascii="Times New Roman" w:hAnsi="Times New Roman" w:eastAsia="宋体" w:cs="Times New Roman"/>
          <w:szCs w:val="21"/>
        </w:rPr>
        <w:t>2</w:t>
      </w:r>
      <w:r>
        <w:rPr>
          <w:rFonts w:hint="eastAsia" w:ascii="Times New Roman" w:hAnsi="Times New Roman" w:eastAsia="宋体" w:cs="Times New Roman"/>
          <w:szCs w:val="21"/>
        </w:rPr>
        <w:t>个工作日内，采购代理机构发出《中标通知书》</w:t>
      </w:r>
      <w:r>
        <w:rPr>
          <w:rFonts w:ascii="Times New Roman" w:hAnsi="Times New Roman" w:eastAsia="宋体" w:cs="Times New Roman"/>
          <w:szCs w:val="21"/>
        </w:rPr>
        <w:t>,</w:t>
      </w:r>
      <w:r>
        <w:rPr>
          <w:rFonts w:hint="eastAsia" w:ascii="Times New Roman" w:hAnsi="Times New Roman" w:eastAsia="宋体" w:cs="Times New Roman"/>
          <w:szCs w:val="21"/>
        </w:rPr>
        <w:t>并同时在相关网站上发布中标公告。</w:t>
      </w:r>
    </w:p>
    <w:p w14:paraId="6C8DF2F0">
      <w:pPr>
        <w:spacing w:line="380" w:lineRule="exact"/>
        <w:rPr>
          <w:rFonts w:ascii="Times New Roman" w:hAnsi="Times New Roman" w:eastAsia="宋体" w:cs="Times New Roman"/>
          <w:b/>
          <w:sz w:val="28"/>
        </w:rPr>
      </w:pPr>
      <w:r>
        <w:rPr>
          <w:rFonts w:hint="eastAsia" w:ascii="Times New Roman" w:hAnsi="Times New Roman" w:eastAsia="宋体" w:cs="Times New Roman"/>
          <w:szCs w:val="21"/>
        </w:rPr>
        <w:t>（二）</w:t>
      </w:r>
      <w:r>
        <w:rPr>
          <w:rFonts w:hint="eastAsia" w:ascii="Times New Roman" w:hAnsi="Times New Roman" w:eastAsia="宋体" w:cs="Times New Roman"/>
        </w:rPr>
        <w:t>根据《中华人民共和国招标投标法实施条例》（国务院第</w:t>
      </w:r>
      <w:r>
        <w:rPr>
          <w:rFonts w:ascii="Times New Roman" w:hAnsi="Times New Roman" w:eastAsia="宋体" w:cs="Times New Roman"/>
        </w:rPr>
        <w:t>613</w:t>
      </w:r>
      <w:r>
        <w:rPr>
          <w:rFonts w:hint="eastAsia" w:ascii="Times New Roman" w:hAnsi="Times New Roman" w:eastAsia="宋体" w:cs="Times New Roman"/>
        </w:rPr>
        <w:t>号令）第四章第五十五条的规定，排名第一的中标候选人放弃中标、因不可抗力不能履行合同、不按照招标文件要求提交履约保证金，或者被查实存在影响中标结果的违法行为等情形，不符合中标条件的，经采购人书面确认，或者经专家论证，按照评标委员会提出的中标候选人名单排序依次确定其他中标候选人为中标人，也可以重新招标。</w:t>
      </w:r>
    </w:p>
    <w:p w14:paraId="4FD34D57">
      <w:pPr>
        <w:snapToGrid w:val="0"/>
        <w:spacing w:before="120" w:line="360" w:lineRule="auto"/>
        <w:ind w:right="-87" w:firstLine="3345" w:firstLineChars="1190"/>
        <w:outlineLvl w:val="1"/>
        <w:rPr>
          <w:rFonts w:ascii="Times New Roman" w:hAnsi="Times New Roman" w:eastAsia="宋体" w:cs="Times New Roman"/>
          <w:b/>
          <w:sz w:val="28"/>
        </w:rPr>
      </w:pPr>
      <w:r>
        <w:rPr>
          <w:rFonts w:hint="eastAsia" w:ascii="Times New Roman" w:hAnsi="Times New Roman" w:eastAsia="宋体" w:cs="Times New Roman"/>
          <w:b/>
          <w:sz w:val="28"/>
        </w:rPr>
        <w:t>七、合同授予</w:t>
      </w:r>
    </w:p>
    <w:p w14:paraId="23FC9209">
      <w:pPr>
        <w:widowControl/>
        <w:numPr>
          <w:ilvl w:val="0"/>
          <w:numId w:val="11"/>
        </w:numPr>
        <w:overflowPunct w:val="0"/>
        <w:autoSpaceDE w:val="0"/>
        <w:autoSpaceDN w:val="0"/>
        <w:adjustRightInd w:val="0"/>
        <w:snapToGrid w:val="0"/>
        <w:spacing w:line="336" w:lineRule="auto"/>
        <w:ind w:right="-87"/>
        <w:jc w:val="left"/>
        <w:textAlignment w:val="baseline"/>
        <w:rPr>
          <w:rFonts w:ascii="Times New Roman" w:hAnsi="Times New Roman" w:eastAsia="宋体" w:cs="Times New Roman"/>
          <w:b/>
          <w:sz w:val="24"/>
        </w:rPr>
      </w:pPr>
      <w:r>
        <w:rPr>
          <w:rFonts w:hint="eastAsia" w:ascii="Times New Roman" w:hAnsi="Times New Roman" w:eastAsia="宋体" w:cs="Times New Roman"/>
          <w:b/>
          <w:sz w:val="24"/>
        </w:rPr>
        <w:t>签订合同</w:t>
      </w:r>
    </w:p>
    <w:p w14:paraId="106086BD">
      <w:pPr>
        <w:snapToGrid w:val="0"/>
        <w:spacing w:line="336" w:lineRule="auto"/>
        <w:ind w:right="-87" w:firstLine="424" w:firstLineChars="202"/>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采购人与中标人应当在《中标通知书》发出之日起</w:t>
      </w:r>
      <w:r>
        <w:rPr>
          <w:rFonts w:ascii="Times New Roman" w:hAnsi="Times New Roman" w:eastAsia="宋体" w:cs="Times New Roman"/>
        </w:rPr>
        <w:t>30</w:t>
      </w:r>
      <w:r>
        <w:rPr>
          <w:rFonts w:hint="eastAsia" w:ascii="Times New Roman" w:hAnsi="Times New Roman" w:eastAsia="宋体" w:cs="Times New Roman"/>
        </w:rPr>
        <w:t>日内签订政府采购合同。同时，采购代理机构对合同内容进行审查，如发现与采购结果和投标承诺内容不一致的，应予以纠正。</w:t>
      </w:r>
    </w:p>
    <w:p w14:paraId="67DD605A">
      <w:pPr>
        <w:snapToGrid w:val="0"/>
        <w:spacing w:beforeLines="50"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中标人拖延、拒签合同的，将上报监管部门并取消中标资格。</w:t>
      </w:r>
    </w:p>
    <w:p w14:paraId="096DE152">
      <w:pPr>
        <w:snapToGrid w:val="0"/>
        <w:spacing w:beforeLines="50"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中标人和采购人签订合同，按合同规定的供货时间供货并安装调试完毕。</w:t>
      </w:r>
    </w:p>
    <w:p w14:paraId="7824C27F">
      <w:pPr>
        <w:snapToGrid w:val="0"/>
        <w:spacing w:beforeLines="50"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5CF16FE0">
      <w:pPr>
        <w:snapToGrid w:val="0"/>
        <w:spacing w:beforeLines="50" w:line="336" w:lineRule="auto"/>
        <w:rPr>
          <w:rFonts w:ascii="Times New Roman" w:hAnsi="Times New Roman" w:eastAsia="宋体" w:cs="Times New Roman"/>
          <w:b/>
          <w:bCs/>
          <w:sz w:val="24"/>
          <w:szCs w:val="24"/>
        </w:rPr>
      </w:pPr>
      <w:r>
        <w:rPr>
          <w:rFonts w:hint="eastAsia" w:ascii="Times New Roman" w:hAnsi="Times New Roman" w:eastAsia="宋体" w:cs="Times New Roman"/>
          <w:b/>
          <w:bCs/>
          <w:sz w:val="24"/>
          <w:szCs w:val="24"/>
        </w:rPr>
        <w:t>（二）合同公告</w:t>
      </w:r>
    </w:p>
    <w:p w14:paraId="4636E981">
      <w:pPr>
        <w:snapToGrid w:val="0"/>
        <w:spacing w:beforeLines="50" w:line="336" w:lineRule="auto"/>
        <w:ind w:firstLine="415" w:firstLineChars="198"/>
        <w:rPr>
          <w:rFonts w:ascii="Times New Roman" w:hAnsi="Times New Roman" w:eastAsia="黑体" w:cs="Times New Roman"/>
          <w:sz w:val="30"/>
        </w:rPr>
      </w:pPr>
      <w:r>
        <w:rPr>
          <w:rFonts w:hint="eastAsia" w:ascii="Times New Roman" w:hAnsi="Times New Roman" w:eastAsia="宋体" w:cs="Times New Roman"/>
          <w:szCs w:val="21"/>
        </w:rPr>
        <w:t>采购人应当自政府采购合同签订之日起</w:t>
      </w:r>
      <w:r>
        <w:rPr>
          <w:rFonts w:ascii="Times New Roman" w:hAnsi="Times New Roman" w:eastAsia="宋体" w:cs="Times New Roman"/>
          <w:szCs w:val="21"/>
        </w:rPr>
        <w:t>2</w:t>
      </w:r>
      <w:r>
        <w:rPr>
          <w:rFonts w:hint="eastAsia" w:ascii="Times New Roman" w:hAnsi="Times New Roman" w:eastAsia="宋体" w:cs="Times New Roman"/>
          <w:szCs w:val="21"/>
        </w:rPr>
        <w:t>个工作日内，将政府采购合同在省级以上人民政府财政部门指定的媒体上公告，但政府采购合同中涉及国家秘密、商业秘密的内容除外。</w:t>
      </w:r>
    </w:p>
    <w:p w14:paraId="2AEA501F">
      <w:pPr>
        <w:snapToGrid w:val="0"/>
        <w:spacing w:before="120" w:line="360" w:lineRule="auto"/>
        <w:ind w:right="-87"/>
        <w:jc w:val="center"/>
        <w:rPr>
          <w:rFonts w:ascii="Times New Roman" w:hAnsi="Times New Roman" w:eastAsia="黑体" w:cs="Times New Roman"/>
          <w:sz w:val="30"/>
        </w:rPr>
      </w:pPr>
    </w:p>
    <w:p w14:paraId="2292BFE6">
      <w:pPr>
        <w:snapToGrid w:val="0"/>
        <w:spacing w:before="120" w:line="360" w:lineRule="auto"/>
        <w:ind w:right="-87"/>
        <w:jc w:val="center"/>
        <w:rPr>
          <w:rFonts w:ascii="Times New Roman" w:hAnsi="Times New Roman" w:eastAsia="黑体" w:cs="Times New Roman"/>
          <w:sz w:val="30"/>
        </w:rPr>
      </w:pPr>
      <w:r>
        <w:rPr>
          <w:rFonts w:hint="eastAsia" w:ascii="Times New Roman" w:hAnsi="Times New Roman" w:eastAsia="黑体" w:cs="Times New Roman"/>
          <w:sz w:val="30"/>
        </w:rPr>
        <w:t>第四章  评标方法及评分标准</w:t>
      </w:r>
    </w:p>
    <w:p w14:paraId="2DFB0582">
      <w:pPr>
        <w:snapToGrid w:val="0"/>
        <w:spacing w:before="120" w:line="336" w:lineRule="auto"/>
        <w:ind w:right="-87" w:firstLine="103" w:firstLineChars="49"/>
        <w:outlineLvl w:val="0"/>
        <w:rPr>
          <w:rFonts w:ascii="Times New Roman" w:hAnsi="Times New Roman" w:eastAsia="宋体" w:cs="Times New Roman"/>
        </w:rPr>
      </w:pPr>
      <w:r>
        <w:rPr>
          <w:rFonts w:hint="eastAsia" w:ascii="Times New Roman" w:hAnsi="Times New Roman" w:eastAsia="宋体" w:cs="Times New Roman"/>
          <w:b/>
        </w:rPr>
        <w:t>综合评分法</w:t>
      </w:r>
    </w:p>
    <w:p w14:paraId="0A8BFA41">
      <w:pPr>
        <w:snapToGrid w:val="0"/>
        <w:spacing w:line="336" w:lineRule="auto"/>
        <w:ind w:right="-87" w:firstLine="964" w:firstLineChars="400"/>
        <w:rPr>
          <w:rFonts w:ascii="Times New Roman" w:hAnsi="Times New Roman" w:eastAsia="宋体" w:cs="Times New Roman"/>
          <w:b/>
          <w:sz w:val="24"/>
          <w:szCs w:val="24"/>
        </w:rPr>
      </w:pPr>
      <w:r>
        <w:rPr>
          <w:rFonts w:hint="eastAsia" w:ascii="Times New Roman" w:hAnsi="Times New Roman" w:eastAsia="宋体" w:cs="Times New Roman"/>
          <w:b/>
          <w:sz w:val="24"/>
          <w:szCs w:val="24"/>
        </w:rPr>
        <w:t>舟山市普陀区蓝海幼儿园幼儿玩具采购项目评标方法</w:t>
      </w:r>
    </w:p>
    <w:p w14:paraId="41A71D49">
      <w:pPr>
        <w:snapToGrid w:val="0"/>
        <w:spacing w:line="336" w:lineRule="auto"/>
        <w:ind w:right="-87" w:firstLine="420"/>
        <w:rPr>
          <w:rFonts w:ascii="Times New Roman" w:hAnsi="Times New Roman" w:eastAsia="宋体" w:cs="Times New Roman"/>
        </w:rPr>
      </w:pPr>
      <w:r>
        <w:rPr>
          <w:rFonts w:hint="eastAsia" w:ascii="Times New Roman" w:hAnsi="Times New Roman" w:eastAsia="宋体" w:cs="Times New Roman"/>
        </w:rPr>
        <w:t>为公正、公平、科学地选择中标人，根据《中华人民共和国政府采购法》等有关法律法规的规定，并结合本项目的实际，制定本办法。</w:t>
      </w:r>
    </w:p>
    <w:p w14:paraId="56348B87">
      <w:pPr>
        <w:snapToGrid w:val="0"/>
        <w:spacing w:line="336" w:lineRule="auto"/>
        <w:ind w:right="-87" w:firstLine="420"/>
        <w:rPr>
          <w:rFonts w:ascii="Times New Roman" w:hAnsi="Times New Roman" w:eastAsia="宋体" w:cs="Times New Roman"/>
        </w:rPr>
      </w:pPr>
      <w:r>
        <w:rPr>
          <w:rFonts w:hint="eastAsia" w:ascii="Times New Roman" w:hAnsi="Times New Roman" w:eastAsia="宋体" w:cs="Times New Roman"/>
          <w:szCs w:val="21"/>
        </w:rPr>
        <w:t>本办法适用于舟山市普陀区蓝海幼儿园幼儿玩具采购项目的评标。</w:t>
      </w:r>
    </w:p>
    <w:p w14:paraId="29F1B0EB">
      <w:pPr>
        <w:snapToGrid w:val="0"/>
        <w:spacing w:line="336" w:lineRule="auto"/>
        <w:ind w:left="756" w:leftChars="114" w:hanging="517" w:hangingChars="245"/>
        <w:rPr>
          <w:rFonts w:ascii="宋体" w:hAnsi="宋体" w:eastAsia="宋体" w:cs="Times New Roman"/>
        </w:rPr>
      </w:pPr>
      <w:r>
        <w:rPr>
          <w:rFonts w:hint="eastAsia" w:ascii="Times New Roman" w:hAnsi="Times New Roman" w:eastAsia="宋体" w:cs="Times New Roman"/>
          <w:b/>
        </w:rPr>
        <w:t>中标依据：</w:t>
      </w:r>
      <w:r>
        <w:rPr>
          <w:rFonts w:hint="eastAsia" w:ascii="宋体" w:hAnsi="宋体" w:eastAsia="宋体" w:cs="Times New Roman"/>
          <w:u w:val="single" w:color="000000"/>
        </w:rPr>
        <w:t>综合得分</w:t>
      </w:r>
      <w:r>
        <w:rPr>
          <w:rFonts w:hint="eastAsia" w:ascii="宋体" w:hAnsi="宋体" w:eastAsia="宋体" w:cs="Times New Roman"/>
        </w:rPr>
        <w:t>最高者为中标候选人。</w:t>
      </w:r>
    </w:p>
    <w:p w14:paraId="0BDF1B49">
      <w:pPr>
        <w:snapToGrid w:val="0"/>
        <w:spacing w:line="336" w:lineRule="auto"/>
        <w:ind w:left="756" w:leftChars="114" w:hanging="517" w:hangingChars="245"/>
        <w:rPr>
          <w:rFonts w:ascii="Times New Roman" w:hAnsi="Times New Roman" w:eastAsia="宋体" w:cs="Times New Roman"/>
          <w:b/>
        </w:rPr>
      </w:pPr>
      <w:r>
        <w:rPr>
          <w:rFonts w:hint="eastAsia" w:ascii="宋体" w:hAnsi="宋体" w:eastAsia="宋体" w:cs="Times New Roman"/>
          <w:b/>
          <w:u w:val="single"/>
        </w:rPr>
        <w:t>最高限价：预算金额。</w:t>
      </w:r>
    </w:p>
    <w:p w14:paraId="595702C9">
      <w:pPr>
        <w:snapToGrid w:val="0"/>
        <w:spacing w:line="336" w:lineRule="auto"/>
        <w:ind w:left="756" w:leftChars="114" w:hanging="517" w:hangingChars="245"/>
        <w:rPr>
          <w:rFonts w:ascii="Times New Roman" w:hAnsi="Times New Roman" w:eastAsia="宋体" w:cs="Times New Roman"/>
          <w:b/>
        </w:rPr>
      </w:pPr>
      <w:r>
        <w:rPr>
          <w:rFonts w:hint="eastAsia" w:ascii="Times New Roman" w:hAnsi="Times New Roman" w:eastAsia="宋体" w:cs="Times New Roman"/>
          <w:b/>
        </w:rPr>
        <w:t>报价的计分方法：</w:t>
      </w:r>
    </w:p>
    <w:p w14:paraId="1A44AE5E">
      <w:pPr>
        <w:autoSpaceDE w:val="0"/>
        <w:autoSpaceDN w:val="0"/>
        <w:adjustRightInd w:val="0"/>
        <w:snapToGrid w:val="0"/>
        <w:spacing w:line="336" w:lineRule="auto"/>
        <w:ind w:right="-87" w:firstLine="411" w:firstLineChars="196"/>
        <w:rPr>
          <w:rFonts w:ascii="Times New Roman" w:hAnsi="Times New Roman" w:eastAsia="宋体" w:cs="Times New Roman"/>
          <w:lang w:val="zh-CN"/>
        </w:rPr>
      </w:pPr>
      <w:r>
        <w:rPr>
          <w:rFonts w:hint="eastAsia" w:ascii="Times New Roman" w:hAnsi="Times New Roman" w:eastAsia="宋体" w:cs="Times New Roman"/>
          <w:lang w:val="zh-CN"/>
        </w:rPr>
        <w:t>满足投标文件要求</w:t>
      </w:r>
      <w:r>
        <w:rPr>
          <w:rFonts w:hint="eastAsia" w:ascii="宋体" w:hAnsi="宋体" w:eastAsia="宋体" w:cs="宋体"/>
          <w:kern w:val="0"/>
          <w:sz w:val="22"/>
        </w:rPr>
        <w:t>且投</w:t>
      </w:r>
      <w:r>
        <w:rPr>
          <w:rFonts w:hint="eastAsia" w:ascii="Times New Roman" w:hAnsi="Times New Roman" w:eastAsia="宋体" w:cs="Times New Roman"/>
          <w:lang w:val="zh-CN"/>
        </w:rPr>
        <w:t>标报价最低的为评标基准价，其价格分为满分，其他投标人的价格分按下列公式计算：</w:t>
      </w:r>
    </w:p>
    <w:p w14:paraId="200DFDD8">
      <w:pPr>
        <w:autoSpaceDE w:val="0"/>
        <w:autoSpaceDN w:val="0"/>
        <w:adjustRightInd w:val="0"/>
        <w:snapToGrid w:val="0"/>
        <w:spacing w:line="336" w:lineRule="auto"/>
        <w:ind w:right="-87" w:firstLine="550" w:firstLineChars="262"/>
        <w:rPr>
          <w:rFonts w:ascii="Times New Roman" w:hAnsi="Times New Roman" w:eastAsia="宋体" w:cs="Times New Roman"/>
          <w:lang w:val="zh-CN"/>
        </w:rPr>
      </w:pPr>
      <w:r>
        <w:rPr>
          <w:rFonts w:hint="eastAsia" w:ascii="Times New Roman" w:hAnsi="Times New Roman" w:eastAsia="宋体" w:cs="Times New Roman"/>
          <w:lang w:val="zh-CN"/>
        </w:rPr>
        <w:t>价格得分＝（评标基准价</w:t>
      </w:r>
      <w:r>
        <w:rPr>
          <w:rFonts w:ascii="Times New Roman" w:hAnsi="Times New Roman" w:eastAsia="宋体" w:cs="Times New Roman"/>
          <w:lang w:val="zh-CN"/>
        </w:rPr>
        <w:t>/</w:t>
      </w:r>
      <w:r>
        <w:rPr>
          <w:rFonts w:hint="eastAsia" w:ascii="Times New Roman" w:hAnsi="Times New Roman" w:eastAsia="宋体" w:cs="Times New Roman"/>
          <w:lang w:val="zh-CN"/>
        </w:rPr>
        <w:t>投标报价）</w:t>
      </w:r>
      <w:r>
        <w:rPr>
          <w:rFonts w:ascii="Times New Roman" w:hAnsi="Times New Roman" w:eastAsia="宋体" w:cs="Times New Roman"/>
          <w:lang w:val="zh-CN"/>
        </w:rPr>
        <w:t>×</w:t>
      </w:r>
      <w:r>
        <w:rPr>
          <w:rFonts w:hint="eastAsia" w:ascii="Times New Roman" w:hAnsi="Times New Roman" w:eastAsia="宋体" w:cs="Times New Roman"/>
          <w:lang w:val="zh-CN"/>
        </w:rPr>
        <w:t>价格权重</w:t>
      </w:r>
      <w:r>
        <w:rPr>
          <w:rFonts w:ascii="Times New Roman" w:hAnsi="Times New Roman" w:eastAsia="宋体" w:cs="Times New Roman"/>
          <w:lang w:val="zh-CN"/>
        </w:rPr>
        <w:t>×100</w:t>
      </w:r>
      <w:r>
        <w:rPr>
          <w:rFonts w:hint="eastAsia" w:ascii="Times New Roman" w:hAnsi="Times New Roman" w:eastAsia="宋体" w:cs="Times New Roman"/>
          <w:lang w:val="zh-CN"/>
        </w:rPr>
        <w:t>。</w:t>
      </w:r>
    </w:p>
    <w:tbl>
      <w:tblPr>
        <w:tblStyle w:val="61"/>
        <w:tblW w:w="774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gridCol w:w="2700"/>
      </w:tblGrid>
      <w:tr w14:paraId="1B698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40" w:type="dxa"/>
            <w:tcBorders>
              <w:top w:val="single" w:color="auto" w:sz="4" w:space="0"/>
              <w:left w:val="single" w:color="auto" w:sz="4" w:space="0"/>
              <w:bottom w:val="single" w:color="auto" w:sz="4" w:space="0"/>
              <w:right w:val="single" w:color="auto" w:sz="4" w:space="0"/>
            </w:tcBorders>
            <w:vAlign w:val="center"/>
          </w:tcPr>
          <w:p w14:paraId="1BBAD874">
            <w:pPr>
              <w:spacing w:line="336" w:lineRule="auto"/>
              <w:ind w:right="-341"/>
              <w:jc w:val="center"/>
              <w:rPr>
                <w:rFonts w:ascii="Times New Roman" w:hAnsi="Times New Roman" w:eastAsia="宋体" w:cs="Times New Roman"/>
              </w:rPr>
            </w:pPr>
            <w:r>
              <w:rPr>
                <w:rFonts w:hint="eastAsia" w:ascii="Times New Roman" w:hAnsi="Times New Roman" w:eastAsia="宋体" w:cs="Times New Roman"/>
                <w:lang w:val="zh-CN"/>
              </w:rPr>
              <w:t>评价指标和各评价权重指标：</w:t>
            </w:r>
            <w:r>
              <w:rPr>
                <w:rFonts w:hint="eastAsia" w:ascii="Times New Roman" w:hAnsi="Times New Roman" w:eastAsia="宋体" w:cs="Times New Roman"/>
              </w:rPr>
              <w:t>评标指标</w:t>
            </w:r>
          </w:p>
        </w:tc>
        <w:tc>
          <w:tcPr>
            <w:tcW w:w="2700" w:type="dxa"/>
            <w:tcBorders>
              <w:top w:val="single" w:color="auto" w:sz="4" w:space="0"/>
              <w:left w:val="single" w:color="auto" w:sz="4" w:space="0"/>
              <w:bottom w:val="single" w:color="auto" w:sz="4" w:space="0"/>
              <w:right w:val="single" w:color="auto" w:sz="4" w:space="0"/>
            </w:tcBorders>
            <w:vAlign w:val="center"/>
          </w:tcPr>
          <w:p w14:paraId="5331836A">
            <w:pPr>
              <w:spacing w:line="336" w:lineRule="auto"/>
              <w:ind w:right="-341"/>
              <w:jc w:val="center"/>
              <w:rPr>
                <w:rFonts w:ascii="Times New Roman" w:hAnsi="Times New Roman" w:eastAsia="宋体" w:cs="Times New Roman"/>
              </w:rPr>
            </w:pPr>
            <w:r>
              <w:rPr>
                <w:rFonts w:hint="eastAsia" w:ascii="Times New Roman" w:hAnsi="Times New Roman" w:eastAsia="宋体" w:cs="Times New Roman"/>
              </w:rPr>
              <w:t>权重（％）</w:t>
            </w:r>
          </w:p>
        </w:tc>
      </w:tr>
      <w:tr w14:paraId="46EA9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trPr>
        <w:tc>
          <w:tcPr>
            <w:tcW w:w="5040" w:type="dxa"/>
            <w:tcBorders>
              <w:top w:val="single" w:color="auto" w:sz="4" w:space="0"/>
              <w:left w:val="single" w:color="auto" w:sz="4" w:space="0"/>
              <w:bottom w:val="single" w:color="auto" w:sz="4" w:space="0"/>
              <w:right w:val="single" w:color="auto" w:sz="4" w:space="0"/>
            </w:tcBorders>
            <w:vAlign w:val="center"/>
          </w:tcPr>
          <w:p w14:paraId="727EA4F8">
            <w:pPr>
              <w:spacing w:line="336" w:lineRule="auto"/>
              <w:ind w:right="-341"/>
              <w:jc w:val="center"/>
              <w:rPr>
                <w:rFonts w:ascii="Times New Roman" w:hAnsi="Times New Roman" w:eastAsia="宋体" w:cs="Times New Roman"/>
              </w:rPr>
            </w:pPr>
            <w:r>
              <w:rPr>
                <w:rFonts w:hint="eastAsia" w:ascii="Times New Roman" w:hAnsi="Times New Roman" w:eastAsia="宋体" w:cs="Times New Roman"/>
              </w:rPr>
              <w:t>商务、技术部分</w:t>
            </w:r>
          </w:p>
        </w:tc>
        <w:tc>
          <w:tcPr>
            <w:tcW w:w="2700" w:type="dxa"/>
            <w:tcBorders>
              <w:top w:val="single" w:color="auto" w:sz="4" w:space="0"/>
              <w:left w:val="single" w:color="auto" w:sz="4" w:space="0"/>
              <w:bottom w:val="single" w:color="auto" w:sz="4" w:space="0"/>
              <w:right w:val="single" w:color="auto" w:sz="4" w:space="0"/>
            </w:tcBorders>
            <w:vAlign w:val="center"/>
          </w:tcPr>
          <w:p w14:paraId="7A0EE781">
            <w:pPr>
              <w:spacing w:line="336" w:lineRule="auto"/>
              <w:ind w:right="-341"/>
              <w:jc w:val="center"/>
              <w:rPr>
                <w:rFonts w:ascii="Times New Roman" w:hAnsi="Times New Roman" w:eastAsia="宋体" w:cs="Times New Roman"/>
              </w:rPr>
            </w:pPr>
            <w:r>
              <w:rPr>
                <w:rFonts w:hint="eastAsia" w:ascii="Times New Roman" w:hAnsi="Times New Roman" w:eastAsia="宋体" w:cs="Times New Roman"/>
              </w:rPr>
              <w:t>70</w:t>
            </w:r>
          </w:p>
        </w:tc>
      </w:tr>
      <w:tr w14:paraId="1EC39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040" w:type="dxa"/>
            <w:tcBorders>
              <w:top w:val="single" w:color="auto" w:sz="4" w:space="0"/>
              <w:left w:val="single" w:color="auto" w:sz="4" w:space="0"/>
              <w:bottom w:val="single" w:color="auto" w:sz="4" w:space="0"/>
              <w:right w:val="single" w:color="auto" w:sz="4" w:space="0"/>
            </w:tcBorders>
            <w:vAlign w:val="center"/>
          </w:tcPr>
          <w:p w14:paraId="5665755C">
            <w:pPr>
              <w:spacing w:line="336" w:lineRule="auto"/>
              <w:ind w:right="-341"/>
              <w:jc w:val="center"/>
              <w:rPr>
                <w:rFonts w:ascii="Times New Roman" w:hAnsi="Times New Roman" w:eastAsia="宋体" w:cs="Times New Roman"/>
              </w:rPr>
            </w:pPr>
            <w:r>
              <w:rPr>
                <w:rFonts w:hint="eastAsia" w:ascii="Times New Roman" w:hAnsi="Times New Roman" w:eastAsia="宋体" w:cs="Times New Roman"/>
              </w:rPr>
              <w:t>投标报价</w:t>
            </w:r>
          </w:p>
        </w:tc>
        <w:tc>
          <w:tcPr>
            <w:tcW w:w="2700" w:type="dxa"/>
            <w:tcBorders>
              <w:top w:val="single" w:color="auto" w:sz="4" w:space="0"/>
              <w:left w:val="single" w:color="auto" w:sz="4" w:space="0"/>
              <w:bottom w:val="single" w:color="auto" w:sz="4" w:space="0"/>
              <w:right w:val="single" w:color="auto" w:sz="4" w:space="0"/>
            </w:tcBorders>
            <w:vAlign w:val="center"/>
          </w:tcPr>
          <w:p w14:paraId="0A083677">
            <w:pPr>
              <w:spacing w:line="336" w:lineRule="auto"/>
              <w:ind w:right="-341"/>
              <w:jc w:val="center"/>
              <w:rPr>
                <w:rFonts w:ascii="Times New Roman" w:hAnsi="Times New Roman" w:eastAsia="宋体" w:cs="Times New Roman"/>
              </w:rPr>
            </w:pPr>
            <w:r>
              <w:rPr>
                <w:rFonts w:hint="eastAsia" w:ascii="Times New Roman" w:hAnsi="Times New Roman" w:eastAsia="宋体" w:cs="Times New Roman"/>
              </w:rPr>
              <w:t>30</w:t>
            </w:r>
          </w:p>
        </w:tc>
      </w:tr>
      <w:tr w14:paraId="01AA1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040" w:type="dxa"/>
            <w:tcBorders>
              <w:top w:val="single" w:color="auto" w:sz="4" w:space="0"/>
              <w:left w:val="single" w:color="auto" w:sz="4" w:space="0"/>
              <w:bottom w:val="single" w:color="auto" w:sz="4" w:space="0"/>
              <w:right w:val="single" w:color="auto" w:sz="4" w:space="0"/>
            </w:tcBorders>
            <w:vAlign w:val="center"/>
          </w:tcPr>
          <w:p w14:paraId="292ADB2D">
            <w:pPr>
              <w:spacing w:line="336" w:lineRule="auto"/>
              <w:ind w:right="-341"/>
              <w:jc w:val="center"/>
              <w:rPr>
                <w:rFonts w:ascii="Times New Roman" w:hAnsi="Times New Roman" w:eastAsia="宋体" w:cs="Times New Roman"/>
              </w:rPr>
            </w:pPr>
            <w:r>
              <w:rPr>
                <w:rFonts w:hint="eastAsia" w:ascii="Times New Roman" w:hAnsi="Times New Roman" w:eastAsia="宋体" w:cs="Times New Roman"/>
              </w:rPr>
              <w:t>合计</w:t>
            </w:r>
          </w:p>
        </w:tc>
        <w:tc>
          <w:tcPr>
            <w:tcW w:w="2700" w:type="dxa"/>
            <w:tcBorders>
              <w:top w:val="single" w:color="auto" w:sz="4" w:space="0"/>
              <w:left w:val="single" w:color="auto" w:sz="4" w:space="0"/>
              <w:bottom w:val="single" w:color="auto" w:sz="4" w:space="0"/>
              <w:right w:val="single" w:color="auto" w:sz="4" w:space="0"/>
            </w:tcBorders>
            <w:vAlign w:val="center"/>
          </w:tcPr>
          <w:p w14:paraId="1BC612B7">
            <w:pPr>
              <w:spacing w:line="336" w:lineRule="auto"/>
              <w:ind w:right="-341"/>
              <w:jc w:val="center"/>
              <w:rPr>
                <w:rFonts w:ascii="Times New Roman" w:hAnsi="Times New Roman" w:eastAsia="宋体" w:cs="Times New Roman"/>
              </w:rPr>
            </w:pPr>
            <w:r>
              <w:rPr>
                <w:rFonts w:ascii="Times New Roman" w:hAnsi="Times New Roman" w:eastAsia="宋体" w:cs="Times New Roman"/>
              </w:rPr>
              <w:t>100</w:t>
            </w:r>
          </w:p>
        </w:tc>
      </w:tr>
    </w:tbl>
    <w:p w14:paraId="067F6742">
      <w:pPr>
        <w:autoSpaceDE w:val="0"/>
        <w:autoSpaceDN w:val="0"/>
        <w:adjustRightInd w:val="0"/>
        <w:spacing w:line="336" w:lineRule="auto"/>
        <w:ind w:right="-341" w:firstLine="424" w:firstLineChars="202"/>
        <w:rPr>
          <w:rFonts w:ascii="Times New Roman" w:hAnsi="Times New Roman" w:eastAsia="宋体" w:cs="Times New Roman"/>
        </w:rPr>
      </w:pPr>
      <w:r>
        <w:rPr>
          <w:rFonts w:hint="eastAsia" w:ascii="Times New Roman" w:hAnsi="Times New Roman" w:eastAsia="宋体" w:cs="Times New Roman"/>
        </w:rPr>
        <w:t>综合得分</w:t>
      </w:r>
      <w:r>
        <w:rPr>
          <w:rFonts w:ascii="Times New Roman" w:hAnsi="Times New Roman" w:eastAsia="宋体" w:cs="Times New Roman"/>
        </w:rPr>
        <w:t>=</w:t>
      </w:r>
      <w:r>
        <w:rPr>
          <w:rFonts w:hint="eastAsia" w:ascii="Times New Roman" w:hAnsi="Times New Roman" w:eastAsia="宋体" w:cs="Times New Roman"/>
        </w:rPr>
        <w:t>商务技术得分＋价格得分</w:t>
      </w:r>
      <w:r>
        <w:rPr>
          <w:rFonts w:ascii="Times New Roman" w:hAnsi="Times New Roman" w:eastAsia="宋体" w:cs="Times New Roman"/>
        </w:rPr>
        <w:t>(</w:t>
      </w:r>
      <w:r>
        <w:rPr>
          <w:rFonts w:hint="eastAsia" w:ascii="Times New Roman" w:hAnsi="Times New Roman" w:eastAsia="宋体" w:cs="Times New Roman"/>
        </w:rPr>
        <w:t>评分过程中采用四舍五入法，并保留小数</w:t>
      </w:r>
      <w:r>
        <w:rPr>
          <w:rFonts w:ascii="Times New Roman" w:hAnsi="Times New Roman" w:eastAsia="宋体" w:cs="Times New Roman"/>
        </w:rPr>
        <w:t>2</w:t>
      </w:r>
      <w:r>
        <w:rPr>
          <w:rFonts w:hint="eastAsia" w:ascii="Times New Roman" w:hAnsi="Times New Roman" w:eastAsia="宋体" w:cs="Times New Roman"/>
        </w:rPr>
        <w:t>位</w:t>
      </w:r>
      <w:r>
        <w:rPr>
          <w:rFonts w:ascii="Times New Roman" w:hAnsi="Times New Roman" w:eastAsia="宋体" w:cs="Times New Roman"/>
        </w:rPr>
        <w:t>)</w:t>
      </w:r>
    </w:p>
    <w:p w14:paraId="247AEC43">
      <w:pPr>
        <w:autoSpaceDE w:val="0"/>
        <w:autoSpaceDN w:val="0"/>
        <w:adjustRightInd w:val="0"/>
        <w:spacing w:line="336" w:lineRule="auto"/>
        <w:ind w:right="-341" w:firstLine="424" w:firstLineChars="202"/>
        <w:rPr>
          <w:rFonts w:ascii="Times New Roman" w:hAnsi="Times New Roman" w:eastAsia="宋体" w:cs="Times New Roman"/>
        </w:rPr>
      </w:pPr>
      <w:bookmarkStart w:id="3" w:name="_Hlk113978293"/>
      <w:r>
        <w:rPr>
          <w:rFonts w:hint="eastAsia" w:ascii="Times New Roman" w:hAnsi="Times New Roman" w:eastAsia="宋体" w:cs="Times New Roman"/>
        </w:rPr>
        <w:t>将综合得分从高到低排序，得出参投标人名次。得分相同时，按投标报价由低到高顺序排列，得分且投标报价相同的，按技术指标优劣顺序排列</w:t>
      </w:r>
    </w:p>
    <w:bookmarkEnd w:id="3"/>
    <w:p w14:paraId="33AD4018">
      <w:pPr>
        <w:tabs>
          <w:tab w:val="left" w:pos="1620"/>
        </w:tabs>
        <w:spacing w:line="336" w:lineRule="auto"/>
        <w:ind w:left="1111" w:leftChars="228" w:hanging="632" w:hangingChars="300"/>
        <w:rPr>
          <w:rFonts w:ascii="Times New Roman" w:hAnsi="Times New Roman" w:eastAsia="宋体" w:cs="Times New Roman"/>
          <w:b/>
        </w:rPr>
      </w:pPr>
      <w:r>
        <w:rPr>
          <w:rFonts w:hint="eastAsia" w:ascii="Times New Roman" w:hAnsi="Times New Roman" w:eastAsia="宋体" w:cs="Times New Roman"/>
          <w:b/>
        </w:rPr>
        <w:t>候选中标商的选取</w:t>
      </w:r>
    </w:p>
    <w:p w14:paraId="79315483">
      <w:pPr>
        <w:spacing w:line="336" w:lineRule="auto"/>
        <w:ind w:right="-341" w:firstLine="525" w:firstLineChars="250"/>
        <w:rPr>
          <w:rFonts w:ascii="Times New Roman" w:hAnsi="Times New Roman" w:eastAsia="宋体" w:cs="Times New Roman"/>
          <w:b/>
          <w:sz w:val="28"/>
          <w:szCs w:val="28"/>
          <w:lang w:val="zh-CN"/>
        </w:rPr>
      </w:pPr>
      <w:r>
        <w:rPr>
          <w:rFonts w:hint="eastAsia" w:ascii="Times New Roman" w:hAnsi="Times New Roman" w:eastAsia="宋体" w:cs="Times New Roman"/>
        </w:rPr>
        <w:t>按照综合得分名次推荐候选中标人</w:t>
      </w:r>
      <w:r>
        <w:rPr>
          <w:rFonts w:ascii="Times New Roman" w:hAnsi="Times New Roman" w:eastAsia="宋体" w:cs="Times New Roman"/>
        </w:rPr>
        <w:t>1</w:t>
      </w:r>
      <w:r>
        <w:rPr>
          <w:rFonts w:hint="eastAsia" w:ascii="Times New Roman" w:hAnsi="Times New Roman" w:eastAsia="宋体" w:cs="Times New Roman"/>
        </w:rPr>
        <w:t>名。</w:t>
      </w:r>
    </w:p>
    <w:p w14:paraId="6D5BDF48">
      <w:pPr>
        <w:tabs>
          <w:tab w:val="left" w:pos="1476"/>
          <w:tab w:val="center" w:pos="4651"/>
        </w:tabs>
        <w:spacing w:line="288" w:lineRule="auto"/>
        <w:ind w:right="-341"/>
        <w:jc w:val="center"/>
        <w:rPr>
          <w:rFonts w:ascii="Times New Roman" w:hAnsi="Times New Roman" w:eastAsia="宋体" w:cs="Times New Roman"/>
          <w:b/>
          <w:sz w:val="24"/>
          <w:szCs w:val="24"/>
        </w:rPr>
      </w:pPr>
    </w:p>
    <w:p w14:paraId="0827CF0D">
      <w:pPr>
        <w:tabs>
          <w:tab w:val="left" w:pos="1476"/>
          <w:tab w:val="center" w:pos="4651"/>
        </w:tabs>
        <w:spacing w:line="288" w:lineRule="auto"/>
        <w:ind w:right="-341"/>
        <w:jc w:val="center"/>
        <w:rPr>
          <w:rFonts w:ascii="Times New Roman" w:hAnsi="Times New Roman" w:eastAsia="宋体" w:cs="Times New Roman"/>
          <w:b/>
          <w:sz w:val="24"/>
          <w:szCs w:val="24"/>
        </w:rPr>
      </w:pPr>
    </w:p>
    <w:p w14:paraId="206F22AB">
      <w:pPr>
        <w:tabs>
          <w:tab w:val="left" w:pos="1476"/>
          <w:tab w:val="center" w:pos="4651"/>
        </w:tabs>
        <w:spacing w:line="288" w:lineRule="auto"/>
        <w:ind w:right="-341"/>
        <w:jc w:val="center"/>
        <w:rPr>
          <w:rFonts w:ascii="Times New Roman" w:hAnsi="Times New Roman" w:eastAsia="宋体" w:cs="Times New Roman"/>
          <w:b/>
          <w:sz w:val="24"/>
          <w:szCs w:val="24"/>
        </w:rPr>
      </w:pPr>
    </w:p>
    <w:p w14:paraId="2666E251">
      <w:pPr>
        <w:tabs>
          <w:tab w:val="left" w:pos="1476"/>
          <w:tab w:val="center" w:pos="4651"/>
        </w:tabs>
        <w:spacing w:line="288" w:lineRule="auto"/>
        <w:ind w:right="-341"/>
        <w:jc w:val="center"/>
        <w:rPr>
          <w:rFonts w:ascii="Times New Roman" w:hAnsi="Times New Roman" w:eastAsia="宋体" w:cs="Times New Roman"/>
          <w:b/>
          <w:sz w:val="24"/>
          <w:szCs w:val="24"/>
        </w:rPr>
      </w:pPr>
    </w:p>
    <w:p w14:paraId="4A88740A">
      <w:pPr>
        <w:tabs>
          <w:tab w:val="left" w:pos="1476"/>
          <w:tab w:val="center" w:pos="4651"/>
        </w:tabs>
        <w:spacing w:line="288" w:lineRule="auto"/>
        <w:ind w:right="-341"/>
        <w:jc w:val="center"/>
        <w:rPr>
          <w:rFonts w:ascii="Times New Roman" w:hAnsi="Times New Roman" w:eastAsia="宋体" w:cs="Times New Roman"/>
          <w:b/>
          <w:sz w:val="24"/>
          <w:szCs w:val="24"/>
        </w:rPr>
      </w:pPr>
    </w:p>
    <w:p w14:paraId="16152331">
      <w:pPr>
        <w:tabs>
          <w:tab w:val="left" w:pos="1476"/>
          <w:tab w:val="center" w:pos="4651"/>
        </w:tabs>
        <w:spacing w:line="288" w:lineRule="auto"/>
        <w:ind w:right="-341"/>
        <w:jc w:val="center"/>
        <w:rPr>
          <w:rFonts w:ascii="Times New Roman" w:hAnsi="Times New Roman" w:eastAsia="宋体" w:cs="Times New Roman"/>
          <w:b/>
          <w:sz w:val="24"/>
          <w:szCs w:val="24"/>
        </w:rPr>
      </w:pPr>
    </w:p>
    <w:p w14:paraId="7D803CD8">
      <w:pPr>
        <w:tabs>
          <w:tab w:val="left" w:pos="1476"/>
          <w:tab w:val="center" w:pos="4651"/>
        </w:tabs>
        <w:spacing w:line="288" w:lineRule="auto"/>
        <w:ind w:right="-341"/>
        <w:jc w:val="center"/>
        <w:rPr>
          <w:rFonts w:ascii="Times New Roman" w:hAnsi="Times New Roman" w:eastAsia="宋体" w:cs="Times New Roman"/>
          <w:b/>
          <w:sz w:val="24"/>
          <w:szCs w:val="24"/>
        </w:rPr>
      </w:pPr>
    </w:p>
    <w:p w14:paraId="158447E7">
      <w:pPr>
        <w:tabs>
          <w:tab w:val="left" w:pos="1476"/>
          <w:tab w:val="center" w:pos="4651"/>
        </w:tabs>
        <w:spacing w:line="288" w:lineRule="auto"/>
        <w:ind w:right="-341"/>
        <w:jc w:val="center"/>
        <w:rPr>
          <w:rFonts w:ascii="Times New Roman" w:hAnsi="Times New Roman" w:eastAsia="宋体" w:cs="Times New Roman"/>
          <w:b/>
          <w:sz w:val="24"/>
          <w:szCs w:val="24"/>
        </w:rPr>
      </w:pPr>
    </w:p>
    <w:p w14:paraId="2CD54048">
      <w:pPr>
        <w:tabs>
          <w:tab w:val="left" w:pos="1476"/>
          <w:tab w:val="center" w:pos="4651"/>
        </w:tabs>
        <w:spacing w:line="288" w:lineRule="auto"/>
        <w:ind w:right="-341"/>
        <w:jc w:val="center"/>
        <w:rPr>
          <w:rFonts w:ascii="Times New Roman" w:hAnsi="Times New Roman" w:eastAsia="宋体" w:cs="Times New Roman"/>
          <w:b/>
          <w:sz w:val="24"/>
          <w:szCs w:val="24"/>
        </w:rPr>
      </w:pPr>
    </w:p>
    <w:p w14:paraId="12EEC352">
      <w:pPr>
        <w:tabs>
          <w:tab w:val="left" w:pos="1476"/>
          <w:tab w:val="center" w:pos="4651"/>
        </w:tabs>
        <w:spacing w:line="288" w:lineRule="auto"/>
        <w:ind w:right="-341"/>
        <w:jc w:val="center"/>
        <w:rPr>
          <w:rFonts w:ascii="Times New Roman" w:hAnsi="Times New Roman" w:eastAsia="宋体" w:cs="Times New Roman"/>
          <w:szCs w:val="21"/>
        </w:rPr>
      </w:pPr>
      <w:r>
        <w:rPr>
          <w:rFonts w:hint="eastAsia" w:ascii="Times New Roman" w:hAnsi="Times New Roman" w:eastAsia="宋体" w:cs="Times New Roman"/>
          <w:b/>
          <w:sz w:val="24"/>
          <w:szCs w:val="24"/>
        </w:rPr>
        <w:t>舟山市普陀区蓝海幼儿园幼儿玩具采购项目评分表</w:t>
      </w:r>
    </w:p>
    <w:p w14:paraId="431765AE">
      <w:pPr>
        <w:spacing w:line="288" w:lineRule="auto"/>
        <w:ind w:right="-341"/>
        <w:jc w:val="left"/>
        <w:rPr>
          <w:rFonts w:ascii="Times New Roman" w:hAnsi="Times New Roman" w:eastAsia="宋体" w:cs="Times New Roman"/>
          <w:b/>
          <w:szCs w:val="21"/>
        </w:rPr>
      </w:pPr>
    </w:p>
    <w:tbl>
      <w:tblPr>
        <w:tblStyle w:val="61"/>
        <w:tblW w:w="97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4"/>
        <w:gridCol w:w="1134"/>
        <w:gridCol w:w="6702"/>
        <w:gridCol w:w="852"/>
      </w:tblGrid>
      <w:tr w14:paraId="4ABF4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104" w:type="dxa"/>
            <w:vMerge w:val="restart"/>
            <w:tcBorders>
              <w:top w:val="single" w:color="auto" w:sz="4" w:space="0"/>
              <w:left w:val="single" w:color="auto" w:sz="4" w:space="0"/>
              <w:bottom w:val="single" w:color="auto" w:sz="4" w:space="0"/>
              <w:right w:val="single" w:color="auto" w:sz="4" w:space="0"/>
            </w:tcBorders>
            <w:noWrap/>
            <w:vAlign w:val="center"/>
          </w:tcPr>
          <w:p w14:paraId="652B5262">
            <w:pPr>
              <w:jc w:val="center"/>
              <w:rPr>
                <w:rFonts w:ascii="宋体" w:hAnsi="宋体" w:eastAsia="宋体" w:cs="Times New Roman"/>
              </w:rPr>
            </w:pPr>
            <w:r>
              <w:rPr>
                <w:rFonts w:hint="eastAsia" w:ascii="宋体" w:hAnsi="宋体" w:eastAsia="宋体" w:cs="Times New Roman"/>
              </w:rPr>
              <w:t>评审项目</w:t>
            </w:r>
          </w:p>
        </w:tc>
        <w:tc>
          <w:tcPr>
            <w:tcW w:w="1134" w:type="dxa"/>
            <w:vMerge w:val="restart"/>
            <w:tcBorders>
              <w:top w:val="single" w:color="auto" w:sz="4" w:space="0"/>
              <w:left w:val="single" w:color="auto" w:sz="4" w:space="0"/>
              <w:bottom w:val="single" w:color="auto" w:sz="4" w:space="0"/>
              <w:right w:val="single" w:color="auto" w:sz="4" w:space="0"/>
            </w:tcBorders>
            <w:noWrap/>
            <w:vAlign w:val="center"/>
          </w:tcPr>
          <w:p w14:paraId="29FA33A9">
            <w:pPr>
              <w:jc w:val="center"/>
              <w:rPr>
                <w:rFonts w:ascii="宋体" w:hAnsi="宋体" w:eastAsia="宋体" w:cs="Times New Roman"/>
              </w:rPr>
            </w:pPr>
            <w:r>
              <w:rPr>
                <w:rFonts w:hint="eastAsia" w:ascii="宋体" w:hAnsi="宋体" w:eastAsia="宋体" w:cs="Times New Roman"/>
              </w:rPr>
              <w:t>评审内容</w:t>
            </w:r>
          </w:p>
        </w:tc>
        <w:tc>
          <w:tcPr>
            <w:tcW w:w="6702" w:type="dxa"/>
            <w:vMerge w:val="restart"/>
            <w:tcBorders>
              <w:top w:val="single" w:color="auto" w:sz="4" w:space="0"/>
              <w:left w:val="single" w:color="auto" w:sz="4" w:space="0"/>
              <w:bottom w:val="single" w:color="auto" w:sz="4" w:space="0"/>
              <w:right w:val="single" w:color="auto" w:sz="4" w:space="0"/>
            </w:tcBorders>
            <w:noWrap/>
            <w:vAlign w:val="center"/>
          </w:tcPr>
          <w:p w14:paraId="4C05BFDD">
            <w:pPr>
              <w:ind w:firstLine="210" w:firstLineChars="100"/>
              <w:jc w:val="center"/>
              <w:rPr>
                <w:rFonts w:ascii="宋体" w:hAnsi="宋体" w:eastAsia="宋体" w:cs="Times New Roman"/>
              </w:rPr>
            </w:pPr>
            <w:r>
              <w:rPr>
                <w:rFonts w:hint="eastAsia" w:ascii="宋体" w:hAnsi="宋体" w:eastAsia="宋体" w:cs="Times New Roman"/>
              </w:rPr>
              <w:t>评分标准</w:t>
            </w:r>
          </w:p>
        </w:tc>
        <w:tc>
          <w:tcPr>
            <w:tcW w:w="852" w:type="dxa"/>
            <w:vMerge w:val="restart"/>
            <w:tcBorders>
              <w:top w:val="single" w:color="auto" w:sz="4" w:space="0"/>
              <w:left w:val="single" w:color="auto" w:sz="4" w:space="0"/>
              <w:bottom w:val="single" w:color="auto" w:sz="4" w:space="0"/>
              <w:right w:val="single" w:color="auto" w:sz="4" w:space="0"/>
            </w:tcBorders>
            <w:noWrap/>
            <w:vAlign w:val="center"/>
          </w:tcPr>
          <w:p w14:paraId="3E9BD716">
            <w:pPr>
              <w:jc w:val="center"/>
              <w:rPr>
                <w:rFonts w:ascii="宋体" w:hAnsi="宋体" w:eastAsia="宋体" w:cs="Times New Roman"/>
              </w:rPr>
            </w:pPr>
            <w:r>
              <w:rPr>
                <w:rFonts w:hint="eastAsia" w:ascii="宋体" w:hAnsi="宋体" w:eastAsia="宋体" w:cs="Times New Roman"/>
              </w:rPr>
              <w:t>得分</w:t>
            </w:r>
          </w:p>
        </w:tc>
      </w:tr>
      <w:tr w14:paraId="4D4BB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104" w:type="dxa"/>
            <w:vMerge w:val="continue"/>
            <w:tcBorders>
              <w:top w:val="single" w:color="auto" w:sz="4" w:space="0"/>
              <w:left w:val="single" w:color="auto" w:sz="4" w:space="0"/>
              <w:bottom w:val="single" w:color="auto" w:sz="4" w:space="0"/>
              <w:right w:val="single" w:color="auto" w:sz="4" w:space="0"/>
            </w:tcBorders>
            <w:noWrap/>
            <w:vAlign w:val="center"/>
          </w:tcPr>
          <w:p w14:paraId="56CA653D">
            <w:pPr>
              <w:widowControl/>
              <w:jc w:val="center"/>
              <w:rPr>
                <w:rFonts w:ascii="宋体" w:hAnsi="宋体" w:eastAsia="宋体" w:cs="Times New Roman"/>
              </w:rPr>
            </w:pPr>
          </w:p>
        </w:tc>
        <w:tc>
          <w:tcPr>
            <w:tcW w:w="1134" w:type="dxa"/>
            <w:vMerge w:val="continue"/>
            <w:tcBorders>
              <w:top w:val="single" w:color="auto" w:sz="4" w:space="0"/>
              <w:left w:val="single" w:color="auto" w:sz="4" w:space="0"/>
              <w:bottom w:val="single" w:color="auto" w:sz="4" w:space="0"/>
              <w:right w:val="single" w:color="auto" w:sz="4" w:space="0"/>
            </w:tcBorders>
            <w:noWrap/>
            <w:vAlign w:val="center"/>
          </w:tcPr>
          <w:p w14:paraId="4C749DC8">
            <w:pPr>
              <w:widowControl/>
              <w:jc w:val="center"/>
              <w:rPr>
                <w:rFonts w:ascii="宋体" w:hAnsi="宋体" w:eastAsia="宋体" w:cs="Times New Roman"/>
              </w:rPr>
            </w:pPr>
          </w:p>
        </w:tc>
        <w:tc>
          <w:tcPr>
            <w:tcW w:w="6702" w:type="dxa"/>
            <w:vMerge w:val="continue"/>
            <w:tcBorders>
              <w:top w:val="single" w:color="auto" w:sz="4" w:space="0"/>
              <w:left w:val="single" w:color="auto" w:sz="4" w:space="0"/>
              <w:bottom w:val="single" w:color="auto" w:sz="4" w:space="0"/>
              <w:right w:val="single" w:color="auto" w:sz="4" w:space="0"/>
            </w:tcBorders>
            <w:noWrap/>
            <w:vAlign w:val="center"/>
          </w:tcPr>
          <w:p w14:paraId="72C34BBA">
            <w:pPr>
              <w:widowControl/>
              <w:jc w:val="left"/>
              <w:rPr>
                <w:rFonts w:ascii="宋体" w:hAnsi="宋体" w:eastAsia="宋体" w:cs="Times New Roman"/>
              </w:rPr>
            </w:pPr>
          </w:p>
        </w:tc>
        <w:tc>
          <w:tcPr>
            <w:tcW w:w="852" w:type="dxa"/>
            <w:vMerge w:val="continue"/>
            <w:tcBorders>
              <w:top w:val="single" w:color="auto" w:sz="4" w:space="0"/>
              <w:left w:val="single" w:color="auto" w:sz="4" w:space="0"/>
              <w:bottom w:val="single" w:color="auto" w:sz="4" w:space="0"/>
              <w:right w:val="single" w:color="auto" w:sz="4" w:space="0"/>
            </w:tcBorders>
            <w:noWrap/>
            <w:vAlign w:val="center"/>
          </w:tcPr>
          <w:p w14:paraId="7F0DA2E7">
            <w:pPr>
              <w:widowControl/>
              <w:jc w:val="left"/>
              <w:rPr>
                <w:rFonts w:ascii="宋体" w:hAnsi="宋体" w:eastAsia="宋体" w:cs="Times New Roman"/>
              </w:rPr>
            </w:pPr>
          </w:p>
        </w:tc>
      </w:tr>
      <w:tr w14:paraId="67514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104" w:type="dxa"/>
            <w:vMerge w:val="restart"/>
            <w:tcBorders>
              <w:top w:val="single" w:color="auto" w:sz="4" w:space="0"/>
              <w:left w:val="single" w:color="auto" w:sz="4" w:space="0"/>
              <w:right w:val="single" w:color="auto" w:sz="4" w:space="0"/>
            </w:tcBorders>
            <w:shd w:val="clear" w:color="auto" w:fill="auto"/>
            <w:noWrap/>
            <w:vAlign w:val="center"/>
          </w:tcPr>
          <w:p w14:paraId="1170DB6F">
            <w:pPr>
              <w:spacing w:line="288" w:lineRule="auto"/>
              <w:jc w:val="center"/>
              <w:rPr>
                <w:rFonts w:ascii="宋体" w:hAnsi="宋体" w:eastAsia="宋体" w:cs="Times New Roman"/>
              </w:rPr>
            </w:pPr>
            <w:r>
              <w:rPr>
                <w:rFonts w:hint="eastAsia" w:ascii="宋体" w:hAnsi="宋体" w:eastAsia="宋体" w:cs="Times New Roman"/>
              </w:rPr>
              <w:t>商务技术</w:t>
            </w:r>
          </w:p>
          <w:p w14:paraId="26ACDE19">
            <w:pPr>
              <w:spacing w:line="288" w:lineRule="auto"/>
              <w:jc w:val="center"/>
              <w:rPr>
                <w:rFonts w:ascii="宋体" w:hAnsi="宋体" w:eastAsia="宋体" w:cs="Times New Roman"/>
              </w:rPr>
            </w:pPr>
            <w:r>
              <w:rPr>
                <w:rFonts w:hint="eastAsia" w:ascii="宋体" w:hAnsi="宋体" w:eastAsia="宋体" w:cs="Times New Roman"/>
              </w:rPr>
              <w:t>得分</w:t>
            </w:r>
          </w:p>
          <w:p w14:paraId="74B1E772">
            <w:pPr>
              <w:spacing w:line="288" w:lineRule="auto"/>
              <w:jc w:val="center"/>
              <w:rPr>
                <w:rFonts w:ascii="宋体" w:hAnsi="宋体" w:eastAsia="宋体" w:cs="Times New Roman"/>
              </w:rPr>
            </w:pPr>
            <w:r>
              <w:rPr>
                <w:rFonts w:hint="eastAsia" w:ascii="宋体" w:hAnsi="宋体" w:eastAsia="宋体" w:cs="Times New Roman"/>
              </w:rPr>
              <w:t>（70分）</w:t>
            </w:r>
          </w:p>
        </w:tc>
        <w:tc>
          <w:tcPr>
            <w:tcW w:w="1134" w:type="dxa"/>
            <w:tcBorders>
              <w:top w:val="single" w:color="auto" w:sz="4" w:space="0"/>
              <w:left w:val="single" w:color="auto" w:sz="4" w:space="0"/>
              <w:right w:val="single" w:color="auto" w:sz="4" w:space="0"/>
            </w:tcBorders>
            <w:shd w:val="clear" w:color="auto" w:fill="auto"/>
            <w:noWrap/>
            <w:vAlign w:val="center"/>
          </w:tcPr>
          <w:p w14:paraId="49CA088A">
            <w:pPr>
              <w:spacing w:line="288" w:lineRule="auto"/>
              <w:jc w:val="center"/>
              <w:rPr>
                <w:rFonts w:ascii="宋体" w:hAnsi="宋体" w:eastAsia="宋体" w:cs="Times New Roman"/>
              </w:rPr>
            </w:pPr>
            <w:r>
              <w:rPr>
                <w:rFonts w:hint="eastAsia" w:ascii="宋体" w:hAnsi="宋体" w:eastAsia="宋体" w:cs="Times New Roman"/>
              </w:rPr>
              <w:t>成功案例（3分）</w:t>
            </w:r>
          </w:p>
        </w:tc>
        <w:tc>
          <w:tcPr>
            <w:tcW w:w="6702" w:type="dxa"/>
            <w:tcBorders>
              <w:top w:val="single" w:color="auto" w:sz="4" w:space="0"/>
              <w:left w:val="single" w:color="auto" w:sz="4" w:space="0"/>
              <w:right w:val="single" w:color="auto" w:sz="4" w:space="0"/>
            </w:tcBorders>
            <w:shd w:val="clear" w:color="auto" w:fill="FFFFFF"/>
            <w:noWrap/>
            <w:vAlign w:val="center"/>
          </w:tcPr>
          <w:p w14:paraId="65A149CB">
            <w:pPr>
              <w:spacing w:line="288" w:lineRule="auto"/>
              <w:rPr>
                <w:rFonts w:ascii="宋体" w:hAnsi="宋体" w:eastAsia="宋体" w:cs="Times New Roman"/>
              </w:rPr>
            </w:pPr>
            <w:r>
              <w:rPr>
                <w:rFonts w:hint="eastAsia" w:ascii="宋体" w:hAnsi="宋体" w:eastAsia="宋体" w:cs="Times New Roman"/>
              </w:rPr>
              <w:t>投标人202</w:t>
            </w:r>
            <w:r>
              <w:rPr>
                <w:rFonts w:ascii="宋体" w:hAnsi="宋体" w:eastAsia="宋体" w:cs="Times New Roman"/>
              </w:rPr>
              <w:t>2</w:t>
            </w:r>
            <w:r>
              <w:rPr>
                <w:rFonts w:hint="eastAsia" w:ascii="宋体" w:hAnsi="宋体" w:eastAsia="宋体" w:cs="Times New Roman"/>
              </w:rPr>
              <w:t>年1月来同类项目的成功案例，每个项目得1分，最高得3分。</w:t>
            </w:r>
            <w:r>
              <w:rPr>
                <w:rFonts w:hint="eastAsia" w:ascii="宋体" w:hAnsi="宋体" w:eastAsia="宋体" w:cs="Times New Roman"/>
                <w:b/>
                <w:bCs/>
              </w:rPr>
              <w:t>（提供中标通知书（如有）、合同协议书及投标人认为需要提交的其他证明材料证实，复印件加盖公章，须提供重要页面，能够体现项目内容）</w:t>
            </w:r>
          </w:p>
        </w:tc>
        <w:tc>
          <w:tcPr>
            <w:tcW w:w="852" w:type="dxa"/>
            <w:tcBorders>
              <w:top w:val="single" w:color="auto" w:sz="4" w:space="0"/>
              <w:left w:val="single" w:color="auto" w:sz="4" w:space="0"/>
              <w:right w:val="single" w:color="auto" w:sz="4" w:space="0"/>
            </w:tcBorders>
            <w:noWrap/>
            <w:vAlign w:val="center"/>
          </w:tcPr>
          <w:p w14:paraId="2BD7B6B2">
            <w:pPr>
              <w:ind w:firstLine="210" w:firstLineChars="100"/>
              <w:rPr>
                <w:rFonts w:ascii="宋体" w:hAnsi="宋体" w:eastAsia="宋体" w:cs="Times New Roman"/>
              </w:rPr>
            </w:pPr>
          </w:p>
        </w:tc>
      </w:tr>
      <w:tr w14:paraId="77876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104" w:type="dxa"/>
            <w:vMerge w:val="continue"/>
            <w:tcBorders>
              <w:top w:val="single" w:color="auto" w:sz="4" w:space="0"/>
              <w:left w:val="single" w:color="auto" w:sz="4" w:space="0"/>
              <w:right w:val="single" w:color="auto" w:sz="4" w:space="0"/>
            </w:tcBorders>
            <w:shd w:val="clear" w:color="auto" w:fill="auto"/>
            <w:noWrap/>
            <w:vAlign w:val="center"/>
          </w:tcPr>
          <w:p w14:paraId="3E2F5223">
            <w:pPr>
              <w:spacing w:line="288" w:lineRule="auto"/>
              <w:jc w:val="center"/>
              <w:rPr>
                <w:rFonts w:ascii="宋体" w:hAnsi="宋体" w:eastAsia="宋体" w:cs="Times New Roman"/>
              </w:rPr>
            </w:pPr>
          </w:p>
        </w:tc>
        <w:tc>
          <w:tcPr>
            <w:tcW w:w="1134" w:type="dxa"/>
            <w:tcBorders>
              <w:top w:val="single" w:color="auto" w:sz="4" w:space="0"/>
              <w:left w:val="single" w:color="auto" w:sz="4" w:space="0"/>
              <w:right w:val="single" w:color="auto" w:sz="4" w:space="0"/>
            </w:tcBorders>
            <w:shd w:val="clear" w:color="auto" w:fill="auto"/>
            <w:noWrap/>
            <w:vAlign w:val="center"/>
          </w:tcPr>
          <w:p w14:paraId="5369FECE">
            <w:pPr>
              <w:spacing w:line="288" w:lineRule="auto"/>
              <w:jc w:val="center"/>
              <w:rPr>
                <w:rFonts w:ascii="宋体" w:hAnsi="宋体" w:eastAsia="宋体" w:cs="Times New Roman"/>
              </w:rPr>
            </w:pPr>
            <w:r>
              <w:rPr>
                <w:rFonts w:hint="eastAsia" w:ascii="宋体" w:hAnsi="宋体" w:eastAsia="宋体" w:cs="Times New Roman"/>
              </w:rPr>
              <w:t>保险</w:t>
            </w:r>
          </w:p>
          <w:p w14:paraId="6B6FE661">
            <w:pPr>
              <w:spacing w:line="288" w:lineRule="auto"/>
              <w:jc w:val="center"/>
              <w:rPr>
                <w:rFonts w:ascii="宋体" w:hAnsi="宋体" w:eastAsia="宋体" w:cs="Times New Roman"/>
              </w:rPr>
            </w:pPr>
            <w:r>
              <w:rPr>
                <w:rFonts w:hint="eastAsia" w:ascii="宋体" w:hAnsi="宋体" w:eastAsia="宋体" w:cs="Times New Roman"/>
              </w:rPr>
              <w:t>（3分）</w:t>
            </w:r>
          </w:p>
        </w:tc>
        <w:tc>
          <w:tcPr>
            <w:tcW w:w="6702" w:type="dxa"/>
            <w:tcBorders>
              <w:top w:val="single" w:color="auto" w:sz="4" w:space="0"/>
              <w:left w:val="single" w:color="auto" w:sz="4" w:space="0"/>
              <w:right w:val="single" w:color="auto" w:sz="4" w:space="0"/>
            </w:tcBorders>
            <w:shd w:val="clear" w:color="auto" w:fill="FFFFFF"/>
            <w:noWrap/>
            <w:vAlign w:val="center"/>
          </w:tcPr>
          <w:p w14:paraId="70FFB8CA">
            <w:pPr>
              <w:spacing w:line="288" w:lineRule="auto"/>
              <w:rPr>
                <w:rFonts w:ascii="宋体" w:hAnsi="宋体" w:eastAsia="宋体" w:cs="Times New Roman"/>
              </w:rPr>
            </w:pPr>
            <w:r>
              <w:rPr>
                <w:rFonts w:hint="eastAsia" w:ascii="宋体" w:hAnsi="宋体" w:eastAsia="宋体" w:cs="Times New Roman"/>
              </w:rPr>
              <w:t xml:space="preserve">投标人或制造商具有产品公众责任险得1分。 </w:t>
            </w:r>
          </w:p>
          <w:p w14:paraId="4F454456">
            <w:pPr>
              <w:spacing w:line="288" w:lineRule="auto"/>
              <w:rPr>
                <w:rFonts w:ascii="宋体" w:hAnsi="宋体" w:eastAsia="宋体" w:cs="Times New Roman"/>
              </w:rPr>
            </w:pPr>
            <w:r>
              <w:rPr>
                <w:rFonts w:hint="eastAsia" w:ascii="宋体" w:hAnsi="宋体" w:eastAsia="宋体" w:cs="Times New Roman"/>
              </w:rPr>
              <w:t xml:space="preserve">投标人或制造商具有产品责任保险得1分。 </w:t>
            </w:r>
          </w:p>
          <w:p w14:paraId="1F0846B1">
            <w:pPr>
              <w:spacing w:line="288" w:lineRule="auto"/>
              <w:rPr>
                <w:rFonts w:ascii="宋体" w:hAnsi="宋体" w:eastAsia="宋体" w:cs="Times New Roman"/>
              </w:rPr>
            </w:pPr>
            <w:r>
              <w:rPr>
                <w:rFonts w:hint="eastAsia" w:ascii="宋体" w:hAnsi="宋体" w:eastAsia="宋体" w:cs="Times New Roman"/>
              </w:rPr>
              <w:t xml:space="preserve">投标人或制造商具有产品质量保险得1分。 </w:t>
            </w:r>
          </w:p>
          <w:p w14:paraId="5C1F4CBB">
            <w:pPr>
              <w:spacing w:line="288" w:lineRule="auto"/>
              <w:rPr>
                <w:rFonts w:ascii="宋体" w:hAnsi="宋体" w:eastAsia="宋体" w:cs="Times New Roman"/>
              </w:rPr>
            </w:pPr>
            <w:r>
              <w:rPr>
                <w:rFonts w:hint="eastAsia" w:ascii="宋体" w:hAnsi="宋体" w:eastAsia="宋体" w:cs="Times New Roman"/>
              </w:rPr>
              <w:t>（提供相关证明，复印件加盖公章，不提供不得分。）</w:t>
            </w:r>
          </w:p>
        </w:tc>
        <w:tc>
          <w:tcPr>
            <w:tcW w:w="852" w:type="dxa"/>
            <w:tcBorders>
              <w:top w:val="single" w:color="auto" w:sz="4" w:space="0"/>
              <w:left w:val="single" w:color="auto" w:sz="4" w:space="0"/>
              <w:right w:val="single" w:color="auto" w:sz="4" w:space="0"/>
            </w:tcBorders>
            <w:noWrap/>
            <w:vAlign w:val="center"/>
          </w:tcPr>
          <w:p w14:paraId="19029C61">
            <w:pPr>
              <w:ind w:firstLine="210" w:firstLineChars="100"/>
              <w:rPr>
                <w:rFonts w:ascii="宋体" w:hAnsi="宋体" w:eastAsia="宋体" w:cs="Times New Roman"/>
              </w:rPr>
            </w:pPr>
          </w:p>
        </w:tc>
      </w:tr>
      <w:tr w14:paraId="7185A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0" w:hRule="atLeast"/>
          <w:jc w:val="center"/>
        </w:trPr>
        <w:tc>
          <w:tcPr>
            <w:tcW w:w="1104" w:type="dxa"/>
            <w:vMerge w:val="continue"/>
            <w:tcBorders>
              <w:left w:val="single" w:color="auto" w:sz="4" w:space="0"/>
              <w:right w:val="single" w:color="auto" w:sz="4" w:space="0"/>
            </w:tcBorders>
            <w:shd w:val="clear" w:color="auto" w:fill="auto"/>
            <w:noWrap/>
            <w:vAlign w:val="center"/>
          </w:tcPr>
          <w:p w14:paraId="77388DB7">
            <w:pPr>
              <w:spacing w:line="288" w:lineRule="auto"/>
              <w:jc w:val="center"/>
              <w:rPr>
                <w:rFonts w:ascii="宋体" w:hAnsi="宋体" w:eastAsia="宋体" w:cs="Times New Roman"/>
              </w:rPr>
            </w:pPr>
          </w:p>
        </w:tc>
        <w:tc>
          <w:tcPr>
            <w:tcW w:w="1134" w:type="dxa"/>
            <w:tcBorders>
              <w:top w:val="single" w:color="auto" w:sz="4" w:space="0"/>
              <w:left w:val="single" w:color="auto" w:sz="4" w:space="0"/>
              <w:right w:val="single" w:color="auto" w:sz="4" w:space="0"/>
            </w:tcBorders>
            <w:shd w:val="clear" w:color="auto" w:fill="auto"/>
            <w:noWrap/>
            <w:vAlign w:val="center"/>
          </w:tcPr>
          <w:p w14:paraId="390977ED">
            <w:pPr>
              <w:jc w:val="left"/>
              <w:rPr>
                <w:rFonts w:ascii="宋体" w:hAnsi="宋体" w:eastAsia="宋体" w:cs="Times New Roman"/>
              </w:rPr>
            </w:pPr>
            <w:r>
              <w:rPr>
                <w:rFonts w:hint="eastAsia" w:ascii="宋体" w:hAnsi="宋体" w:eastAsia="宋体" w:cs="Times New Roman"/>
              </w:rPr>
              <w:t>产品检测</w:t>
            </w:r>
          </w:p>
          <w:p w14:paraId="20B735CF">
            <w:pPr>
              <w:jc w:val="left"/>
              <w:rPr>
                <w:rFonts w:ascii="宋体" w:hAnsi="宋体" w:eastAsia="宋体" w:cs="Times New Roman"/>
              </w:rPr>
            </w:pPr>
            <w:r>
              <w:rPr>
                <w:rFonts w:hint="eastAsia" w:ascii="宋体" w:hAnsi="宋体" w:eastAsia="宋体" w:cs="Times New Roman"/>
              </w:rPr>
              <w:t>（</w:t>
            </w:r>
            <w:r>
              <w:rPr>
                <w:rFonts w:ascii="宋体" w:hAnsi="宋体" w:eastAsia="宋体" w:cs="Times New Roman"/>
              </w:rPr>
              <w:t>1</w:t>
            </w:r>
            <w:r>
              <w:rPr>
                <w:rFonts w:hint="eastAsia" w:ascii="宋体" w:hAnsi="宋体" w:eastAsia="宋体" w:cs="Times New Roman"/>
              </w:rPr>
              <w:t>3分）</w:t>
            </w:r>
          </w:p>
        </w:tc>
        <w:tc>
          <w:tcPr>
            <w:tcW w:w="6702" w:type="dxa"/>
            <w:tcBorders>
              <w:top w:val="single" w:color="auto" w:sz="4" w:space="0"/>
              <w:left w:val="single" w:color="auto" w:sz="4" w:space="0"/>
              <w:right w:val="single" w:color="auto" w:sz="4" w:space="0"/>
            </w:tcBorders>
            <w:shd w:val="clear" w:color="auto" w:fill="FFFFFF"/>
            <w:noWrap/>
            <w:vAlign w:val="center"/>
          </w:tcPr>
          <w:p w14:paraId="08AEBD10">
            <w:pPr>
              <w:adjustRightInd w:val="0"/>
              <w:snapToGrid w:val="0"/>
              <w:jc w:val="left"/>
              <w:rPr>
                <w:rFonts w:ascii="宋体" w:hAnsi="宋体" w:eastAsia="宋体" w:cs="宋体"/>
                <w:szCs w:val="21"/>
              </w:rPr>
            </w:pPr>
            <w:r>
              <w:rPr>
                <w:rFonts w:hint="eastAsia" w:ascii="宋体" w:hAnsi="宋体" w:eastAsia="宋体" w:cs="宋体"/>
                <w:szCs w:val="21"/>
              </w:rPr>
              <w:t>1.投标人或制造商提供体能拓展组合符合GB/T 27689-2011标准的检测机构出具的合格检测报告，提供符合得0.5分,共0.5分。</w:t>
            </w:r>
          </w:p>
          <w:p w14:paraId="59C01A28">
            <w:pPr>
              <w:adjustRightInd w:val="0"/>
              <w:snapToGrid w:val="0"/>
              <w:jc w:val="left"/>
              <w:rPr>
                <w:rFonts w:ascii="宋体" w:hAnsi="宋体" w:eastAsia="宋体" w:cs="宋体"/>
                <w:szCs w:val="21"/>
              </w:rPr>
            </w:pPr>
            <w:r>
              <w:rPr>
                <w:rFonts w:hint="eastAsia" w:ascii="宋体" w:hAnsi="宋体" w:eastAsia="宋体" w:cs="宋体"/>
                <w:szCs w:val="21"/>
              </w:rPr>
              <w:t>2.投标人或制造商提供所投产品五金件U型扣、绳网扣、链条、镀锌板、螺丝、子母螺丝、吊环、防松螺母、平台、三角铁、顶盖、扣件、脚盘、膨胀螺丝、镀锌管、钢丝绳、不锈钢板（检测内容含：洛氏硬度、中性盐雾实验及试验评级、抗拉强度、规定塑性延伸强度、断后伸长率、冲击测试、密度测试）检测机构出具的合格检测报告,每提供一种得0.5分,共8.5分。</w:t>
            </w:r>
          </w:p>
          <w:p w14:paraId="54B1624B">
            <w:pPr>
              <w:adjustRightInd w:val="0"/>
              <w:snapToGrid w:val="0"/>
              <w:jc w:val="left"/>
              <w:rPr>
                <w:rFonts w:ascii="宋体" w:hAnsi="宋体" w:eastAsia="宋体" w:cs="宋体"/>
                <w:szCs w:val="21"/>
              </w:rPr>
            </w:pPr>
            <w:r>
              <w:rPr>
                <w:rFonts w:hint="eastAsia" w:ascii="宋体" w:hAnsi="宋体" w:eastAsia="宋体" w:cs="宋体"/>
                <w:szCs w:val="21"/>
              </w:rPr>
              <w:t>3.投标人或制造商提供原材料塑木（检测内容含：抗紫外老化）检测机构出具的合格检测报告,每提供一种得0.5分,共0.5分，</w:t>
            </w:r>
          </w:p>
          <w:p w14:paraId="41B6F2F5">
            <w:pPr>
              <w:adjustRightInd w:val="0"/>
              <w:snapToGrid w:val="0"/>
              <w:jc w:val="left"/>
              <w:rPr>
                <w:rFonts w:ascii="宋体" w:hAnsi="宋体" w:eastAsia="宋体" w:cs="宋体"/>
                <w:szCs w:val="21"/>
              </w:rPr>
            </w:pPr>
            <w:r>
              <w:rPr>
                <w:rFonts w:hint="eastAsia" w:ascii="宋体" w:hAnsi="宋体" w:eastAsia="宋体" w:cs="宋体"/>
                <w:szCs w:val="21"/>
              </w:rPr>
              <w:t>4.投标人或制造商提供所投产品五金件螺丝、子母螺丝、膨胀螺丝（检测内容含：破坏扭矩）检测机构出具的合格检测报告,每提供一种得0.5分,共1.5分。</w:t>
            </w:r>
          </w:p>
          <w:p w14:paraId="0374301F">
            <w:pPr>
              <w:adjustRightInd w:val="0"/>
              <w:snapToGrid w:val="0"/>
              <w:jc w:val="left"/>
              <w:rPr>
                <w:rFonts w:ascii="宋体" w:hAnsi="宋体" w:eastAsia="宋体" w:cs="宋体"/>
                <w:szCs w:val="21"/>
              </w:rPr>
            </w:pPr>
            <w:r>
              <w:rPr>
                <w:rFonts w:hint="eastAsia" w:ascii="宋体" w:hAnsi="宋体" w:eastAsia="宋体" w:cs="宋体"/>
                <w:szCs w:val="21"/>
              </w:rPr>
              <w:t>5.投标人或制造商提供防松螺母（检测内容含：保证载荷）检测机构出具的合格检测报告,提供符合得0.5分,共0.5分。</w:t>
            </w:r>
          </w:p>
          <w:p w14:paraId="5DEC5B5D">
            <w:pPr>
              <w:adjustRightInd w:val="0"/>
              <w:snapToGrid w:val="0"/>
              <w:jc w:val="left"/>
              <w:rPr>
                <w:rFonts w:ascii="宋体" w:hAnsi="宋体" w:eastAsia="宋体" w:cs="宋体"/>
                <w:szCs w:val="21"/>
              </w:rPr>
            </w:pPr>
            <w:r>
              <w:rPr>
                <w:rFonts w:hint="eastAsia" w:ascii="宋体" w:hAnsi="宋体" w:eastAsia="宋体" w:cs="宋体"/>
                <w:szCs w:val="21"/>
              </w:rPr>
              <w:t>6.投标人或制造商提供PE板、塑粉、塑料粒子、（检测内容含：重金属钡、铅、镉、锑、硒、铬、汞、砷）检测机构出具的合格检测报告,每提供一种得0.5分,共1.5分。</w:t>
            </w:r>
          </w:p>
          <w:p w14:paraId="4256E5E0">
            <w:pPr>
              <w:jc w:val="left"/>
              <w:rPr>
                <w:rFonts w:ascii="宋体" w:hAnsi="宋体" w:eastAsia="宋体" w:cs="Times New Roman"/>
              </w:rPr>
            </w:pPr>
            <w:r>
              <w:rPr>
                <w:rFonts w:hint="eastAsia" w:ascii="宋体" w:hAnsi="宋体" w:eastAsia="宋体" w:cs="宋体"/>
                <w:b/>
                <w:bCs/>
                <w:szCs w:val="21"/>
              </w:rPr>
              <w:t>注：出具的检测报告必须由具备成品及其原辅材料检测能力并通过国家计量认证（CMA资质）的检测机构，原材料、五金件与成品送检人需一致。</w:t>
            </w:r>
            <w:r>
              <w:rPr>
                <w:rFonts w:hint="eastAsia" w:ascii="宋体" w:hAnsi="宋体" w:eastAsia="宋体" w:cs="宋体"/>
                <w:b/>
                <w:bCs/>
              </w:rPr>
              <w:t>（须提供检测报告复印件加盖公章）</w:t>
            </w:r>
          </w:p>
        </w:tc>
        <w:tc>
          <w:tcPr>
            <w:tcW w:w="852" w:type="dxa"/>
            <w:tcBorders>
              <w:top w:val="single" w:color="auto" w:sz="4" w:space="0"/>
              <w:left w:val="single" w:color="auto" w:sz="4" w:space="0"/>
              <w:right w:val="single" w:color="auto" w:sz="4" w:space="0"/>
            </w:tcBorders>
            <w:noWrap/>
            <w:vAlign w:val="center"/>
          </w:tcPr>
          <w:p w14:paraId="16C0E875">
            <w:pPr>
              <w:ind w:firstLine="210" w:firstLineChars="100"/>
              <w:rPr>
                <w:rFonts w:ascii="宋体" w:hAnsi="宋体" w:eastAsia="宋体" w:cs="Times New Roman"/>
              </w:rPr>
            </w:pPr>
          </w:p>
        </w:tc>
      </w:tr>
      <w:tr w14:paraId="04F72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0" w:hRule="atLeast"/>
          <w:jc w:val="center"/>
        </w:trPr>
        <w:tc>
          <w:tcPr>
            <w:tcW w:w="1104" w:type="dxa"/>
            <w:vMerge w:val="continue"/>
            <w:tcBorders>
              <w:left w:val="single" w:color="auto" w:sz="4" w:space="0"/>
              <w:right w:val="single" w:color="auto" w:sz="4" w:space="0"/>
            </w:tcBorders>
            <w:shd w:val="clear" w:color="auto" w:fill="auto"/>
            <w:noWrap/>
            <w:vAlign w:val="center"/>
          </w:tcPr>
          <w:p w14:paraId="16EEEC33">
            <w:pPr>
              <w:spacing w:line="288" w:lineRule="auto"/>
              <w:jc w:val="center"/>
              <w:rPr>
                <w:rFonts w:ascii="宋体" w:hAnsi="宋体" w:eastAsia="宋体" w:cs="Times New Roman"/>
              </w:rPr>
            </w:pPr>
          </w:p>
        </w:tc>
        <w:tc>
          <w:tcPr>
            <w:tcW w:w="1134" w:type="dxa"/>
            <w:tcBorders>
              <w:top w:val="single" w:color="auto" w:sz="4" w:space="0"/>
              <w:left w:val="single" w:color="auto" w:sz="4" w:space="0"/>
              <w:right w:val="single" w:color="auto" w:sz="4" w:space="0"/>
            </w:tcBorders>
            <w:shd w:val="clear" w:color="auto" w:fill="auto"/>
            <w:noWrap/>
            <w:vAlign w:val="center"/>
          </w:tcPr>
          <w:p w14:paraId="19C6FB73">
            <w:pPr>
              <w:spacing w:line="288" w:lineRule="auto"/>
              <w:jc w:val="center"/>
              <w:rPr>
                <w:rFonts w:ascii="宋体" w:hAnsi="宋体" w:eastAsia="宋体" w:cs="Times New Roman"/>
              </w:rPr>
            </w:pPr>
            <w:r>
              <w:rPr>
                <w:rFonts w:hint="eastAsia" w:ascii="宋体" w:hAnsi="宋体" w:eastAsia="宋体" w:cs="Times New Roman"/>
              </w:rPr>
              <w:t>投标产品的性能与需求的吻合程度</w:t>
            </w:r>
          </w:p>
          <w:p w14:paraId="6A4FC8F8">
            <w:pPr>
              <w:spacing w:line="288" w:lineRule="auto"/>
              <w:jc w:val="center"/>
              <w:rPr>
                <w:rFonts w:ascii="宋体" w:hAnsi="宋体" w:eastAsia="宋体" w:cs="Times New Roman"/>
              </w:rPr>
            </w:pPr>
            <w:r>
              <w:rPr>
                <w:rFonts w:hint="eastAsia" w:ascii="宋体" w:hAnsi="宋体" w:eastAsia="宋体" w:cs="Times New Roman"/>
              </w:rPr>
              <w:t>（5分）</w:t>
            </w:r>
          </w:p>
        </w:tc>
        <w:tc>
          <w:tcPr>
            <w:tcW w:w="6702" w:type="dxa"/>
            <w:tcBorders>
              <w:top w:val="single" w:color="auto" w:sz="4" w:space="0"/>
              <w:left w:val="single" w:color="auto" w:sz="4" w:space="0"/>
              <w:right w:val="single" w:color="auto" w:sz="4" w:space="0"/>
            </w:tcBorders>
            <w:shd w:val="clear" w:color="auto" w:fill="FFFFFF"/>
            <w:noWrap/>
            <w:vAlign w:val="center"/>
          </w:tcPr>
          <w:p w14:paraId="6A25057A">
            <w:pPr>
              <w:rPr>
                <w:rFonts w:ascii="Times New Roman" w:hAnsi="Times New Roman" w:eastAsia="宋体" w:cs="Times New Roman"/>
                <w:szCs w:val="21"/>
                <w:lang w:val="zh-CN"/>
              </w:rPr>
            </w:pPr>
            <w:r>
              <w:rPr>
                <w:rFonts w:hint="eastAsia" w:ascii="Times New Roman" w:hAnsi="Times New Roman" w:eastAsia="宋体" w:cs="Times New Roman"/>
                <w:szCs w:val="21"/>
                <w:lang w:val="zh-CN"/>
              </w:rPr>
              <w:t>投标产品的基本功能、技术指标与需求的吻合程度和偏差情况（包括所投标产品的品牌、规格型号、详细配置、主要技术参数等）：</w:t>
            </w:r>
          </w:p>
          <w:p w14:paraId="50BD89B2">
            <w:pPr>
              <w:rPr>
                <w:rFonts w:ascii="Times New Roman" w:hAnsi="Times New Roman" w:eastAsia="宋体" w:cs="Times New Roman"/>
                <w:szCs w:val="21"/>
              </w:rPr>
            </w:pPr>
            <w:r>
              <w:rPr>
                <w:rFonts w:hint="eastAsia" w:ascii="Times New Roman" w:hAnsi="Times New Roman" w:eastAsia="宋体" w:cs="Times New Roman"/>
                <w:szCs w:val="21"/>
              </w:rPr>
              <w:t>每满足1个得0.1分，最多得5分。</w:t>
            </w:r>
          </w:p>
          <w:p w14:paraId="2241468B">
            <w:pPr>
              <w:rPr>
                <w:rFonts w:ascii="Times New Roman" w:hAnsi="Times New Roman" w:eastAsia="宋体" w:cs="Times New Roman"/>
                <w:szCs w:val="21"/>
                <w:lang w:val="zh-CN"/>
              </w:rPr>
            </w:pPr>
            <w:r>
              <w:rPr>
                <w:rFonts w:hint="eastAsia" w:ascii="宋体" w:hAnsi="宋体" w:eastAsia="宋体" w:cs="宋体"/>
                <w:b/>
                <w:bCs/>
                <w:szCs w:val="21"/>
              </w:rPr>
              <w:t>注：要求提供相关证明材料的，以证明材料为准，不提供或不符合要求的视作负偏离。</w:t>
            </w:r>
          </w:p>
        </w:tc>
        <w:tc>
          <w:tcPr>
            <w:tcW w:w="852" w:type="dxa"/>
            <w:tcBorders>
              <w:top w:val="single" w:color="auto" w:sz="4" w:space="0"/>
              <w:left w:val="single" w:color="auto" w:sz="4" w:space="0"/>
              <w:right w:val="single" w:color="auto" w:sz="4" w:space="0"/>
            </w:tcBorders>
            <w:noWrap/>
            <w:vAlign w:val="center"/>
          </w:tcPr>
          <w:p w14:paraId="445F24C1">
            <w:pPr>
              <w:ind w:firstLine="210" w:firstLineChars="100"/>
              <w:rPr>
                <w:rFonts w:ascii="宋体" w:hAnsi="宋体" w:eastAsia="宋体" w:cs="Times New Roman"/>
              </w:rPr>
            </w:pPr>
          </w:p>
        </w:tc>
      </w:tr>
      <w:tr w14:paraId="7C235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1" w:hRule="atLeast"/>
          <w:jc w:val="center"/>
        </w:trPr>
        <w:tc>
          <w:tcPr>
            <w:tcW w:w="1104" w:type="dxa"/>
            <w:vMerge w:val="continue"/>
            <w:tcBorders>
              <w:left w:val="single" w:color="auto" w:sz="4" w:space="0"/>
              <w:right w:val="single" w:color="auto" w:sz="4" w:space="0"/>
            </w:tcBorders>
            <w:noWrap/>
            <w:vAlign w:val="center"/>
          </w:tcPr>
          <w:p w14:paraId="0CD70130">
            <w:pPr>
              <w:spacing w:line="288" w:lineRule="auto"/>
              <w:jc w:val="center"/>
              <w:rPr>
                <w:rFonts w:ascii="宋体" w:hAnsi="宋体" w:eastAsia="宋体" w:cs="Times New Roman"/>
              </w:rPr>
            </w:pPr>
          </w:p>
        </w:tc>
        <w:tc>
          <w:tcPr>
            <w:tcW w:w="1134" w:type="dxa"/>
            <w:vMerge w:val="restart"/>
            <w:tcBorders>
              <w:top w:val="single" w:color="auto" w:sz="4" w:space="0"/>
              <w:left w:val="single" w:color="auto" w:sz="4" w:space="0"/>
              <w:right w:val="single" w:color="auto" w:sz="4" w:space="0"/>
            </w:tcBorders>
            <w:noWrap/>
            <w:vAlign w:val="center"/>
          </w:tcPr>
          <w:p w14:paraId="17C21B49">
            <w:pPr>
              <w:spacing w:line="288" w:lineRule="auto"/>
              <w:jc w:val="center"/>
              <w:rPr>
                <w:rFonts w:ascii="宋体" w:hAnsi="宋体" w:eastAsia="宋体" w:cs="Times New Roman"/>
              </w:rPr>
            </w:pPr>
            <w:r>
              <w:rPr>
                <w:rFonts w:hint="eastAsia" w:ascii="宋体" w:hAnsi="宋体" w:eastAsia="宋体" w:cs="Times New Roman"/>
              </w:rPr>
              <w:t>项目组织实施方案</w:t>
            </w:r>
          </w:p>
          <w:p w14:paraId="475977F2">
            <w:pPr>
              <w:spacing w:line="288" w:lineRule="auto"/>
              <w:jc w:val="center"/>
              <w:rPr>
                <w:rFonts w:ascii="宋体" w:hAnsi="宋体" w:eastAsia="宋体" w:cs="Times New Roman"/>
              </w:rPr>
            </w:pPr>
            <w:r>
              <w:rPr>
                <w:rFonts w:hint="eastAsia" w:ascii="宋体" w:hAnsi="宋体" w:eastAsia="宋体" w:cs="Times New Roman"/>
              </w:rPr>
              <w:t>（8分）</w:t>
            </w:r>
          </w:p>
        </w:tc>
        <w:tc>
          <w:tcPr>
            <w:tcW w:w="6702" w:type="dxa"/>
            <w:tcBorders>
              <w:top w:val="single" w:color="auto" w:sz="4" w:space="0"/>
              <w:left w:val="single" w:color="auto" w:sz="4" w:space="0"/>
              <w:right w:val="single" w:color="auto" w:sz="4" w:space="0"/>
            </w:tcBorders>
            <w:noWrap/>
            <w:vAlign w:val="center"/>
          </w:tcPr>
          <w:p w14:paraId="341D8F7F">
            <w:pPr>
              <w:adjustRightInd w:val="0"/>
              <w:snapToGrid w:val="0"/>
              <w:rPr>
                <w:rFonts w:ascii="宋体" w:hAnsi="宋体" w:eastAsia="宋体" w:cs="宋体"/>
                <w:szCs w:val="21"/>
              </w:rPr>
            </w:pPr>
            <w:r>
              <w:rPr>
                <w:rFonts w:hint="eastAsia" w:ascii="宋体" w:hAnsi="宋体" w:eastAsia="宋体" w:cs="宋体"/>
                <w:kern w:val="0"/>
                <w:szCs w:val="21"/>
              </w:rPr>
              <w:t>项</w:t>
            </w:r>
            <w:r>
              <w:rPr>
                <w:rFonts w:hint="eastAsia" w:ascii="宋体" w:hAnsi="宋体" w:eastAsia="宋体" w:cs="宋体"/>
                <w:szCs w:val="21"/>
              </w:rPr>
              <w:t>目实施规划方案，提出合理的项目整体实施方案，能按照项目分解节点，并可跟踪实施等内容：</w:t>
            </w:r>
          </w:p>
          <w:p w14:paraId="799E87A2">
            <w:pPr>
              <w:adjustRightInd w:val="0"/>
              <w:snapToGrid w:val="0"/>
              <w:rPr>
                <w:rFonts w:ascii="宋体" w:hAnsi="宋体" w:eastAsia="宋体" w:cs="宋体"/>
                <w:szCs w:val="21"/>
              </w:rPr>
            </w:pPr>
            <w:r>
              <w:rPr>
                <w:rFonts w:hint="eastAsia" w:ascii="宋体" w:hAnsi="宋体" w:eastAsia="宋体" w:cs="宋体"/>
                <w:szCs w:val="21"/>
              </w:rPr>
              <w:t>方案完整、合理，满足招标文件要求的，得2分;</w:t>
            </w:r>
          </w:p>
          <w:p w14:paraId="33527B87">
            <w:pPr>
              <w:adjustRightInd w:val="0"/>
              <w:snapToGrid w:val="0"/>
              <w:rPr>
                <w:rFonts w:ascii="宋体" w:hAnsi="宋体" w:eastAsia="宋体" w:cs="宋体"/>
                <w:szCs w:val="21"/>
              </w:rPr>
            </w:pPr>
            <w:r>
              <w:rPr>
                <w:rFonts w:hint="eastAsia" w:ascii="宋体" w:hAnsi="宋体" w:eastAsia="宋体" w:cs="宋体"/>
                <w:szCs w:val="21"/>
              </w:rPr>
              <w:t>方案较完整合理，基本满足招标文件要求的，得1分;</w:t>
            </w:r>
          </w:p>
          <w:p w14:paraId="4F4D25AC">
            <w:pPr>
              <w:adjustRightInd w:val="0"/>
              <w:snapToGrid w:val="0"/>
              <w:rPr>
                <w:rFonts w:ascii="宋体" w:hAnsi="宋体" w:eastAsia="宋体" w:cs="宋体"/>
                <w:szCs w:val="21"/>
              </w:rPr>
            </w:pPr>
            <w:r>
              <w:rPr>
                <w:rFonts w:hint="eastAsia" w:ascii="宋体" w:hAnsi="宋体" w:eastAsia="宋体" w:cs="宋体"/>
                <w:szCs w:val="21"/>
              </w:rPr>
              <w:t>无法满足招标文件要求的不得分。</w:t>
            </w:r>
          </w:p>
        </w:tc>
        <w:tc>
          <w:tcPr>
            <w:tcW w:w="852" w:type="dxa"/>
            <w:tcBorders>
              <w:top w:val="single" w:color="auto" w:sz="4" w:space="0"/>
              <w:left w:val="single" w:color="auto" w:sz="4" w:space="0"/>
              <w:right w:val="single" w:color="auto" w:sz="4" w:space="0"/>
            </w:tcBorders>
            <w:noWrap/>
            <w:vAlign w:val="center"/>
          </w:tcPr>
          <w:p w14:paraId="49CAB6E8">
            <w:pPr>
              <w:ind w:firstLine="210" w:firstLineChars="100"/>
              <w:rPr>
                <w:rFonts w:ascii="宋体" w:hAnsi="宋体" w:eastAsia="宋体" w:cs="Times New Roman"/>
              </w:rPr>
            </w:pPr>
          </w:p>
        </w:tc>
      </w:tr>
      <w:tr w14:paraId="6AF3B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1" w:hRule="atLeast"/>
          <w:jc w:val="center"/>
        </w:trPr>
        <w:tc>
          <w:tcPr>
            <w:tcW w:w="1104" w:type="dxa"/>
            <w:vMerge w:val="continue"/>
            <w:tcBorders>
              <w:left w:val="single" w:color="auto" w:sz="4" w:space="0"/>
              <w:right w:val="single" w:color="auto" w:sz="4" w:space="0"/>
            </w:tcBorders>
            <w:noWrap/>
            <w:vAlign w:val="center"/>
          </w:tcPr>
          <w:p w14:paraId="4C14F515">
            <w:pPr>
              <w:spacing w:line="288" w:lineRule="auto"/>
              <w:jc w:val="center"/>
              <w:rPr>
                <w:rFonts w:ascii="宋体" w:hAnsi="宋体" w:eastAsia="宋体" w:cs="Times New Roman"/>
              </w:rPr>
            </w:pPr>
          </w:p>
        </w:tc>
        <w:tc>
          <w:tcPr>
            <w:tcW w:w="1134" w:type="dxa"/>
            <w:vMerge w:val="continue"/>
            <w:tcBorders>
              <w:left w:val="single" w:color="auto" w:sz="4" w:space="0"/>
              <w:right w:val="single" w:color="auto" w:sz="4" w:space="0"/>
            </w:tcBorders>
            <w:noWrap/>
            <w:vAlign w:val="center"/>
          </w:tcPr>
          <w:p w14:paraId="4FBBF054">
            <w:pPr>
              <w:spacing w:line="288" w:lineRule="auto"/>
              <w:jc w:val="center"/>
              <w:rPr>
                <w:rFonts w:ascii="宋体" w:hAnsi="宋体" w:eastAsia="宋体" w:cs="Times New Roman"/>
              </w:rPr>
            </w:pPr>
          </w:p>
        </w:tc>
        <w:tc>
          <w:tcPr>
            <w:tcW w:w="6702" w:type="dxa"/>
            <w:tcBorders>
              <w:top w:val="single" w:color="auto" w:sz="4" w:space="0"/>
              <w:left w:val="single" w:color="auto" w:sz="4" w:space="0"/>
              <w:right w:val="single" w:color="auto" w:sz="4" w:space="0"/>
            </w:tcBorders>
            <w:noWrap/>
            <w:vAlign w:val="center"/>
          </w:tcPr>
          <w:p w14:paraId="06A583BD">
            <w:pPr>
              <w:adjustRightInd w:val="0"/>
              <w:snapToGrid w:val="0"/>
              <w:rPr>
                <w:rFonts w:ascii="宋体" w:hAnsi="宋体" w:eastAsia="宋体" w:cs="宋体"/>
                <w:szCs w:val="21"/>
              </w:rPr>
            </w:pPr>
            <w:r>
              <w:rPr>
                <w:rFonts w:hint="eastAsia" w:ascii="宋体" w:hAnsi="宋体" w:eastAsia="宋体" w:cs="宋体"/>
                <w:szCs w:val="21"/>
              </w:rPr>
              <w:t>生产实施方案，要具备生产能力，在规定的时间内有计划的完成项目需求产品的生产装配：</w:t>
            </w:r>
          </w:p>
          <w:p w14:paraId="5F8250EF">
            <w:pPr>
              <w:adjustRightInd w:val="0"/>
              <w:snapToGrid w:val="0"/>
              <w:rPr>
                <w:rFonts w:ascii="宋体" w:hAnsi="宋体" w:eastAsia="宋体" w:cs="宋体"/>
                <w:szCs w:val="21"/>
              </w:rPr>
            </w:pPr>
            <w:r>
              <w:rPr>
                <w:rFonts w:hint="eastAsia" w:ascii="宋体" w:hAnsi="宋体" w:eastAsia="宋体" w:cs="宋体"/>
                <w:szCs w:val="21"/>
              </w:rPr>
              <w:t>方案完整、合理，满足招标文件要求的，得2分;</w:t>
            </w:r>
          </w:p>
          <w:p w14:paraId="4550F978">
            <w:pPr>
              <w:adjustRightInd w:val="0"/>
              <w:snapToGrid w:val="0"/>
              <w:rPr>
                <w:rFonts w:ascii="宋体" w:hAnsi="宋体" w:eastAsia="宋体" w:cs="宋体"/>
                <w:szCs w:val="21"/>
              </w:rPr>
            </w:pPr>
            <w:r>
              <w:rPr>
                <w:rFonts w:hint="eastAsia" w:ascii="宋体" w:hAnsi="宋体" w:eastAsia="宋体" w:cs="宋体"/>
                <w:szCs w:val="21"/>
              </w:rPr>
              <w:t>方案较完整合理，基本满足招标文件要求的，得1分;</w:t>
            </w:r>
          </w:p>
          <w:p w14:paraId="464CFD6C">
            <w:pPr>
              <w:adjustRightInd w:val="0"/>
              <w:snapToGrid w:val="0"/>
              <w:rPr>
                <w:rFonts w:ascii="宋体" w:hAnsi="宋体" w:eastAsia="宋体" w:cs="宋体"/>
                <w:szCs w:val="21"/>
              </w:rPr>
            </w:pPr>
            <w:r>
              <w:rPr>
                <w:rFonts w:hint="eastAsia" w:ascii="宋体" w:hAnsi="宋体" w:eastAsia="宋体" w:cs="宋体"/>
                <w:szCs w:val="21"/>
              </w:rPr>
              <w:t>无法满足招标文件要求的不得分。</w:t>
            </w:r>
          </w:p>
        </w:tc>
        <w:tc>
          <w:tcPr>
            <w:tcW w:w="852" w:type="dxa"/>
            <w:tcBorders>
              <w:top w:val="single" w:color="auto" w:sz="4" w:space="0"/>
              <w:left w:val="single" w:color="auto" w:sz="4" w:space="0"/>
              <w:right w:val="single" w:color="auto" w:sz="4" w:space="0"/>
            </w:tcBorders>
            <w:noWrap/>
            <w:vAlign w:val="center"/>
          </w:tcPr>
          <w:p w14:paraId="3AE512B3">
            <w:pPr>
              <w:ind w:firstLine="210" w:firstLineChars="100"/>
              <w:rPr>
                <w:rFonts w:ascii="宋体" w:hAnsi="宋体" w:eastAsia="宋体" w:cs="Times New Roman"/>
              </w:rPr>
            </w:pPr>
          </w:p>
        </w:tc>
      </w:tr>
      <w:tr w14:paraId="6E0FE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1" w:hRule="atLeast"/>
          <w:jc w:val="center"/>
        </w:trPr>
        <w:tc>
          <w:tcPr>
            <w:tcW w:w="1104" w:type="dxa"/>
            <w:vMerge w:val="continue"/>
            <w:tcBorders>
              <w:left w:val="single" w:color="auto" w:sz="4" w:space="0"/>
              <w:right w:val="single" w:color="auto" w:sz="4" w:space="0"/>
            </w:tcBorders>
            <w:noWrap/>
            <w:vAlign w:val="center"/>
          </w:tcPr>
          <w:p w14:paraId="54A66B64">
            <w:pPr>
              <w:spacing w:line="288" w:lineRule="auto"/>
              <w:jc w:val="center"/>
              <w:rPr>
                <w:rFonts w:ascii="宋体" w:hAnsi="宋体" w:eastAsia="宋体" w:cs="Times New Roman"/>
              </w:rPr>
            </w:pPr>
          </w:p>
        </w:tc>
        <w:tc>
          <w:tcPr>
            <w:tcW w:w="1134" w:type="dxa"/>
            <w:vMerge w:val="continue"/>
            <w:tcBorders>
              <w:left w:val="single" w:color="auto" w:sz="4" w:space="0"/>
              <w:right w:val="single" w:color="auto" w:sz="4" w:space="0"/>
            </w:tcBorders>
            <w:noWrap/>
            <w:vAlign w:val="center"/>
          </w:tcPr>
          <w:p w14:paraId="6388D8A0">
            <w:pPr>
              <w:spacing w:line="288" w:lineRule="auto"/>
              <w:jc w:val="center"/>
              <w:rPr>
                <w:rFonts w:ascii="宋体" w:hAnsi="宋体" w:eastAsia="宋体" w:cs="Times New Roman"/>
              </w:rPr>
            </w:pPr>
          </w:p>
        </w:tc>
        <w:tc>
          <w:tcPr>
            <w:tcW w:w="6702" w:type="dxa"/>
            <w:tcBorders>
              <w:top w:val="single" w:color="auto" w:sz="4" w:space="0"/>
              <w:left w:val="single" w:color="auto" w:sz="4" w:space="0"/>
              <w:right w:val="single" w:color="auto" w:sz="4" w:space="0"/>
            </w:tcBorders>
            <w:noWrap/>
            <w:vAlign w:val="center"/>
          </w:tcPr>
          <w:p w14:paraId="76A59FD1">
            <w:pPr>
              <w:adjustRightInd w:val="0"/>
              <w:snapToGrid w:val="0"/>
              <w:rPr>
                <w:rFonts w:ascii="宋体" w:hAnsi="宋体" w:eastAsia="宋体" w:cs="宋体"/>
                <w:szCs w:val="21"/>
              </w:rPr>
            </w:pPr>
            <w:r>
              <w:rPr>
                <w:rFonts w:hint="eastAsia" w:ascii="宋体" w:hAnsi="宋体" w:eastAsia="宋体" w:cs="宋体"/>
                <w:szCs w:val="21"/>
              </w:rPr>
              <w:t>品质管理管控过程，有独立品管部门和专门品管人员，确保产品生产过程中的质量控制完善：</w:t>
            </w:r>
          </w:p>
          <w:p w14:paraId="383B30CF">
            <w:pPr>
              <w:adjustRightInd w:val="0"/>
              <w:snapToGrid w:val="0"/>
              <w:rPr>
                <w:rFonts w:ascii="宋体" w:hAnsi="宋体" w:eastAsia="宋体" w:cs="宋体"/>
                <w:szCs w:val="21"/>
              </w:rPr>
            </w:pPr>
            <w:r>
              <w:rPr>
                <w:rFonts w:hint="eastAsia" w:ascii="宋体" w:hAnsi="宋体" w:eastAsia="宋体" w:cs="宋体"/>
                <w:szCs w:val="21"/>
              </w:rPr>
              <w:t>方案完整、合理，满足招标文件要求的，得2分;</w:t>
            </w:r>
          </w:p>
          <w:p w14:paraId="7BAD7283">
            <w:pPr>
              <w:adjustRightInd w:val="0"/>
              <w:snapToGrid w:val="0"/>
              <w:rPr>
                <w:rFonts w:ascii="宋体" w:hAnsi="宋体" w:eastAsia="宋体" w:cs="宋体"/>
                <w:szCs w:val="21"/>
              </w:rPr>
            </w:pPr>
            <w:r>
              <w:rPr>
                <w:rFonts w:hint="eastAsia" w:ascii="宋体" w:hAnsi="宋体" w:eastAsia="宋体" w:cs="宋体"/>
                <w:szCs w:val="21"/>
              </w:rPr>
              <w:t>方案较完整合理，基本满足招标文件要求的，得1分;</w:t>
            </w:r>
          </w:p>
          <w:p w14:paraId="076DF947">
            <w:pPr>
              <w:adjustRightInd w:val="0"/>
              <w:snapToGrid w:val="0"/>
              <w:rPr>
                <w:rFonts w:ascii="宋体" w:hAnsi="宋体" w:eastAsia="宋体" w:cs="宋体"/>
                <w:szCs w:val="21"/>
              </w:rPr>
            </w:pPr>
            <w:r>
              <w:rPr>
                <w:rFonts w:hint="eastAsia" w:ascii="宋体" w:hAnsi="宋体" w:eastAsia="宋体" w:cs="宋体"/>
                <w:szCs w:val="21"/>
              </w:rPr>
              <w:t>无法满足招标文件要求的不得分。</w:t>
            </w:r>
          </w:p>
        </w:tc>
        <w:tc>
          <w:tcPr>
            <w:tcW w:w="852" w:type="dxa"/>
            <w:tcBorders>
              <w:top w:val="single" w:color="auto" w:sz="4" w:space="0"/>
              <w:left w:val="single" w:color="auto" w:sz="4" w:space="0"/>
              <w:right w:val="single" w:color="auto" w:sz="4" w:space="0"/>
            </w:tcBorders>
            <w:noWrap/>
            <w:vAlign w:val="center"/>
          </w:tcPr>
          <w:p w14:paraId="60C9A385">
            <w:pPr>
              <w:ind w:firstLine="210" w:firstLineChars="100"/>
              <w:rPr>
                <w:rFonts w:ascii="宋体" w:hAnsi="宋体" w:eastAsia="宋体" w:cs="Times New Roman"/>
              </w:rPr>
            </w:pPr>
          </w:p>
        </w:tc>
      </w:tr>
      <w:tr w14:paraId="724F7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2" w:hRule="atLeast"/>
          <w:jc w:val="center"/>
        </w:trPr>
        <w:tc>
          <w:tcPr>
            <w:tcW w:w="1104" w:type="dxa"/>
            <w:vMerge w:val="continue"/>
            <w:tcBorders>
              <w:left w:val="single" w:color="auto" w:sz="4" w:space="0"/>
              <w:right w:val="single" w:color="auto" w:sz="4" w:space="0"/>
            </w:tcBorders>
            <w:noWrap/>
            <w:vAlign w:val="center"/>
          </w:tcPr>
          <w:p w14:paraId="19B80844">
            <w:pPr>
              <w:spacing w:line="288" w:lineRule="auto"/>
              <w:jc w:val="center"/>
              <w:rPr>
                <w:rFonts w:ascii="宋体" w:hAnsi="宋体" w:eastAsia="宋体" w:cs="Times New Roman"/>
              </w:rPr>
            </w:pPr>
          </w:p>
        </w:tc>
        <w:tc>
          <w:tcPr>
            <w:tcW w:w="1134" w:type="dxa"/>
            <w:vMerge w:val="continue"/>
            <w:tcBorders>
              <w:left w:val="single" w:color="auto" w:sz="4" w:space="0"/>
              <w:right w:val="single" w:color="auto" w:sz="4" w:space="0"/>
            </w:tcBorders>
            <w:noWrap/>
            <w:vAlign w:val="center"/>
          </w:tcPr>
          <w:p w14:paraId="6C14BC48">
            <w:pPr>
              <w:spacing w:line="288" w:lineRule="auto"/>
              <w:jc w:val="center"/>
              <w:rPr>
                <w:rFonts w:ascii="宋体" w:hAnsi="宋体" w:eastAsia="宋体" w:cs="Times New Roman"/>
              </w:rPr>
            </w:pPr>
          </w:p>
        </w:tc>
        <w:tc>
          <w:tcPr>
            <w:tcW w:w="6702" w:type="dxa"/>
            <w:tcBorders>
              <w:top w:val="single" w:color="auto" w:sz="4" w:space="0"/>
              <w:left w:val="single" w:color="auto" w:sz="4" w:space="0"/>
              <w:right w:val="single" w:color="auto" w:sz="4" w:space="0"/>
            </w:tcBorders>
            <w:noWrap/>
            <w:vAlign w:val="center"/>
          </w:tcPr>
          <w:p w14:paraId="4DF2249B">
            <w:pPr>
              <w:adjustRightInd w:val="0"/>
              <w:snapToGrid w:val="0"/>
              <w:rPr>
                <w:rFonts w:ascii="宋体" w:hAnsi="宋体" w:eastAsia="宋体" w:cs="宋体"/>
                <w:szCs w:val="21"/>
              </w:rPr>
            </w:pPr>
            <w:r>
              <w:rPr>
                <w:rFonts w:hint="eastAsia" w:ascii="宋体" w:hAnsi="宋体" w:eastAsia="宋体" w:cs="宋体"/>
                <w:szCs w:val="21"/>
              </w:rPr>
              <w:t>安装服务实施方案（包括安装方案的制定，根据货物交付时间节点，落实送货安装时间和人员安排，确保按期交付使用等）：</w:t>
            </w:r>
          </w:p>
          <w:p w14:paraId="6A240E21">
            <w:pPr>
              <w:adjustRightInd w:val="0"/>
              <w:snapToGrid w:val="0"/>
              <w:rPr>
                <w:rFonts w:ascii="宋体" w:hAnsi="宋体" w:eastAsia="宋体" w:cs="宋体"/>
                <w:szCs w:val="21"/>
              </w:rPr>
            </w:pPr>
            <w:r>
              <w:rPr>
                <w:rFonts w:hint="eastAsia" w:ascii="宋体" w:hAnsi="宋体" w:eastAsia="宋体" w:cs="宋体"/>
                <w:szCs w:val="21"/>
              </w:rPr>
              <w:t>方案完整、合理，满足招标文件要求的，得2分;</w:t>
            </w:r>
          </w:p>
          <w:p w14:paraId="17C6178A">
            <w:pPr>
              <w:adjustRightInd w:val="0"/>
              <w:snapToGrid w:val="0"/>
              <w:rPr>
                <w:rFonts w:ascii="宋体" w:hAnsi="宋体" w:eastAsia="宋体" w:cs="宋体"/>
                <w:szCs w:val="21"/>
              </w:rPr>
            </w:pPr>
            <w:r>
              <w:rPr>
                <w:rFonts w:hint="eastAsia" w:ascii="宋体" w:hAnsi="宋体" w:eastAsia="宋体" w:cs="宋体"/>
                <w:szCs w:val="21"/>
              </w:rPr>
              <w:t>方案较完整合理，基本满足招标文件要求的，得1分;</w:t>
            </w:r>
          </w:p>
          <w:p w14:paraId="604FDFC9">
            <w:pPr>
              <w:adjustRightInd w:val="0"/>
              <w:snapToGrid w:val="0"/>
              <w:spacing w:line="288" w:lineRule="auto"/>
              <w:rPr>
                <w:rFonts w:ascii="宋体" w:hAnsi="宋体" w:eastAsia="宋体" w:cs="Times New Roman"/>
                <w:szCs w:val="21"/>
              </w:rPr>
            </w:pPr>
            <w:r>
              <w:rPr>
                <w:rFonts w:hint="eastAsia" w:ascii="宋体" w:hAnsi="宋体" w:eastAsia="宋体" w:cs="宋体"/>
                <w:szCs w:val="21"/>
              </w:rPr>
              <w:t>无法满足招标文件要求的不得分。</w:t>
            </w:r>
          </w:p>
        </w:tc>
        <w:tc>
          <w:tcPr>
            <w:tcW w:w="852" w:type="dxa"/>
            <w:tcBorders>
              <w:top w:val="single" w:color="auto" w:sz="4" w:space="0"/>
              <w:left w:val="single" w:color="auto" w:sz="4" w:space="0"/>
              <w:right w:val="single" w:color="auto" w:sz="4" w:space="0"/>
            </w:tcBorders>
            <w:noWrap/>
            <w:vAlign w:val="center"/>
          </w:tcPr>
          <w:p w14:paraId="329DD880">
            <w:pPr>
              <w:ind w:firstLine="210" w:firstLineChars="100"/>
              <w:rPr>
                <w:rFonts w:ascii="宋体" w:hAnsi="宋体" w:eastAsia="宋体" w:cs="Times New Roman"/>
              </w:rPr>
            </w:pPr>
          </w:p>
        </w:tc>
      </w:tr>
      <w:tr w14:paraId="6CDC2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jc w:val="center"/>
        </w:trPr>
        <w:tc>
          <w:tcPr>
            <w:tcW w:w="1104" w:type="dxa"/>
            <w:vMerge w:val="continue"/>
            <w:tcBorders>
              <w:left w:val="single" w:color="auto" w:sz="4" w:space="0"/>
              <w:right w:val="single" w:color="auto" w:sz="4" w:space="0"/>
            </w:tcBorders>
            <w:noWrap/>
            <w:vAlign w:val="center"/>
          </w:tcPr>
          <w:p w14:paraId="553CDBE2">
            <w:pPr>
              <w:spacing w:line="288" w:lineRule="auto"/>
              <w:jc w:val="center"/>
              <w:rPr>
                <w:rFonts w:ascii="宋体" w:hAnsi="宋体" w:eastAsia="宋体" w:cs="Times New Roman"/>
              </w:rPr>
            </w:pPr>
          </w:p>
        </w:tc>
        <w:tc>
          <w:tcPr>
            <w:tcW w:w="1134" w:type="dxa"/>
            <w:tcBorders>
              <w:top w:val="single" w:color="auto" w:sz="4" w:space="0"/>
              <w:left w:val="single" w:color="auto" w:sz="4" w:space="0"/>
              <w:right w:val="single" w:color="auto" w:sz="4" w:space="0"/>
            </w:tcBorders>
            <w:noWrap/>
            <w:vAlign w:val="center"/>
          </w:tcPr>
          <w:p w14:paraId="10C1AF62">
            <w:pPr>
              <w:widowControl/>
              <w:contextualSpacing/>
              <w:jc w:val="center"/>
              <w:textAlignment w:val="center"/>
              <w:rPr>
                <w:rFonts w:ascii="宋体" w:hAnsi="宋体" w:eastAsia="宋体" w:cs="宋体"/>
                <w:kern w:val="0"/>
                <w:szCs w:val="21"/>
              </w:rPr>
            </w:pPr>
            <w:r>
              <w:rPr>
                <w:rFonts w:hint="eastAsia" w:ascii="宋体" w:hAnsi="宋体" w:eastAsia="宋体" w:cs="宋体"/>
                <w:kern w:val="0"/>
                <w:szCs w:val="21"/>
              </w:rPr>
              <w:t>项目设计方案</w:t>
            </w:r>
          </w:p>
          <w:p w14:paraId="6DAF2DB8">
            <w:pPr>
              <w:pStyle w:val="45"/>
              <w:rPr>
                <w:rFonts w:ascii="宋体" w:hAnsi="宋体" w:cs="宋体"/>
                <w:szCs w:val="21"/>
              </w:rPr>
            </w:pPr>
            <w:r>
              <w:rPr>
                <w:rFonts w:hint="eastAsia" w:ascii="宋体" w:hAnsi="宋体" w:cs="宋体"/>
                <w:szCs w:val="21"/>
              </w:rPr>
              <w:t>（6分）</w:t>
            </w:r>
          </w:p>
        </w:tc>
        <w:tc>
          <w:tcPr>
            <w:tcW w:w="6702" w:type="dxa"/>
            <w:tcBorders>
              <w:top w:val="single" w:color="auto" w:sz="4" w:space="0"/>
              <w:left w:val="single" w:color="auto" w:sz="4" w:space="0"/>
              <w:right w:val="single" w:color="auto" w:sz="4" w:space="0"/>
            </w:tcBorders>
            <w:noWrap/>
            <w:vAlign w:val="center"/>
          </w:tcPr>
          <w:p w14:paraId="341EBB77">
            <w:pPr>
              <w:rPr>
                <w:rFonts w:ascii="宋体" w:hAnsi="宋体" w:eastAsia="宋体" w:cs="宋体"/>
                <w:szCs w:val="21"/>
              </w:rPr>
            </w:pPr>
            <w:r>
              <w:rPr>
                <w:rFonts w:hint="eastAsia" w:ascii="宋体" w:hAnsi="宋体" w:eastAsia="宋体" w:cs="宋体"/>
                <w:szCs w:val="21"/>
              </w:rPr>
              <w:t>投标人提供的对项目整体空间布局设计方案：</w:t>
            </w:r>
          </w:p>
          <w:p w14:paraId="494250FC">
            <w:pPr>
              <w:pStyle w:val="731"/>
              <w:ind w:firstLine="0" w:firstLineChars="0"/>
              <w:rPr>
                <w:rFonts w:ascii="宋体" w:hAnsi="宋体" w:eastAsia="宋体" w:cs="宋体"/>
                <w:szCs w:val="21"/>
              </w:rPr>
            </w:pPr>
            <w:r>
              <w:rPr>
                <w:rFonts w:hint="eastAsia" w:ascii="宋体" w:hAnsi="宋体" w:eastAsia="宋体" w:cs="宋体"/>
                <w:szCs w:val="21"/>
              </w:rPr>
              <w:t>项目整体空间布局设计方案详细、合理、完整的，得6分；</w:t>
            </w:r>
          </w:p>
          <w:p w14:paraId="471852EA">
            <w:pPr>
              <w:pStyle w:val="731"/>
              <w:ind w:firstLine="0" w:firstLineChars="0"/>
              <w:rPr>
                <w:rFonts w:ascii="宋体" w:hAnsi="宋体" w:eastAsia="宋体" w:cs="宋体"/>
                <w:szCs w:val="21"/>
              </w:rPr>
            </w:pPr>
            <w:r>
              <w:rPr>
                <w:rFonts w:hint="eastAsia" w:ascii="宋体" w:hAnsi="宋体" w:eastAsia="宋体" w:cs="宋体"/>
                <w:szCs w:val="21"/>
              </w:rPr>
              <w:t>设计方案基本完整、合理的，得4分；</w:t>
            </w:r>
          </w:p>
          <w:p w14:paraId="044C10AF">
            <w:pPr>
              <w:pStyle w:val="731"/>
              <w:ind w:firstLine="0" w:firstLineChars="0"/>
              <w:rPr>
                <w:rFonts w:ascii="宋体" w:hAnsi="宋体" w:eastAsia="宋体" w:cs="宋体"/>
                <w:szCs w:val="21"/>
              </w:rPr>
            </w:pPr>
            <w:r>
              <w:rPr>
                <w:rFonts w:hint="eastAsia" w:ascii="宋体" w:hAnsi="宋体" w:eastAsia="宋体" w:cs="宋体"/>
                <w:szCs w:val="21"/>
              </w:rPr>
              <w:t>方案简单的,得2分。</w:t>
            </w:r>
          </w:p>
          <w:p w14:paraId="62011FF0">
            <w:pPr>
              <w:rPr>
                <w:rFonts w:ascii="宋体" w:hAnsi="宋体" w:eastAsia="宋体" w:cs="宋体"/>
                <w:szCs w:val="21"/>
              </w:rPr>
            </w:pPr>
            <w:r>
              <w:rPr>
                <w:rFonts w:hint="eastAsia" w:ascii="宋体" w:hAnsi="宋体" w:eastAsia="宋体" w:cs="宋体"/>
                <w:szCs w:val="21"/>
              </w:rPr>
              <w:t>无法满足招标文件要求的不得分。</w:t>
            </w:r>
          </w:p>
        </w:tc>
        <w:tc>
          <w:tcPr>
            <w:tcW w:w="852" w:type="dxa"/>
            <w:tcBorders>
              <w:top w:val="single" w:color="auto" w:sz="4" w:space="0"/>
              <w:left w:val="single" w:color="auto" w:sz="4" w:space="0"/>
              <w:right w:val="single" w:color="auto" w:sz="4" w:space="0"/>
            </w:tcBorders>
            <w:noWrap/>
            <w:vAlign w:val="center"/>
          </w:tcPr>
          <w:p w14:paraId="6BDBE089">
            <w:pPr>
              <w:adjustRightInd w:val="0"/>
              <w:snapToGrid w:val="0"/>
              <w:rPr>
                <w:rFonts w:ascii="Times New Roman" w:hAnsi="Times New Roman" w:eastAsia="宋体" w:cs="Times New Roman"/>
                <w:szCs w:val="21"/>
              </w:rPr>
            </w:pPr>
          </w:p>
        </w:tc>
      </w:tr>
      <w:tr w14:paraId="3B58E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jc w:val="center"/>
        </w:trPr>
        <w:tc>
          <w:tcPr>
            <w:tcW w:w="1104" w:type="dxa"/>
            <w:vMerge w:val="continue"/>
            <w:tcBorders>
              <w:left w:val="single" w:color="auto" w:sz="4" w:space="0"/>
              <w:right w:val="single" w:color="auto" w:sz="4" w:space="0"/>
            </w:tcBorders>
            <w:noWrap/>
            <w:vAlign w:val="center"/>
          </w:tcPr>
          <w:p w14:paraId="1144FA6E">
            <w:pPr>
              <w:spacing w:line="288" w:lineRule="auto"/>
              <w:jc w:val="center"/>
              <w:rPr>
                <w:rFonts w:ascii="宋体" w:hAnsi="宋体" w:eastAsia="宋体" w:cs="Times New Roman"/>
              </w:rPr>
            </w:pPr>
          </w:p>
        </w:tc>
        <w:tc>
          <w:tcPr>
            <w:tcW w:w="1134" w:type="dxa"/>
            <w:tcBorders>
              <w:top w:val="single" w:color="auto" w:sz="4" w:space="0"/>
              <w:left w:val="single" w:color="auto" w:sz="4" w:space="0"/>
              <w:right w:val="single" w:color="auto" w:sz="4" w:space="0"/>
            </w:tcBorders>
            <w:noWrap/>
            <w:vAlign w:val="center"/>
          </w:tcPr>
          <w:p w14:paraId="6503C850">
            <w:pPr>
              <w:widowControl/>
              <w:contextualSpacing/>
              <w:jc w:val="center"/>
              <w:textAlignment w:val="center"/>
              <w:rPr>
                <w:rFonts w:ascii="宋体" w:hAnsi="宋体" w:eastAsia="宋体" w:cs="宋体"/>
                <w:szCs w:val="21"/>
              </w:rPr>
            </w:pPr>
            <w:r>
              <w:rPr>
                <w:rFonts w:hint="eastAsia" w:ascii="宋体" w:hAnsi="宋体" w:eastAsia="宋体" w:cs="宋体"/>
                <w:szCs w:val="21"/>
              </w:rPr>
              <w:t>产品分解图及五视图</w:t>
            </w:r>
          </w:p>
          <w:p w14:paraId="6D1BE26A">
            <w:pPr>
              <w:widowControl/>
              <w:contextualSpacing/>
              <w:jc w:val="center"/>
              <w:textAlignment w:val="center"/>
              <w:rPr>
                <w:rFonts w:ascii="宋体" w:hAnsi="宋体" w:eastAsia="宋体" w:cs="宋体"/>
                <w:kern w:val="0"/>
                <w:szCs w:val="21"/>
              </w:rPr>
            </w:pPr>
            <w:r>
              <w:rPr>
                <w:rFonts w:hint="eastAsia" w:ascii="宋体" w:hAnsi="宋体" w:eastAsia="宋体" w:cs="宋体"/>
                <w:szCs w:val="21"/>
              </w:rPr>
              <w:t>（5分）</w:t>
            </w:r>
          </w:p>
        </w:tc>
        <w:tc>
          <w:tcPr>
            <w:tcW w:w="6702" w:type="dxa"/>
            <w:tcBorders>
              <w:top w:val="single" w:color="auto" w:sz="4" w:space="0"/>
              <w:left w:val="single" w:color="auto" w:sz="4" w:space="0"/>
              <w:right w:val="single" w:color="auto" w:sz="4" w:space="0"/>
            </w:tcBorders>
            <w:noWrap/>
            <w:vAlign w:val="center"/>
          </w:tcPr>
          <w:p w14:paraId="212CB409">
            <w:pPr>
              <w:adjustRightInd w:val="0"/>
              <w:snapToGrid w:val="0"/>
              <w:jc w:val="left"/>
              <w:rPr>
                <w:rFonts w:ascii="宋体" w:hAnsi="宋体" w:eastAsia="宋体" w:cs="宋体"/>
                <w:szCs w:val="21"/>
              </w:rPr>
            </w:pPr>
            <w:r>
              <w:rPr>
                <w:rFonts w:hint="eastAsia" w:ascii="宋体" w:hAnsi="宋体" w:eastAsia="宋体" w:cs="宋体"/>
                <w:szCs w:val="21"/>
              </w:rPr>
              <w:t>提供户外大型玩具五视图及结构分解图的完整性、合理性、实用性以及跟产品要求中的契合度等方面：</w:t>
            </w:r>
          </w:p>
          <w:p w14:paraId="0CC1CB08">
            <w:pPr>
              <w:adjustRightInd w:val="0"/>
              <w:snapToGrid w:val="0"/>
              <w:jc w:val="left"/>
              <w:rPr>
                <w:rFonts w:ascii="宋体" w:hAnsi="宋体" w:eastAsia="宋体" w:cs="宋体"/>
                <w:szCs w:val="21"/>
              </w:rPr>
            </w:pPr>
            <w:r>
              <w:rPr>
                <w:rFonts w:hint="eastAsia" w:ascii="宋体" w:hAnsi="宋体" w:eastAsia="宋体" w:cs="宋体"/>
                <w:szCs w:val="21"/>
              </w:rPr>
              <w:t>五视图及结构分解图完整、合理，得5分；</w:t>
            </w:r>
          </w:p>
          <w:p w14:paraId="38CC212A">
            <w:pPr>
              <w:adjustRightInd w:val="0"/>
              <w:snapToGrid w:val="0"/>
              <w:jc w:val="left"/>
              <w:rPr>
                <w:rFonts w:ascii="宋体" w:hAnsi="宋体" w:eastAsia="宋体" w:cs="宋体"/>
                <w:szCs w:val="21"/>
              </w:rPr>
            </w:pPr>
            <w:r>
              <w:rPr>
                <w:rFonts w:hint="eastAsia" w:ascii="宋体" w:hAnsi="宋体" w:eastAsia="宋体" w:cs="宋体"/>
                <w:szCs w:val="21"/>
              </w:rPr>
              <w:t>基本完整、合理的，得3分；</w:t>
            </w:r>
          </w:p>
          <w:p w14:paraId="1A0F1ACB">
            <w:pPr>
              <w:adjustRightInd w:val="0"/>
              <w:snapToGrid w:val="0"/>
              <w:jc w:val="left"/>
              <w:rPr>
                <w:rFonts w:ascii="宋体" w:hAnsi="宋体" w:eastAsia="宋体" w:cs="宋体"/>
                <w:szCs w:val="21"/>
              </w:rPr>
            </w:pPr>
            <w:r>
              <w:rPr>
                <w:rFonts w:hint="eastAsia" w:ascii="宋体" w:hAnsi="宋体" w:eastAsia="宋体" w:cs="宋体"/>
                <w:szCs w:val="21"/>
              </w:rPr>
              <w:t>图纸简单的，得1分；</w:t>
            </w:r>
          </w:p>
          <w:p w14:paraId="1B454083">
            <w:pPr>
              <w:adjustRightInd w:val="0"/>
              <w:snapToGrid w:val="0"/>
              <w:jc w:val="left"/>
              <w:rPr>
                <w:rFonts w:ascii="宋体" w:hAnsi="宋体" w:eastAsia="宋体" w:cs="宋体"/>
                <w:szCs w:val="21"/>
              </w:rPr>
            </w:pPr>
            <w:r>
              <w:rPr>
                <w:rFonts w:hint="eastAsia" w:ascii="宋体" w:hAnsi="宋体" w:eastAsia="宋体" w:cs="宋体"/>
                <w:szCs w:val="21"/>
              </w:rPr>
              <w:t>未提及此项不得分。</w:t>
            </w:r>
          </w:p>
        </w:tc>
        <w:tc>
          <w:tcPr>
            <w:tcW w:w="852" w:type="dxa"/>
            <w:tcBorders>
              <w:top w:val="single" w:color="auto" w:sz="4" w:space="0"/>
              <w:left w:val="single" w:color="auto" w:sz="4" w:space="0"/>
              <w:right w:val="single" w:color="auto" w:sz="4" w:space="0"/>
            </w:tcBorders>
            <w:noWrap/>
            <w:vAlign w:val="center"/>
          </w:tcPr>
          <w:p w14:paraId="38EA8318">
            <w:pPr>
              <w:adjustRightInd w:val="0"/>
              <w:snapToGrid w:val="0"/>
              <w:rPr>
                <w:rFonts w:ascii="Times New Roman" w:hAnsi="Times New Roman" w:eastAsia="宋体" w:cs="Times New Roman"/>
                <w:szCs w:val="21"/>
              </w:rPr>
            </w:pPr>
          </w:p>
        </w:tc>
      </w:tr>
      <w:tr w14:paraId="0EAE7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jc w:val="center"/>
        </w:trPr>
        <w:tc>
          <w:tcPr>
            <w:tcW w:w="1104" w:type="dxa"/>
            <w:vMerge w:val="continue"/>
            <w:tcBorders>
              <w:left w:val="single" w:color="auto" w:sz="4" w:space="0"/>
              <w:right w:val="single" w:color="auto" w:sz="4" w:space="0"/>
            </w:tcBorders>
            <w:noWrap/>
            <w:vAlign w:val="center"/>
          </w:tcPr>
          <w:p w14:paraId="2D36E54B">
            <w:pPr>
              <w:spacing w:line="288" w:lineRule="auto"/>
              <w:jc w:val="center"/>
              <w:rPr>
                <w:rFonts w:ascii="宋体" w:hAnsi="宋体" w:eastAsia="宋体" w:cs="Times New Roman"/>
              </w:rPr>
            </w:pPr>
          </w:p>
        </w:tc>
        <w:tc>
          <w:tcPr>
            <w:tcW w:w="1134" w:type="dxa"/>
            <w:tcBorders>
              <w:top w:val="single" w:color="auto" w:sz="4" w:space="0"/>
              <w:left w:val="single" w:color="auto" w:sz="4" w:space="0"/>
              <w:right w:val="single" w:color="auto" w:sz="4" w:space="0"/>
            </w:tcBorders>
            <w:noWrap/>
            <w:vAlign w:val="center"/>
          </w:tcPr>
          <w:p w14:paraId="39BF87EC">
            <w:pPr>
              <w:widowControl/>
              <w:contextualSpacing/>
              <w:jc w:val="center"/>
              <w:textAlignment w:val="center"/>
              <w:rPr>
                <w:rFonts w:ascii="宋体" w:hAnsi="宋体" w:eastAsia="宋体" w:cs="宋体"/>
                <w:szCs w:val="21"/>
              </w:rPr>
            </w:pPr>
            <w:r>
              <w:rPr>
                <w:rFonts w:hint="eastAsia" w:ascii="宋体" w:hAnsi="宋体" w:eastAsia="宋体" w:cs="宋体"/>
                <w:kern w:val="0"/>
                <w:szCs w:val="21"/>
              </w:rPr>
              <w:t>产品工艺（</w:t>
            </w:r>
            <w:r>
              <w:rPr>
                <w:rFonts w:hint="eastAsia" w:ascii="宋体" w:hAnsi="宋体" w:eastAsia="宋体" w:cs="宋体"/>
                <w:kern w:val="0"/>
                <w:szCs w:val="21"/>
                <w:lang w:val="en-US" w:eastAsia="zh-CN"/>
              </w:rPr>
              <w:t>4</w:t>
            </w:r>
            <w:r>
              <w:rPr>
                <w:rFonts w:hint="eastAsia" w:ascii="宋体" w:hAnsi="宋体" w:eastAsia="宋体" w:cs="宋体"/>
                <w:kern w:val="0"/>
                <w:szCs w:val="21"/>
              </w:rPr>
              <w:t>分）</w:t>
            </w:r>
          </w:p>
        </w:tc>
        <w:tc>
          <w:tcPr>
            <w:tcW w:w="6702" w:type="dxa"/>
            <w:tcBorders>
              <w:top w:val="single" w:color="auto" w:sz="4" w:space="0"/>
              <w:left w:val="single" w:color="auto" w:sz="4" w:space="0"/>
              <w:right w:val="single" w:color="auto" w:sz="4" w:space="0"/>
            </w:tcBorders>
            <w:noWrap/>
            <w:vAlign w:val="center"/>
          </w:tcPr>
          <w:p w14:paraId="4FC908FE">
            <w:pPr>
              <w:adjustRightInd w:val="0"/>
              <w:snapToGrid w:val="0"/>
              <w:jc w:val="left"/>
              <w:rPr>
                <w:rFonts w:ascii="宋体" w:hAnsi="宋体" w:eastAsia="宋体" w:cs="宋体"/>
                <w:szCs w:val="21"/>
              </w:rPr>
            </w:pPr>
            <w:r>
              <w:rPr>
                <w:rFonts w:hint="eastAsia" w:ascii="宋体" w:hAnsi="宋体" w:eastAsia="宋体" w:cs="宋体"/>
                <w:szCs w:val="21"/>
              </w:rPr>
              <w:t>产品工艺、用料、外观、材质、性能、安全性、流程说明等：</w:t>
            </w:r>
          </w:p>
          <w:p w14:paraId="0B86B31C">
            <w:pPr>
              <w:adjustRightInd w:val="0"/>
              <w:snapToGrid w:val="0"/>
              <w:jc w:val="left"/>
              <w:rPr>
                <w:rFonts w:ascii="宋体" w:hAnsi="宋体" w:eastAsia="宋体" w:cs="宋体"/>
                <w:szCs w:val="21"/>
              </w:rPr>
            </w:pPr>
            <w:r>
              <w:rPr>
                <w:rFonts w:hint="eastAsia" w:ascii="宋体" w:hAnsi="宋体" w:eastAsia="宋体" w:cs="宋体"/>
                <w:szCs w:val="21"/>
              </w:rPr>
              <w:t>产品制造工艺、外观、材质好且性能佳、安全性高的，得</w:t>
            </w:r>
            <w:r>
              <w:rPr>
                <w:rFonts w:hint="eastAsia" w:ascii="宋体" w:hAnsi="宋体" w:eastAsia="宋体" w:cs="宋体"/>
                <w:szCs w:val="21"/>
                <w:lang w:val="en-US" w:eastAsia="zh-CN"/>
              </w:rPr>
              <w:t>4</w:t>
            </w:r>
            <w:r>
              <w:rPr>
                <w:rFonts w:hint="eastAsia" w:ascii="宋体" w:hAnsi="宋体" w:eastAsia="宋体" w:cs="宋体"/>
                <w:szCs w:val="21"/>
              </w:rPr>
              <w:t>分；</w:t>
            </w:r>
          </w:p>
          <w:p w14:paraId="4E85E2E1">
            <w:pPr>
              <w:adjustRightInd w:val="0"/>
              <w:snapToGrid w:val="0"/>
              <w:jc w:val="left"/>
              <w:rPr>
                <w:rFonts w:ascii="宋体" w:hAnsi="宋体" w:eastAsia="宋体" w:cs="宋体"/>
                <w:szCs w:val="21"/>
              </w:rPr>
            </w:pPr>
            <w:r>
              <w:rPr>
                <w:rFonts w:hint="eastAsia" w:ascii="宋体" w:hAnsi="宋体" w:eastAsia="宋体" w:cs="宋体"/>
                <w:szCs w:val="21"/>
              </w:rPr>
              <w:t>产品制造工艺、外观、材质较好的，得</w:t>
            </w:r>
            <w:r>
              <w:rPr>
                <w:rFonts w:hint="eastAsia" w:ascii="宋体" w:hAnsi="宋体" w:eastAsia="宋体" w:cs="宋体"/>
                <w:szCs w:val="21"/>
                <w:lang w:val="en-US" w:eastAsia="zh-CN"/>
              </w:rPr>
              <w:t>2</w:t>
            </w:r>
            <w:r>
              <w:rPr>
                <w:rFonts w:hint="eastAsia" w:ascii="宋体" w:hAnsi="宋体" w:eastAsia="宋体" w:cs="宋体"/>
                <w:szCs w:val="21"/>
              </w:rPr>
              <w:t>分；</w:t>
            </w:r>
          </w:p>
          <w:p w14:paraId="6E93358D">
            <w:pPr>
              <w:adjustRightInd w:val="0"/>
              <w:snapToGrid w:val="0"/>
              <w:jc w:val="left"/>
              <w:rPr>
                <w:rFonts w:ascii="宋体" w:hAnsi="宋体" w:eastAsia="宋体" w:cs="宋体"/>
                <w:szCs w:val="21"/>
              </w:rPr>
            </w:pPr>
            <w:r>
              <w:rPr>
                <w:rFonts w:hint="eastAsia" w:ascii="宋体" w:hAnsi="宋体" w:eastAsia="宋体" w:cs="宋体"/>
                <w:szCs w:val="21"/>
              </w:rPr>
              <w:t>未提及此项不得分。</w:t>
            </w:r>
          </w:p>
        </w:tc>
        <w:tc>
          <w:tcPr>
            <w:tcW w:w="852" w:type="dxa"/>
            <w:tcBorders>
              <w:top w:val="single" w:color="auto" w:sz="4" w:space="0"/>
              <w:left w:val="single" w:color="auto" w:sz="4" w:space="0"/>
              <w:right w:val="single" w:color="auto" w:sz="4" w:space="0"/>
            </w:tcBorders>
            <w:noWrap/>
            <w:vAlign w:val="center"/>
          </w:tcPr>
          <w:p w14:paraId="73AF590D">
            <w:pPr>
              <w:adjustRightInd w:val="0"/>
              <w:snapToGrid w:val="0"/>
              <w:rPr>
                <w:rFonts w:ascii="Times New Roman" w:hAnsi="Times New Roman" w:eastAsia="宋体" w:cs="Times New Roman"/>
                <w:szCs w:val="21"/>
              </w:rPr>
            </w:pPr>
          </w:p>
        </w:tc>
      </w:tr>
      <w:tr w14:paraId="4AF38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jc w:val="center"/>
        </w:trPr>
        <w:tc>
          <w:tcPr>
            <w:tcW w:w="1104" w:type="dxa"/>
            <w:vMerge w:val="continue"/>
            <w:tcBorders>
              <w:left w:val="single" w:color="auto" w:sz="4" w:space="0"/>
              <w:right w:val="single" w:color="auto" w:sz="4" w:space="0"/>
            </w:tcBorders>
            <w:noWrap/>
            <w:vAlign w:val="center"/>
          </w:tcPr>
          <w:p w14:paraId="0CE282BC">
            <w:pPr>
              <w:spacing w:line="288" w:lineRule="auto"/>
              <w:jc w:val="center"/>
              <w:rPr>
                <w:rFonts w:ascii="宋体" w:hAnsi="宋体" w:eastAsia="宋体" w:cs="Times New Roman"/>
              </w:rPr>
            </w:pPr>
          </w:p>
        </w:tc>
        <w:tc>
          <w:tcPr>
            <w:tcW w:w="1134" w:type="dxa"/>
            <w:tcBorders>
              <w:top w:val="single" w:color="auto" w:sz="4" w:space="0"/>
              <w:left w:val="single" w:color="auto" w:sz="4" w:space="0"/>
              <w:right w:val="single" w:color="auto" w:sz="4" w:space="0"/>
            </w:tcBorders>
            <w:noWrap/>
            <w:vAlign w:val="center"/>
          </w:tcPr>
          <w:p w14:paraId="656C891A">
            <w:pPr>
              <w:widowControl/>
              <w:contextualSpacing/>
              <w:jc w:val="center"/>
              <w:textAlignment w:val="center"/>
              <w:rPr>
                <w:rFonts w:ascii="宋体" w:hAnsi="宋体" w:eastAsia="宋体" w:cs="宋体"/>
                <w:kern w:val="0"/>
                <w:szCs w:val="21"/>
              </w:rPr>
            </w:pPr>
            <w:r>
              <w:rPr>
                <w:rFonts w:hint="eastAsia" w:ascii="宋体" w:hAnsi="宋体" w:eastAsia="宋体" w:cs="宋体"/>
                <w:kern w:val="0"/>
                <w:szCs w:val="21"/>
              </w:rPr>
              <w:t>视频演示（</w:t>
            </w:r>
            <w:r>
              <w:rPr>
                <w:rFonts w:ascii="宋体" w:hAnsi="宋体" w:eastAsia="宋体" w:cs="宋体"/>
                <w:kern w:val="0"/>
                <w:szCs w:val="21"/>
              </w:rPr>
              <w:t>6</w:t>
            </w:r>
            <w:r>
              <w:rPr>
                <w:rFonts w:hint="eastAsia" w:ascii="宋体" w:hAnsi="宋体" w:eastAsia="宋体" w:cs="宋体"/>
                <w:kern w:val="0"/>
                <w:szCs w:val="21"/>
              </w:rPr>
              <w:t>分）</w:t>
            </w:r>
          </w:p>
          <w:p w14:paraId="2A93D13D">
            <w:pPr>
              <w:widowControl/>
              <w:contextualSpacing/>
              <w:jc w:val="center"/>
              <w:textAlignment w:val="center"/>
              <w:rPr>
                <w:rFonts w:ascii="宋体" w:hAnsi="宋体" w:eastAsia="宋体" w:cs="宋体"/>
                <w:kern w:val="0"/>
                <w:szCs w:val="21"/>
              </w:rPr>
            </w:pPr>
            <w:r>
              <w:rPr>
                <w:rFonts w:hint="eastAsia" w:ascii="宋体" w:hAnsi="宋体" w:eastAsia="宋体" w:cs="宋体"/>
                <w:kern w:val="0"/>
                <w:szCs w:val="21"/>
              </w:rPr>
              <w:t>演示时间不超过</w:t>
            </w:r>
            <w:r>
              <w:rPr>
                <w:rFonts w:ascii="宋体" w:hAnsi="宋体" w:eastAsia="宋体" w:cs="宋体"/>
                <w:kern w:val="0"/>
                <w:szCs w:val="21"/>
              </w:rPr>
              <w:t>15分钟</w:t>
            </w:r>
          </w:p>
        </w:tc>
        <w:tc>
          <w:tcPr>
            <w:tcW w:w="6702" w:type="dxa"/>
            <w:tcBorders>
              <w:top w:val="single" w:color="auto" w:sz="4" w:space="0"/>
              <w:left w:val="single" w:color="auto" w:sz="4" w:space="0"/>
              <w:right w:val="single" w:color="auto" w:sz="4" w:space="0"/>
            </w:tcBorders>
            <w:noWrap/>
            <w:vAlign w:val="center"/>
          </w:tcPr>
          <w:p w14:paraId="7BDF35A3">
            <w:pPr>
              <w:rPr>
                <w:rFonts w:ascii="宋体" w:hAnsi="宋体" w:eastAsia="宋体" w:cs="宋体"/>
                <w:szCs w:val="21"/>
              </w:rPr>
            </w:pPr>
            <w:r>
              <w:rPr>
                <w:rFonts w:hint="eastAsia" w:ascii="宋体" w:hAnsi="宋体" w:eastAsia="宋体" w:cs="宋体"/>
                <w:szCs w:val="21"/>
              </w:rPr>
              <w:t>投标人针对本项目提供视频演示，对所投产品的①玩法功能；②色彩搭配；③布局效果进行演示，演示形式可为3D建模视频或三维动画视频或其他电脑辅助手段及相关说明：</w:t>
            </w:r>
          </w:p>
          <w:p w14:paraId="676B8B04">
            <w:pPr>
              <w:rPr>
                <w:rFonts w:ascii="宋体" w:hAnsi="宋体" w:eastAsia="宋体" w:cs="宋体"/>
                <w:szCs w:val="21"/>
              </w:rPr>
            </w:pPr>
            <w:r>
              <w:rPr>
                <w:rFonts w:hint="eastAsia" w:ascii="宋体" w:hAnsi="宋体" w:eastAsia="宋体" w:cs="宋体"/>
                <w:szCs w:val="21"/>
              </w:rPr>
              <w:t>内容描述全面合理符合采购需求的，每满足一项得2分，有不满足不得分，最多的6分。</w:t>
            </w:r>
          </w:p>
          <w:p w14:paraId="3D2B9933">
            <w:pPr>
              <w:rPr>
                <w:rFonts w:ascii="宋体" w:hAnsi="宋体" w:eastAsia="宋体" w:cs="宋体"/>
                <w:b/>
                <w:bCs/>
                <w:szCs w:val="21"/>
              </w:rPr>
            </w:pPr>
            <w:r>
              <w:rPr>
                <w:rFonts w:hint="eastAsia" w:ascii="宋体" w:hAnsi="宋体" w:eastAsia="宋体" w:cs="宋体"/>
                <w:b/>
                <w:bCs/>
                <w:szCs w:val="21"/>
              </w:rPr>
              <w:t>注：演示形式可为</w:t>
            </w:r>
            <w:r>
              <w:rPr>
                <w:rFonts w:ascii="宋体" w:hAnsi="宋体" w:eastAsia="宋体" w:cs="宋体"/>
                <w:b/>
                <w:bCs/>
                <w:szCs w:val="21"/>
              </w:rPr>
              <w:t>3D建模视频或三维动画视频或其他电脑辅助手段及相关说明（演示时间不超过15分钟）</w:t>
            </w:r>
          </w:p>
          <w:p w14:paraId="7831C92D">
            <w:pPr>
              <w:adjustRightInd w:val="0"/>
              <w:snapToGrid w:val="0"/>
              <w:jc w:val="left"/>
              <w:rPr>
                <w:rFonts w:ascii="宋体" w:hAnsi="宋体" w:eastAsia="宋体" w:cs="宋体"/>
                <w:szCs w:val="21"/>
              </w:rPr>
            </w:pPr>
            <w:r>
              <w:rPr>
                <w:rFonts w:hint="eastAsia" w:ascii="宋体" w:hAnsi="宋体" w:eastAsia="宋体" w:cs="宋体"/>
                <w:kern w:val="0"/>
                <w:szCs w:val="21"/>
              </w:rPr>
              <w:t>①本项目线上演示通过“政采云视频讲标系统”进行，供应商登录政采云系统-----进入开标大厅---进入本项目进行操作。政采云视频讲标系统在线上视频演示时需要供应商电脑配置有摄像头、音箱和必要的网络带宽（浏览器建议用谷歌浏览器，网络带宽不少于50兆，请勿用无线，以免出现卡顿现象。摄像头建议用中档及以上摄像头，以利于演示时的画面质量；音箱、耳机、话筒请提前予以调试，以避免演示时出现没有声音现象）。“政采云视频讲标系统”评审委员会可以看见和听见供应商的画面和声音，供应商只能听见评审委员会声音，看不见评审委员会的画面。②政采云视频讲标系统目前不支持手机端。线上演示时供应商通过视频方式与评审委员会进行沟通，请供应商提前予以模拟演示准备，以免开标时由于各种情况而造成线上视频演示不顺畅。</w:t>
            </w:r>
          </w:p>
        </w:tc>
        <w:tc>
          <w:tcPr>
            <w:tcW w:w="852" w:type="dxa"/>
            <w:tcBorders>
              <w:top w:val="single" w:color="auto" w:sz="4" w:space="0"/>
              <w:left w:val="single" w:color="auto" w:sz="4" w:space="0"/>
              <w:right w:val="single" w:color="auto" w:sz="4" w:space="0"/>
            </w:tcBorders>
            <w:noWrap/>
            <w:vAlign w:val="center"/>
          </w:tcPr>
          <w:p w14:paraId="598A3923">
            <w:pPr>
              <w:adjustRightInd w:val="0"/>
              <w:snapToGrid w:val="0"/>
              <w:rPr>
                <w:rFonts w:ascii="Times New Roman" w:hAnsi="Times New Roman" w:eastAsia="宋体" w:cs="Times New Roman"/>
                <w:szCs w:val="21"/>
              </w:rPr>
            </w:pPr>
          </w:p>
        </w:tc>
      </w:tr>
      <w:tr w14:paraId="7A96C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jc w:val="center"/>
        </w:trPr>
        <w:tc>
          <w:tcPr>
            <w:tcW w:w="1104" w:type="dxa"/>
            <w:vMerge w:val="continue"/>
            <w:tcBorders>
              <w:left w:val="single" w:color="auto" w:sz="4" w:space="0"/>
              <w:right w:val="single" w:color="auto" w:sz="4" w:space="0"/>
            </w:tcBorders>
            <w:noWrap/>
            <w:vAlign w:val="center"/>
          </w:tcPr>
          <w:p w14:paraId="7BC68A1E">
            <w:pPr>
              <w:spacing w:line="288" w:lineRule="auto"/>
              <w:jc w:val="center"/>
              <w:rPr>
                <w:rFonts w:ascii="宋体" w:hAnsi="宋体" w:eastAsia="宋体" w:cs="Times New Roman"/>
              </w:rPr>
            </w:pPr>
          </w:p>
        </w:tc>
        <w:tc>
          <w:tcPr>
            <w:tcW w:w="1134" w:type="dxa"/>
            <w:tcBorders>
              <w:top w:val="single" w:color="auto" w:sz="4" w:space="0"/>
              <w:left w:val="single" w:color="auto" w:sz="4" w:space="0"/>
              <w:right w:val="single" w:color="auto" w:sz="4" w:space="0"/>
            </w:tcBorders>
            <w:noWrap/>
            <w:vAlign w:val="center"/>
          </w:tcPr>
          <w:p w14:paraId="1D8274B4">
            <w:pPr>
              <w:widowControl/>
              <w:contextualSpacing/>
              <w:jc w:val="center"/>
              <w:textAlignment w:val="center"/>
              <w:rPr>
                <w:rFonts w:ascii="宋体" w:hAnsi="宋体" w:eastAsia="宋体" w:cs="宋体"/>
                <w:kern w:val="0"/>
                <w:szCs w:val="21"/>
              </w:rPr>
            </w:pPr>
            <w:r>
              <w:rPr>
                <w:rFonts w:hint="eastAsia" w:ascii="宋体" w:hAnsi="宋体" w:eastAsia="宋体" w:cs="宋体"/>
                <w:kern w:val="0"/>
                <w:szCs w:val="21"/>
              </w:rPr>
              <w:t>投标样品（1</w:t>
            </w:r>
            <w:r>
              <w:rPr>
                <w:rFonts w:ascii="宋体" w:hAnsi="宋体" w:eastAsia="宋体" w:cs="宋体"/>
                <w:kern w:val="0"/>
                <w:szCs w:val="21"/>
              </w:rPr>
              <w:t>2</w:t>
            </w:r>
            <w:r>
              <w:rPr>
                <w:rFonts w:hint="eastAsia" w:ascii="宋体" w:hAnsi="宋体" w:eastAsia="宋体" w:cs="宋体"/>
                <w:kern w:val="0"/>
                <w:szCs w:val="21"/>
              </w:rPr>
              <w:t>分）</w:t>
            </w:r>
          </w:p>
        </w:tc>
        <w:tc>
          <w:tcPr>
            <w:tcW w:w="6702" w:type="dxa"/>
            <w:tcBorders>
              <w:top w:val="single" w:color="auto" w:sz="4" w:space="0"/>
              <w:left w:val="single" w:color="auto" w:sz="4" w:space="0"/>
              <w:right w:val="single" w:color="auto" w:sz="4" w:space="0"/>
            </w:tcBorders>
            <w:noWrap/>
            <w:vAlign w:val="center"/>
          </w:tcPr>
          <w:p w14:paraId="4E0EE83F">
            <w:pPr>
              <w:spacing w:line="276" w:lineRule="auto"/>
              <w:rPr>
                <w:rFonts w:ascii="宋体" w:hAnsi="宋体" w:eastAsia="宋体" w:cs="宋体"/>
                <w:szCs w:val="21"/>
              </w:rPr>
            </w:pPr>
            <w:r>
              <w:rPr>
                <w:rFonts w:hint="eastAsia" w:ascii="宋体" w:hAnsi="宋体" w:eastAsia="宋体" w:cs="宋体"/>
                <w:szCs w:val="21"/>
              </w:rPr>
              <w:t>投标人提供在同一样品上能反映出工艺处理过程的剖面，以及能证明满足技术要求的样品。</w:t>
            </w:r>
          </w:p>
          <w:p w14:paraId="507DE6CB">
            <w:pPr>
              <w:spacing w:line="276" w:lineRule="auto"/>
              <w:rPr>
                <w:rFonts w:ascii="宋体" w:hAnsi="宋体" w:eastAsia="宋体" w:cs="宋体"/>
                <w:b/>
                <w:szCs w:val="21"/>
              </w:rPr>
            </w:pPr>
            <w:r>
              <w:rPr>
                <w:rFonts w:hint="eastAsia" w:ascii="宋体" w:hAnsi="宋体" w:eastAsia="宋体" w:cs="宋体"/>
                <w:b/>
                <w:szCs w:val="21"/>
              </w:rPr>
              <w:t>1</w:t>
            </w:r>
            <w:r>
              <w:rPr>
                <w:rFonts w:ascii="宋体" w:hAnsi="宋体" w:eastAsia="宋体" w:cs="宋体"/>
                <w:b/>
                <w:szCs w:val="21"/>
              </w:rPr>
              <w:t>.</w:t>
            </w:r>
            <w:r>
              <w:rPr>
                <w:rFonts w:hint="eastAsia" w:ascii="宋体" w:hAnsi="宋体" w:eastAsia="宋体" w:cs="宋体"/>
                <w:b/>
                <w:szCs w:val="21"/>
              </w:rPr>
              <w:t>大型玩具中所使用的114mm镀锌管立柱≥30cm 数量 1根</w:t>
            </w:r>
          </w:p>
          <w:p w14:paraId="319437A5">
            <w:pPr>
              <w:spacing w:line="276" w:lineRule="auto"/>
              <w:rPr>
                <w:rFonts w:ascii="宋体" w:hAnsi="宋体" w:eastAsia="宋体" w:cs="宋体"/>
                <w:szCs w:val="21"/>
              </w:rPr>
            </w:pPr>
            <w:r>
              <w:rPr>
                <w:rFonts w:hint="eastAsia" w:ascii="宋体" w:hAnsi="宋体" w:eastAsia="宋体" w:cs="宋体"/>
                <w:szCs w:val="21"/>
              </w:rPr>
              <w:t>外观精致、尺寸精确、工艺先进、用材、漆粉等方面符合安全、卫生、环保、无毒，用料考究扎实的</w:t>
            </w:r>
            <w:r>
              <w:rPr>
                <w:rFonts w:ascii="宋体" w:hAnsi="宋体" w:eastAsia="宋体" w:cs="宋体"/>
                <w:szCs w:val="21"/>
              </w:rPr>
              <w:t>,得3分；</w:t>
            </w:r>
          </w:p>
          <w:p w14:paraId="35CEE6BE">
            <w:pPr>
              <w:spacing w:line="276" w:lineRule="auto"/>
              <w:rPr>
                <w:rFonts w:ascii="宋体" w:hAnsi="宋体" w:eastAsia="宋体" w:cs="宋体"/>
                <w:szCs w:val="21"/>
              </w:rPr>
            </w:pPr>
            <w:r>
              <w:rPr>
                <w:rFonts w:hint="eastAsia" w:ascii="宋体" w:hAnsi="宋体" w:eastAsia="宋体" w:cs="宋体"/>
                <w:szCs w:val="21"/>
              </w:rPr>
              <w:t>外观较精致、尺寸较准确、工艺及用料基本满足采购需求的，得</w:t>
            </w:r>
            <w:r>
              <w:rPr>
                <w:rFonts w:ascii="宋体" w:hAnsi="宋体" w:eastAsia="宋体" w:cs="宋体"/>
                <w:szCs w:val="21"/>
              </w:rPr>
              <w:t>1分；未提供或不满足不得分。</w:t>
            </w:r>
          </w:p>
          <w:p w14:paraId="5D7ECBDB">
            <w:pPr>
              <w:spacing w:line="276" w:lineRule="auto"/>
              <w:rPr>
                <w:rFonts w:ascii="宋体" w:hAnsi="宋体" w:eastAsia="宋体" w:cs="宋体"/>
                <w:b/>
                <w:szCs w:val="21"/>
              </w:rPr>
            </w:pPr>
            <w:r>
              <w:rPr>
                <w:rFonts w:hint="eastAsia" w:ascii="宋体" w:hAnsi="宋体" w:eastAsia="宋体" w:cs="宋体"/>
                <w:b/>
                <w:szCs w:val="21"/>
              </w:rPr>
              <w:t>2</w:t>
            </w:r>
            <w:r>
              <w:rPr>
                <w:rFonts w:ascii="宋体" w:hAnsi="宋体" w:eastAsia="宋体" w:cs="宋体"/>
                <w:b/>
                <w:szCs w:val="21"/>
              </w:rPr>
              <w:t>.</w:t>
            </w:r>
            <w:r>
              <w:rPr>
                <w:rFonts w:hint="eastAsia" w:ascii="宋体" w:hAnsi="宋体" w:eastAsia="宋体" w:cs="宋体"/>
                <w:b/>
                <w:szCs w:val="21"/>
              </w:rPr>
              <w:t>塑木平台板≥30cm 数量1块</w:t>
            </w:r>
          </w:p>
          <w:p w14:paraId="775B4901">
            <w:pPr>
              <w:spacing w:line="276" w:lineRule="auto"/>
              <w:rPr>
                <w:rFonts w:ascii="宋体" w:hAnsi="宋体" w:eastAsia="宋体" w:cs="宋体"/>
                <w:szCs w:val="21"/>
              </w:rPr>
            </w:pPr>
            <w:r>
              <w:rPr>
                <w:rFonts w:hint="eastAsia" w:ascii="宋体" w:hAnsi="宋体" w:eastAsia="宋体" w:cs="宋体"/>
                <w:szCs w:val="21"/>
              </w:rPr>
              <w:t>外观精致、尺寸精确、工艺先进、用材、漆粉等方面符合安全、卫生、环保、无毒，用料考究扎实的</w:t>
            </w:r>
            <w:r>
              <w:rPr>
                <w:rFonts w:ascii="宋体" w:hAnsi="宋体" w:eastAsia="宋体" w:cs="宋体"/>
                <w:szCs w:val="21"/>
              </w:rPr>
              <w:t>,得3分；</w:t>
            </w:r>
          </w:p>
          <w:p w14:paraId="2D6DF787">
            <w:pPr>
              <w:spacing w:line="276" w:lineRule="auto"/>
              <w:rPr>
                <w:rFonts w:ascii="宋体" w:hAnsi="宋体" w:eastAsia="宋体" w:cs="宋体"/>
                <w:szCs w:val="21"/>
              </w:rPr>
            </w:pPr>
            <w:r>
              <w:rPr>
                <w:rFonts w:hint="eastAsia" w:ascii="宋体" w:hAnsi="宋体" w:eastAsia="宋体" w:cs="宋体"/>
                <w:szCs w:val="21"/>
              </w:rPr>
              <w:t>外观较精致、尺寸较准确、工艺及用料基本满足采购需求的，得</w:t>
            </w:r>
            <w:r>
              <w:rPr>
                <w:rFonts w:ascii="宋体" w:hAnsi="宋体" w:eastAsia="宋体" w:cs="宋体"/>
                <w:szCs w:val="21"/>
              </w:rPr>
              <w:t>1分；未提供或不满足不得分。</w:t>
            </w:r>
          </w:p>
          <w:p w14:paraId="37917ADF">
            <w:pPr>
              <w:spacing w:line="276" w:lineRule="auto"/>
              <w:rPr>
                <w:rFonts w:ascii="宋体" w:hAnsi="宋体" w:eastAsia="宋体" w:cs="宋体"/>
                <w:b/>
                <w:szCs w:val="21"/>
              </w:rPr>
            </w:pPr>
            <w:r>
              <w:rPr>
                <w:rFonts w:hint="eastAsia" w:ascii="宋体" w:hAnsi="宋体" w:eastAsia="宋体" w:cs="宋体"/>
                <w:b/>
                <w:szCs w:val="21"/>
              </w:rPr>
              <w:t>3</w:t>
            </w:r>
            <w:r>
              <w:rPr>
                <w:rFonts w:ascii="宋体" w:hAnsi="宋体" w:eastAsia="宋体" w:cs="宋体"/>
                <w:b/>
                <w:szCs w:val="21"/>
              </w:rPr>
              <w:t>.</w:t>
            </w:r>
            <w:r>
              <w:rPr>
                <w:rFonts w:hint="eastAsia" w:ascii="宋体" w:hAnsi="宋体" w:eastAsia="宋体" w:cs="宋体"/>
                <w:b/>
                <w:szCs w:val="21"/>
              </w:rPr>
              <w:t>忆风暴功能面板≥48.8cm数量1块</w:t>
            </w:r>
          </w:p>
          <w:p w14:paraId="0341565A">
            <w:pPr>
              <w:spacing w:line="276" w:lineRule="auto"/>
              <w:rPr>
                <w:rFonts w:ascii="宋体" w:hAnsi="宋体" w:eastAsia="宋体" w:cs="宋体"/>
                <w:szCs w:val="21"/>
              </w:rPr>
            </w:pPr>
            <w:r>
              <w:rPr>
                <w:rFonts w:hint="eastAsia" w:ascii="宋体" w:hAnsi="宋体" w:eastAsia="宋体" w:cs="宋体"/>
                <w:szCs w:val="21"/>
              </w:rPr>
              <w:t>外观精致、尺寸精确、工艺先进、用材、漆粉等方面符合安全、卫生、环保、无毒，用料考究扎实的</w:t>
            </w:r>
            <w:r>
              <w:rPr>
                <w:rFonts w:ascii="宋体" w:hAnsi="宋体" w:eastAsia="宋体" w:cs="宋体"/>
                <w:szCs w:val="21"/>
              </w:rPr>
              <w:t>,得3分；</w:t>
            </w:r>
          </w:p>
          <w:p w14:paraId="54B4B365">
            <w:pPr>
              <w:spacing w:line="276" w:lineRule="auto"/>
              <w:rPr>
                <w:rFonts w:ascii="宋体" w:hAnsi="宋体" w:eastAsia="宋体" w:cs="宋体"/>
                <w:szCs w:val="21"/>
              </w:rPr>
            </w:pPr>
            <w:r>
              <w:rPr>
                <w:rFonts w:hint="eastAsia" w:ascii="宋体" w:hAnsi="宋体" w:eastAsia="宋体" w:cs="宋体"/>
                <w:szCs w:val="21"/>
              </w:rPr>
              <w:t>外观较精致、尺寸较准确、工艺及用料基本满足采购需求的，得</w:t>
            </w:r>
            <w:r>
              <w:rPr>
                <w:rFonts w:ascii="宋体" w:hAnsi="宋体" w:eastAsia="宋体" w:cs="宋体"/>
                <w:szCs w:val="21"/>
              </w:rPr>
              <w:t>1分；未提供或不满足不得分。</w:t>
            </w:r>
          </w:p>
          <w:p w14:paraId="417FE08A">
            <w:pPr>
              <w:spacing w:line="276" w:lineRule="auto"/>
              <w:rPr>
                <w:rFonts w:ascii="宋体" w:hAnsi="宋体" w:eastAsia="宋体" w:cs="宋体"/>
                <w:b/>
                <w:szCs w:val="21"/>
              </w:rPr>
            </w:pPr>
            <w:r>
              <w:rPr>
                <w:rFonts w:hint="eastAsia" w:ascii="宋体" w:hAnsi="宋体" w:eastAsia="宋体" w:cs="宋体"/>
                <w:b/>
                <w:szCs w:val="21"/>
              </w:rPr>
              <w:t>4</w:t>
            </w:r>
            <w:r>
              <w:rPr>
                <w:rFonts w:ascii="宋体" w:hAnsi="宋体" w:eastAsia="宋体" w:cs="宋体"/>
                <w:b/>
                <w:szCs w:val="21"/>
              </w:rPr>
              <w:t>.</w:t>
            </w:r>
            <w:r>
              <w:rPr>
                <w:rFonts w:hint="eastAsia" w:ascii="宋体" w:hAnsi="宋体" w:eastAsia="宋体" w:cs="宋体"/>
                <w:b/>
                <w:szCs w:val="21"/>
              </w:rPr>
              <w:t xml:space="preserve">火山攀爬中单个W型建构积木：48.9*70.9*55.8CM </w:t>
            </w:r>
          </w:p>
          <w:p w14:paraId="3E793945">
            <w:pPr>
              <w:spacing w:line="276" w:lineRule="auto"/>
              <w:rPr>
                <w:rFonts w:ascii="宋体" w:hAnsi="宋体" w:eastAsia="宋体" w:cs="宋体"/>
                <w:szCs w:val="21"/>
              </w:rPr>
            </w:pPr>
            <w:r>
              <w:rPr>
                <w:rFonts w:hint="eastAsia" w:ascii="宋体" w:hAnsi="宋体" w:eastAsia="宋体" w:cs="宋体"/>
                <w:szCs w:val="21"/>
              </w:rPr>
              <w:t>外观精致、尺寸精确、工艺先进、用材、漆粉等方面符合安全、卫生、环保、无毒，用料考究扎实的</w:t>
            </w:r>
            <w:r>
              <w:rPr>
                <w:rFonts w:ascii="宋体" w:hAnsi="宋体" w:eastAsia="宋体" w:cs="宋体"/>
                <w:szCs w:val="21"/>
              </w:rPr>
              <w:t>,得3分；</w:t>
            </w:r>
          </w:p>
          <w:p w14:paraId="57E42471">
            <w:pPr>
              <w:spacing w:line="276" w:lineRule="auto"/>
              <w:rPr>
                <w:rFonts w:ascii="宋体" w:hAnsi="宋体" w:eastAsia="宋体" w:cs="宋体"/>
                <w:szCs w:val="21"/>
              </w:rPr>
            </w:pPr>
            <w:r>
              <w:rPr>
                <w:rFonts w:hint="eastAsia" w:ascii="宋体" w:hAnsi="宋体" w:eastAsia="宋体" w:cs="宋体"/>
                <w:szCs w:val="21"/>
              </w:rPr>
              <w:t>外观较精致、尺寸较准确、工艺及用料基本满足采购需求的，得</w:t>
            </w:r>
            <w:r>
              <w:rPr>
                <w:rFonts w:ascii="宋体" w:hAnsi="宋体" w:eastAsia="宋体" w:cs="宋体"/>
                <w:szCs w:val="21"/>
              </w:rPr>
              <w:t>1分；未提供或不满足不得分。</w:t>
            </w:r>
          </w:p>
          <w:p w14:paraId="4AB53A06">
            <w:pPr>
              <w:adjustRightInd w:val="0"/>
              <w:snapToGrid w:val="0"/>
              <w:jc w:val="left"/>
              <w:rPr>
                <w:rFonts w:ascii="宋体" w:hAnsi="宋体" w:eastAsia="宋体" w:cs="宋体"/>
                <w:szCs w:val="21"/>
              </w:rPr>
            </w:pPr>
            <w:r>
              <w:rPr>
                <w:rFonts w:hint="eastAsia" w:ascii="宋体" w:hAnsi="宋体" w:eastAsia="宋体" w:cs="宋体"/>
                <w:b/>
                <w:bCs/>
                <w:szCs w:val="21"/>
              </w:rPr>
              <w:t>注：样品未按招标文件要求提供或提供不全的不得分。</w:t>
            </w:r>
          </w:p>
        </w:tc>
        <w:tc>
          <w:tcPr>
            <w:tcW w:w="852" w:type="dxa"/>
            <w:tcBorders>
              <w:top w:val="single" w:color="auto" w:sz="4" w:space="0"/>
              <w:left w:val="single" w:color="auto" w:sz="4" w:space="0"/>
              <w:right w:val="single" w:color="auto" w:sz="4" w:space="0"/>
            </w:tcBorders>
            <w:noWrap/>
            <w:vAlign w:val="center"/>
          </w:tcPr>
          <w:p w14:paraId="482556BC">
            <w:pPr>
              <w:adjustRightInd w:val="0"/>
              <w:snapToGrid w:val="0"/>
              <w:rPr>
                <w:rFonts w:ascii="Times New Roman" w:hAnsi="Times New Roman" w:eastAsia="宋体" w:cs="Times New Roman"/>
                <w:szCs w:val="21"/>
              </w:rPr>
            </w:pPr>
          </w:p>
        </w:tc>
      </w:tr>
      <w:tr w14:paraId="09B67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jc w:val="center"/>
        </w:trPr>
        <w:tc>
          <w:tcPr>
            <w:tcW w:w="1104" w:type="dxa"/>
            <w:vMerge w:val="continue"/>
            <w:tcBorders>
              <w:left w:val="single" w:color="auto" w:sz="4" w:space="0"/>
              <w:right w:val="single" w:color="auto" w:sz="4" w:space="0"/>
            </w:tcBorders>
            <w:noWrap/>
            <w:vAlign w:val="center"/>
          </w:tcPr>
          <w:p w14:paraId="3DAF00AA">
            <w:pPr>
              <w:spacing w:line="288" w:lineRule="auto"/>
              <w:jc w:val="center"/>
              <w:rPr>
                <w:rFonts w:ascii="宋体" w:hAnsi="宋体" w:eastAsia="宋体" w:cs="Times New Roman"/>
              </w:rPr>
            </w:pPr>
          </w:p>
        </w:tc>
        <w:tc>
          <w:tcPr>
            <w:tcW w:w="1134" w:type="dxa"/>
            <w:vMerge w:val="restart"/>
            <w:tcBorders>
              <w:top w:val="single" w:color="auto" w:sz="4" w:space="0"/>
              <w:left w:val="single" w:color="auto" w:sz="4" w:space="0"/>
              <w:right w:val="single" w:color="auto" w:sz="4" w:space="0"/>
            </w:tcBorders>
            <w:noWrap/>
            <w:vAlign w:val="center"/>
          </w:tcPr>
          <w:p w14:paraId="1002B5D8">
            <w:pPr>
              <w:spacing w:line="288" w:lineRule="auto"/>
              <w:jc w:val="center"/>
              <w:rPr>
                <w:rFonts w:ascii="宋体" w:hAnsi="宋体" w:eastAsia="宋体" w:cs="Times New Roman"/>
              </w:rPr>
            </w:pPr>
            <w:r>
              <w:rPr>
                <w:rFonts w:hint="eastAsia" w:ascii="宋体" w:hAnsi="宋体" w:eastAsia="宋体" w:cs="Times New Roman"/>
              </w:rPr>
              <w:t>售后服务方案情况（5分）</w:t>
            </w:r>
          </w:p>
        </w:tc>
        <w:tc>
          <w:tcPr>
            <w:tcW w:w="6702" w:type="dxa"/>
            <w:tcBorders>
              <w:top w:val="single" w:color="auto" w:sz="4" w:space="0"/>
              <w:left w:val="single" w:color="auto" w:sz="4" w:space="0"/>
              <w:right w:val="single" w:color="auto" w:sz="4" w:space="0"/>
            </w:tcBorders>
            <w:noWrap/>
            <w:vAlign w:val="center"/>
          </w:tcPr>
          <w:p w14:paraId="0AEAA57A">
            <w:pPr>
              <w:adjustRightInd w:val="0"/>
              <w:snapToGrid w:val="0"/>
              <w:rPr>
                <w:rFonts w:ascii="Times New Roman" w:hAnsi="Times New Roman" w:eastAsia="宋体" w:cs="Times New Roman"/>
                <w:szCs w:val="21"/>
              </w:rPr>
            </w:pPr>
            <w:r>
              <w:rPr>
                <w:rFonts w:hint="eastAsia" w:ascii="Times New Roman" w:hAnsi="Times New Roman" w:eastAsia="宋体" w:cs="Times New Roman"/>
                <w:szCs w:val="21"/>
              </w:rPr>
              <w:t>投标人提供产品5年质量保证期（5年内免费维修，不能维修免费更换），超过5年的每增加一年加1分，最高得2分；</w:t>
            </w:r>
          </w:p>
        </w:tc>
        <w:tc>
          <w:tcPr>
            <w:tcW w:w="852" w:type="dxa"/>
            <w:tcBorders>
              <w:top w:val="single" w:color="auto" w:sz="4" w:space="0"/>
              <w:left w:val="single" w:color="auto" w:sz="4" w:space="0"/>
              <w:right w:val="single" w:color="auto" w:sz="4" w:space="0"/>
            </w:tcBorders>
            <w:noWrap/>
            <w:vAlign w:val="center"/>
          </w:tcPr>
          <w:p w14:paraId="73F641FF">
            <w:pPr>
              <w:adjustRightInd w:val="0"/>
              <w:snapToGrid w:val="0"/>
              <w:rPr>
                <w:rFonts w:ascii="Times New Roman" w:hAnsi="Times New Roman" w:eastAsia="宋体" w:cs="Times New Roman"/>
                <w:szCs w:val="21"/>
              </w:rPr>
            </w:pPr>
          </w:p>
        </w:tc>
      </w:tr>
      <w:tr w14:paraId="6D68F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0" w:hRule="atLeast"/>
          <w:jc w:val="center"/>
        </w:trPr>
        <w:tc>
          <w:tcPr>
            <w:tcW w:w="1104" w:type="dxa"/>
            <w:vMerge w:val="continue"/>
            <w:tcBorders>
              <w:left w:val="single" w:color="auto" w:sz="4" w:space="0"/>
              <w:right w:val="single" w:color="auto" w:sz="4" w:space="0"/>
            </w:tcBorders>
            <w:noWrap/>
            <w:vAlign w:val="center"/>
          </w:tcPr>
          <w:p w14:paraId="3C0B6E8C">
            <w:pPr>
              <w:spacing w:line="288" w:lineRule="auto"/>
              <w:jc w:val="center"/>
              <w:rPr>
                <w:rFonts w:ascii="宋体" w:hAnsi="宋体" w:eastAsia="宋体" w:cs="Times New Roman"/>
              </w:rPr>
            </w:pPr>
          </w:p>
        </w:tc>
        <w:tc>
          <w:tcPr>
            <w:tcW w:w="1134" w:type="dxa"/>
            <w:vMerge w:val="continue"/>
            <w:tcBorders>
              <w:left w:val="single" w:color="auto" w:sz="4" w:space="0"/>
              <w:right w:val="single" w:color="auto" w:sz="4" w:space="0"/>
            </w:tcBorders>
            <w:noWrap/>
            <w:vAlign w:val="center"/>
          </w:tcPr>
          <w:p w14:paraId="594EA421">
            <w:pPr>
              <w:adjustRightInd w:val="0"/>
              <w:snapToGrid w:val="0"/>
              <w:spacing w:line="288" w:lineRule="auto"/>
              <w:rPr>
                <w:rFonts w:ascii="Times New Roman" w:hAnsi="Times New Roman" w:eastAsia="宋体" w:cs="Times New Roman"/>
                <w:szCs w:val="21"/>
              </w:rPr>
            </w:pPr>
          </w:p>
        </w:tc>
        <w:tc>
          <w:tcPr>
            <w:tcW w:w="6702" w:type="dxa"/>
            <w:tcBorders>
              <w:top w:val="single" w:color="auto" w:sz="4" w:space="0"/>
              <w:left w:val="single" w:color="auto" w:sz="4" w:space="0"/>
              <w:right w:val="single" w:color="auto" w:sz="4" w:space="0"/>
            </w:tcBorders>
            <w:noWrap/>
            <w:vAlign w:val="center"/>
          </w:tcPr>
          <w:p w14:paraId="5F0B4AB2">
            <w:pPr>
              <w:adjustRightInd w:val="0"/>
              <w:snapToGrid w:val="0"/>
              <w:rPr>
                <w:rFonts w:ascii="宋体" w:hAnsi="宋体" w:eastAsia="宋体" w:cs="Times New Roman"/>
                <w:szCs w:val="21"/>
              </w:rPr>
            </w:pPr>
            <w:r>
              <w:rPr>
                <w:rFonts w:hint="eastAsia" w:ascii="宋体" w:hAnsi="宋体" w:eastAsia="宋体" w:cs="Times New Roman"/>
                <w:szCs w:val="21"/>
              </w:rPr>
              <w:t>投标人承诺1小时内（含）到达现场的得3分；2小时内（含）到达得2分；3小时内（含）到达得1分；其它不得分。</w:t>
            </w:r>
          </w:p>
          <w:p w14:paraId="2F1CED72">
            <w:pPr>
              <w:adjustRightInd w:val="0"/>
              <w:snapToGrid w:val="0"/>
              <w:rPr>
                <w:rFonts w:ascii="Times New Roman" w:hAnsi="Times New Roman" w:eastAsia="宋体" w:cs="Times New Roman"/>
                <w:szCs w:val="21"/>
              </w:rPr>
            </w:pPr>
            <w:r>
              <w:rPr>
                <w:rFonts w:hint="eastAsia" w:ascii="宋体" w:hAnsi="宋体" w:eastAsia="宋体" w:cs="Times New Roman"/>
                <w:b/>
                <w:bCs/>
                <w:szCs w:val="21"/>
              </w:rPr>
              <w:t>（需承诺或提供相关证明文件，未承诺或不提供不得分，已承诺，中标后又无法兑现承诺的，视为放弃中标（成交）资格，并承担相关责任）</w:t>
            </w:r>
          </w:p>
        </w:tc>
        <w:tc>
          <w:tcPr>
            <w:tcW w:w="852" w:type="dxa"/>
            <w:tcBorders>
              <w:top w:val="single" w:color="auto" w:sz="4" w:space="0"/>
              <w:left w:val="single" w:color="auto" w:sz="4" w:space="0"/>
              <w:right w:val="single" w:color="auto" w:sz="4" w:space="0"/>
            </w:tcBorders>
            <w:noWrap/>
            <w:vAlign w:val="center"/>
          </w:tcPr>
          <w:p w14:paraId="01230B1D">
            <w:pPr>
              <w:ind w:firstLine="210" w:firstLineChars="100"/>
              <w:rPr>
                <w:rFonts w:ascii="宋体" w:hAnsi="宋体" w:eastAsia="宋体" w:cs="Times New Roman"/>
              </w:rPr>
            </w:pPr>
          </w:p>
        </w:tc>
      </w:tr>
      <w:tr w14:paraId="70AC7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jc w:val="center"/>
        </w:trPr>
        <w:tc>
          <w:tcPr>
            <w:tcW w:w="1104" w:type="dxa"/>
            <w:tcBorders>
              <w:top w:val="single" w:color="auto" w:sz="4" w:space="0"/>
              <w:left w:val="single" w:color="auto" w:sz="4" w:space="0"/>
              <w:bottom w:val="single" w:color="auto" w:sz="4" w:space="0"/>
              <w:right w:val="single" w:color="auto" w:sz="4" w:space="0"/>
            </w:tcBorders>
            <w:noWrap/>
            <w:vAlign w:val="center"/>
          </w:tcPr>
          <w:p w14:paraId="4FBC5F8E">
            <w:pPr>
              <w:widowControl/>
              <w:spacing w:line="288" w:lineRule="auto"/>
              <w:ind w:right="-341"/>
              <w:rPr>
                <w:rFonts w:ascii="宋体" w:hAnsi="宋体" w:eastAsia="宋体" w:cs="Times New Roman"/>
              </w:rPr>
            </w:pPr>
            <w:r>
              <w:rPr>
                <w:rFonts w:hint="eastAsia" w:ascii="宋体" w:hAnsi="宋体" w:eastAsia="宋体" w:cs="Times New Roman"/>
              </w:rPr>
              <w:t>价格得分</w:t>
            </w:r>
          </w:p>
          <w:p w14:paraId="4403316A">
            <w:pPr>
              <w:widowControl/>
              <w:spacing w:line="288" w:lineRule="auto"/>
              <w:ind w:right="-341"/>
              <w:rPr>
                <w:rFonts w:ascii="宋体" w:hAnsi="宋体" w:eastAsia="宋体" w:cs="Times New Roman"/>
              </w:rPr>
            </w:pPr>
            <w:r>
              <w:rPr>
                <w:rFonts w:hint="eastAsia" w:ascii="宋体" w:hAnsi="宋体" w:eastAsia="宋体" w:cs="Times New Roman"/>
              </w:rPr>
              <w:t>（30分）</w:t>
            </w:r>
          </w:p>
        </w:tc>
        <w:tc>
          <w:tcPr>
            <w:tcW w:w="7836" w:type="dxa"/>
            <w:gridSpan w:val="2"/>
            <w:tcBorders>
              <w:top w:val="single" w:color="auto" w:sz="4" w:space="0"/>
              <w:left w:val="single" w:color="auto" w:sz="4" w:space="0"/>
              <w:bottom w:val="single" w:color="auto" w:sz="4" w:space="0"/>
              <w:right w:val="single" w:color="auto" w:sz="4" w:space="0"/>
            </w:tcBorders>
            <w:noWrap/>
            <w:vAlign w:val="center"/>
          </w:tcPr>
          <w:p w14:paraId="4191C373">
            <w:pPr>
              <w:spacing w:line="288" w:lineRule="auto"/>
              <w:ind w:right="-341"/>
              <w:jc w:val="left"/>
              <w:rPr>
                <w:rFonts w:ascii="宋体" w:hAnsi="宋体" w:eastAsia="宋体" w:cs="Times New Roman"/>
              </w:rPr>
            </w:pPr>
            <w:r>
              <w:rPr>
                <w:rFonts w:hint="eastAsia" w:ascii="宋体" w:hAnsi="宋体" w:eastAsia="宋体" w:cs="Times New Roman"/>
              </w:rPr>
              <w:t>满足招标文件要求且价格最低的投标价为基准价，其价格分为满分。其他投标人的价格分统一按照下列公式计算：价格分=(基准价／投标报价)×价格权值×100。</w:t>
            </w:r>
          </w:p>
        </w:tc>
        <w:tc>
          <w:tcPr>
            <w:tcW w:w="852" w:type="dxa"/>
            <w:tcBorders>
              <w:top w:val="single" w:color="auto" w:sz="4" w:space="0"/>
              <w:left w:val="single" w:color="auto" w:sz="4" w:space="0"/>
              <w:bottom w:val="single" w:color="auto" w:sz="4" w:space="0"/>
              <w:right w:val="single" w:color="auto" w:sz="4" w:space="0"/>
            </w:tcBorders>
            <w:noWrap/>
          </w:tcPr>
          <w:p w14:paraId="40229115">
            <w:pPr>
              <w:ind w:firstLine="210" w:firstLineChars="100"/>
              <w:rPr>
                <w:rFonts w:ascii="宋体" w:hAnsi="宋体" w:eastAsia="宋体" w:cs="Times New Roman"/>
              </w:rPr>
            </w:pPr>
          </w:p>
        </w:tc>
      </w:tr>
    </w:tbl>
    <w:p w14:paraId="55B4629B">
      <w:pPr>
        <w:spacing w:line="440" w:lineRule="exact"/>
        <w:jc w:val="center"/>
        <w:rPr>
          <w:rFonts w:ascii="Times New Roman" w:hAnsi="Times New Roman" w:eastAsia="黑体" w:cs="Times New Roman"/>
          <w:sz w:val="30"/>
        </w:rPr>
      </w:pPr>
    </w:p>
    <w:p w14:paraId="1A7D56BD">
      <w:pPr>
        <w:spacing w:line="440" w:lineRule="exact"/>
        <w:jc w:val="center"/>
        <w:rPr>
          <w:rFonts w:ascii="Times New Roman" w:hAnsi="Times New Roman" w:eastAsia="黑体" w:cs="Times New Roman"/>
          <w:sz w:val="30"/>
        </w:rPr>
      </w:pPr>
    </w:p>
    <w:p w14:paraId="206A6EF8">
      <w:pPr>
        <w:spacing w:line="440" w:lineRule="exact"/>
        <w:jc w:val="center"/>
        <w:rPr>
          <w:rFonts w:ascii="Times New Roman" w:hAnsi="Times New Roman" w:eastAsia="黑体" w:cs="Times New Roman"/>
          <w:sz w:val="30"/>
        </w:rPr>
      </w:pPr>
    </w:p>
    <w:p w14:paraId="4167ECD5">
      <w:pPr>
        <w:spacing w:line="440" w:lineRule="exact"/>
        <w:jc w:val="center"/>
        <w:rPr>
          <w:rFonts w:ascii="Times New Roman" w:hAnsi="Times New Roman" w:eastAsia="黑体" w:cs="Times New Roman"/>
          <w:sz w:val="30"/>
        </w:rPr>
      </w:pPr>
    </w:p>
    <w:p w14:paraId="19D17B28">
      <w:pPr>
        <w:spacing w:line="440" w:lineRule="exact"/>
        <w:jc w:val="center"/>
        <w:rPr>
          <w:rFonts w:ascii="Times New Roman" w:hAnsi="Times New Roman" w:eastAsia="黑体" w:cs="Times New Roman"/>
          <w:sz w:val="30"/>
        </w:rPr>
      </w:pPr>
    </w:p>
    <w:p w14:paraId="269EC0BC">
      <w:pPr>
        <w:spacing w:line="440" w:lineRule="exact"/>
        <w:jc w:val="center"/>
        <w:rPr>
          <w:rFonts w:ascii="Times New Roman" w:hAnsi="Times New Roman" w:eastAsia="黑体" w:cs="Times New Roman"/>
          <w:sz w:val="30"/>
        </w:rPr>
      </w:pPr>
    </w:p>
    <w:p w14:paraId="486EBBBA">
      <w:pPr>
        <w:spacing w:line="440" w:lineRule="exact"/>
        <w:rPr>
          <w:rFonts w:ascii="Times New Roman" w:hAnsi="Times New Roman" w:eastAsia="黑体" w:cs="Times New Roman"/>
          <w:sz w:val="30"/>
        </w:rPr>
      </w:pPr>
    </w:p>
    <w:p w14:paraId="09A67902">
      <w:pPr>
        <w:spacing w:line="440" w:lineRule="exact"/>
        <w:jc w:val="center"/>
        <w:rPr>
          <w:rFonts w:ascii="Times New Roman" w:hAnsi="Times New Roman" w:eastAsia="黑体" w:cs="Times New Roman"/>
          <w:sz w:val="30"/>
        </w:rPr>
      </w:pPr>
    </w:p>
    <w:p w14:paraId="767B11D2">
      <w:pPr>
        <w:spacing w:line="440" w:lineRule="exact"/>
        <w:jc w:val="center"/>
        <w:rPr>
          <w:rFonts w:ascii="Times New Roman" w:hAnsi="Times New Roman" w:eastAsia="黑体" w:cs="Times New Roman"/>
          <w:sz w:val="30"/>
        </w:rPr>
      </w:pPr>
    </w:p>
    <w:p w14:paraId="14BCBF79">
      <w:pPr>
        <w:spacing w:line="440" w:lineRule="exact"/>
        <w:jc w:val="center"/>
        <w:rPr>
          <w:rFonts w:ascii="Times New Roman" w:hAnsi="Times New Roman" w:eastAsia="黑体" w:cs="Times New Roman"/>
          <w:sz w:val="30"/>
        </w:rPr>
      </w:pPr>
      <w:r>
        <w:rPr>
          <w:rFonts w:hint="eastAsia" w:ascii="Times New Roman" w:hAnsi="Times New Roman" w:eastAsia="黑体" w:cs="Times New Roman"/>
          <w:sz w:val="30"/>
        </w:rPr>
        <w:t>第五章合同主要条款</w:t>
      </w:r>
      <w:bookmarkEnd w:id="0"/>
    </w:p>
    <w:p w14:paraId="3933A571">
      <w:pPr>
        <w:pStyle w:val="85"/>
      </w:pPr>
    </w:p>
    <w:p w14:paraId="4341CF36">
      <w:pPr>
        <w:snapToGrid w:val="0"/>
        <w:jc w:val="center"/>
        <w:textAlignment w:val="baseline"/>
        <w:rPr>
          <w:b/>
          <w:sz w:val="28"/>
        </w:rPr>
      </w:pPr>
      <w:r>
        <w:rPr>
          <w:rFonts w:hint="eastAsia"/>
          <w:b/>
          <w:sz w:val="28"/>
        </w:rPr>
        <w:t>采购合同</w:t>
      </w:r>
      <w:r>
        <w:rPr>
          <w:b/>
          <w:sz w:val="28"/>
        </w:rPr>
        <w:t>(</w:t>
      </w:r>
      <w:r>
        <w:rPr>
          <w:rFonts w:hint="eastAsia"/>
          <w:b/>
          <w:sz w:val="28"/>
        </w:rPr>
        <w:t>仅供参考</w:t>
      </w:r>
      <w:r>
        <w:rPr>
          <w:b/>
          <w:sz w:val="28"/>
        </w:rPr>
        <w:t>)</w:t>
      </w:r>
    </w:p>
    <w:p w14:paraId="37F01A66">
      <w:pPr>
        <w:spacing w:line="288" w:lineRule="auto"/>
        <w:rPr>
          <w:rFonts w:ascii="宋体" w:hAnsi="宋体"/>
        </w:rPr>
      </w:pPr>
    </w:p>
    <w:p w14:paraId="5C18EACD">
      <w:pPr>
        <w:spacing w:line="288" w:lineRule="auto"/>
        <w:ind w:firstLine="1256" w:firstLineChars="596"/>
        <w:rPr>
          <w:rFonts w:ascii="宋体" w:hAnsi="宋体" w:eastAsia="宋体"/>
          <w:b/>
          <w:kern w:val="0"/>
        </w:rPr>
      </w:pPr>
      <w:r>
        <w:rPr>
          <w:rFonts w:hint="eastAsia" w:ascii="宋体" w:hAnsi="宋体" w:eastAsia="宋体"/>
          <w:b/>
          <w:kern w:val="0"/>
        </w:rPr>
        <w:t>招标文件、中标人的投标文件及其澄清文件等，均为合同的组成部分。</w:t>
      </w:r>
    </w:p>
    <w:p w14:paraId="0E03B850">
      <w:pPr>
        <w:spacing w:line="288" w:lineRule="auto"/>
        <w:ind w:firstLine="735" w:firstLineChars="350"/>
        <w:rPr>
          <w:rFonts w:ascii="宋体" w:hAnsi="宋体" w:eastAsia="宋体"/>
        </w:rPr>
      </w:pPr>
      <w:r>
        <w:rPr>
          <w:rFonts w:hint="eastAsia" w:ascii="宋体" w:hAnsi="宋体" w:eastAsia="宋体"/>
        </w:rPr>
        <w:t>此合同由</w:t>
      </w:r>
      <w:r>
        <w:rPr>
          <w:rFonts w:hint="eastAsia" w:ascii="宋体" w:hAnsi="宋体" w:eastAsia="宋体"/>
          <w:b/>
        </w:rPr>
        <w:t>舟山市普陀区蓝海幼儿园（</w:t>
      </w:r>
      <w:r>
        <w:rPr>
          <w:rFonts w:hint="eastAsia" w:ascii="宋体" w:hAnsi="宋体" w:eastAsia="宋体"/>
        </w:rPr>
        <w:t>甲方）和中标人（乙方）签订。</w:t>
      </w:r>
    </w:p>
    <w:p w14:paraId="44FA0521">
      <w:pPr>
        <w:spacing w:line="288" w:lineRule="auto"/>
        <w:jc w:val="center"/>
        <w:rPr>
          <w:rFonts w:ascii="宋体" w:hAnsi="宋体" w:eastAsia="宋体"/>
          <w:b/>
        </w:rPr>
      </w:pPr>
    </w:p>
    <w:p w14:paraId="2A61B671">
      <w:pPr>
        <w:spacing w:line="288" w:lineRule="auto"/>
        <w:jc w:val="center"/>
        <w:rPr>
          <w:rFonts w:ascii="宋体" w:hAnsi="宋体" w:eastAsia="宋体"/>
          <w:b/>
        </w:rPr>
      </w:pPr>
      <w:r>
        <w:rPr>
          <w:rFonts w:hint="eastAsia" w:ascii="宋体" w:hAnsi="宋体" w:eastAsia="宋体"/>
          <w:b/>
        </w:rPr>
        <w:t>舟山市普陀区蓝海幼儿园幼儿玩具采购项目合同（范本）</w:t>
      </w:r>
    </w:p>
    <w:p w14:paraId="170075AB">
      <w:pPr>
        <w:spacing w:afterLines="100"/>
        <w:ind w:firstLine="420"/>
        <w:rPr>
          <w:rFonts w:ascii="宋体" w:hAnsi="宋体" w:eastAsia="宋体"/>
          <w:kern w:val="0"/>
          <w:sz w:val="20"/>
          <w:szCs w:val="20"/>
        </w:rPr>
      </w:pPr>
      <w:r>
        <w:rPr>
          <w:rFonts w:hint="eastAsia" w:ascii="宋体" w:hAnsi="宋体" w:eastAsia="宋体"/>
          <w:kern w:val="0"/>
          <w:sz w:val="20"/>
          <w:szCs w:val="20"/>
        </w:rPr>
        <w:t>甲方：</w:t>
      </w:r>
    </w:p>
    <w:p w14:paraId="1AA7329D">
      <w:pPr>
        <w:spacing w:afterLines="100"/>
        <w:ind w:firstLine="420"/>
        <w:rPr>
          <w:rFonts w:ascii="宋体" w:hAnsi="宋体" w:eastAsia="宋体"/>
        </w:rPr>
      </w:pPr>
      <w:r>
        <w:rPr>
          <w:rFonts w:hint="eastAsia" w:ascii="宋体" w:hAnsi="宋体" w:eastAsia="宋体"/>
        </w:rPr>
        <w:t>乙方：</w:t>
      </w:r>
    </w:p>
    <w:p w14:paraId="6B0A88DB">
      <w:pPr>
        <w:spacing w:beforeLines="50" w:after="100" w:line="288" w:lineRule="auto"/>
        <w:ind w:firstLine="435"/>
        <w:rPr>
          <w:rFonts w:ascii="宋体" w:hAnsi="宋体" w:eastAsia="宋体"/>
        </w:rPr>
      </w:pPr>
      <w:r>
        <w:rPr>
          <w:rFonts w:hint="eastAsia" w:ascii="宋体" w:hAnsi="宋体" w:eastAsia="宋体"/>
        </w:rPr>
        <w:t>甲、乙双方根据年月日《舟山市普陀区蓝海幼儿园幼儿玩具采购项目》招标的结果（项目编号：SZGXZS2025065）和“招标文件”的要求，</w:t>
      </w:r>
      <w:r>
        <w:rPr>
          <w:rFonts w:hint="eastAsia" w:ascii="宋体" w:hAnsi="宋体" w:eastAsia="宋体"/>
          <w:bCs/>
        </w:rPr>
        <w:t>并依照《中华人民共和国民法典》有关法律、法规的规定，同时在平等、公平、诚实和信用的原则下，</w:t>
      </w:r>
      <w:r>
        <w:rPr>
          <w:rFonts w:hint="eastAsia" w:ascii="宋体" w:hAnsi="宋体" w:eastAsia="宋体"/>
        </w:rPr>
        <w:t>经双方协调一致，订立本合同：</w:t>
      </w:r>
    </w:p>
    <w:p w14:paraId="79829312">
      <w:pPr>
        <w:spacing w:beforeLines="50" w:after="100" w:line="288" w:lineRule="auto"/>
        <w:ind w:firstLine="435"/>
        <w:rPr>
          <w:rFonts w:ascii="宋体" w:hAnsi="宋体" w:eastAsia="宋体"/>
        </w:rPr>
      </w:pPr>
      <w:r>
        <w:rPr>
          <w:rFonts w:hint="eastAsia" w:ascii="宋体" w:hAnsi="宋体" w:eastAsia="宋体"/>
        </w:rPr>
        <w:t>一、产品及项目清单：</w:t>
      </w:r>
    </w:p>
    <w:tbl>
      <w:tblPr>
        <w:tblStyle w:val="61"/>
        <w:tblpPr w:leftFromText="180" w:rightFromText="180" w:vertAnchor="text" w:horzAnchor="page" w:tblpXSpec="center" w:tblpY="319"/>
        <w:tblW w:w="8502" w:type="dxa"/>
        <w:tblInd w:w="0" w:type="dxa"/>
        <w:tblLayout w:type="fixed"/>
        <w:tblCellMar>
          <w:top w:w="0" w:type="dxa"/>
          <w:left w:w="42" w:type="dxa"/>
          <w:bottom w:w="0" w:type="dxa"/>
          <w:right w:w="42" w:type="dxa"/>
        </w:tblCellMar>
      </w:tblPr>
      <w:tblGrid>
        <w:gridCol w:w="582"/>
        <w:gridCol w:w="1620"/>
        <w:gridCol w:w="1800"/>
        <w:gridCol w:w="2340"/>
        <w:gridCol w:w="720"/>
        <w:gridCol w:w="360"/>
        <w:gridCol w:w="360"/>
        <w:gridCol w:w="720"/>
      </w:tblGrid>
      <w:tr w14:paraId="681B85BC">
        <w:tblPrEx>
          <w:tblCellMar>
            <w:top w:w="0" w:type="dxa"/>
            <w:left w:w="42" w:type="dxa"/>
            <w:bottom w:w="0" w:type="dxa"/>
            <w:right w:w="42" w:type="dxa"/>
          </w:tblCellMar>
        </w:tblPrEx>
        <w:trPr>
          <w:cantSplit/>
          <w:trHeight w:val="450" w:hRule="atLeast"/>
        </w:trPr>
        <w:tc>
          <w:tcPr>
            <w:tcW w:w="8502" w:type="dxa"/>
            <w:gridSpan w:val="8"/>
            <w:tcBorders>
              <w:top w:val="single" w:color="auto" w:sz="6" w:space="0"/>
              <w:left w:val="single" w:color="auto" w:sz="6" w:space="0"/>
              <w:bottom w:val="single" w:color="auto" w:sz="6" w:space="0"/>
              <w:right w:val="single" w:color="auto" w:sz="6" w:space="0"/>
            </w:tcBorders>
            <w:vAlign w:val="center"/>
          </w:tcPr>
          <w:p w14:paraId="5344B7C8">
            <w:pPr>
              <w:snapToGrid w:val="0"/>
              <w:jc w:val="center"/>
              <w:rPr>
                <w:rFonts w:ascii="宋体" w:hAnsi="宋体" w:eastAsia="宋体"/>
              </w:rPr>
            </w:pPr>
            <w:r>
              <w:rPr>
                <w:rFonts w:hint="eastAsia" w:ascii="宋体" w:hAnsi="宋体" w:eastAsia="宋体"/>
              </w:rPr>
              <w:t>产品部分</w:t>
            </w:r>
          </w:p>
        </w:tc>
      </w:tr>
      <w:tr w14:paraId="28203D65">
        <w:tblPrEx>
          <w:tblCellMar>
            <w:top w:w="0" w:type="dxa"/>
            <w:left w:w="42" w:type="dxa"/>
            <w:bottom w:w="0" w:type="dxa"/>
            <w:right w:w="42" w:type="dxa"/>
          </w:tblCellMar>
        </w:tblPrEx>
        <w:trPr>
          <w:cantSplit/>
          <w:trHeight w:val="509" w:hRule="atLeast"/>
        </w:trPr>
        <w:tc>
          <w:tcPr>
            <w:tcW w:w="582" w:type="dxa"/>
            <w:tcBorders>
              <w:top w:val="single" w:color="auto" w:sz="6" w:space="0"/>
              <w:left w:val="single" w:color="auto" w:sz="6" w:space="0"/>
              <w:bottom w:val="single" w:color="auto" w:sz="6" w:space="0"/>
              <w:right w:val="single" w:color="auto" w:sz="6" w:space="0"/>
            </w:tcBorders>
            <w:vAlign w:val="center"/>
          </w:tcPr>
          <w:p w14:paraId="3E5F6F17">
            <w:pPr>
              <w:jc w:val="center"/>
              <w:rPr>
                <w:rFonts w:ascii="宋体" w:hAnsi="宋体" w:eastAsia="宋体"/>
              </w:rPr>
            </w:pPr>
            <w:r>
              <w:rPr>
                <w:rFonts w:hint="eastAsia" w:ascii="宋体" w:hAnsi="宋体" w:eastAsia="宋体"/>
              </w:rPr>
              <w:t>编号</w:t>
            </w:r>
          </w:p>
        </w:tc>
        <w:tc>
          <w:tcPr>
            <w:tcW w:w="1620" w:type="dxa"/>
            <w:tcBorders>
              <w:top w:val="single" w:color="auto" w:sz="6" w:space="0"/>
              <w:left w:val="single" w:color="auto" w:sz="6" w:space="0"/>
              <w:bottom w:val="single" w:color="auto" w:sz="6" w:space="0"/>
              <w:right w:val="single" w:color="auto" w:sz="6" w:space="0"/>
            </w:tcBorders>
            <w:vAlign w:val="center"/>
          </w:tcPr>
          <w:p w14:paraId="161F54A5">
            <w:pPr>
              <w:jc w:val="center"/>
              <w:rPr>
                <w:rFonts w:ascii="宋体" w:hAnsi="宋体" w:eastAsia="宋体"/>
              </w:rPr>
            </w:pPr>
            <w:r>
              <w:rPr>
                <w:rFonts w:hint="eastAsia" w:ascii="宋体" w:hAnsi="宋体" w:eastAsia="宋体"/>
              </w:rPr>
              <w:t>产品名称</w:t>
            </w:r>
          </w:p>
        </w:tc>
        <w:tc>
          <w:tcPr>
            <w:tcW w:w="1800" w:type="dxa"/>
            <w:tcBorders>
              <w:top w:val="single" w:color="auto" w:sz="6" w:space="0"/>
              <w:left w:val="single" w:color="auto" w:sz="6" w:space="0"/>
              <w:bottom w:val="single" w:color="auto" w:sz="6" w:space="0"/>
              <w:right w:val="single" w:color="auto" w:sz="6" w:space="0"/>
            </w:tcBorders>
            <w:vAlign w:val="center"/>
          </w:tcPr>
          <w:p w14:paraId="02622AF6">
            <w:pPr>
              <w:jc w:val="center"/>
              <w:rPr>
                <w:rFonts w:ascii="宋体" w:hAnsi="宋体" w:eastAsia="宋体"/>
              </w:rPr>
            </w:pPr>
            <w:r>
              <w:rPr>
                <w:rFonts w:hint="eastAsia" w:ascii="宋体" w:hAnsi="宋体" w:eastAsia="宋体"/>
              </w:rPr>
              <w:t>品牌、型号（版本）</w:t>
            </w:r>
          </w:p>
        </w:tc>
        <w:tc>
          <w:tcPr>
            <w:tcW w:w="2340" w:type="dxa"/>
            <w:tcBorders>
              <w:top w:val="single" w:color="auto" w:sz="6" w:space="0"/>
              <w:left w:val="single" w:color="auto" w:sz="6" w:space="0"/>
              <w:bottom w:val="single" w:color="auto" w:sz="6" w:space="0"/>
              <w:right w:val="single" w:color="auto" w:sz="6" w:space="0"/>
            </w:tcBorders>
            <w:vAlign w:val="center"/>
          </w:tcPr>
          <w:p w14:paraId="0E71D244">
            <w:pPr>
              <w:jc w:val="center"/>
              <w:rPr>
                <w:rFonts w:ascii="宋体" w:hAnsi="宋体" w:eastAsia="宋体"/>
              </w:rPr>
            </w:pPr>
            <w:r>
              <w:rPr>
                <w:rFonts w:hint="eastAsia" w:ascii="宋体" w:hAnsi="宋体" w:eastAsia="宋体"/>
              </w:rPr>
              <w:t>配置或参数</w:t>
            </w:r>
          </w:p>
        </w:tc>
        <w:tc>
          <w:tcPr>
            <w:tcW w:w="720" w:type="dxa"/>
            <w:tcBorders>
              <w:top w:val="single" w:color="auto" w:sz="6" w:space="0"/>
              <w:left w:val="single" w:color="auto" w:sz="6" w:space="0"/>
              <w:bottom w:val="single" w:color="auto" w:sz="6" w:space="0"/>
              <w:right w:val="single" w:color="auto" w:sz="4" w:space="0"/>
            </w:tcBorders>
            <w:vAlign w:val="center"/>
          </w:tcPr>
          <w:p w14:paraId="2DA825CC">
            <w:pPr>
              <w:jc w:val="center"/>
              <w:rPr>
                <w:rFonts w:ascii="宋体" w:hAnsi="宋体" w:eastAsia="宋体"/>
              </w:rPr>
            </w:pPr>
            <w:r>
              <w:rPr>
                <w:rFonts w:hint="eastAsia" w:ascii="宋体" w:hAnsi="宋体" w:eastAsia="宋体"/>
              </w:rPr>
              <w:t>数量</w:t>
            </w:r>
          </w:p>
        </w:tc>
        <w:tc>
          <w:tcPr>
            <w:tcW w:w="720" w:type="dxa"/>
            <w:gridSpan w:val="2"/>
            <w:tcBorders>
              <w:top w:val="single" w:color="auto" w:sz="6" w:space="0"/>
              <w:left w:val="single" w:color="auto" w:sz="4" w:space="0"/>
              <w:bottom w:val="single" w:color="auto" w:sz="6" w:space="0"/>
              <w:right w:val="single" w:color="auto" w:sz="4" w:space="0"/>
            </w:tcBorders>
            <w:vAlign w:val="center"/>
          </w:tcPr>
          <w:p w14:paraId="630DEE60">
            <w:pPr>
              <w:jc w:val="center"/>
              <w:rPr>
                <w:rFonts w:ascii="宋体" w:hAnsi="宋体" w:eastAsia="宋体"/>
              </w:rPr>
            </w:pPr>
            <w:r>
              <w:rPr>
                <w:rFonts w:hint="eastAsia" w:ascii="宋体" w:hAnsi="宋体" w:eastAsia="宋体"/>
              </w:rPr>
              <w:t>单价</w:t>
            </w:r>
          </w:p>
        </w:tc>
        <w:tc>
          <w:tcPr>
            <w:tcW w:w="720" w:type="dxa"/>
            <w:tcBorders>
              <w:top w:val="single" w:color="auto" w:sz="6" w:space="0"/>
              <w:left w:val="single" w:color="auto" w:sz="4" w:space="0"/>
              <w:bottom w:val="single" w:color="auto" w:sz="6" w:space="0"/>
              <w:right w:val="single" w:color="auto" w:sz="6" w:space="0"/>
            </w:tcBorders>
            <w:vAlign w:val="center"/>
          </w:tcPr>
          <w:p w14:paraId="0DA1D1E4">
            <w:pPr>
              <w:jc w:val="center"/>
              <w:rPr>
                <w:rFonts w:ascii="宋体" w:hAnsi="宋体" w:eastAsia="宋体"/>
              </w:rPr>
            </w:pPr>
            <w:r>
              <w:rPr>
                <w:rFonts w:hint="eastAsia" w:ascii="宋体" w:hAnsi="宋体" w:eastAsia="宋体"/>
              </w:rPr>
              <w:t>金额</w:t>
            </w:r>
          </w:p>
        </w:tc>
      </w:tr>
      <w:tr w14:paraId="7239130C">
        <w:tblPrEx>
          <w:tblCellMar>
            <w:top w:w="0" w:type="dxa"/>
            <w:left w:w="42" w:type="dxa"/>
            <w:bottom w:w="0" w:type="dxa"/>
            <w:right w:w="42" w:type="dxa"/>
          </w:tblCellMar>
        </w:tblPrEx>
        <w:trPr>
          <w:cantSplit/>
          <w:trHeight w:val="340" w:hRule="atLeast"/>
        </w:trPr>
        <w:tc>
          <w:tcPr>
            <w:tcW w:w="582" w:type="dxa"/>
            <w:tcBorders>
              <w:top w:val="single" w:color="auto" w:sz="6" w:space="0"/>
              <w:left w:val="single" w:color="auto" w:sz="6" w:space="0"/>
              <w:bottom w:val="single" w:color="auto" w:sz="6" w:space="0"/>
              <w:right w:val="single" w:color="auto" w:sz="6" w:space="0"/>
            </w:tcBorders>
            <w:vAlign w:val="center"/>
          </w:tcPr>
          <w:p w14:paraId="1591C79B">
            <w:pPr>
              <w:jc w:val="center"/>
              <w:rPr>
                <w:rFonts w:ascii="宋体" w:hAnsi="宋体" w:eastAsia="宋体"/>
              </w:rPr>
            </w:pPr>
          </w:p>
        </w:tc>
        <w:tc>
          <w:tcPr>
            <w:tcW w:w="1620" w:type="dxa"/>
            <w:tcBorders>
              <w:top w:val="single" w:color="auto" w:sz="6" w:space="0"/>
              <w:left w:val="single" w:color="auto" w:sz="6" w:space="0"/>
              <w:bottom w:val="single" w:color="auto" w:sz="6" w:space="0"/>
              <w:right w:val="single" w:color="auto" w:sz="6" w:space="0"/>
            </w:tcBorders>
            <w:vAlign w:val="center"/>
          </w:tcPr>
          <w:p w14:paraId="2F5E7B7D">
            <w:pPr>
              <w:jc w:val="center"/>
              <w:rPr>
                <w:rFonts w:ascii="宋体" w:hAnsi="宋体" w:eastAsia="宋体"/>
              </w:rPr>
            </w:pPr>
          </w:p>
        </w:tc>
        <w:tc>
          <w:tcPr>
            <w:tcW w:w="1800" w:type="dxa"/>
            <w:tcBorders>
              <w:top w:val="single" w:color="auto" w:sz="6" w:space="0"/>
              <w:left w:val="single" w:color="auto" w:sz="6" w:space="0"/>
              <w:bottom w:val="single" w:color="auto" w:sz="6" w:space="0"/>
              <w:right w:val="single" w:color="auto" w:sz="6" w:space="0"/>
            </w:tcBorders>
            <w:vAlign w:val="center"/>
          </w:tcPr>
          <w:p w14:paraId="040CCB52">
            <w:pPr>
              <w:jc w:val="center"/>
              <w:rPr>
                <w:rFonts w:ascii="宋体" w:hAnsi="宋体" w:eastAsia="宋体"/>
              </w:rPr>
            </w:pPr>
          </w:p>
        </w:tc>
        <w:tc>
          <w:tcPr>
            <w:tcW w:w="2340" w:type="dxa"/>
            <w:tcBorders>
              <w:top w:val="single" w:color="auto" w:sz="6" w:space="0"/>
              <w:left w:val="single" w:color="auto" w:sz="6" w:space="0"/>
              <w:bottom w:val="single" w:color="auto" w:sz="6" w:space="0"/>
              <w:right w:val="single" w:color="auto" w:sz="6" w:space="0"/>
            </w:tcBorders>
            <w:vAlign w:val="center"/>
          </w:tcPr>
          <w:p w14:paraId="43627166">
            <w:pPr>
              <w:jc w:val="right"/>
              <w:rPr>
                <w:rFonts w:ascii="宋体" w:hAnsi="宋体" w:eastAsia="宋体"/>
              </w:rPr>
            </w:pPr>
          </w:p>
        </w:tc>
        <w:tc>
          <w:tcPr>
            <w:tcW w:w="720" w:type="dxa"/>
            <w:tcBorders>
              <w:top w:val="single" w:color="auto" w:sz="6" w:space="0"/>
              <w:left w:val="single" w:color="auto" w:sz="6" w:space="0"/>
              <w:bottom w:val="single" w:color="auto" w:sz="6" w:space="0"/>
              <w:right w:val="single" w:color="auto" w:sz="4" w:space="0"/>
            </w:tcBorders>
            <w:vAlign w:val="center"/>
          </w:tcPr>
          <w:p w14:paraId="599A00C9">
            <w:pPr>
              <w:jc w:val="right"/>
              <w:rPr>
                <w:rFonts w:ascii="宋体" w:hAnsi="宋体" w:eastAsia="宋体"/>
              </w:rPr>
            </w:pPr>
          </w:p>
        </w:tc>
        <w:tc>
          <w:tcPr>
            <w:tcW w:w="720" w:type="dxa"/>
            <w:gridSpan w:val="2"/>
            <w:tcBorders>
              <w:top w:val="single" w:color="auto" w:sz="6" w:space="0"/>
              <w:left w:val="single" w:color="auto" w:sz="4" w:space="0"/>
              <w:bottom w:val="single" w:color="auto" w:sz="6" w:space="0"/>
              <w:right w:val="single" w:color="auto" w:sz="4" w:space="0"/>
            </w:tcBorders>
            <w:vAlign w:val="center"/>
          </w:tcPr>
          <w:p w14:paraId="1DBE51DF">
            <w:pPr>
              <w:jc w:val="right"/>
              <w:rPr>
                <w:rFonts w:ascii="宋体" w:hAnsi="宋体" w:eastAsia="宋体"/>
              </w:rPr>
            </w:pPr>
          </w:p>
        </w:tc>
        <w:tc>
          <w:tcPr>
            <w:tcW w:w="720" w:type="dxa"/>
            <w:tcBorders>
              <w:top w:val="single" w:color="auto" w:sz="6" w:space="0"/>
              <w:left w:val="single" w:color="auto" w:sz="4" w:space="0"/>
              <w:bottom w:val="single" w:color="auto" w:sz="6" w:space="0"/>
              <w:right w:val="single" w:color="auto" w:sz="6" w:space="0"/>
            </w:tcBorders>
            <w:vAlign w:val="center"/>
          </w:tcPr>
          <w:p w14:paraId="1E94F7C3">
            <w:pPr>
              <w:jc w:val="right"/>
              <w:rPr>
                <w:rFonts w:ascii="宋体" w:hAnsi="宋体" w:eastAsia="宋体"/>
              </w:rPr>
            </w:pPr>
          </w:p>
        </w:tc>
      </w:tr>
      <w:tr w14:paraId="4691226C">
        <w:tblPrEx>
          <w:tblCellMar>
            <w:top w:w="0" w:type="dxa"/>
            <w:left w:w="42" w:type="dxa"/>
            <w:bottom w:w="0" w:type="dxa"/>
            <w:right w:w="42" w:type="dxa"/>
          </w:tblCellMar>
        </w:tblPrEx>
        <w:trPr>
          <w:cantSplit/>
          <w:trHeight w:val="340" w:hRule="atLeast"/>
        </w:trPr>
        <w:tc>
          <w:tcPr>
            <w:tcW w:w="582" w:type="dxa"/>
            <w:tcBorders>
              <w:top w:val="single" w:color="auto" w:sz="6" w:space="0"/>
              <w:left w:val="single" w:color="auto" w:sz="6" w:space="0"/>
              <w:bottom w:val="single" w:color="auto" w:sz="6" w:space="0"/>
              <w:right w:val="single" w:color="auto" w:sz="6" w:space="0"/>
            </w:tcBorders>
            <w:vAlign w:val="center"/>
          </w:tcPr>
          <w:p w14:paraId="3EBCC083">
            <w:pPr>
              <w:jc w:val="center"/>
              <w:rPr>
                <w:rFonts w:ascii="宋体" w:hAnsi="宋体" w:eastAsia="宋体"/>
              </w:rPr>
            </w:pPr>
          </w:p>
        </w:tc>
        <w:tc>
          <w:tcPr>
            <w:tcW w:w="1620" w:type="dxa"/>
            <w:tcBorders>
              <w:top w:val="single" w:color="auto" w:sz="6" w:space="0"/>
              <w:left w:val="single" w:color="auto" w:sz="6" w:space="0"/>
              <w:bottom w:val="single" w:color="auto" w:sz="6" w:space="0"/>
              <w:right w:val="single" w:color="auto" w:sz="6" w:space="0"/>
            </w:tcBorders>
            <w:vAlign w:val="center"/>
          </w:tcPr>
          <w:p w14:paraId="6E650DEE">
            <w:pPr>
              <w:jc w:val="center"/>
              <w:rPr>
                <w:rFonts w:ascii="宋体" w:hAnsi="宋体" w:eastAsia="宋体"/>
              </w:rPr>
            </w:pPr>
          </w:p>
        </w:tc>
        <w:tc>
          <w:tcPr>
            <w:tcW w:w="1800" w:type="dxa"/>
            <w:tcBorders>
              <w:top w:val="single" w:color="auto" w:sz="6" w:space="0"/>
              <w:left w:val="single" w:color="auto" w:sz="6" w:space="0"/>
              <w:bottom w:val="single" w:color="auto" w:sz="6" w:space="0"/>
              <w:right w:val="single" w:color="auto" w:sz="6" w:space="0"/>
            </w:tcBorders>
            <w:vAlign w:val="center"/>
          </w:tcPr>
          <w:p w14:paraId="0F6F2378">
            <w:pPr>
              <w:jc w:val="center"/>
              <w:rPr>
                <w:rFonts w:ascii="宋体" w:hAnsi="宋体" w:eastAsia="宋体"/>
              </w:rPr>
            </w:pPr>
          </w:p>
        </w:tc>
        <w:tc>
          <w:tcPr>
            <w:tcW w:w="2340" w:type="dxa"/>
            <w:tcBorders>
              <w:top w:val="single" w:color="auto" w:sz="6" w:space="0"/>
              <w:left w:val="single" w:color="auto" w:sz="6" w:space="0"/>
              <w:bottom w:val="single" w:color="auto" w:sz="6" w:space="0"/>
              <w:right w:val="single" w:color="auto" w:sz="6" w:space="0"/>
            </w:tcBorders>
            <w:vAlign w:val="center"/>
          </w:tcPr>
          <w:p w14:paraId="275F31F5">
            <w:pPr>
              <w:jc w:val="right"/>
              <w:rPr>
                <w:rFonts w:ascii="宋体" w:hAnsi="宋体" w:eastAsia="宋体"/>
              </w:rPr>
            </w:pPr>
          </w:p>
        </w:tc>
        <w:tc>
          <w:tcPr>
            <w:tcW w:w="720" w:type="dxa"/>
            <w:tcBorders>
              <w:top w:val="single" w:color="auto" w:sz="6" w:space="0"/>
              <w:left w:val="single" w:color="auto" w:sz="6" w:space="0"/>
              <w:bottom w:val="single" w:color="auto" w:sz="6" w:space="0"/>
              <w:right w:val="single" w:color="auto" w:sz="4" w:space="0"/>
            </w:tcBorders>
            <w:vAlign w:val="center"/>
          </w:tcPr>
          <w:p w14:paraId="557F1746">
            <w:pPr>
              <w:jc w:val="right"/>
              <w:rPr>
                <w:rFonts w:ascii="宋体" w:hAnsi="宋体" w:eastAsia="宋体"/>
              </w:rPr>
            </w:pPr>
          </w:p>
        </w:tc>
        <w:tc>
          <w:tcPr>
            <w:tcW w:w="720" w:type="dxa"/>
            <w:gridSpan w:val="2"/>
            <w:tcBorders>
              <w:top w:val="single" w:color="auto" w:sz="6" w:space="0"/>
              <w:left w:val="single" w:color="auto" w:sz="4" w:space="0"/>
              <w:bottom w:val="single" w:color="auto" w:sz="6" w:space="0"/>
              <w:right w:val="single" w:color="auto" w:sz="4" w:space="0"/>
            </w:tcBorders>
            <w:vAlign w:val="center"/>
          </w:tcPr>
          <w:p w14:paraId="6FF0F63C">
            <w:pPr>
              <w:jc w:val="right"/>
              <w:rPr>
                <w:rFonts w:ascii="宋体" w:hAnsi="宋体" w:eastAsia="宋体"/>
              </w:rPr>
            </w:pPr>
          </w:p>
        </w:tc>
        <w:tc>
          <w:tcPr>
            <w:tcW w:w="720" w:type="dxa"/>
            <w:tcBorders>
              <w:top w:val="single" w:color="auto" w:sz="6" w:space="0"/>
              <w:left w:val="single" w:color="auto" w:sz="4" w:space="0"/>
              <w:bottom w:val="single" w:color="auto" w:sz="6" w:space="0"/>
              <w:right w:val="single" w:color="auto" w:sz="6" w:space="0"/>
            </w:tcBorders>
            <w:vAlign w:val="center"/>
          </w:tcPr>
          <w:p w14:paraId="147E6D41">
            <w:pPr>
              <w:jc w:val="right"/>
              <w:rPr>
                <w:rFonts w:ascii="宋体" w:hAnsi="宋体" w:eastAsia="宋体"/>
              </w:rPr>
            </w:pPr>
          </w:p>
        </w:tc>
      </w:tr>
      <w:tr w14:paraId="1E0E784F">
        <w:tblPrEx>
          <w:tblCellMar>
            <w:top w:w="0" w:type="dxa"/>
            <w:left w:w="42" w:type="dxa"/>
            <w:bottom w:w="0" w:type="dxa"/>
            <w:right w:w="42" w:type="dxa"/>
          </w:tblCellMar>
        </w:tblPrEx>
        <w:trPr>
          <w:cantSplit/>
          <w:trHeight w:val="340" w:hRule="atLeast"/>
        </w:trPr>
        <w:tc>
          <w:tcPr>
            <w:tcW w:w="582" w:type="dxa"/>
            <w:tcBorders>
              <w:top w:val="single" w:color="auto" w:sz="6" w:space="0"/>
              <w:left w:val="single" w:color="auto" w:sz="6" w:space="0"/>
              <w:bottom w:val="single" w:color="auto" w:sz="6" w:space="0"/>
              <w:right w:val="single" w:color="auto" w:sz="6" w:space="0"/>
            </w:tcBorders>
            <w:vAlign w:val="center"/>
          </w:tcPr>
          <w:p w14:paraId="4F90BB7B">
            <w:pPr>
              <w:jc w:val="center"/>
              <w:rPr>
                <w:rFonts w:ascii="宋体" w:hAnsi="宋体" w:eastAsia="宋体"/>
              </w:rPr>
            </w:pPr>
          </w:p>
        </w:tc>
        <w:tc>
          <w:tcPr>
            <w:tcW w:w="1620" w:type="dxa"/>
            <w:tcBorders>
              <w:top w:val="single" w:color="auto" w:sz="6" w:space="0"/>
              <w:left w:val="single" w:color="auto" w:sz="6" w:space="0"/>
              <w:bottom w:val="single" w:color="auto" w:sz="6" w:space="0"/>
              <w:right w:val="single" w:color="auto" w:sz="6" w:space="0"/>
            </w:tcBorders>
            <w:vAlign w:val="center"/>
          </w:tcPr>
          <w:p w14:paraId="6FEA7899">
            <w:pPr>
              <w:jc w:val="center"/>
              <w:rPr>
                <w:rFonts w:ascii="宋体" w:hAnsi="宋体" w:eastAsia="宋体"/>
              </w:rPr>
            </w:pPr>
          </w:p>
        </w:tc>
        <w:tc>
          <w:tcPr>
            <w:tcW w:w="1800" w:type="dxa"/>
            <w:tcBorders>
              <w:top w:val="single" w:color="auto" w:sz="6" w:space="0"/>
              <w:left w:val="single" w:color="auto" w:sz="6" w:space="0"/>
              <w:bottom w:val="single" w:color="auto" w:sz="6" w:space="0"/>
              <w:right w:val="single" w:color="auto" w:sz="6" w:space="0"/>
            </w:tcBorders>
            <w:vAlign w:val="center"/>
          </w:tcPr>
          <w:p w14:paraId="04D92F19">
            <w:pPr>
              <w:jc w:val="center"/>
              <w:rPr>
                <w:rFonts w:ascii="宋体" w:hAnsi="宋体" w:eastAsia="宋体"/>
              </w:rPr>
            </w:pPr>
          </w:p>
        </w:tc>
        <w:tc>
          <w:tcPr>
            <w:tcW w:w="2340" w:type="dxa"/>
            <w:tcBorders>
              <w:top w:val="single" w:color="auto" w:sz="6" w:space="0"/>
              <w:left w:val="single" w:color="auto" w:sz="6" w:space="0"/>
              <w:bottom w:val="single" w:color="auto" w:sz="6" w:space="0"/>
              <w:right w:val="single" w:color="auto" w:sz="6" w:space="0"/>
            </w:tcBorders>
            <w:vAlign w:val="center"/>
          </w:tcPr>
          <w:p w14:paraId="2D453E0C">
            <w:pPr>
              <w:jc w:val="right"/>
              <w:rPr>
                <w:rFonts w:ascii="宋体" w:hAnsi="宋体" w:eastAsia="宋体"/>
              </w:rPr>
            </w:pPr>
          </w:p>
        </w:tc>
        <w:tc>
          <w:tcPr>
            <w:tcW w:w="720" w:type="dxa"/>
            <w:tcBorders>
              <w:top w:val="single" w:color="auto" w:sz="6" w:space="0"/>
              <w:left w:val="single" w:color="auto" w:sz="6" w:space="0"/>
              <w:bottom w:val="single" w:color="auto" w:sz="6" w:space="0"/>
              <w:right w:val="single" w:color="auto" w:sz="4" w:space="0"/>
            </w:tcBorders>
            <w:vAlign w:val="center"/>
          </w:tcPr>
          <w:p w14:paraId="69E122DA">
            <w:pPr>
              <w:jc w:val="right"/>
              <w:rPr>
                <w:rFonts w:ascii="宋体" w:hAnsi="宋体" w:eastAsia="宋体"/>
              </w:rPr>
            </w:pPr>
          </w:p>
        </w:tc>
        <w:tc>
          <w:tcPr>
            <w:tcW w:w="720" w:type="dxa"/>
            <w:gridSpan w:val="2"/>
            <w:tcBorders>
              <w:top w:val="single" w:color="auto" w:sz="6" w:space="0"/>
              <w:left w:val="single" w:color="auto" w:sz="4" w:space="0"/>
              <w:bottom w:val="single" w:color="auto" w:sz="6" w:space="0"/>
              <w:right w:val="single" w:color="auto" w:sz="4" w:space="0"/>
            </w:tcBorders>
            <w:vAlign w:val="center"/>
          </w:tcPr>
          <w:p w14:paraId="1E638B36">
            <w:pPr>
              <w:jc w:val="right"/>
              <w:rPr>
                <w:rFonts w:ascii="宋体" w:hAnsi="宋体" w:eastAsia="宋体"/>
              </w:rPr>
            </w:pPr>
          </w:p>
        </w:tc>
        <w:tc>
          <w:tcPr>
            <w:tcW w:w="720" w:type="dxa"/>
            <w:tcBorders>
              <w:top w:val="single" w:color="auto" w:sz="6" w:space="0"/>
              <w:left w:val="single" w:color="auto" w:sz="4" w:space="0"/>
              <w:bottom w:val="single" w:color="auto" w:sz="6" w:space="0"/>
              <w:right w:val="single" w:color="auto" w:sz="6" w:space="0"/>
            </w:tcBorders>
            <w:vAlign w:val="center"/>
          </w:tcPr>
          <w:p w14:paraId="090C58A3">
            <w:pPr>
              <w:jc w:val="right"/>
              <w:rPr>
                <w:rFonts w:ascii="宋体" w:hAnsi="宋体" w:eastAsia="宋体"/>
              </w:rPr>
            </w:pPr>
          </w:p>
        </w:tc>
      </w:tr>
      <w:tr w14:paraId="5BD3A833">
        <w:tblPrEx>
          <w:tblCellMar>
            <w:top w:w="0" w:type="dxa"/>
            <w:left w:w="42" w:type="dxa"/>
            <w:bottom w:w="0" w:type="dxa"/>
            <w:right w:w="42" w:type="dxa"/>
          </w:tblCellMar>
        </w:tblPrEx>
        <w:trPr>
          <w:cantSplit/>
          <w:trHeight w:val="340" w:hRule="atLeast"/>
        </w:trPr>
        <w:tc>
          <w:tcPr>
            <w:tcW w:w="582" w:type="dxa"/>
            <w:tcBorders>
              <w:top w:val="single" w:color="auto" w:sz="6" w:space="0"/>
              <w:left w:val="single" w:color="auto" w:sz="6" w:space="0"/>
              <w:bottom w:val="single" w:color="auto" w:sz="6" w:space="0"/>
              <w:right w:val="single" w:color="auto" w:sz="6" w:space="0"/>
            </w:tcBorders>
            <w:vAlign w:val="center"/>
          </w:tcPr>
          <w:p w14:paraId="1CADEE4C">
            <w:pPr>
              <w:rPr>
                <w:rFonts w:ascii="宋体" w:hAnsi="宋体" w:eastAsia="宋体"/>
              </w:rPr>
            </w:pPr>
          </w:p>
        </w:tc>
        <w:tc>
          <w:tcPr>
            <w:tcW w:w="1620" w:type="dxa"/>
            <w:tcBorders>
              <w:top w:val="single" w:color="auto" w:sz="6" w:space="0"/>
              <w:left w:val="single" w:color="auto" w:sz="6" w:space="0"/>
              <w:bottom w:val="single" w:color="auto" w:sz="6" w:space="0"/>
              <w:right w:val="single" w:color="auto" w:sz="6" w:space="0"/>
            </w:tcBorders>
            <w:vAlign w:val="center"/>
          </w:tcPr>
          <w:p w14:paraId="0DE34E7E">
            <w:pPr>
              <w:jc w:val="center"/>
              <w:rPr>
                <w:rFonts w:ascii="宋体" w:hAnsi="宋体" w:eastAsia="宋体"/>
              </w:rPr>
            </w:pPr>
          </w:p>
        </w:tc>
        <w:tc>
          <w:tcPr>
            <w:tcW w:w="1800" w:type="dxa"/>
            <w:tcBorders>
              <w:top w:val="single" w:color="auto" w:sz="6" w:space="0"/>
              <w:left w:val="single" w:color="auto" w:sz="6" w:space="0"/>
              <w:bottom w:val="single" w:color="auto" w:sz="6" w:space="0"/>
              <w:right w:val="single" w:color="auto" w:sz="6" w:space="0"/>
            </w:tcBorders>
            <w:vAlign w:val="center"/>
          </w:tcPr>
          <w:p w14:paraId="19485CC7">
            <w:pPr>
              <w:jc w:val="center"/>
              <w:rPr>
                <w:rFonts w:ascii="宋体" w:hAnsi="宋体" w:eastAsia="宋体"/>
              </w:rPr>
            </w:pPr>
          </w:p>
        </w:tc>
        <w:tc>
          <w:tcPr>
            <w:tcW w:w="2340" w:type="dxa"/>
            <w:tcBorders>
              <w:top w:val="single" w:color="auto" w:sz="6" w:space="0"/>
              <w:left w:val="single" w:color="auto" w:sz="6" w:space="0"/>
              <w:bottom w:val="single" w:color="auto" w:sz="6" w:space="0"/>
              <w:right w:val="single" w:color="auto" w:sz="6" w:space="0"/>
            </w:tcBorders>
            <w:vAlign w:val="center"/>
          </w:tcPr>
          <w:p w14:paraId="734E52D9">
            <w:pPr>
              <w:jc w:val="right"/>
              <w:rPr>
                <w:rFonts w:ascii="宋体" w:hAnsi="宋体" w:eastAsia="宋体"/>
              </w:rPr>
            </w:pPr>
          </w:p>
        </w:tc>
        <w:tc>
          <w:tcPr>
            <w:tcW w:w="720" w:type="dxa"/>
            <w:tcBorders>
              <w:top w:val="single" w:color="auto" w:sz="6" w:space="0"/>
              <w:left w:val="single" w:color="auto" w:sz="6" w:space="0"/>
              <w:bottom w:val="single" w:color="auto" w:sz="6" w:space="0"/>
              <w:right w:val="single" w:color="auto" w:sz="4" w:space="0"/>
            </w:tcBorders>
            <w:vAlign w:val="center"/>
          </w:tcPr>
          <w:p w14:paraId="0053D2FD">
            <w:pPr>
              <w:jc w:val="right"/>
              <w:rPr>
                <w:rFonts w:ascii="宋体" w:hAnsi="宋体" w:eastAsia="宋体"/>
              </w:rPr>
            </w:pPr>
          </w:p>
        </w:tc>
        <w:tc>
          <w:tcPr>
            <w:tcW w:w="720" w:type="dxa"/>
            <w:gridSpan w:val="2"/>
            <w:tcBorders>
              <w:top w:val="single" w:color="auto" w:sz="6" w:space="0"/>
              <w:left w:val="single" w:color="auto" w:sz="4" w:space="0"/>
              <w:bottom w:val="single" w:color="auto" w:sz="6" w:space="0"/>
              <w:right w:val="single" w:color="auto" w:sz="4" w:space="0"/>
            </w:tcBorders>
            <w:vAlign w:val="center"/>
          </w:tcPr>
          <w:p w14:paraId="5A3EBEEA">
            <w:pPr>
              <w:jc w:val="right"/>
              <w:rPr>
                <w:rFonts w:ascii="宋体" w:hAnsi="宋体" w:eastAsia="宋体"/>
              </w:rPr>
            </w:pPr>
          </w:p>
        </w:tc>
        <w:tc>
          <w:tcPr>
            <w:tcW w:w="720" w:type="dxa"/>
            <w:tcBorders>
              <w:top w:val="single" w:color="auto" w:sz="6" w:space="0"/>
              <w:left w:val="single" w:color="auto" w:sz="4" w:space="0"/>
              <w:bottom w:val="single" w:color="auto" w:sz="6" w:space="0"/>
              <w:right w:val="single" w:color="auto" w:sz="6" w:space="0"/>
            </w:tcBorders>
            <w:vAlign w:val="center"/>
          </w:tcPr>
          <w:p w14:paraId="341B3D0E">
            <w:pPr>
              <w:jc w:val="right"/>
              <w:rPr>
                <w:rFonts w:ascii="宋体" w:hAnsi="宋体" w:eastAsia="宋体"/>
              </w:rPr>
            </w:pPr>
          </w:p>
        </w:tc>
      </w:tr>
      <w:tr w14:paraId="2E194469">
        <w:tblPrEx>
          <w:tblCellMar>
            <w:top w:w="0" w:type="dxa"/>
            <w:left w:w="42" w:type="dxa"/>
            <w:bottom w:w="0" w:type="dxa"/>
            <w:right w:w="42" w:type="dxa"/>
          </w:tblCellMar>
        </w:tblPrEx>
        <w:trPr>
          <w:cantSplit/>
          <w:trHeight w:val="340" w:hRule="atLeast"/>
        </w:trPr>
        <w:tc>
          <w:tcPr>
            <w:tcW w:w="582" w:type="dxa"/>
            <w:tcBorders>
              <w:top w:val="single" w:color="auto" w:sz="6" w:space="0"/>
              <w:left w:val="single" w:color="auto" w:sz="6" w:space="0"/>
              <w:bottom w:val="single" w:color="auto" w:sz="6" w:space="0"/>
              <w:right w:val="single" w:color="auto" w:sz="6" w:space="0"/>
            </w:tcBorders>
            <w:vAlign w:val="center"/>
          </w:tcPr>
          <w:p w14:paraId="4C63488C">
            <w:pPr>
              <w:jc w:val="center"/>
              <w:rPr>
                <w:rFonts w:ascii="宋体" w:hAnsi="宋体" w:eastAsia="宋体"/>
              </w:rPr>
            </w:pPr>
          </w:p>
        </w:tc>
        <w:tc>
          <w:tcPr>
            <w:tcW w:w="1620" w:type="dxa"/>
            <w:tcBorders>
              <w:top w:val="single" w:color="auto" w:sz="6" w:space="0"/>
              <w:left w:val="single" w:color="auto" w:sz="6" w:space="0"/>
              <w:bottom w:val="single" w:color="auto" w:sz="6" w:space="0"/>
              <w:right w:val="single" w:color="auto" w:sz="6" w:space="0"/>
            </w:tcBorders>
            <w:vAlign w:val="center"/>
          </w:tcPr>
          <w:p w14:paraId="6E8E145A">
            <w:pPr>
              <w:jc w:val="center"/>
              <w:rPr>
                <w:rFonts w:ascii="宋体" w:hAnsi="宋体" w:eastAsia="宋体"/>
              </w:rPr>
            </w:pPr>
            <w:r>
              <w:rPr>
                <w:rFonts w:hint="eastAsia" w:ascii="宋体" w:hAnsi="宋体" w:eastAsia="宋体"/>
              </w:rPr>
              <w:t>产品金额合计</w:t>
            </w:r>
          </w:p>
        </w:tc>
        <w:tc>
          <w:tcPr>
            <w:tcW w:w="6300" w:type="dxa"/>
            <w:gridSpan w:val="6"/>
            <w:tcBorders>
              <w:top w:val="single" w:color="auto" w:sz="6" w:space="0"/>
              <w:left w:val="single" w:color="auto" w:sz="6" w:space="0"/>
              <w:bottom w:val="single" w:color="auto" w:sz="6" w:space="0"/>
              <w:right w:val="single" w:color="auto" w:sz="6" w:space="0"/>
            </w:tcBorders>
            <w:vAlign w:val="center"/>
          </w:tcPr>
          <w:p w14:paraId="01FB5A51">
            <w:pPr>
              <w:rPr>
                <w:rFonts w:ascii="宋体" w:hAnsi="宋体" w:eastAsia="宋体"/>
              </w:rPr>
            </w:pPr>
            <w:r>
              <w:rPr>
                <w:rFonts w:hint="eastAsia" w:ascii="宋体" w:hAnsi="宋体" w:eastAsia="宋体"/>
              </w:rPr>
              <w:t>（大写）（小写）</w:t>
            </w:r>
          </w:p>
        </w:tc>
      </w:tr>
      <w:tr w14:paraId="47AAF116">
        <w:tblPrEx>
          <w:tblCellMar>
            <w:top w:w="0" w:type="dxa"/>
            <w:left w:w="42" w:type="dxa"/>
            <w:bottom w:w="0" w:type="dxa"/>
            <w:right w:w="42" w:type="dxa"/>
          </w:tblCellMar>
        </w:tblPrEx>
        <w:trPr>
          <w:cantSplit/>
          <w:trHeight w:val="405" w:hRule="atLeast"/>
        </w:trPr>
        <w:tc>
          <w:tcPr>
            <w:tcW w:w="8502" w:type="dxa"/>
            <w:gridSpan w:val="8"/>
            <w:tcBorders>
              <w:top w:val="single" w:color="auto" w:sz="6" w:space="0"/>
              <w:left w:val="single" w:color="auto" w:sz="6" w:space="0"/>
              <w:bottom w:val="single" w:color="auto" w:sz="6" w:space="0"/>
              <w:right w:val="single" w:color="auto" w:sz="6" w:space="0"/>
            </w:tcBorders>
            <w:vAlign w:val="center"/>
          </w:tcPr>
          <w:p w14:paraId="321D395C">
            <w:pPr>
              <w:snapToGrid w:val="0"/>
              <w:spacing w:beforeLines="50" w:afterLines="50" w:line="240" w:lineRule="exact"/>
              <w:jc w:val="center"/>
              <w:rPr>
                <w:rFonts w:ascii="宋体" w:hAnsi="宋体" w:eastAsia="宋体"/>
              </w:rPr>
            </w:pPr>
            <w:r>
              <w:rPr>
                <w:rFonts w:hint="eastAsia" w:ascii="宋体" w:hAnsi="宋体" w:eastAsia="宋体"/>
              </w:rPr>
              <w:t>其它部分</w:t>
            </w:r>
          </w:p>
        </w:tc>
      </w:tr>
      <w:tr w14:paraId="7C79D26D">
        <w:tblPrEx>
          <w:tblCellMar>
            <w:top w:w="0" w:type="dxa"/>
            <w:left w:w="42" w:type="dxa"/>
            <w:bottom w:w="0" w:type="dxa"/>
            <w:right w:w="42" w:type="dxa"/>
          </w:tblCellMar>
        </w:tblPrEx>
        <w:trPr>
          <w:cantSplit/>
          <w:trHeight w:val="348" w:hRule="atLeast"/>
        </w:trPr>
        <w:tc>
          <w:tcPr>
            <w:tcW w:w="582" w:type="dxa"/>
            <w:tcBorders>
              <w:top w:val="single" w:color="auto" w:sz="6" w:space="0"/>
              <w:left w:val="single" w:color="auto" w:sz="6" w:space="0"/>
              <w:bottom w:val="single" w:color="auto" w:sz="6" w:space="0"/>
              <w:right w:val="single" w:color="auto" w:sz="6" w:space="0"/>
            </w:tcBorders>
            <w:vAlign w:val="center"/>
          </w:tcPr>
          <w:p w14:paraId="3135B512">
            <w:pPr>
              <w:jc w:val="center"/>
              <w:rPr>
                <w:rFonts w:ascii="宋体" w:hAnsi="宋体" w:eastAsia="宋体"/>
              </w:rPr>
            </w:pPr>
            <w:r>
              <w:rPr>
                <w:rFonts w:hint="eastAsia" w:ascii="宋体" w:hAnsi="宋体" w:eastAsia="宋体"/>
              </w:rPr>
              <w:t>编号</w:t>
            </w:r>
          </w:p>
        </w:tc>
        <w:tc>
          <w:tcPr>
            <w:tcW w:w="1620" w:type="dxa"/>
            <w:tcBorders>
              <w:top w:val="single" w:color="auto" w:sz="6" w:space="0"/>
              <w:left w:val="single" w:color="auto" w:sz="6" w:space="0"/>
              <w:bottom w:val="single" w:color="auto" w:sz="6" w:space="0"/>
              <w:right w:val="single" w:color="auto" w:sz="6" w:space="0"/>
            </w:tcBorders>
            <w:vAlign w:val="center"/>
          </w:tcPr>
          <w:p w14:paraId="42F4D184">
            <w:pPr>
              <w:jc w:val="center"/>
              <w:rPr>
                <w:rFonts w:ascii="宋体" w:hAnsi="宋体" w:eastAsia="宋体"/>
              </w:rPr>
            </w:pPr>
            <w:r>
              <w:rPr>
                <w:rFonts w:hint="eastAsia" w:ascii="宋体" w:hAnsi="宋体" w:eastAsia="宋体"/>
              </w:rPr>
              <w:t>项目名称</w:t>
            </w:r>
          </w:p>
        </w:tc>
        <w:tc>
          <w:tcPr>
            <w:tcW w:w="5220" w:type="dxa"/>
            <w:gridSpan w:val="4"/>
            <w:tcBorders>
              <w:top w:val="single" w:color="auto" w:sz="6" w:space="0"/>
              <w:left w:val="single" w:color="auto" w:sz="6" w:space="0"/>
              <w:bottom w:val="single" w:color="auto" w:sz="6" w:space="0"/>
              <w:right w:val="single" w:color="auto" w:sz="4" w:space="0"/>
            </w:tcBorders>
            <w:vAlign w:val="center"/>
          </w:tcPr>
          <w:p w14:paraId="7E22D164">
            <w:pPr>
              <w:jc w:val="center"/>
              <w:rPr>
                <w:rFonts w:ascii="宋体" w:hAnsi="宋体" w:eastAsia="宋体"/>
              </w:rPr>
            </w:pPr>
            <w:r>
              <w:rPr>
                <w:rFonts w:hint="eastAsia" w:ascii="宋体" w:hAnsi="宋体" w:eastAsia="宋体"/>
              </w:rPr>
              <w:t>项目说明</w:t>
            </w:r>
          </w:p>
        </w:tc>
        <w:tc>
          <w:tcPr>
            <w:tcW w:w="1080" w:type="dxa"/>
            <w:gridSpan w:val="2"/>
            <w:tcBorders>
              <w:top w:val="single" w:color="auto" w:sz="6" w:space="0"/>
              <w:left w:val="single" w:color="auto" w:sz="4" w:space="0"/>
              <w:bottom w:val="single" w:color="auto" w:sz="6" w:space="0"/>
              <w:right w:val="single" w:color="auto" w:sz="6" w:space="0"/>
            </w:tcBorders>
            <w:vAlign w:val="center"/>
          </w:tcPr>
          <w:p w14:paraId="1C2C1012">
            <w:pPr>
              <w:jc w:val="center"/>
              <w:rPr>
                <w:rFonts w:ascii="宋体" w:hAnsi="宋体" w:eastAsia="宋体"/>
              </w:rPr>
            </w:pPr>
            <w:r>
              <w:rPr>
                <w:rFonts w:hint="eastAsia" w:ascii="宋体" w:hAnsi="宋体" w:eastAsia="宋体"/>
              </w:rPr>
              <w:t>金额</w:t>
            </w:r>
          </w:p>
        </w:tc>
      </w:tr>
      <w:tr w14:paraId="7CADACBD">
        <w:tblPrEx>
          <w:tblCellMar>
            <w:top w:w="0" w:type="dxa"/>
            <w:left w:w="42" w:type="dxa"/>
            <w:bottom w:w="0" w:type="dxa"/>
            <w:right w:w="42" w:type="dxa"/>
          </w:tblCellMar>
        </w:tblPrEx>
        <w:trPr>
          <w:cantSplit/>
          <w:trHeight w:val="340" w:hRule="atLeast"/>
        </w:trPr>
        <w:tc>
          <w:tcPr>
            <w:tcW w:w="582" w:type="dxa"/>
            <w:tcBorders>
              <w:top w:val="single" w:color="auto" w:sz="6" w:space="0"/>
              <w:left w:val="single" w:color="auto" w:sz="6" w:space="0"/>
              <w:bottom w:val="single" w:color="auto" w:sz="6" w:space="0"/>
              <w:right w:val="single" w:color="auto" w:sz="6" w:space="0"/>
            </w:tcBorders>
            <w:vAlign w:val="center"/>
          </w:tcPr>
          <w:p w14:paraId="23B7EF0B">
            <w:pPr>
              <w:jc w:val="center"/>
              <w:rPr>
                <w:rFonts w:ascii="宋体" w:hAnsi="宋体" w:eastAsia="宋体"/>
              </w:rPr>
            </w:pPr>
          </w:p>
        </w:tc>
        <w:tc>
          <w:tcPr>
            <w:tcW w:w="1620" w:type="dxa"/>
            <w:tcBorders>
              <w:top w:val="single" w:color="auto" w:sz="6" w:space="0"/>
              <w:left w:val="single" w:color="auto" w:sz="6" w:space="0"/>
              <w:bottom w:val="single" w:color="auto" w:sz="6" w:space="0"/>
              <w:right w:val="single" w:color="auto" w:sz="6" w:space="0"/>
            </w:tcBorders>
            <w:vAlign w:val="center"/>
          </w:tcPr>
          <w:p w14:paraId="50249D99">
            <w:pPr>
              <w:jc w:val="center"/>
              <w:rPr>
                <w:rFonts w:ascii="宋体" w:hAnsi="宋体" w:eastAsia="宋体"/>
              </w:rPr>
            </w:pPr>
            <w:r>
              <w:rPr>
                <w:rFonts w:hint="eastAsia" w:ascii="宋体" w:hAnsi="宋体" w:eastAsia="宋体"/>
              </w:rPr>
              <w:t>工程费</w:t>
            </w:r>
          </w:p>
        </w:tc>
        <w:tc>
          <w:tcPr>
            <w:tcW w:w="5220" w:type="dxa"/>
            <w:gridSpan w:val="4"/>
            <w:tcBorders>
              <w:top w:val="single" w:color="auto" w:sz="6" w:space="0"/>
              <w:left w:val="single" w:color="auto" w:sz="6" w:space="0"/>
              <w:bottom w:val="single" w:color="auto" w:sz="6" w:space="0"/>
              <w:right w:val="single" w:color="auto" w:sz="4" w:space="0"/>
            </w:tcBorders>
            <w:vAlign w:val="center"/>
          </w:tcPr>
          <w:p w14:paraId="75F00B02">
            <w:pPr>
              <w:jc w:val="center"/>
              <w:rPr>
                <w:rFonts w:ascii="宋体" w:hAnsi="宋体" w:eastAsia="宋体"/>
              </w:rPr>
            </w:pPr>
          </w:p>
        </w:tc>
        <w:tc>
          <w:tcPr>
            <w:tcW w:w="1080" w:type="dxa"/>
            <w:gridSpan w:val="2"/>
            <w:tcBorders>
              <w:top w:val="single" w:color="auto" w:sz="6" w:space="0"/>
              <w:left w:val="single" w:color="auto" w:sz="4" w:space="0"/>
              <w:bottom w:val="single" w:color="auto" w:sz="6" w:space="0"/>
              <w:right w:val="single" w:color="auto" w:sz="6" w:space="0"/>
            </w:tcBorders>
            <w:vAlign w:val="center"/>
          </w:tcPr>
          <w:p w14:paraId="607283D2">
            <w:pPr>
              <w:jc w:val="center"/>
              <w:rPr>
                <w:rFonts w:ascii="宋体" w:hAnsi="宋体" w:eastAsia="宋体"/>
              </w:rPr>
            </w:pPr>
          </w:p>
        </w:tc>
      </w:tr>
      <w:tr w14:paraId="66C3CCE2">
        <w:tblPrEx>
          <w:tblCellMar>
            <w:top w:w="0" w:type="dxa"/>
            <w:left w:w="42" w:type="dxa"/>
            <w:bottom w:w="0" w:type="dxa"/>
            <w:right w:w="42" w:type="dxa"/>
          </w:tblCellMar>
        </w:tblPrEx>
        <w:trPr>
          <w:cantSplit/>
          <w:trHeight w:val="340" w:hRule="atLeast"/>
        </w:trPr>
        <w:tc>
          <w:tcPr>
            <w:tcW w:w="582" w:type="dxa"/>
            <w:tcBorders>
              <w:top w:val="single" w:color="auto" w:sz="6" w:space="0"/>
              <w:left w:val="single" w:color="auto" w:sz="6" w:space="0"/>
              <w:bottom w:val="single" w:color="auto" w:sz="6" w:space="0"/>
              <w:right w:val="single" w:color="auto" w:sz="6" w:space="0"/>
            </w:tcBorders>
            <w:vAlign w:val="center"/>
          </w:tcPr>
          <w:p w14:paraId="68ABA3B9">
            <w:pPr>
              <w:jc w:val="center"/>
              <w:rPr>
                <w:rFonts w:ascii="宋体" w:hAnsi="宋体" w:eastAsia="宋体"/>
              </w:rPr>
            </w:pPr>
          </w:p>
        </w:tc>
        <w:tc>
          <w:tcPr>
            <w:tcW w:w="1620" w:type="dxa"/>
            <w:tcBorders>
              <w:top w:val="single" w:color="auto" w:sz="6" w:space="0"/>
              <w:left w:val="single" w:color="auto" w:sz="6" w:space="0"/>
              <w:bottom w:val="single" w:color="auto" w:sz="6" w:space="0"/>
              <w:right w:val="single" w:color="auto" w:sz="6" w:space="0"/>
            </w:tcBorders>
            <w:vAlign w:val="center"/>
          </w:tcPr>
          <w:p w14:paraId="0F0B5AAA">
            <w:pPr>
              <w:jc w:val="center"/>
              <w:rPr>
                <w:rFonts w:ascii="宋体" w:hAnsi="宋体" w:eastAsia="宋体"/>
              </w:rPr>
            </w:pPr>
            <w:r>
              <w:rPr>
                <w:rFonts w:hint="eastAsia" w:ascii="宋体" w:hAnsi="宋体" w:eastAsia="宋体"/>
              </w:rPr>
              <w:t>验收费</w:t>
            </w:r>
          </w:p>
        </w:tc>
        <w:tc>
          <w:tcPr>
            <w:tcW w:w="5220" w:type="dxa"/>
            <w:gridSpan w:val="4"/>
            <w:tcBorders>
              <w:top w:val="single" w:color="auto" w:sz="6" w:space="0"/>
              <w:left w:val="single" w:color="auto" w:sz="6" w:space="0"/>
              <w:bottom w:val="single" w:color="auto" w:sz="6" w:space="0"/>
              <w:right w:val="single" w:color="auto" w:sz="4" w:space="0"/>
            </w:tcBorders>
            <w:vAlign w:val="center"/>
          </w:tcPr>
          <w:p w14:paraId="5DA05E1A">
            <w:pPr>
              <w:jc w:val="center"/>
              <w:rPr>
                <w:rFonts w:ascii="宋体" w:hAnsi="宋体" w:eastAsia="宋体"/>
              </w:rPr>
            </w:pPr>
          </w:p>
        </w:tc>
        <w:tc>
          <w:tcPr>
            <w:tcW w:w="1080" w:type="dxa"/>
            <w:gridSpan w:val="2"/>
            <w:tcBorders>
              <w:top w:val="single" w:color="auto" w:sz="6" w:space="0"/>
              <w:left w:val="single" w:color="auto" w:sz="4" w:space="0"/>
              <w:bottom w:val="single" w:color="auto" w:sz="6" w:space="0"/>
              <w:right w:val="single" w:color="auto" w:sz="6" w:space="0"/>
            </w:tcBorders>
            <w:vAlign w:val="center"/>
          </w:tcPr>
          <w:p w14:paraId="11226E50">
            <w:pPr>
              <w:jc w:val="center"/>
              <w:rPr>
                <w:rFonts w:ascii="宋体" w:hAnsi="宋体" w:eastAsia="宋体"/>
              </w:rPr>
            </w:pPr>
          </w:p>
        </w:tc>
      </w:tr>
      <w:tr w14:paraId="2680A2AA">
        <w:tblPrEx>
          <w:tblCellMar>
            <w:top w:w="0" w:type="dxa"/>
            <w:left w:w="42" w:type="dxa"/>
            <w:bottom w:w="0" w:type="dxa"/>
            <w:right w:w="42" w:type="dxa"/>
          </w:tblCellMar>
        </w:tblPrEx>
        <w:trPr>
          <w:cantSplit/>
          <w:trHeight w:val="400" w:hRule="atLeast"/>
        </w:trPr>
        <w:tc>
          <w:tcPr>
            <w:tcW w:w="582" w:type="dxa"/>
            <w:tcBorders>
              <w:top w:val="single" w:color="auto" w:sz="6" w:space="0"/>
              <w:left w:val="single" w:color="auto" w:sz="6" w:space="0"/>
              <w:bottom w:val="single" w:color="auto" w:sz="4" w:space="0"/>
              <w:right w:val="single" w:color="auto" w:sz="6" w:space="0"/>
            </w:tcBorders>
            <w:vAlign w:val="center"/>
          </w:tcPr>
          <w:p w14:paraId="0DB73C4C">
            <w:pPr>
              <w:jc w:val="center"/>
              <w:rPr>
                <w:rFonts w:ascii="宋体" w:hAnsi="宋体" w:eastAsia="宋体"/>
              </w:rPr>
            </w:pPr>
          </w:p>
        </w:tc>
        <w:tc>
          <w:tcPr>
            <w:tcW w:w="1620" w:type="dxa"/>
            <w:tcBorders>
              <w:top w:val="single" w:color="auto" w:sz="6" w:space="0"/>
              <w:left w:val="single" w:color="auto" w:sz="6" w:space="0"/>
              <w:bottom w:val="single" w:color="auto" w:sz="4" w:space="0"/>
              <w:right w:val="single" w:color="auto" w:sz="6" w:space="0"/>
            </w:tcBorders>
            <w:vAlign w:val="center"/>
          </w:tcPr>
          <w:p w14:paraId="5A47255A">
            <w:pPr>
              <w:jc w:val="center"/>
              <w:rPr>
                <w:rFonts w:ascii="宋体" w:hAnsi="宋体" w:eastAsia="宋体"/>
              </w:rPr>
            </w:pPr>
            <w:r>
              <w:rPr>
                <w:rFonts w:hint="eastAsia" w:ascii="宋体" w:hAnsi="宋体" w:eastAsia="宋体"/>
              </w:rPr>
              <w:t>其他</w:t>
            </w:r>
          </w:p>
        </w:tc>
        <w:tc>
          <w:tcPr>
            <w:tcW w:w="5220" w:type="dxa"/>
            <w:gridSpan w:val="4"/>
            <w:tcBorders>
              <w:top w:val="single" w:color="auto" w:sz="6" w:space="0"/>
              <w:left w:val="single" w:color="auto" w:sz="6" w:space="0"/>
              <w:bottom w:val="single" w:color="auto" w:sz="4" w:space="0"/>
              <w:right w:val="single" w:color="auto" w:sz="4" w:space="0"/>
            </w:tcBorders>
            <w:vAlign w:val="center"/>
          </w:tcPr>
          <w:p w14:paraId="5DEFD22D">
            <w:pPr>
              <w:jc w:val="center"/>
              <w:rPr>
                <w:rFonts w:ascii="宋体" w:hAnsi="宋体" w:eastAsia="宋体"/>
              </w:rPr>
            </w:pPr>
          </w:p>
        </w:tc>
        <w:tc>
          <w:tcPr>
            <w:tcW w:w="1080" w:type="dxa"/>
            <w:gridSpan w:val="2"/>
            <w:tcBorders>
              <w:top w:val="single" w:color="auto" w:sz="6" w:space="0"/>
              <w:left w:val="single" w:color="auto" w:sz="4" w:space="0"/>
              <w:bottom w:val="single" w:color="auto" w:sz="4" w:space="0"/>
              <w:right w:val="single" w:color="auto" w:sz="6" w:space="0"/>
            </w:tcBorders>
            <w:vAlign w:val="center"/>
          </w:tcPr>
          <w:p w14:paraId="0C6D8C57">
            <w:pPr>
              <w:jc w:val="center"/>
              <w:rPr>
                <w:rFonts w:ascii="宋体" w:hAnsi="宋体" w:eastAsia="宋体"/>
              </w:rPr>
            </w:pPr>
          </w:p>
        </w:tc>
      </w:tr>
      <w:tr w14:paraId="672E2E37">
        <w:tblPrEx>
          <w:tblCellMar>
            <w:top w:w="0" w:type="dxa"/>
            <w:left w:w="42" w:type="dxa"/>
            <w:bottom w:w="0" w:type="dxa"/>
            <w:right w:w="42" w:type="dxa"/>
          </w:tblCellMar>
        </w:tblPrEx>
        <w:trPr>
          <w:cantSplit/>
          <w:trHeight w:val="478" w:hRule="atLeast"/>
        </w:trPr>
        <w:tc>
          <w:tcPr>
            <w:tcW w:w="582" w:type="dxa"/>
            <w:tcBorders>
              <w:top w:val="single" w:color="auto" w:sz="4" w:space="0"/>
              <w:left w:val="single" w:color="auto" w:sz="6" w:space="0"/>
              <w:bottom w:val="single" w:color="auto" w:sz="6" w:space="0"/>
              <w:right w:val="single" w:color="auto" w:sz="6" w:space="0"/>
            </w:tcBorders>
            <w:vAlign w:val="center"/>
          </w:tcPr>
          <w:p w14:paraId="7A645A0E">
            <w:pPr>
              <w:jc w:val="center"/>
              <w:rPr>
                <w:rFonts w:ascii="宋体" w:hAnsi="宋体" w:eastAsia="宋体"/>
              </w:rPr>
            </w:pPr>
          </w:p>
        </w:tc>
        <w:tc>
          <w:tcPr>
            <w:tcW w:w="1620" w:type="dxa"/>
            <w:tcBorders>
              <w:top w:val="single" w:color="auto" w:sz="4" w:space="0"/>
              <w:left w:val="single" w:color="auto" w:sz="6" w:space="0"/>
              <w:bottom w:val="single" w:color="auto" w:sz="6" w:space="0"/>
              <w:right w:val="single" w:color="auto" w:sz="6" w:space="0"/>
            </w:tcBorders>
            <w:vAlign w:val="center"/>
          </w:tcPr>
          <w:p w14:paraId="74DBB5E0">
            <w:pPr>
              <w:jc w:val="center"/>
              <w:rPr>
                <w:rFonts w:ascii="宋体" w:hAnsi="宋体" w:eastAsia="宋体"/>
              </w:rPr>
            </w:pPr>
            <w:r>
              <w:rPr>
                <w:rFonts w:hint="eastAsia" w:ascii="宋体" w:hAnsi="宋体" w:eastAsia="宋体"/>
              </w:rPr>
              <w:t>合计</w:t>
            </w:r>
          </w:p>
        </w:tc>
        <w:tc>
          <w:tcPr>
            <w:tcW w:w="6300" w:type="dxa"/>
            <w:gridSpan w:val="6"/>
            <w:tcBorders>
              <w:top w:val="single" w:color="auto" w:sz="4" w:space="0"/>
              <w:left w:val="single" w:color="auto" w:sz="6" w:space="0"/>
              <w:bottom w:val="single" w:color="auto" w:sz="6" w:space="0"/>
              <w:right w:val="single" w:color="auto" w:sz="6" w:space="0"/>
            </w:tcBorders>
            <w:vAlign w:val="center"/>
          </w:tcPr>
          <w:p w14:paraId="74DC0680">
            <w:pPr>
              <w:rPr>
                <w:rFonts w:ascii="宋体" w:hAnsi="宋体" w:eastAsia="宋体"/>
              </w:rPr>
            </w:pPr>
            <w:r>
              <w:rPr>
                <w:rFonts w:hint="eastAsia" w:ascii="宋体" w:hAnsi="宋体" w:eastAsia="宋体"/>
              </w:rPr>
              <w:t>（大写）（小写）</w:t>
            </w:r>
          </w:p>
        </w:tc>
      </w:tr>
      <w:tr w14:paraId="70A95B7D">
        <w:tblPrEx>
          <w:tblCellMar>
            <w:top w:w="0" w:type="dxa"/>
            <w:left w:w="42" w:type="dxa"/>
            <w:bottom w:w="0" w:type="dxa"/>
            <w:right w:w="42" w:type="dxa"/>
          </w:tblCellMar>
        </w:tblPrEx>
        <w:trPr>
          <w:cantSplit/>
          <w:trHeight w:val="508" w:hRule="atLeast"/>
        </w:trPr>
        <w:tc>
          <w:tcPr>
            <w:tcW w:w="2202" w:type="dxa"/>
            <w:gridSpan w:val="2"/>
            <w:tcBorders>
              <w:top w:val="single" w:color="auto" w:sz="6" w:space="0"/>
              <w:left w:val="single" w:color="auto" w:sz="6" w:space="0"/>
              <w:bottom w:val="single" w:color="auto" w:sz="6" w:space="0"/>
              <w:right w:val="single" w:color="auto" w:sz="6" w:space="0"/>
            </w:tcBorders>
            <w:vAlign w:val="center"/>
          </w:tcPr>
          <w:p w14:paraId="548FA6C9">
            <w:pPr>
              <w:jc w:val="center"/>
              <w:rPr>
                <w:rFonts w:ascii="宋体" w:hAnsi="宋体" w:eastAsia="宋体"/>
              </w:rPr>
            </w:pPr>
            <w:r>
              <w:rPr>
                <w:rFonts w:hint="eastAsia" w:ascii="宋体" w:hAnsi="宋体" w:eastAsia="宋体"/>
              </w:rPr>
              <w:t>投标总金额</w:t>
            </w:r>
          </w:p>
        </w:tc>
        <w:tc>
          <w:tcPr>
            <w:tcW w:w="6300" w:type="dxa"/>
            <w:gridSpan w:val="6"/>
            <w:tcBorders>
              <w:top w:val="single" w:color="auto" w:sz="6" w:space="0"/>
              <w:left w:val="single" w:color="auto" w:sz="6" w:space="0"/>
              <w:bottom w:val="single" w:color="auto" w:sz="6" w:space="0"/>
              <w:right w:val="single" w:color="auto" w:sz="6" w:space="0"/>
            </w:tcBorders>
            <w:vAlign w:val="center"/>
          </w:tcPr>
          <w:p w14:paraId="6607BC84">
            <w:pPr>
              <w:rPr>
                <w:rFonts w:ascii="宋体" w:hAnsi="宋体" w:eastAsia="宋体"/>
              </w:rPr>
            </w:pPr>
            <w:r>
              <w:rPr>
                <w:rFonts w:hint="eastAsia" w:ascii="宋体" w:hAnsi="宋体" w:eastAsia="宋体"/>
              </w:rPr>
              <w:t>（大写）（小写）</w:t>
            </w:r>
          </w:p>
        </w:tc>
      </w:tr>
    </w:tbl>
    <w:p w14:paraId="2B870658">
      <w:pPr>
        <w:spacing w:beforeLines="50" w:line="312" w:lineRule="auto"/>
        <w:rPr>
          <w:rFonts w:ascii="宋体" w:hAnsi="宋体" w:eastAsia="宋体"/>
        </w:rPr>
      </w:pPr>
      <w:r>
        <w:rPr>
          <w:rFonts w:hint="eastAsia" w:ascii="宋体" w:hAnsi="宋体" w:eastAsia="宋体"/>
        </w:rPr>
        <w:t>二、设备的交货时间、地点和运费：</w:t>
      </w:r>
    </w:p>
    <w:p w14:paraId="461B26EF">
      <w:pPr>
        <w:spacing w:line="312" w:lineRule="auto"/>
        <w:ind w:firstLine="420"/>
        <w:rPr>
          <w:rFonts w:ascii="宋体" w:hAnsi="宋体" w:eastAsia="宋体"/>
        </w:rPr>
      </w:pPr>
      <w:r>
        <w:rPr>
          <w:rFonts w:ascii="宋体" w:hAnsi="宋体" w:eastAsia="宋体"/>
        </w:rPr>
        <w:t>1.</w:t>
      </w:r>
      <w:r>
        <w:rPr>
          <w:rFonts w:hint="eastAsia" w:ascii="Times New Roman" w:hAnsi="Times New Roman" w:eastAsia="宋体" w:cs="Times New Roman"/>
          <w:szCs w:val="21"/>
        </w:rPr>
        <w:t>合同签订后30日内完成设备供货、调试并交付使用</w:t>
      </w:r>
      <w:r>
        <w:rPr>
          <w:rFonts w:hint="eastAsia" w:ascii="宋体" w:hAnsi="宋体" w:eastAsia="宋体"/>
        </w:rPr>
        <w:t>。</w:t>
      </w:r>
    </w:p>
    <w:p w14:paraId="661B152B">
      <w:pPr>
        <w:spacing w:line="312" w:lineRule="auto"/>
        <w:ind w:firstLine="420"/>
        <w:rPr>
          <w:rFonts w:ascii="宋体" w:hAnsi="宋体" w:eastAsia="宋体"/>
          <w:bCs/>
        </w:rPr>
      </w:pPr>
      <w:r>
        <w:rPr>
          <w:rFonts w:ascii="宋体" w:hAnsi="宋体" w:eastAsia="宋体"/>
          <w:bCs/>
        </w:rPr>
        <w:t>2.</w:t>
      </w:r>
      <w:r>
        <w:rPr>
          <w:rFonts w:hint="eastAsia" w:ascii="宋体" w:hAnsi="宋体" w:eastAsia="宋体"/>
          <w:bCs/>
        </w:rPr>
        <w:t>交货地点为：</w:t>
      </w:r>
    </w:p>
    <w:p w14:paraId="3F0FDADE">
      <w:pPr>
        <w:spacing w:line="312" w:lineRule="auto"/>
        <w:ind w:firstLine="420"/>
        <w:rPr>
          <w:rFonts w:ascii="宋体" w:hAnsi="宋体" w:eastAsia="宋体"/>
          <w:bCs/>
        </w:rPr>
      </w:pPr>
      <w:r>
        <w:rPr>
          <w:rFonts w:ascii="宋体" w:hAnsi="宋体" w:eastAsia="宋体"/>
          <w:bCs/>
        </w:rPr>
        <w:t>3.</w:t>
      </w:r>
      <w:r>
        <w:rPr>
          <w:rFonts w:hint="eastAsia" w:ascii="宋体" w:hAnsi="宋体" w:eastAsia="宋体"/>
          <w:bCs/>
        </w:rPr>
        <w:t>产品运送产生的费用由乙方负责。</w:t>
      </w:r>
    </w:p>
    <w:p w14:paraId="707FAFFA">
      <w:pPr>
        <w:spacing w:line="312" w:lineRule="auto"/>
        <w:rPr>
          <w:rFonts w:ascii="宋体" w:hAnsi="宋体" w:eastAsia="宋体"/>
        </w:rPr>
      </w:pPr>
    </w:p>
    <w:p w14:paraId="08179E62">
      <w:pPr>
        <w:spacing w:line="312" w:lineRule="auto"/>
        <w:rPr>
          <w:rFonts w:ascii="宋体" w:hAnsi="宋体" w:eastAsia="宋体"/>
        </w:rPr>
      </w:pPr>
      <w:r>
        <w:rPr>
          <w:rFonts w:hint="eastAsia" w:ascii="宋体" w:hAnsi="宋体" w:eastAsia="宋体"/>
        </w:rPr>
        <w:t>三、产品质量要求：</w:t>
      </w:r>
    </w:p>
    <w:p w14:paraId="6C737337">
      <w:pPr>
        <w:spacing w:line="312" w:lineRule="auto"/>
        <w:ind w:firstLine="420" w:firstLineChars="200"/>
        <w:rPr>
          <w:rFonts w:ascii="宋体" w:hAnsi="宋体" w:eastAsia="宋体"/>
        </w:rPr>
      </w:pPr>
      <w:r>
        <w:rPr>
          <w:rFonts w:hint="eastAsia" w:ascii="宋体" w:hAnsi="宋体" w:eastAsia="宋体"/>
        </w:rPr>
        <w:t>乙方提供的产品必须是满足合同配置的全新产品。国产产品必须符合国家有关质量标准。</w:t>
      </w:r>
    </w:p>
    <w:p w14:paraId="597DEFBA">
      <w:pPr>
        <w:spacing w:line="312" w:lineRule="auto"/>
        <w:rPr>
          <w:rFonts w:ascii="宋体" w:hAnsi="宋体" w:eastAsia="宋体"/>
        </w:rPr>
      </w:pPr>
      <w:r>
        <w:rPr>
          <w:rFonts w:hint="eastAsia" w:ascii="宋体" w:hAnsi="宋体" w:eastAsia="宋体"/>
        </w:rPr>
        <w:t>四、产品验收：</w:t>
      </w:r>
    </w:p>
    <w:p w14:paraId="763FF69B">
      <w:pPr>
        <w:spacing w:line="312" w:lineRule="auto"/>
        <w:ind w:firstLine="420"/>
        <w:rPr>
          <w:rFonts w:ascii="宋体" w:hAnsi="宋体" w:eastAsia="宋体"/>
        </w:rPr>
      </w:pPr>
      <w:r>
        <w:rPr>
          <w:rFonts w:ascii="宋体" w:hAnsi="宋体" w:eastAsia="宋体"/>
        </w:rPr>
        <w:t>1.</w:t>
      </w:r>
      <w:r>
        <w:rPr>
          <w:rFonts w:hint="eastAsia" w:ascii="宋体" w:hAnsi="宋体" w:eastAsia="宋体"/>
        </w:rPr>
        <w:t>乙方完成全部项目的安装调试并通过自验和试运行测试后，由甲方组织项目的验收。</w:t>
      </w:r>
    </w:p>
    <w:p w14:paraId="600AFA0D">
      <w:pPr>
        <w:spacing w:line="312" w:lineRule="auto"/>
        <w:ind w:firstLine="420"/>
        <w:rPr>
          <w:rFonts w:ascii="宋体" w:hAnsi="宋体" w:eastAsia="宋体"/>
        </w:rPr>
      </w:pPr>
      <w:r>
        <w:rPr>
          <w:rFonts w:ascii="宋体" w:hAnsi="宋体" w:eastAsia="宋体"/>
        </w:rPr>
        <w:t>2.</w:t>
      </w:r>
      <w:r>
        <w:rPr>
          <w:rFonts w:hint="eastAsia" w:ascii="宋体" w:hAnsi="宋体" w:eastAsia="宋体"/>
        </w:rPr>
        <w:t>乙方完成产品交付，在自验、试运行正常后，书面通知甲方；甲方在接到书面通知后，经三个月试运行，出具并签署验收报告。设备的验收标准参照设备的原厂标准。</w:t>
      </w:r>
    </w:p>
    <w:p w14:paraId="532BF41C">
      <w:pPr>
        <w:spacing w:line="312" w:lineRule="auto"/>
        <w:ind w:firstLine="420"/>
        <w:rPr>
          <w:rFonts w:ascii="宋体" w:hAnsi="宋体" w:eastAsia="宋体"/>
        </w:rPr>
      </w:pPr>
      <w:r>
        <w:rPr>
          <w:rFonts w:hint="eastAsia" w:ascii="宋体" w:hAnsi="宋体" w:eastAsia="宋体"/>
        </w:rPr>
        <w:t>合同验收时间：</w:t>
      </w:r>
    </w:p>
    <w:p w14:paraId="68D6D1C9">
      <w:pPr>
        <w:tabs>
          <w:tab w:val="left" w:pos="900"/>
        </w:tabs>
        <w:adjustRightInd w:val="0"/>
        <w:spacing w:line="312" w:lineRule="auto"/>
        <w:rPr>
          <w:rFonts w:ascii="宋体" w:hAnsi="宋体" w:eastAsia="宋体"/>
        </w:rPr>
      </w:pPr>
      <w:r>
        <w:rPr>
          <w:rFonts w:hint="eastAsia" w:ascii="宋体" w:hAnsi="宋体" w:eastAsia="宋体"/>
        </w:rPr>
        <w:t>五、付款方式：</w:t>
      </w:r>
    </w:p>
    <w:p w14:paraId="1E3BAAF9">
      <w:pPr>
        <w:spacing w:before="25" w:line="312" w:lineRule="auto"/>
        <w:ind w:left="464" w:leftChars="171" w:hanging="105" w:hangingChars="50"/>
        <w:rPr>
          <w:rFonts w:ascii="宋体" w:hAnsi="宋体" w:eastAsia="宋体"/>
          <w:b/>
        </w:rPr>
      </w:pPr>
      <w:r>
        <w:rPr>
          <w:rFonts w:hint="eastAsia" w:ascii="宋体" w:hAnsi="宋体" w:eastAsia="宋体"/>
        </w:rPr>
        <w:t>（见招标文件）</w:t>
      </w:r>
    </w:p>
    <w:p w14:paraId="15795477">
      <w:pPr>
        <w:spacing w:before="25" w:line="312" w:lineRule="auto"/>
        <w:ind w:firstLine="420" w:firstLineChars="200"/>
        <w:rPr>
          <w:rFonts w:ascii="宋体" w:hAnsi="宋体" w:eastAsia="宋体"/>
        </w:rPr>
      </w:pPr>
      <w:r>
        <w:rPr>
          <w:rFonts w:hint="eastAsia" w:ascii="宋体" w:hAnsi="宋体" w:eastAsia="宋体"/>
        </w:rPr>
        <w:t>本合同以人民币进行结算。</w:t>
      </w:r>
    </w:p>
    <w:p w14:paraId="41580CCF">
      <w:pPr>
        <w:spacing w:before="25" w:line="312" w:lineRule="auto"/>
        <w:ind w:firstLine="420" w:firstLineChars="200"/>
        <w:rPr>
          <w:rFonts w:ascii="宋体" w:hAnsi="宋体" w:eastAsia="宋体"/>
        </w:rPr>
      </w:pPr>
      <w:r>
        <w:rPr>
          <w:rFonts w:hint="eastAsia" w:ascii="宋体" w:hAnsi="宋体" w:eastAsia="宋体"/>
        </w:rPr>
        <w:t>由甲方决定是否需要提供预付款担保</w:t>
      </w:r>
      <w:r>
        <w:rPr>
          <w:rFonts w:ascii="宋体" w:hAnsi="宋体" w:eastAsia="宋体"/>
        </w:rPr>
        <w:t>(</w:t>
      </w:r>
      <w:r>
        <w:rPr>
          <w:rFonts w:hint="eastAsia" w:ascii="宋体" w:hAnsi="宋体" w:eastAsia="宋体"/>
        </w:rPr>
        <w:t>预付款担保形式可以是银行保函、担保公司担保等</w:t>
      </w:r>
      <w:r>
        <w:rPr>
          <w:rFonts w:ascii="宋体" w:hAnsi="宋体" w:eastAsia="宋体"/>
        </w:rPr>
        <w:t>)</w:t>
      </w:r>
      <w:r>
        <w:rPr>
          <w:rFonts w:hint="eastAsia" w:ascii="宋体" w:hAnsi="宋体" w:eastAsia="宋体"/>
        </w:rPr>
        <w:t>。</w:t>
      </w:r>
    </w:p>
    <w:p w14:paraId="41067347">
      <w:pPr>
        <w:spacing w:line="312" w:lineRule="auto"/>
        <w:rPr>
          <w:rFonts w:ascii="宋体" w:hAnsi="宋体" w:eastAsia="宋体"/>
        </w:rPr>
      </w:pPr>
      <w:r>
        <w:rPr>
          <w:rFonts w:hint="eastAsia" w:ascii="宋体" w:hAnsi="宋体" w:eastAsia="宋体"/>
        </w:rPr>
        <w:t>六、售后服务：</w:t>
      </w:r>
    </w:p>
    <w:p w14:paraId="274E7CF9">
      <w:pPr>
        <w:spacing w:line="312" w:lineRule="auto"/>
        <w:ind w:firstLine="420" w:firstLineChars="200"/>
        <w:rPr>
          <w:rFonts w:ascii="宋体" w:hAnsi="宋体" w:eastAsia="宋体"/>
        </w:rPr>
      </w:pPr>
      <w:r>
        <w:rPr>
          <w:rFonts w:hint="eastAsia" w:ascii="宋体" w:hAnsi="宋体" w:eastAsia="宋体"/>
        </w:rPr>
        <w:t>（见招标文件）</w:t>
      </w:r>
    </w:p>
    <w:p w14:paraId="61D7F06C">
      <w:pPr>
        <w:spacing w:line="312" w:lineRule="auto"/>
        <w:rPr>
          <w:rFonts w:ascii="宋体" w:hAnsi="宋体" w:eastAsia="宋体"/>
        </w:rPr>
      </w:pPr>
      <w:r>
        <w:rPr>
          <w:rFonts w:hint="eastAsia" w:ascii="宋体" w:hAnsi="宋体" w:eastAsia="宋体"/>
        </w:rPr>
        <w:t>七、违约责任：</w:t>
      </w:r>
    </w:p>
    <w:p w14:paraId="709C2795">
      <w:pPr>
        <w:spacing w:line="312" w:lineRule="auto"/>
        <w:ind w:firstLine="420" w:firstLineChars="200"/>
        <w:rPr>
          <w:rFonts w:ascii="宋体" w:hAnsi="宋体" w:eastAsia="宋体"/>
        </w:rPr>
      </w:pPr>
      <w:r>
        <w:rPr>
          <w:rFonts w:ascii="宋体" w:hAnsi="宋体" w:eastAsia="宋体"/>
        </w:rPr>
        <w:t>1.</w:t>
      </w:r>
      <w:r>
        <w:rPr>
          <w:rFonts w:hint="eastAsia" w:ascii="宋体" w:hAnsi="宋体" w:eastAsia="宋体"/>
        </w:rPr>
        <w:t>乙方所交的产品品种、型号、规格、质量不符合同规定标准的，甲方有权拒绝收货。</w:t>
      </w:r>
    </w:p>
    <w:p w14:paraId="3C03538D">
      <w:pPr>
        <w:spacing w:line="312" w:lineRule="auto"/>
        <w:ind w:left="630" w:hanging="630" w:hangingChars="300"/>
        <w:rPr>
          <w:rFonts w:ascii="宋体" w:hAnsi="宋体" w:eastAsia="宋体"/>
        </w:rPr>
      </w:pPr>
      <w:r>
        <w:rPr>
          <w:rFonts w:ascii="宋体" w:hAnsi="宋体" w:eastAsia="宋体"/>
        </w:rPr>
        <w:t xml:space="preserve">    2.</w:t>
      </w:r>
      <w:r>
        <w:rPr>
          <w:rFonts w:hint="eastAsia" w:ascii="宋体" w:hAnsi="宋体" w:eastAsia="宋体"/>
        </w:rPr>
        <w:t>乙方若不能交付产品，甲方有权选择取消合同并向乙方索赔产品总值百分之十的违约金。</w:t>
      </w:r>
    </w:p>
    <w:p w14:paraId="474371C4">
      <w:pPr>
        <w:spacing w:line="312" w:lineRule="auto"/>
        <w:ind w:left="630" w:leftChars="200" w:hanging="210" w:hangingChars="100"/>
        <w:rPr>
          <w:rFonts w:ascii="宋体" w:hAnsi="宋体" w:eastAsia="宋体"/>
        </w:rPr>
      </w:pPr>
      <w:r>
        <w:rPr>
          <w:rFonts w:ascii="宋体" w:hAnsi="宋体" w:eastAsia="宋体"/>
        </w:rPr>
        <w:t>3.</w:t>
      </w:r>
      <w:r>
        <w:rPr>
          <w:rFonts w:hint="eastAsia" w:ascii="宋体" w:hAnsi="宋体" w:eastAsia="宋体"/>
        </w:rPr>
        <w:t>乙方逾期交付产品，甲方有权向乙方索赔违约金，以每日支付未交产品款的千分之五计算。</w:t>
      </w:r>
    </w:p>
    <w:p w14:paraId="6D72485C">
      <w:pPr>
        <w:spacing w:line="312" w:lineRule="auto"/>
        <w:rPr>
          <w:rFonts w:ascii="宋体" w:hAnsi="宋体" w:eastAsia="宋体"/>
        </w:rPr>
      </w:pPr>
      <w:r>
        <w:rPr>
          <w:rFonts w:hint="eastAsia" w:ascii="宋体" w:hAnsi="宋体" w:eastAsia="宋体"/>
        </w:rPr>
        <w:t>八、合同争议的仲裁：</w:t>
      </w:r>
    </w:p>
    <w:p w14:paraId="1950281C">
      <w:pPr>
        <w:spacing w:line="312" w:lineRule="auto"/>
        <w:ind w:firstLine="420" w:firstLineChars="200"/>
        <w:rPr>
          <w:rFonts w:ascii="宋体" w:hAnsi="宋体" w:eastAsia="宋体"/>
        </w:rPr>
      </w:pPr>
      <w:r>
        <w:rPr>
          <w:rFonts w:ascii="宋体" w:hAnsi="宋体" w:eastAsia="宋体"/>
        </w:rPr>
        <w:t>1.</w:t>
      </w:r>
      <w:r>
        <w:rPr>
          <w:rFonts w:hint="eastAsia" w:ascii="宋体" w:hAnsi="宋体" w:eastAsia="宋体"/>
        </w:rPr>
        <w:t>因设备质量问题发生争议，由国家和市政府指定的技术单位进行质量鉴定，该鉴定结论是终局的，供需双方应当接受。</w:t>
      </w:r>
    </w:p>
    <w:p w14:paraId="68C3D001">
      <w:pPr>
        <w:spacing w:line="312" w:lineRule="auto"/>
        <w:ind w:firstLine="420" w:firstLineChars="200"/>
        <w:rPr>
          <w:rFonts w:ascii="宋体" w:hAnsi="宋体" w:eastAsia="宋体"/>
        </w:rPr>
      </w:pPr>
      <w:r>
        <w:rPr>
          <w:rFonts w:ascii="宋体" w:hAnsi="宋体" w:eastAsia="宋体"/>
        </w:rPr>
        <w:t>2.</w:t>
      </w:r>
      <w:r>
        <w:rPr>
          <w:rFonts w:hint="eastAsia" w:ascii="宋体" w:hAnsi="宋体" w:eastAsia="宋体"/>
        </w:rPr>
        <w:t>本合同争议产生的诉讼，由</w:t>
      </w:r>
      <w:r>
        <w:rPr>
          <w:rFonts w:hint="eastAsia" w:ascii="宋体" w:hAnsi="宋体" w:eastAsia="宋体"/>
          <w:b/>
          <w:bCs/>
        </w:rPr>
        <w:t>甲方</w:t>
      </w:r>
      <w:r>
        <w:rPr>
          <w:rFonts w:hint="eastAsia" w:ascii="宋体" w:hAnsi="宋体" w:eastAsia="宋体"/>
        </w:rPr>
        <w:t>所在地人民法院管辖。</w:t>
      </w:r>
    </w:p>
    <w:p w14:paraId="0298C244">
      <w:pPr>
        <w:spacing w:line="312" w:lineRule="auto"/>
        <w:rPr>
          <w:rFonts w:ascii="宋体" w:hAnsi="宋体" w:eastAsia="宋体"/>
        </w:rPr>
      </w:pPr>
      <w:r>
        <w:rPr>
          <w:rFonts w:hint="eastAsia" w:ascii="宋体" w:hAnsi="宋体" w:eastAsia="宋体"/>
        </w:rPr>
        <w:t>九、本合同未尽事宜，由甲、乙双方协商解决。</w:t>
      </w:r>
    </w:p>
    <w:p w14:paraId="6E6A2B3C">
      <w:pPr>
        <w:spacing w:line="312" w:lineRule="auto"/>
        <w:ind w:left="420" w:hanging="420" w:hangingChars="200"/>
        <w:rPr>
          <w:rFonts w:ascii="宋体" w:hAnsi="宋体" w:eastAsia="宋体"/>
        </w:rPr>
      </w:pPr>
      <w:r>
        <w:rPr>
          <w:rFonts w:hint="eastAsia" w:ascii="宋体" w:hAnsi="宋体" w:eastAsia="宋体"/>
        </w:rPr>
        <w:t>十、本合同壹式叁份，甲、乙双方及代理机构各执壹份，具有同等的法律效力。</w:t>
      </w:r>
    </w:p>
    <w:p w14:paraId="396E3D3E">
      <w:pPr>
        <w:spacing w:line="312" w:lineRule="auto"/>
        <w:rPr>
          <w:rFonts w:ascii="宋体" w:hAnsi="宋体" w:eastAsia="宋体"/>
        </w:rPr>
      </w:pPr>
      <w:r>
        <w:rPr>
          <w:rFonts w:hint="eastAsia" w:ascii="宋体" w:hAnsi="宋体" w:eastAsia="宋体"/>
        </w:rPr>
        <w:t>甲方：                           乙方：</w:t>
      </w:r>
    </w:p>
    <w:p w14:paraId="6628D524">
      <w:pPr>
        <w:spacing w:line="312" w:lineRule="auto"/>
        <w:rPr>
          <w:rFonts w:ascii="宋体" w:hAnsi="宋体" w:eastAsia="宋体"/>
        </w:rPr>
      </w:pPr>
      <w:r>
        <w:rPr>
          <w:rFonts w:hint="eastAsia" w:ascii="宋体" w:hAnsi="宋体" w:eastAsia="宋体"/>
        </w:rPr>
        <w:t>地址：                           地址：</w:t>
      </w:r>
    </w:p>
    <w:p w14:paraId="066B9481">
      <w:pPr>
        <w:spacing w:line="312" w:lineRule="auto"/>
        <w:rPr>
          <w:rFonts w:ascii="宋体" w:hAnsi="宋体" w:eastAsia="宋体"/>
        </w:rPr>
      </w:pPr>
      <w:r>
        <w:rPr>
          <w:rFonts w:hint="eastAsia" w:ascii="宋体" w:hAnsi="宋体" w:eastAsia="宋体"/>
        </w:rPr>
        <w:t>法人代表：                       法人代表：</w:t>
      </w:r>
    </w:p>
    <w:p w14:paraId="2C6192B5">
      <w:pPr>
        <w:spacing w:line="312" w:lineRule="auto"/>
        <w:rPr>
          <w:rFonts w:ascii="宋体" w:hAnsi="宋体" w:eastAsia="宋体"/>
        </w:rPr>
      </w:pPr>
      <w:r>
        <w:rPr>
          <w:rFonts w:hint="eastAsia" w:ascii="宋体" w:hAnsi="宋体" w:eastAsia="宋体"/>
        </w:rPr>
        <w:t>电话：                           电话：</w:t>
      </w:r>
    </w:p>
    <w:p w14:paraId="7947EF34">
      <w:pPr>
        <w:spacing w:line="312" w:lineRule="auto"/>
        <w:rPr>
          <w:rFonts w:ascii="宋体" w:hAnsi="宋体" w:eastAsia="宋体"/>
        </w:rPr>
      </w:pPr>
      <w:r>
        <w:rPr>
          <w:rFonts w:hint="eastAsia" w:ascii="宋体" w:hAnsi="宋体" w:eastAsia="宋体"/>
        </w:rPr>
        <w:t>电传：                           电传：</w:t>
      </w:r>
    </w:p>
    <w:p w14:paraId="37B3B8F6">
      <w:pPr>
        <w:spacing w:line="312" w:lineRule="auto"/>
        <w:rPr>
          <w:rFonts w:ascii="宋体" w:hAnsi="宋体" w:eastAsia="宋体"/>
        </w:rPr>
      </w:pPr>
      <w:r>
        <w:rPr>
          <w:rFonts w:hint="eastAsia" w:ascii="宋体" w:hAnsi="宋体" w:eastAsia="宋体"/>
        </w:rPr>
        <w:t>邮政编码：                       邮政编码：</w:t>
      </w:r>
    </w:p>
    <w:p w14:paraId="724F7B8A">
      <w:pPr>
        <w:spacing w:line="312" w:lineRule="auto"/>
        <w:rPr>
          <w:rFonts w:ascii="宋体" w:hAnsi="宋体" w:eastAsia="宋体"/>
        </w:rPr>
      </w:pPr>
      <w:r>
        <w:rPr>
          <w:rFonts w:hint="eastAsia" w:ascii="宋体" w:hAnsi="宋体" w:eastAsia="宋体"/>
        </w:rPr>
        <w:t>开户银行：                       开户银行：</w:t>
      </w:r>
    </w:p>
    <w:p w14:paraId="61AD6CF0">
      <w:pPr>
        <w:spacing w:line="312" w:lineRule="auto"/>
        <w:rPr>
          <w:rFonts w:ascii="宋体" w:hAnsi="宋体" w:eastAsia="宋体"/>
        </w:rPr>
      </w:pPr>
      <w:r>
        <w:rPr>
          <w:rFonts w:hint="eastAsia" w:ascii="Times New Roman" w:hAnsi="Times New Roman" w:eastAsia="宋体"/>
        </w:rPr>
        <w:t>账号：                           账号：</w:t>
      </w:r>
    </w:p>
    <w:p w14:paraId="16CA3A41">
      <w:pPr>
        <w:pStyle w:val="26"/>
        <w:spacing w:line="360" w:lineRule="auto"/>
        <w:ind w:firstLine="0"/>
        <w:rPr>
          <w:rFonts w:hAnsi="宋体" w:cstheme="minorBidi"/>
          <w:spacing w:val="0"/>
          <w:kern w:val="2"/>
          <w:sz w:val="21"/>
        </w:rPr>
      </w:pPr>
      <w:r>
        <w:rPr>
          <w:rFonts w:hint="eastAsia" w:hAnsi="宋体" w:cstheme="minorBidi"/>
          <w:spacing w:val="0"/>
          <w:kern w:val="2"/>
          <w:sz w:val="21"/>
        </w:rPr>
        <w:t>日期：                           日期：</w:t>
      </w:r>
    </w:p>
    <w:p w14:paraId="2C52397A">
      <w:pPr>
        <w:rPr>
          <w:rFonts w:ascii="宋体" w:hAnsi="宋体" w:eastAsia="宋体" w:cs="宋体"/>
          <w:szCs w:val="21"/>
        </w:rPr>
      </w:pPr>
    </w:p>
    <w:p w14:paraId="5838F771">
      <w:pPr>
        <w:pStyle w:val="24"/>
      </w:pPr>
      <w:bookmarkStart w:id="4" w:name="_Hlk118299836"/>
    </w:p>
    <w:p w14:paraId="5E4728CB">
      <w:pPr>
        <w:pStyle w:val="82"/>
        <w:spacing w:before="120" w:after="120"/>
      </w:pPr>
    </w:p>
    <w:p w14:paraId="2C4D0F1C">
      <w:pPr>
        <w:snapToGrid w:val="0"/>
        <w:spacing w:line="260" w:lineRule="exact"/>
        <w:rPr>
          <w:rFonts w:ascii="宋体" w:hAnsi="宋体" w:eastAsia="宋体" w:cs="Times New Roman"/>
          <w:szCs w:val="21"/>
        </w:rPr>
      </w:pPr>
    </w:p>
    <w:p w14:paraId="3500668F">
      <w:pPr>
        <w:snapToGrid w:val="0"/>
        <w:spacing w:line="260" w:lineRule="exact"/>
        <w:rPr>
          <w:rFonts w:ascii="宋体" w:hAnsi="宋体" w:eastAsia="宋体" w:cs="Times New Roman"/>
          <w:szCs w:val="21"/>
        </w:rPr>
      </w:pPr>
    </w:p>
    <w:p w14:paraId="39E8EE44">
      <w:pPr>
        <w:snapToGrid w:val="0"/>
        <w:spacing w:line="260" w:lineRule="exact"/>
        <w:rPr>
          <w:rFonts w:ascii="宋体" w:hAnsi="宋体" w:eastAsia="宋体" w:cs="Times New Roman"/>
          <w:szCs w:val="21"/>
        </w:rPr>
      </w:pPr>
    </w:p>
    <w:p w14:paraId="4651FA8F">
      <w:pPr>
        <w:snapToGrid w:val="0"/>
        <w:spacing w:line="260" w:lineRule="exact"/>
        <w:rPr>
          <w:rFonts w:ascii="宋体" w:hAnsi="宋体" w:eastAsia="宋体" w:cs="Times New Roman"/>
          <w:szCs w:val="21"/>
        </w:rPr>
      </w:pPr>
    </w:p>
    <w:p w14:paraId="19B0E101">
      <w:pPr>
        <w:snapToGrid w:val="0"/>
        <w:spacing w:line="260" w:lineRule="exact"/>
        <w:rPr>
          <w:rFonts w:ascii="宋体" w:hAnsi="宋体" w:eastAsia="宋体" w:cs="Times New Roman"/>
          <w:szCs w:val="21"/>
        </w:rPr>
      </w:pPr>
    </w:p>
    <w:p w14:paraId="1D96DA54">
      <w:pPr>
        <w:snapToGrid w:val="0"/>
        <w:spacing w:line="260" w:lineRule="exact"/>
        <w:rPr>
          <w:rFonts w:ascii="宋体" w:hAnsi="宋体" w:eastAsia="宋体" w:cs="Times New Roman"/>
          <w:szCs w:val="21"/>
        </w:rPr>
      </w:pPr>
    </w:p>
    <w:p w14:paraId="2E03E7B8">
      <w:pPr>
        <w:snapToGrid w:val="0"/>
        <w:spacing w:line="260" w:lineRule="exact"/>
        <w:rPr>
          <w:rFonts w:ascii="宋体" w:hAnsi="宋体" w:eastAsia="宋体" w:cs="Times New Roman"/>
          <w:szCs w:val="21"/>
        </w:rPr>
      </w:pPr>
      <w:r>
        <w:rPr>
          <w:rFonts w:ascii="宋体" w:hAnsi="宋体" w:eastAsia="宋体" w:cs="Times New Roman"/>
          <w:szCs w:val="21"/>
        </w:rPr>
        <w:t>信贷政策</w:t>
      </w:r>
    </w:p>
    <w:p w14:paraId="5C2E9EE5">
      <w:pPr>
        <w:spacing w:line="260" w:lineRule="exact"/>
        <w:ind w:firstLine="420" w:firstLineChars="200"/>
        <w:rPr>
          <w:rFonts w:ascii="宋体" w:hAnsi="宋体" w:eastAsia="宋体" w:cs="Times New Roman"/>
          <w:szCs w:val="21"/>
        </w:rPr>
      </w:pPr>
      <w:r>
        <w:rPr>
          <w:rFonts w:ascii="宋体" w:hAnsi="宋体" w:eastAsia="宋体" w:cs="Times New Roman"/>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2AC26C59">
      <w:pPr>
        <w:spacing w:line="240" w:lineRule="exact"/>
        <w:contextualSpacing/>
        <w:rPr>
          <w:rFonts w:ascii="宋体" w:hAnsi="宋体" w:eastAsia="宋体" w:cs="Times New Roman"/>
          <w:sz w:val="24"/>
          <w:szCs w:val="20"/>
        </w:rPr>
      </w:pPr>
    </w:p>
    <w:tbl>
      <w:tblPr>
        <w:tblStyle w:val="61"/>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1C26D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54E28615">
            <w:pPr>
              <w:spacing w:line="240" w:lineRule="exact"/>
              <w:contextualSpacing/>
              <w:rPr>
                <w:rFonts w:ascii="宋体" w:hAnsi="宋体" w:eastAsia="宋体" w:cs="Times New Roman"/>
                <w:szCs w:val="21"/>
              </w:rPr>
            </w:pPr>
            <w:r>
              <w:rPr>
                <w:rFonts w:hint="eastAsia" w:ascii="宋体" w:hAnsi="宋体" w:eastAsia="宋体" w:cs="Times New Roman"/>
                <w:szCs w:val="21"/>
              </w:rPr>
              <w:t>舟山市政府采购信用融资合作银行</w:t>
            </w:r>
          </w:p>
        </w:tc>
      </w:tr>
      <w:tr w14:paraId="63B1F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28C800E8">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银行名称</w:t>
            </w:r>
          </w:p>
        </w:tc>
        <w:tc>
          <w:tcPr>
            <w:tcW w:w="3975" w:type="dxa"/>
            <w:vAlign w:val="center"/>
          </w:tcPr>
          <w:p w14:paraId="090132DC">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各银行介绍的产品特点</w:t>
            </w:r>
          </w:p>
        </w:tc>
        <w:tc>
          <w:tcPr>
            <w:tcW w:w="2220" w:type="dxa"/>
            <w:vAlign w:val="center"/>
          </w:tcPr>
          <w:p w14:paraId="6C4D44C9">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经办人</w:t>
            </w:r>
          </w:p>
        </w:tc>
        <w:tc>
          <w:tcPr>
            <w:tcW w:w="1908" w:type="dxa"/>
            <w:vAlign w:val="center"/>
          </w:tcPr>
          <w:p w14:paraId="5C682530">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联系方式</w:t>
            </w:r>
          </w:p>
        </w:tc>
      </w:tr>
      <w:tr w14:paraId="78815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0608910B">
            <w:pPr>
              <w:spacing w:line="240" w:lineRule="exact"/>
              <w:contextualSpacing/>
              <w:rPr>
                <w:rFonts w:ascii="宋体" w:hAnsi="宋体" w:eastAsia="宋体" w:cs="Times New Roman"/>
                <w:szCs w:val="21"/>
              </w:rPr>
            </w:pPr>
            <w:r>
              <w:rPr>
                <w:rFonts w:hint="eastAsia" w:ascii="宋体" w:hAnsi="宋体" w:eastAsia="宋体" w:cs="Times New Roman"/>
                <w:szCs w:val="21"/>
              </w:rPr>
              <w:t>中国工商银行股份有限公司舟山分行</w:t>
            </w:r>
          </w:p>
        </w:tc>
        <w:tc>
          <w:tcPr>
            <w:tcW w:w="3975" w:type="dxa"/>
          </w:tcPr>
          <w:p w14:paraId="0C5B4CD9">
            <w:pPr>
              <w:numPr>
                <w:ilvl w:val="0"/>
                <w:numId w:val="12"/>
              </w:numPr>
              <w:spacing w:line="240" w:lineRule="exact"/>
              <w:contextualSpacing/>
              <w:rPr>
                <w:rFonts w:ascii="宋体" w:hAnsi="宋体" w:eastAsia="宋体" w:cs="仿宋_GB2312"/>
                <w:szCs w:val="21"/>
              </w:rPr>
            </w:pPr>
            <w:r>
              <w:rPr>
                <w:rFonts w:hint="eastAsia" w:ascii="宋体" w:hAnsi="宋体" w:eastAsia="宋体" w:cs="仿宋_GB2312"/>
                <w:szCs w:val="21"/>
              </w:rPr>
              <w:t>融资额度高，融资金额最高可至订单金额70%，线上申请，随借随还。2.融资利率低，最低可至当期LPR利率。</w:t>
            </w:r>
          </w:p>
          <w:p w14:paraId="2FF2265D">
            <w:pPr>
              <w:spacing w:line="240" w:lineRule="exact"/>
              <w:contextualSpacing/>
              <w:rPr>
                <w:rFonts w:ascii="宋体" w:hAnsi="宋体" w:eastAsia="宋体" w:cs="Times New Roman"/>
                <w:szCs w:val="21"/>
              </w:rPr>
            </w:pPr>
            <w:r>
              <w:rPr>
                <w:rFonts w:hint="eastAsia" w:ascii="宋体" w:hAnsi="宋体" w:eastAsia="宋体" w:cs="仿宋_GB2312"/>
                <w:szCs w:val="21"/>
              </w:rPr>
              <w:t>3.担保方式灵活，以政府采购合同进行融资，无需另外抵押。</w:t>
            </w:r>
          </w:p>
        </w:tc>
        <w:tc>
          <w:tcPr>
            <w:tcW w:w="2220" w:type="dxa"/>
            <w:vAlign w:val="center"/>
          </w:tcPr>
          <w:p w14:paraId="49C8BD45">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柳超颖</w:t>
            </w:r>
          </w:p>
        </w:tc>
        <w:tc>
          <w:tcPr>
            <w:tcW w:w="1908" w:type="dxa"/>
            <w:vAlign w:val="center"/>
          </w:tcPr>
          <w:p w14:paraId="6C868000">
            <w:pPr>
              <w:spacing w:line="240" w:lineRule="exact"/>
              <w:contextualSpacing/>
              <w:rPr>
                <w:rFonts w:ascii="宋体" w:hAnsi="宋体" w:eastAsia="宋体" w:cs="Times New Roman"/>
                <w:szCs w:val="21"/>
              </w:rPr>
            </w:pPr>
            <w:r>
              <w:rPr>
                <w:rFonts w:hint="eastAsia" w:ascii="宋体" w:hAnsi="宋体" w:eastAsia="宋体" w:cs="Times New Roman"/>
                <w:szCs w:val="21"/>
              </w:rPr>
              <w:t>0580-2166242, 15858076468</w:t>
            </w:r>
          </w:p>
        </w:tc>
      </w:tr>
      <w:tr w14:paraId="25323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26617DD4">
            <w:pPr>
              <w:spacing w:line="240" w:lineRule="exact"/>
              <w:contextualSpacing/>
              <w:rPr>
                <w:rFonts w:ascii="宋体" w:hAnsi="宋体" w:eastAsia="宋体" w:cs="Times New Roman"/>
                <w:szCs w:val="21"/>
              </w:rPr>
            </w:pPr>
            <w:r>
              <w:rPr>
                <w:rFonts w:hint="eastAsia" w:ascii="宋体" w:hAnsi="宋体" w:eastAsia="宋体" w:cs="Times New Roman"/>
                <w:szCs w:val="21"/>
              </w:rPr>
              <w:t>中国建设银行股份有限公司舟山分行</w:t>
            </w:r>
          </w:p>
        </w:tc>
        <w:tc>
          <w:tcPr>
            <w:tcW w:w="3975" w:type="dxa"/>
          </w:tcPr>
          <w:p w14:paraId="65DE84AB">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快速便捷：全流程线上操作，通过浙江省政府采购网数据审核信用额度，建行供应链平台快速放款。</w:t>
            </w:r>
          </w:p>
          <w:p w14:paraId="28AFEF13">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申请额度高：单笔融资额度最高可达政府采购合同金额的90%，单户额度最高可达3000万。</w:t>
            </w:r>
          </w:p>
          <w:p w14:paraId="142A2852">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无需额外抵押：以浙江省政府采购网备案公示的政府采购合同进行融资，无需额外抵押担保。</w:t>
            </w:r>
          </w:p>
          <w:p w14:paraId="5BEB9850">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利率优惠：给予流动资金贷款最优惠利率。</w:t>
            </w:r>
          </w:p>
        </w:tc>
        <w:tc>
          <w:tcPr>
            <w:tcW w:w="2220" w:type="dxa"/>
            <w:vAlign w:val="center"/>
          </w:tcPr>
          <w:p w14:paraId="59B627FF">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普陀片区：蔡妮妮</w:t>
            </w:r>
          </w:p>
          <w:p w14:paraId="19E057C6">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定海片区：杨莹</w:t>
            </w:r>
          </w:p>
          <w:p w14:paraId="28FAAF1C">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自贸区片区：方晓</w:t>
            </w:r>
          </w:p>
        </w:tc>
        <w:tc>
          <w:tcPr>
            <w:tcW w:w="1908" w:type="dxa"/>
            <w:vAlign w:val="center"/>
          </w:tcPr>
          <w:p w14:paraId="59537866">
            <w:pPr>
              <w:spacing w:line="240" w:lineRule="exact"/>
              <w:contextualSpacing/>
              <w:rPr>
                <w:rFonts w:ascii="宋体" w:hAnsi="宋体" w:eastAsia="宋体" w:cs="Times New Roman"/>
                <w:szCs w:val="21"/>
              </w:rPr>
            </w:pPr>
            <w:r>
              <w:rPr>
                <w:rFonts w:hint="eastAsia" w:ascii="宋体" w:hAnsi="宋体" w:eastAsia="宋体" w:cs="Times New Roman"/>
                <w:szCs w:val="21"/>
              </w:rPr>
              <w:t>普陀片区：13957201791</w:t>
            </w:r>
          </w:p>
          <w:p w14:paraId="0CD6C848">
            <w:pPr>
              <w:spacing w:line="240" w:lineRule="exact"/>
              <w:contextualSpacing/>
              <w:rPr>
                <w:rFonts w:ascii="宋体" w:hAnsi="宋体" w:eastAsia="宋体" w:cs="Times New Roman"/>
                <w:szCs w:val="21"/>
              </w:rPr>
            </w:pPr>
            <w:r>
              <w:rPr>
                <w:rFonts w:hint="eastAsia" w:ascii="宋体" w:hAnsi="宋体" w:eastAsia="宋体" w:cs="Times New Roman"/>
                <w:szCs w:val="21"/>
              </w:rPr>
              <w:t>定海片区：13655803997</w:t>
            </w:r>
          </w:p>
          <w:p w14:paraId="621E82EA">
            <w:pPr>
              <w:spacing w:line="240" w:lineRule="exact"/>
              <w:contextualSpacing/>
              <w:rPr>
                <w:rFonts w:ascii="宋体" w:hAnsi="宋体" w:eastAsia="宋体" w:cs="Times New Roman"/>
                <w:szCs w:val="21"/>
              </w:rPr>
            </w:pPr>
            <w:r>
              <w:rPr>
                <w:rFonts w:hint="eastAsia" w:ascii="宋体" w:hAnsi="宋体" w:eastAsia="宋体" w:cs="Times New Roman"/>
                <w:szCs w:val="21"/>
              </w:rPr>
              <w:t>自贸区片区：13587086324</w:t>
            </w:r>
          </w:p>
        </w:tc>
      </w:tr>
      <w:tr w14:paraId="1C7EF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3E26EEE5">
            <w:pPr>
              <w:spacing w:line="240" w:lineRule="exact"/>
              <w:contextualSpacing/>
              <w:rPr>
                <w:rFonts w:ascii="宋体" w:hAnsi="宋体" w:eastAsia="宋体" w:cs="Times New Roman"/>
                <w:szCs w:val="21"/>
              </w:rPr>
            </w:pPr>
            <w:r>
              <w:rPr>
                <w:rFonts w:hint="eastAsia" w:ascii="宋体" w:hAnsi="宋体" w:eastAsia="宋体" w:cs="Times New Roman"/>
                <w:szCs w:val="21"/>
              </w:rPr>
              <w:t>杭州银行股份有限公司舟山市分行</w:t>
            </w:r>
          </w:p>
        </w:tc>
        <w:tc>
          <w:tcPr>
            <w:tcW w:w="3975" w:type="dxa"/>
          </w:tcPr>
          <w:p w14:paraId="1EBA727A">
            <w:pPr>
              <w:spacing w:line="240" w:lineRule="exact"/>
              <w:contextualSpacing/>
              <w:rPr>
                <w:rFonts w:ascii="宋体" w:hAnsi="宋体" w:eastAsia="宋体" w:cs="Times New Roman"/>
                <w:szCs w:val="21"/>
              </w:rPr>
            </w:pPr>
            <w:r>
              <w:rPr>
                <w:rFonts w:hint="eastAsia" w:ascii="宋体" w:hAnsi="宋体" w:eastAsia="宋体" w:cs="Times New Roman"/>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2F4C5430">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方经理</w:t>
            </w:r>
          </w:p>
        </w:tc>
        <w:tc>
          <w:tcPr>
            <w:tcW w:w="1908" w:type="dxa"/>
            <w:vAlign w:val="center"/>
          </w:tcPr>
          <w:p w14:paraId="5BC41814">
            <w:pPr>
              <w:spacing w:line="240" w:lineRule="exact"/>
              <w:contextualSpacing/>
              <w:rPr>
                <w:rFonts w:ascii="宋体" w:hAnsi="宋体" w:eastAsia="宋体" w:cs="Times New Roman"/>
                <w:szCs w:val="21"/>
              </w:rPr>
            </w:pPr>
            <w:r>
              <w:rPr>
                <w:rFonts w:hint="eastAsia" w:ascii="宋体" w:hAnsi="宋体" w:eastAsia="宋体" w:cs="Times New Roman"/>
                <w:szCs w:val="21"/>
              </w:rPr>
              <w:t>0580-2185201，18205800451</w:t>
            </w:r>
          </w:p>
        </w:tc>
      </w:tr>
      <w:tr w14:paraId="123E9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5CFBFF25">
            <w:pPr>
              <w:spacing w:line="240" w:lineRule="exact"/>
              <w:contextualSpacing/>
              <w:rPr>
                <w:rFonts w:ascii="宋体" w:hAnsi="宋体" w:eastAsia="宋体" w:cs="Times New Roman"/>
                <w:szCs w:val="21"/>
              </w:rPr>
            </w:pPr>
            <w:r>
              <w:rPr>
                <w:rFonts w:hint="eastAsia" w:ascii="宋体" w:hAnsi="宋体" w:eastAsia="宋体" w:cs="Times New Roman"/>
                <w:szCs w:val="21"/>
              </w:rPr>
              <w:t>招商银行股份有限公司浙江自贸试验区舟山分行</w:t>
            </w:r>
          </w:p>
        </w:tc>
        <w:tc>
          <w:tcPr>
            <w:tcW w:w="3975" w:type="dxa"/>
          </w:tcPr>
          <w:p w14:paraId="173AAC12">
            <w:pPr>
              <w:spacing w:line="240" w:lineRule="exact"/>
              <w:rPr>
                <w:rFonts w:ascii="宋体" w:hAnsi="宋体" w:eastAsia="宋体" w:cs="Times New Roman"/>
                <w:szCs w:val="21"/>
              </w:rPr>
            </w:pPr>
            <w:r>
              <w:rPr>
                <w:rFonts w:hint="eastAsia" w:ascii="宋体" w:hAnsi="宋体" w:eastAsia="宋体" w:cs="仿宋_GB2312"/>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3DDD5D2E">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李玲</w:t>
            </w:r>
          </w:p>
        </w:tc>
        <w:tc>
          <w:tcPr>
            <w:tcW w:w="1908" w:type="dxa"/>
            <w:vAlign w:val="center"/>
          </w:tcPr>
          <w:p w14:paraId="0C019AE5">
            <w:pPr>
              <w:spacing w:line="240" w:lineRule="exact"/>
              <w:contextualSpacing/>
              <w:rPr>
                <w:rFonts w:ascii="宋体" w:hAnsi="宋体" w:eastAsia="宋体" w:cs="Times New Roman"/>
                <w:szCs w:val="21"/>
              </w:rPr>
            </w:pPr>
            <w:r>
              <w:rPr>
                <w:rFonts w:hint="eastAsia" w:ascii="宋体" w:hAnsi="宋体" w:eastAsia="宋体" w:cs="Times New Roman"/>
                <w:szCs w:val="21"/>
              </w:rPr>
              <w:t>0580-2061710，13957227971</w:t>
            </w:r>
          </w:p>
        </w:tc>
      </w:tr>
      <w:tr w14:paraId="4CD89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460" w:type="dxa"/>
            <w:vAlign w:val="center"/>
          </w:tcPr>
          <w:p w14:paraId="1F48CA45">
            <w:pPr>
              <w:spacing w:line="240" w:lineRule="exact"/>
              <w:contextualSpacing/>
              <w:rPr>
                <w:rFonts w:ascii="宋体" w:hAnsi="宋体" w:eastAsia="宋体" w:cs="Times New Roman"/>
                <w:szCs w:val="21"/>
              </w:rPr>
            </w:pPr>
            <w:r>
              <w:rPr>
                <w:rFonts w:hint="eastAsia" w:ascii="宋体" w:hAnsi="宋体" w:eastAsia="宋体" w:cs="Times New Roman"/>
                <w:szCs w:val="21"/>
              </w:rPr>
              <w:t>温州银行股份有限公司舟山市分行</w:t>
            </w:r>
          </w:p>
        </w:tc>
        <w:tc>
          <w:tcPr>
            <w:tcW w:w="3975" w:type="dxa"/>
          </w:tcPr>
          <w:p w14:paraId="3887EB15">
            <w:pPr>
              <w:numPr>
                <w:ilvl w:val="0"/>
                <w:numId w:val="14"/>
              </w:numPr>
              <w:spacing w:line="240" w:lineRule="exact"/>
              <w:contextualSpacing/>
              <w:rPr>
                <w:rFonts w:ascii="宋体" w:hAnsi="宋体" w:eastAsia="宋体" w:cs="Times New Roman"/>
                <w:szCs w:val="21"/>
              </w:rPr>
            </w:pPr>
            <w:r>
              <w:rPr>
                <w:rFonts w:hint="eastAsia" w:ascii="宋体" w:hAnsi="宋体" w:eastAsia="宋体" w:cs="Times New Roman"/>
                <w:szCs w:val="21"/>
              </w:rPr>
              <w:t>单户授信敞口最高不超过1000万元，且最高额度核定一般不超过借款人（含实际控制人控制的其他经营实体）最近13个月合计有效中标合同金额的70%。</w:t>
            </w:r>
          </w:p>
          <w:p w14:paraId="594E25D4">
            <w:pPr>
              <w:numPr>
                <w:ilvl w:val="0"/>
                <w:numId w:val="14"/>
              </w:numPr>
              <w:spacing w:line="240" w:lineRule="exact"/>
              <w:contextualSpacing/>
              <w:rPr>
                <w:rFonts w:ascii="宋体" w:hAnsi="宋体" w:eastAsia="宋体" w:cs="Times New Roman"/>
                <w:szCs w:val="21"/>
              </w:rPr>
            </w:pPr>
            <w:r>
              <w:rPr>
                <w:rFonts w:hint="eastAsia" w:ascii="宋体" w:hAnsi="宋体" w:eastAsia="宋体" w:cs="Times New Roman"/>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63AFB70F">
            <w:pPr>
              <w:numPr>
                <w:ilvl w:val="0"/>
                <w:numId w:val="14"/>
              </w:numPr>
              <w:spacing w:line="240" w:lineRule="exact"/>
              <w:contextualSpacing/>
              <w:rPr>
                <w:rFonts w:ascii="宋体" w:hAnsi="宋体" w:eastAsia="宋体" w:cs="Times New Roman"/>
                <w:szCs w:val="21"/>
              </w:rPr>
            </w:pPr>
            <w:r>
              <w:rPr>
                <w:rFonts w:hint="eastAsia" w:ascii="宋体" w:hAnsi="宋体" w:eastAsia="宋体" w:cs="Times New Roman"/>
                <w:szCs w:val="21"/>
              </w:rPr>
              <w:t>借款人中标采购人自行采购项目并向我行发起授信申请的，单笔业务授信敞口不超500万元，且不超过借款人中标通知书承载的中标金额或本次申请授信提供的采购合同的80%。</w:t>
            </w:r>
          </w:p>
          <w:p w14:paraId="1C535599">
            <w:pPr>
              <w:numPr>
                <w:ilvl w:val="0"/>
                <w:numId w:val="14"/>
              </w:numPr>
              <w:spacing w:line="240" w:lineRule="exact"/>
              <w:contextualSpacing/>
              <w:rPr>
                <w:rFonts w:ascii="宋体" w:hAnsi="宋体" w:eastAsia="宋体" w:cs="Times New Roman"/>
                <w:szCs w:val="21"/>
              </w:rPr>
            </w:pPr>
            <w:r>
              <w:rPr>
                <w:rFonts w:hint="eastAsia" w:ascii="宋体" w:hAnsi="宋体" w:eastAsia="宋体" w:cs="Times New Roman"/>
                <w:szCs w:val="21"/>
              </w:rPr>
              <w:t>符合我行采购人资质的，且负债率不超75%，配合应收账款质押登记确认的，并可出具确认函，单笔借款额度可按不超过采购合同的90%办理。</w:t>
            </w:r>
          </w:p>
        </w:tc>
        <w:tc>
          <w:tcPr>
            <w:tcW w:w="2220" w:type="dxa"/>
            <w:vAlign w:val="center"/>
          </w:tcPr>
          <w:p w14:paraId="15A7C579">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郑贤栋</w:t>
            </w:r>
          </w:p>
        </w:tc>
        <w:tc>
          <w:tcPr>
            <w:tcW w:w="1908" w:type="dxa"/>
            <w:vAlign w:val="center"/>
          </w:tcPr>
          <w:p w14:paraId="5B958617">
            <w:pPr>
              <w:spacing w:line="240" w:lineRule="exact"/>
              <w:contextualSpacing/>
              <w:rPr>
                <w:rFonts w:ascii="宋体" w:hAnsi="宋体" w:eastAsia="宋体" w:cs="Times New Roman"/>
                <w:szCs w:val="21"/>
              </w:rPr>
            </w:pPr>
            <w:r>
              <w:rPr>
                <w:rFonts w:hint="eastAsia" w:ascii="宋体" w:hAnsi="宋体" w:eastAsia="宋体" w:cs="Times New Roman"/>
                <w:szCs w:val="21"/>
              </w:rPr>
              <w:t>058—8866086</w:t>
            </w:r>
          </w:p>
        </w:tc>
      </w:tr>
      <w:tr w14:paraId="4C9E5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66C262AD">
            <w:pPr>
              <w:spacing w:line="240" w:lineRule="exact"/>
              <w:contextualSpacing/>
              <w:rPr>
                <w:rFonts w:ascii="宋体" w:hAnsi="宋体" w:eastAsia="宋体" w:cs="Times New Roman"/>
                <w:szCs w:val="21"/>
              </w:rPr>
            </w:pPr>
            <w:r>
              <w:rPr>
                <w:rFonts w:hint="eastAsia" w:ascii="宋体" w:hAnsi="宋体" w:eastAsia="宋体" w:cs="Times New Roman"/>
                <w:szCs w:val="21"/>
              </w:rPr>
              <w:t>交通银行股份有限公司舟山分行</w:t>
            </w:r>
          </w:p>
        </w:tc>
        <w:tc>
          <w:tcPr>
            <w:tcW w:w="3975" w:type="dxa"/>
          </w:tcPr>
          <w:p w14:paraId="13625439">
            <w:pPr>
              <w:spacing w:line="240" w:lineRule="exact"/>
              <w:contextualSpacing/>
              <w:rPr>
                <w:rFonts w:ascii="宋体" w:hAnsi="宋体" w:eastAsia="宋体" w:cs="Times New Roman"/>
                <w:szCs w:val="21"/>
              </w:rPr>
            </w:pPr>
            <w:r>
              <w:rPr>
                <w:rFonts w:hint="eastAsia" w:ascii="宋体" w:hAnsi="宋体" w:eastAsia="宋体" w:cs="仿宋_GB2312"/>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eastAsia="宋体" w:cs="Times New Roman"/>
                <w:szCs w:val="21"/>
              </w:rPr>
              <w:t>PR</w:t>
            </w:r>
            <w:r>
              <w:rPr>
                <w:rFonts w:ascii="宋体" w:hAnsi="宋体" w:eastAsia="宋体" w:cs="Times New Roman"/>
                <w:szCs w:val="21"/>
              </w:rPr>
              <w:t>。</w:t>
            </w:r>
          </w:p>
        </w:tc>
        <w:tc>
          <w:tcPr>
            <w:tcW w:w="2220" w:type="dxa"/>
            <w:vAlign w:val="center"/>
          </w:tcPr>
          <w:p w14:paraId="4E11A0C5">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赵争艳</w:t>
            </w:r>
          </w:p>
        </w:tc>
        <w:tc>
          <w:tcPr>
            <w:tcW w:w="1908" w:type="dxa"/>
            <w:vAlign w:val="center"/>
          </w:tcPr>
          <w:p w14:paraId="50F61E8D">
            <w:pPr>
              <w:spacing w:line="240" w:lineRule="exact"/>
              <w:contextualSpacing/>
              <w:rPr>
                <w:rFonts w:ascii="宋体" w:hAnsi="宋体" w:eastAsia="宋体" w:cs="Times New Roman"/>
                <w:szCs w:val="21"/>
              </w:rPr>
            </w:pPr>
            <w:r>
              <w:rPr>
                <w:rFonts w:hint="eastAsia" w:ascii="宋体" w:hAnsi="宋体" w:eastAsia="宋体" w:cs="Times New Roman"/>
                <w:szCs w:val="21"/>
              </w:rPr>
              <w:t>0580-2260728</w:t>
            </w:r>
          </w:p>
          <w:p w14:paraId="70C5786F">
            <w:pPr>
              <w:spacing w:line="240" w:lineRule="exact"/>
              <w:contextualSpacing/>
              <w:rPr>
                <w:rFonts w:ascii="宋体" w:hAnsi="宋体" w:eastAsia="宋体" w:cs="Times New Roman"/>
                <w:szCs w:val="21"/>
              </w:rPr>
            </w:pPr>
            <w:r>
              <w:rPr>
                <w:rFonts w:hint="eastAsia" w:ascii="宋体" w:hAnsi="宋体" w:eastAsia="宋体" w:cs="Times New Roman"/>
                <w:szCs w:val="21"/>
              </w:rPr>
              <w:t>13758007280</w:t>
            </w:r>
          </w:p>
        </w:tc>
      </w:tr>
      <w:tr w14:paraId="69FBA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6163939E">
            <w:pPr>
              <w:spacing w:line="240" w:lineRule="exact"/>
              <w:contextualSpacing/>
              <w:rPr>
                <w:rFonts w:ascii="宋体" w:hAnsi="宋体" w:eastAsia="宋体" w:cs="Times New Roman"/>
                <w:szCs w:val="21"/>
              </w:rPr>
            </w:pPr>
            <w:r>
              <w:rPr>
                <w:rFonts w:hint="eastAsia" w:ascii="宋体" w:hAnsi="宋体" w:eastAsia="宋体" w:cs="Times New Roman"/>
                <w:szCs w:val="21"/>
              </w:rPr>
              <w:t>中信银行股份有限公司舟山分行</w:t>
            </w:r>
          </w:p>
        </w:tc>
        <w:tc>
          <w:tcPr>
            <w:tcW w:w="3975" w:type="dxa"/>
          </w:tcPr>
          <w:p w14:paraId="473C49E5">
            <w:pPr>
              <w:spacing w:line="240" w:lineRule="exact"/>
              <w:contextualSpacing/>
              <w:rPr>
                <w:rFonts w:ascii="宋体" w:hAnsi="宋体" w:eastAsia="宋体" w:cs="Times New Roman"/>
                <w:szCs w:val="21"/>
              </w:rPr>
            </w:pPr>
            <w:r>
              <w:rPr>
                <w:rFonts w:hint="eastAsia" w:ascii="宋体" w:hAnsi="宋体" w:eastAsia="宋体" w:cs="Times New Roman"/>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582E4339">
            <w:pPr>
              <w:spacing w:line="240" w:lineRule="exact"/>
              <w:contextualSpacing/>
              <w:jc w:val="center"/>
              <w:rPr>
                <w:rFonts w:ascii="宋体" w:hAnsi="宋体" w:eastAsia="宋体" w:cs="Times New Roman"/>
                <w:szCs w:val="21"/>
              </w:rPr>
            </w:pPr>
            <w:r>
              <w:rPr>
                <w:rFonts w:ascii="宋体" w:hAnsi="宋体" w:eastAsia="宋体" w:cs="Times New Roman"/>
                <w:szCs w:val="21"/>
              </w:rPr>
              <w:t>黄丽</w:t>
            </w:r>
          </w:p>
        </w:tc>
        <w:tc>
          <w:tcPr>
            <w:tcW w:w="1908" w:type="dxa"/>
            <w:vAlign w:val="center"/>
          </w:tcPr>
          <w:p w14:paraId="3066648B">
            <w:pPr>
              <w:spacing w:line="240" w:lineRule="exact"/>
              <w:contextualSpacing/>
              <w:rPr>
                <w:rFonts w:ascii="宋体" w:hAnsi="宋体" w:eastAsia="宋体" w:cs="Times New Roman"/>
                <w:szCs w:val="21"/>
              </w:rPr>
            </w:pPr>
            <w:r>
              <w:rPr>
                <w:rFonts w:ascii="宋体" w:hAnsi="宋体" w:eastAsia="宋体" w:cs="Times New Roman"/>
                <w:szCs w:val="21"/>
              </w:rPr>
              <w:t>13905808032</w:t>
            </w:r>
          </w:p>
        </w:tc>
      </w:tr>
      <w:tr w14:paraId="7E35E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3FA51635">
            <w:pPr>
              <w:spacing w:line="240" w:lineRule="exact"/>
              <w:contextualSpacing/>
              <w:rPr>
                <w:rFonts w:ascii="宋体" w:hAnsi="宋体" w:eastAsia="宋体" w:cs="Times New Roman"/>
                <w:szCs w:val="21"/>
              </w:rPr>
            </w:pPr>
            <w:r>
              <w:rPr>
                <w:rFonts w:hint="eastAsia" w:ascii="宋体" w:hAnsi="宋体" w:eastAsia="宋体" w:cs="Times New Roman"/>
                <w:szCs w:val="21"/>
              </w:rPr>
              <w:t>泰隆银行舟山市分行</w:t>
            </w:r>
          </w:p>
        </w:tc>
        <w:tc>
          <w:tcPr>
            <w:tcW w:w="3975" w:type="dxa"/>
          </w:tcPr>
          <w:p w14:paraId="0D7E4117">
            <w:pPr>
              <w:spacing w:line="240" w:lineRule="exact"/>
              <w:contextualSpacing/>
              <w:rPr>
                <w:rFonts w:ascii="宋体" w:hAnsi="宋体" w:eastAsia="宋体" w:cs="Times New Roman"/>
                <w:szCs w:val="21"/>
              </w:rPr>
            </w:pPr>
            <w:r>
              <w:rPr>
                <w:rFonts w:hint="eastAsia" w:ascii="宋体" w:hAnsi="宋体" w:eastAsia="宋体" w:cs="Times New Roman"/>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5B4B6F76">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胡亢宇</w:t>
            </w:r>
          </w:p>
        </w:tc>
        <w:tc>
          <w:tcPr>
            <w:tcW w:w="1908" w:type="dxa"/>
            <w:vAlign w:val="center"/>
          </w:tcPr>
          <w:p w14:paraId="593FA510">
            <w:pPr>
              <w:spacing w:line="240" w:lineRule="exact"/>
              <w:contextualSpacing/>
              <w:rPr>
                <w:rFonts w:ascii="宋体" w:hAnsi="宋体" w:eastAsia="宋体" w:cs="Times New Roman"/>
                <w:szCs w:val="21"/>
              </w:rPr>
            </w:pPr>
            <w:r>
              <w:rPr>
                <w:rFonts w:hint="eastAsia" w:ascii="宋体" w:hAnsi="宋体" w:eastAsia="宋体" w:cs="Times New Roman"/>
                <w:szCs w:val="21"/>
              </w:rPr>
              <w:t>17605868703</w:t>
            </w:r>
          </w:p>
        </w:tc>
      </w:tr>
      <w:tr w14:paraId="5CA78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3F840E6D">
            <w:pPr>
              <w:spacing w:line="240" w:lineRule="exact"/>
              <w:contextualSpacing/>
              <w:rPr>
                <w:rFonts w:ascii="宋体" w:hAnsi="宋体" w:eastAsia="宋体" w:cs="Times New Roman"/>
                <w:szCs w:val="21"/>
              </w:rPr>
            </w:pPr>
            <w:r>
              <w:rPr>
                <w:rFonts w:hint="eastAsia" w:ascii="宋体" w:hAnsi="宋体" w:eastAsia="宋体" w:cs="Times New Roman"/>
                <w:szCs w:val="21"/>
              </w:rPr>
              <w:t>中国农业银行股份有限公司舟山分行</w:t>
            </w:r>
          </w:p>
        </w:tc>
        <w:tc>
          <w:tcPr>
            <w:tcW w:w="3975" w:type="dxa"/>
          </w:tcPr>
          <w:p w14:paraId="14A89D9C">
            <w:pPr>
              <w:spacing w:line="240" w:lineRule="exact"/>
              <w:contextualSpacing/>
              <w:rPr>
                <w:rFonts w:ascii="宋体" w:hAnsi="宋体" w:eastAsia="宋体" w:cs="Times New Roman"/>
                <w:szCs w:val="21"/>
              </w:rPr>
            </w:pPr>
            <w:r>
              <w:rPr>
                <w:rFonts w:hint="eastAsia" w:ascii="宋体" w:hAnsi="宋体" w:eastAsia="宋体" w:cs="Times New Roman"/>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46DC7A81">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苏华瞻</w:t>
            </w:r>
          </w:p>
        </w:tc>
        <w:tc>
          <w:tcPr>
            <w:tcW w:w="1908" w:type="dxa"/>
            <w:vAlign w:val="center"/>
          </w:tcPr>
          <w:p w14:paraId="275F8403">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13967228926</w:t>
            </w:r>
          </w:p>
        </w:tc>
      </w:tr>
      <w:tr w14:paraId="4F39C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226343E0">
            <w:pPr>
              <w:spacing w:line="240" w:lineRule="exact"/>
              <w:contextualSpacing/>
              <w:rPr>
                <w:rFonts w:ascii="宋体" w:hAnsi="宋体" w:eastAsia="宋体" w:cs="Times New Roman"/>
                <w:szCs w:val="21"/>
              </w:rPr>
            </w:pPr>
            <w:r>
              <w:rPr>
                <w:rFonts w:hint="eastAsia" w:ascii="宋体" w:hAnsi="宋体" w:eastAsia="宋体" w:cs="Times New Roman"/>
                <w:szCs w:val="21"/>
              </w:rPr>
              <w:t>中国邮政储蓄银行股份有限公司舟山市分行</w:t>
            </w:r>
          </w:p>
        </w:tc>
        <w:tc>
          <w:tcPr>
            <w:tcW w:w="3975" w:type="dxa"/>
          </w:tcPr>
          <w:p w14:paraId="01DD1192">
            <w:pPr>
              <w:tabs>
                <w:tab w:val="left" w:pos="0"/>
              </w:tabs>
              <w:spacing w:line="240" w:lineRule="exact"/>
              <w:rPr>
                <w:rFonts w:ascii="宋体" w:hAnsi="宋体" w:eastAsia="宋体" w:cs="Times New Roman"/>
                <w:szCs w:val="21"/>
              </w:rPr>
            </w:pPr>
            <w:r>
              <w:rPr>
                <w:rFonts w:hint="eastAsia" w:ascii="宋体" w:hAnsi="宋体" w:eastAsia="宋体" w:cs="Times New Roman"/>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1EF90964">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蒋志燕</w:t>
            </w:r>
          </w:p>
        </w:tc>
        <w:tc>
          <w:tcPr>
            <w:tcW w:w="1908" w:type="dxa"/>
            <w:vAlign w:val="center"/>
          </w:tcPr>
          <w:p w14:paraId="3BAFD82B">
            <w:pPr>
              <w:spacing w:line="240" w:lineRule="exact"/>
              <w:contextualSpacing/>
              <w:rPr>
                <w:rFonts w:ascii="宋体" w:hAnsi="宋体" w:eastAsia="宋体" w:cs="Times New Roman"/>
                <w:szCs w:val="21"/>
              </w:rPr>
            </w:pPr>
            <w:r>
              <w:rPr>
                <w:rFonts w:hint="eastAsia" w:ascii="宋体" w:hAnsi="宋体" w:eastAsia="宋体" w:cs="Times New Roman"/>
                <w:szCs w:val="21"/>
              </w:rPr>
              <w:t>13732527321</w:t>
            </w:r>
          </w:p>
        </w:tc>
      </w:tr>
      <w:bookmarkEnd w:id="4"/>
    </w:tbl>
    <w:p w14:paraId="137EEF16">
      <w:pPr>
        <w:spacing w:line="260" w:lineRule="exact"/>
        <w:ind w:firstLine="555"/>
        <w:rPr>
          <w:rFonts w:ascii="宋体" w:hAnsi="宋体" w:eastAsia="宋体" w:cs="Times New Roman"/>
          <w:szCs w:val="21"/>
        </w:rPr>
      </w:pPr>
      <w:r>
        <w:rPr>
          <w:rFonts w:ascii="宋体" w:hAnsi="宋体" w:eastAsia="宋体" w:cs="Times New Roman"/>
          <w:szCs w:val="21"/>
        </w:rPr>
        <w:t>2.一般步骤</w:t>
      </w:r>
    </w:p>
    <w:p w14:paraId="2EBE2DA4">
      <w:pPr>
        <w:spacing w:line="260" w:lineRule="exact"/>
        <w:ind w:firstLine="555"/>
        <w:rPr>
          <w:rFonts w:ascii="宋体" w:hAnsi="宋体" w:eastAsia="宋体" w:cs="Times New Roman"/>
          <w:szCs w:val="21"/>
        </w:rPr>
      </w:pPr>
      <w:r>
        <w:rPr>
          <w:rFonts w:ascii="宋体" w:hAnsi="宋体" w:eastAsia="宋体" w:cs="Times New Roman"/>
          <w:szCs w:val="21"/>
        </w:rPr>
        <w:t>（1）供应商先与银行对接，办理融资前期手续；</w:t>
      </w:r>
    </w:p>
    <w:p w14:paraId="5CE641AF">
      <w:pPr>
        <w:spacing w:line="260" w:lineRule="exact"/>
        <w:ind w:firstLine="555"/>
        <w:rPr>
          <w:rFonts w:ascii="宋体" w:hAnsi="宋体" w:eastAsia="宋体" w:cs="Times New Roman"/>
          <w:szCs w:val="21"/>
        </w:rPr>
      </w:pPr>
      <w:r>
        <w:rPr>
          <w:rFonts w:ascii="宋体" w:hAnsi="宋体" w:eastAsia="宋体" w:cs="Times New Roman"/>
          <w:szCs w:val="21"/>
        </w:rPr>
        <w:t>（2）供应商中标后，凭中标通知书等材料，向相关合作银行发出融资申请；</w:t>
      </w:r>
    </w:p>
    <w:p w14:paraId="34DACFE9">
      <w:pPr>
        <w:spacing w:line="260" w:lineRule="exact"/>
        <w:ind w:firstLine="555"/>
        <w:rPr>
          <w:rFonts w:ascii="宋体" w:hAnsi="宋体" w:eastAsia="宋体" w:cs="Times New Roman"/>
          <w:szCs w:val="21"/>
        </w:rPr>
      </w:pPr>
      <w:r>
        <w:rPr>
          <w:rFonts w:ascii="宋体" w:hAnsi="宋体" w:eastAsia="宋体" w:cs="Times New Roman"/>
          <w:szCs w:val="21"/>
        </w:rPr>
        <w:t>（3）银行、供应商线</w:t>
      </w:r>
      <w:r>
        <w:rPr>
          <w:rFonts w:hint="eastAsia" w:ascii="宋体" w:hAnsi="宋体" w:eastAsia="宋体" w:cs="Times New Roman"/>
          <w:szCs w:val="21"/>
        </w:rPr>
        <w:t>上</w:t>
      </w:r>
      <w:r>
        <w:rPr>
          <w:rFonts w:ascii="宋体" w:hAnsi="宋体" w:eastAsia="宋体" w:cs="Times New Roman"/>
          <w:szCs w:val="21"/>
        </w:rPr>
        <w:t>办理审批、放贷事宜。</w:t>
      </w:r>
    </w:p>
    <w:p w14:paraId="437D1D41">
      <w:pPr>
        <w:spacing w:line="260" w:lineRule="exact"/>
        <w:ind w:firstLine="555"/>
        <w:rPr>
          <w:rFonts w:ascii="宋体" w:hAnsi="宋体" w:eastAsia="宋体" w:cs="Times New Roman"/>
          <w:szCs w:val="21"/>
        </w:rPr>
      </w:pPr>
      <w:r>
        <w:rPr>
          <w:rFonts w:ascii="宋体" w:hAnsi="宋体" w:eastAsia="宋体" w:cs="Times New Roman"/>
          <w:szCs w:val="21"/>
        </w:rPr>
        <w:t>3.注意事项</w:t>
      </w:r>
    </w:p>
    <w:p w14:paraId="4252A895">
      <w:pPr>
        <w:spacing w:line="260" w:lineRule="exact"/>
        <w:ind w:firstLine="555"/>
        <w:rPr>
          <w:rFonts w:ascii="宋体" w:hAnsi="宋体" w:eastAsia="宋体" w:cs="Times New Roman"/>
          <w:szCs w:val="21"/>
        </w:rPr>
      </w:pPr>
      <w:r>
        <w:rPr>
          <w:rFonts w:ascii="宋体" w:hAnsi="宋体" w:eastAsia="宋体" w:cs="Times New Roman"/>
          <w:szCs w:val="21"/>
        </w:rPr>
        <w:t>（1）</w:t>
      </w:r>
      <w:r>
        <w:rPr>
          <w:rFonts w:hint="eastAsia" w:ascii="宋体" w:hAnsi="宋体" w:eastAsia="宋体" w:cs="Times New Roman"/>
          <w:szCs w:val="21"/>
        </w:rPr>
        <w:t>中标人</w:t>
      </w:r>
      <w:r>
        <w:rPr>
          <w:rFonts w:ascii="宋体" w:hAnsi="宋体" w:eastAsia="宋体" w:cs="Times New Roman"/>
          <w:szCs w:val="21"/>
        </w:rPr>
        <w:t>需确保政府采购合同的收款账户与融资银行开户账户一致。</w:t>
      </w:r>
    </w:p>
    <w:p w14:paraId="5250DF9F">
      <w:pPr>
        <w:spacing w:line="260" w:lineRule="exact"/>
        <w:ind w:firstLine="555"/>
        <w:rPr>
          <w:rFonts w:ascii="宋体" w:hAnsi="宋体" w:eastAsia="宋体" w:cs="Times New Roman"/>
          <w:szCs w:val="21"/>
        </w:rPr>
      </w:pPr>
      <w:r>
        <w:rPr>
          <w:rFonts w:ascii="宋体" w:hAnsi="宋体" w:eastAsia="宋体" w:cs="Times New Roman"/>
          <w:szCs w:val="21"/>
        </w:rPr>
        <w:t>（2）用于政府采购信用融资的政府采购合同，应当包含如下条款：“第条：政府采购合同贷款</w:t>
      </w:r>
    </w:p>
    <w:p w14:paraId="1BEA350F">
      <w:pPr>
        <w:spacing w:line="260" w:lineRule="exact"/>
        <w:ind w:firstLine="555"/>
        <w:rPr>
          <w:rFonts w:ascii="宋体" w:hAnsi="宋体" w:eastAsia="宋体" w:cs="Times New Roman"/>
          <w:szCs w:val="21"/>
        </w:rPr>
      </w:pPr>
      <w:r>
        <w:rPr>
          <w:rFonts w:ascii="宋体" w:hAnsi="宋体" w:eastAsia="宋体" w:cs="Times New Roman"/>
          <w:szCs w:val="21"/>
        </w:rPr>
        <w:t>本合同同时用于乙方向银行（金融机构）申请政府采购信用贷款。</w:t>
      </w:r>
    </w:p>
    <w:p w14:paraId="1AD3152A">
      <w:pPr>
        <w:spacing w:line="260" w:lineRule="exact"/>
        <w:ind w:firstLine="555"/>
        <w:rPr>
          <w:rFonts w:ascii="宋体" w:hAnsi="宋体" w:eastAsia="宋体" w:cs="Times New Roman"/>
          <w:szCs w:val="21"/>
        </w:rPr>
      </w:pPr>
      <w:r>
        <w:rPr>
          <w:rFonts w:ascii="宋体" w:hAnsi="宋体" w:eastAsia="宋体" w:cs="Times New Roman"/>
          <w:szCs w:val="21"/>
        </w:rPr>
        <w:t>本合同一经签订，原则上不得更改乙方收款账户信息。确须更改的，乙方应取得原合同收款账户开户银行书面同意，否则修改后的合同不予备案，采购资金不予支付。”</w:t>
      </w:r>
    </w:p>
    <w:p w14:paraId="39FC7551">
      <w:pPr>
        <w:tabs>
          <w:tab w:val="left" w:pos="2472"/>
        </w:tabs>
        <w:snapToGrid w:val="0"/>
        <w:spacing w:before="120" w:line="312" w:lineRule="auto"/>
        <w:ind w:right="-87"/>
        <w:rPr>
          <w:rFonts w:ascii="Times New Roman" w:hAnsi="Times New Roman" w:eastAsia="黑体" w:cs="Times New Roman"/>
          <w:sz w:val="30"/>
        </w:rPr>
      </w:pPr>
    </w:p>
    <w:p w14:paraId="3CE6B06D">
      <w:pPr>
        <w:tabs>
          <w:tab w:val="left" w:pos="2472"/>
        </w:tabs>
        <w:snapToGrid w:val="0"/>
        <w:spacing w:before="120" w:line="312" w:lineRule="auto"/>
        <w:ind w:right="-87"/>
        <w:jc w:val="center"/>
        <w:rPr>
          <w:rFonts w:ascii="Times New Roman" w:hAnsi="Times New Roman" w:eastAsia="黑体" w:cs="Times New Roman"/>
          <w:sz w:val="30"/>
        </w:rPr>
      </w:pPr>
    </w:p>
    <w:p w14:paraId="7B89C750">
      <w:pPr>
        <w:tabs>
          <w:tab w:val="left" w:pos="2472"/>
        </w:tabs>
        <w:snapToGrid w:val="0"/>
        <w:spacing w:before="120" w:line="312" w:lineRule="auto"/>
        <w:ind w:right="-87"/>
        <w:jc w:val="center"/>
        <w:rPr>
          <w:rFonts w:ascii="Times New Roman" w:hAnsi="Times New Roman" w:eastAsia="黑体" w:cs="Times New Roman"/>
          <w:sz w:val="30"/>
        </w:rPr>
      </w:pPr>
      <w:r>
        <w:rPr>
          <w:rFonts w:hint="eastAsia" w:ascii="Times New Roman" w:hAnsi="Times New Roman" w:eastAsia="黑体" w:cs="Times New Roman"/>
          <w:sz w:val="30"/>
        </w:rPr>
        <w:t>第六章　投标文件格式</w:t>
      </w:r>
    </w:p>
    <w:p w14:paraId="4D6A09F0">
      <w:pPr>
        <w:tabs>
          <w:tab w:val="left" w:pos="2472"/>
        </w:tabs>
        <w:snapToGrid w:val="0"/>
        <w:spacing w:before="120" w:line="312" w:lineRule="auto"/>
        <w:ind w:right="-87"/>
        <w:jc w:val="center"/>
        <w:rPr>
          <w:rFonts w:ascii="Times New Roman" w:hAnsi="Times New Roman" w:eastAsia="黑体" w:cs="Times New Roman"/>
          <w:sz w:val="30"/>
        </w:rPr>
      </w:pPr>
    </w:p>
    <w:p w14:paraId="75EDE64A">
      <w:pPr>
        <w:snapToGrid w:val="0"/>
        <w:spacing w:line="360" w:lineRule="auto"/>
        <w:ind w:right="-85"/>
        <w:rPr>
          <w:rFonts w:ascii="Times New Roman" w:hAnsi="Times New Roman" w:eastAsia="宋体" w:cs="Times New Roman"/>
          <w:sz w:val="24"/>
        </w:rPr>
      </w:pPr>
    </w:p>
    <w:p w14:paraId="4D169B74">
      <w:pPr>
        <w:snapToGrid w:val="0"/>
        <w:spacing w:line="360" w:lineRule="auto"/>
        <w:ind w:right="-85"/>
        <w:rPr>
          <w:rFonts w:ascii="Times New Roman" w:hAnsi="Times New Roman" w:eastAsia="宋体" w:cs="Times New Roman"/>
          <w:sz w:val="24"/>
        </w:rPr>
      </w:pPr>
    </w:p>
    <w:p w14:paraId="7CA98728">
      <w:pPr>
        <w:snapToGrid w:val="0"/>
        <w:spacing w:line="360" w:lineRule="auto"/>
        <w:ind w:right="-85"/>
        <w:rPr>
          <w:rFonts w:ascii="Times New Roman" w:hAnsi="Times New Roman" w:eastAsia="宋体" w:cs="Times New Roman"/>
          <w:sz w:val="24"/>
        </w:rPr>
      </w:pPr>
      <w:r>
        <w:rPr>
          <w:rFonts w:hint="eastAsia" w:ascii="Times New Roman" w:hAnsi="Times New Roman" w:eastAsia="宋体" w:cs="Times New Roman"/>
          <w:sz w:val="24"/>
        </w:rPr>
        <w:t>一、</w:t>
      </w:r>
      <w:r>
        <w:rPr>
          <w:rFonts w:hint="eastAsia" w:ascii="Times New Roman" w:hAnsi="Times New Roman" w:eastAsia="宋体" w:cs="Times New Roman"/>
          <w:b/>
          <w:sz w:val="24"/>
        </w:rPr>
        <w:t>备份文件包装封面（格式供参考）</w:t>
      </w:r>
      <w:r>
        <w:rPr>
          <w:rFonts w:hint="eastAsia" w:ascii="Times New Roman" w:hAnsi="Times New Roman" w:eastAsia="宋体" w:cs="Times New Roman"/>
          <w:sz w:val="24"/>
        </w:rPr>
        <w:t>：</w:t>
      </w:r>
    </w:p>
    <w:p w14:paraId="7006E1D0">
      <w:pPr>
        <w:snapToGrid w:val="0"/>
        <w:spacing w:line="360" w:lineRule="auto"/>
        <w:ind w:right="-85"/>
        <w:jc w:val="center"/>
        <w:rPr>
          <w:rFonts w:ascii="Times New Roman" w:hAnsi="Times New Roman" w:eastAsia="宋体" w:cs="Times New Roman"/>
          <w:sz w:val="24"/>
        </w:rPr>
      </w:pPr>
    </w:p>
    <w:p w14:paraId="02E30295">
      <w:pPr>
        <w:snapToGrid w:val="0"/>
        <w:spacing w:line="360" w:lineRule="auto"/>
        <w:ind w:right="-85"/>
        <w:jc w:val="center"/>
        <w:rPr>
          <w:rFonts w:ascii="Times New Roman" w:hAnsi="Times New Roman" w:eastAsia="宋体" w:cs="Times New Roman"/>
          <w:b/>
          <w:sz w:val="44"/>
        </w:rPr>
      </w:pPr>
      <w:r>
        <w:rPr>
          <w:rFonts w:hint="eastAsia" w:ascii="Times New Roman" w:hAnsi="Times New Roman" w:eastAsia="宋体" w:cs="Times New Roman"/>
          <w:b/>
          <w:sz w:val="44"/>
        </w:rPr>
        <w:t>投标文件</w:t>
      </w:r>
    </w:p>
    <w:p w14:paraId="69D0C74C">
      <w:pPr>
        <w:snapToGrid w:val="0"/>
        <w:spacing w:line="360" w:lineRule="auto"/>
        <w:ind w:right="-85"/>
        <w:rPr>
          <w:rFonts w:ascii="Times New Roman" w:hAnsi="Times New Roman" w:eastAsia="宋体" w:cs="Times New Roman"/>
          <w:sz w:val="24"/>
        </w:rPr>
      </w:pPr>
    </w:p>
    <w:p w14:paraId="0BCE21AA">
      <w:pPr>
        <w:snapToGrid w:val="0"/>
        <w:spacing w:line="360" w:lineRule="auto"/>
        <w:ind w:right="-85" w:firstLine="1124" w:firstLineChars="400"/>
        <w:rPr>
          <w:rFonts w:ascii="Times New Roman" w:hAnsi="Times New Roman" w:eastAsia="宋体" w:cs="Times New Roman"/>
          <w:b/>
          <w:sz w:val="28"/>
        </w:rPr>
      </w:pPr>
      <w:r>
        <w:rPr>
          <w:rFonts w:hint="eastAsia" w:ascii="Times New Roman" w:hAnsi="Times New Roman" w:eastAsia="宋体" w:cs="Times New Roman"/>
          <w:b/>
          <w:sz w:val="28"/>
        </w:rPr>
        <w:t>项目名称：</w:t>
      </w:r>
    </w:p>
    <w:p w14:paraId="343BC395">
      <w:pPr>
        <w:snapToGrid w:val="0"/>
        <w:spacing w:line="360" w:lineRule="auto"/>
        <w:ind w:right="-85" w:firstLine="1113" w:firstLineChars="396"/>
        <w:rPr>
          <w:rFonts w:ascii="Times New Roman" w:hAnsi="Times New Roman" w:eastAsia="宋体" w:cs="Times New Roman"/>
          <w:b/>
          <w:sz w:val="28"/>
          <w:u w:val="single"/>
        </w:rPr>
      </w:pPr>
      <w:r>
        <w:rPr>
          <w:rFonts w:hint="eastAsia" w:ascii="Times New Roman" w:hAnsi="Times New Roman" w:eastAsia="宋体" w:cs="Times New Roman"/>
          <w:b/>
          <w:sz w:val="28"/>
        </w:rPr>
        <w:t>项目编号：</w:t>
      </w:r>
    </w:p>
    <w:p w14:paraId="481E876A">
      <w:pPr>
        <w:snapToGrid w:val="0"/>
        <w:spacing w:line="360" w:lineRule="auto"/>
        <w:ind w:right="-85" w:firstLine="1169" w:firstLineChars="416"/>
        <w:rPr>
          <w:rFonts w:ascii="Times New Roman" w:hAnsi="Times New Roman" w:eastAsia="宋体" w:cs="Times New Roman"/>
          <w:b/>
          <w:sz w:val="28"/>
        </w:rPr>
      </w:pPr>
      <w:r>
        <w:rPr>
          <w:rFonts w:hint="eastAsia" w:ascii="Times New Roman" w:hAnsi="Times New Roman" w:eastAsia="宋体" w:cs="Times New Roman"/>
          <w:b/>
          <w:sz w:val="28"/>
        </w:rPr>
        <w:t>投标人名称：</w:t>
      </w:r>
      <w:r>
        <w:rPr>
          <w:rFonts w:hint="eastAsia" w:ascii="Times New Roman" w:hAnsi="Times New Roman" w:eastAsia="宋体" w:cs="Times New Roman"/>
          <w:b/>
          <w:sz w:val="28"/>
          <w:u w:val="single"/>
        </w:rPr>
        <w:t>（</w:t>
      </w:r>
      <w:r>
        <w:rPr>
          <w:rFonts w:hint="eastAsia" w:ascii="Times New Roman" w:hAnsi="Times New Roman" w:eastAsia="宋体" w:cs="Times New Roman"/>
          <w:b/>
          <w:sz w:val="28"/>
        </w:rPr>
        <w:t>加盖公章）</w:t>
      </w:r>
    </w:p>
    <w:p w14:paraId="3330C23F">
      <w:pPr>
        <w:snapToGrid w:val="0"/>
        <w:spacing w:line="360" w:lineRule="auto"/>
        <w:ind w:right="-85" w:firstLine="1169" w:firstLineChars="416"/>
        <w:rPr>
          <w:rFonts w:ascii="Times New Roman" w:hAnsi="Times New Roman" w:eastAsia="宋体" w:cs="Times New Roman"/>
          <w:b/>
          <w:sz w:val="28"/>
          <w:u w:val="single"/>
        </w:rPr>
      </w:pPr>
      <w:r>
        <w:rPr>
          <w:rFonts w:hint="eastAsia" w:ascii="Times New Roman" w:hAnsi="Times New Roman" w:eastAsia="宋体" w:cs="Times New Roman"/>
          <w:b/>
          <w:sz w:val="28"/>
        </w:rPr>
        <w:t>投标人地址：</w:t>
      </w:r>
    </w:p>
    <w:p w14:paraId="534AE452">
      <w:pPr>
        <w:snapToGrid w:val="0"/>
        <w:spacing w:line="360" w:lineRule="auto"/>
        <w:ind w:right="-85" w:firstLine="1124" w:firstLineChars="400"/>
        <w:rPr>
          <w:rFonts w:ascii="Times New Roman" w:hAnsi="Times New Roman" w:eastAsia="宋体" w:cs="Times New Roman"/>
          <w:b/>
          <w:sz w:val="28"/>
          <w:u w:val="single"/>
        </w:rPr>
      </w:pPr>
      <w:r>
        <w:rPr>
          <w:rFonts w:hint="eastAsia" w:ascii="Times New Roman" w:hAnsi="Times New Roman" w:eastAsia="宋体" w:cs="Times New Roman"/>
          <w:b/>
          <w:sz w:val="28"/>
        </w:rPr>
        <w:t>投标联系人：电话</w:t>
      </w:r>
    </w:p>
    <w:p w14:paraId="7534B188">
      <w:pPr>
        <w:snapToGrid w:val="0"/>
        <w:spacing w:line="360" w:lineRule="auto"/>
        <w:ind w:right="-85" w:firstLine="1124" w:firstLineChars="400"/>
        <w:rPr>
          <w:rFonts w:ascii="Times New Roman" w:hAnsi="Times New Roman" w:eastAsia="宋体" w:cs="Times New Roman"/>
          <w:b/>
          <w:sz w:val="28"/>
          <w:u w:val="single"/>
        </w:rPr>
      </w:pPr>
      <w:r>
        <w:rPr>
          <w:rFonts w:hint="eastAsia" w:ascii="Times New Roman" w:hAnsi="Times New Roman" w:eastAsia="宋体" w:cs="Times New Roman"/>
          <w:b/>
          <w:sz w:val="28"/>
        </w:rPr>
        <w:t>启封时间：</w:t>
      </w:r>
      <w:r>
        <w:rPr>
          <w:rFonts w:hint="eastAsia" w:ascii="Times New Roman" w:hAnsi="Times New Roman" w:eastAsia="宋体" w:cs="Times New Roman"/>
          <w:b/>
          <w:sz w:val="28"/>
          <w:u w:val="single"/>
        </w:rPr>
        <w:t>在</w:t>
      </w:r>
      <w:r>
        <w:rPr>
          <w:rFonts w:ascii="Times New Roman" w:hAnsi="Times New Roman" w:eastAsia="宋体" w:cs="Times New Roman"/>
          <w:b/>
          <w:sz w:val="28"/>
          <w:u w:val="single"/>
        </w:rPr>
        <w:t>20</w:t>
      </w:r>
      <w:r>
        <w:rPr>
          <w:rFonts w:hint="eastAsia" w:ascii="Times New Roman" w:hAnsi="Times New Roman" w:eastAsia="宋体" w:cs="Times New Roman"/>
          <w:b/>
          <w:sz w:val="28"/>
          <w:u w:val="single"/>
        </w:rPr>
        <w:t>年月日时分之前不得启封</w:t>
      </w:r>
    </w:p>
    <w:p w14:paraId="485F4FF7">
      <w:pPr>
        <w:snapToGrid w:val="0"/>
        <w:spacing w:line="360" w:lineRule="auto"/>
        <w:ind w:right="-85" w:firstLine="4080" w:firstLineChars="1700"/>
        <w:rPr>
          <w:rFonts w:ascii="Times New Roman" w:hAnsi="Times New Roman" w:eastAsia="宋体" w:cs="Times New Roman"/>
          <w:sz w:val="24"/>
        </w:rPr>
      </w:pPr>
    </w:p>
    <w:p w14:paraId="5A047AF0">
      <w:pPr>
        <w:snapToGrid w:val="0"/>
        <w:spacing w:line="360" w:lineRule="auto"/>
        <w:ind w:right="-85" w:firstLine="645"/>
        <w:jc w:val="center"/>
        <w:rPr>
          <w:rFonts w:ascii="Times New Roman" w:hAnsi="Times New Roman" w:eastAsia="宋体" w:cs="Times New Roman"/>
          <w:sz w:val="24"/>
        </w:rPr>
      </w:pPr>
      <w:r>
        <w:rPr>
          <w:rFonts w:hint="eastAsia" w:ascii="Times New Roman" w:hAnsi="Times New Roman" w:eastAsia="宋体" w:cs="Times New Roman"/>
          <w:sz w:val="24"/>
        </w:rPr>
        <w:t>年月日</w:t>
      </w:r>
    </w:p>
    <w:p w14:paraId="5798881C">
      <w:pPr>
        <w:snapToGrid w:val="0"/>
        <w:spacing w:line="360" w:lineRule="auto"/>
        <w:ind w:right="-85"/>
        <w:outlineLvl w:val="1"/>
        <w:rPr>
          <w:rFonts w:ascii="Times New Roman" w:hAnsi="Times New Roman" w:eastAsia="宋体" w:cs="Times New Roman"/>
          <w:sz w:val="24"/>
          <w:u w:val="single"/>
        </w:rPr>
      </w:pPr>
    </w:p>
    <w:p w14:paraId="18E52525">
      <w:pPr>
        <w:snapToGrid w:val="0"/>
        <w:spacing w:beforeLines="50" w:line="312" w:lineRule="auto"/>
        <w:rPr>
          <w:rFonts w:ascii="Times New Roman" w:hAnsi="Times New Roman" w:eastAsia="宋体" w:cs="Times New Roman"/>
          <w:b/>
          <w:sz w:val="32"/>
        </w:rPr>
      </w:pPr>
    </w:p>
    <w:p w14:paraId="4136EC66">
      <w:pPr>
        <w:snapToGrid w:val="0"/>
        <w:spacing w:beforeLines="50" w:line="312" w:lineRule="auto"/>
        <w:rPr>
          <w:rFonts w:ascii="Times New Roman" w:hAnsi="Times New Roman" w:eastAsia="宋体" w:cs="Times New Roman"/>
          <w:b/>
          <w:sz w:val="32"/>
        </w:rPr>
      </w:pPr>
    </w:p>
    <w:p w14:paraId="44144C2D">
      <w:pPr>
        <w:snapToGrid w:val="0"/>
        <w:spacing w:beforeLines="50" w:line="312" w:lineRule="auto"/>
        <w:rPr>
          <w:rFonts w:ascii="Times New Roman" w:hAnsi="Times New Roman" w:eastAsia="宋体" w:cs="Times New Roman"/>
          <w:b/>
          <w:sz w:val="32"/>
        </w:rPr>
      </w:pPr>
    </w:p>
    <w:p w14:paraId="75756EDA">
      <w:pPr>
        <w:snapToGrid w:val="0"/>
        <w:spacing w:beforeLines="50" w:line="312" w:lineRule="auto"/>
        <w:rPr>
          <w:rFonts w:ascii="Times New Roman" w:hAnsi="Times New Roman" w:eastAsia="宋体" w:cs="Times New Roman"/>
          <w:b/>
          <w:sz w:val="32"/>
        </w:rPr>
      </w:pPr>
    </w:p>
    <w:p w14:paraId="4CAC1361">
      <w:pPr>
        <w:snapToGrid w:val="0"/>
        <w:spacing w:beforeLines="50" w:line="312" w:lineRule="auto"/>
        <w:rPr>
          <w:rFonts w:ascii="Times New Roman" w:hAnsi="Times New Roman" w:eastAsia="宋体" w:cs="Times New Roman"/>
          <w:b/>
          <w:sz w:val="32"/>
        </w:rPr>
      </w:pPr>
    </w:p>
    <w:p w14:paraId="58335332">
      <w:pPr>
        <w:snapToGrid w:val="0"/>
        <w:spacing w:beforeLines="50" w:line="312" w:lineRule="auto"/>
        <w:rPr>
          <w:rFonts w:ascii="Times New Roman" w:hAnsi="Times New Roman" w:eastAsia="宋体" w:cs="Times New Roman"/>
          <w:b/>
          <w:sz w:val="32"/>
        </w:rPr>
      </w:pPr>
    </w:p>
    <w:p w14:paraId="0A108EE9">
      <w:pPr>
        <w:snapToGrid w:val="0"/>
        <w:spacing w:beforeLines="50" w:line="312" w:lineRule="auto"/>
        <w:rPr>
          <w:rFonts w:ascii="Times New Roman" w:hAnsi="Times New Roman" w:eastAsia="宋体" w:cs="Times New Roman"/>
          <w:b/>
          <w:sz w:val="28"/>
          <w:szCs w:val="28"/>
        </w:rPr>
      </w:pPr>
    </w:p>
    <w:p w14:paraId="79A24F2E">
      <w:pPr>
        <w:snapToGrid w:val="0"/>
        <w:spacing w:beforeLines="50" w:line="312" w:lineRule="auto"/>
        <w:rPr>
          <w:rFonts w:ascii="Times New Roman" w:hAnsi="Times New Roman" w:eastAsia="宋体" w:cs="Times New Roman"/>
          <w:b/>
          <w:sz w:val="28"/>
          <w:szCs w:val="28"/>
        </w:rPr>
      </w:pPr>
    </w:p>
    <w:p w14:paraId="13B1DC10">
      <w:pPr>
        <w:pStyle w:val="24"/>
      </w:pPr>
    </w:p>
    <w:p w14:paraId="3C1DC8AF">
      <w:pPr>
        <w:pStyle w:val="25"/>
        <w:ind w:firstLine="210"/>
      </w:pPr>
    </w:p>
    <w:p w14:paraId="452B1832">
      <w:pPr>
        <w:snapToGrid w:val="0"/>
        <w:spacing w:beforeLines="50" w:line="312" w:lineRule="auto"/>
        <w:jc w:val="center"/>
        <w:rPr>
          <w:rFonts w:ascii="Times New Roman" w:hAnsi="Times New Roman" w:eastAsia="宋体" w:cs="Times New Roman"/>
          <w:b/>
          <w:sz w:val="30"/>
          <w:szCs w:val="30"/>
        </w:rPr>
      </w:pPr>
    </w:p>
    <w:p w14:paraId="00B339F0">
      <w:pPr>
        <w:snapToGrid w:val="0"/>
        <w:spacing w:beforeLines="50" w:line="312" w:lineRule="auto"/>
        <w:jc w:val="center"/>
        <w:rPr>
          <w:rFonts w:ascii="Times New Roman" w:hAnsi="Times New Roman" w:eastAsia="宋体" w:cs="Times New Roman"/>
          <w:b/>
          <w:sz w:val="30"/>
          <w:szCs w:val="30"/>
        </w:rPr>
      </w:pPr>
      <w:r>
        <w:rPr>
          <w:rFonts w:hint="eastAsia" w:ascii="Times New Roman" w:hAnsi="Times New Roman" w:eastAsia="宋体" w:cs="Times New Roman"/>
          <w:b/>
          <w:sz w:val="30"/>
          <w:szCs w:val="30"/>
        </w:rPr>
        <w:t>二、开标一览表</w:t>
      </w:r>
    </w:p>
    <w:p w14:paraId="6FD779D5">
      <w:pPr>
        <w:spacing w:line="360" w:lineRule="auto"/>
        <w:rPr>
          <w:rFonts w:ascii="Times New Roman" w:hAnsi="Times New Roman" w:eastAsia="宋体" w:cs="Times New Roman"/>
          <w:b/>
          <w:sz w:val="24"/>
          <w:szCs w:val="24"/>
        </w:rPr>
      </w:pPr>
    </w:p>
    <w:p w14:paraId="393CC519">
      <w:pPr>
        <w:snapToGrid w:val="0"/>
        <w:spacing w:before="50" w:after="50"/>
        <w:rPr>
          <w:rFonts w:ascii="Times New Roman" w:hAnsi="Times New Roman" w:eastAsia="宋体" w:cs="Times New Roman"/>
        </w:rPr>
      </w:pPr>
      <w:r>
        <w:rPr>
          <w:rFonts w:hint="eastAsia" w:ascii="Times New Roman" w:hAnsi="Times New Roman" w:eastAsia="宋体" w:cs="Times New Roman"/>
        </w:rPr>
        <w:t>项目名称：</w:t>
      </w:r>
    </w:p>
    <w:p w14:paraId="30B14672">
      <w:pPr>
        <w:snapToGrid w:val="0"/>
        <w:spacing w:before="50" w:after="50"/>
        <w:rPr>
          <w:rFonts w:ascii="Times New Roman" w:hAnsi="Times New Roman" w:eastAsia="宋体" w:cs="Times New Roman"/>
        </w:rPr>
      </w:pPr>
      <w:r>
        <w:rPr>
          <w:rFonts w:hint="eastAsia" w:ascii="Times New Roman" w:hAnsi="Times New Roman" w:eastAsia="宋体" w:cs="Times New Roman"/>
        </w:rPr>
        <w:t>项目编号：</w:t>
      </w:r>
    </w:p>
    <w:p w14:paraId="248D6ECD">
      <w:pPr>
        <w:spacing w:after="120"/>
        <w:ind w:firstLine="7350" w:firstLineChars="3500"/>
        <w:rPr>
          <w:rFonts w:ascii="Times New Roman" w:hAnsi="Calibri" w:eastAsia="宋体" w:cs="Times New Roman"/>
          <w:kern w:val="0"/>
        </w:rPr>
      </w:pPr>
      <w:r>
        <w:rPr>
          <w:rFonts w:hint="eastAsia" w:ascii="Times New Roman" w:hAnsi="Times New Roman" w:eastAsia="宋体" w:cs="Times New Roman"/>
          <w:kern w:val="0"/>
          <w:szCs w:val="21"/>
        </w:rPr>
        <w:t>单位：元</w:t>
      </w:r>
    </w:p>
    <w:tbl>
      <w:tblPr>
        <w:tblStyle w:val="61"/>
        <w:tblW w:w="93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75"/>
        <w:gridCol w:w="3261"/>
        <w:gridCol w:w="4394"/>
        <w:gridCol w:w="992"/>
      </w:tblGrid>
      <w:tr w14:paraId="65D338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tcBorders>
              <w:top w:val="single" w:color="000000" w:sz="4" w:space="0"/>
              <w:left w:val="single" w:color="000000" w:sz="4" w:space="0"/>
              <w:bottom w:val="single" w:color="000000" w:sz="4" w:space="0"/>
              <w:right w:val="single" w:color="000000" w:sz="4" w:space="0"/>
            </w:tcBorders>
            <w:vAlign w:val="center"/>
          </w:tcPr>
          <w:p w14:paraId="7A75DAE5">
            <w:pPr>
              <w:spacing w:line="360" w:lineRule="auto"/>
              <w:jc w:val="center"/>
              <w:rPr>
                <w:rFonts w:ascii="宋体" w:hAnsi="宋体" w:eastAsia="宋体" w:cs="仿宋_GB2312"/>
                <w:b/>
                <w:bCs/>
                <w:szCs w:val="21"/>
              </w:rPr>
            </w:pPr>
            <w:r>
              <w:rPr>
                <w:rFonts w:hint="eastAsia" w:ascii="宋体" w:hAnsi="宋体" w:eastAsia="宋体" w:cs="仿宋_GB2312"/>
                <w:b/>
                <w:bCs/>
                <w:szCs w:val="21"/>
              </w:rPr>
              <w:t>序号</w:t>
            </w:r>
          </w:p>
        </w:tc>
        <w:tc>
          <w:tcPr>
            <w:tcW w:w="3261" w:type="dxa"/>
            <w:tcBorders>
              <w:top w:val="single" w:color="000000" w:sz="4" w:space="0"/>
              <w:left w:val="single" w:color="000000" w:sz="4" w:space="0"/>
              <w:bottom w:val="single" w:color="000000" w:sz="4" w:space="0"/>
              <w:right w:val="single" w:color="auto" w:sz="4" w:space="0"/>
            </w:tcBorders>
            <w:vAlign w:val="center"/>
          </w:tcPr>
          <w:p w14:paraId="395AF941">
            <w:pPr>
              <w:jc w:val="center"/>
              <w:rPr>
                <w:rFonts w:ascii="宋体" w:hAnsi="宋体" w:eastAsia="宋体" w:cs="仿宋_GB2312"/>
                <w:b/>
                <w:bCs/>
                <w:szCs w:val="21"/>
              </w:rPr>
            </w:pPr>
            <w:r>
              <w:rPr>
                <w:rFonts w:hint="eastAsia" w:ascii="宋体" w:hAnsi="宋体" w:eastAsia="宋体" w:cs="仿宋_GB2312"/>
                <w:b/>
                <w:bCs/>
                <w:szCs w:val="21"/>
              </w:rPr>
              <w:t>项目名称</w:t>
            </w:r>
          </w:p>
        </w:tc>
        <w:tc>
          <w:tcPr>
            <w:tcW w:w="4394" w:type="dxa"/>
            <w:tcBorders>
              <w:top w:val="single" w:color="000000" w:sz="4" w:space="0"/>
              <w:left w:val="single" w:color="auto" w:sz="4" w:space="0"/>
              <w:bottom w:val="single" w:color="000000" w:sz="4" w:space="0"/>
              <w:right w:val="single" w:color="000000" w:sz="4" w:space="0"/>
            </w:tcBorders>
            <w:vAlign w:val="center"/>
          </w:tcPr>
          <w:p w14:paraId="09C51604">
            <w:pPr>
              <w:jc w:val="center"/>
              <w:rPr>
                <w:rFonts w:ascii="宋体" w:hAnsi="宋体" w:eastAsia="宋体" w:cs="仿宋_GB2312"/>
                <w:b/>
                <w:bCs/>
                <w:szCs w:val="21"/>
              </w:rPr>
            </w:pPr>
            <w:r>
              <w:rPr>
                <w:rFonts w:hint="eastAsia" w:ascii="宋体" w:hAnsi="宋体" w:eastAsia="宋体" w:cs="仿宋_GB2312"/>
                <w:b/>
                <w:bCs/>
                <w:szCs w:val="21"/>
              </w:rPr>
              <w:t>投标报价</w:t>
            </w:r>
          </w:p>
        </w:tc>
        <w:tc>
          <w:tcPr>
            <w:tcW w:w="992" w:type="dxa"/>
            <w:tcBorders>
              <w:top w:val="single" w:color="000000" w:sz="4" w:space="0"/>
              <w:left w:val="single" w:color="000000" w:sz="4" w:space="0"/>
              <w:bottom w:val="single" w:color="000000" w:sz="4" w:space="0"/>
              <w:right w:val="single" w:color="000000" w:sz="4" w:space="0"/>
            </w:tcBorders>
            <w:vAlign w:val="center"/>
          </w:tcPr>
          <w:p w14:paraId="7269030D">
            <w:pPr>
              <w:spacing w:line="360" w:lineRule="auto"/>
              <w:jc w:val="center"/>
              <w:rPr>
                <w:rFonts w:ascii="宋体" w:hAnsi="宋体" w:eastAsia="宋体" w:cs="仿宋_GB2312"/>
                <w:b/>
                <w:bCs/>
                <w:szCs w:val="21"/>
              </w:rPr>
            </w:pPr>
            <w:r>
              <w:rPr>
                <w:rFonts w:hint="eastAsia" w:ascii="宋体" w:hAnsi="宋体" w:eastAsia="宋体" w:cs="仿宋_GB2312"/>
                <w:b/>
                <w:bCs/>
                <w:szCs w:val="21"/>
              </w:rPr>
              <w:t>备注</w:t>
            </w:r>
          </w:p>
        </w:tc>
      </w:tr>
      <w:tr w14:paraId="5E6999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0" w:hRule="atLeast"/>
        </w:trPr>
        <w:tc>
          <w:tcPr>
            <w:tcW w:w="675" w:type="dxa"/>
            <w:tcBorders>
              <w:top w:val="single" w:color="000000" w:sz="4" w:space="0"/>
              <w:left w:val="single" w:color="000000" w:sz="4" w:space="0"/>
              <w:bottom w:val="single" w:color="000000" w:sz="4" w:space="0"/>
              <w:right w:val="single" w:color="000000" w:sz="4" w:space="0"/>
            </w:tcBorders>
            <w:vAlign w:val="center"/>
          </w:tcPr>
          <w:p w14:paraId="2C5877A5">
            <w:pPr>
              <w:spacing w:line="360" w:lineRule="auto"/>
              <w:jc w:val="center"/>
              <w:rPr>
                <w:rFonts w:ascii="宋体" w:hAnsi="宋体" w:eastAsia="宋体" w:cs="仿宋_GB2312"/>
                <w:szCs w:val="21"/>
              </w:rPr>
            </w:pPr>
          </w:p>
        </w:tc>
        <w:tc>
          <w:tcPr>
            <w:tcW w:w="3261" w:type="dxa"/>
            <w:tcBorders>
              <w:left w:val="single" w:color="000000" w:sz="4" w:space="0"/>
              <w:bottom w:val="single" w:color="000000" w:sz="4" w:space="0"/>
              <w:right w:val="single" w:color="auto" w:sz="4" w:space="0"/>
            </w:tcBorders>
            <w:vAlign w:val="center"/>
          </w:tcPr>
          <w:p w14:paraId="561D6045">
            <w:pPr>
              <w:spacing w:line="360" w:lineRule="auto"/>
              <w:jc w:val="center"/>
              <w:rPr>
                <w:rFonts w:ascii="宋体" w:hAnsi="宋体" w:eastAsia="宋体" w:cs="仿宋_GB2312"/>
                <w:szCs w:val="21"/>
              </w:rPr>
            </w:pPr>
          </w:p>
        </w:tc>
        <w:tc>
          <w:tcPr>
            <w:tcW w:w="4394" w:type="dxa"/>
            <w:tcBorders>
              <w:top w:val="single" w:color="000000" w:sz="4" w:space="0"/>
              <w:left w:val="single" w:color="auto" w:sz="4" w:space="0"/>
              <w:bottom w:val="single" w:color="000000" w:sz="4" w:space="0"/>
              <w:right w:val="single" w:color="000000" w:sz="4" w:space="0"/>
            </w:tcBorders>
            <w:vAlign w:val="center"/>
          </w:tcPr>
          <w:p w14:paraId="1834DCA3">
            <w:pPr>
              <w:spacing w:line="360" w:lineRule="auto"/>
              <w:jc w:val="center"/>
              <w:rPr>
                <w:rFonts w:ascii="宋体" w:hAnsi="宋体" w:eastAsia="宋体" w:cs="仿宋_GB2312"/>
                <w:szCs w:val="21"/>
              </w:rPr>
            </w:pPr>
          </w:p>
        </w:tc>
        <w:tc>
          <w:tcPr>
            <w:tcW w:w="992" w:type="dxa"/>
            <w:tcBorders>
              <w:top w:val="single" w:color="000000" w:sz="4" w:space="0"/>
              <w:left w:val="single" w:color="000000" w:sz="4" w:space="0"/>
              <w:bottom w:val="single" w:color="000000" w:sz="4" w:space="0"/>
              <w:right w:val="single" w:color="000000" w:sz="4" w:space="0"/>
            </w:tcBorders>
            <w:vAlign w:val="center"/>
          </w:tcPr>
          <w:p w14:paraId="0E4EEBD6">
            <w:pPr>
              <w:spacing w:line="360" w:lineRule="auto"/>
              <w:jc w:val="center"/>
              <w:rPr>
                <w:rFonts w:ascii="宋体" w:hAnsi="宋体" w:eastAsia="宋体" w:cs="仿宋_GB2312"/>
                <w:szCs w:val="21"/>
              </w:rPr>
            </w:pPr>
          </w:p>
        </w:tc>
      </w:tr>
      <w:tr w14:paraId="5A107A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0" w:hRule="atLeast"/>
        </w:trPr>
        <w:tc>
          <w:tcPr>
            <w:tcW w:w="675" w:type="dxa"/>
            <w:tcBorders>
              <w:top w:val="single" w:color="000000" w:sz="4" w:space="0"/>
              <w:left w:val="single" w:color="000000" w:sz="4" w:space="0"/>
              <w:bottom w:val="single" w:color="000000" w:sz="4" w:space="0"/>
              <w:right w:val="single" w:color="000000" w:sz="4" w:space="0"/>
            </w:tcBorders>
          </w:tcPr>
          <w:p w14:paraId="287CF124">
            <w:pPr>
              <w:spacing w:line="360" w:lineRule="auto"/>
              <w:jc w:val="center"/>
              <w:rPr>
                <w:rFonts w:ascii="宋体" w:hAnsi="宋体" w:eastAsia="宋体" w:cs="仿宋_GB2312"/>
                <w:szCs w:val="21"/>
              </w:rPr>
            </w:pPr>
            <w:r>
              <w:rPr>
                <w:rFonts w:hint="eastAsia" w:ascii="宋体" w:hAnsi="宋体" w:eastAsia="宋体" w:cs="仿宋_GB2312"/>
                <w:szCs w:val="21"/>
              </w:rPr>
              <w:t>合计</w:t>
            </w:r>
          </w:p>
        </w:tc>
        <w:tc>
          <w:tcPr>
            <w:tcW w:w="8647" w:type="dxa"/>
            <w:gridSpan w:val="3"/>
            <w:tcBorders>
              <w:top w:val="single" w:color="000000" w:sz="4" w:space="0"/>
              <w:left w:val="single" w:color="000000" w:sz="4" w:space="0"/>
              <w:bottom w:val="single" w:color="000000" w:sz="4" w:space="0"/>
              <w:right w:val="single" w:color="000000" w:sz="4" w:space="0"/>
            </w:tcBorders>
          </w:tcPr>
          <w:p w14:paraId="385C1E4A">
            <w:pPr>
              <w:spacing w:line="360" w:lineRule="auto"/>
              <w:rPr>
                <w:rFonts w:ascii="宋体" w:hAnsi="宋体" w:eastAsia="宋体" w:cs="仿宋_GB2312"/>
                <w:szCs w:val="21"/>
              </w:rPr>
            </w:pPr>
            <w:r>
              <w:rPr>
                <w:rFonts w:hint="eastAsia" w:ascii="宋体" w:hAnsi="宋体" w:eastAsia="宋体" w:cs="仿宋_GB2312"/>
                <w:szCs w:val="21"/>
              </w:rPr>
              <w:t>大写</w:t>
            </w:r>
          </w:p>
        </w:tc>
      </w:tr>
    </w:tbl>
    <w:p w14:paraId="666B6022">
      <w:pPr>
        <w:snapToGrid w:val="0"/>
        <w:spacing w:line="360" w:lineRule="auto"/>
        <w:ind w:right="-340"/>
        <w:rPr>
          <w:rFonts w:ascii="Times New Roman" w:hAnsi="Times New Roman" w:eastAsia="宋体" w:cs="Times New Roman"/>
        </w:rPr>
      </w:pPr>
    </w:p>
    <w:p w14:paraId="05CEEB56">
      <w:pPr>
        <w:snapToGrid w:val="0"/>
        <w:spacing w:line="360" w:lineRule="auto"/>
        <w:ind w:right="-340"/>
        <w:rPr>
          <w:rFonts w:ascii="Times New Roman" w:hAnsi="Times New Roman" w:eastAsia="宋体" w:cs="Times New Roman"/>
        </w:rPr>
      </w:pPr>
    </w:p>
    <w:p w14:paraId="48624F49">
      <w:pPr>
        <w:snapToGrid w:val="0"/>
        <w:spacing w:line="360" w:lineRule="auto"/>
        <w:ind w:right="-340"/>
        <w:rPr>
          <w:rFonts w:ascii="Times New Roman" w:hAnsi="Times New Roman" w:eastAsia="宋体" w:cs="Times New Roman"/>
        </w:rPr>
      </w:pPr>
      <w:r>
        <w:rPr>
          <w:rFonts w:hint="eastAsia" w:ascii="Times New Roman" w:hAnsi="Times New Roman" w:eastAsia="宋体" w:cs="Times New Roman"/>
        </w:rPr>
        <w:t>投标人名称（盖章）：日期：年月日</w:t>
      </w:r>
    </w:p>
    <w:p w14:paraId="68C5E41A">
      <w:pPr>
        <w:snapToGrid w:val="0"/>
        <w:spacing w:before="50" w:after="50"/>
        <w:rPr>
          <w:rFonts w:ascii="Times New Roman" w:hAnsi="Times New Roman" w:eastAsia="宋体" w:cs="Times New Roman"/>
          <w:spacing w:val="20"/>
          <w:u w:val="single"/>
        </w:rPr>
      </w:pPr>
    </w:p>
    <w:p w14:paraId="516196A3">
      <w:pPr>
        <w:spacing w:after="120"/>
        <w:rPr>
          <w:rFonts w:ascii="Times New Roman" w:hAnsi="Times New Roman" w:eastAsia="宋体" w:cs="Times New Roman"/>
        </w:rPr>
      </w:pPr>
    </w:p>
    <w:p w14:paraId="60E0C588">
      <w:pPr>
        <w:snapToGrid w:val="0"/>
        <w:spacing w:before="120" w:line="312" w:lineRule="auto"/>
        <w:ind w:right="-341"/>
        <w:jc w:val="center"/>
        <w:rPr>
          <w:rFonts w:ascii="Times New Roman" w:hAnsi="Times New Roman" w:eastAsia="宋体" w:cs="Times New Roman"/>
          <w:b/>
          <w:sz w:val="32"/>
        </w:rPr>
      </w:pPr>
    </w:p>
    <w:p w14:paraId="39721E62">
      <w:pPr>
        <w:snapToGrid w:val="0"/>
        <w:spacing w:before="120" w:line="312" w:lineRule="auto"/>
        <w:ind w:right="-341"/>
        <w:jc w:val="center"/>
        <w:rPr>
          <w:rFonts w:ascii="Times New Roman" w:hAnsi="Times New Roman" w:eastAsia="宋体" w:cs="Times New Roman"/>
          <w:b/>
          <w:sz w:val="32"/>
        </w:rPr>
      </w:pPr>
    </w:p>
    <w:p w14:paraId="5A6D625C">
      <w:pPr>
        <w:snapToGrid w:val="0"/>
        <w:spacing w:before="120" w:line="312" w:lineRule="auto"/>
        <w:ind w:right="-341"/>
        <w:rPr>
          <w:rFonts w:ascii="Times New Roman" w:hAnsi="Times New Roman" w:eastAsia="宋体" w:cs="Times New Roman"/>
          <w:b/>
          <w:sz w:val="32"/>
        </w:rPr>
      </w:pPr>
    </w:p>
    <w:p w14:paraId="40A32193">
      <w:pPr>
        <w:snapToGrid w:val="0"/>
        <w:spacing w:before="120" w:line="312" w:lineRule="auto"/>
        <w:ind w:right="-341"/>
        <w:jc w:val="center"/>
        <w:rPr>
          <w:rFonts w:ascii="Times New Roman" w:hAnsi="Times New Roman" w:eastAsia="宋体" w:cs="Times New Roman"/>
          <w:b/>
          <w:sz w:val="32"/>
        </w:rPr>
      </w:pPr>
    </w:p>
    <w:p w14:paraId="6ED365AE">
      <w:pPr>
        <w:snapToGrid w:val="0"/>
        <w:spacing w:before="120" w:line="312" w:lineRule="auto"/>
        <w:ind w:right="-341"/>
        <w:jc w:val="center"/>
        <w:rPr>
          <w:rFonts w:ascii="Times New Roman" w:hAnsi="Times New Roman" w:eastAsia="宋体" w:cs="Times New Roman"/>
          <w:b/>
          <w:sz w:val="32"/>
        </w:rPr>
      </w:pPr>
    </w:p>
    <w:p w14:paraId="3A6B36A2">
      <w:pPr>
        <w:snapToGrid w:val="0"/>
        <w:spacing w:before="120" w:line="312" w:lineRule="auto"/>
        <w:ind w:right="-341"/>
        <w:jc w:val="center"/>
        <w:rPr>
          <w:rFonts w:ascii="Times New Roman" w:hAnsi="Times New Roman" w:eastAsia="宋体" w:cs="Times New Roman"/>
          <w:b/>
          <w:sz w:val="32"/>
        </w:rPr>
      </w:pPr>
    </w:p>
    <w:p w14:paraId="1A93B2E0">
      <w:pPr>
        <w:snapToGrid w:val="0"/>
        <w:spacing w:before="120" w:line="312" w:lineRule="auto"/>
        <w:ind w:right="-341"/>
        <w:jc w:val="center"/>
        <w:rPr>
          <w:rFonts w:ascii="Times New Roman" w:hAnsi="Times New Roman" w:eastAsia="宋体" w:cs="Times New Roman"/>
          <w:b/>
          <w:sz w:val="32"/>
        </w:rPr>
      </w:pPr>
    </w:p>
    <w:p w14:paraId="1929C909">
      <w:pPr>
        <w:snapToGrid w:val="0"/>
        <w:spacing w:before="120" w:line="312" w:lineRule="auto"/>
        <w:ind w:right="-341"/>
        <w:jc w:val="center"/>
        <w:rPr>
          <w:rFonts w:ascii="Times New Roman" w:hAnsi="Times New Roman" w:eastAsia="宋体" w:cs="Times New Roman"/>
          <w:b/>
          <w:sz w:val="32"/>
        </w:rPr>
      </w:pPr>
    </w:p>
    <w:p w14:paraId="4F8B3613">
      <w:pPr>
        <w:pStyle w:val="85"/>
        <w:ind w:firstLine="0" w:firstLineChars="0"/>
        <w:rPr>
          <w:rFonts w:ascii="Times New Roman" w:hAnsi="Times New Roman" w:eastAsia="宋体" w:cs="Times New Roman"/>
          <w:b/>
          <w:sz w:val="32"/>
        </w:rPr>
      </w:pPr>
    </w:p>
    <w:p w14:paraId="6907DEC2">
      <w:pPr>
        <w:pStyle w:val="85"/>
        <w:ind w:firstLine="0" w:firstLineChars="0"/>
        <w:rPr>
          <w:rFonts w:ascii="Times New Roman" w:hAnsi="Times New Roman" w:eastAsia="宋体" w:cs="Times New Roman"/>
          <w:b/>
          <w:sz w:val="32"/>
        </w:rPr>
      </w:pPr>
    </w:p>
    <w:p w14:paraId="0A9A3091">
      <w:pPr>
        <w:pStyle w:val="85"/>
        <w:ind w:firstLine="0" w:firstLineChars="0"/>
        <w:rPr>
          <w:rFonts w:ascii="Times New Roman" w:hAnsi="Times New Roman" w:eastAsia="宋体" w:cs="Times New Roman"/>
          <w:b/>
          <w:sz w:val="32"/>
        </w:rPr>
      </w:pPr>
    </w:p>
    <w:p w14:paraId="5D1275DA">
      <w:pPr>
        <w:pStyle w:val="85"/>
        <w:ind w:firstLine="0" w:firstLineChars="0"/>
        <w:rPr>
          <w:rFonts w:ascii="Times New Roman" w:hAnsi="Times New Roman" w:eastAsia="宋体" w:cs="Times New Roman"/>
          <w:b/>
          <w:sz w:val="32"/>
        </w:rPr>
      </w:pPr>
    </w:p>
    <w:p w14:paraId="09593903">
      <w:pPr>
        <w:pStyle w:val="26"/>
      </w:pPr>
    </w:p>
    <w:p w14:paraId="36616DEF">
      <w:pPr>
        <w:snapToGrid w:val="0"/>
        <w:spacing w:before="120" w:line="312" w:lineRule="auto"/>
        <w:ind w:right="-341"/>
        <w:jc w:val="center"/>
        <w:rPr>
          <w:rFonts w:ascii="Times New Roman" w:hAnsi="Times New Roman" w:eastAsia="宋体" w:cs="Times New Roman"/>
          <w:b/>
          <w:sz w:val="32"/>
        </w:rPr>
      </w:pPr>
    </w:p>
    <w:p w14:paraId="27F53F94">
      <w:pPr>
        <w:snapToGrid w:val="0"/>
        <w:spacing w:before="120" w:line="312" w:lineRule="auto"/>
        <w:ind w:right="-341"/>
        <w:jc w:val="center"/>
        <w:rPr>
          <w:rFonts w:ascii="Times New Roman" w:hAnsi="Times New Roman" w:eastAsia="宋体" w:cs="Times New Roman"/>
          <w:b/>
          <w:sz w:val="32"/>
        </w:rPr>
      </w:pPr>
      <w:r>
        <w:rPr>
          <w:rFonts w:hint="eastAsia" w:ascii="Times New Roman" w:hAnsi="Times New Roman" w:eastAsia="宋体" w:cs="Times New Roman"/>
          <w:b/>
          <w:sz w:val="32"/>
        </w:rPr>
        <w:t>三、投标报价明细表</w:t>
      </w:r>
    </w:p>
    <w:p w14:paraId="7763FABE">
      <w:pPr>
        <w:snapToGrid w:val="0"/>
        <w:rPr>
          <w:rFonts w:ascii="Times New Roman" w:hAnsi="Times New Roman" w:eastAsia="宋体" w:cs="Times New Roman"/>
          <w:b/>
          <w:sz w:val="28"/>
        </w:rPr>
      </w:pPr>
    </w:p>
    <w:p w14:paraId="3BBE0C40">
      <w:pPr>
        <w:snapToGrid w:val="0"/>
        <w:rPr>
          <w:rFonts w:ascii="Times New Roman" w:hAnsi="Times New Roman" w:eastAsia="宋体" w:cs="Times New Roman"/>
          <w:szCs w:val="21"/>
        </w:rPr>
      </w:pPr>
      <w:r>
        <w:rPr>
          <w:rFonts w:hint="eastAsia" w:ascii="Times New Roman" w:hAnsi="Times New Roman" w:eastAsia="宋体" w:cs="Times New Roman"/>
          <w:szCs w:val="21"/>
        </w:rPr>
        <w:t>项目名称：金额单位：人民币（元）</w:t>
      </w:r>
    </w:p>
    <w:p w14:paraId="10956B0A">
      <w:pPr>
        <w:snapToGrid w:val="0"/>
        <w:spacing w:beforeLines="50" w:after="120"/>
        <w:rPr>
          <w:szCs w:val="21"/>
        </w:rPr>
      </w:pPr>
      <w:r>
        <w:rPr>
          <w:rFonts w:hint="eastAsia" w:ascii="Times New Roman" w:hAnsi="Times New Roman" w:eastAsia="宋体" w:cs="Times New Roman"/>
          <w:szCs w:val="21"/>
        </w:rPr>
        <w:t>项目编号：</w:t>
      </w:r>
    </w:p>
    <w:tbl>
      <w:tblPr>
        <w:tblStyle w:val="61"/>
        <w:tblW w:w="9375" w:type="dxa"/>
        <w:tblInd w:w="-25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39"/>
        <w:gridCol w:w="2153"/>
        <w:gridCol w:w="1266"/>
        <w:gridCol w:w="1227"/>
        <w:gridCol w:w="1231"/>
        <w:gridCol w:w="1407"/>
        <w:gridCol w:w="1552"/>
      </w:tblGrid>
      <w:tr w14:paraId="4176DD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39" w:type="dxa"/>
            <w:tcBorders>
              <w:top w:val="single" w:color="auto" w:sz="4" w:space="0"/>
              <w:bottom w:val="single" w:color="auto" w:sz="4" w:space="0"/>
              <w:right w:val="single" w:color="auto" w:sz="4" w:space="0"/>
            </w:tcBorders>
            <w:vAlign w:val="center"/>
          </w:tcPr>
          <w:p w14:paraId="574F4CC2">
            <w:pPr>
              <w:tabs>
                <w:tab w:val="left" w:pos="1418"/>
              </w:tabs>
              <w:snapToGrid w:val="0"/>
              <w:spacing w:before="50" w:after="50"/>
              <w:jc w:val="center"/>
              <w:rPr>
                <w:rFonts w:ascii="宋体" w:hAnsi="宋体" w:eastAsia="宋体" w:cs="宋体"/>
                <w:spacing w:val="20"/>
              </w:rPr>
            </w:pPr>
            <w:r>
              <w:rPr>
                <w:rFonts w:hint="eastAsia" w:ascii="宋体" w:hAnsi="宋体" w:eastAsia="宋体" w:cs="宋体"/>
              </w:rPr>
              <w:t>序号</w:t>
            </w:r>
          </w:p>
        </w:tc>
        <w:tc>
          <w:tcPr>
            <w:tcW w:w="2153" w:type="dxa"/>
            <w:tcBorders>
              <w:top w:val="single" w:color="auto" w:sz="4" w:space="0"/>
              <w:left w:val="single" w:color="auto" w:sz="4" w:space="0"/>
              <w:bottom w:val="single" w:color="auto" w:sz="4" w:space="0"/>
              <w:right w:val="single" w:color="auto" w:sz="4" w:space="0"/>
            </w:tcBorders>
            <w:vAlign w:val="center"/>
          </w:tcPr>
          <w:p w14:paraId="37F9E722">
            <w:pPr>
              <w:tabs>
                <w:tab w:val="left" w:pos="1418"/>
              </w:tabs>
              <w:snapToGrid w:val="0"/>
              <w:spacing w:before="50" w:after="50"/>
              <w:jc w:val="center"/>
              <w:rPr>
                <w:rFonts w:ascii="宋体" w:hAnsi="宋体" w:eastAsia="宋体" w:cs="宋体"/>
                <w:spacing w:val="20"/>
              </w:rPr>
            </w:pPr>
            <w:r>
              <w:rPr>
                <w:rFonts w:hint="eastAsia" w:ascii="宋体" w:hAnsi="宋体" w:eastAsia="宋体" w:cs="宋体"/>
              </w:rPr>
              <w:t>名称</w:t>
            </w:r>
          </w:p>
        </w:tc>
        <w:tc>
          <w:tcPr>
            <w:tcW w:w="1266" w:type="dxa"/>
            <w:tcBorders>
              <w:top w:val="single" w:color="auto" w:sz="4" w:space="0"/>
              <w:left w:val="single" w:color="auto" w:sz="4" w:space="0"/>
              <w:bottom w:val="single" w:color="auto" w:sz="4" w:space="0"/>
              <w:right w:val="single" w:color="auto" w:sz="4" w:space="0"/>
            </w:tcBorders>
            <w:vAlign w:val="center"/>
          </w:tcPr>
          <w:p w14:paraId="17C43D12">
            <w:pPr>
              <w:tabs>
                <w:tab w:val="left" w:pos="1418"/>
              </w:tabs>
              <w:snapToGrid w:val="0"/>
              <w:spacing w:before="50" w:after="50"/>
              <w:jc w:val="center"/>
              <w:rPr>
                <w:rFonts w:ascii="宋体" w:hAnsi="宋体" w:eastAsia="宋体" w:cs="宋体"/>
                <w:spacing w:val="-20"/>
                <w:kern w:val="0"/>
              </w:rPr>
            </w:pPr>
            <w:r>
              <w:rPr>
                <w:rFonts w:hint="eastAsia" w:ascii="宋体" w:hAnsi="宋体" w:eastAsia="宋体" w:cs="宋体"/>
                <w:spacing w:val="-20"/>
                <w:kern w:val="0"/>
              </w:rPr>
              <w:t>品 牌</w:t>
            </w:r>
          </w:p>
        </w:tc>
        <w:tc>
          <w:tcPr>
            <w:tcW w:w="1227" w:type="dxa"/>
            <w:tcBorders>
              <w:top w:val="single" w:color="auto" w:sz="4" w:space="0"/>
              <w:left w:val="single" w:color="auto" w:sz="4" w:space="0"/>
              <w:bottom w:val="single" w:color="auto" w:sz="4" w:space="0"/>
              <w:right w:val="single" w:color="auto" w:sz="4" w:space="0"/>
            </w:tcBorders>
            <w:vAlign w:val="center"/>
          </w:tcPr>
          <w:p w14:paraId="749F97F1">
            <w:pPr>
              <w:tabs>
                <w:tab w:val="left" w:pos="1418"/>
              </w:tabs>
              <w:snapToGrid w:val="0"/>
              <w:spacing w:before="50" w:after="50"/>
              <w:jc w:val="center"/>
              <w:rPr>
                <w:rFonts w:ascii="宋体" w:hAnsi="宋体" w:eastAsia="宋体" w:cs="宋体"/>
                <w:spacing w:val="20"/>
              </w:rPr>
            </w:pPr>
            <w:r>
              <w:rPr>
                <w:rFonts w:hint="eastAsia" w:ascii="宋体" w:hAnsi="宋体" w:eastAsia="宋体" w:cs="宋体"/>
                <w:spacing w:val="20"/>
              </w:rPr>
              <w:t>规格型号</w:t>
            </w:r>
          </w:p>
        </w:tc>
        <w:tc>
          <w:tcPr>
            <w:tcW w:w="1231" w:type="dxa"/>
            <w:tcBorders>
              <w:top w:val="single" w:color="auto" w:sz="4" w:space="0"/>
              <w:left w:val="single" w:color="auto" w:sz="4" w:space="0"/>
              <w:bottom w:val="single" w:color="auto" w:sz="4" w:space="0"/>
              <w:right w:val="single" w:color="auto" w:sz="4" w:space="0"/>
            </w:tcBorders>
            <w:vAlign w:val="center"/>
          </w:tcPr>
          <w:p w14:paraId="520E70D0">
            <w:pPr>
              <w:tabs>
                <w:tab w:val="left" w:pos="1418"/>
              </w:tabs>
              <w:snapToGrid w:val="0"/>
              <w:spacing w:before="50" w:after="50"/>
              <w:jc w:val="center"/>
              <w:rPr>
                <w:rFonts w:ascii="宋体" w:hAnsi="宋体" w:eastAsia="宋体" w:cs="宋体"/>
                <w:spacing w:val="20"/>
              </w:rPr>
            </w:pPr>
            <w:r>
              <w:rPr>
                <w:rFonts w:hint="eastAsia" w:ascii="宋体" w:hAnsi="宋体" w:eastAsia="宋体" w:cs="宋体"/>
                <w:spacing w:val="20"/>
              </w:rPr>
              <w:t>数量</w:t>
            </w:r>
          </w:p>
        </w:tc>
        <w:tc>
          <w:tcPr>
            <w:tcW w:w="1407" w:type="dxa"/>
            <w:tcBorders>
              <w:top w:val="single" w:color="auto" w:sz="4" w:space="0"/>
              <w:left w:val="single" w:color="auto" w:sz="4" w:space="0"/>
              <w:bottom w:val="single" w:color="auto" w:sz="4" w:space="0"/>
              <w:right w:val="single" w:color="auto" w:sz="4" w:space="0"/>
            </w:tcBorders>
            <w:vAlign w:val="center"/>
          </w:tcPr>
          <w:p w14:paraId="4FDB4FB5">
            <w:pPr>
              <w:tabs>
                <w:tab w:val="left" w:pos="1418"/>
              </w:tabs>
              <w:snapToGrid w:val="0"/>
              <w:spacing w:before="50" w:after="50"/>
              <w:jc w:val="center"/>
              <w:rPr>
                <w:rFonts w:ascii="宋体" w:hAnsi="宋体" w:eastAsia="宋体" w:cs="宋体"/>
                <w:spacing w:val="20"/>
              </w:rPr>
            </w:pPr>
            <w:r>
              <w:rPr>
                <w:rFonts w:hint="eastAsia" w:ascii="宋体" w:hAnsi="宋体" w:eastAsia="宋体" w:cs="宋体"/>
              </w:rPr>
              <w:t>单价</w:t>
            </w:r>
          </w:p>
        </w:tc>
        <w:tc>
          <w:tcPr>
            <w:tcW w:w="1552" w:type="dxa"/>
            <w:tcBorders>
              <w:top w:val="single" w:color="auto" w:sz="4" w:space="0"/>
              <w:left w:val="single" w:color="auto" w:sz="4" w:space="0"/>
              <w:bottom w:val="single" w:color="auto" w:sz="4" w:space="0"/>
            </w:tcBorders>
            <w:vAlign w:val="center"/>
          </w:tcPr>
          <w:p w14:paraId="74EA2CC2">
            <w:pPr>
              <w:tabs>
                <w:tab w:val="left" w:pos="1418"/>
              </w:tabs>
              <w:snapToGrid w:val="0"/>
              <w:spacing w:before="50" w:after="50"/>
              <w:jc w:val="center"/>
              <w:rPr>
                <w:rFonts w:ascii="宋体" w:hAnsi="宋体" w:eastAsia="宋体" w:cs="宋体"/>
                <w:spacing w:val="20"/>
              </w:rPr>
            </w:pPr>
            <w:r>
              <w:rPr>
                <w:rFonts w:hint="eastAsia" w:ascii="宋体" w:hAnsi="宋体" w:eastAsia="宋体" w:cs="宋体"/>
              </w:rPr>
              <w:t>合价</w:t>
            </w:r>
          </w:p>
        </w:tc>
      </w:tr>
      <w:tr w14:paraId="1ACA25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39" w:type="dxa"/>
            <w:tcBorders>
              <w:top w:val="single" w:color="auto" w:sz="4" w:space="0"/>
              <w:bottom w:val="single" w:color="auto" w:sz="4" w:space="0"/>
              <w:right w:val="single" w:color="auto" w:sz="4" w:space="0"/>
            </w:tcBorders>
          </w:tcPr>
          <w:p w14:paraId="57F93E27">
            <w:pPr>
              <w:tabs>
                <w:tab w:val="left" w:pos="1418"/>
              </w:tabs>
              <w:snapToGrid w:val="0"/>
              <w:spacing w:before="50" w:after="50"/>
              <w:jc w:val="center"/>
              <w:rPr>
                <w:rFonts w:ascii="宋体" w:hAnsi="宋体" w:eastAsia="宋体" w:cs="宋体"/>
                <w:spacing w:val="20"/>
              </w:rPr>
            </w:pPr>
          </w:p>
        </w:tc>
        <w:tc>
          <w:tcPr>
            <w:tcW w:w="2153" w:type="dxa"/>
            <w:tcBorders>
              <w:top w:val="single" w:color="auto" w:sz="4" w:space="0"/>
              <w:left w:val="single" w:color="auto" w:sz="4" w:space="0"/>
              <w:bottom w:val="single" w:color="auto" w:sz="4" w:space="0"/>
              <w:right w:val="single" w:color="auto" w:sz="4" w:space="0"/>
            </w:tcBorders>
          </w:tcPr>
          <w:p w14:paraId="6E18CE20">
            <w:pPr>
              <w:tabs>
                <w:tab w:val="left" w:pos="1418"/>
              </w:tabs>
              <w:snapToGrid w:val="0"/>
              <w:spacing w:before="50" w:after="50"/>
              <w:jc w:val="center"/>
              <w:rPr>
                <w:rFonts w:ascii="宋体" w:hAnsi="宋体" w:eastAsia="宋体" w:cs="宋体"/>
                <w:spacing w:val="20"/>
              </w:rPr>
            </w:pPr>
          </w:p>
        </w:tc>
        <w:tc>
          <w:tcPr>
            <w:tcW w:w="1266" w:type="dxa"/>
            <w:tcBorders>
              <w:top w:val="single" w:color="auto" w:sz="4" w:space="0"/>
              <w:left w:val="single" w:color="auto" w:sz="4" w:space="0"/>
              <w:bottom w:val="single" w:color="auto" w:sz="4" w:space="0"/>
              <w:right w:val="single" w:color="auto" w:sz="4" w:space="0"/>
            </w:tcBorders>
          </w:tcPr>
          <w:p w14:paraId="7C99993E">
            <w:pPr>
              <w:tabs>
                <w:tab w:val="left" w:pos="1418"/>
              </w:tabs>
              <w:snapToGrid w:val="0"/>
              <w:spacing w:before="50" w:after="50"/>
              <w:jc w:val="center"/>
              <w:rPr>
                <w:rFonts w:ascii="宋体" w:hAnsi="宋体" w:eastAsia="宋体" w:cs="宋体"/>
                <w:spacing w:val="20"/>
              </w:rPr>
            </w:pPr>
          </w:p>
        </w:tc>
        <w:tc>
          <w:tcPr>
            <w:tcW w:w="1227" w:type="dxa"/>
            <w:tcBorders>
              <w:top w:val="single" w:color="auto" w:sz="4" w:space="0"/>
              <w:left w:val="single" w:color="auto" w:sz="4" w:space="0"/>
              <w:bottom w:val="single" w:color="auto" w:sz="4" w:space="0"/>
              <w:right w:val="single" w:color="auto" w:sz="4" w:space="0"/>
            </w:tcBorders>
          </w:tcPr>
          <w:p w14:paraId="088CF167">
            <w:pPr>
              <w:tabs>
                <w:tab w:val="left" w:pos="1418"/>
              </w:tabs>
              <w:snapToGrid w:val="0"/>
              <w:spacing w:before="50" w:after="50"/>
              <w:jc w:val="center"/>
              <w:rPr>
                <w:rFonts w:ascii="宋体" w:hAnsi="宋体" w:eastAsia="宋体" w:cs="宋体"/>
                <w:spacing w:val="20"/>
              </w:rPr>
            </w:pPr>
          </w:p>
        </w:tc>
        <w:tc>
          <w:tcPr>
            <w:tcW w:w="1231" w:type="dxa"/>
            <w:tcBorders>
              <w:top w:val="single" w:color="auto" w:sz="4" w:space="0"/>
              <w:left w:val="single" w:color="auto" w:sz="4" w:space="0"/>
              <w:bottom w:val="single" w:color="auto" w:sz="4" w:space="0"/>
              <w:right w:val="single" w:color="auto" w:sz="4" w:space="0"/>
            </w:tcBorders>
          </w:tcPr>
          <w:p w14:paraId="102AB607">
            <w:pPr>
              <w:tabs>
                <w:tab w:val="left" w:pos="1418"/>
              </w:tabs>
              <w:snapToGrid w:val="0"/>
              <w:spacing w:before="50" w:after="50"/>
              <w:jc w:val="center"/>
              <w:rPr>
                <w:rFonts w:ascii="宋体" w:hAnsi="宋体" w:eastAsia="宋体" w:cs="宋体"/>
                <w:spacing w:val="20"/>
              </w:rPr>
            </w:pPr>
          </w:p>
        </w:tc>
        <w:tc>
          <w:tcPr>
            <w:tcW w:w="1407" w:type="dxa"/>
            <w:tcBorders>
              <w:top w:val="single" w:color="auto" w:sz="4" w:space="0"/>
              <w:left w:val="single" w:color="auto" w:sz="4" w:space="0"/>
              <w:bottom w:val="single" w:color="auto" w:sz="4" w:space="0"/>
              <w:right w:val="single" w:color="auto" w:sz="4" w:space="0"/>
            </w:tcBorders>
          </w:tcPr>
          <w:p w14:paraId="7F512317">
            <w:pPr>
              <w:tabs>
                <w:tab w:val="left" w:pos="1418"/>
              </w:tabs>
              <w:snapToGrid w:val="0"/>
              <w:spacing w:before="50" w:after="50"/>
              <w:jc w:val="center"/>
              <w:rPr>
                <w:rFonts w:ascii="宋体" w:hAnsi="宋体" w:eastAsia="宋体" w:cs="宋体"/>
                <w:spacing w:val="20"/>
              </w:rPr>
            </w:pPr>
          </w:p>
        </w:tc>
        <w:tc>
          <w:tcPr>
            <w:tcW w:w="1552" w:type="dxa"/>
            <w:tcBorders>
              <w:top w:val="single" w:color="auto" w:sz="4" w:space="0"/>
              <w:left w:val="single" w:color="auto" w:sz="4" w:space="0"/>
              <w:bottom w:val="single" w:color="auto" w:sz="4" w:space="0"/>
            </w:tcBorders>
          </w:tcPr>
          <w:p w14:paraId="4B2A0DEF">
            <w:pPr>
              <w:tabs>
                <w:tab w:val="left" w:pos="1418"/>
              </w:tabs>
              <w:snapToGrid w:val="0"/>
              <w:spacing w:before="50" w:after="50"/>
              <w:jc w:val="center"/>
              <w:rPr>
                <w:rFonts w:ascii="宋体" w:hAnsi="宋体" w:eastAsia="宋体" w:cs="宋体"/>
                <w:spacing w:val="20"/>
              </w:rPr>
            </w:pPr>
          </w:p>
        </w:tc>
      </w:tr>
      <w:tr w14:paraId="386783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39" w:type="dxa"/>
            <w:tcBorders>
              <w:top w:val="single" w:color="auto" w:sz="4" w:space="0"/>
              <w:bottom w:val="single" w:color="auto" w:sz="4" w:space="0"/>
              <w:right w:val="single" w:color="auto" w:sz="4" w:space="0"/>
            </w:tcBorders>
          </w:tcPr>
          <w:p w14:paraId="414DFEC5">
            <w:pPr>
              <w:tabs>
                <w:tab w:val="left" w:pos="1418"/>
              </w:tabs>
              <w:snapToGrid w:val="0"/>
              <w:spacing w:before="50" w:after="50"/>
              <w:jc w:val="center"/>
              <w:rPr>
                <w:rFonts w:ascii="宋体" w:hAnsi="宋体" w:eastAsia="宋体" w:cs="宋体"/>
                <w:spacing w:val="20"/>
              </w:rPr>
            </w:pPr>
          </w:p>
        </w:tc>
        <w:tc>
          <w:tcPr>
            <w:tcW w:w="2153" w:type="dxa"/>
            <w:tcBorders>
              <w:top w:val="single" w:color="auto" w:sz="4" w:space="0"/>
              <w:left w:val="single" w:color="auto" w:sz="4" w:space="0"/>
              <w:bottom w:val="single" w:color="auto" w:sz="4" w:space="0"/>
              <w:right w:val="single" w:color="auto" w:sz="4" w:space="0"/>
            </w:tcBorders>
          </w:tcPr>
          <w:p w14:paraId="0936FE85">
            <w:pPr>
              <w:tabs>
                <w:tab w:val="left" w:pos="1418"/>
              </w:tabs>
              <w:snapToGrid w:val="0"/>
              <w:spacing w:before="50" w:after="50"/>
              <w:jc w:val="center"/>
              <w:rPr>
                <w:rFonts w:ascii="宋体" w:hAnsi="宋体" w:eastAsia="宋体" w:cs="宋体"/>
                <w:spacing w:val="20"/>
              </w:rPr>
            </w:pPr>
          </w:p>
        </w:tc>
        <w:tc>
          <w:tcPr>
            <w:tcW w:w="1266" w:type="dxa"/>
            <w:tcBorders>
              <w:top w:val="single" w:color="auto" w:sz="4" w:space="0"/>
              <w:left w:val="single" w:color="auto" w:sz="4" w:space="0"/>
              <w:bottom w:val="single" w:color="auto" w:sz="4" w:space="0"/>
              <w:right w:val="single" w:color="auto" w:sz="4" w:space="0"/>
            </w:tcBorders>
          </w:tcPr>
          <w:p w14:paraId="1454E127">
            <w:pPr>
              <w:tabs>
                <w:tab w:val="left" w:pos="1418"/>
              </w:tabs>
              <w:snapToGrid w:val="0"/>
              <w:spacing w:before="50" w:after="50"/>
              <w:jc w:val="center"/>
              <w:rPr>
                <w:rFonts w:ascii="宋体" w:hAnsi="宋体" w:eastAsia="宋体" w:cs="宋体"/>
                <w:spacing w:val="20"/>
              </w:rPr>
            </w:pPr>
          </w:p>
        </w:tc>
        <w:tc>
          <w:tcPr>
            <w:tcW w:w="1227" w:type="dxa"/>
            <w:tcBorders>
              <w:top w:val="single" w:color="auto" w:sz="4" w:space="0"/>
              <w:left w:val="single" w:color="auto" w:sz="4" w:space="0"/>
              <w:bottom w:val="single" w:color="auto" w:sz="4" w:space="0"/>
              <w:right w:val="single" w:color="auto" w:sz="4" w:space="0"/>
            </w:tcBorders>
          </w:tcPr>
          <w:p w14:paraId="5AB0DC87">
            <w:pPr>
              <w:tabs>
                <w:tab w:val="left" w:pos="1418"/>
              </w:tabs>
              <w:snapToGrid w:val="0"/>
              <w:spacing w:before="50" w:after="50"/>
              <w:jc w:val="center"/>
              <w:rPr>
                <w:rFonts w:ascii="宋体" w:hAnsi="宋体" w:eastAsia="宋体" w:cs="宋体"/>
                <w:spacing w:val="20"/>
              </w:rPr>
            </w:pPr>
          </w:p>
        </w:tc>
        <w:tc>
          <w:tcPr>
            <w:tcW w:w="1231" w:type="dxa"/>
            <w:tcBorders>
              <w:top w:val="single" w:color="auto" w:sz="4" w:space="0"/>
              <w:left w:val="single" w:color="auto" w:sz="4" w:space="0"/>
              <w:bottom w:val="single" w:color="auto" w:sz="4" w:space="0"/>
              <w:right w:val="single" w:color="auto" w:sz="4" w:space="0"/>
            </w:tcBorders>
          </w:tcPr>
          <w:p w14:paraId="7AA94C0B">
            <w:pPr>
              <w:tabs>
                <w:tab w:val="left" w:pos="1418"/>
              </w:tabs>
              <w:snapToGrid w:val="0"/>
              <w:spacing w:before="50" w:after="50"/>
              <w:jc w:val="center"/>
              <w:rPr>
                <w:rFonts w:ascii="宋体" w:hAnsi="宋体" w:eastAsia="宋体" w:cs="宋体"/>
                <w:spacing w:val="20"/>
              </w:rPr>
            </w:pPr>
          </w:p>
        </w:tc>
        <w:tc>
          <w:tcPr>
            <w:tcW w:w="1407" w:type="dxa"/>
            <w:tcBorders>
              <w:top w:val="single" w:color="auto" w:sz="4" w:space="0"/>
              <w:left w:val="single" w:color="auto" w:sz="4" w:space="0"/>
              <w:bottom w:val="single" w:color="auto" w:sz="4" w:space="0"/>
              <w:right w:val="single" w:color="auto" w:sz="4" w:space="0"/>
            </w:tcBorders>
          </w:tcPr>
          <w:p w14:paraId="7B0E3237">
            <w:pPr>
              <w:tabs>
                <w:tab w:val="left" w:pos="1418"/>
              </w:tabs>
              <w:snapToGrid w:val="0"/>
              <w:spacing w:before="50" w:after="50"/>
              <w:jc w:val="center"/>
              <w:rPr>
                <w:rFonts w:ascii="宋体" w:hAnsi="宋体" w:eastAsia="宋体" w:cs="宋体"/>
                <w:spacing w:val="20"/>
              </w:rPr>
            </w:pPr>
          </w:p>
        </w:tc>
        <w:tc>
          <w:tcPr>
            <w:tcW w:w="1552" w:type="dxa"/>
            <w:tcBorders>
              <w:top w:val="single" w:color="auto" w:sz="4" w:space="0"/>
              <w:left w:val="single" w:color="auto" w:sz="4" w:space="0"/>
              <w:bottom w:val="single" w:color="auto" w:sz="4" w:space="0"/>
            </w:tcBorders>
          </w:tcPr>
          <w:p w14:paraId="1E2AE892">
            <w:pPr>
              <w:tabs>
                <w:tab w:val="left" w:pos="1418"/>
              </w:tabs>
              <w:snapToGrid w:val="0"/>
              <w:spacing w:before="50" w:after="50"/>
              <w:jc w:val="center"/>
              <w:rPr>
                <w:rFonts w:ascii="宋体" w:hAnsi="宋体" w:eastAsia="宋体" w:cs="宋体"/>
                <w:spacing w:val="20"/>
              </w:rPr>
            </w:pPr>
          </w:p>
        </w:tc>
      </w:tr>
      <w:tr w14:paraId="1A9A89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39" w:type="dxa"/>
            <w:tcBorders>
              <w:top w:val="single" w:color="auto" w:sz="4" w:space="0"/>
              <w:bottom w:val="single" w:color="auto" w:sz="4" w:space="0"/>
              <w:right w:val="single" w:color="auto" w:sz="4" w:space="0"/>
            </w:tcBorders>
          </w:tcPr>
          <w:p w14:paraId="1CEEDB3A">
            <w:pPr>
              <w:tabs>
                <w:tab w:val="left" w:pos="1418"/>
              </w:tabs>
              <w:snapToGrid w:val="0"/>
              <w:spacing w:before="50" w:after="50"/>
              <w:jc w:val="center"/>
              <w:rPr>
                <w:rFonts w:ascii="宋体" w:hAnsi="宋体" w:eastAsia="宋体" w:cs="宋体"/>
                <w:spacing w:val="20"/>
              </w:rPr>
            </w:pPr>
          </w:p>
        </w:tc>
        <w:tc>
          <w:tcPr>
            <w:tcW w:w="2153" w:type="dxa"/>
            <w:tcBorders>
              <w:top w:val="single" w:color="auto" w:sz="4" w:space="0"/>
              <w:left w:val="single" w:color="auto" w:sz="4" w:space="0"/>
              <w:bottom w:val="single" w:color="auto" w:sz="4" w:space="0"/>
              <w:right w:val="single" w:color="auto" w:sz="4" w:space="0"/>
            </w:tcBorders>
          </w:tcPr>
          <w:p w14:paraId="7A3A1AEB">
            <w:pPr>
              <w:tabs>
                <w:tab w:val="left" w:pos="1418"/>
              </w:tabs>
              <w:snapToGrid w:val="0"/>
              <w:spacing w:before="50" w:after="50"/>
              <w:jc w:val="center"/>
              <w:rPr>
                <w:rFonts w:ascii="宋体" w:hAnsi="宋体" w:eastAsia="宋体" w:cs="宋体"/>
                <w:spacing w:val="20"/>
              </w:rPr>
            </w:pPr>
          </w:p>
        </w:tc>
        <w:tc>
          <w:tcPr>
            <w:tcW w:w="1266" w:type="dxa"/>
            <w:tcBorders>
              <w:top w:val="single" w:color="auto" w:sz="4" w:space="0"/>
              <w:left w:val="single" w:color="auto" w:sz="4" w:space="0"/>
              <w:bottom w:val="single" w:color="auto" w:sz="4" w:space="0"/>
              <w:right w:val="single" w:color="auto" w:sz="4" w:space="0"/>
            </w:tcBorders>
          </w:tcPr>
          <w:p w14:paraId="482DF352">
            <w:pPr>
              <w:tabs>
                <w:tab w:val="left" w:pos="1418"/>
              </w:tabs>
              <w:snapToGrid w:val="0"/>
              <w:spacing w:before="50" w:after="50"/>
              <w:jc w:val="center"/>
              <w:rPr>
                <w:rFonts w:ascii="宋体" w:hAnsi="宋体" w:eastAsia="宋体" w:cs="宋体"/>
                <w:spacing w:val="20"/>
              </w:rPr>
            </w:pPr>
          </w:p>
        </w:tc>
        <w:tc>
          <w:tcPr>
            <w:tcW w:w="1227" w:type="dxa"/>
            <w:tcBorders>
              <w:top w:val="single" w:color="auto" w:sz="4" w:space="0"/>
              <w:left w:val="single" w:color="auto" w:sz="4" w:space="0"/>
              <w:bottom w:val="single" w:color="auto" w:sz="4" w:space="0"/>
              <w:right w:val="single" w:color="auto" w:sz="4" w:space="0"/>
            </w:tcBorders>
          </w:tcPr>
          <w:p w14:paraId="093B2003">
            <w:pPr>
              <w:tabs>
                <w:tab w:val="left" w:pos="1418"/>
              </w:tabs>
              <w:snapToGrid w:val="0"/>
              <w:spacing w:before="50" w:after="50"/>
              <w:jc w:val="center"/>
              <w:rPr>
                <w:rFonts w:ascii="宋体" w:hAnsi="宋体" w:eastAsia="宋体" w:cs="宋体"/>
                <w:spacing w:val="20"/>
              </w:rPr>
            </w:pPr>
          </w:p>
        </w:tc>
        <w:tc>
          <w:tcPr>
            <w:tcW w:w="1231" w:type="dxa"/>
            <w:tcBorders>
              <w:top w:val="single" w:color="auto" w:sz="4" w:space="0"/>
              <w:left w:val="single" w:color="auto" w:sz="4" w:space="0"/>
              <w:bottom w:val="single" w:color="auto" w:sz="4" w:space="0"/>
              <w:right w:val="single" w:color="auto" w:sz="4" w:space="0"/>
            </w:tcBorders>
          </w:tcPr>
          <w:p w14:paraId="159A91A2">
            <w:pPr>
              <w:tabs>
                <w:tab w:val="left" w:pos="1418"/>
              </w:tabs>
              <w:snapToGrid w:val="0"/>
              <w:spacing w:before="50" w:after="50"/>
              <w:jc w:val="center"/>
              <w:rPr>
                <w:rFonts w:ascii="宋体" w:hAnsi="宋体" w:eastAsia="宋体" w:cs="宋体"/>
                <w:spacing w:val="20"/>
              </w:rPr>
            </w:pPr>
          </w:p>
        </w:tc>
        <w:tc>
          <w:tcPr>
            <w:tcW w:w="1407" w:type="dxa"/>
            <w:tcBorders>
              <w:top w:val="single" w:color="auto" w:sz="4" w:space="0"/>
              <w:left w:val="single" w:color="auto" w:sz="4" w:space="0"/>
              <w:bottom w:val="single" w:color="auto" w:sz="4" w:space="0"/>
              <w:right w:val="single" w:color="auto" w:sz="4" w:space="0"/>
            </w:tcBorders>
          </w:tcPr>
          <w:p w14:paraId="715FB7CC">
            <w:pPr>
              <w:tabs>
                <w:tab w:val="left" w:pos="1418"/>
              </w:tabs>
              <w:snapToGrid w:val="0"/>
              <w:spacing w:before="50" w:after="50"/>
              <w:jc w:val="center"/>
              <w:rPr>
                <w:rFonts w:ascii="宋体" w:hAnsi="宋体" w:eastAsia="宋体" w:cs="宋体"/>
                <w:spacing w:val="20"/>
              </w:rPr>
            </w:pPr>
          </w:p>
        </w:tc>
        <w:tc>
          <w:tcPr>
            <w:tcW w:w="1552" w:type="dxa"/>
            <w:tcBorders>
              <w:top w:val="single" w:color="auto" w:sz="4" w:space="0"/>
              <w:left w:val="single" w:color="auto" w:sz="4" w:space="0"/>
              <w:bottom w:val="single" w:color="auto" w:sz="4" w:space="0"/>
            </w:tcBorders>
          </w:tcPr>
          <w:p w14:paraId="4AD258AF">
            <w:pPr>
              <w:tabs>
                <w:tab w:val="left" w:pos="1418"/>
              </w:tabs>
              <w:snapToGrid w:val="0"/>
              <w:spacing w:before="50" w:after="50"/>
              <w:jc w:val="center"/>
              <w:rPr>
                <w:rFonts w:ascii="宋体" w:hAnsi="宋体" w:eastAsia="宋体" w:cs="宋体"/>
                <w:spacing w:val="20"/>
              </w:rPr>
            </w:pPr>
          </w:p>
        </w:tc>
      </w:tr>
      <w:tr w14:paraId="1A462D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39" w:type="dxa"/>
            <w:tcBorders>
              <w:top w:val="single" w:color="auto" w:sz="4" w:space="0"/>
              <w:bottom w:val="single" w:color="auto" w:sz="4" w:space="0"/>
              <w:right w:val="single" w:color="auto" w:sz="4" w:space="0"/>
            </w:tcBorders>
          </w:tcPr>
          <w:p w14:paraId="1FE312DC">
            <w:pPr>
              <w:tabs>
                <w:tab w:val="left" w:pos="1418"/>
              </w:tabs>
              <w:snapToGrid w:val="0"/>
              <w:spacing w:before="50" w:after="50"/>
              <w:jc w:val="center"/>
              <w:rPr>
                <w:rFonts w:ascii="宋体" w:hAnsi="宋体" w:eastAsia="宋体" w:cs="宋体"/>
                <w:spacing w:val="20"/>
              </w:rPr>
            </w:pPr>
          </w:p>
        </w:tc>
        <w:tc>
          <w:tcPr>
            <w:tcW w:w="2153" w:type="dxa"/>
            <w:tcBorders>
              <w:top w:val="single" w:color="auto" w:sz="4" w:space="0"/>
              <w:left w:val="single" w:color="auto" w:sz="4" w:space="0"/>
              <w:bottom w:val="single" w:color="auto" w:sz="4" w:space="0"/>
              <w:right w:val="single" w:color="auto" w:sz="4" w:space="0"/>
            </w:tcBorders>
          </w:tcPr>
          <w:p w14:paraId="3C1098B9">
            <w:pPr>
              <w:tabs>
                <w:tab w:val="left" w:pos="1418"/>
              </w:tabs>
              <w:snapToGrid w:val="0"/>
              <w:spacing w:before="50" w:after="50"/>
              <w:jc w:val="center"/>
              <w:rPr>
                <w:rFonts w:ascii="宋体" w:hAnsi="宋体" w:eastAsia="宋体" w:cs="宋体"/>
                <w:spacing w:val="20"/>
              </w:rPr>
            </w:pPr>
          </w:p>
        </w:tc>
        <w:tc>
          <w:tcPr>
            <w:tcW w:w="1266" w:type="dxa"/>
            <w:tcBorders>
              <w:top w:val="single" w:color="auto" w:sz="4" w:space="0"/>
              <w:left w:val="single" w:color="auto" w:sz="4" w:space="0"/>
              <w:bottom w:val="single" w:color="auto" w:sz="4" w:space="0"/>
              <w:right w:val="single" w:color="auto" w:sz="4" w:space="0"/>
            </w:tcBorders>
          </w:tcPr>
          <w:p w14:paraId="3E119BA9">
            <w:pPr>
              <w:tabs>
                <w:tab w:val="left" w:pos="1418"/>
              </w:tabs>
              <w:snapToGrid w:val="0"/>
              <w:spacing w:before="50" w:after="50"/>
              <w:jc w:val="center"/>
              <w:rPr>
                <w:rFonts w:ascii="宋体" w:hAnsi="宋体" w:eastAsia="宋体" w:cs="宋体"/>
                <w:spacing w:val="20"/>
              </w:rPr>
            </w:pPr>
          </w:p>
        </w:tc>
        <w:tc>
          <w:tcPr>
            <w:tcW w:w="1227" w:type="dxa"/>
            <w:tcBorders>
              <w:top w:val="single" w:color="auto" w:sz="4" w:space="0"/>
              <w:left w:val="single" w:color="auto" w:sz="4" w:space="0"/>
              <w:bottom w:val="single" w:color="auto" w:sz="4" w:space="0"/>
              <w:right w:val="single" w:color="auto" w:sz="4" w:space="0"/>
            </w:tcBorders>
          </w:tcPr>
          <w:p w14:paraId="3A200894">
            <w:pPr>
              <w:tabs>
                <w:tab w:val="left" w:pos="1418"/>
              </w:tabs>
              <w:snapToGrid w:val="0"/>
              <w:spacing w:before="50" w:after="50"/>
              <w:jc w:val="center"/>
              <w:rPr>
                <w:rFonts w:ascii="宋体" w:hAnsi="宋体" w:eastAsia="宋体" w:cs="宋体"/>
                <w:spacing w:val="20"/>
              </w:rPr>
            </w:pPr>
          </w:p>
        </w:tc>
        <w:tc>
          <w:tcPr>
            <w:tcW w:w="1231" w:type="dxa"/>
            <w:tcBorders>
              <w:top w:val="single" w:color="auto" w:sz="4" w:space="0"/>
              <w:left w:val="single" w:color="auto" w:sz="4" w:space="0"/>
              <w:bottom w:val="single" w:color="auto" w:sz="4" w:space="0"/>
              <w:right w:val="single" w:color="auto" w:sz="4" w:space="0"/>
            </w:tcBorders>
          </w:tcPr>
          <w:p w14:paraId="67A2FD65">
            <w:pPr>
              <w:tabs>
                <w:tab w:val="left" w:pos="1418"/>
              </w:tabs>
              <w:snapToGrid w:val="0"/>
              <w:spacing w:before="50" w:after="50"/>
              <w:jc w:val="center"/>
              <w:rPr>
                <w:rFonts w:ascii="宋体" w:hAnsi="宋体" w:eastAsia="宋体" w:cs="宋体"/>
                <w:spacing w:val="20"/>
              </w:rPr>
            </w:pPr>
          </w:p>
        </w:tc>
        <w:tc>
          <w:tcPr>
            <w:tcW w:w="1407" w:type="dxa"/>
            <w:tcBorders>
              <w:top w:val="single" w:color="auto" w:sz="4" w:space="0"/>
              <w:left w:val="single" w:color="auto" w:sz="4" w:space="0"/>
              <w:bottom w:val="single" w:color="auto" w:sz="4" w:space="0"/>
              <w:right w:val="single" w:color="auto" w:sz="4" w:space="0"/>
            </w:tcBorders>
          </w:tcPr>
          <w:p w14:paraId="240D57F4">
            <w:pPr>
              <w:tabs>
                <w:tab w:val="left" w:pos="1418"/>
              </w:tabs>
              <w:snapToGrid w:val="0"/>
              <w:spacing w:before="50" w:after="50"/>
              <w:jc w:val="center"/>
              <w:rPr>
                <w:rFonts w:ascii="宋体" w:hAnsi="宋体" w:eastAsia="宋体" w:cs="宋体"/>
                <w:spacing w:val="20"/>
              </w:rPr>
            </w:pPr>
          </w:p>
        </w:tc>
        <w:tc>
          <w:tcPr>
            <w:tcW w:w="1552" w:type="dxa"/>
            <w:tcBorders>
              <w:top w:val="single" w:color="auto" w:sz="4" w:space="0"/>
              <w:left w:val="single" w:color="auto" w:sz="4" w:space="0"/>
              <w:bottom w:val="single" w:color="auto" w:sz="4" w:space="0"/>
            </w:tcBorders>
          </w:tcPr>
          <w:p w14:paraId="05B8FFBE">
            <w:pPr>
              <w:tabs>
                <w:tab w:val="left" w:pos="1418"/>
              </w:tabs>
              <w:snapToGrid w:val="0"/>
              <w:spacing w:before="50" w:after="50"/>
              <w:jc w:val="center"/>
              <w:rPr>
                <w:rFonts w:ascii="宋体" w:hAnsi="宋体" w:eastAsia="宋体" w:cs="宋体"/>
                <w:spacing w:val="20"/>
              </w:rPr>
            </w:pPr>
          </w:p>
        </w:tc>
      </w:tr>
      <w:tr w14:paraId="153A39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39" w:type="dxa"/>
            <w:tcBorders>
              <w:top w:val="single" w:color="auto" w:sz="4" w:space="0"/>
              <w:bottom w:val="single" w:color="auto" w:sz="4" w:space="0"/>
              <w:right w:val="single" w:color="auto" w:sz="4" w:space="0"/>
            </w:tcBorders>
          </w:tcPr>
          <w:p w14:paraId="043882D7">
            <w:pPr>
              <w:tabs>
                <w:tab w:val="left" w:pos="1418"/>
              </w:tabs>
              <w:snapToGrid w:val="0"/>
              <w:spacing w:before="50" w:after="50"/>
              <w:jc w:val="center"/>
              <w:rPr>
                <w:rFonts w:ascii="宋体" w:hAnsi="宋体" w:eastAsia="宋体" w:cs="宋体"/>
                <w:spacing w:val="20"/>
              </w:rPr>
            </w:pPr>
          </w:p>
        </w:tc>
        <w:tc>
          <w:tcPr>
            <w:tcW w:w="2153" w:type="dxa"/>
            <w:tcBorders>
              <w:top w:val="single" w:color="auto" w:sz="4" w:space="0"/>
              <w:left w:val="single" w:color="auto" w:sz="4" w:space="0"/>
              <w:bottom w:val="single" w:color="auto" w:sz="4" w:space="0"/>
              <w:right w:val="single" w:color="auto" w:sz="4" w:space="0"/>
            </w:tcBorders>
          </w:tcPr>
          <w:p w14:paraId="14190324">
            <w:pPr>
              <w:tabs>
                <w:tab w:val="left" w:pos="1418"/>
              </w:tabs>
              <w:snapToGrid w:val="0"/>
              <w:spacing w:before="50" w:after="50"/>
              <w:jc w:val="center"/>
              <w:rPr>
                <w:rFonts w:ascii="宋体" w:hAnsi="宋体" w:eastAsia="宋体" w:cs="宋体"/>
                <w:spacing w:val="20"/>
              </w:rPr>
            </w:pPr>
          </w:p>
        </w:tc>
        <w:tc>
          <w:tcPr>
            <w:tcW w:w="1266" w:type="dxa"/>
            <w:tcBorders>
              <w:top w:val="single" w:color="auto" w:sz="4" w:space="0"/>
              <w:left w:val="single" w:color="auto" w:sz="4" w:space="0"/>
              <w:bottom w:val="single" w:color="auto" w:sz="4" w:space="0"/>
              <w:right w:val="single" w:color="auto" w:sz="4" w:space="0"/>
            </w:tcBorders>
          </w:tcPr>
          <w:p w14:paraId="2C86AC38">
            <w:pPr>
              <w:tabs>
                <w:tab w:val="left" w:pos="1418"/>
              </w:tabs>
              <w:snapToGrid w:val="0"/>
              <w:spacing w:before="50" w:after="50"/>
              <w:jc w:val="center"/>
              <w:rPr>
                <w:rFonts w:ascii="宋体" w:hAnsi="宋体" w:eastAsia="宋体" w:cs="宋体"/>
                <w:spacing w:val="20"/>
              </w:rPr>
            </w:pPr>
          </w:p>
        </w:tc>
        <w:tc>
          <w:tcPr>
            <w:tcW w:w="1227" w:type="dxa"/>
            <w:tcBorders>
              <w:top w:val="single" w:color="auto" w:sz="4" w:space="0"/>
              <w:left w:val="single" w:color="auto" w:sz="4" w:space="0"/>
              <w:bottom w:val="single" w:color="auto" w:sz="4" w:space="0"/>
              <w:right w:val="single" w:color="auto" w:sz="4" w:space="0"/>
            </w:tcBorders>
          </w:tcPr>
          <w:p w14:paraId="6BC53390">
            <w:pPr>
              <w:tabs>
                <w:tab w:val="left" w:pos="1418"/>
              </w:tabs>
              <w:snapToGrid w:val="0"/>
              <w:spacing w:before="50" w:after="50"/>
              <w:jc w:val="center"/>
              <w:rPr>
                <w:rFonts w:ascii="宋体" w:hAnsi="宋体" w:eastAsia="宋体" w:cs="宋体"/>
                <w:spacing w:val="20"/>
              </w:rPr>
            </w:pPr>
          </w:p>
        </w:tc>
        <w:tc>
          <w:tcPr>
            <w:tcW w:w="1231" w:type="dxa"/>
            <w:tcBorders>
              <w:top w:val="single" w:color="auto" w:sz="4" w:space="0"/>
              <w:left w:val="single" w:color="auto" w:sz="4" w:space="0"/>
              <w:bottom w:val="single" w:color="auto" w:sz="4" w:space="0"/>
              <w:right w:val="single" w:color="auto" w:sz="4" w:space="0"/>
            </w:tcBorders>
          </w:tcPr>
          <w:p w14:paraId="2CC4D3A3">
            <w:pPr>
              <w:tabs>
                <w:tab w:val="left" w:pos="1418"/>
              </w:tabs>
              <w:snapToGrid w:val="0"/>
              <w:spacing w:before="50" w:after="50"/>
              <w:jc w:val="center"/>
              <w:rPr>
                <w:rFonts w:ascii="宋体" w:hAnsi="宋体" w:eastAsia="宋体" w:cs="宋体"/>
                <w:spacing w:val="20"/>
              </w:rPr>
            </w:pPr>
          </w:p>
        </w:tc>
        <w:tc>
          <w:tcPr>
            <w:tcW w:w="1407" w:type="dxa"/>
            <w:tcBorders>
              <w:top w:val="single" w:color="auto" w:sz="4" w:space="0"/>
              <w:left w:val="single" w:color="auto" w:sz="4" w:space="0"/>
              <w:bottom w:val="single" w:color="auto" w:sz="4" w:space="0"/>
              <w:right w:val="single" w:color="auto" w:sz="4" w:space="0"/>
            </w:tcBorders>
          </w:tcPr>
          <w:p w14:paraId="638FBE15">
            <w:pPr>
              <w:tabs>
                <w:tab w:val="left" w:pos="1418"/>
              </w:tabs>
              <w:snapToGrid w:val="0"/>
              <w:spacing w:before="50" w:after="50"/>
              <w:jc w:val="center"/>
              <w:rPr>
                <w:rFonts w:ascii="宋体" w:hAnsi="宋体" w:eastAsia="宋体" w:cs="宋体"/>
                <w:spacing w:val="20"/>
              </w:rPr>
            </w:pPr>
          </w:p>
        </w:tc>
        <w:tc>
          <w:tcPr>
            <w:tcW w:w="1552" w:type="dxa"/>
            <w:tcBorders>
              <w:top w:val="single" w:color="auto" w:sz="4" w:space="0"/>
              <w:left w:val="single" w:color="auto" w:sz="4" w:space="0"/>
              <w:bottom w:val="single" w:color="auto" w:sz="4" w:space="0"/>
            </w:tcBorders>
          </w:tcPr>
          <w:p w14:paraId="152DE166">
            <w:pPr>
              <w:tabs>
                <w:tab w:val="left" w:pos="1418"/>
              </w:tabs>
              <w:snapToGrid w:val="0"/>
              <w:spacing w:before="50" w:after="50"/>
              <w:jc w:val="center"/>
              <w:rPr>
                <w:rFonts w:ascii="宋体" w:hAnsi="宋体" w:eastAsia="宋体" w:cs="宋体"/>
                <w:spacing w:val="20"/>
              </w:rPr>
            </w:pPr>
          </w:p>
        </w:tc>
      </w:tr>
      <w:tr w14:paraId="6A800A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39" w:type="dxa"/>
            <w:tcBorders>
              <w:top w:val="single" w:color="auto" w:sz="4" w:space="0"/>
              <w:bottom w:val="single" w:color="auto" w:sz="4" w:space="0"/>
              <w:right w:val="single" w:color="auto" w:sz="4" w:space="0"/>
            </w:tcBorders>
          </w:tcPr>
          <w:p w14:paraId="3DAB2677">
            <w:pPr>
              <w:tabs>
                <w:tab w:val="left" w:pos="1418"/>
              </w:tabs>
              <w:snapToGrid w:val="0"/>
              <w:spacing w:before="50" w:after="50"/>
              <w:jc w:val="center"/>
              <w:rPr>
                <w:rFonts w:ascii="宋体" w:hAnsi="宋体" w:eastAsia="宋体" w:cs="宋体"/>
                <w:spacing w:val="20"/>
              </w:rPr>
            </w:pPr>
          </w:p>
        </w:tc>
        <w:tc>
          <w:tcPr>
            <w:tcW w:w="2153" w:type="dxa"/>
            <w:tcBorders>
              <w:top w:val="single" w:color="auto" w:sz="4" w:space="0"/>
              <w:left w:val="single" w:color="auto" w:sz="4" w:space="0"/>
              <w:bottom w:val="single" w:color="auto" w:sz="4" w:space="0"/>
              <w:right w:val="single" w:color="auto" w:sz="4" w:space="0"/>
            </w:tcBorders>
          </w:tcPr>
          <w:p w14:paraId="7D22705C">
            <w:pPr>
              <w:tabs>
                <w:tab w:val="left" w:pos="1418"/>
              </w:tabs>
              <w:snapToGrid w:val="0"/>
              <w:spacing w:before="50" w:after="50"/>
              <w:jc w:val="center"/>
              <w:rPr>
                <w:rFonts w:ascii="宋体" w:hAnsi="宋体" w:eastAsia="宋体" w:cs="宋体"/>
                <w:spacing w:val="20"/>
              </w:rPr>
            </w:pPr>
          </w:p>
        </w:tc>
        <w:tc>
          <w:tcPr>
            <w:tcW w:w="1266" w:type="dxa"/>
            <w:tcBorders>
              <w:top w:val="single" w:color="auto" w:sz="4" w:space="0"/>
              <w:left w:val="single" w:color="auto" w:sz="4" w:space="0"/>
              <w:bottom w:val="single" w:color="auto" w:sz="4" w:space="0"/>
              <w:right w:val="single" w:color="auto" w:sz="4" w:space="0"/>
            </w:tcBorders>
          </w:tcPr>
          <w:p w14:paraId="3F1ED92B">
            <w:pPr>
              <w:tabs>
                <w:tab w:val="left" w:pos="1418"/>
              </w:tabs>
              <w:snapToGrid w:val="0"/>
              <w:spacing w:before="50" w:after="50"/>
              <w:jc w:val="center"/>
              <w:rPr>
                <w:rFonts w:ascii="宋体" w:hAnsi="宋体" w:eastAsia="宋体" w:cs="宋体"/>
                <w:spacing w:val="20"/>
              </w:rPr>
            </w:pPr>
          </w:p>
        </w:tc>
        <w:tc>
          <w:tcPr>
            <w:tcW w:w="1227" w:type="dxa"/>
            <w:tcBorders>
              <w:top w:val="single" w:color="auto" w:sz="4" w:space="0"/>
              <w:left w:val="single" w:color="auto" w:sz="4" w:space="0"/>
              <w:bottom w:val="single" w:color="auto" w:sz="4" w:space="0"/>
              <w:right w:val="single" w:color="auto" w:sz="4" w:space="0"/>
            </w:tcBorders>
          </w:tcPr>
          <w:p w14:paraId="31D746F4">
            <w:pPr>
              <w:tabs>
                <w:tab w:val="left" w:pos="1418"/>
              </w:tabs>
              <w:snapToGrid w:val="0"/>
              <w:spacing w:before="50" w:after="50"/>
              <w:jc w:val="center"/>
              <w:rPr>
                <w:rFonts w:ascii="宋体" w:hAnsi="宋体" w:eastAsia="宋体" w:cs="宋体"/>
                <w:spacing w:val="20"/>
              </w:rPr>
            </w:pPr>
          </w:p>
        </w:tc>
        <w:tc>
          <w:tcPr>
            <w:tcW w:w="1231" w:type="dxa"/>
            <w:tcBorders>
              <w:top w:val="single" w:color="auto" w:sz="4" w:space="0"/>
              <w:left w:val="single" w:color="auto" w:sz="4" w:space="0"/>
              <w:bottom w:val="single" w:color="auto" w:sz="4" w:space="0"/>
              <w:right w:val="single" w:color="auto" w:sz="4" w:space="0"/>
            </w:tcBorders>
          </w:tcPr>
          <w:p w14:paraId="3A3E5AD1">
            <w:pPr>
              <w:tabs>
                <w:tab w:val="left" w:pos="1418"/>
              </w:tabs>
              <w:snapToGrid w:val="0"/>
              <w:spacing w:before="50" w:after="50"/>
              <w:jc w:val="center"/>
              <w:rPr>
                <w:rFonts w:ascii="宋体" w:hAnsi="宋体" w:eastAsia="宋体" w:cs="宋体"/>
                <w:spacing w:val="20"/>
              </w:rPr>
            </w:pPr>
          </w:p>
        </w:tc>
        <w:tc>
          <w:tcPr>
            <w:tcW w:w="1407" w:type="dxa"/>
            <w:tcBorders>
              <w:top w:val="single" w:color="auto" w:sz="4" w:space="0"/>
              <w:left w:val="single" w:color="auto" w:sz="4" w:space="0"/>
              <w:bottom w:val="single" w:color="auto" w:sz="4" w:space="0"/>
              <w:right w:val="single" w:color="auto" w:sz="4" w:space="0"/>
            </w:tcBorders>
          </w:tcPr>
          <w:p w14:paraId="2BD454B4">
            <w:pPr>
              <w:tabs>
                <w:tab w:val="left" w:pos="1418"/>
              </w:tabs>
              <w:snapToGrid w:val="0"/>
              <w:spacing w:before="50" w:after="50"/>
              <w:jc w:val="center"/>
              <w:rPr>
                <w:rFonts w:ascii="宋体" w:hAnsi="宋体" w:eastAsia="宋体" w:cs="宋体"/>
                <w:spacing w:val="20"/>
              </w:rPr>
            </w:pPr>
          </w:p>
        </w:tc>
        <w:tc>
          <w:tcPr>
            <w:tcW w:w="1552" w:type="dxa"/>
            <w:tcBorders>
              <w:top w:val="single" w:color="auto" w:sz="4" w:space="0"/>
              <w:left w:val="single" w:color="auto" w:sz="4" w:space="0"/>
              <w:bottom w:val="single" w:color="auto" w:sz="4" w:space="0"/>
            </w:tcBorders>
          </w:tcPr>
          <w:p w14:paraId="102E0B65">
            <w:pPr>
              <w:tabs>
                <w:tab w:val="left" w:pos="1418"/>
              </w:tabs>
              <w:snapToGrid w:val="0"/>
              <w:spacing w:before="50" w:after="50"/>
              <w:jc w:val="center"/>
              <w:rPr>
                <w:rFonts w:ascii="宋体" w:hAnsi="宋体" w:eastAsia="宋体" w:cs="宋体"/>
                <w:spacing w:val="20"/>
              </w:rPr>
            </w:pPr>
          </w:p>
        </w:tc>
      </w:tr>
      <w:tr w14:paraId="462E6F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39" w:type="dxa"/>
            <w:tcBorders>
              <w:top w:val="single" w:color="auto" w:sz="4" w:space="0"/>
              <w:bottom w:val="single" w:color="auto" w:sz="4" w:space="0"/>
              <w:right w:val="single" w:color="auto" w:sz="4" w:space="0"/>
            </w:tcBorders>
          </w:tcPr>
          <w:p w14:paraId="46BDBB85">
            <w:pPr>
              <w:tabs>
                <w:tab w:val="left" w:pos="1418"/>
              </w:tabs>
              <w:snapToGrid w:val="0"/>
              <w:spacing w:before="50" w:after="50"/>
              <w:jc w:val="center"/>
              <w:rPr>
                <w:rFonts w:ascii="宋体" w:hAnsi="宋体" w:eastAsia="宋体" w:cs="宋体"/>
                <w:spacing w:val="20"/>
              </w:rPr>
            </w:pPr>
          </w:p>
        </w:tc>
        <w:tc>
          <w:tcPr>
            <w:tcW w:w="2153" w:type="dxa"/>
            <w:tcBorders>
              <w:top w:val="single" w:color="auto" w:sz="4" w:space="0"/>
              <w:left w:val="single" w:color="auto" w:sz="4" w:space="0"/>
              <w:bottom w:val="single" w:color="auto" w:sz="4" w:space="0"/>
              <w:right w:val="single" w:color="auto" w:sz="4" w:space="0"/>
            </w:tcBorders>
          </w:tcPr>
          <w:p w14:paraId="039C53AD">
            <w:pPr>
              <w:tabs>
                <w:tab w:val="left" w:pos="1418"/>
              </w:tabs>
              <w:snapToGrid w:val="0"/>
              <w:spacing w:before="50" w:after="50"/>
              <w:jc w:val="center"/>
              <w:rPr>
                <w:rFonts w:ascii="宋体" w:hAnsi="宋体" w:eastAsia="宋体" w:cs="宋体"/>
                <w:spacing w:val="20"/>
              </w:rPr>
            </w:pPr>
          </w:p>
        </w:tc>
        <w:tc>
          <w:tcPr>
            <w:tcW w:w="1266" w:type="dxa"/>
            <w:tcBorders>
              <w:top w:val="single" w:color="auto" w:sz="4" w:space="0"/>
              <w:left w:val="single" w:color="auto" w:sz="4" w:space="0"/>
              <w:bottom w:val="single" w:color="auto" w:sz="4" w:space="0"/>
              <w:right w:val="single" w:color="auto" w:sz="4" w:space="0"/>
            </w:tcBorders>
          </w:tcPr>
          <w:p w14:paraId="049B3F22">
            <w:pPr>
              <w:tabs>
                <w:tab w:val="left" w:pos="1418"/>
              </w:tabs>
              <w:snapToGrid w:val="0"/>
              <w:spacing w:before="50" w:after="50"/>
              <w:jc w:val="center"/>
              <w:rPr>
                <w:rFonts w:ascii="宋体" w:hAnsi="宋体" w:eastAsia="宋体" w:cs="宋体"/>
                <w:spacing w:val="20"/>
              </w:rPr>
            </w:pPr>
          </w:p>
        </w:tc>
        <w:tc>
          <w:tcPr>
            <w:tcW w:w="1227" w:type="dxa"/>
            <w:tcBorders>
              <w:top w:val="single" w:color="auto" w:sz="4" w:space="0"/>
              <w:left w:val="single" w:color="auto" w:sz="4" w:space="0"/>
              <w:bottom w:val="single" w:color="auto" w:sz="4" w:space="0"/>
              <w:right w:val="single" w:color="auto" w:sz="4" w:space="0"/>
            </w:tcBorders>
          </w:tcPr>
          <w:p w14:paraId="1A70F655">
            <w:pPr>
              <w:tabs>
                <w:tab w:val="left" w:pos="1418"/>
              </w:tabs>
              <w:snapToGrid w:val="0"/>
              <w:spacing w:before="50" w:after="50"/>
              <w:jc w:val="center"/>
              <w:rPr>
                <w:rFonts w:ascii="宋体" w:hAnsi="宋体" w:eastAsia="宋体" w:cs="宋体"/>
                <w:spacing w:val="20"/>
              </w:rPr>
            </w:pPr>
          </w:p>
        </w:tc>
        <w:tc>
          <w:tcPr>
            <w:tcW w:w="1231" w:type="dxa"/>
            <w:tcBorders>
              <w:top w:val="single" w:color="auto" w:sz="4" w:space="0"/>
              <w:left w:val="single" w:color="auto" w:sz="4" w:space="0"/>
              <w:bottom w:val="single" w:color="auto" w:sz="4" w:space="0"/>
              <w:right w:val="single" w:color="auto" w:sz="4" w:space="0"/>
            </w:tcBorders>
          </w:tcPr>
          <w:p w14:paraId="55BEC35E">
            <w:pPr>
              <w:tabs>
                <w:tab w:val="left" w:pos="1418"/>
              </w:tabs>
              <w:snapToGrid w:val="0"/>
              <w:spacing w:before="50" w:after="50"/>
              <w:jc w:val="center"/>
              <w:rPr>
                <w:rFonts w:ascii="宋体" w:hAnsi="宋体" w:eastAsia="宋体" w:cs="宋体"/>
                <w:spacing w:val="20"/>
              </w:rPr>
            </w:pPr>
          </w:p>
        </w:tc>
        <w:tc>
          <w:tcPr>
            <w:tcW w:w="1407" w:type="dxa"/>
            <w:tcBorders>
              <w:top w:val="single" w:color="auto" w:sz="4" w:space="0"/>
              <w:left w:val="single" w:color="auto" w:sz="4" w:space="0"/>
              <w:bottom w:val="single" w:color="auto" w:sz="4" w:space="0"/>
              <w:right w:val="single" w:color="auto" w:sz="4" w:space="0"/>
            </w:tcBorders>
          </w:tcPr>
          <w:p w14:paraId="3548C7F8">
            <w:pPr>
              <w:tabs>
                <w:tab w:val="left" w:pos="1418"/>
              </w:tabs>
              <w:snapToGrid w:val="0"/>
              <w:spacing w:before="50" w:after="50"/>
              <w:jc w:val="center"/>
              <w:rPr>
                <w:rFonts w:ascii="宋体" w:hAnsi="宋体" w:eastAsia="宋体" w:cs="宋体"/>
                <w:spacing w:val="20"/>
              </w:rPr>
            </w:pPr>
          </w:p>
        </w:tc>
        <w:tc>
          <w:tcPr>
            <w:tcW w:w="1552" w:type="dxa"/>
            <w:tcBorders>
              <w:top w:val="single" w:color="auto" w:sz="4" w:space="0"/>
              <w:left w:val="single" w:color="auto" w:sz="4" w:space="0"/>
              <w:bottom w:val="single" w:color="auto" w:sz="4" w:space="0"/>
            </w:tcBorders>
          </w:tcPr>
          <w:p w14:paraId="2A51624F">
            <w:pPr>
              <w:tabs>
                <w:tab w:val="left" w:pos="1418"/>
              </w:tabs>
              <w:snapToGrid w:val="0"/>
              <w:spacing w:before="50" w:after="50"/>
              <w:jc w:val="center"/>
              <w:rPr>
                <w:rFonts w:ascii="宋体" w:hAnsi="宋体" w:eastAsia="宋体" w:cs="宋体"/>
                <w:spacing w:val="20"/>
              </w:rPr>
            </w:pPr>
          </w:p>
        </w:tc>
      </w:tr>
      <w:tr w14:paraId="13EC0B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539" w:type="dxa"/>
            <w:tcBorders>
              <w:top w:val="single" w:color="auto" w:sz="4" w:space="0"/>
              <w:bottom w:val="single" w:color="auto" w:sz="4" w:space="0"/>
              <w:right w:val="single" w:color="auto" w:sz="4" w:space="0"/>
            </w:tcBorders>
          </w:tcPr>
          <w:p w14:paraId="357B3E0D">
            <w:pPr>
              <w:tabs>
                <w:tab w:val="left" w:pos="1418"/>
              </w:tabs>
              <w:snapToGrid w:val="0"/>
              <w:spacing w:before="50" w:after="50"/>
              <w:jc w:val="center"/>
              <w:rPr>
                <w:rFonts w:ascii="宋体" w:hAnsi="宋体" w:eastAsia="宋体" w:cs="宋体"/>
                <w:spacing w:val="20"/>
              </w:rPr>
            </w:pPr>
          </w:p>
        </w:tc>
        <w:tc>
          <w:tcPr>
            <w:tcW w:w="2153" w:type="dxa"/>
            <w:tcBorders>
              <w:top w:val="single" w:color="auto" w:sz="4" w:space="0"/>
              <w:left w:val="single" w:color="auto" w:sz="4" w:space="0"/>
              <w:bottom w:val="single" w:color="auto" w:sz="4" w:space="0"/>
              <w:right w:val="single" w:color="auto" w:sz="4" w:space="0"/>
            </w:tcBorders>
          </w:tcPr>
          <w:p w14:paraId="179C5BE7">
            <w:pPr>
              <w:tabs>
                <w:tab w:val="left" w:pos="1418"/>
              </w:tabs>
              <w:snapToGrid w:val="0"/>
              <w:spacing w:before="50" w:after="50"/>
              <w:jc w:val="center"/>
              <w:rPr>
                <w:rFonts w:ascii="宋体" w:hAnsi="宋体" w:eastAsia="宋体" w:cs="宋体"/>
                <w:spacing w:val="20"/>
              </w:rPr>
            </w:pPr>
          </w:p>
        </w:tc>
        <w:tc>
          <w:tcPr>
            <w:tcW w:w="1266" w:type="dxa"/>
            <w:tcBorders>
              <w:top w:val="single" w:color="auto" w:sz="4" w:space="0"/>
              <w:left w:val="single" w:color="auto" w:sz="4" w:space="0"/>
              <w:bottom w:val="single" w:color="auto" w:sz="4" w:space="0"/>
              <w:right w:val="single" w:color="auto" w:sz="4" w:space="0"/>
            </w:tcBorders>
          </w:tcPr>
          <w:p w14:paraId="2EFA4BFA">
            <w:pPr>
              <w:tabs>
                <w:tab w:val="left" w:pos="1418"/>
              </w:tabs>
              <w:snapToGrid w:val="0"/>
              <w:spacing w:before="50" w:after="50"/>
              <w:jc w:val="center"/>
              <w:rPr>
                <w:rFonts w:ascii="宋体" w:hAnsi="宋体" w:eastAsia="宋体" w:cs="宋体"/>
                <w:spacing w:val="20"/>
              </w:rPr>
            </w:pPr>
          </w:p>
        </w:tc>
        <w:tc>
          <w:tcPr>
            <w:tcW w:w="1227" w:type="dxa"/>
            <w:tcBorders>
              <w:top w:val="single" w:color="auto" w:sz="4" w:space="0"/>
              <w:left w:val="single" w:color="auto" w:sz="4" w:space="0"/>
              <w:bottom w:val="single" w:color="auto" w:sz="4" w:space="0"/>
              <w:right w:val="single" w:color="auto" w:sz="4" w:space="0"/>
            </w:tcBorders>
          </w:tcPr>
          <w:p w14:paraId="3D1AEEA3">
            <w:pPr>
              <w:tabs>
                <w:tab w:val="left" w:pos="1418"/>
              </w:tabs>
              <w:snapToGrid w:val="0"/>
              <w:spacing w:before="50" w:after="50"/>
              <w:jc w:val="center"/>
              <w:rPr>
                <w:rFonts w:ascii="宋体" w:hAnsi="宋体" w:eastAsia="宋体" w:cs="宋体"/>
                <w:spacing w:val="20"/>
              </w:rPr>
            </w:pPr>
          </w:p>
        </w:tc>
        <w:tc>
          <w:tcPr>
            <w:tcW w:w="1231" w:type="dxa"/>
            <w:tcBorders>
              <w:top w:val="single" w:color="auto" w:sz="4" w:space="0"/>
              <w:left w:val="single" w:color="auto" w:sz="4" w:space="0"/>
              <w:bottom w:val="single" w:color="auto" w:sz="4" w:space="0"/>
              <w:right w:val="single" w:color="auto" w:sz="4" w:space="0"/>
            </w:tcBorders>
          </w:tcPr>
          <w:p w14:paraId="6B63D12B">
            <w:pPr>
              <w:tabs>
                <w:tab w:val="left" w:pos="1418"/>
              </w:tabs>
              <w:snapToGrid w:val="0"/>
              <w:spacing w:before="50" w:after="50"/>
              <w:jc w:val="center"/>
              <w:rPr>
                <w:rFonts w:ascii="宋体" w:hAnsi="宋体" w:eastAsia="宋体" w:cs="宋体"/>
                <w:spacing w:val="20"/>
              </w:rPr>
            </w:pPr>
          </w:p>
        </w:tc>
        <w:tc>
          <w:tcPr>
            <w:tcW w:w="1407" w:type="dxa"/>
            <w:tcBorders>
              <w:top w:val="single" w:color="auto" w:sz="4" w:space="0"/>
              <w:left w:val="single" w:color="auto" w:sz="4" w:space="0"/>
              <w:bottom w:val="single" w:color="auto" w:sz="4" w:space="0"/>
              <w:right w:val="single" w:color="auto" w:sz="4" w:space="0"/>
            </w:tcBorders>
          </w:tcPr>
          <w:p w14:paraId="0A8C0911">
            <w:pPr>
              <w:tabs>
                <w:tab w:val="left" w:pos="1418"/>
              </w:tabs>
              <w:snapToGrid w:val="0"/>
              <w:spacing w:before="50" w:after="50"/>
              <w:jc w:val="center"/>
              <w:rPr>
                <w:rFonts w:ascii="宋体" w:hAnsi="宋体" w:eastAsia="宋体" w:cs="宋体"/>
                <w:spacing w:val="20"/>
              </w:rPr>
            </w:pPr>
          </w:p>
        </w:tc>
        <w:tc>
          <w:tcPr>
            <w:tcW w:w="1552" w:type="dxa"/>
            <w:tcBorders>
              <w:top w:val="single" w:color="auto" w:sz="4" w:space="0"/>
              <w:left w:val="single" w:color="auto" w:sz="4" w:space="0"/>
              <w:bottom w:val="single" w:color="auto" w:sz="4" w:space="0"/>
            </w:tcBorders>
          </w:tcPr>
          <w:p w14:paraId="32C63019">
            <w:pPr>
              <w:tabs>
                <w:tab w:val="left" w:pos="1418"/>
              </w:tabs>
              <w:snapToGrid w:val="0"/>
              <w:spacing w:before="50" w:after="50"/>
              <w:jc w:val="center"/>
              <w:rPr>
                <w:rFonts w:ascii="宋体" w:hAnsi="宋体" w:eastAsia="宋体" w:cs="宋体"/>
                <w:spacing w:val="20"/>
              </w:rPr>
            </w:pPr>
          </w:p>
        </w:tc>
      </w:tr>
      <w:tr w14:paraId="6D5349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539" w:type="dxa"/>
            <w:tcBorders>
              <w:top w:val="single" w:color="auto" w:sz="4" w:space="0"/>
              <w:bottom w:val="single" w:color="auto" w:sz="4" w:space="0"/>
              <w:right w:val="single" w:color="auto" w:sz="4" w:space="0"/>
            </w:tcBorders>
          </w:tcPr>
          <w:p w14:paraId="47148F06">
            <w:pPr>
              <w:tabs>
                <w:tab w:val="left" w:pos="1418"/>
              </w:tabs>
              <w:snapToGrid w:val="0"/>
              <w:spacing w:before="50" w:after="50"/>
              <w:jc w:val="center"/>
              <w:rPr>
                <w:rFonts w:ascii="宋体" w:hAnsi="宋体" w:eastAsia="宋体" w:cs="宋体"/>
                <w:spacing w:val="20"/>
              </w:rPr>
            </w:pPr>
          </w:p>
        </w:tc>
        <w:tc>
          <w:tcPr>
            <w:tcW w:w="2153" w:type="dxa"/>
            <w:tcBorders>
              <w:top w:val="single" w:color="auto" w:sz="4" w:space="0"/>
              <w:left w:val="single" w:color="auto" w:sz="4" w:space="0"/>
              <w:bottom w:val="single" w:color="auto" w:sz="4" w:space="0"/>
              <w:right w:val="single" w:color="auto" w:sz="4" w:space="0"/>
            </w:tcBorders>
          </w:tcPr>
          <w:p w14:paraId="33A4E6B9">
            <w:pPr>
              <w:tabs>
                <w:tab w:val="left" w:pos="1418"/>
              </w:tabs>
              <w:snapToGrid w:val="0"/>
              <w:spacing w:before="50" w:after="50"/>
              <w:jc w:val="center"/>
              <w:rPr>
                <w:rFonts w:ascii="宋体" w:hAnsi="宋体" w:eastAsia="宋体" w:cs="宋体"/>
                <w:spacing w:val="20"/>
              </w:rPr>
            </w:pPr>
            <w:r>
              <w:rPr>
                <w:rFonts w:hint="eastAsia" w:ascii="宋体" w:hAnsi="宋体" w:eastAsia="宋体" w:cs="宋体"/>
                <w:spacing w:val="20"/>
              </w:rPr>
              <w:t>……</w:t>
            </w:r>
          </w:p>
        </w:tc>
        <w:tc>
          <w:tcPr>
            <w:tcW w:w="1266" w:type="dxa"/>
            <w:tcBorders>
              <w:top w:val="single" w:color="auto" w:sz="4" w:space="0"/>
              <w:left w:val="single" w:color="auto" w:sz="4" w:space="0"/>
              <w:bottom w:val="single" w:color="auto" w:sz="4" w:space="0"/>
              <w:right w:val="single" w:color="auto" w:sz="4" w:space="0"/>
            </w:tcBorders>
          </w:tcPr>
          <w:p w14:paraId="043B295A">
            <w:pPr>
              <w:tabs>
                <w:tab w:val="left" w:pos="1418"/>
              </w:tabs>
              <w:snapToGrid w:val="0"/>
              <w:spacing w:before="50" w:after="50"/>
              <w:jc w:val="center"/>
              <w:rPr>
                <w:rFonts w:ascii="宋体" w:hAnsi="宋体" w:eastAsia="宋体" w:cs="宋体"/>
                <w:spacing w:val="20"/>
              </w:rPr>
            </w:pPr>
          </w:p>
        </w:tc>
        <w:tc>
          <w:tcPr>
            <w:tcW w:w="1227" w:type="dxa"/>
            <w:tcBorders>
              <w:top w:val="single" w:color="auto" w:sz="4" w:space="0"/>
              <w:left w:val="single" w:color="auto" w:sz="4" w:space="0"/>
              <w:bottom w:val="single" w:color="auto" w:sz="4" w:space="0"/>
              <w:right w:val="single" w:color="auto" w:sz="4" w:space="0"/>
            </w:tcBorders>
          </w:tcPr>
          <w:p w14:paraId="53C44536">
            <w:pPr>
              <w:tabs>
                <w:tab w:val="left" w:pos="1418"/>
              </w:tabs>
              <w:snapToGrid w:val="0"/>
              <w:spacing w:before="50" w:after="50"/>
              <w:jc w:val="center"/>
              <w:rPr>
                <w:rFonts w:ascii="宋体" w:hAnsi="宋体" w:eastAsia="宋体" w:cs="宋体"/>
                <w:spacing w:val="20"/>
              </w:rPr>
            </w:pPr>
          </w:p>
        </w:tc>
        <w:tc>
          <w:tcPr>
            <w:tcW w:w="1231" w:type="dxa"/>
            <w:tcBorders>
              <w:top w:val="single" w:color="auto" w:sz="4" w:space="0"/>
              <w:left w:val="single" w:color="auto" w:sz="4" w:space="0"/>
              <w:bottom w:val="single" w:color="auto" w:sz="4" w:space="0"/>
              <w:right w:val="single" w:color="auto" w:sz="4" w:space="0"/>
            </w:tcBorders>
          </w:tcPr>
          <w:p w14:paraId="2D4195ED">
            <w:pPr>
              <w:tabs>
                <w:tab w:val="left" w:pos="1418"/>
              </w:tabs>
              <w:snapToGrid w:val="0"/>
              <w:spacing w:before="50" w:after="50"/>
              <w:jc w:val="center"/>
              <w:rPr>
                <w:rFonts w:ascii="宋体" w:hAnsi="宋体" w:eastAsia="宋体" w:cs="宋体"/>
                <w:spacing w:val="20"/>
              </w:rPr>
            </w:pPr>
          </w:p>
        </w:tc>
        <w:tc>
          <w:tcPr>
            <w:tcW w:w="1407" w:type="dxa"/>
            <w:tcBorders>
              <w:top w:val="single" w:color="auto" w:sz="4" w:space="0"/>
              <w:left w:val="single" w:color="auto" w:sz="4" w:space="0"/>
              <w:bottom w:val="single" w:color="auto" w:sz="4" w:space="0"/>
              <w:right w:val="single" w:color="auto" w:sz="4" w:space="0"/>
            </w:tcBorders>
          </w:tcPr>
          <w:p w14:paraId="785B3F06">
            <w:pPr>
              <w:tabs>
                <w:tab w:val="left" w:pos="1418"/>
              </w:tabs>
              <w:snapToGrid w:val="0"/>
              <w:spacing w:before="50" w:after="50"/>
              <w:jc w:val="center"/>
              <w:rPr>
                <w:rFonts w:ascii="宋体" w:hAnsi="宋体" w:eastAsia="宋体" w:cs="宋体"/>
                <w:spacing w:val="20"/>
              </w:rPr>
            </w:pPr>
          </w:p>
        </w:tc>
        <w:tc>
          <w:tcPr>
            <w:tcW w:w="1552" w:type="dxa"/>
            <w:tcBorders>
              <w:top w:val="single" w:color="auto" w:sz="4" w:space="0"/>
              <w:left w:val="single" w:color="auto" w:sz="4" w:space="0"/>
              <w:bottom w:val="single" w:color="auto" w:sz="4" w:space="0"/>
            </w:tcBorders>
          </w:tcPr>
          <w:p w14:paraId="06F0C2FA">
            <w:pPr>
              <w:tabs>
                <w:tab w:val="left" w:pos="1418"/>
              </w:tabs>
              <w:snapToGrid w:val="0"/>
              <w:spacing w:before="50" w:after="50"/>
              <w:jc w:val="center"/>
              <w:rPr>
                <w:rFonts w:ascii="宋体" w:hAnsi="宋体" w:eastAsia="宋体" w:cs="宋体"/>
                <w:spacing w:val="20"/>
              </w:rPr>
            </w:pPr>
          </w:p>
        </w:tc>
      </w:tr>
      <w:tr w14:paraId="42B1F9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539" w:type="dxa"/>
            <w:tcBorders>
              <w:top w:val="single" w:color="auto" w:sz="4" w:space="0"/>
              <w:bottom w:val="single" w:color="auto" w:sz="4" w:space="0"/>
              <w:right w:val="single" w:color="auto" w:sz="4" w:space="0"/>
            </w:tcBorders>
          </w:tcPr>
          <w:p w14:paraId="2B089646">
            <w:pPr>
              <w:tabs>
                <w:tab w:val="left" w:pos="1418"/>
              </w:tabs>
              <w:snapToGrid w:val="0"/>
              <w:spacing w:before="50" w:after="50"/>
              <w:jc w:val="center"/>
              <w:rPr>
                <w:rFonts w:ascii="宋体" w:hAnsi="宋体" w:eastAsia="宋体" w:cs="宋体"/>
                <w:spacing w:val="20"/>
              </w:rPr>
            </w:pPr>
          </w:p>
        </w:tc>
        <w:tc>
          <w:tcPr>
            <w:tcW w:w="2153" w:type="dxa"/>
            <w:tcBorders>
              <w:top w:val="single" w:color="auto" w:sz="4" w:space="0"/>
              <w:left w:val="single" w:color="auto" w:sz="4" w:space="0"/>
              <w:bottom w:val="single" w:color="auto" w:sz="4" w:space="0"/>
              <w:right w:val="single" w:color="auto" w:sz="4" w:space="0"/>
            </w:tcBorders>
          </w:tcPr>
          <w:p w14:paraId="44F29FA9">
            <w:pPr>
              <w:tabs>
                <w:tab w:val="left" w:pos="1418"/>
              </w:tabs>
              <w:snapToGrid w:val="0"/>
              <w:spacing w:before="50" w:after="50"/>
              <w:jc w:val="center"/>
              <w:rPr>
                <w:rFonts w:ascii="宋体" w:hAnsi="宋体" w:eastAsia="宋体" w:cs="宋体"/>
                <w:spacing w:val="20"/>
              </w:rPr>
            </w:pPr>
          </w:p>
        </w:tc>
        <w:tc>
          <w:tcPr>
            <w:tcW w:w="1266" w:type="dxa"/>
            <w:tcBorders>
              <w:top w:val="single" w:color="auto" w:sz="4" w:space="0"/>
              <w:left w:val="single" w:color="auto" w:sz="4" w:space="0"/>
              <w:bottom w:val="single" w:color="auto" w:sz="4" w:space="0"/>
              <w:right w:val="single" w:color="auto" w:sz="4" w:space="0"/>
            </w:tcBorders>
          </w:tcPr>
          <w:p w14:paraId="74CB964C">
            <w:pPr>
              <w:tabs>
                <w:tab w:val="left" w:pos="1418"/>
              </w:tabs>
              <w:snapToGrid w:val="0"/>
              <w:spacing w:before="50" w:after="50"/>
              <w:jc w:val="center"/>
              <w:rPr>
                <w:rFonts w:ascii="宋体" w:hAnsi="宋体" w:eastAsia="宋体" w:cs="宋体"/>
                <w:spacing w:val="20"/>
              </w:rPr>
            </w:pPr>
          </w:p>
        </w:tc>
        <w:tc>
          <w:tcPr>
            <w:tcW w:w="1227" w:type="dxa"/>
            <w:tcBorders>
              <w:top w:val="single" w:color="auto" w:sz="4" w:space="0"/>
              <w:left w:val="single" w:color="auto" w:sz="4" w:space="0"/>
              <w:bottom w:val="single" w:color="auto" w:sz="4" w:space="0"/>
              <w:right w:val="single" w:color="auto" w:sz="4" w:space="0"/>
            </w:tcBorders>
          </w:tcPr>
          <w:p w14:paraId="4D3C9D29">
            <w:pPr>
              <w:tabs>
                <w:tab w:val="left" w:pos="1418"/>
              </w:tabs>
              <w:snapToGrid w:val="0"/>
              <w:spacing w:before="50" w:after="50"/>
              <w:jc w:val="center"/>
              <w:rPr>
                <w:rFonts w:ascii="宋体" w:hAnsi="宋体" w:eastAsia="宋体" w:cs="宋体"/>
                <w:spacing w:val="20"/>
              </w:rPr>
            </w:pPr>
          </w:p>
        </w:tc>
        <w:tc>
          <w:tcPr>
            <w:tcW w:w="1231" w:type="dxa"/>
            <w:tcBorders>
              <w:top w:val="single" w:color="auto" w:sz="4" w:space="0"/>
              <w:left w:val="single" w:color="auto" w:sz="4" w:space="0"/>
              <w:bottom w:val="single" w:color="auto" w:sz="4" w:space="0"/>
              <w:right w:val="single" w:color="auto" w:sz="4" w:space="0"/>
            </w:tcBorders>
          </w:tcPr>
          <w:p w14:paraId="43CCB2CE">
            <w:pPr>
              <w:tabs>
                <w:tab w:val="left" w:pos="1418"/>
              </w:tabs>
              <w:snapToGrid w:val="0"/>
              <w:spacing w:before="50" w:after="50"/>
              <w:jc w:val="center"/>
              <w:rPr>
                <w:rFonts w:ascii="宋体" w:hAnsi="宋体" w:eastAsia="宋体" w:cs="宋体"/>
                <w:spacing w:val="20"/>
              </w:rPr>
            </w:pPr>
          </w:p>
        </w:tc>
        <w:tc>
          <w:tcPr>
            <w:tcW w:w="1407" w:type="dxa"/>
            <w:tcBorders>
              <w:top w:val="single" w:color="auto" w:sz="4" w:space="0"/>
              <w:left w:val="single" w:color="auto" w:sz="4" w:space="0"/>
              <w:bottom w:val="single" w:color="auto" w:sz="4" w:space="0"/>
              <w:right w:val="single" w:color="auto" w:sz="4" w:space="0"/>
            </w:tcBorders>
          </w:tcPr>
          <w:p w14:paraId="220336D4">
            <w:pPr>
              <w:tabs>
                <w:tab w:val="left" w:pos="1418"/>
              </w:tabs>
              <w:snapToGrid w:val="0"/>
              <w:spacing w:before="50" w:after="50"/>
              <w:jc w:val="center"/>
              <w:rPr>
                <w:rFonts w:ascii="宋体" w:hAnsi="宋体" w:eastAsia="宋体" w:cs="宋体"/>
                <w:spacing w:val="20"/>
              </w:rPr>
            </w:pPr>
          </w:p>
        </w:tc>
        <w:tc>
          <w:tcPr>
            <w:tcW w:w="1552" w:type="dxa"/>
            <w:tcBorders>
              <w:top w:val="single" w:color="auto" w:sz="4" w:space="0"/>
              <w:left w:val="single" w:color="auto" w:sz="4" w:space="0"/>
              <w:bottom w:val="single" w:color="auto" w:sz="4" w:space="0"/>
            </w:tcBorders>
          </w:tcPr>
          <w:p w14:paraId="6E05FE5E">
            <w:pPr>
              <w:tabs>
                <w:tab w:val="left" w:pos="1418"/>
              </w:tabs>
              <w:snapToGrid w:val="0"/>
              <w:spacing w:before="50" w:after="50"/>
              <w:jc w:val="center"/>
              <w:rPr>
                <w:rFonts w:ascii="宋体" w:hAnsi="宋体" w:eastAsia="宋体" w:cs="宋体"/>
                <w:spacing w:val="20"/>
              </w:rPr>
            </w:pPr>
          </w:p>
        </w:tc>
      </w:tr>
      <w:tr w14:paraId="7B2E2B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375" w:type="dxa"/>
            <w:gridSpan w:val="7"/>
            <w:tcBorders>
              <w:top w:val="single" w:color="auto" w:sz="4" w:space="0"/>
              <w:bottom w:val="single" w:color="auto" w:sz="4" w:space="0"/>
            </w:tcBorders>
          </w:tcPr>
          <w:p w14:paraId="0E4E2BBA">
            <w:pPr>
              <w:tabs>
                <w:tab w:val="left" w:pos="1418"/>
              </w:tabs>
              <w:snapToGrid w:val="0"/>
              <w:spacing w:before="50" w:after="50"/>
              <w:jc w:val="center"/>
              <w:rPr>
                <w:rFonts w:ascii="宋体" w:hAnsi="宋体" w:eastAsia="宋体" w:cs="宋体"/>
                <w:spacing w:val="20"/>
              </w:rPr>
            </w:pPr>
          </w:p>
        </w:tc>
      </w:tr>
      <w:tr w14:paraId="342DA5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39" w:type="dxa"/>
            <w:tcBorders>
              <w:top w:val="single" w:color="auto" w:sz="4" w:space="0"/>
              <w:bottom w:val="single" w:color="auto" w:sz="4" w:space="0"/>
              <w:right w:val="single" w:color="auto" w:sz="4" w:space="0"/>
            </w:tcBorders>
          </w:tcPr>
          <w:p w14:paraId="0C0C666B">
            <w:pPr>
              <w:tabs>
                <w:tab w:val="left" w:pos="1418"/>
              </w:tabs>
              <w:snapToGrid w:val="0"/>
              <w:spacing w:before="50" w:after="50"/>
              <w:jc w:val="center"/>
              <w:rPr>
                <w:rFonts w:ascii="宋体" w:hAnsi="宋体" w:eastAsia="宋体" w:cs="宋体"/>
                <w:spacing w:val="20"/>
              </w:rPr>
            </w:pPr>
          </w:p>
        </w:tc>
        <w:tc>
          <w:tcPr>
            <w:tcW w:w="4646" w:type="dxa"/>
            <w:gridSpan w:val="3"/>
            <w:tcBorders>
              <w:top w:val="single" w:color="auto" w:sz="4" w:space="0"/>
              <w:left w:val="single" w:color="auto" w:sz="4" w:space="0"/>
              <w:bottom w:val="single" w:color="auto" w:sz="4" w:space="0"/>
              <w:right w:val="single" w:color="auto" w:sz="4" w:space="0"/>
            </w:tcBorders>
          </w:tcPr>
          <w:p w14:paraId="6AC18D72">
            <w:pPr>
              <w:tabs>
                <w:tab w:val="left" w:pos="1418"/>
              </w:tabs>
              <w:snapToGrid w:val="0"/>
              <w:spacing w:before="50" w:after="50"/>
              <w:rPr>
                <w:rFonts w:ascii="宋体" w:hAnsi="宋体" w:eastAsia="宋体" w:cs="宋体"/>
                <w:spacing w:val="20"/>
              </w:rPr>
            </w:pPr>
          </w:p>
        </w:tc>
        <w:tc>
          <w:tcPr>
            <w:tcW w:w="1231" w:type="dxa"/>
            <w:tcBorders>
              <w:top w:val="single" w:color="auto" w:sz="4" w:space="0"/>
              <w:left w:val="single" w:color="auto" w:sz="4" w:space="0"/>
              <w:bottom w:val="single" w:color="auto" w:sz="4" w:space="0"/>
              <w:right w:val="single" w:color="auto" w:sz="4" w:space="0"/>
            </w:tcBorders>
          </w:tcPr>
          <w:p w14:paraId="78508CA8">
            <w:pPr>
              <w:tabs>
                <w:tab w:val="left" w:pos="1418"/>
              </w:tabs>
              <w:snapToGrid w:val="0"/>
              <w:spacing w:before="50" w:after="50"/>
              <w:jc w:val="center"/>
              <w:rPr>
                <w:rFonts w:ascii="宋体" w:hAnsi="宋体" w:eastAsia="宋体" w:cs="宋体"/>
                <w:spacing w:val="20"/>
              </w:rPr>
            </w:pPr>
          </w:p>
        </w:tc>
        <w:tc>
          <w:tcPr>
            <w:tcW w:w="1407" w:type="dxa"/>
            <w:tcBorders>
              <w:top w:val="single" w:color="auto" w:sz="4" w:space="0"/>
              <w:left w:val="single" w:color="auto" w:sz="4" w:space="0"/>
              <w:bottom w:val="single" w:color="auto" w:sz="4" w:space="0"/>
              <w:right w:val="single" w:color="auto" w:sz="4" w:space="0"/>
            </w:tcBorders>
          </w:tcPr>
          <w:p w14:paraId="220CCDDB">
            <w:pPr>
              <w:tabs>
                <w:tab w:val="left" w:pos="1418"/>
              </w:tabs>
              <w:snapToGrid w:val="0"/>
              <w:spacing w:before="50" w:after="50"/>
              <w:jc w:val="center"/>
              <w:rPr>
                <w:rFonts w:ascii="宋体" w:hAnsi="宋体" w:eastAsia="宋体" w:cs="宋体"/>
                <w:spacing w:val="20"/>
              </w:rPr>
            </w:pPr>
          </w:p>
        </w:tc>
        <w:tc>
          <w:tcPr>
            <w:tcW w:w="1552" w:type="dxa"/>
            <w:tcBorders>
              <w:top w:val="single" w:color="auto" w:sz="4" w:space="0"/>
              <w:left w:val="single" w:color="auto" w:sz="4" w:space="0"/>
              <w:bottom w:val="single" w:color="auto" w:sz="4" w:space="0"/>
            </w:tcBorders>
          </w:tcPr>
          <w:p w14:paraId="23B0DB10">
            <w:pPr>
              <w:tabs>
                <w:tab w:val="left" w:pos="1418"/>
              </w:tabs>
              <w:snapToGrid w:val="0"/>
              <w:spacing w:before="50" w:after="50"/>
              <w:jc w:val="center"/>
              <w:rPr>
                <w:rFonts w:ascii="宋体" w:hAnsi="宋体" w:eastAsia="宋体" w:cs="宋体"/>
                <w:spacing w:val="20"/>
              </w:rPr>
            </w:pPr>
          </w:p>
        </w:tc>
      </w:tr>
      <w:tr w14:paraId="506CA6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39" w:type="dxa"/>
            <w:tcBorders>
              <w:top w:val="single" w:color="auto" w:sz="4" w:space="0"/>
              <w:bottom w:val="single" w:color="auto" w:sz="4" w:space="0"/>
              <w:right w:val="single" w:color="auto" w:sz="4" w:space="0"/>
            </w:tcBorders>
          </w:tcPr>
          <w:p w14:paraId="2C709525">
            <w:pPr>
              <w:tabs>
                <w:tab w:val="left" w:pos="1418"/>
              </w:tabs>
              <w:snapToGrid w:val="0"/>
              <w:spacing w:before="50" w:after="50"/>
              <w:jc w:val="center"/>
              <w:rPr>
                <w:rFonts w:ascii="宋体" w:hAnsi="宋体" w:eastAsia="宋体" w:cs="宋体"/>
                <w:spacing w:val="20"/>
              </w:rPr>
            </w:pPr>
          </w:p>
        </w:tc>
        <w:tc>
          <w:tcPr>
            <w:tcW w:w="4646" w:type="dxa"/>
            <w:gridSpan w:val="3"/>
            <w:tcBorders>
              <w:top w:val="single" w:color="auto" w:sz="4" w:space="0"/>
              <w:left w:val="single" w:color="auto" w:sz="4" w:space="0"/>
              <w:bottom w:val="single" w:color="auto" w:sz="4" w:space="0"/>
              <w:right w:val="single" w:color="auto" w:sz="4" w:space="0"/>
            </w:tcBorders>
          </w:tcPr>
          <w:p w14:paraId="2648B3D9">
            <w:pPr>
              <w:tabs>
                <w:tab w:val="left" w:pos="1418"/>
              </w:tabs>
              <w:snapToGrid w:val="0"/>
              <w:spacing w:before="50" w:after="50"/>
              <w:rPr>
                <w:rFonts w:ascii="宋体" w:hAnsi="宋体" w:eastAsia="宋体" w:cs="宋体"/>
                <w:spacing w:val="20"/>
              </w:rPr>
            </w:pPr>
          </w:p>
        </w:tc>
        <w:tc>
          <w:tcPr>
            <w:tcW w:w="1231" w:type="dxa"/>
            <w:tcBorders>
              <w:top w:val="single" w:color="auto" w:sz="4" w:space="0"/>
              <w:left w:val="single" w:color="auto" w:sz="4" w:space="0"/>
              <w:bottom w:val="single" w:color="auto" w:sz="4" w:space="0"/>
              <w:right w:val="single" w:color="auto" w:sz="4" w:space="0"/>
            </w:tcBorders>
          </w:tcPr>
          <w:p w14:paraId="4575C91E">
            <w:pPr>
              <w:tabs>
                <w:tab w:val="left" w:pos="1418"/>
              </w:tabs>
              <w:snapToGrid w:val="0"/>
              <w:spacing w:before="50" w:after="50"/>
              <w:jc w:val="center"/>
              <w:rPr>
                <w:rFonts w:ascii="宋体" w:hAnsi="宋体" w:eastAsia="宋体" w:cs="宋体"/>
                <w:spacing w:val="20"/>
              </w:rPr>
            </w:pPr>
          </w:p>
        </w:tc>
        <w:tc>
          <w:tcPr>
            <w:tcW w:w="1407" w:type="dxa"/>
            <w:tcBorders>
              <w:top w:val="single" w:color="auto" w:sz="4" w:space="0"/>
              <w:left w:val="single" w:color="auto" w:sz="4" w:space="0"/>
              <w:bottom w:val="single" w:color="auto" w:sz="4" w:space="0"/>
              <w:right w:val="single" w:color="auto" w:sz="4" w:space="0"/>
            </w:tcBorders>
          </w:tcPr>
          <w:p w14:paraId="24154262">
            <w:pPr>
              <w:tabs>
                <w:tab w:val="left" w:pos="1418"/>
              </w:tabs>
              <w:snapToGrid w:val="0"/>
              <w:spacing w:before="50" w:after="50"/>
              <w:jc w:val="center"/>
              <w:rPr>
                <w:rFonts w:ascii="宋体" w:hAnsi="宋体" w:eastAsia="宋体" w:cs="宋体"/>
                <w:spacing w:val="20"/>
              </w:rPr>
            </w:pPr>
          </w:p>
        </w:tc>
        <w:tc>
          <w:tcPr>
            <w:tcW w:w="1552" w:type="dxa"/>
            <w:tcBorders>
              <w:top w:val="single" w:color="auto" w:sz="4" w:space="0"/>
              <w:left w:val="single" w:color="auto" w:sz="4" w:space="0"/>
              <w:bottom w:val="single" w:color="auto" w:sz="4" w:space="0"/>
            </w:tcBorders>
          </w:tcPr>
          <w:p w14:paraId="55FA2C15">
            <w:pPr>
              <w:tabs>
                <w:tab w:val="left" w:pos="1418"/>
              </w:tabs>
              <w:snapToGrid w:val="0"/>
              <w:spacing w:before="50" w:after="50"/>
              <w:jc w:val="center"/>
              <w:rPr>
                <w:rFonts w:ascii="宋体" w:hAnsi="宋体" w:eastAsia="宋体" w:cs="宋体"/>
                <w:spacing w:val="20"/>
              </w:rPr>
            </w:pPr>
          </w:p>
        </w:tc>
      </w:tr>
      <w:tr w14:paraId="14C110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539" w:type="dxa"/>
            <w:tcBorders>
              <w:top w:val="single" w:color="auto" w:sz="4" w:space="0"/>
              <w:bottom w:val="single" w:color="auto" w:sz="4" w:space="0"/>
              <w:right w:val="single" w:color="auto" w:sz="4" w:space="0"/>
            </w:tcBorders>
          </w:tcPr>
          <w:p w14:paraId="0FB03BC1">
            <w:pPr>
              <w:tabs>
                <w:tab w:val="left" w:pos="1418"/>
              </w:tabs>
              <w:snapToGrid w:val="0"/>
              <w:spacing w:before="50" w:after="50"/>
              <w:jc w:val="center"/>
              <w:rPr>
                <w:rFonts w:ascii="宋体" w:hAnsi="宋体" w:eastAsia="宋体" w:cs="宋体"/>
                <w:spacing w:val="20"/>
              </w:rPr>
            </w:pPr>
          </w:p>
        </w:tc>
        <w:tc>
          <w:tcPr>
            <w:tcW w:w="4646" w:type="dxa"/>
            <w:gridSpan w:val="3"/>
            <w:tcBorders>
              <w:top w:val="single" w:color="auto" w:sz="4" w:space="0"/>
              <w:left w:val="single" w:color="auto" w:sz="4" w:space="0"/>
              <w:bottom w:val="single" w:color="auto" w:sz="4" w:space="0"/>
              <w:right w:val="single" w:color="auto" w:sz="4" w:space="0"/>
            </w:tcBorders>
          </w:tcPr>
          <w:p w14:paraId="561542DB">
            <w:pPr>
              <w:tabs>
                <w:tab w:val="left" w:pos="1418"/>
              </w:tabs>
              <w:snapToGrid w:val="0"/>
              <w:spacing w:before="50" w:after="50"/>
              <w:rPr>
                <w:rFonts w:ascii="宋体" w:hAnsi="宋体" w:eastAsia="宋体" w:cs="宋体"/>
                <w:spacing w:val="20"/>
              </w:rPr>
            </w:pPr>
          </w:p>
        </w:tc>
        <w:tc>
          <w:tcPr>
            <w:tcW w:w="1231" w:type="dxa"/>
            <w:tcBorders>
              <w:top w:val="single" w:color="auto" w:sz="4" w:space="0"/>
              <w:left w:val="single" w:color="auto" w:sz="4" w:space="0"/>
              <w:bottom w:val="single" w:color="auto" w:sz="4" w:space="0"/>
              <w:right w:val="single" w:color="auto" w:sz="4" w:space="0"/>
            </w:tcBorders>
          </w:tcPr>
          <w:p w14:paraId="6814A967">
            <w:pPr>
              <w:tabs>
                <w:tab w:val="left" w:pos="1418"/>
              </w:tabs>
              <w:snapToGrid w:val="0"/>
              <w:spacing w:before="50" w:after="50"/>
              <w:jc w:val="center"/>
              <w:rPr>
                <w:rFonts w:ascii="宋体" w:hAnsi="宋体" w:eastAsia="宋体" w:cs="宋体"/>
                <w:spacing w:val="20"/>
              </w:rPr>
            </w:pPr>
          </w:p>
        </w:tc>
        <w:tc>
          <w:tcPr>
            <w:tcW w:w="1407" w:type="dxa"/>
            <w:tcBorders>
              <w:top w:val="single" w:color="auto" w:sz="4" w:space="0"/>
              <w:left w:val="single" w:color="auto" w:sz="4" w:space="0"/>
              <w:bottom w:val="single" w:color="auto" w:sz="4" w:space="0"/>
              <w:right w:val="single" w:color="auto" w:sz="4" w:space="0"/>
            </w:tcBorders>
          </w:tcPr>
          <w:p w14:paraId="037DB369">
            <w:pPr>
              <w:tabs>
                <w:tab w:val="left" w:pos="1418"/>
              </w:tabs>
              <w:snapToGrid w:val="0"/>
              <w:spacing w:before="50" w:after="50"/>
              <w:jc w:val="center"/>
              <w:rPr>
                <w:rFonts w:ascii="宋体" w:hAnsi="宋体" w:eastAsia="宋体" w:cs="宋体"/>
                <w:spacing w:val="20"/>
              </w:rPr>
            </w:pPr>
          </w:p>
        </w:tc>
        <w:tc>
          <w:tcPr>
            <w:tcW w:w="1552" w:type="dxa"/>
            <w:tcBorders>
              <w:top w:val="single" w:color="auto" w:sz="4" w:space="0"/>
              <w:left w:val="single" w:color="auto" w:sz="4" w:space="0"/>
              <w:bottom w:val="single" w:color="auto" w:sz="4" w:space="0"/>
            </w:tcBorders>
          </w:tcPr>
          <w:p w14:paraId="073A6FB0">
            <w:pPr>
              <w:tabs>
                <w:tab w:val="left" w:pos="1418"/>
              </w:tabs>
              <w:snapToGrid w:val="0"/>
              <w:spacing w:before="50" w:after="50"/>
              <w:jc w:val="center"/>
              <w:rPr>
                <w:rFonts w:ascii="宋体" w:hAnsi="宋体" w:eastAsia="宋体" w:cs="宋体"/>
                <w:spacing w:val="20"/>
              </w:rPr>
            </w:pPr>
          </w:p>
        </w:tc>
      </w:tr>
      <w:tr w14:paraId="5AF641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539" w:type="dxa"/>
            <w:tcBorders>
              <w:top w:val="single" w:color="auto" w:sz="4" w:space="0"/>
              <w:bottom w:val="single" w:color="auto" w:sz="4" w:space="0"/>
              <w:right w:val="single" w:color="auto" w:sz="4" w:space="0"/>
            </w:tcBorders>
          </w:tcPr>
          <w:p w14:paraId="1710C78F">
            <w:pPr>
              <w:tabs>
                <w:tab w:val="left" w:pos="1418"/>
              </w:tabs>
              <w:snapToGrid w:val="0"/>
              <w:spacing w:before="50" w:after="50"/>
              <w:jc w:val="center"/>
              <w:rPr>
                <w:rFonts w:ascii="宋体" w:hAnsi="宋体" w:eastAsia="宋体" w:cs="宋体"/>
                <w:spacing w:val="20"/>
              </w:rPr>
            </w:pPr>
          </w:p>
        </w:tc>
        <w:tc>
          <w:tcPr>
            <w:tcW w:w="4646" w:type="dxa"/>
            <w:gridSpan w:val="3"/>
            <w:tcBorders>
              <w:top w:val="single" w:color="auto" w:sz="4" w:space="0"/>
              <w:left w:val="single" w:color="auto" w:sz="4" w:space="0"/>
              <w:bottom w:val="single" w:color="auto" w:sz="4" w:space="0"/>
              <w:right w:val="single" w:color="auto" w:sz="4" w:space="0"/>
            </w:tcBorders>
          </w:tcPr>
          <w:p w14:paraId="2BF41261">
            <w:pPr>
              <w:tabs>
                <w:tab w:val="left" w:pos="1418"/>
              </w:tabs>
              <w:snapToGrid w:val="0"/>
              <w:spacing w:before="50" w:after="50"/>
              <w:rPr>
                <w:rFonts w:ascii="宋体" w:hAnsi="宋体" w:eastAsia="宋体" w:cs="宋体"/>
                <w:spacing w:val="20"/>
              </w:rPr>
            </w:pPr>
          </w:p>
        </w:tc>
        <w:tc>
          <w:tcPr>
            <w:tcW w:w="1231" w:type="dxa"/>
            <w:tcBorders>
              <w:top w:val="single" w:color="auto" w:sz="4" w:space="0"/>
              <w:left w:val="single" w:color="auto" w:sz="4" w:space="0"/>
              <w:bottom w:val="single" w:color="auto" w:sz="4" w:space="0"/>
              <w:right w:val="single" w:color="auto" w:sz="4" w:space="0"/>
            </w:tcBorders>
          </w:tcPr>
          <w:p w14:paraId="13AA5653">
            <w:pPr>
              <w:tabs>
                <w:tab w:val="left" w:pos="1418"/>
              </w:tabs>
              <w:snapToGrid w:val="0"/>
              <w:spacing w:before="50" w:after="50"/>
              <w:jc w:val="center"/>
              <w:rPr>
                <w:rFonts w:ascii="宋体" w:hAnsi="宋体" w:eastAsia="宋体" w:cs="宋体"/>
                <w:spacing w:val="20"/>
              </w:rPr>
            </w:pPr>
          </w:p>
        </w:tc>
        <w:tc>
          <w:tcPr>
            <w:tcW w:w="1407" w:type="dxa"/>
            <w:tcBorders>
              <w:top w:val="single" w:color="auto" w:sz="4" w:space="0"/>
              <w:left w:val="single" w:color="auto" w:sz="4" w:space="0"/>
              <w:bottom w:val="single" w:color="auto" w:sz="4" w:space="0"/>
              <w:right w:val="single" w:color="auto" w:sz="4" w:space="0"/>
            </w:tcBorders>
          </w:tcPr>
          <w:p w14:paraId="3343B014">
            <w:pPr>
              <w:tabs>
                <w:tab w:val="left" w:pos="1418"/>
              </w:tabs>
              <w:snapToGrid w:val="0"/>
              <w:spacing w:before="50" w:after="50"/>
              <w:jc w:val="center"/>
              <w:rPr>
                <w:rFonts w:ascii="宋体" w:hAnsi="宋体" w:eastAsia="宋体" w:cs="宋体"/>
                <w:spacing w:val="20"/>
              </w:rPr>
            </w:pPr>
          </w:p>
        </w:tc>
        <w:tc>
          <w:tcPr>
            <w:tcW w:w="1552" w:type="dxa"/>
            <w:tcBorders>
              <w:top w:val="single" w:color="auto" w:sz="4" w:space="0"/>
              <w:left w:val="single" w:color="auto" w:sz="4" w:space="0"/>
              <w:bottom w:val="single" w:color="auto" w:sz="4" w:space="0"/>
            </w:tcBorders>
          </w:tcPr>
          <w:p w14:paraId="24CF48D4">
            <w:pPr>
              <w:tabs>
                <w:tab w:val="left" w:pos="1418"/>
              </w:tabs>
              <w:snapToGrid w:val="0"/>
              <w:spacing w:before="50" w:after="50"/>
              <w:jc w:val="center"/>
              <w:rPr>
                <w:rFonts w:ascii="宋体" w:hAnsi="宋体" w:eastAsia="宋体" w:cs="宋体"/>
                <w:spacing w:val="20"/>
              </w:rPr>
            </w:pPr>
          </w:p>
        </w:tc>
      </w:tr>
      <w:tr w14:paraId="4B42E5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39" w:type="dxa"/>
            <w:tcBorders>
              <w:top w:val="single" w:color="auto" w:sz="4" w:space="0"/>
              <w:bottom w:val="single" w:color="auto" w:sz="4" w:space="0"/>
              <w:right w:val="single" w:color="auto" w:sz="4" w:space="0"/>
            </w:tcBorders>
          </w:tcPr>
          <w:p w14:paraId="52428E85">
            <w:pPr>
              <w:tabs>
                <w:tab w:val="left" w:pos="1418"/>
              </w:tabs>
              <w:snapToGrid w:val="0"/>
              <w:spacing w:before="50" w:after="50"/>
              <w:jc w:val="center"/>
              <w:rPr>
                <w:rFonts w:ascii="宋体" w:hAnsi="宋体" w:eastAsia="宋体" w:cs="宋体"/>
                <w:spacing w:val="20"/>
              </w:rPr>
            </w:pPr>
          </w:p>
        </w:tc>
        <w:tc>
          <w:tcPr>
            <w:tcW w:w="4646" w:type="dxa"/>
            <w:gridSpan w:val="3"/>
            <w:tcBorders>
              <w:top w:val="single" w:color="auto" w:sz="4" w:space="0"/>
              <w:left w:val="single" w:color="auto" w:sz="4" w:space="0"/>
              <w:bottom w:val="single" w:color="auto" w:sz="4" w:space="0"/>
              <w:right w:val="single" w:color="auto" w:sz="4" w:space="0"/>
            </w:tcBorders>
          </w:tcPr>
          <w:p w14:paraId="2478CDCD">
            <w:pPr>
              <w:tabs>
                <w:tab w:val="left" w:pos="1418"/>
              </w:tabs>
              <w:snapToGrid w:val="0"/>
              <w:spacing w:before="50" w:after="50"/>
              <w:rPr>
                <w:rFonts w:ascii="宋体" w:hAnsi="宋体" w:eastAsia="宋体" w:cs="宋体"/>
                <w:spacing w:val="20"/>
              </w:rPr>
            </w:pPr>
          </w:p>
        </w:tc>
        <w:tc>
          <w:tcPr>
            <w:tcW w:w="2638" w:type="dxa"/>
            <w:gridSpan w:val="2"/>
            <w:tcBorders>
              <w:top w:val="single" w:color="auto" w:sz="4" w:space="0"/>
              <w:left w:val="single" w:color="auto" w:sz="4" w:space="0"/>
              <w:bottom w:val="single" w:color="auto" w:sz="4" w:space="0"/>
              <w:right w:val="single" w:color="auto" w:sz="4" w:space="0"/>
            </w:tcBorders>
          </w:tcPr>
          <w:p w14:paraId="17C6F2D0">
            <w:pPr>
              <w:tabs>
                <w:tab w:val="left" w:pos="1418"/>
              </w:tabs>
              <w:snapToGrid w:val="0"/>
              <w:spacing w:before="50" w:after="50"/>
              <w:ind w:left="8"/>
              <w:rPr>
                <w:rFonts w:ascii="宋体" w:hAnsi="宋体" w:eastAsia="宋体" w:cs="宋体"/>
                <w:spacing w:val="20"/>
              </w:rPr>
            </w:pPr>
          </w:p>
        </w:tc>
        <w:tc>
          <w:tcPr>
            <w:tcW w:w="1552" w:type="dxa"/>
            <w:tcBorders>
              <w:top w:val="single" w:color="auto" w:sz="4" w:space="0"/>
              <w:left w:val="single" w:color="auto" w:sz="4" w:space="0"/>
              <w:bottom w:val="single" w:color="auto" w:sz="4" w:space="0"/>
            </w:tcBorders>
          </w:tcPr>
          <w:p w14:paraId="1ED1DB1D">
            <w:pPr>
              <w:tabs>
                <w:tab w:val="left" w:pos="1418"/>
              </w:tabs>
              <w:snapToGrid w:val="0"/>
              <w:spacing w:before="50" w:after="50"/>
              <w:jc w:val="center"/>
              <w:rPr>
                <w:rFonts w:ascii="宋体" w:hAnsi="宋体" w:eastAsia="宋体" w:cs="宋体"/>
                <w:spacing w:val="20"/>
              </w:rPr>
            </w:pPr>
          </w:p>
        </w:tc>
      </w:tr>
      <w:tr w14:paraId="2C34CF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39" w:type="dxa"/>
            <w:tcBorders>
              <w:top w:val="single" w:color="auto" w:sz="4" w:space="0"/>
              <w:bottom w:val="single" w:color="auto" w:sz="4" w:space="0"/>
              <w:right w:val="single" w:color="auto" w:sz="4" w:space="0"/>
            </w:tcBorders>
          </w:tcPr>
          <w:p w14:paraId="1565B520">
            <w:pPr>
              <w:tabs>
                <w:tab w:val="left" w:pos="1418"/>
              </w:tabs>
              <w:snapToGrid w:val="0"/>
              <w:spacing w:before="50" w:after="50"/>
              <w:jc w:val="center"/>
              <w:rPr>
                <w:rFonts w:ascii="宋体" w:hAnsi="宋体" w:eastAsia="宋体" w:cs="宋体"/>
                <w:spacing w:val="20"/>
              </w:rPr>
            </w:pPr>
          </w:p>
        </w:tc>
        <w:tc>
          <w:tcPr>
            <w:tcW w:w="4646" w:type="dxa"/>
            <w:gridSpan w:val="3"/>
            <w:tcBorders>
              <w:top w:val="single" w:color="auto" w:sz="4" w:space="0"/>
              <w:left w:val="single" w:color="auto" w:sz="4" w:space="0"/>
              <w:bottom w:val="single" w:color="auto" w:sz="4" w:space="0"/>
              <w:right w:val="single" w:color="auto" w:sz="4" w:space="0"/>
            </w:tcBorders>
          </w:tcPr>
          <w:p w14:paraId="268CB0C0">
            <w:pPr>
              <w:tabs>
                <w:tab w:val="left" w:pos="1418"/>
              </w:tabs>
              <w:snapToGrid w:val="0"/>
              <w:spacing w:before="50" w:after="50"/>
              <w:rPr>
                <w:rFonts w:ascii="宋体" w:hAnsi="宋体" w:eastAsia="宋体" w:cs="宋体"/>
                <w:spacing w:val="20"/>
              </w:rPr>
            </w:pPr>
          </w:p>
        </w:tc>
        <w:tc>
          <w:tcPr>
            <w:tcW w:w="2638" w:type="dxa"/>
            <w:gridSpan w:val="2"/>
            <w:tcBorders>
              <w:top w:val="single" w:color="auto" w:sz="4" w:space="0"/>
              <w:left w:val="single" w:color="auto" w:sz="4" w:space="0"/>
              <w:bottom w:val="single" w:color="auto" w:sz="4" w:space="0"/>
              <w:right w:val="single" w:color="auto" w:sz="4" w:space="0"/>
            </w:tcBorders>
          </w:tcPr>
          <w:p w14:paraId="734BE878">
            <w:pPr>
              <w:tabs>
                <w:tab w:val="left" w:pos="1418"/>
              </w:tabs>
              <w:snapToGrid w:val="0"/>
              <w:spacing w:before="50" w:after="50"/>
              <w:ind w:left="8"/>
              <w:rPr>
                <w:rFonts w:ascii="宋体" w:hAnsi="宋体" w:eastAsia="宋体" w:cs="宋体"/>
                <w:spacing w:val="20"/>
              </w:rPr>
            </w:pPr>
          </w:p>
        </w:tc>
        <w:tc>
          <w:tcPr>
            <w:tcW w:w="1552" w:type="dxa"/>
            <w:tcBorders>
              <w:top w:val="single" w:color="auto" w:sz="4" w:space="0"/>
              <w:left w:val="single" w:color="auto" w:sz="4" w:space="0"/>
              <w:bottom w:val="single" w:color="auto" w:sz="4" w:space="0"/>
            </w:tcBorders>
          </w:tcPr>
          <w:p w14:paraId="20A933ED">
            <w:pPr>
              <w:tabs>
                <w:tab w:val="left" w:pos="1418"/>
              </w:tabs>
              <w:snapToGrid w:val="0"/>
              <w:spacing w:before="50" w:after="50"/>
              <w:jc w:val="center"/>
              <w:rPr>
                <w:rFonts w:ascii="宋体" w:hAnsi="宋体" w:eastAsia="宋体" w:cs="宋体"/>
                <w:spacing w:val="20"/>
              </w:rPr>
            </w:pPr>
          </w:p>
        </w:tc>
      </w:tr>
      <w:tr w14:paraId="04323D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185" w:type="dxa"/>
            <w:gridSpan w:val="4"/>
            <w:tcBorders>
              <w:top w:val="single" w:color="auto" w:sz="4" w:space="0"/>
              <w:bottom w:val="single" w:color="auto" w:sz="4" w:space="0"/>
              <w:right w:val="single" w:color="auto" w:sz="4" w:space="0"/>
            </w:tcBorders>
          </w:tcPr>
          <w:p w14:paraId="3F2BDEBE">
            <w:pPr>
              <w:tabs>
                <w:tab w:val="left" w:pos="1418"/>
              </w:tabs>
              <w:snapToGrid w:val="0"/>
              <w:spacing w:before="50" w:after="50"/>
              <w:rPr>
                <w:rFonts w:ascii="宋体" w:hAnsi="宋体" w:eastAsia="宋体" w:cs="宋体"/>
                <w:spacing w:val="20"/>
              </w:rPr>
            </w:pPr>
            <w:r>
              <w:rPr>
                <w:rFonts w:hint="eastAsia" w:ascii="宋体" w:hAnsi="宋体" w:eastAsia="宋体" w:cs="宋体"/>
                <w:spacing w:val="20"/>
              </w:rPr>
              <w:t>合计</w:t>
            </w:r>
          </w:p>
        </w:tc>
        <w:tc>
          <w:tcPr>
            <w:tcW w:w="4190" w:type="dxa"/>
            <w:gridSpan w:val="3"/>
            <w:tcBorders>
              <w:top w:val="single" w:color="auto" w:sz="4" w:space="0"/>
              <w:left w:val="nil"/>
              <w:bottom w:val="single" w:color="auto" w:sz="4" w:space="0"/>
            </w:tcBorders>
          </w:tcPr>
          <w:p w14:paraId="7C6FA129">
            <w:pPr>
              <w:tabs>
                <w:tab w:val="left" w:pos="1418"/>
              </w:tabs>
              <w:snapToGrid w:val="0"/>
              <w:spacing w:before="50" w:after="50"/>
              <w:jc w:val="center"/>
              <w:rPr>
                <w:rFonts w:ascii="宋体" w:hAnsi="宋体" w:eastAsia="宋体" w:cs="宋体"/>
                <w:spacing w:val="20"/>
              </w:rPr>
            </w:pPr>
          </w:p>
        </w:tc>
      </w:tr>
      <w:tr w14:paraId="6F3B94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375" w:type="dxa"/>
            <w:gridSpan w:val="7"/>
            <w:tcBorders>
              <w:top w:val="single" w:color="auto" w:sz="4" w:space="0"/>
              <w:bottom w:val="single" w:color="auto" w:sz="4" w:space="0"/>
            </w:tcBorders>
          </w:tcPr>
          <w:p w14:paraId="7F8614E3">
            <w:pPr>
              <w:tabs>
                <w:tab w:val="left" w:pos="1418"/>
              </w:tabs>
              <w:snapToGrid w:val="0"/>
              <w:spacing w:before="50" w:after="50"/>
              <w:rPr>
                <w:rFonts w:ascii="宋体" w:hAnsi="宋体" w:eastAsia="宋体" w:cs="宋体"/>
                <w:spacing w:val="20"/>
              </w:rPr>
            </w:pPr>
            <w:r>
              <w:rPr>
                <w:rFonts w:hint="eastAsia" w:ascii="宋体" w:hAnsi="宋体" w:eastAsia="宋体" w:cs="宋体"/>
                <w:spacing w:val="20"/>
              </w:rPr>
              <w:t>合计（大写）</w:t>
            </w:r>
          </w:p>
        </w:tc>
      </w:tr>
    </w:tbl>
    <w:p w14:paraId="4D7A2727">
      <w:pPr>
        <w:snapToGrid w:val="0"/>
      </w:pPr>
    </w:p>
    <w:p w14:paraId="15E7EE71">
      <w:pPr>
        <w:snapToGrid w:val="0"/>
        <w:rPr>
          <w:rFonts w:ascii="Times New Roman" w:hAnsi="Times New Roman" w:eastAsia="宋体" w:cs="Times New Roman"/>
        </w:rPr>
      </w:pPr>
    </w:p>
    <w:p w14:paraId="16F78EDC">
      <w:pPr>
        <w:snapToGrid w:val="0"/>
        <w:spacing w:before="50" w:after="50"/>
        <w:rPr>
          <w:rFonts w:ascii="Times New Roman" w:hAnsi="Times New Roman" w:eastAsia="宋体" w:cs="Times New Roman"/>
        </w:rPr>
      </w:pPr>
      <w:r>
        <w:rPr>
          <w:rFonts w:hint="eastAsia" w:ascii="Times New Roman" w:hAnsi="Times New Roman" w:eastAsia="宋体" w:cs="Times New Roman"/>
        </w:rPr>
        <w:t>注：按采购清单报价</w:t>
      </w:r>
    </w:p>
    <w:p w14:paraId="0679C3F5">
      <w:pPr>
        <w:snapToGrid w:val="0"/>
        <w:spacing w:before="50" w:after="50"/>
        <w:rPr>
          <w:rFonts w:ascii="Times New Roman" w:hAnsi="Times New Roman" w:eastAsia="宋体" w:cs="Times New Roman"/>
        </w:rPr>
      </w:pPr>
      <w:r>
        <w:rPr>
          <w:rFonts w:hint="eastAsia" w:ascii="Times New Roman" w:hAnsi="Times New Roman" w:eastAsia="宋体" w:cs="Times New Roman"/>
        </w:rPr>
        <w:t>投标人名称（盖章）：</w:t>
      </w:r>
    </w:p>
    <w:p w14:paraId="19FE7D71">
      <w:pPr>
        <w:snapToGrid w:val="0"/>
        <w:spacing w:before="50" w:after="50"/>
        <w:rPr>
          <w:rFonts w:ascii="Times New Roman" w:hAnsi="Times New Roman" w:eastAsia="宋体" w:cs="Times New Roman"/>
        </w:rPr>
      </w:pPr>
    </w:p>
    <w:p w14:paraId="4856B188">
      <w:pPr>
        <w:snapToGrid w:val="0"/>
        <w:spacing w:before="50" w:after="50"/>
        <w:rPr>
          <w:rFonts w:ascii="Times New Roman" w:hAnsi="Times New Roman" w:eastAsia="宋体" w:cs="Times New Roman"/>
        </w:rPr>
      </w:pPr>
    </w:p>
    <w:p w14:paraId="2CB7779F">
      <w:pPr>
        <w:snapToGrid w:val="0"/>
        <w:spacing w:before="50" w:after="50"/>
        <w:rPr>
          <w:rFonts w:ascii="Times New Roman" w:hAnsi="Times New Roman" w:eastAsia="宋体" w:cs="Times New Roman"/>
          <w:spacing w:val="20"/>
        </w:rPr>
      </w:pPr>
      <w:r>
        <w:rPr>
          <w:rFonts w:hint="eastAsia" w:ascii="Times New Roman" w:hAnsi="Times New Roman" w:eastAsia="宋体" w:cs="Times New Roman"/>
          <w:spacing w:val="20"/>
        </w:rPr>
        <w:t>日期：</w:t>
      </w:r>
    </w:p>
    <w:p w14:paraId="41551900">
      <w:pPr>
        <w:snapToGrid w:val="0"/>
        <w:spacing w:before="50" w:after="50"/>
        <w:rPr>
          <w:rFonts w:ascii="Times New Roman" w:hAnsi="Times New Roman" w:eastAsia="宋体" w:cs="Times New Roman"/>
          <w:spacing w:val="20"/>
          <w:u w:val="single"/>
        </w:rPr>
      </w:pPr>
    </w:p>
    <w:p w14:paraId="0F9EB3DD">
      <w:pPr>
        <w:snapToGrid w:val="0"/>
        <w:spacing w:before="120" w:line="312" w:lineRule="auto"/>
        <w:ind w:right="-341"/>
        <w:rPr>
          <w:rFonts w:ascii="Times New Roman" w:hAnsi="Times New Roman" w:eastAsia="宋体" w:cs="Times New Roman"/>
          <w:b/>
          <w:sz w:val="32"/>
        </w:rPr>
      </w:pPr>
    </w:p>
    <w:p w14:paraId="071E4BE2">
      <w:pPr>
        <w:snapToGrid w:val="0"/>
        <w:spacing w:before="120" w:line="312" w:lineRule="auto"/>
        <w:ind w:right="-341"/>
        <w:jc w:val="center"/>
        <w:rPr>
          <w:rFonts w:ascii="Times New Roman" w:hAnsi="Times New Roman" w:eastAsia="宋体" w:cs="Times New Roman"/>
          <w:b/>
          <w:sz w:val="32"/>
        </w:rPr>
      </w:pPr>
    </w:p>
    <w:p w14:paraId="179CCC30">
      <w:pPr>
        <w:snapToGrid w:val="0"/>
        <w:spacing w:before="120" w:line="312" w:lineRule="auto"/>
        <w:ind w:right="-341"/>
        <w:jc w:val="center"/>
        <w:rPr>
          <w:rFonts w:ascii="Times New Roman" w:hAnsi="Times New Roman" w:eastAsia="宋体" w:cs="Times New Roman"/>
          <w:b/>
          <w:sz w:val="32"/>
        </w:rPr>
      </w:pPr>
      <w:r>
        <w:rPr>
          <w:rFonts w:hint="eastAsia" w:ascii="Times New Roman" w:hAnsi="Times New Roman" w:eastAsia="宋体" w:cs="Times New Roman"/>
          <w:b/>
          <w:sz w:val="32"/>
        </w:rPr>
        <w:t>四、投标函</w:t>
      </w:r>
    </w:p>
    <w:p w14:paraId="4315AD94">
      <w:pPr>
        <w:snapToGrid w:val="0"/>
        <w:spacing w:line="312" w:lineRule="auto"/>
        <w:ind w:right="-341"/>
        <w:rPr>
          <w:rFonts w:ascii="Times New Roman" w:hAnsi="Times New Roman" w:eastAsia="宋体" w:cs="Times New Roman"/>
        </w:rPr>
      </w:pPr>
    </w:p>
    <w:p w14:paraId="702D5953">
      <w:pPr>
        <w:snapToGrid w:val="0"/>
        <w:spacing w:line="312" w:lineRule="auto"/>
        <w:ind w:right="-341"/>
        <w:rPr>
          <w:rFonts w:ascii="Times New Roman" w:hAnsi="Times New Roman" w:eastAsia="宋体" w:cs="Times New Roman"/>
        </w:rPr>
      </w:pPr>
      <w:r>
        <w:rPr>
          <w:rFonts w:hint="eastAsia" w:ascii="Times New Roman" w:hAnsi="Times New Roman" w:eastAsia="宋体" w:cs="Times New Roman"/>
        </w:rPr>
        <w:t>致：</w:t>
      </w:r>
      <w:r>
        <w:rPr>
          <w:rFonts w:ascii="Times New Roman" w:hAnsi="Times New Roman" w:eastAsia="宋体" w:cs="Times New Roman"/>
        </w:rPr>
        <w:t>_</w:t>
      </w:r>
      <w:r>
        <w:rPr>
          <w:rFonts w:hint="eastAsia" w:ascii="Times New Roman" w:hAnsi="Times New Roman" w:eastAsia="宋体" w:cs="Times New Roman"/>
          <w:u w:val="single"/>
        </w:rPr>
        <w:t>深圳市国信招标有限公司</w:t>
      </w:r>
      <w:r>
        <w:rPr>
          <w:rFonts w:ascii="Times New Roman" w:hAnsi="Times New Roman" w:eastAsia="宋体" w:cs="Times New Roman"/>
        </w:rPr>
        <w:t>_</w:t>
      </w:r>
      <w:r>
        <w:rPr>
          <w:rFonts w:hint="eastAsia" w:ascii="Times New Roman" w:hAnsi="Times New Roman" w:eastAsia="宋体" w:cs="Times New Roman"/>
        </w:rPr>
        <w:t>：</w:t>
      </w:r>
    </w:p>
    <w:p w14:paraId="319F5711">
      <w:pPr>
        <w:snapToGrid w:val="0"/>
        <w:spacing w:line="312" w:lineRule="auto"/>
        <w:ind w:right="-341" w:firstLine="480"/>
        <w:rPr>
          <w:rFonts w:ascii="Times New Roman" w:hAnsi="Times New Roman" w:eastAsia="宋体" w:cs="Times New Roman"/>
          <w:szCs w:val="21"/>
        </w:rPr>
      </w:pPr>
      <w:r>
        <w:rPr>
          <w:rFonts w:hint="eastAsia" w:ascii="Times New Roman" w:hAnsi="Times New Roman" w:eastAsia="宋体" w:cs="Times New Roman"/>
        </w:rPr>
        <w:t>根据贵方为</w:t>
      </w:r>
      <w:r>
        <w:rPr>
          <w:rFonts w:hint="eastAsia" w:ascii="Times New Roman" w:hAnsi="Times New Roman" w:eastAsia="宋体" w:cs="Times New Roman"/>
          <w:u w:val="single"/>
          <w:lang w:val="en-US" w:eastAsia="zh-CN"/>
        </w:rPr>
        <w:t xml:space="preserve">    </w:t>
      </w:r>
      <w:r>
        <w:rPr>
          <w:rFonts w:hint="eastAsia" w:ascii="Times New Roman" w:hAnsi="Times New Roman" w:eastAsia="宋体" w:cs="Times New Roman"/>
        </w:rPr>
        <w:t>项目的招标公告（项目编号：</w:t>
      </w:r>
      <w:r>
        <w:rPr>
          <w:rFonts w:ascii="Times New Roman" w:hAnsi="Times New Roman" w:eastAsia="宋体" w:cs="Times New Roman"/>
        </w:rPr>
        <w:t>____</w:t>
      </w:r>
      <w:r>
        <w:rPr>
          <w:rFonts w:ascii="Times New Roman" w:hAnsi="Times New Roman" w:eastAsia="宋体" w:cs="Times New Roman"/>
          <w:u w:val="single"/>
        </w:rPr>
        <w:t>__</w:t>
      </w:r>
      <w:r>
        <w:rPr>
          <w:rFonts w:ascii="Times New Roman" w:hAnsi="Times New Roman" w:eastAsia="宋体" w:cs="Times New Roman"/>
        </w:rPr>
        <w:t>_</w:t>
      </w:r>
      <w:r>
        <w:rPr>
          <w:rFonts w:hint="eastAsia" w:ascii="Times New Roman" w:hAnsi="Times New Roman" w:eastAsia="宋体" w:cs="Times New Roman"/>
        </w:rPr>
        <w:t>），</w:t>
      </w:r>
      <w:r>
        <w:rPr>
          <w:rFonts w:hint="eastAsia" w:ascii="Times New Roman" w:hAnsi="Times New Roman" w:eastAsia="宋体" w:cs="Times New Roman"/>
          <w:spacing w:val="-4"/>
          <w:kern w:val="0"/>
          <w:szCs w:val="21"/>
        </w:rPr>
        <w:t>同意如下：</w:t>
      </w:r>
    </w:p>
    <w:p w14:paraId="308D69E9">
      <w:pPr>
        <w:widowControl/>
        <w:spacing w:line="360" w:lineRule="auto"/>
        <w:ind w:right="-341" w:firstLine="387" w:firstLineChars="192"/>
        <w:rPr>
          <w:rFonts w:ascii="Times New Roman" w:hAnsi="Times New Roman" w:eastAsia="宋体" w:cs="Times New Roman"/>
          <w:spacing w:val="-4"/>
          <w:kern w:val="0"/>
          <w:szCs w:val="21"/>
        </w:rPr>
      </w:pPr>
      <w:r>
        <w:rPr>
          <w:rFonts w:ascii="Times New Roman" w:hAnsi="Times New Roman" w:eastAsia="宋体" w:cs="Times New Roman"/>
          <w:spacing w:val="-4"/>
          <w:kern w:val="0"/>
          <w:szCs w:val="21"/>
        </w:rPr>
        <w:t>1.</w:t>
      </w:r>
      <w:r>
        <w:rPr>
          <w:rFonts w:hint="eastAsia" w:ascii="Times New Roman" w:hAnsi="Times New Roman" w:eastAsia="宋体" w:cs="Times New Roman"/>
          <w:spacing w:val="-4"/>
          <w:kern w:val="0"/>
          <w:szCs w:val="21"/>
        </w:rPr>
        <w:t>我方已详细审查了采购文件的全部内容及其相关补充文件</w:t>
      </w:r>
      <w:r>
        <w:rPr>
          <w:rFonts w:hint="eastAsia" w:ascii="Times New Roman" w:hAnsi="Times New Roman" w:eastAsia="宋体" w:cs="Times New Roman"/>
          <w:b/>
          <w:spacing w:val="-4"/>
          <w:kern w:val="0"/>
          <w:szCs w:val="21"/>
        </w:rPr>
        <w:t>（如有）</w:t>
      </w:r>
      <w:r>
        <w:rPr>
          <w:rFonts w:hint="eastAsia" w:ascii="Times New Roman" w:hAnsi="Times New Roman" w:eastAsia="宋体" w:cs="Times New Roman"/>
          <w:spacing w:val="-4"/>
          <w:kern w:val="0"/>
          <w:szCs w:val="21"/>
        </w:rPr>
        <w:t>，并完全清晰理解全部内容及相关的补充文件</w:t>
      </w:r>
      <w:r>
        <w:rPr>
          <w:rFonts w:hint="eastAsia" w:ascii="Times New Roman" w:hAnsi="Times New Roman" w:eastAsia="宋体" w:cs="Times New Roman"/>
          <w:b/>
          <w:spacing w:val="-4"/>
          <w:kern w:val="0"/>
          <w:szCs w:val="21"/>
        </w:rPr>
        <w:t>（如有）</w:t>
      </w:r>
      <w:r>
        <w:rPr>
          <w:rFonts w:hint="eastAsia" w:ascii="Times New Roman" w:hAnsi="Times New Roman" w:eastAsia="宋体" w:cs="Times New Roman"/>
          <w:spacing w:val="-4"/>
          <w:kern w:val="0"/>
          <w:szCs w:val="21"/>
        </w:rPr>
        <w:t>，不存在任何误解之处，同意放弃提出异议和质疑的权利。</w:t>
      </w:r>
    </w:p>
    <w:p w14:paraId="2A13069A">
      <w:pPr>
        <w:snapToGrid w:val="0"/>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2.</w:t>
      </w:r>
      <w:r>
        <w:rPr>
          <w:rFonts w:hint="eastAsia" w:ascii="Times New Roman" w:hAnsi="Times New Roman" w:eastAsia="宋体" w:cs="Times New Roman"/>
          <w:spacing w:val="-4"/>
          <w:szCs w:val="21"/>
        </w:rPr>
        <w:t>我方遵守《中华人民共和国政府采购法》及相关法律法规的规定。同意采购文件中所提到的无效标条款，并服从有关开标会议纪律。否则，同意被废除投标资格。</w:t>
      </w:r>
    </w:p>
    <w:p w14:paraId="595511C9">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3.</w:t>
      </w:r>
      <w:r>
        <w:rPr>
          <w:rFonts w:hint="eastAsia" w:ascii="Times New Roman" w:hAnsi="Times New Roman" w:eastAsia="宋体" w:cs="Times New Roman"/>
          <w:spacing w:val="-4"/>
          <w:szCs w:val="21"/>
        </w:rPr>
        <w:t>我方所提供的一次性投标产品报价均具充分的合理性和准确性，保证不存在低于成本的恶意报价行为，同时清楚理解到报价最低并非意味着必定获得合同授予资格。</w:t>
      </w:r>
    </w:p>
    <w:p w14:paraId="198DBB90">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4.</w:t>
      </w:r>
      <w:r>
        <w:rPr>
          <w:rFonts w:hint="eastAsia" w:ascii="Times New Roman" w:hAnsi="Times New Roman" w:eastAsia="宋体" w:cs="Times New Roman"/>
          <w:spacing w:val="-4"/>
          <w:szCs w:val="21"/>
        </w:rPr>
        <w:t>投标有效期为自开标之日起</w:t>
      </w:r>
      <w:r>
        <w:rPr>
          <w:rFonts w:ascii="Times New Roman" w:hAnsi="Times New Roman" w:eastAsia="宋体" w:cs="Times New Roman"/>
          <w:spacing w:val="-4"/>
          <w:szCs w:val="21"/>
        </w:rPr>
        <w:t>9</w:t>
      </w:r>
      <w:r>
        <w:rPr>
          <w:rFonts w:ascii="Times New Roman" w:hAnsi="Times New Roman" w:eastAsia="宋体" w:cs="Times New Roman"/>
          <w:spacing w:val="-4"/>
          <w:szCs w:val="21"/>
          <w:u w:val="single"/>
        </w:rPr>
        <w:t>0</w:t>
      </w:r>
      <w:r>
        <w:rPr>
          <w:rFonts w:hint="eastAsia" w:ascii="Times New Roman" w:hAnsi="Times New Roman" w:eastAsia="宋体" w:cs="Times New Roman"/>
          <w:spacing w:val="-4"/>
          <w:szCs w:val="21"/>
        </w:rPr>
        <w:t>天内，如在投标有效期内撤回投标，我方同意被废除投标资格。</w:t>
      </w:r>
    </w:p>
    <w:p w14:paraId="1C79DEB9">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5.</w:t>
      </w:r>
      <w:r>
        <w:rPr>
          <w:rFonts w:hint="eastAsia" w:ascii="Times New Roman" w:hAnsi="Times New Roman" w:eastAsia="宋体" w:cs="Times New Roman"/>
          <w:spacing w:val="-4"/>
          <w:szCs w:val="21"/>
        </w:rPr>
        <w:t>我方承诺</w:t>
      </w:r>
      <w:r>
        <w:rPr>
          <w:rFonts w:hint="eastAsia" w:ascii="Times New Roman" w:hAnsi="Times New Roman" w:eastAsia="宋体" w:cs="Times New Roman"/>
          <w:szCs w:val="21"/>
        </w:rPr>
        <w:t>参加政府采购活动前</w:t>
      </w:r>
      <w:r>
        <w:rPr>
          <w:rFonts w:ascii="Times New Roman" w:hAnsi="Times New Roman" w:eastAsia="宋体" w:cs="Times New Roman"/>
          <w:szCs w:val="21"/>
        </w:rPr>
        <w:t>3</w:t>
      </w:r>
      <w:r>
        <w:rPr>
          <w:rFonts w:hint="eastAsia" w:ascii="Times New Roman" w:hAnsi="Times New Roman" w:eastAsia="宋体" w:cs="Times New Roman"/>
          <w:szCs w:val="21"/>
        </w:rPr>
        <w:t>年内在经营活动中没有重大违法记录和依法缴纳了税收</w:t>
      </w:r>
      <w:r>
        <w:rPr>
          <w:rFonts w:hint="eastAsia" w:ascii="Times New Roman" w:hAnsi="Times New Roman" w:eastAsia="宋体" w:cs="Times New Roman"/>
          <w:spacing w:val="-4"/>
          <w:szCs w:val="21"/>
        </w:rPr>
        <w:t>（投标截止时间进行计算）。</w:t>
      </w:r>
    </w:p>
    <w:p w14:paraId="00AA4C3F">
      <w:pPr>
        <w:spacing w:line="360" w:lineRule="auto"/>
        <w:ind w:right="-341" w:firstLine="404" w:firstLineChars="200"/>
        <w:rPr>
          <w:rFonts w:ascii="Times New Roman" w:hAnsi="Times New Roman" w:eastAsia="宋体" w:cs="Times New Roman"/>
          <w:szCs w:val="21"/>
        </w:rPr>
      </w:pPr>
      <w:r>
        <w:rPr>
          <w:rFonts w:ascii="Times New Roman" w:hAnsi="Times New Roman" w:eastAsia="宋体" w:cs="Times New Roman"/>
          <w:spacing w:val="-4"/>
          <w:szCs w:val="21"/>
        </w:rPr>
        <w:t>6.</w:t>
      </w:r>
      <w:r>
        <w:rPr>
          <w:rFonts w:hint="eastAsia" w:ascii="Times New Roman" w:hAnsi="Times New Roman" w:eastAsia="宋体" w:cs="Times New Roman"/>
          <w:spacing w:val="-4"/>
          <w:szCs w:val="21"/>
        </w:rPr>
        <w:t>我方承诺具备本项目</w:t>
      </w:r>
      <w:r>
        <w:rPr>
          <w:rFonts w:hint="eastAsia" w:ascii="Times New Roman" w:hAnsi="Times New Roman" w:eastAsia="宋体" w:cs="Times New Roman"/>
          <w:szCs w:val="21"/>
        </w:rPr>
        <w:t>履行合同所必需的设备和专业技术能力</w:t>
      </w:r>
    </w:p>
    <w:p w14:paraId="085D3961">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7.</w:t>
      </w:r>
      <w:r>
        <w:rPr>
          <w:rFonts w:hint="eastAsia" w:ascii="Times New Roman" w:hAnsi="Times New Roman" w:eastAsia="宋体" w:cs="Times New Roman"/>
          <w:spacing w:val="-4"/>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373D951D">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8.</w:t>
      </w:r>
      <w:r>
        <w:rPr>
          <w:rFonts w:hint="eastAsia" w:ascii="Times New Roman" w:hAnsi="Times New Roman" w:eastAsia="宋体" w:cs="Times New Roman"/>
          <w:spacing w:val="-4"/>
          <w:szCs w:val="21"/>
        </w:rPr>
        <w:t>我方承诺至开标之日止，未被</w:t>
      </w:r>
      <w:r>
        <w:rPr>
          <w:rFonts w:ascii="Times New Roman" w:hAnsi="Times New Roman" w:eastAsia="宋体" w:cs="Times New Roman"/>
          <w:spacing w:val="-4"/>
          <w:szCs w:val="21"/>
        </w:rPr>
        <w:t>“</w:t>
      </w:r>
      <w:r>
        <w:rPr>
          <w:rFonts w:hint="eastAsia" w:ascii="Times New Roman" w:hAnsi="Times New Roman" w:eastAsia="宋体" w:cs="Times New Roman"/>
          <w:spacing w:val="-4"/>
          <w:szCs w:val="21"/>
        </w:rPr>
        <w:t>信用中国</w:t>
      </w:r>
      <w:r>
        <w:rPr>
          <w:rFonts w:ascii="Times New Roman" w:hAnsi="Times New Roman" w:eastAsia="宋体" w:cs="Times New Roman"/>
          <w:spacing w:val="-4"/>
          <w:szCs w:val="21"/>
        </w:rPr>
        <w:t>”</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www.creditchina.gov.cn</w:t>
      </w:r>
      <w:r>
        <w:rPr>
          <w:rFonts w:hint="eastAsia" w:ascii="Times New Roman" w:hAnsi="Times New Roman" w:eastAsia="宋体" w:cs="Times New Roman"/>
          <w:spacing w:val="-4"/>
          <w:szCs w:val="21"/>
        </w:rPr>
        <w:t>）、中国政府采购网（</w:t>
      </w:r>
      <w:r>
        <w:rPr>
          <w:rFonts w:ascii="Times New Roman" w:hAnsi="Times New Roman" w:eastAsia="宋体" w:cs="Times New Roman"/>
          <w:spacing w:val="-4"/>
          <w:szCs w:val="21"/>
        </w:rPr>
        <w:t>www.ccgp.gov.cn</w:t>
      </w:r>
      <w:r>
        <w:rPr>
          <w:rFonts w:hint="eastAsia" w:ascii="Times New Roman" w:hAnsi="Times New Roman" w:eastAsia="宋体" w:cs="Times New Roman"/>
          <w:spacing w:val="-4"/>
          <w:szCs w:val="21"/>
        </w:rPr>
        <w:t>）列入失信被执行人、重大税收违法案件当事人名单、政府采购严重违法失信行为记录名单。</w:t>
      </w:r>
    </w:p>
    <w:p w14:paraId="0014024C">
      <w:pPr>
        <w:snapToGrid w:val="0"/>
        <w:spacing w:line="360" w:lineRule="auto"/>
        <w:ind w:right="-341" w:firstLine="420" w:firstLineChars="200"/>
        <w:rPr>
          <w:rFonts w:ascii="Times New Roman" w:hAnsi="Times New Roman" w:eastAsia="宋体" w:cs="Times New Roman"/>
        </w:rPr>
      </w:pPr>
      <w:r>
        <w:rPr>
          <w:rFonts w:ascii="Times New Roman" w:hAnsi="Times New Roman" w:eastAsia="宋体" w:cs="Times New Roman"/>
        </w:rPr>
        <w:t>9.</w:t>
      </w:r>
      <w:r>
        <w:rPr>
          <w:rFonts w:hint="eastAsia" w:ascii="Times New Roman" w:hAnsi="Times New Roman" w:eastAsia="宋体" w:cs="Times New Roman"/>
        </w:rPr>
        <w:t>与本投标有关的一切正式往来信函请寄：</w:t>
      </w:r>
    </w:p>
    <w:p w14:paraId="071F27B4">
      <w:pPr>
        <w:snapToGrid w:val="0"/>
        <w:spacing w:line="312" w:lineRule="auto"/>
        <w:ind w:right="-341"/>
        <w:rPr>
          <w:rFonts w:ascii="Times New Roman" w:hAnsi="Times New Roman" w:eastAsia="宋体" w:cs="Times New Roman"/>
        </w:rPr>
      </w:pPr>
      <w:r>
        <w:rPr>
          <w:rFonts w:hint="eastAsia" w:ascii="Times New Roman" w:hAnsi="Times New Roman" w:eastAsia="宋体" w:cs="Times New Roman"/>
        </w:rPr>
        <w:t>地址：</w:t>
      </w:r>
      <w:r>
        <w:rPr>
          <w:rFonts w:ascii="Times New Roman" w:hAnsi="Times New Roman" w:eastAsia="宋体" w:cs="Times New Roman"/>
        </w:rPr>
        <w:t>__________</w:t>
      </w:r>
      <w:r>
        <w:rPr>
          <w:rFonts w:ascii="Times New Roman" w:hAnsi="Times New Roman" w:eastAsia="宋体" w:cs="Times New Roman"/>
          <w:u w:val="single"/>
        </w:rPr>
        <w:t>_</w:t>
      </w:r>
      <w:r>
        <w:rPr>
          <w:rFonts w:ascii="Times New Roman" w:hAnsi="Times New Roman" w:eastAsia="宋体" w:cs="Times New Roman"/>
        </w:rPr>
        <w:t>____</w:t>
      </w:r>
      <w:r>
        <w:rPr>
          <w:rFonts w:hint="eastAsia" w:ascii="Times New Roman" w:hAnsi="Times New Roman" w:eastAsia="宋体" w:cs="Times New Roman"/>
        </w:rPr>
        <w:t>邮编：</w:t>
      </w:r>
      <w:r>
        <w:rPr>
          <w:rFonts w:ascii="Times New Roman" w:hAnsi="Times New Roman" w:eastAsia="宋体" w:cs="Times New Roman"/>
        </w:rPr>
        <w:t>__________</w:t>
      </w:r>
      <w:r>
        <w:rPr>
          <w:rFonts w:hint="eastAsia" w:ascii="Times New Roman" w:hAnsi="Times New Roman" w:eastAsia="宋体" w:cs="Times New Roman"/>
        </w:rPr>
        <w:t>电话：</w:t>
      </w:r>
      <w:r>
        <w:rPr>
          <w:rFonts w:ascii="Times New Roman" w:hAnsi="Times New Roman" w:eastAsia="宋体" w:cs="Times New Roman"/>
        </w:rPr>
        <w:t>______________</w:t>
      </w:r>
    </w:p>
    <w:p w14:paraId="2A0703F6">
      <w:pPr>
        <w:snapToGrid w:val="0"/>
        <w:spacing w:line="312" w:lineRule="auto"/>
        <w:ind w:right="-341"/>
        <w:rPr>
          <w:rFonts w:ascii="Times New Roman" w:hAnsi="Times New Roman" w:eastAsia="宋体" w:cs="Times New Roman"/>
        </w:rPr>
      </w:pPr>
      <w:r>
        <w:rPr>
          <w:rFonts w:hint="eastAsia" w:ascii="Times New Roman" w:hAnsi="Times New Roman" w:eastAsia="宋体" w:cs="Times New Roman"/>
        </w:rPr>
        <w:t>传真：</w:t>
      </w:r>
      <w:r>
        <w:rPr>
          <w:rFonts w:ascii="Times New Roman" w:hAnsi="Times New Roman" w:eastAsia="宋体" w:cs="Times New Roman"/>
        </w:rPr>
        <w:t>______________</w:t>
      </w:r>
      <w:r>
        <w:rPr>
          <w:rFonts w:hint="eastAsia" w:ascii="Times New Roman" w:hAnsi="Times New Roman" w:eastAsia="宋体" w:cs="Times New Roman"/>
        </w:rPr>
        <w:t>投标人代表姓名</w:t>
      </w:r>
      <w:r>
        <w:rPr>
          <w:rFonts w:ascii="Times New Roman" w:hAnsi="Times New Roman" w:eastAsia="宋体" w:cs="Times New Roman"/>
        </w:rPr>
        <w:t>___________</w:t>
      </w:r>
      <w:r>
        <w:rPr>
          <w:rFonts w:hint="eastAsia" w:ascii="Times New Roman" w:hAnsi="Times New Roman" w:eastAsia="宋体" w:cs="Times New Roman"/>
        </w:rPr>
        <w:t>职务：</w:t>
      </w:r>
      <w:r>
        <w:rPr>
          <w:rFonts w:ascii="Times New Roman" w:hAnsi="Times New Roman" w:eastAsia="宋体" w:cs="Times New Roman"/>
        </w:rPr>
        <w:t>_____________</w:t>
      </w:r>
    </w:p>
    <w:p w14:paraId="4F999ED9">
      <w:pPr>
        <w:snapToGrid w:val="0"/>
        <w:spacing w:line="312" w:lineRule="auto"/>
        <w:ind w:right="-341"/>
        <w:rPr>
          <w:rFonts w:ascii="Times New Roman" w:hAnsi="Times New Roman" w:eastAsia="宋体" w:cs="Times New Roman"/>
        </w:rPr>
      </w:pPr>
      <w:r>
        <w:rPr>
          <w:rFonts w:hint="eastAsia" w:ascii="Times New Roman" w:hAnsi="Times New Roman" w:eastAsia="宋体" w:cs="Times New Roman"/>
        </w:rPr>
        <w:t>投标人名称</w:t>
      </w:r>
      <w:r>
        <w:rPr>
          <w:rFonts w:ascii="Times New Roman" w:hAnsi="Times New Roman" w:eastAsia="宋体" w:cs="Times New Roman"/>
        </w:rPr>
        <w:t>(</w:t>
      </w:r>
      <w:r>
        <w:rPr>
          <w:rFonts w:hint="eastAsia" w:ascii="Times New Roman" w:hAnsi="Times New Roman" w:eastAsia="宋体" w:cs="Times New Roman"/>
        </w:rPr>
        <w:t>公章</w:t>
      </w:r>
      <w:r>
        <w:rPr>
          <w:rFonts w:ascii="Times New Roman" w:hAnsi="Times New Roman" w:eastAsia="宋体" w:cs="Times New Roman"/>
        </w:rPr>
        <w:t>):___________________</w:t>
      </w:r>
    </w:p>
    <w:p w14:paraId="1A07F623">
      <w:pPr>
        <w:snapToGrid w:val="0"/>
        <w:spacing w:line="312" w:lineRule="auto"/>
        <w:ind w:right="-341"/>
        <w:rPr>
          <w:rFonts w:ascii="Times New Roman" w:hAnsi="Times New Roman" w:eastAsia="宋体" w:cs="Times New Roman"/>
        </w:rPr>
      </w:pPr>
      <w:r>
        <w:rPr>
          <w:rFonts w:hint="eastAsia" w:ascii="Times New Roman" w:hAnsi="Times New Roman" w:eastAsia="宋体" w:cs="Times New Roman"/>
        </w:rPr>
        <w:t>开户银行：银行账号：</w:t>
      </w:r>
    </w:p>
    <w:p w14:paraId="6FD55C31">
      <w:pPr>
        <w:snapToGrid w:val="0"/>
        <w:ind w:right="-341"/>
        <w:rPr>
          <w:rFonts w:ascii="Times New Roman" w:hAnsi="Times New Roman" w:eastAsia="宋体" w:cs="Times New Roman"/>
        </w:rPr>
      </w:pPr>
    </w:p>
    <w:p w14:paraId="56C5BE95">
      <w:pPr>
        <w:snapToGrid w:val="0"/>
        <w:spacing w:before="120" w:line="312" w:lineRule="auto"/>
        <w:ind w:right="-341" w:firstLine="2940" w:firstLineChars="1400"/>
        <w:rPr>
          <w:rFonts w:ascii="Times New Roman" w:hAnsi="Times New Roman" w:eastAsia="宋体" w:cs="Times New Roman"/>
        </w:rPr>
      </w:pPr>
      <w:r>
        <w:rPr>
          <w:rFonts w:hint="eastAsia" w:ascii="Times New Roman" w:hAnsi="Times New Roman" w:eastAsia="宋体" w:cs="Times New Roman"/>
        </w:rPr>
        <w:t>日期</w:t>
      </w:r>
      <w:r>
        <w:rPr>
          <w:rFonts w:ascii="Times New Roman" w:hAnsi="Times New Roman" w:eastAsia="宋体" w:cs="Times New Roman"/>
        </w:rPr>
        <w:t>:_____</w:t>
      </w:r>
      <w:r>
        <w:rPr>
          <w:rFonts w:hint="eastAsia" w:ascii="Times New Roman" w:hAnsi="Times New Roman" w:eastAsia="宋体" w:cs="Times New Roman"/>
        </w:rPr>
        <w:t>年</w:t>
      </w:r>
      <w:r>
        <w:rPr>
          <w:rFonts w:ascii="Times New Roman" w:hAnsi="Times New Roman" w:eastAsia="宋体" w:cs="Times New Roman"/>
        </w:rPr>
        <w:t>___</w:t>
      </w:r>
      <w:r>
        <w:rPr>
          <w:rFonts w:hint="eastAsia" w:ascii="Times New Roman" w:hAnsi="Times New Roman" w:eastAsia="宋体" w:cs="Times New Roman"/>
        </w:rPr>
        <w:t>月</w:t>
      </w:r>
      <w:r>
        <w:rPr>
          <w:rFonts w:ascii="Times New Roman" w:hAnsi="Times New Roman" w:eastAsia="宋体" w:cs="Times New Roman"/>
        </w:rPr>
        <w:t>___</w:t>
      </w:r>
      <w:r>
        <w:rPr>
          <w:rFonts w:hint="eastAsia" w:ascii="Times New Roman" w:hAnsi="Times New Roman" w:eastAsia="宋体" w:cs="Times New Roman"/>
        </w:rPr>
        <w:t>日</w:t>
      </w:r>
    </w:p>
    <w:p w14:paraId="49F5D8E5">
      <w:pPr>
        <w:snapToGrid w:val="0"/>
        <w:spacing w:line="312" w:lineRule="auto"/>
        <w:ind w:right="-341"/>
        <w:jc w:val="left"/>
        <w:rPr>
          <w:rFonts w:ascii="Times New Roman" w:hAnsi="Times New Roman" w:eastAsia="宋体" w:cs="Times New Roman"/>
          <w:b/>
          <w:sz w:val="24"/>
        </w:rPr>
      </w:pPr>
      <w:r>
        <w:rPr>
          <w:rFonts w:ascii="Times New Roman" w:hAnsi="Times New Roman" w:eastAsia="宋体" w:cs="Times New Roman"/>
          <w:kern w:val="0"/>
        </w:rPr>
        <w:br w:type="page"/>
      </w:r>
    </w:p>
    <w:p w14:paraId="0EF01D4C">
      <w:pPr>
        <w:snapToGrid w:val="0"/>
        <w:spacing w:before="120" w:line="312" w:lineRule="auto"/>
        <w:ind w:right="-341"/>
        <w:jc w:val="center"/>
        <w:rPr>
          <w:rFonts w:ascii="Times New Roman" w:hAnsi="Times New Roman" w:eastAsia="宋体" w:cs="Times New Roman"/>
          <w:b/>
          <w:sz w:val="32"/>
        </w:rPr>
      </w:pPr>
    </w:p>
    <w:p w14:paraId="001F478A">
      <w:pPr>
        <w:snapToGrid w:val="0"/>
        <w:spacing w:beforeLines="50" w:after="50"/>
        <w:jc w:val="center"/>
        <w:rPr>
          <w:rFonts w:ascii="Times New Roman" w:hAnsi="Times New Roman" w:eastAsia="宋体" w:cs="Times New Roman"/>
          <w:b/>
          <w:sz w:val="32"/>
          <w:szCs w:val="32"/>
        </w:rPr>
      </w:pPr>
      <w:r>
        <w:rPr>
          <w:rFonts w:hint="eastAsia" w:ascii="Times New Roman" w:hAnsi="Times New Roman" w:eastAsia="宋体" w:cs="Times New Roman"/>
          <w:b/>
          <w:sz w:val="32"/>
          <w:szCs w:val="32"/>
        </w:rPr>
        <w:t>五、声明函</w:t>
      </w:r>
    </w:p>
    <w:p w14:paraId="6AE7B20B">
      <w:pPr>
        <w:snapToGrid w:val="0"/>
        <w:spacing w:beforeLines="50" w:after="50" w:line="360" w:lineRule="auto"/>
        <w:rPr>
          <w:rFonts w:ascii="Times New Roman" w:hAnsi="Times New Roman" w:eastAsia="宋体" w:cs="Times New Roman"/>
          <w:szCs w:val="21"/>
        </w:rPr>
      </w:pPr>
    </w:p>
    <w:p w14:paraId="4EF7FF68">
      <w:pPr>
        <w:snapToGrid w:val="0"/>
        <w:spacing w:beforeLines="50" w:after="50" w:line="360" w:lineRule="auto"/>
        <w:rPr>
          <w:rFonts w:ascii="Times New Roman" w:hAnsi="Times New Roman" w:eastAsia="宋体" w:cs="Times New Roman"/>
          <w:szCs w:val="21"/>
        </w:rPr>
      </w:pPr>
      <w:r>
        <w:rPr>
          <w:rFonts w:hint="eastAsia" w:ascii="Times New Roman" w:hAnsi="Times New Roman" w:eastAsia="宋体" w:cs="Times New Roman"/>
          <w:szCs w:val="21"/>
        </w:rPr>
        <w:t>致：</w:t>
      </w:r>
      <w:r>
        <w:rPr>
          <w:rFonts w:ascii="Times New Roman" w:hAnsi="Times New Roman" w:eastAsia="宋体" w:cs="Times New Roman"/>
          <w:szCs w:val="21"/>
        </w:rPr>
        <w:t>_</w:t>
      </w:r>
      <w:r>
        <w:rPr>
          <w:rFonts w:hint="eastAsia" w:ascii="Times New Roman" w:hAnsi="Times New Roman" w:eastAsia="宋体" w:cs="Times New Roman"/>
          <w:u w:val="single"/>
        </w:rPr>
        <w:t>深圳市国信招标有限公司</w:t>
      </w:r>
      <w:r>
        <w:rPr>
          <w:rFonts w:ascii="Times New Roman" w:hAnsi="Times New Roman" w:eastAsia="宋体" w:cs="Times New Roman"/>
        </w:rPr>
        <w:t>_</w:t>
      </w:r>
      <w:r>
        <w:rPr>
          <w:rFonts w:hint="eastAsia" w:ascii="Times New Roman" w:hAnsi="Times New Roman" w:eastAsia="宋体" w:cs="Times New Roman"/>
          <w:szCs w:val="21"/>
        </w:rPr>
        <w:t>：</w:t>
      </w:r>
    </w:p>
    <w:p w14:paraId="2FBD40E8">
      <w:pPr>
        <w:spacing w:after="120"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w:t>
      </w:r>
      <w:r>
        <w:rPr>
          <w:rFonts w:ascii="Times New Roman" w:hAnsi="Times New Roman" w:eastAsia="宋体" w:cs="Times New Roman"/>
          <w:szCs w:val="21"/>
        </w:rPr>
        <w:t>/</w:t>
      </w:r>
      <w:r>
        <w:rPr>
          <w:rFonts w:hint="eastAsia" w:ascii="Times New Roman" w:hAnsi="Times New Roman" w:eastAsia="宋体" w:cs="Times New Roman"/>
          <w:szCs w:val="21"/>
        </w:rPr>
        <w:t>中标</w:t>
      </w:r>
      <w:r>
        <w:rPr>
          <w:rFonts w:ascii="Times New Roman" w:hAnsi="Times New Roman" w:eastAsia="宋体" w:cs="Times New Roman"/>
          <w:szCs w:val="21"/>
        </w:rPr>
        <w:t>/</w:t>
      </w:r>
      <w:r>
        <w:rPr>
          <w:rFonts w:hint="eastAsia" w:ascii="Times New Roman" w:hAnsi="Times New Roman" w:eastAsia="宋体" w:cs="Times New Roman"/>
          <w:szCs w:val="21"/>
        </w:rPr>
        <w:t>签订合同），我方对此无任何异议。</w:t>
      </w:r>
    </w:p>
    <w:p w14:paraId="2E39EA91">
      <w:pPr>
        <w:spacing w:after="120"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特此声明！</w:t>
      </w:r>
    </w:p>
    <w:p w14:paraId="1276678B">
      <w:pPr>
        <w:spacing w:after="120"/>
        <w:ind w:firstLine="480"/>
        <w:rPr>
          <w:rFonts w:ascii="Times New Roman" w:hAnsi="Times New Roman" w:eastAsia="宋体" w:cs="Times New Roman"/>
        </w:rPr>
      </w:pPr>
    </w:p>
    <w:p w14:paraId="36B00FF2">
      <w:pPr>
        <w:snapToGrid w:val="0"/>
        <w:spacing w:beforeLines="50"/>
        <w:ind w:firstLine="200"/>
        <w:rPr>
          <w:rFonts w:ascii="Times New Roman" w:hAnsi="Times New Roman" w:eastAsia="宋体" w:cs="Times New Roman"/>
        </w:rPr>
      </w:pPr>
    </w:p>
    <w:p w14:paraId="2C354076">
      <w:pPr>
        <w:snapToGrid w:val="0"/>
        <w:spacing w:before="50" w:after="50"/>
        <w:rPr>
          <w:rFonts w:ascii="Times New Roman" w:hAnsi="Times New Roman" w:eastAsia="宋体" w:cs="Times New Roman"/>
        </w:rPr>
      </w:pPr>
    </w:p>
    <w:p w14:paraId="29FD8A77">
      <w:pPr>
        <w:snapToGrid w:val="0"/>
        <w:ind w:left="2" w:right="-817" w:rightChars="-389"/>
        <w:rPr>
          <w:rFonts w:ascii="Times New Roman" w:hAnsi="Times New Roman" w:eastAsia="宋体" w:cs="Times New Roman"/>
        </w:rPr>
      </w:pPr>
    </w:p>
    <w:p w14:paraId="1B4E4C46">
      <w:pPr>
        <w:snapToGrid w:val="0"/>
        <w:spacing w:before="50" w:line="312" w:lineRule="auto"/>
        <w:jc w:val="left"/>
        <w:rPr>
          <w:rFonts w:ascii="Times New Roman" w:hAnsi="Times New Roman" w:eastAsia="宋体" w:cs="Times New Roman"/>
          <w:b/>
          <w:spacing w:val="20"/>
          <w:sz w:val="28"/>
        </w:rPr>
      </w:pPr>
      <w:r>
        <w:rPr>
          <w:rFonts w:hint="eastAsia" w:ascii="Times New Roman" w:hAnsi="Times New Roman" w:eastAsia="宋体" w:cs="Times New Roman"/>
        </w:rPr>
        <w:t>投标人名称（盖章）：日期：</w:t>
      </w:r>
    </w:p>
    <w:p w14:paraId="1BF9E846">
      <w:pPr>
        <w:snapToGrid w:val="0"/>
        <w:spacing w:beforeLines="50"/>
        <w:ind w:firstLine="200"/>
        <w:jc w:val="right"/>
        <w:rPr>
          <w:rFonts w:ascii="Times New Roman" w:hAnsi="Times New Roman" w:eastAsia="宋体" w:cs="Times New Roman"/>
          <w:szCs w:val="24"/>
        </w:rPr>
      </w:pPr>
    </w:p>
    <w:p w14:paraId="31B9EFC7">
      <w:pPr>
        <w:snapToGrid w:val="0"/>
        <w:spacing w:beforeLines="50" w:after="50"/>
        <w:ind w:firstLine="482" w:firstLineChars="200"/>
        <w:jc w:val="left"/>
        <w:rPr>
          <w:rFonts w:ascii="Times New Roman" w:hAnsi="Times New Roman" w:eastAsia="宋体" w:cs="Times New Roman"/>
          <w:b/>
          <w:bCs/>
          <w:sz w:val="24"/>
        </w:rPr>
      </w:pPr>
    </w:p>
    <w:p w14:paraId="2BD08C55">
      <w:pPr>
        <w:snapToGrid w:val="0"/>
        <w:spacing w:beforeLines="50"/>
        <w:ind w:left="5250" w:firstLine="200"/>
        <w:jc w:val="right"/>
        <w:rPr>
          <w:rFonts w:ascii="Times New Roman" w:hAnsi="Times New Roman" w:eastAsia="宋体" w:cs="Times New Roman"/>
          <w:szCs w:val="24"/>
        </w:rPr>
      </w:pPr>
    </w:p>
    <w:p w14:paraId="0685C14C">
      <w:pPr>
        <w:snapToGrid w:val="0"/>
        <w:spacing w:before="120" w:line="312" w:lineRule="auto"/>
        <w:ind w:right="-341"/>
        <w:jc w:val="center"/>
        <w:rPr>
          <w:rFonts w:ascii="Times New Roman" w:hAnsi="Times New Roman" w:eastAsia="宋体" w:cs="Times New Roman"/>
          <w:b/>
          <w:sz w:val="32"/>
        </w:rPr>
      </w:pPr>
    </w:p>
    <w:p w14:paraId="7D974338">
      <w:pPr>
        <w:snapToGrid w:val="0"/>
        <w:spacing w:before="120" w:line="312" w:lineRule="auto"/>
        <w:ind w:right="-341"/>
        <w:jc w:val="center"/>
        <w:rPr>
          <w:rFonts w:ascii="Times New Roman" w:hAnsi="Times New Roman" w:eastAsia="宋体" w:cs="Times New Roman"/>
          <w:b/>
          <w:sz w:val="32"/>
        </w:rPr>
      </w:pPr>
    </w:p>
    <w:p w14:paraId="080C11E6">
      <w:pPr>
        <w:snapToGrid w:val="0"/>
        <w:spacing w:before="120" w:line="312" w:lineRule="auto"/>
        <w:ind w:right="-341"/>
        <w:jc w:val="center"/>
        <w:rPr>
          <w:rFonts w:ascii="Times New Roman" w:hAnsi="Times New Roman" w:eastAsia="宋体" w:cs="Times New Roman"/>
          <w:b/>
          <w:sz w:val="32"/>
        </w:rPr>
      </w:pPr>
    </w:p>
    <w:p w14:paraId="35BA4BBD">
      <w:pPr>
        <w:snapToGrid w:val="0"/>
        <w:spacing w:before="120" w:line="312" w:lineRule="auto"/>
        <w:ind w:right="-341"/>
        <w:jc w:val="center"/>
        <w:rPr>
          <w:rFonts w:ascii="Times New Roman" w:hAnsi="Times New Roman" w:eastAsia="宋体" w:cs="Times New Roman"/>
          <w:b/>
          <w:sz w:val="32"/>
        </w:rPr>
      </w:pPr>
    </w:p>
    <w:p w14:paraId="6E666A0A">
      <w:pPr>
        <w:snapToGrid w:val="0"/>
        <w:spacing w:line="312" w:lineRule="auto"/>
        <w:jc w:val="left"/>
        <w:rPr>
          <w:rFonts w:ascii="Times New Roman" w:hAnsi="Times New Roman" w:eastAsia="宋体" w:cs="Times New Roman"/>
          <w:b/>
          <w:sz w:val="32"/>
        </w:rPr>
      </w:pPr>
    </w:p>
    <w:p w14:paraId="14E47EAD">
      <w:pPr>
        <w:snapToGrid w:val="0"/>
        <w:spacing w:line="312" w:lineRule="auto"/>
        <w:jc w:val="left"/>
        <w:rPr>
          <w:rFonts w:ascii="Times New Roman" w:hAnsi="Times New Roman" w:eastAsia="宋体" w:cs="Times New Roman"/>
          <w:b/>
          <w:sz w:val="32"/>
        </w:rPr>
      </w:pPr>
    </w:p>
    <w:p w14:paraId="604F64E0">
      <w:pPr>
        <w:snapToGrid w:val="0"/>
        <w:spacing w:line="312" w:lineRule="auto"/>
        <w:jc w:val="left"/>
        <w:rPr>
          <w:rFonts w:ascii="Times New Roman" w:hAnsi="Times New Roman" w:eastAsia="宋体" w:cs="Times New Roman"/>
          <w:b/>
          <w:sz w:val="32"/>
        </w:rPr>
      </w:pPr>
    </w:p>
    <w:p w14:paraId="643FD638">
      <w:pPr>
        <w:snapToGrid w:val="0"/>
        <w:spacing w:line="312" w:lineRule="auto"/>
        <w:jc w:val="left"/>
        <w:rPr>
          <w:rFonts w:ascii="Times New Roman" w:hAnsi="Times New Roman" w:eastAsia="宋体" w:cs="Times New Roman"/>
          <w:b/>
          <w:sz w:val="32"/>
        </w:rPr>
      </w:pPr>
    </w:p>
    <w:p w14:paraId="71C7A1A6">
      <w:pPr>
        <w:snapToGrid w:val="0"/>
        <w:spacing w:line="312" w:lineRule="auto"/>
        <w:jc w:val="left"/>
        <w:rPr>
          <w:rFonts w:ascii="Times New Roman" w:hAnsi="Times New Roman" w:eastAsia="宋体" w:cs="Times New Roman"/>
          <w:b/>
          <w:sz w:val="32"/>
        </w:rPr>
      </w:pPr>
    </w:p>
    <w:p w14:paraId="42E3319F">
      <w:pPr>
        <w:snapToGrid w:val="0"/>
        <w:spacing w:line="312" w:lineRule="auto"/>
        <w:jc w:val="left"/>
        <w:rPr>
          <w:rFonts w:ascii="Times New Roman" w:hAnsi="Times New Roman" w:eastAsia="宋体" w:cs="Times New Roman"/>
          <w:b/>
          <w:sz w:val="32"/>
        </w:rPr>
      </w:pPr>
    </w:p>
    <w:p w14:paraId="528F8A15">
      <w:pPr>
        <w:snapToGrid w:val="0"/>
        <w:spacing w:line="312" w:lineRule="auto"/>
        <w:jc w:val="left"/>
        <w:rPr>
          <w:rFonts w:ascii="Times New Roman" w:hAnsi="Times New Roman" w:eastAsia="宋体" w:cs="Times New Roman"/>
          <w:b/>
          <w:sz w:val="24"/>
        </w:rPr>
      </w:pPr>
    </w:p>
    <w:p w14:paraId="08120764">
      <w:pPr>
        <w:snapToGrid w:val="0"/>
        <w:spacing w:line="312" w:lineRule="auto"/>
        <w:jc w:val="left"/>
        <w:rPr>
          <w:rFonts w:ascii="Times New Roman" w:hAnsi="Times New Roman" w:eastAsia="宋体" w:cs="Times New Roman"/>
          <w:b/>
          <w:sz w:val="24"/>
        </w:rPr>
      </w:pPr>
    </w:p>
    <w:p w14:paraId="48058D1A">
      <w:pPr>
        <w:jc w:val="center"/>
        <w:rPr>
          <w:rFonts w:ascii="Times New Roman" w:hAnsi="Times New Roman" w:eastAsia="宋体" w:cs="Times New Roman"/>
          <w:b/>
          <w:spacing w:val="20"/>
          <w:sz w:val="28"/>
        </w:rPr>
      </w:pPr>
    </w:p>
    <w:p w14:paraId="300ACBA8">
      <w:pPr>
        <w:jc w:val="center"/>
        <w:rPr>
          <w:rFonts w:ascii="Times New Roman" w:hAnsi="Times New Roman" w:eastAsia="宋体" w:cs="Times New Roman"/>
          <w:sz w:val="30"/>
          <w:szCs w:val="30"/>
        </w:rPr>
      </w:pPr>
      <w:r>
        <w:rPr>
          <w:rFonts w:hint="eastAsia" w:ascii="Times New Roman" w:hAnsi="Times New Roman" w:eastAsia="宋体" w:cs="Times New Roman"/>
          <w:b/>
          <w:spacing w:val="20"/>
          <w:sz w:val="28"/>
        </w:rPr>
        <w:t>六、</w:t>
      </w:r>
      <w:r>
        <w:rPr>
          <w:rFonts w:hint="eastAsia" w:ascii="Times New Roman" w:hAnsi="Times New Roman" w:eastAsia="宋体" w:cs="Times New Roman"/>
          <w:b/>
          <w:bCs/>
          <w:sz w:val="30"/>
          <w:szCs w:val="30"/>
        </w:rPr>
        <w:t>廉政承诺书</w:t>
      </w:r>
    </w:p>
    <w:p w14:paraId="02B3E613">
      <w:pPr>
        <w:rPr>
          <w:rFonts w:ascii="Times New Roman" w:hAnsi="Times New Roman" w:eastAsia="宋体" w:cs="Times New Roman"/>
          <w:b/>
          <w:bCs/>
          <w:sz w:val="28"/>
          <w:szCs w:val="28"/>
        </w:rPr>
      </w:pPr>
    </w:p>
    <w:p w14:paraId="7B916003">
      <w:pPr>
        <w:rPr>
          <w:rFonts w:ascii="Times New Roman" w:hAnsi="Times New Roman" w:eastAsia="宋体" w:cs="Times New Roman"/>
          <w:b/>
          <w:bCs/>
          <w:szCs w:val="21"/>
        </w:rPr>
      </w:pPr>
      <w:r>
        <w:rPr>
          <w:rFonts w:hint="eastAsia" w:ascii="Times New Roman" w:hAnsi="Times New Roman" w:eastAsia="宋体" w:cs="Times New Roman"/>
          <w:b/>
          <w:bCs/>
          <w:szCs w:val="21"/>
        </w:rPr>
        <w:t>致：</w:t>
      </w:r>
      <w:r>
        <w:rPr>
          <w:rFonts w:hint="eastAsia" w:ascii="Times New Roman" w:hAnsi="Times New Roman" w:eastAsia="宋体" w:cs="Times New Roman"/>
          <w:b/>
          <w:bCs/>
          <w:szCs w:val="21"/>
          <w:u w:val="single"/>
        </w:rPr>
        <w:t>深圳市国信招标有限公司</w:t>
      </w:r>
      <w:r>
        <w:rPr>
          <w:rFonts w:hint="eastAsia" w:ascii="Times New Roman" w:hAnsi="Times New Roman" w:eastAsia="宋体" w:cs="Times New Roman"/>
          <w:b/>
          <w:bCs/>
          <w:szCs w:val="21"/>
        </w:rPr>
        <w:t>：</w:t>
      </w:r>
    </w:p>
    <w:p w14:paraId="5A1C48CC">
      <w:pPr>
        <w:spacing w:line="360" w:lineRule="auto"/>
        <w:ind w:firstLine="420" w:firstLineChars="200"/>
        <w:rPr>
          <w:rFonts w:ascii="Times New Roman" w:hAnsi="Times New Roman" w:eastAsia="宋体" w:cs="Times New Roman"/>
          <w:szCs w:val="21"/>
        </w:rPr>
      </w:pPr>
    </w:p>
    <w:p w14:paraId="2EB4AFBA">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我单位响应你单位</w:t>
      </w:r>
      <w:r>
        <w:rPr>
          <w:rFonts w:hint="eastAsia" w:ascii="Times New Roman" w:hAnsi="Times New Roman" w:eastAsia="宋体" w:cs="Times New Roman"/>
          <w:szCs w:val="21"/>
          <w:u w:val="single"/>
          <w:lang w:val="en-US" w:eastAsia="zh-CN"/>
        </w:rPr>
        <w:t xml:space="preserve">     </w:t>
      </w:r>
      <w:r>
        <w:rPr>
          <w:rFonts w:hint="eastAsia" w:ascii="Times New Roman" w:hAnsi="Times New Roman" w:eastAsia="宋体" w:cs="Times New Roman"/>
          <w:szCs w:val="21"/>
        </w:rPr>
        <w:t>项目招标要求参加投标，在这次投标过程中和中标后，我们将严格遵守国家法律法规要求，并郑重承诺</w:t>
      </w:r>
      <w:r>
        <w:rPr>
          <w:rFonts w:ascii="Times New Roman" w:hAnsi="Times New Roman" w:eastAsia="宋体" w:cs="Times New Roman"/>
          <w:szCs w:val="21"/>
        </w:rPr>
        <w:t>:</w:t>
      </w:r>
    </w:p>
    <w:p w14:paraId="695E2342">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一、不向项目有关人员及部门赠送礼金礼物、有价证券、回扣以及中介费、介绍费、咨询费等好处费。</w:t>
      </w:r>
    </w:p>
    <w:p w14:paraId="0752AA22">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二、不为项目有关人员及部门报销应由你方单位或个人支付的费用</w:t>
      </w:r>
      <w:r>
        <w:rPr>
          <w:rFonts w:ascii="Times New Roman" w:hAnsi="Times New Roman" w:eastAsia="宋体" w:cs="Times New Roman"/>
          <w:szCs w:val="21"/>
        </w:rPr>
        <w:t>;</w:t>
      </w:r>
    </w:p>
    <w:p w14:paraId="4723B1A2">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三、不向项目有关人员及部门提供有可能影响公正的宴请和健身娱乐等活动</w:t>
      </w:r>
      <w:r>
        <w:rPr>
          <w:rFonts w:ascii="Times New Roman" w:hAnsi="Times New Roman" w:eastAsia="宋体" w:cs="Times New Roman"/>
          <w:szCs w:val="21"/>
        </w:rPr>
        <w:t>;</w:t>
      </w:r>
    </w:p>
    <w:p w14:paraId="539C5101">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四、不为项目有关人员及部门出国</w:t>
      </w:r>
      <w:r>
        <w:rPr>
          <w:rFonts w:ascii="Times New Roman" w:hAnsi="Times New Roman" w:eastAsia="宋体" w:cs="Times New Roman"/>
          <w:szCs w:val="21"/>
        </w:rPr>
        <w:t>(</w:t>
      </w:r>
      <w:r>
        <w:rPr>
          <w:rFonts w:hint="eastAsia" w:ascii="Times New Roman" w:hAnsi="Times New Roman" w:eastAsia="宋体" w:cs="Times New Roman"/>
          <w:szCs w:val="21"/>
        </w:rPr>
        <w:t>境</w:t>
      </w:r>
      <w:r>
        <w:rPr>
          <w:rFonts w:ascii="Times New Roman" w:hAnsi="Times New Roman" w:eastAsia="宋体" w:cs="Times New Roman"/>
          <w:szCs w:val="21"/>
        </w:rPr>
        <w:t>)</w:t>
      </w:r>
      <w:r>
        <w:rPr>
          <w:rFonts w:hint="eastAsia" w:ascii="Times New Roman" w:hAnsi="Times New Roman" w:eastAsia="宋体" w:cs="Times New Roman"/>
          <w:szCs w:val="21"/>
        </w:rPr>
        <w:t>、旅游等提供方便；</w:t>
      </w:r>
    </w:p>
    <w:p w14:paraId="4228607D">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五、不为项目有关人员个人装修住房、婚丧嫁娶、配偶子女工作安排等提供好处</w:t>
      </w:r>
      <w:r>
        <w:rPr>
          <w:rFonts w:ascii="Times New Roman" w:hAnsi="Times New Roman" w:eastAsia="宋体" w:cs="Times New Roman"/>
          <w:szCs w:val="21"/>
        </w:rPr>
        <w:t>;</w:t>
      </w:r>
    </w:p>
    <w:p w14:paraId="4A7DA1E2">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六、严格遵守政府采购法、民法典等法律，诚实守信，合法经营，坚决抵制各种违法违纪行为。</w:t>
      </w:r>
    </w:p>
    <w:p w14:paraId="0469E87D">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如违反上述承诺，你单位有权立即取消我单位投标、中标资格，有权拒绝我单位在一定时期内进入你单位进行项目建设或其他经营活动，并通报政府采购监管部门，由此引起的相应损失均由我单位承担。</w:t>
      </w:r>
    </w:p>
    <w:p w14:paraId="5EE9C751">
      <w:pPr>
        <w:rPr>
          <w:rFonts w:ascii="Times New Roman" w:hAnsi="Times New Roman" w:eastAsia="宋体" w:cs="Times New Roman"/>
          <w:szCs w:val="21"/>
        </w:rPr>
      </w:pPr>
    </w:p>
    <w:p w14:paraId="4FAFC57B">
      <w:pPr>
        <w:rPr>
          <w:rFonts w:ascii="Times New Roman" w:hAnsi="Times New Roman" w:eastAsia="宋体" w:cs="Times New Roman"/>
          <w:szCs w:val="21"/>
        </w:rPr>
      </w:pPr>
    </w:p>
    <w:p w14:paraId="4D1F4230">
      <w:pPr>
        <w:rPr>
          <w:rFonts w:ascii="Times New Roman" w:hAnsi="Times New Roman" w:eastAsia="宋体" w:cs="Times New Roman"/>
          <w:szCs w:val="21"/>
        </w:rPr>
      </w:pPr>
      <w:r>
        <w:rPr>
          <w:rFonts w:hint="eastAsia" w:ascii="Times New Roman" w:hAnsi="Times New Roman" w:eastAsia="宋体" w:cs="Times New Roman"/>
          <w:szCs w:val="21"/>
        </w:rPr>
        <w:t>投标人</w:t>
      </w:r>
      <w:r>
        <w:rPr>
          <w:rFonts w:ascii="Times New Roman" w:hAnsi="Times New Roman" w:eastAsia="宋体" w:cs="Times New Roman"/>
          <w:szCs w:val="21"/>
        </w:rPr>
        <w:t>:(</w:t>
      </w:r>
      <w:r>
        <w:rPr>
          <w:rFonts w:hint="eastAsia" w:ascii="Times New Roman" w:hAnsi="Times New Roman" w:eastAsia="宋体" w:cs="Times New Roman"/>
          <w:szCs w:val="21"/>
        </w:rPr>
        <w:t>盖章</w:t>
      </w:r>
      <w:r>
        <w:rPr>
          <w:rFonts w:ascii="Times New Roman" w:hAnsi="Times New Roman" w:eastAsia="宋体" w:cs="Times New Roman"/>
          <w:szCs w:val="21"/>
        </w:rPr>
        <w:t>)</w:t>
      </w:r>
    </w:p>
    <w:p w14:paraId="539CC10C">
      <w:pPr>
        <w:rPr>
          <w:rFonts w:ascii="Times New Roman" w:hAnsi="Times New Roman" w:eastAsia="宋体" w:cs="Times New Roman"/>
          <w:szCs w:val="21"/>
        </w:rPr>
      </w:pPr>
    </w:p>
    <w:p w14:paraId="732050B5">
      <w:pPr>
        <w:rPr>
          <w:rFonts w:ascii="Times New Roman" w:hAnsi="Times New Roman" w:eastAsia="宋体" w:cs="Times New Roman"/>
          <w:szCs w:val="21"/>
        </w:rPr>
      </w:pPr>
    </w:p>
    <w:p w14:paraId="5DDD4F16">
      <w:pPr>
        <w:rPr>
          <w:rFonts w:ascii="Times New Roman" w:hAnsi="Times New Roman" w:eastAsia="宋体" w:cs="Times New Roman"/>
          <w:szCs w:val="21"/>
        </w:rPr>
      </w:pPr>
    </w:p>
    <w:p w14:paraId="0EDC0CD2">
      <w:pPr>
        <w:rPr>
          <w:rFonts w:ascii="Times New Roman" w:hAnsi="Times New Roman" w:eastAsia="宋体" w:cs="Times New Roman"/>
          <w:szCs w:val="21"/>
        </w:rPr>
      </w:pPr>
    </w:p>
    <w:p w14:paraId="2ECFA998">
      <w:pPr>
        <w:rPr>
          <w:rFonts w:ascii="Times New Roman" w:hAnsi="Times New Roman" w:eastAsia="宋体" w:cs="Times New Roman"/>
          <w:szCs w:val="21"/>
        </w:rPr>
      </w:pPr>
    </w:p>
    <w:p w14:paraId="5CCBABFB">
      <w:pPr>
        <w:rPr>
          <w:rFonts w:ascii="Times New Roman" w:hAnsi="Times New Roman" w:eastAsia="宋体" w:cs="Times New Roman"/>
          <w:szCs w:val="21"/>
        </w:rPr>
      </w:pPr>
      <w:r>
        <w:rPr>
          <w:rFonts w:hint="eastAsia" w:ascii="Times New Roman" w:hAnsi="Times New Roman" w:eastAsia="宋体" w:cs="Times New Roman"/>
          <w:szCs w:val="21"/>
        </w:rPr>
        <w:t>日期</w:t>
      </w:r>
      <w:r>
        <w:rPr>
          <w:rFonts w:ascii="Times New Roman" w:hAnsi="Times New Roman" w:eastAsia="宋体" w:cs="Times New Roman"/>
          <w:szCs w:val="21"/>
        </w:rPr>
        <w:t>:</w:t>
      </w:r>
      <w:r>
        <w:rPr>
          <w:rFonts w:hint="eastAsia" w:ascii="Times New Roman" w:hAnsi="Times New Roman" w:eastAsia="宋体" w:cs="Times New Roman"/>
          <w:szCs w:val="21"/>
        </w:rPr>
        <w:t>年月日</w:t>
      </w:r>
    </w:p>
    <w:p w14:paraId="3BD22D8A">
      <w:pPr>
        <w:snapToGrid w:val="0"/>
        <w:spacing w:before="50" w:line="312" w:lineRule="auto"/>
        <w:jc w:val="left"/>
        <w:rPr>
          <w:rFonts w:ascii="Times New Roman" w:hAnsi="Times New Roman" w:eastAsia="宋体" w:cs="Times New Roman"/>
          <w:b/>
          <w:spacing w:val="20"/>
          <w:sz w:val="28"/>
        </w:rPr>
      </w:pPr>
    </w:p>
    <w:p w14:paraId="7EB03540">
      <w:pPr>
        <w:snapToGrid w:val="0"/>
        <w:spacing w:before="120" w:line="312" w:lineRule="auto"/>
        <w:ind w:right="-341"/>
        <w:rPr>
          <w:rFonts w:ascii="Times New Roman" w:hAnsi="Times New Roman" w:eastAsia="宋体" w:cs="Times New Roman"/>
          <w:b/>
          <w:sz w:val="28"/>
          <w:szCs w:val="28"/>
        </w:rPr>
      </w:pPr>
    </w:p>
    <w:p w14:paraId="3F4D5C54">
      <w:pPr>
        <w:snapToGrid w:val="0"/>
        <w:spacing w:before="120" w:line="312" w:lineRule="auto"/>
        <w:ind w:right="-341"/>
        <w:rPr>
          <w:rFonts w:ascii="Times New Roman" w:hAnsi="Times New Roman" w:eastAsia="宋体" w:cs="Times New Roman"/>
          <w:b/>
          <w:sz w:val="28"/>
          <w:szCs w:val="28"/>
        </w:rPr>
      </w:pPr>
    </w:p>
    <w:p w14:paraId="1145BDC0">
      <w:pPr>
        <w:snapToGrid w:val="0"/>
        <w:spacing w:before="120" w:line="312" w:lineRule="auto"/>
        <w:ind w:right="-341"/>
        <w:rPr>
          <w:rFonts w:ascii="Times New Roman" w:hAnsi="Times New Roman" w:eastAsia="宋体" w:cs="Times New Roman"/>
          <w:b/>
          <w:sz w:val="28"/>
          <w:szCs w:val="28"/>
        </w:rPr>
      </w:pPr>
    </w:p>
    <w:p w14:paraId="0331591F">
      <w:pPr>
        <w:snapToGrid w:val="0"/>
        <w:spacing w:before="120" w:line="312" w:lineRule="auto"/>
        <w:ind w:right="-341"/>
        <w:rPr>
          <w:rFonts w:ascii="Times New Roman" w:hAnsi="Times New Roman" w:eastAsia="宋体" w:cs="Times New Roman"/>
          <w:b/>
          <w:sz w:val="28"/>
          <w:szCs w:val="28"/>
        </w:rPr>
      </w:pPr>
    </w:p>
    <w:p w14:paraId="3458A2ED">
      <w:pPr>
        <w:snapToGrid w:val="0"/>
        <w:spacing w:before="120" w:line="312" w:lineRule="auto"/>
        <w:ind w:right="-341"/>
        <w:rPr>
          <w:rFonts w:ascii="Times New Roman" w:hAnsi="Times New Roman" w:eastAsia="宋体" w:cs="Times New Roman"/>
          <w:b/>
          <w:sz w:val="28"/>
          <w:szCs w:val="28"/>
        </w:rPr>
      </w:pPr>
    </w:p>
    <w:p w14:paraId="23297FD4">
      <w:pPr>
        <w:snapToGrid w:val="0"/>
        <w:spacing w:before="120" w:line="312" w:lineRule="auto"/>
        <w:ind w:right="-341"/>
        <w:rPr>
          <w:rFonts w:ascii="Times New Roman" w:hAnsi="Times New Roman" w:eastAsia="宋体" w:cs="Times New Roman"/>
          <w:b/>
          <w:sz w:val="28"/>
          <w:szCs w:val="28"/>
        </w:rPr>
      </w:pPr>
    </w:p>
    <w:p w14:paraId="28ADCB19">
      <w:pPr>
        <w:snapToGrid w:val="0"/>
        <w:spacing w:before="120" w:line="312" w:lineRule="auto"/>
        <w:ind w:right="-341"/>
        <w:rPr>
          <w:rFonts w:ascii="宋体" w:hAnsi="宋体" w:eastAsia="宋体" w:cs="宋体"/>
          <w:b/>
          <w:kern w:val="0"/>
          <w:sz w:val="28"/>
          <w:szCs w:val="28"/>
        </w:rPr>
      </w:pPr>
      <w:r>
        <w:rPr>
          <w:rFonts w:hint="eastAsia" w:ascii="Times New Roman" w:hAnsi="Times New Roman" w:eastAsia="宋体" w:cs="Times New Roman"/>
          <w:b/>
          <w:sz w:val="28"/>
          <w:szCs w:val="28"/>
        </w:rPr>
        <w:t>七、</w:t>
      </w:r>
    </w:p>
    <w:p w14:paraId="775A46F9">
      <w:pPr>
        <w:snapToGrid w:val="0"/>
        <w:spacing w:line="360" w:lineRule="auto"/>
        <w:ind w:right="-341"/>
        <w:jc w:val="center"/>
        <w:rPr>
          <w:rFonts w:ascii="宋体" w:hAnsi="宋体" w:eastAsia="宋体" w:cs="宋体"/>
          <w:b/>
          <w:kern w:val="0"/>
          <w:sz w:val="28"/>
          <w:szCs w:val="28"/>
        </w:rPr>
      </w:pPr>
    </w:p>
    <w:p w14:paraId="726861F2">
      <w:pPr>
        <w:snapToGrid w:val="0"/>
        <w:spacing w:line="360" w:lineRule="auto"/>
        <w:ind w:right="-341" w:firstLine="3373" w:firstLineChars="1200"/>
        <w:rPr>
          <w:rFonts w:ascii="宋体" w:hAnsi="宋体" w:eastAsia="宋体" w:cs="宋体"/>
          <w:kern w:val="0"/>
          <w:szCs w:val="21"/>
        </w:rPr>
      </w:pPr>
      <w:r>
        <w:rPr>
          <w:rFonts w:hint="eastAsia" w:ascii="Times New Roman" w:hAnsi="Times New Roman" w:eastAsia="宋体" w:cs="Times New Roman"/>
          <w:b/>
          <w:sz w:val="28"/>
          <w:szCs w:val="28"/>
        </w:rPr>
        <w:t>中小企业声明函（货物）</w:t>
      </w:r>
    </w:p>
    <w:p w14:paraId="0B1FFA5B">
      <w:pPr>
        <w:snapToGrid w:val="0"/>
        <w:spacing w:line="360" w:lineRule="auto"/>
        <w:ind w:right="-341"/>
        <w:rPr>
          <w:rFonts w:ascii="宋体" w:hAnsi="宋体" w:eastAsia="宋体" w:cs="宋体"/>
          <w:kern w:val="0"/>
          <w:szCs w:val="21"/>
        </w:rPr>
      </w:pPr>
    </w:p>
    <w:p w14:paraId="78ECF895">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本公司郑重声明，根据《政府采购促进中小企业发展管理办法》（财库﹝</w:t>
      </w:r>
      <w:r>
        <w:rPr>
          <w:rFonts w:ascii="宋体" w:hAnsi="宋体" w:eastAsia="宋体" w:cs="Times New Roman"/>
          <w:szCs w:val="21"/>
        </w:rPr>
        <w:t>2020</w:t>
      </w:r>
      <w:r>
        <w:rPr>
          <w:rFonts w:hint="eastAsia" w:ascii="宋体" w:hAnsi="宋体" w:eastAsia="宋体" w:cs="Times New Roman"/>
          <w:szCs w:val="21"/>
        </w:rPr>
        <w:t>﹞</w:t>
      </w:r>
      <w:r>
        <w:rPr>
          <w:rFonts w:ascii="宋体" w:hAnsi="宋体" w:eastAsia="宋体" w:cs="Times New Roman"/>
          <w:szCs w:val="21"/>
        </w:rPr>
        <w:t xml:space="preserve">46 </w:t>
      </w:r>
      <w:r>
        <w:rPr>
          <w:rFonts w:hint="eastAsia" w:ascii="宋体" w:hAnsi="宋体" w:eastAsia="宋体" w:cs="Times New Roman"/>
          <w:szCs w:val="21"/>
        </w:rPr>
        <w:t>号）的规定，本公司参加（单位名称）的（项目名称）采购活动，提供的货物全部由符合政策要求的中小企业制造。相关企业（含联合体中的中小企业、签订分包意向协议的中小企业）的具体情况如下：</w:t>
      </w:r>
    </w:p>
    <w:p w14:paraId="73ABC8E2">
      <w:pPr>
        <w:spacing w:line="360" w:lineRule="auto"/>
        <w:ind w:firstLine="420" w:firstLineChars="200"/>
        <w:rPr>
          <w:rFonts w:ascii="宋体" w:hAnsi="Times New Roman" w:eastAsia="宋体" w:cs="Times New Roman"/>
          <w:szCs w:val="21"/>
        </w:rPr>
      </w:pPr>
      <w:r>
        <w:rPr>
          <w:rFonts w:ascii="宋体" w:hAnsi="宋体" w:eastAsia="宋体" w:cs="Times New Roman"/>
          <w:szCs w:val="21"/>
        </w:rPr>
        <w:t xml:space="preserve">1. </w:t>
      </w:r>
      <w:r>
        <w:rPr>
          <w:rFonts w:hint="eastAsia" w:ascii="宋体" w:hAnsi="宋体" w:eastAsia="宋体" w:cs="Times New Roman"/>
          <w:szCs w:val="21"/>
        </w:rPr>
        <w:t>（标的名称），属于（采购文件中明确的所属行业）行业；制造商为（企业名称），从业人员人，营业收入为万元，资产总额为万元属于（中型企业、小型企业、微型企业）；</w:t>
      </w:r>
    </w:p>
    <w:p w14:paraId="03C2A31C">
      <w:pPr>
        <w:spacing w:line="360" w:lineRule="auto"/>
        <w:ind w:firstLine="420" w:firstLineChars="200"/>
        <w:rPr>
          <w:rFonts w:ascii="宋体" w:hAnsi="Times New Roman" w:eastAsia="宋体" w:cs="Times New Roman"/>
          <w:szCs w:val="21"/>
        </w:rPr>
      </w:pPr>
      <w:r>
        <w:rPr>
          <w:rFonts w:ascii="宋体" w:hAnsi="宋体" w:eastAsia="宋体" w:cs="Times New Roman"/>
          <w:szCs w:val="21"/>
        </w:rPr>
        <w:t xml:space="preserve">2. </w:t>
      </w:r>
      <w:r>
        <w:rPr>
          <w:rFonts w:hint="eastAsia" w:ascii="宋体" w:hAnsi="宋体" w:eastAsia="宋体" w:cs="Times New Roman"/>
          <w:szCs w:val="21"/>
        </w:rPr>
        <w:t>（标的名称），属于（采购文件中明确的所属行业）行业；制造商为（企业名称），从业人员人，营业收入为万元，资产总额为万元，属于（中型企业、小型企业、微型企业）；</w:t>
      </w:r>
    </w:p>
    <w:p w14:paraId="0EB4F5AA">
      <w:pPr>
        <w:spacing w:line="360" w:lineRule="auto"/>
        <w:rPr>
          <w:rFonts w:ascii="宋体" w:hAnsi="Times New Roman" w:eastAsia="宋体" w:cs="Times New Roman"/>
          <w:szCs w:val="21"/>
        </w:rPr>
      </w:pPr>
      <w:r>
        <w:rPr>
          <w:rFonts w:hint="eastAsia" w:ascii="宋体" w:hAnsi="宋体" w:eastAsia="宋体" w:cs="Times New Roman"/>
          <w:szCs w:val="21"/>
        </w:rPr>
        <w:t>……</w:t>
      </w:r>
    </w:p>
    <w:p w14:paraId="04E2ECDF">
      <w:pPr>
        <w:spacing w:line="360" w:lineRule="auto"/>
        <w:ind w:firstLine="735" w:firstLineChars="350"/>
        <w:rPr>
          <w:rFonts w:ascii="宋体" w:hAnsi="Times New Roman" w:eastAsia="宋体" w:cs="Times New Roman"/>
          <w:szCs w:val="21"/>
        </w:rPr>
      </w:pPr>
      <w:r>
        <w:rPr>
          <w:rFonts w:hint="eastAsia" w:ascii="宋体" w:hAnsi="宋体" w:eastAsia="宋体" w:cs="Times New Roman"/>
          <w:szCs w:val="21"/>
        </w:rPr>
        <w:t>以上企业，不属于大企业的分支机构，不存在控股股东为大企业的情形，也不存在与大企业的负责人为同一人的情形。</w:t>
      </w:r>
    </w:p>
    <w:p w14:paraId="707F79FD">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本企业对上述声明内容的真实性负责。如有虚假，将依法承担相应责任。</w:t>
      </w:r>
    </w:p>
    <w:p w14:paraId="078B97D8">
      <w:pPr>
        <w:spacing w:line="360" w:lineRule="auto"/>
        <w:rPr>
          <w:rFonts w:ascii="宋体" w:hAnsi="Times New Roman" w:eastAsia="宋体" w:cs="Times New Roman"/>
          <w:szCs w:val="21"/>
        </w:rPr>
      </w:pPr>
    </w:p>
    <w:p w14:paraId="19CE65EB">
      <w:pPr>
        <w:spacing w:line="360" w:lineRule="auto"/>
        <w:rPr>
          <w:rFonts w:ascii="宋体" w:hAnsi="Times New Roman" w:eastAsia="宋体" w:cs="Times New Roman"/>
          <w:szCs w:val="21"/>
        </w:rPr>
      </w:pPr>
    </w:p>
    <w:p w14:paraId="27DC353A">
      <w:pPr>
        <w:spacing w:line="360" w:lineRule="auto"/>
        <w:ind w:firstLine="630" w:firstLineChars="300"/>
        <w:rPr>
          <w:rFonts w:ascii="宋体" w:hAnsi="Times New Roman" w:eastAsia="宋体" w:cs="Times New Roman"/>
          <w:szCs w:val="21"/>
        </w:rPr>
      </w:pPr>
      <w:r>
        <w:rPr>
          <w:rFonts w:hint="eastAsia" w:ascii="宋体" w:hAnsi="宋体" w:eastAsia="宋体" w:cs="Times New Roman"/>
          <w:szCs w:val="21"/>
        </w:rPr>
        <w:t>企业名称（盖章）：</w:t>
      </w:r>
    </w:p>
    <w:p w14:paraId="48A9606C">
      <w:pPr>
        <w:spacing w:line="360" w:lineRule="auto"/>
        <w:ind w:firstLine="630" w:firstLineChars="300"/>
        <w:rPr>
          <w:rFonts w:ascii="宋体" w:hAnsi="宋体"/>
        </w:rPr>
        <w:sectPr>
          <w:pgSz w:w="11906" w:h="16838"/>
          <w:pgMar w:top="1304" w:right="1531" w:bottom="1304" w:left="1531" w:header="567" w:footer="1304" w:gutter="0"/>
          <w:cols w:space="720" w:num="1"/>
          <w:docGrid w:linePitch="286" w:charSpace="0"/>
        </w:sectPr>
      </w:pPr>
      <w:r>
        <w:rPr>
          <w:rFonts w:hint="eastAsia" w:ascii="宋体" w:hAnsi="宋体" w:eastAsia="宋体" w:cs="Times New Roman"/>
          <w:szCs w:val="21"/>
        </w:rPr>
        <w:t>日期：</w:t>
      </w:r>
    </w:p>
    <w:p w14:paraId="682A76BA">
      <w:pPr>
        <w:snapToGrid w:val="0"/>
        <w:spacing w:line="360" w:lineRule="auto"/>
        <w:ind w:right="-341"/>
        <w:rPr>
          <w:rFonts w:ascii="Times New Roman" w:hAnsi="Times New Roman" w:eastAsia="宋体" w:cs="Times New Roman"/>
        </w:rPr>
      </w:pPr>
    </w:p>
    <w:p w14:paraId="57550E13">
      <w:pPr>
        <w:spacing w:after="120"/>
        <w:rPr>
          <w:rFonts w:ascii="Times New Roman" w:hAnsi="Times New Roman" w:eastAsia="宋体" w:cs="Times New Roman"/>
        </w:rPr>
      </w:pPr>
    </w:p>
    <w:p w14:paraId="6B494EF5">
      <w:pPr>
        <w:spacing w:line="360" w:lineRule="auto"/>
        <w:ind w:firstLine="3132" w:firstLineChars="1300"/>
        <w:rPr>
          <w:rFonts w:ascii="Times New Roman" w:hAnsi="Times New Roman" w:eastAsia="宋体" w:cs="Times New Roman"/>
          <w:b/>
          <w:sz w:val="24"/>
          <w:szCs w:val="24"/>
        </w:rPr>
      </w:pPr>
      <w:r>
        <w:rPr>
          <w:rFonts w:hint="eastAsia" w:ascii="Times New Roman" w:hAnsi="Times New Roman" w:eastAsia="宋体" w:cs="Times New Roman"/>
          <w:b/>
          <w:sz w:val="24"/>
          <w:szCs w:val="24"/>
        </w:rPr>
        <w:t>监狱企业声明函</w:t>
      </w:r>
    </w:p>
    <w:p w14:paraId="3BA484C4">
      <w:pPr>
        <w:spacing w:line="360" w:lineRule="auto"/>
        <w:ind w:firstLine="2640" w:firstLineChars="1100"/>
        <w:rPr>
          <w:rFonts w:ascii="Times New Roman" w:hAnsi="Times New Roman" w:eastAsia="宋体" w:cs="Times New Roman"/>
          <w:sz w:val="24"/>
          <w:szCs w:val="24"/>
        </w:rPr>
      </w:pPr>
      <w:r>
        <w:rPr>
          <w:rFonts w:hint="eastAsia" w:ascii="Times New Roman" w:hAnsi="Times New Roman" w:eastAsia="宋体" w:cs="Times New Roman"/>
          <w:sz w:val="24"/>
          <w:szCs w:val="24"/>
        </w:rPr>
        <w:t>【非监狱企业不用提供】</w:t>
      </w:r>
    </w:p>
    <w:p w14:paraId="0BAFF02B">
      <w:pPr>
        <w:spacing w:line="360" w:lineRule="auto"/>
        <w:ind w:firstLine="480"/>
        <w:rPr>
          <w:rFonts w:ascii="Times New Roman" w:hAnsi="Times New Roman" w:eastAsia="宋体" w:cs="Times New Roman"/>
          <w:szCs w:val="21"/>
        </w:rPr>
      </w:pPr>
    </w:p>
    <w:p w14:paraId="402BD7D2">
      <w:pPr>
        <w:spacing w:line="360" w:lineRule="auto"/>
        <w:ind w:firstLine="525" w:firstLineChars="250"/>
        <w:rPr>
          <w:rFonts w:ascii="Times New Roman" w:hAnsi="Times New Roman" w:eastAsia="宋体" w:cs="Times New Roman"/>
          <w:szCs w:val="21"/>
        </w:rPr>
      </w:pPr>
      <w:r>
        <w:rPr>
          <w:rFonts w:hint="eastAsia" w:ascii="Times New Roman" w:hAnsi="Times New Roman" w:eastAsia="宋体" w:cs="Times New Roman"/>
          <w:szCs w:val="21"/>
        </w:rPr>
        <w:t>监狱企业参加政府采购活动时，应当提供由省级以上监狱管理本企业郑重声明，根据《关于政府采购支持监狱企业发展有关问题的通知》（财库</w:t>
      </w:r>
      <w:r>
        <w:rPr>
          <w:rFonts w:ascii="Times New Roman" w:hAnsi="Times New Roman" w:eastAsia="宋体" w:cs="Times New Roman"/>
          <w:szCs w:val="21"/>
        </w:rPr>
        <w:t>[2014]68</w:t>
      </w:r>
      <w:r>
        <w:rPr>
          <w:rFonts w:hint="eastAsia" w:ascii="Times New Roman" w:hAnsi="Times New Roman" w:eastAsia="宋体" w:cs="Times New Roman"/>
          <w:szCs w:val="21"/>
        </w:rPr>
        <w:t>号）的规定，本企业为监狱企业。</w:t>
      </w:r>
    </w:p>
    <w:p w14:paraId="06B2639E">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根据上述标准，我企业属于监狱企业的理由为：。</w:t>
      </w:r>
    </w:p>
    <w:p w14:paraId="4C5833BB">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本企业为参加（项目名称：）（项目编号：）采购活动提供本企业的产品。</w:t>
      </w:r>
    </w:p>
    <w:p w14:paraId="124382D2">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本企业对上述声明的真实性负责。如有虚假，将依法承担相应责任。</w:t>
      </w:r>
    </w:p>
    <w:p w14:paraId="64224F2B">
      <w:pPr>
        <w:spacing w:line="360" w:lineRule="auto"/>
        <w:ind w:firstLine="480"/>
        <w:rPr>
          <w:rFonts w:ascii="Times New Roman" w:hAnsi="Times New Roman" w:eastAsia="宋体" w:cs="Times New Roman"/>
          <w:szCs w:val="21"/>
        </w:rPr>
      </w:pPr>
    </w:p>
    <w:p w14:paraId="79E02D24">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投标人名称（盖章）：</w:t>
      </w:r>
    </w:p>
    <w:p w14:paraId="343C778F">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日期：年月日</w:t>
      </w:r>
    </w:p>
    <w:p w14:paraId="7CB10530">
      <w:pPr>
        <w:spacing w:line="360" w:lineRule="auto"/>
        <w:ind w:firstLine="480"/>
        <w:rPr>
          <w:rFonts w:ascii="Times New Roman" w:hAnsi="Times New Roman" w:eastAsia="宋体" w:cs="Times New Roman"/>
          <w:szCs w:val="21"/>
        </w:rPr>
      </w:pPr>
    </w:p>
    <w:p w14:paraId="045273C6">
      <w:pPr>
        <w:spacing w:line="360" w:lineRule="auto"/>
        <w:ind w:firstLine="480"/>
        <w:rPr>
          <w:rFonts w:ascii="Times New Roman" w:hAnsi="Times New Roman" w:eastAsia="宋体" w:cs="Times New Roman"/>
          <w:szCs w:val="21"/>
        </w:rPr>
      </w:pPr>
    </w:p>
    <w:p w14:paraId="38501472">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投标人为监狱企业的提供此函。</w:t>
      </w:r>
    </w:p>
    <w:p w14:paraId="10731F56">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局、戒毒管理局（含新疆生产建设兵团）出具的属于监狱企业的证明文件。</w:t>
      </w:r>
    </w:p>
    <w:p w14:paraId="0DC32D49">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50301AA">
      <w:pPr>
        <w:spacing w:line="360" w:lineRule="auto"/>
        <w:ind w:firstLine="480"/>
        <w:rPr>
          <w:rFonts w:ascii="Times New Roman" w:hAnsi="Times New Roman" w:eastAsia="宋体" w:cs="Times New Roman"/>
          <w:szCs w:val="21"/>
        </w:rPr>
      </w:pPr>
    </w:p>
    <w:p w14:paraId="1C7625C1">
      <w:pPr>
        <w:spacing w:line="360" w:lineRule="auto"/>
        <w:ind w:firstLine="480"/>
        <w:rPr>
          <w:rFonts w:ascii="Times New Roman" w:hAnsi="Times New Roman" w:eastAsia="宋体" w:cs="Times New Roman"/>
          <w:szCs w:val="21"/>
        </w:rPr>
      </w:pPr>
    </w:p>
    <w:p w14:paraId="28F7A257">
      <w:pPr>
        <w:spacing w:line="360" w:lineRule="auto"/>
        <w:ind w:firstLine="480"/>
        <w:rPr>
          <w:rFonts w:ascii="Times New Roman" w:hAnsi="Times New Roman" w:eastAsia="宋体" w:cs="Times New Roman"/>
          <w:szCs w:val="21"/>
        </w:rPr>
      </w:pPr>
    </w:p>
    <w:p w14:paraId="168E5E91">
      <w:pPr>
        <w:spacing w:line="360" w:lineRule="auto"/>
        <w:ind w:firstLine="480"/>
        <w:rPr>
          <w:rFonts w:ascii="Times New Roman" w:hAnsi="Times New Roman" w:eastAsia="宋体" w:cs="Times New Roman"/>
          <w:szCs w:val="21"/>
        </w:rPr>
      </w:pPr>
    </w:p>
    <w:p w14:paraId="4447DB03">
      <w:pPr>
        <w:spacing w:line="360" w:lineRule="auto"/>
        <w:ind w:firstLine="480"/>
        <w:rPr>
          <w:rFonts w:ascii="Times New Roman" w:hAnsi="Times New Roman" w:eastAsia="宋体" w:cs="Times New Roman"/>
          <w:szCs w:val="21"/>
        </w:rPr>
      </w:pPr>
    </w:p>
    <w:p w14:paraId="46BDDA38">
      <w:pPr>
        <w:spacing w:line="360" w:lineRule="auto"/>
        <w:ind w:firstLine="480"/>
        <w:rPr>
          <w:rFonts w:ascii="Times New Roman" w:hAnsi="Times New Roman" w:eastAsia="宋体" w:cs="Times New Roman"/>
          <w:szCs w:val="21"/>
        </w:rPr>
      </w:pPr>
    </w:p>
    <w:p w14:paraId="435CC71A">
      <w:pPr>
        <w:spacing w:line="360" w:lineRule="auto"/>
        <w:ind w:firstLine="480"/>
        <w:rPr>
          <w:rFonts w:ascii="Times New Roman" w:hAnsi="Times New Roman" w:eastAsia="宋体" w:cs="Times New Roman"/>
          <w:szCs w:val="21"/>
        </w:rPr>
      </w:pPr>
    </w:p>
    <w:p w14:paraId="10A31A6D">
      <w:pPr>
        <w:spacing w:line="360" w:lineRule="auto"/>
        <w:ind w:firstLine="480"/>
        <w:rPr>
          <w:rFonts w:ascii="Times New Roman" w:hAnsi="Times New Roman" w:eastAsia="宋体" w:cs="Times New Roman"/>
          <w:szCs w:val="21"/>
        </w:rPr>
      </w:pPr>
    </w:p>
    <w:p w14:paraId="6F5589A2">
      <w:pPr>
        <w:spacing w:line="360" w:lineRule="auto"/>
        <w:ind w:firstLine="480"/>
        <w:rPr>
          <w:rFonts w:ascii="Times New Roman" w:hAnsi="Times New Roman" w:eastAsia="宋体" w:cs="Times New Roman"/>
          <w:szCs w:val="21"/>
        </w:rPr>
      </w:pPr>
    </w:p>
    <w:p w14:paraId="28847D6D">
      <w:pPr>
        <w:spacing w:line="360" w:lineRule="auto"/>
        <w:ind w:firstLine="480"/>
        <w:rPr>
          <w:rFonts w:ascii="Times New Roman" w:hAnsi="Times New Roman" w:eastAsia="宋体" w:cs="Times New Roman"/>
          <w:szCs w:val="21"/>
        </w:rPr>
      </w:pPr>
    </w:p>
    <w:p w14:paraId="46713114">
      <w:pPr>
        <w:spacing w:line="360" w:lineRule="auto"/>
        <w:ind w:firstLine="480"/>
        <w:rPr>
          <w:rFonts w:ascii="Times New Roman" w:hAnsi="Times New Roman" w:eastAsia="宋体" w:cs="Times New Roman"/>
          <w:szCs w:val="21"/>
        </w:rPr>
      </w:pPr>
    </w:p>
    <w:p w14:paraId="5CF6DE4E">
      <w:pPr>
        <w:spacing w:line="360" w:lineRule="auto"/>
        <w:ind w:firstLine="480"/>
        <w:rPr>
          <w:rFonts w:ascii="Times New Roman" w:hAnsi="Times New Roman" w:eastAsia="宋体" w:cs="Times New Roman"/>
          <w:szCs w:val="21"/>
        </w:rPr>
      </w:pPr>
    </w:p>
    <w:p w14:paraId="45B36F8E">
      <w:pPr>
        <w:spacing w:line="360" w:lineRule="auto"/>
        <w:ind w:firstLine="480"/>
        <w:rPr>
          <w:rFonts w:ascii="Times New Roman" w:hAnsi="Times New Roman" w:eastAsia="宋体" w:cs="Times New Roman"/>
          <w:szCs w:val="21"/>
        </w:rPr>
      </w:pPr>
    </w:p>
    <w:p w14:paraId="5A5A5B00">
      <w:pPr>
        <w:spacing w:line="360" w:lineRule="auto"/>
        <w:rPr>
          <w:rFonts w:ascii="Times New Roman" w:hAnsi="Times New Roman" w:eastAsia="宋体" w:cs="Times New Roman"/>
          <w:b/>
          <w:sz w:val="24"/>
          <w:szCs w:val="24"/>
        </w:rPr>
      </w:pPr>
    </w:p>
    <w:p w14:paraId="6EAC3606">
      <w:pPr>
        <w:spacing w:line="360" w:lineRule="auto"/>
        <w:jc w:val="center"/>
        <w:rPr>
          <w:rFonts w:ascii="Times New Roman" w:hAnsi="Times New Roman" w:eastAsia="宋体" w:cs="Times New Roman"/>
          <w:b/>
          <w:sz w:val="24"/>
          <w:szCs w:val="24"/>
        </w:rPr>
      </w:pPr>
    </w:p>
    <w:p w14:paraId="72829BC3">
      <w:pPr>
        <w:spacing w:line="360" w:lineRule="auto"/>
        <w:jc w:val="center"/>
        <w:rPr>
          <w:rFonts w:ascii="Times New Roman" w:hAnsi="Times New Roman" w:eastAsia="宋体" w:cs="Times New Roman"/>
          <w:b/>
          <w:sz w:val="24"/>
          <w:szCs w:val="24"/>
        </w:rPr>
      </w:pPr>
      <w:r>
        <w:rPr>
          <w:rFonts w:hint="eastAsia" w:ascii="Times New Roman" w:hAnsi="Times New Roman" w:eastAsia="宋体" w:cs="Times New Roman"/>
          <w:b/>
          <w:sz w:val="24"/>
          <w:szCs w:val="24"/>
        </w:rPr>
        <w:t>残疾人福利性单位声明函</w:t>
      </w:r>
    </w:p>
    <w:p w14:paraId="5BD52FC5">
      <w:pPr>
        <w:spacing w:line="360" w:lineRule="auto"/>
        <w:ind w:firstLine="2835" w:firstLineChars="1350"/>
        <w:rPr>
          <w:rFonts w:ascii="Times New Roman" w:hAnsi="Times New Roman" w:eastAsia="宋体" w:cs="Times New Roman"/>
          <w:szCs w:val="21"/>
        </w:rPr>
      </w:pPr>
      <w:r>
        <w:rPr>
          <w:rFonts w:hint="eastAsia" w:ascii="Times New Roman" w:hAnsi="Times New Roman" w:eastAsia="宋体" w:cs="Times New Roman"/>
          <w:szCs w:val="21"/>
        </w:rPr>
        <w:t>【非残疾人福利性单位不用提供】</w:t>
      </w:r>
    </w:p>
    <w:p w14:paraId="329BE75D">
      <w:pPr>
        <w:spacing w:line="360" w:lineRule="auto"/>
        <w:rPr>
          <w:rFonts w:ascii="Times New Roman" w:hAnsi="Times New Roman" w:eastAsia="宋体" w:cs="Times New Roman"/>
          <w:szCs w:val="21"/>
        </w:rPr>
      </w:pPr>
    </w:p>
    <w:p w14:paraId="6E642955">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本单位郑重声明，根据《财政部民政部中国残疾人联合会关于促进残疾人就业政府采购政策的通知》（财库〔</w:t>
      </w:r>
      <w:r>
        <w:rPr>
          <w:rFonts w:ascii="Times New Roman" w:hAnsi="Times New Roman" w:eastAsia="宋体" w:cs="Times New Roman"/>
          <w:szCs w:val="21"/>
        </w:rPr>
        <w:t>2017</w:t>
      </w:r>
      <w:r>
        <w:rPr>
          <w:rFonts w:hint="eastAsia" w:ascii="Times New Roman" w:hAnsi="Times New Roman" w:eastAsia="宋体" w:cs="Times New Roman"/>
          <w:szCs w:val="21"/>
        </w:rPr>
        <w:t>〕</w:t>
      </w:r>
      <w:r>
        <w:rPr>
          <w:rFonts w:ascii="Times New Roman" w:hAnsi="Times New Roman" w:eastAsia="宋体" w:cs="Times New Roman"/>
          <w:szCs w:val="21"/>
        </w:rPr>
        <w:t>141</w:t>
      </w:r>
      <w:r>
        <w:rPr>
          <w:rFonts w:hint="eastAsia" w:ascii="Times New Roman" w:hAnsi="Times New Roman" w:eastAsia="宋体" w:cs="Times New Roman"/>
          <w:szCs w:val="21"/>
        </w:rPr>
        <w:t>号）的规定，本单位为符合条件的残疾人福利性单位，且本单位参加（采购人名称）单位的（项目名称）项目采购活动提供本单位制造的货物（由本单位承担工程</w:t>
      </w:r>
      <w:r>
        <w:rPr>
          <w:rFonts w:ascii="Times New Roman" w:hAnsi="Times New Roman" w:eastAsia="宋体" w:cs="Times New Roman"/>
          <w:szCs w:val="21"/>
        </w:rPr>
        <w:t>/</w:t>
      </w:r>
      <w:r>
        <w:rPr>
          <w:rFonts w:hint="eastAsia" w:ascii="Times New Roman" w:hAnsi="Times New Roman" w:eastAsia="宋体" w:cs="Times New Roman"/>
          <w:szCs w:val="21"/>
        </w:rPr>
        <w:t>提供服务），或者提供其他残疾人福利性单位制造的货物（不包括使用非残疾人福利性单位注册商标的货物）。</w:t>
      </w:r>
    </w:p>
    <w:p w14:paraId="5B92C618">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本单位对上述声明的真实性负责。如有虚假，将依法承担相应责任。</w:t>
      </w:r>
    </w:p>
    <w:p w14:paraId="0A04664F">
      <w:pPr>
        <w:spacing w:line="360" w:lineRule="auto"/>
        <w:rPr>
          <w:rFonts w:ascii="Times New Roman" w:hAnsi="Times New Roman" w:eastAsia="宋体" w:cs="Times New Roman"/>
          <w:szCs w:val="21"/>
        </w:rPr>
      </w:pPr>
    </w:p>
    <w:p w14:paraId="2ADB582C">
      <w:pPr>
        <w:spacing w:line="360" w:lineRule="auto"/>
        <w:rPr>
          <w:rFonts w:ascii="Times New Roman" w:hAnsi="Times New Roman" w:eastAsia="宋体" w:cs="Times New Roman"/>
          <w:szCs w:val="21"/>
        </w:rPr>
      </w:pPr>
    </w:p>
    <w:p w14:paraId="42C067EC">
      <w:pPr>
        <w:spacing w:line="360" w:lineRule="auto"/>
        <w:rPr>
          <w:rFonts w:ascii="Times New Roman" w:hAnsi="Times New Roman" w:eastAsia="宋体" w:cs="Times New Roman"/>
          <w:szCs w:val="21"/>
        </w:rPr>
      </w:pPr>
      <w:r>
        <w:rPr>
          <w:rFonts w:hint="eastAsia" w:ascii="Times New Roman" w:hAnsi="Times New Roman" w:eastAsia="宋体" w:cs="Times New Roman"/>
          <w:szCs w:val="21"/>
        </w:rPr>
        <w:t>投标人名称（盖章）：</w:t>
      </w:r>
    </w:p>
    <w:p w14:paraId="699D8AE9">
      <w:pPr>
        <w:spacing w:line="360" w:lineRule="auto"/>
        <w:rPr>
          <w:rFonts w:ascii="Times New Roman" w:hAnsi="Times New Roman" w:eastAsia="宋体" w:cs="Times New Roman"/>
          <w:szCs w:val="21"/>
        </w:rPr>
      </w:pPr>
      <w:r>
        <w:rPr>
          <w:rFonts w:hint="eastAsia" w:ascii="Times New Roman" w:hAnsi="Times New Roman" w:eastAsia="宋体" w:cs="Times New Roman"/>
          <w:szCs w:val="21"/>
        </w:rPr>
        <w:t>日期：年月日</w:t>
      </w:r>
    </w:p>
    <w:p w14:paraId="5FEAD949">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说明：投标人为残疾人福利性单位的提供此函。</w:t>
      </w:r>
    </w:p>
    <w:p w14:paraId="2F6CD9EA">
      <w:pPr>
        <w:snapToGrid w:val="0"/>
        <w:spacing w:line="360" w:lineRule="auto"/>
        <w:ind w:right="-341"/>
        <w:rPr>
          <w:rFonts w:ascii="Times New Roman" w:hAnsi="Times New Roman" w:eastAsia="宋体" w:cs="Times New Roman"/>
        </w:rPr>
      </w:pPr>
    </w:p>
    <w:p w14:paraId="32120F82">
      <w:pPr>
        <w:snapToGrid w:val="0"/>
        <w:spacing w:line="360" w:lineRule="auto"/>
        <w:ind w:right="-341"/>
        <w:rPr>
          <w:rFonts w:ascii="Times New Roman" w:hAnsi="Times New Roman" w:eastAsia="宋体" w:cs="Times New Roman"/>
        </w:rPr>
      </w:pPr>
    </w:p>
    <w:p w14:paraId="2A9E6EAF">
      <w:pPr>
        <w:snapToGrid w:val="0"/>
        <w:spacing w:line="360" w:lineRule="auto"/>
        <w:ind w:right="-341"/>
        <w:rPr>
          <w:rFonts w:ascii="Times New Roman" w:hAnsi="Times New Roman" w:eastAsia="宋体" w:cs="Times New Roman"/>
        </w:rPr>
      </w:pPr>
    </w:p>
    <w:p w14:paraId="579C0C0D">
      <w:pPr>
        <w:snapToGrid w:val="0"/>
        <w:spacing w:line="360" w:lineRule="auto"/>
        <w:ind w:right="-341"/>
        <w:rPr>
          <w:rFonts w:ascii="Times New Roman" w:hAnsi="Times New Roman" w:eastAsia="宋体" w:cs="Times New Roman"/>
        </w:rPr>
      </w:pPr>
    </w:p>
    <w:p w14:paraId="3E242F76">
      <w:pPr>
        <w:snapToGrid w:val="0"/>
        <w:spacing w:line="312" w:lineRule="auto"/>
        <w:ind w:right="-341"/>
        <w:rPr>
          <w:rFonts w:ascii="Times New Roman" w:hAnsi="Times New Roman" w:eastAsia="宋体" w:cs="Times New Roman"/>
          <w:b/>
        </w:rPr>
      </w:pPr>
    </w:p>
    <w:p w14:paraId="26F2C707">
      <w:pPr>
        <w:snapToGrid w:val="0"/>
        <w:spacing w:line="312" w:lineRule="auto"/>
        <w:ind w:right="-341"/>
        <w:rPr>
          <w:rFonts w:ascii="Times New Roman" w:hAnsi="Times New Roman" w:eastAsia="宋体" w:cs="Times New Roman"/>
          <w:b/>
        </w:rPr>
      </w:pPr>
    </w:p>
    <w:p w14:paraId="7570CEFD">
      <w:pPr>
        <w:snapToGrid w:val="0"/>
        <w:spacing w:line="312" w:lineRule="auto"/>
        <w:ind w:right="-341"/>
        <w:rPr>
          <w:rFonts w:ascii="Times New Roman" w:hAnsi="Times New Roman" w:eastAsia="宋体" w:cs="Times New Roman"/>
          <w:b/>
        </w:rPr>
      </w:pPr>
    </w:p>
    <w:p w14:paraId="42C35ED7">
      <w:pPr>
        <w:snapToGrid w:val="0"/>
        <w:spacing w:line="312" w:lineRule="auto"/>
        <w:ind w:right="-341"/>
        <w:rPr>
          <w:rFonts w:ascii="Times New Roman" w:hAnsi="Times New Roman" w:eastAsia="宋体" w:cs="Times New Roman"/>
          <w:b/>
        </w:rPr>
      </w:pPr>
    </w:p>
    <w:p w14:paraId="09157B95">
      <w:pPr>
        <w:snapToGrid w:val="0"/>
        <w:spacing w:line="312" w:lineRule="auto"/>
        <w:ind w:right="-341"/>
        <w:rPr>
          <w:rFonts w:ascii="Times New Roman" w:hAnsi="Times New Roman" w:eastAsia="宋体" w:cs="Times New Roman"/>
          <w:b/>
        </w:rPr>
      </w:pPr>
    </w:p>
    <w:p w14:paraId="0D1FAD2F">
      <w:pPr>
        <w:snapToGrid w:val="0"/>
        <w:spacing w:line="312" w:lineRule="auto"/>
        <w:ind w:right="-341"/>
        <w:rPr>
          <w:rFonts w:ascii="Times New Roman" w:hAnsi="Times New Roman" w:eastAsia="宋体" w:cs="Times New Roman"/>
          <w:b/>
        </w:rPr>
      </w:pPr>
    </w:p>
    <w:p w14:paraId="1BB6A3FA">
      <w:pPr>
        <w:snapToGrid w:val="0"/>
        <w:spacing w:line="312" w:lineRule="auto"/>
        <w:ind w:right="-341"/>
        <w:rPr>
          <w:rFonts w:ascii="Times New Roman" w:hAnsi="Times New Roman" w:eastAsia="宋体" w:cs="Times New Roman"/>
          <w:b/>
        </w:rPr>
      </w:pPr>
    </w:p>
    <w:p w14:paraId="60CC5D48">
      <w:pPr>
        <w:snapToGrid w:val="0"/>
        <w:spacing w:before="120" w:line="312" w:lineRule="auto"/>
        <w:ind w:right="-341"/>
        <w:rPr>
          <w:rFonts w:ascii="Times New Roman" w:hAnsi="Times New Roman" w:eastAsia="宋体" w:cs="Times New Roman"/>
          <w:b/>
          <w:sz w:val="32"/>
        </w:rPr>
      </w:pPr>
    </w:p>
    <w:p w14:paraId="7374BD2F">
      <w:pPr>
        <w:rPr>
          <w:rFonts w:ascii="Times New Roman" w:hAnsi="Times New Roman" w:eastAsia="宋体" w:cs="Times New Roman"/>
          <w:sz w:val="18"/>
          <w:szCs w:val="24"/>
        </w:rPr>
      </w:pPr>
    </w:p>
    <w:p w14:paraId="7F9C8AA7">
      <w:pPr>
        <w:spacing w:after="120"/>
        <w:rPr>
          <w:rFonts w:ascii="Times New Roman" w:hAnsi="Times New Roman" w:eastAsia="宋体" w:cs="Times New Roman"/>
        </w:rPr>
      </w:pPr>
    </w:p>
    <w:p w14:paraId="30415AE1">
      <w:pPr>
        <w:snapToGrid w:val="0"/>
        <w:spacing w:before="50" w:line="312" w:lineRule="auto"/>
        <w:jc w:val="left"/>
        <w:rPr>
          <w:rFonts w:ascii="Times New Roman" w:hAnsi="Times New Roman" w:eastAsia="宋体" w:cs="Times New Roman"/>
          <w:b/>
          <w:spacing w:val="20"/>
          <w:sz w:val="28"/>
        </w:rPr>
      </w:pPr>
    </w:p>
    <w:p w14:paraId="60F6B1C2">
      <w:pPr>
        <w:snapToGrid w:val="0"/>
        <w:spacing w:before="50" w:line="312" w:lineRule="auto"/>
        <w:jc w:val="center"/>
        <w:rPr>
          <w:rFonts w:ascii="Times New Roman" w:hAnsi="Times New Roman" w:eastAsia="宋体" w:cs="Times New Roman"/>
          <w:b/>
          <w:sz w:val="24"/>
        </w:rPr>
      </w:pPr>
    </w:p>
    <w:p w14:paraId="5066FEBF">
      <w:pPr>
        <w:snapToGrid w:val="0"/>
        <w:spacing w:before="50" w:line="312" w:lineRule="auto"/>
        <w:jc w:val="center"/>
        <w:rPr>
          <w:rFonts w:ascii="Times New Roman" w:hAnsi="Times New Roman" w:eastAsia="宋体" w:cs="Times New Roman"/>
          <w:b/>
          <w:sz w:val="24"/>
        </w:rPr>
      </w:pPr>
    </w:p>
    <w:p w14:paraId="13C8DC41">
      <w:pPr>
        <w:snapToGrid w:val="0"/>
        <w:spacing w:before="50" w:line="312" w:lineRule="auto"/>
        <w:jc w:val="center"/>
        <w:rPr>
          <w:rFonts w:ascii="Times New Roman" w:hAnsi="Times New Roman" w:eastAsia="宋体" w:cs="Times New Roman"/>
          <w:b/>
          <w:sz w:val="24"/>
        </w:rPr>
      </w:pPr>
    </w:p>
    <w:p w14:paraId="4DDBE7BB">
      <w:pPr>
        <w:snapToGrid w:val="0"/>
        <w:spacing w:before="50" w:line="312" w:lineRule="auto"/>
        <w:jc w:val="center"/>
        <w:rPr>
          <w:rFonts w:ascii="Times New Roman" w:hAnsi="Times New Roman" w:eastAsia="宋体" w:cs="Times New Roman"/>
          <w:b/>
          <w:sz w:val="24"/>
        </w:rPr>
      </w:pPr>
    </w:p>
    <w:p w14:paraId="7A188BB7">
      <w:pPr>
        <w:snapToGrid w:val="0"/>
        <w:spacing w:before="50" w:line="312" w:lineRule="auto"/>
        <w:jc w:val="center"/>
        <w:rPr>
          <w:rFonts w:ascii="Times New Roman" w:hAnsi="Times New Roman" w:eastAsia="宋体" w:cs="Times New Roman"/>
          <w:b/>
          <w:sz w:val="24"/>
        </w:rPr>
      </w:pPr>
    </w:p>
    <w:p w14:paraId="5C997122">
      <w:pPr>
        <w:snapToGrid w:val="0"/>
        <w:spacing w:before="50" w:line="312" w:lineRule="auto"/>
        <w:jc w:val="center"/>
        <w:rPr>
          <w:rFonts w:ascii="Times New Roman" w:hAnsi="Times New Roman" w:eastAsia="宋体" w:cs="Times New Roman"/>
          <w:b/>
          <w:sz w:val="24"/>
        </w:rPr>
      </w:pPr>
    </w:p>
    <w:p w14:paraId="54D825FD">
      <w:pPr>
        <w:snapToGrid w:val="0"/>
        <w:spacing w:before="50" w:line="312" w:lineRule="auto"/>
        <w:rPr>
          <w:rFonts w:ascii="Times New Roman" w:hAnsi="Times New Roman" w:eastAsia="宋体" w:cs="Times New Roman"/>
          <w:b/>
          <w:sz w:val="24"/>
        </w:rPr>
      </w:pPr>
    </w:p>
    <w:p w14:paraId="24FBD3D5">
      <w:pPr>
        <w:snapToGrid w:val="0"/>
        <w:spacing w:before="50" w:line="312" w:lineRule="auto"/>
        <w:jc w:val="center"/>
        <w:rPr>
          <w:rFonts w:ascii="Times New Roman" w:hAnsi="Times New Roman" w:eastAsia="宋体" w:cs="Times New Roman"/>
          <w:b/>
          <w:sz w:val="24"/>
        </w:rPr>
      </w:pPr>
      <w:r>
        <w:rPr>
          <w:rFonts w:hint="eastAsia" w:ascii="Times New Roman" w:hAnsi="Times New Roman" w:eastAsia="宋体" w:cs="Times New Roman"/>
          <w:b/>
          <w:sz w:val="24"/>
        </w:rPr>
        <w:t>八、商务响应表：</w:t>
      </w:r>
    </w:p>
    <w:p w14:paraId="0FF0BD31">
      <w:pPr>
        <w:snapToGrid w:val="0"/>
        <w:spacing w:before="50" w:line="312" w:lineRule="auto"/>
        <w:jc w:val="center"/>
        <w:rPr>
          <w:rFonts w:ascii="Times New Roman" w:hAnsi="Times New Roman" w:eastAsia="宋体" w:cs="Times New Roman"/>
          <w:b/>
          <w:sz w:val="24"/>
        </w:rPr>
      </w:pPr>
    </w:p>
    <w:p w14:paraId="18D939DC">
      <w:pPr>
        <w:snapToGrid w:val="0"/>
        <w:spacing w:line="312" w:lineRule="auto"/>
        <w:rPr>
          <w:rFonts w:ascii="Times New Roman" w:hAnsi="Times New Roman" w:eastAsia="宋体" w:cs="Times New Roman"/>
        </w:rPr>
      </w:pPr>
      <w:r>
        <w:rPr>
          <w:rFonts w:hint="eastAsia" w:ascii="Times New Roman" w:hAnsi="Times New Roman" w:eastAsia="宋体" w:cs="Times New Roman"/>
        </w:rPr>
        <w:t>项目名称：</w:t>
      </w:r>
    </w:p>
    <w:p w14:paraId="342672BB">
      <w:pPr>
        <w:snapToGrid w:val="0"/>
        <w:spacing w:line="312" w:lineRule="auto"/>
        <w:rPr>
          <w:rFonts w:ascii="Times New Roman" w:hAnsi="Times New Roman" w:eastAsia="宋体" w:cs="Times New Roman"/>
        </w:rPr>
      </w:pPr>
      <w:r>
        <w:rPr>
          <w:rFonts w:hint="eastAsia" w:ascii="Times New Roman" w:hAnsi="Times New Roman" w:eastAsia="宋体" w:cs="Times New Roman"/>
        </w:rPr>
        <w:t>项目编号：</w:t>
      </w:r>
    </w:p>
    <w:tbl>
      <w:tblPr>
        <w:tblStyle w:val="61"/>
        <w:tblW w:w="90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8"/>
        <w:gridCol w:w="3240"/>
        <w:gridCol w:w="1260"/>
        <w:gridCol w:w="3020"/>
      </w:tblGrid>
      <w:tr w14:paraId="714FD7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548" w:type="dxa"/>
            <w:tcBorders>
              <w:top w:val="single" w:color="auto" w:sz="4" w:space="0"/>
              <w:left w:val="single" w:color="auto" w:sz="4" w:space="0"/>
              <w:bottom w:val="single" w:color="auto" w:sz="4" w:space="0"/>
              <w:right w:val="single" w:color="auto" w:sz="4" w:space="0"/>
            </w:tcBorders>
            <w:vAlign w:val="center"/>
          </w:tcPr>
          <w:p w14:paraId="01821C18">
            <w:pPr>
              <w:snapToGrid w:val="0"/>
              <w:spacing w:beforeLines="50" w:line="312" w:lineRule="auto"/>
              <w:jc w:val="center"/>
              <w:rPr>
                <w:rFonts w:ascii="Times New Roman" w:hAnsi="Times New Roman" w:eastAsia="宋体" w:cs="Times New Roman"/>
                <w:b/>
              </w:rPr>
            </w:pPr>
            <w:r>
              <w:rPr>
                <w:rFonts w:hint="eastAsia" w:ascii="Times New Roman" w:hAnsi="Times New Roman" w:eastAsia="宋体" w:cs="Times New Roman"/>
                <w:b/>
              </w:rPr>
              <w:t>项目</w:t>
            </w:r>
          </w:p>
        </w:tc>
        <w:tc>
          <w:tcPr>
            <w:tcW w:w="3240" w:type="dxa"/>
            <w:tcBorders>
              <w:top w:val="single" w:color="auto" w:sz="4" w:space="0"/>
              <w:left w:val="single" w:color="auto" w:sz="4" w:space="0"/>
              <w:bottom w:val="single" w:color="auto" w:sz="4" w:space="0"/>
              <w:right w:val="single" w:color="auto" w:sz="4" w:space="0"/>
            </w:tcBorders>
            <w:vAlign w:val="center"/>
          </w:tcPr>
          <w:p w14:paraId="63C3F120">
            <w:pPr>
              <w:snapToGrid w:val="0"/>
              <w:spacing w:beforeLines="50" w:line="312" w:lineRule="auto"/>
              <w:jc w:val="center"/>
              <w:rPr>
                <w:rFonts w:ascii="Times New Roman" w:hAnsi="Times New Roman" w:eastAsia="宋体" w:cs="Times New Roman"/>
                <w:b/>
              </w:rPr>
            </w:pPr>
            <w:r>
              <w:rPr>
                <w:rFonts w:hint="eastAsia" w:ascii="Times New Roman" w:hAnsi="Times New Roman" w:eastAsia="宋体" w:cs="Times New Roman"/>
                <w:b/>
              </w:rPr>
              <w:t>招标文件要求</w:t>
            </w:r>
          </w:p>
        </w:tc>
        <w:tc>
          <w:tcPr>
            <w:tcW w:w="1260" w:type="dxa"/>
            <w:tcBorders>
              <w:top w:val="single" w:color="auto" w:sz="4" w:space="0"/>
              <w:left w:val="single" w:color="auto" w:sz="4" w:space="0"/>
              <w:bottom w:val="single" w:color="auto" w:sz="4" w:space="0"/>
              <w:right w:val="single" w:color="auto" w:sz="4" w:space="0"/>
            </w:tcBorders>
            <w:vAlign w:val="center"/>
          </w:tcPr>
          <w:p w14:paraId="3B97080B">
            <w:pPr>
              <w:snapToGrid w:val="0"/>
              <w:spacing w:beforeLines="50" w:line="312" w:lineRule="auto"/>
              <w:jc w:val="center"/>
              <w:rPr>
                <w:rFonts w:ascii="Times New Roman" w:hAnsi="Times New Roman" w:eastAsia="宋体" w:cs="Times New Roman"/>
                <w:b/>
              </w:rPr>
            </w:pPr>
            <w:r>
              <w:rPr>
                <w:rFonts w:hint="eastAsia" w:ascii="Times New Roman" w:hAnsi="Times New Roman" w:eastAsia="宋体" w:cs="Times New Roman"/>
                <w:b/>
              </w:rPr>
              <w:t>是否响应</w:t>
            </w:r>
          </w:p>
        </w:tc>
        <w:tc>
          <w:tcPr>
            <w:tcW w:w="3020" w:type="dxa"/>
            <w:tcBorders>
              <w:top w:val="single" w:color="auto" w:sz="4" w:space="0"/>
              <w:left w:val="single" w:color="auto" w:sz="4" w:space="0"/>
              <w:bottom w:val="single" w:color="auto" w:sz="4" w:space="0"/>
              <w:right w:val="single" w:color="auto" w:sz="4" w:space="0"/>
            </w:tcBorders>
            <w:vAlign w:val="center"/>
          </w:tcPr>
          <w:p w14:paraId="3468D9BE">
            <w:pPr>
              <w:snapToGrid w:val="0"/>
              <w:spacing w:beforeLines="50" w:line="312" w:lineRule="auto"/>
              <w:jc w:val="center"/>
              <w:rPr>
                <w:rFonts w:ascii="Times New Roman" w:hAnsi="Times New Roman" w:eastAsia="宋体" w:cs="Times New Roman"/>
                <w:b/>
              </w:rPr>
            </w:pPr>
            <w:r>
              <w:rPr>
                <w:rFonts w:hint="eastAsia" w:ascii="Times New Roman" w:hAnsi="Times New Roman" w:eastAsia="宋体" w:cs="Times New Roman"/>
                <w:b/>
              </w:rPr>
              <w:t>投标人的承诺或说明</w:t>
            </w:r>
          </w:p>
        </w:tc>
      </w:tr>
      <w:tr w14:paraId="682E4F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548" w:type="dxa"/>
            <w:tcBorders>
              <w:top w:val="single" w:color="auto" w:sz="4" w:space="0"/>
              <w:left w:val="single" w:color="auto" w:sz="4" w:space="0"/>
              <w:bottom w:val="single" w:color="auto" w:sz="4" w:space="0"/>
              <w:right w:val="single" w:color="auto" w:sz="4" w:space="0"/>
            </w:tcBorders>
          </w:tcPr>
          <w:p w14:paraId="20D411AE">
            <w:pPr>
              <w:snapToGrid w:val="0"/>
              <w:spacing w:beforeLines="50" w:line="312" w:lineRule="auto"/>
              <w:rPr>
                <w:rFonts w:ascii="Times New Roman" w:hAnsi="Times New Roman" w:eastAsia="宋体" w:cs="Times New Roman"/>
                <w:sz w:val="24"/>
              </w:rPr>
            </w:pPr>
          </w:p>
        </w:tc>
        <w:tc>
          <w:tcPr>
            <w:tcW w:w="3240" w:type="dxa"/>
            <w:tcBorders>
              <w:top w:val="single" w:color="auto" w:sz="4" w:space="0"/>
              <w:left w:val="single" w:color="auto" w:sz="4" w:space="0"/>
              <w:bottom w:val="single" w:color="auto" w:sz="4" w:space="0"/>
              <w:right w:val="single" w:color="auto" w:sz="4" w:space="0"/>
            </w:tcBorders>
          </w:tcPr>
          <w:p w14:paraId="1F04A2D2">
            <w:pPr>
              <w:snapToGrid w:val="0"/>
              <w:spacing w:beforeLines="50" w:after="360" w:line="312" w:lineRule="auto"/>
              <w:rPr>
                <w:rFonts w:ascii="Times New Roman" w:hAnsi="Times New Roman" w:eastAsia="宋体" w:cs="Times New Roman"/>
                <w:b/>
                <w:bCs/>
                <w:kern w:val="44"/>
                <w:sz w:val="24"/>
                <w:szCs w:val="20"/>
              </w:rPr>
            </w:pPr>
          </w:p>
        </w:tc>
        <w:tc>
          <w:tcPr>
            <w:tcW w:w="1260" w:type="dxa"/>
            <w:tcBorders>
              <w:top w:val="single" w:color="auto" w:sz="4" w:space="0"/>
              <w:left w:val="single" w:color="auto" w:sz="4" w:space="0"/>
              <w:bottom w:val="single" w:color="auto" w:sz="4" w:space="0"/>
              <w:right w:val="single" w:color="auto" w:sz="4" w:space="0"/>
            </w:tcBorders>
          </w:tcPr>
          <w:p w14:paraId="0269FA5B">
            <w:pPr>
              <w:snapToGrid w:val="0"/>
              <w:spacing w:beforeLines="50" w:after="360" w:line="312" w:lineRule="auto"/>
              <w:rPr>
                <w:rFonts w:ascii="Times New Roman" w:hAnsi="Times New Roman" w:eastAsia="宋体" w:cs="Times New Roman"/>
                <w:b/>
                <w:bCs/>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497D0871">
            <w:pPr>
              <w:snapToGrid w:val="0"/>
              <w:spacing w:beforeLines="50" w:after="360" w:line="312" w:lineRule="auto"/>
              <w:rPr>
                <w:rFonts w:ascii="Times New Roman" w:hAnsi="Times New Roman" w:eastAsia="宋体" w:cs="Times New Roman"/>
                <w:b/>
                <w:bCs/>
                <w:kern w:val="44"/>
                <w:sz w:val="24"/>
                <w:szCs w:val="20"/>
              </w:rPr>
            </w:pPr>
          </w:p>
        </w:tc>
      </w:tr>
      <w:tr w14:paraId="09143E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548" w:type="dxa"/>
            <w:tcBorders>
              <w:top w:val="single" w:color="auto" w:sz="4" w:space="0"/>
              <w:left w:val="single" w:color="auto" w:sz="4" w:space="0"/>
              <w:bottom w:val="single" w:color="auto" w:sz="4" w:space="0"/>
              <w:right w:val="single" w:color="auto" w:sz="4" w:space="0"/>
            </w:tcBorders>
            <w:vAlign w:val="center"/>
          </w:tcPr>
          <w:p w14:paraId="1444707F">
            <w:pPr>
              <w:widowControl/>
              <w:tabs>
                <w:tab w:val="left" w:pos="420"/>
                <w:tab w:val="left" w:pos="1418"/>
              </w:tabs>
              <w:overflowPunct w:val="0"/>
              <w:autoSpaceDE w:val="0"/>
              <w:autoSpaceDN w:val="0"/>
              <w:adjustRightInd w:val="0"/>
              <w:snapToGrid w:val="0"/>
              <w:spacing w:line="312" w:lineRule="auto"/>
              <w:jc w:val="center"/>
              <w:textAlignment w:val="baseline"/>
              <w:rPr>
                <w:rFonts w:ascii="Times New Roman" w:hAnsi="Times New Roman" w:eastAsia="宋体" w:cs="Times New Roman"/>
                <w:kern w:val="0"/>
                <w:sz w:val="24"/>
              </w:rPr>
            </w:pPr>
          </w:p>
        </w:tc>
        <w:tc>
          <w:tcPr>
            <w:tcW w:w="3240" w:type="dxa"/>
            <w:tcBorders>
              <w:top w:val="single" w:color="auto" w:sz="4" w:space="0"/>
              <w:left w:val="single" w:color="auto" w:sz="4" w:space="0"/>
              <w:bottom w:val="single" w:color="auto" w:sz="4" w:space="0"/>
              <w:right w:val="single" w:color="auto" w:sz="4" w:space="0"/>
            </w:tcBorders>
          </w:tcPr>
          <w:p w14:paraId="3FF046AA">
            <w:pPr>
              <w:snapToGrid w:val="0"/>
              <w:spacing w:beforeLines="50" w:line="312" w:lineRule="auto"/>
              <w:rPr>
                <w:rFonts w:ascii="Times New Roman" w:hAnsi="Times New Roman" w:eastAsia="宋体" w:cs="Times New Roman"/>
                <w:sz w:val="24"/>
              </w:rPr>
            </w:pPr>
          </w:p>
        </w:tc>
        <w:tc>
          <w:tcPr>
            <w:tcW w:w="1260" w:type="dxa"/>
            <w:tcBorders>
              <w:top w:val="single" w:color="auto" w:sz="4" w:space="0"/>
              <w:left w:val="single" w:color="auto" w:sz="4" w:space="0"/>
              <w:bottom w:val="single" w:color="auto" w:sz="4" w:space="0"/>
              <w:right w:val="single" w:color="auto" w:sz="4" w:space="0"/>
            </w:tcBorders>
          </w:tcPr>
          <w:p w14:paraId="0ED01D3B">
            <w:pPr>
              <w:snapToGrid w:val="0"/>
              <w:spacing w:beforeLines="50" w:after="360" w:line="312" w:lineRule="auto"/>
              <w:rPr>
                <w:rFonts w:ascii="Times New Roman" w:hAnsi="Times New Roman" w:eastAsia="宋体" w:cs="Times New Roman"/>
                <w:b/>
                <w:bCs/>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1F3FD43D">
            <w:pPr>
              <w:snapToGrid w:val="0"/>
              <w:spacing w:beforeLines="50" w:after="360" w:line="312" w:lineRule="auto"/>
              <w:rPr>
                <w:rFonts w:ascii="Times New Roman" w:hAnsi="Times New Roman" w:eastAsia="宋体" w:cs="Times New Roman"/>
                <w:b/>
                <w:bCs/>
                <w:kern w:val="44"/>
                <w:sz w:val="24"/>
                <w:szCs w:val="20"/>
              </w:rPr>
            </w:pPr>
          </w:p>
        </w:tc>
      </w:tr>
      <w:tr w14:paraId="4EC424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1" w:hRule="atLeast"/>
        </w:trPr>
        <w:tc>
          <w:tcPr>
            <w:tcW w:w="1548" w:type="dxa"/>
            <w:tcBorders>
              <w:top w:val="single" w:color="auto" w:sz="4" w:space="0"/>
              <w:left w:val="single" w:color="auto" w:sz="4" w:space="0"/>
              <w:bottom w:val="single" w:color="auto" w:sz="4" w:space="0"/>
              <w:right w:val="single" w:color="auto" w:sz="4" w:space="0"/>
            </w:tcBorders>
            <w:vAlign w:val="center"/>
          </w:tcPr>
          <w:p w14:paraId="0E7B5B5D">
            <w:pPr>
              <w:snapToGrid w:val="0"/>
              <w:spacing w:line="312" w:lineRule="auto"/>
              <w:jc w:val="center"/>
              <w:rPr>
                <w:rFonts w:ascii="Times New Roman" w:hAnsi="Times New Roman" w:eastAsia="宋体" w:cs="Times New Roman"/>
                <w:sz w:val="24"/>
              </w:rPr>
            </w:pPr>
          </w:p>
        </w:tc>
        <w:tc>
          <w:tcPr>
            <w:tcW w:w="3240" w:type="dxa"/>
            <w:tcBorders>
              <w:top w:val="single" w:color="auto" w:sz="4" w:space="0"/>
              <w:left w:val="single" w:color="auto" w:sz="4" w:space="0"/>
              <w:bottom w:val="single" w:color="auto" w:sz="4" w:space="0"/>
              <w:right w:val="single" w:color="auto" w:sz="4" w:space="0"/>
            </w:tcBorders>
          </w:tcPr>
          <w:p w14:paraId="4C48DA20">
            <w:pPr>
              <w:snapToGrid w:val="0"/>
              <w:spacing w:beforeLines="50" w:line="312" w:lineRule="auto"/>
              <w:rPr>
                <w:rFonts w:ascii="Times New Roman" w:hAnsi="Times New Roman" w:eastAsia="宋体" w:cs="Times New Roman"/>
                <w:sz w:val="24"/>
              </w:rPr>
            </w:pPr>
          </w:p>
        </w:tc>
        <w:tc>
          <w:tcPr>
            <w:tcW w:w="1260" w:type="dxa"/>
            <w:tcBorders>
              <w:top w:val="single" w:color="auto" w:sz="4" w:space="0"/>
              <w:left w:val="single" w:color="auto" w:sz="4" w:space="0"/>
              <w:bottom w:val="single" w:color="auto" w:sz="4" w:space="0"/>
              <w:right w:val="single" w:color="auto" w:sz="4" w:space="0"/>
            </w:tcBorders>
          </w:tcPr>
          <w:p w14:paraId="0354BD16">
            <w:pPr>
              <w:snapToGrid w:val="0"/>
              <w:spacing w:beforeLines="50" w:after="360" w:line="312" w:lineRule="auto"/>
              <w:ind w:left="43"/>
              <w:rPr>
                <w:rFonts w:ascii="Times New Roman" w:hAnsi="Times New Roman" w:eastAsia="宋体" w:cs="Times New Roman"/>
                <w:b/>
                <w:bCs/>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406F873F">
            <w:pPr>
              <w:snapToGrid w:val="0"/>
              <w:spacing w:beforeLines="50" w:after="360" w:line="312" w:lineRule="auto"/>
              <w:ind w:left="43"/>
              <w:rPr>
                <w:rFonts w:ascii="Times New Roman" w:hAnsi="Times New Roman" w:eastAsia="宋体" w:cs="Times New Roman"/>
                <w:b/>
                <w:bCs/>
                <w:kern w:val="44"/>
                <w:sz w:val="24"/>
                <w:szCs w:val="20"/>
              </w:rPr>
            </w:pPr>
          </w:p>
        </w:tc>
      </w:tr>
      <w:tr w14:paraId="72EDA4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548" w:type="dxa"/>
            <w:tcBorders>
              <w:top w:val="single" w:color="auto" w:sz="4" w:space="0"/>
              <w:left w:val="single" w:color="auto" w:sz="4" w:space="0"/>
              <w:bottom w:val="single" w:color="auto" w:sz="4" w:space="0"/>
              <w:right w:val="single" w:color="auto" w:sz="4" w:space="0"/>
            </w:tcBorders>
            <w:vAlign w:val="center"/>
          </w:tcPr>
          <w:p w14:paraId="00E55717">
            <w:pPr>
              <w:snapToGrid w:val="0"/>
              <w:spacing w:line="312" w:lineRule="auto"/>
              <w:jc w:val="center"/>
              <w:rPr>
                <w:rFonts w:ascii="Times New Roman" w:hAnsi="Times New Roman" w:eastAsia="宋体" w:cs="Times New Roman"/>
                <w:sz w:val="24"/>
              </w:rPr>
            </w:pPr>
          </w:p>
        </w:tc>
        <w:tc>
          <w:tcPr>
            <w:tcW w:w="3240" w:type="dxa"/>
            <w:tcBorders>
              <w:top w:val="single" w:color="auto" w:sz="4" w:space="0"/>
              <w:left w:val="single" w:color="auto" w:sz="4" w:space="0"/>
              <w:bottom w:val="single" w:color="auto" w:sz="4" w:space="0"/>
              <w:right w:val="single" w:color="auto" w:sz="4" w:space="0"/>
            </w:tcBorders>
          </w:tcPr>
          <w:p w14:paraId="59712E28">
            <w:pPr>
              <w:snapToGrid w:val="0"/>
              <w:spacing w:beforeLines="50" w:line="312" w:lineRule="auto"/>
              <w:rPr>
                <w:rFonts w:ascii="Times New Roman" w:hAnsi="Times New Roman" w:eastAsia="宋体" w:cs="Times New Roman"/>
                <w:sz w:val="24"/>
              </w:rPr>
            </w:pPr>
          </w:p>
        </w:tc>
        <w:tc>
          <w:tcPr>
            <w:tcW w:w="1260" w:type="dxa"/>
            <w:tcBorders>
              <w:top w:val="single" w:color="auto" w:sz="4" w:space="0"/>
              <w:left w:val="single" w:color="auto" w:sz="4" w:space="0"/>
              <w:bottom w:val="single" w:color="auto" w:sz="4" w:space="0"/>
              <w:right w:val="single" w:color="auto" w:sz="4" w:space="0"/>
            </w:tcBorders>
          </w:tcPr>
          <w:p w14:paraId="4E74E876">
            <w:pPr>
              <w:snapToGrid w:val="0"/>
              <w:spacing w:beforeLines="50" w:after="360" w:line="312" w:lineRule="auto"/>
              <w:rPr>
                <w:rFonts w:ascii="Times New Roman" w:hAnsi="Times New Roman" w:eastAsia="宋体" w:cs="Times New Roman"/>
                <w:b/>
                <w:bCs/>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55A66FE0">
            <w:pPr>
              <w:snapToGrid w:val="0"/>
              <w:spacing w:beforeLines="50" w:after="360" w:line="312" w:lineRule="auto"/>
              <w:rPr>
                <w:rFonts w:ascii="Times New Roman" w:hAnsi="Times New Roman" w:eastAsia="宋体" w:cs="Times New Roman"/>
                <w:b/>
                <w:bCs/>
                <w:kern w:val="44"/>
                <w:sz w:val="24"/>
                <w:szCs w:val="20"/>
              </w:rPr>
            </w:pPr>
          </w:p>
        </w:tc>
      </w:tr>
      <w:tr w14:paraId="1DE352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48" w:type="dxa"/>
            <w:tcBorders>
              <w:top w:val="single" w:color="auto" w:sz="4" w:space="0"/>
              <w:left w:val="single" w:color="auto" w:sz="4" w:space="0"/>
              <w:bottom w:val="single" w:color="auto" w:sz="4" w:space="0"/>
              <w:right w:val="single" w:color="auto" w:sz="4" w:space="0"/>
            </w:tcBorders>
          </w:tcPr>
          <w:p w14:paraId="516A9DF3">
            <w:pPr>
              <w:snapToGrid w:val="0"/>
              <w:spacing w:beforeLines="50" w:line="312" w:lineRule="auto"/>
              <w:rPr>
                <w:rFonts w:ascii="Times New Roman" w:hAnsi="Times New Roman" w:eastAsia="宋体" w:cs="Times New Roman"/>
                <w:sz w:val="24"/>
              </w:rPr>
            </w:pPr>
          </w:p>
        </w:tc>
        <w:tc>
          <w:tcPr>
            <w:tcW w:w="3240" w:type="dxa"/>
            <w:tcBorders>
              <w:top w:val="single" w:color="auto" w:sz="4" w:space="0"/>
              <w:left w:val="single" w:color="auto" w:sz="4" w:space="0"/>
              <w:bottom w:val="single" w:color="auto" w:sz="4" w:space="0"/>
              <w:right w:val="single" w:color="auto" w:sz="4" w:space="0"/>
            </w:tcBorders>
          </w:tcPr>
          <w:p w14:paraId="30D64AA0">
            <w:pPr>
              <w:snapToGrid w:val="0"/>
              <w:spacing w:beforeLines="50" w:after="360" w:line="312" w:lineRule="auto"/>
              <w:rPr>
                <w:rFonts w:ascii="Times New Roman" w:hAnsi="Times New Roman" w:eastAsia="宋体" w:cs="Times New Roman"/>
                <w:b/>
                <w:bCs/>
                <w:kern w:val="44"/>
                <w:sz w:val="24"/>
                <w:szCs w:val="20"/>
              </w:rPr>
            </w:pPr>
          </w:p>
        </w:tc>
        <w:tc>
          <w:tcPr>
            <w:tcW w:w="1260" w:type="dxa"/>
            <w:tcBorders>
              <w:top w:val="single" w:color="auto" w:sz="4" w:space="0"/>
              <w:left w:val="single" w:color="auto" w:sz="4" w:space="0"/>
              <w:bottom w:val="single" w:color="auto" w:sz="4" w:space="0"/>
              <w:right w:val="single" w:color="auto" w:sz="4" w:space="0"/>
            </w:tcBorders>
          </w:tcPr>
          <w:p w14:paraId="633976E3">
            <w:pPr>
              <w:snapToGrid w:val="0"/>
              <w:spacing w:beforeLines="50" w:after="360" w:line="312" w:lineRule="auto"/>
              <w:rPr>
                <w:rFonts w:ascii="Times New Roman" w:hAnsi="Times New Roman" w:eastAsia="宋体" w:cs="Times New Roman"/>
                <w:b/>
                <w:bCs/>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6A511D61">
            <w:pPr>
              <w:snapToGrid w:val="0"/>
              <w:spacing w:beforeLines="50" w:after="360" w:line="312" w:lineRule="auto"/>
              <w:rPr>
                <w:rFonts w:ascii="Times New Roman" w:hAnsi="Times New Roman" w:eastAsia="宋体" w:cs="Times New Roman"/>
                <w:b/>
                <w:bCs/>
                <w:kern w:val="44"/>
                <w:sz w:val="24"/>
                <w:szCs w:val="20"/>
              </w:rPr>
            </w:pPr>
          </w:p>
        </w:tc>
      </w:tr>
      <w:tr w14:paraId="297F75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48" w:type="dxa"/>
            <w:tcBorders>
              <w:top w:val="single" w:color="auto" w:sz="4" w:space="0"/>
              <w:left w:val="single" w:color="auto" w:sz="4" w:space="0"/>
              <w:bottom w:val="single" w:color="auto" w:sz="4" w:space="0"/>
              <w:right w:val="single" w:color="auto" w:sz="4" w:space="0"/>
            </w:tcBorders>
          </w:tcPr>
          <w:p w14:paraId="4BC1FB91">
            <w:pPr>
              <w:snapToGrid w:val="0"/>
              <w:spacing w:beforeLines="50" w:line="312" w:lineRule="auto"/>
              <w:rPr>
                <w:rFonts w:ascii="Times New Roman" w:hAnsi="Times New Roman" w:eastAsia="宋体" w:cs="Times New Roman"/>
                <w:sz w:val="24"/>
              </w:rPr>
            </w:pPr>
          </w:p>
        </w:tc>
        <w:tc>
          <w:tcPr>
            <w:tcW w:w="3240" w:type="dxa"/>
            <w:tcBorders>
              <w:top w:val="single" w:color="auto" w:sz="4" w:space="0"/>
              <w:left w:val="single" w:color="auto" w:sz="4" w:space="0"/>
              <w:bottom w:val="single" w:color="auto" w:sz="4" w:space="0"/>
              <w:right w:val="single" w:color="auto" w:sz="4" w:space="0"/>
            </w:tcBorders>
          </w:tcPr>
          <w:p w14:paraId="7ACC2158">
            <w:pPr>
              <w:snapToGrid w:val="0"/>
              <w:spacing w:beforeLines="50" w:after="360" w:line="312" w:lineRule="auto"/>
              <w:rPr>
                <w:rFonts w:ascii="Times New Roman" w:hAnsi="Times New Roman" w:eastAsia="宋体" w:cs="Times New Roman"/>
                <w:b/>
                <w:bCs/>
                <w:kern w:val="44"/>
                <w:sz w:val="24"/>
                <w:szCs w:val="20"/>
              </w:rPr>
            </w:pPr>
          </w:p>
        </w:tc>
        <w:tc>
          <w:tcPr>
            <w:tcW w:w="1260" w:type="dxa"/>
            <w:tcBorders>
              <w:top w:val="single" w:color="auto" w:sz="4" w:space="0"/>
              <w:left w:val="single" w:color="auto" w:sz="4" w:space="0"/>
              <w:bottom w:val="single" w:color="auto" w:sz="4" w:space="0"/>
              <w:right w:val="single" w:color="auto" w:sz="4" w:space="0"/>
            </w:tcBorders>
          </w:tcPr>
          <w:p w14:paraId="6C938985">
            <w:pPr>
              <w:snapToGrid w:val="0"/>
              <w:spacing w:beforeLines="50" w:after="360" w:line="312" w:lineRule="auto"/>
              <w:rPr>
                <w:rFonts w:ascii="Times New Roman" w:hAnsi="Times New Roman" w:eastAsia="宋体" w:cs="Times New Roman"/>
                <w:b/>
                <w:bCs/>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52CB9132">
            <w:pPr>
              <w:snapToGrid w:val="0"/>
              <w:spacing w:beforeLines="50" w:after="360" w:line="312" w:lineRule="auto"/>
              <w:rPr>
                <w:rFonts w:ascii="Times New Roman" w:hAnsi="Times New Roman" w:eastAsia="宋体" w:cs="Times New Roman"/>
                <w:b/>
                <w:bCs/>
                <w:kern w:val="44"/>
                <w:sz w:val="24"/>
                <w:szCs w:val="20"/>
              </w:rPr>
            </w:pPr>
          </w:p>
        </w:tc>
      </w:tr>
    </w:tbl>
    <w:p w14:paraId="5E6FD419">
      <w:pPr>
        <w:snapToGrid w:val="0"/>
        <w:spacing w:line="312" w:lineRule="auto"/>
        <w:ind w:left="642" w:hanging="642"/>
        <w:rPr>
          <w:rFonts w:ascii="Times New Roman" w:hAnsi="Times New Roman" w:eastAsia="宋体" w:cs="Times New Roman"/>
          <w:b/>
          <w:spacing w:val="20"/>
          <w:kern w:val="0"/>
          <w:sz w:val="28"/>
          <w:szCs w:val="20"/>
        </w:rPr>
      </w:pPr>
    </w:p>
    <w:p w14:paraId="28E5E025">
      <w:pPr>
        <w:widowControl/>
        <w:spacing w:line="312" w:lineRule="auto"/>
        <w:jc w:val="left"/>
        <w:rPr>
          <w:rFonts w:ascii="Times New Roman" w:hAnsi="Times New Roman" w:eastAsia="宋体" w:cs="Times New Roman"/>
          <w:kern w:val="0"/>
          <w:sz w:val="24"/>
        </w:rPr>
        <w:sectPr>
          <w:pgSz w:w="11906" w:h="16838"/>
          <w:pgMar w:top="1304" w:right="1531" w:bottom="1304" w:left="1531" w:header="1304" w:footer="1304" w:gutter="0"/>
          <w:cols w:space="720" w:num="1"/>
        </w:sectPr>
      </w:pPr>
    </w:p>
    <w:p w14:paraId="4F8DCEFD">
      <w:pPr>
        <w:snapToGrid w:val="0"/>
        <w:spacing w:before="50" w:afterLines="50" w:line="312" w:lineRule="auto"/>
        <w:jc w:val="left"/>
        <w:rPr>
          <w:rFonts w:ascii="Times New Roman" w:hAnsi="Times New Roman" w:eastAsia="宋体" w:cs="Times New Roman"/>
          <w:sz w:val="24"/>
        </w:rPr>
      </w:pPr>
      <w:r>
        <w:rPr>
          <w:rFonts w:hint="eastAsia" w:ascii="Times New Roman" w:hAnsi="Times New Roman" w:eastAsia="宋体" w:cs="Times New Roman"/>
          <w:b/>
          <w:sz w:val="24"/>
        </w:rPr>
        <w:t>九、投标人的类似案例的业绩证明文件：</w:t>
      </w:r>
    </w:p>
    <w:p w14:paraId="14469765">
      <w:pPr>
        <w:snapToGrid w:val="0"/>
        <w:spacing w:line="312" w:lineRule="auto"/>
        <w:ind w:left="420" w:hanging="420" w:hangingChars="200"/>
        <w:rPr>
          <w:rFonts w:ascii="Times New Roman" w:hAnsi="Times New Roman" w:eastAsia="宋体" w:cs="Times New Roman"/>
          <w:sz w:val="24"/>
        </w:rPr>
      </w:pPr>
      <w:r>
        <w:rPr>
          <w:rFonts w:hint="eastAsia" w:ascii="Times New Roman" w:hAnsi="Times New Roman" w:eastAsia="宋体" w:cs="Times New Roman"/>
        </w:rPr>
        <w:t>投标人同类项目实施情况一览表格式：（投标人同类项目合同复印件</w:t>
      </w:r>
      <w:r>
        <w:rPr>
          <w:rFonts w:hint="eastAsia" w:ascii="Times New Roman" w:hAnsi="Times New Roman" w:eastAsia="宋体" w:cs="Times New Roman"/>
          <w:lang w:eastAsia="zh-CN"/>
        </w:rPr>
        <w:t>，</w:t>
      </w:r>
      <w:r>
        <w:rPr>
          <w:rFonts w:hint="eastAsia" w:ascii="Times New Roman" w:hAnsi="Times New Roman" w:eastAsia="宋体" w:cs="Times New Roman"/>
        </w:rPr>
        <w:t>格式</w:t>
      </w:r>
      <w:r>
        <w:rPr>
          <w:rFonts w:hint="eastAsia" w:ascii="Times New Roman" w:hAnsi="Times New Roman" w:eastAsia="宋体" w:cs="Times New Roman"/>
          <w:lang w:val="en-US" w:eastAsia="zh-CN"/>
        </w:rPr>
        <w:t>可</w:t>
      </w:r>
      <w:r>
        <w:rPr>
          <w:rFonts w:hint="eastAsia" w:ascii="Times New Roman" w:hAnsi="Times New Roman" w:eastAsia="宋体" w:cs="Times New Roman"/>
        </w:rPr>
        <w:t>自拟）</w:t>
      </w:r>
    </w:p>
    <w:tbl>
      <w:tblPr>
        <w:tblStyle w:val="61"/>
        <w:tblW w:w="1385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6"/>
        <w:gridCol w:w="8255"/>
        <w:gridCol w:w="2977"/>
      </w:tblGrid>
      <w:tr w14:paraId="1EEB84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7" w:hRule="atLeast"/>
        </w:trPr>
        <w:tc>
          <w:tcPr>
            <w:tcW w:w="2626" w:type="dxa"/>
            <w:vMerge w:val="restart"/>
            <w:tcBorders>
              <w:top w:val="single" w:color="auto" w:sz="4" w:space="0"/>
              <w:left w:val="single" w:color="auto" w:sz="4" w:space="0"/>
              <w:bottom w:val="single" w:color="auto" w:sz="4" w:space="0"/>
              <w:right w:val="single" w:color="auto" w:sz="4" w:space="0"/>
            </w:tcBorders>
            <w:vAlign w:val="center"/>
          </w:tcPr>
          <w:p w14:paraId="442D9616">
            <w:pPr>
              <w:snapToGrid w:val="0"/>
              <w:spacing w:line="312" w:lineRule="auto"/>
              <w:jc w:val="center"/>
              <w:rPr>
                <w:rFonts w:ascii="Times New Roman" w:hAnsi="Times New Roman" w:eastAsia="宋体" w:cs="Times New Roman"/>
                <w:szCs w:val="21"/>
              </w:rPr>
            </w:pPr>
            <w:r>
              <w:rPr>
                <w:rFonts w:hint="eastAsia" w:ascii="Times New Roman" w:hAnsi="Times New Roman" w:eastAsia="宋体" w:cs="Times New Roman"/>
                <w:szCs w:val="21"/>
              </w:rPr>
              <w:t>采购单位名称</w:t>
            </w:r>
          </w:p>
        </w:tc>
        <w:tc>
          <w:tcPr>
            <w:tcW w:w="8255" w:type="dxa"/>
            <w:vMerge w:val="restart"/>
            <w:tcBorders>
              <w:top w:val="single" w:color="auto" w:sz="4" w:space="0"/>
              <w:left w:val="single" w:color="auto" w:sz="4" w:space="0"/>
              <w:bottom w:val="single" w:color="auto" w:sz="4" w:space="0"/>
              <w:right w:val="single" w:color="auto" w:sz="4" w:space="0"/>
            </w:tcBorders>
            <w:vAlign w:val="center"/>
          </w:tcPr>
          <w:p w14:paraId="46738D68">
            <w:pPr>
              <w:snapToGrid w:val="0"/>
              <w:spacing w:line="312" w:lineRule="auto"/>
              <w:jc w:val="center"/>
              <w:rPr>
                <w:rFonts w:ascii="Times New Roman" w:hAnsi="Times New Roman" w:eastAsia="宋体" w:cs="Times New Roman"/>
                <w:szCs w:val="21"/>
              </w:rPr>
            </w:pPr>
            <w:r>
              <w:rPr>
                <w:rFonts w:hint="eastAsia" w:ascii="Times New Roman" w:hAnsi="Times New Roman" w:eastAsia="宋体" w:cs="Times New Roman"/>
                <w:szCs w:val="21"/>
              </w:rPr>
              <w:t>项目名称</w:t>
            </w:r>
          </w:p>
        </w:tc>
        <w:tc>
          <w:tcPr>
            <w:tcW w:w="2977" w:type="dxa"/>
            <w:vMerge w:val="restart"/>
            <w:tcBorders>
              <w:top w:val="single" w:color="auto" w:sz="4" w:space="0"/>
              <w:left w:val="single" w:color="auto" w:sz="4" w:space="0"/>
              <w:bottom w:val="single" w:color="auto" w:sz="4" w:space="0"/>
              <w:right w:val="single" w:color="auto" w:sz="4" w:space="0"/>
            </w:tcBorders>
            <w:vAlign w:val="center"/>
          </w:tcPr>
          <w:p w14:paraId="2BAFD059">
            <w:pPr>
              <w:snapToGrid w:val="0"/>
              <w:spacing w:line="312" w:lineRule="auto"/>
              <w:jc w:val="center"/>
              <w:rPr>
                <w:rFonts w:ascii="Times New Roman" w:hAnsi="Times New Roman" w:eastAsia="宋体" w:cs="Times New Roman"/>
                <w:szCs w:val="21"/>
              </w:rPr>
            </w:pPr>
            <w:r>
              <w:rPr>
                <w:rFonts w:hint="eastAsia" w:ascii="Times New Roman" w:hAnsi="Times New Roman" w:eastAsia="宋体" w:cs="Times New Roman"/>
                <w:szCs w:val="21"/>
              </w:rPr>
              <w:t>合同金额</w:t>
            </w:r>
          </w:p>
          <w:p w14:paraId="6E1509AD">
            <w:pPr>
              <w:snapToGrid w:val="0"/>
              <w:spacing w:line="312" w:lineRule="auto"/>
              <w:jc w:val="center"/>
              <w:rPr>
                <w:rFonts w:ascii="Times New Roman" w:hAnsi="Times New Roman" w:eastAsia="宋体" w:cs="Times New Roman"/>
                <w:szCs w:val="21"/>
              </w:rPr>
            </w:pPr>
            <w:r>
              <w:rPr>
                <w:rFonts w:hint="eastAsia" w:ascii="Times New Roman" w:hAnsi="Times New Roman" w:eastAsia="宋体" w:cs="Times New Roman"/>
                <w:szCs w:val="21"/>
              </w:rPr>
              <w:t>（万元）</w:t>
            </w:r>
          </w:p>
        </w:tc>
      </w:tr>
      <w:tr w14:paraId="5BC304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6" w:hRule="atLeast"/>
        </w:trPr>
        <w:tc>
          <w:tcPr>
            <w:tcW w:w="2626" w:type="dxa"/>
            <w:vMerge w:val="continue"/>
            <w:tcBorders>
              <w:top w:val="single" w:color="auto" w:sz="4" w:space="0"/>
              <w:left w:val="single" w:color="auto" w:sz="4" w:space="0"/>
              <w:bottom w:val="single" w:color="auto" w:sz="4" w:space="0"/>
              <w:right w:val="single" w:color="auto" w:sz="4" w:space="0"/>
            </w:tcBorders>
            <w:vAlign w:val="center"/>
          </w:tcPr>
          <w:p w14:paraId="286FC198">
            <w:pPr>
              <w:widowControl/>
              <w:jc w:val="left"/>
              <w:rPr>
                <w:rFonts w:ascii="Times New Roman" w:hAnsi="Times New Roman" w:eastAsia="宋体" w:cs="Times New Roman"/>
                <w:szCs w:val="21"/>
              </w:rPr>
            </w:pPr>
          </w:p>
        </w:tc>
        <w:tc>
          <w:tcPr>
            <w:tcW w:w="8255" w:type="dxa"/>
            <w:vMerge w:val="continue"/>
            <w:tcBorders>
              <w:top w:val="single" w:color="auto" w:sz="4" w:space="0"/>
              <w:left w:val="single" w:color="auto" w:sz="4" w:space="0"/>
              <w:bottom w:val="single" w:color="auto" w:sz="4" w:space="0"/>
              <w:right w:val="single" w:color="auto" w:sz="4" w:space="0"/>
            </w:tcBorders>
            <w:vAlign w:val="center"/>
          </w:tcPr>
          <w:p w14:paraId="28C6EDF3">
            <w:pPr>
              <w:widowControl/>
              <w:jc w:val="left"/>
              <w:rPr>
                <w:rFonts w:ascii="Times New Roman" w:hAnsi="Times New Roman" w:eastAsia="宋体" w:cs="Times New Roman"/>
                <w:szCs w:val="21"/>
              </w:rPr>
            </w:pPr>
          </w:p>
        </w:tc>
        <w:tc>
          <w:tcPr>
            <w:tcW w:w="2977" w:type="dxa"/>
            <w:vMerge w:val="continue"/>
            <w:tcBorders>
              <w:top w:val="single" w:color="auto" w:sz="4" w:space="0"/>
              <w:left w:val="single" w:color="auto" w:sz="4" w:space="0"/>
              <w:bottom w:val="single" w:color="auto" w:sz="4" w:space="0"/>
              <w:right w:val="single" w:color="auto" w:sz="4" w:space="0"/>
            </w:tcBorders>
            <w:vAlign w:val="center"/>
          </w:tcPr>
          <w:p w14:paraId="01486133">
            <w:pPr>
              <w:widowControl/>
              <w:jc w:val="left"/>
              <w:rPr>
                <w:rFonts w:ascii="Times New Roman" w:hAnsi="Times New Roman" w:eastAsia="宋体" w:cs="Times New Roman"/>
                <w:szCs w:val="21"/>
              </w:rPr>
            </w:pPr>
          </w:p>
        </w:tc>
      </w:tr>
      <w:tr w14:paraId="0B9046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2626" w:type="dxa"/>
            <w:tcBorders>
              <w:top w:val="single" w:color="auto" w:sz="4" w:space="0"/>
              <w:left w:val="single" w:color="auto" w:sz="4" w:space="0"/>
              <w:bottom w:val="single" w:color="auto" w:sz="4" w:space="0"/>
              <w:right w:val="single" w:color="auto" w:sz="4" w:space="0"/>
            </w:tcBorders>
          </w:tcPr>
          <w:p w14:paraId="15568275">
            <w:pPr>
              <w:snapToGrid w:val="0"/>
              <w:spacing w:line="312" w:lineRule="auto"/>
              <w:jc w:val="left"/>
              <w:rPr>
                <w:rFonts w:ascii="Times New Roman" w:hAnsi="Times New Roman" w:eastAsia="宋体" w:cs="Times New Roman"/>
                <w:szCs w:val="21"/>
              </w:rPr>
            </w:pPr>
          </w:p>
        </w:tc>
        <w:tc>
          <w:tcPr>
            <w:tcW w:w="8255" w:type="dxa"/>
            <w:tcBorders>
              <w:top w:val="single" w:color="auto" w:sz="4" w:space="0"/>
              <w:left w:val="single" w:color="auto" w:sz="4" w:space="0"/>
              <w:bottom w:val="single" w:color="auto" w:sz="4" w:space="0"/>
              <w:right w:val="single" w:color="auto" w:sz="4" w:space="0"/>
            </w:tcBorders>
          </w:tcPr>
          <w:p w14:paraId="0A13CA62">
            <w:pPr>
              <w:snapToGrid w:val="0"/>
              <w:spacing w:line="312" w:lineRule="auto"/>
              <w:jc w:val="left"/>
              <w:rPr>
                <w:rFonts w:ascii="Times New Roman" w:hAnsi="Times New Roman" w:eastAsia="宋体" w:cs="Times New Roman"/>
                <w:szCs w:val="21"/>
              </w:rPr>
            </w:pPr>
          </w:p>
        </w:tc>
        <w:tc>
          <w:tcPr>
            <w:tcW w:w="2977" w:type="dxa"/>
            <w:tcBorders>
              <w:top w:val="single" w:color="auto" w:sz="4" w:space="0"/>
              <w:left w:val="single" w:color="auto" w:sz="4" w:space="0"/>
              <w:bottom w:val="single" w:color="auto" w:sz="4" w:space="0"/>
              <w:right w:val="single" w:color="auto" w:sz="4" w:space="0"/>
            </w:tcBorders>
          </w:tcPr>
          <w:p w14:paraId="67EEFF77">
            <w:pPr>
              <w:snapToGrid w:val="0"/>
              <w:spacing w:line="312" w:lineRule="auto"/>
              <w:jc w:val="left"/>
              <w:rPr>
                <w:rFonts w:ascii="Times New Roman" w:hAnsi="Times New Roman" w:eastAsia="宋体" w:cs="Times New Roman"/>
                <w:szCs w:val="21"/>
              </w:rPr>
            </w:pPr>
          </w:p>
        </w:tc>
      </w:tr>
      <w:tr w14:paraId="423372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6" w:type="dxa"/>
            <w:tcBorders>
              <w:top w:val="single" w:color="auto" w:sz="4" w:space="0"/>
              <w:left w:val="single" w:color="auto" w:sz="4" w:space="0"/>
              <w:bottom w:val="single" w:color="auto" w:sz="4" w:space="0"/>
              <w:right w:val="single" w:color="auto" w:sz="4" w:space="0"/>
            </w:tcBorders>
          </w:tcPr>
          <w:p w14:paraId="5763C5DA">
            <w:pPr>
              <w:snapToGrid w:val="0"/>
              <w:spacing w:before="50" w:afterLines="50" w:line="312" w:lineRule="auto"/>
              <w:jc w:val="left"/>
              <w:rPr>
                <w:rFonts w:ascii="Times New Roman" w:hAnsi="Times New Roman" w:eastAsia="宋体" w:cs="Times New Roman"/>
                <w:sz w:val="24"/>
              </w:rPr>
            </w:pPr>
          </w:p>
        </w:tc>
        <w:tc>
          <w:tcPr>
            <w:tcW w:w="8255" w:type="dxa"/>
            <w:tcBorders>
              <w:top w:val="single" w:color="auto" w:sz="4" w:space="0"/>
              <w:left w:val="single" w:color="auto" w:sz="4" w:space="0"/>
              <w:bottom w:val="single" w:color="auto" w:sz="4" w:space="0"/>
              <w:right w:val="single" w:color="auto" w:sz="4" w:space="0"/>
            </w:tcBorders>
          </w:tcPr>
          <w:p w14:paraId="23A18CE4">
            <w:pPr>
              <w:snapToGrid w:val="0"/>
              <w:spacing w:before="600" w:afterLines="50" w:line="312" w:lineRule="auto"/>
              <w:jc w:val="left"/>
              <w:rPr>
                <w:rFonts w:ascii="Times New Roman" w:hAnsi="Times New Roman" w:eastAsia="宋体" w:cs="Times New Roman"/>
                <w:b/>
                <w:bCs/>
                <w:kern w:val="44"/>
                <w:sz w:val="24"/>
                <w:szCs w:val="20"/>
              </w:rPr>
            </w:pPr>
          </w:p>
        </w:tc>
        <w:tc>
          <w:tcPr>
            <w:tcW w:w="2977" w:type="dxa"/>
            <w:tcBorders>
              <w:top w:val="single" w:color="auto" w:sz="4" w:space="0"/>
              <w:left w:val="single" w:color="auto" w:sz="4" w:space="0"/>
              <w:bottom w:val="single" w:color="auto" w:sz="4" w:space="0"/>
              <w:right w:val="single" w:color="auto" w:sz="4" w:space="0"/>
            </w:tcBorders>
          </w:tcPr>
          <w:p w14:paraId="644C6AF7">
            <w:pPr>
              <w:snapToGrid w:val="0"/>
              <w:spacing w:before="600" w:afterLines="50" w:line="312" w:lineRule="auto"/>
              <w:jc w:val="left"/>
              <w:rPr>
                <w:rFonts w:ascii="Times New Roman" w:hAnsi="Times New Roman" w:eastAsia="宋体" w:cs="Times New Roman"/>
                <w:b/>
                <w:bCs/>
                <w:kern w:val="44"/>
                <w:sz w:val="24"/>
                <w:szCs w:val="20"/>
              </w:rPr>
            </w:pPr>
          </w:p>
        </w:tc>
      </w:tr>
      <w:tr w14:paraId="71F9F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626" w:type="dxa"/>
            <w:tcBorders>
              <w:top w:val="single" w:color="auto" w:sz="4" w:space="0"/>
              <w:left w:val="single" w:color="auto" w:sz="4" w:space="0"/>
              <w:bottom w:val="single" w:color="auto" w:sz="4" w:space="0"/>
              <w:right w:val="single" w:color="auto" w:sz="4" w:space="0"/>
            </w:tcBorders>
          </w:tcPr>
          <w:p w14:paraId="1B2B36E1">
            <w:pPr>
              <w:snapToGrid w:val="0"/>
              <w:spacing w:before="50" w:afterLines="50" w:line="312" w:lineRule="auto"/>
              <w:jc w:val="left"/>
              <w:rPr>
                <w:rFonts w:ascii="Times New Roman" w:hAnsi="Times New Roman" w:eastAsia="宋体" w:cs="Times New Roman"/>
                <w:sz w:val="24"/>
              </w:rPr>
            </w:pPr>
          </w:p>
        </w:tc>
        <w:tc>
          <w:tcPr>
            <w:tcW w:w="8255" w:type="dxa"/>
            <w:tcBorders>
              <w:top w:val="single" w:color="auto" w:sz="4" w:space="0"/>
              <w:left w:val="single" w:color="auto" w:sz="4" w:space="0"/>
              <w:bottom w:val="single" w:color="auto" w:sz="4" w:space="0"/>
              <w:right w:val="single" w:color="auto" w:sz="4" w:space="0"/>
            </w:tcBorders>
          </w:tcPr>
          <w:p w14:paraId="5C1A400B">
            <w:pPr>
              <w:snapToGrid w:val="0"/>
              <w:spacing w:before="600" w:afterLines="50" w:line="312" w:lineRule="auto"/>
              <w:jc w:val="left"/>
              <w:rPr>
                <w:rFonts w:ascii="Times New Roman" w:hAnsi="Times New Roman" w:eastAsia="宋体" w:cs="Times New Roman"/>
                <w:b/>
                <w:bCs/>
                <w:kern w:val="44"/>
                <w:sz w:val="24"/>
                <w:szCs w:val="20"/>
              </w:rPr>
            </w:pPr>
          </w:p>
        </w:tc>
        <w:tc>
          <w:tcPr>
            <w:tcW w:w="2977" w:type="dxa"/>
            <w:tcBorders>
              <w:top w:val="single" w:color="auto" w:sz="4" w:space="0"/>
              <w:left w:val="single" w:color="auto" w:sz="4" w:space="0"/>
              <w:bottom w:val="single" w:color="auto" w:sz="4" w:space="0"/>
              <w:right w:val="single" w:color="auto" w:sz="4" w:space="0"/>
            </w:tcBorders>
          </w:tcPr>
          <w:p w14:paraId="14E5B093">
            <w:pPr>
              <w:snapToGrid w:val="0"/>
              <w:spacing w:before="600" w:afterLines="50" w:line="312" w:lineRule="auto"/>
              <w:jc w:val="left"/>
              <w:rPr>
                <w:rFonts w:ascii="Times New Roman" w:hAnsi="Times New Roman" w:eastAsia="宋体" w:cs="Times New Roman"/>
                <w:b/>
                <w:bCs/>
                <w:kern w:val="44"/>
                <w:sz w:val="24"/>
                <w:szCs w:val="20"/>
              </w:rPr>
            </w:pPr>
          </w:p>
        </w:tc>
      </w:tr>
      <w:tr w14:paraId="572A0F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6" w:type="dxa"/>
            <w:tcBorders>
              <w:top w:val="single" w:color="auto" w:sz="4" w:space="0"/>
              <w:left w:val="single" w:color="auto" w:sz="4" w:space="0"/>
              <w:bottom w:val="single" w:color="auto" w:sz="4" w:space="0"/>
              <w:right w:val="single" w:color="auto" w:sz="4" w:space="0"/>
            </w:tcBorders>
          </w:tcPr>
          <w:p w14:paraId="02670156">
            <w:pPr>
              <w:snapToGrid w:val="0"/>
              <w:spacing w:before="50" w:afterLines="50" w:line="312" w:lineRule="auto"/>
              <w:jc w:val="left"/>
              <w:rPr>
                <w:rFonts w:ascii="Times New Roman" w:hAnsi="Times New Roman" w:eastAsia="宋体" w:cs="Times New Roman"/>
                <w:sz w:val="24"/>
              </w:rPr>
            </w:pPr>
          </w:p>
        </w:tc>
        <w:tc>
          <w:tcPr>
            <w:tcW w:w="8255" w:type="dxa"/>
            <w:tcBorders>
              <w:top w:val="single" w:color="auto" w:sz="4" w:space="0"/>
              <w:left w:val="single" w:color="auto" w:sz="4" w:space="0"/>
              <w:bottom w:val="single" w:color="auto" w:sz="4" w:space="0"/>
              <w:right w:val="single" w:color="auto" w:sz="4" w:space="0"/>
            </w:tcBorders>
          </w:tcPr>
          <w:p w14:paraId="29689EB2">
            <w:pPr>
              <w:snapToGrid w:val="0"/>
              <w:spacing w:before="600" w:afterLines="50" w:line="312" w:lineRule="auto"/>
              <w:jc w:val="left"/>
              <w:rPr>
                <w:rFonts w:ascii="Times New Roman" w:hAnsi="Times New Roman" w:eastAsia="宋体" w:cs="Times New Roman"/>
                <w:b/>
                <w:bCs/>
                <w:kern w:val="44"/>
                <w:sz w:val="24"/>
                <w:szCs w:val="20"/>
              </w:rPr>
            </w:pPr>
          </w:p>
        </w:tc>
        <w:tc>
          <w:tcPr>
            <w:tcW w:w="2977" w:type="dxa"/>
            <w:tcBorders>
              <w:top w:val="single" w:color="auto" w:sz="4" w:space="0"/>
              <w:left w:val="single" w:color="auto" w:sz="4" w:space="0"/>
              <w:bottom w:val="single" w:color="auto" w:sz="4" w:space="0"/>
              <w:right w:val="single" w:color="auto" w:sz="4" w:space="0"/>
            </w:tcBorders>
          </w:tcPr>
          <w:p w14:paraId="3183E020">
            <w:pPr>
              <w:snapToGrid w:val="0"/>
              <w:spacing w:before="600" w:afterLines="50" w:line="312" w:lineRule="auto"/>
              <w:jc w:val="left"/>
              <w:rPr>
                <w:rFonts w:ascii="Times New Roman" w:hAnsi="Times New Roman" w:eastAsia="宋体" w:cs="Times New Roman"/>
                <w:b/>
                <w:bCs/>
                <w:kern w:val="44"/>
                <w:sz w:val="24"/>
                <w:szCs w:val="20"/>
              </w:rPr>
            </w:pPr>
          </w:p>
        </w:tc>
      </w:tr>
      <w:tr w14:paraId="0374FF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6" w:type="dxa"/>
            <w:tcBorders>
              <w:top w:val="single" w:color="auto" w:sz="4" w:space="0"/>
              <w:left w:val="single" w:color="auto" w:sz="4" w:space="0"/>
              <w:bottom w:val="single" w:color="auto" w:sz="4" w:space="0"/>
              <w:right w:val="single" w:color="auto" w:sz="4" w:space="0"/>
            </w:tcBorders>
          </w:tcPr>
          <w:p w14:paraId="421B2EE9">
            <w:pPr>
              <w:snapToGrid w:val="0"/>
              <w:spacing w:before="50" w:afterLines="50" w:line="312" w:lineRule="auto"/>
              <w:jc w:val="left"/>
              <w:rPr>
                <w:rFonts w:ascii="Times New Roman" w:hAnsi="Times New Roman" w:eastAsia="宋体" w:cs="Times New Roman"/>
                <w:sz w:val="24"/>
              </w:rPr>
            </w:pPr>
          </w:p>
        </w:tc>
        <w:tc>
          <w:tcPr>
            <w:tcW w:w="8255" w:type="dxa"/>
            <w:tcBorders>
              <w:top w:val="single" w:color="auto" w:sz="4" w:space="0"/>
              <w:left w:val="single" w:color="auto" w:sz="4" w:space="0"/>
              <w:bottom w:val="single" w:color="auto" w:sz="4" w:space="0"/>
              <w:right w:val="single" w:color="auto" w:sz="4" w:space="0"/>
            </w:tcBorders>
          </w:tcPr>
          <w:p w14:paraId="3C7FC927">
            <w:pPr>
              <w:snapToGrid w:val="0"/>
              <w:spacing w:before="600" w:afterLines="50" w:line="312" w:lineRule="auto"/>
              <w:jc w:val="left"/>
              <w:rPr>
                <w:rFonts w:ascii="Times New Roman" w:hAnsi="Times New Roman" w:eastAsia="宋体" w:cs="Times New Roman"/>
                <w:b/>
                <w:bCs/>
                <w:kern w:val="44"/>
                <w:sz w:val="24"/>
                <w:szCs w:val="20"/>
              </w:rPr>
            </w:pPr>
          </w:p>
        </w:tc>
        <w:tc>
          <w:tcPr>
            <w:tcW w:w="2977" w:type="dxa"/>
            <w:tcBorders>
              <w:top w:val="single" w:color="auto" w:sz="4" w:space="0"/>
              <w:left w:val="single" w:color="auto" w:sz="4" w:space="0"/>
              <w:bottom w:val="single" w:color="auto" w:sz="4" w:space="0"/>
              <w:right w:val="single" w:color="auto" w:sz="4" w:space="0"/>
            </w:tcBorders>
          </w:tcPr>
          <w:p w14:paraId="5969C737">
            <w:pPr>
              <w:snapToGrid w:val="0"/>
              <w:spacing w:before="600" w:afterLines="50" w:line="312" w:lineRule="auto"/>
              <w:jc w:val="left"/>
              <w:rPr>
                <w:rFonts w:ascii="Times New Roman" w:hAnsi="Times New Roman" w:eastAsia="宋体" w:cs="Times New Roman"/>
                <w:b/>
                <w:bCs/>
                <w:kern w:val="44"/>
                <w:sz w:val="24"/>
                <w:szCs w:val="20"/>
              </w:rPr>
            </w:pPr>
          </w:p>
        </w:tc>
      </w:tr>
    </w:tbl>
    <w:p w14:paraId="656CF9BE">
      <w:pPr>
        <w:snapToGrid w:val="0"/>
        <w:spacing w:before="152" w:after="160" w:line="312" w:lineRule="auto"/>
        <w:rPr>
          <w:rFonts w:ascii="Times New Roman" w:hAnsi="Times New Roman" w:eastAsia="宋体" w:cs="Times New Roman"/>
          <w:kern w:val="0"/>
          <w:sz w:val="20"/>
          <w:szCs w:val="20"/>
        </w:rPr>
      </w:pPr>
    </w:p>
    <w:p w14:paraId="3D615180">
      <w:pPr>
        <w:snapToGrid w:val="0"/>
        <w:spacing w:before="50" w:after="50"/>
        <w:rPr>
          <w:rFonts w:ascii="Times New Roman" w:hAnsi="Times New Roman" w:eastAsia="宋体" w:cs="Times New Roman"/>
        </w:rPr>
      </w:pPr>
    </w:p>
    <w:p w14:paraId="76958C5C">
      <w:pPr>
        <w:snapToGrid w:val="0"/>
        <w:ind w:left="2" w:right="-817" w:rightChars="-389"/>
        <w:rPr>
          <w:rFonts w:ascii="Times New Roman" w:hAnsi="Times New Roman" w:eastAsia="宋体" w:cs="Times New Roman"/>
        </w:rPr>
      </w:pPr>
    </w:p>
    <w:p w14:paraId="74DA6F13">
      <w:pPr>
        <w:snapToGrid w:val="0"/>
        <w:spacing w:before="50" w:line="312" w:lineRule="auto"/>
        <w:jc w:val="left"/>
        <w:rPr>
          <w:rFonts w:ascii="Times New Roman" w:hAnsi="Times New Roman" w:eastAsia="宋体" w:cs="Times New Roman"/>
          <w:kern w:val="0"/>
          <w:sz w:val="30"/>
        </w:rPr>
        <w:sectPr>
          <w:pgSz w:w="16838" w:h="11906" w:orient="landscape"/>
          <w:pgMar w:top="1418" w:right="1361" w:bottom="924" w:left="1134" w:header="851" w:footer="992" w:gutter="0"/>
          <w:cols w:space="720" w:num="1"/>
        </w:sectPr>
      </w:pPr>
      <w:r>
        <w:rPr>
          <w:rFonts w:hint="eastAsia" w:ascii="Times New Roman" w:hAnsi="Times New Roman" w:eastAsia="宋体" w:cs="Times New Roman"/>
        </w:rPr>
        <w:t>投标人名称（盖章）：年月日</w:t>
      </w:r>
    </w:p>
    <w:p w14:paraId="217C115C">
      <w:pPr>
        <w:snapToGrid w:val="0"/>
        <w:spacing w:beforeLines="50" w:after="50" w:line="312" w:lineRule="auto"/>
        <w:rPr>
          <w:rFonts w:ascii="Times New Roman" w:hAnsi="Times New Roman" w:eastAsia="宋体" w:cs="Times New Roman"/>
          <w:b/>
          <w:sz w:val="24"/>
        </w:rPr>
      </w:pPr>
      <w:r>
        <w:rPr>
          <w:rFonts w:hint="eastAsia" w:ascii="Times New Roman" w:hAnsi="Times New Roman" w:eastAsia="宋体" w:cs="Times New Roman"/>
          <w:b/>
          <w:sz w:val="24"/>
        </w:rPr>
        <w:t>十、</w:t>
      </w:r>
    </w:p>
    <w:p w14:paraId="1E6619E4">
      <w:pPr>
        <w:snapToGrid w:val="0"/>
        <w:spacing w:beforeLines="50" w:after="50" w:line="312" w:lineRule="auto"/>
        <w:jc w:val="center"/>
        <w:rPr>
          <w:rFonts w:ascii="Times New Roman" w:hAnsi="Times New Roman" w:eastAsia="宋体" w:cs="Times New Roman"/>
          <w:b/>
          <w:sz w:val="24"/>
        </w:rPr>
      </w:pPr>
      <w:r>
        <w:rPr>
          <w:rFonts w:hint="eastAsia" w:ascii="Times New Roman" w:hAnsi="Times New Roman" w:eastAsia="宋体" w:cs="Times New Roman"/>
          <w:b/>
          <w:sz w:val="24"/>
        </w:rPr>
        <w:t>项目实施人员（主要从业人员及其技术资格）一览表</w:t>
      </w:r>
    </w:p>
    <w:p w14:paraId="0A90275A">
      <w:pPr>
        <w:snapToGrid w:val="0"/>
        <w:spacing w:beforeLines="50" w:after="50" w:line="312" w:lineRule="auto"/>
        <w:rPr>
          <w:rFonts w:ascii="Times New Roman" w:hAnsi="Times New Roman" w:eastAsia="宋体" w:cs="Times New Roman"/>
        </w:rPr>
      </w:pPr>
    </w:p>
    <w:p w14:paraId="69FDB00C">
      <w:pPr>
        <w:snapToGrid w:val="0"/>
        <w:spacing w:line="312" w:lineRule="auto"/>
        <w:rPr>
          <w:rFonts w:ascii="Times New Roman" w:hAnsi="Times New Roman" w:eastAsia="宋体" w:cs="Times New Roman"/>
        </w:rPr>
      </w:pPr>
      <w:r>
        <w:rPr>
          <w:rFonts w:hint="eastAsia" w:ascii="Times New Roman" w:hAnsi="Times New Roman" w:eastAsia="宋体" w:cs="Times New Roman"/>
        </w:rPr>
        <w:t>项目名称：</w:t>
      </w:r>
    </w:p>
    <w:p w14:paraId="27C54018">
      <w:pPr>
        <w:snapToGrid w:val="0"/>
        <w:spacing w:line="312" w:lineRule="auto"/>
        <w:rPr>
          <w:rFonts w:ascii="Times New Roman" w:hAnsi="Times New Roman" w:eastAsia="宋体" w:cs="Times New Roman"/>
        </w:rPr>
      </w:pPr>
      <w:r>
        <w:rPr>
          <w:rFonts w:hint="eastAsia" w:ascii="Times New Roman" w:hAnsi="Times New Roman" w:eastAsia="宋体" w:cs="Times New Roman"/>
        </w:rPr>
        <w:t>项目编号：</w:t>
      </w:r>
    </w:p>
    <w:tbl>
      <w:tblPr>
        <w:tblStyle w:val="61"/>
        <w:tblW w:w="9248"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2"/>
        <w:gridCol w:w="1260"/>
        <w:gridCol w:w="1619"/>
        <w:gridCol w:w="2699"/>
      </w:tblGrid>
      <w:tr w14:paraId="492A5B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bottom"/>
          </w:tcPr>
          <w:p w14:paraId="78ED49F1">
            <w:pPr>
              <w:snapToGrid w:val="0"/>
              <w:spacing w:beforeLines="50" w:after="50" w:line="312" w:lineRule="auto"/>
              <w:rPr>
                <w:rFonts w:ascii="Times New Roman" w:hAnsi="Times New Roman" w:eastAsia="宋体" w:cs="Times New Roman"/>
              </w:rPr>
            </w:pPr>
            <w:r>
              <w:rPr>
                <w:rFonts w:hint="eastAsia" w:ascii="Times New Roman" w:hAnsi="Times New Roman" w:eastAsia="宋体" w:cs="Times New Roman"/>
              </w:rPr>
              <w:t>姓名</w:t>
            </w:r>
          </w:p>
        </w:tc>
        <w:tc>
          <w:tcPr>
            <w:tcW w:w="1004" w:type="dxa"/>
            <w:tcBorders>
              <w:top w:val="single" w:color="auto" w:sz="4" w:space="0"/>
              <w:left w:val="single" w:color="auto" w:sz="4" w:space="0"/>
              <w:bottom w:val="single" w:color="auto" w:sz="4" w:space="0"/>
              <w:right w:val="single" w:color="auto" w:sz="4" w:space="0"/>
            </w:tcBorders>
            <w:vAlign w:val="bottom"/>
          </w:tcPr>
          <w:p w14:paraId="5DB3602D">
            <w:pPr>
              <w:snapToGrid w:val="0"/>
              <w:spacing w:beforeLines="50" w:after="50" w:line="312" w:lineRule="auto"/>
              <w:rPr>
                <w:rFonts w:ascii="Times New Roman" w:hAnsi="Times New Roman" w:eastAsia="宋体" w:cs="Times New Roman"/>
              </w:rPr>
            </w:pPr>
            <w:r>
              <w:rPr>
                <w:rFonts w:hint="eastAsia" w:ascii="Times New Roman" w:hAnsi="Times New Roman" w:eastAsia="宋体" w:cs="Times New Roman"/>
              </w:rPr>
              <w:t>职务</w:t>
            </w:r>
          </w:p>
        </w:tc>
        <w:tc>
          <w:tcPr>
            <w:tcW w:w="1662" w:type="dxa"/>
            <w:tcBorders>
              <w:top w:val="single" w:color="auto" w:sz="4" w:space="0"/>
              <w:left w:val="single" w:color="auto" w:sz="4" w:space="0"/>
              <w:bottom w:val="single" w:color="auto" w:sz="4" w:space="0"/>
              <w:right w:val="single" w:color="auto" w:sz="4" w:space="0"/>
            </w:tcBorders>
            <w:vAlign w:val="bottom"/>
          </w:tcPr>
          <w:p w14:paraId="6AC3E45E">
            <w:pPr>
              <w:snapToGrid w:val="0"/>
              <w:spacing w:beforeLines="50" w:after="50" w:line="312" w:lineRule="auto"/>
              <w:jc w:val="center"/>
              <w:rPr>
                <w:rFonts w:ascii="Times New Roman" w:hAnsi="Times New Roman" w:eastAsia="宋体" w:cs="Times New Roman"/>
              </w:rPr>
            </w:pPr>
            <w:r>
              <w:rPr>
                <w:rFonts w:hint="eastAsia" w:ascii="Times New Roman" w:hAnsi="Times New Roman" w:eastAsia="宋体" w:cs="Times New Roman"/>
              </w:rPr>
              <w:t>专业技术资格</w:t>
            </w:r>
          </w:p>
        </w:tc>
        <w:tc>
          <w:tcPr>
            <w:tcW w:w="1260" w:type="dxa"/>
            <w:tcBorders>
              <w:top w:val="single" w:color="auto" w:sz="4" w:space="0"/>
              <w:left w:val="single" w:color="auto" w:sz="4" w:space="0"/>
              <w:bottom w:val="single" w:color="auto" w:sz="4" w:space="0"/>
              <w:right w:val="single" w:color="auto" w:sz="4" w:space="0"/>
            </w:tcBorders>
            <w:vAlign w:val="bottom"/>
          </w:tcPr>
          <w:p w14:paraId="673A26A1">
            <w:pPr>
              <w:snapToGrid w:val="0"/>
              <w:spacing w:beforeLines="50" w:after="50" w:line="312" w:lineRule="auto"/>
              <w:rPr>
                <w:rFonts w:ascii="Times New Roman" w:hAnsi="Times New Roman" w:eastAsia="宋体" w:cs="Times New Roman"/>
              </w:rPr>
            </w:pPr>
            <w:r>
              <w:rPr>
                <w:rFonts w:hint="eastAsia" w:ascii="Times New Roman" w:hAnsi="Times New Roman" w:eastAsia="宋体" w:cs="Times New Roman"/>
              </w:rPr>
              <w:t>证书编号</w:t>
            </w:r>
          </w:p>
        </w:tc>
        <w:tc>
          <w:tcPr>
            <w:tcW w:w="1619" w:type="dxa"/>
            <w:tcBorders>
              <w:top w:val="single" w:color="auto" w:sz="4" w:space="0"/>
              <w:left w:val="single" w:color="auto" w:sz="4" w:space="0"/>
              <w:bottom w:val="single" w:color="auto" w:sz="4" w:space="0"/>
              <w:right w:val="single" w:color="auto" w:sz="4" w:space="0"/>
            </w:tcBorders>
            <w:vAlign w:val="bottom"/>
          </w:tcPr>
          <w:p w14:paraId="0A2A8DB4">
            <w:pPr>
              <w:snapToGrid w:val="0"/>
              <w:spacing w:beforeLines="50" w:after="50" w:line="312" w:lineRule="auto"/>
              <w:rPr>
                <w:rFonts w:ascii="Times New Roman" w:hAnsi="Times New Roman" w:eastAsia="宋体" w:cs="Times New Roman"/>
              </w:rPr>
            </w:pPr>
            <w:r>
              <w:rPr>
                <w:rFonts w:hint="eastAsia" w:ascii="Times New Roman" w:hAnsi="Times New Roman" w:eastAsia="宋体" w:cs="Times New Roman"/>
              </w:rPr>
              <w:t>参加本单位工作时间</w:t>
            </w:r>
          </w:p>
        </w:tc>
        <w:tc>
          <w:tcPr>
            <w:tcW w:w="2699" w:type="dxa"/>
            <w:tcBorders>
              <w:top w:val="single" w:color="auto" w:sz="4" w:space="0"/>
              <w:left w:val="single" w:color="auto" w:sz="4" w:space="0"/>
              <w:bottom w:val="single" w:color="auto" w:sz="4" w:space="0"/>
              <w:right w:val="single" w:color="auto" w:sz="4" w:space="0"/>
            </w:tcBorders>
            <w:vAlign w:val="bottom"/>
          </w:tcPr>
          <w:p w14:paraId="60452430">
            <w:pPr>
              <w:snapToGrid w:val="0"/>
              <w:spacing w:beforeLines="50" w:after="50" w:line="312" w:lineRule="auto"/>
              <w:rPr>
                <w:rFonts w:ascii="Times New Roman" w:hAnsi="Times New Roman" w:eastAsia="宋体" w:cs="Times New Roman"/>
              </w:rPr>
            </w:pPr>
            <w:r>
              <w:rPr>
                <w:rFonts w:hint="eastAsia" w:ascii="Times New Roman" w:hAnsi="Times New Roman" w:eastAsia="宋体" w:cs="Times New Roman"/>
              </w:rPr>
              <w:t>劳动合同编号</w:t>
            </w:r>
          </w:p>
        </w:tc>
      </w:tr>
      <w:tr w14:paraId="79EB98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37A23BE3">
            <w:pPr>
              <w:snapToGrid w:val="0"/>
              <w:spacing w:beforeLines="50" w:after="50" w:line="312" w:lineRule="auto"/>
              <w:rPr>
                <w:rFonts w:ascii="Times New Roman" w:hAnsi="Times New Roman" w:eastAsia="宋体" w:cs="Times New Roman"/>
                <w:sz w:val="24"/>
              </w:rPr>
            </w:pPr>
          </w:p>
        </w:tc>
        <w:tc>
          <w:tcPr>
            <w:tcW w:w="1004" w:type="dxa"/>
            <w:tcBorders>
              <w:top w:val="single" w:color="auto" w:sz="4" w:space="0"/>
              <w:left w:val="single" w:color="auto" w:sz="4" w:space="0"/>
              <w:bottom w:val="single" w:color="auto" w:sz="4" w:space="0"/>
              <w:right w:val="single" w:color="auto" w:sz="4" w:space="0"/>
            </w:tcBorders>
          </w:tcPr>
          <w:p w14:paraId="3C63293B">
            <w:pPr>
              <w:snapToGrid w:val="0"/>
              <w:spacing w:beforeLines="50" w:after="120" w:line="312" w:lineRule="auto"/>
              <w:rPr>
                <w:rFonts w:ascii="Times New Roman" w:hAnsi="Times New Roman" w:eastAsia="宋体" w:cs="Times New Roman"/>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0312F66E">
            <w:pPr>
              <w:snapToGrid w:val="0"/>
              <w:spacing w:beforeLines="50" w:after="120" w:line="312" w:lineRule="auto"/>
              <w:rPr>
                <w:rFonts w:ascii="Times New Roman" w:hAnsi="Times New Roman" w:eastAsia="宋体" w:cs="Times New Roman"/>
                <w:b/>
                <w:bCs/>
                <w:sz w:val="24"/>
                <w:szCs w:val="36"/>
              </w:rPr>
            </w:pPr>
          </w:p>
        </w:tc>
        <w:tc>
          <w:tcPr>
            <w:tcW w:w="1260" w:type="dxa"/>
            <w:tcBorders>
              <w:top w:val="single" w:color="auto" w:sz="4" w:space="0"/>
              <w:left w:val="single" w:color="auto" w:sz="4" w:space="0"/>
              <w:bottom w:val="single" w:color="auto" w:sz="4" w:space="0"/>
              <w:right w:val="single" w:color="auto" w:sz="4" w:space="0"/>
            </w:tcBorders>
          </w:tcPr>
          <w:p w14:paraId="2E426EC4">
            <w:pPr>
              <w:snapToGrid w:val="0"/>
              <w:spacing w:beforeLines="50" w:after="120" w:line="312" w:lineRule="auto"/>
              <w:rPr>
                <w:rFonts w:ascii="Times New Roman" w:hAnsi="Times New Roman" w:eastAsia="宋体" w:cs="Times New Roman"/>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027A050D">
            <w:pPr>
              <w:snapToGrid w:val="0"/>
              <w:spacing w:beforeLines="50" w:after="120" w:line="312" w:lineRule="auto"/>
              <w:rPr>
                <w:rFonts w:ascii="Times New Roman" w:hAnsi="Times New Roman" w:eastAsia="宋体" w:cs="Times New Roman"/>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512A86B3">
            <w:pPr>
              <w:snapToGrid w:val="0"/>
              <w:spacing w:beforeLines="50" w:after="120" w:line="312" w:lineRule="auto"/>
              <w:rPr>
                <w:rFonts w:ascii="Times New Roman" w:hAnsi="Times New Roman" w:eastAsia="宋体" w:cs="Times New Roman"/>
                <w:b/>
                <w:bCs/>
                <w:sz w:val="24"/>
                <w:szCs w:val="36"/>
              </w:rPr>
            </w:pPr>
          </w:p>
        </w:tc>
      </w:tr>
      <w:tr w14:paraId="4767BF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873BB82">
            <w:pPr>
              <w:snapToGrid w:val="0"/>
              <w:spacing w:beforeLines="50" w:after="50" w:line="312" w:lineRule="auto"/>
              <w:rPr>
                <w:rFonts w:ascii="Times New Roman" w:hAnsi="Times New Roman" w:eastAsia="宋体" w:cs="Times New Roman"/>
                <w:sz w:val="24"/>
              </w:rPr>
            </w:pPr>
          </w:p>
        </w:tc>
        <w:tc>
          <w:tcPr>
            <w:tcW w:w="1004" w:type="dxa"/>
            <w:tcBorders>
              <w:top w:val="single" w:color="auto" w:sz="4" w:space="0"/>
              <w:left w:val="single" w:color="auto" w:sz="4" w:space="0"/>
              <w:bottom w:val="single" w:color="auto" w:sz="4" w:space="0"/>
              <w:right w:val="single" w:color="auto" w:sz="4" w:space="0"/>
            </w:tcBorders>
          </w:tcPr>
          <w:p w14:paraId="4B0B594B">
            <w:pPr>
              <w:snapToGrid w:val="0"/>
              <w:spacing w:beforeLines="50" w:after="120" w:line="312" w:lineRule="auto"/>
              <w:rPr>
                <w:rFonts w:ascii="Times New Roman" w:hAnsi="Times New Roman" w:eastAsia="宋体" w:cs="Times New Roman"/>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74A8AA10">
            <w:pPr>
              <w:snapToGrid w:val="0"/>
              <w:spacing w:beforeLines="50" w:after="120" w:line="312" w:lineRule="auto"/>
              <w:rPr>
                <w:rFonts w:ascii="Times New Roman" w:hAnsi="Times New Roman" w:eastAsia="宋体" w:cs="Times New Roman"/>
                <w:b/>
                <w:bCs/>
                <w:sz w:val="24"/>
                <w:szCs w:val="36"/>
              </w:rPr>
            </w:pPr>
          </w:p>
        </w:tc>
        <w:tc>
          <w:tcPr>
            <w:tcW w:w="1260" w:type="dxa"/>
            <w:tcBorders>
              <w:top w:val="single" w:color="auto" w:sz="4" w:space="0"/>
              <w:left w:val="single" w:color="auto" w:sz="4" w:space="0"/>
              <w:bottom w:val="single" w:color="auto" w:sz="4" w:space="0"/>
              <w:right w:val="single" w:color="auto" w:sz="4" w:space="0"/>
            </w:tcBorders>
          </w:tcPr>
          <w:p w14:paraId="49259A17">
            <w:pPr>
              <w:snapToGrid w:val="0"/>
              <w:spacing w:beforeLines="50" w:after="120" w:line="312" w:lineRule="auto"/>
              <w:rPr>
                <w:rFonts w:ascii="Times New Roman" w:hAnsi="Times New Roman" w:eastAsia="宋体" w:cs="Times New Roman"/>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2DF38F85">
            <w:pPr>
              <w:snapToGrid w:val="0"/>
              <w:spacing w:beforeLines="50" w:after="120" w:line="312" w:lineRule="auto"/>
              <w:rPr>
                <w:rFonts w:ascii="Times New Roman" w:hAnsi="Times New Roman" w:eastAsia="宋体" w:cs="Times New Roman"/>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5DD29064">
            <w:pPr>
              <w:snapToGrid w:val="0"/>
              <w:spacing w:beforeLines="50" w:after="120" w:line="312" w:lineRule="auto"/>
              <w:rPr>
                <w:rFonts w:ascii="Times New Roman" w:hAnsi="Times New Roman" w:eastAsia="宋体" w:cs="Times New Roman"/>
                <w:b/>
                <w:bCs/>
                <w:sz w:val="24"/>
                <w:szCs w:val="36"/>
              </w:rPr>
            </w:pPr>
          </w:p>
        </w:tc>
      </w:tr>
      <w:tr w14:paraId="1A3455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11C06E81">
            <w:pPr>
              <w:snapToGrid w:val="0"/>
              <w:spacing w:beforeLines="50" w:after="50" w:line="312" w:lineRule="auto"/>
              <w:rPr>
                <w:rFonts w:ascii="Times New Roman" w:hAnsi="Times New Roman" w:eastAsia="宋体" w:cs="Times New Roman"/>
                <w:sz w:val="24"/>
              </w:rPr>
            </w:pPr>
          </w:p>
        </w:tc>
        <w:tc>
          <w:tcPr>
            <w:tcW w:w="1004" w:type="dxa"/>
            <w:tcBorders>
              <w:top w:val="single" w:color="auto" w:sz="4" w:space="0"/>
              <w:left w:val="single" w:color="auto" w:sz="4" w:space="0"/>
              <w:bottom w:val="single" w:color="auto" w:sz="4" w:space="0"/>
              <w:right w:val="single" w:color="auto" w:sz="4" w:space="0"/>
            </w:tcBorders>
          </w:tcPr>
          <w:p w14:paraId="0AE2D57B">
            <w:pPr>
              <w:snapToGrid w:val="0"/>
              <w:spacing w:beforeLines="50" w:after="120" w:line="312" w:lineRule="auto"/>
              <w:rPr>
                <w:rFonts w:ascii="Times New Roman" w:hAnsi="Times New Roman" w:eastAsia="宋体" w:cs="Times New Roman"/>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58EAA8EE">
            <w:pPr>
              <w:snapToGrid w:val="0"/>
              <w:spacing w:beforeLines="50" w:after="120" w:line="312" w:lineRule="auto"/>
              <w:ind w:left="5250" w:leftChars="2500"/>
              <w:rPr>
                <w:rFonts w:ascii="Times New Roman" w:hAnsi="Times New Roman" w:eastAsia="宋体" w:cs="Times New Roman"/>
                <w:b/>
                <w:bCs/>
                <w:kern w:val="0"/>
                <w:sz w:val="24"/>
                <w:szCs w:val="36"/>
              </w:rPr>
            </w:pPr>
          </w:p>
        </w:tc>
        <w:tc>
          <w:tcPr>
            <w:tcW w:w="1260" w:type="dxa"/>
            <w:tcBorders>
              <w:top w:val="single" w:color="auto" w:sz="4" w:space="0"/>
              <w:left w:val="single" w:color="auto" w:sz="4" w:space="0"/>
              <w:bottom w:val="single" w:color="auto" w:sz="4" w:space="0"/>
              <w:right w:val="single" w:color="auto" w:sz="4" w:space="0"/>
            </w:tcBorders>
          </w:tcPr>
          <w:p w14:paraId="03728008">
            <w:pPr>
              <w:snapToGrid w:val="0"/>
              <w:spacing w:beforeLines="50" w:after="120" w:line="312" w:lineRule="auto"/>
              <w:rPr>
                <w:rFonts w:ascii="Times New Roman" w:hAnsi="Times New Roman" w:eastAsia="宋体" w:cs="Times New Roman"/>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176C0F92">
            <w:pPr>
              <w:snapToGrid w:val="0"/>
              <w:spacing w:beforeLines="50" w:after="120" w:line="312" w:lineRule="auto"/>
              <w:rPr>
                <w:rFonts w:ascii="Times New Roman" w:hAnsi="Times New Roman" w:eastAsia="宋体" w:cs="Times New Roman"/>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441A1A6D">
            <w:pPr>
              <w:snapToGrid w:val="0"/>
              <w:spacing w:beforeLines="50" w:after="120" w:line="312" w:lineRule="auto"/>
              <w:rPr>
                <w:rFonts w:ascii="Times New Roman" w:hAnsi="Times New Roman" w:eastAsia="宋体" w:cs="Times New Roman"/>
                <w:b/>
                <w:bCs/>
                <w:sz w:val="24"/>
                <w:szCs w:val="36"/>
              </w:rPr>
            </w:pPr>
          </w:p>
        </w:tc>
      </w:tr>
      <w:tr w14:paraId="08FEBB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4178D89">
            <w:pPr>
              <w:snapToGrid w:val="0"/>
              <w:spacing w:beforeLines="50" w:after="50" w:line="312" w:lineRule="auto"/>
              <w:rPr>
                <w:rFonts w:ascii="Times New Roman" w:hAnsi="Times New Roman" w:eastAsia="宋体" w:cs="Times New Roman"/>
                <w:sz w:val="24"/>
              </w:rPr>
            </w:pPr>
          </w:p>
        </w:tc>
        <w:tc>
          <w:tcPr>
            <w:tcW w:w="1004" w:type="dxa"/>
            <w:tcBorders>
              <w:top w:val="single" w:color="auto" w:sz="4" w:space="0"/>
              <w:left w:val="single" w:color="auto" w:sz="4" w:space="0"/>
              <w:bottom w:val="single" w:color="auto" w:sz="4" w:space="0"/>
              <w:right w:val="single" w:color="auto" w:sz="4" w:space="0"/>
            </w:tcBorders>
          </w:tcPr>
          <w:p w14:paraId="682BF05C">
            <w:pPr>
              <w:snapToGrid w:val="0"/>
              <w:spacing w:beforeLines="50" w:after="120" w:line="312" w:lineRule="auto"/>
              <w:rPr>
                <w:rFonts w:ascii="Times New Roman" w:hAnsi="Times New Roman" w:eastAsia="宋体" w:cs="Times New Roman"/>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79B26E0F">
            <w:pPr>
              <w:snapToGrid w:val="0"/>
              <w:spacing w:beforeLines="50" w:after="120" w:line="312" w:lineRule="auto"/>
              <w:rPr>
                <w:rFonts w:ascii="Times New Roman" w:hAnsi="Times New Roman" w:eastAsia="宋体" w:cs="Times New Roman"/>
                <w:b/>
                <w:bCs/>
                <w:sz w:val="24"/>
                <w:szCs w:val="36"/>
              </w:rPr>
            </w:pPr>
          </w:p>
        </w:tc>
        <w:tc>
          <w:tcPr>
            <w:tcW w:w="1260" w:type="dxa"/>
            <w:tcBorders>
              <w:top w:val="single" w:color="auto" w:sz="4" w:space="0"/>
              <w:left w:val="single" w:color="auto" w:sz="4" w:space="0"/>
              <w:bottom w:val="single" w:color="auto" w:sz="4" w:space="0"/>
              <w:right w:val="single" w:color="auto" w:sz="4" w:space="0"/>
            </w:tcBorders>
          </w:tcPr>
          <w:p w14:paraId="3981CF13">
            <w:pPr>
              <w:snapToGrid w:val="0"/>
              <w:spacing w:beforeLines="50" w:after="120" w:line="312" w:lineRule="auto"/>
              <w:rPr>
                <w:rFonts w:ascii="Times New Roman" w:hAnsi="Times New Roman" w:eastAsia="宋体" w:cs="Times New Roman"/>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4CBB22E2">
            <w:pPr>
              <w:snapToGrid w:val="0"/>
              <w:spacing w:beforeLines="50" w:after="120" w:line="312" w:lineRule="auto"/>
              <w:rPr>
                <w:rFonts w:ascii="Times New Roman" w:hAnsi="Times New Roman" w:eastAsia="宋体" w:cs="Times New Roman"/>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59B29F51">
            <w:pPr>
              <w:snapToGrid w:val="0"/>
              <w:spacing w:beforeLines="50" w:after="120" w:line="312" w:lineRule="auto"/>
              <w:rPr>
                <w:rFonts w:ascii="Times New Roman" w:hAnsi="Times New Roman" w:eastAsia="宋体" w:cs="Times New Roman"/>
                <w:b/>
                <w:bCs/>
                <w:sz w:val="24"/>
                <w:szCs w:val="36"/>
              </w:rPr>
            </w:pPr>
          </w:p>
        </w:tc>
      </w:tr>
      <w:tr w14:paraId="4332F2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CCEAF5F">
            <w:pPr>
              <w:snapToGrid w:val="0"/>
              <w:spacing w:beforeLines="50" w:after="50" w:line="312" w:lineRule="auto"/>
              <w:rPr>
                <w:rFonts w:ascii="Times New Roman" w:hAnsi="Times New Roman" w:eastAsia="宋体" w:cs="Times New Roman"/>
                <w:sz w:val="24"/>
              </w:rPr>
            </w:pPr>
          </w:p>
        </w:tc>
        <w:tc>
          <w:tcPr>
            <w:tcW w:w="1004" w:type="dxa"/>
            <w:tcBorders>
              <w:top w:val="single" w:color="auto" w:sz="4" w:space="0"/>
              <w:left w:val="single" w:color="auto" w:sz="4" w:space="0"/>
              <w:bottom w:val="single" w:color="auto" w:sz="4" w:space="0"/>
              <w:right w:val="single" w:color="auto" w:sz="4" w:space="0"/>
            </w:tcBorders>
          </w:tcPr>
          <w:p w14:paraId="70DA0962">
            <w:pPr>
              <w:snapToGrid w:val="0"/>
              <w:spacing w:beforeLines="50" w:after="120" w:line="312" w:lineRule="auto"/>
              <w:rPr>
                <w:rFonts w:ascii="Times New Roman" w:hAnsi="Times New Roman" w:eastAsia="宋体" w:cs="Times New Roman"/>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076A4DD8">
            <w:pPr>
              <w:snapToGrid w:val="0"/>
              <w:spacing w:beforeLines="50" w:after="120" w:line="312" w:lineRule="auto"/>
              <w:rPr>
                <w:rFonts w:ascii="Times New Roman" w:hAnsi="Times New Roman" w:eastAsia="宋体" w:cs="Times New Roman"/>
                <w:b/>
                <w:bCs/>
                <w:sz w:val="24"/>
                <w:szCs w:val="36"/>
              </w:rPr>
            </w:pPr>
          </w:p>
        </w:tc>
        <w:tc>
          <w:tcPr>
            <w:tcW w:w="1260" w:type="dxa"/>
            <w:tcBorders>
              <w:top w:val="single" w:color="auto" w:sz="4" w:space="0"/>
              <w:left w:val="single" w:color="auto" w:sz="4" w:space="0"/>
              <w:bottom w:val="single" w:color="auto" w:sz="4" w:space="0"/>
              <w:right w:val="single" w:color="auto" w:sz="4" w:space="0"/>
            </w:tcBorders>
          </w:tcPr>
          <w:p w14:paraId="58732602">
            <w:pPr>
              <w:snapToGrid w:val="0"/>
              <w:spacing w:beforeLines="50" w:after="120" w:line="312" w:lineRule="auto"/>
              <w:rPr>
                <w:rFonts w:ascii="Times New Roman" w:hAnsi="Times New Roman" w:eastAsia="宋体" w:cs="Times New Roman"/>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223505BA">
            <w:pPr>
              <w:snapToGrid w:val="0"/>
              <w:spacing w:beforeLines="50" w:after="120" w:line="312" w:lineRule="auto"/>
              <w:rPr>
                <w:rFonts w:ascii="Times New Roman" w:hAnsi="Times New Roman" w:eastAsia="宋体" w:cs="Times New Roman"/>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247381F5">
            <w:pPr>
              <w:snapToGrid w:val="0"/>
              <w:spacing w:beforeLines="50" w:after="120" w:line="312" w:lineRule="auto"/>
              <w:rPr>
                <w:rFonts w:ascii="Times New Roman" w:hAnsi="Times New Roman" w:eastAsia="宋体" w:cs="Times New Roman"/>
                <w:b/>
                <w:bCs/>
                <w:sz w:val="24"/>
                <w:szCs w:val="36"/>
              </w:rPr>
            </w:pPr>
          </w:p>
        </w:tc>
      </w:tr>
      <w:tr w14:paraId="778E5D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39A060B6">
            <w:pPr>
              <w:snapToGrid w:val="0"/>
              <w:spacing w:beforeLines="50" w:after="50" w:line="312" w:lineRule="auto"/>
              <w:rPr>
                <w:rFonts w:ascii="Times New Roman" w:hAnsi="Times New Roman" w:eastAsia="宋体" w:cs="Times New Roman"/>
                <w:sz w:val="24"/>
              </w:rPr>
            </w:pPr>
          </w:p>
        </w:tc>
        <w:tc>
          <w:tcPr>
            <w:tcW w:w="1004" w:type="dxa"/>
            <w:tcBorders>
              <w:top w:val="single" w:color="auto" w:sz="4" w:space="0"/>
              <w:left w:val="single" w:color="auto" w:sz="4" w:space="0"/>
              <w:bottom w:val="single" w:color="auto" w:sz="4" w:space="0"/>
              <w:right w:val="single" w:color="auto" w:sz="4" w:space="0"/>
            </w:tcBorders>
          </w:tcPr>
          <w:p w14:paraId="491101C6">
            <w:pPr>
              <w:snapToGrid w:val="0"/>
              <w:spacing w:beforeLines="50" w:after="120" w:line="312" w:lineRule="auto"/>
              <w:rPr>
                <w:rFonts w:ascii="Times New Roman" w:hAnsi="Times New Roman" w:eastAsia="宋体" w:cs="Times New Roman"/>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2379563A">
            <w:pPr>
              <w:snapToGrid w:val="0"/>
              <w:spacing w:beforeLines="50" w:after="120" w:line="312" w:lineRule="auto"/>
              <w:rPr>
                <w:rFonts w:ascii="Times New Roman" w:hAnsi="Times New Roman" w:eastAsia="宋体" w:cs="Times New Roman"/>
                <w:b/>
                <w:bCs/>
                <w:sz w:val="24"/>
                <w:szCs w:val="36"/>
              </w:rPr>
            </w:pPr>
          </w:p>
        </w:tc>
        <w:tc>
          <w:tcPr>
            <w:tcW w:w="1260" w:type="dxa"/>
            <w:tcBorders>
              <w:top w:val="single" w:color="auto" w:sz="4" w:space="0"/>
              <w:left w:val="single" w:color="auto" w:sz="4" w:space="0"/>
              <w:bottom w:val="single" w:color="auto" w:sz="4" w:space="0"/>
              <w:right w:val="single" w:color="auto" w:sz="4" w:space="0"/>
            </w:tcBorders>
          </w:tcPr>
          <w:p w14:paraId="24BDCCE9">
            <w:pPr>
              <w:snapToGrid w:val="0"/>
              <w:spacing w:beforeLines="50" w:after="120" w:line="312" w:lineRule="auto"/>
              <w:rPr>
                <w:rFonts w:ascii="Times New Roman" w:hAnsi="Times New Roman" w:eastAsia="宋体" w:cs="Times New Roman"/>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16455D94">
            <w:pPr>
              <w:snapToGrid w:val="0"/>
              <w:spacing w:beforeLines="50" w:after="120" w:line="312" w:lineRule="auto"/>
              <w:rPr>
                <w:rFonts w:ascii="Times New Roman" w:hAnsi="Times New Roman" w:eastAsia="宋体" w:cs="Times New Roman"/>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6F4DDCDC">
            <w:pPr>
              <w:snapToGrid w:val="0"/>
              <w:spacing w:beforeLines="50" w:after="120" w:line="312" w:lineRule="auto"/>
              <w:rPr>
                <w:rFonts w:ascii="Times New Roman" w:hAnsi="Times New Roman" w:eastAsia="宋体" w:cs="Times New Roman"/>
                <w:b/>
                <w:bCs/>
                <w:sz w:val="24"/>
                <w:szCs w:val="36"/>
              </w:rPr>
            </w:pPr>
          </w:p>
        </w:tc>
      </w:tr>
      <w:tr w14:paraId="411CD7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007887E2">
            <w:pPr>
              <w:snapToGrid w:val="0"/>
              <w:spacing w:beforeLines="50" w:after="50" w:line="312" w:lineRule="auto"/>
              <w:rPr>
                <w:rFonts w:ascii="Times New Roman" w:hAnsi="Times New Roman" w:eastAsia="宋体" w:cs="Times New Roman"/>
                <w:sz w:val="24"/>
              </w:rPr>
            </w:pPr>
          </w:p>
        </w:tc>
        <w:tc>
          <w:tcPr>
            <w:tcW w:w="1004" w:type="dxa"/>
            <w:tcBorders>
              <w:top w:val="single" w:color="auto" w:sz="4" w:space="0"/>
              <w:left w:val="single" w:color="auto" w:sz="4" w:space="0"/>
              <w:bottom w:val="single" w:color="auto" w:sz="4" w:space="0"/>
              <w:right w:val="single" w:color="auto" w:sz="4" w:space="0"/>
            </w:tcBorders>
          </w:tcPr>
          <w:p w14:paraId="766911CF">
            <w:pPr>
              <w:snapToGrid w:val="0"/>
              <w:spacing w:beforeLines="50" w:after="120" w:line="312" w:lineRule="auto"/>
              <w:rPr>
                <w:rFonts w:ascii="Times New Roman" w:hAnsi="Times New Roman" w:eastAsia="宋体" w:cs="Times New Roman"/>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5E1A0BD6">
            <w:pPr>
              <w:snapToGrid w:val="0"/>
              <w:spacing w:beforeLines="50" w:after="120" w:line="312" w:lineRule="auto"/>
              <w:rPr>
                <w:rFonts w:ascii="Times New Roman" w:hAnsi="Times New Roman" w:eastAsia="宋体" w:cs="Times New Roman"/>
                <w:b/>
                <w:bCs/>
                <w:sz w:val="24"/>
                <w:szCs w:val="36"/>
              </w:rPr>
            </w:pPr>
          </w:p>
        </w:tc>
        <w:tc>
          <w:tcPr>
            <w:tcW w:w="1260" w:type="dxa"/>
            <w:tcBorders>
              <w:top w:val="single" w:color="auto" w:sz="4" w:space="0"/>
              <w:left w:val="single" w:color="auto" w:sz="4" w:space="0"/>
              <w:bottom w:val="single" w:color="auto" w:sz="4" w:space="0"/>
              <w:right w:val="single" w:color="auto" w:sz="4" w:space="0"/>
            </w:tcBorders>
          </w:tcPr>
          <w:p w14:paraId="69F3A828">
            <w:pPr>
              <w:snapToGrid w:val="0"/>
              <w:spacing w:beforeLines="50" w:after="120" w:line="312" w:lineRule="auto"/>
              <w:rPr>
                <w:rFonts w:ascii="Times New Roman" w:hAnsi="Times New Roman" w:eastAsia="宋体" w:cs="Times New Roman"/>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789F6EB0">
            <w:pPr>
              <w:snapToGrid w:val="0"/>
              <w:spacing w:beforeLines="50" w:after="120" w:line="312" w:lineRule="auto"/>
              <w:rPr>
                <w:rFonts w:ascii="Times New Roman" w:hAnsi="Times New Roman" w:eastAsia="宋体" w:cs="Times New Roman"/>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0E3AB4EF">
            <w:pPr>
              <w:snapToGrid w:val="0"/>
              <w:spacing w:beforeLines="50" w:after="120" w:line="312" w:lineRule="auto"/>
              <w:rPr>
                <w:rFonts w:ascii="Times New Roman" w:hAnsi="Times New Roman" w:eastAsia="宋体" w:cs="Times New Roman"/>
                <w:b/>
                <w:bCs/>
                <w:sz w:val="24"/>
                <w:szCs w:val="36"/>
              </w:rPr>
            </w:pPr>
          </w:p>
        </w:tc>
      </w:tr>
      <w:tr w14:paraId="4E196C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2F114002">
            <w:pPr>
              <w:snapToGrid w:val="0"/>
              <w:spacing w:beforeLines="50" w:after="50" w:line="312" w:lineRule="auto"/>
              <w:rPr>
                <w:rFonts w:ascii="Times New Roman" w:hAnsi="Times New Roman" w:eastAsia="宋体" w:cs="Times New Roman"/>
                <w:sz w:val="24"/>
              </w:rPr>
            </w:pPr>
          </w:p>
        </w:tc>
        <w:tc>
          <w:tcPr>
            <w:tcW w:w="1004" w:type="dxa"/>
            <w:tcBorders>
              <w:top w:val="single" w:color="auto" w:sz="4" w:space="0"/>
              <w:left w:val="single" w:color="auto" w:sz="4" w:space="0"/>
              <w:bottom w:val="single" w:color="auto" w:sz="4" w:space="0"/>
              <w:right w:val="single" w:color="auto" w:sz="4" w:space="0"/>
            </w:tcBorders>
          </w:tcPr>
          <w:p w14:paraId="7ABF560B">
            <w:pPr>
              <w:snapToGrid w:val="0"/>
              <w:spacing w:beforeLines="50" w:after="120" w:line="312" w:lineRule="auto"/>
              <w:rPr>
                <w:rFonts w:ascii="Times New Roman" w:hAnsi="Times New Roman" w:eastAsia="宋体" w:cs="Times New Roman"/>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1FF11C46">
            <w:pPr>
              <w:snapToGrid w:val="0"/>
              <w:spacing w:beforeLines="50" w:after="120" w:line="312" w:lineRule="auto"/>
              <w:rPr>
                <w:rFonts w:ascii="Times New Roman" w:hAnsi="Times New Roman" w:eastAsia="宋体" w:cs="Times New Roman"/>
                <w:b/>
                <w:bCs/>
                <w:sz w:val="24"/>
                <w:szCs w:val="36"/>
              </w:rPr>
            </w:pPr>
          </w:p>
        </w:tc>
        <w:tc>
          <w:tcPr>
            <w:tcW w:w="1260" w:type="dxa"/>
            <w:tcBorders>
              <w:top w:val="single" w:color="auto" w:sz="4" w:space="0"/>
              <w:left w:val="single" w:color="auto" w:sz="4" w:space="0"/>
              <w:bottom w:val="single" w:color="auto" w:sz="4" w:space="0"/>
              <w:right w:val="single" w:color="auto" w:sz="4" w:space="0"/>
            </w:tcBorders>
          </w:tcPr>
          <w:p w14:paraId="3A11C963">
            <w:pPr>
              <w:snapToGrid w:val="0"/>
              <w:spacing w:beforeLines="50" w:after="120" w:line="312" w:lineRule="auto"/>
              <w:rPr>
                <w:rFonts w:ascii="Times New Roman" w:hAnsi="Times New Roman" w:eastAsia="宋体" w:cs="Times New Roman"/>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08D86160">
            <w:pPr>
              <w:snapToGrid w:val="0"/>
              <w:spacing w:beforeLines="50" w:after="120" w:line="312" w:lineRule="auto"/>
              <w:rPr>
                <w:rFonts w:ascii="Times New Roman" w:hAnsi="Times New Roman" w:eastAsia="宋体" w:cs="Times New Roman"/>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6799EEF3">
            <w:pPr>
              <w:snapToGrid w:val="0"/>
              <w:spacing w:beforeLines="50" w:after="120" w:line="312" w:lineRule="auto"/>
              <w:rPr>
                <w:rFonts w:ascii="Times New Roman" w:hAnsi="Times New Roman" w:eastAsia="宋体" w:cs="Times New Roman"/>
                <w:b/>
                <w:bCs/>
                <w:sz w:val="24"/>
                <w:szCs w:val="36"/>
              </w:rPr>
            </w:pPr>
          </w:p>
        </w:tc>
      </w:tr>
      <w:tr w14:paraId="2604C7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24CC74A">
            <w:pPr>
              <w:snapToGrid w:val="0"/>
              <w:spacing w:beforeLines="50" w:after="50" w:line="312" w:lineRule="auto"/>
              <w:rPr>
                <w:rFonts w:ascii="Times New Roman" w:hAnsi="Times New Roman" w:eastAsia="宋体" w:cs="Times New Roman"/>
                <w:sz w:val="24"/>
              </w:rPr>
            </w:pPr>
          </w:p>
        </w:tc>
        <w:tc>
          <w:tcPr>
            <w:tcW w:w="1004" w:type="dxa"/>
            <w:tcBorders>
              <w:top w:val="single" w:color="auto" w:sz="4" w:space="0"/>
              <w:left w:val="single" w:color="auto" w:sz="4" w:space="0"/>
              <w:bottom w:val="single" w:color="auto" w:sz="4" w:space="0"/>
              <w:right w:val="single" w:color="auto" w:sz="4" w:space="0"/>
            </w:tcBorders>
          </w:tcPr>
          <w:p w14:paraId="40D4A925">
            <w:pPr>
              <w:snapToGrid w:val="0"/>
              <w:spacing w:beforeLines="50" w:after="120" w:line="312" w:lineRule="auto"/>
              <w:rPr>
                <w:rFonts w:ascii="Times New Roman" w:hAnsi="Times New Roman" w:eastAsia="宋体" w:cs="Times New Roman"/>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79BB9AD9">
            <w:pPr>
              <w:snapToGrid w:val="0"/>
              <w:spacing w:beforeLines="50" w:after="120" w:line="312" w:lineRule="auto"/>
              <w:rPr>
                <w:rFonts w:ascii="Times New Roman" w:hAnsi="Times New Roman" w:eastAsia="宋体" w:cs="Times New Roman"/>
                <w:b/>
                <w:bCs/>
                <w:sz w:val="24"/>
                <w:szCs w:val="36"/>
              </w:rPr>
            </w:pPr>
          </w:p>
        </w:tc>
        <w:tc>
          <w:tcPr>
            <w:tcW w:w="1260" w:type="dxa"/>
            <w:tcBorders>
              <w:top w:val="single" w:color="auto" w:sz="4" w:space="0"/>
              <w:left w:val="single" w:color="auto" w:sz="4" w:space="0"/>
              <w:bottom w:val="single" w:color="auto" w:sz="4" w:space="0"/>
              <w:right w:val="single" w:color="auto" w:sz="4" w:space="0"/>
            </w:tcBorders>
          </w:tcPr>
          <w:p w14:paraId="569DFF01">
            <w:pPr>
              <w:snapToGrid w:val="0"/>
              <w:spacing w:beforeLines="50" w:after="120" w:line="312" w:lineRule="auto"/>
              <w:rPr>
                <w:rFonts w:ascii="Times New Roman" w:hAnsi="Times New Roman" w:eastAsia="宋体" w:cs="Times New Roman"/>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0A6AEBB8">
            <w:pPr>
              <w:snapToGrid w:val="0"/>
              <w:spacing w:beforeLines="50" w:after="120" w:line="312" w:lineRule="auto"/>
              <w:rPr>
                <w:rFonts w:ascii="Times New Roman" w:hAnsi="Times New Roman" w:eastAsia="宋体" w:cs="Times New Roman"/>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59CD161F">
            <w:pPr>
              <w:snapToGrid w:val="0"/>
              <w:spacing w:beforeLines="50" w:after="120" w:line="312" w:lineRule="auto"/>
              <w:rPr>
                <w:rFonts w:ascii="Times New Roman" w:hAnsi="Times New Roman" w:eastAsia="宋体" w:cs="Times New Roman"/>
                <w:b/>
                <w:bCs/>
                <w:sz w:val="24"/>
                <w:szCs w:val="36"/>
              </w:rPr>
            </w:pPr>
          </w:p>
        </w:tc>
      </w:tr>
    </w:tbl>
    <w:p w14:paraId="034AC629">
      <w:pPr>
        <w:snapToGrid w:val="0"/>
        <w:spacing w:before="50" w:afterLines="50" w:line="312" w:lineRule="auto"/>
        <w:jc w:val="left"/>
        <w:rPr>
          <w:rFonts w:ascii="Times New Roman" w:hAnsi="Times New Roman" w:eastAsia="宋体" w:cs="Times New Roman"/>
        </w:rPr>
      </w:pPr>
      <w:r>
        <w:rPr>
          <w:rFonts w:hint="eastAsia" w:ascii="Times New Roman" w:hAnsi="Times New Roman" w:eastAsia="宋体" w:cs="Times New Roman"/>
        </w:rPr>
        <w:t>注：在填写时，如本表格不适合投标单位的实际情况，可根据本表格式自行划表填写。</w:t>
      </w:r>
    </w:p>
    <w:p w14:paraId="1A7AE546">
      <w:pPr>
        <w:snapToGrid w:val="0"/>
        <w:spacing w:before="50" w:after="50" w:line="312" w:lineRule="auto"/>
        <w:rPr>
          <w:rFonts w:ascii="Times New Roman" w:hAnsi="Times New Roman" w:eastAsia="宋体" w:cs="Times New Roman"/>
          <w:spacing w:val="20"/>
          <w:sz w:val="24"/>
        </w:rPr>
      </w:pPr>
    </w:p>
    <w:p w14:paraId="22176233">
      <w:pPr>
        <w:snapToGrid w:val="0"/>
        <w:spacing w:before="50" w:after="50" w:line="312" w:lineRule="auto"/>
        <w:rPr>
          <w:rFonts w:ascii="Times New Roman" w:hAnsi="Times New Roman" w:eastAsia="宋体" w:cs="Times New Roman"/>
          <w:spacing w:val="20"/>
          <w:sz w:val="24"/>
        </w:rPr>
      </w:pPr>
    </w:p>
    <w:p w14:paraId="38C39283">
      <w:pPr>
        <w:snapToGrid w:val="0"/>
        <w:ind w:left="2" w:right="-817" w:rightChars="-389"/>
        <w:rPr>
          <w:rFonts w:ascii="Times New Roman" w:hAnsi="Times New Roman" w:eastAsia="宋体" w:cs="Times New Roman"/>
        </w:rPr>
      </w:pPr>
    </w:p>
    <w:p w14:paraId="294B4884">
      <w:pPr>
        <w:snapToGrid w:val="0"/>
        <w:spacing w:before="50" w:afterLines="50" w:line="312" w:lineRule="auto"/>
        <w:jc w:val="left"/>
        <w:rPr>
          <w:rFonts w:ascii="Times New Roman" w:hAnsi="Times New Roman" w:eastAsia="宋体" w:cs="Times New Roman"/>
          <w:spacing w:val="20"/>
          <w:sz w:val="24"/>
          <w:u w:val="single"/>
        </w:rPr>
      </w:pPr>
      <w:r>
        <w:rPr>
          <w:rFonts w:hint="eastAsia" w:ascii="Times New Roman" w:hAnsi="Times New Roman" w:eastAsia="宋体" w:cs="Times New Roman"/>
        </w:rPr>
        <w:t>投标人名称（盖章）：</w:t>
      </w:r>
      <w:r>
        <w:rPr>
          <w:rFonts w:hint="eastAsia" w:ascii="Times New Roman" w:hAnsi="Times New Roman" w:eastAsia="宋体" w:cs="Times New Roman"/>
          <w:spacing w:val="20"/>
          <w:sz w:val="24"/>
        </w:rPr>
        <w:t>日期：</w:t>
      </w:r>
    </w:p>
    <w:p w14:paraId="52141875">
      <w:pPr>
        <w:snapToGrid w:val="0"/>
        <w:spacing w:before="50" w:afterLines="50" w:line="312" w:lineRule="auto"/>
        <w:jc w:val="left"/>
        <w:rPr>
          <w:rFonts w:ascii="Times New Roman" w:hAnsi="Times New Roman" w:eastAsia="宋体" w:cs="Times New Roman"/>
          <w:sz w:val="24"/>
        </w:rPr>
      </w:pPr>
    </w:p>
    <w:p w14:paraId="420B600F">
      <w:pPr>
        <w:snapToGrid w:val="0"/>
        <w:spacing w:before="50" w:afterLines="50" w:line="312" w:lineRule="auto"/>
        <w:jc w:val="left"/>
        <w:rPr>
          <w:rFonts w:ascii="Times New Roman" w:hAnsi="Times New Roman" w:eastAsia="宋体" w:cs="Times New Roman"/>
          <w:sz w:val="24"/>
        </w:rPr>
      </w:pPr>
    </w:p>
    <w:p w14:paraId="09FFD3A6">
      <w:pPr>
        <w:snapToGrid w:val="0"/>
        <w:spacing w:before="50" w:afterLines="50" w:line="312" w:lineRule="auto"/>
        <w:jc w:val="left"/>
        <w:rPr>
          <w:rFonts w:ascii="Times New Roman" w:hAnsi="Times New Roman" w:eastAsia="宋体" w:cs="Times New Roman"/>
          <w:sz w:val="24"/>
        </w:rPr>
      </w:pPr>
    </w:p>
    <w:p w14:paraId="7E776BD4">
      <w:pPr>
        <w:snapToGrid w:val="0"/>
        <w:spacing w:before="50" w:afterLines="50"/>
        <w:jc w:val="left"/>
        <w:rPr>
          <w:rFonts w:ascii="Times New Roman" w:hAnsi="Times New Roman" w:eastAsia="宋体" w:cs="Times New Roman"/>
          <w:b/>
          <w:sz w:val="24"/>
        </w:rPr>
      </w:pPr>
    </w:p>
    <w:p w14:paraId="0BFCDF56">
      <w:pPr>
        <w:snapToGrid w:val="0"/>
        <w:spacing w:before="50" w:afterLines="50"/>
        <w:jc w:val="left"/>
        <w:rPr>
          <w:rFonts w:ascii="Times New Roman" w:hAnsi="Times New Roman" w:eastAsia="宋体" w:cs="Times New Roman"/>
          <w:b/>
          <w:sz w:val="24"/>
        </w:rPr>
      </w:pPr>
    </w:p>
    <w:p w14:paraId="460F8B5C">
      <w:pPr>
        <w:spacing w:line="360" w:lineRule="auto"/>
        <w:rPr>
          <w:rFonts w:ascii="宋体" w:hAnsi="宋体" w:eastAsia="宋体" w:cs="仿宋_GB2312"/>
          <w:b/>
          <w:bCs/>
          <w:sz w:val="28"/>
          <w:szCs w:val="28"/>
        </w:rPr>
      </w:pPr>
      <w:r>
        <w:rPr>
          <w:rFonts w:hint="eastAsia" w:ascii="宋体" w:hAnsi="宋体" w:eastAsia="宋体" w:cs="仿宋_GB2312"/>
          <w:b/>
          <w:bCs/>
          <w:sz w:val="28"/>
          <w:szCs w:val="28"/>
        </w:rPr>
        <w:t>十一、</w:t>
      </w:r>
    </w:p>
    <w:p w14:paraId="3B92F856">
      <w:pPr>
        <w:spacing w:line="360" w:lineRule="auto"/>
        <w:ind w:firstLine="3654" w:firstLineChars="1300"/>
        <w:rPr>
          <w:rFonts w:ascii="宋体" w:hAnsi="宋体" w:eastAsia="宋体" w:cs="仿宋_GB2312"/>
          <w:b/>
          <w:bCs/>
          <w:sz w:val="28"/>
          <w:szCs w:val="28"/>
        </w:rPr>
      </w:pPr>
      <w:r>
        <w:rPr>
          <w:rFonts w:hint="eastAsia" w:ascii="宋体" w:hAnsi="宋体" w:eastAsia="宋体" w:cs="仿宋_GB2312"/>
          <w:b/>
          <w:bCs/>
          <w:sz w:val="28"/>
          <w:szCs w:val="28"/>
        </w:rPr>
        <w:t>设备配置清单</w:t>
      </w:r>
    </w:p>
    <w:p w14:paraId="66875C66">
      <w:pPr>
        <w:spacing w:line="360" w:lineRule="auto"/>
        <w:rPr>
          <w:rFonts w:ascii="宋体" w:hAnsi="宋体" w:eastAsia="宋体" w:cs="仿宋_GB2312"/>
          <w:szCs w:val="21"/>
        </w:rPr>
      </w:pPr>
    </w:p>
    <w:p w14:paraId="357A17EB">
      <w:pPr>
        <w:spacing w:line="360" w:lineRule="auto"/>
        <w:rPr>
          <w:rFonts w:ascii="宋体" w:hAnsi="宋体" w:eastAsia="宋体" w:cs="仿宋_GB2312"/>
          <w:szCs w:val="21"/>
        </w:rPr>
      </w:pPr>
      <w:r>
        <w:rPr>
          <w:rFonts w:hint="eastAsia" w:ascii="宋体" w:hAnsi="宋体" w:eastAsia="宋体" w:cs="仿宋_GB2312"/>
          <w:szCs w:val="21"/>
        </w:rPr>
        <w:t xml:space="preserve">项目名称：               </w:t>
      </w:r>
    </w:p>
    <w:p w14:paraId="026FA63A">
      <w:pPr>
        <w:spacing w:line="360" w:lineRule="auto"/>
        <w:rPr>
          <w:rFonts w:ascii="宋体" w:hAnsi="宋体" w:eastAsia="宋体" w:cs="仿宋_GB2312"/>
          <w:szCs w:val="21"/>
        </w:rPr>
      </w:pPr>
      <w:r>
        <w:rPr>
          <w:rFonts w:hint="eastAsia" w:ascii="宋体" w:hAnsi="宋体" w:eastAsia="宋体" w:cs="仿宋_GB2312"/>
          <w:szCs w:val="21"/>
        </w:rPr>
        <w:t>项目编号：</w:t>
      </w:r>
    </w:p>
    <w:tbl>
      <w:tblPr>
        <w:tblStyle w:val="61"/>
        <w:tblW w:w="907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0"/>
        <w:gridCol w:w="1573"/>
        <w:gridCol w:w="1359"/>
        <w:gridCol w:w="1599"/>
        <w:gridCol w:w="1148"/>
        <w:gridCol w:w="1148"/>
        <w:gridCol w:w="1348"/>
      </w:tblGrid>
      <w:tr w14:paraId="085EB2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0" w:hRule="atLeast"/>
          <w:jc w:val="center"/>
        </w:trPr>
        <w:tc>
          <w:tcPr>
            <w:tcW w:w="899" w:type="dxa"/>
            <w:tcBorders>
              <w:top w:val="single" w:color="auto" w:sz="4" w:space="0"/>
              <w:left w:val="single" w:color="auto" w:sz="4" w:space="0"/>
              <w:bottom w:val="single" w:color="auto" w:sz="4" w:space="0"/>
              <w:right w:val="single" w:color="auto" w:sz="4" w:space="0"/>
            </w:tcBorders>
            <w:vAlign w:val="center"/>
          </w:tcPr>
          <w:p w14:paraId="466156D3">
            <w:pPr>
              <w:snapToGrid w:val="0"/>
              <w:jc w:val="center"/>
              <w:rPr>
                <w:rFonts w:ascii="宋体" w:hAnsi="宋体" w:eastAsia="宋体" w:cs="Times New Roman"/>
                <w:szCs w:val="21"/>
              </w:rPr>
            </w:pPr>
            <w:r>
              <w:rPr>
                <w:rFonts w:hint="eastAsia" w:ascii="宋体" w:hAnsi="宋体" w:eastAsia="宋体" w:cs="仿宋_GB2312"/>
                <w:szCs w:val="21"/>
              </w:rPr>
              <w:t>序号</w:t>
            </w:r>
          </w:p>
        </w:tc>
        <w:tc>
          <w:tcPr>
            <w:tcW w:w="1574" w:type="dxa"/>
            <w:tcBorders>
              <w:top w:val="single" w:color="auto" w:sz="4" w:space="0"/>
              <w:left w:val="single" w:color="auto" w:sz="4" w:space="0"/>
              <w:bottom w:val="single" w:color="auto" w:sz="4" w:space="0"/>
              <w:right w:val="single" w:color="auto" w:sz="4" w:space="0"/>
            </w:tcBorders>
            <w:vAlign w:val="center"/>
          </w:tcPr>
          <w:p w14:paraId="7B78242D">
            <w:pPr>
              <w:snapToGrid w:val="0"/>
              <w:jc w:val="center"/>
              <w:rPr>
                <w:rFonts w:ascii="宋体" w:hAnsi="宋体" w:eastAsia="宋体" w:cs="Times New Roman"/>
                <w:szCs w:val="21"/>
              </w:rPr>
            </w:pPr>
            <w:r>
              <w:rPr>
                <w:rFonts w:hint="eastAsia" w:ascii="宋体" w:hAnsi="宋体" w:eastAsia="宋体" w:cs="仿宋_GB2312"/>
                <w:szCs w:val="21"/>
              </w:rPr>
              <w:t>设备名称</w:t>
            </w:r>
          </w:p>
        </w:tc>
        <w:tc>
          <w:tcPr>
            <w:tcW w:w="1360" w:type="dxa"/>
            <w:tcBorders>
              <w:top w:val="single" w:color="auto" w:sz="4" w:space="0"/>
              <w:left w:val="single" w:color="auto" w:sz="4" w:space="0"/>
              <w:bottom w:val="single" w:color="auto" w:sz="4" w:space="0"/>
              <w:right w:val="single" w:color="auto" w:sz="4" w:space="0"/>
            </w:tcBorders>
            <w:vAlign w:val="center"/>
          </w:tcPr>
          <w:p w14:paraId="4BC5294D">
            <w:pPr>
              <w:snapToGrid w:val="0"/>
              <w:jc w:val="center"/>
              <w:rPr>
                <w:rFonts w:ascii="宋体" w:hAnsi="宋体" w:eastAsia="宋体" w:cs="Times New Roman"/>
                <w:szCs w:val="21"/>
              </w:rPr>
            </w:pPr>
            <w:r>
              <w:rPr>
                <w:rFonts w:hint="eastAsia" w:ascii="宋体" w:hAnsi="宋体" w:eastAsia="宋体" w:cs="仿宋_GB2312"/>
                <w:szCs w:val="21"/>
              </w:rPr>
              <w:t>品牌</w:t>
            </w:r>
          </w:p>
        </w:tc>
        <w:tc>
          <w:tcPr>
            <w:tcW w:w="1600" w:type="dxa"/>
            <w:tcBorders>
              <w:top w:val="single" w:color="auto" w:sz="4" w:space="0"/>
              <w:left w:val="single" w:color="auto" w:sz="4" w:space="0"/>
              <w:bottom w:val="single" w:color="auto" w:sz="4" w:space="0"/>
              <w:right w:val="single" w:color="auto" w:sz="4" w:space="0"/>
            </w:tcBorders>
            <w:vAlign w:val="center"/>
          </w:tcPr>
          <w:p w14:paraId="6B7DDEDF">
            <w:pPr>
              <w:snapToGrid w:val="0"/>
              <w:jc w:val="center"/>
              <w:rPr>
                <w:rFonts w:ascii="宋体" w:hAnsi="宋体" w:eastAsia="宋体" w:cs="Times New Roman"/>
                <w:szCs w:val="21"/>
              </w:rPr>
            </w:pPr>
            <w:r>
              <w:rPr>
                <w:rFonts w:hint="eastAsia" w:ascii="宋体" w:hAnsi="宋体" w:eastAsia="宋体" w:cs="仿宋_GB2312"/>
                <w:szCs w:val="21"/>
              </w:rPr>
              <w:t>规格型号</w:t>
            </w:r>
          </w:p>
        </w:tc>
        <w:tc>
          <w:tcPr>
            <w:tcW w:w="1149" w:type="dxa"/>
            <w:tcBorders>
              <w:top w:val="single" w:color="auto" w:sz="4" w:space="0"/>
              <w:left w:val="single" w:color="auto" w:sz="4" w:space="0"/>
              <w:bottom w:val="single" w:color="auto" w:sz="4" w:space="0"/>
              <w:right w:val="single" w:color="auto" w:sz="4" w:space="0"/>
            </w:tcBorders>
            <w:vAlign w:val="center"/>
          </w:tcPr>
          <w:p w14:paraId="4DFAEFE0">
            <w:pPr>
              <w:snapToGrid w:val="0"/>
              <w:jc w:val="center"/>
              <w:rPr>
                <w:rFonts w:ascii="宋体" w:hAnsi="宋体" w:eastAsia="宋体" w:cs="Times New Roman"/>
                <w:szCs w:val="21"/>
              </w:rPr>
            </w:pPr>
            <w:r>
              <w:rPr>
                <w:rFonts w:hint="eastAsia" w:ascii="宋体" w:hAnsi="宋体" w:eastAsia="宋体" w:cs="仿宋_GB2312"/>
                <w:szCs w:val="21"/>
              </w:rPr>
              <w:t>单位</w:t>
            </w:r>
          </w:p>
        </w:tc>
        <w:tc>
          <w:tcPr>
            <w:tcW w:w="1149" w:type="dxa"/>
            <w:tcBorders>
              <w:top w:val="single" w:color="auto" w:sz="4" w:space="0"/>
              <w:left w:val="single" w:color="auto" w:sz="4" w:space="0"/>
              <w:bottom w:val="single" w:color="auto" w:sz="4" w:space="0"/>
              <w:right w:val="single" w:color="auto" w:sz="4" w:space="0"/>
            </w:tcBorders>
            <w:vAlign w:val="center"/>
          </w:tcPr>
          <w:p w14:paraId="41E405A6">
            <w:pPr>
              <w:snapToGrid w:val="0"/>
              <w:jc w:val="center"/>
              <w:rPr>
                <w:rFonts w:ascii="宋体" w:hAnsi="宋体" w:eastAsia="宋体" w:cs="Times New Roman"/>
                <w:szCs w:val="21"/>
              </w:rPr>
            </w:pPr>
            <w:r>
              <w:rPr>
                <w:rFonts w:hint="eastAsia" w:ascii="宋体" w:hAnsi="宋体" w:eastAsia="宋体" w:cs="仿宋_GB2312"/>
                <w:szCs w:val="21"/>
              </w:rPr>
              <w:t>数量</w:t>
            </w:r>
          </w:p>
        </w:tc>
        <w:tc>
          <w:tcPr>
            <w:tcW w:w="1349" w:type="dxa"/>
            <w:tcBorders>
              <w:top w:val="single" w:color="auto" w:sz="4" w:space="0"/>
              <w:left w:val="single" w:color="auto" w:sz="4" w:space="0"/>
              <w:bottom w:val="single" w:color="auto" w:sz="4" w:space="0"/>
              <w:right w:val="single" w:color="auto" w:sz="4" w:space="0"/>
            </w:tcBorders>
            <w:vAlign w:val="center"/>
          </w:tcPr>
          <w:p w14:paraId="15F5A800">
            <w:pPr>
              <w:snapToGrid w:val="0"/>
              <w:jc w:val="center"/>
              <w:rPr>
                <w:rFonts w:ascii="宋体" w:hAnsi="宋体" w:eastAsia="宋体" w:cs="Times New Roman"/>
                <w:szCs w:val="21"/>
              </w:rPr>
            </w:pPr>
            <w:r>
              <w:rPr>
                <w:rFonts w:hint="eastAsia" w:ascii="宋体" w:hAnsi="宋体" w:eastAsia="宋体" w:cs="仿宋_GB2312"/>
                <w:szCs w:val="21"/>
              </w:rPr>
              <w:t>产地</w:t>
            </w:r>
          </w:p>
        </w:tc>
      </w:tr>
      <w:tr w14:paraId="0F6126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0" w:hRule="atLeast"/>
          <w:jc w:val="center"/>
        </w:trPr>
        <w:tc>
          <w:tcPr>
            <w:tcW w:w="899" w:type="dxa"/>
            <w:tcBorders>
              <w:top w:val="single" w:color="auto" w:sz="4" w:space="0"/>
              <w:left w:val="single" w:color="auto" w:sz="4" w:space="0"/>
              <w:bottom w:val="single" w:color="auto" w:sz="4" w:space="0"/>
              <w:right w:val="single" w:color="auto" w:sz="4" w:space="0"/>
            </w:tcBorders>
            <w:vAlign w:val="center"/>
          </w:tcPr>
          <w:p w14:paraId="40CF4E5F">
            <w:pPr>
              <w:snapToGrid w:val="0"/>
              <w:jc w:val="center"/>
              <w:rPr>
                <w:rFonts w:ascii="宋体" w:hAnsi="宋体" w:eastAsia="宋体" w:cs="Times New Roman"/>
                <w:szCs w:val="21"/>
              </w:rPr>
            </w:pPr>
          </w:p>
        </w:tc>
        <w:tc>
          <w:tcPr>
            <w:tcW w:w="1574" w:type="dxa"/>
            <w:tcBorders>
              <w:top w:val="single" w:color="auto" w:sz="4" w:space="0"/>
              <w:left w:val="single" w:color="auto" w:sz="4" w:space="0"/>
              <w:bottom w:val="single" w:color="auto" w:sz="4" w:space="0"/>
              <w:right w:val="single" w:color="auto" w:sz="4" w:space="0"/>
            </w:tcBorders>
            <w:vAlign w:val="center"/>
          </w:tcPr>
          <w:p w14:paraId="20508D2F">
            <w:pPr>
              <w:snapToGrid w:val="0"/>
              <w:jc w:val="center"/>
              <w:rPr>
                <w:rFonts w:ascii="宋体" w:hAnsi="宋体" w:eastAsia="宋体" w:cs="Times New Roman"/>
                <w:szCs w:val="21"/>
              </w:rPr>
            </w:pPr>
          </w:p>
        </w:tc>
        <w:tc>
          <w:tcPr>
            <w:tcW w:w="1360" w:type="dxa"/>
            <w:tcBorders>
              <w:top w:val="single" w:color="auto" w:sz="4" w:space="0"/>
              <w:left w:val="single" w:color="auto" w:sz="4" w:space="0"/>
              <w:bottom w:val="single" w:color="auto" w:sz="4" w:space="0"/>
              <w:right w:val="single" w:color="auto" w:sz="4" w:space="0"/>
            </w:tcBorders>
            <w:vAlign w:val="center"/>
          </w:tcPr>
          <w:p w14:paraId="5AF64725">
            <w:pPr>
              <w:snapToGrid w:val="0"/>
              <w:jc w:val="center"/>
              <w:rPr>
                <w:rFonts w:ascii="宋体" w:hAnsi="宋体" w:eastAsia="宋体" w:cs="Times New Roman"/>
                <w:szCs w:val="21"/>
              </w:rPr>
            </w:pPr>
          </w:p>
        </w:tc>
        <w:tc>
          <w:tcPr>
            <w:tcW w:w="1600" w:type="dxa"/>
            <w:tcBorders>
              <w:top w:val="single" w:color="auto" w:sz="4" w:space="0"/>
              <w:left w:val="single" w:color="auto" w:sz="4" w:space="0"/>
              <w:bottom w:val="single" w:color="auto" w:sz="4" w:space="0"/>
              <w:right w:val="single" w:color="auto" w:sz="4" w:space="0"/>
            </w:tcBorders>
            <w:vAlign w:val="center"/>
          </w:tcPr>
          <w:p w14:paraId="4010F24D">
            <w:pPr>
              <w:snapToGrid w:val="0"/>
              <w:jc w:val="center"/>
              <w:rPr>
                <w:rFonts w:ascii="宋体" w:hAnsi="宋体" w:eastAsia="宋体" w:cs="Times New Roman"/>
                <w:szCs w:val="21"/>
              </w:rPr>
            </w:pPr>
          </w:p>
        </w:tc>
        <w:tc>
          <w:tcPr>
            <w:tcW w:w="1149" w:type="dxa"/>
            <w:tcBorders>
              <w:top w:val="single" w:color="auto" w:sz="4" w:space="0"/>
              <w:left w:val="single" w:color="auto" w:sz="4" w:space="0"/>
              <w:bottom w:val="single" w:color="auto" w:sz="4" w:space="0"/>
              <w:right w:val="single" w:color="auto" w:sz="4" w:space="0"/>
            </w:tcBorders>
            <w:vAlign w:val="center"/>
          </w:tcPr>
          <w:p w14:paraId="1C13A353">
            <w:pPr>
              <w:snapToGrid w:val="0"/>
              <w:jc w:val="center"/>
              <w:rPr>
                <w:rFonts w:ascii="宋体" w:hAnsi="宋体" w:eastAsia="宋体" w:cs="Times New Roman"/>
                <w:szCs w:val="21"/>
              </w:rPr>
            </w:pPr>
          </w:p>
        </w:tc>
        <w:tc>
          <w:tcPr>
            <w:tcW w:w="1149" w:type="dxa"/>
            <w:tcBorders>
              <w:top w:val="single" w:color="auto" w:sz="4" w:space="0"/>
              <w:left w:val="single" w:color="auto" w:sz="4" w:space="0"/>
              <w:bottom w:val="single" w:color="auto" w:sz="4" w:space="0"/>
              <w:right w:val="single" w:color="auto" w:sz="4" w:space="0"/>
            </w:tcBorders>
            <w:vAlign w:val="center"/>
          </w:tcPr>
          <w:p w14:paraId="2F856418">
            <w:pPr>
              <w:snapToGrid w:val="0"/>
              <w:jc w:val="center"/>
              <w:rPr>
                <w:rFonts w:ascii="宋体" w:hAnsi="宋体" w:eastAsia="宋体" w:cs="Times New Roman"/>
                <w:szCs w:val="21"/>
              </w:rPr>
            </w:pPr>
          </w:p>
        </w:tc>
        <w:tc>
          <w:tcPr>
            <w:tcW w:w="1349" w:type="dxa"/>
            <w:tcBorders>
              <w:top w:val="single" w:color="auto" w:sz="4" w:space="0"/>
              <w:left w:val="single" w:color="auto" w:sz="4" w:space="0"/>
              <w:bottom w:val="single" w:color="auto" w:sz="4" w:space="0"/>
              <w:right w:val="single" w:color="auto" w:sz="4" w:space="0"/>
            </w:tcBorders>
            <w:vAlign w:val="center"/>
          </w:tcPr>
          <w:p w14:paraId="4316AC9B">
            <w:pPr>
              <w:snapToGrid w:val="0"/>
              <w:jc w:val="center"/>
              <w:rPr>
                <w:rFonts w:ascii="宋体" w:hAnsi="宋体" w:eastAsia="宋体" w:cs="Times New Roman"/>
                <w:szCs w:val="21"/>
              </w:rPr>
            </w:pPr>
          </w:p>
        </w:tc>
      </w:tr>
      <w:tr w14:paraId="7B36BE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0" w:hRule="atLeast"/>
          <w:jc w:val="center"/>
        </w:trPr>
        <w:tc>
          <w:tcPr>
            <w:tcW w:w="899" w:type="dxa"/>
            <w:tcBorders>
              <w:top w:val="single" w:color="auto" w:sz="4" w:space="0"/>
              <w:left w:val="single" w:color="auto" w:sz="4" w:space="0"/>
              <w:bottom w:val="single" w:color="auto" w:sz="4" w:space="0"/>
              <w:right w:val="single" w:color="auto" w:sz="4" w:space="0"/>
            </w:tcBorders>
            <w:vAlign w:val="center"/>
          </w:tcPr>
          <w:p w14:paraId="397F69D9">
            <w:pPr>
              <w:snapToGrid w:val="0"/>
              <w:jc w:val="center"/>
              <w:rPr>
                <w:rFonts w:ascii="宋体" w:hAnsi="宋体" w:eastAsia="宋体" w:cs="Times New Roman"/>
                <w:szCs w:val="21"/>
              </w:rPr>
            </w:pPr>
          </w:p>
        </w:tc>
        <w:tc>
          <w:tcPr>
            <w:tcW w:w="1574" w:type="dxa"/>
            <w:tcBorders>
              <w:top w:val="single" w:color="auto" w:sz="4" w:space="0"/>
              <w:left w:val="single" w:color="auto" w:sz="4" w:space="0"/>
              <w:bottom w:val="single" w:color="auto" w:sz="4" w:space="0"/>
              <w:right w:val="single" w:color="auto" w:sz="4" w:space="0"/>
            </w:tcBorders>
            <w:vAlign w:val="center"/>
          </w:tcPr>
          <w:p w14:paraId="694F30F2">
            <w:pPr>
              <w:snapToGrid w:val="0"/>
              <w:jc w:val="center"/>
              <w:rPr>
                <w:rFonts w:ascii="宋体" w:hAnsi="宋体" w:eastAsia="宋体" w:cs="Times New Roman"/>
                <w:szCs w:val="21"/>
              </w:rPr>
            </w:pPr>
          </w:p>
        </w:tc>
        <w:tc>
          <w:tcPr>
            <w:tcW w:w="1360" w:type="dxa"/>
            <w:tcBorders>
              <w:top w:val="single" w:color="auto" w:sz="4" w:space="0"/>
              <w:left w:val="single" w:color="auto" w:sz="4" w:space="0"/>
              <w:bottom w:val="single" w:color="auto" w:sz="4" w:space="0"/>
              <w:right w:val="single" w:color="auto" w:sz="4" w:space="0"/>
            </w:tcBorders>
            <w:vAlign w:val="center"/>
          </w:tcPr>
          <w:p w14:paraId="02ADE7EC">
            <w:pPr>
              <w:snapToGrid w:val="0"/>
              <w:jc w:val="center"/>
              <w:rPr>
                <w:rFonts w:ascii="宋体" w:hAnsi="宋体" w:eastAsia="宋体" w:cs="Times New Roman"/>
                <w:szCs w:val="21"/>
              </w:rPr>
            </w:pPr>
          </w:p>
        </w:tc>
        <w:tc>
          <w:tcPr>
            <w:tcW w:w="1600" w:type="dxa"/>
            <w:tcBorders>
              <w:top w:val="single" w:color="auto" w:sz="4" w:space="0"/>
              <w:left w:val="single" w:color="auto" w:sz="4" w:space="0"/>
              <w:bottom w:val="single" w:color="auto" w:sz="4" w:space="0"/>
              <w:right w:val="single" w:color="auto" w:sz="4" w:space="0"/>
            </w:tcBorders>
            <w:vAlign w:val="center"/>
          </w:tcPr>
          <w:p w14:paraId="28E47759">
            <w:pPr>
              <w:snapToGrid w:val="0"/>
              <w:jc w:val="center"/>
              <w:rPr>
                <w:rFonts w:ascii="宋体" w:hAnsi="宋体" w:eastAsia="宋体" w:cs="Times New Roman"/>
                <w:szCs w:val="21"/>
              </w:rPr>
            </w:pPr>
          </w:p>
        </w:tc>
        <w:tc>
          <w:tcPr>
            <w:tcW w:w="1149" w:type="dxa"/>
            <w:tcBorders>
              <w:top w:val="single" w:color="auto" w:sz="4" w:space="0"/>
              <w:left w:val="single" w:color="auto" w:sz="4" w:space="0"/>
              <w:bottom w:val="single" w:color="auto" w:sz="4" w:space="0"/>
              <w:right w:val="single" w:color="auto" w:sz="4" w:space="0"/>
            </w:tcBorders>
            <w:vAlign w:val="center"/>
          </w:tcPr>
          <w:p w14:paraId="74607782">
            <w:pPr>
              <w:snapToGrid w:val="0"/>
              <w:jc w:val="center"/>
              <w:rPr>
                <w:rFonts w:ascii="宋体" w:hAnsi="宋体" w:eastAsia="宋体" w:cs="Times New Roman"/>
                <w:szCs w:val="21"/>
              </w:rPr>
            </w:pPr>
          </w:p>
        </w:tc>
        <w:tc>
          <w:tcPr>
            <w:tcW w:w="1149" w:type="dxa"/>
            <w:tcBorders>
              <w:top w:val="single" w:color="auto" w:sz="4" w:space="0"/>
              <w:left w:val="single" w:color="auto" w:sz="4" w:space="0"/>
              <w:bottom w:val="single" w:color="auto" w:sz="4" w:space="0"/>
              <w:right w:val="single" w:color="auto" w:sz="4" w:space="0"/>
            </w:tcBorders>
            <w:vAlign w:val="center"/>
          </w:tcPr>
          <w:p w14:paraId="29BD4EE3">
            <w:pPr>
              <w:snapToGrid w:val="0"/>
              <w:jc w:val="center"/>
              <w:rPr>
                <w:rFonts w:ascii="宋体" w:hAnsi="宋体" w:eastAsia="宋体" w:cs="Times New Roman"/>
                <w:szCs w:val="21"/>
              </w:rPr>
            </w:pPr>
          </w:p>
        </w:tc>
        <w:tc>
          <w:tcPr>
            <w:tcW w:w="1349" w:type="dxa"/>
            <w:tcBorders>
              <w:top w:val="single" w:color="auto" w:sz="4" w:space="0"/>
              <w:left w:val="single" w:color="auto" w:sz="4" w:space="0"/>
              <w:bottom w:val="nil"/>
              <w:right w:val="single" w:color="auto" w:sz="4" w:space="0"/>
            </w:tcBorders>
            <w:vAlign w:val="center"/>
          </w:tcPr>
          <w:p w14:paraId="3B849B59">
            <w:pPr>
              <w:snapToGrid w:val="0"/>
              <w:jc w:val="center"/>
              <w:rPr>
                <w:rFonts w:ascii="宋体" w:hAnsi="宋体" w:eastAsia="宋体" w:cs="Times New Roman"/>
                <w:szCs w:val="21"/>
              </w:rPr>
            </w:pPr>
          </w:p>
        </w:tc>
      </w:tr>
      <w:tr w14:paraId="34D6CD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0" w:hRule="atLeast"/>
          <w:jc w:val="center"/>
        </w:trPr>
        <w:tc>
          <w:tcPr>
            <w:tcW w:w="899" w:type="dxa"/>
            <w:tcBorders>
              <w:top w:val="single" w:color="auto" w:sz="4" w:space="0"/>
              <w:left w:val="single" w:color="auto" w:sz="4" w:space="0"/>
              <w:bottom w:val="single" w:color="auto" w:sz="4" w:space="0"/>
              <w:right w:val="single" w:color="auto" w:sz="4" w:space="0"/>
            </w:tcBorders>
            <w:vAlign w:val="center"/>
          </w:tcPr>
          <w:p w14:paraId="1AAD308D">
            <w:pPr>
              <w:snapToGrid w:val="0"/>
              <w:jc w:val="center"/>
              <w:rPr>
                <w:rFonts w:ascii="宋体" w:hAnsi="宋体" w:eastAsia="宋体" w:cs="Times New Roman"/>
                <w:szCs w:val="21"/>
              </w:rPr>
            </w:pPr>
          </w:p>
        </w:tc>
        <w:tc>
          <w:tcPr>
            <w:tcW w:w="1574" w:type="dxa"/>
            <w:tcBorders>
              <w:top w:val="single" w:color="auto" w:sz="4" w:space="0"/>
              <w:left w:val="single" w:color="auto" w:sz="4" w:space="0"/>
              <w:bottom w:val="single" w:color="auto" w:sz="4" w:space="0"/>
              <w:right w:val="single" w:color="auto" w:sz="4" w:space="0"/>
            </w:tcBorders>
            <w:vAlign w:val="center"/>
          </w:tcPr>
          <w:p w14:paraId="408A0E5C">
            <w:pPr>
              <w:snapToGrid w:val="0"/>
              <w:jc w:val="center"/>
              <w:rPr>
                <w:rFonts w:ascii="宋体" w:hAnsi="宋体" w:eastAsia="宋体" w:cs="Times New Roman"/>
                <w:szCs w:val="21"/>
              </w:rPr>
            </w:pPr>
          </w:p>
        </w:tc>
        <w:tc>
          <w:tcPr>
            <w:tcW w:w="1360" w:type="dxa"/>
            <w:tcBorders>
              <w:top w:val="single" w:color="auto" w:sz="4" w:space="0"/>
              <w:left w:val="single" w:color="auto" w:sz="4" w:space="0"/>
              <w:bottom w:val="single" w:color="auto" w:sz="4" w:space="0"/>
              <w:right w:val="single" w:color="auto" w:sz="4" w:space="0"/>
            </w:tcBorders>
            <w:vAlign w:val="center"/>
          </w:tcPr>
          <w:p w14:paraId="75EF3692">
            <w:pPr>
              <w:snapToGrid w:val="0"/>
              <w:jc w:val="center"/>
              <w:rPr>
                <w:rFonts w:ascii="宋体" w:hAnsi="宋体" w:eastAsia="宋体" w:cs="Times New Roman"/>
                <w:szCs w:val="21"/>
              </w:rPr>
            </w:pPr>
          </w:p>
        </w:tc>
        <w:tc>
          <w:tcPr>
            <w:tcW w:w="1600" w:type="dxa"/>
            <w:tcBorders>
              <w:top w:val="single" w:color="auto" w:sz="4" w:space="0"/>
              <w:left w:val="single" w:color="auto" w:sz="4" w:space="0"/>
              <w:bottom w:val="single" w:color="auto" w:sz="4" w:space="0"/>
              <w:right w:val="single" w:color="auto" w:sz="4" w:space="0"/>
            </w:tcBorders>
            <w:vAlign w:val="center"/>
          </w:tcPr>
          <w:p w14:paraId="79C87A8B">
            <w:pPr>
              <w:snapToGrid w:val="0"/>
              <w:jc w:val="center"/>
              <w:rPr>
                <w:rFonts w:ascii="宋体" w:hAnsi="宋体" w:eastAsia="宋体" w:cs="Times New Roman"/>
                <w:szCs w:val="21"/>
              </w:rPr>
            </w:pPr>
          </w:p>
        </w:tc>
        <w:tc>
          <w:tcPr>
            <w:tcW w:w="1149" w:type="dxa"/>
            <w:tcBorders>
              <w:top w:val="single" w:color="auto" w:sz="4" w:space="0"/>
              <w:left w:val="single" w:color="auto" w:sz="4" w:space="0"/>
              <w:bottom w:val="single" w:color="auto" w:sz="4" w:space="0"/>
              <w:right w:val="single" w:color="auto" w:sz="4" w:space="0"/>
            </w:tcBorders>
            <w:vAlign w:val="center"/>
          </w:tcPr>
          <w:p w14:paraId="3FD182B7">
            <w:pPr>
              <w:snapToGrid w:val="0"/>
              <w:jc w:val="center"/>
              <w:rPr>
                <w:rFonts w:ascii="宋体" w:hAnsi="宋体" w:eastAsia="宋体" w:cs="Times New Roman"/>
                <w:szCs w:val="21"/>
              </w:rPr>
            </w:pPr>
          </w:p>
        </w:tc>
        <w:tc>
          <w:tcPr>
            <w:tcW w:w="1149" w:type="dxa"/>
            <w:tcBorders>
              <w:top w:val="single" w:color="auto" w:sz="4" w:space="0"/>
              <w:left w:val="single" w:color="auto" w:sz="4" w:space="0"/>
              <w:bottom w:val="single" w:color="auto" w:sz="4" w:space="0"/>
              <w:right w:val="single" w:color="auto" w:sz="4" w:space="0"/>
            </w:tcBorders>
            <w:vAlign w:val="center"/>
          </w:tcPr>
          <w:p w14:paraId="635652D6">
            <w:pPr>
              <w:snapToGrid w:val="0"/>
              <w:jc w:val="center"/>
              <w:rPr>
                <w:rFonts w:ascii="宋体" w:hAnsi="宋体" w:eastAsia="宋体" w:cs="Times New Roman"/>
                <w:szCs w:val="21"/>
              </w:rPr>
            </w:pPr>
          </w:p>
        </w:tc>
        <w:tc>
          <w:tcPr>
            <w:tcW w:w="1349" w:type="dxa"/>
            <w:tcBorders>
              <w:top w:val="single" w:color="auto" w:sz="4" w:space="0"/>
              <w:left w:val="single" w:color="auto" w:sz="4" w:space="0"/>
              <w:bottom w:val="nil"/>
              <w:right w:val="single" w:color="auto" w:sz="4" w:space="0"/>
            </w:tcBorders>
            <w:vAlign w:val="center"/>
          </w:tcPr>
          <w:p w14:paraId="00D99952">
            <w:pPr>
              <w:snapToGrid w:val="0"/>
              <w:jc w:val="center"/>
              <w:rPr>
                <w:rFonts w:ascii="宋体" w:hAnsi="宋体" w:eastAsia="宋体" w:cs="Times New Roman"/>
                <w:szCs w:val="21"/>
              </w:rPr>
            </w:pPr>
          </w:p>
        </w:tc>
      </w:tr>
      <w:tr w14:paraId="7DD26C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0" w:hRule="atLeast"/>
          <w:jc w:val="center"/>
        </w:trPr>
        <w:tc>
          <w:tcPr>
            <w:tcW w:w="899" w:type="dxa"/>
            <w:tcBorders>
              <w:top w:val="single" w:color="auto" w:sz="4" w:space="0"/>
              <w:left w:val="single" w:color="auto" w:sz="4" w:space="0"/>
              <w:bottom w:val="single" w:color="auto" w:sz="4" w:space="0"/>
              <w:right w:val="single" w:color="auto" w:sz="4" w:space="0"/>
            </w:tcBorders>
            <w:vAlign w:val="center"/>
          </w:tcPr>
          <w:p w14:paraId="7A94FCA9">
            <w:pPr>
              <w:snapToGrid w:val="0"/>
              <w:jc w:val="center"/>
              <w:rPr>
                <w:rFonts w:ascii="宋体" w:hAnsi="宋体" w:eastAsia="宋体" w:cs="Times New Roman"/>
                <w:szCs w:val="21"/>
              </w:rPr>
            </w:pPr>
          </w:p>
        </w:tc>
        <w:tc>
          <w:tcPr>
            <w:tcW w:w="1574" w:type="dxa"/>
            <w:tcBorders>
              <w:top w:val="single" w:color="auto" w:sz="4" w:space="0"/>
              <w:left w:val="single" w:color="auto" w:sz="4" w:space="0"/>
              <w:bottom w:val="single" w:color="auto" w:sz="4" w:space="0"/>
              <w:right w:val="single" w:color="auto" w:sz="4" w:space="0"/>
            </w:tcBorders>
            <w:vAlign w:val="center"/>
          </w:tcPr>
          <w:p w14:paraId="5378C427">
            <w:pPr>
              <w:snapToGrid w:val="0"/>
              <w:jc w:val="center"/>
              <w:rPr>
                <w:rFonts w:ascii="宋体" w:hAnsi="宋体" w:eastAsia="宋体" w:cs="Times New Roman"/>
                <w:szCs w:val="21"/>
              </w:rPr>
            </w:pPr>
          </w:p>
        </w:tc>
        <w:tc>
          <w:tcPr>
            <w:tcW w:w="1360" w:type="dxa"/>
            <w:tcBorders>
              <w:top w:val="single" w:color="auto" w:sz="4" w:space="0"/>
              <w:left w:val="single" w:color="auto" w:sz="4" w:space="0"/>
              <w:bottom w:val="single" w:color="auto" w:sz="4" w:space="0"/>
              <w:right w:val="single" w:color="auto" w:sz="4" w:space="0"/>
            </w:tcBorders>
            <w:vAlign w:val="center"/>
          </w:tcPr>
          <w:p w14:paraId="64676F11">
            <w:pPr>
              <w:snapToGrid w:val="0"/>
              <w:jc w:val="center"/>
              <w:rPr>
                <w:rFonts w:ascii="宋体" w:hAnsi="宋体" w:eastAsia="宋体" w:cs="Times New Roman"/>
                <w:szCs w:val="21"/>
              </w:rPr>
            </w:pPr>
          </w:p>
        </w:tc>
        <w:tc>
          <w:tcPr>
            <w:tcW w:w="1600" w:type="dxa"/>
            <w:tcBorders>
              <w:top w:val="single" w:color="auto" w:sz="4" w:space="0"/>
              <w:left w:val="single" w:color="auto" w:sz="4" w:space="0"/>
              <w:bottom w:val="single" w:color="auto" w:sz="4" w:space="0"/>
              <w:right w:val="single" w:color="auto" w:sz="4" w:space="0"/>
            </w:tcBorders>
            <w:vAlign w:val="center"/>
          </w:tcPr>
          <w:p w14:paraId="2169D395">
            <w:pPr>
              <w:snapToGrid w:val="0"/>
              <w:jc w:val="center"/>
              <w:rPr>
                <w:rFonts w:ascii="宋体" w:hAnsi="宋体" w:eastAsia="宋体" w:cs="Times New Roman"/>
                <w:szCs w:val="21"/>
              </w:rPr>
            </w:pPr>
          </w:p>
        </w:tc>
        <w:tc>
          <w:tcPr>
            <w:tcW w:w="1149" w:type="dxa"/>
            <w:tcBorders>
              <w:top w:val="single" w:color="auto" w:sz="4" w:space="0"/>
              <w:left w:val="single" w:color="auto" w:sz="4" w:space="0"/>
              <w:bottom w:val="single" w:color="auto" w:sz="4" w:space="0"/>
              <w:right w:val="single" w:color="auto" w:sz="4" w:space="0"/>
            </w:tcBorders>
            <w:vAlign w:val="center"/>
          </w:tcPr>
          <w:p w14:paraId="46A4D52A">
            <w:pPr>
              <w:snapToGrid w:val="0"/>
              <w:jc w:val="center"/>
              <w:rPr>
                <w:rFonts w:ascii="宋体" w:hAnsi="宋体" w:eastAsia="宋体" w:cs="Times New Roman"/>
                <w:szCs w:val="21"/>
              </w:rPr>
            </w:pPr>
          </w:p>
        </w:tc>
        <w:tc>
          <w:tcPr>
            <w:tcW w:w="1149" w:type="dxa"/>
            <w:tcBorders>
              <w:top w:val="single" w:color="auto" w:sz="4" w:space="0"/>
              <w:left w:val="single" w:color="auto" w:sz="4" w:space="0"/>
              <w:bottom w:val="single" w:color="auto" w:sz="4" w:space="0"/>
              <w:right w:val="single" w:color="auto" w:sz="4" w:space="0"/>
            </w:tcBorders>
            <w:vAlign w:val="center"/>
          </w:tcPr>
          <w:p w14:paraId="07627D58">
            <w:pPr>
              <w:snapToGrid w:val="0"/>
              <w:jc w:val="center"/>
              <w:rPr>
                <w:rFonts w:ascii="宋体" w:hAnsi="宋体" w:eastAsia="宋体" w:cs="Times New Roman"/>
                <w:szCs w:val="21"/>
              </w:rPr>
            </w:pPr>
          </w:p>
        </w:tc>
        <w:tc>
          <w:tcPr>
            <w:tcW w:w="1349" w:type="dxa"/>
            <w:tcBorders>
              <w:top w:val="single" w:color="auto" w:sz="4" w:space="0"/>
              <w:left w:val="single" w:color="auto" w:sz="4" w:space="0"/>
              <w:bottom w:val="nil"/>
              <w:right w:val="single" w:color="auto" w:sz="4" w:space="0"/>
            </w:tcBorders>
            <w:vAlign w:val="center"/>
          </w:tcPr>
          <w:p w14:paraId="198881DC">
            <w:pPr>
              <w:snapToGrid w:val="0"/>
              <w:jc w:val="center"/>
              <w:rPr>
                <w:rFonts w:ascii="宋体" w:hAnsi="宋体" w:eastAsia="宋体" w:cs="Times New Roman"/>
                <w:szCs w:val="21"/>
              </w:rPr>
            </w:pPr>
          </w:p>
        </w:tc>
      </w:tr>
      <w:tr w14:paraId="37A542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0" w:hRule="atLeast"/>
          <w:jc w:val="center"/>
        </w:trPr>
        <w:tc>
          <w:tcPr>
            <w:tcW w:w="899" w:type="dxa"/>
            <w:tcBorders>
              <w:top w:val="single" w:color="auto" w:sz="4" w:space="0"/>
              <w:left w:val="single" w:color="auto" w:sz="4" w:space="0"/>
              <w:bottom w:val="single" w:color="auto" w:sz="4" w:space="0"/>
              <w:right w:val="single" w:color="auto" w:sz="4" w:space="0"/>
            </w:tcBorders>
            <w:vAlign w:val="center"/>
          </w:tcPr>
          <w:p w14:paraId="39A71716">
            <w:pPr>
              <w:snapToGrid w:val="0"/>
              <w:jc w:val="center"/>
              <w:rPr>
                <w:rFonts w:ascii="宋体" w:hAnsi="宋体" w:eastAsia="宋体" w:cs="Times New Roman"/>
                <w:szCs w:val="21"/>
              </w:rPr>
            </w:pPr>
          </w:p>
        </w:tc>
        <w:tc>
          <w:tcPr>
            <w:tcW w:w="1574" w:type="dxa"/>
            <w:tcBorders>
              <w:top w:val="single" w:color="auto" w:sz="4" w:space="0"/>
              <w:left w:val="single" w:color="auto" w:sz="4" w:space="0"/>
              <w:bottom w:val="single" w:color="auto" w:sz="4" w:space="0"/>
              <w:right w:val="single" w:color="auto" w:sz="4" w:space="0"/>
            </w:tcBorders>
            <w:vAlign w:val="center"/>
          </w:tcPr>
          <w:p w14:paraId="52F7DE7C">
            <w:pPr>
              <w:snapToGrid w:val="0"/>
              <w:jc w:val="center"/>
              <w:rPr>
                <w:rFonts w:ascii="宋体" w:hAnsi="宋体" w:eastAsia="宋体" w:cs="Times New Roman"/>
                <w:szCs w:val="21"/>
              </w:rPr>
            </w:pPr>
          </w:p>
        </w:tc>
        <w:tc>
          <w:tcPr>
            <w:tcW w:w="1360" w:type="dxa"/>
            <w:tcBorders>
              <w:top w:val="single" w:color="auto" w:sz="4" w:space="0"/>
              <w:left w:val="single" w:color="auto" w:sz="4" w:space="0"/>
              <w:bottom w:val="single" w:color="auto" w:sz="4" w:space="0"/>
              <w:right w:val="single" w:color="auto" w:sz="4" w:space="0"/>
            </w:tcBorders>
            <w:vAlign w:val="center"/>
          </w:tcPr>
          <w:p w14:paraId="6A42DDEE">
            <w:pPr>
              <w:snapToGrid w:val="0"/>
              <w:jc w:val="center"/>
              <w:rPr>
                <w:rFonts w:ascii="宋体" w:hAnsi="宋体" w:eastAsia="宋体" w:cs="Times New Roman"/>
                <w:szCs w:val="21"/>
              </w:rPr>
            </w:pPr>
          </w:p>
        </w:tc>
        <w:tc>
          <w:tcPr>
            <w:tcW w:w="1600" w:type="dxa"/>
            <w:tcBorders>
              <w:top w:val="single" w:color="auto" w:sz="4" w:space="0"/>
              <w:left w:val="single" w:color="auto" w:sz="4" w:space="0"/>
              <w:bottom w:val="single" w:color="auto" w:sz="4" w:space="0"/>
              <w:right w:val="single" w:color="auto" w:sz="4" w:space="0"/>
            </w:tcBorders>
            <w:vAlign w:val="center"/>
          </w:tcPr>
          <w:p w14:paraId="1CD9B332">
            <w:pPr>
              <w:snapToGrid w:val="0"/>
              <w:jc w:val="center"/>
              <w:rPr>
                <w:rFonts w:ascii="宋体" w:hAnsi="宋体" w:eastAsia="宋体" w:cs="Times New Roman"/>
                <w:szCs w:val="21"/>
              </w:rPr>
            </w:pPr>
          </w:p>
        </w:tc>
        <w:tc>
          <w:tcPr>
            <w:tcW w:w="1149" w:type="dxa"/>
            <w:tcBorders>
              <w:top w:val="single" w:color="auto" w:sz="4" w:space="0"/>
              <w:left w:val="single" w:color="auto" w:sz="4" w:space="0"/>
              <w:bottom w:val="single" w:color="auto" w:sz="4" w:space="0"/>
              <w:right w:val="single" w:color="auto" w:sz="4" w:space="0"/>
            </w:tcBorders>
            <w:vAlign w:val="center"/>
          </w:tcPr>
          <w:p w14:paraId="17B8C17A">
            <w:pPr>
              <w:snapToGrid w:val="0"/>
              <w:jc w:val="center"/>
              <w:rPr>
                <w:rFonts w:ascii="宋体" w:hAnsi="宋体" w:eastAsia="宋体" w:cs="Times New Roman"/>
                <w:szCs w:val="21"/>
              </w:rPr>
            </w:pPr>
          </w:p>
        </w:tc>
        <w:tc>
          <w:tcPr>
            <w:tcW w:w="1149" w:type="dxa"/>
            <w:tcBorders>
              <w:top w:val="single" w:color="auto" w:sz="4" w:space="0"/>
              <w:left w:val="single" w:color="auto" w:sz="4" w:space="0"/>
              <w:bottom w:val="single" w:color="auto" w:sz="4" w:space="0"/>
              <w:right w:val="single" w:color="auto" w:sz="4" w:space="0"/>
            </w:tcBorders>
            <w:vAlign w:val="center"/>
          </w:tcPr>
          <w:p w14:paraId="1DC32E24">
            <w:pPr>
              <w:snapToGrid w:val="0"/>
              <w:jc w:val="center"/>
              <w:rPr>
                <w:rFonts w:ascii="宋体" w:hAnsi="宋体" w:eastAsia="宋体" w:cs="Times New Roman"/>
                <w:szCs w:val="21"/>
              </w:rPr>
            </w:pPr>
          </w:p>
        </w:tc>
        <w:tc>
          <w:tcPr>
            <w:tcW w:w="1349" w:type="dxa"/>
            <w:tcBorders>
              <w:top w:val="single" w:color="auto" w:sz="4" w:space="0"/>
              <w:left w:val="single" w:color="auto" w:sz="4" w:space="0"/>
              <w:bottom w:val="nil"/>
              <w:right w:val="single" w:color="auto" w:sz="4" w:space="0"/>
            </w:tcBorders>
            <w:vAlign w:val="center"/>
          </w:tcPr>
          <w:p w14:paraId="64E75991">
            <w:pPr>
              <w:snapToGrid w:val="0"/>
              <w:jc w:val="center"/>
              <w:rPr>
                <w:rFonts w:ascii="宋体" w:hAnsi="宋体" w:eastAsia="宋体" w:cs="Times New Roman"/>
                <w:szCs w:val="21"/>
              </w:rPr>
            </w:pPr>
          </w:p>
        </w:tc>
      </w:tr>
      <w:tr w14:paraId="33B343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899" w:type="dxa"/>
            <w:tcBorders>
              <w:top w:val="single" w:color="auto" w:sz="4" w:space="0"/>
              <w:left w:val="single" w:color="auto" w:sz="4" w:space="0"/>
              <w:bottom w:val="single" w:color="auto" w:sz="4" w:space="0"/>
              <w:right w:val="single" w:color="auto" w:sz="4" w:space="0"/>
            </w:tcBorders>
            <w:vAlign w:val="center"/>
          </w:tcPr>
          <w:p w14:paraId="5D9DC2B9">
            <w:pPr>
              <w:snapToGrid w:val="0"/>
              <w:jc w:val="center"/>
              <w:rPr>
                <w:rFonts w:ascii="宋体" w:hAnsi="宋体" w:eastAsia="宋体" w:cs="Times New Roman"/>
                <w:szCs w:val="21"/>
              </w:rPr>
            </w:pPr>
            <w:r>
              <w:rPr>
                <w:rFonts w:hint="eastAsia" w:ascii="宋体" w:hAnsi="宋体" w:eastAsia="宋体" w:cs="仿宋_GB2312"/>
                <w:szCs w:val="21"/>
              </w:rPr>
              <w:t>…</w:t>
            </w:r>
          </w:p>
        </w:tc>
        <w:tc>
          <w:tcPr>
            <w:tcW w:w="1574" w:type="dxa"/>
            <w:tcBorders>
              <w:top w:val="single" w:color="auto" w:sz="4" w:space="0"/>
              <w:left w:val="single" w:color="auto" w:sz="4" w:space="0"/>
              <w:bottom w:val="single" w:color="auto" w:sz="4" w:space="0"/>
              <w:right w:val="single" w:color="auto" w:sz="4" w:space="0"/>
            </w:tcBorders>
            <w:vAlign w:val="center"/>
          </w:tcPr>
          <w:p w14:paraId="60D93A22">
            <w:pPr>
              <w:jc w:val="center"/>
              <w:rPr>
                <w:rFonts w:ascii="宋体" w:hAnsi="宋体" w:eastAsia="宋体" w:cs="Times New Roman"/>
                <w:szCs w:val="21"/>
              </w:rPr>
            </w:pPr>
            <w:r>
              <w:rPr>
                <w:rFonts w:hint="eastAsia" w:ascii="宋体" w:hAnsi="宋体" w:eastAsia="宋体" w:cs="仿宋_GB2312"/>
                <w:szCs w:val="21"/>
              </w:rPr>
              <w:t>…</w:t>
            </w:r>
          </w:p>
        </w:tc>
        <w:tc>
          <w:tcPr>
            <w:tcW w:w="1360" w:type="dxa"/>
            <w:tcBorders>
              <w:top w:val="single" w:color="auto" w:sz="4" w:space="0"/>
              <w:left w:val="single" w:color="auto" w:sz="4" w:space="0"/>
              <w:bottom w:val="single" w:color="auto" w:sz="4" w:space="0"/>
              <w:right w:val="single" w:color="auto" w:sz="4" w:space="0"/>
            </w:tcBorders>
            <w:vAlign w:val="center"/>
          </w:tcPr>
          <w:p w14:paraId="58906E14">
            <w:pPr>
              <w:jc w:val="center"/>
              <w:rPr>
                <w:rFonts w:ascii="宋体" w:hAnsi="宋体" w:eastAsia="宋体" w:cs="Times New Roman"/>
                <w:szCs w:val="21"/>
              </w:rPr>
            </w:pPr>
            <w:r>
              <w:rPr>
                <w:rFonts w:hint="eastAsia" w:ascii="宋体" w:hAnsi="宋体" w:eastAsia="宋体" w:cs="仿宋_GB2312"/>
                <w:szCs w:val="21"/>
              </w:rPr>
              <w:t>…</w:t>
            </w:r>
          </w:p>
        </w:tc>
        <w:tc>
          <w:tcPr>
            <w:tcW w:w="1600" w:type="dxa"/>
            <w:tcBorders>
              <w:top w:val="single" w:color="auto" w:sz="4" w:space="0"/>
              <w:left w:val="single" w:color="auto" w:sz="4" w:space="0"/>
              <w:bottom w:val="single" w:color="auto" w:sz="4" w:space="0"/>
              <w:right w:val="single" w:color="auto" w:sz="4" w:space="0"/>
            </w:tcBorders>
            <w:vAlign w:val="center"/>
          </w:tcPr>
          <w:p w14:paraId="0403DE03">
            <w:pPr>
              <w:jc w:val="center"/>
              <w:rPr>
                <w:rFonts w:ascii="宋体" w:hAnsi="宋体" w:eastAsia="宋体" w:cs="Times New Roman"/>
                <w:szCs w:val="21"/>
              </w:rPr>
            </w:pPr>
            <w:r>
              <w:rPr>
                <w:rFonts w:hint="eastAsia" w:ascii="宋体" w:hAnsi="宋体" w:eastAsia="宋体" w:cs="仿宋_GB2312"/>
                <w:szCs w:val="21"/>
              </w:rPr>
              <w:t>…</w:t>
            </w:r>
          </w:p>
        </w:tc>
        <w:tc>
          <w:tcPr>
            <w:tcW w:w="1149" w:type="dxa"/>
            <w:tcBorders>
              <w:top w:val="single" w:color="auto" w:sz="4" w:space="0"/>
              <w:left w:val="single" w:color="auto" w:sz="4" w:space="0"/>
              <w:bottom w:val="single" w:color="auto" w:sz="4" w:space="0"/>
              <w:right w:val="single" w:color="auto" w:sz="4" w:space="0"/>
            </w:tcBorders>
            <w:vAlign w:val="center"/>
          </w:tcPr>
          <w:p w14:paraId="42559CE7">
            <w:pPr>
              <w:jc w:val="center"/>
              <w:rPr>
                <w:rFonts w:ascii="宋体" w:hAnsi="宋体" w:eastAsia="宋体" w:cs="Times New Roman"/>
                <w:szCs w:val="21"/>
              </w:rPr>
            </w:pPr>
            <w:r>
              <w:rPr>
                <w:rFonts w:hint="eastAsia" w:ascii="宋体" w:hAnsi="宋体" w:eastAsia="宋体" w:cs="仿宋_GB2312"/>
                <w:szCs w:val="21"/>
              </w:rPr>
              <w:t>…</w:t>
            </w:r>
          </w:p>
        </w:tc>
        <w:tc>
          <w:tcPr>
            <w:tcW w:w="1149" w:type="dxa"/>
            <w:tcBorders>
              <w:top w:val="single" w:color="auto" w:sz="4" w:space="0"/>
              <w:left w:val="single" w:color="auto" w:sz="4" w:space="0"/>
              <w:bottom w:val="single" w:color="auto" w:sz="4" w:space="0"/>
              <w:right w:val="single" w:color="auto" w:sz="4" w:space="0"/>
            </w:tcBorders>
            <w:vAlign w:val="center"/>
          </w:tcPr>
          <w:p w14:paraId="77678A6D">
            <w:pPr>
              <w:jc w:val="center"/>
              <w:rPr>
                <w:rFonts w:ascii="宋体" w:hAnsi="宋体" w:eastAsia="宋体" w:cs="Times New Roman"/>
                <w:szCs w:val="21"/>
              </w:rPr>
            </w:pPr>
            <w:r>
              <w:rPr>
                <w:rFonts w:hint="eastAsia" w:ascii="宋体" w:hAnsi="宋体" w:eastAsia="宋体" w:cs="仿宋_GB2312"/>
                <w:szCs w:val="21"/>
              </w:rPr>
              <w:t>…</w:t>
            </w:r>
          </w:p>
        </w:tc>
        <w:tc>
          <w:tcPr>
            <w:tcW w:w="1349" w:type="dxa"/>
            <w:tcBorders>
              <w:top w:val="single" w:color="auto" w:sz="4" w:space="0"/>
              <w:left w:val="single" w:color="auto" w:sz="4" w:space="0"/>
              <w:bottom w:val="single" w:color="auto" w:sz="4" w:space="0"/>
              <w:right w:val="single" w:color="auto" w:sz="4" w:space="0"/>
            </w:tcBorders>
            <w:vAlign w:val="center"/>
          </w:tcPr>
          <w:p w14:paraId="6E888381">
            <w:pPr>
              <w:jc w:val="center"/>
              <w:rPr>
                <w:rFonts w:ascii="宋体" w:hAnsi="宋体" w:eastAsia="宋体" w:cs="Times New Roman"/>
                <w:szCs w:val="21"/>
              </w:rPr>
            </w:pPr>
            <w:r>
              <w:rPr>
                <w:rFonts w:hint="eastAsia" w:ascii="宋体" w:hAnsi="宋体" w:eastAsia="宋体" w:cs="仿宋_GB2312"/>
                <w:szCs w:val="21"/>
              </w:rPr>
              <w:t>…</w:t>
            </w:r>
          </w:p>
        </w:tc>
      </w:tr>
    </w:tbl>
    <w:p w14:paraId="68B352E4">
      <w:pPr>
        <w:rPr>
          <w:rFonts w:ascii="宋体" w:hAnsi="宋体" w:eastAsia="宋体" w:cs="仿宋_GB2312"/>
          <w:szCs w:val="21"/>
        </w:rPr>
      </w:pPr>
      <w:r>
        <w:rPr>
          <w:rFonts w:hint="eastAsia" w:ascii="宋体" w:hAnsi="宋体" w:eastAsia="宋体" w:cs="仿宋_GB2312"/>
          <w:szCs w:val="21"/>
        </w:rPr>
        <w:t>注：1.本表格不得体现报价。</w:t>
      </w:r>
    </w:p>
    <w:p w14:paraId="17D76CBC">
      <w:pPr>
        <w:rPr>
          <w:rFonts w:ascii="宋体" w:hAnsi="宋体" w:eastAsia="宋体" w:cs="仿宋_GB2312"/>
          <w:szCs w:val="21"/>
        </w:rPr>
      </w:pPr>
    </w:p>
    <w:p w14:paraId="725975AD">
      <w:pPr>
        <w:rPr>
          <w:rFonts w:ascii="宋体" w:hAnsi="宋体" w:eastAsia="宋体" w:cs="Times New Roman"/>
          <w:szCs w:val="21"/>
        </w:rPr>
      </w:pPr>
    </w:p>
    <w:p w14:paraId="6BA3492A">
      <w:pPr>
        <w:rPr>
          <w:rFonts w:ascii="宋体" w:hAnsi="宋体" w:eastAsia="宋体" w:cs="Times New Roman"/>
          <w:szCs w:val="21"/>
        </w:rPr>
      </w:pPr>
    </w:p>
    <w:p w14:paraId="5281E6E7">
      <w:pPr>
        <w:rPr>
          <w:rFonts w:ascii="宋体" w:hAnsi="宋体" w:eastAsia="宋体" w:cs="Times New Roman"/>
          <w:szCs w:val="21"/>
        </w:rPr>
      </w:pPr>
      <w:r>
        <w:rPr>
          <w:rFonts w:hint="eastAsia" w:ascii="宋体" w:hAnsi="宋体" w:eastAsia="宋体" w:cs="Times New Roman"/>
          <w:szCs w:val="21"/>
        </w:rPr>
        <w:t>投标人名称（盖章）：日期：</w:t>
      </w:r>
    </w:p>
    <w:p w14:paraId="7AA11272">
      <w:pPr>
        <w:snapToGrid w:val="0"/>
        <w:spacing w:before="50" w:afterLines="50"/>
        <w:jc w:val="center"/>
        <w:rPr>
          <w:rFonts w:ascii="宋体" w:hAnsi="宋体" w:eastAsia="宋体" w:cs="Times New Roman"/>
          <w:b/>
          <w:sz w:val="24"/>
        </w:rPr>
      </w:pPr>
    </w:p>
    <w:p w14:paraId="7E54F24B">
      <w:pPr>
        <w:snapToGrid w:val="0"/>
        <w:spacing w:before="50" w:afterLines="50"/>
        <w:jc w:val="center"/>
        <w:rPr>
          <w:rFonts w:ascii="宋体" w:hAnsi="宋体" w:eastAsia="宋体" w:cs="Times New Roman"/>
          <w:b/>
          <w:sz w:val="24"/>
        </w:rPr>
      </w:pPr>
    </w:p>
    <w:p w14:paraId="149298CB">
      <w:pPr>
        <w:snapToGrid w:val="0"/>
        <w:spacing w:before="50" w:afterLines="50"/>
        <w:jc w:val="center"/>
        <w:rPr>
          <w:rFonts w:ascii="宋体" w:hAnsi="宋体" w:eastAsia="宋体" w:cs="Times New Roman"/>
          <w:b/>
          <w:sz w:val="24"/>
        </w:rPr>
      </w:pPr>
    </w:p>
    <w:p w14:paraId="10698F6E">
      <w:pPr>
        <w:snapToGrid w:val="0"/>
        <w:spacing w:before="50" w:afterLines="50"/>
        <w:jc w:val="center"/>
        <w:rPr>
          <w:rFonts w:ascii="宋体" w:hAnsi="宋体" w:eastAsia="宋体" w:cs="Times New Roman"/>
          <w:b/>
          <w:sz w:val="24"/>
        </w:rPr>
      </w:pPr>
    </w:p>
    <w:p w14:paraId="72B14730">
      <w:pPr>
        <w:snapToGrid w:val="0"/>
        <w:spacing w:before="50" w:afterLines="50"/>
        <w:jc w:val="center"/>
        <w:rPr>
          <w:rFonts w:ascii="宋体" w:hAnsi="宋体" w:eastAsia="宋体" w:cs="Times New Roman"/>
          <w:b/>
          <w:sz w:val="24"/>
        </w:rPr>
      </w:pPr>
    </w:p>
    <w:p w14:paraId="6C008801">
      <w:pPr>
        <w:snapToGrid w:val="0"/>
        <w:spacing w:before="50" w:afterLines="50"/>
        <w:jc w:val="center"/>
        <w:rPr>
          <w:rFonts w:ascii="宋体" w:hAnsi="宋体" w:eastAsia="宋体" w:cs="Times New Roman"/>
          <w:b/>
          <w:sz w:val="24"/>
        </w:rPr>
      </w:pPr>
    </w:p>
    <w:p w14:paraId="38F65B14">
      <w:pPr>
        <w:snapToGrid w:val="0"/>
        <w:spacing w:before="50" w:afterLines="50"/>
        <w:jc w:val="center"/>
        <w:rPr>
          <w:rFonts w:ascii="宋体" w:hAnsi="宋体" w:eastAsia="宋体" w:cs="Times New Roman"/>
          <w:b/>
          <w:sz w:val="24"/>
        </w:rPr>
      </w:pPr>
    </w:p>
    <w:p w14:paraId="542E30E2">
      <w:pPr>
        <w:snapToGrid w:val="0"/>
        <w:spacing w:before="50" w:afterLines="50"/>
        <w:jc w:val="center"/>
        <w:rPr>
          <w:rFonts w:ascii="宋体" w:hAnsi="宋体" w:eastAsia="宋体" w:cs="Times New Roman"/>
          <w:b/>
          <w:sz w:val="24"/>
        </w:rPr>
      </w:pPr>
    </w:p>
    <w:p w14:paraId="39A0C164">
      <w:pPr>
        <w:snapToGrid w:val="0"/>
        <w:spacing w:before="50" w:afterLines="50"/>
        <w:jc w:val="center"/>
        <w:rPr>
          <w:rFonts w:ascii="宋体" w:hAnsi="宋体" w:eastAsia="宋体" w:cs="Times New Roman"/>
          <w:b/>
          <w:sz w:val="24"/>
        </w:rPr>
      </w:pPr>
    </w:p>
    <w:p w14:paraId="0D8A6E4C">
      <w:pPr>
        <w:snapToGrid w:val="0"/>
        <w:spacing w:before="50" w:afterLines="50"/>
        <w:jc w:val="center"/>
        <w:rPr>
          <w:rFonts w:ascii="宋体" w:hAnsi="宋体" w:eastAsia="宋体" w:cs="Times New Roman"/>
          <w:b/>
          <w:sz w:val="24"/>
        </w:rPr>
      </w:pPr>
    </w:p>
    <w:p w14:paraId="595CD697">
      <w:pPr>
        <w:snapToGrid w:val="0"/>
        <w:spacing w:before="50" w:afterLines="50"/>
        <w:ind w:firstLine="241" w:firstLineChars="100"/>
        <w:jc w:val="left"/>
        <w:rPr>
          <w:rFonts w:ascii="Times New Roman" w:hAnsi="Times New Roman" w:eastAsia="宋体" w:cs="Times New Roman"/>
          <w:b/>
          <w:sz w:val="24"/>
        </w:rPr>
      </w:pPr>
    </w:p>
    <w:p w14:paraId="5996A8F1">
      <w:pPr>
        <w:pStyle w:val="16"/>
        <w:rPr>
          <w:b/>
          <w:sz w:val="24"/>
        </w:rPr>
      </w:pPr>
    </w:p>
    <w:p w14:paraId="4936644A">
      <w:pPr>
        <w:pStyle w:val="16"/>
        <w:rPr>
          <w:b/>
          <w:sz w:val="24"/>
        </w:rPr>
      </w:pPr>
    </w:p>
    <w:p w14:paraId="278B48DE">
      <w:pPr>
        <w:pStyle w:val="16"/>
        <w:rPr>
          <w:b/>
          <w:sz w:val="24"/>
        </w:rPr>
      </w:pPr>
    </w:p>
    <w:p w14:paraId="43D58209">
      <w:pPr>
        <w:snapToGrid w:val="0"/>
        <w:spacing w:before="50" w:afterLines="50"/>
        <w:ind w:firstLine="241" w:firstLineChars="100"/>
        <w:jc w:val="left"/>
        <w:rPr>
          <w:rFonts w:ascii="宋体" w:hAnsi="宋体" w:eastAsia="宋体" w:cs="Times New Roman"/>
          <w:b/>
          <w:sz w:val="24"/>
        </w:rPr>
      </w:pPr>
      <w:r>
        <w:rPr>
          <w:rFonts w:hint="eastAsia" w:ascii="宋体" w:hAnsi="宋体" w:eastAsia="宋体" w:cs="Times New Roman"/>
          <w:b/>
          <w:sz w:val="24"/>
        </w:rPr>
        <w:t>十二、技术响应表格式：</w:t>
      </w:r>
    </w:p>
    <w:p w14:paraId="60F49564">
      <w:pPr>
        <w:rPr>
          <w:rFonts w:ascii="宋体" w:hAnsi="宋体" w:eastAsia="宋体" w:cs="Times New Roman"/>
        </w:rPr>
      </w:pPr>
      <w:r>
        <w:rPr>
          <w:rFonts w:hint="eastAsia" w:ascii="宋体" w:hAnsi="宋体" w:eastAsia="宋体" w:cs="Times New Roman"/>
        </w:rPr>
        <w:t>项目名称：</w:t>
      </w:r>
    </w:p>
    <w:p w14:paraId="3B0D2614">
      <w:pPr>
        <w:snapToGrid w:val="0"/>
        <w:spacing w:line="360" w:lineRule="auto"/>
        <w:rPr>
          <w:rFonts w:ascii="宋体" w:hAnsi="Times New Roman" w:eastAsia="宋体" w:cs="Times New Roman"/>
        </w:rPr>
      </w:pPr>
      <w:r>
        <w:rPr>
          <w:rFonts w:hint="eastAsia" w:ascii="宋体" w:hAnsi="宋体" w:eastAsia="宋体" w:cs="Times New Roman"/>
        </w:rPr>
        <w:t>项目编号：</w:t>
      </w:r>
    </w:p>
    <w:tbl>
      <w:tblPr>
        <w:tblStyle w:val="61"/>
        <w:tblW w:w="901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68"/>
        <w:gridCol w:w="2280"/>
        <w:gridCol w:w="2040"/>
        <w:gridCol w:w="1604"/>
        <w:gridCol w:w="1423"/>
      </w:tblGrid>
      <w:tr w14:paraId="6E761C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3948" w:type="dxa"/>
            <w:gridSpan w:val="2"/>
            <w:tcBorders>
              <w:top w:val="single" w:color="auto" w:sz="4" w:space="0"/>
              <w:left w:val="single" w:color="auto" w:sz="4" w:space="0"/>
              <w:bottom w:val="single" w:color="auto" w:sz="4" w:space="0"/>
              <w:right w:val="single" w:color="auto" w:sz="4" w:space="0"/>
            </w:tcBorders>
            <w:vAlign w:val="center"/>
          </w:tcPr>
          <w:p w14:paraId="40A7CD1F">
            <w:pPr>
              <w:snapToGrid w:val="0"/>
              <w:spacing w:after="295"/>
              <w:jc w:val="center"/>
              <w:outlineLvl w:val="0"/>
              <w:rPr>
                <w:rFonts w:ascii="宋体" w:hAnsi="宋体" w:eastAsia="宋体" w:cs="Times New Roman"/>
                <w:sz w:val="24"/>
              </w:rPr>
            </w:pPr>
            <w:r>
              <w:rPr>
                <w:rFonts w:hint="eastAsia" w:ascii="宋体" w:hAnsi="宋体" w:eastAsia="宋体" w:cs="Times New Roman"/>
                <w:sz w:val="24"/>
              </w:rPr>
              <w:t>招标文件要求</w:t>
            </w:r>
          </w:p>
        </w:tc>
        <w:tc>
          <w:tcPr>
            <w:tcW w:w="3644" w:type="dxa"/>
            <w:gridSpan w:val="2"/>
            <w:tcBorders>
              <w:top w:val="single" w:color="auto" w:sz="4" w:space="0"/>
              <w:left w:val="single" w:color="auto" w:sz="4" w:space="0"/>
              <w:bottom w:val="single" w:color="auto" w:sz="4" w:space="0"/>
              <w:right w:val="single" w:color="auto" w:sz="4" w:space="0"/>
            </w:tcBorders>
            <w:vAlign w:val="center"/>
          </w:tcPr>
          <w:p w14:paraId="402338B9">
            <w:pPr>
              <w:snapToGrid w:val="0"/>
              <w:spacing w:after="295"/>
              <w:jc w:val="center"/>
              <w:outlineLvl w:val="0"/>
              <w:rPr>
                <w:rFonts w:ascii="宋体" w:hAnsi="宋体" w:eastAsia="宋体" w:cs="Times New Roman"/>
                <w:sz w:val="24"/>
              </w:rPr>
            </w:pPr>
            <w:r>
              <w:rPr>
                <w:rFonts w:hint="eastAsia" w:ascii="宋体" w:hAnsi="宋体" w:eastAsia="宋体" w:cs="Times New Roman"/>
                <w:sz w:val="24"/>
              </w:rPr>
              <w:t>投标文件响应</w:t>
            </w:r>
          </w:p>
        </w:tc>
        <w:tc>
          <w:tcPr>
            <w:tcW w:w="1423" w:type="dxa"/>
            <w:vMerge w:val="restart"/>
            <w:tcBorders>
              <w:top w:val="single" w:color="auto" w:sz="4" w:space="0"/>
              <w:left w:val="single" w:color="auto" w:sz="4" w:space="0"/>
              <w:bottom w:val="single" w:color="auto" w:sz="4" w:space="0"/>
              <w:right w:val="single" w:color="auto" w:sz="4" w:space="0"/>
            </w:tcBorders>
            <w:vAlign w:val="center"/>
          </w:tcPr>
          <w:p w14:paraId="673B1F79">
            <w:pPr>
              <w:snapToGrid w:val="0"/>
              <w:spacing w:after="295"/>
              <w:jc w:val="center"/>
              <w:outlineLvl w:val="0"/>
              <w:rPr>
                <w:rFonts w:ascii="宋体" w:hAnsi="宋体" w:eastAsia="宋体" w:cs="Times New Roman"/>
                <w:sz w:val="24"/>
              </w:rPr>
            </w:pPr>
            <w:r>
              <w:rPr>
                <w:rFonts w:hint="eastAsia" w:ascii="宋体" w:hAnsi="宋体" w:eastAsia="宋体" w:cs="Times New Roman"/>
                <w:sz w:val="24"/>
              </w:rPr>
              <w:t>偏离情况</w:t>
            </w:r>
          </w:p>
        </w:tc>
      </w:tr>
      <w:tr w14:paraId="249E5C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1" w:hRule="atLeast"/>
        </w:trPr>
        <w:tc>
          <w:tcPr>
            <w:tcW w:w="1668" w:type="dxa"/>
            <w:tcBorders>
              <w:top w:val="single" w:color="auto" w:sz="4" w:space="0"/>
              <w:left w:val="single" w:color="auto" w:sz="4" w:space="0"/>
              <w:bottom w:val="single" w:color="auto" w:sz="4" w:space="0"/>
              <w:right w:val="single" w:color="auto" w:sz="4" w:space="0"/>
            </w:tcBorders>
            <w:vAlign w:val="center"/>
          </w:tcPr>
          <w:p w14:paraId="3B602F93">
            <w:pPr>
              <w:snapToGrid w:val="0"/>
              <w:spacing w:after="295"/>
              <w:jc w:val="center"/>
              <w:outlineLvl w:val="0"/>
              <w:rPr>
                <w:rFonts w:ascii="宋体" w:hAnsi="宋体" w:eastAsia="宋体" w:cs="Times New Roman"/>
                <w:sz w:val="24"/>
              </w:rPr>
            </w:pPr>
            <w:r>
              <w:rPr>
                <w:rFonts w:hint="eastAsia" w:ascii="宋体" w:hAnsi="宋体" w:eastAsia="宋体" w:cs="Times New Roman"/>
                <w:sz w:val="24"/>
              </w:rPr>
              <w:t>项目</w:t>
            </w:r>
          </w:p>
        </w:tc>
        <w:tc>
          <w:tcPr>
            <w:tcW w:w="2280" w:type="dxa"/>
            <w:tcBorders>
              <w:top w:val="single" w:color="auto" w:sz="4" w:space="0"/>
              <w:left w:val="single" w:color="auto" w:sz="4" w:space="0"/>
              <w:bottom w:val="single" w:color="auto" w:sz="4" w:space="0"/>
              <w:right w:val="single" w:color="auto" w:sz="4" w:space="0"/>
            </w:tcBorders>
            <w:vAlign w:val="center"/>
          </w:tcPr>
          <w:p w14:paraId="52D18896">
            <w:pPr>
              <w:snapToGrid w:val="0"/>
              <w:spacing w:after="295"/>
              <w:jc w:val="center"/>
              <w:outlineLvl w:val="0"/>
              <w:rPr>
                <w:rFonts w:ascii="宋体" w:hAnsi="宋体" w:eastAsia="宋体" w:cs="Times New Roman"/>
                <w:sz w:val="24"/>
              </w:rPr>
            </w:pPr>
            <w:r>
              <w:rPr>
                <w:rFonts w:hint="eastAsia" w:ascii="宋体" w:hAnsi="宋体" w:eastAsia="宋体" w:cs="Times New Roman"/>
                <w:sz w:val="24"/>
              </w:rPr>
              <w:t>要求</w:t>
            </w:r>
          </w:p>
        </w:tc>
        <w:tc>
          <w:tcPr>
            <w:tcW w:w="2040" w:type="dxa"/>
            <w:tcBorders>
              <w:top w:val="single" w:color="auto" w:sz="4" w:space="0"/>
              <w:left w:val="single" w:color="auto" w:sz="4" w:space="0"/>
              <w:bottom w:val="single" w:color="auto" w:sz="4" w:space="0"/>
              <w:right w:val="single" w:color="auto" w:sz="4" w:space="0"/>
            </w:tcBorders>
            <w:vAlign w:val="center"/>
          </w:tcPr>
          <w:p w14:paraId="70A69701">
            <w:pPr>
              <w:snapToGrid w:val="0"/>
              <w:spacing w:after="295"/>
              <w:jc w:val="center"/>
              <w:outlineLvl w:val="0"/>
              <w:rPr>
                <w:rFonts w:ascii="宋体" w:hAnsi="宋体" w:eastAsia="宋体" w:cs="Times New Roman"/>
                <w:sz w:val="24"/>
              </w:rPr>
            </w:pPr>
            <w:r>
              <w:rPr>
                <w:rFonts w:hint="eastAsia" w:ascii="宋体" w:hAnsi="宋体" w:eastAsia="宋体" w:cs="Times New Roman"/>
                <w:sz w:val="24"/>
              </w:rPr>
              <w:t>项目</w:t>
            </w:r>
          </w:p>
        </w:tc>
        <w:tc>
          <w:tcPr>
            <w:tcW w:w="1604" w:type="dxa"/>
            <w:tcBorders>
              <w:top w:val="single" w:color="auto" w:sz="4" w:space="0"/>
              <w:left w:val="single" w:color="auto" w:sz="4" w:space="0"/>
              <w:bottom w:val="single" w:color="auto" w:sz="4" w:space="0"/>
              <w:right w:val="single" w:color="auto" w:sz="4" w:space="0"/>
            </w:tcBorders>
            <w:vAlign w:val="center"/>
          </w:tcPr>
          <w:p w14:paraId="4D79970C">
            <w:pPr>
              <w:snapToGrid w:val="0"/>
              <w:spacing w:after="295"/>
              <w:jc w:val="center"/>
              <w:outlineLvl w:val="0"/>
              <w:rPr>
                <w:rFonts w:ascii="宋体" w:hAnsi="宋体" w:eastAsia="宋体" w:cs="Times New Roman"/>
                <w:sz w:val="24"/>
              </w:rPr>
            </w:pPr>
            <w:r>
              <w:rPr>
                <w:rFonts w:hint="eastAsia" w:ascii="宋体" w:hAnsi="宋体" w:eastAsia="宋体" w:cs="Times New Roman"/>
                <w:sz w:val="24"/>
              </w:rPr>
              <w:t>要求</w:t>
            </w:r>
          </w:p>
        </w:tc>
        <w:tc>
          <w:tcPr>
            <w:tcW w:w="1423" w:type="dxa"/>
            <w:vMerge w:val="continue"/>
            <w:tcBorders>
              <w:top w:val="single" w:color="auto" w:sz="4" w:space="0"/>
              <w:left w:val="single" w:color="auto" w:sz="4" w:space="0"/>
              <w:bottom w:val="single" w:color="auto" w:sz="4" w:space="0"/>
              <w:right w:val="single" w:color="auto" w:sz="4" w:space="0"/>
            </w:tcBorders>
            <w:vAlign w:val="center"/>
          </w:tcPr>
          <w:p w14:paraId="4354DCB2">
            <w:pPr>
              <w:widowControl/>
              <w:jc w:val="left"/>
              <w:rPr>
                <w:rFonts w:ascii="宋体" w:hAnsi="宋体" w:eastAsia="宋体" w:cs="Times New Roman"/>
                <w:sz w:val="24"/>
              </w:rPr>
            </w:pPr>
          </w:p>
        </w:tc>
      </w:tr>
      <w:tr w14:paraId="0C83A5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3" w:hRule="atLeast"/>
        </w:trPr>
        <w:tc>
          <w:tcPr>
            <w:tcW w:w="1668" w:type="dxa"/>
            <w:tcBorders>
              <w:top w:val="single" w:color="auto" w:sz="4" w:space="0"/>
              <w:left w:val="single" w:color="auto" w:sz="4" w:space="0"/>
              <w:bottom w:val="single" w:color="auto" w:sz="4" w:space="0"/>
              <w:right w:val="single" w:color="auto" w:sz="4" w:space="0"/>
            </w:tcBorders>
            <w:vAlign w:val="center"/>
          </w:tcPr>
          <w:p w14:paraId="37B735AF">
            <w:pPr>
              <w:snapToGrid w:val="0"/>
              <w:spacing w:after="295"/>
              <w:jc w:val="center"/>
              <w:outlineLvl w:val="0"/>
              <w:rPr>
                <w:rFonts w:ascii="宋体" w:hAnsi="宋体" w:eastAsia="宋体" w:cs="Times New Roman"/>
                <w:sz w:val="24"/>
              </w:rPr>
            </w:pPr>
          </w:p>
        </w:tc>
        <w:tc>
          <w:tcPr>
            <w:tcW w:w="2280" w:type="dxa"/>
            <w:tcBorders>
              <w:top w:val="single" w:color="auto" w:sz="4" w:space="0"/>
              <w:left w:val="single" w:color="auto" w:sz="4" w:space="0"/>
              <w:bottom w:val="single" w:color="auto" w:sz="4" w:space="0"/>
              <w:right w:val="single" w:color="auto" w:sz="4" w:space="0"/>
            </w:tcBorders>
            <w:vAlign w:val="center"/>
          </w:tcPr>
          <w:p w14:paraId="19B59D59">
            <w:pPr>
              <w:snapToGrid w:val="0"/>
              <w:spacing w:after="295" w:line="120" w:lineRule="exact"/>
              <w:jc w:val="center"/>
              <w:outlineLvl w:val="0"/>
              <w:rPr>
                <w:rFonts w:ascii="宋体" w:hAnsi="宋体" w:eastAsia="宋体" w:cs="Times New Roman"/>
                <w:sz w:val="24"/>
              </w:rPr>
            </w:pPr>
          </w:p>
        </w:tc>
        <w:tc>
          <w:tcPr>
            <w:tcW w:w="2040" w:type="dxa"/>
            <w:tcBorders>
              <w:top w:val="single" w:color="auto" w:sz="4" w:space="0"/>
              <w:left w:val="single" w:color="auto" w:sz="4" w:space="0"/>
              <w:bottom w:val="single" w:color="auto" w:sz="4" w:space="0"/>
              <w:right w:val="single" w:color="auto" w:sz="4" w:space="0"/>
            </w:tcBorders>
            <w:vAlign w:val="center"/>
          </w:tcPr>
          <w:p w14:paraId="11C0F2E2">
            <w:pPr>
              <w:snapToGrid w:val="0"/>
              <w:spacing w:after="295" w:line="120" w:lineRule="exact"/>
              <w:jc w:val="center"/>
              <w:outlineLvl w:val="0"/>
              <w:rPr>
                <w:rFonts w:ascii="宋体" w:hAnsi="宋体" w:eastAsia="宋体" w:cs="Times New Roman"/>
                <w:sz w:val="24"/>
              </w:rPr>
            </w:pPr>
          </w:p>
        </w:tc>
        <w:tc>
          <w:tcPr>
            <w:tcW w:w="1604" w:type="dxa"/>
            <w:tcBorders>
              <w:top w:val="single" w:color="auto" w:sz="4" w:space="0"/>
              <w:left w:val="single" w:color="auto" w:sz="4" w:space="0"/>
              <w:bottom w:val="single" w:color="auto" w:sz="4" w:space="0"/>
              <w:right w:val="single" w:color="auto" w:sz="4" w:space="0"/>
            </w:tcBorders>
            <w:vAlign w:val="center"/>
          </w:tcPr>
          <w:p w14:paraId="4B47E17A">
            <w:pPr>
              <w:snapToGrid w:val="0"/>
              <w:spacing w:after="295" w:line="120" w:lineRule="exact"/>
              <w:jc w:val="center"/>
              <w:outlineLvl w:val="0"/>
              <w:rPr>
                <w:rFonts w:ascii="宋体" w:hAnsi="宋体" w:eastAsia="宋体" w:cs="Times New Roman"/>
                <w:sz w:val="24"/>
              </w:rPr>
            </w:pPr>
          </w:p>
        </w:tc>
        <w:tc>
          <w:tcPr>
            <w:tcW w:w="1423" w:type="dxa"/>
            <w:tcBorders>
              <w:top w:val="single" w:color="auto" w:sz="4" w:space="0"/>
              <w:left w:val="single" w:color="auto" w:sz="4" w:space="0"/>
              <w:bottom w:val="single" w:color="auto" w:sz="4" w:space="0"/>
              <w:right w:val="single" w:color="auto" w:sz="4" w:space="0"/>
            </w:tcBorders>
            <w:vAlign w:val="center"/>
          </w:tcPr>
          <w:p w14:paraId="6040D21E">
            <w:pPr>
              <w:snapToGrid w:val="0"/>
              <w:spacing w:after="295" w:line="120" w:lineRule="exact"/>
              <w:jc w:val="center"/>
              <w:outlineLvl w:val="0"/>
              <w:rPr>
                <w:rFonts w:ascii="宋体" w:hAnsi="宋体" w:eastAsia="宋体" w:cs="Times New Roman"/>
                <w:sz w:val="24"/>
              </w:rPr>
            </w:pPr>
          </w:p>
        </w:tc>
      </w:tr>
      <w:tr w14:paraId="7458C8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68" w:type="dxa"/>
            <w:tcBorders>
              <w:top w:val="single" w:color="auto" w:sz="4" w:space="0"/>
              <w:left w:val="single" w:color="auto" w:sz="4" w:space="0"/>
              <w:bottom w:val="single" w:color="auto" w:sz="4" w:space="0"/>
              <w:right w:val="single" w:color="auto" w:sz="4" w:space="0"/>
            </w:tcBorders>
            <w:vAlign w:val="center"/>
          </w:tcPr>
          <w:p w14:paraId="3971D92E">
            <w:pPr>
              <w:rPr>
                <w:rFonts w:ascii="宋体" w:hAnsi="宋体" w:eastAsia="宋体" w:cs="Times New Roman"/>
              </w:rPr>
            </w:pPr>
          </w:p>
        </w:tc>
        <w:tc>
          <w:tcPr>
            <w:tcW w:w="2280" w:type="dxa"/>
            <w:tcBorders>
              <w:top w:val="single" w:color="auto" w:sz="4" w:space="0"/>
              <w:left w:val="single" w:color="auto" w:sz="4" w:space="0"/>
              <w:bottom w:val="single" w:color="auto" w:sz="4" w:space="0"/>
              <w:right w:val="single" w:color="auto" w:sz="4" w:space="0"/>
            </w:tcBorders>
            <w:vAlign w:val="center"/>
          </w:tcPr>
          <w:p w14:paraId="0868BDB4">
            <w:pPr>
              <w:snapToGrid w:val="0"/>
              <w:spacing w:after="295" w:line="120" w:lineRule="exact"/>
              <w:outlineLvl w:val="0"/>
              <w:rPr>
                <w:rFonts w:ascii="宋体" w:hAnsi="宋体" w:eastAsia="宋体" w:cs="Times New Roman"/>
                <w:sz w:val="24"/>
              </w:rPr>
            </w:pPr>
          </w:p>
        </w:tc>
        <w:tc>
          <w:tcPr>
            <w:tcW w:w="2040" w:type="dxa"/>
            <w:tcBorders>
              <w:top w:val="single" w:color="auto" w:sz="4" w:space="0"/>
              <w:left w:val="single" w:color="auto" w:sz="4" w:space="0"/>
              <w:bottom w:val="single" w:color="auto" w:sz="4" w:space="0"/>
              <w:right w:val="single" w:color="auto" w:sz="4" w:space="0"/>
            </w:tcBorders>
          </w:tcPr>
          <w:p w14:paraId="5CA2BF8C">
            <w:pPr>
              <w:snapToGrid w:val="0"/>
              <w:spacing w:after="295" w:line="120" w:lineRule="exact"/>
              <w:outlineLvl w:val="0"/>
              <w:rPr>
                <w:rFonts w:ascii="宋体" w:hAnsi="宋体" w:eastAsia="宋体" w:cs="Times New Roman"/>
                <w:sz w:val="24"/>
              </w:rPr>
            </w:pPr>
          </w:p>
        </w:tc>
        <w:tc>
          <w:tcPr>
            <w:tcW w:w="1604" w:type="dxa"/>
            <w:tcBorders>
              <w:top w:val="single" w:color="auto" w:sz="4" w:space="0"/>
              <w:left w:val="single" w:color="auto" w:sz="4" w:space="0"/>
              <w:bottom w:val="single" w:color="auto" w:sz="4" w:space="0"/>
              <w:right w:val="single" w:color="auto" w:sz="4" w:space="0"/>
            </w:tcBorders>
          </w:tcPr>
          <w:p w14:paraId="7D76C175">
            <w:pPr>
              <w:snapToGrid w:val="0"/>
              <w:spacing w:after="295" w:line="120" w:lineRule="exact"/>
              <w:outlineLvl w:val="0"/>
              <w:rPr>
                <w:rFonts w:ascii="宋体" w:hAnsi="宋体" w:eastAsia="宋体" w:cs="Times New Roman"/>
                <w:sz w:val="24"/>
              </w:rPr>
            </w:pPr>
          </w:p>
        </w:tc>
        <w:tc>
          <w:tcPr>
            <w:tcW w:w="1423" w:type="dxa"/>
            <w:tcBorders>
              <w:top w:val="single" w:color="auto" w:sz="4" w:space="0"/>
              <w:left w:val="single" w:color="auto" w:sz="4" w:space="0"/>
              <w:bottom w:val="single" w:color="auto" w:sz="4" w:space="0"/>
              <w:right w:val="single" w:color="auto" w:sz="4" w:space="0"/>
            </w:tcBorders>
          </w:tcPr>
          <w:p w14:paraId="22D08283">
            <w:pPr>
              <w:snapToGrid w:val="0"/>
              <w:spacing w:after="295" w:line="120" w:lineRule="exact"/>
              <w:outlineLvl w:val="0"/>
              <w:rPr>
                <w:rFonts w:ascii="宋体" w:hAnsi="宋体" w:eastAsia="宋体" w:cs="Times New Roman"/>
                <w:sz w:val="24"/>
              </w:rPr>
            </w:pPr>
          </w:p>
        </w:tc>
      </w:tr>
      <w:tr w14:paraId="543C59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668" w:type="dxa"/>
            <w:tcBorders>
              <w:top w:val="single" w:color="auto" w:sz="4" w:space="0"/>
              <w:left w:val="single" w:color="auto" w:sz="4" w:space="0"/>
              <w:bottom w:val="single" w:color="auto" w:sz="4" w:space="0"/>
              <w:right w:val="single" w:color="auto" w:sz="4" w:space="0"/>
            </w:tcBorders>
            <w:vAlign w:val="center"/>
          </w:tcPr>
          <w:p w14:paraId="236A21B7">
            <w:pPr>
              <w:rPr>
                <w:rFonts w:ascii="宋体" w:hAnsi="宋体" w:eastAsia="宋体" w:cs="Times New Roman"/>
              </w:rPr>
            </w:pPr>
          </w:p>
        </w:tc>
        <w:tc>
          <w:tcPr>
            <w:tcW w:w="2280" w:type="dxa"/>
            <w:tcBorders>
              <w:top w:val="single" w:color="auto" w:sz="4" w:space="0"/>
              <w:left w:val="single" w:color="auto" w:sz="4" w:space="0"/>
              <w:bottom w:val="single" w:color="auto" w:sz="4" w:space="0"/>
              <w:right w:val="single" w:color="auto" w:sz="4" w:space="0"/>
            </w:tcBorders>
            <w:vAlign w:val="center"/>
          </w:tcPr>
          <w:p w14:paraId="43B8285E">
            <w:pPr>
              <w:snapToGrid w:val="0"/>
              <w:spacing w:after="295" w:line="120" w:lineRule="exact"/>
              <w:rPr>
                <w:rFonts w:ascii="宋体" w:hAnsi="宋体" w:eastAsia="宋体" w:cs="Times New Roman"/>
                <w:sz w:val="24"/>
              </w:rPr>
            </w:pPr>
          </w:p>
        </w:tc>
        <w:tc>
          <w:tcPr>
            <w:tcW w:w="2040" w:type="dxa"/>
            <w:tcBorders>
              <w:top w:val="single" w:color="auto" w:sz="4" w:space="0"/>
              <w:left w:val="single" w:color="auto" w:sz="4" w:space="0"/>
              <w:bottom w:val="single" w:color="auto" w:sz="4" w:space="0"/>
              <w:right w:val="single" w:color="auto" w:sz="4" w:space="0"/>
            </w:tcBorders>
          </w:tcPr>
          <w:p w14:paraId="7542BD0B">
            <w:pPr>
              <w:snapToGrid w:val="0"/>
              <w:spacing w:after="295" w:line="120" w:lineRule="exact"/>
              <w:rPr>
                <w:rFonts w:ascii="宋体" w:hAnsi="宋体" w:eastAsia="宋体" w:cs="Times New Roman"/>
                <w:sz w:val="24"/>
              </w:rPr>
            </w:pPr>
          </w:p>
        </w:tc>
        <w:tc>
          <w:tcPr>
            <w:tcW w:w="1604" w:type="dxa"/>
            <w:tcBorders>
              <w:top w:val="single" w:color="auto" w:sz="4" w:space="0"/>
              <w:left w:val="single" w:color="auto" w:sz="4" w:space="0"/>
              <w:bottom w:val="single" w:color="auto" w:sz="4" w:space="0"/>
              <w:right w:val="single" w:color="auto" w:sz="4" w:space="0"/>
            </w:tcBorders>
          </w:tcPr>
          <w:p w14:paraId="6CA98500">
            <w:pPr>
              <w:snapToGrid w:val="0"/>
              <w:spacing w:after="295" w:line="120" w:lineRule="exact"/>
              <w:rPr>
                <w:rFonts w:ascii="宋体" w:hAnsi="宋体" w:eastAsia="宋体" w:cs="Times New Roman"/>
                <w:sz w:val="24"/>
              </w:rPr>
            </w:pPr>
          </w:p>
        </w:tc>
        <w:tc>
          <w:tcPr>
            <w:tcW w:w="1423" w:type="dxa"/>
            <w:tcBorders>
              <w:top w:val="single" w:color="auto" w:sz="4" w:space="0"/>
              <w:left w:val="single" w:color="auto" w:sz="4" w:space="0"/>
              <w:bottom w:val="single" w:color="auto" w:sz="4" w:space="0"/>
              <w:right w:val="single" w:color="auto" w:sz="4" w:space="0"/>
            </w:tcBorders>
          </w:tcPr>
          <w:p w14:paraId="45364596">
            <w:pPr>
              <w:snapToGrid w:val="0"/>
              <w:spacing w:after="295" w:line="120" w:lineRule="exact"/>
              <w:rPr>
                <w:rFonts w:ascii="宋体" w:hAnsi="宋体" w:eastAsia="宋体" w:cs="Times New Roman"/>
                <w:sz w:val="24"/>
              </w:rPr>
            </w:pPr>
          </w:p>
        </w:tc>
      </w:tr>
      <w:tr w14:paraId="3EE7ED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642DE9FA">
            <w:pPr>
              <w:rPr>
                <w:rFonts w:ascii="宋体" w:hAnsi="宋体" w:eastAsia="宋体" w:cs="Times New Roman"/>
              </w:rPr>
            </w:pPr>
          </w:p>
        </w:tc>
        <w:tc>
          <w:tcPr>
            <w:tcW w:w="2280" w:type="dxa"/>
            <w:tcBorders>
              <w:top w:val="single" w:color="auto" w:sz="4" w:space="0"/>
              <w:left w:val="single" w:color="auto" w:sz="4" w:space="0"/>
              <w:bottom w:val="single" w:color="auto" w:sz="4" w:space="0"/>
              <w:right w:val="single" w:color="auto" w:sz="4" w:space="0"/>
            </w:tcBorders>
            <w:vAlign w:val="center"/>
          </w:tcPr>
          <w:p w14:paraId="44FBE454">
            <w:pPr>
              <w:snapToGrid w:val="0"/>
              <w:spacing w:after="295" w:line="120" w:lineRule="exact"/>
              <w:outlineLvl w:val="0"/>
              <w:rPr>
                <w:rFonts w:ascii="宋体" w:hAnsi="宋体" w:eastAsia="宋体" w:cs="Times New Roman"/>
                <w:sz w:val="24"/>
              </w:rPr>
            </w:pPr>
          </w:p>
        </w:tc>
        <w:tc>
          <w:tcPr>
            <w:tcW w:w="2040" w:type="dxa"/>
            <w:tcBorders>
              <w:top w:val="single" w:color="auto" w:sz="4" w:space="0"/>
              <w:left w:val="single" w:color="auto" w:sz="4" w:space="0"/>
              <w:bottom w:val="single" w:color="auto" w:sz="4" w:space="0"/>
              <w:right w:val="single" w:color="auto" w:sz="4" w:space="0"/>
            </w:tcBorders>
          </w:tcPr>
          <w:p w14:paraId="4BBF01AB">
            <w:pPr>
              <w:snapToGrid w:val="0"/>
              <w:spacing w:after="295" w:line="120" w:lineRule="exact"/>
              <w:outlineLvl w:val="0"/>
              <w:rPr>
                <w:rFonts w:ascii="宋体" w:hAnsi="宋体" w:eastAsia="宋体" w:cs="Times New Roman"/>
                <w:sz w:val="24"/>
              </w:rPr>
            </w:pPr>
          </w:p>
        </w:tc>
        <w:tc>
          <w:tcPr>
            <w:tcW w:w="1604" w:type="dxa"/>
            <w:tcBorders>
              <w:top w:val="single" w:color="auto" w:sz="4" w:space="0"/>
              <w:left w:val="single" w:color="auto" w:sz="4" w:space="0"/>
              <w:bottom w:val="single" w:color="auto" w:sz="4" w:space="0"/>
              <w:right w:val="single" w:color="auto" w:sz="4" w:space="0"/>
            </w:tcBorders>
          </w:tcPr>
          <w:p w14:paraId="2EF9CCC1">
            <w:pPr>
              <w:snapToGrid w:val="0"/>
              <w:spacing w:after="295" w:line="120" w:lineRule="exact"/>
              <w:outlineLvl w:val="0"/>
              <w:rPr>
                <w:rFonts w:ascii="宋体" w:hAnsi="宋体" w:eastAsia="宋体" w:cs="Times New Roman"/>
                <w:sz w:val="24"/>
              </w:rPr>
            </w:pPr>
          </w:p>
        </w:tc>
        <w:tc>
          <w:tcPr>
            <w:tcW w:w="1423" w:type="dxa"/>
            <w:tcBorders>
              <w:top w:val="single" w:color="auto" w:sz="4" w:space="0"/>
              <w:left w:val="single" w:color="auto" w:sz="4" w:space="0"/>
              <w:bottom w:val="single" w:color="auto" w:sz="4" w:space="0"/>
              <w:right w:val="single" w:color="auto" w:sz="4" w:space="0"/>
            </w:tcBorders>
          </w:tcPr>
          <w:p w14:paraId="2DC461F5">
            <w:pPr>
              <w:snapToGrid w:val="0"/>
              <w:spacing w:after="295" w:line="120" w:lineRule="exact"/>
              <w:outlineLvl w:val="0"/>
              <w:rPr>
                <w:rFonts w:ascii="宋体" w:hAnsi="宋体" w:eastAsia="宋体" w:cs="Times New Roman"/>
                <w:sz w:val="24"/>
              </w:rPr>
            </w:pPr>
          </w:p>
        </w:tc>
      </w:tr>
      <w:tr w14:paraId="16B950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2AD30166">
            <w:pPr>
              <w:rPr>
                <w:rFonts w:ascii="宋体" w:hAnsi="宋体" w:eastAsia="宋体" w:cs="Times New Roman"/>
              </w:rPr>
            </w:pPr>
          </w:p>
        </w:tc>
        <w:tc>
          <w:tcPr>
            <w:tcW w:w="2280" w:type="dxa"/>
            <w:tcBorders>
              <w:top w:val="single" w:color="auto" w:sz="4" w:space="0"/>
              <w:left w:val="single" w:color="auto" w:sz="4" w:space="0"/>
              <w:bottom w:val="single" w:color="auto" w:sz="4" w:space="0"/>
              <w:right w:val="single" w:color="auto" w:sz="4" w:space="0"/>
            </w:tcBorders>
            <w:vAlign w:val="center"/>
          </w:tcPr>
          <w:p w14:paraId="72109099">
            <w:pPr>
              <w:snapToGrid w:val="0"/>
              <w:spacing w:after="295" w:line="120" w:lineRule="exact"/>
              <w:outlineLvl w:val="0"/>
              <w:rPr>
                <w:rFonts w:ascii="宋体" w:hAnsi="宋体" w:eastAsia="宋体" w:cs="Times New Roman"/>
                <w:sz w:val="24"/>
              </w:rPr>
            </w:pPr>
          </w:p>
        </w:tc>
        <w:tc>
          <w:tcPr>
            <w:tcW w:w="2040" w:type="dxa"/>
            <w:tcBorders>
              <w:top w:val="single" w:color="auto" w:sz="4" w:space="0"/>
              <w:left w:val="single" w:color="auto" w:sz="4" w:space="0"/>
              <w:bottom w:val="single" w:color="auto" w:sz="4" w:space="0"/>
              <w:right w:val="single" w:color="auto" w:sz="4" w:space="0"/>
            </w:tcBorders>
          </w:tcPr>
          <w:p w14:paraId="0547CEDF">
            <w:pPr>
              <w:snapToGrid w:val="0"/>
              <w:spacing w:after="295" w:line="120" w:lineRule="exact"/>
              <w:outlineLvl w:val="0"/>
              <w:rPr>
                <w:rFonts w:ascii="宋体" w:hAnsi="宋体" w:eastAsia="宋体" w:cs="Times New Roman"/>
                <w:sz w:val="24"/>
              </w:rPr>
            </w:pPr>
          </w:p>
        </w:tc>
        <w:tc>
          <w:tcPr>
            <w:tcW w:w="1604" w:type="dxa"/>
            <w:tcBorders>
              <w:top w:val="single" w:color="auto" w:sz="4" w:space="0"/>
              <w:left w:val="single" w:color="auto" w:sz="4" w:space="0"/>
              <w:bottom w:val="single" w:color="auto" w:sz="4" w:space="0"/>
              <w:right w:val="single" w:color="auto" w:sz="4" w:space="0"/>
            </w:tcBorders>
          </w:tcPr>
          <w:p w14:paraId="1194A093">
            <w:pPr>
              <w:snapToGrid w:val="0"/>
              <w:spacing w:after="295" w:line="120" w:lineRule="exact"/>
              <w:outlineLvl w:val="0"/>
              <w:rPr>
                <w:rFonts w:ascii="宋体" w:hAnsi="宋体" w:eastAsia="宋体" w:cs="Times New Roman"/>
                <w:sz w:val="24"/>
              </w:rPr>
            </w:pPr>
          </w:p>
        </w:tc>
        <w:tc>
          <w:tcPr>
            <w:tcW w:w="1423" w:type="dxa"/>
            <w:tcBorders>
              <w:top w:val="single" w:color="auto" w:sz="4" w:space="0"/>
              <w:left w:val="single" w:color="auto" w:sz="4" w:space="0"/>
              <w:bottom w:val="single" w:color="auto" w:sz="4" w:space="0"/>
              <w:right w:val="single" w:color="auto" w:sz="4" w:space="0"/>
            </w:tcBorders>
          </w:tcPr>
          <w:p w14:paraId="720CDDDF">
            <w:pPr>
              <w:snapToGrid w:val="0"/>
              <w:spacing w:after="295" w:line="120" w:lineRule="exact"/>
              <w:outlineLvl w:val="0"/>
              <w:rPr>
                <w:rFonts w:ascii="宋体" w:hAnsi="宋体" w:eastAsia="宋体" w:cs="Times New Roman"/>
                <w:sz w:val="24"/>
              </w:rPr>
            </w:pPr>
          </w:p>
        </w:tc>
      </w:tr>
      <w:tr w14:paraId="1940AC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2CF07153">
            <w:pPr>
              <w:rPr>
                <w:rFonts w:ascii="宋体" w:hAnsi="宋体" w:eastAsia="宋体" w:cs="Times New Roman"/>
              </w:rPr>
            </w:pPr>
          </w:p>
        </w:tc>
        <w:tc>
          <w:tcPr>
            <w:tcW w:w="2280" w:type="dxa"/>
            <w:tcBorders>
              <w:top w:val="single" w:color="auto" w:sz="4" w:space="0"/>
              <w:left w:val="single" w:color="auto" w:sz="4" w:space="0"/>
              <w:bottom w:val="single" w:color="auto" w:sz="4" w:space="0"/>
              <w:right w:val="single" w:color="auto" w:sz="4" w:space="0"/>
            </w:tcBorders>
            <w:vAlign w:val="center"/>
          </w:tcPr>
          <w:p w14:paraId="68DA57C6">
            <w:pPr>
              <w:snapToGrid w:val="0"/>
              <w:spacing w:after="295" w:line="120" w:lineRule="exact"/>
              <w:outlineLvl w:val="0"/>
              <w:rPr>
                <w:rFonts w:ascii="宋体" w:hAnsi="宋体" w:eastAsia="宋体" w:cs="Times New Roman"/>
                <w:sz w:val="24"/>
              </w:rPr>
            </w:pPr>
          </w:p>
        </w:tc>
        <w:tc>
          <w:tcPr>
            <w:tcW w:w="2040" w:type="dxa"/>
            <w:tcBorders>
              <w:top w:val="single" w:color="auto" w:sz="4" w:space="0"/>
              <w:left w:val="single" w:color="auto" w:sz="4" w:space="0"/>
              <w:bottom w:val="single" w:color="auto" w:sz="4" w:space="0"/>
              <w:right w:val="single" w:color="auto" w:sz="4" w:space="0"/>
            </w:tcBorders>
          </w:tcPr>
          <w:p w14:paraId="66E16CD9">
            <w:pPr>
              <w:snapToGrid w:val="0"/>
              <w:spacing w:after="295" w:line="120" w:lineRule="exact"/>
              <w:outlineLvl w:val="0"/>
              <w:rPr>
                <w:rFonts w:ascii="宋体" w:hAnsi="宋体" w:eastAsia="宋体" w:cs="Times New Roman"/>
                <w:sz w:val="24"/>
              </w:rPr>
            </w:pPr>
          </w:p>
        </w:tc>
        <w:tc>
          <w:tcPr>
            <w:tcW w:w="1604" w:type="dxa"/>
            <w:tcBorders>
              <w:top w:val="single" w:color="auto" w:sz="4" w:space="0"/>
              <w:left w:val="single" w:color="auto" w:sz="4" w:space="0"/>
              <w:bottom w:val="single" w:color="auto" w:sz="4" w:space="0"/>
              <w:right w:val="single" w:color="auto" w:sz="4" w:space="0"/>
            </w:tcBorders>
          </w:tcPr>
          <w:p w14:paraId="113AE30D">
            <w:pPr>
              <w:snapToGrid w:val="0"/>
              <w:spacing w:after="295" w:line="120" w:lineRule="exact"/>
              <w:outlineLvl w:val="0"/>
              <w:rPr>
                <w:rFonts w:ascii="宋体" w:hAnsi="宋体" w:eastAsia="宋体" w:cs="Times New Roman"/>
                <w:sz w:val="24"/>
              </w:rPr>
            </w:pPr>
          </w:p>
        </w:tc>
        <w:tc>
          <w:tcPr>
            <w:tcW w:w="1423" w:type="dxa"/>
            <w:tcBorders>
              <w:top w:val="single" w:color="auto" w:sz="4" w:space="0"/>
              <w:left w:val="single" w:color="auto" w:sz="4" w:space="0"/>
              <w:bottom w:val="single" w:color="auto" w:sz="4" w:space="0"/>
              <w:right w:val="single" w:color="auto" w:sz="4" w:space="0"/>
            </w:tcBorders>
          </w:tcPr>
          <w:p w14:paraId="5C5AC926">
            <w:pPr>
              <w:snapToGrid w:val="0"/>
              <w:spacing w:after="295" w:line="120" w:lineRule="exact"/>
              <w:outlineLvl w:val="0"/>
              <w:rPr>
                <w:rFonts w:ascii="宋体" w:hAnsi="宋体" w:eastAsia="宋体" w:cs="Times New Roman"/>
                <w:sz w:val="24"/>
              </w:rPr>
            </w:pPr>
          </w:p>
        </w:tc>
      </w:tr>
      <w:tr w14:paraId="66E40D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423308A9">
            <w:pPr>
              <w:rPr>
                <w:rFonts w:ascii="宋体" w:hAnsi="宋体" w:eastAsia="宋体" w:cs="Times New Roman"/>
              </w:rPr>
            </w:pPr>
          </w:p>
        </w:tc>
        <w:tc>
          <w:tcPr>
            <w:tcW w:w="2280" w:type="dxa"/>
            <w:tcBorders>
              <w:top w:val="single" w:color="auto" w:sz="4" w:space="0"/>
              <w:left w:val="single" w:color="auto" w:sz="4" w:space="0"/>
              <w:bottom w:val="single" w:color="auto" w:sz="4" w:space="0"/>
              <w:right w:val="single" w:color="auto" w:sz="4" w:space="0"/>
            </w:tcBorders>
            <w:vAlign w:val="center"/>
          </w:tcPr>
          <w:p w14:paraId="52E39A01">
            <w:pPr>
              <w:snapToGrid w:val="0"/>
              <w:spacing w:after="295" w:line="120" w:lineRule="exact"/>
              <w:outlineLvl w:val="0"/>
              <w:rPr>
                <w:rFonts w:ascii="宋体" w:hAnsi="宋体" w:eastAsia="宋体" w:cs="Times New Roman"/>
                <w:sz w:val="24"/>
              </w:rPr>
            </w:pPr>
          </w:p>
        </w:tc>
        <w:tc>
          <w:tcPr>
            <w:tcW w:w="2040" w:type="dxa"/>
            <w:tcBorders>
              <w:top w:val="single" w:color="auto" w:sz="4" w:space="0"/>
              <w:left w:val="single" w:color="auto" w:sz="4" w:space="0"/>
              <w:bottom w:val="single" w:color="auto" w:sz="4" w:space="0"/>
              <w:right w:val="single" w:color="auto" w:sz="4" w:space="0"/>
            </w:tcBorders>
          </w:tcPr>
          <w:p w14:paraId="65F71682">
            <w:pPr>
              <w:snapToGrid w:val="0"/>
              <w:spacing w:after="295" w:line="120" w:lineRule="exact"/>
              <w:outlineLvl w:val="0"/>
              <w:rPr>
                <w:rFonts w:ascii="宋体" w:hAnsi="宋体" w:eastAsia="宋体" w:cs="Times New Roman"/>
                <w:sz w:val="24"/>
              </w:rPr>
            </w:pPr>
          </w:p>
        </w:tc>
        <w:tc>
          <w:tcPr>
            <w:tcW w:w="1604" w:type="dxa"/>
            <w:tcBorders>
              <w:top w:val="single" w:color="auto" w:sz="4" w:space="0"/>
              <w:left w:val="single" w:color="auto" w:sz="4" w:space="0"/>
              <w:bottom w:val="single" w:color="auto" w:sz="4" w:space="0"/>
              <w:right w:val="single" w:color="auto" w:sz="4" w:space="0"/>
            </w:tcBorders>
          </w:tcPr>
          <w:p w14:paraId="1A3C418B">
            <w:pPr>
              <w:snapToGrid w:val="0"/>
              <w:spacing w:after="295" w:line="120" w:lineRule="exact"/>
              <w:outlineLvl w:val="0"/>
              <w:rPr>
                <w:rFonts w:ascii="宋体" w:hAnsi="宋体" w:eastAsia="宋体" w:cs="Times New Roman"/>
                <w:sz w:val="24"/>
              </w:rPr>
            </w:pPr>
          </w:p>
        </w:tc>
        <w:tc>
          <w:tcPr>
            <w:tcW w:w="1423" w:type="dxa"/>
            <w:tcBorders>
              <w:top w:val="single" w:color="auto" w:sz="4" w:space="0"/>
              <w:left w:val="single" w:color="auto" w:sz="4" w:space="0"/>
              <w:bottom w:val="single" w:color="auto" w:sz="4" w:space="0"/>
              <w:right w:val="single" w:color="auto" w:sz="4" w:space="0"/>
            </w:tcBorders>
          </w:tcPr>
          <w:p w14:paraId="7E2DC24D">
            <w:pPr>
              <w:snapToGrid w:val="0"/>
              <w:spacing w:after="295" w:line="120" w:lineRule="exact"/>
              <w:outlineLvl w:val="0"/>
              <w:rPr>
                <w:rFonts w:ascii="宋体" w:hAnsi="宋体" w:eastAsia="宋体" w:cs="Times New Roman"/>
                <w:sz w:val="24"/>
              </w:rPr>
            </w:pPr>
          </w:p>
        </w:tc>
      </w:tr>
      <w:tr w14:paraId="71BFE0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27C21FE2">
            <w:pPr>
              <w:rPr>
                <w:rFonts w:ascii="宋体" w:hAnsi="宋体" w:eastAsia="宋体" w:cs="Times New Roman"/>
              </w:rPr>
            </w:pPr>
          </w:p>
        </w:tc>
        <w:tc>
          <w:tcPr>
            <w:tcW w:w="2280" w:type="dxa"/>
            <w:tcBorders>
              <w:top w:val="single" w:color="auto" w:sz="4" w:space="0"/>
              <w:left w:val="single" w:color="auto" w:sz="4" w:space="0"/>
              <w:bottom w:val="single" w:color="auto" w:sz="4" w:space="0"/>
              <w:right w:val="single" w:color="auto" w:sz="4" w:space="0"/>
            </w:tcBorders>
            <w:vAlign w:val="center"/>
          </w:tcPr>
          <w:p w14:paraId="3366766C">
            <w:pPr>
              <w:snapToGrid w:val="0"/>
              <w:spacing w:after="295" w:line="120" w:lineRule="exact"/>
              <w:outlineLvl w:val="0"/>
              <w:rPr>
                <w:rFonts w:ascii="宋体" w:hAnsi="宋体" w:eastAsia="宋体" w:cs="Times New Roman"/>
                <w:sz w:val="24"/>
              </w:rPr>
            </w:pPr>
          </w:p>
        </w:tc>
        <w:tc>
          <w:tcPr>
            <w:tcW w:w="2040" w:type="dxa"/>
            <w:tcBorders>
              <w:top w:val="single" w:color="auto" w:sz="4" w:space="0"/>
              <w:left w:val="single" w:color="auto" w:sz="4" w:space="0"/>
              <w:bottom w:val="single" w:color="auto" w:sz="4" w:space="0"/>
              <w:right w:val="single" w:color="auto" w:sz="4" w:space="0"/>
            </w:tcBorders>
          </w:tcPr>
          <w:p w14:paraId="2FB5E239">
            <w:pPr>
              <w:snapToGrid w:val="0"/>
              <w:spacing w:after="295" w:line="120" w:lineRule="exact"/>
              <w:outlineLvl w:val="0"/>
              <w:rPr>
                <w:rFonts w:ascii="宋体" w:hAnsi="宋体" w:eastAsia="宋体" w:cs="Times New Roman"/>
                <w:sz w:val="24"/>
              </w:rPr>
            </w:pPr>
          </w:p>
        </w:tc>
        <w:tc>
          <w:tcPr>
            <w:tcW w:w="1604" w:type="dxa"/>
            <w:tcBorders>
              <w:top w:val="single" w:color="auto" w:sz="4" w:space="0"/>
              <w:left w:val="single" w:color="auto" w:sz="4" w:space="0"/>
              <w:bottom w:val="single" w:color="auto" w:sz="4" w:space="0"/>
              <w:right w:val="single" w:color="auto" w:sz="4" w:space="0"/>
            </w:tcBorders>
          </w:tcPr>
          <w:p w14:paraId="4B8CAF3E">
            <w:pPr>
              <w:snapToGrid w:val="0"/>
              <w:spacing w:after="295" w:line="120" w:lineRule="exact"/>
              <w:outlineLvl w:val="0"/>
              <w:rPr>
                <w:rFonts w:ascii="宋体" w:hAnsi="宋体" w:eastAsia="宋体" w:cs="Times New Roman"/>
                <w:sz w:val="24"/>
              </w:rPr>
            </w:pPr>
          </w:p>
        </w:tc>
        <w:tc>
          <w:tcPr>
            <w:tcW w:w="1423" w:type="dxa"/>
            <w:tcBorders>
              <w:top w:val="single" w:color="auto" w:sz="4" w:space="0"/>
              <w:left w:val="single" w:color="auto" w:sz="4" w:space="0"/>
              <w:bottom w:val="single" w:color="auto" w:sz="4" w:space="0"/>
              <w:right w:val="single" w:color="auto" w:sz="4" w:space="0"/>
            </w:tcBorders>
          </w:tcPr>
          <w:p w14:paraId="1FB40FE2">
            <w:pPr>
              <w:snapToGrid w:val="0"/>
              <w:spacing w:after="295" w:line="120" w:lineRule="exact"/>
              <w:outlineLvl w:val="0"/>
              <w:rPr>
                <w:rFonts w:ascii="宋体" w:hAnsi="宋体" w:eastAsia="宋体" w:cs="Times New Roman"/>
                <w:sz w:val="24"/>
              </w:rPr>
            </w:pPr>
          </w:p>
        </w:tc>
      </w:tr>
      <w:tr w14:paraId="1004AE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7026E73B">
            <w:pPr>
              <w:rPr>
                <w:rFonts w:ascii="宋体" w:hAnsi="宋体" w:eastAsia="宋体" w:cs="Times New Roman"/>
              </w:rPr>
            </w:pPr>
          </w:p>
        </w:tc>
        <w:tc>
          <w:tcPr>
            <w:tcW w:w="2280" w:type="dxa"/>
            <w:tcBorders>
              <w:top w:val="single" w:color="auto" w:sz="4" w:space="0"/>
              <w:left w:val="single" w:color="auto" w:sz="4" w:space="0"/>
              <w:bottom w:val="single" w:color="auto" w:sz="4" w:space="0"/>
              <w:right w:val="single" w:color="auto" w:sz="4" w:space="0"/>
            </w:tcBorders>
            <w:vAlign w:val="center"/>
          </w:tcPr>
          <w:p w14:paraId="471A6B93">
            <w:pPr>
              <w:snapToGrid w:val="0"/>
              <w:spacing w:after="295" w:line="120" w:lineRule="exact"/>
              <w:outlineLvl w:val="0"/>
              <w:rPr>
                <w:rFonts w:ascii="宋体" w:hAnsi="宋体" w:eastAsia="宋体" w:cs="Times New Roman"/>
                <w:sz w:val="24"/>
              </w:rPr>
            </w:pPr>
          </w:p>
        </w:tc>
        <w:tc>
          <w:tcPr>
            <w:tcW w:w="2040" w:type="dxa"/>
            <w:tcBorders>
              <w:top w:val="single" w:color="auto" w:sz="4" w:space="0"/>
              <w:left w:val="single" w:color="auto" w:sz="4" w:space="0"/>
              <w:bottom w:val="single" w:color="auto" w:sz="4" w:space="0"/>
              <w:right w:val="single" w:color="auto" w:sz="4" w:space="0"/>
            </w:tcBorders>
          </w:tcPr>
          <w:p w14:paraId="7B73D60E">
            <w:pPr>
              <w:snapToGrid w:val="0"/>
              <w:spacing w:after="295" w:line="120" w:lineRule="exact"/>
              <w:outlineLvl w:val="0"/>
              <w:rPr>
                <w:rFonts w:ascii="宋体" w:hAnsi="宋体" w:eastAsia="宋体" w:cs="Times New Roman"/>
                <w:sz w:val="24"/>
              </w:rPr>
            </w:pPr>
          </w:p>
        </w:tc>
        <w:tc>
          <w:tcPr>
            <w:tcW w:w="1604" w:type="dxa"/>
            <w:tcBorders>
              <w:top w:val="single" w:color="auto" w:sz="4" w:space="0"/>
              <w:left w:val="single" w:color="auto" w:sz="4" w:space="0"/>
              <w:bottom w:val="single" w:color="auto" w:sz="4" w:space="0"/>
              <w:right w:val="single" w:color="auto" w:sz="4" w:space="0"/>
            </w:tcBorders>
          </w:tcPr>
          <w:p w14:paraId="368913C9">
            <w:pPr>
              <w:snapToGrid w:val="0"/>
              <w:spacing w:after="295" w:line="120" w:lineRule="exact"/>
              <w:outlineLvl w:val="0"/>
              <w:rPr>
                <w:rFonts w:ascii="宋体" w:hAnsi="宋体" w:eastAsia="宋体" w:cs="Times New Roman"/>
                <w:sz w:val="24"/>
              </w:rPr>
            </w:pPr>
          </w:p>
        </w:tc>
        <w:tc>
          <w:tcPr>
            <w:tcW w:w="1423" w:type="dxa"/>
            <w:tcBorders>
              <w:top w:val="single" w:color="auto" w:sz="4" w:space="0"/>
              <w:left w:val="single" w:color="auto" w:sz="4" w:space="0"/>
              <w:bottom w:val="single" w:color="auto" w:sz="4" w:space="0"/>
              <w:right w:val="single" w:color="auto" w:sz="4" w:space="0"/>
            </w:tcBorders>
          </w:tcPr>
          <w:p w14:paraId="2BF11CC1">
            <w:pPr>
              <w:snapToGrid w:val="0"/>
              <w:spacing w:after="295" w:line="120" w:lineRule="exact"/>
              <w:outlineLvl w:val="0"/>
              <w:rPr>
                <w:rFonts w:ascii="宋体" w:hAnsi="宋体" w:eastAsia="宋体" w:cs="Times New Roman"/>
                <w:sz w:val="24"/>
              </w:rPr>
            </w:pPr>
          </w:p>
        </w:tc>
      </w:tr>
      <w:tr w14:paraId="6FBDC5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1782509D">
            <w:pPr>
              <w:rPr>
                <w:rFonts w:ascii="宋体" w:hAnsi="宋体" w:eastAsia="宋体" w:cs="Times New Roman"/>
              </w:rPr>
            </w:pPr>
          </w:p>
        </w:tc>
        <w:tc>
          <w:tcPr>
            <w:tcW w:w="2280" w:type="dxa"/>
            <w:tcBorders>
              <w:top w:val="single" w:color="auto" w:sz="4" w:space="0"/>
              <w:left w:val="single" w:color="auto" w:sz="4" w:space="0"/>
              <w:bottom w:val="single" w:color="auto" w:sz="4" w:space="0"/>
              <w:right w:val="single" w:color="auto" w:sz="4" w:space="0"/>
            </w:tcBorders>
            <w:vAlign w:val="center"/>
          </w:tcPr>
          <w:p w14:paraId="4A4DF021">
            <w:pPr>
              <w:snapToGrid w:val="0"/>
              <w:spacing w:after="295" w:line="120" w:lineRule="exact"/>
              <w:outlineLvl w:val="0"/>
              <w:rPr>
                <w:rFonts w:ascii="宋体" w:hAnsi="宋体" w:eastAsia="宋体" w:cs="Times New Roman"/>
                <w:sz w:val="24"/>
              </w:rPr>
            </w:pPr>
          </w:p>
        </w:tc>
        <w:tc>
          <w:tcPr>
            <w:tcW w:w="2040" w:type="dxa"/>
            <w:tcBorders>
              <w:top w:val="single" w:color="auto" w:sz="4" w:space="0"/>
              <w:left w:val="single" w:color="auto" w:sz="4" w:space="0"/>
              <w:bottom w:val="single" w:color="auto" w:sz="4" w:space="0"/>
              <w:right w:val="single" w:color="auto" w:sz="4" w:space="0"/>
            </w:tcBorders>
          </w:tcPr>
          <w:p w14:paraId="25B4EFCD">
            <w:pPr>
              <w:snapToGrid w:val="0"/>
              <w:spacing w:after="295" w:line="120" w:lineRule="exact"/>
              <w:outlineLvl w:val="0"/>
              <w:rPr>
                <w:rFonts w:ascii="宋体" w:hAnsi="宋体" w:eastAsia="宋体" w:cs="Times New Roman"/>
                <w:sz w:val="24"/>
              </w:rPr>
            </w:pPr>
          </w:p>
        </w:tc>
        <w:tc>
          <w:tcPr>
            <w:tcW w:w="1604" w:type="dxa"/>
            <w:tcBorders>
              <w:top w:val="single" w:color="auto" w:sz="4" w:space="0"/>
              <w:left w:val="single" w:color="auto" w:sz="4" w:space="0"/>
              <w:bottom w:val="single" w:color="auto" w:sz="4" w:space="0"/>
              <w:right w:val="single" w:color="auto" w:sz="4" w:space="0"/>
            </w:tcBorders>
          </w:tcPr>
          <w:p w14:paraId="67FC4232">
            <w:pPr>
              <w:snapToGrid w:val="0"/>
              <w:spacing w:after="295" w:line="120" w:lineRule="exact"/>
              <w:outlineLvl w:val="0"/>
              <w:rPr>
                <w:rFonts w:ascii="宋体" w:hAnsi="宋体" w:eastAsia="宋体" w:cs="Times New Roman"/>
                <w:sz w:val="24"/>
              </w:rPr>
            </w:pPr>
          </w:p>
        </w:tc>
        <w:tc>
          <w:tcPr>
            <w:tcW w:w="1423" w:type="dxa"/>
            <w:tcBorders>
              <w:top w:val="single" w:color="auto" w:sz="4" w:space="0"/>
              <w:left w:val="single" w:color="auto" w:sz="4" w:space="0"/>
              <w:bottom w:val="single" w:color="auto" w:sz="4" w:space="0"/>
              <w:right w:val="single" w:color="auto" w:sz="4" w:space="0"/>
            </w:tcBorders>
          </w:tcPr>
          <w:p w14:paraId="3734B2CC">
            <w:pPr>
              <w:snapToGrid w:val="0"/>
              <w:spacing w:after="295" w:line="120" w:lineRule="exact"/>
              <w:outlineLvl w:val="0"/>
              <w:rPr>
                <w:rFonts w:ascii="宋体" w:hAnsi="宋体" w:eastAsia="宋体" w:cs="Times New Roman"/>
                <w:sz w:val="24"/>
              </w:rPr>
            </w:pPr>
          </w:p>
        </w:tc>
      </w:tr>
      <w:tr w14:paraId="68150B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5A7D018B">
            <w:pPr>
              <w:rPr>
                <w:rFonts w:ascii="宋体" w:hAnsi="宋体" w:eastAsia="宋体" w:cs="Times New Roman"/>
              </w:rPr>
            </w:pPr>
          </w:p>
        </w:tc>
        <w:tc>
          <w:tcPr>
            <w:tcW w:w="2280" w:type="dxa"/>
            <w:tcBorders>
              <w:top w:val="single" w:color="auto" w:sz="4" w:space="0"/>
              <w:left w:val="single" w:color="auto" w:sz="4" w:space="0"/>
              <w:bottom w:val="single" w:color="auto" w:sz="4" w:space="0"/>
              <w:right w:val="single" w:color="auto" w:sz="4" w:space="0"/>
            </w:tcBorders>
            <w:vAlign w:val="center"/>
          </w:tcPr>
          <w:p w14:paraId="7F8C8976">
            <w:pPr>
              <w:snapToGrid w:val="0"/>
              <w:spacing w:after="295" w:line="120" w:lineRule="exact"/>
              <w:outlineLvl w:val="0"/>
              <w:rPr>
                <w:rFonts w:ascii="宋体" w:hAnsi="宋体" w:eastAsia="宋体" w:cs="Times New Roman"/>
                <w:sz w:val="24"/>
              </w:rPr>
            </w:pPr>
          </w:p>
        </w:tc>
        <w:tc>
          <w:tcPr>
            <w:tcW w:w="2040" w:type="dxa"/>
            <w:tcBorders>
              <w:top w:val="single" w:color="auto" w:sz="4" w:space="0"/>
              <w:left w:val="single" w:color="auto" w:sz="4" w:space="0"/>
              <w:bottom w:val="single" w:color="auto" w:sz="4" w:space="0"/>
              <w:right w:val="single" w:color="auto" w:sz="4" w:space="0"/>
            </w:tcBorders>
          </w:tcPr>
          <w:p w14:paraId="2FD2858A">
            <w:pPr>
              <w:snapToGrid w:val="0"/>
              <w:spacing w:after="295" w:line="120" w:lineRule="exact"/>
              <w:outlineLvl w:val="0"/>
              <w:rPr>
                <w:rFonts w:ascii="宋体" w:hAnsi="宋体" w:eastAsia="宋体" w:cs="Times New Roman"/>
                <w:sz w:val="24"/>
              </w:rPr>
            </w:pPr>
          </w:p>
        </w:tc>
        <w:tc>
          <w:tcPr>
            <w:tcW w:w="1604" w:type="dxa"/>
            <w:tcBorders>
              <w:top w:val="single" w:color="auto" w:sz="4" w:space="0"/>
              <w:left w:val="single" w:color="auto" w:sz="4" w:space="0"/>
              <w:bottom w:val="single" w:color="auto" w:sz="4" w:space="0"/>
              <w:right w:val="single" w:color="auto" w:sz="4" w:space="0"/>
            </w:tcBorders>
          </w:tcPr>
          <w:p w14:paraId="077C64A2">
            <w:pPr>
              <w:snapToGrid w:val="0"/>
              <w:spacing w:after="295" w:line="120" w:lineRule="exact"/>
              <w:outlineLvl w:val="0"/>
              <w:rPr>
                <w:rFonts w:ascii="宋体" w:hAnsi="宋体" w:eastAsia="宋体" w:cs="Times New Roman"/>
                <w:sz w:val="24"/>
              </w:rPr>
            </w:pPr>
          </w:p>
        </w:tc>
        <w:tc>
          <w:tcPr>
            <w:tcW w:w="1423" w:type="dxa"/>
            <w:tcBorders>
              <w:top w:val="single" w:color="auto" w:sz="4" w:space="0"/>
              <w:left w:val="single" w:color="auto" w:sz="4" w:space="0"/>
              <w:bottom w:val="single" w:color="auto" w:sz="4" w:space="0"/>
              <w:right w:val="single" w:color="auto" w:sz="4" w:space="0"/>
            </w:tcBorders>
          </w:tcPr>
          <w:p w14:paraId="7E27CAD9">
            <w:pPr>
              <w:snapToGrid w:val="0"/>
              <w:spacing w:after="295" w:line="120" w:lineRule="exact"/>
              <w:outlineLvl w:val="0"/>
              <w:rPr>
                <w:rFonts w:ascii="宋体" w:hAnsi="宋体" w:eastAsia="宋体" w:cs="Times New Roman"/>
                <w:sz w:val="24"/>
              </w:rPr>
            </w:pPr>
          </w:p>
        </w:tc>
      </w:tr>
    </w:tbl>
    <w:p w14:paraId="5CECBDA6">
      <w:pPr>
        <w:snapToGrid w:val="0"/>
        <w:spacing w:before="50" w:after="50"/>
        <w:rPr>
          <w:rFonts w:ascii="宋体" w:hAnsi="宋体" w:eastAsia="宋体" w:cs="Times New Roman"/>
          <w:b/>
        </w:rPr>
      </w:pPr>
    </w:p>
    <w:p w14:paraId="3753E0BA">
      <w:pPr>
        <w:snapToGrid w:val="0"/>
        <w:spacing w:before="50" w:after="50"/>
        <w:rPr>
          <w:rFonts w:ascii="宋体" w:hAnsi="宋体" w:eastAsia="宋体" w:cs="Times New Roman"/>
          <w:b/>
          <w:spacing w:val="20"/>
          <w:sz w:val="24"/>
        </w:rPr>
      </w:pPr>
    </w:p>
    <w:p w14:paraId="6504E7EB">
      <w:pPr>
        <w:snapToGrid w:val="0"/>
        <w:spacing w:before="50" w:after="50"/>
        <w:rPr>
          <w:rFonts w:ascii="宋体" w:hAnsi="宋体" w:eastAsia="宋体" w:cs="Times New Roman"/>
        </w:rPr>
      </w:pPr>
    </w:p>
    <w:p w14:paraId="4E25E3B1">
      <w:pPr>
        <w:snapToGrid w:val="0"/>
        <w:ind w:left="2" w:right="-817" w:rightChars="-389"/>
        <w:rPr>
          <w:rFonts w:ascii="宋体" w:hAnsi="宋体" w:eastAsia="宋体" w:cs="Times New Roman"/>
        </w:rPr>
      </w:pPr>
    </w:p>
    <w:p w14:paraId="197ED47D">
      <w:pPr>
        <w:snapToGrid w:val="0"/>
        <w:spacing w:before="50" w:after="50"/>
        <w:rPr>
          <w:rFonts w:ascii="宋体" w:hAnsi="宋体" w:eastAsia="宋体" w:cs="Times New Roman"/>
          <w:sz w:val="24"/>
        </w:rPr>
      </w:pPr>
      <w:r>
        <w:rPr>
          <w:rFonts w:hint="eastAsia" w:ascii="宋体" w:hAnsi="宋体" w:eastAsia="宋体" w:cs="Times New Roman"/>
        </w:rPr>
        <w:t>投标人名称（盖章）：</w:t>
      </w:r>
      <w:r>
        <w:rPr>
          <w:rFonts w:hint="eastAsia" w:ascii="宋体" w:hAnsi="宋体" w:eastAsia="宋体" w:cs="Times New Roman"/>
          <w:spacing w:val="20"/>
        </w:rPr>
        <w:t>日期：</w:t>
      </w:r>
    </w:p>
    <w:p w14:paraId="3BE7366E"/>
    <w:p w14:paraId="78160DFC"/>
    <w:p w14:paraId="3ECEB7CD">
      <w:pPr>
        <w:pStyle w:val="25"/>
        <w:ind w:firstLine="210"/>
      </w:pPr>
    </w:p>
    <w:p w14:paraId="5451E4C9"/>
    <w:p w14:paraId="21544711"/>
    <w:p w14:paraId="5F00C10D">
      <w:pPr>
        <w:pStyle w:val="25"/>
        <w:ind w:firstLine="210"/>
        <w:rPr>
          <w:szCs w:val="21"/>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2OcuAe">
    <w:altName w:val="MingLiU-ExtB"/>
    <w:panose1 w:val="00000000000000000000"/>
    <w:charset w:val="88"/>
    <w:family w:val="auto"/>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等线 Light">
    <w:panose1 w:val="02010600030101010101"/>
    <w:charset w:val="86"/>
    <w:family w:val="auto"/>
    <w:pitch w:val="default"/>
    <w:sig w:usb0="A00002BF" w:usb1="38CF7CFA" w:usb2="00000016" w:usb3="00000000" w:csb0="0004000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使用中文字体)">
    <w:altName w:val="宋体"/>
    <w:panose1 w:val="00000000000000000000"/>
    <w:charset w:val="86"/>
    <w:family w:val="roma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Marlett">
    <w:panose1 w:val="00000000000000000000"/>
    <w:charset w:val="02"/>
    <w:family w:val="auto"/>
    <w:pitch w:val="default"/>
    <w:sig w:usb0="00000000" w:usb1="00000000" w:usb2="00000000" w:usb3="00000000" w:csb0="800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lgerian">
    <w:panose1 w:val="04020705040A02060702"/>
    <w:charset w:val="00"/>
    <w:family w:val="decorative"/>
    <w:pitch w:val="default"/>
    <w:sig w:usb0="00000003" w:usb1="00000000" w:usb2="00000000" w:usb3="00000000" w:csb0="20000001" w:csb1="00000000"/>
  </w:font>
  <w:font w:name="Arial Narrow">
    <w:panose1 w:val="020B0606020202030204"/>
    <w:charset w:val="00"/>
    <w:family w:val="swiss"/>
    <w:pitch w:val="default"/>
    <w:sig w:usb0="00000287" w:usb1="00000800" w:usb2="00000000" w:usb3="00000000" w:csb0="2000009F" w:csb1="DFD70000"/>
  </w:font>
  <w:font w:name="华文中宋">
    <w:panose1 w:val="02010600040101010101"/>
    <w:charset w:val="86"/>
    <w:family w:val="auto"/>
    <w:pitch w:val="default"/>
    <w:sig w:usb0="00000287" w:usb1="080F0000" w:usb2="00000000" w:usb3="00000000" w:csb0="0004009F" w:csb1="DFD70000"/>
  </w:font>
  <w:font w:name="方正黑体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Chiller">
    <w:panose1 w:val="04020404031007020602"/>
    <w:charset w:val="00"/>
    <w:family w:val="decorative"/>
    <w:pitch w:val="default"/>
    <w:sig w:usb0="00000003" w:usb1="00000000" w:usb2="00000000" w:usb3="00000000" w:csb0="20000001" w:csb1="00000000"/>
  </w:font>
  <w:font w:name="Arial Unicode MS">
    <w:altName w:val="宋体"/>
    <w:panose1 w:val="020B0604020202020204"/>
    <w:charset w:val="86"/>
    <w:family w:val="swiss"/>
    <w:pitch w:val="default"/>
    <w:sig w:usb0="00000000" w:usb1="00000000" w:usb2="0000003F" w:usb3="00000000" w:csb0="003F01FF" w:csb1="00000000"/>
  </w:font>
  <w:font w:name="方正大黑简体">
    <w:altName w:val="黑体"/>
    <w:panose1 w:val="00000000000000000000"/>
    <w:charset w:val="86"/>
    <w:family w:val="script"/>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
    <w:altName w:val="Segoe Print"/>
    <w:panose1 w:val="00000000000000000000"/>
    <w:charset w:val="00"/>
    <w:family w:val="roman"/>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Helvetica">
    <w:altName w:val="Arial"/>
    <w:panose1 w:val="020B0604020202020204"/>
    <w:charset w:val="00"/>
    <w:family w:val="swiss"/>
    <w:pitch w:val="default"/>
    <w:sig w:usb0="00000000" w:usb1="00000000" w:usb2="00000000" w:usb3="00000000" w:csb0="00000001" w:csb1="00000000"/>
  </w:font>
  <w:font w:name="Stone Sans">
    <w:altName w:val="宋体"/>
    <w:panose1 w:val="00000000000000000000"/>
    <w:charset w:val="86"/>
    <w:family w:val="auto"/>
    <w:pitch w:val="default"/>
    <w:sig w:usb0="00000000" w:usb1="00000000" w:usb2="00000010" w:usb3="00000000" w:csb0="00040000" w:csb1="00000000"/>
  </w:font>
  <w:font w:name="華康細圓體">
    <w:altName w:val="Microsoft JhengHei"/>
    <w:panose1 w:val="00000000000000000000"/>
    <w:charset w:val="88"/>
    <w:family w:val="auto"/>
    <w:pitch w:val="default"/>
    <w:sig w:usb0="00000000" w:usb1="00000000" w:usb2="00000010" w:usb3="00000000" w:csb0="00100000" w:csb1="00000000"/>
  </w:font>
  <w:font w:name="Microsoft JhengHei">
    <w:panose1 w:val="020B0604030504040204"/>
    <w:charset w:val="88"/>
    <w:family w:val="auto"/>
    <w:pitch w:val="default"/>
    <w:sig w:usb0="000002A7" w:usb1="28CF4400" w:usb2="00000016" w:usb3="00000000" w:csb0="00100009" w:csb1="00000000"/>
  </w:font>
  <w:font w:name="文鼎粗黑">
    <w:altName w:val="黑体"/>
    <w:panose1 w:val="00000000000000000000"/>
    <w:charset w:val="86"/>
    <w:family w:val="auto"/>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HP Simplified Hans Light">
    <w:altName w:val="宋体"/>
    <w:panose1 w:val="00000000000000000000"/>
    <w:charset w:val="86"/>
    <w:family w:val="swiss"/>
    <w:pitch w:val="default"/>
    <w:sig w:usb0="00000000" w:usb1="00000000" w:usb2="00000010" w:usb3="00000000" w:csb0="00040000" w:csb1="00000000"/>
  </w:font>
  <w:font w:name="華康粗圓體">
    <w:altName w:val="Microsoft JhengHei"/>
    <w:panose1 w:val="00000000000000000000"/>
    <w:charset w:val="88"/>
    <w:family w:val="auto"/>
    <w:pitch w:val="default"/>
    <w:sig w:usb0="00000000" w:usb1="00000000" w:usb2="00000010" w:usb3="00000000" w:csb0="00100000" w:csb1="00000000"/>
  </w:font>
  <w:font w:name="Calibri Light">
    <w:panose1 w:val="020F0302020204030204"/>
    <w:charset w:val="00"/>
    <w:family w:val="swiss"/>
    <w:pitch w:val="default"/>
    <w:sig w:usb0="E4002EFF" w:usb1="C000247B" w:usb2="00000009" w:usb3="00000000" w:csb0="200001FF" w:csb1="00000000"/>
  </w:font>
  <w:font w:name="华文新魏">
    <w:panose1 w:val="02010800040101010101"/>
    <w:charset w:val="86"/>
    <w:family w:val="auto"/>
    <w:pitch w:val="default"/>
    <w:sig w:usb0="00000001" w:usb1="080F0000" w:usb2="00000000" w:usb3="00000000" w:csb0="00040000" w:csb1="00000000"/>
  </w:font>
  <w:font w:name="创艺简标宋">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
    </w:sdtPr>
    <w:sdtContent>
      <w:p w14:paraId="6C3FB470">
        <w:pPr>
          <w:pStyle w:val="43"/>
          <w:ind w:left="5250"/>
          <w:jc w:val="right"/>
        </w:pPr>
        <w:r>
          <w:fldChar w:fldCharType="begin"/>
        </w:r>
        <w:r>
          <w:instrText xml:space="preserve">PAGE   \* MERGEFORMAT</w:instrText>
        </w:r>
        <w:r>
          <w:fldChar w:fldCharType="separate"/>
        </w:r>
        <w:r>
          <w:rPr>
            <w:lang w:val="zh-CN"/>
          </w:rPr>
          <w:t>15</w:t>
        </w:r>
        <w:r>
          <w:rPr>
            <w:lang w:val="zh-CN"/>
          </w:rPr>
          <w:fldChar w:fldCharType="end"/>
        </w:r>
      </w:p>
    </w:sdtContent>
  </w:sdt>
  <w:p w14:paraId="6A1B6D13">
    <w:pPr>
      <w:pStyle w:val="4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4D7BE7">
    <w:pPr>
      <w:pStyle w:val="4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256F94"/>
    <w:multiLevelType w:val="singleLevel"/>
    <w:tmpl w:val="9A256F94"/>
    <w:lvl w:ilvl="0" w:tentative="0">
      <w:start w:val="1"/>
      <w:numFmt w:val="decimal"/>
      <w:lvlText w:val="%1."/>
      <w:lvlJc w:val="left"/>
      <w:pPr>
        <w:tabs>
          <w:tab w:val="left" w:pos="312"/>
        </w:tabs>
      </w:pPr>
    </w:lvl>
  </w:abstractNum>
  <w:abstractNum w:abstractNumId="1">
    <w:nsid w:val="00000002"/>
    <w:multiLevelType w:val="singleLevel"/>
    <w:tmpl w:val="00000002"/>
    <w:lvl w:ilvl="0" w:tentative="0">
      <w:start w:val="1"/>
      <w:numFmt w:val="bullet"/>
      <w:pStyle w:val="131"/>
      <w:lvlText w:val=""/>
      <w:lvlJc w:val="left"/>
      <w:pPr>
        <w:tabs>
          <w:tab w:val="left" w:pos="360"/>
        </w:tabs>
        <w:ind w:left="360" w:hanging="360"/>
      </w:pPr>
      <w:rPr>
        <w:rFonts w:hint="default" w:ascii="Wingdings" w:hAnsi="Wingdings"/>
      </w:rPr>
    </w:lvl>
  </w:abstractNum>
  <w:abstractNum w:abstractNumId="2">
    <w:nsid w:val="00000009"/>
    <w:multiLevelType w:val="multilevel"/>
    <w:tmpl w:val="00000009"/>
    <w:lvl w:ilvl="0" w:tentative="0">
      <w:start w:val="1"/>
      <w:numFmt w:val="japaneseCounting"/>
      <w:pStyle w:val="406"/>
      <w:suff w:val="nothing"/>
      <w:lvlText w:val="%1、"/>
      <w:lvlJc w:val="left"/>
      <w:pPr>
        <w:ind w:left="0" w:firstLine="0"/>
      </w:pPr>
      <w:rPr>
        <w:rFonts w:hint="eastAsia" w:ascii="宋体" w:eastAsia="宋体"/>
        <w:b/>
        <w:i w:val="0"/>
        <w:sz w:val="28"/>
      </w:rPr>
    </w:lvl>
    <w:lvl w:ilvl="1" w:tentative="0">
      <w:start w:val="1"/>
      <w:numFmt w:val="japaneseCounting"/>
      <w:pStyle w:val="404"/>
      <w:suff w:val="nothing"/>
      <w:lvlText w:val="（%2）"/>
      <w:lvlJc w:val="left"/>
      <w:pPr>
        <w:ind w:left="0" w:firstLine="0"/>
      </w:pPr>
      <w:rPr>
        <w:rFonts w:hint="eastAsia" w:ascii="宋体" w:eastAsia="宋体"/>
        <w:b/>
        <w:i w:val="0"/>
        <w:sz w:val="24"/>
      </w:rPr>
    </w:lvl>
    <w:lvl w:ilvl="2" w:tentative="0">
      <w:start w:val="1"/>
      <w:numFmt w:val="decimal"/>
      <w:pStyle w:val="402"/>
      <w:lvlText w:val="%1.%2.%3"/>
      <w:lvlJc w:val="left"/>
      <w:pPr>
        <w:ind w:left="0" w:firstLine="0"/>
      </w:pPr>
      <w:rPr>
        <w:rFonts w:hint="eastAsia" w:ascii="宋体" w:eastAsia="宋体"/>
        <w:b/>
        <w:i w:val="0"/>
        <w:sz w:val="24"/>
      </w:rPr>
    </w:lvl>
    <w:lvl w:ilvl="3" w:tentative="0">
      <w:start w:val="1"/>
      <w:numFmt w:val="decimal"/>
      <w:pStyle w:val="401"/>
      <w:lvlText w:val="%1.%2.%3.%4"/>
      <w:lvlJc w:val="left"/>
      <w:pPr>
        <w:ind w:left="0" w:firstLine="0"/>
      </w:pPr>
      <w:rPr>
        <w:rFonts w:hint="eastAsia" w:ascii="宋体" w:eastAsia="宋体"/>
        <w:b/>
        <w:i w:val="0"/>
        <w:sz w:val="21"/>
      </w:rPr>
    </w:lvl>
    <w:lvl w:ilvl="4" w:tentative="0">
      <w:start w:val="1"/>
      <w:numFmt w:val="lowerLetter"/>
      <w:pStyle w:val="708"/>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3">
    <w:nsid w:val="0000000A"/>
    <w:multiLevelType w:val="multilevel"/>
    <w:tmpl w:val="0000000A"/>
    <w:lvl w:ilvl="0" w:tentative="0">
      <w:start w:val="1"/>
      <w:numFmt w:val="decimal"/>
      <w:pStyle w:val="379"/>
      <w:suff w:val="space"/>
      <w:lvlText w:val="%1."/>
      <w:lvlJc w:val="left"/>
      <w:pPr>
        <w:ind w:left="0" w:firstLine="403"/>
      </w:pPr>
      <w:rPr>
        <w:rFonts w:hint="eastAsia" w:ascii="宋体" w:eastAsia="宋体"/>
        <w:b/>
        <w:i w:val="0"/>
        <w:caps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vanish w:val="0"/>
        <w:color w:val="000000"/>
        <w:sz w:val="21"/>
        <w:vertAlign w:val="baseline"/>
      </w:rPr>
    </w:lvl>
    <w:lvl w:ilvl="2" w:tentative="0">
      <w:start w:val="1"/>
      <w:numFmt w:val="decimal"/>
      <w:pStyle w:val="662"/>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
    <w:nsid w:val="0AADC6A9"/>
    <w:multiLevelType w:val="singleLevel"/>
    <w:tmpl w:val="0AADC6A9"/>
    <w:lvl w:ilvl="0" w:tentative="0">
      <w:start w:val="2"/>
      <w:numFmt w:val="chineseCounting"/>
      <w:suff w:val="space"/>
      <w:lvlText w:val="第%1章"/>
      <w:lvlJc w:val="left"/>
      <w:rPr>
        <w:rFonts w:hint="eastAsia"/>
      </w:rPr>
    </w:lvl>
  </w:abstractNum>
  <w:abstractNum w:abstractNumId="5">
    <w:nsid w:val="0C34DE15"/>
    <w:multiLevelType w:val="singleLevel"/>
    <w:tmpl w:val="0C34DE15"/>
    <w:lvl w:ilvl="0" w:tentative="0">
      <w:start w:val="1"/>
      <w:numFmt w:val="decimal"/>
      <w:lvlText w:val="%1."/>
      <w:lvlJc w:val="left"/>
      <w:pPr>
        <w:tabs>
          <w:tab w:val="left" w:pos="312"/>
        </w:tabs>
      </w:pPr>
    </w:lvl>
  </w:abstractNum>
  <w:abstractNum w:abstractNumId="6">
    <w:nsid w:val="225A8346"/>
    <w:multiLevelType w:val="singleLevel"/>
    <w:tmpl w:val="225A8346"/>
    <w:lvl w:ilvl="0" w:tentative="0">
      <w:start w:val="1"/>
      <w:numFmt w:val="decimal"/>
      <w:lvlText w:val="%1."/>
      <w:lvlJc w:val="left"/>
      <w:pPr>
        <w:tabs>
          <w:tab w:val="left" w:pos="312"/>
        </w:tabs>
      </w:pPr>
    </w:lvl>
  </w:abstractNum>
  <w:abstractNum w:abstractNumId="7">
    <w:nsid w:val="4DD4552D"/>
    <w:multiLevelType w:val="singleLevel"/>
    <w:tmpl w:val="4DD4552D"/>
    <w:lvl w:ilvl="0" w:tentative="0">
      <w:start w:val="1"/>
      <w:numFmt w:val="decimal"/>
      <w:lvlText w:val="%1."/>
      <w:lvlJc w:val="left"/>
      <w:pPr>
        <w:tabs>
          <w:tab w:val="left" w:pos="312"/>
        </w:tabs>
      </w:pPr>
    </w:lvl>
  </w:abstractNum>
  <w:abstractNum w:abstractNumId="8">
    <w:nsid w:val="67231965"/>
    <w:multiLevelType w:val="singleLevel"/>
    <w:tmpl w:val="67231965"/>
    <w:lvl w:ilvl="0" w:tentative="0">
      <w:start w:val="1"/>
      <w:numFmt w:val="decimal"/>
      <w:pStyle w:val="27"/>
      <w:lvlText w:val="%1."/>
      <w:lvlJc w:val="left"/>
      <w:pPr>
        <w:tabs>
          <w:tab w:val="left" w:pos="360"/>
        </w:tabs>
        <w:ind w:left="360" w:hanging="360"/>
      </w:pPr>
      <w:rPr>
        <w:rFonts w:cs="Times New Roman"/>
      </w:rPr>
    </w:lvl>
  </w:abstractNum>
  <w:abstractNum w:abstractNumId="9">
    <w:nsid w:val="67231970"/>
    <w:multiLevelType w:val="multilevel"/>
    <w:tmpl w:val="67231970"/>
    <w:lvl w:ilvl="0" w:tentative="0">
      <w:start w:val="1"/>
      <w:numFmt w:val="decimalEnclosedCircle"/>
      <w:pStyle w:val="147"/>
      <w:lvlText w:val="%1"/>
      <w:lvlJc w:val="left"/>
      <w:pPr>
        <w:tabs>
          <w:tab w:val="left" w:pos="840"/>
        </w:tabs>
        <w:ind w:left="840" w:hanging="360"/>
      </w:pPr>
      <w:rPr>
        <w:rFonts w:hint="eastAsia" w:ascii="宋体" w:hAnsi="宋体" w:eastAsia="Times New Roman"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10">
    <w:nsid w:val="6723197C"/>
    <w:multiLevelType w:val="multilevel"/>
    <w:tmpl w:val="6723197C"/>
    <w:lvl w:ilvl="0" w:tentative="0">
      <w:start w:val="1"/>
      <w:numFmt w:val="japaneseCounting"/>
      <w:lvlText w:val="第%1章"/>
      <w:lvlJc w:val="left"/>
      <w:pPr>
        <w:tabs>
          <w:tab w:val="left" w:pos="1440"/>
        </w:tabs>
        <w:ind w:left="1440" w:hanging="1275"/>
      </w:pPr>
      <w:rPr>
        <w:rFonts w:cs="Times New Roman"/>
      </w:rPr>
    </w:lvl>
    <w:lvl w:ilvl="1" w:tentative="0">
      <w:start w:val="1"/>
      <w:numFmt w:val="japaneseCounting"/>
      <w:lvlText w:val="%2、"/>
      <w:lvlJc w:val="left"/>
      <w:pPr>
        <w:tabs>
          <w:tab w:val="left" w:pos="1305"/>
        </w:tabs>
        <w:ind w:left="1305" w:hanging="720"/>
      </w:pPr>
      <w:rPr>
        <w:rFonts w:cs="Times New Roman"/>
      </w:rPr>
    </w:lvl>
    <w:lvl w:ilvl="2" w:tentative="0">
      <w:start w:val="1"/>
      <w:numFmt w:val="lowerRoman"/>
      <w:lvlText w:val="%3."/>
      <w:lvlJc w:val="right"/>
      <w:pPr>
        <w:tabs>
          <w:tab w:val="left" w:pos="1425"/>
        </w:tabs>
        <w:ind w:left="1425" w:hanging="420"/>
      </w:pPr>
      <w:rPr>
        <w:rFonts w:cs="Times New Roman"/>
      </w:rPr>
    </w:lvl>
    <w:lvl w:ilvl="3" w:tentative="0">
      <w:start w:val="1"/>
      <w:numFmt w:val="decimal"/>
      <w:lvlText w:val="%4."/>
      <w:lvlJc w:val="left"/>
      <w:pPr>
        <w:tabs>
          <w:tab w:val="left" w:pos="1845"/>
        </w:tabs>
        <w:ind w:left="1845" w:hanging="420"/>
      </w:pPr>
      <w:rPr>
        <w:rFonts w:cs="Times New Roman"/>
      </w:rPr>
    </w:lvl>
    <w:lvl w:ilvl="4" w:tentative="0">
      <w:start w:val="1"/>
      <w:numFmt w:val="lowerLetter"/>
      <w:lvlText w:val="%5)"/>
      <w:lvlJc w:val="left"/>
      <w:pPr>
        <w:tabs>
          <w:tab w:val="left" w:pos="2265"/>
        </w:tabs>
        <w:ind w:left="2265" w:hanging="420"/>
      </w:pPr>
      <w:rPr>
        <w:rFonts w:cs="Times New Roman"/>
      </w:rPr>
    </w:lvl>
    <w:lvl w:ilvl="5" w:tentative="0">
      <w:start w:val="1"/>
      <w:numFmt w:val="lowerRoman"/>
      <w:lvlText w:val="%6."/>
      <w:lvlJc w:val="right"/>
      <w:pPr>
        <w:tabs>
          <w:tab w:val="left" w:pos="2685"/>
        </w:tabs>
        <w:ind w:left="2685" w:hanging="420"/>
      </w:pPr>
      <w:rPr>
        <w:rFonts w:cs="Times New Roman"/>
      </w:rPr>
    </w:lvl>
    <w:lvl w:ilvl="6" w:tentative="0">
      <w:start w:val="1"/>
      <w:numFmt w:val="decimal"/>
      <w:lvlText w:val="%7."/>
      <w:lvlJc w:val="left"/>
      <w:pPr>
        <w:tabs>
          <w:tab w:val="left" w:pos="3105"/>
        </w:tabs>
        <w:ind w:left="3105" w:hanging="420"/>
      </w:pPr>
      <w:rPr>
        <w:rFonts w:cs="Times New Roman"/>
      </w:rPr>
    </w:lvl>
    <w:lvl w:ilvl="7" w:tentative="0">
      <w:start w:val="1"/>
      <w:numFmt w:val="lowerLetter"/>
      <w:lvlText w:val="%8)"/>
      <w:lvlJc w:val="left"/>
      <w:pPr>
        <w:tabs>
          <w:tab w:val="left" w:pos="3525"/>
        </w:tabs>
        <w:ind w:left="3525" w:hanging="420"/>
      </w:pPr>
      <w:rPr>
        <w:rFonts w:cs="Times New Roman"/>
      </w:rPr>
    </w:lvl>
    <w:lvl w:ilvl="8" w:tentative="0">
      <w:start w:val="1"/>
      <w:numFmt w:val="lowerRoman"/>
      <w:lvlText w:val="%9."/>
      <w:lvlJc w:val="right"/>
      <w:pPr>
        <w:tabs>
          <w:tab w:val="left" w:pos="3945"/>
        </w:tabs>
        <w:ind w:left="3945" w:hanging="420"/>
      </w:pPr>
      <w:rPr>
        <w:rFonts w:cs="Times New Roman"/>
      </w:rPr>
    </w:lvl>
  </w:abstractNum>
  <w:abstractNum w:abstractNumId="11">
    <w:nsid w:val="67231987"/>
    <w:multiLevelType w:val="multilevel"/>
    <w:tmpl w:val="67231987"/>
    <w:lvl w:ilvl="0" w:tentative="0">
      <w:start w:val="2"/>
      <w:numFmt w:val="japaneseCounting"/>
      <w:lvlText w:val="（%1）"/>
      <w:lvlJc w:val="left"/>
      <w:pPr>
        <w:ind w:left="1140" w:hanging="7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2">
    <w:nsid w:val="67231992"/>
    <w:multiLevelType w:val="multilevel"/>
    <w:tmpl w:val="67231992"/>
    <w:lvl w:ilvl="0" w:tentative="0">
      <w:start w:val="1"/>
      <w:numFmt w:val="japaneseCounting"/>
      <w:lvlText w:val="（%1）"/>
      <w:lvlJc w:val="left"/>
      <w:pPr>
        <w:tabs>
          <w:tab w:val="left" w:pos="735"/>
        </w:tabs>
        <w:ind w:left="735" w:hanging="735"/>
      </w:pPr>
      <w:rPr>
        <w:rFonts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num w:numId="1">
    <w:abstractNumId w:val="8"/>
  </w:num>
  <w:num w:numId="2">
    <w:abstractNumId w:val="1"/>
  </w:num>
  <w:num w:numId="3">
    <w:abstractNumId w:val="9"/>
  </w:num>
  <w:num w:numId="4">
    <w:abstractNumId w:val="3"/>
  </w:num>
  <w:num w:numId="5">
    <w:abstractNumId w:val="2"/>
  </w:num>
  <w:num w:numId="6">
    <w:abstractNumId w:val="10"/>
    <w:lvlOverride w:ilvl="0">
      <w:startOverride w:val="1"/>
    </w:lvlOverride>
  </w:num>
  <w:num w:numId="7">
    <w:abstractNumId w:val="10"/>
    <w:lvlOverride w:ilvl="1">
      <w:startOverride w:val="1"/>
    </w:lvlOverride>
  </w:num>
  <w:num w:numId="8">
    <w:abstractNumId w:val="4"/>
  </w:num>
  <w:num w:numId="9">
    <w:abstractNumId w:val="0"/>
  </w:num>
  <w:num w:numId="10">
    <w:abstractNumId w:val="11"/>
    <w:lvlOverride w:ilvl="0">
      <w:startOverride w:val="2"/>
    </w:lvlOverride>
  </w:num>
  <w:num w:numId="11">
    <w:abstractNumId w:val="12"/>
    <w:lvlOverride w:ilvl="0">
      <w:startOverride w:val="1"/>
    </w:lvlOverride>
  </w:num>
  <w:num w:numId="12">
    <w:abstractNumId w:val="6"/>
  </w:num>
  <w:num w:numId="13">
    <w:abstractNumId w:val="7"/>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ThmYzFkNTBjYWFmNmEwMWVhYThlYjIzMDA3MDUzZTIifQ=="/>
  </w:docVars>
  <w:rsids>
    <w:rsidRoot w:val="00276BF3"/>
    <w:rsid w:val="00001909"/>
    <w:rsid w:val="000051CF"/>
    <w:rsid w:val="00032364"/>
    <w:rsid w:val="00033F48"/>
    <w:rsid w:val="00036C78"/>
    <w:rsid w:val="0005162E"/>
    <w:rsid w:val="000529E9"/>
    <w:rsid w:val="00061A80"/>
    <w:rsid w:val="00062C66"/>
    <w:rsid w:val="00070AE1"/>
    <w:rsid w:val="00072BCE"/>
    <w:rsid w:val="00074FF2"/>
    <w:rsid w:val="00080F3A"/>
    <w:rsid w:val="00081417"/>
    <w:rsid w:val="00090CA1"/>
    <w:rsid w:val="000932ED"/>
    <w:rsid w:val="000B0784"/>
    <w:rsid w:val="000C2AB4"/>
    <w:rsid w:val="000D0D45"/>
    <w:rsid w:val="000D13DC"/>
    <w:rsid w:val="000D3992"/>
    <w:rsid w:val="000D6C5E"/>
    <w:rsid w:val="000F1A37"/>
    <w:rsid w:val="000F3177"/>
    <w:rsid w:val="000F6008"/>
    <w:rsid w:val="001049C5"/>
    <w:rsid w:val="00107CAF"/>
    <w:rsid w:val="001118FC"/>
    <w:rsid w:val="00112059"/>
    <w:rsid w:val="00124DAE"/>
    <w:rsid w:val="001256CF"/>
    <w:rsid w:val="00136EF5"/>
    <w:rsid w:val="00143134"/>
    <w:rsid w:val="0015770F"/>
    <w:rsid w:val="001577BD"/>
    <w:rsid w:val="001611C0"/>
    <w:rsid w:val="00164141"/>
    <w:rsid w:val="00177395"/>
    <w:rsid w:val="001924FD"/>
    <w:rsid w:val="001A00EA"/>
    <w:rsid w:val="001B758D"/>
    <w:rsid w:val="001C1C1B"/>
    <w:rsid w:val="001D237B"/>
    <w:rsid w:val="001D5FB8"/>
    <w:rsid w:val="001E0541"/>
    <w:rsid w:val="001E347B"/>
    <w:rsid w:val="001E5A25"/>
    <w:rsid w:val="001F13CF"/>
    <w:rsid w:val="00202AE3"/>
    <w:rsid w:val="00204DE9"/>
    <w:rsid w:val="00213004"/>
    <w:rsid w:val="002139E0"/>
    <w:rsid w:val="002202F7"/>
    <w:rsid w:val="00231C23"/>
    <w:rsid w:val="00252080"/>
    <w:rsid w:val="00256068"/>
    <w:rsid w:val="0026157E"/>
    <w:rsid w:val="002663D6"/>
    <w:rsid w:val="0027055C"/>
    <w:rsid w:val="00271F21"/>
    <w:rsid w:val="00276BF3"/>
    <w:rsid w:val="002812C7"/>
    <w:rsid w:val="00282749"/>
    <w:rsid w:val="00283C8D"/>
    <w:rsid w:val="00285F07"/>
    <w:rsid w:val="00295BED"/>
    <w:rsid w:val="002A1EF7"/>
    <w:rsid w:val="002B0A24"/>
    <w:rsid w:val="002B1B72"/>
    <w:rsid w:val="002B3838"/>
    <w:rsid w:val="002C5E9E"/>
    <w:rsid w:val="002C6E39"/>
    <w:rsid w:val="002F0245"/>
    <w:rsid w:val="002F1EE9"/>
    <w:rsid w:val="002F4CED"/>
    <w:rsid w:val="003031F5"/>
    <w:rsid w:val="00307828"/>
    <w:rsid w:val="003126CE"/>
    <w:rsid w:val="003158F6"/>
    <w:rsid w:val="003165C7"/>
    <w:rsid w:val="0032126C"/>
    <w:rsid w:val="00322C7A"/>
    <w:rsid w:val="00331809"/>
    <w:rsid w:val="003364EC"/>
    <w:rsid w:val="00337041"/>
    <w:rsid w:val="0033784E"/>
    <w:rsid w:val="00345217"/>
    <w:rsid w:val="003616B1"/>
    <w:rsid w:val="00361E3A"/>
    <w:rsid w:val="003659B8"/>
    <w:rsid w:val="003765FB"/>
    <w:rsid w:val="00386D4F"/>
    <w:rsid w:val="003A2212"/>
    <w:rsid w:val="003B5516"/>
    <w:rsid w:val="003C0562"/>
    <w:rsid w:val="003C66F1"/>
    <w:rsid w:val="004002AD"/>
    <w:rsid w:val="004064C3"/>
    <w:rsid w:val="00413687"/>
    <w:rsid w:val="004152E2"/>
    <w:rsid w:val="00424B7D"/>
    <w:rsid w:val="00430B26"/>
    <w:rsid w:val="00430EF1"/>
    <w:rsid w:val="00431B8D"/>
    <w:rsid w:val="00444CC9"/>
    <w:rsid w:val="004478F1"/>
    <w:rsid w:val="0045589F"/>
    <w:rsid w:val="00455F21"/>
    <w:rsid w:val="00457383"/>
    <w:rsid w:val="00462E61"/>
    <w:rsid w:val="0046462A"/>
    <w:rsid w:val="00473B0C"/>
    <w:rsid w:val="00475182"/>
    <w:rsid w:val="00481FEA"/>
    <w:rsid w:val="004876FB"/>
    <w:rsid w:val="0049430C"/>
    <w:rsid w:val="004958C9"/>
    <w:rsid w:val="004C02DE"/>
    <w:rsid w:val="004C12A7"/>
    <w:rsid w:val="004C43DD"/>
    <w:rsid w:val="004D43E6"/>
    <w:rsid w:val="004E11DB"/>
    <w:rsid w:val="004E7BBE"/>
    <w:rsid w:val="004F0332"/>
    <w:rsid w:val="004F1AB3"/>
    <w:rsid w:val="00506D06"/>
    <w:rsid w:val="00514CB3"/>
    <w:rsid w:val="005315BC"/>
    <w:rsid w:val="0054644A"/>
    <w:rsid w:val="00563594"/>
    <w:rsid w:val="00563E46"/>
    <w:rsid w:val="00566397"/>
    <w:rsid w:val="00567B86"/>
    <w:rsid w:val="005763CC"/>
    <w:rsid w:val="005771B7"/>
    <w:rsid w:val="0058531C"/>
    <w:rsid w:val="00591651"/>
    <w:rsid w:val="00595BFB"/>
    <w:rsid w:val="005A2D64"/>
    <w:rsid w:val="005A3595"/>
    <w:rsid w:val="005B0A8B"/>
    <w:rsid w:val="005B31BC"/>
    <w:rsid w:val="005B6496"/>
    <w:rsid w:val="005D0B62"/>
    <w:rsid w:val="00601584"/>
    <w:rsid w:val="00603EDC"/>
    <w:rsid w:val="006137EA"/>
    <w:rsid w:val="00614177"/>
    <w:rsid w:val="006166A7"/>
    <w:rsid w:val="00625C32"/>
    <w:rsid w:val="00631D21"/>
    <w:rsid w:val="00633123"/>
    <w:rsid w:val="00635592"/>
    <w:rsid w:val="00644379"/>
    <w:rsid w:val="00650BD7"/>
    <w:rsid w:val="00653F94"/>
    <w:rsid w:val="006600D5"/>
    <w:rsid w:val="00672702"/>
    <w:rsid w:val="006811B5"/>
    <w:rsid w:val="00681D10"/>
    <w:rsid w:val="0068484F"/>
    <w:rsid w:val="00687974"/>
    <w:rsid w:val="00697ECF"/>
    <w:rsid w:val="006A1774"/>
    <w:rsid w:val="006A1A9B"/>
    <w:rsid w:val="006B121B"/>
    <w:rsid w:val="006B126A"/>
    <w:rsid w:val="006B1AA2"/>
    <w:rsid w:val="006B42AB"/>
    <w:rsid w:val="006C1FD0"/>
    <w:rsid w:val="006C347E"/>
    <w:rsid w:val="006C4648"/>
    <w:rsid w:val="006C4EA3"/>
    <w:rsid w:val="006C61AF"/>
    <w:rsid w:val="006D0A46"/>
    <w:rsid w:val="006D3277"/>
    <w:rsid w:val="006D66D9"/>
    <w:rsid w:val="006E607B"/>
    <w:rsid w:val="006E6703"/>
    <w:rsid w:val="00701385"/>
    <w:rsid w:val="0070256B"/>
    <w:rsid w:val="00702AD0"/>
    <w:rsid w:val="00703FD6"/>
    <w:rsid w:val="007116B7"/>
    <w:rsid w:val="0071386E"/>
    <w:rsid w:val="00716BC3"/>
    <w:rsid w:val="00724DF4"/>
    <w:rsid w:val="00731B9E"/>
    <w:rsid w:val="00733E90"/>
    <w:rsid w:val="00741ABF"/>
    <w:rsid w:val="00747C1E"/>
    <w:rsid w:val="00750739"/>
    <w:rsid w:val="007530D5"/>
    <w:rsid w:val="007552C9"/>
    <w:rsid w:val="007731BE"/>
    <w:rsid w:val="0078219F"/>
    <w:rsid w:val="00786562"/>
    <w:rsid w:val="00792BD8"/>
    <w:rsid w:val="007A3675"/>
    <w:rsid w:val="007B4CFA"/>
    <w:rsid w:val="007D1FFE"/>
    <w:rsid w:val="007D4A46"/>
    <w:rsid w:val="007E3A5A"/>
    <w:rsid w:val="007E6A58"/>
    <w:rsid w:val="007F0C69"/>
    <w:rsid w:val="007F144B"/>
    <w:rsid w:val="00801A3F"/>
    <w:rsid w:val="00804D7C"/>
    <w:rsid w:val="00805857"/>
    <w:rsid w:val="00811004"/>
    <w:rsid w:val="00812823"/>
    <w:rsid w:val="00812E74"/>
    <w:rsid w:val="00824069"/>
    <w:rsid w:val="0084208B"/>
    <w:rsid w:val="008545F4"/>
    <w:rsid w:val="00861344"/>
    <w:rsid w:val="0086368E"/>
    <w:rsid w:val="00865670"/>
    <w:rsid w:val="008703AE"/>
    <w:rsid w:val="008711BB"/>
    <w:rsid w:val="0087716A"/>
    <w:rsid w:val="008809D0"/>
    <w:rsid w:val="008837B8"/>
    <w:rsid w:val="008A69E6"/>
    <w:rsid w:val="008A7F75"/>
    <w:rsid w:val="008B0394"/>
    <w:rsid w:val="008B3A5F"/>
    <w:rsid w:val="008B69E5"/>
    <w:rsid w:val="008C45F1"/>
    <w:rsid w:val="008C4BF6"/>
    <w:rsid w:val="008D1D00"/>
    <w:rsid w:val="00901E15"/>
    <w:rsid w:val="009025FF"/>
    <w:rsid w:val="00902DF8"/>
    <w:rsid w:val="00906370"/>
    <w:rsid w:val="00914599"/>
    <w:rsid w:val="00944CE9"/>
    <w:rsid w:val="00946062"/>
    <w:rsid w:val="009517FD"/>
    <w:rsid w:val="009546C0"/>
    <w:rsid w:val="00954BC0"/>
    <w:rsid w:val="0095576D"/>
    <w:rsid w:val="009614D5"/>
    <w:rsid w:val="00962B06"/>
    <w:rsid w:val="0096550A"/>
    <w:rsid w:val="009A0329"/>
    <w:rsid w:val="009A4E2E"/>
    <w:rsid w:val="009B5CD3"/>
    <w:rsid w:val="009B75A4"/>
    <w:rsid w:val="009B7F29"/>
    <w:rsid w:val="009C0F94"/>
    <w:rsid w:val="009C7E5F"/>
    <w:rsid w:val="009D2B6C"/>
    <w:rsid w:val="009D3A4F"/>
    <w:rsid w:val="009F0B92"/>
    <w:rsid w:val="009F5C56"/>
    <w:rsid w:val="00A00D12"/>
    <w:rsid w:val="00A01243"/>
    <w:rsid w:val="00A06BF5"/>
    <w:rsid w:val="00A226B4"/>
    <w:rsid w:val="00A2421E"/>
    <w:rsid w:val="00A3295D"/>
    <w:rsid w:val="00A501E4"/>
    <w:rsid w:val="00A51F09"/>
    <w:rsid w:val="00A53BA3"/>
    <w:rsid w:val="00A53F9B"/>
    <w:rsid w:val="00A546BF"/>
    <w:rsid w:val="00A65269"/>
    <w:rsid w:val="00A67591"/>
    <w:rsid w:val="00A67D80"/>
    <w:rsid w:val="00A71309"/>
    <w:rsid w:val="00A8194D"/>
    <w:rsid w:val="00A86676"/>
    <w:rsid w:val="00A87727"/>
    <w:rsid w:val="00A920C1"/>
    <w:rsid w:val="00AA0F81"/>
    <w:rsid w:val="00AB116F"/>
    <w:rsid w:val="00AB3726"/>
    <w:rsid w:val="00AB5127"/>
    <w:rsid w:val="00AD39C8"/>
    <w:rsid w:val="00AD464F"/>
    <w:rsid w:val="00AD4BCF"/>
    <w:rsid w:val="00AD5E39"/>
    <w:rsid w:val="00AF087D"/>
    <w:rsid w:val="00AF0CCF"/>
    <w:rsid w:val="00AF6AD1"/>
    <w:rsid w:val="00AF7C4A"/>
    <w:rsid w:val="00AF7FEA"/>
    <w:rsid w:val="00B16A83"/>
    <w:rsid w:val="00B174B1"/>
    <w:rsid w:val="00B2287F"/>
    <w:rsid w:val="00B27627"/>
    <w:rsid w:val="00B30641"/>
    <w:rsid w:val="00B46719"/>
    <w:rsid w:val="00B51F02"/>
    <w:rsid w:val="00B56AD7"/>
    <w:rsid w:val="00B61DA0"/>
    <w:rsid w:val="00B64070"/>
    <w:rsid w:val="00B654B5"/>
    <w:rsid w:val="00B86CE6"/>
    <w:rsid w:val="00B92BE4"/>
    <w:rsid w:val="00BB5AA3"/>
    <w:rsid w:val="00BB7403"/>
    <w:rsid w:val="00BC1791"/>
    <w:rsid w:val="00BC1B8D"/>
    <w:rsid w:val="00BD0847"/>
    <w:rsid w:val="00BD620F"/>
    <w:rsid w:val="00BD6F4E"/>
    <w:rsid w:val="00BD757C"/>
    <w:rsid w:val="00BE34CF"/>
    <w:rsid w:val="00BE3625"/>
    <w:rsid w:val="00BE46DE"/>
    <w:rsid w:val="00C173DF"/>
    <w:rsid w:val="00C21FA1"/>
    <w:rsid w:val="00C24333"/>
    <w:rsid w:val="00C4349A"/>
    <w:rsid w:val="00C436DC"/>
    <w:rsid w:val="00C43B4B"/>
    <w:rsid w:val="00C44963"/>
    <w:rsid w:val="00C46335"/>
    <w:rsid w:val="00C464D3"/>
    <w:rsid w:val="00C54062"/>
    <w:rsid w:val="00C551D4"/>
    <w:rsid w:val="00C56E0C"/>
    <w:rsid w:val="00C57DC5"/>
    <w:rsid w:val="00C65E41"/>
    <w:rsid w:val="00C723DB"/>
    <w:rsid w:val="00C90869"/>
    <w:rsid w:val="00C9238B"/>
    <w:rsid w:val="00CA01AF"/>
    <w:rsid w:val="00CA0C60"/>
    <w:rsid w:val="00CA1E96"/>
    <w:rsid w:val="00CA2086"/>
    <w:rsid w:val="00CA2862"/>
    <w:rsid w:val="00CB4A67"/>
    <w:rsid w:val="00CB4C78"/>
    <w:rsid w:val="00CB69DE"/>
    <w:rsid w:val="00CC61CE"/>
    <w:rsid w:val="00CD1092"/>
    <w:rsid w:val="00CD3DC6"/>
    <w:rsid w:val="00CD5991"/>
    <w:rsid w:val="00CD6DFC"/>
    <w:rsid w:val="00CD706D"/>
    <w:rsid w:val="00CE29B2"/>
    <w:rsid w:val="00CE5954"/>
    <w:rsid w:val="00CF1F25"/>
    <w:rsid w:val="00CF309C"/>
    <w:rsid w:val="00CF333A"/>
    <w:rsid w:val="00D02DD5"/>
    <w:rsid w:val="00D03509"/>
    <w:rsid w:val="00D03864"/>
    <w:rsid w:val="00D10085"/>
    <w:rsid w:val="00D10233"/>
    <w:rsid w:val="00D10827"/>
    <w:rsid w:val="00D11A56"/>
    <w:rsid w:val="00D1414B"/>
    <w:rsid w:val="00D26FCE"/>
    <w:rsid w:val="00D32021"/>
    <w:rsid w:val="00D4549B"/>
    <w:rsid w:val="00D4712C"/>
    <w:rsid w:val="00D47C09"/>
    <w:rsid w:val="00D51998"/>
    <w:rsid w:val="00D54112"/>
    <w:rsid w:val="00D5545A"/>
    <w:rsid w:val="00D600FE"/>
    <w:rsid w:val="00D60AB8"/>
    <w:rsid w:val="00D61335"/>
    <w:rsid w:val="00D66892"/>
    <w:rsid w:val="00D7029D"/>
    <w:rsid w:val="00D7163C"/>
    <w:rsid w:val="00D84EE4"/>
    <w:rsid w:val="00D85B60"/>
    <w:rsid w:val="00D87611"/>
    <w:rsid w:val="00D922A9"/>
    <w:rsid w:val="00D94D5C"/>
    <w:rsid w:val="00DB518D"/>
    <w:rsid w:val="00DB79D0"/>
    <w:rsid w:val="00DC231E"/>
    <w:rsid w:val="00DD0465"/>
    <w:rsid w:val="00DD092D"/>
    <w:rsid w:val="00DD214F"/>
    <w:rsid w:val="00DD474E"/>
    <w:rsid w:val="00DE5950"/>
    <w:rsid w:val="00DF445B"/>
    <w:rsid w:val="00E07474"/>
    <w:rsid w:val="00E11F7D"/>
    <w:rsid w:val="00E12EE4"/>
    <w:rsid w:val="00E233F3"/>
    <w:rsid w:val="00E25A73"/>
    <w:rsid w:val="00E2608F"/>
    <w:rsid w:val="00E263D2"/>
    <w:rsid w:val="00E32638"/>
    <w:rsid w:val="00E33FFC"/>
    <w:rsid w:val="00E37716"/>
    <w:rsid w:val="00E541E4"/>
    <w:rsid w:val="00E6546F"/>
    <w:rsid w:val="00E70344"/>
    <w:rsid w:val="00E71808"/>
    <w:rsid w:val="00E7780B"/>
    <w:rsid w:val="00E77C5D"/>
    <w:rsid w:val="00E87A74"/>
    <w:rsid w:val="00E93000"/>
    <w:rsid w:val="00E94FD5"/>
    <w:rsid w:val="00EB29EF"/>
    <w:rsid w:val="00EB5B45"/>
    <w:rsid w:val="00EB7776"/>
    <w:rsid w:val="00EC22AC"/>
    <w:rsid w:val="00ED20C5"/>
    <w:rsid w:val="00ED7AAE"/>
    <w:rsid w:val="00EF3B2E"/>
    <w:rsid w:val="00EF42B6"/>
    <w:rsid w:val="00F03D3D"/>
    <w:rsid w:val="00F20265"/>
    <w:rsid w:val="00F21D5A"/>
    <w:rsid w:val="00F411A0"/>
    <w:rsid w:val="00F41F22"/>
    <w:rsid w:val="00F4303E"/>
    <w:rsid w:val="00F45F69"/>
    <w:rsid w:val="00F541B7"/>
    <w:rsid w:val="00F54C1E"/>
    <w:rsid w:val="00F5504C"/>
    <w:rsid w:val="00F73275"/>
    <w:rsid w:val="00F76AE9"/>
    <w:rsid w:val="00F9522A"/>
    <w:rsid w:val="00FA5506"/>
    <w:rsid w:val="00FB420B"/>
    <w:rsid w:val="00FB4A01"/>
    <w:rsid w:val="00FC3563"/>
    <w:rsid w:val="00FD338B"/>
    <w:rsid w:val="00FD5384"/>
    <w:rsid w:val="00FE1781"/>
    <w:rsid w:val="00FE6E5C"/>
    <w:rsid w:val="00FF158E"/>
    <w:rsid w:val="00FF5CDD"/>
    <w:rsid w:val="011E0236"/>
    <w:rsid w:val="01310211"/>
    <w:rsid w:val="0159126E"/>
    <w:rsid w:val="01693D70"/>
    <w:rsid w:val="01762172"/>
    <w:rsid w:val="018C33F1"/>
    <w:rsid w:val="0194674A"/>
    <w:rsid w:val="01A544B3"/>
    <w:rsid w:val="01AE5122"/>
    <w:rsid w:val="01C45041"/>
    <w:rsid w:val="01C71CB0"/>
    <w:rsid w:val="01D230FE"/>
    <w:rsid w:val="01EE0B37"/>
    <w:rsid w:val="01F122AD"/>
    <w:rsid w:val="01F62035"/>
    <w:rsid w:val="01FB43DB"/>
    <w:rsid w:val="02132D8E"/>
    <w:rsid w:val="02186A33"/>
    <w:rsid w:val="021F6ED0"/>
    <w:rsid w:val="022F73A2"/>
    <w:rsid w:val="025C7BA4"/>
    <w:rsid w:val="02602565"/>
    <w:rsid w:val="026C46FD"/>
    <w:rsid w:val="029A6482"/>
    <w:rsid w:val="02C552B4"/>
    <w:rsid w:val="02F63EC7"/>
    <w:rsid w:val="030D0562"/>
    <w:rsid w:val="0314794B"/>
    <w:rsid w:val="03226CC4"/>
    <w:rsid w:val="03404FEF"/>
    <w:rsid w:val="03602F97"/>
    <w:rsid w:val="03B62950"/>
    <w:rsid w:val="03DA7E6B"/>
    <w:rsid w:val="03F4380B"/>
    <w:rsid w:val="0414147C"/>
    <w:rsid w:val="042B2A2D"/>
    <w:rsid w:val="04475814"/>
    <w:rsid w:val="04525DA3"/>
    <w:rsid w:val="04784101"/>
    <w:rsid w:val="049E59B4"/>
    <w:rsid w:val="04A86F85"/>
    <w:rsid w:val="04AF2F6C"/>
    <w:rsid w:val="04AF38FD"/>
    <w:rsid w:val="04CB41E8"/>
    <w:rsid w:val="04D338F3"/>
    <w:rsid w:val="04F217BD"/>
    <w:rsid w:val="05202799"/>
    <w:rsid w:val="052E181F"/>
    <w:rsid w:val="053E0EA6"/>
    <w:rsid w:val="053E392E"/>
    <w:rsid w:val="054D194C"/>
    <w:rsid w:val="055D5D03"/>
    <w:rsid w:val="05826CF8"/>
    <w:rsid w:val="058A40EC"/>
    <w:rsid w:val="05921FB2"/>
    <w:rsid w:val="05AA506D"/>
    <w:rsid w:val="05B00BEE"/>
    <w:rsid w:val="05B14A8E"/>
    <w:rsid w:val="05B1678E"/>
    <w:rsid w:val="05F45A09"/>
    <w:rsid w:val="05F97B24"/>
    <w:rsid w:val="05FC39A4"/>
    <w:rsid w:val="062A31D9"/>
    <w:rsid w:val="065C5B82"/>
    <w:rsid w:val="06654F20"/>
    <w:rsid w:val="066A4EB6"/>
    <w:rsid w:val="067508F8"/>
    <w:rsid w:val="067E60B7"/>
    <w:rsid w:val="06846D8D"/>
    <w:rsid w:val="06930D7E"/>
    <w:rsid w:val="06F8001C"/>
    <w:rsid w:val="06FB3B03"/>
    <w:rsid w:val="07124399"/>
    <w:rsid w:val="073D0C76"/>
    <w:rsid w:val="075A6BFD"/>
    <w:rsid w:val="0764271A"/>
    <w:rsid w:val="07797F74"/>
    <w:rsid w:val="077A4BE5"/>
    <w:rsid w:val="07862691"/>
    <w:rsid w:val="07A1410D"/>
    <w:rsid w:val="07A5520D"/>
    <w:rsid w:val="07A64C4C"/>
    <w:rsid w:val="07C531B9"/>
    <w:rsid w:val="07E06245"/>
    <w:rsid w:val="07E12AFC"/>
    <w:rsid w:val="07F4255A"/>
    <w:rsid w:val="07FA3C26"/>
    <w:rsid w:val="080737D2"/>
    <w:rsid w:val="084A36DA"/>
    <w:rsid w:val="084E78AD"/>
    <w:rsid w:val="088F199B"/>
    <w:rsid w:val="08935065"/>
    <w:rsid w:val="089B216C"/>
    <w:rsid w:val="08B1198F"/>
    <w:rsid w:val="08E25FED"/>
    <w:rsid w:val="08E34BBB"/>
    <w:rsid w:val="08E77E2A"/>
    <w:rsid w:val="08F02CB9"/>
    <w:rsid w:val="08FD4BD5"/>
    <w:rsid w:val="091B0D30"/>
    <w:rsid w:val="093D3223"/>
    <w:rsid w:val="094E3682"/>
    <w:rsid w:val="095600DF"/>
    <w:rsid w:val="095813E4"/>
    <w:rsid w:val="096156B5"/>
    <w:rsid w:val="096B7D90"/>
    <w:rsid w:val="09722ECD"/>
    <w:rsid w:val="097A7FD3"/>
    <w:rsid w:val="09827FC1"/>
    <w:rsid w:val="09A60DC8"/>
    <w:rsid w:val="09AD29BF"/>
    <w:rsid w:val="09AD4F87"/>
    <w:rsid w:val="09BF0765"/>
    <w:rsid w:val="09DA5642"/>
    <w:rsid w:val="09ED69F7"/>
    <w:rsid w:val="09F506BC"/>
    <w:rsid w:val="09FB7366"/>
    <w:rsid w:val="0A036B3E"/>
    <w:rsid w:val="0A0976D6"/>
    <w:rsid w:val="0A0A5BB3"/>
    <w:rsid w:val="0A165F4E"/>
    <w:rsid w:val="0A396DF2"/>
    <w:rsid w:val="0A481E7F"/>
    <w:rsid w:val="0A5B41C5"/>
    <w:rsid w:val="0A8B7B1C"/>
    <w:rsid w:val="0A98523E"/>
    <w:rsid w:val="0AB679E1"/>
    <w:rsid w:val="0AD52A48"/>
    <w:rsid w:val="0AF142C5"/>
    <w:rsid w:val="0B073AE9"/>
    <w:rsid w:val="0B163D2C"/>
    <w:rsid w:val="0B1F52D6"/>
    <w:rsid w:val="0B8D0492"/>
    <w:rsid w:val="0BA17A99"/>
    <w:rsid w:val="0BA34770"/>
    <w:rsid w:val="0C0A0C3E"/>
    <w:rsid w:val="0C1661EF"/>
    <w:rsid w:val="0C3A344D"/>
    <w:rsid w:val="0C774C9E"/>
    <w:rsid w:val="0CBE467B"/>
    <w:rsid w:val="0CDF4D1D"/>
    <w:rsid w:val="0CE126AF"/>
    <w:rsid w:val="0CE638C1"/>
    <w:rsid w:val="0CFD51A3"/>
    <w:rsid w:val="0D026C5D"/>
    <w:rsid w:val="0D1E7807"/>
    <w:rsid w:val="0D330BC5"/>
    <w:rsid w:val="0D997825"/>
    <w:rsid w:val="0DA02675"/>
    <w:rsid w:val="0DAB2E51"/>
    <w:rsid w:val="0DBA3094"/>
    <w:rsid w:val="0DBE38E6"/>
    <w:rsid w:val="0DC45CC1"/>
    <w:rsid w:val="0DC611E4"/>
    <w:rsid w:val="0DC679A9"/>
    <w:rsid w:val="0DE545B5"/>
    <w:rsid w:val="0DF76096"/>
    <w:rsid w:val="0DFF25E8"/>
    <w:rsid w:val="0E1327A4"/>
    <w:rsid w:val="0E286250"/>
    <w:rsid w:val="0E462B7A"/>
    <w:rsid w:val="0E5928AD"/>
    <w:rsid w:val="0E6D45AA"/>
    <w:rsid w:val="0E7E7F4C"/>
    <w:rsid w:val="0E9E29B6"/>
    <w:rsid w:val="0EC44003"/>
    <w:rsid w:val="0ED827CF"/>
    <w:rsid w:val="0EDC1828"/>
    <w:rsid w:val="0EE035FE"/>
    <w:rsid w:val="0F072534"/>
    <w:rsid w:val="0F2A401B"/>
    <w:rsid w:val="0F2D7092"/>
    <w:rsid w:val="0F6B0F34"/>
    <w:rsid w:val="0F803E6A"/>
    <w:rsid w:val="0FB0474F"/>
    <w:rsid w:val="0FBA10DE"/>
    <w:rsid w:val="0FDF4796"/>
    <w:rsid w:val="10294501"/>
    <w:rsid w:val="10637A13"/>
    <w:rsid w:val="10A32505"/>
    <w:rsid w:val="10A76AFB"/>
    <w:rsid w:val="10AE4E03"/>
    <w:rsid w:val="10C203FB"/>
    <w:rsid w:val="10EA565C"/>
    <w:rsid w:val="10EB3949"/>
    <w:rsid w:val="10F83057"/>
    <w:rsid w:val="11407C56"/>
    <w:rsid w:val="116972AB"/>
    <w:rsid w:val="116C0B49"/>
    <w:rsid w:val="116E2B13"/>
    <w:rsid w:val="11764917"/>
    <w:rsid w:val="117D68B3"/>
    <w:rsid w:val="1199094B"/>
    <w:rsid w:val="11CE7896"/>
    <w:rsid w:val="11EB4164"/>
    <w:rsid w:val="120B6C2D"/>
    <w:rsid w:val="12303925"/>
    <w:rsid w:val="123A47A4"/>
    <w:rsid w:val="12642623"/>
    <w:rsid w:val="127C300E"/>
    <w:rsid w:val="12876FEE"/>
    <w:rsid w:val="12A04F4F"/>
    <w:rsid w:val="12AD31C8"/>
    <w:rsid w:val="12C241A5"/>
    <w:rsid w:val="12EF726C"/>
    <w:rsid w:val="13025F11"/>
    <w:rsid w:val="13082AF4"/>
    <w:rsid w:val="13135B99"/>
    <w:rsid w:val="1323348A"/>
    <w:rsid w:val="13451652"/>
    <w:rsid w:val="139E0753"/>
    <w:rsid w:val="13BE9BB9"/>
    <w:rsid w:val="13E250F3"/>
    <w:rsid w:val="14383989"/>
    <w:rsid w:val="148A7C64"/>
    <w:rsid w:val="14C75E31"/>
    <w:rsid w:val="14CC7B6B"/>
    <w:rsid w:val="14E34A09"/>
    <w:rsid w:val="14FD54CA"/>
    <w:rsid w:val="151B6B0E"/>
    <w:rsid w:val="154871D8"/>
    <w:rsid w:val="1555138F"/>
    <w:rsid w:val="1565124C"/>
    <w:rsid w:val="15842235"/>
    <w:rsid w:val="159A2DD3"/>
    <w:rsid w:val="159A3523"/>
    <w:rsid w:val="15A72575"/>
    <w:rsid w:val="15AF7257"/>
    <w:rsid w:val="15B12FCF"/>
    <w:rsid w:val="15B8435D"/>
    <w:rsid w:val="15D32F45"/>
    <w:rsid w:val="15ED3F4E"/>
    <w:rsid w:val="161865F8"/>
    <w:rsid w:val="16196B4E"/>
    <w:rsid w:val="162714E3"/>
    <w:rsid w:val="16442095"/>
    <w:rsid w:val="16654D46"/>
    <w:rsid w:val="1665785E"/>
    <w:rsid w:val="16680BED"/>
    <w:rsid w:val="16695657"/>
    <w:rsid w:val="16B57320"/>
    <w:rsid w:val="16CB4564"/>
    <w:rsid w:val="16CB7CD9"/>
    <w:rsid w:val="16DA4A0E"/>
    <w:rsid w:val="16EC2F91"/>
    <w:rsid w:val="16F2564D"/>
    <w:rsid w:val="172123D6"/>
    <w:rsid w:val="1763479D"/>
    <w:rsid w:val="17683B61"/>
    <w:rsid w:val="17AA32D1"/>
    <w:rsid w:val="17AC6144"/>
    <w:rsid w:val="17AF353E"/>
    <w:rsid w:val="17C46B8A"/>
    <w:rsid w:val="17EE050A"/>
    <w:rsid w:val="17FDC41B"/>
    <w:rsid w:val="1813218C"/>
    <w:rsid w:val="18283020"/>
    <w:rsid w:val="1830625E"/>
    <w:rsid w:val="18313DE5"/>
    <w:rsid w:val="183A7DBC"/>
    <w:rsid w:val="18495740"/>
    <w:rsid w:val="185D2F9A"/>
    <w:rsid w:val="18647688"/>
    <w:rsid w:val="18AF5071"/>
    <w:rsid w:val="18BC1CF9"/>
    <w:rsid w:val="18D05E62"/>
    <w:rsid w:val="18E30C2C"/>
    <w:rsid w:val="19120228"/>
    <w:rsid w:val="191D13C0"/>
    <w:rsid w:val="192A37C4"/>
    <w:rsid w:val="19472589"/>
    <w:rsid w:val="194C6A11"/>
    <w:rsid w:val="198B3B37"/>
    <w:rsid w:val="19C808E7"/>
    <w:rsid w:val="19D83220"/>
    <w:rsid w:val="19E07E8B"/>
    <w:rsid w:val="19F4792E"/>
    <w:rsid w:val="1A0C4B7C"/>
    <w:rsid w:val="1A257974"/>
    <w:rsid w:val="1A2B194E"/>
    <w:rsid w:val="1A3366A8"/>
    <w:rsid w:val="1A3F504D"/>
    <w:rsid w:val="1A3F6023"/>
    <w:rsid w:val="1A49126F"/>
    <w:rsid w:val="1A7E1D67"/>
    <w:rsid w:val="1A89276C"/>
    <w:rsid w:val="1AC437A4"/>
    <w:rsid w:val="1AC47300"/>
    <w:rsid w:val="1AC87DF6"/>
    <w:rsid w:val="1ACB6EB1"/>
    <w:rsid w:val="1AD93A76"/>
    <w:rsid w:val="1AE532AF"/>
    <w:rsid w:val="1AF41566"/>
    <w:rsid w:val="1AFB72AE"/>
    <w:rsid w:val="1B030C66"/>
    <w:rsid w:val="1B0818E3"/>
    <w:rsid w:val="1B81532C"/>
    <w:rsid w:val="1B842515"/>
    <w:rsid w:val="1BA33702"/>
    <w:rsid w:val="1BB06BA6"/>
    <w:rsid w:val="1BC534F8"/>
    <w:rsid w:val="1BC81E14"/>
    <w:rsid w:val="1BE85FD5"/>
    <w:rsid w:val="1C03166F"/>
    <w:rsid w:val="1C1918CE"/>
    <w:rsid w:val="1C47468D"/>
    <w:rsid w:val="1C4B6E6A"/>
    <w:rsid w:val="1C4F3541"/>
    <w:rsid w:val="1C7C20CC"/>
    <w:rsid w:val="1C8431EB"/>
    <w:rsid w:val="1C8832E6"/>
    <w:rsid w:val="1C8F3637"/>
    <w:rsid w:val="1C9553F8"/>
    <w:rsid w:val="1CBA23B3"/>
    <w:rsid w:val="1CC16350"/>
    <w:rsid w:val="1D0D65B3"/>
    <w:rsid w:val="1D0E6B73"/>
    <w:rsid w:val="1D15F42A"/>
    <w:rsid w:val="1D2E13A9"/>
    <w:rsid w:val="1D3151EA"/>
    <w:rsid w:val="1D370103"/>
    <w:rsid w:val="1D3F66C7"/>
    <w:rsid w:val="1D4D5CD3"/>
    <w:rsid w:val="1D4E2356"/>
    <w:rsid w:val="1D5D57EA"/>
    <w:rsid w:val="1DA226F9"/>
    <w:rsid w:val="1DC75A85"/>
    <w:rsid w:val="1DED6B6E"/>
    <w:rsid w:val="1DFF59CE"/>
    <w:rsid w:val="1E1840C6"/>
    <w:rsid w:val="1E1B7B7F"/>
    <w:rsid w:val="1E403142"/>
    <w:rsid w:val="1E4F2254"/>
    <w:rsid w:val="1E591D1A"/>
    <w:rsid w:val="1E5D1F46"/>
    <w:rsid w:val="1E731769"/>
    <w:rsid w:val="1E987D30"/>
    <w:rsid w:val="1EC52D7D"/>
    <w:rsid w:val="1ED82364"/>
    <w:rsid w:val="1EEC32CA"/>
    <w:rsid w:val="1F0960BD"/>
    <w:rsid w:val="1F43738D"/>
    <w:rsid w:val="1F4B6242"/>
    <w:rsid w:val="1F4E5D32"/>
    <w:rsid w:val="1F597889"/>
    <w:rsid w:val="1F5B1169"/>
    <w:rsid w:val="1F9FA9C4"/>
    <w:rsid w:val="1FD652E4"/>
    <w:rsid w:val="20085EE1"/>
    <w:rsid w:val="201138BC"/>
    <w:rsid w:val="20443395"/>
    <w:rsid w:val="20475B7E"/>
    <w:rsid w:val="20476A09"/>
    <w:rsid w:val="20611216"/>
    <w:rsid w:val="20631369"/>
    <w:rsid w:val="206C46C2"/>
    <w:rsid w:val="207D4006"/>
    <w:rsid w:val="207F5A82"/>
    <w:rsid w:val="20831A80"/>
    <w:rsid w:val="20A91472"/>
    <w:rsid w:val="20AA2512"/>
    <w:rsid w:val="21556F04"/>
    <w:rsid w:val="217E6023"/>
    <w:rsid w:val="218E0668"/>
    <w:rsid w:val="21AF0D0A"/>
    <w:rsid w:val="21C1459A"/>
    <w:rsid w:val="21D02A2F"/>
    <w:rsid w:val="21DA0CCF"/>
    <w:rsid w:val="21DC13D3"/>
    <w:rsid w:val="21E7182E"/>
    <w:rsid w:val="21F85EE1"/>
    <w:rsid w:val="223D47BB"/>
    <w:rsid w:val="2241392C"/>
    <w:rsid w:val="226A2E83"/>
    <w:rsid w:val="22804455"/>
    <w:rsid w:val="22D34080"/>
    <w:rsid w:val="22DE0D92"/>
    <w:rsid w:val="22E16B89"/>
    <w:rsid w:val="22E22D4A"/>
    <w:rsid w:val="22F56BF1"/>
    <w:rsid w:val="22F73BE9"/>
    <w:rsid w:val="231132FF"/>
    <w:rsid w:val="23337719"/>
    <w:rsid w:val="23362D65"/>
    <w:rsid w:val="234B6811"/>
    <w:rsid w:val="23757D3B"/>
    <w:rsid w:val="2377042F"/>
    <w:rsid w:val="23A423C5"/>
    <w:rsid w:val="23CE4694"/>
    <w:rsid w:val="23F66651"/>
    <w:rsid w:val="240412CD"/>
    <w:rsid w:val="240B134B"/>
    <w:rsid w:val="246D6C5B"/>
    <w:rsid w:val="24853FA4"/>
    <w:rsid w:val="24B62ACC"/>
    <w:rsid w:val="24C7636B"/>
    <w:rsid w:val="24E8008F"/>
    <w:rsid w:val="24EA7087"/>
    <w:rsid w:val="24FC3081"/>
    <w:rsid w:val="2504630B"/>
    <w:rsid w:val="2519649B"/>
    <w:rsid w:val="25357D1C"/>
    <w:rsid w:val="255928EB"/>
    <w:rsid w:val="2565224A"/>
    <w:rsid w:val="25770C50"/>
    <w:rsid w:val="25BF34E6"/>
    <w:rsid w:val="25CA011E"/>
    <w:rsid w:val="25E116AE"/>
    <w:rsid w:val="25F96224"/>
    <w:rsid w:val="26356F09"/>
    <w:rsid w:val="26AA5F44"/>
    <w:rsid w:val="26B50B46"/>
    <w:rsid w:val="26B648E9"/>
    <w:rsid w:val="26F121F0"/>
    <w:rsid w:val="26F83ECA"/>
    <w:rsid w:val="26FE1DEC"/>
    <w:rsid w:val="270D292B"/>
    <w:rsid w:val="27221CB1"/>
    <w:rsid w:val="27245086"/>
    <w:rsid w:val="27332D60"/>
    <w:rsid w:val="273477E1"/>
    <w:rsid w:val="274243CE"/>
    <w:rsid w:val="274E52FB"/>
    <w:rsid w:val="27767BD4"/>
    <w:rsid w:val="279B3ADF"/>
    <w:rsid w:val="27A33318"/>
    <w:rsid w:val="27AA3678"/>
    <w:rsid w:val="27ED000E"/>
    <w:rsid w:val="280C74C5"/>
    <w:rsid w:val="280D0AF9"/>
    <w:rsid w:val="28292E99"/>
    <w:rsid w:val="285A5748"/>
    <w:rsid w:val="2862667D"/>
    <w:rsid w:val="28700AC7"/>
    <w:rsid w:val="28A03AF9"/>
    <w:rsid w:val="28A6098D"/>
    <w:rsid w:val="28B2052F"/>
    <w:rsid w:val="28B60BD0"/>
    <w:rsid w:val="28D252DE"/>
    <w:rsid w:val="28F43F3F"/>
    <w:rsid w:val="29084248"/>
    <w:rsid w:val="29614C3E"/>
    <w:rsid w:val="298957BD"/>
    <w:rsid w:val="299678F2"/>
    <w:rsid w:val="29CC7F7F"/>
    <w:rsid w:val="29DF0E57"/>
    <w:rsid w:val="29E1374C"/>
    <w:rsid w:val="2A103412"/>
    <w:rsid w:val="2A475AEA"/>
    <w:rsid w:val="2A5833C3"/>
    <w:rsid w:val="2A72028B"/>
    <w:rsid w:val="2A870B11"/>
    <w:rsid w:val="2A9C442F"/>
    <w:rsid w:val="2AA44A58"/>
    <w:rsid w:val="2AC33130"/>
    <w:rsid w:val="2ACF5F79"/>
    <w:rsid w:val="2AD90BA6"/>
    <w:rsid w:val="2AEF2177"/>
    <w:rsid w:val="2AF10466"/>
    <w:rsid w:val="2AF73876"/>
    <w:rsid w:val="2B0B15B0"/>
    <w:rsid w:val="2B1304BD"/>
    <w:rsid w:val="2B136138"/>
    <w:rsid w:val="2B1A58CC"/>
    <w:rsid w:val="2B2F386A"/>
    <w:rsid w:val="2B2F79BD"/>
    <w:rsid w:val="2B467439"/>
    <w:rsid w:val="2B912E63"/>
    <w:rsid w:val="2BA02E46"/>
    <w:rsid w:val="2BB05DAB"/>
    <w:rsid w:val="2BB27FED"/>
    <w:rsid w:val="2BBF1BD7"/>
    <w:rsid w:val="2BC37160"/>
    <w:rsid w:val="2BFB2D9E"/>
    <w:rsid w:val="2C2873B0"/>
    <w:rsid w:val="2C2B3683"/>
    <w:rsid w:val="2C344011"/>
    <w:rsid w:val="2C494102"/>
    <w:rsid w:val="2C4B4DB5"/>
    <w:rsid w:val="2C723060"/>
    <w:rsid w:val="2C907843"/>
    <w:rsid w:val="2CAC2C30"/>
    <w:rsid w:val="2CB62F03"/>
    <w:rsid w:val="2CD0422B"/>
    <w:rsid w:val="2D0053E4"/>
    <w:rsid w:val="2D0F08AF"/>
    <w:rsid w:val="2D2B2056"/>
    <w:rsid w:val="2D3D73A3"/>
    <w:rsid w:val="2D7828F8"/>
    <w:rsid w:val="2D9214E0"/>
    <w:rsid w:val="2DA51213"/>
    <w:rsid w:val="2DC23B73"/>
    <w:rsid w:val="2DDD6BFF"/>
    <w:rsid w:val="2DE7EB9F"/>
    <w:rsid w:val="2DE955A4"/>
    <w:rsid w:val="2DE97352"/>
    <w:rsid w:val="2DEA7714"/>
    <w:rsid w:val="2DF6F328"/>
    <w:rsid w:val="2DFB7085"/>
    <w:rsid w:val="2E0B436D"/>
    <w:rsid w:val="2E2270BF"/>
    <w:rsid w:val="2E3507E9"/>
    <w:rsid w:val="2E8C44C1"/>
    <w:rsid w:val="2E951288"/>
    <w:rsid w:val="2EC660EE"/>
    <w:rsid w:val="2ED15F5E"/>
    <w:rsid w:val="2ED56B63"/>
    <w:rsid w:val="2EDF2CF6"/>
    <w:rsid w:val="2EE713B8"/>
    <w:rsid w:val="2F2A5E74"/>
    <w:rsid w:val="2F3B32FA"/>
    <w:rsid w:val="2F662C47"/>
    <w:rsid w:val="2F833124"/>
    <w:rsid w:val="2F915B15"/>
    <w:rsid w:val="2F954092"/>
    <w:rsid w:val="2FBD0FF1"/>
    <w:rsid w:val="2FD9156D"/>
    <w:rsid w:val="2FE34275"/>
    <w:rsid w:val="2FF76CD5"/>
    <w:rsid w:val="2FFBF0BC"/>
    <w:rsid w:val="30216B85"/>
    <w:rsid w:val="30290F37"/>
    <w:rsid w:val="30354AD0"/>
    <w:rsid w:val="306227CF"/>
    <w:rsid w:val="30662EDC"/>
    <w:rsid w:val="30823A8E"/>
    <w:rsid w:val="30874C00"/>
    <w:rsid w:val="30913CD1"/>
    <w:rsid w:val="309C68FD"/>
    <w:rsid w:val="30BD4AC6"/>
    <w:rsid w:val="30C45E54"/>
    <w:rsid w:val="30CF7E4F"/>
    <w:rsid w:val="30F5600E"/>
    <w:rsid w:val="30F760F8"/>
    <w:rsid w:val="30FF3436"/>
    <w:rsid w:val="31025E73"/>
    <w:rsid w:val="311A098E"/>
    <w:rsid w:val="313C1E8F"/>
    <w:rsid w:val="31464C5A"/>
    <w:rsid w:val="315C42DF"/>
    <w:rsid w:val="3196159F"/>
    <w:rsid w:val="31AF2660"/>
    <w:rsid w:val="32195012"/>
    <w:rsid w:val="32285C55"/>
    <w:rsid w:val="322A6968"/>
    <w:rsid w:val="32594F85"/>
    <w:rsid w:val="32676A97"/>
    <w:rsid w:val="326A47D9"/>
    <w:rsid w:val="326E42CA"/>
    <w:rsid w:val="3297F56D"/>
    <w:rsid w:val="329D324D"/>
    <w:rsid w:val="32B37F2E"/>
    <w:rsid w:val="32C37159"/>
    <w:rsid w:val="32D57EA5"/>
    <w:rsid w:val="32DA5865"/>
    <w:rsid w:val="330257BC"/>
    <w:rsid w:val="3303764A"/>
    <w:rsid w:val="33184235"/>
    <w:rsid w:val="33300D42"/>
    <w:rsid w:val="3337290D"/>
    <w:rsid w:val="335E2DDE"/>
    <w:rsid w:val="336A2CE3"/>
    <w:rsid w:val="336C0197"/>
    <w:rsid w:val="337A6C9E"/>
    <w:rsid w:val="33891C1A"/>
    <w:rsid w:val="339616AF"/>
    <w:rsid w:val="33A361F5"/>
    <w:rsid w:val="33BD5778"/>
    <w:rsid w:val="33BE6B8B"/>
    <w:rsid w:val="33CD13CF"/>
    <w:rsid w:val="33F76C88"/>
    <w:rsid w:val="34373437"/>
    <w:rsid w:val="343C0E65"/>
    <w:rsid w:val="345C0152"/>
    <w:rsid w:val="346911EC"/>
    <w:rsid w:val="34727975"/>
    <w:rsid w:val="347656B7"/>
    <w:rsid w:val="349124F1"/>
    <w:rsid w:val="34A35D81"/>
    <w:rsid w:val="34C06933"/>
    <w:rsid w:val="34C21D26"/>
    <w:rsid w:val="34EC1A58"/>
    <w:rsid w:val="34EF1022"/>
    <w:rsid w:val="34FA6E73"/>
    <w:rsid w:val="34FB796B"/>
    <w:rsid w:val="35150A2C"/>
    <w:rsid w:val="35216984"/>
    <w:rsid w:val="352D1F84"/>
    <w:rsid w:val="35330CC7"/>
    <w:rsid w:val="35351F36"/>
    <w:rsid w:val="35431A3E"/>
    <w:rsid w:val="354970B8"/>
    <w:rsid w:val="354B444E"/>
    <w:rsid w:val="355317BE"/>
    <w:rsid w:val="35577297"/>
    <w:rsid w:val="35622C71"/>
    <w:rsid w:val="35B54FC1"/>
    <w:rsid w:val="35CC29F6"/>
    <w:rsid w:val="35D35274"/>
    <w:rsid w:val="35D5415D"/>
    <w:rsid w:val="36251011"/>
    <w:rsid w:val="362B3081"/>
    <w:rsid w:val="36314CC8"/>
    <w:rsid w:val="36321AB2"/>
    <w:rsid w:val="364F61C0"/>
    <w:rsid w:val="367479D5"/>
    <w:rsid w:val="369F589B"/>
    <w:rsid w:val="36AA1648"/>
    <w:rsid w:val="36B137E8"/>
    <w:rsid w:val="36D1697E"/>
    <w:rsid w:val="36DF5796"/>
    <w:rsid w:val="370105C4"/>
    <w:rsid w:val="37044CAB"/>
    <w:rsid w:val="372A4537"/>
    <w:rsid w:val="372E04CB"/>
    <w:rsid w:val="372E4027"/>
    <w:rsid w:val="372F1B4E"/>
    <w:rsid w:val="37311C27"/>
    <w:rsid w:val="378821CC"/>
    <w:rsid w:val="378B3228"/>
    <w:rsid w:val="37946454"/>
    <w:rsid w:val="37A70B95"/>
    <w:rsid w:val="37B79D2B"/>
    <w:rsid w:val="37D03331"/>
    <w:rsid w:val="37D72911"/>
    <w:rsid w:val="37E666B0"/>
    <w:rsid w:val="37EE37B7"/>
    <w:rsid w:val="37F7266B"/>
    <w:rsid w:val="37FB617A"/>
    <w:rsid w:val="383D3652"/>
    <w:rsid w:val="384B1DA2"/>
    <w:rsid w:val="384C6A06"/>
    <w:rsid w:val="386A0E52"/>
    <w:rsid w:val="38717BF5"/>
    <w:rsid w:val="388D4D7E"/>
    <w:rsid w:val="38AE740E"/>
    <w:rsid w:val="38B962A4"/>
    <w:rsid w:val="391060DB"/>
    <w:rsid w:val="392F705B"/>
    <w:rsid w:val="393A0F20"/>
    <w:rsid w:val="39423DBA"/>
    <w:rsid w:val="39822409"/>
    <w:rsid w:val="39F63CEA"/>
    <w:rsid w:val="3A0D78F2"/>
    <w:rsid w:val="3A305520"/>
    <w:rsid w:val="3A3E1F9C"/>
    <w:rsid w:val="3A48156B"/>
    <w:rsid w:val="3A5C3770"/>
    <w:rsid w:val="3A712BA9"/>
    <w:rsid w:val="3A781526"/>
    <w:rsid w:val="3A7B5F3D"/>
    <w:rsid w:val="3ADD00EB"/>
    <w:rsid w:val="3ADD023E"/>
    <w:rsid w:val="3AF9494C"/>
    <w:rsid w:val="3B125436"/>
    <w:rsid w:val="3B216D2B"/>
    <w:rsid w:val="3B35724B"/>
    <w:rsid w:val="3B364AD1"/>
    <w:rsid w:val="3B3836C7"/>
    <w:rsid w:val="3B457B92"/>
    <w:rsid w:val="3B643AE4"/>
    <w:rsid w:val="3B653AFE"/>
    <w:rsid w:val="3B8C756F"/>
    <w:rsid w:val="3BA05780"/>
    <w:rsid w:val="3BB83319"/>
    <w:rsid w:val="3BC136BC"/>
    <w:rsid w:val="3BD258C9"/>
    <w:rsid w:val="3BD85BD5"/>
    <w:rsid w:val="3BFA1DF4"/>
    <w:rsid w:val="3C1F03E3"/>
    <w:rsid w:val="3C20213A"/>
    <w:rsid w:val="3C5B342E"/>
    <w:rsid w:val="3C7721BF"/>
    <w:rsid w:val="3C7F0E81"/>
    <w:rsid w:val="3CC821AD"/>
    <w:rsid w:val="3CCC7430"/>
    <w:rsid w:val="3CCD1DA9"/>
    <w:rsid w:val="3CDE455B"/>
    <w:rsid w:val="3D037D04"/>
    <w:rsid w:val="3D0D46DF"/>
    <w:rsid w:val="3D147027"/>
    <w:rsid w:val="3D2106A9"/>
    <w:rsid w:val="3D224DE9"/>
    <w:rsid w:val="3D3822BA"/>
    <w:rsid w:val="3D3F4E19"/>
    <w:rsid w:val="3D585DB8"/>
    <w:rsid w:val="3D5B4EAA"/>
    <w:rsid w:val="3D6F4ECA"/>
    <w:rsid w:val="3D7338D9"/>
    <w:rsid w:val="3D8175A7"/>
    <w:rsid w:val="3D8F067A"/>
    <w:rsid w:val="3DA24BB0"/>
    <w:rsid w:val="3DA908AC"/>
    <w:rsid w:val="3DAB794E"/>
    <w:rsid w:val="3DAC2750"/>
    <w:rsid w:val="3DB80AEF"/>
    <w:rsid w:val="3DCFD675"/>
    <w:rsid w:val="3DDA0A65"/>
    <w:rsid w:val="3DDF1F81"/>
    <w:rsid w:val="3E0C4997"/>
    <w:rsid w:val="3E111FAD"/>
    <w:rsid w:val="3E1C6396"/>
    <w:rsid w:val="3E29348E"/>
    <w:rsid w:val="3E2E70EF"/>
    <w:rsid w:val="3E324F97"/>
    <w:rsid w:val="3E3E1A84"/>
    <w:rsid w:val="3E3F6B1A"/>
    <w:rsid w:val="3E43485C"/>
    <w:rsid w:val="3E4D234E"/>
    <w:rsid w:val="3E5E7173"/>
    <w:rsid w:val="3E6C5405"/>
    <w:rsid w:val="3E860BED"/>
    <w:rsid w:val="3E8648AE"/>
    <w:rsid w:val="3E8E0DB8"/>
    <w:rsid w:val="3E9E240D"/>
    <w:rsid w:val="3EA80B63"/>
    <w:rsid w:val="3EB017C6"/>
    <w:rsid w:val="3EBE0F77"/>
    <w:rsid w:val="3EC722BE"/>
    <w:rsid w:val="3EE53B65"/>
    <w:rsid w:val="3EED2A1A"/>
    <w:rsid w:val="3EF1250A"/>
    <w:rsid w:val="3EFED8A8"/>
    <w:rsid w:val="3F012022"/>
    <w:rsid w:val="3F033FEC"/>
    <w:rsid w:val="3F2A5A1C"/>
    <w:rsid w:val="3F314E39"/>
    <w:rsid w:val="3F56288A"/>
    <w:rsid w:val="3F5D116F"/>
    <w:rsid w:val="3F6FC61D"/>
    <w:rsid w:val="3F7A3E2D"/>
    <w:rsid w:val="3F98009B"/>
    <w:rsid w:val="3F9E5AC2"/>
    <w:rsid w:val="3F9F6B7B"/>
    <w:rsid w:val="3FAC4683"/>
    <w:rsid w:val="3FAE22FF"/>
    <w:rsid w:val="3FAF04C4"/>
    <w:rsid w:val="3FBE5436"/>
    <w:rsid w:val="3FF3CAEC"/>
    <w:rsid w:val="3FF70FD6"/>
    <w:rsid w:val="3FFFF19F"/>
    <w:rsid w:val="4012098A"/>
    <w:rsid w:val="4013200C"/>
    <w:rsid w:val="40224945"/>
    <w:rsid w:val="403066E3"/>
    <w:rsid w:val="404605CF"/>
    <w:rsid w:val="405C7E57"/>
    <w:rsid w:val="408E08DA"/>
    <w:rsid w:val="409C0254"/>
    <w:rsid w:val="40A1586A"/>
    <w:rsid w:val="40A47108"/>
    <w:rsid w:val="40AF50F8"/>
    <w:rsid w:val="40BE01CA"/>
    <w:rsid w:val="40D774DE"/>
    <w:rsid w:val="40F55BB6"/>
    <w:rsid w:val="40F938F8"/>
    <w:rsid w:val="41032081"/>
    <w:rsid w:val="4103258A"/>
    <w:rsid w:val="41061B71"/>
    <w:rsid w:val="410C6521"/>
    <w:rsid w:val="412D35A2"/>
    <w:rsid w:val="41417FB7"/>
    <w:rsid w:val="416751FF"/>
    <w:rsid w:val="41676AB4"/>
    <w:rsid w:val="41874A60"/>
    <w:rsid w:val="41934623"/>
    <w:rsid w:val="41967399"/>
    <w:rsid w:val="419929E5"/>
    <w:rsid w:val="41AF1136"/>
    <w:rsid w:val="41BA3087"/>
    <w:rsid w:val="41BD05BC"/>
    <w:rsid w:val="41CA1EAB"/>
    <w:rsid w:val="41F4274F"/>
    <w:rsid w:val="420339DD"/>
    <w:rsid w:val="420D21C8"/>
    <w:rsid w:val="4246491B"/>
    <w:rsid w:val="425F0874"/>
    <w:rsid w:val="42756FAE"/>
    <w:rsid w:val="427801DC"/>
    <w:rsid w:val="428B45AA"/>
    <w:rsid w:val="42AB79EA"/>
    <w:rsid w:val="42AD499A"/>
    <w:rsid w:val="42B23A5F"/>
    <w:rsid w:val="42C716E4"/>
    <w:rsid w:val="43275206"/>
    <w:rsid w:val="432B3B11"/>
    <w:rsid w:val="433C187A"/>
    <w:rsid w:val="4349650B"/>
    <w:rsid w:val="43500837"/>
    <w:rsid w:val="4395089F"/>
    <w:rsid w:val="43A8628C"/>
    <w:rsid w:val="43AF55DC"/>
    <w:rsid w:val="43F62371"/>
    <w:rsid w:val="44044A8E"/>
    <w:rsid w:val="442A42CA"/>
    <w:rsid w:val="443A225E"/>
    <w:rsid w:val="44462C14"/>
    <w:rsid w:val="444E3F5B"/>
    <w:rsid w:val="448259B3"/>
    <w:rsid w:val="44C2210F"/>
    <w:rsid w:val="44ED72D0"/>
    <w:rsid w:val="44F821EC"/>
    <w:rsid w:val="44FF34A7"/>
    <w:rsid w:val="45011D41"/>
    <w:rsid w:val="454702B7"/>
    <w:rsid w:val="455410FD"/>
    <w:rsid w:val="455F50A9"/>
    <w:rsid w:val="45617CBE"/>
    <w:rsid w:val="45770A41"/>
    <w:rsid w:val="45780F3D"/>
    <w:rsid w:val="458C0991"/>
    <w:rsid w:val="45BB117C"/>
    <w:rsid w:val="45C36283"/>
    <w:rsid w:val="45E9646F"/>
    <w:rsid w:val="45FB5A1D"/>
    <w:rsid w:val="46054EFF"/>
    <w:rsid w:val="460B79E3"/>
    <w:rsid w:val="46113492"/>
    <w:rsid w:val="461D1E37"/>
    <w:rsid w:val="462A6302"/>
    <w:rsid w:val="463158E2"/>
    <w:rsid w:val="463333B8"/>
    <w:rsid w:val="463A6393"/>
    <w:rsid w:val="46651743"/>
    <w:rsid w:val="46731A57"/>
    <w:rsid w:val="468C2B19"/>
    <w:rsid w:val="46971BE9"/>
    <w:rsid w:val="469D6AD4"/>
    <w:rsid w:val="46C329DE"/>
    <w:rsid w:val="46DA7D28"/>
    <w:rsid w:val="46F1479A"/>
    <w:rsid w:val="46FD6304"/>
    <w:rsid w:val="4714670E"/>
    <w:rsid w:val="4717354F"/>
    <w:rsid w:val="472674C8"/>
    <w:rsid w:val="472F2356"/>
    <w:rsid w:val="473513C9"/>
    <w:rsid w:val="473C009B"/>
    <w:rsid w:val="474E4E09"/>
    <w:rsid w:val="47665118"/>
    <w:rsid w:val="47737835"/>
    <w:rsid w:val="47A02336"/>
    <w:rsid w:val="47A8312D"/>
    <w:rsid w:val="47AD71EA"/>
    <w:rsid w:val="47B607B1"/>
    <w:rsid w:val="47EB2161"/>
    <w:rsid w:val="48033D20"/>
    <w:rsid w:val="482215FF"/>
    <w:rsid w:val="482D1F14"/>
    <w:rsid w:val="482E032B"/>
    <w:rsid w:val="48305E1A"/>
    <w:rsid w:val="483D056E"/>
    <w:rsid w:val="487675DC"/>
    <w:rsid w:val="487C6FDD"/>
    <w:rsid w:val="488C32A4"/>
    <w:rsid w:val="489F2FD7"/>
    <w:rsid w:val="48A65332"/>
    <w:rsid w:val="48AD296E"/>
    <w:rsid w:val="48B102D4"/>
    <w:rsid w:val="48BF2D31"/>
    <w:rsid w:val="48DA5DBD"/>
    <w:rsid w:val="491B615E"/>
    <w:rsid w:val="49232AD6"/>
    <w:rsid w:val="49234E8C"/>
    <w:rsid w:val="493801AD"/>
    <w:rsid w:val="495E079C"/>
    <w:rsid w:val="49614097"/>
    <w:rsid w:val="49646232"/>
    <w:rsid w:val="497E15BE"/>
    <w:rsid w:val="49896CB2"/>
    <w:rsid w:val="498B1A71"/>
    <w:rsid w:val="49A21DA1"/>
    <w:rsid w:val="49A5461D"/>
    <w:rsid w:val="49C91C9A"/>
    <w:rsid w:val="49CC4853"/>
    <w:rsid w:val="49DF0C57"/>
    <w:rsid w:val="49EA0282"/>
    <w:rsid w:val="4A08695A"/>
    <w:rsid w:val="4A301A0D"/>
    <w:rsid w:val="4A361967"/>
    <w:rsid w:val="4A534079"/>
    <w:rsid w:val="4A6130DB"/>
    <w:rsid w:val="4A62606A"/>
    <w:rsid w:val="4A875AD1"/>
    <w:rsid w:val="4A930919"/>
    <w:rsid w:val="4A987CDE"/>
    <w:rsid w:val="4AA01CFD"/>
    <w:rsid w:val="4AA743C5"/>
    <w:rsid w:val="4AD14F9E"/>
    <w:rsid w:val="4AD93039"/>
    <w:rsid w:val="4AE051E1"/>
    <w:rsid w:val="4B054C48"/>
    <w:rsid w:val="4B226DD3"/>
    <w:rsid w:val="4B4A7B6F"/>
    <w:rsid w:val="4B5C522D"/>
    <w:rsid w:val="4B6E1FC8"/>
    <w:rsid w:val="4BA853BD"/>
    <w:rsid w:val="4BAB1C93"/>
    <w:rsid w:val="4BAF12B3"/>
    <w:rsid w:val="4BCF5981"/>
    <w:rsid w:val="4BD5286C"/>
    <w:rsid w:val="4BDE1A40"/>
    <w:rsid w:val="4BEB02E1"/>
    <w:rsid w:val="4BFA71B5"/>
    <w:rsid w:val="4C436F62"/>
    <w:rsid w:val="4C7F5B38"/>
    <w:rsid w:val="4C8248BD"/>
    <w:rsid w:val="4C927F2F"/>
    <w:rsid w:val="4CB80446"/>
    <w:rsid w:val="4CD55219"/>
    <w:rsid w:val="4CD86AB8"/>
    <w:rsid w:val="4CDE6D29"/>
    <w:rsid w:val="4CE114E8"/>
    <w:rsid w:val="4CFE7C69"/>
    <w:rsid w:val="4DC332C4"/>
    <w:rsid w:val="4DCA3B12"/>
    <w:rsid w:val="4DDFDB34"/>
    <w:rsid w:val="4DEB281B"/>
    <w:rsid w:val="4DFC667B"/>
    <w:rsid w:val="4DFE42FC"/>
    <w:rsid w:val="4E257040"/>
    <w:rsid w:val="4E3A2F69"/>
    <w:rsid w:val="4E3D6C48"/>
    <w:rsid w:val="4E726A98"/>
    <w:rsid w:val="4EA10119"/>
    <w:rsid w:val="4EB1136E"/>
    <w:rsid w:val="4EBA6128"/>
    <w:rsid w:val="4EBE6171"/>
    <w:rsid w:val="4EEA6215"/>
    <w:rsid w:val="4EEE25C2"/>
    <w:rsid w:val="4EFD498B"/>
    <w:rsid w:val="4F022943"/>
    <w:rsid w:val="4F365D17"/>
    <w:rsid w:val="4F45079D"/>
    <w:rsid w:val="4F451D9C"/>
    <w:rsid w:val="4F493920"/>
    <w:rsid w:val="4F54674E"/>
    <w:rsid w:val="4F5D4A66"/>
    <w:rsid w:val="4F604B42"/>
    <w:rsid w:val="4F6C15BC"/>
    <w:rsid w:val="4F905657"/>
    <w:rsid w:val="4FB271AA"/>
    <w:rsid w:val="4FBF2665"/>
    <w:rsid w:val="4FC357FD"/>
    <w:rsid w:val="4FC7336D"/>
    <w:rsid w:val="4FD25A40"/>
    <w:rsid w:val="4FE77F7D"/>
    <w:rsid w:val="4FEED003"/>
    <w:rsid w:val="4FF05EC6"/>
    <w:rsid w:val="50113E8E"/>
    <w:rsid w:val="501A0647"/>
    <w:rsid w:val="50231A83"/>
    <w:rsid w:val="504B75A0"/>
    <w:rsid w:val="50552EE4"/>
    <w:rsid w:val="505A56D9"/>
    <w:rsid w:val="508126D0"/>
    <w:rsid w:val="50946075"/>
    <w:rsid w:val="50A53BED"/>
    <w:rsid w:val="50A81571"/>
    <w:rsid w:val="50BA7B08"/>
    <w:rsid w:val="50C64E79"/>
    <w:rsid w:val="50D06F2B"/>
    <w:rsid w:val="510D12CF"/>
    <w:rsid w:val="510F05CE"/>
    <w:rsid w:val="51206DA9"/>
    <w:rsid w:val="513528FB"/>
    <w:rsid w:val="513D15DF"/>
    <w:rsid w:val="51486532"/>
    <w:rsid w:val="517524BD"/>
    <w:rsid w:val="518777A8"/>
    <w:rsid w:val="518D60D8"/>
    <w:rsid w:val="51922AAE"/>
    <w:rsid w:val="51962A9D"/>
    <w:rsid w:val="51D13F3D"/>
    <w:rsid w:val="52096D27"/>
    <w:rsid w:val="52173BDE"/>
    <w:rsid w:val="521C75F3"/>
    <w:rsid w:val="522401F4"/>
    <w:rsid w:val="523D0C8A"/>
    <w:rsid w:val="52416EAD"/>
    <w:rsid w:val="5259060C"/>
    <w:rsid w:val="52650568"/>
    <w:rsid w:val="529214B7"/>
    <w:rsid w:val="5295167A"/>
    <w:rsid w:val="52BE04FE"/>
    <w:rsid w:val="52BF7DD2"/>
    <w:rsid w:val="52CF3CD6"/>
    <w:rsid w:val="52FF0B17"/>
    <w:rsid w:val="53313A9A"/>
    <w:rsid w:val="53437480"/>
    <w:rsid w:val="534F7444"/>
    <w:rsid w:val="535B4456"/>
    <w:rsid w:val="536C65B8"/>
    <w:rsid w:val="539F0004"/>
    <w:rsid w:val="53B67427"/>
    <w:rsid w:val="53BF4C42"/>
    <w:rsid w:val="53CC6EFE"/>
    <w:rsid w:val="53DCDC81"/>
    <w:rsid w:val="54071A30"/>
    <w:rsid w:val="54071C8E"/>
    <w:rsid w:val="541F4FCC"/>
    <w:rsid w:val="54321702"/>
    <w:rsid w:val="544D7D8B"/>
    <w:rsid w:val="545220E4"/>
    <w:rsid w:val="545B2A65"/>
    <w:rsid w:val="547801BF"/>
    <w:rsid w:val="54796854"/>
    <w:rsid w:val="547F7206"/>
    <w:rsid w:val="548A223D"/>
    <w:rsid w:val="54901A26"/>
    <w:rsid w:val="549A28A4"/>
    <w:rsid w:val="54AB12DF"/>
    <w:rsid w:val="54B51E36"/>
    <w:rsid w:val="55054CC7"/>
    <w:rsid w:val="552503C0"/>
    <w:rsid w:val="55A0213D"/>
    <w:rsid w:val="55B13E0D"/>
    <w:rsid w:val="55E2480B"/>
    <w:rsid w:val="56064695"/>
    <w:rsid w:val="56156687"/>
    <w:rsid w:val="56177F93"/>
    <w:rsid w:val="56351793"/>
    <w:rsid w:val="563665FD"/>
    <w:rsid w:val="565E0EBF"/>
    <w:rsid w:val="56680EAC"/>
    <w:rsid w:val="566E223B"/>
    <w:rsid w:val="56E4691C"/>
    <w:rsid w:val="56F3629C"/>
    <w:rsid w:val="56FE35BF"/>
    <w:rsid w:val="570F696E"/>
    <w:rsid w:val="57250B4B"/>
    <w:rsid w:val="574216FD"/>
    <w:rsid w:val="574432F7"/>
    <w:rsid w:val="57464C52"/>
    <w:rsid w:val="57483C27"/>
    <w:rsid w:val="574A1DC1"/>
    <w:rsid w:val="574F7976"/>
    <w:rsid w:val="577F481A"/>
    <w:rsid w:val="579F2B50"/>
    <w:rsid w:val="57BECB18"/>
    <w:rsid w:val="57BF35F0"/>
    <w:rsid w:val="57C739B1"/>
    <w:rsid w:val="57DBE81D"/>
    <w:rsid w:val="57E56440"/>
    <w:rsid w:val="57EF3FFD"/>
    <w:rsid w:val="57F82957"/>
    <w:rsid w:val="58101263"/>
    <w:rsid w:val="58353010"/>
    <w:rsid w:val="58355EB2"/>
    <w:rsid w:val="588B2C30"/>
    <w:rsid w:val="58967865"/>
    <w:rsid w:val="58B77EC9"/>
    <w:rsid w:val="58C223CA"/>
    <w:rsid w:val="59254E33"/>
    <w:rsid w:val="59317F1E"/>
    <w:rsid w:val="595F7C29"/>
    <w:rsid w:val="59616A88"/>
    <w:rsid w:val="597701F1"/>
    <w:rsid w:val="597C1F02"/>
    <w:rsid w:val="59837403"/>
    <w:rsid w:val="5996188C"/>
    <w:rsid w:val="599D34E8"/>
    <w:rsid w:val="59AA606D"/>
    <w:rsid w:val="59B920FF"/>
    <w:rsid w:val="59C271C9"/>
    <w:rsid w:val="59D04023"/>
    <w:rsid w:val="59F023FC"/>
    <w:rsid w:val="59F2173A"/>
    <w:rsid w:val="5A1153B7"/>
    <w:rsid w:val="5A1675C4"/>
    <w:rsid w:val="5A1A070F"/>
    <w:rsid w:val="5A240519"/>
    <w:rsid w:val="5A3A60B7"/>
    <w:rsid w:val="5A421A14"/>
    <w:rsid w:val="5A5F26D4"/>
    <w:rsid w:val="5A5F4374"/>
    <w:rsid w:val="5A647BDD"/>
    <w:rsid w:val="5A6B3AB0"/>
    <w:rsid w:val="5A8262B5"/>
    <w:rsid w:val="5AA06E1B"/>
    <w:rsid w:val="5AB04BD0"/>
    <w:rsid w:val="5AD9338A"/>
    <w:rsid w:val="5ADA3B42"/>
    <w:rsid w:val="5AE33153"/>
    <w:rsid w:val="5B1609C8"/>
    <w:rsid w:val="5B184523"/>
    <w:rsid w:val="5B247787"/>
    <w:rsid w:val="5B372BFB"/>
    <w:rsid w:val="5B435774"/>
    <w:rsid w:val="5B5E4889"/>
    <w:rsid w:val="5B6F1663"/>
    <w:rsid w:val="5B727555"/>
    <w:rsid w:val="5B7E2B2B"/>
    <w:rsid w:val="5B7F55D4"/>
    <w:rsid w:val="5B835E40"/>
    <w:rsid w:val="5B995664"/>
    <w:rsid w:val="5BA069F2"/>
    <w:rsid w:val="5BB3DA1A"/>
    <w:rsid w:val="5BBB3BA8"/>
    <w:rsid w:val="5BCC689E"/>
    <w:rsid w:val="5BCF12C3"/>
    <w:rsid w:val="5BDD7A02"/>
    <w:rsid w:val="5BF44F90"/>
    <w:rsid w:val="5BFA484F"/>
    <w:rsid w:val="5BFF442E"/>
    <w:rsid w:val="5C080FA9"/>
    <w:rsid w:val="5C0A0310"/>
    <w:rsid w:val="5C352CCC"/>
    <w:rsid w:val="5C5504D2"/>
    <w:rsid w:val="5C5D0D87"/>
    <w:rsid w:val="5C6A7000"/>
    <w:rsid w:val="5C6E6AF1"/>
    <w:rsid w:val="5C882ACB"/>
    <w:rsid w:val="5C9273BA"/>
    <w:rsid w:val="5CA2679A"/>
    <w:rsid w:val="5CB5471F"/>
    <w:rsid w:val="5CD34356"/>
    <w:rsid w:val="5CE24DE9"/>
    <w:rsid w:val="5D0B433F"/>
    <w:rsid w:val="5D485594"/>
    <w:rsid w:val="5D557A09"/>
    <w:rsid w:val="5D9562FF"/>
    <w:rsid w:val="5D972077"/>
    <w:rsid w:val="5DA36667"/>
    <w:rsid w:val="5DAF453C"/>
    <w:rsid w:val="5DB449D7"/>
    <w:rsid w:val="5DC07E1D"/>
    <w:rsid w:val="5DCB774B"/>
    <w:rsid w:val="5DD62B9F"/>
    <w:rsid w:val="5DDE928F"/>
    <w:rsid w:val="5DE45C74"/>
    <w:rsid w:val="5DE7DCF0"/>
    <w:rsid w:val="5DF6A660"/>
    <w:rsid w:val="5E177445"/>
    <w:rsid w:val="5E3BF01E"/>
    <w:rsid w:val="5E3D6F4B"/>
    <w:rsid w:val="5E964F94"/>
    <w:rsid w:val="5E980438"/>
    <w:rsid w:val="5EA02DCA"/>
    <w:rsid w:val="5EA92062"/>
    <w:rsid w:val="5EAA5DDA"/>
    <w:rsid w:val="5EAC2CE3"/>
    <w:rsid w:val="5EC94A7D"/>
    <w:rsid w:val="5ECE7F4F"/>
    <w:rsid w:val="5ED864A3"/>
    <w:rsid w:val="5EDA66BF"/>
    <w:rsid w:val="5EE78E25"/>
    <w:rsid w:val="5EEE5065"/>
    <w:rsid w:val="5EEFBD2C"/>
    <w:rsid w:val="5EEFCF83"/>
    <w:rsid w:val="5EF16819"/>
    <w:rsid w:val="5EFF0CFA"/>
    <w:rsid w:val="5F105C3D"/>
    <w:rsid w:val="5F1E585B"/>
    <w:rsid w:val="5F434264"/>
    <w:rsid w:val="5F5226F9"/>
    <w:rsid w:val="5F7F1015"/>
    <w:rsid w:val="5FA8056B"/>
    <w:rsid w:val="5FC10D9A"/>
    <w:rsid w:val="5FE1750C"/>
    <w:rsid w:val="5FF373C6"/>
    <w:rsid w:val="5FF7A830"/>
    <w:rsid w:val="60025ECE"/>
    <w:rsid w:val="603D6DB4"/>
    <w:rsid w:val="60530390"/>
    <w:rsid w:val="60687261"/>
    <w:rsid w:val="606C1599"/>
    <w:rsid w:val="608947DC"/>
    <w:rsid w:val="608C7D6B"/>
    <w:rsid w:val="60A30D33"/>
    <w:rsid w:val="60BD3BA3"/>
    <w:rsid w:val="60CE0AA2"/>
    <w:rsid w:val="60DD09F9"/>
    <w:rsid w:val="60EB48A3"/>
    <w:rsid w:val="61327D6B"/>
    <w:rsid w:val="61385705"/>
    <w:rsid w:val="614E5143"/>
    <w:rsid w:val="615279A7"/>
    <w:rsid w:val="617526CF"/>
    <w:rsid w:val="61790877"/>
    <w:rsid w:val="617A1B7C"/>
    <w:rsid w:val="61B009D1"/>
    <w:rsid w:val="61C15914"/>
    <w:rsid w:val="61CA759D"/>
    <w:rsid w:val="61FB0E26"/>
    <w:rsid w:val="621A4158"/>
    <w:rsid w:val="622C1F2F"/>
    <w:rsid w:val="622D23A5"/>
    <w:rsid w:val="62373108"/>
    <w:rsid w:val="62487C4B"/>
    <w:rsid w:val="62506A02"/>
    <w:rsid w:val="627E7362"/>
    <w:rsid w:val="62854B94"/>
    <w:rsid w:val="628E2B9F"/>
    <w:rsid w:val="62C67241"/>
    <w:rsid w:val="6306019D"/>
    <w:rsid w:val="63065E39"/>
    <w:rsid w:val="633A772C"/>
    <w:rsid w:val="63495BC1"/>
    <w:rsid w:val="635C5BCB"/>
    <w:rsid w:val="63AA629D"/>
    <w:rsid w:val="63D57455"/>
    <w:rsid w:val="63E777BB"/>
    <w:rsid w:val="646E6509"/>
    <w:rsid w:val="6477675E"/>
    <w:rsid w:val="64785203"/>
    <w:rsid w:val="64992B79"/>
    <w:rsid w:val="64AA08E2"/>
    <w:rsid w:val="64AB51A4"/>
    <w:rsid w:val="64AC465A"/>
    <w:rsid w:val="64B67287"/>
    <w:rsid w:val="64C5571C"/>
    <w:rsid w:val="64D0100A"/>
    <w:rsid w:val="64DD15DF"/>
    <w:rsid w:val="6519747F"/>
    <w:rsid w:val="654F3237"/>
    <w:rsid w:val="65515201"/>
    <w:rsid w:val="65772501"/>
    <w:rsid w:val="658962FF"/>
    <w:rsid w:val="6593581A"/>
    <w:rsid w:val="65AD24DB"/>
    <w:rsid w:val="65CD2ADA"/>
    <w:rsid w:val="65D5369F"/>
    <w:rsid w:val="65DC302A"/>
    <w:rsid w:val="65DC45DF"/>
    <w:rsid w:val="65F50346"/>
    <w:rsid w:val="66245845"/>
    <w:rsid w:val="66570776"/>
    <w:rsid w:val="6663343E"/>
    <w:rsid w:val="66660838"/>
    <w:rsid w:val="66A907A3"/>
    <w:rsid w:val="66A94465"/>
    <w:rsid w:val="66B276B6"/>
    <w:rsid w:val="66E83943"/>
    <w:rsid w:val="66F347C2"/>
    <w:rsid w:val="66F66060"/>
    <w:rsid w:val="66F978FF"/>
    <w:rsid w:val="670047E9"/>
    <w:rsid w:val="67210E21"/>
    <w:rsid w:val="672A3F5C"/>
    <w:rsid w:val="673D196D"/>
    <w:rsid w:val="675A4E44"/>
    <w:rsid w:val="676705B3"/>
    <w:rsid w:val="677F3051"/>
    <w:rsid w:val="67C00A4A"/>
    <w:rsid w:val="67E747FB"/>
    <w:rsid w:val="67F02AB0"/>
    <w:rsid w:val="68127CAC"/>
    <w:rsid w:val="68294213"/>
    <w:rsid w:val="68567BF8"/>
    <w:rsid w:val="685A68BE"/>
    <w:rsid w:val="68662D72"/>
    <w:rsid w:val="68810835"/>
    <w:rsid w:val="68867CF0"/>
    <w:rsid w:val="689662C5"/>
    <w:rsid w:val="6897172A"/>
    <w:rsid w:val="68B166E3"/>
    <w:rsid w:val="68C006D4"/>
    <w:rsid w:val="68DE1099"/>
    <w:rsid w:val="68E9DB2B"/>
    <w:rsid w:val="69112CDD"/>
    <w:rsid w:val="691555D7"/>
    <w:rsid w:val="693122A4"/>
    <w:rsid w:val="693144D5"/>
    <w:rsid w:val="694A2693"/>
    <w:rsid w:val="69641ECE"/>
    <w:rsid w:val="69842CB6"/>
    <w:rsid w:val="698A6F34"/>
    <w:rsid w:val="698B1DA9"/>
    <w:rsid w:val="69981651"/>
    <w:rsid w:val="69A320DB"/>
    <w:rsid w:val="69DA29CD"/>
    <w:rsid w:val="69DC1BD1"/>
    <w:rsid w:val="69E178BF"/>
    <w:rsid w:val="69EC15D6"/>
    <w:rsid w:val="6A1D1B56"/>
    <w:rsid w:val="6A3053E5"/>
    <w:rsid w:val="6A401E6D"/>
    <w:rsid w:val="6A5C144D"/>
    <w:rsid w:val="6A5D0610"/>
    <w:rsid w:val="6A7A2B04"/>
    <w:rsid w:val="6AA933EA"/>
    <w:rsid w:val="6AC77F7F"/>
    <w:rsid w:val="6AED1528"/>
    <w:rsid w:val="6AF428B7"/>
    <w:rsid w:val="6AF930FE"/>
    <w:rsid w:val="6B2111D2"/>
    <w:rsid w:val="6B250002"/>
    <w:rsid w:val="6B826114"/>
    <w:rsid w:val="6B8D6867"/>
    <w:rsid w:val="6B9876E6"/>
    <w:rsid w:val="6BC404DB"/>
    <w:rsid w:val="6BE309E6"/>
    <w:rsid w:val="6BED6C25"/>
    <w:rsid w:val="6C0841E4"/>
    <w:rsid w:val="6C384A25"/>
    <w:rsid w:val="6C44161C"/>
    <w:rsid w:val="6C454C4B"/>
    <w:rsid w:val="6C4DFAA5"/>
    <w:rsid w:val="6C554EC8"/>
    <w:rsid w:val="6C584936"/>
    <w:rsid w:val="6C5D448C"/>
    <w:rsid w:val="6CA64085"/>
    <w:rsid w:val="6CB202B7"/>
    <w:rsid w:val="6CB65BFE"/>
    <w:rsid w:val="6CDA5ADC"/>
    <w:rsid w:val="6CEDC09F"/>
    <w:rsid w:val="6CF592B2"/>
    <w:rsid w:val="6D5FE277"/>
    <w:rsid w:val="6D6655C2"/>
    <w:rsid w:val="6D7B72BF"/>
    <w:rsid w:val="6D8433BC"/>
    <w:rsid w:val="6D8A305E"/>
    <w:rsid w:val="6DC81DD9"/>
    <w:rsid w:val="6DEF55B7"/>
    <w:rsid w:val="6DF727CA"/>
    <w:rsid w:val="6DFB3F5C"/>
    <w:rsid w:val="6E0B0643"/>
    <w:rsid w:val="6E2EECA6"/>
    <w:rsid w:val="6E6B164E"/>
    <w:rsid w:val="6E6B2034"/>
    <w:rsid w:val="6E8474D1"/>
    <w:rsid w:val="6E855B98"/>
    <w:rsid w:val="6E9F7E94"/>
    <w:rsid w:val="6EA10B98"/>
    <w:rsid w:val="6EA939B8"/>
    <w:rsid w:val="6EB20ABF"/>
    <w:rsid w:val="6ED70525"/>
    <w:rsid w:val="6EDD503B"/>
    <w:rsid w:val="6EE36ECA"/>
    <w:rsid w:val="6EFC5A5D"/>
    <w:rsid w:val="6EFE088B"/>
    <w:rsid w:val="6F046D30"/>
    <w:rsid w:val="6F410095"/>
    <w:rsid w:val="6F4F0A46"/>
    <w:rsid w:val="6F4F7C8F"/>
    <w:rsid w:val="6F675DD1"/>
    <w:rsid w:val="6FB645D5"/>
    <w:rsid w:val="6FBE565B"/>
    <w:rsid w:val="6FE72280"/>
    <w:rsid w:val="6FEE29CF"/>
    <w:rsid w:val="6FF6876A"/>
    <w:rsid w:val="6FF77322"/>
    <w:rsid w:val="6FF77F61"/>
    <w:rsid w:val="70043BDB"/>
    <w:rsid w:val="700679D6"/>
    <w:rsid w:val="7053007F"/>
    <w:rsid w:val="70531ED5"/>
    <w:rsid w:val="7073586F"/>
    <w:rsid w:val="70822713"/>
    <w:rsid w:val="709269AE"/>
    <w:rsid w:val="70A04D66"/>
    <w:rsid w:val="70AD6993"/>
    <w:rsid w:val="70B51498"/>
    <w:rsid w:val="70C64CF5"/>
    <w:rsid w:val="70C9376D"/>
    <w:rsid w:val="7104203A"/>
    <w:rsid w:val="710A540C"/>
    <w:rsid w:val="710D5505"/>
    <w:rsid w:val="71104F85"/>
    <w:rsid w:val="711517D9"/>
    <w:rsid w:val="7121252E"/>
    <w:rsid w:val="71240448"/>
    <w:rsid w:val="712A1F38"/>
    <w:rsid w:val="712B617B"/>
    <w:rsid w:val="713E488C"/>
    <w:rsid w:val="71773D35"/>
    <w:rsid w:val="71802052"/>
    <w:rsid w:val="71844269"/>
    <w:rsid w:val="719A3A8C"/>
    <w:rsid w:val="71E13469"/>
    <w:rsid w:val="720C6738"/>
    <w:rsid w:val="7234177C"/>
    <w:rsid w:val="72457EDA"/>
    <w:rsid w:val="72473609"/>
    <w:rsid w:val="72606A84"/>
    <w:rsid w:val="72614C18"/>
    <w:rsid w:val="7272748D"/>
    <w:rsid w:val="729D3834"/>
    <w:rsid w:val="72B113CE"/>
    <w:rsid w:val="72BE7843"/>
    <w:rsid w:val="72D37256"/>
    <w:rsid w:val="72D94F98"/>
    <w:rsid w:val="730E028E"/>
    <w:rsid w:val="731970B0"/>
    <w:rsid w:val="73337CF4"/>
    <w:rsid w:val="73397A01"/>
    <w:rsid w:val="73554814"/>
    <w:rsid w:val="736600CA"/>
    <w:rsid w:val="7367CFC6"/>
    <w:rsid w:val="73686F0D"/>
    <w:rsid w:val="73691968"/>
    <w:rsid w:val="73781E2A"/>
    <w:rsid w:val="73A11102"/>
    <w:rsid w:val="73A9A0FE"/>
    <w:rsid w:val="73BB2FE2"/>
    <w:rsid w:val="73BF36C6"/>
    <w:rsid w:val="73C1222C"/>
    <w:rsid w:val="73DA06FA"/>
    <w:rsid w:val="73DFF914"/>
    <w:rsid w:val="73ED07EB"/>
    <w:rsid w:val="73FE5C27"/>
    <w:rsid w:val="73FF8890"/>
    <w:rsid w:val="740D49E9"/>
    <w:rsid w:val="741B0EB4"/>
    <w:rsid w:val="743313D8"/>
    <w:rsid w:val="74380B51"/>
    <w:rsid w:val="743F175E"/>
    <w:rsid w:val="74424693"/>
    <w:rsid w:val="74512B28"/>
    <w:rsid w:val="74566390"/>
    <w:rsid w:val="74652E24"/>
    <w:rsid w:val="747B5DF7"/>
    <w:rsid w:val="748F004B"/>
    <w:rsid w:val="749E3893"/>
    <w:rsid w:val="74A569D0"/>
    <w:rsid w:val="74A643ED"/>
    <w:rsid w:val="74AC1BA1"/>
    <w:rsid w:val="74D30172"/>
    <w:rsid w:val="75345775"/>
    <w:rsid w:val="754461E9"/>
    <w:rsid w:val="7552606E"/>
    <w:rsid w:val="75BC2223"/>
    <w:rsid w:val="75CB39A2"/>
    <w:rsid w:val="75F75DC3"/>
    <w:rsid w:val="75FB19AC"/>
    <w:rsid w:val="75FD3C8F"/>
    <w:rsid w:val="75FF86F4"/>
    <w:rsid w:val="76383A07"/>
    <w:rsid w:val="763B50C6"/>
    <w:rsid w:val="76483BFC"/>
    <w:rsid w:val="7663715E"/>
    <w:rsid w:val="766E0586"/>
    <w:rsid w:val="769304E7"/>
    <w:rsid w:val="769F582D"/>
    <w:rsid w:val="76A07D97"/>
    <w:rsid w:val="76D11BF8"/>
    <w:rsid w:val="76D164BA"/>
    <w:rsid w:val="76DB2B7D"/>
    <w:rsid w:val="76DF7600"/>
    <w:rsid w:val="77016C3D"/>
    <w:rsid w:val="77071BC4"/>
    <w:rsid w:val="771D3195"/>
    <w:rsid w:val="775D9B88"/>
    <w:rsid w:val="776414B5"/>
    <w:rsid w:val="77674BFC"/>
    <w:rsid w:val="7769462C"/>
    <w:rsid w:val="77883C36"/>
    <w:rsid w:val="779FA59F"/>
    <w:rsid w:val="77AE0291"/>
    <w:rsid w:val="77D47E28"/>
    <w:rsid w:val="77D55160"/>
    <w:rsid w:val="77DB72D8"/>
    <w:rsid w:val="77DF12D9"/>
    <w:rsid w:val="77FF7F81"/>
    <w:rsid w:val="780E41D1"/>
    <w:rsid w:val="78174088"/>
    <w:rsid w:val="7855070D"/>
    <w:rsid w:val="78600B26"/>
    <w:rsid w:val="78A551F0"/>
    <w:rsid w:val="78AF2513"/>
    <w:rsid w:val="78CC4EEE"/>
    <w:rsid w:val="78FF0CE6"/>
    <w:rsid w:val="78FF1193"/>
    <w:rsid w:val="791B1956"/>
    <w:rsid w:val="7927654D"/>
    <w:rsid w:val="792E51E6"/>
    <w:rsid w:val="79336CA0"/>
    <w:rsid w:val="79386064"/>
    <w:rsid w:val="793B7903"/>
    <w:rsid w:val="795760CA"/>
    <w:rsid w:val="797C08AB"/>
    <w:rsid w:val="79B55907"/>
    <w:rsid w:val="79BF0851"/>
    <w:rsid w:val="79E955B1"/>
    <w:rsid w:val="79EA52F5"/>
    <w:rsid w:val="79ED32F3"/>
    <w:rsid w:val="79F6541D"/>
    <w:rsid w:val="7A007F9E"/>
    <w:rsid w:val="7A077F60"/>
    <w:rsid w:val="7A2605B3"/>
    <w:rsid w:val="7A8A6D94"/>
    <w:rsid w:val="7A8D2CAF"/>
    <w:rsid w:val="7A97500D"/>
    <w:rsid w:val="7AC6289B"/>
    <w:rsid w:val="7AD654F4"/>
    <w:rsid w:val="7AEB92DC"/>
    <w:rsid w:val="7B02692A"/>
    <w:rsid w:val="7B0979D0"/>
    <w:rsid w:val="7B1D19B6"/>
    <w:rsid w:val="7B2791C4"/>
    <w:rsid w:val="7B295ECE"/>
    <w:rsid w:val="7B3665D4"/>
    <w:rsid w:val="7B3E36DA"/>
    <w:rsid w:val="7B5829EE"/>
    <w:rsid w:val="7B7E3E42"/>
    <w:rsid w:val="7B7E6366"/>
    <w:rsid w:val="7B875081"/>
    <w:rsid w:val="7B8D7658"/>
    <w:rsid w:val="7B9D48A5"/>
    <w:rsid w:val="7B9FB2DE"/>
    <w:rsid w:val="7BBBC392"/>
    <w:rsid w:val="7BBC2F7D"/>
    <w:rsid w:val="7BBFBC51"/>
    <w:rsid w:val="7BC0508A"/>
    <w:rsid w:val="7BDD797B"/>
    <w:rsid w:val="7BFB6BC2"/>
    <w:rsid w:val="7C3051CE"/>
    <w:rsid w:val="7C550050"/>
    <w:rsid w:val="7C5E2286"/>
    <w:rsid w:val="7C7F5DFF"/>
    <w:rsid w:val="7CB82EF9"/>
    <w:rsid w:val="7CC10F1E"/>
    <w:rsid w:val="7CCD2078"/>
    <w:rsid w:val="7CCF6CE0"/>
    <w:rsid w:val="7CD9190C"/>
    <w:rsid w:val="7CEF376C"/>
    <w:rsid w:val="7CF71F3E"/>
    <w:rsid w:val="7CFE6DF0"/>
    <w:rsid w:val="7CFF2C14"/>
    <w:rsid w:val="7D25556D"/>
    <w:rsid w:val="7D29400A"/>
    <w:rsid w:val="7D2A03BA"/>
    <w:rsid w:val="7D3B6123"/>
    <w:rsid w:val="7D3DE5ED"/>
    <w:rsid w:val="7D3F62B0"/>
    <w:rsid w:val="7D4BD6E4"/>
    <w:rsid w:val="7D5E7E3F"/>
    <w:rsid w:val="7D641B1E"/>
    <w:rsid w:val="7D7635FF"/>
    <w:rsid w:val="7D7C1468"/>
    <w:rsid w:val="7D7F44B9"/>
    <w:rsid w:val="7D85447B"/>
    <w:rsid w:val="7D883202"/>
    <w:rsid w:val="7D91845B"/>
    <w:rsid w:val="7D9D293A"/>
    <w:rsid w:val="7DA7DCAE"/>
    <w:rsid w:val="7DBD6829"/>
    <w:rsid w:val="7DC425BD"/>
    <w:rsid w:val="7DCA3EE2"/>
    <w:rsid w:val="7DD16CC1"/>
    <w:rsid w:val="7DD7FA30"/>
    <w:rsid w:val="7DDAA6C9"/>
    <w:rsid w:val="7DDB4050"/>
    <w:rsid w:val="7DE53FC7"/>
    <w:rsid w:val="7DEB45B9"/>
    <w:rsid w:val="7E1105A1"/>
    <w:rsid w:val="7E2D0162"/>
    <w:rsid w:val="7E2E3B63"/>
    <w:rsid w:val="7E33504C"/>
    <w:rsid w:val="7E6D27C6"/>
    <w:rsid w:val="7E802336"/>
    <w:rsid w:val="7E8D6E52"/>
    <w:rsid w:val="7E9A5742"/>
    <w:rsid w:val="7EAA17B2"/>
    <w:rsid w:val="7EB20667"/>
    <w:rsid w:val="7EB70647"/>
    <w:rsid w:val="7EBF7457"/>
    <w:rsid w:val="7EBFE7D3"/>
    <w:rsid w:val="7EC943F2"/>
    <w:rsid w:val="7EC963E6"/>
    <w:rsid w:val="7EE3FC10"/>
    <w:rsid w:val="7EEF40D6"/>
    <w:rsid w:val="7EFC5B0D"/>
    <w:rsid w:val="7F1809C7"/>
    <w:rsid w:val="7F2F7F0A"/>
    <w:rsid w:val="7F4852D5"/>
    <w:rsid w:val="7F5524F8"/>
    <w:rsid w:val="7F588807"/>
    <w:rsid w:val="7F67FA15"/>
    <w:rsid w:val="7F704811"/>
    <w:rsid w:val="7F722BA9"/>
    <w:rsid w:val="7F73320A"/>
    <w:rsid w:val="7F743B6E"/>
    <w:rsid w:val="7F7922D8"/>
    <w:rsid w:val="7F7E58BB"/>
    <w:rsid w:val="7F7FED93"/>
    <w:rsid w:val="7F8C0613"/>
    <w:rsid w:val="7F932247"/>
    <w:rsid w:val="7F9E374B"/>
    <w:rsid w:val="7FA773E3"/>
    <w:rsid w:val="7FA7BE4A"/>
    <w:rsid w:val="7FBB019E"/>
    <w:rsid w:val="7FBF4902"/>
    <w:rsid w:val="7FC959BA"/>
    <w:rsid w:val="7FD53ACD"/>
    <w:rsid w:val="7FDE9C03"/>
    <w:rsid w:val="7FE34250"/>
    <w:rsid w:val="7FE358CA"/>
    <w:rsid w:val="7FE7A405"/>
    <w:rsid w:val="7FE9455C"/>
    <w:rsid w:val="7FEF396C"/>
    <w:rsid w:val="7FEF6D24"/>
    <w:rsid w:val="7FEF9669"/>
    <w:rsid w:val="7FF5364D"/>
    <w:rsid w:val="7FFAE1C3"/>
    <w:rsid w:val="7FFB0500"/>
    <w:rsid w:val="7FFD94B9"/>
    <w:rsid w:val="7FFF78DC"/>
    <w:rsid w:val="7FFFE92E"/>
    <w:rsid w:val="917B3387"/>
    <w:rsid w:val="9829167C"/>
    <w:rsid w:val="9ADFF016"/>
    <w:rsid w:val="9D9B5B06"/>
    <w:rsid w:val="9EC9B592"/>
    <w:rsid w:val="9F5F6A5D"/>
    <w:rsid w:val="9FFB93B8"/>
    <w:rsid w:val="A3F5DE37"/>
    <w:rsid w:val="ABBEC6B5"/>
    <w:rsid w:val="AE6F0C61"/>
    <w:rsid w:val="B3EF55F7"/>
    <w:rsid w:val="B5DF0AF1"/>
    <w:rsid w:val="B6CE0DE7"/>
    <w:rsid w:val="B7FD8847"/>
    <w:rsid w:val="BB3F096F"/>
    <w:rsid w:val="BBDFF8AF"/>
    <w:rsid w:val="BCF30FD1"/>
    <w:rsid w:val="BD7F5DBE"/>
    <w:rsid w:val="BEBFB198"/>
    <w:rsid w:val="BEFF68D3"/>
    <w:rsid w:val="BF3B4C67"/>
    <w:rsid w:val="BF7BC2EB"/>
    <w:rsid w:val="BFBB4D78"/>
    <w:rsid w:val="BFD8346C"/>
    <w:rsid w:val="BFDE1856"/>
    <w:rsid w:val="BFDFAC6E"/>
    <w:rsid w:val="BFEDCF27"/>
    <w:rsid w:val="BFF35850"/>
    <w:rsid w:val="BFF7EF90"/>
    <w:rsid w:val="BFFF8FCE"/>
    <w:rsid w:val="CB9B7207"/>
    <w:rsid w:val="CBFEFED3"/>
    <w:rsid w:val="CDBDD0C7"/>
    <w:rsid w:val="CEFC0293"/>
    <w:rsid w:val="CFA2E80B"/>
    <w:rsid w:val="D379A9B0"/>
    <w:rsid w:val="D5FF23A4"/>
    <w:rsid w:val="D7FCFD7F"/>
    <w:rsid w:val="D9FEB3CD"/>
    <w:rsid w:val="DA691CB6"/>
    <w:rsid w:val="DBFFECC9"/>
    <w:rsid w:val="DDF35867"/>
    <w:rsid w:val="DDFE9F32"/>
    <w:rsid w:val="DEDB6CCB"/>
    <w:rsid w:val="DEDD962F"/>
    <w:rsid w:val="DEDFA509"/>
    <w:rsid w:val="DEF619AC"/>
    <w:rsid w:val="DF0177DC"/>
    <w:rsid w:val="DF5FB8CC"/>
    <w:rsid w:val="DF7B4DA5"/>
    <w:rsid w:val="DFB35592"/>
    <w:rsid w:val="DFBBBCB3"/>
    <w:rsid w:val="DFBFECCB"/>
    <w:rsid w:val="DFDEF157"/>
    <w:rsid w:val="DFDF6E3F"/>
    <w:rsid w:val="DFDFA35E"/>
    <w:rsid w:val="DFFA5BD1"/>
    <w:rsid w:val="DFFF3D96"/>
    <w:rsid w:val="E2DC142D"/>
    <w:rsid w:val="E2FE688C"/>
    <w:rsid w:val="E37FDA42"/>
    <w:rsid w:val="E77E58DD"/>
    <w:rsid w:val="E782F5B0"/>
    <w:rsid w:val="E7EF32D6"/>
    <w:rsid w:val="EA0313C4"/>
    <w:rsid w:val="EAEF0C70"/>
    <w:rsid w:val="EAF1972D"/>
    <w:rsid w:val="EBA3C8BB"/>
    <w:rsid w:val="EBF3A733"/>
    <w:rsid w:val="ECFF4F06"/>
    <w:rsid w:val="ED9BFFDC"/>
    <w:rsid w:val="EDB7EACC"/>
    <w:rsid w:val="EEDEE166"/>
    <w:rsid w:val="EF4F775A"/>
    <w:rsid w:val="EF6F0995"/>
    <w:rsid w:val="EF7EFC2F"/>
    <w:rsid w:val="EF93740C"/>
    <w:rsid w:val="EFBB40A0"/>
    <w:rsid w:val="EFBB8067"/>
    <w:rsid w:val="EFF77833"/>
    <w:rsid w:val="EFFD524A"/>
    <w:rsid w:val="EFFD8DDA"/>
    <w:rsid w:val="F0F1F1B5"/>
    <w:rsid w:val="F1FBA1A7"/>
    <w:rsid w:val="F25F716F"/>
    <w:rsid w:val="F2FF2B03"/>
    <w:rsid w:val="F3FDF00B"/>
    <w:rsid w:val="F65FC9C6"/>
    <w:rsid w:val="F67388BE"/>
    <w:rsid w:val="F6F7C9A2"/>
    <w:rsid w:val="F6FF4ABE"/>
    <w:rsid w:val="F7BF7139"/>
    <w:rsid w:val="F7DBDB6C"/>
    <w:rsid w:val="F7E5021E"/>
    <w:rsid w:val="F7F33145"/>
    <w:rsid w:val="F7FEB153"/>
    <w:rsid w:val="F87F0A99"/>
    <w:rsid w:val="F9EFF912"/>
    <w:rsid w:val="FB770C02"/>
    <w:rsid w:val="FB9BAC33"/>
    <w:rsid w:val="FBBEC1B1"/>
    <w:rsid w:val="FBDF2B0A"/>
    <w:rsid w:val="FBE79824"/>
    <w:rsid w:val="FBEB3858"/>
    <w:rsid w:val="FBFB0417"/>
    <w:rsid w:val="FBFBC3D8"/>
    <w:rsid w:val="FD366E64"/>
    <w:rsid w:val="FDBBC9F7"/>
    <w:rsid w:val="FDBFC378"/>
    <w:rsid w:val="FDBFF5BD"/>
    <w:rsid w:val="FDEF9216"/>
    <w:rsid w:val="FDFA0A89"/>
    <w:rsid w:val="FDFF1180"/>
    <w:rsid w:val="FDFFCBF3"/>
    <w:rsid w:val="FE6E02E1"/>
    <w:rsid w:val="FEC69DBD"/>
    <w:rsid w:val="FED7C593"/>
    <w:rsid w:val="FED97083"/>
    <w:rsid w:val="FEEF20AB"/>
    <w:rsid w:val="FEFB2FE3"/>
    <w:rsid w:val="FF3D745F"/>
    <w:rsid w:val="FF6BE4A0"/>
    <w:rsid w:val="FF6D2383"/>
    <w:rsid w:val="FF77A306"/>
    <w:rsid w:val="FF7E01E9"/>
    <w:rsid w:val="FFBB8F79"/>
    <w:rsid w:val="FFC91B7B"/>
    <w:rsid w:val="FFD75704"/>
    <w:rsid w:val="FFDF011A"/>
    <w:rsid w:val="FFE46C5F"/>
    <w:rsid w:val="FFEF0EA9"/>
    <w:rsid w:val="FFEF4645"/>
    <w:rsid w:val="FFEF8B54"/>
    <w:rsid w:val="FFFD4756"/>
    <w:rsid w:val="FFFEC16D"/>
    <w:rsid w:val="FFFF3B17"/>
    <w:rsid w:val="FFFFA57F"/>
    <w:rsid w:val="FFFFAE4E"/>
    <w:rsid w:val="FFFFD82E"/>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semiHidden="0" w:name="heading 4"/>
    <w:lsdException w:qFormat="1" w:uiPriority="0"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99" w:semiHidden="0" w:name="header"/>
    <w:lsdException w:qFormat="1" w:uiPriority="99" w:semiHidden="0" w:name="footer"/>
    <w:lsdException w:qFormat="1" w:uiPriority="99" w:semiHidden="0"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iPriority="99" w:semiHidden="0" w:name="List"/>
    <w:lsdException w:qFormat="1" w:uiPriority="0" w:semiHidden="0" w:name="List Bullet"/>
    <w:lsdException w:qFormat="1" w:uiPriority="0" w:semiHidden="0" w:name="List Number"/>
    <w:lsdException w:qFormat="1" w:uiPriority="0" w:semiHidden="0" w:name="List 2"/>
    <w:lsdException w:qFormat="1" w:unhideWhenUsed="0" w:uiPriority="0" w:semiHidden="0"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99" w:semiHidden="0" w:name="Date"/>
    <w:lsdException w:qFormat="1" w:uiPriority="0" w:semiHidden="0" w:name="Body Text First Indent"/>
    <w:lsdException w:qFormat="1" w:uiPriority="99"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qFormat="1" w:uiPriority="0" w:semiHidden="0" w:name="HTML Code"/>
    <w:lsdException w:qFormat="1" w:uiPriority="0" w:semiHidden="0" w:name="HTML Definition"/>
    <w:lsdException w:qFormat="1" w:uiPriority="0" w:semiHidden="0" w:name="HTML Keyboard"/>
    <w:lsdException w:qFormat="1" w:uiPriority="0" w:semiHidden="0" w:name="HTML Preformatted"/>
    <w:lsdException w:qFormat="1" w:uiPriority="0" w:semiHidden="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qFormat="1" w:unhideWhenUsed="0" w:uiPriority="0"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qFormat="1" w:unhideWhenUsed="0" w:uiPriority="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0"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qFormat="1" w:unhideWhenUsed="0" w:uiPriority="0"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qFormat="1" w:unhideWhenUsed="0" w:uiPriority="0"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89"/>
    <w:qFormat/>
    <w:uiPriority w:val="0"/>
    <w:pPr>
      <w:keepNext/>
      <w:keepLines/>
      <w:widowControl/>
      <w:tabs>
        <w:tab w:val="left" w:pos="1440"/>
      </w:tabs>
      <w:spacing w:beforeLines="250" w:line="360" w:lineRule="auto"/>
      <w:jc w:val="center"/>
      <w:outlineLvl w:val="0"/>
    </w:pPr>
    <w:rPr>
      <w:rFonts w:ascii="Times New Roman" w:hAnsi="Times New Roman" w:eastAsia="黑体" w:cs="Times New Roman"/>
      <w:b/>
      <w:bCs/>
      <w:kern w:val="44"/>
      <w:sz w:val="52"/>
      <w:szCs w:val="20"/>
    </w:rPr>
  </w:style>
  <w:style w:type="paragraph" w:styleId="3">
    <w:name w:val="heading 2"/>
    <w:basedOn w:val="1"/>
    <w:next w:val="1"/>
    <w:link w:val="90"/>
    <w:unhideWhenUsed/>
    <w:qFormat/>
    <w:uiPriority w:val="9"/>
    <w:pPr>
      <w:keepNext/>
      <w:keepLines/>
      <w:spacing w:before="260" w:after="260" w:line="408" w:lineRule="auto"/>
      <w:outlineLvl w:val="1"/>
    </w:pPr>
    <w:rPr>
      <w:rFonts w:eastAsia="黑体"/>
      <w:b/>
      <w:sz w:val="32"/>
      <w:szCs w:val="20"/>
    </w:rPr>
  </w:style>
  <w:style w:type="paragraph" w:styleId="4">
    <w:name w:val="heading 3"/>
    <w:basedOn w:val="1"/>
    <w:next w:val="1"/>
    <w:link w:val="91"/>
    <w:unhideWhenUsed/>
    <w:qFormat/>
    <w:uiPriority w:val="0"/>
    <w:pPr>
      <w:keepNext/>
      <w:keepLines/>
      <w:widowControl/>
      <w:tabs>
        <w:tab w:val="left" w:pos="567"/>
      </w:tabs>
      <w:spacing w:beforeLines="50" w:line="360" w:lineRule="auto"/>
      <w:jc w:val="left"/>
      <w:outlineLvl w:val="2"/>
    </w:pPr>
    <w:rPr>
      <w:rFonts w:ascii="Times New Roman" w:hAnsi="Times New Roman" w:eastAsia="黑体" w:cs="Times New Roman"/>
      <w:b/>
      <w:bCs/>
      <w:sz w:val="36"/>
      <w:szCs w:val="36"/>
    </w:rPr>
  </w:style>
  <w:style w:type="paragraph" w:styleId="5">
    <w:name w:val="heading 4"/>
    <w:basedOn w:val="1"/>
    <w:next w:val="1"/>
    <w:link w:val="92"/>
    <w:unhideWhenUsed/>
    <w:qFormat/>
    <w:uiPriority w:val="0"/>
    <w:pPr>
      <w:keepNext/>
      <w:keepLines/>
      <w:widowControl/>
      <w:tabs>
        <w:tab w:val="left" w:pos="-420"/>
      </w:tabs>
      <w:spacing w:beforeLines="50" w:line="360" w:lineRule="auto"/>
      <w:jc w:val="left"/>
      <w:outlineLvl w:val="3"/>
    </w:pPr>
    <w:rPr>
      <w:rFonts w:ascii="Arial" w:hAnsi="Arial" w:eastAsia="黑体" w:cs="Times New Roman"/>
      <w:b/>
      <w:bCs/>
      <w:sz w:val="30"/>
      <w:szCs w:val="28"/>
    </w:rPr>
  </w:style>
  <w:style w:type="paragraph" w:styleId="6">
    <w:name w:val="heading 5"/>
    <w:basedOn w:val="1"/>
    <w:next w:val="1"/>
    <w:link w:val="93"/>
    <w:unhideWhenUsed/>
    <w:qFormat/>
    <w:uiPriority w:val="0"/>
    <w:pPr>
      <w:keepNext/>
      <w:keepLines/>
      <w:widowControl/>
      <w:tabs>
        <w:tab w:val="left" w:pos="-420"/>
      </w:tabs>
      <w:spacing w:beforeLines="50" w:line="376" w:lineRule="auto"/>
      <w:jc w:val="left"/>
      <w:outlineLvl w:val="4"/>
    </w:pPr>
    <w:rPr>
      <w:rFonts w:ascii="Times New Roman" w:hAnsi="Times New Roman" w:eastAsia="宋体" w:cs="Times New Roman"/>
      <w:b/>
      <w:bCs/>
      <w:sz w:val="28"/>
      <w:szCs w:val="28"/>
    </w:rPr>
  </w:style>
  <w:style w:type="paragraph" w:styleId="7">
    <w:name w:val="heading 6"/>
    <w:basedOn w:val="1"/>
    <w:next w:val="1"/>
    <w:link w:val="94"/>
    <w:unhideWhenUsed/>
    <w:qFormat/>
    <w:uiPriority w:val="9"/>
    <w:pPr>
      <w:keepNext/>
      <w:keepLines/>
      <w:spacing w:line="316" w:lineRule="auto"/>
      <w:outlineLvl w:val="5"/>
    </w:pPr>
    <w:rPr>
      <w:rFonts w:ascii="Arial" w:hAnsi="Arial" w:eastAsia="黑体" w:cs="Times New Roman"/>
      <w:b/>
      <w:sz w:val="24"/>
      <w:szCs w:val="24"/>
    </w:rPr>
  </w:style>
  <w:style w:type="paragraph" w:styleId="8">
    <w:name w:val="heading 7"/>
    <w:basedOn w:val="1"/>
    <w:next w:val="1"/>
    <w:link w:val="95"/>
    <w:unhideWhenUsed/>
    <w:qFormat/>
    <w:uiPriority w:val="9"/>
    <w:pPr>
      <w:keepNext/>
      <w:keepLines/>
      <w:spacing w:before="240" w:after="64" w:line="319" w:lineRule="auto"/>
      <w:outlineLvl w:val="6"/>
    </w:pPr>
    <w:rPr>
      <w:rFonts w:ascii="Times New Roman" w:hAnsi="Times New Roman" w:eastAsia="黑体"/>
      <w:sz w:val="24"/>
      <w:szCs w:val="21"/>
    </w:rPr>
  </w:style>
  <w:style w:type="paragraph" w:styleId="9">
    <w:name w:val="heading 8"/>
    <w:basedOn w:val="1"/>
    <w:next w:val="1"/>
    <w:link w:val="96"/>
    <w:unhideWhenUsed/>
    <w:qFormat/>
    <w:uiPriority w:val="9"/>
    <w:pPr>
      <w:keepNext/>
      <w:keepLines/>
      <w:spacing w:before="240" w:after="64" w:line="319" w:lineRule="auto"/>
      <w:outlineLvl w:val="7"/>
    </w:pPr>
    <w:rPr>
      <w:rFonts w:ascii="Times New Roman" w:hAnsi="Times New Roman" w:eastAsia="黑体" w:cs="Times New Roman"/>
      <w:bCs/>
      <w:sz w:val="24"/>
      <w:szCs w:val="32"/>
    </w:rPr>
  </w:style>
  <w:style w:type="paragraph" w:styleId="10">
    <w:name w:val="heading 9"/>
    <w:basedOn w:val="1"/>
    <w:next w:val="1"/>
    <w:link w:val="97"/>
    <w:unhideWhenUsed/>
    <w:qFormat/>
    <w:uiPriority w:val="9"/>
    <w:pPr>
      <w:keepNext/>
      <w:keepLines/>
      <w:spacing w:before="240" w:after="64" w:line="319" w:lineRule="auto"/>
      <w:outlineLvl w:val="8"/>
    </w:pPr>
    <w:rPr>
      <w:rFonts w:ascii="Times New Roman" w:hAnsi="Times New Roman" w:eastAsia="黑体"/>
      <w:sz w:val="24"/>
      <w:szCs w:val="21"/>
    </w:rPr>
  </w:style>
  <w:style w:type="character" w:default="1" w:styleId="70">
    <w:name w:val="Default Paragraph Font"/>
    <w:semiHidden/>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widowControl/>
      <w:ind w:left="100" w:leftChars="400" w:hanging="200" w:hangingChars="200"/>
      <w:jc w:val="left"/>
    </w:pPr>
    <w:rPr>
      <w:rFonts w:ascii="Calibri" w:hAnsi="Calibri" w:eastAsia="宋体" w:cs="Times New Roman"/>
      <w:szCs w:val="24"/>
    </w:rPr>
  </w:style>
  <w:style w:type="paragraph" w:styleId="12">
    <w:name w:val="toc 7"/>
    <w:basedOn w:val="1"/>
    <w:next w:val="1"/>
    <w:qFormat/>
    <w:uiPriority w:val="39"/>
    <w:pPr>
      <w:ind w:left="1260"/>
      <w:jc w:val="left"/>
    </w:pPr>
    <w:rPr>
      <w:rFonts w:ascii="Calibri" w:hAnsi="Calibri" w:eastAsia="宋体" w:cs="Calibri"/>
      <w:sz w:val="18"/>
      <w:szCs w:val="18"/>
    </w:rPr>
  </w:style>
  <w:style w:type="paragraph" w:styleId="13">
    <w:name w:val="List Number 2"/>
    <w:basedOn w:val="1"/>
    <w:qFormat/>
    <w:uiPriority w:val="0"/>
    <w:pPr>
      <w:widowControl/>
      <w:tabs>
        <w:tab w:val="left" w:pos="360"/>
      </w:tabs>
      <w:snapToGrid w:val="0"/>
      <w:ind w:left="360" w:right="709" w:hanging="360"/>
      <w:jc w:val="left"/>
    </w:pPr>
    <w:rPr>
      <w:rFonts w:ascii="Calibri" w:hAnsi="Calibri" w:eastAsia="2OcuAe" w:cs="Times New Roman"/>
      <w:spacing w:val="2"/>
      <w:kern w:val="0"/>
      <w:sz w:val="20"/>
      <w:szCs w:val="20"/>
      <w:lang w:eastAsia="zh-TW"/>
    </w:rPr>
  </w:style>
  <w:style w:type="paragraph" w:styleId="14">
    <w:name w:val="List Bullet 4"/>
    <w:basedOn w:val="1"/>
    <w:qFormat/>
    <w:uiPriority w:val="0"/>
    <w:pPr>
      <w:widowControl/>
      <w:tabs>
        <w:tab w:val="left" w:pos="885"/>
      </w:tabs>
      <w:snapToGrid w:val="0"/>
      <w:ind w:left="885" w:right="709" w:hanging="885"/>
      <w:jc w:val="left"/>
    </w:pPr>
    <w:rPr>
      <w:rFonts w:ascii="Calibri" w:hAnsi="Calibri" w:eastAsia="2OcuAe" w:cs="Times New Roman"/>
      <w:spacing w:val="2"/>
      <w:kern w:val="0"/>
      <w:sz w:val="20"/>
      <w:szCs w:val="20"/>
      <w:lang w:eastAsia="zh-TW"/>
    </w:rPr>
  </w:style>
  <w:style w:type="paragraph" w:styleId="15">
    <w:name w:val="List Number"/>
    <w:basedOn w:val="1"/>
    <w:unhideWhenUsed/>
    <w:qFormat/>
    <w:uiPriority w:val="0"/>
    <w:pPr>
      <w:tabs>
        <w:tab w:val="left" w:pos="360"/>
      </w:tabs>
      <w:ind w:left="360" w:hanging="360"/>
    </w:pPr>
    <w:rPr>
      <w:rFonts w:ascii="Times New Roman" w:hAnsi="Times New Roman" w:eastAsia="宋体" w:cs="Times New Roman"/>
    </w:rPr>
  </w:style>
  <w:style w:type="paragraph" w:styleId="16">
    <w:name w:val="Normal Indent"/>
    <w:basedOn w:val="1"/>
    <w:link w:val="113"/>
    <w:unhideWhenUsed/>
    <w:qFormat/>
    <w:uiPriority w:val="0"/>
    <w:pPr>
      <w:ind w:firstLine="420"/>
    </w:pPr>
    <w:rPr>
      <w:rFonts w:ascii="Times New Roman" w:hAnsi="Times New Roman" w:eastAsia="宋体" w:cs="Times New Roman"/>
      <w:kern w:val="0"/>
      <w:sz w:val="20"/>
      <w:szCs w:val="20"/>
    </w:rPr>
  </w:style>
  <w:style w:type="paragraph" w:styleId="17">
    <w:name w:val="caption"/>
    <w:basedOn w:val="1"/>
    <w:next w:val="1"/>
    <w:link w:val="114"/>
    <w:unhideWhenUsed/>
    <w:qFormat/>
    <w:uiPriority w:val="0"/>
    <w:pPr>
      <w:spacing w:before="152" w:after="160"/>
    </w:pPr>
    <w:rPr>
      <w:rFonts w:ascii="Arial" w:hAnsi="Arial" w:eastAsia="黑体" w:cs="Times New Roman"/>
      <w:kern w:val="0"/>
      <w:sz w:val="20"/>
      <w:szCs w:val="20"/>
    </w:rPr>
  </w:style>
  <w:style w:type="paragraph" w:styleId="18">
    <w:name w:val="List Bullet"/>
    <w:basedOn w:val="1"/>
    <w:unhideWhenUsed/>
    <w:qFormat/>
    <w:uiPriority w:val="0"/>
    <w:pPr>
      <w:tabs>
        <w:tab w:val="left" w:pos="360"/>
      </w:tabs>
      <w:ind w:left="360" w:hanging="360"/>
    </w:pPr>
    <w:rPr>
      <w:rFonts w:ascii="Times New Roman" w:hAnsi="Times New Roman" w:eastAsia="宋体" w:cs="Times New Roman"/>
    </w:rPr>
  </w:style>
  <w:style w:type="paragraph" w:styleId="19">
    <w:name w:val="Document Map"/>
    <w:basedOn w:val="1"/>
    <w:link w:val="98"/>
    <w:unhideWhenUsed/>
    <w:qFormat/>
    <w:uiPriority w:val="0"/>
    <w:pPr>
      <w:shd w:val="clear" w:color="auto" w:fill="000080"/>
    </w:pPr>
    <w:rPr>
      <w:rFonts w:ascii="Times New Roman" w:hAnsi="Times New Roman" w:eastAsia="宋体" w:cs="宋体"/>
    </w:rPr>
  </w:style>
  <w:style w:type="paragraph" w:styleId="20">
    <w:name w:val="annotation text"/>
    <w:basedOn w:val="1"/>
    <w:link w:val="99"/>
    <w:unhideWhenUsed/>
    <w:qFormat/>
    <w:uiPriority w:val="0"/>
    <w:pPr>
      <w:jc w:val="left"/>
    </w:pPr>
    <w:rPr>
      <w:rFonts w:ascii="Times New Roman" w:hAnsi="Times New Roman" w:eastAsia="宋体" w:cs="Times New Roman"/>
    </w:rPr>
  </w:style>
  <w:style w:type="paragraph" w:styleId="21">
    <w:name w:val="Salutation"/>
    <w:basedOn w:val="1"/>
    <w:next w:val="1"/>
    <w:link w:val="365"/>
    <w:qFormat/>
    <w:uiPriority w:val="0"/>
    <w:pPr>
      <w:widowControl/>
      <w:jc w:val="left"/>
    </w:pPr>
    <w:rPr>
      <w:rFonts w:ascii="Times New Roman" w:hAnsi="Times New Roman" w:eastAsia="宋体" w:cs="Times New Roman"/>
      <w:kern w:val="0"/>
      <w:sz w:val="20"/>
      <w:szCs w:val="24"/>
    </w:rPr>
  </w:style>
  <w:style w:type="paragraph" w:styleId="22">
    <w:name w:val="Body Text 3"/>
    <w:basedOn w:val="1"/>
    <w:link w:val="100"/>
    <w:unhideWhenUsed/>
    <w:qFormat/>
    <w:uiPriority w:val="0"/>
    <w:pPr>
      <w:snapToGrid w:val="0"/>
      <w:spacing w:before="50" w:after="50"/>
    </w:pPr>
    <w:rPr>
      <w:rFonts w:ascii="Times New Roman" w:hAnsi="宋体" w:eastAsia="Times New Roman" w:cs="Times New Roman"/>
      <w:b/>
      <w:sz w:val="24"/>
    </w:rPr>
  </w:style>
  <w:style w:type="paragraph" w:styleId="23">
    <w:name w:val="List Bullet 3"/>
    <w:basedOn w:val="1"/>
    <w:qFormat/>
    <w:uiPriority w:val="0"/>
    <w:pPr>
      <w:widowControl/>
      <w:tabs>
        <w:tab w:val="left" w:pos="1800"/>
      </w:tabs>
      <w:snapToGrid w:val="0"/>
      <w:ind w:left="1800" w:right="709" w:hanging="420"/>
      <w:jc w:val="left"/>
    </w:pPr>
    <w:rPr>
      <w:rFonts w:ascii="Calibri" w:hAnsi="Calibri" w:eastAsia="2OcuAe" w:cs="Times New Roman"/>
      <w:spacing w:val="2"/>
      <w:kern w:val="0"/>
      <w:sz w:val="20"/>
      <w:szCs w:val="20"/>
      <w:lang w:eastAsia="zh-TW"/>
    </w:rPr>
  </w:style>
  <w:style w:type="paragraph" w:styleId="24">
    <w:name w:val="Body Text"/>
    <w:basedOn w:val="1"/>
    <w:next w:val="25"/>
    <w:link w:val="101"/>
    <w:unhideWhenUsed/>
    <w:qFormat/>
    <w:uiPriority w:val="1"/>
    <w:pPr>
      <w:spacing w:after="120"/>
    </w:pPr>
    <w:rPr>
      <w:rFonts w:ascii="Times New Roman" w:hAnsi="Times New Roman" w:eastAsia="宋体" w:cs="Times New Roman"/>
    </w:rPr>
  </w:style>
  <w:style w:type="paragraph" w:styleId="25">
    <w:name w:val="Body Text First Indent"/>
    <w:basedOn w:val="24"/>
    <w:next w:val="1"/>
    <w:link w:val="102"/>
    <w:unhideWhenUsed/>
    <w:qFormat/>
    <w:uiPriority w:val="0"/>
    <w:pPr>
      <w:ind w:firstLine="420" w:firstLineChars="100"/>
    </w:pPr>
    <w:rPr>
      <w:rFonts w:hAnsi="Calibri"/>
      <w:kern w:val="0"/>
    </w:rPr>
  </w:style>
  <w:style w:type="paragraph" w:styleId="26">
    <w:name w:val="Body Text Indent"/>
    <w:basedOn w:val="1"/>
    <w:link w:val="115"/>
    <w:unhideWhenUsed/>
    <w:qFormat/>
    <w:uiPriority w:val="99"/>
    <w:pPr>
      <w:spacing w:line="200" w:lineRule="exact"/>
      <w:ind w:firstLine="301"/>
    </w:pPr>
    <w:rPr>
      <w:rFonts w:ascii="宋体" w:hAnsi="Courier New" w:eastAsia="宋体" w:cs="Times New Roman"/>
      <w:spacing w:val="-4"/>
      <w:kern w:val="0"/>
      <w:sz w:val="18"/>
    </w:rPr>
  </w:style>
  <w:style w:type="paragraph" w:styleId="27">
    <w:name w:val="List Number 3"/>
    <w:basedOn w:val="1"/>
    <w:unhideWhenUsed/>
    <w:qFormat/>
    <w:uiPriority w:val="0"/>
    <w:pPr>
      <w:numPr>
        <w:ilvl w:val="0"/>
        <w:numId w:val="1"/>
      </w:numPr>
    </w:pPr>
    <w:rPr>
      <w:rFonts w:ascii="Times New Roman" w:hAnsi="Times New Roman" w:eastAsia="宋体" w:cs="Times New Roman"/>
      <w:szCs w:val="24"/>
    </w:rPr>
  </w:style>
  <w:style w:type="paragraph" w:styleId="28">
    <w:name w:val="List 2"/>
    <w:basedOn w:val="1"/>
    <w:unhideWhenUsed/>
    <w:qFormat/>
    <w:uiPriority w:val="0"/>
    <w:pPr>
      <w:ind w:left="100" w:leftChars="200" w:hanging="200" w:hangingChars="200"/>
    </w:pPr>
    <w:rPr>
      <w:rFonts w:ascii="Times New Roman" w:hAnsi="Times New Roman" w:eastAsia="宋体" w:cs="Times New Roman"/>
      <w:sz w:val="28"/>
      <w:szCs w:val="24"/>
    </w:rPr>
  </w:style>
  <w:style w:type="paragraph" w:styleId="29">
    <w:name w:val="Block Text"/>
    <w:basedOn w:val="1"/>
    <w:next w:val="30"/>
    <w:qFormat/>
    <w:uiPriority w:val="0"/>
    <w:pPr>
      <w:widowControl/>
      <w:snapToGrid w:val="0"/>
      <w:spacing w:line="400" w:lineRule="exact"/>
      <w:ind w:left="2" w:right="105" w:firstLine="538"/>
      <w:jc w:val="left"/>
    </w:pPr>
    <w:rPr>
      <w:rFonts w:ascii="Calibri" w:hAnsi="Calibri" w:eastAsia="宋体" w:cs="Times New Roman"/>
      <w:b/>
      <w:szCs w:val="20"/>
    </w:rPr>
  </w:style>
  <w:style w:type="paragraph" w:styleId="30">
    <w:name w:val="index heading"/>
    <w:basedOn w:val="1"/>
    <w:next w:val="31"/>
    <w:unhideWhenUsed/>
    <w:qFormat/>
    <w:uiPriority w:val="99"/>
    <w:rPr>
      <w:rFonts w:ascii="等线 Light" w:hAnsi="等线 Light" w:eastAsia="等线 Light" w:cs="Times New Roman"/>
      <w:b/>
      <w:bCs/>
    </w:rPr>
  </w:style>
  <w:style w:type="paragraph" w:styleId="31">
    <w:name w:val="index 1"/>
    <w:basedOn w:val="1"/>
    <w:next w:val="1"/>
    <w:unhideWhenUsed/>
    <w:qFormat/>
    <w:uiPriority w:val="0"/>
    <w:pPr>
      <w:tabs>
        <w:tab w:val="left" w:pos="900"/>
      </w:tabs>
      <w:adjustRightInd w:val="0"/>
      <w:ind w:firstLine="420" w:firstLineChars="200"/>
    </w:pPr>
    <w:rPr>
      <w:rFonts w:ascii="宋体" w:hAnsi="宋体" w:eastAsia="宋体" w:cs="Times New Roman"/>
    </w:rPr>
  </w:style>
  <w:style w:type="paragraph" w:styleId="32">
    <w:name w:val="List Bullet 2"/>
    <w:basedOn w:val="1"/>
    <w:qFormat/>
    <w:uiPriority w:val="0"/>
    <w:pPr>
      <w:widowControl/>
      <w:tabs>
        <w:tab w:val="left" w:pos="780"/>
      </w:tabs>
      <w:spacing w:line="480" w:lineRule="exact"/>
      <w:ind w:left="680" w:leftChars="10" w:right="170" w:hanging="659" w:hangingChars="270"/>
      <w:jc w:val="left"/>
    </w:pPr>
    <w:rPr>
      <w:rFonts w:ascii="宋体" w:hAnsi="宋体" w:eastAsia="宋体" w:cs="Times New Roman"/>
      <w:b/>
      <w:color w:val="0000FF"/>
      <w:spacing w:val="2"/>
      <w:kern w:val="0"/>
      <w:sz w:val="24"/>
      <w:szCs w:val="24"/>
      <w:lang w:eastAsia="zh-TW"/>
    </w:rPr>
  </w:style>
  <w:style w:type="paragraph" w:styleId="33">
    <w:name w:val="toc 5"/>
    <w:basedOn w:val="1"/>
    <w:next w:val="1"/>
    <w:qFormat/>
    <w:uiPriority w:val="39"/>
    <w:pPr>
      <w:ind w:left="840"/>
      <w:jc w:val="left"/>
    </w:pPr>
    <w:rPr>
      <w:rFonts w:ascii="Calibri" w:hAnsi="Calibri" w:eastAsia="宋体" w:cs="Calibri"/>
      <w:sz w:val="18"/>
      <w:szCs w:val="18"/>
    </w:rPr>
  </w:style>
  <w:style w:type="paragraph" w:styleId="34">
    <w:name w:val="toc 3"/>
    <w:basedOn w:val="1"/>
    <w:next w:val="1"/>
    <w:qFormat/>
    <w:uiPriority w:val="39"/>
    <w:pPr>
      <w:ind w:left="420"/>
      <w:jc w:val="left"/>
    </w:pPr>
    <w:rPr>
      <w:rFonts w:ascii="Calibri" w:hAnsi="Calibri" w:eastAsia="宋体" w:cs="Calibri"/>
      <w:i/>
      <w:iCs/>
      <w:sz w:val="20"/>
      <w:szCs w:val="20"/>
    </w:rPr>
  </w:style>
  <w:style w:type="paragraph" w:styleId="35">
    <w:name w:val="Plain Text"/>
    <w:basedOn w:val="1"/>
    <w:next w:val="1"/>
    <w:link w:val="116"/>
    <w:unhideWhenUsed/>
    <w:qFormat/>
    <w:uiPriority w:val="0"/>
    <w:pPr>
      <w:spacing w:beforeLines="50" w:line="400" w:lineRule="exact"/>
    </w:pPr>
    <w:rPr>
      <w:rFonts w:ascii="宋体" w:hAnsi="Courier New" w:eastAsia="宋体" w:cs="Times New Roman"/>
      <w:sz w:val="24"/>
    </w:rPr>
  </w:style>
  <w:style w:type="paragraph" w:styleId="36">
    <w:name w:val="List Bullet 5"/>
    <w:basedOn w:val="1"/>
    <w:qFormat/>
    <w:uiPriority w:val="0"/>
    <w:pPr>
      <w:widowControl/>
      <w:tabs>
        <w:tab w:val="left" w:pos="2040"/>
      </w:tabs>
      <w:snapToGrid w:val="0"/>
      <w:ind w:left="2040" w:right="709" w:hanging="360"/>
      <w:jc w:val="left"/>
    </w:pPr>
    <w:rPr>
      <w:rFonts w:ascii="Calibri" w:hAnsi="Calibri" w:eastAsia="2OcuAe" w:cs="Times New Roman"/>
      <w:spacing w:val="2"/>
      <w:kern w:val="0"/>
      <w:sz w:val="20"/>
      <w:szCs w:val="20"/>
      <w:lang w:eastAsia="zh-TW"/>
    </w:rPr>
  </w:style>
  <w:style w:type="paragraph" w:styleId="37">
    <w:name w:val="List Number 4"/>
    <w:basedOn w:val="1"/>
    <w:qFormat/>
    <w:uiPriority w:val="0"/>
    <w:pPr>
      <w:tabs>
        <w:tab w:val="left" w:pos="840"/>
      </w:tabs>
      <w:autoSpaceDE w:val="0"/>
      <w:autoSpaceDN w:val="0"/>
      <w:adjustRightInd w:val="0"/>
      <w:spacing w:line="360" w:lineRule="atLeast"/>
      <w:ind w:left="840" w:hanging="420"/>
    </w:pPr>
    <w:rPr>
      <w:rFonts w:ascii="Calibri" w:hAnsi="Calibri" w:eastAsia="宋体" w:cs="Times New Roman"/>
      <w:kern w:val="0"/>
      <w:sz w:val="24"/>
      <w:szCs w:val="24"/>
    </w:rPr>
  </w:style>
  <w:style w:type="paragraph" w:styleId="38">
    <w:name w:val="toc 8"/>
    <w:basedOn w:val="1"/>
    <w:next w:val="1"/>
    <w:qFormat/>
    <w:uiPriority w:val="39"/>
    <w:pPr>
      <w:ind w:left="1470"/>
      <w:jc w:val="left"/>
    </w:pPr>
    <w:rPr>
      <w:rFonts w:ascii="Calibri" w:hAnsi="Calibri" w:eastAsia="宋体" w:cs="Calibri"/>
      <w:sz w:val="18"/>
      <w:szCs w:val="18"/>
    </w:rPr>
  </w:style>
  <w:style w:type="paragraph" w:styleId="39">
    <w:name w:val="Date"/>
    <w:basedOn w:val="1"/>
    <w:next w:val="1"/>
    <w:link w:val="105"/>
    <w:unhideWhenUsed/>
    <w:qFormat/>
    <w:uiPriority w:val="99"/>
    <w:pPr>
      <w:ind w:left="2500" w:leftChars="2500"/>
    </w:pPr>
    <w:rPr>
      <w:rFonts w:ascii="Calibri" w:hAnsi="Calibri" w:eastAsia="楷体_GB2312" w:cs="Times New Roman"/>
      <w:kern w:val="0"/>
      <w:sz w:val="32"/>
    </w:rPr>
  </w:style>
  <w:style w:type="paragraph" w:styleId="40">
    <w:name w:val="Body Text Indent 2"/>
    <w:basedOn w:val="1"/>
    <w:link w:val="106"/>
    <w:unhideWhenUsed/>
    <w:qFormat/>
    <w:uiPriority w:val="0"/>
    <w:pPr>
      <w:snapToGrid w:val="0"/>
      <w:ind w:firstLine="542" w:firstLineChars="225"/>
    </w:pPr>
    <w:rPr>
      <w:rFonts w:ascii="仿宋_GB2312" w:hAnsi="宋体" w:eastAsia="宋体" w:cs="Times New Roman"/>
      <w:b/>
      <w:color w:val="000000"/>
      <w:kern w:val="0"/>
      <w:sz w:val="24"/>
    </w:rPr>
  </w:style>
  <w:style w:type="paragraph" w:styleId="41">
    <w:name w:val="endnote text"/>
    <w:basedOn w:val="1"/>
    <w:link w:val="366"/>
    <w:qFormat/>
    <w:uiPriority w:val="0"/>
    <w:pPr>
      <w:widowControl/>
      <w:adjustRightInd w:val="0"/>
      <w:spacing w:line="360" w:lineRule="atLeast"/>
      <w:jc w:val="left"/>
      <w:textAlignment w:val="baseline"/>
    </w:pPr>
    <w:rPr>
      <w:rFonts w:ascii="Times New Roman" w:hAnsi="Times New Roman" w:eastAsia="宋体" w:cs="Times New Roman"/>
      <w:kern w:val="0"/>
      <w:sz w:val="24"/>
      <w:szCs w:val="20"/>
    </w:rPr>
  </w:style>
  <w:style w:type="paragraph" w:styleId="42">
    <w:name w:val="Balloon Text"/>
    <w:basedOn w:val="1"/>
    <w:link w:val="107"/>
    <w:unhideWhenUsed/>
    <w:qFormat/>
    <w:uiPriority w:val="0"/>
    <w:rPr>
      <w:rFonts w:ascii="Calibri" w:hAnsi="Calibri" w:eastAsia="宋体" w:cs="Times New Roman"/>
      <w:sz w:val="18"/>
      <w:szCs w:val="18"/>
    </w:rPr>
  </w:style>
  <w:style w:type="paragraph" w:styleId="43">
    <w:name w:val="footer"/>
    <w:basedOn w:val="1"/>
    <w:link w:val="88"/>
    <w:unhideWhenUsed/>
    <w:qFormat/>
    <w:uiPriority w:val="99"/>
    <w:pPr>
      <w:tabs>
        <w:tab w:val="center" w:pos="4153"/>
        <w:tab w:val="right" w:pos="8306"/>
      </w:tabs>
      <w:snapToGrid w:val="0"/>
      <w:jc w:val="left"/>
    </w:pPr>
    <w:rPr>
      <w:sz w:val="18"/>
      <w:szCs w:val="18"/>
    </w:rPr>
  </w:style>
  <w:style w:type="paragraph" w:styleId="44">
    <w:name w:val="header"/>
    <w:basedOn w:val="1"/>
    <w:link w:val="87"/>
    <w:unhideWhenUsed/>
    <w:qFormat/>
    <w:uiPriority w:val="99"/>
    <w:pPr>
      <w:pBdr>
        <w:bottom w:val="single" w:color="auto" w:sz="6" w:space="1"/>
      </w:pBdr>
      <w:tabs>
        <w:tab w:val="center" w:pos="4153"/>
        <w:tab w:val="right" w:pos="8306"/>
      </w:tabs>
      <w:snapToGrid w:val="0"/>
      <w:jc w:val="center"/>
    </w:pPr>
    <w:rPr>
      <w:sz w:val="18"/>
      <w:szCs w:val="18"/>
    </w:rPr>
  </w:style>
  <w:style w:type="paragraph" w:styleId="45">
    <w:name w:val="toc 1"/>
    <w:basedOn w:val="1"/>
    <w:next w:val="1"/>
    <w:link w:val="373"/>
    <w:unhideWhenUsed/>
    <w:qFormat/>
    <w:uiPriority w:val="39"/>
    <w:rPr>
      <w:rFonts w:ascii="Times New Roman" w:hAnsi="Times New Roman" w:eastAsia="宋体" w:cs="Times New Roman"/>
    </w:rPr>
  </w:style>
  <w:style w:type="paragraph" w:styleId="46">
    <w:name w:val="toc 4"/>
    <w:basedOn w:val="1"/>
    <w:next w:val="1"/>
    <w:qFormat/>
    <w:uiPriority w:val="39"/>
    <w:pPr>
      <w:ind w:left="630"/>
      <w:jc w:val="left"/>
    </w:pPr>
    <w:rPr>
      <w:rFonts w:ascii="Calibri" w:hAnsi="Calibri" w:eastAsia="宋体" w:cs="Calibri"/>
      <w:sz w:val="18"/>
      <w:szCs w:val="18"/>
    </w:rPr>
  </w:style>
  <w:style w:type="paragraph" w:styleId="47">
    <w:name w:val="Subtitle"/>
    <w:basedOn w:val="1"/>
    <w:next w:val="1"/>
    <w:link w:val="367"/>
    <w:qFormat/>
    <w:uiPriority w:val="0"/>
    <w:pPr>
      <w:wordWrap w:val="0"/>
      <w:spacing w:before="240" w:after="60" w:line="312" w:lineRule="auto"/>
      <w:ind w:firstLine="200" w:firstLineChars="200"/>
      <w:jc w:val="center"/>
      <w:outlineLvl w:val="1"/>
    </w:pPr>
    <w:rPr>
      <w:rFonts w:ascii="Calibri" w:hAnsi="Calibri" w:eastAsia="宋体" w:cs="宋体"/>
      <w:b/>
      <w:bCs/>
      <w:kern w:val="28"/>
      <w:sz w:val="32"/>
      <w:szCs w:val="32"/>
    </w:rPr>
  </w:style>
  <w:style w:type="paragraph" w:styleId="48">
    <w:name w:val="List Number 5"/>
    <w:basedOn w:val="1"/>
    <w:qFormat/>
    <w:uiPriority w:val="0"/>
    <w:pPr>
      <w:widowControl/>
      <w:tabs>
        <w:tab w:val="left" w:pos="420"/>
      </w:tabs>
      <w:snapToGrid w:val="0"/>
      <w:ind w:left="420" w:right="709" w:hanging="420"/>
      <w:jc w:val="left"/>
    </w:pPr>
    <w:rPr>
      <w:rFonts w:ascii="Calibri" w:hAnsi="Calibri" w:eastAsia="2OcuAe" w:cs="Times New Roman"/>
      <w:spacing w:val="2"/>
      <w:kern w:val="0"/>
      <w:sz w:val="20"/>
      <w:szCs w:val="20"/>
      <w:lang w:eastAsia="zh-TW"/>
    </w:rPr>
  </w:style>
  <w:style w:type="paragraph" w:styleId="49">
    <w:name w:val="List"/>
    <w:basedOn w:val="1"/>
    <w:unhideWhenUsed/>
    <w:qFormat/>
    <w:uiPriority w:val="99"/>
    <w:pPr>
      <w:ind w:left="200" w:hanging="200" w:hangingChars="200"/>
    </w:pPr>
    <w:rPr>
      <w:rFonts w:ascii="Times New Roman" w:hAnsi="Times New Roman" w:eastAsia="宋体" w:cs="Times New Roman"/>
      <w:sz w:val="28"/>
    </w:rPr>
  </w:style>
  <w:style w:type="paragraph" w:styleId="50">
    <w:name w:val="footnote text"/>
    <w:basedOn w:val="1"/>
    <w:link w:val="368"/>
    <w:qFormat/>
    <w:uiPriority w:val="0"/>
    <w:pPr>
      <w:wordWrap w:val="0"/>
      <w:snapToGrid w:val="0"/>
      <w:spacing w:line="360" w:lineRule="auto"/>
      <w:ind w:firstLine="200" w:firstLineChars="200"/>
      <w:jc w:val="left"/>
    </w:pPr>
    <w:rPr>
      <w:rFonts w:ascii="宋体" w:hAnsi="Calibri" w:eastAsia="宋体" w:cs="宋体"/>
      <w:sz w:val="18"/>
      <w:szCs w:val="18"/>
    </w:rPr>
  </w:style>
  <w:style w:type="paragraph" w:styleId="51">
    <w:name w:val="toc 6"/>
    <w:basedOn w:val="1"/>
    <w:next w:val="1"/>
    <w:qFormat/>
    <w:uiPriority w:val="39"/>
    <w:pPr>
      <w:ind w:left="1050"/>
      <w:jc w:val="left"/>
    </w:pPr>
    <w:rPr>
      <w:rFonts w:ascii="Calibri" w:hAnsi="Calibri" w:eastAsia="宋体" w:cs="Calibri"/>
      <w:sz w:val="18"/>
      <w:szCs w:val="18"/>
    </w:rPr>
  </w:style>
  <w:style w:type="paragraph" w:styleId="52">
    <w:name w:val="Body Text Indent 3"/>
    <w:basedOn w:val="1"/>
    <w:link w:val="108"/>
    <w:unhideWhenUsed/>
    <w:qFormat/>
    <w:uiPriority w:val="0"/>
    <w:pPr>
      <w:snapToGrid w:val="0"/>
      <w:ind w:firstLine="480" w:firstLineChars="200"/>
      <w:jc w:val="left"/>
    </w:pPr>
    <w:rPr>
      <w:rFonts w:ascii="仿宋_GB2312" w:hAnsi="宋体" w:eastAsia="Times New Roman" w:cs="Times New Roman"/>
      <w:color w:val="000000"/>
      <w:kern w:val="0"/>
      <w:sz w:val="24"/>
    </w:rPr>
  </w:style>
  <w:style w:type="paragraph" w:styleId="53">
    <w:name w:val="toc 2"/>
    <w:basedOn w:val="1"/>
    <w:next w:val="1"/>
    <w:qFormat/>
    <w:uiPriority w:val="39"/>
    <w:pPr>
      <w:wordWrap w:val="0"/>
      <w:spacing w:line="360" w:lineRule="auto"/>
      <w:ind w:left="420" w:leftChars="200" w:firstLine="200" w:firstLineChars="200"/>
    </w:pPr>
    <w:rPr>
      <w:rFonts w:ascii="宋体" w:hAnsi="Calibri" w:eastAsia="宋体" w:cs="宋体"/>
    </w:rPr>
  </w:style>
  <w:style w:type="paragraph" w:styleId="54">
    <w:name w:val="toc 9"/>
    <w:basedOn w:val="1"/>
    <w:next w:val="1"/>
    <w:qFormat/>
    <w:uiPriority w:val="39"/>
    <w:pPr>
      <w:ind w:left="1680"/>
      <w:jc w:val="left"/>
    </w:pPr>
    <w:rPr>
      <w:rFonts w:ascii="Calibri" w:hAnsi="Calibri" w:eastAsia="宋体" w:cs="Calibri"/>
      <w:sz w:val="18"/>
      <w:szCs w:val="18"/>
    </w:rPr>
  </w:style>
  <w:style w:type="paragraph" w:styleId="55">
    <w:name w:val="Body Text 2"/>
    <w:basedOn w:val="1"/>
    <w:link w:val="109"/>
    <w:unhideWhenUsed/>
    <w:qFormat/>
    <w:uiPriority w:val="0"/>
    <w:pPr>
      <w:widowControl/>
      <w:overflowPunct w:val="0"/>
      <w:autoSpaceDE w:val="0"/>
      <w:autoSpaceDN w:val="0"/>
      <w:adjustRightInd w:val="0"/>
      <w:spacing w:line="280" w:lineRule="exact"/>
      <w:jc w:val="center"/>
    </w:pPr>
    <w:rPr>
      <w:rFonts w:ascii="宋体" w:hAnsi="宋体" w:eastAsia="宋体" w:cs="宋体"/>
      <w:bCs/>
    </w:rPr>
  </w:style>
  <w:style w:type="paragraph" w:styleId="56">
    <w:name w:val="HTML Preformatted"/>
    <w:basedOn w:val="1"/>
    <w:link w:val="110"/>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宋体" w:cs="Times New Roman"/>
      <w:kern w:val="0"/>
      <w:sz w:val="20"/>
      <w:szCs w:val="20"/>
    </w:rPr>
  </w:style>
  <w:style w:type="paragraph" w:styleId="57">
    <w:name w:val="Normal (Web)"/>
    <w:basedOn w:val="1"/>
    <w:link w:val="723"/>
    <w:unhideWhenUsed/>
    <w:qFormat/>
    <w:uiPriority w:val="0"/>
    <w:pPr>
      <w:widowControl/>
      <w:spacing w:before="100" w:beforeAutospacing="1" w:after="100" w:afterAutospacing="1"/>
      <w:jc w:val="left"/>
    </w:pPr>
    <w:rPr>
      <w:rFonts w:ascii="(使用中文字体)" w:hAnsi="(使用中文字体)" w:eastAsia="宋体" w:cs="(使用中文字体)"/>
      <w:kern w:val="0"/>
      <w:sz w:val="24"/>
      <w:szCs w:val="24"/>
    </w:rPr>
  </w:style>
  <w:style w:type="paragraph" w:styleId="58">
    <w:name w:val="Title"/>
    <w:basedOn w:val="1"/>
    <w:next w:val="1"/>
    <w:link w:val="369"/>
    <w:qFormat/>
    <w:uiPriority w:val="0"/>
    <w:pPr>
      <w:wordWrap w:val="0"/>
      <w:spacing w:before="240" w:after="60" w:line="360" w:lineRule="auto"/>
      <w:ind w:firstLine="200" w:firstLineChars="200"/>
      <w:jc w:val="center"/>
      <w:outlineLvl w:val="0"/>
    </w:pPr>
    <w:rPr>
      <w:rFonts w:ascii="Cambria" w:hAnsi="Cambria" w:eastAsia="宋体" w:cs="宋体"/>
      <w:b/>
      <w:bCs/>
      <w:sz w:val="32"/>
      <w:szCs w:val="32"/>
    </w:rPr>
  </w:style>
  <w:style w:type="paragraph" w:styleId="59">
    <w:name w:val="annotation subject"/>
    <w:basedOn w:val="20"/>
    <w:next w:val="20"/>
    <w:link w:val="111"/>
    <w:unhideWhenUsed/>
    <w:qFormat/>
    <w:uiPriority w:val="0"/>
    <w:rPr>
      <w:rFonts w:cs="宋体"/>
      <w:b/>
      <w:bCs/>
    </w:rPr>
  </w:style>
  <w:style w:type="paragraph" w:styleId="60">
    <w:name w:val="Body Text First Indent 2"/>
    <w:basedOn w:val="26"/>
    <w:link w:val="112"/>
    <w:unhideWhenUsed/>
    <w:qFormat/>
    <w:uiPriority w:val="99"/>
    <w:pPr>
      <w:spacing w:after="120" w:line="240" w:lineRule="auto"/>
      <w:ind w:left="420" w:leftChars="200" w:firstLine="420" w:firstLineChars="200"/>
    </w:pPr>
    <w:rPr>
      <w:rFonts w:ascii="Calibri" w:hAnsi="Calibri"/>
      <w:spacing w:val="0"/>
      <w:kern w:val="2"/>
      <w:sz w:val="21"/>
      <w:szCs w:val="24"/>
    </w:rPr>
  </w:style>
  <w:style w:type="table" w:styleId="62">
    <w:name w:val="Table Grid"/>
    <w:basedOn w:val="61"/>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styleId="63">
    <w:name w:val="Table Theme"/>
    <w:basedOn w:val="61"/>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Elegant"/>
    <w:basedOn w:val="61"/>
    <w:qFormat/>
    <w:uiPriority w:val="0"/>
    <w:pPr>
      <w:widowControl w:val="0"/>
      <w:jc w:val="both"/>
    </w:pPr>
    <w:tblP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5">
    <w:name w:val="Medium Shading 2 Accent 2"/>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3DFEE"/>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6">
    <w:name w:val="Medium Shading 2 Accent 3"/>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EFD3D2"/>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7">
    <w:name w:val="Medium Shading 2 Accent 4"/>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E6EED5"/>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8">
    <w:name w:val="Medium Shading 2 Accent 5"/>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FD8E8"/>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9">
    <w:name w:val="Medium Shading 2 Accent 6"/>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2EAF1"/>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character" w:styleId="71">
    <w:name w:val="Strong"/>
    <w:basedOn w:val="70"/>
    <w:qFormat/>
    <w:uiPriority w:val="0"/>
    <w:rPr>
      <w:rFonts w:hint="default" w:ascii="Times New Roman" w:hAnsi="Times New Roman" w:cs="Times New Roman"/>
      <w:b/>
    </w:rPr>
  </w:style>
  <w:style w:type="character" w:styleId="72">
    <w:name w:val="page number"/>
    <w:basedOn w:val="70"/>
    <w:unhideWhenUsed/>
    <w:qFormat/>
    <w:uiPriority w:val="0"/>
    <w:rPr>
      <w:rFonts w:hint="default" w:ascii="Times New Roman" w:hAnsi="Times New Roman" w:cs="Times New Roman"/>
    </w:rPr>
  </w:style>
  <w:style w:type="character" w:styleId="73">
    <w:name w:val="FollowedHyperlink"/>
    <w:basedOn w:val="70"/>
    <w:unhideWhenUsed/>
    <w:qFormat/>
    <w:uiPriority w:val="99"/>
    <w:rPr>
      <w:rFonts w:hint="default" w:ascii="Times New Roman" w:hAnsi="Times New Roman" w:cs="Times New Roman"/>
      <w:color w:val="800080"/>
      <w:u w:val="single"/>
    </w:rPr>
  </w:style>
  <w:style w:type="character" w:styleId="74">
    <w:name w:val="Emphasis"/>
    <w:qFormat/>
    <w:uiPriority w:val="0"/>
    <w:rPr>
      <w:rFonts w:ascii="Calibri" w:hAnsi="Calibri" w:eastAsia="宋体" w:cs="Times New Roman"/>
    </w:rPr>
  </w:style>
  <w:style w:type="character" w:styleId="75">
    <w:name w:val="HTML Definition"/>
    <w:basedOn w:val="70"/>
    <w:unhideWhenUsed/>
    <w:qFormat/>
    <w:uiPriority w:val="0"/>
    <w:rPr>
      <w:rFonts w:hint="default" w:ascii="Times New Roman" w:hAnsi="Times New Roman" w:cs="Times New Roman"/>
      <w:i/>
    </w:rPr>
  </w:style>
  <w:style w:type="character" w:styleId="76">
    <w:name w:val="Hyperlink"/>
    <w:basedOn w:val="70"/>
    <w:unhideWhenUsed/>
    <w:qFormat/>
    <w:uiPriority w:val="99"/>
    <w:rPr>
      <w:rFonts w:hint="default" w:ascii="Times New Roman" w:hAnsi="Times New Roman" w:cs="Times New Roman"/>
      <w:color w:val="0000FF"/>
      <w:u w:val="single"/>
    </w:rPr>
  </w:style>
  <w:style w:type="character" w:styleId="77">
    <w:name w:val="HTML Code"/>
    <w:basedOn w:val="70"/>
    <w:unhideWhenUsed/>
    <w:qFormat/>
    <w:uiPriority w:val="0"/>
    <w:rPr>
      <w:rFonts w:hint="default" w:ascii="Marlett" w:hAnsi="Marlett" w:eastAsia="Times New Roman" w:cs="Times New Roman"/>
      <w:sz w:val="21"/>
      <w:szCs w:val="24"/>
    </w:rPr>
  </w:style>
  <w:style w:type="character" w:styleId="78">
    <w:name w:val="annotation reference"/>
    <w:basedOn w:val="70"/>
    <w:unhideWhenUsed/>
    <w:qFormat/>
    <w:uiPriority w:val="0"/>
    <w:rPr>
      <w:rFonts w:hint="default" w:ascii="Times New Roman" w:hAnsi="Times New Roman" w:cs="Times New Roman"/>
      <w:sz w:val="21"/>
    </w:rPr>
  </w:style>
  <w:style w:type="character" w:styleId="79">
    <w:name w:val="footnote reference"/>
    <w:basedOn w:val="70"/>
    <w:qFormat/>
    <w:uiPriority w:val="0"/>
    <w:rPr>
      <w:vertAlign w:val="superscript"/>
    </w:rPr>
  </w:style>
  <w:style w:type="character" w:styleId="80">
    <w:name w:val="HTML Keyboard"/>
    <w:basedOn w:val="70"/>
    <w:unhideWhenUsed/>
    <w:qFormat/>
    <w:uiPriority w:val="0"/>
    <w:rPr>
      <w:rFonts w:hint="default" w:ascii="Marlett" w:hAnsi="Marlett" w:eastAsia="Times New Roman" w:cs="Times New Roman"/>
      <w:sz w:val="21"/>
      <w:szCs w:val="24"/>
    </w:rPr>
  </w:style>
  <w:style w:type="character" w:styleId="81">
    <w:name w:val="HTML Sample"/>
    <w:basedOn w:val="70"/>
    <w:unhideWhenUsed/>
    <w:qFormat/>
    <w:uiPriority w:val="0"/>
    <w:rPr>
      <w:rFonts w:hint="default" w:ascii="Marlett" w:hAnsi="Marlett" w:eastAsia="Times New Roman" w:cs="Times New Roman"/>
      <w:sz w:val="21"/>
    </w:rPr>
  </w:style>
  <w:style w:type="paragraph" w:customStyle="1" w:styleId="82">
    <w:name w:val="一级条标题"/>
    <w:basedOn w:val="83"/>
    <w:next w:val="84"/>
    <w:link w:val="473"/>
    <w:qFormat/>
    <w:uiPriority w:val="0"/>
    <w:pPr>
      <w:tabs>
        <w:tab w:val="left" w:pos="1200"/>
      </w:tabs>
      <w:ind w:left="1200" w:hanging="420"/>
      <w:outlineLvl w:val="2"/>
    </w:pPr>
  </w:style>
  <w:style w:type="paragraph" w:customStyle="1" w:styleId="83">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84">
    <w:name w:val="段"/>
    <w:next w:val="1"/>
    <w:link w:val="417"/>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85">
    <w:name w:val="首行缩进"/>
    <w:basedOn w:val="1"/>
    <w:qFormat/>
    <w:uiPriority w:val="0"/>
    <w:pPr>
      <w:spacing w:line="360" w:lineRule="auto"/>
      <w:ind w:firstLine="480" w:firstLineChars="200"/>
      <w:jc w:val="left"/>
    </w:pPr>
    <w:rPr>
      <w:rFonts w:ascii="宋体" w:hAnsi="宋体"/>
      <w:sz w:val="24"/>
    </w:rPr>
  </w:style>
  <w:style w:type="paragraph" w:customStyle="1" w:styleId="86">
    <w:name w:val="正文（绿盟科技）"/>
    <w:qFormat/>
    <w:uiPriority w:val="0"/>
    <w:pPr>
      <w:spacing w:line="300" w:lineRule="auto"/>
    </w:pPr>
    <w:rPr>
      <w:rFonts w:ascii="Arial" w:hAnsi="Arial" w:eastAsia="宋体" w:cs="Times New Roman"/>
      <w:sz w:val="21"/>
      <w:szCs w:val="21"/>
      <w:lang w:val="en-US" w:eastAsia="zh-CN" w:bidi="ar-SA"/>
    </w:rPr>
  </w:style>
  <w:style w:type="character" w:customStyle="1" w:styleId="87">
    <w:name w:val="页眉 Char"/>
    <w:basedOn w:val="70"/>
    <w:link w:val="44"/>
    <w:qFormat/>
    <w:uiPriority w:val="99"/>
    <w:rPr>
      <w:sz w:val="18"/>
      <w:szCs w:val="18"/>
    </w:rPr>
  </w:style>
  <w:style w:type="character" w:customStyle="1" w:styleId="88">
    <w:name w:val="页脚 Char"/>
    <w:basedOn w:val="70"/>
    <w:link w:val="43"/>
    <w:qFormat/>
    <w:uiPriority w:val="99"/>
    <w:rPr>
      <w:sz w:val="18"/>
      <w:szCs w:val="18"/>
    </w:rPr>
  </w:style>
  <w:style w:type="character" w:customStyle="1" w:styleId="89">
    <w:name w:val="标题 1 Char"/>
    <w:basedOn w:val="70"/>
    <w:link w:val="2"/>
    <w:qFormat/>
    <w:uiPriority w:val="0"/>
    <w:rPr>
      <w:rFonts w:ascii="Times New Roman" w:hAnsi="Times New Roman" w:eastAsia="黑体" w:cs="Times New Roman"/>
      <w:b/>
      <w:bCs/>
      <w:kern w:val="44"/>
      <w:sz w:val="52"/>
      <w:szCs w:val="20"/>
    </w:rPr>
  </w:style>
  <w:style w:type="character" w:customStyle="1" w:styleId="90">
    <w:name w:val="标题 2 Char"/>
    <w:basedOn w:val="70"/>
    <w:link w:val="3"/>
    <w:qFormat/>
    <w:uiPriority w:val="9"/>
    <w:rPr>
      <w:rFonts w:ascii="Arial" w:hAnsi="Arial" w:eastAsia="黑体" w:cs="Times New Roman"/>
      <w:b/>
      <w:kern w:val="0"/>
      <w:sz w:val="32"/>
      <w:szCs w:val="20"/>
    </w:rPr>
  </w:style>
  <w:style w:type="character" w:customStyle="1" w:styleId="91">
    <w:name w:val="标题 3 Char"/>
    <w:basedOn w:val="70"/>
    <w:link w:val="4"/>
    <w:qFormat/>
    <w:uiPriority w:val="0"/>
    <w:rPr>
      <w:rFonts w:ascii="Times New Roman" w:hAnsi="Times New Roman" w:eastAsia="黑体" w:cs="Times New Roman"/>
      <w:b/>
      <w:bCs/>
      <w:sz w:val="36"/>
      <w:szCs w:val="36"/>
    </w:rPr>
  </w:style>
  <w:style w:type="character" w:customStyle="1" w:styleId="92">
    <w:name w:val="标题 4 Char"/>
    <w:basedOn w:val="70"/>
    <w:link w:val="5"/>
    <w:qFormat/>
    <w:uiPriority w:val="0"/>
    <w:rPr>
      <w:rFonts w:ascii="Arial" w:hAnsi="Arial" w:eastAsia="黑体" w:cs="Times New Roman"/>
      <w:b/>
      <w:bCs/>
      <w:sz w:val="30"/>
      <w:szCs w:val="28"/>
    </w:rPr>
  </w:style>
  <w:style w:type="character" w:customStyle="1" w:styleId="93">
    <w:name w:val="标题 5 Char"/>
    <w:basedOn w:val="70"/>
    <w:link w:val="6"/>
    <w:qFormat/>
    <w:uiPriority w:val="0"/>
    <w:rPr>
      <w:rFonts w:ascii="Times New Roman" w:hAnsi="Times New Roman" w:eastAsia="宋体" w:cs="Times New Roman"/>
      <w:b/>
      <w:bCs/>
      <w:sz w:val="28"/>
      <w:szCs w:val="28"/>
    </w:rPr>
  </w:style>
  <w:style w:type="character" w:customStyle="1" w:styleId="94">
    <w:name w:val="标题 6 Char"/>
    <w:basedOn w:val="70"/>
    <w:link w:val="7"/>
    <w:qFormat/>
    <w:uiPriority w:val="9"/>
    <w:rPr>
      <w:rFonts w:ascii="Arial" w:hAnsi="Arial" w:eastAsia="黑体" w:cs="Times New Roman"/>
      <w:b/>
      <w:sz w:val="24"/>
      <w:szCs w:val="24"/>
    </w:rPr>
  </w:style>
  <w:style w:type="character" w:customStyle="1" w:styleId="95">
    <w:name w:val="标题 7 Char"/>
    <w:basedOn w:val="70"/>
    <w:link w:val="8"/>
    <w:qFormat/>
    <w:uiPriority w:val="9"/>
    <w:rPr>
      <w:rFonts w:ascii="Times New Roman" w:hAnsi="Times New Roman" w:eastAsia="黑体"/>
      <w:sz w:val="24"/>
      <w:szCs w:val="21"/>
    </w:rPr>
  </w:style>
  <w:style w:type="character" w:customStyle="1" w:styleId="96">
    <w:name w:val="标题 8 Char"/>
    <w:basedOn w:val="70"/>
    <w:link w:val="9"/>
    <w:qFormat/>
    <w:uiPriority w:val="9"/>
    <w:rPr>
      <w:rFonts w:ascii="Times New Roman" w:hAnsi="Times New Roman" w:eastAsia="黑体" w:cs="Times New Roman"/>
      <w:bCs/>
      <w:sz w:val="24"/>
      <w:szCs w:val="32"/>
    </w:rPr>
  </w:style>
  <w:style w:type="character" w:customStyle="1" w:styleId="97">
    <w:name w:val="标题 9 Char"/>
    <w:basedOn w:val="70"/>
    <w:link w:val="10"/>
    <w:qFormat/>
    <w:uiPriority w:val="9"/>
    <w:rPr>
      <w:rFonts w:ascii="Times New Roman" w:hAnsi="Times New Roman" w:eastAsia="黑体"/>
      <w:sz w:val="24"/>
      <w:szCs w:val="21"/>
    </w:rPr>
  </w:style>
  <w:style w:type="character" w:customStyle="1" w:styleId="98">
    <w:name w:val="文档结构图 Char"/>
    <w:basedOn w:val="70"/>
    <w:link w:val="19"/>
    <w:qFormat/>
    <w:uiPriority w:val="0"/>
    <w:rPr>
      <w:rFonts w:ascii="Times New Roman" w:hAnsi="Times New Roman" w:eastAsia="宋体" w:cs="宋体"/>
      <w:shd w:val="clear" w:color="auto" w:fill="000080"/>
    </w:rPr>
  </w:style>
  <w:style w:type="character" w:customStyle="1" w:styleId="99">
    <w:name w:val="批注文字 Char5"/>
    <w:basedOn w:val="70"/>
    <w:link w:val="20"/>
    <w:qFormat/>
    <w:uiPriority w:val="0"/>
    <w:rPr>
      <w:rFonts w:ascii="Times New Roman" w:hAnsi="Times New Roman" w:eastAsia="宋体" w:cs="Times New Roman"/>
    </w:rPr>
  </w:style>
  <w:style w:type="character" w:customStyle="1" w:styleId="100">
    <w:name w:val="正文文本 3 Char3"/>
    <w:basedOn w:val="70"/>
    <w:link w:val="22"/>
    <w:qFormat/>
    <w:uiPriority w:val="0"/>
    <w:rPr>
      <w:rFonts w:ascii="Times New Roman" w:hAnsi="宋体" w:eastAsia="Times New Roman" w:cs="Times New Roman"/>
      <w:b/>
      <w:sz w:val="24"/>
    </w:rPr>
  </w:style>
  <w:style w:type="character" w:customStyle="1" w:styleId="101">
    <w:name w:val="正文文本 Char"/>
    <w:basedOn w:val="70"/>
    <w:link w:val="24"/>
    <w:qFormat/>
    <w:uiPriority w:val="1"/>
    <w:rPr>
      <w:rFonts w:ascii="Times New Roman" w:hAnsi="Times New Roman" w:eastAsia="宋体" w:cs="Times New Roman"/>
    </w:rPr>
  </w:style>
  <w:style w:type="character" w:customStyle="1" w:styleId="102">
    <w:name w:val="正文首行缩进 Char3"/>
    <w:basedOn w:val="101"/>
    <w:link w:val="25"/>
    <w:qFormat/>
    <w:uiPriority w:val="0"/>
    <w:rPr>
      <w:rFonts w:ascii="Times New Roman" w:hAnsi="Calibri" w:eastAsia="宋体" w:cs="Times New Roman"/>
      <w:kern w:val="0"/>
    </w:rPr>
  </w:style>
  <w:style w:type="character" w:customStyle="1" w:styleId="103">
    <w:name w:val="正文文本缩进 字符"/>
    <w:basedOn w:val="70"/>
    <w:qFormat/>
    <w:uiPriority w:val="99"/>
  </w:style>
  <w:style w:type="character" w:customStyle="1" w:styleId="104">
    <w:name w:val="纯文本 字符"/>
    <w:basedOn w:val="70"/>
    <w:qFormat/>
    <w:uiPriority w:val="0"/>
    <w:rPr>
      <w:rFonts w:hAnsi="Courier New" w:cs="Courier New" w:asciiTheme="minorEastAsia"/>
    </w:rPr>
  </w:style>
  <w:style w:type="character" w:customStyle="1" w:styleId="105">
    <w:name w:val="日期 Char"/>
    <w:basedOn w:val="70"/>
    <w:link w:val="39"/>
    <w:qFormat/>
    <w:uiPriority w:val="99"/>
    <w:rPr>
      <w:rFonts w:ascii="Calibri" w:hAnsi="Calibri" w:eastAsia="楷体_GB2312" w:cs="Times New Roman"/>
      <w:kern w:val="0"/>
      <w:sz w:val="32"/>
    </w:rPr>
  </w:style>
  <w:style w:type="character" w:customStyle="1" w:styleId="106">
    <w:name w:val="正文文本缩进 2 Char"/>
    <w:basedOn w:val="70"/>
    <w:link w:val="40"/>
    <w:qFormat/>
    <w:uiPriority w:val="0"/>
    <w:rPr>
      <w:rFonts w:ascii="仿宋_GB2312" w:hAnsi="宋体" w:eastAsia="宋体" w:cs="Times New Roman"/>
      <w:b/>
      <w:color w:val="000000"/>
      <w:kern w:val="0"/>
      <w:sz w:val="24"/>
    </w:rPr>
  </w:style>
  <w:style w:type="character" w:customStyle="1" w:styleId="107">
    <w:name w:val="批注框文本 Char3"/>
    <w:basedOn w:val="70"/>
    <w:link w:val="42"/>
    <w:qFormat/>
    <w:uiPriority w:val="0"/>
    <w:rPr>
      <w:rFonts w:ascii="Calibri" w:hAnsi="Calibri" w:eastAsia="宋体" w:cs="Times New Roman"/>
      <w:sz w:val="18"/>
      <w:szCs w:val="18"/>
    </w:rPr>
  </w:style>
  <w:style w:type="character" w:customStyle="1" w:styleId="108">
    <w:name w:val="正文文本缩进 3 Char"/>
    <w:basedOn w:val="70"/>
    <w:link w:val="52"/>
    <w:qFormat/>
    <w:uiPriority w:val="0"/>
    <w:rPr>
      <w:rFonts w:ascii="仿宋_GB2312" w:hAnsi="宋体" w:eastAsia="Times New Roman" w:cs="Times New Roman"/>
      <w:color w:val="000000"/>
      <w:kern w:val="0"/>
      <w:sz w:val="24"/>
    </w:rPr>
  </w:style>
  <w:style w:type="character" w:customStyle="1" w:styleId="109">
    <w:name w:val="正文文本 2 Char3"/>
    <w:basedOn w:val="70"/>
    <w:link w:val="55"/>
    <w:qFormat/>
    <w:uiPriority w:val="0"/>
    <w:rPr>
      <w:rFonts w:ascii="宋体" w:hAnsi="宋体" w:eastAsia="宋体" w:cs="宋体"/>
      <w:bCs/>
    </w:rPr>
  </w:style>
  <w:style w:type="character" w:customStyle="1" w:styleId="110">
    <w:name w:val="HTML 预设格式 Char1"/>
    <w:basedOn w:val="70"/>
    <w:link w:val="56"/>
    <w:qFormat/>
    <w:uiPriority w:val="0"/>
    <w:rPr>
      <w:rFonts w:ascii="Courier New" w:hAnsi="Courier New" w:eastAsia="宋体" w:cs="Times New Roman"/>
      <w:kern w:val="0"/>
      <w:sz w:val="20"/>
      <w:szCs w:val="20"/>
    </w:rPr>
  </w:style>
  <w:style w:type="character" w:customStyle="1" w:styleId="111">
    <w:name w:val="批注主题 Char"/>
    <w:basedOn w:val="99"/>
    <w:link w:val="59"/>
    <w:qFormat/>
    <w:uiPriority w:val="0"/>
    <w:rPr>
      <w:rFonts w:ascii="Times New Roman" w:hAnsi="Times New Roman" w:eastAsia="宋体" w:cs="宋体"/>
      <w:b/>
      <w:bCs/>
    </w:rPr>
  </w:style>
  <w:style w:type="character" w:customStyle="1" w:styleId="112">
    <w:name w:val="正文首行缩进 2 Char"/>
    <w:basedOn w:val="103"/>
    <w:link w:val="60"/>
    <w:qFormat/>
    <w:uiPriority w:val="99"/>
    <w:rPr>
      <w:rFonts w:ascii="Calibri" w:hAnsi="Calibri" w:eastAsia="宋体" w:cs="Times New Roman"/>
      <w:szCs w:val="24"/>
    </w:rPr>
  </w:style>
  <w:style w:type="character" w:customStyle="1" w:styleId="113">
    <w:name w:val="正文缩进 Char"/>
    <w:link w:val="16"/>
    <w:qFormat/>
    <w:locked/>
    <w:uiPriority w:val="0"/>
    <w:rPr>
      <w:rFonts w:ascii="Times New Roman" w:hAnsi="Times New Roman" w:eastAsia="宋体" w:cs="Times New Roman"/>
      <w:kern w:val="0"/>
      <w:sz w:val="20"/>
      <w:szCs w:val="20"/>
    </w:rPr>
  </w:style>
  <w:style w:type="character" w:customStyle="1" w:styleId="114">
    <w:name w:val="题注 Char"/>
    <w:link w:val="17"/>
    <w:semiHidden/>
    <w:qFormat/>
    <w:locked/>
    <w:uiPriority w:val="0"/>
    <w:rPr>
      <w:rFonts w:ascii="Arial" w:hAnsi="Arial" w:eastAsia="黑体" w:cs="Times New Roman"/>
      <w:kern w:val="0"/>
      <w:sz w:val="20"/>
      <w:szCs w:val="20"/>
    </w:rPr>
  </w:style>
  <w:style w:type="character" w:customStyle="1" w:styleId="115">
    <w:name w:val="正文文本缩进 Char"/>
    <w:basedOn w:val="70"/>
    <w:link w:val="26"/>
    <w:semiHidden/>
    <w:qFormat/>
    <w:uiPriority w:val="99"/>
    <w:rPr>
      <w:rFonts w:ascii="宋体" w:hAnsi="Courier New" w:eastAsia="宋体" w:cs="Times New Roman"/>
      <w:spacing w:val="-4"/>
      <w:kern w:val="0"/>
      <w:sz w:val="18"/>
    </w:rPr>
  </w:style>
  <w:style w:type="character" w:customStyle="1" w:styleId="116">
    <w:name w:val="纯文本 Char3"/>
    <w:basedOn w:val="70"/>
    <w:link w:val="35"/>
    <w:qFormat/>
    <w:uiPriority w:val="0"/>
    <w:rPr>
      <w:rFonts w:ascii="宋体" w:hAnsi="Courier New" w:eastAsia="宋体" w:cs="Times New Roman"/>
      <w:sz w:val="24"/>
    </w:rPr>
  </w:style>
  <w:style w:type="paragraph" w:customStyle="1" w:styleId="117">
    <w:name w:val="列表段落1"/>
    <w:basedOn w:val="1"/>
    <w:qFormat/>
    <w:uiPriority w:val="34"/>
    <w:pPr>
      <w:ind w:firstLine="420" w:firstLineChars="200"/>
    </w:pPr>
  </w:style>
  <w:style w:type="paragraph" w:customStyle="1" w:styleId="118">
    <w:name w:val="标题 71"/>
    <w:basedOn w:val="1"/>
    <w:next w:val="1"/>
    <w:qFormat/>
    <w:uiPriority w:val="9"/>
    <w:pPr>
      <w:keepNext/>
      <w:keepLines/>
      <w:spacing w:before="120" w:after="120"/>
      <w:outlineLvl w:val="6"/>
    </w:pPr>
    <w:rPr>
      <w:rFonts w:ascii="Times New Roman" w:hAnsi="Times New Roman" w:eastAsia="黑体"/>
      <w:sz w:val="24"/>
      <w:szCs w:val="21"/>
    </w:rPr>
  </w:style>
  <w:style w:type="paragraph" w:customStyle="1" w:styleId="119">
    <w:name w:val="标题 81"/>
    <w:basedOn w:val="1"/>
    <w:next w:val="1"/>
    <w:qFormat/>
    <w:uiPriority w:val="9"/>
    <w:pPr>
      <w:keepNext/>
      <w:keepLines/>
      <w:spacing w:before="120" w:after="120"/>
      <w:outlineLvl w:val="7"/>
    </w:pPr>
    <w:rPr>
      <w:rFonts w:ascii="Times New Roman" w:hAnsi="Times New Roman" w:eastAsia="黑体" w:cs="Times New Roman"/>
      <w:bCs/>
      <w:sz w:val="24"/>
      <w:szCs w:val="32"/>
    </w:rPr>
  </w:style>
  <w:style w:type="paragraph" w:customStyle="1" w:styleId="120">
    <w:name w:val="标题 91"/>
    <w:basedOn w:val="1"/>
    <w:next w:val="1"/>
    <w:qFormat/>
    <w:uiPriority w:val="9"/>
    <w:pPr>
      <w:keepNext/>
      <w:keepLines/>
      <w:spacing w:before="120" w:after="120"/>
      <w:outlineLvl w:val="8"/>
    </w:pPr>
    <w:rPr>
      <w:rFonts w:ascii="Times New Roman" w:hAnsi="Times New Roman" w:eastAsia="黑体"/>
      <w:sz w:val="24"/>
      <w:szCs w:val="21"/>
    </w:rPr>
  </w:style>
  <w:style w:type="paragraph" w:customStyle="1" w:styleId="121">
    <w:name w:val="表格文字"/>
    <w:basedOn w:val="1"/>
    <w:next w:val="24"/>
    <w:qFormat/>
    <w:uiPriority w:val="0"/>
    <w:rPr>
      <w:rFonts w:ascii="Times New Roman" w:hAnsi="Times New Roman" w:eastAsia="宋体" w:cs="Times New Roman"/>
      <w:sz w:val="18"/>
      <w:szCs w:val="24"/>
    </w:rPr>
  </w:style>
  <w:style w:type="paragraph" w:customStyle="1" w:styleId="122">
    <w:name w:val="Default Paragraph Font Para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123">
    <w:name w:val="默认段落字体 Para Char Char Char Char Char Char Char Char Char1 Char Char Char Char"/>
    <w:basedOn w:val="1"/>
    <w:qFormat/>
    <w:uiPriority w:val="0"/>
    <w:rPr>
      <w:rFonts w:ascii="Tahoma" w:hAnsi="Tahoma" w:eastAsia="宋体" w:cs="Times New Roman"/>
      <w:sz w:val="24"/>
    </w:rPr>
  </w:style>
  <w:style w:type="paragraph" w:customStyle="1" w:styleId="124">
    <w:name w:val="1"/>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25">
    <w:name w:val="章正文"/>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paragraph" w:customStyle="1" w:styleId="126">
    <w:name w:val="列出段落5"/>
    <w:basedOn w:val="1"/>
    <w:qFormat/>
    <w:uiPriority w:val="99"/>
    <w:pPr>
      <w:ind w:firstLine="420" w:firstLineChars="200"/>
    </w:pPr>
    <w:rPr>
      <w:rFonts w:ascii="Calibri" w:hAnsi="Calibri" w:eastAsia="等线" w:cs="Times New Roman"/>
      <w:sz w:val="24"/>
      <w:szCs w:val="24"/>
    </w:rPr>
  </w:style>
  <w:style w:type="paragraph" w:customStyle="1" w:styleId="127">
    <w:name w:val="Char Char Char Char Char Char"/>
    <w:basedOn w:val="1"/>
    <w:qFormat/>
    <w:uiPriority w:val="0"/>
    <w:pPr>
      <w:widowControl/>
      <w:spacing w:after="160" w:line="240" w:lineRule="exact"/>
      <w:jc w:val="left"/>
    </w:pPr>
    <w:rPr>
      <w:rFonts w:ascii="(使用中文字体)" w:hAnsi="(使用中文字体)" w:eastAsia="宋体" w:cs="Times New Roman"/>
      <w:kern w:val="0"/>
      <w:sz w:val="20"/>
      <w:szCs w:val="20"/>
      <w:lang w:eastAsia="en-US"/>
    </w:rPr>
  </w:style>
  <w:style w:type="paragraph" w:customStyle="1" w:styleId="128">
    <w:name w:val="普通(网站)11"/>
    <w:basedOn w:val="1"/>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129">
    <w:name w:val="图"/>
    <w:basedOn w:val="1"/>
    <w:qFormat/>
    <w:uiPriority w:val="99"/>
    <w:pPr>
      <w:keepNext/>
      <w:adjustRightInd w:val="0"/>
      <w:snapToGrid w:val="0"/>
      <w:spacing w:before="60" w:after="60" w:line="300" w:lineRule="auto"/>
      <w:jc w:val="center"/>
    </w:pPr>
    <w:rPr>
      <w:rFonts w:ascii="Times New Roman" w:hAnsi="Times New Roman" w:eastAsia="宋体" w:cs="Times New Roman"/>
      <w:spacing w:val="20"/>
      <w:kern w:val="0"/>
      <w:sz w:val="24"/>
    </w:rPr>
  </w:style>
  <w:style w:type="paragraph" w:customStyle="1" w:styleId="130">
    <w:name w:val="ÕýÎÄ"/>
    <w:qFormat/>
    <w:uiPriority w:val="99"/>
    <w:pPr>
      <w:widowControl w:val="0"/>
      <w:overflowPunct w:val="0"/>
      <w:autoSpaceDE w:val="0"/>
      <w:autoSpaceDN w:val="0"/>
      <w:adjustRightInd w:val="0"/>
      <w:spacing w:line="351" w:lineRule="atLeast"/>
      <w:ind w:firstLine="419"/>
      <w:jc w:val="both"/>
    </w:pPr>
    <w:rPr>
      <w:rFonts w:ascii="Times New Roman" w:hAnsi="Times New Roman" w:eastAsia="宋体" w:cs="Times New Roman"/>
      <w:color w:val="000000"/>
      <w:sz w:val="21"/>
      <w:lang w:val="en-US" w:eastAsia="zh-CN" w:bidi="ar-SA"/>
    </w:rPr>
  </w:style>
  <w:style w:type="paragraph" w:customStyle="1" w:styleId="131">
    <w:name w:val="标准有序列表（L1）"/>
    <w:basedOn w:val="16"/>
    <w:qFormat/>
    <w:uiPriority w:val="99"/>
    <w:pPr>
      <w:numPr>
        <w:ilvl w:val="0"/>
        <w:numId w:val="2"/>
      </w:numPr>
      <w:tabs>
        <w:tab w:val="left" w:pos="0"/>
        <w:tab w:val="left" w:pos="2280"/>
      </w:tabs>
      <w:spacing w:line="360" w:lineRule="auto"/>
      <w:ind w:left="0" w:firstLine="0"/>
    </w:pPr>
    <w:rPr>
      <w:rFonts w:ascii="黑体" w:eastAsia="黑体"/>
      <w:color w:val="000000"/>
      <w:sz w:val="24"/>
    </w:rPr>
  </w:style>
  <w:style w:type="paragraph" w:customStyle="1" w:styleId="132">
    <w:name w:val="f1"/>
    <w:basedOn w:val="1"/>
    <w:qFormat/>
    <w:uiPriority w:val="99"/>
    <w:pPr>
      <w:widowControl/>
      <w:spacing w:before="100" w:beforeAutospacing="1" w:after="100" w:afterAutospacing="1"/>
      <w:jc w:val="center"/>
    </w:pPr>
    <w:rPr>
      <w:rFonts w:ascii="Algerian" w:hAnsi="Algerian" w:eastAsia="宋体" w:cs="Algerian"/>
      <w:b/>
      <w:bCs/>
      <w:color w:val="FF8080"/>
      <w:spacing w:val="160"/>
      <w:kern w:val="0"/>
      <w:sz w:val="80"/>
      <w:szCs w:val="80"/>
    </w:rPr>
  </w:style>
  <w:style w:type="paragraph" w:customStyle="1" w:styleId="133">
    <w:name w:val="表格"/>
    <w:basedOn w:val="1"/>
    <w:qFormat/>
    <w:uiPriority w:val="99"/>
    <w:pPr>
      <w:snapToGrid w:val="0"/>
      <w:spacing w:after="120"/>
    </w:pPr>
    <w:rPr>
      <w:rFonts w:ascii="仿宋_GB2312" w:hAnsi="Tahoma" w:eastAsia="Times New Roman" w:cs="Tahoma"/>
      <w:color w:val="000000"/>
      <w:kern w:val="0"/>
      <w:sz w:val="24"/>
      <w:szCs w:val="24"/>
    </w:rPr>
  </w:style>
  <w:style w:type="character" w:customStyle="1" w:styleId="134">
    <w:name w:val="GW-正文 Char"/>
    <w:link w:val="135"/>
    <w:qFormat/>
    <w:locked/>
    <w:uiPriority w:val="0"/>
    <w:rPr>
      <w:rFonts w:ascii="Arial Narrow" w:hAnsi="Arial Narrow" w:eastAsia="宋体" w:cs="Times New Roman"/>
      <w:kern w:val="0"/>
      <w:sz w:val="24"/>
      <w:szCs w:val="20"/>
    </w:rPr>
  </w:style>
  <w:style w:type="paragraph" w:customStyle="1" w:styleId="135">
    <w:name w:val="GW-正文"/>
    <w:basedOn w:val="1"/>
    <w:link w:val="134"/>
    <w:qFormat/>
    <w:uiPriority w:val="0"/>
    <w:pPr>
      <w:spacing w:line="360" w:lineRule="auto"/>
      <w:ind w:firstLine="200" w:firstLineChars="200"/>
      <w:contextualSpacing/>
    </w:pPr>
    <w:rPr>
      <w:rFonts w:ascii="Arial Narrow" w:hAnsi="Arial Narrow" w:eastAsia="宋体" w:cs="Times New Roman"/>
      <w:kern w:val="0"/>
      <w:sz w:val="24"/>
      <w:szCs w:val="20"/>
    </w:rPr>
  </w:style>
  <w:style w:type="paragraph" w:customStyle="1" w:styleId="136">
    <w:name w:val="Char Char10"/>
    <w:basedOn w:val="1"/>
    <w:qFormat/>
    <w:uiPriority w:val="99"/>
    <w:pPr>
      <w:widowControl/>
      <w:spacing w:after="160" w:line="240" w:lineRule="exact"/>
      <w:jc w:val="left"/>
    </w:pPr>
    <w:rPr>
      <w:rFonts w:ascii="Times New Roman" w:hAnsi="Times New Roman" w:eastAsia="宋体" w:cs="Times New Roman"/>
      <w:kern w:val="0"/>
      <w:sz w:val="20"/>
      <w:szCs w:val="24"/>
    </w:rPr>
  </w:style>
  <w:style w:type="paragraph" w:customStyle="1" w:styleId="137">
    <w:name w:val="正文文本缩进11"/>
    <w:basedOn w:val="1"/>
    <w:qFormat/>
    <w:uiPriority w:val="99"/>
    <w:pPr>
      <w:spacing w:line="200" w:lineRule="exact"/>
      <w:ind w:firstLine="301"/>
    </w:pPr>
    <w:rPr>
      <w:rFonts w:ascii="Calibri" w:hAnsi="Calibri" w:eastAsia="宋体" w:cs="Times New Roman"/>
      <w:szCs w:val="20"/>
    </w:rPr>
  </w:style>
  <w:style w:type="paragraph" w:customStyle="1" w:styleId="138">
    <w:name w:val="Char Char Char Char"/>
    <w:basedOn w:val="1"/>
    <w:qFormat/>
    <w:uiPriority w:val="0"/>
    <w:pPr>
      <w:widowControl/>
      <w:spacing w:after="160" w:line="240" w:lineRule="exact"/>
      <w:jc w:val="left"/>
    </w:pPr>
    <w:rPr>
      <w:rFonts w:ascii="Arial" w:hAnsi="Arial" w:eastAsia="宋体" w:cs="Verdana"/>
      <w:b/>
      <w:kern w:val="0"/>
      <w:sz w:val="24"/>
      <w:szCs w:val="20"/>
      <w:lang w:eastAsia="en-US"/>
    </w:rPr>
  </w:style>
  <w:style w:type="paragraph" w:customStyle="1" w:styleId="139">
    <w:name w:val="首行缩进2字符"/>
    <w:basedOn w:val="1"/>
    <w:qFormat/>
    <w:uiPriority w:val="99"/>
    <w:pPr>
      <w:spacing w:line="360" w:lineRule="auto"/>
      <w:ind w:firstLine="200" w:firstLineChars="200"/>
    </w:pPr>
    <w:rPr>
      <w:rFonts w:ascii="Calibri" w:hAnsi="Calibri" w:eastAsia="宋体" w:cs="Times New Roman"/>
      <w:sz w:val="24"/>
      <w:szCs w:val="21"/>
    </w:rPr>
  </w:style>
  <w:style w:type="paragraph" w:customStyle="1" w:styleId="140">
    <w:name w:val="默认段落字体 Para Char"/>
    <w:basedOn w:val="1"/>
    <w:qFormat/>
    <w:uiPriority w:val="0"/>
    <w:rPr>
      <w:rFonts w:ascii="Times New Roman" w:hAnsi="Times New Roman" w:eastAsia="宋体" w:cs="Times New Roman"/>
      <w:szCs w:val="20"/>
    </w:rPr>
  </w:style>
  <w:style w:type="character" w:customStyle="1" w:styleId="141">
    <w:name w:val="Char Char3"/>
    <w:link w:val="142"/>
    <w:qFormat/>
    <w:locked/>
    <w:uiPriority w:val="0"/>
    <w:rPr>
      <w:rFonts w:ascii="Calibri" w:hAnsi="Calibri" w:eastAsia="宋体" w:cs="Times New Roman"/>
      <w:kern w:val="0"/>
      <w:sz w:val="24"/>
      <w:szCs w:val="20"/>
    </w:rPr>
  </w:style>
  <w:style w:type="paragraph" w:customStyle="1" w:styleId="142">
    <w:name w:val="Char"/>
    <w:basedOn w:val="1"/>
    <w:link w:val="141"/>
    <w:qFormat/>
    <w:uiPriority w:val="0"/>
    <w:rPr>
      <w:rFonts w:ascii="Calibri" w:hAnsi="Calibri" w:eastAsia="宋体" w:cs="Times New Roman"/>
      <w:kern w:val="0"/>
      <w:sz w:val="24"/>
      <w:szCs w:val="20"/>
    </w:rPr>
  </w:style>
  <w:style w:type="paragraph" w:customStyle="1" w:styleId="143">
    <w:name w:val="正文段"/>
    <w:basedOn w:val="1"/>
    <w:qFormat/>
    <w:uiPriority w:val="0"/>
    <w:pPr>
      <w:widowControl/>
      <w:snapToGrid w:val="0"/>
      <w:ind w:firstLine="200" w:firstLineChars="200"/>
    </w:pPr>
    <w:rPr>
      <w:rFonts w:ascii="Times New Roman" w:hAnsi="Times New Roman" w:eastAsia="宋体" w:cs="Times New Roman"/>
      <w:kern w:val="0"/>
      <w:sz w:val="24"/>
      <w:szCs w:val="20"/>
    </w:rPr>
  </w:style>
  <w:style w:type="paragraph" w:customStyle="1" w:styleId="144">
    <w:name w:val="自动更正"/>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5">
    <w:name w:val="列出段落 Char"/>
    <w:link w:val="146"/>
    <w:qFormat/>
    <w:locked/>
    <w:uiPriority w:val="0"/>
    <w:rPr>
      <w:rFonts w:ascii="Calibri" w:hAnsi="Calibri" w:eastAsia="宋体" w:cs="Times New Roman"/>
      <w:kern w:val="0"/>
      <w:sz w:val="24"/>
      <w:szCs w:val="20"/>
    </w:rPr>
  </w:style>
  <w:style w:type="paragraph" w:customStyle="1" w:styleId="146">
    <w:name w:val="列出段落1"/>
    <w:basedOn w:val="1"/>
    <w:link w:val="145"/>
    <w:qFormat/>
    <w:uiPriority w:val="0"/>
    <w:pPr>
      <w:ind w:firstLine="420" w:firstLineChars="200"/>
    </w:pPr>
    <w:rPr>
      <w:rFonts w:ascii="Calibri" w:hAnsi="Calibri" w:eastAsia="宋体" w:cs="Times New Roman"/>
      <w:kern w:val="0"/>
      <w:sz w:val="24"/>
      <w:szCs w:val="20"/>
    </w:rPr>
  </w:style>
  <w:style w:type="paragraph" w:customStyle="1" w:styleId="147">
    <w:name w:val="书籍标题1"/>
    <w:basedOn w:val="1"/>
    <w:next w:val="1"/>
    <w:qFormat/>
    <w:uiPriority w:val="99"/>
    <w:pPr>
      <w:pageBreakBefore/>
      <w:widowControl/>
      <w:numPr>
        <w:ilvl w:val="0"/>
        <w:numId w:val="3"/>
      </w:numPr>
      <w:spacing w:beforeLines="200"/>
      <w:ind w:left="2520"/>
      <w:jc w:val="center"/>
      <w:outlineLvl w:val="0"/>
    </w:pPr>
    <w:rPr>
      <w:rFonts w:ascii="Times New Roman" w:hAnsi="Times New Roman" w:eastAsia="黑体" w:cs="Times New Roman"/>
      <w:b/>
      <w:spacing w:val="20"/>
      <w:kern w:val="44"/>
      <w:sz w:val="44"/>
    </w:rPr>
  </w:style>
  <w:style w:type="paragraph" w:customStyle="1" w:styleId="148">
    <w:name w:val="正文_20"/>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149">
    <w:name w:val="Table Paragraph"/>
    <w:basedOn w:val="1"/>
    <w:qFormat/>
    <w:uiPriority w:val="1"/>
    <w:pPr>
      <w:spacing w:before="119"/>
    </w:pPr>
    <w:rPr>
      <w:rFonts w:ascii="宋体" w:hAnsi="宋体" w:eastAsia="宋体" w:cs="宋体"/>
      <w:szCs w:val="24"/>
      <w:lang w:val="zh-CN"/>
    </w:rPr>
  </w:style>
  <w:style w:type="paragraph" w:customStyle="1" w:styleId="150">
    <w:name w:val="表内文字"/>
    <w:basedOn w:val="1"/>
    <w:qFormat/>
    <w:uiPriority w:val="0"/>
    <w:pPr>
      <w:tabs>
        <w:tab w:val="left" w:pos="1418"/>
      </w:tabs>
      <w:spacing w:line="360" w:lineRule="auto"/>
      <w:jc w:val="center"/>
    </w:pPr>
    <w:rPr>
      <w:rFonts w:ascii="仿宋_GB2312" w:hAnsi="Times New Roman" w:eastAsia="Times New Roman" w:cs="Times New Roman"/>
      <w:spacing w:val="-20"/>
      <w:kern w:val="0"/>
      <w:sz w:val="24"/>
    </w:rPr>
  </w:style>
  <w:style w:type="paragraph" w:customStyle="1" w:styleId="151">
    <w:name w:val="样式2"/>
    <w:basedOn w:val="142"/>
    <w:qFormat/>
    <w:uiPriority w:val="99"/>
    <w:pPr>
      <w:tabs>
        <w:tab w:val="left" w:pos="432"/>
      </w:tabs>
      <w:spacing w:beforeLines="50"/>
      <w:ind w:left="432" w:hanging="432"/>
    </w:pPr>
    <w:rPr>
      <w:b/>
      <w:szCs w:val="21"/>
      <w:u w:val="thick"/>
    </w:rPr>
  </w:style>
  <w:style w:type="paragraph" w:customStyle="1" w:styleId="152">
    <w:name w:val="样式1"/>
    <w:basedOn w:val="142"/>
    <w:link w:val="418"/>
    <w:qFormat/>
    <w:uiPriority w:val="0"/>
    <w:pPr>
      <w:tabs>
        <w:tab w:val="left" w:pos="432"/>
      </w:tabs>
      <w:spacing w:beforeLines="50"/>
      <w:ind w:left="642" w:leftChars="100" w:right="100" w:rightChars="100" w:hanging="432"/>
      <w:jc w:val="right"/>
    </w:pPr>
    <w:rPr>
      <w:b/>
      <w:i/>
      <w:szCs w:val="21"/>
      <w:u w:val="thick"/>
    </w:rPr>
  </w:style>
  <w:style w:type="paragraph" w:customStyle="1" w:styleId="153">
    <w:name w:val="正文 New"/>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54">
    <w:name w:val="正文首行缩进2字符 Char Char"/>
    <w:link w:val="155"/>
    <w:qFormat/>
    <w:locked/>
    <w:uiPriority w:val="0"/>
    <w:rPr>
      <w:rFonts w:ascii="Times New Roman" w:hAnsi="Times New Roman" w:eastAsia="宋体" w:cs="Times New Roman"/>
      <w:kern w:val="0"/>
      <w:sz w:val="24"/>
      <w:szCs w:val="20"/>
    </w:rPr>
  </w:style>
  <w:style w:type="paragraph" w:customStyle="1" w:styleId="155">
    <w:name w:val="正文首行缩进2字符"/>
    <w:basedOn w:val="1"/>
    <w:link w:val="154"/>
    <w:qFormat/>
    <w:uiPriority w:val="0"/>
    <w:pPr>
      <w:spacing w:line="360" w:lineRule="auto"/>
      <w:ind w:firstLine="200" w:firstLineChars="200"/>
    </w:pPr>
    <w:rPr>
      <w:rFonts w:ascii="Times New Roman" w:hAnsi="Times New Roman" w:eastAsia="宋体" w:cs="Times New Roman"/>
      <w:kern w:val="0"/>
      <w:sz w:val="24"/>
      <w:szCs w:val="20"/>
    </w:rPr>
  </w:style>
  <w:style w:type="paragraph" w:customStyle="1" w:styleId="156">
    <w:name w:val="p0"/>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57">
    <w:name w:val="表格内容 字符"/>
    <w:link w:val="158"/>
    <w:qFormat/>
    <w:locked/>
    <w:uiPriority w:val="0"/>
    <w:rPr>
      <w:rFonts w:ascii="仿宋" w:hAnsi="仿宋" w:eastAsia="仿宋" w:cs="Times New Roman"/>
      <w:kern w:val="0"/>
      <w:sz w:val="24"/>
    </w:rPr>
  </w:style>
  <w:style w:type="paragraph" w:customStyle="1" w:styleId="158">
    <w:name w:val="表格内容"/>
    <w:next w:val="155"/>
    <w:link w:val="157"/>
    <w:qFormat/>
    <w:uiPriority w:val="0"/>
    <w:pPr>
      <w:jc w:val="center"/>
    </w:pPr>
    <w:rPr>
      <w:rFonts w:ascii="仿宋" w:hAnsi="仿宋" w:eastAsia="仿宋" w:cs="Times New Roman"/>
      <w:sz w:val="24"/>
      <w:szCs w:val="22"/>
      <w:lang w:val="en-US" w:eastAsia="zh-CN" w:bidi="ar-SA"/>
    </w:rPr>
  </w:style>
  <w:style w:type="paragraph" w:customStyle="1" w:styleId="159">
    <w:name w:val="Default"/>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customStyle="1" w:styleId="160">
    <w:name w:val="列项中圆1"/>
    <w:basedOn w:val="1"/>
    <w:next w:val="1"/>
    <w:qFormat/>
    <w:uiPriority w:val="99"/>
    <w:pPr>
      <w:tabs>
        <w:tab w:val="left" w:pos="839"/>
      </w:tabs>
      <w:spacing w:line="300" w:lineRule="auto"/>
      <w:ind w:left="839" w:hanging="419"/>
    </w:pPr>
    <w:rPr>
      <w:rFonts w:ascii="Times New Roman" w:hAnsi="Times New Roman" w:eastAsia="宋体" w:cs="Times New Roman"/>
      <w:kern w:val="21"/>
      <w:szCs w:val="20"/>
    </w:rPr>
  </w:style>
  <w:style w:type="paragraph" w:customStyle="1" w:styleId="161">
    <w:name w:val="xl30"/>
    <w:basedOn w:val="1"/>
    <w:qFormat/>
    <w:uiPriority w:val="0"/>
    <w:pPr>
      <w:widowControl/>
      <w:spacing w:before="100" w:beforeAutospacing="1" w:after="100" w:afterAutospacing="1"/>
      <w:jc w:val="center"/>
    </w:pPr>
    <w:rPr>
      <w:rFonts w:ascii="楷体_GB2312" w:hAnsi="宋体" w:eastAsia="楷体_GB2312" w:cs="Times New Roman"/>
      <w:b/>
      <w:kern w:val="0"/>
      <w:sz w:val="32"/>
    </w:rPr>
  </w:style>
  <w:style w:type="paragraph" w:customStyle="1" w:styleId="162">
    <w:name w:val="文档正文"/>
    <w:basedOn w:val="1"/>
    <w:qFormat/>
    <w:uiPriority w:val="0"/>
    <w:rPr>
      <w:rFonts w:ascii="宋体" w:hAnsi="宋体" w:eastAsia="宋体" w:cs="Arial"/>
      <w:bCs/>
      <w:szCs w:val="21"/>
    </w:rPr>
  </w:style>
  <w:style w:type="paragraph" w:customStyle="1" w:styleId="163">
    <w:name w:val="p15"/>
    <w:basedOn w:val="1"/>
    <w:qFormat/>
    <w:uiPriority w:val="0"/>
    <w:pPr>
      <w:widowControl/>
      <w:spacing w:line="200" w:lineRule="atLeast"/>
      <w:ind w:firstLine="301"/>
    </w:pPr>
    <w:rPr>
      <w:rFonts w:ascii="宋体" w:hAnsi="宋体" w:eastAsia="宋体" w:cs="宋体"/>
      <w:spacing w:val="-4"/>
      <w:kern w:val="0"/>
      <w:sz w:val="18"/>
      <w:szCs w:val="18"/>
    </w:rPr>
  </w:style>
  <w:style w:type="character" w:customStyle="1" w:styleId="164">
    <w:name w:val="无间隔 Char"/>
    <w:link w:val="165"/>
    <w:qFormat/>
    <w:locked/>
    <w:uiPriority w:val="0"/>
    <w:rPr>
      <w:rFonts w:ascii="Calibri" w:hAnsi="Calibri" w:eastAsia="宋体" w:cs="Times New Roman"/>
      <w:kern w:val="0"/>
      <w:sz w:val="22"/>
    </w:rPr>
  </w:style>
  <w:style w:type="paragraph" w:customStyle="1" w:styleId="165">
    <w:name w:val="无间隔1"/>
    <w:link w:val="164"/>
    <w:qFormat/>
    <w:uiPriority w:val="0"/>
    <w:rPr>
      <w:rFonts w:ascii="Calibri" w:hAnsi="Calibri" w:eastAsia="宋体" w:cs="Times New Roman"/>
      <w:sz w:val="22"/>
      <w:szCs w:val="22"/>
      <w:lang w:val="en-US" w:eastAsia="zh-CN" w:bidi="ar-SA"/>
    </w:rPr>
  </w:style>
  <w:style w:type="paragraph" w:customStyle="1" w:styleId="166">
    <w:name w:val="纯文本1"/>
    <w:basedOn w:val="1"/>
    <w:link w:val="382"/>
    <w:qFormat/>
    <w:uiPriority w:val="0"/>
    <w:pPr>
      <w:spacing w:beforeLines="50" w:line="400" w:lineRule="exact"/>
    </w:pPr>
    <w:rPr>
      <w:rFonts w:ascii="宋体" w:hAnsi="Courier New" w:eastAsia="Times New Roman" w:cs="Times New Roman"/>
      <w:sz w:val="30"/>
      <w:szCs w:val="24"/>
    </w:rPr>
  </w:style>
  <w:style w:type="paragraph" w:customStyle="1" w:styleId="167">
    <w:name w:val="缩进4"/>
    <w:basedOn w:val="1"/>
    <w:qFormat/>
    <w:uiPriority w:val="99"/>
    <w:pPr>
      <w:autoSpaceDE w:val="0"/>
      <w:autoSpaceDN w:val="0"/>
      <w:adjustRightInd w:val="0"/>
      <w:spacing w:line="288" w:lineRule="auto"/>
      <w:ind w:left="227"/>
    </w:pPr>
    <w:rPr>
      <w:rFonts w:ascii="方正黑体简体" w:hAnsi="Calibri" w:eastAsia="方正黑体简体" w:cs="方正黑体简体"/>
      <w:color w:val="000000"/>
      <w:kern w:val="0"/>
      <w:sz w:val="18"/>
      <w:szCs w:val="18"/>
      <w:lang w:val="zh-CN"/>
    </w:rPr>
  </w:style>
  <w:style w:type="paragraph" w:customStyle="1" w:styleId="168">
    <w:name w:val="_Style 130"/>
    <w:basedOn w:val="1"/>
    <w:next w:val="146"/>
    <w:qFormat/>
    <w:uiPriority w:val="99"/>
    <w:pPr>
      <w:ind w:firstLine="420" w:firstLineChars="200"/>
    </w:pPr>
    <w:rPr>
      <w:rFonts w:ascii="Times New Roman" w:hAnsi="Times New Roman" w:eastAsia="宋体" w:cs="Times New Roman"/>
      <w:szCs w:val="20"/>
    </w:rPr>
  </w:style>
  <w:style w:type="paragraph" w:customStyle="1" w:styleId="169">
    <w:name w:val="0正文"/>
    <w:basedOn w:val="1"/>
    <w:qFormat/>
    <w:uiPriority w:val="99"/>
    <w:pPr>
      <w:spacing w:line="560" w:lineRule="exact"/>
      <w:ind w:firstLine="200" w:firstLineChars="200"/>
    </w:pPr>
    <w:rPr>
      <w:rFonts w:ascii="Tahoma" w:hAnsi="Tahoma" w:eastAsia="宋体" w:cs="Times New Roman"/>
    </w:rPr>
  </w:style>
  <w:style w:type="paragraph" w:customStyle="1" w:styleId="170">
    <w:name w:val="正文（本文）"/>
    <w:basedOn w:val="1"/>
    <w:qFormat/>
    <w:uiPriority w:val="99"/>
    <w:pPr>
      <w:snapToGrid w:val="0"/>
      <w:spacing w:line="360" w:lineRule="auto"/>
      <w:ind w:firstLine="480" w:firstLineChars="200"/>
    </w:pPr>
    <w:rPr>
      <w:rFonts w:ascii="Times New Roman" w:hAnsi="Times New Roman" w:eastAsia="宋体" w:cs="Times New Roman"/>
      <w:sz w:val="24"/>
      <w:szCs w:val="24"/>
    </w:rPr>
  </w:style>
  <w:style w:type="paragraph" w:customStyle="1" w:styleId="171">
    <w:name w:val="l正文"/>
    <w:basedOn w:val="1"/>
    <w:qFormat/>
    <w:uiPriority w:val="0"/>
    <w:pPr>
      <w:spacing w:line="300" w:lineRule="auto"/>
      <w:ind w:firstLine="200" w:firstLineChars="200"/>
      <w:jc w:val="left"/>
    </w:pPr>
    <w:rPr>
      <w:rFonts w:ascii="楷体_GB2312" w:hAnsi="Chiller" w:eastAsia="楷体_GB2312" w:cs="等线"/>
      <w:sz w:val="24"/>
      <w:szCs w:val="24"/>
    </w:rPr>
  </w:style>
  <w:style w:type="paragraph" w:customStyle="1" w:styleId="172">
    <w:name w:val="_Style 4"/>
    <w:basedOn w:val="1"/>
    <w:qFormat/>
    <w:uiPriority w:val="99"/>
    <w:pPr>
      <w:ind w:firstLine="420" w:firstLineChars="200"/>
      <w:jc w:val="left"/>
    </w:pPr>
    <w:rPr>
      <w:rFonts w:ascii="Calibri" w:hAnsi="Calibri" w:eastAsia="宋体" w:cs="Times New Roman"/>
      <w:kern w:val="0"/>
      <w:sz w:val="18"/>
      <w:szCs w:val="24"/>
      <w:lang w:eastAsia="zh-TW"/>
    </w:rPr>
  </w:style>
  <w:style w:type="paragraph" w:customStyle="1" w:styleId="173">
    <w:name w:val="列出段落2"/>
    <w:basedOn w:val="1"/>
    <w:qFormat/>
    <w:uiPriority w:val="0"/>
    <w:pPr>
      <w:ind w:firstLine="420" w:firstLineChars="200"/>
    </w:pPr>
    <w:rPr>
      <w:rFonts w:ascii="Calibri" w:hAnsi="Calibri" w:eastAsia="宋体" w:cs="Times New Roman"/>
      <w:szCs w:val="24"/>
    </w:rPr>
  </w:style>
  <w:style w:type="paragraph" w:customStyle="1" w:styleId="174">
    <w:name w:val="正文1"/>
    <w:link w:val="519"/>
    <w:qFormat/>
    <w:uiPriority w:val="0"/>
    <w:pPr>
      <w:widowControl w:val="0"/>
      <w:jc w:val="both"/>
    </w:pPr>
    <w:rPr>
      <w:rFonts w:ascii="Calibri" w:hAnsi="Calibri" w:eastAsia="宋体" w:cs="Calibri"/>
      <w:kern w:val="2"/>
      <w:sz w:val="21"/>
      <w:szCs w:val="21"/>
      <w:lang w:val="en-US" w:eastAsia="zh-CN" w:bidi="ar-SA"/>
    </w:rPr>
  </w:style>
  <w:style w:type="paragraph" w:customStyle="1" w:styleId="175">
    <w:name w:val="WPSOffice手动目录 1"/>
    <w:qFormat/>
    <w:uiPriority w:val="0"/>
    <w:rPr>
      <w:rFonts w:ascii="Times New Roman" w:hAnsi="Times New Roman" w:eastAsia="宋体" w:cs="Times New Roman"/>
      <w:lang w:val="en-US" w:eastAsia="zh-CN" w:bidi="ar-SA"/>
    </w:rPr>
  </w:style>
  <w:style w:type="paragraph" w:customStyle="1" w:styleId="176">
    <w:name w:val="正文2"/>
    <w:basedOn w:val="1"/>
    <w:link w:val="413"/>
    <w:qFormat/>
    <w:uiPriority w:val="0"/>
    <w:pPr>
      <w:spacing w:before="156" w:line="360" w:lineRule="auto"/>
      <w:ind w:firstLine="510" w:firstLineChars="200"/>
    </w:pPr>
    <w:rPr>
      <w:rFonts w:ascii="Times New Roman" w:hAnsi="Times New Roman" w:eastAsia="宋体" w:cs="Times New Roman"/>
      <w:sz w:val="24"/>
      <w:szCs w:val="20"/>
    </w:rPr>
  </w:style>
  <w:style w:type="character" w:customStyle="1" w:styleId="177">
    <w:name w:val="正文 首行缩进:  2 字符 Char Char Char"/>
    <w:link w:val="178"/>
    <w:qFormat/>
    <w:locked/>
    <w:uiPriority w:val="0"/>
    <w:rPr>
      <w:sz w:val="24"/>
    </w:rPr>
  </w:style>
  <w:style w:type="paragraph" w:customStyle="1" w:styleId="178">
    <w:name w:val="正文 首行缩进:  2 字符 Char"/>
    <w:basedOn w:val="1"/>
    <w:link w:val="177"/>
    <w:qFormat/>
    <w:uiPriority w:val="0"/>
    <w:pPr>
      <w:spacing w:line="360" w:lineRule="auto"/>
      <w:ind w:firstLine="480"/>
    </w:pPr>
    <w:rPr>
      <w:sz w:val="24"/>
    </w:rPr>
  </w:style>
  <w:style w:type="character" w:customStyle="1" w:styleId="179">
    <w:name w:val="样式 首行缩进:  0 字符 Char"/>
    <w:link w:val="180"/>
    <w:qFormat/>
    <w:locked/>
    <w:uiPriority w:val="0"/>
    <w:rPr>
      <w:rFonts w:ascii="Arial" w:hAnsi="Arial" w:eastAsia="宋体" w:cs="Times New Roman"/>
      <w:kern w:val="0"/>
      <w:sz w:val="20"/>
      <w:szCs w:val="20"/>
    </w:rPr>
  </w:style>
  <w:style w:type="paragraph" w:customStyle="1" w:styleId="180">
    <w:name w:val="样式 首行缩进:  0 字符"/>
    <w:basedOn w:val="1"/>
    <w:link w:val="179"/>
    <w:qFormat/>
    <w:uiPriority w:val="0"/>
    <w:pPr>
      <w:spacing w:line="360" w:lineRule="auto"/>
      <w:ind w:firstLine="200" w:firstLineChars="200"/>
    </w:pPr>
    <w:rPr>
      <w:rFonts w:ascii="Arial" w:hAnsi="Arial" w:eastAsia="宋体" w:cs="Times New Roman"/>
      <w:kern w:val="0"/>
      <w:sz w:val="20"/>
      <w:szCs w:val="20"/>
    </w:rPr>
  </w:style>
  <w:style w:type="paragraph" w:customStyle="1" w:styleId="181">
    <w:name w:val="正文 A"/>
    <w:qFormat/>
    <w:uiPriority w:val="99"/>
    <w:pPr>
      <w:widowControl w:val="0"/>
      <w:jc w:val="both"/>
    </w:pPr>
    <w:rPr>
      <w:rFonts w:ascii="Arial Unicode MS" w:hAnsi="Times New Roman" w:eastAsia="Arial Unicode MS" w:cs="Arial Unicode MS"/>
      <w:color w:val="000000"/>
      <w:kern w:val="2"/>
      <w:sz w:val="28"/>
      <w:szCs w:val="28"/>
      <w:u w:color="000000"/>
      <w:lang w:val="en-US" w:eastAsia="zh-CN" w:bidi="ar-SA"/>
    </w:rPr>
  </w:style>
  <w:style w:type="paragraph" w:customStyle="1" w:styleId="182">
    <w:name w:val="Proposals body"/>
    <w:basedOn w:val="1"/>
    <w:next w:val="1"/>
    <w:qFormat/>
    <w:uiPriority w:val="99"/>
    <w:pPr>
      <w:widowControl/>
      <w:spacing w:line="460" w:lineRule="exact"/>
      <w:jc w:val="left"/>
    </w:pPr>
    <w:rPr>
      <w:rFonts w:ascii="仿宋_GB2312" w:hAnsi="Times New Roman" w:eastAsia="Times New Roman" w:cs="Times New Roman"/>
      <w:kern w:val="0"/>
      <w:sz w:val="24"/>
      <w:szCs w:val="24"/>
    </w:rPr>
  </w:style>
  <w:style w:type="paragraph" w:customStyle="1" w:styleId="183">
    <w:name w:val="目录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4">
    <w:name w:val="title11"/>
    <w:basedOn w:val="1"/>
    <w:qFormat/>
    <w:uiPriority w:val="99"/>
    <w:pPr>
      <w:spacing w:before="150"/>
      <w:jc w:val="left"/>
    </w:pPr>
    <w:rPr>
      <w:rFonts w:ascii="Times New Roman" w:hAnsi="Times New Roman" w:eastAsia="宋体" w:cs="Times New Roman"/>
      <w:b/>
      <w:kern w:val="0"/>
      <w:sz w:val="28"/>
      <w:szCs w:val="24"/>
    </w:rPr>
  </w:style>
  <w:style w:type="paragraph" w:customStyle="1" w:styleId="185">
    <w:name w:val="标题 10"/>
    <w:basedOn w:val="3"/>
    <w:qFormat/>
    <w:uiPriority w:val="99"/>
    <w:pPr>
      <w:spacing w:before="0" w:after="0" w:line="360" w:lineRule="auto"/>
      <w:jc w:val="center"/>
    </w:pPr>
    <w:rPr>
      <w:rFonts w:ascii="Cambria" w:hAnsi="Cambria" w:eastAsia="宋体"/>
      <w:bCs/>
      <w:sz w:val="21"/>
      <w:szCs w:val="32"/>
    </w:rPr>
  </w:style>
  <w:style w:type="paragraph" w:customStyle="1" w:styleId="18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87">
    <w:name w:val="TOC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8">
    <w:name w:val="List Paragraph1"/>
    <w:basedOn w:val="1"/>
    <w:qFormat/>
    <w:uiPriority w:val="0"/>
    <w:pPr>
      <w:ind w:firstLine="420" w:firstLineChars="200"/>
    </w:pPr>
    <w:rPr>
      <w:rFonts w:ascii="Times New Roman" w:hAnsi="Times New Roman" w:eastAsia="宋体" w:cs="Times New Roman"/>
      <w:szCs w:val="24"/>
    </w:rPr>
  </w:style>
  <w:style w:type="paragraph" w:customStyle="1" w:styleId="189">
    <w:name w:val="Char Char Char Char1"/>
    <w:basedOn w:val="1"/>
    <w:qFormat/>
    <w:uiPriority w:val="99"/>
    <w:rPr>
      <w:rFonts w:ascii="Tahoma" w:hAnsi="Tahoma" w:eastAsia="宋体" w:cs="Times New Roman"/>
      <w:sz w:val="24"/>
      <w:szCs w:val="20"/>
    </w:rPr>
  </w:style>
  <w:style w:type="paragraph" w:customStyle="1" w:styleId="190">
    <w:name w:val="目录 711"/>
    <w:next w:val="1"/>
    <w:qFormat/>
    <w:uiPriority w:val="99"/>
    <w:pPr>
      <w:wordWrap w:val="0"/>
      <w:ind w:left="2550"/>
      <w:jc w:val="both"/>
    </w:pPr>
    <w:rPr>
      <w:rFonts w:ascii="Times New Roman" w:hAnsi="Times New Roman" w:eastAsia="宋体" w:cs="Times New Roman"/>
      <w:sz w:val="21"/>
      <w:szCs w:val="22"/>
      <w:lang w:val="en-US" w:eastAsia="zh-CN" w:bidi="ar-SA"/>
    </w:rPr>
  </w:style>
  <w:style w:type="character" w:customStyle="1" w:styleId="191">
    <w:name w:val="z-窗体顶端 Char"/>
    <w:link w:val="192"/>
    <w:qFormat/>
    <w:locked/>
    <w:uiPriority w:val="0"/>
    <w:rPr>
      <w:rFonts w:ascii="Arial" w:hAnsi="Arial" w:eastAsia="宋体" w:cs="Times New Roman"/>
      <w:vanish/>
      <w:kern w:val="0"/>
      <w:sz w:val="20"/>
      <w:szCs w:val="20"/>
    </w:rPr>
  </w:style>
  <w:style w:type="paragraph" w:customStyle="1" w:styleId="192">
    <w:name w:val="_Style 46"/>
    <w:basedOn w:val="1"/>
    <w:next w:val="1"/>
    <w:link w:val="191"/>
    <w:qFormat/>
    <w:uiPriority w:val="0"/>
    <w:pPr>
      <w:widowControl/>
      <w:pBdr>
        <w:bottom w:val="single" w:color="auto" w:sz="6" w:space="1"/>
      </w:pBdr>
      <w:jc w:val="center"/>
    </w:pPr>
    <w:rPr>
      <w:rFonts w:ascii="Arial" w:hAnsi="Arial" w:eastAsia="宋体" w:cs="Times New Roman"/>
      <w:vanish/>
      <w:kern w:val="0"/>
      <w:sz w:val="20"/>
      <w:szCs w:val="20"/>
    </w:rPr>
  </w:style>
  <w:style w:type="paragraph" w:customStyle="1" w:styleId="193">
    <w:name w:val="此正文"/>
    <w:basedOn w:val="1"/>
    <w:qFormat/>
    <w:uiPriority w:val="99"/>
    <w:pPr>
      <w:spacing w:line="360" w:lineRule="auto"/>
      <w:ind w:firstLine="200" w:firstLineChars="200"/>
    </w:pPr>
    <w:rPr>
      <w:rFonts w:ascii="Times New Roman" w:hAnsi="Times New Roman" w:eastAsia="宋体" w:cs="Times New Roman"/>
      <w:sz w:val="24"/>
      <w:szCs w:val="24"/>
    </w:rPr>
  </w:style>
  <w:style w:type="paragraph" w:customStyle="1" w:styleId="194">
    <w:name w:val="xl25"/>
    <w:basedOn w:val="1"/>
    <w:qFormat/>
    <w:uiPriority w:val="0"/>
    <w:pPr>
      <w:widowControl/>
      <w:spacing w:before="100" w:beforeAutospacing="1" w:after="100" w:afterAutospacing="1"/>
      <w:jc w:val="center"/>
    </w:pPr>
    <w:rPr>
      <w:rFonts w:ascii="楷体_GB2312" w:hAnsi="宋体" w:eastAsia="楷体_GB2312" w:cs="Times New Roman"/>
      <w:kern w:val="0"/>
      <w:sz w:val="24"/>
      <w:szCs w:val="24"/>
    </w:rPr>
  </w:style>
  <w:style w:type="paragraph" w:customStyle="1" w:styleId="195">
    <w:name w:val="彩色列表 - 强调文字颜色 11"/>
    <w:basedOn w:val="1"/>
    <w:link w:val="530"/>
    <w:qFormat/>
    <w:uiPriority w:val="0"/>
    <w:pPr>
      <w:ind w:firstLine="420" w:firstLineChars="200"/>
    </w:pPr>
    <w:rPr>
      <w:rFonts w:ascii="Calibri" w:hAnsi="Calibri" w:eastAsia="宋体" w:cs="Times New Roman"/>
    </w:rPr>
  </w:style>
  <w:style w:type="paragraph" w:customStyle="1" w:styleId="196">
    <w:name w:val="无间距"/>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97">
    <w:name w:val="z-窗体底端 Char"/>
    <w:link w:val="198"/>
    <w:qFormat/>
    <w:locked/>
    <w:uiPriority w:val="0"/>
    <w:rPr>
      <w:rFonts w:ascii="Arial" w:hAnsi="Arial" w:eastAsia="宋体" w:cs="Times New Roman"/>
      <w:vanish/>
      <w:kern w:val="0"/>
      <w:sz w:val="20"/>
      <w:szCs w:val="20"/>
    </w:rPr>
  </w:style>
  <w:style w:type="paragraph" w:customStyle="1" w:styleId="198">
    <w:name w:val="_Style 54"/>
    <w:basedOn w:val="1"/>
    <w:next w:val="1"/>
    <w:link w:val="197"/>
    <w:qFormat/>
    <w:uiPriority w:val="0"/>
    <w:pPr>
      <w:widowControl/>
      <w:pBdr>
        <w:top w:val="single" w:color="auto" w:sz="6" w:space="1"/>
      </w:pBdr>
      <w:jc w:val="center"/>
    </w:pPr>
    <w:rPr>
      <w:rFonts w:ascii="Arial" w:hAnsi="Arial" w:eastAsia="宋体" w:cs="Times New Roman"/>
      <w:vanish/>
      <w:kern w:val="0"/>
      <w:sz w:val="20"/>
      <w:szCs w:val="20"/>
    </w:rPr>
  </w:style>
  <w:style w:type="paragraph" w:customStyle="1" w:styleId="199">
    <w:name w:val="样式 标题 3 + (中文) 黑体 小四 非加粗 段前: 7.8 磅 段后: 0 磅 行距: 固定值 20 磅"/>
    <w:qFormat/>
    <w:uiPriority w:val="99"/>
    <w:pPr>
      <w:keepNext/>
      <w:keepLines/>
      <w:widowControl w:val="0"/>
      <w:spacing w:before="260" w:after="260" w:line="400" w:lineRule="exact"/>
      <w:jc w:val="both"/>
      <w:outlineLvl w:val="2"/>
    </w:pPr>
    <w:rPr>
      <w:rFonts w:ascii="Times New Roman" w:hAnsi="Times New Roman" w:eastAsia="黑体" w:cs="宋体"/>
      <w:kern w:val="2"/>
      <w:sz w:val="24"/>
      <w:lang w:val="en-US" w:eastAsia="zh-CN" w:bidi="ar-SA"/>
    </w:rPr>
  </w:style>
  <w:style w:type="paragraph" w:customStyle="1" w:styleId="200">
    <w:name w:val="样式 标题 2 + Times New Roman 四号 非加粗 段前: 5 磅 段后: 0 磅 行距: 固定值 20..."/>
    <w:qFormat/>
    <w:uiPriority w:val="99"/>
    <w:pPr>
      <w:keepNext/>
      <w:keepLines/>
      <w:widowControl w:val="0"/>
      <w:spacing w:before="100" w:after="260" w:line="400" w:lineRule="exact"/>
      <w:jc w:val="both"/>
      <w:outlineLvl w:val="1"/>
    </w:pPr>
    <w:rPr>
      <w:rFonts w:ascii="Times New Roman" w:hAnsi="Times New Roman" w:eastAsia="黑体" w:cs="宋体"/>
      <w:bCs/>
      <w:kern w:val="2"/>
      <w:sz w:val="28"/>
      <w:lang w:val="en-US" w:eastAsia="zh-CN" w:bidi="ar-SA"/>
    </w:rPr>
  </w:style>
  <w:style w:type="paragraph" w:customStyle="1" w:styleId="201">
    <w:name w:val="纯文本_0"/>
    <w:basedOn w:val="1"/>
    <w:qFormat/>
    <w:uiPriority w:val="99"/>
    <w:pPr>
      <w:spacing w:line="440" w:lineRule="exact"/>
      <w:ind w:firstLine="100" w:firstLineChars="100"/>
    </w:pPr>
    <w:rPr>
      <w:rFonts w:ascii="宋体" w:hAnsi="Courier New" w:eastAsia="宋体" w:cs="Times New Roman"/>
      <w:szCs w:val="21"/>
    </w:rPr>
  </w:style>
  <w:style w:type="paragraph" w:customStyle="1" w:styleId="202">
    <w:name w:val="msonormal"/>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03">
    <w:name w:val="font5"/>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4">
    <w:name w:val="font6"/>
    <w:basedOn w:val="1"/>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205">
    <w:name w:val="font7"/>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6">
    <w:name w:val="font8"/>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07">
    <w:name w:val="xl106"/>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8">
    <w:name w:val="xl107"/>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9">
    <w:name w:val="xl108"/>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10">
    <w:name w:val="xl109"/>
    <w:basedOn w:val="1"/>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211">
    <w:name w:val="xl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12">
    <w:name w:val="xl111"/>
    <w:basedOn w:val="1"/>
    <w:qFormat/>
    <w:uiPriority w:val="0"/>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3">
    <w:name w:val="xl112"/>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14">
    <w:name w:val="xl113"/>
    <w:basedOn w:val="1"/>
    <w:qFormat/>
    <w:uiPriority w:val="0"/>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5">
    <w:name w:val="xl11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16">
    <w:name w:val="xl115"/>
    <w:basedOn w:val="1"/>
    <w:qFormat/>
    <w:uiPriority w:val="0"/>
    <w:pPr>
      <w:widowControl/>
      <w:shd w:val="clear" w:color="auto" w:fill="FFFFFF"/>
      <w:spacing w:before="100" w:beforeAutospacing="1" w:after="100" w:afterAutospacing="1"/>
      <w:jc w:val="center"/>
    </w:pPr>
    <w:rPr>
      <w:rFonts w:ascii="宋体" w:hAnsi="宋体" w:eastAsia="宋体" w:cs="宋体"/>
      <w:b/>
      <w:bCs/>
      <w:color w:val="000000"/>
      <w:kern w:val="0"/>
      <w:sz w:val="32"/>
      <w:szCs w:val="32"/>
    </w:rPr>
  </w:style>
  <w:style w:type="paragraph" w:customStyle="1" w:styleId="217">
    <w:name w:val="xl116"/>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8">
    <w:name w:val="xl117"/>
    <w:basedOn w:val="1"/>
    <w:qFormat/>
    <w:uiPriority w:val="0"/>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9">
    <w:name w:val="xl11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20">
    <w:name w:val="xl119"/>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1">
    <w:name w:val="xl120"/>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22">
    <w:name w:val="xl121"/>
    <w:basedOn w:val="1"/>
    <w:qFormat/>
    <w:uiPriority w:val="0"/>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3">
    <w:name w:val="xl122"/>
    <w:basedOn w:val="1"/>
    <w:qFormat/>
    <w:uiPriority w:val="0"/>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4">
    <w:name w:val="xl123"/>
    <w:basedOn w:val="1"/>
    <w:qFormat/>
    <w:uiPriority w:val="0"/>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5">
    <w:name w:val="xl124"/>
    <w:basedOn w:val="1"/>
    <w:qFormat/>
    <w:uiPriority w:val="0"/>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6">
    <w:name w:val="xl125"/>
    <w:basedOn w:val="1"/>
    <w:qFormat/>
    <w:uiPriority w:val="0"/>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7">
    <w:name w:val="xl126"/>
    <w:basedOn w:val="1"/>
    <w:qFormat/>
    <w:uiPriority w:val="0"/>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8">
    <w:name w:val="xl127"/>
    <w:basedOn w:val="1"/>
    <w:qFormat/>
    <w:uiPriority w:val="0"/>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9">
    <w:name w:val="xl128"/>
    <w:basedOn w:val="1"/>
    <w:qFormat/>
    <w:uiPriority w:val="0"/>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0">
    <w:name w:val="xl129"/>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1">
    <w:name w:val="xl130"/>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32">
    <w:name w:val="xl131"/>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3">
    <w:name w:val="xl13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4">
    <w:name w:val="xl133"/>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5">
    <w:name w:val="xl134"/>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6">
    <w:name w:val="xl13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7">
    <w:name w:val="xl136"/>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8">
    <w:name w:val="xl137"/>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9">
    <w:name w:val="xl138"/>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0">
    <w:name w:val="xl13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1">
    <w:name w:val="xl14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2">
    <w:name w:val="xl14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3">
    <w:name w:val="xl142"/>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4">
    <w:name w:val="xl143"/>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5">
    <w:name w:val="xl14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6">
    <w:name w:val="xl14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7">
    <w:name w:val="xl14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8">
    <w:name w:val="xl14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9">
    <w:name w:val="xl14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50">
    <w:name w:val="xl14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51">
    <w:name w:val="xl150"/>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52">
    <w:name w:val="xl151"/>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53">
    <w:name w:val="xl152"/>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FF0000"/>
      <w:kern w:val="0"/>
      <w:sz w:val="20"/>
      <w:szCs w:val="20"/>
    </w:rPr>
  </w:style>
  <w:style w:type="paragraph" w:customStyle="1" w:styleId="254">
    <w:name w:val="xl153"/>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55">
    <w:name w:val="xl154"/>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6">
    <w:name w:val="xl15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7">
    <w:name w:val="xl156"/>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8">
    <w:name w:val="xl15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character" w:customStyle="1" w:styleId="259">
    <w:name w:val="列表段落 字符"/>
    <w:link w:val="260"/>
    <w:qFormat/>
    <w:locked/>
    <w:uiPriority w:val="34"/>
    <w:rPr>
      <w:rFonts w:ascii="宋体" w:hAnsi="宋体" w:eastAsia="宋体" w:cs="宋体"/>
      <w:kern w:val="0"/>
      <w:sz w:val="24"/>
      <w:szCs w:val="24"/>
    </w:rPr>
  </w:style>
  <w:style w:type="paragraph" w:customStyle="1" w:styleId="260">
    <w:name w:val="列表段落111"/>
    <w:basedOn w:val="1"/>
    <w:next w:val="117"/>
    <w:link w:val="259"/>
    <w:qFormat/>
    <w:uiPriority w:val="34"/>
    <w:pPr>
      <w:widowControl/>
      <w:ind w:firstLine="420" w:firstLineChars="200"/>
      <w:jc w:val="left"/>
    </w:pPr>
    <w:rPr>
      <w:rFonts w:ascii="宋体" w:hAnsi="宋体" w:eastAsia="宋体" w:cs="宋体"/>
      <w:kern w:val="0"/>
      <w:sz w:val="24"/>
      <w:szCs w:val="24"/>
    </w:rPr>
  </w:style>
  <w:style w:type="paragraph" w:customStyle="1" w:styleId="261">
    <w:name w:val="项目1"/>
    <w:basedOn w:val="1"/>
    <w:qFormat/>
    <w:uiPriority w:val="99"/>
    <w:pPr>
      <w:widowControl/>
      <w:tabs>
        <w:tab w:val="left" w:pos="720"/>
      </w:tabs>
      <w:autoSpaceDE w:val="0"/>
      <w:autoSpaceDN w:val="0"/>
      <w:adjustRightInd w:val="0"/>
      <w:spacing w:before="120" w:after="120" w:line="300" w:lineRule="auto"/>
      <w:ind w:left="720" w:hanging="720"/>
      <w:jc w:val="left"/>
    </w:pPr>
    <w:rPr>
      <w:rFonts w:ascii="Times New Roman" w:hAnsi="Times New Roman" w:eastAsia="楷体_GB2312" w:cs="Times New Roman"/>
      <w:kern w:val="0"/>
      <w:sz w:val="24"/>
      <w:szCs w:val="24"/>
    </w:rPr>
  </w:style>
  <w:style w:type="paragraph" w:customStyle="1" w:styleId="262">
    <w:name w:val="图片居中"/>
    <w:basedOn w:val="1"/>
    <w:qFormat/>
    <w:uiPriority w:val="99"/>
    <w:pPr>
      <w:keepNext/>
      <w:jc w:val="center"/>
    </w:pPr>
    <w:rPr>
      <w:rFonts w:ascii="Times New Roman" w:hAnsi="Times New Roman" w:eastAsia="宋体" w:cs="Times New Roman"/>
    </w:rPr>
  </w:style>
  <w:style w:type="paragraph" w:customStyle="1" w:styleId="263">
    <w:name w:val="表格(五号)"/>
    <w:qFormat/>
    <w:uiPriority w:val="99"/>
    <w:pPr>
      <w:adjustRightInd w:val="0"/>
      <w:snapToGrid w:val="0"/>
      <w:jc w:val="both"/>
    </w:pPr>
    <w:rPr>
      <w:rFonts w:ascii="Times New Roman" w:hAnsi="Times New Roman" w:eastAsia="宋体" w:cs="Times New Roman"/>
      <w:sz w:val="21"/>
      <w:lang w:val="en-US" w:eastAsia="zh-CN" w:bidi="ar-SA"/>
    </w:rPr>
  </w:style>
  <w:style w:type="paragraph" w:customStyle="1" w:styleId="264">
    <w:name w:val="图片题注"/>
    <w:basedOn w:val="17"/>
    <w:qFormat/>
    <w:uiPriority w:val="99"/>
  </w:style>
  <w:style w:type="paragraph" w:customStyle="1" w:styleId="265">
    <w:name w:val="表格正文"/>
    <w:basedOn w:val="1"/>
    <w:qFormat/>
    <w:uiPriority w:val="99"/>
    <w:pPr>
      <w:widowControl/>
      <w:jc w:val="left"/>
    </w:pPr>
    <w:rPr>
      <w:rFonts w:ascii="宋体" w:hAnsi="宋体" w:eastAsia="宋体" w:cs="宋体"/>
      <w:szCs w:val="28"/>
    </w:rPr>
  </w:style>
  <w:style w:type="paragraph" w:customStyle="1" w:styleId="266">
    <w:name w:val="修订1"/>
    <w:qFormat/>
    <w:uiPriority w:val="99"/>
    <w:rPr>
      <w:rFonts w:ascii="Times New Roman" w:hAnsi="Times New Roman" w:eastAsia="宋体" w:cs="Times New Roman"/>
      <w:kern w:val="2"/>
      <w:sz w:val="21"/>
      <w:szCs w:val="22"/>
      <w:lang w:val="en-US" w:eastAsia="zh-CN" w:bidi="ar-SA"/>
    </w:rPr>
  </w:style>
  <w:style w:type="paragraph" w:customStyle="1" w:styleId="267">
    <w:name w:val="修订2"/>
    <w:qFormat/>
    <w:uiPriority w:val="99"/>
    <w:rPr>
      <w:rFonts w:ascii="Times New Roman" w:hAnsi="Times New Roman" w:eastAsia="宋体" w:cs="Times New Roman"/>
      <w:kern w:val="2"/>
      <w:sz w:val="21"/>
      <w:szCs w:val="22"/>
      <w:lang w:val="en-US" w:eastAsia="zh-CN" w:bidi="ar-SA"/>
    </w:rPr>
  </w:style>
  <w:style w:type="paragraph" w:customStyle="1" w:styleId="268">
    <w:name w:val="修订3"/>
    <w:semiHidden/>
    <w:qFormat/>
    <w:uiPriority w:val="99"/>
    <w:rPr>
      <w:rFonts w:ascii="Times New Roman" w:hAnsi="Times New Roman" w:eastAsia="宋体" w:cs="Times New Roman"/>
      <w:kern w:val="2"/>
      <w:sz w:val="21"/>
      <w:szCs w:val="22"/>
      <w:lang w:val="en-US" w:eastAsia="zh-CN" w:bidi="ar-SA"/>
    </w:rPr>
  </w:style>
  <w:style w:type="paragraph" w:customStyle="1" w:styleId="269">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70">
    <w:name w:val="xl6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71">
    <w:name w:val="xl6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72">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7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74">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5">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6">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7">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78">
    <w:name w:val="xl76"/>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9">
    <w:name w:val="xl77"/>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80">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1">
    <w:name w:val="xl7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2">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3">
    <w:name w:val="xl8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4">
    <w:name w:val="xl82"/>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5">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6">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7">
    <w:name w:val="xl8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8">
    <w:name w:val="xl86"/>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9">
    <w:name w:val="xl87"/>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90">
    <w:name w:val="xl8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91">
    <w:name w:val="xl89"/>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92">
    <w:name w:val="xl90"/>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3">
    <w:name w:val="xl91"/>
    <w:basedOn w:val="1"/>
    <w:qFormat/>
    <w:uiPriority w:val="0"/>
    <w:pPr>
      <w:widowControl/>
      <w:pBdr>
        <w:top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4">
    <w:name w:val="xl92"/>
    <w:basedOn w:val="1"/>
    <w:qFormat/>
    <w:uiPriority w:val="0"/>
    <w:pPr>
      <w:widowControl/>
      <w:pBdr>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5">
    <w:name w:val="xl93"/>
    <w:basedOn w:val="1"/>
    <w:qFormat/>
    <w:uiPriority w:val="0"/>
    <w:pPr>
      <w:widowControl/>
      <w:pBdr>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6">
    <w:name w:val="xl94"/>
    <w:basedOn w:val="1"/>
    <w:qFormat/>
    <w:uiPriority w:val="0"/>
    <w:pPr>
      <w:widowControl/>
      <w:pBdr>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7">
    <w:name w:val="xl9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8">
    <w:name w:val="xl96"/>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9">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300">
    <w:name w:val="xl98"/>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301">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302">
    <w:name w:val="xl100"/>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3">
    <w:name w:val="xl101"/>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4">
    <w:name w:val="xl10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5">
    <w:name w:val="xl10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6">
    <w:name w:val="xl104"/>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7">
    <w:name w:val="xl10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8">
    <w:name w:val="xl6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309">
    <w:name w:val="xl6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10">
    <w:name w:val="修订4"/>
    <w:qFormat/>
    <w:uiPriority w:val="99"/>
    <w:rPr>
      <w:rFonts w:ascii="Times New Roman" w:hAnsi="Times New Roman" w:eastAsia="宋体" w:cs="Times New Roman"/>
      <w:kern w:val="2"/>
      <w:sz w:val="21"/>
      <w:szCs w:val="22"/>
      <w:lang w:val="en-US" w:eastAsia="zh-CN" w:bidi="ar-SA"/>
    </w:rPr>
  </w:style>
  <w:style w:type="character" w:customStyle="1" w:styleId="311">
    <w:name w:val="font21"/>
    <w:basedOn w:val="70"/>
    <w:qFormat/>
    <w:uiPriority w:val="0"/>
    <w:rPr>
      <w:rFonts w:hint="eastAsia" w:ascii="等线" w:hAnsi="等线" w:eastAsia="等线" w:cs="等线"/>
      <w:color w:val="000000"/>
      <w:sz w:val="22"/>
      <w:szCs w:val="22"/>
      <w:u w:val="none"/>
    </w:rPr>
  </w:style>
  <w:style w:type="character" w:customStyle="1" w:styleId="312">
    <w:name w:val="apple-converted-space"/>
    <w:qFormat/>
    <w:uiPriority w:val="0"/>
    <w:rPr>
      <w:rFonts w:hint="default" w:ascii="Times New Roman" w:hAnsi="Times New Roman" w:cs="Times New Roman"/>
    </w:rPr>
  </w:style>
  <w:style w:type="character" w:customStyle="1" w:styleId="313">
    <w:name w:val="正文文本缩进 3 Char1"/>
    <w:basedOn w:val="70"/>
    <w:qFormat/>
    <w:uiPriority w:val="0"/>
    <w:rPr>
      <w:rFonts w:hint="default" w:ascii="Times New Roman" w:hAnsi="Times New Roman" w:eastAsia="宋体" w:cs="Times New Roman"/>
      <w:sz w:val="16"/>
      <w:szCs w:val="16"/>
    </w:rPr>
  </w:style>
  <w:style w:type="character" w:customStyle="1" w:styleId="314">
    <w:name w:val="批注文字 Char1"/>
    <w:basedOn w:val="70"/>
    <w:qFormat/>
    <w:uiPriority w:val="0"/>
    <w:rPr>
      <w:rFonts w:hint="default" w:ascii="Times New Roman" w:hAnsi="Times New Roman" w:eastAsia="宋体" w:cs="Times New Roman"/>
    </w:rPr>
  </w:style>
  <w:style w:type="character" w:customStyle="1" w:styleId="315">
    <w:name w:val="apple-tab-span"/>
    <w:qFormat/>
    <w:uiPriority w:val="0"/>
    <w:rPr>
      <w:rFonts w:hint="default" w:ascii="Times New Roman" w:hAnsi="Times New Roman" w:cs="Times New Roman"/>
    </w:rPr>
  </w:style>
  <w:style w:type="character" w:customStyle="1" w:styleId="316">
    <w:name w:val="font11"/>
    <w:basedOn w:val="70"/>
    <w:qFormat/>
    <w:uiPriority w:val="0"/>
    <w:rPr>
      <w:rFonts w:hint="default" w:ascii="Times New Roman" w:hAnsi="Times New Roman" w:cs="Times New Roman"/>
      <w:color w:val="000000"/>
      <w:sz w:val="20"/>
      <w:szCs w:val="20"/>
      <w:u w:val="none"/>
    </w:rPr>
  </w:style>
  <w:style w:type="character" w:customStyle="1" w:styleId="317">
    <w:name w:val="font31"/>
    <w:basedOn w:val="70"/>
    <w:qFormat/>
    <w:uiPriority w:val="0"/>
    <w:rPr>
      <w:rFonts w:hint="eastAsia" w:ascii="等线" w:hAnsi="等线" w:eastAsia="等线" w:cs="等线"/>
      <w:color w:val="000000"/>
      <w:sz w:val="22"/>
      <w:szCs w:val="22"/>
      <w:u w:val="none"/>
    </w:rPr>
  </w:style>
  <w:style w:type="character" w:customStyle="1" w:styleId="318">
    <w:name w:val="正文文本缩进 Char1"/>
    <w:basedOn w:val="70"/>
    <w:qFormat/>
    <w:uiPriority w:val="0"/>
    <w:rPr>
      <w:rFonts w:hint="default" w:ascii="Times New Roman" w:hAnsi="Times New Roman" w:eastAsia="宋体" w:cs="Times New Roman"/>
    </w:rPr>
  </w:style>
  <w:style w:type="character" w:customStyle="1" w:styleId="319">
    <w:name w:val="正文文本 3 Char1"/>
    <w:basedOn w:val="70"/>
    <w:qFormat/>
    <w:uiPriority w:val="0"/>
    <w:rPr>
      <w:rFonts w:hint="default" w:ascii="Times New Roman" w:hAnsi="Times New Roman" w:eastAsia="宋体" w:cs="Times New Roman"/>
      <w:sz w:val="16"/>
      <w:szCs w:val="16"/>
    </w:rPr>
  </w:style>
  <w:style w:type="character" w:customStyle="1" w:styleId="320">
    <w:name w:val="正文文本 Char1"/>
    <w:basedOn w:val="70"/>
    <w:qFormat/>
    <w:uiPriority w:val="0"/>
    <w:rPr>
      <w:rFonts w:hint="default" w:ascii="Times New Roman" w:hAnsi="Times New Roman" w:eastAsia="宋体" w:cs="Times New Roman"/>
    </w:rPr>
  </w:style>
  <w:style w:type="character" w:customStyle="1" w:styleId="321">
    <w:name w:val="font01"/>
    <w:basedOn w:val="70"/>
    <w:qFormat/>
    <w:uiPriority w:val="0"/>
    <w:rPr>
      <w:rFonts w:hint="eastAsia" w:ascii="宋体" w:hAnsi="宋体" w:eastAsia="宋体" w:cs="宋体"/>
      <w:color w:val="000000"/>
      <w:sz w:val="20"/>
      <w:szCs w:val="20"/>
      <w:u w:val="none"/>
    </w:rPr>
  </w:style>
  <w:style w:type="character" w:customStyle="1" w:styleId="322">
    <w:name w:val="纯文本 Char2"/>
    <w:basedOn w:val="70"/>
    <w:qFormat/>
    <w:uiPriority w:val="0"/>
    <w:rPr>
      <w:rFonts w:hint="eastAsia" w:ascii="宋体" w:hAnsi="Courier New" w:eastAsia="宋体" w:cs="Courier New"/>
      <w:sz w:val="21"/>
      <w:szCs w:val="21"/>
    </w:rPr>
  </w:style>
  <w:style w:type="character" w:customStyle="1" w:styleId="323">
    <w:name w:val="文档结构图 Char1"/>
    <w:basedOn w:val="70"/>
    <w:qFormat/>
    <w:uiPriority w:val="0"/>
    <w:rPr>
      <w:rFonts w:hint="eastAsia" w:ascii="宋体" w:hAnsi="Times New Roman" w:eastAsia="宋体" w:cs="Times New Roman"/>
      <w:sz w:val="18"/>
      <w:szCs w:val="18"/>
    </w:rPr>
  </w:style>
  <w:style w:type="character" w:customStyle="1" w:styleId="324">
    <w:name w:val="纯文本 Char1"/>
    <w:qFormat/>
    <w:uiPriority w:val="0"/>
    <w:rPr>
      <w:rFonts w:hint="eastAsia" w:ascii="宋体" w:hAnsi="Courier New" w:eastAsia="宋体"/>
      <w:sz w:val="21"/>
    </w:rPr>
  </w:style>
  <w:style w:type="character" w:customStyle="1" w:styleId="325">
    <w:name w:val="日期 Char1"/>
    <w:basedOn w:val="70"/>
    <w:qFormat/>
    <w:uiPriority w:val="0"/>
    <w:rPr>
      <w:rFonts w:hint="default" w:ascii="Times New Roman" w:hAnsi="Times New Roman" w:eastAsia="宋体" w:cs="Times New Roman"/>
    </w:rPr>
  </w:style>
  <w:style w:type="character" w:customStyle="1" w:styleId="326">
    <w:name w:val="正文文本缩进 2 Char1"/>
    <w:basedOn w:val="70"/>
    <w:qFormat/>
    <w:uiPriority w:val="0"/>
    <w:rPr>
      <w:rFonts w:hint="default" w:ascii="Times New Roman" w:hAnsi="Times New Roman" w:eastAsia="宋体" w:cs="Times New Roman"/>
    </w:rPr>
  </w:style>
  <w:style w:type="character" w:customStyle="1" w:styleId="327">
    <w:name w:val="批注框文本 Char1"/>
    <w:basedOn w:val="70"/>
    <w:qFormat/>
    <w:uiPriority w:val="0"/>
    <w:rPr>
      <w:rFonts w:hint="default" w:ascii="Times New Roman" w:hAnsi="Times New Roman" w:eastAsia="宋体" w:cs="Times New Roman"/>
      <w:sz w:val="18"/>
      <w:szCs w:val="18"/>
    </w:rPr>
  </w:style>
  <w:style w:type="character" w:customStyle="1" w:styleId="328">
    <w:name w:val="正文文本 2 Char1"/>
    <w:basedOn w:val="70"/>
    <w:qFormat/>
    <w:uiPriority w:val="0"/>
    <w:rPr>
      <w:rFonts w:hint="default" w:ascii="Times New Roman" w:hAnsi="Times New Roman" w:eastAsia="宋体" w:cs="Times New Roman"/>
    </w:rPr>
  </w:style>
  <w:style w:type="character" w:customStyle="1" w:styleId="329">
    <w:name w:val="大黑10.5px"/>
    <w:qFormat/>
    <w:uiPriority w:val="0"/>
    <w:rPr>
      <w:rFonts w:hint="eastAsia" w:ascii="方正大黑简体" w:eastAsia="方正大黑简体"/>
      <w:sz w:val="21"/>
    </w:rPr>
  </w:style>
  <w:style w:type="character" w:customStyle="1" w:styleId="330">
    <w:name w:val="黑简10.5px"/>
    <w:qFormat/>
    <w:uiPriority w:val="0"/>
    <w:rPr>
      <w:rFonts w:hint="eastAsia" w:ascii="方正黑体简体" w:hAnsi="方正黑体简体" w:eastAsia="方正黑体简体"/>
      <w:sz w:val="21"/>
    </w:rPr>
  </w:style>
  <w:style w:type="character" w:customStyle="1" w:styleId="331">
    <w:name w:val="jbox-icon-warning"/>
    <w:basedOn w:val="70"/>
    <w:qFormat/>
    <w:uiPriority w:val="0"/>
    <w:rPr>
      <w:rFonts w:hint="default" w:ascii="Times New Roman" w:hAnsi="Times New Roman" w:cs="Times New Roman"/>
    </w:rPr>
  </w:style>
  <w:style w:type="character" w:customStyle="1" w:styleId="332">
    <w:name w:val="hover9"/>
    <w:qFormat/>
    <w:uiPriority w:val="0"/>
    <w:rPr>
      <w:shd w:val="clear" w:color="auto" w:fill="EEEEEE"/>
    </w:rPr>
  </w:style>
  <w:style w:type="character" w:customStyle="1" w:styleId="333">
    <w:name w:val="hour_pm"/>
    <w:basedOn w:val="70"/>
    <w:qFormat/>
    <w:uiPriority w:val="0"/>
    <w:rPr>
      <w:rFonts w:hint="default" w:ascii="Times New Roman" w:hAnsi="Times New Roman" w:cs="Times New Roman"/>
    </w:rPr>
  </w:style>
  <w:style w:type="character" w:customStyle="1" w:styleId="334">
    <w:name w:val="jbox-icon-info"/>
    <w:basedOn w:val="70"/>
    <w:qFormat/>
    <w:uiPriority w:val="0"/>
    <w:rPr>
      <w:rFonts w:hint="default" w:ascii="Times New Roman" w:hAnsi="Times New Roman" w:cs="Times New Roman"/>
    </w:rPr>
  </w:style>
  <w:style w:type="character" w:customStyle="1" w:styleId="335">
    <w:name w:val="black601"/>
    <w:qFormat/>
    <w:uiPriority w:val="0"/>
    <w:rPr>
      <w:color w:val="666666"/>
    </w:rPr>
  </w:style>
  <w:style w:type="character" w:customStyle="1" w:styleId="336">
    <w:name w:val="hour_am"/>
    <w:basedOn w:val="70"/>
    <w:qFormat/>
    <w:uiPriority w:val="0"/>
    <w:rPr>
      <w:rFonts w:hint="default" w:ascii="Times New Roman" w:hAnsi="Times New Roman" w:cs="Times New Roman"/>
    </w:rPr>
  </w:style>
  <w:style w:type="character" w:customStyle="1" w:styleId="337">
    <w:name w:val="jbox-icon-error"/>
    <w:basedOn w:val="70"/>
    <w:qFormat/>
    <w:uiPriority w:val="0"/>
    <w:rPr>
      <w:rFonts w:hint="default" w:ascii="Times New Roman" w:hAnsi="Times New Roman" w:cs="Times New Roman"/>
    </w:rPr>
  </w:style>
  <w:style w:type="character" w:customStyle="1" w:styleId="338">
    <w:name w:val="jbox-icon-success"/>
    <w:basedOn w:val="70"/>
    <w:qFormat/>
    <w:uiPriority w:val="0"/>
    <w:rPr>
      <w:rFonts w:hint="default" w:ascii="Times New Roman" w:hAnsi="Times New Roman" w:cs="Times New Roman"/>
    </w:rPr>
  </w:style>
  <w:style w:type="character" w:customStyle="1" w:styleId="339">
    <w:name w:val="maywed421"/>
    <w:qFormat/>
    <w:uiPriority w:val="0"/>
    <w:rPr>
      <w:color w:val="366FB6"/>
      <w:u w:val="none"/>
    </w:rPr>
  </w:style>
  <w:style w:type="character" w:customStyle="1" w:styleId="340">
    <w:name w:val="正文文本缩进 字符1"/>
    <w:qFormat/>
    <w:uiPriority w:val="0"/>
    <w:rPr>
      <w:rFonts w:hint="eastAsia" w:ascii="宋体" w:hAnsi="Courier New" w:eastAsia="宋体"/>
      <w:spacing w:val="-4"/>
      <w:kern w:val="2"/>
      <w:sz w:val="18"/>
    </w:rPr>
  </w:style>
  <w:style w:type="character" w:customStyle="1" w:styleId="341">
    <w:name w:val="jbox-icon-question"/>
    <w:basedOn w:val="70"/>
    <w:qFormat/>
    <w:uiPriority w:val="0"/>
    <w:rPr>
      <w:rFonts w:hint="default" w:ascii="Times New Roman" w:hAnsi="Times New Roman" w:cs="Times New Roman"/>
    </w:rPr>
  </w:style>
  <w:style w:type="character" w:customStyle="1" w:styleId="342">
    <w:name w:val="jbox-icon-loading"/>
    <w:basedOn w:val="70"/>
    <w:qFormat/>
    <w:uiPriority w:val="0"/>
    <w:rPr>
      <w:rFonts w:hint="default" w:ascii="Times New Roman" w:hAnsi="Times New Roman" w:cs="Times New Roman"/>
    </w:rPr>
  </w:style>
  <w:style w:type="character" w:customStyle="1" w:styleId="343">
    <w:name w:val="标题 1 Char Char"/>
    <w:qFormat/>
    <w:uiPriority w:val="0"/>
    <w:rPr>
      <w:rFonts w:hint="eastAsia" w:ascii="宋体" w:hAnsi="宋体" w:eastAsia="宋体"/>
      <w:b/>
      <w:spacing w:val="-2"/>
      <w:sz w:val="24"/>
      <w:lang w:val="en-US" w:eastAsia="zh-CN"/>
    </w:rPr>
  </w:style>
  <w:style w:type="character" w:customStyle="1" w:styleId="344">
    <w:name w:val="jbox-icon-none"/>
    <w:qFormat/>
    <w:uiPriority w:val="0"/>
    <w:rPr>
      <w:vanish/>
    </w:rPr>
  </w:style>
  <w:style w:type="character" w:customStyle="1" w:styleId="345">
    <w:name w:val="sub_title s0"/>
    <w:basedOn w:val="70"/>
    <w:qFormat/>
    <w:uiPriority w:val="0"/>
    <w:rPr>
      <w:rFonts w:hint="default" w:ascii="Times New Roman" w:hAnsi="Times New Roman" w:cs="Times New Roman"/>
    </w:rPr>
  </w:style>
  <w:style w:type="character" w:customStyle="1" w:styleId="346">
    <w:name w:val="纯文本 字符2"/>
    <w:qFormat/>
    <w:uiPriority w:val="0"/>
    <w:rPr>
      <w:rFonts w:hint="eastAsia" w:ascii="宋体" w:hAnsi="Courier New" w:eastAsia="宋体"/>
      <w:kern w:val="2"/>
      <w:sz w:val="24"/>
    </w:rPr>
  </w:style>
  <w:style w:type="character" w:customStyle="1" w:styleId="347">
    <w:name w:val="jbox-icon"/>
    <w:basedOn w:val="70"/>
    <w:qFormat/>
    <w:uiPriority w:val="0"/>
    <w:rPr>
      <w:rFonts w:hint="default" w:ascii="Times New Roman" w:hAnsi="Times New Roman" w:cs="Times New Roman"/>
    </w:rPr>
  </w:style>
  <w:style w:type="character" w:customStyle="1" w:styleId="348">
    <w:name w:val="old"/>
    <w:qFormat/>
    <w:uiPriority w:val="0"/>
    <w:rPr>
      <w:color w:val="999999"/>
    </w:rPr>
  </w:style>
  <w:style w:type="character" w:customStyle="1" w:styleId="349">
    <w:name w:val="font41"/>
    <w:basedOn w:val="70"/>
    <w:qFormat/>
    <w:uiPriority w:val="0"/>
    <w:rPr>
      <w:rFonts w:hint="eastAsia" w:ascii="宋体" w:hAnsi="宋体" w:eastAsia="宋体" w:cs="宋体"/>
      <w:b/>
      <w:bCs/>
      <w:color w:val="000000"/>
      <w:sz w:val="24"/>
      <w:szCs w:val="24"/>
      <w:u w:val="none"/>
    </w:rPr>
  </w:style>
  <w:style w:type="character" w:customStyle="1" w:styleId="350">
    <w:name w:val="font12"/>
    <w:basedOn w:val="70"/>
    <w:qFormat/>
    <w:uiPriority w:val="0"/>
    <w:rPr>
      <w:rFonts w:hint="default" w:ascii="Times New Roman" w:hAnsi="Times New Roman" w:cs="Times New Roman"/>
      <w:color w:val="000000"/>
      <w:sz w:val="24"/>
      <w:szCs w:val="24"/>
      <w:u w:val="none"/>
    </w:rPr>
  </w:style>
  <w:style w:type="character" w:customStyle="1" w:styleId="351">
    <w:name w:val="font111"/>
    <w:basedOn w:val="70"/>
    <w:qFormat/>
    <w:uiPriority w:val="0"/>
    <w:rPr>
      <w:rFonts w:hint="eastAsia" w:ascii="宋体" w:hAnsi="宋体" w:eastAsia="宋体" w:cs="宋体"/>
      <w:color w:val="000000"/>
      <w:sz w:val="22"/>
      <w:szCs w:val="22"/>
      <w:u w:val="none"/>
    </w:rPr>
  </w:style>
  <w:style w:type="character" w:customStyle="1" w:styleId="352">
    <w:name w:val="标题 7 字符1"/>
    <w:basedOn w:val="70"/>
    <w:semiHidden/>
    <w:qFormat/>
    <w:uiPriority w:val="9"/>
    <w:rPr>
      <w:b/>
      <w:bCs/>
      <w:sz w:val="24"/>
      <w:szCs w:val="24"/>
    </w:rPr>
  </w:style>
  <w:style w:type="character" w:customStyle="1" w:styleId="353">
    <w:name w:val="标题 8 字符1"/>
    <w:basedOn w:val="70"/>
    <w:semiHidden/>
    <w:qFormat/>
    <w:uiPriority w:val="9"/>
    <w:rPr>
      <w:rFonts w:hint="default" w:ascii="Cambria" w:hAnsi="Cambria" w:eastAsia="宋体" w:cs="Times New Roman"/>
      <w:sz w:val="24"/>
      <w:szCs w:val="24"/>
    </w:rPr>
  </w:style>
  <w:style w:type="character" w:customStyle="1" w:styleId="354">
    <w:name w:val="标题 9 字符1"/>
    <w:basedOn w:val="70"/>
    <w:semiHidden/>
    <w:qFormat/>
    <w:uiPriority w:val="9"/>
    <w:rPr>
      <w:rFonts w:hint="default" w:ascii="Cambria" w:hAnsi="Cambria" w:eastAsia="宋体" w:cs="Times New Roman"/>
      <w:szCs w:val="21"/>
    </w:rPr>
  </w:style>
  <w:style w:type="table" w:customStyle="1" w:styleId="355">
    <w:name w:val="Table Normal"/>
    <w:qFormat/>
    <w:uiPriority w:val="59"/>
    <w:tblPr>
      <w:tblCellMar>
        <w:top w:w="0" w:type="dxa"/>
        <w:left w:w="108" w:type="dxa"/>
        <w:bottom w:w="0" w:type="dxa"/>
        <w:right w:w="108" w:type="dxa"/>
      </w:tblCellMar>
    </w:tblPr>
  </w:style>
  <w:style w:type="table" w:customStyle="1" w:styleId="356">
    <w:name w:val="华信表格(五号)"/>
    <w:basedOn w:val="63"/>
    <w:qFormat/>
    <w:uiPriority w:val="99"/>
    <w:pPr>
      <w:adjustRightInd w:val="0"/>
      <w:jc w:val="center"/>
    </w:pPr>
    <w:rPr>
      <w:rFonts w:cs="宋体"/>
    </w:rPr>
    <w:tblP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
    <w:tcPr>
      <w:vAlign w:val="center"/>
    </w:tcPr>
  </w:style>
  <w:style w:type="character" w:customStyle="1" w:styleId="357">
    <w:name w:val="批注主题 Char1"/>
    <w:basedOn w:val="314"/>
    <w:qFormat/>
    <w:uiPriority w:val="0"/>
    <w:rPr>
      <w:rFonts w:hint="default" w:ascii="Times New Roman" w:hAnsi="Times New Roman" w:eastAsia="宋体" w:cs="Times New Roman"/>
      <w:b/>
      <w:bCs/>
    </w:rPr>
  </w:style>
  <w:style w:type="paragraph" w:customStyle="1" w:styleId="358">
    <w:name w:val="Body text|1"/>
    <w:basedOn w:val="1"/>
    <w:qFormat/>
    <w:uiPriority w:val="0"/>
    <w:rPr>
      <w:sz w:val="10"/>
      <w:szCs w:val="10"/>
    </w:rPr>
  </w:style>
  <w:style w:type="paragraph" w:customStyle="1" w:styleId="359">
    <w:name w:val="Picture caption|2"/>
    <w:basedOn w:val="1"/>
    <w:qFormat/>
    <w:uiPriority w:val="0"/>
    <w:rPr>
      <w:sz w:val="10"/>
      <w:szCs w:val="10"/>
      <w:lang w:val="zh-TW" w:eastAsia="zh-TW" w:bidi="zh-TW"/>
    </w:rPr>
  </w:style>
  <w:style w:type="paragraph" w:customStyle="1" w:styleId="360">
    <w:name w:val="Picture caption|1"/>
    <w:basedOn w:val="1"/>
    <w:qFormat/>
    <w:uiPriority w:val="0"/>
    <w:rPr>
      <w:rFonts w:ascii="宋体" w:hAnsi="宋体" w:eastAsia="宋体" w:cs="宋体"/>
      <w:sz w:val="9"/>
      <w:szCs w:val="9"/>
    </w:rPr>
  </w:style>
  <w:style w:type="paragraph" w:customStyle="1" w:styleId="361">
    <w:name w:val="Other|2"/>
    <w:basedOn w:val="1"/>
    <w:qFormat/>
    <w:uiPriority w:val="0"/>
    <w:rPr>
      <w:rFonts w:ascii="宋体" w:hAnsi="宋体" w:eastAsia="宋体" w:cs="宋体"/>
      <w:sz w:val="11"/>
      <w:szCs w:val="11"/>
      <w:lang w:val="zh-TW" w:eastAsia="zh-TW" w:bidi="zh-TW"/>
    </w:rPr>
  </w:style>
  <w:style w:type="paragraph" w:customStyle="1" w:styleId="362">
    <w:name w:val="Other|1"/>
    <w:basedOn w:val="1"/>
    <w:qFormat/>
    <w:uiPriority w:val="0"/>
    <w:rPr>
      <w:b/>
      <w:bCs/>
      <w:sz w:val="9"/>
      <w:szCs w:val="9"/>
      <w:lang w:val="zh-TW" w:eastAsia="zh-TW" w:bidi="zh-TW"/>
    </w:rPr>
  </w:style>
  <w:style w:type="character" w:customStyle="1" w:styleId="363">
    <w:name w:val="font51"/>
    <w:basedOn w:val="70"/>
    <w:qFormat/>
    <w:uiPriority w:val="0"/>
    <w:rPr>
      <w:rFonts w:hint="eastAsia" w:ascii="宋体" w:hAnsi="宋体" w:eastAsia="宋体" w:cs="宋体"/>
      <w:color w:val="000000"/>
      <w:sz w:val="20"/>
      <w:szCs w:val="20"/>
      <w:u w:val="none"/>
      <w:vertAlign w:val="superscript"/>
    </w:rPr>
  </w:style>
  <w:style w:type="paragraph" w:customStyle="1" w:styleId="364">
    <w:name w:val="cover"/>
    <w:link w:val="371"/>
    <w:qFormat/>
    <w:uiPriority w:val="0"/>
    <w:rPr>
      <w:rFonts w:ascii="宋体" w:hAnsi="Cambria" w:eastAsia="宋体" w:cs="宋体"/>
      <w:b/>
      <w:kern w:val="2"/>
      <w:sz w:val="52"/>
      <w:szCs w:val="22"/>
      <w:lang w:val="en-US" w:eastAsia="zh-CN" w:bidi="ar-SA"/>
    </w:rPr>
  </w:style>
  <w:style w:type="character" w:customStyle="1" w:styleId="365">
    <w:name w:val="称呼 Char1"/>
    <w:basedOn w:val="70"/>
    <w:link w:val="21"/>
    <w:qFormat/>
    <w:uiPriority w:val="0"/>
    <w:rPr>
      <w:szCs w:val="24"/>
    </w:rPr>
  </w:style>
  <w:style w:type="character" w:customStyle="1" w:styleId="366">
    <w:name w:val="尾注文本 Char1"/>
    <w:basedOn w:val="70"/>
    <w:link w:val="41"/>
    <w:qFormat/>
    <w:uiPriority w:val="0"/>
    <w:rPr>
      <w:sz w:val="24"/>
    </w:rPr>
  </w:style>
  <w:style w:type="character" w:customStyle="1" w:styleId="367">
    <w:name w:val="副标题 Char1"/>
    <w:basedOn w:val="70"/>
    <w:link w:val="47"/>
    <w:qFormat/>
    <w:uiPriority w:val="0"/>
    <w:rPr>
      <w:rFonts w:ascii="Calibri" w:hAnsi="Calibri" w:cs="宋体"/>
      <w:b/>
      <w:bCs/>
      <w:kern w:val="28"/>
      <w:sz w:val="32"/>
      <w:szCs w:val="32"/>
    </w:rPr>
  </w:style>
  <w:style w:type="character" w:customStyle="1" w:styleId="368">
    <w:name w:val="脚注文本 Char"/>
    <w:basedOn w:val="70"/>
    <w:link w:val="50"/>
    <w:qFormat/>
    <w:uiPriority w:val="0"/>
    <w:rPr>
      <w:rFonts w:ascii="宋体" w:hAnsi="Calibri" w:cs="宋体"/>
      <w:kern w:val="2"/>
      <w:sz w:val="18"/>
      <w:szCs w:val="18"/>
    </w:rPr>
  </w:style>
  <w:style w:type="character" w:customStyle="1" w:styleId="369">
    <w:name w:val="标题 Char4"/>
    <w:basedOn w:val="70"/>
    <w:link w:val="58"/>
    <w:qFormat/>
    <w:uiPriority w:val="0"/>
    <w:rPr>
      <w:rFonts w:ascii="Cambria" w:hAnsi="Cambria" w:cs="宋体"/>
      <w:b/>
      <w:bCs/>
      <w:kern w:val="2"/>
      <w:sz w:val="32"/>
      <w:szCs w:val="32"/>
    </w:rPr>
  </w:style>
  <w:style w:type="paragraph" w:customStyle="1" w:styleId="370">
    <w:name w:val="Normal Indent1"/>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 w:type="character" w:customStyle="1" w:styleId="371">
    <w:name w:val="cover 字符"/>
    <w:basedOn w:val="70"/>
    <w:link w:val="364"/>
    <w:qFormat/>
    <w:uiPriority w:val="0"/>
    <w:rPr>
      <w:rFonts w:ascii="宋体" w:hAnsi="Cambria" w:cs="宋体"/>
      <w:b/>
      <w:kern w:val="2"/>
      <w:sz w:val="52"/>
      <w:szCs w:val="22"/>
    </w:rPr>
  </w:style>
  <w:style w:type="paragraph" w:customStyle="1" w:styleId="372">
    <w:name w:val="index"/>
    <w:basedOn w:val="45"/>
    <w:link w:val="374"/>
    <w:qFormat/>
    <w:uiPriority w:val="0"/>
    <w:pPr>
      <w:tabs>
        <w:tab w:val="left" w:pos="1050"/>
        <w:tab w:val="left" w:pos="1190"/>
        <w:tab w:val="left" w:pos="1470"/>
        <w:tab w:val="right" w:leader="dot" w:pos="8296"/>
      </w:tabs>
      <w:wordWrap w:val="0"/>
      <w:spacing w:line="360" w:lineRule="auto"/>
    </w:pPr>
    <w:rPr>
      <w:rFonts w:hAnsi="Calibri" w:cs="宋体"/>
      <w:szCs w:val="32"/>
    </w:rPr>
  </w:style>
  <w:style w:type="character" w:customStyle="1" w:styleId="373">
    <w:name w:val="目录 1 Char"/>
    <w:basedOn w:val="70"/>
    <w:link w:val="45"/>
    <w:qFormat/>
    <w:uiPriority w:val="39"/>
    <w:rPr>
      <w:kern w:val="2"/>
      <w:sz w:val="21"/>
      <w:szCs w:val="22"/>
    </w:rPr>
  </w:style>
  <w:style w:type="character" w:customStyle="1" w:styleId="374">
    <w:name w:val="index 字符"/>
    <w:basedOn w:val="373"/>
    <w:link w:val="372"/>
    <w:qFormat/>
    <w:uiPriority w:val="0"/>
    <w:rPr>
      <w:rFonts w:hAnsi="Calibri" w:cs="宋体"/>
      <w:kern w:val="2"/>
      <w:sz w:val="21"/>
      <w:szCs w:val="32"/>
    </w:rPr>
  </w:style>
  <w:style w:type="paragraph" w:customStyle="1" w:styleId="375">
    <w:name w:val="form"/>
    <w:basedOn w:val="1"/>
    <w:link w:val="376"/>
    <w:qFormat/>
    <w:uiPriority w:val="0"/>
    <w:pPr>
      <w:wordWrap w:val="0"/>
      <w:snapToGrid w:val="0"/>
      <w:jc w:val="center"/>
    </w:pPr>
    <w:rPr>
      <w:rFonts w:ascii="宋体" w:hAnsi="Calibri" w:eastAsia="宋体" w:cs="宋体"/>
      <w:szCs w:val="21"/>
    </w:rPr>
  </w:style>
  <w:style w:type="character" w:customStyle="1" w:styleId="376">
    <w:name w:val="form 字符"/>
    <w:basedOn w:val="70"/>
    <w:link w:val="375"/>
    <w:qFormat/>
    <w:uiPriority w:val="0"/>
    <w:rPr>
      <w:rFonts w:ascii="宋体" w:hAnsi="Calibri" w:cs="宋体"/>
      <w:kern w:val="2"/>
      <w:sz w:val="21"/>
      <w:szCs w:val="21"/>
    </w:rPr>
  </w:style>
  <w:style w:type="paragraph" w:customStyle="1" w:styleId="377">
    <w:name w:val="序号列"/>
    <w:basedOn w:val="117"/>
    <w:link w:val="378"/>
    <w:qFormat/>
    <w:uiPriority w:val="0"/>
    <w:pPr>
      <w:wordWrap w:val="0"/>
      <w:spacing w:line="360" w:lineRule="auto"/>
      <w:ind w:firstLine="0" w:firstLineChars="0"/>
    </w:pPr>
    <w:rPr>
      <w:rFonts w:ascii="宋体" w:hAnsi="Calibri" w:eastAsia="宋体" w:cs="宋体"/>
    </w:rPr>
  </w:style>
  <w:style w:type="character" w:customStyle="1" w:styleId="378">
    <w:name w:val="序号列 字符"/>
    <w:basedOn w:val="259"/>
    <w:link w:val="377"/>
    <w:qFormat/>
    <w:uiPriority w:val="0"/>
    <w:rPr>
      <w:rFonts w:ascii="宋体" w:hAnsi="Calibri" w:eastAsia="宋体" w:cs="宋体"/>
      <w:kern w:val="2"/>
      <w:sz w:val="21"/>
      <w:szCs w:val="22"/>
    </w:rPr>
  </w:style>
  <w:style w:type="paragraph" w:customStyle="1" w:styleId="379">
    <w:name w:val="加粗子列表"/>
    <w:basedOn w:val="117"/>
    <w:link w:val="381"/>
    <w:qFormat/>
    <w:uiPriority w:val="0"/>
    <w:pPr>
      <w:numPr>
        <w:ilvl w:val="0"/>
        <w:numId w:val="4"/>
      </w:numPr>
      <w:wordWrap w:val="0"/>
      <w:spacing w:line="360" w:lineRule="auto"/>
      <w:ind w:firstLine="0" w:firstLineChars="0"/>
    </w:pPr>
    <w:rPr>
      <w:rFonts w:ascii="宋体" w:hAnsi="Calibri" w:eastAsia="宋体" w:cs="宋体"/>
      <w:b/>
      <w:bCs/>
    </w:rPr>
  </w:style>
  <w:style w:type="paragraph" w:customStyle="1" w:styleId="380">
    <w:name w:val="子列2"/>
    <w:basedOn w:val="379"/>
    <w:link w:val="383"/>
    <w:qFormat/>
    <w:uiPriority w:val="0"/>
    <w:pPr>
      <w:numPr>
        <w:ilvl w:val="1"/>
        <w:numId w:val="0"/>
      </w:numPr>
    </w:pPr>
    <w:rPr>
      <w:b w:val="0"/>
      <w:bCs w:val="0"/>
    </w:rPr>
  </w:style>
  <w:style w:type="character" w:customStyle="1" w:styleId="381">
    <w:name w:val="加粗子列表 字符"/>
    <w:basedOn w:val="259"/>
    <w:link w:val="379"/>
    <w:qFormat/>
    <w:uiPriority w:val="0"/>
    <w:rPr>
      <w:rFonts w:ascii="宋体" w:hAnsi="Calibri" w:eastAsia="宋体" w:cs="宋体"/>
      <w:b/>
      <w:bCs/>
      <w:kern w:val="2"/>
      <w:sz w:val="21"/>
      <w:szCs w:val="22"/>
    </w:rPr>
  </w:style>
  <w:style w:type="character" w:customStyle="1" w:styleId="382">
    <w:name w:val="纯文本 Char"/>
    <w:link w:val="166"/>
    <w:qFormat/>
    <w:uiPriority w:val="0"/>
    <w:rPr>
      <w:rFonts w:ascii="宋体" w:hAnsi="Courier New" w:eastAsia="Times New Roman"/>
      <w:kern w:val="2"/>
      <w:sz w:val="30"/>
      <w:szCs w:val="24"/>
    </w:rPr>
  </w:style>
  <w:style w:type="character" w:customStyle="1" w:styleId="383">
    <w:name w:val="子列2 字符"/>
    <w:basedOn w:val="381"/>
    <w:link w:val="380"/>
    <w:qFormat/>
    <w:uiPriority w:val="0"/>
    <w:rPr>
      <w:rFonts w:ascii="宋体" w:hAnsi="Calibri" w:eastAsia="宋体" w:cs="宋体"/>
      <w:b w:val="0"/>
      <w:bCs w:val="0"/>
      <w:kern w:val="2"/>
      <w:sz w:val="21"/>
      <w:szCs w:val="22"/>
    </w:rPr>
  </w:style>
  <w:style w:type="paragraph" w:customStyle="1" w:styleId="384">
    <w:name w:val="文本块2"/>
    <w:basedOn w:val="1"/>
    <w:qFormat/>
    <w:uiPriority w:val="0"/>
    <w:pPr>
      <w:adjustRightInd w:val="0"/>
      <w:snapToGrid w:val="0"/>
      <w:spacing w:line="300" w:lineRule="auto"/>
      <w:ind w:left="958" w:right="-120" w:rightChars="-120"/>
      <w:jc w:val="left"/>
    </w:pPr>
    <w:rPr>
      <w:rFonts w:hint="eastAsia" w:ascii="Century Gothic" w:hAnsi="Century Gothic" w:eastAsia="宋体" w:cs="Times New Roman"/>
      <w:sz w:val="28"/>
      <w:szCs w:val="20"/>
    </w:rPr>
  </w:style>
  <w:style w:type="paragraph" w:customStyle="1" w:styleId="385">
    <w:name w:val="纯文本3"/>
    <w:basedOn w:val="1"/>
    <w:qFormat/>
    <w:uiPriority w:val="99"/>
    <w:pPr>
      <w:adjustRightInd w:val="0"/>
      <w:textAlignment w:val="baseline"/>
    </w:pPr>
    <w:rPr>
      <w:rFonts w:ascii="宋体" w:hAnsi="Courier New" w:eastAsia="楷体_GB2312" w:cs="Times New Roman"/>
      <w:sz w:val="26"/>
      <w:szCs w:val="20"/>
    </w:rPr>
  </w:style>
  <w:style w:type="paragraph" w:customStyle="1" w:styleId="386">
    <w:name w:val="纯文本2"/>
    <w:basedOn w:val="1"/>
    <w:qFormat/>
    <w:uiPriority w:val="0"/>
    <w:rPr>
      <w:rFonts w:ascii="宋体" w:hAnsi="Courier New" w:eastAsia="仿宋_GB2312" w:cs="Times New Roman"/>
      <w:sz w:val="30"/>
      <w:szCs w:val="24"/>
    </w:rPr>
  </w:style>
  <w:style w:type="paragraph" w:customStyle="1" w:styleId="387">
    <w:name w:val="Body Text Indent1"/>
    <w:basedOn w:val="1"/>
    <w:next w:val="1"/>
    <w:qFormat/>
    <w:uiPriority w:val="99"/>
    <w:pPr>
      <w:spacing w:line="200" w:lineRule="exact"/>
      <w:ind w:firstLine="301"/>
    </w:pPr>
    <w:rPr>
      <w:rFonts w:ascii="宋体" w:hAnsi="Courier New" w:eastAsia="宋体" w:cs="Times New Roman"/>
      <w:spacing w:val="-4"/>
      <w:kern w:val="0"/>
      <w:sz w:val="18"/>
      <w:szCs w:val="24"/>
    </w:rPr>
  </w:style>
  <w:style w:type="character" w:customStyle="1" w:styleId="388">
    <w:name w:val="批注框文本 Char"/>
    <w:basedOn w:val="70"/>
    <w:link w:val="389"/>
    <w:qFormat/>
    <w:uiPriority w:val="0"/>
    <w:rPr>
      <w:rFonts w:ascii="Calibri" w:hAnsi="Calibri"/>
      <w:sz w:val="18"/>
      <w:szCs w:val="18"/>
    </w:rPr>
  </w:style>
  <w:style w:type="paragraph" w:customStyle="1" w:styleId="389">
    <w:name w:val="批注框文本1"/>
    <w:basedOn w:val="1"/>
    <w:link w:val="388"/>
    <w:qFormat/>
    <w:uiPriority w:val="0"/>
    <w:rPr>
      <w:rFonts w:ascii="Calibri" w:hAnsi="Calibri" w:eastAsia="宋体" w:cs="Times New Roman"/>
      <w:kern w:val="0"/>
      <w:sz w:val="18"/>
      <w:szCs w:val="18"/>
    </w:rPr>
  </w:style>
  <w:style w:type="paragraph" w:customStyle="1" w:styleId="390">
    <w:name w:val="纯文本5"/>
    <w:basedOn w:val="1"/>
    <w:qFormat/>
    <w:uiPriority w:val="0"/>
    <w:rPr>
      <w:rFonts w:ascii="宋体" w:hAnsi="Courier New" w:eastAsia="仿宋_GB2312" w:cs="Times New Roman"/>
      <w:sz w:val="30"/>
      <w:szCs w:val="24"/>
    </w:rPr>
  </w:style>
  <w:style w:type="paragraph" w:customStyle="1" w:styleId="391">
    <w:name w:val="附件格式"/>
    <w:basedOn w:val="1"/>
    <w:link w:val="392"/>
    <w:qFormat/>
    <w:uiPriority w:val="0"/>
    <w:pPr>
      <w:wordWrap w:val="0"/>
      <w:spacing w:line="360" w:lineRule="auto"/>
      <w:ind w:firstLine="200" w:firstLineChars="200"/>
    </w:pPr>
    <w:rPr>
      <w:rFonts w:ascii="宋体" w:hAnsi="Calibri" w:eastAsia="宋体" w:cs="宋体"/>
      <w:sz w:val="28"/>
    </w:rPr>
  </w:style>
  <w:style w:type="character" w:customStyle="1" w:styleId="392">
    <w:name w:val="附件格式 字符"/>
    <w:basedOn w:val="70"/>
    <w:link w:val="391"/>
    <w:qFormat/>
    <w:uiPriority w:val="0"/>
    <w:rPr>
      <w:rFonts w:ascii="宋体" w:hAnsi="Calibri" w:cs="宋体"/>
      <w:kern w:val="2"/>
      <w:sz w:val="28"/>
      <w:szCs w:val="22"/>
    </w:rPr>
  </w:style>
  <w:style w:type="paragraph" w:customStyle="1" w:styleId="393">
    <w:name w:val="大纲"/>
    <w:next w:val="1"/>
    <w:link w:val="394"/>
    <w:qFormat/>
    <w:uiPriority w:val="0"/>
    <w:pPr>
      <w:spacing w:line="360" w:lineRule="auto"/>
      <w:outlineLvl w:val="1"/>
    </w:pPr>
    <w:rPr>
      <w:rFonts w:ascii="宋体" w:hAnsi="Calibri" w:eastAsia="宋体" w:cs="宋体"/>
      <w:b/>
      <w:bCs/>
      <w:kern w:val="2"/>
      <w:sz w:val="24"/>
      <w:szCs w:val="22"/>
      <w:lang w:val="en-US" w:eastAsia="zh-CN" w:bidi="ar-SA"/>
    </w:rPr>
  </w:style>
  <w:style w:type="character" w:customStyle="1" w:styleId="394">
    <w:name w:val="大纲 字符"/>
    <w:basedOn w:val="70"/>
    <w:link w:val="393"/>
    <w:qFormat/>
    <w:uiPriority w:val="0"/>
    <w:rPr>
      <w:rFonts w:ascii="宋体" w:hAnsi="Calibri" w:cs="宋体"/>
      <w:b/>
      <w:bCs/>
      <w:kern w:val="2"/>
      <w:sz w:val="24"/>
      <w:szCs w:val="22"/>
    </w:rPr>
  </w:style>
  <w:style w:type="character" w:customStyle="1" w:styleId="395">
    <w:name w:val="fontstyle01"/>
    <w:qFormat/>
    <w:uiPriority w:val="0"/>
    <w:rPr>
      <w:rFonts w:hint="eastAsia" w:ascii="宋体" w:hAnsi="宋体" w:eastAsia="宋体"/>
      <w:color w:val="000000"/>
      <w:sz w:val="44"/>
      <w:szCs w:val="44"/>
    </w:rPr>
  </w:style>
  <w:style w:type="character" w:customStyle="1" w:styleId="396">
    <w:name w:val="bookmark-item"/>
    <w:basedOn w:val="70"/>
    <w:qFormat/>
    <w:uiPriority w:val="0"/>
  </w:style>
  <w:style w:type="character" w:customStyle="1" w:styleId="397">
    <w:name w:val="Body Text Indent Char Char"/>
    <w:basedOn w:val="70"/>
    <w:link w:val="398"/>
    <w:qFormat/>
    <w:uiPriority w:val="0"/>
  </w:style>
  <w:style w:type="paragraph" w:customStyle="1" w:styleId="398">
    <w:name w:val="正文文本缩进1"/>
    <w:basedOn w:val="1"/>
    <w:link w:val="397"/>
    <w:qFormat/>
    <w:uiPriority w:val="0"/>
    <w:pPr>
      <w:spacing w:line="200" w:lineRule="exact"/>
      <w:ind w:firstLine="301"/>
    </w:pPr>
    <w:rPr>
      <w:rFonts w:ascii="Times New Roman" w:hAnsi="Times New Roman" w:eastAsia="宋体" w:cs="Times New Roman"/>
      <w:kern w:val="0"/>
      <w:sz w:val="20"/>
      <w:szCs w:val="20"/>
    </w:rPr>
  </w:style>
  <w:style w:type="character" w:customStyle="1" w:styleId="399">
    <w:name w:val="占位符文本1"/>
    <w:basedOn w:val="70"/>
    <w:qFormat/>
    <w:uiPriority w:val="99"/>
    <w:rPr>
      <w:color w:val="808080"/>
    </w:rPr>
  </w:style>
  <w:style w:type="paragraph" w:customStyle="1" w:styleId="400">
    <w:name w:val="Char Char1"/>
    <w:basedOn w:val="1"/>
    <w:qFormat/>
    <w:uiPriority w:val="0"/>
    <w:pPr>
      <w:spacing w:line="360" w:lineRule="auto"/>
      <w:ind w:firstLine="200" w:firstLineChars="200"/>
    </w:pPr>
    <w:rPr>
      <w:rFonts w:ascii="宋体" w:hAnsi="宋体" w:eastAsia="宋体" w:cs="宋体"/>
      <w:sz w:val="24"/>
      <w:szCs w:val="24"/>
    </w:rPr>
  </w:style>
  <w:style w:type="paragraph" w:customStyle="1" w:styleId="401">
    <w:name w:val="4需求"/>
    <w:next w:val="1"/>
    <w:link w:val="403"/>
    <w:qFormat/>
    <w:uiPriority w:val="0"/>
    <w:pPr>
      <w:numPr>
        <w:ilvl w:val="3"/>
        <w:numId w:val="5"/>
      </w:numPr>
    </w:pPr>
    <w:rPr>
      <w:rFonts w:ascii="宋体" w:hAnsi="Calibri" w:eastAsia="宋体" w:cs="宋体"/>
      <w:b/>
      <w:bCs/>
      <w:kern w:val="2"/>
      <w:sz w:val="21"/>
      <w:szCs w:val="22"/>
      <w:lang w:val="en-US" w:eastAsia="zh-CN" w:bidi="ar-SA"/>
    </w:rPr>
  </w:style>
  <w:style w:type="paragraph" w:customStyle="1" w:styleId="402">
    <w:name w:val="3需求"/>
    <w:next w:val="401"/>
    <w:link w:val="405"/>
    <w:qFormat/>
    <w:uiPriority w:val="0"/>
    <w:pPr>
      <w:numPr>
        <w:ilvl w:val="2"/>
        <w:numId w:val="5"/>
      </w:numPr>
      <w:snapToGrid w:val="0"/>
      <w:spacing w:beforeLines="50"/>
    </w:pPr>
    <w:rPr>
      <w:rFonts w:ascii="宋体" w:hAnsi="Calibri" w:eastAsia="宋体" w:cs="宋体"/>
      <w:b/>
      <w:bCs/>
      <w:kern w:val="2"/>
      <w:sz w:val="24"/>
      <w:szCs w:val="22"/>
      <w:lang w:val="en-US" w:eastAsia="zh-CN" w:bidi="ar-SA"/>
    </w:rPr>
  </w:style>
  <w:style w:type="character" w:customStyle="1" w:styleId="403">
    <w:name w:val="4需求 字符"/>
    <w:basedOn w:val="70"/>
    <w:link w:val="401"/>
    <w:qFormat/>
    <w:uiPriority w:val="0"/>
    <w:rPr>
      <w:rFonts w:ascii="宋体" w:hAnsi="Calibri" w:cs="宋体"/>
      <w:b/>
      <w:bCs/>
      <w:kern w:val="2"/>
      <w:sz w:val="21"/>
      <w:szCs w:val="22"/>
    </w:rPr>
  </w:style>
  <w:style w:type="paragraph" w:customStyle="1" w:styleId="404">
    <w:name w:val="2需求"/>
    <w:next w:val="1"/>
    <w:link w:val="407"/>
    <w:qFormat/>
    <w:uiPriority w:val="0"/>
    <w:pPr>
      <w:numPr>
        <w:ilvl w:val="1"/>
        <w:numId w:val="5"/>
      </w:numPr>
      <w:snapToGrid w:val="0"/>
      <w:spacing w:beforeLines="50"/>
    </w:pPr>
    <w:rPr>
      <w:rFonts w:ascii="宋体" w:hAnsi="Calibri" w:eastAsia="宋体" w:cs="宋体"/>
      <w:b/>
      <w:bCs/>
      <w:kern w:val="2"/>
      <w:sz w:val="24"/>
      <w:szCs w:val="22"/>
      <w:lang w:val="en-US" w:eastAsia="zh-CN" w:bidi="ar-SA"/>
    </w:rPr>
  </w:style>
  <w:style w:type="character" w:customStyle="1" w:styleId="405">
    <w:name w:val="3需求 字符"/>
    <w:basedOn w:val="70"/>
    <w:link w:val="402"/>
    <w:qFormat/>
    <w:uiPriority w:val="0"/>
    <w:rPr>
      <w:rFonts w:ascii="宋体" w:hAnsi="Calibri" w:cs="宋体"/>
      <w:b/>
      <w:bCs/>
      <w:kern w:val="2"/>
      <w:sz w:val="24"/>
      <w:szCs w:val="22"/>
    </w:rPr>
  </w:style>
  <w:style w:type="paragraph" w:customStyle="1" w:styleId="406">
    <w:name w:val="1需求"/>
    <w:next w:val="1"/>
    <w:link w:val="408"/>
    <w:qFormat/>
    <w:uiPriority w:val="0"/>
    <w:pPr>
      <w:numPr>
        <w:ilvl w:val="0"/>
        <w:numId w:val="5"/>
      </w:numPr>
      <w:snapToGrid w:val="0"/>
      <w:spacing w:beforeLines="50"/>
    </w:pPr>
    <w:rPr>
      <w:rFonts w:ascii="宋体" w:hAnsi="Calibri" w:eastAsia="宋体" w:cs="宋体"/>
      <w:b/>
      <w:bCs/>
      <w:kern w:val="2"/>
      <w:sz w:val="28"/>
      <w:szCs w:val="22"/>
      <w:lang w:val="en-US" w:eastAsia="zh-CN" w:bidi="ar-SA"/>
    </w:rPr>
  </w:style>
  <w:style w:type="character" w:customStyle="1" w:styleId="407">
    <w:name w:val="2需求 字符"/>
    <w:basedOn w:val="70"/>
    <w:link w:val="404"/>
    <w:qFormat/>
    <w:uiPriority w:val="0"/>
    <w:rPr>
      <w:rFonts w:ascii="宋体" w:hAnsi="Calibri" w:cs="宋体"/>
      <w:b/>
      <w:bCs/>
      <w:kern w:val="2"/>
      <w:sz w:val="24"/>
      <w:szCs w:val="22"/>
    </w:rPr>
  </w:style>
  <w:style w:type="character" w:customStyle="1" w:styleId="408">
    <w:name w:val="1需求 字符"/>
    <w:basedOn w:val="70"/>
    <w:link w:val="406"/>
    <w:qFormat/>
    <w:uiPriority w:val="0"/>
    <w:rPr>
      <w:rFonts w:ascii="宋体" w:hAnsi="Calibri" w:cs="宋体"/>
      <w:b/>
      <w:bCs/>
      <w:kern w:val="2"/>
      <w:sz w:val="28"/>
      <w:szCs w:val="22"/>
    </w:rPr>
  </w:style>
  <w:style w:type="paragraph" w:customStyle="1" w:styleId="409">
    <w:name w:val="国普正文"/>
    <w:basedOn w:val="1"/>
    <w:qFormat/>
    <w:uiPriority w:val="0"/>
    <w:pPr>
      <w:spacing w:line="360" w:lineRule="auto"/>
      <w:ind w:firstLine="600" w:firstLineChars="200"/>
    </w:pPr>
    <w:rPr>
      <w:rFonts w:ascii="仿宋_GB2312" w:hAnsi="Calibri" w:eastAsia="仿宋_GB2312" w:cs="Times New Roman"/>
      <w:sz w:val="30"/>
      <w:szCs w:val="30"/>
    </w:rPr>
  </w:style>
  <w:style w:type="character" w:customStyle="1" w:styleId="410">
    <w:name w:val="批注框文本 字符1"/>
    <w:qFormat/>
    <w:uiPriority w:val="0"/>
    <w:rPr>
      <w:rFonts w:ascii="Times New Roman" w:hAnsi="Times New Roman" w:eastAsia="宋体" w:cs="Times New Roman"/>
      <w:sz w:val="18"/>
      <w:szCs w:val="18"/>
    </w:rPr>
  </w:style>
  <w:style w:type="character" w:customStyle="1" w:styleId="411">
    <w:name w:val="页眉 字符1"/>
    <w:qFormat/>
    <w:uiPriority w:val="99"/>
    <w:rPr>
      <w:rFonts w:ascii="Times New Roman" w:hAnsi="Times New Roman" w:eastAsia="宋体" w:cs="Times New Roman"/>
      <w:sz w:val="18"/>
      <w:szCs w:val="18"/>
    </w:rPr>
  </w:style>
  <w:style w:type="character" w:customStyle="1" w:styleId="412">
    <w:name w:val="v0066991"/>
    <w:qFormat/>
    <w:uiPriority w:val="0"/>
    <w:rPr>
      <w:rFonts w:ascii="Arial" w:hAnsi="Arial" w:eastAsia="宋体" w:cs="Times New Roman"/>
      <w:color w:val="000000"/>
      <w:sz w:val="26"/>
      <w:u w:val="none"/>
    </w:rPr>
  </w:style>
  <w:style w:type="character" w:customStyle="1" w:styleId="413">
    <w:name w:val="正文2 Char"/>
    <w:link w:val="176"/>
    <w:qFormat/>
    <w:uiPriority w:val="0"/>
    <w:rPr>
      <w:kern w:val="2"/>
      <w:sz w:val="24"/>
    </w:rPr>
  </w:style>
  <w:style w:type="character" w:customStyle="1" w:styleId="414">
    <w:name w:val="Char Char7"/>
    <w:qFormat/>
    <w:uiPriority w:val="0"/>
    <w:rPr>
      <w:rFonts w:ascii="Cambria" w:hAnsi="Cambria" w:eastAsia="仿宋_GB2312" w:cs="Times New Roman"/>
      <w:b/>
      <w:kern w:val="2"/>
      <w:sz w:val="28"/>
    </w:rPr>
  </w:style>
  <w:style w:type="character" w:customStyle="1" w:styleId="415">
    <w:name w:val="Subtle Reference1"/>
    <w:qFormat/>
    <w:uiPriority w:val="0"/>
    <w:rPr>
      <w:rFonts w:ascii="Calibri" w:hAnsi="Calibri" w:eastAsia="宋体" w:cs="Times New Roman"/>
      <w:smallCaps/>
      <w:color w:val="C0504D"/>
      <w:u w:val="single"/>
    </w:rPr>
  </w:style>
  <w:style w:type="character" w:customStyle="1" w:styleId="416">
    <w:name w:val="正文首行缩进 Char"/>
    <w:qFormat/>
    <w:uiPriority w:val="0"/>
    <w:rPr>
      <w:rFonts w:ascii="Times New Roman" w:hAnsi="Times New Roman" w:eastAsia="仿宋_GB2312" w:cs="Times New Roman"/>
      <w:kern w:val="2"/>
      <w:sz w:val="21"/>
      <w:szCs w:val="24"/>
    </w:rPr>
  </w:style>
  <w:style w:type="character" w:customStyle="1" w:styleId="417">
    <w:name w:val="段 Char"/>
    <w:link w:val="84"/>
    <w:qFormat/>
    <w:uiPriority w:val="0"/>
    <w:rPr>
      <w:rFonts w:ascii="宋体"/>
      <w:sz w:val="21"/>
    </w:rPr>
  </w:style>
  <w:style w:type="character" w:customStyle="1" w:styleId="418">
    <w:name w:val="样式1 Char Char"/>
    <w:link w:val="152"/>
    <w:qFormat/>
    <w:uiPriority w:val="0"/>
    <w:rPr>
      <w:rFonts w:ascii="Calibri" w:hAnsi="Calibri"/>
      <w:b/>
      <w:i/>
      <w:sz w:val="24"/>
      <w:szCs w:val="21"/>
      <w:u w:val="thick"/>
    </w:rPr>
  </w:style>
  <w:style w:type="character" w:customStyle="1" w:styleId="419">
    <w:name w:val="17"/>
    <w:qFormat/>
    <w:uiPriority w:val="0"/>
    <w:rPr>
      <w:rFonts w:hint="default" w:ascii="Calibri" w:hAnsi="Calibri" w:eastAsia="宋体" w:cs="Times New Roman"/>
      <w:sz w:val="21"/>
      <w:szCs w:val="21"/>
    </w:rPr>
  </w:style>
  <w:style w:type="character" w:customStyle="1" w:styleId="420">
    <w:name w:val="标题 6 Char1"/>
    <w:qFormat/>
    <w:uiPriority w:val="0"/>
    <w:rPr>
      <w:rFonts w:ascii="Arial" w:hAnsi="Arial" w:eastAsia="黑体" w:cs="Times New Roman"/>
      <w:b/>
      <w:kern w:val="2"/>
      <w:sz w:val="24"/>
    </w:rPr>
  </w:style>
  <w:style w:type="character" w:customStyle="1" w:styleId="421">
    <w:name w:val="自定义正文 Char Char"/>
    <w:qFormat/>
    <w:uiPriority w:val="0"/>
    <w:rPr>
      <w:rFonts w:ascii="Calibri" w:hAnsi="Calibri" w:eastAsia="宋体" w:cs="Times New Roman"/>
      <w:sz w:val="24"/>
    </w:rPr>
  </w:style>
  <w:style w:type="character" w:customStyle="1" w:styleId="422">
    <w:name w:val="正文文本 Char3"/>
    <w:qFormat/>
    <w:uiPriority w:val="0"/>
    <w:rPr>
      <w:rFonts w:ascii="Times New Roman" w:hAnsi="Times New Roman" w:eastAsia="宋体" w:cs="Times New Roman"/>
      <w:sz w:val="20"/>
      <w:szCs w:val="20"/>
    </w:rPr>
  </w:style>
  <w:style w:type="character" w:customStyle="1" w:styleId="423">
    <w:name w:val="标题 2 Char1"/>
    <w:qFormat/>
    <w:uiPriority w:val="0"/>
    <w:rPr>
      <w:rFonts w:ascii="仿宋_GB2312" w:hAnsi="Calibri" w:eastAsia="仿宋_GB2312" w:cs="Times New Roman"/>
      <w:sz w:val="28"/>
    </w:rPr>
  </w:style>
  <w:style w:type="character" w:customStyle="1" w:styleId="424">
    <w:name w:val="批注引用111"/>
    <w:qFormat/>
    <w:uiPriority w:val="0"/>
    <w:rPr>
      <w:rFonts w:ascii="Calibri" w:hAnsi="Calibri" w:eastAsia="宋体" w:cs="Times New Roman"/>
      <w:sz w:val="21"/>
      <w:szCs w:val="21"/>
    </w:rPr>
  </w:style>
  <w:style w:type="character" w:customStyle="1" w:styleId="425">
    <w:name w:val="blue"/>
    <w:qFormat/>
    <w:uiPriority w:val="0"/>
    <w:rPr>
      <w:rFonts w:ascii="Calibri" w:hAnsi="Calibri" w:eastAsia="宋体" w:cs="Times New Roman"/>
    </w:rPr>
  </w:style>
  <w:style w:type="character" w:customStyle="1" w:styleId="426">
    <w:name w:val="段 Char Char"/>
    <w:qFormat/>
    <w:uiPriority w:val="0"/>
    <w:rPr>
      <w:rFonts w:ascii="宋体" w:hAnsi="Calibri" w:eastAsia="宋体" w:cs="Times New Roman"/>
      <w:lang w:val="en-US" w:eastAsia="zh-CN"/>
    </w:rPr>
  </w:style>
  <w:style w:type="character" w:customStyle="1" w:styleId="427">
    <w:name w:val="标题3 Char"/>
    <w:link w:val="428"/>
    <w:qFormat/>
    <w:uiPriority w:val="0"/>
    <w:rPr>
      <w:rFonts w:ascii="宋体" w:hAnsi="宋体" w:eastAsia="华文中宋" w:cs="Arial"/>
      <w:b/>
      <w:sz w:val="24"/>
      <w:szCs w:val="24"/>
    </w:rPr>
  </w:style>
  <w:style w:type="paragraph" w:customStyle="1" w:styleId="428">
    <w:name w:val="标题3"/>
    <w:basedOn w:val="1"/>
    <w:next w:val="1"/>
    <w:link w:val="427"/>
    <w:qFormat/>
    <w:uiPriority w:val="0"/>
    <w:pPr>
      <w:widowControl/>
      <w:jc w:val="left"/>
    </w:pPr>
    <w:rPr>
      <w:rFonts w:ascii="宋体" w:hAnsi="宋体" w:eastAsia="华文中宋" w:cs="Arial"/>
      <w:b/>
      <w:kern w:val="0"/>
      <w:sz w:val="24"/>
      <w:szCs w:val="24"/>
    </w:rPr>
  </w:style>
  <w:style w:type="character" w:customStyle="1" w:styleId="429">
    <w:name w:val="style17"/>
    <w:qFormat/>
    <w:uiPriority w:val="0"/>
    <w:rPr>
      <w:rFonts w:ascii="Calibri" w:hAnsi="Calibri" w:eastAsia="宋体" w:cs="Times New Roman"/>
    </w:rPr>
  </w:style>
  <w:style w:type="character" w:customStyle="1" w:styleId="430">
    <w:name w:val="g1"/>
    <w:qFormat/>
    <w:uiPriority w:val="0"/>
    <w:rPr>
      <w:rFonts w:ascii="Calibri" w:hAnsi="Calibri" w:eastAsia="宋体" w:cs="Times New Roman"/>
      <w:color w:val="008000"/>
    </w:rPr>
  </w:style>
  <w:style w:type="character" w:customStyle="1" w:styleId="431">
    <w:name w:val="Char Char9"/>
    <w:qFormat/>
    <w:uiPriority w:val="0"/>
    <w:rPr>
      <w:rFonts w:ascii="Calibri" w:hAnsi="Calibri" w:eastAsia="宋体" w:cs="Times New Roman"/>
      <w:b/>
      <w:kern w:val="44"/>
      <w:sz w:val="44"/>
    </w:rPr>
  </w:style>
  <w:style w:type="character" w:customStyle="1" w:styleId="432">
    <w:name w:val="页脚 Char3"/>
    <w:qFormat/>
    <w:uiPriority w:val="0"/>
    <w:rPr>
      <w:rFonts w:ascii="Times New Roman" w:hAnsi="Times New Roman" w:eastAsia="宋体" w:cs="Times New Roman"/>
      <w:sz w:val="20"/>
      <w:szCs w:val="20"/>
    </w:rPr>
  </w:style>
  <w:style w:type="character" w:customStyle="1" w:styleId="433">
    <w:name w:val="称呼 Char"/>
    <w:qFormat/>
    <w:uiPriority w:val="0"/>
    <w:rPr>
      <w:rFonts w:ascii="Times New Roman" w:hAnsi="Times New Roman" w:eastAsia="宋体" w:cs="Times New Roman"/>
      <w:kern w:val="2"/>
      <w:sz w:val="21"/>
      <w:szCs w:val="24"/>
    </w:rPr>
  </w:style>
  <w:style w:type="character" w:customStyle="1" w:styleId="434">
    <w:name w:val="●一级符号home Char Char1"/>
    <w:link w:val="435"/>
    <w:qFormat/>
    <w:uiPriority w:val="0"/>
    <w:rPr>
      <w:rFonts w:ascii="Verdana" w:hAnsi="Verdana"/>
      <w:sz w:val="21"/>
      <w:lang w:val="zh-CN"/>
    </w:rPr>
  </w:style>
  <w:style w:type="paragraph" w:customStyle="1" w:styleId="435">
    <w:name w:val="●一级符号home"/>
    <w:basedOn w:val="1"/>
    <w:link w:val="434"/>
    <w:qFormat/>
    <w:uiPriority w:val="0"/>
    <w:pPr>
      <w:tabs>
        <w:tab w:val="left" w:pos="901"/>
      </w:tabs>
      <w:spacing w:line="360" w:lineRule="auto"/>
    </w:pPr>
    <w:rPr>
      <w:rFonts w:ascii="Verdana" w:hAnsi="Verdana" w:eastAsia="宋体" w:cs="Times New Roman"/>
      <w:kern w:val="0"/>
      <w:szCs w:val="20"/>
      <w:lang w:val="zh-CN"/>
    </w:rPr>
  </w:style>
  <w:style w:type="character" w:customStyle="1" w:styleId="436">
    <w:name w:val="15"/>
    <w:qFormat/>
    <w:uiPriority w:val="0"/>
    <w:rPr>
      <w:rFonts w:hint="default" w:ascii="Calibri" w:hAnsi="Calibri" w:eastAsia="宋体" w:cs="Times New Roman"/>
      <w:sz w:val="18"/>
      <w:szCs w:val="18"/>
    </w:rPr>
  </w:style>
  <w:style w:type="character" w:customStyle="1" w:styleId="437">
    <w:name w:val="font81"/>
    <w:qFormat/>
    <w:uiPriority w:val="0"/>
    <w:rPr>
      <w:rFonts w:hint="default" w:ascii="Times New Roman" w:hAnsi="Times New Roman" w:eastAsia="宋体" w:cs="Times New Roman"/>
      <w:color w:val="000000"/>
      <w:sz w:val="18"/>
      <w:szCs w:val="18"/>
      <w:u w:val="none"/>
    </w:rPr>
  </w:style>
  <w:style w:type="character" w:customStyle="1" w:styleId="438">
    <w:name w:val="16"/>
    <w:qFormat/>
    <w:uiPriority w:val="0"/>
    <w:rPr>
      <w:rFonts w:hint="default" w:ascii="Calibri" w:hAnsi="Calibri" w:eastAsia="宋体" w:cs="Times New Roman"/>
      <w:sz w:val="21"/>
      <w:szCs w:val="21"/>
    </w:rPr>
  </w:style>
  <w:style w:type="character" w:customStyle="1" w:styleId="439">
    <w:name w:val="lf3"/>
    <w:qFormat/>
    <w:uiPriority w:val="0"/>
    <w:rPr>
      <w:rFonts w:ascii="Calibri" w:hAnsi="Calibri" w:eastAsia="宋体" w:cs="Times New Roman"/>
    </w:rPr>
  </w:style>
  <w:style w:type="character" w:customStyle="1" w:styleId="440">
    <w:name w:val="正文文本缩进 Char2"/>
    <w:qFormat/>
    <w:uiPriority w:val="0"/>
    <w:rPr>
      <w:rFonts w:ascii="Calibri" w:hAnsi="Calibri" w:eastAsia="宋体" w:cs="Times New Roman"/>
      <w:kern w:val="2"/>
      <w:sz w:val="21"/>
    </w:rPr>
  </w:style>
  <w:style w:type="character" w:customStyle="1" w:styleId="441">
    <w:name w:val="自定义正文 Char"/>
    <w:link w:val="442"/>
    <w:qFormat/>
    <w:uiPriority w:val="0"/>
    <w:rPr>
      <w:kern w:val="2"/>
      <w:sz w:val="24"/>
    </w:rPr>
  </w:style>
  <w:style w:type="paragraph" w:customStyle="1" w:styleId="442">
    <w:name w:val="自定义正文"/>
    <w:basedOn w:val="1"/>
    <w:link w:val="441"/>
    <w:qFormat/>
    <w:uiPriority w:val="0"/>
    <w:pPr>
      <w:spacing w:afterLines="50" w:line="360" w:lineRule="auto"/>
      <w:ind w:firstLine="200" w:firstLineChars="200"/>
      <w:jc w:val="left"/>
    </w:pPr>
    <w:rPr>
      <w:rFonts w:ascii="Times New Roman" w:hAnsi="Times New Roman" w:eastAsia="宋体" w:cs="Times New Roman"/>
      <w:sz w:val="24"/>
      <w:szCs w:val="20"/>
    </w:rPr>
  </w:style>
  <w:style w:type="character" w:customStyle="1" w:styleId="443">
    <w:name w:val="样式 黑体 二号"/>
    <w:qFormat/>
    <w:uiPriority w:val="0"/>
    <w:rPr>
      <w:rFonts w:ascii="Arial" w:hAnsi="Arial" w:eastAsia="黑体" w:cs="Times New Roman"/>
      <w:sz w:val="44"/>
    </w:rPr>
  </w:style>
  <w:style w:type="character" w:customStyle="1" w:styleId="444">
    <w:name w:val="标题 Char1"/>
    <w:qFormat/>
    <w:uiPriority w:val="0"/>
    <w:rPr>
      <w:rFonts w:ascii="Calibri" w:hAnsi="Calibri" w:eastAsia="黑体" w:cs="Times New Roman"/>
      <w:b/>
      <w:sz w:val="28"/>
    </w:rPr>
  </w:style>
  <w:style w:type="character" w:customStyle="1" w:styleId="445">
    <w:name w:val="textfont"/>
    <w:qFormat/>
    <w:uiPriority w:val="0"/>
    <w:rPr>
      <w:rFonts w:ascii="Calibri" w:hAnsi="Calibri" w:eastAsia="宋体" w:cs="Times New Roman"/>
    </w:rPr>
  </w:style>
  <w:style w:type="character" w:customStyle="1" w:styleId="446">
    <w:name w:val="r13"/>
    <w:qFormat/>
    <w:uiPriority w:val="0"/>
    <w:rPr>
      <w:rFonts w:ascii="Calibri" w:hAnsi="Calibri" w:eastAsia="宋体" w:cs="Times New Roman"/>
    </w:rPr>
  </w:style>
  <w:style w:type="character" w:customStyle="1" w:styleId="447">
    <w:name w:val="副标题 Char"/>
    <w:qFormat/>
    <w:uiPriority w:val="0"/>
    <w:rPr>
      <w:rFonts w:ascii="Cambria" w:hAnsi="Cambria" w:eastAsia="宋体" w:cs="Times New Roman"/>
      <w:b/>
      <w:bCs/>
      <w:kern w:val="28"/>
      <w:sz w:val="32"/>
      <w:szCs w:val="32"/>
    </w:rPr>
  </w:style>
  <w:style w:type="character" w:customStyle="1" w:styleId="448">
    <w:name w:val="style15"/>
    <w:qFormat/>
    <w:uiPriority w:val="0"/>
    <w:rPr>
      <w:rFonts w:ascii="Calibri" w:hAnsi="Calibri" w:eastAsia="宋体" w:cs="Times New Roman"/>
    </w:rPr>
  </w:style>
  <w:style w:type="character" w:customStyle="1" w:styleId="449">
    <w:name w:val="页眉 Char2"/>
    <w:qFormat/>
    <w:uiPriority w:val="0"/>
    <w:rPr>
      <w:rFonts w:ascii="Calibri" w:hAnsi="Calibri" w:eastAsia="宋体" w:cs="Times New Roman"/>
      <w:kern w:val="2"/>
      <w:sz w:val="18"/>
    </w:rPr>
  </w:style>
  <w:style w:type="character" w:customStyle="1" w:styleId="450">
    <w:name w:val="headline-content2"/>
    <w:qFormat/>
    <w:uiPriority w:val="0"/>
    <w:rPr>
      <w:rFonts w:ascii="Calibri" w:hAnsi="Calibri" w:eastAsia="宋体" w:cs="Times New Roman"/>
    </w:rPr>
  </w:style>
  <w:style w:type="character" w:customStyle="1" w:styleId="451">
    <w:name w:val="paramname"/>
    <w:qFormat/>
    <w:uiPriority w:val="0"/>
    <w:rPr>
      <w:rFonts w:ascii="Calibri" w:hAnsi="Calibri" w:eastAsia="宋体" w:cs="Times New Roman"/>
    </w:rPr>
  </w:style>
  <w:style w:type="character" w:customStyle="1" w:styleId="452">
    <w:name w:val="页眉 Char Char"/>
    <w:qFormat/>
    <w:uiPriority w:val="0"/>
    <w:rPr>
      <w:rFonts w:ascii="Calibri" w:hAnsi="Calibri" w:eastAsia="宋体" w:cs="Times New Roman"/>
      <w:kern w:val="2"/>
      <w:sz w:val="18"/>
      <w:lang w:val="en-US" w:eastAsia="zh-CN"/>
    </w:rPr>
  </w:style>
  <w:style w:type="character" w:customStyle="1" w:styleId="453">
    <w:name w:val="正文2 Char Char"/>
    <w:qFormat/>
    <w:uiPriority w:val="0"/>
    <w:rPr>
      <w:rFonts w:ascii="Calibri" w:hAnsi="Calibri" w:eastAsia="宋体" w:cs="Times New Roman"/>
      <w:sz w:val="24"/>
    </w:rPr>
  </w:style>
  <w:style w:type="character" w:customStyle="1" w:styleId="454">
    <w:name w:val="正文首行缩进 Char2"/>
    <w:qFormat/>
    <w:uiPriority w:val="0"/>
    <w:rPr>
      <w:rFonts w:ascii="Calibri" w:hAnsi="Calibri" w:eastAsia="宋体" w:cs="Times New Roman"/>
    </w:rPr>
  </w:style>
  <w:style w:type="paragraph" w:customStyle="1" w:styleId="455">
    <w:name w:val="z-Bottom of Form1"/>
    <w:basedOn w:val="1"/>
    <w:next w:val="1"/>
    <w:qFormat/>
    <w:uiPriority w:val="0"/>
    <w:pPr>
      <w:widowControl/>
      <w:pBdr>
        <w:top w:val="single" w:color="auto" w:sz="6" w:space="1"/>
      </w:pBdr>
      <w:jc w:val="center"/>
    </w:pPr>
    <w:rPr>
      <w:rFonts w:ascii="Arial" w:hAnsi="Arial" w:eastAsia="宋体" w:cs="Times New Roman"/>
      <w:vanish/>
      <w:kern w:val="0"/>
      <w:sz w:val="16"/>
      <w:szCs w:val="16"/>
    </w:rPr>
  </w:style>
  <w:style w:type="character" w:customStyle="1" w:styleId="456">
    <w:name w:val="批注引用10"/>
    <w:qFormat/>
    <w:uiPriority w:val="0"/>
    <w:rPr>
      <w:rFonts w:ascii="Calibri" w:hAnsi="Calibri" w:eastAsia="宋体" w:cs="Times New Roman"/>
      <w:sz w:val="21"/>
    </w:rPr>
  </w:style>
  <w:style w:type="character" w:customStyle="1" w:styleId="457">
    <w:name w:val="EmailStyle30"/>
    <w:qFormat/>
    <w:uiPriority w:val="0"/>
    <w:rPr>
      <w:rFonts w:ascii="Calibri" w:hAnsi="Calibri" w:eastAsia="宋体" w:cs="Times New Roman"/>
      <w:color w:val="000000"/>
    </w:rPr>
  </w:style>
  <w:style w:type="character" w:customStyle="1" w:styleId="458">
    <w:name w:val="批注引用5"/>
    <w:qFormat/>
    <w:uiPriority w:val="0"/>
    <w:rPr>
      <w:rFonts w:ascii="Calibri" w:hAnsi="Calibri" w:eastAsia="宋体" w:cs="Times New Roman"/>
      <w:sz w:val="21"/>
    </w:rPr>
  </w:style>
  <w:style w:type="character" w:customStyle="1" w:styleId="459">
    <w:name w:val="apple-style-span"/>
    <w:qFormat/>
    <w:uiPriority w:val="0"/>
    <w:rPr>
      <w:rFonts w:ascii="Calibri" w:hAnsi="Calibri" w:eastAsia="宋体" w:cs="Times New Roman"/>
    </w:rPr>
  </w:style>
  <w:style w:type="character" w:customStyle="1" w:styleId="460">
    <w:name w:val="无 A"/>
    <w:qFormat/>
    <w:uiPriority w:val="0"/>
    <w:rPr>
      <w:rFonts w:ascii="Calibri" w:hAnsi="Calibri" w:eastAsia="宋体" w:cs="Times New Roman"/>
      <w:lang w:val="en-US"/>
    </w:rPr>
  </w:style>
  <w:style w:type="character" w:customStyle="1" w:styleId="461">
    <w:name w:val="custbt1"/>
    <w:qFormat/>
    <w:uiPriority w:val="0"/>
    <w:rPr>
      <w:rFonts w:ascii="Calibri" w:hAnsi="Calibri" w:eastAsia="宋体" w:cs="Times New Roman"/>
      <w:color w:val="0066CC"/>
      <w:sz w:val="20"/>
    </w:rPr>
  </w:style>
  <w:style w:type="character" w:customStyle="1" w:styleId="462">
    <w:name w:val="日期 Char2"/>
    <w:qFormat/>
    <w:uiPriority w:val="0"/>
    <w:rPr>
      <w:rFonts w:ascii="Calibri" w:hAnsi="Calibri" w:eastAsia="宋体" w:cs="Times New Roman"/>
      <w:kern w:val="2"/>
      <w:sz w:val="21"/>
    </w:rPr>
  </w:style>
  <w:style w:type="character" w:customStyle="1" w:styleId="463">
    <w:name w:val="批注引用6"/>
    <w:qFormat/>
    <w:uiPriority w:val="0"/>
    <w:rPr>
      <w:rFonts w:ascii="Calibri" w:hAnsi="Calibri" w:eastAsia="宋体" w:cs="Times New Roman"/>
      <w:sz w:val="21"/>
    </w:rPr>
  </w:style>
  <w:style w:type="character" w:customStyle="1" w:styleId="464">
    <w:name w:val="font71"/>
    <w:qFormat/>
    <w:uiPriority w:val="0"/>
    <w:rPr>
      <w:rFonts w:hint="default" w:ascii="Times New Roman" w:hAnsi="Times New Roman" w:eastAsia="楷体_GB2312" w:cs="Times New Roman"/>
      <w:sz w:val="28"/>
      <w:szCs w:val="24"/>
    </w:rPr>
  </w:style>
  <w:style w:type="character" w:customStyle="1" w:styleId="465">
    <w:name w:val="正文首缩两字 Char1"/>
    <w:link w:val="466"/>
    <w:qFormat/>
    <w:uiPriority w:val="0"/>
    <w:rPr>
      <w:rFonts w:ascii="Verdana" w:hAnsi="Verdana"/>
      <w:sz w:val="24"/>
    </w:rPr>
  </w:style>
  <w:style w:type="paragraph" w:customStyle="1" w:styleId="466">
    <w:name w:val="正文首缩两字"/>
    <w:basedOn w:val="1"/>
    <w:link w:val="465"/>
    <w:qFormat/>
    <w:uiPriority w:val="0"/>
    <w:pPr>
      <w:spacing w:line="360" w:lineRule="auto"/>
      <w:ind w:firstLine="200" w:firstLineChars="200"/>
    </w:pPr>
    <w:rPr>
      <w:rFonts w:ascii="Verdana" w:hAnsi="Verdana" w:eastAsia="宋体" w:cs="Times New Roman"/>
      <w:kern w:val="0"/>
      <w:sz w:val="24"/>
      <w:szCs w:val="20"/>
    </w:rPr>
  </w:style>
  <w:style w:type="character" w:customStyle="1" w:styleId="467">
    <w:name w:val="ss"/>
    <w:qFormat/>
    <w:uiPriority w:val="0"/>
    <w:rPr>
      <w:rFonts w:ascii="Calibri" w:hAnsi="Calibri" w:eastAsia="宋体" w:cs="Times New Roman"/>
    </w:rPr>
  </w:style>
  <w:style w:type="character" w:customStyle="1" w:styleId="468">
    <w:name w:val="Char Char6"/>
    <w:qFormat/>
    <w:uiPriority w:val="0"/>
    <w:rPr>
      <w:rFonts w:ascii="Calibri" w:hAnsi="Calibri" w:eastAsia="宋体" w:cs="Times New Roman"/>
      <w:sz w:val="24"/>
    </w:rPr>
  </w:style>
  <w:style w:type="character" w:customStyle="1" w:styleId="469">
    <w:name w:val="批注文字 Char2"/>
    <w:qFormat/>
    <w:uiPriority w:val="0"/>
    <w:rPr>
      <w:rFonts w:ascii="Calibri" w:hAnsi="Calibri" w:eastAsia="宋体" w:cs="Times New Roman"/>
      <w:kern w:val="2"/>
      <w:sz w:val="21"/>
    </w:rPr>
  </w:style>
  <w:style w:type="character" w:customStyle="1" w:styleId="470">
    <w:name w:val="font_8"/>
    <w:qFormat/>
    <w:uiPriority w:val="0"/>
    <w:rPr>
      <w:rFonts w:ascii="Calibri" w:hAnsi="Calibri" w:eastAsia="宋体" w:cs="Times New Roman"/>
    </w:rPr>
  </w:style>
  <w:style w:type="character" w:customStyle="1" w:styleId="471">
    <w:name w:val="批注主题 Char2"/>
    <w:qFormat/>
    <w:uiPriority w:val="0"/>
    <w:rPr>
      <w:rFonts w:ascii="Calibri" w:hAnsi="Calibri" w:eastAsia="宋体" w:cs="Times New Roman"/>
      <w:b/>
      <w:kern w:val="2"/>
      <w:sz w:val="21"/>
    </w:rPr>
  </w:style>
  <w:style w:type="character" w:customStyle="1" w:styleId="472">
    <w:name w:val="Char Char Char Char Char"/>
    <w:qFormat/>
    <w:uiPriority w:val="0"/>
    <w:rPr>
      <w:rFonts w:ascii="宋体" w:hAnsi="Courier New" w:cs="Times New Roman"/>
    </w:rPr>
  </w:style>
  <w:style w:type="character" w:customStyle="1" w:styleId="473">
    <w:name w:val="一级条标题 Char"/>
    <w:link w:val="82"/>
    <w:qFormat/>
    <w:uiPriority w:val="0"/>
    <w:rPr>
      <w:rFonts w:ascii="黑体" w:eastAsia="黑体"/>
      <w:sz w:val="21"/>
    </w:rPr>
  </w:style>
  <w:style w:type="character" w:customStyle="1" w:styleId="474">
    <w:name w:val="标题 Char3"/>
    <w:qFormat/>
    <w:uiPriority w:val="0"/>
    <w:rPr>
      <w:rFonts w:ascii="Cambria" w:hAnsi="Cambria" w:eastAsia="宋体" w:cs="黑体"/>
      <w:b/>
      <w:bCs/>
      <w:sz w:val="32"/>
      <w:szCs w:val="32"/>
    </w:rPr>
  </w:style>
  <w:style w:type="character" w:customStyle="1" w:styleId="475">
    <w:name w:val="List Paragraph Char Char"/>
    <w:qFormat/>
    <w:locked/>
    <w:uiPriority w:val="0"/>
    <w:rPr>
      <w:rFonts w:ascii="宋体" w:hAnsi="宋体" w:cs="Times New Roman"/>
      <w:kern w:val="2"/>
      <w:sz w:val="21"/>
      <w:szCs w:val="24"/>
    </w:rPr>
  </w:style>
  <w:style w:type="character" w:customStyle="1" w:styleId="476">
    <w:name w:val="wz1"/>
    <w:qFormat/>
    <w:uiPriority w:val="0"/>
    <w:rPr>
      <w:rFonts w:ascii="Calibri" w:hAnsi="Calibri" w:eastAsia="宋体" w:cs="Times New Roman"/>
      <w:color w:val="5A5A5A"/>
      <w:sz w:val="18"/>
      <w:u w:val="none"/>
    </w:rPr>
  </w:style>
  <w:style w:type="character" w:customStyle="1" w:styleId="477">
    <w:name w:val="aa1"/>
    <w:qFormat/>
    <w:uiPriority w:val="0"/>
    <w:rPr>
      <w:rFonts w:ascii="Calibri" w:hAnsi="Calibri" w:eastAsia="宋体" w:cs="Times New Roman"/>
      <w:sz w:val="20"/>
      <w:u w:val="none"/>
    </w:rPr>
  </w:style>
  <w:style w:type="character" w:customStyle="1" w:styleId="478">
    <w:name w:val="style14"/>
    <w:qFormat/>
    <w:uiPriority w:val="0"/>
    <w:rPr>
      <w:rFonts w:ascii="Calibri" w:hAnsi="Calibri" w:eastAsia="宋体" w:cs="Times New Roman"/>
    </w:rPr>
  </w:style>
  <w:style w:type="character" w:customStyle="1" w:styleId="479">
    <w:name w:val="正文首行缩进 Char1"/>
    <w:qFormat/>
    <w:uiPriority w:val="0"/>
    <w:rPr>
      <w:rFonts w:ascii="Calibri" w:hAnsi="Calibri" w:eastAsia="宋体" w:cs="Times New Roman"/>
      <w:kern w:val="2"/>
      <w:sz w:val="22"/>
      <w:lang w:val="en-US" w:eastAsia="zh-CN"/>
    </w:rPr>
  </w:style>
  <w:style w:type="character" w:customStyle="1" w:styleId="480">
    <w:name w:val="正文文本 2 Char2"/>
    <w:qFormat/>
    <w:uiPriority w:val="0"/>
    <w:rPr>
      <w:rFonts w:ascii="Calibri" w:hAnsi="Calibri" w:eastAsia="宋体" w:cs="Times New Roman"/>
      <w:kern w:val="2"/>
      <w:sz w:val="21"/>
    </w:rPr>
  </w:style>
  <w:style w:type="paragraph" w:customStyle="1" w:styleId="481">
    <w:name w:val="z-Top of Form1"/>
    <w:basedOn w:val="1"/>
    <w:next w:val="1"/>
    <w:qFormat/>
    <w:uiPriority w:val="0"/>
    <w:pPr>
      <w:widowControl/>
      <w:pBdr>
        <w:bottom w:val="single" w:color="auto" w:sz="6" w:space="1"/>
      </w:pBdr>
      <w:jc w:val="center"/>
    </w:pPr>
    <w:rPr>
      <w:rFonts w:ascii="Arial" w:hAnsi="Arial" w:eastAsia="宋体" w:cs="Times New Roman"/>
      <w:vanish/>
      <w:kern w:val="0"/>
      <w:sz w:val="16"/>
      <w:szCs w:val="16"/>
    </w:rPr>
  </w:style>
  <w:style w:type="character" w:customStyle="1" w:styleId="482">
    <w:name w:val="Char Char5"/>
    <w:qFormat/>
    <w:uiPriority w:val="0"/>
    <w:rPr>
      <w:rFonts w:ascii="Calibri" w:hAnsi="Calibri" w:eastAsia="宋体" w:cs="Times New Roman"/>
      <w:sz w:val="18"/>
    </w:rPr>
  </w:style>
  <w:style w:type="character" w:customStyle="1" w:styleId="483">
    <w:name w:val="正文2 Char Char Char"/>
    <w:qFormat/>
    <w:uiPriority w:val="0"/>
    <w:rPr>
      <w:rFonts w:ascii="Calibri" w:hAnsi="Calibri" w:eastAsia="宋体" w:cs="Times New Roman"/>
      <w:kern w:val="2"/>
      <w:sz w:val="24"/>
      <w:lang w:val="en-US" w:eastAsia="zh-CN"/>
    </w:rPr>
  </w:style>
  <w:style w:type="character" w:customStyle="1" w:styleId="484">
    <w:name w:val="标题 1 Char1"/>
    <w:qFormat/>
    <w:uiPriority w:val="0"/>
    <w:rPr>
      <w:rFonts w:ascii="仿宋_GB2312" w:hAnsi="Calibri" w:eastAsia="仿宋_GB2312" w:cs="Times New Roman"/>
      <w:b/>
      <w:color w:val="000000"/>
      <w:kern w:val="2"/>
      <w:sz w:val="36"/>
    </w:rPr>
  </w:style>
  <w:style w:type="character" w:customStyle="1" w:styleId="485">
    <w:name w:val="批注引用4"/>
    <w:qFormat/>
    <w:uiPriority w:val="0"/>
    <w:rPr>
      <w:rFonts w:ascii="Calibri" w:hAnsi="Calibri" w:eastAsia="宋体" w:cs="Times New Roman"/>
      <w:sz w:val="21"/>
    </w:rPr>
  </w:style>
  <w:style w:type="character" w:customStyle="1" w:styleId="486">
    <w:name w:val="style141"/>
    <w:qFormat/>
    <w:uiPriority w:val="0"/>
    <w:rPr>
      <w:rFonts w:ascii="Calibri" w:hAnsi="Calibri" w:eastAsia="宋体" w:cs="Times New Roman"/>
    </w:rPr>
  </w:style>
  <w:style w:type="character" w:customStyle="1" w:styleId="487">
    <w:name w:val="文档结构图 Char2"/>
    <w:qFormat/>
    <w:uiPriority w:val="0"/>
    <w:rPr>
      <w:rFonts w:ascii="宋体" w:hAnsi="Calibri" w:eastAsia="宋体" w:cs="Times New Roman"/>
      <w:kern w:val="2"/>
      <w:sz w:val="18"/>
    </w:rPr>
  </w:style>
  <w:style w:type="character" w:customStyle="1" w:styleId="488">
    <w:name w:val="批注框文本 Char2"/>
    <w:qFormat/>
    <w:uiPriority w:val="0"/>
    <w:rPr>
      <w:rFonts w:ascii="Calibri" w:hAnsi="Calibri" w:eastAsia="宋体" w:cs="Times New Roman"/>
      <w:kern w:val="2"/>
      <w:sz w:val="18"/>
    </w:rPr>
  </w:style>
  <w:style w:type="character" w:customStyle="1" w:styleId="489">
    <w:name w:val="font61"/>
    <w:basedOn w:val="70"/>
    <w:qFormat/>
    <w:uiPriority w:val="0"/>
    <w:rPr>
      <w:rFonts w:ascii="Arial" w:hAnsi="Arial" w:eastAsia="宋体" w:cs="Arial"/>
      <w:color w:val="000000"/>
      <w:sz w:val="20"/>
      <w:szCs w:val="20"/>
      <w:u w:val="none"/>
    </w:rPr>
  </w:style>
  <w:style w:type="character" w:customStyle="1" w:styleId="490">
    <w:name w:val="fontblank12"/>
    <w:qFormat/>
    <w:uiPriority w:val="0"/>
    <w:rPr>
      <w:rFonts w:ascii="Calibri" w:hAnsi="Calibri" w:eastAsia="宋体" w:cs="Times New Roman"/>
    </w:rPr>
  </w:style>
  <w:style w:type="character" w:customStyle="1" w:styleId="491">
    <w:name w:val="标题 9 Char1"/>
    <w:qFormat/>
    <w:uiPriority w:val="0"/>
    <w:rPr>
      <w:rFonts w:ascii="Arial" w:hAnsi="Arial" w:eastAsia="黑体" w:cs="Times New Roman"/>
      <w:kern w:val="2"/>
      <w:sz w:val="21"/>
    </w:rPr>
  </w:style>
  <w:style w:type="character" w:customStyle="1" w:styleId="492">
    <w:name w:val="high-light-bg4"/>
    <w:qFormat/>
    <w:uiPriority w:val="0"/>
    <w:rPr>
      <w:rFonts w:ascii="Calibri" w:hAnsi="Calibri" w:eastAsia="宋体" w:cs="Times New Roman"/>
    </w:rPr>
  </w:style>
  <w:style w:type="character" w:customStyle="1" w:styleId="493">
    <w:name w:val="正文文本 3 Char2"/>
    <w:qFormat/>
    <w:uiPriority w:val="0"/>
    <w:rPr>
      <w:rFonts w:ascii="Calibri" w:hAnsi="Calibri" w:eastAsia="宋体" w:cs="Times New Roman"/>
      <w:kern w:val="2"/>
      <w:sz w:val="16"/>
    </w:rPr>
  </w:style>
  <w:style w:type="character" w:customStyle="1" w:styleId="494">
    <w:name w:val="正文缩进 Char1"/>
    <w:qFormat/>
    <w:uiPriority w:val="0"/>
    <w:rPr>
      <w:rFonts w:ascii="Calibri" w:hAnsi="Calibri" w:eastAsia="宋体" w:cs="Times New Roman"/>
      <w:kern w:val="2"/>
      <w:sz w:val="21"/>
    </w:rPr>
  </w:style>
  <w:style w:type="character" w:customStyle="1" w:styleId="495">
    <w:name w:val="批注引用1"/>
    <w:qFormat/>
    <w:uiPriority w:val="0"/>
    <w:rPr>
      <w:rFonts w:ascii="Calibri" w:hAnsi="Calibri" w:eastAsia="宋体" w:cs="Times New Roman"/>
      <w:sz w:val="21"/>
      <w:szCs w:val="21"/>
    </w:rPr>
  </w:style>
  <w:style w:type="character" w:customStyle="1" w:styleId="496">
    <w:name w:val="正文文本 2 Char"/>
    <w:qFormat/>
    <w:uiPriority w:val="0"/>
    <w:rPr>
      <w:rFonts w:ascii="Times New Roman" w:hAnsi="Times New Roman" w:eastAsia="宋体" w:cs="Times New Roman"/>
      <w:kern w:val="2"/>
      <w:sz w:val="21"/>
      <w:szCs w:val="24"/>
    </w:rPr>
  </w:style>
  <w:style w:type="character" w:customStyle="1" w:styleId="497">
    <w:name w:val="Table Text Char Char"/>
    <w:link w:val="498"/>
    <w:qFormat/>
    <w:uiPriority w:val="0"/>
    <w:rPr>
      <w:rFonts w:ascii="Arial" w:hAnsi="Arial"/>
      <w:sz w:val="18"/>
    </w:rPr>
  </w:style>
  <w:style w:type="paragraph" w:customStyle="1" w:styleId="498">
    <w:name w:val="Table Text"/>
    <w:link w:val="497"/>
    <w:qFormat/>
    <w:uiPriority w:val="0"/>
    <w:pPr>
      <w:snapToGrid w:val="0"/>
      <w:spacing w:before="80" w:after="80"/>
    </w:pPr>
    <w:rPr>
      <w:rFonts w:ascii="Arial" w:hAnsi="Arial" w:eastAsia="宋体" w:cs="Times New Roman"/>
      <w:sz w:val="18"/>
      <w:lang w:val="en-US" w:eastAsia="zh-CN" w:bidi="ar-SA"/>
    </w:rPr>
  </w:style>
  <w:style w:type="character" w:customStyle="1" w:styleId="499">
    <w:name w:val="批注文字 Char3"/>
    <w:qFormat/>
    <w:uiPriority w:val="0"/>
    <w:rPr>
      <w:rFonts w:ascii="Times New Roman" w:hAnsi="Times New Roman" w:eastAsia="宋体" w:cs="Times New Roman"/>
      <w:sz w:val="20"/>
      <w:szCs w:val="20"/>
    </w:rPr>
  </w:style>
  <w:style w:type="character" w:customStyle="1" w:styleId="500">
    <w:name w:val="普通文字 Char2"/>
    <w:qFormat/>
    <w:uiPriority w:val="0"/>
    <w:rPr>
      <w:rFonts w:ascii="宋体" w:hAnsi="Courier New" w:eastAsia="宋体" w:cs="Times New Roman"/>
      <w:kern w:val="2"/>
      <w:sz w:val="21"/>
      <w:lang w:val="en-US" w:eastAsia="zh-CN"/>
    </w:rPr>
  </w:style>
  <w:style w:type="character" w:customStyle="1" w:styleId="501">
    <w:name w:val="正文文本 3 Char"/>
    <w:qFormat/>
    <w:uiPriority w:val="0"/>
    <w:rPr>
      <w:rFonts w:ascii="Times New Roman" w:hAnsi="Times New Roman" w:eastAsia="宋体" w:cs="Times New Roman"/>
      <w:kern w:val="2"/>
      <w:sz w:val="16"/>
      <w:szCs w:val="16"/>
    </w:rPr>
  </w:style>
  <w:style w:type="character" w:customStyle="1" w:styleId="502">
    <w:name w:val="HTML 预设格式 Char"/>
    <w:qFormat/>
    <w:uiPriority w:val="0"/>
    <w:rPr>
      <w:rFonts w:ascii="Courier New" w:hAnsi="Courier New" w:eastAsia="宋体" w:cs="Courier New"/>
      <w:kern w:val="2"/>
    </w:rPr>
  </w:style>
  <w:style w:type="character" w:customStyle="1" w:styleId="503">
    <w:name w:val="页眉 Char1"/>
    <w:qFormat/>
    <w:uiPriority w:val="0"/>
    <w:rPr>
      <w:rFonts w:ascii="Calibri" w:hAnsi="Calibri" w:eastAsia="宋体" w:cs="Times New Roman"/>
      <w:kern w:val="2"/>
      <w:sz w:val="18"/>
    </w:rPr>
  </w:style>
  <w:style w:type="character" w:customStyle="1" w:styleId="504">
    <w:name w:val="标题 8 Char1"/>
    <w:qFormat/>
    <w:uiPriority w:val="0"/>
    <w:rPr>
      <w:rFonts w:ascii="Arial" w:hAnsi="Arial" w:eastAsia="黑体" w:cs="Times New Roman"/>
      <w:kern w:val="2"/>
      <w:sz w:val="24"/>
    </w:rPr>
  </w:style>
  <w:style w:type="character" w:customStyle="1" w:styleId="505">
    <w:name w:val="Char Char8"/>
    <w:qFormat/>
    <w:uiPriority w:val="0"/>
    <w:rPr>
      <w:rFonts w:ascii="Calibri" w:hAnsi="Calibri" w:eastAsia="仿宋_GB2312" w:cs="Times New Roman"/>
      <w:b/>
      <w:kern w:val="2"/>
      <w:sz w:val="32"/>
    </w:rPr>
  </w:style>
  <w:style w:type="character" w:customStyle="1" w:styleId="506">
    <w:name w:val="正文文本缩进 3 Char2"/>
    <w:qFormat/>
    <w:uiPriority w:val="0"/>
    <w:rPr>
      <w:rFonts w:ascii="Calibri" w:hAnsi="Calibri" w:eastAsia="宋体" w:cs="Times New Roman"/>
      <w:kern w:val="2"/>
      <w:sz w:val="16"/>
    </w:rPr>
  </w:style>
  <w:style w:type="character" w:customStyle="1" w:styleId="507">
    <w:name w:val="◆ 二级符号end Char Char"/>
    <w:link w:val="508"/>
    <w:qFormat/>
    <w:uiPriority w:val="0"/>
    <w:rPr>
      <w:rFonts w:ascii="Verdana" w:hAnsi="Verdana"/>
      <w:sz w:val="24"/>
    </w:rPr>
  </w:style>
  <w:style w:type="paragraph" w:customStyle="1" w:styleId="508">
    <w:name w:val="◆ 二级符号end"/>
    <w:basedOn w:val="1"/>
    <w:link w:val="507"/>
    <w:qFormat/>
    <w:uiPriority w:val="0"/>
    <w:pPr>
      <w:tabs>
        <w:tab w:val="left" w:pos="1320"/>
      </w:tabs>
      <w:spacing w:line="360" w:lineRule="auto"/>
      <w:ind w:left="1320" w:hanging="420"/>
    </w:pPr>
    <w:rPr>
      <w:rFonts w:ascii="Verdana" w:hAnsi="Verdana" w:eastAsia="宋体" w:cs="Times New Roman"/>
      <w:kern w:val="0"/>
      <w:sz w:val="24"/>
      <w:szCs w:val="20"/>
    </w:rPr>
  </w:style>
  <w:style w:type="character" w:customStyle="1" w:styleId="509">
    <w:name w:val="正文文本 Char2"/>
    <w:qFormat/>
    <w:uiPriority w:val="0"/>
    <w:rPr>
      <w:rFonts w:ascii="Calibri" w:hAnsi="Calibri" w:eastAsia="宋体" w:cs="Times New Roman"/>
      <w:kern w:val="2"/>
      <w:sz w:val="21"/>
    </w:rPr>
  </w:style>
  <w:style w:type="character" w:customStyle="1" w:styleId="510">
    <w:name w:val="批注引用11"/>
    <w:qFormat/>
    <w:uiPriority w:val="0"/>
    <w:rPr>
      <w:rFonts w:ascii="Calibri" w:hAnsi="Calibri" w:eastAsia="宋体" w:cs="Times New Roman"/>
      <w:sz w:val="21"/>
    </w:rPr>
  </w:style>
  <w:style w:type="character" w:customStyle="1" w:styleId="511">
    <w:name w:val="标题 5 Char1"/>
    <w:qFormat/>
    <w:uiPriority w:val="0"/>
    <w:rPr>
      <w:rFonts w:ascii="Calibri" w:hAnsi="Calibri" w:eastAsia="宋体" w:cs="Times New Roman"/>
      <w:b/>
      <w:kern w:val="2"/>
      <w:sz w:val="28"/>
    </w:rPr>
  </w:style>
  <w:style w:type="character" w:customStyle="1" w:styleId="512">
    <w:name w:val="批注引用9"/>
    <w:qFormat/>
    <w:uiPriority w:val="0"/>
    <w:rPr>
      <w:rFonts w:ascii="Calibri" w:hAnsi="Calibri" w:eastAsia="宋体" w:cs="Times New Roman"/>
      <w:sz w:val="21"/>
    </w:rPr>
  </w:style>
  <w:style w:type="character" w:customStyle="1" w:styleId="513">
    <w:name w:val="标题 7 Char1"/>
    <w:qFormat/>
    <w:uiPriority w:val="0"/>
    <w:rPr>
      <w:rFonts w:ascii="Calibri" w:hAnsi="Calibri" w:eastAsia="宋体" w:cs="Times New Roman"/>
      <w:b/>
      <w:kern w:val="2"/>
      <w:sz w:val="24"/>
    </w:rPr>
  </w:style>
  <w:style w:type="character" w:customStyle="1" w:styleId="514">
    <w:name w:val="SANGFOR_6_正文 Char"/>
    <w:link w:val="515"/>
    <w:qFormat/>
    <w:uiPriority w:val="0"/>
    <w:rPr>
      <w:rFonts w:ascii="宋体" w:hAnsi="宋体"/>
      <w:sz w:val="28"/>
      <w:szCs w:val="28"/>
    </w:rPr>
  </w:style>
  <w:style w:type="paragraph" w:customStyle="1" w:styleId="515">
    <w:name w:val="SANGFOR_6_正文"/>
    <w:basedOn w:val="1"/>
    <w:link w:val="514"/>
    <w:qFormat/>
    <w:uiPriority w:val="0"/>
    <w:pPr>
      <w:spacing w:line="360" w:lineRule="auto"/>
      <w:ind w:left="420"/>
      <w:jc w:val="left"/>
    </w:pPr>
    <w:rPr>
      <w:rFonts w:ascii="宋体" w:hAnsi="宋体" w:eastAsia="宋体" w:cs="Times New Roman"/>
      <w:kern w:val="0"/>
      <w:sz w:val="28"/>
      <w:szCs w:val="28"/>
    </w:rPr>
  </w:style>
  <w:style w:type="character" w:customStyle="1" w:styleId="516">
    <w:name w:val="标题 3 Char1"/>
    <w:qFormat/>
    <w:uiPriority w:val="0"/>
    <w:rPr>
      <w:rFonts w:ascii="Calibri" w:hAnsi="Calibri" w:eastAsia="宋体" w:cs="Times New Roman"/>
      <w:b/>
      <w:kern w:val="2"/>
      <w:sz w:val="32"/>
    </w:rPr>
  </w:style>
  <w:style w:type="character" w:customStyle="1" w:styleId="517">
    <w:name w:val="页脚 Char1"/>
    <w:qFormat/>
    <w:uiPriority w:val="0"/>
    <w:rPr>
      <w:rFonts w:ascii="Calibri" w:hAnsi="Calibri" w:eastAsia="宋体" w:cs="Times New Roman"/>
      <w:kern w:val="2"/>
      <w:sz w:val="18"/>
    </w:rPr>
  </w:style>
  <w:style w:type="character" w:customStyle="1" w:styleId="518">
    <w:name w:val="页脚 Char2"/>
    <w:qFormat/>
    <w:uiPriority w:val="0"/>
    <w:rPr>
      <w:rFonts w:ascii="Calibri" w:hAnsi="Calibri" w:eastAsia="宋体" w:cs="Times New Roman"/>
      <w:kern w:val="2"/>
      <w:sz w:val="18"/>
    </w:rPr>
  </w:style>
  <w:style w:type="character" w:customStyle="1" w:styleId="519">
    <w:name w:val="正文1 Char"/>
    <w:link w:val="174"/>
    <w:qFormat/>
    <w:uiPriority w:val="0"/>
    <w:rPr>
      <w:rFonts w:ascii="Calibri" w:hAnsi="Calibri" w:cs="Calibri"/>
      <w:kern w:val="2"/>
      <w:sz w:val="21"/>
      <w:szCs w:val="21"/>
    </w:rPr>
  </w:style>
  <w:style w:type="character" w:customStyle="1" w:styleId="520">
    <w:name w:val="批注引用2"/>
    <w:qFormat/>
    <w:uiPriority w:val="0"/>
    <w:rPr>
      <w:rFonts w:ascii="Calibri" w:hAnsi="Calibri" w:eastAsia="宋体" w:cs="Times New Roman"/>
      <w:sz w:val="21"/>
    </w:rPr>
  </w:style>
  <w:style w:type="character" w:customStyle="1" w:styleId="521">
    <w:name w:val="标题 Char2"/>
    <w:qFormat/>
    <w:uiPriority w:val="0"/>
    <w:rPr>
      <w:rFonts w:ascii="Cambria" w:hAnsi="Cambria" w:eastAsia="宋体" w:cs="Times New Roman"/>
      <w:b/>
      <w:kern w:val="2"/>
      <w:sz w:val="32"/>
    </w:rPr>
  </w:style>
  <w:style w:type="character" w:customStyle="1" w:styleId="522">
    <w:name w:val="c1"/>
    <w:qFormat/>
    <w:uiPriority w:val="0"/>
    <w:rPr>
      <w:rFonts w:ascii="Calibri" w:hAnsi="Calibri" w:eastAsia="宋体" w:cs="Times New Roman"/>
      <w:sz w:val="24"/>
    </w:rPr>
  </w:style>
  <w:style w:type="character" w:customStyle="1" w:styleId="523">
    <w:name w:val="font121"/>
    <w:qFormat/>
    <w:uiPriority w:val="0"/>
    <w:rPr>
      <w:rFonts w:hint="default" w:ascii="???" w:hAnsi="???" w:eastAsia="宋体" w:cs="Times New Roman"/>
      <w:color w:val="333333"/>
      <w:sz w:val="18"/>
      <w:szCs w:val="18"/>
      <w:u w:val="none"/>
    </w:rPr>
  </w:style>
  <w:style w:type="character" w:customStyle="1" w:styleId="524">
    <w:name w:val="标准文本 Char Char"/>
    <w:link w:val="525"/>
    <w:qFormat/>
    <w:uiPriority w:val="0"/>
  </w:style>
  <w:style w:type="paragraph" w:customStyle="1" w:styleId="525">
    <w:name w:val="标准文本"/>
    <w:basedOn w:val="1"/>
    <w:link w:val="524"/>
    <w:qFormat/>
    <w:uiPriority w:val="0"/>
    <w:pPr>
      <w:spacing w:line="360" w:lineRule="auto"/>
      <w:ind w:firstLine="480" w:firstLineChars="200"/>
    </w:pPr>
    <w:rPr>
      <w:rFonts w:ascii="Times New Roman" w:hAnsi="Times New Roman" w:eastAsia="宋体" w:cs="Times New Roman"/>
      <w:kern w:val="0"/>
      <w:sz w:val="20"/>
      <w:szCs w:val="20"/>
    </w:rPr>
  </w:style>
  <w:style w:type="character" w:customStyle="1" w:styleId="526">
    <w:name w:val="尾注文本 Char"/>
    <w:qFormat/>
    <w:uiPriority w:val="0"/>
    <w:rPr>
      <w:rFonts w:ascii="Times New Roman" w:hAnsi="Times New Roman" w:eastAsia="宋体" w:cs="Times New Roman"/>
      <w:kern w:val="2"/>
      <w:sz w:val="21"/>
      <w:szCs w:val="24"/>
    </w:rPr>
  </w:style>
  <w:style w:type="character" w:customStyle="1" w:styleId="527">
    <w:name w:val="标题 4 Char1"/>
    <w:qFormat/>
    <w:uiPriority w:val="0"/>
    <w:rPr>
      <w:rFonts w:ascii="Arial" w:hAnsi="Arial" w:eastAsia="黑体" w:cs="Times New Roman"/>
      <w:b/>
      <w:kern w:val="2"/>
      <w:sz w:val="28"/>
    </w:rPr>
  </w:style>
  <w:style w:type="character" w:customStyle="1" w:styleId="528">
    <w:name w:val="批注文字 Char4"/>
    <w:qFormat/>
    <w:uiPriority w:val="0"/>
    <w:rPr>
      <w:rFonts w:ascii="Times New Roman" w:hAnsi="Times New Roman" w:eastAsia="宋体" w:cs="Times New Roman"/>
      <w:szCs w:val="20"/>
    </w:rPr>
  </w:style>
  <w:style w:type="character" w:customStyle="1" w:styleId="529">
    <w:name w:val="批注引用8"/>
    <w:qFormat/>
    <w:uiPriority w:val="0"/>
    <w:rPr>
      <w:rFonts w:ascii="Calibri" w:hAnsi="Calibri" w:eastAsia="宋体" w:cs="Times New Roman"/>
      <w:sz w:val="21"/>
    </w:rPr>
  </w:style>
  <w:style w:type="character" w:customStyle="1" w:styleId="530">
    <w:name w:val="彩色列表 - 强调文字颜色 1 Char"/>
    <w:link w:val="195"/>
    <w:qFormat/>
    <w:uiPriority w:val="0"/>
    <w:rPr>
      <w:rFonts w:ascii="Calibri" w:hAnsi="Calibri"/>
      <w:kern w:val="2"/>
      <w:sz w:val="21"/>
      <w:szCs w:val="22"/>
    </w:rPr>
  </w:style>
  <w:style w:type="character" w:customStyle="1" w:styleId="531">
    <w:name w:val="DH 正文 Char"/>
    <w:link w:val="532"/>
    <w:qFormat/>
    <w:uiPriority w:val="0"/>
    <w:rPr>
      <w:rFonts w:ascii="宋体"/>
      <w:kern w:val="2"/>
      <w:sz w:val="24"/>
      <w:szCs w:val="24"/>
    </w:rPr>
  </w:style>
  <w:style w:type="paragraph" w:customStyle="1" w:styleId="532">
    <w:name w:val="DH 正文"/>
    <w:basedOn w:val="1"/>
    <w:link w:val="531"/>
    <w:qFormat/>
    <w:uiPriority w:val="0"/>
    <w:pPr>
      <w:spacing w:line="360" w:lineRule="auto"/>
      <w:ind w:firstLine="200" w:firstLineChars="200"/>
    </w:pPr>
    <w:rPr>
      <w:rFonts w:ascii="宋体" w:hAnsi="Times New Roman" w:eastAsia="宋体" w:cs="Times New Roman"/>
      <w:sz w:val="24"/>
      <w:szCs w:val="24"/>
    </w:rPr>
  </w:style>
  <w:style w:type="character" w:customStyle="1" w:styleId="533">
    <w:name w:val="unnamed21"/>
    <w:qFormat/>
    <w:uiPriority w:val="0"/>
    <w:rPr>
      <w:rFonts w:ascii="Calibri" w:hAnsi="Calibri" w:eastAsia="宋体" w:cs="Times New Roman"/>
      <w:color w:val="000000"/>
      <w:sz w:val="20"/>
    </w:rPr>
  </w:style>
  <w:style w:type="character" w:customStyle="1" w:styleId="534">
    <w:name w:val="news1"/>
    <w:qFormat/>
    <w:uiPriority w:val="0"/>
    <w:rPr>
      <w:rFonts w:ascii="Calibri" w:hAnsi="Calibri" w:eastAsia="宋体" w:cs="Times New Roman"/>
      <w:color w:val="4D4D4D"/>
      <w:sz w:val="18"/>
    </w:rPr>
  </w:style>
  <w:style w:type="character" w:customStyle="1" w:styleId="535">
    <w:name w:val="批注引用7"/>
    <w:qFormat/>
    <w:uiPriority w:val="0"/>
    <w:rPr>
      <w:rFonts w:ascii="Calibri" w:hAnsi="Calibri" w:eastAsia="宋体" w:cs="Times New Roman"/>
      <w:sz w:val="21"/>
    </w:rPr>
  </w:style>
  <w:style w:type="character" w:customStyle="1" w:styleId="536">
    <w:name w:val="line1"/>
    <w:qFormat/>
    <w:uiPriority w:val="0"/>
    <w:rPr>
      <w:rFonts w:ascii="Calibri" w:hAnsi="Calibri" w:eastAsia="宋体" w:cs="Times New Roman"/>
    </w:rPr>
  </w:style>
  <w:style w:type="character" w:customStyle="1" w:styleId="537">
    <w:name w:val="Char Char4"/>
    <w:qFormat/>
    <w:uiPriority w:val="0"/>
    <w:rPr>
      <w:rFonts w:ascii="Calibri" w:hAnsi="Calibri" w:eastAsia="宋体" w:cs="Times New Roman"/>
      <w:sz w:val="18"/>
    </w:rPr>
  </w:style>
  <w:style w:type="character" w:customStyle="1" w:styleId="538">
    <w:name w:val="批注引用3"/>
    <w:qFormat/>
    <w:uiPriority w:val="0"/>
    <w:rPr>
      <w:rFonts w:ascii="Calibri" w:hAnsi="Calibri" w:eastAsia="宋体" w:cs="Times New Roman"/>
      <w:sz w:val="21"/>
      <w:szCs w:val="21"/>
    </w:rPr>
  </w:style>
  <w:style w:type="character" w:customStyle="1" w:styleId="539">
    <w:name w:val="样式 8 磅"/>
    <w:qFormat/>
    <w:uiPriority w:val="0"/>
    <w:rPr>
      <w:rFonts w:ascii="Calibri" w:hAnsi="Calibri" w:eastAsia="宋体" w:cs="Times New Roman"/>
      <w:sz w:val="18"/>
    </w:rPr>
  </w:style>
  <w:style w:type="paragraph" w:customStyle="1" w:styleId="540">
    <w:name w:val="Char Char1 Char Char Char Char Char Char Char"/>
    <w:basedOn w:val="1"/>
    <w:qFormat/>
    <w:uiPriority w:val="0"/>
    <w:rPr>
      <w:rFonts w:ascii="Calibri" w:hAnsi="Calibri" w:eastAsia="宋体" w:cs="Times New Roman"/>
      <w:szCs w:val="24"/>
    </w:rPr>
  </w:style>
  <w:style w:type="paragraph" w:customStyle="1" w:styleId="541">
    <w:name w:val="默认段落字体 Para Char Char Char Char"/>
    <w:basedOn w:val="1"/>
    <w:qFormat/>
    <w:uiPriority w:val="0"/>
    <w:pPr>
      <w:widowControl/>
      <w:jc w:val="left"/>
    </w:pPr>
    <w:rPr>
      <w:rFonts w:ascii="Calibri" w:hAnsi="Calibri" w:eastAsia="宋体" w:cs="Times New Roman"/>
      <w:szCs w:val="24"/>
    </w:rPr>
  </w:style>
  <w:style w:type="paragraph" w:customStyle="1" w:styleId="542">
    <w:name w:val="xl60"/>
    <w:basedOn w:val="1"/>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43">
    <w:name w:val="Char Char Char Char Char Char Char Char Char1 Char"/>
    <w:basedOn w:val="1"/>
    <w:qFormat/>
    <w:uiPriority w:val="0"/>
    <w:pPr>
      <w:widowControl/>
      <w:jc w:val="left"/>
    </w:pPr>
    <w:rPr>
      <w:rFonts w:ascii="仿宋_GB2312" w:hAnsi="Calibri" w:eastAsia="仿宋_GB2312" w:cs="Times New Roman"/>
      <w:b/>
      <w:sz w:val="32"/>
      <w:szCs w:val="32"/>
    </w:rPr>
  </w:style>
  <w:style w:type="paragraph" w:customStyle="1" w:styleId="544">
    <w:name w:val="普通(网站)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45">
    <w:name w:val="L正文"/>
    <w:basedOn w:val="1"/>
    <w:qFormat/>
    <w:uiPriority w:val="0"/>
    <w:pPr>
      <w:spacing w:afterLines="50"/>
      <w:ind w:left="160" w:leftChars="160" w:firstLine="200" w:firstLineChars="200"/>
    </w:pPr>
    <w:rPr>
      <w:rFonts w:ascii="Calibri" w:hAnsi="Calibri" w:eastAsia="宋体" w:cs="Times New Roman"/>
      <w:b/>
      <w:szCs w:val="24"/>
    </w:rPr>
  </w:style>
  <w:style w:type="paragraph" w:customStyle="1" w:styleId="546">
    <w:name w:val="xl33"/>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47">
    <w:name w:val="需求正文"/>
    <w:basedOn w:val="1"/>
    <w:qFormat/>
    <w:uiPriority w:val="0"/>
    <w:pPr>
      <w:widowControl/>
      <w:spacing w:line="300" w:lineRule="auto"/>
      <w:ind w:firstLine="560" w:firstLineChars="200"/>
      <w:jc w:val="left"/>
    </w:pPr>
    <w:rPr>
      <w:rFonts w:ascii="Arial" w:hAnsi="Arial" w:eastAsia="仿宋_GB2312" w:cs="Times New Roman"/>
      <w:sz w:val="28"/>
      <w:szCs w:val="20"/>
    </w:rPr>
  </w:style>
  <w:style w:type="paragraph" w:customStyle="1" w:styleId="548">
    <w:name w:val="列出段落3"/>
    <w:basedOn w:val="1"/>
    <w:qFormat/>
    <w:uiPriority w:val="0"/>
    <w:pPr>
      <w:ind w:firstLine="420" w:firstLineChars="200"/>
    </w:pPr>
    <w:rPr>
      <w:rFonts w:ascii="Cambria" w:hAnsi="Cambria" w:eastAsia="宋体" w:cs="Times New Roman"/>
      <w:sz w:val="24"/>
      <w:szCs w:val="24"/>
    </w:rPr>
  </w:style>
  <w:style w:type="paragraph" w:customStyle="1" w:styleId="549">
    <w:name w:val="Char1"/>
    <w:basedOn w:val="1"/>
    <w:qFormat/>
    <w:uiPriority w:val="0"/>
    <w:pPr>
      <w:widowControl/>
      <w:jc w:val="left"/>
    </w:pPr>
    <w:rPr>
      <w:rFonts w:ascii="仿宋_GB2312" w:hAnsi="Calibri" w:eastAsia="仿宋_GB2312" w:cs="Times New Roman"/>
      <w:b/>
      <w:sz w:val="32"/>
      <w:szCs w:val="20"/>
    </w:rPr>
  </w:style>
  <w:style w:type="paragraph" w:customStyle="1" w:styleId="550">
    <w:name w:val="样式 宋体 小四 黑色 行距: 1.5 倍行距1"/>
    <w:basedOn w:val="1"/>
    <w:qFormat/>
    <w:uiPriority w:val="0"/>
    <w:pPr>
      <w:spacing w:line="360" w:lineRule="auto"/>
      <w:ind w:firstLine="480" w:firstLineChars="200"/>
    </w:pPr>
    <w:rPr>
      <w:rFonts w:ascii="宋体" w:hAnsi="宋体" w:eastAsia="宋体" w:cs="宋体"/>
      <w:color w:val="000000"/>
      <w:kern w:val="0"/>
      <w:szCs w:val="20"/>
    </w:rPr>
  </w:style>
  <w:style w:type="paragraph" w:customStyle="1" w:styleId="551">
    <w:name w:val="p1"/>
    <w:basedOn w:val="1"/>
    <w:qFormat/>
    <w:uiPriority w:val="0"/>
    <w:pPr>
      <w:widowControl/>
      <w:jc w:val="left"/>
    </w:pPr>
    <w:rPr>
      <w:rFonts w:ascii="Helvetica" w:hAnsi="Helvetica" w:eastAsia="等线" w:cs="Times New Roman"/>
      <w:kern w:val="0"/>
      <w:sz w:val="16"/>
      <w:szCs w:val="16"/>
    </w:rPr>
  </w:style>
  <w:style w:type="paragraph" w:customStyle="1" w:styleId="552">
    <w:name w:val="方案正文"/>
    <w:basedOn w:val="1"/>
    <w:qFormat/>
    <w:uiPriority w:val="0"/>
    <w:pPr>
      <w:widowControl/>
      <w:autoSpaceDE w:val="0"/>
      <w:autoSpaceDN w:val="0"/>
      <w:adjustRightInd w:val="0"/>
      <w:snapToGrid w:val="0"/>
      <w:spacing w:line="500" w:lineRule="atLeast"/>
      <w:ind w:firstLine="561"/>
      <w:jc w:val="left"/>
    </w:pPr>
    <w:rPr>
      <w:rFonts w:ascii="仿宋_GB2312" w:hAnsi="Calibri" w:eastAsia="仿宋_GB2312" w:cs="Times New Roman"/>
      <w:kern w:val="0"/>
      <w:sz w:val="28"/>
      <w:szCs w:val="20"/>
    </w:rPr>
  </w:style>
  <w:style w:type="paragraph" w:customStyle="1" w:styleId="553">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54">
    <w:name w:val="正文缩进2格"/>
    <w:basedOn w:val="1"/>
    <w:qFormat/>
    <w:uiPriority w:val="0"/>
    <w:pPr>
      <w:autoSpaceDE w:val="0"/>
      <w:autoSpaceDN w:val="0"/>
      <w:adjustRightInd w:val="0"/>
      <w:spacing w:line="600" w:lineRule="exact"/>
      <w:ind w:firstLine="639" w:firstLineChars="206"/>
    </w:pPr>
    <w:rPr>
      <w:rFonts w:ascii="仿宋_GB2312" w:hAnsi="宋体" w:eastAsia="仿宋_GB2312" w:cs="Times New Roman"/>
      <w:color w:val="000000"/>
      <w:sz w:val="31"/>
      <w:szCs w:val="28"/>
    </w:rPr>
  </w:style>
  <w:style w:type="paragraph" w:customStyle="1" w:styleId="555">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556">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57">
    <w:name w:val="TOC 标题1"/>
    <w:basedOn w:val="2"/>
    <w:next w:val="1"/>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558">
    <w:name w:val="标准段落"/>
    <w:basedOn w:val="1"/>
    <w:qFormat/>
    <w:uiPriority w:val="0"/>
    <w:pPr>
      <w:widowControl/>
      <w:topLinePunct/>
      <w:autoSpaceDE w:val="0"/>
      <w:autoSpaceDN w:val="0"/>
      <w:spacing w:line="360" w:lineRule="auto"/>
      <w:ind w:firstLine="560" w:firstLineChars="200"/>
      <w:jc w:val="left"/>
    </w:pPr>
    <w:rPr>
      <w:rFonts w:ascii="Calibri" w:hAnsi="宋体" w:eastAsia="宋体" w:cs="Times New Roman"/>
      <w:color w:val="FF0000"/>
      <w:sz w:val="28"/>
      <w:szCs w:val="24"/>
    </w:rPr>
  </w:style>
  <w:style w:type="paragraph" w:customStyle="1" w:styleId="559">
    <w:name w:val="正文缩进1"/>
    <w:basedOn w:val="1"/>
    <w:next w:val="26"/>
    <w:qFormat/>
    <w:uiPriority w:val="0"/>
    <w:pPr>
      <w:widowControl/>
      <w:autoSpaceDE w:val="0"/>
      <w:autoSpaceDN w:val="0"/>
      <w:adjustRightInd w:val="0"/>
      <w:snapToGrid w:val="0"/>
      <w:spacing w:after="120" w:line="360" w:lineRule="auto"/>
      <w:ind w:left="420" w:leftChars="200" w:firstLine="480" w:firstLineChars="200"/>
      <w:jc w:val="left"/>
    </w:pPr>
    <w:rPr>
      <w:rFonts w:ascii="Calibri" w:hAnsi="Calibri" w:eastAsia="宋体" w:cs="Times New Roman"/>
      <w:sz w:val="24"/>
      <w:szCs w:val="20"/>
    </w:rPr>
  </w:style>
  <w:style w:type="paragraph" w:customStyle="1" w:styleId="560">
    <w:name w:val="标书正文格式"/>
    <w:qFormat/>
    <w:uiPriority w:val="0"/>
    <w:pPr>
      <w:spacing w:line="360" w:lineRule="auto"/>
      <w:ind w:firstLine="480" w:firstLineChars="200"/>
    </w:pPr>
    <w:rPr>
      <w:rFonts w:ascii="楷体_GB2312" w:hAnsi="Times New Roman" w:eastAsia="楷体_GB2312" w:cs="Times New Roman"/>
      <w:color w:val="000000"/>
      <w:kern w:val="2"/>
      <w:sz w:val="24"/>
      <w:szCs w:val="24"/>
      <w:lang w:val="en-US" w:eastAsia="zh-CN" w:bidi="ar-SA"/>
    </w:rPr>
  </w:style>
  <w:style w:type="paragraph" w:customStyle="1" w:styleId="561">
    <w:name w:val="表文1"/>
    <w:basedOn w:val="1"/>
    <w:qFormat/>
    <w:uiPriority w:val="0"/>
    <w:pPr>
      <w:widowControl/>
      <w:spacing w:line="360" w:lineRule="auto"/>
      <w:ind w:left="-158" w:leftChars="-75" w:firstLine="471" w:firstLineChars="157"/>
      <w:jc w:val="left"/>
    </w:pPr>
    <w:rPr>
      <w:rFonts w:ascii="宋体" w:hAnsi="宋体" w:eastAsia="宋体" w:cs="Times New Roman"/>
      <w:color w:val="000000"/>
      <w:spacing w:val="10"/>
      <w:kern w:val="0"/>
      <w:sz w:val="28"/>
      <w:szCs w:val="18"/>
    </w:rPr>
  </w:style>
  <w:style w:type="paragraph" w:customStyle="1" w:styleId="562">
    <w:name w:val="a"/>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63">
    <w:name w:val="List Paragraph2"/>
    <w:basedOn w:val="1"/>
    <w:qFormat/>
    <w:uiPriority w:val="0"/>
    <w:pPr>
      <w:widowControl/>
      <w:ind w:firstLine="420" w:firstLineChars="200"/>
      <w:jc w:val="left"/>
    </w:pPr>
    <w:rPr>
      <w:rFonts w:ascii="Calibri" w:hAnsi="Calibri" w:eastAsia="宋体" w:cs="Times New Roman"/>
      <w:kern w:val="0"/>
      <w:sz w:val="20"/>
      <w:szCs w:val="20"/>
    </w:rPr>
  </w:style>
  <w:style w:type="paragraph" w:customStyle="1" w:styleId="564">
    <w:name w:val="Item Step in Table"/>
    <w:qFormat/>
    <w:uiPriority w:val="0"/>
    <w:pPr>
      <w:tabs>
        <w:tab w:val="left" w:pos="397"/>
      </w:tabs>
      <w:spacing w:before="40" w:after="40"/>
      <w:ind w:firstLine="403"/>
      <w:jc w:val="both"/>
    </w:pPr>
    <w:rPr>
      <w:rFonts w:ascii="Arial" w:hAnsi="Arial" w:eastAsia="宋体" w:cs="Arial"/>
      <w:sz w:val="18"/>
      <w:szCs w:val="18"/>
      <w:lang w:val="en-US" w:eastAsia="zh-CN" w:bidi="ar-SA"/>
    </w:rPr>
  </w:style>
  <w:style w:type="paragraph" w:customStyle="1" w:styleId="565">
    <w:name w:val="Pa9"/>
    <w:basedOn w:val="1"/>
    <w:next w:val="1"/>
    <w:qFormat/>
    <w:uiPriority w:val="0"/>
    <w:pPr>
      <w:widowControl/>
      <w:autoSpaceDE w:val="0"/>
      <w:autoSpaceDN w:val="0"/>
      <w:adjustRightInd w:val="0"/>
      <w:spacing w:before="40" w:line="146" w:lineRule="atLeast"/>
      <w:jc w:val="left"/>
    </w:pPr>
    <w:rPr>
      <w:rFonts w:ascii="Stone Sans" w:hAnsi="Stone Sans" w:eastAsia="宋体" w:cs="Times New Roman"/>
      <w:kern w:val="0"/>
      <w:sz w:val="24"/>
      <w:szCs w:val="24"/>
    </w:rPr>
  </w:style>
  <w:style w:type="paragraph" w:customStyle="1" w:styleId="566">
    <w:name w:val="文档正文 Char"/>
    <w:basedOn w:val="1"/>
    <w:qFormat/>
    <w:uiPriority w:val="0"/>
    <w:pPr>
      <w:widowControl/>
      <w:adjustRightInd w:val="0"/>
      <w:spacing w:line="480" w:lineRule="atLeast"/>
      <w:ind w:firstLine="567"/>
      <w:jc w:val="left"/>
      <w:textAlignment w:val="baseline"/>
    </w:pPr>
    <w:rPr>
      <w:rFonts w:ascii="仿宋_GB2312" w:hAnsi="Calibri" w:eastAsia="仿宋_GB2312" w:cs="仿宋_GB2312"/>
      <w:kern w:val="0"/>
      <w:sz w:val="28"/>
      <w:szCs w:val="28"/>
    </w:rPr>
  </w:style>
  <w:style w:type="paragraph" w:customStyle="1" w:styleId="567">
    <w:name w:val="xl35"/>
    <w:basedOn w:val="1"/>
    <w:qFormat/>
    <w:uiPriority w:val="0"/>
    <w:pPr>
      <w:widowControl/>
      <w:spacing w:before="100" w:beforeAutospacing="1" w:after="100" w:afterAutospacing="1"/>
      <w:jc w:val="center"/>
      <w:textAlignment w:val="center"/>
    </w:pPr>
    <w:rPr>
      <w:rFonts w:ascii="宋体" w:hAnsi="宋体" w:eastAsia="宋体" w:cs="Times New Roman"/>
      <w:b/>
      <w:bCs/>
      <w:kern w:val="0"/>
      <w:sz w:val="36"/>
      <w:szCs w:val="36"/>
    </w:rPr>
  </w:style>
  <w:style w:type="paragraph" w:customStyle="1" w:styleId="568">
    <w:name w:val="xl29"/>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69">
    <w:name w:val="Char Char Char 字元 字元"/>
    <w:basedOn w:val="1"/>
    <w:qFormat/>
    <w:uiPriority w:val="0"/>
    <w:pPr>
      <w:widowControl/>
      <w:spacing w:line="360" w:lineRule="auto"/>
      <w:ind w:firstLine="200" w:firstLineChars="200"/>
      <w:jc w:val="left"/>
    </w:pPr>
    <w:rPr>
      <w:rFonts w:ascii="Calibri" w:hAnsi="Calibri" w:eastAsia="宋体" w:cs="Times New Roman"/>
      <w:szCs w:val="20"/>
    </w:rPr>
  </w:style>
  <w:style w:type="paragraph" w:customStyle="1" w:styleId="570">
    <w:name w:val="xl2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71">
    <w:name w:val="p16"/>
    <w:basedOn w:val="1"/>
    <w:qFormat/>
    <w:uiPriority w:val="0"/>
    <w:pPr>
      <w:widowControl/>
      <w:spacing w:before="80" w:after="80"/>
      <w:jc w:val="left"/>
    </w:pPr>
    <w:rPr>
      <w:rFonts w:ascii="Arial" w:hAnsi="Arial" w:eastAsia="宋体" w:cs="Arial"/>
      <w:kern w:val="0"/>
      <w:sz w:val="18"/>
      <w:szCs w:val="18"/>
    </w:rPr>
  </w:style>
  <w:style w:type="paragraph" w:customStyle="1" w:styleId="572">
    <w:name w:val="xl45"/>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73">
    <w:name w:val="列出段落11"/>
    <w:basedOn w:val="1"/>
    <w:qFormat/>
    <w:uiPriority w:val="0"/>
    <w:pPr>
      <w:widowControl/>
      <w:ind w:firstLine="420" w:firstLineChars="200"/>
      <w:jc w:val="left"/>
    </w:pPr>
    <w:rPr>
      <w:rFonts w:ascii="Calibri" w:hAnsi="Calibri" w:eastAsia="宋体" w:cs="Times New Roman"/>
      <w:kern w:val="0"/>
      <w:sz w:val="24"/>
      <w:szCs w:val="20"/>
    </w:rPr>
  </w:style>
  <w:style w:type="paragraph" w:customStyle="1" w:styleId="574">
    <w:name w:val="正文段落"/>
    <w:basedOn w:val="1"/>
    <w:qFormat/>
    <w:uiPriority w:val="0"/>
    <w:pPr>
      <w:spacing w:line="360" w:lineRule="auto"/>
      <w:ind w:firstLine="440" w:firstLineChars="200"/>
    </w:pPr>
    <w:rPr>
      <w:rFonts w:ascii="宋体" w:hAnsi="宋体" w:eastAsia="宋体" w:cs="宋体"/>
      <w:kern w:val="0"/>
      <w:szCs w:val="20"/>
    </w:rPr>
  </w:style>
  <w:style w:type="paragraph" w:customStyle="1" w:styleId="575">
    <w:name w:val="C11"/>
    <w:basedOn w:val="1"/>
    <w:qFormat/>
    <w:uiPriority w:val="0"/>
    <w:pPr>
      <w:widowControl/>
      <w:tabs>
        <w:tab w:val="left" w:pos="360"/>
      </w:tabs>
      <w:autoSpaceDE w:val="0"/>
      <w:autoSpaceDN w:val="0"/>
      <w:adjustRightInd w:val="0"/>
      <w:spacing w:before="60" w:line="288" w:lineRule="auto"/>
      <w:jc w:val="left"/>
      <w:textAlignment w:val="bottom"/>
    </w:pPr>
    <w:rPr>
      <w:rFonts w:ascii="Calibri" w:hAnsi="Calibri" w:eastAsia="華康細圓體" w:cs="Times New Roman"/>
      <w:kern w:val="0"/>
      <w:sz w:val="22"/>
      <w:szCs w:val="20"/>
      <w:lang w:eastAsia="zh-TW"/>
    </w:rPr>
  </w:style>
  <w:style w:type="paragraph" w:customStyle="1" w:styleId="576">
    <w:name w:val="Char Char Char Char Char Char Char Char Char Char"/>
    <w:basedOn w:val="19"/>
    <w:qFormat/>
    <w:uiPriority w:val="0"/>
    <w:rPr>
      <w:rFonts w:ascii="Tahoma" w:hAnsi="Tahoma" w:cs="Times New Roman"/>
      <w:kern w:val="0"/>
      <w:sz w:val="24"/>
      <w:szCs w:val="24"/>
    </w:rPr>
  </w:style>
  <w:style w:type="paragraph" w:customStyle="1" w:styleId="577">
    <w:name w:val="4"/>
    <w:basedOn w:val="1"/>
    <w:next w:val="57"/>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578">
    <w:name w:val="项目"/>
    <w:basedOn w:val="11"/>
    <w:qFormat/>
    <w:uiPriority w:val="0"/>
    <w:pPr>
      <w:tabs>
        <w:tab w:val="left" w:pos="1140"/>
        <w:tab w:val="left" w:pos="1389"/>
      </w:tabs>
      <w:spacing w:after="120"/>
      <w:ind w:left="1140" w:leftChars="0" w:hanging="420" w:firstLineChars="0"/>
    </w:pPr>
    <w:rPr>
      <w:rFonts w:ascii="华文中宋" w:hAnsi="Verdana" w:eastAsia="华文中宋"/>
      <w:color w:val="000066"/>
      <w:szCs w:val="21"/>
    </w:rPr>
  </w:style>
  <w:style w:type="paragraph" w:customStyle="1" w:styleId="579">
    <w:name w:val="xl32"/>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80">
    <w:name w:val="5"/>
    <w:basedOn w:val="1"/>
    <w:next w:val="24"/>
    <w:qFormat/>
    <w:uiPriority w:val="0"/>
    <w:pPr>
      <w:widowControl/>
      <w:ind w:right="26"/>
      <w:jc w:val="left"/>
    </w:pPr>
    <w:rPr>
      <w:rFonts w:ascii="楷体_GB2312" w:hAnsi="Calibri" w:eastAsia="楷体_GB2312" w:cs="Times New Roman"/>
      <w:spacing w:val="4"/>
      <w:kern w:val="0"/>
      <w:sz w:val="28"/>
      <w:szCs w:val="20"/>
    </w:rPr>
  </w:style>
  <w:style w:type="paragraph" w:customStyle="1" w:styleId="581">
    <w:name w:val="xl4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582">
    <w:name w:val="表格内文"/>
    <w:basedOn w:val="1"/>
    <w:qFormat/>
    <w:uiPriority w:val="0"/>
    <w:pPr>
      <w:widowControl/>
      <w:spacing w:line="360" w:lineRule="auto"/>
      <w:jc w:val="left"/>
    </w:pPr>
    <w:rPr>
      <w:rFonts w:ascii="宋体" w:hAnsi="宋体" w:eastAsia="宋体" w:cs="宋体"/>
      <w:color w:val="000000"/>
      <w:szCs w:val="21"/>
    </w:rPr>
  </w:style>
  <w:style w:type="paragraph" w:customStyle="1" w:styleId="583">
    <w:name w:val="Retrait 2"/>
    <w:basedOn w:val="1"/>
    <w:qFormat/>
    <w:uiPriority w:val="0"/>
    <w:pPr>
      <w:widowControl/>
      <w:spacing w:line="360" w:lineRule="auto"/>
      <w:ind w:left="1417" w:hanging="283"/>
      <w:jc w:val="left"/>
    </w:pPr>
    <w:rPr>
      <w:rFonts w:ascii="Calibri" w:hAnsi="Calibri" w:eastAsia="楷体_GB2312" w:cs="Times New Roman"/>
      <w:bCs/>
      <w:sz w:val="28"/>
      <w:szCs w:val="20"/>
    </w:rPr>
  </w:style>
  <w:style w:type="paragraph" w:customStyle="1" w:styleId="584">
    <w:name w:val="xl4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85">
    <w:name w:val="默认段落字体 Para Char Char Char Char Char Char Char Char Char1"/>
    <w:basedOn w:val="1"/>
    <w:qFormat/>
    <w:uiPriority w:val="0"/>
    <w:pPr>
      <w:widowControl/>
      <w:jc w:val="left"/>
    </w:pPr>
    <w:rPr>
      <w:rFonts w:ascii="Calibri" w:hAnsi="Calibri" w:eastAsia="宋体" w:cs="Times New Roman"/>
      <w:szCs w:val="21"/>
    </w:rPr>
  </w:style>
  <w:style w:type="paragraph" w:customStyle="1" w:styleId="586">
    <w:name w:val="tabletex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87">
    <w:name w:val="正文3"/>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88">
    <w:name w:val="xl57"/>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589">
    <w:name w:val="_Style 76"/>
    <w:next w:val="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90">
    <w:name w:val="小标题 1"/>
    <w:basedOn w:val="1"/>
    <w:qFormat/>
    <w:uiPriority w:val="0"/>
    <w:pPr>
      <w:widowControl/>
      <w:autoSpaceDE w:val="0"/>
      <w:autoSpaceDN w:val="0"/>
      <w:adjustRightInd w:val="0"/>
      <w:spacing w:line="360" w:lineRule="atLeast"/>
      <w:jc w:val="left"/>
    </w:pPr>
    <w:rPr>
      <w:rFonts w:ascii="文鼎粗黑" w:hAnsi="Calibri" w:eastAsia="文鼎粗黑" w:cs="Times New Roman"/>
      <w:kern w:val="0"/>
      <w:sz w:val="22"/>
      <w:szCs w:val="20"/>
    </w:rPr>
  </w:style>
  <w:style w:type="paragraph" w:customStyle="1" w:styleId="591">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2">
    <w:name w:val="xl23"/>
    <w:basedOn w:val="1"/>
    <w:qFormat/>
    <w:uiPriority w:val="0"/>
    <w:pPr>
      <w:widowControl/>
      <w:pBdr>
        <w:top w:val="single" w:color="auto" w:sz="8" w:space="0"/>
      </w:pBdr>
      <w:shd w:val="clear" w:color="auto" w:fill="FFFFFF"/>
      <w:spacing w:before="100" w:beforeAutospacing="1" w:after="100" w:afterAutospacing="1"/>
      <w:jc w:val="center"/>
      <w:textAlignment w:val="bottom"/>
    </w:pPr>
    <w:rPr>
      <w:rFonts w:ascii="Arial" w:hAnsi="Arial" w:eastAsia="宋体" w:cs="Arial"/>
      <w:b/>
      <w:bCs/>
      <w:kern w:val="0"/>
      <w:sz w:val="44"/>
      <w:szCs w:val="44"/>
    </w:rPr>
  </w:style>
  <w:style w:type="paragraph" w:customStyle="1" w:styleId="593">
    <w:name w:val="E 正文"/>
    <w:basedOn w:val="1"/>
    <w:qFormat/>
    <w:uiPriority w:val="0"/>
    <w:pPr>
      <w:widowControl/>
      <w:spacing w:line="360" w:lineRule="auto"/>
      <w:jc w:val="left"/>
    </w:pPr>
    <w:rPr>
      <w:rFonts w:ascii="Times New Roman" w:hAnsi="Times New Roman" w:eastAsia="宋体" w:cs="黑体"/>
      <w:color w:val="000000"/>
      <w:kern w:val="0"/>
      <w:sz w:val="24"/>
      <w:szCs w:val="24"/>
    </w:rPr>
  </w:style>
  <w:style w:type="paragraph" w:customStyle="1" w:styleId="594">
    <w:name w:val="xl38"/>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95">
    <w:name w:val="xl59"/>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96">
    <w:name w:val="Char1 Char Char Char"/>
    <w:basedOn w:val="1"/>
    <w:qFormat/>
    <w:uiPriority w:val="0"/>
    <w:pPr>
      <w:widowControl/>
      <w:jc w:val="left"/>
    </w:pPr>
    <w:rPr>
      <w:rFonts w:ascii="仿宋_GB2312" w:hAnsi="Calibri" w:eastAsia="仿宋_GB2312" w:cs="Times New Roman"/>
      <w:b/>
      <w:sz w:val="32"/>
      <w:szCs w:val="32"/>
    </w:rPr>
  </w:style>
  <w:style w:type="paragraph" w:customStyle="1" w:styleId="597">
    <w:name w:val="C标书正文（加粗后加）"/>
    <w:basedOn w:val="1"/>
    <w:qFormat/>
    <w:uiPriority w:val="0"/>
    <w:pPr>
      <w:widowControl/>
      <w:spacing w:after="240" w:line="360" w:lineRule="auto"/>
      <w:ind w:firstLine="426"/>
    </w:pPr>
    <w:rPr>
      <w:rFonts w:ascii="仿宋" w:hAnsi="仿宋" w:eastAsia="仿宋" w:cs="黑体"/>
      <w:b/>
      <w:color w:val="000000"/>
      <w:kern w:val="0"/>
      <w:sz w:val="24"/>
      <w:szCs w:val="24"/>
    </w:rPr>
  </w:style>
  <w:style w:type="paragraph" w:customStyle="1" w:styleId="598">
    <w:name w:val="straightmatter"/>
    <w:basedOn w:val="1"/>
    <w:qFormat/>
    <w:uiPriority w:val="0"/>
    <w:pPr>
      <w:widowControl/>
      <w:spacing w:before="120" w:after="120" w:line="288" w:lineRule="atLeast"/>
      <w:ind w:left="120" w:right="120"/>
      <w:jc w:val="left"/>
    </w:pPr>
    <w:rPr>
      <w:rFonts w:ascii="宋体" w:hAnsi="宋体" w:eastAsia="宋体" w:cs="Times New Roman"/>
      <w:color w:val="52987C"/>
      <w:kern w:val="0"/>
      <w:sz w:val="24"/>
      <w:szCs w:val="24"/>
    </w:rPr>
  </w:style>
  <w:style w:type="paragraph" w:customStyle="1" w:styleId="599">
    <w:name w:val="F11-1"/>
    <w:basedOn w:val="1"/>
    <w:qFormat/>
    <w:uiPriority w:val="0"/>
    <w:pPr>
      <w:widowControl/>
      <w:tabs>
        <w:tab w:val="left" w:pos="240"/>
        <w:tab w:val="left" w:pos="4680"/>
      </w:tabs>
      <w:adjustRightInd w:val="0"/>
      <w:spacing w:after="120"/>
      <w:jc w:val="left"/>
      <w:textAlignment w:val="baseline"/>
    </w:pPr>
    <w:rPr>
      <w:rFonts w:ascii="Calibri" w:hAnsi="Calibri" w:eastAsia="華康細圓體" w:cs="Times New Roman"/>
      <w:kern w:val="0"/>
      <w:sz w:val="24"/>
      <w:szCs w:val="20"/>
      <w:lang w:eastAsia="zh-TW"/>
    </w:rPr>
  </w:style>
  <w:style w:type="paragraph" w:customStyle="1" w:styleId="600">
    <w:name w:val="前言、引言标题"/>
    <w:next w:val="1"/>
    <w:qFormat/>
    <w:uiPriority w:val="0"/>
    <w:pPr>
      <w:shd w:val="clear" w:color="auto" w:fill="FFFFFF"/>
      <w:spacing w:before="640" w:after="560"/>
      <w:jc w:val="center"/>
      <w:outlineLvl w:val="0"/>
    </w:pPr>
    <w:rPr>
      <w:rFonts w:ascii="黑体" w:hAnsi="Times New Roman" w:eastAsia="黑体" w:cs="Times New Roman"/>
      <w:sz w:val="32"/>
      <w:lang w:val="en-US" w:eastAsia="zh-CN" w:bidi="ar-SA"/>
    </w:rPr>
  </w:style>
  <w:style w:type="paragraph" w:customStyle="1" w:styleId="601">
    <w:name w:val="xl53"/>
    <w:basedOn w:val="1"/>
    <w:qFormat/>
    <w:uiPriority w:val="0"/>
    <w:pPr>
      <w:widowControl/>
      <w:pBdr>
        <w:bottom w:val="single" w:color="auto" w:sz="8" w:space="0"/>
        <w:right w:val="single" w:color="auto" w:sz="4"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02">
    <w:name w:val="默认段落字体 Para Char Char Char Char Char Char Char Char Char"/>
    <w:basedOn w:val="1"/>
    <w:qFormat/>
    <w:uiPriority w:val="0"/>
    <w:pPr>
      <w:widowControl/>
      <w:jc w:val="left"/>
    </w:pPr>
    <w:rPr>
      <w:rFonts w:ascii="Tahoma" w:hAnsi="Tahoma" w:eastAsia="宋体" w:cs="Tahoma"/>
      <w:sz w:val="24"/>
      <w:szCs w:val="24"/>
    </w:rPr>
  </w:style>
  <w:style w:type="paragraph" w:customStyle="1" w:styleId="603">
    <w:name w:val="msolistparagraph"/>
    <w:basedOn w:val="1"/>
    <w:qFormat/>
    <w:uiPriority w:val="0"/>
    <w:pPr>
      <w:ind w:firstLine="420" w:firstLineChars="200"/>
    </w:pPr>
    <w:rPr>
      <w:rFonts w:ascii="Calibri" w:hAnsi="Calibri" w:eastAsia="宋体" w:cs="Times New Roman"/>
      <w:szCs w:val="20"/>
    </w:rPr>
  </w:style>
  <w:style w:type="paragraph" w:customStyle="1" w:styleId="604">
    <w:name w:val="txt"/>
    <w:basedOn w:val="1"/>
    <w:qFormat/>
    <w:uiPriority w:val="0"/>
    <w:pPr>
      <w:widowControl/>
      <w:spacing w:before="100" w:beforeAutospacing="1" w:after="100" w:afterAutospacing="1" w:line="500" w:lineRule="atLeast"/>
      <w:jc w:val="left"/>
    </w:pPr>
    <w:rPr>
      <w:rFonts w:ascii="宋体" w:hAnsi="宋体" w:eastAsia="宋体" w:cs="Times New Roman"/>
      <w:kern w:val="0"/>
      <w:sz w:val="24"/>
      <w:szCs w:val="24"/>
    </w:rPr>
  </w:style>
  <w:style w:type="paragraph" w:customStyle="1" w:styleId="605">
    <w:name w:val="xl54"/>
    <w:basedOn w:val="1"/>
    <w:qFormat/>
    <w:uiPriority w:val="0"/>
    <w:pPr>
      <w:widowControl/>
      <w:pBdr>
        <w:bottom w:val="single" w:color="auto" w:sz="8" w:space="0"/>
        <w:right w:val="single" w:color="auto" w:sz="4" w:space="0"/>
      </w:pBdr>
      <w:spacing w:before="100" w:beforeAutospacing="1" w:after="100" w:afterAutospacing="1"/>
      <w:jc w:val="left"/>
    </w:pPr>
    <w:rPr>
      <w:rFonts w:ascii="Arial" w:hAnsi="Arial" w:eastAsia="宋体" w:cs="Arial"/>
      <w:b/>
      <w:bCs/>
      <w:kern w:val="0"/>
      <w:sz w:val="24"/>
      <w:szCs w:val="24"/>
    </w:rPr>
  </w:style>
  <w:style w:type="paragraph" w:customStyle="1" w:styleId="606">
    <w:name w:val="a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7">
    <w:name w:val="a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8">
    <w:name w:val="五级条标题"/>
    <w:basedOn w:val="609"/>
    <w:next w:val="84"/>
    <w:qFormat/>
    <w:uiPriority w:val="0"/>
    <w:pPr>
      <w:tabs>
        <w:tab w:val="left" w:pos="1200"/>
      </w:tabs>
      <w:outlineLvl w:val="6"/>
    </w:pPr>
  </w:style>
  <w:style w:type="paragraph" w:customStyle="1" w:styleId="609">
    <w:name w:val="四级条标题"/>
    <w:basedOn w:val="610"/>
    <w:next w:val="84"/>
    <w:qFormat/>
    <w:uiPriority w:val="0"/>
    <w:pPr>
      <w:tabs>
        <w:tab w:val="left" w:pos="1200"/>
      </w:tabs>
      <w:outlineLvl w:val="5"/>
    </w:pPr>
  </w:style>
  <w:style w:type="paragraph" w:customStyle="1" w:styleId="610">
    <w:name w:val="三级条标题"/>
    <w:basedOn w:val="611"/>
    <w:next w:val="84"/>
    <w:qFormat/>
    <w:uiPriority w:val="0"/>
    <w:pPr>
      <w:tabs>
        <w:tab w:val="left" w:pos="1200"/>
      </w:tabs>
      <w:outlineLvl w:val="4"/>
    </w:pPr>
  </w:style>
  <w:style w:type="paragraph" w:customStyle="1" w:styleId="611">
    <w:name w:val="二级条标题"/>
    <w:basedOn w:val="82"/>
    <w:next w:val="84"/>
    <w:qFormat/>
    <w:uiPriority w:val="0"/>
    <w:pPr>
      <w:outlineLvl w:val="3"/>
    </w:pPr>
    <w:rPr>
      <w:rFonts w:ascii="Calibri" w:hAnsi="Calibri" w:eastAsia="宋体"/>
    </w:rPr>
  </w:style>
  <w:style w:type="paragraph" w:customStyle="1" w:styleId="612">
    <w:name w:val="xl48"/>
    <w:basedOn w:val="1"/>
    <w:qFormat/>
    <w:uiPriority w:val="0"/>
    <w:pPr>
      <w:widowControl/>
      <w:pBdr>
        <w:top w:val="single" w:color="auto" w:sz="4"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13">
    <w:name w:val="正文31"/>
    <w:qFormat/>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614">
    <w:name w:val="标书表格字体格式"/>
    <w:next w:val="1"/>
    <w:qFormat/>
    <w:uiPriority w:val="0"/>
    <w:rPr>
      <w:rFonts w:ascii="Times New Roman" w:hAnsi="Times New Roman" w:eastAsia="宋体" w:cs="Times New Roman"/>
      <w:kern w:val="2"/>
      <w:sz w:val="21"/>
      <w:szCs w:val="24"/>
      <w:lang w:val="en-US" w:eastAsia="zh-CN" w:bidi="ar-SA"/>
    </w:rPr>
  </w:style>
  <w:style w:type="paragraph" w:customStyle="1" w:styleId="615">
    <w:name w:val="默认段落字体 Para Char Char Char Char Char Char Char Char Char Char Char Char Char Char Char Char Char Char Char"/>
    <w:basedOn w:val="1"/>
    <w:qFormat/>
    <w:uiPriority w:val="0"/>
    <w:pPr>
      <w:widowControl/>
      <w:jc w:val="left"/>
    </w:pPr>
    <w:rPr>
      <w:rFonts w:ascii="Tahoma" w:hAnsi="Tahoma" w:eastAsia="宋体" w:cs="Times New Roman"/>
      <w:sz w:val="24"/>
      <w:szCs w:val="20"/>
    </w:rPr>
  </w:style>
  <w:style w:type="paragraph" w:customStyle="1" w:styleId="616">
    <w:name w:val="默认段落字体 Para Char Char Char Char111"/>
    <w:basedOn w:val="1"/>
    <w:qFormat/>
    <w:uiPriority w:val="0"/>
    <w:pPr>
      <w:widowControl/>
      <w:jc w:val="left"/>
    </w:pPr>
    <w:rPr>
      <w:rFonts w:ascii="Calibri" w:hAnsi="Calibri" w:eastAsia="宋体" w:cs="Calibri"/>
      <w:kern w:val="0"/>
      <w:sz w:val="24"/>
      <w:szCs w:val="24"/>
      <w:lang w:eastAsia="en-US"/>
    </w:rPr>
  </w:style>
  <w:style w:type="paragraph" w:customStyle="1" w:styleId="617">
    <w:name w:val="Revision1"/>
    <w:qFormat/>
    <w:uiPriority w:val="0"/>
    <w:rPr>
      <w:rFonts w:ascii="Times New Roman" w:hAnsi="Times New Roman" w:eastAsia="宋体" w:cs="Times New Roman"/>
      <w:kern w:val="2"/>
      <w:sz w:val="21"/>
      <w:lang w:val="en-US" w:eastAsia="zh-CN" w:bidi="ar-SA"/>
    </w:rPr>
  </w:style>
  <w:style w:type="paragraph" w:customStyle="1" w:styleId="618">
    <w:name w:val="xl52"/>
    <w:basedOn w:val="1"/>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w:hAnsi="Arial" w:eastAsia="宋体" w:cs="Arial"/>
      <w:kern w:val="0"/>
      <w:sz w:val="20"/>
      <w:szCs w:val="20"/>
    </w:rPr>
  </w:style>
  <w:style w:type="paragraph" w:customStyle="1" w:styleId="619">
    <w:name w:val="Char Char Char Char Char Char Char Char"/>
    <w:basedOn w:val="1"/>
    <w:qFormat/>
    <w:uiPriority w:val="0"/>
    <w:pPr>
      <w:widowControl/>
      <w:tabs>
        <w:tab w:val="left" w:pos="360"/>
      </w:tabs>
      <w:jc w:val="left"/>
    </w:pPr>
    <w:rPr>
      <w:rFonts w:ascii="Calibri" w:hAnsi="Calibri" w:eastAsia="宋体" w:cs="Times New Roman"/>
      <w:sz w:val="24"/>
      <w:szCs w:val="24"/>
    </w:rPr>
  </w:style>
  <w:style w:type="paragraph" w:customStyle="1" w:styleId="620">
    <w:name w:val="outdent"/>
    <w:basedOn w:val="1"/>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21">
    <w:name w:val="默认段落字体 Para Char Char Char Char Char Char Char"/>
    <w:basedOn w:val="1"/>
    <w:qFormat/>
    <w:uiPriority w:val="0"/>
    <w:pPr>
      <w:widowControl/>
      <w:jc w:val="left"/>
    </w:pPr>
    <w:rPr>
      <w:rFonts w:ascii="Tahoma" w:hAnsi="Tahoma" w:eastAsia="宋体" w:cs="Times New Roman"/>
      <w:sz w:val="24"/>
      <w:szCs w:val="20"/>
    </w:rPr>
  </w:style>
  <w:style w:type="paragraph" w:customStyle="1" w:styleId="622">
    <w:name w:val="Char Char Char Char Char Char Char Char Char Char Char Char Char"/>
    <w:basedOn w:val="1"/>
    <w:qFormat/>
    <w:uiPriority w:val="0"/>
    <w:pPr>
      <w:tabs>
        <w:tab w:val="left" w:pos="432"/>
      </w:tabs>
      <w:ind w:left="432" w:hanging="432"/>
    </w:pPr>
    <w:rPr>
      <w:rFonts w:ascii="Calibri" w:hAnsi="Calibri" w:eastAsia="宋体" w:cs="Times New Roman"/>
    </w:rPr>
  </w:style>
  <w:style w:type="paragraph" w:customStyle="1" w:styleId="623">
    <w:name w:val="无间隔11"/>
    <w:basedOn w:val="1"/>
    <w:qFormat/>
    <w:uiPriority w:val="0"/>
    <w:pPr>
      <w:widowControl/>
    </w:pPr>
    <w:rPr>
      <w:rFonts w:ascii="Calibri" w:hAnsi="Calibri" w:eastAsia="宋体" w:cs="Calibri"/>
      <w:kern w:val="0"/>
      <w:szCs w:val="24"/>
      <w:lang w:eastAsia="en-US"/>
    </w:rPr>
  </w:style>
  <w:style w:type="paragraph" w:customStyle="1" w:styleId="624">
    <w:name w:val="xl61"/>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625">
    <w:name w:val="p21"/>
    <w:basedOn w:val="1"/>
    <w:qFormat/>
    <w:uiPriority w:val="0"/>
    <w:pPr>
      <w:widowControl/>
      <w:ind w:firstLine="420"/>
    </w:pPr>
    <w:rPr>
      <w:rFonts w:ascii="Calibri" w:hAnsi="Calibri" w:eastAsia="宋体" w:cs="宋体"/>
      <w:kern w:val="0"/>
      <w:szCs w:val="21"/>
    </w:rPr>
  </w:style>
  <w:style w:type="paragraph" w:customStyle="1" w:styleId="626">
    <w:name w:val="Pa0"/>
    <w:basedOn w:val="1"/>
    <w:next w:val="1"/>
    <w:qFormat/>
    <w:uiPriority w:val="0"/>
    <w:pPr>
      <w:widowControl/>
      <w:autoSpaceDE w:val="0"/>
      <w:autoSpaceDN w:val="0"/>
      <w:adjustRightInd w:val="0"/>
      <w:spacing w:line="241" w:lineRule="atLeast"/>
      <w:jc w:val="left"/>
    </w:pPr>
    <w:rPr>
      <w:rFonts w:ascii="H Yg 2gj" w:hAnsi="Calibri" w:eastAsia="H Yg 2gj" w:cs="Times New Roman"/>
      <w:kern w:val="0"/>
      <w:sz w:val="24"/>
      <w:szCs w:val="24"/>
    </w:rPr>
  </w:style>
  <w:style w:type="paragraph" w:customStyle="1" w:styleId="627">
    <w:name w:val="xl50"/>
    <w:basedOn w:val="1"/>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Unicode MS" w:hAnsi="Arial Unicode MS" w:eastAsia="宋体" w:cs="Times New Roman"/>
      <w:kern w:val="0"/>
      <w:sz w:val="20"/>
      <w:szCs w:val="20"/>
    </w:rPr>
  </w:style>
  <w:style w:type="paragraph" w:customStyle="1" w:styleId="628">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Calibri" w:hAnsi="Calibri" w:eastAsia="宋体" w:cs="Times New Roman"/>
      <w:b/>
      <w:bCs/>
      <w:kern w:val="0"/>
      <w:sz w:val="52"/>
      <w:szCs w:val="52"/>
    </w:rPr>
  </w:style>
  <w:style w:type="paragraph" w:customStyle="1" w:styleId="629">
    <w:name w:val="xl6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w:hAnsi="Arial" w:eastAsia="宋体" w:cs="Arial"/>
      <w:kern w:val="0"/>
      <w:sz w:val="32"/>
      <w:szCs w:val="32"/>
    </w:rPr>
  </w:style>
  <w:style w:type="paragraph" w:customStyle="1" w:styleId="630">
    <w:name w:val="標題 1-1"/>
    <w:qFormat/>
    <w:uiPriority w:val="0"/>
    <w:pPr>
      <w:pBdr>
        <w:bottom w:val="threeDEngrave" w:color="auto" w:sz="36" w:space="1"/>
      </w:pBdr>
      <w:tabs>
        <w:tab w:val="left" w:pos="420"/>
      </w:tabs>
      <w:spacing w:after="480"/>
      <w:ind w:left="420" w:right="709" w:hanging="420"/>
    </w:pPr>
    <w:rPr>
      <w:rFonts w:ascii="Arial" w:hAnsi="Arial" w:eastAsia="PMingLiU" w:cs="Times New Roman"/>
      <w:b/>
      <w:sz w:val="40"/>
      <w:lang w:val="en-US" w:eastAsia="zh-CN" w:bidi="ar-SA"/>
    </w:rPr>
  </w:style>
  <w:style w:type="paragraph" w:customStyle="1" w:styleId="631">
    <w:name w:val="数字编号列项（二级）"/>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632">
    <w:name w:val="xl24"/>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33">
    <w:name w:val="xl36"/>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634">
    <w:name w:val="缺省文本"/>
    <w:basedOn w:val="1"/>
    <w:qFormat/>
    <w:uiPriority w:val="0"/>
    <w:pPr>
      <w:autoSpaceDE w:val="0"/>
      <w:autoSpaceDN w:val="0"/>
      <w:adjustRightInd w:val="0"/>
      <w:jc w:val="left"/>
    </w:pPr>
    <w:rPr>
      <w:rFonts w:ascii="Calibri" w:hAnsi="Calibri" w:eastAsia="宋体" w:cs="Times New Roman"/>
      <w:kern w:val="0"/>
      <w:sz w:val="24"/>
      <w:szCs w:val="24"/>
    </w:rPr>
  </w:style>
  <w:style w:type="paragraph" w:customStyle="1" w:styleId="635">
    <w:name w:val="Char Char1 Char"/>
    <w:basedOn w:val="1"/>
    <w:qFormat/>
    <w:uiPriority w:val="0"/>
    <w:pPr>
      <w:widowControl/>
      <w:jc w:val="left"/>
    </w:pPr>
    <w:rPr>
      <w:rFonts w:ascii="仿宋_GB2312" w:hAnsi="Calibri" w:eastAsia="仿宋_GB2312" w:cs="Times New Roman"/>
      <w:b/>
      <w:sz w:val="32"/>
      <w:szCs w:val="20"/>
    </w:rPr>
  </w:style>
  <w:style w:type="paragraph" w:customStyle="1" w:styleId="636">
    <w:name w:val="xl49"/>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37">
    <w:name w:val="List Paragraph3"/>
    <w:basedOn w:val="1"/>
    <w:qFormat/>
    <w:uiPriority w:val="0"/>
    <w:pPr>
      <w:ind w:firstLine="420" w:firstLineChars="200"/>
    </w:pPr>
    <w:rPr>
      <w:rFonts w:ascii="Calibri" w:hAnsi="Calibri" w:eastAsia="宋体" w:cs="Times New Roman"/>
    </w:rPr>
  </w:style>
  <w:style w:type="paragraph" w:customStyle="1" w:styleId="638">
    <w:name w:val="a2"/>
    <w:basedOn w:val="1"/>
    <w:qFormat/>
    <w:uiPriority w:val="0"/>
    <w:pPr>
      <w:widowControl/>
      <w:spacing w:before="100" w:beforeAutospacing="1" w:after="100" w:afterAutospacing="1"/>
      <w:jc w:val="left"/>
    </w:pPr>
    <w:rPr>
      <w:rFonts w:ascii="Arial Unicode MS" w:hAnsi="Arial Unicode MS" w:eastAsia="宋体" w:cs="Times New Roman"/>
      <w:kern w:val="0"/>
      <w:sz w:val="24"/>
      <w:szCs w:val="24"/>
    </w:rPr>
  </w:style>
  <w:style w:type="paragraph" w:customStyle="1" w:styleId="639">
    <w:name w:val="樣式1"/>
    <w:basedOn w:val="640"/>
    <w:qFormat/>
    <w:uiPriority w:val="0"/>
    <w:pPr>
      <w:tabs>
        <w:tab w:val="left" w:pos="420"/>
        <w:tab w:val="left" w:pos="567"/>
        <w:tab w:val="left" w:pos="840"/>
        <w:tab w:val="left" w:pos="966"/>
        <w:tab w:val="left" w:pos="1800"/>
        <w:tab w:val="left" w:pos="2552"/>
      </w:tabs>
      <w:spacing w:before="40" w:after="40"/>
      <w:ind w:left="1276" w:hanging="284"/>
    </w:pPr>
    <w:rPr>
      <w:rFonts w:eastAsia="宋体"/>
    </w:rPr>
  </w:style>
  <w:style w:type="paragraph" w:customStyle="1" w:styleId="640">
    <w:name w:val="Bullet"/>
    <w:basedOn w:val="1"/>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41">
    <w:name w:val="Char Char Char Char Char Char1"/>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42">
    <w:name w:val="Char Char2 Char"/>
    <w:basedOn w:val="1"/>
    <w:qFormat/>
    <w:uiPriority w:val="0"/>
    <w:pPr>
      <w:keepNext/>
      <w:keepLines/>
      <w:pageBreakBefore/>
      <w:widowControl/>
      <w:tabs>
        <w:tab w:val="left" w:pos="845"/>
      </w:tabs>
      <w:ind w:left="845" w:hanging="420"/>
      <w:jc w:val="left"/>
    </w:pPr>
    <w:rPr>
      <w:rFonts w:ascii="Tahoma" w:hAnsi="Tahoma" w:eastAsia="宋体" w:cs="Times New Roman"/>
      <w:sz w:val="24"/>
      <w:szCs w:val="20"/>
    </w:rPr>
  </w:style>
  <w:style w:type="paragraph" w:customStyle="1" w:styleId="643">
    <w:name w:val="部分1"/>
    <w:basedOn w:val="1"/>
    <w:qFormat/>
    <w:uiPriority w:val="0"/>
    <w:pPr>
      <w:keepNext/>
      <w:pageBreakBefore/>
      <w:tabs>
        <w:tab w:val="left" w:pos="720"/>
      </w:tabs>
      <w:spacing w:line="360" w:lineRule="auto"/>
      <w:jc w:val="center"/>
      <w:outlineLvl w:val="0"/>
    </w:pPr>
    <w:rPr>
      <w:rFonts w:ascii="Calibri" w:hAnsi="Calibri" w:eastAsia="黑体" w:cs="Times New Roman"/>
      <w:b/>
      <w:kern w:val="44"/>
      <w:sz w:val="36"/>
      <w:szCs w:val="20"/>
    </w:rPr>
  </w:style>
  <w:style w:type="paragraph" w:customStyle="1" w:styleId="644">
    <w:name w:val="标书正文格式 Char Char"/>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645">
    <w:name w:val="Char2"/>
    <w:basedOn w:val="1"/>
    <w:qFormat/>
    <w:uiPriority w:val="0"/>
    <w:pPr>
      <w:widowControl/>
      <w:jc w:val="left"/>
    </w:pPr>
    <w:rPr>
      <w:rFonts w:ascii="Calibri" w:hAnsi="Calibri" w:eastAsia="仿宋_GB2312" w:cs="Times New Roman"/>
      <w:sz w:val="28"/>
      <w:szCs w:val="20"/>
    </w:rPr>
  </w:style>
  <w:style w:type="paragraph" w:customStyle="1" w:styleId="646">
    <w:name w:val="b"/>
    <w:basedOn w:val="1"/>
    <w:qFormat/>
    <w:uiPriority w:val="0"/>
    <w:pPr>
      <w:widowControl/>
      <w:adjustRightInd w:val="0"/>
      <w:snapToGrid w:val="0"/>
      <w:jc w:val="center"/>
    </w:pPr>
    <w:rPr>
      <w:rFonts w:ascii="仿宋_GB2312" w:hAnsi="Calibri" w:eastAsia="仿宋_GB2312" w:cs="Times New Roman"/>
      <w:sz w:val="24"/>
      <w:szCs w:val="24"/>
    </w:rPr>
  </w:style>
  <w:style w:type="paragraph" w:customStyle="1" w:styleId="647">
    <w:name w:val="正文文本缩进2"/>
    <w:basedOn w:val="1"/>
    <w:qFormat/>
    <w:uiPriority w:val="0"/>
    <w:pPr>
      <w:widowControl/>
      <w:spacing w:line="200" w:lineRule="atLeast"/>
      <w:ind w:firstLine="301"/>
      <w:jc w:val="left"/>
    </w:pPr>
    <w:rPr>
      <w:rFonts w:ascii="宋体" w:hAnsi="Courier New" w:eastAsia="宋体" w:cs="Times New Roman"/>
      <w:spacing w:val="-4"/>
      <w:sz w:val="18"/>
      <w:szCs w:val="20"/>
    </w:rPr>
  </w:style>
  <w:style w:type="paragraph" w:customStyle="1" w:styleId="648">
    <w:name w:val="content"/>
    <w:basedOn w:val="1"/>
    <w:qFormat/>
    <w:uiPriority w:val="0"/>
    <w:pPr>
      <w:widowControl/>
      <w:spacing w:before="100" w:beforeAutospacing="1" w:after="100" w:afterAutospacing="1" w:line="360" w:lineRule="atLeast"/>
      <w:jc w:val="left"/>
    </w:pPr>
    <w:rPr>
      <w:rFonts w:ascii="宋体" w:hAnsi="宋体" w:eastAsia="宋体" w:cs="Times New Roman"/>
      <w:color w:val="333333"/>
      <w:kern w:val="0"/>
      <w:szCs w:val="21"/>
    </w:rPr>
  </w:style>
  <w:style w:type="paragraph" w:customStyle="1" w:styleId="649">
    <w:name w:val="xl3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b/>
      <w:bCs/>
      <w:kern w:val="0"/>
      <w:sz w:val="24"/>
      <w:szCs w:val="24"/>
    </w:rPr>
  </w:style>
  <w:style w:type="paragraph" w:customStyle="1" w:styleId="650">
    <w:name w:val="xl4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kern w:val="0"/>
      <w:sz w:val="52"/>
      <w:szCs w:val="52"/>
    </w:rPr>
  </w:style>
  <w:style w:type="paragraph" w:customStyle="1" w:styleId="651">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w:hAnsi="Arial" w:eastAsia="宋体" w:cs="Arial"/>
      <w:kern w:val="0"/>
      <w:sz w:val="32"/>
      <w:szCs w:val="32"/>
    </w:rPr>
  </w:style>
  <w:style w:type="paragraph" w:customStyle="1" w:styleId="652">
    <w:name w:val="中等深浅网格 1 - 强调文字颜色 21"/>
    <w:basedOn w:val="1"/>
    <w:qFormat/>
    <w:uiPriority w:val="0"/>
    <w:pPr>
      <w:widowControl/>
      <w:spacing w:after="200" w:line="276" w:lineRule="auto"/>
      <w:ind w:left="720"/>
      <w:contextualSpacing/>
      <w:jc w:val="left"/>
    </w:pPr>
    <w:rPr>
      <w:rFonts w:ascii="Calibri" w:hAnsi="Calibri" w:eastAsia="宋体" w:cs="Times New Roman"/>
      <w:kern w:val="0"/>
      <w:sz w:val="22"/>
      <w:lang w:eastAsia="en-US"/>
    </w:rPr>
  </w:style>
  <w:style w:type="paragraph" w:customStyle="1" w:styleId="653">
    <w:name w:val="表身"/>
    <w:basedOn w:val="1"/>
    <w:qFormat/>
    <w:uiPriority w:val="0"/>
    <w:pPr>
      <w:autoSpaceDE w:val="0"/>
      <w:autoSpaceDN w:val="0"/>
      <w:adjustRightInd w:val="0"/>
      <w:jc w:val="left"/>
    </w:pPr>
    <w:rPr>
      <w:rFonts w:ascii="Calibri" w:hAnsi="Calibri" w:eastAsia="宋体" w:cs="Times New Roman"/>
      <w:kern w:val="0"/>
      <w:sz w:val="18"/>
      <w:szCs w:val="20"/>
    </w:rPr>
  </w:style>
  <w:style w:type="paragraph" w:customStyle="1" w:styleId="654">
    <w:name w:val="font10"/>
    <w:basedOn w:val="1"/>
    <w:qFormat/>
    <w:uiPriority w:val="0"/>
    <w:pPr>
      <w:widowControl/>
      <w:spacing w:before="100" w:beforeAutospacing="1" w:after="100" w:afterAutospacing="1"/>
      <w:jc w:val="left"/>
    </w:pPr>
    <w:rPr>
      <w:rFonts w:ascii="Calibri" w:hAnsi="Calibri" w:eastAsia="宋体" w:cs="Times New Roman"/>
      <w:color w:val="FF0000"/>
      <w:kern w:val="0"/>
      <w:sz w:val="16"/>
      <w:szCs w:val="16"/>
    </w:rPr>
  </w:style>
  <w:style w:type="paragraph" w:customStyle="1" w:styleId="655">
    <w:name w:val="说明书3级标题"/>
    <w:basedOn w:val="1"/>
    <w:next w:val="1"/>
    <w:qFormat/>
    <w:uiPriority w:val="0"/>
    <w:pPr>
      <w:tabs>
        <w:tab w:val="left" w:pos="1572"/>
      </w:tabs>
      <w:spacing w:line="360" w:lineRule="auto"/>
      <w:ind w:left="1572" w:hanging="720"/>
    </w:pPr>
    <w:rPr>
      <w:rFonts w:ascii="Calibri" w:hAnsi="Calibri" w:eastAsia="黑体" w:cs="Times New Roman"/>
      <w:sz w:val="24"/>
      <w:szCs w:val="24"/>
    </w:rPr>
  </w:style>
  <w:style w:type="paragraph" w:customStyle="1" w:styleId="656">
    <w:name w:val="pchart_bodycm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7">
    <w:name w:val="xl6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eastAsia="宋体" w:cs="Times New Roman"/>
      <w:kern w:val="0"/>
      <w:sz w:val="32"/>
      <w:szCs w:val="32"/>
    </w:rPr>
  </w:style>
  <w:style w:type="paragraph" w:customStyle="1" w:styleId="658">
    <w:name w:val="tableheading"/>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9">
    <w:name w:val="xl47"/>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60">
    <w:name w:val="B标书正文（后加）"/>
    <w:qFormat/>
    <w:uiPriority w:val="0"/>
    <w:pPr>
      <w:spacing w:after="240" w:line="360" w:lineRule="auto"/>
      <w:ind w:firstLine="425" w:firstLineChars="177"/>
      <w:jc w:val="both"/>
    </w:pPr>
    <w:rPr>
      <w:rFonts w:ascii="仿宋" w:hAnsi="仿宋" w:eastAsia="仿宋" w:cs="Times New Roman"/>
      <w:color w:val="000000"/>
      <w:kern w:val="2"/>
      <w:sz w:val="24"/>
      <w:szCs w:val="24"/>
      <w:lang w:val="en-US" w:eastAsia="zh-CN" w:bidi="ar-SA"/>
    </w:rPr>
  </w:style>
  <w:style w:type="paragraph" w:customStyle="1" w:styleId="661">
    <w:name w:val="Pa10"/>
    <w:basedOn w:val="1"/>
    <w:next w:val="1"/>
    <w:qFormat/>
    <w:uiPriority w:val="0"/>
    <w:pPr>
      <w:widowControl/>
      <w:autoSpaceDE w:val="0"/>
      <w:autoSpaceDN w:val="0"/>
      <w:adjustRightInd w:val="0"/>
      <w:spacing w:before="20" w:line="136" w:lineRule="atLeast"/>
      <w:jc w:val="left"/>
    </w:pPr>
    <w:rPr>
      <w:rFonts w:ascii="Stone Sans" w:hAnsi="Stone Sans" w:eastAsia="宋体" w:cs="Times New Roman"/>
      <w:kern w:val="0"/>
      <w:sz w:val="24"/>
      <w:szCs w:val="24"/>
    </w:rPr>
  </w:style>
  <w:style w:type="paragraph" w:customStyle="1" w:styleId="662">
    <w:name w:val="标题3级"/>
    <w:basedOn w:val="4"/>
    <w:qFormat/>
    <w:uiPriority w:val="0"/>
    <w:pPr>
      <w:numPr>
        <w:ilvl w:val="2"/>
        <w:numId w:val="4"/>
      </w:numPr>
      <w:tabs>
        <w:tab w:val="left" w:pos="425"/>
        <w:tab w:val="left" w:pos="851"/>
        <w:tab w:val="left" w:pos="902"/>
        <w:tab w:val="clear" w:pos="567"/>
      </w:tabs>
      <w:spacing w:beforeLines="0"/>
      <w:ind w:firstLine="100" w:firstLineChars="100"/>
    </w:pPr>
    <w:rPr>
      <w:rFonts w:eastAsia="宋体"/>
      <w:bCs w:val="0"/>
      <w:color w:val="000000"/>
      <w:sz w:val="32"/>
      <w:szCs w:val="20"/>
    </w:rPr>
  </w:style>
  <w:style w:type="paragraph" w:customStyle="1" w:styleId="663">
    <w:name w:val="Pa11"/>
    <w:basedOn w:val="1"/>
    <w:next w:val="1"/>
    <w:qFormat/>
    <w:uiPriority w:val="0"/>
    <w:pPr>
      <w:autoSpaceDE w:val="0"/>
      <w:autoSpaceDN w:val="0"/>
      <w:adjustRightInd w:val="0"/>
      <w:spacing w:line="161" w:lineRule="atLeast"/>
      <w:jc w:val="left"/>
    </w:pPr>
    <w:rPr>
      <w:rFonts w:ascii="HP Simplified Hans Light" w:hAnsi="Calibri" w:eastAsia="HP Simplified Hans Light" w:cs="Times New Roman"/>
      <w:kern w:val="0"/>
      <w:sz w:val="24"/>
      <w:szCs w:val="24"/>
    </w:rPr>
  </w:style>
  <w:style w:type="paragraph" w:customStyle="1" w:styleId="664">
    <w:name w:val="TOC Heading1"/>
    <w:basedOn w:val="2"/>
    <w:next w:val="1"/>
    <w:qFormat/>
    <w:uiPriority w:val="0"/>
    <w:pPr>
      <w:tabs>
        <w:tab w:val="clear" w:pos="1440"/>
      </w:tabs>
      <w:spacing w:beforeLines="0" w:line="276" w:lineRule="auto"/>
      <w:jc w:val="left"/>
      <w:outlineLvl w:val="9"/>
    </w:pPr>
    <w:rPr>
      <w:rFonts w:ascii="Cambria" w:hAnsi="Cambria" w:eastAsia="宋体"/>
      <w:color w:val="365F91"/>
      <w:kern w:val="0"/>
      <w:sz w:val="28"/>
      <w:szCs w:val="28"/>
    </w:rPr>
  </w:style>
  <w:style w:type="paragraph" w:customStyle="1" w:styleId="665">
    <w:name w:val="xl39"/>
    <w:basedOn w:val="1"/>
    <w:qFormat/>
    <w:uiPriority w:val="0"/>
    <w:pPr>
      <w:widowControl/>
      <w:spacing w:before="100" w:beforeAutospacing="1" w:after="100" w:afterAutospacing="1"/>
      <w:jc w:val="left"/>
    </w:pPr>
    <w:rPr>
      <w:rFonts w:ascii="宋体" w:hAnsi="宋体" w:eastAsia="宋体" w:cs="Times New Roman"/>
      <w:b/>
      <w:bCs/>
      <w:kern w:val="0"/>
      <w:sz w:val="24"/>
      <w:szCs w:val="24"/>
    </w:rPr>
  </w:style>
  <w:style w:type="paragraph" w:customStyle="1" w:styleId="666">
    <w:name w:val="表项"/>
    <w:basedOn w:val="1"/>
    <w:qFormat/>
    <w:uiPriority w:val="0"/>
    <w:pPr>
      <w:autoSpaceDE w:val="0"/>
      <w:autoSpaceDN w:val="0"/>
      <w:adjustRightInd w:val="0"/>
      <w:spacing w:line="300" w:lineRule="auto"/>
      <w:jc w:val="center"/>
    </w:pPr>
    <w:rPr>
      <w:rFonts w:ascii="Arial" w:hAnsi="Arial" w:eastAsia="黑体" w:cs="Times New Roman"/>
      <w:kern w:val="0"/>
      <w:sz w:val="18"/>
      <w:szCs w:val="20"/>
    </w:rPr>
  </w:style>
  <w:style w:type="paragraph" w:customStyle="1" w:styleId="667">
    <w:name w:val="No Spacing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68">
    <w:name w:val="b13"/>
    <w:basedOn w:val="1"/>
    <w:qFormat/>
    <w:uiPriority w:val="0"/>
    <w:pPr>
      <w:widowControl/>
      <w:autoSpaceDE w:val="0"/>
      <w:autoSpaceDN w:val="0"/>
      <w:adjustRightInd w:val="0"/>
      <w:spacing w:after="120"/>
      <w:jc w:val="left"/>
      <w:textAlignment w:val="bottom"/>
    </w:pPr>
    <w:rPr>
      <w:rFonts w:ascii="Calibri" w:hAnsi="Calibri" w:eastAsia="華康粗圓體" w:cs="Times New Roman"/>
      <w:kern w:val="0"/>
      <w:sz w:val="26"/>
      <w:szCs w:val="20"/>
      <w:lang w:eastAsia="zh-TW"/>
    </w:rPr>
  </w:style>
  <w:style w:type="paragraph" w:customStyle="1" w:styleId="669">
    <w:name w:val="xl4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670">
    <w:name w:val="xl3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71">
    <w:name w:val="itemlis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2">
    <w:name w:val="Char Char Char"/>
    <w:basedOn w:val="1"/>
    <w:qFormat/>
    <w:uiPriority w:val="0"/>
    <w:pPr>
      <w:widowControl/>
      <w:jc w:val="left"/>
    </w:pPr>
    <w:rPr>
      <w:rFonts w:ascii="Tahoma" w:hAnsi="Tahoma" w:eastAsia="宋体" w:cs="Times New Roman"/>
      <w:sz w:val="24"/>
      <w:szCs w:val="20"/>
    </w:rPr>
  </w:style>
  <w:style w:type="paragraph" w:customStyle="1" w:styleId="673">
    <w:name w:val="小四 段落 宋体 Char Char Char"/>
    <w:basedOn w:val="15"/>
    <w:qFormat/>
    <w:uiPriority w:val="0"/>
    <w:pPr>
      <w:tabs>
        <w:tab w:val="left" w:pos="1320"/>
      </w:tabs>
      <w:spacing w:line="360" w:lineRule="auto"/>
      <w:ind w:left="0" w:right="-33" w:firstLine="480" w:firstLineChars="200"/>
      <w:jc w:val="left"/>
    </w:pPr>
    <w:rPr>
      <w:sz w:val="24"/>
      <w:szCs w:val="24"/>
    </w:rPr>
  </w:style>
  <w:style w:type="paragraph" w:customStyle="1" w:styleId="674">
    <w:name w:val="xl55"/>
    <w:basedOn w:val="1"/>
    <w:qFormat/>
    <w:uiPriority w:val="0"/>
    <w:pPr>
      <w:widowControl/>
      <w:pBdr>
        <w:bottom w:val="single" w:color="auto" w:sz="8" w:space="0"/>
        <w:right w:val="single" w:color="auto" w:sz="8"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75">
    <w:name w:val="font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6">
    <w:name w:val="ordinary-output"/>
    <w:basedOn w:val="1"/>
    <w:qFormat/>
    <w:uiPriority w:val="0"/>
    <w:pPr>
      <w:widowControl/>
      <w:spacing w:before="100" w:beforeAutospacing="1" w:after="75" w:line="330" w:lineRule="atLeast"/>
      <w:jc w:val="left"/>
    </w:pPr>
    <w:rPr>
      <w:rFonts w:ascii="宋体" w:hAnsi="宋体" w:eastAsia="宋体" w:cs="宋体"/>
      <w:color w:val="333333"/>
      <w:kern w:val="0"/>
      <w:sz w:val="27"/>
      <w:szCs w:val="27"/>
    </w:rPr>
  </w:style>
  <w:style w:type="paragraph" w:customStyle="1" w:styleId="677">
    <w:name w:val="字母编号列项（一级）"/>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678">
    <w:name w:val="xl56"/>
    <w:basedOn w:val="1"/>
    <w:qFormat/>
    <w:uiPriority w:val="0"/>
    <w:pPr>
      <w:widowControl/>
      <w:pBdr>
        <w:top w:val="single" w:color="auto" w:sz="4" w:space="0"/>
        <w:left w:val="single" w:color="auto" w:sz="8"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79">
    <w:name w:val="Char1 Char Char Char Char Char Char"/>
    <w:basedOn w:val="1"/>
    <w:qFormat/>
    <w:uiPriority w:val="0"/>
    <w:rPr>
      <w:rFonts w:ascii="Calibri" w:hAnsi="Calibri" w:eastAsia="宋体" w:cs="Times New Roman"/>
      <w:szCs w:val="20"/>
    </w:rPr>
  </w:style>
  <w:style w:type="paragraph" w:customStyle="1" w:styleId="680">
    <w:name w:val="正文文本1"/>
    <w:basedOn w:val="1"/>
    <w:qFormat/>
    <w:uiPriority w:val="0"/>
    <w:pPr>
      <w:spacing w:after="120"/>
    </w:pPr>
    <w:rPr>
      <w:rFonts w:ascii="Calibri" w:hAnsi="Calibri" w:eastAsia="宋体" w:cs="Times New Roman"/>
      <w:kern w:val="0"/>
      <w:sz w:val="20"/>
      <w:szCs w:val="24"/>
    </w:rPr>
  </w:style>
  <w:style w:type="paragraph" w:customStyle="1" w:styleId="681">
    <w:name w:val="pied de page r閒.2"/>
    <w:qFormat/>
    <w:uiPriority w:val="0"/>
    <w:pPr>
      <w:spacing w:before="140"/>
      <w:jc w:val="center"/>
    </w:pPr>
    <w:rPr>
      <w:rFonts w:ascii="Helvetica" w:hAnsi="Helvetica" w:eastAsia="宋体" w:cs="Times New Roman"/>
      <w:caps/>
      <w:lang w:val="en-US" w:eastAsia="en-US" w:bidi="ar-SA"/>
    </w:rPr>
  </w:style>
  <w:style w:type="paragraph" w:customStyle="1" w:styleId="682">
    <w:name w:val="List 1"/>
    <w:basedOn w:val="1"/>
    <w:qFormat/>
    <w:uiPriority w:val="0"/>
    <w:pPr>
      <w:widowControl/>
      <w:overflowPunct w:val="0"/>
      <w:autoSpaceDE w:val="0"/>
      <w:autoSpaceDN w:val="0"/>
      <w:adjustRightInd w:val="0"/>
      <w:spacing w:line="360" w:lineRule="auto"/>
      <w:ind w:left="2520" w:hanging="360"/>
      <w:jc w:val="left"/>
      <w:textAlignment w:val="baseline"/>
    </w:pPr>
    <w:rPr>
      <w:rFonts w:ascii="宋体" w:hAnsi="Calibri" w:eastAsia="宋体" w:cs="Times New Roman"/>
      <w:kern w:val="0"/>
      <w:sz w:val="24"/>
      <w:szCs w:val="20"/>
    </w:rPr>
  </w:style>
  <w:style w:type="paragraph" w:customStyle="1" w:styleId="683">
    <w:name w:val="xl22"/>
    <w:basedOn w:val="1"/>
    <w:qFormat/>
    <w:uiPriority w:val="0"/>
    <w:pPr>
      <w:widowControl/>
      <w:pBdr>
        <w:top w:val="single" w:color="auto" w:sz="8" w:space="0"/>
        <w:left w:val="single" w:color="auto" w:sz="8" w:space="0"/>
      </w:pBdr>
      <w:shd w:val="clear" w:color="auto" w:fill="FFFFFF"/>
      <w:spacing w:before="100" w:beforeAutospacing="1" w:after="100" w:afterAutospacing="1"/>
      <w:jc w:val="left"/>
      <w:textAlignment w:val="bottom"/>
    </w:pPr>
    <w:rPr>
      <w:rFonts w:ascii="宋体" w:hAnsi="宋体" w:eastAsia="宋体" w:cs="Times New Roman"/>
      <w:b/>
      <w:bCs/>
      <w:kern w:val="0"/>
      <w:sz w:val="44"/>
      <w:szCs w:val="44"/>
    </w:rPr>
  </w:style>
  <w:style w:type="paragraph" w:customStyle="1" w:styleId="684">
    <w:name w:val="样式 样式 标题 4H4PIM 4h4bulletblbb标题 4 Charsect 1.2.3.4Ref Head... + ..."/>
    <w:basedOn w:val="1"/>
    <w:qFormat/>
    <w:uiPriority w:val="0"/>
    <w:pPr>
      <w:keepNext/>
      <w:keepLines/>
      <w:spacing w:beforeLines="50" w:afterLines="50" w:line="360" w:lineRule="auto"/>
      <w:ind w:left="3011" w:hanging="851"/>
      <w:jc w:val="left"/>
      <w:outlineLvl w:val="3"/>
    </w:pPr>
    <w:rPr>
      <w:rFonts w:ascii="黑体" w:hAnsi="宋体" w:eastAsia="黑体" w:cs="Times New Roman"/>
      <w:b/>
      <w:spacing w:val="-5"/>
      <w:sz w:val="28"/>
      <w:szCs w:val="20"/>
    </w:rPr>
  </w:style>
  <w:style w:type="paragraph" w:customStyle="1" w:styleId="685">
    <w:name w:val="Char Char19"/>
    <w:basedOn w:val="1"/>
    <w:qFormat/>
    <w:uiPriority w:val="0"/>
    <w:pPr>
      <w:widowControl/>
      <w:jc w:val="left"/>
    </w:pPr>
    <w:rPr>
      <w:rFonts w:ascii="Tahoma" w:hAnsi="Tahoma" w:eastAsia="宋体" w:cs="Times New Roman"/>
      <w:sz w:val="24"/>
      <w:szCs w:val="20"/>
    </w:rPr>
  </w:style>
  <w:style w:type="paragraph" w:customStyle="1" w:styleId="686">
    <w:name w:val="xl5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87">
    <w:name w:val="样式 首行缩进:  2 字符"/>
    <w:basedOn w:val="1"/>
    <w:qFormat/>
    <w:uiPriority w:val="0"/>
    <w:pPr>
      <w:spacing w:line="400" w:lineRule="exact"/>
      <w:ind w:firstLine="200" w:firstLineChars="200"/>
    </w:pPr>
    <w:rPr>
      <w:rFonts w:ascii="Times New Roman" w:hAnsi="Times New Roman" w:eastAsia="宋体" w:cs="宋体"/>
      <w:sz w:val="24"/>
      <w:szCs w:val="24"/>
    </w:rPr>
  </w:style>
  <w:style w:type="paragraph" w:customStyle="1" w:styleId="688">
    <w:name w:val="10号线正文"/>
    <w:basedOn w:val="1"/>
    <w:qFormat/>
    <w:uiPriority w:val="0"/>
    <w:pPr>
      <w:widowControl/>
      <w:spacing w:line="360" w:lineRule="auto"/>
      <w:ind w:firstLine="482" w:firstLineChars="200"/>
      <w:jc w:val="left"/>
    </w:pPr>
    <w:rPr>
      <w:rFonts w:ascii="宋体" w:hAnsi="Calibri" w:eastAsia="宋体" w:cs="宋体"/>
      <w:sz w:val="24"/>
      <w:szCs w:val="24"/>
    </w:rPr>
  </w:style>
  <w:style w:type="paragraph" w:customStyle="1" w:styleId="689">
    <w:name w:val="TOC 标题2"/>
    <w:basedOn w:val="2"/>
    <w:next w:val="1"/>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690">
    <w:name w:val="xl51"/>
    <w:basedOn w:val="1"/>
    <w:qFormat/>
    <w:uiPriority w:val="0"/>
    <w:pPr>
      <w:widowControl/>
      <w:pBdr>
        <w:bottom w:val="single" w:color="auto" w:sz="4" w:space="0"/>
        <w:right w:val="single" w:color="auto" w:sz="4" w:space="0"/>
      </w:pBdr>
      <w:spacing w:before="100" w:beforeAutospacing="1" w:after="100" w:afterAutospacing="1"/>
      <w:jc w:val="left"/>
      <w:textAlignment w:val="center"/>
    </w:pPr>
    <w:rPr>
      <w:rFonts w:ascii="Arial" w:hAnsi="Arial" w:eastAsia="宋体" w:cs="Arial"/>
      <w:color w:val="000000"/>
      <w:kern w:val="0"/>
      <w:sz w:val="20"/>
      <w:szCs w:val="20"/>
    </w:rPr>
  </w:style>
  <w:style w:type="paragraph" w:customStyle="1" w:styleId="691">
    <w:name w:val="样式 Verdana 首行缩进:  0.74 厘米"/>
    <w:basedOn w:val="1"/>
    <w:qFormat/>
    <w:uiPriority w:val="0"/>
    <w:pPr>
      <w:widowControl/>
      <w:jc w:val="left"/>
    </w:pPr>
    <w:rPr>
      <w:rFonts w:ascii="Verdana" w:hAnsi="Verdana" w:eastAsia="宋体" w:cs="Times New Roman"/>
      <w:szCs w:val="20"/>
    </w:rPr>
  </w:style>
  <w:style w:type="paragraph" w:customStyle="1" w:styleId="692">
    <w:name w:val="集群正文"/>
    <w:basedOn w:val="1"/>
    <w:qFormat/>
    <w:uiPriority w:val="0"/>
    <w:pPr>
      <w:spacing w:beforeLines="50" w:line="312" w:lineRule="auto"/>
      <w:ind w:firstLine="480" w:firstLineChars="200"/>
    </w:pPr>
    <w:rPr>
      <w:rFonts w:ascii="Calibri" w:hAnsi="Calibri" w:eastAsia="宋体" w:cs="Times New Roman"/>
      <w:sz w:val="28"/>
      <w:szCs w:val="20"/>
    </w:rPr>
  </w:style>
  <w:style w:type="paragraph" w:customStyle="1" w:styleId="693">
    <w:name w:val="引用1"/>
    <w:qFormat/>
    <w:uiPriority w:val="0"/>
    <w:pPr>
      <w:spacing w:after="160" w:line="240" w:lineRule="atLeast"/>
    </w:pPr>
    <w:rPr>
      <w:rFonts w:ascii="Arial" w:hAnsi="Arial" w:eastAsia="宋体" w:cs="Times New Roman"/>
      <w:i/>
      <w:color w:val="808080"/>
      <w:lang w:val="en-US" w:eastAsia="en-US" w:bidi="ar-SA"/>
    </w:rPr>
  </w:style>
  <w:style w:type="paragraph" w:customStyle="1" w:styleId="694">
    <w:name w:val="xl34"/>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695">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96">
    <w:name w:val="font9"/>
    <w:basedOn w:val="1"/>
    <w:qFormat/>
    <w:uiPriority w:val="0"/>
    <w:pPr>
      <w:widowControl/>
      <w:spacing w:before="100" w:beforeAutospacing="1" w:after="100" w:afterAutospacing="1"/>
      <w:jc w:val="left"/>
    </w:pPr>
    <w:rPr>
      <w:rFonts w:ascii="Arial" w:hAnsi="Arial" w:eastAsia="宋体" w:cs="Arial"/>
      <w:color w:val="000000"/>
      <w:kern w:val="0"/>
      <w:sz w:val="20"/>
      <w:szCs w:val="20"/>
    </w:rPr>
  </w:style>
  <w:style w:type="paragraph" w:customStyle="1" w:styleId="697">
    <w:name w:val="技术方案正文样式"/>
    <w:basedOn w:val="1"/>
    <w:qFormat/>
    <w:uiPriority w:val="0"/>
    <w:pPr>
      <w:autoSpaceDE w:val="0"/>
      <w:autoSpaceDN w:val="0"/>
      <w:adjustRightInd w:val="0"/>
      <w:spacing w:line="400" w:lineRule="exact"/>
      <w:ind w:firstLine="480" w:firstLineChars="200"/>
    </w:pPr>
    <w:rPr>
      <w:rFonts w:ascii="宋体" w:hAnsi="宋体" w:eastAsia="宋体" w:cs="宋体"/>
      <w:sz w:val="24"/>
      <w:szCs w:val="21"/>
    </w:rPr>
  </w:style>
  <w:style w:type="paragraph" w:customStyle="1" w:styleId="698">
    <w:name w:val="Char Char Char Char Char Char Char"/>
    <w:basedOn w:val="1"/>
    <w:qFormat/>
    <w:uiPriority w:val="0"/>
    <w:pPr>
      <w:widowControl/>
      <w:tabs>
        <w:tab w:val="left" w:pos="432"/>
      </w:tabs>
      <w:ind w:left="432" w:hanging="432"/>
      <w:jc w:val="left"/>
    </w:pPr>
    <w:rPr>
      <w:rFonts w:ascii="Tahoma" w:hAnsi="Tahoma" w:eastAsia="宋体" w:cs="Times New Roman"/>
      <w:sz w:val="24"/>
      <w:szCs w:val="20"/>
    </w:rPr>
  </w:style>
  <w:style w:type="paragraph" w:customStyle="1" w:styleId="699">
    <w:name w:val="Char Char1 Char Char Char Char Char Char Char Char Char 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700">
    <w:name w:val="Char11"/>
    <w:basedOn w:val="1"/>
    <w:qFormat/>
    <w:uiPriority w:val="0"/>
    <w:pPr>
      <w:widowControl/>
      <w:jc w:val="left"/>
    </w:pPr>
    <w:rPr>
      <w:rFonts w:ascii="仿宋_GB2312" w:hAnsi="Calibri" w:eastAsia="仿宋_GB2312" w:cs="Times New Roman"/>
      <w:b/>
      <w:sz w:val="32"/>
      <w:szCs w:val="20"/>
    </w:rPr>
  </w:style>
  <w:style w:type="paragraph" w:customStyle="1" w:styleId="701">
    <w:name w:val="无间隔3"/>
    <w:basedOn w:val="1"/>
    <w:qFormat/>
    <w:uiPriority w:val="0"/>
    <w:pPr>
      <w:snapToGrid w:val="0"/>
    </w:pPr>
    <w:rPr>
      <w:rFonts w:ascii="仿宋_GB2312" w:hAnsi="Calibri" w:eastAsia="仿宋_GB2312" w:cs="Times New Roman"/>
      <w:b/>
      <w:kern w:val="0"/>
      <w:sz w:val="30"/>
      <w:szCs w:val="24"/>
    </w:rPr>
  </w:style>
  <w:style w:type="paragraph" w:customStyle="1" w:styleId="702">
    <w:name w:val="彩色列表 - 强调文字颜色 111"/>
    <w:basedOn w:val="1"/>
    <w:qFormat/>
    <w:uiPriority w:val="34"/>
    <w:pPr>
      <w:ind w:firstLine="420" w:firstLineChars="200"/>
    </w:pPr>
    <w:rPr>
      <w:rFonts w:ascii="Calibri" w:hAnsi="Calibri" w:eastAsia="宋体" w:cs="Times New Roman"/>
    </w:rPr>
  </w:style>
  <w:style w:type="paragraph" w:customStyle="1" w:styleId="703">
    <w:name w:val="小四 段落 宋体 Char Char"/>
    <w:basedOn w:val="1"/>
    <w:qFormat/>
    <w:uiPriority w:val="0"/>
    <w:pPr>
      <w:widowControl/>
      <w:spacing w:line="360" w:lineRule="auto"/>
      <w:ind w:firstLine="480" w:firstLineChars="200"/>
      <w:jc w:val="left"/>
    </w:pPr>
    <w:rPr>
      <w:rFonts w:ascii="宋体" w:hAnsi="宋体" w:eastAsia="宋体" w:cs="Times New Roman"/>
      <w:sz w:val="24"/>
      <w:szCs w:val="24"/>
    </w:rPr>
  </w:style>
  <w:style w:type="table" w:customStyle="1" w:styleId="704">
    <w:name w:val="中等深浅网格 31"/>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C0C0C0"/>
    </w:tcPr>
    <w:tblStylePr w:type="firstRow">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705">
    <w:name w:val="题注1"/>
    <w:basedOn w:val="1"/>
    <w:next w:val="1"/>
    <w:unhideWhenUsed/>
    <w:qFormat/>
    <w:uiPriority w:val="99"/>
    <w:rPr>
      <w:rFonts w:ascii="Calibri Light" w:hAnsi="Calibri Light" w:eastAsia="黑体" w:cs="Times New Roman"/>
      <w:sz w:val="20"/>
      <w:szCs w:val="20"/>
    </w:rPr>
  </w:style>
  <w:style w:type="table" w:customStyle="1" w:styleId="706">
    <w:name w:val="网格型1"/>
    <w:basedOn w:val="61"/>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07">
    <w:name w:val="批注文字 Char"/>
    <w:basedOn w:val="70"/>
    <w:qFormat/>
    <w:uiPriority w:val="99"/>
    <w:rPr>
      <w:rFonts w:ascii="Calibri" w:hAnsi="Calibri" w:eastAsia="宋体" w:cs="Times New Roman"/>
    </w:rPr>
  </w:style>
  <w:style w:type="paragraph" w:customStyle="1" w:styleId="708">
    <w:name w:val="ZJGIS-五级标题"/>
    <w:basedOn w:val="1"/>
    <w:qFormat/>
    <w:uiPriority w:val="0"/>
    <w:pPr>
      <w:numPr>
        <w:ilvl w:val="4"/>
        <w:numId w:val="5"/>
      </w:numPr>
      <w:spacing w:line="360" w:lineRule="auto"/>
      <w:ind w:firstLine="482" w:firstLineChars="200"/>
    </w:pPr>
    <w:rPr>
      <w:rFonts w:ascii="仿宋" w:hAnsi="仿宋" w:eastAsia="仿宋" w:cs="Times New Roman"/>
      <w:b/>
      <w:sz w:val="24"/>
      <w:szCs w:val="24"/>
    </w:rPr>
  </w:style>
  <w:style w:type="paragraph" w:customStyle="1" w:styleId="709">
    <w:name w:val="标题2"/>
    <w:basedOn w:val="3"/>
    <w:qFormat/>
    <w:uiPriority w:val="0"/>
    <w:pPr>
      <w:tabs>
        <w:tab w:val="left" w:pos="840"/>
      </w:tabs>
      <w:spacing w:line="416" w:lineRule="auto"/>
      <w:ind w:left="567" w:hanging="420"/>
    </w:pPr>
    <w:rPr>
      <w:rFonts w:ascii="Cambria" w:hAnsi="Cambria" w:eastAsia="宋体"/>
      <w:bCs/>
      <w:color w:val="000000"/>
      <w:szCs w:val="32"/>
    </w:rPr>
  </w:style>
  <w:style w:type="paragraph" w:customStyle="1" w:styleId="710">
    <w:name w:val="z-窗体底端1"/>
    <w:basedOn w:val="1"/>
    <w:next w:val="1"/>
    <w:qFormat/>
    <w:uiPriority w:val="0"/>
    <w:pPr>
      <w:pBdr>
        <w:top w:val="single" w:color="auto" w:sz="6" w:space="1"/>
      </w:pBdr>
      <w:jc w:val="center"/>
    </w:pPr>
    <w:rPr>
      <w:rFonts w:ascii="Arial" w:hAnsi="Arial" w:eastAsia="宋体" w:cs="Times New Roman"/>
      <w:vanish/>
      <w:sz w:val="16"/>
      <w:szCs w:val="16"/>
      <w:lang w:val="zh-CN"/>
    </w:rPr>
  </w:style>
  <w:style w:type="paragraph" w:customStyle="1" w:styleId="711">
    <w:name w:val="文章正文"/>
    <w:basedOn w:val="125"/>
    <w:qFormat/>
    <w:uiPriority w:val="0"/>
    <w:pPr>
      <w:widowControl/>
      <w:adjustRightInd w:val="0"/>
      <w:spacing w:beforeLines="0" w:afterLines="50" w:line="360" w:lineRule="auto"/>
      <w:ind w:firstLine="200" w:firstLineChars="200"/>
      <w:jc w:val="left"/>
      <w:textAlignment w:val="baseline"/>
    </w:pPr>
    <w:rPr>
      <w:rFonts w:ascii="Calibri" w:hAnsi="Calibri" w:eastAsia="仿宋_GB2312" w:cs="Times New Roman"/>
      <w:sz w:val="28"/>
      <w:szCs w:val="20"/>
    </w:rPr>
  </w:style>
  <w:style w:type="paragraph" w:customStyle="1" w:styleId="712">
    <w:name w:val="_Style 31"/>
    <w:basedOn w:val="1"/>
    <w:next w:val="117"/>
    <w:qFormat/>
    <w:uiPriority w:val="34"/>
    <w:pPr>
      <w:widowControl/>
      <w:adjustRightInd w:val="0"/>
      <w:spacing w:afterLines="50" w:line="360" w:lineRule="auto"/>
      <w:ind w:firstLine="420" w:firstLineChars="200"/>
      <w:jc w:val="left"/>
      <w:textAlignment w:val="baseline"/>
    </w:pPr>
    <w:rPr>
      <w:rFonts w:ascii="等线" w:hAnsi="等线" w:eastAsia="等线" w:cs="Times New Roman"/>
      <w:kern w:val="0"/>
      <w:sz w:val="28"/>
      <w:szCs w:val="20"/>
    </w:rPr>
  </w:style>
  <w:style w:type="paragraph" w:customStyle="1" w:styleId="713">
    <w:name w:val="列表段落11"/>
    <w:basedOn w:val="1"/>
    <w:qFormat/>
    <w:uiPriority w:val="34"/>
    <w:pPr>
      <w:ind w:firstLine="420" w:firstLineChars="200"/>
    </w:pPr>
    <w:rPr>
      <w:rFonts w:ascii="Calibri" w:hAnsi="Calibri" w:eastAsia="宋体" w:cs="Times New Roman"/>
    </w:rPr>
  </w:style>
  <w:style w:type="paragraph" w:customStyle="1" w:styleId="714">
    <w:name w:val="_Style 45"/>
    <w:basedOn w:val="1"/>
    <w:next w:val="117"/>
    <w:qFormat/>
    <w:uiPriority w:val="34"/>
    <w:pPr>
      <w:ind w:firstLine="420" w:firstLineChars="200"/>
    </w:pPr>
    <w:rPr>
      <w:rFonts w:ascii="Times New Roman" w:hAnsi="Times New Roman" w:eastAsia="宋体" w:cs="Times New Roman"/>
    </w:rPr>
  </w:style>
  <w:style w:type="paragraph" w:customStyle="1" w:styleId="715">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716">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717">
    <w:name w:val="无间隔4"/>
    <w:next w:val="718"/>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718">
    <w:name w:val="无间隔5"/>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9">
    <w:name w:val="A_表格头"/>
    <w:basedOn w:val="1"/>
    <w:qFormat/>
    <w:uiPriority w:val="0"/>
    <w:pPr>
      <w:jc w:val="center"/>
    </w:pPr>
    <w:rPr>
      <w:rFonts w:ascii="Times New Roman" w:hAnsi="Times New Roman" w:eastAsia="黑体" w:cs="Times New Roman"/>
      <w:bCs/>
      <w:kern w:val="0"/>
      <w:szCs w:val="20"/>
    </w:rPr>
  </w:style>
  <w:style w:type="paragraph" w:customStyle="1" w:styleId="720">
    <w:name w:val="A_表格正文（居中）"/>
    <w:basedOn w:val="1"/>
    <w:qFormat/>
    <w:uiPriority w:val="0"/>
    <w:pPr>
      <w:jc w:val="center"/>
    </w:pPr>
    <w:rPr>
      <w:rFonts w:ascii="Times New Roman" w:hAnsi="Times New Roman" w:eastAsia="仿宋" w:cs="Times New Roman"/>
      <w:kern w:val="0"/>
      <w:szCs w:val="20"/>
    </w:rPr>
  </w:style>
  <w:style w:type="paragraph" w:customStyle="1" w:styleId="721">
    <w:name w:val="A_表格正文（加黑）"/>
    <w:basedOn w:val="720"/>
    <w:qFormat/>
    <w:uiPriority w:val="0"/>
    <w:rPr>
      <w:b/>
      <w:color w:val="000000"/>
    </w:rPr>
  </w:style>
  <w:style w:type="character" w:customStyle="1" w:styleId="722">
    <w:name w:val="标题 Char"/>
    <w:qFormat/>
    <w:uiPriority w:val="0"/>
    <w:rPr>
      <w:rFonts w:ascii="宋体" w:hAnsi="Courier New" w:eastAsia="宋体" w:cs="Courier New"/>
      <w:kern w:val="2"/>
      <w:sz w:val="21"/>
      <w:szCs w:val="21"/>
      <w:lang w:val="en-US" w:eastAsia="zh-CN" w:bidi="ar-SA"/>
    </w:rPr>
  </w:style>
  <w:style w:type="character" w:customStyle="1" w:styleId="723">
    <w:name w:val="普通(网站) Char"/>
    <w:link w:val="57"/>
    <w:qFormat/>
    <w:locked/>
    <w:uiPriority w:val="0"/>
    <w:rPr>
      <w:rFonts w:ascii="(使用中文字体)" w:hAnsi="(使用中文字体)" w:cs="(使用中文字体)"/>
      <w:sz w:val="24"/>
      <w:szCs w:val="24"/>
    </w:rPr>
  </w:style>
  <w:style w:type="paragraph" w:customStyle="1" w:styleId="724">
    <w:name w:val="目录 54"/>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25">
    <w:name w:val="正文（首行缩进2字符）"/>
    <w:basedOn w:val="1"/>
    <w:qFormat/>
    <w:uiPriority w:val="0"/>
    <w:pPr>
      <w:wordWrap w:val="0"/>
      <w:spacing w:line="360" w:lineRule="auto"/>
      <w:ind w:firstLine="420" w:firstLineChars="200"/>
    </w:pPr>
    <w:rPr>
      <w:rFonts w:ascii="宋体" w:hAnsi="Calibri" w:eastAsia="宋体" w:cs="宋体"/>
      <w:szCs w:val="21"/>
    </w:rPr>
  </w:style>
  <w:style w:type="paragraph" w:customStyle="1" w:styleId="726">
    <w:name w:val="正文缩进2"/>
    <w:next w:val="1"/>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727">
    <w:name w:val="[Normal]"/>
    <w:qFormat/>
    <w:uiPriority w:val="0"/>
    <w:rPr>
      <w:rFonts w:ascii="宋体" w:hAnsi="宋体" w:eastAsia="宋体" w:cs="Times New Roman"/>
      <w:sz w:val="24"/>
      <w:szCs w:val="22"/>
      <w:lang w:val="zh-CN" w:eastAsia="zh-CN" w:bidi="ar-SA"/>
    </w:rPr>
  </w:style>
  <w:style w:type="paragraph" w:customStyle="1" w:styleId="728">
    <w:name w:val="正文首行缩进 21"/>
    <w:basedOn w:val="398"/>
    <w:qFormat/>
    <w:uiPriority w:val="0"/>
    <w:pPr>
      <w:ind w:firstLine="420"/>
    </w:pPr>
  </w:style>
  <w:style w:type="paragraph" w:customStyle="1" w:styleId="729">
    <w:name w:val="_Style 3"/>
    <w:basedOn w:val="1"/>
    <w:qFormat/>
    <w:uiPriority w:val="34"/>
    <w:pPr>
      <w:widowControl/>
      <w:spacing w:after="200" w:line="276" w:lineRule="auto"/>
      <w:ind w:left="720"/>
      <w:contextualSpacing/>
      <w:jc w:val="left"/>
    </w:pPr>
    <w:rPr>
      <w:rFonts w:ascii="Calibri" w:hAnsi="Calibri"/>
      <w:kern w:val="0"/>
      <w:sz w:val="22"/>
    </w:rPr>
  </w:style>
  <w:style w:type="paragraph" w:customStyle="1" w:styleId="730">
    <w:name w:val="Body Text First Indent 21"/>
    <w:basedOn w:val="387"/>
    <w:qFormat/>
    <w:uiPriority w:val="0"/>
    <w:pPr>
      <w:ind w:firstLine="420"/>
    </w:pPr>
    <w:rPr>
      <w:rFonts w:cs="宋体"/>
    </w:rPr>
  </w:style>
  <w:style w:type="paragraph" w:styleId="731">
    <w:name w:val="List Paragraph"/>
    <w:basedOn w:val="1"/>
    <w:next w:val="1"/>
    <w:autoRedefine/>
    <w:qFormat/>
    <w:uiPriority w:val="34"/>
    <w:pPr>
      <w:ind w:firstLine="420" w:firstLineChars="200"/>
    </w:pPr>
    <w:rPr>
      <w:rFonts w:ascii="Calibri" w:hAnsi="Calibri"/>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7" Type="http://schemas.openxmlformats.org/officeDocument/2006/relationships/fontTable" Target="fontTable.xml"/><Relationship Id="rId56" Type="http://schemas.openxmlformats.org/officeDocument/2006/relationships/numbering" Target="numbering.xml"/><Relationship Id="rId55" Type="http://schemas.openxmlformats.org/officeDocument/2006/relationships/image" Target="media/image50.png"/><Relationship Id="rId54" Type="http://schemas.openxmlformats.org/officeDocument/2006/relationships/image" Target="media/image49.png"/><Relationship Id="rId53" Type="http://schemas.openxmlformats.org/officeDocument/2006/relationships/image" Target="media/image48.png"/><Relationship Id="rId52" Type="http://schemas.openxmlformats.org/officeDocument/2006/relationships/image" Target="media/image47.png"/><Relationship Id="rId51" Type="http://schemas.openxmlformats.org/officeDocument/2006/relationships/image" Target="media/image46.png"/><Relationship Id="rId50" Type="http://schemas.openxmlformats.org/officeDocument/2006/relationships/image" Target="media/image45.png"/><Relationship Id="rId5" Type="http://schemas.openxmlformats.org/officeDocument/2006/relationships/theme" Target="theme/theme1.xml"/><Relationship Id="rId49" Type="http://schemas.openxmlformats.org/officeDocument/2006/relationships/image" Target="media/image44.png"/><Relationship Id="rId48" Type="http://schemas.openxmlformats.org/officeDocument/2006/relationships/image" Target="media/image43.png"/><Relationship Id="rId47" Type="http://schemas.openxmlformats.org/officeDocument/2006/relationships/image" Target="media/image42.png"/><Relationship Id="rId46" Type="http://schemas.openxmlformats.org/officeDocument/2006/relationships/image" Target="media/image41.png"/><Relationship Id="rId45" Type="http://schemas.openxmlformats.org/officeDocument/2006/relationships/image" Target="media/image40.png"/><Relationship Id="rId44" Type="http://schemas.openxmlformats.org/officeDocument/2006/relationships/image" Target="media/image39.png"/><Relationship Id="rId43" Type="http://schemas.openxmlformats.org/officeDocument/2006/relationships/image" Target="media/image38.png"/><Relationship Id="rId42" Type="http://schemas.openxmlformats.org/officeDocument/2006/relationships/image" Target="media/image37.png"/><Relationship Id="rId41" Type="http://schemas.openxmlformats.org/officeDocument/2006/relationships/image" Target="media/image36.png"/><Relationship Id="rId40" Type="http://schemas.openxmlformats.org/officeDocument/2006/relationships/image" Target="media/image35.png"/><Relationship Id="rId4" Type="http://schemas.openxmlformats.org/officeDocument/2006/relationships/footer" Target="footer1.xml"/><Relationship Id="rId39" Type="http://schemas.openxmlformats.org/officeDocument/2006/relationships/image" Target="media/image34.png"/><Relationship Id="rId38" Type="http://schemas.openxmlformats.org/officeDocument/2006/relationships/image" Target="media/image33.png"/><Relationship Id="rId37" Type="http://schemas.openxmlformats.org/officeDocument/2006/relationships/image" Target="media/image32.png"/><Relationship Id="rId36" Type="http://schemas.openxmlformats.org/officeDocument/2006/relationships/image" Target="media/image31.png"/><Relationship Id="rId35" Type="http://schemas.openxmlformats.org/officeDocument/2006/relationships/image" Target="media/image30.png"/><Relationship Id="rId34" Type="http://schemas.openxmlformats.org/officeDocument/2006/relationships/image" Target="media/image29.png"/><Relationship Id="rId33" Type="http://schemas.openxmlformats.org/officeDocument/2006/relationships/image" Target="media/image28.png"/><Relationship Id="rId32" Type="http://schemas.openxmlformats.org/officeDocument/2006/relationships/image" Target="media/image27.png"/><Relationship Id="rId31" Type="http://schemas.openxmlformats.org/officeDocument/2006/relationships/image" Target="media/image26.png"/><Relationship Id="rId30" Type="http://schemas.openxmlformats.org/officeDocument/2006/relationships/image" Target="media/image25.png"/><Relationship Id="rId3" Type="http://schemas.openxmlformats.org/officeDocument/2006/relationships/header" Target="header1.xml"/><Relationship Id="rId29" Type="http://schemas.openxmlformats.org/officeDocument/2006/relationships/image" Target="media/image24.png"/><Relationship Id="rId28" Type="http://schemas.openxmlformats.org/officeDocument/2006/relationships/image" Target="media/image23.png"/><Relationship Id="rId27" Type="http://schemas.openxmlformats.org/officeDocument/2006/relationships/image" Target="media/image22.png"/><Relationship Id="rId26" Type="http://schemas.openxmlformats.org/officeDocument/2006/relationships/image" Target="media/image21.png"/><Relationship Id="rId25" Type="http://schemas.openxmlformats.org/officeDocument/2006/relationships/image" Target="media/image20.png"/><Relationship Id="rId24" Type="http://schemas.openxmlformats.org/officeDocument/2006/relationships/image" Target="media/image19.png"/><Relationship Id="rId23" Type="http://schemas.openxmlformats.org/officeDocument/2006/relationships/image" Target="media/image18.png"/><Relationship Id="rId22" Type="http://schemas.openxmlformats.org/officeDocument/2006/relationships/image" Target="media/image17.png"/><Relationship Id="rId21" Type="http://schemas.openxmlformats.org/officeDocument/2006/relationships/image" Target="media/image16.png"/><Relationship Id="rId20" Type="http://schemas.openxmlformats.org/officeDocument/2006/relationships/image" Target="media/image15.png"/><Relationship Id="rId2" Type="http://schemas.openxmlformats.org/officeDocument/2006/relationships/settings" Target="settings.xml"/><Relationship Id="rId19" Type="http://schemas.openxmlformats.org/officeDocument/2006/relationships/image" Target="media/image14.png"/><Relationship Id="rId18" Type="http://schemas.openxmlformats.org/officeDocument/2006/relationships/image" Target="media/image13.png"/><Relationship Id="rId17" Type="http://schemas.openxmlformats.org/officeDocument/2006/relationships/image" Target="media/image12.png"/><Relationship Id="rId16" Type="http://schemas.openxmlformats.org/officeDocument/2006/relationships/image" Target="media/image11.png"/><Relationship Id="rId15" Type="http://schemas.openxmlformats.org/officeDocument/2006/relationships/image" Target="media/image10.png"/><Relationship Id="rId14" Type="http://schemas.openxmlformats.org/officeDocument/2006/relationships/image" Target="media/image9.png"/><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DoubleOX</Company>
  <Pages>52</Pages>
  <Words>4829</Words>
  <Characters>5700</Characters>
  <Lines>275</Lines>
  <Paragraphs>77</Paragraphs>
  <TotalTime>6</TotalTime>
  <ScaleCrop>false</ScaleCrop>
  <LinksUpToDate>false</LinksUpToDate>
  <CharactersWithSpaces>5727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2022-09-08T10:24:00Z</dcterms:created>
  <dc:creator>黄 晓</dc:creator>
  <cp:lastModifiedBy>浅笑</cp:lastModifiedBy>
  <cp:lastPrinted>2023-06-18T19:22:00Z</cp:lastPrinted>
  <dcterms:modified xsi:type="dcterms:W3CDTF">2025-03-31T01:42:15Z</dcterms:modified>
  <cp:revision>89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655328A5CA7649848556BB100F7334D4_13</vt:lpwstr>
  </property>
  <property fmtid="{D5CDD505-2E9C-101B-9397-08002B2CF9AE}" pid="4" name="KSOTemplateDocerSaveRecord">
    <vt:lpwstr>eyJoZGlkIjoiOTVlZDNiNjc4N2Y5YzJiNWY0NjQxMTBmZmRlYWU5ZTMiLCJ1c2VySWQiOiI1NTExOTcxMjUifQ==</vt:lpwstr>
  </property>
</Properties>
</file>