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36A02">
      <w:pPr>
        <w:rPr>
          <w:rFonts w:eastAsia="华文新魏"/>
          <w:b/>
          <w:spacing w:val="-14"/>
          <w:sz w:val="52"/>
          <w:szCs w:val="52"/>
        </w:rPr>
      </w:pPr>
      <w:bookmarkStart w:id="0" w:name="OLE_LINK1"/>
    </w:p>
    <w:p w14:paraId="5E26D2AC">
      <w:pPr>
        <w:snapToGrid w:val="0"/>
        <w:spacing w:line="312" w:lineRule="auto"/>
        <w:jc w:val="center"/>
        <w:rPr>
          <w:rFonts w:eastAsia="华文新魏"/>
          <w:b/>
          <w:sz w:val="52"/>
        </w:rPr>
      </w:pPr>
      <w:r>
        <w:rPr>
          <w:rFonts w:hint="eastAsia" w:eastAsia="华文新魏"/>
          <w:b/>
          <w:sz w:val="52"/>
          <w:szCs w:val="52"/>
        </w:rPr>
        <w:t>普陀区海洋产业提质增效倍增重点区块规划项目</w:t>
      </w:r>
    </w:p>
    <w:p w14:paraId="126D0BBF">
      <w:pPr>
        <w:spacing w:after="120"/>
        <w:ind w:firstLine="210" w:firstLineChars="100"/>
        <w:rPr>
          <w:rFonts w:hAnsi="Calibri"/>
          <w:kern w:val="0"/>
        </w:rPr>
      </w:pPr>
    </w:p>
    <w:p w14:paraId="7C684A24">
      <w:pPr>
        <w:snapToGrid w:val="0"/>
        <w:spacing w:line="312" w:lineRule="auto"/>
        <w:jc w:val="center"/>
        <w:rPr>
          <w:rFonts w:eastAsia="华文新魏"/>
          <w:b/>
          <w:sz w:val="52"/>
        </w:rPr>
      </w:pPr>
      <w:r>
        <w:rPr>
          <w:rFonts w:hint="eastAsia" w:eastAsia="华文新魏"/>
          <w:b/>
          <w:sz w:val="52"/>
        </w:rPr>
        <w:t>招标文件</w:t>
      </w:r>
    </w:p>
    <w:p w14:paraId="47F14A47">
      <w:pPr>
        <w:snapToGrid w:val="0"/>
        <w:spacing w:before="120" w:line="312" w:lineRule="auto"/>
        <w:rPr>
          <w:rFonts w:eastAsia="华文新魏"/>
          <w:b/>
          <w:sz w:val="32"/>
        </w:rPr>
      </w:pPr>
    </w:p>
    <w:p w14:paraId="0EBB61BC">
      <w:pPr>
        <w:snapToGrid w:val="0"/>
        <w:spacing w:before="120" w:line="312" w:lineRule="auto"/>
        <w:ind w:left="1602" w:hanging="1602" w:hangingChars="500"/>
        <w:rPr>
          <w:rFonts w:eastAsia="华文新魏"/>
          <w:b/>
          <w:sz w:val="32"/>
        </w:rPr>
      </w:pPr>
    </w:p>
    <w:p w14:paraId="45A117E7">
      <w:pPr>
        <w:snapToGrid w:val="0"/>
        <w:spacing w:before="120" w:line="312" w:lineRule="auto"/>
        <w:ind w:left="1602" w:hanging="1602" w:hangingChars="500"/>
        <w:rPr>
          <w:rFonts w:eastAsia="华文新魏"/>
          <w:b/>
          <w:sz w:val="32"/>
        </w:rPr>
      </w:pPr>
      <w:r>
        <w:rPr>
          <w:rFonts w:hint="eastAsia" w:eastAsia="华文新魏"/>
          <w:b/>
          <w:sz w:val="32"/>
        </w:rPr>
        <w:t>项目名称</w:t>
      </w:r>
      <w:r>
        <w:rPr>
          <w:rFonts w:hint="eastAsia" w:eastAsia="华文新魏"/>
          <w:sz w:val="32"/>
        </w:rPr>
        <w:t>：</w:t>
      </w:r>
      <w:r>
        <w:rPr>
          <w:rFonts w:hint="eastAsia" w:eastAsia="华文新魏"/>
          <w:b/>
          <w:sz w:val="32"/>
        </w:rPr>
        <w:t>普陀区海洋产业提质增效倍增重点区块规划项目</w:t>
      </w:r>
    </w:p>
    <w:p w14:paraId="501ED202">
      <w:pPr>
        <w:spacing w:line="360" w:lineRule="auto"/>
        <w:ind w:firstLine="562" w:firstLineChars="200"/>
        <w:jc w:val="center"/>
        <w:rPr>
          <w:rFonts w:hint="eastAsia" w:ascii="宋体" w:hAnsi="宋体"/>
          <w:b/>
          <w:bCs/>
          <w:sz w:val="28"/>
          <w:szCs w:val="28"/>
        </w:rPr>
      </w:pPr>
    </w:p>
    <w:p w14:paraId="496B6F71">
      <w:pPr>
        <w:snapToGrid w:val="0"/>
        <w:spacing w:before="120" w:line="312" w:lineRule="auto"/>
        <w:rPr>
          <w:rFonts w:eastAsia="等线"/>
          <w:b/>
          <w:sz w:val="32"/>
        </w:rPr>
      </w:pPr>
      <w:r>
        <w:rPr>
          <w:rFonts w:hint="eastAsia" w:eastAsia="华文新魏"/>
          <w:b/>
          <w:sz w:val="32"/>
        </w:rPr>
        <w:t>项目编号：</w:t>
      </w:r>
      <w:r>
        <w:rPr>
          <w:rFonts w:ascii="宋体" w:hAnsi="宋体" w:eastAsia="等线"/>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0" b="0"/>
            <wp:wrapNone/>
            <wp:docPr id="572985033"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85033" name="图片 2" descr="图形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6045" cy="1376045"/>
                    </a:xfrm>
                    <a:prstGeom prst="rect">
                      <a:avLst/>
                    </a:prstGeom>
                    <a:noFill/>
                    <a:ln>
                      <a:noFill/>
                    </a:ln>
                  </pic:spPr>
                </pic:pic>
              </a:graphicData>
            </a:graphic>
          </wp:anchor>
        </w:drawing>
      </w:r>
      <w:r>
        <w:rPr>
          <w:rFonts w:hint="eastAsia" w:eastAsia="华文新魏"/>
          <w:b/>
          <w:sz w:val="32"/>
        </w:rPr>
        <w:t>SZGXZS2024194</w:t>
      </w:r>
    </w:p>
    <w:p w14:paraId="399F1E4A">
      <w:pPr>
        <w:snapToGrid w:val="0"/>
        <w:spacing w:before="120" w:line="312" w:lineRule="auto"/>
        <w:rPr>
          <w:rFonts w:eastAsia="华文新魏"/>
          <w:b/>
          <w:w w:val="95"/>
          <w:sz w:val="32"/>
        </w:rPr>
      </w:pPr>
      <w:r>
        <w:rPr>
          <w:rFonts w:ascii="宋体" w:hAnsi="宋体" w:eastAsia="等线"/>
          <w:sz w:val="24"/>
        </w:rPr>
        <w:drawing>
          <wp:anchor distT="0" distB="0" distL="114300" distR="114300" simplePos="0" relativeHeight="251659264" behindDoc="1" locked="0" layoutInCell="1" allowOverlap="1">
            <wp:simplePos x="0" y="0"/>
            <wp:positionH relativeFrom="column">
              <wp:posOffset>1713865</wp:posOffset>
            </wp:positionH>
            <wp:positionV relativeFrom="paragraph">
              <wp:posOffset>6937375</wp:posOffset>
            </wp:positionV>
            <wp:extent cx="1376045" cy="1376045"/>
            <wp:effectExtent l="0" t="0" r="0" b="0"/>
            <wp:wrapNone/>
            <wp:docPr id="996672492"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72492" name="图片 1" descr="图形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6045" cy="1376045"/>
                    </a:xfrm>
                    <a:prstGeom prst="rect">
                      <a:avLst/>
                    </a:prstGeom>
                    <a:noFill/>
                    <a:ln>
                      <a:noFill/>
                    </a:ln>
                  </pic:spPr>
                </pic:pic>
              </a:graphicData>
            </a:graphic>
          </wp:anchor>
        </w:drawing>
      </w:r>
    </w:p>
    <w:p w14:paraId="2859C75D">
      <w:pPr>
        <w:snapToGrid w:val="0"/>
        <w:spacing w:before="120" w:line="312" w:lineRule="auto"/>
        <w:ind w:left="1520" w:hanging="1522" w:hangingChars="500"/>
        <w:rPr>
          <w:rFonts w:eastAsia="华文新魏"/>
          <w:b/>
          <w:sz w:val="32"/>
        </w:rPr>
      </w:pPr>
      <w:r>
        <w:rPr>
          <w:rFonts w:hint="eastAsia" w:eastAsia="华文新魏"/>
          <w:b/>
          <w:w w:val="95"/>
          <w:sz w:val="32"/>
        </w:rPr>
        <w:t>采购单位：</w:t>
      </w:r>
      <w:r>
        <w:rPr>
          <w:rFonts w:hint="eastAsia" w:eastAsia="华文新魏"/>
          <w:b/>
          <w:sz w:val="32"/>
        </w:rPr>
        <w:t>舟山市普陀区海洋</w:t>
      </w:r>
      <w:r>
        <w:rPr>
          <w:rFonts w:hint="eastAsia" w:eastAsia="华文新魏"/>
          <w:b/>
          <w:sz w:val="32"/>
          <w:lang w:val="en"/>
        </w:rPr>
        <w:t>经济发展</w:t>
      </w:r>
      <w:r>
        <w:rPr>
          <w:rFonts w:hint="eastAsia" w:eastAsia="华文新魏"/>
          <w:b/>
          <w:sz w:val="32"/>
        </w:rPr>
        <w:t>局</w:t>
      </w:r>
    </w:p>
    <w:p w14:paraId="17420365">
      <w:pPr>
        <w:snapToGrid w:val="0"/>
        <w:spacing w:before="120" w:line="312" w:lineRule="auto"/>
        <w:rPr>
          <w:rFonts w:eastAsia="华文新魏"/>
          <w:b/>
          <w:w w:val="95"/>
          <w:sz w:val="32"/>
        </w:rPr>
      </w:pPr>
    </w:p>
    <w:p w14:paraId="5A88ED8A">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520DBBA5">
      <w:pPr>
        <w:snapToGrid w:val="0"/>
        <w:spacing w:before="120" w:line="312" w:lineRule="auto"/>
        <w:ind w:left="5961" w:hanging="5968" w:hangingChars="1961"/>
        <w:rPr>
          <w:rFonts w:eastAsia="华文新魏"/>
          <w:b/>
          <w:w w:val="95"/>
          <w:sz w:val="32"/>
        </w:rPr>
      </w:pPr>
    </w:p>
    <w:p w14:paraId="73E49416">
      <w:pPr>
        <w:snapToGrid w:val="0"/>
        <w:spacing w:before="120" w:line="312" w:lineRule="auto"/>
        <w:rPr>
          <w:rFonts w:eastAsia="华文新魏"/>
          <w:b/>
          <w:w w:val="95"/>
          <w:sz w:val="32"/>
        </w:rPr>
      </w:pPr>
    </w:p>
    <w:p w14:paraId="23120675">
      <w:pPr>
        <w:snapToGrid w:val="0"/>
        <w:spacing w:before="120" w:line="312" w:lineRule="auto"/>
        <w:ind w:left="6046" w:leftChars="2625" w:hanging="533" w:hangingChars="175"/>
        <w:rPr>
          <w:rFonts w:eastAsia="华文新魏"/>
          <w:b/>
          <w:w w:val="95"/>
          <w:sz w:val="32"/>
        </w:rPr>
      </w:pPr>
      <w:r>
        <w:rPr>
          <w:rFonts w:eastAsia="华文新魏"/>
          <w:b/>
          <w:w w:val="95"/>
          <w:sz w:val="32"/>
        </w:rPr>
        <w:t>202</w:t>
      </w:r>
      <w:r>
        <w:rPr>
          <w:rFonts w:hint="eastAsia" w:eastAsia="华文新魏"/>
          <w:b/>
          <w:w w:val="95"/>
          <w:sz w:val="32"/>
        </w:rPr>
        <w:t>4</w:t>
      </w:r>
      <w:r>
        <w:rPr>
          <w:rFonts w:eastAsia="华文新魏"/>
          <w:b/>
          <w:w w:val="95"/>
          <w:sz w:val="32"/>
        </w:rPr>
        <w:t>年</w:t>
      </w:r>
      <w:r>
        <w:rPr>
          <w:rFonts w:hint="eastAsia" w:eastAsia="华文新魏"/>
          <w:b/>
          <w:w w:val="95"/>
          <w:sz w:val="32"/>
        </w:rPr>
        <w:t>09月14日</w:t>
      </w:r>
    </w:p>
    <w:p w14:paraId="44573A68">
      <w:pPr>
        <w:widowControl/>
        <w:spacing w:line="312" w:lineRule="auto"/>
        <w:jc w:val="left"/>
        <w:rPr>
          <w:rFonts w:eastAsia="创艺简标宋"/>
          <w:kern w:val="0"/>
          <w:sz w:val="44"/>
        </w:rPr>
        <w:sectPr>
          <w:headerReference r:id="rId5" w:type="default"/>
          <w:footerReference r:id="rId6" w:type="default"/>
          <w:pgSz w:w="11906" w:h="16838"/>
          <w:pgMar w:top="1304" w:right="1106" w:bottom="1304" w:left="1531" w:header="1304" w:footer="1304" w:gutter="0"/>
          <w:cols w:space="720" w:num="1"/>
        </w:sectPr>
      </w:pPr>
    </w:p>
    <w:p w14:paraId="44874837">
      <w:pPr>
        <w:snapToGrid w:val="0"/>
        <w:spacing w:before="120" w:line="312" w:lineRule="auto"/>
        <w:rPr>
          <w:rFonts w:eastAsia="创艺简标宋"/>
          <w:sz w:val="44"/>
        </w:rPr>
      </w:pPr>
    </w:p>
    <w:p w14:paraId="14EA4C1C">
      <w:pPr>
        <w:snapToGrid w:val="0"/>
        <w:spacing w:before="120" w:line="312" w:lineRule="auto"/>
        <w:jc w:val="center"/>
        <w:rPr>
          <w:b/>
          <w:sz w:val="44"/>
        </w:rPr>
      </w:pPr>
      <w:r>
        <w:rPr>
          <w:rFonts w:hint="eastAsia"/>
          <w:b/>
          <w:sz w:val="44"/>
        </w:rPr>
        <w:t>目录</w:t>
      </w:r>
    </w:p>
    <w:p w14:paraId="7B7697C0">
      <w:pPr>
        <w:spacing w:after="120"/>
        <w:ind w:firstLine="210" w:firstLineChars="100"/>
        <w:rPr>
          <w:kern w:val="0"/>
        </w:rPr>
      </w:pPr>
    </w:p>
    <w:p w14:paraId="0FA888D4">
      <w:pPr>
        <w:widowControl/>
        <w:numPr>
          <w:ilvl w:val="0"/>
          <w:numId w:val="5"/>
        </w:numPr>
        <w:overflowPunct w:val="0"/>
        <w:autoSpaceDE w:val="0"/>
        <w:autoSpaceDN w:val="0"/>
        <w:adjustRightInd w:val="0"/>
        <w:snapToGrid w:val="0"/>
        <w:spacing w:line="360" w:lineRule="auto"/>
        <w:textAlignment w:val="baseline"/>
        <w:rPr>
          <w:sz w:val="24"/>
        </w:rPr>
      </w:pPr>
      <w:r>
        <w:rPr>
          <w:rFonts w:hint="eastAsia"/>
          <w:sz w:val="24"/>
        </w:rPr>
        <w:t>采购公告</w:t>
      </w:r>
    </w:p>
    <w:p w14:paraId="4F95EC08">
      <w:pPr>
        <w:widowControl/>
        <w:numPr>
          <w:ilvl w:val="0"/>
          <w:numId w:val="5"/>
        </w:numPr>
        <w:overflowPunct w:val="0"/>
        <w:autoSpaceDE w:val="0"/>
        <w:autoSpaceDN w:val="0"/>
        <w:adjustRightInd w:val="0"/>
        <w:snapToGrid w:val="0"/>
        <w:spacing w:line="360" w:lineRule="auto"/>
        <w:textAlignment w:val="baseline"/>
        <w:rPr>
          <w:sz w:val="24"/>
        </w:rPr>
      </w:pPr>
      <w:r>
        <w:rPr>
          <w:rFonts w:hint="eastAsia"/>
          <w:sz w:val="24"/>
        </w:rPr>
        <w:t>招标需求</w:t>
      </w:r>
    </w:p>
    <w:p w14:paraId="458CBF87">
      <w:pPr>
        <w:widowControl/>
        <w:numPr>
          <w:ilvl w:val="0"/>
          <w:numId w:val="5"/>
        </w:numPr>
        <w:overflowPunct w:val="0"/>
        <w:autoSpaceDE w:val="0"/>
        <w:autoSpaceDN w:val="0"/>
        <w:adjustRightInd w:val="0"/>
        <w:snapToGrid w:val="0"/>
        <w:spacing w:line="360" w:lineRule="auto"/>
        <w:textAlignment w:val="baseline"/>
        <w:rPr>
          <w:sz w:val="24"/>
        </w:rPr>
      </w:pPr>
      <w:r>
        <w:rPr>
          <w:rFonts w:hint="eastAsia"/>
          <w:sz w:val="24"/>
        </w:rPr>
        <w:t>投标人须知</w:t>
      </w:r>
    </w:p>
    <w:p w14:paraId="439C88F7">
      <w:pPr>
        <w:snapToGrid w:val="0"/>
        <w:spacing w:line="360" w:lineRule="auto"/>
        <w:ind w:left="1440"/>
        <w:rPr>
          <w:sz w:val="24"/>
        </w:rPr>
      </w:pPr>
      <w:r>
        <w:rPr>
          <w:rFonts w:hint="eastAsia"/>
          <w:sz w:val="24"/>
        </w:rPr>
        <w:t>前附表</w:t>
      </w:r>
    </w:p>
    <w:p w14:paraId="673F4D49">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总则</w:t>
      </w:r>
    </w:p>
    <w:p w14:paraId="0284D665">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招标文件</w:t>
      </w:r>
    </w:p>
    <w:p w14:paraId="3D21913F">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投标文件编制</w:t>
      </w:r>
    </w:p>
    <w:p w14:paraId="4BCDEC57">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开标</w:t>
      </w:r>
    </w:p>
    <w:p w14:paraId="35F096E7">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评标</w:t>
      </w:r>
    </w:p>
    <w:p w14:paraId="69D9F8D4">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定标</w:t>
      </w:r>
    </w:p>
    <w:p w14:paraId="6A2BBFD8">
      <w:pPr>
        <w:widowControl/>
        <w:numPr>
          <w:ilvl w:val="1"/>
          <w:numId w:val="6"/>
        </w:numPr>
        <w:tabs>
          <w:tab w:val="left" w:pos="1305"/>
        </w:tabs>
        <w:overflowPunct w:val="0"/>
        <w:autoSpaceDE w:val="0"/>
        <w:autoSpaceDN w:val="0"/>
        <w:adjustRightInd w:val="0"/>
        <w:snapToGrid w:val="0"/>
        <w:spacing w:line="360" w:lineRule="auto"/>
        <w:textAlignment w:val="baseline"/>
        <w:rPr>
          <w:sz w:val="24"/>
        </w:rPr>
      </w:pPr>
      <w:r>
        <w:rPr>
          <w:rFonts w:hint="eastAsia"/>
          <w:sz w:val="24"/>
        </w:rPr>
        <w:t>合同授予</w:t>
      </w:r>
    </w:p>
    <w:p w14:paraId="2B6BB1B7">
      <w:pPr>
        <w:widowControl/>
        <w:overflowPunct w:val="0"/>
        <w:autoSpaceDE w:val="0"/>
        <w:autoSpaceDN w:val="0"/>
        <w:adjustRightInd w:val="0"/>
        <w:snapToGrid w:val="0"/>
        <w:spacing w:line="360" w:lineRule="auto"/>
        <w:ind w:left="165"/>
        <w:textAlignment w:val="baseline"/>
        <w:rPr>
          <w:sz w:val="24"/>
        </w:rPr>
      </w:pPr>
      <w:r>
        <w:rPr>
          <w:rFonts w:hint="eastAsia"/>
          <w:sz w:val="24"/>
        </w:rPr>
        <w:t>第四章 评标办法及评分标准</w:t>
      </w:r>
    </w:p>
    <w:p w14:paraId="5D8D70B3">
      <w:pPr>
        <w:widowControl/>
        <w:overflowPunct w:val="0"/>
        <w:autoSpaceDE w:val="0"/>
        <w:autoSpaceDN w:val="0"/>
        <w:adjustRightInd w:val="0"/>
        <w:snapToGrid w:val="0"/>
        <w:spacing w:line="360" w:lineRule="auto"/>
        <w:ind w:left="165"/>
        <w:textAlignment w:val="baseline"/>
        <w:rPr>
          <w:sz w:val="24"/>
        </w:rPr>
      </w:pPr>
      <w:r>
        <w:rPr>
          <w:rFonts w:hint="eastAsia"/>
          <w:sz w:val="24"/>
        </w:rPr>
        <w:t>第五章 政府采购合同主要条款</w:t>
      </w:r>
    </w:p>
    <w:p w14:paraId="16297E36">
      <w:pPr>
        <w:widowControl/>
        <w:overflowPunct w:val="0"/>
        <w:autoSpaceDE w:val="0"/>
        <w:autoSpaceDN w:val="0"/>
        <w:adjustRightInd w:val="0"/>
        <w:snapToGrid w:val="0"/>
        <w:spacing w:line="360" w:lineRule="auto"/>
        <w:ind w:left="165"/>
        <w:textAlignment w:val="baseline"/>
        <w:rPr>
          <w:sz w:val="24"/>
        </w:rPr>
      </w:pPr>
      <w:r>
        <w:rPr>
          <w:rFonts w:hint="eastAsia"/>
          <w:sz w:val="24"/>
        </w:rPr>
        <w:t>第六章 投标文件相关格式</w:t>
      </w:r>
    </w:p>
    <w:p w14:paraId="50DBA8C5">
      <w:pPr>
        <w:snapToGrid w:val="0"/>
        <w:spacing w:before="120" w:line="312" w:lineRule="auto"/>
        <w:outlineLvl w:val="0"/>
      </w:pPr>
    </w:p>
    <w:p w14:paraId="15E66E87">
      <w:pPr>
        <w:snapToGrid w:val="0"/>
        <w:spacing w:before="120" w:line="312" w:lineRule="auto"/>
        <w:outlineLvl w:val="0"/>
      </w:pPr>
    </w:p>
    <w:p w14:paraId="442AE62B">
      <w:pPr>
        <w:snapToGrid w:val="0"/>
        <w:spacing w:before="120" w:line="312" w:lineRule="auto"/>
        <w:outlineLvl w:val="0"/>
      </w:pPr>
    </w:p>
    <w:p w14:paraId="3CCCD125">
      <w:pPr>
        <w:snapToGrid w:val="0"/>
        <w:spacing w:before="120" w:line="312" w:lineRule="auto"/>
        <w:outlineLvl w:val="0"/>
      </w:pPr>
    </w:p>
    <w:p w14:paraId="188043E6">
      <w:pPr>
        <w:snapToGrid w:val="0"/>
        <w:spacing w:before="120" w:line="312" w:lineRule="auto"/>
        <w:outlineLvl w:val="0"/>
      </w:pPr>
    </w:p>
    <w:p w14:paraId="0BB97EAA">
      <w:pPr>
        <w:snapToGrid w:val="0"/>
        <w:spacing w:before="120" w:line="312" w:lineRule="auto"/>
        <w:outlineLvl w:val="0"/>
      </w:pPr>
    </w:p>
    <w:p w14:paraId="663CE465">
      <w:pPr>
        <w:snapToGrid w:val="0"/>
        <w:spacing w:before="120" w:line="312" w:lineRule="auto"/>
        <w:outlineLvl w:val="0"/>
      </w:pPr>
    </w:p>
    <w:p w14:paraId="25FE48E7">
      <w:pPr>
        <w:widowControl/>
        <w:spacing w:line="312" w:lineRule="auto"/>
        <w:jc w:val="left"/>
        <w:rPr>
          <w:kern w:val="0"/>
        </w:rPr>
        <w:sectPr>
          <w:pgSz w:w="11906" w:h="16838"/>
          <w:pgMar w:top="1304" w:right="1106" w:bottom="1304" w:left="1531" w:header="1304" w:footer="1304" w:gutter="0"/>
          <w:cols w:space="720" w:num="1"/>
        </w:sectPr>
      </w:pPr>
    </w:p>
    <w:p w14:paraId="7690ECA1">
      <w:pPr>
        <w:snapToGrid w:val="0"/>
        <w:spacing w:before="120" w:line="312" w:lineRule="auto"/>
        <w:jc w:val="center"/>
        <w:outlineLvl w:val="0"/>
        <w:rPr>
          <w:rFonts w:eastAsia="黑体"/>
          <w:sz w:val="30"/>
        </w:rPr>
      </w:pPr>
      <w:r>
        <w:rPr>
          <w:rFonts w:hint="eastAsia" w:eastAsia="黑体"/>
          <w:sz w:val="30"/>
        </w:rPr>
        <w:t>第一章 公开招标采购公告</w:t>
      </w:r>
    </w:p>
    <w:p w14:paraId="30D2D3A0">
      <w:pPr>
        <w:spacing w:line="312" w:lineRule="auto"/>
      </w:pPr>
    </w:p>
    <w:p w14:paraId="230D73C6">
      <w:pPr>
        <w:spacing w:line="360" w:lineRule="auto"/>
        <w:ind w:firstLine="420" w:firstLineChars="200"/>
        <w:rPr>
          <w:szCs w:val="21"/>
        </w:rPr>
      </w:pPr>
      <w:r>
        <w:rPr>
          <w:rFonts w:hint="eastAsia"/>
        </w:rPr>
        <w:t>根据《中华人民</w:t>
      </w:r>
      <w:r>
        <w:rPr>
          <w:rFonts w:hint="eastAsia"/>
          <w:szCs w:val="21"/>
        </w:rPr>
        <w:t>共和国政府采购法》等规定，受舟山市普陀区海洋经济发展局委托，现就普陀区海洋产业提质增效倍增重点区块规划项目进行公开招标，欢迎符合资质要求并能提供相关服务的供应商参加投标。</w:t>
      </w:r>
    </w:p>
    <w:p w14:paraId="561F33D1">
      <w:pPr>
        <w:widowControl/>
        <w:spacing w:line="360" w:lineRule="auto"/>
        <w:jc w:val="left"/>
        <w:rPr>
          <w:b/>
          <w:bCs/>
          <w:szCs w:val="21"/>
        </w:rPr>
      </w:pPr>
      <w:r>
        <w:rPr>
          <w:rFonts w:hint="eastAsia"/>
          <w:b/>
          <w:bCs/>
          <w:szCs w:val="21"/>
        </w:rPr>
        <w:t>一、项目名称：</w:t>
      </w:r>
      <w:r>
        <w:rPr>
          <w:rFonts w:hint="eastAsia"/>
          <w:szCs w:val="21"/>
        </w:rPr>
        <w:t>普陀区海洋产业提质增效倍增重点区块规划项目</w:t>
      </w:r>
    </w:p>
    <w:p w14:paraId="0613BE4F">
      <w:pPr>
        <w:widowControl/>
        <w:spacing w:line="360" w:lineRule="auto"/>
        <w:jc w:val="left"/>
        <w:rPr>
          <w:b/>
          <w:bCs/>
          <w:sz w:val="28"/>
          <w:szCs w:val="28"/>
        </w:rPr>
      </w:pPr>
      <w:r>
        <w:rPr>
          <w:rFonts w:hint="eastAsia"/>
          <w:b/>
          <w:bCs/>
          <w:szCs w:val="21"/>
        </w:rPr>
        <w:t>二、项目编号：</w:t>
      </w:r>
      <w:r>
        <w:rPr>
          <w:rFonts w:hint="eastAsia"/>
          <w:kern w:val="0"/>
          <w:szCs w:val="21"/>
          <w:shd w:val="clear" w:color="auto" w:fill="FFFFFF"/>
        </w:rPr>
        <w:t>SZGXZS2024194</w:t>
      </w:r>
    </w:p>
    <w:p w14:paraId="3E7886F6">
      <w:pPr>
        <w:widowControl/>
        <w:spacing w:line="360" w:lineRule="auto"/>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30DE4FEE">
      <w:pPr>
        <w:widowControl/>
        <w:spacing w:line="360" w:lineRule="auto"/>
        <w:rPr>
          <w:rFonts w:hint="eastAsia" w:ascii="等线" w:hAnsi="等线"/>
        </w:rPr>
      </w:pPr>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bookmarkStart w:id="1" w:name="_Hlk169071784"/>
    </w:p>
    <w:bookmarkEnd w:id="1"/>
    <w:tbl>
      <w:tblPr>
        <w:tblStyle w:val="60"/>
        <w:tblpPr w:leftFromText="180" w:rightFromText="180" w:vertAnchor="text" w:horzAnchor="page" w:tblpXSpec="center" w:tblpY="207"/>
        <w:tblOverlap w:val="never"/>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4970"/>
        <w:gridCol w:w="2008"/>
        <w:gridCol w:w="1101"/>
      </w:tblGrid>
      <w:tr w14:paraId="5B26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5BAD18A7">
            <w:pPr>
              <w:widowControl/>
              <w:spacing w:line="360" w:lineRule="auto"/>
              <w:jc w:val="left"/>
              <w:rPr>
                <w:szCs w:val="21"/>
              </w:rPr>
            </w:pPr>
            <w:r>
              <w:rPr>
                <w:rFonts w:hint="eastAsia"/>
                <w:szCs w:val="21"/>
              </w:rPr>
              <w:t>序号</w:t>
            </w:r>
          </w:p>
        </w:tc>
        <w:tc>
          <w:tcPr>
            <w:tcW w:w="4970" w:type="dxa"/>
            <w:tcBorders>
              <w:top w:val="single" w:color="000000" w:sz="4" w:space="0"/>
              <w:left w:val="single" w:color="000000" w:sz="4" w:space="0"/>
              <w:bottom w:val="single" w:color="000000" w:sz="4" w:space="0"/>
              <w:right w:val="single" w:color="000000" w:sz="4" w:space="0"/>
            </w:tcBorders>
            <w:vAlign w:val="center"/>
          </w:tcPr>
          <w:p w14:paraId="1A97AB8B">
            <w:pPr>
              <w:widowControl/>
              <w:spacing w:line="360" w:lineRule="auto"/>
              <w:ind w:firstLine="1680" w:firstLineChars="800"/>
              <w:jc w:val="left"/>
              <w:rPr>
                <w:szCs w:val="21"/>
              </w:rPr>
            </w:pPr>
            <w:r>
              <w:rPr>
                <w:rFonts w:hint="eastAsia"/>
                <w:szCs w:val="21"/>
              </w:rPr>
              <w:t>项目名称及内容</w:t>
            </w:r>
          </w:p>
        </w:tc>
        <w:tc>
          <w:tcPr>
            <w:tcW w:w="2008" w:type="dxa"/>
            <w:tcBorders>
              <w:top w:val="single" w:color="000000" w:sz="4" w:space="0"/>
              <w:left w:val="single" w:color="000000" w:sz="4" w:space="0"/>
              <w:bottom w:val="single" w:color="000000" w:sz="4" w:space="0"/>
              <w:right w:val="single" w:color="000000" w:sz="4" w:space="0"/>
            </w:tcBorders>
            <w:vAlign w:val="center"/>
          </w:tcPr>
          <w:p w14:paraId="479CA40D">
            <w:pPr>
              <w:widowControl/>
              <w:spacing w:line="360" w:lineRule="auto"/>
              <w:jc w:val="left"/>
              <w:rPr>
                <w:szCs w:val="21"/>
              </w:rPr>
            </w:pPr>
            <w:r>
              <w:rPr>
                <w:rFonts w:hint="eastAsia"/>
                <w:szCs w:val="21"/>
              </w:rPr>
              <w:t>预算金额（万元）</w:t>
            </w:r>
          </w:p>
        </w:tc>
        <w:tc>
          <w:tcPr>
            <w:tcW w:w="1101" w:type="dxa"/>
            <w:tcBorders>
              <w:top w:val="single" w:color="000000" w:sz="4" w:space="0"/>
              <w:left w:val="single" w:color="000000" w:sz="4" w:space="0"/>
              <w:bottom w:val="single" w:color="000000" w:sz="4" w:space="0"/>
              <w:right w:val="single" w:color="000000" w:sz="4" w:space="0"/>
            </w:tcBorders>
            <w:vAlign w:val="center"/>
          </w:tcPr>
          <w:p w14:paraId="5F4E552C">
            <w:pPr>
              <w:widowControl/>
              <w:spacing w:line="360" w:lineRule="auto"/>
              <w:jc w:val="left"/>
              <w:rPr>
                <w:szCs w:val="21"/>
              </w:rPr>
            </w:pPr>
            <w:r>
              <w:rPr>
                <w:rFonts w:hint="eastAsia"/>
                <w:szCs w:val="21"/>
              </w:rPr>
              <w:t>备注</w:t>
            </w:r>
          </w:p>
        </w:tc>
      </w:tr>
      <w:tr w14:paraId="7F6D5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6949CE8E">
            <w:pPr>
              <w:widowControl/>
              <w:spacing w:line="360" w:lineRule="auto"/>
              <w:jc w:val="left"/>
              <w:rPr>
                <w:szCs w:val="21"/>
              </w:rPr>
            </w:pPr>
            <w:r>
              <w:rPr>
                <w:rFonts w:hint="eastAsia"/>
                <w:szCs w:val="21"/>
              </w:rPr>
              <w:t>1</w:t>
            </w:r>
          </w:p>
        </w:tc>
        <w:tc>
          <w:tcPr>
            <w:tcW w:w="4970" w:type="dxa"/>
            <w:tcBorders>
              <w:top w:val="single" w:color="000000" w:sz="4" w:space="0"/>
              <w:left w:val="single" w:color="000000" w:sz="4" w:space="0"/>
              <w:bottom w:val="single" w:color="000000" w:sz="4" w:space="0"/>
              <w:right w:val="single" w:color="000000" w:sz="4" w:space="0"/>
            </w:tcBorders>
            <w:vAlign w:val="center"/>
          </w:tcPr>
          <w:p w14:paraId="4F85FF97">
            <w:pPr>
              <w:widowControl/>
              <w:spacing w:line="360" w:lineRule="auto"/>
              <w:jc w:val="left"/>
              <w:rPr>
                <w:szCs w:val="21"/>
              </w:rPr>
            </w:pPr>
            <w:r>
              <w:rPr>
                <w:rFonts w:hint="eastAsia"/>
                <w:szCs w:val="21"/>
              </w:rPr>
              <w:t>普陀区海洋产业提质增效倍增重点区块规划项目</w:t>
            </w:r>
          </w:p>
        </w:tc>
        <w:tc>
          <w:tcPr>
            <w:tcW w:w="2008" w:type="dxa"/>
            <w:tcBorders>
              <w:top w:val="single" w:color="000000" w:sz="4" w:space="0"/>
              <w:left w:val="single" w:color="000000" w:sz="4" w:space="0"/>
              <w:bottom w:val="single" w:color="000000" w:sz="4" w:space="0"/>
              <w:right w:val="single" w:color="000000" w:sz="4" w:space="0"/>
            </w:tcBorders>
            <w:vAlign w:val="center"/>
          </w:tcPr>
          <w:p w14:paraId="62AB342C">
            <w:pPr>
              <w:widowControl/>
              <w:spacing w:line="360" w:lineRule="auto"/>
              <w:ind w:firstLine="735" w:firstLineChars="350"/>
              <w:jc w:val="left"/>
              <w:rPr>
                <w:szCs w:val="21"/>
              </w:rPr>
            </w:pPr>
            <w:r>
              <w:rPr>
                <w:rFonts w:hint="eastAsia"/>
                <w:szCs w:val="21"/>
              </w:rPr>
              <w:t>80</w:t>
            </w:r>
          </w:p>
        </w:tc>
        <w:tc>
          <w:tcPr>
            <w:tcW w:w="1101" w:type="dxa"/>
            <w:tcBorders>
              <w:top w:val="single" w:color="000000" w:sz="4" w:space="0"/>
              <w:left w:val="single" w:color="000000" w:sz="4" w:space="0"/>
              <w:bottom w:val="single" w:color="000000" w:sz="4" w:space="0"/>
              <w:right w:val="single" w:color="000000" w:sz="4" w:space="0"/>
            </w:tcBorders>
            <w:vAlign w:val="center"/>
          </w:tcPr>
          <w:p w14:paraId="5CFD6089">
            <w:pPr>
              <w:widowControl/>
              <w:spacing w:line="360" w:lineRule="auto"/>
              <w:jc w:val="left"/>
              <w:rPr>
                <w:szCs w:val="21"/>
              </w:rPr>
            </w:pPr>
          </w:p>
        </w:tc>
      </w:tr>
    </w:tbl>
    <w:p w14:paraId="21DBDCE9">
      <w:pPr>
        <w:widowControl/>
        <w:spacing w:line="360" w:lineRule="auto"/>
        <w:rPr>
          <w:b/>
          <w:bCs/>
          <w:kern w:val="0"/>
          <w:szCs w:val="21"/>
        </w:rPr>
      </w:pPr>
    </w:p>
    <w:p w14:paraId="0AB68DB8">
      <w:pPr>
        <w:widowControl/>
        <w:spacing w:line="360" w:lineRule="auto"/>
        <w:rPr>
          <w:kern w:val="0"/>
          <w:szCs w:val="21"/>
        </w:rPr>
      </w:pPr>
      <w:r>
        <w:rPr>
          <w:rFonts w:hint="eastAsia"/>
          <w:b/>
          <w:bCs/>
          <w:kern w:val="0"/>
          <w:szCs w:val="21"/>
        </w:rPr>
        <w:t>五、投标供应商资格要求</w:t>
      </w:r>
      <w:r>
        <w:rPr>
          <w:b/>
          <w:bCs/>
          <w:kern w:val="0"/>
          <w:szCs w:val="21"/>
        </w:rPr>
        <w:t>:</w:t>
      </w:r>
    </w:p>
    <w:p w14:paraId="186792BB">
      <w:pPr>
        <w:widowControl/>
        <w:shd w:val="clear" w:color="auto" w:fill="FFFFFF"/>
        <w:spacing w:line="360" w:lineRule="auto"/>
        <w:ind w:firstLine="420" w:firstLineChars="200"/>
        <w:jc w:val="left"/>
        <w:rPr>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5874BCF7">
      <w:pPr>
        <w:widowControl/>
        <w:shd w:val="clear" w:color="auto" w:fill="FFFFFF"/>
        <w:spacing w:line="360" w:lineRule="auto"/>
        <w:ind w:firstLine="420" w:firstLineChars="200"/>
        <w:jc w:val="left"/>
        <w:rPr>
          <w:kern w:val="0"/>
          <w:szCs w:val="21"/>
        </w:rPr>
      </w:pPr>
      <w:r>
        <w:rPr>
          <w:kern w:val="0"/>
          <w:szCs w:val="21"/>
        </w:rPr>
        <w:t>2.</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11822FF1">
      <w:pPr>
        <w:widowControl/>
        <w:shd w:val="clear" w:color="auto" w:fill="FFFFFF"/>
        <w:spacing w:line="360" w:lineRule="auto"/>
        <w:ind w:firstLine="420" w:firstLineChars="200"/>
        <w:jc w:val="left"/>
        <w:rPr>
          <w:b/>
          <w:bCs/>
          <w:kern w:val="0"/>
          <w:szCs w:val="21"/>
        </w:rPr>
      </w:pPr>
      <w:r>
        <w:rPr>
          <w:rFonts w:hint="eastAsia"/>
          <w:kern w:val="0"/>
          <w:szCs w:val="21"/>
        </w:rPr>
        <w:t>3.本项目不专门面向中小企业。本项目对应的中小企业划分标准所属行业：</w:t>
      </w:r>
      <w:r>
        <w:rPr>
          <w:rFonts w:hint="eastAsia"/>
          <w:b/>
          <w:bCs/>
          <w:kern w:val="0"/>
          <w:szCs w:val="21"/>
        </w:rPr>
        <w:t>其他未列明行业。</w:t>
      </w:r>
    </w:p>
    <w:p w14:paraId="4A75ECB8">
      <w:pPr>
        <w:widowControl/>
        <w:shd w:val="clear" w:color="auto" w:fill="FFFFFF"/>
        <w:spacing w:line="360" w:lineRule="auto"/>
        <w:ind w:firstLine="422" w:firstLineChars="200"/>
        <w:jc w:val="left"/>
        <w:rPr>
          <w:kern w:val="0"/>
          <w:szCs w:val="21"/>
        </w:rPr>
      </w:pPr>
      <w:r>
        <w:rPr>
          <w:rFonts w:hint="eastAsia"/>
          <w:b/>
          <w:bCs/>
          <w:kern w:val="0"/>
          <w:szCs w:val="21"/>
        </w:rPr>
        <w:t>4.本项目不接受联合体。</w:t>
      </w:r>
    </w:p>
    <w:p w14:paraId="29072337">
      <w:pPr>
        <w:widowControl/>
        <w:shd w:val="clear" w:color="auto" w:fill="FFFFFF"/>
        <w:spacing w:line="360" w:lineRule="auto"/>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11DEBCB1">
      <w:pPr>
        <w:snapToGrid w:val="0"/>
        <w:spacing w:line="360" w:lineRule="auto"/>
        <w:rPr>
          <w:szCs w:val="21"/>
        </w:rPr>
      </w:pPr>
      <w:r>
        <w:rPr>
          <w:rFonts w:hint="eastAsia"/>
          <w:b/>
          <w:bCs/>
          <w:szCs w:val="21"/>
        </w:rPr>
        <w:t>七、注册及采购文件的获取</w:t>
      </w:r>
      <w:r>
        <w:rPr>
          <w:rFonts w:hint="eastAsia"/>
          <w:szCs w:val="21"/>
        </w:rPr>
        <w:t>：</w:t>
      </w:r>
    </w:p>
    <w:p w14:paraId="28F97F42">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0693E038">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720D84A1">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0BA60EDA">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，咨询电话：95763。已经注册成功的供应商无需重复注册。</w:t>
      </w:r>
    </w:p>
    <w:p w14:paraId="7C946622">
      <w:pPr>
        <w:widowControl/>
        <w:shd w:val="clear" w:color="auto" w:fill="FFFFFF"/>
        <w:spacing w:line="360" w:lineRule="auto"/>
        <w:ind w:firstLine="422" w:firstLineChars="200"/>
        <w:jc w:val="left"/>
        <w:rPr>
          <w:kern w:val="0"/>
          <w:szCs w:val="21"/>
          <w:shd w:val="clear" w:color="auto" w:fill="FFFFFF"/>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641F153E">
      <w:pPr>
        <w:widowControl/>
        <w:shd w:val="clear" w:color="auto" w:fill="FFFFFF"/>
        <w:spacing w:line="360" w:lineRule="auto"/>
        <w:jc w:val="left"/>
        <w:rPr>
          <w:b/>
          <w:bCs/>
          <w:szCs w:val="21"/>
        </w:rPr>
      </w:pPr>
    </w:p>
    <w:p w14:paraId="177EE523">
      <w:pPr>
        <w:widowControl/>
        <w:shd w:val="clear" w:color="auto" w:fill="FFFFFF"/>
        <w:spacing w:line="360" w:lineRule="auto"/>
        <w:jc w:val="left"/>
        <w:rPr>
          <w:b/>
          <w:bCs/>
          <w:szCs w:val="21"/>
        </w:rPr>
      </w:pPr>
    </w:p>
    <w:p w14:paraId="7A291B9F">
      <w:pPr>
        <w:widowControl/>
        <w:shd w:val="clear" w:color="auto" w:fill="FFFFFF"/>
        <w:spacing w:line="360" w:lineRule="auto"/>
        <w:jc w:val="left"/>
        <w:rPr>
          <w:b/>
          <w:bCs/>
          <w:szCs w:val="21"/>
        </w:rPr>
      </w:pPr>
    </w:p>
    <w:p w14:paraId="16158D8A">
      <w:pPr>
        <w:widowControl/>
        <w:shd w:val="clear" w:color="auto" w:fill="FFFFFF"/>
        <w:spacing w:line="360" w:lineRule="auto"/>
        <w:jc w:val="left"/>
        <w:rPr>
          <w:b/>
          <w:bCs/>
          <w:szCs w:val="21"/>
        </w:rPr>
      </w:pPr>
      <w:r>
        <w:rPr>
          <w:rFonts w:hint="eastAsia"/>
          <w:b/>
          <w:bCs/>
          <w:szCs w:val="21"/>
        </w:rPr>
        <w:t>八、投标文件的制作及递交：</w:t>
      </w:r>
    </w:p>
    <w:p w14:paraId="53E39477">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5CC36EF2">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50843253">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7A8B7004">
      <w:pPr>
        <w:widowControl/>
        <w:spacing w:line="360" w:lineRule="auto"/>
        <w:rPr>
          <w:kern w:val="0"/>
          <w:szCs w:val="21"/>
        </w:rPr>
      </w:pPr>
      <w:r>
        <w:rPr>
          <w:rFonts w:hint="eastAsia"/>
          <w:b/>
          <w:bCs/>
          <w:kern w:val="0"/>
          <w:szCs w:val="21"/>
        </w:rPr>
        <w:t>九、投标保证金：无。</w:t>
      </w:r>
    </w:p>
    <w:p w14:paraId="52554FCC">
      <w:pPr>
        <w:widowControl/>
        <w:spacing w:line="360" w:lineRule="auto"/>
        <w:rPr>
          <w:b/>
          <w:bCs/>
          <w:kern w:val="0"/>
          <w:szCs w:val="21"/>
        </w:rPr>
      </w:pPr>
      <w:r>
        <w:rPr>
          <w:rFonts w:hint="eastAsia"/>
          <w:b/>
          <w:bCs/>
          <w:kern w:val="0"/>
          <w:szCs w:val="21"/>
        </w:rPr>
        <w:t>十、投标截止时间和地址：</w:t>
      </w:r>
    </w:p>
    <w:p w14:paraId="2DE3392D">
      <w:pPr>
        <w:spacing w:line="360" w:lineRule="auto"/>
        <w:ind w:firstLine="632" w:firstLineChars="300"/>
        <w:rPr>
          <w:b/>
          <w:szCs w:val="21"/>
        </w:rPr>
      </w:pPr>
      <w:r>
        <w:rPr>
          <w:b/>
          <w:szCs w:val="21"/>
        </w:rPr>
        <w:t>1.</w:t>
      </w:r>
      <w:r>
        <w:rPr>
          <w:rFonts w:hint="eastAsia"/>
          <w:b/>
          <w:szCs w:val="21"/>
        </w:rPr>
        <w:t>本项目实行电子投标。</w:t>
      </w:r>
    </w:p>
    <w:p w14:paraId="011534B0">
      <w:pPr>
        <w:spacing w:line="360" w:lineRule="auto"/>
        <w:ind w:firstLine="420" w:firstLineChars="200"/>
        <w:rPr>
          <w:szCs w:val="21"/>
        </w:rPr>
      </w:pPr>
      <w:r>
        <w:rPr>
          <w:rFonts w:hint="eastAsia"/>
          <w:szCs w:val="21"/>
        </w:rPr>
        <w:t>投标人应准备电子投标文件、以介质存储的数据电文形式的备份投标文件：</w:t>
      </w:r>
    </w:p>
    <w:p w14:paraId="25930667">
      <w:pPr>
        <w:spacing w:line="360" w:lineRule="auto"/>
        <w:ind w:firstLine="420" w:firstLineChars="200"/>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w:t>
      </w:r>
      <w:bookmarkStart w:id="2" w:name="_Hlk100345522"/>
      <w:r>
        <w:rPr>
          <w:rFonts w:hint="eastAsia"/>
          <w:szCs w:val="21"/>
          <w:shd w:val="clear" w:color="auto" w:fill="FFFFFF"/>
        </w:rPr>
        <w:t>2024年10月11日14：1</w:t>
      </w:r>
      <w:r>
        <w:rPr>
          <w:szCs w:val="21"/>
          <w:shd w:val="clear" w:color="auto" w:fill="FFFFFF"/>
        </w:rPr>
        <w:t>5</w:t>
      </w:r>
      <w:bookmarkEnd w:id="2"/>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14695552">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27FAD6BC">
      <w:pPr>
        <w:widowControl/>
        <w:shd w:val="clear" w:color="auto" w:fill="FFFFFF"/>
        <w:spacing w:line="360" w:lineRule="auto"/>
        <w:ind w:firstLine="516" w:firstLineChars="246"/>
        <w:jc w:val="left"/>
        <w:rPr>
          <w:kern w:val="0"/>
          <w:szCs w:val="21"/>
        </w:rPr>
      </w:pPr>
      <w:r>
        <w:rPr>
          <w:rFonts w:hint="eastAsia"/>
          <w:kern w:val="0"/>
          <w:szCs w:val="21"/>
        </w:rPr>
        <w:t>投标人应于2024年10月10日</w:t>
      </w:r>
      <w:r>
        <w:rPr>
          <w:kern w:val="0"/>
          <w:szCs w:val="21"/>
        </w:rPr>
        <w:t>11</w:t>
      </w:r>
      <w:r>
        <w:rPr>
          <w:rFonts w:hint="eastAsia"/>
          <w:kern w:val="0"/>
          <w:szCs w:val="21"/>
        </w:rPr>
        <w:t>：</w:t>
      </w:r>
      <w:r>
        <w:rPr>
          <w:kern w:val="0"/>
          <w:szCs w:val="21"/>
        </w:rPr>
        <w:t>30</w:t>
      </w:r>
      <w:r>
        <w:rPr>
          <w:rFonts w:hint="eastAsia"/>
          <w:kern w:val="0"/>
          <w:szCs w:val="21"/>
        </w:rPr>
        <w:t>（北京时间）前将备份的投标文件寄于采购代理公司，地址：舟山市定海区昌国路</w:t>
      </w:r>
      <w:r>
        <w:rPr>
          <w:kern w:val="0"/>
          <w:szCs w:val="21"/>
        </w:rPr>
        <w:t>232</w:t>
      </w:r>
      <w:r>
        <w:rPr>
          <w:rFonts w:hint="eastAsia"/>
          <w:kern w:val="0"/>
          <w:szCs w:val="21"/>
        </w:rPr>
        <w:t>号中楼</w:t>
      </w:r>
      <w:r>
        <w:rPr>
          <w:kern w:val="0"/>
          <w:szCs w:val="21"/>
        </w:rPr>
        <w:t>202</w:t>
      </w:r>
      <w:r>
        <w:rPr>
          <w:rFonts w:hint="eastAsia"/>
          <w:kern w:val="0"/>
          <w:szCs w:val="21"/>
        </w:rPr>
        <w:t>深圳市国信招标有限公司舟山分公司（收件人：任女士，联系电话：13567673203），未按时寄到的自行承担风险。也可开标会现场递交。</w:t>
      </w:r>
    </w:p>
    <w:p w14:paraId="5D0CC55F">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4DFCB241">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rFonts w:hint="eastAsia"/>
          <w:kern w:val="0"/>
          <w:szCs w:val="21"/>
        </w:rPr>
        <w:t>2024年10月11日14：1</w:t>
      </w:r>
      <w:r>
        <w:rPr>
          <w:kern w:val="0"/>
          <w:szCs w:val="21"/>
        </w:rPr>
        <w:t>5</w:t>
      </w:r>
    </w:p>
    <w:p w14:paraId="724F3696">
      <w:pPr>
        <w:widowControl/>
        <w:shd w:val="clear" w:color="auto" w:fill="FFFFFF"/>
        <w:spacing w:line="360" w:lineRule="auto"/>
        <w:ind w:firstLine="410"/>
        <w:jc w:val="left"/>
        <w:rPr>
          <w:kern w:val="0"/>
          <w:szCs w:val="21"/>
        </w:rPr>
      </w:pPr>
      <w:r>
        <w:rPr>
          <w:b/>
          <w:bCs/>
          <w:szCs w:val="21"/>
        </w:rPr>
        <w:t>3.</w:t>
      </w:r>
      <w:r>
        <w:rPr>
          <w:rFonts w:hint="eastAsia"/>
          <w:b/>
          <w:bCs/>
          <w:szCs w:val="21"/>
        </w:rPr>
        <w:t>开标地点：</w:t>
      </w:r>
      <w:r>
        <w:rPr>
          <w:rFonts w:hint="eastAsia"/>
          <w:kern w:val="0"/>
          <w:szCs w:val="21"/>
        </w:rPr>
        <w:t>普陀区东港昌正街</w:t>
      </w:r>
      <w:r>
        <w:rPr>
          <w:kern w:val="0"/>
          <w:szCs w:val="21"/>
        </w:rPr>
        <w:t>169号商务中心6号楼四楼开标室</w:t>
      </w:r>
    </w:p>
    <w:p w14:paraId="63EE0390">
      <w:pPr>
        <w:widowControl/>
        <w:shd w:val="clear" w:color="auto" w:fill="FFFFFF"/>
        <w:spacing w:line="360" w:lineRule="auto"/>
        <w:jc w:val="left"/>
        <w:rPr>
          <w:kern w:val="0"/>
          <w:szCs w:val="21"/>
        </w:rPr>
      </w:pPr>
      <w:r>
        <w:rPr>
          <w:rFonts w:hint="eastAsia"/>
          <w:b/>
          <w:bCs/>
          <w:kern w:val="0"/>
          <w:szCs w:val="21"/>
        </w:rPr>
        <w:t>十一、其他事项：</w:t>
      </w:r>
    </w:p>
    <w:p w14:paraId="3D0B9AE2">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419557">
      <w:pPr>
        <w:spacing w:line="360" w:lineRule="auto"/>
        <w:ind w:firstLine="420" w:firstLineChars="200"/>
        <w:rPr>
          <w:szCs w:val="21"/>
        </w:rPr>
      </w:pPr>
      <w:r>
        <w:rPr>
          <w:szCs w:val="21"/>
        </w:rPr>
        <w:t>2.</w:t>
      </w:r>
      <w:r>
        <w:rPr>
          <w:rFonts w:hint="eastAsia"/>
          <w:szCs w:val="21"/>
        </w:rPr>
        <w:t>投标人应在合同签订前成为浙江政府采购网正式注册供应商。</w:t>
      </w:r>
    </w:p>
    <w:p w14:paraId="4C0AD7C9">
      <w:pPr>
        <w:widowControl/>
        <w:spacing w:line="360" w:lineRule="auto"/>
        <w:rPr>
          <w:kern w:val="0"/>
          <w:szCs w:val="21"/>
        </w:rPr>
      </w:pPr>
      <w:r>
        <w:rPr>
          <w:rFonts w:hint="eastAsia"/>
          <w:b/>
          <w:bCs/>
          <w:kern w:val="0"/>
          <w:szCs w:val="21"/>
        </w:rPr>
        <w:t>十二、联系方式：</w:t>
      </w:r>
    </w:p>
    <w:p w14:paraId="5705282A">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7BE2B902">
      <w:pPr>
        <w:widowControl/>
        <w:spacing w:line="360" w:lineRule="auto"/>
        <w:ind w:firstLine="420"/>
        <w:rPr>
          <w:kern w:val="0"/>
          <w:szCs w:val="21"/>
          <w:shd w:val="clear" w:color="auto" w:fill="FFFFFF"/>
        </w:rPr>
      </w:pPr>
      <w:r>
        <w:rPr>
          <w:rFonts w:hint="eastAsia"/>
          <w:kern w:val="0"/>
          <w:szCs w:val="21"/>
          <w:shd w:val="clear" w:color="auto" w:fill="FFFFFF"/>
        </w:rPr>
        <w:t>联系人：朱女士</w:t>
      </w:r>
    </w:p>
    <w:p w14:paraId="43E07531">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p>
    <w:p w14:paraId="14FCAF32">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3CD9D533">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0BD4DCAC">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00226F7B">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441B6F9D">
      <w:pPr>
        <w:widowControl/>
        <w:spacing w:line="360" w:lineRule="auto"/>
        <w:ind w:firstLine="420"/>
        <w:rPr>
          <w:kern w:val="0"/>
          <w:szCs w:val="21"/>
          <w:shd w:val="clear" w:color="auto" w:fill="FFFFFF"/>
        </w:rPr>
      </w:pPr>
      <w:r>
        <w:rPr>
          <w:rFonts w:hint="eastAsia" w:ascii="宋体" w:hAnsi="宋体"/>
          <w:szCs w:val="21"/>
          <w:shd w:val="clear" w:color="auto" w:fill="FFFFFF"/>
        </w:rPr>
        <w:t>2</w:t>
      </w:r>
      <w:r>
        <w:rPr>
          <w:rFonts w:hint="eastAsia"/>
          <w:kern w:val="0"/>
          <w:szCs w:val="21"/>
          <w:shd w:val="clear" w:color="auto" w:fill="FFFFFF"/>
        </w:rPr>
        <w:t>.采购人：舟山市普陀区海洋</w:t>
      </w:r>
      <w:r>
        <w:rPr>
          <w:rFonts w:hint="eastAsia"/>
          <w:kern w:val="0"/>
          <w:szCs w:val="21"/>
          <w:shd w:val="clear" w:color="auto" w:fill="FFFFFF"/>
          <w:lang w:val="en"/>
        </w:rPr>
        <w:t>经济发展</w:t>
      </w:r>
      <w:r>
        <w:rPr>
          <w:rFonts w:hint="eastAsia"/>
          <w:kern w:val="0"/>
          <w:szCs w:val="21"/>
          <w:shd w:val="clear" w:color="auto" w:fill="FFFFFF"/>
        </w:rPr>
        <w:t>局</w:t>
      </w:r>
    </w:p>
    <w:p w14:paraId="6B95C123">
      <w:pPr>
        <w:spacing w:line="360" w:lineRule="auto"/>
        <w:ind w:firstLine="472" w:firstLineChars="225"/>
        <w:rPr>
          <w:kern w:val="0"/>
          <w:szCs w:val="21"/>
          <w:shd w:val="clear" w:color="auto" w:fill="FFFFFF"/>
        </w:rPr>
      </w:pPr>
      <w:r>
        <w:rPr>
          <w:rFonts w:hint="eastAsia"/>
          <w:kern w:val="0"/>
          <w:szCs w:val="21"/>
          <w:shd w:val="clear" w:color="auto" w:fill="FFFFFF"/>
        </w:rPr>
        <w:t>联系人：林先生</w:t>
      </w:r>
    </w:p>
    <w:p w14:paraId="6B1F418A">
      <w:pPr>
        <w:spacing w:line="360" w:lineRule="auto"/>
        <w:ind w:firstLine="472" w:firstLineChars="225"/>
        <w:rPr>
          <w:kern w:val="0"/>
          <w:szCs w:val="21"/>
          <w:shd w:val="clear" w:color="auto" w:fill="FFFFFF"/>
        </w:rPr>
      </w:pPr>
      <w:r>
        <w:rPr>
          <w:rFonts w:hint="eastAsia"/>
          <w:kern w:val="0"/>
          <w:szCs w:val="21"/>
          <w:shd w:val="clear" w:color="auto" w:fill="FFFFFF"/>
        </w:rPr>
        <w:t>联系电话：0580-3031005</w:t>
      </w:r>
    </w:p>
    <w:p w14:paraId="292245A4">
      <w:pPr>
        <w:spacing w:line="360" w:lineRule="auto"/>
        <w:ind w:firstLine="472" w:firstLineChars="225"/>
        <w:rPr>
          <w:kern w:val="0"/>
          <w:szCs w:val="21"/>
          <w:shd w:val="clear" w:color="auto" w:fill="FFFFFF"/>
        </w:rPr>
      </w:pPr>
      <w:r>
        <w:rPr>
          <w:rFonts w:hint="eastAsia"/>
          <w:kern w:val="0"/>
          <w:szCs w:val="21"/>
          <w:shd w:val="clear" w:color="auto" w:fill="FFFFFF"/>
        </w:rPr>
        <w:t>质疑答复联系人：郭女士</w:t>
      </w:r>
    </w:p>
    <w:p w14:paraId="22D67DD2">
      <w:pPr>
        <w:spacing w:line="360" w:lineRule="auto"/>
        <w:ind w:firstLine="472" w:firstLineChars="225"/>
        <w:rPr>
          <w:kern w:val="0"/>
          <w:szCs w:val="21"/>
          <w:shd w:val="clear" w:color="auto" w:fill="FFFFFF"/>
        </w:rPr>
      </w:pPr>
      <w:r>
        <w:rPr>
          <w:rFonts w:hint="eastAsia"/>
          <w:kern w:val="0"/>
          <w:szCs w:val="21"/>
          <w:shd w:val="clear" w:color="auto" w:fill="FFFFFF"/>
        </w:rPr>
        <w:t>联系电话：0580-3013200</w:t>
      </w:r>
    </w:p>
    <w:p w14:paraId="19A5A195">
      <w:pPr>
        <w:spacing w:line="360" w:lineRule="auto"/>
        <w:ind w:firstLine="472" w:firstLineChars="225"/>
        <w:rPr>
          <w:kern w:val="0"/>
          <w:szCs w:val="21"/>
          <w:shd w:val="clear" w:color="auto" w:fill="FFFFFF"/>
          <w:lang w:val="en"/>
        </w:rPr>
      </w:pPr>
      <w:r>
        <w:rPr>
          <w:rFonts w:hint="eastAsia"/>
          <w:kern w:val="0"/>
          <w:szCs w:val="21"/>
          <w:shd w:val="clear" w:color="auto" w:fill="FFFFFF"/>
        </w:rPr>
        <w:t>地址：</w:t>
      </w:r>
      <w:r>
        <w:rPr>
          <w:kern w:val="0"/>
          <w:szCs w:val="21"/>
          <w:shd w:val="clear" w:color="auto" w:fill="FFFFFF"/>
          <w:lang w:val="en"/>
        </w:rPr>
        <w:t>舟山市普陀区东海西路9号</w:t>
      </w:r>
    </w:p>
    <w:p w14:paraId="02347EC4">
      <w:pPr>
        <w:spacing w:line="360" w:lineRule="auto"/>
        <w:ind w:firstLine="472" w:firstLineChars="225"/>
        <w:rPr>
          <w:rFonts w:hint="eastAsia" w:ascii="宋体" w:hAnsi="宋体"/>
          <w:szCs w:val="21"/>
        </w:rPr>
      </w:pPr>
      <w:r>
        <w:rPr>
          <w:rFonts w:ascii="宋体" w:hAnsi="宋体"/>
          <w:szCs w:val="21"/>
        </w:rPr>
        <w:t>3.同级政府采购监督管理部门名称：</w:t>
      </w:r>
      <w:r>
        <w:rPr>
          <w:rFonts w:hint="eastAsia" w:ascii="宋体" w:hAnsi="宋体"/>
          <w:szCs w:val="21"/>
          <w:lang w:val="en-US" w:eastAsia="zh-CN"/>
        </w:rPr>
        <w:t>舟山市</w:t>
      </w:r>
      <w:r>
        <w:rPr>
          <w:rFonts w:ascii="宋体" w:hAnsi="宋体"/>
          <w:szCs w:val="21"/>
        </w:rPr>
        <w:t>普陀区财政局</w:t>
      </w:r>
    </w:p>
    <w:p w14:paraId="32EFCA12">
      <w:pPr>
        <w:spacing w:line="360" w:lineRule="auto"/>
        <w:ind w:firstLine="472" w:firstLineChars="225"/>
        <w:rPr>
          <w:rFonts w:hint="eastAsia" w:ascii="宋体" w:hAnsi="宋体"/>
          <w:b/>
          <w:sz w:val="30"/>
        </w:rPr>
      </w:pPr>
      <w:r>
        <w:rPr>
          <w:rFonts w:hint="eastAsia" w:ascii="宋体" w:hAnsi="宋体"/>
          <w:szCs w:val="21"/>
        </w:rPr>
        <w:t>监督投拆电话：</w:t>
      </w:r>
      <w:r>
        <w:rPr>
          <w:rFonts w:ascii="宋体" w:hAnsi="宋体"/>
          <w:szCs w:val="21"/>
        </w:rPr>
        <w:t>0580-3062899</w:t>
      </w:r>
    </w:p>
    <w:p w14:paraId="5855AB1E">
      <w:pPr>
        <w:rPr>
          <w:b/>
          <w:kern w:val="0"/>
          <w:sz w:val="30"/>
        </w:rPr>
        <w:sectPr>
          <w:pgSz w:w="11906" w:h="16838"/>
          <w:pgMar w:top="1304" w:right="1531" w:bottom="1304" w:left="1531" w:header="1134" w:footer="1304" w:gutter="0"/>
          <w:cols w:space="720" w:num="1"/>
        </w:sectPr>
      </w:pPr>
    </w:p>
    <w:p w14:paraId="774D91D0">
      <w:pPr>
        <w:numPr>
          <w:ilvl w:val="0"/>
          <w:numId w:val="7"/>
        </w:numPr>
        <w:snapToGrid w:val="0"/>
        <w:spacing w:line="360" w:lineRule="auto"/>
        <w:jc w:val="center"/>
        <w:rPr>
          <w:b/>
          <w:sz w:val="30"/>
        </w:rPr>
      </w:pPr>
      <w:r>
        <w:rPr>
          <w:rFonts w:hint="eastAsia"/>
          <w:b/>
          <w:sz w:val="30"/>
        </w:rPr>
        <w:t>招标需求</w:t>
      </w:r>
    </w:p>
    <w:p w14:paraId="75DFC7C1">
      <w:pPr>
        <w:spacing w:line="360" w:lineRule="auto"/>
        <w:rPr>
          <w:rFonts w:hint="eastAsia" w:ascii="宋体" w:hAnsi="宋体" w:cs="宋体"/>
          <w:b/>
          <w:sz w:val="24"/>
          <w:szCs w:val="24"/>
        </w:rPr>
      </w:pPr>
    </w:p>
    <w:p w14:paraId="24FF263C">
      <w:pPr>
        <w:spacing w:after="120"/>
        <w:rPr>
          <w:rFonts w:hint="eastAsia" w:ascii="宋体" w:hAnsi="宋体" w:cs="宋体"/>
          <w:b/>
          <w:sz w:val="24"/>
          <w:szCs w:val="24"/>
        </w:rPr>
      </w:pPr>
      <w:r>
        <w:rPr>
          <w:rFonts w:hint="eastAsia" w:ascii="宋体" w:hAnsi="宋体" w:cs="宋体"/>
          <w:b/>
          <w:sz w:val="24"/>
          <w:szCs w:val="24"/>
        </w:rPr>
        <w:t>一、项目概况</w:t>
      </w:r>
    </w:p>
    <w:p w14:paraId="6B6A8DA8">
      <w:pPr>
        <w:spacing w:line="360" w:lineRule="auto"/>
        <w:ind w:firstLine="420" w:firstLineChars="200"/>
        <w:rPr>
          <w:rFonts w:hint="eastAsia" w:ascii="宋体" w:hAnsi="宋体" w:cs="宋体"/>
          <w:szCs w:val="21"/>
        </w:rPr>
      </w:pPr>
      <w:r>
        <w:rPr>
          <w:rFonts w:hint="eastAsia" w:ascii="宋体" w:hAnsi="宋体" w:cs="宋体"/>
          <w:szCs w:val="21"/>
        </w:rPr>
        <w:t>打造海洋产业提质增效倍增平台，是贯彻落实省委省政府精神，全面落实推进海洋强省建设的战略举措，支撑全省海洋经济翻番的有力抓手，海洋产业提质增效倍增平台将作为承接国家、省市重大海洋发展战略的标志性大平台，努力建设成为引领全省海洋经济发展的重要增长极。普陀区海洋资源丰富，海洋产业发展特色鲜明，具备创建的基础优势，开展</w:t>
      </w:r>
      <w:r>
        <w:rPr>
          <w:rFonts w:hint="eastAsia"/>
          <w:szCs w:val="21"/>
        </w:rPr>
        <w:t>普陀区海洋产业提质增效倍增重点区块规划</w:t>
      </w:r>
      <w:r>
        <w:rPr>
          <w:rFonts w:hint="eastAsia" w:ascii="宋体" w:hAnsi="宋体" w:cs="宋体"/>
          <w:szCs w:val="21"/>
        </w:rPr>
        <w:t>项目研究，旨在加快推动普陀区海洋经济高质量发展，助力全省实现海洋经济翻番目标。</w:t>
      </w:r>
    </w:p>
    <w:p w14:paraId="71C95945">
      <w:pPr>
        <w:spacing w:after="120"/>
        <w:rPr>
          <w:rFonts w:hint="eastAsia" w:ascii="宋体" w:hAnsi="宋体" w:cs="宋体"/>
          <w:b/>
          <w:sz w:val="24"/>
          <w:szCs w:val="24"/>
        </w:rPr>
      </w:pPr>
    </w:p>
    <w:p w14:paraId="547293FE">
      <w:pPr>
        <w:spacing w:after="120"/>
        <w:rPr>
          <w:rFonts w:hAnsi="Calibri"/>
          <w:b/>
          <w:bCs/>
          <w:kern w:val="0"/>
        </w:rPr>
      </w:pPr>
      <w:r>
        <w:rPr>
          <w:rFonts w:hint="eastAsia" w:ascii="宋体" w:hAnsi="宋体" w:cs="宋体"/>
          <w:b/>
          <w:sz w:val="24"/>
          <w:szCs w:val="24"/>
        </w:rPr>
        <w:t>二、服务内容</w:t>
      </w:r>
    </w:p>
    <w:p w14:paraId="4AA44EB7">
      <w:pPr>
        <w:spacing w:line="360" w:lineRule="auto"/>
        <w:ind w:firstLine="420" w:firstLineChars="200"/>
        <w:rPr>
          <w:rFonts w:hint="eastAsia" w:ascii="宋体" w:hAnsi="宋体" w:cs="宋体"/>
          <w:szCs w:val="21"/>
        </w:rPr>
      </w:pPr>
      <w:r>
        <w:rPr>
          <w:rFonts w:hint="eastAsia" w:ascii="宋体" w:hAnsi="宋体" w:cs="宋体"/>
          <w:szCs w:val="21"/>
        </w:rPr>
        <w:t>1.开展</w:t>
      </w:r>
      <w:r>
        <w:rPr>
          <w:rFonts w:hint="eastAsia"/>
          <w:szCs w:val="21"/>
        </w:rPr>
        <w:t>普陀区海洋产业提质增效倍增平台创建方案编制</w:t>
      </w:r>
      <w:r>
        <w:rPr>
          <w:rFonts w:hint="eastAsia" w:ascii="宋体" w:hAnsi="宋体" w:cs="宋体"/>
          <w:szCs w:val="21"/>
        </w:rPr>
        <w:t>工作，深入分析普陀区的经济社会、产业发展、企业项目、科技创新等现实基础和发展条件，在此基础上，提出发展思路和主要目标，产业方向，空间布局、基础设施建设、重大招商、科创能力等支撑工程、组织领导、体制机制、要素保障等保障措施等内容，最终形成《</w:t>
      </w:r>
      <w:r>
        <w:rPr>
          <w:szCs w:val="21"/>
        </w:rPr>
        <w:t>普陀区海洋产业</w:t>
      </w:r>
      <w:r>
        <w:rPr>
          <w:rFonts w:hint="eastAsia"/>
          <w:szCs w:val="21"/>
        </w:rPr>
        <w:t>提</w:t>
      </w:r>
      <w:r>
        <w:rPr>
          <w:rFonts w:hint="eastAsia" w:ascii="宋体" w:hAnsi="宋体" w:cs="宋体"/>
          <w:kern w:val="0"/>
          <w:szCs w:val="21"/>
        </w:rPr>
        <w:t>质增效倍增重点区块规划</w:t>
      </w:r>
      <w:r>
        <w:rPr>
          <w:rFonts w:hint="eastAsia" w:ascii="宋体" w:hAnsi="宋体" w:cs="宋体"/>
          <w:szCs w:val="21"/>
        </w:rPr>
        <w:t>》，提交成果。</w:t>
      </w:r>
    </w:p>
    <w:p w14:paraId="1C6C9B59">
      <w:pPr>
        <w:spacing w:line="360" w:lineRule="auto"/>
        <w:rPr>
          <w:rFonts w:hint="eastAsia" w:ascii="宋体" w:hAnsi="宋体" w:cs="宋体"/>
          <w:szCs w:val="21"/>
        </w:rPr>
      </w:pPr>
      <w:r>
        <w:rPr>
          <w:rFonts w:hint="eastAsia" w:ascii="宋体" w:hAnsi="宋体" w:cs="宋体"/>
          <w:szCs w:val="21"/>
        </w:rPr>
        <w:t xml:space="preserve">    2.服务地点：普陀区</w:t>
      </w:r>
    </w:p>
    <w:p w14:paraId="0D906925">
      <w:pPr>
        <w:spacing w:line="360" w:lineRule="auto"/>
        <w:rPr>
          <w:rFonts w:hint="eastAsia" w:ascii="宋体" w:hAnsi="宋体" w:cs="宋体"/>
          <w:b/>
          <w:bCs/>
          <w:sz w:val="24"/>
          <w:szCs w:val="24"/>
        </w:rPr>
      </w:pPr>
    </w:p>
    <w:p w14:paraId="781E72AD">
      <w:pPr>
        <w:spacing w:line="360" w:lineRule="auto"/>
        <w:rPr>
          <w:rFonts w:hint="eastAsia" w:ascii="宋体" w:hAnsi="宋体" w:cs="宋体"/>
          <w:b/>
          <w:bCs/>
          <w:sz w:val="24"/>
          <w:szCs w:val="24"/>
        </w:rPr>
      </w:pPr>
      <w:r>
        <w:rPr>
          <w:rFonts w:hint="eastAsia" w:ascii="宋体" w:hAnsi="宋体" w:cs="宋体"/>
          <w:b/>
          <w:bCs/>
          <w:sz w:val="24"/>
          <w:szCs w:val="24"/>
        </w:rPr>
        <w:t>三、成果要求</w:t>
      </w:r>
    </w:p>
    <w:p w14:paraId="43224691">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kern w:val="0"/>
          <w:szCs w:val="21"/>
        </w:rPr>
        <w:t>普陀区海洋产业</w:t>
      </w:r>
      <w:r>
        <w:rPr>
          <w:rFonts w:hint="eastAsia" w:ascii="宋体" w:hAnsi="宋体" w:cs="宋体"/>
          <w:kern w:val="0"/>
          <w:szCs w:val="21"/>
        </w:rPr>
        <w:t>提质增效倍增重点区块规划</w:t>
      </w:r>
      <w:r>
        <w:rPr>
          <w:rFonts w:hint="eastAsia" w:ascii="宋体" w:hAnsi="宋体" w:cs="宋体"/>
          <w:szCs w:val="21"/>
        </w:rPr>
        <w:t>》文本及相关图件；</w:t>
      </w:r>
    </w:p>
    <w:p w14:paraId="14F9FBED">
      <w:pPr>
        <w:spacing w:line="360" w:lineRule="auto"/>
        <w:ind w:firstLine="420" w:firstLineChars="200"/>
        <w:rPr>
          <w:rFonts w:hint="eastAsia" w:ascii="宋体" w:hAnsi="宋体" w:cs="宋体"/>
          <w:szCs w:val="21"/>
        </w:rPr>
      </w:pPr>
      <w:r>
        <w:rPr>
          <w:rFonts w:hint="eastAsia" w:ascii="宋体" w:hAnsi="宋体" w:cs="宋体"/>
          <w:szCs w:val="21"/>
        </w:rPr>
        <w:t>2.《</w:t>
      </w:r>
      <w:r>
        <w:rPr>
          <w:szCs w:val="21"/>
        </w:rPr>
        <w:t>普陀区海洋产业</w:t>
      </w:r>
      <w:r>
        <w:rPr>
          <w:rFonts w:hint="eastAsia"/>
          <w:szCs w:val="21"/>
        </w:rPr>
        <w:t>提</w:t>
      </w:r>
      <w:r>
        <w:rPr>
          <w:rFonts w:hint="eastAsia" w:ascii="宋体" w:hAnsi="宋体" w:cs="宋体"/>
          <w:kern w:val="0"/>
          <w:szCs w:val="21"/>
        </w:rPr>
        <w:t>质增效倍增重点区块规划</w:t>
      </w:r>
      <w:r>
        <w:rPr>
          <w:rFonts w:hint="eastAsia" w:ascii="宋体" w:hAnsi="宋体" w:cs="宋体"/>
          <w:szCs w:val="21"/>
        </w:rPr>
        <w:t>》电子文件；</w:t>
      </w:r>
    </w:p>
    <w:p w14:paraId="55425F01">
      <w:pPr>
        <w:spacing w:line="360" w:lineRule="auto"/>
        <w:ind w:firstLine="420" w:firstLineChars="200"/>
        <w:rPr>
          <w:b/>
          <w:sz w:val="24"/>
        </w:rPr>
      </w:pPr>
      <w:r>
        <w:rPr>
          <w:rFonts w:hint="eastAsia" w:ascii="宋体" w:hAnsi="宋体" w:cs="宋体"/>
          <w:szCs w:val="21"/>
        </w:rPr>
        <w:t>3.</w:t>
      </w:r>
      <w:r>
        <w:rPr>
          <w:szCs w:val="21"/>
        </w:rPr>
        <w:t>普陀区海洋产业</w:t>
      </w:r>
      <w:r>
        <w:rPr>
          <w:rFonts w:hint="eastAsia"/>
          <w:szCs w:val="21"/>
        </w:rPr>
        <w:t>提</w:t>
      </w:r>
      <w:r>
        <w:rPr>
          <w:rFonts w:hint="eastAsia" w:ascii="宋体" w:hAnsi="宋体" w:cs="宋体"/>
          <w:kern w:val="0"/>
          <w:szCs w:val="21"/>
        </w:rPr>
        <w:t>质增效倍增重点区块规划项目</w:t>
      </w:r>
      <w:r>
        <w:rPr>
          <w:rFonts w:hint="eastAsia" w:ascii="宋体" w:hAnsi="宋体" w:cs="宋体"/>
          <w:szCs w:val="21"/>
        </w:rPr>
        <w:t>基本情况表。</w:t>
      </w:r>
    </w:p>
    <w:p w14:paraId="6E439422">
      <w:pPr>
        <w:spacing w:line="312" w:lineRule="auto"/>
        <w:outlineLvl w:val="0"/>
        <w:rPr>
          <w:b/>
          <w:sz w:val="24"/>
        </w:rPr>
      </w:pPr>
    </w:p>
    <w:p w14:paraId="3196D656">
      <w:pPr>
        <w:spacing w:line="312" w:lineRule="auto"/>
        <w:outlineLvl w:val="0"/>
        <w:rPr>
          <w:b/>
          <w:sz w:val="24"/>
        </w:rPr>
      </w:pPr>
      <w:r>
        <w:rPr>
          <w:rFonts w:hint="eastAsia"/>
          <w:b/>
          <w:sz w:val="24"/>
        </w:rPr>
        <w:t>四、服务期限</w:t>
      </w:r>
    </w:p>
    <w:p w14:paraId="02A96FFF">
      <w:pPr>
        <w:spacing w:line="312" w:lineRule="auto"/>
        <w:ind w:firstLine="420" w:firstLineChars="200"/>
        <w:outlineLvl w:val="0"/>
        <w:rPr>
          <w:b/>
          <w:sz w:val="24"/>
        </w:rPr>
      </w:pPr>
      <w:r>
        <w:rPr>
          <w:rFonts w:hint="eastAsia" w:ascii="宋体" w:hAnsi="宋体"/>
          <w:szCs w:val="21"/>
        </w:rPr>
        <w:t>全部工作于本项目合同签订之日起</w:t>
      </w:r>
      <w:r>
        <w:rPr>
          <w:rFonts w:ascii="宋体" w:hAnsi="宋体"/>
          <w:szCs w:val="21"/>
        </w:rPr>
        <w:t>60</w:t>
      </w:r>
      <w:r>
        <w:rPr>
          <w:rFonts w:hint="eastAsia" w:ascii="宋体" w:hAnsi="宋体"/>
          <w:szCs w:val="21"/>
        </w:rPr>
        <w:t>个工作日内完成方案编制，最终完成时间及工作进度可根据省级主管部门具体要求进行动态调整，本项目至服务创建成功并入选省级主管部门公布的平台名单为止</w:t>
      </w:r>
      <w:r>
        <w:rPr>
          <w:rFonts w:ascii="宋体" w:hAnsi="宋体"/>
          <w:szCs w:val="21"/>
        </w:rPr>
        <w:t>。</w:t>
      </w:r>
    </w:p>
    <w:p w14:paraId="393A3971">
      <w:pPr>
        <w:spacing w:line="312" w:lineRule="auto"/>
        <w:outlineLvl w:val="0"/>
        <w:rPr>
          <w:b/>
          <w:sz w:val="24"/>
        </w:rPr>
      </w:pPr>
    </w:p>
    <w:p w14:paraId="09BA798D">
      <w:pPr>
        <w:spacing w:line="312" w:lineRule="auto"/>
        <w:outlineLvl w:val="0"/>
        <w:rPr>
          <w:b/>
          <w:sz w:val="24"/>
        </w:rPr>
      </w:pPr>
      <w:r>
        <w:rPr>
          <w:rFonts w:hint="eastAsia"/>
          <w:b/>
          <w:sz w:val="24"/>
        </w:rPr>
        <w:t>五、付款方式</w:t>
      </w:r>
    </w:p>
    <w:p w14:paraId="51D5C401">
      <w:pPr>
        <w:spacing w:line="312" w:lineRule="auto"/>
        <w:ind w:firstLine="420" w:firstLineChars="200"/>
        <w:outlineLvl w:val="0"/>
        <w:rPr>
          <w:rFonts w:hint="eastAsia" w:ascii="宋体" w:hAnsi="宋体" w:cs="宋体"/>
          <w:szCs w:val="21"/>
        </w:rPr>
      </w:pPr>
      <w:r>
        <w:rPr>
          <w:rFonts w:hint="eastAsia" w:ascii="宋体" w:hAnsi="宋体"/>
          <w:szCs w:val="21"/>
        </w:rPr>
        <w:t>合同生效以及具备实施条件，自收到发票后7个工作日内，支付合同金额的40%作为预付款；中标人提交编制成果，入选省级主管部门公布的平台名单后，自收到发票后7个工作日内，支付剩余款项。</w:t>
      </w:r>
    </w:p>
    <w:p w14:paraId="10CD3388">
      <w:pPr>
        <w:spacing w:line="312" w:lineRule="auto"/>
        <w:outlineLvl w:val="0"/>
        <w:rPr>
          <w:b/>
          <w:sz w:val="24"/>
        </w:rPr>
      </w:pPr>
    </w:p>
    <w:p w14:paraId="2B3EA1BA">
      <w:pPr>
        <w:spacing w:line="312" w:lineRule="auto"/>
        <w:outlineLvl w:val="0"/>
        <w:rPr>
          <w:b/>
          <w:sz w:val="24"/>
        </w:rPr>
      </w:pPr>
      <w:r>
        <w:rPr>
          <w:rFonts w:hint="eastAsia"/>
          <w:b/>
          <w:sz w:val="24"/>
        </w:rPr>
        <w:t>六、报价要求</w:t>
      </w:r>
    </w:p>
    <w:p w14:paraId="1CCF34B0">
      <w:pPr>
        <w:spacing w:line="312" w:lineRule="auto"/>
        <w:ind w:firstLine="420" w:firstLineChars="200"/>
        <w:rPr>
          <w:rFonts w:hint="eastAsia" w:ascii="宋体" w:hAnsi="宋体"/>
          <w:szCs w:val="21"/>
        </w:rPr>
      </w:pPr>
      <w:r>
        <w:rPr>
          <w:rFonts w:hint="eastAsia" w:ascii="宋体" w:hAnsi="宋体"/>
          <w:szCs w:val="21"/>
        </w:rPr>
        <w:t>1.投标人应根据招标文件进行报价。投标报价一旦核实确认，不得再做更改。对投标人漏报致使项目未能达到需求的功能和效果，其费用和后果由投标人自行负责。</w:t>
      </w:r>
    </w:p>
    <w:p w14:paraId="54250ECA">
      <w:pPr>
        <w:spacing w:line="312" w:lineRule="auto"/>
        <w:ind w:firstLine="420" w:firstLineChars="200"/>
        <w:rPr>
          <w:rFonts w:hint="eastAsia" w:ascii="宋体" w:hAnsi="宋体"/>
          <w:b/>
          <w:bCs/>
          <w:szCs w:val="21"/>
        </w:rPr>
      </w:pPr>
      <w:r>
        <w:rPr>
          <w:rFonts w:hint="eastAsia" w:ascii="宋体" w:hAnsi="宋体"/>
          <w:szCs w:val="21"/>
        </w:rPr>
        <w:t>2.所有报价均应已包含国家规定的所有税费。</w:t>
      </w:r>
    </w:p>
    <w:p w14:paraId="2CB546D5">
      <w:pPr>
        <w:spacing w:line="312" w:lineRule="auto"/>
        <w:ind w:firstLine="420" w:firstLineChars="200"/>
        <w:rPr>
          <w:rFonts w:hint="eastAsia" w:ascii="宋体" w:hAnsi="宋体"/>
          <w:szCs w:val="21"/>
        </w:rPr>
      </w:pPr>
      <w:r>
        <w:rPr>
          <w:rFonts w:hint="eastAsia" w:ascii="宋体" w:hAnsi="宋体"/>
          <w:szCs w:val="21"/>
        </w:rPr>
        <w:t>3.投标总报价应包含完成项目的所有报价，不能在投标报价之外还有其他费用出现。</w:t>
      </w:r>
    </w:p>
    <w:p w14:paraId="416B1EFD">
      <w:pPr>
        <w:tabs>
          <w:tab w:val="left" w:pos="0"/>
        </w:tabs>
        <w:adjustRightInd w:val="0"/>
        <w:snapToGrid w:val="0"/>
        <w:spacing w:line="312" w:lineRule="auto"/>
        <w:ind w:firstLine="420" w:firstLineChars="200"/>
        <w:jc w:val="left"/>
        <w:rPr>
          <w:rFonts w:hint="eastAsia" w:ascii="宋体" w:hAnsi="宋体"/>
          <w:bCs/>
          <w:szCs w:val="21"/>
        </w:rPr>
      </w:pPr>
      <w:r>
        <w:rPr>
          <w:rFonts w:hint="eastAsia" w:ascii="宋体" w:hAnsi="宋体"/>
        </w:rPr>
        <w:t>4.</w:t>
      </w:r>
      <w:r>
        <w:rPr>
          <w:rFonts w:hint="eastAsia" w:ascii="宋体" w:hAnsi="宋体"/>
          <w:bCs/>
          <w:szCs w:val="21"/>
        </w:rPr>
        <w:t>扶持政策说明：</w:t>
      </w:r>
    </w:p>
    <w:p w14:paraId="45909FEF">
      <w:pPr>
        <w:spacing w:line="312" w:lineRule="auto"/>
        <w:ind w:firstLine="420" w:firstLineChars="200"/>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本项目不专门面向中小企业，本项目对应的中小企业划分标准所属行业：其他未列明行业。</w:t>
      </w:r>
    </w:p>
    <w:p w14:paraId="58546D5D">
      <w:pPr>
        <w:spacing w:line="312" w:lineRule="auto"/>
        <w:ind w:firstLine="420" w:firstLineChars="200"/>
        <w:rPr>
          <w:rFonts w:hint="eastAsia" w:ascii="宋体" w:hAnsi="宋体"/>
        </w:rPr>
      </w:pPr>
      <w:r>
        <w:rPr>
          <w:rFonts w:hint="eastAsia" w:ascii="宋体" w:hAnsi="宋体"/>
        </w:rPr>
        <w:t>未提供完整证明材料的，投标报价不予扣减。</w:t>
      </w:r>
    </w:p>
    <w:p w14:paraId="39F464F3">
      <w:pPr>
        <w:spacing w:line="312" w:lineRule="auto"/>
        <w:ind w:firstLine="420" w:firstLineChars="200"/>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6FD181C9">
      <w:pPr>
        <w:spacing w:line="312" w:lineRule="auto"/>
        <w:ind w:firstLine="420" w:firstLineChars="200"/>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536CEF1C">
      <w:pPr>
        <w:spacing w:line="312" w:lineRule="auto"/>
        <w:ind w:firstLine="420" w:firstLineChars="200"/>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51DDF04">
      <w:pPr>
        <w:spacing w:line="312" w:lineRule="auto"/>
        <w:ind w:firstLine="420" w:firstLineChars="200"/>
        <w:rPr>
          <w:rFonts w:hint="eastAsia" w:ascii="宋体" w:hAnsi="宋体"/>
        </w:rPr>
      </w:pPr>
      <w:r>
        <w:rPr>
          <w:rFonts w:hint="eastAsia" w:ascii="宋体" w:hAnsi="宋体"/>
        </w:rPr>
        <w:t>投标文件中须提供：《残疾人福利性单位声明函》，未提供完整证明材料的，投标报价不予扣减。</w:t>
      </w:r>
    </w:p>
    <w:p w14:paraId="360147C3">
      <w:pPr>
        <w:spacing w:line="312" w:lineRule="auto"/>
        <w:ind w:firstLine="420" w:firstLineChars="200"/>
        <w:rPr>
          <w:rFonts w:hint="eastAsia" w:ascii="宋体" w:hAnsi="宋体"/>
        </w:rPr>
      </w:pPr>
      <w:r>
        <w:rPr>
          <w:rFonts w:hint="eastAsia" w:ascii="宋体" w:hAnsi="宋体"/>
        </w:rPr>
        <w:t>上述1，2，3政策不重复计算。</w:t>
      </w:r>
    </w:p>
    <w:p w14:paraId="6A2ADD3A">
      <w:pPr>
        <w:spacing w:line="312" w:lineRule="auto"/>
        <w:ind w:firstLine="420" w:firstLineChars="200"/>
        <w:rPr>
          <w:rFonts w:hint="eastAsia" w:ascii="宋体" w:hAnsi="宋体"/>
        </w:rPr>
      </w:pPr>
      <w:r>
        <w:rPr>
          <w:rFonts w:hint="eastAsia" w:ascii="宋体" w:hAnsi="宋体"/>
        </w:rPr>
        <w:t>此项由评标委员会集体核实后统一打分。</w:t>
      </w:r>
    </w:p>
    <w:p w14:paraId="0975EEAA">
      <w:pPr>
        <w:spacing w:line="312" w:lineRule="auto"/>
        <w:ind w:firstLine="422" w:firstLineChars="200"/>
        <w:rPr>
          <w:rFonts w:hint="eastAsia" w:ascii="宋体" w:hAnsi="宋体"/>
          <w:b/>
          <w:szCs w:val="21"/>
        </w:rPr>
      </w:pPr>
      <w:r>
        <w:rPr>
          <w:rFonts w:hint="eastAsia" w:ascii="宋体" w:hAnsi="宋体"/>
          <w:b/>
          <w:bCs/>
          <w:szCs w:val="21"/>
        </w:rPr>
        <w:t>5.本次项</w:t>
      </w:r>
      <w:r>
        <w:rPr>
          <w:rFonts w:hint="eastAsia" w:ascii="宋体" w:hAnsi="宋体"/>
          <w:b/>
          <w:szCs w:val="21"/>
        </w:rPr>
        <w:t>目的预算金额为</w:t>
      </w:r>
      <w:r>
        <w:rPr>
          <w:rFonts w:hint="eastAsia" w:ascii="宋体" w:hAnsi="宋体"/>
          <w:b/>
          <w:bCs/>
        </w:rPr>
        <w:t>：</w:t>
      </w:r>
      <w:r>
        <w:rPr>
          <w:rFonts w:hint="eastAsia" w:ascii="宋体" w:hAnsi="宋体"/>
          <w:b/>
          <w:szCs w:val="21"/>
        </w:rPr>
        <w:t>人民币捌拾万元整（800,000.00元）。</w:t>
      </w:r>
    </w:p>
    <w:p w14:paraId="0C519527">
      <w:pPr>
        <w:spacing w:line="312" w:lineRule="auto"/>
        <w:ind w:firstLine="420" w:firstLineChars="200"/>
      </w:pPr>
    </w:p>
    <w:p w14:paraId="30D39EC9">
      <w:pPr>
        <w:pageBreakBefore/>
        <w:snapToGrid w:val="0"/>
        <w:jc w:val="center"/>
        <w:rPr>
          <w:sz w:val="28"/>
        </w:rPr>
      </w:pPr>
      <w:r>
        <w:rPr>
          <w:rFonts w:hint="eastAsia"/>
          <w:b/>
          <w:sz w:val="32"/>
        </w:rPr>
        <w:t>第三章投标人须知</w:t>
      </w:r>
    </w:p>
    <w:p w14:paraId="417F3F8A">
      <w:pPr>
        <w:snapToGrid w:val="0"/>
        <w:jc w:val="center"/>
        <w:rPr>
          <w:sz w:val="28"/>
        </w:rPr>
      </w:pPr>
      <w:r>
        <w:rPr>
          <w:rFonts w:hint="eastAsia"/>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33"/>
        <w:gridCol w:w="5050"/>
        <w:gridCol w:w="1098"/>
        <w:gridCol w:w="2354"/>
      </w:tblGrid>
      <w:tr w14:paraId="3C7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B565A7">
            <w:pPr>
              <w:snapToGrid w:val="0"/>
              <w:spacing w:line="240" w:lineRule="exact"/>
              <w:jc w:val="center"/>
              <w:rPr>
                <w:b/>
              </w:rPr>
            </w:pPr>
            <w:r>
              <w:rPr>
                <w:rFonts w:hint="eastAsia"/>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098D4F">
            <w:pPr>
              <w:snapToGrid w:val="0"/>
              <w:spacing w:line="240" w:lineRule="exact"/>
              <w:jc w:val="center"/>
              <w:rPr>
                <w:b/>
              </w:rPr>
            </w:pPr>
            <w:r>
              <w:rPr>
                <w:rFonts w:hint="eastAsia"/>
                <w:b/>
              </w:rPr>
              <w:t>内容说明及要求</w:t>
            </w:r>
          </w:p>
        </w:tc>
      </w:tr>
      <w:tr w14:paraId="7132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5B9C10">
            <w:pPr>
              <w:snapToGrid w:val="0"/>
              <w:spacing w:line="240" w:lineRule="exact"/>
              <w:jc w:val="center"/>
              <w:rPr>
                <w:b/>
              </w:rPr>
            </w:pPr>
            <w:r>
              <w:rPr>
                <w:b/>
              </w:rPr>
              <w:t>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7F17C9">
            <w:pPr>
              <w:spacing w:line="240" w:lineRule="exact"/>
              <w:jc w:val="center"/>
              <w:rPr>
                <w:b/>
              </w:rPr>
            </w:pPr>
            <w:r>
              <w:rPr>
                <w:rFonts w:hint="eastAsia"/>
                <w:b/>
              </w:rPr>
              <w:t>项目名称</w:t>
            </w:r>
          </w:p>
        </w:tc>
        <w:tc>
          <w:tcPr>
            <w:tcW w:w="5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C04B2B">
            <w:pPr>
              <w:spacing w:line="240" w:lineRule="exact"/>
              <w:rPr>
                <w:bCs/>
                <w:lang w:val="zh-CN"/>
              </w:rPr>
            </w:pPr>
            <w:r>
              <w:rPr>
                <w:szCs w:val="21"/>
              </w:rPr>
              <w:t>普陀区海洋产业</w:t>
            </w:r>
            <w:r>
              <w:rPr>
                <w:rFonts w:hint="eastAsia"/>
                <w:szCs w:val="21"/>
              </w:rPr>
              <w:t>提</w:t>
            </w:r>
            <w:r>
              <w:rPr>
                <w:rFonts w:hint="eastAsia" w:ascii="宋体" w:hAnsi="宋体" w:cs="宋体"/>
                <w:kern w:val="0"/>
                <w:szCs w:val="21"/>
              </w:rPr>
              <w:t>质增效倍增重点区块规划项目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107F99">
            <w:pPr>
              <w:spacing w:line="240" w:lineRule="exact"/>
              <w:jc w:val="center"/>
              <w:rPr>
                <w:bCs/>
              </w:rPr>
            </w:pPr>
            <w:r>
              <w:rPr>
                <w:rFonts w:hint="eastAsia"/>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BD54A">
            <w:pPr>
              <w:spacing w:line="240" w:lineRule="exact"/>
              <w:rPr>
                <w:bCs/>
              </w:rPr>
            </w:pPr>
            <w:r>
              <w:rPr>
                <w:rFonts w:hint="eastAsia"/>
              </w:rPr>
              <w:t>SZGXZS2024194</w:t>
            </w:r>
          </w:p>
        </w:tc>
      </w:tr>
      <w:tr w14:paraId="1EC4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B4B281">
            <w:pPr>
              <w:snapToGrid w:val="0"/>
              <w:spacing w:line="240" w:lineRule="exact"/>
              <w:jc w:val="center"/>
              <w:rPr>
                <w:b/>
              </w:rPr>
            </w:pPr>
            <w:r>
              <w:rPr>
                <w:b/>
              </w:rPr>
              <w:t>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30D69A">
            <w:pPr>
              <w:spacing w:line="240" w:lineRule="exact"/>
              <w:jc w:val="center"/>
              <w:rPr>
                <w:b/>
              </w:rPr>
            </w:pPr>
            <w:r>
              <w:rPr>
                <w:rFonts w:hint="eastAsia"/>
                <w:b/>
              </w:rPr>
              <w:t>采购单位名称</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A5C6B0">
            <w:pPr>
              <w:spacing w:line="240" w:lineRule="exact"/>
              <w:rPr>
                <w:bCs/>
              </w:rPr>
            </w:pPr>
            <w:r>
              <w:rPr>
                <w:rFonts w:hint="eastAsia"/>
              </w:rPr>
              <w:t>舟山市普陀区海洋经济发展局</w:t>
            </w:r>
          </w:p>
        </w:tc>
      </w:tr>
      <w:tr w14:paraId="79D0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77112E">
            <w:pPr>
              <w:snapToGrid w:val="0"/>
              <w:spacing w:line="240" w:lineRule="exact"/>
              <w:jc w:val="center"/>
              <w:rPr>
                <w:b/>
              </w:rPr>
            </w:pPr>
            <w:r>
              <w:rPr>
                <w:b/>
              </w:rPr>
              <w:t>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DAEB19">
            <w:pPr>
              <w:spacing w:line="240" w:lineRule="exact"/>
              <w:jc w:val="center"/>
              <w:rPr>
                <w:b/>
              </w:rPr>
            </w:pPr>
            <w:r>
              <w:rPr>
                <w:rFonts w:hint="eastAsia"/>
                <w:b/>
              </w:rPr>
              <w:t>采购内容</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0"/>
              <w:tblpPr w:leftFromText="180" w:rightFromText="180" w:vertAnchor="text" w:horzAnchor="page" w:tblpXSpec="center" w:tblpY="207"/>
              <w:tblOverlap w:val="never"/>
              <w:tblW w:w="8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4736"/>
              <w:gridCol w:w="1990"/>
              <w:gridCol w:w="972"/>
            </w:tblGrid>
            <w:tr w14:paraId="0B79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337A12AC">
                  <w:pPr>
                    <w:widowControl/>
                    <w:spacing w:line="360" w:lineRule="auto"/>
                    <w:jc w:val="left"/>
                    <w:rPr>
                      <w:szCs w:val="21"/>
                    </w:rPr>
                  </w:pPr>
                  <w:r>
                    <w:rPr>
                      <w:rFonts w:hint="eastAsia"/>
                      <w:szCs w:val="21"/>
                    </w:rPr>
                    <w:t>序号</w:t>
                  </w:r>
                </w:p>
              </w:tc>
              <w:tc>
                <w:tcPr>
                  <w:tcW w:w="4736" w:type="dxa"/>
                  <w:tcBorders>
                    <w:top w:val="single" w:color="000000" w:sz="4" w:space="0"/>
                    <w:left w:val="single" w:color="000000" w:sz="4" w:space="0"/>
                    <w:bottom w:val="single" w:color="000000" w:sz="4" w:space="0"/>
                    <w:right w:val="single" w:color="000000" w:sz="4" w:space="0"/>
                  </w:tcBorders>
                  <w:vAlign w:val="center"/>
                </w:tcPr>
                <w:p w14:paraId="6D2B1C3C">
                  <w:pPr>
                    <w:widowControl/>
                    <w:spacing w:line="360" w:lineRule="auto"/>
                    <w:ind w:firstLine="1680" w:firstLineChars="800"/>
                    <w:jc w:val="left"/>
                    <w:rPr>
                      <w:szCs w:val="21"/>
                    </w:rPr>
                  </w:pPr>
                  <w:r>
                    <w:rPr>
                      <w:rFonts w:hint="eastAsia"/>
                      <w:szCs w:val="21"/>
                    </w:rPr>
                    <w:t>项目名称及内容</w:t>
                  </w:r>
                </w:p>
              </w:tc>
              <w:tc>
                <w:tcPr>
                  <w:tcW w:w="1990" w:type="dxa"/>
                  <w:tcBorders>
                    <w:top w:val="single" w:color="000000" w:sz="4" w:space="0"/>
                    <w:left w:val="single" w:color="000000" w:sz="4" w:space="0"/>
                    <w:bottom w:val="single" w:color="000000" w:sz="4" w:space="0"/>
                    <w:right w:val="single" w:color="000000" w:sz="4" w:space="0"/>
                  </w:tcBorders>
                  <w:vAlign w:val="center"/>
                </w:tcPr>
                <w:p w14:paraId="29E71C24">
                  <w:pPr>
                    <w:widowControl/>
                    <w:spacing w:line="360" w:lineRule="auto"/>
                    <w:jc w:val="left"/>
                    <w:rPr>
                      <w:szCs w:val="21"/>
                    </w:rPr>
                  </w:pPr>
                  <w:r>
                    <w:rPr>
                      <w:rFonts w:hint="eastAsia"/>
                      <w:szCs w:val="21"/>
                    </w:rPr>
                    <w:t>预算金额（万元）</w:t>
                  </w:r>
                </w:p>
              </w:tc>
              <w:tc>
                <w:tcPr>
                  <w:tcW w:w="972" w:type="dxa"/>
                  <w:tcBorders>
                    <w:top w:val="single" w:color="000000" w:sz="4" w:space="0"/>
                    <w:left w:val="single" w:color="000000" w:sz="4" w:space="0"/>
                    <w:bottom w:val="single" w:color="000000" w:sz="4" w:space="0"/>
                    <w:right w:val="single" w:color="000000" w:sz="4" w:space="0"/>
                  </w:tcBorders>
                  <w:vAlign w:val="center"/>
                </w:tcPr>
                <w:p w14:paraId="222F4BC0">
                  <w:pPr>
                    <w:widowControl/>
                    <w:spacing w:line="360" w:lineRule="auto"/>
                    <w:jc w:val="left"/>
                    <w:rPr>
                      <w:szCs w:val="21"/>
                    </w:rPr>
                  </w:pPr>
                  <w:r>
                    <w:rPr>
                      <w:rFonts w:hint="eastAsia"/>
                      <w:szCs w:val="21"/>
                    </w:rPr>
                    <w:t>备注</w:t>
                  </w:r>
                </w:p>
              </w:tc>
            </w:tr>
            <w:tr w14:paraId="57B2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58E7EBDE">
                  <w:pPr>
                    <w:widowControl/>
                    <w:spacing w:line="360" w:lineRule="auto"/>
                    <w:jc w:val="left"/>
                    <w:rPr>
                      <w:szCs w:val="21"/>
                    </w:rPr>
                  </w:pPr>
                  <w:r>
                    <w:rPr>
                      <w:rFonts w:hint="eastAsia"/>
                      <w:szCs w:val="21"/>
                    </w:rPr>
                    <w:t>1</w:t>
                  </w:r>
                </w:p>
              </w:tc>
              <w:tc>
                <w:tcPr>
                  <w:tcW w:w="4736" w:type="dxa"/>
                  <w:tcBorders>
                    <w:top w:val="single" w:color="000000" w:sz="4" w:space="0"/>
                    <w:left w:val="single" w:color="000000" w:sz="4" w:space="0"/>
                    <w:bottom w:val="single" w:color="000000" w:sz="4" w:space="0"/>
                    <w:right w:val="single" w:color="000000" w:sz="4" w:space="0"/>
                  </w:tcBorders>
                  <w:vAlign w:val="center"/>
                </w:tcPr>
                <w:p w14:paraId="545095D7">
                  <w:pPr>
                    <w:widowControl/>
                    <w:spacing w:line="360" w:lineRule="auto"/>
                    <w:jc w:val="left"/>
                    <w:rPr>
                      <w:szCs w:val="21"/>
                    </w:rPr>
                  </w:pPr>
                  <w:r>
                    <w:rPr>
                      <w:szCs w:val="21"/>
                    </w:rPr>
                    <w:t>普陀区海洋产业</w:t>
                  </w:r>
                  <w:r>
                    <w:rPr>
                      <w:rFonts w:hint="eastAsia"/>
                      <w:szCs w:val="21"/>
                    </w:rPr>
                    <w:t>提</w:t>
                  </w:r>
                  <w:r>
                    <w:rPr>
                      <w:rFonts w:hint="eastAsia" w:ascii="宋体" w:hAnsi="宋体" w:cs="宋体"/>
                      <w:kern w:val="0"/>
                      <w:szCs w:val="21"/>
                    </w:rPr>
                    <w:t>质增效倍增重点区块规划项目</w:t>
                  </w:r>
                </w:p>
              </w:tc>
              <w:tc>
                <w:tcPr>
                  <w:tcW w:w="1990" w:type="dxa"/>
                  <w:tcBorders>
                    <w:top w:val="single" w:color="000000" w:sz="4" w:space="0"/>
                    <w:left w:val="single" w:color="000000" w:sz="4" w:space="0"/>
                    <w:bottom w:val="single" w:color="000000" w:sz="4" w:space="0"/>
                    <w:right w:val="single" w:color="000000" w:sz="4" w:space="0"/>
                  </w:tcBorders>
                  <w:vAlign w:val="center"/>
                </w:tcPr>
                <w:p w14:paraId="32912C0D">
                  <w:pPr>
                    <w:widowControl/>
                    <w:spacing w:line="360" w:lineRule="auto"/>
                    <w:ind w:firstLine="735" w:firstLineChars="350"/>
                    <w:jc w:val="left"/>
                    <w:rPr>
                      <w:szCs w:val="21"/>
                    </w:rPr>
                  </w:pPr>
                  <w:r>
                    <w:rPr>
                      <w:rFonts w:hint="eastAsia"/>
                      <w:szCs w:val="21"/>
                    </w:rPr>
                    <w:t>80</w:t>
                  </w:r>
                </w:p>
              </w:tc>
              <w:tc>
                <w:tcPr>
                  <w:tcW w:w="972" w:type="dxa"/>
                  <w:tcBorders>
                    <w:top w:val="single" w:color="000000" w:sz="4" w:space="0"/>
                    <w:left w:val="single" w:color="000000" w:sz="4" w:space="0"/>
                    <w:bottom w:val="single" w:color="000000" w:sz="4" w:space="0"/>
                    <w:right w:val="single" w:color="000000" w:sz="4" w:space="0"/>
                  </w:tcBorders>
                  <w:vAlign w:val="center"/>
                </w:tcPr>
                <w:p w14:paraId="0653CB7D">
                  <w:pPr>
                    <w:widowControl/>
                    <w:spacing w:line="360" w:lineRule="auto"/>
                    <w:jc w:val="left"/>
                    <w:rPr>
                      <w:szCs w:val="21"/>
                    </w:rPr>
                  </w:pPr>
                </w:p>
              </w:tc>
            </w:tr>
          </w:tbl>
          <w:p w14:paraId="68D977AC">
            <w:pPr>
              <w:spacing w:after="120"/>
              <w:rPr>
                <w:kern w:val="0"/>
              </w:rPr>
            </w:pPr>
          </w:p>
        </w:tc>
      </w:tr>
      <w:tr w14:paraId="5DA4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EDCBA6">
            <w:pPr>
              <w:snapToGrid w:val="0"/>
              <w:spacing w:line="240" w:lineRule="exact"/>
              <w:jc w:val="center"/>
              <w:rPr>
                <w:b/>
              </w:rPr>
            </w:pPr>
            <w:r>
              <w:rPr>
                <w:b/>
              </w:rPr>
              <w:t>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AA93D2">
            <w:pPr>
              <w:jc w:val="center"/>
              <w:rPr>
                <w:b/>
              </w:rPr>
            </w:pPr>
            <w:r>
              <w:rPr>
                <w:rFonts w:hint="eastAsia"/>
                <w:b/>
              </w:rPr>
              <w:t>本项目预算</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F5A414">
            <w:pPr>
              <w:rPr>
                <w:bCs/>
                <w:szCs w:val="21"/>
              </w:rPr>
            </w:pPr>
            <w:r>
              <w:rPr>
                <w:rFonts w:hint="eastAsia" w:ascii="宋体" w:hAnsi="宋体"/>
                <w:b/>
                <w:szCs w:val="21"/>
              </w:rPr>
              <w:t>人民币捌拾万元整（800,000.00元）</w:t>
            </w:r>
          </w:p>
        </w:tc>
      </w:tr>
      <w:tr w14:paraId="54FB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C50983">
            <w:pPr>
              <w:snapToGrid w:val="0"/>
              <w:spacing w:line="240" w:lineRule="exact"/>
              <w:jc w:val="center"/>
              <w:rPr>
                <w:b/>
              </w:rPr>
            </w:pPr>
            <w:r>
              <w:rPr>
                <w:b/>
              </w:rPr>
              <w:t>5</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0A9845">
            <w:pPr>
              <w:jc w:val="center"/>
              <w:rPr>
                <w:rFonts w:hint="eastAsia" w:ascii="宋体" w:hAnsi="宋体"/>
                <w:b/>
              </w:rPr>
            </w:pPr>
            <w:r>
              <w:rPr>
                <w:rFonts w:hint="eastAsia" w:ascii="宋体" w:hAnsi="宋体"/>
                <w:b/>
                <w:szCs w:val="21"/>
              </w:rPr>
              <w:t>服务期限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8052F5">
            <w:pPr>
              <w:autoSpaceDE w:val="0"/>
              <w:autoSpaceDN w:val="0"/>
              <w:adjustRightInd w:val="0"/>
              <w:snapToGrid w:val="0"/>
              <w:rPr>
                <w:szCs w:val="21"/>
              </w:rPr>
            </w:pPr>
            <w:r>
              <w:rPr>
                <w:rFonts w:hint="eastAsia"/>
                <w:szCs w:val="21"/>
              </w:rPr>
              <w:t>全部工作于本项目合同签订之日起</w:t>
            </w:r>
            <w:r>
              <w:rPr>
                <w:szCs w:val="21"/>
              </w:rPr>
              <w:t>60</w:t>
            </w:r>
            <w:r>
              <w:rPr>
                <w:rFonts w:hint="eastAsia"/>
                <w:szCs w:val="21"/>
              </w:rPr>
              <w:t>个工作日内完成方案编制，最终完成时间及工作进度可根据省级主管部门具体要求进行动态调整，本项目至服务创建成功并入选省级主管部门公布的平台名单为止</w:t>
            </w:r>
            <w:r>
              <w:rPr>
                <w:szCs w:val="21"/>
              </w:rPr>
              <w:t>。</w:t>
            </w:r>
          </w:p>
        </w:tc>
      </w:tr>
      <w:tr w14:paraId="6B3A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543D37">
            <w:pPr>
              <w:snapToGrid w:val="0"/>
              <w:spacing w:line="240" w:lineRule="exact"/>
              <w:jc w:val="center"/>
              <w:rPr>
                <w:b/>
              </w:rPr>
            </w:pPr>
            <w:r>
              <w:rPr>
                <w:b/>
              </w:rPr>
              <w:t>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BD3AE7">
            <w:pPr>
              <w:spacing w:line="240" w:lineRule="exact"/>
              <w:jc w:val="center"/>
              <w:rPr>
                <w:b/>
                <w:szCs w:val="21"/>
              </w:rPr>
            </w:pPr>
            <w:r>
              <w:rPr>
                <w:rFonts w:hint="eastAsia"/>
                <w:b/>
                <w:szCs w:val="21"/>
              </w:rPr>
              <w:t>投标有效期</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89742E">
            <w:pPr>
              <w:spacing w:line="240" w:lineRule="exact"/>
              <w:rPr>
                <w:szCs w:val="21"/>
              </w:rPr>
            </w:pPr>
            <w:r>
              <w:rPr>
                <w:szCs w:val="21"/>
                <w:u w:val="single"/>
              </w:rPr>
              <w:t>90</w:t>
            </w:r>
            <w:r>
              <w:rPr>
                <w:rFonts w:hint="eastAsia"/>
                <w:szCs w:val="21"/>
                <w:u w:val="single"/>
              </w:rPr>
              <w:t>日</w:t>
            </w:r>
            <w:r>
              <w:rPr>
                <w:rFonts w:hint="eastAsia"/>
                <w:szCs w:val="21"/>
              </w:rPr>
              <w:t>历天。（从投标截止之日算起）</w:t>
            </w:r>
          </w:p>
        </w:tc>
      </w:tr>
      <w:tr w14:paraId="23F2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0CCFAF">
            <w:pPr>
              <w:snapToGrid w:val="0"/>
              <w:spacing w:line="240" w:lineRule="exact"/>
              <w:jc w:val="center"/>
              <w:rPr>
                <w:b/>
              </w:rPr>
            </w:pPr>
            <w:r>
              <w:rPr>
                <w:b/>
              </w:rPr>
              <w:t>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884211">
            <w:pPr>
              <w:spacing w:line="240" w:lineRule="exact"/>
              <w:jc w:val="center"/>
              <w:rPr>
                <w:b/>
                <w:szCs w:val="21"/>
              </w:rPr>
            </w:pPr>
            <w:r>
              <w:rPr>
                <w:rFonts w:hint="eastAsia"/>
                <w:b/>
                <w:szCs w:val="21"/>
              </w:rPr>
              <w:t>评标办法</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5B69AE">
            <w:pPr>
              <w:spacing w:line="240" w:lineRule="exact"/>
              <w:rPr>
                <w:szCs w:val="21"/>
              </w:rPr>
            </w:pPr>
            <w:r>
              <w:rPr>
                <w:rFonts w:hint="eastAsia"/>
                <w:szCs w:val="21"/>
              </w:rPr>
              <w:t>综合评分法</w:t>
            </w:r>
          </w:p>
        </w:tc>
      </w:tr>
      <w:tr w14:paraId="44B6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ED3FEA">
            <w:pPr>
              <w:snapToGrid w:val="0"/>
              <w:spacing w:line="240" w:lineRule="exact"/>
              <w:jc w:val="center"/>
              <w:rPr>
                <w:b/>
              </w:rPr>
            </w:pPr>
            <w:r>
              <w:rPr>
                <w:b/>
              </w:rPr>
              <w:t>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B9A5D6">
            <w:pPr>
              <w:spacing w:line="240" w:lineRule="exact"/>
              <w:jc w:val="center"/>
              <w:rPr>
                <w:b/>
                <w:szCs w:val="21"/>
              </w:rPr>
            </w:pPr>
            <w:r>
              <w:rPr>
                <w:rFonts w:hint="eastAsia"/>
                <w:b/>
                <w:szCs w:val="21"/>
              </w:rPr>
              <w:t>签订合同</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1BD491">
            <w:pPr>
              <w:spacing w:line="240" w:lineRule="exact"/>
              <w:rPr>
                <w:szCs w:val="21"/>
              </w:rPr>
            </w:pPr>
            <w:r>
              <w:rPr>
                <w:rFonts w:hint="eastAsia"/>
                <w:szCs w:val="21"/>
              </w:rPr>
              <w:t>中标通知书发出后</w:t>
            </w:r>
            <w:r>
              <w:rPr>
                <w:szCs w:val="21"/>
                <w:u w:val="single"/>
              </w:rPr>
              <w:t>30</w:t>
            </w:r>
            <w:r>
              <w:rPr>
                <w:rFonts w:hint="eastAsia"/>
                <w:szCs w:val="21"/>
              </w:rPr>
              <w:t>天内。</w:t>
            </w:r>
          </w:p>
        </w:tc>
      </w:tr>
      <w:tr w14:paraId="4AAC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4B7C90">
            <w:pPr>
              <w:snapToGrid w:val="0"/>
              <w:spacing w:line="240" w:lineRule="exact"/>
              <w:jc w:val="center"/>
              <w:rPr>
                <w:b/>
              </w:rPr>
            </w:pPr>
            <w:r>
              <w:rPr>
                <w:b/>
              </w:rPr>
              <w:t>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F66CD0">
            <w:pPr>
              <w:spacing w:line="240" w:lineRule="exact"/>
              <w:jc w:val="center"/>
              <w:rPr>
                <w:rFonts w:hint="eastAsia" w:ascii="宋体" w:hAnsi="宋体"/>
                <w:bCs/>
                <w:szCs w:val="21"/>
              </w:rPr>
            </w:pPr>
            <w:r>
              <w:rPr>
                <w:rFonts w:hint="eastAsia"/>
                <w:b/>
                <w:szCs w:val="21"/>
              </w:rPr>
              <w:t>资金结算</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B952DB">
            <w:pPr>
              <w:snapToGrid w:val="0"/>
              <w:textAlignment w:val="baseline"/>
              <w:rPr>
                <w:rFonts w:hint="eastAsia" w:ascii="宋体" w:hAnsi="宋体"/>
                <w:bCs/>
                <w:szCs w:val="21"/>
              </w:rPr>
            </w:pPr>
            <w:r>
              <w:rPr>
                <w:rFonts w:hint="eastAsia" w:ascii="宋体" w:hAnsi="宋体"/>
                <w:bCs/>
                <w:szCs w:val="21"/>
              </w:rPr>
              <w:t>合同生效以及具备实施条件，自收到发票后7个工作日内，支付合同金额的40%作为预付款，中标人提交初稿方案，入选省级主管部门公布的平台名单后，自收到发票后7个工作日内，支付剩余款项。</w:t>
            </w:r>
          </w:p>
        </w:tc>
      </w:tr>
      <w:tr w14:paraId="6B32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815258">
            <w:pPr>
              <w:snapToGrid w:val="0"/>
              <w:spacing w:line="240" w:lineRule="exact"/>
              <w:jc w:val="center"/>
              <w:rPr>
                <w:b/>
              </w:rPr>
            </w:pPr>
            <w:r>
              <w:rPr>
                <w:b/>
              </w:rPr>
              <w:t>10</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40D9BB">
            <w:pPr>
              <w:spacing w:line="240" w:lineRule="exact"/>
              <w:jc w:val="center"/>
              <w:rPr>
                <w:b/>
                <w:szCs w:val="21"/>
              </w:rPr>
            </w:pPr>
            <w:r>
              <w:rPr>
                <w:rFonts w:hint="eastAsia"/>
                <w:b/>
                <w:szCs w:val="21"/>
              </w:rPr>
              <w:t>投标报价</w:t>
            </w:r>
          </w:p>
          <w:p w14:paraId="51ED93A7">
            <w:pPr>
              <w:spacing w:line="240" w:lineRule="exact"/>
              <w:jc w:val="center"/>
              <w:rPr>
                <w:b/>
                <w:szCs w:val="21"/>
              </w:rPr>
            </w:pPr>
            <w:r>
              <w:rPr>
                <w:rFonts w:hint="eastAsia"/>
                <w:b/>
                <w:szCs w:val="21"/>
              </w:rPr>
              <w:t>与费用</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465AC4">
            <w:pPr>
              <w:rPr>
                <w:szCs w:val="21"/>
              </w:rPr>
            </w:pPr>
            <w:r>
              <w:rPr>
                <w:szCs w:val="21"/>
              </w:rPr>
              <w:t>1.</w:t>
            </w:r>
            <w:r>
              <w:rPr>
                <w:rFonts w:hint="eastAsia"/>
                <w:szCs w:val="21"/>
              </w:rPr>
              <w:t>本项目的投标应以人民币报价，投标报价应包括所有费用。</w:t>
            </w:r>
          </w:p>
          <w:p w14:paraId="0014D6AA">
            <w:pPr>
              <w:rPr>
                <w:bCs/>
                <w:szCs w:val="21"/>
              </w:rPr>
            </w:pPr>
            <w:r>
              <w:rPr>
                <w:szCs w:val="21"/>
              </w:rPr>
              <w:t>2.</w:t>
            </w:r>
            <w:r>
              <w:rPr>
                <w:rFonts w:hint="eastAsia"/>
                <w:szCs w:val="21"/>
              </w:rPr>
              <w:t>投</w:t>
            </w:r>
            <w:r>
              <w:rPr>
                <w:rFonts w:hint="eastAsia"/>
                <w:bCs/>
                <w:szCs w:val="21"/>
              </w:rPr>
              <w:t xml:space="preserve">标人应承担其参加本招标活动自身所发生的费用。 </w:t>
            </w:r>
          </w:p>
          <w:p w14:paraId="3A7BF9D8">
            <w:pPr>
              <w:spacing w:line="240" w:lineRule="exact"/>
              <w:rPr>
                <w:bCs/>
                <w:szCs w:val="21"/>
              </w:rPr>
            </w:pPr>
            <w:r>
              <w:rPr>
                <w:bCs/>
                <w:szCs w:val="21"/>
              </w:rPr>
              <w:t>3.</w:t>
            </w:r>
            <w:r>
              <w:rPr>
                <w:rFonts w:hint="eastAsia"/>
                <w:bCs/>
                <w:szCs w:val="21"/>
              </w:rPr>
              <w:t>中标人须缴纳招标代理费，收费金额为：人民币捌仟捌佰元整（8,800.00元）</w:t>
            </w:r>
          </w:p>
          <w:p w14:paraId="412CB540">
            <w:pPr>
              <w:rPr>
                <w:szCs w:val="21"/>
              </w:rPr>
            </w:pPr>
            <w:r>
              <w:t>4.</w:t>
            </w:r>
            <w:r>
              <w:rPr>
                <w:rFonts w:hint="eastAsia"/>
              </w:rPr>
              <w:t>中标通知书发出的同时，中标人应及时支付招标代理费，收到服务费后提供全额发票。</w:t>
            </w:r>
          </w:p>
        </w:tc>
      </w:tr>
      <w:tr w14:paraId="24E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FFF3C7">
            <w:pPr>
              <w:snapToGrid w:val="0"/>
              <w:spacing w:line="240" w:lineRule="exact"/>
              <w:jc w:val="center"/>
              <w:rPr>
                <w:b/>
              </w:rPr>
            </w:pPr>
            <w:r>
              <w:rPr>
                <w:b/>
              </w:rPr>
              <w:t>11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37D3D0">
            <w:pPr>
              <w:spacing w:line="240" w:lineRule="exact"/>
              <w:jc w:val="center"/>
              <w:rPr>
                <w:b/>
                <w:szCs w:val="21"/>
              </w:rPr>
            </w:pPr>
            <w:r>
              <w:rPr>
                <w:rFonts w:hint="eastAsia"/>
                <w:b/>
                <w:szCs w:val="21"/>
              </w:rPr>
              <w:t>银行账号</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C5A716">
            <w:pPr>
              <w:rPr>
                <w:szCs w:val="21"/>
              </w:rPr>
            </w:pPr>
            <w:r>
              <w:rPr>
                <w:rFonts w:hint="eastAsia"/>
                <w:szCs w:val="21"/>
              </w:rPr>
              <w:t>收款单位：深圳市国信招标有限公司舟山分公司</w:t>
            </w:r>
          </w:p>
          <w:p w14:paraId="7CA7BD46">
            <w:pPr>
              <w:rPr>
                <w:szCs w:val="21"/>
              </w:rPr>
            </w:pPr>
            <w:r>
              <w:rPr>
                <w:rFonts w:hint="eastAsia"/>
                <w:szCs w:val="21"/>
              </w:rPr>
              <w:t>开户银行：中国工商银行舟山市定海区支行</w:t>
            </w:r>
          </w:p>
          <w:p w14:paraId="4A150ECE">
            <w:pPr>
              <w:rPr>
                <w:szCs w:val="21"/>
              </w:rPr>
            </w:pPr>
            <w:r>
              <w:rPr>
                <w:rFonts w:hint="eastAsia"/>
                <w:szCs w:val="21"/>
              </w:rPr>
              <w:t>银行账号：</w:t>
            </w:r>
            <w:r>
              <w:rPr>
                <w:szCs w:val="21"/>
              </w:rPr>
              <w:t>1206020209200081758</w:t>
            </w:r>
          </w:p>
        </w:tc>
      </w:tr>
      <w:tr w14:paraId="7705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5ED2B6">
            <w:pPr>
              <w:snapToGrid w:val="0"/>
              <w:spacing w:line="240" w:lineRule="exact"/>
              <w:jc w:val="center"/>
              <w:rPr>
                <w:b/>
              </w:rPr>
            </w:pPr>
            <w:r>
              <w:rPr>
                <w:b/>
              </w:rPr>
              <w:t>12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C6562E">
            <w:pPr>
              <w:spacing w:line="240" w:lineRule="exact"/>
              <w:jc w:val="center"/>
              <w:rPr>
                <w:b/>
                <w:szCs w:val="21"/>
              </w:rPr>
            </w:pPr>
            <w:r>
              <w:rPr>
                <w:rFonts w:hint="eastAsia"/>
                <w:b/>
                <w:szCs w:val="21"/>
              </w:rPr>
              <w:t>质量标准</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E4CFD2">
            <w:pPr>
              <w:rPr>
                <w:szCs w:val="21"/>
              </w:rPr>
            </w:pPr>
            <w:r>
              <w:rPr>
                <w:rFonts w:hint="eastAsia" w:ascii="宋体" w:hAnsi="宋体"/>
              </w:rPr>
              <w:t>合同约定，经验收合格</w:t>
            </w:r>
          </w:p>
        </w:tc>
      </w:tr>
      <w:tr w14:paraId="2B2D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10FFDB">
            <w:pPr>
              <w:snapToGrid w:val="0"/>
              <w:spacing w:line="240" w:lineRule="exact"/>
              <w:jc w:val="center"/>
              <w:rPr>
                <w:b/>
              </w:rPr>
            </w:pPr>
            <w:r>
              <w:rPr>
                <w:rFonts w:hint="eastAsia"/>
                <w:b/>
              </w:rPr>
              <w:t>13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34494D">
            <w:pPr>
              <w:spacing w:line="240" w:lineRule="exact"/>
              <w:jc w:val="center"/>
              <w:rPr>
                <w:b/>
                <w:szCs w:val="21"/>
              </w:rPr>
            </w:pPr>
            <w:r>
              <w:rPr>
                <w:rFonts w:hint="eastAsia"/>
                <w:b/>
                <w:szCs w:val="21"/>
              </w:rPr>
              <w:t>履约保证金</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ECF985">
            <w:pPr>
              <w:rPr>
                <w:rFonts w:hint="eastAsia" w:ascii="宋体" w:hAnsi="宋体"/>
              </w:rPr>
            </w:pPr>
            <w:r>
              <w:rPr>
                <w:rFonts w:hint="eastAsia" w:ascii="宋体" w:hAnsi="宋体"/>
              </w:rPr>
              <w:t>无</w:t>
            </w:r>
          </w:p>
        </w:tc>
      </w:tr>
      <w:tr w14:paraId="4F21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44E5A0">
            <w:pPr>
              <w:snapToGrid w:val="0"/>
              <w:spacing w:line="240" w:lineRule="exact"/>
              <w:jc w:val="center"/>
              <w:rPr>
                <w:b/>
              </w:rPr>
            </w:pPr>
            <w:r>
              <w:rPr>
                <w:b/>
              </w:rPr>
              <w:t>14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29D889">
            <w:pPr>
              <w:snapToGrid w:val="0"/>
              <w:jc w:val="center"/>
              <w:rPr>
                <w:b/>
              </w:rPr>
            </w:pPr>
            <w:r>
              <w:rPr>
                <w:rFonts w:hint="eastAsia"/>
                <w:b/>
              </w:rPr>
              <w:t>投标文件的</w:t>
            </w:r>
          </w:p>
          <w:p w14:paraId="3164B619">
            <w:pPr>
              <w:snapToGrid w:val="0"/>
              <w:jc w:val="center"/>
              <w:rPr>
                <w:b/>
              </w:rPr>
            </w:pPr>
            <w:r>
              <w:rPr>
                <w:rFonts w:hint="eastAsia"/>
                <w:b/>
              </w:rPr>
              <w:t>组成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AA9BA2">
            <w:pPr>
              <w:snapToGrid w:val="0"/>
              <w:rPr>
                <w:szCs w:val="21"/>
              </w:rPr>
            </w:pPr>
            <w:r>
              <w:rPr>
                <w:rFonts w:hint="eastAsia"/>
                <w:szCs w:val="21"/>
              </w:rPr>
              <w:t>投标文件由资格响应文件、商务及技术响应文件、报价文件组成。</w:t>
            </w:r>
          </w:p>
        </w:tc>
      </w:tr>
      <w:tr w14:paraId="1F6D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81766D4">
            <w:pPr>
              <w:snapToGrid w:val="0"/>
              <w:spacing w:line="240" w:lineRule="exact"/>
              <w:jc w:val="center"/>
              <w:rPr>
                <w:b/>
              </w:rPr>
            </w:pPr>
            <w:r>
              <w:rPr>
                <w:b/>
              </w:rPr>
              <w:t>15</w:t>
            </w:r>
          </w:p>
        </w:tc>
        <w:tc>
          <w:tcPr>
            <w:tcW w:w="13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4D0B76C">
            <w:pPr>
              <w:snapToGrid w:val="0"/>
              <w:spacing w:line="240" w:lineRule="exact"/>
              <w:jc w:val="center"/>
              <w:rPr>
                <w:b/>
              </w:rPr>
            </w:pPr>
            <w:r>
              <w:rPr>
                <w:rFonts w:hint="eastAsia"/>
                <w:b/>
              </w:rPr>
              <w:t>投标文件的</w:t>
            </w:r>
          </w:p>
          <w:p w14:paraId="26196CFF">
            <w:pPr>
              <w:spacing w:line="360" w:lineRule="auto"/>
              <w:ind w:firstLine="517" w:firstLineChars="245"/>
              <w:rPr>
                <w:b/>
                <w:szCs w:val="21"/>
                <w:shd w:val="pct10" w:color="auto" w:fill="FFFFFF"/>
              </w:rPr>
            </w:pPr>
            <w:r>
              <w:rPr>
                <w:rFonts w:hint="eastAsia"/>
                <w:b/>
              </w:rPr>
              <w:t>制作</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774668">
            <w:pPr>
              <w:rPr>
                <w:szCs w:val="21"/>
              </w:rPr>
            </w:pPr>
            <w:r>
              <w:rPr>
                <w:rFonts w:hint="eastAsia"/>
                <w:szCs w:val="21"/>
              </w:rPr>
              <w:t>本项目实行电子投标。</w:t>
            </w:r>
          </w:p>
          <w:p w14:paraId="52D4E077">
            <w:pPr>
              <w:rPr>
                <w:szCs w:val="21"/>
              </w:rPr>
            </w:pPr>
            <w:r>
              <w:rPr>
                <w:rFonts w:hint="eastAsia"/>
                <w:szCs w:val="21"/>
              </w:rPr>
              <w:t>投标人应准备电子投标文件、以介质存储的数据电文形式的备份投标文件：</w:t>
            </w:r>
          </w:p>
          <w:p w14:paraId="4BB42985">
            <w:pPr>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59A9A98F">
            <w:pPr>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5CDAAF69">
            <w:pPr>
              <w:rPr>
                <w:szCs w:val="21"/>
              </w:rPr>
            </w:pPr>
            <w:r>
              <w:rPr>
                <w:rFonts w:hint="eastAsia"/>
                <w:szCs w:val="21"/>
              </w:rPr>
              <w:t>投标文件均由资格响应文件、商务及技术响应文件、报价文件组成。</w:t>
            </w:r>
          </w:p>
          <w:p w14:paraId="4C882E87">
            <w:pPr>
              <w:rPr>
                <w:sz w:val="22"/>
              </w:rPr>
            </w:pPr>
            <w:r>
              <w:rPr>
                <w:rFonts w:hint="eastAsia"/>
                <w:b/>
                <w:szCs w:val="21"/>
              </w:rPr>
              <w:t>投标人可以不提供备份投标文件，造成项目开评标活动无法进行下去的，投标无效，相关风险由投标人自行承担</w:t>
            </w:r>
          </w:p>
        </w:tc>
      </w:tr>
      <w:tr w14:paraId="72A1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5D62A4">
            <w:pPr>
              <w:snapToGrid w:val="0"/>
              <w:spacing w:line="240" w:lineRule="exact"/>
              <w:jc w:val="center"/>
              <w:rPr>
                <w:b/>
              </w:rPr>
            </w:pPr>
            <w:r>
              <w:rPr>
                <w:b/>
              </w:rPr>
              <w:t>16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9E1787">
            <w:pPr>
              <w:snapToGrid w:val="0"/>
              <w:spacing w:line="240" w:lineRule="exact"/>
              <w:jc w:val="center"/>
              <w:rPr>
                <w:b/>
              </w:rPr>
            </w:pPr>
            <w:r>
              <w:rPr>
                <w:rFonts w:hint="eastAsia"/>
                <w:b/>
              </w:rPr>
              <w:t>投标文件的</w:t>
            </w:r>
          </w:p>
          <w:p w14:paraId="0BF969BE">
            <w:pPr>
              <w:spacing w:line="300" w:lineRule="auto"/>
              <w:jc w:val="center"/>
              <w:rPr>
                <w:b/>
                <w:sz w:val="22"/>
                <w:shd w:val="pct10" w:color="auto" w:fill="FFFFFF"/>
              </w:rPr>
            </w:pPr>
            <w:r>
              <w:rPr>
                <w:rFonts w:hint="eastAsia"/>
                <w:b/>
              </w:rPr>
              <w:t>组成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5A4D60">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5575448">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32494A77">
            <w:pPr>
              <w:rPr>
                <w:sz w:val="22"/>
              </w:rPr>
            </w:pPr>
            <w:r>
              <w:rPr>
                <w:rFonts w:hint="eastAsia"/>
                <w:sz w:val="22"/>
              </w:rPr>
              <w:t>投标人递交以介质存储的数据电文形式的备份投标文件时，如出现下列情况之一的，将被拒收：</w:t>
            </w:r>
          </w:p>
          <w:p w14:paraId="40BA77E5">
            <w:pPr>
              <w:rPr>
                <w:sz w:val="22"/>
              </w:rPr>
            </w:pPr>
            <w:r>
              <w:rPr>
                <w:sz w:val="22"/>
              </w:rPr>
              <w:t>1.</w:t>
            </w:r>
            <w:r>
              <w:rPr>
                <w:rFonts w:hint="eastAsia"/>
                <w:sz w:val="22"/>
              </w:rPr>
              <w:t>未按规定密封或标记的投标文件；</w:t>
            </w:r>
          </w:p>
          <w:p w14:paraId="4C965CAA">
            <w:pPr>
              <w:rPr>
                <w:sz w:val="22"/>
              </w:rPr>
            </w:pPr>
            <w:r>
              <w:rPr>
                <w:sz w:val="22"/>
              </w:rPr>
              <w:t>2.</w:t>
            </w:r>
            <w:r>
              <w:rPr>
                <w:rFonts w:hint="eastAsia"/>
                <w:sz w:val="22"/>
              </w:rPr>
              <w:t>由于包装不妥，在送交途中严重破损或失散的；</w:t>
            </w:r>
          </w:p>
          <w:p w14:paraId="3F6DC2BF">
            <w:pPr>
              <w:rPr>
                <w:sz w:val="22"/>
              </w:rPr>
            </w:pPr>
            <w:r>
              <w:rPr>
                <w:sz w:val="22"/>
              </w:rPr>
              <w:t>3.</w:t>
            </w:r>
            <w:r>
              <w:rPr>
                <w:rFonts w:hint="eastAsia"/>
                <w:sz w:val="22"/>
              </w:rPr>
              <w:t>未成功办理投标人报名手续的；</w:t>
            </w:r>
          </w:p>
          <w:p w14:paraId="70D4DCD2">
            <w:pPr>
              <w:rPr>
                <w:sz w:val="22"/>
              </w:rPr>
            </w:pPr>
            <w:r>
              <w:rPr>
                <w:sz w:val="22"/>
              </w:rPr>
              <w:t>4.</w:t>
            </w:r>
            <w:r>
              <w:rPr>
                <w:rFonts w:hint="eastAsia"/>
                <w:sz w:val="22"/>
              </w:rPr>
              <w:t>超过截止时间送达的；</w:t>
            </w:r>
          </w:p>
          <w:p w14:paraId="31285069">
            <w:pPr>
              <w:rPr>
                <w:sz w:val="22"/>
              </w:rPr>
            </w:pPr>
            <w:r>
              <w:rPr>
                <w:rFonts w:hint="eastAsia"/>
                <w:sz w:val="22"/>
              </w:rPr>
              <w:t>仅提供备份投标文件的，投标无效。</w:t>
            </w:r>
          </w:p>
        </w:tc>
      </w:tr>
      <w:tr w14:paraId="5D26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0A7EFA">
            <w:pPr>
              <w:snapToGrid w:val="0"/>
              <w:jc w:val="center"/>
              <w:rPr>
                <w:b/>
              </w:rPr>
            </w:pPr>
            <w:r>
              <w:rPr>
                <w:b/>
              </w:rPr>
              <w:t>17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B615C3">
            <w:pPr>
              <w:jc w:val="center"/>
              <w:rPr>
                <w:b/>
                <w:szCs w:val="21"/>
              </w:rPr>
            </w:pPr>
            <w:r>
              <w:rPr>
                <w:rFonts w:hint="eastAsia"/>
                <w:b/>
                <w:szCs w:val="21"/>
              </w:rPr>
              <w:t>投标人注册</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6DA49F">
            <w:pPr>
              <w:spacing w:before="24" w:beforeLines="10"/>
              <w:jc w:val="left"/>
              <w:rPr>
                <w:bCs/>
                <w:snapToGrid w:val="0"/>
                <w:kern w:val="0"/>
              </w:rPr>
            </w:pPr>
            <w:r>
              <w:rPr>
                <w:rFonts w:hint="eastAsia"/>
                <w:bCs/>
                <w:snapToGrid w:val="0"/>
                <w:kern w:val="0"/>
              </w:rPr>
              <w:t>各投标人须在投标截止时间前根据浙江省财政厅《关于开展政府采购投标人网上注册登记和诚信管理工作的通知》（浙财采监【</w:t>
            </w:r>
            <w:r>
              <w:rPr>
                <w:bCs/>
                <w:snapToGrid w:val="0"/>
                <w:kern w:val="0"/>
              </w:rPr>
              <w:t>2010</w:t>
            </w:r>
            <w:r>
              <w:rPr>
                <w:rFonts w:hint="eastAsia"/>
                <w:bCs/>
                <w:snapToGrid w:val="0"/>
                <w:kern w:val="0"/>
              </w:rPr>
              <w:t>】</w:t>
            </w:r>
            <w:r>
              <w:rPr>
                <w:bCs/>
                <w:snapToGrid w:val="0"/>
                <w:kern w:val="0"/>
              </w:rPr>
              <w:t>8</w:t>
            </w:r>
            <w:r>
              <w:rPr>
                <w:rFonts w:hint="eastAsia"/>
                <w:bCs/>
                <w:snapToGrid w:val="0"/>
                <w:kern w:val="0"/>
              </w:rPr>
              <w:t>号文）的要求，通过浙江政府采购网申请注册加入政府采购投标人库。以免影响享受相关政策优惠及成交后的款项支付。</w:t>
            </w:r>
          </w:p>
          <w:p w14:paraId="6D5125E0">
            <w:pPr>
              <w:spacing w:before="24" w:beforeLines="10"/>
              <w:jc w:val="left"/>
              <w:rPr>
                <w:szCs w:val="21"/>
              </w:rPr>
            </w:pPr>
            <w:r>
              <w:rPr>
                <w:rFonts w:hint="eastAsia"/>
                <w:bCs/>
                <w:snapToGrid w:val="0"/>
                <w:kern w:val="0"/>
              </w:rPr>
              <w:t>投标人在申请注册前，请认真阅读，学习《中华人民共和国政府采购法》和《浙江省政府采购投标人注册及诚信管理暂行办法》等相关法规规定。</w:t>
            </w:r>
          </w:p>
        </w:tc>
      </w:tr>
      <w:tr w14:paraId="6D5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30B53E">
            <w:pPr>
              <w:snapToGrid w:val="0"/>
              <w:spacing w:line="240" w:lineRule="exact"/>
              <w:jc w:val="center"/>
              <w:rPr>
                <w:b/>
              </w:rPr>
            </w:pPr>
            <w:r>
              <w:rPr>
                <w:b/>
              </w:rPr>
              <w:t>18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A5E895">
            <w:pPr>
              <w:jc w:val="center"/>
              <w:rPr>
                <w:b/>
                <w:szCs w:val="21"/>
              </w:rPr>
            </w:pPr>
            <w:r>
              <w:rPr>
                <w:rFonts w:hint="eastAsia"/>
                <w:b/>
                <w:szCs w:val="21"/>
              </w:rPr>
              <w:t>不良信用记录查询</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D88CE5">
            <w:pPr>
              <w:rPr>
                <w:szCs w:val="21"/>
              </w:rPr>
            </w:pPr>
            <w:r>
              <w:rPr>
                <w:rFonts w:hint="eastAsia"/>
                <w:szCs w:val="21"/>
              </w:rPr>
              <w:t>根据财库</w:t>
            </w:r>
            <w:r>
              <w:rPr>
                <w:szCs w:val="21"/>
              </w:rPr>
              <w:t>[2016]125</w:t>
            </w:r>
            <w:r>
              <w:rPr>
                <w:rFonts w:hint="eastAsia"/>
                <w:szCs w:val="21"/>
              </w:rPr>
              <w:t>号文件：</w:t>
            </w:r>
          </w:p>
          <w:p w14:paraId="4AA21544">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4716B715">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4D7A7140">
            <w:r>
              <w:rPr>
                <w:rFonts w:hint="eastAsia"/>
                <w:szCs w:val="21"/>
              </w:rPr>
              <w:t>提供</w:t>
            </w:r>
            <w:r>
              <w:rPr>
                <w:rFonts w:hint="eastAsia"/>
                <w:b/>
              </w:rPr>
              <w:t>查询截图，（截图查询网站时间须在开标截止前二个星期内）。</w:t>
            </w:r>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1B84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1C6C8A">
            <w:pPr>
              <w:snapToGrid w:val="0"/>
              <w:spacing w:line="240" w:lineRule="exact"/>
              <w:jc w:val="center"/>
              <w:rPr>
                <w:b/>
              </w:rPr>
            </w:pPr>
            <w:r>
              <w:rPr>
                <w:b/>
              </w:rPr>
              <w:t>19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7CD728">
            <w:pPr>
              <w:jc w:val="center"/>
              <w:rPr>
                <w:b/>
                <w:szCs w:val="21"/>
              </w:rPr>
            </w:pPr>
            <w:r>
              <w:rPr>
                <w:rFonts w:hint="eastAsia"/>
                <w:b/>
                <w:szCs w:val="21"/>
              </w:rPr>
              <w:t>中小企业有关政策</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56D806">
            <w:pPr>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本项目不专门面向中小企业，本项目对应的中小企业划分标准所属行业：其他未列明行业。</w:t>
            </w:r>
          </w:p>
          <w:p w14:paraId="52AA2463">
            <w:pPr>
              <w:rPr>
                <w:rFonts w:hint="eastAsia" w:ascii="宋体" w:hAnsi="宋体"/>
              </w:rPr>
            </w:pPr>
            <w:r>
              <w:rPr>
                <w:rFonts w:hint="eastAsia" w:ascii="宋体" w:hAnsi="宋体"/>
              </w:rPr>
              <w:t>未提供完整证明材料的，投标报价不予扣减。</w:t>
            </w:r>
          </w:p>
          <w:p w14:paraId="6442CB5F">
            <w:pPr>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7180DA71">
            <w:pPr>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77492692">
            <w:pPr>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C59A341">
            <w:pPr>
              <w:rPr>
                <w:rFonts w:hint="eastAsia" w:ascii="宋体" w:hAnsi="宋体"/>
              </w:rPr>
            </w:pPr>
            <w:r>
              <w:rPr>
                <w:rFonts w:hint="eastAsia" w:ascii="宋体" w:hAnsi="宋体"/>
              </w:rPr>
              <w:t>投标文件中须提供：《残疾人福利性单位声明函》，未提供完整证明材料的，投标报价不予扣减。</w:t>
            </w:r>
          </w:p>
          <w:p w14:paraId="25D8C3F7">
            <w:pPr>
              <w:rPr>
                <w:rFonts w:hint="eastAsia" w:ascii="宋体" w:hAnsi="宋体"/>
              </w:rPr>
            </w:pPr>
            <w:r>
              <w:rPr>
                <w:rFonts w:hint="eastAsia" w:ascii="宋体" w:hAnsi="宋体"/>
              </w:rPr>
              <w:t>上述1，2，3政策不重复计算。</w:t>
            </w:r>
          </w:p>
          <w:p w14:paraId="07E29BEC">
            <w:pPr>
              <w:snapToGrid w:val="0"/>
              <w:jc w:val="left"/>
              <w:rPr>
                <w:szCs w:val="21"/>
              </w:rPr>
            </w:pPr>
            <w:r>
              <w:rPr>
                <w:rFonts w:hint="eastAsia" w:ascii="宋体" w:hAnsi="宋体"/>
              </w:rPr>
              <w:t>此项由评标委员会集体核实后统一打分。</w:t>
            </w:r>
          </w:p>
        </w:tc>
      </w:tr>
    </w:tbl>
    <w:p w14:paraId="4094077B">
      <w:pPr>
        <w:snapToGrid w:val="0"/>
        <w:spacing w:before="120" w:line="312" w:lineRule="auto"/>
        <w:jc w:val="center"/>
        <w:rPr>
          <w:b/>
          <w:sz w:val="28"/>
        </w:rPr>
      </w:pPr>
    </w:p>
    <w:p w14:paraId="09EFBFBF">
      <w:pPr>
        <w:snapToGrid w:val="0"/>
        <w:spacing w:before="120" w:line="312" w:lineRule="auto"/>
        <w:jc w:val="center"/>
        <w:rPr>
          <w:b/>
          <w:sz w:val="28"/>
        </w:rPr>
      </w:pPr>
    </w:p>
    <w:p w14:paraId="4D9BAF7E">
      <w:pPr>
        <w:snapToGrid w:val="0"/>
        <w:spacing w:before="120" w:line="312" w:lineRule="auto"/>
        <w:jc w:val="center"/>
        <w:rPr>
          <w:b/>
        </w:rPr>
      </w:pPr>
      <w:r>
        <w:rPr>
          <w:rFonts w:hint="eastAsia"/>
          <w:b/>
          <w:sz w:val="28"/>
        </w:rPr>
        <w:t>一、总  则</w:t>
      </w:r>
    </w:p>
    <w:p w14:paraId="68A85BF3">
      <w:pPr>
        <w:snapToGrid w:val="0"/>
        <w:spacing w:before="120" w:line="360" w:lineRule="auto"/>
        <w:ind w:right="55" w:rightChars="26"/>
        <w:rPr>
          <w:b/>
        </w:rPr>
      </w:pPr>
    </w:p>
    <w:p w14:paraId="1DDC57B0">
      <w:pPr>
        <w:snapToGrid w:val="0"/>
        <w:spacing w:before="120" w:line="360" w:lineRule="auto"/>
        <w:ind w:right="55" w:rightChars="26"/>
        <w:rPr>
          <w:b/>
          <w:sz w:val="28"/>
        </w:rPr>
      </w:pPr>
      <w:r>
        <w:rPr>
          <w:rFonts w:hint="eastAsia"/>
          <w:b/>
        </w:rPr>
        <w:t>（一）适用范围</w:t>
      </w:r>
    </w:p>
    <w:p w14:paraId="291CCFAF">
      <w:pPr>
        <w:snapToGrid w:val="0"/>
        <w:spacing w:line="360" w:lineRule="auto"/>
        <w:ind w:right="55" w:rightChars="26" w:firstLine="420" w:firstLineChars="200"/>
        <w:jc w:val="left"/>
      </w:pPr>
      <w:r>
        <w:rPr>
          <w:rFonts w:hint="eastAsia"/>
        </w:rPr>
        <w:t>本招标文件适用于</w:t>
      </w:r>
      <w:r>
        <w:rPr>
          <w:rFonts w:hint="eastAsia"/>
          <w:szCs w:val="21"/>
        </w:rPr>
        <w:t>普陀区海洋产业提质增效倍增重点区块规划</w:t>
      </w:r>
      <w:r>
        <w:rPr>
          <w:rFonts w:hint="eastAsia"/>
          <w:bCs/>
        </w:rPr>
        <w:t>项目</w:t>
      </w:r>
      <w:r>
        <w:rPr>
          <w:rFonts w:hint="eastAsia"/>
        </w:rPr>
        <w:t>的招标、投标、评标、定标、验收、合同履约、付款等行为（法律、法规另有规定的，从其规定）。</w:t>
      </w:r>
    </w:p>
    <w:p w14:paraId="515830C2">
      <w:pPr>
        <w:snapToGrid w:val="0"/>
        <w:spacing w:line="360" w:lineRule="auto"/>
        <w:ind w:right="55" w:rightChars="26"/>
        <w:jc w:val="left"/>
        <w:outlineLvl w:val="1"/>
        <w:rPr>
          <w:b/>
          <w:sz w:val="24"/>
        </w:rPr>
      </w:pPr>
      <w:r>
        <w:rPr>
          <w:rFonts w:hint="eastAsia"/>
          <w:b/>
          <w:sz w:val="24"/>
        </w:rPr>
        <w:t>（二）定义</w:t>
      </w:r>
    </w:p>
    <w:p w14:paraId="3F53678E">
      <w:pPr>
        <w:snapToGrid w:val="0"/>
        <w:spacing w:line="360" w:lineRule="auto"/>
        <w:ind w:right="55" w:rightChars="26" w:firstLine="420" w:firstLineChars="200"/>
        <w:jc w:val="left"/>
      </w:pPr>
      <w:r>
        <w:t>1.</w:t>
      </w:r>
      <w:r>
        <w:rPr>
          <w:rFonts w:hint="eastAsia"/>
        </w:rPr>
        <w:t>“采购人”系指</w:t>
      </w:r>
      <w:r>
        <w:rPr>
          <w:rFonts w:hint="eastAsia"/>
          <w:bCs/>
        </w:rPr>
        <w:t>舟山市普陀区海洋经济发展局</w:t>
      </w:r>
      <w:r>
        <w:rPr>
          <w:rFonts w:hint="eastAsia"/>
        </w:rPr>
        <w:t>。</w:t>
      </w:r>
    </w:p>
    <w:p w14:paraId="7DB88DB2">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2C20E113">
      <w:pPr>
        <w:snapToGrid w:val="0"/>
        <w:spacing w:line="360" w:lineRule="auto"/>
        <w:ind w:right="55" w:rightChars="26" w:firstLine="420" w:firstLineChars="200"/>
        <w:jc w:val="left"/>
      </w:pPr>
      <w:r>
        <w:t>3.</w:t>
      </w:r>
      <w:r>
        <w:rPr>
          <w:rFonts w:hint="eastAsia"/>
        </w:rPr>
        <w:t>“投标人”系指向采购人提交投标文件的单位或个人。</w:t>
      </w:r>
    </w:p>
    <w:p w14:paraId="04674FAD">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0A68550D">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5F9385D9">
      <w:pPr>
        <w:snapToGrid w:val="0"/>
        <w:spacing w:line="360" w:lineRule="auto"/>
        <w:ind w:firstLine="420" w:firstLineChars="200"/>
        <w:jc w:val="left"/>
      </w:pPr>
      <w:r>
        <w:t>6.</w:t>
      </w:r>
      <w:r>
        <w:rPr>
          <w:rFonts w:hint="eastAsia"/>
        </w:rPr>
        <w:t>“项目”系指投标人按招标文件规定向采购人提供的产品和服务。</w:t>
      </w:r>
    </w:p>
    <w:p w14:paraId="3982C387">
      <w:pPr>
        <w:snapToGrid w:val="0"/>
        <w:spacing w:line="360" w:lineRule="auto"/>
        <w:ind w:firstLine="420" w:firstLineChars="200"/>
        <w:jc w:val="left"/>
      </w:pPr>
      <w:r>
        <w:t>7.</w:t>
      </w:r>
      <w:r>
        <w:rPr>
          <w:rFonts w:hint="eastAsia"/>
        </w:rPr>
        <w:t>“书面形式”包括信函、传真、邮件、电子文档等。</w:t>
      </w:r>
    </w:p>
    <w:p w14:paraId="6893E8E2">
      <w:pPr>
        <w:snapToGrid w:val="0"/>
        <w:spacing w:line="360" w:lineRule="auto"/>
        <w:ind w:firstLine="420" w:firstLineChars="200"/>
        <w:jc w:val="left"/>
      </w:pPr>
      <w:r>
        <w:t>8.</w:t>
      </w:r>
      <w:r>
        <w:rPr>
          <w:rFonts w:hint="eastAsia"/>
        </w:rPr>
        <w:t>“★”系指实质性要求条款，未响应的作无效标处理。</w:t>
      </w:r>
    </w:p>
    <w:p w14:paraId="0D5A13F3">
      <w:pPr>
        <w:snapToGrid w:val="0"/>
        <w:spacing w:line="312" w:lineRule="auto"/>
        <w:jc w:val="left"/>
        <w:outlineLvl w:val="1"/>
        <w:rPr>
          <w:b/>
          <w:sz w:val="24"/>
        </w:rPr>
      </w:pPr>
      <w:r>
        <w:rPr>
          <w:rFonts w:hint="eastAsia"/>
          <w:b/>
          <w:sz w:val="24"/>
        </w:rPr>
        <w:t>（三）招标方式</w:t>
      </w:r>
    </w:p>
    <w:p w14:paraId="53BC0FB1">
      <w:pPr>
        <w:snapToGrid w:val="0"/>
        <w:spacing w:line="312" w:lineRule="auto"/>
        <w:ind w:firstLine="420" w:firstLineChars="200"/>
        <w:jc w:val="left"/>
      </w:pPr>
      <w:r>
        <w:rPr>
          <w:rFonts w:hint="eastAsia"/>
        </w:rPr>
        <w:t>本次招标采用公开招标。</w:t>
      </w:r>
    </w:p>
    <w:p w14:paraId="70B2DEE7">
      <w:pPr>
        <w:snapToGrid w:val="0"/>
        <w:spacing w:line="312" w:lineRule="auto"/>
        <w:ind w:right="55" w:rightChars="26"/>
        <w:jc w:val="left"/>
        <w:outlineLvl w:val="1"/>
        <w:rPr>
          <w:b/>
          <w:sz w:val="24"/>
        </w:rPr>
      </w:pPr>
      <w:r>
        <w:rPr>
          <w:rFonts w:hint="eastAsia"/>
          <w:b/>
          <w:sz w:val="24"/>
        </w:rPr>
        <w:t>（四）投标费用</w:t>
      </w:r>
    </w:p>
    <w:p w14:paraId="191E2973">
      <w:pPr>
        <w:snapToGrid w:val="0"/>
        <w:spacing w:line="312" w:lineRule="auto"/>
        <w:ind w:right="55" w:rightChars="26" w:firstLine="420" w:firstLineChars="200"/>
        <w:jc w:val="left"/>
      </w:pPr>
      <w:r>
        <w:rPr>
          <w:rFonts w:hint="eastAsia"/>
        </w:rPr>
        <w:t>不论投标结果如何，投标人均应自行承担所有与投标有关的全部费用（招标文件另有规定除外）。</w:t>
      </w:r>
    </w:p>
    <w:p w14:paraId="3528D90D">
      <w:pPr>
        <w:snapToGrid w:val="0"/>
        <w:spacing w:line="312" w:lineRule="auto"/>
        <w:ind w:right="55" w:rightChars="26"/>
        <w:rPr>
          <w:b/>
          <w:sz w:val="24"/>
        </w:rPr>
      </w:pPr>
      <w:r>
        <w:rPr>
          <w:rFonts w:hint="eastAsia"/>
          <w:b/>
          <w:sz w:val="24"/>
        </w:rPr>
        <w:t xml:space="preserve">（五）关于联合体 </w:t>
      </w:r>
    </w:p>
    <w:p w14:paraId="7B1B8B01">
      <w:pPr>
        <w:snapToGrid w:val="0"/>
        <w:spacing w:line="312" w:lineRule="auto"/>
        <w:ind w:right="55" w:rightChars="26" w:firstLine="420" w:firstLineChars="200"/>
        <w:rPr>
          <w:bCs/>
          <w:szCs w:val="21"/>
        </w:rPr>
      </w:pPr>
      <w:r>
        <w:rPr>
          <w:rFonts w:hint="eastAsia"/>
          <w:bCs/>
          <w:szCs w:val="21"/>
        </w:rPr>
        <w:t xml:space="preserve">本项目不接受联合体 </w:t>
      </w:r>
    </w:p>
    <w:p w14:paraId="6AB0A9E9">
      <w:pPr>
        <w:snapToGrid w:val="0"/>
        <w:spacing w:line="312" w:lineRule="auto"/>
        <w:ind w:right="55" w:rightChars="26"/>
        <w:rPr>
          <w:b/>
          <w:sz w:val="24"/>
        </w:rPr>
      </w:pPr>
      <w:r>
        <w:rPr>
          <w:rFonts w:hint="eastAsia"/>
          <w:b/>
          <w:sz w:val="24"/>
        </w:rPr>
        <w:t>（六）关于分包和转包</w:t>
      </w:r>
    </w:p>
    <w:p w14:paraId="167335ED">
      <w:pPr>
        <w:snapToGrid w:val="0"/>
        <w:spacing w:line="312" w:lineRule="auto"/>
        <w:ind w:right="55" w:rightChars="26" w:firstLine="420" w:firstLineChars="200"/>
      </w:pPr>
      <w:r>
        <w:rPr>
          <w:rFonts w:hint="eastAsia"/>
        </w:rPr>
        <w:t xml:space="preserve">本项目不允许分包 </w:t>
      </w:r>
    </w:p>
    <w:p w14:paraId="5CE87640">
      <w:pPr>
        <w:snapToGrid w:val="0"/>
        <w:spacing w:line="312" w:lineRule="auto"/>
        <w:ind w:right="55" w:rightChars="26" w:firstLine="420" w:firstLineChars="200"/>
      </w:pPr>
      <w:r>
        <w:rPr>
          <w:rFonts w:hint="eastAsia"/>
        </w:rPr>
        <w:t>本项目不允许转包。</w:t>
      </w:r>
    </w:p>
    <w:p w14:paraId="5D0D5515">
      <w:pPr>
        <w:snapToGrid w:val="0"/>
        <w:spacing w:line="360" w:lineRule="auto"/>
        <w:ind w:right="55" w:rightChars="26"/>
        <w:rPr>
          <w:b/>
          <w:spacing w:val="-4"/>
          <w:kern w:val="0"/>
          <w:sz w:val="24"/>
          <w:szCs w:val="24"/>
        </w:rPr>
      </w:pPr>
      <w:r>
        <w:rPr>
          <w:rFonts w:hint="eastAsia"/>
          <w:b/>
          <w:spacing w:val="-4"/>
          <w:kern w:val="0"/>
          <w:sz w:val="24"/>
          <w:szCs w:val="24"/>
        </w:rPr>
        <w:t>（七）特别说明：</w:t>
      </w:r>
    </w:p>
    <w:p w14:paraId="6385ECAE">
      <w:pPr>
        <w:snapToGrid w:val="0"/>
        <w:spacing w:line="360" w:lineRule="auto"/>
        <w:ind w:firstLine="420" w:firstLineChars="200"/>
        <w:jc w:val="left"/>
        <w:rPr>
          <w:rFonts w:hint="eastAsia" w:ascii="宋体" w:hAnsi="宋体"/>
        </w:rPr>
      </w:pPr>
      <w:r>
        <w:rPr>
          <w:rFonts w:hint="eastAsia"/>
          <w:bCs/>
        </w:rPr>
        <w:t>1.</w:t>
      </w:r>
      <w:r>
        <w:rPr>
          <w:rFonts w:hint="eastAsia" w:ascii="宋体" w:hAnsi="宋体"/>
        </w:rPr>
        <w:t>单位负责人为同一人或者存在直接控股、管理关系的不同供应商，不得同时参加同一合同项下的投标。</w:t>
      </w:r>
    </w:p>
    <w:p w14:paraId="23D5B830">
      <w:pPr>
        <w:snapToGrid w:val="0"/>
        <w:spacing w:line="360" w:lineRule="auto"/>
        <w:ind w:firstLine="420" w:firstLineChars="200"/>
        <w:jc w:val="left"/>
        <w:rPr>
          <w:rFonts w:hint="eastAsia" w:ascii="宋体" w:hAnsi="宋体"/>
        </w:rPr>
      </w:pPr>
      <w:r>
        <w:rPr>
          <w:rFonts w:hint="eastAsia" w:ascii="宋体" w:hAnsi="宋体"/>
        </w:rPr>
        <w:t>为项目提供整体设计、规范编制或者项目管理、监理、检测等服务的供应商，不得参加该项目的投标。</w:t>
      </w:r>
    </w:p>
    <w:p w14:paraId="5907CF45">
      <w:pPr>
        <w:snapToGrid w:val="0"/>
        <w:spacing w:line="360" w:lineRule="auto"/>
        <w:ind w:right="-86" w:rightChars="-41" w:firstLine="401" w:firstLineChars="199"/>
        <w:rPr>
          <w:bCs/>
          <w:spacing w:val="-4"/>
          <w:kern w:val="0"/>
        </w:rPr>
      </w:pPr>
      <w:r>
        <w:rPr>
          <w:rFonts w:hint="eastAsia"/>
          <w:bCs/>
          <w:spacing w:val="-4"/>
          <w:kern w:val="0"/>
        </w:rPr>
        <w:t>2.投标人投标所使用的资格、信誉、荣誉、业绩与企业认证必须为本法人所拥有。投标人投标所使用的采购项目实施人员必须为本法人员工。</w:t>
      </w:r>
    </w:p>
    <w:p w14:paraId="1BA76EFF">
      <w:pPr>
        <w:snapToGrid w:val="0"/>
        <w:spacing w:line="360" w:lineRule="auto"/>
        <w:ind w:right="-86" w:rightChars="-41" w:firstLine="404" w:firstLineChars="200"/>
        <w:rPr>
          <w:b/>
          <w:sz w:val="24"/>
          <w:szCs w:val="24"/>
        </w:rPr>
      </w:pPr>
      <w:r>
        <w:rPr>
          <w:rFonts w:hint="eastAsia"/>
          <w:bCs/>
          <w:spacing w:val="-4"/>
          <w:kern w:val="0"/>
        </w:rPr>
        <w:t>3.投标人应仔细阅读招标文件的所有内容，按照招标文件的要求提交投标文件，并对所提供的全部资料的真实性承担法律责任。</w:t>
      </w:r>
    </w:p>
    <w:p w14:paraId="0159F9D1">
      <w:pPr>
        <w:snapToGrid w:val="0"/>
        <w:spacing w:before="120" w:line="360" w:lineRule="auto"/>
        <w:outlineLvl w:val="1"/>
        <w:rPr>
          <w:b/>
          <w:sz w:val="24"/>
          <w:szCs w:val="24"/>
        </w:rPr>
      </w:pPr>
      <w:r>
        <w:rPr>
          <w:rFonts w:hint="eastAsia"/>
          <w:b/>
          <w:sz w:val="24"/>
          <w:szCs w:val="24"/>
        </w:rPr>
        <w:t>（八）质疑</w:t>
      </w:r>
    </w:p>
    <w:p w14:paraId="73D17DD8">
      <w:pPr>
        <w:widowControl/>
        <w:snapToGrid w:val="0"/>
        <w:spacing w:before="120" w:line="360" w:lineRule="auto"/>
        <w:ind w:firstLine="420" w:firstLineChars="200"/>
        <w:outlineLvl w:val="1"/>
        <w:rPr>
          <w:bCs/>
          <w:szCs w:val="21"/>
        </w:rPr>
      </w:pPr>
      <w:r>
        <w:rPr>
          <w:rFonts w:hint="eastAsia"/>
          <w:bCs/>
          <w:szCs w:val="21"/>
        </w:rPr>
        <w:t>投标人应当自知道或者应当知道其合法权益受到损害之日起七个工作日内提出质疑。</w:t>
      </w:r>
    </w:p>
    <w:p w14:paraId="46D5CD24">
      <w:pPr>
        <w:widowControl/>
        <w:snapToGrid w:val="0"/>
        <w:spacing w:before="120" w:line="360" w:lineRule="auto"/>
        <w:ind w:firstLine="420" w:firstLineChars="200"/>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132BC542">
      <w:pPr>
        <w:widowControl/>
        <w:snapToGrid w:val="0"/>
        <w:spacing w:before="120" w:line="360" w:lineRule="auto"/>
        <w:ind w:firstLine="420" w:firstLineChars="200"/>
        <w:outlineLvl w:val="1"/>
        <w:rPr>
          <w:bCs/>
          <w:szCs w:val="21"/>
        </w:rPr>
      </w:pPr>
      <w:r>
        <w:rPr>
          <w:bCs/>
          <w:szCs w:val="21"/>
        </w:rPr>
        <w:t>2.</w:t>
      </w:r>
      <w:r>
        <w:rPr>
          <w:rFonts w:hint="eastAsia"/>
          <w:bCs/>
          <w:szCs w:val="21"/>
        </w:rPr>
        <w:t>对采购过程提出质疑的，为各采购程序环节结束之日；</w:t>
      </w:r>
    </w:p>
    <w:p w14:paraId="113B2D07">
      <w:pPr>
        <w:widowControl/>
        <w:snapToGrid w:val="0"/>
        <w:spacing w:before="120" w:line="360" w:lineRule="auto"/>
        <w:ind w:firstLine="420" w:firstLineChars="200"/>
        <w:outlineLvl w:val="1"/>
        <w:rPr>
          <w:bCs/>
          <w:szCs w:val="21"/>
        </w:rPr>
      </w:pPr>
      <w:r>
        <w:rPr>
          <w:bCs/>
          <w:szCs w:val="21"/>
        </w:rPr>
        <w:t>3.</w:t>
      </w:r>
      <w:r>
        <w:rPr>
          <w:rFonts w:hint="eastAsia"/>
          <w:bCs/>
          <w:szCs w:val="21"/>
        </w:rPr>
        <w:t>对中标或者成交结果提出质疑的，为中标或者成交结果公告期限届满之日。</w:t>
      </w:r>
    </w:p>
    <w:p w14:paraId="263B13ED">
      <w:pPr>
        <w:widowControl/>
        <w:snapToGrid w:val="0"/>
        <w:spacing w:before="120" w:line="360" w:lineRule="auto"/>
        <w:ind w:firstLine="420" w:firstLineChars="200"/>
        <w:outlineLvl w:val="1"/>
        <w:rPr>
          <w:bCs/>
          <w:szCs w:val="21"/>
        </w:rPr>
      </w:pPr>
      <w:r>
        <w:rPr>
          <w:bCs/>
          <w:szCs w:val="21"/>
        </w:rPr>
        <w:t>4.</w:t>
      </w:r>
      <w:r>
        <w:rPr>
          <w:rFonts w:hint="eastAsia"/>
          <w:bCs/>
          <w:szCs w:val="21"/>
        </w:rPr>
        <w:t>质疑书应包括下列主要内容：</w:t>
      </w:r>
    </w:p>
    <w:p w14:paraId="43782F48">
      <w:pPr>
        <w:widowControl/>
        <w:snapToGrid w:val="0"/>
        <w:spacing w:before="120" w:line="360" w:lineRule="auto"/>
        <w:ind w:firstLine="420" w:firstLineChars="200"/>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74BAC23B">
      <w:pPr>
        <w:widowControl/>
        <w:snapToGrid w:val="0"/>
        <w:spacing w:before="120" w:line="360" w:lineRule="auto"/>
        <w:ind w:firstLine="420" w:firstLineChars="200"/>
        <w:outlineLvl w:val="1"/>
        <w:rPr>
          <w:bCs/>
          <w:szCs w:val="21"/>
        </w:rPr>
      </w:pPr>
      <w:r>
        <w:rPr>
          <w:rFonts w:hint="eastAsia" w:ascii="宋体" w:hAnsi="宋体" w:cs="宋体"/>
          <w:bCs/>
          <w:szCs w:val="21"/>
        </w:rPr>
        <w:t>②</w:t>
      </w:r>
      <w:r>
        <w:rPr>
          <w:rFonts w:hint="eastAsia"/>
          <w:bCs/>
          <w:szCs w:val="21"/>
        </w:rPr>
        <w:t>被质疑采购项目名称、编号及采购内容；</w:t>
      </w:r>
    </w:p>
    <w:p w14:paraId="3BBA52E9">
      <w:pPr>
        <w:widowControl/>
        <w:snapToGrid w:val="0"/>
        <w:spacing w:before="120" w:line="360" w:lineRule="auto"/>
        <w:ind w:firstLine="420" w:firstLineChars="200"/>
        <w:outlineLvl w:val="1"/>
        <w:rPr>
          <w:bCs/>
          <w:szCs w:val="21"/>
        </w:rPr>
      </w:pPr>
      <w:r>
        <w:rPr>
          <w:rFonts w:hint="eastAsia" w:ascii="宋体" w:hAnsi="宋体" w:cs="宋体"/>
          <w:bCs/>
          <w:szCs w:val="21"/>
        </w:rPr>
        <w:t>③</w:t>
      </w:r>
      <w:r>
        <w:rPr>
          <w:rFonts w:hint="eastAsia"/>
          <w:bCs/>
          <w:szCs w:val="21"/>
        </w:rPr>
        <w:t>具体的质疑事项及事实依据；</w:t>
      </w:r>
    </w:p>
    <w:p w14:paraId="760B89AF">
      <w:pPr>
        <w:widowControl/>
        <w:snapToGrid w:val="0"/>
        <w:spacing w:before="120" w:line="360" w:lineRule="auto"/>
        <w:ind w:firstLine="420" w:firstLineChars="200"/>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33AE04FF">
      <w:pPr>
        <w:widowControl/>
        <w:snapToGrid w:val="0"/>
        <w:spacing w:before="120" w:line="360" w:lineRule="auto"/>
        <w:ind w:firstLine="420" w:firstLineChars="200"/>
        <w:outlineLvl w:val="1"/>
        <w:rPr>
          <w:bCs/>
          <w:szCs w:val="21"/>
        </w:rPr>
      </w:pPr>
      <w:r>
        <w:rPr>
          <w:rFonts w:hint="eastAsia" w:ascii="宋体" w:hAnsi="宋体" w:cs="宋体"/>
          <w:bCs/>
          <w:szCs w:val="21"/>
        </w:rPr>
        <w:t>⑤</w:t>
      </w:r>
      <w:r>
        <w:rPr>
          <w:rFonts w:hint="eastAsia"/>
          <w:bCs/>
          <w:szCs w:val="21"/>
        </w:rPr>
        <w:t>提出质疑的日期。</w:t>
      </w:r>
    </w:p>
    <w:p w14:paraId="36027F62">
      <w:pPr>
        <w:widowControl/>
        <w:snapToGrid w:val="0"/>
        <w:spacing w:before="120" w:line="360" w:lineRule="auto"/>
        <w:ind w:firstLine="420" w:firstLineChars="200"/>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18DD96CA">
      <w:pPr>
        <w:widowControl/>
        <w:snapToGrid w:val="0"/>
        <w:spacing w:before="120" w:line="360" w:lineRule="auto"/>
        <w:ind w:firstLine="420" w:firstLineChars="200"/>
        <w:outlineLvl w:val="1"/>
        <w:rPr>
          <w:bCs/>
          <w:szCs w:val="21"/>
        </w:rPr>
      </w:pPr>
      <w:r>
        <w:rPr>
          <w:rFonts w:hint="eastAsia"/>
          <w:bCs/>
          <w:szCs w:val="21"/>
        </w:rPr>
        <w:t>供应商在法定质疑期内一次性提出针对同一采购程序环节的质疑。</w:t>
      </w:r>
    </w:p>
    <w:p w14:paraId="07EE821A">
      <w:pPr>
        <w:spacing w:after="120"/>
        <w:jc w:val="center"/>
        <w:rPr>
          <w:rFonts w:ascii="宋体" w:hAnsi="Calibri"/>
          <w:b/>
          <w:bCs/>
          <w:kern w:val="0"/>
          <w:sz w:val="28"/>
          <w:szCs w:val="28"/>
        </w:rPr>
      </w:pPr>
    </w:p>
    <w:p w14:paraId="6401D431">
      <w:pPr>
        <w:widowControl/>
        <w:spacing w:line="360" w:lineRule="auto"/>
        <w:ind w:firstLine="3935" w:firstLineChars="1400"/>
        <w:jc w:val="left"/>
        <w:rPr>
          <w:b/>
          <w:sz w:val="28"/>
        </w:rPr>
      </w:pPr>
      <w:r>
        <w:rPr>
          <w:rFonts w:hint="eastAsia"/>
          <w:b/>
          <w:sz w:val="28"/>
        </w:rPr>
        <w:t>二、招标文件</w:t>
      </w:r>
    </w:p>
    <w:p w14:paraId="35365735">
      <w:pPr>
        <w:snapToGrid w:val="0"/>
        <w:spacing w:line="360" w:lineRule="auto"/>
        <w:ind w:right="-341"/>
        <w:jc w:val="left"/>
        <w:rPr>
          <w:b/>
          <w:sz w:val="24"/>
        </w:rPr>
      </w:pPr>
      <w:r>
        <w:rPr>
          <w:rFonts w:hint="eastAsia"/>
          <w:b/>
          <w:sz w:val="24"/>
        </w:rPr>
        <w:t>（一）招标文件的构成。本招标文件由以下部份组成：</w:t>
      </w:r>
    </w:p>
    <w:p w14:paraId="00BC6C51">
      <w:pPr>
        <w:snapToGrid w:val="0"/>
        <w:spacing w:line="360" w:lineRule="auto"/>
        <w:ind w:right="-341" w:firstLine="420" w:firstLineChars="200"/>
        <w:jc w:val="left"/>
      </w:pPr>
      <w:r>
        <w:t>1.</w:t>
      </w:r>
      <w:r>
        <w:rPr>
          <w:rFonts w:hint="eastAsia"/>
        </w:rPr>
        <w:t>招标公告</w:t>
      </w:r>
    </w:p>
    <w:p w14:paraId="57940DA8">
      <w:pPr>
        <w:snapToGrid w:val="0"/>
        <w:spacing w:line="360" w:lineRule="auto"/>
        <w:ind w:right="-341" w:firstLine="420" w:firstLineChars="200"/>
        <w:jc w:val="left"/>
      </w:pPr>
      <w:r>
        <w:t>2.</w:t>
      </w:r>
      <w:r>
        <w:rPr>
          <w:rFonts w:hint="eastAsia"/>
        </w:rPr>
        <w:t>招标需求</w:t>
      </w:r>
    </w:p>
    <w:p w14:paraId="65DCC2A4">
      <w:pPr>
        <w:snapToGrid w:val="0"/>
        <w:spacing w:line="360" w:lineRule="auto"/>
        <w:ind w:right="-341" w:firstLine="420" w:firstLineChars="200"/>
        <w:jc w:val="left"/>
      </w:pPr>
      <w:r>
        <w:t>3.</w:t>
      </w:r>
      <w:r>
        <w:rPr>
          <w:rFonts w:hint="eastAsia"/>
        </w:rPr>
        <w:t>投标人须知</w:t>
      </w:r>
    </w:p>
    <w:p w14:paraId="6124065C">
      <w:pPr>
        <w:snapToGrid w:val="0"/>
        <w:spacing w:line="360" w:lineRule="auto"/>
        <w:ind w:right="-341" w:firstLine="420" w:firstLineChars="200"/>
        <w:jc w:val="left"/>
      </w:pPr>
      <w:r>
        <w:t>4.</w:t>
      </w:r>
      <w:r>
        <w:rPr>
          <w:rFonts w:hint="eastAsia"/>
        </w:rPr>
        <w:t>评标办法及标准</w:t>
      </w:r>
    </w:p>
    <w:p w14:paraId="3E14F022">
      <w:pPr>
        <w:snapToGrid w:val="0"/>
        <w:spacing w:line="360" w:lineRule="auto"/>
        <w:ind w:right="-341" w:firstLine="420" w:firstLineChars="200"/>
        <w:jc w:val="left"/>
      </w:pPr>
      <w:r>
        <w:t>5.</w:t>
      </w:r>
      <w:r>
        <w:rPr>
          <w:rFonts w:hint="eastAsia"/>
        </w:rPr>
        <w:t>合同主要条款</w:t>
      </w:r>
    </w:p>
    <w:p w14:paraId="444D13BB">
      <w:pPr>
        <w:snapToGrid w:val="0"/>
        <w:spacing w:line="360" w:lineRule="auto"/>
        <w:ind w:right="-341" w:firstLine="420" w:firstLineChars="200"/>
        <w:jc w:val="left"/>
      </w:pPr>
      <w:r>
        <w:t>6.</w:t>
      </w:r>
      <w:r>
        <w:rPr>
          <w:rFonts w:hint="eastAsia"/>
        </w:rPr>
        <w:t>投标文件格式</w:t>
      </w:r>
    </w:p>
    <w:p w14:paraId="5BFABC6E">
      <w:pPr>
        <w:snapToGrid w:val="0"/>
        <w:spacing w:line="360" w:lineRule="auto"/>
        <w:ind w:right="-341" w:firstLine="420" w:firstLineChars="200"/>
        <w:jc w:val="left"/>
      </w:pPr>
      <w:r>
        <w:t>7.</w:t>
      </w:r>
      <w:r>
        <w:rPr>
          <w:rFonts w:hint="eastAsia"/>
        </w:rPr>
        <w:t>本项目招标文件的澄清、答复、修改、补充的内容</w:t>
      </w:r>
    </w:p>
    <w:p w14:paraId="3D1BBD73">
      <w:pPr>
        <w:snapToGrid w:val="0"/>
        <w:spacing w:line="360" w:lineRule="auto"/>
        <w:ind w:right="-87"/>
        <w:jc w:val="left"/>
        <w:rPr>
          <w:b/>
          <w:sz w:val="24"/>
        </w:rPr>
      </w:pPr>
      <w:r>
        <w:rPr>
          <w:rFonts w:hint="eastAsia"/>
          <w:b/>
          <w:sz w:val="24"/>
        </w:rPr>
        <w:t>（二）投标人的风险</w:t>
      </w:r>
    </w:p>
    <w:p w14:paraId="6C3FB76C">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636C917C">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57162793">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07F910F7">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790C900B">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71FEFEAA">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5E7CA595">
      <w:pPr>
        <w:spacing w:after="120"/>
        <w:jc w:val="center"/>
        <w:rPr>
          <w:rFonts w:ascii="宋体" w:hAnsi="Calibri"/>
          <w:b/>
          <w:bCs/>
          <w:kern w:val="0"/>
          <w:sz w:val="28"/>
          <w:szCs w:val="28"/>
        </w:rPr>
      </w:pPr>
    </w:p>
    <w:p w14:paraId="6EE93FA2">
      <w:pPr>
        <w:spacing w:after="120"/>
        <w:jc w:val="center"/>
        <w:rPr>
          <w:rFonts w:ascii="宋体" w:hAnsi="Calibri"/>
          <w:b/>
          <w:bCs/>
          <w:kern w:val="0"/>
          <w:sz w:val="28"/>
          <w:szCs w:val="28"/>
        </w:rPr>
      </w:pPr>
      <w:r>
        <w:rPr>
          <w:rFonts w:hint="eastAsia" w:ascii="宋体" w:hAnsi="Calibri"/>
          <w:b/>
          <w:bCs/>
          <w:kern w:val="0"/>
          <w:sz w:val="28"/>
          <w:szCs w:val="28"/>
        </w:rPr>
        <w:t>三、投标文件的编制</w:t>
      </w:r>
    </w:p>
    <w:p w14:paraId="053B2962">
      <w:pPr>
        <w:spacing w:line="336" w:lineRule="auto"/>
        <w:ind w:firstLine="211" w:firstLineChars="100"/>
        <w:rPr>
          <w:b/>
          <w:szCs w:val="21"/>
        </w:rPr>
      </w:pPr>
      <w:r>
        <w:rPr>
          <w:rFonts w:hint="eastAsia"/>
          <w:b/>
          <w:szCs w:val="21"/>
        </w:rPr>
        <w:t>（一）投标文件的签署</w:t>
      </w:r>
    </w:p>
    <w:p w14:paraId="49AF4E12">
      <w:pPr>
        <w:spacing w:line="336" w:lineRule="auto"/>
        <w:ind w:firstLine="420"/>
        <w:rPr>
          <w:b/>
          <w:bCs/>
          <w:szCs w:val="21"/>
        </w:rPr>
      </w:pPr>
      <w:r>
        <w:rPr>
          <w:b/>
          <w:bCs/>
          <w:szCs w:val="21"/>
        </w:rPr>
        <w:t>1.</w:t>
      </w:r>
      <w:r>
        <w:rPr>
          <w:rFonts w:hint="eastAsia"/>
          <w:b/>
          <w:bCs/>
          <w:szCs w:val="21"/>
        </w:rPr>
        <w:t>电子投标文件部分：</w:t>
      </w:r>
    </w:p>
    <w:p w14:paraId="6552EE97">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3997FFD5">
      <w:pPr>
        <w:spacing w:line="336" w:lineRule="auto"/>
        <w:ind w:firstLine="420"/>
        <w:rPr>
          <w:b/>
          <w:bCs/>
          <w:szCs w:val="21"/>
        </w:rPr>
      </w:pPr>
      <w:r>
        <w:rPr>
          <w:b/>
          <w:bCs/>
          <w:szCs w:val="21"/>
        </w:rPr>
        <w:t>2.</w:t>
      </w:r>
      <w:r>
        <w:rPr>
          <w:rFonts w:hint="eastAsia"/>
          <w:b/>
          <w:bCs/>
          <w:szCs w:val="21"/>
        </w:rPr>
        <w:t>备份投标文件部分：</w:t>
      </w:r>
    </w:p>
    <w:p w14:paraId="173E5437">
      <w:pPr>
        <w:snapToGrid w:val="0"/>
        <w:spacing w:before="120" w:beforeLines="50" w:after="120" w:afterLines="50" w:line="336" w:lineRule="auto"/>
        <w:ind w:right="-506" w:rightChars="-241" w:firstLine="420" w:firstLineChars="200"/>
        <w:rPr>
          <w:szCs w:val="21"/>
        </w:rPr>
      </w:pPr>
      <w:r>
        <w:rPr>
          <w:szCs w:val="21"/>
        </w:rPr>
        <w:t>2.1</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4D31808C">
      <w:pPr>
        <w:tabs>
          <w:tab w:val="left" w:pos="0"/>
        </w:tabs>
        <w:spacing w:line="360" w:lineRule="auto"/>
        <w:ind w:firstLine="211" w:firstLineChars="100"/>
        <w:rPr>
          <w:b/>
          <w:szCs w:val="21"/>
        </w:rPr>
      </w:pPr>
      <w:r>
        <w:rPr>
          <w:rFonts w:hint="eastAsia"/>
          <w:b/>
          <w:szCs w:val="21"/>
        </w:rPr>
        <w:t>（二）投标文件的组成</w:t>
      </w:r>
    </w:p>
    <w:p w14:paraId="7F1D4808">
      <w:pPr>
        <w:spacing w:before="120"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21615E8F">
      <w:pPr>
        <w:spacing w:before="120" w:beforeLines="50" w:line="360" w:lineRule="auto"/>
        <w:ind w:left="417"/>
        <w:rPr>
          <w:b/>
          <w:szCs w:val="21"/>
        </w:rPr>
      </w:pPr>
      <w:r>
        <w:rPr>
          <w:rFonts w:hint="eastAsia"/>
          <w:b/>
          <w:szCs w:val="21"/>
        </w:rPr>
        <w:t>资格响应部份：</w:t>
      </w:r>
    </w:p>
    <w:p w14:paraId="2F754CF9">
      <w:pPr>
        <w:spacing w:line="360" w:lineRule="auto"/>
        <w:ind w:left="417"/>
      </w:pPr>
      <w:r>
        <w:t>1.</w:t>
      </w:r>
      <w:r>
        <w:rPr>
          <w:rFonts w:hint="eastAsia"/>
        </w:rPr>
        <w:t>基本资格条件：符合《中华人民共和国政府采购法》第二十二条的规定；</w:t>
      </w:r>
    </w:p>
    <w:p w14:paraId="4216A8B3">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7A52B65D">
      <w:pPr>
        <w:spacing w:line="360" w:lineRule="auto"/>
        <w:ind w:firstLine="482" w:firstLineChars="200"/>
        <w:rPr>
          <w:b/>
          <w:bCs/>
        </w:rPr>
      </w:pPr>
      <w:r>
        <w:rPr>
          <w:b/>
          <w:bCs/>
          <w:sz w:val="24"/>
        </w:rPr>
        <w:t>A.</w:t>
      </w:r>
      <w:r>
        <w:rPr>
          <w:rFonts w:hint="eastAsia"/>
          <w:b/>
          <w:bCs/>
        </w:rPr>
        <w:t>具有独立承担民事责任的能力：</w:t>
      </w:r>
    </w:p>
    <w:p w14:paraId="522AF7BC">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556EBB24">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140E37BC">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007CF11B">
      <w:pPr>
        <w:spacing w:line="360" w:lineRule="auto"/>
        <w:ind w:firstLine="420" w:firstLineChars="200"/>
      </w:pPr>
      <w:r>
        <w:rPr>
          <w:rFonts w:hint="eastAsia"/>
        </w:rPr>
        <w:t>③如投标人是非企业专业服务机构的，提供执业许可证等证明文件；</w:t>
      </w:r>
    </w:p>
    <w:p w14:paraId="543A4910">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5B11C3C1">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538F995B">
      <w:pPr>
        <w:spacing w:line="360" w:lineRule="auto"/>
        <w:ind w:firstLine="422" w:firstLineChars="200"/>
        <w:rPr>
          <w:b/>
          <w:bCs/>
        </w:rPr>
      </w:pPr>
      <w:r>
        <w:rPr>
          <w:b/>
          <w:bCs/>
          <w:szCs w:val="21"/>
        </w:rPr>
        <w:t>B.</w:t>
      </w:r>
      <w:r>
        <w:rPr>
          <w:rFonts w:hint="eastAsia"/>
          <w:b/>
          <w:bCs/>
        </w:rPr>
        <w:t>具有良好的商业信誉和健全的财务会计制度：</w:t>
      </w:r>
    </w:p>
    <w:p w14:paraId="46FB1485">
      <w:pPr>
        <w:spacing w:line="360" w:lineRule="auto"/>
        <w:ind w:firstLine="420" w:firstLineChars="200"/>
      </w:pPr>
      <w:r>
        <w:rPr>
          <w:rFonts w:hint="eastAsia"/>
        </w:rPr>
        <w:t>①良好的商业信誉：</w:t>
      </w:r>
    </w:p>
    <w:p w14:paraId="294F11B4">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5966E2A2">
      <w:pPr>
        <w:spacing w:line="360" w:lineRule="auto"/>
        <w:ind w:firstLine="420" w:firstLineChars="200"/>
      </w:pPr>
      <w:r>
        <w:rPr>
          <w:rFonts w:hint="eastAsia"/>
          <w:szCs w:val="21"/>
        </w:rPr>
        <w:t>提供</w:t>
      </w:r>
      <w:r>
        <w:rPr>
          <w:rFonts w:hint="eastAsia"/>
        </w:rPr>
        <w:t>查询截图，（截图查询网站时间须在开标截止前二个星期内）</w:t>
      </w:r>
    </w:p>
    <w:p w14:paraId="5B113C30">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3F3EE763">
      <w:pPr>
        <w:spacing w:line="360" w:lineRule="auto"/>
        <w:ind w:firstLine="420" w:firstLineChars="200"/>
      </w:pPr>
      <w:r>
        <w:rPr>
          <w:rFonts w:hint="eastAsia" w:ascii="宋体" w:hAnsi="宋体" w:cs="宋体"/>
        </w:rPr>
        <w:t>②</w:t>
      </w:r>
      <w:r>
        <w:rPr>
          <w:rFonts w:hint="eastAsia"/>
        </w:rPr>
        <w:t>健全的财务会计制度：</w:t>
      </w:r>
    </w:p>
    <w:p w14:paraId="6B3F94A8">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0136ED1E">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33334395">
      <w:pPr>
        <w:numPr>
          <w:ilvl w:val="0"/>
          <w:numId w:val="8"/>
        </w:numPr>
        <w:tabs>
          <w:tab w:val="left" w:pos="735"/>
        </w:tabs>
        <w:spacing w:line="360" w:lineRule="auto"/>
      </w:pPr>
      <w:r>
        <w:rPr>
          <w:rFonts w:hint="eastAsia"/>
        </w:rPr>
        <w:t>其他组织和自然人如没有经审计的财务报告的，可以提供资产负债表、利润表、现金</w:t>
      </w:r>
    </w:p>
    <w:p w14:paraId="50B480FF">
      <w:pPr>
        <w:tabs>
          <w:tab w:val="left" w:pos="735"/>
        </w:tabs>
        <w:spacing w:line="360" w:lineRule="auto"/>
      </w:pPr>
      <w:r>
        <w:rPr>
          <w:rFonts w:hint="eastAsia"/>
        </w:rPr>
        <w:t>流量表。</w:t>
      </w:r>
    </w:p>
    <w:p w14:paraId="37C5A21F">
      <w:pPr>
        <w:numPr>
          <w:ilvl w:val="0"/>
          <w:numId w:val="8"/>
        </w:numPr>
        <w:tabs>
          <w:tab w:val="left" w:pos="735"/>
        </w:tabs>
        <w:spacing w:line="360" w:lineRule="auto"/>
      </w:pPr>
      <w:r>
        <w:rPr>
          <w:rFonts w:hint="eastAsia"/>
        </w:rPr>
        <w:t>新成立不足一年的公司须出具情况说明。</w:t>
      </w:r>
    </w:p>
    <w:p w14:paraId="33E95B93">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1A6AE7DA">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124D5AAF">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3C9C9FCD">
      <w:pPr>
        <w:spacing w:line="360" w:lineRule="auto"/>
        <w:ind w:firstLine="420" w:firstLineChars="200"/>
      </w:pPr>
      <w:r>
        <w:t>1.</w:t>
      </w:r>
      <w:r>
        <w:rPr>
          <w:rFonts w:hint="eastAsia"/>
        </w:rPr>
        <w:t>投标人须在投标文件中同时出具满足以下要求的证明材料复印件：</w:t>
      </w:r>
    </w:p>
    <w:p w14:paraId="5FAB461A">
      <w:pPr>
        <w:spacing w:line="360" w:lineRule="auto"/>
        <w:ind w:firstLine="420" w:firstLineChars="200"/>
      </w:pPr>
      <w:r>
        <w:rPr>
          <w:rFonts w:hint="eastAsia"/>
        </w:rPr>
        <w:t>①投标人须提供由税务部门出具的最近一季度缴纳增值税和企业所得税的纳税证明。</w:t>
      </w:r>
    </w:p>
    <w:p w14:paraId="48AD29FD">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3630A0E2">
      <w:pPr>
        <w:spacing w:line="360" w:lineRule="auto"/>
        <w:ind w:firstLine="420" w:firstLineChars="200"/>
      </w:pPr>
      <w:r>
        <w:rPr>
          <w:rFonts w:hint="eastAsia"/>
        </w:rPr>
        <w:t>依法免税或不需要缴纳社会保障资金的投标人，应提供相应文件证明其依法免税或不需要缴纳社会保障资金。</w:t>
      </w:r>
    </w:p>
    <w:p w14:paraId="0298CD01">
      <w:pPr>
        <w:spacing w:line="360" w:lineRule="auto"/>
        <w:ind w:firstLine="422" w:firstLineChars="200"/>
        <w:rPr>
          <w:b/>
          <w:bCs/>
        </w:rPr>
      </w:pPr>
      <w:r>
        <w:rPr>
          <w:b/>
          <w:bCs/>
        </w:rPr>
        <w:t>E.</w:t>
      </w:r>
      <w:r>
        <w:rPr>
          <w:rFonts w:hint="eastAsia"/>
          <w:b/>
          <w:bCs/>
        </w:rPr>
        <w:t>参加政府采购活动前三年内，在经营活动中没有重大违法记录：</w:t>
      </w:r>
    </w:p>
    <w:p w14:paraId="3AFD5D1B">
      <w:pPr>
        <w:spacing w:line="360" w:lineRule="auto"/>
        <w:ind w:firstLine="420" w:firstLineChars="200"/>
      </w:pPr>
      <w:r>
        <w:rPr>
          <w:rFonts w:hint="eastAsia"/>
        </w:rPr>
        <w:t>投标人须在投标文件中出具《声明函》、廉政承诺书。（格式见附件）</w:t>
      </w:r>
    </w:p>
    <w:p w14:paraId="24E9A210">
      <w:pPr>
        <w:snapToGrid w:val="0"/>
        <w:spacing w:before="120" w:beforeLines="50" w:line="336" w:lineRule="auto"/>
        <w:ind w:firstLine="415" w:firstLineChars="198"/>
        <w:rPr>
          <w:szCs w:val="21"/>
        </w:rPr>
      </w:pPr>
      <w:r>
        <w:rPr>
          <w:rFonts w:hint="eastAsia"/>
          <w:szCs w:val="21"/>
        </w:rPr>
        <w:t>注：证明材料均需加盖签章。</w:t>
      </w:r>
    </w:p>
    <w:p w14:paraId="31FB14B5">
      <w:pPr>
        <w:snapToGrid w:val="0"/>
        <w:spacing w:before="120" w:beforeLines="50" w:after="120" w:afterLines="50" w:line="336" w:lineRule="auto"/>
        <w:ind w:left="417" w:right="-506" w:rightChars="-241"/>
        <w:rPr>
          <w:rFonts w:hint="eastAsia" w:ascii="宋体" w:hAnsi="宋体"/>
          <w:b/>
          <w:szCs w:val="21"/>
        </w:rPr>
      </w:pPr>
      <w:r>
        <w:rPr>
          <w:rFonts w:hint="eastAsia" w:ascii="宋体" w:hAnsi="宋体"/>
          <w:b/>
          <w:szCs w:val="21"/>
        </w:rPr>
        <w:t>2.商务及技术部分：</w:t>
      </w:r>
    </w:p>
    <w:p w14:paraId="085635E1">
      <w:pPr>
        <w:snapToGrid w:val="0"/>
        <w:spacing w:line="360" w:lineRule="auto"/>
        <w:ind w:firstLine="411" w:firstLineChars="196"/>
        <w:jc w:val="left"/>
        <w:rPr>
          <w:rFonts w:hint="eastAsia" w:ascii="宋体" w:hAnsi="宋体"/>
          <w:bCs/>
          <w:szCs w:val="21"/>
        </w:rPr>
      </w:pPr>
      <w:r>
        <w:rPr>
          <w:rFonts w:hint="eastAsia" w:ascii="宋体" w:hAnsi="宋体"/>
          <w:bCs/>
          <w:szCs w:val="21"/>
        </w:rPr>
        <w:t>2.1投标人基本情况表（如有）；</w:t>
      </w:r>
    </w:p>
    <w:p w14:paraId="6E5DAF35">
      <w:pPr>
        <w:snapToGrid w:val="0"/>
        <w:spacing w:line="360" w:lineRule="auto"/>
        <w:ind w:firstLine="411" w:firstLineChars="196"/>
        <w:jc w:val="left"/>
        <w:rPr>
          <w:rFonts w:hint="eastAsia" w:ascii="宋体" w:hAnsi="宋体"/>
          <w:bCs/>
          <w:szCs w:val="21"/>
        </w:rPr>
      </w:pPr>
      <w:r>
        <w:rPr>
          <w:rFonts w:hint="eastAsia" w:ascii="宋体" w:hAnsi="宋体"/>
          <w:bCs/>
          <w:szCs w:val="21"/>
        </w:rPr>
        <w:t>2.2成功案例及业绩；</w:t>
      </w:r>
    </w:p>
    <w:p w14:paraId="1B17867B">
      <w:pPr>
        <w:snapToGrid w:val="0"/>
        <w:spacing w:line="360" w:lineRule="auto"/>
        <w:ind w:firstLine="411" w:firstLineChars="196"/>
        <w:jc w:val="left"/>
        <w:rPr>
          <w:rFonts w:hint="eastAsia" w:ascii="宋体" w:hAnsi="宋体"/>
          <w:bCs/>
          <w:szCs w:val="21"/>
        </w:rPr>
      </w:pPr>
      <w:r>
        <w:rPr>
          <w:rFonts w:hint="eastAsia" w:ascii="宋体" w:hAnsi="宋体"/>
          <w:bCs/>
          <w:szCs w:val="21"/>
        </w:rPr>
        <w:t>2.3 项目负责人简历表（须附相关证明材料）；项目实施人员一览表（须附职称证书复印件）；</w:t>
      </w:r>
    </w:p>
    <w:p w14:paraId="708EEAD5">
      <w:pPr>
        <w:snapToGrid w:val="0"/>
        <w:spacing w:line="360" w:lineRule="auto"/>
        <w:ind w:firstLine="411" w:firstLineChars="196"/>
        <w:jc w:val="left"/>
        <w:rPr>
          <w:rFonts w:hint="eastAsia" w:ascii="宋体" w:hAnsi="宋体"/>
          <w:bCs/>
          <w:szCs w:val="21"/>
        </w:rPr>
      </w:pPr>
      <w:r>
        <w:rPr>
          <w:rFonts w:hint="eastAsia" w:ascii="宋体" w:hAnsi="宋体"/>
          <w:bCs/>
          <w:szCs w:val="21"/>
        </w:rPr>
        <w:t>2.4商务响应表；</w:t>
      </w:r>
    </w:p>
    <w:p w14:paraId="35D3D887">
      <w:pPr>
        <w:snapToGrid w:val="0"/>
        <w:spacing w:line="360" w:lineRule="auto"/>
        <w:ind w:firstLine="411" w:firstLineChars="196"/>
        <w:jc w:val="left"/>
        <w:rPr>
          <w:rFonts w:hint="eastAsia" w:ascii="宋体" w:hAnsi="宋体"/>
          <w:bCs/>
          <w:szCs w:val="21"/>
        </w:rPr>
      </w:pPr>
      <w:r>
        <w:rPr>
          <w:rFonts w:hint="eastAsia" w:ascii="宋体" w:hAnsi="宋体"/>
          <w:bCs/>
          <w:szCs w:val="21"/>
        </w:rPr>
        <w:t>2.5 对本项目总体要求的理解；</w:t>
      </w:r>
    </w:p>
    <w:p w14:paraId="1B26834B">
      <w:pPr>
        <w:snapToGrid w:val="0"/>
        <w:spacing w:line="360" w:lineRule="auto"/>
        <w:ind w:firstLine="411" w:firstLineChars="196"/>
        <w:jc w:val="left"/>
        <w:rPr>
          <w:rFonts w:hint="eastAsia" w:ascii="宋体" w:hAnsi="宋体"/>
          <w:bCs/>
          <w:szCs w:val="21"/>
        </w:rPr>
      </w:pPr>
      <w:r>
        <w:rPr>
          <w:rFonts w:hint="eastAsia" w:ascii="宋体" w:hAnsi="宋体"/>
          <w:bCs/>
          <w:szCs w:val="21"/>
        </w:rPr>
        <w:t>2.6 项目总体架构及技术解决方案</w:t>
      </w:r>
    </w:p>
    <w:p w14:paraId="2F879C54">
      <w:pPr>
        <w:snapToGrid w:val="0"/>
        <w:spacing w:line="360" w:lineRule="auto"/>
        <w:ind w:firstLine="411" w:firstLineChars="196"/>
        <w:jc w:val="left"/>
        <w:rPr>
          <w:rFonts w:hint="eastAsia" w:ascii="宋体" w:hAnsi="宋体"/>
          <w:bCs/>
          <w:szCs w:val="21"/>
        </w:rPr>
      </w:pPr>
      <w:r>
        <w:rPr>
          <w:rFonts w:hint="eastAsia" w:ascii="宋体" w:hAnsi="宋体"/>
          <w:bCs/>
          <w:szCs w:val="21"/>
        </w:rPr>
        <w:t xml:space="preserve">2.7 保证项目质量的技术力量及技术措施； </w:t>
      </w:r>
    </w:p>
    <w:p w14:paraId="00851252">
      <w:pPr>
        <w:snapToGrid w:val="0"/>
        <w:spacing w:line="360" w:lineRule="auto"/>
        <w:ind w:firstLine="411" w:firstLineChars="196"/>
        <w:jc w:val="left"/>
        <w:rPr>
          <w:rFonts w:hint="eastAsia" w:ascii="宋体" w:hAnsi="宋体"/>
          <w:bCs/>
          <w:szCs w:val="21"/>
        </w:rPr>
      </w:pPr>
      <w:r>
        <w:rPr>
          <w:rFonts w:hint="eastAsia" w:ascii="宋体" w:hAnsi="宋体"/>
          <w:bCs/>
          <w:szCs w:val="21"/>
        </w:rPr>
        <w:t>2.8 保证项目的组织方案及人力资源安排；</w:t>
      </w:r>
    </w:p>
    <w:p w14:paraId="0C1C7210">
      <w:pPr>
        <w:snapToGrid w:val="0"/>
        <w:spacing w:line="360" w:lineRule="auto"/>
        <w:ind w:firstLine="411" w:firstLineChars="196"/>
        <w:jc w:val="left"/>
        <w:rPr>
          <w:rFonts w:hint="eastAsia" w:ascii="宋体" w:hAnsi="宋体"/>
          <w:bCs/>
          <w:szCs w:val="21"/>
        </w:rPr>
      </w:pPr>
      <w:r>
        <w:rPr>
          <w:rFonts w:hint="eastAsia" w:ascii="宋体" w:hAnsi="宋体"/>
          <w:bCs/>
          <w:szCs w:val="21"/>
        </w:rPr>
        <w:t>2.9 工作计划表和进度表；</w:t>
      </w:r>
    </w:p>
    <w:p w14:paraId="3A5091FA">
      <w:pPr>
        <w:snapToGrid w:val="0"/>
        <w:spacing w:line="360" w:lineRule="auto"/>
        <w:ind w:firstLine="411" w:firstLineChars="196"/>
        <w:jc w:val="left"/>
        <w:rPr>
          <w:rFonts w:hint="eastAsia" w:ascii="宋体" w:hAnsi="宋体"/>
          <w:bCs/>
          <w:szCs w:val="21"/>
        </w:rPr>
      </w:pPr>
      <w:r>
        <w:rPr>
          <w:rFonts w:hint="eastAsia" w:ascii="宋体" w:hAnsi="宋体"/>
          <w:bCs/>
          <w:szCs w:val="21"/>
        </w:rPr>
        <w:t>2.10 投标人建议的验收方法或方案；</w:t>
      </w:r>
    </w:p>
    <w:p w14:paraId="3FFCF1B5">
      <w:pPr>
        <w:snapToGrid w:val="0"/>
        <w:spacing w:line="360" w:lineRule="auto"/>
        <w:ind w:firstLine="411" w:firstLineChars="196"/>
        <w:jc w:val="left"/>
        <w:rPr>
          <w:rFonts w:hint="eastAsia" w:ascii="宋体" w:hAnsi="宋体"/>
          <w:bCs/>
          <w:szCs w:val="21"/>
        </w:rPr>
      </w:pPr>
      <w:r>
        <w:rPr>
          <w:rFonts w:hint="eastAsia" w:ascii="宋体" w:hAnsi="宋体"/>
          <w:bCs/>
          <w:szCs w:val="21"/>
        </w:rPr>
        <w:t>2.11 服务承诺和保障措施；</w:t>
      </w:r>
    </w:p>
    <w:p w14:paraId="65D192A8">
      <w:pPr>
        <w:snapToGrid w:val="0"/>
        <w:spacing w:line="360" w:lineRule="auto"/>
        <w:ind w:firstLine="411" w:firstLineChars="196"/>
        <w:jc w:val="left"/>
        <w:rPr>
          <w:rFonts w:hint="eastAsia" w:ascii="宋体" w:hAnsi="宋体"/>
          <w:bCs/>
          <w:szCs w:val="21"/>
        </w:rPr>
      </w:pPr>
      <w:r>
        <w:rPr>
          <w:rFonts w:hint="eastAsia" w:ascii="宋体" w:hAnsi="宋体"/>
          <w:bCs/>
          <w:szCs w:val="21"/>
        </w:rPr>
        <w:t>2.12 技术响应表</w:t>
      </w:r>
    </w:p>
    <w:p w14:paraId="33F41212">
      <w:pPr>
        <w:snapToGrid w:val="0"/>
        <w:spacing w:line="360" w:lineRule="auto"/>
        <w:ind w:firstLine="411" w:firstLineChars="196"/>
        <w:jc w:val="left"/>
        <w:rPr>
          <w:rFonts w:hint="eastAsia" w:ascii="宋体" w:hAnsi="宋体"/>
          <w:bCs/>
          <w:szCs w:val="21"/>
        </w:rPr>
      </w:pPr>
      <w:r>
        <w:rPr>
          <w:rFonts w:hint="eastAsia" w:ascii="宋体" w:hAnsi="宋体"/>
          <w:bCs/>
          <w:szCs w:val="21"/>
        </w:rPr>
        <w:t>2.13 投标人对本项目的合理化建议和改进措施；</w:t>
      </w:r>
    </w:p>
    <w:p w14:paraId="35660A9E">
      <w:pPr>
        <w:snapToGrid w:val="0"/>
        <w:spacing w:line="360" w:lineRule="auto"/>
        <w:ind w:firstLine="411" w:firstLineChars="196"/>
        <w:jc w:val="left"/>
        <w:rPr>
          <w:rFonts w:hint="eastAsia" w:ascii="宋体" w:hAnsi="宋体"/>
          <w:bCs/>
          <w:szCs w:val="21"/>
        </w:rPr>
      </w:pPr>
      <w:r>
        <w:rPr>
          <w:rFonts w:hint="eastAsia" w:ascii="宋体" w:hAnsi="宋体"/>
          <w:bCs/>
          <w:szCs w:val="21"/>
        </w:rPr>
        <w:t>2.14 投标人需要说明的其他文件和说明。</w:t>
      </w:r>
    </w:p>
    <w:p w14:paraId="26B20D37">
      <w:pPr>
        <w:snapToGrid w:val="0"/>
        <w:spacing w:line="360" w:lineRule="auto"/>
        <w:ind w:firstLine="413" w:firstLineChars="196"/>
        <w:jc w:val="left"/>
        <w:rPr>
          <w:rFonts w:hint="eastAsia" w:ascii="宋体" w:hAnsi="宋体"/>
          <w:b/>
          <w:szCs w:val="21"/>
        </w:rPr>
      </w:pPr>
      <w:r>
        <w:rPr>
          <w:rFonts w:hint="eastAsia" w:ascii="宋体" w:hAnsi="宋体"/>
          <w:b/>
          <w:szCs w:val="21"/>
        </w:rPr>
        <w:t>3.报价部分：</w:t>
      </w:r>
    </w:p>
    <w:p w14:paraId="17B1CB34">
      <w:pPr>
        <w:snapToGrid w:val="0"/>
        <w:spacing w:line="336" w:lineRule="auto"/>
        <w:ind w:firstLine="420" w:firstLineChars="200"/>
        <w:jc w:val="left"/>
        <w:rPr>
          <w:rFonts w:hint="eastAsia" w:ascii="宋体" w:hAnsi="宋体"/>
          <w:szCs w:val="21"/>
        </w:rPr>
      </w:pPr>
      <w:r>
        <w:rPr>
          <w:rFonts w:hint="eastAsia" w:ascii="宋体" w:hAnsi="宋体"/>
          <w:szCs w:val="21"/>
        </w:rPr>
        <w:t>3.1投标报价一览表；</w:t>
      </w:r>
    </w:p>
    <w:p w14:paraId="1ACD43AA">
      <w:pPr>
        <w:tabs>
          <w:tab w:val="left" w:pos="3870"/>
          <w:tab w:val="left" w:pos="4085"/>
        </w:tabs>
        <w:snapToGrid w:val="0"/>
        <w:spacing w:line="336" w:lineRule="auto"/>
        <w:ind w:firstLine="420" w:firstLineChars="200"/>
        <w:jc w:val="left"/>
        <w:rPr>
          <w:rFonts w:hint="eastAsia" w:ascii="宋体" w:hAnsi="宋体"/>
          <w:szCs w:val="21"/>
        </w:rPr>
      </w:pPr>
      <w:r>
        <w:rPr>
          <w:rFonts w:hint="eastAsia" w:ascii="宋体" w:hAnsi="宋体"/>
          <w:szCs w:val="21"/>
        </w:rPr>
        <w:t>3.2报价明细表；</w:t>
      </w:r>
    </w:p>
    <w:p w14:paraId="4FA985F5">
      <w:pPr>
        <w:snapToGrid w:val="0"/>
        <w:spacing w:line="336" w:lineRule="auto"/>
        <w:ind w:firstLine="420" w:firstLineChars="200"/>
        <w:jc w:val="left"/>
        <w:rPr>
          <w:rFonts w:hint="eastAsia" w:ascii="宋体" w:hAnsi="宋体"/>
          <w:szCs w:val="21"/>
        </w:rPr>
      </w:pPr>
      <w:r>
        <w:rPr>
          <w:rFonts w:hint="eastAsia" w:ascii="宋体" w:hAnsi="宋体"/>
          <w:szCs w:val="21"/>
        </w:rPr>
        <w:t>3.3投标人针对报价需要说明的其他文件和说明。</w:t>
      </w:r>
    </w:p>
    <w:p w14:paraId="3584E07F">
      <w:pPr>
        <w:spacing w:after="120"/>
        <w:ind w:firstLine="422" w:firstLineChars="200"/>
        <w:rPr>
          <w:rFonts w:hint="eastAsia" w:ascii="宋体" w:hAnsi="宋体"/>
          <w:b/>
          <w:bCs/>
        </w:rPr>
      </w:pPr>
      <w:r>
        <w:rPr>
          <w:rFonts w:hint="eastAsia" w:ascii="宋体" w:hAnsi="宋体"/>
          <w:b/>
          <w:bCs/>
        </w:rPr>
        <w:t>中小企业声明函（如是）；</w:t>
      </w:r>
    </w:p>
    <w:p w14:paraId="45A52F78">
      <w:pPr>
        <w:spacing w:after="120"/>
        <w:ind w:firstLine="422" w:firstLineChars="200"/>
        <w:rPr>
          <w:rFonts w:hint="eastAsia" w:ascii="宋体" w:hAnsi="宋体"/>
          <w:b/>
          <w:bCs/>
        </w:rPr>
      </w:pPr>
      <w:r>
        <w:rPr>
          <w:rFonts w:hint="eastAsia" w:ascii="宋体" w:hAnsi="宋体"/>
          <w:b/>
          <w:bCs/>
        </w:rPr>
        <w:t>监狱企业声明函（如是）；</w:t>
      </w:r>
    </w:p>
    <w:p w14:paraId="6D1AE56F">
      <w:pPr>
        <w:spacing w:after="120"/>
        <w:ind w:firstLine="422" w:firstLineChars="200"/>
        <w:rPr>
          <w:rFonts w:hint="eastAsia" w:ascii="宋体" w:hAnsi="宋体"/>
          <w:b/>
          <w:bCs/>
          <w:szCs w:val="21"/>
        </w:rPr>
      </w:pPr>
      <w:r>
        <w:rPr>
          <w:rFonts w:hint="eastAsia" w:ascii="宋体" w:hAnsi="宋体"/>
          <w:b/>
          <w:bCs/>
        </w:rPr>
        <w:t>残疾人福利性单位声明函（如是）；</w:t>
      </w:r>
    </w:p>
    <w:p w14:paraId="3BE0C12B">
      <w:pPr>
        <w:snapToGrid w:val="0"/>
        <w:spacing w:line="360" w:lineRule="auto"/>
        <w:ind w:right="55"/>
        <w:jc w:val="left"/>
        <w:outlineLvl w:val="0"/>
        <w:rPr>
          <w:b/>
          <w:sz w:val="24"/>
        </w:rPr>
      </w:pPr>
      <w:r>
        <w:rPr>
          <w:rFonts w:hint="eastAsia"/>
          <w:b/>
          <w:szCs w:val="21"/>
        </w:rPr>
        <w:t>（二）投标文件的语言及计量</w:t>
      </w:r>
    </w:p>
    <w:p w14:paraId="385F738D">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40E0B566">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079BE758">
      <w:pPr>
        <w:tabs>
          <w:tab w:val="left" w:pos="0"/>
        </w:tabs>
        <w:spacing w:line="360" w:lineRule="auto"/>
        <w:rPr>
          <w:b/>
          <w:szCs w:val="21"/>
        </w:rPr>
      </w:pPr>
      <w:r>
        <w:rPr>
          <w:rFonts w:hint="eastAsia"/>
          <w:b/>
          <w:szCs w:val="21"/>
        </w:rPr>
        <w:t>（三）响应报价</w:t>
      </w:r>
    </w:p>
    <w:p w14:paraId="0306D3EB">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37FC93A5">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6FB90066">
      <w:pPr>
        <w:snapToGrid w:val="0"/>
        <w:spacing w:line="360" w:lineRule="auto"/>
        <w:jc w:val="left"/>
        <w:outlineLvl w:val="0"/>
        <w:rPr>
          <w:b/>
          <w:szCs w:val="21"/>
        </w:rPr>
      </w:pPr>
      <w:r>
        <w:rPr>
          <w:rFonts w:hint="eastAsia"/>
          <w:b/>
          <w:szCs w:val="21"/>
        </w:rPr>
        <w:t>（四）投标文件的有效期</w:t>
      </w:r>
    </w:p>
    <w:p w14:paraId="275149A2">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74829A00">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515ADD26">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25E2CB0E">
      <w:pPr>
        <w:snapToGrid w:val="0"/>
        <w:spacing w:line="360" w:lineRule="auto"/>
        <w:jc w:val="left"/>
        <w:rPr>
          <w:b/>
          <w:szCs w:val="21"/>
        </w:rPr>
      </w:pPr>
      <w:r>
        <w:rPr>
          <w:rFonts w:hint="eastAsia"/>
          <w:b/>
          <w:szCs w:val="21"/>
        </w:rPr>
        <w:t>（五）投标文件的包装、递交、修改和撤回</w:t>
      </w:r>
    </w:p>
    <w:p w14:paraId="0894A02C">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8D1616B">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239330DF">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60C69D2C">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3E8889BC">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1718C897">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2CD413C9">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5F07D212">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4A12E464">
      <w:pPr>
        <w:snapToGrid w:val="0"/>
        <w:spacing w:line="360" w:lineRule="auto"/>
        <w:ind w:right="-86" w:rightChars="-41" w:firstLine="420" w:firstLineChars="200"/>
        <w:jc w:val="left"/>
      </w:pPr>
      <w:r>
        <w:rPr>
          <w:rFonts w:hint="eastAsia"/>
        </w:rPr>
        <w:t>仅提供备份投标文件的，投标无效。</w:t>
      </w:r>
    </w:p>
    <w:p w14:paraId="51D0A0BA">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4BB2D596">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26B8C96A">
      <w:pPr>
        <w:spacing w:line="360" w:lineRule="auto"/>
      </w:pPr>
      <w:r>
        <w:rPr>
          <w:rFonts w:hint="eastAsia"/>
          <w:b/>
          <w:szCs w:val="21"/>
        </w:rPr>
        <w:t>（六）投标无效的情形</w:t>
      </w:r>
    </w:p>
    <w:p w14:paraId="1A13ACE5">
      <w:pPr>
        <w:snapToGrid w:val="0"/>
        <w:spacing w:before="120" w:beforeLines="50" w:after="120" w:afterLines="50" w:line="360" w:lineRule="auto"/>
        <w:ind w:right="-86" w:rightChars="-41" w:firstLine="415" w:firstLineChars="198"/>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FDC884E">
      <w:pPr>
        <w:snapToGrid w:val="0"/>
        <w:spacing w:before="120" w:beforeLines="50" w:after="120" w:afterLines="50" w:line="360" w:lineRule="auto"/>
        <w:ind w:firstLine="417" w:firstLineChars="198"/>
        <w:rPr>
          <w:szCs w:val="21"/>
        </w:rPr>
      </w:pPr>
      <w:r>
        <w:rPr>
          <w:b/>
          <w:bCs/>
          <w:szCs w:val="21"/>
        </w:rPr>
        <w:t>1.</w:t>
      </w:r>
      <w:r>
        <w:rPr>
          <w:rFonts w:hint="eastAsia"/>
          <w:b/>
          <w:bCs/>
          <w:szCs w:val="21"/>
        </w:rPr>
        <w:t>在符合性审查和商务评审时，如发现下列情形之一的，投标文件将被视为无效投标：</w:t>
      </w:r>
    </w:p>
    <w:p w14:paraId="4A66249A">
      <w:pPr>
        <w:snapToGrid w:val="0"/>
        <w:spacing w:before="120" w:beforeLines="50" w:after="120" w:afterLines="50" w:line="360" w:lineRule="auto"/>
        <w:ind w:firstLine="415" w:firstLineChars="198"/>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4B9702FC">
      <w:pPr>
        <w:snapToGrid w:val="0"/>
        <w:spacing w:before="120" w:beforeLines="50" w:line="360" w:lineRule="auto"/>
        <w:ind w:firstLine="415" w:firstLineChars="198"/>
        <w:rPr>
          <w:bCs/>
          <w:szCs w:val="21"/>
        </w:rPr>
      </w:pPr>
      <w:r>
        <w:rPr>
          <w:bCs/>
          <w:szCs w:val="21"/>
        </w:rPr>
        <w:t>1.</w:t>
      </w:r>
      <w:r>
        <w:rPr>
          <w:szCs w:val="21"/>
        </w:rPr>
        <w:t>2</w:t>
      </w:r>
      <w:r>
        <w:rPr>
          <w:rFonts w:hint="eastAsia"/>
          <w:szCs w:val="21"/>
        </w:rPr>
        <w:t>投标文件组成不全的；</w:t>
      </w:r>
    </w:p>
    <w:p w14:paraId="7B5A4B9E">
      <w:pPr>
        <w:snapToGrid w:val="0"/>
        <w:spacing w:before="120" w:beforeLines="50" w:after="120" w:afterLines="50" w:line="360" w:lineRule="auto"/>
        <w:ind w:firstLine="415" w:firstLineChars="198"/>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5213F6F1">
      <w:pPr>
        <w:snapToGrid w:val="0"/>
        <w:spacing w:before="120" w:beforeLines="50" w:after="120" w:afterLines="50" w:line="360" w:lineRule="auto"/>
        <w:ind w:firstLine="415" w:firstLineChars="198"/>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62F54FD8">
      <w:pPr>
        <w:snapToGrid w:val="0"/>
        <w:spacing w:before="120" w:beforeLines="50" w:after="120" w:afterLines="50" w:line="360" w:lineRule="auto"/>
        <w:ind w:firstLine="415" w:firstLineChars="198"/>
        <w:rPr>
          <w:bCs/>
          <w:szCs w:val="21"/>
        </w:rPr>
      </w:pPr>
      <w:r>
        <w:rPr>
          <w:bCs/>
          <w:szCs w:val="21"/>
        </w:rPr>
        <w:t>1.5</w:t>
      </w:r>
      <w:r>
        <w:rPr>
          <w:rFonts w:hint="eastAsia"/>
          <w:bCs/>
          <w:szCs w:val="21"/>
        </w:rPr>
        <w:t>投标有效期、交货时间、质保期等商务条款不能满足采购文件要求的；</w:t>
      </w:r>
    </w:p>
    <w:p w14:paraId="7804F891">
      <w:pPr>
        <w:snapToGrid w:val="0"/>
        <w:spacing w:before="120" w:beforeLines="50" w:after="120" w:afterLines="50" w:line="360" w:lineRule="auto"/>
        <w:ind w:firstLine="415" w:firstLineChars="198"/>
        <w:rPr>
          <w:bCs/>
          <w:szCs w:val="21"/>
        </w:rPr>
      </w:pPr>
      <w:r>
        <w:rPr>
          <w:bCs/>
          <w:szCs w:val="21"/>
        </w:rPr>
        <w:t>1.6</w:t>
      </w:r>
      <w:r>
        <w:rPr>
          <w:rFonts w:hint="eastAsia"/>
          <w:bCs/>
          <w:szCs w:val="21"/>
        </w:rPr>
        <w:t>未响应采购文件实质性要求或者投标文件有采购人不能接受的附加条件的；</w:t>
      </w:r>
    </w:p>
    <w:p w14:paraId="71C0D07A">
      <w:pPr>
        <w:snapToGrid w:val="0"/>
        <w:spacing w:before="120" w:beforeLines="50" w:after="120" w:afterLines="50" w:line="360" w:lineRule="auto"/>
        <w:ind w:firstLine="415" w:firstLineChars="198"/>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0D0AD7A0">
      <w:pPr>
        <w:spacing w:line="360" w:lineRule="auto"/>
        <w:ind w:firstLine="420"/>
        <w:rPr>
          <w:szCs w:val="21"/>
        </w:rPr>
      </w:pPr>
      <w:r>
        <w:rPr>
          <w:b/>
          <w:bCs/>
        </w:rPr>
        <w:t>2.</w:t>
      </w:r>
      <w:r>
        <w:rPr>
          <w:rFonts w:hint="eastAsia"/>
          <w:b/>
          <w:bCs/>
        </w:rPr>
        <w:t>在技术评审时，如发现下列情形之一的，投标文件将被视为无效响应：</w:t>
      </w:r>
    </w:p>
    <w:p w14:paraId="73FEDFFA">
      <w:pPr>
        <w:spacing w:line="360" w:lineRule="auto"/>
        <w:ind w:firstLine="420"/>
        <w:rPr>
          <w:szCs w:val="21"/>
        </w:rPr>
      </w:pPr>
      <w:r>
        <w:rPr>
          <w:szCs w:val="21"/>
        </w:rPr>
        <w:t>2.1</w:t>
      </w:r>
      <w:r>
        <w:rPr>
          <w:rFonts w:hint="eastAsia"/>
          <w:szCs w:val="21"/>
        </w:rPr>
        <w:t>投标文件标明的响应或偏离与事实不符或虚假投标的；</w:t>
      </w:r>
    </w:p>
    <w:p w14:paraId="13E36545">
      <w:pPr>
        <w:spacing w:line="360"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15B0CDD4">
      <w:pPr>
        <w:spacing w:line="360" w:lineRule="auto"/>
        <w:ind w:firstLine="420"/>
      </w:pPr>
      <w:r>
        <w:rPr>
          <w:szCs w:val="21"/>
        </w:rPr>
        <w:t>2.3</w:t>
      </w:r>
      <w:r>
        <w:rPr>
          <w:rFonts w:hint="eastAsia"/>
          <w:szCs w:val="21"/>
        </w:rPr>
        <w:t>投标技术方案不明确，存在一个或一个以上备选（替代）投标方案的；</w:t>
      </w:r>
    </w:p>
    <w:p w14:paraId="3AD4F59D">
      <w:pPr>
        <w:spacing w:line="360"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16DF5956">
      <w:pPr>
        <w:snapToGrid w:val="0"/>
        <w:spacing w:line="360"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1172EECB">
      <w:pPr>
        <w:snapToGrid w:val="0"/>
        <w:spacing w:line="360"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013F9E38">
      <w:pPr>
        <w:snapToGrid w:val="0"/>
        <w:spacing w:line="360"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A56DDD">
      <w:pPr>
        <w:snapToGrid w:val="0"/>
        <w:spacing w:line="360"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65746E82">
      <w:pPr>
        <w:spacing w:line="360" w:lineRule="auto"/>
        <w:ind w:firstLine="422" w:firstLineChars="200"/>
        <w:rPr>
          <w:rFonts w:hint="eastAsia" w:ascii="宋体" w:hAnsi="宋体"/>
          <w:b/>
          <w:bCs/>
          <w:szCs w:val="21"/>
        </w:rPr>
      </w:pPr>
      <w:r>
        <w:rPr>
          <w:b/>
          <w:bCs/>
          <w:szCs w:val="20"/>
        </w:rPr>
        <w:t>4.</w:t>
      </w:r>
      <w:bookmarkStart w:id="3" w:name="_Hlk175926338"/>
      <w:r>
        <w:rPr>
          <w:rFonts w:ascii="宋体" w:hAnsi="宋体"/>
          <w:b/>
          <w:bCs/>
        </w:rPr>
        <w:t xml:space="preserve"> 在不影响公平竞争的前提下，采购文件中参与同一标段（包）的供应商存在以下情形的，其投标文件相应无效：MAC地址相同、计算机硬盘序列号相同、采购文件细节错误一致且无合理解释的等情形。</w:t>
      </w:r>
    </w:p>
    <w:bookmarkEnd w:id="3"/>
    <w:p w14:paraId="3EC0518C">
      <w:pPr>
        <w:snapToGrid w:val="0"/>
        <w:spacing w:line="360" w:lineRule="auto"/>
        <w:ind w:right="-86" w:rightChars="-41" w:firstLine="441" w:firstLineChars="209"/>
        <w:rPr>
          <w:szCs w:val="20"/>
        </w:rPr>
      </w:pPr>
      <w:r>
        <w:rPr>
          <w:rFonts w:hint="eastAsia"/>
          <w:b/>
          <w:bCs/>
          <w:szCs w:val="20"/>
        </w:rPr>
        <w:t>5.法律、法规和采购文件规定的其他无效情形。</w:t>
      </w:r>
    </w:p>
    <w:p w14:paraId="73052AB1">
      <w:pPr>
        <w:snapToGrid w:val="0"/>
        <w:spacing w:line="360" w:lineRule="auto"/>
        <w:ind w:right="-86" w:rightChars="-41"/>
        <w:rPr>
          <w:szCs w:val="20"/>
        </w:rPr>
      </w:pPr>
      <w:r>
        <w:rPr>
          <w:rFonts w:hint="eastAsia"/>
          <w:b/>
          <w:szCs w:val="21"/>
        </w:rPr>
        <w:t>（七）</w:t>
      </w:r>
      <w:r>
        <w:rPr>
          <w:rFonts w:hint="eastAsia"/>
          <w:b/>
          <w:szCs w:val="20"/>
        </w:rPr>
        <w:t>出现以下情形，导致电子交易平台无法正常运行，或者无法保证电子交易的公平、公正和安全时，中止电子交易活动：</w:t>
      </w:r>
    </w:p>
    <w:p w14:paraId="2843C967">
      <w:pPr>
        <w:snapToGrid w:val="0"/>
        <w:spacing w:line="360" w:lineRule="auto"/>
        <w:ind w:right="-86" w:rightChars="-41" w:firstLine="438" w:firstLineChars="209"/>
        <w:rPr>
          <w:szCs w:val="20"/>
        </w:rPr>
      </w:pPr>
      <w:r>
        <w:rPr>
          <w:rFonts w:hint="eastAsia"/>
          <w:szCs w:val="20"/>
        </w:rPr>
        <w:t>（一）电子交易平台发生故障而无法登录访问的；</w:t>
      </w:r>
    </w:p>
    <w:p w14:paraId="4B924D0F">
      <w:pPr>
        <w:snapToGrid w:val="0"/>
        <w:spacing w:line="360" w:lineRule="auto"/>
        <w:ind w:right="-86" w:rightChars="-41" w:firstLine="438" w:firstLineChars="209"/>
        <w:rPr>
          <w:szCs w:val="20"/>
        </w:rPr>
      </w:pPr>
      <w:r>
        <w:rPr>
          <w:rFonts w:hint="eastAsia"/>
          <w:szCs w:val="20"/>
        </w:rPr>
        <w:t>（二）电子交易平台应用或数据库出现错误，不能进行正常操作的；</w:t>
      </w:r>
    </w:p>
    <w:p w14:paraId="46A30DB8">
      <w:pPr>
        <w:snapToGrid w:val="0"/>
        <w:spacing w:line="360" w:lineRule="auto"/>
        <w:ind w:right="-86" w:rightChars="-41" w:firstLine="438" w:firstLineChars="209"/>
        <w:rPr>
          <w:szCs w:val="20"/>
        </w:rPr>
      </w:pPr>
      <w:r>
        <w:rPr>
          <w:rFonts w:hint="eastAsia"/>
          <w:szCs w:val="20"/>
        </w:rPr>
        <w:t>（三）电子交易平台发现严重安全漏洞，有潜在泄密危险的；</w:t>
      </w:r>
    </w:p>
    <w:p w14:paraId="78521A71">
      <w:pPr>
        <w:snapToGrid w:val="0"/>
        <w:spacing w:line="360" w:lineRule="auto"/>
        <w:ind w:right="-86" w:rightChars="-41" w:firstLine="438" w:firstLineChars="209"/>
        <w:rPr>
          <w:szCs w:val="20"/>
        </w:rPr>
      </w:pPr>
      <w:r>
        <w:rPr>
          <w:rFonts w:hint="eastAsia"/>
          <w:szCs w:val="20"/>
        </w:rPr>
        <w:t>（四）病毒发作导致不能进行正常操作的；</w:t>
      </w:r>
    </w:p>
    <w:p w14:paraId="00CD4FA6">
      <w:pPr>
        <w:snapToGrid w:val="0"/>
        <w:spacing w:line="360" w:lineRule="auto"/>
        <w:ind w:right="-86" w:rightChars="-41" w:firstLine="438" w:firstLineChars="209"/>
        <w:rPr>
          <w:szCs w:val="20"/>
        </w:rPr>
      </w:pPr>
      <w:r>
        <w:rPr>
          <w:rFonts w:hint="eastAsia"/>
          <w:szCs w:val="20"/>
        </w:rPr>
        <w:t>（五）其他无法保证电子交易的公平、公正和安全的情况。</w:t>
      </w:r>
    </w:p>
    <w:p w14:paraId="5F754AAD">
      <w:pPr>
        <w:snapToGrid w:val="0"/>
        <w:spacing w:line="360"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31BEB19B">
      <w:pPr>
        <w:widowControl/>
        <w:snapToGrid w:val="0"/>
        <w:spacing w:line="360" w:lineRule="auto"/>
        <w:ind w:right="55"/>
        <w:rPr>
          <w:b/>
          <w:bCs/>
          <w:spacing w:val="-4"/>
          <w:kern w:val="0"/>
          <w:szCs w:val="21"/>
        </w:rPr>
      </w:pPr>
      <w:r>
        <w:rPr>
          <w:rFonts w:hint="eastAsia"/>
          <w:b/>
          <w:bCs/>
          <w:spacing w:val="-4"/>
          <w:kern w:val="0"/>
          <w:szCs w:val="21"/>
        </w:rPr>
        <w:t>（八）报名不足三家的处理方式</w:t>
      </w:r>
    </w:p>
    <w:p w14:paraId="7BB055AE">
      <w:pPr>
        <w:widowControl/>
        <w:snapToGrid w:val="0"/>
        <w:spacing w:line="360"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36D3F444">
      <w:pPr>
        <w:widowControl/>
        <w:snapToGrid w:val="0"/>
        <w:spacing w:line="360" w:lineRule="auto"/>
        <w:ind w:right="55"/>
        <w:jc w:val="left"/>
        <w:rPr>
          <w:b/>
          <w:spacing w:val="-4"/>
          <w:kern w:val="0"/>
          <w:szCs w:val="21"/>
        </w:rPr>
      </w:pPr>
      <w:r>
        <w:rPr>
          <w:rFonts w:hint="eastAsia"/>
          <w:b/>
          <w:spacing w:val="-4"/>
          <w:kern w:val="0"/>
          <w:szCs w:val="21"/>
        </w:rPr>
        <w:t>（九）被拒绝的投标文件为无效。</w:t>
      </w:r>
    </w:p>
    <w:p w14:paraId="7C4E9883">
      <w:pPr>
        <w:spacing w:after="120"/>
        <w:jc w:val="center"/>
        <w:rPr>
          <w:rFonts w:ascii="宋体" w:hAnsi="Calibri"/>
          <w:b/>
          <w:bCs/>
          <w:kern w:val="0"/>
          <w:sz w:val="28"/>
          <w:szCs w:val="28"/>
        </w:rPr>
      </w:pPr>
    </w:p>
    <w:p w14:paraId="6E3DC230">
      <w:pPr>
        <w:spacing w:after="120"/>
        <w:jc w:val="center"/>
        <w:rPr>
          <w:rFonts w:ascii="宋体" w:hAnsi="Calibri"/>
          <w:b/>
          <w:bCs/>
          <w:kern w:val="0"/>
          <w:sz w:val="28"/>
          <w:szCs w:val="28"/>
        </w:rPr>
      </w:pPr>
      <w:r>
        <w:rPr>
          <w:rFonts w:hint="eastAsia" w:ascii="宋体" w:hAnsi="Calibri"/>
          <w:b/>
          <w:bCs/>
          <w:kern w:val="0"/>
          <w:sz w:val="28"/>
          <w:szCs w:val="28"/>
        </w:rPr>
        <w:t>四、开标</w:t>
      </w:r>
    </w:p>
    <w:p w14:paraId="524F9B28">
      <w:pPr>
        <w:spacing w:after="120" w:line="360" w:lineRule="auto"/>
        <w:ind w:firstLine="422" w:firstLineChars="200"/>
        <w:jc w:val="left"/>
        <w:rPr>
          <w:b/>
          <w:szCs w:val="21"/>
        </w:rPr>
      </w:pPr>
      <w:r>
        <w:rPr>
          <w:rFonts w:hint="eastAsia"/>
          <w:b/>
          <w:szCs w:val="21"/>
        </w:rPr>
        <w:t>电子招投标开标及评审程序</w:t>
      </w:r>
    </w:p>
    <w:p w14:paraId="530020C7">
      <w:pPr>
        <w:adjustRightInd w:val="0"/>
        <w:snapToGrid w:val="0"/>
        <w:spacing w:line="360" w:lineRule="auto"/>
        <w:ind w:firstLine="420" w:firstLineChars="200"/>
        <w:jc w:val="left"/>
        <w:rPr>
          <w:szCs w:val="21"/>
        </w:rPr>
      </w:pPr>
      <w:r>
        <w:rPr>
          <w:szCs w:val="21"/>
        </w:rPr>
        <w:t>1.</w:t>
      </w:r>
      <w:r>
        <w:rPr>
          <w:rFonts w:hint="eastAsia"/>
          <w:szCs w:val="21"/>
        </w:rPr>
        <w:t>采购组织机构按照规定的时间通过政采云系统组织开标、开启响应文件，所有投标人均应当准时在线参加。</w:t>
      </w:r>
    </w:p>
    <w:p w14:paraId="46F64490">
      <w:pPr>
        <w:adjustRightInd w:val="0"/>
        <w:snapToGrid w:val="0"/>
        <w:spacing w:line="360" w:lineRule="auto"/>
        <w:ind w:firstLine="420" w:firstLineChars="200"/>
        <w:jc w:val="left"/>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70B13315">
      <w:pPr>
        <w:adjustRightInd w:val="0"/>
        <w:snapToGrid w:val="0"/>
        <w:spacing w:line="360" w:lineRule="auto"/>
        <w:ind w:firstLine="420" w:firstLineChars="200"/>
        <w:jc w:val="left"/>
        <w:rPr>
          <w:szCs w:val="21"/>
        </w:rPr>
      </w:pPr>
      <w:r>
        <w:rPr>
          <w:szCs w:val="21"/>
        </w:rPr>
        <w:t>3.</w:t>
      </w:r>
      <w:r>
        <w:rPr>
          <w:rFonts w:hint="eastAsia"/>
          <w:szCs w:val="21"/>
        </w:rPr>
        <w:t>采购人或代理机构对资格文件进行评审，评标委员会对商务技术响应文件进行评审。</w:t>
      </w:r>
    </w:p>
    <w:p w14:paraId="5901A69C">
      <w:pPr>
        <w:adjustRightInd w:val="0"/>
        <w:snapToGrid w:val="0"/>
        <w:spacing w:line="360" w:lineRule="auto"/>
        <w:ind w:firstLine="420" w:firstLineChars="200"/>
        <w:jc w:val="left"/>
        <w:rPr>
          <w:szCs w:val="21"/>
        </w:rPr>
      </w:pPr>
      <w:r>
        <w:rPr>
          <w:szCs w:val="21"/>
        </w:rPr>
        <w:t>4.</w:t>
      </w:r>
      <w:r>
        <w:rPr>
          <w:rFonts w:hint="eastAsia"/>
          <w:szCs w:val="21"/>
        </w:rPr>
        <w:t>在系统上公开资格和商务技术评审结果；</w:t>
      </w:r>
    </w:p>
    <w:p w14:paraId="2F61A3C9">
      <w:pPr>
        <w:adjustRightInd w:val="0"/>
        <w:snapToGrid w:val="0"/>
        <w:spacing w:line="360" w:lineRule="auto"/>
        <w:ind w:firstLine="420" w:firstLineChars="200"/>
        <w:jc w:val="left"/>
        <w:rPr>
          <w:szCs w:val="21"/>
        </w:rPr>
      </w:pPr>
      <w:r>
        <w:rPr>
          <w:szCs w:val="21"/>
        </w:rPr>
        <w:t>5.</w:t>
      </w:r>
      <w:r>
        <w:rPr>
          <w:rFonts w:hint="eastAsia"/>
          <w:szCs w:val="21"/>
        </w:rPr>
        <w:t>在系统上公开报价开标情况；</w:t>
      </w:r>
    </w:p>
    <w:p w14:paraId="4FD52C30">
      <w:pPr>
        <w:adjustRightInd w:val="0"/>
        <w:snapToGrid w:val="0"/>
        <w:spacing w:line="360" w:lineRule="auto"/>
        <w:ind w:firstLine="420" w:firstLineChars="200"/>
        <w:jc w:val="left"/>
        <w:rPr>
          <w:szCs w:val="21"/>
        </w:rPr>
      </w:pPr>
      <w:r>
        <w:rPr>
          <w:szCs w:val="21"/>
        </w:rPr>
        <w:t>6.</w:t>
      </w:r>
      <w:r>
        <w:rPr>
          <w:rFonts w:hint="eastAsia"/>
          <w:szCs w:val="21"/>
        </w:rPr>
        <w:t>评标委员会对报价情况进行评审；</w:t>
      </w:r>
    </w:p>
    <w:p w14:paraId="400D02EE">
      <w:pPr>
        <w:adjustRightInd w:val="0"/>
        <w:snapToGrid w:val="0"/>
        <w:spacing w:line="360" w:lineRule="auto"/>
        <w:ind w:firstLine="420" w:firstLineChars="200"/>
        <w:jc w:val="left"/>
        <w:rPr>
          <w:szCs w:val="21"/>
        </w:rPr>
      </w:pPr>
      <w:r>
        <w:rPr>
          <w:szCs w:val="21"/>
        </w:rPr>
        <w:t>7.</w:t>
      </w:r>
      <w:r>
        <w:rPr>
          <w:rFonts w:hint="eastAsia"/>
          <w:szCs w:val="21"/>
        </w:rPr>
        <w:t>在系统上公布评审结果。</w:t>
      </w:r>
    </w:p>
    <w:p w14:paraId="4E3647F7">
      <w:pPr>
        <w:adjustRightInd w:val="0"/>
        <w:snapToGrid w:val="0"/>
        <w:spacing w:line="360" w:lineRule="auto"/>
        <w:ind w:firstLine="420" w:firstLineChars="200"/>
        <w:jc w:val="left"/>
        <w:rPr>
          <w:szCs w:val="20"/>
        </w:rPr>
      </w:pPr>
      <w:r>
        <w:rPr>
          <w:rFonts w:hint="eastAsia"/>
          <w:szCs w:val="21"/>
        </w:rPr>
        <w:t>特别说明：政采云公司如对电子化开标及评审程序有调整的，按调整后的程序操作。</w:t>
      </w:r>
    </w:p>
    <w:p w14:paraId="1373B0F7">
      <w:pPr>
        <w:snapToGrid w:val="0"/>
        <w:spacing w:before="120" w:line="360" w:lineRule="auto"/>
        <w:ind w:right="-87" w:firstLine="3654" w:firstLineChars="1300"/>
        <w:outlineLvl w:val="1"/>
        <w:rPr>
          <w:b/>
          <w:sz w:val="28"/>
        </w:rPr>
      </w:pPr>
      <w:r>
        <w:rPr>
          <w:rFonts w:hint="eastAsia"/>
          <w:b/>
          <w:sz w:val="28"/>
        </w:rPr>
        <w:t>五、评标</w:t>
      </w:r>
    </w:p>
    <w:p w14:paraId="5858AC3A">
      <w:pPr>
        <w:snapToGrid w:val="0"/>
        <w:spacing w:before="120" w:line="360" w:lineRule="auto"/>
        <w:ind w:right="-87"/>
        <w:rPr>
          <w:b/>
        </w:rPr>
      </w:pPr>
      <w:r>
        <w:rPr>
          <w:rFonts w:hint="eastAsia"/>
          <w:b/>
        </w:rPr>
        <w:t>（一）组建评标委员会</w:t>
      </w:r>
    </w:p>
    <w:p w14:paraId="5CD40542">
      <w:pPr>
        <w:snapToGrid w:val="0"/>
        <w:spacing w:before="120" w:line="360" w:lineRule="auto"/>
        <w:ind w:right="-87" w:firstLine="420" w:firstLineChars="200"/>
      </w:pPr>
      <w:r>
        <w:rPr>
          <w:rFonts w:hint="eastAsia"/>
        </w:rPr>
        <w:t>评标委员会由采购人代表和评审专家组成，成员人数为5人（含）以上单数，其中评审专家不得少于成员总数的三分之二。</w:t>
      </w:r>
    </w:p>
    <w:p w14:paraId="4CDAAD29">
      <w:pPr>
        <w:snapToGrid w:val="0"/>
        <w:spacing w:before="120" w:line="360" w:lineRule="auto"/>
        <w:ind w:right="-87"/>
        <w:rPr>
          <w:b/>
        </w:rPr>
      </w:pPr>
      <w:r>
        <w:rPr>
          <w:rFonts w:hint="eastAsia"/>
          <w:b/>
        </w:rPr>
        <w:t>（二）评标程序</w:t>
      </w:r>
    </w:p>
    <w:p w14:paraId="7C31E538">
      <w:pPr>
        <w:snapToGrid w:val="0"/>
        <w:spacing w:line="360" w:lineRule="auto"/>
        <w:ind w:right="-87"/>
        <w:rPr>
          <w:szCs w:val="21"/>
        </w:rPr>
      </w:pPr>
      <w:r>
        <w:rPr>
          <w:b/>
          <w:szCs w:val="21"/>
        </w:rPr>
        <w:t>1.</w:t>
      </w:r>
      <w:r>
        <w:rPr>
          <w:rFonts w:hint="eastAsia"/>
          <w:b/>
          <w:szCs w:val="21"/>
        </w:rPr>
        <w:t>投标文件初审。</w:t>
      </w:r>
    </w:p>
    <w:p w14:paraId="213381B1">
      <w:pPr>
        <w:snapToGrid w:val="0"/>
        <w:spacing w:line="360" w:lineRule="auto"/>
        <w:ind w:right="-87" w:firstLine="420" w:firstLineChars="200"/>
        <w:rPr>
          <w:b/>
          <w:szCs w:val="21"/>
        </w:rPr>
      </w:pPr>
      <w:r>
        <w:rPr>
          <w:rFonts w:hint="eastAsia"/>
          <w:szCs w:val="21"/>
        </w:rPr>
        <w:t>初审分为资格性检查和符合性检查。</w:t>
      </w:r>
    </w:p>
    <w:p w14:paraId="50032FF4">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资格性检查。依据法律法规和采购文件的规定，对投标文件中的资格证明等进行审查，以确定投标投标人是否具备投标资格。</w:t>
      </w:r>
    </w:p>
    <w:p w14:paraId="25537683">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0DF65563">
      <w:pPr>
        <w:snapToGrid w:val="0"/>
        <w:spacing w:line="360" w:lineRule="auto"/>
        <w:ind w:right="-87"/>
        <w:rPr>
          <w:b/>
          <w:sz w:val="24"/>
        </w:rPr>
      </w:pPr>
      <w:r>
        <w:rPr>
          <w:b/>
          <w:sz w:val="24"/>
        </w:rPr>
        <w:t>2.</w:t>
      </w:r>
      <w:r>
        <w:rPr>
          <w:rFonts w:hint="eastAsia"/>
          <w:b/>
          <w:szCs w:val="21"/>
        </w:rPr>
        <w:t>实质审查</w:t>
      </w:r>
    </w:p>
    <w:p w14:paraId="3E36699E">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487EA425">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D6BFFCD">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73412593">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254B6AE5">
      <w:pPr>
        <w:spacing w:line="360"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）评标委员会完成评标后，评委对各部分得分汇总，计算出本项目综合评估分。评标委员会按评标原则通过电子系统向采购人及采购代理机构提交评审报告。</w:t>
      </w:r>
    </w:p>
    <w:p w14:paraId="59509BA5">
      <w:pPr>
        <w:spacing w:line="360" w:lineRule="auto"/>
        <w:rPr>
          <w:b/>
          <w:szCs w:val="21"/>
        </w:rPr>
      </w:pPr>
      <w:r>
        <w:rPr>
          <w:rFonts w:hint="eastAsia"/>
          <w:b/>
          <w:szCs w:val="21"/>
        </w:rPr>
        <w:t>（三）澄清问题的形式</w:t>
      </w:r>
    </w:p>
    <w:p w14:paraId="046FFB96">
      <w:pPr>
        <w:snapToGrid w:val="0"/>
        <w:spacing w:line="360"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57135985">
      <w:pPr>
        <w:snapToGrid w:val="0"/>
        <w:spacing w:before="120" w:beforeLines="50" w:after="120" w:afterLines="50" w:line="360" w:lineRule="auto"/>
        <w:rPr>
          <w:b/>
          <w:szCs w:val="21"/>
        </w:rPr>
      </w:pPr>
      <w:r>
        <w:rPr>
          <w:rFonts w:hint="eastAsia"/>
          <w:b/>
          <w:szCs w:val="21"/>
        </w:rPr>
        <w:t>（四）错误修正</w:t>
      </w:r>
    </w:p>
    <w:p w14:paraId="1C5E2DB8">
      <w:pPr>
        <w:snapToGrid w:val="0"/>
        <w:spacing w:before="120" w:beforeLines="50" w:line="360" w:lineRule="auto"/>
        <w:ind w:firstLine="415" w:firstLineChars="198"/>
        <w:rPr>
          <w:szCs w:val="21"/>
        </w:rPr>
      </w:pPr>
      <w:r>
        <w:rPr>
          <w:szCs w:val="21"/>
        </w:rPr>
        <w:t>投标文件如果出现计算或表达上的错误，修正错误的原则如下：</w:t>
      </w:r>
    </w:p>
    <w:p w14:paraId="640C9C9F">
      <w:pPr>
        <w:snapToGrid w:val="0"/>
        <w:spacing w:before="120" w:beforeLines="50" w:line="360" w:lineRule="auto"/>
        <w:ind w:firstLine="415" w:firstLineChars="198"/>
        <w:rPr>
          <w:szCs w:val="21"/>
        </w:rPr>
      </w:pPr>
      <w:r>
        <w:rPr>
          <w:rFonts w:hint="eastAsia"/>
          <w:szCs w:val="21"/>
        </w:rPr>
        <w:t>1.投标文件中开标一览表（报价表）内容与投标文件中相应内容不一致的，以开标一览表（报价表）为准；</w:t>
      </w:r>
    </w:p>
    <w:p w14:paraId="52E1631E">
      <w:pPr>
        <w:snapToGrid w:val="0"/>
        <w:spacing w:before="120" w:beforeLines="50" w:line="360" w:lineRule="auto"/>
        <w:ind w:firstLine="420" w:firstLineChars="200"/>
        <w:rPr>
          <w:szCs w:val="21"/>
        </w:rPr>
      </w:pPr>
      <w:r>
        <w:rPr>
          <w:rFonts w:hint="eastAsia"/>
          <w:szCs w:val="21"/>
        </w:rPr>
        <w:t>2.大写金额和小写金额不一致的，以大写金额为准；</w:t>
      </w:r>
    </w:p>
    <w:p w14:paraId="2BA44A32">
      <w:pPr>
        <w:snapToGrid w:val="0"/>
        <w:spacing w:before="120" w:beforeLines="50" w:line="360" w:lineRule="auto"/>
        <w:ind w:firstLine="420" w:firstLineChars="200"/>
        <w:rPr>
          <w:szCs w:val="21"/>
        </w:rPr>
      </w:pPr>
      <w:r>
        <w:rPr>
          <w:rFonts w:hint="eastAsia"/>
          <w:szCs w:val="21"/>
        </w:rPr>
        <w:t>3.单价金额小数点或者百分比有明显错位的，以开标一览表的总价为准，并修改单价；</w:t>
      </w:r>
    </w:p>
    <w:p w14:paraId="58BF20E7">
      <w:pPr>
        <w:snapToGrid w:val="0"/>
        <w:spacing w:before="120" w:beforeLines="50" w:line="360" w:lineRule="auto"/>
        <w:ind w:firstLine="420" w:firstLineChars="200"/>
        <w:rPr>
          <w:szCs w:val="21"/>
        </w:rPr>
      </w:pPr>
      <w:r>
        <w:rPr>
          <w:rFonts w:hint="eastAsia"/>
          <w:szCs w:val="21"/>
        </w:rPr>
        <w:t>4.总价金额与按单价汇总金额不一致的，以单价金额计算结果为准。</w:t>
      </w:r>
    </w:p>
    <w:p w14:paraId="375E155C">
      <w:pPr>
        <w:snapToGrid w:val="0"/>
        <w:spacing w:before="120" w:beforeLines="50" w:line="360" w:lineRule="auto"/>
        <w:ind w:firstLine="417" w:firstLineChars="198"/>
        <w:rPr>
          <w:b/>
          <w:bCs/>
          <w:szCs w:val="21"/>
        </w:rPr>
      </w:pPr>
      <w:r>
        <w:rPr>
          <w:rFonts w:hint="eastAsia"/>
          <w:b/>
          <w:bCs/>
          <w:szCs w:val="21"/>
        </w:rPr>
        <w:t>同时出现两种以上不一致的，按照前款规定的顺序修正。</w:t>
      </w:r>
    </w:p>
    <w:p w14:paraId="2F66434A">
      <w:pPr>
        <w:snapToGrid w:val="0"/>
        <w:spacing w:before="120" w:beforeLines="50" w:line="360"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13031B2">
      <w:pPr>
        <w:snapToGrid w:val="0"/>
        <w:spacing w:before="120" w:beforeLines="50" w:after="120" w:afterLines="50" w:line="360" w:lineRule="auto"/>
        <w:jc w:val="left"/>
        <w:rPr>
          <w:b/>
          <w:szCs w:val="21"/>
        </w:rPr>
      </w:pPr>
      <w:r>
        <w:rPr>
          <w:rFonts w:hint="eastAsia"/>
          <w:b/>
          <w:szCs w:val="21"/>
        </w:rPr>
        <w:t>（五）评标原则和评标办法</w:t>
      </w:r>
    </w:p>
    <w:p w14:paraId="30EF3BE7">
      <w:pPr>
        <w:snapToGrid w:val="0"/>
        <w:spacing w:before="120" w:beforeLines="50" w:line="360" w:lineRule="auto"/>
        <w:ind w:firstLine="420" w:firstLineChars="200"/>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64D9D646">
      <w:pPr>
        <w:snapToGrid w:val="0"/>
        <w:spacing w:before="120" w:beforeLines="50" w:line="360" w:lineRule="auto"/>
        <w:ind w:firstLine="420" w:firstLineChars="200"/>
        <w:rPr>
          <w:sz w:val="24"/>
        </w:rPr>
      </w:pPr>
      <w:r>
        <w:rPr>
          <w:szCs w:val="21"/>
        </w:rPr>
        <w:t>2.</w:t>
      </w:r>
      <w:r>
        <w:rPr>
          <w:rFonts w:hint="eastAsia"/>
          <w:szCs w:val="21"/>
        </w:rPr>
        <w:t>评标办法。本项目评标办法是</w:t>
      </w:r>
      <w:r>
        <w:rPr>
          <w:rFonts w:hint="eastAsia"/>
          <w:szCs w:val="21"/>
          <w:u w:val="single"/>
        </w:rPr>
        <w:t>综合评分法</w:t>
      </w:r>
      <w:r>
        <w:rPr>
          <w:rFonts w:hint="eastAsia"/>
          <w:szCs w:val="21"/>
        </w:rPr>
        <w:t>，具体评标内容及评分标准等详见《第四章：评标办法及评分标准》。</w:t>
      </w:r>
    </w:p>
    <w:p w14:paraId="13FE1A1B">
      <w:pPr>
        <w:widowControl/>
        <w:snapToGrid w:val="0"/>
        <w:spacing w:line="360" w:lineRule="auto"/>
        <w:ind w:right="-87"/>
        <w:rPr>
          <w:b/>
          <w:szCs w:val="21"/>
        </w:rPr>
      </w:pPr>
      <w:r>
        <w:rPr>
          <w:rFonts w:hint="eastAsia"/>
          <w:b/>
          <w:szCs w:val="21"/>
        </w:rPr>
        <w:t>（六）评标过程的监控</w:t>
      </w:r>
    </w:p>
    <w:p w14:paraId="163C315D">
      <w:pPr>
        <w:snapToGrid w:val="0"/>
        <w:spacing w:before="120" w:beforeLines="50" w:after="120" w:afterLines="50" w:line="360" w:lineRule="auto"/>
        <w:ind w:firstLine="420" w:firstLineChars="200"/>
        <w:rPr>
          <w:b/>
          <w:sz w:val="28"/>
          <w:szCs w:val="24"/>
        </w:rPr>
      </w:pPr>
      <w:r>
        <w:rPr>
          <w:rFonts w:hint="eastAsia"/>
          <w:szCs w:val="24"/>
        </w:rPr>
        <w:t>本项目评标过程实行全程录音、录像监控。</w:t>
      </w:r>
    </w:p>
    <w:p w14:paraId="1E3E6F10">
      <w:pPr>
        <w:widowControl/>
        <w:jc w:val="center"/>
        <w:rPr>
          <w:szCs w:val="20"/>
        </w:rPr>
      </w:pPr>
      <w:r>
        <w:rPr>
          <w:rFonts w:hint="eastAsia"/>
          <w:b/>
          <w:sz w:val="28"/>
        </w:rPr>
        <w:t>六、定标</w:t>
      </w:r>
    </w:p>
    <w:p w14:paraId="5C378E14">
      <w:pPr>
        <w:snapToGrid w:val="0"/>
        <w:spacing w:before="120" w:beforeLines="50" w:line="360" w:lineRule="auto"/>
        <w:rPr>
          <w:b/>
          <w:szCs w:val="21"/>
        </w:rPr>
      </w:pPr>
      <w:r>
        <w:rPr>
          <w:rFonts w:hint="eastAsia"/>
          <w:b/>
          <w:szCs w:val="21"/>
        </w:rPr>
        <w:t>（一）确定中标人。</w:t>
      </w:r>
    </w:p>
    <w:p w14:paraId="5A528A3A">
      <w:pPr>
        <w:snapToGrid w:val="0"/>
        <w:spacing w:before="120"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2B8DC1AB">
      <w:pPr>
        <w:snapToGrid w:val="0"/>
        <w:spacing w:before="120" w:beforeLines="50" w:line="360" w:lineRule="auto"/>
        <w:ind w:firstLine="415" w:firstLineChars="198"/>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784B747D">
      <w:pPr>
        <w:snapToGrid w:val="0"/>
        <w:spacing w:before="120" w:beforeLines="50" w:line="360" w:lineRule="auto"/>
        <w:ind w:firstLine="415" w:firstLineChars="198"/>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01C0E888">
      <w:pPr>
        <w:snapToGrid w:val="0"/>
        <w:spacing w:before="120" w:beforeLines="50" w:line="360" w:lineRule="auto"/>
        <w:ind w:firstLine="415" w:firstLineChars="198"/>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60A56C77">
      <w:pPr>
        <w:spacing w:line="380" w:lineRule="exact"/>
        <w:rPr>
          <w:b/>
        </w:rPr>
      </w:pPr>
      <w:r>
        <w:rPr>
          <w:rFonts w:hint="eastAsia"/>
          <w:szCs w:val="21"/>
        </w:rPr>
        <w:t>（二）</w:t>
      </w:r>
      <w:r>
        <w:rPr>
          <w:rFonts w:hint="eastAsia"/>
        </w:rPr>
        <w:t>根据《中华人民共和国招标投标法实施条例》（国务院第</w:t>
      </w:r>
      <w:r>
        <w:t>613</w:t>
      </w:r>
      <w:r>
        <w:rPr>
          <w:rFonts w:hint="eastAsia"/>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453F00E0">
      <w:pPr>
        <w:ind w:firstLine="420" w:firstLineChars="200"/>
        <w:rPr>
          <w:szCs w:val="20"/>
        </w:rPr>
      </w:pPr>
    </w:p>
    <w:p w14:paraId="1D117495">
      <w:pPr>
        <w:snapToGrid w:val="0"/>
        <w:spacing w:before="120" w:line="360" w:lineRule="auto"/>
        <w:ind w:right="-87" w:firstLine="3345" w:firstLineChars="1190"/>
        <w:outlineLvl w:val="1"/>
        <w:rPr>
          <w:b/>
          <w:sz w:val="28"/>
        </w:rPr>
      </w:pPr>
      <w:r>
        <w:rPr>
          <w:rFonts w:hint="eastAsia"/>
          <w:b/>
          <w:sz w:val="28"/>
        </w:rPr>
        <w:t>七、合同授予</w:t>
      </w:r>
    </w:p>
    <w:p w14:paraId="41B23E7D">
      <w:pPr>
        <w:widowControl/>
        <w:numPr>
          <w:ilvl w:val="0"/>
          <w:numId w:val="9"/>
        </w:numPr>
        <w:overflowPunct w:val="0"/>
        <w:autoSpaceDE w:val="0"/>
        <w:autoSpaceDN w:val="0"/>
        <w:adjustRightInd w:val="0"/>
        <w:snapToGrid w:val="0"/>
        <w:spacing w:line="336" w:lineRule="auto"/>
        <w:ind w:right="-87"/>
        <w:jc w:val="left"/>
        <w:textAlignment w:val="baseline"/>
        <w:rPr>
          <w:b/>
          <w:sz w:val="24"/>
        </w:rPr>
      </w:pPr>
      <w:r>
        <w:rPr>
          <w:rFonts w:hint="eastAsia"/>
          <w:b/>
          <w:sz w:val="24"/>
        </w:rPr>
        <w:t>签订合同</w:t>
      </w:r>
    </w:p>
    <w:p w14:paraId="6E140A63">
      <w:pPr>
        <w:snapToGrid w:val="0"/>
        <w:spacing w:line="336" w:lineRule="auto"/>
        <w:ind w:right="-87" w:firstLine="424" w:firstLineChars="202"/>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11DF7506">
      <w:pPr>
        <w:snapToGrid w:val="0"/>
        <w:spacing w:before="120" w:beforeLines="50" w:line="336" w:lineRule="auto"/>
        <w:ind w:firstLine="415" w:firstLineChars="198"/>
        <w:rPr>
          <w:szCs w:val="21"/>
        </w:rPr>
      </w:pPr>
      <w:r>
        <w:rPr>
          <w:szCs w:val="21"/>
        </w:rPr>
        <w:t>2.</w:t>
      </w:r>
      <w:r>
        <w:rPr>
          <w:rFonts w:hint="eastAsia"/>
          <w:szCs w:val="21"/>
        </w:rPr>
        <w:t>中标人拖延、拒签合同的，将上报监管部门并取消中标资格。</w:t>
      </w:r>
    </w:p>
    <w:p w14:paraId="449920CD">
      <w:pPr>
        <w:snapToGrid w:val="0"/>
        <w:spacing w:before="120" w:beforeLines="50" w:line="336" w:lineRule="auto"/>
        <w:ind w:firstLine="415" w:firstLineChars="198"/>
        <w:rPr>
          <w:szCs w:val="21"/>
        </w:rPr>
      </w:pPr>
      <w:r>
        <w:rPr>
          <w:szCs w:val="21"/>
        </w:rPr>
        <w:t>3.</w:t>
      </w:r>
      <w:r>
        <w:rPr>
          <w:rFonts w:hint="eastAsia"/>
          <w:szCs w:val="21"/>
        </w:rPr>
        <w:t>中标人和采购人签订合同，按合同规定的供货时间供货并安装调试完毕。</w:t>
      </w:r>
    </w:p>
    <w:p w14:paraId="418C2619">
      <w:pPr>
        <w:snapToGrid w:val="0"/>
        <w:spacing w:before="120" w:beforeLines="50" w:line="336" w:lineRule="auto"/>
        <w:ind w:firstLine="415" w:firstLineChars="198"/>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89E6DD1">
      <w:pPr>
        <w:snapToGrid w:val="0"/>
        <w:spacing w:before="120" w:beforeLines="50" w:line="336" w:lineRule="auto"/>
        <w:rPr>
          <w:b/>
          <w:bCs/>
          <w:sz w:val="24"/>
          <w:szCs w:val="24"/>
        </w:rPr>
      </w:pPr>
      <w:r>
        <w:rPr>
          <w:rFonts w:hint="eastAsia"/>
          <w:b/>
          <w:bCs/>
          <w:sz w:val="24"/>
          <w:szCs w:val="24"/>
        </w:rPr>
        <w:t>（二）合同公告</w:t>
      </w:r>
    </w:p>
    <w:p w14:paraId="30E7B182">
      <w:pPr>
        <w:snapToGrid w:val="0"/>
        <w:spacing w:before="120" w:beforeLines="50" w:line="336" w:lineRule="auto"/>
        <w:ind w:firstLine="415" w:firstLineChars="198"/>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4391A61D">
      <w:pPr>
        <w:widowControl/>
        <w:jc w:val="left"/>
        <w:rPr>
          <w:rFonts w:eastAsia="黑体"/>
          <w:sz w:val="30"/>
        </w:rPr>
      </w:pPr>
      <w:r>
        <w:rPr>
          <w:rFonts w:eastAsia="黑体"/>
          <w:sz w:val="30"/>
        </w:rPr>
        <w:br w:type="page"/>
      </w:r>
    </w:p>
    <w:p w14:paraId="459E70DD">
      <w:pPr>
        <w:snapToGrid w:val="0"/>
        <w:spacing w:before="120" w:line="360" w:lineRule="auto"/>
        <w:ind w:right="-87"/>
        <w:jc w:val="center"/>
        <w:rPr>
          <w:rFonts w:eastAsia="黑体"/>
          <w:sz w:val="30"/>
        </w:rPr>
      </w:pPr>
      <w:r>
        <w:rPr>
          <w:rFonts w:hint="eastAsia" w:eastAsia="黑体"/>
          <w:sz w:val="30"/>
        </w:rPr>
        <w:t>第四章评标办法及评分标准</w:t>
      </w:r>
    </w:p>
    <w:p w14:paraId="6A5CAF51">
      <w:pPr>
        <w:snapToGrid w:val="0"/>
        <w:spacing w:before="120" w:line="336" w:lineRule="auto"/>
        <w:ind w:right="-87" w:firstLine="103" w:firstLineChars="49"/>
        <w:outlineLvl w:val="0"/>
        <w:rPr>
          <w:rFonts w:hint="eastAsia" w:hAnsi="宋体"/>
        </w:rPr>
      </w:pPr>
      <w:r>
        <w:rPr>
          <w:rFonts w:hint="eastAsia" w:hAnsi="宋体"/>
          <w:b/>
        </w:rPr>
        <w:t>综合评分法</w:t>
      </w:r>
    </w:p>
    <w:p w14:paraId="00BE98E3">
      <w:pPr>
        <w:snapToGrid w:val="0"/>
        <w:spacing w:line="336" w:lineRule="auto"/>
        <w:ind w:right="-87"/>
        <w:jc w:val="center"/>
        <w:rPr>
          <w:rFonts w:hint="eastAsia" w:ascii="宋体" w:hAnsi="宋体"/>
          <w:b/>
          <w:sz w:val="24"/>
          <w:szCs w:val="24"/>
        </w:rPr>
      </w:pPr>
      <w:r>
        <w:rPr>
          <w:rFonts w:hint="eastAsia"/>
          <w:b/>
          <w:sz w:val="24"/>
          <w:szCs w:val="24"/>
        </w:rPr>
        <w:t>普陀区海洋产业提质增效倍增重点区块规划</w:t>
      </w:r>
      <w:r>
        <w:rPr>
          <w:rFonts w:hint="eastAsia" w:ascii="宋体"/>
          <w:b/>
          <w:sz w:val="24"/>
          <w:szCs w:val="24"/>
        </w:rPr>
        <w:t>项目</w:t>
      </w:r>
      <w:r>
        <w:rPr>
          <w:rFonts w:hint="eastAsia"/>
          <w:b/>
          <w:sz w:val="24"/>
          <w:szCs w:val="24"/>
        </w:rPr>
        <w:t>评标办法</w:t>
      </w:r>
    </w:p>
    <w:p w14:paraId="2AFBE381">
      <w:pPr>
        <w:snapToGrid w:val="0"/>
        <w:spacing w:line="336" w:lineRule="auto"/>
        <w:ind w:right="-87" w:firstLine="420"/>
        <w:rPr>
          <w:rFonts w:hint="eastAsia" w:ascii="宋体" w:hAnsi="宋体"/>
        </w:rPr>
      </w:pPr>
      <w:r>
        <w:rPr>
          <w:rFonts w:hint="eastAsia" w:ascii="宋体" w:hAnsi="宋体"/>
        </w:rPr>
        <w:t>为公正、公平、科学地选择中标人，根据《中华人民共和国政府采购法》等有关法律法规的规定，并结合本项目的实际，制定本办法。</w:t>
      </w:r>
    </w:p>
    <w:p w14:paraId="1C5397B2">
      <w:pPr>
        <w:snapToGrid w:val="0"/>
        <w:spacing w:line="336" w:lineRule="auto"/>
        <w:ind w:right="-87" w:firstLine="420"/>
        <w:rPr>
          <w:rFonts w:hint="eastAsia" w:ascii="宋体" w:hAnsi="宋体"/>
        </w:rPr>
      </w:pPr>
      <w:r>
        <w:rPr>
          <w:rFonts w:hint="eastAsia" w:ascii="宋体" w:hAnsi="宋体"/>
          <w:szCs w:val="21"/>
        </w:rPr>
        <w:t>本办法适用于</w:t>
      </w:r>
      <w:r>
        <w:rPr>
          <w:rFonts w:hint="eastAsia"/>
          <w:szCs w:val="21"/>
        </w:rPr>
        <w:t>普陀区海洋产业提质增效倍增重点区块规划项目</w:t>
      </w:r>
      <w:r>
        <w:rPr>
          <w:rFonts w:hint="eastAsia" w:ascii="宋体" w:hAnsi="宋体"/>
          <w:szCs w:val="21"/>
        </w:rPr>
        <w:t>的评标。</w:t>
      </w:r>
    </w:p>
    <w:p w14:paraId="4DEF3FBF">
      <w:pPr>
        <w:snapToGrid w:val="0"/>
        <w:spacing w:line="336" w:lineRule="auto"/>
        <w:ind w:left="756" w:leftChars="114" w:right="-87" w:hanging="517" w:hangingChars="245"/>
        <w:rPr>
          <w:rFonts w:hint="eastAsia"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rPr>
        <w:t>综合评估分</w:t>
      </w:r>
      <w:r>
        <w:rPr>
          <w:rFonts w:hint="eastAsia" w:ascii="宋体" w:hAnsi="宋体"/>
        </w:rPr>
        <w:t xml:space="preserve">最高者为中标候选人。   </w:t>
      </w:r>
    </w:p>
    <w:p w14:paraId="6E6D6DCB">
      <w:pPr>
        <w:snapToGrid w:val="0"/>
        <w:spacing w:line="336" w:lineRule="auto"/>
        <w:ind w:left="756" w:leftChars="114" w:right="-87" w:hanging="517" w:hangingChars="245"/>
        <w:rPr>
          <w:rFonts w:hint="eastAsia" w:ascii="宋体" w:hAnsi="宋体"/>
          <w:b/>
          <w:u w:val="single"/>
        </w:rPr>
      </w:pPr>
      <w:r>
        <w:rPr>
          <w:rFonts w:hint="eastAsia" w:ascii="宋体" w:hAnsi="宋体"/>
          <w:b/>
          <w:u w:val="single"/>
        </w:rPr>
        <w:t xml:space="preserve">  最高限价：指预算金额。</w:t>
      </w:r>
    </w:p>
    <w:p w14:paraId="771A0060">
      <w:pPr>
        <w:snapToGrid w:val="0"/>
        <w:spacing w:line="336" w:lineRule="auto"/>
        <w:ind w:right="-87" w:firstLine="517" w:firstLineChars="245"/>
        <w:rPr>
          <w:rFonts w:hint="eastAsia" w:ascii="宋体" w:hAnsi="宋体"/>
          <w:b/>
        </w:rPr>
      </w:pPr>
      <w:r>
        <w:rPr>
          <w:rFonts w:hint="eastAsia" w:ascii="宋体" w:hAnsi="宋体"/>
          <w:b/>
        </w:rPr>
        <w:t>报价的计分方法：</w:t>
      </w:r>
    </w:p>
    <w:p w14:paraId="3B8D57FD">
      <w:pPr>
        <w:autoSpaceDE w:val="0"/>
        <w:autoSpaceDN w:val="0"/>
        <w:adjustRightInd w:val="0"/>
        <w:snapToGrid w:val="0"/>
        <w:spacing w:line="336" w:lineRule="auto"/>
        <w:ind w:right="-87" w:firstLine="411" w:firstLineChars="196"/>
        <w:rPr>
          <w:rFonts w:hint="eastAsia" w:ascii="宋体" w:hAnsi="宋体"/>
          <w:lang w:val="zh-CN"/>
        </w:rPr>
      </w:pPr>
      <w:r>
        <w:rPr>
          <w:rFonts w:hint="eastAsia" w:ascii="宋体" w:hAnsi="宋体"/>
          <w:lang w:val="zh-CN"/>
        </w:rPr>
        <w:t>满足招标文件要求且投标价格最低的投标报价为评标基准价，其价格分为满分，其他投标人的价格分按下列公式计算：</w:t>
      </w:r>
    </w:p>
    <w:p w14:paraId="38755B27">
      <w:pPr>
        <w:autoSpaceDE w:val="0"/>
        <w:autoSpaceDN w:val="0"/>
        <w:adjustRightInd w:val="0"/>
        <w:snapToGrid w:val="0"/>
        <w:spacing w:line="336" w:lineRule="auto"/>
        <w:ind w:right="-87" w:firstLine="550" w:firstLineChars="262"/>
        <w:rPr>
          <w:rFonts w:hint="eastAsia" w:ascii="宋体" w:hAnsi="宋体"/>
          <w:lang w:val="zh-CN"/>
        </w:rPr>
      </w:pPr>
      <w:r>
        <w:rPr>
          <w:rFonts w:hint="eastAsia" w:ascii="宋体" w:hAnsi="宋体"/>
          <w:lang w:val="zh-CN"/>
        </w:rPr>
        <w:t>价格得分＝（评标基准价/投标报价）×价格权重×100。</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1C6F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0936C3A2">
            <w:pPr>
              <w:spacing w:line="336" w:lineRule="auto"/>
              <w:ind w:right="-341"/>
              <w:jc w:val="center"/>
              <w:rPr>
                <w:rFonts w:hint="eastAsia"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14FBD6E0">
            <w:pPr>
              <w:spacing w:line="336" w:lineRule="auto"/>
              <w:ind w:right="-341"/>
              <w:jc w:val="center"/>
              <w:rPr>
                <w:rFonts w:hint="eastAsia" w:ascii="宋体" w:hAnsi="宋体"/>
              </w:rPr>
            </w:pPr>
            <w:r>
              <w:rPr>
                <w:rFonts w:hint="eastAsia" w:ascii="宋体" w:hAnsi="宋体"/>
              </w:rPr>
              <w:t>权重（％）</w:t>
            </w:r>
          </w:p>
        </w:tc>
      </w:tr>
      <w:tr w14:paraId="3221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6B1D87BC">
            <w:pPr>
              <w:spacing w:line="336" w:lineRule="auto"/>
              <w:ind w:right="-341"/>
              <w:jc w:val="center"/>
              <w:rPr>
                <w:rFonts w:hint="eastAsia"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14:paraId="66ED213E">
            <w:pPr>
              <w:spacing w:line="336" w:lineRule="auto"/>
              <w:ind w:right="-341"/>
              <w:jc w:val="center"/>
              <w:rPr>
                <w:rFonts w:hint="eastAsia" w:ascii="宋体" w:hAnsi="宋体"/>
              </w:rPr>
            </w:pPr>
            <w:r>
              <w:rPr>
                <w:rFonts w:hint="eastAsia" w:ascii="宋体" w:hAnsi="宋体"/>
              </w:rPr>
              <w:t>90</w:t>
            </w:r>
          </w:p>
        </w:tc>
      </w:tr>
      <w:tr w14:paraId="1F51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40E38697">
            <w:pPr>
              <w:spacing w:line="336" w:lineRule="auto"/>
              <w:ind w:right="-341"/>
              <w:jc w:val="center"/>
              <w:rPr>
                <w:rFonts w:hint="eastAsia"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73AF18A8">
            <w:pPr>
              <w:spacing w:line="336" w:lineRule="auto"/>
              <w:ind w:right="-341"/>
              <w:jc w:val="center"/>
              <w:rPr>
                <w:rFonts w:hint="eastAsia" w:ascii="宋体" w:hAnsi="宋体"/>
              </w:rPr>
            </w:pPr>
            <w:r>
              <w:rPr>
                <w:rFonts w:hint="eastAsia" w:ascii="宋体" w:hAnsi="宋体"/>
              </w:rPr>
              <w:t>10</w:t>
            </w:r>
          </w:p>
        </w:tc>
      </w:tr>
      <w:tr w14:paraId="2080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23586608">
            <w:pPr>
              <w:spacing w:line="336" w:lineRule="auto"/>
              <w:ind w:right="-341"/>
              <w:jc w:val="center"/>
              <w:rPr>
                <w:rFonts w:hint="eastAsia"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114F0BB0">
            <w:pPr>
              <w:spacing w:line="336" w:lineRule="auto"/>
              <w:ind w:right="-341"/>
              <w:jc w:val="center"/>
              <w:rPr>
                <w:rFonts w:hint="eastAsia" w:ascii="宋体" w:hAnsi="宋体"/>
              </w:rPr>
            </w:pPr>
            <w:r>
              <w:rPr>
                <w:rFonts w:hint="eastAsia" w:ascii="宋体" w:hAnsi="宋体"/>
              </w:rPr>
              <w:t>100</w:t>
            </w:r>
          </w:p>
        </w:tc>
      </w:tr>
    </w:tbl>
    <w:p w14:paraId="6DE76BD0">
      <w:pPr>
        <w:autoSpaceDE w:val="0"/>
        <w:autoSpaceDN w:val="0"/>
        <w:adjustRightInd w:val="0"/>
        <w:spacing w:line="336" w:lineRule="auto"/>
        <w:ind w:right="-341" w:firstLine="424" w:firstLineChars="202"/>
        <w:rPr>
          <w:rFonts w:hint="eastAsia" w:ascii="宋体" w:hAnsi="宋体"/>
        </w:rPr>
      </w:pPr>
      <w:r>
        <w:rPr>
          <w:rFonts w:hint="eastAsia" w:ascii="宋体" w:hAnsi="宋体"/>
        </w:rPr>
        <w:t>综合评估分=商务技术得分＋价格得分(评分过程中采用四舍五入法，并保留小数2位)</w:t>
      </w:r>
    </w:p>
    <w:p w14:paraId="62200093">
      <w:pPr>
        <w:autoSpaceDE w:val="0"/>
        <w:autoSpaceDN w:val="0"/>
        <w:adjustRightInd w:val="0"/>
        <w:spacing w:line="336" w:lineRule="auto"/>
        <w:ind w:right="-341" w:firstLine="424" w:firstLineChars="202"/>
        <w:rPr>
          <w:rFonts w:hint="eastAsia" w:ascii="宋体" w:hAnsi="宋体"/>
        </w:rPr>
      </w:pPr>
      <w:r>
        <w:rPr>
          <w:rFonts w:hint="eastAsia" w:ascii="宋体" w:hAnsi="宋体"/>
        </w:rPr>
        <w:t>将综合评估分从高到低排序，得出参投标人名次。得分相同时，按投标报价由低到高顺序排列，得分且投标报价相同的，按技术指标优劣顺序排列</w:t>
      </w:r>
    </w:p>
    <w:p w14:paraId="00C2E48B">
      <w:pPr>
        <w:tabs>
          <w:tab w:val="left" w:pos="1620"/>
        </w:tabs>
        <w:spacing w:line="336" w:lineRule="auto"/>
        <w:ind w:left="1111" w:leftChars="228" w:right="-341" w:hanging="632" w:hangingChars="300"/>
        <w:rPr>
          <w:rFonts w:hint="eastAsia" w:ascii="宋体" w:hAnsi="宋体"/>
          <w:b/>
        </w:rPr>
      </w:pPr>
      <w:r>
        <w:rPr>
          <w:rFonts w:hint="eastAsia" w:ascii="宋体" w:hAnsi="宋体"/>
          <w:b/>
        </w:rPr>
        <w:t xml:space="preserve"> 候选中标商的选取</w:t>
      </w:r>
    </w:p>
    <w:p w14:paraId="4FC65381">
      <w:pPr>
        <w:ind w:firstLine="420" w:firstLineChars="200"/>
        <w:rPr>
          <w:b/>
          <w:sz w:val="24"/>
          <w:szCs w:val="24"/>
        </w:rPr>
      </w:pPr>
      <w:r>
        <w:rPr>
          <w:rFonts w:hint="eastAsia" w:ascii="宋体" w:hAnsi="宋体"/>
        </w:rPr>
        <w:t>按照综合评估分名次推荐候选中标人1名。</w:t>
      </w:r>
    </w:p>
    <w:p w14:paraId="067E5FBF">
      <w:pPr>
        <w:spacing w:line="200" w:lineRule="exact"/>
        <w:ind w:firstLine="301"/>
        <w:rPr>
          <w:rFonts w:ascii="宋体" w:hAnsi="Courier New"/>
          <w:spacing w:val="-4"/>
          <w:kern w:val="0"/>
          <w:sz w:val="18"/>
        </w:rPr>
      </w:pPr>
    </w:p>
    <w:p w14:paraId="392BE633">
      <w:pPr>
        <w:rPr>
          <w:rFonts w:hint="eastAsia" w:ascii="等线" w:hAnsi="等线" w:eastAsia="等线"/>
        </w:rPr>
      </w:pPr>
    </w:p>
    <w:p w14:paraId="642AF4C3">
      <w:pPr>
        <w:spacing w:line="200" w:lineRule="exact"/>
        <w:ind w:firstLine="301"/>
        <w:rPr>
          <w:rFonts w:ascii="宋体" w:hAnsi="Courier New"/>
          <w:spacing w:val="-4"/>
          <w:kern w:val="0"/>
          <w:sz w:val="18"/>
        </w:rPr>
      </w:pPr>
    </w:p>
    <w:p w14:paraId="5EFCCC8E">
      <w:pPr>
        <w:rPr>
          <w:rFonts w:hint="eastAsia" w:ascii="等线" w:hAnsi="等线" w:eastAsia="等线"/>
        </w:rPr>
      </w:pPr>
    </w:p>
    <w:p w14:paraId="23405D1F">
      <w:pPr>
        <w:spacing w:line="200" w:lineRule="exact"/>
        <w:ind w:firstLine="301"/>
        <w:rPr>
          <w:rFonts w:ascii="宋体" w:hAnsi="Courier New"/>
          <w:spacing w:val="-4"/>
          <w:kern w:val="0"/>
          <w:sz w:val="18"/>
        </w:rPr>
      </w:pPr>
    </w:p>
    <w:p w14:paraId="77413990">
      <w:pPr>
        <w:rPr>
          <w:rFonts w:hint="eastAsia" w:ascii="等线" w:hAnsi="等线" w:eastAsia="等线"/>
        </w:rPr>
      </w:pPr>
    </w:p>
    <w:p w14:paraId="1C4A3835">
      <w:pPr>
        <w:spacing w:line="200" w:lineRule="exact"/>
        <w:ind w:firstLine="301"/>
        <w:rPr>
          <w:rFonts w:ascii="宋体" w:hAnsi="Courier New"/>
          <w:spacing w:val="-4"/>
          <w:kern w:val="0"/>
          <w:sz w:val="18"/>
        </w:rPr>
      </w:pPr>
    </w:p>
    <w:p w14:paraId="665B1C7F">
      <w:pPr>
        <w:rPr>
          <w:rFonts w:hint="eastAsia" w:ascii="等线" w:hAnsi="等线" w:eastAsia="等线"/>
        </w:rPr>
      </w:pPr>
    </w:p>
    <w:p w14:paraId="50612CC5">
      <w:pPr>
        <w:widowControl/>
        <w:jc w:val="left"/>
        <w:rPr>
          <w:rFonts w:ascii="宋体" w:hAnsi="Courier New"/>
          <w:spacing w:val="-4"/>
          <w:kern w:val="0"/>
          <w:sz w:val="18"/>
        </w:rPr>
      </w:pPr>
      <w:r>
        <w:rPr>
          <w:rFonts w:ascii="等线" w:hAnsi="等线" w:eastAsia="等线"/>
        </w:rPr>
        <w:br w:type="page"/>
      </w:r>
    </w:p>
    <w:p w14:paraId="3AFF6C57">
      <w:pPr>
        <w:spacing w:line="288" w:lineRule="auto"/>
        <w:ind w:right="-341"/>
        <w:jc w:val="center"/>
        <w:rPr>
          <w:szCs w:val="21"/>
        </w:rPr>
      </w:pPr>
      <w:r>
        <w:rPr>
          <w:rFonts w:hint="eastAsia"/>
          <w:b/>
          <w:sz w:val="24"/>
          <w:szCs w:val="24"/>
        </w:rPr>
        <w:t>普陀区海洋产业提质增效倍增重点区块规划项目评分表</w:t>
      </w:r>
    </w:p>
    <w:p w14:paraId="73EC1939">
      <w:pPr>
        <w:spacing w:line="288" w:lineRule="auto"/>
        <w:ind w:right="-341"/>
        <w:jc w:val="left"/>
        <w:rPr>
          <w:b/>
          <w:szCs w:val="21"/>
        </w:rPr>
      </w:pPr>
    </w:p>
    <w:p w14:paraId="439094D2">
      <w:pPr>
        <w:spacing w:line="288" w:lineRule="auto"/>
        <w:ind w:right="-341"/>
        <w:jc w:val="left"/>
        <w:rPr>
          <w:b/>
          <w:szCs w:val="21"/>
        </w:rPr>
      </w:pPr>
      <w:r>
        <w:rPr>
          <w:rFonts w:hint="eastAsia"/>
          <w:b/>
          <w:szCs w:val="21"/>
        </w:rPr>
        <w:t>项目名称：</w:t>
      </w:r>
      <w:r>
        <w:rPr>
          <w:rFonts w:ascii="宋体" w:hAnsi="宋体"/>
          <w:b/>
          <w:szCs w:val="21"/>
        </w:rPr>
        <w:t>普陀区海洋产业</w:t>
      </w:r>
      <w:r>
        <w:rPr>
          <w:rFonts w:hint="eastAsia" w:ascii="宋体" w:hAnsi="宋体"/>
          <w:b/>
          <w:szCs w:val="21"/>
        </w:rPr>
        <w:t>提质增效倍增重点区块规划项目</w:t>
      </w:r>
    </w:p>
    <w:p w14:paraId="1CAA1289">
      <w:pPr>
        <w:spacing w:line="360" w:lineRule="auto"/>
        <w:ind w:right="-341"/>
        <w:jc w:val="left"/>
        <w:rPr>
          <w:rFonts w:hint="eastAsia" w:ascii="宋体" w:hAnsi="宋体"/>
          <w:b/>
          <w:szCs w:val="21"/>
        </w:rPr>
      </w:pPr>
      <w:r>
        <w:rPr>
          <w:rFonts w:hint="eastAsia" w:ascii="宋体" w:hAnsi="宋体"/>
          <w:b/>
          <w:szCs w:val="21"/>
        </w:rPr>
        <w:t>项目编号：</w:t>
      </w:r>
      <w:bookmarkStart w:id="4" w:name="_Hlk162864983"/>
      <w:r>
        <w:rPr>
          <w:rFonts w:hint="eastAsia" w:ascii="宋体" w:hAnsi="宋体"/>
          <w:b/>
          <w:szCs w:val="21"/>
        </w:rPr>
        <w:t>SZGXZS2024194</w:t>
      </w:r>
    </w:p>
    <w:tbl>
      <w:tblPr>
        <w:tblStyle w:val="60"/>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64"/>
        <w:gridCol w:w="5801"/>
        <w:gridCol w:w="906"/>
      </w:tblGrid>
      <w:tr w14:paraId="248F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exact"/>
          <w:jc w:val="center"/>
        </w:trPr>
        <w:tc>
          <w:tcPr>
            <w:tcW w:w="1158" w:type="dxa"/>
            <w:vAlign w:val="center"/>
          </w:tcPr>
          <w:p w14:paraId="4395C7DE">
            <w:pPr>
              <w:adjustRightInd w:val="0"/>
              <w:jc w:val="center"/>
              <w:rPr>
                <w:rFonts w:hint="eastAsia" w:ascii="宋体" w:hAnsi="宋体" w:cs="宋体"/>
                <w:szCs w:val="21"/>
              </w:rPr>
            </w:pPr>
            <w:r>
              <w:rPr>
                <w:rFonts w:hint="eastAsia" w:ascii="宋体" w:hAnsi="宋体" w:cs="宋体"/>
                <w:szCs w:val="21"/>
              </w:rPr>
              <w:t>评审内容</w:t>
            </w:r>
          </w:p>
        </w:tc>
        <w:tc>
          <w:tcPr>
            <w:tcW w:w="7265" w:type="dxa"/>
            <w:gridSpan w:val="2"/>
            <w:vAlign w:val="center"/>
          </w:tcPr>
          <w:p w14:paraId="64216F08">
            <w:pPr>
              <w:adjustRightInd w:val="0"/>
              <w:jc w:val="center"/>
              <w:rPr>
                <w:rFonts w:hint="eastAsia" w:ascii="宋体" w:hAnsi="宋体" w:cs="宋体"/>
                <w:szCs w:val="21"/>
              </w:rPr>
            </w:pPr>
            <w:r>
              <w:rPr>
                <w:rFonts w:hint="eastAsia" w:ascii="宋体" w:hAnsi="宋体" w:cs="宋体"/>
                <w:szCs w:val="21"/>
              </w:rPr>
              <w:t>评分标准</w:t>
            </w:r>
          </w:p>
        </w:tc>
        <w:tc>
          <w:tcPr>
            <w:tcW w:w="906" w:type="dxa"/>
            <w:vAlign w:val="center"/>
          </w:tcPr>
          <w:p w14:paraId="71AD6882">
            <w:pPr>
              <w:adjustRightInd w:val="0"/>
              <w:jc w:val="center"/>
              <w:rPr>
                <w:rFonts w:hint="eastAsia" w:ascii="宋体" w:hAnsi="宋体" w:cs="宋体"/>
                <w:szCs w:val="21"/>
              </w:rPr>
            </w:pPr>
            <w:r>
              <w:rPr>
                <w:rFonts w:hint="eastAsia" w:ascii="宋体" w:hAnsi="宋体" w:cs="宋体"/>
                <w:szCs w:val="21"/>
              </w:rPr>
              <w:t>得分</w:t>
            </w:r>
          </w:p>
        </w:tc>
      </w:tr>
      <w:tr w14:paraId="4298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158" w:type="dxa"/>
            <w:vMerge w:val="restart"/>
            <w:vAlign w:val="center"/>
          </w:tcPr>
          <w:p w14:paraId="2754221F">
            <w:pPr>
              <w:adjustRightInd w:val="0"/>
              <w:rPr>
                <w:rFonts w:hint="eastAsia" w:ascii="宋体" w:hAnsi="宋体" w:cs="宋体"/>
                <w:szCs w:val="21"/>
              </w:rPr>
            </w:pPr>
            <w:r>
              <w:rPr>
                <w:rFonts w:hint="eastAsia" w:ascii="宋体" w:hAnsi="宋体" w:cs="宋体"/>
                <w:szCs w:val="21"/>
              </w:rPr>
              <w:t>商务技术得分</w:t>
            </w:r>
          </w:p>
          <w:p w14:paraId="61ADD9EC">
            <w:pPr>
              <w:adjustRightInd w:val="0"/>
              <w:rPr>
                <w:rFonts w:hint="eastAsia" w:ascii="宋体" w:hAnsi="宋体" w:cs="宋体"/>
                <w:szCs w:val="21"/>
              </w:rPr>
            </w:pPr>
            <w:r>
              <w:rPr>
                <w:rFonts w:hint="eastAsia" w:ascii="宋体" w:hAnsi="宋体" w:cs="宋体"/>
                <w:szCs w:val="21"/>
              </w:rPr>
              <w:t>（90分）</w:t>
            </w:r>
          </w:p>
        </w:tc>
        <w:tc>
          <w:tcPr>
            <w:tcW w:w="1464" w:type="dxa"/>
            <w:vAlign w:val="center"/>
          </w:tcPr>
          <w:p w14:paraId="658E2AB1">
            <w:pPr>
              <w:adjustRightInd w:val="0"/>
              <w:jc w:val="center"/>
              <w:rPr>
                <w:rFonts w:hint="eastAsia" w:ascii="宋体" w:hAnsi="宋体" w:cs="宋体"/>
                <w:szCs w:val="21"/>
              </w:rPr>
            </w:pPr>
            <w:r>
              <w:rPr>
                <w:rFonts w:hint="eastAsia" w:ascii="宋体" w:hAnsi="宋体" w:cs="宋体"/>
                <w:szCs w:val="21"/>
              </w:rPr>
              <w:t xml:space="preserve"> 类似项目业绩</w:t>
            </w:r>
          </w:p>
          <w:p w14:paraId="1A08C116">
            <w:pPr>
              <w:adjustRightInd w:val="0"/>
              <w:jc w:val="center"/>
              <w:rPr>
                <w:rFonts w:hint="eastAsia" w:ascii="宋体" w:hAnsi="宋体" w:cs="宋体"/>
                <w:szCs w:val="21"/>
              </w:rPr>
            </w:pPr>
            <w:r>
              <w:rPr>
                <w:rFonts w:hint="eastAsia" w:ascii="宋体" w:hAnsi="宋体" w:cs="宋体"/>
                <w:szCs w:val="21"/>
              </w:rPr>
              <w:t>（1分）</w:t>
            </w:r>
          </w:p>
        </w:tc>
        <w:tc>
          <w:tcPr>
            <w:tcW w:w="5801" w:type="dxa"/>
            <w:vAlign w:val="center"/>
          </w:tcPr>
          <w:p w14:paraId="5CE43B56">
            <w:pPr>
              <w:adjustRightInd w:val="0"/>
              <w:rPr>
                <w:rFonts w:hint="eastAsia" w:ascii="宋体" w:hAnsi="宋体" w:cs="宋体"/>
                <w:b/>
                <w:bCs/>
                <w:szCs w:val="21"/>
              </w:rPr>
            </w:pPr>
            <w:r>
              <w:rPr>
                <w:rFonts w:hint="eastAsia" w:ascii="宋体" w:hAnsi="宋体" w:cs="宋体"/>
                <w:szCs w:val="21"/>
              </w:rPr>
              <w:t xml:space="preserve"> 2021年1月1日以来（以签订合同日期为准）投标人具有同类项目业绩，每个项目业绩得0.5分，最高可得1分。</w:t>
            </w:r>
          </w:p>
          <w:p w14:paraId="3AC543FC">
            <w:pPr>
              <w:adjustRightInd w:val="0"/>
              <w:rPr>
                <w:rFonts w:hint="eastAsia" w:ascii="宋体" w:hAnsi="宋体" w:cs="宋体"/>
                <w:b/>
                <w:bCs/>
                <w:szCs w:val="21"/>
              </w:rPr>
            </w:pPr>
            <w:r>
              <w:rPr>
                <w:rFonts w:hint="eastAsia" w:ascii="宋体" w:hAnsi="宋体" w:cs="宋体"/>
                <w:b/>
                <w:bCs/>
                <w:szCs w:val="21"/>
              </w:rPr>
              <w:t>（提供中标通知书（如有）、合同协议书及投标人认为需要提交的其他证明材料证实，复印件加盖公章，须提供重要页面，能够体现项目内容）</w:t>
            </w:r>
          </w:p>
        </w:tc>
        <w:tc>
          <w:tcPr>
            <w:tcW w:w="906" w:type="dxa"/>
            <w:vAlign w:val="center"/>
          </w:tcPr>
          <w:p w14:paraId="3CCDEA0C">
            <w:pPr>
              <w:adjustRightInd w:val="0"/>
              <w:rPr>
                <w:rFonts w:hint="eastAsia" w:ascii="宋体" w:hAnsi="宋体" w:eastAsia="宋体" w:cs="宋体"/>
                <w:szCs w:val="21"/>
                <w:lang w:val="en-US" w:eastAsia="zh-CN"/>
              </w:rPr>
            </w:pPr>
          </w:p>
        </w:tc>
      </w:tr>
      <w:tr w14:paraId="505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1158" w:type="dxa"/>
            <w:vMerge w:val="continue"/>
            <w:vAlign w:val="center"/>
          </w:tcPr>
          <w:p w14:paraId="73DE70B1">
            <w:pPr>
              <w:adjustRightInd w:val="0"/>
              <w:rPr>
                <w:rFonts w:hint="eastAsia" w:ascii="宋体" w:hAnsi="宋体" w:cs="宋体"/>
                <w:szCs w:val="21"/>
              </w:rPr>
            </w:pPr>
          </w:p>
        </w:tc>
        <w:tc>
          <w:tcPr>
            <w:tcW w:w="1464" w:type="dxa"/>
            <w:vAlign w:val="center"/>
          </w:tcPr>
          <w:p w14:paraId="37961D8E">
            <w:pPr>
              <w:adjustRightInd w:val="0"/>
              <w:jc w:val="center"/>
              <w:rPr>
                <w:rFonts w:hint="eastAsia" w:ascii="宋体" w:hAnsi="宋体" w:cs="宋体"/>
                <w:szCs w:val="21"/>
              </w:rPr>
            </w:pPr>
            <w:r>
              <w:rPr>
                <w:rFonts w:hint="eastAsia" w:ascii="宋体" w:hAnsi="宋体" w:cs="宋体"/>
                <w:szCs w:val="21"/>
              </w:rPr>
              <w:t>企业实力</w:t>
            </w:r>
          </w:p>
          <w:p w14:paraId="14F88FC1">
            <w:pPr>
              <w:spacing w:after="120"/>
              <w:jc w:val="center"/>
            </w:pPr>
            <w:r>
              <w:rPr>
                <w:rFonts w:hint="eastAsia" w:ascii="宋体" w:hAnsi="宋体" w:cs="宋体"/>
                <w:szCs w:val="21"/>
              </w:rPr>
              <w:t>（2分）</w:t>
            </w:r>
          </w:p>
        </w:tc>
        <w:tc>
          <w:tcPr>
            <w:tcW w:w="5801" w:type="dxa"/>
            <w:vAlign w:val="center"/>
          </w:tcPr>
          <w:p w14:paraId="1EAF9750">
            <w:pPr>
              <w:adjustRightInd w:val="0"/>
              <w:rPr>
                <w:rFonts w:hint="eastAsia" w:ascii="宋体" w:hAnsi="宋体" w:cs="宋体"/>
                <w:szCs w:val="21"/>
              </w:rPr>
            </w:pPr>
            <w:r>
              <w:rPr>
                <w:rFonts w:hint="eastAsia" w:ascii="宋体" w:hAnsi="宋体" w:cs="宋体"/>
                <w:szCs w:val="21"/>
              </w:rPr>
              <w:t>投标人具有有效期内的质量管理体系认证证书或环境管理体系认证证书的，每本证书得1分，最高得2分。</w:t>
            </w:r>
          </w:p>
          <w:p w14:paraId="514C9461">
            <w:pPr>
              <w:spacing w:after="120"/>
            </w:pPr>
            <w:r>
              <w:rPr>
                <w:rFonts w:hint="eastAsia" w:ascii="宋体" w:hAnsi="宋体" w:cs="宋体"/>
                <w:b/>
                <w:bCs/>
                <w:szCs w:val="21"/>
              </w:rPr>
              <w:t>（提供有效期内的证书复印件加盖公章）</w:t>
            </w:r>
          </w:p>
        </w:tc>
        <w:tc>
          <w:tcPr>
            <w:tcW w:w="906" w:type="dxa"/>
            <w:vAlign w:val="center"/>
          </w:tcPr>
          <w:p w14:paraId="01E52F8C">
            <w:pPr>
              <w:adjustRightInd w:val="0"/>
              <w:rPr>
                <w:rFonts w:hint="eastAsia" w:ascii="宋体" w:hAnsi="宋体" w:cs="宋体"/>
                <w:szCs w:val="21"/>
              </w:rPr>
            </w:pPr>
          </w:p>
        </w:tc>
      </w:tr>
      <w:tr w14:paraId="0DC1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158" w:type="dxa"/>
            <w:vMerge w:val="continue"/>
            <w:vAlign w:val="center"/>
          </w:tcPr>
          <w:p w14:paraId="399ABD3A">
            <w:pPr>
              <w:adjustRightInd w:val="0"/>
              <w:rPr>
                <w:rFonts w:hint="eastAsia" w:ascii="宋体" w:hAnsi="宋体" w:cs="宋体"/>
                <w:szCs w:val="21"/>
              </w:rPr>
            </w:pPr>
          </w:p>
        </w:tc>
        <w:tc>
          <w:tcPr>
            <w:tcW w:w="1464" w:type="dxa"/>
            <w:vMerge w:val="restart"/>
            <w:vAlign w:val="center"/>
          </w:tcPr>
          <w:p w14:paraId="005A1CE9">
            <w:pPr>
              <w:adjustRightInd w:val="0"/>
              <w:jc w:val="center"/>
              <w:rPr>
                <w:rFonts w:hint="eastAsia" w:ascii="宋体" w:hAnsi="宋体" w:cs="宋体"/>
                <w:szCs w:val="21"/>
              </w:rPr>
            </w:pPr>
            <w:r>
              <w:rPr>
                <w:rFonts w:hint="eastAsia" w:ascii="宋体" w:hAnsi="宋体" w:cs="宋体"/>
                <w:szCs w:val="21"/>
              </w:rPr>
              <w:t>项目技术人员（16分）</w:t>
            </w:r>
          </w:p>
        </w:tc>
        <w:tc>
          <w:tcPr>
            <w:tcW w:w="5801" w:type="dxa"/>
            <w:vAlign w:val="center"/>
          </w:tcPr>
          <w:p w14:paraId="1C13CB06">
            <w:pPr>
              <w:adjustRightInd w:val="0"/>
              <w:rPr>
                <w:rFonts w:hint="eastAsia" w:ascii="宋体" w:hAnsi="宋体" w:cs="宋体"/>
                <w:szCs w:val="21"/>
              </w:rPr>
            </w:pPr>
            <w:r>
              <w:rPr>
                <w:rFonts w:hint="eastAsia" w:ascii="宋体" w:hAnsi="宋体" w:cs="宋体"/>
                <w:szCs w:val="21"/>
              </w:rPr>
              <w:t>项目负责人具有社会科学研究员序列，工程师序列中级及以上职称得2分，最高得2分。</w:t>
            </w:r>
          </w:p>
          <w:p w14:paraId="3E605762">
            <w:pPr>
              <w:adjustRightInd w:val="0"/>
              <w:rPr>
                <w:rFonts w:hint="eastAsia" w:ascii="宋体" w:hAnsi="宋体" w:cs="宋体"/>
                <w:szCs w:val="21"/>
              </w:rPr>
            </w:pPr>
            <w:r>
              <w:rPr>
                <w:rFonts w:hint="eastAsia" w:ascii="宋体" w:hAnsi="宋体" w:cs="宋体"/>
                <w:b/>
                <w:bCs/>
                <w:szCs w:val="21"/>
              </w:rPr>
              <w:t>（提供职称证书、开标前三个月任意一个月的社保证明，复印件加盖公章）</w:t>
            </w:r>
          </w:p>
        </w:tc>
        <w:tc>
          <w:tcPr>
            <w:tcW w:w="906" w:type="dxa"/>
            <w:vAlign w:val="center"/>
          </w:tcPr>
          <w:p w14:paraId="1105274B">
            <w:pPr>
              <w:adjustRightInd w:val="0"/>
              <w:rPr>
                <w:rFonts w:hint="eastAsia" w:ascii="宋体" w:hAnsi="宋体" w:cs="宋体"/>
                <w:szCs w:val="21"/>
              </w:rPr>
            </w:pPr>
          </w:p>
        </w:tc>
      </w:tr>
      <w:tr w14:paraId="4EE4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158" w:type="dxa"/>
            <w:vMerge w:val="continue"/>
            <w:vAlign w:val="center"/>
          </w:tcPr>
          <w:p w14:paraId="42884E71">
            <w:pPr>
              <w:adjustRightInd w:val="0"/>
              <w:rPr>
                <w:rFonts w:hint="eastAsia" w:ascii="宋体" w:hAnsi="宋体" w:cs="宋体"/>
                <w:szCs w:val="21"/>
              </w:rPr>
            </w:pPr>
          </w:p>
        </w:tc>
        <w:tc>
          <w:tcPr>
            <w:tcW w:w="1464" w:type="dxa"/>
            <w:vMerge w:val="continue"/>
            <w:vAlign w:val="center"/>
          </w:tcPr>
          <w:p w14:paraId="02362184">
            <w:pPr>
              <w:adjustRightInd w:val="0"/>
              <w:jc w:val="center"/>
              <w:rPr>
                <w:rFonts w:hint="eastAsia" w:ascii="宋体" w:hAnsi="宋体" w:cs="宋体"/>
                <w:szCs w:val="21"/>
              </w:rPr>
            </w:pPr>
          </w:p>
        </w:tc>
        <w:tc>
          <w:tcPr>
            <w:tcW w:w="5801" w:type="dxa"/>
            <w:vAlign w:val="center"/>
          </w:tcPr>
          <w:p w14:paraId="71B07DF9">
            <w:pPr>
              <w:adjustRightInd w:val="0"/>
              <w:rPr>
                <w:rFonts w:hint="eastAsia" w:ascii="宋体" w:hAnsi="宋体" w:cs="宋体"/>
                <w:szCs w:val="21"/>
              </w:rPr>
            </w:pPr>
            <w:r>
              <w:rPr>
                <w:rFonts w:hint="eastAsia" w:ascii="宋体" w:hAnsi="宋体" w:cs="宋体"/>
                <w:szCs w:val="21"/>
              </w:rPr>
              <w:t>项目负责人承担或参与过海洋领域创建方案、规划编制类或课题研究，每个项目得2分，最高得4分。</w:t>
            </w:r>
          </w:p>
          <w:p w14:paraId="1ADD9C11">
            <w:pPr>
              <w:adjustRightInd w:val="0"/>
              <w:rPr>
                <w:rFonts w:hint="eastAsia" w:ascii="宋体" w:hAnsi="宋体" w:cs="宋体"/>
                <w:szCs w:val="21"/>
              </w:rPr>
            </w:pPr>
            <w:r>
              <w:rPr>
                <w:rFonts w:hint="eastAsia" w:ascii="宋体" w:hAnsi="宋体" w:cs="宋体"/>
                <w:b/>
                <w:bCs/>
                <w:szCs w:val="21"/>
              </w:rPr>
              <w:t>（提供相关证明原件扫描件，不提供不得分）</w:t>
            </w:r>
          </w:p>
        </w:tc>
        <w:tc>
          <w:tcPr>
            <w:tcW w:w="906" w:type="dxa"/>
            <w:vAlign w:val="center"/>
          </w:tcPr>
          <w:p w14:paraId="42B9043A">
            <w:pPr>
              <w:adjustRightInd w:val="0"/>
              <w:rPr>
                <w:rFonts w:hint="eastAsia" w:ascii="宋体" w:hAnsi="宋体" w:cs="宋体"/>
                <w:szCs w:val="21"/>
              </w:rPr>
            </w:pPr>
          </w:p>
        </w:tc>
      </w:tr>
      <w:tr w14:paraId="24CE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158" w:type="dxa"/>
            <w:vMerge w:val="continue"/>
            <w:vAlign w:val="center"/>
          </w:tcPr>
          <w:p w14:paraId="1DD08A23">
            <w:pPr>
              <w:adjustRightInd w:val="0"/>
              <w:rPr>
                <w:rFonts w:hint="eastAsia" w:ascii="宋体" w:hAnsi="宋体" w:cs="宋体"/>
                <w:szCs w:val="21"/>
              </w:rPr>
            </w:pPr>
          </w:p>
        </w:tc>
        <w:tc>
          <w:tcPr>
            <w:tcW w:w="1464" w:type="dxa"/>
            <w:vMerge w:val="continue"/>
            <w:vAlign w:val="center"/>
          </w:tcPr>
          <w:p w14:paraId="6450105E">
            <w:pPr>
              <w:adjustRightInd w:val="0"/>
              <w:jc w:val="center"/>
              <w:rPr>
                <w:rFonts w:hint="eastAsia" w:ascii="宋体" w:hAnsi="宋体" w:cs="宋体"/>
                <w:szCs w:val="21"/>
              </w:rPr>
            </w:pPr>
          </w:p>
        </w:tc>
        <w:tc>
          <w:tcPr>
            <w:tcW w:w="5801" w:type="dxa"/>
            <w:vAlign w:val="center"/>
          </w:tcPr>
          <w:p w14:paraId="6E90D411">
            <w:pPr>
              <w:widowControl/>
              <w:textAlignment w:val="center"/>
              <w:rPr>
                <w:rFonts w:hint="eastAsia" w:ascii="宋体" w:hAnsi="宋体" w:cs="宋体"/>
                <w:szCs w:val="21"/>
              </w:rPr>
            </w:pPr>
            <w:r>
              <w:rPr>
                <w:rFonts w:hint="eastAsia" w:ascii="宋体" w:hAnsi="宋体" w:cs="宋体"/>
                <w:szCs w:val="21"/>
              </w:rPr>
              <w:t>项目组成员（项目负责人除外）具有社会科学研究员序列，工程师序列中级职称的，每人得1分；具有副高级及以上职称的每人得2分，最高得6分；</w:t>
            </w:r>
          </w:p>
          <w:p w14:paraId="45247BEC">
            <w:pPr>
              <w:spacing w:after="120"/>
              <w:rPr>
                <w:rFonts w:hint="eastAsia" w:ascii="宋体" w:hAnsi="宋体"/>
              </w:rPr>
            </w:pPr>
            <w:r>
              <w:rPr>
                <w:rFonts w:hint="eastAsia" w:ascii="宋体" w:hAnsi="宋体"/>
              </w:rPr>
              <w:t>成员中具有有效期内的国家注册咨询工程师(投资)证书的，每</w:t>
            </w:r>
            <w:r>
              <w:rPr>
                <w:rFonts w:ascii="宋体" w:hAnsi="宋体"/>
              </w:rPr>
              <w:t>1人得</w:t>
            </w:r>
            <w:r>
              <w:rPr>
                <w:rFonts w:hint="eastAsia" w:ascii="宋体" w:hAnsi="宋体"/>
              </w:rPr>
              <w:t>2</w:t>
            </w:r>
            <w:r>
              <w:rPr>
                <w:rFonts w:ascii="宋体" w:hAnsi="宋体"/>
              </w:rPr>
              <w:t>分，最高得</w:t>
            </w:r>
            <w:r>
              <w:rPr>
                <w:rFonts w:hint="eastAsia" w:ascii="宋体" w:hAnsi="宋体"/>
              </w:rPr>
              <w:t>4分。</w:t>
            </w:r>
          </w:p>
          <w:p w14:paraId="23B2EE5E">
            <w:pPr>
              <w:adjustRightInd w:val="0"/>
              <w:rPr>
                <w:rFonts w:hint="eastAsia" w:ascii="宋体" w:hAnsi="宋体" w:cs="宋体"/>
                <w:szCs w:val="21"/>
              </w:rPr>
            </w:pPr>
            <w:r>
              <w:rPr>
                <w:rFonts w:hint="eastAsia" w:ascii="宋体" w:hAnsi="宋体" w:cs="宋体"/>
                <w:b/>
                <w:bCs/>
                <w:szCs w:val="21"/>
              </w:rPr>
              <w:t>（</w:t>
            </w:r>
            <w:r>
              <w:rPr>
                <w:rFonts w:hint="eastAsia" w:ascii="宋体" w:hAnsi="宋体"/>
                <w:b/>
                <w:bCs/>
                <w:kern w:val="0"/>
                <w:szCs w:val="21"/>
                <w:lang w:bidi="ar"/>
              </w:rPr>
              <w:t>一人多证</w:t>
            </w:r>
            <w:r>
              <w:rPr>
                <w:rFonts w:ascii="宋体" w:hAnsi="宋体"/>
                <w:b/>
                <w:bCs/>
                <w:kern w:val="0"/>
                <w:szCs w:val="21"/>
                <w:lang w:bidi="ar"/>
              </w:rPr>
              <w:t>按一本计算，</w:t>
            </w:r>
            <w:r>
              <w:rPr>
                <w:rFonts w:hint="eastAsia" w:ascii="宋体" w:hAnsi="宋体"/>
                <w:b/>
                <w:bCs/>
                <w:kern w:val="0"/>
                <w:szCs w:val="21"/>
                <w:lang w:bidi="ar"/>
              </w:rPr>
              <w:t>提供职称证书、开标前三个月任意一个月的社保证明，复印件加盖公章</w:t>
            </w:r>
            <w:r>
              <w:rPr>
                <w:rFonts w:ascii="宋体" w:hAnsi="宋体"/>
                <w:b/>
                <w:bCs/>
                <w:kern w:val="0"/>
                <w:szCs w:val="21"/>
                <w:lang w:bidi="ar"/>
              </w:rPr>
              <w:t>，未提供或提供不全的不得分</w:t>
            </w:r>
            <w:r>
              <w:rPr>
                <w:rFonts w:hint="eastAsia" w:ascii="宋体" w:hAnsi="宋体" w:cs="宋体"/>
                <w:b/>
                <w:bCs/>
                <w:szCs w:val="21"/>
              </w:rPr>
              <w:t>）</w:t>
            </w:r>
          </w:p>
        </w:tc>
        <w:tc>
          <w:tcPr>
            <w:tcW w:w="906" w:type="dxa"/>
            <w:vAlign w:val="center"/>
          </w:tcPr>
          <w:p w14:paraId="226F59A0">
            <w:pPr>
              <w:adjustRightInd w:val="0"/>
              <w:rPr>
                <w:rFonts w:hint="eastAsia" w:ascii="宋体" w:hAnsi="宋体" w:cs="宋体"/>
                <w:szCs w:val="21"/>
              </w:rPr>
            </w:pPr>
          </w:p>
        </w:tc>
      </w:tr>
      <w:tr w14:paraId="5F42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1158" w:type="dxa"/>
            <w:vMerge w:val="continue"/>
            <w:vAlign w:val="center"/>
          </w:tcPr>
          <w:p w14:paraId="12F82990">
            <w:pPr>
              <w:adjustRightInd w:val="0"/>
              <w:rPr>
                <w:rFonts w:hint="eastAsia" w:ascii="宋体" w:hAnsi="宋体" w:cs="宋体"/>
                <w:szCs w:val="21"/>
              </w:rPr>
            </w:pPr>
          </w:p>
        </w:tc>
        <w:tc>
          <w:tcPr>
            <w:tcW w:w="1464" w:type="dxa"/>
            <w:vAlign w:val="center"/>
          </w:tcPr>
          <w:p w14:paraId="555F3016">
            <w:pPr>
              <w:adjustRightInd w:val="0"/>
              <w:jc w:val="center"/>
              <w:rPr>
                <w:rFonts w:hint="eastAsia" w:ascii="宋体" w:hAnsi="宋体" w:cs="宋体"/>
                <w:szCs w:val="21"/>
              </w:rPr>
            </w:pPr>
            <w:r>
              <w:rPr>
                <w:rFonts w:hint="eastAsia" w:ascii="宋体" w:hAnsi="宋体" w:cs="宋体"/>
                <w:szCs w:val="21"/>
              </w:rPr>
              <w:t>对项目的理解（</w:t>
            </w:r>
            <w:r>
              <w:rPr>
                <w:rFonts w:ascii="宋体" w:hAnsi="宋体" w:cs="宋体"/>
                <w:szCs w:val="21"/>
              </w:rPr>
              <w:t>1</w:t>
            </w:r>
            <w:r>
              <w:rPr>
                <w:rFonts w:hint="eastAsia" w:ascii="宋体" w:hAnsi="宋体" w:cs="宋体"/>
                <w:szCs w:val="21"/>
              </w:rPr>
              <w:t>2分）</w:t>
            </w:r>
          </w:p>
        </w:tc>
        <w:tc>
          <w:tcPr>
            <w:tcW w:w="5801" w:type="dxa"/>
            <w:vAlign w:val="center"/>
          </w:tcPr>
          <w:p w14:paraId="3FC48D5D">
            <w:pPr>
              <w:adjustRightInd w:val="0"/>
              <w:rPr>
                <w:rFonts w:hint="eastAsia" w:ascii="宋体" w:hAnsi="宋体" w:cs="宋体"/>
                <w:szCs w:val="21"/>
              </w:rPr>
            </w:pPr>
            <w:r>
              <w:rPr>
                <w:rFonts w:hint="eastAsia" w:ascii="宋体" w:hAnsi="宋体" w:cs="宋体"/>
                <w:szCs w:val="21"/>
              </w:rPr>
              <w:t>对本项目背景及需求的理解全面、准确，并对整体工作区域、内容和项目要求的分析全面性、合理性等：</w:t>
            </w:r>
          </w:p>
          <w:p w14:paraId="72700CA9">
            <w:pPr>
              <w:adjustRightInd w:val="0"/>
              <w:rPr>
                <w:rFonts w:hint="eastAsia" w:ascii="宋体" w:hAnsi="宋体" w:cs="宋体"/>
                <w:szCs w:val="21"/>
              </w:rPr>
            </w:pPr>
            <w:r>
              <w:rPr>
                <w:rFonts w:hint="eastAsia" w:ascii="宋体" w:hAnsi="宋体" w:cs="宋体"/>
                <w:szCs w:val="21"/>
              </w:rPr>
              <w:t>了解全面，分析全面、合理的，得</w:t>
            </w:r>
            <w:r>
              <w:rPr>
                <w:rFonts w:ascii="宋体" w:hAnsi="宋体" w:cs="宋体"/>
                <w:szCs w:val="21"/>
              </w:rPr>
              <w:t>1</w:t>
            </w:r>
            <w:r>
              <w:rPr>
                <w:rFonts w:hint="eastAsia" w:ascii="宋体" w:hAnsi="宋体" w:cs="宋体"/>
                <w:szCs w:val="21"/>
              </w:rPr>
              <w:t>2分，</w:t>
            </w:r>
          </w:p>
          <w:p w14:paraId="4FA2B477">
            <w:pPr>
              <w:adjustRightInd w:val="0"/>
              <w:rPr>
                <w:rFonts w:hint="eastAsia" w:ascii="宋体" w:hAnsi="宋体" w:cs="宋体"/>
                <w:szCs w:val="21"/>
              </w:rPr>
            </w:pPr>
            <w:r>
              <w:rPr>
                <w:rFonts w:hint="eastAsia" w:ascii="宋体" w:hAnsi="宋体" w:cs="宋体"/>
                <w:szCs w:val="21"/>
              </w:rPr>
              <w:t>了解较全面的，分析基本全面、合理的，得7分，</w:t>
            </w:r>
          </w:p>
          <w:p w14:paraId="2FF229D9">
            <w:pPr>
              <w:adjustRightInd w:val="0"/>
              <w:rPr>
                <w:rFonts w:hint="eastAsia" w:ascii="宋体" w:hAnsi="宋体" w:cs="宋体"/>
                <w:szCs w:val="21"/>
              </w:rPr>
            </w:pPr>
            <w:r>
              <w:rPr>
                <w:rFonts w:hint="eastAsia" w:ascii="宋体" w:hAnsi="宋体" w:cs="宋体"/>
                <w:szCs w:val="21"/>
              </w:rPr>
              <w:t>了解不够全面，分析简单的，得2分。</w:t>
            </w:r>
          </w:p>
          <w:p w14:paraId="783C43E5">
            <w:pPr>
              <w:adjustRightInd w:val="0"/>
              <w:rPr>
                <w:rFonts w:hint="eastAsia" w:ascii="宋体" w:hAnsi="宋体" w:cs="宋体"/>
                <w:szCs w:val="21"/>
              </w:rPr>
            </w:pPr>
            <w:r>
              <w:rPr>
                <w:rFonts w:hint="eastAsia" w:ascii="宋体" w:hAnsi="宋体" w:cs="宋体"/>
                <w:szCs w:val="21"/>
              </w:rPr>
              <w:t>没有不得分。</w:t>
            </w:r>
          </w:p>
        </w:tc>
        <w:tc>
          <w:tcPr>
            <w:tcW w:w="906" w:type="dxa"/>
            <w:vAlign w:val="center"/>
          </w:tcPr>
          <w:p w14:paraId="3B058EC5">
            <w:pPr>
              <w:adjustRightInd w:val="0"/>
              <w:rPr>
                <w:rFonts w:hint="eastAsia" w:ascii="宋体" w:hAnsi="宋体" w:cs="宋体"/>
                <w:szCs w:val="21"/>
              </w:rPr>
            </w:pPr>
          </w:p>
        </w:tc>
      </w:tr>
      <w:tr w14:paraId="4242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1158" w:type="dxa"/>
            <w:vMerge w:val="continue"/>
            <w:vAlign w:val="center"/>
          </w:tcPr>
          <w:p w14:paraId="24E4BE71">
            <w:pPr>
              <w:adjustRightInd w:val="0"/>
              <w:rPr>
                <w:rFonts w:hint="eastAsia" w:ascii="宋体" w:hAnsi="宋体" w:cs="宋体"/>
                <w:szCs w:val="21"/>
              </w:rPr>
            </w:pPr>
          </w:p>
        </w:tc>
        <w:tc>
          <w:tcPr>
            <w:tcW w:w="1464" w:type="dxa"/>
            <w:vAlign w:val="center"/>
          </w:tcPr>
          <w:p w14:paraId="766AB21D">
            <w:pPr>
              <w:adjustRightInd w:val="0"/>
              <w:jc w:val="center"/>
              <w:rPr>
                <w:rFonts w:hint="eastAsia" w:ascii="宋体" w:hAnsi="宋体" w:cs="宋体"/>
                <w:szCs w:val="21"/>
              </w:rPr>
            </w:pPr>
            <w:r>
              <w:rPr>
                <w:rFonts w:hint="eastAsia" w:ascii="宋体" w:hAnsi="宋体" w:cs="宋体"/>
                <w:szCs w:val="21"/>
              </w:rPr>
              <w:t>问题认知</w:t>
            </w:r>
          </w:p>
          <w:p w14:paraId="76400428">
            <w:pPr>
              <w:adjustRightInd w:val="0"/>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12分</w:t>
            </w:r>
            <w:r>
              <w:rPr>
                <w:rFonts w:hint="eastAsia" w:ascii="宋体" w:hAnsi="宋体" w:cs="宋体"/>
                <w:szCs w:val="21"/>
                <w:lang w:val="zh-CN"/>
              </w:rPr>
              <w:t>）</w:t>
            </w:r>
          </w:p>
        </w:tc>
        <w:tc>
          <w:tcPr>
            <w:tcW w:w="5801" w:type="dxa"/>
            <w:vAlign w:val="center"/>
          </w:tcPr>
          <w:p w14:paraId="10EC7C07">
            <w:pPr>
              <w:adjustRightInd w:val="0"/>
              <w:rPr>
                <w:rFonts w:hint="eastAsia" w:ascii="宋体" w:hAnsi="宋体" w:cs="宋体"/>
                <w:szCs w:val="21"/>
              </w:rPr>
            </w:pPr>
            <w:r>
              <w:rPr>
                <w:rFonts w:hint="eastAsia" w:ascii="宋体" w:hAnsi="宋体" w:cs="宋体"/>
                <w:szCs w:val="21"/>
                <w:lang w:val="zh-CN"/>
              </w:rPr>
              <w:t>投标人对项目创建的现实基础和发展环境掌握、认识和理解</w:t>
            </w:r>
            <w:r>
              <w:rPr>
                <w:rFonts w:hint="eastAsia" w:ascii="宋体" w:hAnsi="宋体" w:cs="宋体"/>
                <w:szCs w:val="21"/>
              </w:rPr>
              <w:t>的</w:t>
            </w:r>
            <w:r>
              <w:rPr>
                <w:rFonts w:hint="eastAsia" w:ascii="宋体" w:hAnsi="宋体" w:cs="宋体"/>
                <w:szCs w:val="21"/>
                <w:lang w:val="zh-CN"/>
              </w:rPr>
              <w:t>全面</w:t>
            </w:r>
            <w:r>
              <w:rPr>
                <w:rFonts w:hint="eastAsia" w:ascii="宋体" w:hAnsi="宋体" w:cs="宋体"/>
                <w:szCs w:val="21"/>
              </w:rPr>
              <w:t>性</w:t>
            </w:r>
            <w:r>
              <w:rPr>
                <w:rFonts w:hint="eastAsia" w:ascii="宋体" w:hAnsi="宋体" w:cs="宋体"/>
                <w:szCs w:val="21"/>
                <w:lang w:val="zh-CN"/>
              </w:rPr>
              <w:t>、</w:t>
            </w:r>
            <w:r>
              <w:rPr>
                <w:rFonts w:hint="eastAsia" w:ascii="宋体" w:hAnsi="宋体" w:cs="宋体"/>
                <w:szCs w:val="21"/>
              </w:rPr>
              <w:t>合理性：</w:t>
            </w:r>
          </w:p>
          <w:p w14:paraId="5B5ED802">
            <w:pPr>
              <w:adjustRightInd w:val="0"/>
              <w:rPr>
                <w:rFonts w:hint="eastAsia" w:ascii="宋体" w:hAnsi="宋体" w:cs="宋体"/>
                <w:szCs w:val="21"/>
                <w:lang w:val="zh-CN"/>
              </w:rPr>
            </w:pPr>
            <w:r>
              <w:rPr>
                <w:rFonts w:hint="eastAsia" w:ascii="宋体" w:hAnsi="宋体" w:cs="宋体"/>
                <w:szCs w:val="21"/>
              </w:rPr>
              <w:t>认识和理解</w:t>
            </w:r>
            <w:r>
              <w:rPr>
                <w:rFonts w:hint="eastAsia" w:ascii="宋体" w:hAnsi="宋体" w:cs="宋体"/>
                <w:szCs w:val="21"/>
                <w:lang w:val="zh-CN"/>
              </w:rPr>
              <w:t>全面、合理的，得</w:t>
            </w:r>
            <w:r>
              <w:rPr>
                <w:rFonts w:hint="eastAsia" w:ascii="宋体" w:hAnsi="宋体" w:cs="宋体"/>
                <w:szCs w:val="21"/>
              </w:rPr>
              <w:t>12</w:t>
            </w:r>
            <w:r>
              <w:rPr>
                <w:rFonts w:hint="eastAsia" w:ascii="宋体" w:hAnsi="宋体" w:cs="宋体"/>
                <w:szCs w:val="21"/>
                <w:lang w:val="zh-CN"/>
              </w:rPr>
              <w:t>分；</w:t>
            </w:r>
          </w:p>
          <w:p w14:paraId="609198CB">
            <w:pPr>
              <w:adjustRightInd w:val="0"/>
              <w:rPr>
                <w:rFonts w:hint="eastAsia" w:ascii="宋体" w:hAnsi="宋体" w:cs="宋体"/>
                <w:szCs w:val="21"/>
                <w:lang w:val="zh-CN"/>
              </w:rPr>
            </w:pPr>
            <w:r>
              <w:rPr>
                <w:rFonts w:hint="eastAsia" w:ascii="宋体" w:hAnsi="宋体" w:cs="宋体"/>
                <w:szCs w:val="21"/>
              </w:rPr>
              <w:t>认识和理解</w:t>
            </w:r>
            <w:r>
              <w:rPr>
                <w:rFonts w:hint="eastAsia" w:ascii="宋体" w:hAnsi="宋体" w:cs="宋体"/>
                <w:szCs w:val="21"/>
                <w:lang w:val="zh-CN"/>
              </w:rPr>
              <w:t>基本</w:t>
            </w:r>
            <w:r>
              <w:rPr>
                <w:rFonts w:hint="eastAsia" w:ascii="宋体" w:hAnsi="宋体" w:cs="宋体"/>
                <w:szCs w:val="21"/>
              </w:rPr>
              <w:t>全面</w:t>
            </w:r>
            <w:r>
              <w:rPr>
                <w:rFonts w:hint="eastAsia" w:ascii="宋体" w:hAnsi="宋体" w:cs="宋体"/>
                <w:szCs w:val="21"/>
                <w:lang w:val="zh-CN"/>
              </w:rPr>
              <w:t>且合理的，得</w:t>
            </w:r>
            <w:r>
              <w:rPr>
                <w:rFonts w:hint="eastAsia" w:ascii="宋体" w:hAnsi="宋体" w:cs="宋体"/>
                <w:szCs w:val="21"/>
              </w:rPr>
              <w:t>7</w:t>
            </w:r>
            <w:r>
              <w:rPr>
                <w:rFonts w:hint="eastAsia" w:ascii="宋体" w:hAnsi="宋体" w:cs="宋体"/>
                <w:szCs w:val="21"/>
                <w:lang w:val="zh-CN"/>
              </w:rPr>
              <w:t>分；</w:t>
            </w:r>
          </w:p>
          <w:p w14:paraId="4C9F9C4E">
            <w:pPr>
              <w:adjustRightInd w:val="0"/>
              <w:rPr>
                <w:rFonts w:hint="eastAsia" w:ascii="宋体" w:hAnsi="宋体" w:cs="宋体"/>
                <w:szCs w:val="21"/>
                <w:lang w:val="zh-CN"/>
              </w:rPr>
            </w:pPr>
            <w:r>
              <w:rPr>
                <w:rFonts w:hint="eastAsia" w:ascii="宋体" w:hAnsi="宋体" w:cs="宋体"/>
                <w:szCs w:val="21"/>
              </w:rPr>
              <w:t>认识和理解</w:t>
            </w:r>
            <w:r>
              <w:rPr>
                <w:rFonts w:hint="eastAsia" w:ascii="宋体" w:hAnsi="宋体" w:cs="宋体"/>
                <w:szCs w:val="21"/>
                <w:lang w:val="zh-CN"/>
              </w:rPr>
              <w:t>简单的，得</w:t>
            </w:r>
            <w:r>
              <w:rPr>
                <w:rFonts w:hint="eastAsia" w:ascii="宋体" w:hAnsi="宋体" w:cs="宋体"/>
                <w:szCs w:val="21"/>
              </w:rPr>
              <w:t>2</w:t>
            </w:r>
            <w:r>
              <w:rPr>
                <w:rFonts w:hint="eastAsia" w:ascii="宋体" w:hAnsi="宋体" w:cs="宋体"/>
                <w:szCs w:val="21"/>
                <w:lang w:val="zh-CN"/>
              </w:rPr>
              <w:t>分；</w:t>
            </w:r>
          </w:p>
          <w:p w14:paraId="223C4024">
            <w:pPr>
              <w:adjustRightInd w:val="0"/>
              <w:rPr>
                <w:rFonts w:hint="eastAsia" w:ascii="宋体" w:hAnsi="宋体" w:cs="宋体"/>
                <w:szCs w:val="21"/>
              </w:rPr>
            </w:pPr>
            <w:r>
              <w:rPr>
                <w:rFonts w:hint="eastAsia" w:ascii="宋体" w:hAnsi="宋体" w:cs="宋体"/>
                <w:szCs w:val="21"/>
                <w:lang w:val="zh-CN"/>
              </w:rPr>
              <w:t>没有不得分。</w:t>
            </w:r>
          </w:p>
        </w:tc>
        <w:tc>
          <w:tcPr>
            <w:tcW w:w="906" w:type="dxa"/>
            <w:vAlign w:val="center"/>
          </w:tcPr>
          <w:p w14:paraId="7C757CD1">
            <w:pPr>
              <w:adjustRightInd w:val="0"/>
              <w:rPr>
                <w:rFonts w:hint="eastAsia" w:ascii="宋体" w:hAnsi="宋体" w:cs="宋体"/>
                <w:szCs w:val="21"/>
              </w:rPr>
            </w:pPr>
          </w:p>
        </w:tc>
      </w:tr>
      <w:tr w14:paraId="0D16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1158" w:type="dxa"/>
            <w:vMerge w:val="continue"/>
            <w:vAlign w:val="center"/>
          </w:tcPr>
          <w:p w14:paraId="056A1D9A">
            <w:pPr>
              <w:adjustRightInd w:val="0"/>
              <w:rPr>
                <w:rFonts w:hint="eastAsia" w:ascii="宋体" w:hAnsi="宋体" w:cs="宋体"/>
                <w:szCs w:val="21"/>
              </w:rPr>
            </w:pPr>
          </w:p>
        </w:tc>
        <w:tc>
          <w:tcPr>
            <w:tcW w:w="1464" w:type="dxa"/>
            <w:vAlign w:val="center"/>
          </w:tcPr>
          <w:p w14:paraId="52FE4841">
            <w:pPr>
              <w:adjustRightInd w:val="0"/>
              <w:jc w:val="center"/>
              <w:rPr>
                <w:rFonts w:hint="eastAsia" w:ascii="宋体" w:hAnsi="宋体" w:cs="宋体"/>
                <w:szCs w:val="21"/>
              </w:rPr>
            </w:pPr>
            <w:r>
              <w:rPr>
                <w:rFonts w:hint="eastAsia" w:ascii="宋体" w:hAnsi="宋体" w:cs="宋体"/>
                <w:szCs w:val="21"/>
              </w:rPr>
              <w:t>项目发展思路和主要目标（</w:t>
            </w:r>
            <w:r>
              <w:rPr>
                <w:rFonts w:ascii="宋体" w:hAnsi="宋体" w:cs="宋体"/>
                <w:szCs w:val="21"/>
              </w:rPr>
              <w:t>10</w:t>
            </w:r>
            <w:r>
              <w:rPr>
                <w:rFonts w:hint="eastAsia" w:ascii="宋体" w:hAnsi="宋体" w:cs="宋体"/>
                <w:szCs w:val="21"/>
              </w:rPr>
              <w:t>分）</w:t>
            </w:r>
          </w:p>
        </w:tc>
        <w:tc>
          <w:tcPr>
            <w:tcW w:w="5801" w:type="dxa"/>
            <w:vAlign w:val="center"/>
          </w:tcPr>
          <w:p w14:paraId="0026BF02">
            <w:pPr>
              <w:adjustRightInd w:val="0"/>
              <w:rPr>
                <w:rFonts w:hint="eastAsia" w:ascii="宋体" w:hAnsi="宋体" w:cs="宋体"/>
                <w:szCs w:val="21"/>
              </w:rPr>
            </w:pPr>
            <w:r>
              <w:rPr>
                <w:rFonts w:hint="eastAsia" w:ascii="宋体" w:hAnsi="宋体" w:cs="宋体"/>
                <w:szCs w:val="21"/>
              </w:rPr>
              <w:t>对本次项目发展思路和主要目标，提出的观点内容的针对性、合理性及可行性与需求吻合，具体全面等:</w:t>
            </w:r>
          </w:p>
          <w:p w14:paraId="697A5796">
            <w:pPr>
              <w:adjustRightInd w:val="0"/>
              <w:rPr>
                <w:rFonts w:hint="eastAsia" w:ascii="宋体" w:hAnsi="宋体" w:cs="宋体"/>
                <w:szCs w:val="21"/>
              </w:rPr>
            </w:pPr>
            <w:r>
              <w:rPr>
                <w:rFonts w:hint="eastAsia" w:ascii="宋体" w:hAnsi="宋体" w:cs="宋体"/>
                <w:szCs w:val="21"/>
              </w:rPr>
              <w:t>发展思路理念新颖全面，主要目标科学合理的，得</w:t>
            </w:r>
            <w:r>
              <w:rPr>
                <w:rFonts w:ascii="宋体" w:hAnsi="宋体" w:cs="宋体"/>
                <w:szCs w:val="21"/>
              </w:rPr>
              <w:t>10</w:t>
            </w:r>
            <w:r>
              <w:rPr>
                <w:rFonts w:hint="eastAsia" w:ascii="宋体" w:hAnsi="宋体" w:cs="宋体"/>
                <w:szCs w:val="21"/>
              </w:rPr>
              <w:t>分；</w:t>
            </w:r>
          </w:p>
          <w:p w14:paraId="157F079D">
            <w:pPr>
              <w:adjustRightInd w:val="0"/>
              <w:rPr>
                <w:rFonts w:hint="eastAsia" w:ascii="宋体" w:hAnsi="宋体" w:cs="宋体"/>
                <w:szCs w:val="21"/>
              </w:rPr>
            </w:pPr>
            <w:r>
              <w:rPr>
                <w:rFonts w:hint="eastAsia" w:ascii="宋体" w:hAnsi="宋体" w:cs="宋体"/>
                <w:szCs w:val="21"/>
              </w:rPr>
              <w:t>发展思路理念基本全面，主要目标较准确的，得</w:t>
            </w:r>
            <w:r>
              <w:rPr>
                <w:rFonts w:ascii="宋体" w:hAnsi="宋体" w:cs="宋体"/>
                <w:szCs w:val="21"/>
              </w:rPr>
              <w:t>6</w:t>
            </w:r>
            <w:r>
              <w:rPr>
                <w:rFonts w:hint="eastAsia" w:ascii="宋体" w:hAnsi="宋体" w:cs="宋体"/>
                <w:szCs w:val="21"/>
              </w:rPr>
              <w:t>分；</w:t>
            </w:r>
          </w:p>
          <w:p w14:paraId="4553C609">
            <w:pPr>
              <w:adjustRightInd w:val="0"/>
              <w:rPr>
                <w:rFonts w:hint="eastAsia" w:ascii="宋体" w:hAnsi="宋体" w:cs="宋体"/>
                <w:szCs w:val="21"/>
                <w:lang w:val="zh-CN"/>
              </w:rPr>
            </w:pPr>
            <w:r>
              <w:rPr>
                <w:rFonts w:hint="eastAsia" w:ascii="宋体" w:hAnsi="宋体" w:cs="宋体"/>
                <w:szCs w:val="21"/>
              </w:rPr>
              <w:t>发展思路理念普通、主要目标有缺陷的，得2分；没有不得分。</w:t>
            </w:r>
          </w:p>
        </w:tc>
        <w:tc>
          <w:tcPr>
            <w:tcW w:w="906" w:type="dxa"/>
            <w:vAlign w:val="center"/>
          </w:tcPr>
          <w:p w14:paraId="39E1235B">
            <w:pPr>
              <w:adjustRightInd w:val="0"/>
              <w:rPr>
                <w:rFonts w:hint="eastAsia" w:ascii="宋体" w:hAnsi="宋体" w:cs="宋体"/>
                <w:szCs w:val="21"/>
              </w:rPr>
            </w:pPr>
          </w:p>
        </w:tc>
      </w:tr>
      <w:tr w14:paraId="0FD6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1158" w:type="dxa"/>
            <w:vMerge w:val="continue"/>
            <w:vAlign w:val="center"/>
          </w:tcPr>
          <w:p w14:paraId="292DA094">
            <w:pPr>
              <w:adjustRightInd w:val="0"/>
              <w:rPr>
                <w:rFonts w:hint="eastAsia" w:ascii="宋体" w:hAnsi="宋体" w:cs="宋体"/>
                <w:szCs w:val="21"/>
              </w:rPr>
            </w:pPr>
          </w:p>
        </w:tc>
        <w:tc>
          <w:tcPr>
            <w:tcW w:w="1464" w:type="dxa"/>
            <w:vAlign w:val="center"/>
          </w:tcPr>
          <w:p w14:paraId="5676273B">
            <w:pPr>
              <w:adjustRightInd w:val="0"/>
              <w:jc w:val="center"/>
              <w:rPr>
                <w:rFonts w:hint="eastAsia" w:ascii="宋体" w:hAnsi="宋体" w:cs="宋体"/>
                <w:szCs w:val="21"/>
                <w:lang w:val="zh-CN"/>
              </w:rPr>
            </w:pPr>
            <w:r>
              <w:rPr>
                <w:rFonts w:hint="eastAsia" w:ascii="宋体" w:hAnsi="宋体" w:cs="宋体"/>
                <w:szCs w:val="21"/>
              </w:rPr>
              <w:t>项目重点难点分析及</w:t>
            </w:r>
            <w:r>
              <w:rPr>
                <w:rFonts w:hint="eastAsia" w:ascii="宋体" w:hAnsi="宋体" w:cs="宋体"/>
                <w:szCs w:val="21"/>
                <w:lang w:val="zh-CN"/>
              </w:rPr>
              <w:t>重要观点</w:t>
            </w:r>
          </w:p>
          <w:p w14:paraId="0DCBD7A1">
            <w:pPr>
              <w:adjustRightInd w:val="0"/>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12分</w:t>
            </w:r>
            <w:r>
              <w:rPr>
                <w:rFonts w:hint="eastAsia" w:ascii="宋体" w:hAnsi="宋体" w:cs="宋体"/>
                <w:szCs w:val="21"/>
                <w:lang w:val="zh-CN"/>
              </w:rPr>
              <w:t>）</w:t>
            </w:r>
          </w:p>
        </w:tc>
        <w:tc>
          <w:tcPr>
            <w:tcW w:w="5801" w:type="dxa"/>
            <w:vAlign w:val="center"/>
          </w:tcPr>
          <w:p w14:paraId="601C031E">
            <w:pPr>
              <w:adjustRightInd w:val="0"/>
              <w:rPr>
                <w:rFonts w:hint="eastAsia" w:ascii="宋体" w:hAnsi="宋体" w:cs="宋体"/>
                <w:szCs w:val="21"/>
                <w:lang w:val="zh-CN"/>
              </w:rPr>
            </w:pPr>
            <w:r>
              <w:rPr>
                <w:rFonts w:hint="eastAsia" w:ascii="宋体" w:hAnsi="宋体" w:cs="宋体"/>
                <w:szCs w:val="21"/>
              </w:rPr>
              <w:t>投标人</w:t>
            </w:r>
            <w:r>
              <w:rPr>
                <w:rFonts w:hint="eastAsia" w:ascii="宋体" w:hAnsi="宋体" w:cs="宋体"/>
                <w:szCs w:val="21"/>
                <w:lang w:val="zh-CN"/>
              </w:rPr>
              <w:t>对</w:t>
            </w:r>
            <w:r>
              <w:rPr>
                <w:rFonts w:hint="eastAsia" w:ascii="宋体" w:hAnsi="宋体" w:cs="宋体"/>
                <w:szCs w:val="21"/>
              </w:rPr>
              <w:t>项目重要难点的准确把握及分析，对此提出的</w:t>
            </w:r>
            <w:r>
              <w:rPr>
                <w:rFonts w:hint="eastAsia" w:ascii="宋体" w:hAnsi="宋体" w:cs="宋体"/>
                <w:szCs w:val="21"/>
                <w:lang w:val="zh-CN"/>
              </w:rPr>
              <w:t>产业定位、空间布局、支撑工程等重要观点的合理性</w:t>
            </w:r>
            <w:r>
              <w:rPr>
                <w:rFonts w:hint="eastAsia" w:ascii="宋体" w:hAnsi="宋体" w:cs="宋体"/>
                <w:szCs w:val="21"/>
              </w:rPr>
              <w:t>等：</w:t>
            </w:r>
          </w:p>
          <w:p w14:paraId="2DB0889D">
            <w:pPr>
              <w:adjustRightInd w:val="0"/>
              <w:rPr>
                <w:rFonts w:hint="eastAsia" w:ascii="宋体" w:hAnsi="宋体" w:cs="宋体"/>
                <w:szCs w:val="21"/>
                <w:lang w:val="zh-CN"/>
              </w:rPr>
            </w:pPr>
            <w:r>
              <w:rPr>
                <w:rFonts w:hint="eastAsia" w:ascii="宋体" w:hAnsi="宋体" w:cs="宋体"/>
                <w:szCs w:val="21"/>
              </w:rPr>
              <w:t>项目重点难点分析及</w:t>
            </w:r>
            <w:r>
              <w:rPr>
                <w:rFonts w:hint="eastAsia" w:ascii="宋体" w:hAnsi="宋体" w:cs="宋体"/>
                <w:szCs w:val="21"/>
                <w:lang w:val="zh-CN"/>
              </w:rPr>
              <w:t>产业定位、空间布局、支撑工程等</w:t>
            </w:r>
            <w:r>
              <w:rPr>
                <w:rFonts w:hint="eastAsia" w:ascii="宋体" w:hAnsi="宋体" w:cs="宋体"/>
                <w:szCs w:val="21"/>
              </w:rPr>
              <w:t>重点观点</w:t>
            </w:r>
            <w:r>
              <w:rPr>
                <w:rFonts w:hint="eastAsia" w:ascii="宋体" w:hAnsi="宋体" w:cs="宋体"/>
                <w:szCs w:val="21"/>
                <w:lang w:val="zh-CN"/>
              </w:rPr>
              <w:t>内容描述详细、完善、合理的，得</w:t>
            </w:r>
            <w:r>
              <w:rPr>
                <w:rFonts w:hint="eastAsia" w:ascii="宋体" w:hAnsi="宋体" w:cs="宋体"/>
                <w:szCs w:val="21"/>
              </w:rPr>
              <w:t>12</w:t>
            </w:r>
            <w:r>
              <w:rPr>
                <w:rFonts w:hint="eastAsia" w:ascii="宋体" w:hAnsi="宋体" w:cs="宋体"/>
                <w:szCs w:val="21"/>
                <w:lang w:val="zh-CN"/>
              </w:rPr>
              <w:t>分；</w:t>
            </w:r>
          </w:p>
          <w:p w14:paraId="6875CC65">
            <w:pPr>
              <w:adjustRightInd w:val="0"/>
              <w:rPr>
                <w:rFonts w:hint="eastAsia" w:ascii="宋体" w:hAnsi="宋体" w:cs="宋体"/>
                <w:szCs w:val="21"/>
                <w:lang w:val="zh-CN"/>
              </w:rPr>
            </w:pPr>
            <w:r>
              <w:rPr>
                <w:rFonts w:hint="eastAsia" w:ascii="宋体" w:hAnsi="宋体" w:cs="宋体"/>
                <w:szCs w:val="21"/>
              </w:rPr>
              <w:t>项目重点难点分析及</w:t>
            </w:r>
            <w:r>
              <w:rPr>
                <w:rFonts w:hint="eastAsia" w:ascii="宋体" w:hAnsi="宋体" w:cs="宋体"/>
                <w:szCs w:val="21"/>
                <w:lang w:val="zh-CN"/>
              </w:rPr>
              <w:t>产业定位、空间布局、支撑工程等</w:t>
            </w:r>
            <w:r>
              <w:rPr>
                <w:rFonts w:hint="eastAsia" w:ascii="宋体" w:hAnsi="宋体" w:cs="宋体"/>
                <w:szCs w:val="21"/>
              </w:rPr>
              <w:t>重点观点</w:t>
            </w:r>
            <w:r>
              <w:rPr>
                <w:rFonts w:hint="eastAsia" w:ascii="宋体" w:hAnsi="宋体" w:cs="宋体"/>
                <w:szCs w:val="21"/>
                <w:lang w:val="zh-CN"/>
              </w:rPr>
              <w:t>内容描述简洁、基本合理的，</w:t>
            </w:r>
            <w:r>
              <w:rPr>
                <w:rFonts w:hint="eastAsia" w:ascii="宋体" w:hAnsi="宋体" w:cs="宋体"/>
                <w:szCs w:val="21"/>
              </w:rPr>
              <w:t>支撑工程方案基本合理，</w:t>
            </w:r>
            <w:r>
              <w:rPr>
                <w:rFonts w:hint="eastAsia" w:ascii="宋体" w:hAnsi="宋体" w:cs="宋体"/>
                <w:szCs w:val="21"/>
                <w:lang w:val="zh-CN"/>
              </w:rPr>
              <w:t>得</w:t>
            </w:r>
            <w:r>
              <w:rPr>
                <w:rFonts w:hint="eastAsia" w:ascii="宋体" w:hAnsi="宋体" w:cs="宋体"/>
                <w:szCs w:val="21"/>
              </w:rPr>
              <w:t>7</w:t>
            </w:r>
            <w:r>
              <w:rPr>
                <w:rFonts w:hint="eastAsia" w:ascii="宋体" w:hAnsi="宋体" w:cs="宋体"/>
                <w:szCs w:val="21"/>
                <w:lang w:val="zh-CN"/>
              </w:rPr>
              <w:t>分；</w:t>
            </w:r>
          </w:p>
          <w:p w14:paraId="0A2F24F9">
            <w:pPr>
              <w:adjustRightInd w:val="0"/>
              <w:rPr>
                <w:rFonts w:hint="eastAsia" w:ascii="宋体" w:hAnsi="宋体" w:cs="宋体"/>
                <w:szCs w:val="21"/>
              </w:rPr>
            </w:pPr>
            <w:r>
              <w:rPr>
                <w:rFonts w:hint="eastAsia" w:ascii="宋体" w:hAnsi="宋体" w:cs="宋体"/>
                <w:szCs w:val="21"/>
              </w:rPr>
              <w:t>项目重点难点分析及</w:t>
            </w:r>
            <w:r>
              <w:rPr>
                <w:rFonts w:hint="eastAsia" w:ascii="宋体" w:hAnsi="宋体" w:cs="宋体"/>
                <w:szCs w:val="21"/>
                <w:lang w:val="zh-CN"/>
              </w:rPr>
              <w:t>产业定位、空间布局、支撑工程等</w:t>
            </w:r>
            <w:r>
              <w:rPr>
                <w:rFonts w:hint="eastAsia" w:ascii="宋体" w:hAnsi="宋体" w:cs="宋体"/>
                <w:szCs w:val="21"/>
              </w:rPr>
              <w:t>重点观点</w:t>
            </w:r>
            <w:r>
              <w:rPr>
                <w:rFonts w:hint="eastAsia" w:ascii="宋体" w:hAnsi="宋体" w:cs="宋体"/>
                <w:szCs w:val="21"/>
                <w:lang w:val="zh-CN"/>
              </w:rPr>
              <w:t>内容描述</w:t>
            </w:r>
            <w:r>
              <w:rPr>
                <w:rFonts w:hint="eastAsia" w:ascii="宋体" w:hAnsi="宋体" w:cs="宋体"/>
                <w:szCs w:val="21"/>
              </w:rPr>
              <w:t>简单的、合理性不强的，得2分；</w:t>
            </w:r>
          </w:p>
          <w:p w14:paraId="4DAA159C">
            <w:pPr>
              <w:adjustRightInd w:val="0"/>
              <w:rPr>
                <w:rFonts w:hint="eastAsia" w:ascii="宋体" w:hAnsi="宋体" w:cs="宋体"/>
                <w:szCs w:val="21"/>
                <w:lang w:val="zh-CN"/>
              </w:rPr>
            </w:pPr>
            <w:r>
              <w:rPr>
                <w:rFonts w:hint="eastAsia" w:ascii="宋体" w:hAnsi="宋体" w:cs="宋体"/>
                <w:szCs w:val="21"/>
                <w:lang w:val="zh-CN"/>
              </w:rPr>
              <w:t>没有不得分。</w:t>
            </w:r>
          </w:p>
        </w:tc>
        <w:tc>
          <w:tcPr>
            <w:tcW w:w="906" w:type="dxa"/>
            <w:vAlign w:val="center"/>
          </w:tcPr>
          <w:p w14:paraId="110BE182">
            <w:pPr>
              <w:adjustRightInd w:val="0"/>
              <w:rPr>
                <w:rFonts w:hint="eastAsia" w:ascii="宋体" w:hAnsi="宋体" w:cs="宋体"/>
                <w:szCs w:val="21"/>
              </w:rPr>
            </w:pPr>
          </w:p>
        </w:tc>
      </w:tr>
      <w:tr w14:paraId="724C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1158" w:type="dxa"/>
            <w:vMerge w:val="continue"/>
            <w:vAlign w:val="center"/>
          </w:tcPr>
          <w:p w14:paraId="44F1B4FB">
            <w:pPr>
              <w:adjustRightInd w:val="0"/>
              <w:rPr>
                <w:rFonts w:hint="eastAsia" w:ascii="宋体" w:hAnsi="宋体" w:cs="宋体"/>
                <w:szCs w:val="21"/>
              </w:rPr>
            </w:pPr>
          </w:p>
        </w:tc>
        <w:tc>
          <w:tcPr>
            <w:tcW w:w="1464" w:type="dxa"/>
            <w:vAlign w:val="center"/>
          </w:tcPr>
          <w:p w14:paraId="07B8ED62">
            <w:pPr>
              <w:adjustRightInd w:val="0"/>
              <w:jc w:val="center"/>
              <w:rPr>
                <w:rFonts w:hint="eastAsia" w:ascii="宋体" w:hAnsi="宋体" w:cs="宋体"/>
                <w:szCs w:val="21"/>
                <w:lang w:val="zh-CN"/>
              </w:rPr>
            </w:pPr>
            <w:r>
              <w:rPr>
                <w:rFonts w:hint="eastAsia" w:ascii="宋体" w:hAnsi="宋体" w:cs="宋体"/>
                <w:szCs w:val="21"/>
                <w:lang w:val="zh-CN"/>
              </w:rPr>
              <w:t>进度计划及保障措施（</w:t>
            </w:r>
            <w:r>
              <w:rPr>
                <w:rFonts w:hint="eastAsia" w:ascii="宋体" w:hAnsi="宋体" w:cs="宋体"/>
                <w:szCs w:val="21"/>
              </w:rPr>
              <w:t>8分</w:t>
            </w:r>
            <w:r>
              <w:rPr>
                <w:rFonts w:hint="eastAsia" w:ascii="宋体" w:hAnsi="宋体" w:cs="宋体"/>
                <w:szCs w:val="21"/>
                <w:lang w:val="zh-CN"/>
              </w:rPr>
              <w:t>）</w:t>
            </w:r>
          </w:p>
        </w:tc>
        <w:tc>
          <w:tcPr>
            <w:tcW w:w="5801" w:type="dxa"/>
            <w:vAlign w:val="center"/>
          </w:tcPr>
          <w:p w14:paraId="5C77872A">
            <w:pPr>
              <w:adjustRightInd w:val="0"/>
              <w:rPr>
                <w:rFonts w:hint="eastAsia" w:ascii="宋体" w:hAnsi="宋体" w:cs="宋体"/>
                <w:szCs w:val="21"/>
              </w:rPr>
            </w:pPr>
            <w:r>
              <w:rPr>
                <w:rFonts w:hint="eastAsia" w:ascii="宋体" w:hAnsi="宋体" w:cs="宋体"/>
                <w:szCs w:val="21"/>
              </w:rPr>
              <w:t xml:space="preserve">投标人对项目的工作计划、工作进度安排的合理性，各阶段详细工作任务安排等：本项目工作计划、进度安排内容紧凑合理，工作任务清楚明确的，得8分； </w:t>
            </w:r>
          </w:p>
          <w:p w14:paraId="708949CB">
            <w:pPr>
              <w:adjustRightInd w:val="0"/>
              <w:rPr>
                <w:rFonts w:hint="eastAsia" w:ascii="宋体" w:hAnsi="宋体" w:cs="宋体"/>
                <w:szCs w:val="21"/>
              </w:rPr>
            </w:pPr>
            <w:r>
              <w:rPr>
                <w:rFonts w:hint="eastAsia" w:ascii="宋体" w:hAnsi="宋体" w:cs="宋体"/>
                <w:szCs w:val="21"/>
              </w:rPr>
              <w:t>工作计划、进度安排内容基本紧凑合理，工作任务较清楚明确的，得5分；</w:t>
            </w:r>
          </w:p>
          <w:p w14:paraId="5DE0F465">
            <w:pPr>
              <w:adjustRightInd w:val="0"/>
              <w:rPr>
                <w:rFonts w:hint="eastAsia" w:ascii="宋体" w:hAnsi="宋体" w:cs="宋体"/>
                <w:szCs w:val="21"/>
              </w:rPr>
            </w:pPr>
            <w:r>
              <w:rPr>
                <w:rFonts w:hint="eastAsia" w:ascii="宋体" w:hAnsi="宋体" w:cs="宋体"/>
                <w:szCs w:val="21"/>
              </w:rPr>
              <w:t>工作计划进度安排内容简单的，得2分</w:t>
            </w:r>
            <w:r>
              <w:rPr>
                <w:rFonts w:ascii="宋体" w:hAnsi="宋体" w:cs="宋体"/>
                <w:szCs w:val="21"/>
                <w:lang w:val="en"/>
              </w:rPr>
              <w:t>;</w:t>
            </w:r>
            <w:r>
              <w:rPr>
                <w:rFonts w:hint="eastAsia" w:ascii="宋体" w:hAnsi="宋体" w:cs="宋体"/>
                <w:szCs w:val="21"/>
              </w:rPr>
              <w:t>未提及不得分。</w:t>
            </w:r>
          </w:p>
        </w:tc>
        <w:tc>
          <w:tcPr>
            <w:tcW w:w="906" w:type="dxa"/>
            <w:vAlign w:val="center"/>
          </w:tcPr>
          <w:p w14:paraId="1A0CA614">
            <w:pPr>
              <w:adjustRightInd w:val="0"/>
              <w:rPr>
                <w:rFonts w:hint="eastAsia" w:ascii="宋体" w:hAnsi="宋体" w:cs="宋体"/>
                <w:szCs w:val="21"/>
              </w:rPr>
            </w:pPr>
          </w:p>
        </w:tc>
      </w:tr>
      <w:tr w14:paraId="377A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58" w:type="dxa"/>
            <w:vMerge w:val="continue"/>
            <w:vAlign w:val="center"/>
          </w:tcPr>
          <w:p w14:paraId="6A159B90">
            <w:pPr>
              <w:adjustRightInd w:val="0"/>
              <w:rPr>
                <w:rFonts w:hint="eastAsia" w:ascii="宋体" w:hAnsi="宋体" w:cs="宋体"/>
                <w:szCs w:val="21"/>
              </w:rPr>
            </w:pPr>
          </w:p>
        </w:tc>
        <w:tc>
          <w:tcPr>
            <w:tcW w:w="1464" w:type="dxa"/>
            <w:vAlign w:val="center"/>
          </w:tcPr>
          <w:p w14:paraId="59FDCD56">
            <w:pPr>
              <w:adjustRightInd w:val="0"/>
              <w:jc w:val="center"/>
              <w:rPr>
                <w:rFonts w:hint="eastAsia" w:ascii="宋体" w:hAnsi="宋体" w:cs="宋体"/>
                <w:szCs w:val="21"/>
              </w:rPr>
            </w:pPr>
            <w:r>
              <w:rPr>
                <w:rFonts w:hint="eastAsia" w:ascii="宋体" w:hAnsi="宋体" w:cs="宋体"/>
                <w:szCs w:val="21"/>
              </w:rPr>
              <w:t>质量保障措施</w:t>
            </w:r>
          </w:p>
          <w:p w14:paraId="78BB36E7">
            <w:pPr>
              <w:adjustRightInd w:val="0"/>
              <w:jc w:val="center"/>
              <w:rPr>
                <w:rFonts w:hint="eastAsia" w:ascii="宋体" w:hAnsi="宋体" w:cs="宋体"/>
                <w:szCs w:val="21"/>
              </w:rPr>
            </w:pPr>
            <w:r>
              <w:rPr>
                <w:rFonts w:hint="eastAsia" w:ascii="宋体" w:hAnsi="宋体" w:cs="宋体"/>
                <w:szCs w:val="21"/>
              </w:rPr>
              <w:t>（7分）</w:t>
            </w:r>
          </w:p>
        </w:tc>
        <w:tc>
          <w:tcPr>
            <w:tcW w:w="5801" w:type="dxa"/>
            <w:vAlign w:val="center"/>
          </w:tcPr>
          <w:p w14:paraId="413633E1">
            <w:pPr>
              <w:adjustRightInd w:val="0"/>
              <w:rPr>
                <w:rFonts w:hint="eastAsia" w:ascii="宋体" w:hAnsi="宋体" w:cs="宋体"/>
                <w:szCs w:val="21"/>
              </w:rPr>
            </w:pPr>
            <w:r>
              <w:rPr>
                <w:rFonts w:hint="eastAsia" w:ascii="宋体" w:hAnsi="宋体" w:cs="宋体"/>
                <w:szCs w:val="21"/>
              </w:rPr>
              <w:t>投标人提供的质量保障机制：</w:t>
            </w:r>
          </w:p>
          <w:p w14:paraId="5771113C">
            <w:pPr>
              <w:adjustRightInd w:val="0"/>
              <w:rPr>
                <w:rFonts w:hint="eastAsia" w:ascii="宋体" w:hAnsi="宋体" w:cs="宋体"/>
                <w:szCs w:val="21"/>
              </w:rPr>
            </w:pPr>
            <w:r>
              <w:rPr>
                <w:rFonts w:hint="eastAsia" w:ascii="宋体" w:hAnsi="宋体" w:cs="宋体"/>
                <w:szCs w:val="21"/>
              </w:rPr>
              <w:t>各项机制条理清晰，层次分明的，得7分；</w:t>
            </w:r>
          </w:p>
          <w:p w14:paraId="27AF041D">
            <w:pPr>
              <w:adjustRightInd w:val="0"/>
              <w:rPr>
                <w:rFonts w:hint="eastAsia" w:ascii="宋体" w:hAnsi="宋体" w:cs="宋体"/>
                <w:szCs w:val="21"/>
              </w:rPr>
            </w:pPr>
            <w:r>
              <w:rPr>
                <w:rFonts w:hint="eastAsia" w:ascii="宋体" w:hAnsi="宋体" w:cs="宋体"/>
                <w:szCs w:val="21"/>
              </w:rPr>
              <w:t>条理较清晰，有一定的质量保证的，得4分；</w:t>
            </w:r>
          </w:p>
          <w:p w14:paraId="003D93CC">
            <w:pPr>
              <w:adjustRightInd w:val="0"/>
              <w:rPr>
                <w:rFonts w:hint="eastAsia" w:ascii="宋体" w:hAnsi="宋体" w:cs="宋体"/>
                <w:szCs w:val="21"/>
              </w:rPr>
            </w:pPr>
            <w:r>
              <w:rPr>
                <w:rFonts w:hint="eastAsia" w:ascii="宋体" w:hAnsi="宋体" w:cs="宋体"/>
                <w:szCs w:val="21"/>
              </w:rPr>
              <w:t>措施简单的，得2分；未提及此项不得分。</w:t>
            </w:r>
          </w:p>
        </w:tc>
        <w:tc>
          <w:tcPr>
            <w:tcW w:w="906" w:type="dxa"/>
            <w:vAlign w:val="center"/>
          </w:tcPr>
          <w:p w14:paraId="555BA29E">
            <w:pPr>
              <w:adjustRightInd w:val="0"/>
              <w:rPr>
                <w:rFonts w:hint="eastAsia" w:ascii="宋体" w:hAnsi="宋体" w:cs="宋体"/>
                <w:szCs w:val="21"/>
              </w:rPr>
            </w:pPr>
          </w:p>
        </w:tc>
      </w:tr>
      <w:tr w14:paraId="6C89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58" w:type="dxa"/>
            <w:vMerge w:val="continue"/>
            <w:vAlign w:val="center"/>
          </w:tcPr>
          <w:p w14:paraId="708ED793">
            <w:pPr>
              <w:adjustRightInd w:val="0"/>
              <w:rPr>
                <w:rFonts w:hint="eastAsia" w:ascii="宋体" w:hAnsi="宋体" w:cs="宋体"/>
                <w:szCs w:val="21"/>
              </w:rPr>
            </w:pPr>
          </w:p>
        </w:tc>
        <w:tc>
          <w:tcPr>
            <w:tcW w:w="1464" w:type="dxa"/>
            <w:vAlign w:val="center"/>
          </w:tcPr>
          <w:p w14:paraId="32F106BC">
            <w:pPr>
              <w:adjustRightInd w:val="0"/>
              <w:jc w:val="center"/>
              <w:rPr>
                <w:rFonts w:hint="eastAsia" w:ascii="宋体" w:hAnsi="宋体" w:cs="宋体"/>
                <w:szCs w:val="21"/>
              </w:rPr>
            </w:pPr>
            <w:r>
              <w:rPr>
                <w:rFonts w:hint="eastAsia" w:ascii="宋体" w:hAnsi="宋体" w:cs="宋体"/>
                <w:szCs w:val="21"/>
              </w:rPr>
              <w:t>保密机制</w:t>
            </w:r>
          </w:p>
          <w:p w14:paraId="639C162A">
            <w:pPr>
              <w:adjustRightInd w:val="0"/>
              <w:jc w:val="center"/>
              <w:rPr>
                <w:rFonts w:hint="eastAsia" w:ascii="宋体" w:hAnsi="宋体" w:cs="宋体"/>
                <w:szCs w:val="21"/>
              </w:rPr>
            </w:pPr>
            <w:r>
              <w:rPr>
                <w:rFonts w:hint="eastAsia" w:ascii="宋体" w:hAnsi="宋体" w:cs="宋体"/>
                <w:szCs w:val="21"/>
              </w:rPr>
              <w:t>（5分）</w:t>
            </w:r>
          </w:p>
        </w:tc>
        <w:tc>
          <w:tcPr>
            <w:tcW w:w="5801" w:type="dxa"/>
            <w:vAlign w:val="center"/>
          </w:tcPr>
          <w:p w14:paraId="760B281D">
            <w:pPr>
              <w:adjustRightInd w:val="0"/>
              <w:rPr>
                <w:rFonts w:hint="eastAsia" w:ascii="宋体" w:hAnsi="宋体" w:cs="宋体"/>
                <w:szCs w:val="21"/>
              </w:rPr>
            </w:pPr>
            <w:r>
              <w:rPr>
                <w:rFonts w:hint="eastAsia" w:ascii="宋体" w:hAnsi="宋体" w:cs="宋体"/>
                <w:szCs w:val="21"/>
              </w:rPr>
              <w:t>数据成果保密机制的全面性、可行性、针对性、合理性：</w:t>
            </w:r>
          </w:p>
          <w:p w14:paraId="250EDF17">
            <w:pPr>
              <w:adjustRightInd w:val="0"/>
              <w:rPr>
                <w:rFonts w:hint="eastAsia" w:ascii="宋体" w:hAnsi="宋体" w:cs="宋体"/>
                <w:szCs w:val="21"/>
              </w:rPr>
            </w:pPr>
            <w:r>
              <w:rPr>
                <w:rFonts w:hint="eastAsia" w:ascii="宋体" w:hAnsi="宋体" w:cs="宋体"/>
                <w:szCs w:val="21"/>
              </w:rPr>
              <w:t>保密机制合理、可行的，得5分；</w:t>
            </w:r>
          </w:p>
          <w:p w14:paraId="46914741">
            <w:pPr>
              <w:adjustRightInd w:val="0"/>
              <w:rPr>
                <w:rFonts w:hint="eastAsia" w:ascii="宋体" w:hAnsi="宋体" w:cs="宋体"/>
                <w:szCs w:val="21"/>
              </w:rPr>
            </w:pPr>
            <w:r>
              <w:rPr>
                <w:rFonts w:hint="eastAsia" w:ascii="宋体" w:hAnsi="宋体" w:cs="宋体"/>
                <w:szCs w:val="21"/>
              </w:rPr>
              <w:t>保密机制基本合理的，得2分；未提及此项不得分。</w:t>
            </w:r>
          </w:p>
        </w:tc>
        <w:tc>
          <w:tcPr>
            <w:tcW w:w="906" w:type="dxa"/>
            <w:vAlign w:val="center"/>
          </w:tcPr>
          <w:p w14:paraId="4E67508B">
            <w:pPr>
              <w:adjustRightInd w:val="0"/>
              <w:rPr>
                <w:rFonts w:hint="eastAsia" w:ascii="宋体" w:hAnsi="宋体" w:cs="宋体"/>
                <w:szCs w:val="21"/>
              </w:rPr>
            </w:pPr>
          </w:p>
        </w:tc>
      </w:tr>
      <w:tr w14:paraId="0D74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58" w:type="dxa"/>
            <w:vMerge w:val="continue"/>
            <w:vAlign w:val="center"/>
          </w:tcPr>
          <w:p w14:paraId="7D7FA214">
            <w:pPr>
              <w:adjustRightInd w:val="0"/>
              <w:rPr>
                <w:rFonts w:hint="eastAsia" w:ascii="宋体" w:hAnsi="宋体" w:cs="宋体"/>
                <w:szCs w:val="21"/>
              </w:rPr>
            </w:pPr>
            <w:bookmarkStart w:id="6" w:name="_GoBack" w:colFirst="2" w:colLast="2"/>
          </w:p>
        </w:tc>
        <w:tc>
          <w:tcPr>
            <w:tcW w:w="1464" w:type="dxa"/>
            <w:vAlign w:val="center"/>
          </w:tcPr>
          <w:p w14:paraId="2479E78E">
            <w:pPr>
              <w:jc w:val="center"/>
              <w:rPr>
                <w:szCs w:val="21"/>
              </w:rPr>
            </w:pPr>
            <w:r>
              <w:rPr>
                <w:rFonts w:hint="eastAsia"/>
                <w:szCs w:val="21"/>
              </w:rPr>
              <w:t>售后服务承诺</w:t>
            </w:r>
          </w:p>
          <w:p w14:paraId="73B50A06">
            <w:pPr>
              <w:adjustRightInd w:val="0"/>
              <w:jc w:val="center"/>
              <w:rPr>
                <w:rFonts w:hint="eastAsia" w:ascii="宋体" w:hAnsi="宋体" w:cs="宋体"/>
                <w:szCs w:val="21"/>
              </w:rPr>
            </w:pPr>
            <w:r>
              <w:rPr>
                <w:rFonts w:hint="eastAsia" w:ascii="宋体" w:hAnsi="宋体" w:cs="宋体"/>
                <w:szCs w:val="21"/>
              </w:rPr>
              <w:t>（5分）</w:t>
            </w:r>
          </w:p>
        </w:tc>
        <w:tc>
          <w:tcPr>
            <w:tcW w:w="5801" w:type="dxa"/>
            <w:vAlign w:val="center"/>
          </w:tcPr>
          <w:p w14:paraId="034E8769">
            <w:pPr>
              <w:adjustRightInd w:val="0"/>
              <w:rPr>
                <w:rFonts w:hint="eastAsia" w:ascii="宋体" w:hAnsi="宋体" w:cs="宋体"/>
                <w:szCs w:val="21"/>
              </w:rPr>
            </w:pPr>
            <w:r>
              <w:rPr>
                <w:rFonts w:hint="eastAsia" w:ascii="宋体" w:hAnsi="宋体" w:cs="宋体"/>
                <w:szCs w:val="21"/>
              </w:rPr>
              <w:t>售后服务方案全面，售后服务计划合理、售后服务机构健全、售后服务承诺完整全面、响应时间快速：</w:t>
            </w:r>
          </w:p>
          <w:p w14:paraId="76AD8B1A">
            <w:pPr>
              <w:adjustRightInd w:val="0"/>
              <w:rPr>
                <w:rFonts w:hint="eastAsia" w:ascii="宋体" w:hAnsi="宋体" w:cs="宋体"/>
                <w:szCs w:val="21"/>
              </w:rPr>
            </w:pPr>
            <w:r>
              <w:rPr>
                <w:rFonts w:hint="eastAsia" w:ascii="宋体" w:hAnsi="宋体" w:cs="宋体"/>
                <w:szCs w:val="21"/>
              </w:rPr>
              <w:t>售后服务承诺可行，完整，保障措施全面的，得5分，</w:t>
            </w:r>
          </w:p>
          <w:p w14:paraId="7ABE5AFB">
            <w:pPr>
              <w:adjustRightInd w:val="0"/>
              <w:rPr>
                <w:rFonts w:hint="eastAsia" w:ascii="宋体" w:hAnsi="宋体" w:cs="宋体"/>
                <w:szCs w:val="21"/>
              </w:rPr>
            </w:pPr>
            <w:r>
              <w:rPr>
                <w:rFonts w:hint="eastAsia" w:ascii="宋体" w:hAnsi="宋体" w:cs="宋体"/>
                <w:szCs w:val="21"/>
              </w:rPr>
              <w:t>售后服务承诺基本可行，完整的，得2分，未提及此项不得分。</w:t>
            </w:r>
          </w:p>
        </w:tc>
        <w:tc>
          <w:tcPr>
            <w:tcW w:w="906" w:type="dxa"/>
            <w:vAlign w:val="center"/>
          </w:tcPr>
          <w:p w14:paraId="73B54DBC">
            <w:pPr>
              <w:adjustRightInd w:val="0"/>
              <w:rPr>
                <w:rFonts w:hint="eastAsia" w:ascii="宋体" w:hAnsi="宋体" w:cs="宋体"/>
                <w:szCs w:val="21"/>
              </w:rPr>
            </w:pPr>
          </w:p>
        </w:tc>
      </w:tr>
      <w:bookmarkEnd w:id="6"/>
      <w:tr w14:paraId="2873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158" w:type="dxa"/>
            <w:vAlign w:val="center"/>
          </w:tcPr>
          <w:p w14:paraId="3A9EBEF5">
            <w:pPr>
              <w:adjustRightInd w:val="0"/>
              <w:rPr>
                <w:rFonts w:hint="eastAsia" w:ascii="宋体" w:hAnsi="宋体" w:cs="宋体"/>
                <w:szCs w:val="21"/>
              </w:rPr>
            </w:pPr>
            <w:r>
              <w:rPr>
                <w:rFonts w:hint="eastAsia" w:ascii="宋体" w:hAnsi="宋体" w:cs="宋体"/>
                <w:szCs w:val="21"/>
              </w:rPr>
              <w:t>投标报价</w:t>
            </w:r>
          </w:p>
          <w:p w14:paraId="771085D5">
            <w:pPr>
              <w:adjustRightInd w:val="0"/>
              <w:rPr>
                <w:rFonts w:hint="eastAsia" w:ascii="宋体" w:hAnsi="宋体" w:cs="宋体"/>
                <w:szCs w:val="21"/>
              </w:rPr>
            </w:pPr>
            <w:r>
              <w:rPr>
                <w:rFonts w:hint="eastAsia" w:ascii="宋体" w:hAnsi="宋体" w:cs="宋体"/>
                <w:szCs w:val="21"/>
              </w:rPr>
              <w:t>（10分）</w:t>
            </w:r>
          </w:p>
        </w:tc>
        <w:tc>
          <w:tcPr>
            <w:tcW w:w="1464" w:type="dxa"/>
            <w:vAlign w:val="center"/>
          </w:tcPr>
          <w:p w14:paraId="4FEB2B7F">
            <w:pPr>
              <w:adjustRightInd w:val="0"/>
              <w:jc w:val="center"/>
              <w:rPr>
                <w:rFonts w:hint="eastAsia" w:ascii="宋体" w:hAnsi="宋体" w:cs="宋体"/>
                <w:szCs w:val="21"/>
              </w:rPr>
            </w:pPr>
            <w:r>
              <w:rPr>
                <w:rFonts w:hint="eastAsia" w:ascii="宋体" w:hAnsi="宋体" w:cs="宋体"/>
                <w:szCs w:val="21"/>
              </w:rPr>
              <w:t>报价得分</w:t>
            </w:r>
          </w:p>
          <w:p w14:paraId="0BF08F5E">
            <w:pPr>
              <w:adjustRightInd w:val="0"/>
              <w:jc w:val="center"/>
              <w:rPr>
                <w:rFonts w:hint="eastAsia" w:ascii="宋体" w:hAnsi="宋体" w:cs="宋体"/>
                <w:szCs w:val="21"/>
              </w:rPr>
            </w:pPr>
            <w:r>
              <w:rPr>
                <w:rFonts w:hint="eastAsia" w:ascii="宋体" w:hAnsi="宋体" w:cs="宋体"/>
                <w:szCs w:val="21"/>
              </w:rPr>
              <w:t>（10分）</w:t>
            </w:r>
          </w:p>
        </w:tc>
        <w:tc>
          <w:tcPr>
            <w:tcW w:w="5801" w:type="dxa"/>
            <w:vAlign w:val="center"/>
          </w:tcPr>
          <w:p w14:paraId="26B8AFAA">
            <w:pPr>
              <w:adjustRightInd w:val="0"/>
              <w:rPr>
                <w:rFonts w:hint="eastAsia" w:ascii="宋体" w:hAnsi="宋体" w:cs="宋体"/>
                <w:szCs w:val="21"/>
              </w:rPr>
            </w:pPr>
            <w:r>
              <w:rPr>
                <w:rFonts w:hint="eastAsia" w:ascii="宋体" w:hAnsi="宋体" w:cs="宋体"/>
                <w:szCs w:val="21"/>
              </w:rPr>
              <w:t>满足投标文件要求且投标价格最低的投标报价为评标基准价，其价格分为满分，其他投标人的价格分按下列公式计算：</w:t>
            </w:r>
          </w:p>
          <w:p w14:paraId="1637CE2C">
            <w:pPr>
              <w:adjustRightInd w:val="0"/>
              <w:rPr>
                <w:rFonts w:hint="eastAsia" w:ascii="宋体" w:hAnsi="宋体" w:cs="宋体"/>
                <w:szCs w:val="21"/>
              </w:rPr>
            </w:pPr>
            <w:r>
              <w:rPr>
                <w:rFonts w:hint="eastAsia" w:ascii="宋体" w:hAnsi="宋体" w:cs="宋体"/>
                <w:szCs w:val="21"/>
              </w:rPr>
              <w:t>价格得分＝（评标基准价/投标报价）×价格权重×100</w:t>
            </w:r>
          </w:p>
        </w:tc>
        <w:tc>
          <w:tcPr>
            <w:tcW w:w="906" w:type="dxa"/>
            <w:vAlign w:val="center"/>
          </w:tcPr>
          <w:p w14:paraId="75ED3769">
            <w:pPr>
              <w:adjustRightInd w:val="0"/>
              <w:rPr>
                <w:rFonts w:hint="eastAsia" w:ascii="宋体" w:hAnsi="宋体" w:cs="宋体"/>
                <w:szCs w:val="21"/>
              </w:rPr>
            </w:pPr>
          </w:p>
        </w:tc>
      </w:tr>
    </w:tbl>
    <w:p w14:paraId="7A59228F">
      <w:pPr>
        <w:spacing w:line="360" w:lineRule="auto"/>
        <w:ind w:right="-341"/>
        <w:jc w:val="left"/>
        <w:rPr>
          <w:rFonts w:hint="eastAsia" w:ascii="宋体" w:hAnsi="宋体"/>
          <w:b/>
          <w:sz w:val="24"/>
          <w:szCs w:val="24"/>
        </w:rPr>
      </w:pPr>
    </w:p>
    <w:p w14:paraId="488FBE30">
      <w:pPr>
        <w:spacing w:line="360" w:lineRule="auto"/>
        <w:ind w:right="-341"/>
        <w:jc w:val="left"/>
        <w:rPr>
          <w:rFonts w:hint="eastAsia" w:ascii="宋体" w:hAnsi="宋体"/>
          <w:b/>
          <w:sz w:val="24"/>
          <w:szCs w:val="24"/>
        </w:rPr>
      </w:pPr>
      <w:r>
        <w:rPr>
          <w:rFonts w:hint="eastAsia" w:ascii="宋体" w:hAnsi="宋体"/>
          <w:b/>
          <w:sz w:val="24"/>
          <w:szCs w:val="24"/>
        </w:rPr>
        <w:t xml:space="preserve"> </w:t>
      </w:r>
    </w:p>
    <w:bookmarkEnd w:id="0"/>
    <w:bookmarkEnd w:id="4"/>
    <w:p w14:paraId="4D800331">
      <w:pPr>
        <w:spacing w:after="120"/>
        <w:rPr>
          <w:rFonts w:ascii="宋体" w:hAnsi="Calibri"/>
          <w:b/>
          <w:bCs/>
          <w:kern w:val="0"/>
          <w:sz w:val="28"/>
          <w:szCs w:val="28"/>
        </w:rPr>
      </w:pPr>
    </w:p>
    <w:p w14:paraId="43073AC7">
      <w:pPr>
        <w:spacing w:line="360" w:lineRule="auto"/>
        <w:ind w:firstLine="3092" w:firstLineChars="1100"/>
        <w:rPr>
          <w:rFonts w:hint="eastAsia" w:ascii="宋体" w:hAnsi="宋体"/>
          <w:b/>
          <w:bCs/>
          <w:sz w:val="28"/>
          <w:szCs w:val="28"/>
        </w:rPr>
      </w:pPr>
    </w:p>
    <w:p w14:paraId="0766C52E">
      <w:pPr>
        <w:spacing w:line="360" w:lineRule="auto"/>
        <w:ind w:firstLine="3092" w:firstLineChars="1100"/>
        <w:rPr>
          <w:rFonts w:hint="eastAsia" w:ascii="宋体" w:hAnsi="宋体"/>
          <w:b/>
          <w:bCs/>
          <w:sz w:val="28"/>
          <w:szCs w:val="28"/>
        </w:rPr>
      </w:pPr>
    </w:p>
    <w:p w14:paraId="0CA723DF">
      <w:pPr>
        <w:spacing w:line="360" w:lineRule="auto"/>
        <w:ind w:firstLine="3092" w:firstLineChars="1100"/>
        <w:rPr>
          <w:rFonts w:hint="eastAsia" w:ascii="宋体" w:hAnsi="宋体"/>
          <w:b/>
          <w:bCs/>
          <w:sz w:val="28"/>
          <w:szCs w:val="28"/>
        </w:rPr>
      </w:pPr>
    </w:p>
    <w:p w14:paraId="1DC39AB1">
      <w:pPr>
        <w:spacing w:line="360" w:lineRule="auto"/>
        <w:rPr>
          <w:rFonts w:hint="eastAsia" w:ascii="宋体" w:hAnsi="宋体"/>
          <w:b/>
          <w:bCs/>
          <w:sz w:val="28"/>
          <w:szCs w:val="28"/>
        </w:rPr>
      </w:pPr>
    </w:p>
    <w:p w14:paraId="74124074">
      <w:pPr>
        <w:spacing w:line="360" w:lineRule="auto"/>
        <w:ind w:firstLine="3092" w:firstLineChars="1100"/>
        <w:rPr>
          <w:rFonts w:hint="eastAsia" w:ascii="宋体" w:hAnsi="宋体"/>
          <w:b/>
          <w:bCs/>
          <w:sz w:val="28"/>
          <w:szCs w:val="28"/>
        </w:rPr>
      </w:pPr>
      <w:r>
        <w:rPr>
          <w:rFonts w:hint="eastAsia" w:ascii="宋体" w:hAnsi="宋体"/>
          <w:b/>
          <w:bCs/>
          <w:sz w:val="28"/>
          <w:szCs w:val="28"/>
        </w:rPr>
        <w:t>第五章  合同主要条款</w:t>
      </w:r>
    </w:p>
    <w:p w14:paraId="7B3F9F45">
      <w:pPr>
        <w:snapToGrid w:val="0"/>
        <w:jc w:val="center"/>
        <w:textAlignment w:val="baseline"/>
        <w:rPr>
          <w:rFonts w:hint="eastAsia" w:ascii="宋体" w:hAnsi="宋体"/>
          <w:b/>
          <w:sz w:val="24"/>
          <w:szCs w:val="24"/>
        </w:rPr>
      </w:pPr>
      <w:r>
        <w:rPr>
          <w:rFonts w:hint="eastAsia" w:ascii="宋体" w:hAnsi="宋体"/>
          <w:b/>
          <w:sz w:val="24"/>
          <w:szCs w:val="24"/>
        </w:rPr>
        <w:t>采购合同</w:t>
      </w:r>
      <w:r>
        <w:rPr>
          <w:rFonts w:ascii="宋体" w:hAnsi="宋体"/>
          <w:b/>
          <w:sz w:val="24"/>
          <w:szCs w:val="24"/>
        </w:rPr>
        <w:t>(</w:t>
      </w:r>
      <w:r>
        <w:rPr>
          <w:rFonts w:hint="eastAsia" w:ascii="宋体" w:hAnsi="宋体"/>
          <w:b/>
          <w:sz w:val="24"/>
          <w:szCs w:val="24"/>
        </w:rPr>
        <w:t>仅供参考</w:t>
      </w:r>
      <w:r>
        <w:rPr>
          <w:rFonts w:ascii="宋体" w:hAnsi="宋体"/>
          <w:b/>
          <w:sz w:val="24"/>
          <w:szCs w:val="24"/>
        </w:rPr>
        <w:t>)</w:t>
      </w:r>
    </w:p>
    <w:p w14:paraId="52CE0118">
      <w:pPr>
        <w:spacing w:line="288" w:lineRule="auto"/>
        <w:rPr>
          <w:rFonts w:hint="eastAsia" w:ascii="宋体" w:hAnsi="宋体"/>
        </w:rPr>
      </w:pPr>
    </w:p>
    <w:p w14:paraId="440CC644">
      <w:pPr>
        <w:spacing w:line="288" w:lineRule="auto"/>
        <w:ind w:firstLine="1256" w:firstLineChars="596"/>
        <w:rPr>
          <w:rFonts w:hint="eastAsia" w:ascii="宋体" w:hAnsi="宋体"/>
          <w:b/>
          <w:kern w:val="0"/>
        </w:rPr>
      </w:pPr>
      <w:bookmarkStart w:id="5" w:name="_Hlk118299836"/>
      <w:r>
        <w:rPr>
          <w:rFonts w:hint="eastAsia" w:ascii="宋体" w:hAnsi="宋体"/>
          <w:b/>
          <w:kern w:val="0"/>
        </w:rPr>
        <w:t>招标文件、中标人的投标文件及其澄清文件等，均为合同的组成部分。</w:t>
      </w:r>
    </w:p>
    <w:p w14:paraId="391F02A9">
      <w:pPr>
        <w:spacing w:line="360" w:lineRule="auto"/>
        <w:ind w:firstLine="472" w:firstLineChars="225"/>
        <w:rPr>
          <w:rFonts w:hint="eastAsia" w:ascii="宋体" w:hAnsi="宋体" w:cs="宋体"/>
          <w:szCs w:val="21"/>
          <w:u w:val="single"/>
        </w:rPr>
      </w:pPr>
      <w:r>
        <w:rPr>
          <w:rFonts w:hint="eastAsia" w:ascii="宋体" w:hAnsi="宋体" w:cs="宋体"/>
          <w:szCs w:val="21"/>
        </w:rPr>
        <w:t>甲方：（全称）</w:t>
      </w:r>
    </w:p>
    <w:p w14:paraId="75B5CCB5">
      <w:pPr>
        <w:spacing w:line="360" w:lineRule="auto"/>
        <w:ind w:firstLine="472" w:firstLineChars="225"/>
        <w:rPr>
          <w:rFonts w:hint="eastAsia" w:ascii="宋体" w:hAnsi="宋体" w:cs="宋体"/>
          <w:szCs w:val="21"/>
          <w:u w:val="single"/>
        </w:rPr>
      </w:pPr>
      <w:r>
        <w:rPr>
          <w:rFonts w:hint="eastAsia" w:ascii="宋体" w:hAnsi="宋体" w:cs="宋体"/>
          <w:szCs w:val="21"/>
        </w:rPr>
        <w:t>乙方：（全称）</w:t>
      </w:r>
    </w:p>
    <w:p w14:paraId="5A7B2840">
      <w:pPr>
        <w:spacing w:line="360" w:lineRule="auto"/>
        <w:ind w:firstLine="472" w:firstLineChars="225"/>
        <w:rPr>
          <w:rFonts w:hint="eastAsia" w:ascii="宋体" w:hAnsi="宋体" w:cs="宋体"/>
          <w:szCs w:val="21"/>
        </w:rPr>
      </w:pPr>
      <w:r>
        <w:rPr>
          <w:rFonts w:hint="eastAsia" w:ascii="宋体" w:hAnsi="宋体" w:cs="宋体"/>
          <w:szCs w:val="21"/>
        </w:rPr>
        <w:t>依照《中华人民共和国民法典》及其他有关法律、行政法规，遵循平等、自愿、公平和诚实信用的原则，双方就本项目事项协商一致，订立本合同。</w:t>
      </w:r>
    </w:p>
    <w:p w14:paraId="41C3F9B0">
      <w:pPr>
        <w:spacing w:after="120"/>
        <w:ind w:firstLine="422" w:firstLineChars="200"/>
        <w:rPr>
          <w:rFonts w:hint="eastAsia" w:ascii="宋体" w:hAnsi="宋体" w:cs="宋体"/>
          <w:b/>
          <w:szCs w:val="21"/>
        </w:rPr>
      </w:pPr>
      <w:r>
        <w:rPr>
          <w:rFonts w:hint="eastAsia" w:ascii="宋体" w:hAnsi="宋体" w:cs="宋体"/>
          <w:b/>
          <w:szCs w:val="21"/>
        </w:rPr>
        <w:t>1.项目概况</w:t>
      </w:r>
    </w:p>
    <w:p w14:paraId="164EB7FF">
      <w:pPr>
        <w:spacing w:line="360" w:lineRule="auto"/>
        <w:ind w:firstLine="420" w:firstLineChars="200"/>
        <w:rPr>
          <w:rFonts w:hint="eastAsia" w:ascii="宋体" w:hAnsi="宋体" w:cs="宋体"/>
          <w:szCs w:val="21"/>
        </w:rPr>
      </w:pPr>
      <w:r>
        <w:rPr>
          <w:rFonts w:hint="eastAsia" w:ascii="宋体" w:hAnsi="宋体" w:cs="宋体"/>
          <w:szCs w:val="21"/>
        </w:rPr>
        <w:t>打造海洋产业倍增平台，是贯彻落实省委省政府精神，全面落实推进海洋强省建设的战略举措，支撑全省海洋经济翻番的有力抓手，海洋产业倍增平台将作为承接国家、省市重大海洋发展战略的标志性大平台，努力建设成为引领全省海洋经济发展的重要增长极。普陀区海洋资源丰富，海洋产业发展特色鲜明，具备创建的基础优势，开展</w:t>
      </w:r>
      <w:r>
        <w:rPr>
          <w:rFonts w:hint="eastAsia"/>
          <w:szCs w:val="21"/>
        </w:rPr>
        <w:t>普陀区海洋产业提质增效倍增重点区块规划</w:t>
      </w:r>
      <w:r>
        <w:rPr>
          <w:rFonts w:hint="eastAsia" w:ascii="宋体" w:hAnsi="宋体" w:cs="宋体"/>
          <w:szCs w:val="21"/>
        </w:rPr>
        <w:t>项目研究，旨在加快推动普陀区海洋经济高质量发展，助力全省实现海洋经济翻番目标。</w:t>
      </w:r>
    </w:p>
    <w:p w14:paraId="64F56A0E">
      <w:pPr>
        <w:spacing w:after="120"/>
        <w:rPr>
          <w:rFonts w:hint="eastAsia" w:ascii="宋体" w:hAnsi="宋体" w:cs="宋体"/>
          <w:b/>
          <w:szCs w:val="21"/>
        </w:rPr>
      </w:pPr>
    </w:p>
    <w:p w14:paraId="35F292AC">
      <w:pPr>
        <w:spacing w:after="120"/>
        <w:ind w:firstLine="422" w:firstLineChars="200"/>
        <w:rPr>
          <w:rFonts w:hAnsi="Calibri"/>
          <w:b/>
          <w:bCs/>
          <w:kern w:val="0"/>
          <w:szCs w:val="21"/>
        </w:rPr>
      </w:pPr>
      <w:r>
        <w:rPr>
          <w:rFonts w:hint="eastAsia" w:ascii="宋体" w:hAnsi="宋体" w:cs="宋体"/>
          <w:b/>
          <w:szCs w:val="21"/>
        </w:rPr>
        <w:t>2.服务内容</w:t>
      </w:r>
    </w:p>
    <w:p w14:paraId="35F1A66E">
      <w:pPr>
        <w:spacing w:line="360" w:lineRule="auto"/>
        <w:ind w:firstLine="420" w:firstLineChars="200"/>
        <w:rPr>
          <w:rFonts w:hint="eastAsia" w:ascii="宋体" w:hAnsi="宋体" w:cs="宋体"/>
          <w:szCs w:val="21"/>
        </w:rPr>
      </w:pPr>
      <w:r>
        <w:rPr>
          <w:rFonts w:hint="eastAsia" w:ascii="宋体" w:hAnsi="宋体" w:cs="宋体"/>
          <w:szCs w:val="21"/>
        </w:rPr>
        <w:t>1.开展</w:t>
      </w:r>
      <w:r>
        <w:rPr>
          <w:rFonts w:hint="eastAsia"/>
          <w:szCs w:val="21"/>
        </w:rPr>
        <w:t>普陀区海洋产业提质增效倍增平台创建方案编制</w:t>
      </w:r>
      <w:r>
        <w:rPr>
          <w:rFonts w:hint="eastAsia" w:ascii="宋体" w:hAnsi="宋体" w:cs="宋体"/>
          <w:szCs w:val="21"/>
        </w:rPr>
        <w:t>工作，深入分析普陀区的经济社会、产业发展、企业项目、科技创新等现实基础和发展条件，在此基础上，提出发展思路和主要目标，产业方向，空间布局、基础设施建设、重大招商、科创能力等支撑工程、组织领导、体制机制、要素保障等保障措施等内容，最终形成《</w:t>
      </w:r>
      <w:r>
        <w:rPr>
          <w:szCs w:val="21"/>
        </w:rPr>
        <w:t>普陀区海洋产业</w:t>
      </w:r>
      <w:r>
        <w:rPr>
          <w:rFonts w:hint="eastAsia"/>
          <w:szCs w:val="21"/>
        </w:rPr>
        <w:t>提</w:t>
      </w:r>
      <w:r>
        <w:rPr>
          <w:rFonts w:hint="eastAsia" w:ascii="宋体" w:hAnsi="宋体" w:cs="宋体"/>
          <w:kern w:val="0"/>
          <w:szCs w:val="21"/>
        </w:rPr>
        <w:t>质增效倍增重点区块规划</w:t>
      </w:r>
      <w:r>
        <w:rPr>
          <w:rFonts w:hint="eastAsia" w:ascii="宋体" w:hAnsi="宋体" w:cs="宋体"/>
          <w:szCs w:val="21"/>
        </w:rPr>
        <w:t>》，提交成果。</w:t>
      </w:r>
    </w:p>
    <w:p w14:paraId="128A8A8D">
      <w:pPr>
        <w:spacing w:line="360" w:lineRule="auto"/>
        <w:rPr>
          <w:rFonts w:hint="eastAsia" w:ascii="宋体" w:hAnsi="宋体" w:cs="宋体"/>
          <w:szCs w:val="21"/>
        </w:rPr>
      </w:pPr>
      <w:r>
        <w:rPr>
          <w:rFonts w:hint="eastAsia" w:ascii="宋体" w:hAnsi="宋体" w:cs="宋体"/>
          <w:szCs w:val="21"/>
        </w:rPr>
        <w:t xml:space="preserve">    2.服务地点：普陀区</w:t>
      </w:r>
    </w:p>
    <w:p w14:paraId="67F20CBA">
      <w:pPr>
        <w:spacing w:line="360" w:lineRule="auto"/>
        <w:ind w:firstLine="517" w:firstLineChars="245"/>
        <w:rPr>
          <w:rFonts w:hint="eastAsia" w:ascii="宋体" w:hAnsi="宋体" w:cs="宋体"/>
          <w:b/>
          <w:bCs/>
          <w:szCs w:val="21"/>
        </w:rPr>
      </w:pPr>
    </w:p>
    <w:p w14:paraId="4BDF1CAD">
      <w:pPr>
        <w:spacing w:line="312" w:lineRule="auto"/>
        <w:ind w:firstLine="422" w:firstLineChars="200"/>
        <w:outlineLvl w:val="0"/>
        <w:rPr>
          <w:b/>
          <w:szCs w:val="21"/>
        </w:rPr>
      </w:pPr>
      <w:r>
        <w:rPr>
          <w:rFonts w:hint="eastAsia" w:ascii="宋体" w:hAnsi="宋体" w:cs="宋体"/>
          <w:b/>
          <w:bCs/>
          <w:szCs w:val="21"/>
        </w:rPr>
        <w:t>3.</w:t>
      </w:r>
      <w:r>
        <w:rPr>
          <w:rFonts w:hint="eastAsia"/>
          <w:b/>
          <w:szCs w:val="21"/>
        </w:rPr>
        <w:t>成果要求</w:t>
      </w:r>
    </w:p>
    <w:p w14:paraId="495C0246">
      <w:pPr>
        <w:spacing w:line="360" w:lineRule="auto"/>
        <w:ind w:firstLine="480"/>
        <w:rPr>
          <w:rFonts w:hint="eastAsia" w:ascii="宋体" w:hAnsi="宋体"/>
          <w:szCs w:val="21"/>
        </w:rPr>
      </w:pPr>
      <w:r>
        <w:rPr>
          <w:rFonts w:hint="eastAsia" w:ascii="宋体" w:hAnsi="宋体"/>
          <w:szCs w:val="21"/>
        </w:rPr>
        <w:t>1．《</w:t>
      </w:r>
      <w:r>
        <w:rPr>
          <w:szCs w:val="21"/>
        </w:rPr>
        <w:t>普陀区海洋产业</w:t>
      </w:r>
      <w:r>
        <w:rPr>
          <w:rFonts w:hint="eastAsia"/>
          <w:szCs w:val="21"/>
        </w:rPr>
        <w:t>提</w:t>
      </w:r>
      <w:r>
        <w:rPr>
          <w:rFonts w:hint="eastAsia" w:ascii="宋体" w:hAnsi="宋体" w:cs="宋体"/>
          <w:kern w:val="0"/>
          <w:szCs w:val="21"/>
        </w:rPr>
        <w:t>质增效倍增重点区块规划项目</w:t>
      </w:r>
      <w:r>
        <w:rPr>
          <w:rFonts w:hint="eastAsia" w:ascii="宋体" w:hAnsi="宋体"/>
          <w:szCs w:val="21"/>
        </w:rPr>
        <w:t>》文本及相关图件；</w:t>
      </w:r>
    </w:p>
    <w:p w14:paraId="69D000B5">
      <w:pPr>
        <w:spacing w:line="360" w:lineRule="auto"/>
        <w:ind w:firstLine="480"/>
        <w:rPr>
          <w:rFonts w:hint="eastAsia" w:ascii="宋体" w:hAnsi="宋体"/>
          <w:szCs w:val="21"/>
        </w:rPr>
      </w:pPr>
      <w:r>
        <w:rPr>
          <w:rFonts w:hint="eastAsia" w:ascii="宋体" w:hAnsi="宋体"/>
          <w:szCs w:val="21"/>
        </w:rPr>
        <w:t>2．《</w:t>
      </w:r>
      <w:r>
        <w:rPr>
          <w:szCs w:val="21"/>
        </w:rPr>
        <w:t>普陀区海洋产业</w:t>
      </w:r>
      <w:r>
        <w:rPr>
          <w:rFonts w:hint="eastAsia"/>
          <w:szCs w:val="21"/>
        </w:rPr>
        <w:t>提</w:t>
      </w:r>
      <w:r>
        <w:rPr>
          <w:rFonts w:hint="eastAsia" w:ascii="宋体" w:hAnsi="宋体" w:cs="宋体"/>
          <w:kern w:val="0"/>
          <w:szCs w:val="21"/>
        </w:rPr>
        <w:t>质增效倍增重点区块规划项目</w:t>
      </w:r>
      <w:r>
        <w:rPr>
          <w:rFonts w:hint="eastAsia" w:ascii="宋体" w:hAnsi="宋体"/>
          <w:szCs w:val="21"/>
        </w:rPr>
        <w:t>》电子文件；</w:t>
      </w:r>
    </w:p>
    <w:p w14:paraId="6BB81251">
      <w:pPr>
        <w:spacing w:line="360" w:lineRule="auto"/>
        <w:ind w:firstLine="480"/>
        <w:rPr>
          <w:rFonts w:hint="eastAsia" w:ascii="宋体" w:hAnsi="宋体" w:cs="宋体"/>
          <w:szCs w:val="21"/>
        </w:rPr>
      </w:pPr>
      <w:r>
        <w:rPr>
          <w:rFonts w:hint="eastAsia" w:ascii="宋体" w:hAnsi="宋体"/>
          <w:szCs w:val="21"/>
        </w:rPr>
        <w:t>3．</w:t>
      </w:r>
      <w:r>
        <w:rPr>
          <w:szCs w:val="21"/>
        </w:rPr>
        <w:t>普陀区海洋产业</w:t>
      </w:r>
      <w:r>
        <w:rPr>
          <w:rFonts w:hint="eastAsia"/>
          <w:szCs w:val="21"/>
        </w:rPr>
        <w:t>提</w:t>
      </w:r>
      <w:r>
        <w:rPr>
          <w:rFonts w:hint="eastAsia" w:ascii="宋体" w:hAnsi="宋体" w:cs="宋体"/>
          <w:kern w:val="0"/>
          <w:szCs w:val="21"/>
        </w:rPr>
        <w:t>质增效倍增重点区块规划项目</w:t>
      </w:r>
      <w:r>
        <w:rPr>
          <w:rFonts w:hint="eastAsia" w:ascii="宋体" w:hAnsi="宋体"/>
          <w:szCs w:val="21"/>
        </w:rPr>
        <w:t>基本情况表。</w:t>
      </w:r>
    </w:p>
    <w:p w14:paraId="0FA3A337">
      <w:pPr>
        <w:spacing w:line="360" w:lineRule="auto"/>
        <w:ind w:firstLine="480"/>
        <w:rPr>
          <w:rFonts w:hint="eastAsia" w:ascii="宋体" w:hAnsi="宋体" w:cs="宋体"/>
          <w:b/>
          <w:bCs/>
          <w:szCs w:val="21"/>
        </w:rPr>
      </w:pPr>
    </w:p>
    <w:p w14:paraId="13B93D24">
      <w:pPr>
        <w:spacing w:line="360" w:lineRule="auto"/>
        <w:ind w:firstLine="480"/>
        <w:rPr>
          <w:rFonts w:hint="eastAsia" w:ascii="宋体" w:hAnsi="宋体" w:cs="宋体"/>
          <w:b/>
          <w:szCs w:val="21"/>
          <w:lang w:val="zh-TW"/>
        </w:rPr>
      </w:pPr>
      <w:r>
        <w:rPr>
          <w:rFonts w:hint="eastAsia" w:ascii="宋体" w:hAnsi="宋体" w:cs="宋体"/>
          <w:b/>
          <w:bCs/>
          <w:szCs w:val="21"/>
        </w:rPr>
        <w:t>4.</w:t>
      </w:r>
      <w:r>
        <w:rPr>
          <w:rFonts w:hint="eastAsia" w:ascii="宋体" w:hAnsi="宋体" w:cs="宋体"/>
          <w:b/>
          <w:szCs w:val="21"/>
          <w:lang w:val="zh-TW" w:eastAsia="zh-TW"/>
        </w:rPr>
        <w:t>费用及支付方式</w:t>
      </w:r>
    </w:p>
    <w:p w14:paraId="446B3E7B">
      <w:pPr>
        <w:spacing w:line="360" w:lineRule="auto"/>
        <w:ind w:firstLine="420" w:firstLineChars="200"/>
        <w:jc w:val="left"/>
        <w:rPr>
          <w:rFonts w:hint="eastAsia" w:ascii="宋体" w:hAnsi="宋体" w:cs="宋体"/>
          <w:szCs w:val="21"/>
          <w:lang w:val="zh-TW"/>
        </w:rPr>
      </w:pPr>
      <w:r>
        <w:rPr>
          <w:rFonts w:hint="eastAsia" w:ascii="宋体" w:hAnsi="宋体" w:cs="宋体"/>
          <w:szCs w:val="21"/>
          <w:lang w:val="zh-TW"/>
        </w:rPr>
        <w:t xml:space="preserve"> 合同总金额：</w:t>
      </w:r>
    </w:p>
    <w:p w14:paraId="6148DB8F">
      <w:pPr>
        <w:spacing w:line="360" w:lineRule="auto"/>
        <w:ind w:firstLine="420" w:firstLineChars="200"/>
        <w:jc w:val="left"/>
        <w:rPr>
          <w:rFonts w:hint="eastAsia" w:ascii="宋体" w:hAnsi="宋体" w:cs="宋体"/>
          <w:szCs w:val="21"/>
          <w:lang w:val="zh-TW"/>
        </w:rPr>
      </w:pPr>
      <w:r>
        <w:rPr>
          <w:rFonts w:hint="eastAsia" w:ascii="宋体" w:hAnsi="宋体" w:cs="宋体"/>
          <w:szCs w:val="21"/>
          <w:lang w:val="zh-TW"/>
        </w:rPr>
        <w:t xml:space="preserve"> 支付方式：</w:t>
      </w:r>
    </w:p>
    <w:p w14:paraId="431BE5D9">
      <w:pPr>
        <w:spacing w:line="360" w:lineRule="auto"/>
        <w:ind w:firstLine="420" w:firstLineChars="200"/>
        <w:jc w:val="left"/>
        <w:rPr>
          <w:rFonts w:hint="eastAsia" w:ascii="宋体" w:hAnsi="宋体" w:cs="宋体"/>
          <w:szCs w:val="21"/>
          <w:lang w:val="zh-TW"/>
        </w:rPr>
      </w:pPr>
      <w:r>
        <w:rPr>
          <w:rFonts w:hint="eastAsia" w:ascii="宋体" w:hAnsi="宋体" w:cs="宋体"/>
          <w:szCs w:val="21"/>
          <w:lang w:val="zh-TW"/>
        </w:rPr>
        <w:t>（1）合同生效以及具备实施条件，自收到发票后</w:t>
      </w:r>
      <w:r>
        <w:rPr>
          <w:rFonts w:ascii="宋体" w:hAnsi="宋体" w:cs="宋体"/>
          <w:szCs w:val="21"/>
          <w:lang w:val="zh-TW"/>
        </w:rPr>
        <w:t>7个工作日内，支付合同金额的40%作为预付款</w:t>
      </w:r>
      <w:r>
        <w:rPr>
          <w:rFonts w:hint="eastAsia" w:ascii="宋体" w:hAnsi="宋体" w:cs="宋体"/>
          <w:szCs w:val="21"/>
          <w:lang w:val="zh-TW"/>
        </w:rPr>
        <w:t>，即人民币   元（大写：    元整）；。</w:t>
      </w:r>
    </w:p>
    <w:p w14:paraId="204D9B10">
      <w:pPr>
        <w:spacing w:line="360" w:lineRule="auto"/>
        <w:ind w:firstLine="420" w:firstLineChars="200"/>
        <w:jc w:val="left"/>
        <w:rPr>
          <w:rFonts w:hint="eastAsia" w:ascii="宋体" w:hAnsi="宋体" w:cs="宋体"/>
          <w:szCs w:val="21"/>
        </w:rPr>
      </w:pPr>
      <w:r>
        <w:rPr>
          <w:rFonts w:hint="eastAsia" w:ascii="宋体" w:hAnsi="宋体" w:cs="宋体"/>
          <w:szCs w:val="21"/>
          <w:lang w:val="zh-TW" w:eastAsia="zh-TW"/>
        </w:rPr>
        <w:t>（</w:t>
      </w:r>
      <w:r>
        <w:rPr>
          <w:rFonts w:hint="eastAsia" w:ascii="宋体" w:hAnsi="宋体" w:cs="宋体"/>
          <w:szCs w:val="21"/>
          <w:lang w:val="zh-TW"/>
        </w:rPr>
        <w:t>2）乙方提交初稿方案，</w:t>
      </w:r>
      <w:r>
        <w:rPr>
          <w:rFonts w:hint="eastAsia" w:ascii="宋体" w:hAnsi="宋体" w:cs="宋体"/>
          <w:szCs w:val="21"/>
        </w:rPr>
        <w:t>入选省级主管部门公布的平台名单后，自收到发票后7个工作日内，支付剩余款项，即人民币   元（大写：    元整）。</w:t>
      </w:r>
    </w:p>
    <w:p w14:paraId="5C42777F">
      <w:pPr>
        <w:spacing w:line="360" w:lineRule="auto"/>
        <w:ind w:firstLine="420" w:firstLineChars="200"/>
        <w:jc w:val="left"/>
        <w:rPr>
          <w:rFonts w:hint="eastAsia" w:ascii="宋体" w:hAnsi="宋体"/>
          <w:szCs w:val="21"/>
          <w:lang w:val="zh-TW"/>
        </w:rPr>
      </w:pPr>
      <w:r>
        <w:rPr>
          <w:rFonts w:hint="eastAsia" w:ascii="宋体" w:hAnsi="宋体"/>
          <w:szCs w:val="21"/>
          <w:lang w:val="zh-TW"/>
        </w:rPr>
        <w:t>由甲方决定是否需要提供预付款担保</w:t>
      </w:r>
      <w:r>
        <w:rPr>
          <w:rFonts w:ascii="宋体" w:hAnsi="宋体"/>
          <w:szCs w:val="21"/>
          <w:lang w:val="zh-TW"/>
        </w:rPr>
        <w:t>(预付款担保形式可以是银行保函、担保公司担保等)。</w:t>
      </w:r>
    </w:p>
    <w:p w14:paraId="7CEF364C">
      <w:pPr>
        <w:spacing w:line="360" w:lineRule="auto"/>
        <w:ind w:firstLine="422" w:firstLineChars="200"/>
        <w:rPr>
          <w:rFonts w:hint="eastAsia" w:ascii="宋体" w:hAnsi="宋体" w:cs="宋体"/>
          <w:b/>
          <w:szCs w:val="21"/>
          <w:lang w:val="zh-TW"/>
        </w:rPr>
      </w:pPr>
    </w:p>
    <w:p w14:paraId="000308C9">
      <w:pPr>
        <w:spacing w:line="360" w:lineRule="auto"/>
        <w:ind w:firstLine="422" w:firstLineChars="200"/>
        <w:rPr>
          <w:rFonts w:hint="eastAsia" w:ascii="宋体" w:hAnsi="宋体" w:cs="宋体"/>
          <w:b/>
          <w:szCs w:val="21"/>
          <w:lang w:val="zh-TW" w:eastAsia="zh-TW"/>
        </w:rPr>
      </w:pPr>
      <w:r>
        <w:rPr>
          <w:rFonts w:hint="eastAsia" w:ascii="宋体" w:hAnsi="宋体" w:cs="宋体"/>
          <w:b/>
          <w:szCs w:val="21"/>
          <w:lang w:val="zh-TW"/>
        </w:rPr>
        <w:t>5.</w:t>
      </w:r>
      <w:r>
        <w:rPr>
          <w:rFonts w:hint="eastAsia" w:ascii="宋体" w:hAnsi="宋体" w:cs="宋体"/>
          <w:b/>
          <w:szCs w:val="21"/>
          <w:lang w:val="zh-TW" w:eastAsia="zh-TW"/>
        </w:rPr>
        <w:t>乙方项目组成员与合约履行期限：</w:t>
      </w:r>
    </w:p>
    <w:p w14:paraId="0F74AE36">
      <w:pPr>
        <w:spacing w:before="120" w:after="120" w:line="360" w:lineRule="auto"/>
        <w:ind w:firstLine="525" w:firstLineChars="250"/>
        <w:rPr>
          <w:rFonts w:hint="eastAsia" w:ascii="宋体" w:hAnsi="宋体" w:cs="宋体"/>
          <w:szCs w:val="21"/>
          <w:lang w:val="zh-TW"/>
        </w:rPr>
      </w:pPr>
      <w:r>
        <w:rPr>
          <w:rFonts w:hint="eastAsia" w:ascii="宋体" w:hAnsi="宋体" w:cs="宋体"/>
          <w:szCs w:val="21"/>
        </w:rPr>
        <w:t>（1）</w:t>
      </w:r>
      <w:r>
        <w:rPr>
          <w:rFonts w:hint="eastAsia" w:ascii="宋体" w:hAnsi="宋体" w:cs="宋体"/>
          <w:szCs w:val="21"/>
          <w:lang w:val="zh-TW" w:eastAsia="zh-TW"/>
        </w:rPr>
        <w:t>乙方项目组成员构成</w:t>
      </w:r>
    </w:p>
    <w:p w14:paraId="0A4C0106">
      <w:pPr>
        <w:spacing w:line="360" w:lineRule="auto"/>
        <w:ind w:firstLine="472" w:firstLineChars="225"/>
        <w:rPr>
          <w:rFonts w:hint="eastAsia" w:ascii="宋体" w:hAnsi="宋体" w:cs="宋体"/>
          <w:szCs w:val="21"/>
        </w:rPr>
      </w:pPr>
      <w:r>
        <w:rPr>
          <w:rFonts w:hint="eastAsia" w:ascii="宋体" w:hAnsi="宋体" w:cs="宋体"/>
          <w:szCs w:val="21"/>
        </w:rPr>
        <w:t>（2）服务期限</w:t>
      </w:r>
    </w:p>
    <w:p w14:paraId="20CFF559">
      <w:pPr>
        <w:spacing w:line="360" w:lineRule="auto"/>
        <w:ind w:firstLine="420" w:firstLineChars="200"/>
        <w:rPr>
          <w:rFonts w:hint="eastAsia" w:ascii="宋体" w:hAnsi="宋体" w:cs="宋体"/>
          <w:szCs w:val="21"/>
        </w:rPr>
      </w:pPr>
      <w:r>
        <w:rPr>
          <w:rFonts w:hint="eastAsia" w:ascii="宋体" w:hAnsi="宋体" w:cs="宋体"/>
          <w:szCs w:val="21"/>
        </w:rPr>
        <w:t>全部工作于本项目合同签订之日起</w:t>
      </w:r>
      <w:r>
        <w:rPr>
          <w:rFonts w:ascii="宋体" w:hAnsi="宋体" w:cs="宋体"/>
          <w:szCs w:val="21"/>
        </w:rPr>
        <w:t>60</w:t>
      </w:r>
      <w:r>
        <w:rPr>
          <w:rFonts w:hint="eastAsia" w:ascii="宋体" w:hAnsi="宋体" w:cs="宋体"/>
          <w:szCs w:val="21"/>
        </w:rPr>
        <w:t>个工作日内完成方案编制，最终完成时间及工作进度可根据省级主管部门具体要求进行动态调整，本项目至服务创建成功并入选省级主管部门公布的平台名单为止</w:t>
      </w:r>
      <w:r>
        <w:rPr>
          <w:rFonts w:ascii="宋体" w:hAnsi="宋体" w:cs="宋体"/>
          <w:szCs w:val="21"/>
        </w:rPr>
        <w:t>。</w:t>
      </w:r>
    </w:p>
    <w:p w14:paraId="65040EF7">
      <w:pPr>
        <w:spacing w:line="360" w:lineRule="auto"/>
        <w:rPr>
          <w:rFonts w:hint="eastAsia" w:ascii="宋体" w:hAnsi="宋体" w:cs="宋体"/>
          <w:b/>
          <w:szCs w:val="21"/>
          <w:lang w:val="zh-TW"/>
        </w:rPr>
      </w:pPr>
    </w:p>
    <w:p w14:paraId="67BF01B1">
      <w:pPr>
        <w:spacing w:line="360" w:lineRule="auto"/>
        <w:ind w:firstLine="480"/>
        <w:rPr>
          <w:rFonts w:hint="eastAsia" w:ascii="宋体" w:hAnsi="宋体" w:cs="宋体"/>
          <w:b/>
          <w:szCs w:val="21"/>
          <w:lang w:val="zh-TW"/>
        </w:rPr>
      </w:pPr>
      <w:r>
        <w:rPr>
          <w:rFonts w:hint="eastAsia" w:ascii="宋体" w:hAnsi="宋体" w:cs="宋体"/>
          <w:b/>
          <w:szCs w:val="21"/>
        </w:rPr>
        <w:t>6</w:t>
      </w:r>
      <w:r>
        <w:rPr>
          <w:rFonts w:hint="eastAsia" w:ascii="宋体" w:hAnsi="宋体" w:cs="宋体"/>
          <w:b/>
          <w:szCs w:val="21"/>
          <w:lang w:val="zh-TW"/>
        </w:rPr>
        <w:t>.违约责任</w:t>
      </w:r>
    </w:p>
    <w:p w14:paraId="25B0D14C">
      <w:pPr>
        <w:spacing w:line="360" w:lineRule="auto"/>
        <w:ind w:firstLine="480"/>
        <w:rPr>
          <w:rFonts w:hint="eastAsia" w:ascii="宋体" w:hAnsi="宋体" w:cs="宋体"/>
          <w:bCs/>
          <w:szCs w:val="21"/>
          <w:lang w:val="zh-TW"/>
        </w:rPr>
      </w:pPr>
      <w:r>
        <w:rPr>
          <w:rFonts w:hint="eastAsia" w:ascii="宋体" w:hAnsi="宋体" w:cs="宋体"/>
          <w:bCs/>
          <w:szCs w:val="21"/>
          <w:lang w:val="zh-TW"/>
        </w:rPr>
        <w:t>（1）</w:t>
      </w:r>
      <w:r>
        <w:rPr>
          <w:rFonts w:ascii="宋体" w:hAnsi="宋体" w:cs="宋体"/>
          <w:bCs/>
          <w:szCs w:val="21"/>
          <w:lang w:val="zh-TW"/>
        </w:rPr>
        <w:t>在承包期内如因乙方原因造成招标甲方财产损失的，乙方应承担招标甲方的财产损失。</w:t>
      </w:r>
    </w:p>
    <w:p w14:paraId="0B5A1CF7">
      <w:pPr>
        <w:spacing w:line="360" w:lineRule="auto"/>
        <w:ind w:firstLine="480"/>
        <w:rPr>
          <w:rFonts w:hint="eastAsia" w:ascii="宋体" w:hAnsi="宋体" w:cs="宋体"/>
          <w:bCs/>
          <w:szCs w:val="21"/>
          <w:lang w:val="zh-TW"/>
        </w:rPr>
      </w:pPr>
      <w:r>
        <w:rPr>
          <w:rFonts w:hint="eastAsia" w:ascii="宋体" w:hAnsi="宋体" w:cs="宋体"/>
          <w:bCs/>
          <w:szCs w:val="21"/>
          <w:lang w:val="zh-TW"/>
        </w:rPr>
        <w:t>（2）</w:t>
      </w:r>
      <w:r>
        <w:rPr>
          <w:rFonts w:ascii="宋体" w:hAnsi="宋体" w:cs="宋体"/>
          <w:bCs/>
          <w:szCs w:val="21"/>
          <w:lang w:val="zh-TW"/>
        </w:rPr>
        <w:t>乙方在合同有效期内,服务质量达不到甲方要求. 甲方出具书面整改通知书后，甲方必须无条件整改。整改中所产生的一切费用由乙方负责。如整改后服务质量仍达不到甲方要求的，甲方有权单方面解除合同，并追究乙方由此给甲方带来的一切经济损失。</w:t>
      </w:r>
    </w:p>
    <w:p w14:paraId="1B15E6BB">
      <w:pPr>
        <w:spacing w:line="360" w:lineRule="auto"/>
        <w:ind w:firstLine="480"/>
        <w:rPr>
          <w:rFonts w:hint="eastAsia" w:ascii="宋体" w:hAnsi="宋体" w:cs="宋体"/>
          <w:bCs/>
          <w:szCs w:val="21"/>
          <w:lang w:val="zh-TW"/>
        </w:rPr>
      </w:pPr>
      <w:r>
        <w:rPr>
          <w:rFonts w:hint="eastAsia" w:ascii="宋体" w:hAnsi="宋体" w:cs="宋体"/>
          <w:bCs/>
          <w:szCs w:val="21"/>
          <w:lang w:val="zh-TW"/>
        </w:rPr>
        <w:t>（3）</w:t>
      </w:r>
      <w:r>
        <w:rPr>
          <w:rFonts w:ascii="宋体" w:hAnsi="宋体" w:cs="宋体"/>
          <w:bCs/>
          <w:szCs w:val="21"/>
          <w:lang w:val="zh-TW"/>
        </w:rPr>
        <w:t>因乙方原因中止或终止履行合同的，甲方的损失保留索赔权利。</w:t>
      </w:r>
    </w:p>
    <w:p w14:paraId="324153D9">
      <w:pPr>
        <w:spacing w:line="360" w:lineRule="auto"/>
        <w:ind w:firstLine="480"/>
        <w:rPr>
          <w:rFonts w:hint="eastAsia" w:ascii="宋体" w:hAnsi="宋体" w:cs="宋体"/>
          <w:b/>
          <w:szCs w:val="21"/>
          <w:lang w:val="zh-TW"/>
        </w:rPr>
      </w:pPr>
    </w:p>
    <w:p w14:paraId="0F3A835A">
      <w:pPr>
        <w:spacing w:line="360" w:lineRule="auto"/>
        <w:ind w:firstLine="480"/>
        <w:rPr>
          <w:rFonts w:hint="eastAsia" w:ascii="宋体" w:hAnsi="宋体" w:cs="宋体"/>
          <w:b/>
          <w:szCs w:val="21"/>
          <w:lang w:val="zh-TW"/>
        </w:rPr>
      </w:pPr>
      <w:r>
        <w:rPr>
          <w:rFonts w:hint="eastAsia" w:ascii="宋体" w:hAnsi="宋体" w:cs="宋体"/>
          <w:b/>
          <w:szCs w:val="21"/>
        </w:rPr>
        <w:t>7</w:t>
      </w:r>
      <w:r>
        <w:rPr>
          <w:rFonts w:hint="eastAsia" w:ascii="宋体" w:hAnsi="宋体" w:cs="宋体"/>
          <w:b/>
          <w:szCs w:val="21"/>
          <w:lang w:val="zh-TW"/>
        </w:rPr>
        <w:t>.其他约定事项：</w:t>
      </w:r>
    </w:p>
    <w:p w14:paraId="52CDCD2A">
      <w:pPr>
        <w:spacing w:line="360" w:lineRule="auto"/>
        <w:ind w:firstLine="480"/>
        <w:rPr>
          <w:rFonts w:hint="eastAsia" w:ascii="宋体" w:hAnsi="宋体" w:cs="宋体"/>
          <w:bCs/>
          <w:szCs w:val="21"/>
          <w:lang w:val="zh-TW"/>
        </w:rPr>
      </w:pPr>
      <w:r>
        <w:rPr>
          <w:rFonts w:hint="eastAsia" w:ascii="宋体" w:hAnsi="宋体" w:cs="宋体"/>
          <w:bCs/>
          <w:szCs w:val="21"/>
          <w:lang w:val="zh-TW"/>
        </w:rPr>
        <w:t>（1）</w:t>
      </w:r>
      <w:r>
        <w:rPr>
          <w:rFonts w:ascii="宋体" w:hAnsi="宋体" w:cs="宋体"/>
          <w:bCs/>
          <w:szCs w:val="21"/>
          <w:lang w:val="zh-TW"/>
        </w:rPr>
        <w:t>乙方在合同有效期内，必须确保乙方现场工作人员及第三人生命财产安全,因乙方而产生的安全问题,由乙方自行负责。</w:t>
      </w:r>
    </w:p>
    <w:p w14:paraId="3C44AA50">
      <w:pPr>
        <w:spacing w:line="360" w:lineRule="auto"/>
        <w:ind w:firstLine="480"/>
        <w:rPr>
          <w:rFonts w:hint="eastAsia" w:ascii="宋体" w:hAnsi="宋体" w:cs="宋体"/>
          <w:bCs/>
          <w:szCs w:val="21"/>
          <w:lang w:val="zh-TW"/>
        </w:rPr>
      </w:pPr>
      <w:r>
        <w:rPr>
          <w:rFonts w:hint="eastAsia" w:ascii="宋体" w:hAnsi="宋体" w:cs="宋体"/>
          <w:bCs/>
          <w:szCs w:val="21"/>
          <w:lang w:val="zh-TW"/>
        </w:rPr>
        <w:t>（2）</w:t>
      </w:r>
      <w:r>
        <w:rPr>
          <w:rFonts w:ascii="宋体" w:hAnsi="宋体" w:cs="宋体"/>
          <w:bCs/>
          <w:szCs w:val="21"/>
          <w:lang w:val="zh-TW"/>
        </w:rPr>
        <w:t>乙方所聘管理人员在作业时应严格遵守劳动纪律，遵守安全操作规程，确保安全。发生各种意外事故均由乙方自己依照法律法规妥善处理，甲方对此不承担任何法律责任。</w:t>
      </w:r>
    </w:p>
    <w:p w14:paraId="314681AD">
      <w:pPr>
        <w:spacing w:line="360" w:lineRule="auto"/>
        <w:ind w:firstLine="480"/>
        <w:rPr>
          <w:rFonts w:hint="eastAsia" w:ascii="宋体" w:hAnsi="宋体" w:cs="宋体"/>
          <w:b/>
          <w:szCs w:val="21"/>
          <w:lang w:val="zh-TW"/>
        </w:rPr>
      </w:pPr>
    </w:p>
    <w:p w14:paraId="78E98FAD">
      <w:pPr>
        <w:spacing w:line="360" w:lineRule="auto"/>
        <w:ind w:firstLine="480"/>
        <w:rPr>
          <w:rFonts w:hint="eastAsia" w:ascii="宋体" w:hAnsi="宋体" w:cs="宋体"/>
          <w:b/>
          <w:szCs w:val="21"/>
          <w:lang w:val="zh-TW" w:eastAsia="zh-TW"/>
        </w:rPr>
      </w:pPr>
      <w:r>
        <w:rPr>
          <w:rFonts w:hint="eastAsia" w:ascii="宋体" w:hAnsi="宋体" w:cs="宋体"/>
          <w:b/>
          <w:szCs w:val="21"/>
        </w:rPr>
        <w:t>8</w:t>
      </w:r>
      <w:r>
        <w:rPr>
          <w:rFonts w:hint="eastAsia" w:ascii="宋体" w:hAnsi="宋体" w:cs="宋体"/>
          <w:b/>
          <w:szCs w:val="21"/>
          <w:lang w:val="zh-TW"/>
        </w:rPr>
        <w:t>.</w:t>
      </w:r>
      <w:r>
        <w:rPr>
          <w:rFonts w:hint="eastAsia" w:ascii="宋体" w:hAnsi="宋体" w:cs="宋体"/>
          <w:b/>
          <w:szCs w:val="21"/>
          <w:lang w:val="zh-TW" w:eastAsia="zh-TW"/>
        </w:rPr>
        <w:t>争议的解决</w:t>
      </w:r>
    </w:p>
    <w:p w14:paraId="3339EB24">
      <w:pPr>
        <w:spacing w:line="360" w:lineRule="auto"/>
        <w:ind w:firstLine="480"/>
        <w:rPr>
          <w:rFonts w:hint="eastAsia" w:ascii="宋体" w:hAnsi="宋体" w:cs="宋体"/>
          <w:szCs w:val="21"/>
          <w:lang w:val="zh-TW" w:eastAsia="zh-TW"/>
        </w:rPr>
      </w:pPr>
      <w:r>
        <w:rPr>
          <w:rFonts w:hint="eastAsia" w:ascii="宋体" w:hAnsi="宋体" w:cs="宋体"/>
          <w:szCs w:val="21"/>
          <w:lang w:val="zh-TW" w:eastAsia="zh-TW"/>
        </w:rPr>
        <w:t>因本合同的解释或履行本合同如发生争议，甲乙双方应友好协商解决，协商不成，可以提交甲方所在地人民法院通过诉讼方式解决。</w:t>
      </w:r>
    </w:p>
    <w:p w14:paraId="4FFE9154">
      <w:pPr>
        <w:spacing w:line="360" w:lineRule="auto"/>
        <w:ind w:firstLine="480"/>
        <w:rPr>
          <w:rFonts w:hint="eastAsia" w:ascii="宋体" w:hAnsi="宋体" w:cs="宋体"/>
          <w:szCs w:val="21"/>
          <w:lang w:val="zh-TW" w:eastAsia="zh-TW"/>
        </w:rPr>
      </w:pPr>
      <w:r>
        <w:rPr>
          <w:rFonts w:hint="eastAsia" w:ascii="宋体" w:hAnsi="宋体" w:cs="宋体"/>
          <w:szCs w:val="21"/>
        </w:rPr>
        <w:t>9</w:t>
      </w:r>
      <w:r>
        <w:rPr>
          <w:rFonts w:hint="eastAsia" w:ascii="宋体" w:hAnsi="宋体" w:cs="宋体"/>
          <w:szCs w:val="21"/>
          <w:lang w:val="zh-TW"/>
        </w:rPr>
        <w:t>.</w:t>
      </w:r>
      <w:r>
        <w:rPr>
          <w:rFonts w:hint="eastAsia" w:ascii="宋体" w:hAnsi="宋体" w:cs="宋体"/>
          <w:szCs w:val="21"/>
          <w:lang w:val="zh-TW" w:eastAsia="zh-TW"/>
        </w:rPr>
        <w:t>合同未尽事宜，双方可另行协商，并达成书面补充协议。补充协议与合同具有同</w:t>
      </w:r>
      <w:r>
        <w:rPr>
          <w:rFonts w:hint="eastAsia" w:ascii="宋体" w:hAnsi="宋体" w:cs="宋体"/>
          <w:szCs w:val="21"/>
        </w:rPr>
        <w:t>等</w:t>
      </w:r>
      <w:r>
        <w:rPr>
          <w:rFonts w:hint="eastAsia" w:ascii="宋体" w:hAnsi="宋体" w:cs="宋体"/>
          <w:szCs w:val="21"/>
          <w:lang w:val="zh-TW" w:eastAsia="zh-TW"/>
        </w:rPr>
        <w:t>法律效力。</w:t>
      </w:r>
    </w:p>
    <w:p w14:paraId="741A27C4">
      <w:pPr>
        <w:spacing w:line="360" w:lineRule="auto"/>
        <w:ind w:firstLine="480"/>
        <w:rPr>
          <w:rFonts w:hint="eastAsia" w:ascii="宋体" w:hAnsi="宋体" w:cs="宋体"/>
          <w:szCs w:val="21"/>
        </w:rPr>
      </w:pPr>
      <w:r>
        <w:rPr>
          <w:rFonts w:hint="eastAsia" w:ascii="宋体" w:hAnsi="宋体" w:cs="宋体"/>
          <w:szCs w:val="21"/>
          <w:lang w:val="zh-TW"/>
        </w:rPr>
        <w:t>1</w:t>
      </w:r>
      <w:r>
        <w:rPr>
          <w:rFonts w:hint="eastAsia" w:ascii="宋体" w:hAnsi="宋体" w:cs="宋体"/>
          <w:szCs w:val="21"/>
        </w:rPr>
        <w:t>0</w:t>
      </w:r>
      <w:r>
        <w:rPr>
          <w:rFonts w:hint="eastAsia" w:ascii="宋体" w:hAnsi="宋体" w:cs="宋体"/>
          <w:szCs w:val="21"/>
          <w:lang w:val="zh-TW"/>
        </w:rPr>
        <w:t>.</w:t>
      </w:r>
      <w:r>
        <w:rPr>
          <w:rFonts w:hint="eastAsia" w:ascii="宋体" w:hAnsi="宋体" w:cs="宋体"/>
          <w:szCs w:val="21"/>
        </w:rPr>
        <w:t>本合同壹式叁份，甲、乙双方和代理机构各执壹份，具有同等的法律效力。</w:t>
      </w:r>
    </w:p>
    <w:p w14:paraId="2A748BC1">
      <w:pPr>
        <w:snapToGrid w:val="0"/>
        <w:spacing w:line="312" w:lineRule="auto"/>
        <w:ind w:right="-340" w:firstLine="1260" w:firstLineChars="600"/>
        <w:rPr>
          <w:rFonts w:hint="eastAsia" w:ascii="宋体" w:hAnsi="宋体" w:cs="宋体"/>
          <w:szCs w:val="21"/>
        </w:rPr>
      </w:pPr>
      <w:r>
        <w:rPr>
          <w:rFonts w:hint="eastAsia" w:ascii="宋体" w:hAnsi="宋体" w:cs="宋体"/>
          <w:szCs w:val="21"/>
        </w:rPr>
        <w:t>甲方：                          乙方：</w:t>
      </w:r>
    </w:p>
    <w:p w14:paraId="54224733">
      <w:pPr>
        <w:snapToGrid w:val="0"/>
        <w:spacing w:line="312" w:lineRule="auto"/>
        <w:ind w:right="-340" w:firstLine="1260" w:firstLineChars="600"/>
        <w:rPr>
          <w:rFonts w:hint="eastAsia" w:ascii="宋体" w:hAnsi="宋体" w:cs="宋体"/>
          <w:szCs w:val="21"/>
        </w:rPr>
      </w:pPr>
      <w:r>
        <w:rPr>
          <w:rFonts w:hint="eastAsia" w:ascii="宋体" w:hAnsi="宋体" w:cs="宋体"/>
          <w:szCs w:val="21"/>
        </w:rPr>
        <w:t>地址：                          地址：</w:t>
      </w:r>
    </w:p>
    <w:p w14:paraId="4212526F">
      <w:pPr>
        <w:snapToGrid w:val="0"/>
        <w:spacing w:line="312" w:lineRule="auto"/>
        <w:ind w:right="-340" w:firstLine="1260" w:firstLineChars="600"/>
        <w:rPr>
          <w:rFonts w:hint="eastAsia" w:ascii="宋体" w:hAnsi="宋体" w:cs="宋体"/>
          <w:szCs w:val="21"/>
        </w:rPr>
      </w:pPr>
      <w:r>
        <w:rPr>
          <w:rFonts w:hint="eastAsia" w:ascii="宋体" w:hAnsi="宋体" w:cs="宋体"/>
          <w:szCs w:val="21"/>
        </w:rPr>
        <w:t>法人代表：                      法人代表：</w:t>
      </w:r>
    </w:p>
    <w:p w14:paraId="53F13D2C">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电话：                          电话：</w:t>
      </w:r>
    </w:p>
    <w:p w14:paraId="68C49A72">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电传：                          电传：</w:t>
      </w:r>
    </w:p>
    <w:p w14:paraId="596602F8">
      <w:pPr>
        <w:snapToGrid w:val="0"/>
        <w:spacing w:line="312" w:lineRule="auto"/>
        <w:ind w:right="-340" w:firstLine="1260" w:firstLineChars="600"/>
        <w:rPr>
          <w:rFonts w:hint="eastAsia" w:ascii="宋体" w:hAnsi="宋体" w:cs="宋体"/>
          <w:szCs w:val="21"/>
        </w:rPr>
      </w:pPr>
      <w:r>
        <w:rPr>
          <w:rFonts w:hint="eastAsia" w:ascii="宋体" w:hAnsi="宋体" w:cs="宋体"/>
          <w:szCs w:val="21"/>
        </w:rPr>
        <w:t>开户银行：                      开户银行：</w:t>
      </w:r>
    </w:p>
    <w:p w14:paraId="398CD217">
      <w:pPr>
        <w:snapToGrid w:val="0"/>
        <w:spacing w:line="360" w:lineRule="auto"/>
        <w:ind w:right="-340" w:firstLine="1260" w:firstLineChars="600"/>
        <w:rPr>
          <w:rFonts w:hint="eastAsia" w:ascii="宋体" w:hAnsi="宋体" w:cs="宋体"/>
          <w:szCs w:val="21"/>
        </w:rPr>
      </w:pPr>
      <w:r>
        <w:rPr>
          <w:rFonts w:hint="eastAsia" w:ascii="宋体" w:hAnsi="宋体" w:cs="宋体"/>
          <w:szCs w:val="21"/>
        </w:rPr>
        <w:t>账号：                           账号：</w:t>
      </w:r>
    </w:p>
    <w:p w14:paraId="6A6488B5">
      <w:pPr>
        <w:snapToGrid w:val="0"/>
        <w:spacing w:line="312" w:lineRule="auto"/>
        <w:ind w:right="-340" w:firstLine="1260" w:firstLineChars="600"/>
        <w:rPr>
          <w:rFonts w:hint="eastAsia" w:ascii="宋体" w:hAnsi="宋体" w:cs="宋体"/>
          <w:szCs w:val="21"/>
        </w:rPr>
      </w:pPr>
      <w:r>
        <w:rPr>
          <w:rFonts w:hint="eastAsia" w:ascii="宋体" w:hAnsi="宋体" w:cs="宋体"/>
          <w:szCs w:val="21"/>
        </w:rPr>
        <w:t>日期：                           日期：</w:t>
      </w:r>
    </w:p>
    <w:p w14:paraId="2DDD651E">
      <w:pPr>
        <w:snapToGrid w:val="0"/>
        <w:spacing w:line="260" w:lineRule="exact"/>
        <w:rPr>
          <w:rFonts w:hint="eastAsia" w:ascii="宋体" w:hAnsi="宋体"/>
          <w:szCs w:val="21"/>
        </w:rPr>
      </w:pPr>
    </w:p>
    <w:p w14:paraId="217CEFD1">
      <w:pPr>
        <w:snapToGrid w:val="0"/>
        <w:spacing w:line="260" w:lineRule="exact"/>
        <w:rPr>
          <w:rFonts w:hint="eastAsia" w:ascii="宋体" w:hAnsi="宋体"/>
          <w:szCs w:val="21"/>
        </w:rPr>
      </w:pPr>
    </w:p>
    <w:p w14:paraId="5108D614">
      <w:pPr>
        <w:snapToGrid w:val="0"/>
        <w:spacing w:line="260" w:lineRule="exact"/>
        <w:rPr>
          <w:rFonts w:hint="eastAsia" w:ascii="宋体" w:hAnsi="宋体"/>
          <w:szCs w:val="21"/>
        </w:rPr>
      </w:pPr>
    </w:p>
    <w:p w14:paraId="5B099D19">
      <w:pPr>
        <w:snapToGrid w:val="0"/>
        <w:spacing w:line="260" w:lineRule="exact"/>
        <w:rPr>
          <w:rFonts w:hint="eastAsia" w:ascii="宋体" w:hAnsi="宋体"/>
          <w:szCs w:val="21"/>
        </w:rPr>
      </w:pPr>
    </w:p>
    <w:p w14:paraId="1ADCAE23">
      <w:pPr>
        <w:snapToGrid w:val="0"/>
        <w:spacing w:line="260" w:lineRule="exact"/>
        <w:rPr>
          <w:rFonts w:hint="eastAsia" w:ascii="宋体" w:hAnsi="宋体"/>
          <w:szCs w:val="21"/>
        </w:rPr>
      </w:pPr>
    </w:p>
    <w:p w14:paraId="1F113754">
      <w:pPr>
        <w:snapToGrid w:val="0"/>
        <w:spacing w:line="260" w:lineRule="exact"/>
        <w:rPr>
          <w:rFonts w:hint="eastAsia" w:ascii="宋体" w:hAnsi="宋体"/>
          <w:szCs w:val="21"/>
        </w:rPr>
      </w:pPr>
    </w:p>
    <w:p w14:paraId="72845759">
      <w:pPr>
        <w:snapToGrid w:val="0"/>
        <w:spacing w:line="260" w:lineRule="exact"/>
        <w:rPr>
          <w:rFonts w:hint="eastAsia" w:ascii="宋体" w:hAnsi="宋体"/>
          <w:szCs w:val="21"/>
        </w:rPr>
      </w:pPr>
    </w:p>
    <w:p w14:paraId="5A17D642">
      <w:pPr>
        <w:snapToGrid w:val="0"/>
        <w:spacing w:line="260" w:lineRule="exact"/>
        <w:rPr>
          <w:rFonts w:hint="eastAsia" w:ascii="宋体" w:hAnsi="宋体"/>
          <w:szCs w:val="21"/>
        </w:rPr>
      </w:pPr>
    </w:p>
    <w:p w14:paraId="5F839597">
      <w:pPr>
        <w:snapToGrid w:val="0"/>
        <w:spacing w:line="260" w:lineRule="exact"/>
        <w:rPr>
          <w:rFonts w:hint="eastAsia" w:ascii="宋体" w:hAnsi="宋体"/>
          <w:szCs w:val="21"/>
        </w:rPr>
      </w:pPr>
    </w:p>
    <w:p w14:paraId="560EA61C">
      <w:pPr>
        <w:snapToGrid w:val="0"/>
        <w:spacing w:line="260" w:lineRule="exact"/>
        <w:rPr>
          <w:rFonts w:hint="eastAsia" w:ascii="宋体" w:hAnsi="宋体"/>
          <w:szCs w:val="21"/>
        </w:rPr>
      </w:pPr>
    </w:p>
    <w:p w14:paraId="0B075B5D">
      <w:pPr>
        <w:snapToGrid w:val="0"/>
        <w:spacing w:line="260" w:lineRule="exact"/>
        <w:rPr>
          <w:rFonts w:hint="eastAsia" w:ascii="宋体" w:hAnsi="宋体"/>
          <w:szCs w:val="21"/>
        </w:rPr>
      </w:pPr>
    </w:p>
    <w:p w14:paraId="3448B46F">
      <w:pPr>
        <w:snapToGrid w:val="0"/>
        <w:spacing w:line="260" w:lineRule="exact"/>
        <w:rPr>
          <w:rFonts w:hint="eastAsia" w:ascii="宋体" w:hAnsi="宋体"/>
          <w:szCs w:val="21"/>
        </w:rPr>
      </w:pPr>
    </w:p>
    <w:p w14:paraId="643EE242">
      <w:pPr>
        <w:snapToGrid w:val="0"/>
        <w:spacing w:line="260" w:lineRule="exact"/>
        <w:rPr>
          <w:rFonts w:hint="eastAsia" w:ascii="宋体" w:hAnsi="宋体"/>
          <w:szCs w:val="21"/>
        </w:rPr>
      </w:pPr>
    </w:p>
    <w:p w14:paraId="5B7AF94F">
      <w:pPr>
        <w:snapToGrid w:val="0"/>
        <w:spacing w:line="260" w:lineRule="exact"/>
        <w:rPr>
          <w:rFonts w:hint="eastAsia" w:ascii="宋体" w:hAnsi="宋体"/>
          <w:szCs w:val="21"/>
        </w:rPr>
      </w:pPr>
    </w:p>
    <w:p w14:paraId="17BB24CB">
      <w:pPr>
        <w:snapToGrid w:val="0"/>
        <w:spacing w:line="260" w:lineRule="exact"/>
        <w:rPr>
          <w:rFonts w:hint="eastAsia" w:ascii="宋体" w:hAnsi="宋体"/>
          <w:szCs w:val="21"/>
        </w:rPr>
      </w:pPr>
    </w:p>
    <w:p w14:paraId="017F321A">
      <w:pPr>
        <w:snapToGrid w:val="0"/>
        <w:spacing w:line="260" w:lineRule="exact"/>
        <w:rPr>
          <w:rFonts w:hint="eastAsia" w:ascii="宋体" w:hAnsi="宋体"/>
          <w:szCs w:val="21"/>
        </w:rPr>
      </w:pPr>
    </w:p>
    <w:p w14:paraId="07B1C553">
      <w:pPr>
        <w:snapToGrid w:val="0"/>
        <w:spacing w:line="260" w:lineRule="exact"/>
        <w:rPr>
          <w:rFonts w:hint="eastAsia" w:ascii="宋体" w:hAnsi="宋体"/>
          <w:szCs w:val="21"/>
        </w:rPr>
      </w:pPr>
    </w:p>
    <w:p w14:paraId="49EBA545">
      <w:pPr>
        <w:snapToGrid w:val="0"/>
        <w:spacing w:line="260" w:lineRule="exact"/>
        <w:rPr>
          <w:rFonts w:hint="eastAsia" w:ascii="宋体" w:hAnsi="宋体"/>
          <w:szCs w:val="21"/>
        </w:rPr>
      </w:pPr>
    </w:p>
    <w:p w14:paraId="70301C2C">
      <w:pPr>
        <w:snapToGrid w:val="0"/>
        <w:spacing w:line="260" w:lineRule="exact"/>
        <w:rPr>
          <w:rFonts w:hint="eastAsia" w:ascii="宋体" w:hAnsi="宋体"/>
          <w:szCs w:val="21"/>
        </w:rPr>
      </w:pPr>
    </w:p>
    <w:p w14:paraId="00B5ACE3">
      <w:pPr>
        <w:snapToGrid w:val="0"/>
        <w:spacing w:line="260" w:lineRule="exact"/>
        <w:rPr>
          <w:rFonts w:hint="eastAsia" w:ascii="宋体" w:hAnsi="宋体"/>
          <w:szCs w:val="21"/>
        </w:rPr>
      </w:pPr>
    </w:p>
    <w:p w14:paraId="54B63F54">
      <w:pPr>
        <w:snapToGrid w:val="0"/>
        <w:spacing w:line="260" w:lineRule="exact"/>
        <w:rPr>
          <w:rFonts w:hint="eastAsia" w:ascii="宋体" w:hAnsi="宋体"/>
          <w:szCs w:val="21"/>
        </w:rPr>
      </w:pPr>
    </w:p>
    <w:p w14:paraId="6EA86290">
      <w:pPr>
        <w:snapToGrid w:val="0"/>
        <w:spacing w:line="260" w:lineRule="exact"/>
        <w:rPr>
          <w:rFonts w:hint="eastAsia" w:ascii="宋体" w:hAnsi="宋体"/>
          <w:szCs w:val="21"/>
        </w:rPr>
      </w:pPr>
    </w:p>
    <w:p w14:paraId="4CDA2CF1">
      <w:pPr>
        <w:snapToGrid w:val="0"/>
        <w:spacing w:line="260" w:lineRule="exact"/>
        <w:rPr>
          <w:rFonts w:hint="eastAsia" w:ascii="宋体" w:hAnsi="宋体"/>
          <w:szCs w:val="21"/>
        </w:rPr>
      </w:pPr>
    </w:p>
    <w:p w14:paraId="68FAF27D">
      <w:pPr>
        <w:snapToGrid w:val="0"/>
        <w:spacing w:line="260" w:lineRule="exact"/>
        <w:rPr>
          <w:rFonts w:hint="eastAsia" w:ascii="宋体" w:hAnsi="宋体"/>
          <w:szCs w:val="21"/>
        </w:rPr>
      </w:pPr>
    </w:p>
    <w:p w14:paraId="7E35968C">
      <w:pPr>
        <w:snapToGrid w:val="0"/>
        <w:spacing w:line="260" w:lineRule="exact"/>
        <w:rPr>
          <w:rFonts w:hint="eastAsia" w:ascii="宋体" w:hAnsi="宋体"/>
          <w:szCs w:val="21"/>
        </w:rPr>
      </w:pPr>
    </w:p>
    <w:p w14:paraId="68DD83B3">
      <w:pPr>
        <w:snapToGrid w:val="0"/>
        <w:spacing w:line="260" w:lineRule="exact"/>
        <w:rPr>
          <w:rFonts w:hint="eastAsia" w:ascii="宋体" w:hAnsi="宋体"/>
          <w:szCs w:val="21"/>
        </w:rPr>
      </w:pPr>
    </w:p>
    <w:p w14:paraId="15125A33">
      <w:pPr>
        <w:snapToGrid w:val="0"/>
        <w:spacing w:line="260" w:lineRule="exact"/>
        <w:rPr>
          <w:rFonts w:hint="eastAsia" w:ascii="宋体" w:hAnsi="宋体"/>
          <w:szCs w:val="21"/>
        </w:rPr>
      </w:pPr>
    </w:p>
    <w:p w14:paraId="7C1B06C7">
      <w:pPr>
        <w:snapToGrid w:val="0"/>
        <w:spacing w:line="260" w:lineRule="exact"/>
        <w:rPr>
          <w:rFonts w:hint="eastAsia" w:ascii="宋体" w:hAnsi="宋体"/>
          <w:szCs w:val="21"/>
        </w:rPr>
      </w:pPr>
    </w:p>
    <w:p w14:paraId="33DFFF99">
      <w:pPr>
        <w:snapToGrid w:val="0"/>
        <w:spacing w:line="260" w:lineRule="exact"/>
        <w:rPr>
          <w:rFonts w:hint="eastAsia" w:ascii="宋体" w:hAnsi="宋体"/>
          <w:szCs w:val="21"/>
        </w:rPr>
      </w:pPr>
    </w:p>
    <w:p w14:paraId="335D5B70">
      <w:pPr>
        <w:snapToGrid w:val="0"/>
        <w:spacing w:line="260" w:lineRule="exact"/>
        <w:rPr>
          <w:rFonts w:hint="eastAsia" w:ascii="宋体" w:hAnsi="宋体"/>
          <w:szCs w:val="21"/>
        </w:rPr>
      </w:pPr>
    </w:p>
    <w:p w14:paraId="1F899CC6">
      <w:pPr>
        <w:snapToGrid w:val="0"/>
        <w:spacing w:line="260" w:lineRule="exact"/>
        <w:rPr>
          <w:rFonts w:hint="eastAsia" w:ascii="宋体" w:hAnsi="宋体"/>
          <w:szCs w:val="21"/>
        </w:rPr>
      </w:pPr>
    </w:p>
    <w:p w14:paraId="7D501D89">
      <w:pPr>
        <w:snapToGrid w:val="0"/>
        <w:spacing w:line="260" w:lineRule="exact"/>
        <w:rPr>
          <w:rFonts w:hint="eastAsia" w:ascii="宋体" w:hAnsi="宋体"/>
          <w:szCs w:val="21"/>
        </w:rPr>
      </w:pPr>
    </w:p>
    <w:p w14:paraId="058A0729">
      <w:pPr>
        <w:snapToGrid w:val="0"/>
        <w:spacing w:line="260" w:lineRule="exact"/>
        <w:rPr>
          <w:rFonts w:hint="eastAsia" w:ascii="宋体" w:hAnsi="宋体"/>
          <w:szCs w:val="21"/>
        </w:rPr>
      </w:pPr>
    </w:p>
    <w:p w14:paraId="1B416313">
      <w:pPr>
        <w:snapToGrid w:val="0"/>
        <w:spacing w:line="260" w:lineRule="exact"/>
        <w:rPr>
          <w:rFonts w:hint="eastAsia" w:ascii="宋体" w:hAnsi="宋体"/>
          <w:szCs w:val="21"/>
        </w:rPr>
      </w:pPr>
    </w:p>
    <w:p w14:paraId="368285B4">
      <w:pPr>
        <w:snapToGrid w:val="0"/>
        <w:spacing w:line="260" w:lineRule="exact"/>
        <w:rPr>
          <w:rFonts w:hint="eastAsia" w:ascii="宋体" w:hAnsi="宋体"/>
          <w:szCs w:val="21"/>
        </w:rPr>
      </w:pPr>
    </w:p>
    <w:p w14:paraId="48500DE7">
      <w:pPr>
        <w:snapToGrid w:val="0"/>
        <w:spacing w:line="260" w:lineRule="exact"/>
        <w:rPr>
          <w:rFonts w:hint="eastAsia" w:ascii="宋体" w:hAnsi="宋体"/>
          <w:szCs w:val="21"/>
        </w:rPr>
      </w:pPr>
    </w:p>
    <w:p w14:paraId="423223A5">
      <w:pPr>
        <w:snapToGrid w:val="0"/>
        <w:spacing w:line="260" w:lineRule="exact"/>
        <w:rPr>
          <w:rFonts w:hint="eastAsia" w:ascii="宋体" w:hAnsi="宋体"/>
          <w:szCs w:val="21"/>
        </w:rPr>
      </w:pPr>
    </w:p>
    <w:p w14:paraId="188E4AC8">
      <w:pPr>
        <w:snapToGrid w:val="0"/>
        <w:spacing w:line="260" w:lineRule="exact"/>
        <w:rPr>
          <w:rFonts w:hint="eastAsia" w:ascii="宋体" w:hAnsi="宋体"/>
          <w:szCs w:val="21"/>
        </w:rPr>
      </w:pPr>
    </w:p>
    <w:p w14:paraId="25D7AC54">
      <w:pPr>
        <w:snapToGrid w:val="0"/>
        <w:spacing w:line="260" w:lineRule="exact"/>
        <w:rPr>
          <w:rFonts w:hint="eastAsia" w:ascii="宋体" w:hAnsi="宋体"/>
          <w:szCs w:val="21"/>
        </w:rPr>
      </w:pPr>
    </w:p>
    <w:p w14:paraId="5DFAEBE7">
      <w:pPr>
        <w:snapToGrid w:val="0"/>
        <w:spacing w:line="260" w:lineRule="exact"/>
        <w:rPr>
          <w:rFonts w:hint="eastAsia" w:ascii="宋体" w:hAnsi="宋体"/>
          <w:szCs w:val="21"/>
        </w:rPr>
      </w:pPr>
    </w:p>
    <w:p w14:paraId="7E38F181">
      <w:pPr>
        <w:snapToGrid w:val="0"/>
        <w:spacing w:line="260" w:lineRule="exact"/>
        <w:rPr>
          <w:rFonts w:hint="eastAsia" w:ascii="宋体" w:hAnsi="宋体"/>
          <w:szCs w:val="21"/>
        </w:rPr>
      </w:pPr>
    </w:p>
    <w:p w14:paraId="6995D3FA">
      <w:pPr>
        <w:snapToGrid w:val="0"/>
        <w:spacing w:line="260" w:lineRule="exact"/>
        <w:rPr>
          <w:rFonts w:hint="eastAsia" w:ascii="宋体" w:hAnsi="宋体"/>
          <w:szCs w:val="21"/>
        </w:rPr>
      </w:pPr>
    </w:p>
    <w:p w14:paraId="33F2103D">
      <w:pPr>
        <w:snapToGrid w:val="0"/>
        <w:spacing w:line="260" w:lineRule="exact"/>
        <w:rPr>
          <w:rFonts w:hint="eastAsia" w:ascii="宋体" w:hAnsi="宋体"/>
          <w:szCs w:val="21"/>
        </w:rPr>
      </w:pPr>
    </w:p>
    <w:p w14:paraId="6865B5A5">
      <w:pPr>
        <w:snapToGrid w:val="0"/>
        <w:spacing w:line="260" w:lineRule="exact"/>
        <w:rPr>
          <w:rFonts w:hint="eastAsia" w:ascii="宋体" w:hAnsi="宋体"/>
          <w:szCs w:val="21"/>
        </w:rPr>
      </w:pPr>
    </w:p>
    <w:p w14:paraId="20F671B4">
      <w:pPr>
        <w:snapToGrid w:val="0"/>
        <w:spacing w:line="260" w:lineRule="exact"/>
        <w:rPr>
          <w:rFonts w:hint="eastAsia" w:ascii="宋体" w:hAnsi="宋体"/>
          <w:szCs w:val="21"/>
        </w:rPr>
      </w:pPr>
    </w:p>
    <w:p w14:paraId="2974DC69">
      <w:pPr>
        <w:snapToGrid w:val="0"/>
        <w:spacing w:line="260" w:lineRule="exact"/>
        <w:rPr>
          <w:rFonts w:hint="eastAsia" w:ascii="宋体" w:hAnsi="宋体"/>
          <w:szCs w:val="21"/>
        </w:rPr>
      </w:pPr>
    </w:p>
    <w:p w14:paraId="03386FB5">
      <w:pPr>
        <w:snapToGrid w:val="0"/>
        <w:spacing w:line="260" w:lineRule="exact"/>
        <w:rPr>
          <w:rFonts w:hint="eastAsia" w:ascii="宋体" w:hAnsi="宋体"/>
          <w:szCs w:val="21"/>
        </w:rPr>
      </w:pPr>
    </w:p>
    <w:p w14:paraId="272211C7">
      <w:pPr>
        <w:snapToGrid w:val="0"/>
        <w:spacing w:line="260" w:lineRule="exact"/>
        <w:rPr>
          <w:rFonts w:hint="eastAsia" w:ascii="宋体" w:hAnsi="宋体"/>
          <w:szCs w:val="21"/>
        </w:rPr>
      </w:pPr>
    </w:p>
    <w:p w14:paraId="6110BA69">
      <w:pPr>
        <w:spacing w:after="120"/>
        <w:ind w:left="420" w:leftChars="200" w:firstLine="420" w:firstLineChars="200"/>
      </w:pPr>
    </w:p>
    <w:p w14:paraId="59CC4B0C">
      <w:pPr>
        <w:snapToGrid w:val="0"/>
        <w:spacing w:line="260" w:lineRule="exact"/>
        <w:rPr>
          <w:rFonts w:hint="eastAsia" w:ascii="宋体" w:hAnsi="宋体"/>
          <w:szCs w:val="21"/>
        </w:rPr>
      </w:pPr>
      <w:r>
        <w:rPr>
          <w:rFonts w:ascii="宋体" w:hAnsi="宋体"/>
          <w:szCs w:val="21"/>
        </w:rPr>
        <w:t>信贷政策</w:t>
      </w:r>
    </w:p>
    <w:p w14:paraId="0D6803B3">
      <w:pPr>
        <w:spacing w:line="260" w:lineRule="exact"/>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6A629290">
      <w:pPr>
        <w:spacing w:line="240" w:lineRule="exact"/>
        <w:contextualSpacing/>
        <w:rPr>
          <w:rFonts w:hint="eastAsia" w:ascii="宋体" w:hAnsi="宋体"/>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FA1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629D826A">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0B77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70F45983">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691AF824">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4AAE592A">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1D9F832A">
            <w:pPr>
              <w:spacing w:line="240" w:lineRule="exact"/>
              <w:contextualSpacing/>
              <w:jc w:val="center"/>
              <w:rPr>
                <w:rFonts w:hint="eastAsia" w:ascii="宋体" w:hAnsi="宋体"/>
                <w:szCs w:val="21"/>
              </w:rPr>
            </w:pPr>
            <w:r>
              <w:rPr>
                <w:rFonts w:hint="eastAsia" w:ascii="宋体" w:hAnsi="宋体"/>
                <w:szCs w:val="21"/>
              </w:rPr>
              <w:t>联系方式</w:t>
            </w:r>
          </w:p>
        </w:tc>
      </w:tr>
      <w:tr w14:paraId="069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0A1EEC47">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5F5B0E9F">
            <w:pPr>
              <w:numPr>
                <w:ilvl w:val="0"/>
                <w:numId w:val="10"/>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434CD7C2">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75FDF9D3">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2B661761">
            <w:pPr>
              <w:spacing w:line="240" w:lineRule="exact"/>
              <w:contextualSpacing/>
              <w:rPr>
                <w:rFonts w:hint="eastAsia" w:ascii="宋体" w:hAnsi="宋体"/>
                <w:szCs w:val="21"/>
              </w:rPr>
            </w:pPr>
            <w:r>
              <w:rPr>
                <w:rFonts w:hint="eastAsia" w:ascii="宋体" w:hAnsi="宋体"/>
                <w:szCs w:val="21"/>
              </w:rPr>
              <w:t>0580-2166242, 15858076468</w:t>
            </w:r>
          </w:p>
        </w:tc>
      </w:tr>
      <w:tr w14:paraId="5A98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BFB036E">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07BF4431">
            <w:pPr>
              <w:numPr>
                <w:ilvl w:val="0"/>
                <w:numId w:val="11"/>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4FA7CC3D">
            <w:pPr>
              <w:numPr>
                <w:ilvl w:val="0"/>
                <w:numId w:val="11"/>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73532217">
            <w:pPr>
              <w:numPr>
                <w:ilvl w:val="0"/>
                <w:numId w:val="11"/>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574FB5B4">
            <w:pPr>
              <w:numPr>
                <w:ilvl w:val="0"/>
                <w:numId w:val="11"/>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27FAA338">
            <w:pPr>
              <w:spacing w:line="240" w:lineRule="exact"/>
              <w:contextualSpacing/>
              <w:jc w:val="center"/>
              <w:rPr>
                <w:rFonts w:hint="eastAsia" w:ascii="宋体" w:hAnsi="宋体"/>
                <w:szCs w:val="21"/>
              </w:rPr>
            </w:pPr>
            <w:r>
              <w:rPr>
                <w:rFonts w:hint="eastAsia" w:ascii="宋体" w:hAnsi="宋体"/>
                <w:szCs w:val="21"/>
              </w:rPr>
              <w:t>普陀片区：蔡妮妮</w:t>
            </w:r>
          </w:p>
          <w:p w14:paraId="5554533D">
            <w:pPr>
              <w:spacing w:line="240" w:lineRule="exact"/>
              <w:contextualSpacing/>
              <w:jc w:val="center"/>
              <w:rPr>
                <w:rFonts w:hint="eastAsia" w:ascii="宋体" w:hAnsi="宋体"/>
                <w:szCs w:val="21"/>
              </w:rPr>
            </w:pPr>
            <w:r>
              <w:rPr>
                <w:rFonts w:hint="eastAsia" w:ascii="宋体" w:hAnsi="宋体"/>
                <w:szCs w:val="21"/>
              </w:rPr>
              <w:t>定海片区：杨莹</w:t>
            </w:r>
          </w:p>
          <w:p w14:paraId="1F0A3855">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661FE14E">
            <w:pPr>
              <w:spacing w:line="240" w:lineRule="exact"/>
              <w:contextualSpacing/>
              <w:rPr>
                <w:rFonts w:hint="eastAsia" w:ascii="宋体" w:hAnsi="宋体"/>
                <w:szCs w:val="21"/>
              </w:rPr>
            </w:pPr>
            <w:r>
              <w:rPr>
                <w:rFonts w:hint="eastAsia" w:ascii="宋体" w:hAnsi="宋体"/>
                <w:szCs w:val="21"/>
              </w:rPr>
              <w:t>普陀片区：13957201791</w:t>
            </w:r>
          </w:p>
          <w:p w14:paraId="701351AA">
            <w:pPr>
              <w:spacing w:line="240" w:lineRule="exact"/>
              <w:contextualSpacing/>
              <w:rPr>
                <w:rFonts w:hint="eastAsia" w:ascii="宋体" w:hAnsi="宋体"/>
                <w:szCs w:val="21"/>
              </w:rPr>
            </w:pPr>
            <w:r>
              <w:rPr>
                <w:rFonts w:hint="eastAsia" w:ascii="宋体" w:hAnsi="宋体"/>
                <w:szCs w:val="21"/>
              </w:rPr>
              <w:t>定海片区：13655803997</w:t>
            </w:r>
          </w:p>
          <w:p w14:paraId="3030C8EA">
            <w:pPr>
              <w:spacing w:line="240" w:lineRule="exact"/>
              <w:contextualSpacing/>
              <w:rPr>
                <w:rFonts w:hint="eastAsia" w:ascii="宋体" w:hAnsi="宋体"/>
                <w:szCs w:val="21"/>
              </w:rPr>
            </w:pPr>
            <w:r>
              <w:rPr>
                <w:rFonts w:hint="eastAsia" w:ascii="宋体" w:hAnsi="宋体"/>
                <w:szCs w:val="21"/>
              </w:rPr>
              <w:t>自贸区片区：13587086324</w:t>
            </w:r>
          </w:p>
        </w:tc>
      </w:tr>
      <w:tr w14:paraId="675A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A01639C">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125720E1">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3951CF9">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7A855000">
            <w:pPr>
              <w:spacing w:line="240" w:lineRule="exact"/>
              <w:contextualSpacing/>
              <w:rPr>
                <w:rFonts w:hint="eastAsia" w:ascii="宋体" w:hAnsi="宋体"/>
                <w:szCs w:val="21"/>
              </w:rPr>
            </w:pPr>
            <w:r>
              <w:rPr>
                <w:rFonts w:hint="eastAsia" w:ascii="宋体" w:hAnsi="宋体"/>
                <w:szCs w:val="21"/>
              </w:rPr>
              <w:t>0580-2185201，18205800451</w:t>
            </w:r>
          </w:p>
        </w:tc>
      </w:tr>
      <w:tr w14:paraId="08E4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8D4ABE2">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01D2B9CC">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C2E7F89">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6EDF55A1">
            <w:pPr>
              <w:spacing w:line="240" w:lineRule="exact"/>
              <w:contextualSpacing/>
              <w:rPr>
                <w:rFonts w:hint="eastAsia" w:ascii="宋体" w:hAnsi="宋体"/>
                <w:szCs w:val="21"/>
              </w:rPr>
            </w:pPr>
            <w:r>
              <w:rPr>
                <w:rFonts w:hint="eastAsia" w:ascii="宋体" w:hAnsi="宋体"/>
                <w:szCs w:val="21"/>
              </w:rPr>
              <w:t>0580-2061710，13957227971</w:t>
            </w:r>
          </w:p>
        </w:tc>
      </w:tr>
      <w:tr w14:paraId="56B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519B9A59">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597D1E80">
            <w:pPr>
              <w:numPr>
                <w:ilvl w:val="0"/>
                <w:numId w:val="12"/>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3007E9FF">
            <w:pPr>
              <w:numPr>
                <w:ilvl w:val="0"/>
                <w:numId w:val="12"/>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AA898C7">
            <w:pPr>
              <w:numPr>
                <w:ilvl w:val="0"/>
                <w:numId w:val="12"/>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70F9EC85">
            <w:pPr>
              <w:numPr>
                <w:ilvl w:val="0"/>
                <w:numId w:val="12"/>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3EF3AF8A">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25A2197A">
            <w:pPr>
              <w:spacing w:line="240" w:lineRule="exact"/>
              <w:contextualSpacing/>
              <w:rPr>
                <w:rFonts w:hint="eastAsia" w:ascii="宋体" w:hAnsi="宋体"/>
                <w:szCs w:val="21"/>
              </w:rPr>
            </w:pPr>
            <w:r>
              <w:rPr>
                <w:rFonts w:hint="eastAsia" w:ascii="宋体" w:hAnsi="宋体"/>
                <w:szCs w:val="21"/>
              </w:rPr>
              <w:t>058—8866086</w:t>
            </w:r>
          </w:p>
        </w:tc>
      </w:tr>
      <w:tr w14:paraId="76D5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F4C4990">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5CAF0668">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4195AF9A">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267E8F66">
            <w:pPr>
              <w:spacing w:line="240" w:lineRule="exact"/>
              <w:contextualSpacing/>
              <w:rPr>
                <w:rFonts w:hint="eastAsia" w:ascii="宋体" w:hAnsi="宋体"/>
                <w:szCs w:val="21"/>
              </w:rPr>
            </w:pPr>
            <w:r>
              <w:rPr>
                <w:rFonts w:hint="eastAsia" w:ascii="宋体" w:hAnsi="宋体"/>
                <w:szCs w:val="21"/>
              </w:rPr>
              <w:t>0580-2260728</w:t>
            </w:r>
          </w:p>
          <w:p w14:paraId="604FF779">
            <w:pPr>
              <w:spacing w:line="240" w:lineRule="exact"/>
              <w:contextualSpacing/>
              <w:rPr>
                <w:rFonts w:hint="eastAsia" w:ascii="宋体" w:hAnsi="宋体"/>
                <w:szCs w:val="21"/>
              </w:rPr>
            </w:pPr>
            <w:r>
              <w:rPr>
                <w:rFonts w:hint="eastAsia" w:ascii="宋体" w:hAnsi="宋体"/>
                <w:szCs w:val="21"/>
              </w:rPr>
              <w:t>13758007280</w:t>
            </w:r>
          </w:p>
        </w:tc>
      </w:tr>
      <w:tr w14:paraId="53D6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00EDF12">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55905ED3">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E92A1B8">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7A52C185">
            <w:pPr>
              <w:spacing w:line="240" w:lineRule="exact"/>
              <w:contextualSpacing/>
              <w:rPr>
                <w:rFonts w:hint="eastAsia" w:ascii="宋体" w:hAnsi="宋体"/>
                <w:szCs w:val="21"/>
              </w:rPr>
            </w:pPr>
            <w:r>
              <w:rPr>
                <w:rFonts w:ascii="宋体" w:hAnsi="宋体"/>
                <w:szCs w:val="21"/>
              </w:rPr>
              <w:t>13905808032</w:t>
            </w:r>
          </w:p>
        </w:tc>
      </w:tr>
      <w:tr w14:paraId="0E11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8978507">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67D75713">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B3465B8">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342F1A50">
            <w:pPr>
              <w:spacing w:line="240" w:lineRule="exact"/>
              <w:contextualSpacing/>
              <w:rPr>
                <w:rFonts w:hint="eastAsia" w:ascii="宋体" w:hAnsi="宋体"/>
                <w:szCs w:val="21"/>
              </w:rPr>
            </w:pPr>
            <w:r>
              <w:rPr>
                <w:rFonts w:hint="eastAsia" w:ascii="宋体" w:hAnsi="宋体"/>
                <w:szCs w:val="21"/>
              </w:rPr>
              <w:t>17605868703</w:t>
            </w:r>
          </w:p>
        </w:tc>
      </w:tr>
      <w:tr w14:paraId="49D0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5ED7132">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411C6EE5">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AD717F6">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28BF313A">
            <w:pPr>
              <w:spacing w:line="240" w:lineRule="exact"/>
              <w:contextualSpacing/>
              <w:jc w:val="center"/>
              <w:rPr>
                <w:rFonts w:hint="eastAsia" w:ascii="宋体" w:hAnsi="宋体"/>
                <w:szCs w:val="21"/>
              </w:rPr>
            </w:pPr>
            <w:r>
              <w:rPr>
                <w:rFonts w:hint="eastAsia" w:ascii="宋体" w:hAnsi="宋体"/>
                <w:szCs w:val="21"/>
              </w:rPr>
              <w:t>13967228926</w:t>
            </w:r>
          </w:p>
        </w:tc>
      </w:tr>
      <w:tr w14:paraId="6AC4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8B81817">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29811C79">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92E19EF">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58A5C6B5">
            <w:pPr>
              <w:spacing w:line="240" w:lineRule="exact"/>
              <w:contextualSpacing/>
              <w:rPr>
                <w:rFonts w:hint="eastAsia" w:ascii="宋体" w:hAnsi="宋体"/>
                <w:szCs w:val="21"/>
              </w:rPr>
            </w:pPr>
            <w:r>
              <w:rPr>
                <w:rFonts w:hint="eastAsia" w:ascii="宋体" w:hAnsi="宋体"/>
                <w:szCs w:val="21"/>
              </w:rPr>
              <w:t>13732527321</w:t>
            </w:r>
          </w:p>
        </w:tc>
      </w:tr>
      <w:bookmarkEnd w:id="5"/>
    </w:tbl>
    <w:p w14:paraId="1E296D13">
      <w:pPr>
        <w:spacing w:line="260" w:lineRule="exact"/>
        <w:ind w:firstLine="555"/>
        <w:rPr>
          <w:rFonts w:hint="eastAsia" w:ascii="宋体" w:hAnsi="宋体"/>
          <w:szCs w:val="21"/>
        </w:rPr>
      </w:pPr>
      <w:r>
        <w:rPr>
          <w:rFonts w:ascii="宋体" w:hAnsi="宋体"/>
          <w:szCs w:val="21"/>
        </w:rPr>
        <w:t>2.一般步骤</w:t>
      </w:r>
    </w:p>
    <w:p w14:paraId="364A3D0E">
      <w:pPr>
        <w:spacing w:line="260" w:lineRule="exact"/>
        <w:ind w:firstLine="555"/>
        <w:rPr>
          <w:rFonts w:hint="eastAsia" w:ascii="宋体" w:hAnsi="宋体"/>
          <w:szCs w:val="21"/>
        </w:rPr>
      </w:pPr>
      <w:r>
        <w:rPr>
          <w:rFonts w:ascii="宋体" w:hAnsi="宋体"/>
          <w:szCs w:val="21"/>
        </w:rPr>
        <w:t>（1）供应商先与银行对接，办理融资前期手续；</w:t>
      </w:r>
    </w:p>
    <w:p w14:paraId="5915230B">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1AEE387C">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3FF9BE92">
      <w:pPr>
        <w:spacing w:line="260" w:lineRule="exact"/>
        <w:ind w:firstLine="555"/>
        <w:rPr>
          <w:rFonts w:hint="eastAsia" w:ascii="宋体" w:hAnsi="宋体"/>
          <w:szCs w:val="21"/>
        </w:rPr>
      </w:pPr>
      <w:r>
        <w:rPr>
          <w:rFonts w:ascii="宋体" w:hAnsi="宋体"/>
          <w:szCs w:val="21"/>
        </w:rPr>
        <w:t>3.注意事项</w:t>
      </w:r>
    </w:p>
    <w:p w14:paraId="6B10B27D">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7A9C623D">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5C71AFAD">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106D60E2">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4F2A7A32">
      <w:pPr>
        <w:tabs>
          <w:tab w:val="left" w:pos="2472"/>
        </w:tabs>
        <w:snapToGrid w:val="0"/>
        <w:spacing w:before="120" w:line="312" w:lineRule="auto"/>
        <w:ind w:right="-87"/>
        <w:rPr>
          <w:rFonts w:eastAsia="黑体"/>
          <w:sz w:val="30"/>
        </w:rPr>
      </w:pPr>
    </w:p>
    <w:p w14:paraId="2B9E9D91">
      <w:pPr>
        <w:tabs>
          <w:tab w:val="left" w:pos="2472"/>
        </w:tabs>
        <w:snapToGrid w:val="0"/>
        <w:spacing w:before="120" w:line="312" w:lineRule="auto"/>
        <w:ind w:right="-87"/>
        <w:jc w:val="center"/>
        <w:rPr>
          <w:rFonts w:eastAsia="黑体"/>
          <w:sz w:val="30"/>
        </w:rPr>
      </w:pPr>
    </w:p>
    <w:p w14:paraId="7F0F8F80">
      <w:pPr>
        <w:tabs>
          <w:tab w:val="left" w:pos="2472"/>
        </w:tabs>
        <w:snapToGrid w:val="0"/>
        <w:spacing w:before="120" w:line="312" w:lineRule="auto"/>
        <w:ind w:right="-87"/>
        <w:jc w:val="center"/>
        <w:rPr>
          <w:rFonts w:eastAsia="黑体"/>
          <w:sz w:val="30"/>
        </w:rPr>
      </w:pPr>
    </w:p>
    <w:p w14:paraId="13011AD0">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2C6E5409">
      <w:pPr>
        <w:tabs>
          <w:tab w:val="left" w:pos="2472"/>
        </w:tabs>
        <w:snapToGrid w:val="0"/>
        <w:spacing w:before="120" w:line="312" w:lineRule="auto"/>
        <w:ind w:right="-87"/>
        <w:jc w:val="center"/>
        <w:rPr>
          <w:rFonts w:eastAsia="黑体"/>
          <w:sz w:val="30"/>
        </w:rPr>
      </w:pPr>
    </w:p>
    <w:p w14:paraId="1F9AB922">
      <w:pPr>
        <w:snapToGrid w:val="0"/>
        <w:spacing w:line="360" w:lineRule="auto"/>
        <w:ind w:right="-85"/>
        <w:rPr>
          <w:sz w:val="24"/>
        </w:rPr>
      </w:pPr>
    </w:p>
    <w:p w14:paraId="0DBD1B5B">
      <w:pPr>
        <w:snapToGrid w:val="0"/>
        <w:spacing w:line="360" w:lineRule="auto"/>
        <w:ind w:right="-85"/>
        <w:rPr>
          <w:sz w:val="24"/>
        </w:rPr>
      </w:pPr>
    </w:p>
    <w:p w14:paraId="2ACF28E8">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6861249F">
      <w:pPr>
        <w:snapToGrid w:val="0"/>
        <w:spacing w:line="360" w:lineRule="auto"/>
        <w:ind w:right="-85"/>
        <w:jc w:val="center"/>
        <w:rPr>
          <w:sz w:val="24"/>
        </w:rPr>
      </w:pPr>
    </w:p>
    <w:p w14:paraId="71C6C784">
      <w:pPr>
        <w:snapToGrid w:val="0"/>
        <w:spacing w:line="360" w:lineRule="auto"/>
        <w:ind w:right="-85"/>
        <w:jc w:val="center"/>
        <w:rPr>
          <w:b/>
          <w:sz w:val="44"/>
        </w:rPr>
      </w:pPr>
      <w:r>
        <w:rPr>
          <w:rFonts w:hint="eastAsia"/>
          <w:b/>
          <w:sz w:val="44"/>
        </w:rPr>
        <w:t>投标文件</w:t>
      </w:r>
    </w:p>
    <w:p w14:paraId="71E11866">
      <w:pPr>
        <w:snapToGrid w:val="0"/>
        <w:spacing w:line="360" w:lineRule="auto"/>
        <w:ind w:right="-85"/>
        <w:rPr>
          <w:sz w:val="24"/>
        </w:rPr>
      </w:pPr>
    </w:p>
    <w:p w14:paraId="6371EE39">
      <w:pPr>
        <w:snapToGrid w:val="0"/>
        <w:spacing w:line="360" w:lineRule="auto"/>
        <w:ind w:right="-85" w:firstLine="1124" w:firstLineChars="400"/>
        <w:rPr>
          <w:b/>
          <w:sz w:val="28"/>
        </w:rPr>
      </w:pPr>
      <w:r>
        <w:rPr>
          <w:rFonts w:hint="eastAsia"/>
          <w:b/>
          <w:sz w:val="28"/>
        </w:rPr>
        <w:t>项目名称：</w:t>
      </w:r>
    </w:p>
    <w:p w14:paraId="24CCF393">
      <w:pPr>
        <w:snapToGrid w:val="0"/>
        <w:spacing w:line="360" w:lineRule="auto"/>
        <w:ind w:right="-85" w:firstLine="1113" w:firstLineChars="396"/>
        <w:rPr>
          <w:b/>
          <w:sz w:val="28"/>
          <w:u w:val="single"/>
        </w:rPr>
      </w:pPr>
      <w:r>
        <w:rPr>
          <w:rFonts w:hint="eastAsia"/>
          <w:b/>
          <w:sz w:val="28"/>
        </w:rPr>
        <w:t>项目编号：</w:t>
      </w:r>
    </w:p>
    <w:p w14:paraId="65A91356">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2257A848">
      <w:pPr>
        <w:snapToGrid w:val="0"/>
        <w:spacing w:line="360" w:lineRule="auto"/>
        <w:ind w:right="-85" w:firstLine="1169" w:firstLineChars="416"/>
        <w:rPr>
          <w:b/>
          <w:sz w:val="28"/>
          <w:u w:val="single"/>
        </w:rPr>
      </w:pPr>
      <w:r>
        <w:rPr>
          <w:rFonts w:hint="eastAsia"/>
          <w:b/>
          <w:sz w:val="28"/>
        </w:rPr>
        <w:t>投标人地址：</w:t>
      </w:r>
    </w:p>
    <w:p w14:paraId="17DF8410">
      <w:pPr>
        <w:snapToGrid w:val="0"/>
        <w:spacing w:line="360" w:lineRule="auto"/>
        <w:ind w:right="-85" w:firstLine="1124" w:firstLineChars="400"/>
        <w:rPr>
          <w:b/>
          <w:sz w:val="28"/>
          <w:u w:val="single"/>
        </w:rPr>
      </w:pPr>
      <w:r>
        <w:rPr>
          <w:rFonts w:hint="eastAsia"/>
          <w:b/>
          <w:sz w:val="28"/>
        </w:rPr>
        <w:t>投标联系人：电话</w:t>
      </w:r>
    </w:p>
    <w:p w14:paraId="74DA0C3D">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6C14635D">
      <w:pPr>
        <w:snapToGrid w:val="0"/>
        <w:spacing w:line="360" w:lineRule="auto"/>
        <w:ind w:right="-85" w:firstLine="4080" w:firstLineChars="1700"/>
        <w:rPr>
          <w:sz w:val="24"/>
        </w:rPr>
      </w:pPr>
    </w:p>
    <w:p w14:paraId="6534D381">
      <w:pPr>
        <w:snapToGrid w:val="0"/>
        <w:spacing w:line="360" w:lineRule="auto"/>
        <w:ind w:right="-85" w:firstLine="645"/>
        <w:jc w:val="center"/>
        <w:rPr>
          <w:sz w:val="24"/>
        </w:rPr>
      </w:pPr>
      <w:r>
        <w:rPr>
          <w:rFonts w:hint="eastAsia"/>
          <w:sz w:val="24"/>
        </w:rPr>
        <w:t>年月日</w:t>
      </w:r>
    </w:p>
    <w:p w14:paraId="36A2EB48">
      <w:pPr>
        <w:snapToGrid w:val="0"/>
        <w:spacing w:line="360" w:lineRule="auto"/>
        <w:ind w:right="-85"/>
        <w:outlineLvl w:val="1"/>
        <w:rPr>
          <w:sz w:val="24"/>
          <w:u w:val="single"/>
        </w:rPr>
      </w:pPr>
    </w:p>
    <w:p w14:paraId="232906D2">
      <w:pPr>
        <w:snapToGrid w:val="0"/>
        <w:spacing w:before="120" w:beforeLines="50" w:line="312" w:lineRule="auto"/>
        <w:rPr>
          <w:b/>
          <w:sz w:val="32"/>
        </w:rPr>
      </w:pPr>
    </w:p>
    <w:p w14:paraId="77F75BB6">
      <w:pPr>
        <w:snapToGrid w:val="0"/>
        <w:spacing w:before="120" w:beforeLines="50" w:line="312" w:lineRule="auto"/>
        <w:rPr>
          <w:b/>
          <w:sz w:val="32"/>
        </w:rPr>
      </w:pPr>
    </w:p>
    <w:p w14:paraId="67864283">
      <w:pPr>
        <w:spacing w:after="120"/>
        <w:jc w:val="center"/>
        <w:rPr>
          <w:rFonts w:ascii="宋体" w:hAnsi="Calibri"/>
          <w:b/>
          <w:bCs/>
          <w:kern w:val="0"/>
          <w:sz w:val="28"/>
          <w:szCs w:val="28"/>
        </w:rPr>
      </w:pPr>
    </w:p>
    <w:p w14:paraId="24B27CEC">
      <w:pPr>
        <w:rPr>
          <w:b/>
          <w:sz w:val="32"/>
        </w:rPr>
      </w:pPr>
    </w:p>
    <w:p w14:paraId="6E6F41B3">
      <w:pPr>
        <w:spacing w:after="120"/>
        <w:jc w:val="center"/>
        <w:rPr>
          <w:rFonts w:ascii="宋体" w:hAnsi="Calibri"/>
          <w:b/>
          <w:bCs/>
          <w:kern w:val="0"/>
          <w:sz w:val="28"/>
          <w:szCs w:val="28"/>
        </w:rPr>
      </w:pPr>
    </w:p>
    <w:p w14:paraId="3D38534F">
      <w:pPr>
        <w:rPr>
          <w:b/>
          <w:sz w:val="32"/>
        </w:rPr>
      </w:pPr>
    </w:p>
    <w:p w14:paraId="34E0CB1A">
      <w:pPr>
        <w:spacing w:after="120"/>
        <w:jc w:val="center"/>
        <w:rPr>
          <w:rFonts w:ascii="宋体" w:hAnsi="Calibri"/>
          <w:b/>
          <w:bCs/>
          <w:kern w:val="0"/>
          <w:sz w:val="28"/>
          <w:szCs w:val="28"/>
        </w:rPr>
      </w:pPr>
    </w:p>
    <w:p w14:paraId="2EDC7046">
      <w:pPr>
        <w:rPr>
          <w:b/>
          <w:sz w:val="32"/>
        </w:rPr>
      </w:pPr>
    </w:p>
    <w:p w14:paraId="59CC0060">
      <w:pPr>
        <w:spacing w:after="120"/>
        <w:jc w:val="center"/>
        <w:rPr>
          <w:rFonts w:ascii="宋体" w:hAnsi="Calibri"/>
          <w:b/>
          <w:bCs/>
          <w:kern w:val="0"/>
          <w:sz w:val="28"/>
          <w:szCs w:val="28"/>
        </w:rPr>
      </w:pPr>
    </w:p>
    <w:p w14:paraId="02373FA4">
      <w:pPr>
        <w:rPr>
          <w:rFonts w:hint="eastAsia" w:ascii="等线" w:hAnsi="等线" w:eastAsia="等线"/>
        </w:rPr>
      </w:pPr>
    </w:p>
    <w:p w14:paraId="1C91251C">
      <w:pPr>
        <w:spacing w:after="120"/>
        <w:rPr>
          <w:rFonts w:hint="eastAsia" w:ascii="宋体" w:hAnsi="宋体"/>
          <w:b/>
          <w:bCs/>
          <w:color w:val="FF0000"/>
        </w:rPr>
      </w:pPr>
    </w:p>
    <w:p w14:paraId="0749754D">
      <w:pPr>
        <w:snapToGrid w:val="0"/>
        <w:spacing w:before="120" w:beforeLines="50" w:line="312" w:lineRule="auto"/>
        <w:ind w:right="-341"/>
        <w:rPr>
          <w:rFonts w:hint="eastAsia" w:ascii="宋体" w:hAnsi="宋体"/>
          <w:b/>
          <w:sz w:val="28"/>
          <w:szCs w:val="28"/>
        </w:rPr>
      </w:pPr>
    </w:p>
    <w:p w14:paraId="2825B216">
      <w:pPr>
        <w:snapToGrid w:val="0"/>
        <w:spacing w:before="120" w:beforeLines="50" w:line="312" w:lineRule="auto"/>
        <w:ind w:right="-341"/>
        <w:rPr>
          <w:rFonts w:hint="eastAsia" w:ascii="宋体" w:hAnsi="宋体"/>
          <w:b/>
          <w:sz w:val="28"/>
          <w:szCs w:val="28"/>
        </w:rPr>
      </w:pPr>
      <w:r>
        <w:rPr>
          <w:rFonts w:hint="eastAsia" w:ascii="宋体" w:hAnsi="宋体"/>
          <w:b/>
          <w:sz w:val="28"/>
          <w:szCs w:val="28"/>
        </w:rPr>
        <w:t>二、</w:t>
      </w:r>
    </w:p>
    <w:p w14:paraId="492DC8CA">
      <w:pPr>
        <w:snapToGrid w:val="0"/>
        <w:spacing w:before="120" w:beforeLines="50" w:line="312" w:lineRule="auto"/>
        <w:ind w:right="-341" w:firstLine="3678" w:firstLineChars="1145"/>
        <w:rPr>
          <w:rFonts w:hint="eastAsia" w:ascii="宋体" w:hAnsi="宋体"/>
          <w:b/>
          <w:sz w:val="32"/>
        </w:rPr>
      </w:pPr>
      <w:r>
        <w:rPr>
          <w:rFonts w:hint="eastAsia" w:ascii="宋体" w:hAnsi="宋体"/>
          <w:b/>
          <w:sz w:val="32"/>
        </w:rPr>
        <w:t>开标一览表</w:t>
      </w:r>
    </w:p>
    <w:p w14:paraId="7C7CBC34">
      <w:pPr>
        <w:spacing w:line="360" w:lineRule="auto"/>
        <w:rPr>
          <w:b/>
          <w:sz w:val="24"/>
          <w:szCs w:val="24"/>
        </w:rPr>
      </w:pPr>
    </w:p>
    <w:p w14:paraId="584D1A63">
      <w:pPr>
        <w:snapToGrid w:val="0"/>
        <w:spacing w:before="50" w:after="50"/>
        <w:rPr>
          <w:rFonts w:hint="eastAsia" w:ascii="宋体" w:hAnsi="宋体"/>
        </w:rPr>
      </w:pPr>
    </w:p>
    <w:p w14:paraId="20FA3FC7">
      <w:pPr>
        <w:snapToGrid w:val="0"/>
        <w:spacing w:before="50" w:after="50"/>
        <w:rPr>
          <w:rFonts w:hint="eastAsia" w:ascii="宋体" w:hAnsi="宋体"/>
        </w:rPr>
      </w:pPr>
      <w:r>
        <w:rPr>
          <w:rFonts w:hint="eastAsia" w:ascii="宋体" w:hAnsi="宋体"/>
        </w:rPr>
        <w:t>项目名称：</w:t>
      </w:r>
    </w:p>
    <w:p w14:paraId="3B6D79C7">
      <w:pPr>
        <w:snapToGrid w:val="0"/>
        <w:spacing w:before="50" w:after="50"/>
        <w:rPr>
          <w:rFonts w:hint="eastAsia" w:ascii="宋体" w:hAnsi="宋体"/>
        </w:rPr>
      </w:pPr>
      <w:r>
        <w:rPr>
          <w:rFonts w:hint="eastAsia" w:ascii="宋体" w:hAnsi="宋体"/>
        </w:rPr>
        <w:t>项目编号：</w:t>
      </w:r>
    </w:p>
    <w:p w14:paraId="71E5A1E1">
      <w:pPr>
        <w:spacing w:before="120" w:beforeLines="50" w:line="360" w:lineRule="auto"/>
        <w:ind w:firstLine="5880" w:firstLineChars="2800"/>
        <w:rPr>
          <w:rFonts w:hint="eastAsia" w:ascii="宋体" w:hAnsi="宋体"/>
          <w:szCs w:val="21"/>
        </w:rPr>
      </w:pPr>
      <w:r>
        <w:rPr>
          <w:rFonts w:hint="eastAsia" w:ascii="宋体" w:hAnsi="宋体"/>
          <w:szCs w:val="21"/>
        </w:rPr>
        <w:t>单位：元</w:t>
      </w:r>
    </w:p>
    <w:tbl>
      <w:tblPr>
        <w:tblStyle w:val="60"/>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6C677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118025BC">
            <w:pPr>
              <w:jc w:val="center"/>
              <w:rPr>
                <w:rFonts w:hint="eastAsia" w:ascii="宋体" w:hAnsi="宋体"/>
                <w:b/>
                <w:szCs w:val="21"/>
              </w:rPr>
            </w:pPr>
            <w:r>
              <w:rPr>
                <w:rFonts w:hint="eastAsia" w:ascii="宋体" w:hAnsi="宋体"/>
                <w:b/>
                <w:szCs w:val="21"/>
              </w:rPr>
              <w:t>序号</w:t>
            </w:r>
          </w:p>
        </w:tc>
        <w:tc>
          <w:tcPr>
            <w:tcW w:w="2448" w:type="dxa"/>
            <w:tcBorders>
              <w:left w:val="single" w:color="auto" w:sz="4" w:space="0"/>
              <w:right w:val="single" w:color="auto" w:sz="4" w:space="0"/>
            </w:tcBorders>
            <w:vAlign w:val="center"/>
          </w:tcPr>
          <w:p w14:paraId="7C344D79">
            <w:pPr>
              <w:ind w:left="424" w:leftChars="202" w:firstLine="422" w:firstLineChars="200"/>
              <w:rPr>
                <w:rFonts w:hint="eastAsia" w:ascii="宋体" w:hAnsi="宋体"/>
                <w:b/>
                <w:szCs w:val="21"/>
              </w:rPr>
            </w:pPr>
            <w:r>
              <w:rPr>
                <w:rFonts w:hint="eastAsia" w:ascii="宋体" w:hAnsi="宋体"/>
                <w:b/>
                <w:szCs w:val="21"/>
              </w:rPr>
              <w:t>名称</w:t>
            </w:r>
          </w:p>
        </w:tc>
        <w:tc>
          <w:tcPr>
            <w:tcW w:w="4819" w:type="dxa"/>
            <w:tcBorders>
              <w:left w:val="single" w:color="auto" w:sz="4" w:space="0"/>
              <w:right w:val="single" w:color="auto" w:sz="4" w:space="0"/>
            </w:tcBorders>
            <w:vAlign w:val="center"/>
          </w:tcPr>
          <w:p w14:paraId="7D8D134A">
            <w:pPr>
              <w:jc w:val="center"/>
              <w:rPr>
                <w:rFonts w:hint="eastAsia" w:ascii="宋体" w:hAnsi="宋体"/>
                <w:b/>
                <w:szCs w:val="21"/>
              </w:rPr>
            </w:pPr>
            <w:r>
              <w:rPr>
                <w:rFonts w:hint="eastAsia" w:ascii="宋体" w:hAnsi="宋体"/>
                <w:b/>
                <w:szCs w:val="21"/>
              </w:rPr>
              <w:t xml:space="preserve"> 投标报价</w:t>
            </w:r>
          </w:p>
        </w:tc>
        <w:tc>
          <w:tcPr>
            <w:tcW w:w="1238" w:type="dxa"/>
            <w:tcBorders>
              <w:left w:val="single" w:color="auto" w:sz="4" w:space="0"/>
            </w:tcBorders>
            <w:vAlign w:val="center"/>
          </w:tcPr>
          <w:p w14:paraId="2829F34C">
            <w:pPr>
              <w:ind w:left="424" w:leftChars="202"/>
              <w:jc w:val="center"/>
              <w:rPr>
                <w:rFonts w:hint="eastAsia" w:ascii="宋体" w:hAnsi="宋体"/>
                <w:b/>
                <w:szCs w:val="21"/>
              </w:rPr>
            </w:pPr>
            <w:r>
              <w:rPr>
                <w:rFonts w:hint="eastAsia" w:ascii="宋体" w:hAnsi="宋体" w:cs="宋体"/>
                <w:b/>
                <w:szCs w:val="21"/>
              </w:rPr>
              <w:t>备注</w:t>
            </w:r>
          </w:p>
        </w:tc>
      </w:tr>
      <w:tr w14:paraId="53254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583499C3">
            <w:pPr>
              <w:autoSpaceDE w:val="0"/>
              <w:autoSpaceDN w:val="0"/>
              <w:adjustRightInd w:val="0"/>
              <w:spacing w:line="400" w:lineRule="exact"/>
              <w:ind w:left="424" w:leftChars="202"/>
              <w:rPr>
                <w:rFonts w:hint="eastAsia" w:ascii="宋体" w:hAnsi="宋体"/>
                <w:szCs w:val="21"/>
                <w:lang w:val="zh-CN"/>
              </w:rPr>
            </w:pPr>
          </w:p>
        </w:tc>
        <w:tc>
          <w:tcPr>
            <w:tcW w:w="2448" w:type="dxa"/>
            <w:tcBorders>
              <w:left w:val="single" w:color="auto" w:sz="4" w:space="0"/>
              <w:right w:val="single" w:color="auto" w:sz="4" w:space="0"/>
            </w:tcBorders>
            <w:vAlign w:val="center"/>
          </w:tcPr>
          <w:p w14:paraId="74FBAEDE">
            <w:pPr>
              <w:ind w:left="424" w:leftChars="202"/>
              <w:jc w:val="center"/>
              <w:rPr>
                <w:rFonts w:hint="eastAsia" w:ascii="宋体" w:hAnsi="宋体"/>
                <w:szCs w:val="21"/>
              </w:rPr>
            </w:pPr>
          </w:p>
        </w:tc>
        <w:tc>
          <w:tcPr>
            <w:tcW w:w="4819" w:type="dxa"/>
            <w:tcBorders>
              <w:left w:val="single" w:color="auto" w:sz="4" w:space="0"/>
              <w:right w:val="single" w:color="auto" w:sz="4" w:space="0"/>
            </w:tcBorders>
            <w:vAlign w:val="center"/>
          </w:tcPr>
          <w:p w14:paraId="76708377">
            <w:pPr>
              <w:ind w:left="424" w:leftChars="202"/>
              <w:jc w:val="center"/>
              <w:rPr>
                <w:rFonts w:hint="eastAsia" w:ascii="宋体" w:hAnsi="宋体"/>
                <w:szCs w:val="21"/>
              </w:rPr>
            </w:pPr>
          </w:p>
        </w:tc>
        <w:tc>
          <w:tcPr>
            <w:tcW w:w="1238" w:type="dxa"/>
            <w:tcBorders>
              <w:left w:val="single" w:color="auto" w:sz="4" w:space="0"/>
            </w:tcBorders>
            <w:vAlign w:val="center"/>
          </w:tcPr>
          <w:p w14:paraId="55706025">
            <w:pPr>
              <w:ind w:left="424" w:leftChars="202"/>
              <w:jc w:val="center"/>
              <w:rPr>
                <w:rFonts w:hint="eastAsia" w:ascii="宋体" w:hAnsi="宋体"/>
                <w:szCs w:val="21"/>
              </w:rPr>
            </w:pPr>
          </w:p>
        </w:tc>
      </w:tr>
      <w:tr w14:paraId="0E5FD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57DFACD4">
            <w:pPr>
              <w:autoSpaceDE w:val="0"/>
              <w:autoSpaceDN w:val="0"/>
              <w:adjustRightInd w:val="0"/>
              <w:spacing w:line="400" w:lineRule="exact"/>
              <w:ind w:left="424" w:leftChars="202"/>
              <w:rPr>
                <w:rFonts w:hint="eastAsia" w:ascii="宋体" w:hAnsi="宋体"/>
                <w:szCs w:val="21"/>
                <w:lang w:val="zh-CN"/>
              </w:rPr>
            </w:pPr>
            <w:r>
              <w:rPr>
                <w:rFonts w:hint="eastAsia" w:ascii="宋体" w:hAnsi="宋体"/>
                <w:szCs w:val="21"/>
                <w:lang w:val="zh-CN"/>
              </w:rPr>
              <w:t>合计</w:t>
            </w:r>
          </w:p>
        </w:tc>
        <w:tc>
          <w:tcPr>
            <w:tcW w:w="8505" w:type="dxa"/>
            <w:gridSpan w:val="3"/>
            <w:tcBorders>
              <w:left w:val="single" w:color="auto" w:sz="4" w:space="0"/>
            </w:tcBorders>
            <w:vAlign w:val="center"/>
          </w:tcPr>
          <w:p w14:paraId="3AF61A68">
            <w:pPr>
              <w:ind w:left="424" w:leftChars="202"/>
              <w:rPr>
                <w:rFonts w:hint="eastAsia" w:ascii="宋体" w:hAnsi="宋体"/>
                <w:szCs w:val="21"/>
              </w:rPr>
            </w:pPr>
            <w:r>
              <w:rPr>
                <w:rFonts w:hint="eastAsia" w:ascii="宋体" w:hAnsi="宋体"/>
                <w:szCs w:val="21"/>
              </w:rPr>
              <w:t>大写</w:t>
            </w:r>
          </w:p>
        </w:tc>
      </w:tr>
    </w:tbl>
    <w:p w14:paraId="0DA1D67C">
      <w:pPr>
        <w:spacing w:line="440" w:lineRule="exact"/>
        <w:ind w:firstLine="102" w:firstLineChars="49"/>
        <w:rPr>
          <w:rFonts w:hint="eastAsia" w:ascii="宋体" w:hAnsi="宋体"/>
          <w:szCs w:val="21"/>
        </w:rPr>
      </w:pPr>
      <w:r>
        <w:rPr>
          <w:rFonts w:hint="eastAsia" w:ascii="宋体" w:hAnsi="宋体"/>
          <w:szCs w:val="21"/>
        </w:rPr>
        <w:t>说明：</w:t>
      </w:r>
    </w:p>
    <w:p w14:paraId="14ADF8AA">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14:paraId="71294C46">
      <w:pPr>
        <w:snapToGrid w:val="0"/>
        <w:spacing w:before="50" w:after="50"/>
        <w:rPr>
          <w:rFonts w:hint="eastAsia" w:ascii="宋体" w:hAnsi="宋体"/>
        </w:rPr>
      </w:pPr>
    </w:p>
    <w:p w14:paraId="58601450">
      <w:pPr>
        <w:snapToGrid w:val="0"/>
        <w:ind w:left="2" w:right="-817" w:rightChars="-389"/>
        <w:rPr>
          <w:rFonts w:hint="eastAsia" w:ascii="宋体" w:hAnsi="宋体"/>
        </w:rPr>
      </w:pPr>
    </w:p>
    <w:p w14:paraId="78F816B4">
      <w:pPr>
        <w:snapToGrid w:val="0"/>
        <w:ind w:left="2" w:right="-817" w:rightChars="-389"/>
        <w:rPr>
          <w:rFonts w:hint="eastAsia" w:ascii="宋体" w:hAnsi="宋体"/>
        </w:rPr>
      </w:pPr>
    </w:p>
    <w:p w14:paraId="608BE8D5">
      <w:pPr>
        <w:snapToGrid w:val="0"/>
        <w:ind w:left="2" w:right="-817" w:rightChars="-389"/>
        <w:rPr>
          <w:rFonts w:hint="eastAsia" w:ascii="宋体" w:hAnsi="宋体"/>
        </w:rPr>
      </w:pPr>
      <w:r>
        <w:rPr>
          <w:rFonts w:hint="eastAsia" w:ascii="宋体" w:hAnsi="宋体"/>
        </w:rPr>
        <w:t>投标人名称（盖章）：                                                   日期：年月日</w:t>
      </w:r>
    </w:p>
    <w:p w14:paraId="72700D84">
      <w:pPr>
        <w:snapToGrid w:val="0"/>
        <w:spacing w:before="50" w:after="50"/>
        <w:rPr>
          <w:spacing w:val="20"/>
          <w:u w:val="single"/>
        </w:rPr>
      </w:pPr>
    </w:p>
    <w:p w14:paraId="4FC36E7F">
      <w:pPr>
        <w:spacing w:after="120"/>
      </w:pPr>
    </w:p>
    <w:p w14:paraId="1772ED8F">
      <w:pPr>
        <w:snapToGrid w:val="0"/>
        <w:spacing w:before="120" w:line="312" w:lineRule="auto"/>
        <w:ind w:right="-341"/>
        <w:jc w:val="center"/>
        <w:rPr>
          <w:b/>
          <w:sz w:val="32"/>
        </w:rPr>
      </w:pPr>
    </w:p>
    <w:p w14:paraId="2F103E3F">
      <w:pPr>
        <w:snapToGrid w:val="0"/>
        <w:spacing w:before="120" w:line="312" w:lineRule="auto"/>
        <w:ind w:right="-341"/>
        <w:jc w:val="center"/>
        <w:rPr>
          <w:b/>
          <w:sz w:val="32"/>
        </w:rPr>
      </w:pPr>
    </w:p>
    <w:p w14:paraId="1D30D2AD">
      <w:pPr>
        <w:snapToGrid w:val="0"/>
        <w:spacing w:before="120" w:line="312" w:lineRule="auto"/>
        <w:ind w:right="-341"/>
        <w:rPr>
          <w:b/>
          <w:sz w:val="32"/>
        </w:rPr>
      </w:pPr>
    </w:p>
    <w:p w14:paraId="750EFDE0">
      <w:pPr>
        <w:snapToGrid w:val="0"/>
        <w:spacing w:before="120" w:line="312" w:lineRule="auto"/>
        <w:ind w:right="-341"/>
        <w:jc w:val="center"/>
        <w:rPr>
          <w:b/>
          <w:sz w:val="32"/>
        </w:rPr>
      </w:pPr>
    </w:p>
    <w:p w14:paraId="5B2E8212">
      <w:pPr>
        <w:snapToGrid w:val="0"/>
        <w:spacing w:before="120" w:line="312" w:lineRule="auto"/>
        <w:ind w:right="-341"/>
        <w:jc w:val="center"/>
        <w:rPr>
          <w:b/>
          <w:sz w:val="32"/>
        </w:rPr>
      </w:pPr>
    </w:p>
    <w:p w14:paraId="2240C495">
      <w:pPr>
        <w:snapToGrid w:val="0"/>
        <w:spacing w:before="120" w:line="312" w:lineRule="auto"/>
        <w:ind w:right="-341"/>
        <w:jc w:val="center"/>
        <w:rPr>
          <w:b/>
          <w:sz w:val="32"/>
        </w:rPr>
      </w:pPr>
    </w:p>
    <w:p w14:paraId="29C24C04">
      <w:pPr>
        <w:snapToGrid w:val="0"/>
        <w:spacing w:before="120" w:line="312" w:lineRule="auto"/>
        <w:ind w:right="-341"/>
        <w:jc w:val="center"/>
        <w:rPr>
          <w:b/>
          <w:sz w:val="32"/>
        </w:rPr>
      </w:pPr>
    </w:p>
    <w:p w14:paraId="1DEAFEA9">
      <w:pPr>
        <w:snapToGrid w:val="0"/>
        <w:spacing w:before="120" w:line="312" w:lineRule="auto"/>
        <w:ind w:right="-341"/>
        <w:jc w:val="center"/>
        <w:rPr>
          <w:b/>
          <w:sz w:val="32"/>
        </w:rPr>
      </w:pPr>
    </w:p>
    <w:p w14:paraId="5B385EA0">
      <w:pPr>
        <w:snapToGrid w:val="0"/>
        <w:spacing w:before="120" w:line="312" w:lineRule="auto"/>
        <w:ind w:right="-341"/>
        <w:jc w:val="center"/>
        <w:rPr>
          <w:b/>
          <w:sz w:val="32"/>
        </w:rPr>
      </w:pPr>
    </w:p>
    <w:p w14:paraId="1C931A09">
      <w:pPr>
        <w:snapToGrid w:val="0"/>
        <w:spacing w:before="120" w:line="312" w:lineRule="auto"/>
        <w:ind w:right="-341"/>
        <w:jc w:val="center"/>
        <w:rPr>
          <w:b/>
          <w:sz w:val="32"/>
        </w:rPr>
      </w:pPr>
    </w:p>
    <w:p w14:paraId="525A930D">
      <w:pPr>
        <w:snapToGrid w:val="0"/>
        <w:spacing w:before="120" w:line="312" w:lineRule="auto"/>
        <w:ind w:right="-341"/>
        <w:jc w:val="center"/>
        <w:rPr>
          <w:b/>
          <w:sz w:val="32"/>
        </w:rPr>
      </w:pPr>
    </w:p>
    <w:p w14:paraId="77C83402">
      <w:pPr>
        <w:snapToGrid w:val="0"/>
        <w:spacing w:before="120" w:line="312" w:lineRule="auto"/>
        <w:ind w:right="-341"/>
        <w:jc w:val="center"/>
        <w:rPr>
          <w:b/>
          <w:sz w:val="32"/>
        </w:rPr>
      </w:pPr>
      <w:r>
        <w:rPr>
          <w:rFonts w:hint="eastAsia"/>
          <w:b/>
          <w:sz w:val="32"/>
        </w:rPr>
        <w:t>三、投标报价明细表</w:t>
      </w:r>
    </w:p>
    <w:p w14:paraId="56802C35">
      <w:pPr>
        <w:snapToGrid w:val="0"/>
        <w:rPr>
          <w:b/>
          <w:sz w:val="28"/>
        </w:rPr>
      </w:pPr>
    </w:p>
    <w:p w14:paraId="0E2CD449">
      <w:pPr>
        <w:snapToGrid w:val="0"/>
        <w:rPr>
          <w:szCs w:val="21"/>
        </w:rPr>
      </w:pPr>
      <w:r>
        <w:rPr>
          <w:rFonts w:hint="eastAsia"/>
          <w:szCs w:val="21"/>
        </w:rPr>
        <w:t>项目名称：                                           金额单位：人民币（元）</w:t>
      </w:r>
    </w:p>
    <w:p w14:paraId="68D89EA1">
      <w:pPr>
        <w:snapToGrid w:val="0"/>
        <w:spacing w:before="120" w:beforeLines="50" w:after="120"/>
        <w:rPr>
          <w:szCs w:val="21"/>
        </w:rPr>
      </w:pPr>
      <w:r>
        <w:rPr>
          <w:rFonts w:hint="eastAsia"/>
          <w:szCs w:val="21"/>
        </w:rPr>
        <w:t>项目编号：</w:t>
      </w:r>
    </w:p>
    <w:tbl>
      <w:tblPr>
        <w:tblStyle w:val="60"/>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2194"/>
        <w:gridCol w:w="1080"/>
        <w:gridCol w:w="1440"/>
        <w:gridCol w:w="10"/>
        <w:gridCol w:w="1430"/>
        <w:gridCol w:w="1262"/>
        <w:gridCol w:w="1440"/>
      </w:tblGrid>
      <w:tr w14:paraId="15EEF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14:paraId="594A6379">
            <w:pPr>
              <w:tabs>
                <w:tab w:val="left" w:pos="1418"/>
              </w:tabs>
              <w:snapToGrid w:val="0"/>
              <w:spacing w:before="50" w:after="50"/>
              <w:jc w:val="center"/>
              <w:rPr>
                <w:spacing w:val="20"/>
              </w:rPr>
            </w:pPr>
            <w:r>
              <w:rPr>
                <w:rFonts w:hint="eastAsia"/>
              </w:rPr>
              <w:t>序号</w:t>
            </w:r>
          </w:p>
        </w:tc>
        <w:tc>
          <w:tcPr>
            <w:tcW w:w="2194" w:type="dxa"/>
            <w:tcBorders>
              <w:top w:val="single" w:color="auto" w:sz="4" w:space="0"/>
              <w:left w:val="single" w:color="auto" w:sz="4" w:space="0"/>
              <w:bottom w:val="single" w:color="auto" w:sz="4" w:space="0"/>
              <w:right w:val="single" w:color="auto" w:sz="4" w:space="0"/>
            </w:tcBorders>
            <w:vAlign w:val="center"/>
          </w:tcPr>
          <w:p w14:paraId="15D702C2">
            <w:pPr>
              <w:tabs>
                <w:tab w:val="left" w:pos="1418"/>
              </w:tabs>
              <w:snapToGrid w:val="0"/>
              <w:spacing w:before="50" w:after="50"/>
              <w:jc w:val="center"/>
              <w:rPr>
                <w:spacing w:val="20"/>
              </w:rPr>
            </w:pPr>
            <w:r>
              <w:rPr>
                <w:rFonts w:hint="eastAsia"/>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7491923B">
            <w:pPr>
              <w:tabs>
                <w:tab w:val="left" w:pos="1418"/>
              </w:tabs>
              <w:snapToGrid w:val="0"/>
              <w:spacing w:before="50" w:after="50"/>
              <w:jc w:val="center"/>
              <w:rPr>
                <w:kern w:val="0"/>
              </w:rPr>
            </w:pPr>
            <w:r>
              <w:rPr>
                <w:rFonts w:hint="eastAsia"/>
                <w:kern w:val="0"/>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14:paraId="0FA3E5C3">
            <w:pPr>
              <w:tabs>
                <w:tab w:val="left" w:pos="1418"/>
              </w:tabs>
              <w:snapToGrid w:val="0"/>
              <w:spacing w:before="50" w:after="50"/>
              <w:jc w:val="center"/>
              <w:rPr>
                <w:spacing w:val="20"/>
              </w:rPr>
            </w:pPr>
            <w:r>
              <w:rPr>
                <w:rFonts w:hint="eastAsia"/>
                <w:spacing w:val="20"/>
              </w:rPr>
              <w:t xml:space="preserve"> </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DB214ED">
            <w:pPr>
              <w:tabs>
                <w:tab w:val="left" w:pos="1418"/>
              </w:tabs>
              <w:snapToGrid w:val="0"/>
              <w:spacing w:before="50" w:after="50"/>
              <w:jc w:val="center"/>
              <w:rPr>
                <w:spacing w:val="20"/>
              </w:rPr>
            </w:pPr>
            <w:r>
              <w:rPr>
                <w:rFonts w:hint="eastAsia"/>
                <w:spacing w:val="20"/>
              </w:rPr>
              <w:t>单价</w:t>
            </w:r>
          </w:p>
        </w:tc>
        <w:tc>
          <w:tcPr>
            <w:tcW w:w="1262" w:type="dxa"/>
            <w:tcBorders>
              <w:top w:val="single" w:color="auto" w:sz="4" w:space="0"/>
              <w:left w:val="single" w:color="auto" w:sz="4" w:space="0"/>
              <w:bottom w:val="single" w:color="auto" w:sz="4" w:space="0"/>
              <w:right w:val="single" w:color="auto" w:sz="4" w:space="0"/>
            </w:tcBorders>
            <w:vAlign w:val="center"/>
          </w:tcPr>
          <w:p w14:paraId="53D98C95">
            <w:pPr>
              <w:tabs>
                <w:tab w:val="left" w:pos="1418"/>
              </w:tabs>
              <w:snapToGrid w:val="0"/>
              <w:spacing w:before="50" w:after="50"/>
              <w:jc w:val="center"/>
              <w:rPr>
                <w:spacing w:val="20"/>
              </w:rPr>
            </w:pPr>
            <w:r>
              <w:rPr>
                <w:rFonts w:hint="eastAsia"/>
              </w:rPr>
              <w:t>合价</w:t>
            </w:r>
          </w:p>
        </w:tc>
        <w:tc>
          <w:tcPr>
            <w:tcW w:w="1440" w:type="dxa"/>
            <w:tcBorders>
              <w:top w:val="single" w:color="auto" w:sz="4" w:space="0"/>
              <w:left w:val="single" w:color="auto" w:sz="4" w:space="0"/>
              <w:bottom w:val="single" w:color="auto" w:sz="4" w:space="0"/>
              <w:right w:val="single" w:color="auto" w:sz="4" w:space="0"/>
            </w:tcBorders>
            <w:vAlign w:val="center"/>
          </w:tcPr>
          <w:p w14:paraId="5BF30AB7">
            <w:pPr>
              <w:tabs>
                <w:tab w:val="left" w:pos="1418"/>
              </w:tabs>
              <w:snapToGrid w:val="0"/>
              <w:spacing w:before="50" w:after="50"/>
              <w:jc w:val="center"/>
              <w:rPr>
                <w:spacing w:val="20"/>
              </w:rPr>
            </w:pPr>
            <w:r>
              <w:rPr>
                <w:rFonts w:hint="eastAsia"/>
              </w:rPr>
              <w:t>备注</w:t>
            </w:r>
          </w:p>
        </w:tc>
      </w:tr>
      <w:tr w14:paraId="6E944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0CCB9B81">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7A194F78">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380AA3DB">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B3CECBE">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B52E2E1">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75D6B1DE">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8729393">
            <w:pPr>
              <w:tabs>
                <w:tab w:val="left" w:pos="1418"/>
              </w:tabs>
              <w:snapToGrid w:val="0"/>
              <w:spacing w:before="50" w:after="50"/>
              <w:jc w:val="center"/>
              <w:rPr>
                <w:spacing w:val="20"/>
              </w:rPr>
            </w:pPr>
          </w:p>
        </w:tc>
      </w:tr>
      <w:tr w14:paraId="262C8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49764644">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59726D74">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15DDD150">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9B39930">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A08D04D">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3F2C2291">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1B36F39D">
            <w:pPr>
              <w:tabs>
                <w:tab w:val="left" w:pos="1418"/>
              </w:tabs>
              <w:snapToGrid w:val="0"/>
              <w:spacing w:before="50" w:after="50"/>
              <w:jc w:val="center"/>
              <w:rPr>
                <w:spacing w:val="20"/>
              </w:rPr>
            </w:pPr>
          </w:p>
        </w:tc>
      </w:tr>
      <w:tr w14:paraId="293E5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153D6715">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6FA851F7">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275D598F">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3417AEC">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2157D83">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4D7CD2E5">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8B37FE5">
            <w:pPr>
              <w:tabs>
                <w:tab w:val="left" w:pos="1418"/>
              </w:tabs>
              <w:snapToGrid w:val="0"/>
              <w:spacing w:before="50" w:after="50"/>
              <w:jc w:val="center"/>
              <w:rPr>
                <w:spacing w:val="20"/>
              </w:rPr>
            </w:pPr>
          </w:p>
        </w:tc>
      </w:tr>
      <w:tr w14:paraId="2014E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56FC524D">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28EE3229">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55070EBC">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ACD12D9">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858CC6C">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01A730EB">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60C4738">
            <w:pPr>
              <w:tabs>
                <w:tab w:val="left" w:pos="1418"/>
              </w:tabs>
              <w:snapToGrid w:val="0"/>
              <w:spacing w:before="50" w:after="50"/>
              <w:jc w:val="center"/>
              <w:rPr>
                <w:spacing w:val="20"/>
              </w:rPr>
            </w:pPr>
          </w:p>
        </w:tc>
      </w:tr>
      <w:tr w14:paraId="0D71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5D70C265">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49DE82DB">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784EEBC3">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6B7A0BD">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D9E20BE">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465AE7B3">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28778D3A">
            <w:pPr>
              <w:tabs>
                <w:tab w:val="left" w:pos="1418"/>
              </w:tabs>
              <w:snapToGrid w:val="0"/>
              <w:spacing w:before="50" w:after="50"/>
              <w:jc w:val="center"/>
              <w:rPr>
                <w:spacing w:val="20"/>
              </w:rPr>
            </w:pPr>
          </w:p>
        </w:tc>
      </w:tr>
      <w:tr w14:paraId="69CD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606CF3B4">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4ECE2625">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559A268B">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15C578D1">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3B8A6FE">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6DEB3989">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40B1FBF">
            <w:pPr>
              <w:tabs>
                <w:tab w:val="left" w:pos="1418"/>
              </w:tabs>
              <w:snapToGrid w:val="0"/>
              <w:spacing w:before="50" w:after="50"/>
              <w:jc w:val="center"/>
              <w:rPr>
                <w:spacing w:val="20"/>
              </w:rPr>
            </w:pPr>
          </w:p>
        </w:tc>
      </w:tr>
      <w:tr w14:paraId="7F1B6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1A2FCFF8">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374A0F26">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2F33E52B">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4EB7D95">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93DAA9A">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1DC697F6">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66C06CD1">
            <w:pPr>
              <w:tabs>
                <w:tab w:val="left" w:pos="1418"/>
              </w:tabs>
              <w:snapToGrid w:val="0"/>
              <w:spacing w:before="50" w:after="50"/>
              <w:jc w:val="center"/>
              <w:rPr>
                <w:spacing w:val="20"/>
              </w:rPr>
            </w:pPr>
          </w:p>
        </w:tc>
      </w:tr>
      <w:tr w14:paraId="704BB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auto" w:sz="4" w:space="0"/>
              <w:left w:val="single" w:color="auto" w:sz="4" w:space="0"/>
              <w:bottom w:val="single" w:color="auto" w:sz="4" w:space="0"/>
              <w:right w:val="single" w:color="auto" w:sz="4" w:space="0"/>
            </w:tcBorders>
          </w:tcPr>
          <w:p w14:paraId="5A43120C">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5A18299A">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6C00F194">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B40A589">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A1B72D3">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0A1104D0">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9F2524A">
            <w:pPr>
              <w:tabs>
                <w:tab w:val="left" w:pos="1418"/>
              </w:tabs>
              <w:snapToGrid w:val="0"/>
              <w:spacing w:before="50" w:after="50"/>
              <w:jc w:val="center"/>
              <w:rPr>
                <w:spacing w:val="20"/>
              </w:rPr>
            </w:pPr>
          </w:p>
        </w:tc>
      </w:tr>
      <w:tr w14:paraId="522B9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84" w:type="dxa"/>
            <w:tcBorders>
              <w:top w:val="single" w:color="auto" w:sz="4" w:space="0"/>
              <w:left w:val="single" w:color="auto" w:sz="4" w:space="0"/>
              <w:bottom w:val="single" w:color="auto" w:sz="4" w:space="0"/>
              <w:right w:val="single" w:color="auto" w:sz="4" w:space="0"/>
            </w:tcBorders>
          </w:tcPr>
          <w:p w14:paraId="241BFED2">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610B88D7">
            <w:pPr>
              <w:tabs>
                <w:tab w:val="left" w:pos="1418"/>
              </w:tabs>
              <w:snapToGrid w:val="0"/>
              <w:spacing w:before="50" w:after="50"/>
              <w:jc w:val="center"/>
              <w:rPr>
                <w:spacing w:val="20"/>
              </w:rPr>
            </w:pPr>
            <w:r>
              <w:rPr>
                <w:spacing w:val="20"/>
              </w:rPr>
              <w:t>……</w:t>
            </w:r>
          </w:p>
        </w:tc>
        <w:tc>
          <w:tcPr>
            <w:tcW w:w="1080" w:type="dxa"/>
            <w:tcBorders>
              <w:top w:val="single" w:color="auto" w:sz="4" w:space="0"/>
              <w:left w:val="single" w:color="auto" w:sz="4" w:space="0"/>
              <w:bottom w:val="single" w:color="auto" w:sz="4" w:space="0"/>
              <w:right w:val="single" w:color="auto" w:sz="4" w:space="0"/>
            </w:tcBorders>
          </w:tcPr>
          <w:p w14:paraId="128D960C">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CC1FA16">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8A412E2">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6975295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EC0B6A4">
            <w:pPr>
              <w:tabs>
                <w:tab w:val="left" w:pos="1418"/>
              </w:tabs>
              <w:snapToGrid w:val="0"/>
              <w:spacing w:before="50" w:after="50"/>
              <w:jc w:val="center"/>
              <w:rPr>
                <w:spacing w:val="20"/>
              </w:rPr>
            </w:pPr>
          </w:p>
        </w:tc>
      </w:tr>
      <w:tr w14:paraId="68075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4" w:type="dxa"/>
            <w:tcBorders>
              <w:top w:val="single" w:color="auto" w:sz="4" w:space="0"/>
              <w:left w:val="single" w:color="auto" w:sz="4" w:space="0"/>
              <w:bottom w:val="single" w:color="auto" w:sz="4" w:space="0"/>
              <w:right w:val="single" w:color="auto" w:sz="4" w:space="0"/>
            </w:tcBorders>
          </w:tcPr>
          <w:p w14:paraId="6CD80ACC">
            <w:pPr>
              <w:tabs>
                <w:tab w:val="left" w:pos="1418"/>
              </w:tabs>
              <w:snapToGrid w:val="0"/>
              <w:spacing w:before="50" w:after="50"/>
              <w:jc w:val="center"/>
              <w:rPr>
                <w:spacing w:val="20"/>
              </w:rPr>
            </w:pPr>
          </w:p>
        </w:tc>
        <w:tc>
          <w:tcPr>
            <w:tcW w:w="2194" w:type="dxa"/>
            <w:tcBorders>
              <w:top w:val="single" w:color="auto" w:sz="4" w:space="0"/>
              <w:left w:val="single" w:color="auto" w:sz="4" w:space="0"/>
              <w:bottom w:val="single" w:color="auto" w:sz="4" w:space="0"/>
              <w:right w:val="single" w:color="auto" w:sz="4" w:space="0"/>
            </w:tcBorders>
          </w:tcPr>
          <w:p w14:paraId="37232A6C">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5B1F43E1">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97BF5FD">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398D04B">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187B7782">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3A47AC9">
            <w:pPr>
              <w:tabs>
                <w:tab w:val="left" w:pos="1418"/>
              </w:tabs>
              <w:snapToGrid w:val="0"/>
              <w:spacing w:before="50" w:after="50"/>
              <w:jc w:val="center"/>
              <w:rPr>
                <w:spacing w:val="20"/>
              </w:rPr>
            </w:pPr>
          </w:p>
        </w:tc>
      </w:tr>
      <w:tr w14:paraId="6A4B5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7BF7BE45">
            <w:pPr>
              <w:tabs>
                <w:tab w:val="left" w:pos="1418"/>
              </w:tabs>
              <w:snapToGrid w:val="0"/>
              <w:spacing w:before="50" w:after="50"/>
              <w:jc w:val="center"/>
              <w:rPr>
                <w:spacing w:val="20"/>
              </w:rPr>
            </w:pPr>
          </w:p>
        </w:tc>
      </w:tr>
      <w:tr w14:paraId="79A6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67D5D6C8">
            <w:pPr>
              <w:tabs>
                <w:tab w:val="left" w:pos="1418"/>
              </w:tabs>
              <w:snapToGrid w:val="0"/>
              <w:spacing w:before="50" w:after="50"/>
              <w:jc w:val="center"/>
              <w:rPr>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119D9751">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5C2BE0A">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7B0167A3">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FF1C887">
            <w:pPr>
              <w:tabs>
                <w:tab w:val="left" w:pos="1418"/>
              </w:tabs>
              <w:snapToGrid w:val="0"/>
              <w:spacing w:before="50" w:after="50"/>
              <w:jc w:val="center"/>
              <w:rPr>
                <w:spacing w:val="20"/>
              </w:rPr>
            </w:pPr>
          </w:p>
        </w:tc>
      </w:tr>
      <w:tr w14:paraId="74309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1406A703">
            <w:pPr>
              <w:tabs>
                <w:tab w:val="left" w:pos="1418"/>
              </w:tabs>
              <w:snapToGrid w:val="0"/>
              <w:spacing w:before="50" w:after="50"/>
              <w:jc w:val="center"/>
              <w:rPr>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5E41EC8A">
            <w:pPr>
              <w:tabs>
                <w:tab w:val="left" w:pos="1418"/>
              </w:tabs>
              <w:snapToGrid w:val="0"/>
              <w:spacing w:before="50" w:after="50"/>
              <w:rPr>
                <w:spacing w:val="20"/>
              </w:rPr>
            </w:pPr>
            <w:r>
              <w:rPr>
                <w:rFonts w:hint="eastAsia"/>
                <w:spacing w:val="20"/>
              </w:rPr>
              <w:t xml:space="preserve"> </w:t>
            </w:r>
          </w:p>
        </w:tc>
        <w:tc>
          <w:tcPr>
            <w:tcW w:w="1440" w:type="dxa"/>
            <w:gridSpan w:val="2"/>
            <w:tcBorders>
              <w:top w:val="single" w:color="auto" w:sz="4" w:space="0"/>
              <w:left w:val="single" w:color="auto" w:sz="4" w:space="0"/>
              <w:bottom w:val="single" w:color="auto" w:sz="4" w:space="0"/>
              <w:right w:val="single" w:color="auto" w:sz="4" w:space="0"/>
            </w:tcBorders>
          </w:tcPr>
          <w:p w14:paraId="221C4ACB">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326E0D5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303646E">
            <w:pPr>
              <w:tabs>
                <w:tab w:val="left" w:pos="1418"/>
              </w:tabs>
              <w:snapToGrid w:val="0"/>
              <w:spacing w:before="50" w:after="50"/>
              <w:jc w:val="center"/>
              <w:rPr>
                <w:spacing w:val="20"/>
              </w:rPr>
            </w:pPr>
            <w:r>
              <w:rPr>
                <w:rFonts w:hint="eastAsia"/>
                <w:spacing w:val="20"/>
              </w:rPr>
              <w:t xml:space="preserve"> </w:t>
            </w:r>
          </w:p>
        </w:tc>
      </w:tr>
      <w:tr w14:paraId="4220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84" w:type="dxa"/>
            <w:tcBorders>
              <w:top w:val="single" w:color="auto" w:sz="4" w:space="0"/>
              <w:left w:val="single" w:color="auto" w:sz="4" w:space="0"/>
              <w:bottom w:val="single" w:color="auto" w:sz="4" w:space="0"/>
              <w:right w:val="single" w:color="auto" w:sz="4" w:space="0"/>
            </w:tcBorders>
          </w:tcPr>
          <w:p w14:paraId="078D8A91">
            <w:pPr>
              <w:tabs>
                <w:tab w:val="left" w:pos="1418"/>
              </w:tabs>
              <w:snapToGrid w:val="0"/>
              <w:spacing w:before="50" w:after="50"/>
              <w:jc w:val="center"/>
              <w:rPr>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5C098729">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493095B">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47DAE39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335AEC1B">
            <w:pPr>
              <w:tabs>
                <w:tab w:val="left" w:pos="1418"/>
              </w:tabs>
              <w:snapToGrid w:val="0"/>
              <w:spacing w:before="50" w:after="50"/>
              <w:jc w:val="center"/>
              <w:rPr>
                <w:spacing w:val="20"/>
              </w:rPr>
            </w:pPr>
          </w:p>
        </w:tc>
      </w:tr>
      <w:tr w14:paraId="1A230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auto" w:sz="4" w:space="0"/>
              <w:left w:val="single" w:color="auto" w:sz="4" w:space="0"/>
              <w:bottom w:val="single" w:color="auto" w:sz="4" w:space="0"/>
              <w:right w:val="single" w:color="auto" w:sz="4" w:space="0"/>
            </w:tcBorders>
          </w:tcPr>
          <w:p w14:paraId="77EC1A3A">
            <w:pPr>
              <w:tabs>
                <w:tab w:val="left" w:pos="1418"/>
              </w:tabs>
              <w:snapToGrid w:val="0"/>
              <w:spacing w:before="50" w:after="50"/>
              <w:jc w:val="center"/>
              <w:rPr>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37B709B9">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3FCD25B">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151E9FD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2E79A9B">
            <w:pPr>
              <w:tabs>
                <w:tab w:val="left" w:pos="1418"/>
              </w:tabs>
              <w:snapToGrid w:val="0"/>
              <w:spacing w:before="50" w:after="50"/>
              <w:jc w:val="center"/>
              <w:rPr>
                <w:spacing w:val="20"/>
              </w:rPr>
            </w:pPr>
          </w:p>
        </w:tc>
      </w:tr>
      <w:tr w14:paraId="1AF08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4C6D9473">
            <w:pPr>
              <w:tabs>
                <w:tab w:val="left" w:pos="1418"/>
              </w:tabs>
              <w:snapToGrid w:val="0"/>
              <w:spacing w:before="50" w:after="50"/>
              <w:jc w:val="center"/>
              <w:rPr>
                <w:spacing w:val="20"/>
              </w:rPr>
            </w:pPr>
          </w:p>
        </w:tc>
        <w:tc>
          <w:tcPr>
            <w:tcW w:w="4724" w:type="dxa"/>
            <w:gridSpan w:val="4"/>
            <w:tcBorders>
              <w:top w:val="single" w:color="auto" w:sz="4" w:space="0"/>
              <w:left w:val="single" w:color="auto" w:sz="4" w:space="0"/>
              <w:bottom w:val="single" w:color="auto" w:sz="4" w:space="0"/>
              <w:right w:val="single" w:color="auto" w:sz="4" w:space="0"/>
            </w:tcBorders>
          </w:tcPr>
          <w:p w14:paraId="22E4EB3A">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4320D5AE">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right w:val="single" w:color="auto" w:sz="4" w:space="0"/>
            </w:tcBorders>
          </w:tcPr>
          <w:p w14:paraId="5DB2443C">
            <w:pPr>
              <w:tabs>
                <w:tab w:val="left" w:pos="1418"/>
              </w:tabs>
              <w:snapToGrid w:val="0"/>
              <w:spacing w:before="50" w:after="50"/>
              <w:jc w:val="center"/>
              <w:rPr>
                <w:spacing w:val="20"/>
              </w:rPr>
            </w:pPr>
          </w:p>
        </w:tc>
      </w:tr>
      <w:tr w14:paraId="1EC9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191E3E68">
            <w:pPr>
              <w:tabs>
                <w:tab w:val="left" w:pos="1418"/>
              </w:tabs>
              <w:snapToGrid w:val="0"/>
              <w:spacing w:before="50" w:after="50"/>
              <w:jc w:val="center"/>
              <w:rPr>
                <w:spacing w:val="20"/>
              </w:rPr>
            </w:pPr>
          </w:p>
        </w:tc>
        <w:tc>
          <w:tcPr>
            <w:tcW w:w="4724" w:type="dxa"/>
            <w:gridSpan w:val="4"/>
            <w:tcBorders>
              <w:top w:val="single" w:color="auto" w:sz="4" w:space="0"/>
              <w:left w:val="single" w:color="auto" w:sz="4" w:space="0"/>
              <w:bottom w:val="single" w:color="auto" w:sz="4" w:space="0"/>
              <w:right w:val="single" w:color="auto" w:sz="4" w:space="0"/>
            </w:tcBorders>
          </w:tcPr>
          <w:p w14:paraId="384CDF4B">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781F0CF8">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right w:val="single" w:color="auto" w:sz="4" w:space="0"/>
            </w:tcBorders>
          </w:tcPr>
          <w:p w14:paraId="5A41864B">
            <w:pPr>
              <w:tabs>
                <w:tab w:val="left" w:pos="1418"/>
              </w:tabs>
              <w:snapToGrid w:val="0"/>
              <w:spacing w:before="50" w:after="50"/>
              <w:jc w:val="center"/>
              <w:rPr>
                <w:spacing w:val="20"/>
              </w:rPr>
            </w:pPr>
          </w:p>
        </w:tc>
      </w:tr>
      <w:tr w14:paraId="3FA7D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4223FA6B">
            <w:pPr>
              <w:tabs>
                <w:tab w:val="left" w:pos="1418"/>
              </w:tabs>
              <w:snapToGrid w:val="0"/>
              <w:spacing w:before="50" w:after="50"/>
              <w:jc w:val="center"/>
              <w:rPr>
                <w:spacing w:val="20"/>
              </w:rPr>
            </w:pPr>
          </w:p>
        </w:tc>
        <w:tc>
          <w:tcPr>
            <w:tcW w:w="4132" w:type="dxa"/>
            <w:gridSpan w:val="3"/>
            <w:tcBorders>
              <w:top w:val="single" w:color="auto" w:sz="4" w:space="0"/>
              <w:left w:val="nil"/>
              <w:bottom w:val="single" w:color="auto" w:sz="4" w:space="0"/>
              <w:right w:val="single" w:color="auto" w:sz="4" w:space="0"/>
            </w:tcBorders>
          </w:tcPr>
          <w:p w14:paraId="794AA4F9">
            <w:pPr>
              <w:tabs>
                <w:tab w:val="left" w:pos="1418"/>
              </w:tabs>
              <w:snapToGrid w:val="0"/>
              <w:spacing w:before="50" w:after="50"/>
              <w:jc w:val="center"/>
              <w:rPr>
                <w:spacing w:val="20"/>
              </w:rPr>
            </w:pPr>
          </w:p>
        </w:tc>
      </w:tr>
      <w:tr w14:paraId="57392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24EDF0BC">
            <w:pPr>
              <w:tabs>
                <w:tab w:val="left" w:pos="1418"/>
              </w:tabs>
              <w:snapToGrid w:val="0"/>
              <w:spacing w:before="50" w:after="50"/>
              <w:rPr>
                <w:spacing w:val="20"/>
              </w:rPr>
            </w:pPr>
            <w:r>
              <w:rPr>
                <w:rFonts w:hint="eastAsia"/>
                <w:spacing w:val="20"/>
              </w:rPr>
              <w:t>合计（大写）</w:t>
            </w:r>
          </w:p>
        </w:tc>
      </w:tr>
    </w:tbl>
    <w:p w14:paraId="46D665CB">
      <w:pPr>
        <w:snapToGrid w:val="0"/>
      </w:pPr>
    </w:p>
    <w:p w14:paraId="2A0C0725">
      <w:pPr>
        <w:snapToGrid w:val="0"/>
        <w:spacing w:before="50" w:after="50"/>
      </w:pPr>
      <w:r>
        <w:rPr>
          <w:rFonts w:hint="eastAsia"/>
        </w:rPr>
        <w:t>投标人名称（盖章）：</w:t>
      </w:r>
    </w:p>
    <w:p w14:paraId="2A7AED96">
      <w:pPr>
        <w:snapToGrid w:val="0"/>
        <w:spacing w:before="50" w:after="50"/>
      </w:pPr>
    </w:p>
    <w:p w14:paraId="48F9507C">
      <w:pPr>
        <w:snapToGrid w:val="0"/>
        <w:spacing w:before="50" w:after="50"/>
      </w:pPr>
    </w:p>
    <w:p w14:paraId="1F917958">
      <w:pPr>
        <w:snapToGrid w:val="0"/>
        <w:spacing w:before="50" w:after="50"/>
        <w:rPr>
          <w:spacing w:val="20"/>
          <w:u w:val="single"/>
        </w:rPr>
      </w:pPr>
      <w:r>
        <w:rPr>
          <w:rFonts w:hint="eastAsia"/>
          <w:spacing w:val="20"/>
        </w:rPr>
        <w:t>日期：</w:t>
      </w:r>
    </w:p>
    <w:p w14:paraId="2AE8E5B5">
      <w:pPr>
        <w:snapToGrid w:val="0"/>
        <w:spacing w:before="50" w:after="50"/>
      </w:pPr>
    </w:p>
    <w:p w14:paraId="43C12832">
      <w:pPr>
        <w:snapToGrid w:val="0"/>
        <w:spacing w:before="120" w:line="312" w:lineRule="auto"/>
        <w:ind w:right="-341"/>
        <w:rPr>
          <w:b/>
          <w:sz w:val="32"/>
        </w:rPr>
      </w:pPr>
    </w:p>
    <w:p w14:paraId="642FDF07">
      <w:pPr>
        <w:snapToGrid w:val="0"/>
        <w:spacing w:before="120" w:line="312" w:lineRule="auto"/>
        <w:ind w:right="-341"/>
        <w:rPr>
          <w:b/>
          <w:sz w:val="32"/>
        </w:rPr>
      </w:pPr>
    </w:p>
    <w:p w14:paraId="1B8BF9B8">
      <w:pPr>
        <w:widowControl/>
        <w:jc w:val="left"/>
        <w:rPr>
          <w:b/>
          <w:sz w:val="28"/>
          <w:szCs w:val="28"/>
        </w:rPr>
      </w:pPr>
    </w:p>
    <w:p w14:paraId="63F7CA14">
      <w:pPr>
        <w:snapToGrid w:val="0"/>
        <w:spacing w:before="120" w:line="312" w:lineRule="auto"/>
        <w:ind w:right="-341"/>
        <w:rPr>
          <w:b/>
          <w:sz w:val="28"/>
          <w:szCs w:val="28"/>
        </w:rPr>
      </w:pPr>
    </w:p>
    <w:p w14:paraId="341050FC">
      <w:pPr>
        <w:snapToGrid w:val="0"/>
        <w:spacing w:line="360" w:lineRule="auto"/>
        <w:ind w:right="-341"/>
        <w:jc w:val="center"/>
        <w:rPr>
          <w:rFonts w:hint="eastAsia" w:ascii="宋体" w:hAnsi="宋体" w:cs="宋体"/>
          <w:b/>
          <w:kern w:val="0"/>
          <w:sz w:val="28"/>
          <w:szCs w:val="28"/>
        </w:rPr>
      </w:pPr>
      <w:r>
        <w:rPr>
          <w:rFonts w:hint="eastAsia" w:ascii="宋体" w:hAnsi="宋体" w:cs="宋体"/>
          <w:b/>
          <w:kern w:val="0"/>
          <w:sz w:val="28"/>
          <w:szCs w:val="28"/>
        </w:rPr>
        <w:t>四、中小企业声明函（工程、服务）</w:t>
      </w:r>
    </w:p>
    <w:p w14:paraId="70FFA6B7">
      <w:pPr>
        <w:snapToGrid w:val="0"/>
        <w:spacing w:line="360" w:lineRule="auto"/>
        <w:ind w:right="-341"/>
        <w:rPr>
          <w:rFonts w:hint="eastAsia" w:ascii="宋体" w:hAnsi="宋体" w:cs="宋体"/>
          <w:kern w:val="0"/>
          <w:szCs w:val="21"/>
        </w:rPr>
      </w:pPr>
    </w:p>
    <w:p w14:paraId="1AABAC26">
      <w:pPr>
        <w:snapToGrid w:val="0"/>
        <w:spacing w:line="360" w:lineRule="auto"/>
        <w:ind w:right="-341"/>
        <w:rPr>
          <w:rFonts w:hint="eastAsia" w:ascii="宋体" w:hAnsi="宋体" w:cs="宋体"/>
          <w:kern w:val="0"/>
          <w:szCs w:val="21"/>
        </w:rPr>
      </w:pPr>
    </w:p>
    <w:p w14:paraId="46F7F669">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1B4F45C">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1.（标的名称），属于（采购文件中明确的所属行业）；承建（承接）企业为（企业名称），从业人员人，营业收入为万元，资产总额为万元，属于（中型企业、小型企业、微型企业）；</w:t>
      </w:r>
    </w:p>
    <w:p w14:paraId="060F3B93">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2.（标的名称），属于（采购文件中明确的所属行业）；承建（承接）企业为（企业名称），从业人员人，营业收入为万元，资产总额为万元，属于（中型企业、小型企业、微型企业）；</w:t>
      </w:r>
    </w:p>
    <w:p w14:paraId="116D3B31">
      <w:pPr>
        <w:snapToGrid w:val="0"/>
        <w:spacing w:line="360" w:lineRule="auto"/>
        <w:ind w:right="-341"/>
        <w:rPr>
          <w:rFonts w:hint="eastAsia" w:ascii="宋体" w:hAnsi="宋体" w:cs="宋体"/>
          <w:kern w:val="0"/>
          <w:szCs w:val="21"/>
        </w:rPr>
      </w:pPr>
      <w:r>
        <w:rPr>
          <w:rFonts w:hint="eastAsia" w:ascii="宋体" w:hAnsi="宋体" w:cs="宋体"/>
          <w:kern w:val="0"/>
          <w:szCs w:val="21"/>
        </w:rPr>
        <w:t>……</w:t>
      </w:r>
    </w:p>
    <w:p w14:paraId="2684708A">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41DE1847">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005633D7">
      <w:pPr>
        <w:snapToGrid w:val="0"/>
        <w:spacing w:line="360" w:lineRule="auto"/>
        <w:ind w:right="-341"/>
        <w:rPr>
          <w:rFonts w:hint="eastAsia" w:ascii="宋体" w:hAnsi="宋体" w:cs="宋体"/>
          <w:kern w:val="0"/>
          <w:szCs w:val="21"/>
        </w:rPr>
      </w:pPr>
    </w:p>
    <w:p w14:paraId="060F5CA2">
      <w:pPr>
        <w:snapToGrid w:val="0"/>
        <w:spacing w:line="360" w:lineRule="auto"/>
        <w:ind w:right="-341"/>
        <w:rPr>
          <w:rFonts w:hint="eastAsia" w:ascii="宋体" w:hAnsi="宋体" w:cs="宋体"/>
          <w:kern w:val="0"/>
          <w:szCs w:val="21"/>
        </w:rPr>
      </w:pPr>
      <w:r>
        <w:rPr>
          <w:rFonts w:hint="eastAsia" w:ascii="宋体" w:hAnsi="宋体" w:cs="宋体"/>
          <w:kern w:val="0"/>
          <w:szCs w:val="21"/>
        </w:rPr>
        <w:t>企业名称（盖章）：</w:t>
      </w:r>
    </w:p>
    <w:p w14:paraId="166155B3">
      <w:pPr>
        <w:snapToGrid w:val="0"/>
        <w:spacing w:line="360" w:lineRule="auto"/>
        <w:ind w:right="-341"/>
        <w:jc w:val="left"/>
        <w:rPr>
          <w:rFonts w:hint="eastAsia" w:ascii="宋体" w:hAnsi="宋体" w:cs="宋体"/>
          <w:kern w:val="0"/>
          <w:szCs w:val="21"/>
        </w:rPr>
      </w:pPr>
    </w:p>
    <w:p w14:paraId="4F75B82D">
      <w:pPr>
        <w:spacing w:line="360" w:lineRule="auto"/>
        <w:ind w:firstLine="630" w:firstLineChars="300"/>
        <w:rPr>
          <w:rFonts w:hint="eastAsia" w:ascii="宋体" w:hAnsi="宋体" w:eastAsia="等线"/>
        </w:rPr>
        <w:sectPr>
          <w:pgSz w:w="11906" w:h="16838"/>
          <w:pgMar w:top="1304" w:right="1531" w:bottom="1304" w:left="1531" w:header="567" w:footer="1304" w:gutter="0"/>
          <w:cols w:space="720" w:num="1"/>
          <w:docGrid w:linePitch="286" w:charSpace="0"/>
        </w:sectPr>
      </w:pPr>
      <w:r>
        <w:rPr>
          <w:rFonts w:hint="eastAsia" w:ascii="宋体" w:hAnsi="宋体" w:cs="宋体"/>
          <w:kern w:val="0"/>
          <w:szCs w:val="21"/>
        </w:rPr>
        <w:t>日期：</w:t>
      </w:r>
    </w:p>
    <w:p w14:paraId="2E9D724A">
      <w:pPr>
        <w:snapToGrid w:val="0"/>
        <w:spacing w:line="360" w:lineRule="auto"/>
        <w:ind w:right="-341"/>
      </w:pPr>
    </w:p>
    <w:p w14:paraId="69365763">
      <w:pPr>
        <w:spacing w:after="120"/>
      </w:pPr>
    </w:p>
    <w:p w14:paraId="64C352A2">
      <w:pPr>
        <w:spacing w:line="360" w:lineRule="auto"/>
        <w:ind w:firstLine="3132" w:firstLineChars="1300"/>
        <w:rPr>
          <w:b/>
          <w:sz w:val="24"/>
          <w:szCs w:val="24"/>
        </w:rPr>
      </w:pPr>
      <w:r>
        <w:rPr>
          <w:rFonts w:hint="eastAsia"/>
          <w:b/>
          <w:sz w:val="24"/>
          <w:szCs w:val="24"/>
        </w:rPr>
        <w:t>监狱企业声明函</w:t>
      </w:r>
    </w:p>
    <w:p w14:paraId="3445F4F5">
      <w:pPr>
        <w:spacing w:line="360" w:lineRule="auto"/>
        <w:ind w:firstLine="2640" w:firstLineChars="1100"/>
        <w:rPr>
          <w:sz w:val="24"/>
          <w:szCs w:val="24"/>
        </w:rPr>
      </w:pPr>
      <w:r>
        <w:rPr>
          <w:rFonts w:hint="eastAsia"/>
          <w:sz w:val="24"/>
          <w:szCs w:val="24"/>
        </w:rPr>
        <w:t>【非监狱企业不用提供】</w:t>
      </w:r>
    </w:p>
    <w:p w14:paraId="7AD32840">
      <w:pPr>
        <w:spacing w:line="360" w:lineRule="auto"/>
        <w:ind w:firstLine="480"/>
        <w:rPr>
          <w:szCs w:val="21"/>
        </w:rPr>
      </w:pPr>
    </w:p>
    <w:p w14:paraId="11BC29DF">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7A9F04FC">
      <w:pPr>
        <w:spacing w:line="360" w:lineRule="auto"/>
        <w:ind w:firstLine="480"/>
        <w:rPr>
          <w:szCs w:val="21"/>
        </w:rPr>
      </w:pPr>
      <w:r>
        <w:rPr>
          <w:rFonts w:hint="eastAsia"/>
          <w:szCs w:val="21"/>
        </w:rPr>
        <w:t>根据上述标准，我企业属于监狱企业的理由为：。</w:t>
      </w:r>
    </w:p>
    <w:p w14:paraId="418F217F">
      <w:pPr>
        <w:spacing w:line="360" w:lineRule="auto"/>
        <w:ind w:firstLine="480"/>
        <w:rPr>
          <w:szCs w:val="21"/>
        </w:rPr>
      </w:pPr>
      <w:r>
        <w:rPr>
          <w:rFonts w:hint="eastAsia"/>
          <w:szCs w:val="21"/>
        </w:rPr>
        <w:t>本企业为参加（项目名称：）（项目编号：）采购活动提供本企业的产品。</w:t>
      </w:r>
    </w:p>
    <w:p w14:paraId="2B04D8FC">
      <w:pPr>
        <w:spacing w:line="360" w:lineRule="auto"/>
        <w:ind w:firstLine="480"/>
        <w:rPr>
          <w:szCs w:val="21"/>
        </w:rPr>
      </w:pPr>
      <w:r>
        <w:rPr>
          <w:rFonts w:hint="eastAsia"/>
          <w:szCs w:val="21"/>
        </w:rPr>
        <w:t>本企业对上述声明的真实性负责。如有虚假，将依法承担相应责任。</w:t>
      </w:r>
    </w:p>
    <w:p w14:paraId="7404F8D6">
      <w:pPr>
        <w:spacing w:line="360" w:lineRule="auto"/>
        <w:ind w:firstLine="480"/>
        <w:rPr>
          <w:szCs w:val="21"/>
        </w:rPr>
      </w:pPr>
    </w:p>
    <w:p w14:paraId="7DCB19E8">
      <w:pPr>
        <w:spacing w:line="360" w:lineRule="auto"/>
        <w:ind w:firstLine="480"/>
        <w:rPr>
          <w:szCs w:val="21"/>
        </w:rPr>
      </w:pPr>
      <w:r>
        <w:rPr>
          <w:rFonts w:hint="eastAsia"/>
          <w:szCs w:val="21"/>
        </w:rPr>
        <w:t>投标人名称（盖章）：</w:t>
      </w:r>
    </w:p>
    <w:p w14:paraId="73ADD655">
      <w:pPr>
        <w:spacing w:line="360" w:lineRule="auto"/>
        <w:ind w:firstLine="480"/>
        <w:rPr>
          <w:szCs w:val="21"/>
        </w:rPr>
      </w:pPr>
      <w:r>
        <w:rPr>
          <w:rFonts w:hint="eastAsia"/>
          <w:szCs w:val="21"/>
        </w:rPr>
        <w:t>日期：年月日</w:t>
      </w:r>
    </w:p>
    <w:p w14:paraId="6F048139">
      <w:pPr>
        <w:spacing w:line="360" w:lineRule="auto"/>
        <w:ind w:firstLine="480"/>
        <w:rPr>
          <w:szCs w:val="21"/>
        </w:rPr>
      </w:pPr>
    </w:p>
    <w:p w14:paraId="1ADE5BC6">
      <w:pPr>
        <w:spacing w:line="360" w:lineRule="auto"/>
        <w:ind w:firstLine="480"/>
        <w:rPr>
          <w:szCs w:val="21"/>
        </w:rPr>
      </w:pPr>
    </w:p>
    <w:p w14:paraId="5F737C57">
      <w:pPr>
        <w:spacing w:line="360" w:lineRule="auto"/>
        <w:ind w:firstLine="480"/>
        <w:rPr>
          <w:szCs w:val="21"/>
        </w:rPr>
      </w:pPr>
      <w:r>
        <w:rPr>
          <w:rFonts w:hint="eastAsia"/>
          <w:szCs w:val="21"/>
        </w:rPr>
        <w:t>投标人为监狱企业的提供此函。</w:t>
      </w:r>
    </w:p>
    <w:p w14:paraId="6C760565">
      <w:pPr>
        <w:spacing w:line="360" w:lineRule="auto"/>
        <w:ind w:firstLine="480"/>
        <w:rPr>
          <w:szCs w:val="21"/>
        </w:rPr>
      </w:pPr>
      <w:r>
        <w:rPr>
          <w:rFonts w:hint="eastAsia"/>
          <w:szCs w:val="21"/>
        </w:rPr>
        <w:t>局、戒毒管理局（含新疆生产建设兵团）出具的属于监狱企业的证明文件。</w:t>
      </w:r>
    </w:p>
    <w:p w14:paraId="06B9F432">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D9E96C">
      <w:pPr>
        <w:spacing w:line="360" w:lineRule="auto"/>
        <w:ind w:firstLine="480"/>
        <w:rPr>
          <w:szCs w:val="21"/>
        </w:rPr>
      </w:pPr>
    </w:p>
    <w:p w14:paraId="10DCA41C">
      <w:pPr>
        <w:spacing w:line="360" w:lineRule="auto"/>
        <w:ind w:firstLine="480"/>
        <w:rPr>
          <w:szCs w:val="21"/>
        </w:rPr>
      </w:pPr>
    </w:p>
    <w:p w14:paraId="7B9091C5">
      <w:pPr>
        <w:spacing w:line="360" w:lineRule="auto"/>
        <w:ind w:firstLine="480"/>
        <w:rPr>
          <w:szCs w:val="21"/>
        </w:rPr>
      </w:pPr>
    </w:p>
    <w:p w14:paraId="74353D55">
      <w:pPr>
        <w:spacing w:line="360" w:lineRule="auto"/>
        <w:ind w:firstLine="480"/>
        <w:rPr>
          <w:szCs w:val="21"/>
        </w:rPr>
      </w:pPr>
    </w:p>
    <w:p w14:paraId="397ECF01">
      <w:pPr>
        <w:spacing w:line="360" w:lineRule="auto"/>
        <w:ind w:firstLine="480"/>
        <w:rPr>
          <w:szCs w:val="21"/>
        </w:rPr>
      </w:pPr>
    </w:p>
    <w:p w14:paraId="50D82D35">
      <w:pPr>
        <w:spacing w:line="360" w:lineRule="auto"/>
        <w:ind w:firstLine="480"/>
        <w:rPr>
          <w:szCs w:val="21"/>
        </w:rPr>
      </w:pPr>
    </w:p>
    <w:p w14:paraId="104B2DE9">
      <w:pPr>
        <w:spacing w:line="360" w:lineRule="auto"/>
        <w:ind w:firstLine="480"/>
        <w:rPr>
          <w:szCs w:val="21"/>
        </w:rPr>
      </w:pPr>
    </w:p>
    <w:p w14:paraId="2F2D0D73">
      <w:pPr>
        <w:spacing w:line="360" w:lineRule="auto"/>
        <w:ind w:firstLine="480"/>
        <w:rPr>
          <w:szCs w:val="21"/>
        </w:rPr>
      </w:pPr>
    </w:p>
    <w:p w14:paraId="6E69CB64">
      <w:pPr>
        <w:spacing w:line="360" w:lineRule="auto"/>
        <w:ind w:firstLine="480"/>
        <w:rPr>
          <w:szCs w:val="21"/>
        </w:rPr>
      </w:pPr>
    </w:p>
    <w:p w14:paraId="6BACBAA1">
      <w:pPr>
        <w:spacing w:line="360" w:lineRule="auto"/>
        <w:ind w:firstLine="480"/>
        <w:rPr>
          <w:szCs w:val="21"/>
        </w:rPr>
      </w:pPr>
    </w:p>
    <w:p w14:paraId="5C80A3B4">
      <w:pPr>
        <w:spacing w:line="360" w:lineRule="auto"/>
        <w:ind w:firstLine="480"/>
        <w:rPr>
          <w:szCs w:val="21"/>
        </w:rPr>
      </w:pPr>
    </w:p>
    <w:p w14:paraId="4E151BEA">
      <w:pPr>
        <w:spacing w:line="360" w:lineRule="auto"/>
        <w:ind w:firstLine="480"/>
        <w:rPr>
          <w:szCs w:val="21"/>
        </w:rPr>
      </w:pPr>
    </w:p>
    <w:p w14:paraId="1ADCAC96">
      <w:pPr>
        <w:spacing w:line="360" w:lineRule="auto"/>
        <w:ind w:firstLine="480"/>
        <w:rPr>
          <w:szCs w:val="21"/>
        </w:rPr>
      </w:pPr>
    </w:p>
    <w:p w14:paraId="1ED5C266">
      <w:pPr>
        <w:spacing w:line="360" w:lineRule="auto"/>
        <w:ind w:firstLine="105" w:firstLineChars="50"/>
        <w:rPr>
          <w:szCs w:val="21"/>
        </w:rPr>
      </w:pPr>
    </w:p>
    <w:p w14:paraId="098F769C">
      <w:pPr>
        <w:spacing w:line="360" w:lineRule="auto"/>
        <w:rPr>
          <w:b/>
          <w:sz w:val="24"/>
          <w:szCs w:val="24"/>
        </w:rPr>
      </w:pPr>
    </w:p>
    <w:p w14:paraId="5FC5F0F2">
      <w:pPr>
        <w:spacing w:line="360" w:lineRule="auto"/>
        <w:jc w:val="center"/>
        <w:rPr>
          <w:b/>
          <w:sz w:val="24"/>
          <w:szCs w:val="24"/>
        </w:rPr>
      </w:pPr>
    </w:p>
    <w:p w14:paraId="47B96F8C">
      <w:pPr>
        <w:spacing w:line="360" w:lineRule="auto"/>
        <w:jc w:val="center"/>
        <w:rPr>
          <w:b/>
          <w:sz w:val="24"/>
          <w:szCs w:val="24"/>
        </w:rPr>
      </w:pPr>
      <w:r>
        <w:rPr>
          <w:rFonts w:hint="eastAsia"/>
          <w:b/>
          <w:sz w:val="24"/>
          <w:szCs w:val="24"/>
        </w:rPr>
        <w:t>残疾人福利性单位声明函</w:t>
      </w:r>
    </w:p>
    <w:p w14:paraId="2FF91C76">
      <w:pPr>
        <w:spacing w:line="360" w:lineRule="auto"/>
        <w:ind w:firstLine="2835" w:firstLineChars="1350"/>
        <w:rPr>
          <w:szCs w:val="21"/>
        </w:rPr>
      </w:pPr>
      <w:r>
        <w:rPr>
          <w:rFonts w:hint="eastAsia"/>
          <w:szCs w:val="21"/>
        </w:rPr>
        <w:t>【非残疾人福利性单位不用提供】</w:t>
      </w:r>
    </w:p>
    <w:p w14:paraId="02C5A31A">
      <w:pPr>
        <w:spacing w:line="360" w:lineRule="auto"/>
        <w:rPr>
          <w:szCs w:val="21"/>
        </w:rPr>
      </w:pPr>
    </w:p>
    <w:p w14:paraId="730ED3D1">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1AE0DBB0">
      <w:pPr>
        <w:spacing w:line="360" w:lineRule="auto"/>
        <w:ind w:firstLine="420" w:firstLineChars="200"/>
        <w:rPr>
          <w:szCs w:val="21"/>
        </w:rPr>
      </w:pPr>
      <w:r>
        <w:rPr>
          <w:rFonts w:hint="eastAsia"/>
          <w:szCs w:val="21"/>
        </w:rPr>
        <w:t>本单位对上述声明的真实性负责。如有虚假，将依法承担相应责任。</w:t>
      </w:r>
    </w:p>
    <w:p w14:paraId="3F58A290">
      <w:pPr>
        <w:spacing w:line="360" w:lineRule="auto"/>
        <w:rPr>
          <w:szCs w:val="21"/>
        </w:rPr>
      </w:pPr>
    </w:p>
    <w:p w14:paraId="46614DEC">
      <w:pPr>
        <w:spacing w:line="360" w:lineRule="auto"/>
        <w:rPr>
          <w:szCs w:val="21"/>
        </w:rPr>
      </w:pPr>
    </w:p>
    <w:p w14:paraId="1DF727E2">
      <w:pPr>
        <w:spacing w:line="360" w:lineRule="auto"/>
        <w:rPr>
          <w:szCs w:val="21"/>
        </w:rPr>
      </w:pPr>
      <w:r>
        <w:rPr>
          <w:rFonts w:hint="eastAsia"/>
          <w:szCs w:val="21"/>
        </w:rPr>
        <w:t>投标人名称（盖章）：</w:t>
      </w:r>
    </w:p>
    <w:p w14:paraId="2DC1D814">
      <w:pPr>
        <w:spacing w:line="360" w:lineRule="auto"/>
        <w:rPr>
          <w:szCs w:val="21"/>
        </w:rPr>
      </w:pPr>
      <w:r>
        <w:rPr>
          <w:rFonts w:hint="eastAsia"/>
          <w:szCs w:val="21"/>
        </w:rPr>
        <w:t>日期：年月日</w:t>
      </w:r>
    </w:p>
    <w:p w14:paraId="008B3BFB">
      <w:pPr>
        <w:spacing w:line="360" w:lineRule="auto"/>
        <w:ind w:firstLine="480"/>
        <w:rPr>
          <w:szCs w:val="21"/>
        </w:rPr>
      </w:pPr>
      <w:r>
        <w:rPr>
          <w:rFonts w:hint="eastAsia"/>
          <w:szCs w:val="21"/>
        </w:rPr>
        <w:t>说明：投标人为残疾人福利性单位的提供此函。</w:t>
      </w:r>
    </w:p>
    <w:p w14:paraId="7888AEF2">
      <w:pPr>
        <w:snapToGrid w:val="0"/>
        <w:spacing w:line="360" w:lineRule="auto"/>
        <w:ind w:right="-341"/>
      </w:pPr>
    </w:p>
    <w:p w14:paraId="2EAC84E9">
      <w:pPr>
        <w:snapToGrid w:val="0"/>
        <w:spacing w:line="360" w:lineRule="auto"/>
        <w:ind w:right="-341"/>
      </w:pPr>
    </w:p>
    <w:p w14:paraId="2B739B90">
      <w:pPr>
        <w:snapToGrid w:val="0"/>
        <w:spacing w:line="360" w:lineRule="auto"/>
        <w:ind w:right="-341"/>
      </w:pPr>
    </w:p>
    <w:p w14:paraId="0D23B0A4">
      <w:pPr>
        <w:snapToGrid w:val="0"/>
        <w:spacing w:line="360" w:lineRule="auto"/>
        <w:ind w:right="-341"/>
      </w:pPr>
    </w:p>
    <w:p w14:paraId="2D3C4870">
      <w:pPr>
        <w:snapToGrid w:val="0"/>
        <w:spacing w:line="312" w:lineRule="auto"/>
        <w:ind w:right="-341"/>
        <w:rPr>
          <w:b/>
        </w:rPr>
      </w:pPr>
    </w:p>
    <w:p w14:paraId="7CB3C7C0">
      <w:pPr>
        <w:snapToGrid w:val="0"/>
        <w:spacing w:line="312" w:lineRule="auto"/>
        <w:ind w:right="-341"/>
        <w:rPr>
          <w:b/>
        </w:rPr>
      </w:pPr>
    </w:p>
    <w:p w14:paraId="18031381">
      <w:pPr>
        <w:snapToGrid w:val="0"/>
        <w:spacing w:line="312" w:lineRule="auto"/>
        <w:ind w:right="-341"/>
        <w:rPr>
          <w:b/>
        </w:rPr>
      </w:pPr>
    </w:p>
    <w:p w14:paraId="490FEDFD">
      <w:pPr>
        <w:snapToGrid w:val="0"/>
        <w:spacing w:line="312" w:lineRule="auto"/>
        <w:ind w:right="-341"/>
        <w:rPr>
          <w:b/>
        </w:rPr>
      </w:pPr>
    </w:p>
    <w:p w14:paraId="0329F09C">
      <w:pPr>
        <w:snapToGrid w:val="0"/>
        <w:spacing w:line="312" w:lineRule="auto"/>
        <w:ind w:right="-341"/>
        <w:rPr>
          <w:b/>
        </w:rPr>
      </w:pPr>
    </w:p>
    <w:p w14:paraId="7B004126">
      <w:pPr>
        <w:snapToGrid w:val="0"/>
        <w:spacing w:line="312" w:lineRule="auto"/>
        <w:ind w:right="-341"/>
        <w:rPr>
          <w:b/>
        </w:rPr>
      </w:pPr>
    </w:p>
    <w:p w14:paraId="53D03CA7">
      <w:pPr>
        <w:snapToGrid w:val="0"/>
        <w:spacing w:line="312" w:lineRule="auto"/>
        <w:ind w:right="-341"/>
        <w:rPr>
          <w:b/>
        </w:rPr>
      </w:pPr>
    </w:p>
    <w:p w14:paraId="76B3A828">
      <w:pPr>
        <w:snapToGrid w:val="0"/>
        <w:spacing w:before="120" w:line="312" w:lineRule="auto"/>
        <w:ind w:right="-341"/>
        <w:rPr>
          <w:b/>
          <w:sz w:val="32"/>
        </w:rPr>
      </w:pPr>
    </w:p>
    <w:p w14:paraId="65471066">
      <w:pPr>
        <w:rPr>
          <w:sz w:val="18"/>
          <w:szCs w:val="24"/>
        </w:rPr>
      </w:pPr>
    </w:p>
    <w:p w14:paraId="724CFB48">
      <w:pPr>
        <w:spacing w:after="120"/>
      </w:pPr>
    </w:p>
    <w:p w14:paraId="0E50FE62">
      <w:pPr>
        <w:snapToGrid w:val="0"/>
        <w:spacing w:before="120" w:line="312" w:lineRule="auto"/>
        <w:ind w:right="-341"/>
        <w:jc w:val="center"/>
        <w:rPr>
          <w:b/>
          <w:sz w:val="32"/>
        </w:rPr>
      </w:pPr>
    </w:p>
    <w:p w14:paraId="543BA794">
      <w:pPr>
        <w:snapToGrid w:val="0"/>
        <w:spacing w:before="120" w:line="312" w:lineRule="auto"/>
        <w:ind w:right="-341"/>
        <w:jc w:val="center"/>
        <w:rPr>
          <w:b/>
          <w:sz w:val="32"/>
        </w:rPr>
      </w:pPr>
    </w:p>
    <w:p w14:paraId="0F98B887">
      <w:pPr>
        <w:snapToGrid w:val="0"/>
        <w:spacing w:before="120" w:line="312" w:lineRule="auto"/>
        <w:ind w:right="-341"/>
        <w:jc w:val="center"/>
        <w:rPr>
          <w:b/>
          <w:sz w:val="32"/>
        </w:rPr>
      </w:pPr>
    </w:p>
    <w:p w14:paraId="70EBCBC3">
      <w:pPr>
        <w:snapToGrid w:val="0"/>
        <w:spacing w:before="120" w:line="312" w:lineRule="auto"/>
        <w:ind w:right="-341"/>
        <w:jc w:val="center"/>
        <w:rPr>
          <w:b/>
          <w:sz w:val="32"/>
        </w:rPr>
      </w:pPr>
    </w:p>
    <w:p w14:paraId="20F4E4F0">
      <w:pPr>
        <w:snapToGrid w:val="0"/>
        <w:spacing w:before="120" w:line="312" w:lineRule="auto"/>
        <w:ind w:right="-341"/>
        <w:jc w:val="center"/>
        <w:rPr>
          <w:b/>
          <w:sz w:val="32"/>
        </w:rPr>
      </w:pPr>
      <w:r>
        <w:rPr>
          <w:rFonts w:hint="eastAsia"/>
          <w:b/>
          <w:sz w:val="32"/>
        </w:rPr>
        <w:t>五、投标函</w:t>
      </w:r>
    </w:p>
    <w:p w14:paraId="6DFF90A5">
      <w:pPr>
        <w:snapToGrid w:val="0"/>
        <w:spacing w:line="312" w:lineRule="auto"/>
        <w:ind w:right="-341"/>
      </w:pPr>
    </w:p>
    <w:p w14:paraId="005CF265">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08CBC843">
      <w:pPr>
        <w:snapToGrid w:val="0"/>
        <w:spacing w:line="312" w:lineRule="auto"/>
        <w:ind w:right="-341" w:firstLine="420" w:firstLineChars="200"/>
        <w:rPr>
          <w:szCs w:val="21"/>
        </w:rPr>
      </w:pPr>
      <w:r>
        <w:rPr>
          <w:rFonts w:hint="eastAsia"/>
        </w:rPr>
        <w:t>根据贵方为</w:t>
      </w:r>
      <w:r>
        <w:rPr>
          <w:rFonts w:hint="eastAsia"/>
          <w:u w:val="single"/>
        </w:rPr>
        <w:t xml:space="preserve">         </w:t>
      </w:r>
      <w:r>
        <w:rPr>
          <w:rFonts w:hint="eastAsia"/>
        </w:rPr>
        <w:t xml:space="preserve"> 项目的招标公告（项目编号：</w:t>
      </w:r>
      <w:r>
        <w:t>____</w:t>
      </w:r>
      <w:r>
        <w:rPr>
          <w:u w:val="single"/>
        </w:rPr>
        <w:t>__</w:t>
      </w:r>
      <w:r>
        <w:t>_</w:t>
      </w:r>
      <w:r>
        <w:rPr>
          <w:rFonts w:hint="eastAsia"/>
        </w:rPr>
        <w:t>）</w:t>
      </w:r>
      <w:r>
        <w:rPr>
          <w:rFonts w:hint="eastAsia"/>
          <w:szCs w:val="21"/>
        </w:rPr>
        <w:t>，</w:t>
      </w:r>
      <w:r>
        <w:rPr>
          <w:rFonts w:hint="eastAsia"/>
          <w:spacing w:val="-4"/>
          <w:kern w:val="0"/>
          <w:szCs w:val="21"/>
        </w:rPr>
        <w:t>同意如下：</w:t>
      </w:r>
    </w:p>
    <w:p w14:paraId="0CCE7555">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6777E834">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7E13F585">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5EBEF86F">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5F4DA3BF">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408FC608">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66ACED1B">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3111A99">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123627BE">
      <w:pPr>
        <w:snapToGrid w:val="0"/>
        <w:spacing w:line="360" w:lineRule="auto"/>
        <w:ind w:right="-341" w:firstLine="420" w:firstLineChars="200"/>
      </w:pPr>
      <w:r>
        <w:t>9.</w:t>
      </w:r>
      <w:r>
        <w:rPr>
          <w:rFonts w:hint="eastAsia"/>
        </w:rPr>
        <w:t>与本投标有关的一切正式往来信函请寄：</w:t>
      </w:r>
    </w:p>
    <w:p w14:paraId="429F546D">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7576C079">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67C2CADB">
      <w:pPr>
        <w:snapToGrid w:val="0"/>
        <w:spacing w:line="312" w:lineRule="auto"/>
        <w:ind w:right="-341"/>
      </w:pPr>
      <w:r>
        <w:rPr>
          <w:rFonts w:hint="eastAsia"/>
        </w:rPr>
        <w:t>投标人名称</w:t>
      </w:r>
      <w:r>
        <w:t>(</w:t>
      </w:r>
      <w:r>
        <w:rPr>
          <w:rFonts w:hint="eastAsia"/>
        </w:rPr>
        <w:t>公章</w:t>
      </w:r>
      <w:r>
        <w:t>):___________________</w:t>
      </w:r>
    </w:p>
    <w:p w14:paraId="36ED18CA">
      <w:pPr>
        <w:snapToGrid w:val="0"/>
        <w:spacing w:line="312" w:lineRule="auto"/>
        <w:ind w:right="-341"/>
      </w:pPr>
      <w:r>
        <w:rPr>
          <w:rFonts w:hint="eastAsia"/>
        </w:rPr>
        <w:t>开户银行：银行账号：</w:t>
      </w:r>
    </w:p>
    <w:p w14:paraId="40DCC012">
      <w:pPr>
        <w:snapToGrid w:val="0"/>
        <w:ind w:right="-341"/>
      </w:pPr>
    </w:p>
    <w:p w14:paraId="6FC13F57">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63A7CD69">
      <w:pPr>
        <w:snapToGrid w:val="0"/>
        <w:spacing w:line="312" w:lineRule="auto"/>
        <w:ind w:right="-341"/>
        <w:jc w:val="left"/>
        <w:rPr>
          <w:b/>
          <w:sz w:val="24"/>
        </w:rPr>
      </w:pPr>
      <w:r>
        <w:rPr>
          <w:kern w:val="0"/>
        </w:rPr>
        <w:br w:type="page"/>
      </w:r>
    </w:p>
    <w:p w14:paraId="3780290F">
      <w:pPr>
        <w:snapToGrid w:val="0"/>
        <w:spacing w:before="120" w:line="312" w:lineRule="auto"/>
        <w:ind w:right="-341"/>
        <w:jc w:val="center"/>
        <w:rPr>
          <w:b/>
          <w:sz w:val="32"/>
        </w:rPr>
      </w:pPr>
    </w:p>
    <w:p w14:paraId="4AB3FE37">
      <w:pPr>
        <w:snapToGrid w:val="0"/>
        <w:spacing w:before="120" w:beforeLines="50" w:after="50"/>
        <w:jc w:val="center"/>
        <w:rPr>
          <w:b/>
          <w:sz w:val="32"/>
          <w:szCs w:val="32"/>
        </w:rPr>
      </w:pPr>
      <w:r>
        <w:rPr>
          <w:rFonts w:hint="eastAsia"/>
          <w:b/>
          <w:sz w:val="32"/>
          <w:szCs w:val="32"/>
        </w:rPr>
        <w:t>六、声明函</w:t>
      </w:r>
    </w:p>
    <w:p w14:paraId="762C4EAE">
      <w:pPr>
        <w:snapToGrid w:val="0"/>
        <w:spacing w:before="120" w:beforeLines="50" w:after="50" w:line="360" w:lineRule="auto"/>
        <w:rPr>
          <w:szCs w:val="21"/>
        </w:rPr>
      </w:pPr>
    </w:p>
    <w:p w14:paraId="1CD36D16">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760CB2D7">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6035D7BE">
      <w:pPr>
        <w:spacing w:after="120" w:line="360" w:lineRule="auto"/>
        <w:ind w:firstLine="480"/>
        <w:rPr>
          <w:szCs w:val="21"/>
        </w:rPr>
      </w:pPr>
      <w:r>
        <w:rPr>
          <w:rFonts w:hint="eastAsia"/>
          <w:szCs w:val="21"/>
        </w:rPr>
        <w:t>特此声明！</w:t>
      </w:r>
    </w:p>
    <w:p w14:paraId="0CA274C2">
      <w:pPr>
        <w:spacing w:after="120"/>
        <w:ind w:firstLine="480"/>
      </w:pPr>
    </w:p>
    <w:p w14:paraId="4F65FD0F">
      <w:pPr>
        <w:snapToGrid w:val="0"/>
        <w:spacing w:before="120" w:beforeLines="50"/>
        <w:ind w:firstLine="200"/>
      </w:pPr>
    </w:p>
    <w:p w14:paraId="16AA0656">
      <w:pPr>
        <w:snapToGrid w:val="0"/>
        <w:spacing w:before="50" w:after="50"/>
      </w:pPr>
    </w:p>
    <w:p w14:paraId="13C1DB93">
      <w:pPr>
        <w:snapToGrid w:val="0"/>
        <w:ind w:left="2" w:right="-817" w:rightChars="-389"/>
      </w:pPr>
    </w:p>
    <w:p w14:paraId="0F115113">
      <w:pPr>
        <w:snapToGrid w:val="0"/>
        <w:spacing w:before="50" w:line="312" w:lineRule="auto"/>
        <w:jc w:val="left"/>
        <w:rPr>
          <w:b/>
          <w:spacing w:val="20"/>
          <w:sz w:val="28"/>
        </w:rPr>
      </w:pPr>
      <w:r>
        <w:rPr>
          <w:rFonts w:hint="eastAsia"/>
        </w:rPr>
        <w:t>投标人名称（盖章）：日期：</w:t>
      </w:r>
    </w:p>
    <w:p w14:paraId="266001FF">
      <w:pPr>
        <w:snapToGrid w:val="0"/>
        <w:spacing w:before="120" w:beforeLines="50"/>
        <w:ind w:firstLine="200"/>
        <w:jc w:val="right"/>
        <w:rPr>
          <w:szCs w:val="24"/>
        </w:rPr>
      </w:pPr>
    </w:p>
    <w:p w14:paraId="4C39610A">
      <w:pPr>
        <w:snapToGrid w:val="0"/>
        <w:spacing w:before="120" w:beforeLines="50" w:after="50"/>
        <w:ind w:firstLine="482" w:firstLineChars="200"/>
        <w:jc w:val="left"/>
        <w:rPr>
          <w:b/>
          <w:bCs/>
          <w:sz w:val="24"/>
        </w:rPr>
      </w:pPr>
    </w:p>
    <w:p w14:paraId="504C8876">
      <w:pPr>
        <w:snapToGrid w:val="0"/>
        <w:spacing w:before="120" w:beforeLines="50"/>
        <w:ind w:left="5250" w:firstLine="200"/>
        <w:jc w:val="right"/>
        <w:rPr>
          <w:szCs w:val="24"/>
        </w:rPr>
      </w:pPr>
    </w:p>
    <w:p w14:paraId="231BE9D1">
      <w:pPr>
        <w:snapToGrid w:val="0"/>
        <w:spacing w:before="120" w:line="312" w:lineRule="auto"/>
        <w:ind w:right="-341"/>
        <w:jc w:val="center"/>
        <w:rPr>
          <w:b/>
          <w:sz w:val="32"/>
        </w:rPr>
      </w:pPr>
    </w:p>
    <w:p w14:paraId="00E5AD54">
      <w:pPr>
        <w:snapToGrid w:val="0"/>
        <w:spacing w:before="120" w:line="312" w:lineRule="auto"/>
        <w:ind w:right="-341"/>
        <w:jc w:val="center"/>
        <w:rPr>
          <w:b/>
          <w:sz w:val="32"/>
        </w:rPr>
      </w:pPr>
    </w:p>
    <w:p w14:paraId="06371E0D">
      <w:pPr>
        <w:snapToGrid w:val="0"/>
        <w:spacing w:before="120" w:line="312" w:lineRule="auto"/>
        <w:ind w:right="-341"/>
        <w:jc w:val="center"/>
        <w:rPr>
          <w:b/>
          <w:sz w:val="32"/>
        </w:rPr>
      </w:pPr>
    </w:p>
    <w:p w14:paraId="0B88847C">
      <w:pPr>
        <w:snapToGrid w:val="0"/>
        <w:spacing w:before="120" w:line="312" w:lineRule="auto"/>
        <w:ind w:right="-341"/>
        <w:jc w:val="center"/>
        <w:rPr>
          <w:b/>
          <w:sz w:val="32"/>
        </w:rPr>
      </w:pPr>
    </w:p>
    <w:p w14:paraId="0F4F4B05">
      <w:pPr>
        <w:snapToGrid w:val="0"/>
        <w:spacing w:line="312" w:lineRule="auto"/>
        <w:jc w:val="left"/>
        <w:rPr>
          <w:b/>
          <w:sz w:val="32"/>
        </w:rPr>
      </w:pPr>
    </w:p>
    <w:p w14:paraId="6FFDBB56">
      <w:pPr>
        <w:snapToGrid w:val="0"/>
        <w:spacing w:line="312" w:lineRule="auto"/>
        <w:jc w:val="left"/>
        <w:rPr>
          <w:b/>
          <w:sz w:val="32"/>
        </w:rPr>
      </w:pPr>
    </w:p>
    <w:p w14:paraId="7408D14D">
      <w:pPr>
        <w:snapToGrid w:val="0"/>
        <w:spacing w:line="312" w:lineRule="auto"/>
        <w:jc w:val="left"/>
        <w:rPr>
          <w:b/>
          <w:sz w:val="32"/>
        </w:rPr>
      </w:pPr>
    </w:p>
    <w:p w14:paraId="11525B28">
      <w:pPr>
        <w:snapToGrid w:val="0"/>
        <w:spacing w:line="312" w:lineRule="auto"/>
        <w:jc w:val="left"/>
        <w:rPr>
          <w:b/>
          <w:sz w:val="32"/>
        </w:rPr>
      </w:pPr>
    </w:p>
    <w:p w14:paraId="1F7FBB77">
      <w:pPr>
        <w:snapToGrid w:val="0"/>
        <w:spacing w:line="312" w:lineRule="auto"/>
        <w:jc w:val="left"/>
        <w:rPr>
          <w:b/>
          <w:sz w:val="32"/>
        </w:rPr>
      </w:pPr>
    </w:p>
    <w:p w14:paraId="024784F9">
      <w:pPr>
        <w:snapToGrid w:val="0"/>
        <w:spacing w:line="312" w:lineRule="auto"/>
        <w:jc w:val="left"/>
        <w:rPr>
          <w:b/>
          <w:sz w:val="32"/>
        </w:rPr>
      </w:pPr>
    </w:p>
    <w:p w14:paraId="0CC4F58A">
      <w:pPr>
        <w:snapToGrid w:val="0"/>
        <w:spacing w:line="312" w:lineRule="auto"/>
        <w:jc w:val="left"/>
        <w:rPr>
          <w:b/>
          <w:sz w:val="24"/>
        </w:rPr>
      </w:pPr>
    </w:p>
    <w:p w14:paraId="7B0C61A2">
      <w:pPr>
        <w:snapToGrid w:val="0"/>
        <w:spacing w:line="312" w:lineRule="auto"/>
        <w:jc w:val="left"/>
        <w:rPr>
          <w:b/>
          <w:sz w:val="24"/>
        </w:rPr>
      </w:pPr>
    </w:p>
    <w:p w14:paraId="250A8505">
      <w:pPr>
        <w:jc w:val="center"/>
        <w:rPr>
          <w:b/>
          <w:spacing w:val="20"/>
          <w:sz w:val="28"/>
        </w:rPr>
      </w:pPr>
    </w:p>
    <w:p w14:paraId="1F9DE137">
      <w:pPr>
        <w:jc w:val="center"/>
        <w:rPr>
          <w:sz w:val="30"/>
          <w:szCs w:val="30"/>
        </w:rPr>
      </w:pPr>
      <w:r>
        <w:rPr>
          <w:rFonts w:hint="eastAsia"/>
          <w:b/>
          <w:spacing w:val="20"/>
          <w:sz w:val="28"/>
        </w:rPr>
        <w:t>七、</w:t>
      </w:r>
      <w:r>
        <w:rPr>
          <w:rFonts w:hint="eastAsia"/>
          <w:b/>
          <w:bCs/>
          <w:sz w:val="30"/>
          <w:szCs w:val="30"/>
        </w:rPr>
        <w:t>廉政承诺书</w:t>
      </w:r>
    </w:p>
    <w:p w14:paraId="06D5D101">
      <w:pPr>
        <w:rPr>
          <w:b/>
          <w:bCs/>
          <w:sz w:val="28"/>
          <w:szCs w:val="28"/>
        </w:rPr>
      </w:pPr>
    </w:p>
    <w:p w14:paraId="53BFB48E">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7C7E9754">
      <w:pPr>
        <w:spacing w:line="360" w:lineRule="auto"/>
        <w:ind w:firstLine="420" w:firstLineChars="200"/>
        <w:rPr>
          <w:szCs w:val="21"/>
        </w:rPr>
      </w:pPr>
    </w:p>
    <w:p w14:paraId="1F80795D">
      <w:pPr>
        <w:spacing w:line="360" w:lineRule="auto"/>
        <w:ind w:firstLine="420" w:firstLineChars="200"/>
        <w:rPr>
          <w:szCs w:val="21"/>
        </w:rPr>
      </w:pPr>
      <w:r>
        <w:rPr>
          <w:rFonts w:hint="eastAsia"/>
          <w:szCs w:val="21"/>
        </w:rPr>
        <w:t>我单位响应你单位项目招标要求参加投标，在这次投标过程中和中标后，我们将严格遵守国家法律法规要求，并郑重承诺</w:t>
      </w:r>
      <w:r>
        <w:rPr>
          <w:szCs w:val="21"/>
        </w:rPr>
        <w:t>:</w:t>
      </w:r>
    </w:p>
    <w:p w14:paraId="1EBCA467">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45FBBF10">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65DD92C4">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00544DC3">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3D37DC2D">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230675E1">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49E4FE32">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70F8AC9D">
      <w:pPr>
        <w:rPr>
          <w:szCs w:val="21"/>
        </w:rPr>
      </w:pPr>
    </w:p>
    <w:p w14:paraId="0F02E4D2">
      <w:pPr>
        <w:rPr>
          <w:szCs w:val="21"/>
        </w:rPr>
      </w:pPr>
    </w:p>
    <w:p w14:paraId="7D110169">
      <w:pPr>
        <w:rPr>
          <w:szCs w:val="21"/>
        </w:rPr>
      </w:pPr>
      <w:r>
        <w:rPr>
          <w:rFonts w:hint="eastAsia"/>
          <w:szCs w:val="21"/>
        </w:rPr>
        <w:t>投标人</w:t>
      </w:r>
      <w:r>
        <w:rPr>
          <w:szCs w:val="21"/>
        </w:rPr>
        <w:t>:(</w:t>
      </w:r>
      <w:r>
        <w:rPr>
          <w:rFonts w:hint="eastAsia"/>
          <w:szCs w:val="21"/>
        </w:rPr>
        <w:t>盖章</w:t>
      </w:r>
      <w:r>
        <w:rPr>
          <w:szCs w:val="21"/>
        </w:rPr>
        <w:t>)</w:t>
      </w:r>
    </w:p>
    <w:p w14:paraId="10701108">
      <w:pPr>
        <w:rPr>
          <w:szCs w:val="21"/>
        </w:rPr>
      </w:pPr>
    </w:p>
    <w:p w14:paraId="364A2B5C">
      <w:pPr>
        <w:rPr>
          <w:szCs w:val="21"/>
        </w:rPr>
      </w:pPr>
    </w:p>
    <w:p w14:paraId="566E3EE3">
      <w:pPr>
        <w:rPr>
          <w:szCs w:val="21"/>
        </w:rPr>
      </w:pPr>
    </w:p>
    <w:p w14:paraId="5E6F7BD4">
      <w:pPr>
        <w:rPr>
          <w:szCs w:val="21"/>
        </w:rPr>
      </w:pPr>
    </w:p>
    <w:p w14:paraId="75EE6D66">
      <w:pPr>
        <w:rPr>
          <w:szCs w:val="21"/>
        </w:rPr>
      </w:pPr>
    </w:p>
    <w:p w14:paraId="56E7C5C8">
      <w:pPr>
        <w:rPr>
          <w:szCs w:val="21"/>
        </w:rPr>
      </w:pPr>
      <w:r>
        <w:rPr>
          <w:rFonts w:hint="eastAsia"/>
          <w:szCs w:val="21"/>
        </w:rPr>
        <w:t>日期</w:t>
      </w:r>
      <w:r>
        <w:rPr>
          <w:szCs w:val="21"/>
        </w:rPr>
        <w:t>:</w:t>
      </w:r>
      <w:r>
        <w:rPr>
          <w:rFonts w:hint="eastAsia"/>
          <w:szCs w:val="21"/>
        </w:rPr>
        <w:t>年月日</w:t>
      </w:r>
    </w:p>
    <w:p w14:paraId="149B80DF">
      <w:pPr>
        <w:snapToGrid w:val="0"/>
        <w:spacing w:before="50" w:line="312" w:lineRule="auto"/>
        <w:jc w:val="left"/>
        <w:rPr>
          <w:b/>
          <w:spacing w:val="20"/>
          <w:sz w:val="28"/>
        </w:rPr>
      </w:pPr>
    </w:p>
    <w:p w14:paraId="2CAB9E1D">
      <w:pPr>
        <w:snapToGrid w:val="0"/>
        <w:spacing w:before="50" w:line="312" w:lineRule="auto"/>
        <w:jc w:val="left"/>
        <w:rPr>
          <w:b/>
          <w:spacing w:val="20"/>
          <w:sz w:val="28"/>
        </w:rPr>
      </w:pPr>
    </w:p>
    <w:p w14:paraId="4EDD93BA">
      <w:pPr>
        <w:snapToGrid w:val="0"/>
        <w:spacing w:before="50" w:line="312" w:lineRule="auto"/>
        <w:jc w:val="center"/>
        <w:rPr>
          <w:b/>
          <w:sz w:val="24"/>
        </w:rPr>
      </w:pPr>
    </w:p>
    <w:p w14:paraId="25793491">
      <w:pPr>
        <w:snapToGrid w:val="0"/>
        <w:spacing w:before="50" w:line="312" w:lineRule="auto"/>
        <w:jc w:val="center"/>
        <w:rPr>
          <w:b/>
          <w:sz w:val="24"/>
        </w:rPr>
      </w:pPr>
    </w:p>
    <w:p w14:paraId="35E26B07">
      <w:pPr>
        <w:snapToGrid w:val="0"/>
        <w:spacing w:before="50" w:line="312" w:lineRule="auto"/>
        <w:jc w:val="center"/>
        <w:rPr>
          <w:b/>
          <w:sz w:val="24"/>
        </w:rPr>
      </w:pPr>
    </w:p>
    <w:p w14:paraId="4A30C8E7">
      <w:pPr>
        <w:snapToGrid w:val="0"/>
        <w:spacing w:before="50" w:line="312" w:lineRule="auto"/>
        <w:jc w:val="center"/>
        <w:rPr>
          <w:b/>
          <w:sz w:val="24"/>
        </w:rPr>
      </w:pPr>
    </w:p>
    <w:p w14:paraId="4C982C32">
      <w:pPr>
        <w:snapToGrid w:val="0"/>
        <w:spacing w:before="50" w:line="312" w:lineRule="auto"/>
        <w:jc w:val="center"/>
        <w:rPr>
          <w:b/>
          <w:sz w:val="24"/>
        </w:rPr>
      </w:pPr>
    </w:p>
    <w:p w14:paraId="04E451AF">
      <w:pPr>
        <w:snapToGrid w:val="0"/>
        <w:spacing w:before="50" w:line="312" w:lineRule="auto"/>
        <w:jc w:val="center"/>
        <w:rPr>
          <w:b/>
          <w:sz w:val="24"/>
        </w:rPr>
      </w:pPr>
    </w:p>
    <w:p w14:paraId="461E600B">
      <w:pPr>
        <w:snapToGrid w:val="0"/>
        <w:spacing w:before="50" w:line="312" w:lineRule="auto"/>
        <w:jc w:val="center"/>
        <w:rPr>
          <w:b/>
          <w:sz w:val="24"/>
        </w:rPr>
      </w:pPr>
    </w:p>
    <w:p w14:paraId="16576C0D">
      <w:pPr>
        <w:snapToGrid w:val="0"/>
        <w:spacing w:before="50" w:line="312" w:lineRule="auto"/>
        <w:jc w:val="center"/>
        <w:rPr>
          <w:b/>
          <w:sz w:val="24"/>
        </w:rPr>
      </w:pPr>
    </w:p>
    <w:p w14:paraId="32D8F156">
      <w:pPr>
        <w:snapToGrid w:val="0"/>
        <w:spacing w:before="50" w:line="312" w:lineRule="auto"/>
        <w:rPr>
          <w:b/>
          <w:sz w:val="24"/>
        </w:rPr>
      </w:pPr>
    </w:p>
    <w:p w14:paraId="47AF3613">
      <w:pPr>
        <w:snapToGrid w:val="0"/>
        <w:spacing w:before="50" w:line="312" w:lineRule="auto"/>
        <w:jc w:val="center"/>
        <w:rPr>
          <w:b/>
          <w:sz w:val="24"/>
        </w:rPr>
      </w:pPr>
      <w:r>
        <w:rPr>
          <w:rFonts w:hint="eastAsia"/>
          <w:b/>
          <w:sz w:val="24"/>
        </w:rPr>
        <w:t>八、商务响应表：</w:t>
      </w:r>
    </w:p>
    <w:p w14:paraId="27BA5BD5">
      <w:pPr>
        <w:snapToGrid w:val="0"/>
        <w:spacing w:before="50" w:line="312" w:lineRule="auto"/>
        <w:jc w:val="center"/>
        <w:rPr>
          <w:b/>
          <w:sz w:val="24"/>
        </w:rPr>
      </w:pPr>
    </w:p>
    <w:p w14:paraId="3361C78E">
      <w:pPr>
        <w:snapToGrid w:val="0"/>
        <w:spacing w:line="312" w:lineRule="auto"/>
      </w:pPr>
      <w:r>
        <w:rPr>
          <w:rFonts w:hint="eastAsia"/>
        </w:rPr>
        <w:t>项目名称：</w:t>
      </w:r>
    </w:p>
    <w:p w14:paraId="49316FDF">
      <w:pPr>
        <w:snapToGrid w:val="0"/>
        <w:spacing w:line="312" w:lineRule="auto"/>
      </w:pPr>
      <w:r>
        <w:rPr>
          <w:rFonts w:hint="eastAsia"/>
        </w:rPr>
        <w:t>项目编号：</w:t>
      </w:r>
    </w:p>
    <w:tbl>
      <w:tblPr>
        <w:tblStyle w:val="60"/>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D336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89D9D53">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21A92E6E">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266EB0E">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715461A8">
            <w:pPr>
              <w:snapToGrid w:val="0"/>
              <w:spacing w:before="120" w:beforeLines="50" w:line="312" w:lineRule="auto"/>
              <w:jc w:val="center"/>
              <w:rPr>
                <w:b/>
              </w:rPr>
            </w:pPr>
            <w:r>
              <w:rPr>
                <w:rFonts w:hint="eastAsia"/>
                <w:b/>
              </w:rPr>
              <w:t>投标人的承诺或说明</w:t>
            </w:r>
          </w:p>
        </w:tc>
      </w:tr>
      <w:tr w14:paraId="71CD5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481D95F1">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320E1193">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0C4F1C4">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E7BE356">
            <w:pPr>
              <w:snapToGrid w:val="0"/>
              <w:spacing w:before="120" w:beforeLines="50" w:after="360" w:line="312" w:lineRule="auto"/>
              <w:rPr>
                <w:b/>
                <w:bCs/>
                <w:kern w:val="44"/>
                <w:sz w:val="24"/>
                <w:szCs w:val="20"/>
              </w:rPr>
            </w:pPr>
          </w:p>
        </w:tc>
      </w:tr>
      <w:tr w14:paraId="336E5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6CF9E5D5">
            <w:pPr>
              <w:widowControl/>
              <w:tabs>
                <w:tab w:val="left" w:pos="420"/>
                <w:tab w:val="left" w:pos="1418"/>
              </w:tabs>
              <w:overflowPunct w:val="0"/>
              <w:autoSpaceDE w:val="0"/>
              <w:autoSpaceDN w:val="0"/>
              <w:adjustRightInd w:val="0"/>
              <w:snapToGrid w:val="0"/>
              <w:spacing w:line="312" w:lineRule="auto"/>
              <w:jc w:val="center"/>
              <w:textAlignment w:val="baseline"/>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49F3110B">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0CE1A5CC">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7A22B92">
            <w:pPr>
              <w:snapToGrid w:val="0"/>
              <w:spacing w:before="120" w:beforeLines="50" w:after="360" w:line="312" w:lineRule="auto"/>
              <w:rPr>
                <w:b/>
                <w:bCs/>
                <w:kern w:val="44"/>
                <w:sz w:val="24"/>
                <w:szCs w:val="20"/>
              </w:rPr>
            </w:pPr>
          </w:p>
        </w:tc>
      </w:tr>
      <w:tr w14:paraId="2E07E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2BF958B9">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17CD6EBA">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3F1D8DEB">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BDA3A9F">
            <w:pPr>
              <w:snapToGrid w:val="0"/>
              <w:spacing w:before="120" w:beforeLines="50" w:after="360" w:line="312" w:lineRule="auto"/>
              <w:ind w:left="43"/>
              <w:rPr>
                <w:b/>
                <w:bCs/>
                <w:kern w:val="44"/>
                <w:sz w:val="24"/>
                <w:szCs w:val="20"/>
              </w:rPr>
            </w:pPr>
          </w:p>
        </w:tc>
      </w:tr>
      <w:tr w14:paraId="34F1B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0016A62B">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7FF17438">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6D0475D0">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F28A293">
            <w:pPr>
              <w:snapToGrid w:val="0"/>
              <w:spacing w:before="120" w:beforeLines="50" w:after="360" w:line="312" w:lineRule="auto"/>
              <w:rPr>
                <w:b/>
                <w:bCs/>
                <w:kern w:val="44"/>
                <w:sz w:val="24"/>
                <w:szCs w:val="20"/>
              </w:rPr>
            </w:pPr>
          </w:p>
        </w:tc>
      </w:tr>
      <w:tr w14:paraId="5A5F5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9278581">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3C3989BE">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6661CBD">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669228E">
            <w:pPr>
              <w:snapToGrid w:val="0"/>
              <w:spacing w:before="120" w:beforeLines="50" w:after="360" w:line="312" w:lineRule="auto"/>
              <w:rPr>
                <w:b/>
                <w:bCs/>
                <w:kern w:val="44"/>
                <w:sz w:val="24"/>
                <w:szCs w:val="20"/>
              </w:rPr>
            </w:pPr>
          </w:p>
        </w:tc>
      </w:tr>
      <w:tr w14:paraId="44283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657B819">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3E3E641C">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A935585">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144B6DF">
            <w:pPr>
              <w:snapToGrid w:val="0"/>
              <w:spacing w:before="120" w:beforeLines="50" w:after="360" w:line="312" w:lineRule="auto"/>
              <w:rPr>
                <w:b/>
                <w:bCs/>
                <w:kern w:val="44"/>
                <w:sz w:val="24"/>
                <w:szCs w:val="20"/>
              </w:rPr>
            </w:pPr>
          </w:p>
        </w:tc>
      </w:tr>
    </w:tbl>
    <w:p w14:paraId="56D35703">
      <w:pPr>
        <w:snapToGrid w:val="0"/>
        <w:spacing w:line="312" w:lineRule="auto"/>
        <w:ind w:left="642" w:hanging="642"/>
        <w:rPr>
          <w:b/>
          <w:spacing w:val="20"/>
          <w:kern w:val="0"/>
          <w:sz w:val="28"/>
          <w:szCs w:val="20"/>
        </w:rPr>
      </w:pPr>
    </w:p>
    <w:p w14:paraId="5D059B4B">
      <w:pPr>
        <w:widowControl/>
        <w:spacing w:line="312" w:lineRule="auto"/>
        <w:jc w:val="left"/>
        <w:rPr>
          <w:kern w:val="0"/>
          <w:sz w:val="24"/>
        </w:rPr>
        <w:sectPr>
          <w:pgSz w:w="11906" w:h="16838"/>
          <w:pgMar w:top="1304" w:right="1531" w:bottom="1304" w:left="1531" w:header="1304" w:footer="1304" w:gutter="0"/>
          <w:cols w:space="720" w:num="1"/>
        </w:sectPr>
      </w:pPr>
    </w:p>
    <w:p w14:paraId="07BBE181">
      <w:pPr>
        <w:snapToGrid w:val="0"/>
        <w:spacing w:before="50" w:after="120" w:afterLines="50" w:line="312" w:lineRule="auto"/>
        <w:jc w:val="left"/>
        <w:rPr>
          <w:sz w:val="24"/>
        </w:rPr>
      </w:pPr>
      <w:r>
        <w:rPr>
          <w:rFonts w:hint="eastAsia"/>
          <w:b/>
          <w:sz w:val="24"/>
        </w:rPr>
        <w:t>九、投标人的类似案例的业绩证明文件：</w:t>
      </w:r>
    </w:p>
    <w:p w14:paraId="4DC6BAEC">
      <w:pPr>
        <w:snapToGrid w:val="0"/>
        <w:spacing w:line="312" w:lineRule="auto"/>
        <w:ind w:left="420" w:hanging="420" w:hangingChars="200"/>
        <w:rPr>
          <w:sz w:val="24"/>
        </w:rPr>
      </w:pPr>
      <w:r>
        <w:rPr>
          <w:rFonts w:hint="eastAsia"/>
        </w:rPr>
        <w:t>投标人同类项目实施情况一览表格式：（投标人同类项目合同复印件）</w:t>
      </w:r>
    </w:p>
    <w:tbl>
      <w:tblPr>
        <w:tblStyle w:val="60"/>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2160"/>
        <w:gridCol w:w="2160"/>
      </w:tblGrid>
      <w:tr w14:paraId="3C622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tcBorders>
              <w:top w:val="single" w:color="auto" w:sz="4" w:space="0"/>
              <w:left w:val="single" w:color="auto" w:sz="4" w:space="0"/>
              <w:bottom w:val="single" w:color="auto" w:sz="4" w:space="0"/>
              <w:right w:val="single" w:color="auto" w:sz="4" w:space="0"/>
            </w:tcBorders>
            <w:vAlign w:val="center"/>
          </w:tcPr>
          <w:p w14:paraId="5BFDDE41">
            <w:pPr>
              <w:snapToGrid w:val="0"/>
              <w:spacing w:line="312" w:lineRule="auto"/>
              <w:jc w:val="center"/>
              <w:rPr>
                <w:szCs w:val="21"/>
              </w:rPr>
            </w:pPr>
            <w:r>
              <w:rPr>
                <w:rFonts w:hint="eastAsia"/>
                <w:szCs w:val="21"/>
              </w:rPr>
              <w:t>采购单位名称</w:t>
            </w:r>
          </w:p>
        </w:tc>
        <w:tc>
          <w:tcPr>
            <w:tcW w:w="3419" w:type="dxa"/>
            <w:tcBorders>
              <w:top w:val="single" w:color="auto" w:sz="4" w:space="0"/>
              <w:left w:val="single" w:color="auto" w:sz="4" w:space="0"/>
              <w:bottom w:val="single" w:color="auto" w:sz="4" w:space="0"/>
              <w:right w:val="single" w:color="auto" w:sz="4" w:space="0"/>
            </w:tcBorders>
            <w:vAlign w:val="center"/>
          </w:tcPr>
          <w:p w14:paraId="35443A62">
            <w:pPr>
              <w:snapToGrid w:val="0"/>
              <w:spacing w:line="312" w:lineRule="auto"/>
              <w:jc w:val="center"/>
              <w:rPr>
                <w:szCs w:val="21"/>
              </w:rPr>
            </w:pPr>
            <w:r>
              <w:rPr>
                <w:rFonts w:hint="eastAsia"/>
                <w:szCs w:val="21"/>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1580821E">
            <w:pPr>
              <w:snapToGrid w:val="0"/>
              <w:spacing w:line="312" w:lineRule="auto"/>
              <w:jc w:val="center"/>
              <w:rPr>
                <w:szCs w:val="21"/>
              </w:rPr>
            </w:pPr>
            <w:r>
              <w:rPr>
                <w:rFonts w:hint="eastAsia"/>
                <w:szCs w:val="21"/>
              </w:rPr>
              <w:t>采购</w:t>
            </w:r>
          </w:p>
          <w:p w14:paraId="7E0C7B6E">
            <w:pPr>
              <w:snapToGrid w:val="0"/>
              <w:spacing w:line="312" w:lineRule="auto"/>
              <w:jc w:val="center"/>
              <w:rPr>
                <w:szCs w:val="21"/>
              </w:rPr>
            </w:pPr>
            <w:r>
              <w:rPr>
                <w:rFonts w:hint="eastAsia"/>
                <w:szCs w:val="21"/>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3FE8368D">
            <w:pPr>
              <w:snapToGrid w:val="0"/>
              <w:spacing w:line="312" w:lineRule="auto"/>
              <w:jc w:val="center"/>
              <w:rPr>
                <w:szCs w:val="21"/>
              </w:rPr>
            </w:pPr>
            <w:r>
              <w:rPr>
                <w:rFonts w:hint="eastAsia"/>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4A81A859">
            <w:pPr>
              <w:snapToGrid w:val="0"/>
              <w:spacing w:line="312" w:lineRule="auto"/>
              <w:jc w:val="center"/>
              <w:rPr>
                <w:szCs w:val="21"/>
              </w:rPr>
            </w:pPr>
            <w:r>
              <w:rPr>
                <w:rFonts w:hint="eastAsia"/>
                <w:szCs w:val="21"/>
              </w:rPr>
              <w:t>合同金额</w:t>
            </w:r>
          </w:p>
          <w:p w14:paraId="6B243219">
            <w:pPr>
              <w:snapToGrid w:val="0"/>
              <w:spacing w:line="312" w:lineRule="auto"/>
              <w:jc w:val="center"/>
              <w:rPr>
                <w:szCs w:val="21"/>
              </w:rPr>
            </w:pPr>
            <w:r>
              <w:rPr>
                <w:rFonts w:hint="eastAsia"/>
                <w:szCs w:val="21"/>
              </w:rPr>
              <w:t>（万元）</w:t>
            </w:r>
          </w:p>
        </w:tc>
        <w:tc>
          <w:tcPr>
            <w:tcW w:w="2160" w:type="dxa"/>
            <w:tcBorders>
              <w:top w:val="single" w:color="auto" w:sz="4" w:space="0"/>
              <w:left w:val="single" w:color="auto" w:sz="4" w:space="0"/>
              <w:bottom w:val="single" w:color="auto" w:sz="4" w:space="0"/>
              <w:right w:val="single" w:color="auto" w:sz="4" w:space="0"/>
            </w:tcBorders>
            <w:vAlign w:val="center"/>
          </w:tcPr>
          <w:p w14:paraId="66A2EC21">
            <w:pPr>
              <w:snapToGrid w:val="0"/>
              <w:spacing w:line="312" w:lineRule="auto"/>
              <w:jc w:val="center"/>
              <w:rPr>
                <w:szCs w:val="21"/>
              </w:rPr>
            </w:pPr>
            <w:r>
              <w:rPr>
                <w:rFonts w:hint="eastAsia"/>
                <w:szCs w:val="21"/>
              </w:rPr>
              <w:t>附件页码</w:t>
            </w:r>
          </w:p>
        </w:tc>
        <w:tc>
          <w:tcPr>
            <w:tcW w:w="2160" w:type="dxa"/>
            <w:tcBorders>
              <w:top w:val="single" w:color="auto" w:sz="4" w:space="0"/>
              <w:left w:val="single" w:color="auto" w:sz="4" w:space="0"/>
              <w:bottom w:val="single" w:color="auto" w:sz="4" w:space="0"/>
              <w:right w:val="single" w:color="auto" w:sz="4" w:space="0"/>
            </w:tcBorders>
            <w:vAlign w:val="center"/>
          </w:tcPr>
          <w:p w14:paraId="1349A25B">
            <w:pPr>
              <w:snapToGrid w:val="0"/>
              <w:spacing w:line="312" w:lineRule="auto"/>
              <w:jc w:val="center"/>
              <w:rPr>
                <w:szCs w:val="21"/>
              </w:rPr>
            </w:pPr>
            <w:r>
              <w:rPr>
                <w:rFonts w:hint="eastAsia"/>
                <w:szCs w:val="21"/>
              </w:rPr>
              <w:t>采购单位联系人及</w:t>
            </w:r>
          </w:p>
          <w:p w14:paraId="0AE633E9">
            <w:pPr>
              <w:snapToGrid w:val="0"/>
              <w:spacing w:line="312" w:lineRule="auto"/>
              <w:jc w:val="center"/>
              <w:rPr>
                <w:szCs w:val="21"/>
              </w:rPr>
            </w:pPr>
            <w:r>
              <w:rPr>
                <w:rFonts w:hint="eastAsia"/>
                <w:szCs w:val="21"/>
              </w:rPr>
              <w:t>联系电话</w:t>
            </w:r>
          </w:p>
        </w:tc>
      </w:tr>
      <w:tr w14:paraId="7E0F8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1BFD6A86">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63EC4F66">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14:paraId="7BAEE926">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14:paraId="003342A1">
            <w:pPr>
              <w:snapToGrid w:val="0"/>
              <w:spacing w:line="312" w:lineRule="auto"/>
              <w:jc w:val="left"/>
              <w:rPr>
                <w:szCs w:val="21"/>
              </w:rPr>
            </w:pPr>
          </w:p>
        </w:tc>
        <w:tc>
          <w:tcPr>
            <w:tcW w:w="1440" w:type="dxa"/>
            <w:tcBorders>
              <w:top w:val="single" w:color="auto" w:sz="4" w:space="0"/>
              <w:left w:val="single" w:color="auto" w:sz="4" w:space="0"/>
              <w:bottom w:val="single" w:color="auto" w:sz="4" w:space="0"/>
              <w:right w:val="single" w:color="auto" w:sz="4" w:space="0"/>
            </w:tcBorders>
          </w:tcPr>
          <w:p w14:paraId="498FDCA6">
            <w:pPr>
              <w:snapToGrid w:val="0"/>
              <w:spacing w:line="312" w:lineRule="auto"/>
              <w:jc w:val="left"/>
              <w:rPr>
                <w:szCs w:val="21"/>
              </w:rPr>
            </w:pPr>
          </w:p>
        </w:tc>
        <w:tc>
          <w:tcPr>
            <w:tcW w:w="2160" w:type="dxa"/>
            <w:tcBorders>
              <w:top w:val="single" w:color="auto" w:sz="4" w:space="0"/>
              <w:left w:val="single" w:color="auto" w:sz="4" w:space="0"/>
              <w:bottom w:val="single" w:color="auto" w:sz="4" w:space="0"/>
              <w:right w:val="single" w:color="auto" w:sz="4" w:space="0"/>
            </w:tcBorders>
          </w:tcPr>
          <w:p w14:paraId="2F10B50F">
            <w:pPr>
              <w:snapToGrid w:val="0"/>
              <w:spacing w:line="312" w:lineRule="auto"/>
              <w:jc w:val="left"/>
              <w:rPr>
                <w:szCs w:val="21"/>
              </w:rPr>
            </w:pPr>
          </w:p>
        </w:tc>
        <w:tc>
          <w:tcPr>
            <w:tcW w:w="2160" w:type="dxa"/>
            <w:tcBorders>
              <w:top w:val="single" w:color="auto" w:sz="4" w:space="0"/>
              <w:left w:val="single" w:color="auto" w:sz="4" w:space="0"/>
              <w:bottom w:val="single" w:color="auto" w:sz="4" w:space="0"/>
              <w:right w:val="single" w:color="auto" w:sz="4" w:space="0"/>
            </w:tcBorders>
          </w:tcPr>
          <w:p w14:paraId="2EFEBFC4">
            <w:pPr>
              <w:snapToGrid w:val="0"/>
              <w:spacing w:line="312" w:lineRule="auto"/>
              <w:jc w:val="left"/>
              <w:rPr>
                <w:szCs w:val="21"/>
              </w:rPr>
            </w:pPr>
          </w:p>
        </w:tc>
      </w:tr>
      <w:tr w14:paraId="6BB5E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34EE25AF">
            <w:pPr>
              <w:snapToGrid w:val="0"/>
              <w:spacing w:before="50" w:after="120" w:afterLines="50" w:line="312" w:lineRule="auto"/>
              <w:jc w:val="left"/>
              <w:rPr>
                <w:sz w:val="24"/>
              </w:rPr>
            </w:pPr>
          </w:p>
        </w:tc>
        <w:tc>
          <w:tcPr>
            <w:tcW w:w="3419" w:type="dxa"/>
            <w:tcBorders>
              <w:top w:val="single" w:color="auto" w:sz="4" w:space="0"/>
              <w:left w:val="single" w:color="auto" w:sz="4" w:space="0"/>
              <w:bottom w:val="single" w:color="auto" w:sz="4" w:space="0"/>
              <w:right w:val="single" w:color="auto" w:sz="4" w:space="0"/>
            </w:tcBorders>
          </w:tcPr>
          <w:p w14:paraId="2F286758">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C115A5C">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0C44887">
            <w:pPr>
              <w:snapToGrid w:val="0"/>
              <w:spacing w:before="600" w:after="120" w:afterLines="50" w:line="312" w:lineRule="auto"/>
              <w:jc w:val="left"/>
              <w:rPr>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51F1300">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428A412">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762B06EF">
            <w:pPr>
              <w:snapToGrid w:val="0"/>
              <w:spacing w:before="600" w:after="120" w:afterLines="50" w:line="312" w:lineRule="auto"/>
              <w:jc w:val="left"/>
              <w:rPr>
                <w:b/>
                <w:bCs/>
                <w:kern w:val="44"/>
                <w:sz w:val="24"/>
                <w:szCs w:val="20"/>
              </w:rPr>
            </w:pPr>
          </w:p>
        </w:tc>
      </w:tr>
      <w:tr w14:paraId="3974C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3CB1EF8C">
            <w:pPr>
              <w:snapToGrid w:val="0"/>
              <w:spacing w:before="50" w:after="120" w:afterLines="50" w:line="312" w:lineRule="auto"/>
              <w:jc w:val="left"/>
              <w:rPr>
                <w:sz w:val="24"/>
              </w:rPr>
            </w:pPr>
          </w:p>
        </w:tc>
        <w:tc>
          <w:tcPr>
            <w:tcW w:w="3419" w:type="dxa"/>
            <w:tcBorders>
              <w:top w:val="single" w:color="auto" w:sz="4" w:space="0"/>
              <w:left w:val="single" w:color="auto" w:sz="4" w:space="0"/>
              <w:bottom w:val="single" w:color="auto" w:sz="4" w:space="0"/>
              <w:right w:val="single" w:color="auto" w:sz="4" w:space="0"/>
            </w:tcBorders>
          </w:tcPr>
          <w:p w14:paraId="113FA24F">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1425903">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95D9749">
            <w:pPr>
              <w:snapToGrid w:val="0"/>
              <w:spacing w:before="600" w:after="120" w:afterLines="50" w:line="312" w:lineRule="auto"/>
              <w:jc w:val="left"/>
              <w:rPr>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1681CB80">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C68AA45">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658D875">
            <w:pPr>
              <w:snapToGrid w:val="0"/>
              <w:spacing w:before="600" w:after="120" w:afterLines="50" w:line="312" w:lineRule="auto"/>
              <w:jc w:val="left"/>
              <w:rPr>
                <w:b/>
                <w:bCs/>
                <w:kern w:val="44"/>
                <w:sz w:val="24"/>
                <w:szCs w:val="20"/>
              </w:rPr>
            </w:pPr>
          </w:p>
        </w:tc>
      </w:tr>
      <w:tr w14:paraId="0BA9B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510089A0">
            <w:pPr>
              <w:snapToGrid w:val="0"/>
              <w:spacing w:before="50" w:after="120" w:afterLines="50" w:line="312" w:lineRule="auto"/>
              <w:jc w:val="left"/>
              <w:rPr>
                <w:sz w:val="24"/>
              </w:rPr>
            </w:pPr>
          </w:p>
        </w:tc>
        <w:tc>
          <w:tcPr>
            <w:tcW w:w="3419" w:type="dxa"/>
            <w:tcBorders>
              <w:top w:val="single" w:color="auto" w:sz="4" w:space="0"/>
              <w:left w:val="single" w:color="auto" w:sz="4" w:space="0"/>
              <w:bottom w:val="single" w:color="auto" w:sz="4" w:space="0"/>
              <w:right w:val="single" w:color="auto" w:sz="4" w:space="0"/>
            </w:tcBorders>
          </w:tcPr>
          <w:p w14:paraId="1CACA28F">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5E4FCDA">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CC4F3D0">
            <w:pPr>
              <w:snapToGrid w:val="0"/>
              <w:spacing w:before="600" w:after="120" w:afterLines="50" w:line="312" w:lineRule="auto"/>
              <w:jc w:val="left"/>
              <w:rPr>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0ACA4A62">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D944096">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B7E69B3">
            <w:pPr>
              <w:snapToGrid w:val="0"/>
              <w:spacing w:before="600" w:after="120" w:afterLines="50" w:line="312" w:lineRule="auto"/>
              <w:jc w:val="left"/>
              <w:rPr>
                <w:b/>
                <w:bCs/>
                <w:kern w:val="44"/>
                <w:sz w:val="24"/>
                <w:szCs w:val="20"/>
              </w:rPr>
            </w:pPr>
          </w:p>
        </w:tc>
      </w:tr>
      <w:tr w14:paraId="4BDCB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09A368D4">
            <w:pPr>
              <w:snapToGrid w:val="0"/>
              <w:spacing w:before="50" w:after="120" w:afterLines="50" w:line="312" w:lineRule="auto"/>
              <w:jc w:val="left"/>
              <w:rPr>
                <w:sz w:val="24"/>
              </w:rPr>
            </w:pPr>
          </w:p>
        </w:tc>
        <w:tc>
          <w:tcPr>
            <w:tcW w:w="3419" w:type="dxa"/>
            <w:tcBorders>
              <w:top w:val="single" w:color="auto" w:sz="4" w:space="0"/>
              <w:left w:val="single" w:color="auto" w:sz="4" w:space="0"/>
              <w:bottom w:val="single" w:color="auto" w:sz="4" w:space="0"/>
              <w:right w:val="single" w:color="auto" w:sz="4" w:space="0"/>
            </w:tcBorders>
          </w:tcPr>
          <w:p w14:paraId="5CF945E2">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1FAEA22">
            <w:pPr>
              <w:snapToGrid w:val="0"/>
              <w:spacing w:before="600" w:after="120" w:afterLines="50" w:line="312" w:lineRule="auto"/>
              <w:jc w:val="left"/>
              <w:rPr>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1F4FDEE">
            <w:pPr>
              <w:snapToGrid w:val="0"/>
              <w:spacing w:before="600" w:after="120" w:afterLines="50" w:line="312" w:lineRule="auto"/>
              <w:jc w:val="left"/>
              <w:rPr>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EBE7CA9">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CC13A22">
            <w:pPr>
              <w:snapToGrid w:val="0"/>
              <w:spacing w:before="600" w:after="120" w:afterLines="50" w:line="312" w:lineRule="auto"/>
              <w:jc w:val="left"/>
              <w:rPr>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BE002EB">
            <w:pPr>
              <w:snapToGrid w:val="0"/>
              <w:spacing w:before="600" w:after="120" w:afterLines="50" w:line="312" w:lineRule="auto"/>
              <w:jc w:val="left"/>
              <w:rPr>
                <w:b/>
                <w:bCs/>
                <w:kern w:val="44"/>
                <w:sz w:val="24"/>
                <w:szCs w:val="20"/>
              </w:rPr>
            </w:pPr>
          </w:p>
        </w:tc>
      </w:tr>
    </w:tbl>
    <w:p w14:paraId="6EB1FC34">
      <w:pPr>
        <w:snapToGrid w:val="0"/>
        <w:spacing w:before="152" w:after="160" w:line="312" w:lineRule="auto"/>
        <w:rPr>
          <w:kern w:val="0"/>
          <w:sz w:val="20"/>
          <w:szCs w:val="20"/>
        </w:rPr>
      </w:pPr>
    </w:p>
    <w:p w14:paraId="3D25451C">
      <w:pPr>
        <w:snapToGrid w:val="0"/>
        <w:spacing w:before="50" w:after="50"/>
      </w:pPr>
    </w:p>
    <w:p w14:paraId="59D92481">
      <w:pPr>
        <w:snapToGrid w:val="0"/>
        <w:ind w:left="2" w:right="-817" w:rightChars="-389"/>
      </w:pPr>
    </w:p>
    <w:p w14:paraId="7A5A40D3">
      <w:pPr>
        <w:snapToGrid w:val="0"/>
        <w:spacing w:before="50" w:line="312" w:lineRule="auto"/>
        <w:jc w:val="left"/>
      </w:pPr>
      <w:r>
        <w:rPr>
          <w:rFonts w:hint="eastAsia"/>
        </w:rPr>
        <w:t>投标人名称（盖章）：年月日</w:t>
      </w:r>
    </w:p>
    <w:p w14:paraId="29DB6F00">
      <w:pPr>
        <w:widowControl/>
        <w:spacing w:line="312" w:lineRule="auto"/>
        <w:jc w:val="left"/>
        <w:rPr>
          <w:kern w:val="0"/>
          <w:sz w:val="30"/>
        </w:rPr>
        <w:sectPr>
          <w:pgSz w:w="16838" w:h="11906" w:orient="landscape"/>
          <w:pgMar w:top="1418" w:right="1361" w:bottom="924" w:left="1134" w:header="851" w:footer="992" w:gutter="0"/>
          <w:cols w:space="720" w:num="1"/>
        </w:sectPr>
      </w:pPr>
    </w:p>
    <w:p w14:paraId="0D5D7904">
      <w:pPr>
        <w:snapToGrid w:val="0"/>
        <w:spacing w:before="156" w:beforeLines="50" w:after="50" w:line="312" w:lineRule="auto"/>
        <w:jc w:val="center"/>
        <w:rPr>
          <w:b/>
          <w:sz w:val="24"/>
        </w:rPr>
      </w:pPr>
      <w:r>
        <w:rPr>
          <w:rFonts w:hint="eastAsia"/>
          <w:b/>
          <w:sz w:val="24"/>
        </w:rPr>
        <w:t>十、项目实施人员（主要从业人员及其技术资格）一览表</w:t>
      </w:r>
    </w:p>
    <w:p w14:paraId="55F833FE">
      <w:pPr>
        <w:snapToGrid w:val="0"/>
        <w:spacing w:before="156" w:beforeLines="50" w:after="50" w:line="312" w:lineRule="auto"/>
      </w:pPr>
    </w:p>
    <w:p w14:paraId="2DEF7130">
      <w:pPr>
        <w:snapToGrid w:val="0"/>
        <w:spacing w:line="312" w:lineRule="auto"/>
      </w:pPr>
      <w:r>
        <w:rPr>
          <w:rFonts w:hint="eastAsia"/>
        </w:rPr>
        <w:t>项目名称：</w:t>
      </w:r>
    </w:p>
    <w:p w14:paraId="55D61714">
      <w:pPr>
        <w:snapToGrid w:val="0"/>
        <w:spacing w:line="312" w:lineRule="auto"/>
      </w:pPr>
      <w:r>
        <w:rPr>
          <w:rFonts w:hint="eastAsia"/>
        </w:rPr>
        <w:t>项目编号：</w:t>
      </w:r>
    </w:p>
    <w:tbl>
      <w:tblPr>
        <w:tblStyle w:val="60"/>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4783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11402F8A">
            <w:pPr>
              <w:snapToGrid w:val="0"/>
              <w:spacing w:before="156" w:beforeLines="50" w:after="50" w:line="312" w:lineRule="auto"/>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66C695E">
            <w:pPr>
              <w:snapToGrid w:val="0"/>
              <w:spacing w:before="156" w:beforeLines="50" w:after="50" w:line="312" w:lineRule="auto"/>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81329BE">
            <w:pPr>
              <w:snapToGrid w:val="0"/>
              <w:spacing w:before="156" w:beforeLines="50" w:after="50" w:line="312" w:lineRule="auto"/>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42353BC2">
            <w:pPr>
              <w:snapToGrid w:val="0"/>
              <w:spacing w:before="156" w:beforeLines="50" w:after="50" w:line="312" w:lineRule="auto"/>
            </w:pPr>
            <w:r>
              <w:rPr>
                <w:rFonts w:hint="eastAsia"/>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0F42643C">
            <w:pPr>
              <w:snapToGrid w:val="0"/>
              <w:spacing w:before="156" w:beforeLines="50" w:after="50" w:line="312" w:lineRule="auto"/>
            </w:pPr>
            <w:r>
              <w:rPr>
                <w:rFonts w:hint="eastAsia"/>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010C14B6">
            <w:pPr>
              <w:snapToGrid w:val="0"/>
              <w:spacing w:before="156" w:beforeLines="50" w:after="50" w:line="312" w:lineRule="auto"/>
            </w:pPr>
            <w:r>
              <w:rPr>
                <w:rFonts w:hint="eastAsia"/>
              </w:rPr>
              <w:t>劳动合同编号</w:t>
            </w:r>
          </w:p>
        </w:tc>
      </w:tr>
      <w:tr w14:paraId="6A420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0C9451">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7A29B34">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428E114">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F4F5ECF">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2F4FAED">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B4B13C3">
            <w:pPr>
              <w:snapToGrid w:val="0"/>
              <w:spacing w:before="156" w:beforeLines="50" w:after="120" w:line="312" w:lineRule="auto"/>
              <w:rPr>
                <w:b/>
                <w:bCs/>
                <w:sz w:val="24"/>
                <w:szCs w:val="36"/>
              </w:rPr>
            </w:pPr>
          </w:p>
        </w:tc>
      </w:tr>
      <w:tr w14:paraId="2F491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2E5D96D">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6D2DF0C">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2C3AEE6">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8196860">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1C5F4E8">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2512D70">
            <w:pPr>
              <w:snapToGrid w:val="0"/>
              <w:spacing w:before="156" w:beforeLines="50" w:after="120" w:line="312" w:lineRule="auto"/>
              <w:rPr>
                <w:b/>
                <w:bCs/>
                <w:sz w:val="24"/>
                <w:szCs w:val="36"/>
              </w:rPr>
            </w:pPr>
          </w:p>
        </w:tc>
      </w:tr>
      <w:tr w14:paraId="56049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1A9308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2B805FB">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8CA64F3">
            <w:pPr>
              <w:snapToGrid w:val="0"/>
              <w:spacing w:before="156" w:beforeLines="50" w:after="120" w:line="312" w:lineRule="auto"/>
              <w:ind w:left="5250" w:leftChars="2500"/>
              <w:rPr>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78F6E02">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47C1140">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6AEABE0">
            <w:pPr>
              <w:snapToGrid w:val="0"/>
              <w:spacing w:before="156" w:beforeLines="50" w:after="120" w:line="312" w:lineRule="auto"/>
              <w:rPr>
                <w:b/>
                <w:bCs/>
                <w:sz w:val="24"/>
                <w:szCs w:val="36"/>
              </w:rPr>
            </w:pPr>
          </w:p>
        </w:tc>
      </w:tr>
      <w:tr w14:paraId="45BE0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6AC3D1">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2E6EF5D">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0796C5E">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D3F4B15">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0305BFE">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A45E063">
            <w:pPr>
              <w:snapToGrid w:val="0"/>
              <w:spacing w:before="156" w:beforeLines="50" w:after="120" w:line="312" w:lineRule="auto"/>
              <w:rPr>
                <w:b/>
                <w:bCs/>
                <w:sz w:val="24"/>
                <w:szCs w:val="36"/>
              </w:rPr>
            </w:pPr>
          </w:p>
        </w:tc>
      </w:tr>
      <w:tr w14:paraId="4421C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8E1C1D">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4D9456D">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E49259E">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734C8A9">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F02BFF5">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78AD533">
            <w:pPr>
              <w:snapToGrid w:val="0"/>
              <w:spacing w:before="156" w:beforeLines="50" w:after="120" w:line="312" w:lineRule="auto"/>
              <w:rPr>
                <w:b/>
                <w:bCs/>
                <w:sz w:val="24"/>
                <w:szCs w:val="36"/>
              </w:rPr>
            </w:pPr>
          </w:p>
        </w:tc>
      </w:tr>
      <w:tr w14:paraId="7BD93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9D4C2F">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0809BE4">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0E9341F">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D816F3E">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995592C">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18A9093">
            <w:pPr>
              <w:snapToGrid w:val="0"/>
              <w:spacing w:before="156" w:beforeLines="50" w:after="120" w:line="312" w:lineRule="auto"/>
              <w:rPr>
                <w:b/>
                <w:bCs/>
                <w:sz w:val="24"/>
                <w:szCs w:val="36"/>
              </w:rPr>
            </w:pPr>
          </w:p>
        </w:tc>
      </w:tr>
      <w:tr w14:paraId="4C1B3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DDF6B3">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94E22FD">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5A14EAD">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8542BF9">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027C33A">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07964C3">
            <w:pPr>
              <w:snapToGrid w:val="0"/>
              <w:spacing w:before="156" w:beforeLines="50" w:after="120" w:line="312" w:lineRule="auto"/>
              <w:rPr>
                <w:b/>
                <w:bCs/>
                <w:sz w:val="24"/>
                <w:szCs w:val="36"/>
              </w:rPr>
            </w:pPr>
          </w:p>
        </w:tc>
      </w:tr>
      <w:tr w14:paraId="48E70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B629A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9692052">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109C127">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E43ED6D">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EF85CE5">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9107F0E">
            <w:pPr>
              <w:snapToGrid w:val="0"/>
              <w:spacing w:before="156" w:beforeLines="50" w:after="120" w:line="312" w:lineRule="auto"/>
              <w:rPr>
                <w:b/>
                <w:bCs/>
                <w:sz w:val="24"/>
                <w:szCs w:val="36"/>
              </w:rPr>
            </w:pPr>
          </w:p>
        </w:tc>
      </w:tr>
      <w:tr w14:paraId="56914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4FAD24">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5B22DE0">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F969E27">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03E055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660169A">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F4FE1AC">
            <w:pPr>
              <w:snapToGrid w:val="0"/>
              <w:spacing w:before="156" w:beforeLines="50" w:after="120" w:line="312" w:lineRule="auto"/>
              <w:rPr>
                <w:b/>
                <w:bCs/>
                <w:sz w:val="24"/>
                <w:szCs w:val="36"/>
              </w:rPr>
            </w:pPr>
          </w:p>
        </w:tc>
      </w:tr>
    </w:tbl>
    <w:p w14:paraId="1D7D3B74">
      <w:pPr>
        <w:snapToGrid w:val="0"/>
        <w:spacing w:before="50" w:after="156" w:afterLines="50" w:line="312" w:lineRule="auto"/>
        <w:jc w:val="left"/>
      </w:pPr>
      <w:r>
        <w:rPr>
          <w:rFonts w:hint="eastAsia"/>
        </w:rPr>
        <w:t>注：在填写时，如本表格不适合投标单位的实际情况，可根据本表格式自行划表填写。</w:t>
      </w:r>
    </w:p>
    <w:p w14:paraId="685E9326">
      <w:pPr>
        <w:snapToGrid w:val="0"/>
        <w:spacing w:before="50" w:after="50" w:line="312" w:lineRule="auto"/>
        <w:rPr>
          <w:spacing w:val="20"/>
          <w:sz w:val="24"/>
        </w:rPr>
      </w:pPr>
    </w:p>
    <w:p w14:paraId="0F4019FC">
      <w:pPr>
        <w:snapToGrid w:val="0"/>
        <w:spacing w:before="50" w:after="50" w:line="312" w:lineRule="auto"/>
        <w:rPr>
          <w:spacing w:val="20"/>
          <w:sz w:val="24"/>
        </w:rPr>
      </w:pPr>
    </w:p>
    <w:p w14:paraId="293191B8">
      <w:pPr>
        <w:snapToGrid w:val="0"/>
        <w:ind w:left="2" w:right="-817" w:rightChars="-389"/>
      </w:pPr>
    </w:p>
    <w:p w14:paraId="6DB00A05">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157D5B47">
      <w:pPr>
        <w:snapToGrid w:val="0"/>
        <w:spacing w:before="50" w:after="156" w:afterLines="50" w:line="312" w:lineRule="auto"/>
        <w:jc w:val="left"/>
        <w:rPr>
          <w:sz w:val="24"/>
        </w:rPr>
      </w:pPr>
    </w:p>
    <w:p w14:paraId="05237735">
      <w:pPr>
        <w:snapToGrid w:val="0"/>
        <w:spacing w:before="50" w:after="156" w:afterLines="50" w:line="312" w:lineRule="auto"/>
        <w:jc w:val="left"/>
        <w:rPr>
          <w:sz w:val="24"/>
        </w:rPr>
      </w:pPr>
    </w:p>
    <w:p w14:paraId="3CA0D983">
      <w:pPr>
        <w:snapToGrid w:val="0"/>
        <w:spacing w:before="50" w:after="156" w:afterLines="50" w:line="312" w:lineRule="auto"/>
        <w:jc w:val="left"/>
        <w:rPr>
          <w:sz w:val="24"/>
        </w:rPr>
      </w:pPr>
    </w:p>
    <w:p w14:paraId="01C54558">
      <w:pPr>
        <w:snapToGrid w:val="0"/>
        <w:spacing w:before="50" w:after="156" w:afterLines="50"/>
        <w:ind w:firstLine="241" w:firstLineChars="100"/>
        <w:jc w:val="left"/>
        <w:rPr>
          <w:b/>
          <w:sz w:val="24"/>
        </w:rPr>
      </w:pPr>
    </w:p>
    <w:p w14:paraId="0801F0C7">
      <w:pPr>
        <w:snapToGrid w:val="0"/>
        <w:spacing w:before="50" w:after="156" w:afterLines="50"/>
        <w:ind w:firstLine="241" w:firstLineChars="100"/>
        <w:jc w:val="left"/>
        <w:rPr>
          <w:b/>
          <w:sz w:val="24"/>
        </w:rPr>
      </w:pPr>
    </w:p>
    <w:p w14:paraId="4D7EB16D">
      <w:pPr>
        <w:snapToGrid w:val="0"/>
        <w:spacing w:before="50" w:after="156" w:afterLines="50"/>
        <w:ind w:firstLine="241" w:firstLineChars="100"/>
        <w:jc w:val="left"/>
        <w:rPr>
          <w:b/>
          <w:sz w:val="24"/>
        </w:rPr>
      </w:pPr>
    </w:p>
    <w:p w14:paraId="106976BC">
      <w:pPr>
        <w:snapToGrid w:val="0"/>
        <w:spacing w:before="50" w:after="156" w:afterLines="50"/>
        <w:ind w:firstLine="241" w:firstLineChars="100"/>
        <w:jc w:val="left"/>
        <w:rPr>
          <w:b/>
          <w:sz w:val="24"/>
        </w:rPr>
      </w:pPr>
    </w:p>
    <w:p w14:paraId="38FCD42D">
      <w:pPr>
        <w:rPr>
          <w:b/>
          <w:kern w:val="0"/>
          <w:sz w:val="24"/>
          <w:szCs w:val="20"/>
        </w:rPr>
      </w:pPr>
    </w:p>
    <w:p w14:paraId="56649FEF">
      <w:pPr>
        <w:snapToGrid w:val="0"/>
        <w:spacing w:before="50" w:after="156" w:afterLines="50"/>
        <w:ind w:firstLine="241" w:firstLineChars="100"/>
        <w:jc w:val="left"/>
        <w:rPr>
          <w:rFonts w:hint="eastAsia" w:ascii="宋体" w:hAnsi="宋体"/>
          <w:b/>
          <w:sz w:val="24"/>
        </w:rPr>
      </w:pPr>
      <w:r>
        <w:rPr>
          <w:rFonts w:hint="eastAsia" w:ascii="宋体" w:hAnsi="宋体"/>
          <w:b/>
          <w:sz w:val="24"/>
        </w:rPr>
        <w:t>十一、技术响应表格式：</w:t>
      </w:r>
    </w:p>
    <w:p w14:paraId="6D5868A4">
      <w:pPr>
        <w:rPr>
          <w:rFonts w:hint="eastAsia" w:ascii="宋体" w:hAnsi="宋体"/>
        </w:rPr>
      </w:pPr>
      <w:r>
        <w:rPr>
          <w:rFonts w:hint="eastAsia" w:ascii="宋体" w:hAnsi="宋体"/>
        </w:rPr>
        <w:t>项目名称：</w:t>
      </w:r>
    </w:p>
    <w:p w14:paraId="73B34D17">
      <w:pPr>
        <w:snapToGrid w:val="0"/>
        <w:spacing w:line="360" w:lineRule="auto"/>
        <w:rPr>
          <w:rFonts w:ascii="宋体"/>
        </w:rPr>
      </w:pPr>
      <w:r>
        <w:rPr>
          <w:rFonts w:hint="eastAsia" w:ascii="宋体" w:hAnsi="宋体"/>
        </w:rPr>
        <w:t>项目编号：</w:t>
      </w:r>
    </w:p>
    <w:tbl>
      <w:tblPr>
        <w:tblStyle w:val="6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3B1D8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40A172C0">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0CBC1249">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26162887">
            <w:pPr>
              <w:snapToGrid w:val="0"/>
              <w:spacing w:after="295"/>
              <w:jc w:val="center"/>
              <w:outlineLvl w:val="0"/>
              <w:rPr>
                <w:rFonts w:hint="eastAsia" w:ascii="宋体" w:hAnsi="宋体"/>
                <w:sz w:val="24"/>
              </w:rPr>
            </w:pPr>
            <w:r>
              <w:rPr>
                <w:rFonts w:hint="eastAsia" w:ascii="宋体" w:hAnsi="宋体"/>
                <w:sz w:val="24"/>
              </w:rPr>
              <w:t>偏离情况</w:t>
            </w:r>
          </w:p>
        </w:tc>
      </w:tr>
      <w:tr w14:paraId="4447A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7760BB11">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54F57AC7">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68740B04">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46D799C7">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583354C3">
            <w:pPr>
              <w:widowControl/>
              <w:jc w:val="left"/>
              <w:rPr>
                <w:rFonts w:hint="eastAsia" w:ascii="宋体" w:hAnsi="宋体"/>
                <w:sz w:val="24"/>
              </w:rPr>
            </w:pPr>
          </w:p>
        </w:tc>
      </w:tr>
      <w:tr w14:paraId="3C48F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0B9729ED">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1302664">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F3D9421">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2868B2F8">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53A6AD08">
            <w:pPr>
              <w:snapToGrid w:val="0"/>
              <w:spacing w:after="295" w:line="120" w:lineRule="exact"/>
              <w:jc w:val="center"/>
              <w:outlineLvl w:val="0"/>
              <w:rPr>
                <w:rFonts w:hint="eastAsia" w:ascii="宋体" w:hAnsi="宋体"/>
                <w:sz w:val="24"/>
              </w:rPr>
            </w:pPr>
          </w:p>
        </w:tc>
      </w:tr>
      <w:tr w14:paraId="600D1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572099D6">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8BA96D6">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9395F64">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90D5C64">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09E32BB">
            <w:pPr>
              <w:snapToGrid w:val="0"/>
              <w:spacing w:after="295" w:line="120" w:lineRule="exact"/>
              <w:outlineLvl w:val="0"/>
              <w:rPr>
                <w:rFonts w:hint="eastAsia" w:ascii="宋体" w:hAnsi="宋体"/>
                <w:sz w:val="24"/>
              </w:rPr>
            </w:pPr>
          </w:p>
        </w:tc>
      </w:tr>
      <w:tr w14:paraId="5418C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715C0A28">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72FE94AB">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2B9A52F1">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A6CB3E7">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73E8248">
            <w:pPr>
              <w:snapToGrid w:val="0"/>
              <w:spacing w:after="295" w:line="120" w:lineRule="exact"/>
              <w:rPr>
                <w:rFonts w:hint="eastAsia" w:ascii="宋体" w:hAnsi="宋体"/>
                <w:sz w:val="24"/>
              </w:rPr>
            </w:pPr>
          </w:p>
        </w:tc>
      </w:tr>
      <w:tr w14:paraId="460F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526BE0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A55FEEB">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021636C">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7BF00F35">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43845073">
            <w:pPr>
              <w:snapToGrid w:val="0"/>
              <w:spacing w:after="295" w:line="120" w:lineRule="exact"/>
              <w:outlineLvl w:val="0"/>
              <w:rPr>
                <w:rFonts w:hint="eastAsia" w:ascii="宋体" w:hAnsi="宋体"/>
                <w:sz w:val="24"/>
              </w:rPr>
            </w:pPr>
          </w:p>
        </w:tc>
      </w:tr>
      <w:tr w14:paraId="6CF32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FCC5CE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6E15F3B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B34C5B2">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291194E">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63847E6E">
            <w:pPr>
              <w:snapToGrid w:val="0"/>
              <w:spacing w:after="295" w:line="120" w:lineRule="exact"/>
              <w:outlineLvl w:val="0"/>
              <w:rPr>
                <w:rFonts w:hint="eastAsia" w:ascii="宋体" w:hAnsi="宋体"/>
                <w:sz w:val="24"/>
              </w:rPr>
            </w:pPr>
          </w:p>
        </w:tc>
      </w:tr>
      <w:tr w14:paraId="1AADE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7D9FDFC">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0F196E0">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F35B930">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B0E278C">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9102025">
            <w:pPr>
              <w:snapToGrid w:val="0"/>
              <w:spacing w:after="295" w:line="120" w:lineRule="exact"/>
              <w:outlineLvl w:val="0"/>
              <w:rPr>
                <w:rFonts w:hint="eastAsia" w:ascii="宋体" w:hAnsi="宋体"/>
                <w:sz w:val="24"/>
              </w:rPr>
            </w:pPr>
          </w:p>
        </w:tc>
      </w:tr>
      <w:tr w14:paraId="522BD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DD19214">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BDDB9E6">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4315B9C">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4944C36">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483C739B">
            <w:pPr>
              <w:snapToGrid w:val="0"/>
              <w:spacing w:after="295" w:line="120" w:lineRule="exact"/>
              <w:outlineLvl w:val="0"/>
              <w:rPr>
                <w:rFonts w:hint="eastAsia" w:ascii="宋体" w:hAnsi="宋体"/>
                <w:sz w:val="24"/>
              </w:rPr>
            </w:pPr>
          </w:p>
        </w:tc>
      </w:tr>
      <w:tr w14:paraId="493B2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8354A75">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F7650E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90B9FFD">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7E058B77">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35C45D46">
            <w:pPr>
              <w:snapToGrid w:val="0"/>
              <w:spacing w:after="295" w:line="120" w:lineRule="exact"/>
              <w:outlineLvl w:val="0"/>
              <w:rPr>
                <w:rFonts w:hint="eastAsia" w:ascii="宋体" w:hAnsi="宋体"/>
                <w:sz w:val="24"/>
              </w:rPr>
            </w:pPr>
          </w:p>
        </w:tc>
      </w:tr>
      <w:tr w14:paraId="6F342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D9979F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3E9FB97">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2657C23">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A5831F7">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3481B61C">
            <w:pPr>
              <w:snapToGrid w:val="0"/>
              <w:spacing w:after="295" w:line="120" w:lineRule="exact"/>
              <w:outlineLvl w:val="0"/>
              <w:rPr>
                <w:rFonts w:hint="eastAsia" w:ascii="宋体" w:hAnsi="宋体"/>
                <w:sz w:val="24"/>
              </w:rPr>
            </w:pPr>
          </w:p>
        </w:tc>
      </w:tr>
      <w:tr w14:paraId="0547F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DDAF6AB">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435DFC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1D5BC96">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FB0BFA7">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AB53892">
            <w:pPr>
              <w:snapToGrid w:val="0"/>
              <w:spacing w:after="295" w:line="120" w:lineRule="exact"/>
              <w:outlineLvl w:val="0"/>
              <w:rPr>
                <w:rFonts w:hint="eastAsia" w:ascii="宋体" w:hAnsi="宋体"/>
                <w:sz w:val="24"/>
              </w:rPr>
            </w:pPr>
          </w:p>
        </w:tc>
      </w:tr>
      <w:tr w14:paraId="0EB33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4D323E9">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3155F8A">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5FEE5F6">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EC8C405">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714A965">
            <w:pPr>
              <w:snapToGrid w:val="0"/>
              <w:spacing w:after="295" w:line="120" w:lineRule="exact"/>
              <w:outlineLvl w:val="0"/>
              <w:rPr>
                <w:rFonts w:hint="eastAsia" w:ascii="宋体" w:hAnsi="宋体"/>
                <w:sz w:val="24"/>
              </w:rPr>
            </w:pPr>
          </w:p>
        </w:tc>
      </w:tr>
    </w:tbl>
    <w:p w14:paraId="0C36DAB4">
      <w:pPr>
        <w:snapToGrid w:val="0"/>
        <w:spacing w:before="50" w:after="50"/>
        <w:rPr>
          <w:rFonts w:hint="eastAsia" w:ascii="宋体" w:hAnsi="宋体"/>
          <w:b/>
        </w:rPr>
      </w:pPr>
    </w:p>
    <w:p w14:paraId="2F70DDBE">
      <w:pPr>
        <w:snapToGrid w:val="0"/>
        <w:spacing w:before="50" w:after="50"/>
        <w:rPr>
          <w:rFonts w:hint="eastAsia" w:ascii="宋体" w:hAnsi="宋体"/>
          <w:b/>
          <w:spacing w:val="20"/>
          <w:sz w:val="24"/>
        </w:rPr>
      </w:pPr>
    </w:p>
    <w:p w14:paraId="17F79E43">
      <w:pPr>
        <w:snapToGrid w:val="0"/>
        <w:spacing w:before="50" w:after="50"/>
        <w:rPr>
          <w:rFonts w:hint="eastAsia" w:ascii="宋体" w:hAnsi="宋体"/>
        </w:rPr>
      </w:pPr>
    </w:p>
    <w:p w14:paraId="117F3AD2">
      <w:pPr>
        <w:snapToGrid w:val="0"/>
        <w:ind w:left="2" w:right="-817" w:rightChars="-389"/>
        <w:rPr>
          <w:rFonts w:hint="eastAsia" w:ascii="宋体" w:hAnsi="宋体"/>
        </w:rPr>
      </w:pPr>
    </w:p>
    <w:p w14:paraId="590052E5">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7C78F567">
      <w:pPr>
        <w:snapToGrid w:val="0"/>
        <w:spacing w:before="50" w:after="156" w:afterLines="50"/>
        <w:jc w:val="left"/>
        <w:rPr>
          <w:rFonts w:hint="eastAsia" w:ascii="宋体" w:hAnsi="宋体"/>
          <w:b/>
          <w:sz w:val="24"/>
        </w:rPr>
      </w:pPr>
    </w:p>
    <w:p w14:paraId="476B64EE">
      <w:pPr>
        <w:snapToGrid w:val="0"/>
        <w:spacing w:before="50" w:after="156" w:afterLines="50"/>
        <w:jc w:val="left"/>
        <w:rPr>
          <w:rFonts w:hint="eastAsia" w:ascii="宋体" w:hAnsi="宋体"/>
          <w:b/>
          <w:sz w:val="24"/>
        </w:rPr>
      </w:pPr>
    </w:p>
    <w:p w14:paraId="7E0BE9AE">
      <w:pPr>
        <w:rPr>
          <w:rFonts w:ascii="Calibri" w:hAnsi="Calibri"/>
        </w:rPr>
      </w:pPr>
    </w:p>
    <w:p w14:paraId="2A10B5A4">
      <w:pPr>
        <w:rPr>
          <w:rFonts w:ascii="Calibri" w:hAnsi="Calibri"/>
        </w:rPr>
      </w:pPr>
    </w:p>
    <w:p w14:paraId="5E15311D">
      <w:pPr>
        <w:rPr>
          <w:rFonts w:hint="eastAsia" w:ascii="等线" w:hAnsi="等线" w:eastAsia="等线"/>
        </w:rPr>
      </w:pPr>
    </w:p>
    <w:p w14:paraId="6E0A0BE2">
      <w:pPr>
        <w:rPr>
          <w:rFonts w:hint="eastAsia" w:ascii="等线" w:hAnsi="等线" w:eastAsia="等线"/>
        </w:rPr>
      </w:pPr>
    </w:p>
    <w:p w14:paraId="073B3C4A"/>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2OcuAe">
    <w:altName w:val="MingLiU-ExtB"/>
    <w:panose1 w:val="00000000000000000000"/>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华文仿宋"/>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0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script"/>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华文仿宋"/>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tone Sans">
    <w:altName w:val="华文仿宋"/>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华文仿宋"/>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华文仿宋"/>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34946"/>
    </w:sdtPr>
    <w:sdtContent>
      <w:p w14:paraId="34773B3D">
        <w:pPr>
          <w:pStyle w:val="41"/>
          <w:jc w:val="right"/>
        </w:pPr>
        <w:r>
          <w:fldChar w:fldCharType="begin"/>
        </w:r>
        <w:r>
          <w:instrText xml:space="preserve">PAGE   \* MERGEFORMAT</w:instrText>
        </w:r>
        <w:r>
          <w:fldChar w:fldCharType="separate"/>
        </w:r>
        <w:r>
          <w:rPr>
            <w:lang w:val="zh-CN"/>
          </w:rPr>
          <w:t>2</w:t>
        </w:r>
        <w:r>
          <w:fldChar w:fldCharType="end"/>
        </w:r>
      </w:p>
    </w:sdtContent>
  </w:sdt>
  <w:p w14:paraId="5D285864">
    <w:pPr>
      <w:pStyle w:val="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D688">
    <w:pPr>
      <w:pStyle w:val="4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43"/>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5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A"/>
    <w:multiLevelType w:val="multilevel"/>
    <w:tmpl w:val="0000000A"/>
    <w:lvl w:ilvl="0" w:tentative="0">
      <w:start w:val="1"/>
      <w:numFmt w:val="decimal"/>
      <w:pStyle w:val="418"/>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pStyle w:val="416"/>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414"/>
      <w:suff w:val="nothing"/>
      <w:lvlText w:val="%1.%2.%3"/>
      <w:lvlJc w:val="left"/>
      <w:pPr>
        <w:ind w:left="0" w:firstLine="400"/>
      </w:pPr>
      <w:rPr>
        <w:rFonts w:hint="eastAsia" w:ascii="宋体" w:eastAsia="宋体"/>
        <w:b w:val="0"/>
        <w:i w:val="0"/>
        <w:sz w:val="21"/>
      </w:rPr>
    </w:lvl>
    <w:lvl w:ilvl="3" w:tentative="0">
      <w:start w:val="1"/>
      <w:numFmt w:val="decimal"/>
      <w:pStyle w:val="412"/>
      <w:suff w:val="nothing"/>
      <w:lvlText w:val="%1.%2.%3.%4"/>
      <w:lvlJc w:val="left"/>
      <w:pPr>
        <w:ind w:left="0" w:firstLine="403"/>
      </w:pPr>
      <w:rPr>
        <w:rFonts w:hint="eastAsia"/>
      </w:rPr>
    </w:lvl>
    <w:lvl w:ilvl="4" w:tentative="0">
      <w:start w:val="1"/>
      <w:numFmt w:val="decimal"/>
      <w:pStyle w:val="716"/>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ADC6A9"/>
    <w:multiLevelType w:val="singleLevel"/>
    <w:tmpl w:val="0AADC6A9"/>
    <w:lvl w:ilvl="0" w:tentative="0">
      <w:start w:val="2"/>
      <w:numFmt w:val="chineseCounting"/>
      <w:suff w:val="space"/>
      <w:lvlText w:val="第%1章"/>
      <w:lvlJc w:val="left"/>
      <w:rPr>
        <w:rFonts w:hint="eastAsia"/>
      </w:r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811445A"/>
    <w:multiLevelType w:val="multilevel"/>
    <w:tmpl w:val="2811445A"/>
    <w:lvl w:ilvl="0" w:tentative="0">
      <w:start w:val="1"/>
      <w:numFmt w:val="decimalEnclosedCircle"/>
      <w:pStyle w:val="389"/>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pStyle w:val="670"/>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AB71F2"/>
    <w:rsid w:val="00190CED"/>
    <w:rsid w:val="001D590A"/>
    <w:rsid w:val="00317195"/>
    <w:rsid w:val="00361144"/>
    <w:rsid w:val="00391EBB"/>
    <w:rsid w:val="004D779E"/>
    <w:rsid w:val="005065E3"/>
    <w:rsid w:val="00593528"/>
    <w:rsid w:val="005B4958"/>
    <w:rsid w:val="0060644A"/>
    <w:rsid w:val="006A09B5"/>
    <w:rsid w:val="00732951"/>
    <w:rsid w:val="00762C56"/>
    <w:rsid w:val="007B700F"/>
    <w:rsid w:val="008124FE"/>
    <w:rsid w:val="008C42AC"/>
    <w:rsid w:val="009137E8"/>
    <w:rsid w:val="00944583"/>
    <w:rsid w:val="00977A59"/>
    <w:rsid w:val="009D373B"/>
    <w:rsid w:val="00A102A3"/>
    <w:rsid w:val="00A13FC2"/>
    <w:rsid w:val="00A4309C"/>
    <w:rsid w:val="00A5335D"/>
    <w:rsid w:val="00AA3968"/>
    <w:rsid w:val="00AB71F2"/>
    <w:rsid w:val="00AC0D40"/>
    <w:rsid w:val="00B27A30"/>
    <w:rsid w:val="00B47108"/>
    <w:rsid w:val="00BF5A71"/>
    <w:rsid w:val="00C130B7"/>
    <w:rsid w:val="00C61D75"/>
    <w:rsid w:val="00C62906"/>
    <w:rsid w:val="00ED0039"/>
    <w:rsid w:val="00EE241A"/>
    <w:rsid w:val="00F94E34"/>
    <w:rsid w:val="00FA0B5E"/>
    <w:rsid w:val="00FD64D1"/>
    <w:rsid w:val="03F2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4">
    <w:name w:val="heading 1"/>
    <w:basedOn w:val="1"/>
    <w:next w:val="1"/>
    <w:link w:val="9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8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92"/>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93"/>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94"/>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9">
    <w:name w:val="heading 6"/>
    <w:basedOn w:val="1"/>
    <w:next w:val="1"/>
    <w:link w:val="95"/>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10">
    <w:name w:val="heading 7"/>
    <w:basedOn w:val="1"/>
    <w:next w:val="1"/>
    <w:link w:val="96"/>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97"/>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98"/>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9"/>
    <w:unhideWhenUsed/>
    <w:qFormat/>
    <w:uiPriority w:val="99"/>
    <w:pPr>
      <w:ind w:firstLine="420" w:firstLineChars="200"/>
    </w:pPr>
  </w:style>
  <w:style w:type="paragraph" w:styleId="3">
    <w:name w:val="Body Text Indent"/>
    <w:basedOn w:val="1"/>
    <w:link w:val="88"/>
    <w:unhideWhenUsed/>
    <w:qFormat/>
    <w:uiPriority w:val="99"/>
    <w:pPr>
      <w:spacing w:after="120"/>
      <w:ind w:left="420" w:leftChars="200"/>
    </w:pPr>
  </w:style>
  <w:style w:type="paragraph" w:styleId="13">
    <w:name w:val="List 3"/>
    <w:basedOn w:val="1"/>
    <w:qFormat/>
    <w:uiPriority w:val="0"/>
    <w:pPr>
      <w:widowControl/>
      <w:ind w:left="100" w:leftChars="400" w:hanging="200" w:hangingChars="200"/>
      <w:jc w:val="left"/>
    </w:pPr>
    <w:rPr>
      <w:rFonts w:ascii="Calibri" w:hAnsi="Calibri"/>
      <w:szCs w:val="24"/>
    </w:r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7">
    <w:name w:val="List Number"/>
    <w:basedOn w:val="1"/>
    <w:qFormat/>
    <w:uiPriority w:val="0"/>
    <w:pPr>
      <w:tabs>
        <w:tab w:val="left" w:pos="360"/>
        <w:tab w:val="left" w:pos="454"/>
        <w:tab w:val="left" w:pos="720"/>
        <w:tab w:val="left" w:pos="900"/>
      </w:tabs>
      <w:snapToGrid w:val="0"/>
      <w:spacing w:line="336" w:lineRule="auto"/>
      <w:ind w:right="55"/>
    </w:pPr>
  </w:style>
  <w:style w:type="paragraph" w:styleId="18">
    <w:name w:val="Normal Indent"/>
    <w:basedOn w:val="1"/>
    <w:link w:val="125"/>
    <w:unhideWhenUsed/>
    <w:qFormat/>
    <w:uiPriority w:val="0"/>
    <w:pPr>
      <w:ind w:firstLine="420"/>
    </w:pPr>
    <w:rPr>
      <w:kern w:val="0"/>
      <w:sz w:val="20"/>
      <w:szCs w:val="20"/>
    </w:rPr>
  </w:style>
  <w:style w:type="paragraph" w:styleId="19">
    <w:name w:val="caption"/>
    <w:basedOn w:val="1"/>
    <w:next w:val="1"/>
    <w:link w:val="126"/>
    <w:qFormat/>
    <w:uiPriority w:val="0"/>
    <w:pPr>
      <w:spacing w:before="152" w:after="160"/>
    </w:pPr>
    <w:rPr>
      <w:rFonts w:ascii="Arial" w:hAnsi="Arial" w:eastAsia="黑体"/>
      <w:kern w:val="0"/>
      <w:sz w:val="20"/>
      <w:szCs w:val="20"/>
    </w:rPr>
  </w:style>
  <w:style w:type="paragraph" w:styleId="20">
    <w:name w:val="List Bullet"/>
    <w:basedOn w:val="1"/>
    <w:unhideWhenUsed/>
    <w:qFormat/>
    <w:uiPriority w:val="0"/>
    <w:pPr>
      <w:tabs>
        <w:tab w:val="left" w:pos="360"/>
      </w:tabs>
      <w:ind w:left="360" w:hanging="360"/>
    </w:pPr>
  </w:style>
  <w:style w:type="paragraph" w:styleId="21">
    <w:name w:val="Document Map"/>
    <w:basedOn w:val="1"/>
    <w:link w:val="110"/>
    <w:unhideWhenUsed/>
    <w:qFormat/>
    <w:uiPriority w:val="0"/>
    <w:pPr>
      <w:shd w:val="clear" w:color="auto" w:fill="000080"/>
    </w:pPr>
    <w:rPr>
      <w:rFonts w:cs="宋体"/>
    </w:rPr>
  </w:style>
  <w:style w:type="paragraph" w:styleId="22">
    <w:name w:val="annotation text"/>
    <w:basedOn w:val="1"/>
    <w:link w:val="111"/>
    <w:unhideWhenUsed/>
    <w:qFormat/>
    <w:uiPriority w:val="0"/>
    <w:pPr>
      <w:jc w:val="left"/>
    </w:pPr>
  </w:style>
  <w:style w:type="paragraph" w:styleId="23">
    <w:name w:val="Salutation"/>
    <w:basedOn w:val="1"/>
    <w:next w:val="1"/>
    <w:link w:val="112"/>
    <w:qFormat/>
    <w:uiPriority w:val="0"/>
    <w:pPr>
      <w:widowControl/>
      <w:jc w:val="left"/>
    </w:pPr>
    <w:rPr>
      <w:kern w:val="0"/>
      <w:sz w:val="20"/>
      <w:szCs w:val="24"/>
    </w:rPr>
  </w:style>
  <w:style w:type="paragraph" w:styleId="24">
    <w:name w:val="Body Text 3"/>
    <w:basedOn w:val="1"/>
    <w:link w:val="113"/>
    <w:unhideWhenUsed/>
    <w:qFormat/>
    <w:uiPriority w:val="0"/>
    <w:pPr>
      <w:snapToGrid w:val="0"/>
      <w:spacing w:before="50" w:after="50"/>
    </w:pPr>
    <w:rPr>
      <w:rFonts w:hAnsi="宋体" w:eastAsia="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6">
    <w:name w:val="Body Text"/>
    <w:basedOn w:val="1"/>
    <w:link w:val="82"/>
    <w:unhideWhenUsed/>
    <w:qFormat/>
    <w:uiPriority w:val="1"/>
    <w:pPr>
      <w:spacing w:after="120"/>
    </w:pPr>
    <w:rPr>
      <w:sz w:val="22"/>
      <w:szCs w:val="24"/>
      <w14:ligatures w14:val="standardContextual"/>
    </w:rPr>
  </w:style>
  <w:style w:type="paragraph" w:styleId="27">
    <w:name w:val="List Number 3"/>
    <w:basedOn w:val="1"/>
    <w:unhideWhenUsed/>
    <w:qFormat/>
    <w:uiPriority w:val="0"/>
    <w:pPr>
      <w:tabs>
        <w:tab w:val="left" w:pos="360"/>
      </w:tabs>
      <w:ind w:left="360" w:hanging="360" w:hangingChars="200"/>
    </w:pPr>
    <w:rPr>
      <w:szCs w:val="24"/>
    </w:rPr>
  </w:style>
  <w:style w:type="paragraph" w:styleId="28">
    <w:name w:val="List 2"/>
    <w:basedOn w:val="1"/>
    <w:unhideWhenUsed/>
    <w:qFormat/>
    <w:uiPriority w:val="0"/>
    <w:pPr>
      <w:ind w:left="100" w:leftChars="200" w:hanging="200" w:hangingChars="200"/>
    </w:pPr>
    <w:rPr>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cs="Calibri"/>
      <w:sz w:val="18"/>
      <w:szCs w:val="18"/>
    </w:rPr>
  </w:style>
  <w:style w:type="paragraph" w:styleId="32">
    <w:name w:val="toc 3"/>
    <w:basedOn w:val="1"/>
    <w:next w:val="1"/>
    <w:qFormat/>
    <w:uiPriority w:val="39"/>
    <w:pPr>
      <w:ind w:left="420"/>
      <w:jc w:val="left"/>
    </w:pPr>
    <w:rPr>
      <w:rFonts w:ascii="Calibri" w:hAnsi="Calibri" w:cs="Calibri"/>
      <w:i/>
      <w:iCs/>
      <w:sz w:val="20"/>
      <w:szCs w:val="20"/>
    </w:rPr>
  </w:style>
  <w:style w:type="paragraph" w:styleId="33">
    <w:name w:val="Plain Text"/>
    <w:basedOn w:val="1"/>
    <w:link w:val="86"/>
    <w:qFormat/>
    <w:uiPriority w:val="0"/>
    <w:pPr>
      <w:spacing w:beforeLines="50" w:line="400" w:lineRule="exact"/>
    </w:pPr>
    <w:rPr>
      <w:rFonts w:ascii="宋体" w:hAnsi="Courier New"/>
      <w:kern w:val="0"/>
      <w:sz w:val="24"/>
      <w:szCs w:val="20"/>
      <w14:ligatures w14:val="standardContextual"/>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6">
    <w:name w:val="toc 8"/>
    <w:basedOn w:val="1"/>
    <w:next w:val="1"/>
    <w:qFormat/>
    <w:uiPriority w:val="39"/>
    <w:pPr>
      <w:ind w:left="1470"/>
      <w:jc w:val="left"/>
    </w:pPr>
    <w:rPr>
      <w:rFonts w:ascii="Calibri" w:hAnsi="Calibri" w:cs="Calibri"/>
      <w:sz w:val="18"/>
      <w:szCs w:val="18"/>
    </w:rPr>
  </w:style>
  <w:style w:type="paragraph" w:styleId="37">
    <w:name w:val="Date"/>
    <w:basedOn w:val="1"/>
    <w:next w:val="1"/>
    <w:link w:val="114"/>
    <w:unhideWhenUsed/>
    <w:qFormat/>
    <w:uiPriority w:val="99"/>
    <w:pPr>
      <w:ind w:left="2500" w:leftChars="2500"/>
    </w:pPr>
    <w:rPr>
      <w:rFonts w:ascii="Calibri" w:hAnsi="Calibri" w:eastAsia="楷体_GB2312"/>
      <w:kern w:val="0"/>
      <w:sz w:val="32"/>
    </w:rPr>
  </w:style>
  <w:style w:type="paragraph" w:styleId="38">
    <w:name w:val="Body Text Indent 2"/>
    <w:basedOn w:val="1"/>
    <w:link w:val="115"/>
    <w:unhideWhenUsed/>
    <w:qFormat/>
    <w:uiPriority w:val="0"/>
    <w:pPr>
      <w:snapToGrid w:val="0"/>
      <w:ind w:firstLine="542" w:firstLineChars="225"/>
    </w:pPr>
    <w:rPr>
      <w:rFonts w:ascii="仿宋_GB2312" w:hAnsi="宋体"/>
      <w:b/>
      <w:color w:val="000000"/>
      <w:kern w:val="0"/>
      <w:sz w:val="24"/>
    </w:rPr>
  </w:style>
  <w:style w:type="paragraph" w:styleId="39">
    <w:name w:val="endnote text"/>
    <w:basedOn w:val="1"/>
    <w:link w:val="116"/>
    <w:qFormat/>
    <w:uiPriority w:val="0"/>
    <w:pPr>
      <w:widowControl/>
      <w:adjustRightInd w:val="0"/>
      <w:spacing w:line="360" w:lineRule="atLeast"/>
      <w:jc w:val="left"/>
      <w:textAlignment w:val="baseline"/>
    </w:pPr>
    <w:rPr>
      <w:kern w:val="0"/>
      <w:sz w:val="24"/>
      <w:szCs w:val="20"/>
    </w:rPr>
  </w:style>
  <w:style w:type="paragraph" w:styleId="40">
    <w:name w:val="Balloon Text"/>
    <w:basedOn w:val="1"/>
    <w:link w:val="117"/>
    <w:unhideWhenUsed/>
    <w:qFormat/>
    <w:uiPriority w:val="0"/>
    <w:rPr>
      <w:rFonts w:ascii="Calibri" w:hAnsi="Calibri"/>
      <w:sz w:val="18"/>
      <w:szCs w:val="18"/>
    </w:rPr>
  </w:style>
  <w:style w:type="paragraph" w:styleId="41">
    <w:name w:val="footer"/>
    <w:basedOn w:val="1"/>
    <w:link w:val="109"/>
    <w:unhideWhenUsed/>
    <w:qFormat/>
    <w:uiPriority w:val="99"/>
    <w:pPr>
      <w:tabs>
        <w:tab w:val="center" w:pos="4153"/>
        <w:tab w:val="right" w:pos="8306"/>
      </w:tabs>
      <w:snapToGrid w:val="0"/>
      <w:jc w:val="left"/>
    </w:pPr>
    <w:rPr>
      <w:sz w:val="18"/>
      <w:szCs w:val="18"/>
    </w:rPr>
  </w:style>
  <w:style w:type="paragraph" w:styleId="42">
    <w:name w:val="header"/>
    <w:basedOn w:val="1"/>
    <w:link w:val="108"/>
    <w:unhideWhenUsed/>
    <w:qFormat/>
    <w:uiPriority w:val="99"/>
    <w:pPr>
      <w:tabs>
        <w:tab w:val="center" w:pos="4153"/>
        <w:tab w:val="right" w:pos="8306"/>
      </w:tabs>
      <w:snapToGrid w:val="0"/>
      <w:jc w:val="center"/>
    </w:pPr>
    <w:rPr>
      <w:sz w:val="18"/>
      <w:szCs w:val="18"/>
    </w:rPr>
  </w:style>
  <w:style w:type="paragraph" w:styleId="43">
    <w:name w:val="toc 1"/>
    <w:basedOn w:val="1"/>
    <w:next w:val="1"/>
    <w:link w:val="129"/>
    <w:unhideWhenUsed/>
    <w:qFormat/>
    <w:uiPriority w:val="39"/>
  </w:style>
  <w:style w:type="paragraph" w:styleId="44">
    <w:name w:val="toc 4"/>
    <w:basedOn w:val="1"/>
    <w:next w:val="1"/>
    <w:qFormat/>
    <w:uiPriority w:val="39"/>
    <w:pPr>
      <w:ind w:left="630"/>
      <w:jc w:val="left"/>
    </w:pPr>
    <w:rPr>
      <w:rFonts w:ascii="Calibri" w:hAnsi="Calibri" w:cs="Calibri"/>
      <w:sz w:val="18"/>
      <w:szCs w:val="18"/>
    </w:rPr>
  </w:style>
  <w:style w:type="paragraph" w:styleId="45">
    <w:name w:val="Subtitle"/>
    <w:basedOn w:val="1"/>
    <w:next w:val="1"/>
    <w:link w:val="10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7">
    <w:name w:val="List"/>
    <w:basedOn w:val="1"/>
    <w:unhideWhenUsed/>
    <w:qFormat/>
    <w:uiPriority w:val="99"/>
    <w:pPr>
      <w:ind w:left="200" w:hanging="200" w:hangingChars="200"/>
    </w:pPr>
    <w:rPr>
      <w:sz w:val="28"/>
    </w:rPr>
  </w:style>
  <w:style w:type="paragraph" w:styleId="48">
    <w:name w:val="footnote text"/>
    <w:basedOn w:val="1"/>
    <w:link w:val="118"/>
    <w:qFormat/>
    <w:uiPriority w:val="0"/>
    <w:pPr>
      <w:wordWrap w:val="0"/>
      <w:snapToGrid w:val="0"/>
      <w:spacing w:line="360" w:lineRule="auto"/>
      <w:ind w:firstLine="200" w:firstLineChars="200"/>
      <w:jc w:val="left"/>
    </w:pPr>
    <w:rPr>
      <w:rFonts w:ascii="宋体" w:hAnsi="Calibri" w:cs="宋体"/>
      <w:sz w:val="18"/>
      <w:szCs w:val="18"/>
    </w:rPr>
  </w:style>
  <w:style w:type="paragraph" w:styleId="49">
    <w:name w:val="toc 6"/>
    <w:basedOn w:val="1"/>
    <w:next w:val="1"/>
    <w:qFormat/>
    <w:uiPriority w:val="39"/>
    <w:pPr>
      <w:ind w:left="1050"/>
      <w:jc w:val="left"/>
    </w:pPr>
    <w:rPr>
      <w:rFonts w:ascii="Calibri" w:hAnsi="Calibri" w:cs="Calibri"/>
      <w:sz w:val="18"/>
      <w:szCs w:val="18"/>
    </w:rPr>
  </w:style>
  <w:style w:type="paragraph" w:styleId="50">
    <w:name w:val="Body Text Indent 3"/>
    <w:basedOn w:val="1"/>
    <w:link w:val="119"/>
    <w:unhideWhenUsed/>
    <w:qFormat/>
    <w:uiPriority w:val="0"/>
    <w:pPr>
      <w:snapToGrid w:val="0"/>
      <w:ind w:firstLine="480" w:firstLineChars="200"/>
      <w:jc w:val="left"/>
    </w:pPr>
    <w:rPr>
      <w:rFonts w:ascii="仿宋_GB2312" w:hAnsi="宋体" w:eastAsia="Times New Roman"/>
      <w:color w:val="000000"/>
      <w:kern w:val="0"/>
      <w:sz w:val="24"/>
    </w:rPr>
  </w:style>
  <w:style w:type="paragraph" w:styleId="51">
    <w:name w:val="toc 2"/>
    <w:basedOn w:val="1"/>
    <w:next w:val="1"/>
    <w:autoRedefine/>
    <w:unhideWhenUsed/>
    <w:qFormat/>
    <w:uiPriority w:val="39"/>
    <w:pPr>
      <w:ind w:left="420" w:leftChars="200"/>
    </w:pPr>
  </w:style>
  <w:style w:type="paragraph" w:styleId="52">
    <w:name w:val="toc 9"/>
    <w:basedOn w:val="1"/>
    <w:next w:val="1"/>
    <w:qFormat/>
    <w:uiPriority w:val="39"/>
    <w:pPr>
      <w:ind w:left="1680"/>
      <w:jc w:val="left"/>
    </w:pPr>
    <w:rPr>
      <w:rFonts w:ascii="Calibri" w:hAnsi="Calibri" w:cs="Calibri"/>
      <w:sz w:val="18"/>
      <w:szCs w:val="18"/>
    </w:rPr>
  </w:style>
  <w:style w:type="paragraph" w:styleId="53">
    <w:name w:val="Body Text 2"/>
    <w:basedOn w:val="1"/>
    <w:link w:val="120"/>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4">
    <w:name w:val="HTML Preformatted"/>
    <w:basedOn w:val="1"/>
    <w:link w:val="12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5">
    <w:name w:val="Normal (Web)"/>
    <w:basedOn w:val="1"/>
    <w:link w:val="130"/>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rPr>
  </w:style>
  <w:style w:type="paragraph" w:styleId="57">
    <w:name w:val="Title"/>
    <w:basedOn w:val="1"/>
    <w:next w:val="1"/>
    <w:link w:val="9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8">
    <w:name w:val="annotation subject"/>
    <w:basedOn w:val="22"/>
    <w:next w:val="22"/>
    <w:link w:val="122"/>
    <w:unhideWhenUsed/>
    <w:qFormat/>
    <w:uiPriority w:val="0"/>
    <w:rPr>
      <w:rFonts w:cs="宋体"/>
      <w:b/>
      <w:bCs/>
    </w:rPr>
  </w:style>
  <w:style w:type="paragraph" w:styleId="59">
    <w:name w:val="Body Text First Indent"/>
    <w:basedOn w:val="26"/>
    <w:link w:val="83"/>
    <w:unhideWhenUsed/>
    <w:qFormat/>
    <w:uiPriority w:val="0"/>
    <w:pPr>
      <w:ind w:firstLine="420" w:firstLineChars="100"/>
    </w:pPr>
  </w:style>
  <w:style w:type="table" w:styleId="61">
    <w:name w:val="Table Grid"/>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unhideWhenUsed/>
    <w:qFormat/>
    <w:uiPriority w:val="99"/>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nil"/>
          <w:bottom w:val="single" w:color="CCE8CF" w:sz="24" w:space="0"/>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65">
    <w:name w:val="Medium Shading 2 Accent 3"/>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nil"/>
          <w:bottom w:val="single" w:color="CCE8CF" w:sz="24" w:space="0"/>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66">
    <w:name w:val="Medium Shading 2 Accent 4"/>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nil"/>
          <w:bottom w:val="single" w:color="CCE8CF" w:sz="24" w:space="0"/>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67">
    <w:name w:val="Medium Shading 2 Accent 5"/>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nil"/>
          <w:bottom w:val="single" w:color="CCE8CF" w:sz="24" w:space="0"/>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68">
    <w:name w:val="Medium Shading 2 Accent 6"/>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nil"/>
          <w:bottom w:val="single" w:color="CCE8CF" w:sz="24" w:space="0"/>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character" w:styleId="70">
    <w:name w:val="Strong"/>
    <w:qFormat/>
    <w:uiPriority w:val="0"/>
    <w:rPr>
      <w:rFonts w:hint="default" w:ascii="Times New Roman" w:hAnsi="Times New Roman" w:cs="Times New Roman"/>
      <w:b/>
    </w:rPr>
  </w:style>
  <w:style w:type="character" w:styleId="71">
    <w:name w:val="page number"/>
    <w:unhideWhenUsed/>
    <w:qFormat/>
    <w:uiPriority w:val="0"/>
    <w:rPr>
      <w:rFonts w:hint="default" w:ascii="Times New Roman" w:hAnsi="Times New Roman" w:cs="Times New Roman"/>
    </w:rPr>
  </w:style>
  <w:style w:type="character" w:styleId="72">
    <w:name w:val="FollowedHyperlink"/>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unhideWhenUsed/>
    <w:qFormat/>
    <w:uiPriority w:val="0"/>
    <w:rPr>
      <w:rFonts w:hint="default" w:ascii="Times New Roman" w:hAnsi="Times New Roman" w:cs="Times New Roman"/>
      <w:i/>
    </w:rPr>
  </w:style>
  <w:style w:type="character" w:styleId="75">
    <w:name w:val="Hyperlink"/>
    <w:unhideWhenUsed/>
    <w:qFormat/>
    <w:uiPriority w:val="99"/>
    <w:rPr>
      <w:rFonts w:hint="default" w:ascii="Times New Roman" w:hAnsi="Times New Roman" w:cs="Times New Roman"/>
      <w:color w:val="0000FF"/>
      <w:u w:val="single"/>
    </w:rPr>
  </w:style>
  <w:style w:type="character" w:styleId="76">
    <w:name w:val="HTML Code"/>
    <w:unhideWhenUsed/>
    <w:qFormat/>
    <w:uiPriority w:val="0"/>
    <w:rPr>
      <w:rFonts w:hint="default" w:ascii="Marlett" w:hAnsi="Marlett" w:eastAsia="Times New Roman" w:cs="Times New Roman"/>
      <w:sz w:val="21"/>
      <w:szCs w:val="24"/>
    </w:rPr>
  </w:style>
  <w:style w:type="character" w:styleId="77">
    <w:name w:val="annotation reference"/>
    <w:unhideWhenUsed/>
    <w:qFormat/>
    <w:uiPriority w:val="0"/>
    <w:rPr>
      <w:rFonts w:hint="default" w:ascii="Times New Roman" w:hAnsi="Times New Roman" w:cs="Times New Roman"/>
      <w:sz w:val="21"/>
    </w:rPr>
  </w:style>
  <w:style w:type="character" w:styleId="78">
    <w:name w:val="footnote reference"/>
    <w:qFormat/>
    <w:uiPriority w:val="0"/>
    <w:rPr>
      <w:vertAlign w:val="superscript"/>
    </w:rPr>
  </w:style>
  <w:style w:type="character" w:styleId="79">
    <w:name w:val="HTML Keyboard"/>
    <w:unhideWhenUsed/>
    <w:qFormat/>
    <w:uiPriority w:val="0"/>
    <w:rPr>
      <w:rFonts w:hint="default" w:ascii="Marlett" w:hAnsi="Marlett" w:eastAsia="Times New Roman" w:cs="Times New Roman"/>
      <w:sz w:val="21"/>
      <w:szCs w:val="24"/>
    </w:rPr>
  </w:style>
  <w:style w:type="character" w:styleId="80">
    <w:name w:val="HTML Sample"/>
    <w:unhideWhenUsed/>
    <w:qFormat/>
    <w:uiPriority w:val="0"/>
    <w:rPr>
      <w:rFonts w:hint="default" w:ascii="Marlett" w:hAnsi="Marlett" w:eastAsia="Times New Roman" w:cs="Times New Roman"/>
      <w:sz w:val="21"/>
    </w:rPr>
  </w:style>
  <w:style w:type="paragraph" w:customStyle="1" w:styleId="81">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字符"/>
    <w:basedOn w:val="69"/>
    <w:link w:val="26"/>
    <w:autoRedefine/>
    <w:qFormat/>
    <w:uiPriority w:val="1"/>
  </w:style>
  <w:style w:type="character" w:customStyle="1" w:styleId="83">
    <w:name w:val="正文文本首行缩进 字符"/>
    <w:basedOn w:val="82"/>
    <w:link w:val="59"/>
    <w:qFormat/>
    <w:uiPriority w:val="0"/>
    <w:rPr>
      <w:rFonts w:ascii="Calibri" w:hAnsi="Calibri" w:eastAsia="宋体" w:cs="Times New Roman"/>
      <w:kern w:val="0"/>
      <w:sz w:val="21"/>
      <w:szCs w:val="22"/>
      <w14:ligatures w14:val="none"/>
    </w:r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paragraph" w:customStyle="1" w:styleId="85">
    <w:name w:val="自动更正"/>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customStyle="1" w:styleId="86">
    <w:name w:val="纯文本 字符"/>
    <w:basedOn w:val="69"/>
    <w:link w:val="33"/>
    <w:autoRedefine/>
    <w:qFormat/>
    <w:uiPriority w:val="0"/>
    <w:rPr>
      <w:rFonts w:ascii="宋体" w:hAnsi="Courier New" w:eastAsia="宋体" w:cs="Times New Roman"/>
      <w:kern w:val="0"/>
      <w:sz w:val="24"/>
      <w:szCs w:val="20"/>
    </w:rPr>
  </w:style>
  <w:style w:type="character" w:customStyle="1" w:styleId="87">
    <w:name w:val="标题 2 字符"/>
    <w:basedOn w:val="69"/>
    <w:link w:val="5"/>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8">
    <w:name w:val="正文文本缩进 字符"/>
    <w:basedOn w:val="69"/>
    <w:link w:val="3"/>
    <w:qFormat/>
    <w:uiPriority w:val="99"/>
    <w:rPr>
      <w:sz w:val="21"/>
      <w:szCs w:val="22"/>
      <w14:ligatures w14:val="none"/>
    </w:rPr>
  </w:style>
  <w:style w:type="character" w:customStyle="1" w:styleId="89">
    <w:name w:val="正文文本首行缩进 2 字符"/>
    <w:basedOn w:val="88"/>
    <w:link w:val="2"/>
    <w:qFormat/>
    <w:uiPriority w:val="99"/>
    <w:rPr>
      <w:sz w:val="21"/>
      <w:szCs w:val="22"/>
      <w14:ligatures w14:val="none"/>
    </w:rPr>
  </w:style>
  <w:style w:type="paragraph" w:customStyle="1" w:styleId="90">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标题 1 字符"/>
    <w:basedOn w:val="69"/>
    <w:link w:val="4"/>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2">
    <w:name w:val="标题 3 字符"/>
    <w:basedOn w:val="69"/>
    <w:link w:val="6"/>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3">
    <w:name w:val="标题 4 字符"/>
    <w:basedOn w:val="69"/>
    <w:link w:val="7"/>
    <w:qFormat/>
    <w:uiPriority w:val="0"/>
    <w:rPr>
      <w:rFonts w:cstheme="majorBidi"/>
      <w:color w:val="104862" w:themeColor="accent1" w:themeShade="BF"/>
      <w:sz w:val="28"/>
      <w:szCs w:val="28"/>
      <w14:ligatures w14:val="none"/>
    </w:rPr>
  </w:style>
  <w:style w:type="character" w:customStyle="1" w:styleId="94">
    <w:name w:val="标题 5 字符"/>
    <w:basedOn w:val="69"/>
    <w:link w:val="8"/>
    <w:qFormat/>
    <w:uiPriority w:val="0"/>
    <w:rPr>
      <w:rFonts w:cstheme="majorBidi"/>
      <w:color w:val="104862" w:themeColor="accent1" w:themeShade="BF"/>
      <w:sz w:val="24"/>
      <w14:ligatures w14:val="none"/>
    </w:rPr>
  </w:style>
  <w:style w:type="character" w:customStyle="1" w:styleId="95">
    <w:name w:val="标题 6 字符"/>
    <w:basedOn w:val="69"/>
    <w:link w:val="9"/>
    <w:qFormat/>
    <w:uiPriority w:val="9"/>
    <w:rPr>
      <w:rFonts w:cstheme="majorBidi"/>
      <w:b/>
      <w:bCs/>
      <w:color w:val="104862" w:themeColor="accent1" w:themeShade="BF"/>
      <w:sz w:val="21"/>
      <w:szCs w:val="22"/>
      <w14:ligatures w14:val="none"/>
    </w:rPr>
  </w:style>
  <w:style w:type="character" w:customStyle="1" w:styleId="96">
    <w:name w:val="标题 7 字符"/>
    <w:basedOn w:val="69"/>
    <w:link w:val="10"/>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7">
    <w:name w:val="标题 8 字符"/>
    <w:basedOn w:val="69"/>
    <w:link w:val="11"/>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9 字符"/>
    <w:basedOn w:val="69"/>
    <w:link w:val="12"/>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字符"/>
    <w:basedOn w:val="69"/>
    <w:link w:val="57"/>
    <w:qFormat/>
    <w:uiPriority w:val="0"/>
    <w:rPr>
      <w:rFonts w:asciiTheme="majorHAnsi" w:hAnsiTheme="majorHAnsi" w:eastAsiaTheme="majorEastAsia" w:cstheme="majorBidi"/>
      <w:spacing w:val="-10"/>
      <w:kern w:val="28"/>
      <w:sz w:val="56"/>
      <w:szCs w:val="56"/>
      <w14:ligatures w14:val="none"/>
    </w:rPr>
  </w:style>
  <w:style w:type="character" w:customStyle="1" w:styleId="100">
    <w:name w:val="副标题 字符"/>
    <w:basedOn w:val="69"/>
    <w:link w:val="45"/>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1">
    <w:name w:val="Quote"/>
    <w:basedOn w:val="1"/>
    <w:next w:val="1"/>
    <w:link w:val="10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2">
    <w:name w:val="引用 字符"/>
    <w:basedOn w:val="69"/>
    <w:link w:val="101"/>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3">
    <w:name w:val="List Paragraph"/>
    <w:basedOn w:val="1"/>
    <w:qFormat/>
    <w:uiPriority w:val="34"/>
    <w:pPr>
      <w:ind w:left="720"/>
      <w:contextualSpacing/>
    </w:pPr>
  </w:style>
  <w:style w:type="character" w:customStyle="1" w:styleId="104">
    <w:name w:val="Intense Emphasis"/>
    <w:basedOn w:val="69"/>
    <w:qFormat/>
    <w:uiPriority w:val="21"/>
    <w:rPr>
      <w:i/>
      <w:iCs/>
      <w:color w:val="104862" w:themeColor="accent1" w:themeShade="BF"/>
    </w:rPr>
  </w:style>
  <w:style w:type="paragraph" w:styleId="105">
    <w:name w:val="Intense Quote"/>
    <w:basedOn w:val="1"/>
    <w:next w:val="1"/>
    <w:link w:val="10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6">
    <w:name w:val="明显引用 字符"/>
    <w:basedOn w:val="69"/>
    <w:link w:val="105"/>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7">
    <w:name w:val="Intense Reference"/>
    <w:basedOn w:val="69"/>
    <w:qFormat/>
    <w:uiPriority w:val="32"/>
    <w:rPr>
      <w:b/>
      <w:bCs/>
      <w:smallCaps/>
      <w:color w:val="104862" w:themeColor="accent1" w:themeShade="BF"/>
      <w:spacing w:val="5"/>
    </w:rPr>
  </w:style>
  <w:style w:type="character" w:customStyle="1" w:styleId="108">
    <w:name w:val="页眉 字符"/>
    <w:basedOn w:val="69"/>
    <w:link w:val="42"/>
    <w:qFormat/>
    <w:uiPriority w:val="99"/>
    <w:rPr>
      <w:rFonts w:ascii="Times New Roman" w:hAnsi="Times New Roman" w:eastAsia="宋体" w:cs="Times New Roman"/>
      <w:sz w:val="18"/>
      <w:szCs w:val="18"/>
      <w14:ligatures w14:val="none"/>
    </w:rPr>
  </w:style>
  <w:style w:type="character" w:customStyle="1" w:styleId="109">
    <w:name w:val="页脚 字符"/>
    <w:basedOn w:val="69"/>
    <w:link w:val="41"/>
    <w:qFormat/>
    <w:uiPriority w:val="99"/>
    <w:rPr>
      <w:rFonts w:ascii="Times New Roman" w:hAnsi="Times New Roman" w:eastAsia="宋体" w:cs="Times New Roman"/>
      <w:sz w:val="18"/>
      <w:szCs w:val="18"/>
      <w14:ligatures w14:val="none"/>
    </w:rPr>
  </w:style>
  <w:style w:type="character" w:customStyle="1" w:styleId="110">
    <w:name w:val="文档结构图 字符"/>
    <w:basedOn w:val="69"/>
    <w:link w:val="21"/>
    <w:qFormat/>
    <w:uiPriority w:val="0"/>
    <w:rPr>
      <w:rFonts w:ascii="Times New Roman" w:hAnsi="Times New Roman" w:eastAsia="宋体" w:cs="宋体"/>
      <w:sz w:val="21"/>
      <w:szCs w:val="22"/>
      <w:shd w:val="clear" w:color="auto" w:fill="000080"/>
      <w14:ligatures w14:val="none"/>
    </w:rPr>
  </w:style>
  <w:style w:type="character" w:customStyle="1" w:styleId="111">
    <w:name w:val="批注文字 字符"/>
    <w:basedOn w:val="69"/>
    <w:link w:val="22"/>
    <w:qFormat/>
    <w:uiPriority w:val="0"/>
    <w:rPr>
      <w:rFonts w:ascii="Times New Roman" w:hAnsi="Times New Roman" w:eastAsia="宋体" w:cs="Times New Roman"/>
      <w:sz w:val="21"/>
      <w:szCs w:val="22"/>
      <w14:ligatures w14:val="none"/>
    </w:rPr>
  </w:style>
  <w:style w:type="character" w:customStyle="1" w:styleId="112">
    <w:name w:val="称呼 字符"/>
    <w:basedOn w:val="69"/>
    <w:link w:val="23"/>
    <w:qFormat/>
    <w:uiPriority w:val="0"/>
    <w:rPr>
      <w:rFonts w:ascii="Times New Roman" w:hAnsi="Times New Roman" w:eastAsia="宋体" w:cs="Times New Roman"/>
      <w:kern w:val="0"/>
      <w:sz w:val="20"/>
      <w14:ligatures w14:val="none"/>
    </w:rPr>
  </w:style>
  <w:style w:type="character" w:customStyle="1" w:styleId="113">
    <w:name w:val="正文文本 3 字符"/>
    <w:basedOn w:val="69"/>
    <w:link w:val="24"/>
    <w:qFormat/>
    <w:uiPriority w:val="0"/>
    <w:rPr>
      <w:rFonts w:ascii="Times New Roman" w:hAnsi="宋体" w:eastAsia="Times New Roman" w:cs="Times New Roman"/>
      <w:b/>
      <w:sz w:val="24"/>
      <w:szCs w:val="22"/>
      <w14:ligatures w14:val="none"/>
    </w:rPr>
  </w:style>
  <w:style w:type="character" w:customStyle="1" w:styleId="114">
    <w:name w:val="日期 字符"/>
    <w:basedOn w:val="69"/>
    <w:link w:val="37"/>
    <w:qFormat/>
    <w:uiPriority w:val="99"/>
    <w:rPr>
      <w:rFonts w:ascii="Calibri" w:hAnsi="Calibri" w:eastAsia="楷体_GB2312" w:cs="Times New Roman"/>
      <w:kern w:val="0"/>
      <w:sz w:val="32"/>
      <w:szCs w:val="22"/>
      <w14:ligatures w14:val="none"/>
    </w:rPr>
  </w:style>
  <w:style w:type="character" w:customStyle="1" w:styleId="115">
    <w:name w:val="正文文本缩进 2 字符"/>
    <w:basedOn w:val="69"/>
    <w:link w:val="38"/>
    <w:qFormat/>
    <w:uiPriority w:val="0"/>
    <w:rPr>
      <w:rFonts w:ascii="仿宋_GB2312" w:hAnsi="宋体" w:eastAsia="宋体" w:cs="Times New Roman"/>
      <w:b/>
      <w:color w:val="000000"/>
      <w:kern w:val="0"/>
      <w:sz w:val="24"/>
      <w:szCs w:val="22"/>
      <w14:ligatures w14:val="none"/>
    </w:rPr>
  </w:style>
  <w:style w:type="character" w:customStyle="1" w:styleId="116">
    <w:name w:val="尾注文本 字符"/>
    <w:basedOn w:val="69"/>
    <w:link w:val="39"/>
    <w:qFormat/>
    <w:uiPriority w:val="0"/>
    <w:rPr>
      <w:rFonts w:ascii="Times New Roman" w:hAnsi="Times New Roman" w:eastAsia="宋体" w:cs="Times New Roman"/>
      <w:kern w:val="0"/>
      <w:sz w:val="24"/>
      <w:szCs w:val="20"/>
      <w14:ligatures w14:val="none"/>
    </w:rPr>
  </w:style>
  <w:style w:type="character" w:customStyle="1" w:styleId="117">
    <w:name w:val="批注框文本 字符"/>
    <w:basedOn w:val="69"/>
    <w:link w:val="40"/>
    <w:qFormat/>
    <w:uiPriority w:val="0"/>
    <w:rPr>
      <w:rFonts w:ascii="Calibri" w:hAnsi="Calibri" w:eastAsia="宋体" w:cs="Times New Roman"/>
      <w:sz w:val="18"/>
      <w:szCs w:val="18"/>
      <w14:ligatures w14:val="none"/>
    </w:rPr>
  </w:style>
  <w:style w:type="character" w:customStyle="1" w:styleId="118">
    <w:name w:val="脚注文本 字符"/>
    <w:basedOn w:val="69"/>
    <w:link w:val="48"/>
    <w:qFormat/>
    <w:uiPriority w:val="0"/>
    <w:rPr>
      <w:rFonts w:ascii="宋体" w:hAnsi="Calibri" w:eastAsia="宋体" w:cs="宋体"/>
      <w:sz w:val="18"/>
      <w:szCs w:val="18"/>
      <w14:ligatures w14:val="none"/>
    </w:rPr>
  </w:style>
  <w:style w:type="character" w:customStyle="1" w:styleId="119">
    <w:name w:val="正文文本缩进 3 字符"/>
    <w:basedOn w:val="69"/>
    <w:link w:val="50"/>
    <w:qFormat/>
    <w:uiPriority w:val="0"/>
    <w:rPr>
      <w:rFonts w:ascii="仿宋_GB2312" w:hAnsi="宋体" w:eastAsia="Times New Roman" w:cs="Times New Roman"/>
      <w:color w:val="000000"/>
      <w:kern w:val="0"/>
      <w:sz w:val="24"/>
      <w:szCs w:val="22"/>
      <w14:ligatures w14:val="none"/>
    </w:rPr>
  </w:style>
  <w:style w:type="character" w:customStyle="1" w:styleId="120">
    <w:name w:val="正文文本 2 字符"/>
    <w:basedOn w:val="69"/>
    <w:link w:val="53"/>
    <w:qFormat/>
    <w:uiPriority w:val="0"/>
    <w:rPr>
      <w:rFonts w:ascii="宋体" w:hAnsi="宋体" w:eastAsia="宋体" w:cs="宋体"/>
      <w:bCs/>
      <w:sz w:val="21"/>
      <w:szCs w:val="22"/>
      <w14:ligatures w14:val="none"/>
    </w:rPr>
  </w:style>
  <w:style w:type="character" w:customStyle="1" w:styleId="121">
    <w:name w:val="HTML 预设格式 字符"/>
    <w:basedOn w:val="69"/>
    <w:link w:val="54"/>
    <w:qFormat/>
    <w:uiPriority w:val="0"/>
    <w:rPr>
      <w:rFonts w:ascii="Courier New" w:hAnsi="Courier New" w:eastAsia="宋体" w:cs="Times New Roman"/>
      <w:kern w:val="0"/>
      <w:sz w:val="20"/>
      <w:szCs w:val="20"/>
      <w14:ligatures w14:val="none"/>
    </w:rPr>
  </w:style>
  <w:style w:type="character" w:customStyle="1" w:styleId="122">
    <w:name w:val="批注主题 字符"/>
    <w:basedOn w:val="111"/>
    <w:link w:val="58"/>
    <w:qFormat/>
    <w:uiPriority w:val="0"/>
    <w:rPr>
      <w:rFonts w:ascii="Times New Roman" w:hAnsi="Times New Roman" w:eastAsia="宋体" w:cs="宋体"/>
      <w:b/>
      <w:bCs/>
      <w:sz w:val="21"/>
      <w:szCs w:val="22"/>
      <w14:ligatures w14:val="none"/>
    </w:rPr>
  </w:style>
  <w:style w:type="character" w:customStyle="1" w:styleId="123">
    <w:name w:val="明显强调1"/>
    <w:basedOn w:val="69"/>
    <w:qFormat/>
    <w:uiPriority w:val="21"/>
    <w:rPr>
      <w:i/>
      <w:iCs/>
      <w:color w:val="0F4761"/>
    </w:rPr>
  </w:style>
  <w:style w:type="character" w:customStyle="1" w:styleId="124">
    <w:name w:val="明显参考1"/>
    <w:basedOn w:val="69"/>
    <w:qFormat/>
    <w:uiPriority w:val="32"/>
    <w:rPr>
      <w:b/>
      <w:bCs/>
      <w:smallCaps/>
      <w:color w:val="0F4761"/>
      <w:spacing w:val="5"/>
    </w:rPr>
  </w:style>
  <w:style w:type="character" w:customStyle="1" w:styleId="125">
    <w:name w:val="正文缩进 字符"/>
    <w:link w:val="18"/>
    <w:qFormat/>
    <w:locked/>
    <w:uiPriority w:val="0"/>
    <w:rPr>
      <w:rFonts w:ascii="Times New Roman" w:hAnsi="Times New Roman" w:eastAsia="宋体" w:cs="Times New Roman"/>
      <w:kern w:val="0"/>
      <w:sz w:val="20"/>
      <w:szCs w:val="20"/>
      <w14:ligatures w14:val="none"/>
    </w:rPr>
  </w:style>
  <w:style w:type="character" w:customStyle="1" w:styleId="126">
    <w:name w:val="题注 字符"/>
    <w:link w:val="19"/>
    <w:qFormat/>
    <w:locked/>
    <w:uiPriority w:val="0"/>
    <w:rPr>
      <w:rFonts w:ascii="Arial" w:hAnsi="Arial" w:eastAsia="黑体" w:cs="Times New Roman"/>
      <w:kern w:val="0"/>
      <w:sz w:val="20"/>
      <w:szCs w:val="20"/>
      <w14:ligatures w14:val="none"/>
    </w:rPr>
  </w:style>
  <w:style w:type="character" w:customStyle="1" w:styleId="127">
    <w:name w:val="正文文本缩进 字符2"/>
    <w:semiHidden/>
    <w:qFormat/>
    <w:uiPriority w:val="99"/>
    <w:rPr>
      <w:rFonts w:ascii="宋体" w:hAnsi="Courier New" w:eastAsia="宋体" w:cs="Times New Roman"/>
      <w:spacing w:val="-4"/>
      <w:kern w:val="0"/>
      <w:sz w:val="18"/>
    </w:rPr>
  </w:style>
  <w:style w:type="character" w:customStyle="1" w:styleId="128">
    <w:name w:val="纯文本 字符1"/>
    <w:qFormat/>
    <w:uiPriority w:val="0"/>
    <w:rPr>
      <w:rFonts w:ascii="宋体" w:hAnsi="Courier New" w:eastAsia="宋体" w:cs="Times New Roman"/>
      <w:sz w:val="24"/>
    </w:rPr>
  </w:style>
  <w:style w:type="character" w:customStyle="1" w:styleId="129">
    <w:name w:val="TOC 1 字符"/>
    <w:link w:val="43"/>
    <w:qFormat/>
    <w:uiPriority w:val="39"/>
    <w:rPr>
      <w:rFonts w:ascii="Times New Roman" w:hAnsi="Times New Roman" w:eastAsia="宋体" w:cs="Times New Roman"/>
      <w:sz w:val="21"/>
      <w:szCs w:val="22"/>
      <w14:ligatures w14:val="none"/>
    </w:rPr>
  </w:style>
  <w:style w:type="character" w:customStyle="1" w:styleId="130">
    <w:name w:val="普通(网站) 字符"/>
    <w:link w:val="55"/>
    <w:qFormat/>
    <w:locked/>
    <w:uiPriority w:val="0"/>
    <w:rPr>
      <w:rFonts w:ascii="(使用中文字体)" w:hAnsi="(使用中文字体)" w:eastAsia="宋体" w:cs="(使用中文字体)"/>
      <w:kern w:val="0"/>
      <w:sz w:val="24"/>
      <w14:ligatures w14:val="none"/>
    </w:rPr>
  </w:style>
  <w:style w:type="paragraph" w:customStyle="1" w:styleId="131">
    <w:name w:val="表格文字"/>
    <w:basedOn w:val="1"/>
    <w:next w:val="26"/>
    <w:qFormat/>
    <w:uiPriority w:val="0"/>
    <w:rPr>
      <w:sz w:val="18"/>
      <w:szCs w:val="24"/>
    </w:rPr>
  </w:style>
  <w:style w:type="paragraph" w:customStyle="1" w:styleId="132">
    <w:name w:val="正文（绿盟科技）"/>
    <w:qFormat/>
    <w:uiPriority w:val="0"/>
    <w:pPr>
      <w:spacing w:after="0" w:line="300" w:lineRule="auto"/>
    </w:pPr>
    <w:rPr>
      <w:rFonts w:ascii="Arial" w:hAnsi="Arial" w:eastAsia="宋体" w:cs="Times New Roman"/>
      <w:kern w:val="0"/>
      <w:sz w:val="21"/>
      <w:szCs w:val="21"/>
      <w:lang w:val="en-US" w:eastAsia="zh-CN" w:bidi="ar-SA"/>
      <w14:ligatures w14:val="none"/>
    </w:rPr>
  </w:style>
  <w:style w:type="paragraph" w:customStyle="1" w:styleId="133">
    <w:name w:val="标题 71"/>
    <w:basedOn w:val="1"/>
    <w:next w:val="1"/>
    <w:qFormat/>
    <w:uiPriority w:val="9"/>
    <w:pPr>
      <w:keepNext/>
      <w:keepLines/>
      <w:spacing w:before="120" w:after="120"/>
      <w:outlineLvl w:val="6"/>
    </w:pPr>
    <w:rPr>
      <w:rFonts w:eastAsia="黑体"/>
      <w:sz w:val="24"/>
      <w:szCs w:val="21"/>
    </w:rPr>
  </w:style>
  <w:style w:type="paragraph" w:customStyle="1" w:styleId="134">
    <w:name w:val="标题 81"/>
    <w:basedOn w:val="1"/>
    <w:next w:val="1"/>
    <w:qFormat/>
    <w:uiPriority w:val="9"/>
    <w:pPr>
      <w:keepNext/>
      <w:keepLines/>
      <w:spacing w:before="120" w:after="120"/>
      <w:outlineLvl w:val="7"/>
    </w:pPr>
    <w:rPr>
      <w:rFonts w:eastAsia="黑体"/>
      <w:bCs/>
      <w:sz w:val="24"/>
      <w:szCs w:val="32"/>
    </w:rPr>
  </w:style>
  <w:style w:type="paragraph" w:customStyle="1" w:styleId="135">
    <w:name w:val="标题 91"/>
    <w:basedOn w:val="1"/>
    <w:next w:val="1"/>
    <w:qFormat/>
    <w:uiPriority w:val="9"/>
    <w:pPr>
      <w:keepNext/>
      <w:keepLines/>
      <w:spacing w:before="120" w:after="120"/>
      <w:outlineLvl w:val="8"/>
    </w:pPr>
    <w:rPr>
      <w:rFonts w:eastAsia="黑体"/>
      <w:sz w:val="24"/>
      <w:szCs w:val="21"/>
    </w:rPr>
  </w:style>
  <w:style w:type="paragraph" w:customStyle="1" w:styleId="13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默认段落字体 Para Char Char Char Char Char Char Char Char Char1 Char Char Char Char"/>
    <w:basedOn w:val="1"/>
    <w:qFormat/>
    <w:uiPriority w:val="0"/>
    <w:rPr>
      <w:rFonts w:ascii="Tahoma" w:hAnsi="Tahoma"/>
      <w:sz w:val="24"/>
    </w:rPr>
  </w:style>
  <w:style w:type="paragraph" w:customStyle="1" w:styleId="138">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14:ligatures w14:val="none"/>
    </w:rPr>
  </w:style>
  <w:style w:type="paragraph" w:customStyle="1" w:styleId="139">
    <w:name w:val="列出段落5"/>
    <w:basedOn w:val="1"/>
    <w:qFormat/>
    <w:uiPriority w:val="99"/>
    <w:pPr>
      <w:ind w:firstLine="420" w:firstLineChars="200"/>
    </w:pPr>
    <w:rPr>
      <w:rFonts w:ascii="Calibri" w:hAnsi="Calibri" w:eastAsia="等线"/>
      <w:sz w:val="24"/>
      <w:szCs w:val="24"/>
    </w:rPr>
  </w:style>
  <w:style w:type="paragraph" w:customStyle="1" w:styleId="140">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41">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42">
    <w:name w:val="ÕýÎÄ"/>
    <w:qFormat/>
    <w:uiPriority w:val="99"/>
    <w:pPr>
      <w:widowControl w:val="0"/>
      <w:overflowPunct w:val="0"/>
      <w:autoSpaceDE w:val="0"/>
      <w:autoSpaceDN w:val="0"/>
      <w:adjustRightInd w:val="0"/>
      <w:spacing w:after="0" w:line="351" w:lineRule="atLeast"/>
      <w:ind w:firstLine="419"/>
      <w:jc w:val="both"/>
    </w:pPr>
    <w:rPr>
      <w:rFonts w:ascii="Times New Roman" w:hAnsi="Times New Roman" w:eastAsia="宋体" w:cs="Times New Roman"/>
      <w:color w:val="000000"/>
      <w:kern w:val="0"/>
      <w:sz w:val="21"/>
      <w:szCs w:val="20"/>
      <w:lang w:val="en-US" w:eastAsia="zh-CN" w:bidi="ar-SA"/>
      <w14:ligatures w14:val="none"/>
    </w:rPr>
  </w:style>
  <w:style w:type="paragraph" w:customStyle="1" w:styleId="143">
    <w:name w:val="标准有序列表（L1）"/>
    <w:basedOn w:val="18"/>
    <w:qFormat/>
    <w:uiPriority w:val="99"/>
    <w:pPr>
      <w:numPr>
        <w:ilvl w:val="0"/>
        <w:numId w:val="1"/>
      </w:numPr>
      <w:tabs>
        <w:tab w:val="left" w:pos="0"/>
        <w:tab w:val="left" w:pos="2280"/>
      </w:tabs>
      <w:spacing w:line="360" w:lineRule="auto"/>
      <w:ind w:left="0" w:firstLine="0"/>
    </w:pPr>
    <w:rPr>
      <w:rFonts w:ascii="黑体" w:eastAsia="黑体"/>
      <w:color w:val="000000"/>
      <w:sz w:val="24"/>
    </w:rPr>
  </w:style>
  <w:style w:type="paragraph" w:customStyle="1" w:styleId="144">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5">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6">
    <w:name w:val="GW-正文 Char"/>
    <w:link w:val="147"/>
    <w:qFormat/>
    <w:locked/>
    <w:uiPriority w:val="0"/>
    <w:rPr>
      <w:rFonts w:ascii="Arial Narrow" w:hAnsi="Arial Narrow" w:eastAsia="宋体" w:cs="Times New Roman"/>
      <w:kern w:val="0"/>
      <w:sz w:val="24"/>
      <w:szCs w:val="20"/>
    </w:rPr>
  </w:style>
  <w:style w:type="paragraph" w:customStyle="1" w:styleId="147">
    <w:name w:val="GW-正文"/>
    <w:basedOn w:val="1"/>
    <w:link w:val="146"/>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48">
    <w:name w:val="Char Char10"/>
    <w:basedOn w:val="1"/>
    <w:qFormat/>
    <w:uiPriority w:val="99"/>
    <w:pPr>
      <w:widowControl/>
      <w:spacing w:after="160" w:line="240" w:lineRule="exact"/>
      <w:jc w:val="left"/>
    </w:pPr>
    <w:rPr>
      <w:kern w:val="0"/>
      <w:sz w:val="20"/>
      <w:szCs w:val="24"/>
    </w:rPr>
  </w:style>
  <w:style w:type="paragraph" w:customStyle="1" w:styleId="149">
    <w:name w:val="正文文本缩进11"/>
    <w:basedOn w:val="1"/>
    <w:qFormat/>
    <w:uiPriority w:val="99"/>
    <w:pPr>
      <w:spacing w:line="200" w:lineRule="exact"/>
      <w:ind w:firstLine="301"/>
    </w:pPr>
    <w:rPr>
      <w:rFonts w:ascii="Calibri" w:hAnsi="Calibri"/>
      <w:szCs w:val="20"/>
    </w:rPr>
  </w:style>
  <w:style w:type="paragraph" w:customStyle="1" w:styleId="150">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51">
    <w:name w:val="首行缩进2字符"/>
    <w:basedOn w:val="1"/>
    <w:qFormat/>
    <w:uiPriority w:val="99"/>
    <w:pPr>
      <w:spacing w:line="360" w:lineRule="auto"/>
      <w:ind w:firstLine="200" w:firstLineChars="200"/>
    </w:pPr>
    <w:rPr>
      <w:rFonts w:ascii="Calibri" w:hAnsi="Calibri"/>
      <w:sz w:val="24"/>
      <w:szCs w:val="21"/>
    </w:rPr>
  </w:style>
  <w:style w:type="paragraph" w:customStyle="1" w:styleId="152">
    <w:name w:val="默认段落字体 Para Char"/>
    <w:basedOn w:val="1"/>
    <w:qFormat/>
    <w:uiPriority w:val="0"/>
    <w:rPr>
      <w:szCs w:val="20"/>
    </w:rPr>
  </w:style>
  <w:style w:type="character" w:customStyle="1" w:styleId="153">
    <w:name w:val="Char Char3"/>
    <w:link w:val="154"/>
    <w:qFormat/>
    <w:locked/>
    <w:uiPriority w:val="0"/>
    <w:rPr>
      <w:rFonts w:ascii="Calibri" w:hAnsi="Calibri" w:eastAsia="宋体" w:cs="Times New Roman"/>
      <w:kern w:val="0"/>
      <w:sz w:val="24"/>
      <w:szCs w:val="20"/>
    </w:rPr>
  </w:style>
  <w:style w:type="paragraph" w:customStyle="1" w:styleId="154">
    <w:name w:val="Char"/>
    <w:basedOn w:val="1"/>
    <w:link w:val="153"/>
    <w:qFormat/>
    <w:uiPriority w:val="0"/>
    <w:rPr>
      <w:rFonts w:ascii="Calibri" w:hAnsi="Calibri"/>
      <w:kern w:val="0"/>
      <w:sz w:val="24"/>
      <w:szCs w:val="20"/>
      <w14:ligatures w14:val="standardContextual"/>
    </w:rPr>
  </w:style>
  <w:style w:type="paragraph" w:customStyle="1" w:styleId="155">
    <w:name w:val="正文段"/>
    <w:basedOn w:val="1"/>
    <w:qFormat/>
    <w:uiPriority w:val="0"/>
    <w:pPr>
      <w:widowControl/>
      <w:snapToGrid w:val="0"/>
      <w:ind w:firstLine="200" w:firstLineChars="200"/>
    </w:pPr>
    <w:rPr>
      <w:kern w:val="0"/>
      <w:sz w:val="24"/>
      <w:szCs w:val="20"/>
    </w:rPr>
  </w:style>
  <w:style w:type="character" w:customStyle="1" w:styleId="156">
    <w:name w:val="列出段落 Char"/>
    <w:link w:val="157"/>
    <w:qFormat/>
    <w:locked/>
    <w:uiPriority w:val="0"/>
    <w:rPr>
      <w:rFonts w:ascii="Calibri" w:hAnsi="Calibri" w:eastAsia="宋体" w:cs="Times New Roman"/>
      <w:kern w:val="0"/>
      <w:sz w:val="24"/>
      <w:szCs w:val="20"/>
    </w:rPr>
  </w:style>
  <w:style w:type="paragraph" w:customStyle="1" w:styleId="157">
    <w:name w:val="列出段落1"/>
    <w:basedOn w:val="1"/>
    <w:link w:val="156"/>
    <w:qFormat/>
    <w:uiPriority w:val="0"/>
    <w:pPr>
      <w:ind w:firstLine="420" w:firstLineChars="200"/>
    </w:pPr>
    <w:rPr>
      <w:rFonts w:ascii="Calibri" w:hAnsi="Calibri"/>
      <w:kern w:val="0"/>
      <w:sz w:val="24"/>
      <w:szCs w:val="20"/>
      <w14:ligatures w14:val="standardContextual"/>
    </w:rPr>
  </w:style>
  <w:style w:type="paragraph" w:customStyle="1" w:styleId="158">
    <w:name w:val="书籍标题1"/>
    <w:basedOn w:val="1"/>
    <w:next w:val="1"/>
    <w:qFormat/>
    <w:uiPriority w:val="99"/>
    <w:pPr>
      <w:pageBreakBefore/>
      <w:widowControl/>
      <w:numPr>
        <w:ilvl w:val="0"/>
        <w:numId w:val="2"/>
      </w:numPr>
      <w:tabs>
        <w:tab w:val="left" w:pos="840"/>
      </w:tabs>
      <w:spacing w:beforeLines="200"/>
      <w:ind w:left="2520"/>
      <w:jc w:val="center"/>
      <w:outlineLvl w:val="0"/>
    </w:pPr>
    <w:rPr>
      <w:rFonts w:eastAsia="黑体"/>
      <w:b/>
      <w:spacing w:val="20"/>
      <w:kern w:val="44"/>
      <w:sz w:val="44"/>
    </w:rPr>
  </w:style>
  <w:style w:type="paragraph" w:customStyle="1" w:styleId="159">
    <w:name w:val="正文_20"/>
    <w:qFormat/>
    <w:uiPriority w:val="99"/>
    <w:pPr>
      <w:widowControl w:val="0"/>
      <w:spacing w:after="0" w:line="240" w:lineRule="auto"/>
      <w:jc w:val="both"/>
    </w:pPr>
    <w:rPr>
      <w:rFonts w:ascii="Times New Roman" w:hAnsi="Times New Roman" w:eastAsia="等线" w:cs="Times New Roman"/>
      <w:kern w:val="2"/>
      <w:sz w:val="21"/>
      <w:szCs w:val="24"/>
      <w:lang w:val="en-US" w:eastAsia="zh-CN" w:bidi="ar-SA"/>
      <w14:ligatures w14:val="none"/>
    </w:rPr>
  </w:style>
  <w:style w:type="paragraph" w:customStyle="1" w:styleId="160">
    <w:name w:val="Table Paragraph"/>
    <w:basedOn w:val="1"/>
    <w:qFormat/>
    <w:uiPriority w:val="1"/>
    <w:pPr>
      <w:spacing w:before="119"/>
    </w:pPr>
    <w:rPr>
      <w:rFonts w:ascii="宋体" w:hAnsi="宋体" w:cs="宋体"/>
      <w:szCs w:val="24"/>
      <w:lang w:val="zh-CN"/>
    </w:rPr>
  </w:style>
  <w:style w:type="paragraph" w:customStyle="1" w:styleId="161">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62">
    <w:name w:val="样式2"/>
    <w:basedOn w:val="154"/>
    <w:qFormat/>
    <w:uiPriority w:val="99"/>
    <w:pPr>
      <w:tabs>
        <w:tab w:val="left" w:pos="432"/>
      </w:tabs>
      <w:spacing w:beforeLines="50"/>
      <w:ind w:left="432" w:hanging="432"/>
    </w:pPr>
    <w:rPr>
      <w:b/>
      <w:szCs w:val="21"/>
      <w:u w:val="thick"/>
    </w:rPr>
  </w:style>
  <w:style w:type="paragraph" w:customStyle="1" w:styleId="163">
    <w:name w:val="样式1"/>
    <w:basedOn w:val="154"/>
    <w:link w:val="164"/>
    <w:qFormat/>
    <w:uiPriority w:val="0"/>
    <w:pPr>
      <w:tabs>
        <w:tab w:val="left" w:pos="432"/>
      </w:tabs>
      <w:spacing w:beforeLines="50"/>
      <w:ind w:left="642" w:leftChars="100" w:right="100" w:rightChars="100" w:hanging="432"/>
      <w:jc w:val="right"/>
    </w:pPr>
    <w:rPr>
      <w:b/>
      <w:i/>
      <w:szCs w:val="21"/>
      <w:u w:val="thick"/>
    </w:rPr>
  </w:style>
  <w:style w:type="character" w:customStyle="1" w:styleId="164">
    <w:name w:val="样式1 Char Char"/>
    <w:link w:val="163"/>
    <w:qFormat/>
    <w:uiPriority w:val="0"/>
    <w:rPr>
      <w:rFonts w:ascii="Calibri" w:hAnsi="Calibri" w:eastAsia="宋体" w:cs="Times New Roman"/>
      <w:b/>
      <w:i/>
      <w:kern w:val="0"/>
      <w:sz w:val="24"/>
      <w:szCs w:val="21"/>
      <w:u w:val="thick"/>
    </w:rPr>
  </w:style>
  <w:style w:type="paragraph" w:customStyle="1" w:styleId="165">
    <w:name w:val="正文 New"/>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166">
    <w:name w:val="正文首行缩进2字符 Char Char"/>
    <w:link w:val="167"/>
    <w:qFormat/>
    <w:locked/>
    <w:uiPriority w:val="0"/>
    <w:rPr>
      <w:rFonts w:ascii="Times New Roman" w:hAnsi="Times New Roman" w:eastAsia="宋体" w:cs="Times New Roman"/>
      <w:kern w:val="0"/>
      <w:sz w:val="24"/>
      <w:szCs w:val="20"/>
    </w:rPr>
  </w:style>
  <w:style w:type="paragraph" w:customStyle="1" w:styleId="167">
    <w:name w:val="正文首行缩进2字符"/>
    <w:basedOn w:val="1"/>
    <w:link w:val="166"/>
    <w:qFormat/>
    <w:uiPriority w:val="0"/>
    <w:pPr>
      <w:spacing w:line="360" w:lineRule="auto"/>
      <w:ind w:firstLine="200" w:firstLineChars="200"/>
    </w:pPr>
    <w:rPr>
      <w:kern w:val="0"/>
      <w:sz w:val="24"/>
      <w:szCs w:val="20"/>
      <w14:ligatures w14:val="standardContextual"/>
    </w:rPr>
  </w:style>
  <w:style w:type="paragraph" w:customStyle="1" w:styleId="168">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9">
    <w:name w:val="表格内容 字符"/>
    <w:link w:val="170"/>
    <w:qFormat/>
    <w:locked/>
    <w:uiPriority w:val="0"/>
    <w:rPr>
      <w:rFonts w:ascii="仿宋" w:hAnsi="仿宋" w:eastAsia="仿宋" w:cs="Times New Roman"/>
      <w:kern w:val="0"/>
      <w:sz w:val="24"/>
    </w:rPr>
  </w:style>
  <w:style w:type="paragraph" w:customStyle="1" w:styleId="170">
    <w:name w:val="表格内容"/>
    <w:next w:val="167"/>
    <w:link w:val="169"/>
    <w:qFormat/>
    <w:uiPriority w:val="0"/>
    <w:pPr>
      <w:spacing w:after="0" w:line="240" w:lineRule="auto"/>
      <w:jc w:val="center"/>
    </w:pPr>
    <w:rPr>
      <w:rFonts w:ascii="仿宋" w:hAnsi="仿宋" w:eastAsia="仿宋" w:cs="Times New Roman"/>
      <w:kern w:val="0"/>
      <w:sz w:val="24"/>
      <w:szCs w:val="24"/>
      <w:lang w:val="en-US" w:eastAsia="zh-CN" w:bidi="ar-SA"/>
      <w14:ligatures w14:val="standardContextual"/>
    </w:rPr>
  </w:style>
  <w:style w:type="paragraph" w:customStyle="1" w:styleId="171">
    <w:name w:val="Default"/>
    <w:qFormat/>
    <w:uiPriority w:val="0"/>
    <w:pPr>
      <w:widowControl w:val="0"/>
      <w:autoSpaceDE w:val="0"/>
      <w:autoSpaceDN w:val="0"/>
      <w:adjustRightInd w:val="0"/>
      <w:spacing w:after="0" w:line="240" w:lineRule="auto"/>
    </w:pPr>
    <w:rPr>
      <w:rFonts w:ascii="华文中宋" w:hAnsi="Calibri" w:eastAsia="华文中宋" w:cs="华文中宋"/>
      <w:color w:val="000000"/>
      <w:kern w:val="0"/>
      <w:sz w:val="24"/>
      <w:szCs w:val="24"/>
      <w:lang w:val="en-US" w:eastAsia="zh-CN" w:bidi="ar-SA"/>
      <w14:ligatures w14:val="none"/>
    </w:rPr>
  </w:style>
  <w:style w:type="paragraph" w:customStyle="1" w:styleId="172">
    <w:name w:val="列项中圆1"/>
    <w:basedOn w:val="1"/>
    <w:next w:val="1"/>
    <w:qFormat/>
    <w:uiPriority w:val="99"/>
    <w:pPr>
      <w:tabs>
        <w:tab w:val="left" w:pos="839"/>
      </w:tabs>
      <w:spacing w:line="300" w:lineRule="auto"/>
      <w:ind w:left="839" w:hanging="419"/>
    </w:pPr>
    <w:rPr>
      <w:kern w:val="21"/>
      <w:szCs w:val="20"/>
    </w:rPr>
  </w:style>
  <w:style w:type="paragraph" w:customStyle="1" w:styleId="173">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74">
    <w:name w:val="文档正文"/>
    <w:basedOn w:val="1"/>
    <w:qFormat/>
    <w:uiPriority w:val="0"/>
    <w:rPr>
      <w:rFonts w:ascii="宋体" w:hAnsi="宋体" w:cs="Arial"/>
      <w:bCs/>
      <w:szCs w:val="21"/>
    </w:rPr>
  </w:style>
  <w:style w:type="paragraph" w:customStyle="1" w:styleId="175">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6">
    <w:name w:val="无间隔 Char"/>
    <w:link w:val="177"/>
    <w:qFormat/>
    <w:locked/>
    <w:uiPriority w:val="0"/>
    <w:rPr>
      <w:rFonts w:ascii="Calibri" w:hAnsi="Calibri" w:eastAsia="宋体" w:cs="Times New Roman"/>
      <w:kern w:val="0"/>
    </w:rPr>
  </w:style>
  <w:style w:type="paragraph" w:customStyle="1" w:styleId="177">
    <w:name w:val="无间隔1"/>
    <w:link w:val="176"/>
    <w:qFormat/>
    <w:uiPriority w:val="0"/>
    <w:pPr>
      <w:spacing w:after="0" w:line="240" w:lineRule="auto"/>
    </w:pPr>
    <w:rPr>
      <w:rFonts w:ascii="Calibri" w:hAnsi="Calibri" w:eastAsia="宋体" w:cs="Times New Roman"/>
      <w:kern w:val="0"/>
      <w:sz w:val="22"/>
      <w:szCs w:val="24"/>
      <w:lang w:val="en-US" w:eastAsia="zh-CN" w:bidi="ar-SA"/>
      <w14:ligatures w14:val="standardContextual"/>
    </w:rPr>
  </w:style>
  <w:style w:type="paragraph" w:customStyle="1" w:styleId="178">
    <w:name w:val="纯文本1"/>
    <w:basedOn w:val="1"/>
    <w:link w:val="179"/>
    <w:qFormat/>
    <w:uiPriority w:val="0"/>
    <w:pPr>
      <w:spacing w:beforeLines="50" w:line="400" w:lineRule="exact"/>
    </w:pPr>
    <w:rPr>
      <w:rFonts w:ascii="宋体" w:hAnsi="Courier New" w:eastAsia="Times New Roman"/>
      <w:sz w:val="30"/>
      <w:szCs w:val="24"/>
    </w:rPr>
  </w:style>
  <w:style w:type="character" w:customStyle="1" w:styleId="179">
    <w:name w:val="纯文本 Char"/>
    <w:link w:val="178"/>
    <w:qFormat/>
    <w:uiPriority w:val="0"/>
    <w:rPr>
      <w:rFonts w:ascii="宋体" w:hAnsi="Courier New" w:eastAsia="Times New Roman" w:cs="Times New Roman"/>
      <w:sz w:val="30"/>
      <w14:ligatures w14:val="none"/>
    </w:rPr>
  </w:style>
  <w:style w:type="paragraph" w:customStyle="1" w:styleId="180">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81">
    <w:name w:val="_Style 130"/>
    <w:basedOn w:val="1"/>
    <w:next w:val="157"/>
    <w:qFormat/>
    <w:uiPriority w:val="99"/>
    <w:pPr>
      <w:ind w:firstLine="420" w:firstLineChars="200"/>
    </w:pPr>
    <w:rPr>
      <w:szCs w:val="20"/>
    </w:rPr>
  </w:style>
  <w:style w:type="paragraph" w:customStyle="1" w:styleId="182">
    <w:name w:val="0正文"/>
    <w:basedOn w:val="1"/>
    <w:qFormat/>
    <w:uiPriority w:val="99"/>
    <w:pPr>
      <w:spacing w:line="560" w:lineRule="exact"/>
      <w:ind w:firstLine="200" w:firstLineChars="200"/>
    </w:pPr>
    <w:rPr>
      <w:rFonts w:ascii="Tahoma" w:hAnsi="Tahoma"/>
    </w:rPr>
  </w:style>
  <w:style w:type="paragraph" w:customStyle="1" w:styleId="183">
    <w:name w:val="正文（本文）"/>
    <w:basedOn w:val="1"/>
    <w:qFormat/>
    <w:uiPriority w:val="99"/>
    <w:pPr>
      <w:snapToGrid w:val="0"/>
      <w:spacing w:line="360" w:lineRule="auto"/>
      <w:ind w:firstLine="480" w:firstLineChars="200"/>
    </w:pPr>
    <w:rPr>
      <w:sz w:val="24"/>
      <w:szCs w:val="24"/>
    </w:rPr>
  </w:style>
  <w:style w:type="paragraph" w:customStyle="1" w:styleId="184">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85">
    <w:name w:val="_Style 4"/>
    <w:basedOn w:val="1"/>
    <w:qFormat/>
    <w:uiPriority w:val="99"/>
    <w:pPr>
      <w:ind w:firstLine="420" w:firstLineChars="200"/>
      <w:jc w:val="left"/>
    </w:pPr>
    <w:rPr>
      <w:rFonts w:ascii="Calibri" w:hAnsi="Calibri"/>
      <w:kern w:val="0"/>
      <w:sz w:val="18"/>
      <w:szCs w:val="24"/>
      <w:lang w:eastAsia="zh-TW"/>
    </w:rPr>
  </w:style>
  <w:style w:type="paragraph" w:customStyle="1" w:styleId="186">
    <w:name w:val="列出段落2"/>
    <w:basedOn w:val="1"/>
    <w:qFormat/>
    <w:uiPriority w:val="0"/>
    <w:pPr>
      <w:ind w:firstLine="420" w:firstLineChars="200"/>
    </w:pPr>
    <w:rPr>
      <w:rFonts w:ascii="Calibri" w:hAnsi="Calibri"/>
      <w:szCs w:val="24"/>
    </w:rPr>
  </w:style>
  <w:style w:type="paragraph" w:customStyle="1" w:styleId="187">
    <w:name w:val="正文1"/>
    <w:link w:val="188"/>
    <w:qFormat/>
    <w:uiPriority w:val="0"/>
    <w:pPr>
      <w:widowControl w:val="0"/>
      <w:spacing w:after="0" w:line="240" w:lineRule="auto"/>
      <w:jc w:val="both"/>
    </w:pPr>
    <w:rPr>
      <w:rFonts w:ascii="Calibri" w:hAnsi="Calibri" w:eastAsia="宋体" w:cs="Calibri"/>
      <w:kern w:val="2"/>
      <w:sz w:val="21"/>
      <w:szCs w:val="21"/>
      <w:lang w:val="en-US" w:eastAsia="zh-CN" w:bidi="ar-SA"/>
      <w14:ligatures w14:val="none"/>
    </w:rPr>
  </w:style>
  <w:style w:type="character" w:customStyle="1" w:styleId="188">
    <w:name w:val="正文1 Char"/>
    <w:link w:val="187"/>
    <w:qFormat/>
    <w:uiPriority w:val="0"/>
    <w:rPr>
      <w:rFonts w:ascii="Calibri" w:hAnsi="Calibri" w:eastAsia="宋体" w:cs="Calibri"/>
      <w:sz w:val="21"/>
      <w:szCs w:val="21"/>
      <w14:ligatures w14:val="none"/>
    </w:rPr>
  </w:style>
  <w:style w:type="paragraph" w:customStyle="1" w:styleId="189">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190">
    <w:name w:val="正文2"/>
    <w:basedOn w:val="1"/>
    <w:link w:val="191"/>
    <w:qFormat/>
    <w:uiPriority w:val="0"/>
    <w:pPr>
      <w:spacing w:before="156" w:line="360" w:lineRule="auto"/>
      <w:ind w:firstLine="510" w:firstLineChars="200"/>
    </w:pPr>
    <w:rPr>
      <w:sz w:val="24"/>
      <w:szCs w:val="20"/>
    </w:rPr>
  </w:style>
  <w:style w:type="character" w:customStyle="1" w:styleId="191">
    <w:name w:val="正文2 Char"/>
    <w:link w:val="190"/>
    <w:qFormat/>
    <w:uiPriority w:val="0"/>
    <w:rPr>
      <w:rFonts w:ascii="Times New Roman" w:hAnsi="Times New Roman" w:eastAsia="宋体" w:cs="Times New Roman"/>
      <w:sz w:val="24"/>
      <w:szCs w:val="20"/>
      <w14:ligatures w14:val="none"/>
    </w:rPr>
  </w:style>
  <w:style w:type="character" w:customStyle="1" w:styleId="192">
    <w:name w:val="正文 首行缩进:  2 字符 Char Char Char"/>
    <w:link w:val="193"/>
    <w:qFormat/>
    <w:locked/>
    <w:uiPriority w:val="0"/>
    <w:rPr>
      <w:sz w:val="24"/>
    </w:rPr>
  </w:style>
  <w:style w:type="paragraph" w:customStyle="1" w:styleId="193">
    <w:name w:val="正文 首行缩进:  2 字符 Char"/>
    <w:basedOn w:val="1"/>
    <w:link w:val="192"/>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194">
    <w:name w:val="样式 首行缩进:  0 字符 Char"/>
    <w:link w:val="195"/>
    <w:qFormat/>
    <w:locked/>
    <w:uiPriority w:val="0"/>
    <w:rPr>
      <w:rFonts w:ascii="Arial" w:hAnsi="Arial" w:eastAsia="宋体" w:cs="Times New Roman"/>
      <w:kern w:val="0"/>
      <w:sz w:val="20"/>
      <w:szCs w:val="20"/>
    </w:rPr>
  </w:style>
  <w:style w:type="paragraph" w:customStyle="1" w:styleId="195">
    <w:name w:val="样式 首行缩进:  0 字符"/>
    <w:basedOn w:val="1"/>
    <w:link w:val="194"/>
    <w:qFormat/>
    <w:uiPriority w:val="0"/>
    <w:pPr>
      <w:spacing w:line="360" w:lineRule="auto"/>
      <w:ind w:firstLine="200" w:firstLineChars="200"/>
    </w:pPr>
    <w:rPr>
      <w:rFonts w:ascii="Arial" w:hAnsi="Arial"/>
      <w:kern w:val="0"/>
      <w:sz w:val="20"/>
      <w:szCs w:val="20"/>
      <w14:ligatures w14:val="standardContextual"/>
    </w:rPr>
  </w:style>
  <w:style w:type="paragraph" w:customStyle="1" w:styleId="196">
    <w:name w:val="正文 A"/>
    <w:qFormat/>
    <w:uiPriority w:val="99"/>
    <w:pPr>
      <w:widowControl w:val="0"/>
      <w:spacing w:after="0" w:line="240" w:lineRule="auto"/>
      <w:jc w:val="both"/>
    </w:pPr>
    <w:rPr>
      <w:rFonts w:ascii="Arial Unicode MS" w:hAnsi="Times New Roman" w:eastAsia="Arial Unicode MS" w:cs="Arial Unicode MS"/>
      <w:color w:val="000000"/>
      <w:kern w:val="2"/>
      <w:sz w:val="28"/>
      <w:szCs w:val="28"/>
      <w:lang w:val="en-US" w:eastAsia="zh-CN" w:bidi="ar-SA"/>
      <w14:ligatures w14:val="none"/>
    </w:rPr>
  </w:style>
  <w:style w:type="paragraph" w:customStyle="1" w:styleId="197">
    <w:name w:val="Proposals body"/>
    <w:basedOn w:val="1"/>
    <w:next w:val="1"/>
    <w:qFormat/>
    <w:uiPriority w:val="99"/>
    <w:pPr>
      <w:widowControl/>
      <w:spacing w:line="460" w:lineRule="exact"/>
      <w:jc w:val="left"/>
    </w:pPr>
    <w:rPr>
      <w:rFonts w:ascii="仿宋_GB2312" w:eastAsia="Times New Roman"/>
      <w:kern w:val="0"/>
      <w:sz w:val="24"/>
      <w:szCs w:val="24"/>
    </w:rPr>
  </w:style>
  <w:style w:type="paragraph" w:customStyle="1" w:styleId="198">
    <w:name w:val="目录 7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9">
    <w:name w:val="title11"/>
    <w:basedOn w:val="1"/>
    <w:qFormat/>
    <w:uiPriority w:val="99"/>
    <w:pPr>
      <w:spacing w:before="150"/>
      <w:jc w:val="left"/>
    </w:pPr>
    <w:rPr>
      <w:b/>
      <w:kern w:val="0"/>
      <w:sz w:val="28"/>
      <w:szCs w:val="24"/>
    </w:rPr>
  </w:style>
  <w:style w:type="paragraph" w:customStyle="1" w:styleId="200">
    <w:name w:val="标题 10"/>
    <w:basedOn w:val="5"/>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201">
    <w:name w:val="af17cgridlangnp1033langf"/>
    <w:qFormat/>
    <w:uiPriority w:val="0"/>
    <w:pPr>
      <w:widowControl w:val="0"/>
      <w:autoSpaceDE w:val="0"/>
      <w:autoSpaceDN w:val="0"/>
      <w:adjustRightInd w:val="0"/>
      <w:spacing w:before="156" w:after="0" w:line="360" w:lineRule="atLeast"/>
      <w:ind w:left="567" w:firstLine="510"/>
      <w:jc w:val="both"/>
    </w:pPr>
    <w:rPr>
      <w:rFonts w:ascii="Times New Roman" w:hAnsi="Times New Roman" w:eastAsia="宋体" w:cs="Times New Roman"/>
      <w:kern w:val="0"/>
      <w:sz w:val="21"/>
      <w:szCs w:val="22"/>
      <w:lang w:val="en-US" w:eastAsia="zh-CN" w:bidi="ar-SA"/>
      <w14:ligatures w14:val="none"/>
    </w:rPr>
  </w:style>
  <w:style w:type="paragraph" w:customStyle="1" w:styleId="202">
    <w:name w:val="TOC 7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203">
    <w:name w:val="List Paragraph1"/>
    <w:basedOn w:val="1"/>
    <w:qFormat/>
    <w:uiPriority w:val="0"/>
    <w:pPr>
      <w:ind w:firstLine="420" w:firstLineChars="200"/>
    </w:pPr>
    <w:rPr>
      <w:szCs w:val="24"/>
    </w:rPr>
  </w:style>
  <w:style w:type="paragraph" w:customStyle="1" w:styleId="204">
    <w:name w:val="Char Char Char Char1"/>
    <w:basedOn w:val="1"/>
    <w:qFormat/>
    <w:uiPriority w:val="99"/>
    <w:rPr>
      <w:rFonts w:ascii="Tahoma" w:hAnsi="Tahoma"/>
      <w:sz w:val="24"/>
      <w:szCs w:val="20"/>
    </w:rPr>
  </w:style>
  <w:style w:type="paragraph" w:customStyle="1" w:styleId="205">
    <w:name w:val="目录 71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character" w:customStyle="1" w:styleId="206">
    <w:name w:val="z-窗体顶端 Char"/>
    <w:link w:val="207"/>
    <w:qFormat/>
    <w:locked/>
    <w:uiPriority w:val="0"/>
    <w:rPr>
      <w:rFonts w:ascii="Arial" w:hAnsi="Arial" w:eastAsia="宋体" w:cs="Times New Roman"/>
      <w:vanish/>
      <w:kern w:val="0"/>
      <w:sz w:val="20"/>
      <w:szCs w:val="20"/>
    </w:rPr>
  </w:style>
  <w:style w:type="paragraph" w:customStyle="1" w:styleId="207">
    <w:name w:val="_Style 46"/>
    <w:basedOn w:val="1"/>
    <w:next w:val="1"/>
    <w:link w:val="206"/>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08">
    <w:name w:val="此正文"/>
    <w:basedOn w:val="1"/>
    <w:qFormat/>
    <w:uiPriority w:val="99"/>
    <w:pPr>
      <w:spacing w:line="360" w:lineRule="auto"/>
      <w:ind w:firstLine="200" w:firstLineChars="200"/>
    </w:pPr>
    <w:rPr>
      <w:sz w:val="24"/>
      <w:szCs w:val="24"/>
    </w:rPr>
  </w:style>
  <w:style w:type="paragraph" w:customStyle="1" w:styleId="209">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10">
    <w:name w:val="彩色列表 - 强调文字颜色 11"/>
    <w:basedOn w:val="1"/>
    <w:link w:val="211"/>
    <w:qFormat/>
    <w:uiPriority w:val="0"/>
    <w:pPr>
      <w:ind w:firstLine="420" w:firstLineChars="200"/>
    </w:pPr>
    <w:rPr>
      <w:rFonts w:ascii="Calibri" w:hAnsi="Calibri"/>
    </w:rPr>
  </w:style>
  <w:style w:type="character" w:customStyle="1" w:styleId="211">
    <w:name w:val="彩色列表 - 强调文字颜色 1 Char"/>
    <w:link w:val="210"/>
    <w:qFormat/>
    <w:uiPriority w:val="0"/>
    <w:rPr>
      <w:rFonts w:ascii="Calibri" w:hAnsi="Calibri" w:eastAsia="宋体" w:cs="Times New Roman"/>
      <w:sz w:val="21"/>
      <w:szCs w:val="22"/>
      <w14:ligatures w14:val="none"/>
    </w:rPr>
  </w:style>
  <w:style w:type="paragraph" w:customStyle="1" w:styleId="212">
    <w:name w:val="无间距"/>
    <w:qFormat/>
    <w:uiPriority w:val="99"/>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customStyle="1" w:styleId="213">
    <w:name w:val="z-窗体底端 Char"/>
    <w:link w:val="214"/>
    <w:qFormat/>
    <w:locked/>
    <w:uiPriority w:val="0"/>
    <w:rPr>
      <w:rFonts w:ascii="Arial" w:hAnsi="Arial" w:eastAsia="宋体" w:cs="Times New Roman"/>
      <w:vanish/>
      <w:kern w:val="0"/>
      <w:sz w:val="20"/>
      <w:szCs w:val="20"/>
    </w:rPr>
  </w:style>
  <w:style w:type="paragraph" w:customStyle="1" w:styleId="214">
    <w:name w:val="_Style 54"/>
    <w:basedOn w:val="1"/>
    <w:next w:val="1"/>
    <w:link w:val="213"/>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15">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14:ligatures w14:val="none"/>
    </w:rPr>
  </w:style>
  <w:style w:type="paragraph" w:customStyle="1" w:styleId="216">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14:ligatures w14:val="none"/>
    </w:rPr>
  </w:style>
  <w:style w:type="paragraph" w:customStyle="1" w:styleId="217">
    <w:name w:val="纯文本_0"/>
    <w:basedOn w:val="1"/>
    <w:qFormat/>
    <w:uiPriority w:val="99"/>
    <w:pPr>
      <w:spacing w:line="440" w:lineRule="exact"/>
      <w:ind w:firstLine="100" w:firstLineChars="100"/>
    </w:pPr>
    <w:rPr>
      <w:rFonts w:ascii="宋体" w:hAnsi="Courier New"/>
      <w:szCs w:val="21"/>
    </w:rPr>
  </w:style>
  <w:style w:type="paragraph" w:customStyle="1" w:styleId="21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0">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21">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4">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5">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6">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27">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8">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9">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30">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3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2">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33">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4">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35">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3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38">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9">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40">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41">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42">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3">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4">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5">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6">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7">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48">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0">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1">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3">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4">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5">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6">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7">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8">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9">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0">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1">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2">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3">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64">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65">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6">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7">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8">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9">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70">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71">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72">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73">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74">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75">
    <w:name w:val="列表段落 字符"/>
    <w:link w:val="276"/>
    <w:qFormat/>
    <w:locked/>
    <w:uiPriority w:val="34"/>
    <w:rPr>
      <w:rFonts w:ascii="宋体" w:hAnsi="宋体" w:eastAsia="宋体" w:cs="宋体"/>
      <w:kern w:val="0"/>
      <w:sz w:val="24"/>
    </w:rPr>
  </w:style>
  <w:style w:type="paragraph" w:customStyle="1" w:styleId="276">
    <w:name w:val="列表段落1"/>
    <w:basedOn w:val="1"/>
    <w:link w:val="275"/>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77">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78">
    <w:name w:val="图片居中"/>
    <w:basedOn w:val="1"/>
    <w:qFormat/>
    <w:uiPriority w:val="99"/>
    <w:pPr>
      <w:keepNext/>
      <w:jc w:val="center"/>
    </w:pPr>
  </w:style>
  <w:style w:type="paragraph" w:customStyle="1" w:styleId="279">
    <w:name w:val="表格(五号)"/>
    <w:qFormat/>
    <w:uiPriority w:val="99"/>
    <w:pPr>
      <w:adjustRightInd w:val="0"/>
      <w:snapToGrid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280">
    <w:name w:val="图片题注"/>
    <w:basedOn w:val="19"/>
    <w:qFormat/>
    <w:uiPriority w:val="99"/>
  </w:style>
  <w:style w:type="paragraph" w:customStyle="1" w:styleId="281">
    <w:name w:val="表格正文"/>
    <w:basedOn w:val="1"/>
    <w:qFormat/>
    <w:uiPriority w:val="99"/>
    <w:pPr>
      <w:widowControl/>
      <w:jc w:val="left"/>
    </w:pPr>
    <w:rPr>
      <w:rFonts w:ascii="宋体" w:hAnsi="宋体" w:cs="宋体"/>
      <w:szCs w:val="28"/>
    </w:rPr>
  </w:style>
  <w:style w:type="paragraph" w:customStyle="1" w:styleId="282">
    <w:name w:val="修订1"/>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83">
    <w:name w:val="修订2"/>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84">
    <w:name w:val="修订3"/>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85">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6">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4">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9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9">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300">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3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4">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05">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06">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7">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08">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9">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0">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11">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2">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6">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8">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9">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0">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1">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2">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4">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5">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6">
    <w:name w:val="修订4"/>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character" w:customStyle="1" w:styleId="327">
    <w:name w:val="font21"/>
    <w:qFormat/>
    <w:uiPriority w:val="0"/>
    <w:rPr>
      <w:rFonts w:hint="eastAsia" w:ascii="等线" w:hAnsi="等线" w:eastAsia="等线" w:cs="等线"/>
      <w:color w:val="000000"/>
      <w:sz w:val="22"/>
      <w:szCs w:val="22"/>
      <w:u w:val="none"/>
    </w:rPr>
  </w:style>
  <w:style w:type="character" w:customStyle="1" w:styleId="328">
    <w:name w:val="apple-converted-space"/>
    <w:qFormat/>
    <w:uiPriority w:val="0"/>
    <w:rPr>
      <w:rFonts w:hint="default" w:ascii="Times New Roman" w:hAnsi="Times New Roman" w:cs="Times New Roman"/>
    </w:rPr>
  </w:style>
  <w:style w:type="character" w:customStyle="1" w:styleId="329">
    <w:name w:val="正文文本缩进 3 Char1"/>
    <w:qFormat/>
    <w:uiPriority w:val="0"/>
    <w:rPr>
      <w:rFonts w:hint="default" w:ascii="Times New Roman" w:hAnsi="Times New Roman" w:eastAsia="宋体" w:cs="Times New Roman"/>
      <w:sz w:val="16"/>
      <w:szCs w:val="16"/>
    </w:rPr>
  </w:style>
  <w:style w:type="character" w:customStyle="1" w:styleId="330">
    <w:name w:val="批注文字 Char1"/>
    <w:qFormat/>
    <w:uiPriority w:val="0"/>
    <w:rPr>
      <w:rFonts w:hint="default" w:ascii="Times New Roman" w:hAnsi="Times New Roman" w:eastAsia="宋体" w:cs="Times New Roman"/>
    </w:rPr>
  </w:style>
  <w:style w:type="character" w:customStyle="1" w:styleId="331">
    <w:name w:val="apple-tab-span"/>
    <w:qFormat/>
    <w:uiPriority w:val="0"/>
    <w:rPr>
      <w:rFonts w:hint="default" w:ascii="Times New Roman" w:hAnsi="Times New Roman" w:cs="Times New Roman"/>
    </w:rPr>
  </w:style>
  <w:style w:type="character" w:customStyle="1" w:styleId="332">
    <w:name w:val="font11"/>
    <w:qFormat/>
    <w:uiPriority w:val="0"/>
    <w:rPr>
      <w:rFonts w:hint="default" w:ascii="Times New Roman" w:hAnsi="Times New Roman" w:cs="Times New Roman"/>
      <w:color w:val="000000"/>
      <w:sz w:val="20"/>
      <w:szCs w:val="20"/>
      <w:u w:val="none"/>
    </w:rPr>
  </w:style>
  <w:style w:type="character" w:customStyle="1" w:styleId="333">
    <w:name w:val="font31"/>
    <w:qFormat/>
    <w:uiPriority w:val="0"/>
    <w:rPr>
      <w:rFonts w:hint="eastAsia" w:ascii="等线" w:hAnsi="等线" w:eastAsia="等线" w:cs="等线"/>
      <w:color w:val="000000"/>
      <w:sz w:val="22"/>
      <w:szCs w:val="22"/>
      <w:u w:val="none"/>
    </w:rPr>
  </w:style>
  <w:style w:type="character" w:customStyle="1" w:styleId="334">
    <w:name w:val="正文文本缩进 Char1"/>
    <w:qFormat/>
    <w:uiPriority w:val="0"/>
    <w:rPr>
      <w:rFonts w:hint="default" w:ascii="Times New Roman" w:hAnsi="Times New Roman" w:eastAsia="宋体" w:cs="Times New Roman"/>
    </w:rPr>
  </w:style>
  <w:style w:type="character" w:customStyle="1" w:styleId="335">
    <w:name w:val="正文文本 3 Char1"/>
    <w:qFormat/>
    <w:uiPriority w:val="0"/>
    <w:rPr>
      <w:rFonts w:hint="default" w:ascii="Times New Roman" w:hAnsi="Times New Roman" w:eastAsia="宋体" w:cs="Times New Roman"/>
      <w:sz w:val="16"/>
      <w:szCs w:val="16"/>
    </w:rPr>
  </w:style>
  <w:style w:type="character" w:customStyle="1" w:styleId="336">
    <w:name w:val="正文文本 Char1"/>
    <w:qFormat/>
    <w:uiPriority w:val="0"/>
    <w:rPr>
      <w:rFonts w:hint="default" w:ascii="Times New Roman" w:hAnsi="Times New Roman" w:eastAsia="宋体" w:cs="Times New Roman"/>
    </w:rPr>
  </w:style>
  <w:style w:type="character" w:customStyle="1" w:styleId="337">
    <w:name w:val="font01"/>
    <w:qFormat/>
    <w:uiPriority w:val="0"/>
    <w:rPr>
      <w:rFonts w:hint="eastAsia" w:ascii="宋体" w:hAnsi="宋体" w:eastAsia="宋体" w:cs="宋体"/>
      <w:color w:val="000000"/>
      <w:sz w:val="20"/>
      <w:szCs w:val="20"/>
      <w:u w:val="none"/>
    </w:rPr>
  </w:style>
  <w:style w:type="character" w:customStyle="1" w:styleId="338">
    <w:name w:val="纯文本 Char2"/>
    <w:qFormat/>
    <w:uiPriority w:val="0"/>
    <w:rPr>
      <w:rFonts w:hint="eastAsia" w:ascii="宋体" w:hAnsi="Courier New" w:eastAsia="宋体" w:cs="Courier New"/>
      <w:sz w:val="21"/>
      <w:szCs w:val="21"/>
    </w:rPr>
  </w:style>
  <w:style w:type="character" w:customStyle="1" w:styleId="339">
    <w:name w:val="文档结构图 Char1"/>
    <w:qFormat/>
    <w:uiPriority w:val="0"/>
    <w:rPr>
      <w:rFonts w:hint="eastAsia" w:ascii="宋体" w:hAnsi="Times New Roman" w:eastAsia="宋体" w:cs="Times New Roman"/>
      <w:sz w:val="18"/>
      <w:szCs w:val="18"/>
    </w:rPr>
  </w:style>
  <w:style w:type="character" w:customStyle="1" w:styleId="340">
    <w:name w:val="纯文本 Char1"/>
    <w:qFormat/>
    <w:uiPriority w:val="0"/>
    <w:rPr>
      <w:rFonts w:hint="eastAsia" w:ascii="宋体" w:hAnsi="Courier New" w:eastAsia="宋体"/>
      <w:sz w:val="21"/>
    </w:rPr>
  </w:style>
  <w:style w:type="character" w:customStyle="1" w:styleId="341">
    <w:name w:val="日期 Char1"/>
    <w:qFormat/>
    <w:uiPriority w:val="0"/>
    <w:rPr>
      <w:rFonts w:hint="default" w:ascii="Times New Roman" w:hAnsi="Times New Roman" w:eastAsia="宋体" w:cs="Times New Roman"/>
    </w:rPr>
  </w:style>
  <w:style w:type="character" w:customStyle="1" w:styleId="342">
    <w:name w:val="正文文本缩进 2 Char1"/>
    <w:qFormat/>
    <w:uiPriority w:val="0"/>
    <w:rPr>
      <w:rFonts w:hint="default" w:ascii="Times New Roman" w:hAnsi="Times New Roman" w:eastAsia="宋体" w:cs="Times New Roman"/>
    </w:rPr>
  </w:style>
  <w:style w:type="character" w:customStyle="1" w:styleId="343">
    <w:name w:val="批注框文本 Char1"/>
    <w:qFormat/>
    <w:uiPriority w:val="0"/>
    <w:rPr>
      <w:rFonts w:hint="default" w:ascii="Times New Roman" w:hAnsi="Times New Roman" w:eastAsia="宋体" w:cs="Times New Roman"/>
      <w:sz w:val="18"/>
      <w:szCs w:val="18"/>
    </w:rPr>
  </w:style>
  <w:style w:type="character" w:customStyle="1" w:styleId="344">
    <w:name w:val="正文文本 2 Char1"/>
    <w:qFormat/>
    <w:uiPriority w:val="0"/>
    <w:rPr>
      <w:rFonts w:hint="default" w:ascii="Times New Roman" w:hAnsi="Times New Roman" w:eastAsia="宋体" w:cs="Times New Roman"/>
    </w:rPr>
  </w:style>
  <w:style w:type="character" w:customStyle="1" w:styleId="345">
    <w:name w:val="大黑10.5px"/>
    <w:qFormat/>
    <w:uiPriority w:val="0"/>
    <w:rPr>
      <w:rFonts w:hint="eastAsia" w:ascii="方正大黑简体" w:eastAsia="方正大黑简体"/>
      <w:sz w:val="21"/>
    </w:rPr>
  </w:style>
  <w:style w:type="character" w:customStyle="1" w:styleId="346">
    <w:name w:val="黑简10.5px"/>
    <w:qFormat/>
    <w:uiPriority w:val="0"/>
    <w:rPr>
      <w:rFonts w:hint="eastAsia" w:ascii="方正黑体简体" w:hAnsi="方正黑体简体" w:eastAsia="方正黑体简体"/>
      <w:sz w:val="21"/>
    </w:rPr>
  </w:style>
  <w:style w:type="character" w:customStyle="1" w:styleId="347">
    <w:name w:val="jbox-icon-warning"/>
    <w:qFormat/>
    <w:uiPriority w:val="0"/>
    <w:rPr>
      <w:rFonts w:hint="default" w:ascii="Times New Roman" w:hAnsi="Times New Roman" w:cs="Times New Roman"/>
    </w:rPr>
  </w:style>
  <w:style w:type="character" w:customStyle="1" w:styleId="348">
    <w:name w:val="hover9"/>
    <w:qFormat/>
    <w:uiPriority w:val="0"/>
    <w:rPr>
      <w:shd w:val="clear" w:color="auto" w:fill="EEEEEE"/>
    </w:rPr>
  </w:style>
  <w:style w:type="character" w:customStyle="1" w:styleId="349">
    <w:name w:val="hour_pm"/>
    <w:qFormat/>
    <w:uiPriority w:val="0"/>
    <w:rPr>
      <w:rFonts w:hint="default" w:ascii="Times New Roman" w:hAnsi="Times New Roman" w:cs="Times New Roman"/>
    </w:rPr>
  </w:style>
  <w:style w:type="character" w:customStyle="1" w:styleId="350">
    <w:name w:val="jbox-icon-info"/>
    <w:qFormat/>
    <w:uiPriority w:val="0"/>
    <w:rPr>
      <w:rFonts w:hint="default" w:ascii="Times New Roman" w:hAnsi="Times New Roman" w:cs="Times New Roman"/>
    </w:rPr>
  </w:style>
  <w:style w:type="character" w:customStyle="1" w:styleId="351">
    <w:name w:val="black601"/>
    <w:qFormat/>
    <w:uiPriority w:val="0"/>
    <w:rPr>
      <w:color w:val="666666"/>
    </w:rPr>
  </w:style>
  <w:style w:type="character" w:customStyle="1" w:styleId="352">
    <w:name w:val="hour_am"/>
    <w:qFormat/>
    <w:uiPriority w:val="0"/>
    <w:rPr>
      <w:rFonts w:hint="default" w:ascii="Times New Roman" w:hAnsi="Times New Roman" w:cs="Times New Roman"/>
    </w:rPr>
  </w:style>
  <w:style w:type="character" w:customStyle="1" w:styleId="353">
    <w:name w:val="jbox-icon-error"/>
    <w:qFormat/>
    <w:uiPriority w:val="0"/>
    <w:rPr>
      <w:rFonts w:hint="default" w:ascii="Times New Roman" w:hAnsi="Times New Roman" w:cs="Times New Roman"/>
    </w:rPr>
  </w:style>
  <w:style w:type="character" w:customStyle="1" w:styleId="354">
    <w:name w:val="jbox-icon-success"/>
    <w:qFormat/>
    <w:uiPriority w:val="0"/>
    <w:rPr>
      <w:rFonts w:hint="default" w:ascii="Times New Roman" w:hAnsi="Times New Roman" w:cs="Times New Roman"/>
    </w:rPr>
  </w:style>
  <w:style w:type="character" w:customStyle="1" w:styleId="355">
    <w:name w:val="maywed421"/>
    <w:qFormat/>
    <w:uiPriority w:val="0"/>
    <w:rPr>
      <w:color w:val="366FB6"/>
      <w:u w:val="none"/>
    </w:rPr>
  </w:style>
  <w:style w:type="character" w:customStyle="1" w:styleId="356">
    <w:name w:val="正文文本缩进 字符1"/>
    <w:qFormat/>
    <w:uiPriority w:val="0"/>
    <w:rPr>
      <w:rFonts w:hint="eastAsia" w:ascii="宋体" w:hAnsi="Courier New" w:eastAsia="宋体"/>
      <w:spacing w:val="-4"/>
      <w:kern w:val="2"/>
      <w:sz w:val="18"/>
    </w:rPr>
  </w:style>
  <w:style w:type="character" w:customStyle="1" w:styleId="357">
    <w:name w:val="jbox-icon-question"/>
    <w:qFormat/>
    <w:uiPriority w:val="0"/>
    <w:rPr>
      <w:rFonts w:hint="default" w:ascii="Times New Roman" w:hAnsi="Times New Roman" w:cs="Times New Roman"/>
    </w:rPr>
  </w:style>
  <w:style w:type="character" w:customStyle="1" w:styleId="358">
    <w:name w:val="jbox-icon-loading"/>
    <w:qFormat/>
    <w:uiPriority w:val="0"/>
    <w:rPr>
      <w:rFonts w:hint="default" w:ascii="Times New Roman" w:hAnsi="Times New Roman" w:cs="Times New Roman"/>
    </w:rPr>
  </w:style>
  <w:style w:type="character" w:customStyle="1" w:styleId="359">
    <w:name w:val="标题 1 Char Char"/>
    <w:qFormat/>
    <w:uiPriority w:val="0"/>
    <w:rPr>
      <w:rFonts w:hint="eastAsia" w:ascii="宋体" w:hAnsi="宋体" w:eastAsia="宋体"/>
      <w:b/>
      <w:spacing w:val="-2"/>
      <w:sz w:val="24"/>
      <w:lang w:val="en-US" w:eastAsia="zh-CN"/>
    </w:rPr>
  </w:style>
  <w:style w:type="character" w:customStyle="1" w:styleId="360">
    <w:name w:val="jbox-icon-none"/>
    <w:qFormat/>
    <w:uiPriority w:val="0"/>
    <w:rPr>
      <w:vanish/>
    </w:rPr>
  </w:style>
  <w:style w:type="character" w:customStyle="1" w:styleId="361">
    <w:name w:val="sub_title s0"/>
    <w:qFormat/>
    <w:uiPriority w:val="0"/>
    <w:rPr>
      <w:rFonts w:hint="default" w:ascii="Times New Roman" w:hAnsi="Times New Roman" w:cs="Times New Roman"/>
    </w:rPr>
  </w:style>
  <w:style w:type="character" w:customStyle="1" w:styleId="362">
    <w:name w:val="纯文本 字符2"/>
    <w:qFormat/>
    <w:uiPriority w:val="0"/>
    <w:rPr>
      <w:rFonts w:hint="eastAsia" w:ascii="宋体" w:hAnsi="Courier New" w:eastAsia="宋体"/>
      <w:kern w:val="2"/>
      <w:sz w:val="24"/>
    </w:rPr>
  </w:style>
  <w:style w:type="character" w:customStyle="1" w:styleId="363">
    <w:name w:val="jbox-icon"/>
    <w:qFormat/>
    <w:uiPriority w:val="0"/>
    <w:rPr>
      <w:rFonts w:hint="default" w:ascii="Times New Roman" w:hAnsi="Times New Roman" w:cs="Times New Roman"/>
    </w:rPr>
  </w:style>
  <w:style w:type="character" w:customStyle="1" w:styleId="364">
    <w:name w:val="old"/>
    <w:qFormat/>
    <w:uiPriority w:val="0"/>
    <w:rPr>
      <w:color w:val="999999"/>
    </w:rPr>
  </w:style>
  <w:style w:type="character" w:customStyle="1" w:styleId="365">
    <w:name w:val="font41"/>
    <w:qFormat/>
    <w:uiPriority w:val="0"/>
    <w:rPr>
      <w:rFonts w:hint="eastAsia" w:ascii="宋体" w:hAnsi="宋体" w:eastAsia="宋体" w:cs="宋体"/>
      <w:b/>
      <w:bCs/>
      <w:color w:val="000000"/>
      <w:sz w:val="24"/>
      <w:szCs w:val="24"/>
      <w:u w:val="none"/>
    </w:rPr>
  </w:style>
  <w:style w:type="character" w:customStyle="1" w:styleId="366">
    <w:name w:val="font12"/>
    <w:qFormat/>
    <w:uiPriority w:val="0"/>
    <w:rPr>
      <w:rFonts w:hint="default" w:ascii="Times New Roman" w:hAnsi="Times New Roman" w:cs="Times New Roman"/>
      <w:color w:val="000000"/>
      <w:sz w:val="24"/>
      <w:szCs w:val="24"/>
      <w:u w:val="none"/>
    </w:rPr>
  </w:style>
  <w:style w:type="character" w:customStyle="1" w:styleId="367">
    <w:name w:val="font111"/>
    <w:qFormat/>
    <w:uiPriority w:val="0"/>
    <w:rPr>
      <w:rFonts w:hint="eastAsia" w:ascii="宋体" w:hAnsi="宋体" w:eastAsia="宋体" w:cs="宋体"/>
      <w:color w:val="000000"/>
      <w:sz w:val="22"/>
      <w:szCs w:val="22"/>
      <w:u w:val="none"/>
    </w:rPr>
  </w:style>
  <w:style w:type="character" w:customStyle="1" w:styleId="368">
    <w:name w:val="标题 7 字符1"/>
    <w:semiHidden/>
    <w:qFormat/>
    <w:uiPriority w:val="9"/>
    <w:rPr>
      <w:b/>
      <w:bCs/>
      <w:sz w:val="24"/>
      <w:szCs w:val="24"/>
    </w:rPr>
  </w:style>
  <w:style w:type="character" w:customStyle="1" w:styleId="369">
    <w:name w:val="标题 8 字符1"/>
    <w:semiHidden/>
    <w:qFormat/>
    <w:uiPriority w:val="9"/>
    <w:rPr>
      <w:rFonts w:hint="default" w:ascii="Cambria" w:hAnsi="Cambria" w:eastAsia="宋体" w:cs="Times New Roman"/>
      <w:sz w:val="24"/>
      <w:szCs w:val="24"/>
    </w:rPr>
  </w:style>
  <w:style w:type="character" w:customStyle="1" w:styleId="370">
    <w:name w:val="标题 9 字符1"/>
    <w:semiHidden/>
    <w:qFormat/>
    <w:uiPriority w:val="9"/>
    <w:rPr>
      <w:rFonts w:hint="default" w:ascii="Cambria" w:hAnsi="Cambria" w:eastAsia="宋体" w:cs="Times New Roman"/>
      <w:szCs w:val="21"/>
    </w:rPr>
  </w:style>
  <w:style w:type="table" w:customStyle="1" w:styleId="371">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table" w:customStyle="1" w:styleId="372">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73">
    <w:name w:val="批注主题 Char1"/>
    <w:qFormat/>
    <w:uiPriority w:val="0"/>
    <w:rPr>
      <w:rFonts w:hint="default" w:ascii="Times New Roman" w:hAnsi="Times New Roman" w:eastAsia="宋体" w:cs="Times New Roman"/>
      <w:b/>
      <w:bCs/>
    </w:rPr>
  </w:style>
  <w:style w:type="paragraph" w:customStyle="1" w:styleId="374">
    <w:name w:val="Body text|1"/>
    <w:basedOn w:val="1"/>
    <w:qFormat/>
    <w:uiPriority w:val="0"/>
    <w:rPr>
      <w:rFonts w:ascii="等线" w:hAnsi="等线" w:eastAsia="等线"/>
      <w:sz w:val="10"/>
      <w:szCs w:val="10"/>
    </w:rPr>
  </w:style>
  <w:style w:type="paragraph" w:customStyle="1" w:styleId="375">
    <w:name w:val="Picture caption|2"/>
    <w:basedOn w:val="1"/>
    <w:qFormat/>
    <w:uiPriority w:val="0"/>
    <w:rPr>
      <w:rFonts w:ascii="等线" w:hAnsi="等线" w:eastAsia="等线"/>
      <w:sz w:val="10"/>
      <w:szCs w:val="10"/>
      <w:lang w:val="zh-TW" w:eastAsia="zh-TW" w:bidi="zh-TW"/>
    </w:rPr>
  </w:style>
  <w:style w:type="paragraph" w:customStyle="1" w:styleId="376">
    <w:name w:val="Picture caption|1"/>
    <w:basedOn w:val="1"/>
    <w:qFormat/>
    <w:uiPriority w:val="0"/>
    <w:rPr>
      <w:rFonts w:ascii="宋体" w:hAnsi="宋体" w:cs="宋体"/>
      <w:sz w:val="9"/>
      <w:szCs w:val="9"/>
    </w:rPr>
  </w:style>
  <w:style w:type="paragraph" w:customStyle="1" w:styleId="377">
    <w:name w:val="Other|2"/>
    <w:basedOn w:val="1"/>
    <w:qFormat/>
    <w:uiPriority w:val="0"/>
    <w:rPr>
      <w:rFonts w:ascii="宋体" w:hAnsi="宋体" w:cs="宋体"/>
      <w:sz w:val="11"/>
      <w:szCs w:val="11"/>
      <w:lang w:val="zh-TW" w:eastAsia="zh-TW" w:bidi="zh-TW"/>
    </w:rPr>
  </w:style>
  <w:style w:type="paragraph" w:customStyle="1" w:styleId="378">
    <w:name w:val="Other|1"/>
    <w:basedOn w:val="1"/>
    <w:qFormat/>
    <w:uiPriority w:val="0"/>
    <w:rPr>
      <w:rFonts w:ascii="等线" w:hAnsi="等线" w:eastAsia="等线"/>
      <w:b/>
      <w:bCs/>
      <w:sz w:val="9"/>
      <w:szCs w:val="9"/>
      <w:lang w:val="zh-TW" w:eastAsia="zh-TW" w:bidi="zh-TW"/>
    </w:rPr>
  </w:style>
  <w:style w:type="character" w:customStyle="1" w:styleId="379">
    <w:name w:val="font51"/>
    <w:qFormat/>
    <w:uiPriority w:val="0"/>
    <w:rPr>
      <w:rFonts w:hint="eastAsia" w:ascii="宋体" w:hAnsi="宋体" w:eastAsia="宋体" w:cs="宋体"/>
      <w:color w:val="000000"/>
      <w:sz w:val="20"/>
      <w:szCs w:val="20"/>
      <w:u w:val="none"/>
      <w:vertAlign w:val="superscript"/>
    </w:rPr>
  </w:style>
  <w:style w:type="paragraph" w:customStyle="1" w:styleId="380">
    <w:name w:val="cover"/>
    <w:link w:val="381"/>
    <w:qFormat/>
    <w:uiPriority w:val="0"/>
    <w:pPr>
      <w:spacing w:after="0" w:line="240" w:lineRule="auto"/>
    </w:pPr>
    <w:rPr>
      <w:rFonts w:ascii="宋体" w:hAnsi="Cambria" w:eastAsia="宋体" w:cs="宋体"/>
      <w:b/>
      <w:kern w:val="2"/>
      <w:sz w:val="52"/>
      <w:szCs w:val="22"/>
      <w:lang w:val="en-US" w:eastAsia="zh-CN" w:bidi="ar-SA"/>
      <w14:ligatures w14:val="none"/>
    </w:rPr>
  </w:style>
  <w:style w:type="character" w:customStyle="1" w:styleId="381">
    <w:name w:val="cover 字符"/>
    <w:link w:val="380"/>
    <w:qFormat/>
    <w:uiPriority w:val="0"/>
    <w:rPr>
      <w:rFonts w:ascii="宋体" w:hAnsi="Cambria" w:eastAsia="宋体" w:cs="宋体"/>
      <w:b/>
      <w:sz w:val="52"/>
      <w:szCs w:val="22"/>
      <w14:ligatures w14:val="none"/>
    </w:rPr>
  </w:style>
  <w:style w:type="paragraph" w:customStyle="1" w:styleId="382">
    <w:name w:val="Normal Indent1"/>
    <w:qFormat/>
    <w:uiPriority w:val="0"/>
    <w:pPr>
      <w:widowControl w:val="0"/>
      <w:spacing w:after="0" w:line="240" w:lineRule="auto"/>
      <w:ind w:firstLine="420" w:firstLineChars="200"/>
      <w:jc w:val="both"/>
    </w:pPr>
    <w:rPr>
      <w:rFonts w:ascii="Times New Roman" w:hAnsi="Times New Roman" w:eastAsia="宋体" w:cs="Times New Roman"/>
      <w:kern w:val="2"/>
      <w:sz w:val="21"/>
      <w:szCs w:val="24"/>
      <w:lang w:val="en-US" w:eastAsia="zh-CN" w:bidi="ar-SA"/>
      <w14:ligatures w14:val="none"/>
    </w:rPr>
  </w:style>
  <w:style w:type="paragraph" w:customStyle="1" w:styleId="383">
    <w:name w:val="index"/>
    <w:basedOn w:val="43"/>
    <w:link w:val="384"/>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84">
    <w:name w:val="index 字符"/>
    <w:link w:val="383"/>
    <w:qFormat/>
    <w:uiPriority w:val="0"/>
    <w:rPr>
      <w:rFonts w:ascii="Times New Roman" w:hAnsi="Calibri" w:eastAsia="宋体" w:cs="宋体"/>
      <w:sz w:val="21"/>
      <w:szCs w:val="32"/>
      <w14:ligatures w14:val="none"/>
    </w:rPr>
  </w:style>
  <w:style w:type="paragraph" w:customStyle="1" w:styleId="385">
    <w:name w:val="form"/>
    <w:basedOn w:val="1"/>
    <w:link w:val="386"/>
    <w:qFormat/>
    <w:uiPriority w:val="0"/>
    <w:pPr>
      <w:wordWrap w:val="0"/>
      <w:snapToGrid w:val="0"/>
      <w:jc w:val="center"/>
    </w:pPr>
    <w:rPr>
      <w:rFonts w:ascii="宋体" w:hAnsi="Calibri" w:cs="宋体"/>
      <w:szCs w:val="21"/>
    </w:rPr>
  </w:style>
  <w:style w:type="character" w:customStyle="1" w:styleId="386">
    <w:name w:val="form 字符"/>
    <w:link w:val="385"/>
    <w:qFormat/>
    <w:uiPriority w:val="0"/>
    <w:rPr>
      <w:rFonts w:ascii="宋体" w:hAnsi="Calibri" w:eastAsia="宋体" w:cs="宋体"/>
      <w:sz w:val="21"/>
      <w:szCs w:val="21"/>
      <w14:ligatures w14:val="none"/>
    </w:rPr>
  </w:style>
  <w:style w:type="paragraph" w:customStyle="1" w:styleId="387">
    <w:name w:val="序号列"/>
    <w:basedOn w:val="103"/>
    <w:link w:val="388"/>
    <w:qFormat/>
    <w:uiPriority w:val="0"/>
    <w:pPr>
      <w:wordWrap w:val="0"/>
      <w:spacing w:line="360" w:lineRule="auto"/>
      <w:ind w:left="0"/>
      <w:contextualSpacing w:val="0"/>
    </w:pPr>
    <w:rPr>
      <w:rFonts w:ascii="宋体" w:hAnsi="Calibri" w:cs="宋体"/>
    </w:rPr>
  </w:style>
  <w:style w:type="character" w:customStyle="1" w:styleId="388">
    <w:name w:val="序号列 字符"/>
    <w:link w:val="387"/>
    <w:qFormat/>
    <w:uiPriority w:val="0"/>
    <w:rPr>
      <w:rFonts w:ascii="宋体" w:hAnsi="Calibri" w:eastAsia="宋体" w:cs="宋体"/>
      <w:sz w:val="21"/>
      <w:szCs w:val="22"/>
      <w14:ligatures w14:val="none"/>
    </w:rPr>
  </w:style>
  <w:style w:type="paragraph" w:customStyle="1" w:styleId="389">
    <w:name w:val="加粗子列表"/>
    <w:basedOn w:val="103"/>
    <w:link w:val="390"/>
    <w:qFormat/>
    <w:uiPriority w:val="0"/>
    <w:pPr>
      <w:numPr>
        <w:ilvl w:val="0"/>
        <w:numId w:val="3"/>
      </w:numPr>
      <w:wordWrap w:val="0"/>
      <w:spacing w:line="360" w:lineRule="auto"/>
      <w:ind w:firstLine="0"/>
      <w:contextualSpacing w:val="0"/>
    </w:pPr>
    <w:rPr>
      <w:rFonts w:ascii="宋体" w:hAnsi="Calibri" w:cs="宋体"/>
      <w:b/>
      <w:bCs/>
    </w:rPr>
  </w:style>
  <w:style w:type="character" w:customStyle="1" w:styleId="390">
    <w:name w:val="加粗子列表 字符"/>
    <w:link w:val="389"/>
    <w:qFormat/>
    <w:uiPriority w:val="0"/>
    <w:rPr>
      <w:rFonts w:ascii="宋体" w:hAnsi="Calibri" w:eastAsia="宋体" w:cs="宋体"/>
      <w:b/>
      <w:bCs/>
      <w:sz w:val="21"/>
      <w:szCs w:val="22"/>
      <w14:ligatures w14:val="none"/>
    </w:rPr>
  </w:style>
  <w:style w:type="paragraph" w:customStyle="1" w:styleId="391">
    <w:name w:val="子列2"/>
    <w:basedOn w:val="389"/>
    <w:link w:val="392"/>
    <w:qFormat/>
    <w:uiPriority w:val="0"/>
    <w:pPr>
      <w:numPr>
        <w:ilvl w:val="1"/>
        <w:numId w:val="0"/>
      </w:numPr>
    </w:pPr>
    <w:rPr>
      <w:b w:val="0"/>
      <w:bCs w:val="0"/>
    </w:rPr>
  </w:style>
  <w:style w:type="character" w:customStyle="1" w:styleId="392">
    <w:name w:val="子列2 字符"/>
    <w:link w:val="391"/>
    <w:qFormat/>
    <w:uiPriority w:val="0"/>
    <w:rPr>
      <w:rFonts w:ascii="宋体" w:hAnsi="Calibri" w:eastAsia="宋体" w:cs="宋体"/>
      <w:sz w:val="21"/>
      <w:szCs w:val="22"/>
      <w14:ligatures w14:val="none"/>
    </w:rPr>
  </w:style>
  <w:style w:type="paragraph" w:customStyle="1" w:styleId="393">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94">
    <w:name w:val="纯文本3"/>
    <w:basedOn w:val="1"/>
    <w:qFormat/>
    <w:uiPriority w:val="99"/>
    <w:pPr>
      <w:adjustRightInd w:val="0"/>
      <w:textAlignment w:val="baseline"/>
    </w:pPr>
    <w:rPr>
      <w:rFonts w:ascii="宋体" w:hAnsi="Courier New" w:eastAsia="楷体_GB2312"/>
      <w:sz w:val="26"/>
      <w:szCs w:val="20"/>
    </w:rPr>
  </w:style>
  <w:style w:type="paragraph" w:customStyle="1" w:styleId="395">
    <w:name w:val="纯文本2"/>
    <w:basedOn w:val="1"/>
    <w:qFormat/>
    <w:uiPriority w:val="0"/>
    <w:rPr>
      <w:rFonts w:ascii="宋体" w:hAnsi="Courier New" w:eastAsia="仿宋_GB2312"/>
      <w:sz w:val="30"/>
      <w:szCs w:val="24"/>
    </w:rPr>
  </w:style>
  <w:style w:type="paragraph" w:customStyle="1" w:styleId="396">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7">
    <w:name w:val="批注框文本 Char"/>
    <w:link w:val="398"/>
    <w:qFormat/>
    <w:uiPriority w:val="0"/>
    <w:rPr>
      <w:rFonts w:ascii="Calibri" w:hAnsi="Calibri"/>
      <w:sz w:val="18"/>
      <w:szCs w:val="18"/>
    </w:rPr>
  </w:style>
  <w:style w:type="paragraph" w:customStyle="1" w:styleId="398">
    <w:name w:val="批注框文本1"/>
    <w:basedOn w:val="1"/>
    <w:link w:val="397"/>
    <w:qFormat/>
    <w:uiPriority w:val="0"/>
    <w:rPr>
      <w:rFonts w:ascii="Calibri" w:hAnsi="Calibri" w:eastAsiaTheme="minorEastAsia" w:cstheme="minorBidi"/>
      <w:sz w:val="18"/>
      <w:szCs w:val="18"/>
      <w14:ligatures w14:val="standardContextual"/>
    </w:rPr>
  </w:style>
  <w:style w:type="paragraph" w:customStyle="1" w:styleId="399">
    <w:name w:val="纯文本5"/>
    <w:basedOn w:val="1"/>
    <w:qFormat/>
    <w:uiPriority w:val="0"/>
    <w:rPr>
      <w:rFonts w:ascii="宋体" w:hAnsi="Courier New" w:eastAsia="仿宋_GB2312"/>
      <w:sz w:val="30"/>
      <w:szCs w:val="24"/>
    </w:rPr>
  </w:style>
  <w:style w:type="paragraph" w:customStyle="1" w:styleId="400">
    <w:name w:val="附件格式"/>
    <w:basedOn w:val="1"/>
    <w:link w:val="401"/>
    <w:qFormat/>
    <w:uiPriority w:val="0"/>
    <w:pPr>
      <w:wordWrap w:val="0"/>
      <w:spacing w:line="360" w:lineRule="auto"/>
      <w:ind w:firstLine="200" w:firstLineChars="200"/>
    </w:pPr>
    <w:rPr>
      <w:rFonts w:ascii="宋体" w:hAnsi="Calibri" w:cs="宋体"/>
      <w:sz w:val="28"/>
    </w:rPr>
  </w:style>
  <w:style w:type="character" w:customStyle="1" w:styleId="401">
    <w:name w:val="附件格式 字符"/>
    <w:link w:val="400"/>
    <w:qFormat/>
    <w:uiPriority w:val="0"/>
    <w:rPr>
      <w:rFonts w:ascii="宋体" w:hAnsi="Calibri" w:eastAsia="宋体" w:cs="宋体"/>
      <w:sz w:val="28"/>
      <w:szCs w:val="22"/>
      <w14:ligatures w14:val="none"/>
    </w:rPr>
  </w:style>
  <w:style w:type="paragraph" w:customStyle="1" w:styleId="402">
    <w:name w:val="大纲"/>
    <w:next w:val="1"/>
    <w:link w:val="403"/>
    <w:qFormat/>
    <w:uiPriority w:val="0"/>
    <w:pPr>
      <w:spacing w:after="0" w:line="360" w:lineRule="auto"/>
      <w:outlineLvl w:val="1"/>
    </w:pPr>
    <w:rPr>
      <w:rFonts w:ascii="宋体" w:hAnsi="Calibri" w:eastAsia="宋体" w:cs="宋体"/>
      <w:b/>
      <w:bCs/>
      <w:kern w:val="2"/>
      <w:sz w:val="24"/>
      <w:szCs w:val="22"/>
      <w:lang w:val="en-US" w:eastAsia="zh-CN" w:bidi="ar-SA"/>
      <w14:ligatures w14:val="none"/>
    </w:rPr>
  </w:style>
  <w:style w:type="character" w:customStyle="1" w:styleId="403">
    <w:name w:val="大纲 字符"/>
    <w:link w:val="402"/>
    <w:qFormat/>
    <w:uiPriority w:val="0"/>
    <w:rPr>
      <w:rFonts w:ascii="宋体" w:hAnsi="Calibri" w:eastAsia="宋体" w:cs="宋体"/>
      <w:b/>
      <w:bCs/>
      <w:sz w:val="24"/>
      <w:szCs w:val="22"/>
      <w14:ligatures w14:val="none"/>
    </w:rPr>
  </w:style>
  <w:style w:type="character" w:customStyle="1" w:styleId="404">
    <w:name w:val="fontstyle01"/>
    <w:qFormat/>
    <w:uiPriority w:val="0"/>
    <w:rPr>
      <w:rFonts w:hint="eastAsia" w:ascii="宋体" w:hAnsi="宋体" w:eastAsia="宋体"/>
      <w:color w:val="000000"/>
      <w:sz w:val="44"/>
      <w:szCs w:val="44"/>
    </w:rPr>
  </w:style>
  <w:style w:type="character" w:customStyle="1" w:styleId="405">
    <w:name w:val="bookmark-item"/>
    <w:qFormat/>
    <w:uiPriority w:val="0"/>
  </w:style>
  <w:style w:type="character" w:customStyle="1" w:styleId="406">
    <w:name w:val="Body Text Indent Char Char"/>
    <w:link w:val="407"/>
    <w:qFormat/>
    <w:uiPriority w:val="0"/>
  </w:style>
  <w:style w:type="paragraph" w:customStyle="1" w:styleId="407">
    <w:name w:val="正文文本缩进1"/>
    <w:basedOn w:val="1"/>
    <w:link w:val="406"/>
    <w:qFormat/>
    <w:uiPriority w:val="0"/>
    <w:pPr>
      <w:spacing w:line="200" w:lineRule="exact"/>
      <w:ind w:firstLine="301"/>
    </w:pPr>
    <w:rPr>
      <w:rFonts w:asciiTheme="minorHAnsi" w:hAnsiTheme="minorHAnsi" w:eastAsiaTheme="minorEastAsia" w:cstheme="minorBidi"/>
      <w:sz w:val="22"/>
      <w:szCs w:val="24"/>
      <w14:ligatures w14:val="standardContextual"/>
    </w:rPr>
  </w:style>
  <w:style w:type="paragraph" w:customStyle="1" w:styleId="408">
    <w:name w:val="段"/>
    <w:link w:val="409"/>
    <w:qFormat/>
    <w:uiPriority w:val="0"/>
    <w:pPr>
      <w:autoSpaceDE w:val="0"/>
      <w:autoSpaceDN w:val="0"/>
      <w:spacing w:after="0" w:line="240" w:lineRule="auto"/>
      <w:ind w:firstLine="200" w:firstLineChars="200"/>
      <w:jc w:val="both"/>
    </w:pPr>
    <w:rPr>
      <w:rFonts w:ascii="宋体" w:hAnsi="Times New Roman" w:eastAsia="宋体" w:cs="Times New Roman"/>
      <w:kern w:val="0"/>
      <w:sz w:val="21"/>
      <w:szCs w:val="20"/>
      <w:lang w:val="en-US" w:eastAsia="zh-CN" w:bidi="ar-SA"/>
      <w14:ligatures w14:val="none"/>
    </w:rPr>
  </w:style>
  <w:style w:type="character" w:customStyle="1" w:styleId="409">
    <w:name w:val="段 Char"/>
    <w:link w:val="408"/>
    <w:qFormat/>
    <w:uiPriority w:val="0"/>
    <w:rPr>
      <w:rFonts w:ascii="宋体" w:hAnsi="Times New Roman" w:eastAsia="宋体" w:cs="Times New Roman"/>
      <w:kern w:val="0"/>
      <w:sz w:val="21"/>
      <w:szCs w:val="20"/>
      <w14:ligatures w14:val="none"/>
    </w:rPr>
  </w:style>
  <w:style w:type="character" w:styleId="410">
    <w:name w:val="Placeholder Text"/>
    <w:qFormat/>
    <w:uiPriority w:val="99"/>
    <w:rPr>
      <w:color w:val="808080"/>
    </w:rPr>
  </w:style>
  <w:style w:type="paragraph" w:customStyle="1" w:styleId="411">
    <w:name w:val="Char Char1"/>
    <w:basedOn w:val="1"/>
    <w:qFormat/>
    <w:uiPriority w:val="0"/>
    <w:pPr>
      <w:spacing w:line="360" w:lineRule="auto"/>
      <w:ind w:firstLine="200" w:firstLineChars="200"/>
    </w:pPr>
    <w:rPr>
      <w:rFonts w:ascii="宋体" w:hAnsi="宋体" w:cs="宋体"/>
      <w:sz w:val="24"/>
      <w:szCs w:val="24"/>
    </w:rPr>
  </w:style>
  <w:style w:type="paragraph" w:customStyle="1" w:styleId="412">
    <w:name w:val="4需求"/>
    <w:next w:val="1"/>
    <w:link w:val="413"/>
    <w:qFormat/>
    <w:uiPriority w:val="0"/>
    <w:pPr>
      <w:numPr>
        <w:ilvl w:val="3"/>
        <w:numId w:val="4"/>
      </w:numPr>
      <w:spacing w:after="0" w:line="240" w:lineRule="auto"/>
    </w:pPr>
    <w:rPr>
      <w:rFonts w:ascii="宋体" w:hAnsi="Calibri" w:eastAsia="宋体" w:cs="宋体"/>
      <w:b/>
      <w:bCs/>
      <w:kern w:val="2"/>
      <w:sz w:val="21"/>
      <w:szCs w:val="22"/>
      <w:lang w:val="en-US" w:eastAsia="zh-CN" w:bidi="ar-SA"/>
      <w14:ligatures w14:val="none"/>
    </w:rPr>
  </w:style>
  <w:style w:type="character" w:customStyle="1" w:styleId="413">
    <w:name w:val="4需求 字符"/>
    <w:link w:val="412"/>
    <w:qFormat/>
    <w:uiPriority w:val="0"/>
    <w:rPr>
      <w:rFonts w:ascii="宋体" w:hAnsi="Calibri" w:eastAsia="宋体" w:cs="宋体"/>
      <w:b/>
      <w:bCs/>
      <w:sz w:val="21"/>
      <w:szCs w:val="22"/>
      <w14:ligatures w14:val="none"/>
    </w:rPr>
  </w:style>
  <w:style w:type="paragraph" w:customStyle="1" w:styleId="414">
    <w:name w:val="3需求"/>
    <w:next w:val="412"/>
    <w:link w:val="415"/>
    <w:qFormat/>
    <w:uiPriority w:val="0"/>
    <w:pPr>
      <w:numPr>
        <w:ilvl w:val="2"/>
        <w:numId w:val="4"/>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15">
    <w:name w:val="3需求 字符"/>
    <w:link w:val="414"/>
    <w:qFormat/>
    <w:uiPriority w:val="0"/>
    <w:rPr>
      <w:rFonts w:ascii="宋体" w:hAnsi="Calibri" w:eastAsia="宋体" w:cs="宋体"/>
      <w:b/>
      <w:bCs/>
      <w:sz w:val="24"/>
      <w:szCs w:val="22"/>
      <w14:ligatures w14:val="none"/>
    </w:rPr>
  </w:style>
  <w:style w:type="paragraph" w:customStyle="1" w:styleId="416">
    <w:name w:val="2需求"/>
    <w:next w:val="1"/>
    <w:link w:val="417"/>
    <w:qFormat/>
    <w:uiPriority w:val="0"/>
    <w:pPr>
      <w:numPr>
        <w:ilvl w:val="1"/>
        <w:numId w:val="4"/>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17">
    <w:name w:val="2需求 字符"/>
    <w:link w:val="416"/>
    <w:qFormat/>
    <w:uiPriority w:val="0"/>
    <w:rPr>
      <w:rFonts w:ascii="宋体" w:hAnsi="Calibri" w:eastAsia="宋体" w:cs="宋体"/>
      <w:b/>
      <w:bCs/>
      <w:sz w:val="24"/>
      <w:szCs w:val="22"/>
      <w14:ligatures w14:val="none"/>
    </w:rPr>
  </w:style>
  <w:style w:type="paragraph" w:customStyle="1" w:styleId="418">
    <w:name w:val="1需求"/>
    <w:next w:val="1"/>
    <w:link w:val="419"/>
    <w:qFormat/>
    <w:uiPriority w:val="0"/>
    <w:pPr>
      <w:numPr>
        <w:ilvl w:val="0"/>
        <w:numId w:val="4"/>
      </w:numPr>
      <w:snapToGrid w:val="0"/>
      <w:spacing w:beforeLines="50" w:after="0" w:line="240" w:lineRule="auto"/>
    </w:pPr>
    <w:rPr>
      <w:rFonts w:ascii="宋体" w:hAnsi="Calibri" w:eastAsia="宋体" w:cs="宋体"/>
      <w:b/>
      <w:bCs/>
      <w:kern w:val="2"/>
      <w:sz w:val="28"/>
      <w:szCs w:val="22"/>
      <w:lang w:val="en-US" w:eastAsia="zh-CN" w:bidi="ar-SA"/>
      <w14:ligatures w14:val="none"/>
    </w:rPr>
  </w:style>
  <w:style w:type="character" w:customStyle="1" w:styleId="419">
    <w:name w:val="1需求 字符"/>
    <w:link w:val="418"/>
    <w:qFormat/>
    <w:uiPriority w:val="0"/>
    <w:rPr>
      <w:rFonts w:ascii="宋体" w:hAnsi="Calibri" w:eastAsia="宋体" w:cs="宋体"/>
      <w:b/>
      <w:bCs/>
      <w:sz w:val="28"/>
      <w:szCs w:val="22"/>
      <w14:ligatures w14:val="none"/>
    </w:rPr>
  </w:style>
  <w:style w:type="paragraph" w:customStyle="1" w:styleId="420">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21">
    <w:name w:val="批注框文本 字符1"/>
    <w:qFormat/>
    <w:uiPriority w:val="0"/>
    <w:rPr>
      <w:rFonts w:ascii="Times New Roman" w:hAnsi="Times New Roman" w:eastAsia="宋体" w:cs="Times New Roman"/>
      <w:sz w:val="18"/>
      <w:szCs w:val="18"/>
    </w:rPr>
  </w:style>
  <w:style w:type="character" w:customStyle="1" w:styleId="422">
    <w:name w:val="页眉 字符1"/>
    <w:qFormat/>
    <w:uiPriority w:val="99"/>
    <w:rPr>
      <w:rFonts w:ascii="Times New Roman" w:hAnsi="Times New Roman" w:eastAsia="宋体" w:cs="Times New Roman"/>
      <w:sz w:val="18"/>
      <w:szCs w:val="18"/>
    </w:rPr>
  </w:style>
  <w:style w:type="character" w:customStyle="1" w:styleId="423">
    <w:name w:val="v0066991"/>
    <w:qFormat/>
    <w:uiPriority w:val="0"/>
    <w:rPr>
      <w:rFonts w:ascii="Arial" w:hAnsi="Arial" w:eastAsia="宋体" w:cs="Times New Roman"/>
      <w:color w:val="000000"/>
      <w:sz w:val="26"/>
      <w:u w:val="none"/>
    </w:rPr>
  </w:style>
  <w:style w:type="character" w:customStyle="1" w:styleId="424">
    <w:name w:val="Char Char7"/>
    <w:qFormat/>
    <w:uiPriority w:val="0"/>
    <w:rPr>
      <w:rFonts w:ascii="Cambria" w:hAnsi="Cambria" w:eastAsia="仿宋_GB2312" w:cs="Times New Roman"/>
      <w:b/>
      <w:kern w:val="2"/>
      <w:sz w:val="28"/>
    </w:rPr>
  </w:style>
  <w:style w:type="character" w:customStyle="1" w:styleId="425">
    <w:name w:val="Subtle Reference1"/>
    <w:qFormat/>
    <w:uiPriority w:val="0"/>
    <w:rPr>
      <w:rFonts w:ascii="Calibri" w:hAnsi="Calibri" w:eastAsia="宋体" w:cs="Times New Roman"/>
      <w:smallCaps/>
      <w:color w:val="C0504D"/>
      <w:u w:val="single"/>
    </w:rPr>
  </w:style>
  <w:style w:type="character" w:customStyle="1" w:styleId="426">
    <w:name w:val="正文首行缩进 Char"/>
    <w:qFormat/>
    <w:uiPriority w:val="0"/>
    <w:rPr>
      <w:rFonts w:ascii="Times New Roman" w:hAnsi="Times New Roman" w:eastAsia="仿宋_GB2312" w:cs="Times New Roman"/>
      <w:kern w:val="2"/>
      <w:sz w:val="21"/>
      <w:szCs w:val="24"/>
    </w:rPr>
  </w:style>
  <w:style w:type="character" w:customStyle="1" w:styleId="427">
    <w:name w:val="17"/>
    <w:qFormat/>
    <w:uiPriority w:val="0"/>
    <w:rPr>
      <w:rFonts w:hint="default" w:ascii="Calibri" w:hAnsi="Calibri" w:eastAsia="宋体" w:cs="Times New Roman"/>
      <w:sz w:val="21"/>
      <w:szCs w:val="21"/>
    </w:rPr>
  </w:style>
  <w:style w:type="character" w:customStyle="1" w:styleId="428">
    <w:name w:val="标题 6 Char1"/>
    <w:qFormat/>
    <w:uiPriority w:val="0"/>
    <w:rPr>
      <w:rFonts w:ascii="Arial" w:hAnsi="Arial" w:eastAsia="黑体" w:cs="Times New Roman"/>
      <w:b/>
      <w:kern w:val="2"/>
      <w:sz w:val="24"/>
    </w:rPr>
  </w:style>
  <w:style w:type="character" w:customStyle="1" w:styleId="429">
    <w:name w:val="自定义正文 Char Char"/>
    <w:qFormat/>
    <w:uiPriority w:val="0"/>
    <w:rPr>
      <w:rFonts w:ascii="Calibri" w:hAnsi="Calibri" w:eastAsia="宋体" w:cs="Times New Roman"/>
      <w:sz w:val="24"/>
    </w:rPr>
  </w:style>
  <w:style w:type="character" w:customStyle="1" w:styleId="430">
    <w:name w:val="正文文本 Char3"/>
    <w:qFormat/>
    <w:uiPriority w:val="0"/>
    <w:rPr>
      <w:rFonts w:ascii="Times New Roman" w:hAnsi="Times New Roman" w:eastAsia="宋体" w:cs="Times New Roman"/>
      <w:sz w:val="20"/>
      <w:szCs w:val="20"/>
    </w:rPr>
  </w:style>
  <w:style w:type="character" w:customStyle="1" w:styleId="431">
    <w:name w:val="标题 2 Char1"/>
    <w:qFormat/>
    <w:uiPriority w:val="0"/>
    <w:rPr>
      <w:rFonts w:ascii="仿宋_GB2312" w:hAnsi="Calibri" w:eastAsia="仿宋_GB2312" w:cs="Times New Roman"/>
      <w:sz w:val="28"/>
    </w:rPr>
  </w:style>
  <w:style w:type="character" w:customStyle="1" w:styleId="432">
    <w:name w:val="批注引用111"/>
    <w:qFormat/>
    <w:uiPriority w:val="0"/>
    <w:rPr>
      <w:rFonts w:ascii="Calibri" w:hAnsi="Calibri" w:eastAsia="宋体" w:cs="Times New Roman"/>
      <w:sz w:val="21"/>
      <w:szCs w:val="21"/>
    </w:rPr>
  </w:style>
  <w:style w:type="character" w:customStyle="1" w:styleId="433">
    <w:name w:val="blue"/>
    <w:qFormat/>
    <w:uiPriority w:val="0"/>
    <w:rPr>
      <w:rFonts w:ascii="Calibri" w:hAnsi="Calibri" w:eastAsia="宋体" w:cs="Times New Roman"/>
    </w:rPr>
  </w:style>
  <w:style w:type="character" w:customStyle="1" w:styleId="434">
    <w:name w:val="段 Char Char"/>
    <w:qFormat/>
    <w:uiPriority w:val="0"/>
    <w:rPr>
      <w:rFonts w:ascii="宋体" w:hAnsi="Calibri" w:eastAsia="宋体" w:cs="Times New Roman"/>
      <w:lang w:val="en-US" w:eastAsia="zh-CN"/>
    </w:rPr>
  </w:style>
  <w:style w:type="character" w:customStyle="1" w:styleId="435">
    <w:name w:val="标题3 Char"/>
    <w:link w:val="436"/>
    <w:qFormat/>
    <w:uiPriority w:val="0"/>
    <w:rPr>
      <w:rFonts w:ascii="宋体" w:hAnsi="宋体" w:eastAsia="华文中宋" w:cs="Arial"/>
      <w:b/>
      <w:sz w:val="24"/>
    </w:rPr>
  </w:style>
  <w:style w:type="paragraph" w:customStyle="1" w:styleId="436">
    <w:name w:val="标题3"/>
    <w:basedOn w:val="1"/>
    <w:next w:val="1"/>
    <w:link w:val="435"/>
    <w:qFormat/>
    <w:uiPriority w:val="0"/>
    <w:pPr>
      <w:widowControl/>
      <w:jc w:val="left"/>
    </w:pPr>
    <w:rPr>
      <w:rFonts w:ascii="宋体" w:hAnsi="宋体" w:eastAsia="华文中宋" w:cs="Arial"/>
      <w:b/>
      <w:sz w:val="24"/>
      <w:szCs w:val="24"/>
      <w14:ligatures w14:val="standardContextual"/>
    </w:rPr>
  </w:style>
  <w:style w:type="character" w:customStyle="1" w:styleId="437">
    <w:name w:val="style17"/>
    <w:qFormat/>
    <w:uiPriority w:val="0"/>
    <w:rPr>
      <w:rFonts w:ascii="Calibri" w:hAnsi="Calibri" w:eastAsia="宋体" w:cs="Times New Roman"/>
    </w:rPr>
  </w:style>
  <w:style w:type="character" w:customStyle="1" w:styleId="438">
    <w:name w:val="g1"/>
    <w:qFormat/>
    <w:uiPriority w:val="0"/>
    <w:rPr>
      <w:rFonts w:ascii="Calibri" w:hAnsi="Calibri" w:eastAsia="宋体" w:cs="Times New Roman"/>
      <w:color w:val="008000"/>
    </w:rPr>
  </w:style>
  <w:style w:type="character" w:customStyle="1" w:styleId="439">
    <w:name w:val="Char Char9"/>
    <w:qFormat/>
    <w:uiPriority w:val="0"/>
    <w:rPr>
      <w:rFonts w:ascii="Calibri" w:hAnsi="Calibri" w:eastAsia="宋体" w:cs="Times New Roman"/>
      <w:b/>
      <w:kern w:val="44"/>
      <w:sz w:val="44"/>
    </w:rPr>
  </w:style>
  <w:style w:type="character" w:customStyle="1" w:styleId="440">
    <w:name w:val="页脚 Char3"/>
    <w:qFormat/>
    <w:uiPriority w:val="0"/>
    <w:rPr>
      <w:rFonts w:ascii="Times New Roman" w:hAnsi="Times New Roman" w:eastAsia="宋体" w:cs="Times New Roman"/>
      <w:sz w:val="20"/>
      <w:szCs w:val="20"/>
    </w:rPr>
  </w:style>
  <w:style w:type="character" w:customStyle="1" w:styleId="441">
    <w:name w:val="称呼 Char"/>
    <w:qFormat/>
    <w:uiPriority w:val="0"/>
    <w:rPr>
      <w:rFonts w:ascii="Times New Roman" w:hAnsi="Times New Roman" w:eastAsia="宋体" w:cs="Times New Roman"/>
      <w:kern w:val="2"/>
      <w:sz w:val="21"/>
      <w:szCs w:val="24"/>
    </w:rPr>
  </w:style>
  <w:style w:type="character" w:customStyle="1" w:styleId="442">
    <w:name w:val="●一级符号home Char Char1"/>
    <w:link w:val="443"/>
    <w:qFormat/>
    <w:uiPriority w:val="0"/>
    <w:rPr>
      <w:rFonts w:ascii="Verdana" w:hAnsi="Verdana"/>
      <w:sz w:val="21"/>
      <w:lang w:val="zh-CN"/>
    </w:rPr>
  </w:style>
  <w:style w:type="paragraph" w:customStyle="1" w:styleId="443">
    <w:name w:val="●一级符号home"/>
    <w:basedOn w:val="1"/>
    <w:link w:val="442"/>
    <w:qFormat/>
    <w:uiPriority w:val="0"/>
    <w:pPr>
      <w:tabs>
        <w:tab w:val="left" w:pos="901"/>
      </w:tabs>
      <w:spacing w:line="360" w:lineRule="auto"/>
    </w:pPr>
    <w:rPr>
      <w:rFonts w:ascii="Verdana" w:hAnsi="Verdana" w:eastAsiaTheme="minorEastAsia" w:cstheme="minorBidi"/>
      <w:szCs w:val="24"/>
      <w:lang w:val="zh-CN"/>
      <w14:ligatures w14:val="standardContextual"/>
    </w:rPr>
  </w:style>
  <w:style w:type="character" w:customStyle="1" w:styleId="444">
    <w:name w:val="15"/>
    <w:qFormat/>
    <w:uiPriority w:val="0"/>
    <w:rPr>
      <w:rFonts w:hint="default" w:ascii="Calibri" w:hAnsi="Calibri" w:eastAsia="宋体" w:cs="Times New Roman"/>
      <w:sz w:val="18"/>
      <w:szCs w:val="18"/>
    </w:rPr>
  </w:style>
  <w:style w:type="character" w:customStyle="1" w:styleId="445">
    <w:name w:val="font81"/>
    <w:qFormat/>
    <w:uiPriority w:val="0"/>
    <w:rPr>
      <w:rFonts w:hint="default" w:ascii="Times New Roman" w:hAnsi="Times New Roman" w:eastAsia="宋体" w:cs="Times New Roman"/>
      <w:color w:val="000000"/>
      <w:sz w:val="18"/>
      <w:szCs w:val="18"/>
      <w:u w:val="none"/>
    </w:rPr>
  </w:style>
  <w:style w:type="character" w:customStyle="1" w:styleId="446">
    <w:name w:val="16"/>
    <w:qFormat/>
    <w:uiPriority w:val="0"/>
    <w:rPr>
      <w:rFonts w:hint="default" w:ascii="Calibri" w:hAnsi="Calibri" w:eastAsia="宋体" w:cs="Times New Roman"/>
      <w:sz w:val="21"/>
      <w:szCs w:val="21"/>
    </w:rPr>
  </w:style>
  <w:style w:type="character" w:customStyle="1" w:styleId="447">
    <w:name w:val="lf3"/>
    <w:qFormat/>
    <w:uiPriority w:val="0"/>
    <w:rPr>
      <w:rFonts w:ascii="Calibri" w:hAnsi="Calibri" w:eastAsia="宋体" w:cs="Times New Roman"/>
    </w:rPr>
  </w:style>
  <w:style w:type="character" w:customStyle="1" w:styleId="448">
    <w:name w:val="正文文本缩进 Char2"/>
    <w:qFormat/>
    <w:uiPriority w:val="0"/>
    <w:rPr>
      <w:rFonts w:ascii="Calibri" w:hAnsi="Calibri" w:eastAsia="宋体" w:cs="Times New Roman"/>
      <w:kern w:val="2"/>
      <w:sz w:val="21"/>
    </w:rPr>
  </w:style>
  <w:style w:type="character" w:customStyle="1" w:styleId="449">
    <w:name w:val="自定义正文 Char"/>
    <w:link w:val="450"/>
    <w:qFormat/>
    <w:uiPriority w:val="0"/>
    <w:rPr>
      <w:sz w:val="24"/>
    </w:rPr>
  </w:style>
  <w:style w:type="paragraph" w:customStyle="1" w:styleId="450">
    <w:name w:val="自定义正文"/>
    <w:basedOn w:val="1"/>
    <w:link w:val="449"/>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51">
    <w:name w:val="样式 黑体 二号"/>
    <w:qFormat/>
    <w:uiPriority w:val="0"/>
    <w:rPr>
      <w:rFonts w:ascii="Arial" w:hAnsi="Arial" w:eastAsia="黑体" w:cs="Times New Roman"/>
      <w:sz w:val="44"/>
    </w:rPr>
  </w:style>
  <w:style w:type="character" w:customStyle="1" w:styleId="452">
    <w:name w:val="标题 Char1"/>
    <w:qFormat/>
    <w:uiPriority w:val="0"/>
    <w:rPr>
      <w:rFonts w:ascii="Calibri" w:hAnsi="Calibri" w:eastAsia="黑体" w:cs="Times New Roman"/>
      <w:b/>
      <w:sz w:val="28"/>
    </w:rPr>
  </w:style>
  <w:style w:type="character" w:customStyle="1" w:styleId="453">
    <w:name w:val="textfont"/>
    <w:qFormat/>
    <w:uiPriority w:val="0"/>
    <w:rPr>
      <w:rFonts w:ascii="Calibri" w:hAnsi="Calibri" w:eastAsia="宋体" w:cs="Times New Roman"/>
    </w:rPr>
  </w:style>
  <w:style w:type="character" w:customStyle="1" w:styleId="454">
    <w:name w:val="r13"/>
    <w:qFormat/>
    <w:uiPriority w:val="0"/>
    <w:rPr>
      <w:rFonts w:ascii="Calibri" w:hAnsi="Calibri" w:eastAsia="宋体" w:cs="Times New Roman"/>
    </w:rPr>
  </w:style>
  <w:style w:type="character" w:customStyle="1" w:styleId="455">
    <w:name w:val="副标题 Char"/>
    <w:qFormat/>
    <w:uiPriority w:val="0"/>
    <w:rPr>
      <w:rFonts w:ascii="Cambria" w:hAnsi="Cambria" w:eastAsia="宋体" w:cs="Times New Roman"/>
      <w:b/>
      <w:bCs/>
      <w:kern w:val="28"/>
      <w:sz w:val="32"/>
      <w:szCs w:val="32"/>
    </w:rPr>
  </w:style>
  <w:style w:type="character" w:customStyle="1" w:styleId="456">
    <w:name w:val="style15"/>
    <w:qFormat/>
    <w:uiPriority w:val="0"/>
    <w:rPr>
      <w:rFonts w:ascii="Calibri" w:hAnsi="Calibri" w:eastAsia="宋体" w:cs="Times New Roman"/>
    </w:rPr>
  </w:style>
  <w:style w:type="character" w:customStyle="1" w:styleId="457">
    <w:name w:val="页眉 Char2"/>
    <w:qFormat/>
    <w:uiPriority w:val="0"/>
    <w:rPr>
      <w:rFonts w:ascii="Calibri" w:hAnsi="Calibri" w:eastAsia="宋体" w:cs="Times New Roman"/>
      <w:kern w:val="2"/>
      <w:sz w:val="18"/>
    </w:rPr>
  </w:style>
  <w:style w:type="character" w:customStyle="1" w:styleId="458">
    <w:name w:val="headline-content2"/>
    <w:qFormat/>
    <w:uiPriority w:val="0"/>
    <w:rPr>
      <w:rFonts w:ascii="Calibri" w:hAnsi="Calibri" w:eastAsia="宋体" w:cs="Times New Roman"/>
    </w:rPr>
  </w:style>
  <w:style w:type="character" w:customStyle="1" w:styleId="459">
    <w:name w:val="paramname"/>
    <w:qFormat/>
    <w:uiPriority w:val="0"/>
    <w:rPr>
      <w:rFonts w:ascii="Calibri" w:hAnsi="Calibri" w:eastAsia="宋体" w:cs="Times New Roman"/>
    </w:rPr>
  </w:style>
  <w:style w:type="character" w:customStyle="1" w:styleId="460">
    <w:name w:val="页眉 Char Char"/>
    <w:qFormat/>
    <w:uiPriority w:val="0"/>
    <w:rPr>
      <w:rFonts w:ascii="Calibri" w:hAnsi="Calibri" w:eastAsia="宋体" w:cs="Times New Roman"/>
      <w:kern w:val="2"/>
      <w:sz w:val="18"/>
      <w:lang w:val="en-US" w:eastAsia="zh-CN"/>
    </w:rPr>
  </w:style>
  <w:style w:type="character" w:customStyle="1" w:styleId="461">
    <w:name w:val="正文2 Char Char"/>
    <w:qFormat/>
    <w:uiPriority w:val="0"/>
    <w:rPr>
      <w:rFonts w:ascii="Calibri" w:hAnsi="Calibri" w:eastAsia="宋体" w:cs="Times New Roman"/>
      <w:sz w:val="24"/>
    </w:rPr>
  </w:style>
  <w:style w:type="character" w:customStyle="1" w:styleId="462">
    <w:name w:val="正文首行缩进 Char2"/>
    <w:qFormat/>
    <w:uiPriority w:val="0"/>
    <w:rPr>
      <w:rFonts w:ascii="Calibri" w:hAnsi="Calibri" w:eastAsia="宋体" w:cs="Times New Roman"/>
    </w:rPr>
  </w:style>
  <w:style w:type="paragraph" w:customStyle="1" w:styleId="463">
    <w:name w:val="z-Bottom of Form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464">
    <w:name w:val="批注引用10"/>
    <w:qFormat/>
    <w:uiPriority w:val="0"/>
    <w:rPr>
      <w:rFonts w:ascii="Calibri" w:hAnsi="Calibri" w:eastAsia="宋体" w:cs="Times New Roman"/>
      <w:sz w:val="21"/>
    </w:rPr>
  </w:style>
  <w:style w:type="character" w:customStyle="1" w:styleId="465">
    <w:name w:val="EmailStyle30"/>
    <w:qFormat/>
    <w:uiPriority w:val="0"/>
    <w:rPr>
      <w:rFonts w:ascii="Calibri" w:hAnsi="Calibri" w:eastAsia="宋体" w:cs="Times New Roman"/>
      <w:color w:val="000000"/>
    </w:rPr>
  </w:style>
  <w:style w:type="character" w:customStyle="1" w:styleId="466">
    <w:name w:val="批注引用5"/>
    <w:qFormat/>
    <w:uiPriority w:val="0"/>
    <w:rPr>
      <w:rFonts w:ascii="Calibri" w:hAnsi="Calibri" w:eastAsia="宋体" w:cs="Times New Roman"/>
      <w:sz w:val="21"/>
    </w:rPr>
  </w:style>
  <w:style w:type="character" w:customStyle="1" w:styleId="467">
    <w:name w:val="apple-style-span"/>
    <w:qFormat/>
    <w:uiPriority w:val="0"/>
    <w:rPr>
      <w:rFonts w:ascii="Calibri" w:hAnsi="Calibri" w:eastAsia="宋体" w:cs="Times New Roman"/>
    </w:rPr>
  </w:style>
  <w:style w:type="character" w:customStyle="1" w:styleId="468">
    <w:name w:val="无 A"/>
    <w:qFormat/>
    <w:uiPriority w:val="0"/>
    <w:rPr>
      <w:rFonts w:ascii="Calibri" w:hAnsi="Calibri" w:eastAsia="宋体" w:cs="Times New Roman"/>
      <w:lang w:val="en-US"/>
    </w:rPr>
  </w:style>
  <w:style w:type="character" w:customStyle="1" w:styleId="469">
    <w:name w:val="custbt1"/>
    <w:qFormat/>
    <w:uiPriority w:val="0"/>
    <w:rPr>
      <w:rFonts w:ascii="Calibri" w:hAnsi="Calibri" w:eastAsia="宋体" w:cs="Times New Roman"/>
      <w:color w:val="0066CC"/>
      <w:sz w:val="20"/>
    </w:rPr>
  </w:style>
  <w:style w:type="character" w:customStyle="1" w:styleId="470">
    <w:name w:val="日期 Char2"/>
    <w:qFormat/>
    <w:uiPriority w:val="0"/>
    <w:rPr>
      <w:rFonts w:ascii="Calibri" w:hAnsi="Calibri" w:eastAsia="宋体" w:cs="Times New Roman"/>
      <w:kern w:val="2"/>
      <w:sz w:val="21"/>
    </w:rPr>
  </w:style>
  <w:style w:type="character" w:customStyle="1" w:styleId="471">
    <w:name w:val="批注引用6"/>
    <w:qFormat/>
    <w:uiPriority w:val="0"/>
    <w:rPr>
      <w:rFonts w:ascii="Calibri" w:hAnsi="Calibri" w:eastAsia="宋体" w:cs="Times New Roman"/>
      <w:sz w:val="21"/>
    </w:rPr>
  </w:style>
  <w:style w:type="character" w:customStyle="1" w:styleId="472">
    <w:name w:val="font71"/>
    <w:qFormat/>
    <w:uiPriority w:val="0"/>
    <w:rPr>
      <w:rFonts w:hint="default" w:ascii="Times New Roman" w:hAnsi="Times New Roman" w:eastAsia="楷体_GB2312" w:cs="Times New Roman"/>
      <w:sz w:val="28"/>
      <w:szCs w:val="24"/>
    </w:rPr>
  </w:style>
  <w:style w:type="character" w:customStyle="1" w:styleId="473">
    <w:name w:val="正文首缩两字 Char1"/>
    <w:link w:val="474"/>
    <w:qFormat/>
    <w:uiPriority w:val="0"/>
    <w:rPr>
      <w:rFonts w:ascii="Verdana" w:hAnsi="Verdana"/>
      <w:sz w:val="24"/>
    </w:rPr>
  </w:style>
  <w:style w:type="paragraph" w:customStyle="1" w:styleId="474">
    <w:name w:val="正文首缩两字"/>
    <w:basedOn w:val="1"/>
    <w:link w:val="473"/>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5">
    <w:name w:val="ss"/>
    <w:qFormat/>
    <w:uiPriority w:val="0"/>
    <w:rPr>
      <w:rFonts w:ascii="Calibri" w:hAnsi="Calibri" w:eastAsia="宋体" w:cs="Times New Roman"/>
    </w:rPr>
  </w:style>
  <w:style w:type="character" w:customStyle="1" w:styleId="476">
    <w:name w:val="Char Char6"/>
    <w:qFormat/>
    <w:uiPriority w:val="0"/>
    <w:rPr>
      <w:rFonts w:ascii="Calibri" w:hAnsi="Calibri" w:eastAsia="宋体" w:cs="Times New Roman"/>
      <w:sz w:val="24"/>
    </w:rPr>
  </w:style>
  <w:style w:type="character" w:customStyle="1" w:styleId="477">
    <w:name w:val="批注文字 Char2"/>
    <w:qFormat/>
    <w:uiPriority w:val="0"/>
    <w:rPr>
      <w:rFonts w:ascii="Calibri" w:hAnsi="Calibri" w:eastAsia="宋体" w:cs="Times New Roman"/>
      <w:kern w:val="2"/>
      <w:sz w:val="21"/>
    </w:rPr>
  </w:style>
  <w:style w:type="character" w:customStyle="1" w:styleId="478">
    <w:name w:val="font_8"/>
    <w:qFormat/>
    <w:uiPriority w:val="0"/>
    <w:rPr>
      <w:rFonts w:ascii="Calibri" w:hAnsi="Calibri" w:eastAsia="宋体" w:cs="Times New Roman"/>
    </w:rPr>
  </w:style>
  <w:style w:type="character" w:customStyle="1" w:styleId="479">
    <w:name w:val="批注主题 Char2"/>
    <w:qFormat/>
    <w:uiPriority w:val="0"/>
    <w:rPr>
      <w:rFonts w:ascii="Calibri" w:hAnsi="Calibri" w:eastAsia="宋体" w:cs="Times New Roman"/>
      <w:b/>
      <w:kern w:val="2"/>
      <w:sz w:val="21"/>
    </w:rPr>
  </w:style>
  <w:style w:type="character" w:customStyle="1" w:styleId="480">
    <w:name w:val="Char Char Char Char Char"/>
    <w:qFormat/>
    <w:uiPriority w:val="0"/>
    <w:rPr>
      <w:rFonts w:ascii="宋体" w:hAnsi="Courier New" w:cs="Times New Roman"/>
    </w:rPr>
  </w:style>
  <w:style w:type="character" w:customStyle="1" w:styleId="481">
    <w:name w:val="一级条标题 Char"/>
    <w:link w:val="482"/>
    <w:qFormat/>
    <w:uiPriority w:val="0"/>
    <w:rPr>
      <w:rFonts w:ascii="黑体" w:eastAsia="黑体"/>
      <w:sz w:val="21"/>
    </w:rPr>
  </w:style>
  <w:style w:type="paragraph" w:customStyle="1" w:styleId="482">
    <w:name w:val="一级条标题"/>
    <w:basedOn w:val="1"/>
    <w:next w:val="408"/>
    <w:link w:val="481"/>
    <w:qFormat/>
    <w:uiPriority w:val="0"/>
    <w:pPr>
      <w:widowControl/>
      <w:tabs>
        <w:tab w:val="left" w:pos="1200"/>
      </w:tabs>
      <w:ind w:left="1200" w:hanging="420"/>
      <w:outlineLvl w:val="2"/>
    </w:pPr>
    <w:rPr>
      <w:rFonts w:ascii="黑体" w:eastAsia="黑体" w:hAnsiTheme="minorHAnsi" w:cstheme="minorBidi"/>
      <w:szCs w:val="24"/>
      <w14:ligatures w14:val="standardContextual"/>
    </w:rPr>
  </w:style>
  <w:style w:type="character" w:customStyle="1" w:styleId="483">
    <w:name w:val="标题 Char3"/>
    <w:qFormat/>
    <w:uiPriority w:val="0"/>
    <w:rPr>
      <w:rFonts w:ascii="Cambria" w:hAnsi="Cambria" w:eastAsia="宋体" w:cs="黑体"/>
      <w:b/>
      <w:bCs/>
      <w:sz w:val="32"/>
      <w:szCs w:val="32"/>
    </w:rPr>
  </w:style>
  <w:style w:type="character" w:customStyle="1" w:styleId="484">
    <w:name w:val="List Paragraph Char Char"/>
    <w:qFormat/>
    <w:locked/>
    <w:uiPriority w:val="0"/>
    <w:rPr>
      <w:rFonts w:ascii="宋体" w:hAnsi="宋体" w:cs="Times New Roman"/>
      <w:kern w:val="2"/>
      <w:sz w:val="21"/>
      <w:szCs w:val="24"/>
    </w:rPr>
  </w:style>
  <w:style w:type="character" w:customStyle="1" w:styleId="485">
    <w:name w:val="wz1"/>
    <w:qFormat/>
    <w:uiPriority w:val="0"/>
    <w:rPr>
      <w:rFonts w:ascii="Calibri" w:hAnsi="Calibri" w:eastAsia="宋体" w:cs="Times New Roman"/>
      <w:color w:val="5A5A5A"/>
      <w:sz w:val="18"/>
      <w:u w:val="none"/>
    </w:rPr>
  </w:style>
  <w:style w:type="character" w:customStyle="1" w:styleId="486">
    <w:name w:val="aa1"/>
    <w:qFormat/>
    <w:uiPriority w:val="0"/>
    <w:rPr>
      <w:rFonts w:ascii="Calibri" w:hAnsi="Calibri" w:eastAsia="宋体" w:cs="Times New Roman"/>
      <w:sz w:val="20"/>
      <w:u w:val="none"/>
    </w:rPr>
  </w:style>
  <w:style w:type="character" w:customStyle="1" w:styleId="487">
    <w:name w:val="style14"/>
    <w:qFormat/>
    <w:uiPriority w:val="0"/>
    <w:rPr>
      <w:rFonts w:ascii="Calibri" w:hAnsi="Calibri" w:eastAsia="宋体" w:cs="Times New Roman"/>
    </w:rPr>
  </w:style>
  <w:style w:type="character" w:customStyle="1" w:styleId="488">
    <w:name w:val="正文首行缩进 Char1"/>
    <w:qFormat/>
    <w:uiPriority w:val="0"/>
    <w:rPr>
      <w:rFonts w:ascii="Calibri" w:hAnsi="Calibri" w:eastAsia="宋体" w:cs="Times New Roman"/>
      <w:kern w:val="2"/>
      <w:sz w:val="22"/>
      <w:lang w:val="en-US" w:eastAsia="zh-CN"/>
    </w:rPr>
  </w:style>
  <w:style w:type="character" w:customStyle="1" w:styleId="489">
    <w:name w:val="正文文本 2 Char2"/>
    <w:qFormat/>
    <w:uiPriority w:val="0"/>
    <w:rPr>
      <w:rFonts w:ascii="Calibri" w:hAnsi="Calibri" w:eastAsia="宋体" w:cs="Times New Roman"/>
      <w:kern w:val="2"/>
      <w:sz w:val="21"/>
    </w:rPr>
  </w:style>
  <w:style w:type="paragraph" w:customStyle="1" w:styleId="490">
    <w:name w:val="z-Top of Form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491">
    <w:name w:val="Char Char5"/>
    <w:qFormat/>
    <w:uiPriority w:val="0"/>
    <w:rPr>
      <w:rFonts w:ascii="Calibri" w:hAnsi="Calibri" w:eastAsia="宋体" w:cs="Times New Roman"/>
      <w:sz w:val="18"/>
    </w:rPr>
  </w:style>
  <w:style w:type="character" w:customStyle="1" w:styleId="492">
    <w:name w:val="正文2 Char Char Char"/>
    <w:qFormat/>
    <w:uiPriority w:val="0"/>
    <w:rPr>
      <w:rFonts w:ascii="Calibri" w:hAnsi="Calibri" w:eastAsia="宋体" w:cs="Times New Roman"/>
      <w:kern w:val="2"/>
      <w:sz w:val="24"/>
      <w:lang w:val="en-US" w:eastAsia="zh-CN"/>
    </w:rPr>
  </w:style>
  <w:style w:type="character" w:customStyle="1" w:styleId="493">
    <w:name w:val="标题 1 Char1"/>
    <w:qFormat/>
    <w:uiPriority w:val="0"/>
    <w:rPr>
      <w:rFonts w:ascii="仿宋_GB2312" w:hAnsi="Calibri" w:eastAsia="仿宋_GB2312" w:cs="Times New Roman"/>
      <w:b/>
      <w:color w:val="000000"/>
      <w:kern w:val="2"/>
      <w:sz w:val="36"/>
    </w:rPr>
  </w:style>
  <w:style w:type="character" w:customStyle="1" w:styleId="494">
    <w:name w:val="批注引用4"/>
    <w:qFormat/>
    <w:uiPriority w:val="0"/>
    <w:rPr>
      <w:rFonts w:ascii="Calibri" w:hAnsi="Calibri" w:eastAsia="宋体" w:cs="Times New Roman"/>
      <w:sz w:val="21"/>
    </w:rPr>
  </w:style>
  <w:style w:type="character" w:customStyle="1" w:styleId="495">
    <w:name w:val="style141"/>
    <w:qFormat/>
    <w:uiPriority w:val="0"/>
    <w:rPr>
      <w:rFonts w:ascii="Calibri" w:hAnsi="Calibri" w:eastAsia="宋体" w:cs="Times New Roman"/>
    </w:rPr>
  </w:style>
  <w:style w:type="character" w:customStyle="1" w:styleId="496">
    <w:name w:val="文档结构图 Char2"/>
    <w:qFormat/>
    <w:uiPriority w:val="0"/>
    <w:rPr>
      <w:rFonts w:ascii="宋体" w:hAnsi="Calibri" w:eastAsia="宋体" w:cs="Times New Roman"/>
      <w:kern w:val="2"/>
      <w:sz w:val="18"/>
    </w:rPr>
  </w:style>
  <w:style w:type="character" w:customStyle="1" w:styleId="497">
    <w:name w:val="批注框文本 Char2"/>
    <w:qFormat/>
    <w:uiPriority w:val="0"/>
    <w:rPr>
      <w:rFonts w:ascii="Calibri" w:hAnsi="Calibri" w:eastAsia="宋体" w:cs="Times New Roman"/>
      <w:kern w:val="2"/>
      <w:sz w:val="18"/>
    </w:rPr>
  </w:style>
  <w:style w:type="character" w:customStyle="1" w:styleId="498">
    <w:name w:val="font61"/>
    <w:qFormat/>
    <w:uiPriority w:val="0"/>
    <w:rPr>
      <w:rFonts w:ascii="Arial" w:hAnsi="Arial" w:eastAsia="宋体" w:cs="Arial"/>
      <w:color w:val="000000"/>
      <w:sz w:val="20"/>
      <w:szCs w:val="20"/>
      <w:u w:val="none"/>
    </w:rPr>
  </w:style>
  <w:style w:type="character" w:customStyle="1" w:styleId="499">
    <w:name w:val="fontblank12"/>
    <w:qFormat/>
    <w:uiPriority w:val="0"/>
    <w:rPr>
      <w:rFonts w:ascii="Calibri" w:hAnsi="Calibri" w:eastAsia="宋体" w:cs="Times New Roman"/>
    </w:rPr>
  </w:style>
  <w:style w:type="character" w:customStyle="1" w:styleId="500">
    <w:name w:val="标题 9 Char1"/>
    <w:qFormat/>
    <w:uiPriority w:val="0"/>
    <w:rPr>
      <w:rFonts w:ascii="Arial" w:hAnsi="Arial" w:eastAsia="黑体" w:cs="Times New Roman"/>
      <w:kern w:val="2"/>
      <w:sz w:val="21"/>
    </w:rPr>
  </w:style>
  <w:style w:type="character" w:customStyle="1" w:styleId="501">
    <w:name w:val="high-light-bg4"/>
    <w:qFormat/>
    <w:uiPriority w:val="0"/>
    <w:rPr>
      <w:rFonts w:ascii="Calibri" w:hAnsi="Calibri" w:eastAsia="宋体" w:cs="Times New Roman"/>
    </w:rPr>
  </w:style>
  <w:style w:type="character" w:customStyle="1" w:styleId="502">
    <w:name w:val="正文文本 3 Char2"/>
    <w:qFormat/>
    <w:uiPriority w:val="0"/>
    <w:rPr>
      <w:rFonts w:ascii="Calibri" w:hAnsi="Calibri" w:eastAsia="宋体" w:cs="Times New Roman"/>
      <w:kern w:val="2"/>
      <w:sz w:val="16"/>
    </w:rPr>
  </w:style>
  <w:style w:type="character" w:customStyle="1" w:styleId="503">
    <w:name w:val="正文缩进 Char1"/>
    <w:qFormat/>
    <w:uiPriority w:val="0"/>
    <w:rPr>
      <w:rFonts w:ascii="Calibri" w:hAnsi="Calibri" w:eastAsia="宋体" w:cs="Times New Roman"/>
      <w:kern w:val="2"/>
      <w:sz w:val="21"/>
    </w:rPr>
  </w:style>
  <w:style w:type="character" w:customStyle="1" w:styleId="504">
    <w:name w:val="批注引用1"/>
    <w:qFormat/>
    <w:uiPriority w:val="0"/>
    <w:rPr>
      <w:rFonts w:ascii="Calibri" w:hAnsi="Calibri" w:eastAsia="宋体" w:cs="Times New Roman"/>
      <w:sz w:val="21"/>
      <w:szCs w:val="21"/>
    </w:rPr>
  </w:style>
  <w:style w:type="character" w:customStyle="1" w:styleId="505">
    <w:name w:val="正文文本 2 Char"/>
    <w:qFormat/>
    <w:uiPriority w:val="0"/>
    <w:rPr>
      <w:rFonts w:ascii="Times New Roman" w:hAnsi="Times New Roman" w:eastAsia="宋体" w:cs="Times New Roman"/>
      <w:kern w:val="2"/>
      <w:sz w:val="21"/>
      <w:szCs w:val="24"/>
    </w:rPr>
  </w:style>
  <w:style w:type="character" w:customStyle="1" w:styleId="506">
    <w:name w:val="Table Text Char Char"/>
    <w:link w:val="507"/>
    <w:qFormat/>
    <w:uiPriority w:val="0"/>
    <w:rPr>
      <w:rFonts w:ascii="Arial" w:hAnsi="Arial"/>
      <w:sz w:val="18"/>
    </w:rPr>
  </w:style>
  <w:style w:type="paragraph" w:customStyle="1" w:styleId="507">
    <w:name w:val="Table Text"/>
    <w:link w:val="506"/>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character" w:customStyle="1" w:styleId="508">
    <w:name w:val="批注文字 Char3"/>
    <w:qFormat/>
    <w:uiPriority w:val="0"/>
    <w:rPr>
      <w:rFonts w:ascii="Times New Roman" w:hAnsi="Times New Roman" w:eastAsia="宋体" w:cs="Times New Roman"/>
      <w:sz w:val="20"/>
      <w:szCs w:val="20"/>
    </w:rPr>
  </w:style>
  <w:style w:type="character" w:customStyle="1" w:styleId="509">
    <w:name w:val="普通文字 Char2"/>
    <w:qFormat/>
    <w:uiPriority w:val="0"/>
    <w:rPr>
      <w:rFonts w:ascii="宋体" w:hAnsi="Courier New" w:eastAsia="宋体" w:cs="Times New Roman"/>
      <w:kern w:val="2"/>
      <w:sz w:val="21"/>
      <w:lang w:val="en-US" w:eastAsia="zh-CN"/>
    </w:rPr>
  </w:style>
  <w:style w:type="character" w:customStyle="1" w:styleId="510">
    <w:name w:val="正文文本 3 Char"/>
    <w:qFormat/>
    <w:uiPriority w:val="0"/>
    <w:rPr>
      <w:rFonts w:ascii="Times New Roman" w:hAnsi="Times New Roman" w:eastAsia="宋体" w:cs="Times New Roman"/>
      <w:kern w:val="2"/>
      <w:sz w:val="16"/>
      <w:szCs w:val="16"/>
    </w:rPr>
  </w:style>
  <w:style w:type="character" w:customStyle="1" w:styleId="511">
    <w:name w:val="HTML 预设格式 Char"/>
    <w:qFormat/>
    <w:uiPriority w:val="0"/>
    <w:rPr>
      <w:rFonts w:ascii="Courier New" w:hAnsi="Courier New" w:eastAsia="宋体" w:cs="Courier New"/>
      <w:kern w:val="2"/>
    </w:rPr>
  </w:style>
  <w:style w:type="character" w:customStyle="1" w:styleId="512">
    <w:name w:val="页眉 Char1"/>
    <w:qFormat/>
    <w:uiPriority w:val="0"/>
    <w:rPr>
      <w:rFonts w:ascii="Calibri" w:hAnsi="Calibri" w:eastAsia="宋体" w:cs="Times New Roman"/>
      <w:kern w:val="2"/>
      <w:sz w:val="18"/>
    </w:rPr>
  </w:style>
  <w:style w:type="character" w:customStyle="1" w:styleId="513">
    <w:name w:val="标题 8 Char1"/>
    <w:qFormat/>
    <w:uiPriority w:val="0"/>
    <w:rPr>
      <w:rFonts w:ascii="Arial" w:hAnsi="Arial" w:eastAsia="黑体" w:cs="Times New Roman"/>
      <w:kern w:val="2"/>
      <w:sz w:val="24"/>
    </w:rPr>
  </w:style>
  <w:style w:type="character" w:customStyle="1" w:styleId="514">
    <w:name w:val="Char Char8"/>
    <w:qFormat/>
    <w:uiPriority w:val="0"/>
    <w:rPr>
      <w:rFonts w:ascii="Calibri" w:hAnsi="Calibri" w:eastAsia="仿宋_GB2312" w:cs="Times New Roman"/>
      <w:b/>
      <w:kern w:val="2"/>
      <w:sz w:val="32"/>
    </w:rPr>
  </w:style>
  <w:style w:type="character" w:customStyle="1" w:styleId="515">
    <w:name w:val="正文文本缩进 3 Char2"/>
    <w:qFormat/>
    <w:uiPriority w:val="0"/>
    <w:rPr>
      <w:rFonts w:ascii="Calibri" w:hAnsi="Calibri" w:eastAsia="宋体" w:cs="Times New Roman"/>
      <w:kern w:val="2"/>
      <w:sz w:val="16"/>
    </w:rPr>
  </w:style>
  <w:style w:type="character" w:customStyle="1" w:styleId="516">
    <w:name w:val="◆ 二级符号end Char Char"/>
    <w:link w:val="517"/>
    <w:qFormat/>
    <w:uiPriority w:val="0"/>
    <w:rPr>
      <w:rFonts w:ascii="Verdana" w:hAnsi="Verdana"/>
      <w:sz w:val="24"/>
    </w:rPr>
  </w:style>
  <w:style w:type="paragraph" w:customStyle="1" w:styleId="517">
    <w:name w:val="◆ 二级符号end"/>
    <w:basedOn w:val="1"/>
    <w:link w:val="516"/>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8">
    <w:name w:val="正文文本 Char2"/>
    <w:qFormat/>
    <w:uiPriority w:val="0"/>
    <w:rPr>
      <w:rFonts w:ascii="Calibri" w:hAnsi="Calibri" w:eastAsia="宋体" w:cs="Times New Roman"/>
      <w:kern w:val="2"/>
      <w:sz w:val="21"/>
    </w:rPr>
  </w:style>
  <w:style w:type="character" w:customStyle="1" w:styleId="519">
    <w:name w:val="批注引用11"/>
    <w:qFormat/>
    <w:uiPriority w:val="0"/>
    <w:rPr>
      <w:rFonts w:ascii="Calibri" w:hAnsi="Calibri" w:eastAsia="宋体" w:cs="Times New Roman"/>
      <w:sz w:val="21"/>
    </w:rPr>
  </w:style>
  <w:style w:type="character" w:customStyle="1" w:styleId="520">
    <w:name w:val="标题 5 Char1"/>
    <w:qFormat/>
    <w:uiPriority w:val="0"/>
    <w:rPr>
      <w:rFonts w:ascii="Calibri" w:hAnsi="Calibri" w:eastAsia="宋体" w:cs="Times New Roman"/>
      <w:b/>
      <w:kern w:val="2"/>
      <w:sz w:val="28"/>
    </w:rPr>
  </w:style>
  <w:style w:type="character" w:customStyle="1" w:styleId="521">
    <w:name w:val="批注引用9"/>
    <w:qFormat/>
    <w:uiPriority w:val="0"/>
    <w:rPr>
      <w:rFonts w:ascii="Calibri" w:hAnsi="Calibri" w:eastAsia="宋体" w:cs="Times New Roman"/>
      <w:sz w:val="21"/>
    </w:rPr>
  </w:style>
  <w:style w:type="character" w:customStyle="1" w:styleId="522">
    <w:name w:val="标题 7 Char1"/>
    <w:qFormat/>
    <w:uiPriority w:val="0"/>
    <w:rPr>
      <w:rFonts w:ascii="Calibri" w:hAnsi="Calibri" w:eastAsia="宋体" w:cs="Times New Roman"/>
      <w:b/>
      <w:kern w:val="2"/>
      <w:sz w:val="24"/>
    </w:rPr>
  </w:style>
  <w:style w:type="character" w:customStyle="1" w:styleId="523">
    <w:name w:val="SANGFOR_6_正文 Char"/>
    <w:link w:val="524"/>
    <w:qFormat/>
    <w:uiPriority w:val="0"/>
    <w:rPr>
      <w:rFonts w:ascii="宋体" w:hAnsi="宋体"/>
      <w:sz w:val="28"/>
      <w:szCs w:val="28"/>
    </w:rPr>
  </w:style>
  <w:style w:type="paragraph" w:customStyle="1" w:styleId="524">
    <w:name w:val="SANGFOR_6_正文"/>
    <w:basedOn w:val="1"/>
    <w:link w:val="523"/>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5">
    <w:name w:val="标题 3 Char1"/>
    <w:qFormat/>
    <w:uiPriority w:val="0"/>
    <w:rPr>
      <w:rFonts w:ascii="Calibri" w:hAnsi="Calibri" w:eastAsia="宋体" w:cs="Times New Roman"/>
      <w:b/>
      <w:kern w:val="2"/>
      <w:sz w:val="32"/>
    </w:rPr>
  </w:style>
  <w:style w:type="character" w:customStyle="1" w:styleId="526">
    <w:name w:val="页脚 Char1"/>
    <w:qFormat/>
    <w:uiPriority w:val="0"/>
    <w:rPr>
      <w:rFonts w:ascii="Calibri" w:hAnsi="Calibri" w:eastAsia="宋体" w:cs="Times New Roman"/>
      <w:kern w:val="2"/>
      <w:sz w:val="18"/>
    </w:rPr>
  </w:style>
  <w:style w:type="character" w:customStyle="1" w:styleId="527">
    <w:name w:val="页脚 Char2"/>
    <w:qFormat/>
    <w:uiPriority w:val="0"/>
    <w:rPr>
      <w:rFonts w:ascii="Calibri" w:hAnsi="Calibri" w:eastAsia="宋体" w:cs="Times New Roman"/>
      <w:kern w:val="2"/>
      <w:sz w:val="18"/>
    </w:rPr>
  </w:style>
  <w:style w:type="character" w:customStyle="1" w:styleId="528">
    <w:name w:val="批注引用2"/>
    <w:qFormat/>
    <w:uiPriority w:val="0"/>
    <w:rPr>
      <w:rFonts w:ascii="Calibri" w:hAnsi="Calibri" w:eastAsia="宋体" w:cs="Times New Roman"/>
      <w:sz w:val="21"/>
    </w:rPr>
  </w:style>
  <w:style w:type="character" w:customStyle="1" w:styleId="529">
    <w:name w:val="标题 Char2"/>
    <w:qFormat/>
    <w:uiPriority w:val="0"/>
    <w:rPr>
      <w:rFonts w:ascii="Cambria" w:hAnsi="Cambria" w:eastAsia="宋体" w:cs="Times New Roman"/>
      <w:b/>
      <w:kern w:val="2"/>
      <w:sz w:val="32"/>
    </w:rPr>
  </w:style>
  <w:style w:type="character" w:customStyle="1" w:styleId="530">
    <w:name w:val="c1"/>
    <w:qFormat/>
    <w:uiPriority w:val="0"/>
    <w:rPr>
      <w:rFonts w:ascii="Calibri" w:hAnsi="Calibri" w:eastAsia="宋体" w:cs="Times New Roman"/>
      <w:sz w:val="24"/>
    </w:rPr>
  </w:style>
  <w:style w:type="character" w:customStyle="1" w:styleId="531">
    <w:name w:val="font121"/>
    <w:qFormat/>
    <w:uiPriority w:val="0"/>
    <w:rPr>
      <w:rFonts w:hint="default" w:ascii="???" w:hAnsi="???" w:eastAsia="宋体" w:cs="Times New Roman"/>
      <w:color w:val="333333"/>
      <w:sz w:val="18"/>
      <w:szCs w:val="18"/>
      <w:u w:val="none"/>
    </w:rPr>
  </w:style>
  <w:style w:type="character" w:customStyle="1" w:styleId="532">
    <w:name w:val="标准文本 Char Char"/>
    <w:link w:val="533"/>
    <w:qFormat/>
    <w:uiPriority w:val="0"/>
  </w:style>
  <w:style w:type="paragraph" w:customStyle="1" w:styleId="533">
    <w:name w:val="标准文本"/>
    <w:basedOn w:val="1"/>
    <w:link w:val="532"/>
    <w:qFormat/>
    <w:uiPriority w:val="0"/>
    <w:pPr>
      <w:spacing w:line="360" w:lineRule="auto"/>
      <w:ind w:firstLine="480" w:firstLineChars="200"/>
    </w:pPr>
    <w:rPr>
      <w:rFonts w:asciiTheme="minorHAnsi" w:hAnsiTheme="minorHAnsi" w:eastAsiaTheme="minorEastAsia" w:cstheme="minorBidi"/>
      <w:sz w:val="22"/>
      <w:szCs w:val="24"/>
      <w14:ligatures w14:val="standardContextual"/>
    </w:rPr>
  </w:style>
  <w:style w:type="character" w:customStyle="1" w:styleId="534">
    <w:name w:val="尾注文本 Char"/>
    <w:qFormat/>
    <w:uiPriority w:val="0"/>
    <w:rPr>
      <w:rFonts w:ascii="Times New Roman" w:hAnsi="Times New Roman" w:eastAsia="宋体" w:cs="Times New Roman"/>
      <w:kern w:val="2"/>
      <w:sz w:val="21"/>
      <w:szCs w:val="24"/>
    </w:rPr>
  </w:style>
  <w:style w:type="character" w:customStyle="1" w:styleId="535">
    <w:name w:val="标题 4 Char1"/>
    <w:qFormat/>
    <w:uiPriority w:val="0"/>
    <w:rPr>
      <w:rFonts w:ascii="Arial" w:hAnsi="Arial" w:eastAsia="黑体" w:cs="Times New Roman"/>
      <w:b/>
      <w:kern w:val="2"/>
      <w:sz w:val="28"/>
    </w:rPr>
  </w:style>
  <w:style w:type="character" w:customStyle="1" w:styleId="536">
    <w:name w:val="批注文字 Char4"/>
    <w:qFormat/>
    <w:uiPriority w:val="0"/>
    <w:rPr>
      <w:rFonts w:ascii="Times New Roman" w:hAnsi="Times New Roman" w:eastAsia="宋体" w:cs="Times New Roman"/>
      <w:szCs w:val="20"/>
    </w:rPr>
  </w:style>
  <w:style w:type="character" w:customStyle="1" w:styleId="537">
    <w:name w:val="批注引用8"/>
    <w:qFormat/>
    <w:uiPriority w:val="0"/>
    <w:rPr>
      <w:rFonts w:ascii="Calibri" w:hAnsi="Calibri" w:eastAsia="宋体" w:cs="Times New Roman"/>
      <w:sz w:val="21"/>
    </w:rPr>
  </w:style>
  <w:style w:type="character" w:customStyle="1" w:styleId="538">
    <w:name w:val="DH 正文 Char"/>
    <w:link w:val="539"/>
    <w:qFormat/>
    <w:uiPriority w:val="0"/>
    <w:rPr>
      <w:rFonts w:ascii="宋体"/>
      <w:sz w:val="24"/>
    </w:rPr>
  </w:style>
  <w:style w:type="paragraph" w:customStyle="1" w:styleId="539">
    <w:name w:val="DH 正文"/>
    <w:basedOn w:val="1"/>
    <w:link w:val="538"/>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40">
    <w:name w:val="unnamed21"/>
    <w:qFormat/>
    <w:uiPriority w:val="0"/>
    <w:rPr>
      <w:rFonts w:ascii="Calibri" w:hAnsi="Calibri" w:eastAsia="宋体" w:cs="Times New Roman"/>
      <w:color w:val="000000"/>
      <w:sz w:val="20"/>
    </w:rPr>
  </w:style>
  <w:style w:type="character" w:customStyle="1" w:styleId="541">
    <w:name w:val="news1"/>
    <w:qFormat/>
    <w:uiPriority w:val="0"/>
    <w:rPr>
      <w:rFonts w:ascii="Calibri" w:hAnsi="Calibri" w:eastAsia="宋体" w:cs="Times New Roman"/>
      <w:color w:val="4D4D4D"/>
      <w:sz w:val="18"/>
    </w:rPr>
  </w:style>
  <w:style w:type="character" w:customStyle="1" w:styleId="542">
    <w:name w:val="批注引用7"/>
    <w:qFormat/>
    <w:uiPriority w:val="0"/>
    <w:rPr>
      <w:rFonts w:ascii="Calibri" w:hAnsi="Calibri" w:eastAsia="宋体" w:cs="Times New Roman"/>
      <w:sz w:val="21"/>
    </w:rPr>
  </w:style>
  <w:style w:type="character" w:customStyle="1" w:styleId="543">
    <w:name w:val="line1"/>
    <w:qFormat/>
    <w:uiPriority w:val="0"/>
    <w:rPr>
      <w:rFonts w:ascii="Calibri" w:hAnsi="Calibri" w:eastAsia="宋体" w:cs="Times New Roman"/>
    </w:rPr>
  </w:style>
  <w:style w:type="character" w:customStyle="1" w:styleId="544">
    <w:name w:val="Char Char4"/>
    <w:qFormat/>
    <w:uiPriority w:val="0"/>
    <w:rPr>
      <w:rFonts w:ascii="Calibri" w:hAnsi="Calibri" w:eastAsia="宋体" w:cs="Times New Roman"/>
      <w:sz w:val="18"/>
    </w:rPr>
  </w:style>
  <w:style w:type="character" w:customStyle="1" w:styleId="545">
    <w:name w:val="批注引用3"/>
    <w:qFormat/>
    <w:uiPriority w:val="0"/>
    <w:rPr>
      <w:rFonts w:ascii="Calibri" w:hAnsi="Calibri" w:eastAsia="宋体" w:cs="Times New Roman"/>
      <w:sz w:val="21"/>
      <w:szCs w:val="21"/>
    </w:rPr>
  </w:style>
  <w:style w:type="character" w:customStyle="1" w:styleId="546">
    <w:name w:val="样式 8 磅"/>
    <w:qFormat/>
    <w:uiPriority w:val="0"/>
    <w:rPr>
      <w:rFonts w:ascii="Calibri" w:hAnsi="Calibri" w:eastAsia="宋体" w:cs="Times New Roman"/>
      <w:sz w:val="18"/>
    </w:rPr>
  </w:style>
  <w:style w:type="paragraph" w:customStyle="1" w:styleId="547">
    <w:name w:val="Char Char1 Char Char Char Char Char Char Char"/>
    <w:basedOn w:val="1"/>
    <w:qFormat/>
    <w:uiPriority w:val="0"/>
    <w:rPr>
      <w:rFonts w:ascii="Calibri" w:hAnsi="Calibri"/>
      <w:szCs w:val="24"/>
    </w:rPr>
  </w:style>
  <w:style w:type="paragraph" w:customStyle="1" w:styleId="548">
    <w:name w:val="默认段落字体 Para Char Char Char Char"/>
    <w:basedOn w:val="1"/>
    <w:qFormat/>
    <w:uiPriority w:val="0"/>
    <w:pPr>
      <w:widowControl/>
      <w:jc w:val="left"/>
    </w:pPr>
    <w:rPr>
      <w:rFonts w:ascii="Calibri" w:hAnsi="Calibri"/>
      <w:szCs w:val="24"/>
    </w:rPr>
  </w:style>
  <w:style w:type="paragraph" w:customStyle="1" w:styleId="549">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50">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51">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L正文"/>
    <w:basedOn w:val="1"/>
    <w:qFormat/>
    <w:uiPriority w:val="0"/>
    <w:pPr>
      <w:spacing w:afterLines="50"/>
      <w:ind w:left="160" w:leftChars="160" w:firstLine="200" w:firstLineChars="200"/>
    </w:pPr>
    <w:rPr>
      <w:rFonts w:ascii="Calibri" w:hAnsi="Calibri"/>
      <w:b/>
      <w:szCs w:val="24"/>
    </w:rPr>
  </w:style>
  <w:style w:type="paragraph" w:customStyle="1" w:styleId="553">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54">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5">
    <w:name w:val="列出段落3"/>
    <w:basedOn w:val="1"/>
    <w:qFormat/>
    <w:uiPriority w:val="0"/>
    <w:pPr>
      <w:ind w:firstLine="420" w:firstLineChars="200"/>
    </w:pPr>
    <w:rPr>
      <w:rFonts w:ascii="Cambria" w:hAnsi="Cambria"/>
      <w:sz w:val="24"/>
      <w:szCs w:val="24"/>
    </w:rPr>
  </w:style>
  <w:style w:type="paragraph" w:customStyle="1" w:styleId="556">
    <w:name w:val="Char1"/>
    <w:basedOn w:val="1"/>
    <w:qFormat/>
    <w:uiPriority w:val="0"/>
    <w:pPr>
      <w:widowControl/>
      <w:jc w:val="left"/>
    </w:pPr>
    <w:rPr>
      <w:rFonts w:ascii="仿宋_GB2312" w:hAnsi="Calibri" w:eastAsia="仿宋_GB2312"/>
      <w:b/>
      <w:sz w:val="32"/>
      <w:szCs w:val="20"/>
    </w:rPr>
  </w:style>
  <w:style w:type="paragraph" w:customStyle="1" w:styleId="557">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8">
    <w:name w:val="p1"/>
    <w:basedOn w:val="1"/>
    <w:qFormat/>
    <w:uiPriority w:val="0"/>
    <w:pPr>
      <w:widowControl/>
      <w:jc w:val="left"/>
    </w:pPr>
    <w:rPr>
      <w:rFonts w:ascii="Helvetica" w:hAnsi="Helvetica" w:eastAsia="等线"/>
      <w:kern w:val="0"/>
      <w:sz w:val="16"/>
      <w:szCs w:val="16"/>
    </w:rPr>
  </w:style>
  <w:style w:type="paragraph" w:customStyle="1" w:styleId="559">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60">
    <w:name w:val="无间隔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561">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6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szCs w:val="24"/>
    </w:rPr>
  </w:style>
  <w:style w:type="paragraph" w:customStyle="1" w:styleId="564">
    <w:name w:val="TOC 标题1"/>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5">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6">
    <w:name w:val="正文缩进1"/>
    <w:basedOn w:val="1"/>
    <w:next w:val="3"/>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7">
    <w:name w:val="标书正文格式"/>
    <w:qFormat/>
    <w:uiPriority w:val="0"/>
    <w:pPr>
      <w:spacing w:after="0" w:line="360" w:lineRule="auto"/>
      <w:ind w:firstLine="480" w:firstLineChars="200"/>
    </w:pPr>
    <w:rPr>
      <w:rFonts w:ascii="楷体_GB2312" w:hAnsi="Times New Roman" w:eastAsia="楷体_GB2312" w:cs="Times New Roman"/>
      <w:color w:val="000000"/>
      <w:kern w:val="2"/>
      <w:sz w:val="24"/>
      <w:szCs w:val="24"/>
      <w:lang w:val="en-US" w:eastAsia="zh-CN" w:bidi="ar-SA"/>
      <w14:ligatures w14:val="none"/>
    </w:rPr>
  </w:style>
  <w:style w:type="paragraph" w:customStyle="1" w:styleId="568">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9">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0">
    <w:name w:val="List Paragraph2"/>
    <w:basedOn w:val="1"/>
    <w:qFormat/>
    <w:uiPriority w:val="0"/>
    <w:pPr>
      <w:widowControl/>
      <w:ind w:firstLine="420" w:firstLineChars="200"/>
      <w:jc w:val="left"/>
    </w:pPr>
    <w:rPr>
      <w:rFonts w:ascii="Calibri" w:hAnsi="Calibri"/>
      <w:kern w:val="0"/>
      <w:sz w:val="20"/>
      <w:szCs w:val="20"/>
    </w:rPr>
  </w:style>
  <w:style w:type="paragraph" w:customStyle="1" w:styleId="571">
    <w:name w:val="Item Step in Table"/>
    <w:qFormat/>
    <w:uiPriority w:val="0"/>
    <w:pPr>
      <w:tabs>
        <w:tab w:val="left" w:pos="397"/>
      </w:tabs>
      <w:spacing w:before="40" w:after="40" w:line="240" w:lineRule="auto"/>
      <w:ind w:firstLine="403"/>
      <w:jc w:val="both"/>
    </w:pPr>
    <w:rPr>
      <w:rFonts w:ascii="Arial" w:hAnsi="Arial" w:eastAsia="宋体" w:cs="Arial"/>
      <w:kern w:val="0"/>
      <w:sz w:val="18"/>
      <w:szCs w:val="18"/>
      <w:lang w:val="en-US" w:eastAsia="zh-CN" w:bidi="ar-SA"/>
      <w14:ligatures w14:val="none"/>
    </w:rPr>
  </w:style>
  <w:style w:type="paragraph" w:customStyle="1" w:styleId="572">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3">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4">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575">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576">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7">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kern w:val="0"/>
      <w:sz w:val="24"/>
      <w:szCs w:val="24"/>
    </w:rPr>
  </w:style>
  <w:style w:type="paragraph" w:customStyle="1" w:styleId="578">
    <w:name w:val="p16"/>
    <w:basedOn w:val="1"/>
    <w:qFormat/>
    <w:uiPriority w:val="0"/>
    <w:pPr>
      <w:widowControl/>
      <w:spacing w:before="80" w:after="80"/>
      <w:jc w:val="left"/>
    </w:pPr>
    <w:rPr>
      <w:rFonts w:ascii="Arial" w:hAnsi="Arial" w:cs="Arial"/>
      <w:kern w:val="0"/>
      <w:sz w:val="18"/>
      <w:szCs w:val="18"/>
    </w:rPr>
  </w:style>
  <w:style w:type="paragraph" w:customStyle="1" w:styleId="57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80">
    <w:name w:val="列出段落11"/>
    <w:basedOn w:val="1"/>
    <w:qFormat/>
    <w:uiPriority w:val="0"/>
    <w:pPr>
      <w:widowControl/>
      <w:ind w:firstLine="420" w:firstLineChars="200"/>
      <w:jc w:val="left"/>
    </w:pPr>
    <w:rPr>
      <w:rFonts w:ascii="Calibri" w:hAnsi="Calibri"/>
      <w:kern w:val="0"/>
      <w:sz w:val="24"/>
      <w:szCs w:val="20"/>
    </w:rPr>
  </w:style>
  <w:style w:type="paragraph" w:customStyle="1" w:styleId="581">
    <w:name w:val="正文段落"/>
    <w:basedOn w:val="1"/>
    <w:qFormat/>
    <w:uiPriority w:val="0"/>
    <w:pPr>
      <w:spacing w:line="360" w:lineRule="auto"/>
      <w:ind w:firstLine="440" w:firstLineChars="200"/>
    </w:pPr>
    <w:rPr>
      <w:rFonts w:ascii="宋体" w:hAnsi="宋体" w:cs="宋体"/>
      <w:kern w:val="0"/>
      <w:szCs w:val="20"/>
    </w:rPr>
  </w:style>
  <w:style w:type="paragraph" w:customStyle="1" w:styleId="582">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kern w:val="0"/>
      <w:sz w:val="22"/>
      <w:szCs w:val="20"/>
      <w:lang w:eastAsia="zh-TW"/>
    </w:rPr>
  </w:style>
  <w:style w:type="paragraph" w:customStyle="1" w:styleId="583">
    <w:name w:val="Char Char Char Char Char Char Char Char Char Char"/>
    <w:basedOn w:val="21"/>
    <w:qFormat/>
    <w:uiPriority w:val="0"/>
    <w:rPr>
      <w:rFonts w:ascii="Tahoma" w:hAnsi="Tahoma" w:cs="Times New Roman"/>
      <w:kern w:val="0"/>
      <w:sz w:val="24"/>
      <w:szCs w:val="24"/>
    </w:rPr>
  </w:style>
  <w:style w:type="paragraph" w:customStyle="1" w:styleId="584">
    <w:name w:val="4"/>
    <w:basedOn w:val="1"/>
    <w:next w:val="55"/>
    <w:qFormat/>
    <w:uiPriority w:val="0"/>
    <w:pPr>
      <w:widowControl/>
      <w:spacing w:before="100" w:beforeAutospacing="1" w:after="100" w:afterAutospacing="1"/>
      <w:jc w:val="left"/>
    </w:pPr>
    <w:rPr>
      <w:rFonts w:ascii="宋体" w:hAnsi="宋体"/>
      <w:kern w:val="0"/>
      <w:sz w:val="24"/>
      <w:szCs w:val="24"/>
    </w:rPr>
  </w:style>
  <w:style w:type="paragraph" w:customStyle="1" w:styleId="585">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6">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87">
    <w:name w:val="5"/>
    <w:basedOn w:val="1"/>
    <w:next w:val="26"/>
    <w:qFormat/>
    <w:uiPriority w:val="0"/>
    <w:pPr>
      <w:widowControl/>
      <w:ind w:right="26"/>
      <w:jc w:val="left"/>
    </w:pPr>
    <w:rPr>
      <w:rFonts w:ascii="楷体_GB2312" w:hAnsi="Calibri" w:eastAsia="楷体_GB2312"/>
      <w:spacing w:val="4"/>
      <w:kern w:val="0"/>
      <w:sz w:val="28"/>
      <w:szCs w:val="20"/>
    </w:rPr>
  </w:style>
  <w:style w:type="paragraph" w:customStyle="1" w:styleId="58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589">
    <w:name w:val="表格内文"/>
    <w:basedOn w:val="1"/>
    <w:qFormat/>
    <w:uiPriority w:val="0"/>
    <w:pPr>
      <w:widowControl/>
      <w:spacing w:line="360" w:lineRule="auto"/>
      <w:jc w:val="left"/>
    </w:pPr>
    <w:rPr>
      <w:rFonts w:ascii="宋体" w:hAnsi="宋体" w:cs="宋体"/>
      <w:color w:val="000000"/>
      <w:szCs w:val="21"/>
    </w:rPr>
  </w:style>
  <w:style w:type="paragraph" w:customStyle="1" w:styleId="590">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9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92">
    <w:name w:val="默认段落字体 Para Char Char Char Char Char Char Char Char Char1"/>
    <w:basedOn w:val="1"/>
    <w:qFormat/>
    <w:uiPriority w:val="0"/>
    <w:pPr>
      <w:widowControl/>
      <w:jc w:val="left"/>
    </w:pPr>
    <w:rPr>
      <w:rFonts w:ascii="Calibri" w:hAnsi="Calibri"/>
      <w:szCs w:val="21"/>
    </w:rPr>
  </w:style>
  <w:style w:type="paragraph" w:customStyle="1" w:styleId="59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4">
    <w:name w:val="正文3"/>
    <w:qFormat/>
    <w:uiPriority w:val="0"/>
    <w:pPr>
      <w:widowControl w:val="0"/>
      <w:spacing w:after="0" w:line="240" w:lineRule="auto"/>
      <w:jc w:val="both"/>
    </w:pPr>
    <w:rPr>
      <w:rFonts w:hint="eastAsia" w:ascii="Times New Roman" w:hAnsi="Times New Roman" w:eastAsia="宋体" w:cs="Times New Roman"/>
      <w:kern w:val="2"/>
      <w:sz w:val="21"/>
      <w:szCs w:val="20"/>
      <w:lang w:val="en-US" w:eastAsia="zh-CN" w:bidi="ar-SA"/>
      <w14:ligatures w14:val="none"/>
    </w:rPr>
  </w:style>
  <w:style w:type="paragraph" w:customStyle="1" w:styleId="595">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596">
    <w:name w:val="_Style 76"/>
    <w:next w:val="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597">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8">
    <w:name w:val="正文 New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99">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600">
    <w:name w:val="E 正文"/>
    <w:basedOn w:val="1"/>
    <w:qFormat/>
    <w:uiPriority w:val="0"/>
    <w:pPr>
      <w:widowControl/>
      <w:spacing w:line="360" w:lineRule="auto"/>
      <w:jc w:val="left"/>
    </w:pPr>
    <w:rPr>
      <w:rFonts w:cs="黑体"/>
      <w:color w:val="000000"/>
      <w:kern w:val="0"/>
      <w:sz w:val="24"/>
      <w:szCs w:val="24"/>
    </w:rPr>
  </w:style>
  <w:style w:type="paragraph" w:customStyle="1" w:styleId="601">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szCs w:val="24"/>
    </w:rPr>
  </w:style>
  <w:style w:type="paragraph" w:customStyle="1" w:styleId="602">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3">
    <w:name w:val="Char1 Char Char Char"/>
    <w:basedOn w:val="1"/>
    <w:qFormat/>
    <w:uiPriority w:val="0"/>
    <w:pPr>
      <w:widowControl/>
      <w:jc w:val="left"/>
    </w:pPr>
    <w:rPr>
      <w:rFonts w:ascii="仿宋_GB2312" w:hAnsi="Calibri" w:eastAsia="仿宋_GB2312"/>
      <w:b/>
      <w:sz w:val="32"/>
      <w:szCs w:val="32"/>
    </w:rPr>
  </w:style>
  <w:style w:type="paragraph" w:customStyle="1" w:styleId="604">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5">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6">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kern w:val="0"/>
      <w:sz w:val="24"/>
      <w:szCs w:val="20"/>
      <w:lang w:eastAsia="zh-TW"/>
    </w:rPr>
  </w:style>
  <w:style w:type="paragraph" w:customStyle="1" w:styleId="607">
    <w:name w:val="前言、引言标题"/>
    <w:next w:val="1"/>
    <w:qFormat/>
    <w:uiPriority w:val="0"/>
    <w:pPr>
      <w:shd w:val="clear" w:color="auto" w:fill="FFFFFF"/>
      <w:spacing w:before="640" w:after="560" w:line="240" w:lineRule="auto"/>
      <w:jc w:val="center"/>
      <w:outlineLvl w:val="0"/>
    </w:pPr>
    <w:rPr>
      <w:rFonts w:ascii="黑体" w:hAnsi="Times New Roman" w:eastAsia="黑体" w:cs="Times New Roman"/>
      <w:kern w:val="0"/>
      <w:sz w:val="32"/>
      <w:szCs w:val="20"/>
      <w:lang w:val="en-US" w:eastAsia="zh-CN" w:bidi="ar-SA"/>
      <w14:ligatures w14:val="none"/>
    </w:rPr>
  </w:style>
  <w:style w:type="paragraph" w:customStyle="1" w:styleId="608">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9">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10">
    <w:name w:val="msolistparagraph"/>
    <w:basedOn w:val="1"/>
    <w:qFormat/>
    <w:uiPriority w:val="0"/>
    <w:pPr>
      <w:ind w:firstLine="420" w:firstLineChars="200"/>
    </w:pPr>
    <w:rPr>
      <w:rFonts w:ascii="Calibri" w:hAnsi="Calibri"/>
      <w:szCs w:val="20"/>
    </w:rPr>
  </w:style>
  <w:style w:type="paragraph" w:customStyle="1" w:styleId="611">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12">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3">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4">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5">
    <w:name w:val="五级条标题"/>
    <w:basedOn w:val="616"/>
    <w:next w:val="408"/>
    <w:qFormat/>
    <w:uiPriority w:val="0"/>
    <w:pPr>
      <w:tabs>
        <w:tab w:val="left" w:pos="1200"/>
      </w:tabs>
      <w:outlineLvl w:val="6"/>
    </w:pPr>
  </w:style>
  <w:style w:type="paragraph" w:customStyle="1" w:styleId="616">
    <w:name w:val="四级条标题"/>
    <w:basedOn w:val="617"/>
    <w:next w:val="408"/>
    <w:qFormat/>
    <w:uiPriority w:val="0"/>
    <w:pPr>
      <w:tabs>
        <w:tab w:val="left" w:pos="1200"/>
      </w:tabs>
      <w:outlineLvl w:val="5"/>
    </w:pPr>
  </w:style>
  <w:style w:type="paragraph" w:customStyle="1" w:styleId="617">
    <w:name w:val="三级条标题"/>
    <w:basedOn w:val="618"/>
    <w:next w:val="408"/>
    <w:qFormat/>
    <w:uiPriority w:val="0"/>
    <w:pPr>
      <w:tabs>
        <w:tab w:val="left" w:pos="1200"/>
      </w:tabs>
      <w:outlineLvl w:val="4"/>
    </w:pPr>
  </w:style>
  <w:style w:type="paragraph" w:customStyle="1" w:styleId="618">
    <w:name w:val="二级条标题"/>
    <w:basedOn w:val="482"/>
    <w:next w:val="408"/>
    <w:qFormat/>
    <w:uiPriority w:val="0"/>
    <w:pPr>
      <w:outlineLvl w:val="3"/>
    </w:pPr>
    <w:rPr>
      <w:rFonts w:ascii="Calibri" w:hAnsi="Calibri" w:eastAsia="宋体" w:cs="Times New Roman"/>
    </w:rPr>
  </w:style>
  <w:style w:type="paragraph" w:customStyle="1" w:styleId="619">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20">
    <w:name w:val="正文31"/>
    <w:qFormat/>
    <w:uiPriority w:val="0"/>
    <w:pPr>
      <w:widowControl w:val="0"/>
      <w:adjustRightInd w:val="0"/>
      <w:spacing w:after="0" w:line="315" w:lineRule="atLeast"/>
      <w:jc w:val="both"/>
      <w:textAlignment w:val="baseline"/>
    </w:pPr>
    <w:rPr>
      <w:rFonts w:ascii="宋体" w:hAnsi="Times New Roman" w:eastAsia="宋体" w:cs="Times New Roman"/>
      <w:kern w:val="0"/>
      <w:sz w:val="24"/>
      <w:szCs w:val="20"/>
      <w:lang w:val="en-US" w:eastAsia="zh-CN" w:bidi="ar-SA"/>
      <w14:ligatures w14:val="none"/>
    </w:rPr>
  </w:style>
  <w:style w:type="paragraph" w:customStyle="1" w:styleId="621">
    <w:name w:val="标书表格字体格式"/>
    <w:next w:val="1"/>
    <w:qFormat/>
    <w:uiPriority w:val="0"/>
    <w:pPr>
      <w:spacing w:after="0" w:line="240" w:lineRule="auto"/>
    </w:pPr>
    <w:rPr>
      <w:rFonts w:ascii="Times New Roman" w:hAnsi="Times New Roman" w:eastAsia="宋体" w:cs="Times New Roman"/>
      <w:kern w:val="2"/>
      <w:sz w:val="21"/>
      <w:szCs w:val="24"/>
      <w:lang w:val="en-US" w:eastAsia="zh-CN" w:bidi="ar-SA"/>
      <w14:ligatures w14:val="none"/>
    </w:rPr>
  </w:style>
  <w:style w:type="paragraph" w:customStyle="1" w:styleId="622">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3">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4">
    <w:name w:val="Revision1"/>
    <w:qFormat/>
    <w:uiPriority w:val="0"/>
    <w:pPr>
      <w:spacing w:after="0" w:line="240" w:lineRule="auto"/>
    </w:pPr>
    <w:rPr>
      <w:rFonts w:ascii="Times New Roman" w:hAnsi="Times New Roman" w:eastAsia="宋体" w:cs="Times New Roman"/>
      <w:kern w:val="2"/>
      <w:sz w:val="21"/>
      <w:szCs w:val="20"/>
      <w:lang w:val="en-US" w:eastAsia="zh-CN" w:bidi="ar-SA"/>
      <w14:ligatures w14:val="none"/>
    </w:rPr>
  </w:style>
  <w:style w:type="paragraph" w:customStyle="1" w:styleId="625">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626">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7">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8">
    <w:name w:val="默认段落字体 Para Char Char Char Char Char Char Char"/>
    <w:basedOn w:val="1"/>
    <w:qFormat/>
    <w:uiPriority w:val="0"/>
    <w:pPr>
      <w:widowControl/>
      <w:jc w:val="left"/>
    </w:pPr>
    <w:rPr>
      <w:rFonts w:ascii="Tahoma" w:hAnsi="Tahoma"/>
      <w:sz w:val="24"/>
      <w:szCs w:val="20"/>
    </w:rPr>
  </w:style>
  <w:style w:type="paragraph" w:customStyle="1" w:styleId="629">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30">
    <w:name w:val="无间隔11"/>
    <w:basedOn w:val="1"/>
    <w:qFormat/>
    <w:uiPriority w:val="0"/>
    <w:pPr>
      <w:widowControl/>
    </w:pPr>
    <w:rPr>
      <w:rFonts w:ascii="Calibri" w:hAnsi="Calibri" w:cs="Calibri"/>
      <w:kern w:val="0"/>
      <w:szCs w:val="24"/>
      <w:lang w:eastAsia="en-US"/>
    </w:rPr>
  </w:style>
  <w:style w:type="paragraph" w:customStyle="1" w:styleId="631">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32">
    <w:name w:val="p21"/>
    <w:basedOn w:val="1"/>
    <w:qFormat/>
    <w:uiPriority w:val="0"/>
    <w:pPr>
      <w:widowControl/>
      <w:ind w:firstLine="420"/>
    </w:pPr>
    <w:rPr>
      <w:rFonts w:ascii="Calibri" w:hAnsi="Calibri" w:cs="宋体"/>
      <w:kern w:val="0"/>
      <w:szCs w:val="21"/>
    </w:rPr>
  </w:style>
  <w:style w:type="paragraph" w:customStyle="1" w:styleId="633">
    <w:name w:val="Pa0"/>
    <w:basedOn w:val="1"/>
    <w:next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4">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63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b/>
      <w:bCs/>
      <w:kern w:val="0"/>
      <w:sz w:val="52"/>
      <w:szCs w:val="52"/>
    </w:rPr>
  </w:style>
  <w:style w:type="paragraph" w:customStyle="1" w:styleId="636">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637">
    <w:name w:val="標題 1-1"/>
    <w:qFormat/>
    <w:uiPriority w:val="0"/>
    <w:pPr>
      <w:pBdr>
        <w:bottom w:val="threeDEngrave" w:color="auto" w:sz="36" w:space="1"/>
      </w:pBdr>
      <w:tabs>
        <w:tab w:val="left" w:pos="420"/>
      </w:tabs>
      <w:spacing w:after="480" w:line="240" w:lineRule="auto"/>
      <w:ind w:left="420" w:right="709" w:hanging="420"/>
    </w:pPr>
    <w:rPr>
      <w:rFonts w:ascii="Arial" w:hAnsi="Arial" w:eastAsia="PMingLiU" w:cs="Times New Roman"/>
      <w:b/>
      <w:kern w:val="0"/>
      <w:sz w:val="40"/>
      <w:szCs w:val="20"/>
      <w:lang w:val="en-US" w:eastAsia="zh-CN" w:bidi="ar-SA"/>
      <w14:ligatures w14:val="none"/>
    </w:rPr>
  </w:style>
  <w:style w:type="paragraph" w:customStyle="1" w:styleId="638">
    <w:name w:val="数字编号列项（二级）"/>
    <w:qFormat/>
    <w:uiPriority w:val="0"/>
    <w:pPr>
      <w:tabs>
        <w:tab w:val="left" w:pos="1260"/>
      </w:tabs>
      <w:spacing w:after="0" w:line="240" w:lineRule="auto"/>
      <w:ind w:left="1259" w:hanging="419"/>
      <w:jc w:val="both"/>
    </w:pPr>
    <w:rPr>
      <w:rFonts w:ascii="宋体" w:hAnsi="Times New Roman" w:eastAsia="宋体" w:cs="Times New Roman"/>
      <w:kern w:val="0"/>
      <w:sz w:val="21"/>
      <w:szCs w:val="20"/>
      <w:lang w:val="en-US" w:eastAsia="zh-CN" w:bidi="ar-SA"/>
      <w14:ligatures w14:val="none"/>
    </w:rPr>
  </w:style>
  <w:style w:type="paragraph" w:customStyle="1" w:styleId="639">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40">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szCs w:val="24"/>
    </w:rPr>
  </w:style>
  <w:style w:type="paragraph" w:customStyle="1" w:styleId="641">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42">
    <w:name w:val="Char Char1 Char"/>
    <w:basedOn w:val="1"/>
    <w:qFormat/>
    <w:uiPriority w:val="0"/>
    <w:pPr>
      <w:widowControl/>
      <w:jc w:val="left"/>
    </w:pPr>
    <w:rPr>
      <w:rFonts w:ascii="仿宋_GB2312" w:hAnsi="Calibri" w:eastAsia="仿宋_GB2312"/>
      <w:b/>
      <w:sz w:val="32"/>
      <w:szCs w:val="20"/>
    </w:rPr>
  </w:style>
  <w:style w:type="paragraph" w:customStyle="1" w:styleId="643">
    <w:name w:val="章标题"/>
    <w:next w:val="408"/>
    <w:qFormat/>
    <w:uiPriority w:val="0"/>
    <w:pPr>
      <w:spacing w:beforeLines="50" w:after="0" w:afterLines="50" w:line="240" w:lineRule="auto"/>
      <w:jc w:val="both"/>
      <w:outlineLvl w:val="1"/>
    </w:pPr>
    <w:rPr>
      <w:rFonts w:ascii="黑体" w:hAnsi="Times New Roman" w:eastAsia="黑体" w:cs="Times New Roman"/>
      <w:kern w:val="0"/>
      <w:sz w:val="21"/>
      <w:szCs w:val="20"/>
      <w:lang w:val="en-US" w:eastAsia="zh-CN" w:bidi="ar-SA"/>
      <w14:ligatures w14:val="none"/>
    </w:rPr>
  </w:style>
  <w:style w:type="paragraph" w:customStyle="1" w:styleId="644">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45">
    <w:name w:val="List Paragraph3"/>
    <w:basedOn w:val="1"/>
    <w:qFormat/>
    <w:uiPriority w:val="0"/>
    <w:pPr>
      <w:ind w:firstLine="420" w:firstLineChars="200"/>
    </w:pPr>
    <w:rPr>
      <w:rFonts w:ascii="Calibri" w:hAnsi="Calibri"/>
    </w:rPr>
  </w:style>
  <w:style w:type="paragraph" w:customStyle="1" w:styleId="646">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7">
    <w:name w:val="樣式1"/>
    <w:basedOn w:val="648"/>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8">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9">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0">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51">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52">
    <w:name w:val="标书正文格式 Char Char"/>
    <w:qFormat/>
    <w:uiPriority w:val="0"/>
    <w:pPr>
      <w:spacing w:after="0" w:line="360" w:lineRule="auto"/>
      <w:ind w:firstLine="200" w:firstLineChars="200"/>
    </w:pPr>
    <w:rPr>
      <w:rFonts w:ascii="Times New Roman" w:hAnsi="Times New Roman" w:eastAsia="仿宋_GB2312" w:cs="Times New Roman"/>
      <w:kern w:val="2"/>
      <w:sz w:val="30"/>
      <w:szCs w:val="24"/>
      <w:lang w:val="en-US" w:eastAsia="zh-CN" w:bidi="ar-SA"/>
      <w14:ligatures w14:val="none"/>
    </w:rPr>
  </w:style>
  <w:style w:type="paragraph" w:customStyle="1" w:styleId="653">
    <w:name w:val="Char2"/>
    <w:basedOn w:val="1"/>
    <w:qFormat/>
    <w:uiPriority w:val="0"/>
    <w:pPr>
      <w:widowControl/>
      <w:jc w:val="left"/>
    </w:pPr>
    <w:rPr>
      <w:rFonts w:ascii="Calibri" w:hAnsi="Calibri" w:eastAsia="仿宋_GB2312"/>
      <w:sz w:val="28"/>
      <w:szCs w:val="20"/>
    </w:rPr>
  </w:style>
  <w:style w:type="paragraph" w:customStyle="1" w:styleId="654">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5">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6">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7">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b/>
      <w:bCs/>
      <w:kern w:val="0"/>
      <w:sz w:val="24"/>
      <w:szCs w:val="24"/>
    </w:rPr>
  </w:style>
  <w:style w:type="paragraph" w:customStyle="1" w:styleId="658">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659">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660">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61">
    <w:name w:val="表身"/>
    <w:basedOn w:val="1"/>
    <w:qFormat/>
    <w:uiPriority w:val="0"/>
    <w:pPr>
      <w:autoSpaceDE w:val="0"/>
      <w:autoSpaceDN w:val="0"/>
      <w:adjustRightInd w:val="0"/>
      <w:jc w:val="left"/>
    </w:pPr>
    <w:rPr>
      <w:rFonts w:ascii="Calibri" w:hAnsi="Calibri"/>
      <w:kern w:val="0"/>
      <w:sz w:val="18"/>
      <w:szCs w:val="20"/>
    </w:rPr>
  </w:style>
  <w:style w:type="paragraph" w:customStyle="1" w:styleId="662">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3">
    <w:name w:val="说明书3级标题"/>
    <w:basedOn w:val="1"/>
    <w:next w:val="1"/>
    <w:qFormat/>
    <w:uiPriority w:val="0"/>
    <w:pPr>
      <w:tabs>
        <w:tab w:val="left" w:pos="1572"/>
      </w:tabs>
      <w:spacing w:line="360" w:lineRule="auto"/>
      <w:ind w:left="1572" w:hanging="720"/>
    </w:pPr>
    <w:rPr>
      <w:rFonts w:ascii="Calibri" w:hAnsi="Calibri" w:eastAsia="黑体"/>
      <w:sz w:val="24"/>
      <w:szCs w:val="24"/>
    </w:rPr>
  </w:style>
  <w:style w:type="paragraph" w:customStyle="1" w:styleId="664">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666">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7">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68">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14:ligatures w14:val="none"/>
    </w:rPr>
  </w:style>
  <w:style w:type="paragraph" w:customStyle="1" w:styleId="669">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70">
    <w:name w:val="标题3级"/>
    <w:basedOn w:val="6"/>
    <w:qFormat/>
    <w:uiPriority w:val="0"/>
    <w:pPr>
      <w:widowControl/>
      <w:numPr>
        <w:ilvl w:val="2"/>
        <w:numId w:val="3"/>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71">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72">
    <w:name w:val="TOC Heading1"/>
    <w:basedOn w:val="4"/>
    <w:next w:val="1"/>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3">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4">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5">
    <w:name w:val="No Spacing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676">
    <w:name w:val="b13"/>
    <w:basedOn w:val="1"/>
    <w:qFormat/>
    <w:uiPriority w:val="0"/>
    <w:pPr>
      <w:widowControl/>
      <w:autoSpaceDE w:val="0"/>
      <w:autoSpaceDN w:val="0"/>
      <w:adjustRightInd w:val="0"/>
      <w:spacing w:after="120"/>
      <w:jc w:val="left"/>
      <w:textAlignment w:val="bottom"/>
    </w:pPr>
    <w:rPr>
      <w:rFonts w:ascii="Calibri" w:hAnsi="Calibri" w:eastAsia="華康粗圓體"/>
      <w:kern w:val="0"/>
      <w:sz w:val="26"/>
      <w:szCs w:val="20"/>
      <w:lang w:eastAsia="zh-TW"/>
    </w:rPr>
  </w:style>
  <w:style w:type="paragraph" w:customStyle="1" w:styleId="677">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678">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79">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0">
    <w:name w:val="Char Char Char"/>
    <w:basedOn w:val="1"/>
    <w:qFormat/>
    <w:uiPriority w:val="0"/>
    <w:pPr>
      <w:widowControl/>
      <w:jc w:val="left"/>
    </w:pPr>
    <w:rPr>
      <w:rFonts w:ascii="Tahoma" w:hAnsi="Tahoma"/>
      <w:sz w:val="24"/>
      <w:szCs w:val="20"/>
    </w:rPr>
  </w:style>
  <w:style w:type="paragraph" w:customStyle="1" w:styleId="681">
    <w:name w:val="小四 段落 宋体 Char Char Char"/>
    <w:basedOn w:val="17"/>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82">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3">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5">
    <w:name w:val="字母编号列项（一级）"/>
    <w:qFormat/>
    <w:uiPriority w:val="0"/>
    <w:pPr>
      <w:tabs>
        <w:tab w:val="left" w:pos="840"/>
      </w:tabs>
      <w:spacing w:after="0" w:line="240" w:lineRule="auto"/>
      <w:ind w:left="839" w:hanging="419"/>
      <w:jc w:val="both"/>
    </w:pPr>
    <w:rPr>
      <w:rFonts w:ascii="宋体" w:hAnsi="Times New Roman" w:eastAsia="宋体" w:cs="Times New Roman"/>
      <w:kern w:val="0"/>
      <w:sz w:val="21"/>
      <w:szCs w:val="20"/>
      <w:lang w:val="en-US" w:eastAsia="zh-CN" w:bidi="ar-SA"/>
      <w14:ligatures w14:val="none"/>
    </w:rPr>
  </w:style>
  <w:style w:type="paragraph" w:customStyle="1" w:styleId="686">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87">
    <w:name w:val="Char1 Char Char Char Char Char Char"/>
    <w:basedOn w:val="1"/>
    <w:qFormat/>
    <w:uiPriority w:val="0"/>
    <w:rPr>
      <w:rFonts w:ascii="Calibri" w:hAnsi="Calibri"/>
      <w:szCs w:val="20"/>
    </w:rPr>
  </w:style>
  <w:style w:type="paragraph" w:customStyle="1" w:styleId="688">
    <w:name w:val="正文文本1"/>
    <w:basedOn w:val="1"/>
    <w:qFormat/>
    <w:uiPriority w:val="0"/>
    <w:pPr>
      <w:spacing w:after="120"/>
    </w:pPr>
    <w:rPr>
      <w:rFonts w:ascii="Calibri" w:hAnsi="Calibri"/>
      <w:kern w:val="0"/>
      <w:sz w:val="20"/>
      <w:szCs w:val="24"/>
    </w:rPr>
  </w:style>
  <w:style w:type="paragraph" w:customStyle="1" w:styleId="689">
    <w:name w:val="pied de page r閒.2"/>
    <w:qFormat/>
    <w:uiPriority w:val="0"/>
    <w:pPr>
      <w:spacing w:before="140" w:after="0" w:line="240" w:lineRule="auto"/>
      <w:jc w:val="center"/>
    </w:pPr>
    <w:rPr>
      <w:rFonts w:ascii="Helvetica" w:hAnsi="Helvetica" w:eastAsia="宋体" w:cs="Times New Roman"/>
      <w:caps/>
      <w:kern w:val="0"/>
      <w:sz w:val="20"/>
      <w:szCs w:val="20"/>
      <w:lang w:val="en-US" w:eastAsia="en-US" w:bidi="ar-SA"/>
      <w14:ligatures w14:val="none"/>
    </w:rPr>
  </w:style>
  <w:style w:type="paragraph" w:customStyle="1" w:styleId="690">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kern w:val="0"/>
      <w:sz w:val="24"/>
      <w:szCs w:val="20"/>
    </w:rPr>
  </w:style>
  <w:style w:type="paragraph" w:customStyle="1" w:styleId="691">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692">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3">
    <w:name w:val="Char Char19"/>
    <w:basedOn w:val="1"/>
    <w:qFormat/>
    <w:uiPriority w:val="0"/>
    <w:pPr>
      <w:widowControl/>
      <w:jc w:val="left"/>
    </w:pPr>
    <w:rPr>
      <w:rFonts w:ascii="Tahoma" w:hAnsi="Tahoma"/>
      <w:sz w:val="24"/>
      <w:szCs w:val="20"/>
    </w:rPr>
  </w:style>
  <w:style w:type="paragraph" w:customStyle="1" w:styleId="69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95">
    <w:name w:val="样式 首行缩进:  2 字符"/>
    <w:basedOn w:val="1"/>
    <w:qFormat/>
    <w:uiPriority w:val="0"/>
    <w:pPr>
      <w:spacing w:line="400" w:lineRule="exact"/>
      <w:ind w:firstLine="200" w:firstLineChars="200"/>
    </w:pPr>
    <w:rPr>
      <w:rFonts w:cs="宋体"/>
      <w:sz w:val="24"/>
      <w:szCs w:val="24"/>
    </w:rPr>
  </w:style>
  <w:style w:type="paragraph" w:customStyle="1" w:styleId="696">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7">
    <w:name w:val="TOC 标题2"/>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8">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699">
    <w:name w:val="样式 Verdana 首行缩进:  0.74 厘米"/>
    <w:basedOn w:val="1"/>
    <w:qFormat/>
    <w:uiPriority w:val="0"/>
    <w:pPr>
      <w:widowControl/>
      <w:jc w:val="left"/>
    </w:pPr>
    <w:rPr>
      <w:rFonts w:ascii="Verdana" w:hAnsi="Verdana"/>
      <w:szCs w:val="20"/>
    </w:rPr>
  </w:style>
  <w:style w:type="paragraph" w:customStyle="1" w:styleId="700">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701">
    <w:name w:val="引用1"/>
    <w:qFormat/>
    <w:uiPriority w:val="0"/>
    <w:pPr>
      <w:spacing w:after="160" w:line="240" w:lineRule="atLeast"/>
    </w:pPr>
    <w:rPr>
      <w:rFonts w:ascii="Arial" w:hAnsi="Arial" w:eastAsia="宋体" w:cs="Times New Roman"/>
      <w:i/>
      <w:color w:val="808080"/>
      <w:kern w:val="0"/>
      <w:sz w:val="20"/>
      <w:szCs w:val="20"/>
      <w:lang w:val="en-US" w:eastAsia="en-US" w:bidi="ar-SA"/>
      <w14:ligatures w14:val="none"/>
    </w:rPr>
  </w:style>
  <w:style w:type="paragraph" w:customStyle="1" w:styleId="702">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rPr>
  </w:style>
  <w:style w:type="paragraph" w:customStyle="1" w:styleId="70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704">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5">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6">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8">
    <w:name w:val="Char11"/>
    <w:basedOn w:val="1"/>
    <w:qFormat/>
    <w:uiPriority w:val="0"/>
    <w:pPr>
      <w:widowControl/>
      <w:jc w:val="left"/>
    </w:pPr>
    <w:rPr>
      <w:rFonts w:ascii="仿宋_GB2312" w:hAnsi="Calibri" w:eastAsia="仿宋_GB2312"/>
      <w:b/>
      <w:sz w:val="32"/>
      <w:szCs w:val="20"/>
    </w:rPr>
  </w:style>
  <w:style w:type="paragraph" w:customStyle="1" w:styleId="709">
    <w:name w:val="无间隔3"/>
    <w:basedOn w:val="1"/>
    <w:qFormat/>
    <w:uiPriority w:val="0"/>
    <w:pPr>
      <w:snapToGrid w:val="0"/>
    </w:pPr>
    <w:rPr>
      <w:rFonts w:ascii="仿宋_GB2312" w:hAnsi="Calibri" w:eastAsia="仿宋_GB2312"/>
      <w:b/>
      <w:kern w:val="0"/>
      <w:sz w:val="30"/>
      <w:szCs w:val="24"/>
    </w:rPr>
  </w:style>
  <w:style w:type="paragraph" w:customStyle="1" w:styleId="710">
    <w:name w:val="彩色列表 - 强调文字颜色 111"/>
    <w:basedOn w:val="1"/>
    <w:qFormat/>
    <w:uiPriority w:val="34"/>
    <w:pPr>
      <w:ind w:firstLine="420" w:firstLineChars="200"/>
    </w:pPr>
    <w:rPr>
      <w:rFonts w:ascii="Calibri" w:hAnsi="Calibri"/>
    </w:rPr>
  </w:style>
  <w:style w:type="paragraph" w:customStyle="1" w:styleId="711">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12">
    <w:name w:val="中等深浅网格 3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tcPr>
        <w:tcBorders>
          <w:top w:val="nil"/>
          <w:left w:val="nil"/>
          <w:bottom w:val="single" w:color="CCE8CF" w:sz="24" w:space="0"/>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3">
    <w:name w:val="题注1"/>
    <w:basedOn w:val="1"/>
    <w:next w:val="1"/>
    <w:unhideWhenUsed/>
    <w:qFormat/>
    <w:uiPriority w:val="99"/>
    <w:rPr>
      <w:rFonts w:ascii="Calibri Light" w:hAnsi="Calibri Light" w:eastAsia="黑体"/>
      <w:sz w:val="20"/>
      <w:szCs w:val="20"/>
    </w:rPr>
  </w:style>
  <w:style w:type="table" w:customStyle="1" w:styleId="714">
    <w:name w:val="网格型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5">
    <w:name w:val="批注文字 Char"/>
    <w:qFormat/>
    <w:uiPriority w:val="99"/>
    <w:rPr>
      <w:rFonts w:ascii="Calibri" w:hAnsi="Calibri" w:eastAsia="宋体" w:cs="Times New Roman"/>
    </w:rPr>
  </w:style>
  <w:style w:type="paragraph" w:customStyle="1" w:styleId="716">
    <w:name w:val="ZJGIS-五级标题"/>
    <w:basedOn w:val="1"/>
    <w:qFormat/>
    <w:uiPriority w:val="0"/>
    <w:pPr>
      <w:numPr>
        <w:ilvl w:val="4"/>
        <w:numId w:val="4"/>
      </w:numPr>
      <w:spacing w:line="360" w:lineRule="auto"/>
      <w:ind w:firstLine="482" w:firstLineChars="200"/>
    </w:pPr>
    <w:rPr>
      <w:rFonts w:ascii="仿宋" w:hAnsi="仿宋" w:eastAsia="仿宋"/>
      <w:b/>
      <w:sz w:val="24"/>
      <w:szCs w:val="24"/>
    </w:rPr>
  </w:style>
  <w:style w:type="paragraph" w:customStyle="1" w:styleId="717">
    <w:name w:val="标题2"/>
    <w:basedOn w:val="5"/>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8">
    <w:name w:val="z-窗体底端1"/>
    <w:basedOn w:val="1"/>
    <w:next w:val="1"/>
    <w:qFormat/>
    <w:uiPriority w:val="0"/>
    <w:pPr>
      <w:pBdr>
        <w:top w:val="single" w:color="auto" w:sz="6" w:space="1"/>
      </w:pBdr>
      <w:jc w:val="center"/>
    </w:pPr>
    <w:rPr>
      <w:rFonts w:ascii="Arial" w:hAnsi="Arial"/>
      <w:vanish/>
      <w:sz w:val="16"/>
      <w:szCs w:val="16"/>
      <w:lang w:val="zh-CN"/>
    </w:rPr>
  </w:style>
  <w:style w:type="paragraph" w:customStyle="1" w:styleId="719">
    <w:name w:val="文章正文"/>
    <w:basedOn w:val="138"/>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20">
    <w:name w:val="_Style 31"/>
    <w:basedOn w:val="1"/>
    <w:next w:val="103"/>
    <w:qFormat/>
    <w:uiPriority w:val="34"/>
    <w:pPr>
      <w:widowControl/>
      <w:adjustRightInd w:val="0"/>
      <w:spacing w:afterLines="50" w:line="360" w:lineRule="auto"/>
      <w:ind w:firstLine="420" w:firstLineChars="200"/>
      <w:jc w:val="left"/>
      <w:textAlignment w:val="baseline"/>
    </w:pPr>
    <w:rPr>
      <w:rFonts w:ascii="等线" w:hAnsi="等线" w:eastAsia="等线"/>
      <w:kern w:val="0"/>
      <w:sz w:val="28"/>
      <w:szCs w:val="20"/>
    </w:rPr>
  </w:style>
  <w:style w:type="paragraph" w:customStyle="1" w:styleId="721">
    <w:name w:val="列表段落11"/>
    <w:basedOn w:val="1"/>
    <w:qFormat/>
    <w:uiPriority w:val="34"/>
    <w:pPr>
      <w:ind w:firstLine="420" w:firstLineChars="200"/>
    </w:pPr>
    <w:rPr>
      <w:rFonts w:ascii="Calibri" w:hAnsi="Calibri"/>
    </w:rPr>
  </w:style>
  <w:style w:type="paragraph" w:customStyle="1" w:styleId="722">
    <w:name w:val="_Style 45"/>
    <w:basedOn w:val="1"/>
    <w:next w:val="103"/>
    <w:qFormat/>
    <w:uiPriority w:val="34"/>
    <w:pPr>
      <w:ind w:firstLine="420" w:firstLineChars="200"/>
    </w:pPr>
  </w:style>
  <w:style w:type="paragraph" w:customStyle="1" w:styleId="723">
    <w:name w:val="WPSOffice手动目录 2"/>
    <w:qFormat/>
    <w:uiPriority w:val="0"/>
    <w:pPr>
      <w:spacing w:after="0" w:line="240" w:lineRule="auto"/>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724">
    <w:name w:val="WPSOffice手动目录 3"/>
    <w:qFormat/>
    <w:uiPriority w:val="0"/>
    <w:pPr>
      <w:spacing w:after="0" w:line="240" w:lineRule="auto"/>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725">
    <w:name w:val="无间隔4"/>
    <w:next w:val="726"/>
    <w:qFormat/>
    <w:uiPriority w:val="1"/>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726">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727">
    <w:name w:val="A_表格头"/>
    <w:basedOn w:val="1"/>
    <w:qFormat/>
    <w:uiPriority w:val="0"/>
    <w:pPr>
      <w:jc w:val="center"/>
    </w:pPr>
    <w:rPr>
      <w:rFonts w:eastAsia="黑体"/>
      <w:bCs/>
      <w:kern w:val="0"/>
      <w:szCs w:val="20"/>
    </w:rPr>
  </w:style>
  <w:style w:type="paragraph" w:customStyle="1" w:styleId="728">
    <w:name w:val="A_表格正文（居中）"/>
    <w:basedOn w:val="1"/>
    <w:qFormat/>
    <w:uiPriority w:val="0"/>
    <w:pPr>
      <w:jc w:val="center"/>
    </w:pPr>
    <w:rPr>
      <w:rFonts w:eastAsia="仿宋"/>
      <w:kern w:val="0"/>
      <w:szCs w:val="20"/>
    </w:rPr>
  </w:style>
  <w:style w:type="paragraph" w:customStyle="1" w:styleId="729">
    <w:name w:val="A_表格正文（加黑）"/>
    <w:basedOn w:val="728"/>
    <w:qFormat/>
    <w:uiPriority w:val="0"/>
    <w:rPr>
      <w:b/>
      <w:color w:val="000000"/>
    </w:rPr>
  </w:style>
  <w:style w:type="character" w:customStyle="1" w:styleId="730">
    <w:name w:val="标题 Char"/>
    <w:qFormat/>
    <w:uiPriority w:val="0"/>
    <w:rPr>
      <w:rFonts w:ascii="宋体" w:hAnsi="Courier New" w:eastAsia="宋体" w:cs="Courier New"/>
      <w:kern w:val="2"/>
      <w:sz w:val="21"/>
      <w:szCs w:val="21"/>
      <w:lang w:val="en-US" w:eastAsia="zh-CN" w:bidi="ar-SA"/>
    </w:rPr>
  </w:style>
  <w:style w:type="paragraph" w:customStyle="1" w:styleId="731">
    <w:name w:val="目录 54"/>
    <w:next w:val="1"/>
    <w:qFormat/>
    <w:uiPriority w:val="0"/>
    <w:pPr>
      <w:wordWrap w:val="0"/>
      <w:spacing w:after="0" w:line="240" w:lineRule="auto"/>
      <w:ind w:left="1275"/>
      <w:jc w:val="both"/>
    </w:pPr>
    <w:rPr>
      <w:rFonts w:ascii="Times New Roman" w:hAnsi="Times New Roman" w:eastAsia="宋体" w:cs="Times New Roman"/>
      <w:kern w:val="0"/>
      <w:sz w:val="21"/>
      <w:szCs w:val="20"/>
      <w:lang w:val="en-US" w:eastAsia="zh-CN" w:bidi="ar-SA"/>
      <w14:ligatures w14:val="none"/>
    </w:rPr>
  </w:style>
  <w:style w:type="paragraph" w:customStyle="1" w:styleId="732">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3">
    <w:name w:val="正文缩进2"/>
    <w:next w:val="1"/>
    <w:qFormat/>
    <w:uiPriority w:val="0"/>
    <w:pPr>
      <w:wordWrap w:val="0"/>
      <w:spacing w:after="0" w:line="240" w:lineRule="auto"/>
      <w:ind w:left="3400"/>
      <w:jc w:val="both"/>
    </w:pPr>
    <w:rPr>
      <w:rFonts w:ascii="Times New Roman" w:hAnsi="Times New Roman" w:eastAsia="宋体" w:cs="Times New Roman"/>
      <w:kern w:val="0"/>
      <w:sz w:val="21"/>
      <w:szCs w:val="20"/>
      <w:lang w:val="en-US" w:eastAsia="zh-CN" w:bidi="ar-SA"/>
      <w14:ligatures w14:val="none"/>
    </w:rPr>
  </w:style>
  <w:style w:type="paragraph" w:customStyle="1" w:styleId="734">
    <w:name w:val="[Normal]"/>
    <w:qFormat/>
    <w:uiPriority w:val="0"/>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735">
    <w:name w:val="正文首行缩进 21"/>
    <w:basedOn w:val="407"/>
    <w:qFormat/>
    <w:uiPriority w:val="0"/>
    <w:pPr>
      <w:ind w:firstLine="420"/>
    </w:pPr>
    <w:rPr>
      <w:rFonts w:ascii="等线" w:hAnsi="等线" w:eastAsia="等线" w:cs="Times New Roman"/>
    </w:rPr>
  </w:style>
  <w:style w:type="character" w:customStyle="1" w:styleId="736">
    <w:name w:val="NormalCharacter"/>
    <w:qFormat/>
    <w:uiPriority w:val="0"/>
  </w:style>
  <w:style w:type="paragraph" w:customStyle="1" w:styleId="737">
    <w:name w:val="修订5"/>
    <w:hidden/>
    <w:unhideWhenUsed/>
    <w:qFormat/>
    <w:uiPriority w:val="99"/>
    <w:pPr>
      <w:spacing w:after="0" w:line="240" w:lineRule="auto"/>
    </w:pPr>
    <w:rPr>
      <w:rFonts w:ascii="等线" w:hAnsi="等线" w:eastAsia="等线" w:cs="Times New Roman"/>
      <w:kern w:val="2"/>
      <w:sz w:val="21"/>
      <w:szCs w:val="22"/>
      <w:lang w:val="en-US" w:eastAsia="zh-CN" w:bidi="ar-SA"/>
      <w14:ligatures w14:val="none"/>
    </w:rPr>
  </w:style>
  <w:style w:type="paragraph" w:customStyle="1" w:styleId="738">
    <w:name w:val="Revision"/>
    <w:hidden/>
    <w:unhideWhenUsed/>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21719</Words>
  <Characters>22972</Characters>
  <Lines>177</Lines>
  <Paragraphs>49</Paragraphs>
  <TotalTime>6</TotalTime>
  <ScaleCrop>false</ScaleCrop>
  <LinksUpToDate>false</LinksUpToDate>
  <CharactersWithSpaces>23349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2024-09-14T07:53:00Z</dcterms:created>
  <dc:creator>晓 黄</dc:creator>
  <cp:lastModifiedBy>浅笑</cp:lastModifiedBy>
  <dcterms:modified xsi:type="dcterms:W3CDTF">2024-09-14T08:22:09Z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7E7EA316BEE34E858147078EEFE7DA6F_12</vt:lpwstr>
  </property>
</Properties>
</file>