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1BCA1">
      <w:pPr>
        <w:spacing w:line="360" w:lineRule="auto"/>
        <w:jc w:val="center"/>
        <w:rPr>
          <w:rFonts w:ascii="宋体" w:hAnsi="宋体" w:cs="宋体"/>
          <w:b/>
          <w:color w:val="auto"/>
          <w:sz w:val="24"/>
          <w:highlight w:val="none"/>
        </w:rPr>
      </w:pPr>
    </w:p>
    <w:p w14:paraId="64A78FD5">
      <w:pPr>
        <w:spacing w:line="360" w:lineRule="auto"/>
        <w:jc w:val="center"/>
        <w:rPr>
          <w:rFonts w:ascii="宋体" w:hAnsi="宋体" w:cs="宋体"/>
          <w:b/>
          <w:color w:val="auto"/>
          <w:sz w:val="24"/>
          <w:highlight w:val="none"/>
        </w:rPr>
      </w:pPr>
    </w:p>
    <w:p w14:paraId="395F3658">
      <w:pPr>
        <w:adjustRightInd/>
        <w:spacing w:line="360" w:lineRule="auto"/>
        <w:jc w:val="center"/>
        <w:rPr>
          <w:rFonts w:ascii="宋体" w:hAnsi="宋体" w:cs="宋体"/>
          <w:b/>
          <w:color w:val="auto"/>
          <w:sz w:val="44"/>
          <w:szCs w:val="44"/>
          <w:highlight w:val="none"/>
        </w:rPr>
      </w:pPr>
    </w:p>
    <w:p w14:paraId="26B620E1">
      <w:pPr>
        <w:spacing w:line="360" w:lineRule="auto"/>
        <w:jc w:val="center"/>
        <w:rPr>
          <w:rFonts w:ascii="宋体" w:hAnsi="宋体" w:cs="宋体"/>
          <w:b/>
          <w:color w:val="auto"/>
          <w:sz w:val="44"/>
          <w:szCs w:val="44"/>
          <w:highlight w:val="none"/>
        </w:rPr>
      </w:pPr>
    </w:p>
    <w:p w14:paraId="7F27383A">
      <w:pPr>
        <w:adjustRightInd/>
        <w:spacing w:line="360" w:lineRule="auto"/>
        <w:jc w:val="center"/>
        <w:rPr>
          <w:rFonts w:ascii="宋体" w:hAnsi="宋体" w:cs="宋体"/>
          <w:b/>
          <w:color w:val="auto"/>
          <w:sz w:val="48"/>
          <w:szCs w:val="48"/>
          <w:highlight w:val="none"/>
        </w:rPr>
      </w:pPr>
    </w:p>
    <w:p w14:paraId="7AE8162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星桥派出所食堂管理服务外包采购项目</w:t>
      </w:r>
    </w:p>
    <w:p w14:paraId="6F56DFB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AB88F4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27D67B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编号:ZJDDZFCG-202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-0</w:t>
      </w:r>
      <w:r>
        <w:rPr>
          <w:rFonts w:hint="eastAsia" w:ascii="宋体" w:hAnsi="宋体" w:cs="宋体"/>
          <w:color w:val="auto"/>
          <w:sz w:val="30"/>
          <w:szCs w:val="30"/>
          <w:highlight w:val="none"/>
          <w:lang w:val="en-US" w:eastAsia="zh-CN"/>
        </w:rPr>
        <w:t>01</w:t>
      </w:r>
    </w:p>
    <w:p w14:paraId="7B92E07B">
      <w:pPr>
        <w:adjustRightInd/>
        <w:spacing w:line="360" w:lineRule="auto"/>
        <w:rPr>
          <w:rFonts w:ascii="宋体" w:hAnsi="宋体" w:cs="宋体"/>
          <w:color w:val="auto"/>
          <w:sz w:val="28"/>
          <w:szCs w:val="20"/>
          <w:highlight w:val="none"/>
        </w:rPr>
      </w:pPr>
    </w:p>
    <w:p w14:paraId="5A3C61A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C1939F1">
      <w:pPr>
        <w:spacing w:line="360" w:lineRule="auto"/>
        <w:jc w:val="center"/>
        <w:rPr>
          <w:rFonts w:ascii="宋体" w:hAnsi="宋体" w:cs="宋体"/>
          <w:b/>
          <w:color w:val="auto"/>
          <w:sz w:val="44"/>
          <w:szCs w:val="44"/>
          <w:highlight w:val="none"/>
        </w:rPr>
      </w:pPr>
    </w:p>
    <w:p w14:paraId="4B4D1834">
      <w:pPr>
        <w:spacing w:line="360" w:lineRule="auto"/>
        <w:jc w:val="center"/>
        <w:rPr>
          <w:rFonts w:ascii="宋体" w:hAnsi="宋体" w:cs="宋体"/>
          <w:color w:val="auto"/>
          <w:sz w:val="24"/>
          <w:highlight w:val="none"/>
        </w:rPr>
      </w:pPr>
    </w:p>
    <w:p w14:paraId="69F1A3E8">
      <w:pPr>
        <w:spacing w:line="360" w:lineRule="auto"/>
        <w:jc w:val="center"/>
        <w:rPr>
          <w:rFonts w:ascii="宋体" w:hAnsi="宋体" w:cs="宋体"/>
          <w:color w:val="auto"/>
          <w:sz w:val="24"/>
          <w:highlight w:val="none"/>
        </w:rPr>
      </w:pPr>
    </w:p>
    <w:p w14:paraId="2B1117A0">
      <w:pPr>
        <w:spacing w:line="360" w:lineRule="auto"/>
        <w:rPr>
          <w:rFonts w:ascii="宋体" w:hAnsi="宋体" w:cs="宋体"/>
          <w:color w:val="auto"/>
          <w:sz w:val="32"/>
          <w:szCs w:val="32"/>
          <w:highlight w:val="none"/>
        </w:rPr>
      </w:pPr>
    </w:p>
    <w:p w14:paraId="6925472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：杭州市临平区人民政府星桥街道办事处</w:t>
      </w:r>
    </w:p>
    <w:p w14:paraId="1FC2F520">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大地工程咨询有限公司</w:t>
      </w:r>
    </w:p>
    <w:p w14:paraId="307953E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599ED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C27A0C8">
      <w:pPr>
        <w:pStyle w:val="634"/>
        <w:rPr>
          <w:color w:val="auto"/>
          <w:highlight w:val="none"/>
        </w:rPr>
      </w:pPr>
    </w:p>
    <w:p w14:paraId="21750D2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3E3E9F4">
      <w:pPr>
        <w:spacing w:line="360" w:lineRule="auto"/>
        <w:rPr>
          <w:rFonts w:ascii="宋体" w:hAnsi="宋体" w:cs="宋体"/>
          <w:color w:val="auto"/>
          <w:sz w:val="32"/>
          <w:szCs w:val="32"/>
          <w:highlight w:val="none"/>
        </w:rPr>
      </w:pPr>
    </w:p>
    <w:p w14:paraId="62212D54">
      <w:pPr>
        <w:spacing w:line="360" w:lineRule="auto"/>
        <w:rPr>
          <w:rFonts w:ascii="宋体" w:hAnsi="宋体" w:cs="宋体"/>
          <w:color w:val="auto"/>
          <w:sz w:val="32"/>
          <w:szCs w:val="32"/>
          <w:highlight w:val="none"/>
        </w:rPr>
      </w:pPr>
    </w:p>
    <w:p w14:paraId="3023CD0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23D1A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44AB7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84DB1C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6CF06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886A7D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938B13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6FC60DF">
      <w:pPr>
        <w:spacing w:line="360" w:lineRule="auto"/>
        <w:ind w:firstLine="549" w:firstLineChars="229"/>
        <w:rPr>
          <w:rFonts w:ascii="宋体" w:hAnsi="宋体" w:cs="宋体"/>
          <w:color w:val="auto"/>
          <w:sz w:val="24"/>
          <w:highlight w:val="none"/>
        </w:rPr>
      </w:pPr>
    </w:p>
    <w:p w14:paraId="166FBD5E">
      <w:pPr>
        <w:spacing w:line="360" w:lineRule="auto"/>
        <w:ind w:firstLine="549" w:firstLineChars="229"/>
        <w:rPr>
          <w:rFonts w:ascii="宋体" w:hAnsi="宋体" w:cs="宋体"/>
          <w:color w:val="auto"/>
          <w:sz w:val="24"/>
          <w:highlight w:val="none"/>
        </w:rPr>
      </w:pPr>
    </w:p>
    <w:p w14:paraId="685E4931">
      <w:pPr>
        <w:spacing w:line="360" w:lineRule="auto"/>
        <w:ind w:firstLine="549" w:firstLineChars="229"/>
        <w:rPr>
          <w:rFonts w:ascii="宋体" w:hAnsi="宋体" w:cs="宋体"/>
          <w:color w:val="auto"/>
          <w:sz w:val="24"/>
          <w:highlight w:val="none"/>
        </w:rPr>
      </w:pPr>
    </w:p>
    <w:p w14:paraId="465141A3">
      <w:pPr>
        <w:spacing w:line="360" w:lineRule="auto"/>
        <w:ind w:firstLine="549" w:firstLineChars="229"/>
        <w:rPr>
          <w:rFonts w:ascii="宋体" w:hAnsi="宋体" w:cs="宋体"/>
          <w:color w:val="auto"/>
          <w:sz w:val="24"/>
          <w:highlight w:val="none"/>
        </w:rPr>
      </w:pPr>
    </w:p>
    <w:p w14:paraId="7C1B283D">
      <w:pPr>
        <w:spacing w:line="360" w:lineRule="auto"/>
        <w:ind w:firstLine="549" w:firstLineChars="229"/>
        <w:rPr>
          <w:rFonts w:ascii="宋体" w:hAnsi="宋体" w:cs="宋体"/>
          <w:color w:val="auto"/>
          <w:sz w:val="24"/>
          <w:highlight w:val="none"/>
        </w:rPr>
      </w:pPr>
    </w:p>
    <w:p w14:paraId="0B917492">
      <w:pPr>
        <w:spacing w:line="360" w:lineRule="auto"/>
        <w:ind w:firstLine="549" w:firstLineChars="229"/>
        <w:rPr>
          <w:rFonts w:ascii="宋体" w:hAnsi="宋体" w:cs="宋体"/>
          <w:color w:val="auto"/>
          <w:sz w:val="24"/>
          <w:highlight w:val="none"/>
        </w:rPr>
      </w:pPr>
    </w:p>
    <w:p w14:paraId="695A032A">
      <w:pPr>
        <w:spacing w:line="360" w:lineRule="auto"/>
        <w:ind w:firstLine="549" w:firstLineChars="229"/>
        <w:rPr>
          <w:rFonts w:ascii="宋体" w:hAnsi="宋体" w:cs="宋体"/>
          <w:color w:val="auto"/>
          <w:sz w:val="24"/>
          <w:highlight w:val="none"/>
        </w:rPr>
      </w:pPr>
    </w:p>
    <w:p w14:paraId="26986055">
      <w:pPr>
        <w:spacing w:line="360" w:lineRule="auto"/>
        <w:ind w:firstLine="549" w:firstLineChars="229"/>
        <w:rPr>
          <w:rFonts w:ascii="宋体" w:hAnsi="宋体" w:cs="宋体"/>
          <w:color w:val="auto"/>
          <w:sz w:val="24"/>
          <w:highlight w:val="none"/>
        </w:rPr>
      </w:pPr>
    </w:p>
    <w:p w14:paraId="1F43D351">
      <w:pPr>
        <w:spacing w:line="360" w:lineRule="auto"/>
        <w:ind w:firstLine="549" w:firstLineChars="229"/>
        <w:rPr>
          <w:rFonts w:ascii="宋体" w:hAnsi="宋体" w:cs="宋体"/>
          <w:color w:val="auto"/>
          <w:sz w:val="24"/>
          <w:highlight w:val="none"/>
        </w:rPr>
      </w:pPr>
    </w:p>
    <w:p w14:paraId="11F7FA9A">
      <w:pPr>
        <w:spacing w:line="360" w:lineRule="auto"/>
        <w:ind w:firstLine="549" w:firstLineChars="229"/>
        <w:rPr>
          <w:rFonts w:ascii="宋体" w:hAnsi="宋体" w:cs="宋体"/>
          <w:color w:val="auto"/>
          <w:sz w:val="24"/>
          <w:highlight w:val="none"/>
        </w:rPr>
      </w:pPr>
    </w:p>
    <w:p w14:paraId="6DDF8006">
      <w:pPr>
        <w:spacing w:line="360" w:lineRule="auto"/>
        <w:ind w:firstLine="549" w:firstLineChars="229"/>
        <w:rPr>
          <w:rFonts w:ascii="宋体" w:hAnsi="宋体" w:cs="宋体"/>
          <w:color w:val="auto"/>
          <w:sz w:val="24"/>
          <w:highlight w:val="none"/>
        </w:rPr>
      </w:pPr>
    </w:p>
    <w:p w14:paraId="3EA1250A">
      <w:pPr>
        <w:spacing w:line="360" w:lineRule="auto"/>
        <w:ind w:firstLine="549" w:firstLineChars="229"/>
        <w:rPr>
          <w:rFonts w:ascii="宋体" w:hAnsi="宋体" w:cs="宋体"/>
          <w:color w:val="auto"/>
          <w:sz w:val="24"/>
          <w:highlight w:val="none"/>
        </w:rPr>
      </w:pPr>
    </w:p>
    <w:p w14:paraId="4E63CDD9">
      <w:pPr>
        <w:spacing w:line="360" w:lineRule="auto"/>
        <w:rPr>
          <w:rFonts w:ascii="宋体" w:hAnsi="宋体" w:cs="宋体"/>
          <w:color w:val="auto"/>
          <w:sz w:val="24"/>
          <w:highlight w:val="none"/>
        </w:rPr>
      </w:pPr>
    </w:p>
    <w:p w14:paraId="67BF855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57D4AB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87F7FB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星桥派出所食堂管理服务外包采购项目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2BF3CC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F96EF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ZJDDZFCG-20</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01</w:t>
      </w:r>
    </w:p>
    <w:p w14:paraId="6B8A1C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星桥派出所食堂管理服务外包采购项目</w:t>
      </w:r>
    </w:p>
    <w:p w14:paraId="7E27ED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3296000</w:t>
      </w:r>
      <w:r>
        <w:rPr>
          <w:rFonts w:ascii="宋体" w:hAnsi="宋体" w:cs="宋体"/>
          <w:color w:val="auto"/>
          <w:sz w:val="24"/>
          <w:highlight w:val="none"/>
        </w:rPr>
        <w:t xml:space="preserve"> </w:t>
      </w:r>
    </w:p>
    <w:p w14:paraId="553A11D2">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3296000</w:t>
      </w:r>
      <w:r>
        <w:rPr>
          <w:rFonts w:ascii="宋体" w:hAnsi="宋体" w:cs="宋体"/>
          <w:color w:val="auto"/>
          <w:sz w:val="24"/>
          <w:highlight w:val="none"/>
        </w:rPr>
        <w:t xml:space="preserve"> </w:t>
      </w:r>
    </w:p>
    <w:p w14:paraId="7B5CCA28">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星桥派出所食堂管理服务外包采购项目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工作日235—270人的早、中餐服务及晚上值班就餐服务，双休日及法定节假日值班、重大行动就餐保障服务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51E4AB2">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w:t>
      </w:r>
      <w:r>
        <w:rPr>
          <w:rFonts w:ascii="宋体" w:hAnsi="宋体" w:cs="宋体"/>
          <w:color w:val="auto"/>
          <w:highlight w:val="none"/>
        </w:rPr>
        <w:t xml:space="preserve"> </w:t>
      </w:r>
    </w:p>
    <w:p w14:paraId="135D691C">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F00DD0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0EBB2D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F7D7DB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AB3ED5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0B37A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5B4F36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709C48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191501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C5039DC">
      <w:pPr>
        <w:rPr>
          <w:rFonts w:ascii="宋体" w:hAnsi="宋体" w:cs="宋体"/>
          <w:color w:val="auto"/>
          <w:highlight w:val="none"/>
        </w:rPr>
      </w:pPr>
    </w:p>
    <w:p w14:paraId="33DB139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08D26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293752D">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C0EA773">
      <w:pPr>
        <w:keepNext w:val="0"/>
        <w:keepLines w:val="0"/>
        <w:pageBreakBefore w:val="0"/>
        <w:kinsoku/>
        <w:wordWrap/>
        <w:overflowPunct/>
        <w:topLinePunct w:val="0"/>
        <w:bidi w:val="0"/>
        <w:snapToGrid w:val="0"/>
        <w:spacing w:line="600" w:lineRule="exact"/>
        <w:ind w:left="0" w:leftChars="0" w:right="0" w:rightChars="0" w:firstLine="480" w:firstLineChars="200"/>
        <w:textAlignment w:val="auto"/>
        <w:outlineLvl w:val="9"/>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7229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D300B05">
      <w:pPr>
        <w:keepNext w:val="0"/>
        <w:keepLines w:val="0"/>
        <w:pageBreakBefore w:val="0"/>
        <w:kinsoku/>
        <w:wordWrap/>
        <w:overflowPunct/>
        <w:topLinePunct w:val="0"/>
        <w:bidi w:val="0"/>
        <w:snapToGrid w:val="0"/>
        <w:spacing w:line="600" w:lineRule="exact"/>
        <w:ind w:left="0" w:leftChars="0" w:right="0" w:rightChars="0" w:firstLine="480" w:firstLineChars="200"/>
        <w:textAlignment w:val="auto"/>
        <w:outlineLvl w:val="9"/>
        <w:rPr>
          <w:rFonts w:hint="eastAsia"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213AD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75A7E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ACB6E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49C338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976DD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D31DE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647A40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83A10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7BB8A8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1E99D1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FB201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4060DA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84E11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66B40D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37156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F7795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570E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17E4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154FFB">
      <w:pPr>
        <w:pStyle w:val="2"/>
        <w:rPr>
          <w:rFonts w:hint="eastAsia" w:eastAsia="宋体"/>
          <w:b/>
          <w:bCs/>
          <w:color w:val="auto"/>
          <w:highlight w:val="none"/>
          <w:lang w:val="en-US" w:eastAsia="zh-CN"/>
        </w:rPr>
      </w:pPr>
      <w:r>
        <w:rPr>
          <w:rFonts w:hint="eastAsia"/>
          <w:b w:val="0"/>
          <w:bCs w:val="0"/>
          <w:color w:val="auto"/>
          <w:highlight w:val="none"/>
          <w:lang w:val="en-US" w:eastAsia="zh-CN"/>
        </w:rPr>
        <w:t>注：如果开标、评标过程中发现IP地址或者MAC地址一致的情况，本次开标做无效响应。</w:t>
      </w:r>
    </w:p>
    <w:p w14:paraId="3426D28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02F58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E0813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名    称：杭州市临平区人民政府星桥街道办事处 </w:t>
      </w:r>
    </w:p>
    <w:p w14:paraId="309B38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址：杭州市临平区星桥街道远展街6号       </w:t>
      </w:r>
    </w:p>
    <w:p w14:paraId="168F574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1A3B8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李炎俊</w:t>
      </w:r>
      <w:r>
        <w:rPr>
          <w:rFonts w:hint="eastAsia" w:ascii="宋体" w:hAnsi="宋体" w:cs="宋体"/>
          <w:color w:val="auto"/>
          <w:sz w:val="24"/>
          <w:highlight w:val="none"/>
        </w:rPr>
        <w:t xml:space="preserve">  </w:t>
      </w:r>
    </w:p>
    <w:p w14:paraId="4F5C9C48">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18072852156</w:t>
      </w:r>
    </w:p>
    <w:p w14:paraId="24F57E93">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周云</w:t>
      </w:r>
    </w:p>
    <w:p w14:paraId="1BFFDF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13750826878</w:t>
      </w:r>
      <w:r>
        <w:rPr>
          <w:rFonts w:hint="eastAsia" w:ascii="宋体" w:hAnsi="宋体" w:cs="宋体"/>
          <w:color w:val="auto"/>
          <w:sz w:val="24"/>
          <w:highlight w:val="none"/>
        </w:rPr>
        <w:t xml:space="preserve"> </w:t>
      </w:r>
    </w:p>
    <w:p w14:paraId="50B3C6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4771DF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大地工程咨询有限公司</w:t>
      </w:r>
    </w:p>
    <w:p w14:paraId="5358432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杭州市临平区南苑街道杭报进度文创大厦二号楼六楼</w:t>
      </w:r>
    </w:p>
    <w:p w14:paraId="0C737C9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554A64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吴女士</w:t>
      </w:r>
      <w:r>
        <w:rPr>
          <w:rFonts w:hint="eastAsia" w:ascii="宋体" w:hAnsi="宋体" w:cs="宋体"/>
          <w:color w:val="auto"/>
          <w:sz w:val="24"/>
          <w:highlight w:val="none"/>
        </w:rPr>
        <w:t xml:space="preserve"> </w:t>
      </w:r>
    </w:p>
    <w:p w14:paraId="618A05B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0571-89162352</w:t>
      </w:r>
    </w:p>
    <w:p w14:paraId="5E0E0FA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陈女士</w:t>
      </w:r>
    </w:p>
    <w:p w14:paraId="069D748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0571-89162351</w:t>
      </w:r>
    </w:p>
    <w:p w14:paraId="080346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DA2CD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27165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760601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D0045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9BC61F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7E89D05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681CFBD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6E7B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8C022E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402FDA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11F035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F56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585DF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5F42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2330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395C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0B8BAA">
            <w:pPr>
              <w:snapToGrid w:val="0"/>
              <w:spacing w:line="360" w:lineRule="auto"/>
              <w:jc w:val="center"/>
              <w:rPr>
                <w:rFonts w:ascii="宋体" w:hAnsi="宋体" w:cs="宋体"/>
                <w:color w:val="auto"/>
                <w:sz w:val="24"/>
                <w:highlight w:val="none"/>
              </w:rPr>
            </w:pPr>
          </w:p>
          <w:p w14:paraId="2E94E7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729D0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3F7505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930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AF4B18">
            <w:pPr>
              <w:snapToGrid w:val="0"/>
              <w:spacing w:line="360" w:lineRule="auto"/>
              <w:jc w:val="center"/>
              <w:rPr>
                <w:rFonts w:ascii="宋体" w:hAnsi="宋体" w:cs="宋体"/>
                <w:color w:val="auto"/>
                <w:sz w:val="24"/>
                <w:highlight w:val="none"/>
              </w:rPr>
            </w:pPr>
          </w:p>
          <w:p w14:paraId="654E5C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E695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6E0AC">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星桥派出所食堂管理服务外包</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rPr>
              <w:t>行业；</w:t>
            </w:r>
          </w:p>
          <w:p w14:paraId="55860C67">
            <w:pPr>
              <w:keepNext w:val="0"/>
              <w:keepLines w:val="0"/>
              <w:pageBreakBefore w:val="0"/>
              <w:widowControl w:val="0"/>
              <w:numPr>
                <w:ilvl w:val="0"/>
                <w:numId w:val="0"/>
              </w:numPr>
              <w:suppressLineNumbers w:val="0"/>
              <w:kinsoku/>
              <w:wordWrap/>
              <w:overflowPunct/>
              <w:topLinePunct w:val="0"/>
              <w:bidi w:val="0"/>
              <w:adjustRightInd w:val="0"/>
              <w:spacing w:beforeAutospacing="0" w:afterAutospacing="0" w:line="600" w:lineRule="exact"/>
              <w:ind w:right="0" w:rightChars="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《关于印发中小企业划型标准规定的通知》（工信部联企业〔2011〕300）第</w:t>
            </w:r>
            <w:r>
              <w:rPr>
                <w:rFonts w:hint="eastAsia" w:ascii="宋体" w:hAnsi="宋体" w:eastAsia="宋体" w:cs="宋体"/>
                <w:color w:val="auto"/>
                <w:sz w:val="24"/>
                <w:szCs w:val="24"/>
                <w:highlight w:val="none"/>
                <w:lang w:val="en-US" w:eastAsia="zh-CN"/>
              </w:rPr>
              <w:t>四条第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002ADE">
            <w:pPr>
              <w:pStyle w:val="5"/>
              <w:rPr>
                <w:rFonts w:hint="eastAsia" w:ascii="宋体" w:hAnsi="宋体" w:eastAsia="宋体" w:cs="宋体"/>
                <w:color w:val="auto"/>
                <w:highlight w:val="none"/>
                <w:lang w:val="en-US" w:eastAsia="zh-CN"/>
              </w:rPr>
            </w:pPr>
          </w:p>
        </w:tc>
      </w:tr>
      <w:tr w14:paraId="4C81E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76724B">
            <w:pPr>
              <w:snapToGrid w:val="0"/>
              <w:spacing w:line="360" w:lineRule="auto"/>
              <w:jc w:val="center"/>
              <w:rPr>
                <w:rFonts w:ascii="宋体" w:hAnsi="宋体" w:cs="宋体"/>
                <w:color w:val="auto"/>
                <w:sz w:val="24"/>
                <w:highlight w:val="none"/>
              </w:rPr>
            </w:pPr>
          </w:p>
          <w:p w14:paraId="04BAA37F">
            <w:pPr>
              <w:snapToGrid w:val="0"/>
              <w:spacing w:line="360" w:lineRule="auto"/>
              <w:jc w:val="center"/>
              <w:rPr>
                <w:rFonts w:ascii="宋体" w:hAnsi="宋体" w:cs="宋体"/>
                <w:color w:val="auto"/>
                <w:sz w:val="24"/>
                <w:highlight w:val="none"/>
              </w:rPr>
            </w:pPr>
          </w:p>
          <w:p w14:paraId="5BE5BE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B6F7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1F810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4859C7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D340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FC4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21249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527954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0DA91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B3C3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790FF9C">
            <w:pPr>
              <w:snapToGrid w:val="0"/>
              <w:spacing w:line="360" w:lineRule="auto"/>
              <w:jc w:val="center"/>
              <w:rPr>
                <w:rFonts w:ascii="宋体" w:hAnsi="宋体" w:cs="宋体"/>
                <w:color w:val="auto"/>
                <w:sz w:val="24"/>
                <w:highlight w:val="none"/>
              </w:rPr>
            </w:pPr>
          </w:p>
          <w:p w14:paraId="2D9804F6">
            <w:pPr>
              <w:snapToGrid w:val="0"/>
              <w:spacing w:line="360" w:lineRule="auto"/>
              <w:jc w:val="center"/>
              <w:rPr>
                <w:rFonts w:ascii="宋体" w:hAnsi="宋体" w:cs="宋体"/>
                <w:color w:val="auto"/>
                <w:sz w:val="24"/>
                <w:highlight w:val="none"/>
              </w:rPr>
            </w:pPr>
          </w:p>
          <w:p w14:paraId="033502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E23E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0516D9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B9B15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E7DB490">
            <w:pPr>
              <w:pStyle w:val="963"/>
              <w:keepNext w:val="0"/>
              <w:keepLines w:val="0"/>
              <w:pageBreakBefore w:val="0"/>
              <w:numPr>
                <w:ilvl w:val="0"/>
                <w:numId w:val="0"/>
              </w:numPr>
              <w:kinsoku/>
              <w:wordWrap/>
              <w:overflowPunct/>
              <w:topLinePunct w:val="0"/>
              <w:autoSpaceDE w:val="0"/>
              <w:autoSpaceDN w:val="0"/>
              <w:bidi w:val="0"/>
              <w:adjustRightInd w:val="0"/>
              <w:spacing w:line="600" w:lineRule="exact"/>
              <w:ind w:right="0" w:rightChars="0"/>
              <w:textAlignment w:val="auto"/>
              <w:outlineLvl w:val="9"/>
              <w:rPr>
                <w:rFonts w:hint="eastAsia" w:ascii="宋体" w:hAnsi="宋体" w:eastAsia="宋体" w:cs="宋体"/>
                <w:color w:val="auto"/>
                <w:sz w:val="32"/>
                <w:szCs w:val="32"/>
                <w:highlight w:val="none"/>
                <w:lang w:eastAsia="zh-CN"/>
              </w:rPr>
            </w:pPr>
            <w:sdt>
              <w:sdtPr>
                <w:rPr>
                  <w:rFonts w:hint="eastAsia" w:ascii="宋体" w:hAnsi="宋体" w:cs="宋体"/>
                  <w:color w:val="auto"/>
                  <w:kern w:val="0"/>
                  <w:sz w:val="24"/>
                  <w:highlight w:val="none"/>
                </w:rPr>
                <w:id w:val="14747243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lang w:eastAsia="zh-CN"/>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eastAsia="zh-CN"/>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lang w:eastAsia="zh-CN"/>
              </w:rPr>
              <w:t>。</w:t>
            </w:r>
          </w:p>
          <w:p w14:paraId="6DC52CBF">
            <w:pPr>
              <w:spacing w:line="360" w:lineRule="auto"/>
              <w:rPr>
                <w:rFonts w:hint="eastAsia" w:ascii="宋体" w:hAnsi="宋体" w:cs="宋体"/>
                <w:color w:val="auto"/>
                <w:sz w:val="24"/>
                <w:szCs w:val="20"/>
                <w:highlight w:val="none"/>
              </w:rPr>
            </w:pPr>
          </w:p>
        </w:tc>
      </w:tr>
      <w:tr w14:paraId="270CA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EAD2FF">
            <w:pPr>
              <w:snapToGrid w:val="0"/>
              <w:spacing w:line="360" w:lineRule="auto"/>
              <w:jc w:val="center"/>
              <w:rPr>
                <w:rFonts w:ascii="宋体" w:hAnsi="宋体" w:cs="宋体"/>
                <w:color w:val="auto"/>
                <w:sz w:val="24"/>
                <w:highlight w:val="none"/>
              </w:rPr>
            </w:pPr>
          </w:p>
          <w:p w14:paraId="3C42B71A">
            <w:pPr>
              <w:snapToGrid w:val="0"/>
              <w:spacing w:line="360" w:lineRule="auto"/>
              <w:jc w:val="center"/>
              <w:rPr>
                <w:rFonts w:ascii="宋体" w:hAnsi="宋体" w:cs="宋体"/>
                <w:color w:val="auto"/>
                <w:sz w:val="24"/>
                <w:highlight w:val="none"/>
              </w:rPr>
            </w:pPr>
          </w:p>
          <w:p w14:paraId="74862BAE">
            <w:pPr>
              <w:snapToGrid w:val="0"/>
              <w:spacing w:line="360" w:lineRule="auto"/>
              <w:jc w:val="center"/>
              <w:rPr>
                <w:rFonts w:ascii="宋体" w:hAnsi="宋体" w:cs="宋体"/>
                <w:color w:val="auto"/>
                <w:sz w:val="24"/>
                <w:highlight w:val="none"/>
              </w:rPr>
            </w:pPr>
          </w:p>
          <w:p w14:paraId="2A6361E3">
            <w:pPr>
              <w:snapToGrid w:val="0"/>
              <w:spacing w:line="360" w:lineRule="auto"/>
              <w:jc w:val="center"/>
              <w:rPr>
                <w:rFonts w:ascii="宋体" w:hAnsi="宋体" w:cs="宋体"/>
                <w:color w:val="auto"/>
                <w:sz w:val="24"/>
                <w:highlight w:val="none"/>
              </w:rPr>
            </w:pPr>
          </w:p>
          <w:p w14:paraId="561A2957">
            <w:pPr>
              <w:snapToGrid w:val="0"/>
              <w:spacing w:line="360" w:lineRule="auto"/>
              <w:jc w:val="center"/>
              <w:rPr>
                <w:rFonts w:ascii="宋体" w:hAnsi="宋体" w:cs="宋体"/>
                <w:color w:val="auto"/>
                <w:sz w:val="24"/>
                <w:highlight w:val="none"/>
              </w:rPr>
            </w:pPr>
          </w:p>
          <w:p w14:paraId="07FF137A">
            <w:pPr>
              <w:snapToGrid w:val="0"/>
              <w:spacing w:line="360" w:lineRule="auto"/>
              <w:jc w:val="center"/>
              <w:rPr>
                <w:rFonts w:ascii="宋体" w:hAnsi="宋体" w:cs="宋体"/>
                <w:color w:val="auto"/>
                <w:sz w:val="24"/>
                <w:highlight w:val="none"/>
              </w:rPr>
            </w:pPr>
          </w:p>
          <w:p w14:paraId="111C6028">
            <w:pPr>
              <w:snapToGrid w:val="0"/>
              <w:spacing w:line="360" w:lineRule="auto"/>
              <w:jc w:val="center"/>
              <w:rPr>
                <w:rFonts w:ascii="宋体" w:hAnsi="宋体" w:cs="宋体"/>
                <w:color w:val="auto"/>
                <w:sz w:val="24"/>
                <w:highlight w:val="none"/>
              </w:rPr>
            </w:pPr>
          </w:p>
          <w:p w14:paraId="648A366A">
            <w:pPr>
              <w:snapToGrid w:val="0"/>
              <w:spacing w:line="360" w:lineRule="auto"/>
              <w:jc w:val="center"/>
              <w:rPr>
                <w:rFonts w:ascii="宋体" w:hAnsi="宋体" w:cs="宋体"/>
                <w:color w:val="auto"/>
                <w:sz w:val="24"/>
                <w:highlight w:val="none"/>
              </w:rPr>
            </w:pPr>
          </w:p>
          <w:p w14:paraId="10E6714E">
            <w:pPr>
              <w:snapToGrid w:val="0"/>
              <w:spacing w:line="360" w:lineRule="auto"/>
              <w:jc w:val="center"/>
              <w:rPr>
                <w:rFonts w:ascii="宋体" w:hAnsi="宋体" w:cs="宋体"/>
                <w:color w:val="auto"/>
                <w:sz w:val="24"/>
                <w:highlight w:val="none"/>
              </w:rPr>
            </w:pPr>
          </w:p>
          <w:p w14:paraId="6F3C89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00C35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41A9D9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35B8B1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16E449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E1712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D36FC4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CAE8B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85601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119AB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FD4A64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A21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00AF09">
            <w:pPr>
              <w:snapToGrid w:val="0"/>
              <w:spacing w:line="360" w:lineRule="auto"/>
              <w:jc w:val="center"/>
              <w:rPr>
                <w:rFonts w:ascii="宋体" w:hAnsi="宋体" w:cs="宋体"/>
                <w:color w:val="auto"/>
                <w:sz w:val="24"/>
                <w:highlight w:val="none"/>
              </w:rPr>
            </w:pPr>
          </w:p>
          <w:p w14:paraId="31C5ADF1">
            <w:pPr>
              <w:snapToGrid w:val="0"/>
              <w:spacing w:line="360" w:lineRule="auto"/>
              <w:jc w:val="center"/>
              <w:rPr>
                <w:rFonts w:ascii="宋体" w:hAnsi="宋体" w:cs="宋体"/>
                <w:color w:val="auto"/>
                <w:sz w:val="24"/>
                <w:highlight w:val="none"/>
              </w:rPr>
            </w:pPr>
          </w:p>
          <w:p w14:paraId="68D8CB6B">
            <w:pPr>
              <w:snapToGrid w:val="0"/>
              <w:spacing w:line="360" w:lineRule="auto"/>
              <w:jc w:val="center"/>
              <w:rPr>
                <w:rFonts w:ascii="宋体" w:hAnsi="宋体" w:cs="宋体"/>
                <w:color w:val="auto"/>
                <w:sz w:val="24"/>
                <w:highlight w:val="none"/>
              </w:rPr>
            </w:pPr>
          </w:p>
          <w:p w14:paraId="30F4299E">
            <w:pPr>
              <w:snapToGrid w:val="0"/>
              <w:spacing w:line="360" w:lineRule="auto"/>
              <w:jc w:val="center"/>
              <w:rPr>
                <w:rFonts w:ascii="宋体" w:hAnsi="宋体" w:cs="宋体"/>
                <w:color w:val="auto"/>
                <w:sz w:val="24"/>
                <w:highlight w:val="none"/>
              </w:rPr>
            </w:pPr>
          </w:p>
          <w:p w14:paraId="651FB9BF">
            <w:pPr>
              <w:snapToGrid w:val="0"/>
              <w:spacing w:line="360" w:lineRule="auto"/>
              <w:jc w:val="center"/>
              <w:rPr>
                <w:rFonts w:ascii="宋体" w:hAnsi="宋体" w:cs="宋体"/>
                <w:color w:val="auto"/>
                <w:sz w:val="24"/>
                <w:highlight w:val="none"/>
              </w:rPr>
            </w:pPr>
          </w:p>
          <w:p w14:paraId="6CCE430E">
            <w:pPr>
              <w:snapToGrid w:val="0"/>
              <w:spacing w:line="360" w:lineRule="auto"/>
              <w:jc w:val="center"/>
              <w:rPr>
                <w:rFonts w:ascii="宋体" w:hAnsi="宋体" w:cs="宋体"/>
                <w:color w:val="auto"/>
                <w:sz w:val="24"/>
                <w:highlight w:val="none"/>
              </w:rPr>
            </w:pPr>
          </w:p>
          <w:p w14:paraId="655F36B0">
            <w:pPr>
              <w:snapToGrid w:val="0"/>
              <w:spacing w:line="360" w:lineRule="auto"/>
              <w:jc w:val="center"/>
              <w:rPr>
                <w:rFonts w:ascii="宋体" w:hAnsi="宋体" w:cs="宋体"/>
                <w:color w:val="auto"/>
                <w:sz w:val="24"/>
                <w:highlight w:val="none"/>
              </w:rPr>
            </w:pPr>
          </w:p>
          <w:p w14:paraId="5625F786">
            <w:pPr>
              <w:snapToGrid w:val="0"/>
              <w:spacing w:line="360" w:lineRule="auto"/>
              <w:jc w:val="center"/>
              <w:rPr>
                <w:rFonts w:ascii="宋体" w:hAnsi="宋体" w:cs="宋体"/>
                <w:color w:val="auto"/>
                <w:sz w:val="24"/>
                <w:highlight w:val="none"/>
              </w:rPr>
            </w:pPr>
          </w:p>
          <w:p w14:paraId="27D3D8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36816A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E6F0D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DBBB3C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8B941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5A36D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958A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64CD4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A3CA4E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93E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36A163D">
            <w:pPr>
              <w:snapToGrid w:val="0"/>
              <w:spacing w:line="360" w:lineRule="auto"/>
              <w:jc w:val="center"/>
              <w:rPr>
                <w:rFonts w:ascii="宋体" w:hAnsi="宋体" w:cs="宋体"/>
                <w:color w:val="auto"/>
                <w:sz w:val="24"/>
                <w:highlight w:val="none"/>
              </w:rPr>
            </w:pPr>
          </w:p>
          <w:p w14:paraId="2C404C22">
            <w:pPr>
              <w:snapToGrid w:val="0"/>
              <w:spacing w:line="360" w:lineRule="auto"/>
              <w:jc w:val="center"/>
              <w:rPr>
                <w:rFonts w:ascii="宋体" w:hAnsi="宋体" w:cs="宋体"/>
                <w:color w:val="auto"/>
                <w:sz w:val="24"/>
                <w:highlight w:val="none"/>
              </w:rPr>
            </w:pPr>
          </w:p>
          <w:p w14:paraId="4B5919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EEED1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A0E8A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0ACE46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38B2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7046F1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2C9D93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1F764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7249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E27B824">
            <w:pPr>
              <w:snapToGrid w:val="0"/>
              <w:spacing w:line="360" w:lineRule="auto"/>
              <w:jc w:val="center"/>
              <w:rPr>
                <w:rFonts w:ascii="宋体" w:hAnsi="宋体" w:cs="宋体"/>
                <w:color w:val="auto"/>
                <w:sz w:val="24"/>
                <w:highlight w:val="none"/>
              </w:rPr>
            </w:pPr>
          </w:p>
          <w:p w14:paraId="0345999A">
            <w:pPr>
              <w:snapToGrid w:val="0"/>
              <w:spacing w:line="360" w:lineRule="auto"/>
              <w:jc w:val="center"/>
              <w:rPr>
                <w:rFonts w:ascii="宋体" w:hAnsi="宋体" w:cs="宋体"/>
                <w:color w:val="auto"/>
                <w:sz w:val="24"/>
                <w:highlight w:val="none"/>
              </w:rPr>
            </w:pPr>
          </w:p>
          <w:p w14:paraId="45EFC6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6FAD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3922F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A6624B4">
            <w:pPr>
              <w:pStyle w:val="963"/>
              <w:keepNext w:val="0"/>
              <w:keepLines w:val="0"/>
              <w:pageBreakBefore w:val="0"/>
              <w:kinsoku/>
              <w:wordWrap/>
              <w:overflowPunct/>
              <w:topLinePunct w:val="0"/>
              <w:bidi w:val="0"/>
              <w:spacing w:line="600" w:lineRule="exact"/>
              <w:ind w:left="0" w:leftChars="0" w:right="0" w:rightChars="0" w:firstLine="480" w:firstLineChars="200"/>
              <w:textAlignment w:val="auto"/>
              <w:outlineLvl w:val="9"/>
              <w:rPr>
                <w:rFonts w:hint="eastAsia" w:ascii="宋体" w:hAnsi="宋体" w:cs="宋体"/>
                <w:color w:val="auto"/>
                <w:kern w:val="0"/>
                <w:sz w:val="24"/>
                <w:highlight w:val="none"/>
                <w:lang w:eastAsia="zh-CN"/>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lang w:val="en-US" w:eastAsia="zh-CN"/>
              </w:rPr>
              <w:t xml:space="preserve">    </w:t>
            </w:r>
          </w:p>
          <w:p w14:paraId="465AF0F1">
            <w:pPr>
              <w:pStyle w:val="963"/>
              <w:keepNext w:val="0"/>
              <w:keepLines w:val="0"/>
              <w:pageBreakBefore w:val="0"/>
              <w:kinsoku/>
              <w:wordWrap/>
              <w:overflowPunct/>
              <w:topLinePunct w:val="0"/>
              <w:bidi w:val="0"/>
              <w:spacing w:line="600" w:lineRule="exact"/>
              <w:ind w:left="0" w:leftChars="0" w:right="0" w:rightChars="0" w:firstLine="480" w:firstLineChars="20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lang w:val="en-US" w:eastAsia="zh-CN"/>
              </w:rPr>
              <w:t xml:space="preserve">   </w:t>
            </w:r>
          </w:p>
          <w:p w14:paraId="5091AB31">
            <w:pPr>
              <w:pStyle w:val="963"/>
              <w:keepNext w:val="0"/>
              <w:keepLines w:val="0"/>
              <w:pageBreakBefore w:val="0"/>
              <w:kinsoku/>
              <w:wordWrap/>
              <w:overflowPunct/>
              <w:topLinePunct w:val="0"/>
              <w:bidi w:val="0"/>
              <w:spacing w:line="600" w:lineRule="exact"/>
              <w:ind w:left="0" w:leftChars="0" w:right="0" w:rightChars="0" w:firstLine="480" w:firstLineChars="20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lang w:val="en-US" w:eastAsia="zh-CN"/>
              </w:rPr>
              <w:t xml:space="preserve">    </w:t>
            </w:r>
          </w:p>
          <w:p w14:paraId="6A2842A1">
            <w:pPr>
              <w:pStyle w:val="963"/>
              <w:keepNext w:val="0"/>
              <w:keepLines w:val="0"/>
              <w:pageBreakBefore w:val="0"/>
              <w:kinsoku/>
              <w:wordWrap/>
              <w:overflowPunct/>
              <w:topLinePunct w:val="0"/>
              <w:bidi w:val="0"/>
              <w:spacing w:line="600" w:lineRule="exact"/>
              <w:ind w:left="0" w:leftChars="0" w:right="0" w:rightChars="0" w:firstLine="480" w:firstLineChars="20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☑无</w:t>
            </w:r>
          </w:p>
        </w:tc>
      </w:tr>
      <w:tr w14:paraId="41234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F06F8FF">
            <w:pPr>
              <w:snapToGrid w:val="0"/>
              <w:spacing w:line="360" w:lineRule="auto"/>
              <w:jc w:val="center"/>
              <w:rPr>
                <w:rFonts w:ascii="宋体" w:hAnsi="宋体" w:cs="宋体"/>
                <w:color w:val="auto"/>
                <w:sz w:val="24"/>
                <w:highlight w:val="none"/>
              </w:rPr>
            </w:pPr>
          </w:p>
          <w:p w14:paraId="6ED21B23">
            <w:pPr>
              <w:snapToGrid w:val="0"/>
              <w:spacing w:line="360" w:lineRule="auto"/>
              <w:jc w:val="center"/>
              <w:rPr>
                <w:rFonts w:ascii="宋体" w:hAnsi="宋体" w:cs="宋体"/>
                <w:color w:val="auto"/>
                <w:sz w:val="24"/>
                <w:highlight w:val="none"/>
              </w:rPr>
            </w:pPr>
          </w:p>
          <w:p w14:paraId="021FE0ED">
            <w:pPr>
              <w:snapToGrid w:val="0"/>
              <w:spacing w:line="360" w:lineRule="auto"/>
              <w:jc w:val="center"/>
              <w:rPr>
                <w:rFonts w:ascii="宋体" w:hAnsi="宋体" w:cs="宋体"/>
                <w:color w:val="auto"/>
                <w:sz w:val="24"/>
                <w:highlight w:val="none"/>
              </w:rPr>
            </w:pPr>
          </w:p>
          <w:p w14:paraId="1C3C7295">
            <w:pPr>
              <w:snapToGrid w:val="0"/>
              <w:spacing w:line="360" w:lineRule="auto"/>
              <w:jc w:val="center"/>
              <w:rPr>
                <w:rFonts w:ascii="宋体" w:hAnsi="宋体" w:cs="宋体"/>
                <w:color w:val="auto"/>
                <w:sz w:val="24"/>
                <w:highlight w:val="none"/>
              </w:rPr>
            </w:pPr>
          </w:p>
          <w:p w14:paraId="7832429E">
            <w:pPr>
              <w:snapToGrid w:val="0"/>
              <w:spacing w:line="360" w:lineRule="auto"/>
              <w:jc w:val="center"/>
              <w:rPr>
                <w:rFonts w:ascii="宋体" w:hAnsi="宋体" w:cs="宋体"/>
                <w:color w:val="auto"/>
                <w:sz w:val="24"/>
                <w:highlight w:val="none"/>
              </w:rPr>
            </w:pPr>
          </w:p>
          <w:p w14:paraId="3511F6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0C4C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016A7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C81AE6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70BBB1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BF5B37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751141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8FEA40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4AE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EF51E04">
            <w:pPr>
              <w:snapToGrid w:val="0"/>
              <w:spacing w:line="360" w:lineRule="auto"/>
              <w:jc w:val="center"/>
              <w:rPr>
                <w:rFonts w:ascii="宋体" w:hAnsi="宋体" w:cs="宋体"/>
                <w:color w:val="auto"/>
                <w:sz w:val="24"/>
                <w:highlight w:val="none"/>
              </w:rPr>
            </w:pPr>
          </w:p>
          <w:p w14:paraId="5AB0CE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5768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C876F4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B13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D5D46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C849D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96BA14B">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杭州市临平区南苑街道杭报</w:t>
            </w:r>
            <w:r>
              <w:rPr>
                <w:rFonts w:hint="eastAsia" w:hAnsi="宋体" w:cs="宋体"/>
                <w:color w:val="auto"/>
                <w:sz w:val="24"/>
                <w:highlight w:val="none"/>
                <w:u w:val="single"/>
                <w:lang w:val="en-US" w:eastAsia="zh-CN"/>
              </w:rPr>
              <w:t>金都</w:t>
            </w:r>
            <w:r>
              <w:rPr>
                <w:rFonts w:hint="eastAsia" w:hAnsi="宋体" w:cs="宋体"/>
                <w:color w:val="auto"/>
                <w:sz w:val="24"/>
                <w:highlight w:val="none"/>
                <w:u w:val="single"/>
              </w:rPr>
              <w:t>文创大厦二号楼</w:t>
            </w:r>
            <w:r>
              <w:rPr>
                <w:rFonts w:hint="eastAsia" w:hAnsi="宋体" w:cs="宋体"/>
                <w:color w:val="auto"/>
                <w:sz w:val="24"/>
                <w:highlight w:val="none"/>
                <w:u w:val="single"/>
                <w:lang w:val="en-US" w:eastAsia="zh-CN"/>
              </w:rPr>
              <w:t>618室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0571-89162352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F880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229FE5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F99EFB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255A03A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659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4A6BAC79">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101143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9CDCF0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1D9F9A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94F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7A1F3A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7C45BA9">
            <w:pPr>
              <w:snapToGrid w:val="0"/>
              <w:spacing w:before="0" w:beforeAutospacing="0" w:after="0" w:afterAutospacing="0" w:line="360" w:lineRule="auto"/>
              <w:ind w:left="0" w:leftChars="0" w:right="0" w:rightChars="0"/>
              <w:jc w:val="center"/>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sz w:val="24"/>
                <w:szCs w:val="20"/>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shd w:val="clear" w:color="auto" w:fill="auto"/>
            <w:vAlign w:val="center"/>
          </w:tcPr>
          <w:p w14:paraId="59F23A46">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中标人在领取中标通知书时需向招标代理机构支付人民币   元中标服务费</w:t>
            </w:r>
            <w:r>
              <w:rPr>
                <w:rFonts w:hint="eastAsia" w:ascii="宋体" w:hAnsi="宋体" w:cs="宋体"/>
                <w:snapToGrid w:val="0"/>
                <w:color w:val="auto"/>
                <w:kern w:val="28"/>
                <w:sz w:val="24"/>
                <w:szCs w:val="20"/>
                <w:highlight w:val="none"/>
                <w:lang w:val="en-US" w:eastAsia="zh-CN"/>
              </w:rPr>
              <w:t>等相关费用</w:t>
            </w:r>
            <w:r>
              <w:rPr>
                <w:rFonts w:hint="eastAsia" w:ascii="宋体" w:hAnsi="宋体" w:eastAsia="宋体" w:cs="宋体"/>
                <w:snapToGrid w:val="0"/>
                <w:color w:val="auto"/>
                <w:kern w:val="28"/>
                <w:sz w:val="24"/>
                <w:szCs w:val="20"/>
                <w:highlight w:val="none"/>
              </w:rPr>
              <w:t>，费用包含在总报价中，不单独列项报价。</w:t>
            </w:r>
          </w:p>
          <w:p w14:paraId="7DAF3A1D">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中标服务费的交纳方式：以转帐或支票的形式支付，</w:t>
            </w:r>
          </w:p>
          <w:p w14:paraId="2E05D47E">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开户名：</w:t>
            </w:r>
            <w:r>
              <w:rPr>
                <w:rFonts w:hint="eastAsia" w:ascii="宋体" w:hAnsi="宋体" w:eastAsia="宋体" w:cs="宋体"/>
                <w:snapToGrid w:val="0"/>
                <w:color w:val="auto"/>
                <w:kern w:val="28"/>
                <w:sz w:val="24"/>
                <w:szCs w:val="20"/>
                <w:highlight w:val="none"/>
                <w:lang w:eastAsia="zh-CN"/>
              </w:rPr>
              <w:t>大地工程咨询有限公司临平分公司</w:t>
            </w:r>
            <w:r>
              <w:rPr>
                <w:rFonts w:hint="eastAsia" w:ascii="宋体" w:hAnsi="宋体" w:eastAsia="宋体" w:cs="宋体"/>
                <w:snapToGrid w:val="0"/>
                <w:color w:val="auto"/>
                <w:kern w:val="28"/>
                <w:sz w:val="24"/>
                <w:szCs w:val="20"/>
                <w:highlight w:val="none"/>
              </w:rPr>
              <w:t>；</w:t>
            </w:r>
          </w:p>
          <w:p w14:paraId="702C4435">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开户行名称：农村商业银行星桥支行 </w:t>
            </w:r>
          </w:p>
          <w:p w14:paraId="56D94ACF">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帐号：201000088393270</w:t>
            </w:r>
          </w:p>
          <w:p w14:paraId="6F74CE85">
            <w:pPr>
              <w:spacing w:before="0" w:beforeAutospacing="0" w:after="0" w:afterAutospacing="0" w:line="360" w:lineRule="auto"/>
              <w:ind w:left="0" w:leftChars="0" w:right="0" w:rightChars="0"/>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bCs/>
                <w:snapToGrid w:val="0"/>
                <w:color w:val="auto"/>
                <w:kern w:val="28"/>
                <w:sz w:val="24"/>
                <w:szCs w:val="20"/>
                <w:highlight w:val="none"/>
                <w:lang w:val="en-US" w:eastAsia="zh-CN"/>
              </w:rPr>
              <w:t>注：</w:t>
            </w:r>
            <w:r>
              <w:rPr>
                <w:rFonts w:hint="eastAsia" w:ascii="宋体" w:hAnsi="宋体" w:eastAsia="宋体" w:cs="宋体"/>
                <w:b/>
                <w:bCs/>
                <w:snapToGrid w:val="0"/>
                <w:color w:val="auto"/>
                <w:kern w:val="28"/>
                <w:sz w:val="24"/>
                <w:szCs w:val="20"/>
                <w:highlight w:val="none"/>
              </w:rPr>
              <w:cr/>
            </w:r>
            <w:r>
              <w:rPr>
                <w:rFonts w:hint="eastAsia" w:ascii="宋体" w:hAnsi="宋体" w:eastAsia="宋体" w:cs="宋体"/>
                <w:b/>
                <w:bCs/>
                <w:snapToGrid w:val="0"/>
                <w:color w:val="auto"/>
                <w:kern w:val="28"/>
                <w:sz w:val="24"/>
                <w:szCs w:val="20"/>
                <w:highlight w:val="none"/>
              </w:rPr>
              <w:t>中标单位需在领取中标通知书时缴纳中标服务费，缴纳时注明招标编号。</w:t>
            </w:r>
          </w:p>
        </w:tc>
      </w:tr>
      <w:tr w14:paraId="59576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54C265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C20473">
            <w:pPr>
              <w:snapToGrid w:val="0"/>
              <w:spacing w:before="0" w:beforeAutospacing="0" w:after="0" w:afterAutospacing="0" w:line="360" w:lineRule="auto"/>
              <w:ind w:left="0" w:leftChars="0" w:right="0" w:rightChars="0"/>
              <w:jc w:val="center"/>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snapToGrid w:val="0"/>
                <w:color w:val="auto"/>
                <w:kern w:val="28"/>
                <w:sz w:val="24"/>
                <w:szCs w:val="20"/>
                <w:highlight w:val="none"/>
              </w:rPr>
              <w:t>纸质投标文件</w:t>
            </w:r>
          </w:p>
        </w:tc>
        <w:tc>
          <w:tcPr>
            <w:tcW w:w="6095" w:type="dxa"/>
            <w:tcBorders>
              <w:top w:val="single" w:color="000000" w:sz="8" w:space="0"/>
              <w:left w:val="single" w:color="auto" w:sz="4" w:space="0"/>
              <w:bottom w:val="single" w:color="000000" w:sz="8" w:space="0"/>
              <w:right w:val="single" w:color="000000" w:sz="8" w:space="0"/>
            </w:tcBorders>
            <w:shd w:val="clear" w:color="auto" w:fill="auto"/>
            <w:vAlign w:val="center"/>
          </w:tcPr>
          <w:p w14:paraId="74AC1C6F">
            <w:pPr>
              <w:spacing w:before="0" w:beforeAutospacing="0" w:after="0" w:afterAutospacing="0" w:line="360" w:lineRule="auto"/>
              <w:ind w:left="0" w:leftChars="0" w:right="0" w:rightChars="0"/>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19DF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11E4F58">
            <w:pPr>
              <w:spacing w:before="0" w:beforeAutospacing="0" w:after="0" w:afterAutospacing="0" w:line="360" w:lineRule="auto"/>
              <w:ind w:left="0" w:leftChars="0" w:right="0" w:rightChars="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E76A2A">
            <w:pPr>
              <w:spacing w:before="0" w:beforeAutospacing="0" w:after="0" w:afterAutospacing="0" w:line="360" w:lineRule="auto"/>
              <w:ind w:left="0" w:leftChars="0" w:right="0" w:rightChars="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评标委员会推荐中标候选人的人数</w:t>
            </w:r>
          </w:p>
        </w:tc>
        <w:tc>
          <w:tcPr>
            <w:tcW w:w="6095" w:type="dxa"/>
            <w:tcBorders>
              <w:top w:val="single" w:color="000000" w:sz="8" w:space="0"/>
              <w:left w:val="single" w:color="auto" w:sz="4" w:space="0"/>
              <w:bottom w:val="single" w:color="000000" w:sz="8" w:space="0"/>
              <w:right w:val="single" w:color="000000" w:sz="8" w:space="0"/>
            </w:tcBorders>
            <w:shd w:val="clear" w:color="auto" w:fill="auto"/>
            <w:vAlign w:val="center"/>
          </w:tcPr>
          <w:p w14:paraId="20A44963">
            <w:pPr>
              <w:spacing w:before="0" w:beforeAutospacing="0" w:after="0" w:afterAutospacing="0" w:line="360" w:lineRule="auto"/>
              <w:ind w:left="0" w:leftChars="0" w:right="0" w:rightChars="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snapToGrid w:val="0"/>
                <w:color w:val="auto"/>
                <w:kern w:val="28"/>
                <w:sz w:val="24"/>
                <w:szCs w:val="20"/>
                <w:highlight w:val="none"/>
              </w:rPr>
              <w:sym w:font="Wingdings" w:char="F0FE"/>
            </w:r>
            <w:r>
              <w:rPr>
                <w:rFonts w:hint="eastAsia" w:ascii="宋体" w:hAnsi="宋体" w:eastAsia="宋体" w:cs="宋体"/>
                <w:snapToGrid w:val="0"/>
                <w:color w:val="auto"/>
                <w:kern w:val="28"/>
                <w:sz w:val="24"/>
                <w:szCs w:val="20"/>
                <w:highlight w:val="none"/>
                <w:lang w:val="en-US" w:eastAsia="zh-CN"/>
              </w:rPr>
              <w:t>重新招标 □按中标候选人名单排序依次确定其他中标候选人为中标人）</w:t>
            </w:r>
          </w:p>
        </w:tc>
      </w:tr>
    </w:tbl>
    <w:p w14:paraId="55B79BCA">
      <w:pPr>
        <w:snapToGrid w:val="0"/>
        <w:spacing w:line="360" w:lineRule="auto"/>
        <w:jc w:val="center"/>
        <w:rPr>
          <w:rFonts w:ascii="宋体" w:hAnsi="宋体" w:cs="宋体"/>
          <w:b/>
          <w:color w:val="auto"/>
          <w:sz w:val="32"/>
          <w:szCs w:val="20"/>
          <w:highlight w:val="none"/>
        </w:rPr>
      </w:pPr>
    </w:p>
    <w:bookmarkEnd w:id="10"/>
    <w:p w14:paraId="6E176C60">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第三部分"/>
      <w:bookmarkStart w:id="12" w:name="_Toc164416483"/>
    </w:p>
    <w:p w14:paraId="36808AA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CB8CB5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B55D89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B25474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1BFCF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2DFB3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5FC0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6FCF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771F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ED90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0A645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B93D7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3A3F3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415104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8FCB58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21B7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6ECF8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34972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083F47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7034D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D328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3135E3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5B9EF1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12D6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A71C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39C3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A86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34C7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1B9B1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FDEF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9D4AB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11D1BF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1B0528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CA33B1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A722C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E268D4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6BA5F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6AB856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C91286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94BF009">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3EBC7AD">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D971E7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00FAB9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4A7A3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45A633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751CCE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0DE128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C015FB4">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41A999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9482AB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C3EC20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49DC56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885AD1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ACA99EE">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7C3CDC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933053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5ABE35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CD7021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B1D180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1B95AF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6C122BC">
      <w:pPr>
        <w:pStyle w:val="128"/>
        <w:snapToGrid w:val="0"/>
        <w:spacing w:before="0"/>
        <w:ind w:firstLine="360"/>
        <w:rPr>
          <w:rFonts w:ascii="宋体" w:hAnsi="宋体" w:cs="宋体"/>
          <w:color w:val="auto"/>
          <w:sz w:val="18"/>
          <w:szCs w:val="18"/>
          <w:highlight w:val="none"/>
        </w:rPr>
      </w:pPr>
    </w:p>
    <w:p w14:paraId="7ACDD6F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D81440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487A99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6B2C80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7AEB58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3F5222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834BAC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495A35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5E0209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9F1E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8F5384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91EE11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AB22ED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92BA43">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F70077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8F98F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FBACD8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71F772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50E8CC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0EE5C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6145C23">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F0FE54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758D39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76774E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7037C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6B0CB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9548D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2165B0C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8709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94E25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7938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F093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D11B6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9185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7A6C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7E86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6206D9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A214E9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C420C5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A005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CA943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BB249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77A632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9EBCD21">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8069B2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28860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9955F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82B4B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22975CA">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37D912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26571CC">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1BAB042">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EDCFB87">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CE6ABF">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6B23EEE">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372432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5A60B5E">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340AE3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C74665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66F55B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81CBAA1">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5BF83E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0FCB30C">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E22CF6B">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0FBA7D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0ACB74B">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77E2A3A">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56769A5">
      <w:pPr>
        <w:pStyle w:val="128"/>
        <w:spacing w:before="0"/>
        <w:ind w:firstLine="643"/>
        <w:rPr>
          <w:rFonts w:ascii="宋体" w:hAnsi="宋体" w:cs="宋体"/>
          <w:b/>
          <w:color w:val="auto"/>
          <w:sz w:val="32"/>
          <w:highlight w:val="none"/>
        </w:rPr>
      </w:pPr>
    </w:p>
    <w:p w14:paraId="276758BF">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FB4CF4A">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027DCCF">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E4B38EA">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49BA81E">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A028E1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27DEA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EC562E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26410A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19A8262">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8A8CAF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6A08C84">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98ABA99">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9872CC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CB42E4">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E7400B0">
      <w:pPr>
        <w:pStyle w:val="128"/>
        <w:spacing w:before="0"/>
        <w:ind w:firstLine="0" w:firstLineChars="0"/>
        <w:rPr>
          <w:rFonts w:ascii="宋体" w:hAnsi="宋体" w:cs="宋体"/>
          <w:color w:val="auto"/>
          <w:kern w:val="0"/>
          <w:szCs w:val="24"/>
          <w:highlight w:val="none"/>
        </w:rPr>
      </w:pPr>
    </w:p>
    <w:p w14:paraId="22C1C9A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01990F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C87085">
      <w:pPr>
        <w:spacing w:line="360" w:lineRule="auto"/>
        <w:rPr>
          <w:rFonts w:ascii="宋体" w:hAnsi="宋体" w:cs="宋体"/>
          <w:b/>
          <w:color w:val="auto"/>
          <w:sz w:val="24"/>
          <w:highlight w:val="none"/>
        </w:rPr>
      </w:pPr>
    </w:p>
    <w:p w14:paraId="0D47EE3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EC97C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B816EE3">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AEAE53">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18E64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EDD7C5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D0ADB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62708DB">
      <w:pPr>
        <w:snapToGrid w:val="0"/>
        <w:spacing w:line="360" w:lineRule="auto"/>
        <w:ind w:left="120" w:leftChars="57" w:firstLine="482" w:firstLineChars="150"/>
        <w:jc w:val="center"/>
        <w:rPr>
          <w:rFonts w:ascii="宋体" w:hAnsi="宋体" w:cs="宋体"/>
          <w:b/>
          <w:color w:val="auto"/>
          <w:sz w:val="32"/>
          <w:highlight w:val="none"/>
        </w:rPr>
      </w:pPr>
    </w:p>
    <w:p w14:paraId="759CB4A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46E35A5">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E11ACBC">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EDC336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1F47BC">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57D7D0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7D83C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EF4E474">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B91D15C">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16539AC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9C55D16">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BC5493">
      <w:pPr>
        <w:pStyle w:val="5"/>
        <w:rPr>
          <w:color w:val="auto"/>
          <w:highlight w:val="none"/>
        </w:rPr>
      </w:pPr>
      <w:r>
        <w:rPr>
          <w:rFonts w:ascii="宋体" w:hAnsi="宋体" w:eastAsia="宋体"/>
          <w:b/>
          <w:bCs/>
          <w:color w:val="auto"/>
          <w:sz w:val="24"/>
          <w:szCs w:val="32"/>
          <w:highlight w:val="none"/>
          <w:lang w:val="en-US"/>
        </w:rPr>
        <w:t>27.预付款</w:t>
      </w:r>
    </w:p>
    <w:p w14:paraId="40EF3D8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CE66345">
      <w:pPr>
        <w:rPr>
          <w:color w:val="auto"/>
          <w:highlight w:val="none"/>
        </w:rPr>
      </w:pPr>
    </w:p>
    <w:p w14:paraId="180ECE2C">
      <w:pPr>
        <w:snapToGrid w:val="0"/>
        <w:spacing w:line="360" w:lineRule="auto"/>
        <w:ind w:firstLine="3357" w:firstLineChars="1045"/>
        <w:rPr>
          <w:rFonts w:ascii="宋体" w:hAnsi="宋体" w:cs="宋体"/>
          <w:b/>
          <w:color w:val="auto"/>
          <w:sz w:val="32"/>
          <w:highlight w:val="none"/>
        </w:rPr>
      </w:pPr>
    </w:p>
    <w:p w14:paraId="78D23B5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1518FE8">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47CB74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4EC78B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7D9B88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063F41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575AAE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DC48F97">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A5FD543">
      <w:pPr>
        <w:tabs>
          <w:tab w:val="left" w:pos="0"/>
        </w:tabs>
        <w:spacing w:line="360" w:lineRule="auto"/>
        <w:ind w:firstLine="480"/>
        <w:rPr>
          <w:rFonts w:ascii="宋体" w:hAnsi="宋体" w:cs="宋体"/>
          <w:color w:val="auto"/>
          <w:sz w:val="24"/>
          <w:highlight w:val="none"/>
        </w:rPr>
      </w:pPr>
    </w:p>
    <w:p w14:paraId="73895C6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9B3B20E">
      <w:pPr>
        <w:pStyle w:val="25"/>
        <w:spacing w:line="360" w:lineRule="auto"/>
        <w:ind w:firstLine="0" w:firstLineChars="0"/>
        <w:rPr>
          <w:rFonts w:cs="宋体"/>
          <w:b/>
          <w:color w:val="auto"/>
          <w:highlight w:val="none"/>
        </w:rPr>
      </w:pPr>
      <w:r>
        <w:rPr>
          <w:rFonts w:hint="eastAsia" w:cs="宋体"/>
          <w:b/>
          <w:color w:val="auto"/>
          <w:highlight w:val="none"/>
        </w:rPr>
        <w:t>30.验收</w:t>
      </w:r>
    </w:p>
    <w:p w14:paraId="01FBA99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4576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C7ECF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5D06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0A19626">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75236011"/>
      <w:bookmarkEnd w:id="15"/>
      <w:bookmarkStart w:id="16" w:name="_Hlt75236101"/>
      <w:bookmarkEnd w:id="16"/>
      <w:bookmarkStart w:id="17" w:name="_Hlt75236290"/>
      <w:bookmarkEnd w:id="17"/>
      <w:bookmarkStart w:id="18" w:name="_Hlt68072998"/>
      <w:bookmarkEnd w:id="18"/>
      <w:bookmarkStart w:id="19" w:name="_Hlt68073093"/>
      <w:bookmarkEnd w:id="19"/>
      <w:bookmarkStart w:id="20" w:name="_Hlt74714665"/>
      <w:bookmarkEnd w:id="20"/>
      <w:bookmarkStart w:id="21" w:name="_Hlt68057669"/>
      <w:bookmarkEnd w:id="21"/>
      <w:bookmarkStart w:id="22" w:name="_Hlt74707468"/>
      <w:bookmarkEnd w:id="22"/>
      <w:bookmarkStart w:id="23" w:name="_Hlt74730295"/>
      <w:bookmarkEnd w:id="23"/>
      <w:bookmarkStart w:id="24" w:name="_Hlt74729768"/>
      <w:bookmarkEnd w:id="24"/>
      <w:bookmarkStart w:id="25" w:name="_Hlt68403820"/>
      <w:bookmarkEnd w:id="25"/>
      <w:bookmarkStart w:id="26" w:name="_Hlt68072990"/>
      <w:bookmarkEnd w:id="26"/>
    </w:p>
    <w:bookmarkEnd w:id="11"/>
    <w:bookmarkEnd w:id="12"/>
    <w:p w14:paraId="767487D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E288A9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一、现列入本次采购的食堂运行服务基本要求为：</w:t>
      </w:r>
    </w:p>
    <w:p w14:paraId="18F104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1、食堂运行服务项目：</w:t>
      </w:r>
      <w:r>
        <w:rPr>
          <w:rFonts w:hint="eastAsia" w:ascii="宋体" w:hAnsi="宋体" w:eastAsia="宋体" w:cs="宋体"/>
          <w:color w:val="auto"/>
          <w:sz w:val="24"/>
          <w:szCs w:val="24"/>
          <w:highlight w:val="none"/>
        </w:rPr>
        <w:t>就餐人员</w:t>
      </w:r>
      <w:r>
        <w:rPr>
          <w:rFonts w:hint="eastAsia" w:ascii="宋体" w:hAnsi="宋体" w:cs="宋体"/>
          <w:color w:val="auto"/>
          <w:sz w:val="24"/>
          <w:szCs w:val="24"/>
          <w:highlight w:val="none"/>
          <w:lang w:val="en-US" w:eastAsia="zh-CN"/>
        </w:rPr>
        <w:t>235-270</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rPr>
        <w:t>，提供一日四餐（早餐、中餐、晚餐、夜宵）。</w:t>
      </w:r>
    </w:p>
    <w:p w14:paraId="1922EA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食堂运行服务工作人员要求：</w:t>
      </w:r>
      <w:r>
        <w:rPr>
          <w:rFonts w:hint="eastAsia" w:ascii="宋体" w:hAnsi="宋体" w:eastAsia="宋体" w:cs="宋体"/>
          <w:color w:val="auto"/>
          <w:sz w:val="24"/>
          <w:szCs w:val="24"/>
          <w:highlight w:val="none"/>
        </w:rPr>
        <w:t>项目经理1名、厨师长1名、厨师5名、早点师2名、切配1名、粗加工9名、服务员1名。工作人员年龄要求：必须符合劳动法范围。用工人员投入不得少于20人，</w:t>
      </w:r>
      <w:r>
        <w:rPr>
          <w:rFonts w:hint="eastAsia" w:ascii="宋体" w:hAnsi="宋体" w:eastAsia="宋体" w:cs="宋体"/>
          <w:color w:val="auto"/>
          <w:sz w:val="24"/>
          <w:szCs w:val="24"/>
          <w:highlight w:val="none"/>
        </w:rPr>
        <w:t>投标单位可根据实地踏看工作量增加工作人员，临时有大任务的需临时增加用工人员。用工人员年龄：男性在60周岁以下，女性在55周岁以下。用工人员必须发足工资，按规定缴纳社保，并确保工作团队的稳定性。</w:t>
      </w:r>
    </w:p>
    <w:p w14:paraId="14EEA20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rPr>
        <w:t>服务期限</w:t>
      </w:r>
    </w:p>
    <w:p w14:paraId="7F8405F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1、自合同签订生效之日起</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个月。</w:t>
      </w:r>
    </w:p>
    <w:p w14:paraId="016ADD2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三、管理服务费用及财务管理要求</w:t>
      </w:r>
    </w:p>
    <w:p w14:paraId="7338A71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1、食堂外包服务费用以签订的合同价为准（合同期内如遇工作人员的最低工资调整等其他因素，产生的费用由中标单位承担）。</w:t>
      </w:r>
    </w:p>
    <w:p w14:paraId="430F5DF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四、费用结算方式</w:t>
      </w:r>
    </w:p>
    <w:p w14:paraId="4E7001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（一）结算方式：</w:t>
      </w:r>
      <w:r>
        <w:rPr>
          <w:rFonts w:hint="eastAsia" w:ascii="宋体" w:hAnsi="宋体" w:eastAsia="宋体" w:cs="宋体"/>
          <w:b/>
          <w:bCs/>
          <w:color w:val="auto"/>
          <w:sz w:val="24"/>
          <w:szCs w:val="24"/>
          <w:highlight w:val="none"/>
          <w:u w:val="single"/>
        </w:rPr>
        <w:t>按月结算，服务方需提供正规发票提交给采购人，采购人收到发票后付款。</w:t>
      </w:r>
    </w:p>
    <w:p w14:paraId="3D65DE2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w:t>
      </w:r>
    </w:p>
    <w:p w14:paraId="03127E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签订合同前3个工作日内，中标单位须向采购人缴纳相当于年合同价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%的履约保证金。以保证中标单位遵守本合同的一切条款、条件和承诺，该保证金在采购人的规定存续期间不计息。合同签订后自动转为质保金，服务期满考核通过后无息返还。</w:t>
      </w:r>
    </w:p>
    <w:p w14:paraId="0D91FF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6EE7239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7A55E70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color w:val="auto"/>
          <w:sz w:val="24"/>
          <w:szCs w:val="24"/>
          <w:highlight w:val="none"/>
        </w:rPr>
        <w:t>有关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14:paraId="692693A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五、其他说明及要求：</w:t>
      </w:r>
    </w:p>
    <w:p w14:paraId="1E4D6B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1、采购人水、电、天然气等配套设施齐全，提供食堂所有的设备设施及更衣室。</w:t>
      </w:r>
    </w:p>
    <w:p w14:paraId="73E6B7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2、</w:t>
      </w:r>
      <w:r>
        <w:rPr>
          <w:rFonts w:hint="eastAsia" w:ascii="宋体" w:hAnsi="宋体" w:eastAsia="宋体" w:cs="宋体"/>
          <w:color w:val="auto"/>
          <w:sz w:val="24"/>
          <w:szCs w:val="24"/>
          <w:highlight w:val="none"/>
        </w:rPr>
        <w:t>各种食材由采购方采购，质量由中标方确认。</w:t>
      </w:r>
    </w:p>
    <w:p w14:paraId="635111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3、食堂的卫生防疫、就餐环境必须达到国家规定的食堂卫生标准。</w:t>
      </w:r>
    </w:p>
    <w:p w14:paraId="640F3A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4、食堂内水、电、气费和日常设备、设施维修费用等使用费用由采购方负责，但食堂运行服务方应积极维护好厨房设施，恶意破坏的，折价赔偿。</w:t>
      </w:r>
    </w:p>
    <w:p w14:paraId="7FEFD1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5、食堂运行服务方根据人体营养需求，合理安排一周菜单，并经采购方确认同意。</w:t>
      </w:r>
    </w:p>
    <w:p w14:paraId="70ACB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6、工作人员要遵守法规及工作纪律，要有良好的服务态度并自觉接受监督，不与就餐人员发生争吵或冲突，如有违规者，采购方追究食堂运行服务方的责任。</w:t>
      </w:r>
    </w:p>
    <w:p w14:paraId="432F8E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7、食品质量要求：</w:t>
      </w:r>
    </w:p>
    <w:p w14:paraId="350DCA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7.1冷菜酱制食品不含过多汤汁。</w:t>
      </w:r>
    </w:p>
    <w:p w14:paraId="093216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冷菜切配的食品刀口细腻及均匀并搭配合理。</w:t>
      </w:r>
    </w:p>
    <w:p w14:paraId="57BD45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冷菜凉拌食品汤汁适度并即时拌制。</w:t>
      </w:r>
    </w:p>
    <w:p w14:paraId="605E5F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熟制后食品完整不碎及不松散。</w:t>
      </w:r>
    </w:p>
    <w:p w14:paraId="0BF5A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热菜供餐时保持温热。</w:t>
      </w:r>
    </w:p>
    <w:p w14:paraId="584762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热菜食品表面无风干及水浸现象。</w:t>
      </w:r>
    </w:p>
    <w:p w14:paraId="0DF1C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  素食食品即时烹炒并控干过多汤汁和水分。</w:t>
      </w:r>
    </w:p>
    <w:p w14:paraId="539C1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所供食品保证质量。</w:t>
      </w:r>
    </w:p>
    <w:p w14:paraId="430921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菜肴花色更新及时，一周内不出现2次以上完全相同品种菜肴；根据季节调整，保证每月推出3款时令菜；每月末报下月菜单安排计划给采购方接口人员。</w:t>
      </w:r>
    </w:p>
    <w:p w14:paraId="4FDEA2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  控制油及其他调味品用量；菜肴品种齐全，营养搭配合理。</w:t>
      </w:r>
    </w:p>
    <w:p w14:paraId="2D1F6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根据餐厅就餐情况，及时更新添加菜肴，合理控制上菜节奏，杜绝浪费。</w:t>
      </w:r>
    </w:p>
    <w:p w14:paraId="514B167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8、饭菜出品时间和要求</w:t>
      </w:r>
    </w:p>
    <w:p w14:paraId="7EED76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按规定准时开餐，每餐所供食品在开餐前15分钟布置完毕，如变更或其他情况，不能准时开餐，承包方应提前通知雇主，并留有充分时间做出补救。</w:t>
      </w:r>
    </w:p>
    <w:p w14:paraId="50D43A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合理安排用餐人数，做好用餐人员分流工作，保持供餐器皿内食品在一半以上，不可出现用餐人员等候拥挤混乱现象。</w:t>
      </w:r>
    </w:p>
    <w:p w14:paraId="792910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分餐服务人员及时准确进行分餐，保证菜量。</w:t>
      </w:r>
    </w:p>
    <w:p w14:paraId="557885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当雇主增加或减少餐费标准时，经营方应在雇主指定的时间内对饭菜做出调整，调整前必须提前制定出方案，经雇主审核、确认、批准后方可实施。</w:t>
      </w:r>
    </w:p>
    <w:p w14:paraId="1339AB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食堂运行服务人员及服务时间必须服从采购方管理，采购方有权要求更换不合格的服务人员。</w:t>
      </w:r>
    </w:p>
    <w:p w14:paraId="15CD05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9、环境卫生管理</w:t>
      </w:r>
    </w:p>
    <w:p w14:paraId="597096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70FAF8D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00C9AB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7A9220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1BC9AE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7BFB78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513180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4AEDB7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3F6823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44A195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3A489DD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380A36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491E0E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5D6937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74397BD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0B5B4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23B175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07F021D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10、服务质量 </w:t>
      </w:r>
    </w:p>
    <w:p w14:paraId="63720A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78A5D0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5CDC6E3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规范服务</w:t>
      </w:r>
    </w:p>
    <w:p w14:paraId="359B7D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78D619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2A613B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2D765B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4）服务人员在每餐开餐前把菜价公布上墙。</w:t>
      </w:r>
    </w:p>
    <w:p w14:paraId="1B6A90E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热情服务</w:t>
      </w:r>
    </w:p>
    <w:p w14:paraId="6B3D0C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50D8DF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2ABCD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3、坚守岗位</w:t>
      </w:r>
    </w:p>
    <w:p w14:paraId="1B977E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591A6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274916D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11、食堂运行服务费用报价要求</w:t>
      </w:r>
    </w:p>
    <w:p w14:paraId="1EFA845A">
      <w:pPr>
        <w:keepNext w:val="0"/>
        <w:keepLines w:val="0"/>
        <w:pageBreakBefore w:val="0"/>
        <w:widowControl w:val="0"/>
        <w:shd w:val="clear" w:color="auto" w:fill="FFFFFF"/>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（1）投标人应考虑企业自身实力、经验及项目实施过程中的各种因素，根据采购要求，详细说明所能提供的各项具体服务内容，自主确定报价，实行总价包干，并提供报价组成与成本分析。</w:t>
      </w:r>
    </w:p>
    <w:p w14:paraId="15455BE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（2）投标人的报价应包括为完成本项目服务可能发生的全部费用及投标人的利润和应交纳的税金等（包括人员工资、</w:t>
      </w:r>
      <w:r>
        <w:rPr>
          <w:rFonts w:hint="eastAsia" w:ascii="宋体" w:hAnsi="宋体" w:cs="宋体"/>
          <w:color w:val="auto"/>
          <w:sz w:val="24"/>
          <w:szCs w:val="24"/>
          <w:highlight w:val="none"/>
          <w:lang w:val="en-US" w:eastAsia="zh-CN"/>
        </w:rPr>
        <w:t>加班费、福利、</w:t>
      </w:r>
      <w:r>
        <w:rPr>
          <w:rFonts w:hint="eastAsia" w:ascii="宋体" w:hAnsi="宋体" w:eastAsia="宋体" w:cs="宋体"/>
          <w:color w:val="auto"/>
          <w:sz w:val="24"/>
          <w:szCs w:val="24"/>
          <w:highlight w:val="none"/>
        </w:rPr>
        <w:t>各种社会保险、人员食宿与交通、办公费等）。投标人对合同内容的费用、质量、安全、文明服务等实行全面承包。</w:t>
      </w:r>
    </w:p>
    <w:p w14:paraId="35002820">
      <w:pPr>
        <w:bidi w:val="0"/>
        <w:rPr>
          <w:color w:val="auto"/>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（3）中标人作为劳动用工的主体，负责劳动用工的所有事宜，劳动用工的所有责任和风险（如劳资纠纷等）由中标人负责。</w:t>
      </w:r>
    </w:p>
    <w:p w14:paraId="102446DC">
      <w:pPr>
        <w:spacing w:line="360" w:lineRule="auto"/>
        <w:rPr>
          <w:rFonts w:ascii="宋体" w:hAnsi="宋体" w:cs="宋体"/>
          <w:color w:val="auto"/>
          <w:sz w:val="24"/>
          <w:highlight w:val="none"/>
        </w:rPr>
      </w:pPr>
    </w:p>
    <w:p w14:paraId="7E0697E0">
      <w:pPr>
        <w:widowControl/>
        <w:ind w:firstLine="720" w:firstLineChars="300"/>
        <w:jc w:val="left"/>
        <w:rPr>
          <w:rFonts w:ascii="宋体" w:hAnsi="宋体" w:cs="宋体"/>
          <w:bCs/>
          <w:color w:val="auto"/>
          <w:sz w:val="24"/>
          <w:highlight w:val="none"/>
        </w:rPr>
      </w:pPr>
    </w:p>
    <w:p w14:paraId="513C9D15">
      <w:pPr>
        <w:rPr>
          <w:rFonts w:ascii="宋体" w:hAnsi="宋体" w:cs="宋体"/>
          <w:snapToGrid w:val="0"/>
          <w:color w:val="auto"/>
          <w:kern w:val="0"/>
          <w:sz w:val="24"/>
          <w:highlight w:val="none"/>
        </w:rPr>
      </w:pPr>
    </w:p>
    <w:p w14:paraId="5DB46FA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81"/>
      <w:bookmarkEnd w:id="28"/>
      <w:bookmarkStart w:id="29" w:name="_Toc184314433"/>
      <w:bookmarkEnd w:id="29"/>
      <w:bookmarkStart w:id="30" w:name="_Toc184312114"/>
      <w:bookmarkEnd w:id="30"/>
      <w:bookmarkStart w:id="31" w:name="_Toc184313272"/>
      <w:bookmarkEnd w:id="31"/>
      <w:bookmarkStart w:id="32" w:name="_Toc184313239"/>
      <w:bookmarkEnd w:id="32"/>
      <w:bookmarkStart w:id="33" w:name="_Toc184312100"/>
      <w:bookmarkEnd w:id="33"/>
      <w:bookmarkStart w:id="34" w:name="_Toc184312084"/>
      <w:bookmarkEnd w:id="34"/>
      <w:bookmarkStart w:id="35" w:name="_Toc184308037"/>
      <w:bookmarkEnd w:id="35"/>
      <w:bookmarkStart w:id="36" w:name="_Toc184308087"/>
      <w:bookmarkEnd w:id="36"/>
      <w:bookmarkStart w:id="37" w:name="_Toc184313261"/>
      <w:bookmarkEnd w:id="37"/>
      <w:bookmarkStart w:id="38" w:name="_Toc184312092"/>
      <w:bookmarkEnd w:id="38"/>
      <w:bookmarkStart w:id="39" w:name="_Toc184310342"/>
      <w:bookmarkEnd w:id="39"/>
      <w:bookmarkStart w:id="40" w:name="_Toc184313250"/>
      <w:bookmarkEnd w:id="40"/>
      <w:bookmarkStart w:id="41" w:name="_Toc184312085"/>
      <w:bookmarkEnd w:id="41"/>
      <w:bookmarkStart w:id="42" w:name="_Toc184312124"/>
      <w:bookmarkEnd w:id="42"/>
      <w:bookmarkStart w:id="43" w:name="_Toc184308101"/>
      <w:bookmarkEnd w:id="43"/>
      <w:bookmarkStart w:id="44" w:name="_Toc184314467"/>
      <w:bookmarkEnd w:id="44"/>
      <w:bookmarkStart w:id="45" w:name="_Toc184312129"/>
      <w:bookmarkEnd w:id="45"/>
      <w:bookmarkStart w:id="46" w:name="_Toc184312094"/>
      <w:bookmarkEnd w:id="46"/>
      <w:bookmarkStart w:id="47" w:name="_Toc184314460"/>
      <w:bookmarkEnd w:id="47"/>
      <w:bookmarkStart w:id="48" w:name="_Toc184314421"/>
      <w:bookmarkEnd w:id="48"/>
      <w:bookmarkStart w:id="49" w:name="_Toc184310312"/>
      <w:bookmarkEnd w:id="49"/>
      <w:bookmarkStart w:id="50" w:name="_Toc184310284"/>
      <w:bookmarkEnd w:id="50"/>
      <w:bookmarkStart w:id="51" w:name="_Toc184312136"/>
      <w:bookmarkEnd w:id="51"/>
      <w:bookmarkStart w:id="52" w:name="_Toc184310333"/>
      <w:bookmarkEnd w:id="52"/>
      <w:bookmarkStart w:id="53" w:name="_Toc184312071"/>
      <w:bookmarkEnd w:id="53"/>
      <w:bookmarkStart w:id="54" w:name="_Toc184308062"/>
      <w:bookmarkEnd w:id="54"/>
      <w:bookmarkStart w:id="55" w:name="_Toc184313256"/>
      <w:bookmarkEnd w:id="55"/>
      <w:bookmarkStart w:id="56" w:name="_Toc184310328"/>
      <w:bookmarkEnd w:id="56"/>
      <w:bookmarkStart w:id="57" w:name="_Toc184313262"/>
      <w:bookmarkEnd w:id="57"/>
      <w:bookmarkStart w:id="58" w:name="_Toc184308089"/>
      <w:bookmarkEnd w:id="58"/>
      <w:bookmarkStart w:id="59" w:name="_Toc184308041"/>
      <w:bookmarkEnd w:id="59"/>
      <w:bookmarkStart w:id="60" w:name="_Toc184313260"/>
      <w:bookmarkEnd w:id="60"/>
      <w:bookmarkStart w:id="61" w:name="_Toc184314480"/>
      <w:bookmarkEnd w:id="61"/>
      <w:bookmarkStart w:id="62" w:name="_Toc184308059"/>
      <w:bookmarkEnd w:id="62"/>
      <w:bookmarkStart w:id="63" w:name="_Toc184312111"/>
      <w:bookmarkEnd w:id="63"/>
      <w:bookmarkStart w:id="64" w:name="_Toc184314443"/>
      <w:bookmarkEnd w:id="64"/>
      <w:bookmarkStart w:id="65" w:name="_Toc184308083"/>
      <w:bookmarkEnd w:id="65"/>
      <w:bookmarkStart w:id="66" w:name="_Toc184310301"/>
      <w:bookmarkEnd w:id="66"/>
      <w:bookmarkStart w:id="67" w:name="_Toc184313257"/>
      <w:bookmarkEnd w:id="67"/>
      <w:bookmarkStart w:id="68" w:name="_Toc184308042"/>
      <w:bookmarkEnd w:id="68"/>
      <w:bookmarkStart w:id="69" w:name="_Toc184313299"/>
      <w:bookmarkEnd w:id="69"/>
      <w:bookmarkStart w:id="70" w:name="_Toc184310274"/>
      <w:bookmarkEnd w:id="70"/>
      <w:bookmarkStart w:id="71" w:name="_Toc184313245"/>
      <w:bookmarkEnd w:id="71"/>
      <w:bookmarkStart w:id="72" w:name="_Toc184310335"/>
      <w:bookmarkEnd w:id="72"/>
      <w:bookmarkStart w:id="73" w:name="_Toc184314473"/>
      <w:bookmarkEnd w:id="73"/>
      <w:bookmarkStart w:id="74" w:name="_Toc184310278"/>
      <w:bookmarkEnd w:id="74"/>
      <w:bookmarkStart w:id="75" w:name="_Toc184314432"/>
      <w:bookmarkEnd w:id="75"/>
      <w:bookmarkStart w:id="76" w:name="_Toc184314474"/>
      <w:bookmarkEnd w:id="76"/>
      <w:bookmarkStart w:id="77" w:name="_Toc184313243"/>
      <w:bookmarkEnd w:id="77"/>
      <w:bookmarkStart w:id="78" w:name="_Toc184308067"/>
      <w:bookmarkEnd w:id="78"/>
      <w:bookmarkStart w:id="79" w:name="_Toc184312120"/>
      <w:bookmarkEnd w:id="79"/>
      <w:bookmarkStart w:id="80" w:name="_Toc184310290"/>
      <w:bookmarkEnd w:id="80"/>
      <w:bookmarkStart w:id="81" w:name="_Toc184312089"/>
      <w:bookmarkEnd w:id="81"/>
      <w:bookmarkStart w:id="82" w:name="_Toc184310326"/>
      <w:bookmarkEnd w:id="82"/>
      <w:bookmarkStart w:id="83" w:name="_Toc184314425"/>
      <w:bookmarkEnd w:id="83"/>
      <w:bookmarkStart w:id="84" w:name="_Toc184314442"/>
      <w:bookmarkEnd w:id="84"/>
      <w:bookmarkStart w:id="85" w:name="_Toc184310311"/>
      <w:bookmarkEnd w:id="85"/>
      <w:bookmarkStart w:id="86" w:name="_Toc184308064"/>
      <w:bookmarkEnd w:id="86"/>
      <w:bookmarkStart w:id="87" w:name="_Toc184308065"/>
      <w:bookmarkEnd w:id="87"/>
      <w:bookmarkStart w:id="88" w:name="_Toc184308057"/>
      <w:bookmarkEnd w:id="88"/>
      <w:bookmarkStart w:id="89" w:name="_Toc184313308"/>
      <w:bookmarkEnd w:id="89"/>
      <w:bookmarkStart w:id="90" w:name="_Toc184308075"/>
      <w:bookmarkEnd w:id="90"/>
      <w:bookmarkStart w:id="91" w:name="_Toc184308094"/>
      <w:bookmarkEnd w:id="91"/>
      <w:bookmarkStart w:id="92" w:name="_Toc184308038"/>
      <w:bookmarkEnd w:id="92"/>
      <w:bookmarkStart w:id="93" w:name="_Toc184312077"/>
      <w:bookmarkEnd w:id="93"/>
      <w:bookmarkStart w:id="94" w:name="_Toc184314463"/>
      <w:bookmarkEnd w:id="94"/>
      <w:bookmarkStart w:id="95" w:name="_Toc184312097"/>
      <w:bookmarkEnd w:id="95"/>
      <w:bookmarkStart w:id="96" w:name="_Toc184308055"/>
      <w:bookmarkEnd w:id="96"/>
      <w:bookmarkStart w:id="97" w:name="_Toc184314431"/>
      <w:bookmarkEnd w:id="97"/>
      <w:bookmarkStart w:id="98" w:name="_Toc184308073"/>
      <w:bookmarkEnd w:id="98"/>
      <w:bookmarkStart w:id="99" w:name="_Toc184313274"/>
      <w:bookmarkEnd w:id="99"/>
      <w:bookmarkStart w:id="100" w:name="_Toc184312073"/>
      <w:bookmarkEnd w:id="100"/>
      <w:bookmarkStart w:id="101" w:name="_Toc184308066"/>
      <w:bookmarkEnd w:id="101"/>
      <w:bookmarkStart w:id="102" w:name="_Toc184308043"/>
      <w:bookmarkEnd w:id="102"/>
      <w:bookmarkStart w:id="103" w:name="_Toc184312074"/>
      <w:bookmarkEnd w:id="103"/>
      <w:bookmarkStart w:id="104" w:name="_Toc184313264"/>
      <w:bookmarkEnd w:id="104"/>
      <w:bookmarkStart w:id="105" w:name="_Toc184310329"/>
      <w:bookmarkEnd w:id="105"/>
      <w:bookmarkStart w:id="106" w:name="_Toc184308106"/>
      <w:bookmarkEnd w:id="106"/>
      <w:bookmarkStart w:id="107" w:name="_Toc184313238"/>
      <w:bookmarkEnd w:id="107"/>
      <w:bookmarkStart w:id="108" w:name="_Toc184314465"/>
      <w:bookmarkEnd w:id="108"/>
      <w:bookmarkStart w:id="109" w:name="_Toc184308091"/>
      <w:bookmarkEnd w:id="109"/>
      <w:bookmarkStart w:id="110" w:name="_Toc184314462"/>
      <w:bookmarkEnd w:id="110"/>
      <w:bookmarkStart w:id="111" w:name="_Toc184313294"/>
      <w:bookmarkEnd w:id="111"/>
      <w:bookmarkStart w:id="112" w:name="_Toc184313303"/>
      <w:bookmarkEnd w:id="112"/>
      <w:bookmarkStart w:id="113" w:name="_Toc184314479"/>
      <w:bookmarkEnd w:id="113"/>
      <w:bookmarkStart w:id="114" w:name="_Toc184313266"/>
      <w:bookmarkEnd w:id="114"/>
      <w:bookmarkStart w:id="115" w:name="_Toc184313259"/>
      <w:bookmarkEnd w:id="115"/>
      <w:bookmarkStart w:id="116" w:name="_Toc184310289"/>
      <w:bookmarkEnd w:id="116"/>
      <w:bookmarkStart w:id="117" w:name="_Toc184312106"/>
      <w:bookmarkEnd w:id="117"/>
      <w:bookmarkStart w:id="118" w:name="_Toc184308086"/>
      <w:bookmarkEnd w:id="118"/>
      <w:bookmarkStart w:id="119" w:name="_Toc184313265"/>
      <w:bookmarkEnd w:id="119"/>
      <w:bookmarkStart w:id="120" w:name="_Toc184314482"/>
      <w:bookmarkEnd w:id="120"/>
      <w:bookmarkStart w:id="121" w:name="_Toc184313254"/>
      <w:bookmarkEnd w:id="121"/>
      <w:bookmarkStart w:id="122" w:name="_Toc184312102"/>
      <w:bookmarkEnd w:id="122"/>
      <w:bookmarkStart w:id="123" w:name="_Toc184312081"/>
      <w:bookmarkEnd w:id="123"/>
      <w:bookmarkStart w:id="124" w:name="_Toc184314417"/>
      <w:bookmarkEnd w:id="124"/>
      <w:bookmarkStart w:id="125" w:name="_Toc184308071"/>
      <w:bookmarkEnd w:id="125"/>
      <w:bookmarkStart w:id="126" w:name="_Toc184313301"/>
      <w:bookmarkEnd w:id="126"/>
      <w:bookmarkStart w:id="127" w:name="_Toc184308090"/>
      <w:bookmarkEnd w:id="127"/>
      <w:bookmarkStart w:id="128" w:name="_Toc184312079"/>
      <w:bookmarkEnd w:id="128"/>
      <w:bookmarkStart w:id="129" w:name="_Toc184310318"/>
      <w:bookmarkEnd w:id="129"/>
      <w:bookmarkStart w:id="130" w:name="_Toc184310297"/>
      <w:bookmarkEnd w:id="130"/>
      <w:bookmarkStart w:id="131" w:name="_Toc184310332"/>
      <w:bookmarkEnd w:id="131"/>
      <w:bookmarkStart w:id="132" w:name="_Toc184312076"/>
      <w:bookmarkEnd w:id="132"/>
      <w:bookmarkStart w:id="133" w:name="_Toc184310292"/>
      <w:bookmarkEnd w:id="133"/>
      <w:bookmarkStart w:id="134" w:name="_Toc184312088"/>
      <w:bookmarkEnd w:id="134"/>
      <w:bookmarkStart w:id="135" w:name="_Toc184313275"/>
      <w:bookmarkEnd w:id="135"/>
      <w:bookmarkStart w:id="136" w:name="_Toc184314426"/>
      <w:bookmarkEnd w:id="136"/>
      <w:bookmarkStart w:id="137" w:name="_Toc184308046"/>
      <w:bookmarkEnd w:id="137"/>
      <w:bookmarkStart w:id="138" w:name="_Toc184312117"/>
      <w:bookmarkEnd w:id="138"/>
      <w:bookmarkStart w:id="139" w:name="_Toc184313291"/>
      <w:bookmarkEnd w:id="139"/>
      <w:bookmarkStart w:id="140" w:name="_Toc184308098"/>
      <w:bookmarkEnd w:id="140"/>
      <w:bookmarkStart w:id="141" w:name="_Toc184312091"/>
      <w:bookmarkEnd w:id="141"/>
      <w:bookmarkStart w:id="142" w:name="_Toc184314448"/>
      <w:bookmarkEnd w:id="142"/>
      <w:bookmarkStart w:id="143" w:name="_Toc184308051"/>
      <w:bookmarkEnd w:id="143"/>
      <w:bookmarkStart w:id="144" w:name="_Toc184313310"/>
      <w:bookmarkEnd w:id="144"/>
      <w:bookmarkStart w:id="145" w:name="_Toc184314475"/>
      <w:bookmarkEnd w:id="145"/>
      <w:bookmarkStart w:id="146" w:name="_Toc184314429"/>
      <w:bookmarkEnd w:id="146"/>
      <w:bookmarkStart w:id="147" w:name="_Toc184310302"/>
      <w:bookmarkEnd w:id="147"/>
      <w:bookmarkStart w:id="148" w:name="_Toc184310283"/>
      <w:bookmarkEnd w:id="148"/>
      <w:bookmarkStart w:id="149" w:name="_Toc184312096"/>
      <w:bookmarkEnd w:id="149"/>
      <w:bookmarkStart w:id="150" w:name="_Toc184312138"/>
      <w:bookmarkEnd w:id="150"/>
      <w:bookmarkStart w:id="151" w:name="_Toc184310327"/>
      <w:bookmarkEnd w:id="151"/>
      <w:bookmarkStart w:id="152" w:name="_Toc184310287"/>
      <w:bookmarkEnd w:id="152"/>
      <w:bookmarkStart w:id="153" w:name="_Toc184313289"/>
      <w:bookmarkEnd w:id="153"/>
      <w:bookmarkStart w:id="154" w:name="_Toc184313286"/>
      <w:bookmarkEnd w:id="154"/>
      <w:bookmarkStart w:id="155" w:name="_Toc184312135"/>
      <w:bookmarkEnd w:id="155"/>
      <w:bookmarkStart w:id="156" w:name="_Toc184312126"/>
      <w:bookmarkEnd w:id="156"/>
      <w:bookmarkStart w:id="157" w:name="_Toc184314430"/>
      <w:bookmarkEnd w:id="157"/>
      <w:bookmarkStart w:id="158" w:name="_Toc184313305"/>
      <w:bookmarkEnd w:id="158"/>
      <w:bookmarkStart w:id="159" w:name="_Toc184310305"/>
      <w:bookmarkEnd w:id="159"/>
      <w:bookmarkStart w:id="160" w:name="_Toc184312134"/>
      <w:bookmarkEnd w:id="160"/>
      <w:bookmarkStart w:id="161" w:name="_Toc184308092"/>
      <w:bookmarkEnd w:id="161"/>
      <w:bookmarkStart w:id="162" w:name="_Toc184308074"/>
      <w:bookmarkEnd w:id="162"/>
      <w:bookmarkStart w:id="163" w:name="_Toc184313241"/>
      <w:bookmarkEnd w:id="163"/>
      <w:bookmarkStart w:id="164" w:name="_Toc184314464"/>
      <w:bookmarkEnd w:id="164"/>
      <w:bookmarkStart w:id="165" w:name="_Toc184308047"/>
      <w:bookmarkEnd w:id="165"/>
      <w:bookmarkStart w:id="166" w:name="_Toc184312104"/>
      <w:bookmarkEnd w:id="166"/>
      <w:bookmarkStart w:id="167" w:name="_Toc184310286"/>
      <w:bookmarkEnd w:id="167"/>
      <w:bookmarkStart w:id="168" w:name="_Toc184313249"/>
      <w:bookmarkEnd w:id="168"/>
      <w:bookmarkStart w:id="169" w:name="_Toc184314428"/>
      <w:bookmarkEnd w:id="169"/>
      <w:bookmarkStart w:id="170" w:name="_Toc184314469"/>
      <w:bookmarkEnd w:id="170"/>
      <w:bookmarkStart w:id="171" w:name="_Toc184314477"/>
      <w:bookmarkEnd w:id="171"/>
      <w:bookmarkStart w:id="172" w:name="_Toc184312070"/>
      <w:bookmarkEnd w:id="172"/>
      <w:bookmarkStart w:id="173" w:name="_Toc184314456"/>
      <w:bookmarkEnd w:id="173"/>
      <w:bookmarkStart w:id="174" w:name="_Toc184313293"/>
      <w:bookmarkEnd w:id="174"/>
      <w:bookmarkStart w:id="175" w:name="_Toc184308078"/>
      <w:bookmarkEnd w:id="175"/>
      <w:bookmarkStart w:id="176" w:name="_Toc184308099"/>
      <w:bookmarkEnd w:id="176"/>
      <w:bookmarkStart w:id="177" w:name="_Toc184308096"/>
      <w:bookmarkEnd w:id="177"/>
      <w:bookmarkStart w:id="178" w:name="_Toc184313302"/>
      <w:bookmarkEnd w:id="178"/>
      <w:bookmarkStart w:id="179" w:name="_Toc184312107"/>
      <w:bookmarkEnd w:id="179"/>
      <w:bookmarkStart w:id="180" w:name="_Toc184314413"/>
      <w:bookmarkEnd w:id="180"/>
      <w:bookmarkStart w:id="181" w:name="_Toc184310343"/>
      <w:bookmarkEnd w:id="181"/>
      <w:bookmarkStart w:id="182" w:name="_Toc184310281"/>
      <w:bookmarkEnd w:id="182"/>
      <w:bookmarkStart w:id="183" w:name="_Toc184310336"/>
      <w:bookmarkEnd w:id="183"/>
      <w:bookmarkStart w:id="184" w:name="_Toc184313309"/>
      <w:bookmarkEnd w:id="184"/>
      <w:bookmarkStart w:id="185" w:name="_Toc184312105"/>
      <w:bookmarkEnd w:id="185"/>
      <w:bookmarkStart w:id="186" w:name="_Toc184314422"/>
      <w:bookmarkEnd w:id="186"/>
      <w:bookmarkStart w:id="187" w:name="_Toc184312115"/>
      <w:bookmarkEnd w:id="187"/>
      <w:bookmarkStart w:id="188" w:name="_Toc184312110"/>
      <w:bookmarkEnd w:id="188"/>
      <w:bookmarkStart w:id="189" w:name="_Toc184308045"/>
      <w:bookmarkEnd w:id="189"/>
      <w:bookmarkStart w:id="190" w:name="_Toc184310313"/>
      <w:bookmarkEnd w:id="190"/>
      <w:bookmarkStart w:id="191" w:name="_Toc184308049"/>
      <w:bookmarkEnd w:id="191"/>
      <w:bookmarkStart w:id="192" w:name="_Toc184308082"/>
      <w:bookmarkEnd w:id="192"/>
      <w:bookmarkStart w:id="193" w:name="_Toc184310337"/>
      <w:bookmarkEnd w:id="193"/>
      <w:bookmarkStart w:id="194" w:name="_Toc184308102"/>
      <w:bookmarkEnd w:id="194"/>
      <w:bookmarkStart w:id="195" w:name="_Toc184313297"/>
      <w:bookmarkEnd w:id="195"/>
      <w:bookmarkStart w:id="196" w:name="_Toc184310298"/>
      <w:bookmarkEnd w:id="196"/>
      <w:bookmarkStart w:id="197" w:name="_Toc184310285"/>
      <w:bookmarkEnd w:id="197"/>
      <w:bookmarkStart w:id="198" w:name="_Toc184312103"/>
      <w:bookmarkEnd w:id="198"/>
      <w:bookmarkStart w:id="199" w:name="_Toc184313276"/>
      <w:bookmarkEnd w:id="199"/>
      <w:bookmarkStart w:id="200" w:name="_Toc184314455"/>
      <w:bookmarkEnd w:id="200"/>
      <w:bookmarkStart w:id="201" w:name="_Toc184310295"/>
      <w:bookmarkEnd w:id="201"/>
      <w:bookmarkStart w:id="202" w:name="_Toc184308093"/>
      <w:bookmarkEnd w:id="202"/>
      <w:bookmarkStart w:id="203" w:name="_Toc184308053"/>
      <w:bookmarkEnd w:id="203"/>
      <w:bookmarkStart w:id="204" w:name="_Toc184314451"/>
      <w:bookmarkEnd w:id="204"/>
      <w:bookmarkStart w:id="205" w:name="_Toc184314410"/>
      <w:bookmarkEnd w:id="205"/>
      <w:bookmarkStart w:id="206" w:name="_Toc184308052"/>
      <w:bookmarkEnd w:id="206"/>
      <w:bookmarkStart w:id="207" w:name="_Toc184312080"/>
      <w:bookmarkEnd w:id="207"/>
      <w:bookmarkStart w:id="208" w:name="_Toc184313258"/>
      <w:bookmarkEnd w:id="208"/>
      <w:bookmarkStart w:id="209" w:name="_Toc184310293"/>
      <w:bookmarkEnd w:id="209"/>
      <w:bookmarkStart w:id="210" w:name="_Toc184308054"/>
      <w:bookmarkEnd w:id="210"/>
      <w:bookmarkStart w:id="211" w:name="_Toc184308085"/>
      <w:bookmarkEnd w:id="211"/>
      <w:bookmarkStart w:id="212" w:name="_Toc184313252"/>
      <w:bookmarkEnd w:id="212"/>
      <w:bookmarkStart w:id="213" w:name="_Toc184313255"/>
      <w:bookmarkEnd w:id="213"/>
      <w:bookmarkStart w:id="214" w:name="_Toc184308050"/>
      <w:bookmarkEnd w:id="214"/>
      <w:bookmarkStart w:id="215" w:name="_Toc184313268"/>
      <w:bookmarkEnd w:id="215"/>
      <w:bookmarkStart w:id="216" w:name="_Toc184313284"/>
      <w:bookmarkEnd w:id="216"/>
      <w:bookmarkStart w:id="217" w:name="_Toc184314424"/>
      <w:bookmarkEnd w:id="217"/>
      <w:bookmarkStart w:id="218" w:name="_Toc184313292"/>
      <w:bookmarkEnd w:id="218"/>
      <w:bookmarkStart w:id="219" w:name="_Toc184310310"/>
      <w:bookmarkEnd w:id="219"/>
      <w:bookmarkStart w:id="220" w:name="_Toc184308079"/>
      <w:bookmarkEnd w:id="220"/>
      <w:bookmarkStart w:id="221" w:name="_Toc184310282"/>
      <w:bookmarkEnd w:id="221"/>
      <w:bookmarkStart w:id="222" w:name="_Toc184314471"/>
      <w:bookmarkEnd w:id="222"/>
      <w:bookmarkStart w:id="223" w:name="_Toc184312130"/>
      <w:bookmarkEnd w:id="223"/>
      <w:bookmarkStart w:id="224" w:name="_Toc184310306"/>
      <w:bookmarkEnd w:id="224"/>
      <w:bookmarkStart w:id="225" w:name="_Toc184313240"/>
      <w:bookmarkEnd w:id="225"/>
      <w:bookmarkStart w:id="226" w:name="_Toc184313295"/>
      <w:bookmarkEnd w:id="226"/>
      <w:bookmarkStart w:id="227" w:name="_Toc184310340"/>
      <w:bookmarkEnd w:id="227"/>
      <w:bookmarkStart w:id="228" w:name="_Toc184313278"/>
      <w:bookmarkEnd w:id="228"/>
      <w:bookmarkStart w:id="229" w:name="_Toc184310320"/>
      <w:bookmarkEnd w:id="229"/>
      <w:bookmarkStart w:id="230" w:name="_Toc184310334"/>
      <w:bookmarkEnd w:id="230"/>
      <w:bookmarkStart w:id="231" w:name="_Toc184313269"/>
      <w:bookmarkEnd w:id="231"/>
      <w:bookmarkStart w:id="232" w:name="_Toc184312119"/>
      <w:bookmarkEnd w:id="232"/>
      <w:bookmarkStart w:id="233" w:name="_Toc184312093"/>
      <w:bookmarkEnd w:id="233"/>
      <w:bookmarkStart w:id="234" w:name="_Toc184312131"/>
      <w:bookmarkEnd w:id="234"/>
      <w:bookmarkStart w:id="235" w:name="_Toc184310300"/>
      <w:bookmarkEnd w:id="235"/>
      <w:bookmarkStart w:id="236" w:name="_Toc184313271"/>
      <w:bookmarkEnd w:id="236"/>
      <w:bookmarkStart w:id="237" w:name="_Toc184308063"/>
      <w:bookmarkEnd w:id="237"/>
      <w:bookmarkStart w:id="238" w:name="_Toc184312132"/>
      <w:bookmarkEnd w:id="238"/>
      <w:bookmarkStart w:id="239" w:name="_Toc184314472"/>
      <w:bookmarkEnd w:id="239"/>
      <w:bookmarkStart w:id="240" w:name="_Toc184313246"/>
      <w:bookmarkEnd w:id="240"/>
      <w:bookmarkStart w:id="241" w:name="_Toc184313283"/>
      <w:bookmarkEnd w:id="241"/>
      <w:bookmarkStart w:id="242" w:name="_Toc184314423"/>
      <w:bookmarkEnd w:id="242"/>
      <w:bookmarkStart w:id="243" w:name="_Toc184308100"/>
      <w:bookmarkEnd w:id="243"/>
      <w:bookmarkStart w:id="244" w:name="_Toc184312086"/>
      <w:bookmarkEnd w:id="244"/>
      <w:bookmarkStart w:id="245" w:name="_Toc184308039"/>
      <w:bookmarkEnd w:id="245"/>
      <w:bookmarkStart w:id="246" w:name="_Toc184308095"/>
      <w:bookmarkEnd w:id="246"/>
      <w:bookmarkStart w:id="247" w:name="_Toc184308108"/>
      <w:bookmarkEnd w:id="247"/>
      <w:bookmarkStart w:id="248" w:name="_Toc184312116"/>
      <w:bookmarkEnd w:id="248"/>
      <w:bookmarkStart w:id="249" w:name="_Toc184313282"/>
      <w:bookmarkEnd w:id="249"/>
      <w:bookmarkStart w:id="250" w:name="_Toc184308036"/>
      <w:bookmarkEnd w:id="250"/>
      <w:bookmarkStart w:id="251" w:name="_Toc184310280"/>
      <w:bookmarkEnd w:id="251"/>
      <w:bookmarkStart w:id="252" w:name="_Toc184313277"/>
      <w:bookmarkEnd w:id="252"/>
      <w:bookmarkStart w:id="253" w:name="_Toc184313306"/>
      <w:bookmarkEnd w:id="253"/>
      <w:bookmarkStart w:id="254" w:name="_Toc184312101"/>
      <w:bookmarkEnd w:id="254"/>
      <w:bookmarkStart w:id="255" w:name="_Toc184314452"/>
      <w:bookmarkEnd w:id="255"/>
      <w:bookmarkStart w:id="256" w:name="_Toc184310324"/>
      <w:bookmarkEnd w:id="256"/>
      <w:bookmarkStart w:id="257" w:name="_Toc184308068"/>
      <w:bookmarkEnd w:id="257"/>
      <w:bookmarkStart w:id="258" w:name="_Toc184314415"/>
      <w:bookmarkEnd w:id="258"/>
      <w:bookmarkStart w:id="259" w:name="_Toc184312112"/>
      <w:bookmarkEnd w:id="259"/>
      <w:bookmarkStart w:id="260" w:name="_Toc184312098"/>
      <w:bookmarkEnd w:id="260"/>
      <w:bookmarkStart w:id="261" w:name="_Toc184312090"/>
      <w:bookmarkEnd w:id="261"/>
      <w:bookmarkStart w:id="262" w:name="_Toc184312113"/>
      <w:bookmarkEnd w:id="262"/>
      <w:bookmarkStart w:id="263" w:name="_Toc184310304"/>
      <w:bookmarkEnd w:id="263"/>
      <w:bookmarkStart w:id="264" w:name="_Toc184308084"/>
      <w:bookmarkEnd w:id="264"/>
      <w:bookmarkStart w:id="265" w:name="_Toc184312109"/>
      <w:bookmarkEnd w:id="265"/>
      <w:bookmarkStart w:id="266" w:name="_Toc184314453"/>
      <w:bookmarkEnd w:id="266"/>
      <w:bookmarkStart w:id="267" w:name="_Toc184314414"/>
      <w:bookmarkEnd w:id="267"/>
      <w:bookmarkStart w:id="268" w:name="_Toc184313242"/>
      <w:bookmarkEnd w:id="268"/>
      <w:bookmarkStart w:id="269" w:name="_Toc184310273"/>
      <w:bookmarkEnd w:id="269"/>
      <w:bookmarkStart w:id="270" w:name="_Toc184312137"/>
      <w:bookmarkEnd w:id="270"/>
      <w:bookmarkStart w:id="271" w:name="_Toc184314450"/>
      <w:bookmarkEnd w:id="271"/>
      <w:bookmarkStart w:id="272" w:name="_Toc184313298"/>
      <w:bookmarkEnd w:id="272"/>
      <w:bookmarkStart w:id="273" w:name="_Toc184310325"/>
      <w:bookmarkEnd w:id="273"/>
      <w:bookmarkStart w:id="274" w:name="_Toc184308088"/>
      <w:bookmarkEnd w:id="274"/>
      <w:bookmarkStart w:id="275" w:name="_Toc184313281"/>
      <w:bookmarkEnd w:id="275"/>
      <w:bookmarkStart w:id="276" w:name="_Toc184308097"/>
      <w:bookmarkEnd w:id="276"/>
      <w:bookmarkStart w:id="277" w:name="_Toc184310317"/>
      <w:bookmarkEnd w:id="277"/>
      <w:bookmarkStart w:id="278" w:name="_Toc184310308"/>
      <w:bookmarkEnd w:id="278"/>
      <w:bookmarkStart w:id="279" w:name="_Toc184313288"/>
      <w:bookmarkEnd w:id="279"/>
      <w:bookmarkStart w:id="280" w:name="_Toc184314439"/>
      <w:bookmarkEnd w:id="280"/>
      <w:bookmarkStart w:id="281" w:name="_Toc184313287"/>
      <w:bookmarkEnd w:id="281"/>
      <w:bookmarkStart w:id="282" w:name="_Toc184308048"/>
      <w:bookmarkEnd w:id="282"/>
      <w:bookmarkStart w:id="283" w:name="_Toc184312072"/>
      <w:bookmarkEnd w:id="283"/>
      <w:bookmarkStart w:id="284" w:name="_Toc184313248"/>
      <w:bookmarkEnd w:id="284"/>
      <w:bookmarkStart w:id="285" w:name="_Toc184310299"/>
      <w:bookmarkEnd w:id="285"/>
      <w:bookmarkStart w:id="286" w:name="_Toc184312123"/>
      <w:bookmarkEnd w:id="286"/>
      <w:bookmarkStart w:id="287" w:name="_Toc184314470"/>
      <w:bookmarkEnd w:id="287"/>
      <w:bookmarkStart w:id="288" w:name="_Toc184312087"/>
      <w:bookmarkEnd w:id="288"/>
      <w:bookmarkStart w:id="289" w:name="_Toc184314457"/>
      <w:bookmarkEnd w:id="289"/>
      <w:bookmarkStart w:id="290" w:name="_Toc184312083"/>
      <w:bookmarkEnd w:id="290"/>
      <w:bookmarkStart w:id="291" w:name="_Toc184312068"/>
      <w:bookmarkEnd w:id="291"/>
      <w:bookmarkStart w:id="292" w:name="_Toc184310316"/>
      <w:bookmarkEnd w:id="292"/>
      <w:bookmarkStart w:id="293" w:name="_Toc184314447"/>
      <w:bookmarkEnd w:id="293"/>
      <w:bookmarkStart w:id="294" w:name="_Toc184308072"/>
      <w:bookmarkEnd w:id="294"/>
      <w:bookmarkStart w:id="295" w:name="_Toc184314478"/>
      <w:bookmarkEnd w:id="295"/>
      <w:bookmarkStart w:id="296" w:name="_Toc184314449"/>
      <w:bookmarkEnd w:id="296"/>
      <w:bookmarkStart w:id="297" w:name="_Toc184312078"/>
      <w:bookmarkEnd w:id="297"/>
      <w:bookmarkStart w:id="298" w:name="_Toc184310277"/>
      <w:bookmarkEnd w:id="298"/>
      <w:bookmarkStart w:id="299" w:name="_Toc184308044"/>
      <w:bookmarkEnd w:id="299"/>
      <w:bookmarkStart w:id="300" w:name="_Toc184314445"/>
      <w:bookmarkEnd w:id="300"/>
      <w:bookmarkStart w:id="301" w:name="_Toc184310319"/>
      <w:bookmarkEnd w:id="301"/>
      <w:bookmarkStart w:id="302" w:name="_Toc184310344"/>
      <w:bookmarkEnd w:id="302"/>
      <w:bookmarkStart w:id="303" w:name="_Toc184314427"/>
      <w:bookmarkEnd w:id="303"/>
      <w:bookmarkStart w:id="304" w:name="_Toc184313244"/>
      <w:bookmarkEnd w:id="304"/>
      <w:bookmarkStart w:id="305" w:name="_Toc184308040"/>
      <w:bookmarkEnd w:id="305"/>
      <w:bookmarkStart w:id="306" w:name="_Toc184313267"/>
      <w:bookmarkEnd w:id="306"/>
      <w:bookmarkStart w:id="307" w:name="_Toc184312099"/>
      <w:bookmarkEnd w:id="307"/>
      <w:bookmarkStart w:id="308" w:name="_Toc184314446"/>
      <w:bookmarkEnd w:id="308"/>
      <w:bookmarkStart w:id="309" w:name="_Toc184310314"/>
      <w:bookmarkEnd w:id="309"/>
      <w:bookmarkStart w:id="310" w:name="_Toc184314454"/>
      <w:bookmarkEnd w:id="310"/>
      <w:bookmarkStart w:id="311" w:name="_Toc184310272"/>
      <w:bookmarkEnd w:id="311"/>
      <w:bookmarkStart w:id="312" w:name="_Toc184312075"/>
      <w:bookmarkEnd w:id="312"/>
      <w:bookmarkStart w:id="313" w:name="_Toc184314418"/>
      <w:bookmarkEnd w:id="313"/>
      <w:bookmarkStart w:id="314" w:name="_Toc184314476"/>
      <w:bookmarkEnd w:id="314"/>
      <w:bookmarkStart w:id="315" w:name="_Toc184310323"/>
      <w:bookmarkEnd w:id="315"/>
      <w:bookmarkStart w:id="316" w:name="_Toc184314411"/>
      <w:bookmarkEnd w:id="316"/>
      <w:bookmarkStart w:id="317" w:name="_Toc184314444"/>
      <w:bookmarkEnd w:id="317"/>
      <w:bookmarkStart w:id="318" w:name="_Toc184310296"/>
      <w:bookmarkEnd w:id="318"/>
      <w:bookmarkStart w:id="319" w:name="_Toc184312127"/>
      <w:bookmarkEnd w:id="319"/>
      <w:bookmarkStart w:id="320" w:name="_Toc184308105"/>
      <w:bookmarkEnd w:id="320"/>
      <w:bookmarkStart w:id="321" w:name="_Toc184310276"/>
      <w:bookmarkEnd w:id="321"/>
      <w:bookmarkStart w:id="322" w:name="_Toc184313304"/>
      <w:bookmarkEnd w:id="322"/>
      <w:bookmarkStart w:id="323" w:name="_Toc184314481"/>
      <w:bookmarkEnd w:id="323"/>
      <w:bookmarkStart w:id="324" w:name="_Toc184310321"/>
      <w:bookmarkEnd w:id="324"/>
      <w:bookmarkStart w:id="325" w:name="_Toc184313273"/>
      <w:bookmarkEnd w:id="325"/>
      <w:bookmarkStart w:id="326" w:name="_Toc184310303"/>
      <w:bookmarkEnd w:id="326"/>
      <w:bookmarkStart w:id="327" w:name="_Toc184310279"/>
      <w:bookmarkEnd w:id="327"/>
      <w:bookmarkStart w:id="328" w:name="_Toc184314461"/>
      <w:bookmarkEnd w:id="328"/>
      <w:bookmarkStart w:id="329" w:name="_Toc184314434"/>
      <w:bookmarkEnd w:id="329"/>
      <w:bookmarkStart w:id="330" w:name="_Toc184314416"/>
      <w:bookmarkEnd w:id="330"/>
      <w:bookmarkStart w:id="331" w:name="_Toc184310291"/>
      <w:bookmarkEnd w:id="331"/>
      <w:bookmarkStart w:id="332" w:name="_Toc184310339"/>
      <w:bookmarkEnd w:id="332"/>
      <w:bookmarkStart w:id="333" w:name="_Toc184312095"/>
      <w:bookmarkEnd w:id="333"/>
      <w:bookmarkStart w:id="334" w:name="_Toc184308061"/>
      <w:bookmarkEnd w:id="334"/>
      <w:bookmarkStart w:id="335" w:name="_Toc184314419"/>
      <w:bookmarkEnd w:id="335"/>
      <w:bookmarkStart w:id="336" w:name="_Toc184310275"/>
      <w:bookmarkEnd w:id="336"/>
      <w:bookmarkStart w:id="337" w:name="_Toc184313253"/>
      <w:bookmarkEnd w:id="337"/>
      <w:bookmarkStart w:id="338" w:name="_Toc184310294"/>
      <w:bookmarkEnd w:id="338"/>
      <w:bookmarkStart w:id="339" w:name="_Toc184314441"/>
      <w:bookmarkEnd w:id="339"/>
      <w:bookmarkStart w:id="340" w:name="_Toc184313251"/>
      <w:bookmarkEnd w:id="340"/>
      <w:bookmarkStart w:id="341" w:name="_Toc184310322"/>
      <w:bookmarkEnd w:id="341"/>
      <w:bookmarkStart w:id="342" w:name="_Toc184308070"/>
      <w:bookmarkEnd w:id="342"/>
      <w:bookmarkStart w:id="343" w:name="_Toc184314412"/>
      <w:bookmarkEnd w:id="343"/>
      <w:bookmarkStart w:id="344" w:name="_Toc184312121"/>
      <w:bookmarkEnd w:id="344"/>
      <w:bookmarkStart w:id="345" w:name="_Toc184314466"/>
      <w:bookmarkEnd w:id="345"/>
      <w:bookmarkStart w:id="346" w:name="_Toc184313300"/>
      <w:bookmarkEnd w:id="346"/>
      <w:bookmarkStart w:id="347" w:name="_Toc184312082"/>
      <w:bookmarkEnd w:id="347"/>
      <w:bookmarkStart w:id="348" w:name="_Toc184310307"/>
      <w:bookmarkEnd w:id="348"/>
      <w:bookmarkStart w:id="349" w:name="_Toc184308056"/>
      <w:bookmarkEnd w:id="349"/>
      <w:bookmarkStart w:id="350" w:name="_Toc184308058"/>
      <w:bookmarkEnd w:id="350"/>
      <w:bookmarkStart w:id="351" w:name="_Toc184310288"/>
      <w:bookmarkEnd w:id="351"/>
      <w:bookmarkStart w:id="352" w:name="_Toc184308060"/>
      <w:bookmarkEnd w:id="352"/>
      <w:bookmarkStart w:id="353" w:name="_Toc184310309"/>
      <w:bookmarkEnd w:id="353"/>
      <w:bookmarkStart w:id="354" w:name="_Toc184308069"/>
      <w:bookmarkEnd w:id="354"/>
      <w:bookmarkStart w:id="355" w:name="_Toc184313247"/>
      <w:bookmarkEnd w:id="355"/>
      <w:bookmarkStart w:id="356" w:name="_Toc184310341"/>
      <w:bookmarkEnd w:id="356"/>
      <w:bookmarkStart w:id="357" w:name="_Toc184310315"/>
      <w:bookmarkEnd w:id="357"/>
      <w:bookmarkStart w:id="358" w:name="_Toc184314468"/>
      <w:bookmarkEnd w:id="358"/>
      <w:bookmarkStart w:id="359" w:name="_Toc184313280"/>
      <w:bookmarkEnd w:id="359"/>
      <w:bookmarkStart w:id="360" w:name="_Toc184312069"/>
      <w:bookmarkEnd w:id="360"/>
      <w:bookmarkStart w:id="361" w:name="_Toc184308104"/>
      <w:bookmarkEnd w:id="361"/>
      <w:bookmarkStart w:id="362" w:name="_Toc184313296"/>
      <w:bookmarkEnd w:id="362"/>
      <w:bookmarkStart w:id="363" w:name="_Toc184310330"/>
      <w:bookmarkEnd w:id="363"/>
      <w:bookmarkStart w:id="364" w:name="_Toc184314435"/>
      <w:bookmarkEnd w:id="364"/>
      <w:bookmarkStart w:id="365" w:name="_Toc184313285"/>
      <w:bookmarkEnd w:id="365"/>
      <w:bookmarkStart w:id="366" w:name="_Toc184312125"/>
      <w:bookmarkEnd w:id="366"/>
      <w:bookmarkStart w:id="367" w:name="_Toc184313263"/>
      <w:bookmarkEnd w:id="367"/>
      <w:bookmarkStart w:id="368" w:name="_Toc184312067"/>
      <w:bookmarkEnd w:id="368"/>
      <w:bookmarkStart w:id="369" w:name="_Toc184308076"/>
      <w:bookmarkEnd w:id="369"/>
      <w:bookmarkStart w:id="370" w:name="_Toc184308080"/>
      <w:bookmarkEnd w:id="370"/>
      <w:bookmarkStart w:id="371" w:name="_Toc184314440"/>
      <w:bookmarkEnd w:id="371"/>
      <w:bookmarkStart w:id="372" w:name="_Toc184312133"/>
      <w:bookmarkEnd w:id="372"/>
      <w:bookmarkStart w:id="373" w:name="_Toc184313307"/>
      <w:bookmarkEnd w:id="373"/>
      <w:bookmarkStart w:id="374" w:name="_Toc184313279"/>
      <w:bookmarkEnd w:id="374"/>
      <w:bookmarkStart w:id="375" w:name="_Toc184314437"/>
      <w:bookmarkEnd w:id="375"/>
      <w:bookmarkStart w:id="376" w:name="_Toc184313270"/>
      <w:bookmarkEnd w:id="376"/>
      <w:bookmarkStart w:id="377" w:name="_Toc184314420"/>
      <w:bookmarkEnd w:id="377"/>
      <w:bookmarkStart w:id="378" w:name="_Toc184314436"/>
      <w:bookmarkEnd w:id="378"/>
      <w:bookmarkStart w:id="379" w:name="_Toc184312139"/>
      <w:bookmarkEnd w:id="379"/>
      <w:bookmarkStart w:id="380" w:name="_Toc184312122"/>
      <w:bookmarkEnd w:id="380"/>
      <w:bookmarkStart w:id="381" w:name="_Toc184308077"/>
      <w:bookmarkEnd w:id="381"/>
      <w:bookmarkStart w:id="382" w:name="_Toc184312128"/>
      <w:bookmarkEnd w:id="382"/>
      <w:bookmarkStart w:id="383" w:name="_Toc184312108"/>
      <w:bookmarkEnd w:id="383"/>
      <w:bookmarkStart w:id="384" w:name="_Toc184308103"/>
      <w:bookmarkEnd w:id="384"/>
      <w:bookmarkStart w:id="385" w:name="_Toc184310331"/>
      <w:bookmarkEnd w:id="385"/>
      <w:bookmarkStart w:id="386" w:name="_Toc184308107"/>
      <w:bookmarkEnd w:id="386"/>
      <w:bookmarkStart w:id="387" w:name="_Toc184310338"/>
      <w:bookmarkEnd w:id="387"/>
      <w:bookmarkStart w:id="388" w:name="_Toc184314438"/>
      <w:bookmarkEnd w:id="388"/>
      <w:bookmarkStart w:id="389" w:name="_Toc184312118"/>
      <w:bookmarkEnd w:id="389"/>
      <w:bookmarkStart w:id="390" w:name="_Toc184314459"/>
      <w:bookmarkEnd w:id="390"/>
      <w:bookmarkStart w:id="391" w:name="_Toc184313290"/>
      <w:bookmarkEnd w:id="391"/>
      <w:bookmarkStart w:id="392" w:name="_Toc184314458"/>
      <w:bookmarkEnd w:id="392"/>
      <w:r>
        <w:rPr>
          <w:rFonts w:hint="eastAsia" w:ascii="宋体" w:hAnsi="宋体" w:cs="宋体"/>
          <w:b/>
          <w:color w:val="auto"/>
          <w:sz w:val="36"/>
          <w:szCs w:val="36"/>
          <w:highlight w:val="none"/>
        </w:rPr>
        <w:t>评标办法</w:t>
      </w:r>
    </w:p>
    <w:p w14:paraId="064A025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2A2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043EA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45" w:type="dxa"/>
            <w:vAlign w:val="center"/>
          </w:tcPr>
          <w:p w14:paraId="347DB83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64" w:type="dxa"/>
            <w:vAlign w:val="center"/>
          </w:tcPr>
          <w:p w14:paraId="65FFE4D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147" w:type="dxa"/>
            <w:vAlign w:val="center"/>
          </w:tcPr>
          <w:p w14:paraId="7D2FBEB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2150" w:type="dxa"/>
            <w:vAlign w:val="center"/>
          </w:tcPr>
          <w:p w14:paraId="25F8398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64DF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AC80C8A">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3545" w:type="dxa"/>
            <w:shd w:val="clear" w:color="auto" w:fill="auto"/>
            <w:vAlign w:val="center"/>
          </w:tcPr>
          <w:p w14:paraId="74507DDD">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240" w:lineRule="auto"/>
              <w:ind w:left="0" w:right="63" w:rightChars="30"/>
              <w:jc w:val="both"/>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lang w:eastAsia="zh-CN"/>
              </w:rPr>
              <w:t>有效的质量管理体系认证证书（</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p>
          <w:p w14:paraId="56106E9E">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240" w:lineRule="auto"/>
              <w:ind w:left="0" w:right="63" w:rightChars="30"/>
              <w:jc w:val="both"/>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lang w:eastAsia="zh-CN"/>
              </w:rPr>
              <w:t>有效的环境管理体系认证证书（</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p>
          <w:p w14:paraId="315A9A52">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240" w:lineRule="auto"/>
              <w:ind w:left="0" w:right="63" w:rightChars="30"/>
              <w:jc w:val="both"/>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③</w:t>
            </w:r>
            <w:r>
              <w:rPr>
                <w:rFonts w:hint="eastAsia" w:ascii="宋体" w:hAnsi="宋体" w:eastAsia="宋体" w:cs="宋体"/>
                <w:color w:val="auto"/>
                <w:kern w:val="0"/>
                <w:sz w:val="21"/>
                <w:szCs w:val="21"/>
                <w:highlight w:val="none"/>
                <w:lang w:eastAsia="zh-CN"/>
              </w:rPr>
              <w:t>有效的职业健康安全管理体系认证证书（</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w:t>
            </w:r>
          </w:p>
          <w:p w14:paraId="13D592DF">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240" w:lineRule="auto"/>
              <w:ind w:left="0" w:right="63" w:rightChars="30"/>
              <w:jc w:val="both"/>
              <w:textAlignment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④有效的食品安全管理体系认证证书（1分）。</w:t>
            </w:r>
          </w:p>
          <w:p w14:paraId="46E5FA5C">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240" w:lineRule="auto"/>
              <w:ind w:left="0" w:leftChars="0" w:right="63" w:rightChars="3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lang w:eastAsia="zh-CN"/>
              </w:rPr>
              <w:t>提供证书复印件</w:t>
            </w:r>
            <w:r>
              <w:rPr>
                <w:rFonts w:hint="eastAsia" w:ascii="宋体" w:hAnsi="宋体" w:cs="宋体"/>
                <w:b/>
                <w:bCs/>
                <w:color w:val="auto"/>
                <w:kern w:val="0"/>
                <w:sz w:val="21"/>
                <w:szCs w:val="21"/>
                <w:highlight w:val="none"/>
                <w:lang w:val="en-US" w:eastAsia="zh-CN"/>
              </w:rPr>
              <w:t>并</w:t>
            </w:r>
            <w:r>
              <w:rPr>
                <w:rFonts w:hint="eastAsia" w:ascii="宋体" w:hAnsi="宋体" w:eastAsia="宋体" w:cs="宋体"/>
                <w:b/>
                <w:bCs/>
                <w:color w:val="auto"/>
                <w:kern w:val="0"/>
                <w:sz w:val="21"/>
                <w:szCs w:val="21"/>
                <w:highlight w:val="none"/>
                <w:lang w:eastAsia="zh-CN"/>
              </w:rPr>
              <w:t>加盖公章，否则不得分。）</w:t>
            </w:r>
          </w:p>
        </w:tc>
        <w:tc>
          <w:tcPr>
            <w:tcW w:w="764" w:type="dxa"/>
            <w:shd w:val="clear" w:color="auto" w:fill="auto"/>
            <w:vAlign w:val="center"/>
          </w:tcPr>
          <w:p w14:paraId="6332AB1B">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147" w:type="dxa"/>
            <w:shd w:val="clear" w:color="auto" w:fill="auto"/>
            <w:vAlign w:val="center"/>
          </w:tcPr>
          <w:p w14:paraId="17FD6651">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2150" w:type="dxa"/>
            <w:shd w:val="clear" w:color="auto" w:fill="auto"/>
            <w:vAlign w:val="center"/>
          </w:tcPr>
          <w:p w14:paraId="63848136">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认证证书</w:t>
            </w:r>
          </w:p>
        </w:tc>
      </w:tr>
      <w:tr w14:paraId="69C8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E96D1E8">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3545" w:type="dxa"/>
            <w:shd w:val="clear" w:color="auto" w:fill="auto"/>
            <w:vAlign w:val="center"/>
          </w:tcPr>
          <w:p w14:paraId="148D14B1">
            <w:pPr>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rPr>
              <w:t>人自20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rPr>
              <w:t>以来获得区级</w:t>
            </w:r>
            <w:r>
              <w:rPr>
                <w:rFonts w:hint="eastAsia" w:ascii="宋体" w:hAnsi="宋体" w:eastAsia="宋体" w:cs="宋体"/>
                <w:color w:val="auto"/>
                <w:sz w:val="21"/>
                <w:szCs w:val="21"/>
                <w:highlight w:val="none"/>
                <w:u w:val="none"/>
                <w:lang w:val="en-US" w:eastAsia="zh-CN"/>
              </w:rPr>
              <w:t>政府</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及以上</w:t>
            </w:r>
            <w:r>
              <w:rPr>
                <w:rFonts w:hint="eastAsia" w:ascii="宋体" w:hAnsi="宋体" w:eastAsia="宋体" w:cs="宋体"/>
                <w:color w:val="auto"/>
                <w:sz w:val="21"/>
                <w:szCs w:val="21"/>
                <w:highlight w:val="none"/>
              </w:rPr>
              <w:t>相关部门颁</w:t>
            </w:r>
            <w:r>
              <w:rPr>
                <w:rFonts w:hint="eastAsia" w:ascii="宋体" w:hAnsi="宋体" w:eastAsia="宋体" w:cs="宋体"/>
                <w:color w:val="auto"/>
                <w:sz w:val="21"/>
                <w:szCs w:val="21"/>
                <w:highlight w:val="none"/>
              </w:rPr>
              <w:t>发的</w:t>
            </w:r>
            <w:r>
              <w:rPr>
                <w:rFonts w:hint="eastAsia" w:ascii="宋体" w:hAnsi="宋体" w:eastAsia="宋体" w:cs="宋体"/>
                <w:color w:val="auto"/>
                <w:sz w:val="21"/>
                <w:szCs w:val="21"/>
                <w:highlight w:val="none"/>
              </w:rPr>
              <w:t>食堂供应或运营服务类似</w:t>
            </w:r>
            <w:r>
              <w:rPr>
                <w:rFonts w:hint="eastAsia" w:ascii="宋体" w:hAnsi="宋体" w:eastAsia="宋体" w:cs="宋体"/>
                <w:color w:val="auto"/>
                <w:sz w:val="21"/>
                <w:szCs w:val="21"/>
                <w:highlight w:val="none"/>
              </w:rPr>
              <w:t>项目的获奖证书或比赛荣誉的得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b/>
                <w:bCs/>
                <w:color w:val="auto"/>
                <w:sz w:val="21"/>
                <w:szCs w:val="21"/>
                <w:highlight w:val="none"/>
                <w:lang w:val="en-US" w:eastAsia="zh-CN"/>
              </w:rPr>
              <w:t>（投标文件中提供体现单位名称的获奖证书或比赛荣誉复印件并加盖公章，若无法体现的体现的，则提供相关证明文件，否则不得分。）</w:t>
            </w:r>
          </w:p>
        </w:tc>
        <w:tc>
          <w:tcPr>
            <w:tcW w:w="764" w:type="dxa"/>
            <w:shd w:val="clear" w:color="auto" w:fill="auto"/>
            <w:vAlign w:val="center"/>
          </w:tcPr>
          <w:p w14:paraId="74C1A0B8">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47" w:type="dxa"/>
            <w:shd w:val="clear" w:color="auto" w:fill="auto"/>
            <w:vAlign w:val="center"/>
          </w:tcPr>
          <w:p w14:paraId="04ABF9E1">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2150" w:type="dxa"/>
            <w:shd w:val="clear" w:color="auto" w:fill="auto"/>
            <w:vAlign w:val="center"/>
          </w:tcPr>
          <w:p w14:paraId="58E7E6EC">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荣誉</w:t>
            </w:r>
          </w:p>
        </w:tc>
      </w:tr>
      <w:tr w14:paraId="4603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41AFE98">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3545" w:type="dxa"/>
            <w:shd w:val="clear" w:color="auto" w:fill="auto"/>
            <w:vAlign w:val="center"/>
          </w:tcPr>
          <w:p w14:paraId="2EE2CE79">
            <w:pPr>
              <w:keepNext w:val="0"/>
              <w:keepLines w:val="0"/>
              <w:pageBreakBefore w:val="0"/>
              <w:kinsoku/>
              <w:wordWrap/>
              <w:overflowPunct/>
              <w:topLinePunct w:val="0"/>
              <w:autoSpaceDE/>
              <w:autoSpaceDN/>
              <w:bidi w:val="0"/>
              <w:spacing w:before="0" w:beforeAutospacing="0" w:after="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投标人自20</w:t>
            </w:r>
            <w:r>
              <w:rPr>
                <w:rFonts w:hint="eastAsia" w:ascii="宋体" w:hAnsi="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en-US" w:eastAsia="zh-CN" w:bidi="ar-SA"/>
              </w:rPr>
              <w:t>年1月1日</w:t>
            </w:r>
            <w:r>
              <w:rPr>
                <w:rFonts w:hint="eastAsia" w:ascii="宋体" w:hAnsi="宋体" w:cs="宋体"/>
                <w:color w:val="auto"/>
                <w:kern w:val="2"/>
                <w:sz w:val="21"/>
                <w:szCs w:val="21"/>
                <w:highlight w:val="none"/>
                <w:lang w:val="en-US" w:eastAsia="zh-CN" w:bidi="ar-SA"/>
              </w:rPr>
              <w:t>（含）</w:t>
            </w:r>
            <w:r>
              <w:rPr>
                <w:rFonts w:hint="eastAsia" w:ascii="宋体" w:hAnsi="宋体" w:eastAsia="宋体" w:cs="宋体"/>
                <w:color w:val="auto"/>
                <w:kern w:val="2"/>
                <w:sz w:val="21"/>
                <w:szCs w:val="21"/>
                <w:highlight w:val="none"/>
                <w:lang w:val="en-US" w:eastAsia="zh-CN" w:bidi="ar-SA"/>
              </w:rPr>
              <w:t>以来（以合同签订时间为准）类似业绩一个得0.5分，最高得1分。</w:t>
            </w:r>
          </w:p>
          <w:p w14:paraId="2999E4C6">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240" w:lineRule="auto"/>
              <w:ind w:left="0" w:leftChars="0" w:right="63" w:rightChars="3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投标文件中</w:t>
            </w:r>
            <w:r>
              <w:rPr>
                <w:rFonts w:hint="eastAsia" w:ascii="宋体" w:hAnsi="宋体" w:eastAsia="宋体" w:cs="宋体"/>
                <w:b/>
                <w:bCs/>
                <w:color w:val="auto"/>
                <w:kern w:val="2"/>
                <w:sz w:val="21"/>
                <w:szCs w:val="21"/>
                <w:highlight w:val="none"/>
                <w:lang w:val="en-US" w:eastAsia="zh-CN" w:bidi="ar-SA"/>
              </w:rPr>
              <w:t>提供合同</w:t>
            </w:r>
            <w:r>
              <w:rPr>
                <w:rFonts w:hint="eastAsia" w:ascii="宋体" w:hAnsi="宋体" w:cs="宋体"/>
                <w:b/>
                <w:bCs/>
                <w:color w:val="auto"/>
                <w:kern w:val="2"/>
                <w:sz w:val="21"/>
                <w:szCs w:val="21"/>
                <w:highlight w:val="none"/>
                <w:lang w:val="en-US" w:eastAsia="zh-CN" w:bidi="ar-SA"/>
              </w:rPr>
              <w:t>复印件并</w:t>
            </w:r>
            <w:r>
              <w:rPr>
                <w:rFonts w:hint="eastAsia" w:ascii="宋体" w:hAnsi="宋体" w:eastAsia="宋体" w:cs="宋体"/>
                <w:b/>
                <w:bCs/>
                <w:color w:val="auto"/>
                <w:kern w:val="2"/>
                <w:sz w:val="21"/>
                <w:szCs w:val="21"/>
                <w:highlight w:val="none"/>
                <w:lang w:val="en-US" w:eastAsia="zh-CN" w:bidi="ar-SA"/>
              </w:rPr>
              <w:t>加盖公章，否则不得分。）</w:t>
            </w:r>
          </w:p>
        </w:tc>
        <w:tc>
          <w:tcPr>
            <w:tcW w:w="764" w:type="dxa"/>
            <w:shd w:val="clear" w:color="auto" w:fill="auto"/>
            <w:vAlign w:val="center"/>
          </w:tcPr>
          <w:p w14:paraId="5FBF0491">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47" w:type="dxa"/>
            <w:shd w:val="clear" w:color="auto" w:fill="auto"/>
            <w:vAlign w:val="center"/>
          </w:tcPr>
          <w:p w14:paraId="7F04EE5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2150" w:type="dxa"/>
            <w:shd w:val="clear" w:color="auto" w:fill="auto"/>
            <w:vAlign w:val="center"/>
          </w:tcPr>
          <w:p w14:paraId="23716D69">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类似业绩</w:t>
            </w:r>
          </w:p>
        </w:tc>
      </w:tr>
      <w:tr w14:paraId="526C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shd w:val="clear" w:color="auto" w:fill="auto"/>
            <w:vAlign w:val="center"/>
          </w:tcPr>
          <w:p w14:paraId="17BEA89D">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3545" w:type="dxa"/>
            <w:shd w:val="clear" w:color="auto" w:fill="auto"/>
            <w:vAlign w:val="center"/>
          </w:tcPr>
          <w:p w14:paraId="4141CC57">
            <w:pPr>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63" w:rightChars="30"/>
              <w:jc w:val="both"/>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lang w:val="en-US" w:eastAsia="zh-CN"/>
              </w:rPr>
              <w:t>项目情况，</w:t>
            </w:r>
            <w:r>
              <w:rPr>
                <w:rFonts w:hint="eastAsia" w:ascii="宋体" w:hAnsi="宋体" w:eastAsia="宋体" w:cs="宋体"/>
                <w:color w:val="auto"/>
                <w:kern w:val="0"/>
                <w:sz w:val="21"/>
                <w:szCs w:val="21"/>
                <w:highlight w:val="none"/>
                <w:lang w:eastAsia="zh-CN"/>
              </w:rPr>
              <w:t>拟派</w:t>
            </w:r>
            <w:r>
              <w:rPr>
                <w:rFonts w:hint="eastAsia" w:ascii="宋体" w:hAnsi="宋体" w:eastAsia="宋体" w:cs="宋体"/>
                <w:color w:val="auto"/>
                <w:kern w:val="0"/>
                <w:sz w:val="21"/>
                <w:szCs w:val="21"/>
                <w:highlight w:val="none"/>
              </w:rPr>
              <w:t>人员岗位安排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分配明细情况，包括人员数量、配备合理，各岗位的配置和劳动力的投入经优化配置，厨师等</w:t>
            </w:r>
            <w:r>
              <w:rPr>
                <w:rFonts w:hint="eastAsia" w:ascii="宋体" w:hAnsi="宋体" w:eastAsia="宋体" w:cs="宋体"/>
                <w:color w:val="auto"/>
                <w:kern w:val="0"/>
                <w:sz w:val="21"/>
                <w:szCs w:val="21"/>
                <w:highlight w:val="none"/>
                <w:lang w:eastAsia="zh-CN"/>
              </w:rPr>
              <w:t>岗位</w:t>
            </w:r>
            <w:r>
              <w:rPr>
                <w:rFonts w:hint="eastAsia" w:ascii="宋体" w:hAnsi="宋体" w:eastAsia="宋体" w:cs="宋体"/>
                <w:color w:val="auto"/>
                <w:kern w:val="0"/>
                <w:sz w:val="21"/>
                <w:szCs w:val="21"/>
                <w:highlight w:val="none"/>
              </w:rPr>
              <w:t>人员配备</w:t>
            </w:r>
            <w:r>
              <w:rPr>
                <w:rFonts w:hint="eastAsia" w:ascii="宋体" w:hAnsi="宋体" w:eastAsia="宋体" w:cs="宋体"/>
                <w:color w:val="auto"/>
                <w:kern w:val="0"/>
                <w:sz w:val="21"/>
                <w:szCs w:val="21"/>
                <w:highlight w:val="none"/>
                <w:lang w:eastAsia="zh-CN"/>
              </w:rPr>
              <w:t>是否齐全，</w:t>
            </w:r>
            <w:r>
              <w:rPr>
                <w:rFonts w:hint="eastAsia" w:ascii="宋体" w:hAnsi="宋体" w:eastAsia="宋体" w:cs="宋体"/>
                <w:color w:val="auto"/>
                <w:kern w:val="0"/>
                <w:sz w:val="21"/>
                <w:szCs w:val="21"/>
                <w:highlight w:val="none"/>
              </w:rPr>
              <w:t>满足各岗位和工作量的需要</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完全满足得3分，基本满足得2分，不能满足得1分。</w:t>
            </w:r>
          </w:p>
        </w:tc>
        <w:tc>
          <w:tcPr>
            <w:tcW w:w="764" w:type="dxa"/>
            <w:shd w:val="clear" w:color="auto" w:fill="auto"/>
            <w:vAlign w:val="center"/>
          </w:tcPr>
          <w:p w14:paraId="090A297A">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47" w:type="dxa"/>
            <w:vMerge w:val="restart"/>
            <w:shd w:val="clear" w:color="auto" w:fill="auto"/>
            <w:vAlign w:val="center"/>
          </w:tcPr>
          <w:p w14:paraId="6685806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客观分</w:t>
            </w:r>
          </w:p>
        </w:tc>
        <w:tc>
          <w:tcPr>
            <w:tcW w:w="2150" w:type="dxa"/>
            <w:vMerge w:val="restart"/>
            <w:shd w:val="clear" w:color="auto" w:fill="auto"/>
            <w:vAlign w:val="center"/>
          </w:tcPr>
          <w:p w14:paraId="1A982F2C">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项目团队配备</w:t>
            </w:r>
          </w:p>
        </w:tc>
      </w:tr>
      <w:tr w14:paraId="1811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23C2B1C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3545" w:type="dxa"/>
            <w:shd w:val="clear" w:color="auto" w:fill="auto"/>
            <w:vAlign w:val="center"/>
          </w:tcPr>
          <w:p w14:paraId="16D84E17">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①</w:t>
            </w:r>
            <w:r>
              <w:rPr>
                <w:rFonts w:hint="eastAsia" w:ascii="宋体" w:hAnsi="宋体" w:eastAsia="宋体" w:cs="宋体"/>
                <w:b/>
                <w:bCs/>
                <w:color w:val="auto"/>
                <w:kern w:val="0"/>
                <w:sz w:val="21"/>
                <w:szCs w:val="21"/>
                <w:highlight w:val="none"/>
                <w:lang w:eastAsia="zh-CN"/>
              </w:rPr>
              <w:t>中式烹调师</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lang w:eastAsia="zh-CN"/>
              </w:rPr>
              <w:t>拟派人员</w:t>
            </w:r>
            <w:r>
              <w:rPr>
                <w:rFonts w:hint="eastAsia" w:ascii="宋体" w:hAnsi="宋体" w:eastAsia="宋体" w:cs="宋体"/>
                <w:color w:val="auto"/>
                <w:kern w:val="0"/>
                <w:sz w:val="21"/>
                <w:szCs w:val="21"/>
                <w:highlight w:val="none"/>
              </w:rPr>
              <w:t>具有在有效期限内</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健康证</w:t>
            </w:r>
            <w:r>
              <w:rPr>
                <w:rFonts w:hint="eastAsia" w:ascii="宋体" w:hAnsi="宋体" w:eastAsia="宋体" w:cs="宋体"/>
                <w:color w:val="auto"/>
                <w:kern w:val="0"/>
                <w:sz w:val="21"/>
                <w:szCs w:val="21"/>
                <w:highlight w:val="none"/>
                <w:lang w:eastAsia="zh-CN"/>
              </w:rPr>
              <w:t>且需提供</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eastAsia="zh-CN"/>
              </w:rPr>
              <w:t>缴纳在投标单位的</w:t>
            </w:r>
            <w:r>
              <w:rPr>
                <w:rFonts w:hint="eastAsia" w:ascii="宋体" w:hAnsi="宋体" w:eastAsia="宋体" w:cs="宋体"/>
                <w:color w:val="auto"/>
                <w:kern w:val="0"/>
                <w:sz w:val="21"/>
                <w:szCs w:val="21"/>
                <w:highlight w:val="none"/>
              </w:rPr>
              <w:t>社保缴纳证明</w:t>
            </w:r>
            <w:r>
              <w:rPr>
                <w:rFonts w:hint="eastAsia" w:ascii="宋体" w:hAnsi="宋体" w:eastAsia="宋体" w:cs="宋体"/>
                <w:color w:val="auto"/>
                <w:kern w:val="0"/>
                <w:sz w:val="21"/>
                <w:szCs w:val="21"/>
                <w:highlight w:val="none"/>
                <w:lang w:eastAsia="zh-CN"/>
              </w:rPr>
              <w:t>，同时具有中式烹调师等级证书，其中中级（国家职业资格四级）的得</w:t>
            </w:r>
            <w:r>
              <w:rPr>
                <w:rFonts w:hint="eastAsia" w:ascii="宋体" w:hAnsi="宋体" w:eastAsia="宋体" w:cs="宋体"/>
                <w:color w:val="auto"/>
                <w:kern w:val="0"/>
                <w:sz w:val="21"/>
                <w:szCs w:val="21"/>
                <w:highlight w:val="none"/>
                <w:lang w:val="en-US" w:eastAsia="zh-CN"/>
              </w:rPr>
              <w:t>1分，高级（国家职业资格三级）的得3分，技师（国家职业资格二级）的得4分，高级技师（国家职业资格一级）的得5分。本项最高得5分。</w:t>
            </w:r>
          </w:p>
          <w:p w14:paraId="6803A20A">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240" w:lineRule="auto"/>
              <w:ind w:left="0" w:leftChars="0" w:right="63" w:rightChars="30" w:firstLine="0" w:firstLineChars="0"/>
              <w:jc w:val="both"/>
              <w:textAlignment w:val="center"/>
              <w:rPr>
                <w:rFonts w:hint="eastAsia" w:ascii="宋体" w:hAnsi="宋体" w:eastAsia="宋体" w:cs="宋体"/>
                <w:color w:val="auto"/>
                <w:kern w:val="0"/>
                <w:sz w:val="21"/>
                <w:szCs w:val="21"/>
                <w:highlight w:val="none"/>
                <w:lang w:val="zh-TW" w:eastAsia="zh-TW" w:bidi="ar-SA"/>
              </w:rPr>
            </w:pP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lang w:eastAsia="zh-CN"/>
              </w:rPr>
              <w:t>提供相关人员</w:t>
            </w:r>
            <w:r>
              <w:rPr>
                <w:rFonts w:hint="eastAsia" w:ascii="宋体" w:hAnsi="宋体" w:cs="宋体"/>
                <w:b/>
                <w:bCs/>
                <w:color w:val="auto"/>
                <w:kern w:val="0"/>
                <w:sz w:val="21"/>
                <w:szCs w:val="21"/>
                <w:highlight w:val="none"/>
                <w:lang w:val="en-US" w:eastAsia="zh-CN"/>
              </w:rPr>
              <w:t>证书、二代</w:t>
            </w:r>
            <w:r>
              <w:rPr>
                <w:rFonts w:hint="eastAsia" w:ascii="宋体" w:hAnsi="宋体" w:eastAsia="宋体" w:cs="宋体"/>
                <w:b/>
                <w:bCs/>
                <w:color w:val="auto"/>
                <w:kern w:val="0"/>
                <w:sz w:val="21"/>
                <w:szCs w:val="21"/>
                <w:highlight w:val="none"/>
                <w:lang w:eastAsia="zh-CN"/>
              </w:rPr>
              <w:t>身份证、健康证、及其在</w:t>
            </w:r>
            <w:r>
              <w:rPr>
                <w:rFonts w:hint="eastAsia" w:ascii="宋体" w:hAnsi="宋体" w:cs="宋体"/>
                <w:b/>
                <w:bCs/>
                <w:color w:val="auto"/>
                <w:kern w:val="0"/>
                <w:sz w:val="21"/>
                <w:szCs w:val="21"/>
                <w:highlight w:val="none"/>
                <w:lang w:val="en-US" w:eastAsia="zh-CN"/>
              </w:rPr>
              <w:t>本</w:t>
            </w:r>
            <w:r>
              <w:rPr>
                <w:rFonts w:hint="eastAsia" w:ascii="宋体" w:hAnsi="宋体" w:eastAsia="宋体" w:cs="宋体"/>
                <w:b/>
                <w:bCs/>
                <w:color w:val="auto"/>
                <w:kern w:val="0"/>
                <w:sz w:val="21"/>
                <w:szCs w:val="21"/>
                <w:highlight w:val="none"/>
                <w:lang w:eastAsia="zh-CN"/>
              </w:rPr>
              <w:t>单位的社保缴纳记录[落款时间在本项目招标公告发布之日（含发布之日）后社保部门出具的单位或个人社保证明]复制件，否则不得分</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w:t>
            </w:r>
          </w:p>
        </w:tc>
        <w:tc>
          <w:tcPr>
            <w:tcW w:w="764" w:type="dxa"/>
            <w:shd w:val="clear" w:color="auto" w:fill="auto"/>
            <w:vAlign w:val="center"/>
          </w:tcPr>
          <w:p w14:paraId="4AF7B21B">
            <w:pPr>
              <w:keepNext w:val="0"/>
              <w:keepLines w:val="0"/>
              <w:pageBreakBefore w:val="0"/>
              <w:kinsoku/>
              <w:wordWrap/>
              <w:overflowPunct/>
              <w:topLinePunct w:val="0"/>
              <w:autoSpaceDE/>
              <w:autoSpaceDN/>
              <w:bidi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p w14:paraId="1D7D8D0B">
            <w:pPr>
              <w:pStyle w:val="962"/>
              <w:keepNext w:val="0"/>
              <w:keepLines w:val="0"/>
              <w:pageBreakBefore w:val="0"/>
              <w:widowControl w:val="0"/>
              <w:kinsoku/>
              <w:wordWrap/>
              <w:overflowPunct/>
              <w:topLinePunct w:val="0"/>
              <w:autoSpaceDE/>
              <w:autoSpaceDN/>
              <w:bidi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p w14:paraId="7B063156">
            <w:pPr>
              <w:pStyle w:val="962"/>
              <w:keepNext w:val="0"/>
              <w:keepLines w:val="0"/>
              <w:pageBreakBefore w:val="0"/>
              <w:widowControl w:val="0"/>
              <w:kinsoku/>
              <w:wordWrap/>
              <w:overflowPunct/>
              <w:topLinePunct w:val="0"/>
              <w:autoSpaceDE/>
              <w:autoSpaceDN/>
              <w:bidi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p w14:paraId="1D1ADDC6">
            <w:pPr>
              <w:pStyle w:val="962"/>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47" w:type="dxa"/>
            <w:vMerge w:val="continue"/>
            <w:vAlign w:val="center"/>
          </w:tcPr>
          <w:p w14:paraId="0679CD2A">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2150" w:type="dxa"/>
            <w:vMerge w:val="continue"/>
            <w:vAlign w:val="center"/>
          </w:tcPr>
          <w:p w14:paraId="4E342E8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r>
      <w:tr w14:paraId="7DE5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3F2260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3545" w:type="dxa"/>
            <w:shd w:val="clear" w:color="auto" w:fill="auto"/>
            <w:vAlign w:val="center"/>
          </w:tcPr>
          <w:p w14:paraId="40E26692">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240" w:lineRule="auto"/>
              <w:ind w:left="0" w:right="63" w:rightChars="30"/>
              <w:jc w:val="both"/>
              <w:textAlignment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②</w:t>
            </w:r>
            <w:r>
              <w:rPr>
                <w:rFonts w:hint="eastAsia" w:ascii="宋体" w:hAnsi="宋体" w:eastAsia="宋体" w:cs="宋体"/>
                <w:b/>
                <w:bCs/>
                <w:color w:val="auto"/>
                <w:kern w:val="0"/>
                <w:sz w:val="21"/>
                <w:szCs w:val="21"/>
                <w:highlight w:val="none"/>
                <w:lang w:val="en-US" w:eastAsia="zh-CN"/>
              </w:rPr>
              <w:t>面点师</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lang w:eastAsia="zh-CN"/>
              </w:rPr>
              <w:t>拟派人员</w:t>
            </w:r>
            <w:r>
              <w:rPr>
                <w:rFonts w:hint="eastAsia" w:ascii="宋体" w:hAnsi="宋体" w:eastAsia="宋体" w:cs="宋体"/>
                <w:color w:val="auto"/>
                <w:kern w:val="0"/>
                <w:sz w:val="21"/>
                <w:szCs w:val="21"/>
                <w:highlight w:val="none"/>
              </w:rPr>
              <w:t>具有在有效期限内</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健康证</w:t>
            </w:r>
            <w:r>
              <w:rPr>
                <w:rFonts w:hint="eastAsia" w:ascii="宋体" w:hAnsi="宋体" w:eastAsia="宋体" w:cs="宋体"/>
                <w:color w:val="auto"/>
                <w:kern w:val="0"/>
                <w:sz w:val="21"/>
                <w:szCs w:val="21"/>
                <w:highlight w:val="none"/>
                <w:lang w:eastAsia="zh-CN"/>
              </w:rPr>
              <w:t>且需提供</w:t>
            </w:r>
            <w:r>
              <w:rPr>
                <w:rFonts w:hint="eastAsia" w:ascii="宋体" w:hAnsi="宋体" w:eastAsia="宋体" w:cs="宋体"/>
                <w:color w:val="auto"/>
                <w:kern w:val="0"/>
                <w:sz w:val="21"/>
                <w:szCs w:val="21"/>
                <w:highlight w:val="none"/>
              </w:rPr>
              <w:t>近</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eastAsia="zh-CN"/>
              </w:rPr>
              <w:t>缴纳在投标单位的</w:t>
            </w:r>
            <w:r>
              <w:rPr>
                <w:rFonts w:hint="eastAsia" w:ascii="宋体" w:hAnsi="宋体" w:eastAsia="宋体" w:cs="宋体"/>
                <w:color w:val="auto"/>
                <w:kern w:val="0"/>
                <w:sz w:val="21"/>
                <w:szCs w:val="21"/>
                <w:highlight w:val="none"/>
              </w:rPr>
              <w:t>社保缴纳证明</w:t>
            </w:r>
            <w:r>
              <w:rPr>
                <w:rFonts w:hint="eastAsia" w:ascii="宋体" w:hAnsi="宋体" w:eastAsia="宋体" w:cs="宋体"/>
                <w:color w:val="auto"/>
                <w:kern w:val="0"/>
                <w:sz w:val="21"/>
                <w:szCs w:val="21"/>
                <w:highlight w:val="none"/>
                <w:lang w:eastAsia="zh-CN"/>
              </w:rPr>
              <w:t>，同时具有面点师等级证书的，有</w:t>
            </w:r>
            <w:r>
              <w:rPr>
                <w:rFonts w:hint="eastAsia" w:ascii="宋体" w:hAnsi="宋体" w:eastAsia="宋体" w:cs="宋体"/>
                <w:color w:val="auto"/>
                <w:kern w:val="0"/>
                <w:sz w:val="21"/>
                <w:szCs w:val="21"/>
                <w:highlight w:val="none"/>
                <w:lang w:val="en-US" w:eastAsia="zh-CN"/>
              </w:rPr>
              <w:t>1人得1分，最高</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2分。</w:t>
            </w:r>
          </w:p>
          <w:p w14:paraId="5A4A4B5A">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240" w:lineRule="auto"/>
              <w:ind w:left="0" w:leftChars="0" w:right="63" w:rightChars="30" w:firstLine="0" w:firstLineChars="0"/>
              <w:jc w:val="both"/>
              <w:textAlignment w:val="center"/>
              <w:rPr>
                <w:rFonts w:hint="eastAsia" w:ascii="宋体" w:hAnsi="宋体" w:eastAsia="宋体" w:cs="宋体"/>
                <w:b/>
                <w:bCs/>
                <w:color w:val="auto"/>
                <w:kern w:val="0"/>
                <w:sz w:val="21"/>
                <w:szCs w:val="21"/>
                <w:highlight w:val="none"/>
                <w:lang w:val="zh-TW" w:eastAsia="zh-CN" w:bidi="ar-SA"/>
              </w:rPr>
            </w:pP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lang w:eastAsia="zh-CN"/>
              </w:rPr>
              <w:t>提供相关人员</w:t>
            </w:r>
            <w:r>
              <w:rPr>
                <w:rFonts w:hint="eastAsia" w:ascii="宋体" w:hAnsi="宋体" w:cs="宋体"/>
                <w:b/>
                <w:bCs/>
                <w:color w:val="auto"/>
                <w:kern w:val="0"/>
                <w:sz w:val="21"/>
                <w:szCs w:val="21"/>
                <w:highlight w:val="none"/>
                <w:lang w:val="en-US" w:eastAsia="zh-CN"/>
              </w:rPr>
              <w:t>证书、二代</w:t>
            </w:r>
            <w:r>
              <w:rPr>
                <w:rFonts w:hint="eastAsia" w:ascii="宋体" w:hAnsi="宋体" w:eastAsia="宋体" w:cs="宋体"/>
                <w:b/>
                <w:bCs/>
                <w:color w:val="auto"/>
                <w:kern w:val="0"/>
                <w:sz w:val="21"/>
                <w:szCs w:val="21"/>
                <w:highlight w:val="none"/>
                <w:lang w:eastAsia="zh-CN"/>
              </w:rPr>
              <w:t>身份证、健康证、及其在</w:t>
            </w:r>
            <w:r>
              <w:rPr>
                <w:rFonts w:hint="eastAsia" w:ascii="宋体" w:hAnsi="宋体" w:cs="宋体"/>
                <w:b/>
                <w:bCs/>
                <w:color w:val="auto"/>
                <w:kern w:val="0"/>
                <w:sz w:val="21"/>
                <w:szCs w:val="21"/>
                <w:highlight w:val="none"/>
                <w:lang w:val="en-US" w:eastAsia="zh-CN"/>
              </w:rPr>
              <w:t>本</w:t>
            </w:r>
            <w:r>
              <w:rPr>
                <w:rFonts w:hint="eastAsia" w:ascii="宋体" w:hAnsi="宋体" w:eastAsia="宋体" w:cs="宋体"/>
                <w:b/>
                <w:bCs/>
                <w:color w:val="auto"/>
                <w:kern w:val="0"/>
                <w:sz w:val="21"/>
                <w:szCs w:val="21"/>
                <w:highlight w:val="none"/>
                <w:lang w:eastAsia="zh-CN"/>
              </w:rPr>
              <w:t>单位的社保缴纳记录[落款时间在本项目招标公告发布之日（含发布之日）后社保部门出具的单位或个人社保证明]复制件，否则不得分</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w:t>
            </w:r>
          </w:p>
        </w:tc>
        <w:tc>
          <w:tcPr>
            <w:tcW w:w="764" w:type="dxa"/>
            <w:shd w:val="clear" w:color="auto" w:fill="auto"/>
            <w:vAlign w:val="center"/>
          </w:tcPr>
          <w:p w14:paraId="4FBDFB82">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47" w:type="dxa"/>
            <w:vMerge w:val="continue"/>
            <w:vAlign w:val="center"/>
          </w:tcPr>
          <w:p w14:paraId="4613E5E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2150" w:type="dxa"/>
            <w:vMerge w:val="continue"/>
            <w:vAlign w:val="center"/>
          </w:tcPr>
          <w:p w14:paraId="1A5427C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r>
      <w:tr w14:paraId="3122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389E1BE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3545" w:type="dxa"/>
            <w:shd w:val="clear" w:color="auto" w:fill="auto"/>
            <w:vAlign w:val="center"/>
          </w:tcPr>
          <w:p w14:paraId="01E4192F">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240" w:lineRule="auto"/>
              <w:ind w:left="0" w:leftChars="0" w:right="63" w:rightChars="30" w:firstLine="0" w:firstLineChars="0"/>
              <w:jc w:val="both"/>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rPr>
              <w:t>③</w:t>
            </w:r>
            <w:r>
              <w:rPr>
                <w:rFonts w:hint="eastAsia" w:ascii="宋体" w:hAnsi="宋体" w:eastAsia="宋体" w:cs="宋体"/>
                <w:b/>
                <w:bCs/>
                <w:color w:val="auto"/>
                <w:kern w:val="0"/>
                <w:sz w:val="21"/>
                <w:szCs w:val="21"/>
                <w:highlight w:val="none"/>
                <w:lang w:eastAsia="zh-CN"/>
              </w:rPr>
              <w:t>公共营养师</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lang w:eastAsia="zh-CN"/>
              </w:rPr>
              <w:t>拟派人员</w:t>
            </w:r>
            <w:r>
              <w:rPr>
                <w:rFonts w:hint="eastAsia" w:ascii="宋体" w:hAnsi="宋体" w:eastAsia="宋体" w:cs="宋体"/>
                <w:color w:val="auto"/>
                <w:kern w:val="0"/>
                <w:sz w:val="21"/>
                <w:szCs w:val="21"/>
                <w:highlight w:val="none"/>
              </w:rPr>
              <w:t>具有在有效期限内</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健康证</w:t>
            </w:r>
            <w:r>
              <w:rPr>
                <w:rFonts w:hint="eastAsia" w:ascii="宋体" w:hAnsi="宋体" w:eastAsia="宋体" w:cs="宋体"/>
                <w:color w:val="auto"/>
                <w:kern w:val="0"/>
                <w:sz w:val="21"/>
                <w:szCs w:val="21"/>
                <w:highlight w:val="none"/>
                <w:lang w:eastAsia="zh-CN"/>
              </w:rPr>
              <w:t>且需提供</w:t>
            </w:r>
            <w:r>
              <w:rPr>
                <w:rFonts w:hint="eastAsia" w:ascii="宋体" w:hAnsi="宋体" w:eastAsia="宋体" w:cs="宋体"/>
                <w:color w:val="auto"/>
                <w:kern w:val="0"/>
                <w:sz w:val="21"/>
                <w:szCs w:val="21"/>
                <w:highlight w:val="none"/>
              </w:rPr>
              <w:t>近</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eastAsia="zh-CN"/>
              </w:rPr>
              <w:t>缴纳在投标单位的</w:t>
            </w:r>
            <w:r>
              <w:rPr>
                <w:rFonts w:hint="eastAsia" w:ascii="宋体" w:hAnsi="宋体" w:eastAsia="宋体" w:cs="宋体"/>
                <w:color w:val="auto"/>
                <w:kern w:val="0"/>
                <w:sz w:val="21"/>
                <w:szCs w:val="21"/>
                <w:highlight w:val="none"/>
              </w:rPr>
              <w:t>社保缴纳证明</w:t>
            </w:r>
            <w:r>
              <w:rPr>
                <w:rFonts w:hint="eastAsia" w:ascii="宋体" w:hAnsi="宋体" w:eastAsia="宋体" w:cs="宋体"/>
                <w:color w:val="auto"/>
                <w:kern w:val="0"/>
                <w:sz w:val="21"/>
                <w:szCs w:val="21"/>
                <w:highlight w:val="none"/>
                <w:lang w:eastAsia="zh-CN"/>
              </w:rPr>
              <w:t>，同时</w:t>
            </w:r>
            <w:r>
              <w:rPr>
                <w:rFonts w:hint="eastAsia" w:ascii="宋体" w:hAnsi="宋体" w:eastAsia="宋体" w:cs="宋体"/>
                <w:b w:val="0"/>
                <w:bCs w:val="0"/>
                <w:color w:val="auto"/>
                <w:kern w:val="0"/>
                <w:sz w:val="21"/>
                <w:szCs w:val="21"/>
                <w:highlight w:val="none"/>
                <w:lang w:eastAsia="zh-CN"/>
              </w:rPr>
              <w:t>具有</w:t>
            </w:r>
            <w:r>
              <w:rPr>
                <w:rFonts w:hint="eastAsia" w:ascii="宋体" w:hAnsi="宋体" w:eastAsia="宋体" w:cs="宋体"/>
                <w:color w:val="auto"/>
                <w:kern w:val="0"/>
                <w:sz w:val="21"/>
                <w:szCs w:val="21"/>
                <w:highlight w:val="none"/>
              </w:rPr>
              <w:t>公共</w:t>
            </w:r>
            <w:r>
              <w:rPr>
                <w:rFonts w:hint="eastAsia" w:ascii="宋体" w:hAnsi="宋体" w:eastAsia="宋体" w:cs="宋体"/>
                <w:b w:val="0"/>
                <w:bCs w:val="0"/>
                <w:color w:val="auto"/>
                <w:kern w:val="0"/>
                <w:sz w:val="21"/>
                <w:szCs w:val="21"/>
                <w:highlight w:val="none"/>
                <w:lang w:eastAsia="zh-CN"/>
              </w:rPr>
              <w:t>营养师资格证书的得1分。</w:t>
            </w: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lang w:eastAsia="zh-CN"/>
              </w:rPr>
              <w:t>提供相关人员</w:t>
            </w:r>
            <w:r>
              <w:rPr>
                <w:rFonts w:hint="eastAsia" w:ascii="宋体" w:hAnsi="宋体" w:cs="宋体"/>
                <w:b/>
                <w:bCs/>
                <w:color w:val="auto"/>
                <w:kern w:val="0"/>
                <w:sz w:val="21"/>
                <w:szCs w:val="21"/>
                <w:highlight w:val="none"/>
                <w:lang w:val="en-US" w:eastAsia="zh-CN"/>
              </w:rPr>
              <w:t>证书、二代</w:t>
            </w:r>
            <w:r>
              <w:rPr>
                <w:rFonts w:hint="eastAsia" w:ascii="宋体" w:hAnsi="宋体" w:eastAsia="宋体" w:cs="宋体"/>
                <w:b/>
                <w:bCs/>
                <w:color w:val="auto"/>
                <w:kern w:val="0"/>
                <w:sz w:val="21"/>
                <w:szCs w:val="21"/>
                <w:highlight w:val="none"/>
                <w:lang w:eastAsia="zh-CN"/>
              </w:rPr>
              <w:t>身份证、健康证、及其在</w:t>
            </w:r>
            <w:r>
              <w:rPr>
                <w:rFonts w:hint="eastAsia" w:ascii="宋体" w:hAnsi="宋体" w:cs="宋体"/>
                <w:b/>
                <w:bCs/>
                <w:color w:val="auto"/>
                <w:kern w:val="0"/>
                <w:sz w:val="21"/>
                <w:szCs w:val="21"/>
                <w:highlight w:val="none"/>
                <w:lang w:val="en-US" w:eastAsia="zh-CN"/>
              </w:rPr>
              <w:t>本</w:t>
            </w:r>
            <w:r>
              <w:rPr>
                <w:rFonts w:hint="eastAsia" w:ascii="宋体" w:hAnsi="宋体" w:eastAsia="宋体" w:cs="宋体"/>
                <w:b/>
                <w:bCs/>
                <w:color w:val="auto"/>
                <w:kern w:val="0"/>
                <w:sz w:val="21"/>
                <w:szCs w:val="21"/>
                <w:highlight w:val="none"/>
                <w:lang w:eastAsia="zh-CN"/>
              </w:rPr>
              <w:t>单位的社保缴纳记录[落款时间在本项目招标公告发布之日（含发布之日）后社保部门出具的单位或个人社保证明]复制件，否则不得分</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w:t>
            </w:r>
          </w:p>
        </w:tc>
        <w:tc>
          <w:tcPr>
            <w:tcW w:w="764" w:type="dxa"/>
            <w:shd w:val="clear" w:color="auto" w:fill="auto"/>
            <w:vAlign w:val="center"/>
          </w:tcPr>
          <w:p w14:paraId="1D90B48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47" w:type="dxa"/>
            <w:vMerge w:val="continue"/>
            <w:vAlign w:val="center"/>
          </w:tcPr>
          <w:p w14:paraId="1A76CB1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2150" w:type="dxa"/>
            <w:vMerge w:val="continue"/>
            <w:vAlign w:val="center"/>
          </w:tcPr>
          <w:p w14:paraId="001A553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r>
      <w:tr w14:paraId="2535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7BD37D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3545" w:type="dxa"/>
            <w:shd w:val="clear" w:color="auto" w:fill="auto"/>
            <w:vAlign w:val="center"/>
          </w:tcPr>
          <w:p w14:paraId="36B0DDC4">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240" w:lineRule="auto"/>
              <w:ind w:left="0" w:leftChars="0" w:right="63" w:rightChars="30" w:firstLine="0" w:firstLineChars="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rPr>
              <w:t>④</w:t>
            </w:r>
            <w:r>
              <w:rPr>
                <w:rFonts w:hint="eastAsia" w:ascii="宋体" w:hAnsi="宋体" w:eastAsia="宋体" w:cs="宋体"/>
                <w:b/>
                <w:bCs/>
                <w:color w:val="auto"/>
                <w:kern w:val="0"/>
                <w:sz w:val="21"/>
                <w:szCs w:val="21"/>
                <w:highlight w:val="none"/>
                <w:lang w:val="en-US" w:eastAsia="zh-CN"/>
              </w:rPr>
              <w:t>健康管理师</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lang w:eastAsia="zh-CN"/>
              </w:rPr>
              <w:t>拟派人员</w:t>
            </w:r>
            <w:r>
              <w:rPr>
                <w:rFonts w:hint="eastAsia" w:ascii="宋体" w:hAnsi="宋体" w:eastAsia="宋体" w:cs="宋体"/>
                <w:color w:val="auto"/>
                <w:kern w:val="0"/>
                <w:sz w:val="21"/>
                <w:szCs w:val="21"/>
                <w:highlight w:val="none"/>
              </w:rPr>
              <w:t>具有在有效期限内</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健康证</w:t>
            </w:r>
            <w:r>
              <w:rPr>
                <w:rFonts w:hint="eastAsia" w:ascii="宋体" w:hAnsi="宋体" w:eastAsia="宋体" w:cs="宋体"/>
                <w:color w:val="auto"/>
                <w:kern w:val="0"/>
                <w:sz w:val="21"/>
                <w:szCs w:val="21"/>
                <w:highlight w:val="none"/>
                <w:lang w:eastAsia="zh-CN"/>
              </w:rPr>
              <w:t>且需提供</w:t>
            </w:r>
            <w:r>
              <w:rPr>
                <w:rFonts w:hint="eastAsia" w:ascii="宋体" w:hAnsi="宋体" w:eastAsia="宋体" w:cs="宋体"/>
                <w:color w:val="auto"/>
                <w:kern w:val="0"/>
                <w:sz w:val="21"/>
                <w:szCs w:val="21"/>
                <w:highlight w:val="none"/>
              </w:rPr>
              <w:t>近</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eastAsia="zh-CN"/>
              </w:rPr>
              <w:t>缴纳在投标单位的</w:t>
            </w:r>
            <w:r>
              <w:rPr>
                <w:rFonts w:hint="eastAsia" w:ascii="宋体" w:hAnsi="宋体" w:eastAsia="宋体" w:cs="宋体"/>
                <w:color w:val="auto"/>
                <w:kern w:val="0"/>
                <w:sz w:val="21"/>
                <w:szCs w:val="21"/>
                <w:highlight w:val="none"/>
              </w:rPr>
              <w:t>社保缴纳证明</w:t>
            </w:r>
            <w:r>
              <w:rPr>
                <w:rFonts w:hint="eastAsia" w:ascii="宋体" w:hAnsi="宋体" w:eastAsia="宋体" w:cs="宋体"/>
                <w:color w:val="auto"/>
                <w:kern w:val="0"/>
                <w:sz w:val="21"/>
                <w:szCs w:val="21"/>
                <w:highlight w:val="none"/>
                <w:lang w:eastAsia="zh-CN"/>
              </w:rPr>
              <w:t>，同时</w:t>
            </w:r>
            <w:r>
              <w:rPr>
                <w:rFonts w:hint="eastAsia" w:ascii="宋体" w:hAnsi="宋体" w:eastAsia="宋体" w:cs="宋体"/>
                <w:b w:val="0"/>
                <w:bCs w:val="0"/>
                <w:color w:val="auto"/>
                <w:kern w:val="0"/>
                <w:sz w:val="21"/>
                <w:szCs w:val="21"/>
                <w:highlight w:val="none"/>
                <w:lang w:eastAsia="zh-CN"/>
              </w:rPr>
              <w:t>具有健康管理师资格证书的得1分。</w:t>
            </w: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lang w:eastAsia="zh-CN"/>
              </w:rPr>
              <w:t>提供相关人员</w:t>
            </w:r>
            <w:r>
              <w:rPr>
                <w:rFonts w:hint="eastAsia" w:ascii="宋体" w:hAnsi="宋体" w:cs="宋体"/>
                <w:b/>
                <w:bCs/>
                <w:color w:val="auto"/>
                <w:kern w:val="0"/>
                <w:sz w:val="21"/>
                <w:szCs w:val="21"/>
                <w:highlight w:val="none"/>
                <w:lang w:val="en-US" w:eastAsia="zh-CN"/>
              </w:rPr>
              <w:t>证书、二代</w:t>
            </w:r>
            <w:r>
              <w:rPr>
                <w:rFonts w:hint="eastAsia" w:ascii="宋体" w:hAnsi="宋体" w:eastAsia="宋体" w:cs="宋体"/>
                <w:b/>
                <w:bCs/>
                <w:color w:val="auto"/>
                <w:kern w:val="0"/>
                <w:sz w:val="21"/>
                <w:szCs w:val="21"/>
                <w:highlight w:val="none"/>
                <w:lang w:eastAsia="zh-CN"/>
              </w:rPr>
              <w:t>身份证、健康证、及其在</w:t>
            </w:r>
            <w:r>
              <w:rPr>
                <w:rFonts w:hint="eastAsia" w:ascii="宋体" w:hAnsi="宋体" w:cs="宋体"/>
                <w:b/>
                <w:bCs/>
                <w:color w:val="auto"/>
                <w:kern w:val="0"/>
                <w:sz w:val="21"/>
                <w:szCs w:val="21"/>
                <w:highlight w:val="none"/>
                <w:lang w:val="en-US" w:eastAsia="zh-CN"/>
              </w:rPr>
              <w:t>本</w:t>
            </w:r>
            <w:r>
              <w:rPr>
                <w:rFonts w:hint="eastAsia" w:ascii="宋体" w:hAnsi="宋体" w:eastAsia="宋体" w:cs="宋体"/>
                <w:b/>
                <w:bCs/>
                <w:color w:val="auto"/>
                <w:kern w:val="0"/>
                <w:sz w:val="21"/>
                <w:szCs w:val="21"/>
                <w:highlight w:val="none"/>
                <w:lang w:eastAsia="zh-CN"/>
              </w:rPr>
              <w:t>单位的社保缴纳记录[落款时间在本项目招标公告发布之日（含发布之日）后社保部门出具的单位或个人社保证明]复制件，否则不得分</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w:t>
            </w:r>
          </w:p>
        </w:tc>
        <w:tc>
          <w:tcPr>
            <w:tcW w:w="764" w:type="dxa"/>
            <w:shd w:val="clear" w:color="auto" w:fill="auto"/>
            <w:vAlign w:val="center"/>
          </w:tcPr>
          <w:p w14:paraId="627DF441">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47" w:type="dxa"/>
            <w:vMerge w:val="continue"/>
            <w:vAlign w:val="center"/>
          </w:tcPr>
          <w:p w14:paraId="032F448A">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2150" w:type="dxa"/>
            <w:vMerge w:val="continue"/>
            <w:vAlign w:val="center"/>
          </w:tcPr>
          <w:p w14:paraId="4B88CB8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r>
      <w:tr w14:paraId="2125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D32275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3545" w:type="dxa"/>
            <w:shd w:val="clear" w:color="auto" w:fill="auto"/>
            <w:vAlign w:val="center"/>
          </w:tcPr>
          <w:p w14:paraId="1DC3A7B0">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240" w:lineRule="auto"/>
              <w:ind w:left="0" w:leftChars="0" w:right="63" w:rightChars="30" w:firstLine="0" w:firstLineChars="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rPr>
              <w:t>⑤</w:t>
            </w:r>
            <w:r>
              <w:rPr>
                <w:rFonts w:hint="eastAsia" w:ascii="宋体" w:hAnsi="宋体" w:eastAsia="宋体" w:cs="宋体"/>
                <w:b/>
                <w:bCs/>
                <w:color w:val="auto"/>
                <w:kern w:val="0"/>
                <w:sz w:val="21"/>
                <w:szCs w:val="21"/>
                <w:highlight w:val="none"/>
                <w:lang w:val="en-US" w:eastAsia="zh-CN"/>
              </w:rPr>
              <w:t>食品安全管理员：</w:t>
            </w:r>
            <w:r>
              <w:rPr>
                <w:rFonts w:hint="eastAsia" w:ascii="宋体" w:hAnsi="宋体" w:eastAsia="宋体" w:cs="宋体"/>
                <w:color w:val="auto"/>
                <w:kern w:val="0"/>
                <w:sz w:val="21"/>
                <w:szCs w:val="21"/>
                <w:highlight w:val="none"/>
                <w:lang w:eastAsia="zh-CN"/>
              </w:rPr>
              <w:t>拟派人员</w:t>
            </w:r>
            <w:r>
              <w:rPr>
                <w:rFonts w:hint="eastAsia" w:ascii="宋体" w:hAnsi="宋体" w:eastAsia="宋体" w:cs="宋体"/>
                <w:color w:val="auto"/>
                <w:kern w:val="0"/>
                <w:sz w:val="21"/>
                <w:szCs w:val="21"/>
                <w:highlight w:val="none"/>
              </w:rPr>
              <w:t>具有在有效期限内</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健康证</w:t>
            </w:r>
            <w:r>
              <w:rPr>
                <w:rFonts w:hint="eastAsia" w:ascii="宋体" w:hAnsi="宋体" w:eastAsia="宋体" w:cs="宋体"/>
                <w:color w:val="auto"/>
                <w:kern w:val="0"/>
                <w:sz w:val="21"/>
                <w:szCs w:val="21"/>
                <w:highlight w:val="none"/>
                <w:lang w:eastAsia="zh-CN"/>
              </w:rPr>
              <w:t>且需提供</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eastAsia="zh-CN"/>
              </w:rPr>
              <w:t>缴纳在投标单位的</w:t>
            </w:r>
            <w:r>
              <w:rPr>
                <w:rFonts w:hint="eastAsia" w:ascii="宋体" w:hAnsi="宋体" w:eastAsia="宋体" w:cs="宋体"/>
                <w:color w:val="auto"/>
                <w:kern w:val="0"/>
                <w:sz w:val="21"/>
                <w:szCs w:val="21"/>
                <w:highlight w:val="none"/>
              </w:rPr>
              <w:t>社保缴纳证明</w:t>
            </w:r>
            <w:r>
              <w:rPr>
                <w:rFonts w:hint="eastAsia" w:ascii="宋体" w:hAnsi="宋体" w:eastAsia="宋体" w:cs="宋体"/>
                <w:color w:val="auto"/>
                <w:kern w:val="0"/>
                <w:sz w:val="21"/>
                <w:szCs w:val="21"/>
                <w:highlight w:val="none"/>
                <w:lang w:eastAsia="zh-CN"/>
              </w:rPr>
              <w:t>，同时</w:t>
            </w:r>
            <w:r>
              <w:rPr>
                <w:rFonts w:hint="eastAsia" w:ascii="宋体" w:hAnsi="宋体" w:eastAsia="宋体" w:cs="宋体"/>
                <w:b w:val="0"/>
                <w:bCs w:val="0"/>
                <w:color w:val="auto"/>
                <w:kern w:val="0"/>
                <w:sz w:val="21"/>
                <w:szCs w:val="21"/>
                <w:highlight w:val="none"/>
              </w:rPr>
              <w:t>具有食品安全管理员证的得1分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投标文件中</w:t>
            </w:r>
            <w:r>
              <w:rPr>
                <w:rFonts w:hint="eastAsia" w:ascii="宋体" w:hAnsi="宋体" w:eastAsia="宋体" w:cs="宋体"/>
                <w:b/>
                <w:bCs/>
                <w:color w:val="auto"/>
                <w:kern w:val="0"/>
                <w:sz w:val="21"/>
                <w:szCs w:val="21"/>
                <w:highlight w:val="none"/>
                <w:lang w:eastAsia="zh-CN"/>
              </w:rPr>
              <w:t>提供相关人员</w:t>
            </w:r>
            <w:r>
              <w:rPr>
                <w:rFonts w:hint="eastAsia" w:ascii="宋体" w:hAnsi="宋体" w:cs="宋体"/>
                <w:b/>
                <w:bCs/>
                <w:color w:val="auto"/>
                <w:kern w:val="0"/>
                <w:sz w:val="21"/>
                <w:szCs w:val="21"/>
                <w:highlight w:val="none"/>
                <w:lang w:val="en-US" w:eastAsia="zh-CN"/>
              </w:rPr>
              <w:t>证书、二代</w:t>
            </w:r>
            <w:r>
              <w:rPr>
                <w:rFonts w:hint="eastAsia" w:ascii="宋体" w:hAnsi="宋体" w:eastAsia="宋体" w:cs="宋体"/>
                <w:b/>
                <w:bCs/>
                <w:color w:val="auto"/>
                <w:kern w:val="0"/>
                <w:sz w:val="21"/>
                <w:szCs w:val="21"/>
                <w:highlight w:val="none"/>
                <w:lang w:eastAsia="zh-CN"/>
              </w:rPr>
              <w:t>身份证、健康证、及其在</w:t>
            </w:r>
            <w:r>
              <w:rPr>
                <w:rFonts w:hint="eastAsia" w:ascii="宋体" w:hAnsi="宋体" w:cs="宋体"/>
                <w:b/>
                <w:bCs/>
                <w:color w:val="auto"/>
                <w:kern w:val="0"/>
                <w:sz w:val="21"/>
                <w:szCs w:val="21"/>
                <w:highlight w:val="none"/>
                <w:lang w:val="en-US" w:eastAsia="zh-CN"/>
              </w:rPr>
              <w:t>本</w:t>
            </w:r>
            <w:r>
              <w:rPr>
                <w:rFonts w:hint="eastAsia" w:ascii="宋体" w:hAnsi="宋体" w:eastAsia="宋体" w:cs="宋体"/>
                <w:b/>
                <w:bCs/>
                <w:color w:val="auto"/>
                <w:kern w:val="0"/>
                <w:sz w:val="21"/>
                <w:szCs w:val="21"/>
                <w:highlight w:val="none"/>
                <w:lang w:eastAsia="zh-CN"/>
              </w:rPr>
              <w:t>单位的社保缴纳记录[落款时间在本项目招标公告发布之日（含发布之日）后社保部门出具的单位或个人社保证明]复制件，否则不得分</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eastAsia="zh-CN"/>
              </w:rPr>
              <w:t>）</w:t>
            </w:r>
          </w:p>
        </w:tc>
        <w:tc>
          <w:tcPr>
            <w:tcW w:w="764" w:type="dxa"/>
            <w:shd w:val="clear" w:color="auto" w:fill="auto"/>
            <w:vAlign w:val="center"/>
          </w:tcPr>
          <w:p w14:paraId="771C643B">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47" w:type="dxa"/>
            <w:vMerge w:val="continue"/>
            <w:vAlign w:val="center"/>
          </w:tcPr>
          <w:p w14:paraId="76FBA5A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c>
          <w:tcPr>
            <w:tcW w:w="2150" w:type="dxa"/>
            <w:vMerge w:val="continue"/>
            <w:vAlign w:val="center"/>
          </w:tcPr>
          <w:p w14:paraId="5D4D808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p>
        </w:tc>
      </w:tr>
      <w:tr w14:paraId="1EE4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D644EBE">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3545" w:type="dxa"/>
            <w:shd w:val="clear" w:color="auto" w:fill="auto"/>
            <w:vAlign w:val="center"/>
          </w:tcPr>
          <w:p w14:paraId="2E1F6327">
            <w:pPr>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根据投标人提供的食堂管理制度及管理方案，</w:t>
            </w:r>
            <w:r>
              <w:rPr>
                <w:rFonts w:hint="eastAsia" w:ascii="宋体" w:hAnsi="宋体" w:eastAsia="宋体" w:cs="宋体"/>
                <w:color w:val="auto"/>
                <w:sz w:val="21"/>
                <w:szCs w:val="21"/>
                <w:highlight w:val="none"/>
              </w:rPr>
              <w:t>切合本项目采购需求，针对性、操作性强，计划安排科学合理，制定工作方案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根据投标人提供的食堂管理制度及管理方案，等</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根据投标人提供的食堂管理制度及管理方案，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237846DB">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147" w:type="dxa"/>
            <w:shd w:val="clear" w:color="auto" w:fill="auto"/>
            <w:vAlign w:val="center"/>
          </w:tcPr>
          <w:p w14:paraId="4DFBA8C9">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2150" w:type="dxa"/>
            <w:shd w:val="clear" w:color="auto" w:fill="auto"/>
            <w:vAlign w:val="center"/>
          </w:tcPr>
          <w:p w14:paraId="5BE0AD49">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食堂管理制度及管理方案</w:t>
            </w:r>
          </w:p>
        </w:tc>
      </w:tr>
      <w:tr w14:paraId="7313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D2FE1BB">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3545" w:type="dxa"/>
            <w:shd w:val="clear" w:color="auto" w:fill="auto"/>
            <w:vAlign w:val="center"/>
          </w:tcPr>
          <w:p w14:paraId="57E46A8A">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根据投标人提供的事故应急处理预案，</w:t>
            </w:r>
            <w:r>
              <w:rPr>
                <w:rFonts w:hint="eastAsia" w:ascii="宋体" w:hAnsi="宋体" w:eastAsia="宋体" w:cs="宋体"/>
                <w:color w:val="auto"/>
                <w:sz w:val="21"/>
                <w:szCs w:val="21"/>
                <w:highlight w:val="none"/>
              </w:rPr>
              <w:t>切合本项目采购需求，针对性、操作性强，</w:t>
            </w:r>
            <w:r>
              <w:rPr>
                <w:rFonts w:hint="eastAsia" w:ascii="宋体" w:hAnsi="宋体" w:eastAsia="宋体" w:cs="宋体"/>
                <w:color w:val="auto"/>
                <w:sz w:val="21"/>
                <w:szCs w:val="21"/>
                <w:highlight w:val="none"/>
                <w:lang w:val="en-US" w:eastAsia="zh-CN"/>
              </w:rPr>
              <w:t>安全可行，</w:t>
            </w:r>
            <w:r>
              <w:rPr>
                <w:rFonts w:hint="eastAsia" w:ascii="宋体" w:hAnsi="宋体" w:eastAsia="宋体" w:cs="宋体"/>
                <w:color w:val="auto"/>
                <w:sz w:val="21"/>
                <w:szCs w:val="21"/>
                <w:highlight w:val="none"/>
              </w:rPr>
              <w:t>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根据投标人提供的事故应急处理预案，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根据投标人提供的事故应急处理预案，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194E4242">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147" w:type="dxa"/>
            <w:shd w:val="clear" w:color="auto" w:fill="auto"/>
            <w:vAlign w:val="center"/>
          </w:tcPr>
          <w:p w14:paraId="0AC1AD0B">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2150" w:type="dxa"/>
            <w:shd w:val="clear" w:color="auto" w:fill="auto"/>
            <w:vAlign w:val="center"/>
          </w:tcPr>
          <w:p w14:paraId="2E4084ED">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事故应急处理预案</w:t>
            </w:r>
          </w:p>
        </w:tc>
      </w:tr>
      <w:tr w14:paraId="4DBE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362DB49">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3545" w:type="dxa"/>
            <w:shd w:val="clear" w:color="auto" w:fill="auto"/>
            <w:vAlign w:val="center"/>
          </w:tcPr>
          <w:p w14:paraId="6887FB92">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根据投标人提供的食品安全保障措施，</w:t>
            </w:r>
            <w:r>
              <w:rPr>
                <w:rFonts w:hint="eastAsia" w:ascii="宋体" w:hAnsi="宋体" w:eastAsia="宋体" w:cs="宋体"/>
                <w:color w:val="auto"/>
                <w:sz w:val="21"/>
                <w:szCs w:val="21"/>
                <w:highlight w:val="none"/>
              </w:rPr>
              <w:t>切合本项目采购需求，针对性、操作性强，计划安排科学合理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根据投标人提供的食品安全保障措施，</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根据投标人提供的食品安全保障措施，</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64B9273B">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147" w:type="dxa"/>
            <w:shd w:val="clear" w:color="auto" w:fill="auto"/>
            <w:vAlign w:val="center"/>
          </w:tcPr>
          <w:p w14:paraId="1A2459A4">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2150" w:type="dxa"/>
            <w:shd w:val="clear" w:color="auto" w:fill="auto"/>
            <w:vAlign w:val="center"/>
          </w:tcPr>
          <w:p w14:paraId="26245DB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食品安全保障措施</w:t>
            </w:r>
          </w:p>
        </w:tc>
      </w:tr>
      <w:tr w14:paraId="501A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A407D78">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3545" w:type="dxa"/>
            <w:shd w:val="clear" w:color="auto" w:fill="auto"/>
            <w:vAlign w:val="center"/>
          </w:tcPr>
          <w:p w14:paraId="1BF69084">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根据投标人提供的投诉处理方案，</w:t>
            </w:r>
            <w:r>
              <w:rPr>
                <w:rFonts w:hint="eastAsia" w:ascii="宋体" w:hAnsi="宋体" w:eastAsia="宋体" w:cs="宋体"/>
                <w:color w:val="auto"/>
                <w:sz w:val="21"/>
                <w:szCs w:val="21"/>
                <w:highlight w:val="none"/>
              </w:rPr>
              <w:t>切合本项目采购需求，针对性、操作性强，计划安排科学合理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根据投标人提供的投诉处理方案，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根据投标人提供的投诉处理方案，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2F932E1B">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147" w:type="dxa"/>
            <w:shd w:val="clear" w:color="auto" w:fill="auto"/>
            <w:vAlign w:val="center"/>
          </w:tcPr>
          <w:p w14:paraId="391D2BA0">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2150" w:type="dxa"/>
            <w:shd w:val="clear" w:color="auto" w:fill="auto"/>
            <w:vAlign w:val="center"/>
          </w:tcPr>
          <w:p w14:paraId="5FABDFEC">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投诉处理方案</w:t>
            </w:r>
          </w:p>
        </w:tc>
      </w:tr>
      <w:tr w14:paraId="56C2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F902BEA">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3545" w:type="dxa"/>
            <w:shd w:val="clear" w:color="auto" w:fill="auto"/>
            <w:vAlign w:val="center"/>
          </w:tcPr>
          <w:p w14:paraId="7A3D4DDD">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根据投标人提供的消防治安及意外事故处理方案，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根据投标人提供的消防治安及意外事故处理方案，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根据投标人提供的消防治安及意外事故处理方案，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3CFEEE2C">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5</w:t>
            </w:r>
          </w:p>
        </w:tc>
        <w:tc>
          <w:tcPr>
            <w:tcW w:w="1147" w:type="dxa"/>
            <w:shd w:val="clear" w:color="auto" w:fill="auto"/>
            <w:vAlign w:val="center"/>
          </w:tcPr>
          <w:p w14:paraId="48F1A5B0">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2150" w:type="dxa"/>
            <w:shd w:val="clear" w:color="auto" w:fill="auto"/>
            <w:vAlign w:val="center"/>
          </w:tcPr>
          <w:p w14:paraId="0596E6AF">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消防治安及意外事故处理方案</w:t>
            </w:r>
          </w:p>
        </w:tc>
      </w:tr>
      <w:tr w14:paraId="7B6A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1C0D538">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3545" w:type="dxa"/>
            <w:shd w:val="clear" w:color="auto" w:fill="auto"/>
            <w:vAlign w:val="center"/>
          </w:tcPr>
          <w:p w14:paraId="26F07FF4">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根据投标人提供的原材料使用方案，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根据投标人提供的原材料使用方案，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根据投标人提供的原材料使用方案，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6DC4C7BE">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147" w:type="dxa"/>
            <w:shd w:val="clear" w:color="auto" w:fill="auto"/>
            <w:vAlign w:val="center"/>
          </w:tcPr>
          <w:p w14:paraId="5CC0F186">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0AA5BD17">
            <w:pPr>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原材料使用方案</w:t>
            </w:r>
          </w:p>
        </w:tc>
      </w:tr>
      <w:tr w14:paraId="507B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3E72E23">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3545" w:type="dxa"/>
            <w:shd w:val="clear" w:color="auto" w:fill="auto"/>
            <w:vAlign w:val="center"/>
          </w:tcPr>
          <w:p w14:paraId="5F7CF404">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根据投标人提供的食品保存管理方案，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根据投标人提供的食品保存管理方案，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根据投标人提供的食品保存管理方案，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0030C544">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147" w:type="dxa"/>
            <w:shd w:val="clear" w:color="auto" w:fill="auto"/>
            <w:vAlign w:val="center"/>
          </w:tcPr>
          <w:p w14:paraId="1302F021">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32D49028">
            <w:pPr>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食品保存管理方案</w:t>
            </w:r>
          </w:p>
        </w:tc>
      </w:tr>
      <w:tr w14:paraId="03CC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398DFEE">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3545" w:type="dxa"/>
            <w:shd w:val="clear" w:color="auto" w:fill="auto"/>
            <w:vAlign w:val="center"/>
          </w:tcPr>
          <w:p w14:paraId="6F4E44D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spacing w:val="14"/>
                <w:kern w:val="2"/>
                <w:sz w:val="21"/>
                <w:szCs w:val="21"/>
                <w:highlight w:val="none"/>
                <w:lang w:val="en-US" w:eastAsia="zh-CN" w:bidi="ar-SA"/>
              </w:rPr>
            </w:pPr>
            <w:r>
              <w:rPr>
                <w:rFonts w:hint="eastAsia" w:ascii="宋体" w:hAnsi="宋体" w:eastAsia="宋体" w:cs="宋体"/>
                <w:color w:val="auto"/>
                <w:sz w:val="21"/>
                <w:szCs w:val="21"/>
                <w:highlight w:val="none"/>
              </w:rPr>
              <w:t>供应商对现有现状了解全面、存在问题的分析到位，符合实际，对本项目难点、要点等问题进行调查剖析，调查剖析到位、科学得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分；供应商对现有现状了解较为全面、存在问题的分析较为到位，对本项目难点、要点等问题进行调查剖析，调查剖析较为到位、科学得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分；供应商对现有现状了解一般、存在问题的分析一般，对本项目难点、要点等问题进行调查剖析，调查剖析一般得1分；方案不合理或未提供方案不得分。</w:t>
            </w:r>
          </w:p>
        </w:tc>
        <w:tc>
          <w:tcPr>
            <w:tcW w:w="764" w:type="dxa"/>
            <w:shd w:val="clear" w:color="auto" w:fill="auto"/>
            <w:vAlign w:val="center"/>
          </w:tcPr>
          <w:p w14:paraId="2FBFC29C">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147" w:type="dxa"/>
            <w:shd w:val="clear" w:color="auto" w:fill="auto"/>
            <w:vAlign w:val="center"/>
          </w:tcPr>
          <w:p w14:paraId="5FFA10F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2150" w:type="dxa"/>
            <w:shd w:val="clear" w:color="auto" w:fill="auto"/>
            <w:vAlign w:val="center"/>
          </w:tcPr>
          <w:p w14:paraId="304497C5">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项目难点分析</w:t>
            </w:r>
          </w:p>
        </w:tc>
      </w:tr>
      <w:tr w14:paraId="59DE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8C60635">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3545" w:type="dxa"/>
            <w:shd w:val="clear" w:color="auto" w:fill="auto"/>
            <w:vAlign w:val="center"/>
          </w:tcPr>
          <w:p w14:paraId="672A05F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根据投标人提供的消毒与垃圾处理方案，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可行性、安全性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根据投标人提供的消毒与垃圾处理方案，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可行性、安全性较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根据投标人提供的食品保存管理方案，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可行性、安全性一般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1091C9E6">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5</w:t>
            </w:r>
          </w:p>
        </w:tc>
        <w:tc>
          <w:tcPr>
            <w:tcW w:w="1147" w:type="dxa"/>
            <w:shd w:val="clear" w:color="auto" w:fill="auto"/>
            <w:vAlign w:val="center"/>
          </w:tcPr>
          <w:p w14:paraId="5128A02F">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131E3325">
            <w:pPr>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消毒与垃圾处理方案</w:t>
            </w:r>
          </w:p>
        </w:tc>
      </w:tr>
      <w:tr w14:paraId="3D5D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9F17640">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3545" w:type="dxa"/>
            <w:shd w:val="clear" w:color="auto" w:fill="auto"/>
            <w:vAlign w:val="center"/>
          </w:tcPr>
          <w:p w14:paraId="5CF32DA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根据投标人提供的员工培训方案，</w:t>
            </w:r>
            <w:r>
              <w:rPr>
                <w:rFonts w:hint="eastAsia" w:ascii="宋体" w:hAnsi="宋体" w:eastAsia="宋体" w:cs="宋体"/>
                <w:color w:val="auto"/>
                <w:sz w:val="21"/>
                <w:szCs w:val="21"/>
                <w:highlight w:val="none"/>
              </w:rPr>
              <w:t>切合本项目采购需求，</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根据投标人提供的员工培训方案，</w:t>
            </w:r>
            <w:r>
              <w:rPr>
                <w:rFonts w:hint="eastAsia" w:ascii="宋体" w:hAnsi="宋体" w:eastAsia="宋体" w:cs="宋体"/>
                <w:color w:val="auto"/>
                <w:sz w:val="21"/>
                <w:szCs w:val="21"/>
                <w:highlight w:val="none"/>
              </w:rPr>
              <w:t>切合本项目采购需求，</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根据投标人提供的员工培训方案，</w:t>
            </w:r>
            <w:r>
              <w:rPr>
                <w:rFonts w:hint="eastAsia" w:ascii="宋体" w:hAnsi="宋体" w:eastAsia="宋体" w:cs="宋体"/>
                <w:color w:val="auto"/>
                <w:sz w:val="21"/>
                <w:szCs w:val="21"/>
                <w:highlight w:val="none"/>
              </w:rPr>
              <w:t>切合本项目采购需求，</w:t>
            </w:r>
            <w:r>
              <w:rPr>
                <w:rFonts w:hint="eastAsia" w:ascii="宋体" w:hAnsi="宋体" w:eastAsia="宋体" w:cs="宋体"/>
                <w:color w:val="auto"/>
                <w:sz w:val="21"/>
                <w:szCs w:val="21"/>
                <w:highlight w:val="none"/>
                <w:lang w:val="en-US" w:eastAsia="zh-CN"/>
              </w:rPr>
              <w:t>可行性一般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728CD5B5">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5</w:t>
            </w:r>
          </w:p>
        </w:tc>
        <w:tc>
          <w:tcPr>
            <w:tcW w:w="1147" w:type="dxa"/>
            <w:shd w:val="clear" w:color="auto" w:fill="auto"/>
            <w:vAlign w:val="center"/>
          </w:tcPr>
          <w:p w14:paraId="7B2C384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7D09982C">
            <w:pPr>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员工培训方案</w:t>
            </w:r>
          </w:p>
        </w:tc>
      </w:tr>
      <w:tr w14:paraId="3C75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E55A1B3">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3545" w:type="dxa"/>
            <w:shd w:val="clear" w:color="auto" w:fill="auto"/>
            <w:vAlign w:val="center"/>
          </w:tcPr>
          <w:p w14:paraId="69A6DCE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有完善的重大活动保障方案，方案科学合理，具有针对性及可操作性，能圆满完成大型活动、节庆假日等重大活动保障任务情况的得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分；有较为完善的重大活动保障方案，方案较为科学合理，针对性及可操作性较好，能较为圆满完成大型活动、节庆假日等重大活动保障任务情况的得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分；重大活动保障方案一般，针对性及可操作性一般，对大型活动、节庆假日等重大活动保障任务保障的可靠性一般得1分；方案有缺项或不合理或未提供方案不得分。</w:t>
            </w:r>
          </w:p>
        </w:tc>
        <w:tc>
          <w:tcPr>
            <w:tcW w:w="764" w:type="dxa"/>
            <w:shd w:val="clear" w:color="auto" w:fill="auto"/>
            <w:vAlign w:val="center"/>
          </w:tcPr>
          <w:p w14:paraId="781F7C7A">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5</w:t>
            </w:r>
          </w:p>
        </w:tc>
        <w:tc>
          <w:tcPr>
            <w:tcW w:w="1147" w:type="dxa"/>
            <w:shd w:val="clear" w:color="auto" w:fill="auto"/>
            <w:vAlign w:val="center"/>
          </w:tcPr>
          <w:p w14:paraId="2700C52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6F25AAB3">
            <w:pPr>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重大活动保障方案</w:t>
            </w:r>
          </w:p>
        </w:tc>
      </w:tr>
      <w:tr w14:paraId="68D4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4B01E5F">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3545" w:type="dxa"/>
            <w:shd w:val="clear" w:color="auto" w:fill="auto"/>
            <w:vAlign w:val="center"/>
          </w:tcPr>
          <w:p w14:paraId="542FD8A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根据投标人提供的售后服务响应方案，售后响应服务方案合理、科学，售后服务能力强，售后服务安排合理高效的得</w:t>
            </w:r>
            <w:r>
              <w:rPr>
                <w:rFonts w:hint="eastAsia" w:ascii="宋体" w:hAnsi="宋体" w:cs="宋体"/>
                <w:color w:val="auto"/>
                <w:sz w:val="21"/>
                <w:szCs w:val="21"/>
                <w:highlight w:val="none"/>
                <w:lang w:val="en-US" w:eastAsia="zh-CN"/>
              </w:rPr>
              <w:t>4</w:t>
            </w:r>
            <w:bookmarkStart w:id="519" w:name="_GoBack"/>
            <w:bookmarkEnd w:id="519"/>
            <w:r>
              <w:rPr>
                <w:rFonts w:hint="eastAsia" w:ascii="宋体" w:hAnsi="宋体" w:eastAsia="宋体" w:cs="宋体"/>
                <w:color w:val="auto"/>
                <w:sz w:val="21"/>
                <w:szCs w:val="21"/>
                <w:highlight w:val="none"/>
                <w:lang w:val="en-US" w:eastAsia="zh-CN"/>
              </w:rPr>
              <w:t>分；售后响应服务方案较为合理、科学，售后服务能力一般，有安排合理的售后服务得2分；售后响应服务方案合理性、科学性一般的，售后服务能力一般的，售后服务安排一般的得1分；无售后响应服务方案的不得分。</w:t>
            </w:r>
          </w:p>
        </w:tc>
        <w:tc>
          <w:tcPr>
            <w:tcW w:w="764" w:type="dxa"/>
            <w:shd w:val="clear" w:color="auto" w:fill="auto"/>
            <w:vAlign w:val="center"/>
          </w:tcPr>
          <w:p w14:paraId="02B9BAAF">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4</w:t>
            </w:r>
          </w:p>
        </w:tc>
        <w:tc>
          <w:tcPr>
            <w:tcW w:w="1147" w:type="dxa"/>
            <w:shd w:val="clear" w:color="auto" w:fill="auto"/>
            <w:vAlign w:val="center"/>
          </w:tcPr>
          <w:p w14:paraId="41D93B42">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5626AD7A">
            <w:pPr>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售后服务响应方案</w:t>
            </w:r>
          </w:p>
        </w:tc>
      </w:tr>
      <w:tr w14:paraId="756C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2A6075B">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3545" w:type="dxa"/>
            <w:shd w:val="clear" w:color="auto" w:fill="auto"/>
            <w:vAlign w:val="center"/>
          </w:tcPr>
          <w:p w14:paraId="48B52AA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根据投标人提供的配餐方案，</w:t>
            </w:r>
            <w:r>
              <w:rPr>
                <w:rFonts w:hint="eastAsia" w:ascii="宋体" w:hAnsi="宋体" w:eastAsia="宋体" w:cs="宋体"/>
                <w:color w:val="auto"/>
                <w:sz w:val="21"/>
                <w:szCs w:val="21"/>
                <w:highlight w:val="none"/>
              </w:rPr>
              <w:t>切合本项目采购需求，配餐花色种类丰富、营养搭配合理，能够分季节时令科学组配</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根据投标人提供的配餐方案，</w:t>
            </w:r>
            <w:r>
              <w:rPr>
                <w:rFonts w:hint="eastAsia" w:ascii="宋体" w:hAnsi="宋体" w:eastAsia="宋体" w:cs="宋体"/>
                <w:color w:val="auto"/>
                <w:sz w:val="21"/>
                <w:szCs w:val="21"/>
                <w:highlight w:val="none"/>
              </w:rPr>
              <w:t>切合本项目采购需求，配餐花色种类</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丰富、营养搭配</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根据投标人提供的配餐方案，</w:t>
            </w:r>
            <w:r>
              <w:rPr>
                <w:rFonts w:hint="eastAsia" w:ascii="宋体" w:hAnsi="宋体" w:eastAsia="宋体" w:cs="宋体"/>
                <w:color w:val="auto"/>
                <w:sz w:val="21"/>
                <w:szCs w:val="21"/>
                <w:highlight w:val="none"/>
              </w:rPr>
              <w:t>切合本项目采购需求，配餐花色种类丰富、营养搭配合理</w:t>
            </w:r>
            <w:r>
              <w:rPr>
                <w:rFonts w:hint="eastAsia" w:ascii="宋体" w:hAnsi="宋体" w:eastAsia="宋体" w:cs="宋体"/>
                <w:color w:val="auto"/>
                <w:sz w:val="21"/>
                <w:szCs w:val="21"/>
                <w:highlight w:val="none"/>
                <w:lang w:val="en-US" w:eastAsia="zh-CN"/>
              </w:rPr>
              <w:t>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4887120D">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3</w:t>
            </w:r>
          </w:p>
        </w:tc>
        <w:tc>
          <w:tcPr>
            <w:tcW w:w="1147" w:type="dxa"/>
            <w:shd w:val="clear" w:color="auto" w:fill="auto"/>
            <w:vAlign w:val="center"/>
          </w:tcPr>
          <w:p w14:paraId="638357E5">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790703E5">
            <w:pPr>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配餐方案</w:t>
            </w:r>
          </w:p>
        </w:tc>
      </w:tr>
      <w:tr w14:paraId="385F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187A702">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3545" w:type="dxa"/>
            <w:shd w:val="clear" w:color="auto" w:fill="auto"/>
            <w:vAlign w:val="center"/>
          </w:tcPr>
          <w:p w14:paraId="0F8B099D">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其他承诺和优惠条件</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其他承诺和优惠条件</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其他承诺和优惠条件</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64" w:type="dxa"/>
            <w:shd w:val="clear" w:color="auto" w:fill="auto"/>
            <w:vAlign w:val="center"/>
          </w:tcPr>
          <w:p w14:paraId="55328CB2">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147" w:type="dxa"/>
            <w:shd w:val="clear" w:color="auto" w:fill="auto"/>
            <w:vAlign w:val="center"/>
          </w:tcPr>
          <w:p w14:paraId="027B99D2">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127C4304">
            <w:pPr>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优惠承诺</w:t>
            </w:r>
          </w:p>
        </w:tc>
      </w:tr>
      <w:tr w14:paraId="12F5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4199122">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3545" w:type="dxa"/>
            <w:shd w:val="clear" w:color="auto" w:fill="auto"/>
            <w:vAlign w:val="center"/>
          </w:tcPr>
          <w:p w14:paraId="0A26B9F7">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根据投标人提供的合理化建议，</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根据投标人提供的合理化建议，</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根据投标人提供的合理化建议，</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建议不合理或未提供合理化建议的不得分。</w:t>
            </w:r>
          </w:p>
        </w:tc>
        <w:tc>
          <w:tcPr>
            <w:tcW w:w="764" w:type="dxa"/>
            <w:shd w:val="clear" w:color="auto" w:fill="auto"/>
            <w:vAlign w:val="center"/>
          </w:tcPr>
          <w:p w14:paraId="115E9529">
            <w:pPr>
              <w:keepNext w:val="0"/>
              <w:keepLines w:val="0"/>
              <w:pageBreakBefore w:val="0"/>
              <w:widowControl/>
              <w:kinsoku/>
              <w:wordWrap/>
              <w:overflowPunct/>
              <w:topLinePunct w:val="0"/>
              <w:autoSpaceDE/>
              <w:autoSpaceDN/>
              <w:bidi w:val="0"/>
              <w:adjustRightIn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147" w:type="dxa"/>
            <w:shd w:val="clear" w:color="auto" w:fill="auto"/>
            <w:vAlign w:val="center"/>
          </w:tcPr>
          <w:p w14:paraId="2A3B1237">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4432CAC2">
            <w:pPr>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合理化建议</w:t>
            </w:r>
          </w:p>
        </w:tc>
      </w:tr>
      <w:tr w14:paraId="0257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07BF9C9">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3545" w:type="dxa"/>
            <w:shd w:val="clear" w:color="auto" w:fill="auto"/>
            <w:vAlign w:val="center"/>
          </w:tcPr>
          <w:p w14:paraId="309CB9A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根据投标人提供的特色服务方案，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根据投标人提供的特色服务方案，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根据投标人提供的特色服务方案，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建议不合理或未提供合理化建议的不得分。</w:t>
            </w:r>
          </w:p>
        </w:tc>
        <w:tc>
          <w:tcPr>
            <w:tcW w:w="764" w:type="dxa"/>
            <w:shd w:val="clear" w:color="auto" w:fill="auto"/>
            <w:vAlign w:val="center"/>
          </w:tcPr>
          <w:p w14:paraId="3CBE72FC">
            <w:pPr>
              <w:pStyle w:val="34"/>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3</w:t>
            </w:r>
          </w:p>
        </w:tc>
        <w:tc>
          <w:tcPr>
            <w:tcW w:w="1147" w:type="dxa"/>
            <w:shd w:val="clear" w:color="auto" w:fill="auto"/>
            <w:vAlign w:val="center"/>
          </w:tcPr>
          <w:p w14:paraId="46797ED2">
            <w:pPr>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2150" w:type="dxa"/>
            <w:shd w:val="clear" w:color="auto" w:fill="auto"/>
            <w:vAlign w:val="center"/>
          </w:tcPr>
          <w:p w14:paraId="77B2C53B">
            <w:pPr>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特色服务方案</w:t>
            </w:r>
          </w:p>
        </w:tc>
      </w:tr>
      <w:tr w14:paraId="68D3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AAF1DE">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27655EFB">
            <w:pPr>
              <w:keepNext w:val="0"/>
              <w:keepLines w:val="0"/>
              <w:pageBreakBefore w:val="0"/>
              <w:widowControl/>
              <w:shd w:val="clear" w:color="auto" w:fill="FFFFFF"/>
              <w:kinsoku/>
              <w:wordWrap/>
              <w:overflowPunct/>
              <w:topLinePunct w:val="0"/>
              <w:autoSpaceDE/>
              <w:autoSpaceDN/>
              <w:bidi w:val="0"/>
              <w:adjustRightInd/>
              <w:spacing w:after="225" w:line="24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1E458DA9">
            <w:pPr>
              <w:keepNext w:val="0"/>
              <w:keepLines w:val="0"/>
              <w:pageBreakBefore w:val="0"/>
              <w:widowControl/>
              <w:shd w:val="clear" w:color="auto" w:fill="FFFFFF"/>
              <w:kinsoku/>
              <w:wordWrap/>
              <w:overflowPunct/>
              <w:topLinePunct w:val="0"/>
              <w:autoSpaceDE/>
              <w:autoSpaceDN/>
              <w:bidi w:val="0"/>
              <w:adjustRightInd/>
              <w:spacing w:after="225" w:line="24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764" w:type="dxa"/>
            <w:vAlign w:val="center"/>
          </w:tcPr>
          <w:p w14:paraId="51FF71A1">
            <w:pPr>
              <w:keepNext w:val="0"/>
              <w:keepLines w:val="0"/>
              <w:pageBreakBefore w:val="0"/>
              <w:kinsoku/>
              <w:wordWrap/>
              <w:overflowPunct/>
              <w:topLinePunct w:val="0"/>
              <w:autoSpaceDE/>
              <w:autoSpaceDN/>
              <w:bidi w:val="0"/>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47" w:type="dxa"/>
            <w:vAlign w:val="center"/>
          </w:tcPr>
          <w:p w14:paraId="0707E02E">
            <w:pPr>
              <w:keepNext w:val="0"/>
              <w:keepLines w:val="0"/>
              <w:pageBreakBefore w:val="0"/>
              <w:kinsoku/>
              <w:wordWrap/>
              <w:overflowPunct/>
              <w:topLinePunct w:val="0"/>
              <w:autoSpaceDE/>
              <w:autoSpaceDN/>
              <w:bidi w:val="0"/>
              <w:spacing w:line="240" w:lineRule="auto"/>
              <w:jc w:val="center"/>
              <w:outlineLvl w:val="0"/>
              <w:rPr>
                <w:rFonts w:hint="eastAsia" w:ascii="宋体" w:hAnsi="宋体" w:eastAsia="宋体" w:cs="宋体"/>
                <w:color w:val="auto"/>
                <w:sz w:val="21"/>
                <w:szCs w:val="21"/>
                <w:highlight w:val="none"/>
              </w:rPr>
            </w:pPr>
          </w:p>
        </w:tc>
        <w:tc>
          <w:tcPr>
            <w:tcW w:w="2150" w:type="dxa"/>
            <w:vAlign w:val="center"/>
          </w:tcPr>
          <w:p w14:paraId="2B107D3F">
            <w:pPr>
              <w:keepNext w:val="0"/>
              <w:keepLines w:val="0"/>
              <w:pageBreakBefore w:val="0"/>
              <w:kinsoku/>
              <w:wordWrap/>
              <w:overflowPunct/>
              <w:topLinePunct w:val="0"/>
              <w:autoSpaceDE/>
              <w:autoSpaceDN/>
              <w:bidi w:val="0"/>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8C61067">
      <w:pPr>
        <w:rPr>
          <w:color w:val="auto"/>
          <w:highlight w:val="none"/>
        </w:rPr>
      </w:pPr>
    </w:p>
    <w:p w14:paraId="03EFDAA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EA7E47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D6AACD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29A2A6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290781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B70B5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6CD3E2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433D2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D1E83F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D436E7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BFE224A">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13800E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32332F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761319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B971DB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9DF512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14E9CC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CBF0D8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3D0306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B444C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E2C6D4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CB61E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68E02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F3F5C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DC6DA36">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4F185E">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99268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104AF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1EE96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7552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B531D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F18D8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EE28A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55C27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C05F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7F56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270088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9B3EB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C65D2B0">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31B156D">
      <w:pPr>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4.2.14</w:t>
      </w:r>
      <w:r>
        <w:rPr>
          <w:rFonts w:hint="eastAsia" w:ascii="宋体" w:hAnsi="宋体" w:eastAsia="宋体" w:cs="宋体"/>
          <w:b w:val="0"/>
          <w:bCs w:val="0"/>
          <w:color w:val="auto"/>
          <w:kern w:val="0"/>
          <w:sz w:val="24"/>
          <w:szCs w:val="24"/>
          <w:highlight w:val="none"/>
          <w:lang w:val="en-US" w:eastAsia="zh-CN" w:bidi="ar-SA"/>
        </w:rPr>
        <w:t>《中小企业声明函》填写企业类型错误或者未填写企业类型的，投标无效。</w:t>
      </w:r>
    </w:p>
    <w:p w14:paraId="4C53A8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4.2.15</w:t>
      </w:r>
      <w:r>
        <w:rPr>
          <w:rFonts w:hint="eastAsia" w:ascii="宋体" w:hAnsi="宋体" w:eastAsia="宋体" w:cs="宋体"/>
          <w:b w:val="0"/>
          <w:bCs w:val="0"/>
          <w:color w:val="auto"/>
          <w:kern w:val="0"/>
          <w:sz w:val="24"/>
          <w:szCs w:val="24"/>
          <w:highlight w:val="none"/>
          <w:lang w:val="en-US" w:eastAsia="zh-CN" w:bidi="ar-S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9F580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1F5BD27">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DC1E65B">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D1688B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C222E5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A5BAD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E43144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939BC5">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70E75B9">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B8441DA">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475E590">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41A67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D38BCDA">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2901D1">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474C84E">
      <w:pPr>
        <w:pStyle w:val="25"/>
        <w:snapToGrid w:val="0"/>
        <w:spacing w:line="360" w:lineRule="auto"/>
        <w:ind w:firstLine="0" w:firstLineChars="0"/>
        <w:rPr>
          <w:rFonts w:cs="宋体"/>
          <w:color w:val="auto"/>
          <w:highlight w:val="none"/>
        </w:rPr>
      </w:pPr>
    </w:p>
    <w:bookmarkEnd w:id="27"/>
    <w:p w14:paraId="7B440117">
      <w:pPr>
        <w:rPr>
          <w:rFonts w:hint="eastAsia"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br w:type="page"/>
      </w:r>
    </w:p>
    <w:p w14:paraId="206EACAE">
      <w:pPr>
        <w:widowControl/>
        <w:adjustRightInd/>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5BEDAA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4D5BC48">
      <w:pPr>
        <w:spacing w:line="480" w:lineRule="auto"/>
        <w:jc w:val="center"/>
        <w:rPr>
          <w:rFonts w:ascii="宋体" w:hAnsi="宋体" w:cs="宋体"/>
          <w:b/>
          <w:color w:val="auto"/>
          <w:sz w:val="28"/>
          <w:szCs w:val="28"/>
          <w:highlight w:val="none"/>
        </w:rPr>
      </w:pPr>
    </w:p>
    <w:p w14:paraId="52D7FE26">
      <w:pPr>
        <w:spacing w:line="480" w:lineRule="auto"/>
        <w:jc w:val="center"/>
        <w:rPr>
          <w:rFonts w:ascii="宋体" w:hAnsi="宋体" w:cs="宋体"/>
          <w:b/>
          <w:color w:val="auto"/>
          <w:sz w:val="24"/>
          <w:highlight w:val="none"/>
        </w:rPr>
      </w:pPr>
    </w:p>
    <w:p w14:paraId="2184890F">
      <w:pPr>
        <w:spacing w:line="480" w:lineRule="auto"/>
        <w:jc w:val="center"/>
        <w:rPr>
          <w:rFonts w:ascii="宋体" w:hAnsi="宋体" w:cs="宋体"/>
          <w:b/>
          <w:color w:val="auto"/>
          <w:sz w:val="24"/>
          <w:highlight w:val="none"/>
        </w:rPr>
      </w:pPr>
    </w:p>
    <w:p w14:paraId="3BCC511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9CC24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9279F8">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D61E2EE">
      <w:pPr>
        <w:spacing w:before="120" w:line="22" w:lineRule="atLeast"/>
        <w:rPr>
          <w:rFonts w:ascii="宋体" w:hAnsi="宋体" w:cs="宋体"/>
          <w:color w:val="auto"/>
          <w:sz w:val="24"/>
          <w:highlight w:val="none"/>
        </w:rPr>
      </w:pPr>
    </w:p>
    <w:p w14:paraId="356791AE">
      <w:pPr>
        <w:pStyle w:val="5"/>
        <w:rPr>
          <w:color w:val="auto"/>
          <w:highlight w:val="none"/>
        </w:rPr>
      </w:pPr>
    </w:p>
    <w:p w14:paraId="2360742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1314D8F">
      <w:pPr>
        <w:pStyle w:val="596"/>
        <w:spacing w:before="120" w:line="22" w:lineRule="atLeast"/>
        <w:rPr>
          <w:rFonts w:ascii="宋体" w:hAnsi="宋体" w:eastAsia="宋体" w:cs="宋体"/>
          <w:color w:val="auto"/>
          <w:szCs w:val="24"/>
          <w:highlight w:val="none"/>
        </w:rPr>
      </w:pPr>
    </w:p>
    <w:p w14:paraId="3CB295F7">
      <w:pPr>
        <w:pStyle w:val="596"/>
        <w:spacing w:before="120" w:line="22" w:lineRule="atLeast"/>
        <w:rPr>
          <w:rFonts w:ascii="宋体" w:hAnsi="宋体" w:eastAsia="宋体" w:cs="宋体"/>
          <w:color w:val="auto"/>
          <w:szCs w:val="24"/>
          <w:highlight w:val="none"/>
        </w:rPr>
      </w:pPr>
    </w:p>
    <w:p w14:paraId="331A1F2F">
      <w:pPr>
        <w:rPr>
          <w:rFonts w:ascii="宋体" w:hAnsi="宋体" w:cs="宋体"/>
          <w:color w:val="auto"/>
          <w:sz w:val="24"/>
          <w:highlight w:val="none"/>
        </w:rPr>
      </w:pPr>
    </w:p>
    <w:p w14:paraId="154ECD5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C1BAFDE">
      <w:pPr>
        <w:spacing w:before="120" w:line="22" w:lineRule="atLeast"/>
        <w:rPr>
          <w:rFonts w:ascii="宋体" w:hAnsi="宋体" w:cs="宋体"/>
          <w:color w:val="auto"/>
          <w:sz w:val="24"/>
          <w:highlight w:val="none"/>
        </w:rPr>
      </w:pPr>
    </w:p>
    <w:p w14:paraId="6FEF8C1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FFC172F">
      <w:pPr>
        <w:spacing w:before="120" w:line="22" w:lineRule="atLeast"/>
        <w:rPr>
          <w:rFonts w:ascii="宋体" w:hAnsi="宋体" w:cs="宋体"/>
          <w:color w:val="auto"/>
          <w:sz w:val="24"/>
          <w:highlight w:val="none"/>
        </w:rPr>
      </w:pPr>
    </w:p>
    <w:p w14:paraId="416D6D4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C0F2E04">
      <w:pPr>
        <w:spacing w:before="120" w:line="22" w:lineRule="atLeast"/>
        <w:rPr>
          <w:rFonts w:ascii="宋体" w:hAnsi="宋体" w:cs="宋体"/>
          <w:color w:val="auto"/>
          <w:sz w:val="24"/>
          <w:highlight w:val="none"/>
        </w:rPr>
      </w:pPr>
    </w:p>
    <w:p w14:paraId="60F2DA1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A927F2E">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D328D2B">
      <w:pPr>
        <w:rPr>
          <w:rFonts w:ascii="宋体" w:hAnsi="宋体" w:cs="宋体"/>
          <w:b/>
          <w:color w:val="auto"/>
          <w:sz w:val="24"/>
          <w:highlight w:val="none"/>
        </w:rPr>
      </w:pPr>
    </w:p>
    <w:p w14:paraId="0700AF5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54214E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1F5D73A">
      <w:pPr>
        <w:spacing w:line="560" w:lineRule="exact"/>
        <w:ind w:firstLine="482" w:firstLineChars="200"/>
        <w:outlineLvl w:val="0"/>
        <w:rPr>
          <w:rFonts w:ascii="宋体" w:hAnsi="宋体"/>
          <w:color w:val="auto"/>
          <w:sz w:val="24"/>
          <w:highlight w:val="none"/>
        </w:rPr>
      </w:pPr>
      <w:bookmarkStart w:id="395" w:name="_Toc28855"/>
      <w:bookmarkStart w:id="396" w:name="_Toc19273"/>
      <w:bookmarkStart w:id="397" w:name="_Toc20421"/>
      <w:bookmarkStart w:id="398" w:name="_Toc22967"/>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16BA768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52EE4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256A1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A6109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6051A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21E2B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296C008">
      <w:pPr>
        <w:spacing w:line="560" w:lineRule="exact"/>
        <w:ind w:firstLine="482" w:firstLineChars="200"/>
        <w:outlineLvl w:val="0"/>
        <w:rPr>
          <w:rFonts w:ascii="宋体" w:hAnsi="宋体"/>
          <w:b/>
          <w:color w:val="auto"/>
          <w:sz w:val="24"/>
          <w:highlight w:val="none"/>
        </w:rPr>
      </w:pPr>
      <w:bookmarkStart w:id="400" w:name="_Toc2918"/>
      <w:bookmarkStart w:id="401" w:name="_Toc6773"/>
      <w:bookmarkStart w:id="402" w:name="_Toc6311"/>
      <w:bookmarkStart w:id="403" w:name="_Toc22185"/>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ED937A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24017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E328F5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8CC857A">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CEF4103">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204D933">
      <w:pPr>
        <w:spacing w:line="560" w:lineRule="exact"/>
        <w:ind w:firstLine="480" w:firstLineChars="200"/>
        <w:rPr>
          <w:rFonts w:ascii="宋体" w:hAnsi="宋体" w:cs="宋体"/>
          <w:color w:val="auto"/>
          <w:sz w:val="24"/>
          <w:highlight w:val="none"/>
          <w:u w:val="single"/>
        </w:rPr>
      </w:pPr>
      <w:bookmarkStart w:id="405" w:name="_Toc13918"/>
      <w:bookmarkStart w:id="406" w:name="_Toc21124"/>
      <w:bookmarkStart w:id="407" w:name="_Toc5635"/>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B1667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54F11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E56C8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47A10B22">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D358CA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3B8A3A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58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E13A26">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443D5E3">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C02BC10">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230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525A1B">
            <w:pPr>
              <w:pStyle w:val="317"/>
              <w:spacing w:line="560" w:lineRule="exact"/>
              <w:ind w:firstLine="200"/>
              <w:jc w:val="center"/>
              <w:rPr>
                <w:rFonts w:hAnsi="宋体"/>
                <w:color w:val="auto"/>
                <w:sz w:val="24"/>
                <w:szCs w:val="24"/>
                <w:highlight w:val="none"/>
              </w:rPr>
            </w:pPr>
          </w:p>
        </w:tc>
        <w:tc>
          <w:tcPr>
            <w:tcW w:w="3402" w:type="dxa"/>
            <w:vAlign w:val="center"/>
          </w:tcPr>
          <w:p w14:paraId="7A960C8B">
            <w:pPr>
              <w:pStyle w:val="317"/>
              <w:spacing w:line="560" w:lineRule="exact"/>
              <w:ind w:firstLine="200"/>
              <w:jc w:val="center"/>
              <w:rPr>
                <w:rFonts w:hAnsi="宋体"/>
                <w:color w:val="auto"/>
                <w:sz w:val="24"/>
                <w:szCs w:val="24"/>
                <w:highlight w:val="none"/>
              </w:rPr>
            </w:pPr>
          </w:p>
        </w:tc>
        <w:tc>
          <w:tcPr>
            <w:tcW w:w="2552" w:type="dxa"/>
            <w:vAlign w:val="center"/>
          </w:tcPr>
          <w:p w14:paraId="568BB17B">
            <w:pPr>
              <w:pStyle w:val="317"/>
              <w:spacing w:line="560" w:lineRule="exact"/>
              <w:ind w:firstLine="200"/>
              <w:jc w:val="center"/>
              <w:rPr>
                <w:rFonts w:hAnsi="宋体"/>
                <w:color w:val="auto"/>
                <w:sz w:val="24"/>
                <w:szCs w:val="24"/>
                <w:highlight w:val="none"/>
              </w:rPr>
            </w:pPr>
          </w:p>
        </w:tc>
      </w:tr>
      <w:tr w14:paraId="5026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46642D">
            <w:pPr>
              <w:pStyle w:val="317"/>
              <w:spacing w:line="560" w:lineRule="exact"/>
              <w:ind w:firstLine="200"/>
              <w:jc w:val="center"/>
              <w:rPr>
                <w:rFonts w:hAnsi="宋体"/>
                <w:color w:val="auto"/>
                <w:sz w:val="24"/>
                <w:szCs w:val="24"/>
                <w:highlight w:val="none"/>
              </w:rPr>
            </w:pPr>
          </w:p>
        </w:tc>
        <w:tc>
          <w:tcPr>
            <w:tcW w:w="3402" w:type="dxa"/>
            <w:vAlign w:val="center"/>
          </w:tcPr>
          <w:p w14:paraId="2CB0C602">
            <w:pPr>
              <w:pStyle w:val="317"/>
              <w:spacing w:line="560" w:lineRule="exact"/>
              <w:ind w:firstLine="200"/>
              <w:jc w:val="center"/>
              <w:rPr>
                <w:rFonts w:hAnsi="宋体"/>
                <w:color w:val="auto"/>
                <w:sz w:val="24"/>
                <w:szCs w:val="24"/>
                <w:highlight w:val="none"/>
              </w:rPr>
            </w:pPr>
          </w:p>
        </w:tc>
        <w:tc>
          <w:tcPr>
            <w:tcW w:w="2552" w:type="dxa"/>
            <w:vAlign w:val="center"/>
          </w:tcPr>
          <w:p w14:paraId="2AA3D367">
            <w:pPr>
              <w:pStyle w:val="317"/>
              <w:spacing w:line="560" w:lineRule="exact"/>
              <w:ind w:firstLine="200"/>
              <w:jc w:val="center"/>
              <w:rPr>
                <w:rFonts w:hAnsi="宋体"/>
                <w:color w:val="auto"/>
                <w:sz w:val="24"/>
                <w:szCs w:val="24"/>
                <w:highlight w:val="none"/>
              </w:rPr>
            </w:pPr>
          </w:p>
        </w:tc>
      </w:tr>
      <w:tr w14:paraId="7028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58B9B7">
            <w:pPr>
              <w:pStyle w:val="317"/>
              <w:spacing w:line="560" w:lineRule="exact"/>
              <w:ind w:firstLine="200"/>
              <w:jc w:val="center"/>
              <w:rPr>
                <w:rFonts w:hAnsi="宋体"/>
                <w:color w:val="auto"/>
                <w:sz w:val="24"/>
                <w:szCs w:val="24"/>
                <w:highlight w:val="none"/>
              </w:rPr>
            </w:pPr>
          </w:p>
        </w:tc>
        <w:tc>
          <w:tcPr>
            <w:tcW w:w="3402" w:type="dxa"/>
            <w:vAlign w:val="center"/>
          </w:tcPr>
          <w:p w14:paraId="6338AF60">
            <w:pPr>
              <w:pStyle w:val="317"/>
              <w:spacing w:line="560" w:lineRule="exact"/>
              <w:ind w:firstLine="200"/>
              <w:jc w:val="center"/>
              <w:rPr>
                <w:rFonts w:hAnsi="宋体"/>
                <w:color w:val="auto"/>
                <w:sz w:val="24"/>
                <w:szCs w:val="24"/>
                <w:highlight w:val="none"/>
              </w:rPr>
            </w:pPr>
          </w:p>
        </w:tc>
        <w:tc>
          <w:tcPr>
            <w:tcW w:w="2552" w:type="dxa"/>
            <w:vAlign w:val="center"/>
          </w:tcPr>
          <w:p w14:paraId="32F83823">
            <w:pPr>
              <w:pStyle w:val="317"/>
              <w:spacing w:line="560" w:lineRule="exact"/>
              <w:ind w:firstLine="200"/>
              <w:jc w:val="center"/>
              <w:rPr>
                <w:rFonts w:hAnsi="宋体"/>
                <w:color w:val="auto"/>
                <w:sz w:val="24"/>
                <w:szCs w:val="24"/>
                <w:highlight w:val="none"/>
              </w:rPr>
            </w:pPr>
          </w:p>
        </w:tc>
      </w:tr>
      <w:tr w14:paraId="683C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45F64">
            <w:pPr>
              <w:pStyle w:val="317"/>
              <w:spacing w:line="560" w:lineRule="exact"/>
              <w:ind w:firstLine="200"/>
              <w:jc w:val="center"/>
              <w:rPr>
                <w:rFonts w:hAnsi="宋体"/>
                <w:color w:val="auto"/>
                <w:sz w:val="24"/>
                <w:szCs w:val="24"/>
                <w:highlight w:val="none"/>
              </w:rPr>
            </w:pPr>
          </w:p>
        </w:tc>
        <w:tc>
          <w:tcPr>
            <w:tcW w:w="3402" w:type="dxa"/>
            <w:vAlign w:val="center"/>
          </w:tcPr>
          <w:p w14:paraId="13F15E86">
            <w:pPr>
              <w:pStyle w:val="317"/>
              <w:spacing w:line="560" w:lineRule="exact"/>
              <w:ind w:firstLine="200"/>
              <w:jc w:val="center"/>
              <w:rPr>
                <w:rFonts w:hAnsi="宋体"/>
                <w:color w:val="auto"/>
                <w:sz w:val="24"/>
                <w:szCs w:val="24"/>
                <w:highlight w:val="none"/>
              </w:rPr>
            </w:pPr>
          </w:p>
        </w:tc>
        <w:tc>
          <w:tcPr>
            <w:tcW w:w="2552" w:type="dxa"/>
            <w:vAlign w:val="center"/>
          </w:tcPr>
          <w:p w14:paraId="34AB870F">
            <w:pPr>
              <w:pStyle w:val="317"/>
              <w:spacing w:line="560" w:lineRule="exact"/>
              <w:ind w:firstLine="200"/>
              <w:jc w:val="center"/>
              <w:rPr>
                <w:rFonts w:hAnsi="宋体"/>
                <w:color w:val="auto"/>
                <w:sz w:val="24"/>
                <w:szCs w:val="24"/>
                <w:highlight w:val="none"/>
              </w:rPr>
            </w:pPr>
          </w:p>
        </w:tc>
      </w:tr>
      <w:tr w14:paraId="11A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89F399D">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F6AE5BE">
            <w:pPr>
              <w:pStyle w:val="317"/>
              <w:spacing w:line="560" w:lineRule="exact"/>
              <w:ind w:firstLine="200"/>
              <w:jc w:val="center"/>
              <w:rPr>
                <w:rFonts w:hAnsi="宋体"/>
                <w:color w:val="auto"/>
                <w:sz w:val="24"/>
                <w:szCs w:val="24"/>
                <w:highlight w:val="none"/>
              </w:rPr>
            </w:pPr>
          </w:p>
        </w:tc>
      </w:tr>
    </w:tbl>
    <w:p w14:paraId="7BE479CD">
      <w:pPr>
        <w:spacing w:line="560" w:lineRule="exact"/>
        <w:ind w:firstLine="480" w:firstLineChars="200"/>
        <w:rPr>
          <w:rFonts w:ascii="宋体" w:hAnsi="宋体"/>
          <w:color w:val="auto"/>
          <w:sz w:val="24"/>
          <w:highlight w:val="none"/>
        </w:rPr>
      </w:pPr>
      <w:bookmarkStart w:id="410" w:name="_Toc26916"/>
      <w:bookmarkStart w:id="411" w:name="_Toc14993"/>
      <w:bookmarkStart w:id="412" w:name="_Toc3654"/>
      <w:bookmarkStart w:id="413" w:name="_Toc30158"/>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5178FC6">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04E2F636">
      <w:pPr>
        <w:pStyle w:val="957"/>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31421"/>
      <w:bookmarkStart w:id="419" w:name="_Toc3625"/>
      <w:bookmarkStart w:id="420" w:name="_Toc11108"/>
      <w:bookmarkStart w:id="421" w:name="_Toc4760"/>
      <w:bookmarkStart w:id="422" w:name="_Toc8772"/>
      <w:r>
        <w:rPr>
          <w:rFonts w:hint="eastAsia"/>
          <w:b/>
          <w:color w:val="auto"/>
          <w:highlight w:val="none"/>
        </w:rPr>
        <w:t>1.4履约保证金</w:t>
      </w:r>
    </w:p>
    <w:p w14:paraId="78935A25">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DD1CEE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FDD34B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3D70B8">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DE65CC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0D30E7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38ED7BE2">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920AA1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C5572C">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7D730B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59A64F">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D717B90">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5EB84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FBFEA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9DED0F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53CF9A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4F1D13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7B550B6">
      <w:pPr>
        <w:spacing w:line="560" w:lineRule="exact"/>
        <w:ind w:firstLine="480" w:firstLineChars="200"/>
        <w:outlineLvl w:val="0"/>
        <w:rPr>
          <w:rFonts w:ascii="宋体" w:hAnsi="宋体"/>
          <w:bCs/>
          <w:color w:val="auto"/>
          <w:sz w:val="24"/>
          <w:highlight w:val="none"/>
        </w:rPr>
      </w:pPr>
      <w:bookmarkStart w:id="423" w:name="_Toc3079"/>
      <w:bookmarkStart w:id="424" w:name="_Toc24662"/>
      <w:bookmarkStart w:id="425" w:name="_Toc5698"/>
      <w:bookmarkStart w:id="426" w:name="_Toc8586"/>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11D96A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0FFC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D093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4638E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1EEEB20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1DE2F98">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126F20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275BEB0">
      <w:pPr>
        <w:spacing w:line="560" w:lineRule="exact"/>
        <w:ind w:firstLine="480" w:firstLineChars="200"/>
        <w:rPr>
          <w:rFonts w:ascii="宋体" w:hAnsi="宋体" w:cs="宋体"/>
          <w:color w:val="auto"/>
          <w:sz w:val="24"/>
          <w:highlight w:val="none"/>
        </w:rPr>
      </w:pPr>
      <w:bookmarkStart w:id="428" w:name="_Toc18683"/>
      <w:bookmarkStart w:id="429" w:name="_Toc30329"/>
      <w:bookmarkStart w:id="430" w:name="_Toc9497"/>
      <w:bookmarkStart w:id="431" w:name="_Toc32454"/>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5EEF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E7BB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BDFB9C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028369A8">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14:paraId="2D72E33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66E127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63B825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DB6BFC2">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04DC30C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AE58351">
      <w:pPr>
        <w:autoSpaceDE w:val="0"/>
        <w:autoSpaceDN w:val="0"/>
        <w:spacing w:line="560" w:lineRule="exact"/>
        <w:rPr>
          <w:rFonts w:ascii="宋体" w:hAnsi="宋体"/>
          <w:color w:val="auto"/>
          <w:sz w:val="24"/>
          <w:highlight w:val="none"/>
          <w:lang w:val="zh-CN"/>
        </w:rPr>
      </w:pPr>
    </w:p>
    <w:p w14:paraId="173A532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1BB128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BAEE081">
      <w:pPr>
        <w:autoSpaceDE w:val="0"/>
        <w:autoSpaceDN w:val="0"/>
        <w:spacing w:line="560" w:lineRule="exact"/>
        <w:rPr>
          <w:rFonts w:ascii="宋体" w:hAnsi="宋体"/>
          <w:color w:val="auto"/>
          <w:sz w:val="24"/>
          <w:highlight w:val="none"/>
          <w:lang w:val="zh-CN"/>
        </w:rPr>
      </w:pPr>
    </w:p>
    <w:p w14:paraId="3F18DDD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50576F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E3ADA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28E242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64A44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4E20C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C8B1F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FB4963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6EC21A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2DEB48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728DCE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EAB7F0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E0C27E8">
      <w:pPr>
        <w:widowControl/>
        <w:spacing w:line="560" w:lineRule="exact"/>
        <w:jc w:val="left"/>
        <w:rPr>
          <w:rFonts w:ascii="宋体" w:hAnsi="宋体"/>
          <w:b/>
          <w:color w:val="auto"/>
          <w:sz w:val="24"/>
          <w:highlight w:val="none"/>
        </w:rPr>
      </w:pPr>
    </w:p>
    <w:p w14:paraId="541D2A0B">
      <w:pPr>
        <w:widowControl/>
        <w:adjustRightInd/>
        <w:jc w:val="left"/>
        <w:rPr>
          <w:rFonts w:ascii="宋体" w:hAnsi="宋体"/>
          <w:b/>
          <w:color w:val="auto"/>
          <w:sz w:val="24"/>
          <w:highlight w:val="none"/>
        </w:rPr>
      </w:pPr>
      <w:r>
        <w:rPr>
          <w:rFonts w:ascii="宋体" w:hAnsi="宋体"/>
          <w:b/>
          <w:color w:val="auto"/>
          <w:highlight w:val="none"/>
        </w:rPr>
        <w:br w:type="page"/>
      </w:r>
    </w:p>
    <w:p w14:paraId="0F45431C">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4775C84">
      <w:pPr>
        <w:spacing w:line="560" w:lineRule="exact"/>
        <w:ind w:firstLine="482" w:firstLineChars="200"/>
        <w:outlineLvl w:val="0"/>
        <w:rPr>
          <w:rFonts w:ascii="宋体" w:hAnsi="宋体"/>
          <w:b/>
          <w:color w:val="auto"/>
          <w:sz w:val="24"/>
          <w:highlight w:val="none"/>
        </w:rPr>
      </w:pPr>
      <w:bookmarkStart w:id="439" w:name="_Toc19680"/>
      <w:bookmarkStart w:id="440" w:name="_Toc25079"/>
      <w:bookmarkStart w:id="441" w:name="_Toc31297"/>
      <w:bookmarkStart w:id="442" w:name="_Toc5228"/>
      <w:bookmarkStart w:id="443" w:name="_Toc14021"/>
      <w:r>
        <w:rPr>
          <w:rFonts w:ascii="宋体" w:hAnsi="宋体"/>
          <w:b/>
          <w:color w:val="auto"/>
          <w:sz w:val="24"/>
          <w:highlight w:val="none"/>
        </w:rPr>
        <w:t>2.1 定义</w:t>
      </w:r>
      <w:bookmarkEnd w:id="439"/>
      <w:bookmarkEnd w:id="440"/>
      <w:bookmarkEnd w:id="441"/>
      <w:bookmarkEnd w:id="442"/>
      <w:bookmarkEnd w:id="443"/>
    </w:p>
    <w:p w14:paraId="4A3E4B35">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A05BE2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66F393E">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A9136C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AD8226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97DF943">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98786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8C9D781">
      <w:pPr>
        <w:spacing w:line="560" w:lineRule="exact"/>
        <w:ind w:firstLine="482" w:firstLineChars="200"/>
        <w:outlineLvl w:val="0"/>
        <w:rPr>
          <w:rFonts w:ascii="宋体" w:hAnsi="宋体"/>
          <w:b/>
          <w:color w:val="auto"/>
          <w:sz w:val="24"/>
          <w:highlight w:val="none"/>
        </w:rPr>
      </w:pPr>
      <w:bookmarkStart w:id="444" w:name="_Toc23289"/>
      <w:bookmarkStart w:id="445" w:name="_Toc31402"/>
      <w:bookmarkStart w:id="446" w:name="_Toc3769"/>
      <w:bookmarkStart w:id="447" w:name="_Toc16752"/>
      <w:bookmarkStart w:id="448" w:name="_Toc19539"/>
      <w:r>
        <w:rPr>
          <w:rFonts w:ascii="宋体" w:hAnsi="宋体"/>
          <w:b/>
          <w:color w:val="auto"/>
          <w:sz w:val="24"/>
          <w:highlight w:val="none"/>
        </w:rPr>
        <w:t>2.2 技术规范</w:t>
      </w:r>
      <w:bookmarkEnd w:id="444"/>
      <w:bookmarkEnd w:id="445"/>
      <w:bookmarkEnd w:id="446"/>
      <w:bookmarkEnd w:id="447"/>
      <w:bookmarkEnd w:id="448"/>
    </w:p>
    <w:p w14:paraId="5CC99EC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F336E64">
      <w:pPr>
        <w:spacing w:line="560" w:lineRule="exact"/>
        <w:ind w:firstLine="482" w:firstLineChars="200"/>
        <w:outlineLvl w:val="0"/>
        <w:rPr>
          <w:rFonts w:ascii="宋体" w:hAnsi="宋体"/>
          <w:b/>
          <w:color w:val="auto"/>
          <w:sz w:val="24"/>
          <w:highlight w:val="none"/>
        </w:rPr>
      </w:pPr>
      <w:bookmarkStart w:id="449" w:name="_Toc9161"/>
      <w:bookmarkStart w:id="450" w:name="_Toc13673"/>
      <w:bookmarkStart w:id="451" w:name="_Toc12412"/>
      <w:bookmarkStart w:id="452" w:name="_Toc27945"/>
      <w:bookmarkStart w:id="453" w:name="_Toc4133"/>
      <w:r>
        <w:rPr>
          <w:rFonts w:ascii="宋体" w:hAnsi="宋体"/>
          <w:b/>
          <w:color w:val="auto"/>
          <w:sz w:val="24"/>
          <w:highlight w:val="none"/>
        </w:rPr>
        <w:t>2.3 知识产权</w:t>
      </w:r>
      <w:bookmarkEnd w:id="449"/>
      <w:bookmarkEnd w:id="450"/>
      <w:bookmarkEnd w:id="451"/>
      <w:bookmarkEnd w:id="452"/>
      <w:bookmarkEnd w:id="453"/>
    </w:p>
    <w:p w14:paraId="0783DF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314583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1404B8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EE816A0">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071F0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5EE20D">
      <w:pPr>
        <w:spacing w:line="560" w:lineRule="exact"/>
        <w:ind w:firstLine="482" w:firstLineChars="200"/>
        <w:outlineLvl w:val="0"/>
        <w:rPr>
          <w:rFonts w:ascii="宋体" w:hAnsi="宋体"/>
          <w:b/>
          <w:color w:val="auto"/>
          <w:sz w:val="24"/>
          <w:highlight w:val="none"/>
        </w:rPr>
      </w:pPr>
      <w:bookmarkStart w:id="454" w:name="_Toc22011"/>
      <w:bookmarkStart w:id="455" w:name="_Toc31233"/>
      <w:bookmarkStart w:id="456" w:name="_Toc15447"/>
      <w:bookmarkStart w:id="457" w:name="_Toc32670"/>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7BEBED08">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4FC49FC">
      <w:pPr>
        <w:spacing w:line="560" w:lineRule="exact"/>
        <w:ind w:firstLine="482" w:firstLineChars="200"/>
        <w:outlineLvl w:val="0"/>
        <w:rPr>
          <w:rFonts w:ascii="宋体" w:hAnsi="宋体"/>
          <w:b/>
          <w:color w:val="auto"/>
          <w:sz w:val="24"/>
          <w:highlight w:val="none"/>
        </w:rPr>
      </w:pPr>
      <w:bookmarkStart w:id="459" w:name="_Toc13154"/>
      <w:bookmarkStart w:id="460" w:name="_Toc18990"/>
      <w:bookmarkStart w:id="461" w:name="_Toc13467"/>
      <w:bookmarkStart w:id="462" w:name="_Toc16163"/>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58BB1A1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D893B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D3765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238CD80">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614AF0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593C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76CF2B9">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5260C0C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974C6E6">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2B4100C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AC5DBCC">
      <w:pPr>
        <w:spacing w:line="560" w:lineRule="exact"/>
        <w:ind w:firstLine="482" w:firstLineChars="200"/>
        <w:outlineLvl w:val="0"/>
        <w:rPr>
          <w:rFonts w:ascii="宋体" w:hAnsi="宋体"/>
          <w:b/>
          <w:color w:val="auto"/>
          <w:sz w:val="24"/>
          <w:highlight w:val="none"/>
        </w:rPr>
      </w:pPr>
      <w:bookmarkStart w:id="467" w:name="_Toc21830"/>
      <w:bookmarkStart w:id="468" w:name="_Toc10663"/>
      <w:bookmarkStart w:id="469" w:name="_Toc26689"/>
      <w:bookmarkStart w:id="470" w:name="_Toc23368"/>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6266443D">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CA44362">
      <w:pPr>
        <w:spacing w:line="560" w:lineRule="exact"/>
        <w:ind w:firstLine="482" w:firstLineChars="200"/>
        <w:outlineLvl w:val="0"/>
        <w:rPr>
          <w:rFonts w:ascii="宋体" w:hAnsi="宋体"/>
          <w:b/>
          <w:color w:val="auto"/>
          <w:sz w:val="24"/>
          <w:highlight w:val="none"/>
        </w:rPr>
      </w:pPr>
      <w:bookmarkStart w:id="472" w:name="_Toc32494"/>
      <w:bookmarkStart w:id="473" w:name="_Toc26633"/>
      <w:bookmarkStart w:id="474" w:name="_Toc4720"/>
      <w:bookmarkStart w:id="475" w:name="_Toc25571"/>
      <w:bookmarkStart w:id="476" w:name="_Toc14371"/>
      <w:r>
        <w:rPr>
          <w:rFonts w:ascii="宋体" w:hAnsi="宋体"/>
          <w:b/>
          <w:color w:val="auto"/>
          <w:sz w:val="24"/>
          <w:highlight w:val="none"/>
        </w:rPr>
        <w:t>2.11 不可抗力</w:t>
      </w:r>
      <w:bookmarkEnd w:id="472"/>
      <w:bookmarkEnd w:id="473"/>
      <w:bookmarkEnd w:id="474"/>
      <w:bookmarkEnd w:id="475"/>
      <w:bookmarkEnd w:id="476"/>
    </w:p>
    <w:p w14:paraId="4CF0E3A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59753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DFFF2B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3D6A7E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88D691C">
      <w:pPr>
        <w:spacing w:line="560" w:lineRule="exact"/>
        <w:ind w:firstLine="482" w:firstLineChars="200"/>
        <w:outlineLvl w:val="0"/>
        <w:rPr>
          <w:rFonts w:ascii="宋体" w:hAnsi="宋体"/>
          <w:b/>
          <w:color w:val="auto"/>
          <w:sz w:val="24"/>
          <w:highlight w:val="none"/>
        </w:rPr>
      </w:pPr>
      <w:bookmarkStart w:id="477" w:name="_Toc14115"/>
      <w:bookmarkStart w:id="478" w:name="_Toc25783"/>
      <w:bookmarkStart w:id="479" w:name="_Toc23854"/>
      <w:bookmarkStart w:id="480" w:name="_Toc3638"/>
      <w:bookmarkStart w:id="481" w:name="_Toc24465"/>
      <w:r>
        <w:rPr>
          <w:rFonts w:ascii="宋体" w:hAnsi="宋体"/>
          <w:b/>
          <w:color w:val="auto"/>
          <w:sz w:val="24"/>
          <w:highlight w:val="none"/>
        </w:rPr>
        <w:t>2.12 税费</w:t>
      </w:r>
      <w:bookmarkEnd w:id="477"/>
      <w:bookmarkEnd w:id="478"/>
      <w:bookmarkEnd w:id="479"/>
      <w:bookmarkEnd w:id="480"/>
      <w:bookmarkEnd w:id="481"/>
    </w:p>
    <w:p w14:paraId="4A9FFBE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885E0A6">
      <w:pPr>
        <w:spacing w:line="560" w:lineRule="exact"/>
        <w:ind w:firstLine="482" w:firstLineChars="200"/>
        <w:outlineLvl w:val="0"/>
        <w:rPr>
          <w:rFonts w:ascii="宋体" w:hAnsi="宋体"/>
          <w:b/>
          <w:color w:val="auto"/>
          <w:sz w:val="24"/>
          <w:highlight w:val="none"/>
        </w:rPr>
      </w:pPr>
      <w:bookmarkStart w:id="482" w:name="_Toc30105"/>
      <w:bookmarkStart w:id="483" w:name="_Toc7315"/>
      <w:bookmarkStart w:id="484" w:name="_Toc26883"/>
      <w:bookmarkStart w:id="485" w:name="_Toc25525"/>
      <w:bookmarkStart w:id="486" w:name="_Toc14814"/>
      <w:r>
        <w:rPr>
          <w:rFonts w:ascii="宋体" w:hAnsi="宋体"/>
          <w:b/>
          <w:color w:val="auto"/>
          <w:sz w:val="24"/>
          <w:highlight w:val="none"/>
        </w:rPr>
        <w:t>2.13 乙方破产</w:t>
      </w:r>
      <w:bookmarkEnd w:id="482"/>
      <w:bookmarkEnd w:id="483"/>
      <w:bookmarkEnd w:id="484"/>
      <w:bookmarkEnd w:id="485"/>
      <w:bookmarkEnd w:id="486"/>
    </w:p>
    <w:p w14:paraId="5A2C4C9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B6900F7">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689395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D5B0E51">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AFCCB0E">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520E365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DEA6C7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51258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45FFB">
      <w:pPr>
        <w:spacing w:line="560" w:lineRule="exact"/>
        <w:ind w:firstLine="482" w:firstLineChars="200"/>
        <w:outlineLvl w:val="0"/>
        <w:rPr>
          <w:rFonts w:ascii="宋体" w:hAnsi="宋体"/>
          <w:b/>
          <w:color w:val="auto"/>
          <w:sz w:val="24"/>
          <w:highlight w:val="none"/>
        </w:rPr>
      </w:pPr>
      <w:bookmarkStart w:id="493" w:name="_Toc12666"/>
      <w:bookmarkStart w:id="494" w:name="_Toc25198"/>
      <w:bookmarkStart w:id="495" w:name="_Toc9808"/>
      <w:bookmarkStart w:id="496" w:name="_Toc31892"/>
      <w:bookmarkStart w:id="497" w:name="_Toc2308"/>
      <w:r>
        <w:rPr>
          <w:rFonts w:ascii="宋体" w:hAnsi="宋体"/>
          <w:b/>
          <w:color w:val="auto"/>
          <w:sz w:val="24"/>
          <w:highlight w:val="none"/>
        </w:rPr>
        <w:t>2.16 通知和送达</w:t>
      </w:r>
      <w:bookmarkEnd w:id="493"/>
      <w:bookmarkEnd w:id="494"/>
      <w:bookmarkEnd w:id="495"/>
      <w:bookmarkEnd w:id="496"/>
      <w:bookmarkEnd w:id="497"/>
    </w:p>
    <w:p w14:paraId="70A3CABA">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A9AA63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2D291A46">
      <w:pPr>
        <w:spacing w:line="560" w:lineRule="exact"/>
        <w:ind w:firstLine="482" w:firstLineChars="200"/>
        <w:outlineLvl w:val="0"/>
        <w:rPr>
          <w:rFonts w:ascii="宋体" w:hAnsi="宋体"/>
          <w:b/>
          <w:color w:val="auto"/>
          <w:sz w:val="24"/>
          <w:highlight w:val="none"/>
        </w:rPr>
      </w:pPr>
      <w:bookmarkStart w:id="500" w:name="_Toc28906"/>
      <w:bookmarkStart w:id="501" w:name="_Toc5063"/>
      <w:bookmarkStart w:id="502" w:name="_Toc27644"/>
      <w:bookmarkStart w:id="503" w:name="_Toc20808"/>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02D93C7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0BC24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DDDACA5">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77D391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8BB5AC4">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4E967E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34256F3">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2C2F3FC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170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1F02E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62F61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D368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FDCBC9">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0F26D2F">
            <w:pPr>
              <w:spacing w:line="360" w:lineRule="auto"/>
              <w:rPr>
                <w:rFonts w:ascii="宋体" w:hAnsi="宋体" w:cs="宋体"/>
                <w:color w:val="auto"/>
                <w:sz w:val="24"/>
                <w:highlight w:val="none"/>
              </w:rPr>
            </w:pPr>
          </w:p>
        </w:tc>
      </w:tr>
      <w:tr w14:paraId="68CF0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1519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3F90AB3">
            <w:pPr>
              <w:spacing w:line="360" w:lineRule="auto"/>
              <w:rPr>
                <w:rFonts w:ascii="宋体" w:hAnsi="宋体" w:cs="宋体"/>
                <w:color w:val="auto"/>
                <w:sz w:val="24"/>
                <w:highlight w:val="none"/>
              </w:rPr>
            </w:pPr>
          </w:p>
        </w:tc>
      </w:tr>
      <w:tr w14:paraId="4BEAC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5E222B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5CE732DE">
            <w:pPr>
              <w:spacing w:line="360" w:lineRule="auto"/>
              <w:rPr>
                <w:rFonts w:ascii="宋体" w:hAnsi="宋体" w:cs="宋体"/>
                <w:color w:val="auto"/>
                <w:sz w:val="24"/>
                <w:highlight w:val="none"/>
              </w:rPr>
            </w:pPr>
          </w:p>
        </w:tc>
      </w:tr>
      <w:tr w14:paraId="4FC35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2AC3E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3387B68">
            <w:pPr>
              <w:spacing w:line="360" w:lineRule="auto"/>
              <w:rPr>
                <w:rFonts w:ascii="宋体" w:hAnsi="宋体" w:cs="宋体"/>
                <w:color w:val="auto"/>
                <w:sz w:val="24"/>
                <w:highlight w:val="none"/>
              </w:rPr>
            </w:pPr>
          </w:p>
        </w:tc>
      </w:tr>
      <w:tr w14:paraId="4F815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64DD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FD1A6EB">
            <w:pPr>
              <w:spacing w:line="360" w:lineRule="auto"/>
              <w:rPr>
                <w:rFonts w:ascii="宋体" w:hAnsi="宋体" w:cs="宋体"/>
                <w:color w:val="auto"/>
                <w:sz w:val="24"/>
                <w:highlight w:val="none"/>
              </w:rPr>
            </w:pPr>
          </w:p>
        </w:tc>
      </w:tr>
      <w:tr w14:paraId="7EBA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46DFF18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268D0B5">
            <w:pPr>
              <w:spacing w:line="360" w:lineRule="auto"/>
              <w:rPr>
                <w:rFonts w:ascii="宋体" w:hAnsi="宋体" w:cs="宋体"/>
                <w:color w:val="auto"/>
                <w:sz w:val="24"/>
                <w:highlight w:val="none"/>
              </w:rPr>
            </w:pPr>
          </w:p>
        </w:tc>
      </w:tr>
      <w:tr w14:paraId="0097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D0591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F9A4A8D">
            <w:pPr>
              <w:spacing w:line="360" w:lineRule="auto"/>
              <w:rPr>
                <w:rFonts w:ascii="宋体" w:hAnsi="宋体" w:cs="宋体"/>
                <w:color w:val="auto"/>
                <w:sz w:val="24"/>
                <w:highlight w:val="none"/>
              </w:rPr>
            </w:pPr>
          </w:p>
        </w:tc>
      </w:tr>
      <w:tr w14:paraId="20DB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3F16FAB0">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817F574">
            <w:pPr>
              <w:spacing w:line="360" w:lineRule="auto"/>
              <w:rPr>
                <w:rFonts w:ascii="宋体" w:hAnsi="宋体" w:cs="宋体"/>
                <w:color w:val="auto"/>
                <w:sz w:val="24"/>
                <w:highlight w:val="none"/>
              </w:rPr>
            </w:pPr>
          </w:p>
        </w:tc>
      </w:tr>
      <w:tr w14:paraId="51CCE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21BAA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4E44B9E1">
            <w:pPr>
              <w:spacing w:line="360" w:lineRule="auto"/>
              <w:rPr>
                <w:rFonts w:ascii="宋体" w:hAnsi="宋体" w:cs="宋体"/>
                <w:color w:val="auto"/>
                <w:sz w:val="24"/>
                <w:highlight w:val="none"/>
              </w:rPr>
            </w:pPr>
          </w:p>
        </w:tc>
      </w:tr>
      <w:tr w14:paraId="7417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DB05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1B2757A3">
            <w:pPr>
              <w:spacing w:line="360" w:lineRule="auto"/>
              <w:rPr>
                <w:rFonts w:ascii="宋体" w:hAnsi="宋体" w:cs="宋体"/>
                <w:color w:val="auto"/>
                <w:sz w:val="24"/>
                <w:highlight w:val="none"/>
              </w:rPr>
            </w:pPr>
          </w:p>
        </w:tc>
      </w:tr>
      <w:tr w14:paraId="4624C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0E01B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1FC73CD">
            <w:pPr>
              <w:spacing w:line="360" w:lineRule="auto"/>
              <w:rPr>
                <w:rFonts w:ascii="宋体" w:hAnsi="宋体" w:cs="宋体"/>
                <w:color w:val="auto"/>
                <w:sz w:val="24"/>
                <w:highlight w:val="none"/>
              </w:rPr>
            </w:pPr>
          </w:p>
        </w:tc>
      </w:tr>
      <w:tr w14:paraId="085CB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09C7D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8870C1B">
            <w:pPr>
              <w:spacing w:line="360" w:lineRule="auto"/>
              <w:rPr>
                <w:rFonts w:ascii="宋体" w:hAnsi="宋体" w:cs="宋体"/>
                <w:color w:val="auto"/>
                <w:sz w:val="24"/>
                <w:highlight w:val="none"/>
              </w:rPr>
            </w:pPr>
          </w:p>
        </w:tc>
      </w:tr>
      <w:tr w14:paraId="7C782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72416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75B3385A">
            <w:pPr>
              <w:spacing w:line="360" w:lineRule="auto"/>
              <w:rPr>
                <w:rFonts w:ascii="宋体" w:hAnsi="宋体" w:cs="宋体"/>
                <w:color w:val="auto"/>
                <w:sz w:val="24"/>
                <w:highlight w:val="none"/>
              </w:rPr>
            </w:pPr>
          </w:p>
        </w:tc>
      </w:tr>
      <w:tr w14:paraId="1B976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0FB72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CCE5791">
            <w:pPr>
              <w:spacing w:line="360" w:lineRule="auto"/>
              <w:rPr>
                <w:rFonts w:ascii="宋体" w:hAnsi="宋体" w:cs="宋体"/>
                <w:color w:val="auto"/>
                <w:sz w:val="24"/>
                <w:highlight w:val="none"/>
              </w:rPr>
            </w:pPr>
          </w:p>
        </w:tc>
      </w:tr>
      <w:tr w14:paraId="0F895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713CB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3821D07">
            <w:pPr>
              <w:spacing w:line="360" w:lineRule="auto"/>
              <w:rPr>
                <w:rFonts w:ascii="宋体" w:hAnsi="宋体" w:cs="宋体"/>
                <w:color w:val="auto"/>
                <w:sz w:val="24"/>
                <w:highlight w:val="none"/>
              </w:rPr>
            </w:pPr>
          </w:p>
        </w:tc>
      </w:tr>
      <w:tr w14:paraId="1681D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C44897">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F135A03">
            <w:pPr>
              <w:spacing w:line="360" w:lineRule="auto"/>
              <w:ind w:left="-420" w:leftChars="-200" w:right="-420" w:rightChars="-200" w:firstLine="480" w:firstLineChars="200"/>
              <w:rPr>
                <w:rFonts w:ascii="宋体" w:hAnsi="宋体" w:cs="宋体"/>
                <w:color w:val="auto"/>
                <w:sz w:val="24"/>
                <w:highlight w:val="none"/>
              </w:rPr>
            </w:pPr>
          </w:p>
        </w:tc>
      </w:tr>
      <w:tr w14:paraId="1763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82A81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1272C13">
            <w:pPr>
              <w:spacing w:line="360" w:lineRule="auto"/>
              <w:ind w:left="-420" w:leftChars="-200" w:right="-420" w:rightChars="-200" w:firstLine="480" w:firstLineChars="200"/>
              <w:rPr>
                <w:rFonts w:ascii="宋体" w:hAnsi="宋体" w:cs="宋体"/>
                <w:color w:val="auto"/>
                <w:sz w:val="24"/>
                <w:highlight w:val="none"/>
              </w:rPr>
            </w:pPr>
          </w:p>
        </w:tc>
      </w:tr>
      <w:tr w14:paraId="61F2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09D8D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80E22E3">
            <w:pPr>
              <w:spacing w:line="360" w:lineRule="auto"/>
              <w:rPr>
                <w:rFonts w:ascii="宋体" w:hAnsi="宋体" w:cs="宋体"/>
                <w:color w:val="auto"/>
                <w:sz w:val="24"/>
                <w:highlight w:val="none"/>
              </w:rPr>
            </w:pPr>
          </w:p>
        </w:tc>
      </w:tr>
      <w:tr w14:paraId="529A7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6F1D88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4B2113F">
            <w:pPr>
              <w:spacing w:line="360" w:lineRule="auto"/>
              <w:rPr>
                <w:rFonts w:ascii="宋体" w:hAnsi="宋体" w:cs="宋体"/>
                <w:color w:val="auto"/>
                <w:sz w:val="24"/>
                <w:highlight w:val="none"/>
              </w:rPr>
            </w:pPr>
          </w:p>
        </w:tc>
      </w:tr>
      <w:tr w14:paraId="1538F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9F07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92337F6">
            <w:pPr>
              <w:spacing w:line="360" w:lineRule="auto"/>
              <w:rPr>
                <w:rFonts w:ascii="宋体" w:hAnsi="宋体" w:cs="宋体"/>
                <w:color w:val="auto"/>
                <w:sz w:val="24"/>
                <w:highlight w:val="none"/>
              </w:rPr>
            </w:pPr>
          </w:p>
        </w:tc>
      </w:tr>
      <w:tr w14:paraId="50B1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EB7D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F6C2E7B">
            <w:pPr>
              <w:spacing w:line="360" w:lineRule="auto"/>
              <w:rPr>
                <w:rFonts w:ascii="宋体" w:hAnsi="宋体" w:cs="宋体"/>
                <w:color w:val="auto"/>
                <w:sz w:val="24"/>
                <w:highlight w:val="none"/>
              </w:rPr>
            </w:pPr>
          </w:p>
        </w:tc>
      </w:tr>
      <w:tr w14:paraId="17187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59981C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88FC1ED">
            <w:pPr>
              <w:spacing w:line="360" w:lineRule="auto"/>
              <w:rPr>
                <w:rFonts w:ascii="宋体" w:hAnsi="宋体" w:cs="宋体"/>
                <w:color w:val="auto"/>
                <w:sz w:val="24"/>
                <w:highlight w:val="none"/>
              </w:rPr>
            </w:pPr>
          </w:p>
        </w:tc>
      </w:tr>
    </w:tbl>
    <w:p w14:paraId="46FA07C9">
      <w:pPr>
        <w:spacing w:line="360" w:lineRule="auto"/>
        <w:ind w:left="-420" w:leftChars="-200" w:right="-420" w:rightChars="-200" w:firstLine="480" w:firstLineChars="200"/>
        <w:rPr>
          <w:rFonts w:ascii="宋体" w:hAnsi="宋体" w:cs="宋体"/>
          <w:color w:val="auto"/>
          <w:sz w:val="24"/>
          <w:highlight w:val="none"/>
        </w:rPr>
      </w:pPr>
    </w:p>
    <w:p w14:paraId="1488E997">
      <w:pPr>
        <w:spacing w:line="360" w:lineRule="auto"/>
        <w:ind w:left="-420" w:leftChars="-200" w:right="-420" w:rightChars="-200" w:firstLine="480" w:firstLineChars="200"/>
        <w:jc w:val="center"/>
        <w:outlineLvl w:val="0"/>
        <w:rPr>
          <w:rFonts w:ascii="宋体" w:hAnsi="宋体" w:cs="宋体"/>
          <w:color w:val="auto"/>
          <w:sz w:val="24"/>
          <w:highlight w:val="none"/>
        </w:rPr>
      </w:pPr>
    </w:p>
    <w:p w14:paraId="5CB8134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144EA4D">
      <w:pPr>
        <w:spacing w:line="360" w:lineRule="auto"/>
        <w:jc w:val="center"/>
        <w:outlineLvl w:val="0"/>
        <w:rPr>
          <w:rFonts w:ascii="宋体" w:hAnsi="宋体" w:cs="宋体"/>
          <w:b/>
          <w:color w:val="auto"/>
          <w:kern w:val="0"/>
          <w:sz w:val="36"/>
          <w:szCs w:val="36"/>
          <w:highlight w:val="none"/>
        </w:rPr>
      </w:pPr>
    </w:p>
    <w:p w14:paraId="7C60F67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DE24F3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F3488A">
      <w:pPr>
        <w:spacing w:line="360" w:lineRule="auto"/>
        <w:jc w:val="center"/>
        <w:outlineLvl w:val="0"/>
        <w:rPr>
          <w:rFonts w:ascii="宋体" w:hAnsi="宋体" w:cs="宋体"/>
          <w:b/>
          <w:color w:val="auto"/>
          <w:kern w:val="0"/>
          <w:sz w:val="36"/>
          <w:szCs w:val="36"/>
          <w:highlight w:val="none"/>
        </w:rPr>
      </w:pPr>
    </w:p>
    <w:p w14:paraId="6BEFB3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B9B47C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A4C52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26B0E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55F1224">
      <w:pPr>
        <w:snapToGrid w:val="0"/>
        <w:spacing w:line="360" w:lineRule="auto"/>
        <w:ind w:firstLine="480" w:firstLineChars="200"/>
        <w:rPr>
          <w:rFonts w:ascii="宋体" w:hAnsi="宋体" w:cs="宋体"/>
          <w:color w:val="auto"/>
          <w:sz w:val="24"/>
          <w:highlight w:val="none"/>
        </w:rPr>
      </w:pPr>
    </w:p>
    <w:p w14:paraId="16E0E46E">
      <w:pPr>
        <w:spacing w:line="360" w:lineRule="auto"/>
        <w:ind w:firstLine="480" w:firstLineChars="200"/>
        <w:rPr>
          <w:rFonts w:ascii="宋体" w:hAnsi="宋体" w:cs="宋体"/>
          <w:color w:val="auto"/>
          <w:sz w:val="24"/>
          <w:highlight w:val="none"/>
        </w:rPr>
      </w:pPr>
    </w:p>
    <w:p w14:paraId="71A6D8F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ACB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2AEC93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14:paraId="528AD9D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ACBF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23DF8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27642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A9FB1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AF2E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EB9FB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00CA8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22658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163FF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F2BAE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C3DC6D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9E843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8A4750">
      <w:pPr>
        <w:snapToGrid w:val="0"/>
        <w:spacing w:line="360" w:lineRule="auto"/>
        <w:ind w:right="480"/>
        <w:jc w:val="center"/>
        <w:rPr>
          <w:rFonts w:ascii="宋体" w:hAnsi="宋体" w:cs="宋体"/>
          <w:b/>
          <w:color w:val="auto"/>
          <w:kern w:val="0"/>
          <w:sz w:val="32"/>
          <w:szCs w:val="32"/>
          <w:highlight w:val="none"/>
        </w:rPr>
      </w:pPr>
    </w:p>
    <w:p w14:paraId="0F3F5FC6">
      <w:pPr>
        <w:snapToGrid w:val="0"/>
        <w:spacing w:line="360" w:lineRule="auto"/>
        <w:ind w:right="480"/>
        <w:jc w:val="center"/>
        <w:rPr>
          <w:rFonts w:ascii="宋体" w:hAnsi="宋体" w:cs="宋体"/>
          <w:b/>
          <w:color w:val="auto"/>
          <w:kern w:val="0"/>
          <w:sz w:val="32"/>
          <w:szCs w:val="32"/>
          <w:highlight w:val="none"/>
        </w:rPr>
      </w:pPr>
    </w:p>
    <w:p w14:paraId="37794E56">
      <w:pPr>
        <w:snapToGrid w:val="0"/>
        <w:spacing w:line="360" w:lineRule="auto"/>
        <w:ind w:right="480"/>
        <w:jc w:val="center"/>
        <w:rPr>
          <w:rFonts w:ascii="宋体" w:hAnsi="宋体" w:cs="宋体"/>
          <w:b/>
          <w:color w:val="auto"/>
          <w:kern w:val="0"/>
          <w:sz w:val="32"/>
          <w:szCs w:val="32"/>
          <w:highlight w:val="none"/>
        </w:rPr>
      </w:pPr>
    </w:p>
    <w:p w14:paraId="6D62112E">
      <w:pPr>
        <w:rPr>
          <w:rFonts w:ascii="宋体" w:hAnsi="宋体" w:cs="宋体"/>
          <w:color w:val="auto"/>
          <w:highlight w:val="none"/>
        </w:rPr>
      </w:pPr>
    </w:p>
    <w:p w14:paraId="353BBF46">
      <w:pPr>
        <w:snapToGrid w:val="0"/>
        <w:spacing w:line="360" w:lineRule="auto"/>
        <w:ind w:right="480"/>
        <w:jc w:val="center"/>
        <w:rPr>
          <w:rFonts w:ascii="宋体" w:hAnsi="宋体" w:cs="宋体"/>
          <w:b/>
          <w:color w:val="auto"/>
          <w:kern w:val="0"/>
          <w:sz w:val="32"/>
          <w:szCs w:val="32"/>
          <w:highlight w:val="none"/>
        </w:rPr>
      </w:pPr>
    </w:p>
    <w:p w14:paraId="7239AB88">
      <w:pPr>
        <w:snapToGrid w:val="0"/>
        <w:spacing w:line="360" w:lineRule="auto"/>
        <w:ind w:right="480"/>
        <w:jc w:val="center"/>
        <w:rPr>
          <w:rFonts w:ascii="宋体" w:hAnsi="宋体" w:cs="宋体"/>
          <w:b/>
          <w:color w:val="auto"/>
          <w:kern w:val="0"/>
          <w:sz w:val="32"/>
          <w:szCs w:val="32"/>
          <w:highlight w:val="none"/>
        </w:rPr>
      </w:pPr>
    </w:p>
    <w:p w14:paraId="5C2B3264">
      <w:pPr>
        <w:snapToGrid w:val="0"/>
        <w:spacing w:line="360" w:lineRule="auto"/>
        <w:ind w:right="480"/>
        <w:jc w:val="center"/>
        <w:rPr>
          <w:rFonts w:ascii="宋体" w:hAnsi="宋体" w:cs="宋体"/>
          <w:b/>
          <w:color w:val="auto"/>
          <w:kern w:val="0"/>
          <w:sz w:val="32"/>
          <w:szCs w:val="32"/>
          <w:highlight w:val="none"/>
        </w:rPr>
      </w:pPr>
    </w:p>
    <w:p w14:paraId="440904F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AF568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066BA20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D58AEE7">
      <w:pPr>
        <w:snapToGrid w:val="0"/>
        <w:spacing w:line="360" w:lineRule="auto"/>
        <w:ind w:right="480"/>
        <w:jc w:val="center"/>
        <w:rPr>
          <w:rFonts w:ascii="宋体" w:hAnsi="宋体" w:cs="宋体"/>
          <w:b/>
          <w:color w:val="auto"/>
          <w:kern w:val="0"/>
          <w:sz w:val="32"/>
          <w:szCs w:val="32"/>
          <w:highlight w:val="none"/>
        </w:rPr>
      </w:pPr>
    </w:p>
    <w:p w14:paraId="12943CAA">
      <w:pPr>
        <w:snapToGrid w:val="0"/>
        <w:spacing w:line="360" w:lineRule="auto"/>
        <w:ind w:right="480"/>
        <w:jc w:val="center"/>
        <w:rPr>
          <w:rFonts w:ascii="宋体" w:hAnsi="宋体" w:cs="宋体"/>
          <w:b/>
          <w:color w:val="auto"/>
          <w:kern w:val="0"/>
          <w:sz w:val="32"/>
          <w:szCs w:val="32"/>
          <w:highlight w:val="none"/>
        </w:rPr>
      </w:pPr>
    </w:p>
    <w:p w14:paraId="52ACAAE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3EC017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283030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95856A3">
      <w:pPr>
        <w:widowControl/>
        <w:spacing w:line="360" w:lineRule="auto"/>
        <w:ind w:firstLine="480"/>
        <w:jc w:val="left"/>
        <w:rPr>
          <w:rFonts w:ascii="宋体" w:hAnsi="宋体" w:cs="宋体"/>
          <w:color w:val="auto"/>
          <w:sz w:val="24"/>
          <w:highlight w:val="none"/>
        </w:rPr>
      </w:pPr>
    </w:p>
    <w:p w14:paraId="315F88A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BC924F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1EC8B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BC55F4A">
      <w:pPr>
        <w:widowControl/>
        <w:spacing w:line="360" w:lineRule="auto"/>
        <w:ind w:left="150"/>
        <w:jc w:val="center"/>
        <w:rPr>
          <w:rFonts w:ascii="宋体" w:hAnsi="宋体" w:cs="宋体"/>
          <w:b/>
          <w:color w:val="auto"/>
          <w:kern w:val="0"/>
          <w:sz w:val="32"/>
          <w:szCs w:val="32"/>
          <w:highlight w:val="none"/>
        </w:rPr>
      </w:pPr>
    </w:p>
    <w:p w14:paraId="704CAB1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958D3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F7B44D6">
      <w:pPr>
        <w:rPr>
          <w:rFonts w:ascii="宋体" w:hAnsi="宋体" w:cs="宋体"/>
          <w:color w:val="auto"/>
          <w:highlight w:val="none"/>
        </w:rPr>
      </w:pPr>
    </w:p>
    <w:p w14:paraId="77DCB130">
      <w:pPr>
        <w:snapToGrid w:val="0"/>
        <w:spacing w:line="360" w:lineRule="auto"/>
        <w:ind w:right="480"/>
        <w:jc w:val="center"/>
        <w:rPr>
          <w:rFonts w:ascii="宋体" w:hAnsi="宋体" w:cs="宋体"/>
          <w:b/>
          <w:color w:val="auto"/>
          <w:kern w:val="0"/>
          <w:sz w:val="32"/>
          <w:szCs w:val="32"/>
          <w:highlight w:val="none"/>
        </w:rPr>
      </w:pPr>
    </w:p>
    <w:p w14:paraId="73AA1B7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11F71D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3C98BF7">
      <w:pPr>
        <w:spacing w:line="360" w:lineRule="auto"/>
        <w:jc w:val="center"/>
        <w:outlineLvl w:val="0"/>
        <w:rPr>
          <w:rFonts w:ascii="宋体" w:hAnsi="宋体" w:cs="宋体"/>
          <w:b/>
          <w:color w:val="auto"/>
          <w:kern w:val="0"/>
          <w:sz w:val="24"/>
          <w:highlight w:val="none"/>
        </w:rPr>
      </w:pPr>
    </w:p>
    <w:p w14:paraId="4B16ACC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6144F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D6F2F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02E3A1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48F453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D977B9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C18F95B">
      <w:pPr>
        <w:snapToGrid w:val="0"/>
        <w:spacing w:line="360" w:lineRule="auto"/>
        <w:jc w:val="center"/>
        <w:rPr>
          <w:rFonts w:ascii="宋体" w:hAnsi="宋体" w:cs="宋体"/>
          <w:b/>
          <w:color w:val="auto"/>
          <w:kern w:val="0"/>
          <w:sz w:val="32"/>
          <w:szCs w:val="32"/>
          <w:highlight w:val="none"/>
          <w:lang w:val="zh-CN"/>
        </w:rPr>
      </w:pPr>
    </w:p>
    <w:p w14:paraId="3E4DDDD2">
      <w:pPr>
        <w:snapToGrid w:val="0"/>
        <w:spacing w:line="360" w:lineRule="auto"/>
        <w:jc w:val="center"/>
        <w:rPr>
          <w:rFonts w:ascii="宋体" w:hAnsi="宋体" w:cs="宋体"/>
          <w:b/>
          <w:color w:val="auto"/>
          <w:kern w:val="0"/>
          <w:sz w:val="32"/>
          <w:szCs w:val="32"/>
          <w:highlight w:val="none"/>
          <w:lang w:val="zh-CN"/>
        </w:rPr>
      </w:pPr>
    </w:p>
    <w:p w14:paraId="255A0656">
      <w:pPr>
        <w:snapToGrid w:val="0"/>
        <w:spacing w:line="360" w:lineRule="auto"/>
        <w:jc w:val="center"/>
        <w:rPr>
          <w:rFonts w:ascii="宋体" w:hAnsi="宋体" w:cs="宋体"/>
          <w:b/>
          <w:color w:val="auto"/>
          <w:kern w:val="0"/>
          <w:sz w:val="32"/>
          <w:szCs w:val="32"/>
          <w:highlight w:val="none"/>
          <w:lang w:val="zh-CN"/>
        </w:rPr>
      </w:pPr>
    </w:p>
    <w:p w14:paraId="6C03F90E">
      <w:pPr>
        <w:snapToGrid w:val="0"/>
        <w:spacing w:line="360" w:lineRule="auto"/>
        <w:jc w:val="center"/>
        <w:rPr>
          <w:rFonts w:ascii="宋体" w:hAnsi="宋体" w:cs="宋体"/>
          <w:b/>
          <w:color w:val="auto"/>
          <w:kern w:val="0"/>
          <w:sz w:val="32"/>
          <w:szCs w:val="32"/>
          <w:highlight w:val="none"/>
          <w:lang w:val="zh-CN"/>
        </w:rPr>
      </w:pPr>
    </w:p>
    <w:p w14:paraId="5BACB53D">
      <w:pPr>
        <w:snapToGrid w:val="0"/>
        <w:spacing w:line="360" w:lineRule="auto"/>
        <w:jc w:val="center"/>
        <w:rPr>
          <w:rFonts w:ascii="宋体" w:hAnsi="宋体" w:cs="宋体"/>
          <w:b/>
          <w:color w:val="auto"/>
          <w:kern w:val="0"/>
          <w:sz w:val="32"/>
          <w:szCs w:val="32"/>
          <w:highlight w:val="none"/>
          <w:lang w:val="zh-CN"/>
        </w:rPr>
      </w:pPr>
    </w:p>
    <w:p w14:paraId="47605253">
      <w:pPr>
        <w:snapToGrid w:val="0"/>
        <w:spacing w:line="360" w:lineRule="auto"/>
        <w:jc w:val="center"/>
        <w:rPr>
          <w:rFonts w:ascii="宋体" w:hAnsi="宋体" w:cs="宋体"/>
          <w:b/>
          <w:color w:val="auto"/>
          <w:kern w:val="0"/>
          <w:sz w:val="32"/>
          <w:szCs w:val="32"/>
          <w:highlight w:val="none"/>
          <w:lang w:val="zh-CN"/>
        </w:rPr>
      </w:pPr>
    </w:p>
    <w:p w14:paraId="6AE609D5">
      <w:pPr>
        <w:snapToGrid w:val="0"/>
        <w:spacing w:line="360" w:lineRule="auto"/>
        <w:jc w:val="center"/>
        <w:rPr>
          <w:rFonts w:ascii="宋体" w:hAnsi="宋体" w:cs="宋体"/>
          <w:b/>
          <w:color w:val="auto"/>
          <w:kern w:val="0"/>
          <w:sz w:val="32"/>
          <w:szCs w:val="32"/>
          <w:highlight w:val="none"/>
          <w:lang w:val="zh-CN"/>
        </w:rPr>
      </w:pPr>
    </w:p>
    <w:p w14:paraId="0C3EC103">
      <w:pPr>
        <w:snapToGrid w:val="0"/>
        <w:spacing w:line="360" w:lineRule="auto"/>
        <w:jc w:val="center"/>
        <w:rPr>
          <w:rFonts w:ascii="宋体" w:hAnsi="宋体" w:cs="宋体"/>
          <w:b/>
          <w:color w:val="auto"/>
          <w:kern w:val="0"/>
          <w:sz w:val="32"/>
          <w:szCs w:val="32"/>
          <w:highlight w:val="none"/>
          <w:lang w:val="zh-CN"/>
        </w:rPr>
      </w:pPr>
    </w:p>
    <w:p w14:paraId="5F3AF9F0">
      <w:pPr>
        <w:snapToGrid w:val="0"/>
        <w:spacing w:line="360" w:lineRule="auto"/>
        <w:jc w:val="center"/>
        <w:rPr>
          <w:rFonts w:ascii="宋体" w:hAnsi="宋体" w:cs="宋体"/>
          <w:b/>
          <w:color w:val="auto"/>
          <w:kern w:val="0"/>
          <w:sz w:val="32"/>
          <w:szCs w:val="32"/>
          <w:highlight w:val="none"/>
          <w:lang w:val="zh-CN"/>
        </w:rPr>
      </w:pPr>
    </w:p>
    <w:p w14:paraId="2A3E0568">
      <w:pPr>
        <w:snapToGrid w:val="0"/>
        <w:spacing w:line="360" w:lineRule="auto"/>
        <w:jc w:val="center"/>
        <w:rPr>
          <w:rFonts w:ascii="宋体" w:hAnsi="宋体" w:cs="宋体"/>
          <w:b/>
          <w:color w:val="auto"/>
          <w:kern w:val="0"/>
          <w:sz w:val="32"/>
          <w:szCs w:val="32"/>
          <w:highlight w:val="none"/>
          <w:lang w:val="zh-CN"/>
        </w:rPr>
      </w:pPr>
    </w:p>
    <w:p w14:paraId="5A738135">
      <w:pPr>
        <w:snapToGrid w:val="0"/>
        <w:spacing w:line="360" w:lineRule="auto"/>
        <w:jc w:val="center"/>
        <w:rPr>
          <w:rFonts w:ascii="宋体" w:hAnsi="宋体" w:cs="宋体"/>
          <w:b/>
          <w:color w:val="auto"/>
          <w:kern w:val="0"/>
          <w:sz w:val="32"/>
          <w:szCs w:val="32"/>
          <w:highlight w:val="none"/>
          <w:lang w:val="zh-CN"/>
        </w:rPr>
      </w:pPr>
    </w:p>
    <w:p w14:paraId="06335380">
      <w:pPr>
        <w:snapToGrid w:val="0"/>
        <w:spacing w:line="360" w:lineRule="auto"/>
        <w:jc w:val="center"/>
        <w:rPr>
          <w:rFonts w:ascii="宋体" w:hAnsi="宋体" w:cs="宋体"/>
          <w:b/>
          <w:color w:val="auto"/>
          <w:kern w:val="0"/>
          <w:sz w:val="32"/>
          <w:szCs w:val="32"/>
          <w:highlight w:val="none"/>
          <w:lang w:val="zh-CN"/>
        </w:rPr>
      </w:pPr>
    </w:p>
    <w:p w14:paraId="7A028CA6">
      <w:pPr>
        <w:rPr>
          <w:rFonts w:ascii="宋体" w:hAnsi="宋体" w:cs="宋体"/>
          <w:b/>
          <w:color w:val="auto"/>
          <w:kern w:val="0"/>
          <w:sz w:val="32"/>
          <w:szCs w:val="32"/>
          <w:highlight w:val="none"/>
          <w:lang w:val="zh-CN"/>
        </w:rPr>
      </w:pPr>
    </w:p>
    <w:p w14:paraId="22E6B0F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4A5DEE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B0971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21F2B4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14:paraId="038902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D9917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108C0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DE637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1500B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7D7164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49EAA6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6A8B814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0F4E5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E24CD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EDEE4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4D9961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BCC6A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454E8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6BAD3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3B612D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07375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449F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0AC82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FECD0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2ADBD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1BFDA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5EAE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3A999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A61B1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8013EC">
      <w:pPr>
        <w:numPr>
          <w:ilvl w:val="0"/>
          <w:numId w:val="3"/>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8ED3122">
      <w:pPr>
        <w:numPr>
          <w:ilvl w:val="0"/>
          <w:numId w:val="3"/>
        </w:num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369EB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D6C42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8D73EC">
      <w:pPr>
        <w:snapToGrid w:val="0"/>
        <w:spacing w:line="360" w:lineRule="auto"/>
        <w:ind w:left="420" w:leftChars="200" w:firstLine="4200" w:firstLineChars="1750"/>
        <w:rPr>
          <w:rFonts w:ascii="宋体" w:hAnsi="宋体" w:cs="宋体"/>
          <w:color w:val="auto"/>
          <w:kern w:val="0"/>
          <w:sz w:val="24"/>
          <w:highlight w:val="none"/>
          <w:u w:val="single"/>
        </w:rPr>
      </w:pPr>
    </w:p>
    <w:p w14:paraId="287E57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CAC00D">
      <w:pPr>
        <w:snapToGrid w:val="0"/>
        <w:spacing w:line="360" w:lineRule="auto"/>
        <w:jc w:val="center"/>
        <w:rPr>
          <w:rFonts w:ascii="宋体" w:hAnsi="宋体" w:cs="宋体"/>
          <w:b/>
          <w:color w:val="auto"/>
          <w:kern w:val="0"/>
          <w:sz w:val="32"/>
          <w:szCs w:val="32"/>
          <w:highlight w:val="none"/>
        </w:rPr>
      </w:pPr>
    </w:p>
    <w:p w14:paraId="4152575A">
      <w:pPr>
        <w:snapToGrid w:val="0"/>
        <w:spacing w:line="360" w:lineRule="auto"/>
        <w:rPr>
          <w:rFonts w:ascii="宋体" w:hAnsi="宋体" w:cs="宋体"/>
          <w:color w:val="auto"/>
          <w:sz w:val="24"/>
          <w:highlight w:val="none"/>
        </w:rPr>
      </w:pPr>
    </w:p>
    <w:p w14:paraId="14224F85">
      <w:pPr>
        <w:jc w:val="center"/>
        <w:rPr>
          <w:rFonts w:ascii="宋体" w:hAnsi="宋体" w:cs="宋体"/>
          <w:b/>
          <w:color w:val="auto"/>
          <w:kern w:val="0"/>
          <w:sz w:val="32"/>
          <w:szCs w:val="32"/>
          <w:highlight w:val="none"/>
        </w:rPr>
      </w:pPr>
    </w:p>
    <w:p w14:paraId="07154B28">
      <w:pPr>
        <w:jc w:val="center"/>
        <w:rPr>
          <w:rFonts w:ascii="宋体" w:hAnsi="宋体" w:cs="宋体"/>
          <w:b/>
          <w:color w:val="auto"/>
          <w:kern w:val="0"/>
          <w:sz w:val="32"/>
          <w:szCs w:val="32"/>
          <w:highlight w:val="none"/>
        </w:rPr>
      </w:pPr>
    </w:p>
    <w:p w14:paraId="148DA510">
      <w:pPr>
        <w:jc w:val="center"/>
        <w:rPr>
          <w:rFonts w:ascii="宋体" w:hAnsi="宋体" w:cs="宋体"/>
          <w:b/>
          <w:color w:val="auto"/>
          <w:kern w:val="0"/>
          <w:sz w:val="32"/>
          <w:szCs w:val="32"/>
          <w:highlight w:val="none"/>
        </w:rPr>
      </w:pPr>
    </w:p>
    <w:p w14:paraId="008EF51F">
      <w:pPr>
        <w:jc w:val="center"/>
        <w:rPr>
          <w:rFonts w:ascii="宋体" w:hAnsi="宋体" w:cs="宋体"/>
          <w:b/>
          <w:color w:val="auto"/>
          <w:kern w:val="0"/>
          <w:sz w:val="32"/>
          <w:szCs w:val="32"/>
          <w:highlight w:val="none"/>
        </w:rPr>
      </w:pPr>
    </w:p>
    <w:p w14:paraId="25C43F33">
      <w:pPr>
        <w:jc w:val="center"/>
        <w:rPr>
          <w:rFonts w:ascii="宋体" w:hAnsi="宋体" w:cs="宋体"/>
          <w:b/>
          <w:color w:val="auto"/>
          <w:kern w:val="0"/>
          <w:sz w:val="32"/>
          <w:szCs w:val="32"/>
          <w:highlight w:val="none"/>
        </w:rPr>
      </w:pPr>
    </w:p>
    <w:p w14:paraId="252BEE8F">
      <w:pPr>
        <w:jc w:val="center"/>
        <w:rPr>
          <w:rFonts w:ascii="宋体" w:hAnsi="宋体" w:cs="宋体"/>
          <w:b/>
          <w:color w:val="auto"/>
          <w:kern w:val="0"/>
          <w:sz w:val="32"/>
          <w:szCs w:val="32"/>
          <w:highlight w:val="none"/>
        </w:rPr>
      </w:pPr>
    </w:p>
    <w:p w14:paraId="2881323C">
      <w:pPr>
        <w:jc w:val="center"/>
        <w:rPr>
          <w:rFonts w:ascii="宋体" w:hAnsi="宋体" w:cs="宋体"/>
          <w:b/>
          <w:color w:val="auto"/>
          <w:kern w:val="0"/>
          <w:sz w:val="32"/>
          <w:szCs w:val="32"/>
          <w:highlight w:val="none"/>
        </w:rPr>
      </w:pPr>
    </w:p>
    <w:p w14:paraId="250E7409">
      <w:pPr>
        <w:jc w:val="center"/>
        <w:rPr>
          <w:rFonts w:ascii="宋体" w:hAnsi="宋体" w:cs="宋体"/>
          <w:b/>
          <w:color w:val="auto"/>
          <w:kern w:val="0"/>
          <w:sz w:val="32"/>
          <w:szCs w:val="32"/>
          <w:highlight w:val="none"/>
        </w:rPr>
      </w:pPr>
    </w:p>
    <w:p w14:paraId="091B445D">
      <w:pPr>
        <w:jc w:val="center"/>
        <w:rPr>
          <w:rFonts w:ascii="宋体" w:hAnsi="宋体" w:cs="宋体"/>
          <w:b/>
          <w:color w:val="auto"/>
          <w:kern w:val="0"/>
          <w:sz w:val="32"/>
          <w:szCs w:val="32"/>
          <w:highlight w:val="none"/>
        </w:rPr>
      </w:pPr>
    </w:p>
    <w:p w14:paraId="0E1404EE">
      <w:pPr>
        <w:jc w:val="center"/>
        <w:rPr>
          <w:rFonts w:ascii="宋体" w:hAnsi="宋体" w:cs="宋体"/>
          <w:b/>
          <w:color w:val="auto"/>
          <w:kern w:val="0"/>
          <w:sz w:val="32"/>
          <w:szCs w:val="32"/>
          <w:highlight w:val="none"/>
        </w:rPr>
      </w:pPr>
    </w:p>
    <w:p w14:paraId="5C4B5473">
      <w:pPr>
        <w:jc w:val="center"/>
        <w:rPr>
          <w:rFonts w:ascii="宋体" w:hAnsi="宋体" w:cs="宋体"/>
          <w:b/>
          <w:color w:val="auto"/>
          <w:kern w:val="0"/>
          <w:sz w:val="32"/>
          <w:szCs w:val="32"/>
          <w:highlight w:val="none"/>
        </w:rPr>
      </w:pPr>
    </w:p>
    <w:p w14:paraId="48162845">
      <w:pPr>
        <w:jc w:val="center"/>
        <w:rPr>
          <w:rFonts w:ascii="宋体" w:hAnsi="宋体" w:cs="宋体"/>
          <w:b/>
          <w:color w:val="auto"/>
          <w:kern w:val="0"/>
          <w:sz w:val="32"/>
          <w:szCs w:val="32"/>
          <w:highlight w:val="none"/>
        </w:rPr>
      </w:pPr>
    </w:p>
    <w:p w14:paraId="57FDB9E1">
      <w:pPr>
        <w:jc w:val="center"/>
        <w:rPr>
          <w:rFonts w:ascii="宋体" w:hAnsi="宋体" w:cs="宋体"/>
          <w:b/>
          <w:color w:val="auto"/>
          <w:kern w:val="0"/>
          <w:sz w:val="32"/>
          <w:szCs w:val="32"/>
          <w:highlight w:val="none"/>
        </w:rPr>
      </w:pPr>
    </w:p>
    <w:p w14:paraId="055A2159">
      <w:pPr>
        <w:jc w:val="center"/>
        <w:rPr>
          <w:rFonts w:ascii="宋体" w:hAnsi="宋体" w:cs="宋体"/>
          <w:b/>
          <w:color w:val="auto"/>
          <w:kern w:val="0"/>
          <w:sz w:val="32"/>
          <w:szCs w:val="32"/>
          <w:highlight w:val="none"/>
        </w:rPr>
      </w:pPr>
    </w:p>
    <w:p w14:paraId="1E731AA3">
      <w:pPr>
        <w:jc w:val="center"/>
        <w:rPr>
          <w:rFonts w:ascii="宋体" w:hAnsi="宋体" w:cs="宋体"/>
          <w:b/>
          <w:color w:val="auto"/>
          <w:kern w:val="0"/>
          <w:sz w:val="32"/>
          <w:szCs w:val="32"/>
          <w:highlight w:val="none"/>
        </w:rPr>
      </w:pPr>
    </w:p>
    <w:p w14:paraId="082566E6">
      <w:pPr>
        <w:jc w:val="center"/>
        <w:rPr>
          <w:rFonts w:ascii="宋体" w:hAnsi="宋体" w:cs="宋体"/>
          <w:b/>
          <w:color w:val="auto"/>
          <w:kern w:val="0"/>
          <w:sz w:val="32"/>
          <w:szCs w:val="32"/>
          <w:highlight w:val="none"/>
        </w:rPr>
      </w:pPr>
    </w:p>
    <w:p w14:paraId="5FD5627D">
      <w:pPr>
        <w:jc w:val="center"/>
        <w:rPr>
          <w:rFonts w:ascii="宋体" w:hAnsi="宋体" w:cs="宋体"/>
          <w:b/>
          <w:color w:val="auto"/>
          <w:kern w:val="0"/>
          <w:sz w:val="32"/>
          <w:szCs w:val="32"/>
          <w:highlight w:val="none"/>
        </w:rPr>
      </w:pPr>
    </w:p>
    <w:p w14:paraId="6DCEFDAE">
      <w:pPr>
        <w:jc w:val="center"/>
        <w:rPr>
          <w:rFonts w:ascii="宋体" w:hAnsi="宋体" w:cs="宋体"/>
          <w:b/>
          <w:color w:val="auto"/>
          <w:kern w:val="0"/>
          <w:sz w:val="32"/>
          <w:szCs w:val="32"/>
          <w:highlight w:val="none"/>
        </w:rPr>
      </w:pPr>
    </w:p>
    <w:p w14:paraId="42C021EB">
      <w:pPr>
        <w:jc w:val="center"/>
        <w:rPr>
          <w:rFonts w:ascii="宋体" w:hAnsi="宋体" w:cs="宋体"/>
          <w:b/>
          <w:color w:val="auto"/>
          <w:kern w:val="0"/>
          <w:sz w:val="32"/>
          <w:szCs w:val="32"/>
          <w:highlight w:val="none"/>
        </w:rPr>
      </w:pPr>
    </w:p>
    <w:p w14:paraId="64A815D3">
      <w:pPr>
        <w:jc w:val="center"/>
        <w:rPr>
          <w:rFonts w:ascii="宋体" w:hAnsi="宋体" w:cs="宋体"/>
          <w:b/>
          <w:color w:val="auto"/>
          <w:kern w:val="0"/>
          <w:sz w:val="32"/>
          <w:szCs w:val="32"/>
          <w:highlight w:val="none"/>
        </w:rPr>
      </w:pPr>
    </w:p>
    <w:p w14:paraId="2344F9FF">
      <w:pPr>
        <w:pStyle w:val="5"/>
        <w:rPr>
          <w:color w:val="auto"/>
          <w:highlight w:val="none"/>
          <w:lang w:val="en-US"/>
        </w:rPr>
      </w:pPr>
    </w:p>
    <w:p w14:paraId="39DC1A0E">
      <w:pPr>
        <w:jc w:val="center"/>
        <w:rPr>
          <w:rFonts w:ascii="宋体" w:hAnsi="宋体" w:cs="宋体"/>
          <w:b/>
          <w:color w:val="auto"/>
          <w:kern w:val="0"/>
          <w:sz w:val="32"/>
          <w:szCs w:val="32"/>
          <w:highlight w:val="none"/>
        </w:rPr>
      </w:pPr>
    </w:p>
    <w:p w14:paraId="352E49DE">
      <w:pPr>
        <w:jc w:val="center"/>
        <w:rPr>
          <w:rFonts w:ascii="宋体" w:hAnsi="宋体" w:cs="宋体"/>
          <w:b/>
          <w:color w:val="auto"/>
          <w:kern w:val="0"/>
          <w:sz w:val="32"/>
          <w:szCs w:val="32"/>
          <w:highlight w:val="none"/>
        </w:rPr>
      </w:pPr>
    </w:p>
    <w:p w14:paraId="31B4F87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42821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C0F3EB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B2A40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8346B5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B6274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F8195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6B2D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0E01F3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1878B7C">
      <w:pPr>
        <w:snapToGrid w:val="0"/>
        <w:spacing w:line="360" w:lineRule="auto"/>
        <w:rPr>
          <w:rFonts w:ascii="宋体" w:hAnsi="宋体" w:cs="宋体"/>
          <w:color w:val="auto"/>
          <w:sz w:val="24"/>
          <w:highlight w:val="none"/>
        </w:rPr>
      </w:pPr>
    </w:p>
    <w:p w14:paraId="7A9E2E5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B45FF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B32538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374A0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5BB6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2AAA41B">
      <w:pPr>
        <w:jc w:val="center"/>
        <w:rPr>
          <w:rFonts w:ascii="宋体" w:hAnsi="宋体" w:cs="宋体"/>
          <w:b/>
          <w:color w:val="auto"/>
          <w:kern w:val="0"/>
          <w:sz w:val="32"/>
          <w:szCs w:val="32"/>
          <w:highlight w:val="none"/>
        </w:rPr>
      </w:pPr>
    </w:p>
    <w:p w14:paraId="5ED709FA">
      <w:pPr>
        <w:rPr>
          <w:rFonts w:ascii="宋体" w:hAnsi="宋体" w:cs="宋体"/>
          <w:color w:val="auto"/>
          <w:highlight w:val="none"/>
        </w:rPr>
      </w:pPr>
    </w:p>
    <w:p w14:paraId="01901B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BD9CE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0C66C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7927E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3223C9">
      <w:pPr>
        <w:autoSpaceDE w:val="0"/>
        <w:autoSpaceDN w:val="0"/>
        <w:spacing w:line="360" w:lineRule="auto"/>
        <w:jc w:val="center"/>
        <w:rPr>
          <w:rFonts w:ascii="宋体" w:hAnsi="宋体" w:cs="宋体"/>
          <w:b/>
          <w:color w:val="auto"/>
          <w:kern w:val="0"/>
          <w:sz w:val="32"/>
          <w:szCs w:val="32"/>
          <w:highlight w:val="none"/>
          <w:lang w:val="zh-CN"/>
        </w:rPr>
      </w:pPr>
    </w:p>
    <w:p w14:paraId="5E784B53">
      <w:pPr>
        <w:autoSpaceDE w:val="0"/>
        <w:autoSpaceDN w:val="0"/>
        <w:spacing w:line="360" w:lineRule="auto"/>
        <w:jc w:val="center"/>
        <w:rPr>
          <w:rFonts w:ascii="宋体" w:hAnsi="宋体" w:cs="宋体"/>
          <w:b/>
          <w:color w:val="auto"/>
          <w:kern w:val="0"/>
          <w:sz w:val="32"/>
          <w:szCs w:val="32"/>
          <w:highlight w:val="none"/>
          <w:lang w:val="zh-CN"/>
        </w:rPr>
      </w:pPr>
    </w:p>
    <w:p w14:paraId="184AEF59">
      <w:pPr>
        <w:autoSpaceDE w:val="0"/>
        <w:autoSpaceDN w:val="0"/>
        <w:spacing w:line="360" w:lineRule="auto"/>
        <w:jc w:val="center"/>
        <w:rPr>
          <w:rFonts w:ascii="宋体" w:hAnsi="宋体" w:cs="宋体"/>
          <w:b/>
          <w:color w:val="auto"/>
          <w:kern w:val="0"/>
          <w:sz w:val="32"/>
          <w:szCs w:val="32"/>
          <w:highlight w:val="none"/>
          <w:lang w:val="zh-CN"/>
        </w:rPr>
      </w:pPr>
    </w:p>
    <w:p w14:paraId="3DF2E5C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BA2ECE7">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EB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E623DD">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1AFE000">
            <w:pPr>
              <w:pStyle w:val="146"/>
              <w:adjustRightInd w:val="0"/>
              <w:spacing w:line="360" w:lineRule="auto"/>
              <w:rPr>
                <w:rFonts w:hAnsi="宋体" w:cs="宋体"/>
                <w:bCs/>
                <w:color w:val="auto"/>
                <w:sz w:val="24"/>
                <w:highlight w:val="none"/>
              </w:rPr>
            </w:pPr>
          </w:p>
        </w:tc>
      </w:tr>
    </w:tbl>
    <w:p w14:paraId="680B19D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5C4474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FFBA2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A38982">
      <w:pPr>
        <w:jc w:val="center"/>
        <w:rPr>
          <w:rFonts w:ascii="宋体" w:hAnsi="宋体" w:cs="宋体"/>
          <w:b/>
          <w:color w:val="auto"/>
          <w:kern w:val="0"/>
          <w:sz w:val="32"/>
          <w:szCs w:val="32"/>
          <w:highlight w:val="none"/>
        </w:rPr>
      </w:pPr>
    </w:p>
    <w:p w14:paraId="182AAAED">
      <w:pPr>
        <w:jc w:val="center"/>
        <w:rPr>
          <w:rFonts w:ascii="宋体" w:hAnsi="宋体" w:cs="宋体"/>
          <w:b/>
          <w:color w:val="auto"/>
          <w:kern w:val="0"/>
          <w:sz w:val="32"/>
          <w:szCs w:val="32"/>
          <w:highlight w:val="none"/>
        </w:rPr>
      </w:pPr>
    </w:p>
    <w:p w14:paraId="52305ADB">
      <w:pPr>
        <w:jc w:val="center"/>
        <w:rPr>
          <w:rFonts w:ascii="宋体" w:hAnsi="宋体" w:cs="宋体"/>
          <w:b/>
          <w:color w:val="auto"/>
          <w:kern w:val="0"/>
          <w:sz w:val="32"/>
          <w:szCs w:val="32"/>
          <w:highlight w:val="none"/>
        </w:rPr>
      </w:pPr>
    </w:p>
    <w:p w14:paraId="0C25DC6B">
      <w:pPr>
        <w:jc w:val="center"/>
        <w:rPr>
          <w:rFonts w:ascii="宋体" w:hAnsi="宋体" w:cs="宋体"/>
          <w:b/>
          <w:color w:val="auto"/>
          <w:kern w:val="0"/>
          <w:sz w:val="32"/>
          <w:szCs w:val="32"/>
          <w:highlight w:val="none"/>
        </w:rPr>
      </w:pPr>
    </w:p>
    <w:p w14:paraId="58E27500">
      <w:pPr>
        <w:jc w:val="center"/>
        <w:rPr>
          <w:rFonts w:ascii="宋体" w:hAnsi="宋体" w:cs="宋体"/>
          <w:b/>
          <w:color w:val="auto"/>
          <w:kern w:val="0"/>
          <w:sz w:val="32"/>
          <w:szCs w:val="32"/>
          <w:highlight w:val="none"/>
        </w:rPr>
      </w:pPr>
    </w:p>
    <w:p w14:paraId="43C819AA">
      <w:pPr>
        <w:jc w:val="center"/>
        <w:rPr>
          <w:rFonts w:ascii="宋体" w:hAnsi="宋体" w:cs="宋体"/>
          <w:b/>
          <w:color w:val="auto"/>
          <w:kern w:val="0"/>
          <w:sz w:val="32"/>
          <w:szCs w:val="32"/>
          <w:highlight w:val="none"/>
        </w:rPr>
      </w:pPr>
    </w:p>
    <w:p w14:paraId="5311F41A">
      <w:pPr>
        <w:jc w:val="center"/>
        <w:rPr>
          <w:rFonts w:ascii="宋体" w:hAnsi="宋体" w:cs="宋体"/>
          <w:b/>
          <w:color w:val="auto"/>
          <w:kern w:val="0"/>
          <w:sz w:val="32"/>
          <w:szCs w:val="32"/>
          <w:highlight w:val="none"/>
        </w:rPr>
      </w:pPr>
    </w:p>
    <w:p w14:paraId="25915C94">
      <w:pPr>
        <w:jc w:val="center"/>
        <w:rPr>
          <w:rFonts w:ascii="宋体" w:hAnsi="宋体" w:cs="宋体"/>
          <w:b/>
          <w:color w:val="auto"/>
          <w:kern w:val="0"/>
          <w:sz w:val="32"/>
          <w:szCs w:val="32"/>
          <w:highlight w:val="none"/>
        </w:rPr>
      </w:pPr>
    </w:p>
    <w:p w14:paraId="0023A97C">
      <w:pPr>
        <w:jc w:val="center"/>
        <w:rPr>
          <w:rFonts w:ascii="宋体" w:hAnsi="宋体" w:cs="宋体"/>
          <w:b/>
          <w:color w:val="auto"/>
          <w:kern w:val="0"/>
          <w:sz w:val="32"/>
          <w:szCs w:val="32"/>
          <w:highlight w:val="none"/>
        </w:rPr>
      </w:pPr>
    </w:p>
    <w:p w14:paraId="3205A97A">
      <w:pPr>
        <w:jc w:val="center"/>
        <w:rPr>
          <w:rFonts w:ascii="宋体" w:hAnsi="宋体" w:cs="宋体"/>
          <w:b/>
          <w:color w:val="auto"/>
          <w:kern w:val="0"/>
          <w:sz w:val="32"/>
          <w:szCs w:val="32"/>
          <w:highlight w:val="none"/>
        </w:rPr>
      </w:pPr>
    </w:p>
    <w:p w14:paraId="27A3F36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4152C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7A3CDB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B3A7950">
      <w:pPr>
        <w:snapToGrid w:val="0"/>
        <w:spacing w:line="360" w:lineRule="auto"/>
        <w:rPr>
          <w:rFonts w:ascii="宋体" w:hAnsi="宋体" w:cs="宋体"/>
          <w:color w:val="auto"/>
          <w:kern w:val="0"/>
          <w:sz w:val="24"/>
          <w:highlight w:val="none"/>
        </w:rPr>
      </w:pPr>
    </w:p>
    <w:p w14:paraId="7C162E9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A416B7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DF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A878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01B4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E47909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8D2BA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E61AC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AB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D7EE1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3D9043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D3EF17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709F38">
            <w:pPr>
              <w:rPr>
                <w:rFonts w:ascii="宋体" w:hAnsi="宋体" w:cs="宋体"/>
                <w:color w:val="auto"/>
                <w:sz w:val="24"/>
                <w:highlight w:val="none"/>
              </w:rPr>
            </w:pPr>
          </w:p>
          <w:p w14:paraId="60797751">
            <w:pPr>
              <w:rPr>
                <w:rFonts w:ascii="宋体" w:hAnsi="宋体" w:cs="宋体"/>
                <w:color w:val="auto"/>
                <w:sz w:val="24"/>
                <w:highlight w:val="none"/>
              </w:rPr>
            </w:pPr>
            <w:r>
              <w:rPr>
                <w:rFonts w:hint="eastAsia" w:ascii="宋体" w:hAnsi="宋体" w:cs="宋体"/>
                <w:color w:val="auto"/>
                <w:sz w:val="24"/>
                <w:highlight w:val="none"/>
              </w:rPr>
              <w:t>见投标文件</w:t>
            </w:r>
          </w:p>
          <w:p w14:paraId="28B6F40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ACA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4A34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33921D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B7E114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8DF70A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113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D88F">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FA66BC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A16AB41">
            <w:pPr>
              <w:spacing w:line="360" w:lineRule="auto"/>
              <w:rPr>
                <w:rFonts w:ascii="宋体" w:hAnsi="宋体" w:cs="宋体"/>
                <w:color w:val="auto"/>
                <w:sz w:val="24"/>
                <w:highlight w:val="none"/>
              </w:rPr>
            </w:pPr>
          </w:p>
        </w:tc>
        <w:tc>
          <w:tcPr>
            <w:tcW w:w="2551" w:type="dxa"/>
            <w:vAlign w:val="center"/>
          </w:tcPr>
          <w:p w14:paraId="4DF75287">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74642E41">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75F1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shd w:val="clear" w:color="auto" w:fill="auto"/>
            <w:vAlign w:val="center"/>
          </w:tcPr>
          <w:p w14:paraId="11F97A16">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4</w:t>
            </w:r>
          </w:p>
        </w:tc>
        <w:tc>
          <w:tcPr>
            <w:tcW w:w="4991" w:type="dxa"/>
            <w:shd w:val="clear" w:color="auto" w:fill="auto"/>
            <w:vAlign w:val="top"/>
          </w:tcPr>
          <w:p w14:paraId="711B8E75">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shd w:val="clear" w:color="auto" w:fill="auto"/>
            <w:vAlign w:val="center"/>
          </w:tcPr>
          <w:p w14:paraId="513483CA">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shd w:val="clear" w:color="auto" w:fill="auto"/>
            <w:vAlign w:val="top"/>
          </w:tcPr>
          <w:p w14:paraId="40EE6117">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E63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shd w:val="clear" w:color="auto" w:fill="auto"/>
            <w:vAlign w:val="center"/>
          </w:tcPr>
          <w:p w14:paraId="32EB317E">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5</w:t>
            </w:r>
          </w:p>
        </w:tc>
        <w:tc>
          <w:tcPr>
            <w:tcW w:w="4991" w:type="dxa"/>
            <w:shd w:val="clear" w:color="auto" w:fill="auto"/>
            <w:vAlign w:val="top"/>
          </w:tcPr>
          <w:p w14:paraId="4303ED54">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D72892E">
            <w:pPr>
              <w:rPr>
                <w:rFonts w:hint="eastAsia" w:ascii="宋体" w:hAnsi="宋体" w:cs="宋体"/>
                <w:b w:val="0"/>
                <w:bCs w:val="0"/>
                <w:color w:val="auto"/>
                <w:sz w:val="24"/>
                <w:highlight w:val="none"/>
                <w:lang w:val="en-US" w:eastAsia="zh-CN"/>
              </w:rPr>
            </w:pPr>
          </w:p>
        </w:tc>
        <w:tc>
          <w:tcPr>
            <w:tcW w:w="1418" w:type="dxa"/>
            <w:shd w:val="clear" w:color="auto" w:fill="auto"/>
            <w:vAlign w:val="top"/>
          </w:tcPr>
          <w:p w14:paraId="337C76C9">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FE1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shd w:val="clear" w:color="auto" w:fill="auto"/>
            <w:vAlign w:val="center"/>
          </w:tcPr>
          <w:p w14:paraId="3314F97A">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0"/>
                <w:sz w:val="24"/>
                <w:highlight w:val="none"/>
              </w:rPr>
              <w:t>……</w:t>
            </w:r>
          </w:p>
        </w:tc>
        <w:tc>
          <w:tcPr>
            <w:tcW w:w="4991" w:type="dxa"/>
            <w:shd w:val="clear" w:color="auto" w:fill="auto"/>
            <w:vAlign w:val="top"/>
          </w:tcPr>
          <w:p w14:paraId="4053DCC6">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05BDA46">
            <w:pPr>
              <w:rPr>
                <w:rFonts w:hint="eastAsia" w:ascii="宋体" w:hAnsi="宋体" w:cs="宋体"/>
                <w:b w:val="0"/>
                <w:bCs w:val="0"/>
                <w:color w:val="auto"/>
                <w:sz w:val="24"/>
                <w:highlight w:val="none"/>
                <w:lang w:val="en-US" w:eastAsia="zh-CN"/>
              </w:rPr>
            </w:pPr>
          </w:p>
        </w:tc>
        <w:tc>
          <w:tcPr>
            <w:tcW w:w="1418" w:type="dxa"/>
            <w:shd w:val="clear" w:color="auto" w:fill="auto"/>
            <w:vAlign w:val="top"/>
          </w:tcPr>
          <w:p w14:paraId="13597207">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40D9DAC">
      <w:pPr>
        <w:spacing w:line="360" w:lineRule="auto"/>
        <w:ind w:right="420"/>
        <w:jc w:val="both"/>
        <w:rPr>
          <w:rFonts w:ascii="宋体" w:hAnsi="宋体" w:cs="宋体"/>
          <w:b/>
          <w:color w:val="auto"/>
          <w:kern w:val="0"/>
          <w:sz w:val="32"/>
          <w:szCs w:val="32"/>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b/>
          <w:bCs/>
          <w:color w:val="auto"/>
          <w:sz w:val="24"/>
          <w:highlight w:val="none"/>
        </w:rPr>
        <w:t>2、招标文件中实质性要求必须明确响应。</w:t>
      </w:r>
    </w:p>
    <w:p w14:paraId="295C8E22">
      <w:pPr>
        <w:spacing w:line="360" w:lineRule="auto"/>
        <w:ind w:right="420"/>
        <w:rPr>
          <w:rFonts w:ascii="宋体" w:hAnsi="宋体" w:cs="宋体"/>
          <w:color w:val="auto"/>
          <w:sz w:val="24"/>
          <w:highlight w:val="none"/>
        </w:rPr>
      </w:pPr>
    </w:p>
    <w:p w14:paraId="4D6D52BD">
      <w:pPr>
        <w:jc w:val="center"/>
        <w:rPr>
          <w:rFonts w:ascii="宋体" w:hAnsi="宋体" w:cs="宋体"/>
          <w:b/>
          <w:color w:val="auto"/>
          <w:kern w:val="0"/>
          <w:sz w:val="32"/>
          <w:szCs w:val="32"/>
          <w:highlight w:val="none"/>
        </w:rPr>
      </w:pPr>
    </w:p>
    <w:p w14:paraId="610D949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1CCDE43">
      <w:pPr>
        <w:jc w:val="center"/>
        <w:rPr>
          <w:rFonts w:ascii="宋体" w:hAnsi="宋体" w:cs="宋体"/>
          <w:b/>
          <w:color w:val="auto"/>
          <w:kern w:val="0"/>
          <w:sz w:val="32"/>
          <w:szCs w:val="32"/>
          <w:highlight w:val="none"/>
        </w:rPr>
      </w:pPr>
    </w:p>
    <w:p w14:paraId="587A5737">
      <w:pPr>
        <w:jc w:val="center"/>
        <w:rPr>
          <w:rFonts w:ascii="宋体" w:hAnsi="宋体" w:cs="宋体"/>
          <w:b/>
          <w:color w:val="auto"/>
          <w:kern w:val="0"/>
          <w:sz w:val="32"/>
          <w:szCs w:val="32"/>
          <w:highlight w:val="none"/>
        </w:rPr>
      </w:pPr>
    </w:p>
    <w:p w14:paraId="1C09D7A9">
      <w:pPr>
        <w:jc w:val="center"/>
        <w:rPr>
          <w:rFonts w:ascii="宋体" w:hAnsi="宋体" w:cs="宋体"/>
          <w:b/>
          <w:color w:val="auto"/>
          <w:kern w:val="0"/>
          <w:sz w:val="32"/>
          <w:szCs w:val="32"/>
          <w:highlight w:val="none"/>
        </w:rPr>
      </w:pPr>
    </w:p>
    <w:p w14:paraId="2A9A9A87">
      <w:pPr>
        <w:jc w:val="center"/>
        <w:rPr>
          <w:rFonts w:ascii="宋体" w:hAnsi="宋体" w:cs="宋体"/>
          <w:b/>
          <w:color w:val="auto"/>
          <w:kern w:val="0"/>
          <w:sz w:val="32"/>
          <w:szCs w:val="32"/>
          <w:highlight w:val="none"/>
        </w:rPr>
      </w:pPr>
    </w:p>
    <w:p w14:paraId="0A3070F2">
      <w:pPr>
        <w:jc w:val="center"/>
        <w:rPr>
          <w:rFonts w:ascii="宋体" w:hAnsi="宋体" w:cs="宋体"/>
          <w:b/>
          <w:color w:val="auto"/>
          <w:kern w:val="0"/>
          <w:sz w:val="32"/>
          <w:szCs w:val="32"/>
          <w:highlight w:val="none"/>
        </w:rPr>
      </w:pPr>
    </w:p>
    <w:p w14:paraId="509A5298">
      <w:pPr>
        <w:jc w:val="center"/>
        <w:rPr>
          <w:rFonts w:ascii="宋体" w:hAnsi="宋体" w:cs="宋体"/>
          <w:b/>
          <w:color w:val="auto"/>
          <w:kern w:val="0"/>
          <w:sz w:val="32"/>
          <w:szCs w:val="32"/>
          <w:highlight w:val="none"/>
        </w:rPr>
      </w:pPr>
    </w:p>
    <w:p w14:paraId="44B26298">
      <w:pPr>
        <w:jc w:val="center"/>
        <w:rPr>
          <w:rFonts w:ascii="宋体" w:hAnsi="宋体" w:cs="宋体"/>
          <w:b/>
          <w:color w:val="auto"/>
          <w:kern w:val="0"/>
          <w:sz w:val="32"/>
          <w:szCs w:val="32"/>
          <w:highlight w:val="none"/>
        </w:rPr>
      </w:pPr>
    </w:p>
    <w:p w14:paraId="2C57D66A">
      <w:pPr>
        <w:jc w:val="center"/>
        <w:rPr>
          <w:rFonts w:ascii="宋体" w:hAnsi="宋体" w:cs="宋体"/>
          <w:b/>
          <w:color w:val="auto"/>
          <w:kern w:val="0"/>
          <w:sz w:val="32"/>
          <w:szCs w:val="32"/>
          <w:highlight w:val="none"/>
        </w:rPr>
      </w:pPr>
    </w:p>
    <w:p w14:paraId="1F9CDA9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8507E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B38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ACD6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8479D2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8ABEA5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91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DF2F9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2AC87C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DA5B08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185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612FB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ECCCDC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F69DCF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1DF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C64F2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3BE4EA5">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635619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6270ECB">
      <w:pPr>
        <w:snapToGrid w:val="0"/>
        <w:spacing w:line="360" w:lineRule="auto"/>
        <w:jc w:val="left"/>
        <w:rPr>
          <w:rFonts w:ascii="宋体" w:hAnsi="宋体" w:cs="宋体"/>
          <w:b/>
          <w:color w:val="auto"/>
          <w:sz w:val="24"/>
          <w:highlight w:val="none"/>
        </w:rPr>
      </w:pPr>
    </w:p>
    <w:p w14:paraId="2CAC332A">
      <w:pPr>
        <w:jc w:val="center"/>
        <w:rPr>
          <w:rFonts w:ascii="宋体" w:hAnsi="宋体" w:cs="宋体"/>
          <w:b/>
          <w:color w:val="auto"/>
          <w:kern w:val="0"/>
          <w:sz w:val="32"/>
          <w:szCs w:val="32"/>
          <w:highlight w:val="none"/>
        </w:rPr>
      </w:pPr>
    </w:p>
    <w:p w14:paraId="01969DB9">
      <w:pPr>
        <w:jc w:val="center"/>
        <w:rPr>
          <w:rFonts w:ascii="宋体" w:hAnsi="宋体" w:cs="宋体"/>
          <w:b/>
          <w:color w:val="auto"/>
          <w:kern w:val="0"/>
          <w:sz w:val="32"/>
          <w:szCs w:val="32"/>
          <w:highlight w:val="none"/>
        </w:rPr>
      </w:pPr>
    </w:p>
    <w:p w14:paraId="6C132B24">
      <w:pPr>
        <w:jc w:val="center"/>
        <w:rPr>
          <w:rFonts w:ascii="宋体" w:hAnsi="宋体" w:cs="宋体"/>
          <w:b/>
          <w:color w:val="auto"/>
          <w:kern w:val="0"/>
          <w:sz w:val="32"/>
          <w:szCs w:val="32"/>
          <w:highlight w:val="none"/>
        </w:rPr>
      </w:pPr>
    </w:p>
    <w:p w14:paraId="5DB4185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B5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307B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FF7EA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95DBAE">
            <w:pPr>
              <w:spacing w:line="360" w:lineRule="auto"/>
              <w:jc w:val="center"/>
              <w:rPr>
                <w:rFonts w:ascii="宋体" w:hAnsi="宋体" w:cs="宋体"/>
                <w:b/>
                <w:color w:val="auto"/>
                <w:sz w:val="24"/>
                <w:highlight w:val="none"/>
              </w:rPr>
            </w:pPr>
          </w:p>
          <w:p w14:paraId="12DAC3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9FFA3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5131E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D833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28897AF">
            <w:pPr>
              <w:spacing w:line="360" w:lineRule="auto"/>
              <w:jc w:val="center"/>
              <w:rPr>
                <w:rFonts w:ascii="宋体" w:hAnsi="宋体" w:cs="宋体"/>
                <w:b/>
                <w:color w:val="auto"/>
                <w:sz w:val="24"/>
                <w:highlight w:val="none"/>
              </w:rPr>
            </w:pPr>
          </w:p>
          <w:p w14:paraId="378000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7B4AFDF">
            <w:pPr>
              <w:spacing w:line="360" w:lineRule="auto"/>
              <w:jc w:val="center"/>
              <w:rPr>
                <w:rFonts w:ascii="宋体" w:hAnsi="宋体" w:cs="宋体"/>
                <w:b/>
                <w:color w:val="auto"/>
                <w:sz w:val="24"/>
                <w:highlight w:val="none"/>
              </w:rPr>
            </w:pPr>
          </w:p>
        </w:tc>
      </w:tr>
      <w:tr w14:paraId="3330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85DF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FEF58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A570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87B7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1AE69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67ED7C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0A193C">
            <w:pPr>
              <w:spacing w:line="360" w:lineRule="auto"/>
              <w:jc w:val="center"/>
              <w:rPr>
                <w:rFonts w:ascii="宋体" w:hAnsi="宋体" w:cs="宋体"/>
                <w:color w:val="auto"/>
                <w:sz w:val="24"/>
                <w:highlight w:val="none"/>
              </w:rPr>
            </w:pPr>
          </w:p>
        </w:tc>
      </w:tr>
      <w:tr w14:paraId="3B7A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BFEA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FA888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0C8A1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9A65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1ECAC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9E75F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06C873">
            <w:pPr>
              <w:spacing w:line="360" w:lineRule="auto"/>
              <w:jc w:val="center"/>
              <w:rPr>
                <w:rFonts w:ascii="宋体" w:hAnsi="宋体" w:cs="宋体"/>
                <w:color w:val="auto"/>
                <w:sz w:val="24"/>
                <w:highlight w:val="none"/>
              </w:rPr>
            </w:pPr>
          </w:p>
        </w:tc>
      </w:tr>
      <w:tr w14:paraId="2B2B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2F2C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DFC3F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4258C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5A11B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104BC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7946C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E80594">
            <w:pPr>
              <w:spacing w:line="360" w:lineRule="auto"/>
              <w:jc w:val="center"/>
              <w:rPr>
                <w:rFonts w:ascii="宋体" w:hAnsi="宋体" w:cs="宋体"/>
                <w:color w:val="auto"/>
                <w:sz w:val="24"/>
                <w:highlight w:val="none"/>
              </w:rPr>
            </w:pPr>
          </w:p>
        </w:tc>
      </w:tr>
    </w:tbl>
    <w:p w14:paraId="6235D99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C5A383">
      <w:pPr>
        <w:jc w:val="center"/>
        <w:rPr>
          <w:rFonts w:ascii="宋体" w:hAnsi="宋体" w:cs="宋体"/>
          <w:b/>
          <w:color w:val="auto"/>
          <w:kern w:val="0"/>
          <w:sz w:val="32"/>
          <w:szCs w:val="32"/>
          <w:highlight w:val="none"/>
        </w:rPr>
      </w:pPr>
    </w:p>
    <w:p w14:paraId="2A706139">
      <w:pPr>
        <w:jc w:val="center"/>
        <w:rPr>
          <w:rFonts w:ascii="宋体" w:hAnsi="宋体" w:cs="宋体"/>
          <w:b/>
          <w:color w:val="auto"/>
          <w:kern w:val="0"/>
          <w:sz w:val="32"/>
          <w:szCs w:val="32"/>
          <w:highlight w:val="none"/>
        </w:rPr>
      </w:pPr>
    </w:p>
    <w:p w14:paraId="3F3C574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40A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C92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D4D356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A8A157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E687DD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4F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9EB46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AD3BDAE">
            <w:pPr>
              <w:jc w:val="center"/>
              <w:rPr>
                <w:rFonts w:ascii="宋体" w:hAnsi="宋体" w:cs="宋体"/>
                <w:b/>
                <w:color w:val="auto"/>
                <w:kern w:val="0"/>
                <w:sz w:val="32"/>
                <w:szCs w:val="32"/>
                <w:highlight w:val="none"/>
              </w:rPr>
            </w:pPr>
          </w:p>
        </w:tc>
        <w:tc>
          <w:tcPr>
            <w:tcW w:w="3546" w:type="dxa"/>
          </w:tcPr>
          <w:p w14:paraId="26511402">
            <w:pPr>
              <w:jc w:val="center"/>
              <w:rPr>
                <w:rFonts w:ascii="宋体" w:hAnsi="宋体" w:cs="宋体"/>
                <w:b/>
                <w:color w:val="auto"/>
                <w:kern w:val="0"/>
                <w:sz w:val="32"/>
                <w:szCs w:val="32"/>
                <w:highlight w:val="none"/>
              </w:rPr>
            </w:pPr>
          </w:p>
        </w:tc>
        <w:tc>
          <w:tcPr>
            <w:tcW w:w="1276" w:type="dxa"/>
          </w:tcPr>
          <w:p w14:paraId="08B62BAD">
            <w:pPr>
              <w:jc w:val="center"/>
              <w:rPr>
                <w:rFonts w:ascii="宋体" w:hAnsi="宋体" w:cs="宋体"/>
                <w:b/>
                <w:color w:val="auto"/>
                <w:kern w:val="0"/>
                <w:sz w:val="32"/>
                <w:szCs w:val="32"/>
                <w:highlight w:val="none"/>
              </w:rPr>
            </w:pPr>
          </w:p>
        </w:tc>
      </w:tr>
      <w:tr w14:paraId="7C2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F77AA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2493500">
            <w:pPr>
              <w:jc w:val="center"/>
              <w:rPr>
                <w:rFonts w:ascii="宋体" w:hAnsi="宋体" w:cs="宋体"/>
                <w:b/>
                <w:color w:val="auto"/>
                <w:kern w:val="0"/>
                <w:sz w:val="32"/>
                <w:szCs w:val="32"/>
                <w:highlight w:val="none"/>
              </w:rPr>
            </w:pPr>
          </w:p>
        </w:tc>
        <w:tc>
          <w:tcPr>
            <w:tcW w:w="3546" w:type="dxa"/>
          </w:tcPr>
          <w:p w14:paraId="7B280B31">
            <w:pPr>
              <w:jc w:val="center"/>
              <w:rPr>
                <w:rFonts w:ascii="宋体" w:hAnsi="宋体" w:cs="宋体"/>
                <w:b/>
                <w:color w:val="auto"/>
                <w:kern w:val="0"/>
                <w:sz w:val="32"/>
                <w:szCs w:val="32"/>
                <w:highlight w:val="none"/>
              </w:rPr>
            </w:pPr>
          </w:p>
        </w:tc>
        <w:tc>
          <w:tcPr>
            <w:tcW w:w="1276" w:type="dxa"/>
          </w:tcPr>
          <w:p w14:paraId="411D0DF2">
            <w:pPr>
              <w:jc w:val="center"/>
              <w:rPr>
                <w:rFonts w:ascii="宋体" w:hAnsi="宋体" w:cs="宋体"/>
                <w:b/>
                <w:color w:val="auto"/>
                <w:kern w:val="0"/>
                <w:sz w:val="32"/>
                <w:szCs w:val="32"/>
                <w:highlight w:val="none"/>
              </w:rPr>
            </w:pPr>
          </w:p>
        </w:tc>
      </w:tr>
      <w:tr w14:paraId="5105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4885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CF08EAA">
            <w:pPr>
              <w:jc w:val="center"/>
              <w:rPr>
                <w:rFonts w:ascii="宋体" w:hAnsi="宋体" w:cs="宋体"/>
                <w:b/>
                <w:color w:val="auto"/>
                <w:kern w:val="0"/>
                <w:sz w:val="32"/>
                <w:szCs w:val="32"/>
                <w:highlight w:val="none"/>
              </w:rPr>
            </w:pPr>
          </w:p>
        </w:tc>
        <w:tc>
          <w:tcPr>
            <w:tcW w:w="3546" w:type="dxa"/>
          </w:tcPr>
          <w:p w14:paraId="405E7CE0">
            <w:pPr>
              <w:jc w:val="center"/>
              <w:rPr>
                <w:rFonts w:ascii="宋体" w:hAnsi="宋体" w:cs="宋体"/>
                <w:b/>
                <w:color w:val="auto"/>
                <w:kern w:val="0"/>
                <w:sz w:val="32"/>
                <w:szCs w:val="32"/>
                <w:highlight w:val="none"/>
              </w:rPr>
            </w:pPr>
          </w:p>
        </w:tc>
        <w:tc>
          <w:tcPr>
            <w:tcW w:w="1276" w:type="dxa"/>
          </w:tcPr>
          <w:p w14:paraId="47A6313F">
            <w:pPr>
              <w:jc w:val="center"/>
              <w:rPr>
                <w:rFonts w:ascii="宋体" w:hAnsi="宋体" w:cs="宋体"/>
                <w:b/>
                <w:color w:val="auto"/>
                <w:kern w:val="0"/>
                <w:sz w:val="32"/>
                <w:szCs w:val="32"/>
                <w:highlight w:val="none"/>
              </w:rPr>
            </w:pPr>
          </w:p>
        </w:tc>
      </w:tr>
    </w:tbl>
    <w:p w14:paraId="65C88AB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3F1280A">
      <w:pPr>
        <w:jc w:val="center"/>
        <w:rPr>
          <w:rFonts w:ascii="宋体" w:hAnsi="宋体" w:cs="宋体"/>
          <w:b/>
          <w:color w:val="auto"/>
          <w:kern w:val="0"/>
          <w:sz w:val="32"/>
          <w:szCs w:val="32"/>
          <w:highlight w:val="none"/>
        </w:rPr>
      </w:pPr>
    </w:p>
    <w:p w14:paraId="4F1ED35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A64C399">
      <w:pPr>
        <w:pStyle w:val="963"/>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2F0093A0">
      <w:pPr>
        <w:pStyle w:val="963"/>
        <w:rPr>
          <w:rFonts w:hint="eastAsia" w:eastAsia="华文楷体"/>
          <w:color w:val="auto"/>
          <w:highlight w:val="none"/>
          <w:lang w:val="en-US" w:eastAsia="zh-CN"/>
        </w:rPr>
      </w:pPr>
      <w:r>
        <w:rPr>
          <w:rFonts w:hint="eastAsia"/>
          <w:color w:val="auto"/>
          <w:highlight w:val="none"/>
          <w:lang w:val="en-US" w:eastAsia="zh-CN"/>
        </w:rPr>
        <w:t>3.</w:t>
      </w:r>
      <w:r>
        <w:rPr>
          <w:rFonts w:hint="eastAsia" w:eastAsia="华文楷体"/>
          <w:color w:val="auto"/>
          <w:highlight w:val="none"/>
          <w:lang w:val="en-US" w:eastAsia="zh-CN"/>
        </w:rPr>
        <w:t>投标人须保证：除商务技术偏离表列出的偏离外，投标人响应招标文件的全部非实质性要求。</w:t>
      </w:r>
    </w:p>
    <w:p w14:paraId="3B6E8CB8">
      <w:pPr>
        <w:spacing w:line="360" w:lineRule="auto"/>
        <w:ind w:right="420"/>
        <w:rPr>
          <w:rFonts w:ascii="宋体" w:hAnsi="宋体" w:cs="宋体"/>
          <w:color w:val="auto"/>
          <w:sz w:val="24"/>
          <w:highlight w:val="none"/>
        </w:rPr>
      </w:pPr>
    </w:p>
    <w:p w14:paraId="07C5F67F">
      <w:pPr>
        <w:ind w:firstLine="1911" w:firstLineChars="595"/>
        <w:rPr>
          <w:rFonts w:ascii="宋体" w:hAnsi="宋体" w:cs="宋体"/>
          <w:b/>
          <w:bCs/>
          <w:color w:val="auto"/>
          <w:sz w:val="32"/>
          <w:szCs w:val="32"/>
          <w:highlight w:val="none"/>
        </w:rPr>
      </w:pPr>
    </w:p>
    <w:p w14:paraId="244947B6">
      <w:pPr>
        <w:ind w:firstLine="1911" w:firstLineChars="595"/>
        <w:rPr>
          <w:rFonts w:ascii="宋体" w:hAnsi="宋体" w:cs="宋体"/>
          <w:b/>
          <w:bCs/>
          <w:color w:val="auto"/>
          <w:sz w:val="32"/>
          <w:szCs w:val="32"/>
          <w:highlight w:val="none"/>
        </w:rPr>
      </w:pPr>
    </w:p>
    <w:p w14:paraId="6F7118BB">
      <w:pPr>
        <w:ind w:firstLine="1911" w:firstLineChars="595"/>
        <w:rPr>
          <w:rFonts w:ascii="宋体" w:hAnsi="宋体" w:cs="宋体"/>
          <w:b/>
          <w:bCs/>
          <w:color w:val="auto"/>
          <w:sz w:val="32"/>
          <w:szCs w:val="32"/>
          <w:highlight w:val="none"/>
        </w:rPr>
      </w:pPr>
    </w:p>
    <w:p w14:paraId="54B0686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DDC501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95E7348">
      <w:pPr>
        <w:snapToGrid w:val="0"/>
        <w:spacing w:line="360" w:lineRule="auto"/>
        <w:rPr>
          <w:rFonts w:ascii="宋体" w:hAnsi="宋体" w:cs="宋体"/>
          <w:color w:val="auto"/>
          <w:sz w:val="24"/>
          <w:highlight w:val="none"/>
        </w:rPr>
      </w:pPr>
    </w:p>
    <w:p w14:paraId="779200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1B4775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F428C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4686AE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2E4D5B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F3BF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C5820B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1286A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7E6542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E6F5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C8FBA6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74E486A">
      <w:pPr>
        <w:autoSpaceDE w:val="0"/>
        <w:autoSpaceDN w:val="0"/>
        <w:spacing w:line="360" w:lineRule="auto"/>
        <w:ind w:left="2"/>
        <w:jc w:val="left"/>
        <w:rPr>
          <w:rFonts w:ascii="宋体" w:hAnsi="宋体" w:cs="宋体"/>
          <w:color w:val="auto"/>
          <w:kern w:val="0"/>
          <w:sz w:val="24"/>
          <w:highlight w:val="none"/>
          <w:lang w:val="zh-CN"/>
        </w:rPr>
      </w:pPr>
    </w:p>
    <w:p w14:paraId="3D576D76">
      <w:pPr>
        <w:autoSpaceDE w:val="0"/>
        <w:autoSpaceDN w:val="0"/>
        <w:spacing w:line="360" w:lineRule="auto"/>
        <w:ind w:left="2"/>
        <w:jc w:val="left"/>
        <w:rPr>
          <w:rFonts w:ascii="宋体" w:hAnsi="宋体" w:cs="宋体"/>
          <w:color w:val="auto"/>
          <w:kern w:val="0"/>
          <w:sz w:val="24"/>
          <w:highlight w:val="none"/>
          <w:lang w:val="zh-CN"/>
        </w:rPr>
      </w:pPr>
    </w:p>
    <w:p w14:paraId="51A4410B">
      <w:pPr>
        <w:autoSpaceDE w:val="0"/>
        <w:autoSpaceDN w:val="0"/>
        <w:spacing w:line="360" w:lineRule="auto"/>
        <w:ind w:left="2"/>
        <w:jc w:val="left"/>
        <w:rPr>
          <w:rFonts w:ascii="宋体" w:hAnsi="宋体" w:cs="宋体"/>
          <w:color w:val="auto"/>
          <w:kern w:val="0"/>
          <w:sz w:val="24"/>
          <w:highlight w:val="none"/>
          <w:lang w:val="zh-CN"/>
        </w:rPr>
      </w:pPr>
    </w:p>
    <w:p w14:paraId="7B35520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FC60DF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4A490C">
      <w:pPr>
        <w:spacing w:line="360" w:lineRule="auto"/>
        <w:jc w:val="center"/>
        <w:rPr>
          <w:rFonts w:ascii="宋体" w:hAnsi="宋体" w:cs="宋体"/>
          <w:b/>
          <w:bCs/>
          <w:color w:val="auto"/>
          <w:sz w:val="24"/>
          <w:highlight w:val="none"/>
        </w:rPr>
      </w:pPr>
    </w:p>
    <w:p w14:paraId="70DC34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A5892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0B6064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7EA124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6CA522">
      <w:pPr>
        <w:spacing w:line="360" w:lineRule="auto"/>
        <w:jc w:val="center"/>
        <w:outlineLvl w:val="0"/>
        <w:rPr>
          <w:rFonts w:ascii="宋体" w:hAnsi="宋体" w:cs="宋体"/>
          <w:b/>
          <w:color w:val="auto"/>
          <w:kern w:val="0"/>
          <w:sz w:val="36"/>
          <w:szCs w:val="36"/>
          <w:highlight w:val="none"/>
        </w:rPr>
      </w:pPr>
    </w:p>
    <w:p w14:paraId="4B3F7D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F0A9C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F265FB9">
      <w:pPr>
        <w:snapToGrid w:val="0"/>
        <w:spacing w:line="360" w:lineRule="auto"/>
        <w:ind w:right="480"/>
        <w:jc w:val="center"/>
        <w:rPr>
          <w:rFonts w:ascii="宋体" w:hAnsi="宋体" w:cs="宋体"/>
          <w:b/>
          <w:color w:val="auto"/>
          <w:kern w:val="0"/>
          <w:sz w:val="32"/>
          <w:szCs w:val="32"/>
          <w:highlight w:val="none"/>
        </w:rPr>
      </w:pPr>
    </w:p>
    <w:p w14:paraId="536E2130">
      <w:pPr>
        <w:snapToGrid w:val="0"/>
        <w:spacing w:line="360" w:lineRule="auto"/>
        <w:ind w:right="480"/>
        <w:jc w:val="center"/>
        <w:rPr>
          <w:rFonts w:ascii="宋体" w:hAnsi="宋体" w:cs="宋体"/>
          <w:b/>
          <w:color w:val="auto"/>
          <w:kern w:val="0"/>
          <w:sz w:val="32"/>
          <w:szCs w:val="32"/>
          <w:highlight w:val="none"/>
        </w:rPr>
      </w:pPr>
    </w:p>
    <w:p w14:paraId="2652487E">
      <w:pPr>
        <w:snapToGrid w:val="0"/>
        <w:spacing w:line="360" w:lineRule="auto"/>
        <w:ind w:right="480"/>
        <w:jc w:val="center"/>
        <w:rPr>
          <w:rFonts w:ascii="宋体" w:hAnsi="宋体" w:cs="宋体"/>
          <w:b/>
          <w:color w:val="auto"/>
          <w:kern w:val="0"/>
          <w:sz w:val="32"/>
          <w:szCs w:val="32"/>
          <w:highlight w:val="none"/>
        </w:rPr>
      </w:pPr>
    </w:p>
    <w:p w14:paraId="5FD60F26">
      <w:pPr>
        <w:snapToGrid w:val="0"/>
        <w:spacing w:line="360" w:lineRule="auto"/>
        <w:ind w:right="480"/>
        <w:jc w:val="center"/>
        <w:rPr>
          <w:rFonts w:ascii="宋体" w:hAnsi="宋体" w:cs="宋体"/>
          <w:b/>
          <w:color w:val="auto"/>
          <w:kern w:val="0"/>
          <w:sz w:val="32"/>
          <w:szCs w:val="32"/>
          <w:highlight w:val="none"/>
        </w:rPr>
      </w:pPr>
    </w:p>
    <w:p w14:paraId="1EDC5DBB">
      <w:pPr>
        <w:snapToGrid w:val="0"/>
        <w:spacing w:line="360" w:lineRule="auto"/>
        <w:ind w:right="480"/>
        <w:jc w:val="center"/>
        <w:rPr>
          <w:rFonts w:ascii="宋体" w:hAnsi="宋体" w:cs="宋体"/>
          <w:b/>
          <w:color w:val="auto"/>
          <w:kern w:val="0"/>
          <w:sz w:val="32"/>
          <w:szCs w:val="32"/>
          <w:highlight w:val="none"/>
        </w:rPr>
      </w:pPr>
    </w:p>
    <w:p w14:paraId="21CF4F7C">
      <w:pPr>
        <w:snapToGrid w:val="0"/>
        <w:spacing w:line="360" w:lineRule="auto"/>
        <w:ind w:right="480"/>
        <w:jc w:val="center"/>
        <w:rPr>
          <w:rFonts w:ascii="宋体" w:hAnsi="宋体" w:cs="宋体"/>
          <w:b/>
          <w:color w:val="auto"/>
          <w:kern w:val="0"/>
          <w:sz w:val="32"/>
          <w:szCs w:val="32"/>
          <w:highlight w:val="none"/>
        </w:rPr>
      </w:pPr>
    </w:p>
    <w:p w14:paraId="0E968B86">
      <w:pPr>
        <w:snapToGrid w:val="0"/>
        <w:spacing w:line="360" w:lineRule="auto"/>
        <w:ind w:right="480"/>
        <w:jc w:val="center"/>
        <w:rPr>
          <w:rFonts w:ascii="宋体" w:hAnsi="宋体" w:cs="宋体"/>
          <w:b/>
          <w:color w:val="auto"/>
          <w:kern w:val="0"/>
          <w:sz w:val="32"/>
          <w:szCs w:val="32"/>
          <w:highlight w:val="none"/>
        </w:rPr>
      </w:pPr>
    </w:p>
    <w:p w14:paraId="6C30A40C">
      <w:pPr>
        <w:snapToGrid w:val="0"/>
        <w:spacing w:line="360" w:lineRule="auto"/>
        <w:ind w:right="480"/>
        <w:jc w:val="center"/>
        <w:rPr>
          <w:rFonts w:ascii="宋体" w:hAnsi="宋体" w:cs="宋体"/>
          <w:b/>
          <w:color w:val="auto"/>
          <w:kern w:val="0"/>
          <w:sz w:val="32"/>
          <w:szCs w:val="32"/>
          <w:highlight w:val="none"/>
        </w:rPr>
      </w:pPr>
    </w:p>
    <w:p w14:paraId="5377161C">
      <w:pPr>
        <w:snapToGrid w:val="0"/>
        <w:spacing w:line="360" w:lineRule="auto"/>
        <w:ind w:right="480"/>
        <w:jc w:val="center"/>
        <w:rPr>
          <w:rFonts w:ascii="宋体" w:hAnsi="宋体" w:cs="宋体"/>
          <w:b/>
          <w:color w:val="auto"/>
          <w:kern w:val="0"/>
          <w:sz w:val="32"/>
          <w:szCs w:val="32"/>
          <w:highlight w:val="none"/>
        </w:rPr>
      </w:pPr>
    </w:p>
    <w:p w14:paraId="793C3F24">
      <w:pPr>
        <w:snapToGrid w:val="0"/>
        <w:spacing w:line="360" w:lineRule="auto"/>
        <w:ind w:right="480"/>
        <w:jc w:val="center"/>
        <w:rPr>
          <w:rFonts w:ascii="宋体" w:hAnsi="宋体" w:cs="宋体"/>
          <w:b/>
          <w:color w:val="auto"/>
          <w:kern w:val="0"/>
          <w:sz w:val="32"/>
          <w:szCs w:val="32"/>
          <w:highlight w:val="none"/>
        </w:rPr>
      </w:pPr>
    </w:p>
    <w:p w14:paraId="54666667">
      <w:pPr>
        <w:snapToGrid w:val="0"/>
        <w:spacing w:line="360" w:lineRule="auto"/>
        <w:ind w:right="480"/>
        <w:jc w:val="center"/>
        <w:rPr>
          <w:rFonts w:ascii="宋体" w:hAnsi="宋体" w:cs="宋体"/>
          <w:b/>
          <w:color w:val="auto"/>
          <w:kern w:val="0"/>
          <w:sz w:val="32"/>
          <w:szCs w:val="32"/>
          <w:highlight w:val="none"/>
        </w:rPr>
      </w:pPr>
    </w:p>
    <w:p w14:paraId="5976F115">
      <w:pPr>
        <w:snapToGrid w:val="0"/>
        <w:spacing w:line="360" w:lineRule="auto"/>
        <w:ind w:right="480"/>
        <w:jc w:val="center"/>
        <w:rPr>
          <w:rFonts w:ascii="宋体" w:hAnsi="宋体" w:cs="宋体"/>
          <w:b/>
          <w:color w:val="auto"/>
          <w:kern w:val="0"/>
          <w:sz w:val="32"/>
          <w:szCs w:val="32"/>
          <w:highlight w:val="none"/>
        </w:rPr>
      </w:pPr>
    </w:p>
    <w:p w14:paraId="64AFB8EB">
      <w:pPr>
        <w:snapToGrid w:val="0"/>
        <w:spacing w:line="360" w:lineRule="auto"/>
        <w:ind w:right="480"/>
        <w:jc w:val="center"/>
        <w:rPr>
          <w:rFonts w:ascii="宋体" w:hAnsi="宋体" w:cs="宋体"/>
          <w:b/>
          <w:color w:val="auto"/>
          <w:kern w:val="0"/>
          <w:sz w:val="32"/>
          <w:szCs w:val="32"/>
          <w:highlight w:val="none"/>
        </w:rPr>
      </w:pPr>
    </w:p>
    <w:p w14:paraId="3F6489B6">
      <w:pPr>
        <w:snapToGrid w:val="0"/>
        <w:spacing w:line="360" w:lineRule="auto"/>
        <w:ind w:right="480"/>
        <w:jc w:val="center"/>
        <w:rPr>
          <w:rFonts w:ascii="宋体" w:hAnsi="宋体" w:cs="宋体"/>
          <w:b/>
          <w:color w:val="auto"/>
          <w:kern w:val="0"/>
          <w:sz w:val="32"/>
          <w:szCs w:val="32"/>
          <w:highlight w:val="none"/>
        </w:rPr>
      </w:pPr>
    </w:p>
    <w:p w14:paraId="17698209">
      <w:pPr>
        <w:snapToGrid w:val="0"/>
        <w:spacing w:line="360" w:lineRule="auto"/>
        <w:ind w:right="480"/>
        <w:jc w:val="center"/>
        <w:rPr>
          <w:rFonts w:ascii="宋体" w:hAnsi="宋体" w:cs="宋体"/>
          <w:b/>
          <w:color w:val="auto"/>
          <w:kern w:val="0"/>
          <w:sz w:val="32"/>
          <w:szCs w:val="32"/>
          <w:highlight w:val="none"/>
        </w:rPr>
      </w:pPr>
    </w:p>
    <w:p w14:paraId="707964B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F3E77E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E759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A4C3A1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D0BB7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439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B0B96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E9060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3E5E428">
            <w:pPr>
              <w:spacing w:line="360" w:lineRule="auto"/>
              <w:jc w:val="center"/>
              <w:rPr>
                <w:rFonts w:ascii="宋体" w:hAnsi="宋体" w:cs="宋体"/>
                <w:b/>
                <w:color w:val="auto"/>
                <w:sz w:val="24"/>
                <w:highlight w:val="none"/>
              </w:rPr>
            </w:pPr>
          </w:p>
          <w:p w14:paraId="4675FB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08898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C4D32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34640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1FCF518">
            <w:pPr>
              <w:spacing w:line="360" w:lineRule="auto"/>
              <w:jc w:val="center"/>
              <w:rPr>
                <w:rFonts w:ascii="宋体" w:hAnsi="宋体" w:cs="宋体"/>
                <w:b/>
                <w:color w:val="auto"/>
                <w:sz w:val="24"/>
                <w:highlight w:val="none"/>
              </w:rPr>
            </w:pPr>
          </w:p>
          <w:p w14:paraId="64506D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1626966">
            <w:pPr>
              <w:spacing w:line="360" w:lineRule="auto"/>
              <w:jc w:val="center"/>
              <w:rPr>
                <w:rFonts w:ascii="宋体" w:hAnsi="宋体" w:cs="宋体"/>
                <w:b/>
                <w:color w:val="auto"/>
                <w:sz w:val="24"/>
                <w:highlight w:val="none"/>
              </w:rPr>
            </w:pPr>
          </w:p>
          <w:p w14:paraId="30A763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31563E0">
            <w:pPr>
              <w:spacing w:line="360" w:lineRule="auto"/>
              <w:jc w:val="center"/>
              <w:rPr>
                <w:rFonts w:ascii="宋体" w:hAnsi="宋体" w:cs="宋体"/>
                <w:b/>
                <w:color w:val="auto"/>
                <w:sz w:val="24"/>
                <w:highlight w:val="none"/>
              </w:rPr>
            </w:pPr>
          </w:p>
        </w:tc>
      </w:tr>
      <w:tr w14:paraId="044D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B89C8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49D58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756510F">
            <w:pPr>
              <w:snapToGrid w:val="0"/>
              <w:spacing w:line="360" w:lineRule="auto"/>
              <w:jc w:val="center"/>
              <w:rPr>
                <w:rFonts w:ascii="宋体" w:hAnsi="宋体" w:cs="宋体"/>
                <w:color w:val="auto"/>
                <w:sz w:val="24"/>
                <w:highlight w:val="none"/>
              </w:rPr>
            </w:pPr>
          </w:p>
        </w:tc>
        <w:tc>
          <w:tcPr>
            <w:tcW w:w="2410" w:type="dxa"/>
            <w:vAlign w:val="center"/>
          </w:tcPr>
          <w:p w14:paraId="6B7FA858">
            <w:pPr>
              <w:snapToGrid w:val="0"/>
              <w:spacing w:line="360" w:lineRule="auto"/>
              <w:jc w:val="center"/>
              <w:rPr>
                <w:rFonts w:ascii="宋体" w:hAnsi="宋体" w:cs="宋体"/>
                <w:color w:val="auto"/>
                <w:sz w:val="24"/>
                <w:highlight w:val="none"/>
              </w:rPr>
            </w:pPr>
          </w:p>
        </w:tc>
        <w:tc>
          <w:tcPr>
            <w:tcW w:w="2268" w:type="dxa"/>
            <w:vAlign w:val="center"/>
          </w:tcPr>
          <w:p w14:paraId="6B2F94A8">
            <w:pPr>
              <w:snapToGrid w:val="0"/>
              <w:spacing w:line="360" w:lineRule="auto"/>
              <w:jc w:val="center"/>
              <w:rPr>
                <w:rFonts w:ascii="宋体" w:hAnsi="宋体" w:cs="宋体"/>
                <w:color w:val="auto"/>
                <w:sz w:val="24"/>
                <w:highlight w:val="none"/>
              </w:rPr>
            </w:pPr>
          </w:p>
        </w:tc>
        <w:tc>
          <w:tcPr>
            <w:tcW w:w="2126" w:type="dxa"/>
            <w:vAlign w:val="center"/>
          </w:tcPr>
          <w:p w14:paraId="1FFD092E">
            <w:pPr>
              <w:spacing w:line="360" w:lineRule="auto"/>
              <w:jc w:val="center"/>
              <w:rPr>
                <w:rFonts w:ascii="宋体" w:hAnsi="宋体" w:cs="宋体"/>
                <w:color w:val="auto"/>
                <w:sz w:val="24"/>
                <w:highlight w:val="none"/>
              </w:rPr>
            </w:pPr>
          </w:p>
        </w:tc>
        <w:tc>
          <w:tcPr>
            <w:tcW w:w="2127" w:type="dxa"/>
          </w:tcPr>
          <w:p w14:paraId="3150DB17">
            <w:pPr>
              <w:spacing w:line="360" w:lineRule="auto"/>
              <w:jc w:val="center"/>
              <w:rPr>
                <w:rFonts w:ascii="宋体" w:hAnsi="宋体" w:cs="宋体"/>
                <w:color w:val="auto"/>
                <w:sz w:val="24"/>
                <w:highlight w:val="none"/>
              </w:rPr>
            </w:pPr>
          </w:p>
        </w:tc>
        <w:tc>
          <w:tcPr>
            <w:tcW w:w="2126" w:type="dxa"/>
            <w:vAlign w:val="center"/>
          </w:tcPr>
          <w:p w14:paraId="38D4838A">
            <w:pPr>
              <w:spacing w:line="360" w:lineRule="auto"/>
              <w:jc w:val="center"/>
              <w:rPr>
                <w:rFonts w:ascii="宋体" w:hAnsi="宋体" w:cs="宋体"/>
                <w:color w:val="auto"/>
                <w:sz w:val="24"/>
                <w:highlight w:val="none"/>
              </w:rPr>
            </w:pPr>
          </w:p>
        </w:tc>
      </w:tr>
      <w:tr w14:paraId="5DDB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5A5E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084E1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65DADA6">
            <w:pPr>
              <w:snapToGrid w:val="0"/>
              <w:spacing w:line="360" w:lineRule="auto"/>
              <w:jc w:val="center"/>
              <w:rPr>
                <w:rFonts w:ascii="宋体" w:hAnsi="宋体" w:cs="宋体"/>
                <w:color w:val="auto"/>
                <w:sz w:val="24"/>
                <w:highlight w:val="none"/>
              </w:rPr>
            </w:pPr>
          </w:p>
        </w:tc>
        <w:tc>
          <w:tcPr>
            <w:tcW w:w="2410" w:type="dxa"/>
            <w:vAlign w:val="center"/>
          </w:tcPr>
          <w:p w14:paraId="391F9AD1">
            <w:pPr>
              <w:snapToGrid w:val="0"/>
              <w:spacing w:line="360" w:lineRule="auto"/>
              <w:jc w:val="center"/>
              <w:rPr>
                <w:rFonts w:ascii="宋体" w:hAnsi="宋体" w:cs="宋体"/>
                <w:color w:val="auto"/>
                <w:sz w:val="24"/>
                <w:highlight w:val="none"/>
              </w:rPr>
            </w:pPr>
          </w:p>
        </w:tc>
        <w:tc>
          <w:tcPr>
            <w:tcW w:w="2268" w:type="dxa"/>
            <w:vAlign w:val="center"/>
          </w:tcPr>
          <w:p w14:paraId="5D8EED31">
            <w:pPr>
              <w:snapToGrid w:val="0"/>
              <w:spacing w:line="360" w:lineRule="auto"/>
              <w:jc w:val="center"/>
              <w:rPr>
                <w:rFonts w:ascii="宋体" w:hAnsi="宋体" w:cs="宋体"/>
                <w:color w:val="auto"/>
                <w:sz w:val="24"/>
                <w:highlight w:val="none"/>
              </w:rPr>
            </w:pPr>
          </w:p>
        </w:tc>
        <w:tc>
          <w:tcPr>
            <w:tcW w:w="2126" w:type="dxa"/>
            <w:vAlign w:val="center"/>
          </w:tcPr>
          <w:p w14:paraId="4FB78FD2">
            <w:pPr>
              <w:spacing w:line="360" w:lineRule="auto"/>
              <w:jc w:val="center"/>
              <w:rPr>
                <w:rFonts w:ascii="宋体" w:hAnsi="宋体" w:cs="宋体"/>
                <w:color w:val="auto"/>
                <w:sz w:val="24"/>
                <w:highlight w:val="none"/>
              </w:rPr>
            </w:pPr>
          </w:p>
        </w:tc>
        <w:tc>
          <w:tcPr>
            <w:tcW w:w="2127" w:type="dxa"/>
          </w:tcPr>
          <w:p w14:paraId="679F1EEE">
            <w:pPr>
              <w:spacing w:line="360" w:lineRule="auto"/>
              <w:jc w:val="center"/>
              <w:rPr>
                <w:rFonts w:ascii="宋体" w:hAnsi="宋体" w:cs="宋体"/>
                <w:color w:val="auto"/>
                <w:sz w:val="24"/>
                <w:highlight w:val="none"/>
              </w:rPr>
            </w:pPr>
          </w:p>
        </w:tc>
        <w:tc>
          <w:tcPr>
            <w:tcW w:w="2126" w:type="dxa"/>
            <w:vAlign w:val="center"/>
          </w:tcPr>
          <w:p w14:paraId="1D23ECD2">
            <w:pPr>
              <w:spacing w:line="360" w:lineRule="auto"/>
              <w:jc w:val="center"/>
              <w:rPr>
                <w:rFonts w:ascii="宋体" w:hAnsi="宋体" w:cs="宋体"/>
                <w:color w:val="auto"/>
                <w:sz w:val="24"/>
                <w:highlight w:val="none"/>
              </w:rPr>
            </w:pPr>
          </w:p>
        </w:tc>
      </w:tr>
      <w:tr w14:paraId="756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3A37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CC56B31">
            <w:pPr>
              <w:snapToGrid w:val="0"/>
              <w:spacing w:line="360" w:lineRule="auto"/>
              <w:jc w:val="center"/>
              <w:rPr>
                <w:rFonts w:ascii="宋体" w:hAnsi="宋体" w:cs="宋体"/>
                <w:color w:val="auto"/>
                <w:sz w:val="24"/>
                <w:highlight w:val="none"/>
              </w:rPr>
            </w:pPr>
          </w:p>
        </w:tc>
        <w:tc>
          <w:tcPr>
            <w:tcW w:w="2268" w:type="dxa"/>
            <w:vAlign w:val="center"/>
          </w:tcPr>
          <w:p w14:paraId="1CD9BDB7">
            <w:pPr>
              <w:snapToGrid w:val="0"/>
              <w:spacing w:line="360" w:lineRule="auto"/>
              <w:jc w:val="center"/>
              <w:rPr>
                <w:rFonts w:ascii="宋体" w:hAnsi="宋体" w:cs="宋体"/>
                <w:color w:val="auto"/>
                <w:sz w:val="24"/>
                <w:highlight w:val="none"/>
              </w:rPr>
            </w:pPr>
          </w:p>
        </w:tc>
        <w:tc>
          <w:tcPr>
            <w:tcW w:w="2410" w:type="dxa"/>
            <w:vAlign w:val="center"/>
          </w:tcPr>
          <w:p w14:paraId="4C511ADE">
            <w:pPr>
              <w:snapToGrid w:val="0"/>
              <w:spacing w:line="360" w:lineRule="auto"/>
              <w:jc w:val="center"/>
              <w:rPr>
                <w:rFonts w:ascii="宋体" w:hAnsi="宋体" w:cs="宋体"/>
                <w:color w:val="auto"/>
                <w:sz w:val="24"/>
                <w:highlight w:val="none"/>
              </w:rPr>
            </w:pPr>
          </w:p>
        </w:tc>
        <w:tc>
          <w:tcPr>
            <w:tcW w:w="2268" w:type="dxa"/>
            <w:vAlign w:val="center"/>
          </w:tcPr>
          <w:p w14:paraId="4AFBC71C">
            <w:pPr>
              <w:snapToGrid w:val="0"/>
              <w:spacing w:line="360" w:lineRule="auto"/>
              <w:jc w:val="center"/>
              <w:rPr>
                <w:rFonts w:ascii="宋体" w:hAnsi="宋体" w:cs="宋体"/>
                <w:color w:val="auto"/>
                <w:sz w:val="24"/>
                <w:highlight w:val="none"/>
              </w:rPr>
            </w:pPr>
          </w:p>
        </w:tc>
        <w:tc>
          <w:tcPr>
            <w:tcW w:w="2126" w:type="dxa"/>
            <w:vAlign w:val="center"/>
          </w:tcPr>
          <w:p w14:paraId="4994573E">
            <w:pPr>
              <w:spacing w:line="360" w:lineRule="auto"/>
              <w:jc w:val="center"/>
              <w:rPr>
                <w:rFonts w:ascii="宋体" w:hAnsi="宋体" w:cs="宋体"/>
                <w:color w:val="auto"/>
                <w:sz w:val="24"/>
                <w:highlight w:val="none"/>
              </w:rPr>
            </w:pPr>
          </w:p>
        </w:tc>
        <w:tc>
          <w:tcPr>
            <w:tcW w:w="2127" w:type="dxa"/>
          </w:tcPr>
          <w:p w14:paraId="10C91970">
            <w:pPr>
              <w:spacing w:line="360" w:lineRule="auto"/>
              <w:jc w:val="center"/>
              <w:rPr>
                <w:rFonts w:ascii="宋体" w:hAnsi="宋体" w:cs="宋体"/>
                <w:color w:val="auto"/>
                <w:sz w:val="24"/>
                <w:highlight w:val="none"/>
              </w:rPr>
            </w:pPr>
          </w:p>
        </w:tc>
        <w:tc>
          <w:tcPr>
            <w:tcW w:w="2126" w:type="dxa"/>
            <w:vAlign w:val="center"/>
          </w:tcPr>
          <w:p w14:paraId="1B6B8677">
            <w:pPr>
              <w:spacing w:line="360" w:lineRule="auto"/>
              <w:jc w:val="center"/>
              <w:rPr>
                <w:rFonts w:ascii="宋体" w:hAnsi="宋体" w:cs="宋体"/>
                <w:color w:val="auto"/>
                <w:sz w:val="24"/>
                <w:highlight w:val="none"/>
              </w:rPr>
            </w:pPr>
          </w:p>
        </w:tc>
      </w:tr>
      <w:tr w14:paraId="39C6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45D3B6">
            <w:pPr>
              <w:spacing w:line="360" w:lineRule="auto"/>
              <w:jc w:val="center"/>
              <w:rPr>
                <w:rFonts w:ascii="宋体" w:hAnsi="宋体" w:cs="宋体"/>
                <w:color w:val="auto"/>
                <w:sz w:val="24"/>
                <w:highlight w:val="none"/>
              </w:rPr>
            </w:pPr>
          </w:p>
        </w:tc>
        <w:tc>
          <w:tcPr>
            <w:tcW w:w="992" w:type="dxa"/>
            <w:vAlign w:val="center"/>
          </w:tcPr>
          <w:p w14:paraId="32CFFC91">
            <w:pPr>
              <w:snapToGrid w:val="0"/>
              <w:spacing w:line="360" w:lineRule="auto"/>
              <w:jc w:val="center"/>
              <w:rPr>
                <w:rFonts w:ascii="宋体" w:hAnsi="宋体" w:cs="宋体"/>
                <w:color w:val="auto"/>
                <w:sz w:val="24"/>
                <w:highlight w:val="none"/>
              </w:rPr>
            </w:pPr>
          </w:p>
        </w:tc>
        <w:tc>
          <w:tcPr>
            <w:tcW w:w="2268" w:type="dxa"/>
            <w:vAlign w:val="center"/>
          </w:tcPr>
          <w:p w14:paraId="35B2ABB2">
            <w:pPr>
              <w:snapToGrid w:val="0"/>
              <w:spacing w:line="360" w:lineRule="auto"/>
              <w:jc w:val="center"/>
              <w:rPr>
                <w:rFonts w:ascii="宋体" w:hAnsi="宋体" w:cs="宋体"/>
                <w:color w:val="auto"/>
                <w:sz w:val="24"/>
                <w:highlight w:val="none"/>
              </w:rPr>
            </w:pPr>
          </w:p>
        </w:tc>
        <w:tc>
          <w:tcPr>
            <w:tcW w:w="2410" w:type="dxa"/>
            <w:vAlign w:val="center"/>
          </w:tcPr>
          <w:p w14:paraId="0CA2DB4F">
            <w:pPr>
              <w:snapToGrid w:val="0"/>
              <w:spacing w:line="360" w:lineRule="auto"/>
              <w:jc w:val="center"/>
              <w:rPr>
                <w:rFonts w:ascii="宋体" w:hAnsi="宋体" w:cs="宋体"/>
                <w:color w:val="auto"/>
                <w:sz w:val="24"/>
                <w:highlight w:val="none"/>
              </w:rPr>
            </w:pPr>
          </w:p>
        </w:tc>
        <w:tc>
          <w:tcPr>
            <w:tcW w:w="2268" w:type="dxa"/>
            <w:vAlign w:val="center"/>
          </w:tcPr>
          <w:p w14:paraId="26A16830">
            <w:pPr>
              <w:snapToGrid w:val="0"/>
              <w:spacing w:line="360" w:lineRule="auto"/>
              <w:jc w:val="center"/>
              <w:rPr>
                <w:rFonts w:ascii="宋体" w:hAnsi="宋体" w:cs="宋体"/>
                <w:color w:val="auto"/>
                <w:sz w:val="24"/>
                <w:highlight w:val="none"/>
              </w:rPr>
            </w:pPr>
          </w:p>
        </w:tc>
        <w:tc>
          <w:tcPr>
            <w:tcW w:w="2126" w:type="dxa"/>
            <w:vAlign w:val="center"/>
          </w:tcPr>
          <w:p w14:paraId="7C9EEB14">
            <w:pPr>
              <w:spacing w:line="360" w:lineRule="auto"/>
              <w:jc w:val="center"/>
              <w:rPr>
                <w:rFonts w:ascii="宋体" w:hAnsi="宋体" w:cs="宋体"/>
                <w:color w:val="auto"/>
                <w:sz w:val="24"/>
                <w:highlight w:val="none"/>
              </w:rPr>
            </w:pPr>
          </w:p>
        </w:tc>
        <w:tc>
          <w:tcPr>
            <w:tcW w:w="2127" w:type="dxa"/>
          </w:tcPr>
          <w:p w14:paraId="76FFFF6F">
            <w:pPr>
              <w:spacing w:line="360" w:lineRule="auto"/>
              <w:jc w:val="center"/>
              <w:rPr>
                <w:rFonts w:ascii="宋体" w:hAnsi="宋体" w:cs="宋体"/>
                <w:color w:val="auto"/>
                <w:sz w:val="24"/>
                <w:highlight w:val="none"/>
              </w:rPr>
            </w:pPr>
          </w:p>
        </w:tc>
        <w:tc>
          <w:tcPr>
            <w:tcW w:w="2126" w:type="dxa"/>
            <w:vAlign w:val="center"/>
          </w:tcPr>
          <w:p w14:paraId="6B21EAE8">
            <w:pPr>
              <w:spacing w:line="360" w:lineRule="auto"/>
              <w:jc w:val="center"/>
              <w:rPr>
                <w:rFonts w:ascii="宋体" w:hAnsi="宋体" w:cs="宋体"/>
                <w:color w:val="auto"/>
                <w:sz w:val="24"/>
                <w:highlight w:val="none"/>
              </w:rPr>
            </w:pPr>
          </w:p>
        </w:tc>
      </w:tr>
      <w:tr w14:paraId="4237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B62E49">
            <w:pPr>
              <w:spacing w:line="360" w:lineRule="auto"/>
              <w:jc w:val="center"/>
              <w:rPr>
                <w:rFonts w:ascii="宋体" w:hAnsi="宋体" w:cs="宋体"/>
                <w:color w:val="auto"/>
                <w:sz w:val="24"/>
                <w:highlight w:val="none"/>
              </w:rPr>
            </w:pPr>
          </w:p>
        </w:tc>
        <w:tc>
          <w:tcPr>
            <w:tcW w:w="992" w:type="dxa"/>
            <w:vAlign w:val="center"/>
          </w:tcPr>
          <w:p w14:paraId="74F1DF7C">
            <w:pPr>
              <w:snapToGrid w:val="0"/>
              <w:spacing w:line="360" w:lineRule="auto"/>
              <w:jc w:val="center"/>
              <w:rPr>
                <w:rFonts w:ascii="宋体" w:hAnsi="宋体" w:cs="宋体"/>
                <w:color w:val="auto"/>
                <w:sz w:val="24"/>
                <w:highlight w:val="none"/>
              </w:rPr>
            </w:pPr>
          </w:p>
        </w:tc>
        <w:tc>
          <w:tcPr>
            <w:tcW w:w="2268" w:type="dxa"/>
            <w:vAlign w:val="center"/>
          </w:tcPr>
          <w:p w14:paraId="1998FEA5">
            <w:pPr>
              <w:snapToGrid w:val="0"/>
              <w:spacing w:line="360" w:lineRule="auto"/>
              <w:jc w:val="center"/>
              <w:rPr>
                <w:rFonts w:ascii="宋体" w:hAnsi="宋体" w:cs="宋体"/>
                <w:color w:val="auto"/>
                <w:sz w:val="24"/>
                <w:highlight w:val="none"/>
              </w:rPr>
            </w:pPr>
          </w:p>
        </w:tc>
        <w:tc>
          <w:tcPr>
            <w:tcW w:w="2410" w:type="dxa"/>
            <w:vAlign w:val="center"/>
          </w:tcPr>
          <w:p w14:paraId="23C9F155">
            <w:pPr>
              <w:snapToGrid w:val="0"/>
              <w:spacing w:line="360" w:lineRule="auto"/>
              <w:jc w:val="center"/>
              <w:rPr>
                <w:rFonts w:ascii="宋体" w:hAnsi="宋体" w:cs="宋体"/>
                <w:color w:val="auto"/>
                <w:sz w:val="24"/>
                <w:highlight w:val="none"/>
              </w:rPr>
            </w:pPr>
          </w:p>
        </w:tc>
        <w:tc>
          <w:tcPr>
            <w:tcW w:w="2268" w:type="dxa"/>
            <w:vAlign w:val="center"/>
          </w:tcPr>
          <w:p w14:paraId="09729167">
            <w:pPr>
              <w:snapToGrid w:val="0"/>
              <w:spacing w:line="360" w:lineRule="auto"/>
              <w:jc w:val="center"/>
              <w:rPr>
                <w:rFonts w:ascii="宋体" w:hAnsi="宋体" w:cs="宋体"/>
                <w:color w:val="auto"/>
                <w:sz w:val="24"/>
                <w:highlight w:val="none"/>
              </w:rPr>
            </w:pPr>
          </w:p>
        </w:tc>
        <w:tc>
          <w:tcPr>
            <w:tcW w:w="2126" w:type="dxa"/>
            <w:vAlign w:val="center"/>
          </w:tcPr>
          <w:p w14:paraId="0CFD9E4F">
            <w:pPr>
              <w:spacing w:line="360" w:lineRule="auto"/>
              <w:jc w:val="center"/>
              <w:rPr>
                <w:rFonts w:ascii="宋体" w:hAnsi="宋体" w:cs="宋体"/>
                <w:color w:val="auto"/>
                <w:sz w:val="24"/>
                <w:highlight w:val="none"/>
              </w:rPr>
            </w:pPr>
          </w:p>
        </w:tc>
        <w:tc>
          <w:tcPr>
            <w:tcW w:w="2127" w:type="dxa"/>
          </w:tcPr>
          <w:p w14:paraId="751E48A0">
            <w:pPr>
              <w:spacing w:line="360" w:lineRule="auto"/>
              <w:jc w:val="center"/>
              <w:rPr>
                <w:rFonts w:ascii="宋体" w:hAnsi="宋体" w:cs="宋体"/>
                <w:color w:val="auto"/>
                <w:sz w:val="24"/>
                <w:highlight w:val="none"/>
              </w:rPr>
            </w:pPr>
          </w:p>
        </w:tc>
        <w:tc>
          <w:tcPr>
            <w:tcW w:w="2126" w:type="dxa"/>
            <w:vAlign w:val="center"/>
          </w:tcPr>
          <w:p w14:paraId="2D996477">
            <w:pPr>
              <w:spacing w:line="360" w:lineRule="auto"/>
              <w:jc w:val="center"/>
              <w:rPr>
                <w:rFonts w:ascii="宋体" w:hAnsi="宋体" w:cs="宋体"/>
                <w:color w:val="auto"/>
                <w:sz w:val="24"/>
                <w:highlight w:val="none"/>
              </w:rPr>
            </w:pPr>
          </w:p>
        </w:tc>
      </w:tr>
      <w:tr w14:paraId="2F0E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77803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1541B78">
            <w:pPr>
              <w:spacing w:line="360" w:lineRule="auto"/>
              <w:jc w:val="center"/>
              <w:rPr>
                <w:rFonts w:ascii="宋体" w:hAnsi="宋体" w:cs="宋体"/>
                <w:color w:val="auto"/>
                <w:sz w:val="24"/>
                <w:highlight w:val="none"/>
              </w:rPr>
            </w:pPr>
          </w:p>
        </w:tc>
      </w:tr>
      <w:tr w14:paraId="55B1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D52CF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FB6CAB6">
            <w:pPr>
              <w:spacing w:line="360" w:lineRule="auto"/>
              <w:jc w:val="center"/>
              <w:rPr>
                <w:rFonts w:ascii="宋体" w:hAnsi="宋体" w:cs="宋体"/>
                <w:color w:val="auto"/>
                <w:sz w:val="24"/>
                <w:highlight w:val="none"/>
              </w:rPr>
            </w:pPr>
          </w:p>
        </w:tc>
      </w:tr>
    </w:tbl>
    <w:p w14:paraId="7D1F419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3BA6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9F17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215A4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E447D3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78A1257">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E644E57">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3E0825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3FDCF2A">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2020F41">
      <w:pPr>
        <w:spacing w:line="360" w:lineRule="auto"/>
        <w:ind w:right="420" w:firstLine="3614" w:firstLineChars="1000"/>
        <w:rPr>
          <w:rFonts w:ascii="宋体" w:hAnsi="宋体" w:cs="宋体"/>
          <w:b/>
          <w:color w:val="auto"/>
          <w:kern w:val="0"/>
          <w:sz w:val="36"/>
          <w:szCs w:val="36"/>
          <w:highlight w:val="none"/>
        </w:rPr>
      </w:pPr>
    </w:p>
    <w:p w14:paraId="2A315D5F">
      <w:pPr>
        <w:spacing w:line="360" w:lineRule="auto"/>
        <w:ind w:right="420" w:firstLine="3614" w:firstLineChars="1000"/>
        <w:rPr>
          <w:rFonts w:ascii="宋体" w:hAnsi="宋体" w:cs="宋体"/>
          <w:b/>
          <w:color w:val="auto"/>
          <w:kern w:val="0"/>
          <w:sz w:val="36"/>
          <w:szCs w:val="36"/>
          <w:highlight w:val="none"/>
        </w:rPr>
      </w:pPr>
    </w:p>
    <w:p w14:paraId="14430D6B">
      <w:pPr>
        <w:spacing w:line="360" w:lineRule="auto"/>
        <w:ind w:right="420" w:firstLine="3614" w:firstLineChars="1000"/>
        <w:rPr>
          <w:rFonts w:ascii="宋体" w:hAnsi="宋体" w:cs="宋体"/>
          <w:b/>
          <w:color w:val="auto"/>
          <w:kern w:val="0"/>
          <w:sz w:val="36"/>
          <w:szCs w:val="36"/>
          <w:highlight w:val="none"/>
        </w:rPr>
      </w:pPr>
    </w:p>
    <w:p w14:paraId="016D3DDC">
      <w:pPr>
        <w:spacing w:line="360" w:lineRule="auto"/>
        <w:ind w:right="420" w:firstLine="3614" w:firstLineChars="1000"/>
        <w:rPr>
          <w:rFonts w:ascii="宋体" w:hAnsi="宋体" w:cs="宋体"/>
          <w:b/>
          <w:color w:val="auto"/>
          <w:kern w:val="0"/>
          <w:sz w:val="36"/>
          <w:szCs w:val="36"/>
          <w:highlight w:val="none"/>
        </w:rPr>
      </w:pPr>
    </w:p>
    <w:p w14:paraId="76F1E5C4">
      <w:pPr>
        <w:spacing w:line="360" w:lineRule="auto"/>
        <w:ind w:right="420" w:firstLine="3614" w:firstLineChars="1000"/>
        <w:rPr>
          <w:rFonts w:ascii="宋体" w:hAnsi="宋体" w:cs="宋体"/>
          <w:b/>
          <w:color w:val="auto"/>
          <w:kern w:val="0"/>
          <w:sz w:val="36"/>
          <w:szCs w:val="36"/>
          <w:highlight w:val="none"/>
        </w:rPr>
      </w:pPr>
    </w:p>
    <w:p w14:paraId="051355F7">
      <w:pPr>
        <w:spacing w:line="360" w:lineRule="auto"/>
        <w:ind w:right="420" w:firstLine="3614" w:firstLineChars="1000"/>
        <w:rPr>
          <w:rFonts w:ascii="宋体" w:hAnsi="宋体" w:cs="宋体"/>
          <w:b/>
          <w:color w:val="auto"/>
          <w:kern w:val="0"/>
          <w:sz w:val="36"/>
          <w:szCs w:val="36"/>
          <w:highlight w:val="none"/>
        </w:rPr>
      </w:pPr>
    </w:p>
    <w:p w14:paraId="2DA3AF23">
      <w:pPr>
        <w:spacing w:line="360" w:lineRule="auto"/>
        <w:ind w:right="420" w:firstLine="3614" w:firstLineChars="1000"/>
        <w:rPr>
          <w:rFonts w:ascii="宋体" w:hAnsi="宋体" w:cs="宋体"/>
          <w:b/>
          <w:color w:val="auto"/>
          <w:kern w:val="0"/>
          <w:sz w:val="36"/>
          <w:szCs w:val="36"/>
          <w:highlight w:val="none"/>
        </w:rPr>
      </w:pPr>
    </w:p>
    <w:p w14:paraId="5870ED53">
      <w:pPr>
        <w:spacing w:line="360" w:lineRule="auto"/>
        <w:ind w:right="420" w:firstLine="3614" w:firstLineChars="1000"/>
        <w:rPr>
          <w:rFonts w:ascii="宋体" w:hAnsi="宋体" w:cs="宋体"/>
          <w:b/>
          <w:color w:val="auto"/>
          <w:kern w:val="0"/>
          <w:sz w:val="36"/>
          <w:szCs w:val="36"/>
          <w:highlight w:val="none"/>
        </w:rPr>
      </w:pPr>
    </w:p>
    <w:p w14:paraId="303947D1">
      <w:pPr>
        <w:spacing w:line="360" w:lineRule="auto"/>
        <w:ind w:right="420" w:firstLine="3614" w:firstLineChars="1000"/>
        <w:rPr>
          <w:rFonts w:ascii="宋体" w:hAnsi="宋体" w:cs="宋体"/>
          <w:b/>
          <w:color w:val="auto"/>
          <w:kern w:val="0"/>
          <w:sz w:val="36"/>
          <w:szCs w:val="36"/>
          <w:highlight w:val="none"/>
        </w:rPr>
      </w:pPr>
    </w:p>
    <w:p w14:paraId="7ACE6770">
      <w:pPr>
        <w:spacing w:line="360" w:lineRule="auto"/>
        <w:ind w:right="420" w:firstLine="3614" w:firstLineChars="1000"/>
        <w:rPr>
          <w:rFonts w:ascii="宋体" w:hAnsi="宋体" w:cs="宋体"/>
          <w:b/>
          <w:color w:val="auto"/>
          <w:kern w:val="0"/>
          <w:sz w:val="36"/>
          <w:szCs w:val="36"/>
          <w:highlight w:val="none"/>
        </w:rPr>
      </w:pPr>
    </w:p>
    <w:p w14:paraId="3EC2D399">
      <w:pPr>
        <w:spacing w:line="360" w:lineRule="auto"/>
        <w:ind w:right="420" w:firstLine="3614" w:firstLineChars="1000"/>
        <w:rPr>
          <w:rFonts w:ascii="宋体" w:hAnsi="宋体" w:cs="宋体"/>
          <w:b/>
          <w:color w:val="auto"/>
          <w:kern w:val="0"/>
          <w:sz w:val="36"/>
          <w:szCs w:val="36"/>
          <w:highlight w:val="none"/>
        </w:rPr>
      </w:pPr>
    </w:p>
    <w:p w14:paraId="097FFD5D">
      <w:pPr>
        <w:spacing w:line="360" w:lineRule="auto"/>
        <w:ind w:right="420" w:firstLine="3614" w:firstLineChars="1000"/>
        <w:rPr>
          <w:rFonts w:ascii="宋体" w:hAnsi="宋体" w:cs="宋体"/>
          <w:b/>
          <w:color w:val="auto"/>
          <w:kern w:val="0"/>
          <w:sz w:val="36"/>
          <w:szCs w:val="36"/>
          <w:highlight w:val="none"/>
        </w:rPr>
      </w:pPr>
    </w:p>
    <w:p w14:paraId="3A676BB2">
      <w:pPr>
        <w:spacing w:line="360" w:lineRule="auto"/>
        <w:ind w:right="420" w:firstLine="3614" w:firstLineChars="1000"/>
        <w:rPr>
          <w:rFonts w:ascii="宋体" w:hAnsi="宋体" w:cs="宋体"/>
          <w:b/>
          <w:color w:val="auto"/>
          <w:kern w:val="0"/>
          <w:sz w:val="36"/>
          <w:szCs w:val="36"/>
          <w:highlight w:val="none"/>
        </w:rPr>
      </w:pPr>
    </w:p>
    <w:p w14:paraId="4DC70D05">
      <w:pPr>
        <w:spacing w:line="360" w:lineRule="auto"/>
        <w:ind w:right="420" w:firstLine="3614" w:firstLineChars="1000"/>
        <w:rPr>
          <w:rFonts w:ascii="宋体" w:hAnsi="宋体" w:cs="宋体"/>
          <w:b/>
          <w:color w:val="auto"/>
          <w:kern w:val="0"/>
          <w:sz w:val="36"/>
          <w:szCs w:val="36"/>
          <w:highlight w:val="none"/>
        </w:rPr>
      </w:pPr>
    </w:p>
    <w:p w14:paraId="4A079853">
      <w:pPr>
        <w:spacing w:line="360" w:lineRule="auto"/>
        <w:ind w:right="420" w:firstLine="3614" w:firstLineChars="1000"/>
        <w:rPr>
          <w:rFonts w:ascii="宋体" w:hAnsi="宋体" w:cs="宋体"/>
          <w:b/>
          <w:color w:val="auto"/>
          <w:kern w:val="0"/>
          <w:sz w:val="36"/>
          <w:szCs w:val="36"/>
          <w:highlight w:val="none"/>
        </w:rPr>
      </w:pPr>
    </w:p>
    <w:p w14:paraId="051BC019">
      <w:pPr>
        <w:spacing w:line="360" w:lineRule="auto"/>
        <w:ind w:right="420" w:firstLine="3614" w:firstLineChars="1000"/>
        <w:rPr>
          <w:rFonts w:ascii="宋体" w:hAnsi="宋体" w:cs="宋体"/>
          <w:b/>
          <w:color w:val="auto"/>
          <w:kern w:val="0"/>
          <w:sz w:val="36"/>
          <w:szCs w:val="36"/>
          <w:highlight w:val="none"/>
        </w:rPr>
      </w:pPr>
    </w:p>
    <w:p w14:paraId="4F86E7B7">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54DFA8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0A6A919">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5F76171D">
      <w:pPr>
        <w:spacing w:line="360" w:lineRule="auto"/>
        <w:rPr>
          <w:rFonts w:ascii="宋体" w:hAnsi="宋体" w:cs="宋体"/>
          <w:b/>
          <w:color w:val="auto"/>
          <w:spacing w:val="6"/>
          <w:sz w:val="30"/>
          <w:szCs w:val="30"/>
          <w:highlight w:val="none"/>
        </w:rPr>
      </w:pPr>
    </w:p>
    <w:p w14:paraId="5E8BD1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51AD42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9127C4D">
      <w:pPr>
        <w:spacing w:line="360" w:lineRule="auto"/>
        <w:ind w:firstLine="480" w:firstLineChars="200"/>
        <w:rPr>
          <w:rFonts w:ascii="宋体" w:hAnsi="宋体" w:cs="宋体"/>
          <w:color w:val="auto"/>
          <w:sz w:val="24"/>
          <w:highlight w:val="none"/>
        </w:rPr>
      </w:pPr>
    </w:p>
    <w:p w14:paraId="0F358866">
      <w:pPr>
        <w:spacing w:line="360" w:lineRule="auto"/>
        <w:ind w:firstLine="480" w:firstLineChars="200"/>
        <w:rPr>
          <w:rFonts w:ascii="宋体" w:hAnsi="宋体" w:cs="宋体"/>
          <w:color w:val="auto"/>
          <w:sz w:val="24"/>
          <w:highlight w:val="none"/>
        </w:rPr>
      </w:pPr>
    </w:p>
    <w:p w14:paraId="53E00F2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605DE6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FB23B07">
      <w:pPr>
        <w:spacing w:line="360" w:lineRule="auto"/>
        <w:ind w:firstLine="480" w:firstLineChars="200"/>
        <w:rPr>
          <w:rFonts w:ascii="宋体" w:hAnsi="宋体" w:cs="宋体"/>
          <w:color w:val="auto"/>
          <w:sz w:val="24"/>
          <w:highlight w:val="none"/>
        </w:rPr>
      </w:pPr>
    </w:p>
    <w:p w14:paraId="688AC794">
      <w:pPr>
        <w:spacing w:line="360" w:lineRule="auto"/>
        <w:ind w:firstLine="420" w:firstLineChars="200"/>
        <w:rPr>
          <w:rFonts w:ascii="宋体" w:hAnsi="宋体" w:cs="宋体"/>
          <w:color w:val="auto"/>
          <w:highlight w:val="none"/>
        </w:rPr>
      </w:pPr>
    </w:p>
    <w:p w14:paraId="1B63E59E">
      <w:pPr>
        <w:spacing w:line="360" w:lineRule="auto"/>
        <w:ind w:firstLine="420" w:firstLineChars="200"/>
        <w:rPr>
          <w:rFonts w:ascii="宋体" w:hAnsi="宋体" w:cs="宋体"/>
          <w:color w:val="auto"/>
          <w:highlight w:val="none"/>
        </w:rPr>
      </w:pPr>
    </w:p>
    <w:p w14:paraId="52C89866">
      <w:pPr>
        <w:spacing w:line="360" w:lineRule="auto"/>
        <w:ind w:firstLine="420" w:firstLineChars="200"/>
        <w:rPr>
          <w:rFonts w:ascii="宋体" w:hAnsi="宋体" w:cs="宋体"/>
          <w:color w:val="auto"/>
          <w:highlight w:val="none"/>
        </w:rPr>
      </w:pPr>
    </w:p>
    <w:p w14:paraId="4BE41EFE">
      <w:pPr>
        <w:spacing w:line="360" w:lineRule="auto"/>
        <w:ind w:firstLine="420" w:firstLineChars="200"/>
        <w:rPr>
          <w:rFonts w:ascii="宋体" w:hAnsi="宋体" w:cs="宋体"/>
          <w:color w:val="auto"/>
          <w:highlight w:val="none"/>
        </w:rPr>
      </w:pPr>
    </w:p>
    <w:p w14:paraId="64AE1CF0">
      <w:pPr>
        <w:spacing w:line="360" w:lineRule="auto"/>
        <w:rPr>
          <w:rFonts w:ascii="宋体" w:hAnsi="宋体" w:cs="宋体"/>
          <w:b/>
          <w:color w:val="auto"/>
          <w:sz w:val="24"/>
          <w:highlight w:val="none"/>
        </w:rPr>
      </w:pPr>
    </w:p>
    <w:p w14:paraId="40F4B4C7">
      <w:pPr>
        <w:spacing w:line="360" w:lineRule="auto"/>
        <w:rPr>
          <w:rFonts w:ascii="宋体" w:hAnsi="宋体" w:cs="宋体"/>
          <w:b/>
          <w:color w:val="auto"/>
          <w:sz w:val="24"/>
          <w:highlight w:val="none"/>
        </w:rPr>
      </w:pPr>
    </w:p>
    <w:p w14:paraId="1CA47BE8">
      <w:pPr>
        <w:spacing w:line="360" w:lineRule="auto"/>
        <w:rPr>
          <w:rFonts w:ascii="宋体" w:hAnsi="宋体" w:cs="宋体"/>
          <w:b/>
          <w:color w:val="auto"/>
          <w:sz w:val="24"/>
          <w:highlight w:val="none"/>
        </w:rPr>
      </w:pPr>
    </w:p>
    <w:p w14:paraId="0EADBE69">
      <w:pPr>
        <w:spacing w:line="360" w:lineRule="auto"/>
        <w:rPr>
          <w:rFonts w:ascii="宋体" w:hAnsi="宋体" w:cs="宋体"/>
          <w:b/>
          <w:color w:val="auto"/>
          <w:sz w:val="24"/>
          <w:highlight w:val="none"/>
        </w:rPr>
      </w:pPr>
    </w:p>
    <w:p w14:paraId="12A84F39">
      <w:pPr>
        <w:spacing w:line="360" w:lineRule="auto"/>
        <w:rPr>
          <w:rFonts w:ascii="宋体" w:hAnsi="宋体" w:cs="宋体"/>
          <w:b/>
          <w:color w:val="auto"/>
          <w:sz w:val="24"/>
          <w:highlight w:val="none"/>
        </w:rPr>
      </w:pPr>
    </w:p>
    <w:p w14:paraId="5D862A1E">
      <w:pPr>
        <w:spacing w:line="360" w:lineRule="auto"/>
        <w:rPr>
          <w:rFonts w:ascii="宋体" w:hAnsi="宋体" w:cs="宋体"/>
          <w:b/>
          <w:color w:val="auto"/>
          <w:sz w:val="24"/>
          <w:highlight w:val="none"/>
        </w:rPr>
      </w:pPr>
    </w:p>
    <w:p w14:paraId="7CC2AACF">
      <w:pPr>
        <w:spacing w:line="360" w:lineRule="auto"/>
        <w:rPr>
          <w:rFonts w:ascii="宋体" w:hAnsi="宋体" w:cs="宋体"/>
          <w:b/>
          <w:color w:val="auto"/>
          <w:sz w:val="24"/>
          <w:highlight w:val="none"/>
        </w:rPr>
      </w:pPr>
    </w:p>
    <w:p w14:paraId="3747FE3D">
      <w:pPr>
        <w:spacing w:line="360" w:lineRule="auto"/>
        <w:rPr>
          <w:rFonts w:ascii="宋体" w:hAnsi="宋体" w:cs="宋体"/>
          <w:b/>
          <w:color w:val="auto"/>
          <w:sz w:val="24"/>
          <w:highlight w:val="none"/>
        </w:rPr>
      </w:pPr>
    </w:p>
    <w:p w14:paraId="7E3EF71A">
      <w:pPr>
        <w:spacing w:line="360" w:lineRule="auto"/>
        <w:rPr>
          <w:rFonts w:ascii="宋体" w:hAnsi="宋体" w:cs="宋体"/>
          <w:b/>
          <w:color w:val="auto"/>
          <w:sz w:val="24"/>
          <w:highlight w:val="none"/>
        </w:rPr>
      </w:pPr>
    </w:p>
    <w:p w14:paraId="5F1F2F5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C6320B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9AC4A2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8DECD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C46B8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746E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A88C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E410E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E7B9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CAA4B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F8C5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3F2F2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2AF1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93C74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4B2E5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87A41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9B869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74E0B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36B82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C3035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1AB8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CDC30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96220C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150E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A6869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7B66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992AA1">
      <w:pPr>
        <w:spacing w:line="360" w:lineRule="auto"/>
        <w:jc w:val="center"/>
        <w:rPr>
          <w:rFonts w:ascii="宋体" w:hAnsi="宋体" w:cs="宋体"/>
          <w:b/>
          <w:bCs/>
          <w:color w:val="auto"/>
          <w:sz w:val="24"/>
          <w:highlight w:val="none"/>
        </w:rPr>
      </w:pPr>
    </w:p>
    <w:p w14:paraId="22352793">
      <w:pPr>
        <w:spacing w:line="360" w:lineRule="auto"/>
        <w:rPr>
          <w:rFonts w:ascii="宋体" w:hAnsi="宋体" w:cs="宋体"/>
          <w:b/>
          <w:color w:val="auto"/>
          <w:sz w:val="24"/>
          <w:highlight w:val="none"/>
        </w:rPr>
      </w:pPr>
    </w:p>
    <w:p w14:paraId="0BA30D87">
      <w:pPr>
        <w:spacing w:line="360" w:lineRule="auto"/>
        <w:rPr>
          <w:rFonts w:ascii="宋体" w:hAnsi="宋体" w:cs="宋体"/>
          <w:b/>
          <w:color w:val="auto"/>
          <w:sz w:val="24"/>
          <w:highlight w:val="none"/>
        </w:rPr>
      </w:pPr>
    </w:p>
    <w:p w14:paraId="0716F412">
      <w:pPr>
        <w:spacing w:line="360" w:lineRule="auto"/>
        <w:rPr>
          <w:rFonts w:ascii="宋体" w:hAnsi="宋体" w:cs="宋体"/>
          <w:b/>
          <w:color w:val="auto"/>
          <w:sz w:val="24"/>
          <w:highlight w:val="none"/>
        </w:rPr>
      </w:pPr>
    </w:p>
    <w:p w14:paraId="549E27C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D1E2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B8668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C928E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FEE38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3A1C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EE238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B8ACD4">
      <w:pPr>
        <w:widowControl/>
        <w:spacing w:line="360" w:lineRule="auto"/>
        <w:ind w:firstLine="600" w:firstLineChars="200"/>
        <w:jc w:val="left"/>
        <w:rPr>
          <w:rFonts w:ascii="宋体" w:hAnsi="宋体" w:cs="宋体"/>
          <w:color w:val="auto"/>
          <w:sz w:val="30"/>
          <w:szCs w:val="30"/>
          <w:highlight w:val="none"/>
        </w:rPr>
      </w:pPr>
    </w:p>
    <w:p w14:paraId="25A23A09">
      <w:pPr>
        <w:spacing w:line="360" w:lineRule="auto"/>
        <w:jc w:val="center"/>
        <w:rPr>
          <w:rFonts w:ascii="宋体" w:hAnsi="宋体" w:cs="宋体"/>
          <w:b/>
          <w:color w:val="auto"/>
          <w:spacing w:val="6"/>
          <w:sz w:val="32"/>
          <w:szCs w:val="32"/>
          <w:highlight w:val="none"/>
        </w:rPr>
      </w:pPr>
    </w:p>
    <w:p w14:paraId="2F1A4BAB">
      <w:pPr>
        <w:spacing w:line="360" w:lineRule="auto"/>
        <w:jc w:val="center"/>
        <w:rPr>
          <w:rFonts w:ascii="宋体" w:hAnsi="宋体" w:cs="宋体"/>
          <w:b/>
          <w:color w:val="auto"/>
          <w:spacing w:val="6"/>
          <w:sz w:val="32"/>
          <w:szCs w:val="32"/>
          <w:highlight w:val="none"/>
        </w:rPr>
      </w:pPr>
    </w:p>
    <w:p w14:paraId="17275D73">
      <w:pPr>
        <w:spacing w:line="360" w:lineRule="auto"/>
        <w:jc w:val="center"/>
        <w:rPr>
          <w:rFonts w:ascii="宋体" w:hAnsi="宋体" w:cs="宋体"/>
          <w:b/>
          <w:color w:val="auto"/>
          <w:spacing w:val="6"/>
          <w:sz w:val="32"/>
          <w:szCs w:val="32"/>
          <w:highlight w:val="none"/>
        </w:rPr>
      </w:pPr>
    </w:p>
    <w:p w14:paraId="57649283">
      <w:pPr>
        <w:spacing w:line="360" w:lineRule="auto"/>
        <w:jc w:val="center"/>
        <w:rPr>
          <w:rFonts w:ascii="宋体" w:hAnsi="宋体" w:cs="宋体"/>
          <w:b/>
          <w:color w:val="auto"/>
          <w:spacing w:val="6"/>
          <w:sz w:val="32"/>
          <w:szCs w:val="32"/>
          <w:highlight w:val="none"/>
        </w:rPr>
      </w:pPr>
    </w:p>
    <w:p w14:paraId="7ED3D7C4">
      <w:pPr>
        <w:spacing w:line="360" w:lineRule="auto"/>
        <w:jc w:val="center"/>
        <w:rPr>
          <w:rFonts w:ascii="宋体" w:hAnsi="宋体" w:cs="宋体"/>
          <w:b/>
          <w:color w:val="auto"/>
          <w:spacing w:val="6"/>
          <w:sz w:val="32"/>
          <w:szCs w:val="32"/>
          <w:highlight w:val="none"/>
        </w:rPr>
      </w:pPr>
    </w:p>
    <w:p w14:paraId="3B199656">
      <w:pPr>
        <w:spacing w:line="360" w:lineRule="auto"/>
        <w:jc w:val="center"/>
        <w:rPr>
          <w:rFonts w:ascii="宋体" w:hAnsi="宋体" w:cs="宋体"/>
          <w:b/>
          <w:color w:val="auto"/>
          <w:spacing w:val="6"/>
          <w:sz w:val="32"/>
          <w:szCs w:val="32"/>
          <w:highlight w:val="none"/>
        </w:rPr>
      </w:pPr>
    </w:p>
    <w:p w14:paraId="695E6C5C">
      <w:pPr>
        <w:spacing w:line="360" w:lineRule="auto"/>
        <w:jc w:val="center"/>
        <w:rPr>
          <w:rFonts w:ascii="宋体" w:hAnsi="宋体" w:cs="宋体"/>
          <w:b/>
          <w:color w:val="auto"/>
          <w:spacing w:val="6"/>
          <w:sz w:val="32"/>
          <w:szCs w:val="32"/>
          <w:highlight w:val="none"/>
        </w:rPr>
      </w:pPr>
    </w:p>
    <w:p w14:paraId="35C08BB5">
      <w:pPr>
        <w:spacing w:line="360" w:lineRule="auto"/>
        <w:jc w:val="center"/>
        <w:rPr>
          <w:rFonts w:ascii="宋体" w:hAnsi="宋体" w:cs="宋体"/>
          <w:b/>
          <w:color w:val="auto"/>
          <w:spacing w:val="6"/>
          <w:sz w:val="32"/>
          <w:szCs w:val="32"/>
          <w:highlight w:val="none"/>
        </w:rPr>
      </w:pPr>
    </w:p>
    <w:p w14:paraId="4B8CCF69">
      <w:pPr>
        <w:spacing w:line="360" w:lineRule="auto"/>
        <w:jc w:val="center"/>
        <w:rPr>
          <w:rFonts w:ascii="宋体" w:hAnsi="宋体" w:cs="宋体"/>
          <w:b/>
          <w:color w:val="auto"/>
          <w:spacing w:val="6"/>
          <w:sz w:val="32"/>
          <w:szCs w:val="32"/>
          <w:highlight w:val="none"/>
        </w:rPr>
      </w:pPr>
    </w:p>
    <w:p w14:paraId="019B69D1">
      <w:pPr>
        <w:spacing w:line="360" w:lineRule="auto"/>
        <w:jc w:val="center"/>
        <w:rPr>
          <w:rFonts w:ascii="宋体" w:hAnsi="宋体" w:cs="宋体"/>
          <w:b/>
          <w:color w:val="auto"/>
          <w:spacing w:val="6"/>
          <w:sz w:val="32"/>
          <w:szCs w:val="32"/>
          <w:highlight w:val="none"/>
        </w:rPr>
      </w:pPr>
    </w:p>
    <w:p w14:paraId="5D0B8245">
      <w:pPr>
        <w:spacing w:line="360" w:lineRule="auto"/>
        <w:jc w:val="center"/>
        <w:rPr>
          <w:rFonts w:ascii="宋体" w:hAnsi="宋体" w:cs="宋体"/>
          <w:b/>
          <w:color w:val="auto"/>
          <w:spacing w:val="6"/>
          <w:sz w:val="32"/>
          <w:szCs w:val="32"/>
          <w:highlight w:val="none"/>
        </w:rPr>
      </w:pPr>
    </w:p>
    <w:p w14:paraId="421C7042">
      <w:pPr>
        <w:spacing w:line="360" w:lineRule="auto"/>
        <w:jc w:val="center"/>
        <w:rPr>
          <w:rFonts w:ascii="宋体" w:hAnsi="宋体" w:cs="宋体"/>
          <w:b/>
          <w:color w:val="auto"/>
          <w:spacing w:val="6"/>
          <w:sz w:val="32"/>
          <w:szCs w:val="32"/>
          <w:highlight w:val="none"/>
        </w:rPr>
      </w:pPr>
    </w:p>
    <w:p w14:paraId="0D399F08">
      <w:pPr>
        <w:spacing w:line="360" w:lineRule="auto"/>
        <w:jc w:val="left"/>
        <w:rPr>
          <w:rFonts w:ascii="宋体" w:hAnsi="宋体" w:cs="宋体"/>
          <w:b/>
          <w:color w:val="auto"/>
          <w:spacing w:val="6"/>
          <w:sz w:val="32"/>
          <w:szCs w:val="32"/>
          <w:highlight w:val="none"/>
        </w:rPr>
      </w:pPr>
    </w:p>
    <w:p w14:paraId="5D7FFDD4">
      <w:pPr>
        <w:spacing w:line="360" w:lineRule="auto"/>
        <w:jc w:val="left"/>
        <w:rPr>
          <w:rFonts w:ascii="宋体" w:hAnsi="宋体" w:cs="宋体"/>
          <w:b/>
          <w:color w:val="auto"/>
          <w:spacing w:val="6"/>
          <w:sz w:val="32"/>
          <w:szCs w:val="32"/>
          <w:highlight w:val="none"/>
        </w:rPr>
      </w:pPr>
    </w:p>
    <w:p w14:paraId="0623B41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F1443E5">
      <w:pPr>
        <w:spacing w:line="360" w:lineRule="auto"/>
        <w:jc w:val="center"/>
        <w:rPr>
          <w:rFonts w:ascii="宋体" w:hAnsi="宋体" w:cs="宋体"/>
          <w:b/>
          <w:color w:val="auto"/>
          <w:sz w:val="24"/>
          <w:highlight w:val="none"/>
        </w:rPr>
      </w:pPr>
    </w:p>
    <w:p w14:paraId="36962F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559CDC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4AE5F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0887C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4E4AE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8A407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C9A5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3A62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964CD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5DA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2FE6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E15B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45682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CDC51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E90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5BA3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ADCB3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624EB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D1BA2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D2087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0FC5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D346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1153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CEB446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459740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94DC95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749467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9ADEF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F4E84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FD7FD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CE95A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E588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59F01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6ABB4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F8D19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88F39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0197FF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72DD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8D5C3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2D40A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77233A">
      <w:pPr>
        <w:spacing w:line="360" w:lineRule="auto"/>
        <w:rPr>
          <w:rFonts w:ascii="宋体" w:hAnsi="宋体" w:cs="宋体"/>
          <w:b/>
          <w:color w:val="auto"/>
          <w:sz w:val="24"/>
          <w:highlight w:val="none"/>
        </w:rPr>
      </w:pPr>
    </w:p>
    <w:p w14:paraId="5EC962FC">
      <w:pPr>
        <w:spacing w:line="360" w:lineRule="auto"/>
        <w:rPr>
          <w:rFonts w:ascii="宋体" w:hAnsi="宋体" w:cs="宋体"/>
          <w:b/>
          <w:color w:val="auto"/>
          <w:sz w:val="24"/>
          <w:highlight w:val="none"/>
        </w:rPr>
      </w:pPr>
    </w:p>
    <w:p w14:paraId="0A9BC80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99D4A2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27546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0591D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4A75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916A1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6D6BE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E98E2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4E8204D">
      <w:pPr>
        <w:spacing w:line="360" w:lineRule="auto"/>
        <w:rPr>
          <w:rFonts w:ascii="宋体" w:hAnsi="宋体" w:cs="宋体"/>
          <w:b/>
          <w:color w:val="auto"/>
          <w:sz w:val="24"/>
          <w:highlight w:val="none"/>
        </w:rPr>
      </w:pPr>
    </w:p>
    <w:p w14:paraId="24A1B7AC">
      <w:pPr>
        <w:autoSpaceDE w:val="0"/>
        <w:autoSpaceDN w:val="0"/>
        <w:jc w:val="center"/>
        <w:rPr>
          <w:rFonts w:ascii="宋体" w:hAnsi="宋体" w:cs="宋体"/>
          <w:b/>
          <w:color w:val="auto"/>
          <w:spacing w:val="6"/>
          <w:sz w:val="32"/>
          <w:szCs w:val="32"/>
          <w:highlight w:val="none"/>
        </w:rPr>
      </w:pPr>
    </w:p>
    <w:p w14:paraId="3A7DBFFC">
      <w:pPr>
        <w:autoSpaceDE w:val="0"/>
        <w:autoSpaceDN w:val="0"/>
        <w:jc w:val="center"/>
        <w:rPr>
          <w:rFonts w:ascii="宋体" w:hAnsi="宋体" w:cs="宋体"/>
          <w:b/>
          <w:color w:val="auto"/>
          <w:spacing w:val="6"/>
          <w:sz w:val="32"/>
          <w:szCs w:val="32"/>
          <w:highlight w:val="none"/>
        </w:rPr>
      </w:pPr>
    </w:p>
    <w:p w14:paraId="0C8E4DE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C685171">
      <w:pPr>
        <w:spacing w:line="360" w:lineRule="auto"/>
        <w:rPr>
          <w:rFonts w:ascii="宋体" w:hAnsi="宋体" w:cs="宋体"/>
          <w:color w:val="auto"/>
          <w:sz w:val="24"/>
          <w:highlight w:val="none"/>
          <w:u w:val="single"/>
        </w:rPr>
      </w:pPr>
    </w:p>
    <w:p w14:paraId="01CA9DE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14:paraId="6C85A15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389F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2A9C8DB">
      <w:pPr>
        <w:spacing w:line="360" w:lineRule="auto"/>
        <w:ind w:firstLine="494"/>
        <w:rPr>
          <w:rFonts w:ascii="宋体" w:hAnsi="宋体" w:cs="宋体"/>
          <w:color w:val="auto"/>
          <w:sz w:val="24"/>
          <w:highlight w:val="none"/>
        </w:rPr>
      </w:pPr>
    </w:p>
    <w:p w14:paraId="264A0B3C">
      <w:pPr>
        <w:spacing w:line="360" w:lineRule="auto"/>
        <w:ind w:firstLine="494"/>
        <w:rPr>
          <w:rFonts w:ascii="宋体" w:hAnsi="宋体" w:cs="宋体"/>
          <w:color w:val="auto"/>
          <w:sz w:val="24"/>
          <w:highlight w:val="none"/>
        </w:rPr>
      </w:pPr>
    </w:p>
    <w:p w14:paraId="458DEDDE">
      <w:pPr>
        <w:spacing w:line="360" w:lineRule="auto"/>
        <w:ind w:firstLine="494"/>
        <w:rPr>
          <w:rFonts w:ascii="宋体" w:hAnsi="宋体" w:cs="宋体"/>
          <w:color w:val="auto"/>
          <w:sz w:val="24"/>
          <w:highlight w:val="none"/>
        </w:rPr>
      </w:pPr>
    </w:p>
    <w:p w14:paraId="2E83D196">
      <w:pPr>
        <w:spacing w:line="360" w:lineRule="auto"/>
        <w:ind w:firstLine="494"/>
        <w:rPr>
          <w:rFonts w:ascii="宋体" w:hAnsi="宋体" w:cs="宋体"/>
          <w:color w:val="auto"/>
          <w:sz w:val="24"/>
          <w:highlight w:val="none"/>
        </w:rPr>
      </w:pPr>
    </w:p>
    <w:p w14:paraId="7A17F63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0D2B1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64CB879">
      <w:pPr>
        <w:rPr>
          <w:rFonts w:ascii="宋体" w:hAnsi="宋体" w:cs="宋体"/>
          <w:color w:val="auto"/>
          <w:sz w:val="24"/>
          <w:highlight w:val="none"/>
        </w:rPr>
      </w:pPr>
      <w:r>
        <w:rPr>
          <w:rFonts w:hint="eastAsia" w:ascii="宋体" w:hAnsi="宋体" w:cs="宋体"/>
          <w:b/>
          <w:bCs/>
          <w:color w:val="auto"/>
          <w:sz w:val="24"/>
          <w:highlight w:val="none"/>
        </w:rPr>
        <w:t>附：</w:t>
      </w:r>
    </w:p>
    <w:p w14:paraId="2D3E6AE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11E524B">
      <w:pPr>
        <w:autoSpaceDE w:val="0"/>
        <w:autoSpaceDN w:val="0"/>
        <w:jc w:val="center"/>
        <w:rPr>
          <w:rFonts w:ascii="宋体" w:hAnsi="宋体" w:cs="宋体"/>
          <w:b/>
          <w:color w:val="auto"/>
          <w:spacing w:val="6"/>
          <w:sz w:val="32"/>
          <w:szCs w:val="32"/>
          <w:highlight w:val="none"/>
        </w:rPr>
      </w:pPr>
    </w:p>
    <w:p w14:paraId="19197BF5">
      <w:pPr>
        <w:autoSpaceDE w:val="0"/>
        <w:autoSpaceDN w:val="0"/>
        <w:jc w:val="center"/>
        <w:rPr>
          <w:rFonts w:ascii="宋体" w:hAnsi="宋体" w:cs="宋体"/>
          <w:b/>
          <w:color w:val="auto"/>
          <w:spacing w:val="6"/>
          <w:sz w:val="32"/>
          <w:szCs w:val="32"/>
          <w:highlight w:val="none"/>
        </w:rPr>
      </w:pPr>
    </w:p>
    <w:p w14:paraId="06A1A63A">
      <w:pPr>
        <w:autoSpaceDE w:val="0"/>
        <w:autoSpaceDN w:val="0"/>
        <w:jc w:val="center"/>
        <w:rPr>
          <w:rFonts w:ascii="宋体" w:hAnsi="宋体" w:cs="宋体"/>
          <w:b/>
          <w:color w:val="auto"/>
          <w:spacing w:val="6"/>
          <w:sz w:val="32"/>
          <w:szCs w:val="32"/>
          <w:highlight w:val="none"/>
        </w:rPr>
      </w:pPr>
    </w:p>
    <w:p w14:paraId="2F7997F8">
      <w:pPr>
        <w:autoSpaceDE w:val="0"/>
        <w:autoSpaceDN w:val="0"/>
        <w:jc w:val="center"/>
        <w:rPr>
          <w:rFonts w:ascii="宋体" w:hAnsi="宋体" w:cs="宋体"/>
          <w:b/>
          <w:color w:val="auto"/>
          <w:spacing w:val="6"/>
          <w:sz w:val="32"/>
          <w:szCs w:val="32"/>
          <w:highlight w:val="none"/>
        </w:rPr>
      </w:pPr>
    </w:p>
    <w:p w14:paraId="58336D2B">
      <w:pPr>
        <w:autoSpaceDE w:val="0"/>
        <w:autoSpaceDN w:val="0"/>
        <w:jc w:val="center"/>
        <w:rPr>
          <w:rFonts w:ascii="宋体" w:hAnsi="宋体" w:cs="宋体"/>
          <w:b/>
          <w:color w:val="auto"/>
          <w:spacing w:val="6"/>
          <w:sz w:val="32"/>
          <w:szCs w:val="32"/>
          <w:highlight w:val="none"/>
        </w:rPr>
      </w:pPr>
    </w:p>
    <w:p w14:paraId="68B73D43">
      <w:pPr>
        <w:autoSpaceDE w:val="0"/>
        <w:autoSpaceDN w:val="0"/>
        <w:jc w:val="center"/>
        <w:rPr>
          <w:rFonts w:ascii="宋体" w:hAnsi="宋体" w:cs="宋体"/>
          <w:b/>
          <w:color w:val="auto"/>
          <w:spacing w:val="6"/>
          <w:sz w:val="32"/>
          <w:szCs w:val="32"/>
          <w:highlight w:val="none"/>
        </w:rPr>
      </w:pPr>
    </w:p>
    <w:p w14:paraId="1078B556">
      <w:pPr>
        <w:autoSpaceDE w:val="0"/>
        <w:autoSpaceDN w:val="0"/>
        <w:jc w:val="center"/>
        <w:rPr>
          <w:rFonts w:ascii="宋体" w:hAnsi="宋体" w:cs="宋体"/>
          <w:b/>
          <w:color w:val="auto"/>
          <w:spacing w:val="6"/>
          <w:sz w:val="32"/>
          <w:szCs w:val="32"/>
          <w:highlight w:val="none"/>
        </w:rPr>
      </w:pPr>
    </w:p>
    <w:p w14:paraId="337D5401">
      <w:pPr>
        <w:autoSpaceDE w:val="0"/>
        <w:autoSpaceDN w:val="0"/>
        <w:jc w:val="center"/>
        <w:rPr>
          <w:rFonts w:ascii="宋体" w:hAnsi="宋体" w:cs="宋体"/>
          <w:b/>
          <w:color w:val="auto"/>
          <w:spacing w:val="6"/>
          <w:sz w:val="32"/>
          <w:szCs w:val="32"/>
          <w:highlight w:val="none"/>
        </w:rPr>
      </w:pPr>
    </w:p>
    <w:p w14:paraId="7D52B941">
      <w:pPr>
        <w:autoSpaceDE w:val="0"/>
        <w:autoSpaceDN w:val="0"/>
        <w:jc w:val="center"/>
        <w:rPr>
          <w:rFonts w:ascii="宋体" w:hAnsi="宋体" w:cs="宋体"/>
          <w:b/>
          <w:color w:val="auto"/>
          <w:spacing w:val="6"/>
          <w:sz w:val="32"/>
          <w:szCs w:val="32"/>
          <w:highlight w:val="none"/>
        </w:rPr>
      </w:pPr>
    </w:p>
    <w:p w14:paraId="2C5A76E7">
      <w:pPr>
        <w:autoSpaceDE w:val="0"/>
        <w:autoSpaceDN w:val="0"/>
        <w:jc w:val="center"/>
        <w:rPr>
          <w:rFonts w:ascii="宋体" w:hAnsi="宋体" w:cs="宋体"/>
          <w:b/>
          <w:color w:val="auto"/>
          <w:spacing w:val="6"/>
          <w:sz w:val="32"/>
          <w:szCs w:val="32"/>
          <w:highlight w:val="none"/>
        </w:rPr>
      </w:pPr>
    </w:p>
    <w:p w14:paraId="27182204">
      <w:pPr>
        <w:autoSpaceDE w:val="0"/>
        <w:autoSpaceDN w:val="0"/>
        <w:jc w:val="center"/>
        <w:rPr>
          <w:rFonts w:ascii="宋体" w:hAnsi="宋体" w:cs="宋体"/>
          <w:b/>
          <w:color w:val="auto"/>
          <w:spacing w:val="6"/>
          <w:sz w:val="32"/>
          <w:szCs w:val="32"/>
          <w:highlight w:val="none"/>
        </w:rPr>
      </w:pPr>
    </w:p>
    <w:p w14:paraId="549AE587">
      <w:pPr>
        <w:autoSpaceDE w:val="0"/>
        <w:autoSpaceDN w:val="0"/>
        <w:jc w:val="center"/>
        <w:rPr>
          <w:rFonts w:ascii="宋体" w:hAnsi="宋体" w:cs="宋体"/>
          <w:b/>
          <w:color w:val="auto"/>
          <w:spacing w:val="6"/>
          <w:sz w:val="32"/>
          <w:szCs w:val="32"/>
          <w:highlight w:val="none"/>
        </w:rPr>
      </w:pPr>
    </w:p>
    <w:p w14:paraId="6860DF93">
      <w:pPr>
        <w:autoSpaceDE w:val="0"/>
        <w:autoSpaceDN w:val="0"/>
        <w:jc w:val="center"/>
        <w:rPr>
          <w:rFonts w:ascii="宋体" w:hAnsi="宋体" w:cs="宋体"/>
          <w:b/>
          <w:color w:val="auto"/>
          <w:spacing w:val="6"/>
          <w:sz w:val="32"/>
          <w:szCs w:val="32"/>
          <w:highlight w:val="none"/>
        </w:rPr>
      </w:pPr>
    </w:p>
    <w:p w14:paraId="5ABCB3A7">
      <w:pPr>
        <w:autoSpaceDE w:val="0"/>
        <w:autoSpaceDN w:val="0"/>
        <w:jc w:val="center"/>
        <w:rPr>
          <w:rFonts w:ascii="宋体" w:hAnsi="宋体" w:cs="宋体"/>
          <w:b/>
          <w:color w:val="auto"/>
          <w:spacing w:val="6"/>
          <w:sz w:val="32"/>
          <w:szCs w:val="32"/>
          <w:highlight w:val="none"/>
        </w:rPr>
      </w:pPr>
    </w:p>
    <w:p w14:paraId="44F34673">
      <w:pPr>
        <w:autoSpaceDE w:val="0"/>
        <w:autoSpaceDN w:val="0"/>
        <w:jc w:val="center"/>
        <w:rPr>
          <w:rFonts w:ascii="宋体" w:hAnsi="宋体" w:cs="宋体"/>
          <w:b/>
          <w:color w:val="auto"/>
          <w:spacing w:val="6"/>
          <w:sz w:val="32"/>
          <w:szCs w:val="32"/>
          <w:highlight w:val="none"/>
        </w:rPr>
      </w:pPr>
    </w:p>
    <w:p w14:paraId="75DACD2E">
      <w:pPr>
        <w:autoSpaceDE w:val="0"/>
        <w:autoSpaceDN w:val="0"/>
        <w:jc w:val="center"/>
        <w:rPr>
          <w:rFonts w:ascii="宋体" w:hAnsi="宋体" w:cs="宋体"/>
          <w:b/>
          <w:color w:val="auto"/>
          <w:spacing w:val="6"/>
          <w:sz w:val="32"/>
          <w:szCs w:val="32"/>
          <w:highlight w:val="none"/>
        </w:rPr>
      </w:pPr>
    </w:p>
    <w:p w14:paraId="1329B83B">
      <w:pPr>
        <w:autoSpaceDE w:val="0"/>
        <w:autoSpaceDN w:val="0"/>
        <w:jc w:val="center"/>
        <w:rPr>
          <w:rFonts w:ascii="宋体" w:hAnsi="宋体" w:cs="宋体"/>
          <w:b/>
          <w:color w:val="auto"/>
          <w:spacing w:val="6"/>
          <w:sz w:val="32"/>
          <w:szCs w:val="32"/>
          <w:highlight w:val="none"/>
        </w:rPr>
      </w:pPr>
    </w:p>
    <w:p w14:paraId="5E507A8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0DFB22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C1125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9A9B0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22983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44CFA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1B796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C45B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74C4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4CFFE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7A19B6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002E8E0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59C777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31D03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5B501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80BC2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C342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73177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5C9DF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737F9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F64F0B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45DB3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6ECFDE">
      <w:pPr>
        <w:autoSpaceDE w:val="0"/>
        <w:autoSpaceDN w:val="0"/>
        <w:jc w:val="center"/>
        <w:rPr>
          <w:rFonts w:ascii="宋体" w:hAnsi="宋体" w:cs="宋体"/>
          <w:b/>
          <w:color w:val="auto"/>
          <w:spacing w:val="6"/>
          <w:sz w:val="32"/>
          <w:szCs w:val="32"/>
          <w:highlight w:val="none"/>
        </w:rPr>
      </w:pPr>
    </w:p>
    <w:p w14:paraId="1788FE8E">
      <w:pPr>
        <w:autoSpaceDE w:val="0"/>
        <w:autoSpaceDN w:val="0"/>
        <w:jc w:val="center"/>
        <w:rPr>
          <w:rFonts w:ascii="宋体" w:hAnsi="宋体" w:cs="宋体"/>
          <w:b/>
          <w:color w:val="auto"/>
          <w:spacing w:val="6"/>
          <w:sz w:val="32"/>
          <w:szCs w:val="32"/>
          <w:highlight w:val="none"/>
        </w:rPr>
      </w:pPr>
    </w:p>
    <w:p w14:paraId="04193E6D">
      <w:pPr>
        <w:autoSpaceDE w:val="0"/>
        <w:autoSpaceDN w:val="0"/>
        <w:jc w:val="center"/>
        <w:rPr>
          <w:rFonts w:ascii="宋体" w:hAnsi="宋体" w:cs="宋体"/>
          <w:b/>
          <w:color w:val="auto"/>
          <w:spacing w:val="6"/>
          <w:sz w:val="32"/>
          <w:szCs w:val="32"/>
          <w:highlight w:val="none"/>
        </w:rPr>
      </w:pPr>
    </w:p>
    <w:p w14:paraId="602B8DFD">
      <w:pPr>
        <w:autoSpaceDE w:val="0"/>
        <w:autoSpaceDN w:val="0"/>
        <w:jc w:val="center"/>
        <w:rPr>
          <w:rFonts w:ascii="宋体" w:hAnsi="宋体" w:cs="宋体"/>
          <w:b/>
          <w:color w:val="auto"/>
          <w:spacing w:val="6"/>
          <w:sz w:val="32"/>
          <w:szCs w:val="32"/>
          <w:highlight w:val="none"/>
        </w:rPr>
      </w:pPr>
    </w:p>
    <w:p w14:paraId="27DA2149">
      <w:pPr>
        <w:autoSpaceDE w:val="0"/>
        <w:autoSpaceDN w:val="0"/>
        <w:jc w:val="center"/>
        <w:rPr>
          <w:rFonts w:ascii="宋体" w:hAnsi="宋体" w:cs="宋体"/>
          <w:b/>
          <w:color w:val="auto"/>
          <w:spacing w:val="6"/>
          <w:sz w:val="32"/>
          <w:szCs w:val="32"/>
          <w:highlight w:val="none"/>
        </w:rPr>
      </w:pPr>
    </w:p>
    <w:p w14:paraId="019F8AEA">
      <w:pPr>
        <w:autoSpaceDE w:val="0"/>
        <w:autoSpaceDN w:val="0"/>
        <w:jc w:val="center"/>
        <w:rPr>
          <w:rFonts w:ascii="宋体" w:hAnsi="宋体" w:cs="宋体"/>
          <w:b/>
          <w:color w:val="auto"/>
          <w:spacing w:val="6"/>
          <w:sz w:val="32"/>
          <w:szCs w:val="32"/>
          <w:highlight w:val="none"/>
        </w:rPr>
      </w:pPr>
    </w:p>
    <w:p w14:paraId="6B0259A2">
      <w:pPr>
        <w:autoSpaceDE w:val="0"/>
        <w:autoSpaceDN w:val="0"/>
        <w:jc w:val="center"/>
        <w:rPr>
          <w:rFonts w:ascii="宋体" w:hAnsi="宋体" w:cs="宋体"/>
          <w:b/>
          <w:color w:val="auto"/>
          <w:spacing w:val="6"/>
          <w:sz w:val="32"/>
          <w:szCs w:val="32"/>
          <w:highlight w:val="none"/>
        </w:rPr>
      </w:pPr>
    </w:p>
    <w:p w14:paraId="3E793F85">
      <w:pPr>
        <w:autoSpaceDE w:val="0"/>
        <w:autoSpaceDN w:val="0"/>
        <w:jc w:val="center"/>
        <w:rPr>
          <w:rFonts w:ascii="宋体" w:hAnsi="宋体" w:cs="宋体"/>
          <w:b/>
          <w:color w:val="auto"/>
          <w:spacing w:val="6"/>
          <w:sz w:val="32"/>
          <w:szCs w:val="32"/>
          <w:highlight w:val="none"/>
        </w:rPr>
      </w:pPr>
    </w:p>
    <w:p w14:paraId="0FD4474C">
      <w:pPr>
        <w:autoSpaceDE w:val="0"/>
        <w:autoSpaceDN w:val="0"/>
        <w:jc w:val="center"/>
        <w:rPr>
          <w:rFonts w:ascii="宋体" w:hAnsi="宋体" w:cs="宋体"/>
          <w:b/>
          <w:color w:val="auto"/>
          <w:spacing w:val="6"/>
          <w:sz w:val="32"/>
          <w:szCs w:val="32"/>
          <w:highlight w:val="none"/>
        </w:rPr>
      </w:pPr>
    </w:p>
    <w:p w14:paraId="1CDAB864">
      <w:pPr>
        <w:autoSpaceDE w:val="0"/>
        <w:autoSpaceDN w:val="0"/>
        <w:jc w:val="center"/>
        <w:rPr>
          <w:rFonts w:ascii="宋体" w:hAnsi="宋体" w:cs="宋体"/>
          <w:b/>
          <w:color w:val="auto"/>
          <w:spacing w:val="6"/>
          <w:sz w:val="32"/>
          <w:szCs w:val="32"/>
          <w:highlight w:val="none"/>
        </w:rPr>
      </w:pPr>
    </w:p>
    <w:p w14:paraId="4970FB21">
      <w:pPr>
        <w:autoSpaceDE w:val="0"/>
        <w:autoSpaceDN w:val="0"/>
        <w:jc w:val="center"/>
        <w:rPr>
          <w:rFonts w:ascii="宋体" w:hAnsi="宋体" w:cs="宋体"/>
          <w:b/>
          <w:color w:val="auto"/>
          <w:spacing w:val="6"/>
          <w:sz w:val="32"/>
          <w:szCs w:val="32"/>
          <w:highlight w:val="none"/>
        </w:rPr>
      </w:pPr>
    </w:p>
    <w:p w14:paraId="480AC08A">
      <w:pPr>
        <w:autoSpaceDE w:val="0"/>
        <w:autoSpaceDN w:val="0"/>
        <w:jc w:val="center"/>
        <w:rPr>
          <w:rFonts w:ascii="宋体" w:hAnsi="宋体" w:cs="宋体"/>
          <w:b/>
          <w:color w:val="auto"/>
          <w:spacing w:val="6"/>
          <w:sz w:val="32"/>
          <w:szCs w:val="32"/>
          <w:highlight w:val="none"/>
        </w:rPr>
      </w:pPr>
    </w:p>
    <w:p w14:paraId="195BB688">
      <w:pPr>
        <w:autoSpaceDE w:val="0"/>
        <w:autoSpaceDN w:val="0"/>
        <w:jc w:val="center"/>
        <w:rPr>
          <w:rFonts w:ascii="宋体" w:hAnsi="宋体" w:cs="宋体"/>
          <w:b/>
          <w:color w:val="auto"/>
          <w:spacing w:val="6"/>
          <w:sz w:val="32"/>
          <w:szCs w:val="32"/>
          <w:highlight w:val="none"/>
        </w:rPr>
      </w:pPr>
    </w:p>
    <w:p w14:paraId="40ADE5F5">
      <w:pPr>
        <w:autoSpaceDE w:val="0"/>
        <w:autoSpaceDN w:val="0"/>
        <w:jc w:val="center"/>
        <w:rPr>
          <w:rFonts w:ascii="宋体" w:hAnsi="宋体" w:cs="宋体"/>
          <w:b/>
          <w:color w:val="auto"/>
          <w:spacing w:val="6"/>
          <w:sz w:val="32"/>
          <w:szCs w:val="32"/>
          <w:highlight w:val="none"/>
        </w:rPr>
      </w:pPr>
    </w:p>
    <w:p w14:paraId="757A97E0">
      <w:pPr>
        <w:autoSpaceDE w:val="0"/>
        <w:autoSpaceDN w:val="0"/>
        <w:jc w:val="center"/>
        <w:rPr>
          <w:rFonts w:ascii="宋体" w:hAnsi="宋体" w:cs="宋体"/>
          <w:b/>
          <w:color w:val="auto"/>
          <w:spacing w:val="6"/>
          <w:sz w:val="32"/>
          <w:szCs w:val="32"/>
          <w:highlight w:val="none"/>
        </w:rPr>
      </w:pPr>
    </w:p>
    <w:p w14:paraId="6237D518">
      <w:pPr>
        <w:autoSpaceDE w:val="0"/>
        <w:autoSpaceDN w:val="0"/>
        <w:jc w:val="center"/>
        <w:rPr>
          <w:rFonts w:ascii="宋体" w:hAnsi="宋体" w:cs="宋体"/>
          <w:b/>
          <w:color w:val="auto"/>
          <w:spacing w:val="6"/>
          <w:sz w:val="32"/>
          <w:szCs w:val="32"/>
          <w:highlight w:val="none"/>
        </w:rPr>
      </w:pPr>
    </w:p>
    <w:p w14:paraId="0D271FB4">
      <w:pPr>
        <w:autoSpaceDE w:val="0"/>
        <w:autoSpaceDN w:val="0"/>
        <w:jc w:val="center"/>
        <w:rPr>
          <w:rFonts w:ascii="宋体" w:hAnsi="宋体" w:cs="宋体"/>
          <w:b/>
          <w:color w:val="auto"/>
          <w:spacing w:val="6"/>
          <w:sz w:val="32"/>
          <w:szCs w:val="32"/>
          <w:highlight w:val="none"/>
        </w:rPr>
      </w:pPr>
    </w:p>
    <w:p w14:paraId="49CD1268">
      <w:pPr>
        <w:autoSpaceDE w:val="0"/>
        <w:autoSpaceDN w:val="0"/>
        <w:jc w:val="center"/>
        <w:rPr>
          <w:rFonts w:ascii="宋体" w:hAnsi="宋体" w:cs="宋体"/>
          <w:b/>
          <w:color w:val="auto"/>
          <w:spacing w:val="6"/>
          <w:sz w:val="32"/>
          <w:szCs w:val="32"/>
          <w:highlight w:val="none"/>
        </w:rPr>
      </w:pPr>
    </w:p>
    <w:p w14:paraId="76561D12">
      <w:pPr>
        <w:autoSpaceDE w:val="0"/>
        <w:autoSpaceDN w:val="0"/>
        <w:jc w:val="center"/>
        <w:rPr>
          <w:rFonts w:ascii="宋体" w:hAnsi="宋体" w:cs="宋体"/>
          <w:b/>
          <w:color w:val="auto"/>
          <w:spacing w:val="6"/>
          <w:sz w:val="32"/>
          <w:szCs w:val="32"/>
          <w:highlight w:val="none"/>
        </w:rPr>
      </w:pPr>
    </w:p>
    <w:p w14:paraId="5DF14DCD">
      <w:pPr>
        <w:autoSpaceDE w:val="0"/>
        <w:autoSpaceDN w:val="0"/>
        <w:jc w:val="center"/>
        <w:rPr>
          <w:rFonts w:ascii="宋体" w:hAnsi="宋体" w:cs="宋体"/>
          <w:b/>
          <w:color w:val="auto"/>
          <w:spacing w:val="6"/>
          <w:sz w:val="32"/>
          <w:szCs w:val="32"/>
          <w:highlight w:val="none"/>
        </w:rPr>
      </w:pPr>
    </w:p>
    <w:p w14:paraId="27E582B2">
      <w:pPr>
        <w:autoSpaceDE w:val="0"/>
        <w:autoSpaceDN w:val="0"/>
        <w:jc w:val="center"/>
        <w:rPr>
          <w:rFonts w:ascii="宋体" w:hAnsi="宋体" w:cs="宋体"/>
          <w:b/>
          <w:color w:val="auto"/>
          <w:spacing w:val="6"/>
          <w:sz w:val="32"/>
          <w:szCs w:val="32"/>
          <w:highlight w:val="none"/>
        </w:rPr>
      </w:pPr>
    </w:p>
    <w:p w14:paraId="51876829">
      <w:pPr>
        <w:autoSpaceDE w:val="0"/>
        <w:autoSpaceDN w:val="0"/>
        <w:jc w:val="center"/>
        <w:rPr>
          <w:rFonts w:ascii="宋体" w:hAnsi="宋体" w:cs="宋体"/>
          <w:b/>
          <w:color w:val="auto"/>
          <w:spacing w:val="6"/>
          <w:sz w:val="32"/>
          <w:szCs w:val="32"/>
          <w:highlight w:val="none"/>
        </w:rPr>
      </w:pPr>
    </w:p>
    <w:p w14:paraId="3DD3DACD">
      <w:pPr>
        <w:autoSpaceDE w:val="0"/>
        <w:autoSpaceDN w:val="0"/>
        <w:jc w:val="center"/>
        <w:rPr>
          <w:rFonts w:ascii="宋体" w:hAnsi="宋体" w:cs="宋体"/>
          <w:b/>
          <w:color w:val="auto"/>
          <w:spacing w:val="6"/>
          <w:sz w:val="32"/>
          <w:szCs w:val="32"/>
          <w:highlight w:val="none"/>
        </w:rPr>
      </w:pPr>
    </w:p>
    <w:p w14:paraId="614CACCE">
      <w:pPr>
        <w:snapToGrid w:val="0"/>
        <w:spacing w:line="360" w:lineRule="auto"/>
        <w:ind w:firstLine="3666" w:firstLineChars="1100"/>
        <w:rPr>
          <w:rFonts w:ascii="宋体" w:hAnsi="宋体" w:cs="宋体"/>
          <w:b/>
          <w:color w:val="auto"/>
          <w:spacing w:val="6"/>
          <w:sz w:val="32"/>
          <w:szCs w:val="32"/>
          <w:highlight w:val="none"/>
        </w:rPr>
      </w:pPr>
    </w:p>
    <w:p w14:paraId="79E627AA">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1091BC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4AC564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82F25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7EFA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29FDF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D5FA472">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AFF0ACC">
      <w:pPr>
        <w:rPr>
          <w:color w:val="auto"/>
          <w:highlight w:val="none"/>
        </w:rPr>
      </w:pPr>
      <w:r>
        <w:rPr>
          <w:rFonts w:hint="eastAsia"/>
          <w:color w:val="auto"/>
          <w:highlight w:val="none"/>
          <w:lang w:val="zh-CN"/>
        </w:rPr>
        <w:t xml:space="preserve"> </w:t>
      </w:r>
    </w:p>
    <w:p w14:paraId="0A6C2E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B09BDB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B8E03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88E8A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A18701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09D5D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80C4B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7611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97F4D4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7D4A5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DCA2F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2F0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2E1DA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59BE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206099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899F52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E12206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67E57B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28A6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981E86">
      <w:pPr>
        <w:autoSpaceDE w:val="0"/>
        <w:autoSpaceDN w:val="0"/>
        <w:jc w:val="center"/>
        <w:rPr>
          <w:rFonts w:ascii="宋体" w:hAnsi="宋体" w:cs="宋体"/>
          <w:b/>
          <w:color w:val="auto"/>
          <w:spacing w:val="6"/>
          <w:sz w:val="32"/>
          <w:szCs w:val="32"/>
          <w:highlight w:val="none"/>
        </w:rPr>
      </w:pPr>
    </w:p>
    <w:p w14:paraId="20D0E417">
      <w:pPr>
        <w:autoSpaceDE w:val="0"/>
        <w:autoSpaceDN w:val="0"/>
        <w:jc w:val="center"/>
        <w:rPr>
          <w:rFonts w:ascii="宋体" w:hAnsi="宋体" w:cs="宋体"/>
          <w:b/>
          <w:color w:val="auto"/>
          <w:spacing w:val="6"/>
          <w:sz w:val="32"/>
          <w:szCs w:val="32"/>
          <w:highlight w:val="none"/>
        </w:rPr>
      </w:pPr>
    </w:p>
    <w:p w14:paraId="4CBD22C1">
      <w:pPr>
        <w:autoSpaceDE w:val="0"/>
        <w:autoSpaceDN w:val="0"/>
        <w:jc w:val="center"/>
        <w:rPr>
          <w:rFonts w:ascii="宋体" w:hAnsi="宋体" w:cs="宋体"/>
          <w:b/>
          <w:color w:val="auto"/>
          <w:spacing w:val="6"/>
          <w:sz w:val="32"/>
          <w:szCs w:val="32"/>
          <w:highlight w:val="none"/>
        </w:rPr>
      </w:pPr>
    </w:p>
    <w:p w14:paraId="59CC594C">
      <w:pPr>
        <w:autoSpaceDE w:val="0"/>
        <w:autoSpaceDN w:val="0"/>
        <w:jc w:val="center"/>
        <w:rPr>
          <w:rFonts w:ascii="宋体" w:hAnsi="宋体" w:cs="宋体"/>
          <w:b/>
          <w:color w:val="auto"/>
          <w:spacing w:val="6"/>
          <w:sz w:val="32"/>
          <w:szCs w:val="32"/>
          <w:highlight w:val="none"/>
        </w:rPr>
      </w:pPr>
    </w:p>
    <w:p w14:paraId="6D01539B">
      <w:pPr>
        <w:autoSpaceDE w:val="0"/>
        <w:autoSpaceDN w:val="0"/>
        <w:jc w:val="center"/>
        <w:rPr>
          <w:rFonts w:ascii="宋体" w:hAnsi="宋体" w:cs="宋体"/>
          <w:b/>
          <w:color w:val="auto"/>
          <w:spacing w:val="6"/>
          <w:sz w:val="32"/>
          <w:szCs w:val="32"/>
          <w:highlight w:val="none"/>
        </w:rPr>
      </w:pPr>
    </w:p>
    <w:p w14:paraId="147A17A4">
      <w:pPr>
        <w:autoSpaceDE w:val="0"/>
        <w:autoSpaceDN w:val="0"/>
        <w:jc w:val="center"/>
        <w:rPr>
          <w:rFonts w:ascii="宋体" w:hAnsi="宋体" w:cs="宋体"/>
          <w:b/>
          <w:color w:val="auto"/>
          <w:spacing w:val="6"/>
          <w:sz w:val="32"/>
          <w:szCs w:val="32"/>
          <w:highlight w:val="none"/>
        </w:rPr>
      </w:pPr>
    </w:p>
    <w:p w14:paraId="329A7D57">
      <w:pPr>
        <w:autoSpaceDE w:val="0"/>
        <w:autoSpaceDN w:val="0"/>
        <w:jc w:val="center"/>
        <w:rPr>
          <w:rFonts w:ascii="宋体" w:hAnsi="宋体" w:cs="宋体"/>
          <w:b/>
          <w:color w:val="auto"/>
          <w:spacing w:val="6"/>
          <w:sz w:val="32"/>
          <w:szCs w:val="32"/>
          <w:highlight w:val="none"/>
        </w:rPr>
      </w:pPr>
    </w:p>
    <w:p w14:paraId="7AF5C776">
      <w:pPr>
        <w:autoSpaceDE w:val="0"/>
        <w:autoSpaceDN w:val="0"/>
        <w:jc w:val="center"/>
        <w:rPr>
          <w:rFonts w:ascii="宋体" w:hAnsi="宋体" w:cs="宋体"/>
          <w:b/>
          <w:color w:val="auto"/>
          <w:spacing w:val="6"/>
          <w:sz w:val="32"/>
          <w:szCs w:val="32"/>
          <w:highlight w:val="none"/>
        </w:rPr>
      </w:pPr>
    </w:p>
    <w:p w14:paraId="1C01CEB3">
      <w:pPr>
        <w:autoSpaceDE w:val="0"/>
        <w:autoSpaceDN w:val="0"/>
        <w:jc w:val="center"/>
        <w:rPr>
          <w:rFonts w:ascii="宋体" w:hAnsi="宋体" w:cs="宋体"/>
          <w:b/>
          <w:color w:val="auto"/>
          <w:spacing w:val="6"/>
          <w:sz w:val="32"/>
          <w:szCs w:val="32"/>
          <w:highlight w:val="none"/>
        </w:rPr>
      </w:pPr>
    </w:p>
    <w:p w14:paraId="461150F8">
      <w:pPr>
        <w:autoSpaceDE w:val="0"/>
        <w:autoSpaceDN w:val="0"/>
        <w:jc w:val="center"/>
        <w:rPr>
          <w:rFonts w:ascii="宋体" w:hAnsi="宋体" w:cs="宋体"/>
          <w:b/>
          <w:color w:val="auto"/>
          <w:spacing w:val="6"/>
          <w:sz w:val="32"/>
          <w:szCs w:val="32"/>
          <w:highlight w:val="none"/>
        </w:rPr>
      </w:pPr>
    </w:p>
    <w:p w14:paraId="400FEEB7">
      <w:pPr>
        <w:autoSpaceDE w:val="0"/>
        <w:autoSpaceDN w:val="0"/>
        <w:jc w:val="center"/>
        <w:rPr>
          <w:rFonts w:ascii="宋体" w:hAnsi="宋体" w:cs="宋体"/>
          <w:b/>
          <w:color w:val="auto"/>
          <w:spacing w:val="6"/>
          <w:sz w:val="32"/>
          <w:szCs w:val="32"/>
          <w:highlight w:val="none"/>
        </w:rPr>
      </w:pPr>
    </w:p>
    <w:p w14:paraId="7AB0F4A2">
      <w:pPr>
        <w:autoSpaceDE w:val="0"/>
        <w:autoSpaceDN w:val="0"/>
        <w:jc w:val="center"/>
        <w:rPr>
          <w:rFonts w:ascii="宋体" w:hAnsi="宋体" w:cs="宋体"/>
          <w:b/>
          <w:color w:val="auto"/>
          <w:spacing w:val="6"/>
          <w:sz w:val="32"/>
          <w:szCs w:val="32"/>
          <w:highlight w:val="none"/>
        </w:rPr>
      </w:pPr>
    </w:p>
    <w:p w14:paraId="114CBA51">
      <w:pPr>
        <w:autoSpaceDE w:val="0"/>
        <w:autoSpaceDN w:val="0"/>
        <w:jc w:val="center"/>
        <w:rPr>
          <w:rFonts w:ascii="宋体" w:hAnsi="宋体" w:cs="宋体"/>
          <w:b/>
          <w:color w:val="auto"/>
          <w:spacing w:val="6"/>
          <w:sz w:val="32"/>
          <w:szCs w:val="32"/>
          <w:highlight w:val="none"/>
        </w:rPr>
      </w:pPr>
    </w:p>
    <w:p w14:paraId="20987DB2">
      <w:pPr>
        <w:autoSpaceDE w:val="0"/>
        <w:autoSpaceDN w:val="0"/>
        <w:jc w:val="center"/>
        <w:rPr>
          <w:rFonts w:ascii="宋体" w:hAnsi="宋体" w:cs="宋体"/>
          <w:b/>
          <w:color w:val="auto"/>
          <w:spacing w:val="6"/>
          <w:sz w:val="32"/>
          <w:szCs w:val="32"/>
          <w:highlight w:val="none"/>
        </w:rPr>
      </w:pPr>
    </w:p>
    <w:p w14:paraId="3D73CFF3">
      <w:pPr>
        <w:autoSpaceDE w:val="0"/>
        <w:autoSpaceDN w:val="0"/>
        <w:jc w:val="center"/>
        <w:rPr>
          <w:rFonts w:ascii="宋体" w:hAnsi="宋体" w:cs="宋体"/>
          <w:b/>
          <w:color w:val="auto"/>
          <w:spacing w:val="6"/>
          <w:sz w:val="32"/>
          <w:szCs w:val="32"/>
          <w:highlight w:val="none"/>
        </w:rPr>
      </w:pPr>
    </w:p>
    <w:p w14:paraId="36A8CB2D">
      <w:pPr>
        <w:autoSpaceDE w:val="0"/>
        <w:autoSpaceDN w:val="0"/>
        <w:jc w:val="center"/>
        <w:rPr>
          <w:rFonts w:ascii="宋体" w:hAnsi="宋体" w:cs="宋体"/>
          <w:b/>
          <w:color w:val="auto"/>
          <w:spacing w:val="6"/>
          <w:sz w:val="32"/>
          <w:szCs w:val="32"/>
          <w:highlight w:val="none"/>
        </w:rPr>
      </w:pPr>
    </w:p>
    <w:p w14:paraId="354055F5">
      <w:pPr>
        <w:autoSpaceDE w:val="0"/>
        <w:autoSpaceDN w:val="0"/>
        <w:jc w:val="center"/>
        <w:rPr>
          <w:rFonts w:ascii="宋体" w:hAnsi="宋体" w:cs="宋体"/>
          <w:b/>
          <w:color w:val="auto"/>
          <w:spacing w:val="6"/>
          <w:sz w:val="32"/>
          <w:szCs w:val="32"/>
          <w:highlight w:val="none"/>
        </w:rPr>
      </w:pPr>
    </w:p>
    <w:p w14:paraId="1140E642">
      <w:pPr>
        <w:autoSpaceDE w:val="0"/>
        <w:autoSpaceDN w:val="0"/>
        <w:jc w:val="center"/>
        <w:rPr>
          <w:rFonts w:ascii="宋体" w:hAnsi="宋体" w:cs="宋体"/>
          <w:b/>
          <w:color w:val="auto"/>
          <w:spacing w:val="6"/>
          <w:sz w:val="32"/>
          <w:szCs w:val="32"/>
          <w:highlight w:val="none"/>
        </w:rPr>
      </w:pPr>
    </w:p>
    <w:p w14:paraId="466DE37B">
      <w:pPr>
        <w:autoSpaceDE w:val="0"/>
        <w:autoSpaceDN w:val="0"/>
        <w:jc w:val="center"/>
        <w:rPr>
          <w:rFonts w:ascii="宋体" w:hAnsi="宋体" w:cs="宋体"/>
          <w:b/>
          <w:color w:val="auto"/>
          <w:spacing w:val="6"/>
          <w:sz w:val="32"/>
          <w:szCs w:val="32"/>
          <w:highlight w:val="none"/>
        </w:rPr>
      </w:pPr>
    </w:p>
    <w:p w14:paraId="0CC9EFAF">
      <w:pPr>
        <w:autoSpaceDE w:val="0"/>
        <w:autoSpaceDN w:val="0"/>
        <w:jc w:val="center"/>
        <w:rPr>
          <w:rFonts w:ascii="宋体" w:hAnsi="宋体" w:cs="宋体"/>
          <w:b/>
          <w:color w:val="auto"/>
          <w:spacing w:val="6"/>
          <w:sz w:val="32"/>
          <w:szCs w:val="32"/>
          <w:highlight w:val="none"/>
        </w:rPr>
      </w:pPr>
    </w:p>
    <w:p w14:paraId="19BE71B1">
      <w:pPr>
        <w:autoSpaceDE w:val="0"/>
        <w:autoSpaceDN w:val="0"/>
        <w:jc w:val="center"/>
        <w:rPr>
          <w:rFonts w:ascii="宋体" w:hAnsi="宋体" w:cs="宋体"/>
          <w:b/>
          <w:color w:val="auto"/>
          <w:spacing w:val="6"/>
          <w:sz w:val="32"/>
          <w:szCs w:val="32"/>
          <w:highlight w:val="none"/>
        </w:rPr>
      </w:pPr>
    </w:p>
    <w:p w14:paraId="15C6C8B8">
      <w:pPr>
        <w:autoSpaceDE w:val="0"/>
        <w:autoSpaceDN w:val="0"/>
        <w:jc w:val="center"/>
        <w:rPr>
          <w:rFonts w:ascii="宋体" w:hAnsi="宋体" w:cs="宋体"/>
          <w:b/>
          <w:color w:val="auto"/>
          <w:spacing w:val="6"/>
          <w:sz w:val="32"/>
          <w:szCs w:val="32"/>
          <w:highlight w:val="none"/>
        </w:rPr>
      </w:pPr>
    </w:p>
    <w:p w14:paraId="1C415A17">
      <w:pPr>
        <w:autoSpaceDE w:val="0"/>
        <w:autoSpaceDN w:val="0"/>
        <w:jc w:val="center"/>
        <w:rPr>
          <w:rFonts w:ascii="宋体" w:hAnsi="宋体" w:cs="宋体"/>
          <w:b/>
          <w:color w:val="auto"/>
          <w:spacing w:val="6"/>
          <w:sz w:val="32"/>
          <w:szCs w:val="32"/>
          <w:highlight w:val="none"/>
        </w:rPr>
      </w:pPr>
    </w:p>
    <w:p w14:paraId="734FFEC8">
      <w:pPr>
        <w:autoSpaceDE w:val="0"/>
        <w:autoSpaceDN w:val="0"/>
        <w:jc w:val="center"/>
        <w:rPr>
          <w:rFonts w:ascii="宋体" w:hAnsi="宋体" w:cs="宋体"/>
          <w:b/>
          <w:color w:val="auto"/>
          <w:spacing w:val="6"/>
          <w:sz w:val="32"/>
          <w:szCs w:val="32"/>
          <w:highlight w:val="none"/>
        </w:rPr>
      </w:pPr>
    </w:p>
    <w:p w14:paraId="6001DB16">
      <w:pPr>
        <w:autoSpaceDE w:val="0"/>
        <w:autoSpaceDN w:val="0"/>
        <w:jc w:val="center"/>
        <w:rPr>
          <w:rFonts w:ascii="宋体" w:hAnsi="宋体" w:cs="宋体"/>
          <w:b/>
          <w:color w:val="auto"/>
          <w:spacing w:val="6"/>
          <w:sz w:val="32"/>
          <w:szCs w:val="32"/>
          <w:highlight w:val="none"/>
        </w:rPr>
      </w:pPr>
    </w:p>
    <w:p w14:paraId="1DBFE0DE">
      <w:pPr>
        <w:autoSpaceDE w:val="0"/>
        <w:autoSpaceDN w:val="0"/>
        <w:jc w:val="center"/>
        <w:rPr>
          <w:rFonts w:ascii="宋体" w:hAnsi="宋体" w:cs="宋体"/>
          <w:b/>
          <w:color w:val="auto"/>
          <w:spacing w:val="6"/>
          <w:sz w:val="32"/>
          <w:szCs w:val="32"/>
          <w:highlight w:val="none"/>
        </w:rPr>
      </w:pPr>
    </w:p>
    <w:p w14:paraId="60688BCD">
      <w:pPr>
        <w:autoSpaceDE w:val="0"/>
        <w:autoSpaceDN w:val="0"/>
        <w:jc w:val="center"/>
        <w:rPr>
          <w:rFonts w:ascii="宋体" w:hAnsi="宋体" w:cs="宋体"/>
          <w:b/>
          <w:color w:val="auto"/>
          <w:spacing w:val="6"/>
          <w:sz w:val="32"/>
          <w:szCs w:val="32"/>
          <w:highlight w:val="none"/>
        </w:rPr>
      </w:pPr>
    </w:p>
    <w:p w14:paraId="4447D28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8E971C7">
      <w:pPr>
        <w:spacing w:line="360" w:lineRule="auto"/>
        <w:jc w:val="center"/>
        <w:rPr>
          <w:rFonts w:ascii="宋体" w:hAnsi="宋体" w:cs="宋体"/>
          <w:color w:val="auto"/>
          <w:sz w:val="24"/>
          <w:highlight w:val="none"/>
          <w:u w:val="single"/>
        </w:rPr>
      </w:pPr>
    </w:p>
    <w:p w14:paraId="1E72A2F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0CBFC1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101DC5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5F819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B2972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B35FF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6D177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71BDC1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9D06AF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E6DD53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641FA4E">
      <w:pPr>
        <w:spacing w:line="360" w:lineRule="auto"/>
        <w:ind w:right="420"/>
        <w:rPr>
          <w:rFonts w:ascii="宋体" w:hAnsi="宋体" w:cs="宋体"/>
          <w:color w:val="auto"/>
          <w:sz w:val="24"/>
          <w:highlight w:val="none"/>
        </w:rPr>
      </w:pPr>
    </w:p>
    <w:p w14:paraId="3B9DD7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AEC2F56">
      <w:pPr>
        <w:spacing w:line="240" w:lineRule="auto"/>
        <w:ind w:right="0"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。②</w:t>
      </w:r>
      <w:r>
        <w:rPr>
          <w:rFonts w:hint="eastAsia" w:ascii="宋体" w:hAnsi="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2A9302FA">
      <w:pPr>
        <w:pStyle w:val="5"/>
        <w:rPr>
          <w:rFonts w:ascii="宋体" w:hAnsi="宋体" w:eastAsia="宋体" w:cs="宋体"/>
          <w:color w:val="auto"/>
          <w:highlight w:val="none"/>
          <w:lang w:val="en-US"/>
        </w:rPr>
      </w:pPr>
    </w:p>
    <w:p w14:paraId="5F87F316">
      <w:pPr>
        <w:spacing w:line="360" w:lineRule="auto"/>
        <w:ind w:right="420"/>
        <w:rPr>
          <w:rFonts w:ascii="宋体" w:hAnsi="宋体" w:cs="宋体"/>
          <w:color w:val="auto"/>
          <w:highlight w:val="none"/>
        </w:rPr>
      </w:pPr>
    </w:p>
    <w:p w14:paraId="579954AC">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00"/>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D55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18F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F249">
    <w:pPr>
      <w:pStyle w:val="41"/>
      <w:framePr w:wrap="around" w:vAnchor="text" w:hAnchor="margin" w:xAlign="right" w:y="1"/>
      <w:rPr>
        <w:rStyle w:val="72"/>
      </w:rPr>
    </w:pPr>
    <w:r>
      <w:fldChar w:fldCharType="begin"/>
    </w:r>
    <w:r>
      <w:rPr>
        <w:rStyle w:val="72"/>
      </w:rPr>
      <w:instrText xml:space="preserve">PAGE  </w:instrText>
    </w:r>
    <w:r>
      <w:fldChar w:fldCharType="end"/>
    </w:r>
  </w:p>
  <w:p w14:paraId="56B4704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7D7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41AA">
    <w:pPr>
      <w:pStyle w:val="41"/>
      <w:framePr w:wrap="around" w:vAnchor="text" w:hAnchor="margin" w:xAlign="right" w:y="1"/>
      <w:rPr>
        <w:rStyle w:val="72"/>
      </w:rPr>
    </w:pPr>
    <w:r>
      <w:fldChar w:fldCharType="begin"/>
    </w:r>
    <w:r>
      <w:rPr>
        <w:rStyle w:val="72"/>
      </w:rPr>
      <w:instrText xml:space="preserve">PAGE  </w:instrText>
    </w:r>
    <w:r>
      <w:fldChar w:fldCharType="end"/>
    </w:r>
  </w:p>
  <w:p w14:paraId="612904F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9C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CB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C1AC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595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898EF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C0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BF8D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65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AD0D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F3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13A5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A6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5D93D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456D">
    <w:pPr>
      <w:pStyle w:val="42"/>
      <w:pBdr>
        <w:bottom w:val="single" w:color="auto" w:sz="6" w:space="4"/>
      </w:pBdr>
      <w:jc w:val="right"/>
    </w:pPr>
    <w:r>
      <w:t></w:t>
    </w:r>
    <w:r>
      <w:rPr>
        <w:rFonts w:hint="eastAsia"/>
      </w:rPr>
      <w:t xml:space="preserve">             </w:t>
    </w:r>
    <w:r>
      <w:t>杭州市政府采购公开招标文件</w:t>
    </w:r>
  </w:p>
  <w:p w14:paraId="045FC6C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4C3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FBE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A5DB">
    <w:pPr>
      <w:pStyle w:val="42"/>
      <w:rPr>
        <w:rFonts w:ascii="仿宋_GB2312" w:eastAsia="仿宋_GB2312"/>
        <w:b/>
        <w:i/>
        <w:u w:val="single"/>
      </w:rPr>
    </w:pPr>
    <w:r>
      <w:t></w:t>
    </w:r>
    <w:r>
      <w:rPr>
        <w:rFonts w:hint="eastAsia"/>
      </w:rPr>
      <w:t xml:space="preserve">                                                  </w:t>
    </w:r>
    <w:r>
      <w:t xml:space="preserve">             杭州市政府采购公开招标文件</w:t>
    </w:r>
  </w:p>
  <w:p w14:paraId="2D69CA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0E35">
    <w:pPr>
      <w:pStyle w:val="42"/>
    </w:pPr>
    <w:r>
      <w:t></w:t>
    </w:r>
    <w:r>
      <w:rPr>
        <w:rFonts w:hint="eastAsia"/>
      </w:rPr>
      <w:t xml:space="preserve">         </w:t>
    </w:r>
  </w:p>
  <w:p w14:paraId="176DD6FE">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637E">
    <w:pPr>
      <w:pStyle w:val="42"/>
      <w:rPr>
        <w:rFonts w:ascii="仿宋_GB2312" w:eastAsia="仿宋_GB2312"/>
        <w:b/>
        <w:i/>
        <w:u w:val="single"/>
      </w:rPr>
    </w:pPr>
    <w:r>
      <w:t></w:t>
    </w:r>
    <w:r>
      <w:rPr>
        <w:rFonts w:hint="eastAsia"/>
      </w:rPr>
      <w:t xml:space="preserve">                                                  </w:t>
    </w:r>
    <w:r>
      <w:t>杭州市政府采购公开招标文件</w:t>
    </w:r>
  </w:p>
  <w:p w14:paraId="280134A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0BD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64D7">
    <w:pPr>
      <w:pStyle w:val="42"/>
      <w:jc w:val="right"/>
      <w:rPr>
        <w:rFonts w:ascii="仿宋_GB2312" w:eastAsia="仿宋_GB2312"/>
        <w:b/>
        <w:i/>
        <w:u w:val="single"/>
      </w:rPr>
    </w:pPr>
    <w:r>
      <w:rPr>
        <w:rFonts w:hint="eastAsia"/>
      </w:rPr>
      <w:t xml:space="preserve">                                  </w:t>
    </w:r>
    <w:r>
      <w:t>杭州市政府采购公开招标文件</w:t>
    </w:r>
  </w:p>
  <w:p w14:paraId="0340890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7876">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84491">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CA00F"/>
    <w:multiLevelType w:val="singleLevel"/>
    <w:tmpl w:val="A31CA00F"/>
    <w:lvl w:ilvl="0" w:tentative="0">
      <w:start w:val="4"/>
      <w:numFmt w:val="decimal"/>
      <w:lvlText w:val="%1."/>
      <w:lvlJc w:val="left"/>
      <w:pPr>
        <w:tabs>
          <w:tab w:val="left" w:pos="312"/>
        </w:tabs>
      </w:pPr>
    </w:lvl>
  </w:abstractNum>
  <w:abstractNum w:abstractNumId="1">
    <w:nsid w:val="35841C61"/>
    <w:multiLevelType w:val="singleLevel"/>
    <w:tmpl w:val="35841C61"/>
    <w:lvl w:ilvl="0" w:tentative="0">
      <w:start w:val="1"/>
      <w:numFmt w:val="decimal"/>
      <w:suff w:val="nothing"/>
      <w:lvlText w:val="（%1）"/>
      <w:lvlJc w:val="left"/>
    </w:lvl>
  </w:abstractNum>
  <w:abstractNum w:abstractNumId="2">
    <w:nsid w:val="7F0DF2E2"/>
    <w:multiLevelType w:val="singleLevel"/>
    <w:tmpl w:val="7F0DF2E2"/>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46D37"/>
    <w:rsid w:val="07245D42"/>
    <w:rsid w:val="07264C62"/>
    <w:rsid w:val="07601B9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C4C1A"/>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F0B1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525F04"/>
    <w:rsid w:val="276142BF"/>
    <w:rsid w:val="27783712"/>
    <w:rsid w:val="27907362"/>
    <w:rsid w:val="28333E1D"/>
    <w:rsid w:val="28454BD6"/>
    <w:rsid w:val="28455253"/>
    <w:rsid w:val="28551971"/>
    <w:rsid w:val="285B1C53"/>
    <w:rsid w:val="289F7086"/>
    <w:rsid w:val="28C32028"/>
    <w:rsid w:val="28CC490F"/>
    <w:rsid w:val="28DE40AA"/>
    <w:rsid w:val="29345E77"/>
    <w:rsid w:val="293C4333"/>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01AD9"/>
    <w:rsid w:val="365302AE"/>
    <w:rsid w:val="36607A0A"/>
    <w:rsid w:val="366E227C"/>
    <w:rsid w:val="366F2E0D"/>
    <w:rsid w:val="367B6A5C"/>
    <w:rsid w:val="369B141D"/>
    <w:rsid w:val="36A74ADA"/>
    <w:rsid w:val="36AD60D5"/>
    <w:rsid w:val="36B224F9"/>
    <w:rsid w:val="36EC0CC9"/>
    <w:rsid w:val="373F410B"/>
    <w:rsid w:val="37EE7094"/>
    <w:rsid w:val="38296C89"/>
    <w:rsid w:val="383002EB"/>
    <w:rsid w:val="38586797"/>
    <w:rsid w:val="38955196"/>
    <w:rsid w:val="38BC0149"/>
    <w:rsid w:val="38D87D1C"/>
    <w:rsid w:val="38FF529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B383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C0AEB"/>
    <w:rsid w:val="460E7DA5"/>
    <w:rsid w:val="46422483"/>
    <w:rsid w:val="4659254A"/>
    <w:rsid w:val="465B0637"/>
    <w:rsid w:val="465E3F0D"/>
    <w:rsid w:val="466A16E6"/>
    <w:rsid w:val="46893F2B"/>
    <w:rsid w:val="46C4686E"/>
    <w:rsid w:val="477B778F"/>
    <w:rsid w:val="478203EC"/>
    <w:rsid w:val="47AA44DA"/>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243BE"/>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92B04"/>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062E43"/>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88242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9020D"/>
    <w:rsid w:val="6E8335BD"/>
    <w:rsid w:val="6E8E12EF"/>
    <w:rsid w:val="6E972936"/>
    <w:rsid w:val="6ED446C5"/>
    <w:rsid w:val="6F2A7D94"/>
    <w:rsid w:val="6F8331F1"/>
    <w:rsid w:val="6FAE1A09"/>
    <w:rsid w:val="6FD75BF8"/>
    <w:rsid w:val="700A7016"/>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2F23C7"/>
    <w:rsid w:val="74476126"/>
    <w:rsid w:val="74706664"/>
    <w:rsid w:val="747F3682"/>
    <w:rsid w:val="74892B4E"/>
    <w:rsid w:val="749C4185"/>
    <w:rsid w:val="75067759"/>
    <w:rsid w:val="752E6DCD"/>
    <w:rsid w:val="7551380D"/>
    <w:rsid w:val="75600BE5"/>
    <w:rsid w:val="7564475C"/>
    <w:rsid w:val="7579607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945A7"/>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CF53E81"/>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99"/>
    <w:rPr>
      <w:rFonts w:ascii="宋体" w:hAnsi="宋体" w:eastAsia="宋体" w:cs="宋体"/>
      <w:sz w:val="24"/>
      <w:szCs w:val="24"/>
      <w:lang w:val="zh-CN" w:eastAsia="zh-CN" w:bidi="ar-SA"/>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16514</Words>
  <Characters>17665</Characters>
  <Lines>281</Lines>
  <Paragraphs>79</Paragraphs>
  <TotalTime>35</TotalTime>
  <ScaleCrop>false</ScaleCrop>
  <LinksUpToDate>false</LinksUpToDate>
  <CharactersWithSpaces>18203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姚家豪</cp:lastModifiedBy>
  <cp:lastPrinted>2021-12-27T03:06:00Z</cp:lastPrinted>
  <dcterms:modified xsi:type="dcterms:W3CDTF">2025-01-26T05:11:36Z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4578A53687B3479EA2DC9C0E525F7DA2_13</vt:lpwstr>
  </property>
  <property fmtid="{D5CDD505-2E9C-101B-9397-08002B2CF9AE}" pid="5" name="KSOTemplateDocerSaveRecord">
    <vt:lpwstr>eyJoZGlkIjoiOTJiNDBiYmY3NGRhNTM0MDQ3YjgxODNhYTM5NjE1OTgiLCJ1c2VySWQiOiI0MDkwMTQwODUifQ==</vt:lpwstr>
  </property>
</Properties>
</file>