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BEE3">
      <w:pPr>
        <w:spacing w:line="360" w:lineRule="auto"/>
        <w:jc w:val="center"/>
        <w:rPr>
          <w:rFonts w:ascii="Calibri" w:hAnsi="Calibri" w:eastAsia="仿宋" w:cs="宋体"/>
          <w:b/>
          <w:color w:val="auto"/>
          <w:sz w:val="24"/>
          <w:highlight w:val="none"/>
        </w:rPr>
      </w:pPr>
    </w:p>
    <w:p w14:paraId="0BD09500">
      <w:pPr>
        <w:spacing w:line="360" w:lineRule="auto"/>
        <w:jc w:val="center"/>
        <w:rPr>
          <w:rFonts w:ascii="Calibri" w:hAnsi="Calibri" w:eastAsia="仿宋" w:cs="宋体"/>
          <w:b/>
          <w:color w:val="auto"/>
          <w:sz w:val="24"/>
          <w:highlight w:val="none"/>
        </w:rPr>
      </w:pPr>
    </w:p>
    <w:p w14:paraId="2804AD67">
      <w:pPr>
        <w:adjustRightInd/>
        <w:spacing w:line="360" w:lineRule="auto"/>
        <w:jc w:val="center"/>
        <w:rPr>
          <w:rFonts w:ascii="Calibri" w:hAnsi="Calibri" w:eastAsia="仿宋" w:cs="宋体"/>
          <w:b/>
          <w:color w:val="auto"/>
          <w:sz w:val="44"/>
          <w:szCs w:val="44"/>
          <w:highlight w:val="none"/>
        </w:rPr>
      </w:pPr>
    </w:p>
    <w:p w14:paraId="7EDB1369">
      <w:pPr>
        <w:spacing w:line="360" w:lineRule="auto"/>
        <w:jc w:val="center"/>
        <w:rPr>
          <w:rFonts w:ascii="Calibri" w:hAnsi="Calibri" w:eastAsia="仿宋" w:cs="宋体"/>
          <w:b/>
          <w:color w:val="auto"/>
          <w:sz w:val="44"/>
          <w:szCs w:val="44"/>
          <w:highlight w:val="none"/>
        </w:rPr>
      </w:pPr>
    </w:p>
    <w:p w14:paraId="5D399197">
      <w:pPr>
        <w:adjustRightInd/>
        <w:spacing w:line="360" w:lineRule="auto"/>
        <w:jc w:val="center"/>
        <w:rPr>
          <w:rFonts w:ascii="Calibri" w:hAnsi="Calibri" w:eastAsia="仿宋" w:cs="宋体"/>
          <w:b/>
          <w:color w:val="auto"/>
          <w:sz w:val="48"/>
          <w:szCs w:val="48"/>
          <w:highlight w:val="none"/>
        </w:rPr>
      </w:pPr>
    </w:p>
    <w:p w14:paraId="0D119A7F">
      <w:pPr>
        <w:adjustRightInd/>
        <w:spacing w:line="360" w:lineRule="auto"/>
        <w:jc w:val="center"/>
        <w:rPr>
          <w:rFonts w:hint="eastAsia" w:ascii="Calibri" w:hAnsi="Calibri" w:eastAsia="仿宋" w:cs="宋体"/>
          <w:color w:val="auto"/>
          <w:sz w:val="48"/>
          <w:szCs w:val="48"/>
          <w:highlight w:val="none"/>
          <w:lang w:eastAsia="zh-CN"/>
        </w:rPr>
      </w:pPr>
      <w:r>
        <w:rPr>
          <w:rFonts w:hint="eastAsia" w:ascii="Calibri" w:hAnsi="Calibri" w:eastAsia="仿宋" w:cs="宋体"/>
          <w:color w:val="auto"/>
          <w:sz w:val="48"/>
          <w:szCs w:val="48"/>
          <w:highlight w:val="none"/>
          <w:lang w:eastAsia="zh-CN"/>
        </w:rPr>
        <w:t>政务地理信息数据采集、管理模块优化、集成服务</w:t>
      </w:r>
    </w:p>
    <w:p w14:paraId="28B85586">
      <w:pPr>
        <w:adjustRightInd/>
        <w:spacing w:line="360" w:lineRule="auto"/>
        <w:jc w:val="center"/>
        <w:rPr>
          <w:rFonts w:ascii="Calibri" w:hAnsi="Calibri" w:eastAsia="仿宋" w:cs="宋体"/>
          <w:color w:val="auto"/>
          <w:sz w:val="48"/>
          <w:szCs w:val="48"/>
          <w:highlight w:val="none"/>
        </w:rPr>
      </w:pPr>
      <w:r>
        <w:rPr>
          <w:rFonts w:hint="eastAsia" w:ascii="Calibri" w:hAnsi="Calibri" w:eastAsia="仿宋" w:cs="宋体"/>
          <w:color w:val="auto"/>
          <w:sz w:val="48"/>
          <w:szCs w:val="48"/>
          <w:highlight w:val="none"/>
        </w:rPr>
        <w:t>招标文件</w:t>
      </w:r>
    </w:p>
    <w:p w14:paraId="17EAB317">
      <w:pPr>
        <w:pStyle w:val="35"/>
        <w:rPr>
          <w:rFonts w:ascii="Calibri" w:hAnsi="Calibri" w:eastAsia="仿宋"/>
          <w:color w:val="auto"/>
          <w:highlight w:val="none"/>
        </w:rPr>
      </w:pPr>
    </w:p>
    <w:p w14:paraId="7D446836">
      <w:pPr>
        <w:adjustRightInd/>
        <w:spacing w:line="360" w:lineRule="auto"/>
        <w:jc w:val="center"/>
        <w:rPr>
          <w:rFonts w:ascii="Calibri" w:hAnsi="Calibri" w:eastAsia="仿宋" w:cs="宋体"/>
          <w:b/>
          <w:color w:val="auto"/>
          <w:sz w:val="44"/>
          <w:szCs w:val="44"/>
          <w:highlight w:val="none"/>
        </w:rPr>
      </w:pPr>
      <w:r>
        <w:rPr>
          <w:rFonts w:hint="eastAsia" w:ascii="Calibri" w:hAnsi="Calibri" w:eastAsia="仿宋" w:cs="宋体"/>
          <w:b/>
          <w:color w:val="auto"/>
          <w:sz w:val="44"/>
          <w:szCs w:val="44"/>
          <w:highlight w:val="none"/>
        </w:rPr>
        <w:t>（电子招投标）</w:t>
      </w:r>
    </w:p>
    <w:p w14:paraId="623608DA">
      <w:pPr>
        <w:snapToGrid w:val="0"/>
        <w:spacing w:line="360" w:lineRule="auto"/>
        <w:jc w:val="center"/>
        <w:rPr>
          <w:rFonts w:hint="eastAsia" w:ascii="Calibri" w:hAnsi="Calibri" w:eastAsia="仿宋" w:cs="宋体"/>
          <w:color w:val="auto"/>
          <w:sz w:val="30"/>
          <w:szCs w:val="30"/>
          <w:highlight w:val="none"/>
          <w:lang w:eastAsia="zh-CN"/>
        </w:rPr>
      </w:pPr>
      <w:r>
        <w:rPr>
          <w:rFonts w:hint="eastAsia" w:ascii="Calibri" w:hAnsi="Calibri" w:eastAsia="仿宋" w:cs="宋体"/>
          <w:color w:val="auto"/>
          <w:sz w:val="30"/>
          <w:szCs w:val="30"/>
          <w:highlight w:val="none"/>
        </w:rPr>
        <w:t>编号:</w:t>
      </w:r>
      <w:r>
        <w:rPr>
          <w:rFonts w:hint="eastAsia" w:ascii="Calibri" w:hAnsi="Calibri" w:eastAsia="仿宋" w:cs="宋体"/>
          <w:color w:val="auto"/>
          <w:sz w:val="30"/>
          <w:szCs w:val="30"/>
          <w:highlight w:val="none"/>
          <w:lang w:eastAsia="zh-CN"/>
        </w:rPr>
        <w:t>ZJCT8-CHYJY202464</w:t>
      </w:r>
    </w:p>
    <w:p w14:paraId="3ED5632B">
      <w:pPr>
        <w:adjustRightInd/>
        <w:spacing w:line="360" w:lineRule="auto"/>
        <w:rPr>
          <w:rFonts w:ascii="Calibri" w:hAnsi="Calibri" w:eastAsia="仿宋" w:cs="仿宋_GB2312"/>
          <w:color w:val="auto"/>
          <w:sz w:val="28"/>
          <w:szCs w:val="20"/>
          <w:highlight w:val="none"/>
        </w:rPr>
      </w:pPr>
    </w:p>
    <w:p w14:paraId="0CB2F817">
      <w:pPr>
        <w:spacing w:line="360" w:lineRule="auto"/>
        <w:jc w:val="center"/>
        <w:rPr>
          <w:rFonts w:ascii="Calibri" w:hAnsi="Calibri" w:eastAsia="仿宋" w:cs="仿宋_GB2312"/>
          <w:b/>
          <w:color w:val="auto"/>
          <w:sz w:val="44"/>
          <w:szCs w:val="44"/>
          <w:highlight w:val="none"/>
        </w:rPr>
      </w:pPr>
    </w:p>
    <w:p w14:paraId="6F7160ED">
      <w:pPr>
        <w:spacing w:line="360" w:lineRule="auto"/>
        <w:jc w:val="center"/>
        <w:rPr>
          <w:rFonts w:ascii="Calibri" w:hAnsi="Calibri" w:eastAsia="仿宋" w:cs="仿宋_GB2312"/>
          <w:b/>
          <w:color w:val="auto"/>
          <w:sz w:val="44"/>
          <w:szCs w:val="44"/>
          <w:highlight w:val="none"/>
        </w:rPr>
      </w:pPr>
    </w:p>
    <w:p w14:paraId="7255E876">
      <w:pPr>
        <w:spacing w:line="360" w:lineRule="auto"/>
        <w:jc w:val="center"/>
        <w:rPr>
          <w:rFonts w:ascii="Calibri" w:hAnsi="Calibri" w:eastAsia="仿宋" w:cs="仿宋_GB2312"/>
          <w:color w:val="auto"/>
          <w:sz w:val="24"/>
          <w:highlight w:val="none"/>
        </w:rPr>
      </w:pPr>
    </w:p>
    <w:p w14:paraId="40EB2418">
      <w:pPr>
        <w:spacing w:line="360" w:lineRule="auto"/>
        <w:rPr>
          <w:rFonts w:ascii="Calibri" w:hAnsi="Calibri" w:eastAsia="仿宋" w:cs="仿宋_GB2312"/>
          <w:color w:val="auto"/>
          <w:sz w:val="32"/>
          <w:szCs w:val="32"/>
          <w:highlight w:val="none"/>
        </w:rPr>
      </w:pPr>
    </w:p>
    <w:p w14:paraId="6930A1DE">
      <w:pPr>
        <w:snapToGrid w:val="0"/>
        <w:spacing w:line="360" w:lineRule="auto"/>
        <w:jc w:val="center"/>
        <w:rPr>
          <w:rFonts w:hint="eastAsia" w:ascii="Calibri" w:hAnsi="Calibri" w:eastAsia="仿宋" w:cs="宋体"/>
          <w:color w:val="auto"/>
          <w:sz w:val="32"/>
          <w:szCs w:val="32"/>
          <w:highlight w:val="none"/>
          <w:lang w:eastAsia="zh-CN"/>
        </w:rPr>
      </w:pPr>
      <w:r>
        <w:rPr>
          <w:rFonts w:hint="eastAsia" w:ascii="Calibri" w:hAnsi="Calibri" w:eastAsia="仿宋" w:cs="宋体"/>
          <w:color w:val="auto"/>
          <w:sz w:val="32"/>
          <w:szCs w:val="32"/>
          <w:highlight w:val="none"/>
        </w:rPr>
        <w:t>采购人：</w:t>
      </w:r>
      <w:r>
        <w:rPr>
          <w:rFonts w:hint="eastAsia" w:ascii="Calibri" w:hAnsi="Calibri" w:eastAsia="仿宋" w:cs="宋体"/>
          <w:color w:val="auto"/>
          <w:sz w:val="32"/>
          <w:szCs w:val="32"/>
          <w:highlight w:val="none"/>
          <w:lang w:eastAsia="zh-CN"/>
        </w:rPr>
        <w:t>浙江省测绘科学技术研究院</w:t>
      </w:r>
    </w:p>
    <w:p w14:paraId="45194FF9">
      <w:pPr>
        <w:snapToGrid w:val="0"/>
        <w:spacing w:line="360" w:lineRule="auto"/>
        <w:jc w:val="center"/>
        <w:rPr>
          <w:rFonts w:ascii="Calibri" w:hAnsi="Calibri" w:eastAsia="仿宋" w:cs="仿宋_GB2312"/>
          <w:color w:val="auto"/>
          <w:sz w:val="32"/>
          <w:szCs w:val="32"/>
          <w:highlight w:val="none"/>
        </w:rPr>
      </w:pPr>
      <w:bookmarkStart w:id="0" w:name="_Hlk125824963"/>
      <w:r>
        <w:rPr>
          <w:rFonts w:hint="eastAsia" w:ascii="Calibri" w:hAnsi="Calibri" w:eastAsia="仿宋" w:cs="仿宋_GB2312"/>
          <w:bCs/>
          <w:color w:val="auto"/>
          <w:sz w:val="32"/>
          <w:szCs w:val="32"/>
          <w:highlight w:val="none"/>
        </w:rPr>
        <w:t>采购代理机构：浙江省成套工程有限公司</w:t>
      </w:r>
      <w:bookmarkEnd w:id="0"/>
    </w:p>
    <w:p w14:paraId="7B44D3B0">
      <w:pPr>
        <w:snapToGrid w:val="0"/>
        <w:spacing w:line="360" w:lineRule="auto"/>
        <w:jc w:val="center"/>
        <w:rPr>
          <w:rFonts w:ascii="Calibri" w:hAnsi="Calibri" w:eastAsia="仿宋" w:cs="宋体"/>
          <w:bCs/>
          <w:color w:val="auto"/>
          <w:sz w:val="32"/>
          <w:szCs w:val="32"/>
          <w:highlight w:val="none"/>
        </w:rPr>
      </w:pPr>
      <w:r>
        <w:rPr>
          <w:rFonts w:hint="eastAsia" w:ascii="Calibri" w:hAnsi="Calibri" w:eastAsia="仿宋" w:cs="宋体"/>
          <w:bCs/>
          <w:color w:val="auto"/>
          <w:sz w:val="32"/>
          <w:szCs w:val="32"/>
          <w:highlight w:val="none"/>
        </w:rPr>
        <w:t>2</w:t>
      </w:r>
      <w:r>
        <w:rPr>
          <w:rFonts w:ascii="Calibri" w:hAnsi="Calibri" w:eastAsia="仿宋" w:cs="宋体"/>
          <w:bCs/>
          <w:color w:val="auto"/>
          <w:sz w:val="32"/>
          <w:szCs w:val="32"/>
          <w:highlight w:val="none"/>
        </w:rPr>
        <w:t>02</w:t>
      </w:r>
      <w:r>
        <w:rPr>
          <w:rFonts w:hint="eastAsia" w:ascii="Calibri" w:hAnsi="Calibri" w:eastAsia="仿宋" w:cs="宋体"/>
          <w:bCs/>
          <w:color w:val="auto"/>
          <w:sz w:val="32"/>
          <w:szCs w:val="32"/>
          <w:highlight w:val="none"/>
          <w:lang w:val="en-US" w:eastAsia="zh-CN"/>
        </w:rPr>
        <w:t>5</w:t>
      </w:r>
      <w:r>
        <w:rPr>
          <w:rFonts w:hint="eastAsia" w:ascii="Calibri" w:hAnsi="Calibri" w:eastAsia="仿宋" w:cs="宋体"/>
          <w:bCs/>
          <w:color w:val="auto"/>
          <w:sz w:val="32"/>
          <w:szCs w:val="32"/>
          <w:highlight w:val="none"/>
        </w:rPr>
        <w:t>年</w:t>
      </w:r>
      <w:r>
        <w:rPr>
          <w:rFonts w:hint="eastAsia" w:ascii="Calibri" w:hAnsi="Calibri" w:eastAsia="仿宋" w:cs="宋体"/>
          <w:bCs/>
          <w:color w:val="auto"/>
          <w:sz w:val="32"/>
          <w:szCs w:val="32"/>
          <w:highlight w:val="none"/>
          <w:lang w:val="en-US" w:eastAsia="zh-CN"/>
        </w:rPr>
        <w:t>1</w:t>
      </w:r>
      <w:r>
        <w:rPr>
          <w:rFonts w:hint="eastAsia" w:ascii="Calibri" w:hAnsi="Calibri" w:eastAsia="仿宋" w:cs="宋体"/>
          <w:bCs/>
          <w:color w:val="auto"/>
          <w:sz w:val="32"/>
          <w:szCs w:val="32"/>
          <w:highlight w:val="none"/>
        </w:rPr>
        <w:t>月</w:t>
      </w:r>
    </w:p>
    <w:p w14:paraId="4FFA7E49">
      <w:pPr>
        <w:rPr>
          <w:rFonts w:ascii="Calibri" w:hAnsi="Calibri" w:eastAsia="仿宋"/>
          <w:color w:val="auto"/>
          <w:highlight w:val="none"/>
        </w:rPr>
      </w:pPr>
    </w:p>
    <w:p w14:paraId="51FAF4D5">
      <w:pPr>
        <w:spacing w:line="360" w:lineRule="auto"/>
        <w:jc w:val="center"/>
        <w:rPr>
          <w:rFonts w:ascii="Calibri" w:hAnsi="Calibri" w:eastAsia="仿宋" w:cs="宋体"/>
          <w:color w:val="auto"/>
          <w:sz w:val="24"/>
          <w:highlight w:val="none"/>
        </w:rPr>
        <w:sectPr>
          <w:footerReference r:id="rId4" w:type="first"/>
          <w:footerReference r:id="rId3" w:type="default"/>
          <w:pgSz w:w="11906" w:h="16838"/>
          <w:pgMar w:top="1440" w:right="1800" w:bottom="1440" w:left="1800" w:header="851" w:footer="992" w:gutter="0"/>
          <w:cols w:space="425" w:num="1"/>
          <w:docGrid w:type="lines" w:linePitch="312" w:charSpace="0"/>
        </w:sectPr>
      </w:pPr>
    </w:p>
    <w:p w14:paraId="2609E9EC">
      <w:pPr>
        <w:spacing w:line="360" w:lineRule="auto"/>
        <w:jc w:val="center"/>
        <w:rPr>
          <w:rFonts w:ascii="Calibri" w:hAnsi="Calibri" w:eastAsia="仿宋" w:cs="仿宋_GB2312"/>
          <w:color w:val="auto"/>
          <w:sz w:val="24"/>
          <w:highlight w:val="none"/>
        </w:rPr>
      </w:pPr>
      <w:bookmarkStart w:id="1" w:name="_Hlt67893495"/>
      <w:bookmarkEnd w:id="1"/>
    </w:p>
    <w:p w14:paraId="76F9BCBA">
      <w:pPr>
        <w:spacing w:line="360" w:lineRule="auto"/>
        <w:jc w:val="center"/>
        <w:rPr>
          <w:rFonts w:ascii="Calibri" w:hAnsi="Calibri" w:eastAsia="仿宋" w:cs="仿宋_GB2312"/>
          <w:b/>
          <w:color w:val="auto"/>
          <w:sz w:val="48"/>
          <w:szCs w:val="48"/>
          <w:highlight w:val="none"/>
        </w:rPr>
      </w:pPr>
      <w:r>
        <w:rPr>
          <w:rFonts w:hint="eastAsia" w:ascii="Calibri" w:hAnsi="Calibri" w:eastAsia="仿宋" w:cs="仿宋_GB2312"/>
          <w:b/>
          <w:color w:val="auto"/>
          <w:sz w:val="48"/>
          <w:szCs w:val="48"/>
          <w:highlight w:val="none"/>
        </w:rPr>
        <w:t>目</w:t>
      </w:r>
      <w:r>
        <w:rPr>
          <w:rFonts w:ascii="Calibri" w:hAnsi="Calibri" w:eastAsia="仿宋" w:cs="仿宋_GB2312"/>
          <w:b/>
          <w:color w:val="auto"/>
          <w:sz w:val="48"/>
          <w:szCs w:val="48"/>
          <w:highlight w:val="none"/>
        </w:rPr>
        <w:t xml:space="preserve">  </w:t>
      </w:r>
      <w:r>
        <w:rPr>
          <w:rFonts w:hint="eastAsia" w:ascii="Calibri" w:hAnsi="Calibri" w:eastAsia="仿宋" w:cs="仿宋_GB2312"/>
          <w:b/>
          <w:color w:val="auto"/>
          <w:sz w:val="48"/>
          <w:szCs w:val="48"/>
          <w:highlight w:val="none"/>
        </w:rPr>
        <w:t>录</w:t>
      </w:r>
    </w:p>
    <w:p w14:paraId="5D70AC4C">
      <w:pPr>
        <w:spacing w:line="360" w:lineRule="auto"/>
        <w:rPr>
          <w:rFonts w:ascii="Calibri" w:hAnsi="Calibri" w:eastAsia="仿宋" w:cs="仿宋_GB2312"/>
          <w:color w:val="auto"/>
          <w:sz w:val="32"/>
          <w:szCs w:val="32"/>
          <w:highlight w:val="none"/>
        </w:rPr>
      </w:pPr>
    </w:p>
    <w:p w14:paraId="22910502">
      <w:pPr>
        <w:spacing w:line="360" w:lineRule="auto"/>
        <w:rPr>
          <w:rFonts w:ascii="Calibri" w:hAnsi="Calibri" w:eastAsia="仿宋" w:cs="仿宋_GB2312"/>
          <w:color w:val="auto"/>
          <w:sz w:val="32"/>
          <w:szCs w:val="32"/>
          <w:highlight w:val="none"/>
        </w:rPr>
      </w:pPr>
    </w:p>
    <w:p w14:paraId="29BC2DFB">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第一部分      招标公告</w:t>
      </w:r>
    </w:p>
    <w:p w14:paraId="16050121">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第二部分      供应商须知</w:t>
      </w:r>
    </w:p>
    <w:p w14:paraId="2F5EDC32">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第三部分      采购需求</w:t>
      </w:r>
    </w:p>
    <w:p w14:paraId="6A31FE81">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第四部分      评标办法</w:t>
      </w:r>
    </w:p>
    <w:p w14:paraId="2677AD72">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第五部分      拟签订的合同文本</w:t>
      </w:r>
    </w:p>
    <w:p w14:paraId="120F89DD">
      <w:pPr>
        <w:spacing w:line="360" w:lineRule="auto"/>
        <w:ind w:firstLine="1280" w:firstLineChars="400"/>
        <w:rPr>
          <w:rFonts w:ascii="Calibri" w:hAnsi="Calibri" w:eastAsia="仿宋" w:cs="宋体"/>
          <w:color w:val="auto"/>
          <w:sz w:val="32"/>
          <w:szCs w:val="32"/>
          <w:highlight w:val="none"/>
        </w:rPr>
      </w:pPr>
      <w:r>
        <w:rPr>
          <w:rFonts w:hint="eastAsia" w:ascii="Calibri" w:hAnsi="Calibri" w:eastAsia="仿宋" w:cs="宋体"/>
          <w:color w:val="auto"/>
          <w:sz w:val="32"/>
          <w:szCs w:val="32"/>
          <w:highlight w:val="none"/>
        </w:rPr>
        <w:t>第六部分      应提交的有关格式范例</w:t>
      </w:r>
    </w:p>
    <w:p w14:paraId="66C77FF0">
      <w:pPr>
        <w:spacing w:line="360" w:lineRule="auto"/>
        <w:ind w:firstLine="549" w:firstLineChars="229"/>
        <w:rPr>
          <w:rFonts w:ascii="Calibri" w:hAnsi="Calibri" w:eastAsia="仿宋" w:cs="仿宋_GB2312"/>
          <w:color w:val="auto"/>
          <w:sz w:val="24"/>
          <w:highlight w:val="none"/>
        </w:rPr>
      </w:pPr>
      <w:bookmarkStart w:id="2" w:name="_Hlt74707423"/>
      <w:bookmarkEnd w:id="2"/>
      <w:bookmarkStart w:id="3" w:name="_Hlt74728647"/>
      <w:bookmarkEnd w:id="3"/>
      <w:bookmarkStart w:id="4" w:name="_Hlt74649545"/>
      <w:bookmarkEnd w:id="4"/>
      <w:bookmarkStart w:id="5" w:name="_Hlt91233176"/>
      <w:bookmarkEnd w:id="5"/>
      <w:bookmarkStart w:id="6" w:name="_Hlt74729822"/>
      <w:bookmarkEnd w:id="6"/>
      <w:bookmarkStart w:id="7" w:name="_Toc91899869"/>
      <w:bookmarkStart w:id="8" w:name="第二部分"/>
      <w:bookmarkStart w:id="9" w:name="_Toc91899870"/>
      <w:bookmarkStart w:id="10" w:name="_Toc91899871"/>
    </w:p>
    <w:p w14:paraId="71135946">
      <w:pPr>
        <w:spacing w:line="360" w:lineRule="auto"/>
        <w:ind w:firstLine="549" w:firstLineChars="229"/>
        <w:rPr>
          <w:rFonts w:ascii="Calibri" w:hAnsi="Calibri" w:eastAsia="仿宋" w:cs="仿宋_GB2312"/>
          <w:color w:val="auto"/>
          <w:sz w:val="24"/>
          <w:highlight w:val="none"/>
        </w:rPr>
      </w:pPr>
    </w:p>
    <w:p w14:paraId="22EBA5CE">
      <w:pPr>
        <w:spacing w:line="360" w:lineRule="auto"/>
        <w:ind w:firstLine="549" w:firstLineChars="229"/>
        <w:rPr>
          <w:rFonts w:ascii="Calibri" w:hAnsi="Calibri" w:eastAsia="仿宋" w:cs="仿宋_GB2312"/>
          <w:color w:val="auto"/>
          <w:sz w:val="24"/>
          <w:highlight w:val="none"/>
        </w:rPr>
      </w:pPr>
    </w:p>
    <w:p w14:paraId="28B1FA84">
      <w:pPr>
        <w:spacing w:line="360" w:lineRule="auto"/>
        <w:ind w:firstLine="549" w:firstLineChars="229"/>
        <w:rPr>
          <w:rFonts w:ascii="Calibri" w:hAnsi="Calibri" w:eastAsia="仿宋" w:cs="仿宋_GB2312"/>
          <w:color w:val="auto"/>
          <w:sz w:val="24"/>
          <w:highlight w:val="none"/>
        </w:rPr>
      </w:pPr>
    </w:p>
    <w:p w14:paraId="2F324943">
      <w:pPr>
        <w:spacing w:line="360" w:lineRule="auto"/>
        <w:ind w:firstLine="549" w:firstLineChars="229"/>
        <w:rPr>
          <w:rFonts w:ascii="Calibri" w:hAnsi="Calibri" w:eastAsia="仿宋" w:cs="仿宋_GB2312"/>
          <w:color w:val="auto"/>
          <w:sz w:val="24"/>
          <w:highlight w:val="none"/>
        </w:rPr>
      </w:pPr>
    </w:p>
    <w:p w14:paraId="0AAFF209">
      <w:pPr>
        <w:spacing w:line="360" w:lineRule="auto"/>
        <w:ind w:firstLine="549" w:firstLineChars="229"/>
        <w:rPr>
          <w:rFonts w:ascii="Calibri" w:hAnsi="Calibri" w:eastAsia="仿宋" w:cs="仿宋_GB2312"/>
          <w:color w:val="auto"/>
          <w:sz w:val="24"/>
          <w:highlight w:val="none"/>
        </w:rPr>
      </w:pPr>
    </w:p>
    <w:p w14:paraId="7E051C41">
      <w:pPr>
        <w:spacing w:line="360" w:lineRule="auto"/>
        <w:ind w:firstLine="549" w:firstLineChars="229"/>
        <w:rPr>
          <w:rFonts w:ascii="Calibri" w:hAnsi="Calibri" w:eastAsia="仿宋" w:cs="仿宋_GB2312"/>
          <w:color w:val="auto"/>
          <w:sz w:val="24"/>
          <w:highlight w:val="none"/>
        </w:rPr>
      </w:pPr>
    </w:p>
    <w:p w14:paraId="3E23FBB7">
      <w:pPr>
        <w:spacing w:line="360" w:lineRule="auto"/>
        <w:ind w:firstLine="549" w:firstLineChars="229"/>
        <w:rPr>
          <w:rFonts w:ascii="Calibri" w:hAnsi="Calibri" w:eastAsia="仿宋" w:cs="仿宋_GB2312"/>
          <w:color w:val="auto"/>
          <w:sz w:val="24"/>
          <w:highlight w:val="none"/>
        </w:rPr>
      </w:pPr>
    </w:p>
    <w:p w14:paraId="38A11AA4">
      <w:pPr>
        <w:spacing w:line="360" w:lineRule="auto"/>
        <w:ind w:firstLine="549" w:firstLineChars="229"/>
        <w:rPr>
          <w:rFonts w:ascii="Calibri" w:hAnsi="Calibri" w:eastAsia="仿宋" w:cs="仿宋_GB2312"/>
          <w:color w:val="auto"/>
          <w:sz w:val="24"/>
          <w:highlight w:val="none"/>
        </w:rPr>
      </w:pPr>
    </w:p>
    <w:bookmarkEnd w:id="7"/>
    <w:p w14:paraId="78FD825A">
      <w:pPr>
        <w:adjustRightInd/>
        <w:spacing w:line="360" w:lineRule="auto"/>
        <w:jc w:val="center"/>
        <w:outlineLvl w:val="0"/>
        <w:rPr>
          <w:rFonts w:ascii="Calibri" w:hAnsi="Calibri" w:eastAsia="仿宋" w:cs="仿宋_GB2312"/>
          <w:b/>
          <w:color w:val="auto"/>
          <w:sz w:val="36"/>
          <w:szCs w:val="20"/>
          <w:highlight w:val="none"/>
        </w:rPr>
      </w:pPr>
      <w:bookmarkStart w:id="11" w:name="第一部分"/>
      <w:r>
        <w:rPr>
          <w:rFonts w:ascii="Calibri" w:hAnsi="Calibri" w:eastAsia="仿宋" w:cs="仿宋_GB2312"/>
          <w:b/>
          <w:color w:val="auto"/>
          <w:sz w:val="36"/>
          <w:szCs w:val="36"/>
          <w:highlight w:val="none"/>
        </w:rPr>
        <w:br w:type="page"/>
      </w:r>
      <w:bookmarkEnd w:id="11"/>
      <w:r>
        <w:rPr>
          <w:rFonts w:hint="eastAsia" w:ascii="Calibri" w:hAnsi="Calibri" w:eastAsia="仿宋" w:cs="仿宋_GB2312"/>
          <w:b/>
          <w:color w:val="auto"/>
          <w:sz w:val="36"/>
          <w:szCs w:val="20"/>
          <w:highlight w:val="none"/>
        </w:rPr>
        <w:t>第一部分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招标公告</w:t>
      </w:r>
    </w:p>
    <w:p w14:paraId="0BB4275C">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项目概况</w:t>
      </w:r>
    </w:p>
    <w:p w14:paraId="4C74ED24">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color w:val="auto"/>
          <w:sz w:val="24"/>
          <w:highlight w:val="none"/>
          <w:u w:val="single"/>
        </w:rPr>
      </w:pPr>
      <w:r>
        <w:rPr>
          <w:rFonts w:hint="eastAsia" w:ascii="Calibri" w:hAnsi="Calibri" w:eastAsia="仿宋" w:cs="宋体"/>
          <w:color w:val="auto"/>
          <w:sz w:val="24"/>
          <w:highlight w:val="none"/>
          <w:u w:val="single"/>
          <w:lang w:eastAsia="zh-CN"/>
        </w:rPr>
        <w:t>政务地理信息数据采集、管理模块优化、集成服务</w:t>
      </w:r>
      <w:r>
        <w:rPr>
          <w:rFonts w:hint="eastAsia" w:ascii="Calibri" w:hAnsi="Calibri" w:eastAsia="仿宋" w:cs="宋体"/>
          <w:color w:val="auto"/>
          <w:sz w:val="24"/>
          <w:highlight w:val="none"/>
        </w:rPr>
        <w:t>招标项目的潜在投标人应在政采云平台（https://www.zcygov.cn/）获取（下载）招标文件，并于202</w:t>
      </w:r>
      <w:r>
        <w:rPr>
          <w:rFonts w:hint="eastAsia" w:ascii="Calibri" w:hAnsi="Calibri" w:eastAsia="仿宋" w:cs="宋体"/>
          <w:color w:val="auto"/>
          <w:sz w:val="24"/>
          <w:highlight w:val="none"/>
          <w:lang w:val="en-US" w:eastAsia="zh-CN"/>
        </w:rPr>
        <w:t>5</w:t>
      </w:r>
      <w:r>
        <w:rPr>
          <w:rFonts w:hint="eastAsia" w:ascii="Calibri" w:hAnsi="Calibri" w:eastAsia="仿宋" w:cs="宋体"/>
          <w:color w:val="auto"/>
          <w:sz w:val="24"/>
          <w:highlight w:val="none"/>
        </w:rPr>
        <w:t>年</w:t>
      </w:r>
      <w:r>
        <w:rPr>
          <w:rFonts w:hint="eastAsia" w:ascii="Calibri" w:hAnsi="Calibri" w:eastAsia="仿宋" w:cs="宋体"/>
          <w:color w:val="auto"/>
          <w:sz w:val="24"/>
          <w:highlight w:val="none"/>
          <w:lang w:val="en-US" w:eastAsia="zh-CN"/>
        </w:rPr>
        <w:t>1月22日9</w:t>
      </w:r>
      <w:r>
        <w:rPr>
          <w:rFonts w:hint="eastAsia" w:ascii="Calibri" w:hAnsi="Calibri" w:eastAsia="仿宋" w:cs="宋体"/>
          <w:color w:val="auto"/>
          <w:sz w:val="24"/>
          <w:highlight w:val="none"/>
        </w:rPr>
        <w:t>点</w:t>
      </w:r>
      <w:r>
        <w:rPr>
          <w:rFonts w:hint="eastAsia" w:ascii="Calibri" w:hAnsi="Calibri" w:eastAsia="仿宋" w:cs="宋体"/>
          <w:color w:val="auto"/>
          <w:sz w:val="24"/>
          <w:highlight w:val="none"/>
          <w:lang w:val="en-US" w:eastAsia="zh-CN"/>
        </w:rPr>
        <w:t>30</w:t>
      </w:r>
      <w:r>
        <w:rPr>
          <w:rFonts w:hint="eastAsia" w:ascii="Calibri" w:hAnsi="Calibri" w:eastAsia="仿宋" w:cs="宋体"/>
          <w:color w:val="auto"/>
          <w:sz w:val="24"/>
          <w:highlight w:val="none"/>
        </w:rPr>
        <w:t>分</w:t>
      </w:r>
      <w:r>
        <w:rPr>
          <w:rFonts w:hint="eastAsia" w:ascii="Calibri" w:hAnsi="Calibri" w:eastAsia="仿宋" w:cs="宋体"/>
          <w:bCs/>
          <w:color w:val="auto"/>
          <w:sz w:val="24"/>
          <w:highlight w:val="none"/>
        </w:rPr>
        <w:t>00秒（北京时间）前</w:t>
      </w:r>
      <w:r>
        <w:rPr>
          <w:rFonts w:hint="eastAsia" w:ascii="Calibri" w:hAnsi="Calibri" w:eastAsia="仿宋" w:cs="宋体"/>
          <w:color w:val="auto"/>
          <w:sz w:val="24"/>
          <w:highlight w:val="none"/>
        </w:rPr>
        <w:t>递交（上传）投标文件。</w:t>
      </w:r>
    </w:p>
    <w:p w14:paraId="3EF0BD17">
      <w:pPr>
        <w:spacing w:line="360" w:lineRule="auto"/>
        <w:outlineLvl w:val="1"/>
        <w:rPr>
          <w:rFonts w:ascii="Calibri" w:hAnsi="Calibri" w:eastAsia="仿宋" w:cs="仿宋"/>
          <w:b/>
          <w:color w:val="auto"/>
          <w:sz w:val="24"/>
          <w:highlight w:val="none"/>
        </w:rPr>
      </w:pPr>
      <w:r>
        <w:rPr>
          <w:rFonts w:hint="eastAsia" w:ascii="Calibri" w:hAnsi="Calibri" w:eastAsia="仿宋" w:cs="仿宋"/>
          <w:b/>
          <w:color w:val="auto"/>
          <w:sz w:val="24"/>
          <w:highlight w:val="none"/>
        </w:rPr>
        <w:t>一、项目基本情况</w:t>
      </w:r>
    </w:p>
    <w:p w14:paraId="1F8C1B2C">
      <w:pPr>
        <w:spacing w:line="360" w:lineRule="auto"/>
        <w:ind w:firstLine="482" w:firstLineChars="200"/>
        <w:rPr>
          <w:rFonts w:hint="eastAsia" w:ascii="Calibri" w:hAnsi="Calibri" w:eastAsia="仿宋" w:cs="仿宋"/>
          <w:color w:val="auto"/>
          <w:sz w:val="24"/>
          <w:highlight w:val="none"/>
          <w:lang w:eastAsia="zh-CN"/>
        </w:rPr>
      </w:pPr>
      <w:r>
        <w:rPr>
          <w:rFonts w:hint="eastAsia" w:ascii="Calibri" w:hAnsi="Calibri" w:eastAsia="仿宋" w:cs="仿宋"/>
          <w:b/>
          <w:color w:val="auto"/>
          <w:sz w:val="24"/>
          <w:highlight w:val="none"/>
        </w:rPr>
        <w:t>项目编号：</w:t>
      </w:r>
      <w:r>
        <w:rPr>
          <w:rFonts w:hint="eastAsia" w:ascii="Calibri" w:hAnsi="Calibri" w:eastAsia="仿宋" w:cs="宋体"/>
          <w:color w:val="auto"/>
          <w:sz w:val="24"/>
          <w:highlight w:val="none"/>
          <w:lang w:eastAsia="zh-CN"/>
        </w:rPr>
        <w:t>ZJCT8-CHYJY202464</w:t>
      </w:r>
    </w:p>
    <w:p w14:paraId="478C164A">
      <w:pPr>
        <w:spacing w:line="360" w:lineRule="auto"/>
        <w:ind w:firstLine="482" w:firstLineChars="200"/>
        <w:rPr>
          <w:rFonts w:hint="eastAsia" w:ascii="Calibri" w:hAnsi="Calibri" w:eastAsia="仿宋" w:cs="仿宋"/>
          <w:color w:val="auto"/>
          <w:sz w:val="24"/>
          <w:highlight w:val="none"/>
          <w:lang w:eastAsia="zh-CN"/>
        </w:rPr>
      </w:pPr>
      <w:r>
        <w:rPr>
          <w:rFonts w:hint="eastAsia" w:ascii="Calibri" w:hAnsi="Calibri" w:eastAsia="仿宋" w:cs="仿宋"/>
          <w:b/>
          <w:color w:val="auto"/>
          <w:sz w:val="24"/>
          <w:highlight w:val="none"/>
        </w:rPr>
        <w:t>项目名称：</w:t>
      </w:r>
      <w:r>
        <w:rPr>
          <w:rFonts w:hint="eastAsia" w:ascii="Calibri" w:hAnsi="Calibri" w:eastAsia="仿宋" w:cs="宋体"/>
          <w:color w:val="auto"/>
          <w:sz w:val="24"/>
          <w:highlight w:val="none"/>
          <w:lang w:eastAsia="zh-CN"/>
        </w:rPr>
        <w:t>政务地理信息数据采集、管理模块优化、集成服务</w:t>
      </w:r>
    </w:p>
    <w:p w14:paraId="1FA451BA">
      <w:pPr>
        <w:spacing w:line="360" w:lineRule="auto"/>
        <w:ind w:firstLine="482" w:firstLineChars="200"/>
        <w:rPr>
          <w:rFonts w:ascii="Calibri" w:hAnsi="Calibri" w:eastAsia="仿宋"/>
          <w:color w:val="auto"/>
          <w:sz w:val="24"/>
          <w:highlight w:val="none"/>
        </w:rPr>
      </w:pPr>
      <w:r>
        <w:rPr>
          <w:rFonts w:hint="eastAsia" w:ascii="Calibri" w:hAnsi="Calibri" w:eastAsia="仿宋"/>
          <w:b/>
          <w:color w:val="auto"/>
          <w:sz w:val="24"/>
          <w:highlight w:val="none"/>
        </w:rPr>
        <w:t>预算金额：</w:t>
      </w:r>
      <w:r>
        <w:rPr>
          <w:rFonts w:hint="eastAsia" w:ascii="Calibri" w:hAnsi="Calibri" w:eastAsia="仿宋" w:cs="宋体"/>
          <w:bCs/>
          <w:color w:val="auto"/>
          <w:sz w:val="24"/>
          <w:highlight w:val="none"/>
          <w:lang w:eastAsia="zh-CN"/>
        </w:rPr>
        <w:t>34.0200</w:t>
      </w:r>
      <w:r>
        <w:rPr>
          <w:rFonts w:hint="eastAsia" w:ascii="Calibri" w:hAnsi="Calibri" w:eastAsia="仿宋" w:cs="宋体"/>
          <w:bCs/>
          <w:color w:val="auto"/>
          <w:sz w:val="24"/>
          <w:highlight w:val="none"/>
        </w:rPr>
        <w:t>万元</w:t>
      </w:r>
    </w:p>
    <w:p w14:paraId="14F9E736">
      <w:pPr>
        <w:spacing w:line="360" w:lineRule="auto"/>
        <w:ind w:firstLine="482" w:firstLineChars="200"/>
        <w:rPr>
          <w:rFonts w:ascii="Calibri" w:hAnsi="Calibri" w:eastAsia="仿宋"/>
          <w:color w:val="auto"/>
          <w:sz w:val="24"/>
          <w:highlight w:val="none"/>
        </w:rPr>
      </w:pPr>
      <w:r>
        <w:rPr>
          <w:rFonts w:hint="eastAsia" w:ascii="Calibri" w:hAnsi="Calibri" w:eastAsia="仿宋"/>
          <w:b/>
          <w:color w:val="auto"/>
          <w:sz w:val="24"/>
          <w:highlight w:val="none"/>
        </w:rPr>
        <w:t>最高限价：</w:t>
      </w:r>
      <w:r>
        <w:rPr>
          <w:rFonts w:hint="eastAsia" w:ascii="Calibri" w:hAnsi="Calibri" w:eastAsia="仿宋" w:cs="宋体"/>
          <w:bCs/>
          <w:color w:val="auto"/>
          <w:sz w:val="24"/>
          <w:highlight w:val="none"/>
          <w:lang w:eastAsia="zh-CN"/>
        </w:rPr>
        <w:t>34.0200</w:t>
      </w:r>
      <w:r>
        <w:rPr>
          <w:rFonts w:hint="eastAsia" w:ascii="Calibri" w:hAnsi="Calibri" w:eastAsia="仿宋" w:cs="宋体"/>
          <w:bCs/>
          <w:color w:val="auto"/>
          <w:sz w:val="24"/>
          <w:highlight w:val="none"/>
        </w:rPr>
        <w:t>万元</w:t>
      </w:r>
    </w:p>
    <w:p w14:paraId="34F4D4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b/>
          <w:bCs/>
          <w:snapToGrid/>
          <w:color w:val="auto"/>
          <w:kern w:val="2"/>
          <w:sz w:val="24"/>
          <w:szCs w:val="24"/>
          <w:highlight w:val="none"/>
        </w:rPr>
      </w:pPr>
      <w:r>
        <w:rPr>
          <w:rFonts w:hint="eastAsia" w:ascii="Calibri" w:hAnsi="Calibri" w:eastAsia="仿宋" w:cs="宋体"/>
          <w:snapToGrid/>
          <w:color w:val="auto"/>
          <w:kern w:val="2"/>
          <w:sz w:val="24"/>
          <w:szCs w:val="24"/>
          <w:highlight w:val="none"/>
          <w:lang w:val="en-US" w:eastAsia="zh-CN" w:bidi="ar-SA"/>
        </w:rPr>
        <w:t>采购需求： 主要为</w:t>
      </w:r>
      <w:r>
        <w:rPr>
          <w:rFonts w:hint="eastAsia" w:ascii="Calibri" w:hAnsi="Calibri" w:eastAsia="仿宋" w:cs="仿宋_GB2312"/>
          <w:color w:val="auto"/>
          <w:kern w:val="2"/>
          <w:sz w:val="24"/>
          <w:szCs w:val="24"/>
          <w:highlight w:val="none"/>
          <w:lang w:val="en-US" w:eastAsia="zh-CN" w:bidi="ar-SA"/>
        </w:rPr>
        <w:t>建议对社会治理一张图、浙江政务地理信息资源采集共享系统进行整合。</w:t>
      </w:r>
      <w:r>
        <w:rPr>
          <w:rFonts w:hint="eastAsia" w:ascii="Calibri" w:hAnsi="Calibri" w:eastAsia="仿宋"/>
          <w:b/>
          <w:bCs/>
          <w:snapToGrid/>
          <w:color w:val="auto"/>
          <w:kern w:val="2"/>
          <w:sz w:val="24"/>
          <w:szCs w:val="24"/>
          <w:highlight w:val="none"/>
        </w:rPr>
        <w:t>具体以招标文件第三部分采购需求为准，供应商可点击本公告下方“浏览采购文件”查看采购需求。</w:t>
      </w:r>
    </w:p>
    <w:p w14:paraId="1C68D455">
      <w:pPr>
        <w:pStyle w:val="154"/>
        <w:ind w:firstLine="482"/>
        <w:rPr>
          <w:rFonts w:hint="eastAsia" w:ascii="Calibri" w:hAnsi="Calibri" w:eastAsia="仿宋" w:cs="宋体"/>
          <w:b/>
          <w:color w:val="auto"/>
          <w:highlight w:val="none"/>
          <w:lang w:val="en-US" w:eastAsia="zh-CN"/>
        </w:rPr>
      </w:pPr>
      <w:r>
        <w:rPr>
          <w:rFonts w:hint="eastAsia" w:ascii="Calibri" w:hAnsi="Calibri" w:eastAsia="仿宋" w:cs="宋体"/>
          <w:b/>
          <w:color w:val="auto"/>
          <w:highlight w:val="none"/>
        </w:rPr>
        <w:t>合同履约期限：本项目在自合同签订之日起6个月内通过初验，试运行满1年后进行项目终验。</w:t>
      </w:r>
    </w:p>
    <w:p w14:paraId="1ED98B66">
      <w:pPr>
        <w:pStyle w:val="21"/>
        <w:spacing w:line="360" w:lineRule="auto"/>
        <w:ind w:firstLine="480"/>
        <w:rPr>
          <w:rFonts w:ascii="Calibri" w:hAnsi="Calibri" w:eastAsia="仿宋" w:cs="宋体"/>
          <w:b/>
          <w:color w:val="auto"/>
          <w:highlight w:val="none"/>
        </w:rPr>
      </w:pPr>
      <w:r>
        <w:rPr>
          <w:rFonts w:hint="eastAsia" w:ascii="Calibri" w:hAnsi="Calibri" w:eastAsia="仿宋" w:cs="宋体"/>
          <w:b/>
          <w:color w:val="auto"/>
          <w:sz w:val="24"/>
          <w:highlight w:val="none"/>
        </w:rPr>
        <w:t>本项目接受联合体投标：</w:t>
      </w:r>
      <w:sdt>
        <w:sdtPr>
          <w:rPr>
            <w:rFonts w:ascii="Calibri" w:hAnsi="Calibri" w:eastAsia="仿宋" w:cs="宋体"/>
            <w:color w:val="auto"/>
            <w:kern w:val="0"/>
            <w:sz w:val="24"/>
            <w:highlight w:val="none"/>
          </w:rPr>
          <w:id w:val="27"/>
          <w14:checkbox>
            <w14:checked w14:val="0"/>
            <w14:checkedState w14:val="00FE" w14:font="Wingdings"/>
            <w14:uncheckedState w14:val="2610" w14:font="MS Gothic"/>
          </w14:checkbox>
        </w:sdtPr>
        <w:sdtEndPr>
          <w:rPr>
            <w:rFonts w:ascii="Calibri" w:hAnsi="Calibri" w:eastAsia="仿宋" w:cs="宋体"/>
            <w:color w:val="auto"/>
            <w:kern w:val="0"/>
            <w:sz w:val="24"/>
            <w:highlight w:val="none"/>
          </w:rPr>
        </w:sdtEndPr>
        <w:sdtContent>
          <w:r>
            <w:rPr>
              <w:rFonts w:ascii="MS Gothic" w:hAnsi="MS Gothic" w:eastAsia="仿宋" w:cs="宋体"/>
              <w:snapToGrid w:val="0"/>
              <w:color w:val="auto"/>
              <w:kern w:val="0"/>
              <w:sz w:val="24"/>
              <w:szCs w:val="20"/>
              <w:highlight w:val="none"/>
              <w:lang w:val="en-US" w:eastAsia="zh-CN" w:bidi="ar-SA"/>
            </w:rPr>
            <w:t>☐</w:t>
          </w:r>
        </w:sdtContent>
      </w:sdt>
      <w:r>
        <w:rPr>
          <w:rFonts w:hint="eastAsia" w:ascii="Calibri" w:hAnsi="Calibri" w:eastAsia="仿宋" w:cs="宋体"/>
          <w:b/>
          <w:color w:val="auto"/>
          <w:sz w:val="24"/>
          <w:highlight w:val="none"/>
        </w:rPr>
        <w:t>是；</w:t>
      </w:r>
      <w:sdt>
        <w:sdtPr>
          <w:rPr>
            <w:rFonts w:ascii="Calibri" w:hAnsi="Calibri" w:eastAsia="仿宋" w:cs="宋体"/>
            <w:color w:val="auto"/>
            <w:kern w:val="0"/>
            <w:sz w:val="24"/>
            <w:highlight w:val="none"/>
          </w:rPr>
          <w:id w:val="28"/>
          <w14:checkbox>
            <w14:checked w14:val="1"/>
            <w14:checkedState w14:val="00FE" w14:font="Wingdings"/>
            <w14:uncheckedState w14:val="2610" w14:font="MS Gothic"/>
          </w14:checkbox>
        </w:sdtPr>
        <w:sdtEndPr>
          <w:rPr>
            <w:rFonts w:ascii="Calibri" w:hAnsi="Calibri" w:eastAsia="仿宋" w:cs="宋体"/>
            <w:color w:val="auto"/>
            <w:kern w:val="0"/>
            <w:sz w:val="24"/>
            <w:highlight w:val="none"/>
          </w:rPr>
        </w:sdtEndPr>
        <w:sdtContent>
          <w:r>
            <w:rPr>
              <w:rFonts w:ascii="Wingdings" w:hAnsi="Wingdings" w:eastAsia="仿宋" w:cs="Segoe UI Symbol"/>
              <w:snapToGrid w:val="0"/>
              <w:color w:val="auto"/>
              <w:kern w:val="0"/>
              <w:sz w:val="24"/>
              <w:szCs w:val="20"/>
              <w:highlight w:val="none"/>
              <w:lang w:val="en-US" w:eastAsia="zh-CN" w:bidi="ar-SA"/>
            </w:rPr>
            <w:t>þ</w:t>
          </w:r>
        </w:sdtContent>
      </w:sdt>
      <w:r>
        <w:rPr>
          <w:rFonts w:hint="eastAsia" w:ascii="Calibri" w:hAnsi="Calibri" w:eastAsia="仿宋" w:cs="宋体"/>
          <w:b/>
          <w:color w:val="auto"/>
          <w:sz w:val="24"/>
          <w:highlight w:val="none"/>
        </w:rPr>
        <w:t>否</w:t>
      </w:r>
      <w:r>
        <w:rPr>
          <w:rFonts w:hint="eastAsia" w:ascii="Calibri" w:hAnsi="Calibri" w:eastAsia="仿宋" w:cs="宋体"/>
          <w:color w:val="auto"/>
          <w:kern w:val="0"/>
          <w:sz w:val="24"/>
          <w:highlight w:val="none"/>
        </w:rPr>
        <w:t>。</w:t>
      </w:r>
    </w:p>
    <w:p w14:paraId="56A30619">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二、申请人的资格要求：</w:t>
      </w:r>
    </w:p>
    <w:p w14:paraId="6EDDD934">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1.</w:t>
      </w:r>
      <w:r>
        <w:rPr>
          <w:rFonts w:hint="eastAsia" w:ascii="Calibri" w:hAnsi="Calibri" w:eastAsia="仿宋" w:cs="仿宋_GB2312"/>
          <w:snapToGrid w:val="0"/>
          <w:color w:val="auto"/>
          <w:kern w:val="28"/>
          <w:sz w:val="24"/>
          <w:szCs w:val="20"/>
          <w:highlight w:val="none"/>
        </w:rPr>
        <w:t>满足《中华人民共和国政府采购法》第二十二条规定；未被“信用中国”（</w:t>
      </w:r>
      <w:r>
        <w:rPr>
          <w:rFonts w:ascii="Calibri" w:hAnsi="Calibri" w:eastAsia="仿宋" w:cs="仿宋_GB2312"/>
          <w:snapToGrid w:val="0"/>
          <w:color w:val="auto"/>
          <w:kern w:val="28"/>
          <w:sz w:val="24"/>
          <w:szCs w:val="20"/>
          <w:highlight w:val="none"/>
        </w:rPr>
        <w:t>www.creditchina.gov.cn)</w:t>
      </w:r>
      <w:r>
        <w:rPr>
          <w:rFonts w:hint="eastAsia" w:ascii="Calibri" w:hAnsi="Calibri" w:eastAsia="仿宋" w:cs="仿宋_GB2312"/>
          <w:snapToGrid w:val="0"/>
          <w:color w:val="auto"/>
          <w:kern w:val="28"/>
          <w:sz w:val="24"/>
          <w:szCs w:val="20"/>
          <w:highlight w:val="none"/>
        </w:rPr>
        <w:t>、中国政府采购网（</w:t>
      </w:r>
      <w:r>
        <w:rPr>
          <w:rFonts w:ascii="Calibri" w:hAnsi="Calibri" w:eastAsia="仿宋" w:cs="仿宋_GB2312"/>
          <w:snapToGrid w:val="0"/>
          <w:color w:val="auto"/>
          <w:kern w:val="28"/>
          <w:sz w:val="24"/>
          <w:szCs w:val="20"/>
          <w:highlight w:val="none"/>
        </w:rPr>
        <w:t>www.ccgp.gov.cn</w:t>
      </w:r>
      <w:r>
        <w:rPr>
          <w:rFonts w:hint="eastAsia" w:ascii="Calibri" w:hAnsi="Calibri" w:eastAsia="仿宋" w:cs="仿宋_GB2312"/>
          <w:snapToGrid w:val="0"/>
          <w:color w:val="auto"/>
          <w:kern w:val="28"/>
          <w:sz w:val="24"/>
          <w:szCs w:val="20"/>
          <w:highlight w:val="none"/>
        </w:rPr>
        <w:t>）列入失信被执行人、重大税收违法案件当事人名单、政府采购严重违法失信行为记录名单；</w:t>
      </w:r>
    </w:p>
    <w:p w14:paraId="5A359BA6">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2</w:t>
      </w:r>
      <w:r>
        <w:rPr>
          <w:rFonts w:hint="eastAsia" w:ascii="Calibri" w:hAnsi="Calibri" w:eastAsia="仿宋" w:cs="仿宋_GB2312"/>
          <w:snapToGrid w:val="0"/>
          <w:color w:val="auto"/>
          <w:kern w:val="28"/>
          <w:sz w:val="24"/>
          <w:szCs w:val="20"/>
          <w:highlight w:val="none"/>
        </w:rPr>
        <w:t>. 以联合体形式投标的，提供联合协议(本项目不接受联合体投标或者供应商不以联合体形式投标的，则不需要提供) ；</w:t>
      </w:r>
    </w:p>
    <w:p w14:paraId="7636F8C8">
      <w:pPr>
        <w:spacing w:line="360" w:lineRule="auto"/>
        <w:ind w:firstLine="480" w:firstLineChars="200"/>
        <w:rPr>
          <w:rFonts w:ascii="Calibri" w:hAnsi="Calibri" w:eastAsia="仿宋" w:cs="仿宋_GB2312"/>
          <w:snapToGrid w:val="0"/>
          <w:color w:val="auto"/>
          <w:kern w:val="28"/>
          <w:sz w:val="24"/>
          <w:szCs w:val="20"/>
          <w:highlight w:val="none"/>
        </w:rPr>
      </w:pPr>
      <w:r>
        <w:rPr>
          <w:rFonts w:ascii="Calibri" w:hAnsi="Calibri" w:eastAsia="仿宋" w:cs="仿宋_GB2312"/>
          <w:snapToGrid w:val="0"/>
          <w:color w:val="auto"/>
          <w:kern w:val="28"/>
          <w:sz w:val="24"/>
          <w:szCs w:val="20"/>
          <w:highlight w:val="none"/>
        </w:rPr>
        <w:t>3</w:t>
      </w:r>
      <w:r>
        <w:rPr>
          <w:rFonts w:hint="eastAsia" w:ascii="Calibri" w:hAnsi="Calibri" w:eastAsia="仿宋" w:cs="仿宋_GB2312"/>
          <w:snapToGrid w:val="0"/>
          <w:color w:val="auto"/>
          <w:kern w:val="28"/>
          <w:sz w:val="24"/>
          <w:szCs w:val="20"/>
          <w:highlight w:val="none"/>
        </w:rPr>
        <w:t>.落实政府采购政策需满足的资格要求：</w:t>
      </w:r>
    </w:p>
    <w:p w14:paraId="4C8BBD27">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1928616923"/>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cs="宋体"/>
          <w:color w:val="auto"/>
          <w:sz w:val="24"/>
          <w:highlight w:val="none"/>
        </w:rPr>
        <w:t>无</w:t>
      </w:r>
      <w:r>
        <w:rPr>
          <w:rFonts w:hint="eastAsia" w:ascii="Calibri" w:hAnsi="Calibri" w:eastAsia="仿宋" w:cs="宋体"/>
          <w:snapToGrid w:val="0"/>
          <w:color w:val="auto"/>
          <w:kern w:val="28"/>
          <w:sz w:val="24"/>
          <w:szCs w:val="20"/>
          <w:highlight w:val="none"/>
        </w:rPr>
        <w:t>（注：不得限制大中型企业与小微企业组成联合体参与投标）；</w:t>
      </w:r>
    </w:p>
    <w:p w14:paraId="2FECB2EF">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0"/>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专</w:t>
      </w:r>
      <w:r>
        <w:rPr>
          <w:rFonts w:hint="eastAsia" w:ascii="Calibri" w:hAnsi="Calibri" w:eastAsia="仿宋" w:cs="宋体"/>
          <w:color w:val="auto"/>
          <w:sz w:val="24"/>
          <w:highlight w:val="none"/>
        </w:rPr>
        <w:t>门面向中小企业</w:t>
      </w:r>
    </w:p>
    <w:p w14:paraId="2B4AA8C2">
      <w:pPr>
        <w:spacing w:line="360" w:lineRule="auto"/>
        <w:ind w:firstLine="897" w:firstLineChars="374"/>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33685401"/>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Calibri" w:hAnsi="Calibri" w:eastAsia="仿宋" w:cs="宋体"/>
          <w:color w:val="auto"/>
          <w:sz w:val="24"/>
          <w:highlight w:val="none"/>
        </w:rPr>
        <w:t>服务全部由符合政策要求的中小企业承接，提供中小企业声明函；</w:t>
      </w:r>
    </w:p>
    <w:p w14:paraId="3A7398E7">
      <w:pPr>
        <w:spacing w:line="360" w:lineRule="auto"/>
        <w:ind w:firstLine="897" w:firstLineChars="374"/>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214102535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宋体"/>
          <w:color w:val="auto"/>
          <w:sz w:val="24"/>
          <w:highlight w:val="none"/>
        </w:rPr>
        <w:t>服务全部由符合政策要求的小微企业承接，提供中小企业声明函；</w:t>
      </w:r>
    </w:p>
    <w:p w14:paraId="26F3BE6E">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3"/>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要求以联合体形式参加，提供联合协议和中小企业声明函，联合协议中中小企业合同金额应当达到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Calibri" w:hAnsi="Calibri" w:eastAsia="仿宋" w:cs="宋体"/>
          <w:color w:val="auto"/>
          <w:sz w:val="24"/>
          <w:highlight w:val="none"/>
        </w:rPr>
        <w:t>；</w:t>
      </w:r>
    </w:p>
    <w:p w14:paraId="640B0A61">
      <w:pPr>
        <w:spacing w:line="360" w:lineRule="auto"/>
        <w:ind w:firstLine="480" w:firstLineChars="200"/>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4630645"/>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sz w:val="24"/>
          <w:highlight w:val="none"/>
        </w:rPr>
        <w:t>要求合同分包，提供分包意向协议和中小企业声明函，分包意向协议中中小企业合同金额应当达到达到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 ，小微企业合同金额应当达到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 ;</w:t>
      </w:r>
      <w:r>
        <w:rPr>
          <w:rFonts w:hint="eastAsia" w:ascii="Calibri" w:hAnsi="Calibri"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Calibri" w:hAnsi="Calibri" w:eastAsia="仿宋" w:cs="宋体"/>
          <w:color w:val="auto"/>
          <w:sz w:val="24"/>
          <w:highlight w:val="none"/>
        </w:rPr>
        <w:t>；</w:t>
      </w:r>
    </w:p>
    <w:p w14:paraId="5989BFAA">
      <w:pPr>
        <w:spacing w:line="360" w:lineRule="auto"/>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4</w:t>
      </w:r>
      <w:r>
        <w:rPr>
          <w:rFonts w:hint="eastAsia" w:ascii="Calibri" w:hAnsi="Calibri" w:eastAsia="仿宋" w:cs="宋体"/>
          <w:color w:val="auto"/>
          <w:sz w:val="24"/>
          <w:highlight w:val="none"/>
        </w:rPr>
        <w:t>.本项目的特定资格要求：无；</w:t>
      </w:r>
    </w:p>
    <w:p w14:paraId="49AA79F5">
      <w:pPr>
        <w:snapToGrid w:val="0"/>
        <w:spacing w:line="360" w:lineRule="auto"/>
        <w:ind w:firstLine="480" w:firstLineChars="200"/>
        <w:rPr>
          <w:rFonts w:ascii="Calibri" w:hAnsi="Calibri" w:eastAsia="仿宋" w:cs="宋体"/>
          <w:color w:val="auto"/>
          <w:sz w:val="24"/>
          <w:highlight w:val="none"/>
        </w:rPr>
      </w:pPr>
      <w:r>
        <w:rPr>
          <w:rFonts w:ascii="Calibri" w:hAnsi="Calibri" w:eastAsia="仿宋" w:cs="宋体"/>
          <w:color w:val="auto"/>
          <w:sz w:val="24"/>
          <w:highlight w:val="none"/>
        </w:rPr>
        <w:t>5</w:t>
      </w:r>
      <w:r>
        <w:rPr>
          <w:rFonts w:hint="eastAsia" w:ascii="Calibri" w:hAnsi="Calibri"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405DB0">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 xml:space="preserve">三、获取采购文件 </w:t>
      </w:r>
    </w:p>
    <w:p w14:paraId="6FD5634E">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时间：</w:t>
      </w:r>
      <w:r>
        <w:rPr>
          <w:rFonts w:hint="eastAsia" w:ascii="Calibri" w:hAnsi="Calibri" w:eastAsia="仿宋" w:cs="宋体"/>
          <w:color w:val="auto"/>
          <w:sz w:val="24"/>
          <w:highlight w:val="none"/>
        </w:rPr>
        <w:t>/至</w:t>
      </w:r>
      <w:r>
        <w:rPr>
          <w:rFonts w:hint="eastAsia" w:ascii="Calibri" w:hAnsi="Calibri" w:eastAsia="仿宋" w:cs="宋体"/>
          <w:color w:val="auto"/>
          <w:sz w:val="24"/>
          <w:highlight w:val="none"/>
          <w:u w:val="single"/>
        </w:rPr>
        <w:t>202</w:t>
      </w:r>
      <w:r>
        <w:rPr>
          <w:rFonts w:hint="eastAsia" w:ascii="Calibri" w:hAnsi="Calibri" w:eastAsia="仿宋" w:cs="宋体"/>
          <w:color w:val="auto"/>
          <w:sz w:val="24"/>
          <w:highlight w:val="none"/>
          <w:u w:val="single"/>
          <w:lang w:val="en-US" w:eastAsia="zh-CN"/>
        </w:rPr>
        <w:t>5</w:t>
      </w:r>
      <w:r>
        <w:rPr>
          <w:rFonts w:hint="eastAsia" w:ascii="Calibri" w:hAnsi="Calibri" w:eastAsia="仿宋" w:cs="宋体"/>
          <w:color w:val="auto"/>
          <w:sz w:val="24"/>
          <w:highlight w:val="none"/>
          <w:u w:val="single"/>
        </w:rPr>
        <w:t>年</w:t>
      </w:r>
      <w:r>
        <w:rPr>
          <w:rFonts w:hint="eastAsia" w:ascii="Calibri" w:hAnsi="Calibri" w:eastAsia="仿宋" w:cs="宋体"/>
          <w:color w:val="auto"/>
          <w:sz w:val="24"/>
          <w:highlight w:val="none"/>
          <w:u w:val="single"/>
          <w:lang w:val="en-US" w:eastAsia="zh-CN"/>
        </w:rPr>
        <w:t>1月22日</w:t>
      </w:r>
      <w:r>
        <w:rPr>
          <w:rFonts w:hint="eastAsia" w:ascii="Calibri" w:hAnsi="Calibri" w:eastAsia="仿宋" w:cs="宋体"/>
          <w:color w:val="auto"/>
          <w:sz w:val="24"/>
          <w:highlight w:val="none"/>
        </w:rPr>
        <w:t>，每天上午00:00至12:00 ，下午12:00至23:59（北京时间，线上获取法定节假日均可，线下获取文件法定节假日除外）</w:t>
      </w:r>
    </w:p>
    <w:p w14:paraId="6F09CEFA">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地点（网址）：</w:t>
      </w:r>
      <w:r>
        <w:rPr>
          <w:rFonts w:hint="eastAsia" w:ascii="Calibri" w:hAnsi="Calibri" w:eastAsia="仿宋" w:cs="宋体"/>
          <w:color w:val="auto"/>
          <w:sz w:val="24"/>
          <w:highlight w:val="none"/>
        </w:rPr>
        <w:t>政采云平台（https://www.zcygov.cn/）</w:t>
      </w:r>
    </w:p>
    <w:p w14:paraId="59942235">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方式：</w:t>
      </w:r>
      <w:r>
        <w:rPr>
          <w:rFonts w:hint="eastAsia" w:ascii="Calibri" w:hAnsi="Calibri"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6697BF6D">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售价（元）：</w:t>
      </w:r>
      <w:r>
        <w:rPr>
          <w:rFonts w:hint="eastAsia" w:ascii="Calibri" w:hAnsi="Calibri" w:eastAsia="仿宋" w:cs="宋体"/>
          <w:color w:val="auto"/>
          <w:sz w:val="24"/>
          <w:highlight w:val="none"/>
        </w:rPr>
        <w:t>0</w:t>
      </w:r>
    </w:p>
    <w:p w14:paraId="413E2199">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四、提交</w:t>
      </w:r>
      <w:r>
        <w:rPr>
          <w:rFonts w:hint="eastAsia" w:ascii="Calibri" w:hAnsi="Calibri" w:eastAsia="仿宋" w:cs="仿宋"/>
          <w:b/>
          <w:color w:val="auto"/>
          <w:sz w:val="24"/>
          <w:highlight w:val="none"/>
        </w:rPr>
        <w:t>投标</w:t>
      </w:r>
      <w:r>
        <w:rPr>
          <w:rFonts w:hint="eastAsia" w:ascii="Calibri" w:hAnsi="Calibri" w:eastAsia="仿宋" w:cs="宋体"/>
          <w:b/>
          <w:color w:val="auto"/>
          <w:sz w:val="24"/>
          <w:highlight w:val="none"/>
        </w:rPr>
        <w:t>文件截止时间、开标时间和地点</w:t>
      </w:r>
    </w:p>
    <w:p w14:paraId="21A8FA48">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提交投标文件截止时间：</w:t>
      </w:r>
      <w:r>
        <w:rPr>
          <w:rFonts w:hint="eastAsia" w:ascii="Calibri" w:hAnsi="Calibri" w:eastAsia="仿宋" w:cs="宋体"/>
          <w:color w:val="auto"/>
          <w:sz w:val="24"/>
          <w:highlight w:val="none"/>
          <w:u w:val="single"/>
        </w:rPr>
        <w:t xml:space="preserve"> 202</w:t>
      </w:r>
      <w:r>
        <w:rPr>
          <w:rFonts w:hint="eastAsia" w:ascii="Calibri" w:hAnsi="Calibri" w:eastAsia="仿宋" w:cs="宋体"/>
          <w:color w:val="auto"/>
          <w:sz w:val="24"/>
          <w:highlight w:val="none"/>
          <w:u w:val="single"/>
          <w:lang w:val="en-US" w:eastAsia="zh-CN"/>
        </w:rPr>
        <w:t>5</w:t>
      </w:r>
      <w:r>
        <w:rPr>
          <w:rFonts w:hint="eastAsia" w:ascii="Calibri" w:hAnsi="Calibri" w:eastAsia="仿宋" w:cs="宋体"/>
          <w:color w:val="auto"/>
          <w:sz w:val="24"/>
          <w:highlight w:val="none"/>
          <w:u w:val="single"/>
        </w:rPr>
        <w:t>年</w:t>
      </w:r>
      <w:r>
        <w:rPr>
          <w:rFonts w:hint="eastAsia" w:ascii="Calibri" w:hAnsi="Calibri" w:eastAsia="仿宋" w:cs="宋体"/>
          <w:color w:val="auto"/>
          <w:sz w:val="24"/>
          <w:highlight w:val="none"/>
          <w:u w:val="single"/>
          <w:lang w:val="en-US" w:eastAsia="zh-CN"/>
        </w:rPr>
        <w:t>1月22日9</w:t>
      </w:r>
      <w:r>
        <w:rPr>
          <w:rFonts w:hint="eastAsia" w:ascii="Calibri" w:hAnsi="Calibri" w:eastAsia="仿宋" w:cs="宋体"/>
          <w:color w:val="auto"/>
          <w:sz w:val="24"/>
          <w:highlight w:val="none"/>
          <w:u w:val="single"/>
        </w:rPr>
        <w:t>点</w:t>
      </w:r>
      <w:r>
        <w:rPr>
          <w:rFonts w:hint="eastAsia" w:ascii="Calibri" w:hAnsi="Calibri" w:eastAsia="仿宋" w:cs="宋体"/>
          <w:color w:val="auto"/>
          <w:sz w:val="24"/>
          <w:highlight w:val="none"/>
          <w:u w:val="single"/>
          <w:lang w:val="en-US" w:eastAsia="zh-CN"/>
        </w:rPr>
        <w:t>30</w:t>
      </w:r>
      <w:r>
        <w:rPr>
          <w:rFonts w:hint="eastAsia" w:ascii="Calibri" w:hAnsi="Calibri" w:eastAsia="仿宋" w:cs="宋体"/>
          <w:color w:val="auto"/>
          <w:sz w:val="24"/>
          <w:highlight w:val="none"/>
          <w:u w:val="single"/>
        </w:rPr>
        <w:t>分00秒</w:t>
      </w:r>
      <w:r>
        <w:rPr>
          <w:rFonts w:hint="eastAsia" w:ascii="Calibri" w:hAnsi="Calibri" w:eastAsia="仿宋" w:cs="宋体"/>
          <w:bCs/>
          <w:color w:val="auto"/>
          <w:sz w:val="24"/>
          <w:highlight w:val="none"/>
          <w:u w:val="single"/>
        </w:rPr>
        <w:t xml:space="preserve"> </w:t>
      </w:r>
      <w:r>
        <w:rPr>
          <w:rFonts w:hint="eastAsia" w:ascii="Calibri" w:hAnsi="Calibri" w:eastAsia="仿宋" w:cs="宋体"/>
          <w:color w:val="auto"/>
          <w:sz w:val="24"/>
          <w:highlight w:val="none"/>
        </w:rPr>
        <w:t>（北京时间）</w:t>
      </w:r>
    </w:p>
    <w:p w14:paraId="666963BF">
      <w:pPr>
        <w:spacing w:line="360" w:lineRule="auto"/>
        <w:ind w:firstLine="482" w:firstLineChars="200"/>
        <w:rPr>
          <w:rFonts w:ascii="Calibri" w:hAnsi="Calibri" w:eastAsia="仿宋" w:cs="宋体"/>
          <w:b/>
          <w:color w:val="auto"/>
          <w:sz w:val="24"/>
          <w:highlight w:val="none"/>
        </w:rPr>
      </w:pPr>
      <w:r>
        <w:rPr>
          <w:rFonts w:hint="eastAsia" w:ascii="Calibri" w:hAnsi="Calibri" w:eastAsia="仿宋" w:cs="宋体"/>
          <w:b/>
          <w:color w:val="auto"/>
          <w:sz w:val="24"/>
          <w:highlight w:val="none"/>
        </w:rPr>
        <w:t>投标地点（网址）：</w:t>
      </w:r>
      <w:r>
        <w:rPr>
          <w:rFonts w:hint="eastAsia" w:ascii="Calibri" w:hAnsi="Calibri" w:eastAsia="仿宋" w:cs="宋体"/>
          <w:color w:val="auto"/>
          <w:sz w:val="24"/>
          <w:highlight w:val="none"/>
        </w:rPr>
        <w:t xml:space="preserve">政采云平台（https://www.zcygov.cn/） </w:t>
      </w:r>
    </w:p>
    <w:p w14:paraId="1A17A83D">
      <w:pPr>
        <w:spacing w:line="360" w:lineRule="auto"/>
        <w:ind w:firstLine="482" w:firstLineChars="200"/>
        <w:rPr>
          <w:rFonts w:ascii="Calibri" w:hAnsi="Calibri" w:eastAsia="仿宋" w:cs="宋体"/>
          <w:bCs/>
          <w:color w:val="auto"/>
          <w:sz w:val="24"/>
          <w:highlight w:val="none"/>
          <w:u w:val="single"/>
        </w:rPr>
      </w:pPr>
      <w:r>
        <w:rPr>
          <w:rFonts w:hint="eastAsia" w:ascii="Calibri" w:hAnsi="Calibri" w:eastAsia="仿宋" w:cs="宋体"/>
          <w:b/>
          <w:color w:val="auto"/>
          <w:sz w:val="24"/>
          <w:highlight w:val="none"/>
        </w:rPr>
        <w:t>开标时间：</w:t>
      </w:r>
      <w:r>
        <w:rPr>
          <w:rFonts w:hint="eastAsia" w:ascii="Calibri" w:hAnsi="Calibri" w:eastAsia="仿宋" w:cs="宋体"/>
          <w:b/>
          <w:color w:val="auto"/>
          <w:sz w:val="24"/>
          <w:highlight w:val="none"/>
          <w:u w:val="single"/>
        </w:rPr>
        <w:t xml:space="preserve"> </w:t>
      </w:r>
      <w:r>
        <w:rPr>
          <w:rFonts w:hint="eastAsia" w:ascii="Calibri" w:hAnsi="Calibri" w:eastAsia="仿宋" w:cs="宋体"/>
          <w:color w:val="auto"/>
          <w:sz w:val="24"/>
          <w:highlight w:val="none"/>
          <w:u w:val="single"/>
        </w:rPr>
        <w:t>2024年</w:t>
      </w:r>
      <w:r>
        <w:rPr>
          <w:rFonts w:hint="eastAsia" w:ascii="Calibri" w:hAnsi="Calibri" w:eastAsia="仿宋" w:cs="宋体"/>
          <w:color w:val="auto"/>
          <w:sz w:val="24"/>
          <w:highlight w:val="none"/>
          <w:u w:val="single"/>
          <w:lang w:val="en-US" w:eastAsia="zh-CN"/>
        </w:rPr>
        <w:t>1月22日9</w:t>
      </w:r>
      <w:r>
        <w:rPr>
          <w:rFonts w:hint="eastAsia" w:ascii="Calibri" w:hAnsi="Calibri" w:eastAsia="仿宋" w:cs="宋体"/>
          <w:color w:val="auto"/>
          <w:sz w:val="24"/>
          <w:highlight w:val="none"/>
          <w:u w:val="single"/>
        </w:rPr>
        <w:t>点</w:t>
      </w:r>
      <w:r>
        <w:rPr>
          <w:rFonts w:hint="eastAsia" w:ascii="Calibri" w:hAnsi="Calibri" w:eastAsia="仿宋" w:cs="宋体"/>
          <w:color w:val="auto"/>
          <w:sz w:val="24"/>
          <w:highlight w:val="none"/>
          <w:u w:val="single"/>
          <w:lang w:val="en-US" w:eastAsia="zh-CN"/>
        </w:rPr>
        <w:t>30</w:t>
      </w:r>
      <w:r>
        <w:rPr>
          <w:rFonts w:hint="eastAsia" w:ascii="Calibri" w:hAnsi="Calibri" w:eastAsia="仿宋" w:cs="宋体"/>
          <w:color w:val="auto"/>
          <w:sz w:val="24"/>
          <w:highlight w:val="none"/>
          <w:u w:val="single"/>
        </w:rPr>
        <w:t>分00秒</w:t>
      </w:r>
      <w:r>
        <w:rPr>
          <w:rFonts w:hint="eastAsia" w:ascii="Calibri" w:hAnsi="Calibri" w:eastAsia="仿宋" w:cs="宋体"/>
          <w:bCs/>
          <w:color w:val="auto"/>
          <w:sz w:val="24"/>
          <w:highlight w:val="none"/>
          <w:u w:val="single"/>
        </w:rPr>
        <w:t xml:space="preserve"> </w:t>
      </w:r>
    </w:p>
    <w:p w14:paraId="430AF902">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开标地点（网址）：</w:t>
      </w:r>
      <w:r>
        <w:rPr>
          <w:rFonts w:hint="eastAsia" w:ascii="Calibri" w:hAnsi="Calibri" w:eastAsia="仿宋" w:cs="宋体"/>
          <w:color w:val="auto"/>
          <w:sz w:val="24"/>
          <w:highlight w:val="none"/>
        </w:rPr>
        <w:t>政采云平台（https://www.zcygov.cn/）</w:t>
      </w:r>
    </w:p>
    <w:p w14:paraId="4921197D">
      <w:pPr>
        <w:spacing w:line="360" w:lineRule="auto"/>
        <w:outlineLvl w:val="1"/>
        <w:rPr>
          <w:rFonts w:ascii="Calibri" w:hAnsi="Calibri" w:eastAsia="仿宋" w:cs="宋体"/>
          <w:color w:val="auto"/>
          <w:sz w:val="24"/>
          <w:highlight w:val="none"/>
        </w:rPr>
      </w:pPr>
      <w:r>
        <w:rPr>
          <w:rFonts w:hint="eastAsia" w:ascii="Calibri" w:hAnsi="Calibri" w:eastAsia="仿宋" w:cs="仿宋"/>
          <w:b/>
          <w:color w:val="auto"/>
          <w:sz w:val="24"/>
          <w:highlight w:val="none"/>
        </w:rPr>
        <w:t>五</w:t>
      </w:r>
      <w:r>
        <w:rPr>
          <w:rFonts w:hint="eastAsia" w:ascii="Calibri" w:hAnsi="Calibri" w:eastAsia="仿宋" w:cs="宋体"/>
          <w:b/>
          <w:color w:val="auto"/>
          <w:sz w:val="24"/>
          <w:highlight w:val="none"/>
        </w:rPr>
        <w:t xml:space="preserve">、公告期限 </w:t>
      </w:r>
    </w:p>
    <w:p w14:paraId="7C08B4F9">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自本公告发布之日起5个工作日。</w:t>
      </w:r>
    </w:p>
    <w:p w14:paraId="20FE3A61">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六、其他补充事宜</w:t>
      </w:r>
    </w:p>
    <w:p w14:paraId="081E004F">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1.</w:t>
      </w:r>
      <w:r>
        <w:rPr>
          <w:rFonts w:hint="eastAsia" w:ascii="Calibri" w:hAnsi="Calibri" w:eastAsia="仿宋"/>
          <w:color w:val="auto"/>
          <w:highlight w:val="none"/>
        </w:rPr>
        <w:t xml:space="preserve"> </w:t>
      </w:r>
      <w:r>
        <w:rPr>
          <w:rFonts w:hint="eastAsia" w:ascii="Calibri" w:hAnsi="Calibri" w:eastAsia="仿宋"/>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D73D2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hint="eastAsia" w:ascii="Calibri" w:hAnsi="Calibri" w:eastAsia="仿宋"/>
          <w:color w:val="auto"/>
          <w:highlight w:val="none"/>
        </w:rPr>
        <w:t xml:space="preserve"> </w:t>
      </w:r>
      <w:r>
        <w:rPr>
          <w:rFonts w:hint="eastAsia" w:ascii="Calibri" w:hAnsi="Calibri" w:eastAsia="仿宋"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539987">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w:t>
      </w:r>
      <w:r>
        <w:rPr>
          <w:rFonts w:hint="eastAsia" w:ascii="Calibri" w:hAnsi="Calibri" w:eastAsia="仿宋"/>
          <w:color w:val="auto"/>
          <w:highlight w:val="none"/>
        </w:rPr>
        <w:t xml:space="preserve"> </w:t>
      </w:r>
      <w:r>
        <w:rPr>
          <w:rFonts w:hint="eastAsia" w:ascii="Calibri" w:hAnsi="Calibri" w:eastAsia="仿宋" w:cs="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08FD23">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1AA44472">
      <w:pPr>
        <w:spacing w:line="360" w:lineRule="auto"/>
        <w:outlineLvl w:val="1"/>
        <w:rPr>
          <w:rFonts w:ascii="Calibri" w:hAnsi="Calibri" w:eastAsia="仿宋" w:cs="宋体"/>
          <w:b/>
          <w:color w:val="auto"/>
          <w:sz w:val="24"/>
          <w:highlight w:val="none"/>
        </w:rPr>
      </w:pPr>
      <w:r>
        <w:rPr>
          <w:rFonts w:hint="eastAsia" w:ascii="Calibri" w:hAnsi="Calibri" w:eastAsia="仿宋" w:cs="宋体"/>
          <w:b/>
          <w:color w:val="auto"/>
          <w:sz w:val="24"/>
          <w:highlight w:val="none"/>
        </w:rPr>
        <w:t>八、对本次采购提出询问、质疑、投诉，请按以下方式联系</w:t>
      </w:r>
    </w:p>
    <w:p w14:paraId="15B60797">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rPr>
        <w:t>采购人信息</w:t>
      </w:r>
    </w:p>
    <w:p w14:paraId="03F3C0C2">
      <w:pPr>
        <w:spacing w:line="360" w:lineRule="auto"/>
        <w:ind w:firstLine="480" w:firstLineChars="200"/>
        <w:rPr>
          <w:rFonts w:hint="eastAsia" w:ascii="Calibri" w:hAnsi="Calibri" w:eastAsia="仿宋" w:cs="仿宋_GB2312"/>
          <w:color w:val="auto"/>
          <w:sz w:val="24"/>
          <w:highlight w:val="none"/>
          <w:lang w:eastAsia="zh-CN"/>
        </w:rPr>
      </w:pPr>
      <w:r>
        <w:rPr>
          <w:rFonts w:hint="eastAsia" w:ascii="Calibri" w:hAnsi="Calibri" w:eastAsia="仿宋" w:cs="仿宋_GB2312"/>
          <w:color w:val="auto"/>
          <w:sz w:val="24"/>
          <w:highlight w:val="none"/>
        </w:rPr>
        <w:t>名</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称：</w:t>
      </w:r>
      <w:r>
        <w:rPr>
          <w:rFonts w:hint="eastAsia" w:ascii="Calibri" w:hAnsi="Calibri" w:eastAsia="仿宋" w:cs="宋体"/>
          <w:color w:val="auto"/>
          <w:sz w:val="24"/>
          <w:highlight w:val="none"/>
          <w:lang w:eastAsia="zh-CN"/>
        </w:rPr>
        <w:t>浙江省测绘科学技术研究院</w:t>
      </w:r>
    </w:p>
    <w:p w14:paraId="0DC897DC">
      <w:pPr>
        <w:spacing w:line="360" w:lineRule="auto"/>
        <w:ind w:firstLine="480" w:firstLineChars="200"/>
        <w:rPr>
          <w:rFonts w:hint="eastAsia" w:ascii="仿宋" w:hAnsi="仿宋" w:eastAsia="仿宋" w:cs="仿宋"/>
          <w:color w:val="auto"/>
          <w:sz w:val="24"/>
          <w:highlight w:val="none"/>
        </w:rPr>
      </w:pPr>
      <w:r>
        <w:rPr>
          <w:rFonts w:hint="eastAsia" w:ascii="Calibri" w:hAnsi="Calibri" w:eastAsia="仿宋" w:cs="仿宋_GB2312"/>
          <w:color w:val="auto"/>
          <w:sz w:val="24"/>
          <w:highlight w:val="none"/>
        </w:rPr>
        <w:t>地</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址：</w:t>
      </w:r>
      <w:r>
        <w:rPr>
          <w:rFonts w:hint="eastAsia" w:ascii="仿宋" w:hAnsi="仿宋" w:eastAsia="仿宋" w:cs="仿宋"/>
          <w:color w:val="auto"/>
          <w:sz w:val="24"/>
          <w:highlight w:val="none"/>
        </w:rPr>
        <w:t>杭州市余杭区五常街道地信路2号</w:t>
      </w:r>
    </w:p>
    <w:p w14:paraId="400BD42E">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传</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真：</w:t>
      </w:r>
      <w:r>
        <w:rPr>
          <w:rFonts w:ascii="Calibri" w:hAnsi="Calibri" w:eastAsia="仿宋" w:cs="仿宋_GB2312"/>
          <w:color w:val="auto"/>
          <w:sz w:val="24"/>
          <w:highlight w:val="none"/>
        </w:rPr>
        <w:t>/</w:t>
      </w:r>
    </w:p>
    <w:p w14:paraId="5DB2F7C7">
      <w:pPr>
        <w:spacing w:line="360" w:lineRule="auto"/>
        <w:ind w:firstLine="480" w:firstLineChars="200"/>
        <w:rPr>
          <w:rFonts w:hint="eastAsia" w:ascii="Calibri" w:hAnsi="Calibri" w:eastAsia="仿宋" w:cs="仿宋_GB2312"/>
          <w:color w:val="auto"/>
          <w:sz w:val="24"/>
          <w:highlight w:val="none"/>
        </w:rPr>
      </w:pPr>
      <w:r>
        <w:rPr>
          <w:rFonts w:hint="eastAsia" w:ascii="Calibri" w:hAnsi="Calibri" w:eastAsia="仿宋" w:cs="仿宋_GB2312"/>
          <w:color w:val="auto"/>
          <w:sz w:val="24"/>
          <w:highlight w:val="none"/>
        </w:rPr>
        <w:t>项目联系人（询问）：俞凯旋</w:t>
      </w:r>
    </w:p>
    <w:p w14:paraId="45858689">
      <w:pPr>
        <w:spacing w:line="360" w:lineRule="auto"/>
        <w:ind w:firstLine="480" w:firstLineChars="200"/>
        <w:rPr>
          <w:rFonts w:hint="default" w:ascii="Calibri" w:hAnsi="Calibri" w:eastAsia="仿宋"/>
          <w:color w:val="auto"/>
          <w:sz w:val="24"/>
          <w:highlight w:val="none"/>
          <w:lang w:val="en-US" w:eastAsia="zh-CN"/>
        </w:rPr>
      </w:pPr>
      <w:r>
        <w:rPr>
          <w:rFonts w:hint="eastAsia" w:ascii="Calibri" w:hAnsi="Calibri" w:eastAsia="仿宋"/>
          <w:color w:val="auto"/>
          <w:sz w:val="24"/>
          <w:highlight w:val="none"/>
        </w:rPr>
        <w:t>项目联系方式（询问）：</w:t>
      </w:r>
      <w:r>
        <w:rPr>
          <w:rFonts w:hint="eastAsia" w:ascii="Calibri" w:hAnsi="Calibri" w:eastAsia="仿宋"/>
          <w:color w:val="auto"/>
          <w:sz w:val="24"/>
          <w:highlight w:val="none"/>
          <w:lang w:val="en-US" w:eastAsia="zh-CN"/>
        </w:rPr>
        <w:t>0571-56097242</w:t>
      </w:r>
    </w:p>
    <w:p w14:paraId="4D0A92B0">
      <w:pPr>
        <w:spacing w:line="360" w:lineRule="auto"/>
        <w:ind w:firstLine="480" w:firstLineChars="200"/>
        <w:rPr>
          <w:rFonts w:hint="eastAsia" w:ascii="Calibri" w:hAnsi="Calibri" w:eastAsia="仿宋"/>
          <w:color w:val="auto"/>
          <w:sz w:val="24"/>
          <w:highlight w:val="none"/>
        </w:rPr>
      </w:pPr>
      <w:r>
        <w:rPr>
          <w:rFonts w:hint="eastAsia" w:ascii="Calibri" w:hAnsi="Calibri" w:eastAsia="仿宋"/>
          <w:color w:val="auto"/>
          <w:sz w:val="24"/>
          <w:highlight w:val="none"/>
        </w:rPr>
        <w:t>质疑联系人：许欢</w:t>
      </w:r>
    </w:p>
    <w:p w14:paraId="38606770">
      <w:pPr>
        <w:spacing w:line="360" w:lineRule="auto"/>
        <w:ind w:firstLine="480" w:firstLineChars="200"/>
        <w:rPr>
          <w:rFonts w:hint="eastAsia" w:ascii="Calibri" w:hAnsi="Calibri" w:eastAsia="仿宋"/>
          <w:color w:val="auto"/>
          <w:sz w:val="24"/>
          <w:highlight w:val="none"/>
        </w:rPr>
      </w:pPr>
      <w:r>
        <w:rPr>
          <w:rFonts w:hint="eastAsia" w:ascii="Calibri" w:hAnsi="Calibri" w:eastAsia="仿宋"/>
          <w:color w:val="auto"/>
          <w:sz w:val="24"/>
          <w:highlight w:val="none"/>
        </w:rPr>
        <w:t>质疑联系方式：0571-88268540</w:t>
      </w:r>
    </w:p>
    <w:p w14:paraId="73A312FF">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采购代理机构信息</w:t>
      </w:r>
    </w:p>
    <w:p w14:paraId="7AB507C3">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名称：浙江省成套工程有限公司</w:t>
      </w:r>
    </w:p>
    <w:p w14:paraId="5279FEBA">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地址：杭州市古墩路</w:t>
      </w:r>
      <w:r>
        <w:rPr>
          <w:rFonts w:ascii="Calibri" w:hAnsi="Calibri" w:eastAsia="仿宋"/>
          <w:color w:val="auto"/>
          <w:sz w:val="24"/>
          <w:highlight w:val="none"/>
        </w:rPr>
        <w:t>701</w:t>
      </w:r>
      <w:r>
        <w:rPr>
          <w:rFonts w:hint="eastAsia" w:ascii="Calibri" w:hAnsi="Calibri" w:eastAsia="仿宋"/>
          <w:color w:val="auto"/>
          <w:sz w:val="24"/>
          <w:highlight w:val="none"/>
        </w:rPr>
        <w:t>号紫金广场</w:t>
      </w:r>
      <w:r>
        <w:rPr>
          <w:rFonts w:ascii="Calibri" w:hAnsi="Calibri" w:eastAsia="仿宋"/>
          <w:color w:val="auto"/>
          <w:sz w:val="24"/>
          <w:highlight w:val="none"/>
        </w:rPr>
        <w:t>A</w:t>
      </w:r>
      <w:r>
        <w:rPr>
          <w:rFonts w:hint="eastAsia" w:ascii="Calibri" w:hAnsi="Calibri" w:eastAsia="仿宋"/>
          <w:color w:val="auto"/>
          <w:sz w:val="24"/>
          <w:highlight w:val="none"/>
        </w:rPr>
        <w:t>座</w:t>
      </w:r>
      <w:r>
        <w:rPr>
          <w:rFonts w:ascii="Calibri" w:hAnsi="Calibri" w:eastAsia="仿宋"/>
          <w:color w:val="auto"/>
          <w:sz w:val="24"/>
          <w:highlight w:val="none"/>
        </w:rPr>
        <w:t>1205</w:t>
      </w:r>
      <w:r>
        <w:rPr>
          <w:rFonts w:hint="eastAsia" w:ascii="Calibri" w:hAnsi="Calibri" w:eastAsia="仿宋"/>
          <w:color w:val="auto"/>
          <w:sz w:val="24"/>
          <w:highlight w:val="none"/>
        </w:rPr>
        <w:t>室</w:t>
      </w:r>
    </w:p>
    <w:p w14:paraId="6BCDC72F">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传</w:t>
      </w:r>
      <w:r>
        <w:rPr>
          <w:rFonts w:ascii="Calibri" w:hAnsi="Calibri" w:eastAsia="仿宋"/>
          <w:color w:val="auto"/>
          <w:sz w:val="24"/>
          <w:highlight w:val="none"/>
        </w:rPr>
        <w:t xml:space="preserve">    </w:t>
      </w:r>
      <w:r>
        <w:rPr>
          <w:rFonts w:hint="eastAsia" w:ascii="Calibri" w:hAnsi="Calibri" w:eastAsia="仿宋"/>
          <w:color w:val="auto"/>
          <w:sz w:val="24"/>
          <w:highlight w:val="none"/>
        </w:rPr>
        <w:t>真：</w:t>
      </w:r>
      <w:r>
        <w:rPr>
          <w:rFonts w:ascii="Calibri" w:hAnsi="Calibri" w:eastAsia="仿宋"/>
          <w:color w:val="auto"/>
          <w:sz w:val="24"/>
          <w:highlight w:val="none"/>
        </w:rPr>
        <w:t>0571-88952913</w:t>
      </w:r>
    </w:p>
    <w:p w14:paraId="5D3F7CAD">
      <w:pPr>
        <w:spacing w:line="360" w:lineRule="auto"/>
        <w:ind w:firstLine="480" w:firstLineChars="200"/>
        <w:rPr>
          <w:rFonts w:hint="eastAsia" w:ascii="Calibri" w:hAnsi="Calibri" w:eastAsia="仿宋"/>
          <w:color w:val="auto"/>
          <w:sz w:val="24"/>
          <w:highlight w:val="none"/>
          <w:lang w:val="en-US" w:eastAsia="zh-CN"/>
        </w:rPr>
      </w:pPr>
      <w:r>
        <w:rPr>
          <w:rFonts w:hint="eastAsia" w:ascii="Calibri" w:hAnsi="Calibri" w:eastAsia="仿宋"/>
          <w:color w:val="auto"/>
          <w:sz w:val="24"/>
          <w:highlight w:val="none"/>
        </w:rPr>
        <w:t>项目联系人（询问）：张昕云、</w:t>
      </w:r>
      <w:r>
        <w:rPr>
          <w:rFonts w:hint="eastAsia" w:ascii="Calibri" w:hAnsi="Calibri" w:eastAsia="仿宋"/>
          <w:color w:val="auto"/>
          <w:sz w:val="24"/>
          <w:highlight w:val="none"/>
          <w:lang w:val="en-US" w:eastAsia="zh-CN"/>
        </w:rPr>
        <w:t>吴云霞</w:t>
      </w:r>
    </w:p>
    <w:p w14:paraId="45EC8606">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项目联系方式（询问）：</w:t>
      </w:r>
      <w:r>
        <w:rPr>
          <w:rFonts w:ascii="Calibri" w:hAnsi="Calibri" w:eastAsia="仿宋"/>
          <w:color w:val="auto"/>
          <w:sz w:val="24"/>
          <w:highlight w:val="none"/>
        </w:rPr>
        <w:t>0571-88950239</w:t>
      </w:r>
    </w:p>
    <w:p w14:paraId="7ACD2BB5">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质疑联系人：钱霞妃</w:t>
      </w:r>
    </w:p>
    <w:p w14:paraId="666E17F2">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质疑联系方式：</w:t>
      </w:r>
      <w:r>
        <w:rPr>
          <w:rFonts w:ascii="Calibri" w:hAnsi="Calibri" w:eastAsia="仿宋"/>
          <w:color w:val="auto"/>
          <w:sz w:val="24"/>
          <w:highlight w:val="none"/>
        </w:rPr>
        <w:t>0571-85064356</w:t>
      </w:r>
    </w:p>
    <w:p w14:paraId="7DE4E795">
      <w:pPr>
        <w:pStyle w:val="81"/>
        <w:spacing w:before="0" w:beforeAutospacing="0" w:after="0" w:afterAutospacing="0" w:line="360" w:lineRule="auto"/>
        <w:ind w:firstLine="480" w:firstLineChars="200"/>
        <w:jc w:val="both"/>
        <w:rPr>
          <w:rFonts w:ascii="仿宋" w:hAnsi="仿宋" w:eastAsia="仿宋" w:cs="仿宋"/>
          <w:color w:val="auto"/>
          <w:kern w:val="2"/>
          <w:highlight w:val="none"/>
        </w:rPr>
      </w:pPr>
      <w:r>
        <w:rPr>
          <w:rFonts w:hint="eastAsia" w:ascii="仿宋" w:hAnsi="仿宋" w:eastAsia="仿宋" w:cs="仿宋"/>
          <w:color w:val="auto"/>
          <w:kern w:val="2"/>
          <w:highlight w:val="none"/>
        </w:rPr>
        <w:t>3.该项目由采购人处理采购争议。质疑环节，采购人委托采购代理机构处理的，可由采购代理机构答复。对质疑答复不满意的，向采购人内部设置的采购监督机构反映。</w:t>
      </w:r>
    </w:p>
    <w:p w14:paraId="000885B6">
      <w:pPr>
        <w:pStyle w:val="81"/>
        <w:spacing w:beforeAutospacing="0" w:afterAutospacing="0" w:line="360" w:lineRule="auto"/>
        <w:ind w:firstLine="480" w:firstLineChars="200"/>
        <w:rPr>
          <w:rFonts w:ascii="仿宋" w:hAnsi="仿宋" w:eastAsia="仿宋" w:cs="仿宋"/>
          <w:color w:val="auto"/>
          <w:kern w:val="2"/>
          <w:highlight w:val="none"/>
        </w:rPr>
      </w:pPr>
      <w:r>
        <w:rPr>
          <w:rFonts w:hint="eastAsia" w:ascii="仿宋" w:hAnsi="仿宋" w:eastAsia="仿宋" w:cs="仿宋"/>
          <w:color w:val="auto"/>
          <w:kern w:val="2"/>
          <w:highlight w:val="none"/>
        </w:rPr>
        <w:t>政策咨询：何一平、冯华，0571-87058424、87055741</w:t>
      </w:r>
    </w:p>
    <w:p w14:paraId="2C049CEC">
      <w:pPr>
        <w:pStyle w:val="35"/>
        <w:spacing w:line="360" w:lineRule="auto"/>
        <w:ind w:firstLine="420" w:firstLineChars="200"/>
        <w:rPr>
          <w:rFonts w:ascii="Calibri" w:hAnsi="Calibri" w:eastAsia="仿宋"/>
          <w:color w:val="auto"/>
          <w:highlight w:val="none"/>
        </w:rPr>
      </w:pPr>
      <w:r>
        <w:rPr>
          <w:rFonts w:hint="eastAsia" w:ascii="仿宋" w:hAnsi="仿宋" w:eastAsia="仿宋" w:cs="仿宋"/>
          <w:color w:val="auto"/>
          <w:highlight w:val="none"/>
        </w:rPr>
        <w:t xml:space="preserve">预算金额未达100万元的采购项目，由采购人处理采购争议。 </w:t>
      </w:r>
    </w:p>
    <w:p w14:paraId="1CCBDBB0">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若对项目采购电子交易系统操作有疑问，可登录政采云（</w:t>
      </w:r>
      <w:r>
        <w:rPr>
          <w:rFonts w:ascii="Calibri" w:hAnsi="Calibri" w:eastAsia="仿宋"/>
          <w:color w:val="auto"/>
          <w:sz w:val="24"/>
          <w:highlight w:val="none"/>
        </w:rPr>
        <w:t>https://www.zcygov.cn/</w:t>
      </w:r>
      <w:r>
        <w:rPr>
          <w:rFonts w:hint="eastAsia" w:ascii="Calibri" w:hAnsi="Calibri" w:eastAsia="仿宋"/>
          <w:color w:val="auto"/>
          <w:sz w:val="24"/>
          <w:highlight w:val="none"/>
        </w:rPr>
        <w:t>），点击右侧咨询小采，获取采小蜜智能服务管家帮助，或拨打政采云服务热线</w:t>
      </w:r>
      <w:r>
        <w:rPr>
          <w:rFonts w:ascii="Calibri" w:hAnsi="Calibri" w:eastAsia="仿宋"/>
          <w:color w:val="auto"/>
          <w:sz w:val="24"/>
          <w:highlight w:val="none"/>
        </w:rPr>
        <w:t>400-881-7190</w:t>
      </w:r>
      <w:r>
        <w:rPr>
          <w:rFonts w:hint="eastAsia" w:ascii="Calibri" w:hAnsi="Calibri" w:eastAsia="仿宋"/>
          <w:color w:val="auto"/>
          <w:sz w:val="24"/>
          <w:highlight w:val="none"/>
        </w:rPr>
        <w:t>获取热线服务帮助。</w:t>
      </w:r>
    </w:p>
    <w:p w14:paraId="386B09AE">
      <w:pPr>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CA</w:t>
      </w:r>
      <w:r>
        <w:rPr>
          <w:rFonts w:hint="eastAsia" w:ascii="Calibri" w:hAnsi="Calibri" w:eastAsia="仿宋"/>
          <w:color w:val="auto"/>
          <w:sz w:val="24"/>
          <w:highlight w:val="none"/>
        </w:rPr>
        <w:t>问题联系电话（人工）：汇信</w:t>
      </w:r>
      <w:r>
        <w:rPr>
          <w:rFonts w:ascii="Calibri" w:hAnsi="Calibri" w:eastAsia="仿宋"/>
          <w:color w:val="auto"/>
          <w:sz w:val="24"/>
          <w:highlight w:val="none"/>
        </w:rPr>
        <w:t>CA 400-888-4636</w:t>
      </w:r>
      <w:r>
        <w:rPr>
          <w:rFonts w:hint="eastAsia" w:ascii="Calibri" w:hAnsi="Calibri" w:eastAsia="仿宋"/>
          <w:color w:val="auto"/>
          <w:sz w:val="24"/>
          <w:highlight w:val="none"/>
        </w:rPr>
        <w:t>；天谷</w:t>
      </w:r>
      <w:r>
        <w:rPr>
          <w:rFonts w:ascii="Calibri" w:hAnsi="Calibri" w:eastAsia="仿宋"/>
          <w:color w:val="auto"/>
          <w:sz w:val="24"/>
          <w:highlight w:val="none"/>
        </w:rPr>
        <w:t>CA 400-087-8198</w:t>
      </w:r>
      <w:r>
        <w:rPr>
          <w:rFonts w:hint="eastAsia" w:ascii="Calibri" w:hAnsi="Calibri" w:eastAsia="仿宋"/>
          <w:color w:val="auto"/>
          <w:sz w:val="24"/>
          <w:highlight w:val="none"/>
        </w:rPr>
        <w:t>。</w:t>
      </w:r>
    </w:p>
    <w:p w14:paraId="258BF0BE">
      <w:pPr>
        <w:spacing w:line="360" w:lineRule="auto"/>
        <w:rPr>
          <w:rFonts w:ascii="Calibri" w:hAnsi="Calibri" w:eastAsia="仿宋" w:cs="宋体"/>
          <w:color w:val="auto"/>
          <w:sz w:val="24"/>
          <w:highlight w:val="none"/>
        </w:rPr>
      </w:pPr>
    </w:p>
    <w:p w14:paraId="3E727165">
      <w:pPr>
        <w:widowControl/>
        <w:adjustRightInd/>
        <w:jc w:val="left"/>
        <w:rPr>
          <w:rFonts w:ascii="Calibri" w:hAnsi="Calibri" w:eastAsia="仿宋" w:cs="宋体"/>
          <w:b/>
          <w:color w:val="auto"/>
          <w:sz w:val="36"/>
          <w:szCs w:val="20"/>
          <w:highlight w:val="none"/>
        </w:rPr>
      </w:pPr>
      <w:r>
        <w:rPr>
          <w:rFonts w:ascii="Calibri" w:hAnsi="Calibri" w:eastAsia="仿宋" w:cs="宋体"/>
          <w:b/>
          <w:color w:val="auto"/>
          <w:sz w:val="36"/>
          <w:szCs w:val="20"/>
          <w:highlight w:val="none"/>
        </w:rPr>
        <w:br w:type="page"/>
      </w:r>
    </w:p>
    <w:bookmarkEnd w:id="8"/>
    <w:bookmarkEnd w:id="9"/>
    <w:p w14:paraId="2FB65BA4">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第二部分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供应商须知</w:t>
      </w:r>
    </w:p>
    <w:p w14:paraId="3C465A9C">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前附表</w:t>
      </w:r>
    </w:p>
    <w:tbl>
      <w:tblPr>
        <w:tblStyle w:val="88"/>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14:paraId="4E6C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14:paraId="21E65306">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843" w:type="dxa"/>
            <w:vAlign w:val="center"/>
          </w:tcPr>
          <w:p w14:paraId="0D23C177">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事项</w:t>
            </w:r>
          </w:p>
        </w:tc>
        <w:tc>
          <w:tcPr>
            <w:tcW w:w="6803" w:type="dxa"/>
            <w:vAlign w:val="center"/>
          </w:tcPr>
          <w:p w14:paraId="776AED64">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本项目的特别规定</w:t>
            </w:r>
          </w:p>
        </w:tc>
      </w:tr>
      <w:tr w14:paraId="5E9C3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14:paraId="3A139885">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06915A49">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项目属性</w:t>
            </w:r>
          </w:p>
        </w:tc>
        <w:tc>
          <w:tcPr>
            <w:tcW w:w="6803" w:type="dxa"/>
            <w:vAlign w:val="center"/>
          </w:tcPr>
          <w:p w14:paraId="00C7BBE9">
            <w:pPr>
              <w:rPr>
                <w:rFonts w:ascii="Calibri" w:hAnsi="Calibri" w:eastAsia="仿宋" w:cs="宋体"/>
                <w:color w:val="auto"/>
                <w:sz w:val="24"/>
                <w:highlight w:val="none"/>
              </w:rPr>
            </w:pPr>
            <w:r>
              <w:rPr>
                <w:rFonts w:hint="eastAsia" w:ascii="Calibri" w:hAnsi="Calibri" w:eastAsia="仿宋" w:cs="宋体"/>
                <w:color w:val="auto"/>
                <w:sz w:val="24"/>
                <w:highlight w:val="none"/>
              </w:rPr>
              <w:t>服务类。</w:t>
            </w:r>
          </w:p>
        </w:tc>
      </w:tr>
      <w:tr w14:paraId="4A9C7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14:paraId="0E121492">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2478D97A">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服务地点</w:t>
            </w:r>
          </w:p>
        </w:tc>
        <w:tc>
          <w:tcPr>
            <w:tcW w:w="6803" w:type="dxa"/>
            <w:vAlign w:val="center"/>
          </w:tcPr>
          <w:p w14:paraId="33E293F9">
            <w:pPr>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采购人指定地点</w:t>
            </w:r>
          </w:p>
        </w:tc>
      </w:tr>
      <w:tr w14:paraId="0408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629" w:type="dxa"/>
            <w:vAlign w:val="center"/>
          </w:tcPr>
          <w:p w14:paraId="3316E22D">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0F03914C">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采购内容</w:t>
            </w:r>
          </w:p>
        </w:tc>
        <w:tc>
          <w:tcPr>
            <w:tcW w:w="6803" w:type="dxa"/>
            <w:vAlign w:val="center"/>
          </w:tcPr>
          <w:p w14:paraId="5279A479">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政务地理信息数据采集、管理模块优化、集成服务</w:t>
            </w:r>
          </w:p>
        </w:tc>
      </w:tr>
      <w:tr w14:paraId="32771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9" w:hRule="atLeast"/>
          <w:jc w:val="center"/>
        </w:trPr>
        <w:tc>
          <w:tcPr>
            <w:tcW w:w="629" w:type="dxa"/>
            <w:vAlign w:val="center"/>
          </w:tcPr>
          <w:p w14:paraId="5D823E56">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40F89114">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服务实施期限</w:t>
            </w:r>
          </w:p>
        </w:tc>
        <w:tc>
          <w:tcPr>
            <w:tcW w:w="6803" w:type="dxa"/>
            <w:vAlign w:val="center"/>
          </w:tcPr>
          <w:p w14:paraId="5A608DD5">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本项目在自合同签订之日起6个月内通过初验，试运行满1年后进行项目终验。</w:t>
            </w:r>
          </w:p>
        </w:tc>
      </w:tr>
      <w:tr w14:paraId="28F1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Align w:val="center"/>
          </w:tcPr>
          <w:p w14:paraId="22D8BFD1">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5114AB2A">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资金来源</w:t>
            </w:r>
          </w:p>
        </w:tc>
        <w:tc>
          <w:tcPr>
            <w:tcW w:w="6803" w:type="dxa"/>
            <w:vAlign w:val="center"/>
          </w:tcPr>
          <w:p w14:paraId="07EF223A">
            <w:pPr>
              <w:rPr>
                <w:rFonts w:hint="default" w:ascii="Calibri" w:hAnsi="Calibri" w:eastAsia="仿宋" w:cs="宋体"/>
                <w:color w:val="auto"/>
                <w:sz w:val="24"/>
                <w:highlight w:val="none"/>
                <w:lang w:val="en-US" w:eastAsia="zh-CN"/>
              </w:rPr>
            </w:pPr>
            <w:r>
              <w:rPr>
                <w:rFonts w:hint="eastAsia" w:ascii="Calibri" w:hAnsi="Calibri" w:eastAsia="仿宋" w:cs="宋体"/>
                <w:color w:val="auto"/>
                <w:sz w:val="24"/>
                <w:highlight w:val="none"/>
                <w:lang w:val="en-US" w:eastAsia="zh-CN"/>
              </w:rPr>
              <w:t>财政资金</w:t>
            </w:r>
          </w:p>
        </w:tc>
      </w:tr>
      <w:tr w14:paraId="083D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4" w:hRule="atLeast"/>
          <w:jc w:val="center"/>
        </w:trPr>
        <w:tc>
          <w:tcPr>
            <w:tcW w:w="629" w:type="dxa"/>
            <w:vAlign w:val="center"/>
          </w:tcPr>
          <w:p w14:paraId="33D2D3CB">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0EE9DF52">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采购标的及其对应的中小企业划分标准所属行业</w:t>
            </w:r>
          </w:p>
        </w:tc>
        <w:tc>
          <w:tcPr>
            <w:tcW w:w="6803" w:type="dxa"/>
            <w:vAlign w:val="center"/>
          </w:tcPr>
          <w:p w14:paraId="51F840B3">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w:t>
            </w:r>
            <w:r>
              <w:rPr>
                <w:rFonts w:ascii="Calibri" w:hAnsi="Calibri" w:eastAsia="仿宋" w:cs="Arial"/>
                <w:color w:val="auto"/>
                <w:kern w:val="0"/>
                <w:sz w:val="24"/>
                <w:highlight w:val="none"/>
              </w:rPr>
              <w:t>1</w:t>
            </w:r>
            <w:r>
              <w:rPr>
                <w:rFonts w:hint="eastAsia" w:ascii="Calibri" w:hAnsi="Calibri" w:eastAsia="仿宋" w:cs="Arial"/>
                <w:color w:val="auto"/>
                <w:kern w:val="0"/>
                <w:sz w:val="24"/>
                <w:highlight w:val="none"/>
              </w:rPr>
              <w:t>）标的：</w:t>
            </w:r>
            <w:r>
              <w:rPr>
                <w:rFonts w:hint="eastAsia" w:ascii="Calibri" w:hAnsi="Calibri" w:eastAsia="仿宋" w:cs="仿宋"/>
                <w:b/>
                <w:bCs/>
                <w:color w:val="auto"/>
                <w:sz w:val="24"/>
                <w:highlight w:val="none"/>
                <w:u w:val="single"/>
              </w:rPr>
              <w:t>【</w:t>
            </w:r>
            <w:r>
              <w:rPr>
                <w:rFonts w:hint="eastAsia" w:ascii="Calibri" w:hAnsi="Calibri" w:eastAsia="仿宋" w:cs="仿宋"/>
                <w:b/>
                <w:bCs/>
                <w:color w:val="auto"/>
                <w:sz w:val="24"/>
                <w:highlight w:val="none"/>
                <w:u w:val="single"/>
                <w:lang w:eastAsia="zh-CN"/>
              </w:rPr>
              <w:t>政务地理信息数据采集、管理模块优化、集成服务</w:t>
            </w:r>
            <w:r>
              <w:rPr>
                <w:rFonts w:hint="eastAsia" w:ascii="Calibri" w:hAnsi="Calibri" w:eastAsia="仿宋" w:cs="仿宋"/>
                <w:b/>
                <w:bCs/>
                <w:color w:val="auto"/>
                <w:sz w:val="24"/>
                <w:highlight w:val="none"/>
                <w:u w:val="single"/>
              </w:rPr>
              <w:t>】</w:t>
            </w:r>
            <w:r>
              <w:rPr>
                <w:rFonts w:hint="eastAsia" w:ascii="Calibri" w:hAnsi="Calibri" w:eastAsia="仿宋" w:cs="Arial"/>
                <w:color w:val="auto"/>
                <w:kern w:val="0"/>
                <w:sz w:val="24"/>
                <w:highlight w:val="none"/>
              </w:rPr>
              <w:t>，属于；属于</w:t>
            </w:r>
            <w:r>
              <w:rPr>
                <w:rFonts w:hint="eastAsia" w:ascii="Calibri" w:hAnsi="Calibri" w:eastAsia="仿宋" w:cs="Arial"/>
                <w:color w:val="auto"/>
                <w:kern w:val="0"/>
                <w:sz w:val="24"/>
                <w:highlight w:val="none"/>
                <w:lang w:eastAsia="zh-CN"/>
              </w:rPr>
              <w:t>：</w:t>
            </w:r>
            <w:r>
              <w:rPr>
                <w:rFonts w:hint="eastAsia" w:ascii="Calibri" w:hAnsi="Calibri" w:eastAsia="仿宋" w:cs="Arial"/>
                <w:color w:val="auto"/>
                <w:kern w:val="0"/>
                <w:sz w:val="24"/>
                <w:highlight w:val="none"/>
                <w:u w:val="single"/>
                <w:lang w:val="en-US" w:eastAsia="zh-CN"/>
              </w:rPr>
              <w:t>软件和信息技术服务业</w:t>
            </w:r>
            <w:r>
              <w:rPr>
                <w:rFonts w:hint="eastAsia" w:ascii="Calibri" w:hAnsi="Calibri" w:eastAsia="仿宋" w:cs="Arial"/>
                <w:color w:val="auto"/>
                <w:kern w:val="0"/>
                <w:sz w:val="24"/>
                <w:highlight w:val="none"/>
              </w:rPr>
              <w:t>；</w:t>
            </w:r>
          </w:p>
          <w:p w14:paraId="2E3424AB">
            <w:pPr>
              <w:snapToGrid w:val="0"/>
              <w:spacing w:line="360" w:lineRule="auto"/>
              <w:contextualSpacing/>
              <w:rPr>
                <w:rFonts w:ascii="Calibri" w:hAnsi="Calibri" w:eastAsia="仿宋" w:cs="宋体"/>
                <w:color w:val="auto"/>
                <w:highlight w:val="none"/>
                <w:lang w:val="en-US"/>
              </w:rPr>
            </w:pPr>
            <w:r>
              <w:rPr>
                <w:rFonts w:hint="eastAsia" w:ascii="Calibri" w:hAnsi="Calibri" w:eastAsia="仿宋" w:cs="Arial"/>
                <w:b/>
                <w:bCs/>
                <w:color w:val="auto"/>
                <w:kern w:val="0"/>
                <w:sz w:val="24"/>
                <w:highlight w:val="none"/>
              </w:rPr>
              <w:t>【说明：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02C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14:paraId="4F0ED6FD">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5A225ADA">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是否允许采购进口产品</w:t>
            </w:r>
          </w:p>
        </w:tc>
        <w:tc>
          <w:tcPr>
            <w:tcW w:w="6803" w:type="dxa"/>
            <w:vAlign w:val="center"/>
          </w:tcPr>
          <w:p w14:paraId="14BBB38E">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35"/>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本项目不允许采购进口产品。</w:t>
            </w:r>
          </w:p>
          <w:p w14:paraId="6739E295">
            <w:pPr>
              <w:snapToGrid w:val="0"/>
              <w:spacing w:line="360" w:lineRule="auto"/>
              <w:contextualSpacing/>
              <w:rPr>
                <w:rFonts w:ascii="Calibri" w:hAnsi="Calibri" w:eastAsia="仿宋" w:cs="宋体"/>
                <w:color w:val="auto"/>
                <w:highlight w:val="none"/>
              </w:rPr>
            </w:pPr>
            <w:sdt>
              <w:sdtPr>
                <w:rPr>
                  <w:rFonts w:hint="eastAsia" w:ascii="Calibri" w:hAnsi="Calibri" w:eastAsia="仿宋" w:cs="宋体"/>
                  <w:color w:val="auto"/>
                  <w:kern w:val="0"/>
                  <w:sz w:val="24"/>
                  <w:highlight w:val="none"/>
                </w:rPr>
                <w:id w:val="3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可以就</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kern w:val="0"/>
                <w:sz w:val="24"/>
                <w:highlight w:val="none"/>
              </w:rPr>
              <w:t>采购进口产品。</w:t>
            </w:r>
          </w:p>
        </w:tc>
      </w:tr>
      <w:tr w14:paraId="47AE8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33032F23">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3D990DF1">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分包</w:t>
            </w:r>
          </w:p>
        </w:tc>
        <w:tc>
          <w:tcPr>
            <w:tcW w:w="6803" w:type="dxa"/>
            <w:vAlign w:val="center"/>
          </w:tcPr>
          <w:p w14:paraId="3EE9083C">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7"/>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 xml:space="preserve"> A</w:t>
            </w:r>
            <w:r>
              <w:rPr>
                <w:rFonts w:hint="eastAsia" w:ascii="Calibri" w:hAnsi="Calibri" w:eastAsia="仿宋" w:cs="宋体"/>
                <w:color w:val="auto"/>
                <w:sz w:val="24"/>
                <w:highlight w:val="none"/>
              </w:rPr>
              <w:t>同意将非主体、非关键性的</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工作分包。</w:t>
            </w:r>
          </w:p>
          <w:p w14:paraId="47DE3882">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8"/>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 xml:space="preserve"> B</w:t>
            </w:r>
            <w:r>
              <w:rPr>
                <w:rFonts w:hint="eastAsia" w:ascii="Calibri" w:hAnsi="Calibri" w:eastAsia="仿宋" w:cs="宋体"/>
                <w:color w:val="auto"/>
                <w:sz w:val="24"/>
                <w:highlight w:val="none"/>
              </w:rPr>
              <w:t>不同意分包。</w:t>
            </w:r>
          </w:p>
          <w:p w14:paraId="28317F55">
            <w:pPr>
              <w:snapToGrid w:val="0"/>
              <w:spacing w:line="360" w:lineRule="auto"/>
              <w:contextualSpacing/>
              <w:rPr>
                <w:rFonts w:ascii="Calibri" w:hAnsi="Calibri" w:eastAsia="仿宋" w:cs="宋体"/>
                <w:color w:val="auto"/>
                <w:sz w:val="24"/>
                <w:highlight w:val="none"/>
              </w:rPr>
            </w:pPr>
            <w:r>
              <w:rPr>
                <w:rFonts w:hint="eastAsia" w:ascii="Calibri" w:hAnsi="Calibri" w:eastAsia="仿宋" w:cs="宋体"/>
                <w:color w:val="auto"/>
                <w:sz w:val="24"/>
                <w:highlight w:val="none"/>
              </w:rPr>
              <w:t>注：不得限制大中型企业向小微企业合理分包。</w:t>
            </w:r>
          </w:p>
        </w:tc>
      </w:tr>
      <w:tr w14:paraId="546DD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2AF132E2">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4DD60C5E">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开标前答疑会或现场考察</w:t>
            </w:r>
          </w:p>
        </w:tc>
        <w:tc>
          <w:tcPr>
            <w:tcW w:w="6803" w:type="dxa"/>
            <w:vAlign w:val="center"/>
          </w:tcPr>
          <w:p w14:paraId="044872C8">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39"/>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14:paraId="048D2595">
            <w:pPr>
              <w:snapToGrid w:val="0"/>
              <w:spacing w:line="360" w:lineRule="auto"/>
              <w:contextualSpacing/>
              <w:rPr>
                <w:rFonts w:ascii="Calibri" w:hAnsi="Calibri" w:eastAsia="仿宋" w:cs="宋体"/>
                <w:color w:val="auto"/>
                <w:sz w:val="24"/>
                <w:szCs w:val="20"/>
                <w:highlight w:val="none"/>
              </w:rPr>
            </w:pPr>
            <w:sdt>
              <w:sdtPr>
                <w:rPr>
                  <w:rFonts w:hint="eastAsia" w:ascii="Calibri" w:hAnsi="Calibri" w:eastAsia="仿宋" w:cs="宋体"/>
                  <w:color w:val="auto"/>
                  <w:kern w:val="0"/>
                  <w:sz w:val="24"/>
                  <w:highlight w:val="none"/>
                </w:rPr>
                <w:id w:val="40"/>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B组织，</w:t>
            </w:r>
            <w:r>
              <w:rPr>
                <w:rFonts w:hint="eastAsia" w:ascii="Calibri" w:hAnsi="Calibri" w:eastAsia="仿宋" w:cs="宋体"/>
                <w:color w:val="auto"/>
                <w:sz w:val="24"/>
                <w:highlight w:val="none"/>
              </w:rPr>
              <w:t>时间：</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,地点：</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，联系人：</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，联系方式：</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szCs w:val="20"/>
                <w:highlight w:val="none"/>
              </w:rPr>
              <w:t>。</w:t>
            </w:r>
          </w:p>
        </w:tc>
      </w:tr>
      <w:tr w14:paraId="5FA5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07FA7D2B">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6166A5BF">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样品提供</w:t>
            </w:r>
          </w:p>
        </w:tc>
        <w:tc>
          <w:tcPr>
            <w:tcW w:w="6803" w:type="dxa"/>
            <w:vAlign w:val="center"/>
          </w:tcPr>
          <w:p w14:paraId="4F7CBDBE">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41"/>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不要求提供。</w:t>
            </w:r>
          </w:p>
          <w:p w14:paraId="78A0D279">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02683198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cs="宋体"/>
                <w:color w:val="auto"/>
                <w:kern w:val="0"/>
                <w:sz w:val="24"/>
                <w:highlight w:val="none"/>
              </w:rPr>
              <w:t>B要求提供</w:t>
            </w:r>
            <w:r>
              <w:rPr>
                <w:rFonts w:hint="eastAsia" w:ascii="Calibri" w:hAnsi="Calibri" w:eastAsia="仿宋" w:cs="仿宋"/>
                <w:b/>
                <w:bCs/>
                <w:color w:val="auto"/>
                <w:kern w:val="0"/>
                <w:sz w:val="24"/>
                <w:highlight w:val="none"/>
              </w:rPr>
              <w:t>（未提供样品或提供样品不满足采购需求实质性条件的供应商，投标无效）</w:t>
            </w:r>
            <w:r>
              <w:rPr>
                <w:rFonts w:hint="eastAsia" w:ascii="Calibri" w:hAnsi="Calibri" w:eastAsia="仿宋" w:cs="宋体"/>
                <w:color w:val="auto"/>
                <w:kern w:val="0"/>
                <w:sz w:val="24"/>
                <w:highlight w:val="none"/>
              </w:rPr>
              <w:t>，</w:t>
            </w:r>
          </w:p>
          <w:p w14:paraId="3B58A404">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1</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3C6EA4FC">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2</w:t>
            </w:r>
            <w:r>
              <w:rPr>
                <w:rFonts w:hint="eastAsia" w:ascii="Calibri" w:hAnsi="Calibri" w:eastAsia="仿宋"/>
                <w:color w:val="auto"/>
                <w:kern w:val="0"/>
                <w:sz w:val="24"/>
                <w:highlight w:val="none"/>
              </w:rPr>
              <w:t>）</w:t>
            </w:r>
            <w:r>
              <w:rPr>
                <w:rFonts w:hint="eastAsia" w:ascii="Calibri" w:hAnsi="Calibri" w:eastAsia="仿宋"/>
                <w:snapToGrid w:val="0"/>
                <w:color w:val="auto"/>
                <w:kern w:val="28"/>
                <w:sz w:val="24"/>
                <w:highlight w:val="none"/>
              </w:rPr>
              <w:t>样品制作的标准和要求：</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7276CEEA">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3</w:t>
            </w:r>
            <w:r>
              <w:rPr>
                <w:rFonts w:hint="eastAsia" w:ascii="Calibri" w:hAnsi="Calibri" w:eastAsia="仿宋"/>
                <w:color w:val="auto"/>
                <w:kern w:val="0"/>
                <w:sz w:val="24"/>
                <w:highlight w:val="none"/>
              </w:rPr>
              <w:t>）样品的评审方法以及评审标准</w:t>
            </w:r>
            <w:r>
              <w:rPr>
                <w:rFonts w:hint="eastAsia" w:ascii="Calibri" w:hAnsi="Calibri" w:eastAsia="仿宋"/>
                <w:snapToGrid w:val="0"/>
                <w:color w:val="auto"/>
                <w:kern w:val="28"/>
                <w:sz w:val="24"/>
                <w:highlight w:val="none"/>
              </w:rPr>
              <w:t>：详见</w:t>
            </w:r>
            <w:r>
              <w:rPr>
                <w:rFonts w:hint="eastAsia" w:ascii="Calibri" w:hAnsi="Calibri" w:eastAsia="仿宋"/>
                <w:color w:val="auto"/>
                <w:sz w:val="24"/>
                <w:highlight w:val="none"/>
                <w:u w:val="single"/>
              </w:rPr>
              <w:t>评标办法</w:t>
            </w:r>
            <w:r>
              <w:rPr>
                <w:rFonts w:hint="eastAsia" w:ascii="Calibri" w:hAnsi="Calibri" w:eastAsia="仿宋"/>
                <w:color w:val="auto"/>
                <w:kern w:val="0"/>
                <w:sz w:val="24"/>
                <w:highlight w:val="none"/>
              </w:rPr>
              <w:t>；</w:t>
            </w:r>
          </w:p>
          <w:p w14:paraId="43405832">
            <w:pPr>
              <w:snapToGrid w:val="0"/>
              <w:spacing w:line="360" w:lineRule="auto"/>
              <w:contextualSpacing/>
              <w:rPr>
                <w:rFonts w:ascii="Calibri" w:hAnsi="Calibri" w:eastAsia="仿宋"/>
                <w:color w:val="auto"/>
                <w:kern w:val="0"/>
                <w:sz w:val="24"/>
                <w:highlight w:val="none"/>
              </w:rPr>
            </w:pPr>
            <w:r>
              <w:rPr>
                <w:rFonts w:hint="eastAsia" w:ascii="Calibri" w:hAnsi="Calibri" w:eastAsia="仿宋"/>
                <w:color w:val="auto"/>
                <w:kern w:val="0"/>
                <w:sz w:val="24"/>
                <w:highlight w:val="none"/>
              </w:rPr>
              <w:t>（</w:t>
            </w:r>
            <w:r>
              <w:rPr>
                <w:rFonts w:ascii="Calibri" w:hAnsi="Calibri" w:eastAsia="仿宋"/>
                <w:color w:val="auto"/>
                <w:kern w:val="0"/>
                <w:sz w:val="24"/>
                <w:highlight w:val="none"/>
              </w:rPr>
              <w:t>4</w:t>
            </w:r>
            <w:r>
              <w:rPr>
                <w:rFonts w:hint="eastAsia" w:ascii="Calibri" w:hAnsi="Calibri" w:eastAsia="仿宋"/>
                <w:color w:val="auto"/>
                <w:kern w:val="0"/>
                <w:sz w:val="24"/>
                <w:highlight w:val="none"/>
              </w:rPr>
              <w:t>）是否需要随样品提交检测报告：</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否；</w:t>
            </w:r>
            <w:r>
              <w:rPr>
                <w:rFonts w:ascii="Segoe UI Symbol" w:hAnsi="Segoe UI Symbol" w:eastAsia="仿宋" w:cs="Segoe UI Symbol"/>
                <w:color w:val="auto"/>
                <w:kern w:val="0"/>
                <w:sz w:val="24"/>
                <w:highlight w:val="none"/>
              </w:rPr>
              <w:t>☐</w:t>
            </w:r>
            <w:r>
              <w:rPr>
                <w:rFonts w:hint="eastAsia" w:ascii="Calibri" w:hAnsi="Calibri" w:eastAsia="仿宋"/>
                <w:color w:val="auto"/>
                <w:kern w:val="0"/>
                <w:sz w:val="24"/>
                <w:highlight w:val="none"/>
              </w:rPr>
              <w:t>是，检测机构的要求</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；检测内容</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p>
          <w:p w14:paraId="427DE2D5">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5</w:t>
            </w:r>
            <w:r>
              <w:rPr>
                <w:rFonts w:hint="eastAsia" w:ascii="Calibri" w:hAnsi="Calibri" w:eastAsia="仿宋"/>
                <w:color w:val="auto"/>
                <w:sz w:val="24"/>
                <w:highlight w:val="none"/>
              </w:rPr>
              <w:t>）提供样品的时间：</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；地点：</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；联系人</w:t>
            </w:r>
            <w:r>
              <w:rPr>
                <w:rFonts w:hint="eastAsia" w:ascii="Calibri" w:hAnsi="Calibri" w:eastAsia="仿宋"/>
                <w:color w:val="auto"/>
                <w:sz w:val="24"/>
                <w:highlight w:val="none"/>
              </w:rPr>
              <w:t>：</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w:t>
            </w:r>
            <w:r>
              <w:rPr>
                <w:rFonts w:hint="eastAsia" w:ascii="Calibri" w:hAnsi="Calibri" w:eastAsia="仿宋"/>
                <w:color w:val="auto"/>
                <w:kern w:val="28"/>
                <w:sz w:val="24"/>
                <w:highlight w:val="none"/>
              </w:rPr>
              <w:t>联系电话：</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。请供应商在上述时间内提供样品并按规定位置安装完毕。超过截止时间的，采购人或采购代理机构将不予接收，并将清场并封闭样品现场。</w:t>
            </w:r>
          </w:p>
          <w:p w14:paraId="2D9E0658">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6</w:t>
            </w:r>
            <w:r>
              <w:rPr>
                <w:rFonts w:hint="eastAsia" w:ascii="Calibri" w:hAnsi="Calibri" w:eastAsia="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C90860">
            <w:pPr>
              <w:snapToGrid w:val="0"/>
              <w:spacing w:line="360" w:lineRule="auto"/>
              <w:contextualSpacing/>
              <w:rPr>
                <w:rFonts w:ascii="Calibri" w:hAnsi="Calibri" w:eastAsia="仿宋" w:cs="宋体"/>
                <w:b/>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7</w:t>
            </w:r>
            <w:r>
              <w:rPr>
                <w:rFonts w:hint="eastAsia" w:ascii="Calibri" w:hAnsi="Calibri" w:eastAsia="仿宋"/>
                <w:color w:val="auto"/>
                <w:sz w:val="24"/>
                <w:highlight w:val="none"/>
              </w:rPr>
              <w:t>）制作、运输、安装和保管样品所发生的一切费用由供应商自理。</w:t>
            </w:r>
          </w:p>
        </w:tc>
      </w:tr>
      <w:tr w14:paraId="383D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20B013C7">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0A675E07">
            <w:pPr>
              <w:snapToGrid w:val="0"/>
              <w:jc w:val="center"/>
              <w:rPr>
                <w:rFonts w:ascii="Calibri" w:hAnsi="Calibri" w:eastAsia="仿宋" w:cs="宋体"/>
                <w:bCs/>
                <w:color w:val="auto"/>
                <w:sz w:val="24"/>
                <w:highlight w:val="none"/>
              </w:rPr>
            </w:pPr>
            <w:r>
              <w:rPr>
                <w:rFonts w:hint="eastAsia" w:ascii="Calibri" w:hAnsi="Calibri" w:eastAsia="仿宋" w:cs="宋体"/>
                <w:b/>
                <w:color w:val="auto"/>
                <w:sz w:val="24"/>
                <w:highlight w:val="none"/>
              </w:rPr>
              <w:t>方案讲解演示</w:t>
            </w:r>
          </w:p>
        </w:tc>
        <w:tc>
          <w:tcPr>
            <w:tcW w:w="6803" w:type="dxa"/>
            <w:vAlign w:val="center"/>
          </w:tcPr>
          <w:p w14:paraId="57EF58A0">
            <w:pPr>
              <w:snapToGrid w:val="0"/>
              <w:spacing w:line="360" w:lineRule="auto"/>
              <w:contextualSpacing/>
              <w:rPr>
                <w:rFonts w:ascii="Calibri" w:hAnsi="Calibri" w:eastAsia="仿宋" w:cs="宋体"/>
                <w:color w:val="auto"/>
                <w:sz w:val="24"/>
                <w:highlight w:val="none"/>
              </w:rPr>
            </w:pPr>
            <w:sdt>
              <w:sdtPr>
                <w:rPr>
                  <w:rFonts w:hint="eastAsia" w:ascii="Calibri" w:hAnsi="Calibri" w:eastAsia="仿宋" w:cs="宋体"/>
                  <w:color w:val="auto"/>
                  <w:kern w:val="0"/>
                  <w:sz w:val="24"/>
                  <w:highlight w:val="none"/>
                </w:rPr>
                <w:id w:val="43"/>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Wingdings" w:hAnsi="Wingdings" w:eastAsia="仿宋" w:cs="Segoe UI Symbol"/>
                    <w:color w:val="auto"/>
                    <w:kern w:val="0"/>
                    <w:sz w:val="24"/>
                    <w:szCs w:val="24"/>
                    <w:highlight w:val="none"/>
                    <w:lang w:val="en-US" w:eastAsia="zh-CN" w:bidi="ar-SA"/>
                  </w:rPr>
                  <w:t>þ</w:t>
                </w:r>
              </w:sdtContent>
            </w:sdt>
            <w:r>
              <w:rPr>
                <w:rFonts w:hint="eastAsia" w:ascii="Calibri" w:hAnsi="Calibri" w:eastAsia="仿宋" w:cs="宋体"/>
                <w:color w:val="auto"/>
                <w:kern w:val="0"/>
                <w:sz w:val="24"/>
                <w:highlight w:val="none"/>
              </w:rPr>
              <w:t>A</w:t>
            </w:r>
            <w:r>
              <w:rPr>
                <w:rFonts w:hint="eastAsia" w:ascii="Calibri" w:hAnsi="Calibri" w:eastAsia="仿宋" w:cs="宋体"/>
                <w:color w:val="auto"/>
                <w:sz w:val="24"/>
                <w:highlight w:val="none"/>
              </w:rPr>
              <w:t>不组织。</w:t>
            </w:r>
          </w:p>
          <w:p w14:paraId="3A809B7C">
            <w:pPr>
              <w:snapToGrid w:val="0"/>
              <w:spacing w:line="360" w:lineRule="auto"/>
              <w:contextualSpacing/>
              <w:rPr>
                <w:rFonts w:ascii="Calibri" w:hAnsi="Calibri" w:eastAsia="仿宋" w:cs="宋体"/>
                <w:color w:val="auto"/>
                <w:kern w:val="0"/>
                <w:sz w:val="24"/>
                <w:highlight w:val="none"/>
              </w:rPr>
            </w:pPr>
            <w:sdt>
              <w:sdtPr>
                <w:rPr>
                  <w:rFonts w:hint="eastAsia" w:ascii="Calibri" w:hAnsi="Calibri" w:eastAsia="仿宋" w:cs="宋体"/>
                  <w:color w:val="auto"/>
                  <w:kern w:val="0"/>
                  <w:sz w:val="24"/>
                  <w:highlight w:val="none"/>
                </w:rPr>
                <w:id w:val="117407171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cs="宋体"/>
                <w:color w:val="auto"/>
                <w:kern w:val="0"/>
                <w:sz w:val="24"/>
                <w:highlight w:val="none"/>
              </w:rPr>
              <w:t>B组织。</w:t>
            </w:r>
          </w:p>
          <w:p w14:paraId="2702E594">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（1）在评标时安排每个投标人进行方案讲解演示。每个投标人时间不超过</w:t>
            </w:r>
            <w:r>
              <w:rPr>
                <w:rFonts w:hint="eastAsia" w:ascii="Calibri" w:hAnsi="Calibri" w:eastAsia="仿宋" w:cs="宋体"/>
                <w:color w:val="auto"/>
                <w:kern w:val="0"/>
                <w:sz w:val="24"/>
                <w:highlight w:val="none"/>
                <w:u w:val="single"/>
              </w:rPr>
              <w:t>30</w:t>
            </w:r>
            <w:r>
              <w:rPr>
                <w:rFonts w:hint="eastAsia" w:ascii="Calibri" w:hAnsi="Calibri" w:eastAsia="仿宋" w:cs="宋体"/>
                <w:color w:val="auto"/>
                <w:kern w:val="0"/>
                <w:sz w:val="24"/>
                <w:highlight w:val="none"/>
              </w:rPr>
              <w:t>分钟，讲解次序以投标文件解密时间先后次序为准，讲解演示人员不超过</w:t>
            </w:r>
            <w:r>
              <w:rPr>
                <w:rFonts w:ascii="Calibri" w:hAnsi="Calibri" w:eastAsia="仿宋" w:cs="宋体"/>
                <w:color w:val="auto"/>
                <w:kern w:val="0"/>
                <w:sz w:val="24"/>
                <w:highlight w:val="none"/>
                <w:u w:val="single"/>
              </w:rPr>
              <w:t>3</w:t>
            </w:r>
            <w:r>
              <w:rPr>
                <w:rFonts w:hint="eastAsia" w:ascii="Calibri" w:hAnsi="Calibri" w:eastAsia="仿宋" w:cs="宋体"/>
                <w:color w:val="auto"/>
                <w:kern w:val="0"/>
                <w:sz w:val="24"/>
                <w:highlight w:val="none"/>
              </w:rPr>
              <w:t>人。讲解演示结束后按要求解答评标委员会提问。</w:t>
            </w:r>
          </w:p>
          <w:p w14:paraId="665C8E3F">
            <w:pPr>
              <w:snapToGrid w:val="0"/>
              <w:spacing w:line="360" w:lineRule="auto"/>
              <w:contextualSpacing/>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（2）方案讲解演示可选择以下其中一种方式：</w:t>
            </w:r>
          </w:p>
          <w:p w14:paraId="6F2A3D6B">
            <w:pPr>
              <w:snapToGrid w:val="0"/>
              <w:spacing w:line="360" w:lineRule="auto"/>
              <w:contextualSpacing/>
              <w:rPr>
                <w:rFonts w:ascii="Calibri" w:hAnsi="Calibri" w:eastAsia="仿宋"/>
                <w:color w:val="auto"/>
                <w:kern w:val="0"/>
                <w:sz w:val="24"/>
                <w:highlight w:val="none"/>
              </w:rPr>
            </w:pPr>
            <w:sdt>
              <w:sdtPr>
                <w:rPr>
                  <w:rFonts w:hint="eastAsia" w:ascii="Calibri" w:hAnsi="Calibri" w:eastAsia="仿宋" w:cs="宋体"/>
                  <w:color w:val="auto"/>
                  <w:kern w:val="0"/>
                  <w:sz w:val="24"/>
                  <w:highlight w:val="none"/>
                </w:rPr>
                <w:id w:val="742374729"/>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Calibri" w:hAnsi="Calibri" w:eastAsia="仿宋"/>
                <w:b/>
                <w:bCs/>
                <w:color w:val="auto"/>
                <w:kern w:val="0"/>
                <w:sz w:val="24"/>
                <w:highlight w:val="none"/>
              </w:rPr>
              <w:t>方式一：</w:t>
            </w:r>
            <w:r>
              <w:rPr>
                <w:rFonts w:hint="eastAsia" w:ascii="Calibri" w:hAnsi="Calibri" w:eastAsia="仿宋"/>
                <w:color w:val="auto"/>
                <w:kern w:val="0"/>
                <w:sz w:val="24"/>
                <w:highlight w:val="none"/>
              </w:rPr>
              <w:t>政采云平台在线讲解演示。政采云平台在线讲解需供应商根据政采云平台操作要求做好准备工作，提前完善软硬件配置环境。</w:t>
            </w:r>
          </w:p>
          <w:p w14:paraId="08548022">
            <w:pPr>
              <w:snapToGrid w:val="0"/>
              <w:spacing w:line="360" w:lineRule="auto"/>
              <w:contextualSpacing/>
              <w:rPr>
                <w:rFonts w:ascii="Calibri" w:hAnsi="Calibri" w:eastAsia="仿宋"/>
                <w:b/>
                <w:bCs/>
                <w:color w:val="auto"/>
                <w:kern w:val="0"/>
                <w:sz w:val="24"/>
                <w:highlight w:val="none"/>
              </w:rPr>
            </w:pPr>
            <w:sdt>
              <w:sdtPr>
                <w:rPr>
                  <w:rFonts w:hint="eastAsia" w:ascii="Calibri" w:hAnsi="Calibri" w:eastAsia="仿宋" w:cs="宋体"/>
                  <w:color w:val="auto"/>
                  <w:kern w:val="0"/>
                  <w:sz w:val="24"/>
                  <w:highlight w:val="none"/>
                </w:rPr>
                <w:id w:val="46"/>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b/>
                <w:bCs/>
                <w:color w:val="auto"/>
                <w:kern w:val="0"/>
                <w:sz w:val="24"/>
                <w:highlight w:val="none"/>
              </w:rPr>
              <w:t>方式二：</w:t>
            </w:r>
            <w:r>
              <w:rPr>
                <w:rFonts w:hint="eastAsia" w:ascii="Calibri" w:hAnsi="Calibri" w:eastAsia="仿宋"/>
                <w:color w:val="auto"/>
                <w:kern w:val="0"/>
                <w:sz w:val="24"/>
                <w:highlight w:val="none"/>
              </w:rPr>
              <w:t>代理机构评标场所</w:t>
            </w:r>
            <w:r>
              <w:rPr>
                <w:rFonts w:hint="eastAsia" w:ascii="Calibri" w:hAnsi="Calibri" w:eastAsia="仿宋" w:cs="仿宋"/>
                <w:color w:val="auto"/>
                <w:kern w:val="0"/>
                <w:sz w:val="24"/>
                <w:highlight w:val="none"/>
              </w:rPr>
              <w:t>现场讲解演示。</w:t>
            </w:r>
            <w:r>
              <w:rPr>
                <w:rFonts w:hint="eastAsia" w:ascii="Calibri" w:hAnsi="Calibri" w:eastAsia="仿宋"/>
                <w:color w:val="auto"/>
                <w:kern w:val="0"/>
                <w:sz w:val="24"/>
                <w:highlight w:val="none"/>
              </w:rPr>
              <w:t>现场演示人员进场时</w:t>
            </w:r>
            <w:r>
              <w:rPr>
                <w:rFonts w:hint="eastAsia" w:ascii="Calibri" w:hAnsi="Calibri" w:eastAsia="仿宋"/>
                <w:b/>
                <w:bCs/>
                <w:color w:val="auto"/>
                <w:kern w:val="0"/>
                <w:sz w:val="24"/>
                <w:highlight w:val="none"/>
              </w:rPr>
              <w:t>须携带</w:t>
            </w:r>
            <w:r>
              <w:rPr>
                <w:rFonts w:hint="eastAsia" w:ascii="Calibri" w:hAnsi="Calibri" w:eastAsia="仿宋"/>
                <w:color w:val="auto"/>
                <w:kern w:val="0"/>
                <w:sz w:val="24"/>
                <w:highlight w:val="none"/>
                <w:u w:val="single"/>
              </w:rPr>
              <w:t>身份证、授权委托书（详见采购文件格式范例附件8，法定代表人可不携带）</w:t>
            </w:r>
            <w:r>
              <w:rPr>
                <w:rFonts w:hint="eastAsia" w:ascii="Calibri" w:hAnsi="Calibri" w:eastAsia="仿宋"/>
                <w:color w:val="auto"/>
                <w:kern w:val="0"/>
                <w:sz w:val="24"/>
                <w:highlight w:val="none"/>
              </w:rPr>
              <w:t>，否则不得进场。现场演示后按要求解答评标委员会的提问。</w:t>
            </w:r>
            <w:r>
              <w:rPr>
                <w:rFonts w:hint="eastAsia" w:ascii="Calibri" w:hAnsi="Calibri" w:eastAsia="仿宋"/>
                <w:b/>
                <w:bCs/>
                <w:color w:val="auto"/>
                <w:kern w:val="0"/>
                <w:sz w:val="24"/>
                <w:highlight w:val="none"/>
              </w:rPr>
              <w:t>讲解等候地点</w:t>
            </w:r>
            <w:r>
              <w:rPr>
                <w:rFonts w:hint="eastAsia" w:ascii="Calibri" w:hAnsi="Calibri" w:eastAsia="仿宋"/>
                <w:color w:val="auto"/>
                <w:kern w:val="0"/>
                <w:sz w:val="24"/>
                <w:highlight w:val="none"/>
              </w:rPr>
              <w:t>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杭州市古墩路701号紫金广场A座15楼1</w:t>
            </w:r>
            <w:r>
              <w:rPr>
                <w:rFonts w:ascii="Calibri" w:hAnsi="Calibri" w:eastAsia="仿宋"/>
                <w:color w:val="auto"/>
                <w:sz w:val="24"/>
                <w:highlight w:val="none"/>
                <w:u w:val="single"/>
              </w:rPr>
              <w:t>505</w:t>
            </w:r>
            <w:r>
              <w:rPr>
                <w:rFonts w:hint="eastAsia" w:ascii="Calibri" w:hAnsi="Calibri" w:eastAsia="仿宋"/>
                <w:color w:val="auto"/>
                <w:sz w:val="24"/>
                <w:highlight w:val="none"/>
                <w:u w:val="single"/>
              </w:rPr>
              <w:t>开标室</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w:t>
            </w:r>
            <w:r>
              <w:rPr>
                <w:rFonts w:hint="eastAsia" w:ascii="Calibri" w:hAnsi="Calibri" w:eastAsia="仿宋"/>
                <w:b/>
                <w:bCs/>
                <w:color w:val="auto"/>
                <w:kern w:val="0"/>
                <w:sz w:val="24"/>
                <w:highlight w:val="none"/>
              </w:rPr>
              <w:t>现场讲解地点</w:t>
            </w:r>
            <w:r>
              <w:rPr>
                <w:rFonts w:hint="eastAsia" w:ascii="Calibri" w:hAnsi="Calibri" w:eastAsia="仿宋"/>
                <w:color w:val="auto"/>
                <w:kern w:val="0"/>
                <w:sz w:val="24"/>
                <w:highlight w:val="none"/>
              </w:rPr>
              <w:t>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u w:val="single"/>
              </w:rPr>
              <w:t>杭州市古墩路701号紫金广场A座15楼评标室</w:t>
            </w:r>
            <w:r>
              <w:rPr>
                <w:rFonts w:ascii="Calibri" w:hAnsi="Calibri" w:eastAsia="仿宋"/>
                <w:color w:val="auto"/>
                <w:sz w:val="24"/>
                <w:highlight w:val="none"/>
                <w:u w:val="single"/>
              </w:rPr>
              <w:t xml:space="preserve"> </w:t>
            </w:r>
            <w:r>
              <w:rPr>
                <w:rFonts w:hint="eastAsia" w:ascii="Calibri" w:hAnsi="Calibri" w:eastAsia="仿宋"/>
                <w:color w:val="auto"/>
                <w:kern w:val="0"/>
                <w:sz w:val="24"/>
                <w:highlight w:val="none"/>
              </w:rPr>
              <w:t>，讲解演示所用电脑等设备由供应商自备。</w:t>
            </w:r>
            <w:r>
              <w:rPr>
                <w:rFonts w:hint="eastAsia" w:ascii="Calibri" w:hAnsi="Calibri" w:eastAsia="仿宋"/>
                <w:b/>
                <w:bCs/>
                <w:color w:val="auto"/>
                <w:kern w:val="0"/>
                <w:sz w:val="24"/>
                <w:highlight w:val="none"/>
              </w:rPr>
              <w:t>现场讲解演示人员进场时提供讲解人员名单（加盖公章）及身份证明，否则不得讲解演示。</w:t>
            </w:r>
          </w:p>
          <w:p w14:paraId="1329AA1E">
            <w:pPr>
              <w:adjustRightInd/>
              <w:spacing w:line="360" w:lineRule="auto"/>
              <w:ind w:firstLine="480" w:firstLineChars="200"/>
              <w:rPr>
                <w:rFonts w:ascii="楷体" w:hAnsi="楷体" w:eastAsia="楷体" w:cs="楷体"/>
                <w:color w:val="auto"/>
                <w:sz w:val="24"/>
                <w:highlight w:val="none"/>
              </w:rPr>
            </w:pPr>
            <w:sdt>
              <w:sdtPr>
                <w:rPr>
                  <w:rFonts w:hint="eastAsia" w:ascii="Calibri" w:hAnsi="Calibri" w:eastAsia="仿宋" w:cs="宋体"/>
                  <w:color w:val="auto"/>
                  <w:kern w:val="0"/>
                  <w:sz w:val="24"/>
                  <w:highlight w:val="none"/>
                </w:rPr>
                <w:id w:val="270216590"/>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仿宋" w:cs="宋体"/>
                    <w:color w:val="auto"/>
                    <w:kern w:val="0"/>
                    <w:sz w:val="24"/>
                    <w:szCs w:val="24"/>
                    <w:highlight w:val="none"/>
                    <w:lang w:val="en-US" w:eastAsia="zh-CN" w:bidi="ar-SA"/>
                  </w:rPr>
                  <w:t>☐</w:t>
                </w:r>
              </w:sdtContent>
            </w:sdt>
            <w:r>
              <w:rPr>
                <w:rFonts w:hint="eastAsia" w:ascii="Calibri" w:hAnsi="Calibri" w:eastAsia="仿宋"/>
                <w:b/>
                <w:bCs/>
                <w:color w:val="auto"/>
                <w:kern w:val="0"/>
                <w:sz w:val="24"/>
                <w:highlight w:val="none"/>
              </w:rPr>
              <w:t>方式三：</w:t>
            </w:r>
            <w:r>
              <w:rPr>
                <w:rFonts w:hint="eastAsia" w:ascii="Calibri" w:hAnsi="Calibri" w:eastAsia="仿宋"/>
                <w:color w:val="auto"/>
                <w:kern w:val="0"/>
                <w:sz w:val="24"/>
                <w:highlight w:val="none"/>
              </w:rPr>
              <w:t>采用视频录制方式，演示视频应在提交投标文件截止时间前用</w:t>
            </w:r>
            <w:r>
              <w:rPr>
                <w:rFonts w:ascii="Calibri" w:hAnsi="Calibri" w:eastAsia="仿宋"/>
                <w:color w:val="auto"/>
                <w:kern w:val="0"/>
                <w:sz w:val="24"/>
                <w:highlight w:val="none"/>
              </w:rPr>
              <w:t>U</w:t>
            </w:r>
            <w:r>
              <w:rPr>
                <w:rFonts w:hint="eastAsia" w:ascii="Calibri" w:hAnsi="Calibri" w:eastAsia="仿宋"/>
                <w:color w:val="auto"/>
                <w:kern w:val="0"/>
                <w:sz w:val="24"/>
                <w:highlight w:val="none"/>
              </w:rPr>
              <w:t>盘介质储存，递交或邮寄至代理机构（姓名：</w:t>
            </w:r>
            <w:r>
              <w:rPr>
                <w:rFonts w:hint="eastAsia" w:ascii="Calibri" w:hAnsi="Calibri" w:eastAsia="仿宋"/>
                <w:color w:val="auto"/>
                <w:kern w:val="0"/>
                <w:sz w:val="24"/>
                <w:highlight w:val="none"/>
                <w:u w:val="single"/>
                <w:lang w:eastAsia="zh-CN"/>
              </w:rPr>
              <w:t>吴云霞</w:t>
            </w:r>
            <w:r>
              <w:rPr>
                <w:rFonts w:hint="eastAsia" w:ascii="Calibri" w:hAnsi="Calibri" w:eastAsia="仿宋"/>
                <w:color w:val="auto"/>
                <w:kern w:val="0"/>
                <w:sz w:val="24"/>
                <w:highlight w:val="none"/>
              </w:rPr>
              <w:t>，联系电话：</w:t>
            </w:r>
            <w:r>
              <w:rPr>
                <w:rFonts w:hint="eastAsia" w:ascii="Calibri" w:hAnsi="Calibri" w:eastAsia="仿宋"/>
                <w:color w:val="auto"/>
                <w:kern w:val="0"/>
                <w:sz w:val="24"/>
                <w:highlight w:val="none"/>
                <w:u w:val="single"/>
                <w:lang w:eastAsia="zh-CN"/>
              </w:rPr>
              <w:t>18968160179</w:t>
            </w:r>
            <w:r>
              <w:rPr>
                <w:rFonts w:hint="eastAsia" w:ascii="Calibri" w:hAnsi="Calibri" w:eastAsia="仿宋"/>
                <w:color w:val="auto"/>
                <w:kern w:val="0"/>
                <w:sz w:val="24"/>
                <w:highlight w:val="none"/>
              </w:rPr>
              <w:t>，地址：</w:t>
            </w:r>
            <w:r>
              <w:rPr>
                <w:rFonts w:hint="eastAsia" w:ascii="Calibri" w:hAnsi="Calibri" w:eastAsia="仿宋"/>
                <w:color w:val="auto"/>
                <w:kern w:val="0"/>
                <w:sz w:val="24"/>
                <w:highlight w:val="none"/>
                <w:u w:val="single"/>
              </w:rPr>
              <w:t>杭州市西湖区古墩路701号紫金广场A座1205室</w:t>
            </w:r>
            <w:r>
              <w:rPr>
                <w:rFonts w:hint="eastAsia" w:ascii="Calibri" w:hAnsi="Calibri" w:eastAsia="仿宋"/>
                <w:color w:val="auto"/>
                <w:kern w:val="0"/>
                <w:sz w:val="24"/>
                <w:highlight w:val="none"/>
              </w:rPr>
              <w:t>），视频中演示人应出示身份证。若因</w:t>
            </w:r>
            <w:r>
              <w:rPr>
                <w:rFonts w:ascii="Calibri" w:hAnsi="Calibri" w:eastAsia="仿宋"/>
                <w:color w:val="auto"/>
                <w:kern w:val="0"/>
                <w:sz w:val="24"/>
                <w:highlight w:val="none"/>
              </w:rPr>
              <w:t>U</w:t>
            </w:r>
            <w:r>
              <w:rPr>
                <w:rFonts w:hint="eastAsia" w:ascii="Calibri" w:hAnsi="Calibri" w:eastAsia="仿宋"/>
                <w:color w:val="auto"/>
                <w:kern w:val="0"/>
                <w:sz w:val="24"/>
                <w:highlight w:val="none"/>
              </w:rPr>
              <w:t>盘损坏或打不开则按视为未提交。（1）供应商录制演示视频，采用通用视频播放软件可以播放的格式。如为特殊格式，请在存储介质中提供视频播放软件安装程序。（2）演示视频应密封包装，并在封皮上注明“投标人名称”“项目名称”“演示视频”等信息。</w:t>
            </w:r>
            <w:r>
              <w:rPr>
                <w:rFonts w:hint="eastAsia" w:ascii="楷体" w:hAnsi="楷体" w:eastAsia="楷体" w:cs="楷体"/>
                <w:color w:val="auto"/>
                <w:sz w:val="24"/>
                <w:highlight w:val="none"/>
              </w:rPr>
              <w:t>说明：演示视频未在提交投标文件截止时间前提交，视为不进行演示，不演示不得分。</w:t>
            </w:r>
          </w:p>
          <w:p w14:paraId="6639D295">
            <w:pPr>
              <w:snapToGrid w:val="0"/>
              <w:spacing w:line="360" w:lineRule="auto"/>
              <w:contextualSpacing/>
              <w:rPr>
                <w:rFonts w:ascii="Calibri" w:hAnsi="Calibri" w:eastAsia="仿宋" w:cs="宋体"/>
                <w:b/>
                <w:color w:val="auto"/>
                <w:kern w:val="0"/>
                <w:sz w:val="24"/>
                <w:highlight w:val="none"/>
                <w:lang w:val="zh-CN"/>
              </w:rPr>
            </w:pPr>
            <w:r>
              <w:rPr>
                <w:rFonts w:hint="eastAsia" w:ascii="Calibri" w:hAnsi="Calibri" w:eastAsia="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E36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14:paraId="2DF69262">
            <w:pPr>
              <w:pStyle w:val="281"/>
              <w:numPr>
                <w:ilvl w:val="0"/>
                <w:numId w:val="11"/>
              </w:numPr>
              <w:snapToGrid w:val="0"/>
              <w:ind w:firstLineChars="0"/>
              <w:jc w:val="center"/>
              <w:rPr>
                <w:rFonts w:ascii="Calibri" w:hAnsi="Calibri" w:eastAsia="仿宋" w:cs="宋体"/>
                <w:color w:val="auto"/>
                <w:highlight w:val="none"/>
              </w:rPr>
            </w:pPr>
          </w:p>
        </w:tc>
        <w:tc>
          <w:tcPr>
            <w:tcW w:w="1843" w:type="dxa"/>
            <w:vMerge w:val="restart"/>
            <w:vAlign w:val="center"/>
          </w:tcPr>
          <w:p w14:paraId="1D665FD6">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供应商应当提供的资格、资信证明文件</w:t>
            </w:r>
          </w:p>
        </w:tc>
        <w:tc>
          <w:tcPr>
            <w:tcW w:w="6803" w:type="dxa"/>
            <w:vAlign w:val="center"/>
          </w:tcPr>
          <w:p w14:paraId="431ABAE4">
            <w:pPr>
              <w:snapToGrid w:val="0"/>
              <w:spacing w:line="360" w:lineRule="auto"/>
              <w:contextualSpacing/>
              <w:rPr>
                <w:rFonts w:ascii="Calibri" w:hAnsi="Calibri" w:eastAsia="仿宋"/>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1</w:t>
            </w:r>
            <w:r>
              <w:rPr>
                <w:rFonts w:hint="eastAsia" w:ascii="Calibri" w:hAnsi="Calibri" w:eastAsia="仿宋"/>
                <w:color w:val="auto"/>
                <w:sz w:val="24"/>
                <w:highlight w:val="none"/>
              </w:rPr>
              <w:t>）资格证明文件：见采购文件第二部分</w:t>
            </w:r>
            <w:r>
              <w:rPr>
                <w:rFonts w:ascii="Calibri" w:hAnsi="Calibri" w:eastAsia="仿宋"/>
                <w:color w:val="auto"/>
                <w:sz w:val="24"/>
                <w:highlight w:val="none"/>
              </w:rPr>
              <w:t>11.1</w:t>
            </w:r>
            <w:r>
              <w:rPr>
                <w:rFonts w:hint="eastAsia" w:ascii="Calibri" w:hAnsi="Calibri" w:eastAsia="仿宋"/>
                <w:color w:val="auto"/>
                <w:sz w:val="24"/>
                <w:highlight w:val="none"/>
              </w:rPr>
              <w:t>。</w:t>
            </w:r>
          </w:p>
          <w:p w14:paraId="49BD0367">
            <w:pPr>
              <w:snapToGrid w:val="0"/>
              <w:spacing w:line="360" w:lineRule="auto"/>
              <w:contextualSpacing/>
              <w:rPr>
                <w:rFonts w:ascii="Calibri" w:hAnsi="Calibri" w:eastAsia="仿宋" w:cs="宋体"/>
                <w:snapToGrid w:val="0"/>
                <w:color w:val="auto"/>
                <w:kern w:val="0"/>
                <w:szCs w:val="21"/>
                <w:highlight w:val="none"/>
              </w:rPr>
            </w:pPr>
            <w:r>
              <w:rPr>
                <w:rFonts w:hint="eastAsia" w:ascii="Calibri" w:hAnsi="Calibri" w:eastAsia="仿宋"/>
                <w:color w:val="auto"/>
                <w:kern w:val="0"/>
                <w:sz w:val="24"/>
                <w:highlight w:val="none"/>
                <w:lang w:val="zh-CN"/>
              </w:rPr>
              <w:t>供应商未提供有效的资格证明文件的，视为供应商不具备采购文件中规定的资格要求，投标无效。</w:t>
            </w:r>
          </w:p>
        </w:tc>
      </w:tr>
      <w:tr w14:paraId="1B539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14:paraId="7FF7873F">
            <w:pPr>
              <w:pStyle w:val="281"/>
              <w:numPr>
                <w:ilvl w:val="0"/>
                <w:numId w:val="11"/>
              </w:numPr>
              <w:snapToGrid w:val="0"/>
              <w:ind w:firstLineChars="0"/>
              <w:jc w:val="center"/>
              <w:rPr>
                <w:rFonts w:ascii="Calibri" w:hAnsi="Calibri" w:eastAsia="仿宋" w:cs="宋体"/>
                <w:color w:val="auto"/>
                <w:highlight w:val="none"/>
              </w:rPr>
            </w:pPr>
          </w:p>
        </w:tc>
        <w:tc>
          <w:tcPr>
            <w:tcW w:w="1843" w:type="dxa"/>
            <w:vMerge w:val="continue"/>
            <w:vAlign w:val="center"/>
          </w:tcPr>
          <w:p w14:paraId="459DADE5">
            <w:pPr>
              <w:snapToGrid w:val="0"/>
              <w:jc w:val="center"/>
              <w:rPr>
                <w:rFonts w:ascii="Calibri" w:hAnsi="Calibri" w:eastAsia="仿宋" w:cs="宋体"/>
                <w:b/>
                <w:color w:val="auto"/>
                <w:sz w:val="24"/>
                <w:highlight w:val="none"/>
              </w:rPr>
            </w:pPr>
          </w:p>
        </w:tc>
        <w:tc>
          <w:tcPr>
            <w:tcW w:w="6803" w:type="dxa"/>
            <w:vAlign w:val="center"/>
          </w:tcPr>
          <w:p w14:paraId="30EB6500">
            <w:pPr>
              <w:snapToGrid w:val="0"/>
              <w:spacing w:line="360" w:lineRule="auto"/>
              <w:contextualSpacing/>
              <w:rPr>
                <w:rFonts w:ascii="Calibri" w:hAnsi="Calibri" w:eastAsia="仿宋" w:cs="宋体"/>
                <w:color w:val="auto"/>
                <w:sz w:val="24"/>
                <w:highlight w:val="none"/>
              </w:rPr>
            </w:pPr>
            <w:r>
              <w:rPr>
                <w:rFonts w:hint="eastAsia" w:ascii="Calibri" w:hAnsi="Calibri" w:eastAsia="仿宋"/>
                <w:color w:val="auto"/>
                <w:sz w:val="24"/>
                <w:highlight w:val="none"/>
              </w:rPr>
              <w:t>（</w:t>
            </w:r>
            <w:r>
              <w:rPr>
                <w:rFonts w:ascii="Calibri" w:hAnsi="Calibri" w:eastAsia="仿宋"/>
                <w:color w:val="auto"/>
                <w:sz w:val="24"/>
                <w:highlight w:val="none"/>
              </w:rPr>
              <w:t>2</w:t>
            </w:r>
            <w:r>
              <w:rPr>
                <w:rFonts w:hint="eastAsia" w:ascii="Calibri" w:hAnsi="Calibri" w:eastAsia="仿宋"/>
                <w:color w:val="auto"/>
                <w:sz w:val="24"/>
                <w:highlight w:val="none"/>
              </w:rPr>
              <w:t>）资信证明文件：根据采购文件第四部分评标标准提供。</w:t>
            </w:r>
          </w:p>
        </w:tc>
      </w:tr>
      <w:tr w14:paraId="122DE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047AF308">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59C6C3CE">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节能产品、环境标志产品</w:t>
            </w:r>
          </w:p>
        </w:tc>
        <w:tc>
          <w:tcPr>
            <w:tcW w:w="6803" w:type="dxa"/>
            <w:vAlign w:val="center"/>
          </w:tcPr>
          <w:p w14:paraId="75E99F64">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严格执行《财政部 发展改革委 生态环境部 市场监管总局关于调整优化节能产品、环境标志产品政府采购执行机制的通知》（财库〔2019〕9 号）。</w:t>
            </w:r>
          </w:p>
          <w:p w14:paraId="566B9148">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如果有），对获得证书的产品实施政府优先采购或强制采购。供应商须按采购文件要求提供相关产品认证证书。</w:t>
            </w:r>
          </w:p>
        </w:tc>
      </w:tr>
      <w:tr w14:paraId="6B56D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0" w:hRule="atLeast"/>
          <w:jc w:val="center"/>
        </w:trPr>
        <w:tc>
          <w:tcPr>
            <w:tcW w:w="629" w:type="dxa"/>
            <w:vAlign w:val="center"/>
          </w:tcPr>
          <w:p w14:paraId="48D2AAEE">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3173CB6C">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报价要求</w:t>
            </w:r>
          </w:p>
        </w:tc>
        <w:tc>
          <w:tcPr>
            <w:tcW w:w="6803" w:type="dxa"/>
            <w:vAlign w:val="center"/>
          </w:tcPr>
          <w:p w14:paraId="795FBC89">
            <w:pPr>
              <w:snapToGrid w:val="0"/>
              <w:spacing w:line="360" w:lineRule="auto"/>
              <w:contextualSpacing/>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有关本项目实施所需的所有费用（含税费）均计入报价。</w:t>
            </w:r>
            <w:r>
              <w:rPr>
                <w:rFonts w:hint="eastAsia" w:ascii="Calibri" w:hAnsi="Calibri" w:eastAsia="仿宋" w:cs="宋体"/>
                <w:b/>
                <w:bCs/>
                <w:color w:val="auto"/>
                <w:kern w:val="0"/>
                <w:sz w:val="24"/>
                <w:highlight w:val="none"/>
                <w:lang w:val="zh-CN"/>
              </w:rPr>
              <w:t>投标文件</w:t>
            </w:r>
            <w:r>
              <w:rPr>
                <w:rFonts w:hint="eastAsia" w:ascii="Calibri" w:hAnsi="Calibri"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Calibri" w:hAnsi="Calibri" w:eastAsia="仿宋" w:cs="宋体"/>
                <w:color w:val="auto"/>
                <w:kern w:val="0"/>
                <w:sz w:val="24"/>
                <w:highlight w:val="none"/>
                <w:lang w:val="zh-CN"/>
              </w:rPr>
              <w:t>投标文件中价格全部采用人民币报价。招标文件未列明，而投标人认为必需的费用也需列入报价。</w:t>
            </w:r>
          </w:p>
          <w:p w14:paraId="1C551269">
            <w:pPr>
              <w:snapToGrid w:val="0"/>
              <w:spacing w:line="360" w:lineRule="auto"/>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投标报价出现下列情形的，投标无效：</w:t>
            </w:r>
          </w:p>
          <w:p w14:paraId="4C5E25D1">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投标文件出现不是唯一的、有选择性投标报价的；</w:t>
            </w:r>
          </w:p>
          <w:p w14:paraId="2A69916A">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投标报价超过招标文件中规定的预算金额或者最高限价的;</w:t>
            </w:r>
          </w:p>
          <w:p w14:paraId="17399C2D">
            <w:pPr>
              <w:snapToGrid w:val="0"/>
              <w:spacing w:line="360" w:lineRule="auto"/>
              <w:ind w:firstLine="241" w:firstLineChars="100"/>
              <w:contextualSpacing/>
              <w:jc w:val="left"/>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6CE03A5B">
            <w:pPr>
              <w:snapToGrid w:val="0"/>
              <w:spacing w:line="360" w:lineRule="auto"/>
              <w:ind w:firstLine="241" w:firstLineChars="100"/>
              <w:contextualSpacing/>
              <w:rPr>
                <w:rFonts w:hint="eastAsia" w:ascii="Calibri" w:hAnsi="Calibri" w:eastAsia="仿宋" w:cs="宋体"/>
                <w:b/>
                <w:color w:val="auto"/>
                <w:sz w:val="24"/>
                <w:highlight w:val="none"/>
              </w:rPr>
            </w:pPr>
            <w:r>
              <w:rPr>
                <w:rFonts w:hint="eastAsia" w:ascii="Calibri" w:hAnsi="Calibri" w:eastAsia="仿宋" w:cs="宋体"/>
                <w:b/>
                <w:color w:val="auto"/>
                <w:kern w:val="0"/>
                <w:sz w:val="24"/>
                <w:highlight w:val="none"/>
                <w:lang w:val="zh-CN"/>
              </w:rPr>
              <w:t>投标人对根据修正原则修正后的报价不确认的</w:t>
            </w:r>
            <w:r>
              <w:rPr>
                <w:rFonts w:hint="eastAsia" w:ascii="Calibri" w:hAnsi="Calibri" w:eastAsia="仿宋" w:cs="宋体"/>
                <w:b/>
                <w:color w:val="auto"/>
                <w:sz w:val="24"/>
                <w:highlight w:val="none"/>
              </w:rPr>
              <w:t>。</w:t>
            </w:r>
          </w:p>
          <w:p w14:paraId="7BAE2E28">
            <w:pPr>
              <w:bidi w:val="0"/>
              <w:spacing w:line="360" w:lineRule="auto"/>
              <w:ind w:firstLine="241" w:firstLineChars="100"/>
              <w:rPr>
                <w:color w:val="auto"/>
                <w:highlight w:val="none"/>
              </w:rPr>
            </w:pPr>
            <w:r>
              <w:rPr>
                <w:rFonts w:hint="eastAsia" w:ascii="Calibri" w:hAnsi="Calibri" w:eastAsia="仿宋" w:cs="宋体"/>
                <w:b/>
                <w:color w:val="auto"/>
                <w:kern w:val="0"/>
                <w:sz w:val="24"/>
                <w:highlight w:val="none"/>
                <w:lang w:val="zh-CN" w:eastAsia="zh-CN"/>
              </w:rPr>
              <w:t>供应商报价若低于本项目预算50%的，未在报价文件中详细阐述不影响产品质量或者诚信履约的具体原因的。</w:t>
            </w:r>
          </w:p>
        </w:tc>
      </w:tr>
      <w:tr w14:paraId="3E54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05042AD6">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79BF4734">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中小企业信用融资</w:t>
            </w:r>
          </w:p>
        </w:tc>
        <w:tc>
          <w:tcPr>
            <w:tcW w:w="6803" w:type="dxa"/>
            <w:vAlign w:val="center"/>
          </w:tcPr>
          <w:p w14:paraId="2D305F77">
            <w:pPr>
              <w:snapToGrid w:val="0"/>
              <w:spacing w:line="360" w:lineRule="auto"/>
              <w:ind w:firstLine="480" w:firstLineChars="200"/>
              <w:contextualSpacing/>
              <w:rPr>
                <w:rFonts w:ascii="Calibri" w:hAnsi="Calibri" w:eastAsia="仿宋"/>
                <w:color w:val="auto"/>
                <w:highlight w:val="none"/>
              </w:rPr>
            </w:pPr>
            <w:r>
              <w:rPr>
                <w:rFonts w:hint="eastAsia" w:ascii="Calibri" w:hAnsi="Calibri"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C71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14:paraId="4FDCC995">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5DA68766">
            <w:pPr>
              <w:snapToGrid w:val="0"/>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备份投标文件送达地点和签收人员</w:t>
            </w:r>
          </w:p>
        </w:tc>
        <w:tc>
          <w:tcPr>
            <w:tcW w:w="6803" w:type="dxa"/>
            <w:vAlign w:val="center"/>
          </w:tcPr>
          <w:p w14:paraId="4BC29F27">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snapToGrid w:val="0"/>
                <w:color w:val="auto"/>
                <w:kern w:val="28"/>
                <w:sz w:val="24"/>
                <w:highlight w:val="none"/>
              </w:rPr>
              <w:t>①备份投标文件送达地点：</w:t>
            </w:r>
            <w:r>
              <w:rPr>
                <w:rFonts w:hint="eastAsia" w:ascii="Calibri" w:hAnsi="Calibri" w:eastAsia="仿宋" w:cs="Arial"/>
                <w:snapToGrid w:val="0"/>
                <w:color w:val="auto"/>
                <w:sz w:val="24"/>
                <w:szCs w:val="21"/>
                <w:highlight w:val="none"/>
                <w:u w:val="single"/>
              </w:rPr>
              <w:t>杭州市古墩路</w:t>
            </w:r>
            <w:r>
              <w:rPr>
                <w:rFonts w:ascii="Calibri" w:hAnsi="Calibri" w:eastAsia="仿宋" w:cs="Arial"/>
                <w:snapToGrid w:val="0"/>
                <w:color w:val="auto"/>
                <w:sz w:val="24"/>
                <w:szCs w:val="21"/>
                <w:highlight w:val="none"/>
                <w:u w:val="single"/>
              </w:rPr>
              <w:t>701</w:t>
            </w:r>
            <w:r>
              <w:rPr>
                <w:rFonts w:hint="eastAsia" w:ascii="Calibri" w:hAnsi="Calibri" w:eastAsia="仿宋" w:cs="Arial"/>
                <w:snapToGrid w:val="0"/>
                <w:color w:val="auto"/>
                <w:sz w:val="24"/>
                <w:szCs w:val="21"/>
                <w:highlight w:val="none"/>
                <w:u w:val="single"/>
              </w:rPr>
              <w:t>号紫金广场</w:t>
            </w:r>
            <w:r>
              <w:rPr>
                <w:rFonts w:ascii="Calibri" w:hAnsi="Calibri" w:eastAsia="仿宋" w:cs="Arial"/>
                <w:snapToGrid w:val="0"/>
                <w:color w:val="auto"/>
                <w:sz w:val="24"/>
                <w:szCs w:val="21"/>
                <w:highlight w:val="none"/>
                <w:u w:val="single"/>
              </w:rPr>
              <w:t>A</w:t>
            </w:r>
            <w:r>
              <w:rPr>
                <w:rFonts w:hint="eastAsia" w:ascii="Calibri" w:hAnsi="Calibri" w:eastAsia="仿宋" w:cs="Arial"/>
                <w:snapToGrid w:val="0"/>
                <w:color w:val="auto"/>
                <w:sz w:val="24"/>
                <w:szCs w:val="21"/>
                <w:highlight w:val="none"/>
                <w:u w:val="single"/>
              </w:rPr>
              <w:t>座</w:t>
            </w:r>
            <w:r>
              <w:rPr>
                <w:rFonts w:ascii="Calibri" w:hAnsi="Calibri" w:eastAsia="仿宋" w:cs="Arial"/>
                <w:snapToGrid w:val="0"/>
                <w:color w:val="auto"/>
                <w:sz w:val="24"/>
                <w:szCs w:val="21"/>
                <w:highlight w:val="none"/>
                <w:u w:val="single"/>
              </w:rPr>
              <w:t>1205</w:t>
            </w:r>
            <w:r>
              <w:rPr>
                <w:rFonts w:hint="eastAsia" w:ascii="Calibri" w:hAnsi="Calibri" w:eastAsia="仿宋" w:cs="Arial"/>
                <w:snapToGrid w:val="0"/>
                <w:color w:val="auto"/>
                <w:sz w:val="24"/>
                <w:szCs w:val="21"/>
                <w:highlight w:val="none"/>
                <w:u w:val="single"/>
              </w:rPr>
              <w:t>室</w:t>
            </w:r>
            <w:r>
              <w:rPr>
                <w:rFonts w:hint="eastAsia" w:ascii="Calibri" w:hAnsi="Calibri" w:eastAsia="仿宋"/>
                <w:snapToGrid w:val="0"/>
                <w:color w:val="auto"/>
                <w:kern w:val="28"/>
                <w:sz w:val="24"/>
                <w:highlight w:val="none"/>
              </w:rPr>
              <w:t>；备份投标文件签收人员联系电话：</w:t>
            </w:r>
            <w:r>
              <w:rPr>
                <w:rFonts w:hint="eastAsia" w:ascii="Calibri" w:hAnsi="Calibri" w:eastAsia="仿宋"/>
                <w:snapToGrid w:val="0"/>
                <w:color w:val="auto"/>
                <w:kern w:val="28"/>
                <w:sz w:val="24"/>
                <w:highlight w:val="none"/>
                <w:u w:val="single"/>
                <w:lang w:eastAsia="zh-CN"/>
              </w:rPr>
              <w:t>吴云霞</w:t>
            </w:r>
            <w:r>
              <w:rPr>
                <w:rFonts w:hint="eastAsia" w:ascii="Calibri" w:hAnsi="Calibri" w:eastAsia="仿宋"/>
                <w:snapToGrid w:val="0"/>
                <w:color w:val="auto"/>
                <w:kern w:val="28"/>
                <w:sz w:val="24"/>
                <w:highlight w:val="none"/>
                <w:u w:val="single"/>
              </w:rPr>
              <w:t>，</w:t>
            </w:r>
            <w:r>
              <w:rPr>
                <w:rFonts w:hint="eastAsia" w:ascii="Calibri" w:hAnsi="Calibri" w:eastAsia="仿宋" w:cs="Arial"/>
                <w:snapToGrid w:val="0"/>
                <w:color w:val="auto"/>
                <w:sz w:val="24"/>
                <w:szCs w:val="21"/>
                <w:highlight w:val="none"/>
                <w:u w:val="single"/>
                <w:lang w:eastAsia="zh-CN"/>
              </w:rPr>
              <w:t>18968160179</w:t>
            </w:r>
            <w:r>
              <w:rPr>
                <w:rFonts w:hint="eastAsia" w:ascii="Calibri" w:hAnsi="Calibri" w:eastAsia="仿宋" w:cs="仿宋_GB2312"/>
                <w:snapToGrid w:val="0"/>
                <w:color w:val="auto"/>
                <w:sz w:val="24"/>
                <w:highlight w:val="none"/>
              </w:rPr>
              <w:t>。</w:t>
            </w:r>
          </w:p>
          <w:p w14:paraId="640BC861">
            <w:pPr>
              <w:snapToGrid w:val="0"/>
              <w:spacing w:line="360" w:lineRule="auto"/>
              <w:contextualSpacing/>
              <w:rPr>
                <w:rFonts w:ascii="Calibri" w:hAnsi="Calibri" w:eastAsia="仿宋" w:cs="仿宋"/>
                <w:snapToGrid w:val="0"/>
                <w:color w:val="auto"/>
                <w:kern w:val="0"/>
                <w:sz w:val="24"/>
                <w:highlight w:val="none"/>
              </w:rPr>
            </w:pPr>
            <w:r>
              <w:rPr>
                <w:color w:val="auto"/>
                <w:highlight w:val="none"/>
              </w:rPr>
              <w:fldChar w:fldCharType="begin"/>
            </w:r>
            <w:r>
              <w:rPr>
                <w:color w:val="auto"/>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color w:val="auto"/>
                <w:highlight w:val="none"/>
              </w:rPr>
              <w:fldChar w:fldCharType="separate"/>
            </w:r>
            <w:r>
              <w:rPr>
                <w:rFonts w:hint="eastAsia" w:ascii="Calibri" w:hAnsi="Calibri" w:eastAsia="仿宋" w:cs="仿宋"/>
                <w:snapToGrid w:val="0"/>
                <w:color w:val="auto"/>
                <w:kern w:val="0"/>
                <w:sz w:val="24"/>
                <w:highlight w:val="none"/>
              </w:rPr>
              <w:t>②供应商可在</w:t>
            </w:r>
            <w:r>
              <w:rPr>
                <w:rFonts w:hint="eastAsia" w:ascii="Calibri" w:hAnsi="Calibri" w:eastAsia="仿宋" w:cs="宋体"/>
                <w:color w:val="auto"/>
                <w:sz w:val="24"/>
                <w:highlight w:val="none"/>
              </w:rPr>
              <w:t>202</w:t>
            </w:r>
            <w:r>
              <w:rPr>
                <w:rFonts w:hint="eastAsia" w:ascii="Calibri" w:hAnsi="Calibri" w:eastAsia="仿宋" w:cs="宋体"/>
                <w:color w:val="auto"/>
                <w:sz w:val="24"/>
                <w:highlight w:val="none"/>
                <w:lang w:val="en-US" w:eastAsia="zh-CN"/>
              </w:rPr>
              <w:t>5</w:t>
            </w:r>
            <w:r>
              <w:rPr>
                <w:rFonts w:hint="eastAsia" w:ascii="Calibri" w:hAnsi="Calibri" w:eastAsia="仿宋" w:cs="宋体"/>
                <w:color w:val="auto"/>
                <w:sz w:val="24"/>
                <w:highlight w:val="none"/>
              </w:rPr>
              <w:t>年</w:t>
            </w:r>
            <w:r>
              <w:rPr>
                <w:rFonts w:hint="eastAsia" w:ascii="Calibri" w:hAnsi="Calibri" w:eastAsia="仿宋" w:cs="宋体"/>
                <w:color w:val="auto"/>
                <w:sz w:val="24"/>
                <w:highlight w:val="none"/>
                <w:lang w:val="en-US" w:eastAsia="zh-CN"/>
              </w:rPr>
              <w:t>1月22日9</w:t>
            </w:r>
            <w:r>
              <w:rPr>
                <w:rFonts w:hint="eastAsia" w:ascii="Calibri" w:hAnsi="Calibri" w:eastAsia="仿宋" w:cs="宋体"/>
                <w:color w:val="auto"/>
                <w:sz w:val="24"/>
                <w:highlight w:val="none"/>
              </w:rPr>
              <w:t>点</w:t>
            </w:r>
            <w:r>
              <w:rPr>
                <w:rFonts w:hint="eastAsia" w:ascii="Calibri" w:hAnsi="Calibri" w:eastAsia="仿宋" w:cs="宋体"/>
                <w:color w:val="auto"/>
                <w:sz w:val="24"/>
                <w:highlight w:val="none"/>
                <w:lang w:val="en-US" w:eastAsia="zh-CN"/>
              </w:rPr>
              <w:t>30</w:t>
            </w:r>
            <w:r>
              <w:rPr>
                <w:rFonts w:hint="eastAsia" w:ascii="Calibri" w:hAnsi="Calibri" w:eastAsia="仿宋" w:cs="宋体"/>
                <w:color w:val="auto"/>
                <w:sz w:val="24"/>
                <w:highlight w:val="none"/>
              </w:rPr>
              <w:t>分</w:t>
            </w:r>
            <w:r>
              <w:rPr>
                <w:rFonts w:hint="eastAsia" w:ascii="Calibri" w:hAnsi="Calibri" w:eastAsia="仿宋" w:cs="宋体"/>
                <w:bCs/>
                <w:color w:val="auto"/>
                <w:sz w:val="24"/>
                <w:highlight w:val="none"/>
              </w:rPr>
              <w:t>00秒</w:t>
            </w:r>
            <w:r>
              <w:rPr>
                <w:rFonts w:hint="eastAsia" w:ascii="Calibri" w:hAnsi="Calibri" w:eastAsia="仿宋" w:cs="仿宋"/>
                <w:snapToGrid w:val="0"/>
                <w:color w:val="auto"/>
                <w:kern w:val="0"/>
                <w:sz w:val="24"/>
                <w:highlight w:val="none"/>
              </w:rPr>
              <w:t>前将在政采云平台上最后生成的具备电子签章的备份加密投标文件（文件名后缀为</w:t>
            </w:r>
            <w:r>
              <w:rPr>
                <w:rFonts w:ascii="Calibri" w:hAnsi="Calibri" w:eastAsia="仿宋" w:cs="仿宋"/>
                <w:snapToGrid w:val="0"/>
                <w:color w:val="auto"/>
                <w:kern w:val="0"/>
                <w:sz w:val="24"/>
                <w:highlight w:val="none"/>
              </w:rPr>
              <w:t>.bfbs</w:t>
            </w:r>
            <w:r>
              <w:rPr>
                <w:rFonts w:hint="eastAsia" w:ascii="Calibri" w:hAnsi="Calibri" w:eastAsia="仿宋" w:cs="仿宋"/>
                <w:snapToGrid w:val="0"/>
                <w:color w:val="auto"/>
                <w:kern w:val="0"/>
                <w:sz w:val="24"/>
                <w:highlight w:val="none"/>
              </w:rPr>
              <w:t>）以电子邮件方式传送至浙江省成套工程有限公司邮箱（</w:t>
            </w:r>
            <w:r>
              <w:rPr>
                <w:rFonts w:hint="eastAsia" w:ascii="Calibri" w:hAnsi="Calibri" w:eastAsia="仿宋" w:cs="仿宋"/>
                <w:snapToGrid w:val="0"/>
                <w:color w:val="auto"/>
                <w:kern w:val="0"/>
                <w:sz w:val="24"/>
                <w:highlight w:val="none"/>
                <w:lang w:eastAsia="zh-CN"/>
              </w:rPr>
              <w:t>724215075</w:t>
            </w:r>
            <w:r>
              <w:rPr>
                <w:rFonts w:ascii="Calibri" w:hAnsi="Calibri" w:eastAsia="仿宋" w:cs="仿宋"/>
                <w:snapToGrid w:val="0"/>
                <w:color w:val="auto"/>
                <w:kern w:val="0"/>
                <w:sz w:val="24"/>
                <w:highlight w:val="none"/>
              </w:rPr>
              <w:t>@qq.com</w:t>
            </w:r>
            <w:r>
              <w:rPr>
                <w:rFonts w:hint="eastAsia" w:ascii="Calibri" w:hAnsi="Calibri" w:eastAsia="仿宋" w:cs="仿宋"/>
                <w:snapToGrid w:val="0"/>
                <w:color w:val="auto"/>
                <w:kern w:val="0"/>
                <w:sz w:val="24"/>
                <w:highlight w:val="none"/>
              </w:rPr>
              <w:t>）</w:t>
            </w:r>
            <w:r>
              <w:rPr>
                <w:rFonts w:ascii="Calibri" w:hAnsi="Calibri" w:eastAsia="仿宋" w:cs="仿宋"/>
                <w:snapToGrid w:val="0"/>
                <w:color w:val="auto"/>
                <w:kern w:val="0"/>
                <w:sz w:val="24"/>
                <w:highlight w:val="none"/>
              </w:rPr>
              <w:t>,</w:t>
            </w:r>
            <w:r>
              <w:rPr>
                <w:rFonts w:hint="eastAsia" w:ascii="Calibri" w:hAnsi="Calibri" w:eastAsia="仿宋" w:cs="仿宋"/>
                <w:snapToGrid w:val="0"/>
                <w:color w:val="auto"/>
                <w:kern w:val="0"/>
                <w:sz w:val="24"/>
                <w:highlight w:val="none"/>
              </w:rPr>
              <w:t>未按规定时间递交备份文件的供应商自行承担该风险。</w:t>
            </w:r>
            <w:r>
              <w:rPr>
                <w:rFonts w:hint="eastAsia" w:ascii="Calibri" w:hAnsi="Calibri" w:eastAsia="仿宋" w:cs="仿宋"/>
                <w:snapToGrid w:val="0"/>
                <w:color w:val="auto"/>
                <w:kern w:val="0"/>
                <w:sz w:val="24"/>
                <w:highlight w:val="none"/>
              </w:rPr>
              <w:fldChar w:fldCharType="end"/>
            </w:r>
          </w:p>
          <w:p w14:paraId="6F4B8889">
            <w:pPr>
              <w:snapToGrid w:val="0"/>
              <w:spacing w:line="360" w:lineRule="auto"/>
              <w:contextualSpacing/>
              <w:rPr>
                <w:rFonts w:ascii="Calibri" w:hAnsi="Calibri" w:eastAsia="仿宋" w:cs="仿宋_GB2312"/>
                <w:snapToGrid w:val="0"/>
                <w:color w:val="auto"/>
                <w:sz w:val="24"/>
                <w:highlight w:val="none"/>
              </w:rPr>
            </w:pPr>
            <w:r>
              <w:rPr>
                <w:rFonts w:hint="eastAsia" w:ascii="Calibri" w:hAnsi="Calibri" w:eastAsia="仿宋" w:cs="仿宋_GB2312"/>
                <w:b/>
                <w:snapToGrid w:val="0"/>
                <w:color w:val="auto"/>
                <w:sz w:val="24"/>
                <w:highlight w:val="none"/>
              </w:rPr>
              <w:t>以上二种方式任选其一即可。</w:t>
            </w:r>
          </w:p>
          <w:p w14:paraId="06AED39D">
            <w:pPr>
              <w:pStyle w:val="45"/>
              <w:snapToGrid w:val="0"/>
              <w:spacing w:line="360" w:lineRule="auto"/>
              <w:contextualSpacing/>
              <w:rPr>
                <w:rFonts w:ascii="Calibri" w:hAnsi="Calibri" w:eastAsia="仿宋" w:cs="宋体"/>
                <w:color w:val="auto"/>
                <w:kern w:val="28"/>
                <w:sz w:val="24"/>
                <w:highlight w:val="none"/>
              </w:rPr>
            </w:pPr>
            <w:r>
              <w:rPr>
                <w:rFonts w:hint="eastAsia" w:ascii="Calibri" w:hAnsi="Calibri" w:eastAsia="仿宋" w:cs="仿宋_GB2312"/>
                <w:b/>
                <w:snapToGrid/>
                <w:color w:val="auto"/>
                <w:sz w:val="24"/>
                <w:szCs w:val="24"/>
                <w:highlight w:val="none"/>
              </w:rPr>
              <w:t>采购人、采购代理机构不强制或变相强制供应商提交备份投标文件。</w:t>
            </w:r>
          </w:p>
        </w:tc>
      </w:tr>
      <w:tr w14:paraId="74F3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vAlign w:val="center"/>
          </w:tcPr>
          <w:p w14:paraId="7E0E0DB6">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0CEE0629">
            <w:pPr>
              <w:snapToGrid w:val="0"/>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代理服务费</w:t>
            </w:r>
          </w:p>
        </w:tc>
        <w:tc>
          <w:tcPr>
            <w:tcW w:w="6803" w:type="dxa"/>
            <w:vAlign w:val="center"/>
          </w:tcPr>
          <w:p w14:paraId="38392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本次采购代理服务费由各标项中标供应商支付。本项目为服务类采购项目，采购代理服务费按照计价格[2002]1980号文规定收费标准的70%收取，按中标金额计算收取，收费比例如下：</w:t>
            </w:r>
          </w:p>
          <w:tbl>
            <w:tblPr>
              <w:tblStyle w:val="88"/>
              <w:tblW w:w="5763"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97"/>
              <w:gridCol w:w="992"/>
              <w:gridCol w:w="1134"/>
            </w:tblGrid>
            <w:tr w14:paraId="7FFD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730E3A4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中标金额（万元）</w:t>
                  </w:r>
                </w:p>
                <w:p w14:paraId="3A38108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服务类型、费率</w:t>
                  </w:r>
                </w:p>
              </w:tc>
              <w:tc>
                <w:tcPr>
                  <w:tcW w:w="1297" w:type="dxa"/>
                  <w:tcBorders>
                    <w:top w:val="single" w:color="auto" w:sz="4" w:space="0"/>
                    <w:left w:val="nil"/>
                    <w:bottom w:val="single" w:color="auto" w:sz="4" w:space="0"/>
                    <w:right w:val="single" w:color="auto" w:sz="4" w:space="0"/>
                  </w:tcBorders>
                  <w:vAlign w:val="center"/>
                </w:tcPr>
                <w:p w14:paraId="4101D7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w:t>
                  </w:r>
                </w:p>
              </w:tc>
              <w:tc>
                <w:tcPr>
                  <w:tcW w:w="992" w:type="dxa"/>
                  <w:tcBorders>
                    <w:top w:val="single" w:color="auto" w:sz="4" w:space="0"/>
                    <w:left w:val="nil"/>
                    <w:bottom w:val="single" w:color="auto" w:sz="4" w:space="0"/>
                    <w:right w:val="single" w:color="auto" w:sz="4" w:space="0"/>
                  </w:tcBorders>
                  <w:vAlign w:val="center"/>
                </w:tcPr>
                <w:p w14:paraId="406DE28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p>
              </w:tc>
              <w:tc>
                <w:tcPr>
                  <w:tcW w:w="1134" w:type="dxa"/>
                  <w:tcBorders>
                    <w:top w:val="single" w:color="auto" w:sz="4" w:space="0"/>
                    <w:left w:val="nil"/>
                    <w:bottom w:val="single" w:color="auto" w:sz="4" w:space="0"/>
                    <w:right w:val="single" w:color="auto" w:sz="4" w:space="0"/>
                  </w:tcBorders>
                  <w:vAlign w:val="center"/>
                </w:tcPr>
                <w:p w14:paraId="159CCE8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w:t>
                  </w:r>
                </w:p>
              </w:tc>
            </w:tr>
            <w:tr w14:paraId="4369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77F2D07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1297" w:type="dxa"/>
                  <w:tcBorders>
                    <w:top w:val="single" w:color="auto" w:sz="4" w:space="0"/>
                    <w:left w:val="nil"/>
                    <w:bottom w:val="single" w:color="auto" w:sz="4" w:space="0"/>
                    <w:right w:val="single" w:color="auto" w:sz="4" w:space="0"/>
                  </w:tcBorders>
                </w:tcPr>
                <w:p w14:paraId="764AAF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992" w:type="dxa"/>
                  <w:tcBorders>
                    <w:top w:val="single" w:color="auto" w:sz="4" w:space="0"/>
                    <w:left w:val="nil"/>
                    <w:bottom w:val="single" w:color="auto" w:sz="4" w:space="0"/>
                    <w:right w:val="single" w:color="auto" w:sz="4" w:space="0"/>
                  </w:tcBorders>
                </w:tcPr>
                <w:p w14:paraId="2AC843C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134" w:type="dxa"/>
                  <w:tcBorders>
                    <w:top w:val="single" w:color="auto" w:sz="4" w:space="0"/>
                    <w:left w:val="nil"/>
                    <w:bottom w:val="single" w:color="auto" w:sz="4" w:space="0"/>
                    <w:right w:val="single" w:color="auto" w:sz="4" w:space="0"/>
                  </w:tcBorders>
                </w:tcPr>
                <w:p w14:paraId="12E6B39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14:paraId="6589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577257D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100万元-500万元</w:t>
                  </w:r>
                </w:p>
              </w:tc>
              <w:tc>
                <w:tcPr>
                  <w:tcW w:w="1297" w:type="dxa"/>
                  <w:tcBorders>
                    <w:top w:val="single" w:color="auto" w:sz="4" w:space="0"/>
                    <w:left w:val="nil"/>
                    <w:bottom w:val="single" w:color="auto" w:sz="4" w:space="0"/>
                    <w:right w:val="single" w:color="auto" w:sz="4" w:space="0"/>
                  </w:tcBorders>
                </w:tcPr>
                <w:p w14:paraId="439D357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2" w:type="dxa"/>
                  <w:tcBorders>
                    <w:top w:val="single" w:color="auto" w:sz="4" w:space="0"/>
                    <w:left w:val="nil"/>
                    <w:bottom w:val="single" w:color="auto" w:sz="4" w:space="0"/>
                    <w:right w:val="single" w:color="auto" w:sz="4" w:space="0"/>
                  </w:tcBorders>
                </w:tcPr>
                <w:p w14:paraId="27E12D3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134" w:type="dxa"/>
                  <w:tcBorders>
                    <w:top w:val="single" w:color="auto" w:sz="4" w:space="0"/>
                    <w:left w:val="nil"/>
                    <w:bottom w:val="single" w:color="auto" w:sz="4" w:space="0"/>
                    <w:right w:val="single" w:color="auto" w:sz="4" w:space="0"/>
                  </w:tcBorders>
                </w:tcPr>
                <w:p w14:paraId="49448EF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0.7%</w:t>
                  </w:r>
                </w:p>
              </w:tc>
            </w:tr>
          </w:tbl>
          <w:p w14:paraId="14E7806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采购代理服务费包含在投标总价中，由中标供应商在接到中标（成交）通知书时以人民币方式向采购代理机构一次性支付。</w:t>
            </w:r>
          </w:p>
          <w:p w14:paraId="3B4F540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相关信息如下:</w:t>
            </w:r>
          </w:p>
          <w:p w14:paraId="24193DD5">
            <w:pPr>
              <w:widowControl/>
              <w:shd w:val="clear" w:color="auto" w:fill="FFFFFF"/>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账户：浙江省成套工程有限公司</w:t>
            </w:r>
          </w:p>
          <w:p w14:paraId="03B5400D">
            <w:pPr>
              <w:widowControl/>
              <w:shd w:val="clear" w:color="auto" w:fill="FFFFFF"/>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开户银行：杭州联合农村商业银行股份有限公司三墩支行</w:t>
            </w:r>
          </w:p>
          <w:p w14:paraId="4B18DDC8">
            <w:pPr>
              <w:widowControl/>
              <w:shd w:val="clear" w:color="auto" w:fill="FFFFFF"/>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或者网银：浙江省农村信用合作社</w:t>
            </w:r>
          </w:p>
          <w:p w14:paraId="482CFC78">
            <w:pPr>
              <w:widowControl/>
              <w:shd w:val="clear" w:color="auto" w:fill="FFFFFF"/>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或者 浙江省农村商业银行</w:t>
            </w:r>
          </w:p>
          <w:p w14:paraId="370A3FE6">
            <w:pPr>
              <w:snapToGrid w:val="0"/>
              <w:spacing w:line="360" w:lineRule="auto"/>
              <w:contextualSpacing/>
              <w:rPr>
                <w:rFonts w:ascii="Calibri" w:hAnsi="Calibri" w:eastAsia="仿宋" w:cs="宋体"/>
                <w:snapToGrid w:val="0"/>
                <w:color w:val="auto"/>
                <w:kern w:val="28"/>
                <w:sz w:val="24"/>
                <w:highlight w:val="none"/>
              </w:rPr>
            </w:pPr>
            <w:r>
              <w:rPr>
                <w:rFonts w:hint="eastAsia" w:ascii="仿宋" w:hAnsi="仿宋" w:eastAsia="仿宋" w:cs="仿宋"/>
                <w:color w:val="auto"/>
                <w:kern w:val="0"/>
                <w:sz w:val="24"/>
                <w:highlight w:val="none"/>
              </w:rPr>
              <w:t>账    号：201000065548152</w:t>
            </w:r>
          </w:p>
        </w:tc>
      </w:tr>
      <w:tr w14:paraId="3179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4F077BE8">
            <w:pPr>
              <w:pStyle w:val="281"/>
              <w:numPr>
                <w:ilvl w:val="0"/>
                <w:numId w:val="11"/>
              </w:numPr>
              <w:snapToGrid w:val="0"/>
              <w:ind w:firstLineChars="0"/>
              <w:jc w:val="center"/>
              <w:rPr>
                <w:rFonts w:ascii="Calibri" w:hAnsi="Calibri" w:eastAsia="仿宋" w:cs="宋体"/>
                <w:color w:val="auto"/>
                <w:highlight w:val="none"/>
              </w:rPr>
            </w:pPr>
          </w:p>
        </w:tc>
        <w:tc>
          <w:tcPr>
            <w:tcW w:w="1843" w:type="dxa"/>
            <w:vAlign w:val="center"/>
          </w:tcPr>
          <w:p w14:paraId="3C23E28C">
            <w:pPr>
              <w:snapToGrid w:val="0"/>
              <w:jc w:val="center"/>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履约保证金</w:t>
            </w:r>
          </w:p>
        </w:tc>
        <w:tc>
          <w:tcPr>
            <w:tcW w:w="6803" w:type="dxa"/>
            <w:vAlign w:val="center"/>
          </w:tcPr>
          <w:p w14:paraId="3AF094D3">
            <w:pPr>
              <w:pStyle w:val="747"/>
              <w:spacing w:line="360" w:lineRule="auto"/>
              <w:ind w:firstLine="0"/>
              <w:contextualSpacing/>
              <w:rPr>
                <w:rFonts w:ascii="Calibri" w:hAnsi="Calibri" w:eastAsia="仿宋" w:cs="仿宋"/>
                <w:color w:val="auto"/>
                <w:szCs w:val="24"/>
                <w:highlight w:val="none"/>
                <w:u w:val="single"/>
              </w:rPr>
            </w:pPr>
            <w:sdt>
              <w:sdtPr>
                <w:rPr>
                  <w:rFonts w:hint="eastAsia" w:ascii="Calibri" w:hAnsi="Calibri" w:eastAsia="仿宋" w:cs="宋体"/>
                  <w:color w:val="auto"/>
                  <w:kern w:val="0"/>
                  <w:sz w:val="24"/>
                  <w:highlight w:val="none"/>
                </w:rPr>
                <w:id w:val="-141810808"/>
                <w14:checkbox>
                  <w14:checked w14:val="1"/>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Calibri" w:hAnsi="Calibri" w:eastAsia="仿宋" w:cs="宋体"/>
                    <w:color w:val="auto"/>
                    <w:kern w:val="0"/>
                    <w:sz w:val="24"/>
                    <w:highlight w:val="none"/>
                  </w:rPr>
                  <w:sym w:font="Wingdings" w:char="F0FE"/>
                </w:r>
                <w:r>
                  <w:rPr>
                    <w:rFonts w:hint="eastAsia" w:ascii="Calibri" w:hAnsi="Calibri" w:eastAsia="仿宋" w:cs="宋体"/>
                    <w:color w:val="auto"/>
                    <w:kern w:val="0"/>
                    <w:sz w:val="24"/>
                    <w:highlight w:val="none"/>
                  </w:rPr>
                  <w:t>A无</w:t>
                </w:r>
                <w:r>
                  <w:rPr>
                    <w:rFonts w:hint="eastAsia" w:ascii="Calibri" w:hAnsi="Calibri" w:eastAsia="仿宋" w:cs="宋体"/>
                    <w:color w:val="auto"/>
                    <w:sz w:val="24"/>
                    <w:highlight w:val="none"/>
                  </w:rPr>
                  <w:t xml:space="preserve">。 </w:t>
                </w:r>
                <w:sdt>
                  <w:sdtPr>
                    <w:rPr>
                      <w:rFonts w:hint="eastAsia" w:ascii="Calibri" w:hAnsi="Calibri" w:eastAsia="仿宋" w:cs="宋体"/>
                      <w:color w:val="auto"/>
                      <w:kern w:val="0"/>
                      <w:sz w:val="24"/>
                      <w:highlight w:val="none"/>
                    </w:rPr>
                    <w:id w:val="147465118"/>
                    <w14:checkbox>
                      <w14:checked w14:val="0"/>
                      <w14:checkedState w14:val="00FE" w14:font="Wingdings"/>
                      <w14:uncheckedState w14:val="2610" w14:font="MS Gothic"/>
                    </w14:checkbox>
                  </w:sdtPr>
                  <w:sdtEndPr>
                    <w:rPr>
                      <w:rFonts w:hint="eastAsia" w:ascii="Calibri" w:hAnsi="Calibri" w:eastAsia="仿宋"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Calibri" w:hAnsi="Calibri" w:eastAsia="仿宋" w:cs="宋体"/>
                    <w:color w:val="auto"/>
                    <w:kern w:val="0"/>
                    <w:sz w:val="24"/>
                    <w:highlight w:val="none"/>
                  </w:rPr>
                  <w:t xml:space="preserve">B收取。 </w:t>
                </w:r>
                <w:r>
                  <w:rPr>
                    <w:rFonts w:hint="eastAsia" w:ascii="Calibri" w:hAnsi="Calibri" w:eastAsia="仿宋" w:cs="仿宋"/>
                    <w:color w:val="auto"/>
                    <w:szCs w:val="24"/>
                    <w:highlight w:val="none"/>
                  </w:rPr>
                  <w:t>履约保证金金额：</w:t>
                </w:r>
                <w:r>
                  <w:rPr>
                    <w:rFonts w:hint="eastAsia" w:ascii="Calibri" w:hAnsi="Calibri" w:eastAsia="仿宋" w:cs="仿宋"/>
                    <w:color w:val="auto"/>
                    <w:szCs w:val="24"/>
                    <w:highlight w:val="none"/>
                    <w:u w:val="single"/>
                  </w:rPr>
                  <w:t xml:space="preserve">面向大型企业收取合同金额的1%；面向中小型企业免收。 </w:t>
                </w:r>
              </w:sdtContent>
            </w:sdt>
          </w:p>
          <w:p w14:paraId="4DCA8D84">
            <w:pPr>
              <w:pStyle w:val="45"/>
              <w:snapToGrid w:val="0"/>
              <w:spacing w:line="360" w:lineRule="auto"/>
              <w:rPr>
                <w:rFonts w:ascii="Calibri" w:hAnsi="Calibri" w:eastAsia="仿宋" w:cs="仿宋"/>
                <w:color w:val="auto"/>
                <w:sz w:val="24"/>
                <w:szCs w:val="24"/>
                <w:highlight w:val="none"/>
              </w:rPr>
            </w:pPr>
            <w:r>
              <w:rPr>
                <w:rFonts w:hint="eastAsia" w:ascii="Calibri" w:hAnsi="Calibri" w:eastAsia="仿宋" w:cs="仿宋"/>
                <w:color w:val="auto"/>
                <w:sz w:val="24"/>
                <w:szCs w:val="24"/>
                <w:highlight w:val="none"/>
              </w:rPr>
              <w:t>履约保证金缴纳时间：</w:t>
            </w:r>
            <w:r>
              <w:rPr>
                <w:rFonts w:hint="eastAsia" w:ascii="Calibri" w:hAnsi="Calibri" w:eastAsia="仿宋" w:cs="仿宋"/>
                <w:color w:val="auto"/>
                <w:sz w:val="24"/>
                <w:szCs w:val="24"/>
                <w:highlight w:val="none"/>
                <w:u w:val="single"/>
              </w:rPr>
              <w:t>合同签订生效之日起</w:t>
            </w:r>
            <w:r>
              <w:rPr>
                <w:rFonts w:ascii="Calibri" w:hAnsi="Calibri" w:eastAsia="仿宋" w:cs="仿宋"/>
                <w:color w:val="auto"/>
                <w:sz w:val="24"/>
                <w:szCs w:val="24"/>
                <w:highlight w:val="none"/>
                <w:u w:val="single"/>
              </w:rPr>
              <w:t>15</w:t>
            </w:r>
            <w:r>
              <w:rPr>
                <w:rFonts w:hint="eastAsia" w:ascii="Calibri" w:hAnsi="Calibri" w:eastAsia="仿宋" w:cs="仿宋"/>
                <w:color w:val="auto"/>
                <w:sz w:val="24"/>
                <w:szCs w:val="24"/>
                <w:highlight w:val="none"/>
                <w:u w:val="single"/>
              </w:rPr>
              <w:t>个工作日内。</w:t>
            </w:r>
          </w:p>
          <w:p w14:paraId="03E63316">
            <w:pPr>
              <w:widowControl/>
              <w:shd w:val="clear" w:color="auto" w:fill="FFFFFF"/>
              <w:snapToGrid w:val="0"/>
              <w:spacing w:line="360" w:lineRule="auto"/>
              <w:contextualSpacing/>
              <w:jc w:val="left"/>
              <w:rPr>
                <w:rFonts w:ascii="Calibri" w:hAnsi="Calibri" w:eastAsia="仿宋"/>
                <w:snapToGrid w:val="0"/>
                <w:color w:val="auto"/>
                <w:kern w:val="28"/>
                <w:sz w:val="24"/>
                <w:highlight w:val="none"/>
                <w:u w:val="single"/>
              </w:rPr>
            </w:pPr>
            <w:r>
              <w:rPr>
                <w:rFonts w:hint="eastAsia" w:ascii="Calibri" w:hAnsi="Calibri" w:eastAsia="仿宋"/>
                <w:snapToGrid w:val="0"/>
                <w:color w:val="auto"/>
                <w:kern w:val="28"/>
                <w:sz w:val="24"/>
                <w:highlight w:val="none"/>
              </w:rPr>
              <w:t>履约保证金</w:t>
            </w:r>
            <w:r>
              <w:rPr>
                <w:rFonts w:ascii="Calibri" w:hAnsi="Calibri" w:eastAsia="仿宋"/>
                <w:snapToGrid w:val="0"/>
                <w:color w:val="auto"/>
                <w:kern w:val="28"/>
                <w:sz w:val="24"/>
                <w:highlight w:val="none"/>
              </w:rPr>
              <w:t>缴纳形式：</w:t>
            </w:r>
            <w:r>
              <w:rPr>
                <w:rFonts w:ascii="Calibri" w:hAnsi="Calibri" w:eastAsia="仿宋"/>
                <w:snapToGrid w:val="0"/>
                <w:color w:val="auto"/>
                <w:kern w:val="28"/>
                <w:sz w:val="24"/>
                <w:highlight w:val="none"/>
                <w:u w:val="single"/>
              </w:rPr>
              <w:t>支票、汇票、本票或者金融机构、担保机构出具的保函等非现金形式提交</w:t>
            </w:r>
            <w:r>
              <w:rPr>
                <w:rFonts w:hint="eastAsia" w:ascii="Calibri" w:hAnsi="Calibri" w:eastAsia="仿宋"/>
                <w:snapToGrid w:val="0"/>
                <w:color w:val="auto"/>
                <w:kern w:val="28"/>
                <w:sz w:val="24"/>
                <w:highlight w:val="none"/>
                <w:u w:val="single"/>
              </w:rPr>
              <w:t>。</w:t>
            </w:r>
          </w:p>
          <w:p w14:paraId="502FAD5A">
            <w:pPr>
              <w:widowControl/>
              <w:shd w:val="clear" w:color="auto" w:fill="FFFFFF"/>
              <w:snapToGrid w:val="0"/>
              <w:spacing w:line="360" w:lineRule="auto"/>
              <w:contextualSpacing/>
              <w:jc w:val="left"/>
              <w:rPr>
                <w:rFonts w:ascii="Calibri" w:hAnsi="Calibri" w:eastAsia="仿宋"/>
                <w:snapToGrid w:val="0"/>
                <w:color w:val="auto"/>
                <w:kern w:val="28"/>
                <w:sz w:val="24"/>
                <w:highlight w:val="none"/>
                <w:u w:val="single"/>
              </w:rPr>
            </w:pPr>
            <w:r>
              <w:rPr>
                <w:rFonts w:hint="eastAsia" w:ascii="Calibri" w:hAnsi="Calibri" w:eastAsia="仿宋"/>
                <w:snapToGrid w:val="0"/>
                <w:color w:val="auto"/>
                <w:kern w:val="28"/>
                <w:sz w:val="24"/>
                <w:highlight w:val="none"/>
              </w:rPr>
              <w:t>履约保证金</w:t>
            </w:r>
            <w:r>
              <w:rPr>
                <w:rFonts w:ascii="Calibri" w:hAnsi="Calibri" w:eastAsia="仿宋"/>
                <w:snapToGrid w:val="0"/>
                <w:color w:val="auto"/>
                <w:kern w:val="28"/>
                <w:sz w:val="24"/>
                <w:highlight w:val="none"/>
              </w:rPr>
              <w:t>有效期：</w:t>
            </w:r>
            <w:r>
              <w:rPr>
                <w:rFonts w:ascii="Calibri" w:hAnsi="Calibri" w:eastAsia="仿宋"/>
                <w:snapToGrid w:val="0"/>
                <w:color w:val="auto"/>
                <w:kern w:val="28"/>
                <w:sz w:val="24"/>
                <w:highlight w:val="none"/>
                <w:u w:val="single"/>
              </w:rPr>
              <w:t>合同签订之日起至项目最终验收通过</w:t>
            </w:r>
            <w:r>
              <w:rPr>
                <w:rFonts w:hint="eastAsia" w:ascii="Calibri" w:hAnsi="Calibri" w:eastAsia="仿宋"/>
                <w:snapToGrid w:val="0"/>
                <w:color w:val="auto"/>
                <w:kern w:val="28"/>
                <w:sz w:val="24"/>
                <w:highlight w:val="none"/>
                <w:u w:val="single"/>
              </w:rPr>
              <w:t>。</w:t>
            </w:r>
          </w:p>
          <w:p w14:paraId="6687DCD9">
            <w:pPr>
              <w:widowControl/>
              <w:shd w:val="clear" w:color="auto" w:fill="FFFFFF"/>
              <w:snapToGrid w:val="0"/>
              <w:spacing w:line="360" w:lineRule="auto"/>
              <w:contextualSpacing/>
              <w:jc w:val="left"/>
              <w:rPr>
                <w:rFonts w:ascii="Calibri" w:hAnsi="Calibri" w:eastAsia="仿宋" w:cs="仿宋"/>
                <w:snapToGrid w:val="0"/>
                <w:color w:val="auto"/>
                <w:kern w:val="28"/>
                <w:highlight w:val="none"/>
              </w:rPr>
            </w:pPr>
            <w:r>
              <w:rPr>
                <w:rFonts w:ascii="Calibri" w:hAnsi="Calibri" w:eastAsia="仿宋"/>
                <w:snapToGrid w:val="0"/>
                <w:color w:val="auto"/>
                <w:kern w:val="28"/>
                <w:sz w:val="24"/>
                <w:highlight w:val="none"/>
              </w:rPr>
              <w:t>履约保证金退还：</w:t>
            </w:r>
            <w:r>
              <w:rPr>
                <w:rFonts w:ascii="Calibri" w:hAnsi="Calibri" w:eastAsia="仿宋"/>
                <w:snapToGrid w:val="0"/>
                <w:color w:val="auto"/>
                <w:kern w:val="28"/>
                <w:sz w:val="24"/>
                <w:highlight w:val="none"/>
                <w:u w:val="single"/>
              </w:rPr>
              <w:t>项目最终验收通过15个工作日内退还。</w:t>
            </w:r>
          </w:p>
        </w:tc>
      </w:tr>
      <w:tr w14:paraId="32006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14:paraId="18F09A93">
            <w:pPr>
              <w:pStyle w:val="281"/>
              <w:numPr>
                <w:ilvl w:val="0"/>
                <w:numId w:val="11"/>
              </w:numPr>
              <w:snapToGrid w:val="0"/>
              <w:ind w:firstLineChars="0"/>
              <w:jc w:val="center"/>
              <w:rPr>
                <w:rFonts w:ascii="Calibri" w:hAnsi="Calibri" w:eastAsia="仿宋" w:cs="宋体"/>
                <w:color w:val="auto"/>
                <w:highlight w:val="none"/>
              </w:rPr>
            </w:pPr>
          </w:p>
        </w:tc>
        <w:tc>
          <w:tcPr>
            <w:tcW w:w="1843" w:type="dxa"/>
            <w:vMerge w:val="restart"/>
            <w:vAlign w:val="center"/>
          </w:tcPr>
          <w:p w14:paraId="12FCF6F1">
            <w:pPr>
              <w:snapToGrid w:val="0"/>
              <w:jc w:val="center"/>
              <w:rPr>
                <w:rFonts w:ascii="Calibri" w:hAnsi="Calibri" w:eastAsia="仿宋" w:cs="宋体"/>
                <w:b/>
                <w:color w:val="auto"/>
                <w:sz w:val="24"/>
                <w:highlight w:val="none"/>
              </w:rPr>
            </w:pPr>
            <w:r>
              <w:rPr>
                <w:rFonts w:hint="eastAsia" w:ascii="Calibri" w:hAnsi="Calibri" w:eastAsia="仿宋" w:cs="仿宋_GB2312"/>
                <w:b/>
                <w:color w:val="auto"/>
                <w:sz w:val="24"/>
                <w:highlight w:val="none"/>
              </w:rPr>
              <w:t>特别说明</w:t>
            </w:r>
          </w:p>
        </w:tc>
        <w:tc>
          <w:tcPr>
            <w:tcW w:w="6803" w:type="dxa"/>
            <w:vAlign w:val="center"/>
          </w:tcPr>
          <w:p w14:paraId="60F18DD6">
            <w:pPr>
              <w:snapToGrid w:val="0"/>
              <w:spacing w:line="360" w:lineRule="auto"/>
              <w:contextualSpacing/>
              <w:rPr>
                <w:rFonts w:ascii="Calibri" w:hAnsi="Calibri" w:eastAsia="仿宋" w:cs="宋体"/>
                <w:snapToGrid w:val="0"/>
                <w:color w:val="auto"/>
                <w:kern w:val="28"/>
                <w:sz w:val="24"/>
                <w:highlight w:val="none"/>
              </w:rPr>
            </w:pPr>
            <w:r>
              <w:rPr>
                <w:rFonts w:hint="eastAsia" w:ascii="Calibri" w:hAnsi="Calibri"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76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63E0BFB5">
            <w:pPr>
              <w:snapToGrid w:val="0"/>
              <w:jc w:val="center"/>
              <w:rPr>
                <w:rFonts w:ascii="Calibri" w:hAnsi="Calibri" w:eastAsia="仿宋" w:cs="宋体"/>
                <w:color w:val="auto"/>
                <w:sz w:val="24"/>
                <w:highlight w:val="none"/>
              </w:rPr>
            </w:pPr>
          </w:p>
        </w:tc>
        <w:tc>
          <w:tcPr>
            <w:tcW w:w="1843" w:type="dxa"/>
            <w:vMerge w:val="continue"/>
            <w:vAlign w:val="center"/>
          </w:tcPr>
          <w:p w14:paraId="4E88F157">
            <w:pPr>
              <w:snapToGrid w:val="0"/>
              <w:jc w:val="center"/>
              <w:rPr>
                <w:rFonts w:ascii="Calibri" w:hAnsi="Calibri" w:eastAsia="仿宋" w:cs="宋体"/>
                <w:b/>
                <w:color w:val="auto"/>
                <w:sz w:val="24"/>
                <w:highlight w:val="none"/>
              </w:rPr>
            </w:pPr>
          </w:p>
        </w:tc>
        <w:tc>
          <w:tcPr>
            <w:tcW w:w="6803" w:type="dxa"/>
            <w:vAlign w:val="center"/>
          </w:tcPr>
          <w:p w14:paraId="268D6EA6">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49"/>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ascii="MS Gothic" w:hAnsi="MS Gothic" w:eastAsia="仿宋" w:cs="Segoe UI Symbol"/>
                    <w:color w:val="auto"/>
                    <w:kern w:val="0"/>
                    <w:sz w:val="24"/>
                    <w:szCs w:val="24"/>
                    <w:highlight w:val="none"/>
                    <w:lang w:val="en-US" w:eastAsia="zh-CN" w:bidi="ar-SA"/>
                  </w:rPr>
                  <w:t>☐</w:t>
                </w:r>
              </w:sdtContent>
            </w:sdt>
            <w:r>
              <w:rPr>
                <w:rFonts w:hint="eastAsia" w:ascii="Calibri" w:hAnsi="Calibri" w:eastAsia="仿宋" w:cs="宋体"/>
                <w:snapToGrid w:val="0"/>
                <w:color w:val="auto"/>
                <w:kern w:val="28"/>
                <w:sz w:val="24"/>
                <w:highlight w:val="none"/>
              </w:rPr>
              <w:t>联合体投标的，联合体各方均需按采购文件第四部分评标标准要求提供资信证明文件，否则视为不符合相关要求。</w:t>
            </w:r>
          </w:p>
          <w:p w14:paraId="6485359E">
            <w:pPr>
              <w:snapToGrid w:val="0"/>
              <w:spacing w:line="360" w:lineRule="auto"/>
              <w:contextualSpacing/>
              <w:rPr>
                <w:rFonts w:ascii="Calibri" w:hAnsi="Calibri" w:eastAsia="仿宋" w:cs="宋体"/>
                <w:snapToGrid w:val="0"/>
                <w:color w:val="auto"/>
                <w:kern w:val="28"/>
                <w:sz w:val="24"/>
                <w:highlight w:val="none"/>
              </w:rPr>
            </w:pPr>
            <w:sdt>
              <w:sdtPr>
                <w:rPr>
                  <w:rFonts w:hint="eastAsia" w:ascii="Calibri" w:hAnsi="Calibri" w:eastAsia="仿宋" w:cs="Arial"/>
                  <w:color w:val="auto"/>
                  <w:kern w:val="0"/>
                  <w:sz w:val="24"/>
                  <w:highlight w:val="none"/>
                </w:rPr>
                <w:id w:val="50"/>
                <w14:checkbox>
                  <w14:checked w14:val="0"/>
                  <w14:checkedState w14:val="00FE" w14:font="Wingdings"/>
                  <w14:uncheckedState w14:val="2610" w14:font="MS Gothic"/>
                </w14:checkbox>
              </w:sdtPr>
              <w:sdtEndPr>
                <w:rPr>
                  <w:rFonts w:hint="eastAsia" w:ascii="Calibri" w:hAnsi="Calibri" w:eastAsia="仿宋" w:cs="Arial"/>
                  <w:color w:val="auto"/>
                  <w:kern w:val="0"/>
                  <w:sz w:val="24"/>
                  <w:highlight w:val="none"/>
                </w:rPr>
              </w:sdtEndPr>
              <w:sdtContent>
                <w:r>
                  <w:rPr>
                    <w:rFonts w:hint="eastAsia" w:ascii="MS Gothic" w:hAnsi="MS Gothic" w:eastAsia="仿宋" w:cs="Arial"/>
                    <w:color w:val="auto"/>
                    <w:kern w:val="0"/>
                    <w:sz w:val="24"/>
                    <w:szCs w:val="24"/>
                    <w:highlight w:val="none"/>
                    <w:lang w:val="en-US" w:eastAsia="zh-CN" w:bidi="ar-SA"/>
                  </w:rPr>
                  <w:t>☐</w:t>
                </w:r>
              </w:sdtContent>
            </w:sdt>
            <w:r>
              <w:rPr>
                <w:rFonts w:hint="eastAsia" w:ascii="Calibri" w:hAnsi="Calibri" w:eastAsia="仿宋" w:cs="宋体"/>
                <w:snapToGrid w:val="0"/>
                <w:color w:val="auto"/>
                <w:kern w:val="28"/>
                <w:sz w:val="24"/>
                <w:highlight w:val="none"/>
              </w:rPr>
              <w:t>联合体投标的，联合体中有一方或者联合体成员根据分工按采购文件第四部分评标标准要求提供资信证明文件的，视为符合了相关要求。</w:t>
            </w:r>
          </w:p>
        </w:tc>
      </w:tr>
      <w:tr w14:paraId="5E65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8" w:hRule="atLeast"/>
          <w:jc w:val="center"/>
        </w:trPr>
        <w:tc>
          <w:tcPr>
            <w:tcW w:w="629" w:type="dxa"/>
            <w:vMerge w:val="continue"/>
            <w:vAlign w:val="center"/>
          </w:tcPr>
          <w:p w14:paraId="6543EC1F">
            <w:pPr>
              <w:snapToGrid w:val="0"/>
              <w:jc w:val="center"/>
              <w:rPr>
                <w:rFonts w:ascii="Calibri" w:hAnsi="Calibri" w:eastAsia="仿宋" w:cs="宋体"/>
                <w:color w:val="auto"/>
                <w:sz w:val="24"/>
                <w:highlight w:val="none"/>
              </w:rPr>
            </w:pPr>
          </w:p>
        </w:tc>
        <w:tc>
          <w:tcPr>
            <w:tcW w:w="1843" w:type="dxa"/>
            <w:vMerge w:val="continue"/>
            <w:vAlign w:val="center"/>
          </w:tcPr>
          <w:p w14:paraId="70D9AFA5">
            <w:pPr>
              <w:snapToGrid w:val="0"/>
              <w:jc w:val="center"/>
              <w:rPr>
                <w:rFonts w:ascii="Calibri" w:hAnsi="Calibri" w:eastAsia="仿宋" w:cs="宋体"/>
                <w:b/>
                <w:color w:val="auto"/>
                <w:sz w:val="24"/>
                <w:highlight w:val="none"/>
              </w:rPr>
            </w:pPr>
          </w:p>
        </w:tc>
        <w:tc>
          <w:tcPr>
            <w:tcW w:w="6803" w:type="dxa"/>
            <w:vAlign w:val="center"/>
          </w:tcPr>
          <w:p w14:paraId="03359BF4">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1）供应商应无条件的、认真仔细的、不厌其烦的阅读本采购文件及其澄清答疑（如有）、修改答复的补充文件（如有），严格按照采购文件及补充文件（如有）的规定和要求编制投标文件。在编制投标文件过程中，应严格遵循实事求是、诚信投标的原则，针对采购文件中第三部分采购需求、第四部分合同条款等各项内容进行确认，如有偏离，应如实填写响应偏离表。</w:t>
            </w:r>
          </w:p>
          <w:p w14:paraId="7EC196FE">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2）本项目中标公示期间，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6B5EDBFA">
            <w:pPr>
              <w:snapToGrid w:val="0"/>
              <w:spacing w:line="360" w:lineRule="auto"/>
              <w:contextualSpacing/>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（3）质疑、投诉人未按采购文件相关规定进行质疑、投诉（申诉）、举报等，均属于扰乱政府采购市场不良行为。</w:t>
            </w:r>
          </w:p>
          <w:p w14:paraId="5DEFD967">
            <w:pPr>
              <w:snapToGrid w:val="0"/>
              <w:spacing w:line="360" w:lineRule="auto"/>
              <w:contextualSpacing/>
              <w:rPr>
                <w:rFonts w:ascii="Calibri" w:hAnsi="Calibri" w:eastAsia="仿宋" w:cs="Arial"/>
                <w:b/>
                <w:bCs/>
                <w:color w:val="auto"/>
                <w:kern w:val="0"/>
                <w:sz w:val="24"/>
                <w:highlight w:val="none"/>
              </w:rPr>
            </w:pPr>
            <w:r>
              <w:rPr>
                <w:rFonts w:hint="eastAsia" w:ascii="Calibri" w:hAnsi="Calibri" w:eastAsia="仿宋" w:cs="Arial"/>
                <w:b/>
                <w:bCs/>
                <w:color w:val="auto"/>
                <w:kern w:val="0"/>
                <w:sz w:val="24"/>
                <w:highlight w:val="none"/>
              </w:rPr>
              <w:t>（4）采购文件中凡标注“▲”的条款均为实质性要求，不响应的投标文件将作无效标处理。</w:t>
            </w:r>
          </w:p>
        </w:tc>
      </w:tr>
    </w:tbl>
    <w:p w14:paraId="325089C2">
      <w:pPr>
        <w:snapToGrid w:val="0"/>
        <w:spacing w:line="360" w:lineRule="auto"/>
        <w:jc w:val="center"/>
        <w:rPr>
          <w:rFonts w:ascii="Calibri" w:hAnsi="Calibri" w:eastAsia="仿宋" w:cs="宋体"/>
          <w:b/>
          <w:color w:val="auto"/>
          <w:sz w:val="32"/>
          <w:szCs w:val="20"/>
          <w:highlight w:val="none"/>
        </w:rPr>
      </w:pPr>
    </w:p>
    <w:bookmarkEnd w:id="10"/>
    <w:p w14:paraId="36A3A9ED">
      <w:pPr>
        <w:widowControl/>
        <w:adjustRightInd/>
        <w:jc w:val="left"/>
        <w:rPr>
          <w:rFonts w:ascii="Calibri" w:hAnsi="Calibri" w:eastAsia="仿宋" w:cs="宋体"/>
          <w:b/>
          <w:color w:val="auto"/>
          <w:sz w:val="32"/>
          <w:szCs w:val="20"/>
          <w:highlight w:val="none"/>
        </w:rPr>
      </w:pPr>
      <w:bookmarkStart w:id="12" w:name="_Toc164416483"/>
      <w:bookmarkStart w:id="13" w:name="第三部分"/>
      <w:r>
        <w:rPr>
          <w:rFonts w:ascii="Calibri" w:hAnsi="Calibri" w:eastAsia="仿宋" w:cs="宋体"/>
          <w:b/>
          <w:color w:val="auto"/>
          <w:sz w:val="32"/>
          <w:szCs w:val="20"/>
          <w:highlight w:val="none"/>
        </w:rPr>
        <w:br w:type="page"/>
      </w:r>
    </w:p>
    <w:p w14:paraId="55AF0787">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一、总则</w:t>
      </w:r>
    </w:p>
    <w:p w14:paraId="1A0DC030">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w:t>
      </w:r>
      <w:r>
        <w:rPr>
          <w:rFonts w:hint="eastAsia" w:ascii="Calibri" w:hAnsi="Calibri" w:eastAsia="仿宋"/>
          <w:b/>
          <w:color w:val="auto"/>
          <w:sz w:val="24"/>
          <w:highlight w:val="none"/>
        </w:rPr>
        <w:t>适用范围</w:t>
      </w:r>
    </w:p>
    <w:p w14:paraId="1DA08924">
      <w:pPr>
        <w:snapToGrid w:val="0"/>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本招标文件适用于该项目的招标、投标、开标、资格审查及信用信息查询、评标、定标、合同、验收等行为（法律、法规另有规定的，从其规定）。</w:t>
      </w:r>
    </w:p>
    <w:p w14:paraId="050C331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w:t>
      </w:r>
      <w:r>
        <w:rPr>
          <w:rFonts w:hint="eastAsia" w:ascii="Calibri" w:hAnsi="Calibri" w:eastAsia="仿宋"/>
          <w:b/>
          <w:color w:val="auto"/>
          <w:sz w:val="24"/>
          <w:highlight w:val="none"/>
        </w:rPr>
        <w:t>定义</w:t>
      </w:r>
    </w:p>
    <w:p w14:paraId="1F3DAFF8">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2.1 “采购人”系指招标公告中载明的本项目的采购人。</w:t>
      </w:r>
    </w:p>
    <w:p w14:paraId="1A78D3B9">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2.2 “采购代理机构”系指招标公告中载明的本项目的采购代理机构。</w:t>
      </w:r>
    </w:p>
    <w:p w14:paraId="37CB4E78">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2.3 “投标人”系指是指响应招标、参加投标竞争的法人、其他组织或者自然人。</w:t>
      </w:r>
    </w:p>
    <w:p w14:paraId="2774B0C3">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2.4 “负责人”系指法人企业的法定负责人，或其他组织为法律、行政法规规定代表单位行使职权的主要负责人，或自然人本人。</w:t>
      </w:r>
    </w:p>
    <w:p w14:paraId="29D15BFE">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DEED5E">
      <w:pPr>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2.6“电子交易平台”系指本项目政府采购活动所依托的政府采购云平台（https://www.zcygov.cn/）。</w:t>
      </w:r>
    </w:p>
    <w:p w14:paraId="70FB8C9A">
      <w:pPr>
        <w:spacing w:line="360" w:lineRule="auto"/>
        <w:ind w:firstLine="480" w:firstLineChars="200"/>
        <w:rPr>
          <w:rFonts w:ascii="Calibri" w:hAnsi="Calibri" w:eastAsia="仿宋"/>
          <w:color w:val="auto"/>
          <w:sz w:val="24"/>
          <w:highlight w:val="none"/>
        </w:rPr>
      </w:pPr>
      <w:r>
        <w:rPr>
          <w:rFonts w:hint="eastAsia" w:ascii="Calibri" w:hAnsi="Calibri" w:eastAsia="仿宋" w:cs="宋体"/>
          <w:color w:val="auto"/>
          <w:sz w:val="24"/>
          <w:highlight w:val="none"/>
        </w:rPr>
        <w:t>2</w:t>
      </w:r>
      <w:r>
        <w:rPr>
          <w:rFonts w:hint="eastAsia" w:ascii="Calibri" w:hAnsi="Calibri" w:eastAsia="仿宋"/>
          <w:color w:val="auto"/>
          <w:sz w:val="24"/>
          <w:highlight w:val="none"/>
        </w:rPr>
        <w:t>.7 “▲” 系指实质性要求条款，“★”系指重要参数条款，“</w:t>
      </w:r>
      <w:sdt>
        <w:sdtPr>
          <w:rPr>
            <w:rFonts w:hint="eastAsia" w:ascii="Calibri" w:hAnsi="Calibri" w:eastAsia="仿宋"/>
            <w:color w:val="auto"/>
            <w:sz w:val="24"/>
            <w:highlight w:val="none"/>
          </w:rPr>
          <w:id w:val="512970236"/>
          <w14:checkbox>
            <w14:checked w14:val="1"/>
            <w14:checkedState w14:val="00FE" w14:font="Wingdings"/>
            <w14:uncheckedState w14:val="2610" w14:font="MS Gothic"/>
          </w14:checkbox>
        </w:sdtPr>
        <w:sdtEndPr>
          <w:rPr>
            <w:rFonts w:hint="eastAsia" w:ascii="Calibri" w:hAnsi="Calibri" w:eastAsia="仿宋"/>
            <w:color w:val="auto"/>
            <w:sz w:val="24"/>
            <w:highlight w:val="none"/>
          </w:rPr>
        </w:sdtEndPr>
        <w:sdtContent>
          <w:r>
            <w:rPr>
              <w:rFonts w:hint="eastAsia" w:ascii="Calibri" w:hAnsi="Calibri" w:eastAsia="仿宋"/>
              <w:color w:val="auto"/>
              <w:sz w:val="24"/>
              <w:highlight w:val="none"/>
            </w:rPr>
            <w:sym w:font="Wingdings" w:char="F0FE"/>
          </w:r>
        </w:sdtContent>
      </w:sdt>
      <w:r>
        <w:rPr>
          <w:rFonts w:hint="eastAsia" w:ascii="Calibri" w:hAnsi="Calibri" w:eastAsia="仿宋"/>
          <w:color w:val="auto"/>
          <w:sz w:val="24"/>
          <w:highlight w:val="none"/>
        </w:rPr>
        <w:t>” 系指适用本项目的要求，“</w:t>
      </w:r>
      <w:sdt>
        <w:sdtPr>
          <w:rPr>
            <w:rFonts w:hint="eastAsia" w:ascii="Calibri" w:hAnsi="Calibri" w:eastAsia="仿宋"/>
            <w:color w:val="auto"/>
            <w:sz w:val="24"/>
            <w:highlight w:val="none"/>
          </w:rPr>
          <w:id w:val="404888855"/>
          <w14:checkbox>
            <w14:checked w14:val="0"/>
            <w14:checkedState w14:val="00FE" w14:font="Wingdings"/>
            <w14:uncheckedState w14:val="2610" w14:font="MS Gothic"/>
          </w14:checkbox>
        </w:sdtPr>
        <w:sdtEndPr>
          <w:rPr>
            <w:rFonts w:hint="eastAsia" w:ascii="Calibri" w:hAnsi="Calibri" w:eastAsia="仿宋"/>
            <w:color w:val="auto"/>
            <w:sz w:val="24"/>
            <w:highlight w:val="none"/>
          </w:rPr>
        </w:sdtEndPr>
        <w:sdtContent>
          <w:r>
            <w:rPr>
              <w:rFonts w:ascii="Segoe UI Symbol" w:hAnsi="Segoe UI Symbol" w:eastAsia="仿宋" w:cs="Segoe UI Symbol"/>
              <w:color w:val="auto"/>
              <w:sz w:val="24"/>
              <w:highlight w:val="none"/>
            </w:rPr>
            <w:t>☐</w:t>
          </w:r>
        </w:sdtContent>
      </w:sdt>
      <w:r>
        <w:rPr>
          <w:rFonts w:hint="eastAsia" w:ascii="Calibri" w:hAnsi="Calibri" w:eastAsia="仿宋"/>
          <w:color w:val="auto"/>
          <w:sz w:val="24"/>
          <w:highlight w:val="none"/>
        </w:rPr>
        <w:t>” 系指不适用本项目的要求。</w:t>
      </w:r>
    </w:p>
    <w:p w14:paraId="79D236F9">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3.</w:t>
      </w:r>
      <w:r>
        <w:rPr>
          <w:rFonts w:hint="eastAsia" w:ascii="Calibri" w:hAnsi="Calibri" w:eastAsia="仿宋"/>
          <w:b/>
          <w:color w:val="auto"/>
          <w:sz w:val="24"/>
          <w:highlight w:val="none"/>
        </w:rPr>
        <w:t>采购项目需要落实的政府采购政策</w:t>
      </w:r>
    </w:p>
    <w:p w14:paraId="38F436D8">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BE2BF8D">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3.2 支持绿色发展</w:t>
      </w:r>
    </w:p>
    <w:p w14:paraId="6EAC11EF">
      <w:pPr>
        <w:spacing w:line="360" w:lineRule="auto"/>
        <w:ind w:firstLine="480" w:firstLineChars="200"/>
        <w:rPr>
          <w:rFonts w:ascii="Calibri" w:hAnsi="Calibri" w:eastAsia="仿宋" w:cs="宋体"/>
          <w:b/>
          <w:color w:val="auto"/>
          <w:sz w:val="24"/>
          <w:highlight w:val="none"/>
        </w:rPr>
      </w:pPr>
      <w:r>
        <w:rPr>
          <w:rFonts w:hint="eastAsia" w:ascii="Calibri" w:hAnsi="Calibri"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如果有），对获得证书的产品实施政府优先采购或强制采购。投标人须按招标文件要求提供相关产品认证证书。</w:t>
      </w:r>
      <w:r>
        <w:rPr>
          <w:rFonts w:hint="eastAsia" w:ascii="Calibri" w:hAnsi="Calibri"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2F0FE9">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3.2.2 修缮、装修类项目采购建材的，采购人应将绿色建筑和绿色建材性能、指标等作为实质性条件纳入招标文件和合同。</w:t>
      </w:r>
    </w:p>
    <w:p w14:paraId="77BE3637">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AFF529">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0BB8B04">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3.3支持中小企业发展</w:t>
      </w:r>
    </w:p>
    <w:p w14:paraId="6A9D4E5B">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D3F031">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符合中小企业划分标准的个体工商户，在政府采购活动中视同中小企业。</w:t>
      </w:r>
    </w:p>
    <w:p w14:paraId="6721706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607B33">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以联合体形式参加政府采购活动，联合体各方均为中小企业的，联合体视同中小企业。其中，联合体各方均为小微企业的，联合体视同小微企业。</w:t>
      </w:r>
    </w:p>
    <w:p w14:paraId="1333C56C">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5D86BC">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6DA439">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6A92BB">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4324AF">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3.3.7中小企业享受扶持政策获得政府采购合同的，小微企业不得将合同分包给大中型企业，中型企业不得将合同分包给大型企业。</w:t>
      </w:r>
    </w:p>
    <w:p w14:paraId="67A55D16">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3.4</w:t>
      </w:r>
      <w:r>
        <w:rPr>
          <w:rFonts w:hint="eastAsia" w:ascii="Calibri" w:hAnsi="Calibri" w:eastAsia="仿宋" w:cs="宋体"/>
          <w:bCs/>
          <w:color w:val="auto"/>
          <w:sz w:val="24"/>
          <w:highlight w:val="none"/>
        </w:rPr>
        <w:t>支持创新发展</w:t>
      </w:r>
    </w:p>
    <w:p w14:paraId="41E8141E">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3.4.1采购人优先采购被认定为首台套产品和“制造精品”的自主创新产品。</w:t>
      </w:r>
    </w:p>
    <w:p w14:paraId="6FBFE0DE">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709AB8D">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3.4.3采购人应当贯彻落实知识产权保护相关法律法规，应当采购使用正版软件。</w:t>
      </w:r>
    </w:p>
    <w:p w14:paraId="4714CE7F">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3.5平等对待内外资企业和符合条件的破产重整企业</w:t>
      </w:r>
    </w:p>
    <w:p w14:paraId="1A312C0B">
      <w:pPr>
        <w:spacing w:line="360" w:lineRule="auto"/>
        <w:ind w:firstLine="240" w:firstLineChars="100"/>
        <w:rPr>
          <w:rFonts w:ascii="Calibri" w:hAnsi="Calibri" w:eastAsia="仿宋" w:cs="宋体"/>
          <w:color w:val="auto"/>
          <w:sz w:val="24"/>
          <w:highlight w:val="none"/>
        </w:rPr>
      </w:pPr>
      <w:r>
        <w:rPr>
          <w:rFonts w:hint="eastAsia" w:ascii="Calibri" w:hAnsi="Calibri" w:eastAsia="仿宋" w:cs="宋体"/>
          <w:color w:val="auto"/>
          <w:sz w:val="24"/>
          <w:highlight w:val="none"/>
        </w:rPr>
        <w:t>平等对待内外资企业和符合条件的破产重整企业，切实保障企业公平竞争，平等维护企业的合法利益。</w:t>
      </w:r>
    </w:p>
    <w:p w14:paraId="28386671">
      <w:pPr>
        <w:snapToGrid w:val="0"/>
        <w:spacing w:line="360" w:lineRule="auto"/>
        <w:jc w:val="left"/>
        <w:outlineLvl w:val="2"/>
        <w:rPr>
          <w:rFonts w:ascii="Calibri" w:hAnsi="Calibri" w:eastAsia="仿宋" w:cs="宋体"/>
          <w:b/>
          <w:color w:val="auto"/>
          <w:sz w:val="24"/>
          <w:highlight w:val="none"/>
        </w:rPr>
      </w:pPr>
      <w:r>
        <w:rPr>
          <w:rFonts w:hint="eastAsia" w:ascii="Calibri" w:hAnsi="Calibri" w:eastAsia="仿宋"/>
          <w:b/>
          <w:color w:val="auto"/>
          <w:sz w:val="24"/>
          <w:highlight w:val="none"/>
        </w:rPr>
        <w:t>4. 询问、质疑、投诉</w:t>
      </w:r>
    </w:p>
    <w:p w14:paraId="55595DF2">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4.1在线询问、质疑、投诉。</w:t>
      </w:r>
    </w:p>
    <w:p w14:paraId="4D36037D">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E87E80">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4.2供应商询问</w:t>
      </w:r>
    </w:p>
    <w:p w14:paraId="0B04FF74">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C2CA7E">
      <w:pPr>
        <w:autoSpaceDE w:val="0"/>
        <w:autoSpaceDN w:val="0"/>
        <w:spacing w:line="360" w:lineRule="auto"/>
        <w:ind w:firstLine="240" w:firstLineChars="1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4.3供应商质疑</w:t>
      </w:r>
    </w:p>
    <w:p w14:paraId="47DF8A23">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02204887">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2EF599">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4.3.2.1对招标文件提出质疑的，质疑期限为供应商获得招标文件之日或者招标文件公告期限届满之日起计算。</w:t>
      </w:r>
    </w:p>
    <w:p w14:paraId="6557F88C">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4.3.2.2对采购过程提出质疑的，质疑期限为各采购程序环节结束之日起计算。</w:t>
      </w:r>
    </w:p>
    <w:p w14:paraId="0A9E83B2">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4.3.2.3对采购结果提出质疑的，质疑期限自采购结果公告期限届满之日起计算。</w:t>
      </w:r>
    </w:p>
    <w:p w14:paraId="40F0F257">
      <w:pPr>
        <w:pStyle w:val="45"/>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4.3.3供应商提出质疑应当提交质疑函和必要的证明材料。质疑函应当包括下列内容：</w:t>
      </w:r>
    </w:p>
    <w:p w14:paraId="3A3064C0">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4.3.3.1供应商的姓名或者名称、地址、邮编、联系人及联系电话；</w:t>
      </w:r>
    </w:p>
    <w:p w14:paraId="13436B23">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4.3.3.2质疑项目的名称、编号；</w:t>
      </w:r>
    </w:p>
    <w:p w14:paraId="23D6CC0F">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4.3.3.3具体、明确的质疑事项和与质疑事项相关的请求；</w:t>
      </w:r>
    </w:p>
    <w:p w14:paraId="386BB64B">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4.3.3.4事实依据；</w:t>
      </w:r>
    </w:p>
    <w:p w14:paraId="0CA94A51">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4.3.3.5必要的法律依据；</w:t>
      </w:r>
    </w:p>
    <w:p w14:paraId="138042AC">
      <w:pPr>
        <w:pStyle w:val="45"/>
        <w:spacing w:line="360" w:lineRule="auto"/>
        <w:ind w:firstLine="960" w:firstLineChars="4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4.3.3.6提出质疑的日期。</w:t>
      </w:r>
    </w:p>
    <w:p w14:paraId="76D57399">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362D8AC">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质疑函范本及制作说明详见附件2。</w:t>
      </w:r>
    </w:p>
    <w:p w14:paraId="36E7455F">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4.3.4对同一采购程序环节的质疑，供应商须在法定质疑期内一次性提出。</w:t>
      </w:r>
    </w:p>
    <w:p w14:paraId="230C37A2">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03C04FE">
      <w:pPr>
        <w:autoSpaceDE w:val="0"/>
        <w:autoSpaceDN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4.3.6询问或者质疑事项可能影响采购结果的，采购人应当暂停签订合同，已经签订合同的，应当中止履行合同。</w:t>
      </w:r>
    </w:p>
    <w:p w14:paraId="025DA1EC">
      <w:pPr>
        <w:autoSpaceDE w:val="0"/>
        <w:autoSpaceDN w:val="0"/>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4.4供应商投诉</w:t>
      </w:r>
    </w:p>
    <w:p w14:paraId="1F8FB95C">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3B7703F">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w:t>
      </w:r>
      <w:r>
        <w:rPr>
          <w:rFonts w:hint="eastAsia" w:ascii="Calibri" w:hAnsi="Calibri" w:eastAsia="仿宋"/>
          <w:color w:val="auto"/>
          <w:highlight w:val="none"/>
          <w:lang w:val="zh-CN"/>
        </w:rPr>
        <w:t>2</w:t>
      </w:r>
      <w:r>
        <w:rPr>
          <w:rFonts w:hint="eastAsia" w:ascii="Calibri" w:hAnsi="Calibri" w:eastAsia="仿宋"/>
          <w:color w:val="auto"/>
          <w:highlight w:val="none"/>
        </w:rPr>
        <w:t>供应商投诉的事项不得超出已质疑事项的范围，基于质疑答复内容提出的投诉事项除外。</w:t>
      </w:r>
    </w:p>
    <w:p w14:paraId="223711CD">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4.4.3供应商投诉应当有明确的请求和必要的证明材料。</w:t>
      </w:r>
    </w:p>
    <w:p w14:paraId="3A5C4961">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4.4.4以联合体形式参加政府采购活动的，其投诉应当由组成联合体的所有供应商共同提出。</w:t>
      </w:r>
    </w:p>
    <w:p w14:paraId="7FA013D1">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15CADEC">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olor w:val="auto"/>
          <w:highlight w:val="none"/>
        </w:rPr>
      </w:pPr>
      <w:r>
        <w:rPr>
          <w:rFonts w:hint="eastAsia" w:ascii="Calibri" w:hAnsi="Calibri" w:eastAsia="仿宋"/>
          <w:color w:val="auto"/>
          <w:highlight w:val="none"/>
        </w:rPr>
        <w:t>投诉书范本及制作说明详见附件3。</w:t>
      </w:r>
    </w:p>
    <w:p w14:paraId="416EAC61">
      <w:pPr>
        <w:pStyle w:val="154"/>
        <w:snapToGrid w:val="0"/>
        <w:spacing w:before="0"/>
        <w:ind w:firstLine="360"/>
        <w:rPr>
          <w:rFonts w:ascii="Calibri" w:hAnsi="Calibri" w:eastAsia="仿宋" w:cs="宋体"/>
          <w:color w:val="auto"/>
          <w:sz w:val="18"/>
          <w:szCs w:val="18"/>
          <w:highlight w:val="none"/>
        </w:rPr>
      </w:pPr>
    </w:p>
    <w:p w14:paraId="1E77E3EF">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二、招标文件的构成、澄清、修改</w:t>
      </w:r>
    </w:p>
    <w:p w14:paraId="5A0426C1">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5.</w:t>
      </w:r>
      <w:r>
        <w:rPr>
          <w:rFonts w:hint="eastAsia" w:ascii="Calibri" w:hAnsi="Calibri" w:eastAsia="仿宋"/>
          <w:b/>
          <w:color w:val="auto"/>
          <w:sz w:val="24"/>
          <w:highlight w:val="none"/>
        </w:rPr>
        <w:t>招标文件的构成</w:t>
      </w:r>
    </w:p>
    <w:p w14:paraId="1ED6598B">
      <w:pPr>
        <w:spacing w:line="360" w:lineRule="auto"/>
        <w:ind w:firstLine="480" w:firstLineChars="2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w:t>
      </w:r>
      <w:r>
        <w:rPr>
          <w:rFonts w:hint="eastAsia" w:ascii="Calibri" w:hAnsi="Calibri" w:eastAsia="仿宋" w:cs="仿宋_GB2312"/>
          <w:snapToGrid w:val="0"/>
          <w:color w:val="auto"/>
          <w:sz w:val="24"/>
          <w:highlight w:val="none"/>
        </w:rPr>
        <w:t>招标文件包括下列文件及附件：</w:t>
      </w:r>
    </w:p>
    <w:p w14:paraId="21BD1359">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5.1.1</w:t>
      </w:r>
      <w:r>
        <w:rPr>
          <w:rFonts w:hint="eastAsia" w:ascii="Calibri" w:hAnsi="Calibri" w:eastAsia="仿宋" w:cs="仿宋_GB2312"/>
          <w:snapToGrid w:val="0"/>
          <w:color w:val="auto"/>
          <w:sz w:val="24"/>
          <w:highlight w:val="none"/>
        </w:rPr>
        <w:t>招标公告；</w:t>
      </w:r>
    </w:p>
    <w:p w14:paraId="2315CAD9">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5.1.2</w:t>
      </w:r>
      <w:r>
        <w:rPr>
          <w:rFonts w:hint="eastAsia" w:ascii="Calibri" w:hAnsi="Calibri" w:eastAsia="仿宋" w:cs="仿宋_GB2312"/>
          <w:snapToGrid w:val="0"/>
          <w:color w:val="auto"/>
          <w:sz w:val="24"/>
          <w:highlight w:val="none"/>
        </w:rPr>
        <w:t>投标人须知；</w:t>
      </w:r>
    </w:p>
    <w:p w14:paraId="01332F7D">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5.1.3</w:t>
      </w:r>
      <w:r>
        <w:rPr>
          <w:rFonts w:hint="eastAsia" w:ascii="Calibri" w:hAnsi="Calibri" w:eastAsia="仿宋" w:cs="仿宋_GB2312"/>
          <w:snapToGrid w:val="0"/>
          <w:color w:val="auto"/>
          <w:sz w:val="24"/>
          <w:highlight w:val="none"/>
        </w:rPr>
        <w:t>采购需求；</w:t>
      </w:r>
    </w:p>
    <w:p w14:paraId="75653705">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5.1.4</w:t>
      </w:r>
      <w:r>
        <w:rPr>
          <w:rFonts w:hint="eastAsia" w:ascii="Calibri" w:hAnsi="Calibri" w:eastAsia="仿宋" w:cs="仿宋_GB2312"/>
          <w:snapToGrid w:val="0"/>
          <w:color w:val="auto"/>
          <w:sz w:val="24"/>
          <w:highlight w:val="none"/>
        </w:rPr>
        <w:t>评标办法；</w:t>
      </w:r>
    </w:p>
    <w:p w14:paraId="268898BF">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5.1.5</w:t>
      </w:r>
      <w:r>
        <w:rPr>
          <w:rFonts w:hint="eastAsia" w:ascii="Calibri" w:hAnsi="Calibri" w:eastAsia="仿宋" w:cs="仿宋_GB2312"/>
          <w:snapToGrid w:val="0"/>
          <w:color w:val="auto"/>
          <w:sz w:val="24"/>
          <w:highlight w:val="none"/>
        </w:rPr>
        <w:t>拟签订的合同文本；</w:t>
      </w:r>
    </w:p>
    <w:p w14:paraId="37CDFF54">
      <w:pPr>
        <w:tabs>
          <w:tab w:val="left" w:pos="840"/>
        </w:tabs>
        <w:spacing w:line="360" w:lineRule="auto"/>
        <w:ind w:firstLine="960" w:firstLineChars="400"/>
        <w:rPr>
          <w:rFonts w:ascii="Calibri" w:hAnsi="Calibri" w:eastAsia="仿宋" w:cs="仿宋_GB2312"/>
          <w:snapToGrid w:val="0"/>
          <w:color w:val="auto"/>
          <w:sz w:val="24"/>
          <w:highlight w:val="none"/>
        </w:rPr>
      </w:pPr>
      <w:r>
        <w:rPr>
          <w:rFonts w:ascii="Calibri" w:hAnsi="Calibri" w:eastAsia="仿宋" w:cs="仿宋_GB2312"/>
          <w:snapToGrid w:val="0"/>
          <w:color w:val="auto"/>
          <w:sz w:val="24"/>
          <w:szCs w:val="21"/>
          <w:highlight w:val="none"/>
        </w:rPr>
        <w:t>5.1.6</w:t>
      </w:r>
      <w:r>
        <w:rPr>
          <w:rFonts w:hint="eastAsia" w:ascii="Calibri" w:hAnsi="Calibri" w:eastAsia="仿宋" w:cs="仿宋_GB2312"/>
          <w:snapToGrid w:val="0"/>
          <w:color w:val="auto"/>
          <w:sz w:val="24"/>
          <w:highlight w:val="none"/>
        </w:rPr>
        <w:t>应提交的有关格式范例。</w:t>
      </w:r>
    </w:p>
    <w:p w14:paraId="02CA94AF">
      <w:pPr>
        <w:spacing w:line="360" w:lineRule="auto"/>
        <w:ind w:firstLine="480" w:firstLineChars="200"/>
        <w:rPr>
          <w:rFonts w:ascii="Calibri" w:hAnsi="Calibri" w:eastAsia="仿宋" w:cs="仿宋_GB2312"/>
          <w:color w:val="auto"/>
          <w:sz w:val="24"/>
          <w:highlight w:val="none"/>
        </w:rPr>
      </w:pPr>
      <w:r>
        <w:rPr>
          <w:rFonts w:ascii="Calibri" w:hAnsi="Calibri" w:eastAsia="仿宋"/>
          <w:color w:val="auto"/>
          <w:sz w:val="24"/>
          <w:highlight w:val="none"/>
        </w:rPr>
        <w:t>5.2</w:t>
      </w:r>
      <w:r>
        <w:rPr>
          <w:rFonts w:hint="eastAsia" w:ascii="Calibri" w:hAnsi="Calibri" w:eastAsia="仿宋"/>
          <w:color w:val="auto"/>
          <w:sz w:val="24"/>
          <w:highlight w:val="none"/>
        </w:rPr>
        <w:t>与本项目有关的</w:t>
      </w:r>
      <w:r>
        <w:rPr>
          <w:rFonts w:hint="eastAsia" w:ascii="Calibri" w:hAnsi="Calibri" w:eastAsia="仿宋"/>
          <w:bCs/>
          <w:color w:val="auto"/>
          <w:sz w:val="24"/>
          <w:highlight w:val="none"/>
        </w:rPr>
        <w:t>澄清或者修改的内容为招标文件的组成部分</w:t>
      </w:r>
      <w:r>
        <w:rPr>
          <w:rFonts w:hint="eastAsia" w:ascii="Calibri" w:hAnsi="Calibri" w:eastAsia="仿宋" w:cs="仿宋_GB2312"/>
          <w:color w:val="auto"/>
          <w:sz w:val="24"/>
          <w:highlight w:val="none"/>
        </w:rPr>
        <w:t>。</w:t>
      </w:r>
    </w:p>
    <w:p w14:paraId="289B74F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6.</w:t>
      </w:r>
      <w:r>
        <w:rPr>
          <w:rFonts w:hint="eastAsia" w:ascii="Calibri" w:hAnsi="Calibri" w:eastAsia="仿宋"/>
          <w:b/>
          <w:color w:val="auto"/>
          <w:sz w:val="24"/>
          <w:highlight w:val="none"/>
        </w:rPr>
        <w:t>招标文件的澄清、修改</w:t>
      </w:r>
    </w:p>
    <w:p w14:paraId="511008DC">
      <w:pPr>
        <w:snapToGrid w:val="0"/>
        <w:spacing w:line="360" w:lineRule="auto"/>
        <w:ind w:firstLine="480" w:firstLineChars="200"/>
        <w:rPr>
          <w:rFonts w:ascii="Calibri" w:hAnsi="Calibri" w:eastAsia="仿宋" w:cs="仿宋_GB2312"/>
          <w:color w:val="auto"/>
          <w:sz w:val="24"/>
          <w:szCs w:val="20"/>
          <w:highlight w:val="none"/>
        </w:rPr>
      </w:pPr>
      <w:r>
        <w:rPr>
          <w:rFonts w:ascii="Calibri" w:hAnsi="Calibri" w:eastAsia="仿宋" w:cs="仿宋_GB2312"/>
          <w:color w:val="auto"/>
          <w:sz w:val="24"/>
          <w:szCs w:val="20"/>
          <w:highlight w:val="none"/>
        </w:rPr>
        <w:t>6.1</w:t>
      </w:r>
      <w:r>
        <w:rPr>
          <w:rFonts w:hint="eastAsia" w:ascii="Calibri" w:hAnsi="Calibri" w:eastAsia="仿宋" w:cs="仿宋_GB2312"/>
          <w:color w:val="auto"/>
          <w:sz w:val="24"/>
          <w:szCs w:val="20"/>
          <w:highlight w:val="none"/>
        </w:rPr>
        <w:t>已获取招标文件的潜在投标人，若有问题需要澄清，应于投标截止时间前，以书面形式</w:t>
      </w:r>
      <w:r>
        <w:rPr>
          <w:rFonts w:hint="eastAsia" w:ascii="Calibri" w:hAnsi="Calibri" w:eastAsia="仿宋" w:cs="仿宋_GB2312"/>
          <w:color w:val="auto"/>
          <w:sz w:val="24"/>
          <w:szCs w:val="20"/>
          <w:highlight w:val="none"/>
          <w:u w:val="single"/>
        </w:rPr>
        <w:t>或政采云线上询问方式</w:t>
      </w:r>
      <w:r>
        <w:rPr>
          <w:rFonts w:hint="eastAsia" w:ascii="Calibri" w:hAnsi="Calibri" w:eastAsia="仿宋" w:cs="仿宋_GB2312"/>
          <w:color w:val="auto"/>
          <w:sz w:val="24"/>
          <w:szCs w:val="20"/>
          <w:highlight w:val="none"/>
        </w:rPr>
        <w:t>向采购代理机构提出。</w:t>
      </w:r>
    </w:p>
    <w:p w14:paraId="67543AC5">
      <w:pPr>
        <w:snapToGrid w:val="0"/>
        <w:spacing w:line="360" w:lineRule="auto"/>
        <w:ind w:firstLine="480" w:firstLineChars="200"/>
        <w:rPr>
          <w:rFonts w:ascii="Calibri" w:hAnsi="Calibri" w:eastAsia="仿宋" w:cs="微软雅黑"/>
          <w:color w:val="auto"/>
          <w:kern w:val="0"/>
          <w:sz w:val="24"/>
          <w:highlight w:val="none"/>
          <w:lang w:val="zh-CN"/>
        </w:rPr>
      </w:pPr>
      <w:r>
        <w:rPr>
          <w:rFonts w:ascii="Calibri" w:hAnsi="Calibri" w:eastAsia="仿宋"/>
          <w:color w:val="auto"/>
          <w:sz w:val="24"/>
          <w:szCs w:val="20"/>
          <w:highlight w:val="none"/>
        </w:rPr>
        <w:t>6.2</w:t>
      </w:r>
      <w:r>
        <w:rPr>
          <w:rFonts w:hint="eastAsia" w:ascii="Calibri" w:hAnsi="Calibri" w:eastAsia="仿宋"/>
          <w:color w:val="auto"/>
          <w:sz w:val="24"/>
          <w:szCs w:val="20"/>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C1E516">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三、投标</w:t>
      </w:r>
    </w:p>
    <w:p w14:paraId="542CEA65">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7.</w:t>
      </w:r>
      <w:r>
        <w:rPr>
          <w:rFonts w:hint="eastAsia" w:ascii="Calibri" w:hAnsi="Calibri" w:eastAsia="仿宋"/>
          <w:b/>
          <w:color w:val="auto"/>
          <w:sz w:val="24"/>
          <w:highlight w:val="none"/>
        </w:rPr>
        <w:t>招标文件的获取</w:t>
      </w:r>
    </w:p>
    <w:p w14:paraId="044D47F2">
      <w:pPr>
        <w:spacing w:line="360" w:lineRule="auto"/>
        <w:ind w:firstLine="480" w:firstLineChars="200"/>
        <w:rPr>
          <w:rFonts w:ascii="Calibri" w:hAnsi="Calibri" w:eastAsia="仿宋" w:cs="仿宋_GB2312"/>
          <w:snapToGrid w:val="0"/>
          <w:color w:val="auto"/>
          <w:kern w:val="28"/>
          <w:sz w:val="24"/>
          <w:highlight w:val="none"/>
        </w:rPr>
      </w:pPr>
      <w:r>
        <w:rPr>
          <w:rFonts w:hint="eastAsia" w:ascii="Calibri" w:hAnsi="Calibri" w:eastAsia="仿宋" w:cs="仿宋_GB2312"/>
          <w:snapToGrid w:val="0"/>
          <w:color w:val="auto"/>
          <w:kern w:val="28"/>
          <w:sz w:val="24"/>
          <w:highlight w:val="none"/>
        </w:rPr>
        <w:t>详见招标公告中获取招标文件的时间期限、地点、方式及招标文件售价。</w:t>
      </w:r>
    </w:p>
    <w:p w14:paraId="3A24B9A5">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8.</w:t>
      </w:r>
      <w:r>
        <w:rPr>
          <w:rFonts w:hint="eastAsia" w:ascii="Calibri" w:hAnsi="Calibri" w:eastAsia="仿宋"/>
          <w:b/>
          <w:color w:val="auto"/>
          <w:sz w:val="24"/>
          <w:highlight w:val="none"/>
        </w:rPr>
        <w:t>开标前答疑会或现场考察</w:t>
      </w:r>
    </w:p>
    <w:p w14:paraId="7A487935">
      <w:pPr>
        <w:spacing w:line="360" w:lineRule="auto"/>
        <w:ind w:firstLine="480" w:firstLineChars="200"/>
        <w:rPr>
          <w:rFonts w:ascii="Calibri" w:hAnsi="Calibri" w:eastAsia="仿宋" w:cs="Arial"/>
          <w:snapToGrid w:val="0"/>
          <w:color w:val="auto"/>
          <w:sz w:val="24"/>
          <w:highlight w:val="none"/>
        </w:rPr>
      </w:pPr>
      <w:r>
        <w:rPr>
          <w:rFonts w:hint="eastAsia" w:ascii="Calibri" w:hAnsi="Calibri" w:eastAsia="仿宋" w:cs="Arial"/>
          <w:snapToGrid w:val="0"/>
          <w:color w:val="auto"/>
          <w:sz w:val="24"/>
          <w:highlight w:val="none"/>
        </w:rPr>
        <w:t>采购人组织潜在投标人现场考察或者召开开标前答疑会的，潜在投标人按第二部分投标人须知前附表的规定参加现场考察或者开标前答疑会。</w:t>
      </w:r>
    </w:p>
    <w:p w14:paraId="23C308FB">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9.</w:t>
      </w:r>
      <w:r>
        <w:rPr>
          <w:rFonts w:hint="eastAsia" w:ascii="Calibri" w:hAnsi="Calibri" w:eastAsia="仿宋"/>
          <w:b/>
          <w:color w:val="auto"/>
          <w:sz w:val="24"/>
          <w:highlight w:val="none"/>
        </w:rPr>
        <w:t>投标保证金</w:t>
      </w:r>
    </w:p>
    <w:p w14:paraId="1CCE46CA">
      <w:pPr>
        <w:widowControl/>
        <w:snapToGrid w:val="0"/>
        <w:spacing w:line="360" w:lineRule="auto"/>
        <w:ind w:firstLine="480" w:firstLineChars="200"/>
        <w:rPr>
          <w:rFonts w:ascii="Calibri" w:hAnsi="Calibri" w:eastAsia="仿宋" w:cs="仿宋_GB2312"/>
          <w:snapToGrid w:val="0"/>
          <w:color w:val="auto"/>
          <w:kern w:val="28"/>
          <w:sz w:val="24"/>
          <w:szCs w:val="20"/>
          <w:highlight w:val="none"/>
        </w:rPr>
      </w:pPr>
      <w:r>
        <w:rPr>
          <w:rFonts w:hint="eastAsia" w:ascii="Calibri" w:hAnsi="Calibri" w:eastAsia="仿宋" w:cs="仿宋_GB2312"/>
          <w:snapToGrid w:val="0"/>
          <w:color w:val="auto"/>
          <w:kern w:val="28"/>
          <w:sz w:val="24"/>
          <w:szCs w:val="20"/>
          <w:highlight w:val="none"/>
        </w:rPr>
        <w:t>本项目不需缴纳投标保证金。</w:t>
      </w:r>
    </w:p>
    <w:p w14:paraId="19294E1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10.</w:t>
      </w:r>
      <w:r>
        <w:rPr>
          <w:rFonts w:hint="eastAsia" w:ascii="Calibri" w:hAnsi="Calibri" w:eastAsia="仿宋"/>
          <w:b/>
          <w:color w:val="auto"/>
          <w:sz w:val="24"/>
          <w:highlight w:val="none"/>
        </w:rPr>
        <w:t>投标文件的语言</w:t>
      </w:r>
    </w:p>
    <w:p w14:paraId="581BE037">
      <w:pPr>
        <w:widowControl/>
        <w:snapToGrid w:val="0"/>
        <w:spacing w:line="360" w:lineRule="auto"/>
        <w:ind w:firstLine="480" w:firstLineChars="200"/>
        <w:rPr>
          <w:rFonts w:ascii="Calibri" w:hAnsi="Calibri" w:eastAsia="仿宋" w:cs="仿宋_GB2312"/>
          <w:snapToGrid w:val="0"/>
          <w:color w:val="auto"/>
          <w:kern w:val="28"/>
          <w:sz w:val="24"/>
          <w:szCs w:val="20"/>
          <w:highlight w:val="none"/>
          <w:lang w:val="zh-CN"/>
        </w:rPr>
      </w:pPr>
      <w:r>
        <w:rPr>
          <w:rFonts w:hint="eastAsia" w:ascii="Calibri" w:hAnsi="Calibri" w:eastAsia="仿宋" w:cs="仿宋_GB2312"/>
          <w:snapToGrid w:val="0"/>
          <w:color w:val="auto"/>
          <w:kern w:val="28"/>
          <w:sz w:val="24"/>
          <w:szCs w:val="20"/>
          <w:highlight w:val="none"/>
        </w:rPr>
        <w:t>投标文件及投标人与采购有关的来往通知、函件和文件均应使用中文。</w:t>
      </w:r>
    </w:p>
    <w:p w14:paraId="157F8B00">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11.</w:t>
      </w:r>
      <w:r>
        <w:rPr>
          <w:rFonts w:hint="eastAsia" w:ascii="Calibri" w:hAnsi="Calibri" w:eastAsia="仿宋"/>
          <w:b/>
          <w:color w:val="auto"/>
          <w:sz w:val="24"/>
          <w:highlight w:val="none"/>
        </w:rPr>
        <w:t>投标文件的组成</w:t>
      </w:r>
    </w:p>
    <w:p w14:paraId="7C43D775">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11.1</w:t>
      </w:r>
      <w:r>
        <w:rPr>
          <w:rFonts w:hint="eastAsia" w:ascii="Calibri" w:hAnsi="Calibri" w:eastAsia="仿宋" w:cs="仿宋_GB2312"/>
          <w:b/>
          <w:bCs/>
          <w:color w:val="auto"/>
          <w:sz w:val="24"/>
          <w:highlight w:val="none"/>
        </w:rPr>
        <w:t>资格文件：</w:t>
      </w:r>
    </w:p>
    <w:p w14:paraId="4F4F69D2">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11.1.1符合参加政府采购活动应当具备的一般条件的承诺函；</w:t>
      </w:r>
    </w:p>
    <w:p w14:paraId="5ED976A6">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1.1.2</w:t>
      </w:r>
      <w:r>
        <w:rPr>
          <w:rFonts w:hint="eastAsia" w:ascii="Calibri" w:hAnsi="Calibri" w:eastAsia="仿宋" w:cs="宋体"/>
          <w:snapToGrid w:val="0"/>
          <w:color w:val="auto"/>
          <w:kern w:val="28"/>
          <w:sz w:val="24"/>
          <w:szCs w:val="20"/>
          <w:highlight w:val="none"/>
        </w:rPr>
        <w:t>联合协议（如果有）；</w:t>
      </w:r>
    </w:p>
    <w:p w14:paraId="6AB76CE9">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w:t>
      </w:r>
      <w:r>
        <w:rPr>
          <w:rFonts w:ascii="Calibri" w:hAnsi="Calibri" w:eastAsia="仿宋" w:cs="宋体"/>
          <w:color w:val="auto"/>
          <w:sz w:val="24"/>
          <w:highlight w:val="none"/>
        </w:rPr>
        <w:t>3</w:t>
      </w:r>
      <w:r>
        <w:rPr>
          <w:rFonts w:hint="eastAsia" w:ascii="Calibri" w:hAnsi="Calibri" w:eastAsia="仿宋" w:cs="宋体"/>
          <w:color w:val="auto"/>
          <w:sz w:val="24"/>
          <w:highlight w:val="none"/>
        </w:rPr>
        <w:t>落实政府采购政策需满足的资格要求</w:t>
      </w:r>
      <w:r>
        <w:rPr>
          <w:rFonts w:hint="eastAsia" w:ascii="Calibri" w:hAnsi="Calibri" w:eastAsia="仿宋" w:cs="宋体"/>
          <w:snapToGrid w:val="0"/>
          <w:color w:val="auto"/>
          <w:kern w:val="28"/>
          <w:sz w:val="24"/>
          <w:szCs w:val="20"/>
          <w:highlight w:val="none"/>
        </w:rPr>
        <w:t>（如果有）</w:t>
      </w:r>
      <w:r>
        <w:rPr>
          <w:rFonts w:hint="eastAsia" w:ascii="Calibri" w:hAnsi="Calibri" w:eastAsia="仿宋" w:cs="宋体"/>
          <w:color w:val="auto"/>
          <w:sz w:val="24"/>
          <w:highlight w:val="none"/>
        </w:rPr>
        <w:t>；</w:t>
      </w:r>
    </w:p>
    <w:p w14:paraId="15243A88">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11.1.</w:t>
      </w:r>
      <w:r>
        <w:rPr>
          <w:rFonts w:ascii="Calibri" w:hAnsi="Calibri" w:eastAsia="仿宋" w:cs="宋体"/>
          <w:color w:val="auto"/>
          <w:sz w:val="24"/>
          <w:highlight w:val="none"/>
        </w:rPr>
        <w:t>4</w:t>
      </w:r>
      <w:r>
        <w:rPr>
          <w:rFonts w:hint="eastAsia" w:ascii="Calibri" w:hAnsi="Calibri" w:eastAsia="仿宋" w:cs="宋体"/>
          <w:color w:val="auto"/>
          <w:sz w:val="24"/>
          <w:highlight w:val="none"/>
        </w:rPr>
        <w:t>本项目的特定资格要求</w:t>
      </w:r>
      <w:r>
        <w:rPr>
          <w:rFonts w:hint="eastAsia" w:ascii="Calibri" w:hAnsi="Calibri" w:eastAsia="仿宋" w:cs="宋体"/>
          <w:snapToGrid w:val="0"/>
          <w:color w:val="auto"/>
          <w:kern w:val="28"/>
          <w:sz w:val="24"/>
          <w:szCs w:val="20"/>
          <w:highlight w:val="none"/>
        </w:rPr>
        <w:t>（如果有）</w:t>
      </w:r>
      <w:r>
        <w:rPr>
          <w:rFonts w:hint="eastAsia" w:ascii="Calibri" w:hAnsi="Calibri" w:eastAsia="仿宋" w:cs="宋体"/>
          <w:color w:val="auto"/>
          <w:sz w:val="24"/>
          <w:highlight w:val="none"/>
        </w:rPr>
        <w:t>。</w:t>
      </w:r>
    </w:p>
    <w:p w14:paraId="56307FC3">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11.2</w:t>
      </w:r>
      <w:r>
        <w:rPr>
          <w:rFonts w:hint="eastAsia" w:ascii="Calibri" w:hAnsi="Calibri" w:eastAsia="仿宋" w:cs="仿宋_GB2312"/>
          <w:b/>
          <w:bCs/>
          <w:color w:val="auto"/>
          <w:sz w:val="24"/>
          <w:highlight w:val="none"/>
        </w:rPr>
        <w:t>商务技术文件：</w:t>
      </w:r>
    </w:p>
    <w:p w14:paraId="7A5A90F6">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11.2.1</w:t>
      </w:r>
      <w:r>
        <w:rPr>
          <w:rFonts w:hint="eastAsia" w:ascii="Calibri" w:hAnsi="Calibri" w:eastAsia="仿宋" w:cs="宋体"/>
          <w:color w:val="auto"/>
          <w:sz w:val="24"/>
          <w:highlight w:val="none"/>
        </w:rPr>
        <w:t>投标函；</w:t>
      </w:r>
    </w:p>
    <w:p w14:paraId="1940C1E5">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11.2.2</w:t>
      </w:r>
      <w:r>
        <w:rPr>
          <w:rFonts w:hint="eastAsia" w:ascii="Calibri" w:hAnsi="Calibri" w:eastAsia="仿宋" w:cs="宋体"/>
          <w:color w:val="auto"/>
          <w:sz w:val="24"/>
          <w:highlight w:val="none"/>
        </w:rPr>
        <w:t>授权委托书或法定代表人（单位负责人、自然人本人）身份证明；</w:t>
      </w:r>
    </w:p>
    <w:p w14:paraId="173100EE">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3</w:t>
      </w:r>
      <w:r>
        <w:rPr>
          <w:rFonts w:hint="eastAsia" w:ascii="Calibri" w:hAnsi="Calibri" w:eastAsia="仿宋" w:cs="宋体"/>
          <w:color w:val="auto"/>
          <w:sz w:val="24"/>
          <w:highlight w:val="none"/>
        </w:rPr>
        <w:t>分包意向协议（如果有）；</w:t>
      </w:r>
    </w:p>
    <w:p w14:paraId="577B38C8">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4</w:t>
      </w:r>
      <w:r>
        <w:rPr>
          <w:rFonts w:hint="eastAsia" w:ascii="Calibri" w:hAnsi="Calibri" w:eastAsia="仿宋" w:cs="宋体"/>
          <w:color w:val="auto"/>
          <w:sz w:val="24"/>
          <w:highlight w:val="none"/>
        </w:rPr>
        <w:t>符合性审查资料；</w:t>
      </w:r>
    </w:p>
    <w:p w14:paraId="3FF15C7D">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5</w:t>
      </w:r>
      <w:r>
        <w:rPr>
          <w:rFonts w:hint="eastAsia" w:ascii="Calibri" w:hAnsi="Calibri" w:eastAsia="仿宋" w:cs="宋体"/>
          <w:color w:val="auto"/>
          <w:sz w:val="24"/>
          <w:highlight w:val="none"/>
        </w:rPr>
        <w:t>商务技术偏离表；</w:t>
      </w:r>
    </w:p>
    <w:p w14:paraId="1F85FBCB">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6</w:t>
      </w:r>
      <w:r>
        <w:rPr>
          <w:rFonts w:hint="eastAsia" w:ascii="Calibri" w:hAnsi="Calibri" w:eastAsia="仿宋" w:cs="宋体"/>
          <w:color w:val="auto"/>
          <w:sz w:val="24"/>
          <w:highlight w:val="none"/>
        </w:rPr>
        <w:t>评标标准相应的商务技术资料；</w:t>
      </w:r>
    </w:p>
    <w:p w14:paraId="756D42D9">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7</w:t>
      </w:r>
      <w:r>
        <w:rPr>
          <w:rFonts w:hint="eastAsia" w:ascii="Calibri" w:hAnsi="Calibri" w:eastAsia="仿宋" w:cs="宋体"/>
          <w:color w:val="auto"/>
          <w:sz w:val="24"/>
          <w:highlight w:val="none"/>
        </w:rPr>
        <w:t>类似项目业绩一览表；</w:t>
      </w:r>
    </w:p>
    <w:p w14:paraId="56906961">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11.2.</w:t>
      </w:r>
      <w:r>
        <w:rPr>
          <w:rFonts w:ascii="Calibri" w:hAnsi="Calibri" w:eastAsia="仿宋" w:cs="宋体"/>
          <w:color w:val="auto"/>
          <w:sz w:val="24"/>
          <w:highlight w:val="none"/>
        </w:rPr>
        <w:t>8</w:t>
      </w:r>
      <w:r>
        <w:rPr>
          <w:rFonts w:hint="eastAsia" w:ascii="Calibri" w:hAnsi="Calibri" w:eastAsia="仿宋" w:cs="宋体"/>
          <w:color w:val="auto"/>
          <w:sz w:val="24"/>
          <w:highlight w:val="none"/>
        </w:rPr>
        <w:t>投标标的清单；</w:t>
      </w:r>
    </w:p>
    <w:p w14:paraId="18A57BD4">
      <w:pPr>
        <w:snapToGrid w:val="0"/>
        <w:spacing w:line="360" w:lineRule="auto"/>
        <w:ind w:firstLine="960" w:firstLineChars="400"/>
        <w:rPr>
          <w:rFonts w:ascii="Calibri" w:hAnsi="Calibri" w:eastAsia="仿宋" w:cs="宋体"/>
          <w:color w:val="auto"/>
          <w:sz w:val="24"/>
          <w:highlight w:val="none"/>
        </w:rPr>
      </w:pPr>
      <w:bookmarkStart w:id="14" w:name="_Hlk125840093"/>
      <w:r>
        <w:rPr>
          <w:rFonts w:ascii="Calibri" w:hAnsi="Calibri" w:eastAsia="仿宋" w:cs="宋体"/>
          <w:color w:val="auto"/>
          <w:sz w:val="24"/>
          <w:highlight w:val="none"/>
        </w:rPr>
        <w:t>11.2.9</w:t>
      </w:r>
      <w:r>
        <w:rPr>
          <w:rFonts w:hint="eastAsia" w:ascii="Calibri" w:hAnsi="Calibri" w:eastAsia="仿宋" w:cs="宋体"/>
          <w:color w:val="auto"/>
          <w:sz w:val="24"/>
          <w:highlight w:val="none"/>
        </w:rPr>
        <w:t>常用配件（备品、备件）清单（如果有）；</w:t>
      </w:r>
    </w:p>
    <w:p w14:paraId="3C9BA40D">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11.2.10</w:t>
      </w:r>
      <w:r>
        <w:rPr>
          <w:rFonts w:hint="eastAsia" w:ascii="Calibri" w:hAnsi="Calibri" w:eastAsia="仿宋" w:cs="宋体"/>
          <w:color w:val="auto"/>
          <w:sz w:val="24"/>
          <w:highlight w:val="none"/>
        </w:rPr>
        <w:t>节能产品、环境标志产品认证证书（如果有）；</w:t>
      </w:r>
    </w:p>
    <w:p w14:paraId="12D78344">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1.2.11</w:t>
      </w:r>
      <w:r>
        <w:rPr>
          <w:rFonts w:hint="eastAsia" w:ascii="Calibri" w:hAnsi="Calibri" w:eastAsia="仿宋" w:cs="宋体"/>
          <w:color w:val="auto"/>
          <w:sz w:val="24"/>
          <w:highlight w:val="none"/>
        </w:rPr>
        <w:t>售后服务情况表；</w:t>
      </w:r>
    </w:p>
    <w:p w14:paraId="4C8733BD">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1.2.12</w:t>
      </w:r>
      <w:r>
        <w:rPr>
          <w:rFonts w:hint="eastAsia" w:ascii="Calibri" w:hAnsi="Calibri" w:eastAsia="仿宋" w:cs="宋体"/>
          <w:color w:val="auto"/>
          <w:sz w:val="24"/>
          <w:highlight w:val="none"/>
        </w:rPr>
        <w:t>政府采购供应商廉洁自律承诺书；</w:t>
      </w:r>
    </w:p>
    <w:p w14:paraId="3EA99828">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1</w:t>
      </w:r>
      <w:r>
        <w:rPr>
          <w:rFonts w:ascii="Calibri" w:hAnsi="Calibri" w:eastAsia="仿宋" w:cs="宋体"/>
          <w:color w:val="auto"/>
          <w:sz w:val="24"/>
          <w:highlight w:val="none"/>
        </w:rPr>
        <w:t>1.2.13</w:t>
      </w:r>
      <w:r>
        <w:rPr>
          <w:rFonts w:hint="eastAsia" w:ascii="Calibri" w:hAnsi="Calibri" w:eastAsia="仿宋" w:cs="宋体"/>
          <w:color w:val="auto"/>
          <w:sz w:val="24"/>
          <w:highlight w:val="none"/>
        </w:rPr>
        <w:t>供应商认为有必要的其他内容。</w:t>
      </w:r>
    </w:p>
    <w:bookmarkEnd w:id="14"/>
    <w:p w14:paraId="40C88739">
      <w:pPr>
        <w:snapToGrid w:val="0"/>
        <w:spacing w:line="360" w:lineRule="auto"/>
        <w:ind w:firstLine="482" w:firstLineChars="200"/>
        <w:outlineLvl w:val="3"/>
        <w:rPr>
          <w:rFonts w:ascii="Calibri" w:hAnsi="Calibri" w:eastAsia="仿宋" w:cs="仿宋_GB2312"/>
          <w:b/>
          <w:bCs/>
          <w:color w:val="auto"/>
          <w:sz w:val="24"/>
          <w:highlight w:val="none"/>
        </w:rPr>
      </w:pPr>
      <w:r>
        <w:rPr>
          <w:rFonts w:ascii="Calibri" w:hAnsi="Calibri" w:eastAsia="仿宋" w:cs="仿宋_GB2312"/>
          <w:b/>
          <w:bCs/>
          <w:color w:val="auto"/>
          <w:sz w:val="24"/>
          <w:highlight w:val="none"/>
        </w:rPr>
        <w:t>11.3</w:t>
      </w:r>
      <w:r>
        <w:rPr>
          <w:rFonts w:hint="eastAsia" w:ascii="Calibri" w:hAnsi="Calibri" w:eastAsia="仿宋" w:cs="仿宋_GB2312"/>
          <w:b/>
          <w:bCs/>
          <w:color w:val="auto"/>
          <w:sz w:val="24"/>
          <w:highlight w:val="none"/>
        </w:rPr>
        <w:t>报价文件：</w:t>
      </w:r>
    </w:p>
    <w:p w14:paraId="0A09BE6D">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11.3.1</w:t>
      </w:r>
      <w:r>
        <w:rPr>
          <w:rFonts w:hint="eastAsia" w:ascii="Calibri" w:hAnsi="Calibri" w:eastAsia="仿宋" w:cs="仿宋_GB2312"/>
          <w:color w:val="auto"/>
          <w:sz w:val="24"/>
          <w:highlight w:val="none"/>
        </w:rPr>
        <w:t>开标一览表（报价表）；</w:t>
      </w:r>
    </w:p>
    <w:p w14:paraId="69BFE906">
      <w:pPr>
        <w:snapToGrid w:val="0"/>
        <w:spacing w:line="360" w:lineRule="auto"/>
        <w:ind w:firstLine="960" w:firstLineChars="400"/>
        <w:rPr>
          <w:rFonts w:ascii="Calibri" w:hAnsi="Calibri" w:eastAsia="仿宋" w:cs="仿宋_GB2312"/>
          <w:color w:val="auto"/>
          <w:sz w:val="24"/>
          <w:highlight w:val="none"/>
        </w:rPr>
      </w:pPr>
      <w:r>
        <w:rPr>
          <w:rFonts w:ascii="Calibri" w:hAnsi="Calibri" w:eastAsia="仿宋" w:cs="仿宋_GB2312"/>
          <w:color w:val="auto"/>
          <w:sz w:val="24"/>
          <w:highlight w:val="none"/>
        </w:rPr>
        <w:t>11.3.2</w:t>
      </w:r>
      <w:r>
        <w:rPr>
          <w:rFonts w:hint="eastAsia" w:ascii="Calibri" w:hAnsi="Calibri" w:eastAsia="仿宋" w:cs="仿宋_GB2312"/>
          <w:color w:val="auto"/>
          <w:sz w:val="24"/>
          <w:highlight w:val="none"/>
        </w:rPr>
        <w:t>报价组成明细表；</w:t>
      </w:r>
    </w:p>
    <w:p w14:paraId="4192F1B0">
      <w:pPr>
        <w:snapToGrid w:val="0"/>
        <w:spacing w:line="360" w:lineRule="auto"/>
        <w:ind w:firstLine="960" w:firstLineChars="4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11.3.3 报价情况说明（如供应商报价低于项目预算50%的，应当提交本文档，详细阐述不影响产品质量或者诚信履约的具体原因）；</w:t>
      </w:r>
    </w:p>
    <w:p w14:paraId="07692A44">
      <w:pPr>
        <w:snapToGrid w:val="0"/>
        <w:spacing w:line="360" w:lineRule="auto"/>
        <w:ind w:firstLine="960" w:firstLineChars="400"/>
        <w:rPr>
          <w:rFonts w:ascii="Calibri" w:hAnsi="Calibri" w:eastAsia="仿宋" w:cs="仿宋_GB2312"/>
          <w:b/>
          <w:bCs/>
          <w:color w:val="auto"/>
          <w:sz w:val="24"/>
          <w:highlight w:val="none"/>
        </w:rPr>
      </w:pPr>
      <w:r>
        <w:rPr>
          <w:rFonts w:hint="eastAsia" w:ascii="Calibri" w:hAnsi="Calibri" w:eastAsia="仿宋" w:cs="宋体"/>
          <w:color w:val="auto"/>
          <w:sz w:val="24"/>
          <w:highlight w:val="none"/>
        </w:rPr>
        <w:t>11.3.4中小企业声明函</w:t>
      </w:r>
      <w:r>
        <w:rPr>
          <w:rFonts w:hint="eastAsia" w:ascii="Calibri" w:hAnsi="Calibri" w:eastAsia="仿宋" w:cs="仿宋_GB2312"/>
          <w:b/>
          <w:bCs/>
          <w:color w:val="auto"/>
          <w:sz w:val="24"/>
          <w:highlight w:val="none"/>
        </w:rPr>
        <w:t>（非专门面向中小企业时提供）；</w:t>
      </w:r>
    </w:p>
    <w:p w14:paraId="346F4619">
      <w:pPr>
        <w:snapToGrid w:val="0"/>
        <w:spacing w:line="360" w:lineRule="auto"/>
        <w:ind w:firstLine="964" w:firstLineChars="400"/>
        <w:rPr>
          <w:rFonts w:ascii="Calibri" w:hAnsi="Calibri" w:eastAsia="仿宋" w:cs="仿宋_GB2312"/>
          <w:color w:val="auto"/>
          <w:sz w:val="24"/>
          <w:highlight w:val="none"/>
        </w:rPr>
      </w:pPr>
      <w:r>
        <w:rPr>
          <w:rFonts w:hint="eastAsia" w:ascii="Calibri" w:hAnsi="Calibri" w:eastAsia="仿宋" w:cs="仿宋_GB2312"/>
          <w:b/>
          <w:bCs/>
          <w:color w:val="auto"/>
          <w:sz w:val="24"/>
          <w:highlight w:val="none"/>
        </w:rPr>
        <w:t>1</w:t>
      </w:r>
      <w:r>
        <w:rPr>
          <w:rFonts w:ascii="Calibri" w:hAnsi="Calibri" w:eastAsia="仿宋" w:cs="仿宋_GB2312"/>
          <w:b/>
          <w:bCs/>
          <w:color w:val="auto"/>
          <w:sz w:val="24"/>
          <w:highlight w:val="none"/>
        </w:rPr>
        <w:t>1.3.</w:t>
      </w:r>
      <w:r>
        <w:rPr>
          <w:rFonts w:hint="eastAsia" w:ascii="Calibri" w:hAnsi="Calibri" w:eastAsia="仿宋" w:cs="仿宋_GB2312"/>
          <w:b/>
          <w:bCs/>
          <w:color w:val="auto"/>
          <w:sz w:val="24"/>
          <w:highlight w:val="none"/>
        </w:rPr>
        <w:t>5</w:t>
      </w:r>
      <w:r>
        <w:rPr>
          <w:rFonts w:hint="eastAsia" w:ascii="Calibri" w:hAnsi="Calibri" w:eastAsia="仿宋" w:cs="仿宋_GB2312"/>
          <w:color w:val="auto"/>
          <w:sz w:val="24"/>
          <w:highlight w:val="none"/>
        </w:rPr>
        <w:t>交纳采购代理服务费承诺书。</w:t>
      </w:r>
    </w:p>
    <w:p w14:paraId="00CE620B">
      <w:pPr>
        <w:spacing w:line="360" w:lineRule="auto"/>
        <w:ind w:firstLine="723" w:firstLineChars="300"/>
        <w:rPr>
          <w:rFonts w:ascii="Calibri" w:hAnsi="Calibri" w:eastAsia="仿宋" w:cs="宋体"/>
          <w:b/>
          <w:color w:val="auto"/>
          <w:sz w:val="24"/>
          <w:highlight w:val="none"/>
        </w:rPr>
      </w:pPr>
      <w:r>
        <w:rPr>
          <w:rFonts w:hint="eastAsia" w:ascii="Calibri" w:hAnsi="Calibri" w:eastAsia="仿宋" w:cs="宋体"/>
          <w:b/>
          <w:color w:val="auto"/>
          <w:sz w:val="24"/>
          <w:highlight w:val="none"/>
        </w:rPr>
        <w:t>投标文件含有采购人不能接受的附加条件的，投标无效；</w:t>
      </w:r>
    </w:p>
    <w:p w14:paraId="436599DF">
      <w:pPr>
        <w:spacing w:line="360" w:lineRule="auto"/>
        <w:ind w:firstLine="723" w:firstLineChars="300"/>
        <w:rPr>
          <w:rFonts w:ascii="Calibri" w:hAnsi="Calibri" w:eastAsia="仿宋" w:cs="宋体"/>
          <w:b/>
          <w:color w:val="auto"/>
          <w:sz w:val="24"/>
          <w:szCs w:val="21"/>
          <w:highlight w:val="none"/>
        </w:rPr>
      </w:pPr>
      <w:r>
        <w:rPr>
          <w:rFonts w:hint="eastAsia" w:ascii="Calibri" w:hAnsi="Calibri" w:eastAsia="仿宋" w:cs="宋体"/>
          <w:b/>
          <w:color w:val="auto"/>
          <w:sz w:val="24"/>
          <w:highlight w:val="none"/>
        </w:rPr>
        <w:t>投标人提供虚假材料投标的，投标无效。</w:t>
      </w:r>
    </w:p>
    <w:p w14:paraId="25EAB9F6">
      <w:pPr>
        <w:spacing w:line="360" w:lineRule="auto"/>
        <w:ind w:firstLine="723" w:firstLineChars="300"/>
        <w:rPr>
          <w:rFonts w:ascii="Calibri" w:hAnsi="Calibri" w:eastAsia="仿宋" w:cs="宋体"/>
          <w:b/>
          <w:color w:val="auto"/>
          <w:sz w:val="24"/>
          <w:highlight w:val="none"/>
        </w:rPr>
      </w:pPr>
      <w:r>
        <w:rPr>
          <w:rFonts w:hint="eastAsia" w:ascii="Calibri" w:hAnsi="Calibri" w:eastAsia="仿宋" w:cs="宋体"/>
          <w:b/>
          <w:color w:val="auto"/>
          <w:sz w:val="24"/>
          <w:highlight w:val="none"/>
        </w:rPr>
        <w:t>投标人应对投标文件中材料的真实性、合法性负责。</w:t>
      </w:r>
    </w:p>
    <w:p w14:paraId="0A5954B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12.</w:t>
      </w:r>
      <w:r>
        <w:rPr>
          <w:rFonts w:hint="eastAsia" w:ascii="Calibri" w:hAnsi="Calibri" w:eastAsia="仿宋"/>
          <w:b/>
          <w:color w:val="auto"/>
          <w:sz w:val="24"/>
          <w:highlight w:val="none"/>
        </w:rPr>
        <w:t>投标文件的编制</w:t>
      </w:r>
    </w:p>
    <w:p w14:paraId="3BF6F0E4">
      <w:pPr>
        <w:spacing w:line="360" w:lineRule="auto"/>
        <w:ind w:firstLine="480" w:firstLineChars="200"/>
        <w:rPr>
          <w:rFonts w:ascii="Calibri" w:hAnsi="Calibri" w:eastAsia="仿宋" w:cs="仿宋_GB2312"/>
          <w:color w:val="auto"/>
          <w:kern w:val="0"/>
          <w:sz w:val="24"/>
          <w:highlight w:val="none"/>
          <w:lang w:val="zh-CN"/>
        </w:rPr>
      </w:pPr>
      <w:bookmarkStart w:id="15" w:name="_Toc91899903"/>
      <w:r>
        <w:rPr>
          <w:rFonts w:hint="eastAsia" w:ascii="Calibri" w:hAnsi="Calibri" w:eastAsia="仿宋"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869369">
      <w:pPr>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339248">
      <w:pPr>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3BA43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13.</w:t>
      </w:r>
      <w:r>
        <w:rPr>
          <w:rFonts w:hint="eastAsia" w:ascii="Calibri" w:hAnsi="Calibri" w:eastAsia="仿宋"/>
          <w:b/>
          <w:color w:val="auto"/>
          <w:sz w:val="24"/>
          <w:highlight w:val="none"/>
        </w:rPr>
        <w:t>投标文件的签署、盖章</w:t>
      </w:r>
    </w:p>
    <w:p w14:paraId="19673952">
      <w:pPr>
        <w:snapToGrid w:val="0"/>
        <w:spacing w:line="360" w:lineRule="auto"/>
        <w:ind w:firstLine="480" w:firstLineChars="200"/>
        <w:rPr>
          <w:rFonts w:ascii="Calibri" w:hAnsi="Calibri" w:eastAsia="仿宋" w:cs="仿宋_GB2312"/>
          <w:b/>
          <w:color w:val="auto"/>
          <w:sz w:val="24"/>
          <w:szCs w:val="20"/>
          <w:highlight w:val="none"/>
        </w:rPr>
      </w:pPr>
      <w:r>
        <w:rPr>
          <w:rFonts w:ascii="Calibri" w:hAnsi="Calibri" w:eastAsia="仿宋" w:cs="仿宋_GB2312"/>
          <w:color w:val="auto"/>
          <w:sz w:val="24"/>
          <w:highlight w:val="none"/>
        </w:rPr>
        <w:t>13.1</w:t>
      </w:r>
      <w:r>
        <w:rPr>
          <w:rFonts w:hint="eastAsia" w:ascii="Calibri" w:hAnsi="Calibri" w:eastAsia="仿宋" w:cs="仿宋_GB2312"/>
          <w:color w:val="auto"/>
          <w:sz w:val="24"/>
          <w:highlight w:val="none"/>
        </w:rPr>
        <w:t>投标文件按照招标文件第六部分格式要</w:t>
      </w:r>
      <w:r>
        <w:rPr>
          <w:rFonts w:hint="eastAsia" w:ascii="Calibri" w:hAnsi="Calibri" w:eastAsia="仿宋" w:cs="仿宋_GB2312"/>
          <w:color w:val="auto"/>
          <w:sz w:val="24"/>
          <w:szCs w:val="20"/>
          <w:highlight w:val="none"/>
        </w:rPr>
        <w:t>求进行签署、盖章。</w:t>
      </w:r>
      <w:r>
        <w:rPr>
          <w:rFonts w:hint="eastAsia" w:ascii="Calibri" w:hAnsi="Calibri" w:eastAsia="仿宋"/>
          <w:b/>
          <w:color w:val="auto"/>
          <w:sz w:val="24"/>
          <w:szCs w:val="20"/>
          <w:highlight w:val="none"/>
        </w:rPr>
        <w:t>▲</w:t>
      </w:r>
      <w:r>
        <w:rPr>
          <w:rFonts w:hint="eastAsia" w:ascii="Calibri" w:hAnsi="Calibri" w:eastAsia="仿宋" w:cs="仿宋_GB2312"/>
          <w:b/>
          <w:color w:val="auto"/>
          <w:sz w:val="24"/>
          <w:szCs w:val="20"/>
          <w:highlight w:val="none"/>
        </w:rPr>
        <w:t>投标人的投标文件未按照招标文件要求签署、盖章的，其投标无效</w:t>
      </w:r>
      <w:r>
        <w:rPr>
          <w:rFonts w:hint="eastAsia" w:ascii="Calibri" w:hAnsi="Calibri" w:eastAsia="仿宋" w:cs="仿宋_GB2312"/>
          <w:color w:val="auto"/>
          <w:sz w:val="24"/>
          <w:highlight w:val="none"/>
        </w:rPr>
        <w:t>。</w:t>
      </w:r>
    </w:p>
    <w:p w14:paraId="5A6F3389">
      <w:pPr>
        <w:snapToGrid w:val="0"/>
        <w:spacing w:line="360" w:lineRule="auto"/>
        <w:ind w:firstLine="480" w:firstLineChars="200"/>
        <w:rPr>
          <w:rFonts w:ascii="Calibri" w:hAnsi="Calibri" w:eastAsia="仿宋" w:cs="仿宋_GB2312"/>
          <w:color w:val="auto"/>
          <w:sz w:val="24"/>
          <w:szCs w:val="20"/>
          <w:highlight w:val="none"/>
        </w:rPr>
      </w:pPr>
      <w:r>
        <w:rPr>
          <w:rFonts w:hint="eastAsia" w:ascii="Calibri" w:hAnsi="Calibri" w:eastAsia="仿宋" w:cs="仿宋_GB2312"/>
          <w:color w:val="auto"/>
          <w:sz w:val="24"/>
          <w:szCs w:val="20"/>
          <w:highlight w:val="none"/>
        </w:rPr>
        <w:t>13.2为确保网上操作合法、有效和安全，投标人应当在投标截止时间前完成在“政府采购云平台”的身份认证，确保在电子投标过程中能够对相关数据电文进行加密和使用电子签名。</w:t>
      </w:r>
    </w:p>
    <w:p w14:paraId="5B10FFF6">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szCs w:val="20"/>
          <w:highlight w:val="none"/>
        </w:rPr>
        <w:t>13.3招标文件对投标文件签署、盖章的要求适用于电子签名。</w:t>
      </w:r>
    </w:p>
    <w:p w14:paraId="76383D9B">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14.</w:t>
      </w:r>
      <w:r>
        <w:rPr>
          <w:rFonts w:hint="eastAsia" w:ascii="Calibri" w:hAnsi="Calibri" w:eastAsia="仿宋"/>
          <w:b/>
          <w:color w:val="auto"/>
          <w:sz w:val="24"/>
          <w:highlight w:val="none"/>
        </w:rPr>
        <w:t>投标文件的提交、补充、修改、撤回</w:t>
      </w:r>
    </w:p>
    <w:p w14:paraId="3ADC3E4E">
      <w:pPr>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14.1</w:t>
      </w:r>
      <w:r>
        <w:rPr>
          <w:rFonts w:hint="eastAsia" w:ascii="Calibri" w:hAnsi="Calibri" w:eastAsia="仿宋" w:cs="仿宋_GB2312"/>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99DC31">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7A297C">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2D131E3">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15.</w:t>
      </w:r>
      <w:r>
        <w:rPr>
          <w:rFonts w:hint="eastAsia" w:ascii="Calibri" w:hAnsi="Calibri" w:eastAsia="仿宋"/>
          <w:b/>
          <w:color w:val="auto"/>
          <w:sz w:val="24"/>
          <w:highlight w:val="none"/>
        </w:rPr>
        <w:t>备份投标文件</w:t>
      </w:r>
    </w:p>
    <w:p w14:paraId="37B3C2AD">
      <w:pPr>
        <w:spacing w:line="360" w:lineRule="auto"/>
        <w:ind w:firstLine="480" w:firstLineChars="200"/>
        <w:rPr>
          <w:rFonts w:ascii="Calibri" w:hAnsi="Calibri" w:eastAsia="仿宋" w:cs="仿宋_GB2312"/>
          <w:b/>
          <w:snapToGrid w:val="0"/>
          <w:color w:val="auto"/>
          <w:sz w:val="24"/>
          <w:highlight w:val="none"/>
        </w:rPr>
      </w:pPr>
      <w:r>
        <w:rPr>
          <w:rFonts w:ascii="Calibri" w:hAnsi="Calibri" w:eastAsia="仿宋" w:cs="仿宋_GB2312"/>
          <w:snapToGrid w:val="0"/>
          <w:color w:val="auto"/>
          <w:sz w:val="24"/>
          <w:highlight w:val="none"/>
        </w:rPr>
        <w:t>15.1</w:t>
      </w:r>
      <w:r>
        <w:rPr>
          <w:rFonts w:hint="eastAsia" w:ascii="Calibri" w:hAnsi="Calibri" w:eastAsia="仿宋" w:cs="仿宋_GB2312"/>
          <w:snapToGrid w:val="0"/>
          <w:color w:val="auto"/>
          <w:sz w:val="24"/>
          <w:highlight w:val="none"/>
        </w:rPr>
        <w:t>投标人在电子交易平台传输递交投标文件后，还可以在投标截止时间前直接提交或者以邮政快递方式递交备份投标文件1份，</w:t>
      </w:r>
      <w:r>
        <w:rPr>
          <w:rFonts w:hint="eastAsia" w:ascii="Calibri" w:hAnsi="Calibri" w:eastAsia="仿宋" w:cs="仿宋_GB2312"/>
          <w:b/>
          <w:snapToGrid w:val="0"/>
          <w:color w:val="auto"/>
          <w:sz w:val="24"/>
          <w:highlight w:val="none"/>
        </w:rPr>
        <w:t>但采购人、采购代理机构不强制或变相强制投标人提交备份投标文件。</w:t>
      </w:r>
    </w:p>
    <w:p w14:paraId="3723B94E">
      <w:pPr>
        <w:spacing w:line="360" w:lineRule="auto"/>
        <w:ind w:firstLine="480" w:firstLineChars="200"/>
        <w:rPr>
          <w:rFonts w:ascii="Calibri" w:hAnsi="Calibri" w:eastAsia="仿宋" w:cs="仿宋_GB2312"/>
          <w:b/>
          <w:snapToGrid w:val="0"/>
          <w:color w:val="auto"/>
          <w:sz w:val="24"/>
          <w:highlight w:val="none"/>
        </w:rPr>
      </w:pPr>
      <w:r>
        <w:rPr>
          <w:rFonts w:ascii="Calibri" w:hAnsi="Calibri" w:eastAsia="仿宋" w:cs="仿宋_GB2312"/>
          <w:snapToGrid w:val="0"/>
          <w:color w:val="auto"/>
          <w:sz w:val="24"/>
          <w:highlight w:val="none"/>
        </w:rPr>
        <w:t>15.2</w:t>
      </w:r>
      <w:r>
        <w:rPr>
          <w:rFonts w:hint="eastAsia" w:ascii="Calibri" w:hAnsi="Calibri" w:eastAsia="仿宋" w:cs="仿宋_GB2312"/>
          <w:snapToGrid w:val="0"/>
          <w:color w:val="auto"/>
          <w:sz w:val="24"/>
          <w:highlight w:val="none"/>
        </w:rPr>
        <w:t>备份投标文件须在“政采云电子交易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Calibri" w:hAnsi="Calibri" w:eastAsia="仿宋" w:cs="Arial"/>
          <w:b/>
          <w:snapToGrid w:val="0"/>
          <w:color w:val="auto"/>
          <w:sz w:val="24"/>
          <w:szCs w:val="21"/>
          <w:highlight w:val="none"/>
        </w:rPr>
        <w:t>不符合上述制作、</w:t>
      </w:r>
      <w:r>
        <w:rPr>
          <w:rFonts w:hint="eastAsia" w:ascii="Calibri" w:hAnsi="Calibri" w:eastAsia="仿宋" w:cs="仿宋_GB2312"/>
          <w:b/>
          <w:snapToGrid w:val="0"/>
          <w:color w:val="auto"/>
          <w:sz w:val="24"/>
          <w:highlight w:val="none"/>
        </w:rPr>
        <w:t>存储、密封规定的备份投标文件将被视为无效或者被拒绝接收。</w:t>
      </w:r>
    </w:p>
    <w:p w14:paraId="3A92C8F3">
      <w:pPr>
        <w:spacing w:line="360" w:lineRule="auto"/>
        <w:ind w:firstLine="480" w:firstLineChars="200"/>
        <w:rPr>
          <w:rFonts w:ascii="Calibri" w:hAnsi="Calibri" w:eastAsia="仿宋" w:cs="仿宋_GB2312"/>
          <w:snapToGrid w:val="0"/>
          <w:color w:val="auto"/>
          <w:sz w:val="24"/>
          <w:highlight w:val="none"/>
        </w:rPr>
      </w:pPr>
      <w:r>
        <w:rPr>
          <w:rFonts w:hint="eastAsia" w:ascii="Calibri" w:hAnsi="Calibri" w:eastAsia="仿宋" w:cs="仿宋_GB2312"/>
          <w:snapToGrid w:val="0"/>
          <w:color w:val="auto"/>
          <w:sz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3DA869C">
      <w:pPr>
        <w:spacing w:line="360" w:lineRule="auto"/>
        <w:ind w:firstLine="480" w:firstLineChars="200"/>
        <w:rPr>
          <w:rFonts w:ascii="Calibri" w:hAnsi="Calibri" w:eastAsia="仿宋" w:cs="仿宋_GB2312"/>
          <w:snapToGrid w:val="0"/>
          <w:color w:val="auto"/>
          <w:sz w:val="24"/>
          <w:highlight w:val="none"/>
        </w:rPr>
      </w:pPr>
      <w:r>
        <w:rPr>
          <w:rFonts w:hint="eastAsia" w:ascii="Calibri" w:hAnsi="Calibri" w:eastAsia="仿宋" w:cs="仿宋_GB2312"/>
          <w:snapToGrid w:val="0"/>
          <w:color w:val="auto"/>
          <w:sz w:val="24"/>
          <w:highlight w:val="none"/>
        </w:rPr>
        <w:t>15.4以邮政快递方式递交备份投标文件的，投标人应先将备份投标文件按要求密封和标记，再进行邮政快递包装后邮寄。</w:t>
      </w:r>
    </w:p>
    <w:p w14:paraId="737EB955">
      <w:pPr>
        <w:spacing w:line="360" w:lineRule="auto"/>
        <w:ind w:firstLine="480" w:firstLineChars="200"/>
        <w:rPr>
          <w:rFonts w:ascii="Calibri" w:hAnsi="Calibri" w:eastAsia="仿宋" w:cs="仿宋"/>
          <w:snapToGrid w:val="0"/>
          <w:color w:val="auto"/>
          <w:sz w:val="24"/>
          <w:highlight w:val="none"/>
        </w:rPr>
      </w:pPr>
      <w:r>
        <w:rPr>
          <w:rFonts w:hint="eastAsia" w:ascii="Calibri" w:hAnsi="Calibri" w:eastAsia="仿宋" w:cs="仿宋_GB2312"/>
          <w:snapToGrid w:val="0"/>
          <w:color w:val="auto"/>
          <w:sz w:val="24"/>
          <w:highlight w:val="none"/>
        </w:rPr>
        <w:t>1</w:t>
      </w:r>
      <w:r>
        <w:rPr>
          <w:rFonts w:ascii="Calibri" w:hAnsi="Calibri" w:eastAsia="仿宋" w:cs="仿宋_GB2312"/>
          <w:snapToGrid w:val="0"/>
          <w:color w:val="auto"/>
          <w:sz w:val="24"/>
          <w:highlight w:val="none"/>
        </w:rPr>
        <w:t>5.5</w:t>
      </w:r>
      <w:r>
        <w:rPr>
          <w:rFonts w:hint="eastAsia" w:ascii="Calibri" w:hAnsi="Calibri" w:eastAsia="仿宋" w:cs="仿宋"/>
          <w:snapToGrid w:val="0"/>
          <w:color w:val="auto"/>
          <w:sz w:val="24"/>
          <w:highlight w:val="none"/>
        </w:rPr>
        <w:t>以电子邮件方式</w:t>
      </w:r>
      <w:r>
        <w:rPr>
          <w:rFonts w:hint="eastAsia" w:ascii="Calibri" w:hAnsi="Calibri" w:eastAsia="仿宋" w:cs="仿宋_GB2312"/>
          <w:snapToGrid w:val="0"/>
          <w:color w:val="auto"/>
          <w:sz w:val="24"/>
          <w:highlight w:val="none"/>
        </w:rPr>
        <w:t>递交备份投标文件的，供应商应于投标截止时间前将备份文件</w:t>
      </w:r>
      <w:r>
        <w:rPr>
          <w:rFonts w:hint="eastAsia" w:ascii="Calibri" w:hAnsi="Calibri" w:eastAsia="仿宋" w:cs="仿宋"/>
          <w:snapToGrid w:val="0"/>
          <w:color w:val="auto"/>
          <w:sz w:val="24"/>
          <w:highlight w:val="none"/>
        </w:rPr>
        <w:t>传送至采购代理机构邮箱（</w:t>
      </w:r>
      <w:r>
        <w:rPr>
          <w:rFonts w:hint="eastAsia" w:ascii="Calibri" w:hAnsi="Calibri" w:eastAsia="仿宋" w:cs="仿宋"/>
          <w:snapToGrid w:val="0"/>
          <w:color w:val="auto"/>
          <w:sz w:val="24"/>
          <w:highlight w:val="none"/>
          <w:lang w:eastAsia="zh-CN"/>
        </w:rPr>
        <w:t>724215075</w:t>
      </w:r>
      <w:r>
        <w:rPr>
          <w:rFonts w:hint="eastAsia" w:ascii="Calibri" w:hAnsi="Calibri" w:eastAsia="仿宋" w:cs="仿宋"/>
          <w:snapToGrid w:val="0"/>
          <w:color w:val="auto"/>
          <w:sz w:val="24"/>
          <w:highlight w:val="none"/>
        </w:rPr>
        <w:t>@qq.com）。</w:t>
      </w:r>
    </w:p>
    <w:p w14:paraId="696003E4">
      <w:pPr>
        <w:spacing w:line="360" w:lineRule="auto"/>
        <w:ind w:firstLine="480" w:firstLineChars="200"/>
        <w:rPr>
          <w:rFonts w:ascii="Calibri" w:hAnsi="Calibri" w:eastAsia="仿宋" w:cs="仿宋_GB2312"/>
          <w:snapToGrid w:val="0"/>
          <w:color w:val="auto"/>
          <w:sz w:val="24"/>
          <w:highlight w:val="none"/>
        </w:rPr>
      </w:pPr>
      <w:r>
        <w:rPr>
          <w:rFonts w:ascii="Calibri" w:hAnsi="Calibri" w:eastAsia="仿宋" w:cs="仿宋_GB2312"/>
          <w:snapToGrid w:val="0"/>
          <w:color w:val="auto"/>
          <w:sz w:val="24"/>
          <w:highlight w:val="none"/>
        </w:rPr>
        <w:t>15.6</w:t>
      </w:r>
      <w:r>
        <w:rPr>
          <w:rFonts w:hint="eastAsia" w:ascii="Calibri" w:hAnsi="Calibri" w:eastAsia="仿宋" w:cs="仿宋_GB2312"/>
          <w:snapToGrid w:val="0"/>
          <w:color w:val="auto"/>
          <w:sz w:val="24"/>
          <w:highlight w:val="none"/>
        </w:rPr>
        <w:t>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000CA8D">
      <w:pPr>
        <w:spacing w:line="360" w:lineRule="auto"/>
        <w:ind w:firstLine="482" w:firstLineChars="200"/>
        <w:rPr>
          <w:rFonts w:ascii="Calibri" w:hAnsi="Calibri" w:eastAsia="仿宋" w:cs="仿宋_GB2312"/>
          <w:b/>
          <w:snapToGrid w:val="0"/>
          <w:color w:val="auto"/>
          <w:sz w:val="24"/>
          <w:highlight w:val="none"/>
        </w:rPr>
      </w:pPr>
      <w:r>
        <w:rPr>
          <w:rFonts w:ascii="Calibri" w:hAnsi="Calibri" w:eastAsia="仿宋" w:cs="仿宋_GB2312"/>
          <w:b/>
          <w:snapToGrid w:val="0"/>
          <w:color w:val="auto"/>
          <w:sz w:val="24"/>
          <w:highlight w:val="none"/>
        </w:rPr>
        <w:t>15.7</w:t>
      </w:r>
      <w:r>
        <w:rPr>
          <w:rFonts w:hint="eastAsia" w:ascii="Calibri" w:hAnsi="Calibri" w:eastAsia="仿宋" w:cs="仿宋_GB2312"/>
          <w:b/>
          <w:snapToGrid w:val="0"/>
          <w:color w:val="auto"/>
          <w:sz w:val="24"/>
          <w:highlight w:val="none"/>
        </w:rPr>
        <w:t>投标人仅提交备份投标文件，未在电子交易平台传输递交投标文件的，投标无效。</w:t>
      </w:r>
    </w:p>
    <w:p w14:paraId="250200D8">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16.</w:t>
      </w:r>
      <w:r>
        <w:rPr>
          <w:rFonts w:hint="eastAsia" w:ascii="Calibri" w:hAnsi="Calibri" w:eastAsia="仿宋"/>
          <w:b/>
          <w:color w:val="auto"/>
          <w:sz w:val="24"/>
          <w:highlight w:val="none"/>
        </w:rPr>
        <w:t>投标文件的无效处理</w:t>
      </w:r>
    </w:p>
    <w:p w14:paraId="54D614A5">
      <w:pPr>
        <w:pStyle w:val="35"/>
        <w:spacing w:line="360" w:lineRule="auto"/>
        <w:rPr>
          <w:rFonts w:ascii="Calibri" w:hAnsi="Calibri" w:eastAsia="仿宋" w:cs="宋体"/>
          <w:color w:val="auto"/>
          <w:szCs w:val="21"/>
          <w:highlight w:val="none"/>
        </w:rPr>
      </w:pPr>
      <w:r>
        <w:rPr>
          <w:rFonts w:hint="eastAsia" w:ascii="Calibri" w:hAnsi="Calibri" w:eastAsia="仿宋" w:cs="宋体"/>
          <w:color w:val="auto"/>
          <w:szCs w:val="21"/>
          <w:highlight w:val="none"/>
        </w:rPr>
        <w:t>有招标文件第四部分</w:t>
      </w:r>
      <w:r>
        <w:rPr>
          <w:rFonts w:ascii="Calibri" w:hAnsi="Calibri" w:eastAsia="仿宋" w:cs="宋体"/>
          <w:color w:val="auto"/>
          <w:szCs w:val="21"/>
          <w:highlight w:val="none"/>
        </w:rPr>
        <w:t>4.2规定</w:t>
      </w:r>
      <w:r>
        <w:rPr>
          <w:rFonts w:hint="eastAsia" w:ascii="Calibri" w:hAnsi="Calibri" w:eastAsia="仿宋" w:cs="宋体"/>
          <w:color w:val="auto"/>
          <w:szCs w:val="21"/>
          <w:highlight w:val="none"/>
        </w:rPr>
        <w:t>的情形之一的，投标无效：</w:t>
      </w:r>
    </w:p>
    <w:p w14:paraId="374B728A">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17.</w:t>
      </w:r>
      <w:r>
        <w:rPr>
          <w:rFonts w:hint="eastAsia" w:ascii="Calibri" w:hAnsi="Calibri" w:eastAsia="仿宋"/>
          <w:b/>
          <w:color w:val="auto"/>
          <w:sz w:val="24"/>
          <w:highlight w:val="none"/>
        </w:rPr>
        <w:t>投标有效期</w:t>
      </w:r>
    </w:p>
    <w:p w14:paraId="5C4ADD0B">
      <w:pPr>
        <w:spacing w:line="360" w:lineRule="auto"/>
        <w:ind w:firstLine="480" w:firstLineChars="200"/>
        <w:rPr>
          <w:rFonts w:ascii="Calibri" w:hAnsi="Calibri" w:eastAsia="仿宋" w:cs="仿宋_GB2312"/>
          <w:b/>
          <w:color w:val="auto"/>
          <w:sz w:val="24"/>
          <w:szCs w:val="21"/>
          <w:highlight w:val="none"/>
        </w:rPr>
      </w:pPr>
      <w:r>
        <w:rPr>
          <w:rFonts w:ascii="Calibri" w:hAnsi="Calibri" w:eastAsia="仿宋" w:cs="仿宋_GB2312"/>
          <w:color w:val="auto"/>
          <w:sz w:val="24"/>
          <w:szCs w:val="20"/>
          <w:highlight w:val="none"/>
        </w:rPr>
        <w:t>17.1</w:t>
      </w:r>
      <w:r>
        <w:rPr>
          <w:rFonts w:hint="eastAsia" w:ascii="Calibri" w:hAnsi="Calibri" w:eastAsia="仿宋" w:cs="仿宋_GB2312"/>
          <w:color w:val="auto"/>
          <w:sz w:val="24"/>
          <w:szCs w:val="20"/>
          <w:highlight w:val="none"/>
        </w:rPr>
        <w:t>投标有效期为从提交投标文件的截止之日起</w:t>
      </w:r>
      <w:r>
        <w:rPr>
          <w:rFonts w:ascii="Calibri" w:hAnsi="Calibri" w:eastAsia="仿宋" w:cs="仿宋_GB2312"/>
          <w:color w:val="auto"/>
          <w:sz w:val="24"/>
          <w:szCs w:val="20"/>
          <w:highlight w:val="none"/>
        </w:rPr>
        <w:t>90</w:t>
      </w:r>
      <w:r>
        <w:rPr>
          <w:rFonts w:hint="eastAsia" w:ascii="Calibri" w:hAnsi="Calibri" w:eastAsia="仿宋" w:cs="仿宋_GB2312"/>
          <w:color w:val="auto"/>
          <w:sz w:val="24"/>
          <w:szCs w:val="20"/>
          <w:highlight w:val="none"/>
        </w:rPr>
        <w:t>天。</w:t>
      </w:r>
      <w:r>
        <w:rPr>
          <w:rFonts w:hint="eastAsia" w:ascii="Calibri" w:hAnsi="Calibri" w:eastAsia="仿宋" w:cs="宋体"/>
          <w:color w:val="auto"/>
          <w:sz w:val="24"/>
          <w:szCs w:val="20"/>
          <w:highlight w:val="none"/>
        </w:rPr>
        <w:t>▲</w:t>
      </w:r>
      <w:r>
        <w:rPr>
          <w:rFonts w:hint="eastAsia" w:ascii="Calibri" w:hAnsi="Calibri" w:eastAsia="仿宋" w:cs="仿宋_GB2312"/>
          <w:b/>
          <w:color w:val="auto"/>
          <w:sz w:val="24"/>
          <w:szCs w:val="20"/>
          <w:highlight w:val="none"/>
        </w:rPr>
        <w:t>投标人的投标文件中承诺的投标有效期少于招标文件中载明的投标有效期的，投标无效</w:t>
      </w:r>
      <w:r>
        <w:rPr>
          <w:rFonts w:hint="eastAsia" w:ascii="Calibri" w:hAnsi="Calibri" w:eastAsia="仿宋" w:cs="仿宋_GB2312"/>
          <w:b/>
          <w:color w:val="auto"/>
          <w:sz w:val="24"/>
          <w:szCs w:val="21"/>
          <w:highlight w:val="none"/>
        </w:rPr>
        <w:t>。</w:t>
      </w:r>
    </w:p>
    <w:p w14:paraId="7DE9D4C5">
      <w:pPr>
        <w:widowControl/>
        <w:shd w:val="clear" w:color="auto" w:fill="FFFFFF"/>
        <w:adjustRightInd/>
        <w:snapToGrid w:val="0"/>
        <w:spacing w:line="360" w:lineRule="auto"/>
        <w:ind w:firstLine="480" w:firstLineChars="200"/>
        <w:contextualSpacing/>
        <w:jc w:val="left"/>
        <w:rPr>
          <w:rFonts w:ascii="Calibri" w:hAnsi="Calibri" w:eastAsia="仿宋" w:cs="仿宋_GB2312"/>
          <w:color w:val="auto"/>
          <w:sz w:val="24"/>
          <w:szCs w:val="20"/>
          <w:highlight w:val="none"/>
        </w:rPr>
      </w:pPr>
      <w:r>
        <w:rPr>
          <w:rFonts w:hint="eastAsia" w:ascii="Calibri" w:hAnsi="Calibri" w:eastAsia="仿宋" w:cs="仿宋_GB2312"/>
          <w:color w:val="auto"/>
          <w:sz w:val="24"/>
          <w:szCs w:val="20"/>
          <w:highlight w:val="none"/>
        </w:rPr>
        <w:t>17.2投标文件合格投递后，自投标截止日期起，在投标有效期内有效。</w:t>
      </w:r>
    </w:p>
    <w:p w14:paraId="1DDD061E">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r>
        <w:rPr>
          <w:rFonts w:hint="eastAsia" w:ascii="Calibri" w:hAnsi="Calibri" w:eastAsia="仿宋" w:cs="仿宋_GB2312"/>
          <w:color w:val="auto"/>
          <w:sz w:val="24"/>
          <w:szCs w:val="20"/>
          <w:highlight w:val="none"/>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Calibri" w:hAnsi="Calibri" w:eastAsia="仿宋" w:cs="仿宋_GB2312"/>
          <w:color w:val="auto"/>
          <w:kern w:val="0"/>
          <w:sz w:val="24"/>
          <w:highlight w:val="none"/>
        </w:rPr>
        <w:t>。</w:t>
      </w:r>
    </w:p>
    <w:p w14:paraId="7ED0A2E9">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47820986">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四、开标、资格审查与信用信息查询</w:t>
      </w:r>
    </w:p>
    <w:p w14:paraId="0B5FD9FA">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18.</w:t>
      </w:r>
      <w:r>
        <w:rPr>
          <w:rFonts w:hint="eastAsia" w:ascii="Calibri" w:hAnsi="Calibri" w:eastAsia="仿宋"/>
          <w:b/>
          <w:color w:val="auto"/>
          <w:sz w:val="24"/>
          <w:highlight w:val="none"/>
        </w:rPr>
        <w:t>开标</w:t>
      </w:r>
    </w:p>
    <w:p w14:paraId="1CA7249E">
      <w:pPr>
        <w:autoSpaceDE w:val="0"/>
        <w:autoSpaceDN w:val="0"/>
        <w:spacing w:line="360" w:lineRule="auto"/>
        <w:ind w:firstLine="480" w:firstLineChars="200"/>
        <w:contextualSpacing/>
        <w:rPr>
          <w:rFonts w:ascii="Calibri" w:hAnsi="Calibri" w:eastAsia="仿宋" w:cs="仿宋_GB2312"/>
          <w:color w:val="auto"/>
          <w:kern w:val="0"/>
          <w:sz w:val="24"/>
          <w:szCs w:val="20"/>
          <w:highlight w:val="none"/>
        </w:rPr>
      </w:pPr>
      <w:r>
        <w:rPr>
          <w:rFonts w:ascii="Calibri" w:hAnsi="Calibri" w:eastAsia="仿宋" w:cs="仿宋_GB2312"/>
          <w:color w:val="auto"/>
          <w:kern w:val="0"/>
          <w:sz w:val="24"/>
          <w:szCs w:val="20"/>
          <w:highlight w:val="none"/>
        </w:rPr>
        <w:t>18.1</w:t>
      </w:r>
      <w:r>
        <w:rPr>
          <w:rFonts w:hint="eastAsia" w:ascii="Calibri" w:hAnsi="Calibri" w:eastAsia="仿宋" w:cs="仿宋_GB2312"/>
          <w:color w:val="auto"/>
          <w:kern w:val="0"/>
          <w:sz w:val="24"/>
          <w:szCs w:val="20"/>
          <w:highlight w:val="none"/>
        </w:rPr>
        <w:t>采购代理机构按照招标文件规定的时间通过电子交易平台组织开标，所有投标人均应当准时在线参加。投标人不足3家的，不得开标。</w:t>
      </w:r>
    </w:p>
    <w:p w14:paraId="26AACDDB">
      <w:pPr>
        <w:autoSpaceDE w:val="0"/>
        <w:autoSpaceDN w:val="0"/>
        <w:spacing w:line="360" w:lineRule="auto"/>
        <w:ind w:firstLine="480" w:firstLineChars="200"/>
        <w:contextualSpacing/>
        <w:rPr>
          <w:rFonts w:ascii="Calibri" w:hAnsi="Calibri" w:eastAsia="仿宋" w:cs="仿宋_GB2312"/>
          <w:color w:val="auto"/>
          <w:kern w:val="0"/>
          <w:sz w:val="24"/>
          <w:szCs w:val="20"/>
          <w:highlight w:val="none"/>
        </w:rPr>
      </w:pPr>
      <w:r>
        <w:rPr>
          <w:rFonts w:ascii="Calibri" w:hAnsi="Calibri" w:eastAsia="仿宋" w:cs="仿宋_GB2312"/>
          <w:color w:val="auto"/>
          <w:kern w:val="0"/>
          <w:sz w:val="24"/>
          <w:szCs w:val="20"/>
          <w:highlight w:val="none"/>
        </w:rPr>
        <w:t>18.2</w:t>
      </w:r>
      <w:r>
        <w:rPr>
          <w:rFonts w:hint="eastAsia" w:ascii="Calibri" w:hAnsi="Calibri" w:eastAsia="仿宋" w:cs="仿宋_GB2312"/>
          <w:color w:val="auto"/>
          <w:kern w:val="0"/>
          <w:sz w:val="24"/>
          <w:szCs w:val="20"/>
          <w:highlight w:val="none"/>
        </w:rPr>
        <w:t>开标时，电子交易平台按开标时间自动提取所有投标文件。采购代理机构依托电子交易平台发起开始解密指令，投标人按照平台提示和招标文件的规定在半小时内完成在线解密。</w:t>
      </w:r>
    </w:p>
    <w:p w14:paraId="5CF97930">
      <w:pPr>
        <w:autoSpaceDE w:val="0"/>
        <w:autoSpaceDN w:val="0"/>
        <w:spacing w:line="360" w:lineRule="auto"/>
        <w:ind w:firstLine="480" w:firstLineChars="200"/>
        <w:contextualSpacing/>
        <w:rPr>
          <w:rFonts w:ascii="Calibri" w:hAnsi="Calibri" w:eastAsia="仿宋" w:cs="仿宋_GB2312"/>
          <w:b/>
          <w:color w:val="auto"/>
          <w:kern w:val="0"/>
          <w:sz w:val="24"/>
          <w:szCs w:val="20"/>
          <w:highlight w:val="none"/>
        </w:rPr>
      </w:pPr>
      <w:r>
        <w:rPr>
          <w:rFonts w:ascii="Calibri" w:hAnsi="Calibri" w:eastAsia="仿宋" w:cs="仿宋_GB2312"/>
          <w:color w:val="auto"/>
          <w:kern w:val="0"/>
          <w:sz w:val="24"/>
          <w:szCs w:val="20"/>
          <w:highlight w:val="none"/>
        </w:rPr>
        <w:t>18.3</w:t>
      </w:r>
      <w:r>
        <w:rPr>
          <w:rFonts w:hint="eastAsia" w:ascii="Calibri" w:hAnsi="Calibri" w:eastAsia="仿宋" w:cs="仿宋_GB2312"/>
          <w:b/>
          <w:color w:val="auto"/>
          <w:kern w:val="0"/>
          <w:sz w:val="24"/>
          <w:szCs w:val="20"/>
          <w:highlight w:val="none"/>
        </w:rPr>
        <w:t>投标文件未按时解密，投标人提供了备份投标文件的，以备份投标文件作为依据，否则视为投标文件撤回。投标文件已按时解密的，备份投标文件自动失效。</w:t>
      </w:r>
    </w:p>
    <w:p w14:paraId="2C47C662">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19</w:t>
      </w:r>
      <w:r>
        <w:rPr>
          <w:rFonts w:hint="eastAsia" w:ascii="Calibri" w:hAnsi="Calibri" w:eastAsia="仿宋"/>
          <w:b/>
          <w:color w:val="auto"/>
          <w:sz w:val="24"/>
          <w:highlight w:val="none"/>
        </w:rPr>
        <w:t>、资格审查</w:t>
      </w:r>
    </w:p>
    <w:p w14:paraId="03D94EBF">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kern w:val="0"/>
          <w:sz w:val="24"/>
          <w:highlight w:val="none"/>
        </w:rPr>
        <w:t>19.</w:t>
      </w:r>
      <w:r>
        <w:rPr>
          <w:rFonts w:ascii="Calibri" w:hAnsi="Calibri" w:eastAsia="仿宋" w:cs="宋体"/>
          <w:color w:val="auto"/>
          <w:kern w:val="0"/>
          <w:sz w:val="24"/>
          <w:highlight w:val="none"/>
        </w:rPr>
        <w:t>1</w:t>
      </w:r>
      <w:r>
        <w:rPr>
          <w:rFonts w:hint="eastAsia" w:ascii="Calibri" w:hAnsi="Calibri" w:eastAsia="仿宋" w:cs="宋体"/>
          <w:color w:val="auto"/>
          <w:sz w:val="24"/>
          <w:highlight w:val="none"/>
        </w:rPr>
        <w:t>采购人或采购代理机构依据法律法规和招标文件的规定，对投标人的资格进行审查。</w:t>
      </w:r>
    </w:p>
    <w:p w14:paraId="427FE916">
      <w:pPr>
        <w:pStyle w:val="154"/>
        <w:spacing w:before="0"/>
        <w:ind w:firstLine="480"/>
        <w:rPr>
          <w:rFonts w:ascii="Calibri" w:hAnsi="Calibri" w:eastAsia="仿宋" w:cs="宋体"/>
          <w:color w:val="auto"/>
          <w:highlight w:val="none"/>
        </w:rPr>
      </w:pPr>
      <w:r>
        <w:rPr>
          <w:rFonts w:hint="eastAsia" w:ascii="Calibri" w:hAnsi="Calibri" w:eastAsia="仿宋" w:cs="宋体"/>
          <w:color w:val="auto"/>
          <w:kern w:val="0"/>
          <w:szCs w:val="24"/>
          <w:highlight w:val="none"/>
        </w:rPr>
        <w:t>19.</w:t>
      </w:r>
      <w:r>
        <w:rPr>
          <w:rFonts w:ascii="Calibri" w:hAnsi="Calibri" w:eastAsia="仿宋" w:cs="宋体"/>
          <w:color w:val="auto"/>
          <w:kern w:val="0"/>
          <w:szCs w:val="24"/>
          <w:highlight w:val="none"/>
        </w:rPr>
        <w:t>2</w:t>
      </w:r>
      <w:r>
        <w:rPr>
          <w:rFonts w:hint="eastAsia" w:ascii="Calibri" w:hAnsi="Calibri" w:eastAsia="仿宋" w:cs="宋体"/>
          <w:color w:val="auto"/>
          <w:kern w:val="0"/>
          <w:szCs w:val="24"/>
          <w:highlight w:val="none"/>
        </w:rPr>
        <w:t>投标人未按照招标文件要求提供与资格条件相应的有效资格证明材料的，视为投标人不具备招标文件中规定的资格要求，其投标无效</w:t>
      </w:r>
      <w:r>
        <w:rPr>
          <w:rFonts w:hint="eastAsia" w:ascii="Calibri" w:hAnsi="Calibri" w:eastAsia="仿宋" w:cs="宋体"/>
          <w:color w:val="auto"/>
          <w:highlight w:val="none"/>
        </w:rPr>
        <w:t>。</w:t>
      </w:r>
    </w:p>
    <w:p w14:paraId="32F5C976">
      <w:pPr>
        <w:spacing w:line="360" w:lineRule="auto"/>
        <w:ind w:firstLine="480" w:firstLineChars="200"/>
        <w:rPr>
          <w:rFonts w:ascii="Calibri" w:hAnsi="Calibri" w:eastAsia="仿宋" w:cs="仿宋_GB2312"/>
          <w:color w:val="auto"/>
          <w:sz w:val="24"/>
          <w:szCs w:val="20"/>
          <w:highlight w:val="none"/>
        </w:rPr>
      </w:pPr>
      <w:r>
        <w:rPr>
          <w:rFonts w:ascii="Calibri" w:hAnsi="Calibri" w:eastAsia="仿宋" w:cs="Arial"/>
          <w:color w:val="auto"/>
          <w:kern w:val="0"/>
          <w:sz w:val="24"/>
          <w:highlight w:val="none"/>
        </w:rPr>
        <w:t>19.</w:t>
      </w:r>
      <w:r>
        <w:rPr>
          <w:rFonts w:ascii="Calibri" w:hAnsi="Calibri" w:eastAsia="仿宋" w:cs="仿宋_GB2312"/>
          <w:color w:val="auto"/>
          <w:sz w:val="24"/>
          <w:szCs w:val="20"/>
          <w:highlight w:val="none"/>
        </w:rPr>
        <w:t>3</w:t>
      </w:r>
      <w:r>
        <w:rPr>
          <w:rFonts w:hint="eastAsia" w:ascii="Calibri" w:hAnsi="Calibri" w:eastAsia="仿宋" w:cs="仿宋_GB2312"/>
          <w:color w:val="auto"/>
          <w:sz w:val="24"/>
          <w:szCs w:val="20"/>
          <w:highlight w:val="none"/>
        </w:rPr>
        <w:t>对未通过资格审查的投标人，采购人或采购代理机构告知其未通过的原因。</w:t>
      </w:r>
    </w:p>
    <w:p w14:paraId="5235066F">
      <w:pPr>
        <w:spacing w:line="360" w:lineRule="auto"/>
        <w:ind w:firstLine="480" w:firstLineChars="200"/>
        <w:rPr>
          <w:rFonts w:ascii="Calibri" w:hAnsi="Calibri" w:eastAsia="仿宋" w:cs="仿宋_GB2312"/>
          <w:color w:val="auto"/>
          <w:sz w:val="24"/>
          <w:szCs w:val="20"/>
          <w:highlight w:val="none"/>
        </w:rPr>
      </w:pPr>
      <w:r>
        <w:rPr>
          <w:rFonts w:ascii="Calibri" w:hAnsi="Calibri" w:eastAsia="仿宋" w:cs="Arial"/>
          <w:color w:val="auto"/>
          <w:kern w:val="0"/>
          <w:sz w:val="24"/>
          <w:highlight w:val="none"/>
        </w:rPr>
        <w:t>19.</w:t>
      </w:r>
      <w:r>
        <w:rPr>
          <w:rFonts w:ascii="Calibri" w:hAnsi="Calibri" w:eastAsia="仿宋" w:cs="仿宋_GB2312"/>
          <w:color w:val="auto"/>
          <w:sz w:val="24"/>
          <w:szCs w:val="20"/>
          <w:highlight w:val="none"/>
        </w:rPr>
        <w:t>4</w:t>
      </w:r>
      <w:r>
        <w:rPr>
          <w:rFonts w:hint="eastAsia" w:ascii="Calibri" w:hAnsi="Calibri" w:eastAsia="仿宋" w:cs="仿宋_GB2312"/>
          <w:color w:val="auto"/>
          <w:sz w:val="24"/>
          <w:szCs w:val="20"/>
          <w:highlight w:val="none"/>
        </w:rPr>
        <w:t>合格投标人不足</w:t>
      </w:r>
      <w:r>
        <w:rPr>
          <w:rFonts w:ascii="Calibri" w:hAnsi="Calibri" w:eastAsia="仿宋" w:cs="仿宋_GB2312"/>
          <w:color w:val="auto"/>
          <w:sz w:val="24"/>
          <w:szCs w:val="20"/>
          <w:highlight w:val="none"/>
        </w:rPr>
        <w:t>3</w:t>
      </w:r>
      <w:r>
        <w:rPr>
          <w:rFonts w:hint="eastAsia" w:ascii="Calibri" w:hAnsi="Calibri" w:eastAsia="仿宋" w:cs="仿宋_GB2312"/>
          <w:color w:val="auto"/>
          <w:sz w:val="24"/>
          <w:szCs w:val="20"/>
          <w:highlight w:val="none"/>
        </w:rPr>
        <w:t>家的，不再评标。</w:t>
      </w:r>
    </w:p>
    <w:p w14:paraId="2A1140F4">
      <w:pPr>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19.</w:t>
      </w:r>
      <w:r>
        <w:rPr>
          <w:rFonts w:ascii="Calibri" w:hAnsi="Calibri" w:eastAsia="仿宋" w:cs="宋体"/>
          <w:color w:val="auto"/>
          <w:kern w:val="0"/>
          <w:sz w:val="24"/>
          <w:highlight w:val="none"/>
        </w:rPr>
        <w:t>5</w:t>
      </w:r>
      <w:r>
        <w:rPr>
          <w:rFonts w:hint="eastAsia" w:ascii="Calibri" w:hAnsi="Calibri" w:eastAsia="仿宋" w:cs="宋体"/>
          <w:color w:val="auto"/>
          <w:kern w:val="0"/>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7B7540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20</w:t>
      </w:r>
      <w:r>
        <w:rPr>
          <w:rFonts w:hint="eastAsia" w:ascii="Calibri" w:hAnsi="Calibri" w:eastAsia="仿宋"/>
          <w:b/>
          <w:color w:val="auto"/>
          <w:sz w:val="24"/>
          <w:highlight w:val="none"/>
        </w:rPr>
        <w:t>、信用信息查询</w:t>
      </w:r>
    </w:p>
    <w:p w14:paraId="4AB682F1">
      <w:pPr>
        <w:pStyle w:val="154"/>
        <w:spacing w:before="0"/>
        <w:ind w:firstLine="480"/>
        <w:rPr>
          <w:rFonts w:ascii="Calibri" w:hAnsi="Calibri" w:eastAsia="仿宋" w:cs="宋体"/>
          <w:color w:val="auto"/>
          <w:kern w:val="0"/>
          <w:szCs w:val="24"/>
          <w:highlight w:val="none"/>
        </w:rPr>
      </w:pPr>
      <w:r>
        <w:rPr>
          <w:rFonts w:hint="eastAsia" w:ascii="Calibri" w:hAnsi="Calibri"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7EBACC6">
      <w:pPr>
        <w:pStyle w:val="154"/>
        <w:spacing w:before="0"/>
        <w:ind w:firstLine="480"/>
        <w:rPr>
          <w:rFonts w:ascii="Calibri" w:hAnsi="Calibri" w:eastAsia="仿宋" w:cs="Arial"/>
          <w:color w:val="auto"/>
          <w:kern w:val="0"/>
          <w:szCs w:val="24"/>
          <w:highlight w:val="none"/>
        </w:rPr>
      </w:pPr>
      <w:bookmarkStart w:id="16" w:name="_Hlk125840869"/>
      <w:r>
        <w:rPr>
          <w:rFonts w:ascii="Calibri" w:hAnsi="Calibri" w:eastAsia="仿宋" w:cs="Arial"/>
          <w:color w:val="auto"/>
          <w:kern w:val="0"/>
          <w:szCs w:val="24"/>
          <w:highlight w:val="none"/>
        </w:rPr>
        <w:t>20.2</w:t>
      </w:r>
      <w:r>
        <w:rPr>
          <w:rFonts w:hint="eastAsia" w:ascii="Calibri" w:hAnsi="Calibri" w:eastAsia="仿宋" w:cs="Arial"/>
          <w:color w:val="auto"/>
          <w:kern w:val="0"/>
          <w:szCs w:val="24"/>
          <w:highlight w:val="none"/>
        </w:rPr>
        <w:t>信用信息查询记录和证据留存的具体方式：现场查询的投标人的信用记录、查询结果经确认后将与采购文件一起存档。</w:t>
      </w:r>
    </w:p>
    <w:p w14:paraId="4875B8EF">
      <w:pPr>
        <w:pStyle w:val="154"/>
        <w:spacing w:before="0"/>
        <w:ind w:firstLine="480"/>
        <w:rPr>
          <w:rFonts w:ascii="Calibri" w:hAnsi="Calibri" w:eastAsia="仿宋" w:cs="Arial"/>
          <w:color w:val="auto"/>
          <w:kern w:val="0"/>
          <w:szCs w:val="24"/>
          <w:highlight w:val="none"/>
        </w:rPr>
      </w:pPr>
      <w:r>
        <w:rPr>
          <w:rFonts w:ascii="Calibri" w:hAnsi="Calibri" w:eastAsia="仿宋" w:cs="Arial"/>
          <w:color w:val="auto"/>
          <w:kern w:val="0"/>
          <w:szCs w:val="24"/>
          <w:highlight w:val="none"/>
        </w:rPr>
        <w:t>20.3</w:t>
      </w:r>
      <w:r>
        <w:rPr>
          <w:rFonts w:hint="eastAsia" w:ascii="Calibri" w:hAnsi="Calibri" w:eastAsia="仿宋" w:cs="Arial"/>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424995BC">
      <w:pPr>
        <w:pStyle w:val="154"/>
        <w:spacing w:before="0"/>
        <w:ind w:firstLine="480"/>
        <w:rPr>
          <w:rFonts w:ascii="Calibri" w:hAnsi="Calibri" w:eastAsia="仿宋" w:cs="仿宋_GB2312"/>
          <w:color w:val="auto"/>
          <w:highlight w:val="none"/>
        </w:rPr>
      </w:pPr>
      <w:r>
        <w:rPr>
          <w:rFonts w:ascii="Calibri" w:hAnsi="Calibri" w:eastAsia="仿宋" w:cs="Arial"/>
          <w:color w:val="auto"/>
          <w:kern w:val="0"/>
          <w:szCs w:val="24"/>
          <w:highlight w:val="none"/>
        </w:rPr>
        <w:t>20.4</w:t>
      </w:r>
      <w:r>
        <w:rPr>
          <w:rFonts w:hint="eastAsia" w:ascii="Calibri" w:hAnsi="Calibri" w:eastAsia="仿宋" w:cs="Arial"/>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Calibri" w:hAnsi="Calibri" w:eastAsia="仿宋" w:cs="仿宋_GB2312"/>
          <w:color w:val="auto"/>
          <w:highlight w:val="none"/>
        </w:rPr>
        <w:t>。</w:t>
      </w:r>
    </w:p>
    <w:bookmarkEnd w:id="16"/>
    <w:p w14:paraId="092DCE0E">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s="微软雅黑"/>
          <w:color w:val="auto"/>
          <w:highlight w:val="none"/>
          <w:lang w:val="zh-CN"/>
        </w:rPr>
      </w:pPr>
    </w:p>
    <w:p w14:paraId="5ABA762B">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五、评标</w:t>
      </w:r>
    </w:p>
    <w:p w14:paraId="04C983E6">
      <w:pPr>
        <w:spacing w:line="360" w:lineRule="auto"/>
        <w:ind w:firstLine="482" w:firstLineChars="200"/>
        <w:rPr>
          <w:rFonts w:ascii="Calibri" w:hAnsi="Calibri" w:eastAsia="仿宋" w:cs="仿宋_GB2312"/>
          <w:b/>
          <w:color w:val="auto"/>
          <w:sz w:val="24"/>
          <w:highlight w:val="none"/>
        </w:rPr>
      </w:pPr>
      <w:r>
        <w:rPr>
          <w:rFonts w:ascii="Calibri" w:hAnsi="Calibri" w:eastAsia="仿宋" w:cs="仿宋_GB2312"/>
          <w:b/>
          <w:color w:val="auto"/>
          <w:sz w:val="24"/>
          <w:highlight w:val="none"/>
        </w:rPr>
        <w:t>21.</w:t>
      </w:r>
      <w:r>
        <w:rPr>
          <w:rFonts w:hint="eastAsia" w:ascii="Calibri" w:hAnsi="Calibri" w:eastAsia="仿宋" w:cs="仿宋_GB2312"/>
          <w:b/>
          <w:color w:val="auto"/>
          <w:sz w:val="24"/>
          <w:highlight w:val="none"/>
        </w:rPr>
        <w:t>评标委员会组成及评标办法</w:t>
      </w:r>
    </w:p>
    <w:p w14:paraId="7CDC3A1B">
      <w:pPr>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1.1</w:t>
      </w:r>
      <w:r>
        <w:rPr>
          <w:rFonts w:hint="eastAsia" w:ascii="Calibri" w:hAnsi="Calibri" w:eastAsia="仿宋" w:cs="仿宋_GB2312"/>
          <w:color w:val="auto"/>
          <w:sz w:val="24"/>
          <w:highlight w:val="none"/>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14:paraId="4743F511">
      <w:pPr>
        <w:spacing w:line="360" w:lineRule="auto"/>
        <w:ind w:firstLine="480" w:firstLineChars="200"/>
        <w:rPr>
          <w:rFonts w:ascii="Calibri" w:hAnsi="Calibri" w:eastAsia="仿宋" w:cs="仿宋_GB2312"/>
          <w:b/>
          <w:color w:val="auto"/>
          <w:sz w:val="24"/>
          <w:highlight w:val="none"/>
        </w:rPr>
      </w:pPr>
      <w:r>
        <w:rPr>
          <w:rFonts w:hint="eastAsia" w:ascii="Calibri" w:hAnsi="Calibri" w:eastAsia="仿宋" w:cs="仿宋_GB2312"/>
          <w:color w:val="auto"/>
          <w:sz w:val="24"/>
          <w:highlight w:val="none"/>
        </w:rPr>
        <w:t>2</w:t>
      </w:r>
      <w:r>
        <w:rPr>
          <w:rFonts w:ascii="Calibri" w:hAnsi="Calibri" w:eastAsia="仿宋" w:cs="仿宋_GB2312"/>
          <w:color w:val="auto"/>
          <w:sz w:val="24"/>
          <w:highlight w:val="none"/>
        </w:rPr>
        <w:t>1.2</w:t>
      </w:r>
      <w:r>
        <w:rPr>
          <w:rFonts w:hint="eastAsia" w:ascii="Calibri" w:hAnsi="Calibri"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Calibri" w:hAnsi="Calibri" w:eastAsia="仿宋" w:cs="仿宋_GB2312"/>
          <w:b/>
          <w:color w:val="auto"/>
          <w:sz w:val="24"/>
          <w:highlight w:val="none"/>
        </w:rPr>
        <w:t>详见采购文件第四部分评标办法。</w:t>
      </w:r>
    </w:p>
    <w:p w14:paraId="592329B6">
      <w:pPr>
        <w:pStyle w:val="912"/>
        <w:shd w:val="clear" w:color="auto" w:fill="FFFFFF"/>
        <w:snapToGrid w:val="0"/>
        <w:spacing w:before="0" w:beforeAutospacing="0" w:after="0" w:afterAutospacing="0" w:line="360" w:lineRule="auto"/>
        <w:ind w:firstLine="480" w:firstLineChars="200"/>
        <w:contextualSpacing/>
        <w:rPr>
          <w:rFonts w:ascii="Calibri" w:hAnsi="Calibri" w:eastAsia="仿宋" w:cs="微软雅黑"/>
          <w:color w:val="auto"/>
          <w:highlight w:val="none"/>
          <w:lang w:val="zh-CN"/>
        </w:rPr>
      </w:pPr>
    </w:p>
    <w:p w14:paraId="187F9924">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六、定标</w:t>
      </w:r>
    </w:p>
    <w:p w14:paraId="117EB308">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22. </w:t>
      </w:r>
      <w:r>
        <w:rPr>
          <w:rFonts w:hint="eastAsia" w:ascii="Calibri" w:hAnsi="Calibri" w:eastAsia="仿宋"/>
          <w:b/>
          <w:color w:val="auto"/>
          <w:sz w:val="24"/>
          <w:highlight w:val="none"/>
        </w:rPr>
        <w:t>确定中标供应商</w:t>
      </w:r>
    </w:p>
    <w:p w14:paraId="59853812">
      <w:pPr>
        <w:pStyle w:val="154"/>
        <w:snapToGrid w:val="0"/>
        <w:spacing w:before="0"/>
        <w:ind w:firstLine="480"/>
        <w:rPr>
          <w:rFonts w:ascii="Calibri" w:hAnsi="Calibri" w:eastAsia="仿宋" w:cs="宋体"/>
          <w:b/>
          <w:color w:val="auto"/>
          <w:szCs w:val="24"/>
          <w:highlight w:val="none"/>
        </w:rPr>
      </w:pPr>
      <w:r>
        <w:rPr>
          <w:rFonts w:hint="eastAsia" w:ascii="Calibri" w:hAnsi="Calibri"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Calibri" w:hAnsi="Calibri" w:eastAsia="仿宋" w:cs="宋体"/>
          <w:b/>
          <w:bCs/>
          <w:color w:val="auto"/>
          <w:szCs w:val="24"/>
          <w:highlight w:val="none"/>
        </w:rPr>
        <w:t>5</w:t>
      </w:r>
      <w:r>
        <w:rPr>
          <w:rFonts w:hint="eastAsia" w:ascii="Calibri" w:hAnsi="Calibri" w:eastAsia="仿宋" w:cs="宋体"/>
          <w:b/>
          <w:bCs/>
          <w:color w:val="auto"/>
          <w:szCs w:val="24"/>
          <w:highlight w:val="none"/>
        </w:rPr>
        <w:t>个工作日内</w:t>
      </w:r>
      <w:r>
        <w:rPr>
          <w:rFonts w:hint="eastAsia" w:ascii="Calibri" w:hAnsi="Calibri" w:eastAsia="仿宋" w:cs="宋体"/>
          <w:color w:val="auto"/>
          <w:szCs w:val="24"/>
          <w:highlight w:val="none"/>
        </w:rPr>
        <w:t>在线确定中标或者成交供应商。中标、成交通知书和中标、成交结果公告应当在规定时间内同时发出。</w:t>
      </w:r>
    </w:p>
    <w:p w14:paraId="79CB2A47">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23. </w:t>
      </w:r>
      <w:r>
        <w:rPr>
          <w:rFonts w:hint="eastAsia" w:ascii="Calibri" w:hAnsi="Calibri" w:eastAsia="仿宋"/>
          <w:b/>
          <w:color w:val="auto"/>
          <w:sz w:val="24"/>
          <w:highlight w:val="none"/>
        </w:rPr>
        <w:t>中标通知与中标结果公告</w:t>
      </w:r>
    </w:p>
    <w:p w14:paraId="6FA91D79">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23.1</w:t>
      </w:r>
      <w:r>
        <w:rPr>
          <w:rFonts w:hint="eastAsia" w:ascii="Calibri" w:hAnsi="Calibri" w:eastAsia="仿宋" w:cs="仿宋_GB2312"/>
          <w:color w:val="auto"/>
          <w:sz w:val="24"/>
          <w:highlight w:val="none"/>
        </w:rPr>
        <w:t>自中标人确定之日起</w:t>
      </w: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个工作日内，采购代理机构通过电子交易平台向中标人发出中标通知书，同时编制发布采购结果公告。采购代理机构也可以以纸质形式进行中标通知。</w:t>
      </w:r>
    </w:p>
    <w:p w14:paraId="626ED0D5">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23.2中标结果公告内容包括采购人及其委托的采购代理机构的名称、地址、联系方式，项目名称和项目编号，中标人名称、地址和中标金额，主要中标标的的名称、规格型号、数量、单价、服务要求，开标情况、</w:t>
      </w:r>
      <w:bookmarkStart w:id="17" w:name="_Hlk101184471"/>
      <w:r>
        <w:rPr>
          <w:rFonts w:hint="eastAsia" w:ascii="Calibri" w:hAnsi="Calibri" w:eastAsia="仿宋" w:cs="宋体"/>
          <w:color w:val="auto"/>
          <w:sz w:val="24"/>
          <w:highlight w:val="none"/>
        </w:rPr>
        <w:t>资格审查情况、评审专家抽取规则、符合性审查情况、</w:t>
      </w:r>
      <w:bookmarkEnd w:id="17"/>
      <w:r>
        <w:rPr>
          <w:rFonts w:hint="eastAsia" w:ascii="Calibri" w:hAnsi="Calibri" w:eastAsia="仿宋" w:cs="宋体"/>
          <w:color w:val="auto"/>
          <w:sz w:val="24"/>
          <w:highlight w:val="none"/>
        </w:rPr>
        <w:t>中标公告期限以及评审专家名单、评分汇总及明细、中小企业声明函（如有）。</w:t>
      </w:r>
    </w:p>
    <w:p w14:paraId="0F985179">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23.3</w:t>
      </w:r>
      <w:r>
        <w:rPr>
          <w:rFonts w:hint="eastAsia" w:ascii="Calibri" w:hAnsi="Calibri" w:eastAsia="仿宋" w:cs="仿宋_GB2312"/>
          <w:color w:val="auto"/>
          <w:sz w:val="24"/>
          <w:highlight w:val="none"/>
        </w:rPr>
        <w:t>公告期限为</w:t>
      </w: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个工作日。</w:t>
      </w:r>
    </w:p>
    <w:p w14:paraId="7480095C">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3.4</w:t>
      </w:r>
      <w:r>
        <w:rPr>
          <w:rFonts w:hint="eastAsia" w:ascii="Calibri" w:hAnsi="Calibri" w:eastAsia="仿宋" w:cs="宋体"/>
          <w:color w:val="auto"/>
          <w:sz w:val="24"/>
          <w:highlight w:val="none"/>
        </w:rPr>
        <w:t>由于中标、成交供应商原因导致重新采购的，应当承担支付代理费和专家评审费等费用在内的赔偿责任。</w:t>
      </w:r>
    </w:p>
    <w:p w14:paraId="25CAC04A">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rPr>
      </w:pPr>
    </w:p>
    <w:p w14:paraId="11BB54FB">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七、合同授予</w:t>
      </w:r>
    </w:p>
    <w:p w14:paraId="3B749A00">
      <w:pPr>
        <w:spacing w:line="360" w:lineRule="auto"/>
        <w:ind w:left="479" w:hanging="479" w:hangingChars="199"/>
        <w:rPr>
          <w:rFonts w:ascii="Calibri" w:hAnsi="Calibri" w:eastAsia="仿宋" w:cs="仿宋_GB2312"/>
          <w:b/>
          <w:color w:val="auto"/>
          <w:sz w:val="24"/>
          <w:highlight w:val="none"/>
          <w:lang w:val="zh-CN"/>
        </w:rPr>
      </w:pPr>
      <w:r>
        <w:rPr>
          <w:rFonts w:ascii="Calibri" w:hAnsi="Calibri" w:eastAsia="仿宋" w:cs="仿宋_GB2312"/>
          <w:b/>
          <w:color w:val="auto"/>
          <w:sz w:val="24"/>
          <w:highlight w:val="none"/>
          <w:lang w:val="zh-CN"/>
        </w:rPr>
        <w:t xml:space="preserve">24. </w:t>
      </w:r>
      <w:r>
        <w:rPr>
          <w:rFonts w:hint="eastAsia" w:ascii="Calibri" w:hAnsi="Calibri" w:eastAsia="仿宋" w:cs="仿宋_GB2312"/>
          <w:color w:val="auto"/>
          <w:sz w:val="24"/>
          <w:highlight w:val="none"/>
          <w:lang w:val="zh-CN"/>
        </w:rPr>
        <w:t>合同主要条款详见第五部分拟签订的合同文本。</w:t>
      </w:r>
    </w:p>
    <w:p w14:paraId="4C9E3EC9">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25. </w:t>
      </w:r>
      <w:r>
        <w:rPr>
          <w:rFonts w:hint="eastAsia" w:ascii="Calibri" w:hAnsi="Calibri" w:eastAsia="仿宋"/>
          <w:b/>
          <w:color w:val="auto"/>
          <w:sz w:val="24"/>
          <w:highlight w:val="none"/>
        </w:rPr>
        <w:t>合同的签订</w:t>
      </w:r>
    </w:p>
    <w:p w14:paraId="28173B77">
      <w:pPr>
        <w:widowControl/>
        <w:shd w:val="clear" w:color="auto" w:fill="FFFFFF"/>
        <w:spacing w:line="360" w:lineRule="auto"/>
        <w:ind w:firstLine="480" w:firstLineChars="200"/>
        <w:jc w:val="left"/>
        <w:rPr>
          <w:rFonts w:ascii="Calibri" w:hAnsi="Calibri" w:eastAsia="仿宋" w:cs="宋体"/>
          <w:color w:val="auto"/>
          <w:kern w:val="0"/>
          <w:sz w:val="24"/>
          <w:highlight w:val="none"/>
        </w:rPr>
      </w:pPr>
      <w:r>
        <w:rPr>
          <w:rFonts w:hint="eastAsia" w:ascii="Calibri" w:hAnsi="Calibri" w:eastAsia="仿宋" w:cs="宋体"/>
          <w:color w:val="auto"/>
          <w:sz w:val="24"/>
          <w:highlight w:val="none"/>
        </w:rPr>
        <w:t>25.1</w:t>
      </w:r>
      <w:r>
        <w:rPr>
          <w:rFonts w:hint="eastAsia" w:ascii="Calibri" w:hAnsi="Calibri" w:eastAsia="仿宋" w:cs="宋体"/>
          <w:color w:val="auto"/>
          <w:kern w:val="0"/>
          <w:sz w:val="24"/>
          <w:highlight w:val="none"/>
        </w:rPr>
        <w:t xml:space="preserve"> 采购人与中标人应当通过电子交易平台在中标通知书发出之日起三十日内，按照采购文件确定的事项签订政府采购合同，并在签订之日起2个工作日内将政府采购合同在浙江政府采购网上公告。</w:t>
      </w:r>
    </w:p>
    <w:p w14:paraId="385B46D1">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4F64F4FD">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25.3如签订合同并生效后，供应商无故拒绝或延期，除按照合同条款处理外，列入不良行为记录一次，并给予通报。</w:t>
      </w:r>
    </w:p>
    <w:p w14:paraId="1213E4A6">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2A52AFCC">
      <w:pPr>
        <w:widowControl/>
        <w:shd w:val="clear" w:color="auto" w:fill="FFFFFF"/>
        <w:spacing w:line="360" w:lineRule="auto"/>
        <w:ind w:firstLine="480" w:firstLineChars="200"/>
        <w:jc w:val="left"/>
        <w:rPr>
          <w:rFonts w:ascii="Calibri" w:hAnsi="Calibri" w:eastAsia="仿宋" w:cs="宋体"/>
          <w:color w:val="auto"/>
          <w:sz w:val="24"/>
          <w:highlight w:val="none"/>
        </w:rPr>
      </w:pPr>
      <w:r>
        <w:rPr>
          <w:rFonts w:hint="eastAsia" w:ascii="Calibri" w:hAnsi="Calibri" w:eastAsia="仿宋" w:cs="宋体"/>
          <w:color w:val="auto"/>
          <w:sz w:val="24"/>
          <w:highlight w:val="none"/>
        </w:rPr>
        <w:t>25.5采购合同由采购人与中标供应商根据招标文件、投标文件等内容通过政府采购电子交易平台在线签订，自动备案。</w:t>
      </w:r>
    </w:p>
    <w:p w14:paraId="396B1225">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26. </w:t>
      </w:r>
      <w:r>
        <w:rPr>
          <w:rFonts w:hint="eastAsia" w:ascii="Calibri" w:hAnsi="Calibri" w:eastAsia="仿宋"/>
          <w:b/>
          <w:color w:val="auto"/>
          <w:sz w:val="24"/>
          <w:highlight w:val="none"/>
        </w:rPr>
        <w:t>履约保证金</w:t>
      </w:r>
    </w:p>
    <w:p w14:paraId="1D78A37E">
      <w:pPr>
        <w:tabs>
          <w:tab w:val="left" w:pos="0"/>
        </w:tabs>
        <w:spacing w:line="360" w:lineRule="auto"/>
        <w:ind w:firstLine="480" w:firstLineChars="200"/>
        <w:rPr>
          <w:rFonts w:ascii="Calibri" w:hAnsi="Calibri" w:eastAsia="仿宋" w:cs="宋体"/>
          <w:color w:val="auto"/>
          <w:sz w:val="24"/>
          <w:highlight w:val="none"/>
        </w:rPr>
      </w:pPr>
      <w:r>
        <w:rPr>
          <w:rFonts w:hint="eastAsia" w:ascii="Calibri" w:hAnsi="Calibri"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Calibri" w:hAnsi="Calibri" w:eastAsia="仿宋"/>
          <w:color w:val="auto"/>
          <w:sz w:val="24"/>
          <w:highlight w:val="none"/>
        </w:rPr>
        <w:t>。</w:t>
      </w:r>
      <w:r>
        <w:rPr>
          <w:rFonts w:hint="eastAsia" w:ascii="Calibri" w:hAnsi="Calibri" w:eastAsia="仿宋"/>
          <w:color w:val="auto"/>
          <w:sz w:val="24"/>
          <w:highlight w:val="none"/>
          <w:u w:val="single"/>
        </w:rPr>
        <w:t>履约保证金的数额不得超过政府采购合同金额的1</w:t>
      </w:r>
      <w:r>
        <w:rPr>
          <w:rFonts w:ascii="Calibri" w:hAnsi="Calibri" w:eastAsia="仿宋"/>
          <w:color w:val="auto"/>
          <w:sz w:val="24"/>
          <w:highlight w:val="none"/>
          <w:u w:val="single"/>
        </w:rPr>
        <w:t>%</w:t>
      </w:r>
      <w:r>
        <w:rPr>
          <w:rFonts w:hint="eastAsia" w:ascii="Calibri" w:hAnsi="Calibri" w:eastAsia="仿宋"/>
          <w:color w:val="auto"/>
          <w:sz w:val="24"/>
          <w:highlight w:val="none"/>
        </w:rPr>
        <w:t>。鼓励和支持供应商以银行、保险公司出具的保函形式提供履约保证金。</w:t>
      </w:r>
      <w:r>
        <w:rPr>
          <w:rFonts w:hint="eastAsia" w:ascii="Calibri" w:hAnsi="Calibri" w:eastAsia="仿宋" w:cs="仿宋"/>
          <w:b/>
          <w:bCs/>
          <w:color w:val="auto"/>
          <w:sz w:val="24"/>
          <w:highlight w:val="none"/>
        </w:rPr>
        <w:t>采购人不得拒收履约保函</w:t>
      </w:r>
      <w:r>
        <w:rPr>
          <w:rFonts w:hint="eastAsia" w:ascii="Calibri" w:hAnsi="Calibri" w:eastAsia="仿宋" w:cs="宋体"/>
          <w:color w:val="auto"/>
          <w:sz w:val="24"/>
          <w:highlight w:val="none"/>
        </w:rPr>
        <w:t>，项目验收结束后应及时退还，</w:t>
      </w:r>
      <w:r>
        <w:rPr>
          <w:rFonts w:ascii="Calibri" w:hAnsi="Calibri" w:eastAsia="仿宋" w:cs="宋体"/>
          <w:color w:val="auto"/>
          <w:sz w:val="24"/>
          <w:highlight w:val="none"/>
        </w:rPr>
        <w:t>延迟退还的，应当按照合同约定和法律规定承担相应的赔偿责任</w:t>
      </w:r>
      <w:r>
        <w:rPr>
          <w:rFonts w:hint="eastAsia" w:ascii="Calibri" w:hAnsi="Calibri" w:eastAsia="仿宋" w:cs="宋体"/>
          <w:color w:val="auto"/>
          <w:sz w:val="24"/>
          <w:highlight w:val="none"/>
        </w:rPr>
        <w:t>。</w:t>
      </w:r>
    </w:p>
    <w:p w14:paraId="1001BB21">
      <w:pPr>
        <w:snapToGrid w:val="0"/>
        <w:spacing w:line="360" w:lineRule="auto"/>
        <w:ind w:firstLine="480" w:firstLineChars="200"/>
        <w:rPr>
          <w:rFonts w:ascii="Calibri" w:hAnsi="Calibri" w:eastAsia="仿宋" w:cs="仿宋_GB2312"/>
          <w:color w:val="auto"/>
          <w:sz w:val="24"/>
          <w:highlight w:val="none"/>
        </w:rPr>
      </w:pPr>
      <w:bookmarkStart w:id="18" w:name="_Hlk125841185"/>
      <w:r>
        <w:rPr>
          <w:rFonts w:hint="eastAsia" w:ascii="Calibri" w:hAnsi="Calibri" w:eastAsia="仿宋" w:cs="仿宋_GB2312"/>
          <w:color w:val="auto"/>
          <w:sz w:val="24"/>
          <w:highlight w:val="none"/>
        </w:rPr>
        <w:t>供应商可登录政采云平台</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【金融服务】—【我的项目】—【已备案合同】以保函形式提供：</w:t>
      </w: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、供应商在合同列表选择需要投保的合同，点击</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保函推荐</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、在弹框里查看推荐的保函产品，供应商自行选择保函产品，点击</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立即申请</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、在弹框里填写保函申请信息。具体步骤：选择产品—填写供应商信息—选择中标项目—确认信息—等待保险</w:t>
      </w:r>
      <w:r>
        <w:rPr>
          <w:rFonts w:ascii="Calibri" w:hAnsi="Calibri" w:eastAsia="仿宋" w:cs="仿宋_GB2312"/>
          <w:color w:val="auto"/>
          <w:sz w:val="24"/>
          <w:highlight w:val="none"/>
        </w:rPr>
        <w:t>/</w:t>
      </w:r>
      <w:r>
        <w:rPr>
          <w:rFonts w:hint="eastAsia" w:ascii="Calibri" w:hAnsi="Calibri" w:eastAsia="仿宋" w:cs="仿宋_GB2312"/>
          <w:color w:val="auto"/>
          <w:sz w:val="24"/>
          <w:highlight w:val="none"/>
        </w:rPr>
        <w:t>保函受理—确认保单—支付保费—成功出单。政采云金融专线</w:t>
      </w:r>
      <w:r>
        <w:rPr>
          <w:rFonts w:ascii="Calibri" w:hAnsi="Calibri" w:eastAsia="仿宋" w:cs="仿宋_GB2312"/>
          <w:color w:val="auto"/>
          <w:sz w:val="24"/>
          <w:highlight w:val="none"/>
        </w:rPr>
        <w:t>400-903-9583</w:t>
      </w:r>
      <w:r>
        <w:rPr>
          <w:rFonts w:hint="eastAsia" w:ascii="Calibri" w:hAnsi="Calibri" w:eastAsia="仿宋" w:cs="仿宋_GB2312"/>
          <w:color w:val="auto"/>
          <w:sz w:val="24"/>
          <w:highlight w:val="none"/>
        </w:rPr>
        <w:t>。</w:t>
      </w:r>
    </w:p>
    <w:p w14:paraId="4DEC8E1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27.预付款</w:t>
      </w:r>
    </w:p>
    <w:bookmarkEnd w:id="18"/>
    <w:p w14:paraId="7B03F804">
      <w:pPr>
        <w:tabs>
          <w:tab w:val="left" w:pos="0"/>
        </w:tabs>
        <w:spacing w:line="360" w:lineRule="auto"/>
        <w:ind w:firstLine="480" w:firstLineChars="200"/>
        <w:rPr>
          <w:rFonts w:ascii="Calibri" w:hAnsi="Calibri" w:eastAsia="仿宋" w:cs="Helvetica"/>
          <w:color w:val="auto"/>
          <w:kern w:val="0"/>
          <w:sz w:val="24"/>
          <w:highlight w:val="none"/>
        </w:rPr>
      </w:pPr>
      <w:r>
        <w:rPr>
          <w:rFonts w:hint="eastAsia" w:ascii="Calibri" w:hAnsi="Calibri" w:eastAsia="仿宋" w:cs="Helvetica"/>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8261290">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lang w:val="zh-CN"/>
        </w:rPr>
      </w:pPr>
    </w:p>
    <w:p w14:paraId="5FAD636C">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八、电子交易活动的中止</w:t>
      </w:r>
    </w:p>
    <w:p w14:paraId="2F80EFFA">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 xml:space="preserve">28. </w:t>
      </w:r>
      <w:r>
        <w:rPr>
          <w:rFonts w:hint="eastAsia" w:ascii="Calibri" w:hAnsi="Calibri" w:eastAsia="仿宋"/>
          <w:b/>
          <w:color w:val="auto"/>
          <w:sz w:val="24"/>
          <w:highlight w:val="none"/>
        </w:rPr>
        <w:t>电子交易活动的中止。</w:t>
      </w:r>
    </w:p>
    <w:p w14:paraId="232228D4">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采购过程中出现以下情形，导致电子交易平台无法正常运行，或者无法保证电子交易的公平、公正和安全时，采购代理机构可中止电子交易活动：</w:t>
      </w:r>
    </w:p>
    <w:p w14:paraId="3275C950">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 xml:space="preserve">28.1电子交易平台发生故障而无法登录访问的； </w:t>
      </w:r>
    </w:p>
    <w:p w14:paraId="07960B19">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28.2电子交易平台应用或数据库出现错误，不能进行正常操作的；</w:t>
      </w:r>
    </w:p>
    <w:p w14:paraId="6EB35FDB">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28.3电子交易平台发现严重安全漏洞，有潜在泄密危险的；</w:t>
      </w:r>
    </w:p>
    <w:p w14:paraId="15FB2DEC">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28.4病毒发作导致不能进行正常操作的；</w:t>
      </w:r>
    </w:p>
    <w:p w14:paraId="274DDD3C">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28.5其他无法保证电子交易的公平、公正和安全的情况。</w:t>
      </w:r>
    </w:p>
    <w:p w14:paraId="61649755">
      <w:pPr>
        <w:snapToGrid w:val="0"/>
        <w:spacing w:line="360" w:lineRule="auto"/>
        <w:rPr>
          <w:rFonts w:ascii="Calibri" w:hAnsi="Calibri" w:eastAsia="仿宋" w:cs="仿宋_GB2312"/>
          <w:color w:val="auto"/>
          <w:sz w:val="24"/>
          <w:szCs w:val="20"/>
          <w:highlight w:val="none"/>
        </w:rPr>
      </w:pPr>
      <w:r>
        <w:rPr>
          <w:rFonts w:ascii="Calibri" w:hAnsi="Calibri" w:eastAsia="仿宋" w:cs="仿宋_GB2312"/>
          <w:b/>
          <w:bCs/>
          <w:color w:val="auto"/>
          <w:sz w:val="24"/>
          <w:szCs w:val="20"/>
          <w:highlight w:val="none"/>
        </w:rPr>
        <w:t>29.</w:t>
      </w:r>
      <w:r>
        <w:rPr>
          <w:rFonts w:hint="eastAsia" w:ascii="Calibri" w:hAnsi="Calibri" w:eastAsia="仿宋"/>
          <w:color w:val="auto"/>
          <w:highlight w:val="none"/>
        </w:rPr>
        <w:t xml:space="preserve"> </w:t>
      </w:r>
      <w:r>
        <w:rPr>
          <w:rFonts w:hint="eastAsia" w:ascii="Calibri" w:hAnsi="Calibri" w:eastAsia="仿宋" w:cs="仿宋_GB2312"/>
          <w:color w:val="auto"/>
          <w:sz w:val="24"/>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8A87759">
      <w:pPr>
        <w:widowControl/>
        <w:shd w:val="clear" w:color="auto" w:fill="FFFFFF"/>
        <w:adjustRightInd/>
        <w:snapToGrid w:val="0"/>
        <w:spacing w:line="360" w:lineRule="auto"/>
        <w:ind w:firstLine="480" w:firstLineChars="200"/>
        <w:contextualSpacing/>
        <w:jc w:val="left"/>
        <w:rPr>
          <w:rFonts w:ascii="Calibri" w:hAnsi="Calibri" w:eastAsia="仿宋" w:cs="微软雅黑"/>
          <w:color w:val="auto"/>
          <w:kern w:val="0"/>
          <w:sz w:val="24"/>
          <w:highlight w:val="none"/>
        </w:rPr>
      </w:pPr>
    </w:p>
    <w:p w14:paraId="7D70C37C">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九、验收</w:t>
      </w:r>
    </w:p>
    <w:p w14:paraId="38B673CD">
      <w:pPr>
        <w:snapToGrid w:val="0"/>
        <w:spacing w:line="360" w:lineRule="auto"/>
        <w:jc w:val="left"/>
        <w:outlineLvl w:val="2"/>
        <w:rPr>
          <w:rFonts w:ascii="Calibri" w:hAnsi="Calibri" w:eastAsia="仿宋"/>
          <w:b/>
          <w:color w:val="auto"/>
          <w:sz w:val="24"/>
          <w:highlight w:val="none"/>
        </w:rPr>
      </w:pPr>
      <w:r>
        <w:rPr>
          <w:rFonts w:ascii="Calibri" w:hAnsi="Calibri" w:eastAsia="仿宋"/>
          <w:b/>
          <w:color w:val="auto"/>
          <w:sz w:val="24"/>
          <w:highlight w:val="none"/>
        </w:rPr>
        <w:t>30.</w:t>
      </w:r>
      <w:r>
        <w:rPr>
          <w:rFonts w:hint="eastAsia" w:ascii="Calibri" w:hAnsi="Calibri" w:eastAsia="仿宋"/>
          <w:b/>
          <w:color w:val="auto"/>
          <w:sz w:val="24"/>
          <w:highlight w:val="none"/>
        </w:rPr>
        <w:t>验收</w:t>
      </w:r>
    </w:p>
    <w:bookmarkEnd w:id="12"/>
    <w:bookmarkEnd w:id="13"/>
    <w:bookmarkEnd w:id="15"/>
    <w:p w14:paraId="45743CC5">
      <w:pPr>
        <w:snapToGrid w:val="0"/>
        <w:spacing w:line="360" w:lineRule="auto"/>
        <w:ind w:firstLine="480" w:firstLineChars="200"/>
        <w:rPr>
          <w:rFonts w:ascii="Calibri" w:hAnsi="Calibri" w:eastAsia="仿宋" w:cs="仿宋_GB2312"/>
          <w:color w:val="auto"/>
          <w:sz w:val="24"/>
          <w:highlight w:val="none"/>
        </w:rPr>
      </w:pPr>
      <w:bookmarkStart w:id="19" w:name="第四部分"/>
      <w:r>
        <w:rPr>
          <w:rFonts w:ascii="Calibri" w:hAnsi="Calibri" w:eastAsia="仿宋" w:cs="仿宋_GB2312"/>
          <w:color w:val="auto"/>
          <w:sz w:val="24"/>
          <w:highlight w:val="none"/>
        </w:rPr>
        <w:t>30.1</w:t>
      </w:r>
      <w:r>
        <w:rPr>
          <w:rFonts w:hint="eastAsia" w:ascii="Calibri" w:hAnsi="Calibri" w:eastAsia="仿宋" w:cs="仿宋_GB2312"/>
          <w:color w:val="auto"/>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004A77">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30.2</w:t>
      </w:r>
      <w:r>
        <w:rPr>
          <w:rFonts w:hint="eastAsia" w:ascii="Calibri" w:hAnsi="Calibri" w:eastAsia="仿宋" w:cs="仿宋_GB2312"/>
          <w:color w:val="auto"/>
          <w:sz w:val="24"/>
          <w:highlight w:val="none"/>
        </w:rPr>
        <w:t>采购人可以邀请参加本项目的其他供应商或者第三方机构参与验收。参与验收的供应商或者第三方机构的意见作为验收书的参考资料一并存档。</w:t>
      </w:r>
    </w:p>
    <w:p w14:paraId="32977615">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30.3</w:t>
      </w:r>
      <w:r>
        <w:rPr>
          <w:rFonts w:hint="eastAsia" w:ascii="Calibri" w:hAnsi="Calibri" w:eastAsia="仿宋" w:cs="仿宋_GB2312"/>
          <w:color w:val="auto"/>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C086E">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30.4</w:t>
      </w:r>
      <w:r>
        <w:rPr>
          <w:rFonts w:hint="eastAsia" w:ascii="Calibri" w:hAnsi="Calibri" w:eastAsia="仿宋" w:cs="仿宋_GB2312"/>
          <w:color w:val="auto"/>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F1C991">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C4596B0">
      <w:pPr>
        <w:snapToGrid w:val="0"/>
        <w:spacing w:line="360" w:lineRule="auto"/>
        <w:ind w:firstLine="480" w:firstLineChars="200"/>
        <w:rPr>
          <w:rFonts w:ascii="Calibri" w:hAnsi="Calibri" w:eastAsia="仿宋" w:cs="仿宋_GB2312"/>
          <w:color w:val="auto"/>
          <w:sz w:val="24"/>
          <w:highlight w:val="none"/>
        </w:rPr>
      </w:pPr>
    </w:p>
    <w:p w14:paraId="45237E40">
      <w:pPr>
        <w:widowControl/>
        <w:adjustRightInd/>
        <w:jc w:val="left"/>
        <w:rPr>
          <w:rFonts w:ascii="Calibri" w:hAnsi="Calibri" w:eastAsia="仿宋" w:cs="仿宋_GB2312"/>
          <w:b/>
          <w:color w:val="auto"/>
          <w:sz w:val="36"/>
          <w:szCs w:val="20"/>
          <w:highlight w:val="none"/>
        </w:rPr>
      </w:pPr>
      <w:bookmarkStart w:id="20" w:name="_Hlt68403820"/>
      <w:bookmarkEnd w:id="20"/>
      <w:bookmarkStart w:id="21" w:name="_Hlt74714665"/>
      <w:bookmarkEnd w:id="21"/>
      <w:bookmarkStart w:id="22" w:name="_Hlt74730295"/>
      <w:bookmarkEnd w:id="22"/>
      <w:bookmarkStart w:id="23" w:name="_Hlt74729768"/>
      <w:bookmarkEnd w:id="23"/>
      <w:bookmarkStart w:id="24" w:name="_Hlt74707468"/>
      <w:bookmarkEnd w:id="24"/>
      <w:bookmarkStart w:id="25" w:name="_Hlt68072990"/>
      <w:bookmarkEnd w:id="25"/>
      <w:bookmarkStart w:id="26" w:name="_Hlt68073093"/>
      <w:bookmarkEnd w:id="26"/>
      <w:bookmarkStart w:id="27" w:name="_Hlt68057669"/>
      <w:bookmarkEnd w:id="27"/>
      <w:bookmarkStart w:id="28" w:name="_Hlt75236101"/>
      <w:bookmarkEnd w:id="28"/>
      <w:bookmarkStart w:id="29" w:name="_Hlt75236011"/>
      <w:bookmarkEnd w:id="29"/>
      <w:bookmarkStart w:id="30" w:name="_Hlt68072998"/>
      <w:bookmarkEnd w:id="30"/>
      <w:bookmarkStart w:id="31" w:name="_Hlt75236290"/>
      <w:bookmarkEnd w:id="31"/>
      <w:r>
        <w:rPr>
          <w:rFonts w:ascii="Calibri" w:hAnsi="Calibri" w:eastAsia="仿宋" w:cs="仿宋_GB2312"/>
          <w:b/>
          <w:color w:val="auto"/>
          <w:sz w:val="36"/>
          <w:szCs w:val="20"/>
          <w:highlight w:val="none"/>
        </w:rPr>
        <w:br w:type="page"/>
      </w:r>
    </w:p>
    <w:p w14:paraId="790C87B2">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第三部分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采购需求</w:t>
      </w:r>
    </w:p>
    <w:p w14:paraId="2C4962CD">
      <w:pPr>
        <w:adjustRightInd/>
        <w:snapToGrid w:val="0"/>
        <w:spacing w:line="360" w:lineRule="auto"/>
        <w:outlineLvl w:val="1"/>
        <w:rPr>
          <w:rFonts w:hint="eastAsia" w:ascii="仿宋" w:hAnsi="仿宋" w:eastAsia="仿宋" w:cs="仿宋"/>
          <w:b/>
          <w:color w:val="auto"/>
          <w:sz w:val="32"/>
          <w:szCs w:val="32"/>
          <w:highlight w:val="none"/>
          <w:lang w:val="en-US" w:eastAsia="zh-CN"/>
        </w:rPr>
      </w:pPr>
      <w:bookmarkStart w:id="32" w:name="_Toc29111"/>
      <w:bookmarkStart w:id="33" w:name="_Toc17142"/>
      <w:bookmarkStart w:id="34" w:name="_Toc1460"/>
      <w:r>
        <w:rPr>
          <w:rFonts w:hint="eastAsia" w:ascii="仿宋" w:hAnsi="仿宋" w:eastAsia="仿宋" w:cs="仿宋"/>
          <w:b/>
          <w:color w:val="auto"/>
          <w:sz w:val="32"/>
          <w:szCs w:val="32"/>
          <w:highlight w:val="none"/>
          <w:lang w:val="en-US" w:eastAsia="zh-CN"/>
        </w:rPr>
        <w:t>一、项目背景</w:t>
      </w:r>
    </w:p>
    <w:p w14:paraId="2C1C8A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bookmarkStart w:id="35" w:name="_Toc98340665"/>
      <w:bookmarkStart w:id="36" w:name="_Toc43366447"/>
      <w:r>
        <w:rPr>
          <w:rFonts w:hint="eastAsia" w:ascii="Calibri" w:hAnsi="Calibri" w:eastAsia="仿宋" w:cs="仿宋_GB2312"/>
          <w:color w:val="auto"/>
          <w:kern w:val="2"/>
          <w:sz w:val="24"/>
          <w:szCs w:val="24"/>
          <w:highlight w:val="none"/>
          <w:lang w:val="en-US" w:eastAsia="zh-CN" w:bidi="ar-SA"/>
        </w:rPr>
        <w:t>2023年省纪委监委开展“指尖上的形式主义”专项整治工作，省自然资源厅在对厅本级在用应用程序进行梳理排查中，按照省纪委对整治工作的要求，建议对社会治理一张图、浙江政务地理信息资源采集共享系统进行整合。</w:t>
      </w:r>
    </w:p>
    <w:p w14:paraId="6C137078">
      <w:pPr>
        <w:adjustRightInd/>
        <w:snapToGrid w:val="0"/>
        <w:spacing w:line="360" w:lineRule="auto"/>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二、服务要求</w:t>
      </w:r>
      <w:bookmarkEnd w:id="35"/>
    </w:p>
    <w:bookmarkEnd w:id="36"/>
    <w:p w14:paraId="3913259A">
      <w:pPr>
        <w:pStyle w:val="814"/>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Calibri" w:hAnsi="Calibri" w:eastAsia="仿宋" w:cs="仿宋_GB2312"/>
          <w:b/>
          <w:bCs/>
          <w:color w:val="auto"/>
          <w:kern w:val="2"/>
          <w:sz w:val="24"/>
          <w:szCs w:val="24"/>
          <w:highlight w:val="none"/>
          <w:lang w:val="en-US" w:eastAsia="zh-CN" w:bidi="ar-SA"/>
        </w:rPr>
      </w:pPr>
      <w:bookmarkStart w:id="37" w:name="_Toc5867476"/>
      <w:bookmarkStart w:id="38" w:name="_Toc98340667"/>
      <w:r>
        <w:rPr>
          <w:rFonts w:hint="eastAsia" w:eastAsia="仿宋" w:cs="仿宋_GB2312"/>
          <w:b/>
          <w:bCs/>
          <w:color w:val="auto"/>
          <w:kern w:val="2"/>
          <w:sz w:val="24"/>
          <w:szCs w:val="24"/>
          <w:highlight w:val="none"/>
          <w:lang w:val="en-US" w:eastAsia="zh-CN" w:bidi="ar-SA"/>
        </w:rPr>
        <w:t>（一）</w:t>
      </w:r>
      <w:r>
        <w:rPr>
          <w:rFonts w:hint="eastAsia" w:ascii="Calibri" w:hAnsi="Calibri" w:eastAsia="仿宋" w:cs="仿宋_GB2312"/>
          <w:b/>
          <w:bCs/>
          <w:color w:val="auto"/>
          <w:kern w:val="2"/>
          <w:sz w:val="24"/>
          <w:szCs w:val="24"/>
          <w:highlight w:val="none"/>
          <w:lang w:val="en-US" w:eastAsia="zh-CN" w:bidi="ar-SA"/>
        </w:rPr>
        <w:t>浙江省地理信息公共服务平台政务地理信息数据采集系统建设。</w:t>
      </w:r>
    </w:p>
    <w:p w14:paraId="1E086E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按照浙江政务地理信息资源采集共享系统政务专题数据和社会治理一张图—综合技术保障项目地址数据的报送要求，开发浙江省地理信息公共服务平台政务地理信息数据采集系统；将上述两个系统的本底数据经数据治理之后迁移至新系统，然后整合用户体系、权限配置、数据报送、数据审核、数据发布、数据查询、数据浏览、统计分析等功能，由浙江省地理信息公共服务平台政务地理信息数据采集系统继续支撑政务信息数据和地址数据的各项功能。</w:t>
      </w:r>
    </w:p>
    <w:p w14:paraId="447D0E2A">
      <w:pPr>
        <w:pStyle w:val="814"/>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Calibri" w:hAnsi="Calibri"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（二）</w:t>
      </w:r>
      <w:r>
        <w:rPr>
          <w:rFonts w:hint="eastAsia" w:ascii="Calibri" w:hAnsi="Calibri" w:eastAsia="仿宋" w:cs="仿宋_GB2312"/>
          <w:b/>
          <w:bCs/>
          <w:color w:val="auto"/>
          <w:kern w:val="2"/>
          <w:sz w:val="24"/>
          <w:szCs w:val="24"/>
          <w:highlight w:val="none"/>
          <w:lang w:val="en-US" w:eastAsia="zh-CN" w:bidi="ar-SA"/>
        </w:rPr>
        <w:t>开发政务服务接口与地址服务引擎迁移。</w:t>
      </w:r>
    </w:p>
    <w:p w14:paraId="0C953A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对原浙江政务地理信息资源采集共享系统为浙江省政务服务网提供的各类接口进行改造、各类服务进行迁移，统一整合至浙江省地理信息公共服务平台，经过功能优化、性能提升之后，由平台继续保障浙江省政务服务网。</w:t>
      </w:r>
    </w:p>
    <w:p w14:paraId="540340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将原社会治理一张图—综合技术保障项目标准地址服务引擎迁移至浙江省地理信息公共服务平台，由平台继续为用户提供地址数据搜索服务。</w:t>
      </w:r>
    </w:p>
    <w:p w14:paraId="1BBB94B9">
      <w:pPr>
        <w:pStyle w:val="814"/>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Calibri" w:hAnsi="Calibri"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（三）</w:t>
      </w:r>
      <w:r>
        <w:rPr>
          <w:rFonts w:hint="eastAsia" w:ascii="Calibri" w:hAnsi="Calibri" w:eastAsia="仿宋" w:cs="仿宋_GB2312"/>
          <w:b/>
          <w:bCs/>
          <w:color w:val="auto"/>
          <w:kern w:val="2"/>
          <w:sz w:val="24"/>
          <w:szCs w:val="24"/>
          <w:highlight w:val="none"/>
          <w:lang w:val="en-US" w:eastAsia="zh-CN" w:bidi="ar-SA"/>
        </w:rPr>
        <w:t>扩展服务发布内容，包括网格服务、地址服务。</w:t>
      </w:r>
    </w:p>
    <w:p w14:paraId="06454A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由浙江省地理信息公共服务平台发布网格和地址服务，并对外提供服务。</w:t>
      </w:r>
    </w:p>
    <w:p w14:paraId="38DE93E2">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ascii="Calibri" w:hAnsi="Calibri"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（四）</w:t>
      </w:r>
      <w:r>
        <w:rPr>
          <w:rFonts w:hint="eastAsia" w:ascii="Calibri" w:hAnsi="Calibri" w:eastAsia="仿宋" w:cs="仿宋_GB2312"/>
          <w:b/>
          <w:bCs/>
          <w:color w:val="auto"/>
          <w:kern w:val="2"/>
          <w:sz w:val="24"/>
          <w:szCs w:val="24"/>
          <w:highlight w:val="none"/>
          <w:lang w:val="en-US" w:eastAsia="zh-CN" w:bidi="ar-SA"/>
        </w:rPr>
        <w:t>技术要求</w:t>
      </w:r>
    </w:p>
    <w:p w14:paraId="3A1B75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本次采购包含平台技术架构重构、用户体系重构、浙江省地理信息公共服务平台政务地理信息数据采集系统建设、管理模块优化、集成服务等。具体如下表：</w:t>
      </w:r>
    </w:p>
    <w:p w14:paraId="7321185A">
      <w:pPr>
        <w:pStyle w:val="21"/>
        <w:rPr>
          <w:rFonts w:hint="eastAsia" w:ascii="仿宋" w:hAnsi="仿宋" w:eastAsia="仿宋" w:cs="仿宋"/>
          <w:sz w:val="24"/>
          <w:szCs w:val="24"/>
          <w:lang w:val="en-US" w:eastAsia="zh-CN"/>
        </w:rPr>
      </w:pPr>
    </w:p>
    <w:tbl>
      <w:tblPr>
        <w:tblStyle w:val="88"/>
        <w:tblW w:w="4886" w:type="pct"/>
        <w:jc w:val="center"/>
        <w:tblLayout w:type="autofit"/>
        <w:tblCellMar>
          <w:top w:w="0" w:type="dxa"/>
          <w:left w:w="108" w:type="dxa"/>
          <w:bottom w:w="0" w:type="dxa"/>
          <w:right w:w="108" w:type="dxa"/>
        </w:tblCellMar>
      </w:tblPr>
      <w:tblGrid>
        <w:gridCol w:w="795"/>
        <w:gridCol w:w="1141"/>
        <w:gridCol w:w="6392"/>
      </w:tblGrid>
      <w:tr w14:paraId="47F09784">
        <w:tblPrEx>
          <w:tblCellMar>
            <w:top w:w="0" w:type="dxa"/>
            <w:left w:w="108" w:type="dxa"/>
            <w:bottom w:w="0" w:type="dxa"/>
            <w:right w:w="108" w:type="dxa"/>
          </w:tblCellMar>
        </w:tblPrEx>
        <w:trPr>
          <w:trHeight w:val="567" w:hRule="atLeast"/>
          <w:jc w:val="center"/>
        </w:trPr>
        <w:tc>
          <w:tcPr>
            <w:tcW w:w="477" w:type="pct"/>
            <w:tcBorders>
              <w:top w:val="single" w:color="auto" w:sz="8" w:space="0"/>
              <w:left w:val="single" w:color="auto" w:sz="8" w:space="0"/>
              <w:bottom w:val="single" w:color="auto" w:sz="8" w:space="0"/>
              <w:right w:val="single" w:color="auto" w:sz="8" w:space="0"/>
            </w:tcBorders>
            <w:shd w:val="clear" w:color="auto" w:fill="D7D7D7" w:themeFill="background1" w:themeFillShade="D8"/>
            <w:noWrap w:val="0"/>
            <w:vAlign w:val="center"/>
          </w:tcPr>
          <w:p w14:paraId="495C1483">
            <w:pPr>
              <w:spacing w:line="360" w:lineRule="auto"/>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序号</w:t>
            </w:r>
          </w:p>
        </w:tc>
        <w:tc>
          <w:tcPr>
            <w:tcW w:w="685" w:type="pct"/>
            <w:tcBorders>
              <w:top w:val="single" w:color="auto" w:sz="8" w:space="0"/>
              <w:left w:val="nil"/>
              <w:bottom w:val="single" w:color="auto" w:sz="8" w:space="0"/>
              <w:right w:val="single" w:color="auto" w:sz="8" w:space="0"/>
            </w:tcBorders>
            <w:shd w:val="clear" w:color="auto" w:fill="D7D7D7" w:themeFill="background1" w:themeFillShade="D8"/>
            <w:noWrap w:val="0"/>
            <w:vAlign w:val="center"/>
          </w:tcPr>
          <w:p w14:paraId="4FFAC534">
            <w:pPr>
              <w:spacing w:line="360" w:lineRule="auto"/>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工作内容</w:t>
            </w:r>
          </w:p>
        </w:tc>
        <w:tc>
          <w:tcPr>
            <w:tcW w:w="3837" w:type="pct"/>
            <w:tcBorders>
              <w:top w:val="single" w:color="auto" w:sz="8" w:space="0"/>
              <w:left w:val="nil"/>
              <w:bottom w:val="single" w:color="auto" w:sz="8" w:space="0"/>
              <w:right w:val="single" w:color="auto" w:sz="8" w:space="0"/>
            </w:tcBorders>
            <w:shd w:val="clear" w:color="auto" w:fill="D7D7D7" w:themeFill="background1" w:themeFillShade="D8"/>
            <w:noWrap w:val="0"/>
            <w:vAlign w:val="center"/>
          </w:tcPr>
          <w:p w14:paraId="7A216328">
            <w:pPr>
              <w:spacing w:line="360" w:lineRule="auto"/>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技术要求</w:t>
            </w:r>
          </w:p>
        </w:tc>
      </w:tr>
      <w:tr w14:paraId="599D9D83">
        <w:tblPrEx>
          <w:tblCellMar>
            <w:top w:w="0" w:type="dxa"/>
            <w:left w:w="108" w:type="dxa"/>
            <w:bottom w:w="0" w:type="dxa"/>
            <w:right w:w="108" w:type="dxa"/>
          </w:tblCellMar>
        </w:tblPrEx>
        <w:trPr>
          <w:trHeight w:val="567" w:hRule="atLeast"/>
          <w:jc w:val="center"/>
        </w:trPr>
        <w:tc>
          <w:tcPr>
            <w:tcW w:w="477" w:type="pct"/>
            <w:tcBorders>
              <w:top w:val="nil"/>
              <w:left w:val="single" w:color="auto" w:sz="8" w:space="0"/>
              <w:bottom w:val="single" w:color="000000" w:sz="8" w:space="0"/>
              <w:right w:val="single" w:color="auto" w:sz="8" w:space="0"/>
            </w:tcBorders>
            <w:noWrap w:val="0"/>
            <w:vAlign w:val="center"/>
          </w:tcPr>
          <w:p w14:paraId="0909F8BD">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685" w:type="pct"/>
            <w:tcBorders>
              <w:top w:val="nil"/>
              <w:left w:val="single" w:color="auto" w:sz="8" w:space="0"/>
              <w:bottom w:val="single" w:color="000000" w:sz="8" w:space="0"/>
              <w:right w:val="single" w:color="auto" w:sz="8" w:space="0"/>
            </w:tcBorders>
            <w:noWrap w:val="0"/>
            <w:vAlign w:val="center"/>
          </w:tcPr>
          <w:p w14:paraId="55F21B76">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平台技术架构重构</w:t>
            </w:r>
          </w:p>
        </w:tc>
        <w:tc>
          <w:tcPr>
            <w:tcW w:w="3837" w:type="pct"/>
            <w:tcBorders>
              <w:top w:val="nil"/>
              <w:left w:val="nil"/>
              <w:bottom w:val="single" w:color="auto" w:sz="8" w:space="0"/>
              <w:right w:val="single" w:color="auto" w:sz="8" w:space="0"/>
            </w:tcBorders>
            <w:noWrap w:val="0"/>
            <w:vAlign w:val="center"/>
          </w:tcPr>
          <w:p w14:paraId="4B523E4E">
            <w:pPr>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为满足信创和信息安全要求，对平台框架及相关模块进行技术重构，采用Java进行开发，并完成</w:t>
            </w:r>
            <w:r>
              <w:rPr>
                <w:rFonts w:hint="eastAsia" w:ascii="仿宋" w:hAnsi="仿宋" w:eastAsia="仿宋" w:cs="仿宋"/>
                <w:bCs/>
                <w:color w:val="000000"/>
                <w:kern w:val="2"/>
                <w:sz w:val="24"/>
                <w:szCs w:val="24"/>
                <w:lang w:val="en-US" w:eastAsia="zh-CN" w:bidi="ar-SA"/>
              </w:rPr>
              <w:t>政务地理信息数据采集、管理模块优化、集成服务</w:t>
            </w:r>
            <w:r>
              <w:rPr>
                <w:rFonts w:hint="eastAsia" w:ascii="仿宋" w:hAnsi="仿宋" w:eastAsia="仿宋" w:cs="仿宋"/>
                <w:bCs/>
                <w:color w:val="000000"/>
                <w:sz w:val="24"/>
                <w:szCs w:val="24"/>
                <w:lang w:val="en-US" w:eastAsia="zh-CN"/>
              </w:rPr>
              <w:t>等模块重构建设。</w:t>
            </w:r>
          </w:p>
        </w:tc>
      </w:tr>
      <w:tr w14:paraId="65F1BADE">
        <w:tblPrEx>
          <w:tblCellMar>
            <w:top w:w="0" w:type="dxa"/>
            <w:left w:w="108" w:type="dxa"/>
            <w:bottom w:w="0" w:type="dxa"/>
            <w:right w:w="108" w:type="dxa"/>
          </w:tblCellMar>
        </w:tblPrEx>
        <w:trPr>
          <w:trHeight w:val="567" w:hRule="atLeast"/>
          <w:jc w:val="center"/>
        </w:trPr>
        <w:tc>
          <w:tcPr>
            <w:tcW w:w="477" w:type="pct"/>
            <w:tcBorders>
              <w:top w:val="nil"/>
              <w:left w:val="single" w:color="auto" w:sz="8" w:space="0"/>
              <w:bottom w:val="single" w:color="000000" w:sz="8" w:space="0"/>
              <w:right w:val="single" w:color="auto" w:sz="8" w:space="0"/>
            </w:tcBorders>
            <w:noWrap w:val="0"/>
            <w:vAlign w:val="center"/>
          </w:tcPr>
          <w:p w14:paraId="53FB8EEF">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w:t>
            </w:r>
          </w:p>
        </w:tc>
        <w:tc>
          <w:tcPr>
            <w:tcW w:w="685" w:type="pct"/>
            <w:tcBorders>
              <w:top w:val="nil"/>
              <w:left w:val="single" w:color="auto" w:sz="8" w:space="0"/>
              <w:bottom w:val="single" w:color="000000" w:sz="8" w:space="0"/>
              <w:right w:val="single" w:color="auto" w:sz="8" w:space="0"/>
            </w:tcBorders>
            <w:noWrap w:val="0"/>
            <w:vAlign w:val="center"/>
          </w:tcPr>
          <w:p w14:paraId="53BA78B7">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用户体系重构</w:t>
            </w:r>
          </w:p>
        </w:tc>
        <w:tc>
          <w:tcPr>
            <w:tcW w:w="3837" w:type="pct"/>
            <w:tcBorders>
              <w:top w:val="nil"/>
              <w:left w:val="nil"/>
              <w:bottom w:val="single" w:color="auto" w:sz="8" w:space="0"/>
              <w:right w:val="single" w:color="auto" w:sz="8" w:space="0"/>
            </w:tcBorders>
            <w:noWrap w:val="0"/>
            <w:vAlign w:val="center"/>
          </w:tcPr>
          <w:p w14:paraId="5720A8EA">
            <w:pPr>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接入浙政钉用户体系，通过手机号关联采集和审核用户；</w:t>
            </w:r>
          </w:p>
        </w:tc>
      </w:tr>
      <w:tr w14:paraId="214EC09D">
        <w:tblPrEx>
          <w:tblCellMar>
            <w:top w:w="0" w:type="dxa"/>
            <w:left w:w="108" w:type="dxa"/>
            <w:bottom w:w="0" w:type="dxa"/>
            <w:right w:w="108" w:type="dxa"/>
          </w:tblCellMar>
        </w:tblPrEx>
        <w:trPr>
          <w:trHeight w:val="2291" w:hRule="atLeast"/>
          <w:jc w:val="center"/>
        </w:trPr>
        <w:tc>
          <w:tcPr>
            <w:tcW w:w="477" w:type="pct"/>
            <w:tcBorders>
              <w:top w:val="nil"/>
              <w:left w:val="single" w:color="auto" w:sz="8" w:space="0"/>
              <w:bottom w:val="single" w:color="000000" w:sz="8" w:space="0"/>
              <w:right w:val="single" w:color="auto" w:sz="8" w:space="0"/>
            </w:tcBorders>
            <w:noWrap w:val="0"/>
            <w:vAlign w:val="center"/>
          </w:tcPr>
          <w:p w14:paraId="54FB2A1F">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w:t>
            </w:r>
          </w:p>
        </w:tc>
        <w:tc>
          <w:tcPr>
            <w:tcW w:w="685" w:type="pct"/>
            <w:tcBorders>
              <w:top w:val="nil"/>
              <w:left w:val="single" w:color="auto" w:sz="8" w:space="0"/>
              <w:bottom w:val="single" w:color="000000" w:sz="8" w:space="0"/>
              <w:right w:val="single" w:color="auto" w:sz="8" w:space="0"/>
            </w:tcBorders>
            <w:noWrap w:val="0"/>
            <w:vAlign w:val="center"/>
          </w:tcPr>
          <w:p w14:paraId="40577986">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shd w:val="clear"/>
                <w:lang w:val="en-US" w:eastAsia="zh-CN"/>
              </w:rPr>
              <w:t>浙江省地理信息公共服务平台政务地理信息数据采集系统建设</w:t>
            </w:r>
          </w:p>
        </w:tc>
        <w:tc>
          <w:tcPr>
            <w:tcW w:w="3837" w:type="pct"/>
            <w:tcBorders>
              <w:top w:val="nil"/>
              <w:left w:val="nil"/>
              <w:bottom w:val="single" w:color="auto" w:sz="8" w:space="0"/>
              <w:right w:val="single" w:color="auto" w:sz="8" w:space="0"/>
            </w:tcBorders>
            <w:noWrap w:val="0"/>
            <w:vAlign w:val="center"/>
          </w:tcPr>
          <w:p w14:paraId="2745E317">
            <w:pPr>
              <w:jc w:val="left"/>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rPr>
              <w:t>按照浙江政务地理信息资源采集共享系统政务专题数据和社会治理一张图—综合技术保障项目地址数据的报送要求，开发浙江省地理信息公共服务平台·政务地理信息数据采集系统；将上述两个系统的本底数据经数据治理之后迁移至新系统，然后整合用户体系、权限配置、数据报送、数据审核、数据发布、数据查询、数据浏览、统计分析等功能</w:t>
            </w:r>
            <w:r>
              <w:rPr>
                <w:rFonts w:hint="eastAsia" w:ascii="仿宋" w:hAnsi="仿宋" w:eastAsia="仿宋" w:cs="仿宋"/>
                <w:b w:val="0"/>
                <w:bCs/>
                <w:color w:val="000000"/>
                <w:sz w:val="24"/>
                <w:szCs w:val="24"/>
                <w:lang w:val="en-US" w:eastAsia="zh-CN"/>
              </w:rPr>
              <w:t>.</w:t>
            </w:r>
          </w:p>
        </w:tc>
      </w:tr>
      <w:tr w14:paraId="107A890B">
        <w:tblPrEx>
          <w:tblCellMar>
            <w:top w:w="0" w:type="dxa"/>
            <w:left w:w="108" w:type="dxa"/>
            <w:bottom w:w="0" w:type="dxa"/>
            <w:right w:w="108" w:type="dxa"/>
          </w:tblCellMar>
        </w:tblPrEx>
        <w:trPr>
          <w:trHeight w:val="567" w:hRule="atLeast"/>
          <w:jc w:val="center"/>
        </w:trPr>
        <w:tc>
          <w:tcPr>
            <w:tcW w:w="477" w:type="pct"/>
            <w:tcBorders>
              <w:top w:val="nil"/>
              <w:left w:val="single" w:color="auto" w:sz="8" w:space="0"/>
              <w:bottom w:val="single" w:color="000000" w:sz="8" w:space="0"/>
              <w:right w:val="single" w:color="auto" w:sz="8" w:space="0"/>
            </w:tcBorders>
            <w:noWrap w:val="0"/>
            <w:vAlign w:val="center"/>
          </w:tcPr>
          <w:p w14:paraId="5CF52F7C">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w:t>
            </w:r>
          </w:p>
        </w:tc>
        <w:tc>
          <w:tcPr>
            <w:tcW w:w="685" w:type="pct"/>
            <w:tcBorders>
              <w:top w:val="nil"/>
              <w:left w:val="single" w:color="auto" w:sz="8" w:space="0"/>
              <w:bottom w:val="single" w:color="000000" w:sz="8" w:space="0"/>
              <w:right w:val="single" w:color="auto" w:sz="8" w:space="0"/>
            </w:tcBorders>
            <w:noWrap w:val="0"/>
            <w:vAlign w:val="center"/>
          </w:tcPr>
          <w:p w14:paraId="46EC6D6B">
            <w:pPr>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kern w:val="2"/>
                <w:sz w:val="24"/>
                <w:szCs w:val="24"/>
                <w:lang w:val="en-US" w:eastAsia="zh-CN" w:bidi="ar-SA"/>
              </w:rPr>
              <w:t>管理模块优化、集成服务</w:t>
            </w:r>
          </w:p>
        </w:tc>
        <w:tc>
          <w:tcPr>
            <w:tcW w:w="3837" w:type="pct"/>
            <w:tcBorders>
              <w:top w:val="nil"/>
              <w:left w:val="nil"/>
              <w:bottom w:val="single" w:color="auto" w:sz="8" w:space="0"/>
              <w:right w:val="single" w:color="auto" w:sz="8" w:space="0"/>
            </w:tcBorders>
            <w:noWrap w:val="0"/>
            <w:vAlign w:val="center"/>
          </w:tcPr>
          <w:p w14:paraId="2BD42A42">
            <w:pPr>
              <w:pStyle w:val="814"/>
              <w:numPr>
                <w:ilvl w:val="0"/>
                <w:numId w:val="0"/>
              </w:numPr>
              <w:spacing w:line="240" w:lineRule="auto"/>
              <w:outlineLvl w:val="9"/>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rPr>
              <w:t>对原浙江政务地理信息资源采集共享系统为浙江省政务服务网提供的各类接口进行改造、各类服务进行迁移，统一整合至浙江省地理信息公共服务平台，经过功能优化、性能提升之后，由平台继续保障浙江省政务服务网。将原社会治理一张图—综合技术保障项目标准地址服务引擎迁移至浙江省地理信息公共服务平台，由平台继续为用户提供地址数据搜索服务。由浙江省地理信息公共服务平台发布网格和地址服务，并对外提供服务</w:t>
            </w:r>
          </w:p>
        </w:tc>
      </w:tr>
    </w:tbl>
    <w:p w14:paraId="7CC27477">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（五）信创要求</w:t>
      </w:r>
    </w:p>
    <w:p w14:paraId="0EDAFB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涉及的相关功能支持在国产服务器和数据库环境中进行部署。</w:t>
      </w:r>
    </w:p>
    <w:p w14:paraId="33DF8620">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（六）响应要求：</w:t>
      </w:r>
    </w:p>
    <w:p w14:paraId="31CBD2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（1）应具有良好的容错报错机制，保证系统在使用时如果发生错误能及时指正，不影响系统正常使用。</w:t>
      </w:r>
    </w:p>
    <w:p w14:paraId="110FA2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（2）系统应具有友好的提示与系统处理等待界面，按钮响应时间≤3秒。</w:t>
      </w:r>
    </w:p>
    <w:p w14:paraId="2EA462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（3）一般查询时间≤3秒。</w:t>
      </w:r>
    </w:p>
    <w:p w14:paraId="60B426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（4）存储效率：保证较高的存储效率。</w:t>
      </w:r>
    </w:p>
    <w:p w14:paraId="752EB1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（5）系统应实现7×24小时的连续运行，平均年故障时间(MTBF)≤5天。</w:t>
      </w:r>
    </w:p>
    <w:p w14:paraId="2FE269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（6）网页响应时间一般不超过500毫秒。</w:t>
      </w:r>
    </w:p>
    <w:p w14:paraId="2FBBFA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（7）用户数不受限制，支持动态扩容。</w:t>
      </w:r>
    </w:p>
    <w:p w14:paraId="5F0B1E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（8）地图缩放、旋转、拖动流畅，系统工作稳定。</w:t>
      </w:r>
    </w:p>
    <w:p w14:paraId="543D10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（9）运行效率：保证较高的运行效率, 按钮响应时间≤3秒。</w:t>
      </w:r>
    </w:p>
    <w:p w14:paraId="2EEB3B4E">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（七）项目工期要求</w:t>
      </w:r>
    </w:p>
    <w:p w14:paraId="4E663E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本项目在自合同签订之日起6个月内通过初验，试运行满1年后进行项目终验。</w:t>
      </w:r>
    </w:p>
    <w:p w14:paraId="08E6C3BA">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（八）成果提交的形式：</w:t>
      </w:r>
    </w:p>
    <w:p w14:paraId="4536FC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需提交项目验收相关材料，包括但不仅限于以下资料。</w:t>
      </w:r>
    </w:p>
    <w:p w14:paraId="0362B9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（1）功能相关源代码（电子）；</w:t>
      </w:r>
    </w:p>
    <w:p w14:paraId="03E684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（2）项目需求规格说明书（电子、纸质）；</w:t>
      </w:r>
    </w:p>
    <w:p w14:paraId="483910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（3）项目概要设计书（电子、纸质）；</w:t>
      </w:r>
    </w:p>
    <w:p w14:paraId="4B1B1C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（4）项目详细设计书（电子、纸质）；</w:t>
      </w:r>
    </w:p>
    <w:p w14:paraId="3910BC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（5）项目数据库设计书（电子、纸质）；</w:t>
      </w:r>
    </w:p>
    <w:p w14:paraId="02981B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（6）项目测试方案（电子、纸质）；</w:t>
      </w:r>
    </w:p>
    <w:p w14:paraId="475C4A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（7）项目测试报告（电子、纸质）；</w:t>
      </w:r>
    </w:p>
    <w:p w14:paraId="587929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（8）项目工作总结（电子、纸质）；</w:t>
      </w:r>
    </w:p>
    <w:p w14:paraId="30A786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（9）项目技术总结（电子、纸质）；</w:t>
      </w:r>
    </w:p>
    <w:p w14:paraId="0C6D25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（11）操作手册（电子、纸质）；</w:t>
      </w:r>
    </w:p>
    <w:p w14:paraId="03E9412D">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（九）成果质量要求</w:t>
      </w:r>
    </w:p>
    <w:p w14:paraId="6F3FC3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（1）本标项的研发成果，包括所有各类系统、软件的源代码，归采购方所有。</w:t>
      </w:r>
    </w:p>
    <w:p w14:paraId="2B961B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（2）成交供应商在成交前已有的服务成果的所有权利，包括但不限于著作权、专利申请权等知识产权、信息网络传播权和所有权，归成交供应商所有。</w:t>
      </w:r>
    </w:p>
    <w:p w14:paraId="46DE34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（3）成交供应商利用采购方提供的资料或者本标项的服务成果完成的新的技术成果的所有权利以及源代码，包括但不限于著作权、专利申请权等知识产权、信息网络传播权和所有权，归采购方所有。</w:t>
      </w:r>
    </w:p>
    <w:p w14:paraId="44A608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Calibri" w:hAnsi="Calibri" w:eastAsia="仿宋" w:cs="仿宋_GB2312"/>
          <w:color w:val="auto"/>
          <w:kern w:val="2"/>
          <w:sz w:val="24"/>
          <w:szCs w:val="24"/>
          <w:highlight w:val="none"/>
          <w:lang w:val="en-US" w:eastAsia="zh-CN" w:bidi="ar-SA"/>
        </w:rPr>
      </w:pPr>
      <w:r>
        <w:rPr>
          <w:rFonts w:hint="eastAsia" w:ascii="Calibri" w:hAnsi="Calibri" w:eastAsia="仿宋" w:cs="仿宋_GB2312"/>
          <w:color w:val="auto"/>
          <w:kern w:val="2"/>
          <w:sz w:val="24"/>
          <w:szCs w:val="24"/>
          <w:highlight w:val="none"/>
          <w:lang w:val="en-US" w:eastAsia="zh-CN" w:bidi="ar-SA"/>
        </w:rPr>
        <w:t>（4）技术秘密的使用权和转让权归采购方所有。</w:t>
      </w:r>
    </w:p>
    <w:p w14:paraId="796C435B">
      <w:pPr>
        <w:pStyle w:val="8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outlineLvl w:val="9"/>
        <w:rPr>
          <w:rFonts w:hint="eastAsia" w:eastAsia="仿宋" w:cs="仿宋_GB2312"/>
          <w:b/>
          <w:bCs/>
          <w:color w:val="auto"/>
          <w:kern w:val="2"/>
          <w:sz w:val="24"/>
          <w:szCs w:val="24"/>
          <w:highlight w:val="none"/>
          <w:lang w:val="en-US" w:eastAsia="zh-CN" w:bidi="ar-SA"/>
        </w:rPr>
      </w:pPr>
      <w:r>
        <w:rPr>
          <w:rFonts w:hint="eastAsia" w:eastAsia="仿宋" w:cs="仿宋_GB2312"/>
          <w:b/>
          <w:bCs/>
          <w:color w:val="auto"/>
          <w:kern w:val="2"/>
          <w:sz w:val="24"/>
          <w:szCs w:val="24"/>
          <w:highlight w:val="none"/>
          <w:lang w:val="en-US" w:eastAsia="zh-CN" w:bidi="ar-SA"/>
        </w:rPr>
        <w:t>（十）其它要求：</w:t>
      </w:r>
    </w:p>
    <w:p w14:paraId="216E8CA1">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1、组织实施要求</w:t>
      </w:r>
    </w:p>
    <w:p w14:paraId="4921132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（1）中标（成交）通知书发出后10个工作日内，按照采购文件要求和成交供应商响应文件承诺的人员必须开展相关开发工作，否则视为违约。</w:t>
      </w:r>
    </w:p>
    <w:p w14:paraId="5EEF8B9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成交供应商要按国家的有关法规、技术规范，以及约定的工作内容、技术标准、工作进度和成果要求进行工作，对所提交成果的质量负责，成交供应商必须在规定时间内提交成果并通过采购方组织的专家验收，否则视为违约。</w:t>
      </w:r>
    </w:p>
    <w:p w14:paraId="428FAAE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（3）在项目实施全过程中，由采购方对成交供应商进行阶段性检查验收。成交供应商在合同的执行过程中应自觉接受由采购方组织的全过程监督检查。</w:t>
      </w:r>
    </w:p>
    <w:p w14:paraId="13FCAB3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（4）项目实施过程中确保项目人员具备较高的专业性、稳定性和保密意识。</w:t>
      </w:r>
    </w:p>
    <w:p w14:paraId="052F233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2、运维要求</w:t>
      </w:r>
    </w:p>
    <w:p w14:paraId="45E9192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运行维护期为项目终验后一年，为了本期项目建设成果可持续性进行功能完善、调整和扩充，能保证信息化系统发挥最大效能，开发后抽调项目负责人和一名主要开发人员组建运维队伍，满足项目的运维要求，保障系统7×24小时不间断正常运行。</w:t>
      </w:r>
    </w:p>
    <w:p w14:paraId="0C7D62BF">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2.1、运行维护职责如下：</w:t>
      </w:r>
    </w:p>
    <w:p w14:paraId="5384DDA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（1）负责项目对应服务正常工作。</w:t>
      </w:r>
    </w:p>
    <w:p w14:paraId="64E222C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（2）负责对应功能模块的网络安全，减少整个平台被攻击可能性。</w:t>
      </w:r>
    </w:p>
    <w:p w14:paraId="527B986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（3）负责突发故障时，能及时响应，尽快处理，对于暂时无法修复的问题，应尽快将系统切换到备份服务器。</w:t>
      </w:r>
    </w:p>
    <w:p w14:paraId="24DE061B">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3、售后服务要求</w:t>
      </w:r>
    </w:p>
    <w:p w14:paraId="1528BB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（1）项目竣工终验后，提供1年的售后服务，包含技术运维支持服务，所有产生费用均已包含在投标总价中；</w:t>
      </w:r>
    </w:p>
    <w:p w14:paraId="6509DC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（2）通过终验后1年内，用户提出需要现场技术指导，成交供应商必须派出技术指导人员到现场进行指导，响应时间必须在48小时内；出现重大问题必须安排技术人员24小时内到达现场处理问题。</w:t>
      </w:r>
    </w:p>
    <w:p w14:paraId="298DB3B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（3）质保期满后的售后服务方式，经双方协商后，签订相关售后服务合同。</w:t>
      </w:r>
    </w:p>
    <w:p w14:paraId="44AA8759">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4、验收方式</w:t>
      </w:r>
    </w:p>
    <w:p w14:paraId="330CA46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（1）采购人按照采购合同规定的技术、服务、标准以及成交单位的响应文件、本项目采购文件等要求，组织专家对供应商履约情况进行验收，并出具验收意见。</w:t>
      </w:r>
    </w:p>
    <w:p w14:paraId="3264C36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（2）验收流程</w:t>
      </w:r>
    </w:p>
    <w:p w14:paraId="40C9BB9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采购人可根据项目进展情况，对服务过程进行考核和评价，考核情况和服务效果可作为最终验收的依据。</w:t>
      </w:r>
    </w:p>
    <w:p w14:paraId="0FAE33F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（3）验收标准</w:t>
      </w:r>
    </w:p>
    <w:p w14:paraId="395CBE9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供应商完成项目的进度，符合进度计划；</w:t>
      </w:r>
    </w:p>
    <w:p w14:paraId="774114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供应商已按《采购文件》要求及合同约定的服务内容提交了工作成果；</w:t>
      </w:r>
    </w:p>
    <w:p w14:paraId="31012F1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供应商提供的实际服务符合采购文件要求；</w:t>
      </w:r>
    </w:p>
    <w:p w14:paraId="0A70B76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供应商提供的项目成果资料符合《采购文件》及合同约定要求。</w:t>
      </w:r>
    </w:p>
    <w:p w14:paraId="79DB9C64">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 xml:space="preserve">5、付款方式： </w:t>
      </w:r>
    </w:p>
    <w:p w14:paraId="52ACE25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i w:val="0"/>
          <w:iCs w:val="0"/>
          <w:caps w:val="0"/>
          <w:color w:val="000000"/>
          <w:spacing w:val="0"/>
          <w:sz w:val="24"/>
          <w:szCs w:val="24"/>
          <w:shd w:val="clear"/>
        </w:rPr>
        <w:t>合</w:t>
      </w:r>
      <w:r>
        <w:rPr>
          <w:rFonts w:hint="eastAsia" w:ascii="仿宋" w:hAnsi="仿宋" w:eastAsia="仿宋" w:cs="仿宋"/>
          <w:i w:val="0"/>
          <w:iCs w:val="0"/>
          <w:caps w:val="0"/>
          <w:color w:val="000000"/>
          <w:spacing w:val="0"/>
          <w:sz w:val="24"/>
          <w:szCs w:val="24"/>
          <w:highlight w:val="none"/>
          <w:shd w:val="clear"/>
        </w:rPr>
        <w:t>同生效并具备实施条件后</w:t>
      </w:r>
      <w:r>
        <w:rPr>
          <w:rFonts w:hint="eastAsia" w:ascii="仿宋" w:hAnsi="仿宋" w:eastAsia="仿宋" w:cs="仿宋"/>
          <w:i w:val="0"/>
          <w:iCs w:val="0"/>
          <w:caps w:val="0"/>
          <w:color w:val="000000"/>
          <w:spacing w:val="0"/>
          <w:sz w:val="24"/>
          <w:szCs w:val="24"/>
          <w:highlight w:val="none"/>
          <w:shd w:val="clear"/>
          <w:lang w:val="en-US" w:eastAsia="zh-CN"/>
        </w:rPr>
        <w:t>7</w:t>
      </w:r>
      <w:r>
        <w:rPr>
          <w:rFonts w:hint="eastAsia" w:ascii="仿宋" w:hAnsi="仿宋" w:eastAsia="仿宋" w:cs="仿宋"/>
          <w:i w:val="0"/>
          <w:iCs w:val="0"/>
          <w:caps w:val="0"/>
          <w:color w:val="000000"/>
          <w:spacing w:val="0"/>
          <w:sz w:val="24"/>
          <w:szCs w:val="24"/>
          <w:highlight w:val="none"/>
          <w:shd w:val="clear"/>
        </w:rPr>
        <w:t>个工作日内，甲方向乙方支付合同金额的40%作为预付款，初验合格后的15个工作日内，甲方向乙方支付合同总价的57%，终验合格后支付剩余款项。</w:t>
      </w:r>
    </w:p>
    <w:p w14:paraId="6A5BC6F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（2）付款按财政政策执行，因供应商迟延交付以及不符合财政资金支付时间要求等原因造成不能及时付款的，甲方不承担责任。</w:t>
      </w:r>
    </w:p>
    <w:p w14:paraId="4DB61255">
      <w:pPr>
        <w:widowControl/>
        <w:adjustRightInd/>
        <w:snapToGrid/>
        <w:spacing w:line="500" w:lineRule="exact"/>
        <w:ind w:firstLine="48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i w:val="0"/>
          <w:iCs w:val="0"/>
          <w:caps w:val="0"/>
          <w:color w:val="000000"/>
          <w:spacing w:val="0"/>
          <w:sz w:val="24"/>
          <w:szCs w:val="24"/>
          <w:shd w:val="clear"/>
        </w:rPr>
        <w:t>因本项目为政府财政资金项目，合同进度款及余款支付还应符合政府财政支付计划</w:t>
      </w:r>
      <w:r>
        <w:rPr>
          <w:rFonts w:hint="eastAsia" w:ascii="仿宋" w:hAnsi="仿宋" w:eastAsia="仿宋" w:cs="仿宋"/>
          <w:color w:val="000000"/>
          <w:kern w:val="2"/>
          <w:sz w:val="24"/>
          <w:szCs w:val="24"/>
          <w:lang w:val="en-US" w:eastAsia="zh-CN" w:bidi="ar-SA"/>
        </w:rPr>
        <w:t>。</w:t>
      </w:r>
    </w:p>
    <w:bookmarkEnd w:id="32"/>
    <w:bookmarkEnd w:id="33"/>
    <w:bookmarkEnd w:id="34"/>
    <w:bookmarkEnd w:id="37"/>
    <w:bookmarkEnd w:id="38"/>
    <w:p w14:paraId="607A3B3D">
      <w:pPr>
        <w:adjustRightInd/>
        <w:snapToGrid w:val="0"/>
        <w:spacing w:line="360" w:lineRule="auto"/>
        <w:outlineLvl w:val="1"/>
        <w:rPr>
          <w:rFonts w:ascii="Calibri" w:hAnsi="Calibri" w:eastAsia="仿宋"/>
          <w:b/>
          <w:color w:val="auto"/>
          <w:sz w:val="30"/>
          <w:szCs w:val="30"/>
          <w:highlight w:val="none"/>
        </w:rPr>
      </w:pPr>
      <w:r>
        <w:rPr>
          <w:rFonts w:hint="eastAsia" w:ascii="Calibri" w:hAnsi="Calibri" w:eastAsia="仿宋"/>
          <w:b/>
          <w:color w:val="auto"/>
          <w:sz w:val="30"/>
          <w:szCs w:val="30"/>
          <w:highlight w:val="none"/>
          <w:lang w:val="en-US" w:eastAsia="zh-CN"/>
        </w:rPr>
        <w:t>三</w:t>
      </w:r>
      <w:r>
        <w:rPr>
          <w:rFonts w:hint="eastAsia" w:ascii="Calibri" w:hAnsi="Calibri" w:eastAsia="仿宋"/>
          <w:b/>
          <w:color w:val="auto"/>
          <w:sz w:val="30"/>
          <w:szCs w:val="30"/>
          <w:highlight w:val="none"/>
        </w:rPr>
        <w:t>、特别提示</w:t>
      </w:r>
    </w:p>
    <w:p w14:paraId="2D32149B">
      <w:pPr>
        <w:widowControl/>
        <w:snapToGrid w:val="0"/>
        <w:spacing w:line="360" w:lineRule="auto"/>
        <w:ind w:firstLine="480" w:firstLineChars="200"/>
        <w:jc w:val="left"/>
        <w:rPr>
          <w:highlight w:val="none"/>
        </w:rPr>
      </w:pPr>
      <w:r>
        <w:rPr>
          <w:rFonts w:hint="eastAsia" w:ascii="Calibri" w:hAnsi="Calibri" w:eastAsia="仿宋"/>
          <w:color w:val="auto"/>
          <w:kern w:val="0"/>
          <w:sz w:val="24"/>
          <w:highlight w:val="none"/>
        </w:rPr>
        <w:t>如招标文件中遗漏了必须具备的内容或服务，请投标人在投标文件中补充，并提出解决方案供采购人参考；中标供应商有义务保证采购人采购项目的完整性。</w:t>
      </w:r>
    </w:p>
    <w:p w14:paraId="679BE845">
      <w:pPr>
        <w:widowControl/>
        <w:adjustRightInd/>
        <w:jc w:val="left"/>
        <w:rPr>
          <w:rFonts w:ascii="Calibri" w:hAnsi="Calibri" w:eastAsia="仿宋"/>
          <w:b/>
          <w:color w:val="auto"/>
          <w:sz w:val="30"/>
          <w:szCs w:val="30"/>
          <w:highlight w:val="none"/>
        </w:rPr>
      </w:pPr>
    </w:p>
    <w:p w14:paraId="518F19C0">
      <w:pPr>
        <w:adjustRightInd/>
        <w:spacing w:line="360" w:lineRule="auto"/>
        <w:jc w:val="center"/>
        <w:outlineLvl w:val="0"/>
        <w:rPr>
          <w:rFonts w:ascii="Calibri" w:hAnsi="Calibri" w:eastAsia="仿宋" w:cs="仿宋_GB2312"/>
          <w:b/>
          <w:color w:val="auto"/>
          <w:sz w:val="36"/>
          <w:szCs w:val="20"/>
          <w:highlight w:val="none"/>
        </w:rPr>
      </w:pPr>
      <w:r>
        <w:rPr>
          <w:rFonts w:hint="eastAsia" w:ascii="Calibri" w:hAnsi="Calibri" w:eastAsia="仿宋" w:cs="宋体"/>
          <w:b/>
          <w:color w:val="auto"/>
          <w:sz w:val="24"/>
          <w:highlight w:val="none"/>
        </w:rPr>
        <w:br w:type="page"/>
      </w:r>
      <w:r>
        <w:rPr>
          <w:rFonts w:hint="eastAsia" w:ascii="Calibri" w:hAnsi="Calibri" w:eastAsia="仿宋" w:cs="仿宋_GB2312"/>
          <w:b/>
          <w:color w:val="auto"/>
          <w:sz w:val="36"/>
          <w:szCs w:val="20"/>
          <w:highlight w:val="none"/>
        </w:rPr>
        <w:t>第四部分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评标办法</w:t>
      </w:r>
    </w:p>
    <w:p w14:paraId="07A10A36">
      <w:pPr>
        <w:snapToGrid w:val="0"/>
        <w:spacing w:line="360" w:lineRule="auto"/>
        <w:jc w:val="center"/>
        <w:outlineLvl w:val="1"/>
        <w:rPr>
          <w:rFonts w:ascii="Calibri" w:hAnsi="Calibri" w:eastAsia="仿宋" w:cs="仿宋_GB2312"/>
          <w:b/>
          <w:color w:val="auto"/>
          <w:sz w:val="32"/>
          <w:szCs w:val="20"/>
          <w:highlight w:val="none"/>
        </w:rPr>
      </w:pPr>
      <w:r>
        <w:rPr>
          <w:rFonts w:hint="eastAsia" w:ascii="Calibri" w:hAnsi="Calibri" w:eastAsia="仿宋" w:cs="仿宋_GB2312"/>
          <w:b/>
          <w:color w:val="auto"/>
          <w:sz w:val="32"/>
          <w:szCs w:val="20"/>
          <w:highlight w:val="none"/>
        </w:rPr>
        <w:t>评标办法前附表</w:t>
      </w:r>
    </w:p>
    <w:tbl>
      <w:tblPr>
        <w:tblStyle w:val="89"/>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675"/>
        <w:gridCol w:w="692"/>
        <w:gridCol w:w="933"/>
        <w:gridCol w:w="1553"/>
      </w:tblGrid>
      <w:tr w14:paraId="437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14:paraId="076A6C95">
            <w:pPr>
              <w:snapToGrid w:val="0"/>
              <w:spacing w:line="360" w:lineRule="auto"/>
              <w:jc w:val="center"/>
              <w:rPr>
                <w:rFonts w:hint="eastAsia" w:ascii="仿宋" w:hAnsi="仿宋" w:eastAsia="仿宋" w:cs="仿宋"/>
                <w:b/>
                <w:bCs/>
                <w:color w:val="auto"/>
                <w:sz w:val="24"/>
                <w:szCs w:val="24"/>
                <w:highlight w:val="none"/>
              </w:rPr>
            </w:pPr>
            <w:bookmarkStart w:id="39" w:name="_Hlk128675628"/>
            <w:r>
              <w:rPr>
                <w:rFonts w:hint="eastAsia" w:ascii="仿宋" w:hAnsi="仿宋" w:eastAsia="仿宋" w:cs="仿宋"/>
                <w:b/>
                <w:bCs/>
                <w:color w:val="auto"/>
                <w:sz w:val="24"/>
                <w:szCs w:val="24"/>
                <w:highlight w:val="none"/>
              </w:rPr>
              <w:t>序号</w:t>
            </w:r>
          </w:p>
        </w:tc>
        <w:tc>
          <w:tcPr>
            <w:tcW w:w="5675" w:type="dxa"/>
            <w:vAlign w:val="center"/>
          </w:tcPr>
          <w:p w14:paraId="35B78BC3">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692" w:type="dxa"/>
            <w:vAlign w:val="center"/>
          </w:tcPr>
          <w:p w14:paraId="4105565E">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933" w:type="dxa"/>
            <w:vAlign w:val="center"/>
          </w:tcPr>
          <w:p w14:paraId="1AE7C5E3">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553" w:type="dxa"/>
          </w:tcPr>
          <w:p w14:paraId="4F1948E6">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69B7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2F2A935B">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商务分（</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w:t>
            </w:r>
          </w:p>
        </w:tc>
      </w:tr>
      <w:tr w14:paraId="6535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BAF9A4B">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vAlign w:val="center"/>
          </w:tcPr>
          <w:p w14:paraId="5DE8C385">
            <w:pPr>
              <w:spacing w:line="360" w:lineRule="auto"/>
              <w:rPr>
                <w:rFonts w:ascii="Calibri" w:hAnsi="Calibri" w:eastAsia="仿宋" w:cs="宋体"/>
                <w:sz w:val="24"/>
              </w:rPr>
            </w:pPr>
            <w:r>
              <w:rPr>
                <w:rFonts w:hint="eastAsia" w:ascii="Calibri" w:hAnsi="Calibri" w:eastAsia="仿宋" w:cs="宋体"/>
                <w:sz w:val="24"/>
              </w:rPr>
              <w:t>供应商自20</w:t>
            </w:r>
            <w:r>
              <w:rPr>
                <w:rFonts w:ascii="Calibri" w:hAnsi="Calibri" w:eastAsia="仿宋" w:cs="宋体"/>
                <w:sz w:val="24"/>
              </w:rPr>
              <w:t>21</w:t>
            </w:r>
            <w:r>
              <w:rPr>
                <w:rFonts w:hint="eastAsia" w:ascii="Calibri" w:hAnsi="Calibri" w:eastAsia="仿宋" w:cs="宋体"/>
                <w:sz w:val="24"/>
              </w:rPr>
              <w:t>年1月1日以来（以合同签订时间为准）承担过地理信息技术服务类项目的，每个业绩得0.5分，最高得</w:t>
            </w:r>
            <w:r>
              <w:rPr>
                <w:rFonts w:hint="eastAsia" w:eastAsia="仿宋" w:cs="宋体"/>
                <w:sz w:val="24"/>
              </w:rPr>
              <w:t>1</w:t>
            </w:r>
            <w:r>
              <w:rPr>
                <w:rFonts w:hint="eastAsia" w:ascii="Calibri" w:hAnsi="Calibri" w:eastAsia="仿宋" w:cs="宋体"/>
                <w:sz w:val="24"/>
              </w:rPr>
              <w:t>分。</w:t>
            </w:r>
          </w:p>
          <w:p w14:paraId="5B9BA89B">
            <w:pPr>
              <w:spacing w:line="360" w:lineRule="exact"/>
              <w:rPr>
                <w:rFonts w:hint="eastAsia" w:ascii="仿宋" w:hAnsi="仿宋" w:eastAsia="仿宋" w:cs="仿宋"/>
                <w:color w:val="auto"/>
                <w:kern w:val="2"/>
                <w:sz w:val="24"/>
                <w:szCs w:val="24"/>
                <w:highlight w:val="none"/>
                <w:lang w:val="en-US" w:eastAsia="zh-CN" w:bidi="ar-SA"/>
              </w:rPr>
            </w:pPr>
            <w:r>
              <w:rPr>
                <w:rFonts w:hint="eastAsia" w:ascii="Calibri" w:hAnsi="Calibri" w:eastAsia="仿宋" w:cs="仿宋"/>
                <w:b/>
                <w:bCs/>
                <w:kern w:val="0"/>
                <w:sz w:val="24"/>
              </w:rPr>
              <w:t>【证明材料：（1）须提供合同复印件（至少包括首页、盖章页，并须能体现相关评审因素）或中标通知书并加盖供应商公章；（2）提供的证明材料须能体现相关评审因素，不提供或无法提供有效证明材料的不得分。】</w:t>
            </w:r>
          </w:p>
        </w:tc>
        <w:tc>
          <w:tcPr>
            <w:tcW w:w="692" w:type="dxa"/>
            <w:vAlign w:val="center"/>
          </w:tcPr>
          <w:p w14:paraId="5B0E11A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c>
          <w:tcPr>
            <w:tcW w:w="933" w:type="dxa"/>
            <w:vAlign w:val="center"/>
          </w:tcPr>
          <w:p w14:paraId="659BDCDC">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客观分</w:t>
            </w:r>
          </w:p>
        </w:tc>
        <w:tc>
          <w:tcPr>
            <w:tcW w:w="1553" w:type="dxa"/>
            <w:vAlign w:val="center"/>
          </w:tcPr>
          <w:p w14:paraId="0AB018B7">
            <w:pPr>
              <w:tabs>
                <w:tab w:val="left" w:pos="288"/>
              </w:tabs>
              <w:snapToGrid w:val="0"/>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业绩情况</w:t>
            </w:r>
          </w:p>
        </w:tc>
      </w:tr>
      <w:tr w14:paraId="52D6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40428EA">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vAlign w:val="center"/>
          </w:tcPr>
          <w:p w14:paraId="01C85C3E">
            <w:pPr>
              <w:spacing w:line="360" w:lineRule="auto"/>
              <w:rPr>
                <w:rFonts w:ascii="宋体" w:hAnsi="宋体" w:eastAsia="宋体" w:cs="宋体"/>
                <w:kern w:val="0"/>
                <w:sz w:val="24"/>
              </w:rPr>
            </w:pPr>
            <w:r>
              <w:rPr>
                <w:rFonts w:hint="eastAsia" w:ascii="仿宋" w:hAnsi="仿宋" w:eastAsia="仿宋"/>
                <w:sz w:val="24"/>
              </w:rPr>
              <w:t>供应商具有有效期内的</w:t>
            </w:r>
            <w:r>
              <w:rPr>
                <w:rFonts w:ascii="仿宋" w:hAnsi="仿宋" w:eastAsia="仿宋"/>
                <w:sz w:val="24"/>
              </w:rPr>
              <w:t>ISO质量管理体系认证证书得1分，具有有效期内的ISO职业健康安全管理体系认证证书得1分，具有有效期内的ISO环境管理体系认证证书得1分，本项最高得3分</w:t>
            </w:r>
            <w:r>
              <w:rPr>
                <w:rFonts w:hint="eastAsia" w:ascii="宋体" w:hAnsi="宋体" w:cs="宋体"/>
                <w:kern w:val="0"/>
                <w:sz w:val="24"/>
              </w:rPr>
              <w:t>。</w:t>
            </w:r>
          </w:p>
          <w:p w14:paraId="08DB12FD">
            <w:pPr>
              <w:spacing w:line="360" w:lineRule="exact"/>
              <w:rPr>
                <w:rFonts w:hint="eastAsia" w:ascii="Calibri" w:hAnsi="Calibri" w:eastAsia="仿宋" w:cs="仿宋"/>
                <w:b/>
                <w:bCs/>
                <w:kern w:val="0"/>
                <w:sz w:val="24"/>
              </w:rPr>
            </w:pPr>
            <w:r>
              <w:rPr>
                <w:rFonts w:hint="eastAsia" w:ascii="Calibri" w:hAnsi="Calibri" w:eastAsia="仿宋"/>
                <w:b/>
                <w:bCs/>
                <w:kern w:val="0"/>
                <w:sz w:val="24"/>
              </w:rPr>
              <w:t>【证明材料：须提供有效期内的证书复印件并加盖供应商公章，否则不得分。】</w:t>
            </w:r>
          </w:p>
        </w:tc>
        <w:tc>
          <w:tcPr>
            <w:tcW w:w="692" w:type="dxa"/>
            <w:vAlign w:val="center"/>
          </w:tcPr>
          <w:p w14:paraId="726D4CC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933" w:type="dxa"/>
            <w:vAlign w:val="center"/>
          </w:tcPr>
          <w:p w14:paraId="69B44DDF">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客观分</w:t>
            </w:r>
          </w:p>
        </w:tc>
        <w:tc>
          <w:tcPr>
            <w:tcW w:w="1553" w:type="dxa"/>
            <w:vAlign w:val="center"/>
          </w:tcPr>
          <w:p w14:paraId="689F6CA3">
            <w:pPr>
              <w:jc w:val="center"/>
              <w:outlineLvl w:val="0"/>
              <w:rPr>
                <w:rFonts w:hint="eastAsia" w:ascii="仿宋" w:hAnsi="仿宋" w:eastAsia="仿宋" w:cs="仿宋"/>
                <w:b/>
                <w:bCs/>
                <w:color w:val="auto"/>
                <w:sz w:val="24"/>
                <w:szCs w:val="24"/>
                <w:highlight w:val="none"/>
                <w:lang w:val="en-US" w:eastAsia="zh-CN"/>
              </w:rPr>
            </w:pPr>
            <w:r>
              <w:rPr>
                <w:rFonts w:hint="eastAsia" w:ascii="Calibri" w:hAnsi="Calibri" w:eastAsia="仿宋"/>
                <w:b/>
                <w:bCs/>
                <w:sz w:val="24"/>
              </w:rPr>
              <w:t>体系认证</w:t>
            </w:r>
          </w:p>
        </w:tc>
      </w:tr>
      <w:tr w14:paraId="107C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5CFDD10">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vAlign w:val="center"/>
          </w:tcPr>
          <w:p w14:paraId="1BF89D9C">
            <w:pPr>
              <w:spacing w:line="360" w:lineRule="auto"/>
              <w:rPr>
                <w:rFonts w:ascii="仿宋" w:hAnsi="仿宋" w:eastAsia="仿宋"/>
                <w:sz w:val="24"/>
              </w:rPr>
            </w:pPr>
            <w:r>
              <w:rPr>
                <w:rFonts w:hint="eastAsia" w:ascii="仿宋" w:hAnsi="仿宋" w:eastAsia="仿宋"/>
                <w:sz w:val="24"/>
              </w:rPr>
              <w:t>供应商具有地名地址外业数据采集、数据质量检查、数字化平台建设相关知识产权，每种得1分，本项最高得</w:t>
            </w:r>
            <w:r>
              <w:rPr>
                <w:rFonts w:hint="eastAsia" w:ascii="仿宋" w:hAnsi="仿宋" w:eastAsia="仿宋"/>
                <w:sz w:val="24"/>
                <w:lang w:val="en-US" w:eastAsia="zh-CN"/>
              </w:rPr>
              <w:t>3</w:t>
            </w:r>
            <w:r>
              <w:rPr>
                <w:rFonts w:hint="eastAsia" w:ascii="仿宋" w:hAnsi="仿宋" w:eastAsia="仿宋"/>
                <w:sz w:val="24"/>
              </w:rPr>
              <w:t>分。</w:t>
            </w:r>
          </w:p>
          <w:p w14:paraId="4359DB15">
            <w:pPr>
              <w:spacing w:line="360" w:lineRule="exact"/>
              <w:rPr>
                <w:rFonts w:hint="eastAsia" w:ascii="Calibri" w:hAnsi="Calibri" w:eastAsia="仿宋"/>
                <w:b/>
                <w:bCs/>
                <w:kern w:val="0"/>
                <w:sz w:val="24"/>
              </w:rPr>
            </w:pPr>
            <w:r>
              <w:rPr>
                <w:rFonts w:hint="eastAsia" w:ascii="Calibri" w:hAnsi="Calibri" w:eastAsia="仿宋" w:cs="宋体"/>
                <w:b/>
                <w:bCs/>
                <w:sz w:val="24"/>
              </w:rPr>
              <w:t>【证明材料：提供相关证书的复印件并加盖公章，不提供不得分】</w:t>
            </w:r>
          </w:p>
        </w:tc>
        <w:tc>
          <w:tcPr>
            <w:tcW w:w="692" w:type="dxa"/>
            <w:vAlign w:val="center"/>
          </w:tcPr>
          <w:p w14:paraId="7941473D">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33" w:type="dxa"/>
            <w:vAlign w:val="center"/>
          </w:tcPr>
          <w:p w14:paraId="583D0EF5">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客观分</w:t>
            </w:r>
          </w:p>
        </w:tc>
        <w:tc>
          <w:tcPr>
            <w:tcW w:w="1553" w:type="dxa"/>
            <w:vAlign w:val="center"/>
          </w:tcPr>
          <w:p w14:paraId="6BB1AC74">
            <w:pPr>
              <w:jc w:val="center"/>
              <w:outlineLvl w:val="0"/>
              <w:rPr>
                <w:rFonts w:hint="eastAsia" w:ascii="Calibri" w:hAnsi="Calibri" w:eastAsia="仿宋"/>
                <w:b/>
                <w:bCs/>
                <w:sz w:val="24"/>
              </w:rPr>
            </w:pPr>
            <w:r>
              <w:rPr>
                <w:rFonts w:hint="eastAsia" w:ascii="仿宋" w:hAnsi="仿宋" w:eastAsia="仿宋"/>
                <w:b/>
                <w:bCs/>
                <w:sz w:val="24"/>
              </w:rPr>
              <w:t>知识产权</w:t>
            </w:r>
          </w:p>
        </w:tc>
      </w:tr>
      <w:tr w14:paraId="720C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645B21CA">
            <w:pPr>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技术分（83.0分）</w:t>
            </w:r>
          </w:p>
        </w:tc>
      </w:tr>
      <w:tr w14:paraId="7800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14:paraId="58D438A5">
            <w:pPr>
              <w:pStyle w:val="281"/>
              <w:numPr>
                <w:ilvl w:val="0"/>
                <w:numId w:val="12"/>
              </w:numPr>
              <w:snapToGrid w:val="0"/>
              <w:ind w:firstLineChars="0"/>
              <w:jc w:val="center"/>
              <w:rPr>
                <w:rFonts w:hint="eastAsia" w:ascii="仿宋" w:hAnsi="仿宋" w:eastAsia="仿宋" w:cs="仿宋"/>
                <w:b/>
                <w:bCs/>
                <w:color w:val="auto"/>
                <w:sz w:val="24"/>
                <w:szCs w:val="24"/>
                <w:highlight w:val="none"/>
                <w:lang w:val="en-US" w:eastAsia="zh-CN"/>
              </w:rPr>
            </w:pPr>
          </w:p>
        </w:tc>
        <w:tc>
          <w:tcPr>
            <w:tcW w:w="5675" w:type="dxa"/>
            <w:shd w:val="clear" w:color="auto" w:fill="auto"/>
            <w:vAlign w:val="center"/>
          </w:tcPr>
          <w:p w14:paraId="014AB5BC">
            <w:pPr>
              <w:widowControl/>
              <w:spacing w:line="360" w:lineRule="auto"/>
              <w:textAlignment w:val="center"/>
              <w:rPr>
                <w:rFonts w:hint="eastAsia" w:ascii="Times New Roman" w:hAnsi="Times New Roman" w:eastAsia="仿宋" w:cs="Times New Roman"/>
                <w:kern w:val="2"/>
                <w:sz w:val="21"/>
                <w:szCs w:val="24"/>
                <w:lang w:val="en-US" w:eastAsia="zh-CN" w:bidi="ar-SA"/>
              </w:rPr>
            </w:pPr>
            <w:r>
              <w:rPr>
                <w:rFonts w:hint="eastAsia" w:ascii="Calibri" w:hAnsi="Calibri" w:eastAsia="仿宋" w:cs="仿宋"/>
                <w:sz w:val="24"/>
              </w:rPr>
              <w:t>根据</w:t>
            </w:r>
            <w:r>
              <w:rPr>
                <w:rFonts w:hint="eastAsia" w:ascii="Calibri" w:hAnsi="Calibri" w:eastAsia="仿宋" w:cs="仿宋"/>
                <w:kern w:val="0"/>
                <w:sz w:val="24"/>
              </w:rPr>
              <w:t>供应商对本项目采购需求的理解分析</w:t>
            </w:r>
            <w:r>
              <w:rPr>
                <w:rFonts w:hint="eastAsia" w:ascii="Calibri" w:hAnsi="Calibri" w:eastAsia="仿宋"/>
                <w:sz w:val="24"/>
              </w:rPr>
              <w:t>是否准确、详实、全面等进行综合评分。</w:t>
            </w:r>
            <w:r>
              <w:rPr>
                <w:rFonts w:hint="eastAsia" w:ascii="Calibri" w:hAnsi="Calibri" w:eastAsia="仿宋" w:cs="仿宋"/>
                <w:kern w:val="0"/>
                <w:sz w:val="24"/>
              </w:rPr>
              <w:t>理解透彻、分析到位的得</w:t>
            </w:r>
            <w:r>
              <w:rPr>
                <w:rFonts w:ascii="Calibri" w:hAnsi="Calibri" w:eastAsia="仿宋" w:cs="仿宋"/>
                <w:sz w:val="24"/>
              </w:rPr>
              <w:t>6</w:t>
            </w:r>
            <w:r>
              <w:rPr>
                <w:rFonts w:hint="eastAsia" w:ascii="Calibri" w:hAnsi="Calibri" w:eastAsia="仿宋" w:cs="仿宋"/>
                <w:sz w:val="24"/>
              </w:rPr>
              <w:t>分；理解分析一般的得</w:t>
            </w:r>
            <w:r>
              <w:rPr>
                <w:rFonts w:hint="eastAsia" w:eastAsia="仿宋" w:cs="仿宋"/>
                <w:sz w:val="24"/>
                <w:lang w:val="en-US" w:eastAsia="zh-CN"/>
              </w:rPr>
              <w:t>3</w:t>
            </w:r>
            <w:r>
              <w:rPr>
                <w:rFonts w:hint="eastAsia" w:ascii="Calibri" w:hAnsi="Calibri" w:eastAsia="仿宋" w:cs="仿宋"/>
                <w:sz w:val="24"/>
              </w:rPr>
              <w:t>分</w:t>
            </w:r>
            <w:r>
              <w:rPr>
                <w:rFonts w:hint="eastAsia" w:eastAsia="仿宋" w:cs="仿宋"/>
                <w:sz w:val="24"/>
              </w:rPr>
              <w:t>；理解存在重大偏差或未提供不得分。</w:t>
            </w:r>
          </w:p>
        </w:tc>
        <w:tc>
          <w:tcPr>
            <w:tcW w:w="692" w:type="dxa"/>
            <w:vAlign w:val="center"/>
          </w:tcPr>
          <w:p w14:paraId="18E71E17">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301F5FA9">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主观分</w:t>
            </w:r>
          </w:p>
        </w:tc>
        <w:tc>
          <w:tcPr>
            <w:tcW w:w="1553" w:type="dxa"/>
            <w:vMerge w:val="restart"/>
            <w:vAlign w:val="center"/>
          </w:tcPr>
          <w:p w14:paraId="6269411B">
            <w:pPr>
              <w:snapToGrid w:val="0"/>
              <w:spacing w:line="360" w:lineRule="auto"/>
              <w:jc w:val="center"/>
              <w:rPr>
                <w:rFonts w:hint="eastAsia" w:ascii="仿宋" w:hAnsi="仿宋" w:eastAsia="仿宋" w:cs="仿宋"/>
                <w:b/>
                <w:bCs/>
                <w:color w:val="auto"/>
                <w:sz w:val="24"/>
                <w:szCs w:val="24"/>
                <w:highlight w:val="none"/>
              </w:rPr>
            </w:pPr>
          </w:p>
          <w:p w14:paraId="70CEB963">
            <w:pPr>
              <w:snapToGrid w:val="0"/>
              <w:spacing w:line="360" w:lineRule="auto"/>
              <w:jc w:val="center"/>
              <w:rPr>
                <w:rFonts w:hint="eastAsia" w:ascii="仿宋" w:hAnsi="仿宋" w:eastAsia="仿宋" w:cs="仿宋"/>
                <w:b/>
                <w:bCs/>
                <w:color w:val="auto"/>
                <w:sz w:val="24"/>
                <w:szCs w:val="24"/>
                <w:highlight w:val="none"/>
              </w:rPr>
            </w:pPr>
          </w:p>
          <w:p w14:paraId="339E6A37">
            <w:pPr>
              <w:snapToGrid w:val="0"/>
              <w:spacing w:line="360" w:lineRule="auto"/>
              <w:jc w:val="center"/>
              <w:rPr>
                <w:rFonts w:hint="eastAsia" w:ascii="仿宋" w:hAnsi="仿宋" w:eastAsia="仿宋" w:cs="仿宋"/>
                <w:b/>
                <w:bCs/>
                <w:color w:val="auto"/>
                <w:sz w:val="24"/>
                <w:szCs w:val="24"/>
                <w:highlight w:val="none"/>
              </w:rPr>
            </w:pPr>
          </w:p>
          <w:p w14:paraId="754B44B5">
            <w:pPr>
              <w:snapToGrid w:val="0"/>
              <w:spacing w:line="360" w:lineRule="auto"/>
              <w:jc w:val="center"/>
              <w:rPr>
                <w:rFonts w:hint="eastAsia" w:ascii="仿宋" w:hAnsi="仿宋" w:eastAsia="仿宋" w:cs="仿宋"/>
                <w:b/>
                <w:bCs/>
                <w:color w:val="auto"/>
                <w:sz w:val="24"/>
                <w:szCs w:val="24"/>
                <w:highlight w:val="none"/>
              </w:rPr>
            </w:pPr>
          </w:p>
          <w:p w14:paraId="5306FF74">
            <w:pPr>
              <w:snapToGrid w:val="0"/>
              <w:spacing w:line="360" w:lineRule="auto"/>
              <w:jc w:val="center"/>
              <w:rPr>
                <w:rFonts w:hint="eastAsia" w:ascii="仿宋" w:hAnsi="仿宋" w:eastAsia="仿宋" w:cs="仿宋"/>
                <w:b/>
                <w:bCs/>
                <w:color w:val="auto"/>
                <w:sz w:val="24"/>
                <w:szCs w:val="24"/>
                <w:highlight w:val="none"/>
              </w:rPr>
            </w:pPr>
          </w:p>
          <w:p w14:paraId="68B8561B">
            <w:pPr>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p w14:paraId="50B7137B">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理解</w:t>
            </w:r>
          </w:p>
        </w:tc>
      </w:tr>
      <w:tr w14:paraId="564E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6AC446FF">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5E2EA38D">
            <w:pPr>
              <w:widowControl/>
              <w:spacing w:line="360" w:lineRule="auto"/>
              <w:textAlignment w:val="center"/>
              <w:rPr>
                <w:rFonts w:hint="eastAsia" w:ascii="Calibri" w:hAnsi="Calibri" w:eastAsia="仿宋" w:cs="仿宋"/>
                <w:kern w:val="2"/>
                <w:sz w:val="24"/>
                <w:szCs w:val="24"/>
                <w:lang w:val="en-US" w:eastAsia="zh-CN" w:bidi="ar-SA"/>
              </w:rPr>
            </w:pPr>
            <w:r>
              <w:rPr>
                <w:rFonts w:hint="eastAsia" w:ascii="Calibri" w:hAnsi="Calibri" w:eastAsia="仿宋" w:cs="仿宋"/>
                <w:sz w:val="24"/>
              </w:rPr>
              <w:t>根据</w:t>
            </w:r>
            <w:r>
              <w:rPr>
                <w:rFonts w:hint="eastAsia" w:ascii="Calibri" w:hAnsi="Calibri" w:eastAsia="仿宋" w:cs="仿宋"/>
                <w:kern w:val="0"/>
                <w:sz w:val="24"/>
              </w:rPr>
              <w:t>供应商对本类项目背景熟悉程度进行综合评分。熟悉程度说明详细完整的得</w:t>
            </w:r>
            <w:r>
              <w:rPr>
                <w:rFonts w:ascii="Calibri" w:hAnsi="Calibri" w:eastAsia="仿宋" w:cs="仿宋"/>
                <w:sz w:val="24"/>
              </w:rPr>
              <w:t>6</w:t>
            </w:r>
            <w:r>
              <w:rPr>
                <w:rFonts w:hint="eastAsia" w:ascii="Calibri" w:hAnsi="Calibri" w:eastAsia="仿宋" w:cs="仿宋"/>
                <w:sz w:val="24"/>
              </w:rPr>
              <w:t>分</w:t>
            </w:r>
            <w:r>
              <w:rPr>
                <w:rFonts w:hint="eastAsia" w:ascii="Calibri" w:hAnsi="Calibri" w:eastAsia="仿宋" w:cs="仿宋"/>
                <w:kern w:val="0"/>
                <w:sz w:val="24"/>
              </w:rPr>
              <w:t>；熟悉程度说明简略，基本符合本项目采购需求的得</w:t>
            </w:r>
            <w:r>
              <w:rPr>
                <w:rFonts w:hint="eastAsia" w:eastAsia="仿宋" w:cs="仿宋"/>
                <w:sz w:val="24"/>
                <w:lang w:val="en-US" w:eastAsia="zh-CN"/>
              </w:rPr>
              <w:t>3</w:t>
            </w:r>
            <w:r>
              <w:rPr>
                <w:rFonts w:hint="eastAsia" w:ascii="Calibri" w:hAnsi="Calibri" w:eastAsia="仿宋" w:cs="仿宋"/>
                <w:sz w:val="24"/>
              </w:rPr>
              <w:t>分</w:t>
            </w:r>
            <w:r>
              <w:rPr>
                <w:rFonts w:hint="eastAsia" w:eastAsia="仿宋" w:cs="仿宋"/>
                <w:sz w:val="24"/>
              </w:rPr>
              <w:t>；完全不熟悉或者未提供不得分。</w:t>
            </w:r>
          </w:p>
        </w:tc>
        <w:tc>
          <w:tcPr>
            <w:tcW w:w="692" w:type="dxa"/>
            <w:vAlign w:val="center"/>
          </w:tcPr>
          <w:p w14:paraId="1259600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122877C7">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vMerge w:val="continue"/>
            <w:vAlign w:val="center"/>
          </w:tcPr>
          <w:p w14:paraId="3688C833">
            <w:pPr>
              <w:snapToGrid w:val="0"/>
              <w:spacing w:line="360" w:lineRule="auto"/>
              <w:jc w:val="center"/>
              <w:rPr>
                <w:rFonts w:hint="eastAsia" w:ascii="仿宋" w:hAnsi="仿宋" w:eastAsia="仿宋" w:cs="仿宋"/>
                <w:color w:val="auto"/>
                <w:sz w:val="24"/>
                <w:szCs w:val="24"/>
                <w:highlight w:val="none"/>
              </w:rPr>
            </w:pPr>
          </w:p>
        </w:tc>
      </w:tr>
      <w:tr w14:paraId="0F5E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4AF258C7">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3DB7D106">
            <w:pPr>
              <w:widowControl/>
              <w:spacing w:line="360" w:lineRule="auto"/>
              <w:textAlignment w:val="center"/>
              <w:rPr>
                <w:rFonts w:hint="eastAsia" w:ascii="Calibri" w:hAnsi="Calibri" w:eastAsia="仿宋" w:cs="仿宋"/>
                <w:kern w:val="2"/>
                <w:sz w:val="24"/>
                <w:szCs w:val="24"/>
                <w:lang w:val="en-US" w:eastAsia="zh-CN" w:bidi="ar-SA"/>
              </w:rPr>
            </w:pPr>
            <w:r>
              <w:rPr>
                <w:rFonts w:hint="eastAsia" w:ascii="Calibri" w:hAnsi="Calibri" w:eastAsia="仿宋" w:cs="仿宋"/>
                <w:sz w:val="24"/>
              </w:rPr>
              <w:t>根据供应商对系统需求的理解程度进行综合打分。理解透彻全面的得6分；分析简单没有具体实际意义的得4分；分析过于简单或不具有实际意义的得2分</w:t>
            </w:r>
            <w:r>
              <w:rPr>
                <w:rFonts w:hint="eastAsia" w:eastAsia="仿宋" w:cs="仿宋"/>
                <w:sz w:val="24"/>
              </w:rPr>
              <w:t>；理解存在重大偏差或未提供不得分。</w:t>
            </w:r>
          </w:p>
        </w:tc>
        <w:tc>
          <w:tcPr>
            <w:tcW w:w="692" w:type="dxa"/>
            <w:vAlign w:val="center"/>
          </w:tcPr>
          <w:p w14:paraId="48614A9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2540D36D">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vMerge w:val="continue"/>
            <w:vAlign w:val="center"/>
          </w:tcPr>
          <w:p w14:paraId="458A5A44">
            <w:pPr>
              <w:snapToGrid w:val="0"/>
              <w:spacing w:line="360" w:lineRule="auto"/>
              <w:jc w:val="center"/>
              <w:rPr>
                <w:rFonts w:hint="eastAsia" w:ascii="仿宋" w:hAnsi="仿宋" w:eastAsia="仿宋" w:cs="仿宋"/>
                <w:color w:val="auto"/>
                <w:sz w:val="24"/>
                <w:szCs w:val="24"/>
                <w:highlight w:val="none"/>
              </w:rPr>
            </w:pPr>
          </w:p>
        </w:tc>
      </w:tr>
      <w:tr w14:paraId="4C10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14:paraId="108E35B6">
            <w:pPr>
              <w:pStyle w:val="281"/>
              <w:numPr>
                <w:ilvl w:val="0"/>
                <w:numId w:val="12"/>
              </w:numPr>
              <w:snapToGrid w:val="0"/>
              <w:ind w:firstLineChars="0"/>
              <w:jc w:val="center"/>
              <w:rPr>
                <w:rFonts w:hint="eastAsia" w:ascii="仿宋" w:hAnsi="仿宋" w:eastAsia="仿宋" w:cs="仿宋"/>
                <w:b/>
                <w:bCs/>
                <w:color w:val="auto"/>
                <w:sz w:val="24"/>
                <w:szCs w:val="24"/>
                <w:highlight w:val="none"/>
                <w:lang w:val="en-US" w:eastAsia="zh-CN"/>
              </w:rPr>
            </w:pPr>
          </w:p>
        </w:tc>
        <w:tc>
          <w:tcPr>
            <w:tcW w:w="5675" w:type="dxa"/>
            <w:shd w:val="clear" w:color="auto" w:fill="auto"/>
            <w:vAlign w:val="center"/>
          </w:tcPr>
          <w:p w14:paraId="1FC2F863">
            <w:pPr>
              <w:widowControl/>
              <w:spacing w:line="360" w:lineRule="auto"/>
              <w:rPr>
                <w:rFonts w:hint="default" w:ascii="Calibri" w:hAnsi="Calibri" w:eastAsia="仿宋" w:cs="宋体"/>
                <w:kern w:val="2"/>
                <w:sz w:val="24"/>
                <w:szCs w:val="24"/>
                <w:lang w:val="en-US" w:eastAsia="zh-CN" w:bidi="ar-SA"/>
              </w:rPr>
            </w:pPr>
            <w:r>
              <w:rPr>
                <w:rFonts w:hint="eastAsia" w:ascii="Calibri" w:hAnsi="Calibri" w:eastAsia="仿宋" w:cs="宋体"/>
                <w:sz w:val="24"/>
              </w:rPr>
              <w:t>根据供应商提供的针对本项目实施方案，包括但不限于项目整体服务、实施方案等进行综合打分。方案完整，具有全面性、合理性、科学性，可操作性强的得</w:t>
            </w:r>
            <w:r>
              <w:rPr>
                <w:rFonts w:hint="eastAsia" w:eastAsia="仿宋" w:cs="宋体"/>
                <w:sz w:val="24"/>
                <w:lang w:val="en-US" w:eastAsia="zh-CN"/>
              </w:rPr>
              <w:t>9</w:t>
            </w:r>
            <w:r>
              <w:rPr>
                <w:rFonts w:hint="eastAsia" w:ascii="Calibri" w:hAnsi="Calibri" w:eastAsia="仿宋" w:cs="宋体"/>
                <w:sz w:val="24"/>
              </w:rPr>
              <w:t>分；方案较完整合理，基本满足采购文件要求的得</w:t>
            </w:r>
            <w:r>
              <w:rPr>
                <w:rFonts w:hint="eastAsia" w:eastAsia="仿宋" w:cs="宋体"/>
                <w:sz w:val="24"/>
                <w:lang w:val="en-US" w:eastAsia="zh-CN"/>
              </w:rPr>
              <w:t>5</w:t>
            </w:r>
            <w:r>
              <w:rPr>
                <w:rFonts w:hint="eastAsia" w:ascii="Calibri" w:hAnsi="Calibri" w:eastAsia="仿宋" w:cs="宋体"/>
                <w:sz w:val="24"/>
              </w:rPr>
              <w:t>分；方案一般或部分不满足采购文件要求的得</w:t>
            </w:r>
            <w:r>
              <w:rPr>
                <w:rFonts w:hint="eastAsia" w:eastAsia="仿宋" w:cs="宋体"/>
                <w:sz w:val="24"/>
                <w:lang w:val="en-US" w:eastAsia="zh-CN"/>
              </w:rPr>
              <w:t>3</w:t>
            </w:r>
            <w:r>
              <w:rPr>
                <w:rFonts w:hint="eastAsia" w:ascii="Calibri" w:hAnsi="Calibri" w:eastAsia="仿宋" w:cs="宋体"/>
                <w:sz w:val="24"/>
              </w:rPr>
              <w:t>分；未提供或不涉及该内容不得分</w:t>
            </w:r>
          </w:p>
        </w:tc>
        <w:tc>
          <w:tcPr>
            <w:tcW w:w="692" w:type="dxa"/>
            <w:vAlign w:val="center"/>
          </w:tcPr>
          <w:p w14:paraId="1C81B14B">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933" w:type="dxa"/>
            <w:vMerge w:val="restart"/>
            <w:vAlign w:val="center"/>
          </w:tcPr>
          <w:p w14:paraId="25DE8309">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vMerge w:val="restart"/>
            <w:vAlign w:val="center"/>
          </w:tcPr>
          <w:p w14:paraId="66727E24">
            <w:pPr>
              <w:jc w:val="center"/>
              <w:outlineLvl w:val="0"/>
              <w:rPr>
                <w:rFonts w:hint="default" w:ascii="仿宋" w:hAnsi="仿宋" w:eastAsia="仿宋" w:cs="仿宋"/>
                <w:b/>
                <w:bCs/>
                <w:color w:val="auto"/>
                <w:sz w:val="24"/>
                <w:szCs w:val="24"/>
                <w:highlight w:val="none"/>
                <w:lang w:val="en-US" w:eastAsia="zh-CN"/>
              </w:rPr>
            </w:pPr>
            <w:r>
              <w:rPr>
                <w:rFonts w:hint="eastAsia" w:ascii="Calibri" w:hAnsi="Calibri" w:eastAsia="仿宋" w:cs="仿宋"/>
                <w:b/>
                <w:bCs/>
                <w:sz w:val="24"/>
              </w:rPr>
              <w:t>项目调研及实施方案</w:t>
            </w:r>
          </w:p>
        </w:tc>
      </w:tr>
      <w:tr w14:paraId="0B19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2B7C0B4B">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2B1D7798">
            <w:pPr>
              <w:widowControl/>
              <w:spacing w:line="360" w:lineRule="auto"/>
              <w:rPr>
                <w:rFonts w:hint="eastAsia" w:ascii="Calibri" w:hAnsi="Calibri" w:eastAsia="仿宋" w:cs="宋体"/>
                <w:kern w:val="2"/>
                <w:sz w:val="24"/>
                <w:szCs w:val="24"/>
                <w:lang w:val="en-US" w:eastAsia="zh-CN" w:bidi="ar-SA"/>
              </w:rPr>
            </w:pPr>
            <w:r>
              <w:rPr>
                <w:rFonts w:hint="eastAsia" w:ascii="Calibri" w:hAnsi="Calibri" w:eastAsia="仿宋" w:cs="仿宋"/>
                <w:sz w:val="24"/>
              </w:rPr>
              <w:t>根据供应商对系统总体设计架构、技术路线设计情况进行综合打分。设计合理、全面的得</w:t>
            </w:r>
            <w:r>
              <w:rPr>
                <w:rFonts w:hint="eastAsia" w:eastAsia="仿宋" w:cs="仿宋"/>
                <w:sz w:val="24"/>
                <w:lang w:val="en-US" w:eastAsia="zh-CN"/>
              </w:rPr>
              <w:t>8</w:t>
            </w:r>
            <w:r>
              <w:rPr>
                <w:rFonts w:hint="eastAsia" w:ascii="Calibri" w:hAnsi="Calibri" w:eastAsia="仿宋" w:cs="仿宋"/>
                <w:sz w:val="24"/>
              </w:rPr>
              <w:t>分；简单没有具体实际意义的得</w:t>
            </w:r>
            <w:r>
              <w:rPr>
                <w:rFonts w:hint="eastAsia" w:eastAsia="仿宋" w:cs="仿宋"/>
                <w:sz w:val="24"/>
                <w:lang w:val="en-US" w:eastAsia="zh-CN"/>
              </w:rPr>
              <w:t>5</w:t>
            </w:r>
            <w:r>
              <w:rPr>
                <w:rFonts w:hint="eastAsia" w:ascii="Calibri" w:hAnsi="Calibri" w:eastAsia="仿宋" w:cs="仿宋"/>
                <w:sz w:val="24"/>
              </w:rPr>
              <w:t>分；分析过于简单或不具有实际意义的得</w:t>
            </w:r>
            <w:r>
              <w:rPr>
                <w:rFonts w:hint="eastAsia" w:eastAsia="仿宋" w:cs="仿宋"/>
                <w:sz w:val="24"/>
                <w:lang w:val="en-US" w:eastAsia="zh-CN"/>
              </w:rPr>
              <w:t>3</w:t>
            </w:r>
            <w:r>
              <w:rPr>
                <w:rFonts w:hint="eastAsia" w:ascii="Calibri" w:hAnsi="Calibri" w:eastAsia="仿宋" w:cs="仿宋"/>
                <w:sz w:val="24"/>
              </w:rPr>
              <w:t>分；理解存在重大偏差或未提供不得分。</w:t>
            </w:r>
          </w:p>
        </w:tc>
        <w:tc>
          <w:tcPr>
            <w:tcW w:w="692" w:type="dxa"/>
            <w:vAlign w:val="center"/>
          </w:tcPr>
          <w:p w14:paraId="4F86A39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933" w:type="dxa"/>
            <w:vMerge w:val="continue"/>
            <w:vAlign w:val="center"/>
          </w:tcPr>
          <w:p w14:paraId="4BAF2BFB">
            <w:pPr>
              <w:snapToGrid w:val="0"/>
              <w:spacing w:line="360" w:lineRule="auto"/>
              <w:jc w:val="center"/>
              <w:rPr>
                <w:rFonts w:hint="default" w:ascii="仿宋" w:hAnsi="仿宋" w:eastAsia="仿宋" w:cs="仿宋"/>
                <w:b/>
                <w:bCs/>
                <w:color w:val="auto"/>
                <w:sz w:val="24"/>
                <w:szCs w:val="24"/>
                <w:highlight w:val="none"/>
                <w:lang w:val="en-US" w:eastAsia="zh-CN"/>
              </w:rPr>
            </w:pPr>
          </w:p>
        </w:tc>
        <w:tc>
          <w:tcPr>
            <w:tcW w:w="1553" w:type="dxa"/>
            <w:vMerge w:val="continue"/>
            <w:vAlign w:val="center"/>
          </w:tcPr>
          <w:p w14:paraId="08212CD9">
            <w:pPr>
              <w:snapToGrid w:val="0"/>
              <w:spacing w:line="360" w:lineRule="auto"/>
              <w:jc w:val="center"/>
              <w:rPr>
                <w:rFonts w:hint="default" w:ascii="仿宋" w:hAnsi="仿宋" w:eastAsia="仿宋" w:cs="仿宋"/>
                <w:b/>
                <w:bCs/>
                <w:color w:val="auto"/>
                <w:sz w:val="24"/>
                <w:szCs w:val="24"/>
                <w:highlight w:val="none"/>
                <w:lang w:val="en-US" w:eastAsia="zh-CN"/>
              </w:rPr>
            </w:pPr>
          </w:p>
        </w:tc>
      </w:tr>
      <w:tr w14:paraId="08B0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0980CC40">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60E714D7">
            <w:pPr>
              <w:widowControl/>
              <w:spacing w:line="360" w:lineRule="auto"/>
              <w:rPr>
                <w:rFonts w:hint="eastAsia" w:ascii="Calibri" w:hAnsi="Calibri" w:eastAsia="仿宋" w:cs="仿宋"/>
                <w:kern w:val="2"/>
                <w:sz w:val="24"/>
                <w:szCs w:val="24"/>
                <w:lang w:val="en-US" w:eastAsia="zh-CN" w:bidi="ar-SA"/>
              </w:rPr>
            </w:pPr>
            <w:r>
              <w:rPr>
                <w:rFonts w:hint="eastAsia" w:ascii="Calibri" w:hAnsi="Calibri" w:eastAsia="仿宋" w:cs="仿宋"/>
                <w:sz w:val="24"/>
              </w:rPr>
              <w:t>根据供应商对建设原则、建设依据的理解程度进行综合打分。理解透彻全面的得</w:t>
            </w:r>
            <w:r>
              <w:rPr>
                <w:rFonts w:ascii="Calibri" w:hAnsi="Calibri" w:eastAsia="仿宋" w:cs="仿宋"/>
                <w:sz w:val="24"/>
              </w:rPr>
              <w:t>4</w:t>
            </w:r>
            <w:r>
              <w:rPr>
                <w:rFonts w:hint="eastAsia" w:ascii="Calibri" w:hAnsi="Calibri" w:eastAsia="仿宋" w:cs="仿宋"/>
                <w:sz w:val="24"/>
              </w:rPr>
              <w:t>分，理解粗略简单的得</w:t>
            </w:r>
            <w:r>
              <w:rPr>
                <w:rFonts w:hint="eastAsia" w:eastAsia="仿宋" w:cs="仿宋"/>
                <w:sz w:val="24"/>
                <w:lang w:val="en-US" w:eastAsia="zh-CN"/>
              </w:rPr>
              <w:t>2</w:t>
            </w:r>
            <w:r>
              <w:rPr>
                <w:rFonts w:hint="eastAsia" w:ascii="Calibri" w:hAnsi="Calibri" w:eastAsia="仿宋" w:cs="仿宋"/>
                <w:sz w:val="24"/>
              </w:rPr>
              <w:t>分；</w:t>
            </w:r>
            <w:r>
              <w:rPr>
                <w:rFonts w:hint="eastAsia" w:ascii="Calibri" w:hAnsi="Calibri" w:eastAsia="仿宋" w:cs="宋体"/>
                <w:sz w:val="24"/>
              </w:rPr>
              <w:t>未提供或不涉及该内容不得分</w:t>
            </w:r>
          </w:p>
        </w:tc>
        <w:tc>
          <w:tcPr>
            <w:tcW w:w="692" w:type="dxa"/>
            <w:vAlign w:val="center"/>
          </w:tcPr>
          <w:p w14:paraId="6C2CB620">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933" w:type="dxa"/>
            <w:vMerge w:val="continue"/>
            <w:vAlign w:val="center"/>
          </w:tcPr>
          <w:p w14:paraId="667896A7">
            <w:pPr>
              <w:snapToGrid w:val="0"/>
              <w:spacing w:line="360" w:lineRule="auto"/>
              <w:jc w:val="center"/>
              <w:rPr>
                <w:rFonts w:hint="eastAsia" w:ascii="仿宋" w:hAnsi="仿宋" w:eastAsia="仿宋" w:cs="仿宋"/>
                <w:b/>
                <w:bCs/>
                <w:color w:val="auto"/>
                <w:sz w:val="24"/>
                <w:szCs w:val="24"/>
                <w:highlight w:val="none"/>
                <w:lang w:val="en-US" w:eastAsia="zh-CN"/>
              </w:rPr>
            </w:pPr>
          </w:p>
        </w:tc>
        <w:tc>
          <w:tcPr>
            <w:tcW w:w="1553" w:type="dxa"/>
            <w:vMerge w:val="continue"/>
            <w:vAlign w:val="center"/>
          </w:tcPr>
          <w:p w14:paraId="0B65EBE1">
            <w:pPr>
              <w:snapToGrid w:val="0"/>
              <w:spacing w:line="360" w:lineRule="auto"/>
              <w:jc w:val="center"/>
              <w:rPr>
                <w:rFonts w:hint="default" w:ascii="仿宋" w:hAnsi="仿宋" w:eastAsia="仿宋" w:cs="仿宋"/>
                <w:b/>
                <w:bCs/>
                <w:color w:val="auto"/>
                <w:sz w:val="24"/>
                <w:szCs w:val="24"/>
                <w:highlight w:val="none"/>
                <w:lang w:val="en-US" w:eastAsia="zh-CN"/>
              </w:rPr>
            </w:pPr>
          </w:p>
        </w:tc>
      </w:tr>
      <w:tr w14:paraId="3F84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17FB16A">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013AE139">
            <w:pPr>
              <w:widowControl/>
              <w:spacing w:line="360" w:lineRule="auto"/>
              <w:rPr>
                <w:rFonts w:hint="eastAsia" w:ascii="Calibri" w:hAnsi="Calibri" w:eastAsia="仿宋" w:cs="宋体"/>
                <w:kern w:val="2"/>
                <w:sz w:val="24"/>
                <w:szCs w:val="24"/>
                <w:lang w:val="en-US" w:eastAsia="zh-CN" w:bidi="ar-SA"/>
              </w:rPr>
            </w:pPr>
            <w:r>
              <w:rPr>
                <w:rFonts w:hint="eastAsia" w:ascii="Calibri" w:hAnsi="Calibri" w:eastAsia="仿宋" w:cs="宋体"/>
                <w:sz w:val="24"/>
              </w:rPr>
              <w:t>供应商有详细的软件测试方案且充分满足采购人需求，阐述科学合理的解决方案分析全面科学合理可行性强的得</w:t>
            </w:r>
            <w:r>
              <w:rPr>
                <w:rFonts w:ascii="Calibri" w:hAnsi="Calibri" w:eastAsia="仿宋" w:cs="宋体"/>
                <w:sz w:val="24"/>
              </w:rPr>
              <w:t>6</w:t>
            </w:r>
            <w:r>
              <w:rPr>
                <w:rFonts w:hint="eastAsia" w:ascii="Calibri" w:hAnsi="Calibri" w:eastAsia="仿宋" w:cs="宋体"/>
                <w:sz w:val="24"/>
              </w:rPr>
              <w:t>分；预判到位，分析较全面科学合理可行性较强的得</w:t>
            </w:r>
            <w:r>
              <w:rPr>
                <w:rFonts w:hint="eastAsia" w:eastAsia="仿宋" w:cs="宋体"/>
                <w:sz w:val="24"/>
                <w:lang w:val="en-US" w:eastAsia="zh-CN"/>
              </w:rPr>
              <w:t>3</w:t>
            </w:r>
            <w:r>
              <w:rPr>
                <w:rFonts w:hint="eastAsia" w:ascii="Calibri" w:hAnsi="Calibri" w:eastAsia="仿宋" w:cs="宋体"/>
                <w:sz w:val="24"/>
              </w:rPr>
              <w:t>分；未提供或不涉及该内容不得分。</w:t>
            </w:r>
          </w:p>
        </w:tc>
        <w:tc>
          <w:tcPr>
            <w:tcW w:w="692" w:type="dxa"/>
            <w:vAlign w:val="center"/>
          </w:tcPr>
          <w:p w14:paraId="16D21F9E">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529303E1">
            <w:pPr>
              <w:snapToGrid w:val="0"/>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shd w:val="clear" w:color="auto" w:fill="auto"/>
            <w:vAlign w:val="center"/>
          </w:tcPr>
          <w:p w14:paraId="65A5B1A4">
            <w:pPr>
              <w:jc w:val="center"/>
              <w:outlineLvl w:val="0"/>
              <w:rPr>
                <w:rFonts w:hint="eastAsia" w:ascii="Times New Roman" w:hAnsi="Times New Roman" w:eastAsia="宋体" w:cs="Times New Roman"/>
                <w:kern w:val="2"/>
                <w:sz w:val="21"/>
                <w:szCs w:val="24"/>
                <w:lang w:val="en-US" w:eastAsia="zh-CN" w:bidi="ar-SA"/>
              </w:rPr>
            </w:pPr>
            <w:r>
              <w:rPr>
                <w:rFonts w:hint="eastAsia" w:ascii="Calibri" w:hAnsi="Calibri" w:eastAsia="仿宋" w:cs="仿宋"/>
                <w:b/>
                <w:bCs/>
                <w:sz w:val="24"/>
              </w:rPr>
              <w:t>软件测试方案</w:t>
            </w:r>
          </w:p>
        </w:tc>
      </w:tr>
      <w:tr w14:paraId="1F7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2D7B8AD">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73449DFA">
            <w:pPr>
              <w:widowControl/>
              <w:spacing w:line="360" w:lineRule="auto"/>
              <w:rPr>
                <w:rFonts w:hint="eastAsia" w:ascii="Calibri" w:hAnsi="Calibri" w:eastAsia="仿宋" w:cs="宋体"/>
                <w:kern w:val="2"/>
                <w:sz w:val="24"/>
                <w:szCs w:val="24"/>
                <w:lang w:val="en-US" w:eastAsia="zh-CN" w:bidi="ar-SA"/>
              </w:rPr>
            </w:pPr>
            <w:r>
              <w:rPr>
                <w:rFonts w:hint="eastAsia" w:ascii="Calibri" w:hAnsi="Calibri" w:eastAsia="仿宋" w:cs="宋体"/>
                <w:sz w:val="24"/>
              </w:rPr>
              <w:t>根据供应商针对本项目采购需求提供的质量保障方案进行综合打分。方案内容详细具有实际意义，安排有计划科学合理的得6分，内容简单，实际意义效果一般计划粗略的得4分，内容粗略，不具有实际意义的得2分，未提供或不涉及该内容不得分。</w:t>
            </w:r>
          </w:p>
        </w:tc>
        <w:tc>
          <w:tcPr>
            <w:tcW w:w="692" w:type="dxa"/>
            <w:vAlign w:val="center"/>
          </w:tcPr>
          <w:p w14:paraId="79B912E9">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1ED10B24">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shd w:val="clear" w:color="auto" w:fill="auto"/>
            <w:vAlign w:val="center"/>
          </w:tcPr>
          <w:p w14:paraId="43AE2949">
            <w:pPr>
              <w:jc w:val="center"/>
              <w:outlineLvl w:val="0"/>
              <w:rPr>
                <w:rFonts w:hint="default" w:ascii="Calibri" w:hAnsi="Calibri" w:eastAsia="仿宋" w:cs="仿宋"/>
                <w:b/>
                <w:bCs/>
                <w:kern w:val="2"/>
                <w:sz w:val="24"/>
                <w:szCs w:val="24"/>
                <w:lang w:val="en-US" w:eastAsia="zh-CN" w:bidi="ar-SA"/>
              </w:rPr>
            </w:pPr>
            <w:r>
              <w:rPr>
                <w:rFonts w:hint="eastAsia" w:ascii="Calibri" w:hAnsi="Calibri" w:eastAsia="仿宋" w:cs="仿宋"/>
                <w:b/>
                <w:bCs/>
                <w:sz w:val="24"/>
              </w:rPr>
              <w:t>质量保障方案</w:t>
            </w:r>
          </w:p>
        </w:tc>
      </w:tr>
      <w:tr w14:paraId="503E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860C235">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2CF92CB7">
            <w:pPr>
              <w:widowControl/>
              <w:spacing w:line="360" w:lineRule="auto"/>
              <w:rPr>
                <w:rFonts w:ascii="Calibri" w:hAnsi="Calibri" w:eastAsia="仿宋" w:cs="宋体"/>
                <w:sz w:val="24"/>
              </w:rPr>
            </w:pPr>
            <w:r>
              <w:rPr>
                <w:rFonts w:hint="eastAsia" w:ascii="Calibri" w:hAnsi="Calibri" w:eastAsia="仿宋" w:cs="宋体"/>
                <w:sz w:val="24"/>
              </w:rPr>
              <w:t>根据供应商针对本项目的安全保密措施描述是否全面、合理、可实施性等情况综合打分。</w:t>
            </w:r>
          </w:p>
          <w:p w14:paraId="1810027B">
            <w:pPr>
              <w:widowControl/>
              <w:spacing w:line="360" w:lineRule="auto"/>
              <w:rPr>
                <w:rFonts w:ascii="Calibri" w:hAnsi="Calibri" w:eastAsia="仿宋" w:cs="宋体"/>
                <w:sz w:val="24"/>
              </w:rPr>
            </w:pPr>
            <w:r>
              <w:rPr>
                <w:rFonts w:hint="eastAsia" w:ascii="Calibri" w:hAnsi="Calibri" w:eastAsia="仿宋" w:cs="宋体"/>
                <w:sz w:val="24"/>
              </w:rPr>
              <w:t>安全保密措施完整全面、合理得当，可实施性强，得</w:t>
            </w:r>
            <w:r>
              <w:rPr>
                <w:rFonts w:hint="eastAsia" w:eastAsia="仿宋" w:cs="宋体"/>
                <w:sz w:val="24"/>
              </w:rPr>
              <w:t>6</w:t>
            </w:r>
            <w:r>
              <w:rPr>
                <w:rFonts w:hint="eastAsia" w:ascii="Calibri" w:hAnsi="Calibri" w:eastAsia="仿宋" w:cs="宋体"/>
                <w:sz w:val="24"/>
              </w:rPr>
              <w:t>分；</w:t>
            </w:r>
          </w:p>
          <w:p w14:paraId="494E2519">
            <w:pPr>
              <w:widowControl/>
              <w:spacing w:line="360" w:lineRule="auto"/>
              <w:rPr>
                <w:rFonts w:ascii="Calibri" w:hAnsi="Calibri" w:eastAsia="仿宋" w:cs="宋体"/>
                <w:sz w:val="24"/>
              </w:rPr>
            </w:pPr>
            <w:r>
              <w:rPr>
                <w:rFonts w:hint="eastAsia" w:ascii="Calibri" w:hAnsi="Calibri" w:eastAsia="仿宋" w:cs="宋体"/>
                <w:sz w:val="24"/>
              </w:rPr>
              <w:t>安全保密措施较完整全面、基本合理可行的得</w:t>
            </w:r>
            <w:r>
              <w:rPr>
                <w:rFonts w:hint="eastAsia" w:eastAsia="仿宋" w:cs="宋体"/>
                <w:sz w:val="24"/>
              </w:rPr>
              <w:t>4</w:t>
            </w:r>
            <w:r>
              <w:rPr>
                <w:rFonts w:hint="eastAsia" w:ascii="Calibri" w:hAnsi="Calibri" w:eastAsia="仿宋" w:cs="宋体"/>
                <w:sz w:val="24"/>
              </w:rPr>
              <w:t>分；</w:t>
            </w:r>
          </w:p>
          <w:p w14:paraId="64B972B0">
            <w:pPr>
              <w:widowControl/>
              <w:spacing w:line="360" w:lineRule="auto"/>
              <w:rPr>
                <w:rFonts w:hint="eastAsia" w:ascii="Calibri" w:hAnsi="Calibri" w:eastAsia="仿宋" w:cs="宋体"/>
                <w:kern w:val="2"/>
                <w:sz w:val="24"/>
                <w:szCs w:val="24"/>
                <w:lang w:val="en-US" w:eastAsia="zh-CN" w:bidi="ar-SA"/>
              </w:rPr>
            </w:pPr>
            <w:r>
              <w:rPr>
                <w:rFonts w:hint="eastAsia" w:ascii="Calibri" w:hAnsi="Calibri" w:eastAsia="仿宋" w:cs="宋体"/>
                <w:sz w:val="24"/>
              </w:rPr>
              <w:t>安全保密措施整体欠佳，可实施性较弱的得2分；未提供或不涉及该内容不得分。</w:t>
            </w:r>
          </w:p>
        </w:tc>
        <w:tc>
          <w:tcPr>
            <w:tcW w:w="692" w:type="dxa"/>
            <w:vAlign w:val="center"/>
          </w:tcPr>
          <w:p w14:paraId="5A4110C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384E7E52">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shd w:val="clear" w:color="auto" w:fill="auto"/>
            <w:vAlign w:val="center"/>
          </w:tcPr>
          <w:p w14:paraId="19E165E2">
            <w:pPr>
              <w:jc w:val="center"/>
              <w:outlineLvl w:val="0"/>
              <w:rPr>
                <w:rFonts w:hint="default" w:ascii="Calibri" w:hAnsi="Calibri" w:eastAsia="微软雅黑 Light" w:cs="Times New Roman"/>
                <w:kern w:val="2"/>
                <w:sz w:val="24"/>
                <w:szCs w:val="22"/>
                <w:lang w:val="en-US" w:eastAsia="zh-CN" w:bidi="ar-SA"/>
              </w:rPr>
            </w:pPr>
            <w:r>
              <w:rPr>
                <w:rFonts w:hint="eastAsia" w:ascii="Calibri" w:hAnsi="Calibri" w:eastAsia="仿宋" w:cs="仿宋"/>
                <w:b/>
                <w:bCs/>
                <w:sz w:val="24"/>
              </w:rPr>
              <w:t>数据安全保密</w:t>
            </w:r>
          </w:p>
        </w:tc>
      </w:tr>
      <w:tr w14:paraId="108B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D258EED">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51655F36">
            <w:pPr>
              <w:spacing w:line="360" w:lineRule="auto"/>
              <w:rPr>
                <w:rFonts w:hint="default" w:ascii="Calibri" w:hAnsi="Calibri" w:eastAsia="仿宋" w:cs="Times New Roman"/>
                <w:kern w:val="2"/>
                <w:sz w:val="24"/>
                <w:szCs w:val="24"/>
                <w:lang w:val="en-US" w:eastAsia="zh-CN" w:bidi="ar-SA"/>
              </w:rPr>
            </w:pPr>
            <w:r>
              <w:rPr>
                <w:rFonts w:hint="eastAsia" w:ascii="Calibri" w:hAnsi="Calibri" w:eastAsia="仿宋"/>
                <w:sz w:val="24"/>
              </w:rPr>
              <w:t>根据供应商为本项目制订的进度计划保证措施，从进度计划安排合理性，各环节衔接紧凑性，保证措施全面性，具体实施方案专业可行性等方面综合评审。</w:t>
            </w:r>
            <w:r>
              <w:rPr>
                <w:rFonts w:hint="eastAsia" w:ascii="Calibri" w:hAnsi="Calibri" w:eastAsia="仿宋" w:cs="Arial"/>
                <w:sz w:val="24"/>
              </w:rPr>
              <w:t>方案合理全面、可行性强的得</w:t>
            </w:r>
            <w:r>
              <w:rPr>
                <w:rFonts w:ascii="Calibri" w:hAnsi="Calibri" w:eastAsia="仿宋" w:cs="Arial"/>
                <w:sz w:val="24"/>
              </w:rPr>
              <w:t>6</w:t>
            </w:r>
            <w:r>
              <w:rPr>
                <w:rFonts w:hint="eastAsia" w:ascii="Calibri" w:hAnsi="Calibri" w:eastAsia="仿宋" w:cs="Arial"/>
                <w:sz w:val="24"/>
              </w:rPr>
              <w:t>分；方案较合理、可行性较强的得</w:t>
            </w:r>
            <w:r>
              <w:rPr>
                <w:rFonts w:hint="eastAsia" w:eastAsia="仿宋" w:cs="Arial"/>
                <w:sz w:val="24"/>
                <w:lang w:val="en-US" w:eastAsia="zh-CN"/>
              </w:rPr>
              <w:t>3</w:t>
            </w:r>
            <w:r>
              <w:rPr>
                <w:rFonts w:hint="eastAsia" w:ascii="Calibri" w:hAnsi="Calibri" w:eastAsia="仿宋" w:cs="Arial"/>
                <w:sz w:val="24"/>
              </w:rPr>
              <w:t>分；</w:t>
            </w:r>
            <w:r>
              <w:rPr>
                <w:rFonts w:hint="eastAsia" w:ascii="Calibri" w:hAnsi="Calibri" w:eastAsia="仿宋" w:cs="宋体"/>
                <w:sz w:val="24"/>
              </w:rPr>
              <w:t>未提供或不涉及该内容不得分。</w:t>
            </w:r>
          </w:p>
        </w:tc>
        <w:tc>
          <w:tcPr>
            <w:tcW w:w="692" w:type="dxa"/>
            <w:vAlign w:val="center"/>
          </w:tcPr>
          <w:p w14:paraId="2CA702C3">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2CA83EEB">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w:t>
            </w:r>
          </w:p>
        </w:tc>
        <w:tc>
          <w:tcPr>
            <w:tcW w:w="1553" w:type="dxa"/>
            <w:shd w:val="clear" w:color="auto" w:fill="auto"/>
            <w:vAlign w:val="center"/>
          </w:tcPr>
          <w:p w14:paraId="12B85E08">
            <w:pPr>
              <w:jc w:val="center"/>
              <w:rPr>
                <w:rFonts w:hint="default" w:ascii="Calibri" w:hAnsi="Calibri" w:eastAsia="仿宋" w:cs="Times New Roman"/>
                <w:b/>
                <w:bCs/>
                <w:kern w:val="2"/>
                <w:sz w:val="24"/>
                <w:szCs w:val="24"/>
                <w:lang w:val="en-US" w:eastAsia="zh-CN" w:bidi="ar-SA"/>
              </w:rPr>
            </w:pPr>
            <w:r>
              <w:rPr>
                <w:rFonts w:hint="eastAsia" w:ascii="Calibri" w:hAnsi="Calibri" w:eastAsia="仿宋"/>
                <w:b/>
                <w:bCs/>
                <w:sz w:val="24"/>
              </w:rPr>
              <w:t>服务保障</w:t>
            </w:r>
          </w:p>
        </w:tc>
      </w:tr>
      <w:tr w14:paraId="6A66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969BB28">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4F80C8B3">
            <w:pPr>
              <w:spacing w:line="360" w:lineRule="auto"/>
              <w:rPr>
                <w:rFonts w:hint="default" w:ascii="Times New Roman" w:hAnsi="Times New Roman" w:eastAsia="仿宋" w:cs="Times New Roman"/>
                <w:kern w:val="2"/>
                <w:sz w:val="21"/>
                <w:szCs w:val="24"/>
                <w:lang w:val="en-US" w:eastAsia="zh-CN" w:bidi="ar-SA"/>
              </w:rPr>
            </w:pPr>
            <w:r>
              <w:rPr>
                <w:rFonts w:hint="eastAsia" w:ascii="Calibri" w:hAnsi="Calibri" w:eastAsia="仿宋" w:cs="宋体"/>
                <w:sz w:val="24"/>
              </w:rPr>
              <w:t>根据供应商针对本项目特点提供详细可行的售后服务方案及措施进行综合打分。售后服务方案及服务措施完善、针对性强、完整细致，可行性强的得</w:t>
            </w:r>
            <w:r>
              <w:rPr>
                <w:rFonts w:hint="eastAsia" w:eastAsia="仿宋" w:cs="宋体"/>
                <w:sz w:val="24"/>
                <w:lang w:val="en-US" w:eastAsia="zh-CN"/>
              </w:rPr>
              <w:t>6</w:t>
            </w:r>
            <w:r>
              <w:rPr>
                <w:rFonts w:hint="eastAsia" w:ascii="Calibri" w:hAnsi="Calibri" w:eastAsia="仿宋" w:cs="宋体"/>
                <w:sz w:val="24"/>
              </w:rPr>
              <w:t>分；售后服务方案及措施较完整，可行性一般的得</w:t>
            </w:r>
            <w:r>
              <w:rPr>
                <w:rFonts w:ascii="Calibri" w:hAnsi="Calibri" w:eastAsia="仿宋" w:cs="宋体"/>
                <w:sz w:val="24"/>
              </w:rPr>
              <w:t>4</w:t>
            </w:r>
            <w:r>
              <w:rPr>
                <w:rFonts w:hint="eastAsia" w:ascii="Calibri" w:hAnsi="Calibri" w:eastAsia="仿宋" w:cs="宋体"/>
                <w:sz w:val="24"/>
              </w:rPr>
              <w:t>分；售后服务方案粗略，可行性差的得2分；未提供或不涉及该内容不得分</w:t>
            </w:r>
          </w:p>
        </w:tc>
        <w:tc>
          <w:tcPr>
            <w:tcW w:w="692" w:type="dxa"/>
            <w:vAlign w:val="center"/>
          </w:tcPr>
          <w:p w14:paraId="123878CB">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933" w:type="dxa"/>
            <w:vAlign w:val="center"/>
          </w:tcPr>
          <w:p w14:paraId="5C8B5C38">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主观分</w:t>
            </w:r>
          </w:p>
        </w:tc>
        <w:tc>
          <w:tcPr>
            <w:tcW w:w="1553" w:type="dxa"/>
            <w:shd w:val="clear" w:color="auto" w:fill="auto"/>
            <w:vAlign w:val="center"/>
          </w:tcPr>
          <w:p w14:paraId="127DBAC6">
            <w:pPr>
              <w:jc w:val="center"/>
              <w:outlineLvl w:val="0"/>
              <w:rPr>
                <w:rFonts w:hint="default" w:ascii="Calibri" w:hAnsi="Calibri" w:eastAsia="仿宋" w:cs="Times New Roman"/>
                <w:b/>
                <w:bCs/>
                <w:kern w:val="2"/>
                <w:sz w:val="24"/>
                <w:szCs w:val="24"/>
                <w:lang w:val="en-US" w:eastAsia="zh-CN" w:bidi="ar-SA"/>
              </w:rPr>
            </w:pPr>
            <w:r>
              <w:rPr>
                <w:rFonts w:hint="eastAsia" w:ascii="Calibri" w:hAnsi="Calibri" w:eastAsia="仿宋" w:cs="仿宋"/>
                <w:b/>
                <w:bCs/>
                <w:sz w:val="24"/>
              </w:rPr>
              <w:t>售后服务</w:t>
            </w:r>
          </w:p>
        </w:tc>
      </w:tr>
      <w:tr w14:paraId="0AB8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14:paraId="4074CE56">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472ADCF3">
            <w:pPr>
              <w:widowControl/>
              <w:shd w:val="clear" w:color="auto" w:fill="FFFFFF"/>
              <w:spacing w:line="360" w:lineRule="auto"/>
              <w:rPr>
                <w:rFonts w:ascii="Calibri" w:hAnsi="Calibri" w:eastAsia="仿宋" w:cs="仿宋_GB2312"/>
                <w:sz w:val="24"/>
              </w:rPr>
            </w:pPr>
            <w:r>
              <w:rPr>
                <w:rFonts w:hint="eastAsia" w:ascii="Calibri" w:hAnsi="Calibri" w:eastAsia="仿宋" w:cs="仿宋_GB2312"/>
                <w:b/>
                <w:bCs/>
                <w:sz w:val="24"/>
              </w:rPr>
              <w:t>项目负责人：</w:t>
            </w:r>
            <w:r>
              <w:rPr>
                <w:rFonts w:hint="eastAsia" w:ascii="Calibri" w:hAnsi="Calibri" w:eastAsia="仿宋" w:cs="仿宋_GB2312"/>
                <w:sz w:val="24"/>
              </w:rPr>
              <w:t>供应商拟派本项目负责人具有地理信息系统相关专业的高级工程师，并具有注册测绘师证（或相关类别副高职称）的得</w:t>
            </w:r>
            <w:r>
              <w:rPr>
                <w:rFonts w:ascii="Calibri" w:hAnsi="Calibri" w:eastAsia="仿宋" w:cs="仿宋_GB2312"/>
                <w:sz w:val="24"/>
              </w:rPr>
              <w:t>3</w:t>
            </w:r>
            <w:r>
              <w:rPr>
                <w:rFonts w:hint="eastAsia" w:ascii="Calibri" w:hAnsi="Calibri" w:eastAsia="仿宋" w:cs="仿宋_GB2312"/>
                <w:sz w:val="24"/>
              </w:rPr>
              <w:t>分，仅满足其中一项不得分。</w:t>
            </w:r>
          </w:p>
          <w:p w14:paraId="54367B1E">
            <w:pPr>
              <w:widowControl/>
              <w:shd w:val="clear" w:color="auto" w:fill="FFFFFF"/>
              <w:spacing w:line="360" w:lineRule="auto"/>
              <w:rPr>
                <w:rFonts w:hint="eastAsia" w:ascii="Calibri" w:hAnsi="Calibri" w:eastAsia="仿宋" w:cs="仿宋_GB2312"/>
                <w:kern w:val="2"/>
                <w:sz w:val="24"/>
                <w:szCs w:val="24"/>
                <w:lang w:val="en-US" w:eastAsia="zh-CN" w:bidi="ar-SA"/>
              </w:rPr>
            </w:pPr>
            <w:r>
              <w:rPr>
                <w:rFonts w:hint="eastAsia" w:ascii="Calibri" w:hAnsi="Calibri" w:eastAsia="仿宋" w:cs="仿宋_GB2312"/>
                <w:b/>
                <w:bCs/>
                <w:sz w:val="24"/>
              </w:rPr>
              <w:t>【证明材料：1）须提供相关证书复印件并加盖供应商公章；2）提供的证明材料需能体现相关评审因素，不提供或者不能提供有效证明的，不得分。】</w:t>
            </w:r>
          </w:p>
        </w:tc>
        <w:tc>
          <w:tcPr>
            <w:tcW w:w="692" w:type="dxa"/>
            <w:vAlign w:val="center"/>
          </w:tcPr>
          <w:p w14:paraId="71CD31DF">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933" w:type="dxa"/>
            <w:shd w:val="clear" w:color="auto" w:fill="auto"/>
            <w:vAlign w:val="center"/>
          </w:tcPr>
          <w:p w14:paraId="5C2BA2D2">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客观分</w:t>
            </w:r>
          </w:p>
        </w:tc>
        <w:tc>
          <w:tcPr>
            <w:tcW w:w="1553" w:type="dxa"/>
            <w:vMerge w:val="restart"/>
            <w:vAlign w:val="center"/>
          </w:tcPr>
          <w:p w14:paraId="0730EC66">
            <w:pPr>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Calibri" w:hAnsi="Calibri" w:eastAsia="仿宋" w:cs="仿宋_GB2312"/>
                <w:b/>
                <w:bCs/>
                <w:sz w:val="24"/>
              </w:rPr>
              <w:t>项目团队服务能力</w:t>
            </w:r>
          </w:p>
        </w:tc>
      </w:tr>
      <w:tr w14:paraId="27BD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0F4235E8">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26A7EAF3">
            <w:pPr>
              <w:widowControl/>
              <w:shd w:val="clear" w:color="auto" w:fill="FFFFFF"/>
              <w:spacing w:line="360" w:lineRule="auto"/>
              <w:rPr>
                <w:rFonts w:ascii="Calibri" w:hAnsi="Calibri" w:eastAsia="仿宋" w:cs="仿宋_GB2312"/>
                <w:sz w:val="24"/>
              </w:rPr>
            </w:pPr>
            <w:r>
              <w:rPr>
                <w:rFonts w:hint="eastAsia" w:ascii="Calibri" w:hAnsi="Calibri" w:eastAsia="仿宋" w:cs="仿宋_GB2312"/>
                <w:b/>
                <w:bCs/>
                <w:sz w:val="24"/>
              </w:rPr>
              <w:t>技术负责人：</w:t>
            </w:r>
            <w:r>
              <w:rPr>
                <w:rFonts w:hint="eastAsia" w:ascii="Calibri" w:hAnsi="Calibri" w:eastAsia="仿宋" w:cs="仿宋_GB2312"/>
                <w:sz w:val="24"/>
              </w:rPr>
              <w:t>供应商拟派本项目技术负责人具有地理信息系统相关专业高级工程师（或相关类别副高职称）的得</w:t>
            </w:r>
            <w:r>
              <w:rPr>
                <w:rFonts w:eastAsia="仿宋" w:cs="仿宋_GB2312"/>
                <w:sz w:val="24"/>
              </w:rPr>
              <w:t>2</w:t>
            </w:r>
            <w:r>
              <w:rPr>
                <w:rFonts w:hint="eastAsia" w:ascii="Calibri" w:hAnsi="Calibri" w:eastAsia="仿宋" w:cs="仿宋_GB2312"/>
                <w:sz w:val="24"/>
              </w:rPr>
              <w:t>分。</w:t>
            </w:r>
          </w:p>
          <w:p w14:paraId="72B479B5">
            <w:pPr>
              <w:widowControl/>
              <w:shd w:val="clear" w:color="auto" w:fill="FFFFFF"/>
              <w:spacing w:line="360" w:lineRule="auto"/>
              <w:rPr>
                <w:rFonts w:hint="eastAsia" w:ascii="Calibri" w:hAnsi="Calibri" w:eastAsia="仿宋" w:cs="Arial"/>
                <w:b/>
                <w:bCs/>
                <w:kern w:val="0"/>
                <w:sz w:val="24"/>
                <w:szCs w:val="24"/>
                <w:lang w:val="en-US" w:eastAsia="zh-CN" w:bidi="ar-SA"/>
              </w:rPr>
            </w:pPr>
            <w:r>
              <w:rPr>
                <w:rFonts w:hint="eastAsia" w:ascii="Calibri" w:hAnsi="Calibri" w:eastAsia="仿宋" w:cs="仿宋_GB2312"/>
                <w:b/>
                <w:bCs/>
                <w:sz w:val="24"/>
              </w:rPr>
              <w:t>【证明材料：1）须提供相关证书复印件并加盖供应商公章；2）提供的证明材料需能体现相关评审因素，不提供或者不能提供有效证明的，不得分。项目负责人技术负责人不得为同一人。】</w:t>
            </w:r>
          </w:p>
        </w:tc>
        <w:tc>
          <w:tcPr>
            <w:tcW w:w="692" w:type="dxa"/>
            <w:vAlign w:val="center"/>
          </w:tcPr>
          <w:p w14:paraId="00FD8C8F">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933" w:type="dxa"/>
            <w:shd w:val="clear" w:color="auto" w:fill="auto"/>
            <w:vAlign w:val="center"/>
          </w:tcPr>
          <w:p w14:paraId="25093909">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客观分</w:t>
            </w:r>
          </w:p>
        </w:tc>
        <w:tc>
          <w:tcPr>
            <w:tcW w:w="1553" w:type="dxa"/>
            <w:vMerge w:val="continue"/>
            <w:vAlign w:val="center"/>
          </w:tcPr>
          <w:p w14:paraId="2D7B1F0B">
            <w:pPr>
              <w:snapToGrid w:val="0"/>
              <w:spacing w:line="360" w:lineRule="auto"/>
              <w:jc w:val="center"/>
              <w:rPr>
                <w:rFonts w:hint="eastAsia" w:ascii="仿宋" w:hAnsi="仿宋" w:eastAsia="仿宋" w:cs="仿宋"/>
                <w:b/>
                <w:bCs/>
                <w:color w:val="auto"/>
                <w:sz w:val="24"/>
                <w:szCs w:val="24"/>
                <w:highlight w:val="none"/>
                <w:lang w:val="en-US" w:eastAsia="zh-CN"/>
              </w:rPr>
            </w:pPr>
          </w:p>
        </w:tc>
      </w:tr>
      <w:tr w14:paraId="2FE0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vAlign w:val="center"/>
          </w:tcPr>
          <w:p w14:paraId="2F5AC100">
            <w:pPr>
              <w:pStyle w:val="281"/>
              <w:snapToGrid w:val="0"/>
              <w:ind w:firstLineChars="0"/>
              <w:jc w:val="center"/>
              <w:rPr>
                <w:rFonts w:hint="eastAsia" w:ascii="仿宋" w:hAnsi="仿宋" w:eastAsia="仿宋" w:cs="仿宋"/>
                <w:b/>
                <w:bCs/>
                <w:color w:val="auto"/>
                <w:sz w:val="24"/>
                <w:szCs w:val="24"/>
                <w:highlight w:val="none"/>
              </w:rPr>
            </w:pPr>
          </w:p>
        </w:tc>
        <w:tc>
          <w:tcPr>
            <w:tcW w:w="5675" w:type="dxa"/>
            <w:shd w:val="clear" w:color="auto" w:fill="auto"/>
            <w:vAlign w:val="center"/>
          </w:tcPr>
          <w:p w14:paraId="61796621">
            <w:pPr>
              <w:widowControl/>
              <w:shd w:val="clear" w:color="auto" w:fill="FFFFFF"/>
              <w:spacing w:line="360" w:lineRule="auto"/>
              <w:rPr>
                <w:rFonts w:ascii="Calibri" w:hAnsi="Calibri" w:eastAsia="仿宋" w:cs="仿宋_GB2312"/>
                <w:b/>
                <w:bCs/>
                <w:sz w:val="24"/>
              </w:rPr>
            </w:pPr>
            <w:bookmarkStart w:id="55" w:name="_GoBack"/>
            <w:r>
              <w:rPr>
                <w:rFonts w:hint="eastAsia" w:ascii="Calibri" w:hAnsi="Calibri" w:eastAsia="仿宋" w:cs="Arial"/>
                <w:b/>
                <w:bCs/>
                <w:kern w:val="0"/>
                <w:sz w:val="24"/>
              </w:rPr>
              <w:t>【客观分】</w:t>
            </w:r>
            <w:r>
              <w:rPr>
                <w:rFonts w:hint="eastAsia" w:ascii="Calibri" w:hAnsi="Calibri" w:eastAsia="仿宋" w:cs="仿宋_GB2312"/>
                <w:b/>
                <w:bCs/>
                <w:sz w:val="24"/>
              </w:rPr>
              <w:t>团队能力：</w:t>
            </w:r>
          </w:p>
          <w:p w14:paraId="575722CB">
            <w:pPr>
              <w:pStyle w:val="281"/>
              <w:widowControl/>
              <w:numPr>
                <w:ilvl w:val="0"/>
                <w:numId w:val="13"/>
              </w:numPr>
              <w:shd w:val="clear" w:color="auto" w:fill="FFFFFF"/>
              <w:spacing w:line="360" w:lineRule="auto"/>
              <w:ind w:firstLineChars="0"/>
              <w:rPr>
                <w:rFonts w:ascii="Calibri" w:hAnsi="Calibri" w:eastAsia="仿宋" w:cs="仿宋_GB2312"/>
                <w:sz w:val="24"/>
              </w:rPr>
            </w:pPr>
            <w:r>
              <w:rPr>
                <w:rFonts w:hint="eastAsia" w:ascii="Calibri" w:hAnsi="Calibri" w:eastAsia="仿宋" w:cs="仿宋_GB2312"/>
                <w:sz w:val="24"/>
              </w:rPr>
              <w:t>供应商拟派本项目质量负责人同时具有测绘专业中级及以上职称证书、国家地理信息安全保密培训证书的，得2分，只满足其中一项不得分。</w:t>
            </w:r>
          </w:p>
          <w:p w14:paraId="14DF38D5">
            <w:pPr>
              <w:pStyle w:val="281"/>
              <w:widowControl/>
              <w:numPr>
                <w:ilvl w:val="0"/>
                <w:numId w:val="13"/>
              </w:numPr>
              <w:shd w:val="clear" w:color="auto" w:fill="FFFFFF"/>
              <w:spacing w:line="360" w:lineRule="auto"/>
              <w:ind w:firstLineChars="0"/>
            </w:pPr>
            <w:r>
              <w:rPr>
                <w:rFonts w:hint="eastAsia" w:ascii="Calibri" w:hAnsi="Calibri" w:eastAsia="仿宋" w:cs="仿宋_GB2312"/>
                <w:sz w:val="24"/>
              </w:rPr>
              <w:t>供应商拟派项目组成员 （除上述负责人之外）中具有测绘、地理信息相关专业副高级及以上职称证书的，每人得2分；具有中级及以上职称证书的每人得1分；具有计算机科学、软件工程等专业成员的每人0.5分，最高得</w:t>
            </w:r>
            <w:r>
              <w:rPr>
                <w:rFonts w:ascii="Calibri" w:hAnsi="Calibri" w:eastAsia="仿宋" w:cs="仿宋_GB2312"/>
                <w:sz w:val="24"/>
              </w:rPr>
              <w:t>7</w:t>
            </w:r>
            <w:r>
              <w:rPr>
                <w:rFonts w:hint="eastAsia" w:ascii="Calibri" w:hAnsi="Calibri" w:eastAsia="仿宋" w:cs="仿宋_GB2312"/>
                <w:sz w:val="24"/>
              </w:rPr>
              <w:t>分</w:t>
            </w:r>
          </w:p>
          <w:p w14:paraId="18864261">
            <w:pPr>
              <w:widowControl/>
              <w:shd w:val="clear" w:color="auto" w:fill="FFFFFF"/>
              <w:spacing w:line="360" w:lineRule="auto"/>
              <w:rPr>
                <w:rFonts w:hint="eastAsia" w:ascii="Calibri" w:hAnsi="Calibri" w:eastAsia="仿宋" w:cs="仿宋_GB2312"/>
                <w:b/>
                <w:bCs/>
                <w:kern w:val="2"/>
                <w:sz w:val="24"/>
                <w:szCs w:val="24"/>
                <w:lang w:val="en-US" w:eastAsia="zh-CN" w:bidi="ar-SA"/>
              </w:rPr>
            </w:pPr>
            <w:r>
              <w:rPr>
                <w:rFonts w:hint="eastAsia" w:ascii="Calibri" w:hAnsi="Calibri" w:eastAsia="仿宋" w:cs="仿宋_GB2312"/>
                <w:b/>
                <w:bCs/>
                <w:sz w:val="24"/>
              </w:rPr>
              <w:t>【证明材料：1）须提供合格证书复印件并加盖供应商公章；2）提供的证明材料需能体现相关评审因素，不提供或者不能提供有效证明的，不得分。】</w:t>
            </w:r>
            <w:bookmarkEnd w:id="55"/>
          </w:p>
        </w:tc>
        <w:tc>
          <w:tcPr>
            <w:tcW w:w="692" w:type="dxa"/>
            <w:vAlign w:val="center"/>
          </w:tcPr>
          <w:p w14:paraId="6C694388">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933" w:type="dxa"/>
            <w:shd w:val="clear" w:color="auto" w:fill="auto"/>
            <w:vAlign w:val="center"/>
          </w:tcPr>
          <w:p w14:paraId="343CA6A6">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客观分</w:t>
            </w:r>
          </w:p>
        </w:tc>
        <w:tc>
          <w:tcPr>
            <w:tcW w:w="1553" w:type="dxa"/>
            <w:vMerge w:val="continue"/>
            <w:vAlign w:val="center"/>
          </w:tcPr>
          <w:p w14:paraId="1FA35916">
            <w:pPr>
              <w:snapToGrid w:val="0"/>
              <w:spacing w:line="360" w:lineRule="auto"/>
              <w:jc w:val="center"/>
              <w:rPr>
                <w:rFonts w:hint="eastAsia" w:ascii="仿宋" w:hAnsi="仿宋" w:eastAsia="仿宋" w:cs="仿宋"/>
                <w:b/>
                <w:bCs/>
                <w:color w:val="auto"/>
                <w:sz w:val="24"/>
                <w:szCs w:val="24"/>
                <w:highlight w:val="none"/>
                <w:lang w:val="en-US" w:eastAsia="zh-CN"/>
              </w:rPr>
            </w:pPr>
          </w:p>
        </w:tc>
      </w:tr>
      <w:tr w14:paraId="1F99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5"/>
            <w:vAlign w:val="center"/>
          </w:tcPr>
          <w:p w14:paraId="54E16730">
            <w:pPr>
              <w:snapToGrid w:val="0"/>
              <w:spacing w:line="360" w:lineRule="auto"/>
              <w:rPr>
                <w:rFonts w:hint="eastAsia" w:ascii="仿宋" w:hAnsi="仿宋" w:eastAsia="仿宋" w:cs="仿宋"/>
                <w:b/>
                <w:bCs/>
                <w:color w:val="auto"/>
                <w:sz w:val="24"/>
                <w:szCs w:val="24"/>
                <w:highlight w:val="none"/>
              </w:rPr>
            </w:pPr>
            <w:r>
              <w:rPr>
                <w:rFonts w:hint="eastAsia" w:ascii="Calibri" w:hAnsi="Calibri" w:eastAsia="仿宋" w:cs="仿宋"/>
                <w:b/>
                <w:bCs/>
                <w:color w:val="auto"/>
                <w:kern w:val="0"/>
                <w:sz w:val="24"/>
                <w:highlight w:val="none"/>
              </w:rPr>
              <w:t>报价部分（</w:t>
            </w:r>
            <w:r>
              <w:rPr>
                <w:rFonts w:hint="eastAsia" w:ascii="Calibri" w:hAnsi="Calibri" w:eastAsia="仿宋" w:cs="仿宋"/>
                <w:b/>
                <w:bCs/>
                <w:color w:val="auto"/>
                <w:kern w:val="0"/>
                <w:sz w:val="24"/>
                <w:highlight w:val="none"/>
                <w:lang w:val="en-US" w:eastAsia="zh-CN"/>
              </w:rPr>
              <w:t>10</w:t>
            </w:r>
            <w:r>
              <w:rPr>
                <w:rFonts w:hint="eastAsia" w:ascii="Calibri" w:hAnsi="Calibri" w:eastAsia="仿宋" w:cs="仿宋"/>
                <w:b/>
                <w:bCs/>
                <w:color w:val="auto"/>
                <w:kern w:val="0"/>
                <w:sz w:val="24"/>
                <w:highlight w:val="none"/>
              </w:rPr>
              <w:t>分）</w:t>
            </w:r>
          </w:p>
        </w:tc>
      </w:tr>
      <w:tr w14:paraId="1695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1DA6D38">
            <w:pPr>
              <w:pStyle w:val="281"/>
              <w:numPr>
                <w:ilvl w:val="0"/>
                <w:numId w:val="12"/>
              </w:numPr>
              <w:snapToGrid w:val="0"/>
              <w:ind w:firstLineChars="0"/>
              <w:jc w:val="center"/>
              <w:rPr>
                <w:rFonts w:hint="eastAsia" w:ascii="仿宋" w:hAnsi="仿宋" w:eastAsia="仿宋" w:cs="仿宋"/>
                <w:b/>
                <w:bCs/>
                <w:color w:val="auto"/>
                <w:sz w:val="24"/>
                <w:szCs w:val="24"/>
                <w:highlight w:val="none"/>
              </w:rPr>
            </w:pPr>
          </w:p>
        </w:tc>
        <w:tc>
          <w:tcPr>
            <w:tcW w:w="5675" w:type="dxa"/>
          </w:tcPr>
          <w:p w14:paraId="1F32B244">
            <w:pPr>
              <w:adjustRightInd/>
              <w:spacing w:line="360" w:lineRule="auto"/>
              <w:outlineLvl w:val="0"/>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有效投标报价的最低价作为评标基准价，其最低报价为满分；按［投标报价得分</w:t>
            </w:r>
            <w:r>
              <w:rPr>
                <w:rFonts w:ascii="Calibri" w:hAnsi="Calibri" w:eastAsia="仿宋" w:cs="仿宋_GB2312"/>
                <w:color w:val="auto"/>
                <w:kern w:val="0"/>
                <w:sz w:val="24"/>
                <w:highlight w:val="none"/>
              </w:rPr>
              <w:t>=（评标基准价/投标报价）*</w:t>
            </w:r>
            <w:r>
              <w:rPr>
                <w:rFonts w:hint="eastAsia" w:ascii="Calibri" w:hAnsi="Calibri" w:eastAsia="仿宋" w:cs="仿宋_GB2312"/>
                <w:color w:val="auto"/>
                <w:kern w:val="0"/>
                <w:sz w:val="24"/>
                <w:highlight w:val="none"/>
                <w:lang w:val="en-US" w:eastAsia="zh-CN"/>
              </w:rPr>
              <w:t>10</w:t>
            </w:r>
            <w:r>
              <w:rPr>
                <w:rFonts w:ascii="Calibri" w:hAnsi="Calibri" w:eastAsia="仿宋" w:cs="仿宋_GB2312"/>
                <w:color w:val="auto"/>
                <w:kern w:val="0"/>
                <w:sz w:val="24"/>
                <w:highlight w:val="none"/>
              </w:rPr>
              <w:t>］的计算公式计算。</w:t>
            </w:r>
          </w:p>
          <w:p w14:paraId="7AD2E0C8">
            <w:pPr>
              <w:widowControl/>
              <w:shd w:val="clear" w:color="auto" w:fill="FFFFFF"/>
              <w:adjustRightInd/>
              <w:spacing w:line="360" w:lineRule="auto"/>
              <w:ind w:firstLine="420"/>
              <w:jc w:val="left"/>
              <w:rPr>
                <w:rFonts w:ascii="Calibri" w:hAnsi="Calibri" w:eastAsia="仿宋" w:cs="仿宋_GB2312"/>
                <w:color w:val="auto"/>
                <w:kern w:val="0"/>
                <w:sz w:val="24"/>
                <w:highlight w:val="none"/>
              </w:rPr>
            </w:pPr>
            <w:r>
              <w:rPr>
                <w:rFonts w:ascii="Calibri" w:hAnsi="Calibri" w:eastAsia="仿宋" w:cs="仿宋_GB2312"/>
                <w:color w:val="auto"/>
                <w:kern w:val="0"/>
                <w:sz w:val="24"/>
                <w:highlight w:val="none"/>
              </w:rPr>
              <w:t>评标过程中，不得去掉报价中的最高报价和最低报价。</w:t>
            </w:r>
          </w:p>
          <w:p w14:paraId="36CB447C">
            <w:pPr>
              <w:widowControl/>
              <w:shd w:val="clear" w:color="auto" w:fill="FFFFFF"/>
              <w:adjustRightInd/>
              <w:spacing w:line="360" w:lineRule="auto"/>
              <w:ind w:firstLine="420"/>
              <w:jc w:val="left"/>
              <w:rPr>
                <w:rFonts w:hint="eastAsia" w:ascii="仿宋" w:hAnsi="仿宋" w:eastAsia="仿宋" w:cs="仿宋"/>
                <w:color w:val="auto"/>
                <w:sz w:val="24"/>
                <w:szCs w:val="24"/>
                <w:highlight w:val="none"/>
              </w:rPr>
            </w:pPr>
            <w:r>
              <w:rPr>
                <w:rFonts w:hint="eastAsia" w:ascii="Calibri" w:hAnsi="Calibri" w:eastAsia="仿宋" w:cs="仿宋_GB2312"/>
                <w:color w:val="auto"/>
                <w:kern w:val="0"/>
                <w:sz w:val="24"/>
                <w:highlight w:val="none"/>
              </w:rPr>
              <w:t>对于未预留份额专门面向中小企业的采购服务项目，以及预留份额采购服务项目中的非预留部分标项，对小型和微型企业的投标报价给予</w:t>
            </w:r>
            <w:r>
              <w:rPr>
                <w:rFonts w:ascii="Calibri" w:hAnsi="Calibri" w:eastAsia="仿宋" w:cs="仿宋_GB2312"/>
                <w:color w:val="auto"/>
                <w:kern w:val="0"/>
                <w:sz w:val="24"/>
                <w:highlight w:val="none"/>
              </w:rPr>
              <w:t>10</w:t>
            </w:r>
            <w:r>
              <w:rPr>
                <w:rFonts w:hint="eastAsia" w:ascii="Calibri" w:hAnsi="Calibri" w:eastAsia="仿宋" w:cs="仿宋_GB2312"/>
                <w:color w:val="auto"/>
                <w:kern w:val="0"/>
                <w:sz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的扣除，用扣除后的价格参加评审</w:t>
            </w:r>
            <w:r>
              <w:rPr>
                <w:rFonts w:ascii="Calibri" w:hAnsi="Calibri" w:eastAsia="仿宋" w:cs="仿宋_GB2312"/>
                <w:color w:val="auto"/>
                <w:kern w:val="0"/>
                <w:sz w:val="24"/>
                <w:highlight w:val="none"/>
              </w:rPr>
              <w:t>。</w:t>
            </w:r>
          </w:p>
        </w:tc>
        <w:tc>
          <w:tcPr>
            <w:tcW w:w="692" w:type="dxa"/>
            <w:vAlign w:val="center"/>
          </w:tcPr>
          <w:p w14:paraId="37A2775E">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33" w:type="dxa"/>
            <w:vAlign w:val="center"/>
          </w:tcPr>
          <w:p w14:paraId="7BB4975A">
            <w:pPr>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客观分</w:t>
            </w:r>
          </w:p>
        </w:tc>
        <w:tc>
          <w:tcPr>
            <w:tcW w:w="1553" w:type="dxa"/>
            <w:vAlign w:val="center"/>
          </w:tcPr>
          <w:p w14:paraId="6CCD1ECE">
            <w:pPr>
              <w:spacing w:line="360" w:lineRule="auto"/>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r>
      <w:bookmarkEnd w:id="39"/>
    </w:tbl>
    <w:p w14:paraId="1AFD053D">
      <w:pPr>
        <w:rPr>
          <w:rFonts w:ascii="Calibri" w:hAnsi="Calibri" w:eastAsia="仿宋"/>
          <w:color w:val="auto"/>
          <w:highlight w:val="none"/>
        </w:rPr>
      </w:pPr>
    </w:p>
    <w:p w14:paraId="7758AC0B">
      <w:pPr>
        <w:snapToGrid w:val="0"/>
        <w:spacing w:line="360" w:lineRule="auto"/>
        <w:rPr>
          <w:rFonts w:ascii="Calibri" w:hAnsi="Calibri" w:eastAsia="仿宋" w:cs="仿宋_GB2312"/>
          <w:color w:val="auto"/>
          <w:sz w:val="24"/>
          <w:highlight w:val="none"/>
        </w:rPr>
      </w:pPr>
      <w:r>
        <w:rPr>
          <w:rFonts w:ascii="Calibri" w:hAnsi="Calibri" w:eastAsia="仿宋" w:cs="Arial"/>
          <w:color w:val="auto"/>
          <w:sz w:val="20"/>
          <w:szCs w:val="20"/>
          <w:highlight w:val="none"/>
          <w:shd w:val="clear" w:color="auto" w:fill="FFFFFF"/>
        </w:rPr>
        <w:t>*</w:t>
      </w:r>
      <w:r>
        <w:rPr>
          <w:rFonts w:hint="eastAsia" w:ascii="Calibri" w:hAnsi="Calibri" w:eastAsia="仿宋" w:cs="仿宋_GB2312"/>
          <w:b/>
          <w:color w:val="auto"/>
          <w:sz w:val="24"/>
          <w:highlight w:val="none"/>
        </w:rPr>
        <w:t>备注：</w:t>
      </w:r>
      <w:r>
        <w:rPr>
          <w:rFonts w:hint="eastAsia" w:ascii="Calibri" w:hAnsi="Calibri" w:eastAsia="仿宋" w:cs="仿宋_GB2312"/>
          <w:color w:val="auto"/>
          <w:sz w:val="24"/>
          <w:highlight w:val="none"/>
        </w:rPr>
        <w:t>供应商编制投标文件（商务技术文件部分）时，建议按此目录（序号和内容）提供评标标准相应的商务技术资料。</w:t>
      </w:r>
    </w:p>
    <w:p w14:paraId="74607776">
      <w:pPr>
        <w:widowControl/>
        <w:adjustRightInd/>
        <w:jc w:val="left"/>
        <w:rPr>
          <w:rFonts w:ascii="Calibri" w:hAnsi="Calibri" w:eastAsia="仿宋" w:cs="宋体"/>
          <w:b/>
          <w:color w:val="auto"/>
          <w:sz w:val="32"/>
          <w:highlight w:val="none"/>
        </w:rPr>
      </w:pPr>
    </w:p>
    <w:p w14:paraId="47E59A64">
      <w:pPr>
        <w:snapToGrid w:val="0"/>
        <w:spacing w:line="360" w:lineRule="auto"/>
        <w:outlineLvl w:val="1"/>
        <w:rPr>
          <w:rFonts w:ascii="Calibri" w:hAnsi="Calibri" w:eastAsia="仿宋"/>
          <w:b/>
          <w:color w:val="auto"/>
          <w:sz w:val="28"/>
          <w:szCs w:val="28"/>
          <w:highlight w:val="none"/>
        </w:rPr>
      </w:pPr>
      <w:r>
        <w:rPr>
          <w:rFonts w:hint="eastAsia" w:ascii="Calibri" w:hAnsi="Calibri" w:eastAsia="仿宋" w:cs="仿宋_GB2312"/>
          <w:b/>
          <w:color w:val="auto"/>
          <w:sz w:val="32"/>
          <w:highlight w:val="none"/>
        </w:rPr>
        <w:t>一、评标方法</w:t>
      </w:r>
    </w:p>
    <w:p w14:paraId="0FEA11B0">
      <w:pPr>
        <w:adjustRightInd/>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1.</w:t>
      </w:r>
      <w:r>
        <w:rPr>
          <w:rFonts w:hint="eastAsia" w:ascii="Calibri" w:hAnsi="Calibri" w:eastAsia="仿宋" w:cs="Arial"/>
          <w:b/>
          <w:color w:val="auto"/>
          <w:kern w:val="0"/>
          <w:sz w:val="24"/>
          <w:highlight w:val="none"/>
        </w:rPr>
        <w:t>本项目采用综合评分法。</w:t>
      </w:r>
      <w:r>
        <w:rPr>
          <w:rFonts w:hint="eastAsia" w:ascii="Calibri" w:hAnsi="Calibri" w:eastAsia="仿宋" w:cs="Arial"/>
          <w:color w:val="auto"/>
          <w:kern w:val="0"/>
          <w:sz w:val="24"/>
          <w:highlight w:val="none"/>
        </w:rPr>
        <w:t>综合评分法，是指投标文件满足采购文件全部实质性要求，且按照评审因素的量化指标评审得分最高的供应商为中标候选人的评标方法。</w:t>
      </w:r>
    </w:p>
    <w:p w14:paraId="4F2AEA3A">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二、评标标准</w:t>
      </w:r>
    </w:p>
    <w:p w14:paraId="569F1F6F">
      <w:pPr>
        <w:spacing w:line="360" w:lineRule="auto"/>
        <w:ind w:firstLine="482" w:firstLineChars="200"/>
        <w:rPr>
          <w:rFonts w:ascii="Calibri" w:hAnsi="Calibri" w:eastAsia="仿宋" w:cs="仿宋_GB2312"/>
          <w:b/>
          <w:color w:val="auto"/>
          <w:sz w:val="24"/>
          <w:highlight w:val="none"/>
        </w:rPr>
      </w:pPr>
      <w:r>
        <w:rPr>
          <w:rFonts w:ascii="Calibri" w:hAnsi="Calibri" w:eastAsia="仿宋" w:cs="仿宋_GB2312"/>
          <w:b/>
          <w:color w:val="auto"/>
          <w:sz w:val="24"/>
          <w:highlight w:val="none"/>
        </w:rPr>
        <w:t>2.</w:t>
      </w:r>
      <w:r>
        <w:rPr>
          <w:rFonts w:hint="eastAsia" w:ascii="Calibri" w:hAnsi="Calibri" w:eastAsia="仿宋" w:cs="仿宋_GB2312"/>
          <w:b/>
          <w:color w:val="auto"/>
          <w:sz w:val="24"/>
          <w:highlight w:val="none"/>
        </w:rPr>
        <w:t>评标标准：</w:t>
      </w:r>
      <w:r>
        <w:rPr>
          <w:rFonts w:hint="eastAsia" w:ascii="Calibri" w:hAnsi="Calibri" w:eastAsia="仿宋" w:cs="Arial"/>
          <w:color w:val="auto"/>
          <w:kern w:val="0"/>
          <w:sz w:val="24"/>
          <w:highlight w:val="none"/>
        </w:rPr>
        <w:t>见评标办法前附表。</w:t>
      </w:r>
    </w:p>
    <w:p w14:paraId="3B4BE1E9">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三、评标程序</w:t>
      </w:r>
    </w:p>
    <w:p w14:paraId="1B35DF93">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3.1</w:t>
      </w:r>
      <w:r>
        <w:rPr>
          <w:rFonts w:hint="eastAsia" w:ascii="Calibri" w:hAnsi="Calibri" w:eastAsia="仿宋" w:cs="Arial"/>
          <w:b/>
          <w:color w:val="auto"/>
          <w:kern w:val="0"/>
          <w:sz w:val="24"/>
          <w:highlight w:val="none"/>
        </w:rPr>
        <w:t>符合性审查。</w:t>
      </w:r>
      <w:r>
        <w:rPr>
          <w:rFonts w:hint="eastAsia" w:ascii="Calibri" w:hAnsi="Calibri"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0D9419">
      <w:pPr>
        <w:spacing w:line="360" w:lineRule="auto"/>
        <w:ind w:firstLine="472" w:firstLineChars="196"/>
        <w:rPr>
          <w:rFonts w:ascii="Calibri" w:hAnsi="Calibri" w:eastAsia="仿宋" w:cs="Arial"/>
          <w:color w:val="auto"/>
          <w:kern w:val="0"/>
          <w:sz w:val="24"/>
          <w:highlight w:val="none"/>
        </w:rPr>
      </w:pPr>
      <w:r>
        <w:rPr>
          <w:rFonts w:ascii="Calibri" w:hAnsi="Calibri" w:eastAsia="仿宋" w:cs="Arial"/>
          <w:b/>
          <w:color w:val="auto"/>
          <w:kern w:val="0"/>
          <w:sz w:val="24"/>
          <w:highlight w:val="none"/>
        </w:rPr>
        <w:t xml:space="preserve">3.2 </w:t>
      </w:r>
      <w:r>
        <w:rPr>
          <w:rFonts w:hint="eastAsia" w:ascii="Calibri" w:hAnsi="Calibri" w:eastAsia="仿宋" w:cs="Arial"/>
          <w:b/>
          <w:color w:val="auto"/>
          <w:kern w:val="0"/>
          <w:sz w:val="24"/>
          <w:highlight w:val="none"/>
        </w:rPr>
        <w:t>比较与评价。</w:t>
      </w:r>
      <w:r>
        <w:rPr>
          <w:rFonts w:hint="eastAsia" w:ascii="Calibri" w:hAnsi="Calibri" w:eastAsia="仿宋" w:cs="Arial"/>
          <w:color w:val="auto"/>
          <w:kern w:val="0"/>
          <w:sz w:val="24"/>
          <w:highlight w:val="none"/>
        </w:rPr>
        <w:t>评标委员会应当按照招标文件中规定的评标方法和标准，对符合性审查合格的投标文件进行商务和技术评估，综合比较与评价。</w:t>
      </w:r>
    </w:p>
    <w:p w14:paraId="070F088B">
      <w:pPr>
        <w:spacing w:line="360" w:lineRule="auto"/>
        <w:ind w:firstLine="470" w:firstLineChars="196"/>
        <w:rPr>
          <w:rFonts w:ascii="Calibri" w:hAnsi="Calibri" w:eastAsia="仿宋" w:cs="Arial"/>
          <w:color w:val="auto"/>
          <w:kern w:val="0"/>
          <w:sz w:val="24"/>
          <w:highlight w:val="none"/>
        </w:rPr>
      </w:pPr>
      <w:r>
        <w:rPr>
          <w:rFonts w:hint="eastAsia" w:ascii="Calibri" w:hAnsi="Calibri" w:eastAsia="仿宋" w:cs="宋体"/>
          <w:color w:val="auto"/>
          <w:kern w:val="0"/>
          <w:sz w:val="24"/>
          <w:highlight w:val="none"/>
        </w:rPr>
        <w:t>推进采购需求和评审因素编制的科学化和精细化，评审小组成员个人主观打分偏离所有评审小组成员主观打分平均值</w:t>
      </w:r>
      <w:r>
        <w:rPr>
          <w:rFonts w:ascii="Calibri" w:hAnsi="Calibri" w:eastAsia="仿宋" w:cs="宋体"/>
          <w:color w:val="auto"/>
          <w:kern w:val="0"/>
          <w:sz w:val="24"/>
          <w:highlight w:val="none"/>
        </w:rPr>
        <w:t>30%以上的，由评审委员会启动评分畸高、畸低行为认定程序，限制专家自由裁量权。</w:t>
      </w:r>
    </w:p>
    <w:p w14:paraId="5C1AFB75">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3.3</w:t>
      </w:r>
      <w:r>
        <w:rPr>
          <w:rFonts w:hint="eastAsia" w:ascii="Calibri" w:hAnsi="Calibri" w:eastAsia="仿宋" w:cs="Arial"/>
          <w:b/>
          <w:color w:val="auto"/>
          <w:kern w:val="0"/>
          <w:sz w:val="24"/>
          <w:highlight w:val="none"/>
        </w:rPr>
        <w:t>汇总商务技术得分。</w:t>
      </w:r>
      <w:r>
        <w:rPr>
          <w:rFonts w:hint="eastAsia" w:ascii="Calibri" w:hAnsi="Calibri" w:eastAsia="仿宋" w:cs="Arial"/>
          <w:color w:val="auto"/>
          <w:kern w:val="0"/>
          <w:sz w:val="24"/>
          <w:highlight w:val="none"/>
        </w:rPr>
        <w:t>评标委员会各成员应当独立对每个投标人的商务和技术文件进行评价，并汇总商务技术得分情况。</w:t>
      </w:r>
    </w:p>
    <w:p w14:paraId="2F73C57B">
      <w:pPr>
        <w:spacing w:line="360" w:lineRule="auto"/>
        <w:ind w:firstLine="482" w:firstLineChars="200"/>
        <w:rPr>
          <w:rFonts w:ascii="Calibri" w:hAnsi="Calibri" w:eastAsia="仿宋" w:cs="Arial"/>
          <w:b/>
          <w:color w:val="auto"/>
          <w:kern w:val="0"/>
          <w:sz w:val="24"/>
          <w:highlight w:val="none"/>
        </w:rPr>
      </w:pPr>
      <w:r>
        <w:rPr>
          <w:rFonts w:ascii="Calibri" w:hAnsi="Calibri" w:eastAsia="仿宋" w:cs="Arial"/>
          <w:b/>
          <w:color w:val="auto"/>
          <w:kern w:val="0"/>
          <w:sz w:val="24"/>
          <w:highlight w:val="none"/>
        </w:rPr>
        <w:t>3.4</w:t>
      </w:r>
      <w:r>
        <w:rPr>
          <w:rFonts w:hint="eastAsia" w:ascii="Calibri" w:hAnsi="Calibri" w:eastAsia="仿宋" w:cs="Arial"/>
          <w:b/>
          <w:color w:val="auto"/>
          <w:kern w:val="0"/>
          <w:sz w:val="24"/>
          <w:highlight w:val="none"/>
        </w:rPr>
        <w:t>报价评审。</w:t>
      </w:r>
    </w:p>
    <w:p w14:paraId="0EF98076">
      <w:pPr>
        <w:spacing w:line="360" w:lineRule="auto"/>
        <w:ind w:firstLine="480" w:firstLineChars="200"/>
        <w:rPr>
          <w:rFonts w:ascii="Calibri" w:hAnsi="Calibri" w:eastAsia="仿宋" w:cs="Arial"/>
          <w:color w:val="auto"/>
          <w:kern w:val="0"/>
          <w:sz w:val="24"/>
          <w:szCs w:val="20"/>
          <w:highlight w:val="none"/>
        </w:rPr>
      </w:pPr>
      <w:r>
        <w:rPr>
          <w:rFonts w:ascii="Calibri" w:hAnsi="Calibri" w:eastAsia="仿宋" w:cs="Arial"/>
          <w:color w:val="auto"/>
          <w:kern w:val="0"/>
          <w:sz w:val="24"/>
          <w:szCs w:val="20"/>
          <w:highlight w:val="none"/>
        </w:rPr>
        <w:t>3.4.1</w:t>
      </w:r>
      <w:r>
        <w:rPr>
          <w:rFonts w:hint="eastAsia" w:ascii="Calibri" w:hAnsi="Calibri" w:eastAsia="仿宋" w:cs="Arial"/>
          <w:color w:val="auto"/>
          <w:kern w:val="0"/>
          <w:sz w:val="24"/>
          <w:szCs w:val="20"/>
          <w:highlight w:val="none"/>
        </w:rPr>
        <w:t>投标文件报价出现前后不一致的，按照下列规定修正：</w:t>
      </w:r>
    </w:p>
    <w:p w14:paraId="4AEBA3CE">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3.4.1.1</w:t>
      </w:r>
      <w:r>
        <w:rPr>
          <w:rFonts w:hint="eastAsia" w:ascii="Calibri" w:hAnsi="Calibri" w:eastAsia="仿宋" w:cs="仿宋"/>
          <w:color w:val="auto"/>
          <w:kern w:val="0"/>
          <w:sz w:val="24"/>
          <w:highlight w:val="none"/>
        </w:rPr>
        <w:t>投标文件中开标一览表</w:t>
      </w:r>
      <w:r>
        <w:rPr>
          <w:rFonts w:ascii="Calibri" w:hAnsi="Calibri" w:eastAsia="仿宋" w:cs="仿宋"/>
          <w:color w:val="auto"/>
          <w:kern w:val="0"/>
          <w:sz w:val="24"/>
          <w:highlight w:val="none"/>
        </w:rPr>
        <w:t>(</w:t>
      </w:r>
      <w:r>
        <w:rPr>
          <w:rFonts w:hint="eastAsia" w:ascii="Calibri" w:hAnsi="Calibri" w:eastAsia="仿宋" w:cs="仿宋"/>
          <w:color w:val="auto"/>
          <w:kern w:val="0"/>
          <w:sz w:val="24"/>
          <w:highlight w:val="none"/>
        </w:rPr>
        <w:t>报价表</w:t>
      </w:r>
      <w:r>
        <w:rPr>
          <w:rFonts w:ascii="Calibri" w:hAnsi="Calibri" w:eastAsia="仿宋" w:cs="仿宋"/>
          <w:color w:val="auto"/>
          <w:kern w:val="0"/>
          <w:sz w:val="24"/>
          <w:highlight w:val="none"/>
        </w:rPr>
        <w:t>)</w:t>
      </w:r>
      <w:r>
        <w:rPr>
          <w:rFonts w:hint="eastAsia" w:ascii="Calibri" w:hAnsi="Calibri" w:eastAsia="仿宋" w:cs="仿宋"/>
          <w:color w:val="auto"/>
          <w:kern w:val="0"/>
          <w:sz w:val="24"/>
          <w:highlight w:val="none"/>
        </w:rPr>
        <w:t>内容与投标文件中相应内容不一致的，以开标一览表</w:t>
      </w:r>
      <w:r>
        <w:rPr>
          <w:rFonts w:ascii="Calibri" w:hAnsi="Calibri" w:eastAsia="仿宋" w:cs="仿宋"/>
          <w:color w:val="auto"/>
          <w:kern w:val="0"/>
          <w:sz w:val="24"/>
          <w:highlight w:val="none"/>
        </w:rPr>
        <w:t>(</w:t>
      </w:r>
      <w:r>
        <w:rPr>
          <w:rFonts w:hint="eastAsia" w:ascii="Calibri" w:hAnsi="Calibri" w:eastAsia="仿宋" w:cs="仿宋"/>
          <w:color w:val="auto"/>
          <w:kern w:val="0"/>
          <w:sz w:val="24"/>
          <w:highlight w:val="none"/>
        </w:rPr>
        <w:t>报价表</w:t>
      </w:r>
      <w:r>
        <w:rPr>
          <w:rFonts w:ascii="Calibri" w:hAnsi="Calibri" w:eastAsia="仿宋" w:cs="仿宋"/>
          <w:color w:val="auto"/>
          <w:kern w:val="0"/>
          <w:sz w:val="24"/>
          <w:highlight w:val="none"/>
        </w:rPr>
        <w:t>)</w:t>
      </w:r>
      <w:r>
        <w:rPr>
          <w:rFonts w:hint="eastAsia" w:ascii="Calibri" w:hAnsi="Calibri" w:eastAsia="仿宋" w:cs="仿宋"/>
          <w:color w:val="auto"/>
          <w:kern w:val="0"/>
          <w:sz w:val="24"/>
          <w:highlight w:val="none"/>
        </w:rPr>
        <w:t>为准</w:t>
      </w:r>
      <w:r>
        <w:rPr>
          <w:rFonts w:ascii="Calibri" w:hAnsi="Calibri" w:eastAsia="仿宋" w:cs="仿宋"/>
          <w:color w:val="auto"/>
          <w:kern w:val="0"/>
          <w:sz w:val="24"/>
          <w:highlight w:val="none"/>
        </w:rPr>
        <w:t>;</w:t>
      </w:r>
    </w:p>
    <w:p w14:paraId="5A5CD326">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3.4.1.2</w:t>
      </w:r>
      <w:r>
        <w:rPr>
          <w:rFonts w:hint="eastAsia" w:ascii="Calibri" w:hAnsi="Calibri" w:eastAsia="仿宋" w:cs="仿宋"/>
          <w:color w:val="auto"/>
          <w:kern w:val="0"/>
          <w:sz w:val="24"/>
          <w:highlight w:val="none"/>
        </w:rPr>
        <w:t>大写金额和小写金额不一致的，以大写金额为准</w:t>
      </w:r>
      <w:r>
        <w:rPr>
          <w:rFonts w:ascii="Calibri" w:hAnsi="Calibri" w:eastAsia="仿宋" w:cs="仿宋"/>
          <w:color w:val="auto"/>
          <w:kern w:val="0"/>
          <w:sz w:val="24"/>
          <w:highlight w:val="none"/>
        </w:rPr>
        <w:t>;</w:t>
      </w:r>
    </w:p>
    <w:p w14:paraId="3A6AB30D">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3.4.1.3</w:t>
      </w:r>
      <w:r>
        <w:rPr>
          <w:rFonts w:hint="eastAsia" w:ascii="Calibri" w:hAnsi="Calibri" w:eastAsia="仿宋" w:cs="仿宋"/>
          <w:color w:val="auto"/>
          <w:kern w:val="0"/>
          <w:sz w:val="24"/>
          <w:highlight w:val="none"/>
        </w:rPr>
        <w:t>单价金额小数点或者百分比有明显错位的，以开标一览表的总价为准，并修改单价</w:t>
      </w:r>
      <w:r>
        <w:rPr>
          <w:rFonts w:ascii="Calibri" w:hAnsi="Calibri" w:eastAsia="仿宋" w:cs="仿宋"/>
          <w:color w:val="auto"/>
          <w:kern w:val="0"/>
          <w:sz w:val="24"/>
          <w:highlight w:val="none"/>
        </w:rPr>
        <w:t>;</w:t>
      </w:r>
    </w:p>
    <w:p w14:paraId="0771880C">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3.4.1.4</w:t>
      </w:r>
      <w:r>
        <w:rPr>
          <w:rFonts w:hint="eastAsia" w:ascii="Calibri" w:hAnsi="Calibri" w:eastAsia="仿宋" w:cs="仿宋"/>
          <w:color w:val="auto"/>
          <w:kern w:val="0"/>
          <w:sz w:val="24"/>
          <w:highlight w:val="none"/>
        </w:rPr>
        <w:t>总价金额与按单价汇总金额不一致的，以单价金额计算结果为准。</w:t>
      </w:r>
    </w:p>
    <w:p w14:paraId="07343F43">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3.4.1.5</w:t>
      </w:r>
      <w:r>
        <w:rPr>
          <w:rFonts w:hint="eastAsia" w:ascii="Calibri" w:hAnsi="Calibri" w:eastAsia="仿宋" w:cs="仿宋"/>
          <w:color w:val="auto"/>
          <w:kern w:val="0"/>
          <w:sz w:val="24"/>
          <w:highlight w:val="none"/>
        </w:rPr>
        <w:t>同时出现两种以上不一致的，按照</w:t>
      </w:r>
      <w:r>
        <w:rPr>
          <w:rFonts w:ascii="Calibri" w:hAnsi="Calibri" w:eastAsia="仿宋" w:cs="仿宋"/>
          <w:color w:val="auto"/>
          <w:kern w:val="0"/>
          <w:sz w:val="24"/>
          <w:highlight w:val="none"/>
        </w:rPr>
        <w:t>3.4.1</w:t>
      </w:r>
      <w:r>
        <w:rPr>
          <w:rFonts w:hint="eastAsia" w:ascii="Calibri" w:hAnsi="Calibri" w:eastAsia="仿宋" w:cs="仿宋"/>
          <w:color w:val="auto"/>
          <w:kern w:val="0"/>
          <w:sz w:val="24"/>
          <w:highlight w:val="none"/>
        </w:rPr>
        <w:t>规定的顺序修正。修正后的报价按照财政部第</w:t>
      </w:r>
      <w:r>
        <w:rPr>
          <w:rFonts w:ascii="Calibri" w:hAnsi="Calibri" w:eastAsia="仿宋" w:cs="仿宋"/>
          <w:color w:val="auto"/>
          <w:kern w:val="0"/>
          <w:sz w:val="24"/>
          <w:highlight w:val="none"/>
        </w:rPr>
        <w:t>87</w:t>
      </w:r>
      <w:r>
        <w:rPr>
          <w:rFonts w:hint="eastAsia" w:ascii="Calibri" w:hAnsi="Calibri" w:eastAsia="仿宋" w:cs="仿宋"/>
          <w:color w:val="auto"/>
          <w:kern w:val="0"/>
          <w:sz w:val="24"/>
          <w:highlight w:val="none"/>
        </w:rPr>
        <w:t>号令</w:t>
      </w:r>
      <w:r>
        <w:rPr>
          <w:rFonts w:ascii="Calibri" w:hAnsi="Calibri" w:eastAsia="仿宋" w:cs="仿宋"/>
          <w:color w:val="auto"/>
          <w:kern w:val="0"/>
          <w:sz w:val="24"/>
          <w:highlight w:val="none"/>
        </w:rPr>
        <w:t xml:space="preserve"> </w:t>
      </w:r>
      <w:r>
        <w:rPr>
          <w:rFonts w:hint="eastAsia" w:ascii="Calibri" w:hAnsi="Calibri" w:eastAsia="仿宋" w:cs="仿宋"/>
          <w:color w:val="auto"/>
          <w:kern w:val="0"/>
          <w:sz w:val="24"/>
          <w:highlight w:val="none"/>
        </w:rPr>
        <w:t>《政府采购货物和服务招标投标管理办法》第五十一条第二款的规定经供应商确认后产生约束力。</w:t>
      </w:r>
    </w:p>
    <w:p w14:paraId="723CA5F8">
      <w:pPr>
        <w:snapToGrid w:val="0"/>
        <w:spacing w:line="360" w:lineRule="auto"/>
        <w:ind w:firstLine="480" w:firstLineChars="200"/>
        <w:jc w:val="left"/>
        <w:rPr>
          <w:rFonts w:ascii="Calibri" w:hAnsi="Calibri" w:eastAsia="仿宋" w:cs="仿宋"/>
          <w:color w:val="auto"/>
          <w:kern w:val="0"/>
          <w:sz w:val="24"/>
          <w:highlight w:val="none"/>
        </w:rPr>
      </w:pPr>
      <w:r>
        <w:rPr>
          <w:rFonts w:ascii="Calibri" w:hAnsi="Calibri" w:eastAsia="仿宋" w:cs="仿宋"/>
          <w:color w:val="auto"/>
          <w:kern w:val="0"/>
          <w:sz w:val="24"/>
          <w:highlight w:val="none"/>
        </w:rPr>
        <w:t>3.4.2</w:t>
      </w:r>
      <w:r>
        <w:rPr>
          <w:rFonts w:hint="eastAsia" w:ascii="Calibri" w:hAnsi="Calibri" w:eastAsia="仿宋" w:cs="仿宋"/>
          <w:color w:val="auto"/>
          <w:kern w:val="0"/>
          <w:sz w:val="24"/>
          <w:highlight w:val="none"/>
        </w:rPr>
        <w:t>投标文件出现不是唯一的、有选择性投标报价的，投标无效。</w:t>
      </w:r>
    </w:p>
    <w:p w14:paraId="7CF967F1">
      <w:pPr>
        <w:snapToGrid w:val="0"/>
        <w:spacing w:line="360" w:lineRule="auto"/>
        <w:ind w:firstLine="480" w:firstLineChars="200"/>
        <w:jc w:val="left"/>
        <w:rPr>
          <w:rFonts w:ascii="Calibri" w:hAnsi="Calibri" w:eastAsia="仿宋" w:cs="仿宋"/>
          <w:color w:val="auto"/>
          <w:kern w:val="0"/>
          <w:sz w:val="24"/>
          <w:highlight w:val="none"/>
        </w:rPr>
      </w:pPr>
      <w:r>
        <w:rPr>
          <w:rFonts w:ascii="Calibri" w:hAnsi="Calibri" w:eastAsia="仿宋" w:cs="仿宋"/>
          <w:color w:val="auto"/>
          <w:kern w:val="0"/>
          <w:sz w:val="24"/>
          <w:highlight w:val="none"/>
        </w:rPr>
        <w:t>3.4.3</w:t>
      </w:r>
      <w:r>
        <w:rPr>
          <w:rFonts w:hint="eastAsia" w:ascii="Calibri" w:hAnsi="Calibri" w:eastAsia="仿宋" w:cs="仿宋"/>
          <w:color w:val="auto"/>
          <w:kern w:val="0"/>
          <w:sz w:val="24"/>
          <w:highlight w:val="none"/>
        </w:rPr>
        <w:t>投标报价超过招标文件中规定的预算金额或者最高限价的，投标无效。</w:t>
      </w:r>
    </w:p>
    <w:p w14:paraId="3C9617A6">
      <w:pPr>
        <w:spacing w:line="360" w:lineRule="auto"/>
        <w:ind w:firstLine="480" w:firstLineChars="200"/>
        <w:rPr>
          <w:rFonts w:ascii="Calibri" w:hAnsi="Calibri" w:eastAsia="仿宋" w:cs="仿宋"/>
          <w:color w:val="auto"/>
          <w:kern w:val="0"/>
          <w:sz w:val="24"/>
          <w:highlight w:val="none"/>
        </w:rPr>
      </w:pPr>
      <w:r>
        <w:rPr>
          <w:rFonts w:ascii="Calibri" w:hAnsi="Calibri" w:eastAsia="仿宋" w:cs="仿宋"/>
          <w:color w:val="auto"/>
          <w:kern w:val="0"/>
          <w:sz w:val="24"/>
          <w:highlight w:val="none"/>
        </w:rPr>
        <w:t>3.4.4</w:t>
      </w:r>
      <w:r>
        <w:rPr>
          <w:rFonts w:hint="eastAsia" w:ascii="Calibri" w:hAnsi="Calibri"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99BBAA">
      <w:pPr>
        <w:pStyle w:val="154"/>
        <w:spacing w:before="0"/>
        <w:ind w:firstLine="480"/>
        <w:rPr>
          <w:rFonts w:ascii="Calibri" w:hAnsi="Calibri" w:eastAsia="仿宋" w:cs="宋体"/>
          <w:color w:val="auto"/>
          <w:kern w:val="0"/>
          <w:szCs w:val="24"/>
          <w:highlight w:val="none"/>
        </w:rPr>
      </w:pPr>
      <w:r>
        <w:rPr>
          <w:rFonts w:hint="eastAsia" w:ascii="Calibri" w:hAnsi="Calibri"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75786D">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3.5</w:t>
      </w:r>
      <w:r>
        <w:rPr>
          <w:rFonts w:hint="eastAsia" w:ascii="Calibri" w:hAnsi="Calibri" w:eastAsia="仿宋" w:cs="Arial"/>
          <w:b/>
          <w:color w:val="auto"/>
          <w:kern w:val="0"/>
          <w:sz w:val="24"/>
          <w:highlight w:val="none"/>
        </w:rPr>
        <w:t>排序与推荐。</w:t>
      </w:r>
      <w:r>
        <w:rPr>
          <w:rFonts w:hint="eastAsia" w:ascii="Calibri" w:hAnsi="Calibri"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得分次高的供应商为排名第二的中标候选人。</w:t>
      </w:r>
      <w:r>
        <w:rPr>
          <w:rFonts w:hint="eastAsia" w:ascii="Calibri" w:hAnsi="Calibri" w:eastAsia="仿宋" w:cs="Arial"/>
          <w:color w:val="auto"/>
          <w:kern w:val="0"/>
          <w:sz w:val="24"/>
          <w:highlight w:val="none"/>
          <w:u w:val="single"/>
        </w:rPr>
        <w:t>本项目中标候选人推荐1名</w:t>
      </w:r>
      <w:r>
        <w:rPr>
          <w:rFonts w:hint="eastAsia" w:ascii="Calibri" w:hAnsi="Calibri" w:eastAsia="仿宋" w:cs="Arial"/>
          <w:color w:val="auto"/>
          <w:kern w:val="0"/>
          <w:sz w:val="24"/>
          <w:highlight w:val="none"/>
        </w:rPr>
        <w:t>。</w:t>
      </w:r>
    </w:p>
    <w:p w14:paraId="2F812923">
      <w:pPr>
        <w:spacing w:line="360" w:lineRule="auto"/>
        <w:ind w:firstLine="482" w:firstLineChars="200"/>
        <w:rPr>
          <w:rFonts w:ascii="Calibri" w:hAnsi="Calibri" w:eastAsia="仿宋" w:cs="Arial"/>
          <w:b/>
          <w:bCs/>
          <w:color w:val="auto"/>
          <w:kern w:val="0"/>
          <w:sz w:val="24"/>
          <w:highlight w:val="none"/>
        </w:rPr>
      </w:pPr>
      <w:r>
        <w:rPr>
          <w:rFonts w:hint="eastAsia" w:ascii="Calibri" w:hAnsi="Calibri" w:eastAsia="仿宋" w:cs="Arial"/>
          <w:b/>
          <w:bCs/>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5863DBD2">
      <w:pPr>
        <w:spacing w:line="360" w:lineRule="auto"/>
        <w:ind w:firstLine="482" w:firstLineChars="200"/>
        <w:rPr>
          <w:rFonts w:ascii="Calibri" w:hAnsi="Calibri" w:eastAsia="仿宋" w:cs="Arial"/>
          <w:color w:val="auto"/>
          <w:kern w:val="0"/>
          <w:sz w:val="24"/>
          <w:highlight w:val="none"/>
        </w:rPr>
      </w:pPr>
      <w:r>
        <w:rPr>
          <w:rFonts w:ascii="Calibri" w:hAnsi="Calibri" w:eastAsia="仿宋" w:cs="Arial"/>
          <w:b/>
          <w:color w:val="auto"/>
          <w:kern w:val="0"/>
          <w:sz w:val="24"/>
          <w:highlight w:val="none"/>
        </w:rPr>
        <w:t>3.6</w:t>
      </w:r>
      <w:r>
        <w:rPr>
          <w:rFonts w:hint="eastAsia" w:ascii="Calibri" w:hAnsi="Calibri" w:eastAsia="仿宋" w:cs="Arial"/>
          <w:b/>
          <w:color w:val="auto"/>
          <w:kern w:val="0"/>
          <w:sz w:val="24"/>
          <w:highlight w:val="none"/>
        </w:rPr>
        <w:t>编写评标报告。</w:t>
      </w:r>
      <w:r>
        <w:rPr>
          <w:rFonts w:hint="eastAsia" w:ascii="Calibri" w:hAnsi="Calibri" w:eastAsia="仿宋"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3367B0">
      <w:pPr>
        <w:snapToGrid w:val="0"/>
        <w:spacing w:line="360" w:lineRule="auto"/>
        <w:outlineLvl w:val="1"/>
        <w:rPr>
          <w:rFonts w:ascii="Calibri" w:hAnsi="Calibri" w:eastAsia="仿宋" w:cs="仿宋_GB2312"/>
          <w:b/>
          <w:color w:val="auto"/>
          <w:sz w:val="32"/>
          <w:highlight w:val="none"/>
        </w:rPr>
      </w:pPr>
      <w:r>
        <w:rPr>
          <w:rFonts w:hint="eastAsia" w:ascii="Calibri" w:hAnsi="Calibri" w:eastAsia="仿宋" w:cs="仿宋_GB2312"/>
          <w:b/>
          <w:color w:val="auto"/>
          <w:sz w:val="32"/>
          <w:highlight w:val="none"/>
        </w:rPr>
        <w:t>四、评标中的其他事项</w:t>
      </w:r>
    </w:p>
    <w:bookmarkEnd w:id="19"/>
    <w:p w14:paraId="4ABC316B">
      <w:pPr>
        <w:spacing w:line="360" w:lineRule="auto"/>
        <w:ind w:firstLine="482" w:firstLineChars="200"/>
        <w:rPr>
          <w:rFonts w:ascii="Calibri" w:hAnsi="Calibri" w:eastAsia="仿宋" w:cs="Arial"/>
          <w:color w:val="auto"/>
          <w:kern w:val="0"/>
          <w:sz w:val="24"/>
          <w:highlight w:val="none"/>
        </w:rPr>
      </w:pPr>
      <w:bookmarkStart w:id="40" w:name="第五部分"/>
      <w:bookmarkStart w:id="41" w:name="_Toc86217003"/>
      <w:r>
        <w:rPr>
          <w:rFonts w:ascii="Calibri" w:hAnsi="Calibri" w:eastAsia="仿宋" w:cs="Arial"/>
          <w:b/>
          <w:color w:val="auto"/>
          <w:kern w:val="0"/>
          <w:sz w:val="24"/>
          <w:highlight w:val="none"/>
        </w:rPr>
        <w:t>4.1</w:t>
      </w:r>
      <w:r>
        <w:rPr>
          <w:rFonts w:hint="eastAsia" w:ascii="Calibri" w:hAnsi="Calibri" w:eastAsia="仿宋" w:cs="Arial"/>
          <w:b/>
          <w:color w:val="auto"/>
          <w:kern w:val="0"/>
          <w:sz w:val="24"/>
          <w:highlight w:val="none"/>
        </w:rPr>
        <w:t>投标人澄清、说明或者补正。</w:t>
      </w:r>
      <w:r>
        <w:rPr>
          <w:rFonts w:hint="eastAsia" w:ascii="Calibri" w:hAnsi="Calibri" w:eastAsia="仿宋"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3F55D7">
      <w:pPr>
        <w:pStyle w:val="35"/>
        <w:spacing w:line="360" w:lineRule="auto"/>
        <w:ind w:firstLine="482"/>
        <w:rPr>
          <w:rFonts w:ascii="Calibri" w:hAnsi="Calibri" w:eastAsia="仿宋" w:cs="仿宋_GB2312"/>
          <w:color w:val="auto"/>
          <w:szCs w:val="21"/>
          <w:highlight w:val="none"/>
        </w:rPr>
      </w:pPr>
      <w:r>
        <w:rPr>
          <w:rFonts w:ascii="Calibri" w:hAnsi="Calibri" w:eastAsia="仿宋" w:cs="Arial"/>
          <w:b/>
          <w:color w:val="auto"/>
          <w:kern w:val="0"/>
          <w:highlight w:val="none"/>
        </w:rPr>
        <w:t>4.2</w:t>
      </w:r>
      <w:r>
        <w:rPr>
          <w:rFonts w:hint="eastAsia" w:ascii="Calibri" w:hAnsi="Calibri" w:eastAsia="仿宋" w:cs="Arial"/>
          <w:b/>
          <w:color w:val="auto"/>
          <w:kern w:val="0"/>
          <w:highlight w:val="none"/>
        </w:rPr>
        <w:t>投标无效。</w:t>
      </w:r>
      <w:r>
        <w:rPr>
          <w:rFonts w:hint="eastAsia" w:ascii="Calibri" w:hAnsi="Calibri" w:eastAsia="仿宋" w:cs="仿宋_GB2312"/>
          <w:color w:val="auto"/>
          <w:szCs w:val="21"/>
          <w:highlight w:val="none"/>
        </w:rPr>
        <w:t>有下列情况之一的，投标无效：</w:t>
      </w:r>
    </w:p>
    <w:p w14:paraId="0AA9552B">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4.2.1投标人不具备招标文件中规定的资格要求的（投标人未提供有效的资格文件的，视为投标人不具备招标文件中规定的资格要求）；</w:t>
      </w:r>
    </w:p>
    <w:p w14:paraId="0C703810">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4.2.2投标文件未按照招标文件要求签署、盖章的；</w:t>
      </w:r>
    </w:p>
    <w:p w14:paraId="6014E46A">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6E5C4E">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4.2.4投标文件含有采购人不能接受的附加条件的；</w:t>
      </w:r>
    </w:p>
    <w:p w14:paraId="3C55E1F4">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4.2.5投标文件中承诺的投标有效期少于招标文件中载明的投标有效期的；</w:t>
      </w:r>
    </w:p>
    <w:p w14:paraId="197207C7">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4.2.6投标文件出现不是唯一的、有选择性投标报价的;</w:t>
      </w:r>
    </w:p>
    <w:p w14:paraId="2F30FB2C">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4.2.7投标报价超过招标文件中规定的预算金额或者最高限价的;</w:t>
      </w:r>
    </w:p>
    <w:p w14:paraId="59059442">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DF88CCB">
      <w:pPr>
        <w:spacing w:line="360" w:lineRule="auto"/>
        <w:ind w:firstLine="480" w:firstLineChars="200"/>
        <w:rPr>
          <w:rFonts w:ascii="Calibri" w:hAnsi="Calibri" w:eastAsia="仿宋" w:cs="Arial"/>
          <w:color w:val="auto"/>
          <w:kern w:val="0"/>
          <w:sz w:val="24"/>
          <w:highlight w:val="none"/>
        </w:rPr>
      </w:pPr>
      <w:r>
        <w:rPr>
          <w:rFonts w:hint="eastAsia" w:ascii="Calibri" w:hAnsi="Calibri" w:eastAsia="仿宋" w:cs="Arial"/>
          <w:color w:val="auto"/>
          <w:kern w:val="0"/>
          <w:sz w:val="24"/>
          <w:highlight w:val="none"/>
        </w:rPr>
        <w:t>4.2.9投标人对根据修正原则修正后的报价不确认的；</w:t>
      </w:r>
    </w:p>
    <w:p w14:paraId="263A8B8F">
      <w:pPr>
        <w:spacing w:line="360" w:lineRule="auto"/>
        <w:ind w:firstLine="480" w:firstLineChars="200"/>
        <w:rPr>
          <w:rFonts w:ascii="Calibri" w:hAnsi="Calibri" w:eastAsia="仿宋" w:cs="Arial"/>
          <w:color w:val="auto"/>
          <w:kern w:val="0"/>
          <w:sz w:val="24"/>
          <w:highlight w:val="none"/>
        </w:rPr>
      </w:pPr>
      <w:r>
        <w:rPr>
          <w:rFonts w:ascii="Calibri" w:hAnsi="Calibri" w:eastAsia="仿宋" w:cs="Arial"/>
          <w:color w:val="auto"/>
          <w:kern w:val="0"/>
          <w:sz w:val="24"/>
          <w:highlight w:val="none"/>
        </w:rPr>
        <w:t>4.2.10</w:t>
      </w:r>
      <w:r>
        <w:rPr>
          <w:rFonts w:hint="eastAsia" w:ascii="Calibri" w:hAnsi="Calibri" w:eastAsia="仿宋" w:cs="Arial"/>
          <w:color w:val="auto"/>
          <w:kern w:val="0"/>
          <w:sz w:val="24"/>
          <w:highlight w:val="none"/>
        </w:rPr>
        <w:t>投标人提供虚假材料投标的；</w:t>
      </w:r>
    </w:p>
    <w:p w14:paraId="64D8D759">
      <w:pPr>
        <w:spacing w:line="360" w:lineRule="auto"/>
        <w:ind w:firstLine="480" w:firstLineChars="200"/>
        <w:rPr>
          <w:rFonts w:ascii="Calibri" w:hAnsi="Calibri" w:eastAsia="仿宋" w:cs="Arial"/>
          <w:color w:val="auto"/>
          <w:kern w:val="0"/>
          <w:sz w:val="24"/>
          <w:highlight w:val="none"/>
        </w:rPr>
      </w:pPr>
      <w:r>
        <w:rPr>
          <w:rFonts w:ascii="Calibri" w:hAnsi="Calibri" w:eastAsia="仿宋" w:cs="Arial"/>
          <w:color w:val="auto"/>
          <w:kern w:val="0"/>
          <w:sz w:val="24"/>
          <w:highlight w:val="none"/>
        </w:rPr>
        <w:t>4.2.11</w:t>
      </w:r>
      <w:r>
        <w:rPr>
          <w:rFonts w:hint="eastAsia" w:ascii="Calibri" w:hAnsi="Calibri" w:eastAsia="仿宋" w:cs="Arial"/>
          <w:color w:val="auto"/>
          <w:kern w:val="0"/>
          <w:sz w:val="24"/>
          <w:highlight w:val="none"/>
        </w:rPr>
        <w:t>投标人有恶意串通、妨碍其他投标人的竞争行为、损害采购人或者其他投标人的合法权益情形的；</w:t>
      </w:r>
    </w:p>
    <w:p w14:paraId="748E944F">
      <w:pPr>
        <w:spacing w:line="360" w:lineRule="auto"/>
        <w:ind w:firstLine="480" w:firstLineChars="200"/>
        <w:rPr>
          <w:rFonts w:ascii="Calibri" w:hAnsi="Calibri" w:eastAsia="仿宋" w:cs="Arial"/>
          <w:color w:val="auto"/>
          <w:kern w:val="0"/>
          <w:sz w:val="24"/>
          <w:highlight w:val="none"/>
        </w:rPr>
      </w:pPr>
      <w:r>
        <w:rPr>
          <w:rFonts w:ascii="Calibri" w:hAnsi="Calibri" w:eastAsia="仿宋" w:cs="Arial"/>
          <w:color w:val="auto"/>
          <w:kern w:val="0"/>
          <w:sz w:val="24"/>
          <w:highlight w:val="none"/>
        </w:rPr>
        <w:t>4.2.12</w:t>
      </w:r>
      <w:r>
        <w:rPr>
          <w:rFonts w:hint="eastAsia" w:ascii="Calibri" w:hAnsi="Calibri" w:eastAsia="仿宋" w:cs="Arial"/>
          <w:color w:val="auto"/>
          <w:kern w:val="0"/>
          <w:sz w:val="24"/>
          <w:highlight w:val="none"/>
        </w:rPr>
        <w:t>投标人仅提交备份投标文件，未在电子交易平台传输递交投标文件的，投标无效；</w:t>
      </w:r>
    </w:p>
    <w:p w14:paraId="68E746DC">
      <w:pPr>
        <w:spacing w:line="360" w:lineRule="auto"/>
        <w:ind w:firstLine="480" w:firstLineChars="200"/>
        <w:rPr>
          <w:rFonts w:ascii="Calibri" w:hAnsi="Calibri" w:eastAsia="仿宋" w:cs="Arial"/>
          <w:color w:val="auto"/>
          <w:kern w:val="0"/>
          <w:sz w:val="24"/>
          <w:highlight w:val="none"/>
        </w:rPr>
      </w:pPr>
      <w:r>
        <w:rPr>
          <w:rFonts w:ascii="Calibri" w:hAnsi="Calibri" w:eastAsia="仿宋" w:cs="Arial"/>
          <w:color w:val="auto"/>
          <w:kern w:val="0"/>
          <w:sz w:val="24"/>
          <w:highlight w:val="none"/>
        </w:rPr>
        <w:t>4.2.13</w:t>
      </w:r>
      <w:r>
        <w:rPr>
          <w:rFonts w:hint="eastAsia" w:ascii="Calibri" w:hAnsi="Calibri" w:eastAsia="仿宋" w:cs="Arial"/>
          <w:color w:val="auto"/>
          <w:kern w:val="0"/>
          <w:sz w:val="24"/>
          <w:highlight w:val="none"/>
        </w:rPr>
        <w:t>投标文件不满足招标文件的其它实质性要求的；</w:t>
      </w:r>
    </w:p>
    <w:p w14:paraId="70D1B7F0">
      <w:pPr>
        <w:spacing w:line="360" w:lineRule="auto"/>
        <w:ind w:firstLine="480" w:firstLineChars="200"/>
        <w:rPr>
          <w:rFonts w:ascii="Calibri" w:hAnsi="Calibri" w:eastAsia="仿宋" w:cs="Arial"/>
          <w:color w:val="auto"/>
          <w:kern w:val="0"/>
          <w:sz w:val="24"/>
          <w:highlight w:val="none"/>
        </w:rPr>
      </w:pPr>
      <w:r>
        <w:rPr>
          <w:rFonts w:ascii="Calibri" w:hAnsi="Calibri" w:eastAsia="仿宋" w:cs="Arial"/>
          <w:color w:val="auto"/>
          <w:kern w:val="0"/>
          <w:sz w:val="24"/>
          <w:highlight w:val="none"/>
        </w:rPr>
        <w:t>4.2.14</w:t>
      </w:r>
      <w:r>
        <w:rPr>
          <w:rFonts w:hint="eastAsia" w:ascii="Calibri" w:hAnsi="Calibri" w:eastAsia="仿宋" w:cs="Arial"/>
          <w:color w:val="auto"/>
          <w:kern w:val="0"/>
          <w:sz w:val="24"/>
          <w:highlight w:val="none"/>
        </w:rPr>
        <w:t>法律、法规、规章（适用本省的）及省级以上规范性文件（适用本省的）规定的其他无效情形。</w:t>
      </w:r>
    </w:p>
    <w:p w14:paraId="7CE30528">
      <w:pPr>
        <w:pStyle w:val="35"/>
        <w:snapToGrid w:val="0"/>
        <w:spacing w:line="360" w:lineRule="auto"/>
        <w:ind w:firstLine="482"/>
        <w:rPr>
          <w:rFonts w:ascii="Calibri" w:hAnsi="Calibri" w:eastAsia="仿宋" w:cs="仿宋_GB2312"/>
          <w:color w:val="auto"/>
          <w:highlight w:val="none"/>
        </w:rPr>
      </w:pPr>
      <w:r>
        <w:rPr>
          <w:rFonts w:ascii="Calibri" w:hAnsi="Calibri" w:eastAsia="仿宋" w:cs="仿宋_GB2312"/>
          <w:b/>
          <w:color w:val="auto"/>
          <w:highlight w:val="none"/>
        </w:rPr>
        <w:t>5.</w:t>
      </w:r>
      <w:r>
        <w:rPr>
          <w:rFonts w:hint="eastAsia" w:ascii="Calibri" w:hAnsi="Calibri" w:eastAsia="仿宋" w:cs="仿宋_GB2312"/>
          <w:b/>
          <w:color w:val="auto"/>
          <w:highlight w:val="none"/>
        </w:rPr>
        <w:t>废标。</w:t>
      </w:r>
      <w:r>
        <w:rPr>
          <w:rFonts w:hint="eastAsia" w:ascii="Calibri" w:hAnsi="Calibri" w:eastAsia="仿宋" w:cs="仿宋_GB2312"/>
          <w:color w:val="auto"/>
          <w:highlight w:val="none"/>
        </w:rPr>
        <w:t>根据《中华人民共和国政府采购法》第三十六条之规定，在采购中，出现下列情形之一的，应予废标：</w:t>
      </w:r>
    </w:p>
    <w:p w14:paraId="4BE4312C">
      <w:pPr>
        <w:pStyle w:val="35"/>
        <w:snapToGrid w:val="0"/>
        <w:spacing w:line="360" w:lineRule="auto"/>
        <w:rPr>
          <w:rFonts w:ascii="Calibri" w:hAnsi="Calibri" w:eastAsia="仿宋" w:cs="仿宋_GB2312"/>
          <w:color w:val="auto"/>
          <w:highlight w:val="none"/>
        </w:rPr>
      </w:pPr>
      <w:r>
        <w:rPr>
          <w:rFonts w:ascii="Calibri" w:hAnsi="Calibri" w:eastAsia="仿宋" w:cs="仿宋_GB2312"/>
          <w:color w:val="auto"/>
          <w:highlight w:val="none"/>
        </w:rPr>
        <w:t>5.1</w:t>
      </w:r>
      <w:r>
        <w:rPr>
          <w:rFonts w:hint="eastAsia" w:ascii="Calibri" w:hAnsi="Calibri" w:eastAsia="仿宋" w:cs="仿宋_GB2312"/>
          <w:color w:val="auto"/>
          <w:highlight w:val="none"/>
        </w:rPr>
        <w:t>符合专业条件的供应商或者对招标文件作实质响应的供应商不足3家的；</w:t>
      </w:r>
    </w:p>
    <w:p w14:paraId="01CC01E0">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5.2出现影响采购公正的违法、违规行为的；</w:t>
      </w:r>
    </w:p>
    <w:p w14:paraId="18DDD2F0">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5.3投标人的报价均超过了采购预算，采购人不能支付的；</w:t>
      </w:r>
    </w:p>
    <w:p w14:paraId="18B4FC2E">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5.4因重大变故，采购任务取消的。</w:t>
      </w:r>
    </w:p>
    <w:p w14:paraId="4D426D71">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废标后，采购代理机构应当将废标理由通知所有投标人。</w:t>
      </w:r>
    </w:p>
    <w:p w14:paraId="5379272D">
      <w:pPr>
        <w:pStyle w:val="35"/>
        <w:snapToGrid w:val="0"/>
        <w:spacing w:line="360" w:lineRule="auto"/>
        <w:ind w:firstLine="482"/>
        <w:rPr>
          <w:rFonts w:ascii="Calibri" w:hAnsi="Calibri" w:eastAsia="仿宋" w:cs="仿宋_GB2312"/>
          <w:color w:val="auto"/>
          <w:highlight w:val="none"/>
        </w:rPr>
      </w:pPr>
      <w:r>
        <w:rPr>
          <w:rFonts w:ascii="Calibri" w:hAnsi="Calibri" w:eastAsia="仿宋" w:cs="仿宋_GB2312"/>
          <w:b/>
          <w:color w:val="auto"/>
          <w:highlight w:val="none"/>
        </w:rPr>
        <w:t>6.</w:t>
      </w:r>
      <w:r>
        <w:rPr>
          <w:rFonts w:hint="eastAsia" w:ascii="Calibri" w:hAnsi="Calibri" w:eastAsia="仿宋" w:cs="仿宋_GB2312"/>
          <w:b/>
          <w:color w:val="auto"/>
          <w:highlight w:val="none"/>
        </w:rPr>
        <w:t>修改招标文件，重新组织采购活动。</w:t>
      </w:r>
      <w:r>
        <w:rPr>
          <w:rFonts w:hint="eastAsia" w:ascii="Calibri" w:hAnsi="Calibri"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F5F09F">
      <w:pPr>
        <w:pStyle w:val="35"/>
        <w:snapToGrid w:val="0"/>
        <w:spacing w:line="360" w:lineRule="auto"/>
        <w:ind w:firstLine="482"/>
        <w:rPr>
          <w:rFonts w:ascii="Calibri" w:hAnsi="Calibri" w:eastAsia="仿宋" w:cs="仿宋_GB2312"/>
          <w:color w:val="auto"/>
          <w:highlight w:val="none"/>
        </w:rPr>
      </w:pPr>
      <w:r>
        <w:rPr>
          <w:rFonts w:ascii="Calibri" w:hAnsi="Calibri" w:eastAsia="仿宋" w:cs="Helvetica"/>
          <w:b/>
          <w:color w:val="auto"/>
          <w:kern w:val="0"/>
          <w:highlight w:val="none"/>
        </w:rPr>
        <w:t>7.</w:t>
      </w:r>
      <w:r>
        <w:rPr>
          <w:rFonts w:hint="eastAsia" w:ascii="Calibri" w:hAnsi="Calibri" w:eastAsia="仿宋" w:cs="Helvetica"/>
          <w:b/>
          <w:color w:val="auto"/>
          <w:kern w:val="0"/>
          <w:highlight w:val="none"/>
        </w:rPr>
        <w:t>重新开展采购。</w:t>
      </w:r>
      <w:r>
        <w:rPr>
          <w:rFonts w:hint="eastAsia" w:ascii="Calibri" w:hAnsi="Calibri" w:eastAsia="仿宋" w:cs="仿宋_GB2312"/>
          <w:color w:val="auto"/>
          <w:highlight w:val="none"/>
        </w:rPr>
        <w:t>有政府采购法第七十一条、第七十二条规定的违法行为之一，影响或者可能影响中标结果的，依照下列规定处理：</w:t>
      </w:r>
    </w:p>
    <w:p w14:paraId="24682C1D">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7.1未确定中标供应商的，终止本次政府采购活动，重新开展政府采购活动。</w:t>
      </w:r>
    </w:p>
    <w:p w14:paraId="515D07D0">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7.2已确定中标供应商但尚未签订政府采购合同的，中标结果无效，从合格的中标候选人中另行确定中标供应商；没有合格的中标候选人的，重新开展政府采购活动。</w:t>
      </w:r>
    </w:p>
    <w:p w14:paraId="532DAE21">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7.3政府采购合同已签订但尚未履行的，撤销合同，从合格的中标候选人中另行确定中标供应商；没有合格的中标候选人的，重新开展政府采购活动。</w:t>
      </w:r>
    </w:p>
    <w:p w14:paraId="31E1A129">
      <w:pPr>
        <w:pStyle w:val="35"/>
        <w:snapToGrid w:val="0"/>
        <w:spacing w:line="360" w:lineRule="auto"/>
        <w:rPr>
          <w:rFonts w:ascii="Calibri" w:hAnsi="Calibri" w:eastAsia="仿宋" w:cs="仿宋_GB2312"/>
          <w:color w:val="auto"/>
          <w:highlight w:val="none"/>
        </w:rPr>
      </w:pPr>
      <w:r>
        <w:rPr>
          <w:rFonts w:hint="eastAsia" w:ascii="Calibri" w:hAnsi="Calibri" w:eastAsia="仿宋" w:cs="仿宋_GB2312"/>
          <w:color w:val="auto"/>
          <w:highlight w:val="none"/>
        </w:rPr>
        <w:t>7.4政府采购合同已经履行，给采购人、供应商造成损失的，由责任人承担赔偿责任。</w:t>
      </w:r>
    </w:p>
    <w:p w14:paraId="567DDF24">
      <w:pPr>
        <w:pStyle w:val="35"/>
        <w:snapToGrid w:val="0"/>
        <w:spacing w:line="360" w:lineRule="auto"/>
        <w:rPr>
          <w:rFonts w:ascii="Calibri" w:hAnsi="Calibri" w:eastAsia="仿宋" w:cs="宋体"/>
          <w:b/>
          <w:color w:val="auto"/>
          <w:sz w:val="32"/>
          <w:szCs w:val="32"/>
          <w:highlight w:val="none"/>
        </w:rPr>
      </w:pPr>
      <w:r>
        <w:rPr>
          <w:rFonts w:hint="eastAsia" w:ascii="Calibri" w:hAnsi="Calibri" w:eastAsia="仿宋" w:cs="仿宋_GB2312"/>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Calibri" w:hAnsi="Calibri" w:eastAsia="仿宋" w:cs="宋体"/>
          <w:color w:val="auto"/>
          <w:highlight w:val="none"/>
        </w:rPr>
        <w:t>。</w:t>
      </w:r>
    </w:p>
    <w:p w14:paraId="59A34E41">
      <w:pPr>
        <w:widowControl/>
        <w:adjustRightInd/>
        <w:jc w:val="left"/>
        <w:rPr>
          <w:rFonts w:ascii="Calibri" w:hAnsi="Calibri" w:eastAsia="仿宋" w:cs="宋体"/>
          <w:b/>
          <w:color w:val="auto"/>
          <w:sz w:val="36"/>
          <w:szCs w:val="36"/>
          <w:highlight w:val="none"/>
        </w:rPr>
      </w:pPr>
    </w:p>
    <w:bookmarkEnd w:id="40"/>
    <w:bookmarkEnd w:id="41"/>
    <w:p w14:paraId="7484F4CD">
      <w:pPr>
        <w:rPr>
          <w:rFonts w:hint="eastAsia" w:ascii="仿宋" w:hAnsi="仿宋" w:eastAsia="仿宋" w:cs="仿宋"/>
          <w:b/>
          <w:sz w:val="36"/>
          <w:szCs w:val="20"/>
          <w:highlight w:val="none"/>
        </w:rPr>
      </w:pPr>
      <w:bookmarkStart w:id="42" w:name="_Hlk125843013"/>
      <w:r>
        <w:rPr>
          <w:rFonts w:hint="eastAsia" w:ascii="仿宋" w:hAnsi="仿宋" w:eastAsia="仿宋" w:cs="仿宋"/>
          <w:b/>
          <w:sz w:val="36"/>
          <w:szCs w:val="20"/>
          <w:highlight w:val="none"/>
        </w:rPr>
        <w:br w:type="page"/>
      </w:r>
    </w:p>
    <w:p w14:paraId="2E9BA779">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第五部分  拟签订的合同文本</w:t>
      </w:r>
    </w:p>
    <w:p w14:paraId="2C663833">
      <w:pPr>
        <w:snapToGrid w:val="0"/>
        <w:spacing w:line="360" w:lineRule="auto"/>
        <w:ind w:firstLine="420" w:firstLineChars="200"/>
        <w:jc w:val="center"/>
        <w:rPr>
          <w:rFonts w:hint="eastAsia" w:ascii="仿宋" w:hAnsi="仿宋" w:eastAsia="仿宋" w:cs="仿宋"/>
          <w:highlight w:val="none"/>
        </w:rPr>
      </w:pPr>
      <w:r>
        <w:rPr>
          <w:rFonts w:hint="eastAsia" w:ascii="仿宋" w:hAnsi="仿宋" w:eastAsia="仿宋" w:cs="仿宋"/>
          <w:highlight w:val="none"/>
        </w:rPr>
        <w:t>（供参考，最终以甲乙双方协商签订的合同条款为准）</w:t>
      </w:r>
    </w:p>
    <w:p w14:paraId="73E83384">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4503F9C8">
      <w:pPr>
        <w:spacing w:line="480" w:lineRule="auto"/>
        <w:jc w:val="center"/>
        <w:rPr>
          <w:rFonts w:hint="eastAsia" w:ascii="仿宋" w:hAnsi="仿宋" w:eastAsia="仿宋" w:cs="仿宋"/>
          <w:b/>
          <w:sz w:val="28"/>
          <w:szCs w:val="28"/>
          <w:highlight w:val="none"/>
        </w:rPr>
      </w:pPr>
    </w:p>
    <w:p w14:paraId="6394C13B">
      <w:pPr>
        <w:spacing w:line="360" w:lineRule="auto"/>
        <w:rPr>
          <w:rFonts w:hint="eastAsia" w:ascii="仿宋" w:hAnsi="仿宋" w:eastAsia="仿宋" w:cs="仿宋"/>
          <w:sz w:val="24"/>
          <w:highlight w:val="none"/>
          <w:u w:val="single"/>
        </w:rPr>
      </w:pPr>
    </w:p>
    <w:p w14:paraId="5DA0E989">
      <w:pPr>
        <w:pStyle w:val="725"/>
        <w:ind w:leftChars="0" w:firstLine="2465" w:firstLineChars="682"/>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政府采购合同书</w:t>
      </w:r>
    </w:p>
    <w:p w14:paraId="620D74F3">
      <w:pPr>
        <w:pStyle w:val="725"/>
        <w:rPr>
          <w:rFonts w:hint="eastAsia" w:ascii="仿宋" w:hAnsi="仿宋" w:eastAsia="仿宋" w:cs="仿宋"/>
          <w:szCs w:val="24"/>
          <w:highlight w:val="none"/>
        </w:rPr>
      </w:pPr>
    </w:p>
    <w:p w14:paraId="4310C1B5">
      <w:pPr>
        <w:pStyle w:val="725"/>
        <w:rPr>
          <w:rFonts w:hint="eastAsia" w:ascii="仿宋" w:hAnsi="仿宋" w:eastAsia="仿宋" w:cs="仿宋"/>
          <w:szCs w:val="24"/>
          <w:highlight w:val="none"/>
        </w:rPr>
      </w:pPr>
    </w:p>
    <w:p w14:paraId="66D40BDA">
      <w:pPr>
        <w:spacing w:before="120" w:line="360" w:lineRule="auto"/>
        <w:rPr>
          <w:rFonts w:hint="eastAsia" w:ascii="仿宋" w:hAnsi="仿宋" w:eastAsia="仿宋" w:cs="仿宋"/>
          <w:sz w:val="24"/>
          <w:highlight w:val="none"/>
        </w:rPr>
      </w:pPr>
    </w:p>
    <w:p w14:paraId="4C4FA7D6">
      <w:pPr>
        <w:spacing w:before="120" w:line="360" w:lineRule="auto"/>
        <w:ind w:left="96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68A73C66">
      <w:pPr>
        <w:pStyle w:val="622"/>
        <w:spacing w:before="120"/>
        <w:rPr>
          <w:rFonts w:hint="eastAsia" w:ascii="仿宋" w:hAnsi="仿宋" w:eastAsia="仿宋" w:cs="仿宋"/>
          <w:szCs w:val="24"/>
          <w:highlight w:val="none"/>
        </w:rPr>
      </w:pPr>
    </w:p>
    <w:p w14:paraId="7F4CA950">
      <w:pPr>
        <w:spacing w:line="360" w:lineRule="auto"/>
        <w:rPr>
          <w:rFonts w:hint="eastAsia" w:ascii="仿宋" w:hAnsi="仿宋" w:eastAsia="仿宋" w:cs="仿宋"/>
          <w:sz w:val="24"/>
          <w:highlight w:val="none"/>
        </w:rPr>
      </w:pPr>
    </w:p>
    <w:p w14:paraId="6C713E53">
      <w:pPr>
        <w:spacing w:before="120" w:line="360" w:lineRule="auto"/>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3CBE73B6">
      <w:pPr>
        <w:spacing w:before="120" w:line="360" w:lineRule="auto"/>
        <w:rPr>
          <w:rFonts w:hint="eastAsia" w:ascii="仿宋" w:hAnsi="仿宋" w:eastAsia="仿宋" w:cs="仿宋"/>
          <w:sz w:val="24"/>
          <w:highlight w:val="none"/>
        </w:rPr>
      </w:pPr>
    </w:p>
    <w:p w14:paraId="0A421FC6">
      <w:pPr>
        <w:spacing w:before="120" w:line="360" w:lineRule="auto"/>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7E9927A9">
      <w:pPr>
        <w:spacing w:before="120" w:line="360" w:lineRule="auto"/>
        <w:rPr>
          <w:rFonts w:hint="eastAsia" w:ascii="仿宋" w:hAnsi="仿宋" w:eastAsia="仿宋" w:cs="仿宋"/>
          <w:sz w:val="24"/>
          <w:highlight w:val="none"/>
        </w:rPr>
      </w:pPr>
    </w:p>
    <w:p w14:paraId="567E6ECD">
      <w:pPr>
        <w:spacing w:before="120" w:line="360" w:lineRule="auto"/>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3BC59CD6">
      <w:pPr>
        <w:spacing w:before="120" w:line="360" w:lineRule="auto"/>
        <w:rPr>
          <w:rFonts w:hint="eastAsia" w:ascii="仿宋" w:hAnsi="仿宋" w:eastAsia="仿宋" w:cs="仿宋"/>
          <w:sz w:val="24"/>
          <w:highlight w:val="none"/>
        </w:rPr>
      </w:pPr>
    </w:p>
    <w:p w14:paraId="1E2F08EF">
      <w:pPr>
        <w:spacing w:before="120" w:line="360" w:lineRule="auto"/>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808DFB9">
      <w:pPr>
        <w:rPr>
          <w:rFonts w:hint="eastAsia" w:ascii="仿宋" w:hAnsi="仿宋" w:eastAsia="仿宋" w:cs="仿宋"/>
          <w:sz w:val="24"/>
          <w:highlight w:val="none"/>
        </w:rPr>
      </w:pPr>
      <w:r>
        <w:rPr>
          <w:rFonts w:hint="eastAsia" w:ascii="仿宋" w:hAnsi="仿宋" w:eastAsia="仿宋" w:cs="仿宋"/>
          <w:sz w:val="24"/>
          <w:highlight w:val="none"/>
        </w:rPr>
        <w:br w:type="page"/>
      </w:r>
    </w:p>
    <w:p w14:paraId="0065BC9E">
      <w:pPr>
        <w:snapToGrid w:val="0"/>
        <w:spacing w:line="360" w:lineRule="auto"/>
        <w:ind w:firstLine="480" w:firstLineChars="200"/>
        <w:jc w:val="left"/>
        <w:rPr>
          <w:rFonts w:hint="eastAsia" w:ascii="仿宋" w:hAnsi="仿宋" w:eastAsia="仿宋" w:cs="仿宋"/>
          <w:b/>
          <w:bCs/>
          <w:sz w:val="24"/>
          <w:highlight w:val="none"/>
        </w:rPr>
      </w:pPr>
      <w:r>
        <w:rPr>
          <w:rFonts w:hint="eastAsia" w:ascii="仿宋" w:hAnsi="仿宋" w:eastAsia="仿宋" w:cs="仿宋"/>
          <w:sz w:val="24"/>
          <w:highlight w:val="none"/>
        </w:rPr>
        <w:t>依照《中华人民共和国民法典》及其他法律、法规的规定，根据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日公开招标采购的结果，遵循平等、自愿和诚实信用的原则，甲、乙双方就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项目事宜订立如下条款：</w:t>
      </w:r>
    </w:p>
    <w:p w14:paraId="4B55B2E1">
      <w:pPr>
        <w:spacing w:line="360" w:lineRule="auto"/>
        <w:ind w:firstLine="458" w:firstLineChars="200"/>
        <w:rPr>
          <w:rFonts w:hint="eastAsia" w:ascii="仿宋" w:hAnsi="仿宋" w:eastAsia="仿宋" w:cs="仿宋"/>
          <w:sz w:val="24"/>
          <w:highlight w:val="none"/>
        </w:rPr>
      </w:pPr>
      <w:r>
        <w:rPr>
          <w:rFonts w:hint="eastAsia" w:ascii="仿宋" w:hAnsi="仿宋" w:eastAsia="仿宋" w:cs="仿宋"/>
          <w:b/>
          <w:spacing w:val="-6"/>
          <w:sz w:val="24"/>
          <w:highlight w:val="none"/>
        </w:rPr>
        <w:t>第一条：适用范围</w:t>
      </w:r>
    </w:p>
    <w:p w14:paraId="6ECD5A9B">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本合同条款适用与本次采购活动。项目实施范围详见附件——采购文件和投标响应文件及补充文件等</w:t>
      </w:r>
      <w:r>
        <w:rPr>
          <w:rFonts w:hint="eastAsia" w:ascii="仿宋" w:hAnsi="仿宋" w:eastAsia="仿宋" w:cs="仿宋"/>
          <w:sz w:val="24"/>
          <w:highlight w:val="none"/>
        </w:rPr>
        <w:t>。</w:t>
      </w:r>
    </w:p>
    <w:p w14:paraId="45ABAA47">
      <w:pPr>
        <w:spacing w:line="360" w:lineRule="auto"/>
        <w:ind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第二条：服务期限和地点</w:t>
      </w:r>
    </w:p>
    <w:p w14:paraId="055AF54C">
      <w:pPr>
        <w:numPr>
          <w:ilvl w:val="0"/>
          <w:numId w:val="14"/>
        </w:numPr>
        <w:snapToGrid w:val="0"/>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服务期限：</w:t>
      </w:r>
      <w:r>
        <w:rPr>
          <w:rFonts w:hint="eastAsia" w:ascii="仿宋" w:hAnsi="仿宋" w:eastAsia="仿宋" w:cs="仿宋"/>
          <w:spacing w:val="8"/>
          <w:sz w:val="24"/>
          <w:highlight w:val="none"/>
        </w:rPr>
        <w:t>自签订合同之日起至2024年</w:t>
      </w:r>
      <w:r>
        <w:rPr>
          <w:rFonts w:hint="eastAsia" w:ascii="仿宋" w:hAnsi="仿宋" w:eastAsia="仿宋" w:cs="仿宋"/>
          <w:spacing w:val="8"/>
          <w:sz w:val="24"/>
          <w:highlight w:val="none"/>
          <w:lang w:val="en-US" w:eastAsia="zh-CN"/>
        </w:rPr>
        <w:t>XX</w:t>
      </w:r>
      <w:r>
        <w:rPr>
          <w:rFonts w:hint="eastAsia" w:ascii="仿宋" w:hAnsi="仿宋" w:eastAsia="仿宋" w:cs="仿宋"/>
          <w:spacing w:val="8"/>
          <w:sz w:val="24"/>
          <w:highlight w:val="none"/>
        </w:rPr>
        <w:t>月</w:t>
      </w:r>
      <w:r>
        <w:rPr>
          <w:rFonts w:hint="eastAsia" w:ascii="仿宋" w:hAnsi="仿宋" w:eastAsia="仿宋" w:cs="仿宋"/>
          <w:spacing w:val="8"/>
          <w:sz w:val="24"/>
          <w:highlight w:val="none"/>
          <w:lang w:val="en-US" w:eastAsia="zh-CN"/>
        </w:rPr>
        <w:t>XX</w:t>
      </w:r>
      <w:r>
        <w:rPr>
          <w:rFonts w:hint="eastAsia" w:ascii="仿宋" w:hAnsi="仿宋" w:eastAsia="仿宋" w:cs="仿宋"/>
          <w:spacing w:val="8"/>
          <w:sz w:val="24"/>
          <w:highlight w:val="none"/>
        </w:rPr>
        <w:t>日前。如在规定的时间内由于乙方的原因不能完成的，乙方应承担由此给甲方造成的损失。</w:t>
      </w:r>
    </w:p>
    <w:p w14:paraId="36523E35">
      <w:pPr>
        <w:spacing w:line="360" w:lineRule="auto"/>
        <w:ind w:firstLine="456" w:firstLineChars="200"/>
        <w:rPr>
          <w:rFonts w:hint="eastAsia" w:ascii="仿宋" w:hAnsi="仿宋" w:eastAsia="仿宋" w:cs="仿宋"/>
          <w:sz w:val="24"/>
          <w:highlight w:val="none"/>
          <w:shd w:val="clear" w:color="auto" w:fill="FFFFFF"/>
        </w:rPr>
      </w:pPr>
      <w:r>
        <w:rPr>
          <w:rFonts w:hint="eastAsia" w:ascii="仿宋" w:hAnsi="仿宋" w:eastAsia="仿宋" w:cs="仿宋"/>
          <w:spacing w:val="-6"/>
          <w:sz w:val="24"/>
          <w:highlight w:val="none"/>
        </w:rPr>
        <w:t>2.实施地点：用户指定地点</w:t>
      </w:r>
    </w:p>
    <w:p w14:paraId="18DD945C">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第三条：合同金额</w:t>
      </w:r>
    </w:p>
    <w:p w14:paraId="65185FAF">
      <w:pPr>
        <w:snapToGrid w:val="0"/>
        <w:spacing w:line="360" w:lineRule="auto"/>
        <w:ind w:firstLine="240" w:firstLineChars="100"/>
        <w:rPr>
          <w:rFonts w:hint="eastAsia" w:ascii="仿宋" w:hAnsi="仿宋" w:eastAsia="仿宋" w:cs="仿宋"/>
          <w:b/>
          <w:spacing w:val="-6"/>
          <w:sz w:val="24"/>
          <w:highlight w:val="none"/>
        </w:rPr>
      </w:pPr>
      <w:r>
        <w:rPr>
          <w:rFonts w:hint="eastAsia" w:ascii="仿宋" w:hAnsi="仿宋" w:eastAsia="仿宋" w:cs="仿宋"/>
          <w:sz w:val="24"/>
          <w:highlight w:val="none"/>
        </w:rPr>
        <w:t>本合同金额为（大写）：______________ 元（￥___________元）人民币。</w:t>
      </w:r>
    </w:p>
    <w:p w14:paraId="1DAF99E3">
      <w:pPr>
        <w:spacing w:line="360" w:lineRule="auto"/>
        <w:ind w:firstLine="482" w:firstLineChars="200"/>
        <w:rPr>
          <w:rFonts w:hint="eastAsia" w:ascii="仿宋" w:hAnsi="仿宋" w:eastAsia="仿宋" w:cs="仿宋"/>
          <w:b/>
          <w:spacing w:val="-6"/>
          <w:sz w:val="24"/>
          <w:highlight w:val="none"/>
        </w:rPr>
      </w:pPr>
      <w:r>
        <w:rPr>
          <w:rFonts w:hint="eastAsia" w:ascii="仿宋" w:hAnsi="仿宋" w:eastAsia="仿宋" w:cs="仿宋"/>
          <w:b/>
          <w:sz w:val="24"/>
          <w:highlight w:val="none"/>
        </w:rPr>
        <w:t>注：本项目为总包，本报价包含与本工作相关的一切实施费用，甲方只提供工作场所、水、电等工作必要条件。</w:t>
      </w:r>
    </w:p>
    <w:p w14:paraId="49268935">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第四条：服务内容</w:t>
      </w:r>
    </w:p>
    <w:p w14:paraId="471F8AE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kern w:val="0"/>
          <w:sz w:val="24"/>
          <w:highlight w:val="none"/>
        </w:rPr>
        <w:t>第五条：技术要求</w:t>
      </w:r>
    </w:p>
    <w:p w14:paraId="7FE38A9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第六条：项目成果</w:t>
      </w:r>
    </w:p>
    <w:p w14:paraId="5C9444F5">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第七条：工作要求</w:t>
      </w:r>
    </w:p>
    <w:p w14:paraId="4C3515C1">
      <w:pPr>
        <w:pStyle w:val="163"/>
        <w:widowControl w:val="0"/>
        <w:tabs>
          <w:tab w:val="left" w:pos="5340"/>
        </w:tabs>
        <w:adjustRightInd w:val="0"/>
        <w:snapToGrid w:val="0"/>
        <w:spacing w:line="360" w:lineRule="auto"/>
        <w:ind w:firstLine="482" w:firstLineChars="200"/>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第八条：数据及保密要求</w:t>
      </w:r>
      <w:r>
        <w:rPr>
          <w:rFonts w:hint="eastAsia" w:ascii="仿宋" w:hAnsi="仿宋" w:eastAsia="仿宋" w:cs="仿宋"/>
          <w:sz w:val="24"/>
          <w:szCs w:val="24"/>
          <w:highlight w:val="none"/>
        </w:rPr>
        <w:tab/>
      </w:r>
    </w:p>
    <w:p w14:paraId="10B1CDD2">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1、甲方应及时向乙方提供项目开展所必需的有关数据，但乙方应提前将甲方需要提交的数据清单发送给甲方确认。</w:t>
      </w:r>
    </w:p>
    <w:p w14:paraId="326EE0FF">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项目的所有过程数据及成果归甲方所有，乙方对基础数据及成果负有保密责任。乙方不得将由甲方提供的有关合同或本项目有关的文件、数据、图纸等基础资料以及成果提供给与履行本合同无关的任何其他人或用于其它与项目无关用途。乙方对于其可能接触了解基础数据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数据过程中，如违反有关保密的法律、法规及规定以及甲方的要求，甲方有权收回基础数据，无条件终止乙方的使用权，乙方承担相应的法律责任。</w:t>
      </w:r>
    </w:p>
    <w:p w14:paraId="7CCB5084">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3、本合同终止或解除后，乙方应在甲方要求的时间内将甲方提供的全部基础数据退还给甲方。</w:t>
      </w:r>
    </w:p>
    <w:p w14:paraId="37AF21F4">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4、乙方的保密期限为永久。</w:t>
      </w:r>
    </w:p>
    <w:p w14:paraId="34DF5858">
      <w:pPr>
        <w:spacing w:line="360" w:lineRule="auto"/>
        <w:ind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第九条：付款方式</w:t>
      </w:r>
    </w:p>
    <w:p w14:paraId="25BD0825">
      <w:pPr>
        <w:numPr>
          <w:ilvl w:val="0"/>
          <w:numId w:val="15"/>
        </w:numPr>
        <w:autoSpaceDE w:val="0"/>
        <w:autoSpaceDN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付款方式</w:t>
      </w:r>
    </w:p>
    <w:p w14:paraId="1ACEE03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i w:val="0"/>
          <w:iCs w:val="0"/>
          <w:caps w:val="0"/>
          <w:color w:val="000000"/>
          <w:spacing w:val="0"/>
          <w:sz w:val="24"/>
          <w:szCs w:val="24"/>
          <w:shd w:val="clear"/>
        </w:rPr>
        <w:t>合同生效并具备实施条件后</w:t>
      </w:r>
      <w:r>
        <w:rPr>
          <w:rFonts w:hint="eastAsia" w:ascii="仿宋" w:hAnsi="仿宋" w:eastAsia="仿宋" w:cs="仿宋"/>
          <w:i w:val="0"/>
          <w:iCs w:val="0"/>
          <w:caps w:val="0"/>
          <w:color w:val="000000"/>
          <w:spacing w:val="0"/>
          <w:sz w:val="24"/>
          <w:szCs w:val="24"/>
          <w:highlight w:val="red"/>
          <w:shd w:val="clear"/>
          <w:lang w:val="en-US" w:eastAsia="zh-CN"/>
        </w:rPr>
        <w:t>7</w:t>
      </w:r>
      <w:r>
        <w:rPr>
          <w:rFonts w:hint="eastAsia" w:ascii="仿宋" w:hAnsi="仿宋" w:eastAsia="仿宋" w:cs="仿宋"/>
          <w:i w:val="0"/>
          <w:iCs w:val="0"/>
          <w:caps w:val="0"/>
          <w:color w:val="000000"/>
          <w:spacing w:val="0"/>
          <w:sz w:val="24"/>
          <w:szCs w:val="24"/>
          <w:highlight w:val="red"/>
          <w:shd w:val="clear"/>
        </w:rPr>
        <w:t>个工作日内</w:t>
      </w:r>
      <w:r>
        <w:rPr>
          <w:rFonts w:hint="eastAsia" w:ascii="仿宋" w:hAnsi="仿宋" w:eastAsia="仿宋" w:cs="仿宋"/>
          <w:i w:val="0"/>
          <w:iCs w:val="0"/>
          <w:caps w:val="0"/>
          <w:color w:val="000000"/>
          <w:spacing w:val="0"/>
          <w:sz w:val="24"/>
          <w:szCs w:val="24"/>
          <w:shd w:val="clear"/>
        </w:rPr>
        <w:t>，甲方向乙方支付合同金额的40%作为预付款，初验合格后的15个工作日内，甲方向乙方支付合同总价的57%，终验合格后支付剩余款项。</w:t>
      </w:r>
    </w:p>
    <w:p w14:paraId="68BBE65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（2）付款按财政政策执行，因供应商迟延交付以及不符合财政资金支付时间要求等原因造成不能及时付款的，甲方不承担责任。</w:t>
      </w:r>
    </w:p>
    <w:p w14:paraId="6091FE8E">
      <w:pPr>
        <w:widowControl/>
        <w:adjustRightInd/>
        <w:snapToGrid/>
        <w:spacing w:line="500" w:lineRule="exact"/>
        <w:ind w:firstLine="48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i w:val="0"/>
          <w:iCs w:val="0"/>
          <w:caps w:val="0"/>
          <w:color w:val="000000"/>
          <w:spacing w:val="0"/>
          <w:sz w:val="24"/>
          <w:szCs w:val="24"/>
          <w:shd w:val="clear"/>
        </w:rPr>
        <w:t>因本项目为政府财政资金项目，合同进度款及余款支付还应符合政府财政支付计划</w:t>
      </w:r>
      <w:r>
        <w:rPr>
          <w:rFonts w:hint="eastAsia" w:ascii="仿宋" w:hAnsi="仿宋" w:eastAsia="仿宋" w:cs="仿宋"/>
          <w:color w:val="000000"/>
          <w:kern w:val="2"/>
          <w:sz w:val="24"/>
          <w:szCs w:val="24"/>
          <w:lang w:val="en-US" w:eastAsia="zh-CN" w:bidi="ar-SA"/>
        </w:rPr>
        <w:t>。</w:t>
      </w:r>
    </w:p>
    <w:p w14:paraId="1613201A">
      <w:pPr>
        <w:autoSpaceDE w:val="0"/>
        <w:autoSpaceDN w:val="0"/>
        <w:snapToGrid w:val="0"/>
        <w:spacing w:line="360" w:lineRule="auto"/>
        <w:ind w:firstLine="684" w:firstLineChars="300"/>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注：因本合同项目为政府财政资金项目，合同款支付还应符合政府财政支付计划，若财政支付计划发生调整，则从其调整。</w:t>
      </w:r>
    </w:p>
    <w:p w14:paraId="2D49B224">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上述甲方的付款义务均以乙方开具符合税务部门以及甲方要求的发票为前提，乙方延迟开具发票的，甲方有权延迟支付相应的款项并且无需承担任何违约责任。</w:t>
      </w:r>
    </w:p>
    <w:p w14:paraId="45DEEC03">
      <w:pPr>
        <w:pStyle w:val="163"/>
        <w:widowControl w:val="0"/>
        <w:adjustRightInd w:val="0"/>
        <w:snapToGrid w:val="0"/>
        <w:spacing w:line="360" w:lineRule="auto"/>
        <w:ind w:firstLine="482" w:firstLineChars="20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第十条、税费及专家费</w:t>
      </w:r>
    </w:p>
    <w:p w14:paraId="52071F37">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本合同执行中相关的一切税费由乙方负担，各环节成果审查产生的专家评审费由甲方承担，但是非因甲方原因造成</w:t>
      </w:r>
      <w:r>
        <w:rPr>
          <w:rFonts w:hint="eastAsia" w:ascii="仿宋" w:hAnsi="仿宋" w:eastAsia="仿宋" w:cs="仿宋"/>
          <w:sz w:val="24"/>
          <w:highlight w:val="none"/>
        </w:rPr>
        <w:t>国家级核查</w:t>
      </w:r>
      <w:r>
        <w:rPr>
          <w:rFonts w:hint="eastAsia" w:ascii="仿宋" w:hAnsi="仿宋" w:eastAsia="仿宋" w:cs="仿宋"/>
          <w:sz w:val="24"/>
          <w:highlight w:val="none"/>
          <w:lang w:val="zh-CN"/>
        </w:rPr>
        <w:t>不通过的，重新</w:t>
      </w:r>
      <w:r>
        <w:rPr>
          <w:rFonts w:hint="eastAsia" w:ascii="仿宋" w:hAnsi="仿宋" w:eastAsia="仿宋" w:cs="仿宋"/>
          <w:sz w:val="24"/>
          <w:highlight w:val="none"/>
        </w:rPr>
        <w:t>核查</w:t>
      </w:r>
      <w:r>
        <w:rPr>
          <w:rFonts w:hint="eastAsia" w:ascii="仿宋" w:hAnsi="仿宋" w:eastAsia="仿宋" w:cs="仿宋"/>
          <w:sz w:val="24"/>
          <w:highlight w:val="none"/>
          <w:lang w:val="zh-CN"/>
        </w:rPr>
        <w:t>的相关费用由乙方承担。</w:t>
      </w:r>
    </w:p>
    <w:p w14:paraId="50E66B64">
      <w:pPr>
        <w:pStyle w:val="163"/>
        <w:widowControl w:val="0"/>
        <w:adjustRightInd w:val="0"/>
        <w:snapToGrid w:val="0"/>
        <w:spacing w:line="360" w:lineRule="auto"/>
        <w:ind w:firstLine="482" w:firstLineChars="20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第十一条、质量保证及后续服务</w:t>
      </w:r>
    </w:p>
    <w:p w14:paraId="171FE8B2">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1、各阶段审查前乙方须按照合同约定的进度要求提前向甲方提交申请审查单，待甲方确认达到阶段成果要求后，进入审查程序。</w:t>
      </w:r>
    </w:p>
    <w:p w14:paraId="1E1301EE">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14:paraId="547355D0">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w:t>
      </w:r>
    </w:p>
    <w:p w14:paraId="30B8D123">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4、乙方在服务质量保证期内，应对出现的质量及安全问题负责及时处理解决，相关费用由乙方承担。</w:t>
      </w:r>
    </w:p>
    <w:p w14:paraId="26B53DBF">
      <w:pPr>
        <w:spacing w:line="360" w:lineRule="auto"/>
        <w:ind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第十二条：违约责任</w:t>
      </w:r>
    </w:p>
    <w:p w14:paraId="754B74B8">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1、甲方应向乙方提供基础资料及文件，并对其准确性负责，甲方不得要求乙方违反国家有关标准进行调查工作。</w:t>
      </w:r>
    </w:p>
    <w:p w14:paraId="3D2BF22C">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须依法取得相应资质证书承揽本合同工作内容，应按国家标准和合同约定的技术要求进行设计和实施，按合同规定的内容、时间向甲方交付成果，并对提交的成果质量负责。若乙方出现违反本条款规定的行为，依照有关规定，甲方有权报告给相关部门依法处理。</w:t>
      </w:r>
    </w:p>
    <w:p w14:paraId="79F2B939">
      <w:pPr>
        <w:autoSpaceDE w:val="0"/>
        <w:autoSpaceDN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5EF0E255">
      <w:pPr>
        <w:autoSpaceDE w:val="0"/>
        <w:autoSpaceDN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4、乙方提供的成果</w:t>
      </w:r>
      <w:r>
        <w:rPr>
          <w:rFonts w:hint="eastAsia" w:ascii="仿宋" w:hAnsi="仿宋" w:eastAsia="仿宋" w:cs="仿宋"/>
          <w:sz w:val="24"/>
          <w:highlight w:val="none"/>
        </w:rPr>
        <w:t>国家级核查</w:t>
      </w:r>
      <w:r>
        <w:rPr>
          <w:rFonts w:hint="eastAsia" w:ascii="仿宋" w:hAnsi="仿宋" w:eastAsia="仿宋" w:cs="仿宋"/>
          <w:sz w:val="24"/>
          <w:highlight w:val="none"/>
          <w:lang w:val="zh-CN"/>
        </w:rPr>
        <w:t>不合格的，乙方应负责无偿重新提供，直至</w:t>
      </w:r>
      <w:r>
        <w:rPr>
          <w:rFonts w:hint="eastAsia" w:ascii="仿宋" w:hAnsi="仿宋" w:eastAsia="仿宋" w:cs="仿宋"/>
          <w:sz w:val="24"/>
          <w:highlight w:val="none"/>
        </w:rPr>
        <w:t>通过国家核查</w:t>
      </w:r>
      <w:r>
        <w:rPr>
          <w:rFonts w:hint="eastAsia" w:ascii="仿宋" w:hAnsi="仿宋" w:eastAsia="仿宋" w:cs="仿宋"/>
          <w:sz w:val="24"/>
          <w:highlight w:val="none"/>
          <w:lang w:val="zh-CN"/>
        </w:rPr>
        <w:t>。因成果质量不符合合同要求给甲方造成损失的，甲方有权解除本合同，并可要求乙方偿付合同总价款20%的违约金，同时乙方应退回全部已支付价款。</w:t>
      </w:r>
    </w:p>
    <w:p w14:paraId="135FB4EA">
      <w:pPr>
        <w:tabs>
          <w:tab w:val="left" w:pos="0"/>
        </w:tabs>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5、因甲方原因逾期支付合同款的，自逾期之日起，向乙方每日偿付所需支付货款的万分之六的违约金，同时不解除合同付款责任。</w:t>
      </w:r>
    </w:p>
    <w:p w14:paraId="05193EA1">
      <w:pPr>
        <w:autoSpaceDE w:val="0"/>
        <w:autoSpaceDN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6、乙方擅自将本合同的标的转包或者部分分包给第三方的，甲方有权解除合同，并可要求乙方偿付合同总价款20%的违约金，同时乙方应退回全部已支付价款。</w:t>
      </w:r>
    </w:p>
    <w:p w14:paraId="276458D5">
      <w:pPr>
        <w:autoSpaceDE w:val="0"/>
        <w:autoSpaceDN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13F4DEBE">
      <w:pPr>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8、</w:t>
      </w:r>
      <w:r>
        <w:rPr>
          <w:rFonts w:hint="eastAsia" w:ascii="仿宋" w:hAnsi="仿宋" w:eastAsia="仿宋" w:cs="仿宋"/>
          <w:sz w:val="24"/>
          <w:highlight w:val="none"/>
        </w:rPr>
        <w:t>付款按财政政策以及甲方的要求执行，因乙方迟延履行、乙方在本合同项下存在违约行为以及不符合财政资金支付时间要求等原因造成不能及时支付款的，甲方不承担任何责任。</w:t>
      </w:r>
    </w:p>
    <w:p w14:paraId="087BD16E">
      <w:pPr>
        <w:snapToGrid w:val="0"/>
        <w:spacing w:line="360" w:lineRule="auto"/>
        <w:ind w:right="-514" w:rightChars="-245"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第十三条：不可抗力事件处理</w:t>
      </w:r>
    </w:p>
    <w:p w14:paraId="2D28F8E0">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1.在合同有效期内，任何一方因不可抗力事件导致不能履行合同，则合同履行期可延长，其延长期与不可抗力影响期相同。</w:t>
      </w:r>
    </w:p>
    <w:p w14:paraId="42CB1DE6">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2.不可抗力事件发生后，应立即通知对方，并寄送有关权威机构出具的证明。</w:t>
      </w:r>
    </w:p>
    <w:p w14:paraId="189100D0">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3.不可抗力事件延续120天以上，双方应通过友好协商，确定是否继续履行合同。</w:t>
      </w:r>
    </w:p>
    <w:p w14:paraId="35D16B6D">
      <w:pPr>
        <w:snapToGrid w:val="0"/>
        <w:spacing w:line="360" w:lineRule="auto"/>
        <w:ind w:right="-514" w:rightChars="-245"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第十四条：争议解决</w:t>
      </w:r>
    </w:p>
    <w:p w14:paraId="32C78B47">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本合同未尽事宜由双方协商解决，并签订必要的书面协议。如协商不成，双方同意将本合同引起的争议提交杭州仲裁委员会仲裁解决，仲裁为终局。</w:t>
      </w:r>
    </w:p>
    <w:p w14:paraId="3A766094">
      <w:pPr>
        <w:snapToGrid w:val="0"/>
        <w:spacing w:line="360" w:lineRule="auto"/>
        <w:ind w:right="-514" w:rightChars="-245" w:firstLine="458" w:firstLineChars="200"/>
        <w:rPr>
          <w:rFonts w:hint="eastAsia" w:ascii="仿宋" w:hAnsi="仿宋" w:eastAsia="仿宋" w:cs="仿宋"/>
          <w:b/>
          <w:spacing w:val="-6"/>
          <w:sz w:val="24"/>
          <w:highlight w:val="none"/>
        </w:rPr>
      </w:pPr>
      <w:r>
        <w:rPr>
          <w:rFonts w:hint="eastAsia" w:ascii="仿宋" w:hAnsi="仿宋" w:eastAsia="仿宋" w:cs="仿宋"/>
          <w:b/>
          <w:spacing w:val="-6"/>
          <w:sz w:val="24"/>
          <w:highlight w:val="none"/>
        </w:rPr>
        <w:t>第十五条：合同生效</w:t>
      </w:r>
    </w:p>
    <w:p w14:paraId="53087177">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1.合同经甲方、乙方和鉴证方（采购代理机构）法定代表人或授权代表签字并加盖叁方单位公章。</w:t>
      </w:r>
    </w:p>
    <w:p w14:paraId="1EE94854">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2.合同执行中涉及采购资金和采购内容修改或补充的，须经财政部门审批，并签书面补充协议报政府采购监督管理部门备案，方可作为主合同不可分割的一部分。</w:t>
      </w:r>
    </w:p>
    <w:p w14:paraId="4E954916">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3.本合同未尽事宜，遵照《中华人民共和国民法典》有关条文执行。</w:t>
      </w:r>
    </w:p>
    <w:p w14:paraId="07DC1C71">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4.本合同一式陆份，乙方、鉴证方(采购代理机构)各执壹份，甲方执肆份。</w:t>
      </w:r>
    </w:p>
    <w:p w14:paraId="5DA54A08">
      <w:pPr>
        <w:spacing w:line="360"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5.相关采购文件、投标响应文件、报价组成明细表等与本合同具有同等法律效力。</w:t>
      </w:r>
    </w:p>
    <w:tbl>
      <w:tblPr>
        <w:tblStyle w:val="88"/>
        <w:tblW w:w="0" w:type="auto"/>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110"/>
      </w:tblGrid>
      <w:tr w14:paraId="5C92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02" w:type="dxa"/>
            <w:noWrap w:val="0"/>
            <w:vAlign w:val="center"/>
          </w:tcPr>
          <w:p w14:paraId="0BB20C1C">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甲方（需方）：公章（或合同专用章）</w:t>
            </w:r>
          </w:p>
        </w:tc>
        <w:tc>
          <w:tcPr>
            <w:tcW w:w="4110" w:type="dxa"/>
            <w:noWrap w:val="0"/>
            <w:vAlign w:val="center"/>
          </w:tcPr>
          <w:p w14:paraId="7A2CF35F">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乙方（供方）：公章（或合同专用章）</w:t>
            </w:r>
          </w:p>
        </w:tc>
      </w:tr>
      <w:tr w14:paraId="057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02" w:type="dxa"/>
            <w:noWrap w:val="0"/>
            <w:vAlign w:val="center"/>
          </w:tcPr>
          <w:p w14:paraId="75E22D43">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甲方法定代表人或受委托人(签字）：</w:t>
            </w:r>
          </w:p>
          <w:p w14:paraId="4E2D57E1">
            <w:pPr>
              <w:pStyle w:val="86"/>
              <w:ind w:firstLine="210"/>
              <w:rPr>
                <w:rFonts w:hint="eastAsia" w:ascii="仿宋" w:hAnsi="仿宋" w:eastAsia="仿宋" w:cs="仿宋"/>
                <w:szCs w:val="24"/>
                <w:highlight w:val="none"/>
                <w:lang w:val="en-US"/>
              </w:rPr>
            </w:pPr>
          </w:p>
        </w:tc>
        <w:tc>
          <w:tcPr>
            <w:tcW w:w="4110" w:type="dxa"/>
            <w:noWrap w:val="0"/>
            <w:vAlign w:val="center"/>
          </w:tcPr>
          <w:p w14:paraId="014356A6">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乙方法定代表人或受委托人(签字）：</w:t>
            </w:r>
          </w:p>
          <w:p w14:paraId="1067A212">
            <w:pPr>
              <w:spacing w:line="360" w:lineRule="auto"/>
              <w:rPr>
                <w:rFonts w:hint="eastAsia" w:ascii="仿宋" w:hAnsi="仿宋" w:eastAsia="仿宋" w:cs="仿宋"/>
                <w:spacing w:val="-6"/>
                <w:sz w:val="24"/>
                <w:highlight w:val="none"/>
              </w:rPr>
            </w:pPr>
          </w:p>
        </w:tc>
      </w:tr>
      <w:tr w14:paraId="4590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7A6FFC4D">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地址： </w:t>
            </w:r>
          </w:p>
        </w:tc>
        <w:tc>
          <w:tcPr>
            <w:tcW w:w="4110" w:type="dxa"/>
            <w:noWrap w:val="0"/>
            <w:vAlign w:val="center"/>
          </w:tcPr>
          <w:p w14:paraId="1C3C9132">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地址：</w:t>
            </w:r>
            <w:r>
              <w:rPr>
                <w:rFonts w:hint="eastAsia" w:ascii="仿宋" w:hAnsi="仿宋" w:eastAsia="仿宋" w:cs="仿宋"/>
                <w:spacing w:val="-6"/>
                <w:sz w:val="24"/>
                <w:highlight w:val="none"/>
              </w:rPr>
              <w:tab/>
            </w:r>
            <w:r>
              <w:rPr>
                <w:rFonts w:hint="eastAsia" w:ascii="仿宋" w:hAnsi="仿宋" w:eastAsia="仿宋" w:cs="仿宋"/>
                <w:spacing w:val="-6"/>
                <w:sz w:val="24"/>
                <w:highlight w:val="none"/>
              </w:rPr>
              <w:tab/>
            </w:r>
          </w:p>
        </w:tc>
      </w:tr>
      <w:tr w14:paraId="4BF0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1CBE9FD0">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邮编： </w:t>
            </w:r>
          </w:p>
        </w:tc>
        <w:tc>
          <w:tcPr>
            <w:tcW w:w="4110" w:type="dxa"/>
            <w:noWrap w:val="0"/>
            <w:vAlign w:val="center"/>
          </w:tcPr>
          <w:p w14:paraId="7B28C553">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邮编：</w:t>
            </w:r>
            <w:r>
              <w:rPr>
                <w:rFonts w:hint="eastAsia" w:ascii="仿宋" w:hAnsi="仿宋" w:eastAsia="仿宋" w:cs="仿宋"/>
                <w:spacing w:val="-6"/>
                <w:sz w:val="24"/>
                <w:highlight w:val="none"/>
              </w:rPr>
              <w:tab/>
            </w:r>
          </w:p>
        </w:tc>
      </w:tr>
      <w:tr w14:paraId="369F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6D742EF3">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电话： </w:t>
            </w:r>
          </w:p>
        </w:tc>
        <w:tc>
          <w:tcPr>
            <w:tcW w:w="4110" w:type="dxa"/>
            <w:noWrap w:val="0"/>
            <w:vAlign w:val="center"/>
          </w:tcPr>
          <w:p w14:paraId="7F5C71F5">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电话：</w:t>
            </w:r>
            <w:r>
              <w:rPr>
                <w:rFonts w:hint="eastAsia" w:ascii="仿宋" w:hAnsi="仿宋" w:eastAsia="仿宋" w:cs="仿宋"/>
                <w:spacing w:val="-6"/>
                <w:sz w:val="24"/>
                <w:highlight w:val="none"/>
              </w:rPr>
              <w:tab/>
            </w:r>
          </w:p>
        </w:tc>
      </w:tr>
      <w:tr w14:paraId="02AC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279AB9F6">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传真： </w:t>
            </w:r>
          </w:p>
        </w:tc>
        <w:tc>
          <w:tcPr>
            <w:tcW w:w="4110" w:type="dxa"/>
            <w:noWrap w:val="0"/>
            <w:vAlign w:val="center"/>
          </w:tcPr>
          <w:p w14:paraId="7B171915">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传真：</w:t>
            </w:r>
            <w:r>
              <w:rPr>
                <w:rFonts w:hint="eastAsia" w:ascii="仿宋" w:hAnsi="仿宋" w:eastAsia="仿宋" w:cs="仿宋"/>
                <w:spacing w:val="-6"/>
                <w:sz w:val="24"/>
                <w:highlight w:val="none"/>
              </w:rPr>
              <w:tab/>
            </w:r>
            <w:r>
              <w:rPr>
                <w:rFonts w:hint="eastAsia" w:ascii="仿宋" w:hAnsi="仿宋" w:eastAsia="仿宋" w:cs="仿宋"/>
                <w:spacing w:val="-6"/>
                <w:sz w:val="24"/>
                <w:highlight w:val="none"/>
              </w:rPr>
              <w:tab/>
            </w:r>
          </w:p>
        </w:tc>
      </w:tr>
      <w:tr w14:paraId="384C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1D756B44">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开户银行： </w:t>
            </w:r>
          </w:p>
        </w:tc>
        <w:tc>
          <w:tcPr>
            <w:tcW w:w="4110" w:type="dxa"/>
            <w:noWrap w:val="0"/>
            <w:vAlign w:val="center"/>
          </w:tcPr>
          <w:p w14:paraId="0169FE86">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开户银行：</w:t>
            </w:r>
            <w:r>
              <w:rPr>
                <w:rFonts w:hint="eastAsia" w:ascii="仿宋" w:hAnsi="仿宋" w:eastAsia="仿宋" w:cs="仿宋"/>
                <w:spacing w:val="-6"/>
                <w:sz w:val="24"/>
                <w:highlight w:val="none"/>
              </w:rPr>
              <w:tab/>
            </w:r>
          </w:p>
        </w:tc>
      </w:tr>
      <w:tr w14:paraId="10D2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1287E62B">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帐号：</w:t>
            </w:r>
          </w:p>
        </w:tc>
        <w:tc>
          <w:tcPr>
            <w:tcW w:w="4110" w:type="dxa"/>
            <w:noWrap w:val="0"/>
            <w:vAlign w:val="center"/>
          </w:tcPr>
          <w:p w14:paraId="70295595">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帐号：</w:t>
            </w:r>
          </w:p>
        </w:tc>
      </w:tr>
      <w:tr w14:paraId="0E2C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2" w:type="dxa"/>
            <w:noWrap w:val="0"/>
            <w:vAlign w:val="center"/>
          </w:tcPr>
          <w:p w14:paraId="758696FB">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c>
          <w:tcPr>
            <w:tcW w:w="4110" w:type="dxa"/>
            <w:noWrap w:val="0"/>
            <w:vAlign w:val="center"/>
          </w:tcPr>
          <w:p w14:paraId="614DCA45">
            <w:pPr>
              <w:spacing w:line="360" w:lineRule="auto"/>
              <w:rPr>
                <w:rFonts w:hint="eastAsia"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r>
    </w:tbl>
    <w:p w14:paraId="7F141345">
      <w:pPr>
        <w:rPr>
          <w:highlight w:val="none"/>
        </w:rPr>
      </w:pPr>
    </w:p>
    <w:p w14:paraId="5E5FC75D">
      <w:pPr>
        <w:keepNext/>
        <w:keepLines/>
        <w:pageBreakBefore/>
        <w:widowControl/>
        <w:kinsoku w:val="0"/>
        <w:wordWrap/>
        <w:overflowPunct/>
        <w:topLinePunct w:val="0"/>
        <w:bidi w:val="0"/>
        <w:adjustRightInd w:val="0"/>
        <w:snapToGrid w:val="0"/>
        <w:textAlignment w:val="auto"/>
        <w:rPr>
          <w:rFonts w:hint="eastAsia"/>
          <w:highlight w:val="none"/>
        </w:rPr>
      </w:pPr>
    </w:p>
    <w:p w14:paraId="4BE5623B">
      <w:pPr>
        <w:spacing w:line="360" w:lineRule="auto"/>
        <w:ind w:left="-420" w:leftChars="-200" w:right="-420" w:rightChars="-200" w:firstLine="723" w:firstLineChars="200"/>
        <w:jc w:val="center"/>
        <w:outlineLvl w:val="0"/>
        <w:rPr>
          <w:rFonts w:ascii="Calibri" w:hAnsi="Calibri" w:eastAsia="仿宋" w:cs="仿宋_GB2312"/>
          <w:b/>
          <w:color w:val="auto"/>
          <w:sz w:val="36"/>
          <w:szCs w:val="20"/>
          <w:highlight w:val="none"/>
        </w:rPr>
      </w:pPr>
      <w:r>
        <w:rPr>
          <w:rFonts w:hint="eastAsia" w:ascii="Calibri" w:hAnsi="Calibri" w:eastAsia="仿宋" w:cs="仿宋_GB2312"/>
          <w:b/>
          <w:color w:val="auto"/>
          <w:sz w:val="36"/>
          <w:szCs w:val="20"/>
          <w:highlight w:val="none"/>
        </w:rPr>
        <w:t>第六部分</w:t>
      </w:r>
      <w:r>
        <w:rPr>
          <w:rFonts w:ascii="Calibri" w:hAnsi="Calibri" w:eastAsia="仿宋" w:cs="仿宋_GB2312"/>
          <w:b/>
          <w:color w:val="auto"/>
          <w:sz w:val="36"/>
          <w:szCs w:val="20"/>
          <w:highlight w:val="none"/>
        </w:rPr>
        <w:t xml:space="preserve">  </w:t>
      </w:r>
      <w:r>
        <w:rPr>
          <w:rFonts w:hint="eastAsia" w:ascii="Calibri" w:hAnsi="Calibri" w:eastAsia="仿宋" w:cs="仿宋_GB2312"/>
          <w:b/>
          <w:color w:val="auto"/>
          <w:sz w:val="36"/>
          <w:szCs w:val="20"/>
          <w:highlight w:val="none"/>
        </w:rPr>
        <w:t>应提交的有关格式范例</w:t>
      </w:r>
    </w:p>
    <w:p w14:paraId="7FC1D588">
      <w:pPr>
        <w:spacing w:line="360" w:lineRule="auto"/>
        <w:jc w:val="center"/>
        <w:rPr>
          <w:rFonts w:ascii="Calibri" w:hAnsi="Calibri" w:eastAsia="仿宋" w:cs="仿宋_GB2312"/>
          <w:b/>
          <w:color w:val="auto"/>
          <w:kern w:val="0"/>
          <w:sz w:val="36"/>
          <w:szCs w:val="36"/>
          <w:highlight w:val="none"/>
        </w:rPr>
      </w:pPr>
    </w:p>
    <w:p w14:paraId="3B8CB04D">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资格文件部分</w:t>
      </w:r>
    </w:p>
    <w:p w14:paraId="3361FE59">
      <w:pPr>
        <w:spacing w:line="360" w:lineRule="auto"/>
        <w:jc w:val="center"/>
        <w:rPr>
          <w:rFonts w:ascii="Calibri" w:hAnsi="Calibri" w:eastAsia="仿宋" w:cs="仿宋_GB2312"/>
          <w:b/>
          <w:color w:val="auto"/>
          <w:kern w:val="0"/>
          <w:sz w:val="36"/>
          <w:szCs w:val="36"/>
          <w:highlight w:val="none"/>
        </w:rPr>
      </w:pPr>
    </w:p>
    <w:p w14:paraId="3B4D4B9C">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5F45E14F">
      <w:pPr>
        <w:spacing w:line="360" w:lineRule="auto"/>
        <w:jc w:val="center"/>
        <w:rPr>
          <w:rFonts w:ascii="Calibri" w:hAnsi="Calibri" w:eastAsia="仿宋" w:cs="仿宋_GB2312"/>
          <w:b/>
          <w:color w:val="auto"/>
          <w:kern w:val="0"/>
          <w:sz w:val="36"/>
          <w:szCs w:val="36"/>
          <w:highlight w:val="none"/>
        </w:rPr>
      </w:pPr>
    </w:p>
    <w:bookmarkEnd w:id="42"/>
    <w:p w14:paraId="4599F530">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（1）符合参加政府采购活动应当具备的一般条件的承诺函……………（页码）</w:t>
      </w:r>
    </w:p>
    <w:p w14:paraId="0B9F1F60">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（2）联合协议………………………………………………………………（页码）</w:t>
      </w:r>
    </w:p>
    <w:p w14:paraId="1BF610CE">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）落实政府采购政策需满足的资格要求………………………………（页码）</w:t>
      </w:r>
    </w:p>
    <w:p w14:paraId="17D87DF0">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）本项目的特定资格要求………………………………………………（页码）</w:t>
      </w:r>
    </w:p>
    <w:p w14:paraId="6EBD290F">
      <w:pPr>
        <w:snapToGrid w:val="0"/>
        <w:spacing w:line="360" w:lineRule="auto"/>
        <w:ind w:firstLine="480" w:firstLineChars="200"/>
        <w:rPr>
          <w:rFonts w:ascii="Calibri" w:hAnsi="Calibri" w:eastAsia="仿宋" w:cs="宋体"/>
          <w:color w:val="auto"/>
          <w:sz w:val="24"/>
          <w:highlight w:val="none"/>
        </w:rPr>
      </w:pPr>
    </w:p>
    <w:p w14:paraId="0B08A1D3">
      <w:pPr>
        <w:spacing w:line="360" w:lineRule="auto"/>
        <w:ind w:firstLine="480" w:firstLineChars="200"/>
        <w:rPr>
          <w:rFonts w:ascii="Calibri" w:hAnsi="Calibri" w:eastAsia="仿宋" w:cs="宋体"/>
          <w:color w:val="auto"/>
          <w:sz w:val="24"/>
          <w:highlight w:val="none"/>
        </w:rPr>
      </w:pPr>
    </w:p>
    <w:p w14:paraId="04F06576">
      <w:pPr>
        <w:snapToGrid w:val="0"/>
        <w:spacing w:line="360" w:lineRule="auto"/>
        <w:jc w:val="center"/>
        <w:outlineLvl w:val="2"/>
        <w:rPr>
          <w:rFonts w:ascii="Calibri" w:hAnsi="Calibri" w:eastAsia="仿宋" w:cs="仿宋_GB2312"/>
          <w:b/>
          <w:color w:val="auto"/>
          <w:kern w:val="0"/>
          <w:sz w:val="32"/>
          <w:szCs w:val="32"/>
          <w:highlight w:val="none"/>
        </w:rPr>
      </w:pPr>
      <w:r>
        <w:rPr>
          <w:rFonts w:ascii="Calibri" w:hAnsi="Calibri" w:eastAsia="仿宋" w:cs="仿宋_GB2312"/>
          <w:color w:val="auto"/>
          <w:kern w:val="0"/>
          <w:sz w:val="24"/>
          <w:highlight w:val="none"/>
        </w:rPr>
        <w:br w:type="page"/>
      </w:r>
      <w:r>
        <w:rPr>
          <w:rFonts w:hint="eastAsia" w:ascii="Calibri" w:hAnsi="Calibri" w:eastAsia="仿宋" w:cs="仿宋_GB2312"/>
          <w:b/>
          <w:color w:val="auto"/>
          <w:kern w:val="0"/>
          <w:sz w:val="32"/>
          <w:szCs w:val="32"/>
          <w:highlight w:val="none"/>
        </w:rPr>
        <w:t>一、符合参加政府采购活动应当具备的一般条件的承诺函</w:t>
      </w:r>
    </w:p>
    <w:p w14:paraId="01EFB546">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lang w:eastAsia="zh-CN"/>
        </w:rPr>
        <w:t>浙江省测绘科学技术研究院</w:t>
      </w:r>
      <w:r>
        <w:rPr>
          <w:rFonts w:hint="eastAsia" w:ascii="Calibri" w:hAnsi="Calibri" w:eastAsia="仿宋" w:cs="仿宋_GB2312"/>
          <w:color w:val="auto"/>
          <w:sz w:val="24"/>
          <w:highlight w:val="none"/>
        </w:rPr>
        <w:t>、浙江省成套工程有限公司：</w:t>
      </w:r>
    </w:p>
    <w:p w14:paraId="3F887E3C">
      <w:pPr>
        <w:snapToGrid w:val="0"/>
        <w:spacing w:line="360" w:lineRule="auto"/>
        <w:ind w:firstLine="480" w:firstLineChars="200"/>
        <w:rPr>
          <w:rFonts w:ascii="Calibri" w:hAnsi="Calibri" w:eastAsia="仿宋" w:cs="仿宋_GB2312"/>
          <w:color w:val="auto"/>
          <w:sz w:val="24"/>
          <w:highlight w:val="none"/>
        </w:rPr>
      </w:pPr>
      <w:r>
        <w:rPr>
          <w:rFonts w:hint="eastAsia" w:ascii="Calibri" w:hAnsi="Calibri" w:eastAsia="仿宋" w:cs="仿宋_GB2312"/>
          <w:color w:val="auto"/>
          <w:sz w:val="24"/>
          <w:highlight w:val="none"/>
        </w:rPr>
        <w:t>我方参与</w:t>
      </w:r>
      <w:r>
        <w:rPr>
          <w:rFonts w:hint="eastAsia" w:ascii="Calibri" w:hAnsi="Calibri" w:eastAsia="仿宋" w:cs="仿宋_GB2312"/>
          <w:color w:val="auto"/>
          <w:sz w:val="24"/>
          <w:highlight w:val="none"/>
          <w:lang w:eastAsia="zh-CN"/>
        </w:rPr>
        <w:t>政务地理信息数据采集、管理模块优化、集成服务</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ZJCT8-CHYJY202464</w:t>
      </w:r>
      <w:r>
        <w:rPr>
          <w:rFonts w:hint="eastAsia" w:ascii="Calibri" w:hAnsi="Calibri" w:eastAsia="仿宋" w:cs="仿宋_GB2312"/>
          <w:color w:val="auto"/>
          <w:sz w:val="24"/>
          <w:highlight w:val="none"/>
        </w:rPr>
        <w:t>】政府采购活动，郑重承诺：</w:t>
      </w:r>
    </w:p>
    <w:p w14:paraId="45775B19">
      <w:pPr>
        <w:snapToGrid w:val="0"/>
        <w:spacing w:line="360" w:lineRule="auto"/>
        <w:ind w:firstLine="360" w:firstLineChars="150"/>
        <w:rPr>
          <w:rFonts w:ascii="Calibri" w:hAnsi="Calibri" w:eastAsia="仿宋" w:cs="仿宋_GB2312"/>
          <w:color w:val="auto"/>
          <w:sz w:val="24"/>
          <w:highlight w:val="none"/>
        </w:rPr>
      </w:pPr>
      <w:r>
        <w:rPr>
          <w:rFonts w:hint="eastAsia" w:ascii="Calibri" w:hAnsi="Calibri" w:eastAsia="仿宋" w:cs="仿宋_GB2312"/>
          <w:color w:val="auto"/>
          <w:sz w:val="24"/>
          <w:highlight w:val="none"/>
        </w:rPr>
        <w:t>（一）具备《中华人民共和国政府采购法》第二十二条第一款规定的条件：</w:t>
      </w:r>
    </w:p>
    <w:p w14:paraId="06F9C12C">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、具有独立承担民事责任的能力；</w:t>
      </w:r>
    </w:p>
    <w:p w14:paraId="17FB3FE0">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、具有良好的商业信誉和健全的财务会计制度；</w:t>
      </w:r>
      <w:r>
        <w:rPr>
          <w:rFonts w:ascii="Calibri" w:hAnsi="Calibri" w:eastAsia="仿宋"/>
          <w:color w:val="auto"/>
          <w:sz w:val="24"/>
          <w:highlight w:val="none"/>
        </w:rPr>
        <w:t xml:space="preserve"> </w:t>
      </w:r>
    </w:p>
    <w:p w14:paraId="1AB4BD91">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、具有履行合同所必需的设备和专业技术能力；</w:t>
      </w:r>
    </w:p>
    <w:p w14:paraId="41A056C9">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、有依法缴纳税收和社会保障资金的良好记录；</w:t>
      </w:r>
    </w:p>
    <w:p w14:paraId="1E6F2CD6">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、参加政府采购活动前三年内，在经营活动中没有重大违法记录；</w:t>
      </w:r>
    </w:p>
    <w:p w14:paraId="60157018">
      <w:pPr>
        <w:snapToGrid w:val="0"/>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、具有法律、行政法规规定的其他条件。</w:t>
      </w:r>
    </w:p>
    <w:p w14:paraId="7FC3EC80">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（二）未被信用中国（</w:t>
      </w:r>
      <w:r>
        <w:rPr>
          <w:rFonts w:ascii="Calibri" w:hAnsi="Calibri" w:eastAsia="仿宋"/>
          <w:color w:val="auto"/>
          <w:sz w:val="24"/>
          <w:highlight w:val="none"/>
        </w:rPr>
        <w:t>www.creditchina.gov.cn)</w:t>
      </w:r>
      <w:r>
        <w:rPr>
          <w:rFonts w:hint="eastAsia" w:ascii="Calibri" w:hAnsi="Calibri" w:eastAsia="仿宋"/>
          <w:color w:val="auto"/>
          <w:sz w:val="24"/>
          <w:highlight w:val="none"/>
        </w:rPr>
        <w:t>、中国政府采购网（</w:t>
      </w:r>
      <w:r>
        <w:rPr>
          <w:rFonts w:ascii="Calibri" w:hAnsi="Calibri" w:eastAsia="仿宋"/>
          <w:color w:val="auto"/>
          <w:sz w:val="24"/>
          <w:highlight w:val="none"/>
        </w:rPr>
        <w:t>www.ccgp.gov.cn</w:t>
      </w:r>
      <w:r>
        <w:rPr>
          <w:rFonts w:hint="eastAsia" w:ascii="Calibri" w:hAnsi="Calibri" w:eastAsia="仿宋"/>
          <w:color w:val="auto"/>
          <w:sz w:val="24"/>
          <w:highlight w:val="none"/>
        </w:rPr>
        <w:t>）列入失信被执行人、重大税收违法案件当事人名单、政府采购严重违法失信行为记录名单。</w:t>
      </w:r>
    </w:p>
    <w:p w14:paraId="64E0815B">
      <w:pPr>
        <w:snapToGrid w:val="0"/>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（三）不存在以下情况：</w:t>
      </w:r>
    </w:p>
    <w:p w14:paraId="104A0F1F">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1</w:t>
      </w:r>
      <w:r>
        <w:rPr>
          <w:rFonts w:hint="eastAsia" w:ascii="Calibri" w:hAnsi="Calibri" w:eastAsia="仿宋" w:cs="仿宋_GB2312"/>
          <w:color w:val="auto"/>
          <w:sz w:val="24"/>
          <w:highlight w:val="none"/>
        </w:rPr>
        <w:t>、单位负责人为同一人或者存在直接控股、管理关系的不同供应商参加同一合同项下的政府采购活动的；</w:t>
      </w:r>
    </w:p>
    <w:p w14:paraId="13F7B9F3">
      <w:pPr>
        <w:snapToGrid w:val="0"/>
        <w:spacing w:line="360" w:lineRule="auto"/>
        <w:ind w:firstLine="480" w:firstLineChars="200"/>
        <w:rPr>
          <w:rFonts w:ascii="Calibri" w:hAnsi="Calibri" w:eastAsia="仿宋" w:cs="仿宋_GB2312"/>
          <w:color w:val="auto"/>
          <w:sz w:val="24"/>
          <w:highlight w:val="none"/>
        </w:rPr>
      </w:pPr>
      <w:r>
        <w:rPr>
          <w:rFonts w:ascii="Calibri" w:hAnsi="Calibri" w:eastAsia="仿宋" w:cs="仿宋_GB2312"/>
          <w:color w:val="auto"/>
          <w:sz w:val="24"/>
          <w:highlight w:val="none"/>
        </w:rPr>
        <w:t>2</w:t>
      </w:r>
      <w:r>
        <w:rPr>
          <w:rFonts w:hint="eastAsia" w:ascii="Calibri" w:hAnsi="Calibri" w:eastAsia="仿宋" w:cs="仿宋_GB2312"/>
          <w:color w:val="auto"/>
          <w:sz w:val="24"/>
          <w:highlight w:val="none"/>
        </w:rPr>
        <w:t>、为采购项目提供整体设计、规范编制或者项目管理、监理、检测等服务后再参加该采购项目的其他采购活动的。</w:t>
      </w:r>
    </w:p>
    <w:p w14:paraId="483707AF">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供应商名称（电子签名）：</w:t>
      </w:r>
    </w:p>
    <w:p w14:paraId="2768E84A">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  年  月   日</w:t>
      </w:r>
    </w:p>
    <w:p w14:paraId="3D3C0245">
      <w:pPr>
        <w:snapToGrid w:val="0"/>
        <w:spacing w:line="360" w:lineRule="auto"/>
        <w:ind w:right="480"/>
        <w:jc w:val="center"/>
        <w:rPr>
          <w:rFonts w:ascii="Calibri" w:hAnsi="Calibri" w:eastAsia="仿宋" w:cs="仿宋_GB2312"/>
          <w:b/>
          <w:color w:val="auto"/>
          <w:kern w:val="0"/>
          <w:sz w:val="32"/>
          <w:szCs w:val="32"/>
          <w:highlight w:val="none"/>
        </w:rPr>
      </w:pPr>
    </w:p>
    <w:p w14:paraId="35C9B0A5">
      <w:pPr>
        <w:snapToGrid w:val="0"/>
        <w:spacing w:line="360" w:lineRule="auto"/>
        <w:ind w:right="480"/>
        <w:jc w:val="center"/>
        <w:rPr>
          <w:rFonts w:ascii="Calibri" w:hAnsi="Calibri" w:eastAsia="仿宋" w:cs="仿宋_GB2312"/>
          <w:b/>
          <w:color w:val="auto"/>
          <w:kern w:val="0"/>
          <w:sz w:val="32"/>
          <w:szCs w:val="32"/>
          <w:highlight w:val="none"/>
        </w:rPr>
      </w:pPr>
    </w:p>
    <w:p w14:paraId="46ADD4EB">
      <w:pPr>
        <w:widowControl/>
        <w:adjustRightInd/>
        <w:jc w:val="left"/>
        <w:rPr>
          <w:rFonts w:ascii="Calibri" w:hAnsi="Calibri" w:eastAsia="仿宋" w:cs="宋体"/>
          <w:b/>
          <w:color w:val="auto"/>
          <w:kern w:val="0"/>
          <w:sz w:val="32"/>
          <w:szCs w:val="32"/>
          <w:highlight w:val="none"/>
        </w:rPr>
      </w:pPr>
      <w:r>
        <w:rPr>
          <w:rFonts w:ascii="Calibri" w:hAnsi="Calibri" w:eastAsia="仿宋" w:cs="宋体"/>
          <w:b/>
          <w:color w:val="auto"/>
          <w:kern w:val="0"/>
          <w:sz w:val="32"/>
          <w:szCs w:val="32"/>
          <w:highlight w:val="none"/>
        </w:rPr>
        <w:br w:type="page"/>
      </w:r>
    </w:p>
    <w:p w14:paraId="0DBA9D8D">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二、联合协议（如果有）</w:t>
      </w:r>
    </w:p>
    <w:p w14:paraId="711FAD21">
      <w:pPr>
        <w:widowControl/>
        <w:spacing w:line="360" w:lineRule="auto"/>
        <w:ind w:firstLine="482" w:firstLineChars="20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[以联合体形式投标的，提供联合协议（附件5）；本项目不接受联合体投标或者供应商不以联合体形式投标的，则不需要提供）]</w:t>
      </w:r>
    </w:p>
    <w:p w14:paraId="660B4587">
      <w:pPr>
        <w:widowControl/>
        <w:spacing w:line="360" w:lineRule="auto"/>
        <w:ind w:left="150"/>
        <w:jc w:val="center"/>
        <w:rPr>
          <w:rFonts w:ascii="Calibri" w:hAnsi="Calibri" w:eastAsia="仿宋" w:cs="仿宋_GB2312"/>
          <w:b/>
          <w:color w:val="auto"/>
          <w:kern w:val="0"/>
          <w:sz w:val="32"/>
          <w:szCs w:val="32"/>
          <w:highlight w:val="none"/>
        </w:rPr>
      </w:pPr>
    </w:p>
    <w:p w14:paraId="154C4EE2">
      <w:pPr>
        <w:widowControl/>
        <w:spacing w:line="360" w:lineRule="auto"/>
        <w:ind w:left="150"/>
        <w:jc w:val="center"/>
        <w:rPr>
          <w:rFonts w:ascii="Calibri" w:hAnsi="Calibri" w:eastAsia="仿宋" w:cs="仿宋_GB2312"/>
          <w:b/>
          <w:color w:val="auto"/>
          <w:kern w:val="0"/>
          <w:sz w:val="32"/>
          <w:szCs w:val="32"/>
          <w:highlight w:val="none"/>
        </w:rPr>
      </w:pPr>
    </w:p>
    <w:p w14:paraId="7822D18F">
      <w:pPr>
        <w:snapToGrid w:val="0"/>
        <w:spacing w:line="360" w:lineRule="auto"/>
        <w:jc w:val="center"/>
        <w:outlineLvl w:val="2"/>
        <w:rPr>
          <w:rFonts w:ascii="Calibri" w:hAnsi="Calibri" w:eastAsia="仿宋" w:cs="宋体"/>
          <w:b/>
          <w:color w:val="auto"/>
          <w:kern w:val="0"/>
          <w:sz w:val="32"/>
          <w:szCs w:val="32"/>
          <w:highlight w:val="none"/>
        </w:rPr>
      </w:pPr>
      <w:r>
        <w:rPr>
          <w:rFonts w:hint="eastAsia" w:ascii="Calibri" w:hAnsi="Calibri" w:eastAsia="仿宋" w:cs="仿宋_GB2312"/>
          <w:b/>
          <w:color w:val="auto"/>
          <w:kern w:val="0"/>
          <w:sz w:val="32"/>
          <w:szCs w:val="32"/>
          <w:highlight w:val="none"/>
        </w:rPr>
        <w:t>三、落实政府采购政策需满足的资格要求</w:t>
      </w:r>
    </w:p>
    <w:p w14:paraId="07915719">
      <w:pPr>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rPr>
        <w:t>（根据招标公告落实政府采购政策需满足的资格要求选择提供相应的材料；未要求的，无需提供）</w:t>
      </w:r>
    </w:p>
    <w:p w14:paraId="0F1FA7D1">
      <w:pPr>
        <w:snapToGrid w:val="0"/>
        <w:spacing w:before="50" w:after="50"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A</w:t>
      </w:r>
      <w:r>
        <w:rPr>
          <w:rFonts w:hint="eastAsia" w:ascii="Calibri" w:hAnsi="Calibri" w:eastAsia="仿宋" w:cs="宋体"/>
          <w:color w:val="auto"/>
          <w:sz w:val="24"/>
          <w:highlight w:val="none"/>
        </w:rPr>
        <w:t>.专门面向中小企业，服务全部由符合政策要求的中小企业（或小微企业）承接的，提供相应的中小企业声明函（附件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 xml:space="preserve">）。 </w:t>
      </w:r>
    </w:p>
    <w:p w14:paraId="44DB07EA">
      <w:pPr>
        <w:widowControl/>
        <w:spacing w:line="360" w:lineRule="auto"/>
        <w:ind w:left="150"/>
        <w:jc w:val="center"/>
        <w:rPr>
          <w:rFonts w:ascii="Calibri" w:hAnsi="Calibri" w:eastAsia="仿宋" w:cs="仿宋_GB2312"/>
          <w:b/>
          <w:color w:val="auto"/>
          <w:kern w:val="0"/>
          <w:sz w:val="32"/>
          <w:szCs w:val="32"/>
          <w:highlight w:val="none"/>
        </w:rPr>
      </w:pPr>
    </w:p>
    <w:p w14:paraId="7F9EC685">
      <w:pPr>
        <w:widowControl/>
        <w:spacing w:line="360" w:lineRule="auto"/>
        <w:ind w:firstLine="472" w:firstLineChars="196"/>
        <w:jc w:val="left"/>
        <w:rPr>
          <w:rFonts w:ascii="Calibri" w:hAnsi="Calibri" w:eastAsia="仿宋" w:cs="宋体"/>
          <w:color w:val="auto"/>
          <w:sz w:val="24"/>
          <w:highlight w:val="none"/>
        </w:rPr>
      </w:pPr>
      <w:r>
        <w:rPr>
          <w:rFonts w:hint="eastAsia" w:ascii="Calibri" w:hAnsi="Calibri" w:eastAsia="仿宋" w:cs="宋体"/>
          <w:b/>
          <w:color w:val="auto"/>
          <w:sz w:val="24"/>
          <w:highlight w:val="none"/>
        </w:rPr>
        <w:t>B.</w:t>
      </w:r>
      <w:r>
        <w:rPr>
          <w:rFonts w:hint="eastAsia" w:ascii="Calibri" w:hAnsi="Calibri" w:eastAsia="仿宋" w:cs="宋体"/>
          <w:color w:val="auto"/>
          <w:sz w:val="24"/>
          <w:highlight w:val="none"/>
        </w:rPr>
        <w:t>要求以联合体形式参加的，提供联合协议（附件</w:t>
      </w:r>
      <w:r>
        <w:rPr>
          <w:rFonts w:ascii="Calibri" w:hAnsi="Calibri" w:eastAsia="仿宋" w:cs="宋体"/>
          <w:color w:val="auto"/>
          <w:sz w:val="24"/>
          <w:highlight w:val="none"/>
        </w:rPr>
        <w:t>5</w:t>
      </w:r>
      <w:r>
        <w:rPr>
          <w:rFonts w:hint="eastAsia" w:ascii="Calibri" w:hAnsi="Calibri" w:eastAsia="仿宋" w:cs="宋体"/>
          <w:color w:val="auto"/>
          <w:sz w:val="24"/>
          <w:highlight w:val="none"/>
        </w:rPr>
        <w:t>）和中小企业声明函（附件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），联合协议中中小企业合同金额应当达到招标公告载明的比例；如果供应商本身提供所有标的均由中小企业承接的，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视同符合了资格条件，无需再与其他中小企业组成联合体参加政府采购活动，无需提供联合协议。</w:t>
      </w:r>
    </w:p>
    <w:p w14:paraId="5E902B75">
      <w:pPr>
        <w:widowControl/>
        <w:spacing w:line="360" w:lineRule="auto"/>
        <w:ind w:left="150"/>
        <w:jc w:val="center"/>
        <w:rPr>
          <w:rFonts w:ascii="Calibri" w:hAnsi="Calibri" w:eastAsia="仿宋" w:cs="仿宋_GB2312"/>
          <w:b/>
          <w:color w:val="auto"/>
          <w:kern w:val="0"/>
          <w:sz w:val="32"/>
          <w:szCs w:val="32"/>
          <w:highlight w:val="none"/>
        </w:rPr>
      </w:pPr>
    </w:p>
    <w:p w14:paraId="66F549D2">
      <w:pPr>
        <w:spacing w:line="360" w:lineRule="auto"/>
        <w:ind w:firstLine="482" w:firstLineChars="200"/>
        <w:rPr>
          <w:rFonts w:ascii="Calibri" w:hAnsi="Calibri" w:eastAsia="仿宋" w:cs="宋体"/>
          <w:color w:val="auto"/>
          <w:sz w:val="24"/>
          <w:highlight w:val="none"/>
        </w:rPr>
      </w:pPr>
      <w:r>
        <w:rPr>
          <w:rFonts w:hint="eastAsia" w:ascii="Calibri" w:hAnsi="Calibri" w:eastAsia="仿宋" w:cs="宋体"/>
          <w:b/>
          <w:color w:val="auto"/>
          <w:sz w:val="24"/>
          <w:highlight w:val="none"/>
        </w:rPr>
        <w:t>C、</w:t>
      </w:r>
      <w:r>
        <w:rPr>
          <w:rFonts w:hint="eastAsia" w:ascii="Calibri" w:hAnsi="Calibri" w:eastAsia="仿宋" w:cs="宋体"/>
          <w:color w:val="auto"/>
          <w:sz w:val="24"/>
          <w:highlight w:val="none"/>
        </w:rPr>
        <w:t>要求合同分包的，提供分包意向协议（附件6）和中小企业声明函（附件</w:t>
      </w:r>
      <w:r>
        <w:rPr>
          <w:rFonts w:ascii="Calibri" w:hAnsi="Calibri" w:eastAsia="仿宋" w:cs="宋体"/>
          <w:color w:val="auto"/>
          <w:sz w:val="24"/>
          <w:highlight w:val="none"/>
        </w:rPr>
        <w:t>7</w:t>
      </w:r>
      <w:r>
        <w:rPr>
          <w:rFonts w:hint="eastAsia" w:ascii="Calibri" w:hAnsi="Calibri" w:eastAsia="仿宋" w:cs="宋体"/>
          <w:color w:val="auto"/>
          <w:sz w:val="24"/>
          <w:highlight w:val="none"/>
        </w:rPr>
        <w:t>），分包意向协议中中小企业合同金额应当达到招标公告载明的比例；如果供应商本身提供所有标的均由中小企业承接的，</w:t>
      </w:r>
      <w:r>
        <w:rPr>
          <w:rFonts w:hint="eastAsia" w:ascii="Calibri" w:hAnsi="Calibri" w:eastAsia="仿宋" w:cs="宋体"/>
          <w:color w:val="auto"/>
          <w:spacing w:val="8"/>
          <w:kern w:val="0"/>
          <w:sz w:val="24"/>
          <w:highlight w:val="none"/>
        </w:rPr>
        <w:t>并相应达到了前述比例要求，</w:t>
      </w:r>
      <w:r>
        <w:rPr>
          <w:rFonts w:hint="eastAsia" w:ascii="Calibri" w:hAnsi="Calibri" w:eastAsia="仿宋" w:cs="宋体"/>
          <w:color w:val="auto"/>
          <w:sz w:val="24"/>
          <w:highlight w:val="none"/>
        </w:rPr>
        <w:t>视同符合了资格条件，无需再向中小企业分包，无需提供分包意向协议。</w:t>
      </w:r>
    </w:p>
    <w:p w14:paraId="1F900A85">
      <w:pPr>
        <w:widowControl/>
        <w:spacing w:line="360" w:lineRule="auto"/>
        <w:ind w:left="150"/>
        <w:jc w:val="center"/>
        <w:rPr>
          <w:rFonts w:ascii="Calibri" w:hAnsi="Calibri" w:eastAsia="仿宋" w:cs="仿宋_GB2312"/>
          <w:b/>
          <w:color w:val="auto"/>
          <w:kern w:val="0"/>
          <w:sz w:val="32"/>
          <w:szCs w:val="32"/>
          <w:highlight w:val="none"/>
        </w:rPr>
      </w:pPr>
    </w:p>
    <w:p w14:paraId="13CAD638">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四、本项目的特定资格要求</w:t>
      </w:r>
    </w:p>
    <w:p w14:paraId="6077F772">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（根据招标公告本项目的特定资格要求提供相应的材料；未要求的，无需提供）</w:t>
      </w:r>
    </w:p>
    <w:p w14:paraId="0B2806EF">
      <w:pPr>
        <w:widowControl/>
        <w:spacing w:line="360" w:lineRule="auto"/>
        <w:ind w:left="150"/>
        <w:jc w:val="center"/>
        <w:rPr>
          <w:rFonts w:ascii="Calibri" w:hAnsi="Calibri" w:eastAsia="仿宋" w:cs="仿宋_GB2312"/>
          <w:b/>
          <w:color w:val="auto"/>
          <w:kern w:val="0"/>
          <w:sz w:val="32"/>
          <w:szCs w:val="32"/>
          <w:highlight w:val="none"/>
        </w:rPr>
      </w:pPr>
    </w:p>
    <w:p w14:paraId="25751854">
      <w:pPr>
        <w:widowControl/>
        <w:spacing w:line="360" w:lineRule="auto"/>
        <w:ind w:left="150"/>
        <w:jc w:val="center"/>
        <w:rPr>
          <w:rFonts w:ascii="Calibri" w:hAnsi="Calibri" w:eastAsia="仿宋" w:cs="仿宋_GB2312"/>
          <w:b/>
          <w:color w:val="auto"/>
          <w:kern w:val="0"/>
          <w:sz w:val="32"/>
          <w:szCs w:val="32"/>
          <w:highlight w:val="none"/>
        </w:rPr>
      </w:pPr>
    </w:p>
    <w:p w14:paraId="51CBE186">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3519283A">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商务技术文件部分</w:t>
      </w:r>
    </w:p>
    <w:p w14:paraId="6E8C0410">
      <w:pPr>
        <w:spacing w:line="360" w:lineRule="auto"/>
        <w:jc w:val="center"/>
        <w:rPr>
          <w:rFonts w:ascii="Calibri" w:hAnsi="Calibri" w:eastAsia="仿宋" w:cs="仿宋_GB2312"/>
          <w:b/>
          <w:color w:val="auto"/>
          <w:kern w:val="0"/>
          <w:sz w:val="24"/>
          <w:highlight w:val="none"/>
        </w:rPr>
      </w:pPr>
    </w:p>
    <w:p w14:paraId="2C2A3504">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32BF9200">
      <w:pPr>
        <w:spacing w:line="360" w:lineRule="auto"/>
        <w:jc w:val="center"/>
        <w:rPr>
          <w:rFonts w:ascii="Calibri" w:hAnsi="Calibri" w:eastAsia="仿宋" w:cs="仿宋_GB2312"/>
          <w:b/>
          <w:color w:val="auto"/>
          <w:kern w:val="0"/>
          <w:sz w:val="36"/>
          <w:szCs w:val="36"/>
          <w:highlight w:val="none"/>
        </w:rPr>
      </w:pPr>
    </w:p>
    <w:p w14:paraId="6B38D2F0">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（1）投标函…………………………………………………………………………（页码）</w:t>
      </w:r>
    </w:p>
    <w:p w14:paraId="56FADAAC">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（2）授权委托书或法定代表人（单位负责人、自然人本人）身份证明………（页码）</w:t>
      </w:r>
    </w:p>
    <w:p w14:paraId="0032DA99">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3</w:t>
      </w:r>
      <w:r>
        <w:rPr>
          <w:rFonts w:hint="eastAsia" w:ascii="Calibri" w:hAnsi="Calibri" w:eastAsia="仿宋" w:cs="仿宋_GB2312"/>
          <w:color w:val="auto"/>
          <w:sz w:val="24"/>
          <w:highlight w:val="none"/>
        </w:rPr>
        <w:t>）分包意向协议…………………………………………………………………（页码）</w:t>
      </w:r>
    </w:p>
    <w:p w14:paraId="77C8BC5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4</w:t>
      </w:r>
      <w:r>
        <w:rPr>
          <w:rFonts w:hint="eastAsia" w:ascii="Calibri" w:hAnsi="Calibri" w:eastAsia="仿宋" w:cs="仿宋_GB2312"/>
          <w:color w:val="auto"/>
          <w:sz w:val="24"/>
          <w:highlight w:val="none"/>
        </w:rPr>
        <w:t>）符合性审查资料………………………………………………………………（页码）</w:t>
      </w:r>
    </w:p>
    <w:p w14:paraId="2DFC8323">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5</w:t>
      </w:r>
      <w:r>
        <w:rPr>
          <w:rFonts w:hint="eastAsia" w:ascii="Calibri" w:hAnsi="Calibri" w:eastAsia="仿宋" w:cs="仿宋_GB2312"/>
          <w:color w:val="auto"/>
          <w:sz w:val="24"/>
          <w:highlight w:val="none"/>
        </w:rPr>
        <w:t>）商务技术偏离表………………………………………………………………（页码）</w:t>
      </w:r>
    </w:p>
    <w:p w14:paraId="7593A129">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6</w:t>
      </w:r>
      <w:r>
        <w:rPr>
          <w:rFonts w:hint="eastAsia" w:ascii="Calibri" w:hAnsi="Calibri" w:eastAsia="仿宋" w:cs="仿宋_GB2312"/>
          <w:color w:val="auto"/>
          <w:sz w:val="24"/>
          <w:highlight w:val="none"/>
        </w:rPr>
        <w:t>）评标标准相应的商务技术资料………………………………………………（页码）</w:t>
      </w:r>
    </w:p>
    <w:p w14:paraId="0ADEFFA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7</w:t>
      </w:r>
      <w:r>
        <w:rPr>
          <w:rFonts w:hint="eastAsia" w:ascii="Calibri" w:hAnsi="Calibri" w:eastAsia="仿宋" w:cs="仿宋_GB2312"/>
          <w:color w:val="auto"/>
          <w:sz w:val="24"/>
          <w:highlight w:val="none"/>
        </w:rPr>
        <w:t>）类似项目业绩一览表…………………………………………………………（页码）</w:t>
      </w:r>
    </w:p>
    <w:p w14:paraId="7D4D9BF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8</w:t>
      </w:r>
      <w:r>
        <w:rPr>
          <w:rFonts w:hint="eastAsia" w:ascii="Calibri" w:hAnsi="Calibri" w:eastAsia="仿宋" w:cs="仿宋_GB2312"/>
          <w:color w:val="auto"/>
          <w:sz w:val="24"/>
          <w:highlight w:val="none"/>
        </w:rPr>
        <w:t>）投标标的清单…………………………………………………………………（页码）</w:t>
      </w:r>
    </w:p>
    <w:p w14:paraId="0349BC87">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9</w:t>
      </w:r>
      <w:r>
        <w:rPr>
          <w:rFonts w:hint="eastAsia" w:ascii="Calibri" w:hAnsi="Calibri" w:eastAsia="仿宋" w:cs="仿宋_GB2312"/>
          <w:color w:val="auto"/>
          <w:sz w:val="24"/>
          <w:highlight w:val="none"/>
        </w:rPr>
        <w:t>）常用配件（备品、备件）清单（如果有）…………………………………（页码）</w:t>
      </w:r>
    </w:p>
    <w:p w14:paraId="1097D9E8">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10</w:t>
      </w:r>
      <w:r>
        <w:rPr>
          <w:rFonts w:hint="eastAsia" w:ascii="Calibri" w:hAnsi="Calibri" w:eastAsia="仿宋" w:cs="仿宋_GB2312"/>
          <w:color w:val="auto"/>
          <w:sz w:val="24"/>
          <w:highlight w:val="none"/>
        </w:rPr>
        <w:t>）节能产品、环境标志产品认证证书（如果有）…………………………（页码）</w:t>
      </w:r>
    </w:p>
    <w:p w14:paraId="7F273B72">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11</w:t>
      </w:r>
      <w:r>
        <w:rPr>
          <w:rFonts w:hint="eastAsia" w:ascii="Calibri" w:hAnsi="Calibri" w:eastAsia="仿宋" w:cs="仿宋_GB2312"/>
          <w:color w:val="auto"/>
          <w:sz w:val="24"/>
          <w:highlight w:val="none"/>
        </w:rPr>
        <w:t>）售后服务情况表………………………………………………………………（页码）</w:t>
      </w:r>
    </w:p>
    <w:p w14:paraId="25A09076">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12</w:t>
      </w:r>
      <w:r>
        <w:rPr>
          <w:rFonts w:hint="eastAsia" w:ascii="Calibri" w:hAnsi="Calibri" w:eastAsia="仿宋" w:cs="仿宋_GB2312"/>
          <w:color w:val="auto"/>
          <w:sz w:val="24"/>
          <w:highlight w:val="none"/>
        </w:rPr>
        <w:t>）政府采购供应商廉洁自律承诺书……………………………………………（页码）</w:t>
      </w:r>
    </w:p>
    <w:p w14:paraId="50B3841B">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13</w:t>
      </w:r>
      <w:r>
        <w:rPr>
          <w:rFonts w:hint="eastAsia" w:ascii="Calibri" w:hAnsi="Calibri" w:eastAsia="仿宋" w:cs="仿宋_GB2312"/>
          <w:color w:val="auto"/>
          <w:sz w:val="24"/>
          <w:highlight w:val="none"/>
        </w:rPr>
        <w:t>）供应商认为有必要的其他内容………………………………………………（页码）</w:t>
      </w:r>
    </w:p>
    <w:p w14:paraId="7708C1F0">
      <w:pPr>
        <w:snapToGrid w:val="0"/>
        <w:spacing w:line="360" w:lineRule="auto"/>
        <w:jc w:val="center"/>
        <w:rPr>
          <w:rFonts w:ascii="Calibri" w:hAnsi="Calibri" w:eastAsia="仿宋" w:cs="宋体"/>
          <w:b/>
          <w:color w:val="auto"/>
          <w:kern w:val="0"/>
          <w:sz w:val="32"/>
          <w:szCs w:val="32"/>
          <w:highlight w:val="none"/>
        </w:rPr>
      </w:pPr>
    </w:p>
    <w:p w14:paraId="58651B8A">
      <w:pPr>
        <w:snapToGrid w:val="0"/>
        <w:spacing w:line="360" w:lineRule="auto"/>
        <w:jc w:val="center"/>
        <w:rPr>
          <w:rFonts w:ascii="Calibri" w:hAnsi="Calibri" w:eastAsia="仿宋" w:cs="宋体"/>
          <w:b/>
          <w:color w:val="auto"/>
          <w:kern w:val="0"/>
          <w:sz w:val="32"/>
          <w:szCs w:val="32"/>
          <w:highlight w:val="none"/>
          <w:lang w:val="zh-CN"/>
        </w:rPr>
      </w:pPr>
    </w:p>
    <w:p w14:paraId="6F978DE9">
      <w:pPr>
        <w:snapToGrid w:val="0"/>
        <w:spacing w:line="360" w:lineRule="auto"/>
        <w:jc w:val="center"/>
        <w:rPr>
          <w:rFonts w:ascii="Calibri" w:hAnsi="Calibri" w:eastAsia="仿宋" w:cs="宋体"/>
          <w:b/>
          <w:color w:val="auto"/>
          <w:kern w:val="0"/>
          <w:sz w:val="32"/>
          <w:szCs w:val="32"/>
          <w:highlight w:val="none"/>
          <w:lang w:val="zh-CN"/>
        </w:rPr>
      </w:pPr>
    </w:p>
    <w:p w14:paraId="04556A82">
      <w:pPr>
        <w:snapToGrid w:val="0"/>
        <w:spacing w:line="360" w:lineRule="auto"/>
        <w:jc w:val="center"/>
        <w:rPr>
          <w:rFonts w:ascii="Calibri" w:hAnsi="Calibri" w:eastAsia="仿宋" w:cs="宋体"/>
          <w:b/>
          <w:color w:val="auto"/>
          <w:kern w:val="0"/>
          <w:sz w:val="32"/>
          <w:szCs w:val="32"/>
          <w:highlight w:val="none"/>
          <w:lang w:val="zh-CN"/>
        </w:rPr>
      </w:pPr>
    </w:p>
    <w:p w14:paraId="37DA03A9">
      <w:pPr>
        <w:widowControl/>
        <w:adjustRightInd/>
        <w:jc w:val="left"/>
        <w:rPr>
          <w:rFonts w:ascii="Calibri" w:hAnsi="Calibri" w:eastAsia="仿宋" w:cs="宋体"/>
          <w:b/>
          <w:color w:val="auto"/>
          <w:kern w:val="0"/>
          <w:sz w:val="32"/>
          <w:szCs w:val="32"/>
          <w:highlight w:val="none"/>
        </w:rPr>
      </w:pPr>
      <w:r>
        <w:rPr>
          <w:rFonts w:ascii="Calibri" w:hAnsi="Calibri" w:eastAsia="仿宋" w:cs="宋体"/>
          <w:b/>
          <w:color w:val="auto"/>
          <w:kern w:val="0"/>
          <w:sz w:val="32"/>
          <w:szCs w:val="32"/>
          <w:highlight w:val="none"/>
        </w:rPr>
        <w:br w:type="page"/>
      </w:r>
    </w:p>
    <w:p w14:paraId="2DCEB010">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一、投标函</w:t>
      </w:r>
    </w:p>
    <w:p w14:paraId="14037DA9">
      <w:pPr>
        <w:snapToGrid w:val="0"/>
        <w:spacing w:line="360" w:lineRule="auto"/>
        <w:rPr>
          <w:rFonts w:ascii="Calibri" w:hAnsi="Calibri" w:eastAsia="仿宋" w:cs="宋体"/>
          <w:color w:val="auto"/>
          <w:sz w:val="24"/>
          <w:highlight w:val="none"/>
        </w:rPr>
      </w:pPr>
      <w:r>
        <w:rPr>
          <w:rFonts w:hint="eastAsia" w:ascii="Calibri" w:hAnsi="Calibri" w:eastAsia="仿宋" w:cs="宋体"/>
          <w:color w:val="auto"/>
          <w:sz w:val="24"/>
          <w:highlight w:val="none"/>
          <w:lang w:eastAsia="zh-CN"/>
        </w:rPr>
        <w:t>浙江省测绘科学技术研究院</w:t>
      </w:r>
      <w:r>
        <w:rPr>
          <w:rFonts w:hint="eastAsia" w:ascii="Calibri" w:hAnsi="Calibri" w:eastAsia="仿宋" w:cs="宋体"/>
          <w:color w:val="auto"/>
          <w:sz w:val="24"/>
          <w:highlight w:val="none"/>
        </w:rPr>
        <w:t>、浙江省成套工程有限公司：</w:t>
      </w:r>
    </w:p>
    <w:p w14:paraId="19495AED">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我方参加你方组织的</w:t>
      </w:r>
      <w:r>
        <w:rPr>
          <w:rFonts w:hint="eastAsia" w:ascii="Calibri" w:hAnsi="Calibri" w:eastAsia="仿宋" w:cs="宋体"/>
          <w:color w:val="auto"/>
          <w:sz w:val="24"/>
          <w:highlight w:val="none"/>
          <w:lang w:eastAsia="zh-CN"/>
        </w:rPr>
        <w:t>政务地理信息数据采集、管理模块优化、集成服务</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ZJCT8-CHYJY202464</w:t>
      </w:r>
      <w:r>
        <w:rPr>
          <w:rFonts w:hint="eastAsia" w:ascii="Calibri" w:hAnsi="Calibri" w:eastAsia="仿宋" w:cs="宋体"/>
          <w:color w:val="auto"/>
          <w:sz w:val="24"/>
          <w:highlight w:val="none"/>
        </w:rPr>
        <w:t>】招标的有关活动，并对此项目进行投标。为此：</w:t>
      </w:r>
    </w:p>
    <w:p w14:paraId="371B094C">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1、我方承诺投标有效期从提交投标文件的截止之日起</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天（不少于90天）</w:t>
      </w:r>
      <w:r>
        <w:rPr>
          <w:rFonts w:hint="eastAsia" w:ascii="Calibri" w:hAnsi="Calibri" w:eastAsia="仿宋" w:cs="宋体"/>
          <w:color w:val="auto"/>
          <w:highlight w:val="none"/>
        </w:rPr>
        <w:t>，</w:t>
      </w:r>
      <w:r>
        <w:rPr>
          <w:rFonts w:hint="eastAsia" w:ascii="Calibri" w:hAnsi="Calibri" w:eastAsia="仿宋" w:cs="宋体"/>
          <w:color w:val="auto"/>
          <w:sz w:val="24"/>
          <w:highlight w:val="none"/>
        </w:rPr>
        <w:t>本投标文件在投标有效期满之前均具有约束力。</w:t>
      </w:r>
    </w:p>
    <w:p w14:paraId="50F4C625">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2、我方的投标文件包括以下内容：</w:t>
      </w:r>
    </w:p>
    <w:p w14:paraId="30FF152F">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2.1资格文件：</w:t>
      </w:r>
    </w:p>
    <w:p w14:paraId="394C3CEE">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2.1.1承诺函；</w:t>
      </w:r>
    </w:p>
    <w:p w14:paraId="608A7354">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2.1.2</w:t>
      </w:r>
      <w:r>
        <w:rPr>
          <w:rFonts w:hint="eastAsia" w:ascii="Calibri" w:hAnsi="Calibri" w:eastAsia="仿宋" w:cs="宋体"/>
          <w:snapToGrid w:val="0"/>
          <w:color w:val="auto"/>
          <w:kern w:val="28"/>
          <w:sz w:val="24"/>
          <w:szCs w:val="20"/>
          <w:highlight w:val="none"/>
        </w:rPr>
        <w:t>联合协议</w:t>
      </w:r>
      <w:r>
        <w:rPr>
          <w:rFonts w:hint="eastAsia" w:ascii="Calibri" w:hAnsi="Calibri" w:eastAsia="仿宋" w:cs="宋体"/>
          <w:color w:val="auto"/>
          <w:sz w:val="24"/>
          <w:highlight w:val="none"/>
        </w:rPr>
        <w:t>（如果有）</w:t>
      </w:r>
      <w:r>
        <w:rPr>
          <w:rFonts w:hint="eastAsia" w:ascii="Calibri" w:hAnsi="Calibri" w:eastAsia="仿宋" w:cs="宋体"/>
          <w:snapToGrid w:val="0"/>
          <w:color w:val="auto"/>
          <w:kern w:val="28"/>
          <w:sz w:val="24"/>
          <w:szCs w:val="20"/>
          <w:highlight w:val="none"/>
        </w:rPr>
        <w:t>；</w:t>
      </w:r>
    </w:p>
    <w:p w14:paraId="7C925F5A">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.1.3</w:t>
      </w:r>
      <w:r>
        <w:rPr>
          <w:rFonts w:hint="eastAsia" w:ascii="Calibri" w:hAnsi="Calibri" w:eastAsia="仿宋" w:cs="宋体"/>
          <w:color w:val="auto"/>
          <w:sz w:val="24"/>
          <w:highlight w:val="none"/>
        </w:rPr>
        <w:t>落实政府采购政策需满足的资格要求（如果有）；</w:t>
      </w:r>
    </w:p>
    <w:p w14:paraId="250CF7A7">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2.1.</w:t>
      </w:r>
      <w:r>
        <w:rPr>
          <w:rFonts w:ascii="Calibri" w:hAnsi="Calibri" w:eastAsia="仿宋" w:cs="宋体"/>
          <w:color w:val="auto"/>
          <w:sz w:val="24"/>
          <w:highlight w:val="none"/>
        </w:rPr>
        <w:t>4</w:t>
      </w:r>
      <w:r>
        <w:rPr>
          <w:rFonts w:hint="eastAsia" w:ascii="Calibri" w:hAnsi="Calibri" w:eastAsia="仿宋" w:cs="宋体"/>
          <w:color w:val="auto"/>
          <w:sz w:val="24"/>
          <w:highlight w:val="none"/>
        </w:rPr>
        <w:t>本项目的特定资格要求（如果有）。</w:t>
      </w:r>
    </w:p>
    <w:p w14:paraId="75D2F65E">
      <w:pPr>
        <w:snapToGrid w:val="0"/>
        <w:spacing w:line="360" w:lineRule="auto"/>
        <w:ind w:left="210" w:leftChars="100" w:firstLine="480" w:firstLineChars="200"/>
        <w:rPr>
          <w:rFonts w:ascii="Calibri" w:hAnsi="Calibri" w:eastAsia="仿宋" w:cs="宋体"/>
          <w:color w:val="auto"/>
          <w:sz w:val="24"/>
          <w:highlight w:val="none"/>
          <w:lang w:val="zh-CN"/>
        </w:rPr>
      </w:pP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 xml:space="preserve"> </w:t>
      </w:r>
      <w:r>
        <w:rPr>
          <w:rFonts w:hint="eastAsia" w:ascii="Calibri" w:hAnsi="Calibri" w:eastAsia="仿宋" w:cs="宋体"/>
          <w:color w:val="auto"/>
          <w:sz w:val="24"/>
          <w:highlight w:val="none"/>
        </w:rPr>
        <w:t>商务技术</w:t>
      </w:r>
      <w:r>
        <w:rPr>
          <w:rFonts w:hint="eastAsia" w:ascii="Calibri" w:hAnsi="Calibri" w:eastAsia="仿宋" w:cs="宋体"/>
          <w:color w:val="auto"/>
          <w:sz w:val="24"/>
          <w:highlight w:val="none"/>
          <w:lang w:val="zh-CN"/>
        </w:rPr>
        <w:t>文件：</w:t>
      </w:r>
    </w:p>
    <w:p w14:paraId="5A4E8EA3">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2.2.1投标函；</w:t>
      </w:r>
      <w:r>
        <w:rPr>
          <w:rFonts w:hint="eastAsia" w:ascii="Calibri" w:hAnsi="Calibri" w:eastAsia="仿宋" w:cs="宋体"/>
          <w:color w:val="auto"/>
          <w:sz w:val="24"/>
          <w:highlight w:val="none"/>
          <w:lang w:val="zh-CN"/>
        </w:rPr>
        <w:t xml:space="preserve"> </w:t>
      </w:r>
    </w:p>
    <w:p w14:paraId="7807B1EA">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2.2.2授权委托书或法定代表人（单位负责人）身份证明；</w:t>
      </w:r>
    </w:p>
    <w:p w14:paraId="76873CB1">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3</w:t>
      </w:r>
      <w:r>
        <w:rPr>
          <w:rFonts w:hint="eastAsia" w:ascii="Calibri" w:hAnsi="Calibri" w:eastAsia="仿宋" w:cs="宋体"/>
          <w:color w:val="auto"/>
          <w:sz w:val="24"/>
          <w:highlight w:val="none"/>
        </w:rPr>
        <w:t>分包意向协议（如果有）；</w:t>
      </w:r>
    </w:p>
    <w:p w14:paraId="083EEE42">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4</w:t>
      </w:r>
      <w:r>
        <w:rPr>
          <w:rFonts w:hint="eastAsia" w:ascii="Calibri" w:hAnsi="Calibri" w:eastAsia="仿宋" w:cs="宋体"/>
          <w:color w:val="auto"/>
          <w:sz w:val="24"/>
          <w:highlight w:val="none"/>
        </w:rPr>
        <w:t>符合性审查资料；</w:t>
      </w:r>
    </w:p>
    <w:p w14:paraId="591385B6">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5</w:t>
      </w:r>
      <w:r>
        <w:rPr>
          <w:rFonts w:hint="eastAsia" w:ascii="Calibri" w:hAnsi="Calibri" w:eastAsia="仿宋" w:cs="宋体"/>
          <w:color w:val="auto"/>
          <w:sz w:val="24"/>
          <w:highlight w:val="none"/>
        </w:rPr>
        <w:t>商务技术偏离表；</w:t>
      </w:r>
    </w:p>
    <w:p w14:paraId="39184574">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2</w:t>
      </w:r>
      <w:r>
        <w:rPr>
          <w:rFonts w:hint="eastAsia" w:ascii="Calibri" w:hAnsi="Calibri" w:eastAsia="仿宋" w:cs="宋体"/>
          <w:color w:val="auto"/>
          <w:sz w:val="24"/>
          <w:highlight w:val="none"/>
        </w:rPr>
        <w:t>.2.</w:t>
      </w:r>
      <w:r>
        <w:rPr>
          <w:rFonts w:ascii="Calibri" w:hAnsi="Calibri" w:eastAsia="仿宋" w:cs="宋体"/>
          <w:color w:val="auto"/>
          <w:sz w:val="24"/>
          <w:highlight w:val="none"/>
        </w:rPr>
        <w:t>6</w:t>
      </w:r>
      <w:r>
        <w:rPr>
          <w:rFonts w:hint="eastAsia" w:ascii="Calibri" w:hAnsi="Calibri" w:eastAsia="仿宋" w:cs="宋体"/>
          <w:color w:val="auto"/>
          <w:sz w:val="24"/>
          <w:highlight w:val="none"/>
        </w:rPr>
        <w:t>评标标准相应的商务技术资料；</w:t>
      </w:r>
    </w:p>
    <w:p w14:paraId="08885B05">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7</w:t>
      </w:r>
      <w:r>
        <w:rPr>
          <w:rFonts w:hint="eastAsia" w:ascii="Calibri" w:hAnsi="Calibri" w:eastAsia="仿宋" w:cs="宋体"/>
          <w:color w:val="auto"/>
          <w:sz w:val="24"/>
          <w:highlight w:val="none"/>
        </w:rPr>
        <w:t>类似项目业绩一览表；</w:t>
      </w:r>
    </w:p>
    <w:p w14:paraId="1AABF9FD">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2.2.</w:t>
      </w:r>
      <w:r>
        <w:rPr>
          <w:rFonts w:ascii="Calibri" w:hAnsi="Calibri" w:eastAsia="仿宋" w:cs="宋体"/>
          <w:color w:val="auto"/>
          <w:sz w:val="24"/>
          <w:highlight w:val="none"/>
        </w:rPr>
        <w:t>8</w:t>
      </w:r>
      <w:r>
        <w:rPr>
          <w:rFonts w:hint="eastAsia" w:ascii="Calibri" w:hAnsi="Calibri" w:eastAsia="仿宋" w:cs="宋体"/>
          <w:color w:val="auto"/>
          <w:sz w:val="24"/>
          <w:highlight w:val="none"/>
        </w:rPr>
        <w:t>投标标的清单；</w:t>
      </w:r>
    </w:p>
    <w:p w14:paraId="0B3127FF">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2.2.9</w:t>
      </w:r>
      <w:r>
        <w:rPr>
          <w:rFonts w:hint="eastAsia" w:ascii="Calibri" w:hAnsi="Calibri" w:eastAsia="仿宋" w:cs="宋体"/>
          <w:color w:val="auto"/>
          <w:sz w:val="24"/>
          <w:highlight w:val="none"/>
        </w:rPr>
        <w:t>常用配件（备品、备件）清单（如果有）；</w:t>
      </w:r>
    </w:p>
    <w:p w14:paraId="2AD46F39">
      <w:pPr>
        <w:snapToGrid w:val="0"/>
        <w:spacing w:line="360" w:lineRule="auto"/>
        <w:ind w:firstLine="960" w:firstLineChars="400"/>
        <w:rPr>
          <w:rFonts w:ascii="Calibri" w:hAnsi="Calibri" w:eastAsia="仿宋" w:cs="宋体"/>
          <w:color w:val="auto"/>
          <w:sz w:val="24"/>
          <w:highlight w:val="none"/>
        </w:rPr>
      </w:pPr>
      <w:r>
        <w:rPr>
          <w:rFonts w:ascii="Calibri" w:hAnsi="Calibri" w:eastAsia="仿宋" w:cs="宋体"/>
          <w:color w:val="auto"/>
          <w:sz w:val="24"/>
          <w:highlight w:val="none"/>
        </w:rPr>
        <w:t>2.2.10</w:t>
      </w:r>
      <w:r>
        <w:rPr>
          <w:rFonts w:hint="eastAsia" w:ascii="Calibri" w:hAnsi="Calibri" w:eastAsia="仿宋" w:cs="宋体"/>
          <w:color w:val="auto"/>
          <w:sz w:val="24"/>
          <w:highlight w:val="none"/>
        </w:rPr>
        <w:t>节能产品、环境标志产品认证证书（如果有）；</w:t>
      </w:r>
    </w:p>
    <w:p w14:paraId="3BD4051B">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.2.2</w:t>
      </w:r>
      <w:r>
        <w:rPr>
          <w:rFonts w:hint="eastAsia" w:ascii="Calibri" w:hAnsi="Calibri" w:eastAsia="仿宋" w:cs="宋体"/>
          <w:color w:val="auto"/>
          <w:sz w:val="24"/>
          <w:highlight w:val="none"/>
        </w:rPr>
        <w:t>售后服务情况表；</w:t>
      </w:r>
    </w:p>
    <w:p w14:paraId="03AC5888">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.2.12</w:t>
      </w:r>
      <w:r>
        <w:rPr>
          <w:rFonts w:hint="eastAsia" w:ascii="Calibri" w:hAnsi="Calibri" w:eastAsia="仿宋" w:cs="宋体"/>
          <w:color w:val="auto"/>
          <w:sz w:val="24"/>
          <w:highlight w:val="none"/>
        </w:rPr>
        <w:t>政府采购供应商廉洁自律承诺书；</w:t>
      </w:r>
    </w:p>
    <w:p w14:paraId="45505D31">
      <w:pPr>
        <w:snapToGrid w:val="0"/>
        <w:spacing w:line="360" w:lineRule="auto"/>
        <w:ind w:firstLine="960" w:firstLineChars="4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.2.13</w:t>
      </w:r>
      <w:r>
        <w:rPr>
          <w:rFonts w:hint="eastAsia" w:ascii="Calibri" w:hAnsi="Calibri" w:eastAsia="仿宋" w:cs="宋体"/>
          <w:color w:val="auto"/>
          <w:sz w:val="24"/>
          <w:highlight w:val="none"/>
        </w:rPr>
        <w:t>供应商认为有必要的其他内容。</w:t>
      </w:r>
    </w:p>
    <w:p w14:paraId="698FF9A2">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hint="eastAsia" w:ascii="Calibri" w:hAnsi="Calibri" w:eastAsia="仿宋" w:cs="宋体"/>
          <w:color w:val="auto"/>
          <w:sz w:val="24"/>
          <w:highlight w:val="none"/>
          <w:lang w:val="zh-CN"/>
        </w:rPr>
        <w:t>.</w:t>
      </w:r>
      <w:r>
        <w:rPr>
          <w:rFonts w:hint="eastAsia" w:ascii="Calibri" w:hAnsi="Calibri" w:eastAsia="仿宋" w:cs="宋体"/>
          <w:color w:val="auto"/>
          <w:sz w:val="24"/>
          <w:highlight w:val="none"/>
        </w:rPr>
        <w:t>3报价文件</w:t>
      </w:r>
    </w:p>
    <w:p w14:paraId="32F68994">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2.3.1开标一览表（报价表）；</w:t>
      </w:r>
    </w:p>
    <w:p w14:paraId="2BD971E1">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.3.2</w:t>
      </w:r>
      <w:r>
        <w:rPr>
          <w:rFonts w:hint="eastAsia" w:ascii="Calibri" w:hAnsi="Calibri" w:eastAsia="仿宋" w:cs="仿宋_GB2312"/>
          <w:color w:val="auto"/>
          <w:sz w:val="24"/>
          <w:highlight w:val="none"/>
        </w:rPr>
        <w:t>报价组成明细表；</w:t>
      </w:r>
    </w:p>
    <w:p w14:paraId="0B05CBC2">
      <w:pPr>
        <w:snapToGrid w:val="0"/>
        <w:spacing w:line="360" w:lineRule="auto"/>
        <w:ind w:left="420" w:leftChars="200" w:firstLine="480" w:firstLineChars="200"/>
        <w:rPr>
          <w:rFonts w:ascii="Calibri" w:hAnsi="Calibri" w:eastAsia="仿宋" w:cs="仿宋_GB2312"/>
          <w:color w:val="auto"/>
          <w:sz w:val="24"/>
          <w:highlight w:val="none"/>
        </w:rPr>
      </w:pPr>
      <w:r>
        <w:rPr>
          <w:rFonts w:hint="eastAsia" w:ascii="Calibri" w:hAnsi="Calibri" w:eastAsia="仿宋" w:cs="宋体"/>
          <w:color w:val="auto"/>
          <w:sz w:val="24"/>
          <w:highlight w:val="none"/>
        </w:rPr>
        <w:t>2.3.3</w:t>
      </w:r>
      <w:r>
        <w:rPr>
          <w:rFonts w:hint="eastAsia" w:ascii="Calibri" w:hAnsi="Calibri" w:eastAsia="仿宋" w:cs="仿宋_GB2312"/>
          <w:color w:val="auto"/>
          <w:sz w:val="24"/>
          <w:highlight w:val="none"/>
        </w:rPr>
        <w:t>报价情况说明（如供应商报价低于项目预算50%的，应当提交本文档，详细阐述不影响产品质量或者诚信履约的具体原因）</w:t>
      </w:r>
    </w:p>
    <w:p w14:paraId="4728284C">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2.3.4中小企业声明函（如果有）；</w:t>
      </w:r>
    </w:p>
    <w:p w14:paraId="659E589D">
      <w:pPr>
        <w:snapToGrid w:val="0"/>
        <w:spacing w:line="360" w:lineRule="auto"/>
        <w:ind w:left="420" w:leftChars="2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w:t>
      </w:r>
      <w:r>
        <w:rPr>
          <w:rFonts w:ascii="Calibri" w:hAnsi="Calibri" w:eastAsia="仿宋" w:cs="宋体"/>
          <w:color w:val="auto"/>
          <w:sz w:val="24"/>
          <w:highlight w:val="none"/>
        </w:rPr>
        <w:t>.3.</w:t>
      </w:r>
      <w:r>
        <w:rPr>
          <w:rFonts w:hint="eastAsia" w:ascii="Calibri" w:hAnsi="Calibri" w:eastAsia="仿宋" w:cs="宋体"/>
          <w:color w:val="auto"/>
          <w:sz w:val="24"/>
          <w:highlight w:val="none"/>
        </w:rPr>
        <w:t>5交纳采购代理服务费承诺书。</w:t>
      </w:r>
    </w:p>
    <w:p w14:paraId="7FDA8089">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3、我方承诺除商务技术偏离表列出的偏离外，我方响应招标文件的全部要求。对投标文件中材料的真实性、合法性负责。</w:t>
      </w:r>
    </w:p>
    <w:p w14:paraId="5B6692B0">
      <w:pPr>
        <w:snapToGrid w:val="0"/>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4、如我方中标，我方承诺：</w:t>
      </w:r>
    </w:p>
    <w:p w14:paraId="45049F94">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4.1在收到中标通知书后，在中标通知书规定的期限内与你方签订合同； </w:t>
      </w:r>
    </w:p>
    <w:p w14:paraId="54310FB5">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4.2在签订合同时不向你方提出附加条件； </w:t>
      </w:r>
    </w:p>
    <w:p w14:paraId="61DCB102">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4.3按照采购文件要求提交履约保证金； </w:t>
      </w:r>
    </w:p>
    <w:p w14:paraId="368B4ECC">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4.4在合同约定的期限内完成合同规定的全部义务。 </w:t>
      </w:r>
    </w:p>
    <w:p w14:paraId="65F8304F">
      <w:pPr>
        <w:snapToGrid w:val="0"/>
        <w:spacing w:line="360" w:lineRule="auto"/>
        <w:ind w:left="210" w:leftChars="10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5、其他补充说明:</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p>
    <w:p w14:paraId="64A0C204">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7B2D4A49">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610FAC58">
      <w:pPr>
        <w:snapToGrid w:val="0"/>
        <w:spacing w:line="360" w:lineRule="auto"/>
        <w:ind w:left="420" w:leftChars="200" w:firstLine="4200" w:firstLineChars="1750"/>
        <w:rPr>
          <w:rFonts w:ascii="Calibri" w:hAnsi="Calibri" w:eastAsia="仿宋" w:cs="宋体"/>
          <w:color w:val="auto"/>
          <w:kern w:val="0"/>
          <w:sz w:val="24"/>
          <w:highlight w:val="none"/>
          <w:u w:val="single"/>
        </w:rPr>
      </w:pPr>
    </w:p>
    <w:p w14:paraId="78545DD7">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59680AE9">
      <w:pPr>
        <w:snapToGrid w:val="0"/>
        <w:spacing w:line="360" w:lineRule="auto"/>
        <w:jc w:val="center"/>
        <w:rPr>
          <w:rFonts w:ascii="Calibri" w:hAnsi="Calibri" w:eastAsia="仿宋" w:cs="宋体"/>
          <w:b/>
          <w:color w:val="auto"/>
          <w:kern w:val="0"/>
          <w:sz w:val="32"/>
          <w:szCs w:val="32"/>
          <w:highlight w:val="none"/>
        </w:rPr>
      </w:pPr>
    </w:p>
    <w:p w14:paraId="47A2A470">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2EFD4F47">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二、授权委托书或法定代表人（单位负责人、自然人本人）身份证明</w:t>
      </w:r>
    </w:p>
    <w:p w14:paraId="3901C684">
      <w:pPr>
        <w:snapToGrid w:val="0"/>
        <w:spacing w:line="360" w:lineRule="auto"/>
        <w:rPr>
          <w:rFonts w:ascii="Calibri" w:hAnsi="Calibri" w:eastAsia="仿宋" w:cs="仿宋_GB2312"/>
          <w:color w:val="auto"/>
          <w:sz w:val="24"/>
          <w:highlight w:val="none"/>
        </w:rPr>
      </w:pPr>
    </w:p>
    <w:p w14:paraId="5A3DE313">
      <w:pPr>
        <w:snapToGrid w:val="0"/>
        <w:spacing w:before="50" w:after="50" w:line="360" w:lineRule="auto"/>
        <w:jc w:val="center"/>
        <w:outlineLvl w:val="3"/>
        <w:rPr>
          <w:rFonts w:ascii="Calibri" w:hAnsi="Calibri" w:eastAsia="仿宋" w:cs="仿宋_GB2312"/>
          <w:b/>
          <w:color w:val="auto"/>
          <w:kern w:val="0"/>
          <w:sz w:val="32"/>
          <w:szCs w:val="32"/>
          <w:highlight w:val="none"/>
          <w:lang w:val="zh-CN"/>
        </w:rPr>
      </w:pPr>
      <w:r>
        <w:rPr>
          <w:rFonts w:hint="eastAsia" w:ascii="Calibri" w:hAnsi="Calibri" w:eastAsia="仿宋" w:cs="仿宋_GB2312"/>
          <w:b/>
          <w:color w:val="auto"/>
          <w:kern w:val="0"/>
          <w:sz w:val="32"/>
          <w:szCs w:val="32"/>
          <w:highlight w:val="none"/>
          <w:lang w:val="zh-CN"/>
        </w:rPr>
        <w:t>授权委托书（适用于非联合体投标）</w:t>
      </w:r>
    </w:p>
    <w:p w14:paraId="05E6AF19">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浙江省测绘科学技术研究院</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6199591C">
      <w:pPr>
        <w:snapToGrid w:val="0"/>
        <w:spacing w:line="360" w:lineRule="auto"/>
        <w:ind w:firstLine="576"/>
        <w:rPr>
          <w:rFonts w:ascii="Calibri" w:hAnsi="Calibri" w:eastAsia="仿宋" w:cs="宋体"/>
          <w:color w:val="auto"/>
          <w:kern w:val="0"/>
          <w:sz w:val="24"/>
          <w:highlight w:val="none"/>
        </w:rPr>
      </w:pPr>
      <w:bookmarkStart w:id="43" w:name="_Hlk125844109"/>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），以我方名义处理</w:t>
      </w:r>
      <w:r>
        <w:rPr>
          <w:rFonts w:hint="eastAsia" w:ascii="Calibri" w:hAnsi="Calibri" w:eastAsia="仿宋" w:cs="宋体"/>
          <w:color w:val="auto"/>
          <w:sz w:val="24"/>
          <w:highlight w:val="none"/>
          <w:lang w:eastAsia="zh-CN"/>
        </w:rPr>
        <w:t>政务地理信息数据采集、管理模块优化、集成服务</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ZJCT8-CHYJY202464</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政府采购投标的一切事项，其法律后果由我方承担。</w:t>
      </w:r>
    </w:p>
    <w:p w14:paraId="2D29065C">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21A64904">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5D460A3F">
      <w:pPr>
        <w:snapToGrid w:val="0"/>
        <w:spacing w:line="360" w:lineRule="auto"/>
        <w:ind w:left="4200" w:leftChars="2000"/>
        <w:jc w:val="left"/>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lang w:val="zh-CN"/>
        </w:rPr>
        <w:t>供应商名称（电子签名）：</w:t>
      </w:r>
    </w:p>
    <w:p w14:paraId="524443CA">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签发日期：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574FEBF7">
      <w:pPr>
        <w:snapToGrid w:val="0"/>
        <w:spacing w:line="360" w:lineRule="auto"/>
        <w:rPr>
          <w:rFonts w:ascii="Calibri" w:hAnsi="Calibri" w:eastAsia="仿宋" w:cs="仿宋_GB2312"/>
          <w:color w:val="auto"/>
          <w:sz w:val="24"/>
          <w:highlight w:val="none"/>
        </w:rPr>
      </w:pPr>
    </w:p>
    <w:bookmarkEnd w:id="43"/>
    <w:p w14:paraId="3A7221A7">
      <w:pPr>
        <w:snapToGrid w:val="0"/>
        <w:spacing w:before="50" w:after="50" w:line="360" w:lineRule="auto"/>
        <w:jc w:val="center"/>
        <w:outlineLvl w:val="3"/>
        <w:rPr>
          <w:rFonts w:ascii="Calibri" w:hAnsi="Calibri" w:eastAsia="仿宋" w:cs="仿宋_GB2312"/>
          <w:b/>
          <w:color w:val="auto"/>
          <w:kern w:val="0"/>
          <w:sz w:val="32"/>
          <w:szCs w:val="32"/>
          <w:highlight w:val="none"/>
          <w:lang w:val="zh-CN"/>
        </w:rPr>
      </w:pPr>
      <w:r>
        <w:rPr>
          <w:rFonts w:hint="eastAsia" w:ascii="Calibri" w:hAnsi="Calibri" w:eastAsia="仿宋" w:cs="仿宋_GB2312"/>
          <w:b/>
          <w:color w:val="auto"/>
          <w:kern w:val="0"/>
          <w:sz w:val="32"/>
          <w:szCs w:val="32"/>
          <w:highlight w:val="none"/>
          <w:lang w:val="zh-CN"/>
        </w:rPr>
        <w:t>授权委托书（适用于联合体投标）</w:t>
      </w:r>
    </w:p>
    <w:p w14:paraId="1160AAA3">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浙江省测绘科学技术研究院</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06EFA82A">
      <w:pPr>
        <w:snapToGrid w:val="0"/>
        <w:spacing w:line="360" w:lineRule="auto"/>
        <w:ind w:firstLine="576"/>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rPr>
        <w:t>现</w:t>
      </w:r>
      <w:r>
        <w:rPr>
          <w:rFonts w:hint="eastAsia" w:ascii="Calibri" w:hAnsi="Calibri" w:eastAsia="仿宋" w:cs="宋体"/>
          <w:color w:val="auto"/>
          <w:kern w:val="0"/>
          <w:sz w:val="24"/>
          <w:highlight w:val="none"/>
          <w:lang w:val="zh-CN"/>
        </w:rPr>
        <w:t>委托</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（姓名）为我方代理人（身份证号码：</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，手机：</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，所在单位：</w:t>
      </w:r>
      <w:r>
        <w:rPr>
          <w:rFonts w:hint="eastAsia" w:ascii="Calibri" w:hAnsi="Calibri" w:eastAsia="仿宋" w:cs="宋体"/>
          <w:color w:val="auto"/>
          <w:kern w:val="0"/>
          <w:sz w:val="24"/>
          <w:highlight w:val="none"/>
          <w:u w:val="single"/>
          <w:lang w:val="zh-CN"/>
        </w:rPr>
        <w:t xml:space="preserve">         </w:t>
      </w:r>
      <w:r>
        <w:rPr>
          <w:rFonts w:hint="eastAsia" w:ascii="Calibri" w:hAnsi="Calibri" w:eastAsia="仿宋" w:cs="宋体"/>
          <w:color w:val="auto"/>
          <w:kern w:val="0"/>
          <w:sz w:val="24"/>
          <w:highlight w:val="none"/>
          <w:lang w:val="zh-CN"/>
        </w:rPr>
        <w:t>），以我方名义处理</w:t>
      </w:r>
      <w:r>
        <w:rPr>
          <w:rFonts w:hint="eastAsia" w:ascii="Calibri" w:hAnsi="Calibri" w:eastAsia="仿宋" w:cs="宋体"/>
          <w:color w:val="auto"/>
          <w:sz w:val="24"/>
          <w:highlight w:val="none"/>
          <w:lang w:eastAsia="zh-CN"/>
        </w:rPr>
        <w:t>政务地理信息数据采集、管理模块优化、集成服务</w:t>
      </w:r>
      <w:r>
        <w:rPr>
          <w:rFonts w:hint="eastAsia" w:ascii="Calibri" w:hAnsi="Calibri" w:eastAsia="仿宋" w:cs="宋体"/>
          <w:color w:val="auto"/>
          <w:sz w:val="24"/>
          <w:highlight w:val="none"/>
        </w:rPr>
        <w:t>【招标编号：</w:t>
      </w:r>
      <w:r>
        <w:rPr>
          <w:rFonts w:hint="eastAsia" w:ascii="Calibri" w:hAnsi="Calibri" w:eastAsia="仿宋" w:cs="宋体"/>
          <w:color w:val="auto"/>
          <w:sz w:val="24"/>
          <w:highlight w:val="none"/>
          <w:lang w:eastAsia="zh-CN"/>
        </w:rPr>
        <w:t>ZJCT8-CHYJY202464</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政府采购投标的一切事项，其法律后果由我方承担。</w:t>
      </w:r>
    </w:p>
    <w:p w14:paraId="5D3AB989">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委托期限</w:t>
      </w:r>
      <w:r>
        <w:rPr>
          <w:rFonts w:hint="eastAsia" w:ascii="Calibri" w:hAnsi="Calibri" w:eastAsia="仿宋" w:cs="宋体"/>
          <w:color w:val="auto"/>
          <w:kern w:val="0"/>
          <w:sz w:val="24"/>
          <w:highlight w:val="none"/>
        </w:rPr>
        <w:t>：</w:t>
      </w:r>
      <w:r>
        <w:rPr>
          <w:rFonts w:hint="eastAsia" w:ascii="Calibri" w:hAnsi="Calibri" w:eastAsia="仿宋" w:cs="宋体"/>
          <w:color w:val="auto"/>
          <w:kern w:val="0"/>
          <w:sz w:val="24"/>
          <w:highlight w:val="none"/>
          <w:lang w:val="zh-CN"/>
        </w:rPr>
        <w:t>自</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日起至</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年</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月</w:t>
      </w:r>
      <w:r>
        <w:rPr>
          <w:rFonts w:hint="eastAsia" w:ascii="Calibri" w:hAnsi="Calibri" w:eastAsia="仿宋" w:cs="宋体"/>
          <w:color w:val="auto"/>
          <w:kern w:val="0"/>
          <w:sz w:val="24"/>
          <w:highlight w:val="none"/>
        </w:rPr>
        <w:t xml:space="preserve">  </w:t>
      </w:r>
      <w:r>
        <w:rPr>
          <w:rFonts w:hint="eastAsia" w:ascii="Calibri" w:hAnsi="Calibri" w:eastAsia="仿宋" w:cs="宋体"/>
          <w:color w:val="auto"/>
          <w:kern w:val="0"/>
          <w:sz w:val="24"/>
          <w:highlight w:val="none"/>
          <w:lang w:val="zh-CN"/>
        </w:rPr>
        <w:t>日止。</w:t>
      </w:r>
    </w:p>
    <w:p w14:paraId="5399A26D">
      <w:pPr>
        <w:snapToGrid w:val="0"/>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特此告知。</w:t>
      </w:r>
    </w:p>
    <w:p w14:paraId="02598C5D">
      <w:pPr>
        <w:pStyle w:val="35"/>
        <w:rPr>
          <w:rFonts w:ascii="Calibri" w:hAnsi="Calibri" w:eastAsia="仿宋"/>
          <w:color w:val="auto"/>
          <w:highlight w:val="none"/>
          <w:lang w:val="zh-CN"/>
        </w:rPr>
      </w:pPr>
    </w:p>
    <w:p w14:paraId="36BE8136">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43F6F34C">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7ABC54D5">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0DEB6B1E">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41E7C387">
      <w:pPr>
        <w:snapToGrid w:val="0"/>
        <w:spacing w:before="50" w:after="50" w:line="360" w:lineRule="auto"/>
        <w:ind w:left="-420" w:leftChars="-200" w:right="-420" w:rightChars="-200"/>
        <w:jc w:val="center"/>
        <w:outlineLvl w:val="3"/>
        <w:rPr>
          <w:rFonts w:ascii="Calibri" w:hAnsi="Calibri" w:eastAsia="仿宋" w:cs="仿宋_GB2312"/>
          <w:b/>
          <w:color w:val="auto"/>
          <w:kern w:val="0"/>
          <w:sz w:val="32"/>
          <w:szCs w:val="32"/>
          <w:highlight w:val="none"/>
          <w:lang w:val="zh-CN"/>
        </w:rPr>
      </w:pPr>
      <w:r>
        <w:rPr>
          <w:rFonts w:ascii="Calibri" w:hAnsi="Calibri" w:eastAsia="仿宋"/>
          <w:color w:val="auto"/>
          <w:highlight w:val="none"/>
        </w:rPr>
        <w:br w:type="page"/>
      </w:r>
      <w:r>
        <w:rPr>
          <w:rFonts w:hint="eastAsia" w:ascii="Calibri" w:hAnsi="Calibri" w:eastAsia="仿宋" w:cs="仿宋_GB2312"/>
          <w:b/>
          <w:color w:val="auto"/>
          <w:kern w:val="0"/>
          <w:sz w:val="32"/>
          <w:szCs w:val="32"/>
          <w:highlight w:val="none"/>
          <w:lang w:val="zh-CN"/>
        </w:rPr>
        <w:t>法定代表人、单位负责人或自然人本人的身份证明</w:t>
      </w:r>
    </w:p>
    <w:p w14:paraId="2EC8BBE9">
      <w:pPr>
        <w:snapToGrid w:val="0"/>
        <w:spacing w:before="50" w:after="50" w:line="360" w:lineRule="auto"/>
        <w:ind w:left="-420" w:leftChars="-200" w:right="-420" w:rightChars="-200"/>
        <w:jc w:val="center"/>
        <w:outlineLvl w:val="3"/>
        <w:rPr>
          <w:rFonts w:ascii="Calibri" w:hAnsi="Calibri" w:eastAsia="仿宋" w:cs="仿宋_GB2312"/>
          <w:b/>
          <w:color w:val="auto"/>
          <w:sz w:val="24"/>
          <w:highlight w:val="none"/>
        </w:rPr>
      </w:pPr>
      <w:r>
        <w:rPr>
          <w:rFonts w:hint="eastAsia" w:ascii="Calibri" w:hAnsi="Calibri" w:eastAsia="仿宋" w:cs="仿宋_GB2312"/>
          <w:b/>
          <w:color w:val="auto"/>
          <w:kern w:val="0"/>
          <w:sz w:val="32"/>
          <w:szCs w:val="32"/>
          <w:highlight w:val="none"/>
          <w:lang w:val="zh-CN"/>
        </w:rPr>
        <w:t>（适用于法定代表人、单位负责人或者自然人本人代表供应商参加投标）</w:t>
      </w:r>
    </w:p>
    <w:p w14:paraId="3BF9AADA">
      <w:pPr>
        <w:pStyle w:val="172"/>
        <w:spacing w:line="360" w:lineRule="auto"/>
        <w:rPr>
          <w:rFonts w:ascii="Calibri" w:hAnsi="Calibri" w:eastAsia="仿宋" w:cs="宋体"/>
          <w:bCs/>
          <w:color w:val="auto"/>
          <w:sz w:val="24"/>
          <w:highlight w:val="none"/>
        </w:rPr>
      </w:pPr>
      <w:r>
        <w:rPr>
          <w:rFonts w:hint="eastAsia" w:ascii="Calibri" w:hAnsi="Calibri" w:eastAsia="仿宋" w:cs="宋体"/>
          <w:bCs/>
          <w:color w:val="auto"/>
          <w:sz w:val="24"/>
          <w:highlight w:val="none"/>
        </w:rPr>
        <w:t>身份证件扫描件：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80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1FB8E0">
            <w:pPr>
              <w:pStyle w:val="172"/>
              <w:adjustRightInd w:val="0"/>
              <w:spacing w:line="360" w:lineRule="auto"/>
              <w:rPr>
                <w:rFonts w:ascii="Calibri" w:hAnsi="Calibri" w:eastAsia="仿宋" w:cs="宋体"/>
                <w:bCs/>
                <w:color w:val="auto"/>
                <w:sz w:val="24"/>
                <w:highlight w:val="none"/>
              </w:rPr>
            </w:pPr>
            <w:r>
              <w:rPr>
                <w:rFonts w:hint="eastAsia" w:ascii="Calibri" w:hAnsi="Calibri" w:eastAsia="仿宋" w:cs="宋体"/>
                <w:bCs/>
                <w:color w:val="auto"/>
                <w:sz w:val="24"/>
                <w:highlight w:val="none"/>
              </w:rPr>
              <w:t>正面：                                 反面：</w:t>
            </w:r>
          </w:p>
          <w:p w14:paraId="1595ED73">
            <w:pPr>
              <w:pStyle w:val="172"/>
              <w:adjustRightInd w:val="0"/>
              <w:spacing w:line="360" w:lineRule="auto"/>
              <w:rPr>
                <w:rFonts w:ascii="Calibri" w:hAnsi="Calibri" w:eastAsia="仿宋" w:cs="宋体"/>
                <w:bCs/>
                <w:color w:val="auto"/>
                <w:sz w:val="24"/>
                <w:highlight w:val="none"/>
              </w:rPr>
            </w:pPr>
          </w:p>
        </w:tc>
      </w:tr>
    </w:tbl>
    <w:p w14:paraId="14CA0271">
      <w:pPr>
        <w:snapToGrid w:val="0"/>
        <w:spacing w:line="360" w:lineRule="auto"/>
        <w:ind w:firstLine="576"/>
        <w:jc w:val="center"/>
        <w:rPr>
          <w:rFonts w:ascii="Calibri" w:hAnsi="Calibri" w:eastAsia="仿宋" w:cs="仿宋_GB2312"/>
          <w:color w:val="auto"/>
          <w:kern w:val="0"/>
          <w:sz w:val="24"/>
          <w:highlight w:val="none"/>
          <w:lang w:val="zh-CN"/>
        </w:rPr>
      </w:pPr>
    </w:p>
    <w:p w14:paraId="13D3747E">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供应商名称（电子签名）：</w:t>
      </w:r>
    </w:p>
    <w:p w14:paraId="3D49C251">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225AE9B5">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5541787E">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三、分包意向协议（如果有）</w:t>
      </w:r>
    </w:p>
    <w:p w14:paraId="090F379A">
      <w:pPr>
        <w:widowControl/>
        <w:spacing w:line="360" w:lineRule="auto"/>
        <w:ind w:firstLine="120" w:firstLineChars="50"/>
        <w:jc w:val="left"/>
        <w:rPr>
          <w:rFonts w:ascii="Calibri" w:hAnsi="Calibri" w:eastAsia="仿宋" w:cs="宋体"/>
          <w:color w:val="auto"/>
          <w:sz w:val="24"/>
          <w:highlight w:val="none"/>
        </w:rPr>
      </w:pPr>
      <w:r>
        <w:rPr>
          <w:rFonts w:hint="eastAsia" w:ascii="Calibri" w:hAnsi="Calibri" w:eastAsia="仿宋" w:cs="宋体"/>
          <w:color w:val="auto"/>
          <w:sz w:val="24"/>
          <w:highlight w:val="none"/>
        </w:rPr>
        <w:t>[</w:t>
      </w:r>
      <w:r>
        <w:rPr>
          <w:rFonts w:hint="eastAsia" w:ascii="Calibri" w:hAnsi="Calibri" w:eastAsia="仿宋" w:cs="宋体"/>
          <w:b/>
          <w:color w:val="auto"/>
          <w:sz w:val="24"/>
          <w:highlight w:val="none"/>
        </w:rPr>
        <w:t>中标后以分包方式履行合同的，提供分包意向协议(附件6</w:t>
      </w:r>
      <w:r>
        <w:rPr>
          <w:rFonts w:ascii="Calibri" w:hAnsi="Calibri" w:eastAsia="仿宋" w:cs="宋体"/>
          <w:b/>
          <w:color w:val="auto"/>
          <w:sz w:val="24"/>
          <w:highlight w:val="none"/>
        </w:rPr>
        <w:t>)</w:t>
      </w:r>
      <w:r>
        <w:rPr>
          <w:rFonts w:hint="eastAsia" w:ascii="Calibri" w:hAnsi="Calibri" w:eastAsia="仿宋" w:cs="宋体"/>
          <w:b/>
          <w:color w:val="auto"/>
          <w:sz w:val="24"/>
          <w:highlight w:val="none"/>
        </w:rPr>
        <w:t>；采购人不同意分包或者供应商中标后不以分包方式履行合同的，则不需要提供。</w:t>
      </w:r>
      <w:r>
        <w:rPr>
          <w:rFonts w:hint="eastAsia" w:ascii="Calibri" w:hAnsi="Calibri" w:eastAsia="仿宋" w:cs="宋体"/>
          <w:color w:val="auto"/>
          <w:sz w:val="24"/>
          <w:highlight w:val="none"/>
        </w:rPr>
        <w:t>]</w:t>
      </w:r>
    </w:p>
    <w:p w14:paraId="5BBA18A6">
      <w:pPr>
        <w:widowControl/>
        <w:spacing w:line="360" w:lineRule="auto"/>
        <w:ind w:left="150"/>
        <w:jc w:val="center"/>
        <w:rPr>
          <w:rFonts w:ascii="Calibri" w:hAnsi="Calibri" w:eastAsia="仿宋" w:cs="仿宋_GB2312"/>
          <w:b/>
          <w:color w:val="auto"/>
          <w:kern w:val="0"/>
          <w:sz w:val="32"/>
          <w:szCs w:val="32"/>
          <w:highlight w:val="none"/>
        </w:rPr>
      </w:pPr>
    </w:p>
    <w:p w14:paraId="37CDC19B">
      <w:pPr>
        <w:widowControl/>
        <w:spacing w:line="360" w:lineRule="auto"/>
        <w:ind w:left="150"/>
        <w:jc w:val="center"/>
        <w:rPr>
          <w:rFonts w:ascii="Calibri" w:hAnsi="Calibri" w:eastAsia="仿宋" w:cs="仿宋_GB2312"/>
          <w:b/>
          <w:color w:val="auto"/>
          <w:kern w:val="0"/>
          <w:sz w:val="32"/>
          <w:szCs w:val="32"/>
          <w:highlight w:val="none"/>
        </w:rPr>
      </w:pPr>
    </w:p>
    <w:p w14:paraId="44AA2FD3">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四、符合性审查资料</w:t>
      </w:r>
    </w:p>
    <w:p w14:paraId="00059B40">
      <w:pPr>
        <w:jc w:val="center"/>
        <w:rPr>
          <w:rFonts w:ascii="Calibri" w:hAnsi="Calibri" w:eastAsia="仿宋" w:cs="宋体"/>
          <w:b/>
          <w:color w:val="auto"/>
          <w:kern w:val="0"/>
          <w:sz w:val="32"/>
          <w:szCs w:val="32"/>
          <w:highlight w:val="none"/>
        </w:rPr>
      </w:pPr>
    </w:p>
    <w:tbl>
      <w:tblPr>
        <w:tblStyle w:val="8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14:paraId="5A90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14:paraId="7148C8DE">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序号</w:t>
            </w:r>
          </w:p>
        </w:tc>
        <w:tc>
          <w:tcPr>
            <w:tcW w:w="3402" w:type="dxa"/>
            <w:vAlign w:val="center"/>
          </w:tcPr>
          <w:p w14:paraId="7AA5BD47">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实质性要求</w:t>
            </w:r>
          </w:p>
        </w:tc>
        <w:tc>
          <w:tcPr>
            <w:tcW w:w="3402" w:type="dxa"/>
            <w:vAlign w:val="center"/>
          </w:tcPr>
          <w:p w14:paraId="774E0574">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需要提供的符合性审查资料</w:t>
            </w:r>
          </w:p>
        </w:tc>
        <w:tc>
          <w:tcPr>
            <w:tcW w:w="1701" w:type="dxa"/>
            <w:vAlign w:val="center"/>
          </w:tcPr>
          <w:p w14:paraId="77291379">
            <w:pPr>
              <w:snapToGrid w:val="0"/>
              <w:jc w:val="center"/>
              <w:rPr>
                <w:rFonts w:ascii="Calibri" w:hAnsi="Calibri" w:eastAsia="仿宋"/>
                <w:b/>
                <w:color w:val="auto"/>
                <w:sz w:val="24"/>
                <w:highlight w:val="none"/>
              </w:rPr>
            </w:pPr>
            <w:r>
              <w:rPr>
                <w:rFonts w:hint="eastAsia" w:ascii="Calibri" w:hAnsi="Calibri" w:eastAsia="仿宋"/>
                <w:b/>
                <w:color w:val="auto"/>
                <w:sz w:val="24"/>
                <w:highlight w:val="none"/>
              </w:rPr>
              <w:t>投标文件中的</w:t>
            </w:r>
          </w:p>
          <w:p w14:paraId="7309C112">
            <w:pPr>
              <w:snapToGrid w:val="0"/>
              <w:spacing w:line="240" w:lineRule="atLeast"/>
              <w:jc w:val="center"/>
              <w:rPr>
                <w:rFonts w:ascii="Calibri" w:hAnsi="Calibri" w:eastAsia="仿宋" w:cs="宋体"/>
                <w:b/>
                <w:color w:val="auto"/>
                <w:sz w:val="24"/>
                <w:highlight w:val="none"/>
              </w:rPr>
            </w:pPr>
            <w:r>
              <w:rPr>
                <w:rFonts w:hint="eastAsia" w:ascii="Calibri" w:hAnsi="Calibri" w:eastAsia="仿宋"/>
                <w:b/>
                <w:color w:val="auto"/>
                <w:sz w:val="24"/>
                <w:highlight w:val="none"/>
              </w:rPr>
              <w:t>页码位置</w:t>
            </w:r>
          </w:p>
        </w:tc>
      </w:tr>
      <w:tr w14:paraId="12D2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3E1F7DBA">
            <w:pPr>
              <w:jc w:val="center"/>
              <w:rPr>
                <w:rFonts w:ascii="Calibri" w:hAnsi="Calibri" w:eastAsia="仿宋" w:cs="宋体"/>
                <w:color w:val="auto"/>
                <w:sz w:val="24"/>
                <w:highlight w:val="none"/>
              </w:rPr>
            </w:pPr>
            <w:r>
              <w:rPr>
                <w:rFonts w:ascii="Calibri" w:hAnsi="Calibri" w:eastAsia="仿宋"/>
                <w:color w:val="auto"/>
                <w:sz w:val="24"/>
                <w:highlight w:val="none"/>
              </w:rPr>
              <w:t>1</w:t>
            </w:r>
          </w:p>
        </w:tc>
        <w:tc>
          <w:tcPr>
            <w:tcW w:w="3402" w:type="dxa"/>
            <w:vAlign w:val="center"/>
          </w:tcPr>
          <w:p w14:paraId="2E1CD4DA">
            <w:pPr>
              <w:spacing w:line="360" w:lineRule="auto"/>
              <w:rPr>
                <w:rFonts w:ascii="Calibri" w:hAnsi="Calibri" w:eastAsia="仿宋" w:cs="宋体"/>
                <w:color w:val="auto"/>
                <w:sz w:val="24"/>
                <w:highlight w:val="none"/>
              </w:rPr>
            </w:pPr>
            <w:r>
              <w:rPr>
                <w:rFonts w:hint="eastAsia" w:ascii="Calibri" w:hAnsi="Calibri" w:eastAsia="仿宋" w:cs="仿宋_GB2312"/>
                <w:color w:val="auto"/>
                <w:sz w:val="24"/>
                <w:highlight w:val="none"/>
              </w:rPr>
              <w:t>投标文件按照采购文件要求签署、盖章。</w:t>
            </w:r>
          </w:p>
        </w:tc>
        <w:tc>
          <w:tcPr>
            <w:tcW w:w="3402" w:type="dxa"/>
            <w:vAlign w:val="center"/>
          </w:tcPr>
          <w:p w14:paraId="1726CBCE">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需要使用电子签名或者签字盖章的投标文件的组成部分</w:t>
            </w:r>
          </w:p>
        </w:tc>
        <w:tc>
          <w:tcPr>
            <w:tcW w:w="1701" w:type="dxa"/>
            <w:vAlign w:val="center"/>
          </w:tcPr>
          <w:p w14:paraId="06EA1EE0">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24E75C4E">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3B58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7658C626">
            <w:pPr>
              <w:jc w:val="center"/>
              <w:rPr>
                <w:rFonts w:ascii="Calibri" w:hAnsi="Calibri" w:eastAsia="仿宋" w:cs="宋体"/>
                <w:color w:val="auto"/>
                <w:sz w:val="24"/>
                <w:highlight w:val="none"/>
              </w:rPr>
            </w:pPr>
            <w:r>
              <w:rPr>
                <w:rFonts w:ascii="Calibri" w:hAnsi="Calibri" w:eastAsia="仿宋"/>
                <w:color w:val="auto"/>
                <w:sz w:val="24"/>
                <w:highlight w:val="none"/>
              </w:rPr>
              <w:t>2</w:t>
            </w:r>
          </w:p>
        </w:tc>
        <w:tc>
          <w:tcPr>
            <w:tcW w:w="3402" w:type="dxa"/>
            <w:vAlign w:val="center"/>
          </w:tcPr>
          <w:p w14:paraId="28783739">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投标文件中承诺的投标有效期不少于采购文件中载明的投标有效期。</w:t>
            </w:r>
          </w:p>
        </w:tc>
        <w:tc>
          <w:tcPr>
            <w:tcW w:w="3402" w:type="dxa"/>
            <w:vAlign w:val="center"/>
          </w:tcPr>
          <w:p w14:paraId="1BF16DC0">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投标函</w:t>
            </w:r>
          </w:p>
        </w:tc>
        <w:tc>
          <w:tcPr>
            <w:tcW w:w="1701" w:type="dxa"/>
            <w:vAlign w:val="center"/>
          </w:tcPr>
          <w:p w14:paraId="06354776">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517E33B1">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r w14:paraId="0B65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7" w:type="dxa"/>
            <w:vAlign w:val="center"/>
          </w:tcPr>
          <w:p w14:paraId="080E6FB8">
            <w:pPr>
              <w:jc w:val="center"/>
              <w:rPr>
                <w:rFonts w:ascii="Calibri" w:hAnsi="Calibri" w:eastAsia="仿宋" w:cs="宋体"/>
                <w:color w:val="auto"/>
                <w:sz w:val="24"/>
                <w:highlight w:val="none"/>
              </w:rPr>
            </w:pPr>
            <w:r>
              <w:rPr>
                <w:rFonts w:ascii="Calibri" w:hAnsi="Calibri" w:eastAsia="仿宋"/>
                <w:color w:val="auto"/>
                <w:sz w:val="24"/>
                <w:highlight w:val="none"/>
              </w:rPr>
              <w:t>3</w:t>
            </w:r>
          </w:p>
        </w:tc>
        <w:tc>
          <w:tcPr>
            <w:tcW w:w="3402" w:type="dxa"/>
            <w:vAlign w:val="center"/>
          </w:tcPr>
          <w:p w14:paraId="6C25A441">
            <w:pPr>
              <w:spacing w:line="360" w:lineRule="auto"/>
              <w:rPr>
                <w:rFonts w:ascii="Calibri" w:hAnsi="Calibri" w:eastAsia="仿宋" w:cs="宋体"/>
                <w:color w:val="auto"/>
                <w:sz w:val="24"/>
                <w:highlight w:val="none"/>
              </w:rPr>
            </w:pPr>
            <w:r>
              <w:rPr>
                <w:rFonts w:hint="eastAsia" w:ascii="Calibri" w:hAnsi="Calibri" w:eastAsia="仿宋"/>
                <w:color w:val="auto"/>
                <w:sz w:val="24"/>
                <w:highlight w:val="none"/>
              </w:rPr>
              <w:t>投标文件满足采购文件的其它实质性要求。</w:t>
            </w:r>
          </w:p>
        </w:tc>
        <w:tc>
          <w:tcPr>
            <w:tcW w:w="3402" w:type="dxa"/>
            <w:vAlign w:val="center"/>
          </w:tcPr>
          <w:p w14:paraId="07124B3D">
            <w:pPr>
              <w:spacing w:line="360" w:lineRule="auto"/>
              <w:rPr>
                <w:rFonts w:ascii="Calibri" w:hAnsi="Calibri" w:eastAsia="仿宋" w:cs="宋体"/>
                <w:color w:val="auto"/>
                <w:sz w:val="24"/>
                <w:highlight w:val="none"/>
              </w:rPr>
            </w:pPr>
            <w:r>
              <w:rPr>
                <w:rFonts w:hint="eastAsia" w:ascii="Calibri" w:hAnsi="Calibri" w:eastAsia="仿宋" w:cs="仿宋_GB2312"/>
                <w:color w:val="auto"/>
                <w:kern w:val="0"/>
                <w:sz w:val="24"/>
                <w:highlight w:val="none"/>
              </w:rPr>
              <w:t>采购文件其它实质性要求相应的材料（“▲”系指实质性要求条款，采购文件无其它实质性要求的，无需提供）</w:t>
            </w:r>
          </w:p>
        </w:tc>
        <w:tc>
          <w:tcPr>
            <w:tcW w:w="1701" w:type="dxa"/>
            <w:vAlign w:val="center"/>
          </w:tcPr>
          <w:p w14:paraId="4460BD4C">
            <w:pPr>
              <w:spacing w:line="360" w:lineRule="auto"/>
              <w:jc w:val="center"/>
              <w:rPr>
                <w:rFonts w:ascii="Calibri" w:hAnsi="Calibri" w:eastAsia="仿宋" w:cs="仿宋_GB2312"/>
                <w:color w:val="auto"/>
                <w:sz w:val="24"/>
                <w:highlight w:val="none"/>
              </w:rPr>
            </w:pPr>
            <w:r>
              <w:rPr>
                <w:rFonts w:hint="eastAsia" w:ascii="Calibri" w:hAnsi="Calibri" w:eastAsia="仿宋" w:cs="仿宋_GB2312"/>
                <w:color w:val="auto"/>
                <w:sz w:val="24"/>
                <w:highlight w:val="none"/>
              </w:rPr>
              <w:t>见投标文件</w:t>
            </w:r>
          </w:p>
          <w:p w14:paraId="52712F62">
            <w:pPr>
              <w:spacing w:line="360" w:lineRule="auto"/>
              <w:jc w:val="center"/>
              <w:rPr>
                <w:rFonts w:ascii="Calibri" w:hAnsi="Calibri" w:eastAsia="仿宋" w:cs="宋体"/>
                <w:color w:val="auto"/>
                <w:highlight w:val="none"/>
              </w:rPr>
            </w:pPr>
            <w:r>
              <w:rPr>
                <w:rFonts w:hint="eastAsia" w:ascii="Calibri" w:hAnsi="Calibri" w:eastAsia="仿宋" w:cs="仿宋_GB2312"/>
                <w:color w:val="auto"/>
                <w:sz w:val="24"/>
                <w:highlight w:val="none"/>
              </w:rPr>
              <w:t>第</w:t>
            </w:r>
            <w:r>
              <w:rPr>
                <w:rFonts w:ascii="Calibri" w:hAnsi="Calibri" w:eastAsia="仿宋" w:cs="仿宋_GB2312"/>
                <w:color w:val="auto"/>
                <w:sz w:val="24"/>
                <w:highlight w:val="none"/>
                <w:u w:val="single"/>
              </w:rPr>
              <w:t xml:space="preserve">  </w:t>
            </w:r>
            <w:r>
              <w:rPr>
                <w:rFonts w:hint="eastAsia" w:ascii="Calibri" w:hAnsi="Calibri" w:eastAsia="仿宋" w:cs="仿宋_GB2312"/>
                <w:color w:val="auto"/>
                <w:sz w:val="24"/>
                <w:highlight w:val="none"/>
              </w:rPr>
              <w:t>页</w:t>
            </w:r>
          </w:p>
        </w:tc>
      </w:tr>
    </w:tbl>
    <w:p w14:paraId="706B3A6D">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79EFE787">
      <w:pPr>
        <w:jc w:val="center"/>
        <w:rPr>
          <w:rFonts w:ascii="Calibri" w:hAnsi="Calibri" w:eastAsia="仿宋" w:cs="宋体"/>
          <w:b/>
          <w:color w:val="auto"/>
          <w:kern w:val="0"/>
          <w:sz w:val="32"/>
          <w:szCs w:val="32"/>
          <w:highlight w:val="none"/>
        </w:rPr>
      </w:pPr>
    </w:p>
    <w:p w14:paraId="6815658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34E239C0">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7E77F438">
      <w:pPr>
        <w:jc w:val="center"/>
        <w:rPr>
          <w:rFonts w:ascii="Calibri" w:hAnsi="Calibri" w:eastAsia="仿宋" w:cs="宋体"/>
          <w:b/>
          <w:color w:val="auto"/>
          <w:kern w:val="0"/>
          <w:sz w:val="32"/>
          <w:szCs w:val="32"/>
          <w:highlight w:val="none"/>
        </w:rPr>
      </w:pPr>
    </w:p>
    <w:p w14:paraId="00E61E3F">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21143A54">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五、商务技术偏离表</w:t>
      </w:r>
    </w:p>
    <w:tbl>
      <w:tblPr>
        <w:tblStyle w:val="8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14:paraId="2716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1873FF1">
            <w:pPr>
              <w:jc w:val="center"/>
              <w:rPr>
                <w:rFonts w:ascii="Calibri" w:hAnsi="Calibri" w:eastAsia="仿宋"/>
                <w:b/>
                <w:bCs/>
                <w:color w:val="auto"/>
                <w:sz w:val="24"/>
                <w:highlight w:val="none"/>
              </w:rPr>
            </w:pPr>
            <w:r>
              <w:rPr>
                <w:rFonts w:hint="eastAsia" w:ascii="Calibri" w:hAnsi="Calibri" w:eastAsia="仿宋"/>
                <w:b/>
                <w:bCs/>
                <w:color w:val="auto"/>
                <w:sz w:val="24"/>
                <w:highlight w:val="none"/>
              </w:rPr>
              <w:t>序号</w:t>
            </w:r>
          </w:p>
        </w:tc>
        <w:tc>
          <w:tcPr>
            <w:tcW w:w="3402" w:type="dxa"/>
            <w:vAlign w:val="center"/>
          </w:tcPr>
          <w:p w14:paraId="73DC9E68">
            <w:pPr>
              <w:jc w:val="center"/>
              <w:rPr>
                <w:rFonts w:ascii="Calibri" w:hAnsi="Calibri" w:eastAsia="仿宋"/>
                <w:b/>
                <w:bCs/>
                <w:color w:val="auto"/>
                <w:sz w:val="24"/>
                <w:highlight w:val="none"/>
              </w:rPr>
            </w:pPr>
            <w:r>
              <w:rPr>
                <w:rFonts w:hint="eastAsia" w:ascii="Calibri" w:hAnsi="Calibri" w:eastAsia="仿宋"/>
                <w:b/>
                <w:bCs/>
                <w:color w:val="auto"/>
                <w:sz w:val="24"/>
                <w:highlight w:val="none"/>
              </w:rPr>
              <w:t>采购文件章节及具体内容</w:t>
            </w:r>
          </w:p>
        </w:tc>
        <w:tc>
          <w:tcPr>
            <w:tcW w:w="3402" w:type="dxa"/>
            <w:vAlign w:val="center"/>
          </w:tcPr>
          <w:p w14:paraId="5DAD6A7C">
            <w:pPr>
              <w:jc w:val="center"/>
              <w:rPr>
                <w:rFonts w:ascii="Calibri" w:hAnsi="Calibri" w:eastAsia="仿宋"/>
                <w:b/>
                <w:bCs/>
                <w:color w:val="auto"/>
                <w:sz w:val="24"/>
                <w:highlight w:val="none"/>
              </w:rPr>
            </w:pPr>
            <w:r>
              <w:rPr>
                <w:rFonts w:hint="eastAsia" w:ascii="Calibri" w:hAnsi="Calibri" w:eastAsia="仿宋"/>
                <w:b/>
                <w:bCs/>
                <w:color w:val="auto"/>
                <w:sz w:val="24"/>
                <w:highlight w:val="none"/>
              </w:rPr>
              <w:t>投标文件章节及具体内容</w:t>
            </w:r>
          </w:p>
        </w:tc>
        <w:tc>
          <w:tcPr>
            <w:tcW w:w="1361" w:type="dxa"/>
            <w:vAlign w:val="center"/>
          </w:tcPr>
          <w:p w14:paraId="3226FC03">
            <w:pPr>
              <w:jc w:val="center"/>
              <w:rPr>
                <w:rFonts w:ascii="Calibri" w:hAnsi="Calibri" w:eastAsia="仿宋"/>
                <w:b/>
                <w:bCs/>
                <w:color w:val="auto"/>
                <w:sz w:val="24"/>
                <w:highlight w:val="none"/>
              </w:rPr>
            </w:pPr>
            <w:r>
              <w:rPr>
                <w:rFonts w:hint="eastAsia" w:ascii="Calibri" w:hAnsi="Calibri" w:eastAsia="仿宋"/>
                <w:b/>
                <w:bCs/>
                <w:color w:val="auto"/>
                <w:sz w:val="24"/>
                <w:highlight w:val="none"/>
              </w:rPr>
              <w:t>偏离说明</w:t>
            </w:r>
          </w:p>
        </w:tc>
      </w:tr>
      <w:tr w14:paraId="32A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7179953">
            <w:pPr>
              <w:jc w:val="center"/>
              <w:rPr>
                <w:rFonts w:ascii="Calibri" w:hAnsi="Calibri" w:eastAsia="仿宋" w:cs="仿宋_GB2312"/>
                <w:color w:val="auto"/>
                <w:kern w:val="0"/>
                <w:sz w:val="24"/>
                <w:highlight w:val="none"/>
              </w:rPr>
            </w:pPr>
            <w:r>
              <w:rPr>
                <w:rFonts w:ascii="Calibri" w:hAnsi="Calibri" w:eastAsia="仿宋" w:cs="仿宋_GB2312"/>
                <w:color w:val="auto"/>
                <w:kern w:val="0"/>
                <w:sz w:val="24"/>
                <w:highlight w:val="none"/>
              </w:rPr>
              <w:t>1</w:t>
            </w:r>
          </w:p>
        </w:tc>
        <w:tc>
          <w:tcPr>
            <w:tcW w:w="3402" w:type="dxa"/>
            <w:vAlign w:val="center"/>
          </w:tcPr>
          <w:p w14:paraId="473AEE8B">
            <w:pPr>
              <w:jc w:val="center"/>
              <w:rPr>
                <w:rFonts w:ascii="Calibri" w:hAnsi="Calibri" w:eastAsia="仿宋" w:cs="仿宋_GB2312"/>
                <w:b/>
                <w:color w:val="auto"/>
                <w:kern w:val="0"/>
                <w:sz w:val="32"/>
                <w:szCs w:val="32"/>
                <w:highlight w:val="none"/>
              </w:rPr>
            </w:pPr>
          </w:p>
        </w:tc>
        <w:tc>
          <w:tcPr>
            <w:tcW w:w="3402" w:type="dxa"/>
            <w:vAlign w:val="center"/>
          </w:tcPr>
          <w:p w14:paraId="32D2ED0E">
            <w:pPr>
              <w:jc w:val="center"/>
              <w:rPr>
                <w:rFonts w:ascii="Calibri" w:hAnsi="Calibri" w:eastAsia="仿宋" w:cs="仿宋_GB2312"/>
                <w:b/>
                <w:color w:val="auto"/>
                <w:kern w:val="0"/>
                <w:sz w:val="32"/>
                <w:szCs w:val="32"/>
                <w:highlight w:val="none"/>
              </w:rPr>
            </w:pPr>
          </w:p>
        </w:tc>
        <w:tc>
          <w:tcPr>
            <w:tcW w:w="1361" w:type="dxa"/>
            <w:vAlign w:val="center"/>
          </w:tcPr>
          <w:p w14:paraId="6BF17D64">
            <w:pPr>
              <w:jc w:val="center"/>
              <w:rPr>
                <w:rFonts w:ascii="Calibri" w:hAnsi="Calibri" w:eastAsia="仿宋" w:cs="仿宋_GB2312"/>
                <w:b/>
                <w:color w:val="auto"/>
                <w:kern w:val="0"/>
                <w:sz w:val="32"/>
                <w:szCs w:val="32"/>
                <w:highlight w:val="none"/>
              </w:rPr>
            </w:pPr>
          </w:p>
        </w:tc>
      </w:tr>
      <w:tr w14:paraId="20E6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7A3FC925">
            <w:pPr>
              <w:jc w:val="center"/>
              <w:rPr>
                <w:rFonts w:ascii="Calibri" w:hAnsi="Calibri" w:eastAsia="仿宋" w:cs="仿宋_GB2312"/>
                <w:color w:val="auto"/>
                <w:kern w:val="0"/>
                <w:sz w:val="24"/>
                <w:highlight w:val="none"/>
              </w:rPr>
            </w:pPr>
            <w:r>
              <w:rPr>
                <w:rFonts w:ascii="Calibri" w:hAnsi="Calibri" w:eastAsia="仿宋" w:cs="仿宋_GB2312"/>
                <w:color w:val="auto"/>
                <w:kern w:val="0"/>
                <w:sz w:val="24"/>
                <w:highlight w:val="none"/>
              </w:rPr>
              <w:t>2</w:t>
            </w:r>
          </w:p>
        </w:tc>
        <w:tc>
          <w:tcPr>
            <w:tcW w:w="3402" w:type="dxa"/>
            <w:vAlign w:val="center"/>
          </w:tcPr>
          <w:p w14:paraId="39C3A1E9">
            <w:pPr>
              <w:jc w:val="center"/>
              <w:rPr>
                <w:rFonts w:ascii="Calibri" w:hAnsi="Calibri" w:eastAsia="仿宋" w:cs="仿宋_GB2312"/>
                <w:b/>
                <w:color w:val="auto"/>
                <w:kern w:val="0"/>
                <w:sz w:val="32"/>
                <w:szCs w:val="32"/>
                <w:highlight w:val="none"/>
              </w:rPr>
            </w:pPr>
          </w:p>
        </w:tc>
        <w:tc>
          <w:tcPr>
            <w:tcW w:w="3402" w:type="dxa"/>
            <w:vAlign w:val="center"/>
          </w:tcPr>
          <w:p w14:paraId="424382B5">
            <w:pPr>
              <w:jc w:val="center"/>
              <w:rPr>
                <w:rFonts w:ascii="Calibri" w:hAnsi="Calibri" w:eastAsia="仿宋" w:cs="仿宋_GB2312"/>
                <w:b/>
                <w:color w:val="auto"/>
                <w:kern w:val="0"/>
                <w:sz w:val="32"/>
                <w:szCs w:val="32"/>
                <w:highlight w:val="none"/>
              </w:rPr>
            </w:pPr>
          </w:p>
        </w:tc>
        <w:tc>
          <w:tcPr>
            <w:tcW w:w="1361" w:type="dxa"/>
            <w:vAlign w:val="center"/>
          </w:tcPr>
          <w:p w14:paraId="242D3494">
            <w:pPr>
              <w:jc w:val="center"/>
              <w:rPr>
                <w:rFonts w:ascii="Calibri" w:hAnsi="Calibri" w:eastAsia="仿宋" w:cs="仿宋_GB2312"/>
                <w:b/>
                <w:color w:val="auto"/>
                <w:kern w:val="0"/>
                <w:sz w:val="32"/>
                <w:szCs w:val="32"/>
                <w:highlight w:val="none"/>
              </w:rPr>
            </w:pPr>
          </w:p>
        </w:tc>
      </w:tr>
      <w:tr w14:paraId="2848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5F42FBC">
            <w:pPr>
              <w:jc w:val="center"/>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w:t>
            </w:r>
          </w:p>
        </w:tc>
        <w:tc>
          <w:tcPr>
            <w:tcW w:w="3402" w:type="dxa"/>
            <w:vAlign w:val="center"/>
          </w:tcPr>
          <w:p w14:paraId="7A286F5A">
            <w:pPr>
              <w:jc w:val="center"/>
              <w:rPr>
                <w:rFonts w:ascii="Calibri" w:hAnsi="Calibri" w:eastAsia="仿宋" w:cs="仿宋_GB2312"/>
                <w:b/>
                <w:color w:val="auto"/>
                <w:kern w:val="0"/>
                <w:sz w:val="32"/>
                <w:szCs w:val="32"/>
                <w:highlight w:val="none"/>
              </w:rPr>
            </w:pPr>
          </w:p>
        </w:tc>
        <w:tc>
          <w:tcPr>
            <w:tcW w:w="3402" w:type="dxa"/>
            <w:vAlign w:val="center"/>
          </w:tcPr>
          <w:p w14:paraId="1602C646">
            <w:pPr>
              <w:jc w:val="center"/>
              <w:rPr>
                <w:rFonts w:ascii="Calibri" w:hAnsi="Calibri" w:eastAsia="仿宋" w:cs="仿宋_GB2312"/>
                <w:b/>
                <w:color w:val="auto"/>
                <w:kern w:val="0"/>
                <w:sz w:val="32"/>
                <w:szCs w:val="32"/>
                <w:highlight w:val="none"/>
              </w:rPr>
            </w:pPr>
          </w:p>
        </w:tc>
        <w:tc>
          <w:tcPr>
            <w:tcW w:w="1361" w:type="dxa"/>
            <w:vAlign w:val="center"/>
          </w:tcPr>
          <w:p w14:paraId="00B6B542">
            <w:pPr>
              <w:jc w:val="center"/>
              <w:rPr>
                <w:rFonts w:ascii="Calibri" w:hAnsi="Calibri" w:eastAsia="仿宋" w:cs="仿宋_GB2312"/>
                <w:b/>
                <w:color w:val="auto"/>
                <w:kern w:val="0"/>
                <w:sz w:val="32"/>
                <w:szCs w:val="32"/>
                <w:highlight w:val="none"/>
              </w:rPr>
            </w:pPr>
          </w:p>
        </w:tc>
      </w:tr>
    </w:tbl>
    <w:p w14:paraId="47306A39">
      <w:pPr>
        <w:jc w:val="left"/>
        <w:rPr>
          <w:rFonts w:ascii="Calibri" w:hAnsi="Calibri" w:eastAsia="仿宋" w:cs="仿宋_GB2312"/>
          <w:color w:val="auto"/>
          <w:kern w:val="0"/>
          <w:sz w:val="24"/>
          <w:highlight w:val="none"/>
        </w:rPr>
      </w:pPr>
      <w:r>
        <w:rPr>
          <w:rFonts w:hint="eastAsia" w:ascii="Calibri" w:hAnsi="Calibri" w:eastAsia="仿宋" w:cs="仿宋_GB2312"/>
          <w:color w:val="auto"/>
          <w:kern w:val="0"/>
          <w:sz w:val="24"/>
          <w:highlight w:val="none"/>
        </w:rPr>
        <w:t>供应商保证：除商务技术偏离表列出的偏离外，供应商响应采购文件的全部要求</w:t>
      </w:r>
    </w:p>
    <w:p w14:paraId="5A6DA855">
      <w:pPr>
        <w:ind w:firstLine="2891" w:firstLineChars="900"/>
        <w:rPr>
          <w:rFonts w:ascii="Calibri" w:hAnsi="Calibri" w:eastAsia="仿宋" w:cs="仿宋_GB2312"/>
          <w:b/>
          <w:color w:val="auto"/>
          <w:kern w:val="0"/>
          <w:sz w:val="32"/>
          <w:szCs w:val="32"/>
          <w:highlight w:val="none"/>
        </w:rPr>
      </w:pPr>
    </w:p>
    <w:p w14:paraId="60EBAB5C">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741E1BE1">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55492942">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77E13E52">
      <w:pPr>
        <w:widowControl/>
        <w:spacing w:line="360" w:lineRule="auto"/>
        <w:ind w:left="150"/>
        <w:jc w:val="center"/>
        <w:rPr>
          <w:rFonts w:ascii="Calibri" w:hAnsi="Calibri" w:eastAsia="仿宋" w:cs="仿宋_GB2312"/>
          <w:b/>
          <w:color w:val="auto"/>
          <w:kern w:val="0"/>
          <w:sz w:val="32"/>
          <w:szCs w:val="32"/>
          <w:highlight w:val="none"/>
        </w:rPr>
      </w:pPr>
    </w:p>
    <w:p w14:paraId="0DC6176F">
      <w:pPr>
        <w:widowControl/>
        <w:spacing w:line="360" w:lineRule="auto"/>
        <w:ind w:left="150"/>
        <w:jc w:val="center"/>
        <w:rPr>
          <w:rFonts w:ascii="Calibri" w:hAnsi="Calibri" w:eastAsia="仿宋" w:cs="仿宋_GB2312"/>
          <w:b/>
          <w:color w:val="auto"/>
          <w:kern w:val="0"/>
          <w:sz w:val="32"/>
          <w:szCs w:val="32"/>
          <w:highlight w:val="none"/>
        </w:rPr>
      </w:pPr>
    </w:p>
    <w:p w14:paraId="0BDDFF18">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六、评标标准相应的商务技术资料</w:t>
      </w:r>
    </w:p>
    <w:p w14:paraId="19A55541">
      <w:pPr>
        <w:snapToGrid w:val="0"/>
        <w:spacing w:line="360" w:lineRule="auto"/>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（按采购文件第四部分评标办法前附表中“投标文件中评标标准相应的商务技术资料目录”提供资料。）</w:t>
      </w:r>
    </w:p>
    <w:p w14:paraId="549199D6">
      <w:pPr>
        <w:widowControl/>
        <w:spacing w:line="360" w:lineRule="auto"/>
        <w:ind w:left="150"/>
        <w:jc w:val="center"/>
        <w:rPr>
          <w:rFonts w:ascii="Calibri" w:hAnsi="Calibri" w:eastAsia="仿宋" w:cs="仿宋_GB2312"/>
          <w:b/>
          <w:color w:val="auto"/>
          <w:kern w:val="0"/>
          <w:sz w:val="32"/>
          <w:szCs w:val="32"/>
          <w:highlight w:val="none"/>
        </w:rPr>
      </w:pPr>
    </w:p>
    <w:p w14:paraId="1C80B7A2">
      <w:pPr>
        <w:widowControl/>
        <w:spacing w:line="360" w:lineRule="auto"/>
        <w:ind w:left="150"/>
        <w:jc w:val="center"/>
        <w:rPr>
          <w:rFonts w:ascii="Calibri" w:hAnsi="Calibri" w:eastAsia="仿宋" w:cs="仿宋_GB2312"/>
          <w:b/>
          <w:color w:val="auto"/>
          <w:kern w:val="0"/>
          <w:sz w:val="32"/>
          <w:szCs w:val="32"/>
          <w:highlight w:val="none"/>
        </w:rPr>
      </w:pPr>
    </w:p>
    <w:p w14:paraId="54E77050">
      <w:pPr>
        <w:widowControl/>
        <w:spacing w:line="360" w:lineRule="auto"/>
        <w:ind w:left="150"/>
        <w:jc w:val="center"/>
        <w:rPr>
          <w:rFonts w:ascii="Calibri" w:hAnsi="Calibri" w:eastAsia="仿宋" w:cs="仿宋_GB2312"/>
          <w:b/>
          <w:color w:val="auto"/>
          <w:kern w:val="0"/>
          <w:sz w:val="32"/>
          <w:szCs w:val="32"/>
          <w:highlight w:val="none"/>
        </w:rPr>
      </w:pPr>
    </w:p>
    <w:p w14:paraId="71CB114A">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0D8817D0">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七、类似项目业绩一览表</w:t>
      </w:r>
    </w:p>
    <w:p w14:paraId="33DB051A">
      <w:pPr>
        <w:adjustRightInd/>
        <w:spacing w:line="360" w:lineRule="auto"/>
        <w:ind w:left="480" w:hanging="480" w:hangingChars="200"/>
        <w:rPr>
          <w:rFonts w:ascii="Calibri" w:hAnsi="Calibri" w:eastAsia="仿宋" w:cs="宋体"/>
          <w:color w:val="auto"/>
          <w:sz w:val="24"/>
          <w:highlight w:val="none"/>
        </w:rPr>
      </w:pPr>
    </w:p>
    <w:tbl>
      <w:tblPr>
        <w:tblStyle w:val="88"/>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830"/>
        <w:gridCol w:w="1701"/>
        <w:gridCol w:w="1985"/>
      </w:tblGrid>
      <w:tr w14:paraId="2B54B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8EAE1C">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728505E8">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A75A021">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835EF39">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合同金额</w:t>
            </w:r>
          </w:p>
          <w:p w14:paraId="2A411A17">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05013A29">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14:paraId="5E210596">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DC32D33">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采购单位联系人</w:t>
            </w:r>
          </w:p>
          <w:p w14:paraId="3261FA9D">
            <w:pPr>
              <w:adjustRightInd/>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联系方式</w:t>
            </w:r>
          </w:p>
        </w:tc>
      </w:tr>
      <w:tr w14:paraId="1DC5E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7BDFC4E">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98A8ED6">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AC02029">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2A5ECC3">
            <w:pPr>
              <w:adjustRightInd/>
              <w:jc w:val="center"/>
              <w:rPr>
                <w:rFonts w:ascii="Calibri" w:hAnsi="Calibri" w:eastAsia="仿宋" w:cs="宋体"/>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4D184B93">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5416CF2">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28B14DD">
            <w:pPr>
              <w:adjustRightInd/>
              <w:spacing w:line="360" w:lineRule="auto"/>
              <w:jc w:val="center"/>
              <w:rPr>
                <w:rFonts w:ascii="Calibri" w:hAnsi="Calibri" w:eastAsia="仿宋" w:cs="宋体"/>
                <w:color w:val="auto"/>
                <w:sz w:val="24"/>
                <w:highlight w:val="none"/>
              </w:rPr>
            </w:pPr>
          </w:p>
        </w:tc>
      </w:tr>
      <w:tr w14:paraId="733C0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5842943">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7E8EEF5">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3E61938">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4B0A6AB">
            <w:pPr>
              <w:adjustRightInd/>
              <w:jc w:val="center"/>
              <w:rPr>
                <w:rFonts w:ascii="Calibri" w:hAnsi="Calibri" w:eastAsia="仿宋" w:cs="宋体"/>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21829410">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FDB816C">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6351232">
            <w:pPr>
              <w:adjustRightInd/>
              <w:spacing w:line="360" w:lineRule="auto"/>
              <w:jc w:val="center"/>
              <w:rPr>
                <w:rFonts w:ascii="Calibri" w:hAnsi="Calibri" w:eastAsia="仿宋" w:cs="宋体"/>
                <w:color w:val="auto"/>
                <w:sz w:val="24"/>
                <w:highlight w:val="none"/>
              </w:rPr>
            </w:pPr>
          </w:p>
        </w:tc>
      </w:tr>
      <w:tr w14:paraId="374A8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48DBA0A">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5BBCCAA7">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462D6B6">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B78A790">
            <w:pPr>
              <w:adjustRightInd/>
              <w:jc w:val="center"/>
              <w:rPr>
                <w:rFonts w:ascii="Calibri" w:hAnsi="Calibri" w:eastAsia="仿宋" w:cs="宋体"/>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02EF8657">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B84D506">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4B4EC0A">
            <w:pPr>
              <w:adjustRightInd/>
              <w:spacing w:line="360" w:lineRule="auto"/>
              <w:jc w:val="center"/>
              <w:rPr>
                <w:rFonts w:ascii="Calibri" w:hAnsi="Calibri" w:eastAsia="仿宋" w:cs="宋体"/>
                <w:color w:val="auto"/>
                <w:sz w:val="24"/>
                <w:highlight w:val="none"/>
              </w:rPr>
            </w:pPr>
          </w:p>
        </w:tc>
      </w:tr>
      <w:tr w14:paraId="2A93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59B3320">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B40685F">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6029907">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4FA8700">
            <w:pPr>
              <w:adjustRightInd/>
              <w:jc w:val="center"/>
              <w:rPr>
                <w:rFonts w:ascii="Calibri" w:hAnsi="Calibri" w:eastAsia="仿宋" w:cs="宋体"/>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04D67B54">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CD31D07">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61BBA97">
            <w:pPr>
              <w:adjustRightInd/>
              <w:spacing w:line="360" w:lineRule="auto"/>
              <w:jc w:val="center"/>
              <w:rPr>
                <w:rFonts w:ascii="Calibri" w:hAnsi="Calibri" w:eastAsia="仿宋" w:cs="宋体"/>
                <w:color w:val="auto"/>
                <w:sz w:val="24"/>
                <w:highlight w:val="none"/>
              </w:rPr>
            </w:pPr>
          </w:p>
        </w:tc>
      </w:tr>
      <w:tr w14:paraId="30B1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AC71A94">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FDBD5DE">
            <w:pPr>
              <w:adjustRightInd/>
              <w:jc w:val="center"/>
              <w:rPr>
                <w:rFonts w:ascii="Calibri" w:hAnsi="Calibri" w:eastAsia="仿宋"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DB2957E">
            <w:pPr>
              <w:adjustRightInd/>
              <w:jc w:val="center"/>
              <w:rPr>
                <w:rFonts w:ascii="Calibri" w:hAnsi="Calibri" w:eastAsia="仿宋"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261D6D8">
            <w:pPr>
              <w:adjustRightInd/>
              <w:jc w:val="center"/>
              <w:rPr>
                <w:rFonts w:ascii="Calibri" w:hAnsi="Calibri" w:eastAsia="仿宋" w:cs="宋体"/>
                <w:color w:val="auto"/>
                <w:sz w:val="24"/>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152C0390">
            <w:pPr>
              <w:adjustRightInd/>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FE4323B">
            <w:pPr>
              <w:adjustRightInd/>
              <w:jc w:val="center"/>
              <w:rPr>
                <w:rFonts w:ascii="Calibri" w:hAnsi="Calibri" w:eastAsia="仿宋"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tcPr>
          <w:p w14:paraId="164D3D7A">
            <w:pPr>
              <w:adjustRightInd/>
              <w:jc w:val="center"/>
              <w:rPr>
                <w:rFonts w:ascii="Calibri" w:hAnsi="Calibri" w:eastAsia="仿宋" w:cs="宋体"/>
                <w:color w:val="auto"/>
                <w:sz w:val="24"/>
                <w:highlight w:val="none"/>
              </w:rPr>
            </w:pPr>
          </w:p>
        </w:tc>
      </w:tr>
    </w:tbl>
    <w:p w14:paraId="38A6A6A4">
      <w:pPr>
        <w:adjustRightInd/>
        <w:spacing w:line="360" w:lineRule="auto"/>
        <w:ind w:left="480" w:hanging="480" w:hangingChars="200"/>
        <w:rPr>
          <w:rFonts w:ascii="Calibri" w:hAnsi="Calibri" w:eastAsia="仿宋" w:cs="宋体"/>
          <w:color w:val="auto"/>
          <w:sz w:val="24"/>
          <w:highlight w:val="none"/>
        </w:rPr>
      </w:pPr>
    </w:p>
    <w:p w14:paraId="04A56D96">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说明：</w:t>
      </w:r>
    </w:p>
    <w:p w14:paraId="2C4F2027">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1、供应商须提供上述业绩证明资料复印件；</w:t>
      </w:r>
    </w:p>
    <w:p w14:paraId="3FB21A6D">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2、所有合同复印件应清晰，应能体现合同签订时间、双方签字盖章等内容；</w:t>
      </w:r>
    </w:p>
    <w:p w14:paraId="4BCB9E04">
      <w:pPr>
        <w:adjustRightInd/>
        <w:spacing w:line="360" w:lineRule="auto"/>
        <w:rPr>
          <w:rFonts w:ascii="Calibri" w:hAnsi="Calibri" w:eastAsia="仿宋" w:cs="宋体"/>
          <w:b/>
          <w:color w:val="auto"/>
          <w:spacing w:val="-6"/>
          <w:sz w:val="24"/>
          <w:highlight w:val="none"/>
        </w:rPr>
      </w:pPr>
      <w:r>
        <w:rPr>
          <w:rFonts w:hint="eastAsia" w:ascii="Calibri" w:hAnsi="Calibri" w:eastAsia="仿宋" w:cs="宋体"/>
          <w:b/>
          <w:color w:val="auto"/>
          <w:spacing w:val="-6"/>
          <w:sz w:val="24"/>
          <w:highlight w:val="none"/>
        </w:rPr>
        <w:t>3、供应商应在不涉及商业秘密的前提下尽可能提供详细的合同复印件内容。</w:t>
      </w:r>
    </w:p>
    <w:p w14:paraId="4C6384A3">
      <w:pPr>
        <w:snapToGrid w:val="0"/>
        <w:spacing w:line="360" w:lineRule="auto"/>
        <w:ind w:left="4200" w:leftChars="2000"/>
        <w:jc w:val="left"/>
        <w:rPr>
          <w:rFonts w:ascii="Calibri" w:hAnsi="Calibri" w:eastAsia="仿宋" w:cs="仿宋_GB2312"/>
          <w:color w:val="auto"/>
          <w:sz w:val="24"/>
          <w:highlight w:val="none"/>
        </w:rPr>
      </w:pPr>
    </w:p>
    <w:p w14:paraId="54FAA90C">
      <w:pPr>
        <w:snapToGrid w:val="0"/>
        <w:spacing w:line="360" w:lineRule="auto"/>
        <w:ind w:left="4200" w:leftChars="2000"/>
        <w:jc w:val="left"/>
        <w:rPr>
          <w:rFonts w:ascii="Calibri" w:hAnsi="Calibri" w:eastAsia="仿宋" w:cs="仿宋_GB2312"/>
          <w:color w:val="auto"/>
          <w:sz w:val="24"/>
          <w:highlight w:val="none"/>
        </w:rPr>
      </w:pPr>
    </w:p>
    <w:p w14:paraId="1B53A632">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4DED5F94">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7E0780FE">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2A6860C8">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八、投标标的清单</w:t>
      </w:r>
    </w:p>
    <w:tbl>
      <w:tblPr>
        <w:tblStyle w:val="88"/>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61"/>
        <w:gridCol w:w="1361"/>
        <w:gridCol w:w="1361"/>
        <w:gridCol w:w="1361"/>
        <w:gridCol w:w="1701"/>
      </w:tblGrid>
      <w:tr w14:paraId="69BE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55FEB4FA">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43DAA5">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名称</w:t>
            </w:r>
          </w:p>
        </w:tc>
        <w:tc>
          <w:tcPr>
            <w:tcW w:w="1361" w:type="dxa"/>
            <w:tcBorders>
              <w:top w:val="single" w:color="auto" w:sz="4" w:space="0"/>
              <w:left w:val="single" w:color="auto" w:sz="4" w:space="0"/>
              <w:bottom w:val="single" w:color="auto" w:sz="4" w:space="0"/>
              <w:right w:val="single" w:color="auto" w:sz="4" w:space="0"/>
            </w:tcBorders>
            <w:vAlign w:val="center"/>
          </w:tcPr>
          <w:p w14:paraId="2220B6A1">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服务范围</w:t>
            </w:r>
          </w:p>
        </w:tc>
        <w:tc>
          <w:tcPr>
            <w:tcW w:w="1361" w:type="dxa"/>
            <w:tcBorders>
              <w:top w:val="single" w:color="auto" w:sz="4" w:space="0"/>
              <w:left w:val="single" w:color="auto" w:sz="4" w:space="0"/>
              <w:bottom w:val="single" w:color="auto" w:sz="4" w:space="0"/>
              <w:right w:val="single" w:color="auto" w:sz="4" w:space="0"/>
            </w:tcBorders>
            <w:vAlign w:val="center"/>
          </w:tcPr>
          <w:p w14:paraId="59489CE5">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服务要求</w:t>
            </w:r>
          </w:p>
        </w:tc>
        <w:tc>
          <w:tcPr>
            <w:tcW w:w="1361" w:type="dxa"/>
            <w:tcBorders>
              <w:top w:val="single" w:color="auto" w:sz="4" w:space="0"/>
              <w:left w:val="single" w:color="auto" w:sz="4" w:space="0"/>
              <w:bottom w:val="single" w:color="auto" w:sz="4" w:space="0"/>
              <w:right w:val="single" w:color="auto" w:sz="4" w:space="0"/>
            </w:tcBorders>
            <w:vAlign w:val="center"/>
          </w:tcPr>
          <w:p w14:paraId="24411E2F">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服务时间</w:t>
            </w:r>
          </w:p>
        </w:tc>
        <w:tc>
          <w:tcPr>
            <w:tcW w:w="1361" w:type="dxa"/>
            <w:tcBorders>
              <w:top w:val="single" w:color="auto" w:sz="4" w:space="0"/>
              <w:left w:val="single" w:color="auto" w:sz="4" w:space="0"/>
              <w:bottom w:val="single" w:color="auto" w:sz="4" w:space="0"/>
              <w:right w:val="single" w:color="auto" w:sz="4" w:space="0"/>
            </w:tcBorders>
            <w:vAlign w:val="center"/>
          </w:tcPr>
          <w:p w14:paraId="1F3F85B3">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服务标准</w:t>
            </w:r>
          </w:p>
        </w:tc>
        <w:tc>
          <w:tcPr>
            <w:tcW w:w="1701" w:type="dxa"/>
            <w:tcBorders>
              <w:top w:val="single" w:color="auto" w:sz="4" w:space="0"/>
              <w:left w:val="single" w:color="auto" w:sz="4" w:space="0"/>
              <w:bottom w:val="single" w:color="auto" w:sz="4" w:space="0"/>
              <w:right w:val="single" w:color="auto" w:sz="4" w:space="0"/>
            </w:tcBorders>
            <w:vAlign w:val="center"/>
          </w:tcPr>
          <w:p w14:paraId="70CA7B76">
            <w:pPr>
              <w:spacing w:line="360" w:lineRule="auto"/>
              <w:jc w:val="center"/>
              <w:rPr>
                <w:rFonts w:ascii="Calibri" w:hAnsi="Calibri" w:eastAsia="仿宋" w:cs="宋体"/>
                <w:b/>
                <w:color w:val="auto"/>
                <w:sz w:val="24"/>
                <w:highlight w:val="none"/>
              </w:rPr>
            </w:pPr>
            <w:r>
              <w:rPr>
                <w:rFonts w:hint="eastAsia" w:ascii="Calibri" w:hAnsi="Calibri" w:eastAsia="仿宋" w:cs="宋体"/>
                <w:b/>
                <w:color w:val="auto"/>
                <w:sz w:val="24"/>
                <w:highlight w:val="none"/>
              </w:rPr>
              <w:t>备注（如果有）</w:t>
            </w:r>
          </w:p>
        </w:tc>
      </w:tr>
      <w:tr w14:paraId="15C7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2D27CC38">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B8A45">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183D86F">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D4DD052">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A2745D8">
            <w:pPr>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0F09E15">
            <w:pPr>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2BA1FD8">
            <w:pPr>
              <w:spacing w:line="360" w:lineRule="auto"/>
              <w:jc w:val="center"/>
              <w:rPr>
                <w:rFonts w:ascii="Calibri" w:hAnsi="Calibri" w:eastAsia="仿宋" w:cs="宋体"/>
                <w:color w:val="auto"/>
                <w:sz w:val="24"/>
                <w:highlight w:val="none"/>
              </w:rPr>
            </w:pPr>
          </w:p>
        </w:tc>
      </w:tr>
      <w:tr w14:paraId="301A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E9CAAE2">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24604A">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2DFAD2A">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0EFD7E6">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E25C2D8">
            <w:pPr>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16FAD82">
            <w:pPr>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B7F9897">
            <w:pPr>
              <w:spacing w:line="360" w:lineRule="auto"/>
              <w:jc w:val="center"/>
              <w:rPr>
                <w:rFonts w:ascii="Calibri" w:hAnsi="Calibri" w:eastAsia="仿宋" w:cs="宋体"/>
                <w:color w:val="auto"/>
                <w:sz w:val="24"/>
                <w:highlight w:val="none"/>
              </w:rPr>
            </w:pPr>
          </w:p>
        </w:tc>
      </w:tr>
      <w:tr w14:paraId="1886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3CE2346C">
            <w:pPr>
              <w:spacing w:line="360" w:lineRule="auto"/>
              <w:jc w:val="center"/>
              <w:rPr>
                <w:rFonts w:ascii="Calibri" w:hAnsi="Calibri" w:eastAsia="仿宋" w:cs="宋体"/>
                <w:color w:val="auto"/>
                <w:sz w:val="24"/>
                <w:highlight w:val="none"/>
              </w:rPr>
            </w:pPr>
            <w:r>
              <w:rPr>
                <w:rFonts w:hint="eastAsia" w:ascii="Calibri" w:hAnsi="Calibri" w:eastAsia="仿宋"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BEF9E6">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BE18918">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4BC0601">
            <w:pPr>
              <w:snapToGrid w:val="0"/>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C605398">
            <w:pPr>
              <w:spacing w:line="360" w:lineRule="auto"/>
              <w:jc w:val="center"/>
              <w:rPr>
                <w:rFonts w:ascii="Calibri" w:hAnsi="Calibri" w:eastAsia="仿宋" w:cs="宋体"/>
                <w:color w:val="auto"/>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590FD0C">
            <w:pPr>
              <w:spacing w:line="360" w:lineRule="auto"/>
              <w:jc w:val="center"/>
              <w:rPr>
                <w:rFonts w:ascii="Calibri" w:hAnsi="Calibri" w:eastAsia="仿宋"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BE2DD8B">
            <w:pPr>
              <w:spacing w:line="360" w:lineRule="auto"/>
              <w:jc w:val="center"/>
              <w:rPr>
                <w:rFonts w:ascii="Calibri" w:hAnsi="Calibri" w:eastAsia="仿宋" w:cs="宋体"/>
                <w:color w:val="auto"/>
                <w:sz w:val="24"/>
                <w:highlight w:val="none"/>
              </w:rPr>
            </w:pPr>
          </w:p>
        </w:tc>
      </w:tr>
    </w:tbl>
    <w:p w14:paraId="66385DFE">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56191F91">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7E3FC11F">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47E9A86C">
      <w:pPr>
        <w:widowControl/>
        <w:spacing w:line="360" w:lineRule="auto"/>
        <w:ind w:left="150"/>
        <w:jc w:val="center"/>
        <w:rPr>
          <w:rFonts w:ascii="Calibri" w:hAnsi="Calibri" w:eastAsia="仿宋" w:cs="仿宋_GB2312"/>
          <w:b/>
          <w:color w:val="auto"/>
          <w:kern w:val="0"/>
          <w:sz w:val="32"/>
          <w:szCs w:val="32"/>
          <w:highlight w:val="none"/>
        </w:rPr>
      </w:pPr>
    </w:p>
    <w:p w14:paraId="10AD5FA9">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九、常用配件（备品、备件）清单（如果有）</w:t>
      </w:r>
    </w:p>
    <w:p w14:paraId="014E5DB1">
      <w:pPr>
        <w:adjustRightInd/>
        <w:spacing w:line="360" w:lineRule="atLeast"/>
        <w:jc w:val="left"/>
        <w:rPr>
          <w:rFonts w:ascii="Calibri" w:hAnsi="Calibri" w:eastAsia="仿宋" w:cs="宋体"/>
          <w:color w:val="auto"/>
          <w:sz w:val="24"/>
          <w:highlight w:val="none"/>
        </w:rPr>
      </w:pPr>
    </w:p>
    <w:tbl>
      <w:tblPr>
        <w:tblStyle w:val="88"/>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01"/>
        <w:gridCol w:w="1431"/>
        <w:gridCol w:w="964"/>
        <w:gridCol w:w="1814"/>
        <w:gridCol w:w="1242"/>
        <w:gridCol w:w="1701"/>
      </w:tblGrid>
      <w:tr w14:paraId="02D0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14:paraId="3E67EC11">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序号</w:t>
            </w:r>
          </w:p>
        </w:tc>
        <w:tc>
          <w:tcPr>
            <w:tcW w:w="1701" w:type="dxa"/>
            <w:vAlign w:val="center"/>
          </w:tcPr>
          <w:p w14:paraId="218E7279">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配件名称</w:t>
            </w:r>
          </w:p>
        </w:tc>
        <w:tc>
          <w:tcPr>
            <w:tcW w:w="1431" w:type="dxa"/>
            <w:vAlign w:val="center"/>
          </w:tcPr>
          <w:p w14:paraId="691B4DFF">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单价</w:t>
            </w:r>
            <w:r>
              <w:rPr>
                <w:rFonts w:hint="eastAsia" w:ascii="Calibri" w:hAnsi="Calibri" w:eastAsia="仿宋" w:cs="宋体"/>
                <w:b/>
                <w:bCs/>
                <w:color w:val="auto"/>
                <w:sz w:val="24"/>
                <w:highlight w:val="none"/>
              </w:rPr>
              <w:t>（元）</w:t>
            </w:r>
          </w:p>
        </w:tc>
        <w:tc>
          <w:tcPr>
            <w:tcW w:w="964" w:type="dxa"/>
            <w:vAlign w:val="center"/>
          </w:tcPr>
          <w:p w14:paraId="6DC65186">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数量</w:t>
            </w:r>
          </w:p>
        </w:tc>
        <w:tc>
          <w:tcPr>
            <w:tcW w:w="1814" w:type="dxa"/>
            <w:vAlign w:val="center"/>
          </w:tcPr>
          <w:p w14:paraId="20CC046F">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品牌</w:t>
            </w:r>
          </w:p>
        </w:tc>
        <w:tc>
          <w:tcPr>
            <w:tcW w:w="1242" w:type="dxa"/>
            <w:vAlign w:val="center"/>
          </w:tcPr>
          <w:p w14:paraId="3802F38A">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产地</w:t>
            </w:r>
          </w:p>
        </w:tc>
        <w:tc>
          <w:tcPr>
            <w:tcW w:w="1701" w:type="dxa"/>
            <w:vAlign w:val="center"/>
          </w:tcPr>
          <w:p w14:paraId="1B2A5E97">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备注（如果有）</w:t>
            </w:r>
          </w:p>
        </w:tc>
      </w:tr>
      <w:tr w14:paraId="6E6F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14:paraId="6906C40A">
            <w:pPr>
              <w:adjustRightInd/>
              <w:spacing w:line="360" w:lineRule="atLeast"/>
              <w:jc w:val="center"/>
              <w:rPr>
                <w:rFonts w:ascii="Calibri" w:hAnsi="Calibri" w:eastAsia="仿宋" w:cs="宋体"/>
                <w:color w:val="auto"/>
                <w:sz w:val="24"/>
                <w:highlight w:val="none"/>
              </w:rPr>
            </w:pPr>
            <w:r>
              <w:rPr>
                <w:rFonts w:hint="eastAsia" w:ascii="Calibri" w:hAnsi="Calibri" w:eastAsia="仿宋" w:cs="宋体"/>
                <w:color w:val="auto"/>
                <w:sz w:val="24"/>
                <w:highlight w:val="none"/>
              </w:rPr>
              <w:t>1</w:t>
            </w:r>
          </w:p>
        </w:tc>
        <w:tc>
          <w:tcPr>
            <w:tcW w:w="1701" w:type="dxa"/>
            <w:vAlign w:val="center"/>
          </w:tcPr>
          <w:p w14:paraId="582A57CE">
            <w:pPr>
              <w:adjustRightInd/>
              <w:spacing w:line="360" w:lineRule="atLeast"/>
              <w:jc w:val="center"/>
              <w:rPr>
                <w:rFonts w:ascii="Calibri" w:hAnsi="Calibri" w:eastAsia="仿宋" w:cs="宋体"/>
                <w:color w:val="auto"/>
                <w:sz w:val="24"/>
                <w:highlight w:val="none"/>
              </w:rPr>
            </w:pPr>
          </w:p>
        </w:tc>
        <w:tc>
          <w:tcPr>
            <w:tcW w:w="1431" w:type="dxa"/>
            <w:vAlign w:val="center"/>
          </w:tcPr>
          <w:p w14:paraId="6EB00FFC">
            <w:pPr>
              <w:adjustRightInd/>
              <w:spacing w:line="360" w:lineRule="atLeast"/>
              <w:jc w:val="center"/>
              <w:rPr>
                <w:rFonts w:ascii="Calibri" w:hAnsi="Calibri" w:eastAsia="仿宋" w:cs="宋体"/>
                <w:color w:val="auto"/>
                <w:sz w:val="24"/>
                <w:highlight w:val="none"/>
              </w:rPr>
            </w:pPr>
          </w:p>
        </w:tc>
        <w:tc>
          <w:tcPr>
            <w:tcW w:w="964" w:type="dxa"/>
            <w:vAlign w:val="center"/>
          </w:tcPr>
          <w:p w14:paraId="06D55D60">
            <w:pPr>
              <w:adjustRightInd/>
              <w:spacing w:line="360" w:lineRule="atLeast"/>
              <w:jc w:val="center"/>
              <w:rPr>
                <w:rFonts w:ascii="Calibri" w:hAnsi="Calibri" w:eastAsia="仿宋" w:cs="宋体"/>
                <w:color w:val="auto"/>
                <w:sz w:val="24"/>
                <w:highlight w:val="none"/>
              </w:rPr>
            </w:pPr>
          </w:p>
        </w:tc>
        <w:tc>
          <w:tcPr>
            <w:tcW w:w="1814" w:type="dxa"/>
            <w:vAlign w:val="center"/>
          </w:tcPr>
          <w:p w14:paraId="19353928">
            <w:pPr>
              <w:adjustRightInd/>
              <w:spacing w:line="360" w:lineRule="atLeast"/>
              <w:jc w:val="center"/>
              <w:rPr>
                <w:rFonts w:ascii="Calibri" w:hAnsi="Calibri" w:eastAsia="仿宋" w:cs="宋体"/>
                <w:color w:val="auto"/>
                <w:sz w:val="24"/>
                <w:highlight w:val="none"/>
              </w:rPr>
            </w:pPr>
          </w:p>
        </w:tc>
        <w:tc>
          <w:tcPr>
            <w:tcW w:w="1242" w:type="dxa"/>
            <w:vAlign w:val="center"/>
          </w:tcPr>
          <w:p w14:paraId="313E14BF">
            <w:pPr>
              <w:adjustRightInd/>
              <w:spacing w:line="360" w:lineRule="atLeast"/>
              <w:jc w:val="center"/>
              <w:rPr>
                <w:rFonts w:ascii="Calibri" w:hAnsi="Calibri" w:eastAsia="仿宋" w:cs="宋体"/>
                <w:color w:val="auto"/>
                <w:sz w:val="24"/>
                <w:highlight w:val="none"/>
              </w:rPr>
            </w:pPr>
          </w:p>
        </w:tc>
        <w:tc>
          <w:tcPr>
            <w:tcW w:w="1701" w:type="dxa"/>
            <w:vAlign w:val="center"/>
          </w:tcPr>
          <w:p w14:paraId="4729B7A3">
            <w:pPr>
              <w:adjustRightInd/>
              <w:spacing w:line="360" w:lineRule="atLeast"/>
              <w:jc w:val="center"/>
              <w:rPr>
                <w:rFonts w:ascii="Calibri" w:hAnsi="Calibri" w:eastAsia="仿宋" w:cs="宋体"/>
                <w:color w:val="auto"/>
                <w:sz w:val="24"/>
                <w:highlight w:val="none"/>
              </w:rPr>
            </w:pPr>
          </w:p>
        </w:tc>
      </w:tr>
      <w:tr w14:paraId="6ED3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14:paraId="63059BC2">
            <w:pPr>
              <w:adjustRightInd/>
              <w:spacing w:line="360" w:lineRule="atLeast"/>
              <w:jc w:val="center"/>
              <w:rPr>
                <w:rFonts w:ascii="Calibri" w:hAnsi="Calibri" w:eastAsia="仿宋" w:cs="宋体"/>
                <w:color w:val="auto"/>
                <w:sz w:val="24"/>
                <w:highlight w:val="none"/>
              </w:rPr>
            </w:pPr>
            <w:r>
              <w:rPr>
                <w:rFonts w:hint="eastAsia" w:ascii="Calibri" w:hAnsi="Calibri" w:eastAsia="仿宋" w:cs="宋体"/>
                <w:color w:val="auto"/>
                <w:sz w:val="24"/>
                <w:highlight w:val="none"/>
              </w:rPr>
              <w:t>2</w:t>
            </w:r>
          </w:p>
        </w:tc>
        <w:tc>
          <w:tcPr>
            <w:tcW w:w="1701" w:type="dxa"/>
            <w:vAlign w:val="center"/>
          </w:tcPr>
          <w:p w14:paraId="59639464">
            <w:pPr>
              <w:adjustRightInd/>
              <w:spacing w:line="360" w:lineRule="atLeast"/>
              <w:jc w:val="center"/>
              <w:rPr>
                <w:rFonts w:ascii="Calibri" w:hAnsi="Calibri" w:eastAsia="仿宋" w:cs="宋体"/>
                <w:color w:val="auto"/>
                <w:sz w:val="24"/>
                <w:highlight w:val="none"/>
              </w:rPr>
            </w:pPr>
          </w:p>
        </w:tc>
        <w:tc>
          <w:tcPr>
            <w:tcW w:w="1431" w:type="dxa"/>
            <w:vAlign w:val="center"/>
          </w:tcPr>
          <w:p w14:paraId="5809950B">
            <w:pPr>
              <w:adjustRightInd/>
              <w:spacing w:line="360" w:lineRule="atLeast"/>
              <w:jc w:val="center"/>
              <w:rPr>
                <w:rFonts w:ascii="Calibri" w:hAnsi="Calibri" w:eastAsia="仿宋" w:cs="宋体"/>
                <w:color w:val="auto"/>
                <w:sz w:val="24"/>
                <w:highlight w:val="none"/>
              </w:rPr>
            </w:pPr>
          </w:p>
        </w:tc>
        <w:tc>
          <w:tcPr>
            <w:tcW w:w="964" w:type="dxa"/>
            <w:vAlign w:val="center"/>
          </w:tcPr>
          <w:p w14:paraId="350457CC">
            <w:pPr>
              <w:adjustRightInd/>
              <w:spacing w:line="360" w:lineRule="atLeast"/>
              <w:jc w:val="center"/>
              <w:rPr>
                <w:rFonts w:ascii="Calibri" w:hAnsi="Calibri" w:eastAsia="仿宋" w:cs="宋体"/>
                <w:color w:val="auto"/>
                <w:sz w:val="24"/>
                <w:highlight w:val="none"/>
              </w:rPr>
            </w:pPr>
          </w:p>
        </w:tc>
        <w:tc>
          <w:tcPr>
            <w:tcW w:w="1814" w:type="dxa"/>
            <w:vAlign w:val="center"/>
          </w:tcPr>
          <w:p w14:paraId="0AC3809C">
            <w:pPr>
              <w:adjustRightInd/>
              <w:spacing w:line="360" w:lineRule="atLeast"/>
              <w:jc w:val="center"/>
              <w:rPr>
                <w:rFonts w:ascii="Calibri" w:hAnsi="Calibri" w:eastAsia="仿宋" w:cs="宋体"/>
                <w:color w:val="auto"/>
                <w:sz w:val="24"/>
                <w:highlight w:val="none"/>
              </w:rPr>
            </w:pPr>
          </w:p>
        </w:tc>
        <w:tc>
          <w:tcPr>
            <w:tcW w:w="1242" w:type="dxa"/>
            <w:vAlign w:val="center"/>
          </w:tcPr>
          <w:p w14:paraId="14B46E34">
            <w:pPr>
              <w:adjustRightInd/>
              <w:spacing w:line="360" w:lineRule="atLeast"/>
              <w:jc w:val="center"/>
              <w:rPr>
                <w:rFonts w:ascii="Calibri" w:hAnsi="Calibri" w:eastAsia="仿宋" w:cs="宋体"/>
                <w:color w:val="auto"/>
                <w:sz w:val="24"/>
                <w:highlight w:val="none"/>
              </w:rPr>
            </w:pPr>
          </w:p>
        </w:tc>
        <w:tc>
          <w:tcPr>
            <w:tcW w:w="1701" w:type="dxa"/>
            <w:vAlign w:val="center"/>
          </w:tcPr>
          <w:p w14:paraId="182D0C42">
            <w:pPr>
              <w:adjustRightInd/>
              <w:spacing w:line="360" w:lineRule="atLeast"/>
              <w:jc w:val="center"/>
              <w:rPr>
                <w:rFonts w:ascii="Calibri" w:hAnsi="Calibri" w:eastAsia="仿宋" w:cs="宋体"/>
                <w:color w:val="auto"/>
                <w:sz w:val="24"/>
                <w:highlight w:val="none"/>
              </w:rPr>
            </w:pPr>
          </w:p>
        </w:tc>
      </w:tr>
      <w:tr w14:paraId="42E4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37" w:type="dxa"/>
            <w:vAlign w:val="center"/>
          </w:tcPr>
          <w:p w14:paraId="344342ED">
            <w:pPr>
              <w:adjustRightInd/>
              <w:spacing w:line="360" w:lineRule="atLeast"/>
              <w:jc w:val="center"/>
              <w:rPr>
                <w:rFonts w:ascii="Calibri" w:hAnsi="Calibri" w:eastAsia="仿宋" w:cs="宋体"/>
                <w:color w:val="auto"/>
                <w:sz w:val="24"/>
                <w:highlight w:val="none"/>
              </w:rPr>
            </w:pPr>
            <w:r>
              <w:rPr>
                <w:rFonts w:hint="eastAsia" w:ascii="Calibri" w:hAnsi="Calibri" w:eastAsia="仿宋" w:cs="宋体"/>
                <w:color w:val="auto"/>
                <w:sz w:val="24"/>
                <w:highlight w:val="none"/>
              </w:rPr>
              <w:t>……</w:t>
            </w:r>
          </w:p>
        </w:tc>
        <w:tc>
          <w:tcPr>
            <w:tcW w:w="1701" w:type="dxa"/>
            <w:vAlign w:val="center"/>
          </w:tcPr>
          <w:p w14:paraId="1A89A3B2">
            <w:pPr>
              <w:adjustRightInd/>
              <w:spacing w:line="360" w:lineRule="atLeast"/>
              <w:jc w:val="center"/>
              <w:rPr>
                <w:rFonts w:ascii="Calibri" w:hAnsi="Calibri" w:eastAsia="仿宋" w:cs="宋体"/>
                <w:color w:val="auto"/>
                <w:sz w:val="24"/>
                <w:highlight w:val="none"/>
              </w:rPr>
            </w:pPr>
          </w:p>
        </w:tc>
        <w:tc>
          <w:tcPr>
            <w:tcW w:w="1431" w:type="dxa"/>
            <w:vAlign w:val="center"/>
          </w:tcPr>
          <w:p w14:paraId="1803F925">
            <w:pPr>
              <w:adjustRightInd/>
              <w:spacing w:line="360" w:lineRule="atLeast"/>
              <w:jc w:val="center"/>
              <w:rPr>
                <w:rFonts w:ascii="Calibri" w:hAnsi="Calibri" w:eastAsia="仿宋" w:cs="宋体"/>
                <w:color w:val="auto"/>
                <w:sz w:val="24"/>
                <w:highlight w:val="none"/>
              </w:rPr>
            </w:pPr>
          </w:p>
        </w:tc>
        <w:tc>
          <w:tcPr>
            <w:tcW w:w="964" w:type="dxa"/>
            <w:vAlign w:val="center"/>
          </w:tcPr>
          <w:p w14:paraId="7E1EA63D">
            <w:pPr>
              <w:adjustRightInd/>
              <w:spacing w:line="360" w:lineRule="atLeast"/>
              <w:jc w:val="center"/>
              <w:rPr>
                <w:rFonts w:ascii="Calibri" w:hAnsi="Calibri" w:eastAsia="仿宋" w:cs="宋体"/>
                <w:color w:val="auto"/>
                <w:sz w:val="24"/>
                <w:highlight w:val="none"/>
              </w:rPr>
            </w:pPr>
          </w:p>
        </w:tc>
        <w:tc>
          <w:tcPr>
            <w:tcW w:w="1814" w:type="dxa"/>
            <w:vAlign w:val="center"/>
          </w:tcPr>
          <w:p w14:paraId="3F788B9F">
            <w:pPr>
              <w:adjustRightInd/>
              <w:spacing w:line="360" w:lineRule="atLeast"/>
              <w:jc w:val="center"/>
              <w:rPr>
                <w:rFonts w:ascii="Calibri" w:hAnsi="Calibri" w:eastAsia="仿宋" w:cs="宋体"/>
                <w:color w:val="auto"/>
                <w:sz w:val="24"/>
                <w:highlight w:val="none"/>
              </w:rPr>
            </w:pPr>
          </w:p>
        </w:tc>
        <w:tc>
          <w:tcPr>
            <w:tcW w:w="1242" w:type="dxa"/>
            <w:vAlign w:val="center"/>
          </w:tcPr>
          <w:p w14:paraId="3BE1248D">
            <w:pPr>
              <w:adjustRightInd/>
              <w:spacing w:line="360" w:lineRule="atLeast"/>
              <w:jc w:val="center"/>
              <w:rPr>
                <w:rFonts w:ascii="Calibri" w:hAnsi="Calibri" w:eastAsia="仿宋" w:cs="宋体"/>
                <w:color w:val="auto"/>
                <w:sz w:val="24"/>
                <w:highlight w:val="none"/>
              </w:rPr>
            </w:pPr>
          </w:p>
        </w:tc>
        <w:tc>
          <w:tcPr>
            <w:tcW w:w="1701" w:type="dxa"/>
            <w:vAlign w:val="center"/>
          </w:tcPr>
          <w:p w14:paraId="2572EF1E">
            <w:pPr>
              <w:adjustRightInd/>
              <w:spacing w:line="360" w:lineRule="atLeast"/>
              <w:jc w:val="center"/>
              <w:rPr>
                <w:rFonts w:ascii="Calibri" w:hAnsi="Calibri" w:eastAsia="仿宋" w:cs="宋体"/>
                <w:color w:val="auto"/>
                <w:sz w:val="24"/>
                <w:highlight w:val="none"/>
              </w:rPr>
            </w:pPr>
          </w:p>
        </w:tc>
      </w:tr>
    </w:tbl>
    <w:p w14:paraId="140EABD3">
      <w:pPr>
        <w:spacing w:line="360" w:lineRule="auto"/>
        <w:ind w:right="420"/>
        <w:rPr>
          <w:rFonts w:ascii="Calibri" w:hAnsi="Calibri" w:eastAsia="仿宋" w:cs="宋体"/>
          <w:color w:val="auto"/>
          <w:szCs w:val="21"/>
          <w:highlight w:val="none"/>
        </w:rPr>
      </w:pPr>
      <w:r>
        <w:rPr>
          <w:rFonts w:hint="eastAsia" w:ascii="Calibri" w:hAnsi="Calibri" w:eastAsia="仿宋" w:cs="宋体"/>
          <w:color w:val="auto"/>
          <w:sz w:val="24"/>
          <w:highlight w:val="none"/>
        </w:rPr>
        <w:t>注：按本格式和要求提供。</w:t>
      </w:r>
    </w:p>
    <w:p w14:paraId="145520C2">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307F2B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3BC0056A">
      <w:pPr>
        <w:widowControl/>
        <w:spacing w:line="360" w:lineRule="auto"/>
        <w:ind w:left="150"/>
        <w:jc w:val="center"/>
        <w:rPr>
          <w:rFonts w:ascii="Calibri" w:hAnsi="Calibri" w:eastAsia="仿宋" w:cs="仿宋_GB2312"/>
          <w:b/>
          <w:color w:val="auto"/>
          <w:kern w:val="0"/>
          <w:sz w:val="32"/>
          <w:szCs w:val="32"/>
          <w:highlight w:val="none"/>
        </w:rPr>
      </w:pPr>
    </w:p>
    <w:p w14:paraId="22F6B20F">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十、节能产品、环境标志产品认证证书（如果有）</w:t>
      </w:r>
    </w:p>
    <w:p w14:paraId="6E39E6BB">
      <w:pPr>
        <w:spacing w:line="360" w:lineRule="auto"/>
        <w:ind w:right="420"/>
        <w:rPr>
          <w:rFonts w:ascii="Calibri" w:hAnsi="Calibri" w:eastAsia="仿宋" w:cs="宋体"/>
          <w:color w:val="auto"/>
          <w:sz w:val="24"/>
          <w:highlight w:val="none"/>
        </w:rPr>
      </w:pPr>
      <w:r>
        <w:rPr>
          <w:rFonts w:ascii="Calibri" w:hAnsi="Calibri" w:eastAsia="仿宋" w:cs="宋体"/>
          <w:color w:val="auto"/>
          <w:sz w:val="24"/>
          <w:highlight w:val="none"/>
        </w:rPr>
        <w:t>投标产品列入财政部、发改委、生态环境部等部门发布的品目清单的，须提供国家确定的认证机构出具的、处于有效期之内的节能产品、环境标志产品认证证书（如果有）复印件。</w:t>
      </w:r>
    </w:p>
    <w:p w14:paraId="077F4BB2">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23A67DA1">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477AA600">
      <w:pPr>
        <w:widowControl/>
        <w:adjustRightInd/>
        <w:jc w:val="left"/>
        <w:rPr>
          <w:rFonts w:ascii="Calibri" w:hAnsi="Calibri" w:eastAsia="仿宋" w:cs="宋体"/>
          <w:b/>
          <w:bCs/>
          <w:color w:val="auto"/>
          <w:sz w:val="32"/>
          <w:szCs w:val="32"/>
          <w:highlight w:val="none"/>
        </w:rPr>
      </w:pPr>
      <w:r>
        <w:rPr>
          <w:rFonts w:ascii="Calibri" w:hAnsi="Calibri" w:eastAsia="仿宋" w:cs="宋体"/>
          <w:b/>
          <w:bCs/>
          <w:color w:val="auto"/>
          <w:sz w:val="32"/>
          <w:szCs w:val="32"/>
          <w:highlight w:val="none"/>
        </w:rPr>
        <w:br w:type="page"/>
      </w:r>
    </w:p>
    <w:p w14:paraId="46F88021">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十一、售后服务情况表</w:t>
      </w:r>
    </w:p>
    <w:tbl>
      <w:tblPr>
        <w:tblStyle w:val="88"/>
        <w:tblW w:w="9019" w:type="dxa"/>
        <w:tblInd w:w="135" w:type="dxa"/>
        <w:tblLayout w:type="fixed"/>
        <w:tblCellMar>
          <w:top w:w="0" w:type="dxa"/>
          <w:left w:w="108" w:type="dxa"/>
          <w:bottom w:w="0" w:type="dxa"/>
          <w:right w:w="108" w:type="dxa"/>
        </w:tblCellMar>
      </w:tblPr>
      <w:tblGrid>
        <w:gridCol w:w="843"/>
        <w:gridCol w:w="8176"/>
      </w:tblGrid>
      <w:tr w14:paraId="0287C6EE">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07631347">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序号</w:t>
            </w:r>
          </w:p>
        </w:tc>
        <w:tc>
          <w:tcPr>
            <w:tcW w:w="8176" w:type="dxa"/>
            <w:tcBorders>
              <w:top w:val="single" w:color="auto" w:sz="4" w:space="0"/>
              <w:left w:val="nil"/>
              <w:bottom w:val="single" w:color="auto" w:sz="4" w:space="0"/>
              <w:right w:val="single" w:color="auto" w:sz="4" w:space="0"/>
            </w:tcBorders>
            <w:vAlign w:val="center"/>
          </w:tcPr>
          <w:p w14:paraId="3A23D0CF">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售后服务内容</w:t>
            </w:r>
          </w:p>
        </w:tc>
      </w:tr>
      <w:tr w14:paraId="17FAAA8B">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7DFBE21A">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一</w:t>
            </w:r>
          </w:p>
        </w:tc>
        <w:tc>
          <w:tcPr>
            <w:tcW w:w="8176" w:type="dxa"/>
            <w:tcBorders>
              <w:top w:val="single" w:color="auto" w:sz="4" w:space="0"/>
              <w:left w:val="nil"/>
              <w:bottom w:val="single" w:color="auto" w:sz="4" w:space="0"/>
              <w:right w:val="single" w:color="auto" w:sz="4" w:space="0"/>
            </w:tcBorders>
            <w:vAlign w:val="center"/>
          </w:tcPr>
          <w:p w14:paraId="4FDD7D32">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服务</w:t>
            </w:r>
            <w:r>
              <w:rPr>
                <w:rFonts w:ascii="Calibri" w:hAnsi="Calibri" w:eastAsia="仿宋" w:cs="宋体"/>
                <w:b/>
                <w:bCs/>
                <w:color w:val="auto"/>
                <w:sz w:val="24"/>
                <w:highlight w:val="none"/>
              </w:rPr>
              <w:t>网点</w:t>
            </w:r>
          </w:p>
        </w:tc>
      </w:tr>
      <w:tr w14:paraId="2C7031A0">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38C31745">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5A3045FC">
            <w:pPr>
              <w:adjustRightInd/>
              <w:jc w:val="center"/>
              <w:rPr>
                <w:rFonts w:ascii="Calibri" w:hAnsi="Calibri" w:eastAsia="仿宋" w:cs="宋体"/>
                <w:b/>
                <w:bCs/>
                <w:color w:val="auto"/>
                <w:sz w:val="24"/>
                <w:highlight w:val="none"/>
              </w:rPr>
            </w:pPr>
          </w:p>
        </w:tc>
      </w:tr>
      <w:tr w14:paraId="44BD2B9E">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2AD712B1">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14:paraId="72995742">
            <w:pPr>
              <w:adjustRightInd/>
              <w:jc w:val="center"/>
              <w:rPr>
                <w:rFonts w:ascii="Calibri" w:hAnsi="Calibri" w:eastAsia="仿宋" w:cs="宋体"/>
                <w:b/>
                <w:bCs/>
                <w:color w:val="auto"/>
                <w:sz w:val="24"/>
                <w:highlight w:val="none"/>
              </w:rPr>
            </w:pPr>
          </w:p>
        </w:tc>
      </w:tr>
      <w:tr w14:paraId="09EDEA24">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2B436B4F">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二</w:t>
            </w:r>
          </w:p>
        </w:tc>
        <w:tc>
          <w:tcPr>
            <w:tcW w:w="8176" w:type="dxa"/>
            <w:tcBorders>
              <w:top w:val="single" w:color="auto" w:sz="4" w:space="0"/>
              <w:left w:val="nil"/>
              <w:bottom w:val="single" w:color="auto" w:sz="4" w:space="0"/>
              <w:right w:val="single" w:color="auto" w:sz="4" w:space="0"/>
            </w:tcBorders>
            <w:vAlign w:val="center"/>
          </w:tcPr>
          <w:p w14:paraId="10C83640">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服务</w:t>
            </w:r>
            <w:r>
              <w:rPr>
                <w:rFonts w:ascii="Calibri" w:hAnsi="Calibri" w:eastAsia="仿宋" w:cs="宋体"/>
                <w:b/>
                <w:bCs/>
                <w:color w:val="auto"/>
                <w:sz w:val="24"/>
                <w:highlight w:val="none"/>
              </w:rPr>
              <w:t>人员</w:t>
            </w:r>
          </w:p>
        </w:tc>
      </w:tr>
      <w:tr w14:paraId="5067E5F9">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6E6A43AE">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07BEEA40">
            <w:pPr>
              <w:adjustRightInd/>
              <w:jc w:val="center"/>
              <w:rPr>
                <w:rFonts w:ascii="Calibri" w:hAnsi="Calibri" w:eastAsia="仿宋" w:cs="宋体"/>
                <w:b/>
                <w:bCs/>
                <w:color w:val="auto"/>
                <w:sz w:val="24"/>
                <w:highlight w:val="none"/>
              </w:rPr>
            </w:pPr>
          </w:p>
        </w:tc>
      </w:tr>
      <w:tr w14:paraId="3E29F30B">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43370830">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14:paraId="339E6D7A">
            <w:pPr>
              <w:adjustRightInd/>
              <w:jc w:val="center"/>
              <w:rPr>
                <w:rFonts w:ascii="Calibri" w:hAnsi="Calibri" w:eastAsia="仿宋" w:cs="宋体"/>
                <w:b/>
                <w:bCs/>
                <w:color w:val="auto"/>
                <w:sz w:val="24"/>
                <w:highlight w:val="none"/>
              </w:rPr>
            </w:pPr>
          </w:p>
        </w:tc>
      </w:tr>
      <w:tr w14:paraId="256EFB40">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16F374DB">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三</w:t>
            </w:r>
          </w:p>
        </w:tc>
        <w:tc>
          <w:tcPr>
            <w:tcW w:w="8176" w:type="dxa"/>
            <w:tcBorders>
              <w:top w:val="single" w:color="auto" w:sz="4" w:space="0"/>
              <w:left w:val="nil"/>
              <w:bottom w:val="single" w:color="auto" w:sz="4" w:space="0"/>
              <w:right w:val="single" w:color="auto" w:sz="4" w:space="0"/>
            </w:tcBorders>
            <w:vAlign w:val="center"/>
          </w:tcPr>
          <w:p w14:paraId="5CEECF1C">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免费保修期限</w:t>
            </w:r>
          </w:p>
        </w:tc>
      </w:tr>
      <w:tr w14:paraId="2C996542">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55AC35A8">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3842E22D">
            <w:pPr>
              <w:adjustRightInd/>
              <w:jc w:val="center"/>
              <w:rPr>
                <w:rFonts w:ascii="Calibri" w:hAnsi="Calibri" w:eastAsia="仿宋" w:cs="宋体"/>
                <w:b/>
                <w:bCs/>
                <w:color w:val="auto"/>
                <w:sz w:val="24"/>
                <w:highlight w:val="none"/>
              </w:rPr>
            </w:pPr>
          </w:p>
        </w:tc>
      </w:tr>
      <w:tr w14:paraId="1F5375D7">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4C135D65">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14:paraId="2B9B2F0B">
            <w:pPr>
              <w:adjustRightInd/>
              <w:jc w:val="center"/>
              <w:rPr>
                <w:rFonts w:ascii="Calibri" w:hAnsi="Calibri" w:eastAsia="仿宋" w:cs="宋体"/>
                <w:b/>
                <w:bCs/>
                <w:color w:val="auto"/>
                <w:sz w:val="24"/>
                <w:highlight w:val="none"/>
              </w:rPr>
            </w:pPr>
          </w:p>
        </w:tc>
      </w:tr>
      <w:tr w14:paraId="69A13CC3">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04083023">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四</w:t>
            </w:r>
          </w:p>
        </w:tc>
        <w:tc>
          <w:tcPr>
            <w:tcW w:w="8176" w:type="dxa"/>
            <w:tcBorders>
              <w:top w:val="single" w:color="auto" w:sz="4" w:space="0"/>
              <w:left w:val="nil"/>
              <w:bottom w:val="single" w:color="auto" w:sz="4" w:space="0"/>
              <w:right w:val="single" w:color="auto" w:sz="4" w:space="0"/>
            </w:tcBorders>
            <w:vAlign w:val="center"/>
          </w:tcPr>
          <w:p w14:paraId="22A75CC0">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响应时间</w:t>
            </w:r>
          </w:p>
        </w:tc>
      </w:tr>
      <w:tr w14:paraId="297BB1D9">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16EE4A9D">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5E715819">
            <w:pPr>
              <w:adjustRightInd/>
              <w:jc w:val="center"/>
              <w:rPr>
                <w:rFonts w:ascii="Calibri" w:hAnsi="Calibri" w:eastAsia="仿宋" w:cs="宋体"/>
                <w:b/>
                <w:bCs/>
                <w:color w:val="auto"/>
                <w:sz w:val="24"/>
                <w:highlight w:val="none"/>
              </w:rPr>
            </w:pPr>
          </w:p>
        </w:tc>
      </w:tr>
      <w:tr w14:paraId="269F2A10">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7E11D27D">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14:paraId="38F90B5D">
            <w:pPr>
              <w:adjustRightInd/>
              <w:jc w:val="center"/>
              <w:rPr>
                <w:rFonts w:ascii="Calibri" w:hAnsi="Calibri" w:eastAsia="仿宋" w:cs="宋体"/>
                <w:b/>
                <w:bCs/>
                <w:color w:val="auto"/>
                <w:sz w:val="24"/>
                <w:highlight w:val="none"/>
              </w:rPr>
            </w:pPr>
          </w:p>
        </w:tc>
      </w:tr>
      <w:tr w14:paraId="1134BE8E">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49E2EFAE">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五</w:t>
            </w:r>
          </w:p>
        </w:tc>
        <w:tc>
          <w:tcPr>
            <w:tcW w:w="8176" w:type="dxa"/>
            <w:tcBorders>
              <w:top w:val="single" w:color="auto" w:sz="4" w:space="0"/>
              <w:left w:val="nil"/>
              <w:bottom w:val="single" w:color="auto" w:sz="4" w:space="0"/>
              <w:right w:val="single" w:color="auto" w:sz="4" w:space="0"/>
            </w:tcBorders>
            <w:vAlign w:val="center"/>
          </w:tcPr>
          <w:p w14:paraId="710C085B">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服务承诺（售后服务范围和内容）</w:t>
            </w:r>
          </w:p>
        </w:tc>
      </w:tr>
      <w:tr w14:paraId="03CFE9E6">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5D0EE5A6">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19378E2C">
            <w:pPr>
              <w:adjustRightInd/>
              <w:jc w:val="center"/>
              <w:rPr>
                <w:rFonts w:ascii="Calibri" w:hAnsi="Calibri" w:eastAsia="仿宋" w:cs="宋体"/>
                <w:b/>
                <w:bCs/>
                <w:color w:val="auto"/>
                <w:sz w:val="24"/>
                <w:highlight w:val="none"/>
              </w:rPr>
            </w:pPr>
          </w:p>
        </w:tc>
      </w:tr>
      <w:tr w14:paraId="6D4BD195">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2175DFB7">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2</w:t>
            </w:r>
          </w:p>
        </w:tc>
        <w:tc>
          <w:tcPr>
            <w:tcW w:w="8176" w:type="dxa"/>
            <w:tcBorders>
              <w:top w:val="single" w:color="auto" w:sz="4" w:space="0"/>
              <w:left w:val="nil"/>
              <w:bottom w:val="single" w:color="auto" w:sz="4" w:space="0"/>
              <w:right w:val="single" w:color="auto" w:sz="4" w:space="0"/>
            </w:tcBorders>
            <w:vAlign w:val="center"/>
          </w:tcPr>
          <w:p w14:paraId="45C0AF13">
            <w:pPr>
              <w:adjustRightInd/>
              <w:jc w:val="center"/>
              <w:rPr>
                <w:rFonts w:ascii="Calibri" w:hAnsi="Calibri" w:eastAsia="仿宋" w:cs="宋体"/>
                <w:b/>
                <w:bCs/>
                <w:color w:val="auto"/>
                <w:sz w:val="24"/>
                <w:highlight w:val="none"/>
              </w:rPr>
            </w:pPr>
          </w:p>
        </w:tc>
      </w:tr>
      <w:tr w14:paraId="67813209">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0ACCEC9A">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w:t>
            </w:r>
          </w:p>
        </w:tc>
        <w:tc>
          <w:tcPr>
            <w:tcW w:w="8176" w:type="dxa"/>
            <w:tcBorders>
              <w:top w:val="single" w:color="auto" w:sz="4" w:space="0"/>
              <w:left w:val="nil"/>
              <w:bottom w:val="single" w:color="auto" w:sz="4" w:space="0"/>
              <w:right w:val="single" w:color="auto" w:sz="4" w:space="0"/>
            </w:tcBorders>
            <w:vAlign w:val="center"/>
          </w:tcPr>
          <w:p w14:paraId="578FCAF1">
            <w:pPr>
              <w:adjustRightInd/>
              <w:jc w:val="center"/>
              <w:rPr>
                <w:rFonts w:ascii="Calibri" w:hAnsi="Calibri" w:eastAsia="仿宋" w:cs="宋体"/>
                <w:b/>
                <w:bCs/>
                <w:color w:val="auto"/>
                <w:sz w:val="24"/>
                <w:highlight w:val="none"/>
              </w:rPr>
            </w:pPr>
          </w:p>
        </w:tc>
      </w:tr>
      <w:tr w14:paraId="1E010E6C">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79662970">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六</w:t>
            </w:r>
          </w:p>
        </w:tc>
        <w:tc>
          <w:tcPr>
            <w:tcW w:w="8176" w:type="dxa"/>
            <w:tcBorders>
              <w:top w:val="single" w:color="auto" w:sz="4" w:space="0"/>
              <w:left w:val="nil"/>
              <w:bottom w:val="single" w:color="auto" w:sz="4" w:space="0"/>
              <w:right w:val="single" w:color="auto" w:sz="4" w:space="0"/>
            </w:tcBorders>
            <w:vAlign w:val="center"/>
          </w:tcPr>
          <w:p w14:paraId="74A5CE41">
            <w:pPr>
              <w:adjustRightInd/>
              <w:jc w:val="center"/>
              <w:rPr>
                <w:rFonts w:ascii="Calibri" w:hAnsi="Calibri" w:eastAsia="仿宋" w:cs="宋体"/>
                <w:b/>
                <w:bCs/>
                <w:color w:val="auto"/>
                <w:sz w:val="24"/>
                <w:highlight w:val="none"/>
              </w:rPr>
            </w:pPr>
            <w:r>
              <w:rPr>
                <w:rFonts w:ascii="Calibri" w:hAnsi="Calibri" w:eastAsia="仿宋" w:cs="宋体"/>
                <w:b/>
                <w:bCs/>
                <w:color w:val="auto"/>
                <w:sz w:val="24"/>
                <w:highlight w:val="none"/>
              </w:rPr>
              <w:t>免费保修期后的服务费</w:t>
            </w:r>
          </w:p>
        </w:tc>
      </w:tr>
      <w:tr w14:paraId="52A10B84">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70B826D5">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1</w:t>
            </w:r>
          </w:p>
        </w:tc>
        <w:tc>
          <w:tcPr>
            <w:tcW w:w="8176" w:type="dxa"/>
            <w:tcBorders>
              <w:top w:val="single" w:color="auto" w:sz="4" w:space="0"/>
              <w:left w:val="nil"/>
              <w:bottom w:val="single" w:color="auto" w:sz="4" w:space="0"/>
              <w:right w:val="single" w:color="auto" w:sz="4" w:space="0"/>
            </w:tcBorders>
            <w:vAlign w:val="center"/>
          </w:tcPr>
          <w:p w14:paraId="61592C5E">
            <w:pPr>
              <w:adjustRightInd/>
              <w:jc w:val="center"/>
              <w:rPr>
                <w:rFonts w:ascii="Calibri" w:hAnsi="Calibri" w:eastAsia="仿宋" w:cs="宋体"/>
                <w:b/>
                <w:bCs/>
                <w:color w:val="auto"/>
                <w:sz w:val="24"/>
                <w:highlight w:val="none"/>
              </w:rPr>
            </w:pPr>
          </w:p>
        </w:tc>
      </w:tr>
      <w:tr w14:paraId="3CB3EE82">
        <w:tblPrEx>
          <w:tblCellMar>
            <w:top w:w="0" w:type="dxa"/>
            <w:left w:w="108" w:type="dxa"/>
            <w:bottom w:w="0" w:type="dxa"/>
            <w:right w:w="108" w:type="dxa"/>
          </w:tblCellMar>
        </w:tblPrEx>
        <w:trPr>
          <w:cantSplit/>
          <w:trHeight w:val="500" w:hRule="atLeast"/>
        </w:trPr>
        <w:tc>
          <w:tcPr>
            <w:tcW w:w="843" w:type="dxa"/>
            <w:tcBorders>
              <w:top w:val="single" w:color="auto" w:sz="4" w:space="0"/>
              <w:left w:val="single" w:color="auto" w:sz="4" w:space="0"/>
              <w:bottom w:val="single" w:color="auto" w:sz="4" w:space="0"/>
              <w:right w:val="single" w:color="auto" w:sz="4" w:space="0"/>
            </w:tcBorders>
            <w:vAlign w:val="center"/>
          </w:tcPr>
          <w:p w14:paraId="4AD7BAA6">
            <w:pPr>
              <w:adjustRightInd/>
              <w:jc w:val="center"/>
              <w:rPr>
                <w:rFonts w:ascii="Calibri" w:hAnsi="Calibri" w:eastAsia="仿宋" w:cs="宋体"/>
                <w:b/>
                <w:bCs/>
                <w:color w:val="auto"/>
                <w:sz w:val="24"/>
                <w:highlight w:val="none"/>
              </w:rPr>
            </w:pPr>
            <w:r>
              <w:rPr>
                <w:rFonts w:hint="eastAsia" w:ascii="Calibri" w:hAnsi="Calibri" w:eastAsia="仿宋" w:cs="宋体"/>
                <w:b/>
                <w:bCs/>
                <w:color w:val="auto"/>
                <w:sz w:val="24"/>
                <w:highlight w:val="none"/>
              </w:rPr>
              <w:t>…</w:t>
            </w:r>
          </w:p>
        </w:tc>
        <w:tc>
          <w:tcPr>
            <w:tcW w:w="8176" w:type="dxa"/>
            <w:tcBorders>
              <w:top w:val="single" w:color="auto" w:sz="4" w:space="0"/>
              <w:left w:val="nil"/>
              <w:bottom w:val="single" w:color="auto" w:sz="4" w:space="0"/>
              <w:right w:val="single" w:color="auto" w:sz="4" w:space="0"/>
            </w:tcBorders>
            <w:vAlign w:val="center"/>
          </w:tcPr>
          <w:p w14:paraId="5250754B">
            <w:pPr>
              <w:adjustRightInd/>
              <w:jc w:val="center"/>
              <w:rPr>
                <w:rFonts w:ascii="Calibri" w:hAnsi="Calibri" w:eastAsia="仿宋" w:cs="宋体"/>
                <w:b/>
                <w:bCs/>
                <w:color w:val="auto"/>
                <w:sz w:val="24"/>
                <w:highlight w:val="none"/>
              </w:rPr>
            </w:pPr>
          </w:p>
        </w:tc>
      </w:tr>
    </w:tbl>
    <w:p w14:paraId="58FD4877">
      <w:pPr>
        <w:adjustRightInd/>
        <w:spacing w:line="360" w:lineRule="auto"/>
        <w:rPr>
          <w:rFonts w:ascii="Calibri" w:hAnsi="Calibri" w:eastAsia="仿宋" w:cs="宋体"/>
          <w:color w:val="auto"/>
          <w:sz w:val="24"/>
          <w:highlight w:val="none"/>
        </w:rPr>
      </w:pPr>
    </w:p>
    <w:p w14:paraId="4061D075">
      <w:pPr>
        <w:adjustRightInd/>
        <w:spacing w:line="360" w:lineRule="auto"/>
        <w:rPr>
          <w:rFonts w:ascii="Calibri" w:hAnsi="Calibri" w:eastAsia="仿宋" w:cs="宋体"/>
          <w:color w:val="auto"/>
          <w:sz w:val="24"/>
          <w:highlight w:val="none"/>
        </w:rPr>
      </w:pPr>
      <w:r>
        <w:rPr>
          <w:rFonts w:ascii="Calibri" w:hAnsi="Calibri" w:eastAsia="仿宋" w:cs="宋体"/>
          <w:color w:val="auto"/>
          <w:sz w:val="24"/>
          <w:highlight w:val="none"/>
        </w:rPr>
        <w:t>注：表中相关内容亦可以附件形式进行描述，内容可自行添加。</w:t>
      </w:r>
    </w:p>
    <w:p w14:paraId="70638869">
      <w:pPr>
        <w:snapToGrid w:val="0"/>
        <w:spacing w:line="360" w:lineRule="auto"/>
        <w:ind w:left="4200" w:leftChars="2000"/>
        <w:jc w:val="left"/>
        <w:rPr>
          <w:rFonts w:ascii="Calibri" w:hAnsi="Calibri" w:eastAsia="仿宋" w:cs="仿宋_GB2312"/>
          <w:color w:val="auto"/>
          <w:sz w:val="24"/>
          <w:highlight w:val="none"/>
        </w:rPr>
      </w:pPr>
    </w:p>
    <w:p w14:paraId="5907B173">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供应商</w:t>
      </w:r>
      <w:r>
        <w:rPr>
          <w:rFonts w:hint="eastAsia" w:ascii="Calibri" w:hAnsi="Calibri" w:eastAsia="仿宋" w:cs="仿宋_GB2312"/>
          <w:color w:val="auto"/>
          <w:kern w:val="0"/>
          <w:sz w:val="24"/>
          <w:highlight w:val="none"/>
          <w:lang w:val="zh-CN"/>
        </w:rPr>
        <w:t>名称</w:t>
      </w:r>
      <w:r>
        <w:rPr>
          <w:rFonts w:hint="eastAsia" w:ascii="Calibri" w:hAnsi="Calibri" w:eastAsia="仿宋" w:cs="仿宋_GB2312"/>
          <w:color w:val="auto"/>
          <w:sz w:val="24"/>
          <w:highlight w:val="none"/>
        </w:rPr>
        <w:t>（电子签名）：</w:t>
      </w:r>
    </w:p>
    <w:p w14:paraId="193ED239">
      <w:pPr>
        <w:snapToGrid w:val="0"/>
        <w:spacing w:line="360" w:lineRule="auto"/>
        <w:ind w:left="4200" w:leftChars="2000"/>
        <w:jc w:val="left"/>
        <w:rPr>
          <w:rFonts w:ascii="Calibri" w:hAnsi="Calibri" w:eastAsia="仿宋" w:cs="仿宋_GB2312"/>
          <w:color w:val="auto"/>
          <w:sz w:val="24"/>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sz w:val="24"/>
          <w:highlight w:val="none"/>
        </w:rPr>
        <w:t>：</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年</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月</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日</w:t>
      </w:r>
    </w:p>
    <w:p w14:paraId="528E1469">
      <w:pPr>
        <w:widowControl/>
        <w:adjustRightInd/>
        <w:jc w:val="left"/>
        <w:rPr>
          <w:rFonts w:ascii="Calibri" w:hAnsi="Calibri" w:eastAsia="仿宋" w:cs="仿宋_GB2312"/>
          <w:b/>
          <w:color w:val="auto"/>
          <w:kern w:val="0"/>
          <w:sz w:val="32"/>
          <w:szCs w:val="32"/>
          <w:highlight w:val="none"/>
        </w:rPr>
      </w:pPr>
      <w:r>
        <w:rPr>
          <w:rFonts w:ascii="Calibri" w:hAnsi="Calibri" w:eastAsia="仿宋" w:cs="仿宋_GB2312"/>
          <w:b/>
          <w:color w:val="auto"/>
          <w:kern w:val="0"/>
          <w:sz w:val="32"/>
          <w:szCs w:val="32"/>
          <w:highlight w:val="none"/>
        </w:rPr>
        <w:br w:type="page"/>
      </w:r>
    </w:p>
    <w:p w14:paraId="729FBB45">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十二、政府采购供应商廉洁自律承诺书</w:t>
      </w:r>
    </w:p>
    <w:p w14:paraId="7333DFF2">
      <w:pPr>
        <w:snapToGrid w:val="0"/>
        <w:spacing w:line="360" w:lineRule="auto"/>
        <w:rPr>
          <w:rFonts w:ascii="Calibri" w:hAnsi="Calibri" w:eastAsia="仿宋" w:cs="宋体"/>
          <w:color w:val="auto"/>
          <w:sz w:val="24"/>
          <w:highlight w:val="none"/>
        </w:rPr>
      </w:pPr>
    </w:p>
    <w:p w14:paraId="3CDCC9E0">
      <w:pPr>
        <w:snapToGrid w:val="0"/>
        <w:spacing w:line="360" w:lineRule="auto"/>
        <w:rPr>
          <w:rFonts w:ascii="Calibri" w:hAnsi="Calibri" w:eastAsia="仿宋" w:cs="仿宋_GB2312"/>
          <w:color w:val="auto"/>
          <w:kern w:val="0"/>
          <w:sz w:val="24"/>
          <w:highlight w:val="none"/>
        </w:rPr>
      </w:pPr>
      <w:r>
        <w:rPr>
          <w:rFonts w:hint="eastAsia" w:ascii="Calibri" w:hAnsi="Calibri" w:eastAsia="仿宋" w:cs="仿宋_GB2312"/>
          <w:color w:val="auto"/>
          <w:sz w:val="24"/>
          <w:highlight w:val="none"/>
          <w:lang w:eastAsia="zh-CN"/>
        </w:rPr>
        <w:t>浙江省测绘科学技术研究院</w:t>
      </w:r>
      <w:r>
        <w:rPr>
          <w:rFonts w:hint="eastAsia" w:ascii="Calibri" w:hAnsi="Calibri" w:eastAsia="仿宋" w:cs="仿宋_GB2312"/>
          <w:color w:val="auto"/>
          <w:sz w:val="24"/>
          <w:highlight w:val="none"/>
        </w:rPr>
        <w:t>、浙江省成套工程有限公司</w:t>
      </w:r>
      <w:r>
        <w:rPr>
          <w:rFonts w:hint="eastAsia" w:ascii="Calibri" w:hAnsi="Calibri" w:eastAsia="仿宋" w:cs="仿宋_GB2312"/>
          <w:color w:val="auto"/>
          <w:kern w:val="0"/>
          <w:sz w:val="24"/>
          <w:highlight w:val="none"/>
          <w:lang w:val="zh-CN"/>
        </w:rPr>
        <w:t>：</w:t>
      </w:r>
    </w:p>
    <w:p w14:paraId="63CE964B">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我单位响应你</w:t>
      </w:r>
      <w:r>
        <w:rPr>
          <w:rFonts w:hint="eastAsia" w:ascii="Calibri" w:hAnsi="Calibri" w:eastAsia="仿宋" w:cs="仿宋_GB2312"/>
          <w:color w:val="auto"/>
          <w:sz w:val="24"/>
          <w:highlight w:val="none"/>
        </w:rPr>
        <w:t>单位</w:t>
      </w:r>
      <w:r>
        <w:rPr>
          <w:rFonts w:hint="eastAsia" w:ascii="Calibri" w:hAnsi="Calibri" w:eastAsia="仿宋" w:cs="仿宋_GB2312"/>
          <w:color w:val="auto"/>
          <w:kern w:val="0"/>
          <w:sz w:val="24"/>
          <w:highlight w:val="none"/>
          <w:lang w:val="zh-CN"/>
        </w:rPr>
        <w:t>项目招标要求参加投标。在这次投标过程中和中标后，我们将严格遵守国家法律法规要求，并郑重承诺：</w:t>
      </w:r>
    </w:p>
    <w:p w14:paraId="4B39F433">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一、不向项目有关人员及部门赠送礼金礼物、有价证券、回扣以及中介费、介绍费、咨询费等好处费；</w:t>
      </w:r>
    </w:p>
    <w:p w14:paraId="66053DB5">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二、不为项目有关人员及部门报销应由你方单位或个人支付的费用；</w:t>
      </w:r>
    </w:p>
    <w:p w14:paraId="22330D4B">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三、不向项目有关人员及部门提供有可能影响公正的宴请和健身娱乐等活动；</w:t>
      </w:r>
    </w:p>
    <w:p w14:paraId="15E00182">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四、不为项目有关人员及部门出国（境）、旅游等提供方便；</w:t>
      </w:r>
    </w:p>
    <w:p w14:paraId="486631C8">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五、不为项目有关人员个人装修住房、婚丧嫁娶、配偶子女工作安排等提供好处；</w:t>
      </w:r>
    </w:p>
    <w:p w14:paraId="2948B3E7">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2BF09440">
      <w:pPr>
        <w:autoSpaceDE w:val="0"/>
        <w:autoSpaceDN w:val="0"/>
        <w:spacing w:line="360" w:lineRule="auto"/>
        <w:ind w:firstLine="480" w:firstLineChars="2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C61C7D1">
      <w:pPr>
        <w:autoSpaceDE w:val="0"/>
        <w:autoSpaceDN w:val="0"/>
        <w:spacing w:line="360" w:lineRule="auto"/>
        <w:ind w:left="2"/>
        <w:jc w:val="left"/>
        <w:rPr>
          <w:rFonts w:ascii="Calibri" w:hAnsi="Calibri" w:eastAsia="仿宋" w:cs="仿宋_GB2312"/>
          <w:color w:val="auto"/>
          <w:kern w:val="0"/>
          <w:sz w:val="24"/>
          <w:highlight w:val="none"/>
          <w:lang w:val="zh-CN"/>
        </w:rPr>
      </w:pPr>
    </w:p>
    <w:p w14:paraId="1AAACFD6">
      <w:pPr>
        <w:autoSpaceDE w:val="0"/>
        <w:autoSpaceDN w:val="0"/>
        <w:spacing w:line="360" w:lineRule="auto"/>
        <w:ind w:left="2"/>
        <w:jc w:val="left"/>
        <w:rPr>
          <w:rFonts w:ascii="Calibri" w:hAnsi="Calibri" w:eastAsia="仿宋" w:cs="仿宋_GB2312"/>
          <w:color w:val="auto"/>
          <w:kern w:val="0"/>
          <w:sz w:val="24"/>
          <w:highlight w:val="none"/>
          <w:lang w:val="zh-CN"/>
        </w:rPr>
      </w:pPr>
    </w:p>
    <w:p w14:paraId="5A49DD01">
      <w:pPr>
        <w:autoSpaceDE w:val="0"/>
        <w:autoSpaceDN w:val="0"/>
        <w:spacing w:line="360" w:lineRule="auto"/>
        <w:ind w:left="2"/>
        <w:jc w:val="left"/>
        <w:rPr>
          <w:rFonts w:ascii="Calibri" w:hAnsi="Calibri" w:eastAsia="仿宋" w:cs="仿宋_GB2312"/>
          <w:color w:val="auto"/>
          <w:kern w:val="0"/>
          <w:sz w:val="24"/>
          <w:highlight w:val="none"/>
          <w:lang w:val="zh-CN"/>
        </w:rPr>
      </w:pPr>
    </w:p>
    <w:p w14:paraId="0B7AA487">
      <w:pPr>
        <w:autoSpaceDE w:val="0"/>
        <w:autoSpaceDN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w:t>
      </w:r>
      <w:r>
        <w:rPr>
          <w:rFonts w:hint="eastAsia" w:ascii="Calibri" w:hAnsi="Calibri" w:eastAsia="仿宋" w:cs="仿宋_GB2312"/>
          <w:color w:val="auto"/>
          <w:sz w:val="24"/>
          <w:highlight w:val="none"/>
        </w:rPr>
        <w:t>电子签名</w:t>
      </w:r>
      <w:r>
        <w:rPr>
          <w:rFonts w:hint="eastAsia" w:ascii="Calibri" w:hAnsi="Calibri" w:eastAsia="仿宋" w:cs="仿宋_GB2312"/>
          <w:color w:val="auto"/>
          <w:kern w:val="0"/>
          <w:sz w:val="24"/>
          <w:highlight w:val="none"/>
          <w:lang w:val="zh-CN"/>
        </w:rPr>
        <w:t>）：</w:t>
      </w:r>
    </w:p>
    <w:p w14:paraId="6BBCBEDD">
      <w:pPr>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07E47319">
      <w:pPr>
        <w:spacing w:line="360" w:lineRule="auto"/>
        <w:jc w:val="center"/>
        <w:rPr>
          <w:rFonts w:ascii="Calibri" w:hAnsi="Calibri" w:eastAsia="仿宋" w:cs="宋体"/>
          <w:b/>
          <w:bCs/>
          <w:color w:val="auto"/>
          <w:sz w:val="24"/>
          <w:highlight w:val="none"/>
        </w:rPr>
      </w:pPr>
    </w:p>
    <w:p w14:paraId="6F2090DA">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2A009B9A">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74BA1AD4">
      <w:pPr>
        <w:snapToGrid w:val="0"/>
        <w:spacing w:line="360" w:lineRule="auto"/>
        <w:jc w:val="center"/>
        <w:outlineLvl w:val="2"/>
        <w:rPr>
          <w:rFonts w:ascii="Calibri" w:hAnsi="Calibri" w:eastAsia="仿宋" w:cs="仿宋"/>
          <w:b/>
          <w:color w:val="auto"/>
          <w:kern w:val="0"/>
          <w:sz w:val="32"/>
          <w:szCs w:val="32"/>
          <w:highlight w:val="none"/>
          <w:lang w:val="zh-CN"/>
        </w:rPr>
      </w:pPr>
      <w:r>
        <w:rPr>
          <w:rFonts w:hint="eastAsia" w:ascii="Calibri" w:hAnsi="Calibri" w:eastAsia="仿宋" w:cs="仿宋_GB2312"/>
          <w:b/>
          <w:color w:val="auto"/>
          <w:kern w:val="0"/>
          <w:sz w:val="32"/>
          <w:szCs w:val="32"/>
          <w:highlight w:val="none"/>
        </w:rPr>
        <w:t>十三、供应商认为有必要的其他内容</w:t>
      </w:r>
    </w:p>
    <w:p w14:paraId="1964FD5C">
      <w:pPr>
        <w:spacing w:line="360" w:lineRule="auto"/>
        <w:jc w:val="center"/>
        <w:rPr>
          <w:rFonts w:ascii="Calibri" w:hAnsi="Calibri" w:eastAsia="仿宋" w:cs="仿宋_GB2312"/>
          <w:b/>
          <w:color w:val="auto"/>
          <w:kern w:val="0"/>
          <w:sz w:val="32"/>
          <w:szCs w:val="32"/>
          <w:highlight w:val="none"/>
        </w:rPr>
      </w:pPr>
    </w:p>
    <w:p w14:paraId="264A2209">
      <w:pPr>
        <w:spacing w:line="360" w:lineRule="auto"/>
        <w:jc w:val="center"/>
        <w:rPr>
          <w:rFonts w:ascii="Calibri" w:hAnsi="Calibri" w:eastAsia="仿宋" w:cs="仿宋_GB2312"/>
          <w:b/>
          <w:color w:val="auto"/>
          <w:kern w:val="0"/>
          <w:sz w:val="32"/>
          <w:szCs w:val="32"/>
          <w:highlight w:val="none"/>
        </w:rPr>
      </w:pPr>
    </w:p>
    <w:p w14:paraId="5EF31E92">
      <w:pPr>
        <w:spacing w:line="360" w:lineRule="auto"/>
        <w:jc w:val="center"/>
        <w:rPr>
          <w:rFonts w:ascii="Calibri" w:hAnsi="Calibri" w:eastAsia="仿宋" w:cs="仿宋_GB2312"/>
          <w:b/>
          <w:color w:val="auto"/>
          <w:kern w:val="0"/>
          <w:sz w:val="32"/>
          <w:szCs w:val="32"/>
          <w:highlight w:val="none"/>
        </w:rPr>
      </w:pPr>
    </w:p>
    <w:p w14:paraId="0286F73A">
      <w:pPr>
        <w:spacing w:line="360" w:lineRule="auto"/>
        <w:jc w:val="center"/>
        <w:rPr>
          <w:rFonts w:ascii="Calibri" w:hAnsi="Calibri" w:eastAsia="仿宋" w:cs="仿宋_GB2312"/>
          <w:b/>
          <w:color w:val="auto"/>
          <w:kern w:val="0"/>
          <w:sz w:val="32"/>
          <w:szCs w:val="32"/>
          <w:highlight w:val="none"/>
        </w:rPr>
      </w:pPr>
    </w:p>
    <w:p w14:paraId="2BFD309A">
      <w:pPr>
        <w:spacing w:line="360" w:lineRule="auto"/>
        <w:jc w:val="center"/>
        <w:rPr>
          <w:rFonts w:ascii="Calibri" w:hAnsi="Calibri" w:eastAsia="仿宋" w:cs="仿宋_GB2312"/>
          <w:b/>
          <w:color w:val="auto"/>
          <w:kern w:val="0"/>
          <w:sz w:val="32"/>
          <w:szCs w:val="32"/>
          <w:highlight w:val="none"/>
        </w:rPr>
      </w:pPr>
    </w:p>
    <w:p w14:paraId="74286127">
      <w:pPr>
        <w:spacing w:line="360" w:lineRule="auto"/>
        <w:jc w:val="center"/>
        <w:rPr>
          <w:rFonts w:ascii="Calibri" w:hAnsi="Calibri" w:eastAsia="仿宋" w:cs="仿宋_GB2312"/>
          <w:b/>
          <w:color w:val="auto"/>
          <w:kern w:val="0"/>
          <w:sz w:val="32"/>
          <w:szCs w:val="32"/>
          <w:highlight w:val="none"/>
        </w:rPr>
      </w:pPr>
    </w:p>
    <w:p w14:paraId="1E31BD83">
      <w:pPr>
        <w:spacing w:line="360" w:lineRule="auto"/>
        <w:jc w:val="center"/>
        <w:rPr>
          <w:rFonts w:ascii="Calibri" w:hAnsi="Calibri" w:eastAsia="仿宋" w:cs="仿宋_GB2312"/>
          <w:b/>
          <w:color w:val="auto"/>
          <w:kern w:val="0"/>
          <w:sz w:val="32"/>
          <w:szCs w:val="32"/>
          <w:highlight w:val="none"/>
        </w:rPr>
      </w:pPr>
    </w:p>
    <w:p w14:paraId="3C6DFFFA">
      <w:pPr>
        <w:spacing w:line="360" w:lineRule="auto"/>
        <w:jc w:val="center"/>
        <w:rPr>
          <w:rFonts w:ascii="Calibri" w:hAnsi="Calibri" w:eastAsia="仿宋" w:cs="仿宋_GB2312"/>
          <w:b/>
          <w:color w:val="auto"/>
          <w:kern w:val="0"/>
          <w:sz w:val="32"/>
          <w:szCs w:val="32"/>
          <w:highlight w:val="none"/>
        </w:rPr>
      </w:pPr>
    </w:p>
    <w:p w14:paraId="0E3731DD">
      <w:pPr>
        <w:spacing w:line="360" w:lineRule="auto"/>
        <w:jc w:val="center"/>
        <w:rPr>
          <w:rFonts w:ascii="Calibri" w:hAnsi="Calibri" w:eastAsia="仿宋" w:cs="仿宋_GB2312"/>
          <w:b/>
          <w:color w:val="auto"/>
          <w:kern w:val="0"/>
          <w:sz w:val="32"/>
          <w:szCs w:val="32"/>
          <w:highlight w:val="none"/>
        </w:rPr>
      </w:pPr>
    </w:p>
    <w:p w14:paraId="5D20BFA2">
      <w:pPr>
        <w:spacing w:line="360" w:lineRule="auto"/>
        <w:jc w:val="center"/>
        <w:rPr>
          <w:rFonts w:ascii="Calibri" w:hAnsi="Calibri" w:eastAsia="仿宋" w:cs="仿宋_GB2312"/>
          <w:b/>
          <w:color w:val="auto"/>
          <w:kern w:val="0"/>
          <w:sz w:val="32"/>
          <w:szCs w:val="32"/>
          <w:highlight w:val="none"/>
        </w:rPr>
      </w:pPr>
    </w:p>
    <w:p w14:paraId="3832682E">
      <w:pPr>
        <w:spacing w:line="360" w:lineRule="auto"/>
        <w:jc w:val="center"/>
        <w:rPr>
          <w:rFonts w:ascii="Calibri" w:hAnsi="Calibri" w:eastAsia="仿宋" w:cs="仿宋_GB2312"/>
          <w:b/>
          <w:color w:val="auto"/>
          <w:kern w:val="0"/>
          <w:sz w:val="32"/>
          <w:szCs w:val="32"/>
          <w:highlight w:val="none"/>
        </w:rPr>
      </w:pPr>
    </w:p>
    <w:p w14:paraId="7DEC0AE5">
      <w:pPr>
        <w:spacing w:line="360" w:lineRule="auto"/>
        <w:jc w:val="center"/>
        <w:rPr>
          <w:rFonts w:ascii="Calibri" w:hAnsi="Calibri" w:eastAsia="仿宋" w:cs="仿宋_GB2312"/>
          <w:b/>
          <w:color w:val="auto"/>
          <w:kern w:val="0"/>
          <w:sz w:val="32"/>
          <w:szCs w:val="32"/>
          <w:highlight w:val="none"/>
        </w:rPr>
      </w:pPr>
    </w:p>
    <w:p w14:paraId="18CA8534">
      <w:pPr>
        <w:spacing w:line="360" w:lineRule="auto"/>
        <w:jc w:val="center"/>
        <w:rPr>
          <w:rFonts w:ascii="Calibri" w:hAnsi="Calibri" w:eastAsia="仿宋" w:cs="仿宋_GB2312"/>
          <w:b/>
          <w:color w:val="auto"/>
          <w:kern w:val="0"/>
          <w:sz w:val="32"/>
          <w:szCs w:val="32"/>
          <w:highlight w:val="none"/>
        </w:rPr>
      </w:pPr>
    </w:p>
    <w:p w14:paraId="7D3D8118">
      <w:pPr>
        <w:spacing w:line="360" w:lineRule="auto"/>
        <w:jc w:val="center"/>
        <w:rPr>
          <w:rFonts w:ascii="Calibri" w:hAnsi="Calibri" w:eastAsia="仿宋" w:cs="仿宋_GB2312"/>
          <w:b/>
          <w:color w:val="auto"/>
          <w:kern w:val="0"/>
          <w:sz w:val="32"/>
          <w:szCs w:val="32"/>
          <w:highlight w:val="none"/>
        </w:rPr>
      </w:pPr>
    </w:p>
    <w:p w14:paraId="2FC7F7E8">
      <w:pPr>
        <w:spacing w:line="360" w:lineRule="auto"/>
        <w:jc w:val="center"/>
        <w:rPr>
          <w:rFonts w:ascii="Calibri" w:hAnsi="Calibri" w:eastAsia="仿宋" w:cs="仿宋_GB2312"/>
          <w:b/>
          <w:color w:val="auto"/>
          <w:kern w:val="0"/>
          <w:sz w:val="32"/>
          <w:szCs w:val="32"/>
          <w:highlight w:val="none"/>
        </w:rPr>
      </w:pPr>
    </w:p>
    <w:p w14:paraId="5F8E4BFF">
      <w:pPr>
        <w:autoSpaceDE w:val="0"/>
        <w:autoSpaceDN w:val="0"/>
        <w:spacing w:line="360" w:lineRule="auto"/>
        <w:ind w:firstLine="420"/>
        <w:rPr>
          <w:rFonts w:ascii="Calibri" w:hAnsi="Calibri" w:eastAsia="仿宋" w:cs="仿宋_GB2312"/>
          <w:color w:val="auto"/>
          <w:kern w:val="0"/>
          <w:sz w:val="24"/>
          <w:szCs w:val="20"/>
          <w:highlight w:val="none"/>
          <w:lang w:val="zh-CN"/>
        </w:rPr>
      </w:pPr>
      <w:r>
        <w:rPr>
          <w:rFonts w:ascii="Calibri" w:hAnsi="Calibri" w:eastAsia="仿宋" w:cs="仿宋_GB2312"/>
          <w:color w:val="auto"/>
          <w:kern w:val="0"/>
          <w:sz w:val="24"/>
          <w:szCs w:val="20"/>
          <w:highlight w:val="none"/>
          <w:lang w:val="zh-CN"/>
        </w:rPr>
        <w:br w:type="page"/>
      </w:r>
    </w:p>
    <w:p w14:paraId="71550917">
      <w:pPr>
        <w:spacing w:line="360" w:lineRule="auto"/>
        <w:jc w:val="center"/>
        <w:outlineLvl w:val="1"/>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报价文件部分</w:t>
      </w:r>
    </w:p>
    <w:p w14:paraId="702F2F77">
      <w:pPr>
        <w:spacing w:line="360" w:lineRule="auto"/>
        <w:jc w:val="center"/>
        <w:rPr>
          <w:rFonts w:ascii="Calibri" w:hAnsi="Calibri" w:eastAsia="仿宋" w:cs="仿宋_GB2312"/>
          <w:b/>
          <w:color w:val="auto"/>
          <w:kern w:val="0"/>
          <w:sz w:val="36"/>
          <w:szCs w:val="36"/>
          <w:highlight w:val="none"/>
        </w:rPr>
      </w:pPr>
    </w:p>
    <w:p w14:paraId="4461100C">
      <w:pPr>
        <w:spacing w:line="360" w:lineRule="auto"/>
        <w:jc w:val="center"/>
        <w:outlineLvl w:val="2"/>
        <w:rPr>
          <w:rFonts w:ascii="Calibri" w:hAnsi="Calibri" w:eastAsia="仿宋" w:cs="仿宋_GB2312"/>
          <w:b/>
          <w:color w:val="auto"/>
          <w:kern w:val="0"/>
          <w:sz w:val="36"/>
          <w:szCs w:val="36"/>
          <w:highlight w:val="none"/>
        </w:rPr>
      </w:pPr>
      <w:r>
        <w:rPr>
          <w:rFonts w:hint="eastAsia" w:ascii="Calibri" w:hAnsi="Calibri" w:eastAsia="仿宋" w:cs="仿宋_GB2312"/>
          <w:b/>
          <w:color w:val="auto"/>
          <w:kern w:val="0"/>
          <w:sz w:val="36"/>
          <w:szCs w:val="36"/>
          <w:highlight w:val="none"/>
        </w:rPr>
        <w:t>目录</w:t>
      </w:r>
    </w:p>
    <w:p w14:paraId="61981DC4">
      <w:pPr>
        <w:spacing w:line="360" w:lineRule="auto"/>
        <w:jc w:val="center"/>
        <w:rPr>
          <w:rFonts w:ascii="Calibri" w:hAnsi="Calibri" w:eastAsia="仿宋" w:cs="仿宋_GB2312"/>
          <w:b/>
          <w:color w:val="auto"/>
          <w:kern w:val="0"/>
          <w:sz w:val="36"/>
          <w:szCs w:val="36"/>
          <w:highlight w:val="none"/>
        </w:rPr>
      </w:pPr>
    </w:p>
    <w:p w14:paraId="051E9F7A">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（1）开标一览表（报价表）………………………………………………………（页码）</w:t>
      </w:r>
    </w:p>
    <w:p w14:paraId="5B4B3B13">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（2）报价组成明细表………………………………………………………………（页码）</w:t>
      </w:r>
    </w:p>
    <w:p w14:paraId="26775955">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（3）报价情况说明…………………………………………………………………（页码）</w:t>
      </w:r>
    </w:p>
    <w:p w14:paraId="4FC0F259">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（4）中小企业声明函………………………………………………………………（页码）</w:t>
      </w:r>
    </w:p>
    <w:p w14:paraId="7863E61F">
      <w:pPr>
        <w:snapToGrid w:val="0"/>
        <w:spacing w:line="360" w:lineRule="auto"/>
        <w:rPr>
          <w:rFonts w:ascii="Calibri" w:hAnsi="Calibri" w:eastAsia="仿宋" w:cs="仿宋_GB2312"/>
          <w:color w:val="auto"/>
          <w:sz w:val="24"/>
          <w:highlight w:val="none"/>
        </w:rPr>
      </w:pPr>
      <w:r>
        <w:rPr>
          <w:rFonts w:hint="eastAsia" w:ascii="Calibri" w:hAnsi="Calibri" w:eastAsia="仿宋" w:cs="仿宋_GB2312"/>
          <w:color w:val="auto"/>
          <w:sz w:val="24"/>
          <w:highlight w:val="none"/>
        </w:rPr>
        <w:t>（5）交纳采购代理服务费承诺书…………………………………………………（页码）</w:t>
      </w:r>
    </w:p>
    <w:p w14:paraId="28FA44A6">
      <w:pPr>
        <w:snapToGrid w:val="0"/>
        <w:spacing w:line="360" w:lineRule="auto"/>
        <w:ind w:right="480"/>
        <w:jc w:val="center"/>
        <w:rPr>
          <w:rFonts w:ascii="Calibri" w:hAnsi="Calibri" w:eastAsia="仿宋" w:cs="宋体"/>
          <w:b/>
          <w:color w:val="auto"/>
          <w:kern w:val="0"/>
          <w:sz w:val="32"/>
          <w:szCs w:val="32"/>
          <w:highlight w:val="none"/>
        </w:rPr>
      </w:pPr>
    </w:p>
    <w:p w14:paraId="6B0CB202">
      <w:pPr>
        <w:snapToGrid w:val="0"/>
        <w:spacing w:line="360" w:lineRule="auto"/>
        <w:ind w:right="480"/>
        <w:jc w:val="center"/>
        <w:rPr>
          <w:rFonts w:ascii="Calibri" w:hAnsi="Calibri" w:eastAsia="仿宋" w:cs="宋体"/>
          <w:b/>
          <w:color w:val="auto"/>
          <w:kern w:val="0"/>
          <w:sz w:val="32"/>
          <w:szCs w:val="32"/>
          <w:highlight w:val="none"/>
        </w:rPr>
      </w:pPr>
    </w:p>
    <w:p w14:paraId="422DBEB1">
      <w:pPr>
        <w:snapToGrid w:val="0"/>
        <w:spacing w:line="360" w:lineRule="auto"/>
        <w:jc w:val="center"/>
        <w:outlineLvl w:val="2"/>
        <w:rPr>
          <w:rFonts w:ascii="Calibri" w:hAnsi="Calibri" w:eastAsia="仿宋" w:cs="仿宋_GB2312"/>
          <w:b/>
          <w:color w:val="auto"/>
          <w:kern w:val="0"/>
          <w:sz w:val="32"/>
          <w:szCs w:val="32"/>
          <w:highlight w:val="none"/>
        </w:rPr>
      </w:pPr>
      <w:r>
        <w:rPr>
          <w:rFonts w:ascii="Calibri" w:hAnsi="Calibri" w:eastAsia="仿宋" w:cs="宋体"/>
          <w:b/>
          <w:color w:val="auto"/>
          <w:kern w:val="0"/>
          <w:sz w:val="32"/>
          <w:szCs w:val="32"/>
          <w:highlight w:val="none"/>
        </w:rPr>
        <w:br w:type="page"/>
      </w:r>
      <w:r>
        <w:rPr>
          <w:rFonts w:hint="eastAsia" w:ascii="Calibri" w:hAnsi="Calibri" w:eastAsia="仿宋" w:cs="仿宋_GB2312"/>
          <w:b/>
          <w:color w:val="auto"/>
          <w:kern w:val="0"/>
          <w:sz w:val="32"/>
          <w:szCs w:val="32"/>
          <w:highlight w:val="none"/>
        </w:rPr>
        <w:t>一、开标一览表（报价表）</w:t>
      </w:r>
    </w:p>
    <w:p w14:paraId="2CEF29A3">
      <w:pPr>
        <w:snapToGrid w:val="0"/>
        <w:spacing w:line="360" w:lineRule="auto"/>
        <w:rPr>
          <w:rFonts w:ascii="Calibri" w:hAnsi="Calibri" w:eastAsia="仿宋" w:cs="宋体"/>
          <w:color w:val="auto"/>
          <w:kern w:val="0"/>
          <w:sz w:val="24"/>
          <w:highlight w:val="none"/>
        </w:rPr>
      </w:pPr>
      <w:r>
        <w:rPr>
          <w:rFonts w:hint="eastAsia" w:ascii="Calibri" w:hAnsi="Calibri" w:eastAsia="仿宋" w:cs="宋体"/>
          <w:color w:val="auto"/>
          <w:sz w:val="24"/>
          <w:highlight w:val="none"/>
          <w:lang w:eastAsia="zh-CN"/>
        </w:rPr>
        <w:t>浙江省测绘科学技术研究院</w:t>
      </w:r>
      <w:r>
        <w:rPr>
          <w:rFonts w:hint="eastAsia" w:ascii="Calibri" w:hAnsi="Calibri" w:eastAsia="仿宋" w:cs="宋体"/>
          <w:color w:val="auto"/>
          <w:sz w:val="24"/>
          <w:highlight w:val="none"/>
        </w:rPr>
        <w:t>、浙江省成套工程有限公司</w:t>
      </w:r>
      <w:r>
        <w:rPr>
          <w:rFonts w:hint="eastAsia" w:ascii="Calibri" w:hAnsi="Calibri" w:eastAsia="仿宋" w:cs="宋体"/>
          <w:color w:val="auto"/>
          <w:kern w:val="0"/>
          <w:sz w:val="24"/>
          <w:highlight w:val="none"/>
          <w:lang w:val="zh-CN"/>
        </w:rPr>
        <w:t>：</w:t>
      </w:r>
    </w:p>
    <w:p w14:paraId="4F644113">
      <w:pPr>
        <w:snapToGrid w:val="0"/>
        <w:spacing w:line="360" w:lineRule="auto"/>
        <w:ind w:firstLine="482"/>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Calibri" w:hAnsi="Calibri" w:eastAsia="仿宋" w:cs="宋体"/>
          <w:color w:val="auto"/>
          <w:sz w:val="24"/>
          <w:highlight w:val="none"/>
          <w:lang w:eastAsia="zh-CN"/>
        </w:rPr>
        <w:t>政务地理信息数据采集、管理模块优化、集成服务</w:t>
      </w:r>
      <w:r>
        <w:rPr>
          <w:rFonts w:hint="eastAsia" w:ascii="Calibri" w:hAnsi="Calibri" w:eastAsia="仿宋" w:cs="宋体"/>
          <w:color w:val="auto"/>
          <w:kern w:val="0"/>
          <w:sz w:val="24"/>
          <w:highlight w:val="none"/>
          <w:lang w:val="zh-CN"/>
        </w:rPr>
        <w:t>【招标编号：</w:t>
      </w:r>
      <w:r>
        <w:rPr>
          <w:rFonts w:hint="eastAsia" w:ascii="Calibri" w:hAnsi="Calibri" w:eastAsia="仿宋" w:cs="宋体"/>
          <w:color w:val="auto"/>
          <w:sz w:val="24"/>
          <w:highlight w:val="none"/>
          <w:lang w:eastAsia="zh-CN"/>
        </w:rPr>
        <w:t>ZJCT8-CHYJY202464</w:t>
      </w:r>
      <w:r>
        <w:rPr>
          <w:rFonts w:hint="eastAsia" w:ascii="Calibri" w:hAnsi="Calibri" w:eastAsia="仿宋" w:cs="宋体"/>
          <w:color w:val="auto"/>
          <w:sz w:val="24"/>
          <w:highlight w:val="none"/>
        </w:rPr>
        <w:t>】的实施</w:t>
      </w:r>
      <w:r>
        <w:rPr>
          <w:rFonts w:hint="eastAsia" w:ascii="Calibri" w:hAnsi="Calibri" w:eastAsia="仿宋" w:cs="宋体"/>
          <w:color w:val="auto"/>
          <w:kern w:val="0"/>
          <w:sz w:val="24"/>
          <w:highlight w:val="none"/>
          <w:lang w:val="zh-CN"/>
        </w:rPr>
        <w:t>。</w:t>
      </w:r>
    </w:p>
    <w:p w14:paraId="22EDC056">
      <w:pPr>
        <w:spacing w:line="360" w:lineRule="auto"/>
        <w:jc w:val="center"/>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开标一览表（报价表）(单位均为人民币元)</w:t>
      </w:r>
    </w:p>
    <w:tbl>
      <w:tblPr>
        <w:tblStyle w:val="8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2835"/>
      </w:tblGrid>
      <w:tr w14:paraId="640F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669" w:type="dxa"/>
            <w:vAlign w:val="center"/>
          </w:tcPr>
          <w:p w14:paraId="34E29912">
            <w:pPr>
              <w:adjustRightInd/>
              <w:jc w:val="center"/>
              <w:rPr>
                <w:rFonts w:ascii="Calibri" w:hAnsi="Calibri" w:eastAsia="仿宋"/>
                <w:b/>
                <w:bCs/>
                <w:color w:val="auto"/>
                <w:sz w:val="24"/>
                <w:highlight w:val="none"/>
                <w:lang w:val="en-GB"/>
              </w:rPr>
            </w:pPr>
            <w:r>
              <w:rPr>
                <w:rFonts w:hint="eastAsia" w:ascii="Calibri" w:hAnsi="Calibri" w:eastAsia="仿宋"/>
                <w:b/>
                <w:bCs/>
                <w:color w:val="auto"/>
                <w:sz w:val="24"/>
                <w:highlight w:val="none"/>
              </w:rPr>
              <w:t>投标总价（元）</w:t>
            </w:r>
          </w:p>
        </w:tc>
        <w:tc>
          <w:tcPr>
            <w:tcW w:w="2835" w:type="dxa"/>
            <w:vAlign w:val="center"/>
          </w:tcPr>
          <w:p w14:paraId="34AED557">
            <w:pPr>
              <w:adjustRightInd/>
              <w:jc w:val="center"/>
              <w:rPr>
                <w:rFonts w:ascii="Calibri" w:hAnsi="Calibri" w:eastAsia="仿宋"/>
                <w:b/>
                <w:bCs/>
                <w:color w:val="auto"/>
                <w:sz w:val="24"/>
                <w:highlight w:val="none"/>
              </w:rPr>
            </w:pPr>
            <w:r>
              <w:rPr>
                <w:rFonts w:hint="eastAsia" w:ascii="Calibri" w:hAnsi="Calibri" w:eastAsia="仿宋"/>
                <w:b/>
                <w:bCs/>
                <w:color w:val="auto"/>
                <w:sz w:val="24"/>
                <w:highlight w:val="none"/>
              </w:rPr>
              <w:t>备注</w:t>
            </w:r>
          </w:p>
        </w:tc>
      </w:tr>
      <w:tr w14:paraId="3E7D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14:paraId="27FD8AB4">
            <w:pPr>
              <w:adjustRightInd/>
              <w:rPr>
                <w:rFonts w:ascii="Calibri" w:hAnsi="Calibri" w:eastAsia="仿宋"/>
                <w:color w:val="auto"/>
                <w:sz w:val="24"/>
                <w:highlight w:val="none"/>
              </w:rPr>
            </w:pPr>
            <w:r>
              <w:rPr>
                <w:rFonts w:ascii="Calibri" w:hAnsi="Calibri" w:eastAsia="仿宋"/>
                <w:color w:val="auto"/>
                <w:sz w:val="24"/>
                <w:highlight w:val="none"/>
                <w:lang w:val="en-GB"/>
              </w:rPr>
              <w:t>小写</w:t>
            </w:r>
            <w:r>
              <w:rPr>
                <w:rFonts w:hint="eastAsia" w:ascii="Calibri" w:hAnsi="Calibri" w:eastAsia="仿宋"/>
                <w:color w:val="auto"/>
                <w:sz w:val="24"/>
                <w:highlight w:val="none"/>
                <w:lang w:val="en-GB"/>
              </w:rPr>
              <w:t>：</w:t>
            </w:r>
          </w:p>
        </w:tc>
        <w:tc>
          <w:tcPr>
            <w:tcW w:w="2835" w:type="dxa"/>
            <w:vMerge w:val="restart"/>
            <w:vAlign w:val="center"/>
          </w:tcPr>
          <w:p w14:paraId="2902AA31">
            <w:pPr>
              <w:adjustRightInd/>
              <w:jc w:val="center"/>
              <w:rPr>
                <w:rFonts w:ascii="Calibri" w:hAnsi="Calibri" w:eastAsia="仿宋"/>
                <w:color w:val="auto"/>
                <w:sz w:val="24"/>
                <w:highlight w:val="none"/>
                <w:lang w:val="en-GB"/>
              </w:rPr>
            </w:pPr>
          </w:p>
        </w:tc>
      </w:tr>
      <w:tr w14:paraId="13D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14:paraId="09A8203C">
            <w:pPr>
              <w:adjustRightInd/>
              <w:rPr>
                <w:rFonts w:ascii="Calibri" w:hAnsi="Calibri" w:eastAsia="仿宋"/>
                <w:color w:val="auto"/>
                <w:sz w:val="24"/>
                <w:highlight w:val="none"/>
                <w:lang w:val="en-GB"/>
              </w:rPr>
            </w:pPr>
            <w:r>
              <w:rPr>
                <w:rFonts w:hint="eastAsia" w:ascii="Calibri" w:hAnsi="Calibri" w:eastAsia="仿宋"/>
                <w:color w:val="auto"/>
                <w:sz w:val="24"/>
                <w:highlight w:val="none"/>
                <w:lang w:val="en-GB"/>
              </w:rPr>
              <w:t>大写：</w:t>
            </w:r>
          </w:p>
        </w:tc>
        <w:tc>
          <w:tcPr>
            <w:tcW w:w="2835" w:type="dxa"/>
            <w:vMerge w:val="continue"/>
            <w:vAlign w:val="center"/>
          </w:tcPr>
          <w:p w14:paraId="6B842673">
            <w:pPr>
              <w:adjustRightInd/>
              <w:jc w:val="center"/>
              <w:rPr>
                <w:rFonts w:ascii="Calibri" w:hAnsi="Calibri" w:eastAsia="仿宋"/>
                <w:color w:val="auto"/>
                <w:sz w:val="24"/>
                <w:highlight w:val="none"/>
                <w:lang w:val="en-GB"/>
              </w:rPr>
            </w:pPr>
          </w:p>
        </w:tc>
      </w:tr>
    </w:tbl>
    <w:p w14:paraId="60FA8DAF">
      <w:pPr>
        <w:snapToGrid w:val="0"/>
        <w:spacing w:line="360" w:lineRule="auto"/>
        <w:ind w:left="480"/>
        <w:rPr>
          <w:rFonts w:ascii="Calibri" w:hAnsi="Calibri" w:eastAsia="仿宋" w:cs="宋体"/>
          <w:b/>
          <w:color w:val="auto"/>
          <w:kern w:val="0"/>
          <w:sz w:val="24"/>
          <w:highlight w:val="none"/>
          <w:lang w:val="zh-CN"/>
        </w:rPr>
      </w:pPr>
      <w:r>
        <w:rPr>
          <w:rFonts w:hint="eastAsia" w:ascii="Calibri" w:hAnsi="Calibri" w:eastAsia="仿宋" w:cs="宋体"/>
          <w:b/>
          <w:color w:val="auto"/>
          <w:kern w:val="0"/>
          <w:sz w:val="24"/>
          <w:highlight w:val="none"/>
          <w:lang w:val="zh-CN"/>
        </w:rPr>
        <w:t>注：</w:t>
      </w:r>
    </w:p>
    <w:p w14:paraId="3797EE4A">
      <w:pPr>
        <w:spacing w:line="360" w:lineRule="auto"/>
        <w:ind w:left="-2" w:leftChars="-1"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1、供应商需按本表格式填写</w:t>
      </w:r>
      <w:r>
        <w:rPr>
          <w:rFonts w:hint="eastAsia" w:ascii="Calibri" w:hAnsi="Calibri" w:eastAsia="仿宋" w:cs="宋体"/>
          <w:b/>
          <w:color w:val="auto"/>
          <w:kern w:val="0"/>
          <w:sz w:val="24"/>
          <w:highlight w:val="none"/>
          <w:lang w:val="zh-CN"/>
        </w:rPr>
        <w:t>，</w:t>
      </w:r>
      <w:r>
        <w:rPr>
          <w:rFonts w:hint="eastAsia" w:ascii="Calibri" w:hAnsi="Calibri" w:eastAsia="仿宋" w:cs="宋体"/>
          <w:b/>
          <w:color w:val="auto"/>
          <w:kern w:val="0"/>
          <w:sz w:val="24"/>
          <w:highlight w:val="none"/>
        </w:rPr>
        <w:t>否则视为</w:t>
      </w:r>
      <w:r>
        <w:rPr>
          <w:rFonts w:hint="eastAsia" w:ascii="Calibri" w:hAnsi="Calibri" w:eastAsia="仿宋" w:cs="宋体"/>
          <w:b/>
          <w:color w:val="auto"/>
          <w:sz w:val="24"/>
          <w:highlight w:val="none"/>
        </w:rPr>
        <w:t>投标文件含有采购人不能接受的附加条件，投标无效</w:t>
      </w:r>
      <w:r>
        <w:rPr>
          <w:rFonts w:hint="eastAsia" w:ascii="Calibri" w:hAnsi="Calibri" w:eastAsia="仿宋" w:cs="宋体"/>
          <w:color w:val="auto"/>
          <w:kern w:val="0"/>
          <w:sz w:val="24"/>
          <w:highlight w:val="none"/>
          <w:lang w:val="zh-CN"/>
        </w:rPr>
        <w:t>。</w:t>
      </w:r>
    </w:p>
    <w:p w14:paraId="70794318">
      <w:pPr>
        <w:autoSpaceDE w:val="0"/>
        <w:autoSpaceDN w:val="0"/>
        <w:spacing w:line="360" w:lineRule="auto"/>
        <w:ind w:left="4200" w:leftChars="2000"/>
        <w:rPr>
          <w:rFonts w:ascii="Calibri" w:hAnsi="Calibri" w:eastAsia="仿宋" w:cs="仿宋_GB2312"/>
          <w:color w:val="auto"/>
          <w:kern w:val="0"/>
          <w:sz w:val="24"/>
          <w:highlight w:val="none"/>
          <w:lang w:val="zh-CN"/>
        </w:rPr>
      </w:pPr>
    </w:p>
    <w:p w14:paraId="74196897">
      <w:pPr>
        <w:autoSpaceDE w:val="0"/>
        <w:autoSpaceDN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w:t>
      </w:r>
      <w:r>
        <w:rPr>
          <w:rFonts w:hint="eastAsia" w:ascii="Calibri" w:hAnsi="Calibri" w:eastAsia="仿宋" w:cs="仿宋_GB2312"/>
          <w:color w:val="auto"/>
          <w:sz w:val="24"/>
          <w:highlight w:val="none"/>
        </w:rPr>
        <w:t>电子签名</w:t>
      </w:r>
      <w:r>
        <w:rPr>
          <w:rFonts w:hint="eastAsia" w:ascii="Calibri" w:hAnsi="Calibri" w:eastAsia="仿宋" w:cs="仿宋_GB2312"/>
          <w:color w:val="auto"/>
          <w:kern w:val="0"/>
          <w:sz w:val="24"/>
          <w:highlight w:val="none"/>
          <w:lang w:val="zh-CN"/>
        </w:rPr>
        <w:t>）：</w:t>
      </w:r>
    </w:p>
    <w:p w14:paraId="3FD785EC">
      <w:pPr>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2B87D8CE">
      <w:pPr>
        <w:snapToGrid w:val="0"/>
        <w:spacing w:line="360" w:lineRule="auto"/>
        <w:jc w:val="center"/>
        <w:outlineLvl w:val="2"/>
        <w:rPr>
          <w:rFonts w:ascii="Calibri" w:hAnsi="Calibri" w:eastAsia="仿宋" w:cs="仿宋_GB2312"/>
          <w:b/>
          <w:color w:val="auto"/>
          <w:kern w:val="0"/>
          <w:sz w:val="32"/>
          <w:szCs w:val="32"/>
          <w:highlight w:val="none"/>
        </w:rPr>
      </w:pPr>
      <w:r>
        <w:rPr>
          <w:rFonts w:ascii="Calibri" w:hAnsi="Calibri" w:eastAsia="仿宋" w:cs="宋体"/>
          <w:color w:val="auto"/>
          <w:sz w:val="32"/>
          <w:szCs w:val="32"/>
          <w:highlight w:val="none"/>
        </w:rPr>
        <w:br w:type="page"/>
      </w:r>
      <w:r>
        <w:rPr>
          <w:rFonts w:hint="eastAsia" w:ascii="Calibri" w:hAnsi="Calibri" w:eastAsia="仿宋" w:cs="仿宋_GB2312"/>
          <w:b/>
          <w:color w:val="auto"/>
          <w:kern w:val="0"/>
          <w:sz w:val="32"/>
          <w:szCs w:val="32"/>
          <w:highlight w:val="none"/>
        </w:rPr>
        <w:t>二、报价组成</w:t>
      </w:r>
      <w:r>
        <w:rPr>
          <w:rFonts w:hint="eastAsia" w:ascii="Calibri" w:hAnsi="Calibri" w:eastAsia="仿宋" w:cs="宋体"/>
          <w:b/>
          <w:color w:val="auto"/>
          <w:kern w:val="0"/>
          <w:sz w:val="32"/>
          <w:szCs w:val="32"/>
          <w:highlight w:val="none"/>
        </w:rPr>
        <w:t>明细表</w:t>
      </w:r>
    </w:p>
    <w:tbl>
      <w:tblPr>
        <w:tblStyle w:val="8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25"/>
        <w:gridCol w:w="1323"/>
        <w:gridCol w:w="851"/>
        <w:gridCol w:w="709"/>
        <w:gridCol w:w="850"/>
        <w:gridCol w:w="1276"/>
        <w:gridCol w:w="1984"/>
      </w:tblGrid>
      <w:tr w14:paraId="085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695369F7">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序号</w:t>
            </w:r>
          </w:p>
        </w:tc>
        <w:tc>
          <w:tcPr>
            <w:tcW w:w="1425" w:type="dxa"/>
            <w:vAlign w:val="center"/>
          </w:tcPr>
          <w:p w14:paraId="6A98F3CA">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构成服务费名称</w:t>
            </w:r>
          </w:p>
        </w:tc>
        <w:tc>
          <w:tcPr>
            <w:tcW w:w="1323" w:type="dxa"/>
            <w:vAlign w:val="center"/>
          </w:tcPr>
          <w:p w14:paraId="37CF2D72">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内容描述</w:t>
            </w:r>
          </w:p>
        </w:tc>
        <w:tc>
          <w:tcPr>
            <w:tcW w:w="851" w:type="dxa"/>
            <w:vAlign w:val="center"/>
          </w:tcPr>
          <w:p w14:paraId="069907D0">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数量</w:t>
            </w:r>
          </w:p>
        </w:tc>
        <w:tc>
          <w:tcPr>
            <w:tcW w:w="709" w:type="dxa"/>
            <w:vAlign w:val="center"/>
          </w:tcPr>
          <w:p w14:paraId="7FF6F6E2">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单位</w:t>
            </w:r>
          </w:p>
        </w:tc>
        <w:tc>
          <w:tcPr>
            <w:tcW w:w="850" w:type="dxa"/>
            <w:vAlign w:val="center"/>
          </w:tcPr>
          <w:p w14:paraId="66D79F4B">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单价</w:t>
            </w:r>
          </w:p>
        </w:tc>
        <w:tc>
          <w:tcPr>
            <w:tcW w:w="1276" w:type="dxa"/>
            <w:vAlign w:val="center"/>
          </w:tcPr>
          <w:p w14:paraId="309109A2">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合价</w:t>
            </w:r>
          </w:p>
        </w:tc>
        <w:tc>
          <w:tcPr>
            <w:tcW w:w="1984" w:type="dxa"/>
            <w:vAlign w:val="center"/>
          </w:tcPr>
          <w:p w14:paraId="644AAD5C">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备注</w:t>
            </w:r>
          </w:p>
          <w:p w14:paraId="2B0C1C9B">
            <w:pPr>
              <w:adjustRightInd/>
              <w:snapToGrid w:val="0"/>
              <w:spacing w:line="300" w:lineRule="auto"/>
              <w:jc w:val="center"/>
              <w:rPr>
                <w:rFonts w:ascii="Calibri" w:hAnsi="Calibri" w:eastAsia="仿宋" w:cs="Calibri"/>
                <w:color w:val="auto"/>
                <w:highlight w:val="none"/>
              </w:rPr>
            </w:pPr>
            <w:r>
              <w:rPr>
                <w:rFonts w:ascii="Calibri" w:hAnsi="Calibri" w:eastAsia="仿宋" w:cs="Calibri"/>
                <w:color w:val="auto"/>
                <w:highlight w:val="none"/>
              </w:rPr>
              <w:t>（承接单位名称）</w:t>
            </w:r>
          </w:p>
        </w:tc>
      </w:tr>
      <w:tr w14:paraId="1D4B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658AFE52">
            <w:pPr>
              <w:adjustRightInd/>
              <w:snapToGrid w:val="0"/>
              <w:spacing w:line="300" w:lineRule="auto"/>
              <w:jc w:val="center"/>
              <w:rPr>
                <w:rFonts w:ascii="Calibri" w:hAnsi="Calibri" w:eastAsia="仿宋" w:cs="Calibri"/>
                <w:color w:val="auto"/>
                <w:highlight w:val="none"/>
              </w:rPr>
            </w:pPr>
            <w:r>
              <w:rPr>
                <w:rFonts w:hint="eastAsia" w:ascii="Calibri" w:hAnsi="Calibri" w:eastAsia="仿宋" w:cs="Calibri"/>
                <w:color w:val="auto"/>
                <w:highlight w:val="none"/>
              </w:rPr>
              <w:t>1</w:t>
            </w:r>
          </w:p>
        </w:tc>
        <w:tc>
          <w:tcPr>
            <w:tcW w:w="1425" w:type="dxa"/>
            <w:vAlign w:val="center"/>
          </w:tcPr>
          <w:p w14:paraId="0C03E652">
            <w:pPr>
              <w:adjustRightInd/>
              <w:snapToGrid w:val="0"/>
              <w:spacing w:line="300" w:lineRule="auto"/>
              <w:jc w:val="center"/>
              <w:rPr>
                <w:rFonts w:ascii="Calibri" w:hAnsi="Calibri" w:eastAsia="仿宋" w:cs="Calibri"/>
                <w:color w:val="auto"/>
                <w:highlight w:val="none"/>
              </w:rPr>
            </w:pPr>
          </w:p>
        </w:tc>
        <w:tc>
          <w:tcPr>
            <w:tcW w:w="1323" w:type="dxa"/>
            <w:vAlign w:val="center"/>
          </w:tcPr>
          <w:p w14:paraId="2831C6B0">
            <w:pPr>
              <w:adjustRightInd/>
              <w:snapToGrid w:val="0"/>
              <w:spacing w:line="300" w:lineRule="auto"/>
              <w:jc w:val="center"/>
              <w:rPr>
                <w:rFonts w:ascii="Calibri" w:hAnsi="Calibri" w:eastAsia="仿宋" w:cs="Calibri"/>
                <w:color w:val="auto"/>
                <w:highlight w:val="none"/>
              </w:rPr>
            </w:pPr>
          </w:p>
        </w:tc>
        <w:tc>
          <w:tcPr>
            <w:tcW w:w="851" w:type="dxa"/>
            <w:vAlign w:val="center"/>
          </w:tcPr>
          <w:p w14:paraId="3A022EEE">
            <w:pPr>
              <w:adjustRightInd/>
              <w:snapToGrid w:val="0"/>
              <w:spacing w:line="300" w:lineRule="auto"/>
              <w:jc w:val="center"/>
              <w:rPr>
                <w:rFonts w:ascii="Calibri" w:hAnsi="Calibri" w:eastAsia="仿宋" w:cs="Calibri"/>
                <w:color w:val="auto"/>
                <w:highlight w:val="none"/>
              </w:rPr>
            </w:pPr>
          </w:p>
        </w:tc>
        <w:tc>
          <w:tcPr>
            <w:tcW w:w="709" w:type="dxa"/>
            <w:vAlign w:val="center"/>
          </w:tcPr>
          <w:p w14:paraId="604A873F">
            <w:pPr>
              <w:adjustRightInd/>
              <w:snapToGrid w:val="0"/>
              <w:spacing w:line="300" w:lineRule="auto"/>
              <w:jc w:val="center"/>
              <w:rPr>
                <w:rFonts w:ascii="Calibri" w:hAnsi="Calibri" w:eastAsia="仿宋" w:cs="Calibri"/>
                <w:color w:val="auto"/>
                <w:highlight w:val="none"/>
              </w:rPr>
            </w:pPr>
          </w:p>
        </w:tc>
        <w:tc>
          <w:tcPr>
            <w:tcW w:w="850" w:type="dxa"/>
            <w:vAlign w:val="center"/>
          </w:tcPr>
          <w:p w14:paraId="0D0FA0DD">
            <w:pPr>
              <w:adjustRightInd/>
              <w:snapToGrid w:val="0"/>
              <w:spacing w:line="300" w:lineRule="auto"/>
              <w:jc w:val="center"/>
              <w:rPr>
                <w:rFonts w:ascii="Calibri" w:hAnsi="Calibri" w:eastAsia="仿宋" w:cs="Calibri"/>
                <w:color w:val="auto"/>
                <w:highlight w:val="none"/>
              </w:rPr>
            </w:pPr>
          </w:p>
        </w:tc>
        <w:tc>
          <w:tcPr>
            <w:tcW w:w="1276" w:type="dxa"/>
            <w:vAlign w:val="center"/>
          </w:tcPr>
          <w:p w14:paraId="45315725">
            <w:pPr>
              <w:adjustRightInd/>
              <w:snapToGrid w:val="0"/>
              <w:spacing w:line="300" w:lineRule="auto"/>
              <w:jc w:val="center"/>
              <w:rPr>
                <w:rFonts w:ascii="Calibri" w:hAnsi="Calibri" w:eastAsia="仿宋" w:cs="Calibri"/>
                <w:color w:val="auto"/>
                <w:highlight w:val="none"/>
              </w:rPr>
            </w:pPr>
          </w:p>
        </w:tc>
        <w:tc>
          <w:tcPr>
            <w:tcW w:w="1984" w:type="dxa"/>
            <w:vAlign w:val="center"/>
          </w:tcPr>
          <w:p w14:paraId="48EB8353">
            <w:pPr>
              <w:adjustRightInd/>
              <w:snapToGrid w:val="0"/>
              <w:spacing w:line="300" w:lineRule="auto"/>
              <w:jc w:val="center"/>
              <w:rPr>
                <w:rFonts w:ascii="Calibri" w:hAnsi="Calibri" w:eastAsia="仿宋" w:cs="Calibri"/>
                <w:color w:val="auto"/>
                <w:highlight w:val="none"/>
              </w:rPr>
            </w:pPr>
          </w:p>
        </w:tc>
      </w:tr>
      <w:tr w14:paraId="6E47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21122BDD">
            <w:pPr>
              <w:adjustRightInd/>
              <w:snapToGrid w:val="0"/>
              <w:spacing w:line="300" w:lineRule="auto"/>
              <w:jc w:val="center"/>
              <w:rPr>
                <w:rFonts w:ascii="Calibri" w:hAnsi="Calibri" w:eastAsia="仿宋" w:cs="Calibri"/>
                <w:color w:val="auto"/>
                <w:highlight w:val="none"/>
              </w:rPr>
            </w:pPr>
            <w:r>
              <w:rPr>
                <w:rFonts w:hint="eastAsia" w:ascii="Calibri" w:hAnsi="Calibri" w:eastAsia="仿宋" w:cs="Calibri"/>
                <w:color w:val="auto"/>
                <w:highlight w:val="none"/>
              </w:rPr>
              <w:t>2</w:t>
            </w:r>
          </w:p>
        </w:tc>
        <w:tc>
          <w:tcPr>
            <w:tcW w:w="1425" w:type="dxa"/>
            <w:vAlign w:val="center"/>
          </w:tcPr>
          <w:p w14:paraId="0AA70B48">
            <w:pPr>
              <w:adjustRightInd/>
              <w:snapToGrid w:val="0"/>
              <w:spacing w:line="300" w:lineRule="auto"/>
              <w:jc w:val="center"/>
              <w:rPr>
                <w:rFonts w:ascii="Calibri" w:hAnsi="Calibri" w:eastAsia="仿宋" w:cs="Calibri"/>
                <w:color w:val="auto"/>
                <w:highlight w:val="none"/>
              </w:rPr>
            </w:pPr>
          </w:p>
        </w:tc>
        <w:tc>
          <w:tcPr>
            <w:tcW w:w="1323" w:type="dxa"/>
            <w:vAlign w:val="center"/>
          </w:tcPr>
          <w:p w14:paraId="18010E3F">
            <w:pPr>
              <w:adjustRightInd/>
              <w:snapToGrid w:val="0"/>
              <w:spacing w:line="300" w:lineRule="auto"/>
              <w:jc w:val="center"/>
              <w:rPr>
                <w:rFonts w:ascii="Calibri" w:hAnsi="Calibri" w:eastAsia="仿宋" w:cs="Calibri"/>
                <w:color w:val="auto"/>
                <w:highlight w:val="none"/>
              </w:rPr>
            </w:pPr>
          </w:p>
        </w:tc>
        <w:tc>
          <w:tcPr>
            <w:tcW w:w="851" w:type="dxa"/>
            <w:vAlign w:val="center"/>
          </w:tcPr>
          <w:p w14:paraId="5695CC87">
            <w:pPr>
              <w:adjustRightInd/>
              <w:snapToGrid w:val="0"/>
              <w:spacing w:line="300" w:lineRule="auto"/>
              <w:jc w:val="center"/>
              <w:rPr>
                <w:rFonts w:ascii="Calibri" w:hAnsi="Calibri" w:eastAsia="仿宋" w:cs="Calibri"/>
                <w:color w:val="auto"/>
                <w:highlight w:val="none"/>
              </w:rPr>
            </w:pPr>
          </w:p>
        </w:tc>
        <w:tc>
          <w:tcPr>
            <w:tcW w:w="709" w:type="dxa"/>
            <w:vAlign w:val="center"/>
          </w:tcPr>
          <w:p w14:paraId="3BE6DF48">
            <w:pPr>
              <w:adjustRightInd/>
              <w:snapToGrid w:val="0"/>
              <w:spacing w:line="300" w:lineRule="auto"/>
              <w:jc w:val="center"/>
              <w:rPr>
                <w:rFonts w:ascii="Calibri" w:hAnsi="Calibri" w:eastAsia="仿宋" w:cs="Calibri"/>
                <w:color w:val="auto"/>
                <w:highlight w:val="none"/>
              </w:rPr>
            </w:pPr>
          </w:p>
        </w:tc>
        <w:tc>
          <w:tcPr>
            <w:tcW w:w="850" w:type="dxa"/>
            <w:vAlign w:val="center"/>
          </w:tcPr>
          <w:p w14:paraId="08A93B61">
            <w:pPr>
              <w:adjustRightInd/>
              <w:snapToGrid w:val="0"/>
              <w:spacing w:line="300" w:lineRule="auto"/>
              <w:jc w:val="center"/>
              <w:rPr>
                <w:rFonts w:ascii="Calibri" w:hAnsi="Calibri" w:eastAsia="仿宋" w:cs="Calibri"/>
                <w:color w:val="auto"/>
                <w:highlight w:val="none"/>
              </w:rPr>
            </w:pPr>
          </w:p>
        </w:tc>
        <w:tc>
          <w:tcPr>
            <w:tcW w:w="1276" w:type="dxa"/>
            <w:vAlign w:val="center"/>
          </w:tcPr>
          <w:p w14:paraId="607BD799">
            <w:pPr>
              <w:adjustRightInd/>
              <w:snapToGrid w:val="0"/>
              <w:spacing w:line="300" w:lineRule="auto"/>
              <w:jc w:val="center"/>
              <w:rPr>
                <w:rFonts w:ascii="Calibri" w:hAnsi="Calibri" w:eastAsia="仿宋" w:cs="Calibri"/>
                <w:color w:val="auto"/>
                <w:highlight w:val="none"/>
              </w:rPr>
            </w:pPr>
          </w:p>
        </w:tc>
        <w:tc>
          <w:tcPr>
            <w:tcW w:w="1984" w:type="dxa"/>
            <w:vAlign w:val="center"/>
          </w:tcPr>
          <w:p w14:paraId="18323A3A">
            <w:pPr>
              <w:adjustRightInd/>
              <w:snapToGrid w:val="0"/>
              <w:spacing w:line="300" w:lineRule="auto"/>
              <w:jc w:val="center"/>
              <w:rPr>
                <w:rFonts w:ascii="Calibri" w:hAnsi="Calibri" w:eastAsia="仿宋" w:cs="Calibri"/>
                <w:color w:val="auto"/>
                <w:highlight w:val="none"/>
              </w:rPr>
            </w:pPr>
          </w:p>
        </w:tc>
      </w:tr>
      <w:tr w14:paraId="1145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356E7711">
            <w:pPr>
              <w:adjustRightInd/>
              <w:snapToGrid w:val="0"/>
              <w:spacing w:line="300" w:lineRule="auto"/>
              <w:jc w:val="center"/>
              <w:rPr>
                <w:rFonts w:ascii="Calibri" w:hAnsi="Calibri" w:eastAsia="仿宋" w:cs="Calibri"/>
                <w:color w:val="auto"/>
                <w:highlight w:val="none"/>
              </w:rPr>
            </w:pPr>
            <w:r>
              <w:rPr>
                <w:rFonts w:hint="eastAsia" w:ascii="Calibri" w:hAnsi="Calibri" w:eastAsia="仿宋" w:cs="Calibri"/>
                <w:color w:val="auto"/>
                <w:highlight w:val="none"/>
              </w:rPr>
              <w:t>3</w:t>
            </w:r>
          </w:p>
        </w:tc>
        <w:tc>
          <w:tcPr>
            <w:tcW w:w="1425" w:type="dxa"/>
            <w:vAlign w:val="center"/>
          </w:tcPr>
          <w:p w14:paraId="25700168">
            <w:pPr>
              <w:adjustRightInd/>
              <w:snapToGrid w:val="0"/>
              <w:spacing w:line="300" w:lineRule="auto"/>
              <w:jc w:val="center"/>
              <w:rPr>
                <w:rFonts w:ascii="Calibri" w:hAnsi="Calibri" w:eastAsia="仿宋" w:cs="Calibri"/>
                <w:color w:val="auto"/>
                <w:highlight w:val="none"/>
              </w:rPr>
            </w:pPr>
          </w:p>
        </w:tc>
        <w:tc>
          <w:tcPr>
            <w:tcW w:w="1323" w:type="dxa"/>
            <w:vAlign w:val="center"/>
          </w:tcPr>
          <w:p w14:paraId="7A51961A">
            <w:pPr>
              <w:adjustRightInd/>
              <w:snapToGrid w:val="0"/>
              <w:spacing w:line="300" w:lineRule="auto"/>
              <w:jc w:val="center"/>
              <w:rPr>
                <w:rFonts w:ascii="Calibri" w:hAnsi="Calibri" w:eastAsia="仿宋" w:cs="Calibri"/>
                <w:color w:val="auto"/>
                <w:highlight w:val="none"/>
              </w:rPr>
            </w:pPr>
          </w:p>
        </w:tc>
        <w:tc>
          <w:tcPr>
            <w:tcW w:w="851" w:type="dxa"/>
            <w:vAlign w:val="center"/>
          </w:tcPr>
          <w:p w14:paraId="2C963582">
            <w:pPr>
              <w:adjustRightInd/>
              <w:snapToGrid w:val="0"/>
              <w:spacing w:line="300" w:lineRule="auto"/>
              <w:jc w:val="center"/>
              <w:rPr>
                <w:rFonts w:ascii="Calibri" w:hAnsi="Calibri" w:eastAsia="仿宋" w:cs="Calibri"/>
                <w:color w:val="auto"/>
                <w:highlight w:val="none"/>
              </w:rPr>
            </w:pPr>
          </w:p>
        </w:tc>
        <w:tc>
          <w:tcPr>
            <w:tcW w:w="709" w:type="dxa"/>
            <w:vAlign w:val="center"/>
          </w:tcPr>
          <w:p w14:paraId="48474C12">
            <w:pPr>
              <w:adjustRightInd/>
              <w:snapToGrid w:val="0"/>
              <w:spacing w:line="300" w:lineRule="auto"/>
              <w:jc w:val="center"/>
              <w:rPr>
                <w:rFonts w:ascii="Calibri" w:hAnsi="Calibri" w:eastAsia="仿宋" w:cs="Calibri"/>
                <w:color w:val="auto"/>
                <w:highlight w:val="none"/>
              </w:rPr>
            </w:pPr>
          </w:p>
        </w:tc>
        <w:tc>
          <w:tcPr>
            <w:tcW w:w="850" w:type="dxa"/>
            <w:vAlign w:val="center"/>
          </w:tcPr>
          <w:p w14:paraId="0A8B88B8">
            <w:pPr>
              <w:adjustRightInd/>
              <w:snapToGrid w:val="0"/>
              <w:spacing w:line="300" w:lineRule="auto"/>
              <w:jc w:val="center"/>
              <w:rPr>
                <w:rFonts w:ascii="Calibri" w:hAnsi="Calibri" w:eastAsia="仿宋" w:cs="Calibri"/>
                <w:color w:val="auto"/>
                <w:highlight w:val="none"/>
              </w:rPr>
            </w:pPr>
          </w:p>
        </w:tc>
        <w:tc>
          <w:tcPr>
            <w:tcW w:w="1276" w:type="dxa"/>
            <w:vAlign w:val="center"/>
          </w:tcPr>
          <w:p w14:paraId="6B2F69C3">
            <w:pPr>
              <w:adjustRightInd/>
              <w:snapToGrid w:val="0"/>
              <w:spacing w:line="300" w:lineRule="auto"/>
              <w:jc w:val="center"/>
              <w:rPr>
                <w:rFonts w:ascii="Calibri" w:hAnsi="Calibri" w:eastAsia="仿宋" w:cs="Calibri"/>
                <w:color w:val="auto"/>
                <w:highlight w:val="none"/>
              </w:rPr>
            </w:pPr>
          </w:p>
        </w:tc>
        <w:tc>
          <w:tcPr>
            <w:tcW w:w="1984" w:type="dxa"/>
            <w:vAlign w:val="center"/>
          </w:tcPr>
          <w:p w14:paraId="1FC2D0D3">
            <w:pPr>
              <w:adjustRightInd/>
              <w:snapToGrid w:val="0"/>
              <w:spacing w:line="300" w:lineRule="auto"/>
              <w:jc w:val="center"/>
              <w:rPr>
                <w:rFonts w:ascii="Calibri" w:hAnsi="Calibri" w:eastAsia="仿宋" w:cs="Calibri"/>
                <w:color w:val="auto"/>
                <w:highlight w:val="none"/>
              </w:rPr>
            </w:pPr>
          </w:p>
        </w:tc>
      </w:tr>
      <w:tr w14:paraId="60FB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14:paraId="352EDE4A">
            <w:pPr>
              <w:adjustRightInd/>
              <w:snapToGrid w:val="0"/>
              <w:spacing w:line="300" w:lineRule="auto"/>
              <w:jc w:val="center"/>
              <w:rPr>
                <w:rFonts w:ascii="Calibri" w:hAnsi="Calibri" w:eastAsia="仿宋" w:cs="Calibri"/>
                <w:color w:val="auto"/>
                <w:highlight w:val="none"/>
              </w:rPr>
            </w:pPr>
            <w:r>
              <w:rPr>
                <w:rFonts w:hint="eastAsia" w:ascii="Calibri" w:hAnsi="Calibri" w:eastAsia="仿宋" w:cs="Calibri"/>
                <w:color w:val="auto"/>
                <w:highlight w:val="none"/>
              </w:rPr>
              <w:t>……</w:t>
            </w:r>
          </w:p>
        </w:tc>
        <w:tc>
          <w:tcPr>
            <w:tcW w:w="1425" w:type="dxa"/>
            <w:vAlign w:val="center"/>
          </w:tcPr>
          <w:p w14:paraId="38E31FB0">
            <w:pPr>
              <w:adjustRightInd/>
              <w:snapToGrid w:val="0"/>
              <w:spacing w:line="300" w:lineRule="auto"/>
              <w:jc w:val="center"/>
              <w:rPr>
                <w:rFonts w:ascii="Calibri" w:hAnsi="Calibri" w:eastAsia="仿宋" w:cs="Calibri"/>
                <w:color w:val="auto"/>
                <w:highlight w:val="none"/>
              </w:rPr>
            </w:pPr>
          </w:p>
        </w:tc>
        <w:tc>
          <w:tcPr>
            <w:tcW w:w="1323" w:type="dxa"/>
            <w:vAlign w:val="center"/>
          </w:tcPr>
          <w:p w14:paraId="781DD12B">
            <w:pPr>
              <w:adjustRightInd/>
              <w:snapToGrid w:val="0"/>
              <w:spacing w:line="300" w:lineRule="auto"/>
              <w:jc w:val="center"/>
              <w:rPr>
                <w:rFonts w:ascii="Calibri" w:hAnsi="Calibri" w:eastAsia="仿宋" w:cs="Calibri"/>
                <w:color w:val="auto"/>
                <w:highlight w:val="none"/>
              </w:rPr>
            </w:pPr>
          </w:p>
        </w:tc>
        <w:tc>
          <w:tcPr>
            <w:tcW w:w="851" w:type="dxa"/>
            <w:vAlign w:val="center"/>
          </w:tcPr>
          <w:p w14:paraId="7C57104F">
            <w:pPr>
              <w:adjustRightInd/>
              <w:snapToGrid w:val="0"/>
              <w:spacing w:line="300" w:lineRule="auto"/>
              <w:jc w:val="center"/>
              <w:rPr>
                <w:rFonts w:ascii="Calibri" w:hAnsi="Calibri" w:eastAsia="仿宋" w:cs="Calibri"/>
                <w:color w:val="auto"/>
                <w:highlight w:val="none"/>
              </w:rPr>
            </w:pPr>
          </w:p>
        </w:tc>
        <w:tc>
          <w:tcPr>
            <w:tcW w:w="709" w:type="dxa"/>
            <w:vAlign w:val="center"/>
          </w:tcPr>
          <w:p w14:paraId="08EA0843">
            <w:pPr>
              <w:adjustRightInd/>
              <w:snapToGrid w:val="0"/>
              <w:spacing w:line="300" w:lineRule="auto"/>
              <w:jc w:val="center"/>
              <w:rPr>
                <w:rFonts w:ascii="Calibri" w:hAnsi="Calibri" w:eastAsia="仿宋" w:cs="Calibri"/>
                <w:color w:val="auto"/>
                <w:highlight w:val="none"/>
              </w:rPr>
            </w:pPr>
          </w:p>
        </w:tc>
        <w:tc>
          <w:tcPr>
            <w:tcW w:w="850" w:type="dxa"/>
            <w:vAlign w:val="center"/>
          </w:tcPr>
          <w:p w14:paraId="6EC9038D">
            <w:pPr>
              <w:adjustRightInd/>
              <w:snapToGrid w:val="0"/>
              <w:spacing w:line="300" w:lineRule="auto"/>
              <w:jc w:val="center"/>
              <w:rPr>
                <w:rFonts w:ascii="Calibri" w:hAnsi="Calibri" w:eastAsia="仿宋" w:cs="Calibri"/>
                <w:color w:val="auto"/>
                <w:highlight w:val="none"/>
              </w:rPr>
            </w:pPr>
          </w:p>
        </w:tc>
        <w:tc>
          <w:tcPr>
            <w:tcW w:w="1276" w:type="dxa"/>
            <w:vAlign w:val="center"/>
          </w:tcPr>
          <w:p w14:paraId="33696852">
            <w:pPr>
              <w:adjustRightInd/>
              <w:snapToGrid w:val="0"/>
              <w:spacing w:line="300" w:lineRule="auto"/>
              <w:jc w:val="center"/>
              <w:rPr>
                <w:rFonts w:ascii="Calibri" w:hAnsi="Calibri" w:eastAsia="仿宋" w:cs="Calibri"/>
                <w:color w:val="auto"/>
                <w:highlight w:val="none"/>
              </w:rPr>
            </w:pPr>
          </w:p>
        </w:tc>
        <w:tc>
          <w:tcPr>
            <w:tcW w:w="1984" w:type="dxa"/>
            <w:vAlign w:val="center"/>
          </w:tcPr>
          <w:p w14:paraId="678DAAD1">
            <w:pPr>
              <w:adjustRightInd/>
              <w:snapToGrid w:val="0"/>
              <w:spacing w:line="300" w:lineRule="auto"/>
              <w:jc w:val="center"/>
              <w:rPr>
                <w:rFonts w:ascii="Calibri" w:hAnsi="Calibri" w:eastAsia="仿宋" w:cs="Calibri"/>
                <w:color w:val="auto"/>
                <w:highlight w:val="none"/>
              </w:rPr>
            </w:pPr>
          </w:p>
        </w:tc>
      </w:tr>
      <w:tr w14:paraId="31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20" w:type="dxa"/>
            <w:gridSpan w:val="6"/>
            <w:vAlign w:val="center"/>
          </w:tcPr>
          <w:p w14:paraId="662E9B0D">
            <w:pPr>
              <w:adjustRightInd/>
              <w:snapToGrid w:val="0"/>
              <w:spacing w:line="300" w:lineRule="auto"/>
              <w:jc w:val="center"/>
              <w:rPr>
                <w:rFonts w:ascii="Calibri" w:hAnsi="Calibri" w:eastAsia="仿宋" w:cs="Calibri"/>
                <w:b/>
                <w:bCs/>
                <w:color w:val="auto"/>
                <w:highlight w:val="none"/>
              </w:rPr>
            </w:pPr>
            <w:r>
              <w:rPr>
                <w:rFonts w:ascii="Calibri" w:hAnsi="Calibri" w:eastAsia="仿宋" w:cs="Calibri"/>
                <w:b/>
                <w:bCs/>
                <w:color w:val="auto"/>
                <w:highlight w:val="none"/>
              </w:rPr>
              <w:t>合计（以上费用之和）</w:t>
            </w:r>
          </w:p>
        </w:tc>
        <w:tc>
          <w:tcPr>
            <w:tcW w:w="3260" w:type="dxa"/>
            <w:gridSpan w:val="2"/>
            <w:vAlign w:val="center"/>
          </w:tcPr>
          <w:p w14:paraId="72C4F8EE">
            <w:pPr>
              <w:adjustRightInd/>
              <w:snapToGrid w:val="0"/>
              <w:spacing w:line="300" w:lineRule="auto"/>
              <w:jc w:val="center"/>
              <w:rPr>
                <w:rFonts w:ascii="Calibri" w:hAnsi="Calibri" w:eastAsia="仿宋" w:cs="Calibri"/>
                <w:b/>
                <w:bCs/>
                <w:color w:val="auto"/>
                <w:highlight w:val="none"/>
              </w:rPr>
            </w:pPr>
          </w:p>
        </w:tc>
      </w:tr>
    </w:tbl>
    <w:p w14:paraId="035416A2">
      <w:pPr>
        <w:spacing w:line="360" w:lineRule="auto"/>
        <w:ind w:left="1080" w:hanging="1080" w:hangingChars="450"/>
        <w:rPr>
          <w:rFonts w:ascii="Calibri" w:hAnsi="Calibri" w:eastAsia="仿宋" w:cs="宋体"/>
          <w:color w:val="auto"/>
          <w:sz w:val="24"/>
          <w:highlight w:val="none"/>
        </w:rPr>
      </w:pPr>
      <w:r>
        <w:rPr>
          <w:rFonts w:hint="eastAsia" w:ascii="Calibri" w:hAnsi="Calibri" w:eastAsia="仿宋" w:cs="宋体"/>
          <w:color w:val="auto"/>
          <w:sz w:val="24"/>
          <w:highlight w:val="none"/>
        </w:rPr>
        <w:t>报价说明：</w:t>
      </w:r>
    </w:p>
    <w:p w14:paraId="7039072B">
      <w:pPr>
        <w:spacing w:line="360" w:lineRule="auto"/>
        <w:ind w:firstLine="480" w:firstLineChars="200"/>
        <w:rPr>
          <w:rFonts w:ascii="Calibri" w:hAnsi="Calibri" w:eastAsia="仿宋" w:cs="宋体"/>
          <w:color w:val="auto"/>
          <w:kern w:val="0"/>
          <w:sz w:val="24"/>
          <w:highlight w:val="none"/>
        </w:rPr>
      </w:pPr>
      <w:r>
        <w:rPr>
          <w:rFonts w:hint="eastAsia" w:ascii="Calibri" w:hAnsi="Calibri" w:eastAsia="仿宋" w:cs="宋体"/>
          <w:color w:val="auto"/>
          <w:kern w:val="0"/>
          <w:sz w:val="24"/>
          <w:highlight w:val="none"/>
          <w:lang w:val="zh-CN"/>
        </w:rPr>
        <w:t>1、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Calibri" w:hAnsi="Calibri" w:eastAsia="仿宋" w:cs="宋体"/>
          <w:b/>
          <w:color w:val="auto"/>
          <w:kern w:val="0"/>
          <w:sz w:val="24"/>
          <w:highlight w:val="none"/>
          <w:lang w:val="zh-CN"/>
        </w:rPr>
        <w:t>采购内容未包含在《开标一览表（报价表）》名称栏中，供应商不能作出合理解释的，</w:t>
      </w:r>
      <w:r>
        <w:rPr>
          <w:rFonts w:hint="eastAsia" w:ascii="Calibri" w:hAnsi="Calibri" w:eastAsia="仿宋" w:cs="宋体"/>
          <w:b/>
          <w:color w:val="auto"/>
          <w:kern w:val="0"/>
          <w:sz w:val="24"/>
          <w:highlight w:val="none"/>
        </w:rPr>
        <w:t>视为</w:t>
      </w:r>
      <w:r>
        <w:rPr>
          <w:rFonts w:hint="eastAsia" w:ascii="Calibri" w:hAnsi="Calibri" w:eastAsia="仿宋" w:cs="宋体"/>
          <w:b/>
          <w:color w:val="auto"/>
          <w:sz w:val="24"/>
          <w:highlight w:val="none"/>
        </w:rPr>
        <w:t>投标文件含有采购人不能接受的附加条件的，投标无效。</w:t>
      </w:r>
    </w:p>
    <w:p w14:paraId="0833126D">
      <w:pPr>
        <w:adjustRightInd/>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2、此表可增减行数。</w:t>
      </w:r>
    </w:p>
    <w:p w14:paraId="1878C6B1">
      <w:pPr>
        <w:adjustRightInd/>
        <w:spacing w:line="360" w:lineRule="auto"/>
        <w:ind w:firstLine="480" w:firstLineChars="200"/>
        <w:rPr>
          <w:rFonts w:ascii="Calibri" w:hAnsi="Calibri" w:eastAsia="仿宋" w:cs="宋体"/>
          <w:color w:val="auto"/>
          <w:sz w:val="24"/>
          <w:szCs w:val="32"/>
          <w:highlight w:val="none"/>
        </w:rPr>
      </w:pPr>
      <w:r>
        <w:rPr>
          <w:rFonts w:hint="eastAsia" w:ascii="Calibri" w:hAnsi="Calibri" w:eastAsia="仿宋" w:cs="宋体"/>
          <w:color w:val="auto"/>
          <w:sz w:val="24"/>
          <w:highlight w:val="none"/>
        </w:rPr>
        <w:t>3、</w:t>
      </w:r>
      <w:r>
        <w:rPr>
          <w:rFonts w:hint="eastAsia" w:ascii="Calibri" w:hAnsi="Calibri" w:eastAsia="仿宋" w:cs="宋体"/>
          <w:color w:val="auto"/>
          <w:sz w:val="24"/>
          <w:szCs w:val="32"/>
          <w:highlight w:val="none"/>
        </w:rPr>
        <w:t>上表所述“投标总价”应与“开标一览表”中的“投标总价”一致，如有矛盾，以“开标一览表”中的为准。</w:t>
      </w:r>
    </w:p>
    <w:p w14:paraId="35B41539">
      <w:pPr>
        <w:snapToGrid w:val="0"/>
        <w:spacing w:line="360" w:lineRule="auto"/>
        <w:ind w:firstLine="480" w:firstLineChars="200"/>
        <w:jc w:val="left"/>
        <w:rPr>
          <w:rFonts w:ascii="Calibri" w:hAnsi="Calibri" w:eastAsia="仿宋" w:cs="宋体"/>
          <w:color w:val="auto"/>
          <w:kern w:val="0"/>
          <w:sz w:val="24"/>
          <w:szCs w:val="22"/>
          <w:highlight w:val="none"/>
          <w:lang w:val="zh-CN"/>
        </w:rPr>
      </w:pPr>
      <w:r>
        <w:rPr>
          <w:rFonts w:hint="eastAsia" w:ascii="Calibri" w:hAnsi="Calibri" w:eastAsia="仿宋" w:cs="宋体"/>
          <w:color w:val="auto"/>
          <w:kern w:val="0"/>
          <w:sz w:val="24"/>
          <w:szCs w:val="22"/>
          <w:highlight w:val="none"/>
          <w:lang w:val="zh-CN"/>
        </w:rPr>
        <w:t>4、涉及服务所需材料时，内容描述须明确材料、配件的规格、技术参数、品牌产地等信息。</w:t>
      </w:r>
    </w:p>
    <w:p w14:paraId="560FBBAF">
      <w:pPr>
        <w:snapToGrid w:val="0"/>
        <w:spacing w:line="360" w:lineRule="auto"/>
        <w:ind w:firstLine="480" w:firstLineChars="200"/>
        <w:jc w:val="left"/>
        <w:rPr>
          <w:rFonts w:ascii="Calibri" w:hAnsi="Calibri" w:eastAsia="仿宋" w:cs="宋体"/>
          <w:color w:val="auto"/>
          <w:kern w:val="0"/>
          <w:sz w:val="24"/>
          <w:szCs w:val="22"/>
          <w:highlight w:val="none"/>
          <w:lang w:val="zh-CN"/>
        </w:rPr>
      </w:pPr>
      <w:r>
        <w:rPr>
          <w:rFonts w:hint="eastAsia" w:ascii="Calibri" w:hAnsi="Calibri" w:eastAsia="仿宋" w:cs="宋体"/>
          <w:color w:val="auto"/>
          <w:kern w:val="0"/>
          <w:sz w:val="24"/>
          <w:szCs w:val="22"/>
          <w:highlight w:val="none"/>
          <w:lang w:val="zh-CN"/>
        </w:rPr>
        <w:t>5、服务所使用的设备按设备使用费计入。</w:t>
      </w:r>
    </w:p>
    <w:p w14:paraId="5F0137DB">
      <w:pPr>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kern w:val="0"/>
          <w:sz w:val="24"/>
          <w:szCs w:val="22"/>
          <w:highlight w:val="none"/>
          <w:lang w:val="zh-CN"/>
        </w:rPr>
        <w:t>6、</w:t>
      </w:r>
      <w:r>
        <w:rPr>
          <w:rFonts w:hint="eastAsia" w:ascii="Calibri" w:hAnsi="Calibri" w:eastAsia="仿宋"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29293C">
      <w:pPr>
        <w:adjustRightInd/>
        <w:spacing w:line="360" w:lineRule="auto"/>
        <w:ind w:firstLine="480" w:firstLineChars="200"/>
        <w:rPr>
          <w:rFonts w:ascii="Calibri" w:hAnsi="Calibri" w:eastAsia="仿宋" w:cs="宋体"/>
          <w:color w:val="auto"/>
          <w:sz w:val="24"/>
          <w:szCs w:val="32"/>
          <w:highlight w:val="none"/>
        </w:rPr>
      </w:pPr>
      <w:r>
        <w:rPr>
          <w:rFonts w:hint="eastAsia" w:ascii="Calibri" w:hAnsi="Calibri" w:eastAsia="仿宋" w:cs="宋体"/>
          <w:color w:val="auto"/>
          <w:sz w:val="24"/>
          <w:szCs w:val="32"/>
          <w:highlight w:val="none"/>
        </w:rPr>
        <w:t>7、根据联合协议、分包意向协议内容，在备注栏填写承接主体。如投标人非联合体或不分包，不用填写。</w:t>
      </w:r>
    </w:p>
    <w:p w14:paraId="6059DF1E">
      <w:pPr>
        <w:adjustRightInd/>
        <w:spacing w:line="360" w:lineRule="auto"/>
        <w:ind w:firstLine="480" w:firstLineChars="200"/>
        <w:rPr>
          <w:rFonts w:ascii="Calibri" w:hAnsi="Calibri" w:eastAsia="仿宋" w:cs="宋体"/>
          <w:color w:val="auto"/>
          <w:sz w:val="24"/>
          <w:szCs w:val="32"/>
          <w:highlight w:val="none"/>
        </w:rPr>
      </w:pPr>
      <w:r>
        <w:rPr>
          <w:rFonts w:hint="eastAsia" w:ascii="Calibri" w:hAnsi="Calibri" w:eastAsia="仿宋" w:cs="宋体"/>
          <w:color w:val="auto"/>
          <w:sz w:val="24"/>
          <w:szCs w:val="32"/>
          <w:highlight w:val="none"/>
        </w:rPr>
        <w:t>8、各分项报价应合理，且不得低于成本。</w:t>
      </w:r>
    </w:p>
    <w:p w14:paraId="23E69759">
      <w:pPr>
        <w:autoSpaceDE w:val="0"/>
        <w:autoSpaceDN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w:t>
      </w:r>
      <w:r>
        <w:rPr>
          <w:rFonts w:hint="eastAsia" w:ascii="Calibri" w:hAnsi="Calibri" w:eastAsia="仿宋" w:cs="仿宋_GB2312"/>
          <w:color w:val="auto"/>
          <w:sz w:val="24"/>
          <w:highlight w:val="none"/>
        </w:rPr>
        <w:t>电子签名</w:t>
      </w:r>
      <w:r>
        <w:rPr>
          <w:rFonts w:hint="eastAsia" w:ascii="Calibri" w:hAnsi="Calibri" w:eastAsia="仿宋" w:cs="仿宋_GB2312"/>
          <w:color w:val="auto"/>
          <w:kern w:val="0"/>
          <w:sz w:val="24"/>
          <w:highlight w:val="none"/>
          <w:lang w:val="zh-CN"/>
        </w:rPr>
        <w:t>）：</w:t>
      </w:r>
    </w:p>
    <w:p w14:paraId="1420FCA3">
      <w:pPr>
        <w:spacing w:line="360" w:lineRule="auto"/>
        <w:ind w:left="4200" w:leftChars="2000"/>
        <w:rPr>
          <w:rFonts w:ascii="Calibri" w:hAnsi="Calibri" w:eastAsia="仿宋" w:cs="仿宋_GB2312"/>
          <w:b/>
          <w:color w:val="auto"/>
          <w:kern w:val="0"/>
          <w:sz w:val="32"/>
          <w:szCs w:val="32"/>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r>
        <w:rPr>
          <w:rFonts w:ascii="Calibri" w:hAnsi="Calibri" w:eastAsia="仿宋" w:cs="仿宋_GB2312"/>
          <w:b/>
          <w:color w:val="auto"/>
          <w:kern w:val="0"/>
          <w:sz w:val="32"/>
          <w:szCs w:val="32"/>
          <w:highlight w:val="none"/>
        </w:rPr>
        <w:br w:type="page"/>
      </w:r>
    </w:p>
    <w:p w14:paraId="72E00E6D">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三、报价情况说明（如果有）</w:t>
      </w:r>
    </w:p>
    <w:p w14:paraId="2124F713">
      <w:pPr>
        <w:widowControl/>
        <w:spacing w:line="360" w:lineRule="auto"/>
        <w:ind w:firstLine="120" w:firstLineChars="50"/>
        <w:jc w:val="left"/>
        <w:rPr>
          <w:rFonts w:ascii="Calibri" w:hAnsi="Calibri" w:eastAsia="仿宋" w:cs="宋体"/>
          <w:bCs/>
          <w:color w:val="auto"/>
          <w:sz w:val="24"/>
          <w:highlight w:val="none"/>
        </w:rPr>
      </w:pPr>
      <w:r>
        <w:rPr>
          <w:rFonts w:hint="eastAsia" w:ascii="Calibri" w:hAnsi="Calibri" w:eastAsia="仿宋" w:cs="宋体"/>
          <w:bCs/>
          <w:color w:val="auto"/>
          <w:sz w:val="24"/>
          <w:highlight w:val="none"/>
        </w:rPr>
        <w:t>（如供应商报价低于项目预算50%的，应当提交本文档，详细阐述不影响产品质量或者诚信履约的具体原因。）</w:t>
      </w:r>
    </w:p>
    <w:p w14:paraId="064EB34C">
      <w:pPr>
        <w:spacing w:line="360" w:lineRule="auto"/>
        <w:ind w:right="420" w:firstLine="3614" w:firstLineChars="1000"/>
        <w:rPr>
          <w:rFonts w:ascii="Calibri" w:hAnsi="Calibri" w:eastAsia="仿宋" w:cs="宋体"/>
          <w:b/>
          <w:color w:val="auto"/>
          <w:kern w:val="0"/>
          <w:sz w:val="36"/>
          <w:szCs w:val="36"/>
          <w:highlight w:val="none"/>
        </w:rPr>
      </w:pPr>
    </w:p>
    <w:p w14:paraId="4D351A2F">
      <w:pPr>
        <w:spacing w:line="360" w:lineRule="auto"/>
        <w:ind w:right="420" w:firstLine="3614" w:firstLineChars="1000"/>
        <w:rPr>
          <w:rFonts w:ascii="Calibri" w:hAnsi="Calibri" w:eastAsia="仿宋" w:cs="宋体"/>
          <w:b/>
          <w:color w:val="auto"/>
          <w:kern w:val="0"/>
          <w:sz w:val="36"/>
          <w:szCs w:val="36"/>
          <w:highlight w:val="none"/>
        </w:rPr>
      </w:pPr>
    </w:p>
    <w:p w14:paraId="4690EF00">
      <w:pPr>
        <w:spacing w:line="360" w:lineRule="auto"/>
        <w:ind w:right="420" w:firstLine="3614" w:firstLineChars="1000"/>
        <w:rPr>
          <w:rFonts w:ascii="Calibri" w:hAnsi="Calibri" w:eastAsia="仿宋" w:cs="宋体"/>
          <w:b/>
          <w:color w:val="auto"/>
          <w:kern w:val="0"/>
          <w:sz w:val="36"/>
          <w:szCs w:val="36"/>
          <w:highlight w:val="none"/>
        </w:rPr>
      </w:pPr>
    </w:p>
    <w:p w14:paraId="684A331B">
      <w:pPr>
        <w:spacing w:line="360" w:lineRule="auto"/>
        <w:ind w:right="420" w:firstLine="3614" w:firstLineChars="1000"/>
        <w:rPr>
          <w:rFonts w:ascii="Calibri" w:hAnsi="Calibri" w:eastAsia="仿宋" w:cs="宋体"/>
          <w:b/>
          <w:color w:val="auto"/>
          <w:kern w:val="0"/>
          <w:sz w:val="36"/>
          <w:szCs w:val="36"/>
          <w:highlight w:val="none"/>
        </w:rPr>
      </w:pPr>
    </w:p>
    <w:p w14:paraId="042937B5">
      <w:pPr>
        <w:spacing w:line="360" w:lineRule="auto"/>
        <w:ind w:right="420" w:firstLine="3614" w:firstLineChars="1000"/>
        <w:rPr>
          <w:rFonts w:ascii="Calibri" w:hAnsi="Calibri" w:eastAsia="仿宋" w:cs="宋体"/>
          <w:b/>
          <w:color w:val="auto"/>
          <w:kern w:val="0"/>
          <w:sz w:val="36"/>
          <w:szCs w:val="36"/>
          <w:highlight w:val="none"/>
        </w:rPr>
      </w:pPr>
    </w:p>
    <w:p w14:paraId="68B4DEC2">
      <w:pPr>
        <w:spacing w:line="360" w:lineRule="auto"/>
        <w:ind w:right="420" w:firstLine="3614" w:firstLineChars="1000"/>
        <w:rPr>
          <w:rFonts w:ascii="Calibri" w:hAnsi="Calibri" w:eastAsia="仿宋" w:cs="宋体"/>
          <w:b/>
          <w:color w:val="auto"/>
          <w:kern w:val="0"/>
          <w:sz w:val="36"/>
          <w:szCs w:val="36"/>
          <w:highlight w:val="none"/>
        </w:rPr>
      </w:pPr>
    </w:p>
    <w:p w14:paraId="7F5DEE68">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四、中小企业声明函（如果有）</w:t>
      </w:r>
    </w:p>
    <w:p w14:paraId="26E58AD0">
      <w:pPr>
        <w:widowControl/>
        <w:spacing w:line="360" w:lineRule="auto"/>
        <w:ind w:firstLine="120" w:firstLineChars="50"/>
        <w:jc w:val="left"/>
        <w:rPr>
          <w:rFonts w:ascii="Calibri" w:hAnsi="Calibri" w:eastAsia="仿宋" w:cs="宋体"/>
          <w:b/>
          <w:color w:val="auto"/>
          <w:sz w:val="24"/>
          <w:highlight w:val="none"/>
        </w:rPr>
      </w:pPr>
      <w:r>
        <w:rPr>
          <w:rFonts w:hint="eastAsia" w:ascii="Calibri" w:hAnsi="Calibri"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3B71C3">
      <w:pPr>
        <w:spacing w:line="360" w:lineRule="auto"/>
        <w:ind w:right="420" w:firstLine="3614" w:firstLineChars="1000"/>
        <w:rPr>
          <w:rFonts w:ascii="Calibri" w:hAnsi="Calibri" w:eastAsia="仿宋" w:cs="宋体"/>
          <w:b/>
          <w:color w:val="auto"/>
          <w:kern w:val="0"/>
          <w:sz w:val="36"/>
          <w:szCs w:val="36"/>
          <w:highlight w:val="none"/>
        </w:rPr>
      </w:pPr>
    </w:p>
    <w:p w14:paraId="6065C6AC">
      <w:pPr>
        <w:spacing w:line="360" w:lineRule="auto"/>
        <w:ind w:right="420" w:firstLine="3614" w:firstLineChars="1000"/>
        <w:rPr>
          <w:rFonts w:ascii="Calibri" w:hAnsi="Calibri" w:eastAsia="仿宋" w:cs="宋体"/>
          <w:b/>
          <w:color w:val="auto"/>
          <w:kern w:val="0"/>
          <w:sz w:val="36"/>
          <w:szCs w:val="36"/>
          <w:highlight w:val="none"/>
        </w:rPr>
      </w:pPr>
    </w:p>
    <w:p w14:paraId="0873EC87">
      <w:pPr>
        <w:spacing w:line="360" w:lineRule="auto"/>
        <w:ind w:right="420" w:firstLine="3614" w:firstLineChars="1000"/>
        <w:rPr>
          <w:rFonts w:ascii="Calibri" w:hAnsi="Calibri" w:eastAsia="仿宋" w:cs="宋体"/>
          <w:b/>
          <w:color w:val="auto"/>
          <w:kern w:val="0"/>
          <w:sz w:val="36"/>
          <w:szCs w:val="36"/>
          <w:highlight w:val="none"/>
        </w:rPr>
      </w:pPr>
    </w:p>
    <w:p w14:paraId="6A800D76">
      <w:pPr>
        <w:spacing w:line="360" w:lineRule="auto"/>
        <w:ind w:right="420" w:firstLine="3614" w:firstLineChars="1000"/>
        <w:rPr>
          <w:rFonts w:ascii="Calibri" w:hAnsi="Calibri" w:eastAsia="仿宋" w:cs="宋体"/>
          <w:b/>
          <w:color w:val="auto"/>
          <w:kern w:val="0"/>
          <w:sz w:val="36"/>
          <w:szCs w:val="36"/>
          <w:highlight w:val="none"/>
        </w:rPr>
      </w:pPr>
    </w:p>
    <w:p w14:paraId="5C23A830">
      <w:pPr>
        <w:spacing w:line="360" w:lineRule="auto"/>
        <w:ind w:right="420" w:firstLine="3614" w:firstLineChars="1000"/>
        <w:rPr>
          <w:rFonts w:ascii="Calibri" w:hAnsi="Calibri" w:eastAsia="仿宋" w:cs="宋体"/>
          <w:b/>
          <w:color w:val="auto"/>
          <w:kern w:val="0"/>
          <w:sz w:val="36"/>
          <w:szCs w:val="36"/>
          <w:highlight w:val="none"/>
        </w:rPr>
      </w:pPr>
    </w:p>
    <w:p w14:paraId="07EE126C">
      <w:pPr>
        <w:spacing w:line="360" w:lineRule="auto"/>
        <w:ind w:right="420" w:firstLine="3614" w:firstLineChars="1000"/>
        <w:rPr>
          <w:rFonts w:ascii="Calibri" w:hAnsi="Calibri" w:eastAsia="仿宋" w:cs="宋体"/>
          <w:b/>
          <w:color w:val="auto"/>
          <w:kern w:val="0"/>
          <w:sz w:val="36"/>
          <w:szCs w:val="36"/>
          <w:highlight w:val="none"/>
        </w:rPr>
      </w:pPr>
    </w:p>
    <w:p w14:paraId="366245FF">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302053BA">
      <w:pPr>
        <w:snapToGrid w:val="0"/>
        <w:spacing w:line="360" w:lineRule="auto"/>
        <w:jc w:val="center"/>
        <w:outlineLvl w:val="2"/>
        <w:rPr>
          <w:rFonts w:ascii="Calibri" w:hAnsi="Calibri" w:eastAsia="仿宋" w:cs="仿宋_GB2312"/>
          <w:b/>
          <w:color w:val="auto"/>
          <w:kern w:val="0"/>
          <w:sz w:val="32"/>
          <w:szCs w:val="32"/>
          <w:highlight w:val="none"/>
        </w:rPr>
      </w:pPr>
      <w:r>
        <w:rPr>
          <w:rFonts w:hint="eastAsia" w:ascii="Calibri" w:hAnsi="Calibri" w:eastAsia="仿宋" w:cs="仿宋_GB2312"/>
          <w:b/>
          <w:color w:val="auto"/>
          <w:kern w:val="0"/>
          <w:sz w:val="32"/>
          <w:szCs w:val="32"/>
          <w:highlight w:val="none"/>
        </w:rPr>
        <w:t>五、交纳采购代理服务费承诺书</w:t>
      </w:r>
    </w:p>
    <w:p w14:paraId="518289FF">
      <w:pPr>
        <w:adjustRightInd/>
        <w:jc w:val="left"/>
        <w:rPr>
          <w:rFonts w:ascii="Calibri" w:hAnsi="Calibri" w:eastAsia="仿宋" w:cs="宋体"/>
          <w:b/>
          <w:color w:val="auto"/>
          <w:highlight w:val="none"/>
        </w:rPr>
      </w:pPr>
    </w:p>
    <w:p w14:paraId="42D62FDE">
      <w:pPr>
        <w:adjustRightInd/>
        <w:jc w:val="left"/>
        <w:rPr>
          <w:rFonts w:ascii="Calibri" w:hAnsi="Calibri" w:eastAsia="仿宋" w:cs="宋体"/>
          <w:b/>
          <w:color w:val="auto"/>
          <w:highlight w:val="none"/>
        </w:rPr>
      </w:pPr>
    </w:p>
    <w:p w14:paraId="68570AB3">
      <w:pPr>
        <w:adjustRightInd/>
        <w:spacing w:line="360" w:lineRule="auto"/>
        <w:rPr>
          <w:rFonts w:ascii="Calibri" w:hAnsi="Calibri" w:eastAsia="仿宋"/>
          <w:color w:val="auto"/>
          <w:sz w:val="24"/>
          <w:highlight w:val="none"/>
        </w:rPr>
      </w:pPr>
      <w:r>
        <w:rPr>
          <w:rFonts w:hint="eastAsia" w:ascii="Calibri" w:hAnsi="Calibri" w:eastAsia="仿宋"/>
          <w:color w:val="auto"/>
          <w:sz w:val="24"/>
          <w:highlight w:val="none"/>
        </w:rPr>
        <w:t>浙江省成套工程有限公司：</w:t>
      </w:r>
    </w:p>
    <w:p w14:paraId="38DBC80A">
      <w:pPr>
        <w:adjustRightInd/>
        <w:spacing w:line="360" w:lineRule="auto"/>
        <w:ind w:firstLine="480" w:firstLineChars="200"/>
        <w:rPr>
          <w:rFonts w:ascii="Calibri" w:hAnsi="Calibri" w:eastAsia="仿宋"/>
          <w:color w:val="auto"/>
          <w:sz w:val="24"/>
          <w:highlight w:val="none"/>
        </w:rPr>
      </w:pPr>
      <w:r>
        <w:rPr>
          <w:rFonts w:hint="eastAsia" w:ascii="Calibri" w:hAnsi="Calibri" w:eastAsia="仿宋"/>
          <w:color w:val="auto"/>
          <w:sz w:val="24"/>
          <w:highlight w:val="none"/>
        </w:rPr>
        <w:t>我单位在你公司组织的</w:t>
      </w:r>
      <w:r>
        <w:rPr>
          <w:rFonts w:hint="eastAsia" w:ascii="Calibri" w:hAnsi="Calibri" w:eastAsia="仿宋"/>
          <w:color w:val="auto"/>
          <w:sz w:val="24"/>
          <w:highlight w:val="none"/>
          <w:u w:val="single"/>
          <w:lang w:eastAsia="zh-CN"/>
        </w:rPr>
        <w:t>政务地理信息数据采集、管理模块优化、集成服务</w:t>
      </w:r>
      <w:r>
        <w:rPr>
          <w:rFonts w:hint="eastAsia" w:ascii="Calibri" w:hAnsi="Calibri" w:eastAsia="仿宋"/>
          <w:color w:val="auto"/>
          <w:sz w:val="24"/>
          <w:highlight w:val="none"/>
        </w:rPr>
        <w:t>，</w:t>
      </w:r>
      <w:r>
        <w:rPr>
          <w:rFonts w:hint="eastAsia" w:ascii="Calibri" w:hAnsi="Calibri" w:eastAsia="仿宋" w:cs="宋体"/>
          <w:color w:val="auto"/>
          <w:kern w:val="0"/>
          <w:sz w:val="24"/>
          <w:highlight w:val="none"/>
          <w:u w:val="single"/>
          <w:lang w:eastAsia="zh-CN"/>
        </w:rPr>
        <w:t>ZJCT8-CHYJY202464</w:t>
      </w:r>
      <w:r>
        <w:rPr>
          <w:rFonts w:hint="eastAsia" w:ascii="Calibri" w:hAnsi="Calibri" w:eastAsia="仿宋"/>
          <w:color w:val="auto"/>
          <w:sz w:val="24"/>
          <w:highlight w:val="none"/>
        </w:rPr>
        <w:t>（项目编号）的采购中若获中标，我单位保证按采购文件投标须知前附表的规定，向你公司即浙江省成套工程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C213D9E">
      <w:pPr>
        <w:adjustRightInd/>
        <w:spacing w:line="360" w:lineRule="auto"/>
        <w:rPr>
          <w:rFonts w:ascii="Calibri" w:hAnsi="Calibri" w:eastAsia="仿宋"/>
          <w:color w:val="auto"/>
          <w:sz w:val="24"/>
          <w:highlight w:val="none"/>
        </w:rPr>
      </w:pPr>
      <w:r>
        <w:rPr>
          <w:rFonts w:hint="eastAsia" w:ascii="Calibri" w:hAnsi="Calibri" w:eastAsia="仿宋"/>
          <w:color w:val="auto"/>
          <w:sz w:val="24"/>
          <w:highlight w:val="none"/>
        </w:rPr>
        <w:t>特此承诺。</w:t>
      </w:r>
    </w:p>
    <w:p w14:paraId="3729D511">
      <w:pPr>
        <w:autoSpaceDE w:val="0"/>
        <w:autoSpaceDN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w:t>
      </w:r>
      <w:r>
        <w:rPr>
          <w:rFonts w:hint="eastAsia" w:ascii="Calibri" w:hAnsi="Calibri" w:eastAsia="仿宋" w:cs="仿宋_GB2312"/>
          <w:color w:val="auto"/>
          <w:sz w:val="24"/>
          <w:highlight w:val="none"/>
        </w:rPr>
        <w:t>电子签名</w:t>
      </w:r>
      <w:r>
        <w:rPr>
          <w:rFonts w:hint="eastAsia" w:ascii="Calibri" w:hAnsi="Calibri" w:eastAsia="仿宋" w:cs="仿宋_GB2312"/>
          <w:color w:val="auto"/>
          <w:kern w:val="0"/>
          <w:sz w:val="24"/>
          <w:highlight w:val="none"/>
          <w:lang w:val="zh-CN"/>
        </w:rPr>
        <w:t>）：</w:t>
      </w:r>
    </w:p>
    <w:p w14:paraId="112699A5">
      <w:pPr>
        <w:spacing w:line="360" w:lineRule="auto"/>
        <w:ind w:left="4200" w:leftChars="2000"/>
        <w:rPr>
          <w:rFonts w:ascii="Calibri" w:hAnsi="Calibri" w:eastAsia="仿宋" w:cs="仿宋_GB2312"/>
          <w:b/>
          <w:color w:val="auto"/>
          <w:kern w:val="0"/>
          <w:sz w:val="32"/>
          <w:szCs w:val="32"/>
          <w:highlight w:val="none"/>
        </w:rPr>
      </w:pPr>
      <w:r>
        <w:rPr>
          <w:rFonts w:hint="eastAsia" w:ascii="Calibri" w:hAnsi="Calibri" w:eastAsia="仿宋" w:cs="仿宋_GB2312"/>
          <w:color w:val="auto"/>
          <w:kern w:val="0"/>
          <w:sz w:val="24"/>
          <w:highlight w:val="none"/>
          <w:lang w:val="zh-CN"/>
        </w:rPr>
        <w:t>日期</w:t>
      </w:r>
      <w:r>
        <w:rPr>
          <w:rFonts w:hint="eastAsia" w:ascii="Calibri" w:hAnsi="Calibri" w:eastAsia="仿宋" w:cs="仿宋_GB2312"/>
          <w:color w:val="auto"/>
          <w:kern w:val="0"/>
          <w:sz w:val="24"/>
          <w:highlight w:val="none"/>
        </w:rPr>
        <w:t>：</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5BF05CD4">
      <w:pPr>
        <w:adjustRightInd/>
        <w:rPr>
          <w:rFonts w:ascii="Calibri" w:hAnsi="Calibri" w:eastAsia="仿宋"/>
          <w:b/>
          <w:bCs/>
          <w:color w:val="auto"/>
          <w:sz w:val="24"/>
          <w:highlight w:val="none"/>
        </w:rPr>
      </w:pPr>
      <w:r>
        <w:rPr>
          <w:rFonts w:hint="eastAsia" w:ascii="Calibri" w:hAnsi="Calibri" w:eastAsia="仿宋"/>
          <w:b/>
          <w:bCs/>
          <w:color w:val="auto"/>
          <w:sz w:val="24"/>
          <w:highlight w:val="none"/>
        </w:rPr>
        <w:t>投标文件中应提供此函</w:t>
      </w:r>
    </w:p>
    <w:p w14:paraId="2BFDF633">
      <w:pPr>
        <w:spacing w:line="360" w:lineRule="auto"/>
        <w:ind w:right="420" w:firstLine="3614" w:firstLineChars="1000"/>
        <w:rPr>
          <w:rFonts w:ascii="Calibri" w:hAnsi="Calibri" w:eastAsia="仿宋" w:cs="宋体"/>
          <w:b/>
          <w:color w:val="auto"/>
          <w:kern w:val="0"/>
          <w:sz w:val="36"/>
          <w:szCs w:val="36"/>
          <w:highlight w:val="none"/>
        </w:rPr>
      </w:pPr>
    </w:p>
    <w:p w14:paraId="44093F72">
      <w:pPr>
        <w:spacing w:line="360" w:lineRule="auto"/>
        <w:ind w:right="420" w:firstLine="3614" w:firstLineChars="1000"/>
        <w:rPr>
          <w:rFonts w:ascii="Calibri" w:hAnsi="Calibri" w:eastAsia="仿宋" w:cs="宋体"/>
          <w:b/>
          <w:color w:val="auto"/>
          <w:kern w:val="0"/>
          <w:sz w:val="36"/>
          <w:szCs w:val="36"/>
          <w:highlight w:val="none"/>
        </w:rPr>
      </w:pPr>
    </w:p>
    <w:p w14:paraId="129F2C68">
      <w:pPr>
        <w:spacing w:line="360" w:lineRule="auto"/>
        <w:ind w:right="420" w:firstLine="3614" w:firstLineChars="1000"/>
        <w:rPr>
          <w:rFonts w:ascii="Calibri" w:hAnsi="Calibri" w:eastAsia="仿宋" w:cs="宋体"/>
          <w:b/>
          <w:color w:val="auto"/>
          <w:kern w:val="0"/>
          <w:sz w:val="36"/>
          <w:szCs w:val="36"/>
          <w:highlight w:val="none"/>
        </w:rPr>
      </w:pPr>
    </w:p>
    <w:p w14:paraId="0F614837">
      <w:pPr>
        <w:widowControl/>
        <w:adjustRightInd/>
        <w:jc w:val="left"/>
        <w:rPr>
          <w:rFonts w:ascii="Calibri" w:hAnsi="Calibri" w:eastAsia="仿宋" w:cs="宋体"/>
          <w:b/>
          <w:color w:val="auto"/>
          <w:kern w:val="0"/>
          <w:sz w:val="36"/>
          <w:szCs w:val="36"/>
          <w:highlight w:val="none"/>
        </w:rPr>
      </w:pPr>
      <w:r>
        <w:rPr>
          <w:rFonts w:ascii="Calibri" w:hAnsi="Calibri" w:eastAsia="仿宋" w:cs="宋体"/>
          <w:b/>
          <w:color w:val="auto"/>
          <w:kern w:val="0"/>
          <w:sz w:val="36"/>
          <w:szCs w:val="36"/>
          <w:highlight w:val="none"/>
        </w:rPr>
        <w:br w:type="page"/>
      </w:r>
    </w:p>
    <w:p w14:paraId="23EA333B">
      <w:pPr>
        <w:spacing w:line="360" w:lineRule="auto"/>
        <w:jc w:val="center"/>
        <w:outlineLvl w:val="1"/>
        <w:rPr>
          <w:rFonts w:ascii="Calibri" w:hAnsi="Calibri" w:eastAsia="仿宋" w:cs="仿宋_GB2312"/>
          <w:b/>
          <w:color w:val="auto"/>
          <w:kern w:val="0"/>
          <w:sz w:val="36"/>
          <w:szCs w:val="36"/>
          <w:highlight w:val="none"/>
        </w:rPr>
      </w:pPr>
      <w:bookmarkStart w:id="44" w:name="_Hlk125845340"/>
      <w:r>
        <w:rPr>
          <w:rFonts w:hint="eastAsia" w:ascii="Calibri" w:hAnsi="Calibri" w:eastAsia="仿宋" w:cs="仿宋_GB2312"/>
          <w:b/>
          <w:color w:val="auto"/>
          <w:kern w:val="0"/>
          <w:sz w:val="36"/>
          <w:szCs w:val="36"/>
          <w:highlight w:val="none"/>
        </w:rPr>
        <w:t>附件</w:t>
      </w:r>
    </w:p>
    <w:p w14:paraId="65D523CA">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1</w:t>
      </w:r>
      <w:r>
        <w:rPr>
          <w:rFonts w:hint="eastAsia" w:ascii="Calibri" w:hAnsi="Calibri" w:eastAsia="仿宋"/>
          <w:b/>
          <w:color w:val="auto"/>
          <w:spacing w:val="6"/>
          <w:sz w:val="32"/>
          <w:szCs w:val="32"/>
          <w:highlight w:val="none"/>
        </w:rPr>
        <w:t>：残疾人福利性单位声明函</w:t>
      </w:r>
    </w:p>
    <w:bookmarkEnd w:id="44"/>
    <w:p w14:paraId="5A9D6ADB">
      <w:pPr>
        <w:spacing w:line="360" w:lineRule="auto"/>
        <w:jc w:val="center"/>
        <w:rPr>
          <w:rFonts w:ascii="Calibri" w:hAnsi="Calibri" w:eastAsia="仿宋"/>
          <w:b/>
          <w:color w:val="auto"/>
          <w:spacing w:val="6"/>
          <w:sz w:val="32"/>
          <w:szCs w:val="32"/>
          <w:highlight w:val="none"/>
        </w:rPr>
      </w:pPr>
      <w:bookmarkStart w:id="45" w:name="OLE_LINK14"/>
      <w:bookmarkStart w:id="46" w:name="OLE_LINK13"/>
      <w:r>
        <w:rPr>
          <w:rFonts w:hint="eastAsia" w:ascii="Calibri" w:hAnsi="Calibri" w:eastAsia="仿宋"/>
          <w:b/>
          <w:color w:val="auto"/>
          <w:spacing w:val="6"/>
          <w:sz w:val="32"/>
          <w:szCs w:val="32"/>
          <w:highlight w:val="none"/>
        </w:rPr>
        <w:t>残疾人福利性单位声明函</w:t>
      </w:r>
    </w:p>
    <w:bookmarkEnd w:id="45"/>
    <w:bookmarkEnd w:id="46"/>
    <w:p w14:paraId="0534A7F1">
      <w:pPr>
        <w:spacing w:line="360" w:lineRule="auto"/>
        <w:rPr>
          <w:rFonts w:ascii="Calibri" w:hAnsi="Calibri" w:eastAsia="仿宋"/>
          <w:b/>
          <w:color w:val="auto"/>
          <w:spacing w:val="6"/>
          <w:sz w:val="30"/>
          <w:szCs w:val="30"/>
          <w:highlight w:val="none"/>
        </w:rPr>
      </w:pPr>
    </w:p>
    <w:p w14:paraId="089D77B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Calibri" w:hAnsi="Calibri" w:eastAsia="仿宋" w:cs="宋体"/>
          <w:color w:val="auto"/>
          <w:sz w:val="24"/>
          <w:highlight w:val="none"/>
          <w:u w:val="single"/>
          <w:lang w:eastAsia="zh-CN"/>
        </w:rPr>
        <w:t>浙江省测绘科学技术研究院</w:t>
      </w:r>
      <w:r>
        <w:rPr>
          <w:rFonts w:hint="eastAsia" w:ascii="Calibri" w:hAnsi="Calibri" w:eastAsia="仿宋" w:cs="宋体"/>
          <w:color w:val="auto"/>
          <w:sz w:val="24"/>
          <w:highlight w:val="none"/>
        </w:rPr>
        <w:t>_单位的_</w:t>
      </w:r>
      <w:r>
        <w:rPr>
          <w:rFonts w:hint="eastAsia" w:ascii="Calibri" w:hAnsi="Calibri" w:eastAsia="仿宋" w:cs="宋体"/>
          <w:color w:val="auto"/>
          <w:sz w:val="24"/>
          <w:highlight w:val="none"/>
          <w:u w:val="single"/>
          <w:lang w:eastAsia="zh-CN"/>
        </w:rPr>
        <w:t>政务地理信息数据采集、管理模块优化、集成服务</w:t>
      </w:r>
      <w:r>
        <w:rPr>
          <w:rFonts w:hint="eastAsia" w:ascii="Calibri" w:hAnsi="Calibri"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02F33A">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本单位对上述声明的真实性负责。如有虚假，将依法承担相应责任。</w:t>
      </w:r>
    </w:p>
    <w:p w14:paraId="09AAF3A7">
      <w:pPr>
        <w:spacing w:line="360" w:lineRule="auto"/>
        <w:ind w:firstLine="480" w:firstLineChars="200"/>
        <w:rPr>
          <w:rFonts w:ascii="Calibri" w:hAnsi="Calibri" w:eastAsia="仿宋" w:cs="仿宋_GB2312"/>
          <w:color w:val="auto"/>
          <w:sz w:val="24"/>
          <w:highlight w:val="none"/>
        </w:rPr>
      </w:pPr>
      <w:bookmarkStart w:id="47" w:name="_Hlk125845405"/>
    </w:p>
    <w:p w14:paraId="64D43DD8">
      <w:pPr>
        <w:spacing w:line="360" w:lineRule="auto"/>
        <w:ind w:firstLine="480" w:firstLineChars="200"/>
        <w:rPr>
          <w:rFonts w:ascii="Calibri" w:hAnsi="Calibri" w:eastAsia="仿宋" w:cs="仿宋_GB2312"/>
          <w:color w:val="auto"/>
          <w:sz w:val="24"/>
          <w:highlight w:val="none"/>
        </w:rPr>
      </w:pPr>
    </w:p>
    <w:p w14:paraId="4595971D">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供应商名称（电子签名）：</w:t>
      </w:r>
    </w:p>
    <w:p w14:paraId="0D2A3C35">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期：</w:t>
      </w:r>
    </w:p>
    <w:p w14:paraId="325749F9">
      <w:pPr>
        <w:spacing w:line="360" w:lineRule="auto"/>
        <w:rPr>
          <w:rFonts w:ascii="Calibri" w:hAnsi="Calibri" w:eastAsia="仿宋" w:cs="仿宋_GB2312"/>
          <w:b/>
          <w:color w:val="auto"/>
          <w:sz w:val="24"/>
          <w:highlight w:val="none"/>
        </w:rPr>
      </w:pPr>
    </w:p>
    <w:bookmarkEnd w:id="47"/>
    <w:p w14:paraId="4EE909D8">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2</w:t>
      </w:r>
      <w:r>
        <w:rPr>
          <w:rFonts w:hint="eastAsia" w:ascii="Calibri" w:hAnsi="Calibri" w:eastAsia="仿宋"/>
          <w:b/>
          <w:color w:val="auto"/>
          <w:spacing w:val="6"/>
          <w:sz w:val="32"/>
          <w:szCs w:val="32"/>
          <w:highlight w:val="none"/>
        </w:rPr>
        <w:t>：质疑函范本及制作说明</w:t>
      </w:r>
    </w:p>
    <w:p w14:paraId="7E0D5628">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质疑函范本</w:t>
      </w:r>
    </w:p>
    <w:p w14:paraId="2086F633">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一、质疑供应商基本信息</w:t>
      </w:r>
    </w:p>
    <w:p w14:paraId="3018E4F0">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质疑供应商：</w:t>
      </w:r>
      <w:r>
        <w:rPr>
          <w:rFonts w:ascii="Calibri" w:hAnsi="Calibri" w:eastAsia="仿宋" w:cs="仿宋"/>
          <w:color w:val="auto"/>
          <w:sz w:val="24"/>
          <w:highlight w:val="none"/>
          <w:u w:val="dotted"/>
        </w:rPr>
        <w:t xml:space="preserve">                                            </w:t>
      </w:r>
    </w:p>
    <w:p w14:paraId="6E765C03">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27F899AE">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6E3736A6">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授权代表：</w:t>
      </w:r>
      <w:r>
        <w:rPr>
          <w:rFonts w:ascii="Calibri" w:hAnsi="Calibri" w:eastAsia="仿宋" w:cs="仿宋"/>
          <w:color w:val="auto"/>
          <w:sz w:val="24"/>
          <w:highlight w:val="none"/>
          <w:u w:val="dotted"/>
        </w:rPr>
        <w:t xml:space="preserve">                                              </w:t>
      </w:r>
    </w:p>
    <w:p w14:paraId="6CCAF62A">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联系电话：</w:t>
      </w:r>
      <w:r>
        <w:rPr>
          <w:rFonts w:ascii="Calibri" w:hAnsi="Calibri" w:eastAsia="仿宋" w:cs="仿宋"/>
          <w:color w:val="auto"/>
          <w:sz w:val="24"/>
          <w:highlight w:val="none"/>
          <w:u w:val="dotted"/>
        </w:rPr>
        <w:t xml:space="preserve">                                              </w:t>
      </w:r>
    </w:p>
    <w:p w14:paraId="6634A27A">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邮编：</w:t>
      </w:r>
      <w:r>
        <w:rPr>
          <w:rFonts w:ascii="Calibri" w:hAnsi="Calibri" w:eastAsia="仿宋" w:cs="仿宋"/>
          <w:color w:val="auto"/>
          <w:sz w:val="24"/>
          <w:highlight w:val="none"/>
          <w:u w:val="dotted"/>
        </w:rPr>
        <w:t xml:space="preserve">                    </w:t>
      </w:r>
    </w:p>
    <w:p w14:paraId="4D1DBA16">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二、质疑项目基本情况</w:t>
      </w:r>
    </w:p>
    <w:p w14:paraId="3AC6C897">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质疑项目的名称：</w:t>
      </w:r>
      <w:r>
        <w:rPr>
          <w:rFonts w:ascii="Calibri" w:hAnsi="Calibri" w:eastAsia="仿宋" w:cs="仿宋"/>
          <w:color w:val="auto"/>
          <w:sz w:val="24"/>
          <w:highlight w:val="none"/>
          <w:u w:val="dotted"/>
        </w:rPr>
        <w:t xml:space="preserve">                                        </w:t>
      </w:r>
    </w:p>
    <w:p w14:paraId="14032E47">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质疑项目的编号：：</w:t>
      </w:r>
      <w:r>
        <w:rPr>
          <w:rFonts w:ascii="Calibri" w:hAnsi="Calibri" w:eastAsia="仿宋" w:cs="仿宋"/>
          <w:color w:val="auto"/>
          <w:sz w:val="24"/>
          <w:highlight w:val="none"/>
          <w:u w:val="dotted"/>
        </w:rPr>
        <w:t xml:space="preserve">            </w:t>
      </w:r>
      <w:r>
        <w:rPr>
          <w:rFonts w:hint="eastAsia" w:ascii="Calibri" w:hAnsi="Calibri" w:eastAsia="仿宋" w:cs="仿宋"/>
          <w:color w:val="auto"/>
          <w:sz w:val="24"/>
          <w:highlight w:val="none"/>
        </w:rPr>
        <w:t>包号：</w:t>
      </w:r>
      <w:r>
        <w:rPr>
          <w:rFonts w:ascii="Calibri" w:hAnsi="Calibri" w:eastAsia="仿宋" w:cs="仿宋"/>
          <w:color w:val="auto"/>
          <w:sz w:val="24"/>
          <w:highlight w:val="none"/>
          <w:u w:val="dotted"/>
        </w:rPr>
        <w:t xml:space="preserve">                    </w:t>
      </w:r>
    </w:p>
    <w:p w14:paraId="63CFAB59">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采购人名称：</w:t>
      </w:r>
      <w:r>
        <w:rPr>
          <w:rFonts w:ascii="Calibri" w:hAnsi="Calibri" w:eastAsia="仿宋" w:cs="仿宋"/>
          <w:color w:val="auto"/>
          <w:sz w:val="24"/>
          <w:highlight w:val="none"/>
          <w:u w:val="dotted"/>
        </w:rPr>
        <w:t xml:space="preserve">                                            </w:t>
      </w:r>
    </w:p>
    <w:p w14:paraId="21B2D6C8">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采购文件获取日期：</w:t>
      </w:r>
      <w:r>
        <w:rPr>
          <w:rFonts w:ascii="Calibri" w:hAnsi="Calibri" w:eastAsia="仿宋" w:cs="仿宋"/>
          <w:color w:val="auto"/>
          <w:sz w:val="24"/>
          <w:highlight w:val="none"/>
          <w:u w:val="dotted"/>
        </w:rPr>
        <w:t xml:space="preserve">                                      </w:t>
      </w:r>
    </w:p>
    <w:p w14:paraId="7039B96E">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三、质疑事项具体内容</w:t>
      </w:r>
    </w:p>
    <w:p w14:paraId="7E2844DD">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1</w:t>
      </w:r>
      <w:r>
        <w:rPr>
          <w:rFonts w:hint="eastAsia" w:ascii="Calibri" w:hAnsi="Calibri" w:eastAsia="仿宋" w:cs="仿宋"/>
          <w:color w:val="auto"/>
          <w:sz w:val="24"/>
          <w:highlight w:val="none"/>
        </w:rPr>
        <w:t>：</w:t>
      </w:r>
      <w:r>
        <w:rPr>
          <w:rFonts w:ascii="Calibri" w:hAnsi="Calibri" w:eastAsia="仿宋" w:cs="仿宋"/>
          <w:color w:val="auto"/>
          <w:sz w:val="24"/>
          <w:highlight w:val="none"/>
          <w:u w:val="dotted"/>
        </w:rPr>
        <w:t xml:space="preserve">                                             </w:t>
      </w:r>
    </w:p>
    <w:p w14:paraId="11981D03">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事实依据：</w:t>
      </w:r>
      <w:r>
        <w:rPr>
          <w:rFonts w:ascii="Calibri" w:hAnsi="Calibri" w:eastAsia="仿宋" w:cs="仿宋"/>
          <w:color w:val="auto"/>
          <w:sz w:val="24"/>
          <w:highlight w:val="none"/>
          <w:u w:val="dotted"/>
        </w:rPr>
        <w:t xml:space="preserve">                                              </w:t>
      </w:r>
    </w:p>
    <w:p w14:paraId="6A7B33BD">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720BB8D8">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法律依据：</w:t>
      </w:r>
      <w:r>
        <w:rPr>
          <w:rFonts w:ascii="Calibri" w:hAnsi="Calibri" w:eastAsia="仿宋" w:cs="仿宋"/>
          <w:color w:val="auto"/>
          <w:sz w:val="24"/>
          <w:highlight w:val="none"/>
          <w:u w:val="dotted"/>
        </w:rPr>
        <w:t xml:space="preserve">                                              </w:t>
      </w:r>
    </w:p>
    <w:p w14:paraId="28AC656C">
      <w:pPr>
        <w:snapToGrid w:val="0"/>
        <w:spacing w:line="360" w:lineRule="auto"/>
        <w:rPr>
          <w:rFonts w:ascii="Calibri" w:hAnsi="Calibri" w:eastAsia="仿宋" w:cs="仿宋"/>
          <w:color w:val="auto"/>
          <w:sz w:val="24"/>
          <w:highlight w:val="none"/>
        </w:rPr>
      </w:pPr>
      <w:r>
        <w:rPr>
          <w:rFonts w:ascii="Calibri" w:hAnsi="Calibri" w:eastAsia="仿宋" w:cs="仿宋"/>
          <w:color w:val="auto"/>
          <w:sz w:val="24"/>
          <w:highlight w:val="none"/>
          <w:u w:val="dotted"/>
        </w:rPr>
        <w:t xml:space="preserve">                                                        </w:t>
      </w:r>
    </w:p>
    <w:p w14:paraId="6FE1AE07">
      <w:pPr>
        <w:snapToGrid w:val="0"/>
        <w:spacing w:line="360" w:lineRule="auto"/>
        <w:rPr>
          <w:rFonts w:ascii="Calibri" w:hAnsi="Calibri" w:eastAsia="仿宋" w:cs="仿宋"/>
          <w:color w:val="auto"/>
          <w:sz w:val="24"/>
          <w:highlight w:val="none"/>
          <w:u w:val="dotted"/>
        </w:rPr>
      </w:pPr>
      <w:r>
        <w:rPr>
          <w:rFonts w:hint="eastAsia" w:ascii="Calibri" w:hAnsi="Calibri" w:eastAsia="仿宋" w:cs="仿宋"/>
          <w:color w:val="auto"/>
          <w:sz w:val="24"/>
          <w:highlight w:val="none"/>
        </w:rPr>
        <w:t>质疑事项</w:t>
      </w:r>
      <w:r>
        <w:rPr>
          <w:rFonts w:ascii="Calibri" w:hAnsi="Calibri" w:eastAsia="仿宋" w:cs="仿宋"/>
          <w:color w:val="auto"/>
          <w:sz w:val="24"/>
          <w:highlight w:val="none"/>
        </w:rPr>
        <w:t>2</w:t>
      </w:r>
    </w:p>
    <w:p w14:paraId="07EAAB29">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w:t>
      </w:r>
    </w:p>
    <w:p w14:paraId="34D9A277">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四、与质疑事项相关的质疑请求</w:t>
      </w:r>
    </w:p>
    <w:p w14:paraId="6BE44CF2">
      <w:pPr>
        <w:snapToGrid w:val="0"/>
        <w:spacing w:line="360" w:lineRule="auto"/>
        <w:rPr>
          <w:rFonts w:ascii="Calibri" w:hAnsi="Calibri" w:eastAsia="仿宋" w:cs="仿宋"/>
          <w:color w:val="auto"/>
          <w:sz w:val="24"/>
          <w:highlight w:val="none"/>
        </w:rPr>
      </w:pPr>
      <w:r>
        <w:rPr>
          <w:rFonts w:hint="eastAsia" w:ascii="Calibri" w:hAnsi="Calibri" w:eastAsia="仿宋" w:cs="仿宋"/>
          <w:color w:val="auto"/>
          <w:sz w:val="24"/>
          <w:highlight w:val="none"/>
        </w:rPr>
        <w:t>请求：</w:t>
      </w:r>
      <w:r>
        <w:rPr>
          <w:rFonts w:ascii="Calibri" w:hAnsi="Calibri" w:eastAsia="仿宋" w:cs="仿宋"/>
          <w:color w:val="auto"/>
          <w:sz w:val="24"/>
          <w:highlight w:val="none"/>
          <w:u w:val="dotted"/>
        </w:rPr>
        <w:t xml:space="preserve">                                                  </w:t>
      </w:r>
    </w:p>
    <w:p w14:paraId="6DAA6060">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4CD57E9E">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日期：</w:t>
      </w:r>
    </w:p>
    <w:p w14:paraId="4D9EE5FE">
      <w:pPr>
        <w:spacing w:line="360" w:lineRule="auto"/>
        <w:rPr>
          <w:rFonts w:ascii="Calibri" w:hAnsi="Calibri" w:eastAsia="仿宋"/>
          <w:b/>
          <w:color w:val="auto"/>
          <w:sz w:val="24"/>
          <w:highlight w:val="none"/>
        </w:rPr>
      </w:pPr>
      <w:r>
        <w:rPr>
          <w:rFonts w:ascii="Calibri" w:hAnsi="Calibri" w:eastAsia="仿宋"/>
          <w:b/>
          <w:color w:val="auto"/>
          <w:sz w:val="24"/>
          <w:highlight w:val="none"/>
        </w:rPr>
        <w:br w:type="page"/>
      </w:r>
      <w:r>
        <w:rPr>
          <w:rFonts w:hint="eastAsia" w:ascii="Calibri" w:hAnsi="Calibri" w:eastAsia="仿宋"/>
          <w:b/>
          <w:color w:val="auto"/>
          <w:sz w:val="24"/>
          <w:highlight w:val="none"/>
        </w:rPr>
        <w:t>质疑函制作说明：</w:t>
      </w:r>
    </w:p>
    <w:p w14:paraId="1633162F">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rPr>
        <w:t>供应商提出质疑时，应提交质疑函和必要的证明材料。</w:t>
      </w:r>
    </w:p>
    <w:p w14:paraId="674F13CF">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质疑供应商若委托代理人进行质疑的，质疑函应按要求列明“授权代表”的有关内容，并在附件中提交由质疑</w:t>
      </w:r>
      <w:r>
        <w:rPr>
          <w:rFonts w:hint="eastAsia" w:ascii="Calibri" w:hAnsi="Calibri" w:eastAsia="仿宋" w:cs="宋体"/>
          <w:color w:val="auto"/>
          <w:kern w:val="0"/>
          <w:sz w:val="24"/>
          <w:highlight w:val="none"/>
        </w:rPr>
        <w:t>供应商签署的授权委托书。授权委托书应载明代理人的姓名或者名称、代理事项、具体权限、期限和相关事项。</w:t>
      </w:r>
    </w:p>
    <w:p w14:paraId="3DA2330D">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质疑供应商若对项目的某一分包进行质疑，质疑函中应列明具体分包号。</w:t>
      </w:r>
    </w:p>
    <w:p w14:paraId="61F5BE52">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质疑函的质疑事项应具体、明确，并有必要的事实依据和法律依据。</w:t>
      </w:r>
    </w:p>
    <w:p w14:paraId="6A7A6188">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质疑函的质疑请求应与质疑事项相关。</w:t>
      </w:r>
    </w:p>
    <w:p w14:paraId="54F67BB2">
      <w:pPr>
        <w:widowControl/>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质疑供应商为自然人的，质疑函应由本人签字；质疑供应商为法人或者其他组织的，质疑函应由法定代表人、主要负责人，或者其授权代表签字或者盖章，并加盖公章。</w:t>
      </w:r>
    </w:p>
    <w:p w14:paraId="055C1340">
      <w:pPr>
        <w:spacing w:line="360" w:lineRule="auto"/>
        <w:jc w:val="left"/>
        <w:rPr>
          <w:rFonts w:ascii="Calibri" w:hAnsi="Calibri" w:eastAsia="仿宋"/>
          <w:b/>
          <w:color w:val="auto"/>
          <w:spacing w:val="6"/>
          <w:sz w:val="32"/>
          <w:szCs w:val="32"/>
          <w:highlight w:val="none"/>
        </w:rPr>
      </w:pPr>
    </w:p>
    <w:p w14:paraId="3BC43AE7">
      <w:pPr>
        <w:spacing w:line="360" w:lineRule="auto"/>
        <w:jc w:val="left"/>
        <w:rPr>
          <w:rFonts w:ascii="Calibri" w:hAnsi="Calibri" w:eastAsia="仿宋"/>
          <w:b/>
          <w:color w:val="auto"/>
          <w:spacing w:val="6"/>
          <w:sz w:val="32"/>
          <w:szCs w:val="32"/>
          <w:highlight w:val="none"/>
        </w:rPr>
      </w:pPr>
    </w:p>
    <w:p w14:paraId="498D9434">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3</w:t>
      </w:r>
      <w:r>
        <w:rPr>
          <w:rFonts w:hint="eastAsia" w:ascii="Calibri" w:hAnsi="Calibri" w:eastAsia="仿宋"/>
          <w:b/>
          <w:color w:val="auto"/>
          <w:spacing w:val="6"/>
          <w:sz w:val="32"/>
          <w:szCs w:val="32"/>
          <w:highlight w:val="none"/>
        </w:rPr>
        <w:t>：投诉书范本及制作说明</w:t>
      </w:r>
    </w:p>
    <w:p w14:paraId="7544F4CE">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投诉书范本</w:t>
      </w:r>
    </w:p>
    <w:p w14:paraId="7EA9EAC0">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一、投诉相关主体基本情况</w:t>
      </w:r>
    </w:p>
    <w:p w14:paraId="2CD76E09">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投诉人：</w:t>
      </w:r>
      <w:r>
        <w:rPr>
          <w:rFonts w:ascii="Calibri" w:hAnsi="Calibri" w:eastAsia="仿宋" w:cs="仿宋"/>
          <w:color w:val="auto"/>
          <w:sz w:val="24"/>
          <w:highlight w:val="none"/>
          <w:u w:val="dotted"/>
        </w:rPr>
        <w:t xml:space="preserve">                                                        </w:t>
      </w:r>
    </w:p>
    <w:p w14:paraId="289EA134">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2A11007A">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法定代表人</w:t>
      </w:r>
      <w:r>
        <w:rPr>
          <w:rFonts w:ascii="Calibri" w:hAnsi="Calibri" w:eastAsia="仿宋"/>
          <w:color w:val="auto"/>
          <w:sz w:val="24"/>
          <w:highlight w:val="none"/>
        </w:rPr>
        <w:t>/</w:t>
      </w:r>
      <w:r>
        <w:rPr>
          <w:rFonts w:hint="eastAsia" w:ascii="Calibri" w:hAnsi="Calibri" w:eastAsia="仿宋"/>
          <w:color w:val="auto"/>
          <w:sz w:val="24"/>
          <w:highlight w:val="none"/>
        </w:rPr>
        <w:t>主要负责人：</w:t>
      </w:r>
      <w:r>
        <w:rPr>
          <w:rFonts w:ascii="Calibri" w:hAnsi="Calibri" w:eastAsia="仿宋" w:cs="仿宋"/>
          <w:color w:val="auto"/>
          <w:sz w:val="24"/>
          <w:highlight w:val="none"/>
          <w:u w:val="dotted"/>
        </w:rPr>
        <w:t xml:space="preserve">                                         </w:t>
      </w:r>
    </w:p>
    <w:p w14:paraId="478D299A">
      <w:pPr>
        <w:tabs>
          <w:tab w:val="left" w:pos="6510"/>
        </w:tabs>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联系电话：</w:t>
      </w:r>
      <w:r>
        <w:rPr>
          <w:rFonts w:ascii="Calibri" w:hAnsi="Calibri" w:eastAsia="仿宋" w:cs="仿宋"/>
          <w:color w:val="auto"/>
          <w:sz w:val="24"/>
          <w:highlight w:val="none"/>
          <w:u w:val="dotted"/>
        </w:rPr>
        <w:t xml:space="preserve">                                                      </w:t>
      </w:r>
    </w:p>
    <w:p w14:paraId="451D5067">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授权代表：</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52798A74">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67E32957">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被投诉人</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5A901FA5">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0D5CA284">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5FECDF18">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被投诉人</w:t>
      </w:r>
      <w:r>
        <w:rPr>
          <w:rFonts w:ascii="Calibri" w:hAnsi="Calibri" w:eastAsia="仿宋"/>
          <w:color w:val="auto"/>
          <w:sz w:val="24"/>
          <w:highlight w:val="none"/>
        </w:rPr>
        <w:t>2</w:t>
      </w:r>
    </w:p>
    <w:p w14:paraId="63E97948">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754C1A76">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相关供应商：</w:t>
      </w:r>
      <w:r>
        <w:rPr>
          <w:rFonts w:ascii="Calibri" w:hAnsi="Calibri" w:eastAsia="仿宋" w:cs="仿宋"/>
          <w:color w:val="auto"/>
          <w:sz w:val="24"/>
          <w:highlight w:val="none"/>
          <w:u w:val="dotted"/>
        </w:rPr>
        <w:t xml:space="preserve">                                                    </w:t>
      </w:r>
    </w:p>
    <w:p w14:paraId="5A30B9BB">
      <w:pPr>
        <w:snapToGrid w:val="0"/>
        <w:spacing w:line="360" w:lineRule="auto"/>
        <w:rPr>
          <w:rFonts w:ascii="Calibri" w:hAnsi="Calibri" w:eastAsia="仿宋" w:cs="仿宋"/>
          <w:color w:val="auto"/>
          <w:sz w:val="24"/>
          <w:highlight w:val="none"/>
        </w:rPr>
      </w:pPr>
      <w:r>
        <w:rPr>
          <w:rFonts w:hint="eastAsia" w:ascii="Calibri" w:hAnsi="Calibri" w:eastAsia="仿宋"/>
          <w:color w:val="auto"/>
          <w:sz w:val="24"/>
          <w:highlight w:val="none"/>
        </w:rPr>
        <w:t>地</w:t>
      </w:r>
      <w:r>
        <w:rPr>
          <w:rFonts w:ascii="Calibri" w:hAnsi="Calibri" w:eastAsia="仿宋"/>
          <w:color w:val="auto"/>
          <w:sz w:val="24"/>
          <w:highlight w:val="none"/>
        </w:rPr>
        <w:t xml:space="preserve">      </w:t>
      </w:r>
      <w:r>
        <w:rPr>
          <w:rFonts w:hint="eastAsia" w:ascii="Calibri" w:hAnsi="Calibri" w:eastAsia="仿宋"/>
          <w:color w:val="auto"/>
          <w:sz w:val="24"/>
          <w:highlight w:val="none"/>
        </w:rPr>
        <w:t>址：</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邮编：</w:t>
      </w:r>
      <w:r>
        <w:rPr>
          <w:rFonts w:ascii="Calibri" w:hAnsi="Calibri" w:eastAsia="仿宋" w:cs="仿宋"/>
          <w:color w:val="auto"/>
          <w:sz w:val="24"/>
          <w:highlight w:val="none"/>
          <w:u w:val="dotted"/>
        </w:rPr>
        <w:t xml:space="preserve">                      </w:t>
      </w:r>
    </w:p>
    <w:p w14:paraId="289FCEF4">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联系人：：</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联系电话：</w:t>
      </w:r>
      <w:r>
        <w:rPr>
          <w:rFonts w:ascii="Calibri" w:hAnsi="Calibri" w:eastAsia="仿宋"/>
          <w:color w:val="auto"/>
          <w:sz w:val="24"/>
          <w:highlight w:val="none"/>
          <w:u w:val="dotted"/>
        </w:rPr>
        <w:t xml:space="preserve">                  </w:t>
      </w:r>
    </w:p>
    <w:p w14:paraId="3DF83AF8">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二、投诉项目基本情况</w:t>
      </w:r>
    </w:p>
    <w:p w14:paraId="344305C1">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采购项目名称：</w:t>
      </w:r>
      <w:r>
        <w:rPr>
          <w:rFonts w:ascii="Calibri" w:hAnsi="Calibri" w:eastAsia="仿宋" w:cs="仿宋"/>
          <w:color w:val="auto"/>
          <w:sz w:val="24"/>
          <w:highlight w:val="none"/>
          <w:u w:val="dotted"/>
        </w:rPr>
        <w:t xml:space="preserve">                                                  </w:t>
      </w:r>
    </w:p>
    <w:p w14:paraId="7800B6D3">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采购项目编号：</w:t>
      </w:r>
      <w:r>
        <w:rPr>
          <w:rFonts w:ascii="Calibri" w:hAnsi="Calibri" w:eastAsia="仿宋" w:cs="仿宋"/>
          <w:color w:val="auto"/>
          <w:sz w:val="24"/>
          <w:highlight w:val="none"/>
          <w:u w:val="dotted"/>
        </w:rPr>
        <w:t xml:space="preserve">                      </w:t>
      </w:r>
      <w:r>
        <w:rPr>
          <w:rFonts w:hint="eastAsia" w:ascii="Calibri" w:hAnsi="Calibri" w:eastAsia="仿宋"/>
          <w:color w:val="auto"/>
          <w:sz w:val="24"/>
          <w:highlight w:val="none"/>
        </w:rPr>
        <w:t>包号：</w:t>
      </w:r>
      <w:r>
        <w:rPr>
          <w:rFonts w:ascii="Calibri" w:hAnsi="Calibri" w:eastAsia="仿宋" w:cs="仿宋"/>
          <w:color w:val="auto"/>
          <w:sz w:val="24"/>
          <w:highlight w:val="none"/>
          <w:u w:val="dotted"/>
        </w:rPr>
        <w:t xml:space="preserve">                      </w:t>
      </w:r>
    </w:p>
    <w:p w14:paraId="49C4366D">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采购人名称：</w:t>
      </w:r>
      <w:r>
        <w:rPr>
          <w:rFonts w:ascii="Calibri" w:hAnsi="Calibri" w:eastAsia="仿宋" w:cs="仿宋"/>
          <w:color w:val="auto"/>
          <w:sz w:val="24"/>
          <w:highlight w:val="none"/>
          <w:u w:val="dotted"/>
        </w:rPr>
        <w:t xml:space="preserve">                                                    </w:t>
      </w:r>
    </w:p>
    <w:p w14:paraId="14F0E1AF">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代理机构名称：</w:t>
      </w:r>
      <w:r>
        <w:rPr>
          <w:rFonts w:ascii="Calibri" w:hAnsi="Calibri" w:eastAsia="仿宋" w:cs="仿宋"/>
          <w:color w:val="auto"/>
          <w:sz w:val="24"/>
          <w:highlight w:val="none"/>
          <w:u w:val="dotted"/>
        </w:rPr>
        <w:t xml:space="preserve">                                                  </w:t>
      </w:r>
    </w:p>
    <w:p w14:paraId="60501D59">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采购文件公告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6ABDE329">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采购结果公告</w:t>
      </w:r>
      <w:r>
        <w:rPr>
          <w:rFonts w:ascii="Calibri" w:hAnsi="Calibri" w:eastAsia="仿宋"/>
          <w:color w:val="auto"/>
          <w:sz w:val="24"/>
          <w:highlight w:val="none"/>
        </w:rPr>
        <w:t>:</w:t>
      </w:r>
      <w:r>
        <w:rPr>
          <w:rFonts w:hint="eastAsia" w:ascii="Calibri" w:hAnsi="Calibri" w:eastAsia="仿宋"/>
          <w:color w:val="auto"/>
          <w:sz w:val="24"/>
          <w:highlight w:val="none"/>
          <w:u w:val="dotted"/>
        </w:rPr>
        <w:t>是</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否</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公告期限：</w:t>
      </w:r>
      <w:r>
        <w:rPr>
          <w:rFonts w:ascii="Calibri" w:hAnsi="Calibri" w:eastAsia="仿宋" w:cs="仿宋"/>
          <w:color w:val="auto"/>
          <w:sz w:val="24"/>
          <w:highlight w:val="none"/>
          <w:u w:val="dotted"/>
        </w:rPr>
        <w:t xml:space="preserve">                                   </w:t>
      </w:r>
    </w:p>
    <w:p w14:paraId="6B0322CB">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三、质疑基本情况</w:t>
      </w:r>
    </w:p>
    <w:p w14:paraId="69FCFE7D">
      <w:pPr>
        <w:spacing w:line="360" w:lineRule="auto"/>
        <w:ind w:firstLine="480" w:firstLineChars="200"/>
        <w:rPr>
          <w:rFonts w:ascii="Calibri" w:hAnsi="Calibri" w:eastAsia="仿宋"/>
          <w:color w:val="auto"/>
          <w:sz w:val="24"/>
          <w:highlight w:val="none"/>
          <w:u w:val="dotted"/>
        </w:rPr>
      </w:pPr>
      <w:r>
        <w:rPr>
          <w:rFonts w:hint="eastAsia" w:ascii="Calibri" w:hAnsi="Calibri" w:eastAsia="仿宋"/>
          <w:color w:val="auto"/>
          <w:sz w:val="24"/>
          <w:highlight w:val="none"/>
        </w:rPr>
        <w:t>投诉人于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向</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提出质疑，质疑事项为：</w:t>
      </w:r>
      <w:r>
        <w:rPr>
          <w:rFonts w:ascii="Calibri" w:hAnsi="Calibri" w:eastAsia="仿宋"/>
          <w:color w:val="auto"/>
          <w:sz w:val="24"/>
          <w:highlight w:val="none"/>
          <w:u w:val="dotted"/>
        </w:rPr>
        <w:t xml:space="preserve">     </w:t>
      </w:r>
    </w:p>
    <w:p w14:paraId="39FD6B2E">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70965F03">
      <w:pPr>
        <w:spacing w:line="360" w:lineRule="auto"/>
        <w:ind w:firstLine="360" w:firstLineChars="150"/>
        <w:rPr>
          <w:rFonts w:ascii="Calibri" w:hAnsi="Calibri" w:eastAsia="仿宋"/>
          <w:color w:val="auto"/>
          <w:sz w:val="24"/>
          <w:highlight w:val="none"/>
        </w:rPr>
      </w:pPr>
      <w:r>
        <w:rPr>
          <w:rFonts w:hint="eastAsia" w:ascii="Calibri" w:hAnsi="Calibri" w:eastAsia="仿宋"/>
          <w:color w:val="auto"/>
          <w:sz w:val="24"/>
          <w:highlight w:val="none"/>
          <w:u w:val="dotted"/>
        </w:rPr>
        <w:t>采购人</w:t>
      </w:r>
      <w:r>
        <w:rPr>
          <w:rFonts w:ascii="Calibri" w:hAnsi="Calibri" w:eastAsia="仿宋"/>
          <w:color w:val="auto"/>
          <w:sz w:val="24"/>
          <w:highlight w:val="none"/>
          <w:u w:val="dotted"/>
        </w:rPr>
        <w:t>/</w:t>
      </w:r>
      <w:r>
        <w:rPr>
          <w:rFonts w:hint="eastAsia" w:ascii="Calibri" w:hAnsi="Calibri" w:eastAsia="仿宋"/>
          <w:color w:val="auto"/>
          <w:sz w:val="24"/>
          <w:highlight w:val="none"/>
          <w:u w:val="dotted"/>
        </w:rPr>
        <w:t>代理机构</w:t>
      </w:r>
      <w:r>
        <w:rPr>
          <w:rFonts w:hint="eastAsia" w:ascii="Calibri" w:hAnsi="Calibri" w:eastAsia="仿宋"/>
          <w:color w:val="auto"/>
          <w:sz w:val="24"/>
          <w:highlight w:val="none"/>
        </w:rPr>
        <w:t>于</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年</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月</w:t>
      </w:r>
      <w:r>
        <w:rPr>
          <w:rFonts w:ascii="Calibri" w:hAnsi="Calibri" w:eastAsia="仿宋"/>
          <w:color w:val="auto"/>
          <w:sz w:val="24"/>
          <w:highlight w:val="none"/>
          <w:u w:val="dotted"/>
        </w:rPr>
        <w:t xml:space="preserve">  </w:t>
      </w:r>
      <w:r>
        <w:rPr>
          <w:rFonts w:hint="eastAsia" w:ascii="Calibri" w:hAnsi="Calibri" w:eastAsia="仿宋"/>
          <w:color w:val="auto"/>
          <w:sz w:val="24"/>
          <w:highlight w:val="none"/>
        </w:rPr>
        <w:t>日</w:t>
      </w:r>
      <w:r>
        <w:rPr>
          <w:rFonts w:ascii="Calibri" w:hAnsi="Calibri" w:eastAsia="仿宋"/>
          <w:color w:val="auto"/>
          <w:sz w:val="24"/>
          <w:highlight w:val="none"/>
        </w:rPr>
        <w:t>,</w:t>
      </w:r>
      <w:r>
        <w:rPr>
          <w:rFonts w:hint="eastAsia" w:ascii="Calibri" w:hAnsi="Calibri" w:eastAsia="仿宋"/>
          <w:color w:val="auto"/>
          <w:sz w:val="24"/>
          <w:highlight w:val="none"/>
        </w:rPr>
        <w:t>就质疑事项作出了答复</w:t>
      </w:r>
      <w:r>
        <w:rPr>
          <w:rFonts w:ascii="Calibri" w:hAnsi="Calibri" w:eastAsia="仿宋"/>
          <w:color w:val="auto"/>
          <w:sz w:val="24"/>
          <w:highlight w:val="none"/>
        </w:rPr>
        <w:t>/</w:t>
      </w:r>
      <w:r>
        <w:rPr>
          <w:rFonts w:hint="eastAsia" w:ascii="Calibri" w:hAnsi="Calibri" w:eastAsia="仿宋"/>
          <w:color w:val="auto"/>
          <w:sz w:val="24"/>
          <w:highlight w:val="none"/>
        </w:rPr>
        <w:t>没有在法定期限内作出答复。</w:t>
      </w:r>
    </w:p>
    <w:p w14:paraId="475124A6">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四、投诉事项具体内容</w:t>
      </w:r>
    </w:p>
    <w:p w14:paraId="65EEE7AB">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投诉事项</w:t>
      </w:r>
      <w:r>
        <w:rPr>
          <w:rFonts w:ascii="Calibri" w:hAnsi="Calibri" w:eastAsia="仿宋"/>
          <w:color w:val="auto"/>
          <w:sz w:val="24"/>
          <w:highlight w:val="none"/>
        </w:rPr>
        <w:t>1</w:t>
      </w:r>
      <w:r>
        <w:rPr>
          <w:rFonts w:hint="eastAsia" w:ascii="Calibri" w:hAnsi="Calibri" w:eastAsia="仿宋"/>
          <w:color w:val="auto"/>
          <w:sz w:val="24"/>
          <w:highlight w:val="none"/>
        </w:rPr>
        <w:t>：</w:t>
      </w:r>
      <w:r>
        <w:rPr>
          <w:rFonts w:ascii="Calibri" w:hAnsi="Calibri" w:eastAsia="仿宋" w:cs="仿宋"/>
          <w:color w:val="auto"/>
          <w:sz w:val="24"/>
          <w:highlight w:val="none"/>
          <w:u w:val="dotted"/>
        </w:rPr>
        <w:t xml:space="preserve">                                                     </w:t>
      </w:r>
    </w:p>
    <w:p w14:paraId="7652DFFC">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事实依据：</w:t>
      </w:r>
      <w:r>
        <w:rPr>
          <w:rFonts w:ascii="Calibri" w:hAnsi="Calibri" w:eastAsia="仿宋" w:cs="仿宋"/>
          <w:color w:val="auto"/>
          <w:sz w:val="24"/>
          <w:highlight w:val="none"/>
          <w:u w:val="dotted"/>
        </w:rPr>
        <w:t xml:space="preserve">                                                      </w:t>
      </w:r>
    </w:p>
    <w:p w14:paraId="2745A0D7">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7EA72C25">
      <w:pPr>
        <w:spacing w:line="360" w:lineRule="auto"/>
        <w:rPr>
          <w:rFonts w:ascii="Calibri" w:hAnsi="Calibri" w:eastAsia="仿宋"/>
          <w:color w:val="auto"/>
          <w:sz w:val="24"/>
          <w:highlight w:val="none"/>
          <w:u w:val="single"/>
        </w:rPr>
      </w:pPr>
      <w:r>
        <w:rPr>
          <w:rFonts w:hint="eastAsia" w:ascii="Calibri" w:hAnsi="Calibri" w:eastAsia="仿宋"/>
          <w:color w:val="auto"/>
          <w:sz w:val="24"/>
          <w:highlight w:val="none"/>
        </w:rPr>
        <w:t>法律依据：</w:t>
      </w:r>
      <w:r>
        <w:rPr>
          <w:rFonts w:ascii="Calibri" w:hAnsi="Calibri" w:eastAsia="仿宋" w:cs="仿宋"/>
          <w:color w:val="auto"/>
          <w:sz w:val="24"/>
          <w:highlight w:val="none"/>
          <w:u w:val="dotted"/>
        </w:rPr>
        <w:t xml:space="preserve">                                                      </w:t>
      </w:r>
    </w:p>
    <w:p w14:paraId="2ECEF44D">
      <w:pPr>
        <w:spacing w:line="360" w:lineRule="auto"/>
        <w:rPr>
          <w:rFonts w:ascii="Calibri" w:hAnsi="Calibri" w:eastAsia="仿宋"/>
          <w:color w:val="auto"/>
          <w:sz w:val="24"/>
          <w:highlight w:val="none"/>
          <w:u w:val="dotted"/>
        </w:rPr>
      </w:pPr>
      <w:r>
        <w:rPr>
          <w:rFonts w:ascii="Calibri" w:hAnsi="Calibri" w:eastAsia="仿宋" w:cs="仿宋"/>
          <w:color w:val="auto"/>
          <w:sz w:val="24"/>
          <w:highlight w:val="none"/>
          <w:u w:val="dotted"/>
        </w:rPr>
        <w:t xml:space="preserve">                                                                </w:t>
      </w:r>
    </w:p>
    <w:p w14:paraId="48FF4E61">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投诉事项</w:t>
      </w:r>
      <w:r>
        <w:rPr>
          <w:rFonts w:ascii="Calibri" w:hAnsi="Calibri" w:eastAsia="仿宋"/>
          <w:color w:val="auto"/>
          <w:sz w:val="24"/>
          <w:highlight w:val="none"/>
        </w:rPr>
        <w:t>2</w:t>
      </w:r>
    </w:p>
    <w:p w14:paraId="0CC140E4">
      <w:pPr>
        <w:spacing w:line="360" w:lineRule="auto"/>
        <w:rPr>
          <w:rFonts w:ascii="Calibri" w:hAnsi="Calibri" w:eastAsia="仿宋"/>
          <w:color w:val="auto"/>
          <w:sz w:val="24"/>
          <w:highlight w:val="none"/>
          <w:u w:val="dotted"/>
        </w:rPr>
      </w:pPr>
      <w:r>
        <w:rPr>
          <w:rFonts w:hint="eastAsia" w:ascii="Calibri" w:hAnsi="Calibri" w:eastAsia="仿宋"/>
          <w:color w:val="auto"/>
          <w:sz w:val="24"/>
          <w:highlight w:val="none"/>
        </w:rPr>
        <w:t>……</w:t>
      </w:r>
    </w:p>
    <w:p w14:paraId="0FC4298E">
      <w:pPr>
        <w:snapToGrid w:val="0"/>
        <w:spacing w:before="240" w:beforeLines="100" w:line="360" w:lineRule="auto"/>
        <w:rPr>
          <w:rFonts w:ascii="Calibri" w:hAnsi="Calibri" w:eastAsia="仿宋" w:cs="仿宋"/>
          <w:bCs/>
          <w:color w:val="auto"/>
          <w:sz w:val="24"/>
          <w:highlight w:val="none"/>
        </w:rPr>
      </w:pPr>
      <w:r>
        <w:rPr>
          <w:rFonts w:hint="eastAsia" w:ascii="Calibri" w:hAnsi="Calibri" w:eastAsia="仿宋" w:cs="仿宋"/>
          <w:bCs/>
          <w:color w:val="auto"/>
          <w:sz w:val="24"/>
          <w:highlight w:val="none"/>
        </w:rPr>
        <w:t>五、与投诉事项相关的投诉请求</w:t>
      </w:r>
    </w:p>
    <w:p w14:paraId="0C4D78F3">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请求：</w:t>
      </w:r>
      <w:r>
        <w:rPr>
          <w:rFonts w:ascii="Calibri" w:hAnsi="Calibri" w:eastAsia="仿宋" w:cs="仿宋"/>
          <w:color w:val="auto"/>
          <w:sz w:val="24"/>
          <w:highlight w:val="none"/>
          <w:u w:val="dotted"/>
        </w:rPr>
        <w:t xml:space="preserve">                                                          </w:t>
      </w:r>
    </w:p>
    <w:p w14:paraId="76C6745D">
      <w:pPr>
        <w:spacing w:line="360" w:lineRule="auto"/>
        <w:rPr>
          <w:rFonts w:ascii="Calibri" w:hAnsi="Calibri" w:eastAsia="仿宋"/>
          <w:color w:val="auto"/>
          <w:sz w:val="24"/>
          <w:highlight w:val="none"/>
          <w:u w:val="single"/>
        </w:rPr>
      </w:pPr>
    </w:p>
    <w:p w14:paraId="4AC32F20">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签字</w:t>
      </w:r>
      <w:r>
        <w:rPr>
          <w:rFonts w:ascii="Calibri" w:hAnsi="Calibri" w:eastAsia="仿宋"/>
          <w:color w:val="auto"/>
          <w:sz w:val="24"/>
          <w:highlight w:val="none"/>
        </w:rPr>
        <w:t>(</w:t>
      </w:r>
      <w:r>
        <w:rPr>
          <w:rFonts w:hint="eastAsia" w:ascii="Calibri" w:hAnsi="Calibri" w:eastAsia="仿宋"/>
          <w:color w:val="auto"/>
          <w:sz w:val="24"/>
          <w:highlight w:val="none"/>
        </w:rPr>
        <w:t>签章</w:t>
      </w:r>
      <w:r>
        <w:rPr>
          <w:rFonts w:ascii="Calibri" w:hAnsi="Calibri" w:eastAsia="仿宋"/>
          <w:color w:val="auto"/>
          <w:sz w:val="24"/>
          <w:highlight w:val="none"/>
        </w:rPr>
        <w:t>)</w:t>
      </w:r>
      <w:r>
        <w:rPr>
          <w:rFonts w:hint="eastAsia" w:ascii="Calibri" w:hAnsi="Calibri" w:eastAsia="仿宋"/>
          <w:color w:val="auto"/>
          <w:sz w:val="24"/>
          <w:highlight w:val="none"/>
        </w:rPr>
        <w:t>：</w:t>
      </w:r>
      <w:r>
        <w:rPr>
          <w:rFonts w:ascii="Calibri" w:hAnsi="Calibri" w:eastAsia="仿宋"/>
          <w:color w:val="auto"/>
          <w:sz w:val="24"/>
          <w:highlight w:val="none"/>
        </w:rPr>
        <w:t xml:space="preserve">                   </w:t>
      </w:r>
      <w:r>
        <w:rPr>
          <w:rFonts w:hint="eastAsia" w:ascii="Calibri" w:hAnsi="Calibri" w:eastAsia="仿宋"/>
          <w:color w:val="auto"/>
          <w:sz w:val="24"/>
          <w:highlight w:val="none"/>
        </w:rPr>
        <w:t>公章：</w:t>
      </w:r>
      <w:r>
        <w:rPr>
          <w:rFonts w:ascii="Calibri" w:hAnsi="Calibri" w:eastAsia="仿宋"/>
          <w:color w:val="auto"/>
          <w:sz w:val="24"/>
          <w:highlight w:val="none"/>
        </w:rPr>
        <w:t xml:space="preserve">                      </w:t>
      </w:r>
    </w:p>
    <w:p w14:paraId="38F4A0C6">
      <w:pPr>
        <w:spacing w:line="360" w:lineRule="auto"/>
        <w:rPr>
          <w:rFonts w:ascii="Calibri" w:hAnsi="Calibri" w:eastAsia="仿宋"/>
          <w:color w:val="auto"/>
          <w:sz w:val="24"/>
          <w:highlight w:val="none"/>
        </w:rPr>
      </w:pPr>
      <w:r>
        <w:rPr>
          <w:rFonts w:hint="eastAsia" w:ascii="Calibri" w:hAnsi="Calibri" w:eastAsia="仿宋"/>
          <w:color w:val="auto"/>
          <w:sz w:val="24"/>
          <w:highlight w:val="none"/>
        </w:rPr>
        <w:t>日期：</w:t>
      </w:r>
    </w:p>
    <w:p w14:paraId="0DE4CAD4">
      <w:pPr>
        <w:spacing w:line="360" w:lineRule="auto"/>
        <w:rPr>
          <w:rFonts w:ascii="Calibri" w:hAnsi="Calibri" w:eastAsia="仿宋"/>
          <w:b/>
          <w:color w:val="auto"/>
          <w:sz w:val="24"/>
          <w:highlight w:val="none"/>
        </w:rPr>
      </w:pPr>
    </w:p>
    <w:p w14:paraId="688ED0FE">
      <w:pPr>
        <w:spacing w:line="360" w:lineRule="auto"/>
        <w:rPr>
          <w:rFonts w:ascii="Calibri" w:hAnsi="Calibri" w:eastAsia="仿宋"/>
          <w:b/>
          <w:color w:val="auto"/>
          <w:sz w:val="24"/>
          <w:highlight w:val="none"/>
        </w:rPr>
      </w:pPr>
    </w:p>
    <w:p w14:paraId="05399454">
      <w:pPr>
        <w:spacing w:line="360" w:lineRule="auto"/>
        <w:rPr>
          <w:rFonts w:ascii="Calibri" w:hAnsi="Calibri" w:eastAsia="仿宋"/>
          <w:b/>
          <w:color w:val="auto"/>
          <w:sz w:val="24"/>
          <w:highlight w:val="none"/>
        </w:rPr>
      </w:pPr>
      <w:r>
        <w:rPr>
          <w:rFonts w:hint="eastAsia" w:ascii="Calibri" w:hAnsi="Calibri" w:eastAsia="仿宋"/>
          <w:b/>
          <w:color w:val="auto"/>
          <w:sz w:val="24"/>
          <w:highlight w:val="none"/>
        </w:rPr>
        <w:t>投诉书制作说明：</w:t>
      </w:r>
    </w:p>
    <w:p w14:paraId="23FC551F">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1.</w:t>
      </w:r>
      <w:r>
        <w:rPr>
          <w:rFonts w:hint="eastAsia" w:ascii="Calibri" w:hAnsi="Calibri" w:eastAsia="仿宋"/>
          <w:color w:val="auto"/>
          <w:sz w:val="24"/>
          <w:highlight w:val="none"/>
        </w:rPr>
        <w:t>投诉人提起投诉时，应当提交投诉书和必要的证明材料，并按照被投诉人和与投诉事项有关的供应商数量提供投诉书副本。</w:t>
      </w:r>
    </w:p>
    <w:p w14:paraId="59D0BD53">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2.</w:t>
      </w:r>
      <w:r>
        <w:rPr>
          <w:rFonts w:hint="eastAsia" w:ascii="Calibri" w:hAnsi="Calibri" w:eastAsia="仿宋"/>
          <w:color w:val="auto"/>
          <w:sz w:val="24"/>
          <w:highlight w:val="none"/>
        </w:rPr>
        <w:t>投诉人若委托代理人进行投诉的，投诉书应按照要求列明</w:t>
      </w:r>
      <w:r>
        <w:rPr>
          <w:rFonts w:ascii="Calibri" w:hAnsi="Calibri" w:eastAsia="仿宋"/>
          <w:color w:val="auto"/>
          <w:sz w:val="24"/>
          <w:highlight w:val="none"/>
        </w:rPr>
        <w:t>“</w:t>
      </w:r>
      <w:r>
        <w:rPr>
          <w:rFonts w:hint="eastAsia" w:ascii="Calibri" w:hAnsi="Calibri" w:eastAsia="仿宋"/>
          <w:color w:val="auto"/>
          <w:sz w:val="24"/>
          <w:highlight w:val="none"/>
        </w:rPr>
        <w:t>授权代表</w:t>
      </w:r>
      <w:r>
        <w:rPr>
          <w:rFonts w:ascii="Calibri" w:hAnsi="Calibri" w:eastAsia="仿宋"/>
          <w:color w:val="auto"/>
          <w:sz w:val="24"/>
          <w:highlight w:val="none"/>
        </w:rPr>
        <w:t>”</w:t>
      </w:r>
      <w:r>
        <w:rPr>
          <w:rFonts w:hint="eastAsia" w:ascii="Calibri" w:hAnsi="Calibri" w:eastAsia="仿宋"/>
          <w:color w:val="auto"/>
          <w:sz w:val="24"/>
          <w:highlight w:val="none"/>
        </w:rPr>
        <w:t>的有关内容，并在附件中提交由</w:t>
      </w:r>
      <w:r>
        <w:rPr>
          <w:rFonts w:hint="eastAsia" w:ascii="Calibri" w:hAnsi="Calibri" w:eastAsia="仿宋" w:cs="宋体"/>
          <w:color w:val="auto"/>
          <w:kern w:val="0"/>
          <w:sz w:val="24"/>
          <w:highlight w:val="none"/>
        </w:rPr>
        <w:t>投诉人签署的授权委托书。授权委托书应当载明代理人的姓名或者名称、代理事项、具体权限、期限和相关事项。</w:t>
      </w:r>
    </w:p>
    <w:p w14:paraId="75301195">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3.</w:t>
      </w:r>
      <w:r>
        <w:rPr>
          <w:rFonts w:hint="eastAsia" w:ascii="Calibri" w:hAnsi="Calibri" w:eastAsia="仿宋"/>
          <w:color w:val="auto"/>
          <w:sz w:val="24"/>
          <w:highlight w:val="none"/>
        </w:rPr>
        <w:t>投诉人若对项目的某一分包进行投诉，投诉书应列明具体分包号。</w:t>
      </w:r>
    </w:p>
    <w:p w14:paraId="3D262C17">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4.</w:t>
      </w:r>
      <w:r>
        <w:rPr>
          <w:rFonts w:hint="eastAsia" w:ascii="Calibri" w:hAnsi="Calibri" w:eastAsia="仿宋"/>
          <w:color w:val="auto"/>
          <w:sz w:val="24"/>
          <w:highlight w:val="none"/>
        </w:rPr>
        <w:t>投诉书应简要列明质疑事项，质疑函、质疑答复等作为附件材料提供。</w:t>
      </w:r>
    </w:p>
    <w:p w14:paraId="211870D7">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5.</w:t>
      </w:r>
      <w:r>
        <w:rPr>
          <w:rFonts w:hint="eastAsia" w:ascii="Calibri" w:hAnsi="Calibri" w:eastAsia="仿宋"/>
          <w:color w:val="auto"/>
          <w:sz w:val="24"/>
          <w:highlight w:val="none"/>
        </w:rPr>
        <w:t>投诉书的投诉事项应具体、明确，并有必要的事实依据和法律依据。</w:t>
      </w:r>
    </w:p>
    <w:p w14:paraId="4065F3A8">
      <w:pPr>
        <w:widowControl/>
        <w:spacing w:line="360" w:lineRule="auto"/>
        <w:ind w:firstLine="480" w:firstLineChars="200"/>
        <w:rPr>
          <w:rFonts w:ascii="Calibri" w:hAnsi="Calibri" w:eastAsia="仿宋"/>
          <w:color w:val="auto"/>
          <w:sz w:val="24"/>
          <w:highlight w:val="none"/>
        </w:rPr>
      </w:pPr>
      <w:r>
        <w:rPr>
          <w:rFonts w:ascii="Calibri" w:hAnsi="Calibri" w:eastAsia="仿宋"/>
          <w:color w:val="auto"/>
          <w:sz w:val="24"/>
          <w:highlight w:val="none"/>
        </w:rPr>
        <w:t>6.</w:t>
      </w:r>
      <w:r>
        <w:rPr>
          <w:rFonts w:hint="eastAsia" w:ascii="Calibri" w:hAnsi="Calibri" w:eastAsia="仿宋"/>
          <w:color w:val="auto"/>
          <w:sz w:val="24"/>
          <w:highlight w:val="none"/>
        </w:rPr>
        <w:t>投诉书的投诉请求应与投诉事项相关。</w:t>
      </w:r>
    </w:p>
    <w:p w14:paraId="3E4D4ECF">
      <w:pPr>
        <w:widowControl/>
        <w:spacing w:line="360" w:lineRule="auto"/>
        <w:ind w:firstLine="480" w:firstLineChars="200"/>
        <w:rPr>
          <w:rFonts w:ascii="Calibri" w:hAnsi="Calibri" w:eastAsia="仿宋" w:cs="宋体"/>
          <w:color w:val="auto"/>
          <w:kern w:val="0"/>
          <w:sz w:val="24"/>
          <w:highlight w:val="none"/>
        </w:rPr>
      </w:pPr>
      <w:r>
        <w:rPr>
          <w:rFonts w:ascii="Calibri" w:hAnsi="Calibri" w:eastAsia="仿宋"/>
          <w:color w:val="auto"/>
          <w:sz w:val="24"/>
          <w:highlight w:val="none"/>
        </w:rPr>
        <w:t>7.</w:t>
      </w:r>
      <w:r>
        <w:rPr>
          <w:rFonts w:hint="eastAsia" w:ascii="Calibri" w:hAnsi="Calibri" w:eastAsia="仿宋"/>
          <w:color w:val="auto"/>
          <w:sz w:val="24"/>
          <w:highlight w:val="none"/>
        </w:rPr>
        <w:t>投诉人为自然人的，投诉书应当由本人签字；投诉人为法人或者其他组织的，投诉书应当由法定代表人、主要负责人，或者其授权代表签字或者盖章，并加盖公章。</w:t>
      </w:r>
    </w:p>
    <w:p w14:paraId="43EE7FD4">
      <w:pPr>
        <w:spacing w:line="360" w:lineRule="auto"/>
        <w:outlineLvl w:val="2"/>
        <w:rPr>
          <w:rFonts w:ascii="Calibri" w:hAnsi="Calibri" w:eastAsia="仿宋"/>
          <w:b/>
          <w:color w:val="auto"/>
          <w:spacing w:val="6"/>
          <w:sz w:val="32"/>
          <w:szCs w:val="32"/>
          <w:highlight w:val="none"/>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4</w:t>
      </w:r>
      <w:r>
        <w:rPr>
          <w:rFonts w:hint="eastAsia" w:ascii="Calibri" w:hAnsi="Calibri" w:eastAsia="仿宋"/>
          <w:b/>
          <w:color w:val="auto"/>
          <w:spacing w:val="6"/>
          <w:sz w:val="32"/>
          <w:szCs w:val="32"/>
          <w:highlight w:val="none"/>
        </w:rPr>
        <w:t>：业务专用章使用说明函</w:t>
      </w:r>
    </w:p>
    <w:p w14:paraId="3524CCB8">
      <w:pPr>
        <w:spacing w:line="360" w:lineRule="auto"/>
        <w:rPr>
          <w:rFonts w:ascii="Calibri" w:hAnsi="Calibri" w:eastAsia="仿宋" w:cs="仿宋_GB2312"/>
          <w:color w:val="auto"/>
          <w:sz w:val="24"/>
          <w:highlight w:val="none"/>
          <w:u w:val="single"/>
        </w:rPr>
      </w:pPr>
    </w:p>
    <w:p w14:paraId="38167F04">
      <w:pPr>
        <w:spacing w:line="360" w:lineRule="auto"/>
        <w:rPr>
          <w:rFonts w:ascii="Calibri" w:hAnsi="Calibri" w:eastAsia="仿宋"/>
          <w:color w:val="auto"/>
          <w:sz w:val="24"/>
          <w:highlight w:val="none"/>
        </w:rPr>
      </w:pPr>
      <w:r>
        <w:rPr>
          <w:rFonts w:hint="eastAsia" w:ascii="Calibri" w:hAnsi="Calibri" w:eastAsia="仿宋" w:cs="仿宋_GB2312"/>
          <w:color w:val="auto"/>
          <w:sz w:val="24"/>
          <w:highlight w:val="none"/>
          <w:u w:val="single"/>
          <w:lang w:eastAsia="zh-CN"/>
        </w:rPr>
        <w:t>浙江省测绘科学技术研究院</w:t>
      </w:r>
      <w:r>
        <w:rPr>
          <w:rFonts w:hint="eastAsia" w:ascii="Calibri" w:hAnsi="Calibri" w:eastAsia="仿宋" w:cs="仿宋_GB2312"/>
          <w:color w:val="auto"/>
          <w:sz w:val="24"/>
          <w:highlight w:val="none"/>
          <w:u w:val="single"/>
        </w:rPr>
        <w:t>、浙江省成套工程有限公司</w:t>
      </w:r>
    </w:p>
    <w:p w14:paraId="3FF4F8FB">
      <w:pPr>
        <w:spacing w:line="360" w:lineRule="auto"/>
        <w:ind w:firstLine="480" w:firstLineChars="200"/>
        <w:rPr>
          <w:rFonts w:ascii="Calibri" w:hAnsi="Calibri" w:eastAsia="仿宋" w:cs="宋体"/>
          <w:color w:val="auto"/>
          <w:sz w:val="24"/>
          <w:highlight w:val="none"/>
        </w:rPr>
      </w:pPr>
      <w:r>
        <w:rPr>
          <w:rFonts w:hint="eastAsia" w:ascii="Calibri" w:hAnsi="Calibri" w:eastAsia="仿宋" w:cs="仿宋_GB2312"/>
          <w:color w:val="auto"/>
          <w:kern w:val="0"/>
          <w:sz w:val="24"/>
          <w:highlight w:val="none"/>
          <w:lang w:val="zh-CN"/>
        </w:rPr>
        <w:t>我方</w:t>
      </w:r>
      <w:r>
        <w:rPr>
          <w:rFonts w:ascii="Calibri" w:hAnsi="Calibri" w:eastAsia="仿宋" w:cs="仿宋_GB2312"/>
          <w:color w:val="auto"/>
          <w:kern w:val="0"/>
          <w:sz w:val="24"/>
          <w:highlight w:val="none"/>
          <w:u w:val="single"/>
          <w:lang w:val="zh-CN"/>
        </w:rPr>
        <w:t xml:space="preserve">                         </w:t>
      </w:r>
      <w:r>
        <w:rPr>
          <w:rFonts w:ascii="Calibri" w:hAnsi="Calibri" w:eastAsia="仿宋" w:cs="仿宋_GB2312"/>
          <w:color w:val="auto"/>
          <w:sz w:val="24"/>
          <w:highlight w:val="none"/>
        </w:rPr>
        <w:t xml:space="preserve"> (</w:t>
      </w:r>
      <w:r>
        <w:rPr>
          <w:rFonts w:hint="eastAsia" w:ascii="Calibri" w:hAnsi="Calibri" w:eastAsia="仿宋" w:cs="仿宋_GB2312"/>
          <w:color w:val="auto"/>
          <w:sz w:val="24"/>
          <w:highlight w:val="none"/>
        </w:rPr>
        <w:t>供应商全称</w:t>
      </w:r>
      <w:r>
        <w:rPr>
          <w:rFonts w:ascii="Calibri" w:hAnsi="Calibri" w:eastAsia="仿宋" w:cs="仿宋_GB2312"/>
          <w:color w:val="auto"/>
          <w:sz w:val="24"/>
          <w:highlight w:val="none"/>
        </w:rPr>
        <w:t>)</w:t>
      </w:r>
      <w:r>
        <w:rPr>
          <w:rFonts w:hint="eastAsia" w:ascii="Calibri" w:hAnsi="Calibri" w:eastAsia="仿宋"/>
          <w:color w:val="auto"/>
          <w:sz w:val="24"/>
          <w:highlight w:val="none"/>
        </w:rPr>
        <w:t>是中华人民共和国依法登记注册的合法企业，</w:t>
      </w:r>
      <w:r>
        <w:rPr>
          <w:rFonts w:hint="eastAsia" w:ascii="Calibri" w:hAnsi="Calibri" w:eastAsia="仿宋" w:cs="宋体"/>
          <w:bCs/>
          <w:color w:val="auto"/>
          <w:sz w:val="24"/>
          <w:highlight w:val="none"/>
        </w:rPr>
        <w:t>在参加</w:t>
      </w:r>
      <w:r>
        <w:rPr>
          <w:rFonts w:hint="eastAsia" w:ascii="Calibri" w:hAnsi="Calibri" w:eastAsia="仿宋" w:cs="仿宋_GB2312"/>
          <w:color w:val="auto"/>
          <w:sz w:val="24"/>
          <w:highlight w:val="none"/>
        </w:rPr>
        <w:t>你方组织的</w:t>
      </w:r>
      <w:r>
        <w:rPr>
          <w:rFonts w:hint="eastAsia" w:ascii="Calibri" w:hAnsi="Calibri" w:eastAsia="仿宋" w:cs="仿宋_GB2312"/>
          <w:color w:val="auto"/>
          <w:sz w:val="24"/>
          <w:highlight w:val="none"/>
          <w:lang w:eastAsia="zh-CN"/>
        </w:rPr>
        <w:t>政务地理信息数据采集、管理模块优化、集成服务</w:t>
      </w:r>
      <w:r>
        <w:rPr>
          <w:rFonts w:hint="eastAsia" w:ascii="Calibri" w:hAnsi="Calibri" w:eastAsia="仿宋" w:cs="仿宋_GB2312"/>
          <w:color w:val="auto"/>
          <w:sz w:val="24"/>
          <w:highlight w:val="none"/>
        </w:rPr>
        <w:t>项目【招标编号：</w:t>
      </w:r>
      <w:r>
        <w:rPr>
          <w:rFonts w:hint="eastAsia" w:ascii="Calibri" w:hAnsi="Calibri" w:eastAsia="仿宋" w:cs="仿宋_GB2312"/>
          <w:color w:val="auto"/>
          <w:sz w:val="24"/>
          <w:highlight w:val="none"/>
          <w:lang w:eastAsia="zh-CN"/>
        </w:rPr>
        <w:t>ZJCT8-CHYJY202464</w:t>
      </w:r>
      <w:r>
        <w:rPr>
          <w:rFonts w:hint="eastAsia" w:ascii="Calibri" w:hAnsi="Calibri" w:eastAsia="仿宋" w:cs="仿宋_GB2312"/>
          <w:color w:val="auto"/>
          <w:sz w:val="24"/>
          <w:highlight w:val="none"/>
        </w:rPr>
        <w:t>】</w:t>
      </w:r>
      <w:r>
        <w:rPr>
          <w:rFonts w:hint="eastAsia" w:ascii="Calibri" w:hAnsi="Calibri" w:eastAsia="仿宋" w:cs="宋体"/>
          <w:bCs/>
          <w:color w:val="auto"/>
          <w:sz w:val="24"/>
          <w:highlight w:val="none"/>
        </w:rPr>
        <w:t>投标活动中作如下说明：</w:t>
      </w:r>
      <w:r>
        <w:rPr>
          <w:rFonts w:hint="eastAsia" w:ascii="Calibri" w:hAnsi="Calibri" w:eastAsia="仿宋" w:cs="宋体"/>
          <w:color w:val="auto"/>
          <w:sz w:val="24"/>
          <w:highlight w:val="none"/>
        </w:rPr>
        <w:t>我方所使用的“</w:t>
      </w:r>
      <w:r>
        <w:rPr>
          <w:rFonts w:hint="eastAsia" w:ascii="Calibri" w:hAnsi="Calibri" w:eastAsia="仿宋" w:cs="仿宋_GB2312"/>
          <w:color w:val="auto"/>
          <w:sz w:val="24"/>
          <w:highlight w:val="none"/>
          <w:lang w:val="en-US" w:eastAsia="zh-CN"/>
        </w:rPr>
        <w:t>XX</w:t>
      </w:r>
      <w:r>
        <w:rPr>
          <w:rFonts w:hint="eastAsia" w:ascii="Calibri" w:hAnsi="Calibri" w:eastAsia="仿宋" w:cs="宋体"/>
          <w:color w:val="auto"/>
          <w:sz w:val="24"/>
          <w:highlight w:val="none"/>
        </w:rPr>
        <w:t>专用章”与法定名称章具有同等的法律效力，对使用“</w:t>
      </w:r>
      <w:r>
        <w:rPr>
          <w:rFonts w:hint="eastAsia" w:ascii="Calibri" w:hAnsi="Calibri" w:eastAsia="仿宋" w:cs="仿宋_GB2312"/>
          <w:color w:val="auto"/>
          <w:sz w:val="24"/>
          <w:highlight w:val="none"/>
          <w:lang w:val="en-US" w:eastAsia="zh-CN"/>
        </w:rPr>
        <w:t>XX</w:t>
      </w:r>
      <w:r>
        <w:rPr>
          <w:rFonts w:hint="eastAsia" w:ascii="Calibri" w:hAnsi="Calibri" w:eastAsia="仿宋" w:cs="宋体"/>
          <w:color w:val="auto"/>
          <w:sz w:val="24"/>
          <w:highlight w:val="none"/>
        </w:rPr>
        <w:t>专用章”的行为予以完全承认，并愿意承担相应责任。</w:t>
      </w:r>
    </w:p>
    <w:p w14:paraId="36638381">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特此说明。</w:t>
      </w:r>
    </w:p>
    <w:p w14:paraId="0AE38560">
      <w:pPr>
        <w:spacing w:line="360" w:lineRule="auto"/>
        <w:ind w:firstLine="494"/>
        <w:rPr>
          <w:rFonts w:ascii="Calibri" w:hAnsi="Calibri" w:eastAsia="仿宋" w:cs="宋体"/>
          <w:color w:val="auto"/>
          <w:sz w:val="24"/>
          <w:highlight w:val="none"/>
        </w:rPr>
      </w:pPr>
    </w:p>
    <w:p w14:paraId="504074E5">
      <w:pPr>
        <w:spacing w:line="360" w:lineRule="auto"/>
        <w:ind w:firstLine="494"/>
        <w:rPr>
          <w:rFonts w:ascii="Calibri" w:hAnsi="Calibri" w:eastAsia="仿宋" w:cs="宋体"/>
          <w:color w:val="auto"/>
          <w:sz w:val="24"/>
          <w:highlight w:val="none"/>
        </w:rPr>
      </w:pPr>
    </w:p>
    <w:p w14:paraId="3E192CFD">
      <w:pPr>
        <w:spacing w:line="360" w:lineRule="auto"/>
        <w:ind w:firstLine="494"/>
        <w:rPr>
          <w:rFonts w:ascii="Calibri" w:hAnsi="Calibri" w:eastAsia="仿宋" w:cs="宋体"/>
          <w:color w:val="auto"/>
          <w:sz w:val="24"/>
          <w:highlight w:val="none"/>
        </w:rPr>
      </w:pPr>
    </w:p>
    <w:p w14:paraId="4DD2098A">
      <w:pPr>
        <w:spacing w:line="360" w:lineRule="auto"/>
        <w:ind w:firstLine="494"/>
        <w:rPr>
          <w:rFonts w:ascii="Calibri" w:hAnsi="Calibri" w:eastAsia="仿宋" w:cs="宋体"/>
          <w:color w:val="auto"/>
          <w:sz w:val="24"/>
          <w:highlight w:val="none"/>
        </w:rPr>
      </w:pPr>
    </w:p>
    <w:p w14:paraId="7B199757">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投标单位（法定名称章）：</w:t>
      </w:r>
    </w:p>
    <w:p w14:paraId="4CF78477">
      <w:pPr>
        <w:snapToGrid w:val="0"/>
        <w:spacing w:line="360" w:lineRule="auto"/>
        <w:ind w:left="4200" w:leftChars="20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6FE3BFD4">
      <w:pPr>
        <w:rPr>
          <w:rFonts w:ascii="Calibri" w:hAnsi="Calibri" w:eastAsia="仿宋" w:cs="宋体"/>
          <w:color w:val="auto"/>
          <w:sz w:val="24"/>
          <w:highlight w:val="none"/>
        </w:rPr>
      </w:pPr>
      <w:r>
        <w:rPr>
          <w:rFonts w:hint="eastAsia" w:ascii="Calibri" w:hAnsi="Calibri" w:eastAsia="仿宋" w:cs="宋体"/>
          <w:b/>
          <w:bCs/>
          <w:color w:val="auto"/>
          <w:sz w:val="24"/>
          <w:highlight w:val="none"/>
        </w:rPr>
        <w:t>附：</w:t>
      </w:r>
    </w:p>
    <w:p w14:paraId="17A138E7">
      <w:pPr>
        <w:spacing w:line="360" w:lineRule="auto"/>
        <w:rPr>
          <w:rFonts w:ascii="Calibri" w:hAnsi="Calibri" w:eastAsia="仿宋"/>
          <w:bCs/>
          <w:color w:val="auto"/>
          <w:sz w:val="24"/>
          <w:highlight w:val="none"/>
        </w:rPr>
      </w:pPr>
      <w:r>
        <w:rPr>
          <w:rFonts w:ascii="Calibri" w:hAnsi="Calibri"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hUv9DMCAABw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kA8/2AAAAAoBAAAPAAAAAAAAAAEAIAAAACIAAABkcnMvZG93bnJldi54&#10;bWxQSwECFAAUAAAACACHTuJA5hUv9DMCAABwBAAADgAAAAAAAAABACAAAAAnAQAAZHJzL2Uyb0Rv&#10;Yy54bWxQSwUGAAAAAAYABgBZAQAAzAUAAAAA&#10;">
                <v:fill on="t" focussize="0,0"/>
                <v:stroke color="#000000" miterlimit="2" joinstyle="miter"/>
                <v:imagedata o:title=""/>
                <o:lock v:ext="edit" aspectratio="f"/>
              </v:rect>
            </w:pict>
          </mc:Fallback>
        </mc:AlternateContent>
      </w:r>
      <w:r>
        <w:rPr>
          <w:rFonts w:ascii="Calibri" w:hAnsi="Calibri"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Calibri" w:hAnsi="Calibri" w:eastAsia="仿宋" w:cs="宋体"/>
          <w:color w:val="auto"/>
          <w:sz w:val="24"/>
          <w:highlight w:val="none"/>
        </w:rPr>
        <w:t>投标单位法定名称章（印模）</w:t>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ascii="Calibri" w:hAnsi="Calibri" w:eastAsia="仿宋" w:cs="宋体"/>
          <w:color w:val="auto"/>
          <w:sz w:val="24"/>
          <w:highlight w:val="none"/>
        </w:rPr>
        <w:tab/>
      </w:r>
      <w:r>
        <w:rPr>
          <w:rFonts w:hint="eastAsia" w:ascii="Calibri" w:hAnsi="Calibri" w:eastAsia="仿宋" w:cs="宋体"/>
          <w:color w:val="auto"/>
          <w:sz w:val="24"/>
          <w:highlight w:val="none"/>
        </w:rPr>
        <w:t>投标单位“</w:t>
      </w:r>
      <w:r>
        <w:rPr>
          <w:rFonts w:hint="eastAsia" w:ascii="Calibri" w:hAnsi="Calibri" w:eastAsia="仿宋" w:cs="仿宋_GB2312"/>
          <w:color w:val="auto"/>
          <w:sz w:val="24"/>
          <w:highlight w:val="none"/>
          <w:lang w:eastAsia="zh-CN"/>
        </w:rPr>
        <w:t>34.0200</w:t>
      </w:r>
      <w:r>
        <w:rPr>
          <w:rFonts w:hint="eastAsia" w:ascii="Calibri" w:hAnsi="Calibri" w:eastAsia="仿宋" w:cs="宋体"/>
          <w:color w:val="auto"/>
          <w:sz w:val="24"/>
          <w:highlight w:val="none"/>
        </w:rPr>
        <w:t>专用章”（印模）</w:t>
      </w:r>
    </w:p>
    <w:p w14:paraId="6335A733">
      <w:pPr>
        <w:autoSpaceDE w:val="0"/>
        <w:autoSpaceDN w:val="0"/>
        <w:jc w:val="center"/>
        <w:rPr>
          <w:rFonts w:ascii="Calibri" w:hAnsi="Calibri" w:eastAsia="仿宋"/>
          <w:b/>
          <w:color w:val="auto"/>
          <w:spacing w:val="6"/>
          <w:sz w:val="32"/>
          <w:szCs w:val="32"/>
          <w:highlight w:val="none"/>
        </w:rPr>
      </w:pPr>
    </w:p>
    <w:p w14:paraId="2DD30CE3">
      <w:pPr>
        <w:autoSpaceDE w:val="0"/>
        <w:autoSpaceDN w:val="0"/>
        <w:jc w:val="center"/>
        <w:rPr>
          <w:rFonts w:ascii="Calibri" w:hAnsi="Calibri" w:eastAsia="仿宋"/>
          <w:b/>
          <w:color w:val="auto"/>
          <w:spacing w:val="6"/>
          <w:sz w:val="32"/>
          <w:szCs w:val="32"/>
          <w:highlight w:val="none"/>
        </w:rPr>
      </w:pPr>
    </w:p>
    <w:p w14:paraId="57507C94">
      <w:pPr>
        <w:autoSpaceDE w:val="0"/>
        <w:autoSpaceDN w:val="0"/>
        <w:jc w:val="center"/>
        <w:rPr>
          <w:rFonts w:ascii="Calibri" w:hAnsi="Calibri" w:eastAsia="仿宋"/>
          <w:b/>
          <w:color w:val="auto"/>
          <w:spacing w:val="6"/>
          <w:sz w:val="32"/>
          <w:szCs w:val="32"/>
          <w:highlight w:val="none"/>
        </w:rPr>
      </w:pPr>
    </w:p>
    <w:p w14:paraId="154E2BA1">
      <w:pPr>
        <w:autoSpaceDE w:val="0"/>
        <w:autoSpaceDN w:val="0"/>
        <w:jc w:val="center"/>
        <w:rPr>
          <w:rFonts w:ascii="Calibri" w:hAnsi="Calibri" w:eastAsia="仿宋"/>
          <w:b/>
          <w:color w:val="auto"/>
          <w:spacing w:val="6"/>
          <w:sz w:val="32"/>
          <w:szCs w:val="32"/>
          <w:highlight w:val="none"/>
        </w:rPr>
      </w:pPr>
    </w:p>
    <w:p w14:paraId="0E45F1B4">
      <w:pPr>
        <w:autoSpaceDE w:val="0"/>
        <w:autoSpaceDN w:val="0"/>
        <w:jc w:val="center"/>
        <w:rPr>
          <w:rFonts w:ascii="Calibri" w:hAnsi="Calibri" w:eastAsia="仿宋"/>
          <w:b/>
          <w:color w:val="auto"/>
          <w:spacing w:val="6"/>
          <w:sz w:val="32"/>
          <w:szCs w:val="32"/>
          <w:highlight w:val="none"/>
        </w:rPr>
      </w:pPr>
    </w:p>
    <w:p w14:paraId="02221C20">
      <w:pPr>
        <w:autoSpaceDE w:val="0"/>
        <w:autoSpaceDN w:val="0"/>
        <w:jc w:val="center"/>
        <w:rPr>
          <w:rFonts w:ascii="Calibri" w:hAnsi="Calibri" w:eastAsia="仿宋"/>
          <w:b/>
          <w:color w:val="auto"/>
          <w:spacing w:val="6"/>
          <w:sz w:val="32"/>
          <w:szCs w:val="32"/>
          <w:highlight w:val="none"/>
        </w:rPr>
      </w:pPr>
    </w:p>
    <w:p w14:paraId="1B74C690">
      <w:pPr>
        <w:autoSpaceDE w:val="0"/>
        <w:autoSpaceDN w:val="0"/>
        <w:jc w:val="center"/>
        <w:rPr>
          <w:rFonts w:ascii="Calibri" w:hAnsi="Calibri" w:eastAsia="仿宋"/>
          <w:b/>
          <w:color w:val="auto"/>
          <w:spacing w:val="6"/>
          <w:sz w:val="32"/>
          <w:szCs w:val="32"/>
          <w:highlight w:val="none"/>
        </w:rPr>
      </w:pPr>
    </w:p>
    <w:p w14:paraId="31466D45">
      <w:pPr>
        <w:autoSpaceDE w:val="0"/>
        <w:autoSpaceDN w:val="0"/>
        <w:jc w:val="center"/>
        <w:rPr>
          <w:rFonts w:ascii="Calibri" w:hAnsi="Calibri" w:eastAsia="仿宋"/>
          <w:b/>
          <w:color w:val="auto"/>
          <w:spacing w:val="6"/>
          <w:sz w:val="32"/>
          <w:szCs w:val="32"/>
          <w:highlight w:val="none"/>
        </w:rPr>
      </w:pPr>
    </w:p>
    <w:p w14:paraId="647DC956">
      <w:pPr>
        <w:autoSpaceDE w:val="0"/>
        <w:autoSpaceDN w:val="0"/>
        <w:jc w:val="center"/>
        <w:rPr>
          <w:rFonts w:ascii="Calibri" w:hAnsi="Calibri" w:eastAsia="仿宋"/>
          <w:b/>
          <w:color w:val="auto"/>
          <w:spacing w:val="6"/>
          <w:sz w:val="32"/>
          <w:szCs w:val="32"/>
          <w:highlight w:val="none"/>
        </w:rPr>
      </w:pPr>
    </w:p>
    <w:p w14:paraId="7FC26758">
      <w:pPr>
        <w:autoSpaceDE w:val="0"/>
        <w:autoSpaceDN w:val="0"/>
        <w:jc w:val="center"/>
        <w:rPr>
          <w:rFonts w:ascii="Calibri" w:hAnsi="Calibri" w:eastAsia="仿宋"/>
          <w:b/>
          <w:color w:val="auto"/>
          <w:spacing w:val="6"/>
          <w:sz w:val="32"/>
          <w:szCs w:val="32"/>
          <w:highlight w:val="none"/>
        </w:rPr>
      </w:pPr>
    </w:p>
    <w:p w14:paraId="18F38D36">
      <w:pPr>
        <w:autoSpaceDE w:val="0"/>
        <w:autoSpaceDN w:val="0"/>
        <w:jc w:val="center"/>
        <w:rPr>
          <w:rFonts w:ascii="Calibri" w:hAnsi="Calibri" w:eastAsia="仿宋"/>
          <w:b/>
          <w:color w:val="auto"/>
          <w:spacing w:val="6"/>
          <w:sz w:val="32"/>
          <w:szCs w:val="32"/>
          <w:highlight w:val="none"/>
        </w:rPr>
      </w:pPr>
    </w:p>
    <w:p w14:paraId="2569EB02">
      <w:pPr>
        <w:spacing w:line="360" w:lineRule="auto"/>
        <w:outlineLvl w:val="2"/>
        <w:rPr>
          <w:rFonts w:ascii="Calibri" w:hAnsi="Calibri" w:eastAsia="仿宋" w:cs="宋体"/>
          <w:b/>
          <w:color w:val="auto"/>
          <w:kern w:val="0"/>
          <w:sz w:val="32"/>
          <w:szCs w:val="32"/>
          <w:highlight w:val="none"/>
          <w:lang w:val="zh-CN"/>
        </w:rPr>
      </w:pPr>
      <w:r>
        <w:rPr>
          <w:rFonts w:ascii="Calibri" w:hAnsi="Calibri" w:eastAsia="仿宋"/>
          <w:b/>
          <w:color w:val="auto"/>
          <w:spacing w:val="6"/>
          <w:sz w:val="32"/>
          <w:szCs w:val="32"/>
          <w:highlight w:val="none"/>
        </w:rPr>
        <w:br w:type="page"/>
      </w: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5</w:t>
      </w:r>
      <w:r>
        <w:rPr>
          <w:rFonts w:hint="eastAsia" w:ascii="Calibri" w:hAnsi="Calibri" w:eastAsia="仿宋"/>
          <w:b/>
          <w:color w:val="auto"/>
          <w:spacing w:val="6"/>
          <w:sz w:val="32"/>
          <w:szCs w:val="32"/>
          <w:highlight w:val="none"/>
        </w:rPr>
        <w:t>：联合协议</w:t>
      </w:r>
    </w:p>
    <w:p w14:paraId="7B8ED816">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联合协议</w:t>
      </w:r>
    </w:p>
    <w:p w14:paraId="35C3AAC6">
      <w:pPr>
        <w:widowControl/>
        <w:spacing w:line="360" w:lineRule="auto"/>
        <w:ind w:firstLine="482" w:firstLineChars="200"/>
        <w:jc w:val="left"/>
        <w:rPr>
          <w:rFonts w:ascii="Calibri" w:hAnsi="Calibri" w:eastAsia="仿宋" w:cs="仿宋_GB2312"/>
          <w:b/>
          <w:color w:val="auto"/>
          <w:sz w:val="24"/>
          <w:highlight w:val="none"/>
        </w:rPr>
      </w:pPr>
      <w:r>
        <w:rPr>
          <w:rFonts w:hint="eastAsia" w:ascii="Calibri" w:hAnsi="Calibri" w:eastAsia="仿宋" w:cs="仿宋_GB2312"/>
          <w:b/>
          <w:color w:val="auto"/>
          <w:sz w:val="24"/>
          <w:highlight w:val="none"/>
        </w:rPr>
        <w:t>（以联合体形式投标的，提供联合协议；本项目不接受联合体投标或者供应商不以联合体形式投标的，则不需要提供）</w:t>
      </w:r>
    </w:p>
    <w:p w14:paraId="62D7BEF1">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（联合体所有成员名称）</w:t>
      </w:r>
      <w:r>
        <w:rPr>
          <w:rFonts w:hint="eastAsia" w:ascii="Calibri" w:hAnsi="Calibri" w:eastAsia="仿宋" w:cs="仿宋_GB2312"/>
          <w:color w:val="auto"/>
          <w:kern w:val="0"/>
          <w:sz w:val="24"/>
          <w:highlight w:val="none"/>
        </w:rPr>
        <w:t>自愿</w:t>
      </w:r>
      <w:r>
        <w:rPr>
          <w:rFonts w:hint="eastAsia" w:ascii="Calibri" w:hAnsi="Calibri" w:eastAsia="仿宋" w:cs="仿宋_GB2312"/>
          <w:color w:val="auto"/>
          <w:kern w:val="0"/>
          <w:sz w:val="24"/>
          <w:highlight w:val="none"/>
          <w:lang w:val="zh-CN"/>
        </w:rPr>
        <w:t>组成一个联合体，以一个供应商的身份</w:t>
      </w:r>
      <w:r>
        <w:rPr>
          <w:rFonts w:hint="eastAsia" w:ascii="Calibri" w:hAnsi="Calibri" w:eastAsia="仿宋" w:cs="仿宋_GB2312"/>
          <w:color w:val="auto"/>
          <w:kern w:val="0"/>
          <w:sz w:val="24"/>
          <w:highlight w:val="none"/>
        </w:rPr>
        <w:t>参加</w:t>
      </w:r>
      <w:r>
        <w:rPr>
          <w:rFonts w:hint="eastAsia" w:ascii="Calibri" w:hAnsi="Calibri" w:eastAsia="仿宋" w:cs="仿宋_GB2312"/>
          <w:color w:val="auto"/>
          <w:sz w:val="24"/>
          <w:highlight w:val="none"/>
          <w:lang w:eastAsia="zh-CN"/>
        </w:rPr>
        <w:t>政务地理信息数据采集、管理模块优化、集成服务</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ZJCT8-CHYJY202464</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投标。</w:t>
      </w:r>
    </w:p>
    <w:p w14:paraId="4C7D2B2B">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一、各方一致决定，</w:t>
      </w:r>
      <w:r>
        <w:rPr>
          <w:rFonts w:hint="eastAsia" w:ascii="Calibri" w:hAnsi="Calibri" w:eastAsia="仿宋" w:cs="仿宋_GB2312"/>
          <w:color w:val="auto"/>
          <w:kern w:val="0"/>
          <w:sz w:val="24"/>
          <w:highlight w:val="none"/>
          <w:u w:val="single"/>
        </w:rPr>
        <w:t>（某联合体成员名称）</w:t>
      </w:r>
      <w:r>
        <w:rPr>
          <w:rFonts w:hint="eastAsia" w:ascii="Calibri" w:hAnsi="Calibri" w:eastAsia="仿宋" w:cs="仿宋_GB2312"/>
          <w:color w:val="auto"/>
          <w:kern w:val="0"/>
          <w:sz w:val="24"/>
          <w:highlight w:val="none"/>
        </w:rPr>
        <w:t>为联合体</w:t>
      </w:r>
      <w:r>
        <w:rPr>
          <w:rFonts w:hint="eastAsia" w:ascii="Calibri" w:hAnsi="Calibri" w:eastAsia="仿宋" w:cs="仿宋_GB2312"/>
          <w:color w:val="auto"/>
          <w:kern w:val="0"/>
          <w:sz w:val="24"/>
          <w:highlight w:val="none"/>
          <w:lang w:val="zh-CN"/>
        </w:rPr>
        <w:t>牵头人</w:t>
      </w:r>
      <w:r>
        <w:rPr>
          <w:rFonts w:hint="eastAsia" w:ascii="Calibri" w:hAnsi="Calibri" w:eastAsia="仿宋" w:cs="Arial"/>
          <w:color w:val="auto"/>
          <w:sz w:val="24"/>
          <w:highlight w:val="none"/>
        </w:rPr>
        <w:t>，代表所有联合体成员负责投标和合同实施阶段的主办、协调工作</w:t>
      </w:r>
      <w:r>
        <w:rPr>
          <w:rFonts w:hint="eastAsia" w:ascii="Calibri" w:hAnsi="Calibri" w:eastAsia="仿宋" w:cs="仿宋_GB2312"/>
          <w:color w:val="auto"/>
          <w:kern w:val="0"/>
          <w:sz w:val="24"/>
          <w:highlight w:val="none"/>
          <w:lang w:val="zh-CN"/>
        </w:rPr>
        <w:t>。</w:t>
      </w:r>
    </w:p>
    <w:p w14:paraId="0F92D55E">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w:t>
      </w:r>
      <w:r>
        <w:rPr>
          <w:rFonts w:hint="eastAsia" w:ascii="Calibri" w:hAnsi="Calibri" w:eastAsia="仿宋" w:cs="Arial"/>
          <w:color w:val="auto"/>
          <w:sz w:val="24"/>
          <w:highlight w:val="none"/>
        </w:rPr>
        <w:t>所有联合体成员各方签署授权书，授权书载明的</w:t>
      </w:r>
      <w:r>
        <w:rPr>
          <w:rFonts w:hint="eastAsia" w:ascii="Calibri" w:hAnsi="Calibri" w:eastAsia="仿宋"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5D7A18D">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三、本次联合投标中，分工如下：</w:t>
      </w:r>
    </w:p>
    <w:p w14:paraId="20AF66C7">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（联合体成员1）</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4DBA903A">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lang w:val="zh-CN"/>
        </w:rPr>
        <w:t>（联合体成员</w:t>
      </w:r>
      <w:r>
        <w:rPr>
          <w:rFonts w:ascii="Calibri" w:hAnsi="Calibri" w:eastAsia="仿宋" w:cs="仿宋_GB2312"/>
          <w:color w:val="auto"/>
          <w:kern w:val="0"/>
          <w:sz w:val="24"/>
          <w:highlight w:val="none"/>
          <w:u w:val="single"/>
          <w:lang w:val="zh-CN"/>
        </w:rPr>
        <w:t>2</w:t>
      </w:r>
      <w:r>
        <w:rPr>
          <w:rFonts w:hint="eastAsia" w:ascii="Calibri" w:hAnsi="Calibri" w:eastAsia="仿宋" w:cs="仿宋_GB2312"/>
          <w:color w:val="auto"/>
          <w:kern w:val="0"/>
          <w:sz w:val="24"/>
          <w:highlight w:val="none"/>
          <w:u w:val="single"/>
          <w:lang w:val="zh-CN"/>
        </w:rPr>
        <w:t>）</w:t>
      </w:r>
      <w:r>
        <w:rPr>
          <w:rFonts w:hint="eastAsia" w:ascii="Calibri" w:hAnsi="Calibri" w:eastAsia="仿宋" w:cs="仿宋_GB2312"/>
          <w:color w:val="auto"/>
          <w:kern w:val="0"/>
          <w:sz w:val="24"/>
          <w:highlight w:val="none"/>
          <w:lang w:val="zh-CN"/>
        </w:rPr>
        <w:t>承担的工作和义务为：</w:t>
      </w:r>
      <w:r>
        <w:rPr>
          <w:rFonts w:hint="eastAsia" w:ascii="Calibri" w:hAnsi="Calibri" w:eastAsia="仿宋" w:cs="仿宋_GB2312"/>
          <w:color w:val="auto"/>
          <w:kern w:val="0"/>
          <w:sz w:val="24"/>
          <w:highlight w:val="none"/>
          <w:u w:val="single"/>
          <w:lang w:val="zh-CN"/>
        </w:rPr>
        <w:t xml:space="preserve">             </w:t>
      </w:r>
      <w:r>
        <w:rPr>
          <w:rFonts w:hint="eastAsia" w:ascii="Calibri" w:hAnsi="Calibri" w:eastAsia="仿宋" w:cs="仿宋_GB2312"/>
          <w:color w:val="auto"/>
          <w:kern w:val="0"/>
          <w:sz w:val="24"/>
          <w:highlight w:val="none"/>
          <w:lang w:val="zh-CN"/>
        </w:rPr>
        <w:t>；</w:t>
      </w:r>
    </w:p>
    <w:p w14:paraId="1785E7AC">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w:t>
      </w:r>
    </w:p>
    <w:p w14:paraId="4D911854">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四、联合体成员中小企业合同份额。</w:t>
      </w:r>
    </w:p>
    <w:p w14:paraId="416F146E">
      <w:pPr>
        <w:snapToGrid w:val="0"/>
        <w:spacing w:line="360" w:lineRule="auto"/>
        <w:ind w:firstLine="480" w:firstLineChars="200"/>
        <w:rPr>
          <w:rFonts w:ascii="Calibri" w:hAnsi="Calibri" w:eastAsia="仿宋" w:cs="宋体"/>
          <w:b/>
          <w:color w:val="auto"/>
          <w:kern w:val="0"/>
          <w:sz w:val="24"/>
          <w:highlight w:val="none"/>
          <w:lang w:val="zh-CN"/>
        </w:rPr>
      </w:pPr>
      <w:r>
        <w:rPr>
          <w:rFonts w:hint="eastAsia" w:ascii="Calibri" w:hAnsi="Calibri" w:eastAsia="仿宋" w:cs="宋体"/>
          <w:color w:val="auto"/>
          <w:kern w:val="0"/>
          <w:sz w:val="24"/>
          <w:highlight w:val="none"/>
          <w:lang w:val="zh-CN"/>
        </w:rPr>
        <w:t>1、</w:t>
      </w:r>
      <w:r>
        <w:rPr>
          <w:rFonts w:hint="eastAsia" w:ascii="Calibri" w:hAnsi="Calibri" w:eastAsia="仿宋" w:cs="宋体"/>
          <w:color w:val="auto"/>
          <w:kern w:val="0"/>
          <w:sz w:val="24"/>
          <w:highlight w:val="none"/>
          <w:u w:val="single"/>
        </w:rPr>
        <w:t>（</w:t>
      </w:r>
      <w:bookmarkStart w:id="48" w:name="_Hlk101131882"/>
      <w:r>
        <w:rPr>
          <w:rFonts w:hint="eastAsia" w:ascii="Calibri" w:hAnsi="Calibri" w:eastAsia="仿宋" w:cs="宋体"/>
          <w:color w:val="auto"/>
          <w:kern w:val="0"/>
          <w:sz w:val="24"/>
          <w:highlight w:val="none"/>
          <w:u w:val="single"/>
        </w:rPr>
        <w:t>联合体成员X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w:t>
      </w:r>
      <w:bookmarkEnd w:id="48"/>
      <w:r>
        <w:rPr>
          <w:rFonts w:hint="eastAsia"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rPr>
        <w:t>提供的服务由小微企业承接，其合同份额占到合同总金额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kern w:val="0"/>
          <w:sz w:val="24"/>
          <w:highlight w:val="none"/>
          <w:lang w:val="zh-CN"/>
        </w:rPr>
        <w:t>。</w:t>
      </w:r>
      <w:r>
        <w:rPr>
          <w:rFonts w:hint="eastAsia" w:ascii="Calibri" w:hAnsi="Calibri" w:eastAsia="仿宋" w:cs="宋体"/>
          <w:b/>
          <w:color w:val="auto"/>
          <w:kern w:val="0"/>
          <w:sz w:val="24"/>
          <w:highlight w:val="none"/>
          <w:lang w:val="zh-CN"/>
        </w:rPr>
        <w:t>（</w:t>
      </w:r>
      <w:bookmarkStart w:id="49" w:name="_Hlk101133598"/>
      <w:r>
        <w:rPr>
          <w:rFonts w:hint="eastAsia" w:ascii="Calibri" w:hAnsi="Calibri"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Calibri" w:hAnsi="Calibri" w:eastAsia="仿宋" w:cs="宋体"/>
          <w:b/>
          <w:color w:val="auto"/>
          <w:sz w:val="24"/>
          <w:highlight w:val="none"/>
        </w:rPr>
        <w:t>拟享受以上价格扣除政策的，填写有关内容。</w:t>
      </w:r>
      <w:bookmarkEnd w:id="49"/>
      <w:r>
        <w:rPr>
          <w:rFonts w:hint="eastAsia" w:ascii="Calibri" w:hAnsi="Calibri" w:eastAsia="仿宋" w:cs="宋体"/>
          <w:b/>
          <w:color w:val="auto"/>
          <w:kern w:val="0"/>
          <w:sz w:val="24"/>
          <w:highlight w:val="none"/>
          <w:lang w:val="zh-CN"/>
        </w:rPr>
        <w:t>）</w:t>
      </w:r>
    </w:p>
    <w:p w14:paraId="67F363B6">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w:t>
      </w:r>
      <w:bookmarkStart w:id="50" w:name="_Hlk101133173"/>
      <w:r>
        <w:rPr>
          <w:rFonts w:hint="eastAsia" w:ascii="Calibri" w:hAnsi="Calibri" w:eastAsia="仿宋" w:cs="宋体"/>
          <w:color w:val="auto"/>
          <w:sz w:val="24"/>
          <w:highlight w:val="none"/>
        </w:rPr>
        <w:t>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Calibri" w:hAnsi="Calibri" w:eastAsia="仿宋" w:cs="宋体"/>
          <w:b/>
          <w:bCs/>
          <w:color w:val="auto"/>
          <w:kern w:val="0"/>
          <w:sz w:val="24"/>
          <w:highlight w:val="none"/>
          <w:lang w:val="zh-CN"/>
        </w:rPr>
        <w:t>）</w:t>
      </w:r>
      <w:bookmarkEnd w:id="50"/>
    </w:p>
    <w:p w14:paraId="78A2CF77">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五、如果中标，</w:t>
      </w:r>
      <w:r>
        <w:rPr>
          <w:rFonts w:hint="eastAsia" w:ascii="Calibri" w:hAnsi="Calibri" w:eastAsia="仿宋" w:cs="宋体"/>
          <w:color w:val="auto"/>
          <w:sz w:val="24"/>
          <w:highlight w:val="none"/>
        </w:rPr>
        <w:t>联合体各成员方共同与采购人签订合同，并就采购合同约定的事项对采购人承担连带责任。</w:t>
      </w:r>
    </w:p>
    <w:p w14:paraId="479FD2E0">
      <w:pPr>
        <w:snapToGrid w:val="0"/>
        <w:spacing w:line="360" w:lineRule="auto"/>
        <w:ind w:firstLine="480" w:firstLineChars="200"/>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六、有关本次联合投标的其他事宜：</w:t>
      </w:r>
    </w:p>
    <w:p w14:paraId="27BA272B">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1</w:t>
      </w:r>
      <w:r>
        <w:rPr>
          <w:rFonts w:hint="eastAsia" w:ascii="Calibri" w:hAnsi="Calibri" w:eastAsia="仿宋" w:cs="仿宋_GB2312"/>
          <w:color w:val="auto"/>
          <w:kern w:val="0"/>
          <w:sz w:val="24"/>
          <w:highlight w:val="none"/>
          <w:lang w:val="zh-CN"/>
        </w:rPr>
        <w:t>、联合体各方不再单独参加或者与其他供应商另外组成联合体参加同一合同项下的政府采购活动。</w:t>
      </w:r>
    </w:p>
    <w:p w14:paraId="5F1F04A3">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2</w:t>
      </w:r>
      <w:r>
        <w:rPr>
          <w:rFonts w:hint="eastAsia" w:ascii="Calibri" w:hAnsi="Calibri" w:eastAsia="仿宋" w:cs="仿宋_GB2312"/>
          <w:color w:val="auto"/>
          <w:kern w:val="0"/>
          <w:sz w:val="24"/>
          <w:highlight w:val="none"/>
          <w:lang w:val="zh-CN"/>
        </w:rPr>
        <w:t>、联合体中有同类资质的各方按照联合体分工承担相同工作的，按照资质等级较低的供应商确定资质等级。</w:t>
      </w:r>
    </w:p>
    <w:p w14:paraId="3117C9E5">
      <w:pPr>
        <w:snapToGrid w:val="0"/>
        <w:spacing w:line="360" w:lineRule="auto"/>
        <w:ind w:firstLine="720" w:firstLineChars="300"/>
        <w:rPr>
          <w:rFonts w:ascii="Calibri" w:hAnsi="Calibri" w:eastAsia="仿宋" w:cs="仿宋_GB2312"/>
          <w:color w:val="auto"/>
          <w:kern w:val="0"/>
          <w:sz w:val="24"/>
          <w:highlight w:val="none"/>
          <w:lang w:val="zh-CN"/>
        </w:rPr>
      </w:pPr>
      <w:r>
        <w:rPr>
          <w:rFonts w:ascii="Calibri" w:hAnsi="Calibri" w:eastAsia="仿宋" w:cs="仿宋_GB2312"/>
          <w:color w:val="auto"/>
          <w:kern w:val="0"/>
          <w:sz w:val="24"/>
          <w:highlight w:val="none"/>
          <w:lang w:val="zh-CN"/>
        </w:rPr>
        <w:t>3</w:t>
      </w:r>
      <w:r>
        <w:rPr>
          <w:rFonts w:hint="eastAsia" w:ascii="Calibri" w:hAnsi="Calibri" w:eastAsia="仿宋" w:cs="仿宋_GB2312"/>
          <w:color w:val="auto"/>
          <w:kern w:val="0"/>
          <w:sz w:val="24"/>
          <w:highlight w:val="none"/>
          <w:lang w:val="zh-CN"/>
        </w:rPr>
        <w:t>、本协议提交采购人、采购代理机构后，联合体各方不得以任何形式对上述内容进行修改或撤销。</w:t>
      </w:r>
    </w:p>
    <w:p w14:paraId="1AD15EEF">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40839A64">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联合体成员名称</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电子签名</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公章</w:t>
      </w:r>
      <w:r>
        <w:rPr>
          <w:rFonts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lang w:val="zh-CN"/>
        </w:rPr>
        <w:t>：</w:t>
      </w:r>
    </w:p>
    <w:p w14:paraId="3BE4DD7A">
      <w:pPr>
        <w:snapToGrid w:val="0"/>
        <w:spacing w:line="360" w:lineRule="auto"/>
        <w:ind w:left="4200" w:leftChars="2000"/>
        <w:jc w:val="left"/>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4B2DFD65">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4DA13EE9">
      <w:pPr>
        <w:spacing w:line="360" w:lineRule="auto"/>
        <w:ind w:right="42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7A24914A">
      <w:pPr>
        <w:snapToGrid w:val="0"/>
        <w:spacing w:line="360" w:lineRule="auto"/>
        <w:ind w:firstLine="3666" w:firstLineChars="1100"/>
        <w:rPr>
          <w:rFonts w:ascii="Calibri" w:hAnsi="Calibri" w:eastAsia="仿宋" w:cs="宋体"/>
          <w:b/>
          <w:color w:val="auto"/>
          <w:spacing w:val="6"/>
          <w:sz w:val="32"/>
          <w:szCs w:val="32"/>
          <w:highlight w:val="none"/>
        </w:rPr>
      </w:pPr>
    </w:p>
    <w:p w14:paraId="44F59434">
      <w:pPr>
        <w:widowControl/>
        <w:adjustRightInd/>
        <w:jc w:val="left"/>
        <w:rPr>
          <w:rFonts w:ascii="Calibri" w:hAnsi="Calibri" w:eastAsia="仿宋" w:cs="宋体"/>
          <w:b/>
          <w:color w:val="auto"/>
          <w:spacing w:val="6"/>
          <w:sz w:val="32"/>
          <w:szCs w:val="32"/>
          <w:highlight w:val="none"/>
        </w:rPr>
      </w:pPr>
      <w:r>
        <w:rPr>
          <w:rFonts w:ascii="Calibri" w:hAnsi="Calibri" w:eastAsia="仿宋" w:cs="宋体"/>
          <w:b/>
          <w:color w:val="auto"/>
          <w:spacing w:val="6"/>
          <w:sz w:val="32"/>
          <w:szCs w:val="32"/>
          <w:highlight w:val="none"/>
        </w:rPr>
        <w:br w:type="page"/>
      </w:r>
    </w:p>
    <w:p w14:paraId="2613CA5F">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6</w:t>
      </w:r>
      <w:r>
        <w:rPr>
          <w:rFonts w:hint="eastAsia" w:ascii="Calibri" w:hAnsi="Calibri" w:eastAsia="仿宋"/>
          <w:b/>
          <w:color w:val="auto"/>
          <w:spacing w:val="6"/>
          <w:sz w:val="32"/>
          <w:szCs w:val="32"/>
          <w:highlight w:val="none"/>
        </w:rPr>
        <w:t>：分包意向协议</w:t>
      </w:r>
    </w:p>
    <w:p w14:paraId="5790973A">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分包意向协议</w:t>
      </w:r>
    </w:p>
    <w:p w14:paraId="03C6A0C8">
      <w:pPr>
        <w:widowControl/>
        <w:spacing w:line="360" w:lineRule="auto"/>
        <w:ind w:firstLine="480" w:firstLineChars="200"/>
        <w:jc w:val="left"/>
        <w:rPr>
          <w:rFonts w:ascii="Calibri" w:hAnsi="Calibri" w:eastAsia="仿宋" w:cs="仿宋_GB2312"/>
          <w:color w:val="auto"/>
          <w:sz w:val="24"/>
          <w:highlight w:val="none"/>
        </w:rPr>
      </w:pPr>
      <w:r>
        <w:rPr>
          <w:rFonts w:hint="eastAsia" w:ascii="Calibri" w:hAnsi="Calibri" w:eastAsia="仿宋" w:cs="仿宋_GB2312"/>
          <w:color w:val="auto"/>
          <w:sz w:val="24"/>
          <w:highlight w:val="none"/>
        </w:rPr>
        <w:t>（</w:t>
      </w:r>
      <w:r>
        <w:rPr>
          <w:rFonts w:hint="eastAsia" w:ascii="Calibri" w:hAnsi="Calibri" w:eastAsia="仿宋" w:cs="仿宋_GB2312"/>
          <w:b/>
          <w:color w:val="auto"/>
          <w:sz w:val="24"/>
          <w:highlight w:val="none"/>
        </w:rPr>
        <w:t>中标后以分包方式履行合同的，提供分包意向协议；采购人不同意分包或者供应商中标后不以分包方式履行合同的，则不需要提供。</w:t>
      </w:r>
      <w:r>
        <w:rPr>
          <w:rFonts w:hint="eastAsia" w:ascii="Calibri" w:hAnsi="Calibri" w:eastAsia="仿宋" w:cs="仿宋_GB2312"/>
          <w:color w:val="auto"/>
          <w:sz w:val="24"/>
          <w:highlight w:val="none"/>
        </w:rPr>
        <w:t>）</w:t>
      </w:r>
    </w:p>
    <w:p w14:paraId="41813F39">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（供应商名称）</w:t>
      </w:r>
      <w:r>
        <w:rPr>
          <w:rFonts w:hint="eastAsia" w:ascii="Calibri" w:hAnsi="Calibri" w:eastAsia="仿宋" w:cs="仿宋_GB2312"/>
          <w:color w:val="auto"/>
          <w:kern w:val="0"/>
          <w:sz w:val="24"/>
          <w:highlight w:val="none"/>
          <w:lang w:val="zh-CN"/>
        </w:rPr>
        <w:t>若成为</w:t>
      </w:r>
      <w:r>
        <w:rPr>
          <w:rFonts w:hint="eastAsia" w:ascii="Calibri" w:hAnsi="Calibri" w:eastAsia="仿宋" w:cs="仿宋_GB2312"/>
          <w:color w:val="auto"/>
          <w:sz w:val="24"/>
          <w:highlight w:val="none"/>
          <w:lang w:eastAsia="zh-CN"/>
        </w:rPr>
        <w:t>政务地理信息数据采集、管理模块优化、集成服务</w:t>
      </w:r>
      <w:r>
        <w:rPr>
          <w:rFonts w:hint="eastAsia" w:ascii="Calibri" w:hAnsi="Calibri" w:eastAsia="仿宋" w:cs="仿宋_GB2312"/>
          <w:color w:val="auto"/>
          <w:sz w:val="24"/>
          <w:highlight w:val="none"/>
        </w:rPr>
        <w:t>【招标编号：</w:t>
      </w:r>
      <w:r>
        <w:rPr>
          <w:rFonts w:hint="eastAsia" w:ascii="Calibri" w:hAnsi="Calibri" w:eastAsia="仿宋"/>
          <w:color w:val="auto"/>
          <w:sz w:val="24"/>
          <w:highlight w:val="none"/>
          <w:lang w:eastAsia="zh-CN"/>
        </w:rPr>
        <w:t>ZJCT8-CHYJY202464</w:t>
      </w:r>
      <w:r>
        <w:rPr>
          <w:rFonts w:hint="eastAsia" w:ascii="Calibri" w:hAnsi="Calibri" w:eastAsia="仿宋" w:cs="仿宋_GB2312"/>
          <w:color w:val="auto"/>
          <w:sz w:val="24"/>
          <w:highlight w:val="none"/>
        </w:rPr>
        <w:t>】</w:t>
      </w:r>
      <w:r>
        <w:rPr>
          <w:rFonts w:hint="eastAsia" w:ascii="Calibri" w:hAnsi="Calibri" w:eastAsia="仿宋" w:cs="仿宋_GB2312"/>
          <w:color w:val="auto"/>
          <w:kern w:val="0"/>
          <w:sz w:val="24"/>
          <w:highlight w:val="none"/>
          <w:lang w:val="zh-CN"/>
        </w:rPr>
        <w:t>的中标供应商，将依法采取分包方式履行合同。</w:t>
      </w:r>
      <w:r>
        <w:rPr>
          <w:rFonts w:hint="eastAsia" w:ascii="Calibri" w:hAnsi="Calibri" w:eastAsia="仿宋" w:cs="仿宋_GB2312"/>
          <w:color w:val="auto"/>
          <w:kern w:val="0"/>
          <w:sz w:val="24"/>
          <w:highlight w:val="none"/>
          <w:u w:val="single"/>
        </w:rPr>
        <w:t>（供应商名称）</w:t>
      </w:r>
      <w:r>
        <w:rPr>
          <w:rFonts w:hint="eastAsia" w:ascii="Calibri" w:hAnsi="Calibri" w:eastAsia="仿宋" w:cs="仿宋_GB2312"/>
          <w:color w:val="auto"/>
          <w:kern w:val="0"/>
          <w:sz w:val="24"/>
          <w:highlight w:val="none"/>
        </w:rPr>
        <w:t>与</w:t>
      </w:r>
      <w:r>
        <w:rPr>
          <w:rFonts w:hint="eastAsia" w:ascii="Calibri" w:hAnsi="Calibri" w:eastAsia="仿宋" w:cs="仿宋_GB2312"/>
          <w:color w:val="auto"/>
          <w:kern w:val="0"/>
          <w:sz w:val="24"/>
          <w:highlight w:val="none"/>
          <w:u w:val="single"/>
        </w:rPr>
        <w:t>（所有分包供应商名称）</w:t>
      </w:r>
      <w:r>
        <w:rPr>
          <w:rFonts w:hint="eastAsia" w:ascii="Calibri" w:hAnsi="Calibri" w:eastAsia="仿宋" w:cs="仿宋_GB2312"/>
          <w:color w:val="auto"/>
          <w:kern w:val="0"/>
          <w:sz w:val="24"/>
          <w:highlight w:val="none"/>
        </w:rPr>
        <w:t>达成分包意向协议</w:t>
      </w:r>
      <w:r>
        <w:rPr>
          <w:rFonts w:hint="eastAsia" w:ascii="Calibri" w:hAnsi="Calibri" w:eastAsia="仿宋" w:cs="仿宋_GB2312"/>
          <w:color w:val="auto"/>
          <w:kern w:val="0"/>
          <w:sz w:val="24"/>
          <w:highlight w:val="none"/>
          <w:lang w:val="zh-CN"/>
        </w:rPr>
        <w:t>。</w:t>
      </w:r>
    </w:p>
    <w:p w14:paraId="5F1A1913">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一、分包标的及数量</w:t>
      </w:r>
    </w:p>
    <w:p w14:paraId="175C5391">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u w:val="single"/>
        </w:rPr>
        <w:t>（供应商名称）</w:t>
      </w:r>
      <w:r>
        <w:rPr>
          <w:rFonts w:hint="eastAsia" w:ascii="Calibri" w:hAnsi="Calibri" w:eastAsia="仿宋" w:cs="仿宋_GB2312"/>
          <w:color w:val="auto"/>
          <w:kern w:val="0"/>
          <w:sz w:val="24"/>
          <w:highlight w:val="none"/>
          <w:lang w:val="zh-CN"/>
        </w:rPr>
        <w:t>将</w:t>
      </w:r>
      <w:r>
        <w:rPr>
          <w:rFonts w:ascii="Calibri" w:hAnsi="Calibri" w:eastAsia="仿宋"/>
          <w:color w:val="auto"/>
          <w:highlight w:val="none"/>
          <w:u w:val="single"/>
        </w:rPr>
        <w:t xml:space="preserve">  </w:t>
      </w:r>
      <w:r>
        <w:rPr>
          <w:rFonts w:hint="eastAsia" w:ascii="Calibri" w:hAnsi="Calibri" w:eastAsia="仿宋"/>
          <w:color w:val="auto"/>
          <w:highlight w:val="none"/>
          <w:u w:val="single"/>
          <w:lang w:val="en-US" w:eastAsia="zh-CN"/>
        </w:rPr>
        <w:t>XX</w:t>
      </w:r>
      <w:r>
        <w:rPr>
          <w:rFonts w:hint="eastAsia" w:ascii="Calibri" w:hAnsi="Calibri" w:eastAsia="仿宋"/>
          <w:color w:val="auto"/>
          <w:highlight w:val="none"/>
          <w:u w:val="single"/>
        </w:rPr>
        <w:t>工作内容</w:t>
      </w:r>
      <w:r>
        <w:rPr>
          <w:rFonts w:ascii="Calibri" w:hAnsi="Calibri" w:eastAsia="仿宋"/>
          <w:color w:val="auto"/>
          <w:highlight w:val="none"/>
          <w:u w:val="single"/>
        </w:rPr>
        <w:t xml:space="preserve">   </w:t>
      </w:r>
      <w:r>
        <w:rPr>
          <w:rFonts w:hint="eastAsia" w:ascii="Calibri" w:hAnsi="Calibri" w:eastAsia="仿宋" w:cs="Arial"/>
          <w:color w:val="auto"/>
          <w:sz w:val="24"/>
          <w:highlight w:val="none"/>
        </w:rPr>
        <w:t>分包给</w:t>
      </w:r>
      <w:r>
        <w:rPr>
          <w:rFonts w:hint="eastAsia" w:ascii="Calibri" w:hAnsi="Calibri" w:eastAsia="仿宋" w:cs="仿宋_GB2312"/>
          <w:color w:val="auto"/>
          <w:kern w:val="0"/>
          <w:sz w:val="24"/>
          <w:highlight w:val="none"/>
          <w:u w:val="single"/>
        </w:rPr>
        <w:t>（分包供应商1名称）</w:t>
      </w:r>
      <w:r>
        <w:rPr>
          <w:rFonts w:hint="eastAsia" w:ascii="Calibri" w:hAnsi="Calibri" w:eastAsia="仿宋" w:cs="仿宋_GB2312"/>
          <w:color w:val="auto"/>
          <w:kern w:val="0"/>
          <w:sz w:val="24"/>
          <w:highlight w:val="none"/>
          <w:lang w:val="zh-CN"/>
        </w:rPr>
        <w:t>，</w:t>
      </w:r>
      <w:r>
        <w:rPr>
          <w:rFonts w:hint="eastAsia" w:ascii="Calibri" w:hAnsi="Calibri" w:eastAsia="仿宋" w:cs="仿宋_GB2312"/>
          <w:color w:val="auto"/>
          <w:kern w:val="0"/>
          <w:sz w:val="24"/>
          <w:highlight w:val="none"/>
          <w:u w:val="single"/>
        </w:rPr>
        <w:t>（分包供应商</w:t>
      </w:r>
      <w:r>
        <w:rPr>
          <w:rFonts w:ascii="Calibri" w:hAnsi="Calibri" w:eastAsia="仿宋" w:cs="仿宋_GB2312"/>
          <w:color w:val="auto"/>
          <w:kern w:val="0"/>
          <w:sz w:val="24"/>
          <w:highlight w:val="none"/>
          <w:u w:val="single"/>
        </w:rPr>
        <w:t>2</w:t>
      </w:r>
      <w:r>
        <w:rPr>
          <w:rFonts w:hint="eastAsia" w:ascii="Calibri" w:hAnsi="Calibri" w:eastAsia="仿宋" w:cs="仿宋_GB2312"/>
          <w:color w:val="auto"/>
          <w:kern w:val="0"/>
          <w:sz w:val="24"/>
          <w:highlight w:val="none"/>
          <w:u w:val="single"/>
        </w:rPr>
        <w:t>名称），</w:t>
      </w:r>
      <w:r>
        <w:rPr>
          <w:rFonts w:hint="eastAsia" w:ascii="Calibri" w:hAnsi="Calibri" w:eastAsia="仿宋" w:cs="仿宋_GB2312"/>
          <w:color w:val="auto"/>
          <w:kern w:val="0"/>
          <w:sz w:val="24"/>
          <w:highlight w:val="none"/>
          <w:lang w:val="zh-CN"/>
        </w:rPr>
        <w:t>具备承</w:t>
      </w:r>
      <w:r>
        <w:rPr>
          <w:rFonts w:hint="eastAsia" w:ascii="Calibri" w:hAnsi="Calibri" w:eastAsia="仿宋" w:cs="仿宋_GB2312"/>
          <w:color w:val="auto"/>
          <w:kern w:val="0"/>
          <w:sz w:val="24"/>
          <w:highlight w:val="none"/>
        </w:rPr>
        <w:t>担</w:t>
      </w:r>
      <w:r>
        <w:rPr>
          <w:rFonts w:hint="eastAsia" w:ascii="Calibri" w:hAnsi="Calibri" w:eastAsia="仿宋" w:cs="仿宋_GB2312"/>
          <w:color w:val="auto"/>
          <w:kern w:val="0"/>
          <w:sz w:val="24"/>
          <w:highlight w:val="none"/>
          <w:u w:val="single"/>
          <w:lang w:val="en-US" w:eastAsia="zh-CN"/>
        </w:rPr>
        <w:t>XX</w:t>
      </w:r>
      <w:r>
        <w:rPr>
          <w:rFonts w:hint="eastAsia" w:ascii="Calibri" w:hAnsi="Calibri" w:eastAsia="仿宋" w:cs="仿宋_GB2312"/>
          <w:color w:val="auto"/>
          <w:kern w:val="0"/>
          <w:sz w:val="24"/>
          <w:highlight w:val="none"/>
          <w:u w:val="single"/>
          <w:lang w:val="zh-CN"/>
        </w:rPr>
        <w:t>工作内容</w:t>
      </w:r>
      <w:r>
        <w:rPr>
          <w:rFonts w:hint="eastAsia" w:ascii="Calibri" w:hAnsi="Calibri" w:eastAsia="仿宋" w:cs="仿宋_GB2312"/>
          <w:color w:val="auto"/>
          <w:kern w:val="0"/>
          <w:sz w:val="24"/>
          <w:highlight w:val="none"/>
          <w:lang w:val="zh-CN"/>
        </w:rPr>
        <w:t>相应资质条件且不得再次分包；</w:t>
      </w:r>
    </w:p>
    <w:p w14:paraId="743E35C0">
      <w:pPr>
        <w:snapToGrid w:val="0"/>
        <w:spacing w:line="360" w:lineRule="auto"/>
        <w:ind w:firstLine="480" w:firstLineChars="200"/>
        <w:rPr>
          <w:rFonts w:ascii="Calibri" w:hAnsi="Calibri" w:eastAsia="仿宋"/>
          <w:color w:val="auto"/>
          <w:highlight w:val="none"/>
        </w:rPr>
      </w:pPr>
      <w:r>
        <w:rPr>
          <w:rFonts w:hint="eastAsia" w:ascii="Calibri" w:hAnsi="Calibri" w:eastAsia="仿宋" w:cs="仿宋_GB2312"/>
          <w:color w:val="auto"/>
          <w:kern w:val="0"/>
          <w:sz w:val="24"/>
          <w:highlight w:val="none"/>
          <w:lang w:val="zh-CN"/>
        </w:rPr>
        <w:t>……</w:t>
      </w:r>
    </w:p>
    <w:p w14:paraId="3723E6D2">
      <w:pPr>
        <w:snapToGrid w:val="0"/>
        <w:spacing w:line="360" w:lineRule="auto"/>
        <w:ind w:firstLine="480" w:firstLineChars="200"/>
        <w:rPr>
          <w:rFonts w:ascii="Calibri" w:hAnsi="Calibri" w:eastAsia="仿宋" w:cs="仿宋_GB2312"/>
          <w:color w:val="auto"/>
          <w:kern w:val="0"/>
          <w:sz w:val="24"/>
          <w:highlight w:val="none"/>
          <w:lang w:val="zh-CN"/>
        </w:rPr>
      </w:pPr>
    </w:p>
    <w:p w14:paraId="46926DF6">
      <w:pPr>
        <w:snapToGrid w:val="0"/>
        <w:spacing w:line="360" w:lineRule="auto"/>
        <w:ind w:firstLine="480" w:firstLineChars="200"/>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二、分包供应商中小企业合同份额</w:t>
      </w:r>
    </w:p>
    <w:p w14:paraId="63E46010">
      <w:pPr>
        <w:snapToGrid w:val="0"/>
        <w:spacing w:line="360" w:lineRule="auto"/>
        <w:ind w:firstLine="480" w:firstLineChars="200"/>
        <w:rPr>
          <w:rFonts w:ascii="Calibri" w:hAnsi="Calibri" w:eastAsia="仿宋" w:cs="宋体"/>
          <w:b/>
          <w:color w:val="auto"/>
          <w:kern w:val="0"/>
          <w:sz w:val="24"/>
          <w:highlight w:val="none"/>
          <w:lang w:val="zh-CN"/>
        </w:rPr>
      </w:pPr>
      <w:r>
        <w:rPr>
          <w:rFonts w:ascii="Calibri" w:hAnsi="Calibri" w:eastAsia="仿宋" w:cs="宋体"/>
          <w:color w:val="auto"/>
          <w:kern w:val="0"/>
          <w:sz w:val="24"/>
          <w:highlight w:val="none"/>
        </w:rPr>
        <w:t>1、</w:t>
      </w:r>
      <w:r>
        <w:rPr>
          <w:rFonts w:hint="eastAsia" w:ascii="Calibri" w:hAnsi="Calibri" w:eastAsia="仿宋" w:cs="宋体"/>
          <w:color w:val="auto"/>
          <w:kern w:val="0"/>
          <w:sz w:val="24"/>
          <w:highlight w:val="none"/>
          <w:u w:val="single"/>
        </w:rPr>
        <w:t>（分包供应商X</w:t>
      </w:r>
      <w:r>
        <w:rPr>
          <w:rFonts w:ascii="Calibri" w:hAnsi="Calibri" w:eastAsia="仿宋" w:cs="宋体"/>
          <w:color w:val="auto"/>
          <w:kern w:val="0"/>
          <w:sz w:val="24"/>
          <w:highlight w:val="none"/>
          <w:u w:val="single"/>
        </w:rPr>
        <w:t>,</w:t>
      </w:r>
      <w:r>
        <w:rPr>
          <w:rFonts w:hint="eastAsia" w:ascii="Calibri" w:hAnsi="Calibri" w:eastAsia="仿宋" w:cs="宋体"/>
          <w:color w:val="auto"/>
          <w:kern w:val="0"/>
          <w:sz w:val="24"/>
          <w:highlight w:val="none"/>
          <w:u w:val="single"/>
        </w:rPr>
        <w:t>……）提供的服务全部由小微企业承接，</w:t>
      </w:r>
      <w:r>
        <w:rPr>
          <w:rFonts w:hint="eastAsia" w:ascii="Calibri" w:hAnsi="Calibri" w:eastAsia="仿宋" w:cs="宋体"/>
          <w:color w:val="auto"/>
          <w:kern w:val="0"/>
          <w:sz w:val="24"/>
          <w:highlight w:val="none"/>
        </w:rPr>
        <w:t>其合同份额占到合同总金额</w:t>
      </w:r>
      <w:r>
        <w:rPr>
          <w:rFonts w:hint="eastAsia" w:ascii="Calibri" w:hAnsi="Calibri" w:eastAsia="仿宋" w:cs="宋体"/>
          <w:color w:val="auto"/>
          <w:kern w:val="0"/>
          <w:sz w:val="24"/>
          <w:highlight w:val="none"/>
          <w:u w:val="single"/>
        </w:rPr>
        <w:t xml:space="preserve">     </w:t>
      </w:r>
      <w:r>
        <w:rPr>
          <w:rFonts w:hint="eastAsia" w:ascii="Calibri" w:hAnsi="Calibri" w:eastAsia="仿宋" w:cs="宋体"/>
          <w:color w:val="auto"/>
          <w:kern w:val="0"/>
          <w:sz w:val="24"/>
          <w:highlight w:val="none"/>
        </w:rPr>
        <w:t>%以上</w:t>
      </w:r>
      <w:r>
        <w:rPr>
          <w:rFonts w:hint="eastAsia" w:ascii="Calibri" w:hAnsi="Calibri" w:eastAsia="仿宋" w:cs="宋体"/>
          <w:color w:val="auto"/>
          <w:highlight w:val="none"/>
        </w:rPr>
        <w:t>。</w:t>
      </w:r>
      <w:r>
        <w:rPr>
          <w:rFonts w:hint="eastAsia" w:ascii="Calibri" w:hAnsi="Calibri"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Calibri" w:hAnsi="Calibri" w:eastAsia="仿宋" w:cs="宋体"/>
          <w:b/>
          <w:color w:val="auto"/>
          <w:sz w:val="24"/>
          <w:highlight w:val="none"/>
        </w:rPr>
        <w:t>拟享受以上价格扣除政策的，填写有关内容。</w:t>
      </w:r>
      <w:r>
        <w:rPr>
          <w:rFonts w:hint="eastAsia" w:ascii="Calibri" w:hAnsi="Calibri" w:eastAsia="仿宋" w:cs="宋体"/>
          <w:b/>
          <w:color w:val="auto"/>
          <w:kern w:val="0"/>
          <w:sz w:val="24"/>
          <w:highlight w:val="none"/>
          <w:lang w:val="zh-CN"/>
        </w:rPr>
        <w:t>）</w:t>
      </w:r>
    </w:p>
    <w:p w14:paraId="102C71A2">
      <w:pPr>
        <w:spacing w:line="360" w:lineRule="auto"/>
        <w:ind w:firstLine="480" w:firstLineChars="200"/>
        <w:rPr>
          <w:rFonts w:ascii="Calibri" w:hAnsi="Calibri" w:eastAsia="仿宋" w:cs="宋体"/>
          <w:b/>
          <w:bCs/>
          <w:color w:val="auto"/>
          <w:kern w:val="0"/>
          <w:sz w:val="24"/>
          <w:highlight w:val="none"/>
          <w:lang w:val="zh-CN"/>
        </w:rPr>
      </w:pPr>
      <w:r>
        <w:rPr>
          <w:rFonts w:hint="eastAsia" w:ascii="Calibri" w:hAnsi="Calibri" w:eastAsia="仿宋" w:cs="宋体"/>
          <w:color w:val="auto"/>
          <w:sz w:val="24"/>
          <w:highlight w:val="none"/>
        </w:rPr>
        <w:t>2、中小企业合同金额达到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w:t>
      </w:r>
      <w:r>
        <w:rPr>
          <w:rFonts w:hint="eastAsia" w:ascii="Calibri" w:hAnsi="Calibri" w:eastAsia="仿宋" w:cs="宋体"/>
          <w:b/>
          <w:bCs/>
          <w:color w:val="auto"/>
          <w:kern w:val="0"/>
          <w:sz w:val="24"/>
          <w:highlight w:val="none"/>
          <w:lang w:val="zh-CN"/>
        </w:rPr>
        <w:t>（</w:t>
      </w:r>
      <w:r>
        <w:rPr>
          <w:rFonts w:hint="eastAsia" w:ascii="Calibri" w:hAnsi="Calibri" w:eastAsia="仿宋" w:cs="宋体"/>
          <w:b/>
          <w:bCs/>
          <w:color w:val="auto"/>
          <w:sz w:val="24"/>
          <w:highlight w:val="none"/>
        </w:rPr>
        <w:t>要求合同分包形式参加的项目或采购包，供应商按招标文件第一部分招标公告申请人的资格要求中规定的</w:t>
      </w:r>
      <w:r>
        <w:rPr>
          <w:rFonts w:hint="eastAsia" w:ascii="Calibri" w:hAnsi="Calibri" w:eastAsia="仿宋" w:cs="宋体"/>
          <w:b/>
          <w:color w:val="auto"/>
          <w:kern w:val="0"/>
          <w:sz w:val="24"/>
          <w:highlight w:val="none"/>
          <w:lang w:val="zh-CN"/>
        </w:rPr>
        <w:t>分包意向协议</w:t>
      </w:r>
      <w:r>
        <w:rPr>
          <w:rFonts w:hint="eastAsia" w:ascii="Calibri" w:hAnsi="Calibri" w:eastAsia="仿宋" w:cs="宋体"/>
          <w:b/>
          <w:bCs/>
          <w:color w:val="auto"/>
          <w:sz w:val="24"/>
          <w:highlight w:val="none"/>
        </w:rPr>
        <w:t>中中小企业、小微企业合同金额应当达到的比例要求填写。</w:t>
      </w:r>
      <w:r>
        <w:rPr>
          <w:rFonts w:hint="eastAsia" w:ascii="Calibri" w:hAnsi="Calibri" w:eastAsia="仿宋" w:cs="宋体"/>
          <w:b/>
          <w:bCs/>
          <w:color w:val="auto"/>
          <w:kern w:val="0"/>
          <w:sz w:val="24"/>
          <w:highlight w:val="none"/>
          <w:lang w:val="zh-CN"/>
        </w:rPr>
        <w:t>）</w:t>
      </w:r>
    </w:p>
    <w:p w14:paraId="6D55EC17">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三、分包工作履行期限、地点、方式</w:t>
      </w:r>
    </w:p>
    <w:p w14:paraId="41172E3C">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12DF8360">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四、质量</w:t>
      </w:r>
    </w:p>
    <w:p w14:paraId="42D45E34">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287036EC">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五、价款或者报酬</w:t>
      </w:r>
    </w:p>
    <w:p w14:paraId="720A1FBE">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0048E7DA">
      <w:pPr>
        <w:snapToGrid w:val="0"/>
        <w:spacing w:line="360" w:lineRule="auto"/>
        <w:ind w:left="573" w:leftChars="273"/>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六、违约责任</w:t>
      </w:r>
    </w:p>
    <w:p w14:paraId="49860602">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7436CC1D">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七、争议解决的办法</w:t>
      </w:r>
    </w:p>
    <w:p w14:paraId="798B4EAF">
      <w:pPr>
        <w:snapToGrid w:val="0"/>
        <w:spacing w:line="360" w:lineRule="auto"/>
        <w:ind w:firstLine="576"/>
        <w:rPr>
          <w:rFonts w:ascii="Calibri" w:hAnsi="Calibri" w:eastAsia="仿宋"/>
          <w:color w:val="auto"/>
          <w:highlight w:val="none"/>
          <w:u w:val="single"/>
        </w:rPr>
      </w:pPr>
      <w:r>
        <w:rPr>
          <w:rFonts w:ascii="Calibri" w:hAnsi="Calibri" w:eastAsia="仿宋"/>
          <w:color w:val="auto"/>
          <w:highlight w:val="none"/>
          <w:u w:val="single"/>
        </w:rPr>
        <w:t xml:space="preserve">                                                                                  </w:t>
      </w:r>
    </w:p>
    <w:p w14:paraId="3FE6A991">
      <w:pPr>
        <w:snapToGrid w:val="0"/>
        <w:spacing w:line="360" w:lineRule="auto"/>
        <w:ind w:firstLine="576"/>
        <w:rPr>
          <w:rFonts w:ascii="Calibri" w:hAnsi="Calibri" w:eastAsia="仿宋" w:cs="宋体"/>
          <w:color w:val="auto"/>
          <w:kern w:val="0"/>
          <w:sz w:val="24"/>
          <w:highlight w:val="none"/>
          <w:lang w:val="zh-CN"/>
        </w:rPr>
      </w:pPr>
      <w:r>
        <w:rPr>
          <w:rFonts w:hint="eastAsia" w:ascii="Calibri" w:hAnsi="Calibri" w:eastAsia="仿宋" w:cs="宋体"/>
          <w:color w:val="auto"/>
          <w:kern w:val="0"/>
          <w:sz w:val="24"/>
          <w:highlight w:val="none"/>
          <w:lang w:val="zh-CN"/>
        </w:rPr>
        <w:t>八、其他</w:t>
      </w:r>
    </w:p>
    <w:p w14:paraId="2C613E2C">
      <w:pPr>
        <w:snapToGrid w:val="0"/>
        <w:spacing w:line="360" w:lineRule="auto"/>
        <w:ind w:firstLine="480" w:firstLineChars="200"/>
        <w:jc w:val="left"/>
        <w:rPr>
          <w:rFonts w:ascii="Calibri" w:hAnsi="Calibri" w:eastAsia="仿宋" w:cs="宋体"/>
          <w:color w:val="auto"/>
          <w:kern w:val="0"/>
          <w:sz w:val="24"/>
          <w:highlight w:val="none"/>
          <w:lang w:val="zh-CN"/>
        </w:rPr>
      </w:pPr>
      <w:r>
        <w:rPr>
          <w:rFonts w:hint="eastAsia" w:ascii="Calibri" w:hAnsi="Calibri" w:eastAsia="仿宋" w:cs="宋体"/>
          <w:color w:val="auto"/>
          <w:sz w:val="24"/>
          <w:highlight w:val="none"/>
        </w:rPr>
        <w:t>中小企业合同金额达到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%，小微企业合同金额达到</w:t>
      </w:r>
      <w:r>
        <w:rPr>
          <w:rFonts w:hint="eastAsia" w:ascii="Calibri" w:hAnsi="Calibri" w:eastAsia="仿宋" w:cs="宋体"/>
          <w:color w:val="auto"/>
          <w:sz w:val="24"/>
          <w:highlight w:val="none"/>
          <w:u w:val="single"/>
        </w:rPr>
        <w:t xml:space="preserve"> </w:t>
      </w:r>
      <w:r>
        <w:rPr>
          <w:rFonts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w:t>
      </w:r>
      <w:r>
        <w:rPr>
          <w:rFonts w:hint="eastAsia" w:ascii="Calibri" w:hAnsi="Calibri" w:eastAsia="仿宋" w:cs="宋体"/>
          <w:color w:val="auto"/>
          <w:kern w:val="0"/>
          <w:sz w:val="24"/>
          <w:highlight w:val="none"/>
          <w:lang w:val="zh-CN"/>
        </w:rPr>
        <w:t xml:space="preserve">  。</w:t>
      </w:r>
    </w:p>
    <w:p w14:paraId="6F820770">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投标人名称（电子签名）：</w:t>
      </w:r>
    </w:p>
    <w:p w14:paraId="5FDC0FFF">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分包供应商名称(电子签名/公章)：</w:t>
      </w:r>
    </w:p>
    <w:p w14:paraId="594BDDB6">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w:t>
      </w:r>
    </w:p>
    <w:p w14:paraId="4B7A4CB1">
      <w:pPr>
        <w:snapToGrid w:val="0"/>
        <w:spacing w:line="360" w:lineRule="auto"/>
        <w:ind w:left="4200" w:leftChars="2000"/>
        <w:jc w:val="left"/>
        <w:rPr>
          <w:rFonts w:ascii="Calibri" w:hAnsi="Calibri" w:eastAsia="仿宋" w:cs="仿宋_GB2312"/>
          <w:color w:val="auto"/>
          <w:kern w:val="0"/>
          <w:sz w:val="24"/>
          <w:highlight w:val="none"/>
          <w:lang w:val="zh-CN"/>
        </w:rPr>
      </w:pPr>
      <w:r>
        <w:rPr>
          <w:rFonts w:hint="eastAsia" w:ascii="Calibri" w:hAnsi="Calibri" w:eastAsia="仿宋" w:cs="仿宋_GB2312"/>
          <w:color w:val="auto"/>
          <w:kern w:val="0"/>
          <w:sz w:val="24"/>
          <w:highlight w:val="none"/>
          <w:lang w:val="zh-CN"/>
        </w:rPr>
        <w:t>日期：</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年</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月</w:t>
      </w:r>
      <w:r>
        <w:rPr>
          <w:rFonts w:ascii="Calibri" w:hAnsi="Calibri" w:eastAsia="仿宋" w:cs="仿宋_GB2312"/>
          <w:color w:val="auto"/>
          <w:kern w:val="0"/>
          <w:sz w:val="24"/>
          <w:highlight w:val="none"/>
          <w:lang w:val="zh-CN"/>
        </w:rPr>
        <w:t xml:space="preserve">   </w:t>
      </w:r>
      <w:r>
        <w:rPr>
          <w:rFonts w:hint="eastAsia" w:ascii="Calibri" w:hAnsi="Calibri" w:eastAsia="仿宋" w:cs="仿宋_GB2312"/>
          <w:color w:val="auto"/>
          <w:kern w:val="0"/>
          <w:sz w:val="24"/>
          <w:highlight w:val="none"/>
          <w:lang w:val="zh-CN"/>
        </w:rPr>
        <w:t>日</w:t>
      </w:r>
    </w:p>
    <w:p w14:paraId="40CC6950">
      <w:pPr>
        <w:snapToGrid w:val="0"/>
        <w:spacing w:line="360" w:lineRule="auto"/>
        <w:ind w:left="5758" w:leftChars="342" w:hanging="5040" w:hangingChars="2100"/>
        <w:rPr>
          <w:rFonts w:ascii="Calibri" w:hAnsi="Calibri" w:eastAsia="仿宋" w:cs="宋体"/>
          <w:color w:val="auto"/>
          <w:sz w:val="24"/>
          <w:highlight w:val="none"/>
        </w:rPr>
      </w:pPr>
      <w:r>
        <w:rPr>
          <w:rFonts w:hint="eastAsia" w:ascii="Calibri" w:hAnsi="Calibri" w:eastAsia="仿宋" w:cs="宋体"/>
          <w:color w:val="auto"/>
          <w:sz w:val="24"/>
          <w:highlight w:val="none"/>
        </w:rPr>
        <w:t>注：按本格式和要求提供。</w:t>
      </w:r>
    </w:p>
    <w:p w14:paraId="1291C3E9">
      <w:pPr>
        <w:autoSpaceDE w:val="0"/>
        <w:autoSpaceDN w:val="0"/>
        <w:jc w:val="center"/>
        <w:rPr>
          <w:rFonts w:ascii="Calibri" w:hAnsi="Calibri" w:eastAsia="仿宋" w:cs="宋体"/>
          <w:b/>
          <w:color w:val="auto"/>
          <w:spacing w:val="6"/>
          <w:sz w:val="32"/>
          <w:szCs w:val="32"/>
          <w:highlight w:val="none"/>
        </w:rPr>
      </w:pPr>
    </w:p>
    <w:p w14:paraId="33EA8E42">
      <w:pPr>
        <w:autoSpaceDE w:val="0"/>
        <w:autoSpaceDN w:val="0"/>
        <w:jc w:val="center"/>
        <w:rPr>
          <w:rFonts w:ascii="Calibri" w:hAnsi="Calibri" w:eastAsia="仿宋" w:cs="宋体"/>
          <w:b/>
          <w:color w:val="auto"/>
          <w:spacing w:val="6"/>
          <w:sz w:val="32"/>
          <w:szCs w:val="32"/>
          <w:highlight w:val="none"/>
        </w:rPr>
      </w:pPr>
    </w:p>
    <w:p w14:paraId="3DA3477E">
      <w:pPr>
        <w:autoSpaceDE w:val="0"/>
        <w:autoSpaceDN w:val="0"/>
        <w:jc w:val="center"/>
        <w:rPr>
          <w:rFonts w:ascii="Calibri" w:hAnsi="Calibri" w:eastAsia="仿宋" w:cs="宋体"/>
          <w:b/>
          <w:color w:val="auto"/>
          <w:spacing w:val="6"/>
          <w:sz w:val="32"/>
          <w:szCs w:val="32"/>
          <w:highlight w:val="none"/>
        </w:rPr>
      </w:pPr>
    </w:p>
    <w:p w14:paraId="01206AB8">
      <w:pPr>
        <w:widowControl/>
        <w:adjustRightInd/>
        <w:jc w:val="left"/>
        <w:rPr>
          <w:rFonts w:ascii="Calibri" w:hAnsi="Calibri" w:eastAsia="仿宋" w:cs="宋体"/>
          <w:b/>
          <w:color w:val="auto"/>
          <w:sz w:val="36"/>
          <w:szCs w:val="20"/>
          <w:highlight w:val="none"/>
        </w:rPr>
      </w:pPr>
      <w:r>
        <w:rPr>
          <w:rFonts w:ascii="Calibri" w:hAnsi="Calibri" w:eastAsia="仿宋" w:cs="宋体"/>
          <w:b/>
          <w:color w:val="auto"/>
          <w:sz w:val="36"/>
          <w:szCs w:val="20"/>
          <w:highlight w:val="none"/>
        </w:rPr>
        <w:br w:type="page"/>
      </w:r>
    </w:p>
    <w:p w14:paraId="6FFC64CF">
      <w:pPr>
        <w:spacing w:line="360" w:lineRule="auto"/>
        <w:outlineLvl w:val="2"/>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附件</w:t>
      </w:r>
      <w:r>
        <w:rPr>
          <w:rFonts w:ascii="Calibri" w:hAnsi="Calibri" w:eastAsia="仿宋"/>
          <w:b/>
          <w:color w:val="auto"/>
          <w:spacing w:val="6"/>
          <w:sz w:val="32"/>
          <w:szCs w:val="32"/>
          <w:highlight w:val="none"/>
        </w:rPr>
        <w:t>7</w:t>
      </w:r>
      <w:r>
        <w:rPr>
          <w:rFonts w:hint="eastAsia" w:ascii="Calibri" w:hAnsi="Calibri" w:eastAsia="仿宋"/>
          <w:b/>
          <w:color w:val="auto"/>
          <w:spacing w:val="6"/>
          <w:sz w:val="32"/>
          <w:szCs w:val="32"/>
          <w:highlight w:val="none"/>
        </w:rPr>
        <w:t>：中小企业声明函</w:t>
      </w:r>
    </w:p>
    <w:p w14:paraId="42FB35AD">
      <w:pPr>
        <w:spacing w:line="360" w:lineRule="auto"/>
        <w:jc w:val="center"/>
        <w:rPr>
          <w:rFonts w:ascii="Calibri" w:hAnsi="Calibri" w:eastAsia="仿宋" w:cs="宋体"/>
          <w:color w:val="auto"/>
          <w:sz w:val="24"/>
          <w:highlight w:val="none"/>
          <w:u w:val="single"/>
        </w:rPr>
      </w:pPr>
    </w:p>
    <w:p w14:paraId="333BFC43">
      <w:pPr>
        <w:spacing w:line="360" w:lineRule="auto"/>
        <w:jc w:val="center"/>
        <w:rPr>
          <w:rFonts w:ascii="Calibri" w:hAnsi="Calibri" w:eastAsia="仿宋"/>
          <w:b/>
          <w:color w:val="auto"/>
          <w:spacing w:val="6"/>
          <w:sz w:val="32"/>
          <w:szCs w:val="32"/>
          <w:highlight w:val="none"/>
        </w:rPr>
      </w:pPr>
      <w:r>
        <w:rPr>
          <w:rFonts w:hint="eastAsia" w:ascii="Calibri" w:hAnsi="Calibri" w:eastAsia="仿宋"/>
          <w:b/>
          <w:color w:val="auto"/>
          <w:spacing w:val="6"/>
          <w:sz w:val="32"/>
          <w:szCs w:val="32"/>
          <w:highlight w:val="none"/>
        </w:rPr>
        <w:t>中小企业声明函（服务）</w:t>
      </w:r>
    </w:p>
    <w:p w14:paraId="45913C46">
      <w:pPr>
        <w:spacing w:line="360" w:lineRule="auto"/>
        <w:ind w:firstLine="360" w:firstLineChars="150"/>
        <w:jc w:val="left"/>
        <w:rPr>
          <w:rFonts w:ascii="Calibri" w:hAnsi="Calibri" w:eastAsia="仿宋" w:cs="宋体"/>
          <w:color w:val="auto"/>
          <w:sz w:val="24"/>
          <w:highlight w:val="none"/>
        </w:rPr>
      </w:pPr>
      <w:r>
        <w:rPr>
          <w:rFonts w:hint="eastAsia" w:ascii="Calibri" w:hAnsi="Calibri" w:eastAsia="仿宋" w:cs="宋体"/>
          <w:color w:val="auto"/>
          <w:sz w:val="24"/>
          <w:highlight w:val="none"/>
        </w:rPr>
        <w:t xml:space="preserve">本公司（联合体）郑重声明，根据《政府采购促进中小企业发展管理办法》（财库﹝2020﹞46 号）的规定，本公司（联合体）参加 </w:t>
      </w:r>
      <w:r>
        <w:rPr>
          <w:rFonts w:hint="eastAsia" w:ascii="Calibri" w:hAnsi="Calibri" w:eastAsia="仿宋" w:cs="宋体"/>
          <w:color w:val="auto"/>
          <w:sz w:val="24"/>
          <w:highlight w:val="none"/>
          <w:u w:val="single"/>
          <w:lang w:eastAsia="zh-CN"/>
        </w:rPr>
        <w:t>浙江省测绘科学技术研究院</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的</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u w:val="single"/>
          <w:lang w:eastAsia="zh-CN"/>
        </w:rPr>
        <w:t>政务地理信息数据采集、管理模块优化、集成服务</w:t>
      </w:r>
      <w:r>
        <w:rPr>
          <w:rFonts w:hint="eastAsia" w:ascii="Calibri" w:hAnsi="Calibri" w:eastAsia="仿宋" w:cs="宋体"/>
          <w:color w:val="auto"/>
          <w:sz w:val="24"/>
          <w:highlight w:val="none"/>
          <w:u w:val="single"/>
        </w:rPr>
        <w:t xml:space="preserve"> </w:t>
      </w:r>
      <w:r>
        <w:rPr>
          <w:rFonts w:hint="eastAsia" w:ascii="Calibri" w:hAnsi="Calibri"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BC2662">
      <w:pPr>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1.</w:t>
      </w:r>
      <w:r>
        <w:rPr>
          <w:rFonts w:ascii="Calibri" w:hAnsi="Calibri" w:eastAsia="仿宋"/>
          <w:color w:val="auto"/>
          <w:highlight w:val="none"/>
        </w:rPr>
        <w:t xml:space="preserve"> </w:t>
      </w:r>
      <w:r>
        <w:rPr>
          <w:rFonts w:hint="eastAsia" w:ascii="Calibri" w:hAnsi="Calibri" w:eastAsia="仿宋"/>
          <w:color w:val="auto"/>
          <w:sz w:val="24"/>
          <w:highlight w:val="none"/>
          <w:u w:val="single"/>
        </w:rPr>
        <w:t>（标的名称）</w:t>
      </w:r>
      <w:r>
        <w:rPr>
          <w:rFonts w:hint="eastAsia" w:ascii="Calibri" w:hAnsi="Calibri" w:eastAsia="仿宋"/>
          <w:color w:val="auto"/>
          <w:sz w:val="24"/>
          <w:highlight w:val="none"/>
        </w:rPr>
        <w:t>，属于</w:t>
      </w:r>
      <w:r>
        <w:rPr>
          <w:rFonts w:ascii="Calibri" w:hAnsi="Calibri" w:eastAsia="仿宋"/>
          <w:color w:val="auto"/>
          <w:sz w:val="24"/>
          <w:highlight w:val="none"/>
        </w:rPr>
        <w:t xml:space="preserve"> </w:t>
      </w:r>
      <w:r>
        <w:rPr>
          <w:rFonts w:hint="eastAsia" w:ascii="Calibri" w:hAnsi="Calibri" w:eastAsia="仿宋"/>
          <w:color w:val="auto"/>
          <w:sz w:val="24"/>
          <w:highlight w:val="none"/>
          <w:u w:val="single"/>
        </w:rPr>
        <w:t>（采购文件中明确的所属行业）</w:t>
      </w:r>
      <w:r>
        <w:rPr>
          <w:rFonts w:ascii="Calibri" w:hAnsi="Calibri" w:eastAsia="仿宋"/>
          <w:color w:val="auto"/>
          <w:sz w:val="24"/>
          <w:highlight w:val="none"/>
        </w:rPr>
        <w:t xml:space="preserve"> ；承建（承接）企业为 </w:t>
      </w:r>
      <w:r>
        <w:rPr>
          <w:rFonts w:hint="eastAsia" w:ascii="Calibri" w:hAnsi="Calibri" w:eastAsia="仿宋"/>
          <w:color w:val="auto"/>
          <w:sz w:val="24"/>
          <w:highlight w:val="none"/>
          <w:u w:val="single"/>
        </w:rPr>
        <w:t>（企业名称）</w:t>
      </w:r>
      <w:r>
        <w:rPr>
          <w:rFonts w:ascii="Calibri" w:hAnsi="Calibri" w:eastAsia="仿宋"/>
          <w:color w:val="auto"/>
          <w:sz w:val="24"/>
          <w:highlight w:val="none"/>
        </w:rPr>
        <w:t xml:space="preserve"> ，从业人员</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人，营业收入为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万元，资产总额为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万元属于</w:t>
      </w:r>
      <w:r>
        <w:rPr>
          <w:rFonts w:ascii="Calibri" w:hAnsi="Calibri" w:eastAsia="仿宋"/>
          <w:color w:val="auto"/>
          <w:sz w:val="24"/>
          <w:highlight w:val="none"/>
          <w:u w:val="single"/>
        </w:rPr>
        <w:t xml:space="preserve"> （中型企业、小型企业、微型企业） </w:t>
      </w:r>
      <w:r>
        <w:rPr>
          <w:rFonts w:hint="eastAsia" w:ascii="Calibri" w:hAnsi="Calibri" w:eastAsia="仿宋"/>
          <w:color w:val="auto"/>
          <w:sz w:val="24"/>
          <w:highlight w:val="none"/>
        </w:rPr>
        <w:t>；</w:t>
      </w:r>
    </w:p>
    <w:p w14:paraId="7ACF0063">
      <w:pPr>
        <w:spacing w:line="360" w:lineRule="auto"/>
        <w:ind w:firstLine="480" w:firstLineChars="200"/>
        <w:jc w:val="left"/>
        <w:rPr>
          <w:rFonts w:ascii="Calibri" w:hAnsi="Calibri" w:eastAsia="仿宋"/>
          <w:color w:val="auto"/>
          <w:sz w:val="24"/>
          <w:highlight w:val="none"/>
        </w:rPr>
      </w:pPr>
      <w:r>
        <w:rPr>
          <w:rFonts w:ascii="Calibri" w:hAnsi="Calibri" w:eastAsia="仿宋"/>
          <w:color w:val="auto"/>
          <w:sz w:val="24"/>
          <w:highlight w:val="none"/>
        </w:rPr>
        <w:t>2.</w:t>
      </w:r>
      <w:r>
        <w:rPr>
          <w:rFonts w:ascii="Calibri" w:hAnsi="Calibri" w:eastAsia="仿宋"/>
          <w:color w:val="auto"/>
          <w:highlight w:val="none"/>
        </w:rPr>
        <w:t xml:space="preserve"> </w:t>
      </w:r>
      <w:r>
        <w:rPr>
          <w:rFonts w:hint="eastAsia" w:ascii="Calibri" w:hAnsi="Calibri" w:eastAsia="仿宋"/>
          <w:color w:val="auto"/>
          <w:sz w:val="24"/>
          <w:highlight w:val="none"/>
          <w:u w:val="single"/>
        </w:rPr>
        <w:t>（标的名称）</w:t>
      </w:r>
      <w:r>
        <w:rPr>
          <w:rFonts w:hint="eastAsia" w:ascii="Calibri" w:hAnsi="Calibri" w:eastAsia="仿宋"/>
          <w:color w:val="auto"/>
          <w:sz w:val="24"/>
          <w:highlight w:val="none"/>
        </w:rPr>
        <w:t>，属于</w:t>
      </w:r>
      <w:r>
        <w:rPr>
          <w:rFonts w:ascii="Calibri" w:hAnsi="Calibri" w:eastAsia="仿宋"/>
          <w:color w:val="auto"/>
          <w:sz w:val="24"/>
          <w:highlight w:val="none"/>
        </w:rPr>
        <w:t xml:space="preserve"> </w:t>
      </w:r>
      <w:r>
        <w:rPr>
          <w:rFonts w:hint="eastAsia" w:ascii="Calibri" w:hAnsi="Calibri" w:eastAsia="仿宋"/>
          <w:color w:val="auto"/>
          <w:sz w:val="24"/>
          <w:highlight w:val="none"/>
          <w:u w:val="single"/>
        </w:rPr>
        <w:t>（采购文件中明确的所属行业）</w:t>
      </w:r>
      <w:r>
        <w:rPr>
          <w:rFonts w:ascii="Calibri" w:hAnsi="Calibri" w:eastAsia="仿宋"/>
          <w:color w:val="auto"/>
          <w:sz w:val="24"/>
          <w:highlight w:val="none"/>
        </w:rPr>
        <w:t xml:space="preserve"> ；承建（承接）企业为 </w:t>
      </w:r>
      <w:r>
        <w:rPr>
          <w:rFonts w:hint="eastAsia" w:ascii="Calibri" w:hAnsi="Calibri" w:eastAsia="仿宋"/>
          <w:color w:val="auto"/>
          <w:sz w:val="24"/>
          <w:highlight w:val="none"/>
          <w:u w:val="single"/>
        </w:rPr>
        <w:t>（企业名称）</w:t>
      </w:r>
      <w:r>
        <w:rPr>
          <w:rFonts w:ascii="Calibri" w:hAnsi="Calibri" w:eastAsia="仿宋"/>
          <w:color w:val="auto"/>
          <w:sz w:val="24"/>
          <w:highlight w:val="none"/>
        </w:rPr>
        <w:t xml:space="preserve"> ，从业人员</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人，营业收入为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万元，资产总额为</w:t>
      </w:r>
      <w:r>
        <w:rPr>
          <w:rFonts w:ascii="Calibri" w:hAnsi="Calibri" w:eastAsia="仿宋"/>
          <w:color w:val="auto"/>
          <w:sz w:val="24"/>
          <w:highlight w:val="none"/>
          <w:u w:val="single"/>
        </w:rPr>
        <w:t xml:space="preserve">   </w:t>
      </w:r>
      <w:r>
        <w:rPr>
          <w:rFonts w:hint="eastAsia" w:ascii="Calibri" w:hAnsi="Calibri" w:eastAsia="仿宋"/>
          <w:color w:val="auto"/>
          <w:sz w:val="24"/>
          <w:highlight w:val="none"/>
        </w:rPr>
        <w:t>万元属于</w:t>
      </w:r>
      <w:r>
        <w:rPr>
          <w:rFonts w:ascii="Calibri" w:hAnsi="Calibri" w:eastAsia="仿宋"/>
          <w:color w:val="auto"/>
          <w:sz w:val="24"/>
          <w:highlight w:val="none"/>
          <w:u w:val="single"/>
        </w:rPr>
        <w:t xml:space="preserve"> （中型企业、小型企业、微型企业） </w:t>
      </w:r>
      <w:r>
        <w:rPr>
          <w:rFonts w:hint="eastAsia" w:ascii="Calibri" w:hAnsi="Calibri" w:eastAsia="仿宋"/>
          <w:color w:val="auto"/>
          <w:sz w:val="24"/>
          <w:highlight w:val="none"/>
        </w:rPr>
        <w:t>；</w:t>
      </w:r>
    </w:p>
    <w:p w14:paraId="0834782A">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w:t>
      </w:r>
    </w:p>
    <w:p w14:paraId="56F0BA7A">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以上企业，不属于大企业的分支机构，不存在控股股东为大企业的情形，也不存在与大企业的负责人为同一人的情形。</w:t>
      </w:r>
    </w:p>
    <w:p w14:paraId="6BD9AC27">
      <w:pPr>
        <w:spacing w:line="360" w:lineRule="auto"/>
        <w:ind w:firstLine="480" w:firstLineChars="200"/>
        <w:jc w:val="left"/>
        <w:rPr>
          <w:rFonts w:ascii="Calibri" w:hAnsi="Calibri" w:eastAsia="仿宋"/>
          <w:color w:val="auto"/>
          <w:sz w:val="24"/>
          <w:highlight w:val="none"/>
        </w:rPr>
      </w:pPr>
      <w:r>
        <w:rPr>
          <w:rFonts w:hint="eastAsia" w:ascii="Calibri" w:hAnsi="Calibri" w:eastAsia="仿宋"/>
          <w:color w:val="auto"/>
          <w:sz w:val="24"/>
          <w:highlight w:val="none"/>
        </w:rPr>
        <w:t>本企业对上述声明内容的真实性负责。如有虚假，将依法承担相应责任。</w:t>
      </w:r>
    </w:p>
    <w:p w14:paraId="503C52FC">
      <w:pPr>
        <w:spacing w:line="360" w:lineRule="auto"/>
        <w:ind w:left="4200" w:leftChars="2000"/>
        <w:rPr>
          <w:rFonts w:ascii="Calibri" w:hAnsi="Calibri" w:eastAsia="仿宋"/>
          <w:color w:val="auto"/>
          <w:sz w:val="24"/>
          <w:highlight w:val="none"/>
        </w:rPr>
      </w:pPr>
      <w:r>
        <w:rPr>
          <w:rFonts w:hint="eastAsia" w:ascii="Calibri" w:hAnsi="Calibri" w:eastAsia="仿宋" w:cs="仿宋_GB2312"/>
          <w:color w:val="auto"/>
          <w:sz w:val="24"/>
          <w:highlight w:val="none"/>
        </w:rPr>
        <w:t>投标人名称（电子签名）</w:t>
      </w:r>
      <w:r>
        <w:rPr>
          <w:rFonts w:hint="eastAsia" w:ascii="Calibri" w:hAnsi="Calibri" w:eastAsia="仿宋"/>
          <w:color w:val="auto"/>
          <w:sz w:val="24"/>
          <w:highlight w:val="none"/>
        </w:rPr>
        <w:t>：</w:t>
      </w:r>
    </w:p>
    <w:p w14:paraId="542B0779">
      <w:pPr>
        <w:spacing w:line="360" w:lineRule="auto"/>
        <w:ind w:left="4200" w:leftChars="2000"/>
        <w:rPr>
          <w:rFonts w:ascii="Calibri" w:hAnsi="Calibri" w:eastAsia="仿宋"/>
          <w:color w:val="auto"/>
          <w:sz w:val="24"/>
          <w:highlight w:val="none"/>
        </w:rPr>
      </w:pPr>
      <w:r>
        <w:rPr>
          <w:rFonts w:hint="eastAsia" w:ascii="Calibri" w:hAnsi="Calibri" w:eastAsia="仿宋"/>
          <w:color w:val="auto"/>
          <w:sz w:val="24"/>
          <w:highlight w:val="none"/>
        </w:rPr>
        <w:t>日期：</w:t>
      </w:r>
    </w:p>
    <w:p w14:paraId="489EDD1B">
      <w:pPr>
        <w:spacing w:line="360" w:lineRule="auto"/>
        <w:ind w:firstLine="422" w:firstLineChars="200"/>
        <w:jc w:val="left"/>
        <w:rPr>
          <w:rFonts w:ascii="Calibri" w:hAnsi="Calibri" w:eastAsia="仿宋"/>
          <w:b/>
          <w:color w:val="auto"/>
          <w:szCs w:val="21"/>
          <w:highlight w:val="none"/>
        </w:rPr>
      </w:pPr>
      <w:r>
        <w:rPr>
          <w:rFonts w:hint="eastAsia" w:ascii="Calibri" w:hAnsi="Calibri" w:eastAsia="仿宋"/>
          <w:b/>
          <w:color w:val="auto"/>
          <w:szCs w:val="21"/>
          <w:highlight w:val="none"/>
        </w:rPr>
        <w:t>从业人员、营业收入、资产总额填报上一年度数据，无上一年度数据的新成立企业可不填报。</w:t>
      </w:r>
    </w:p>
    <w:p w14:paraId="3D4EB30A">
      <w:pPr>
        <w:spacing w:line="360" w:lineRule="auto"/>
        <w:ind w:right="420"/>
        <w:rPr>
          <w:rFonts w:ascii="Calibri" w:hAnsi="Calibri" w:eastAsia="仿宋" w:cs="宋体"/>
          <w:color w:val="auto"/>
          <w:sz w:val="24"/>
          <w:highlight w:val="none"/>
        </w:rPr>
      </w:pPr>
    </w:p>
    <w:p w14:paraId="62C793E1">
      <w:pPr>
        <w:spacing w:line="360" w:lineRule="auto"/>
        <w:ind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注：</w:t>
      </w:r>
    </w:p>
    <w:p w14:paraId="75BC1BB6">
      <w:pPr>
        <w:spacing w:line="360" w:lineRule="auto"/>
        <w:ind w:right="420" w:firstLine="480" w:firstLineChars="200"/>
        <w:rPr>
          <w:rFonts w:ascii="Calibri" w:hAnsi="Calibri" w:eastAsia="仿宋" w:cs="宋体"/>
          <w:color w:val="auto"/>
          <w:sz w:val="24"/>
          <w:highlight w:val="none"/>
        </w:rPr>
      </w:pPr>
      <w:r>
        <w:rPr>
          <w:rFonts w:hint="eastAsia" w:ascii="Calibri" w:hAnsi="Calibri" w:eastAsia="仿宋"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540654">
      <w:pPr>
        <w:spacing w:line="360" w:lineRule="auto"/>
        <w:ind w:right="420" w:firstLine="480" w:firstLineChars="200"/>
        <w:rPr>
          <w:rFonts w:ascii="Calibri" w:hAnsi="Calibri" w:eastAsia="仿宋" w:cs="宋体"/>
          <w:color w:val="auto"/>
          <w:sz w:val="24"/>
          <w:highlight w:val="none"/>
        </w:rPr>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cols w:space="425" w:num="1"/>
          <w:docGrid w:type="lines" w:linePitch="312" w:charSpace="0"/>
        </w:sectPr>
      </w:pPr>
      <w:r>
        <w:rPr>
          <w:rFonts w:hint="eastAsia" w:ascii="Calibri" w:hAnsi="Calibri"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927154">
      <w:pPr>
        <w:jc w:val="center"/>
        <w:rPr>
          <w:rFonts w:ascii="Calibri" w:hAnsi="Calibri" w:eastAsia="仿宋" w:cs="宋体"/>
          <w:color w:val="auto"/>
          <w:sz w:val="24"/>
          <w:highlight w:val="none"/>
        </w:rPr>
        <w:sectPr>
          <w:pgSz w:w="11906" w:h="16838"/>
          <w:pgMar w:top="1440" w:right="1800" w:bottom="1440" w:left="1800" w:header="851" w:footer="992" w:gutter="0"/>
          <w:cols w:space="425" w:num="1"/>
          <w:docGrid w:type="lines" w:linePitch="312" w:charSpace="0"/>
        </w:sectPr>
      </w:pPr>
      <w:r>
        <w:rPr>
          <w:rFonts w:ascii="Calibri" w:hAnsi="Calibri" w:eastAsia="仿宋"/>
          <w:color w:val="auto"/>
          <w:highlight w:val="none"/>
        </w:rPr>
        <w:drawing>
          <wp:inline distT="0" distB="0" distL="0" distR="0">
            <wp:extent cx="8790940" cy="56807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t="5169" b="3447"/>
                    <a:stretch>
                      <a:fillRect/>
                    </a:stretch>
                  </pic:blipFill>
                  <pic:spPr>
                    <a:xfrm>
                      <a:off x="0" y="0"/>
                      <a:ext cx="8791200" cy="5680800"/>
                    </a:xfrm>
                    <a:prstGeom prst="rect">
                      <a:avLst/>
                    </a:prstGeom>
                    <a:noFill/>
                    <a:ln>
                      <a:noFill/>
                    </a:ln>
                  </pic:spPr>
                </pic:pic>
              </a:graphicData>
            </a:graphic>
          </wp:inline>
        </w:drawing>
      </w:r>
    </w:p>
    <w:p w14:paraId="5E1A8954">
      <w:pPr>
        <w:spacing w:line="360" w:lineRule="auto"/>
        <w:jc w:val="left"/>
        <w:rPr>
          <w:rStyle w:val="98"/>
          <w:woUserID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BD72">
    <w:pPr>
      <w:pStyle w:val="55"/>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1</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85</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0257">
    <w:pPr>
      <w:pStyle w:val="55"/>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2</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85</w:t>
    </w:r>
    <w:r>
      <w:rPr>
        <w:rFonts w:ascii="Calibri" w:hAnsi="Calibri" w:eastAsia="仿宋"/>
      </w:rPr>
      <w:fldChar w:fldCharType="end"/>
    </w:r>
    <w:r>
      <w:rPr>
        <w:rFonts w:hint="eastAsia" w:ascii="Calibri" w:hAnsi="Calibri" w:eastAsia="仿宋"/>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2F08">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C929">
    <w:pPr>
      <w:pStyle w:val="55"/>
      <w:framePr w:wrap="around" w:vAnchor="text" w:hAnchor="margin" w:xAlign="right" w:y="1"/>
      <w:rPr>
        <w:rStyle w:val="98"/>
      </w:rPr>
    </w:pPr>
    <w:r>
      <w:fldChar w:fldCharType="begin"/>
    </w:r>
    <w:r>
      <w:rPr>
        <w:rStyle w:val="98"/>
      </w:rPr>
      <w:instrText xml:space="preserve">PAGE  </w:instrText>
    </w:r>
    <w:r>
      <w:fldChar w:fldCharType="end"/>
    </w:r>
  </w:p>
  <w:p w14:paraId="41D8508F">
    <w:pPr>
      <w:pStyle w:val="5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9E49">
    <w:pPr>
      <w:pStyle w:val="5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 w:name="_Toc36110187"/>
    <w:bookmarkStart w:id="52" w:name="_Toc91899912"/>
    <w:bookmarkStart w:id="53" w:name="_Toc131845147"/>
    <w:bookmarkStart w:id="54" w:name="_Toc164085800"/>
    <w:r>
      <w:rPr>
        <w:rFonts w:hint="eastAsia" w:ascii="仿宋_GB2312" w:eastAsia="仿宋_GB2312"/>
        <w:kern w:val="0"/>
        <w:szCs w:val="21"/>
      </w:rPr>
      <w:t xml:space="preserve"> 页</w:t>
    </w:r>
    <w:bookmarkEnd w:id="51"/>
    <w:bookmarkEnd w:id="52"/>
    <w:bookmarkEnd w:id="53"/>
    <w:bookmarkEnd w:id="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0779">
    <w:pPr>
      <w:pStyle w:val="57"/>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B989">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ascii="仿宋" w:hAnsi="仿宋" w:eastAsia="仿宋"/>
        <w:color w:val="00B050"/>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color w:val="00B050"/>
        <w:sz w:val="18"/>
        <w:szCs w:val="18"/>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5829660"/>
    <w:multiLevelType w:val="singleLevel"/>
    <w:tmpl w:val="E5829660"/>
    <w:lvl w:ilvl="0" w:tentative="0">
      <w:start w:val="1"/>
      <w:numFmt w:val="decimal"/>
      <w:suff w:val="nothing"/>
      <w:lvlText w:val="%1、"/>
      <w:lvlJc w:val="left"/>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7">
    <w:nsid w:val="248C1A24"/>
    <w:multiLevelType w:val="singleLevel"/>
    <w:tmpl w:val="248C1A24"/>
    <w:lvl w:ilvl="0" w:tentative="0">
      <w:start w:val="1"/>
      <w:numFmt w:val="decimal"/>
      <w:lvlText w:val="%1."/>
      <w:lvlJc w:val="left"/>
      <w:pPr>
        <w:tabs>
          <w:tab w:val="left" w:pos="312"/>
        </w:tabs>
      </w:pPr>
    </w:lvl>
  </w:abstractNum>
  <w:abstractNum w:abstractNumId="8">
    <w:nsid w:val="274C38CA"/>
    <w:multiLevelType w:val="multilevel"/>
    <w:tmpl w:val="274C38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BC2D48"/>
    <w:multiLevelType w:val="multilevel"/>
    <w:tmpl w:val="2ABC2D4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1001"/>
      <w:lvlText w:val="%8)"/>
      <w:lvlJc w:val="left"/>
      <w:pPr>
        <w:ind w:left="3360" w:hanging="420"/>
      </w:pPr>
    </w:lvl>
    <w:lvl w:ilvl="8" w:tentative="0">
      <w:start w:val="1"/>
      <w:numFmt w:val="lowerRoman"/>
      <w:lvlText w:val="%9."/>
      <w:lvlJc w:val="right"/>
      <w:pPr>
        <w:ind w:left="3780" w:hanging="420"/>
      </w:pPr>
    </w:lvl>
  </w:abstractNum>
  <w:abstractNum w:abstractNumId="10">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11">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12">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3">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4">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6"/>
  </w:num>
  <w:num w:numId="4">
    <w:abstractNumId w:val="12"/>
  </w:num>
  <w:num w:numId="5">
    <w:abstractNumId w:val="14"/>
  </w:num>
  <w:num w:numId="6">
    <w:abstractNumId w:val="10"/>
  </w:num>
  <w:num w:numId="7">
    <w:abstractNumId w:val="13"/>
  </w:num>
  <w:num w:numId="8">
    <w:abstractNumId w:val="3"/>
  </w:num>
  <w:num w:numId="9">
    <w:abstractNumId w:val="1"/>
  </w:num>
  <w:num w:numId="10">
    <w:abstractNumId w:val="11"/>
  </w:num>
  <w:num w:numId="11">
    <w:abstractNumId w:val="9"/>
  </w:num>
  <w:num w:numId="12">
    <w:abstractNumId w:val="5"/>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 w:name="KSO_WPS_MARK_KEY" w:val="a85d6516-91a3-4b0e-a98b-b455e3328d52"/>
  </w:docVars>
  <w:rsids>
    <w:rsidRoot w:val="00172A27"/>
    <w:rsid w:val="00000451"/>
    <w:rsid w:val="0000108B"/>
    <w:rsid w:val="0000133D"/>
    <w:rsid w:val="00001509"/>
    <w:rsid w:val="00001E3F"/>
    <w:rsid w:val="000032B2"/>
    <w:rsid w:val="0000363B"/>
    <w:rsid w:val="00004518"/>
    <w:rsid w:val="000058BD"/>
    <w:rsid w:val="00006109"/>
    <w:rsid w:val="00006150"/>
    <w:rsid w:val="000063E8"/>
    <w:rsid w:val="00006725"/>
    <w:rsid w:val="0000675E"/>
    <w:rsid w:val="000071E3"/>
    <w:rsid w:val="0000795D"/>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FC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502"/>
    <w:rsid w:val="00025776"/>
    <w:rsid w:val="000259F6"/>
    <w:rsid w:val="0002680D"/>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0B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9F2"/>
    <w:rsid w:val="000578A3"/>
    <w:rsid w:val="00057D4C"/>
    <w:rsid w:val="000604AD"/>
    <w:rsid w:val="00060C48"/>
    <w:rsid w:val="00061A3C"/>
    <w:rsid w:val="00061C48"/>
    <w:rsid w:val="000633E3"/>
    <w:rsid w:val="00064278"/>
    <w:rsid w:val="000646CA"/>
    <w:rsid w:val="0006624D"/>
    <w:rsid w:val="000665C4"/>
    <w:rsid w:val="00066965"/>
    <w:rsid w:val="00067821"/>
    <w:rsid w:val="0006785E"/>
    <w:rsid w:val="00067AFB"/>
    <w:rsid w:val="00067F92"/>
    <w:rsid w:val="00067FA7"/>
    <w:rsid w:val="0007038E"/>
    <w:rsid w:val="0007077C"/>
    <w:rsid w:val="00070825"/>
    <w:rsid w:val="00071328"/>
    <w:rsid w:val="00071CD8"/>
    <w:rsid w:val="00071DB2"/>
    <w:rsid w:val="000727CD"/>
    <w:rsid w:val="00072AED"/>
    <w:rsid w:val="00072B56"/>
    <w:rsid w:val="00072D2B"/>
    <w:rsid w:val="00072D51"/>
    <w:rsid w:val="000730B1"/>
    <w:rsid w:val="00073860"/>
    <w:rsid w:val="000738EA"/>
    <w:rsid w:val="00073D90"/>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BB"/>
    <w:rsid w:val="000808C1"/>
    <w:rsid w:val="00080970"/>
    <w:rsid w:val="00081671"/>
    <w:rsid w:val="000816AF"/>
    <w:rsid w:val="00082AD4"/>
    <w:rsid w:val="00083E07"/>
    <w:rsid w:val="00084838"/>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82"/>
    <w:rsid w:val="0009184E"/>
    <w:rsid w:val="00091B4E"/>
    <w:rsid w:val="00092467"/>
    <w:rsid w:val="00092A6B"/>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6E9"/>
    <w:rsid w:val="000A47B0"/>
    <w:rsid w:val="000A4851"/>
    <w:rsid w:val="000A49BB"/>
    <w:rsid w:val="000A4F22"/>
    <w:rsid w:val="000A5674"/>
    <w:rsid w:val="000A5A46"/>
    <w:rsid w:val="000A7299"/>
    <w:rsid w:val="000A752E"/>
    <w:rsid w:val="000B0E04"/>
    <w:rsid w:val="000B1D51"/>
    <w:rsid w:val="000B2621"/>
    <w:rsid w:val="000B268D"/>
    <w:rsid w:val="000B291B"/>
    <w:rsid w:val="000B456C"/>
    <w:rsid w:val="000B45B9"/>
    <w:rsid w:val="000B4600"/>
    <w:rsid w:val="000B47CE"/>
    <w:rsid w:val="000B4B56"/>
    <w:rsid w:val="000B4C62"/>
    <w:rsid w:val="000B541D"/>
    <w:rsid w:val="000B54C1"/>
    <w:rsid w:val="000B5553"/>
    <w:rsid w:val="000B5FE8"/>
    <w:rsid w:val="000B666E"/>
    <w:rsid w:val="000C0A43"/>
    <w:rsid w:val="000C0CB1"/>
    <w:rsid w:val="000C1411"/>
    <w:rsid w:val="000C1821"/>
    <w:rsid w:val="000C1ADE"/>
    <w:rsid w:val="000C1C38"/>
    <w:rsid w:val="000C21DC"/>
    <w:rsid w:val="000C2264"/>
    <w:rsid w:val="000C256B"/>
    <w:rsid w:val="000C3576"/>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0C1"/>
    <w:rsid w:val="000D34C8"/>
    <w:rsid w:val="000D34FD"/>
    <w:rsid w:val="000D3BE5"/>
    <w:rsid w:val="000D3C37"/>
    <w:rsid w:val="000D3D7D"/>
    <w:rsid w:val="000D412C"/>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2C"/>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E7E90"/>
    <w:rsid w:val="000F1604"/>
    <w:rsid w:val="000F287A"/>
    <w:rsid w:val="000F2940"/>
    <w:rsid w:val="000F2A07"/>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9F5"/>
    <w:rsid w:val="000F7BD9"/>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5A7"/>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9E"/>
    <w:rsid w:val="00124FC4"/>
    <w:rsid w:val="001253AB"/>
    <w:rsid w:val="0012574C"/>
    <w:rsid w:val="001259B8"/>
    <w:rsid w:val="001260BA"/>
    <w:rsid w:val="001264B9"/>
    <w:rsid w:val="0012693E"/>
    <w:rsid w:val="00126A3A"/>
    <w:rsid w:val="00127060"/>
    <w:rsid w:val="00127376"/>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45B"/>
    <w:rsid w:val="00136762"/>
    <w:rsid w:val="00136E33"/>
    <w:rsid w:val="0013773D"/>
    <w:rsid w:val="0014042F"/>
    <w:rsid w:val="00140693"/>
    <w:rsid w:val="00140D7A"/>
    <w:rsid w:val="00141D28"/>
    <w:rsid w:val="00141DFE"/>
    <w:rsid w:val="00142185"/>
    <w:rsid w:val="001422E2"/>
    <w:rsid w:val="00142BB7"/>
    <w:rsid w:val="001433BC"/>
    <w:rsid w:val="00143872"/>
    <w:rsid w:val="00143A85"/>
    <w:rsid w:val="00144649"/>
    <w:rsid w:val="00144B65"/>
    <w:rsid w:val="00145022"/>
    <w:rsid w:val="0014540B"/>
    <w:rsid w:val="00145662"/>
    <w:rsid w:val="00145C6D"/>
    <w:rsid w:val="001460FC"/>
    <w:rsid w:val="00146151"/>
    <w:rsid w:val="00146326"/>
    <w:rsid w:val="00147032"/>
    <w:rsid w:val="00147EA7"/>
    <w:rsid w:val="00151820"/>
    <w:rsid w:val="00151B2F"/>
    <w:rsid w:val="001524DC"/>
    <w:rsid w:val="001525E5"/>
    <w:rsid w:val="001530D0"/>
    <w:rsid w:val="00153859"/>
    <w:rsid w:val="00153915"/>
    <w:rsid w:val="001539F0"/>
    <w:rsid w:val="001541F5"/>
    <w:rsid w:val="00154BBA"/>
    <w:rsid w:val="00155B95"/>
    <w:rsid w:val="001564B5"/>
    <w:rsid w:val="00156853"/>
    <w:rsid w:val="00157432"/>
    <w:rsid w:val="00157634"/>
    <w:rsid w:val="00160A84"/>
    <w:rsid w:val="00161185"/>
    <w:rsid w:val="001620BA"/>
    <w:rsid w:val="001623AC"/>
    <w:rsid w:val="00162BAA"/>
    <w:rsid w:val="00163C40"/>
    <w:rsid w:val="0016470A"/>
    <w:rsid w:val="0016488B"/>
    <w:rsid w:val="00164AA9"/>
    <w:rsid w:val="00165758"/>
    <w:rsid w:val="00165A65"/>
    <w:rsid w:val="00165E30"/>
    <w:rsid w:val="00166317"/>
    <w:rsid w:val="00167478"/>
    <w:rsid w:val="00167594"/>
    <w:rsid w:val="001702BE"/>
    <w:rsid w:val="001704B3"/>
    <w:rsid w:val="0017059C"/>
    <w:rsid w:val="00170F6E"/>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D9A"/>
    <w:rsid w:val="00176AA6"/>
    <w:rsid w:val="00177063"/>
    <w:rsid w:val="0017778F"/>
    <w:rsid w:val="00180A47"/>
    <w:rsid w:val="00181025"/>
    <w:rsid w:val="001827B7"/>
    <w:rsid w:val="001827EF"/>
    <w:rsid w:val="00182982"/>
    <w:rsid w:val="001829BC"/>
    <w:rsid w:val="00182D68"/>
    <w:rsid w:val="00183031"/>
    <w:rsid w:val="00183468"/>
    <w:rsid w:val="0018397E"/>
    <w:rsid w:val="00183B75"/>
    <w:rsid w:val="00184466"/>
    <w:rsid w:val="00184DBF"/>
    <w:rsid w:val="001852A8"/>
    <w:rsid w:val="0018620A"/>
    <w:rsid w:val="00186EB0"/>
    <w:rsid w:val="00187121"/>
    <w:rsid w:val="00187243"/>
    <w:rsid w:val="00187C29"/>
    <w:rsid w:val="00190754"/>
    <w:rsid w:val="00190782"/>
    <w:rsid w:val="00190942"/>
    <w:rsid w:val="001909A7"/>
    <w:rsid w:val="001909C3"/>
    <w:rsid w:val="00191459"/>
    <w:rsid w:val="00191603"/>
    <w:rsid w:val="0019173E"/>
    <w:rsid w:val="0019174E"/>
    <w:rsid w:val="0019196B"/>
    <w:rsid w:val="001919CE"/>
    <w:rsid w:val="001923D5"/>
    <w:rsid w:val="00192991"/>
    <w:rsid w:val="00192B3D"/>
    <w:rsid w:val="00193470"/>
    <w:rsid w:val="00193B94"/>
    <w:rsid w:val="001940A7"/>
    <w:rsid w:val="00194BB1"/>
    <w:rsid w:val="00194BC6"/>
    <w:rsid w:val="00194DE5"/>
    <w:rsid w:val="00195070"/>
    <w:rsid w:val="00195245"/>
    <w:rsid w:val="0019526D"/>
    <w:rsid w:val="0019553F"/>
    <w:rsid w:val="001956BE"/>
    <w:rsid w:val="00195DEA"/>
    <w:rsid w:val="0019602C"/>
    <w:rsid w:val="001969F2"/>
    <w:rsid w:val="00196CD6"/>
    <w:rsid w:val="001974C4"/>
    <w:rsid w:val="0019756A"/>
    <w:rsid w:val="001A06B5"/>
    <w:rsid w:val="001A07F8"/>
    <w:rsid w:val="001A0A23"/>
    <w:rsid w:val="001A0C98"/>
    <w:rsid w:val="001A128B"/>
    <w:rsid w:val="001A1475"/>
    <w:rsid w:val="001A1619"/>
    <w:rsid w:val="001A1F0E"/>
    <w:rsid w:val="001A30C8"/>
    <w:rsid w:val="001A3335"/>
    <w:rsid w:val="001A354A"/>
    <w:rsid w:val="001A37DB"/>
    <w:rsid w:val="001A473A"/>
    <w:rsid w:val="001A4977"/>
    <w:rsid w:val="001A4ED9"/>
    <w:rsid w:val="001A5785"/>
    <w:rsid w:val="001A5FD7"/>
    <w:rsid w:val="001A66A6"/>
    <w:rsid w:val="001A6BAF"/>
    <w:rsid w:val="001A6BBB"/>
    <w:rsid w:val="001A79A2"/>
    <w:rsid w:val="001A7F98"/>
    <w:rsid w:val="001B06A6"/>
    <w:rsid w:val="001B0886"/>
    <w:rsid w:val="001B13BF"/>
    <w:rsid w:val="001B16F5"/>
    <w:rsid w:val="001B1C1F"/>
    <w:rsid w:val="001B219B"/>
    <w:rsid w:val="001B2703"/>
    <w:rsid w:val="001B3DCD"/>
    <w:rsid w:val="001B45B9"/>
    <w:rsid w:val="001B46B2"/>
    <w:rsid w:val="001B4725"/>
    <w:rsid w:val="001B48B2"/>
    <w:rsid w:val="001B49DA"/>
    <w:rsid w:val="001B4A23"/>
    <w:rsid w:val="001B4CA8"/>
    <w:rsid w:val="001B4FE2"/>
    <w:rsid w:val="001B52A7"/>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9D8"/>
    <w:rsid w:val="001C557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73B"/>
    <w:rsid w:val="001E0F77"/>
    <w:rsid w:val="001E17E3"/>
    <w:rsid w:val="001E1CA3"/>
    <w:rsid w:val="001E2052"/>
    <w:rsid w:val="001E2492"/>
    <w:rsid w:val="001E257C"/>
    <w:rsid w:val="001E286C"/>
    <w:rsid w:val="001E2BE2"/>
    <w:rsid w:val="001E2F34"/>
    <w:rsid w:val="001E35EE"/>
    <w:rsid w:val="001E4B2C"/>
    <w:rsid w:val="001E507F"/>
    <w:rsid w:val="001E56C2"/>
    <w:rsid w:val="001E59FB"/>
    <w:rsid w:val="001E7125"/>
    <w:rsid w:val="001E7F81"/>
    <w:rsid w:val="001F0FD1"/>
    <w:rsid w:val="001F11AD"/>
    <w:rsid w:val="001F1526"/>
    <w:rsid w:val="001F19D1"/>
    <w:rsid w:val="001F1CB9"/>
    <w:rsid w:val="001F1F18"/>
    <w:rsid w:val="001F27EF"/>
    <w:rsid w:val="001F2F92"/>
    <w:rsid w:val="001F456F"/>
    <w:rsid w:val="001F4F50"/>
    <w:rsid w:val="001F5DA1"/>
    <w:rsid w:val="001F612E"/>
    <w:rsid w:val="001F6A92"/>
    <w:rsid w:val="001F732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505"/>
    <w:rsid w:val="00206698"/>
    <w:rsid w:val="00206736"/>
    <w:rsid w:val="00206C88"/>
    <w:rsid w:val="00207596"/>
    <w:rsid w:val="00210B9C"/>
    <w:rsid w:val="00211185"/>
    <w:rsid w:val="00211A94"/>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E4"/>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2D4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1A5"/>
    <w:rsid w:val="0025151C"/>
    <w:rsid w:val="0025184F"/>
    <w:rsid w:val="00251967"/>
    <w:rsid w:val="002527CC"/>
    <w:rsid w:val="00252F48"/>
    <w:rsid w:val="002530C0"/>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0503"/>
    <w:rsid w:val="0026119C"/>
    <w:rsid w:val="00261AFE"/>
    <w:rsid w:val="00261E58"/>
    <w:rsid w:val="0026212A"/>
    <w:rsid w:val="002621D7"/>
    <w:rsid w:val="00262996"/>
    <w:rsid w:val="00263044"/>
    <w:rsid w:val="002630CB"/>
    <w:rsid w:val="00263102"/>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B18"/>
    <w:rsid w:val="00275D6E"/>
    <w:rsid w:val="002764FA"/>
    <w:rsid w:val="00277196"/>
    <w:rsid w:val="002775ED"/>
    <w:rsid w:val="002778AB"/>
    <w:rsid w:val="002802A5"/>
    <w:rsid w:val="00280CFB"/>
    <w:rsid w:val="00280D24"/>
    <w:rsid w:val="002814CC"/>
    <w:rsid w:val="002815C4"/>
    <w:rsid w:val="00281BCB"/>
    <w:rsid w:val="00281C76"/>
    <w:rsid w:val="0028316D"/>
    <w:rsid w:val="00283296"/>
    <w:rsid w:val="002853FC"/>
    <w:rsid w:val="0028583E"/>
    <w:rsid w:val="00285853"/>
    <w:rsid w:val="00285B1A"/>
    <w:rsid w:val="00285FF3"/>
    <w:rsid w:val="002866EC"/>
    <w:rsid w:val="0028744E"/>
    <w:rsid w:val="002876D2"/>
    <w:rsid w:val="00287936"/>
    <w:rsid w:val="00287BB7"/>
    <w:rsid w:val="002903C5"/>
    <w:rsid w:val="0029041B"/>
    <w:rsid w:val="00290A99"/>
    <w:rsid w:val="00290EAF"/>
    <w:rsid w:val="00291057"/>
    <w:rsid w:val="0029159A"/>
    <w:rsid w:val="00291CF1"/>
    <w:rsid w:val="00292AA1"/>
    <w:rsid w:val="00294012"/>
    <w:rsid w:val="002942FB"/>
    <w:rsid w:val="002945B0"/>
    <w:rsid w:val="0029499D"/>
    <w:rsid w:val="00294A13"/>
    <w:rsid w:val="00294B10"/>
    <w:rsid w:val="00294DF9"/>
    <w:rsid w:val="00295073"/>
    <w:rsid w:val="00295468"/>
    <w:rsid w:val="00295FEB"/>
    <w:rsid w:val="00296C32"/>
    <w:rsid w:val="002977CE"/>
    <w:rsid w:val="00297AF5"/>
    <w:rsid w:val="002A017D"/>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04"/>
    <w:rsid w:val="002A70AD"/>
    <w:rsid w:val="002A7748"/>
    <w:rsid w:val="002A7C1D"/>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7F"/>
    <w:rsid w:val="002C1AB3"/>
    <w:rsid w:val="002C1BB7"/>
    <w:rsid w:val="002C1FB3"/>
    <w:rsid w:val="002C2665"/>
    <w:rsid w:val="002C28E1"/>
    <w:rsid w:val="002C327D"/>
    <w:rsid w:val="002C3890"/>
    <w:rsid w:val="002C3AD9"/>
    <w:rsid w:val="002C4286"/>
    <w:rsid w:val="002C43FC"/>
    <w:rsid w:val="002C45C3"/>
    <w:rsid w:val="002C483B"/>
    <w:rsid w:val="002C4DFE"/>
    <w:rsid w:val="002C4EA1"/>
    <w:rsid w:val="002C519E"/>
    <w:rsid w:val="002C5976"/>
    <w:rsid w:val="002C5D5E"/>
    <w:rsid w:val="002C6116"/>
    <w:rsid w:val="002C643D"/>
    <w:rsid w:val="002C66B8"/>
    <w:rsid w:val="002C70E7"/>
    <w:rsid w:val="002D0C27"/>
    <w:rsid w:val="002D0E88"/>
    <w:rsid w:val="002D0EA7"/>
    <w:rsid w:val="002D0F31"/>
    <w:rsid w:val="002D11B7"/>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F1"/>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FB"/>
    <w:rsid w:val="002E7EC1"/>
    <w:rsid w:val="002E7EE5"/>
    <w:rsid w:val="002F0323"/>
    <w:rsid w:val="002F0DFB"/>
    <w:rsid w:val="002F134F"/>
    <w:rsid w:val="002F1D0B"/>
    <w:rsid w:val="002F1E1D"/>
    <w:rsid w:val="002F1F02"/>
    <w:rsid w:val="002F27E5"/>
    <w:rsid w:val="002F2D81"/>
    <w:rsid w:val="002F2F66"/>
    <w:rsid w:val="002F37D0"/>
    <w:rsid w:val="002F39D4"/>
    <w:rsid w:val="002F3AE9"/>
    <w:rsid w:val="002F4BA9"/>
    <w:rsid w:val="002F541B"/>
    <w:rsid w:val="002F5BFE"/>
    <w:rsid w:val="002F5DA5"/>
    <w:rsid w:val="002F5E17"/>
    <w:rsid w:val="002F647C"/>
    <w:rsid w:val="002F6C6B"/>
    <w:rsid w:val="002F6CB0"/>
    <w:rsid w:val="002F6EFF"/>
    <w:rsid w:val="002F7DF0"/>
    <w:rsid w:val="002F7FAF"/>
    <w:rsid w:val="00300573"/>
    <w:rsid w:val="00300D06"/>
    <w:rsid w:val="0030229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65"/>
    <w:rsid w:val="00331BD9"/>
    <w:rsid w:val="00331C80"/>
    <w:rsid w:val="00331CC9"/>
    <w:rsid w:val="003320D7"/>
    <w:rsid w:val="00332265"/>
    <w:rsid w:val="00332862"/>
    <w:rsid w:val="00332D52"/>
    <w:rsid w:val="00333337"/>
    <w:rsid w:val="003336B8"/>
    <w:rsid w:val="00333A28"/>
    <w:rsid w:val="00333B6C"/>
    <w:rsid w:val="00334927"/>
    <w:rsid w:val="003360AD"/>
    <w:rsid w:val="0033631D"/>
    <w:rsid w:val="003369C7"/>
    <w:rsid w:val="003373A6"/>
    <w:rsid w:val="00337409"/>
    <w:rsid w:val="00337E18"/>
    <w:rsid w:val="00337F16"/>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14F"/>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E1"/>
    <w:rsid w:val="0035455F"/>
    <w:rsid w:val="00354A88"/>
    <w:rsid w:val="00355D75"/>
    <w:rsid w:val="00355D8F"/>
    <w:rsid w:val="00356A73"/>
    <w:rsid w:val="00356FF0"/>
    <w:rsid w:val="003577EF"/>
    <w:rsid w:val="00357A60"/>
    <w:rsid w:val="00360304"/>
    <w:rsid w:val="00360A78"/>
    <w:rsid w:val="003611D0"/>
    <w:rsid w:val="00361750"/>
    <w:rsid w:val="003629CC"/>
    <w:rsid w:val="00363894"/>
    <w:rsid w:val="00363B2A"/>
    <w:rsid w:val="00363BF1"/>
    <w:rsid w:val="003655B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03A"/>
    <w:rsid w:val="003735B9"/>
    <w:rsid w:val="00373634"/>
    <w:rsid w:val="00374677"/>
    <w:rsid w:val="0037510C"/>
    <w:rsid w:val="00375850"/>
    <w:rsid w:val="00375D4C"/>
    <w:rsid w:val="0037632F"/>
    <w:rsid w:val="00377B26"/>
    <w:rsid w:val="003804EF"/>
    <w:rsid w:val="00381014"/>
    <w:rsid w:val="00381604"/>
    <w:rsid w:val="00381C68"/>
    <w:rsid w:val="00381F60"/>
    <w:rsid w:val="00383204"/>
    <w:rsid w:val="00383AB0"/>
    <w:rsid w:val="003847BB"/>
    <w:rsid w:val="00384814"/>
    <w:rsid w:val="00384C0A"/>
    <w:rsid w:val="0038573B"/>
    <w:rsid w:val="00385B16"/>
    <w:rsid w:val="00385B96"/>
    <w:rsid w:val="00385F9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A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2D9"/>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2A1"/>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AF1"/>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92"/>
    <w:rsid w:val="003E249A"/>
    <w:rsid w:val="003E2CC5"/>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AAA"/>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E6A"/>
    <w:rsid w:val="00407FB7"/>
    <w:rsid w:val="00407FCC"/>
    <w:rsid w:val="00410160"/>
    <w:rsid w:val="0041035A"/>
    <w:rsid w:val="004108D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230"/>
    <w:rsid w:val="00422907"/>
    <w:rsid w:val="00423125"/>
    <w:rsid w:val="00423309"/>
    <w:rsid w:val="004233AD"/>
    <w:rsid w:val="00423F54"/>
    <w:rsid w:val="00424446"/>
    <w:rsid w:val="00424867"/>
    <w:rsid w:val="00424AF1"/>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C80"/>
    <w:rsid w:val="00436CCE"/>
    <w:rsid w:val="00436EAD"/>
    <w:rsid w:val="004375E1"/>
    <w:rsid w:val="00437A2F"/>
    <w:rsid w:val="00437B7A"/>
    <w:rsid w:val="00440262"/>
    <w:rsid w:val="004406BF"/>
    <w:rsid w:val="00440814"/>
    <w:rsid w:val="004408AE"/>
    <w:rsid w:val="0044105D"/>
    <w:rsid w:val="00441424"/>
    <w:rsid w:val="00442731"/>
    <w:rsid w:val="00442A2B"/>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957"/>
    <w:rsid w:val="00455967"/>
    <w:rsid w:val="00455BDB"/>
    <w:rsid w:val="00455F71"/>
    <w:rsid w:val="00456272"/>
    <w:rsid w:val="004570EF"/>
    <w:rsid w:val="00457517"/>
    <w:rsid w:val="00457CF7"/>
    <w:rsid w:val="00457D37"/>
    <w:rsid w:val="004601A3"/>
    <w:rsid w:val="0046028A"/>
    <w:rsid w:val="00460E3A"/>
    <w:rsid w:val="00460E68"/>
    <w:rsid w:val="004614BC"/>
    <w:rsid w:val="004619A5"/>
    <w:rsid w:val="00461F80"/>
    <w:rsid w:val="0046240D"/>
    <w:rsid w:val="00462898"/>
    <w:rsid w:val="004628CE"/>
    <w:rsid w:val="00462D84"/>
    <w:rsid w:val="00463208"/>
    <w:rsid w:val="00463576"/>
    <w:rsid w:val="004636D6"/>
    <w:rsid w:val="0046399D"/>
    <w:rsid w:val="00463EA4"/>
    <w:rsid w:val="004642C9"/>
    <w:rsid w:val="00465A21"/>
    <w:rsid w:val="00465DBC"/>
    <w:rsid w:val="00465DE5"/>
    <w:rsid w:val="00466151"/>
    <w:rsid w:val="00466978"/>
    <w:rsid w:val="00466ABA"/>
    <w:rsid w:val="004672E3"/>
    <w:rsid w:val="0046775D"/>
    <w:rsid w:val="00467823"/>
    <w:rsid w:val="004705FA"/>
    <w:rsid w:val="00470884"/>
    <w:rsid w:val="004708AC"/>
    <w:rsid w:val="00470B42"/>
    <w:rsid w:val="00471387"/>
    <w:rsid w:val="0047146C"/>
    <w:rsid w:val="0047149F"/>
    <w:rsid w:val="00471963"/>
    <w:rsid w:val="004724B8"/>
    <w:rsid w:val="004726FD"/>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081"/>
    <w:rsid w:val="0048055E"/>
    <w:rsid w:val="00480C2B"/>
    <w:rsid w:val="00480DC5"/>
    <w:rsid w:val="00480FD9"/>
    <w:rsid w:val="0048131D"/>
    <w:rsid w:val="00481D0B"/>
    <w:rsid w:val="004824A9"/>
    <w:rsid w:val="00483091"/>
    <w:rsid w:val="00483140"/>
    <w:rsid w:val="00483382"/>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A7"/>
    <w:rsid w:val="0049418F"/>
    <w:rsid w:val="00494228"/>
    <w:rsid w:val="0049570D"/>
    <w:rsid w:val="00495C27"/>
    <w:rsid w:val="00495C48"/>
    <w:rsid w:val="00495DC6"/>
    <w:rsid w:val="00496CCE"/>
    <w:rsid w:val="0049735B"/>
    <w:rsid w:val="004978C1"/>
    <w:rsid w:val="00497AAD"/>
    <w:rsid w:val="00497BD7"/>
    <w:rsid w:val="00497D1A"/>
    <w:rsid w:val="00497F2B"/>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818"/>
    <w:rsid w:val="004B5C96"/>
    <w:rsid w:val="004B6124"/>
    <w:rsid w:val="004B6E50"/>
    <w:rsid w:val="004B728F"/>
    <w:rsid w:val="004B7317"/>
    <w:rsid w:val="004B75B2"/>
    <w:rsid w:val="004B75C6"/>
    <w:rsid w:val="004C02C5"/>
    <w:rsid w:val="004C0BF0"/>
    <w:rsid w:val="004C0D40"/>
    <w:rsid w:val="004C0FC0"/>
    <w:rsid w:val="004C114F"/>
    <w:rsid w:val="004C11A9"/>
    <w:rsid w:val="004C27CF"/>
    <w:rsid w:val="004C2CA7"/>
    <w:rsid w:val="004C3592"/>
    <w:rsid w:val="004C36D8"/>
    <w:rsid w:val="004C3BB3"/>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5ED"/>
    <w:rsid w:val="004D6BF2"/>
    <w:rsid w:val="004D6F29"/>
    <w:rsid w:val="004D7BF5"/>
    <w:rsid w:val="004D7F9C"/>
    <w:rsid w:val="004E03F4"/>
    <w:rsid w:val="004E068F"/>
    <w:rsid w:val="004E0860"/>
    <w:rsid w:val="004E09CF"/>
    <w:rsid w:val="004E0B75"/>
    <w:rsid w:val="004E0C29"/>
    <w:rsid w:val="004E0DC4"/>
    <w:rsid w:val="004E109C"/>
    <w:rsid w:val="004E1611"/>
    <w:rsid w:val="004E1A7B"/>
    <w:rsid w:val="004E1D6F"/>
    <w:rsid w:val="004E1DF3"/>
    <w:rsid w:val="004E2393"/>
    <w:rsid w:val="004E3117"/>
    <w:rsid w:val="004E3A2A"/>
    <w:rsid w:val="004E3AB1"/>
    <w:rsid w:val="004E4003"/>
    <w:rsid w:val="004E4626"/>
    <w:rsid w:val="004E4984"/>
    <w:rsid w:val="004E5101"/>
    <w:rsid w:val="004E5380"/>
    <w:rsid w:val="004E6746"/>
    <w:rsid w:val="004E69F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10F"/>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112"/>
    <w:rsid w:val="00512217"/>
    <w:rsid w:val="00512459"/>
    <w:rsid w:val="00512DD1"/>
    <w:rsid w:val="005131A2"/>
    <w:rsid w:val="005137E4"/>
    <w:rsid w:val="00513BB9"/>
    <w:rsid w:val="0051440E"/>
    <w:rsid w:val="00514480"/>
    <w:rsid w:val="005148CD"/>
    <w:rsid w:val="00515180"/>
    <w:rsid w:val="00515973"/>
    <w:rsid w:val="00515BAD"/>
    <w:rsid w:val="00516069"/>
    <w:rsid w:val="0051725F"/>
    <w:rsid w:val="00517AC8"/>
    <w:rsid w:val="00517C3E"/>
    <w:rsid w:val="005207D8"/>
    <w:rsid w:val="0052091D"/>
    <w:rsid w:val="00521178"/>
    <w:rsid w:val="005212F4"/>
    <w:rsid w:val="00521908"/>
    <w:rsid w:val="00521C61"/>
    <w:rsid w:val="005224BC"/>
    <w:rsid w:val="00522928"/>
    <w:rsid w:val="00522D20"/>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4BC"/>
    <w:rsid w:val="00531911"/>
    <w:rsid w:val="00531B73"/>
    <w:rsid w:val="00531E92"/>
    <w:rsid w:val="005324D7"/>
    <w:rsid w:val="005326F0"/>
    <w:rsid w:val="00532764"/>
    <w:rsid w:val="00532AA5"/>
    <w:rsid w:val="00532C5F"/>
    <w:rsid w:val="00533233"/>
    <w:rsid w:val="005335A2"/>
    <w:rsid w:val="00533D13"/>
    <w:rsid w:val="00533DEC"/>
    <w:rsid w:val="00534026"/>
    <w:rsid w:val="005344A1"/>
    <w:rsid w:val="00534D55"/>
    <w:rsid w:val="00535B53"/>
    <w:rsid w:val="00536B03"/>
    <w:rsid w:val="00537456"/>
    <w:rsid w:val="0053790C"/>
    <w:rsid w:val="00537B3D"/>
    <w:rsid w:val="00540401"/>
    <w:rsid w:val="005405B2"/>
    <w:rsid w:val="0054076A"/>
    <w:rsid w:val="00540BBA"/>
    <w:rsid w:val="00540D47"/>
    <w:rsid w:val="00540E71"/>
    <w:rsid w:val="00540EE7"/>
    <w:rsid w:val="005414CA"/>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D91"/>
    <w:rsid w:val="00553F91"/>
    <w:rsid w:val="00554007"/>
    <w:rsid w:val="00554C03"/>
    <w:rsid w:val="00554C58"/>
    <w:rsid w:val="00554D5D"/>
    <w:rsid w:val="005550F9"/>
    <w:rsid w:val="00556338"/>
    <w:rsid w:val="00556441"/>
    <w:rsid w:val="005565D5"/>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B3"/>
    <w:rsid w:val="0057200B"/>
    <w:rsid w:val="00572297"/>
    <w:rsid w:val="00572C60"/>
    <w:rsid w:val="0057345D"/>
    <w:rsid w:val="0057347D"/>
    <w:rsid w:val="00573560"/>
    <w:rsid w:val="00574E7B"/>
    <w:rsid w:val="00574F36"/>
    <w:rsid w:val="00576B5C"/>
    <w:rsid w:val="005770CC"/>
    <w:rsid w:val="005802F9"/>
    <w:rsid w:val="005806D5"/>
    <w:rsid w:val="00580DFC"/>
    <w:rsid w:val="00581242"/>
    <w:rsid w:val="0058134C"/>
    <w:rsid w:val="005815CD"/>
    <w:rsid w:val="00581AA8"/>
    <w:rsid w:val="00581D39"/>
    <w:rsid w:val="00582258"/>
    <w:rsid w:val="005827A7"/>
    <w:rsid w:val="00583D43"/>
    <w:rsid w:val="005846C3"/>
    <w:rsid w:val="00584F04"/>
    <w:rsid w:val="0058544C"/>
    <w:rsid w:val="00585623"/>
    <w:rsid w:val="005857F7"/>
    <w:rsid w:val="00586257"/>
    <w:rsid w:val="005865E9"/>
    <w:rsid w:val="005868FD"/>
    <w:rsid w:val="00587D7B"/>
    <w:rsid w:val="005904DB"/>
    <w:rsid w:val="005905ED"/>
    <w:rsid w:val="00590D11"/>
    <w:rsid w:val="00591BA6"/>
    <w:rsid w:val="00591F0E"/>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26"/>
    <w:rsid w:val="005B2930"/>
    <w:rsid w:val="005B2B87"/>
    <w:rsid w:val="005B2FAA"/>
    <w:rsid w:val="005B33C8"/>
    <w:rsid w:val="005B387B"/>
    <w:rsid w:val="005B3B01"/>
    <w:rsid w:val="005B3E08"/>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2C9"/>
    <w:rsid w:val="005D05FF"/>
    <w:rsid w:val="005D0FB4"/>
    <w:rsid w:val="005D1176"/>
    <w:rsid w:val="005D1747"/>
    <w:rsid w:val="005D266D"/>
    <w:rsid w:val="005D306D"/>
    <w:rsid w:val="005D3327"/>
    <w:rsid w:val="005D4854"/>
    <w:rsid w:val="005D4C54"/>
    <w:rsid w:val="005D5BCF"/>
    <w:rsid w:val="005D65BF"/>
    <w:rsid w:val="005D6D84"/>
    <w:rsid w:val="005D70A1"/>
    <w:rsid w:val="005D79F2"/>
    <w:rsid w:val="005D7CB1"/>
    <w:rsid w:val="005D7EA5"/>
    <w:rsid w:val="005D7F57"/>
    <w:rsid w:val="005E0067"/>
    <w:rsid w:val="005E0141"/>
    <w:rsid w:val="005E09CA"/>
    <w:rsid w:val="005E1AB4"/>
    <w:rsid w:val="005E255B"/>
    <w:rsid w:val="005E2CF7"/>
    <w:rsid w:val="005E37FD"/>
    <w:rsid w:val="005E408F"/>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872"/>
    <w:rsid w:val="005F2CD5"/>
    <w:rsid w:val="005F3382"/>
    <w:rsid w:val="005F3720"/>
    <w:rsid w:val="005F3949"/>
    <w:rsid w:val="005F45DF"/>
    <w:rsid w:val="005F4BD6"/>
    <w:rsid w:val="005F4F00"/>
    <w:rsid w:val="005F5506"/>
    <w:rsid w:val="005F5A0D"/>
    <w:rsid w:val="005F60DF"/>
    <w:rsid w:val="005F615B"/>
    <w:rsid w:val="005F61DF"/>
    <w:rsid w:val="005F66C9"/>
    <w:rsid w:val="005F680A"/>
    <w:rsid w:val="005F6880"/>
    <w:rsid w:val="005F6B3E"/>
    <w:rsid w:val="005F6ED2"/>
    <w:rsid w:val="005F745B"/>
    <w:rsid w:val="005F77F8"/>
    <w:rsid w:val="005F7CA8"/>
    <w:rsid w:val="00600DE1"/>
    <w:rsid w:val="00601506"/>
    <w:rsid w:val="00601596"/>
    <w:rsid w:val="00601718"/>
    <w:rsid w:val="006018AC"/>
    <w:rsid w:val="00601C92"/>
    <w:rsid w:val="00601F66"/>
    <w:rsid w:val="0060200D"/>
    <w:rsid w:val="00602764"/>
    <w:rsid w:val="00602B29"/>
    <w:rsid w:val="00602DAD"/>
    <w:rsid w:val="00603373"/>
    <w:rsid w:val="006036D0"/>
    <w:rsid w:val="00603B1C"/>
    <w:rsid w:val="006042CD"/>
    <w:rsid w:val="00605211"/>
    <w:rsid w:val="00605217"/>
    <w:rsid w:val="006054A5"/>
    <w:rsid w:val="006059E4"/>
    <w:rsid w:val="00605D60"/>
    <w:rsid w:val="006062A0"/>
    <w:rsid w:val="00607015"/>
    <w:rsid w:val="0061098D"/>
    <w:rsid w:val="00610B78"/>
    <w:rsid w:val="006113FA"/>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3E5"/>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ACB"/>
    <w:rsid w:val="00636CC7"/>
    <w:rsid w:val="00637F27"/>
    <w:rsid w:val="006405EC"/>
    <w:rsid w:val="00640A4D"/>
    <w:rsid w:val="006418F2"/>
    <w:rsid w:val="00641A84"/>
    <w:rsid w:val="00641B05"/>
    <w:rsid w:val="00641DA1"/>
    <w:rsid w:val="00641E5B"/>
    <w:rsid w:val="00642C69"/>
    <w:rsid w:val="0064330A"/>
    <w:rsid w:val="006437EA"/>
    <w:rsid w:val="0064382A"/>
    <w:rsid w:val="00643F89"/>
    <w:rsid w:val="00644334"/>
    <w:rsid w:val="0064487C"/>
    <w:rsid w:val="00644BED"/>
    <w:rsid w:val="00644E2E"/>
    <w:rsid w:val="00645A3A"/>
    <w:rsid w:val="00645B87"/>
    <w:rsid w:val="00645CB4"/>
    <w:rsid w:val="00646084"/>
    <w:rsid w:val="006468ED"/>
    <w:rsid w:val="00647664"/>
    <w:rsid w:val="00647A62"/>
    <w:rsid w:val="00650A9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5F4"/>
    <w:rsid w:val="006576BA"/>
    <w:rsid w:val="006600BF"/>
    <w:rsid w:val="00660AF7"/>
    <w:rsid w:val="00660D3E"/>
    <w:rsid w:val="00661691"/>
    <w:rsid w:val="00662D3D"/>
    <w:rsid w:val="00662F1F"/>
    <w:rsid w:val="00663D15"/>
    <w:rsid w:val="00665030"/>
    <w:rsid w:val="00665670"/>
    <w:rsid w:val="006659EA"/>
    <w:rsid w:val="00666109"/>
    <w:rsid w:val="006661E8"/>
    <w:rsid w:val="00666424"/>
    <w:rsid w:val="0066676C"/>
    <w:rsid w:val="00666A36"/>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E87"/>
    <w:rsid w:val="00680326"/>
    <w:rsid w:val="00680714"/>
    <w:rsid w:val="0068071D"/>
    <w:rsid w:val="00680C6B"/>
    <w:rsid w:val="00680F0F"/>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43"/>
    <w:rsid w:val="006A0DC7"/>
    <w:rsid w:val="006A150D"/>
    <w:rsid w:val="006A1B00"/>
    <w:rsid w:val="006A2766"/>
    <w:rsid w:val="006A39D0"/>
    <w:rsid w:val="006A3E91"/>
    <w:rsid w:val="006A430B"/>
    <w:rsid w:val="006A4321"/>
    <w:rsid w:val="006A4E20"/>
    <w:rsid w:val="006A4F11"/>
    <w:rsid w:val="006A54C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2F9B"/>
    <w:rsid w:val="006B33DB"/>
    <w:rsid w:val="006B33DD"/>
    <w:rsid w:val="006B3669"/>
    <w:rsid w:val="006B36E5"/>
    <w:rsid w:val="006B3D00"/>
    <w:rsid w:val="006B4CF8"/>
    <w:rsid w:val="006B506B"/>
    <w:rsid w:val="006B54E8"/>
    <w:rsid w:val="006B5FBC"/>
    <w:rsid w:val="006B6ED2"/>
    <w:rsid w:val="006B7F74"/>
    <w:rsid w:val="006C0230"/>
    <w:rsid w:val="006C05C7"/>
    <w:rsid w:val="006C1C77"/>
    <w:rsid w:val="006C25AB"/>
    <w:rsid w:val="006C2DA6"/>
    <w:rsid w:val="006C3581"/>
    <w:rsid w:val="006C39A0"/>
    <w:rsid w:val="006C3EFE"/>
    <w:rsid w:val="006C46C7"/>
    <w:rsid w:val="006C4767"/>
    <w:rsid w:val="006C4A1A"/>
    <w:rsid w:val="006C4D02"/>
    <w:rsid w:val="006C53A4"/>
    <w:rsid w:val="006C54DF"/>
    <w:rsid w:val="006C5A5D"/>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B6F"/>
    <w:rsid w:val="006D2F72"/>
    <w:rsid w:val="006D432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DCF"/>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29"/>
    <w:rsid w:val="006F0CB2"/>
    <w:rsid w:val="006F1DE9"/>
    <w:rsid w:val="006F2046"/>
    <w:rsid w:val="006F2F59"/>
    <w:rsid w:val="006F311E"/>
    <w:rsid w:val="006F3442"/>
    <w:rsid w:val="006F36A5"/>
    <w:rsid w:val="006F41F4"/>
    <w:rsid w:val="006F4576"/>
    <w:rsid w:val="006F47D5"/>
    <w:rsid w:val="006F49D2"/>
    <w:rsid w:val="006F5813"/>
    <w:rsid w:val="006F59A8"/>
    <w:rsid w:val="006F5A1D"/>
    <w:rsid w:val="006F693B"/>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12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EA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3E5"/>
    <w:rsid w:val="00734932"/>
    <w:rsid w:val="00735B6C"/>
    <w:rsid w:val="00735D53"/>
    <w:rsid w:val="0073618A"/>
    <w:rsid w:val="007364A3"/>
    <w:rsid w:val="00736740"/>
    <w:rsid w:val="007378FD"/>
    <w:rsid w:val="007403FE"/>
    <w:rsid w:val="007413EB"/>
    <w:rsid w:val="007413FB"/>
    <w:rsid w:val="00742D32"/>
    <w:rsid w:val="00742E9B"/>
    <w:rsid w:val="007442CA"/>
    <w:rsid w:val="007444E6"/>
    <w:rsid w:val="0074592C"/>
    <w:rsid w:val="00745C91"/>
    <w:rsid w:val="00746098"/>
    <w:rsid w:val="0074634A"/>
    <w:rsid w:val="00746814"/>
    <w:rsid w:val="00746D58"/>
    <w:rsid w:val="00746F2B"/>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4FB0"/>
    <w:rsid w:val="007660EC"/>
    <w:rsid w:val="007662C7"/>
    <w:rsid w:val="00766862"/>
    <w:rsid w:val="007675DD"/>
    <w:rsid w:val="007702BF"/>
    <w:rsid w:val="007705F0"/>
    <w:rsid w:val="00771CAC"/>
    <w:rsid w:val="00772036"/>
    <w:rsid w:val="00772AD2"/>
    <w:rsid w:val="00773098"/>
    <w:rsid w:val="007739A3"/>
    <w:rsid w:val="00773BD9"/>
    <w:rsid w:val="00773BF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27D"/>
    <w:rsid w:val="00785A61"/>
    <w:rsid w:val="0078638C"/>
    <w:rsid w:val="007869F9"/>
    <w:rsid w:val="00786CBB"/>
    <w:rsid w:val="00786E21"/>
    <w:rsid w:val="00790008"/>
    <w:rsid w:val="0079038E"/>
    <w:rsid w:val="007908DF"/>
    <w:rsid w:val="00790EBB"/>
    <w:rsid w:val="007913AE"/>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3A1"/>
    <w:rsid w:val="007A3520"/>
    <w:rsid w:val="007A3604"/>
    <w:rsid w:val="007A3878"/>
    <w:rsid w:val="007A3D85"/>
    <w:rsid w:val="007A3E0D"/>
    <w:rsid w:val="007A436D"/>
    <w:rsid w:val="007A54F6"/>
    <w:rsid w:val="007A55FE"/>
    <w:rsid w:val="007A5624"/>
    <w:rsid w:val="007A582C"/>
    <w:rsid w:val="007A5950"/>
    <w:rsid w:val="007A6D91"/>
    <w:rsid w:val="007A7618"/>
    <w:rsid w:val="007B00C9"/>
    <w:rsid w:val="007B02C7"/>
    <w:rsid w:val="007B0306"/>
    <w:rsid w:val="007B08E4"/>
    <w:rsid w:val="007B0D86"/>
    <w:rsid w:val="007B184E"/>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21"/>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DDF"/>
    <w:rsid w:val="007E23A1"/>
    <w:rsid w:val="007E259F"/>
    <w:rsid w:val="007E2880"/>
    <w:rsid w:val="007E347E"/>
    <w:rsid w:val="007E41A4"/>
    <w:rsid w:val="007E43E3"/>
    <w:rsid w:val="007E54B8"/>
    <w:rsid w:val="007E5D12"/>
    <w:rsid w:val="007E6420"/>
    <w:rsid w:val="007E677F"/>
    <w:rsid w:val="007E6B25"/>
    <w:rsid w:val="007E6E06"/>
    <w:rsid w:val="007E6F4A"/>
    <w:rsid w:val="007E76CE"/>
    <w:rsid w:val="007E7708"/>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8F"/>
    <w:rsid w:val="007F78E8"/>
    <w:rsid w:val="007F7BE0"/>
    <w:rsid w:val="007F7F8F"/>
    <w:rsid w:val="00800509"/>
    <w:rsid w:val="0080078E"/>
    <w:rsid w:val="00800B7F"/>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0924"/>
    <w:rsid w:val="00812657"/>
    <w:rsid w:val="00812A1A"/>
    <w:rsid w:val="00812DFF"/>
    <w:rsid w:val="0081362F"/>
    <w:rsid w:val="0081383A"/>
    <w:rsid w:val="00813E90"/>
    <w:rsid w:val="0081497F"/>
    <w:rsid w:val="00814B90"/>
    <w:rsid w:val="00814FC7"/>
    <w:rsid w:val="00815B3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63F"/>
    <w:rsid w:val="00823819"/>
    <w:rsid w:val="00823C4B"/>
    <w:rsid w:val="0082427D"/>
    <w:rsid w:val="0082436D"/>
    <w:rsid w:val="00825441"/>
    <w:rsid w:val="00826855"/>
    <w:rsid w:val="00826E73"/>
    <w:rsid w:val="00827EB2"/>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67A0"/>
    <w:rsid w:val="008379FF"/>
    <w:rsid w:val="00837D3D"/>
    <w:rsid w:val="00837E9B"/>
    <w:rsid w:val="008404AA"/>
    <w:rsid w:val="008406D7"/>
    <w:rsid w:val="0084074F"/>
    <w:rsid w:val="008407BA"/>
    <w:rsid w:val="00840AA3"/>
    <w:rsid w:val="00840AAC"/>
    <w:rsid w:val="0084101C"/>
    <w:rsid w:val="0084181B"/>
    <w:rsid w:val="00841DF6"/>
    <w:rsid w:val="00841F29"/>
    <w:rsid w:val="0084218B"/>
    <w:rsid w:val="008425CC"/>
    <w:rsid w:val="00842DC2"/>
    <w:rsid w:val="00842F54"/>
    <w:rsid w:val="0084357B"/>
    <w:rsid w:val="008439EB"/>
    <w:rsid w:val="0084624F"/>
    <w:rsid w:val="008465B4"/>
    <w:rsid w:val="00846D25"/>
    <w:rsid w:val="00850013"/>
    <w:rsid w:val="008500DD"/>
    <w:rsid w:val="00850982"/>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386"/>
    <w:rsid w:val="00860DA4"/>
    <w:rsid w:val="00861146"/>
    <w:rsid w:val="00861948"/>
    <w:rsid w:val="00862011"/>
    <w:rsid w:val="00862A15"/>
    <w:rsid w:val="00862CC9"/>
    <w:rsid w:val="00862D8E"/>
    <w:rsid w:val="00862EF2"/>
    <w:rsid w:val="0086598A"/>
    <w:rsid w:val="00865C3D"/>
    <w:rsid w:val="00865D1D"/>
    <w:rsid w:val="00865D23"/>
    <w:rsid w:val="00865F4C"/>
    <w:rsid w:val="00866453"/>
    <w:rsid w:val="0086707F"/>
    <w:rsid w:val="00867501"/>
    <w:rsid w:val="00867D8E"/>
    <w:rsid w:val="008700C0"/>
    <w:rsid w:val="0087058B"/>
    <w:rsid w:val="0087099A"/>
    <w:rsid w:val="00870AE4"/>
    <w:rsid w:val="00870D79"/>
    <w:rsid w:val="00871333"/>
    <w:rsid w:val="00871952"/>
    <w:rsid w:val="00872006"/>
    <w:rsid w:val="00872386"/>
    <w:rsid w:val="008726D7"/>
    <w:rsid w:val="008730BB"/>
    <w:rsid w:val="00873128"/>
    <w:rsid w:val="008735BC"/>
    <w:rsid w:val="00873922"/>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21"/>
    <w:rsid w:val="00886112"/>
    <w:rsid w:val="00886DE7"/>
    <w:rsid w:val="008872B3"/>
    <w:rsid w:val="00887392"/>
    <w:rsid w:val="008873A4"/>
    <w:rsid w:val="00890A64"/>
    <w:rsid w:val="00890C40"/>
    <w:rsid w:val="0089122E"/>
    <w:rsid w:val="008912A7"/>
    <w:rsid w:val="0089183A"/>
    <w:rsid w:val="008920B4"/>
    <w:rsid w:val="008925EB"/>
    <w:rsid w:val="0089275E"/>
    <w:rsid w:val="00892B43"/>
    <w:rsid w:val="00893432"/>
    <w:rsid w:val="00893936"/>
    <w:rsid w:val="00893CE2"/>
    <w:rsid w:val="00893F41"/>
    <w:rsid w:val="00894396"/>
    <w:rsid w:val="00895144"/>
    <w:rsid w:val="00895963"/>
    <w:rsid w:val="0089653D"/>
    <w:rsid w:val="008972B6"/>
    <w:rsid w:val="00897339"/>
    <w:rsid w:val="00897697"/>
    <w:rsid w:val="008977E1"/>
    <w:rsid w:val="00897BFA"/>
    <w:rsid w:val="00897D19"/>
    <w:rsid w:val="008A0044"/>
    <w:rsid w:val="008A0577"/>
    <w:rsid w:val="008A0BFE"/>
    <w:rsid w:val="008A1932"/>
    <w:rsid w:val="008A21D9"/>
    <w:rsid w:val="008A232D"/>
    <w:rsid w:val="008A3182"/>
    <w:rsid w:val="008A3C76"/>
    <w:rsid w:val="008A3D54"/>
    <w:rsid w:val="008A3E10"/>
    <w:rsid w:val="008A411C"/>
    <w:rsid w:val="008A45AC"/>
    <w:rsid w:val="008A4630"/>
    <w:rsid w:val="008A47CE"/>
    <w:rsid w:val="008A4DFA"/>
    <w:rsid w:val="008A506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426C"/>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C6"/>
    <w:rsid w:val="008E6109"/>
    <w:rsid w:val="008E6A39"/>
    <w:rsid w:val="008E76BB"/>
    <w:rsid w:val="008F0E35"/>
    <w:rsid w:val="008F1287"/>
    <w:rsid w:val="008F1764"/>
    <w:rsid w:val="008F1E3D"/>
    <w:rsid w:val="008F235C"/>
    <w:rsid w:val="008F290B"/>
    <w:rsid w:val="008F2F11"/>
    <w:rsid w:val="008F3369"/>
    <w:rsid w:val="008F33A6"/>
    <w:rsid w:val="008F35EC"/>
    <w:rsid w:val="008F3AC4"/>
    <w:rsid w:val="008F4DDE"/>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D0A"/>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857"/>
    <w:rsid w:val="00907D83"/>
    <w:rsid w:val="00910041"/>
    <w:rsid w:val="0091112B"/>
    <w:rsid w:val="00911D61"/>
    <w:rsid w:val="00912850"/>
    <w:rsid w:val="009128B8"/>
    <w:rsid w:val="00913270"/>
    <w:rsid w:val="00914070"/>
    <w:rsid w:val="009141F2"/>
    <w:rsid w:val="0091472C"/>
    <w:rsid w:val="00914DC9"/>
    <w:rsid w:val="00915243"/>
    <w:rsid w:val="00915351"/>
    <w:rsid w:val="00915679"/>
    <w:rsid w:val="009159C2"/>
    <w:rsid w:val="0091627F"/>
    <w:rsid w:val="00916E45"/>
    <w:rsid w:val="0092077A"/>
    <w:rsid w:val="00920DC0"/>
    <w:rsid w:val="00921865"/>
    <w:rsid w:val="009219F3"/>
    <w:rsid w:val="009221CB"/>
    <w:rsid w:val="00922320"/>
    <w:rsid w:val="00923643"/>
    <w:rsid w:val="009238A7"/>
    <w:rsid w:val="00923E1A"/>
    <w:rsid w:val="009245CC"/>
    <w:rsid w:val="0092490A"/>
    <w:rsid w:val="00924E4B"/>
    <w:rsid w:val="00925A3E"/>
    <w:rsid w:val="009261DB"/>
    <w:rsid w:val="00926939"/>
    <w:rsid w:val="00926F4C"/>
    <w:rsid w:val="00927330"/>
    <w:rsid w:val="00927710"/>
    <w:rsid w:val="00927B8B"/>
    <w:rsid w:val="009307CA"/>
    <w:rsid w:val="009312F9"/>
    <w:rsid w:val="00931445"/>
    <w:rsid w:val="00931AB8"/>
    <w:rsid w:val="00931C19"/>
    <w:rsid w:val="00931C63"/>
    <w:rsid w:val="00931D10"/>
    <w:rsid w:val="0093218A"/>
    <w:rsid w:val="0093230C"/>
    <w:rsid w:val="009327AA"/>
    <w:rsid w:val="0093386D"/>
    <w:rsid w:val="00934C8E"/>
    <w:rsid w:val="00935194"/>
    <w:rsid w:val="0093545F"/>
    <w:rsid w:val="00936873"/>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7A"/>
    <w:rsid w:val="009520BC"/>
    <w:rsid w:val="009521D2"/>
    <w:rsid w:val="00952403"/>
    <w:rsid w:val="00952589"/>
    <w:rsid w:val="00952BD8"/>
    <w:rsid w:val="00953573"/>
    <w:rsid w:val="0095370A"/>
    <w:rsid w:val="009537C0"/>
    <w:rsid w:val="0095454E"/>
    <w:rsid w:val="009557A9"/>
    <w:rsid w:val="00956647"/>
    <w:rsid w:val="00956CF3"/>
    <w:rsid w:val="00957380"/>
    <w:rsid w:val="00957409"/>
    <w:rsid w:val="00957499"/>
    <w:rsid w:val="00957ED2"/>
    <w:rsid w:val="009604AE"/>
    <w:rsid w:val="00960561"/>
    <w:rsid w:val="009609AF"/>
    <w:rsid w:val="00960DE4"/>
    <w:rsid w:val="009610C7"/>
    <w:rsid w:val="00961164"/>
    <w:rsid w:val="009612A4"/>
    <w:rsid w:val="00961867"/>
    <w:rsid w:val="00961A07"/>
    <w:rsid w:val="00961A4F"/>
    <w:rsid w:val="009625B7"/>
    <w:rsid w:val="00962FB8"/>
    <w:rsid w:val="00963183"/>
    <w:rsid w:val="009633D3"/>
    <w:rsid w:val="0096373F"/>
    <w:rsid w:val="00964007"/>
    <w:rsid w:val="00964283"/>
    <w:rsid w:val="009642A4"/>
    <w:rsid w:val="009643F4"/>
    <w:rsid w:val="009645A6"/>
    <w:rsid w:val="00964F5A"/>
    <w:rsid w:val="0096527F"/>
    <w:rsid w:val="009653ED"/>
    <w:rsid w:val="009664AE"/>
    <w:rsid w:val="0096686C"/>
    <w:rsid w:val="00966A21"/>
    <w:rsid w:val="00966AD2"/>
    <w:rsid w:val="0097025C"/>
    <w:rsid w:val="00971415"/>
    <w:rsid w:val="009716D8"/>
    <w:rsid w:val="00971F54"/>
    <w:rsid w:val="00972057"/>
    <w:rsid w:val="0097227B"/>
    <w:rsid w:val="0097262E"/>
    <w:rsid w:val="0097293F"/>
    <w:rsid w:val="00972ACE"/>
    <w:rsid w:val="00973103"/>
    <w:rsid w:val="00974022"/>
    <w:rsid w:val="009743E8"/>
    <w:rsid w:val="009745D8"/>
    <w:rsid w:val="00974F3B"/>
    <w:rsid w:val="0097552A"/>
    <w:rsid w:val="0097564A"/>
    <w:rsid w:val="00975974"/>
    <w:rsid w:val="00975D06"/>
    <w:rsid w:val="00975D63"/>
    <w:rsid w:val="00975DAE"/>
    <w:rsid w:val="00976BBE"/>
    <w:rsid w:val="0098055B"/>
    <w:rsid w:val="00980902"/>
    <w:rsid w:val="00980B30"/>
    <w:rsid w:val="009810BE"/>
    <w:rsid w:val="009817BC"/>
    <w:rsid w:val="009819A7"/>
    <w:rsid w:val="0098220A"/>
    <w:rsid w:val="00982E75"/>
    <w:rsid w:val="00983316"/>
    <w:rsid w:val="00983337"/>
    <w:rsid w:val="009836AA"/>
    <w:rsid w:val="009846BF"/>
    <w:rsid w:val="009851F5"/>
    <w:rsid w:val="0098534B"/>
    <w:rsid w:val="00986019"/>
    <w:rsid w:val="00986281"/>
    <w:rsid w:val="00986DA3"/>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31F"/>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5D2"/>
    <w:rsid w:val="009B152B"/>
    <w:rsid w:val="009B2731"/>
    <w:rsid w:val="009B2DCF"/>
    <w:rsid w:val="009B3237"/>
    <w:rsid w:val="009B350A"/>
    <w:rsid w:val="009B39D8"/>
    <w:rsid w:val="009B3D38"/>
    <w:rsid w:val="009B4368"/>
    <w:rsid w:val="009B4D4C"/>
    <w:rsid w:val="009B66F5"/>
    <w:rsid w:val="009B7505"/>
    <w:rsid w:val="009C0020"/>
    <w:rsid w:val="009C03F7"/>
    <w:rsid w:val="009C10DA"/>
    <w:rsid w:val="009C19FC"/>
    <w:rsid w:val="009C26E5"/>
    <w:rsid w:val="009C27F7"/>
    <w:rsid w:val="009C3BC4"/>
    <w:rsid w:val="009C3C93"/>
    <w:rsid w:val="009C3E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EF6"/>
    <w:rsid w:val="009F1109"/>
    <w:rsid w:val="009F143E"/>
    <w:rsid w:val="009F1DE8"/>
    <w:rsid w:val="009F2186"/>
    <w:rsid w:val="009F227C"/>
    <w:rsid w:val="009F28DC"/>
    <w:rsid w:val="009F2EDB"/>
    <w:rsid w:val="009F33DC"/>
    <w:rsid w:val="009F3572"/>
    <w:rsid w:val="009F4550"/>
    <w:rsid w:val="009F56C0"/>
    <w:rsid w:val="009F5C76"/>
    <w:rsid w:val="009F5CB2"/>
    <w:rsid w:val="00A000C5"/>
    <w:rsid w:val="00A007B4"/>
    <w:rsid w:val="00A00930"/>
    <w:rsid w:val="00A00CA0"/>
    <w:rsid w:val="00A00E00"/>
    <w:rsid w:val="00A01221"/>
    <w:rsid w:val="00A012A8"/>
    <w:rsid w:val="00A012F1"/>
    <w:rsid w:val="00A016FF"/>
    <w:rsid w:val="00A01886"/>
    <w:rsid w:val="00A0207F"/>
    <w:rsid w:val="00A021AF"/>
    <w:rsid w:val="00A027B1"/>
    <w:rsid w:val="00A027B6"/>
    <w:rsid w:val="00A0307A"/>
    <w:rsid w:val="00A03A7C"/>
    <w:rsid w:val="00A044AA"/>
    <w:rsid w:val="00A0686F"/>
    <w:rsid w:val="00A06CD2"/>
    <w:rsid w:val="00A0700C"/>
    <w:rsid w:val="00A102F8"/>
    <w:rsid w:val="00A10A20"/>
    <w:rsid w:val="00A10A75"/>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511"/>
    <w:rsid w:val="00A176DD"/>
    <w:rsid w:val="00A21838"/>
    <w:rsid w:val="00A22C3E"/>
    <w:rsid w:val="00A22C4D"/>
    <w:rsid w:val="00A2334E"/>
    <w:rsid w:val="00A23442"/>
    <w:rsid w:val="00A249D2"/>
    <w:rsid w:val="00A25082"/>
    <w:rsid w:val="00A254AB"/>
    <w:rsid w:val="00A259F2"/>
    <w:rsid w:val="00A266CC"/>
    <w:rsid w:val="00A26DB4"/>
    <w:rsid w:val="00A26FDA"/>
    <w:rsid w:val="00A27425"/>
    <w:rsid w:val="00A3023E"/>
    <w:rsid w:val="00A3029C"/>
    <w:rsid w:val="00A305C5"/>
    <w:rsid w:val="00A30919"/>
    <w:rsid w:val="00A31F05"/>
    <w:rsid w:val="00A31FD2"/>
    <w:rsid w:val="00A32165"/>
    <w:rsid w:val="00A3404D"/>
    <w:rsid w:val="00A341AB"/>
    <w:rsid w:val="00A34290"/>
    <w:rsid w:val="00A35302"/>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33"/>
    <w:rsid w:val="00A43AB0"/>
    <w:rsid w:val="00A44854"/>
    <w:rsid w:val="00A44A45"/>
    <w:rsid w:val="00A45FD3"/>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1E8E"/>
    <w:rsid w:val="00A526CE"/>
    <w:rsid w:val="00A5386A"/>
    <w:rsid w:val="00A53D28"/>
    <w:rsid w:val="00A5468F"/>
    <w:rsid w:val="00A54909"/>
    <w:rsid w:val="00A54DC0"/>
    <w:rsid w:val="00A550C9"/>
    <w:rsid w:val="00A550D1"/>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E9B"/>
    <w:rsid w:val="00A657DB"/>
    <w:rsid w:val="00A65EFB"/>
    <w:rsid w:val="00A66E28"/>
    <w:rsid w:val="00A6707F"/>
    <w:rsid w:val="00A67429"/>
    <w:rsid w:val="00A677E7"/>
    <w:rsid w:val="00A67CE9"/>
    <w:rsid w:val="00A67E9B"/>
    <w:rsid w:val="00A70590"/>
    <w:rsid w:val="00A7062E"/>
    <w:rsid w:val="00A70834"/>
    <w:rsid w:val="00A71542"/>
    <w:rsid w:val="00A7171F"/>
    <w:rsid w:val="00A71FA0"/>
    <w:rsid w:val="00A71FBD"/>
    <w:rsid w:val="00A72520"/>
    <w:rsid w:val="00A72693"/>
    <w:rsid w:val="00A72727"/>
    <w:rsid w:val="00A727D8"/>
    <w:rsid w:val="00A72C1A"/>
    <w:rsid w:val="00A732FB"/>
    <w:rsid w:val="00A7463E"/>
    <w:rsid w:val="00A74E67"/>
    <w:rsid w:val="00A75092"/>
    <w:rsid w:val="00A758E2"/>
    <w:rsid w:val="00A765B1"/>
    <w:rsid w:val="00A772F2"/>
    <w:rsid w:val="00A77828"/>
    <w:rsid w:val="00A77BAA"/>
    <w:rsid w:val="00A800F9"/>
    <w:rsid w:val="00A803A6"/>
    <w:rsid w:val="00A8073D"/>
    <w:rsid w:val="00A80D02"/>
    <w:rsid w:val="00A815FB"/>
    <w:rsid w:val="00A81AEB"/>
    <w:rsid w:val="00A824B9"/>
    <w:rsid w:val="00A82D32"/>
    <w:rsid w:val="00A82EAE"/>
    <w:rsid w:val="00A82FC7"/>
    <w:rsid w:val="00A847F9"/>
    <w:rsid w:val="00A84F27"/>
    <w:rsid w:val="00A8519C"/>
    <w:rsid w:val="00A855EE"/>
    <w:rsid w:val="00A8597A"/>
    <w:rsid w:val="00A85B87"/>
    <w:rsid w:val="00A85F83"/>
    <w:rsid w:val="00A86019"/>
    <w:rsid w:val="00A86608"/>
    <w:rsid w:val="00A86EED"/>
    <w:rsid w:val="00A8733A"/>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0DE"/>
    <w:rsid w:val="00AA536B"/>
    <w:rsid w:val="00AA57C9"/>
    <w:rsid w:val="00AA5A5C"/>
    <w:rsid w:val="00AA5A6F"/>
    <w:rsid w:val="00AA634D"/>
    <w:rsid w:val="00AA6F6C"/>
    <w:rsid w:val="00AA721D"/>
    <w:rsid w:val="00AA7519"/>
    <w:rsid w:val="00AA790A"/>
    <w:rsid w:val="00AB02EA"/>
    <w:rsid w:val="00AB110C"/>
    <w:rsid w:val="00AB1A0D"/>
    <w:rsid w:val="00AB227A"/>
    <w:rsid w:val="00AB22BF"/>
    <w:rsid w:val="00AB2563"/>
    <w:rsid w:val="00AB256E"/>
    <w:rsid w:val="00AB2819"/>
    <w:rsid w:val="00AB318B"/>
    <w:rsid w:val="00AB3466"/>
    <w:rsid w:val="00AB38B2"/>
    <w:rsid w:val="00AB3BBB"/>
    <w:rsid w:val="00AB3CBF"/>
    <w:rsid w:val="00AB408C"/>
    <w:rsid w:val="00AB43AF"/>
    <w:rsid w:val="00AB4E41"/>
    <w:rsid w:val="00AB5EB1"/>
    <w:rsid w:val="00AB6003"/>
    <w:rsid w:val="00AB759A"/>
    <w:rsid w:val="00AB7AEF"/>
    <w:rsid w:val="00AB7B06"/>
    <w:rsid w:val="00AB7EAA"/>
    <w:rsid w:val="00AC0432"/>
    <w:rsid w:val="00AC0770"/>
    <w:rsid w:val="00AC1683"/>
    <w:rsid w:val="00AC1983"/>
    <w:rsid w:val="00AC1CE7"/>
    <w:rsid w:val="00AC1D82"/>
    <w:rsid w:val="00AC2D5F"/>
    <w:rsid w:val="00AC35A6"/>
    <w:rsid w:val="00AC4094"/>
    <w:rsid w:val="00AC42B6"/>
    <w:rsid w:val="00AC45E6"/>
    <w:rsid w:val="00AC4AB7"/>
    <w:rsid w:val="00AC51E0"/>
    <w:rsid w:val="00AC59BC"/>
    <w:rsid w:val="00AC6D24"/>
    <w:rsid w:val="00AC6E18"/>
    <w:rsid w:val="00AC7F64"/>
    <w:rsid w:val="00AD0E16"/>
    <w:rsid w:val="00AD1065"/>
    <w:rsid w:val="00AD127B"/>
    <w:rsid w:val="00AD159E"/>
    <w:rsid w:val="00AD2AB1"/>
    <w:rsid w:val="00AD3132"/>
    <w:rsid w:val="00AD3DA6"/>
    <w:rsid w:val="00AD3F3C"/>
    <w:rsid w:val="00AD447E"/>
    <w:rsid w:val="00AD4B2F"/>
    <w:rsid w:val="00AD529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6A"/>
    <w:rsid w:val="00AE3CF0"/>
    <w:rsid w:val="00AE4546"/>
    <w:rsid w:val="00AE6575"/>
    <w:rsid w:val="00AE71EE"/>
    <w:rsid w:val="00AF00AF"/>
    <w:rsid w:val="00AF03CF"/>
    <w:rsid w:val="00AF053D"/>
    <w:rsid w:val="00AF0A0A"/>
    <w:rsid w:val="00AF14FC"/>
    <w:rsid w:val="00AF1ED2"/>
    <w:rsid w:val="00AF1F4E"/>
    <w:rsid w:val="00AF2302"/>
    <w:rsid w:val="00AF255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5B0"/>
    <w:rsid w:val="00B01DD9"/>
    <w:rsid w:val="00B01F0E"/>
    <w:rsid w:val="00B038F1"/>
    <w:rsid w:val="00B03C1B"/>
    <w:rsid w:val="00B04678"/>
    <w:rsid w:val="00B047C9"/>
    <w:rsid w:val="00B04A04"/>
    <w:rsid w:val="00B04B78"/>
    <w:rsid w:val="00B04C37"/>
    <w:rsid w:val="00B04F00"/>
    <w:rsid w:val="00B05864"/>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3FD0"/>
    <w:rsid w:val="00B141A5"/>
    <w:rsid w:val="00B14450"/>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7DF"/>
    <w:rsid w:val="00B26A96"/>
    <w:rsid w:val="00B274E3"/>
    <w:rsid w:val="00B2765C"/>
    <w:rsid w:val="00B27C4B"/>
    <w:rsid w:val="00B3026E"/>
    <w:rsid w:val="00B30563"/>
    <w:rsid w:val="00B3069E"/>
    <w:rsid w:val="00B30A76"/>
    <w:rsid w:val="00B31246"/>
    <w:rsid w:val="00B31A77"/>
    <w:rsid w:val="00B32295"/>
    <w:rsid w:val="00B32BF6"/>
    <w:rsid w:val="00B33AB5"/>
    <w:rsid w:val="00B3412E"/>
    <w:rsid w:val="00B343E0"/>
    <w:rsid w:val="00B35B6D"/>
    <w:rsid w:val="00B35D53"/>
    <w:rsid w:val="00B367C4"/>
    <w:rsid w:val="00B36D3E"/>
    <w:rsid w:val="00B3768D"/>
    <w:rsid w:val="00B37B8E"/>
    <w:rsid w:val="00B40222"/>
    <w:rsid w:val="00B404C3"/>
    <w:rsid w:val="00B41938"/>
    <w:rsid w:val="00B41A04"/>
    <w:rsid w:val="00B42743"/>
    <w:rsid w:val="00B430E9"/>
    <w:rsid w:val="00B4311F"/>
    <w:rsid w:val="00B431AE"/>
    <w:rsid w:val="00B44288"/>
    <w:rsid w:val="00B448BF"/>
    <w:rsid w:val="00B448CC"/>
    <w:rsid w:val="00B45A59"/>
    <w:rsid w:val="00B45A66"/>
    <w:rsid w:val="00B45F9F"/>
    <w:rsid w:val="00B4627C"/>
    <w:rsid w:val="00B4641F"/>
    <w:rsid w:val="00B46793"/>
    <w:rsid w:val="00B46953"/>
    <w:rsid w:val="00B47225"/>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766"/>
    <w:rsid w:val="00B55F64"/>
    <w:rsid w:val="00B56C45"/>
    <w:rsid w:val="00B56ECA"/>
    <w:rsid w:val="00B57093"/>
    <w:rsid w:val="00B57B5D"/>
    <w:rsid w:val="00B6029D"/>
    <w:rsid w:val="00B60613"/>
    <w:rsid w:val="00B61AEC"/>
    <w:rsid w:val="00B6244C"/>
    <w:rsid w:val="00B62A2F"/>
    <w:rsid w:val="00B62B7B"/>
    <w:rsid w:val="00B62E4F"/>
    <w:rsid w:val="00B62F0A"/>
    <w:rsid w:val="00B63484"/>
    <w:rsid w:val="00B634B7"/>
    <w:rsid w:val="00B634F1"/>
    <w:rsid w:val="00B637EF"/>
    <w:rsid w:val="00B63EF6"/>
    <w:rsid w:val="00B63F15"/>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27D"/>
    <w:rsid w:val="00B83E76"/>
    <w:rsid w:val="00B83FA0"/>
    <w:rsid w:val="00B84156"/>
    <w:rsid w:val="00B846E6"/>
    <w:rsid w:val="00B8537B"/>
    <w:rsid w:val="00B85586"/>
    <w:rsid w:val="00B86289"/>
    <w:rsid w:val="00B863B3"/>
    <w:rsid w:val="00B869D3"/>
    <w:rsid w:val="00B86B51"/>
    <w:rsid w:val="00B86CF8"/>
    <w:rsid w:val="00B86E44"/>
    <w:rsid w:val="00B871E7"/>
    <w:rsid w:val="00B87359"/>
    <w:rsid w:val="00B87F1C"/>
    <w:rsid w:val="00B90D8D"/>
    <w:rsid w:val="00B91263"/>
    <w:rsid w:val="00B91B61"/>
    <w:rsid w:val="00B931F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A4"/>
    <w:rsid w:val="00BA583B"/>
    <w:rsid w:val="00BA5DF2"/>
    <w:rsid w:val="00BA5EC7"/>
    <w:rsid w:val="00BA6319"/>
    <w:rsid w:val="00BA63CE"/>
    <w:rsid w:val="00BA63E8"/>
    <w:rsid w:val="00BA676E"/>
    <w:rsid w:val="00BA6980"/>
    <w:rsid w:val="00BA6EF2"/>
    <w:rsid w:val="00BA7227"/>
    <w:rsid w:val="00BA731A"/>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C67"/>
    <w:rsid w:val="00BB7EC0"/>
    <w:rsid w:val="00BB7F88"/>
    <w:rsid w:val="00BC0207"/>
    <w:rsid w:val="00BC089F"/>
    <w:rsid w:val="00BC0A0C"/>
    <w:rsid w:val="00BC0A5A"/>
    <w:rsid w:val="00BC0AEE"/>
    <w:rsid w:val="00BC0E64"/>
    <w:rsid w:val="00BC25D1"/>
    <w:rsid w:val="00BC2DBD"/>
    <w:rsid w:val="00BC3BCB"/>
    <w:rsid w:val="00BC3CF1"/>
    <w:rsid w:val="00BC4202"/>
    <w:rsid w:val="00BC428A"/>
    <w:rsid w:val="00BC4C40"/>
    <w:rsid w:val="00BC579B"/>
    <w:rsid w:val="00BC5A29"/>
    <w:rsid w:val="00BC5A62"/>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8E"/>
    <w:rsid w:val="00BE472D"/>
    <w:rsid w:val="00BE4C03"/>
    <w:rsid w:val="00BE610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DA0"/>
    <w:rsid w:val="00BF626A"/>
    <w:rsid w:val="00BF688E"/>
    <w:rsid w:val="00BF6D77"/>
    <w:rsid w:val="00BF704C"/>
    <w:rsid w:val="00BF739A"/>
    <w:rsid w:val="00BF7EF5"/>
    <w:rsid w:val="00BF7F88"/>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E7"/>
    <w:rsid w:val="00C21145"/>
    <w:rsid w:val="00C215ED"/>
    <w:rsid w:val="00C22350"/>
    <w:rsid w:val="00C2302B"/>
    <w:rsid w:val="00C23615"/>
    <w:rsid w:val="00C2397E"/>
    <w:rsid w:val="00C23A83"/>
    <w:rsid w:val="00C24381"/>
    <w:rsid w:val="00C24801"/>
    <w:rsid w:val="00C24887"/>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73"/>
    <w:rsid w:val="00C34C45"/>
    <w:rsid w:val="00C34C47"/>
    <w:rsid w:val="00C34FCE"/>
    <w:rsid w:val="00C35411"/>
    <w:rsid w:val="00C35EED"/>
    <w:rsid w:val="00C36B2C"/>
    <w:rsid w:val="00C37009"/>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28E"/>
    <w:rsid w:val="00C618A8"/>
    <w:rsid w:val="00C61A78"/>
    <w:rsid w:val="00C629F3"/>
    <w:rsid w:val="00C62B88"/>
    <w:rsid w:val="00C62CD3"/>
    <w:rsid w:val="00C63183"/>
    <w:rsid w:val="00C634F9"/>
    <w:rsid w:val="00C63CDE"/>
    <w:rsid w:val="00C643ED"/>
    <w:rsid w:val="00C64534"/>
    <w:rsid w:val="00C64A8C"/>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9BB"/>
    <w:rsid w:val="00C72F44"/>
    <w:rsid w:val="00C733B2"/>
    <w:rsid w:val="00C73670"/>
    <w:rsid w:val="00C737D1"/>
    <w:rsid w:val="00C738A0"/>
    <w:rsid w:val="00C73DE0"/>
    <w:rsid w:val="00C74609"/>
    <w:rsid w:val="00C749AB"/>
    <w:rsid w:val="00C75A8F"/>
    <w:rsid w:val="00C76129"/>
    <w:rsid w:val="00C76C0C"/>
    <w:rsid w:val="00C76FFC"/>
    <w:rsid w:val="00C774E0"/>
    <w:rsid w:val="00C776BA"/>
    <w:rsid w:val="00C7791E"/>
    <w:rsid w:val="00C80668"/>
    <w:rsid w:val="00C81716"/>
    <w:rsid w:val="00C82F22"/>
    <w:rsid w:val="00C832CB"/>
    <w:rsid w:val="00C8370A"/>
    <w:rsid w:val="00C84085"/>
    <w:rsid w:val="00C852DC"/>
    <w:rsid w:val="00C854A8"/>
    <w:rsid w:val="00C85677"/>
    <w:rsid w:val="00C85E17"/>
    <w:rsid w:val="00C868A7"/>
    <w:rsid w:val="00C86ABA"/>
    <w:rsid w:val="00C86BF7"/>
    <w:rsid w:val="00C86F8F"/>
    <w:rsid w:val="00C87164"/>
    <w:rsid w:val="00C87236"/>
    <w:rsid w:val="00C8786A"/>
    <w:rsid w:val="00C87BBA"/>
    <w:rsid w:val="00C87BD0"/>
    <w:rsid w:val="00C90511"/>
    <w:rsid w:val="00C905E5"/>
    <w:rsid w:val="00C90754"/>
    <w:rsid w:val="00C90B95"/>
    <w:rsid w:val="00C90BC4"/>
    <w:rsid w:val="00C90CA9"/>
    <w:rsid w:val="00C91802"/>
    <w:rsid w:val="00C92637"/>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844"/>
    <w:rsid w:val="00CB4876"/>
    <w:rsid w:val="00CB4F39"/>
    <w:rsid w:val="00CB52A4"/>
    <w:rsid w:val="00CB537C"/>
    <w:rsid w:val="00CB5893"/>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637"/>
    <w:rsid w:val="00CD1255"/>
    <w:rsid w:val="00CD1484"/>
    <w:rsid w:val="00CD1892"/>
    <w:rsid w:val="00CD1C01"/>
    <w:rsid w:val="00CD1D00"/>
    <w:rsid w:val="00CD1D4A"/>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41F9"/>
    <w:rsid w:val="00CE59F6"/>
    <w:rsid w:val="00CE6023"/>
    <w:rsid w:val="00CE66CD"/>
    <w:rsid w:val="00CE6AB1"/>
    <w:rsid w:val="00CE6BA9"/>
    <w:rsid w:val="00CE71C3"/>
    <w:rsid w:val="00CE727A"/>
    <w:rsid w:val="00CF029C"/>
    <w:rsid w:val="00CF0AF0"/>
    <w:rsid w:val="00CF0C01"/>
    <w:rsid w:val="00CF157E"/>
    <w:rsid w:val="00CF1631"/>
    <w:rsid w:val="00CF1834"/>
    <w:rsid w:val="00CF1AAA"/>
    <w:rsid w:val="00CF1EC2"/>
    <w:rsid w:val="00CF2ACF"/>
    <w:rsid w:val="00CF345B"/>
    <w:rsid w:val="00CF475F"/>
    <w:rsid w:val="00CF4D4B"/>
    <w:rsid w:val="00CF5008"/>
    <w:rsid w:val="00CF5069"/>
    <w:rsid w:val="00CF5E34"/>
    <w:rsid w:val="00CF6707"/>
    <w:rsid w:val="00CF6A5E"/>
    <w:rsid w:val="00CF7101"/>
    <w:rsid w:val="00CF7327"/>
    <w:rsid w:val="00CF7385"/>
    <w:rsid w:val="00CF7539"/>
    <w:rsid w:val="00CF75C6"/>
    <w:rsid w:val="00CF7B77"/>
    <w:rsid w:val="00CF7DF5"/>
    <w:rsid w:val="00D001D2"/>
    <w:rsid w:val="00D00347"/>
    <w:rsid w:val="00D0041B"/>
    <w:rsid w:val="00D02838"/>
    <w:rsid w:val="00D02A80"/>
    <w:rsid w:val="00D0352D"/>
    <w:rsid w:val="00D038DC"/>
    <w:rsid w:val="00D04553"/>
    <w:rsid w:val="00D04F01"/>
    <w:rsid w:val="00D04F8B"/>
    <w:rsid w:val="00D054EF"/>
    <w:rsid w:val="00D05637"/>
    <w:rsid w:val="00D05BA9"/>
    <w:rsid w:val="00D05EB1"/>
    <w:rsid w:val="00D0650B"/>
    <w:rsid w:val="00D066EC"/>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3FF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597"/>
    <w:rsid w:val="00D417C6"/>
    <w:rsid w:val="00D417D0"/>
    <w:rsid w:val="00D41CA0"/>
    <w:rsid w:val="00D42107"/>
    <w:rsid w:val="00D42B0C"/>
    <w:rsid w:val="00D42D6E"/>
    <w:rsid w:val="00D42DED"/>
    <w:rsid w:val="00D43DEF"/>
    <w:rsid w:val="00D44259"/>
    <w:rsid w:val="00D4430C"/>
    <w:rsid w:val="00D45C61"/>
    <w:rsid w:val="00D45DDC"/>
    <w:rsid w:val="00D4617C"/>
    <w:rsid w:val="00D5064C"/>
    <w:rsid w:val="00D50C94"/>
    <w:rsid w:val="00D50CDC"/>
    <w:rsid w:val="00D511E7"/>
    <w:rsid w:val="00D51372"/>
    <w:rsid w:val="00D517ED"/>
    <w:rsid w:val="00D5251C"/>
    <w:rsid w:val="00D52F56"/>
    <w:rsid w:val="00D539DA"/>
    <w:rsid w:val="00D54A50"/>
    <w:rsid w:val="00D54FFD"/>
    <w:rsid w:val="00D5552C"/>
    <w:rsid w:val="00D5556D"/>
    <w:rsid w:val="00D5577B"/>
    <w:rsid w:val="00D55C34"/>
    <w:rsid w:val="00D55C81"/>
    <w:rsid w:val="00D5674B"/>
    <w:rsid w:val="00D56B56"/>
    <w:rsid w:val="00D56BF5"/>
    <w:rsid w:val="00D56F99"/>
    <w:rsid w:val="00D5743F"/>
    <w:rsid w:val="00D57F1F"/>
    <w:rsid w:val="00D60065"/>
    <w:rsid w:val="00D60270"/>
    <w:rsid w:val="00D60482"/>
    <w:rsid w:val="00D605C2"/>
    <w:rsid w:val="00D60733"/>
    <w:rsid w:val="00D60C60"/>
    <w:rsid w:val="00D60CE7"/>
    <w:rsid w:val="00D60DAF"/>
    <w:rsid w:val="00D61E1D"/>
    <w:rsid w:val="00D629A4"/>
    <w:rsid w:val="00D62AB1"/>
    <w:rsid w:val="00D62BDF"/>
    <w:rsid w:val="00D62EEE"/>
    <w:rsid w:val="00D6448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A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767"/>
    <w:rsid w:val="00DA2125"/>
    <w:rsid w:val="00DA21EC"/>
    <w:rsid w:val="00DA24DE"/>
    <w:rsid w:val="00DA270C"/>
    <w:rsid w:val="00DA281F"/>
    <w:rsid w:val="00DA336D"/>
    <w:rsid w:val="00DA3B22"/>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D23"/>
    <w:rsid w:val="00DB2F6B"/>
    <w:rsid w:val="00DB3490"/>
    <w:rsid w:val="00DB3593"/>
    <w:rsid w:val="00DB440B"/>
    <w:rsid w:val="00DB4426"/>
    <w:rsid w:val="00DB4522"/>
    <w:rsid w:val="00DB4B40"/>
    <w:rsid w:val="00DB4F12"/>
    <w:rsid w:val="00DB4F21"/>
    <w:rsid w:val="00DB4F42"/>
    <w:rsid w:val="00DB540C"/>
    <w:rsid w:val="00DB572E"/>
    <w:rsid w:val="00DB6F96"/>
    <w:rsid w:val="00DB71B9"/>
    <w:rsid w:val="00DB733F"/>
    <w:rsid w:val="00DB7662"/>
    <w:rsid w:val="00DB7E46"/>
    <w:rsid w:val="00DC1395"/>
    <w:rsid w:val="00DC203C"/>
    <w:rsid w:val="00DC32FC"/>
    <w:rsid w:val="00DC34B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EDE"/>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022"/>
    <w:rsid w:val="00DE4106"/>
    <w:rsid w:val="00DE466B"/>
    <w:rsid w:val="00DE48F4"/>
    <w:rsid w:val="00DE5563"/>
    <w:rsid w:val="00DE5C19"/>
    <w:rsid w:val="00DE5D48"/>
    <w:rsid w:val="00DE6E4D"/>
    <w:rsid w:val="00DE7498"/>
    <w:rsid w:val="00DE75EF"/>
    <w:rsid w:val="00DE7611"/>
    <w:rsid w:val="00DE7D19"/>
    <w:rsid w:val="00DF05A0"/>
    <w:rsid w:val="00DF061E"/>
    <w:rsid w:val="00DF1162"/>
    <w:rsid w:val="00DF1BA8"/>
    <w:rsid w:val="00DF1F63"/>
    <w:rsid w:val="00DF28F2"/>
    <w:rsid w:val="00DF2BFF"/>
    <w:rsid w:val="00DF2EC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B2A"/>
    <w:rsid w:val="00E0356F"/>
    <w:rsid w:val="00E03B42"/>
    <w:rsid w:val="00E03C10"/>
    <w:rsid w:val="00E0479F"/>
    <w:rsid w:val="00E04816"/>
    <w:rsid w:val="00E04982"/>
    <w:rsid w:val="00E04D6A"/>
    <w:rsid w:val="00E05309"/>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DE7"/>
    <w:rsid w:val="00E13326"/>
    <w:rsid w:val="00E13D07"/>
    <w:rsid w:val="00E14356"/>
    <w:rsid w:val="00E14961"/>
    <w:rsid w:val="00E14D76"/>
    <w:rsid w:val="00E15183"/>
    <w:rsid w:val="00E15D6C"/>
    <w:rsid w:val="00E1720B"/>
    <w:rsid w:val="00E203DE"/>
    <w:rsid w:val="00E20CE7"/>
    <w:rsid w:val="00E217B1"/>
    <w:rsid w:val="00E21904"/>
    <w:rsid w:val="00E222FA"/>
    <w:rsid w:val="00E229CE"/>
    <w:rsid w:val="00E22B4A"/>
    <w:rsid w:val="00E2449B"/>
    <w:rsid w:val="00E24A62"/>
    <w:rsid w:val="00E24F52"/>
    <w:rsid w:val="00E255CC"/>
    <w:rsid w:val="00E25636"/>
    <w:rsid w:val="00E25755"/>
    <w:rsid w:val="00E25F90"/>
    <w:rsid w:val="00E266DD"/>
    <w:rsid w:val="00E26D2E"/>
    <w:rsid w:val="00E279B2"/>
    <w:rsid w:val="00E302A9"/>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1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9E2"/>
    <w:rsid w:val="00E45958"/>
    <w:rsid w:val="00E45A2C"/>
    <w:rsid w:val="00E46A6B"/>
    <w:rsid w:val="00E46A9C"/>
    <w:rsid w:val="00E46EE0"/>
    <w:rsid w:val="00E47DB1"/>
    <w:rsid w:val="00E50BDD"/>
    <w:rsid w:val="00E510CF"/>
    <w:rsid w:val="00E513D7"/>
    <w:rsid w:val="00E519FE"/>
    <w:rsid w:val="00E5206C"/>
    <w:rsid w:val="00E52AAB"/>
    <w:rsid w:val="00E5448E"/>
    <w:rsid w:val="00E54E0D"/>
    <w:rsid w:val="00E55247"/>
    <w:rsid w:val="00E557B5"/>
    <w:rsid w:val="00E558E5"/>
    <w:rsid w:val="00E55B3C"/>
    <w:rsid w:val="00E56795"/>
    <w:rsid w:val="00E57932"/>
    <w:rsid w:val="00E606C4"/>
    <w:rsid w:val="00E60811"/>
    <w:rsid w:val="00E60AB8"/>
    <w:rsid w:val="00E6103E"/>
    <w:rsid w:val="00E613ED"/>
    <w:rsid w:val="00E6185F"/>
    <w:rsid w:val="00E61D32"/>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1017"/>
    <w:rsid w:val="00E71809"/>
    <w:rsid w:val="00E71D1E"/>
    <w:rsid w:val="00E725F7"/>
    <w:rsid w:val="00E726F2"/>
    <w:rsid w:val="00E728E2"/>
    <w:rsid w:val="00E72CA0"/>
    <w:rsid w:val="00E738FA"/>
    <w:rsid w:val="00E739B6"/>
    <w:rsid w:val="00E74A2B"/>
    <w:rsid w:val="00E75667"/>
    <w:rsid w:val="00E756D3"/>
    <w:rsid w:val="00E75A5A"/>
    <w:rsid w:val="00E75E23"/>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3FF1"/>
    <w:rsid w:val="00E951D8"/>
    <w:rsid w:val="00E95C2A"/>
    <w:rsid w:val="00E961CB"/>
    <w:rsid w:val="00E963BC"/>
    <w:rsid w:val="00E966A6"/>
    <w:rsid w:val="00E96E91"/>
    <w:rsid w:val="00E9751D"/>
    <w:rsid w:val="00E97DC6"/>
    <w:rsid w:val="00E97F7A"/>
    <w:rsid w:val="00EA0010"/>
    <w:rsid w:val="00EA0143"/>
    <w:rsid w:val="00EA0216"/>
    <w:rsid w:val="00EA089B"/>
    <w:rsid w:val="00EA1ACC"/>
    <w:rsid w:val="00EA23E8"/>
    <w:rsid w:val="00EA2E21"/>
    <w:rsid w:val="00EA2EAA"/>
    <w:rsid w:val="00EA380C"/>
    <w:rsid w:val="00EA4851"/>
    <w:rsid w:val="00EA5F82"/>
    <w:rsid w:val="00EA613D"/>
    <w:rsid w:val="00EA6744"/>
    <w:rsid w:val="00EA7308"/>
    <w:rsid w:val="00EA7474"/>
    <w:rsid w:val="00EA7C70"/>
    <w:rsid w:val="00EB0831"/>
    <w:rsid w:val="00EB089C"/>
    <w:rsid w:val="00EB0AA8"/>
    <w:rsid w:val="00EB0B65"/>
    <w:rsid w:val="00EB0C65"/>
    <w:rsid w:val="00EB1624"/>
    <w:rsid w:val="00EB169F"/>
    <w:rsid w:val="00EB1A17"/>
    <w:rsid w:val="00EB2635"/>
    <w:rsid w:val="00EB2961"/>
    <w:rsid w:val="00EB2E1A"/>
    <w:rsid w:val="00EB2F8A"/>
    <w:rsid w:val="00EB3268"/>
    <w:rsid w:val="00EB3298"/>
    <w:rsid w:val="00EB3623"/>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D52"/>
    <w:rsid w:val="00EC66AA"/>
    <w:rsid w:val="00EC6B30"/>
    <w:rsid w:val="00EC6B8F"/>
    <w:rsid w:val="00EC7154"/>
    <w:rsid w:val="00EC7371"/>
    <w:rsid w:val="00EC73F5"/>
    <w:rsid w:val="00EC7894"/>
    <w:rsid w:val="00EC7A28"/>
    <w:rsid w:val="00EC7B48"/>
    <w:rsid w:val="00ED0151"/>
    <w:rsid w:val="00ED0257"/>
    <w:rsid w:val="00ED071B"/>
    <w:rsid w:val="00ED1321"/>
    <w:rsid w:val="00ED15D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99F"/>
    <w:rsid w:val="00EE56E2"/>
    <w:rsid w:val="00EE5FCD"/>
    <w:rsid w:val="00EE63BF"/>
    <w:rsid w:val="00EE6D45"/>
    <w:rsid w:val="00EE6E89"/>
    <w:rsid w:val="00EF0D4B"/>
    <w:rsid w:val="00EF0FE6"/>
    <w:rsid w:val="00EF1130"/>
    <w:rsid w:val="00EF1432"/>
    <w:rsid w:val="00EF1511"/>
    <w:rsid w:val="00EF1A77"/>
    <w:rsid w:val="00EF1F01"/>
    <w:rsid w:val="00EF2632"/>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49D"/>
    <w:rsid w:val="00F0058A"/>
    <w:rsid w:val="00F00630"/>
    <w:rsid w:val="00F00922"/>
    <w:rsid w:val="00F00924"/>
    <w:rsid w:val="00F0187E"/>
    <w:rsid w:val="00F01BE6"/>
    <w:rsid w:val="00F01F75"/>
    <w:rsid w:val="00F0217A"/>
    <w:rsid w:val="00F026D3"/>
    <w:rsid w:val="00F027E8"/>
    <w:rsid w:val="00F03395"/>
    <w:rsid w:val="00F034E6"/>
    <w:rsid w:val="00F03E4C"/>
    <w:rsid w:val="00F044B0"/>
    <w:rsid w:val="00F047BC"/>
    <w:rsid w:val="00F04D19"/>
    <w:rsid w:val="00F050A3"/>
    <w:rsid w:val="00F06340"/>
    <w:rsid w:val="00F0665D"/>
    <w:rsid w:val="00F06D42"/>
    <w:rsid w:val="00F06D97"/>
    <w:rsid w:val="00F07134"/>
    <w:rsid w:val="00F0724D"/>
    <w:rsid w:val="00F07378"/>
    <w:rsid w:val="00F07D76"/>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5EB"/>
    <w:rsid w:val="00F36DDE"/>
    <w:rsid w:val="00F3722A"/>
    <w:rsid w:val="00F37366"/>
    <w:rsid w:val="00F37C99"/>
    <w:rsid w:val="00F37FCC"/>
    <w:rsid w:val="00F419B8"/>
    <w:rsid w:val="00F41C0F"/>
    <w:rsid w:val="00F41F59"/>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30"/>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D09"/>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87D"/>
    <w:rsid w:val="00F82928"/>
    <w:rsid w:val="00F829B9"/>
    <w:rsid w:val="00F83045"/>
    <w:rsid w:val="00F83397"/>
    <w:rsid w:val="00F83615"/>
    <w:rsid w:val="00F83EC7"/>
    <w:rsid w:val="00F8421D"/>
    <w:rsid w:val="00F85329"/>
    <w:rsid w:val="00F85683"/>
    <w:rsid w:val="00F85841"/>
    <w:rsid w:val="00F86079"/>
    <w:rsid w:val="00F8610A"/>
    <w:rsid w:val="00F86FFE"/>
    <w:rsid w:val="00F87282"/>
    <w:rsid w:val="00F878CD"/>
    <w:rsid w:val="00F87905"/>
    <w:rsid w:val="00F87A66"/>
    <w:rsid w:val="00F90C1F"/>
    <w:rsid w:val="00F912D9"/>
    <w:rsid w:val="00F91A44"/>
    <w:rsid w:val="00F91BFA"/>
    <w:rsid w:val="00F91F8F"/>
    <w:rsid w:val="00F9217B"/>
    <w:rsid w:val="00F934DD"/>
    <w:rsid w:val="00F9445E"/>
    <w:rsid w:val="00F97A34"/>
    <w:rsid w:val="00F97E4A"/>
    <w:rsid w:val="00F97EA1"/>
    <w:rsid w:val="00FA003A"/>
    <w:rsid w:val="00FA05C8"/>
    <w:rsid w:val="00FA0678"/>
    <w:rsid w:val="00FA0699"/>
    <w:rsid w:val="00FA0DB6"/>
    <w:rsid w:val="00FA1AD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1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24D"/>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02768"/>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B7267C"/>
    <w:rsid w:val="06CC48EE"/>
    <w:rsid w:val="07245D42"/>
    <w:rsid w:val="07264C62"/>
    <w:rsid w:val="0779354C"/>
    <w:rsid w:val="07A73F42"/>
    <w:rsid w:val="08061376"/>
    <w:rsid w:val="08452D77"/>
    <w:rsid w:val="086401F8"/>
    <w:rsid w:val="08751CAA"/>
    <w:rsid w:val="087E4C40"/>
    <w:rsid w:val="08A871D0"/>
    <w:rsid w:val="08D66AD6"/>
    <w:rsid w:val="08DA33A3"/>
    <w:rsid w:val="08E80F13"/>
    <w:rsid w:val="09335624"/>
    <w:rsid w:val="093E76C7"/>
    <w:rsid w:val="0944690F"/>
    <w:rsid w:val="094840A2"/>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D4E7C"/>
    <w:rsid w:val="118963A1"/>
    <w:rsid w:val="11C6522A"/>
    <w:rsid w:val="11E104CC"/>
    <w:rsid w:val="11E20309"/>
    <w:rsid w:val="12255233"/>
    <w:rsid w:val="122E2B86"/>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672C2"/>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33A08"/>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50958"/>
    <w:rsid w:val="1F5771FF"/>
    <w:rsid w:val="1FE868A9"/>
    <w:rsid w:val="1FF828F3"/>
    <w:rsid w:val="20034907"/>
    <w:rsid w:val="20173E4B"/>
    <w:rsid w:val="204E48BC"/>
    <w:rsid w:val="208921B3"/>
    <w:rsid w:val="20973DEB"/>
    <w:rsid w:val="20B26522"/>
    <w:rsid w:val="20B44310"/>
    <w:rsid w:val="211116EB"/>
    <w:rsid w:val="21354AB4"/>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C0883"/>
    <w:rsid w:val="24B22173"/>
    <w:rsid w:val="24B95AD9"/>
    <w:rsid w:val="24BE24DA"/>
    <w:rsid w:val="24CF5825"/>
    <w:rsid w:val="24D663E6"/>
    <w:rsid w:val="24D77F2B"/>
    <w:rsid w:val="258B00E2"/>
    <w:rsid w:val="25A917A6"/>
    <w:rsid w:val="25BE27CC"/>
    <w:rsid w:val="25F74A5C"/>
    <w:rsid w:val="2628662C"/>
    <w:rsid w:val="262D45DE"/>
    <w:rsid w:val="2658794A"/>
    <w:rsid w:val="26871DC8"/>
    <w:rsid w:val="26A53EF9"/>
    <w:rsid w:val="26A94201"/>
    <w:rsid w:val="26AC274F"/>
    <w:rsid w:val="27044A29"/>
    <w:rsid w:val="271D34C8"/>
    <w:rsid w:val="276142BF"/>
    <w:rsid w:val="27783712"/>
    <w:rsid w:val="27907362"/>
    <w:rsid w:val="27C82C2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45165"/>
    <w:rsid w:val="2C09049E"/>
    <w:rsid w:val="2C0A653C"/>
    <w:rsid w:val="2C191F85"/>
    <w:rsid w:val="2C426E01"/>
    <w:rsid w:val="2CE82D6F"/>
    <w:rsid w:val="2D343236"/>
    <w:rsid w:val="2DD15014"/>
    <w:rsid w:val="2DF72DE4"/>
    <w:rsid w:val="2E0220AF"/>
    <w:rsid w:val="2E4375F4"/>
    <w:rsid w:val="2E4B082A"/>
    <w:rsid w:val="2E5D4E86"/>
    <w:rsid w:val="2E5D790B"/>
    <w:rsid w:val="2E9A3C18"/>
    <w:rsid w:val="2EBB0FEE"/>
    <w:rsid w:val="2EC63002"/>
    <w:rsid w:val="2F0A6B38"/>
    <w:rsid w:val="2F946CCB"/>
    <w:rsid w:val="2FD25781"/>
    <w:rsid w:val="2FDC745C"/>
    <w:rsid w:val="2FFD7934"/>
    <w:rsid w:val="304176DD"/>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005E9"/>
    <w:rsid w:val="38296C89"/>
    <w:rsid w:val="383002EB"/>
    <w:rsid w:val="38586797"/>
    <w:rsid w:val="38BC0149"/>
    <w:rsid w:val="38D87D1C"/>
    <w:rsid w:val="39023E83"/>
    <w:rsid w:val="39636459"/>
    <w:rsid w:val="396B7F6C"/>
    <w:rsid w:val="39B417A9"/>
    <w:rsid w:val="39FC5695"/>
    <w:rsid w:val="3A006D8E"/>
    <w:rsid w:val="3A3651E5"/>
    <w:rsid w:val="3A675260"/>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877D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068DF"/>
    <w:rsid w:val="42613FF3"/>
    <w:rsid w:val="42660D96"/>
    <w:rsid w:val="428667D2"/>
    <w:rsid w:val="429917AB"/>
    <w:rsid w:val="42CD1CE0"/>
    <w:rsid w:val="42D54529"/>
    <w:rsid w:val="42E1381E"/>
    <w:rsid w:val="42ED6459"/>
    <w:rsid w:val="42FE58DD"/>
    <w:rsid w:val="43174B3D"/>
    <w:rsid w:val="434B790E"/>
    <w:rsid w:val="4360274F"/>
    <w:rsid w:val="43657391"/>
    <w:rsid w:val="43977AB6"/>
    <w:rsid w:val="43A3342B"/>
    <w:rsid w:val="43C77C27"/>
    <w:rsid w:val="43DE09EE"/>
    <w:rsid w:val="44002FAD"/>
    <w:rsid w:val="448A019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50162"/>
    <w:rsid w:val="46893F2B"/>
    <w:rsid w:val="46C4686E"/>
    <w:rsid w:val="477B778F"/>
    <w:rsid w:val="478203EC"/>
    <w:rsid w:val="47B025FA"/>
    <w:rsid w:val="47CE1353"/>
    <w:rsid w:val="4809698F"/>
    <w:rsid w:val="480C600C"/>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22A1D"/>
    <w:rsid w:val="52EA3A62"/>
    <w:rsid w:val="52F50BB8"/>
    <w:rsid w:val="53097272"/>
    <w:rsid w:val="53544462"/>
    <w:rsid w:val="5397158E"/>
    <w:rsid w:val="54013861"/>
    <w:rsid w:val="542D45D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057F6"/>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0164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194E"/>
    <w:rsid w:val="5F3A3602"/>
    <w:rsid w:val="5F45733B"/>
    <w:rsid w:val="5F554368"/>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960EB"/>
    <w:rsid w:val="64055776"/>
    <w:rsid w:val="64240056"/>
    <w:rsid w:val="642B1F51"/>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54234"/>
    <w:rsid w:val="69CC2BFF"/>
    <w:rsid w:val="69D76351"/>
    <w:rsid w:val="69FD55B8"/>
    <w:rsid w:val="6A0B1C62"/>
    <w:rsid w:val="6A2406C8"/>
    <w:rsid w:val="6A6E23B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B8D9"/>
    <w:rsid w:val="6DF43C2E"/>
    <w:rsid w:val="6DF51CA3"/>
    <w:rsid w:val="6E8335BD"/>
    <w:rsid w:val="6E8E12EF"/>
    <w:rsid w:val="6E972936"/>
    <w:rsid w:val="6E9C40EF"/>
    <w:rsid w:val="6ED446C5"/>
    <w:rsid w:val="6F2A7D94"/>
    <w:rsid w:val="6F8331F1"/>
    <w:rsid w:val="6FAE1A09"/>
    <w:rsid w:val="6FD75BF8"/>
    <w:rsid w:val="707723D0"/>
    <w:rsid w:val="70B30029"/>
    <w:rsid w:val="70F5661B"/>
    <w:rsid w:val="71360107"/>
    <w:rsid w:val="713B688E"/>
    <w:rsid w:val="71982CF5"/>
    <w:rsid w:val="71D43752"/>
    <w:rsid w:val="71E63207"/>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D17EA"/>
    <w:rsid w:val="76C87133"/>
    <w:rsid w:val="76CD08D5"/>
    <w:rsid w:val="76DB4B92"/>
    <w:rsid w:val="77052AA4"/>
    <w:rsid w:val="77136511"/>
    <w:rsid w:val="77340A39"/>
    <w:rsid w:val="77351FD0"/>
    <w:rsid w:val="77472422"/>
    <w:rsid w:val="777F31F2"/>
    <w:rsid w:val="77BC4067"/>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46CA7"/>
    <w:rsid w:val="7A1D1975"/>
    <w:rsid w:val="7A3D2290"/>
    <w:rsid w:val="7A3E5150"/>
    <w:rsid w:val="7A4670D6"/>
    <w:rsid w:val="7A4B62B3"/>
    <w:rsid w:val="7A534B63"/>
    <w:rsid w:val="7A615382"/>
    <w:rsid w:val="7A67303B"/>
    <w:rsid w:val="7AAB1D04"/>
    <w:rsid w:val="7ABA4368"/>
    <w:rsid w:val="7AD05746"/>
    <w:rsid w:val="7B257FFD"/>
    <w:rsid w:val="7B343476"/>
    <w:rsid w:val="7B5A2978"/>
    <w:rsid w:val="7B5A7E4C"/>
    <w:rsid w:val="7B667AF9"/>
    <w:rsid w:val="7B6919A2"/>
    <w:rsid w:val="7B7468F8"/>
    <w:rsid w:val="7BEE0103"/>
    <w:rsid w:val="7C0A0FE4"/>
    <w:rsid w:val="7C254906"/>
    <w:rsid w:val="7C590818"/>
    <w:rsid w:val="7C7C10F6"/>
    <w:rsid w:val="7C853BEA"/>
    <w:rsid w:val="7C881368"/>
    <w:rsid w:val="7CB65C1E"/>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0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35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316"/>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70"/>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330"/>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38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205"/>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5">
    <w:name w:val="Default Paragraph Font"/>
    <w:semiHidden/>
    <w:qFormat/>
    <w:uiPriority w:val="0"/>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link w:val="216"/>
    <w:qFormat/>
    <w:uiPriority w:val="0"/>
    <w:pPr>
      <w:ind w:firstLine="420" w:firstLineChars="200"/>
    </w:pPr>
  </w:style>
  <w:style w:type="paragraph" w:styleId="22">
    <w:name w:val="caption"/>
    <w:basedOn w:val="1"/>
    <w:next w:val="1"/>
    <w:link w:val="252"/>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link w:val="225"/>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link w:val="367"/>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321"/>
    <w:qFormat/>
    <w:uiPriority w:val="0"/>
  </w:style>
  <w:style w:type="paragraph" w:styleId="31">
    <w:name w:val="Body Text 3"/>
    <w:basedOn w:val="1"/>
    <w:link w:val="353"/>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453"/>
    <w:qFormat/>
    <w:uiPriority w:val="0"/>
    <w:pPr>
      <w:spacing w:after="120" w:afterLines="0" w:afterAutospacing="0"/>
    </w:pPr>
  </w:style>
  <w:style w:type="paragraph" w:styleId="35">
    <w:name w:val="Body Text Indent"/>
    <w:basedOn w:val="1"/>
    <w:link w:val="288"/>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link w:val="242"/>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48"/>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204"/>
    <w:qFormat/>
    <w:uiPriority w:val="0"/>
    <w:pPr>
      <w:ind w:left="100" w:leftChars="2500"/>
    </w:pPr>
  </w:style>
  <w:style w:type="paragraph" w:styleId="51">
    <w:name w:val="Body Text Indent 2"/>
    <w:basedOn w:val="1"/>
    <w:link w:val="331"/>
    <w:qFormat/>
    <w:uiPriority w:val="0"/>
    <w:pPr>
      <w:spacing w:after="120" w:afterLines="0" w:afterAutospacing="0" w:line="480" w:lineRule="auto"/>
      <w:ind w:left="420" w:leftChars="200"/>
    </w:pPr>
  </w:style>
  <w:style w:type="paragraph" w:styleId="52">
    <w:name w:val="endnote text"/>
    <w:basedOn w:val="1"/>
    <w:link w:val="955"/>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link w:val="211"/>
    <w:qFormat/>
    <w:uiPriority w:val="0"/>
    <w:rPr>
      <w:sz w:val="18"/>
    </w:rPr>
  </w:style>
  <w:style w:type="paragraph" w:styleId="55">
    <w:name w:val="footer"/>
    <w:basedOn w:val="1"/>
    <w:link w:val="406"/>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4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link w:val="368"/>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link w:val="156"/>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link w:val="333"/>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398"/>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link w:val="325"/>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324"/>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link w:val="309"/>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link w:val="119"/>
    <w:qFormat/>
    <w:uiPriority w:val="0"/>
    <w:rPr>
      <w:b/>
    </w:rPr>
  </w:style>
  <w:style w:type="paragraph" w:styleId="86">
    <w:name w:val="Body Text First Indent"/>
    <w:basedOn w:val="34"/>
    <w:link w:val="344"/>
    <w:qFormat/>
    <w:uiPriority w:val="0"/>
    <w:pPr>
      <w:ind w:firstLine="420" w:firstLineChars="100"/>
    </w:pPr>
  </w:style>
  <w:style w:type="paragraph" w:styleId="87">
    <w:name w:val="Body Text First Indent 2"/>
    <w:basedOn w:val="35"/>
    <w:link w:val="144"/>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basedOn w:val="95"/>
    <w:qFormat/>
    <w:uiPriority w:val="0"/>
    <w:rPr>
      <w:rFonts w:ascii="Arial" w:hAnsi="Arial" w:eastAsia="黑体" w:cs="Arial"/>
      <w:snapToGrid w:val="0"/>
      <w:kern w:val="0"/>
      <w:szCs w:val="21"/>
    </w:rPr>
  </w:style>
  <w:style w:type="character" w:styleId="99">
    <w:name w:val="FollowedHyperlink"/>
    <w:qFormat/>
    <w:uiPriority w:val="0"/>
    <w:rPr>
      <w:rFonts w:ascii="Arial" w:hAnsi="Arial" w:eastAsia="黑体" w:cs="Arial"/>
      <w:snapToGrid w:val="0"/>
      <w:color w:val="000000"/>
      <w:kern w:val="0"/>
      <w:sz w:val="18"/>
      <w:szCs w:val="18"/>
      <w:u w:val="none"/>
    </w:rPr>
  </w:style>
  <w:style w:type="character" w:styleId="100">
    <w:name w:val="Emphasis"/>
    <w:qFormat/>
    <w:uiPriority w:val="20"/>
    <w:rPr>
      <w:color w:val="CC0033"/>
    </w:rPr>
  </w:style>
  <w:style w:type="character" w:styleId="101">
    <w:name w:val="line number"/>
    <w:basedOn w:val="95"/>
    <w:qFormat/>
    <w:uiPriority w:val="0"/>
    <w:rPr>
      <w:rFonts w:ascii="Arial" w:hAnsi="Arial" w:eastAsia="黑体" w:cs="Arial"/>
      <w:snapToGrid w:val="0"/>
      <w:kern w:val="0"/>
      <w:szCs w:val="21"/>
    </w:rPr>
  </w:style>
  <w:style w:type="character" w:styleId="102">
    <w:name w:val="Hyperlink"/>
    <w:qFormat/>
    <w:uiPriority w:val="0"/>
    <w:rPr>
      <w:rFonts w:ascii="Arial" w:hAnsi="Arial" w:eastAsia="黑体" w:cs="Arial"/>
      <w:snapToGrid w:val="0"/>
      <w:color w:val="000000"/>
      <w:kern w:val="0"/>
      <w:sz w:val="18"/>
      <w:szCs w:val="18"/>
      <w:u w:val="none"/>
    </w:rPr>
  </w:style>
  <w:style w:type="character" w:styleId="103">
    <w:name w:val="HTML Code"/>
    <w:qFormat/>
    <w:uiPriority w:val="0"/>
    <w:rPr>
      <w:rFonts w:ascii="黑体" w:hAnsi="Courier New" w:eastAsia="黑体" w:cs="楷体_GB2312"/>
      <w:sz w:val="20"/>
      <w:szCs w:val="20"/>
    </w:rPr>
  </w:style>
  <w:style w:type="character" w:styleId="104">
    <w:name w:val="annotation reference"/>
    <w:basedOn w:val="95"/>
    <w:qFormat/>
    <w:uiPriority w:val="0"/>
    <w:rPr>
      <w:sz w:val="21"/>
      <w:szCs w:val="21"/>
    </w:rPr>
  </w:style>
  <w:style w:type="character" w:customStyle="1" w:styleId="105">
    <w:name w:val="表格非标题文字 Char"/>
    <w:link w:val="106"/>
    <w:qFormat/>
    <w:uiPriority w:val="0"/>
    <w:rPr>
      <w:rFonts w:ascii="Futura Bk" w:hAnsi="Futura Bk"/>
      <w:kern w:val="2"/>
      <w:sz w:val="18"/>
      <w:szCs w:val="21"/>
      <w:lang w:val="en-US" w:eastAsia="zh-CN" w:bidi="ar-SA"/>
    </w:rPr>
  </w:style>
  <w:style w:type="paragraph" w:customStyle="1" w:styleId="106">
    <w:name w:val="表格非标题文字"/>
    <w:link w:val="10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7">
    <w:name w:val="*正文 Char"/>
    <w:link w:val="108"/>
    <w:qFormat/>
    <w:locked/>
    <w:uiPriority w:val="0"/>
    <w:rPr>
      <w:rFonts w:ascii="宋体" w:hAnsi="宋体"/>
      <w:sz w:val="24"/>
    </w:rPr>
  </w:style>
  <w:style w:type="paragraph" w:customStyle="1" w:styleId="108">
    <w:name w:val="*正文"/>
    <w:basedOn w:val="1"/>
    <w:link w:val="107"/>
    <w:qFormat/>
    <w:uiPriority w:val="0"/>
    <w:pPr>
      <w:snapToGrid w:val="0"/>
      <w:spacing w:line="360" w:lineRule="auto"/>
      <w:ind w:firstLine="482"/>
      <w:jc w:val="left"/>
    </w:pPr>
    <w:rPr>
      <w:rFonts w:ascii="宋体" w:hAnsi="宋体"/>
      <w:kern w:val="0"/>
      <w:sz w:val="24"/>
      <w:szCs w:val="20"/>
    </w:rPr>
  </w:style>
  <w:style w:type="character" w:customStyle="1" w:styleId="109">
    <w:name w:val="Char Char71"/>
    <w:semiHidden/>
    <w:qFormat/>
    <w:uiPriority w:val="0"/>
    <w:rPr>
      <w:rFonts w:eastAsia="宋体"/>
      <w:kern w:val="2"/>
      <w:sz w:val="21"/>
      <w:szCs w:val="24"/>
      <w:lang w:val="en-US" w:eastAsia="zh-CN" w:bidi="ar-SA"/>
    </w:rPr>
  </w:style>
  <w:style w:type="character" w:customStyle="1" w:styleId="110">
    <w:name w:val="Char Char6"/>
    <w:qFormat/>
    <w:uiPriority w:val="0"/>
    <w:rPr>
      <w:rFonts w:eastAsia="宋体"/>
      <w:kern w:val="2"/>
      <w:sz w:val="21"/>
      <w:szCs w:val="24"/>
      <w:lang w:val="en-US" w:eastAsia="zh-CN" w:bidi="ar-SA"/>
    </w:rPr>
  </w:style>
  <w:style w:type="character" w:customStyle="1" w:styleId="111">
    <w:name w:val="正文缩进 Char"/>
    <w:qFormat/>
    <w:uiPriority w:val="0"/>
    <w:rPr>
      <w:rFonts w:eastAsia="宋体"/>
      <w:kern w:val="2"/>
      <w:sz w:val="21"/>
      <w:lang w:val="en-US" w:eastAsia="zh-CN"/>
    </w:rPr>
  </w:style>
  <w:style w:type="character" w:customStyle="1" w:styleId="112">
    <w:name w:val="正文首行缩进 Char1"/>
    <w:qFormat/>
    <w:uiPriority w:val="0"/>
    <w:rPr>
      <w:rFonts w:ascii="宋体" w:hAnsi="Times New Roman" w:eastAsia="宋体" w:cs="Times New Roman"/>
      <w:snapToGrid w:val="0"/>
      <w:kern w:val="2"/>
      <w:sz w:val="24"/>
      <w:szCs w:val="21"/>
      <w:lang w:val="zh-CN"/>
    </w:rPr>
  </w:style>
  <w:style w:type="character" w:customStyle="1" w:styleId="113">
    <w:name w:val="Char Char28"/>
    <w:qFormat/>
    <w:uiPriority w:val="6"/>
    <w:rPr>
      <w:rFonts w:ascii="仿宋_GB2312" w:hAnsi="仿宋_GB2312" w:eastAsia="仿宋_GB2312"/>
      <w:kern w:val="1"/>
      <w:sz w:val="28"/>
    </w:rPr>
  </w:style>
  <w:style w:type="character" w:customStyle="1" w:styleId="11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5">
    <w:name w:val="Heading 1 Char"/>
    <w:qFormat/>
    <w:uiPriority w:val="6"/>
    <w:rPr>
      <w:rFonts w:ascii="Times New Roman" w:hAnsi="Times New Roman" w:eastAsia="黑体" w:cs="Times New Roman"/>
      <w:b/>
      <w:kern w:val="0"/>
      <w:sz w:val="24"/>
      <w:szCs w:val="24"/>
    </w:rPr>
  </w:style>
  <w:style w:type="character" w:customStyle="1" w:styleId="116">
    <w:name w:val="U_正文 Char"/>
    <w:link w:val="117"/>
    <w:qFormat/>
    <w:uiPriority w:val="0"/>
    <w:rPr>
      <w:sz w:val="24"/>
      <w:szCs w:val="24"/>
    </w:rPr>
  </w:style>
  <w:style w:type="paragraph" w:customStyle="1" w:styleId="117">
    <w:name w:val="U_正文"/>
    <w:basedOn w:val="1"/>
    <w:link w:val="116"/>
    <w:qFormat/>
    <w:uiPriority w:val="0"/>
    <w:pPr>
      <w:adjustRightInd/>
      <w:spacing w:beforeLines="20" w:afterLines="20" w:line="300" w:lineRule="auto"/>
      <w:ind w:firstLine="200" w:firstLineChars="200"/>
    </w:pPr>
    <w:rPr>
      <w:kern w:val="0"/>
      <w:sz w:val="24"/>
    </w:rPr>
  </w:style>
  <w:style w:type="character" w:customStyle="1" w:styleId="118">
    <w:name w:val="HTML 地址 Char1"/>
    <w:qFormat/>
    <w:uiPriority w:val="0"/>
    <w:rPr>
      <w:rFonts w:ascii="Times New Roman" w:hAnsi="Times New Roman" w:eastAsia="宋体" w:cs="Times New Roman"/>
      <w:i/>
      <w:iCs/>
      <w:szCs w:val="24"/>
    </w:rPr>
  </w:style>
  <w:style w:type="character" w:customStyle="1" w:styleId="119">
    <w:name w:val="批注主题 字符"/>
    <w:link w:val="85"/>
    <w:qFormat/>
    <w:uiPriority w:val="0"/>
    <w:rPr>
      <w:b/>
    </w:rPr>
  </w:style>
  <w:style w:type="character" w:customStyle="1" w:styleId="120">
    <w:name w:val="Char Char51"/>
    <w:qFormat/>
    <w:uiPriority w:val="0"/>
    <w:rPr>
      <w:rFonts w:ascii="宋体" w:hAnsi="Courier New" w:eastAsia="宋体"/>
      <w:kern w:val="2"/>
      <w:sz w:val="21"/>
      <w:lang w:val="en-US" w:eastAsia="zh-CN"/>
    </w:rPr>
  </w:style>
  <w:style w:type="character" w:customStyle="1" w:styleId="121">
    <w:name w:val="表正文 Char"/>
    <w:qFormat/>
    <w:uiPriority w:val="0"/>
    <w:rPr>
      <w:rFonts w:ascii="宋体" w:eastAsia="宋体"/>
      <w:snapToGrid w:val="0"/>
      <w:color w:val="000000"/>
      <w:kern w:val="28"/>
      <w:sz w:val="28"/>
      <w:lang w:val="en-US" w:eastAsia="zh-CN" w:bidi="ar-SA"/>
    </w:rPr>
  </w:style>
  <w:style w:type="character" w:customStyle="1" w:styleId="122">
    <w:name w:val="Char Char34"/>
    <w:qFormat/>
    <w:uiPriority w:val="6"/>
    <w:rPr>
      <w:b/>
      <w:kern w:val="1"/>
      <w:sz w:val="28"/>
      <w:szCs w:val="28"/>
    </w:rPr>
  </w:style>
  <w:style w:type="character" w:customStyle="1" w:styleId="12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4">
    <w:name w:val="哈哈正文 Char"/>
    <w:link w:val="125"/>
    <w:qFormat/>
    <w:uiPriority w:val="0"/>
    <w:rPr>
      <w:rFonts w:ascii="宋体" w:hAnsi="宋体" w:eastAsia="宋体"/>
      <w:kern w:val="2"/>
      <w:sz w:val="24"/>
      <w:lang w:bidi="ar-SA"/>
    </w:rPr>
  </w:style>
  <w:style w:type="paragraph" w:customStyle="1" w:styleId="125">
    <w:name w:val="哈哈正文"/>
    <w:basedOn w:val="1"/>
    <w:link w:val="124"/>
    <w:qFormat/>
    <w:uiPriority w:val="0"/>
    <w:pPr>
      <w:adjustRightInd/>
      <w:spacing w:line="360" w:lineRule="auto"/>
      <w:ind w:firstLine="200" w:firstLineChars="200"/>
    </w:pPr>
    <w:rPr>
      <w:rFonts w:ascii="宋体" w:hAnsi="宋体"/>
      <w:sz w:val="24"/>
      <w:szCs w:val="20"/>
    </w:rPr>
  </w:style>
  <w:style w:type="character" w:customStyle="1" w:styleId="126">
    <w:name w:val="未处理的提及1"/>
    <w:qFormat/>
    <w:uiPriority w:val="0"/>
    <w:rPr>
      <w:color w:val="808080"/>
      <w:shd w:val="clear" w:color="auto" w:fill="E6E6E6"/>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Char Char32"/>
    <w:qFormat/>
    <w:uiPriority w:val="6"/>
    <w:rPr>
      <w:b/>
      <w:kern w:val="1"/>
      <w:sz w:val="24"/>
      <w:szCs w:val="24"/>
    </w:rPr>
  </w:style>
  <w:style w:type="character" w:customStyle="1" w:styleId="130">
    <w:name w:val="PI Char1"/>
    <w:qFormat/>
    <w:uiPriority w:val="0"/>
    <w:rPr>
      <w:rFonts w:ascii="宋体" w:hAnsi="宋体"/>
      <w:kern w:val="2"/>
      <w:sz w:val="24"/>
      <w:szCs w:val="24"/>
    </w:rPr>
  </w:style>
  <w:style w:type="character" w:customStyle="1" w:styleId="131">
    <w:name w:val="tw4winTerm"/>
    <w:qFormat/>
    <w:uiPriority w:val="0"/>
    <w:rPr>
      <w:color w:val="0000FF"/>
    </w:rPr>
  </w:style>
  <w:style w:type="character" w:customStyle="1" w:styleId="132">
    <w:name w:val="Footer Char"/>
    <w:qFormat/>
    <w:locked/>
    <w:uiPriority w:val="0"/>
    <w:rPr>
      <w:rFonts w:eastAsia="宋体"/>
      <w:kern w:val="2"/>
      <w:sz w:val="18"/>
      <w:lang w:val="en-US" w:eastAsia="zh-CN" w:bidi="ar-SA"/>
    </w:rPr>
  </w:style>
  <w:style w:type="character" w:customStyle="1" w:styleId="133">
    <w:name w:val="普通文字 Char Char1"/>
    <w:qFormat/>
    <w:uiPriority w:val="0"/>
    <w:rPr>
      <w:rFonts w:ascii="宋体" w:hAnsi="Courier New"/>
      <w:kern w:val="2"/>
      <w:sz w:val="21"/>
    </w:rPr>
  </w:style>
  <w:style w:type="character" w:customStyle="1" w:styleId="134">
    <w:name w:val="Char Char101"/>
    <w:qFormat/>
    <w:uiPriority w:val="6"/>
    <w:rPr>
      <w:rFonts w:ascii="宋体" w:hAnsi="宋体"/>
      <w:kern w:val="2"/>
      <w:sz w:val="21"/>
      <w:szCs w:val="24"/>
      <w:lang w:val="en-US" w:eastAsia="zh-CN"/>
    </w:rPr>
  </w:style>
  <w:style w:type="character" w:customStyle="1" w:styleId="135">
    <w:name w:val="标题 4 Char"/>
    <w:qFormat/>
    <w:uiPriority w:val="0"/>
    <w:rPr>
      <w:rFonts w:ascii="Arial" w:hAnsi="Arial" w:eastAsia="黑体"/>
      <w:b/>
      <w:kern w:val="2"/>
      <w:sz w:val="28"/>
    </w:rPr>
  </w:style>
  <w:style w:type="character" w:customStyle="1" w:styleId="136">
    <w:name w:val="链接"/>
    <w:qFormat/>
    <w:uiPriority w:val="0"/>
    <w:rPr>
      <w:color w:val="0000FF"/>
      <w:sz w:val="21"/>
      <w:szCs w:val="21"/>
      <w:u w:val="single"/>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5正文 Char"/>
    <w:link w:val="139"/>
    <w:qFormat/>
    <w:uiPriority w:val="0"/>
    <w:rPr>
      <w:rFonts w:ascii="仿宋_GB2312" w:hAnsi="微软雅黑" w:eastAsia="仿宋_GB2312"/>
      <w:sz w:val="28"/>
      <w:szCs w:val="21"/>
    </w:rPr>
  </w:style>
  <w:style w:type="paragraph" w:customStyle="1" w:styleId="139">
    <w:name w:val="5正文"/>
    <w:basedOn w:val="1"/>
    <w:link w:val="13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0">
    <w:name w:val="标题 3 字符"/>
    <w:qFormat/>
    <w:uiPriority w:val="9"/>
    <w:rPr>
      <w:b/>
      <w:bCs/>
      <w:kern w:val="2"/>
      <w:sz w:val="32"/>
      <w:szCs w:val="32"/>
    </w:rPr>
  </w:style>
  <w:style w:type="character" w:customStyle="1" w:styleId="141">
    <w:name w:val="样式6 Char"/>
    <w:qFormat/>
    <w:uiPriority w:val="0"/>
    <w:rPr>
      <w:rFonts w:ascii="仿宋_GB2312" w:hAnsi="宋体" w:eastAsia="仿宋_GB2312"/>
      <w:b/>
      <w:bCs/>
      <w:kern w:val="2"/>
      <w:sz w:val="24"/>
      <w:szCs w:val="24"/>
      <w:lang w:val="en-US" w:eastAsia="zh-CN" w:bidi="ar-SA"/>
    </w:rPr>
  </w:style>
  <w:style w:type="character" w:customStyle="1" w:styleId="142">
    <w:name w:val="Char Char14"/>
    <w:qFormat/>
    <w:uiPriority w:val="6"/>
    <w:rPr>
      <w:rFonts w:ascii="黑体" w:hAnsi="黑体" w:eastAsia="黑体"/>
    </w:rPr>
  </w:style>
  <w:style w:type="character" w:customStyle="1" w:styleId="143">
    <w:name w:val="Heading 2 Hidden Char"/>
    <w:qFormat/>
    <w:uiPriority w:val="0"/>
    <w:rPr>
      <w:rFonts w:ascii="仿宋_GB2312" w:eastAsia="仿宋_GB2312"/>
      <w:b/>
      <w:bCs/>
      <w:kern w:val="2"/>
      <w:sz w:val="24"/>
      <w:szCs w:val="24"/>
      <w:lang w:val="zh-CN" w:eastAsia="zh-CN" w:bidi="ar-SA"/>
    </w:rPr>
  </w:style>
  <w:style w:type="character" w:customStyle="1" w:styleId="144">
    <w:name w:val="正文文本首行缩进 2 字符"/>
    <w:link w:val="87"/>
    <w:qFormat/>
    <w:uiPriority w:val="0"/>
  </w:style>
  <w:style w:type="character" w:customStyle="1" w:styleId="145">
    <w:name w:val="font11"/>
    <w:qFormat/>
    <w:uiPriority w:val="0"/>
    <w:rPr>
      <w:rFonts w:hint="default" w:ascii="Times New Roman" w:hAnsi="Times New Roman" w:cs="Times New Roman"/>
      <w:color w:val="000000"/>
      <w:sz w:val="22"/>
      <w:szCs w:val="22"/>
      <w:u w:val="none"/>
    </w:rPr>
  </w:style>
  <w:style w:type="character" w:customStyle="1" w:styleId="146">
    <w:name w:val="表正文 Char1"/>
    <w:qFormat/>
    <w:uiPriority w:val="0"/>
    <w:rPr>
      <w:rFonts w:ascii="宋体" w:eastAsia="宋体"/>
      <w:snapToGrid w:val="0"/>
      <w:color w:val="000000"/>
      <w:kern w:val="28"/>
      <w:sz w:val="28"/>
    </w:rPr>
  </w:style>
  <w:style w:type="character" w:customStyle="1" w:styleId="147">
    <w:name w:val="blue1"/>
    <w:basedOn w:val="95"/>
    <w:qFormat/>
    <w:uiPriority w:val="0"/>
    <w:rPr>
      <w:rFonts w:ascii="Arial" w:hAnsi="Arial" w:eastAsia="黑体" w:cs="Arial"/>
      <w:snapToGrid w:val="0"/>
      <w:kern w:val="0"/>
      <w:szCs w:val="21"/>
    </w:rPr>
  </w:style>
  <w:style w:type="character" w:customStyle="1" w:styleId="148">
    <w:name w:val="纯文本 字符1"/>
    <w:link w:val="45"/>
    <w:qFormat/>
    <w:uiPriority w:val="0"/>
    <w:rPr>
      <w:rFonts w:ascii="宋体" w:hAnsi="Courier New"/>
    </w:rPr>
  </w:style>
  <w:style w:type="character" w:customStyle="1" w:styleId="149">
    <w:name w:val="标书1 Char"/>
    <w:qFormat/>
    <w:uiPriority w:val="0"/>
    <w:rPr>
      <w:rFonts w:eastAsia="宋体"/>
      <w:b/>
      <w:bCs/>
      <w:kern w:val="44"/>
      <w:sz w:val="44"/>
      <w:szCs w:val="44"/>
      <w:lang w:val="en-US" w:eastAsia="zh-CN" w:bidi="ar-SA"/>
    </w:rPr>
  </w:style>
  <w:style w:type="character" w:customStyle="1" w:styleId="150">
    <w:name w:val="样式5 Char"/>
    <w:qFormat/>
    <w:uiPriority w:val="0"/>
    <w:rPr>
      <w:rFonts w:ascii="仿宋_GB2312" w:hAnsi="仿宋" w:eastAsia="仿宋_GB2312"/>
      <w:kern w:val="2"/>
      <w:sz w:val="24"/>
      <w:szCs w:val="24"/>
    </w:rPr>
  </w:style>
  <w:style w:type="character" w:customStyle="1" w:styleId="151">
    <w:name w:val="样式4 Char"/>
    <w:qFormat/>
    <w:uiPriority w:val="0"/>
    <w:rPr>
      <w:rFonts w:ascii="仿宋_GB2312" w:hAnsi="仿宋" w:eastAsia="仿宋_GB2312"/>
      <w:b/>
      <w:kern w:val="2"/>
      <w:sz w:val="32"/>
      <w:szCs w:val="32"/>
      <w:lang w:bidi="ar-SA"/>
    </w:rPr>
  </w:style>
  <w:style w:type="character" w:customStyle="1" w:styleId="152">
    <w:name w:val="插图说明 Char"/>
    <w:qFormat/>
    <w:uiPriority w:val="0"/>
    <w:rPr>
      <w:rFonts w:eastAsia="黑体"/>
      <w:sz w:val="24"/>
      <w:lang w:val="en-US" w:eastAsia="zh-CN"/>
    </w:rPr>
  </w:style>
  <w:style w:type="character" w:customStyle="1" w:styleId="153">
    <w:name w:val="正文2 Char Char"/>
    <w:link w:val="154"/>
    <w:qFormat/>
    <w:uiPriority w:val="0"/>
    <w:rPr>
      <w:rFonts w:eastAsia="宋体"/>
      <w:kern w:val="2"/>
      <w:sz w:val="24"/>
      <w:lang w:val="en-US" w:eastAsia="zh-CN" w:bidi="ar-SA"/>
    </w:rPr>
  </w:style>
  <w:style w:type="paragraph" w:customStyle="1" w:styleId="154">
    <w:name w:val="正文2"/>
    <w:basedOn w:val="1"/>
    <w:link w:val="153"/>
    <w:qFormat/>
    <w:uiPriority w:val="0"/>
    <w:pPr>
      <w:spacing w:before="156" w:line="360" w:lineRule="auto"/>
      <w:ind w:firstLine="510" w:firstLineChars="200"/>
    </w:pPr>
    <w:rPr>
      <w:sz w:val="24"/>
      <w:szCs w:val="20"/>
    </w:rPr>
  </w:style>
  <w:style w:type="character" w:customStyle="1" w:styleId="155">
    <w:name w:val="Char Char24"/>
    <w:qFormat/>
    <w:uiPriority w:val="6"/>
    <w:rPr>
      <w:kern w:val="1"/>
      <w:sz w:val="21"/>
    </w:rPr>
  </w:style>
  <w:style w:type="character" w:customStyle="1" w:styleId="156">
    <w:name w:val="副标题 字符"/>
    <w:link w:val="64"/>
    <w:qFormat/>
    <w:uiPriority w:val="0"/>
    <w:rPr>
      <w:rFonts w:ascii="Arial" w:hAnsi="Arial"/>
      <w:b/>
      <w:kern w:val="28"/>
      <w:sz w:val="32"/>
    </w:rPr>
  </w:style>
  <w:style w:type="character" w:customStyle="1" w:styleId="157">
    <w:name w:val="普通文字 Char1 Char"/>
    <w:qFormat/>
    <w:uiPriority w:val="0"/>
    <w:rPr>
      <w:rFonts w:ascii="宋体" w:hAnsi="Courier New" w:eastAsia="宋体"/>
      <w:kern w:val="2"/>
      <w:sz w:val="21"/>
      <w:szCs w:val="24"/>
      <w:lang w:val="en-US" w:eastAsia="zh-CN" w:bidi="ar-SA"/>
    </w:rPr>
  </w:style>
  <w:style w:type="character" w:customStyle="1" w:styleId="158">
    <w:name w:val="h3 Char1"/>
    <w:qFormat/>
    <w:uiPriority w:val="0"/>
    <w:rPr>
      <w:rFonts w:eastAsia="宋体"/>
      <w:b/>
      <w:bCs/>
      <w:kern w:val="2"/>
      <w:sz w:val="32"/>
      <w:szCs w:val="32"/>
      <w:lang w:bidi="ar-SA"/>
    </w:rPr>
  </w:style>
  <w:style w:type="character" w:customStyle="1" w:styleId="159">
    <w:name w:val="标题 Char1"/>
    <w:qFormat/>
    <w:uiPriority w:val="0"/>
    <w:rPr>
      <w:rFonts w:ascii="Cambria" w:hAnsi="Cambria" w:eastAsia="宋体" w:cs="Times New Roman"/>
      <w:b/>
      <w:bCs/>
      <w:sz w:val="32"/>
      <w:szCs w:val="32"/>
      <w:lang w:bidi="ar-SA"/>
    </w:rPr>
  </w:style>
  <w:style w:type="character" w:customStyle="1" w:styleId="160">
    <w:name w:val="gf正文1 Char"/>
    <w:qFormat/>
    <w:uiPriority w:val="0"/>
    <w:rPr>
      <w:rFonts w:ascii="宋体" w:hAnsi="宋体" w:eastAsia="宋体" w:cs="宋体"/>
      <w:kern w:val="2"/>
      <w:sz w:val="24"/>
      <w:szCs w:val="24"/>
      <w:lang w:val="en-US" w:eastAsia="zh-CN" w:bidi="ar-SA"/>
    </w:rPr>
  </w:style>
  <w:style w:type="character" w:customStyle="1" w:styleId="161">
    <w:name w:val="正文文本缩进 Char1"/>
    <w:qFormat/>
    <w:uiPriority w:val="0"/>
    <w:rPr>
      <w:rFonts w:ascii="Calibri" w:hAnsi="Calibri"/>
      <w:sz w:val="28"/>
    </w:rPr>
  </w:style>
  <w:style w:type="character" w:customStyle="1" w:styleId="162">
    <w:name w:val="No Spacing Char"/>
    <w:link w:val="163"/>
    <w:qFormat/>
    <w:uiPriority w:val="1"/>
    <w:rPr>
      <w:sz w:val="22"/>
      <w:szCs w:val="22"/>
      <w:lang w:val="en-US" w:eastAsia="zh-CN" w:bidi="ar-SA"/>
    </w:rPr>
  </w:style>
  <w:style w:type="paragraph" w:customStyle="1" w:styleId="163">
    <w:name w:val="无间隔1"/>
    <w:link w:val="162"/>
    <w:qFormat/>
    <w:uiPriority w:val="1"/>
    <w:rPr>
      <w:rFonts w:ascii="Times New Roman" w:hAnsi="Times New Roman" w:eastAsia="宋体" w:cs="Times New Roman"/>
      <w:sz w:val="22"/>
      <w:szCs w:val="22"/>
      <w:lang w:val="en-US" w:eastAsia="zh-CN" w:bidi="ar-SA"/>
    </w:rPr>
  </w:style>
  <w:style w:type="character" w:customStyle="1" w:styleId="164">
    <w:name w:val="样式7 Char"/>
    <w:qFormat/>
    <w:uiPriority w:val="0"/>
    <w:rPr>
      <w:rFonts w:ascii="仿宋_GB2312" w:hAnsi="仿宋" w:eastAsia="仿宋_GB2312"/>
      <w:b/>
      <w:kern w:val="2"/>
      <w:sz w:val="24"/>
      <w:szCs w:val="24"/>
    </w:rPr>
  </w:style>
  <w:style w:type="character" w:customStyle="1" w:styleId="165">
    <w:name w:val="font12gray1"/>
    <w:qFormat/>
    <w:uiPriority w:val="0"/>
    <w:rPr>
      <w:rFonts w:ascii="仿宋_GB2312" w:eastAsia="微软雅黑"/>
      <w:b/>
      <w:spacing w:val="300"/>
      <w:kern w:val="2"/>
      <w:sz w:val="18"/>
      <w:szCs w:val="18"/>
      <w:lang w:val="en-US" w:eastAsia="zh-CN" w:bidi="ar-SA"/>
    </w:rPr>
  </w:style>
  <w:style w:type="character" w:customStyle="1" w:styleId="166">
    <w:name w:val="Char Char7"/>
    <w:semiHidden/>
    <w:qFormat/>
    <w:uiPriority w:val="0"/>
    <w:rPr>
      <w:rFonts w:eastAsia="宋体"/>
      <w:kern w:val="2"/>
      <w:sz w:val="21"/>
      <w:szCs w:val="24"/>
      <w:lang w:val="en-US" w:eastAsia="zh-CN" w:bidi="ar-SA"/>
    </w:rPr>
  </w:style>
  <w:style w:type="character" w:customStyle="1" w:styleId="167">
    <w:name w:val="表名 Char"/>
    <w:qFormat/>
    <w:uiPriority w:val="0"/>
    <w:rPr>
      <w:rFonts w:eastAsia="宋体"/>
      <w:b/>
      <w:bCs/>
      <w:kern w:val="2"/>
      <w:sz w:val="24"/>
      <w:szCs w:val="24"/>
      <w:lang w:val="en-US" w:eastAsia="zh-CN" w:bidi="ar-SA"/>
    </w:rPr>
  </w:style>
  <w:style w:type="character" w:customStyle="1" w:styleId="168">
    <w:name w:val="Document Map Char"/>
    <w:qFormat/>
    <w:locked/>
    <w:uiPriority w:val="0"/>
    <w:rPr>
      <w:rFonts w:eastAsia="宋体"/>
      <w:kern w:val="2"/>
      <w:sz w:val="21"/>
      <w:szCs w:val="24"/>
      <w:lang w:val="en-US" w:eastAsia="zh-CN" w:bidi="ar-SA"/>
    </w:rPr>
  </w:style>
  <w:style w:type="character" w:customStyle="1" w:styleId="169">
    <w:name w:val="font41"/>
    <w:qFormat/>
    <w:uiPriority w:val="0"/>
    <w:rPr>
      <w:rFonts w:hint="eastAsia" w:ascii="仿宋_GB2312" w:eastAsia="仿宋_GB2312" w:cs="仿宋_GB2312"/>
      <w:color w:val="000000"/>
      <w:sz w:val="22"/>
      <w:szCs w:val="22"/>
      <w:u w:val="none"/>
    </w:rPr>
  </w:style>
  <w:style w:type="character" w:customStyle="1" w:styleId="170">
    <w:name w:val="标题 6 字符"/>
    <w:link w:val="8"/>
    <w:qFormat/>
    <w:uiPriority w:val="0"/>
    <w:rPr>
      <w:rFonts w:ascii="Arial" w:hAnsi="Arial" w:eastAsia="黑体"/>
      <w:b/>
      <w:sz w:val="24"/>
    </w:rPr>
  </w:style>
  <w:style w:type="character" w:customStyle="1" w:styleId="171">
    <w:name w:val="纯文本 Char_0"/>
    <w:link w:val="172"/>
    <w:qFormat/>
    <w:uiPriority w:val="0"/>
    <w:rPr>
      <w:rFonts w:ascii="宋体" w:hAnsi="Courier New"/>
      <w:kern w:val="2"/>
      <w:sz w:val="21"/>
      <w:szCs w:val="21"/>
      <w:lang w:val="en-US" w:eastAsia="zh-CN"/>
    </w:rPr>
  </w:style>
  <w:style w:type="paragraph" w:customStyle="1" w:styleId="172">
    <w:name w:val="纯文本_0_0"/>
    <w:basedOn w:val="173"/>
    <w:link w:val="171"/>
    <w:qFormat/>
    <w:uiPriority w:val="0"/>
    <w:rPr>
      <w:rFonts w:ascii="宋体" w:hAnsi="Courier New"/>
      <w:szCs w:val="21"/>
    </w:rPr>
  </w:style>
  <w:style w:type="paragraph" w:customStyle="1" w:styleId="1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Balloon Text Char"/>
    <w:qFormat/>
    <w:locked/>
    <w:uiPriority w:val="0"/>
    <w:rPr>
      <w:rFonts w:eastAsia="宋体"/>
      <w:kern w:val="2"/>
      <w:sz w:val="18"/>
      <w:szCs w:val="18"/>
      <w:lang w:val="en-US" w:eastAsia="zh-CN" w:bidi="ar-SA"/>
    </w:rPr>
  </w:style>
  <w:style w:type="character" w:customStyle="1" w:styleId="175">
    <w:name w:val="正文 项目2 Char"/>
    <w:basedOn w:val="176"/>
    <w:qFormat/>
    <w:uiPriority w:val="0"/>
    <w:rPr>
      <w:rFonts w:ascii="仿宋_GB2312" w:hAnsi="仿宋_GB2312" w:eastAsia="仿宋_GB2312"/>
      <w:kern w:val="2"/>
      <w:sz w:val="24"/>
      <w:lang w:bidi="ar-SA"/>
    </w:rPr>
  </w:style>
  <w:style w:type="character" w:customStyle="1" w:styleId="176">
    <w:name w:val="正文 项目 Char"/>
    <w:qFormat/>
    <w:uiPriority w:val="0"/>
    <w:rPr>
      <w:rFonts w:ascii="仿宋_GB2312" w:hAnsi="仿宋_GB2312" w:eastAsia="仿宋_GB2312"/>
      <w:kern w:val="2"/>
      <w:sz w:val="24"/>
      <w:lang w:bidi="ar-SA"/>
    </w:rPr>
  </w:style>
  <w:style w:type="character" w:customStyle="1" w:styleId="177">
    <w:name w:val="h Char Char1"/>
    <w:qFormat/>
    <w:uiPriority w:val="0"/>
    <w:rPr>
      <w:rFonts w:eastAsia="宋体"/>
      <w:kern w:val="2"/>
      <w:sz w:val="18"/>
      <w:szCs w:val="18"/>
      <w:lang w:val="en-US" w:eastAsia="zh-CN" w:bidi="ar-SA"/>
    </w:rPr>
  </w:style>
  <w:style w:type="character" w:customStyle="1" w:styleId="178">
    <w:name w:val="Char Char27"/>
    <w:qFormat/>
    <w:uiPriority w:val="6"/>
    <w:rPr>
      <w:rFonts w:ascii="宋体" w:hAnsi="宋体" w:eastAsia="宋体"/>
      <w:color w:val="000000"/>
      <w:kern w:val="1"/>
      <w:sz w:val="28"/>
      <w:lang w:val="en-US" w:eastAsia="zh-CN" w:bidi="ar-SA"/>
    </w:rPr>
  </w:style>
  <w:style w:type="character" w:customStyle="1" w:styleId="179">
    <w:name w:val="px14"/>
    <w:qFormat/>
    <w:uiPriority w:val="0"/>
    <w:rPr>
      <w:rFonts w:ascii="仿宋_GB2312" w:eastAsia="微软雅黑" w:cs="Times New Roman"/>
      <w:b/>
      <w:kern w:val="2"/>
      <w:sz w:val="32"/>
      <w:szCs w:val="32"/>
      <w:lang w:val="en-US" w:eastAsia="zh-CN" w:bidi="ar-SA"/>
    </w:rPr>
  </w:style>
  <w:style w:type="character" w:customStyle="1" w:styleId="180">
    <w:name w:val="HTML 预设格式 Char1"/>
    <w:qFormat/>
    <w:uiPriority w:val="0"/>
    <w:rPr>
      <w:rFonts w:ascii="Courier New" w:hAnsi="Courier New" w:eastAsia="宋体" w:cs="Courier New"/>
      <w:sz w:val="20"/>
      <w:szCs w:val="20"/>
    </w:rPr>
  </w:style>
  <w:style w:type="character" w:customStyle="1" w:styleId="181">
    <w:name w:val="普通文字 Char1"/>
    <w:qFormat/>
    <w:uiPriority w:val="0"/>
    <w:rPr>
      <w:rFonts w:ascii="宋体" w:hAnsi="Courier New" w:eastAsia="宋体"/>
      <w:kern w:val="2"/>
      <w:sz w:val="21"/>
      <w:lang w:val="en-US" w:eastAsia="zh-CN"/>
    </w:rPr>
  </w:style>
  <w:style w:type="character" w:customStyle="1" w:styleId="182">
    <w:name w:val="hei16b1"/>
    <w:qFormat/>
    <w:uiPriority w:val="0"/>
    <w:rPr>
      <w:rFonts w:hint="default" w:ascii="Arial" w:hAnsi="Arial" w:cs="Arial"/>
      <w:b/>
      <w:bCs/>
      <w:color w:val="000000"/>
      <w:sz w:val="24"/>
      <w:szCs w:val="24"/>
    </w:rPr>
  </w:style>
  <w:style w:type="character" w:customStyle="1" w:styleId="183">
    <w:name w:val="正文（绿盟科技） Char"/>
    <w:link w:val="184"/>
    <w:qFormat/>
    <w:uiPriority w:val="0"/>
    <w:rPr>
      <w:rFonts w:ascii="Arial" w:hAnsi="Arial"/>
      <w:sz w:val="21"/>
      <w:szCs w:val="21"/>
    </w:rPr>
  </w:style>
  <w:style w:type="paragraph" w:customStyle="1" w:styleId="184">
    <w:name w:val="正文（绿盟科技）"/>
    <w:link w:val="183"/>
    <w:qFormat/>
    <w:uiPriority w:val="0"/>
    <w:pPr>
      <w:spacing w:line="300" w:lineRule="auto"/>
    </w:pPr>
    <w:rPr>
      <w:rFonts w:ascii="Arial" w:hAnsi="Arial" w:eastAsia="宋体" w:cs="Times New Roman"/>
      <w:sz w:val="21"/>
      <w:szCs w:val="21"/>
      <w:lang w:val="en-US" w:eastAsia="zh-CN" w:bidi="ar-SA"/>
    </w:rPr>
  </w:style>
  <w:style w:type="character" w:customStyle="1" w:styleId="185">
    <w:name w:val="Char Char19"/>
    <w:qFormat/>
    <w:uiPriority w:val="6"/>
    <w:rPr>
      <w:rFonts w:ascii="宋体" w:hAnsi="宋体"/>
      <w:i/>
      <w:sz w:val="24"/>
      <w:szCs w:val="24"/>
    </w:rPr>
  </w:style>
  <w:style w:type="character" w:customStyle="1" w:styleId="186">
    <w:name w:val="页脚 Char"/>
    <w:qFormat/>
    <w:uiPriority w:val="0"/>
    <w:rPr>
      <w:rFonts w:eastAsia="仿宋_GB2312"/>
      <w:kern w:val="2"/>
      <w:sz w:val="18"/>
      <w:lang w:val="en-US" w:eastAsia="zh-CN"/>
    </w:rPr>
  </w:style>
  <w:style w:type="character" w:customStyle="1" w:styleId="187">
    <w:name w:val="批注主题 Char"/>
    <w:qFormat/>
    <w:uiPriority w:val="0"/>
    <w:rPr>
      <w:rFonts w:eastAsia="宋体"/>
      <w:b/>
      <w:bCs/>
      <w:kern w:val="2"/>
      <w:sz w:val="21"/>
      <w:szCs w:val="24"/>
      <w:lang w:val="en-US" w:eastAsia="zh-CN" w:bidi="ar-SA"/>
    </w:rPr>
  </w:style>
  <w:style w:type="character" w:customStyle="1" w:styleId="188">
    <w:name w:val="Comment Text Char"/>
    <w:qFormat/>
    <w:locked/>
    <w:uiPriority w:val="0"/>
    <w:rPr>
      <w:rFonts w:ascii="宋体" w:hAnsi="宋体" w:eastAsia="宋体"/>
      <w:kern w:val="2"/>
      <w:sz w:val="24"/>
      <w:lang w:val="en-US" w:eastAsia="zh-CN" w:bidi="ar-SA"/>
    </w:rPr>
  </w:style>
  <w:style w:type="character" w:customStyle="1" w:styleId="189">
    <w:name w:val="标题 2 字符"/>
    <w:qFormat/>
    <w:uiPriority w:val="1"/>
    <w:rPr>
      <w:rFonts w:ascii="仿宋_GB2312" w:hAnsi="Times New Roman" w:eastAsia="仿宋_GB2312" w:cs="Times New Roman"/>
      <w:b/>
      <w:kern w:val="2"/>
      <w:sz w:val="24"/>
      <w:lang w:val="zh-CN"/>
    </w:rPr>
  </w:style>
  <w:style w:type="character" w:customStyle="1" w:styleId="190">
    <w:name w:val="Char Char72"/>
    <w:qFormat/>
    <w:uiPriority w:val="0"/>
    <w:rPr>
      <w:rFonts w:eastAsia="宋体"/>
      <w:kern w:val="2"/>
      <w:sz w:val="21"/>
      <w:szCs w:val="24"/>
      <w:lang w:val="en-US" w:eastAsia="zh-CN" w:bidi="ar-SA"/>
    </w:rPr>
  </w:style>
  <w:style w:type="character" w:customStyle="1" w:styleId="191">
    <w:name w:val="正文文本缩进 Char2"/>
    <w:qFormat/>
    <w:uiPriority w:val="0"/>
    <w:rPr>
      <w:rFonts w:ascii="Times New Roman" w:hAnsi="Times New Roman" w:eastAsia="宋体" w:cs="Times New Roman"/>
      <w:snapToGrid w:val="0"/>
      <w:kern w:val="0"/>
      <w:szCs w:val="24"/>
    </w:rPr>
  </w:style>
  <w:style w:type="character" w:customStyle="1" w:styleId="192">
    <w:name w:val="样式2 Char"/>
    <w:qFormat/>
    <w:uiPriority w:val="0"/>
    <w:rPr>
      <w:rFonts w:ascii="仿宋_GB2312" w:hAnsi="仿宋" w:eastAsia="仿宋_GB2312" w:cs="仿宋_GB2312"/>
      <w:b/>
      <w:bCs/>
      <w:sz w:val="32"/>
      <w:szCs w:val="30"/>
      <w:lang w:val="zh-CN"/>
    </w:rPr>
  </w:style>
  <w:style w:type="character" w:customStyle="1" w:styleId="193">
    <w:name w:val="表格名称[858D7CFB-ED40-4347-BF05-701D383B685F]"/>
    <w:link w:val="194"/>
    <w:qFormat/>
    <w:uiPriority w:val="0"/>
    <w:rPr>
      <w:sz w:val="32"/>
    </w:rPr>
  </w:style>
  <w:style w:type="paragraph" w:customStyle="1" w:styleId="194">
    <w:name w:val="表格名称"/>
    <w:basedOn w:val="4"/>
    <w:link w:val="193"/>
    <w:qFormat/>
    <w:uiPriority w:val="0"/>
    <w:pPr>
      <w:tabs>
        <w:tab w:val="left" w:pos="432"/>
      </w:tabs>
      <w:snapToGrid w:val="0"/>
      <w:spacing w:before="240" w:after="240" w:line="240" w:lineRule="auto"/>
      <w:ind w:left="0" w:firstLine="0"/>
      <w:jc w:val="center"/>
    </w:pPr>
    <w:rPr>
      <w:rFonts w:ascii="Calibri" w:hAnsi="Calibri" w:eastAsia="宋体"/>
      <w:b w:val="0"/>
      <w:kern w:val="0"/>
      <w:szCs w:val="20"/>
    </w:rPr>
  </w:style>
  <w:style w:type="character" w:customStyle="1" w:styleId="195">
    <w:name w:val="Char Char4"/>
    <w:qFormat/>
    <w:uiPriority w:val="0"/>
    <w:rPr>
      <w:rFonts w:eastAsia="宋体"/>
      <w:b/>
      <w:sz w:val="24"/>
      <w:lang w:val="en-GB" w:eastAsia="zh-CN" w:bidi="ar-SA"/>
    </w:rPr>
  </w:style>
  <w:style w:type="character" w:customStyle="1" w:styleId="196">
    <w:name w:val="c7 style3"/>
    <w:qFormat/>
    <w:uiPriority w:val="0"/>
  </w:style>
  <w:style w:type="character" w:customStyle="1" w:styleId="197">
    <w:name w:val="正文文本 3 Char1"/>
    <w:semiHidden/>
    <w:qFormat/>
    <w:uiPriority w:val="99"/>
    <w:rPr>
      <w:rFonts w:ascii="Times New Roman" w:hAnsi="Times New Roman" w:eastAsia="宋体" w:cs="Times New Roman"/>
      <w:sz w:val="16"/>
      <w:szCs w:val="16"/>
    </w:rPr>
  </w:style>
  <w:style w:type="character" w:customStyle="1" w:styleId="198">
    <w:name w:val="tw4winInternal"/>
    <w:qFormat/>
    <w:uiPriority w:val="0"/>
    <w:rPr>
      <w:rFonts w:ascii="Courier New" w:hAnsi="Courier New" w:cs="Courier New"/>
      <w:color w:val="FF0000"/>
      <w:lang w:val="en-US" w:eastAsia="zh-CN"/>
    </w:rPr>
  </w:style>
  <w:style w:type="character" w:customStyle="1" w:styleId="199">
    <w:name w:val="Char Char10"/>
    <w:semiHidden/>
    <w:qFormat/>
    <w:uiPriority w:val="0"/>
    <w:rPr>
      <w:rFonts w:ascii="宋体" w:hAnsi="宋体"/>
      <w:kern w:val="2"/>
      <w:sz w:val="21"/>
      <w:szCs w:val="24"/>
      <w:lang w:val="en-US" w:eastAsia="zh-CN"/>
    </w:rPr>
  </w:style>
  <w:style w:type="character" w:customStyle="1" w:styleId="200">
    <w:name w:val="shadow11"/>
    <w:qFormat/>
    <w:uiPriority w:val="0"/>
    <w:rPr>
      <w:color w:val="000000"/>
      <w:sz w:val="21"/>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Char Char"/>
    <w:qFormat/>
    <w:uiPriority w:val="0"/>
    <w:rPr>
      <w:rFonts w:ascii="宋体" w:hAnsi="Courier New" w:eastAsia="宋体"/>
      <w:kern w:val="2"/>
      <w:sz w:val="21"/>
      <w:lang w:val="en-US" w:eastAsia="zh-CN" w:bidi="ar-SA"/>
    </w:rPr>
  </w:style>
  <w:style w:type="character" w:customStyle="1" w:styleId="203">
    <w:name w:val="签名 Char1"/>
    <w:qFormat/>
    <w:uiPriority w:val="0"/>
    <w:rPr>
      <w:rFonts w:ascii="Times New Roman" w:hAnsi="Times New Roman" w:eastAsia="宋体" w:cs="Times New Roman"/>
      <w:szCs w:val="24"/>
    </w:rPr>
  </w:style>
  <w:style w:type="character" w:customStyle="1" w:styleId="204">
    <w:name w:val="日期 字符"/>
    <w:link w:val="50"/>
    <w:qFormat/>
    <w:uiPriority w:val="0"/>
  </w:style>
  <w:style w:type="character" w:customStyle="1" w:styleId="205">
    <w:name w:val="标题 9 字符"/>
    <w:link w:val="11"/>
    <w:qFormat/>
    <w:uiPriority w:val="0"/>
    <w:rPr>
      <w:rFonts w:ascii="Arial" w:hAnsi="Arial" w:eastAsia="黑体"/>
      <w:sz w:val="21"/>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批注框文本 字符1"/>
    <w:link w:val="54"/>
    <w:qFormat/>
    <w:uiPriority w:val="0"/>
    <w:rPr>
      <w:sz w:val="18"/>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正文缩进 字符2"/>
    <w:link w:val="21"/>
    <w:qFormat/>
    <w:uiPriority w:val="0"/>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5"/>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文档结构图 字符"/>
    <w:link w:val="26"/>
    <w:qFormat/>
    <w:uiPriority w:val="0"/>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95"/>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2"/>
    <w:qFormat/>
    <w:uiPriority w:val="0"/>
    <w:rPr>
      <w:rFonts w:ascii="仿宋_GB2312" w:hAnsi="仿宋" w:eastAsia="仿宋_GB2312" w:cs="仿宋_GB2312"/>
      <w:sz w:val="32"/>
      <w:szCs w:val="30"/>
      <w:lang w:val="zh-CN"/>
    </w:rPr>
  </w:style>
  <w:style w:type="character" w:customStyle="1" w:styleId="242">
    <w:name w:val="HTML 地址 字符"/>
    <w:link w:val="41"/>
    <w:qFormat/>
    <w:uiPriority w:val="0"/>
    <w:rPr>
      <w:i/>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题注 字符"/>
    <w:link w:val="22"/>
    <w:qFormat/>
    <w:uiPriority w:val="0"/>
    <w:rPr>
      <w:rFonts w:ascii="Arial" w:hAnsi="Arial" w:eastAsia="黑体"/>
      <w:sz w:val="20"/>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34"/>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qFormat/>
    <w:uiPriority w:val="34"/>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正文文本缩进 字符1"/>
    <w:link w:val="35"/>
    <w:qFormat/>
    <w:uiPriority w:val="0"/>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标题 1 字符1"/>
    <w:link w:val="3"/>
    <w:qFormat/>
    <w:uiPriority w:val="9"/>
    <w:rPr>
      <w:b/>
      <w:kern w:val="44"/>
      <w:sz w:val="44"/>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标题 字符"/>
    <w:link w:val="84"/>
    <w:qFormat/>
    <w:uiPriority w:val="10"/>
    <w:rPr>
      <w:rFonts w:ascii="Arial" w:hAnsi="Arial"/>
      <w:b/>
      <w:sz w:val="32"/>
    </w:rPr>
  </w:style>
  <w:style w:type="character" w:customStyle="1" w:styleId="310">
    <w:name w:val="font81"/>
    <w:qFormat/>
    <w:uiPriority w:val="0"/>
    <w:rPr>
      <w:rFonts w:ascii="微软雅黑" w:hAnsi="微软雅黑" w:eastAsia="微软雅黑" w:cs="微软雅黑"/>
      <w:color w:val="000000"/>
      <w:sz w:val="20"/>
      <w:szCs w:val="20"/>
      <w:u w:val="none"/>
    </w:rPr>
  </w:style>
  <w:style w:type="character" w:customStyle="1" w:styleId="311">
    <w:name w:val="Char Char312"/>
    <w:qFormat/>
    <w:uiPriority w:val="0"/>
    <w:rPr>
      <w:rFonts w:ascii="Times New Roman" w:hAnsi="Times New Roman" w:eastAsia="宋体" w:cs="Times New Roman"/>
      <w:b/>
      <w:kern w:val="2"/>
      <w:sz w:val="32"/>
      <w:szCs w:val="24"/>
      <w:lang w:val="en-US" w:eastAsia="zh-CN" w:bidi="ar-SA"/>
    </w:rPr>
  </w:style>
  <w:style w:type="character" w:customStyle="1" w:styleId="312">
    <w:name w:val="t21"/>
    <w:qFormat/>
    <w:uiPriority w:val="0"/>
    <w:rPr>
      <w:rFonts w:ascii="仿宋_GB2312" w:eastAsia="微软雅黑"/>
      <w:b/>
      <w:kern w:val="2"/>
      <w:sz w:val="23"/>
      <w:szCs w:val="23"/>
      <w:lang w:val="en-US" w:eastAsia="zh-CN" w:bidi="ar-SA"/>
    </w:rPr>
  </w:style>
  <w:style w:type="character" w:customStyle="1" w:styleId="313">
    <w:name w:val="样式8 Char"/>
    <w:qFormat/>
    <w:uiPriority w:val="0"/>
    <w:rPr>
      <w:rFonts w:ascii="仿宋_GB2312" w:hAnsi="宋体" w:eastAsia="仿宋_GB2312"/>
      <w:b/>
      <w:bCs/>
      <w:kern w:val="2"/>
      <w:sz w:val="24"/>
      <w:szCs w:val="24"/>
    </w:rPr>
  </w:style>
  <w:style w:type="character" w:customStyle="1" w:styleId="314">
    <w:name w:val="表格 Char Char"/>
    <w:qFormat/>
    <w:uiPriority w:val="0"/>
    <w:rPr>
      <w:rFonts w:ascii="宋体" w:hAnsi="宋体" w:eastAsia="宋体"/>
      <w:lang w:bidi="ar-SA"/>
    </w:rPr>
  </w:style>
  <w:style w:type="character" w:customStyle="1" w:styleId="315">
    <w:name w:val="正文文本 字符1"/>
    <w:qFormat/>
    <w:uiPriority w:val="0"/>
    <w:rPr>
      <w:rFonts w:ascii="Calibri" w:hAnsi="Calibri" w:eastAsia="黑体" w:cs="Arial"/>
      <w:snapToGrid w:val="0"/>
      <w:kern w:val="2"/>
      <w:sz w:val="28"/>
      <w:szCs w:val="21"/>
    </w:rPr>
  </w:style>
  <w:style w:type="character" w:customStyle="1" w:styleId="316">
    <w:name w:val="标题 5 字符"/>
    <w:link w:val="7"/>
    <w:qFormat/>
    <w:uiPriority w:val="9"/>
    <w:rPr>
      <w:b/>
      <w:sz w:val="28"/>
    </w:rPr>
  </w:style>
  <w:style w:type="character" w:customStyle="1" w:styleId="317">
    <w:name w:val="标题 6 Char1"/>
    <w:qFormat/>
    <w:uiPriority w:val="0"/>
    <w:rPr>
      <w:rFonts w:ascii="Arial" w:hAnsi="Arial" w:eastAsia="黑体" w:cs="Times New Roman"/>
      <w:b/>
      <w:sz w:val="24"/>
      <w:szCs w:val="20"/>
      <w:lang w:bidi="ar-SA"/>
    </w:rPr>
  </w:style>
  <w:style w:type="character" w:customStyle="1" w:styleId="318">
    <w:name w:val="带编号样式 Char"/>
    <w:qFormat/>
    <w:uiPriority w:val="0"/>
    <w:rPr>
      <w:rFonts w:ascii="仿宋_GB2312" w:eastAsia="仿宋_GB2312"/>
      <w:color w:val="000000"/>
      <w:sz w:val="24"/>
      <w:lang w:bidi="ar-SA"/>
    </w:rPr>
  </w:style>
  <w:style w:type="character" w:customStyle="1" w:styleId="319">
    <w:name w:val="unnamed31"/>
    <w:qFormat/>
    <w:uiPriority w:val="0"/>
    <w:rPr>
      <w:rFonts w:ascii="Tahoma" w:hAnsi="Tahoma" w:eastAsia="宋体"/>
      <w:b/>
      <w:kern w:val="2"/>
      <w:sz w:val="24"/>
      <w:szCs w:val="32"/>
      <w:u w:val="none"/>
      <w:lang w:val="en-US" w:eastAsia="zh-CN" w:bidi="ar-SA"/>
    </w:rPr>
  </w:style>
  <w:style w:type="character" w:customStyle="1" w:styleId="320">
    <w:name w:val="正文首行缩进 Char Char Char Char Char Char1"/>
    <w:qFormat/>
    <w:uiPriority w:val="0"/>
    <w:rPr>
      <w:rFonts w:ascii="宋体" w:eastAsia="宋体"/>
      <w:kern w:val="2"/>
      <w:sz w:val="24"/>
      <w:szCs w:val="24"/>
      <w:lang w:val="zh-CN" w:bidi="ar-SA"/>
    </w:rPr>
  </w:style>
  <w:style w:type="character" w:customStyle="1" w:styleId="321">
    <w:name w:val="称呼 字符"/>
    <w:link w:val="30"/>
    <w:qFormat/>
    <w:uiPriority w:val="0"/>
  </w:style>
  <w:style w:type="character" w:customStyle="1" w:styleId="322">
    <w:name w:val="文本正文 Char Char"/>
    <w:qFormat/>
    <w:locked/>
    <w:uiPriority w:val="0"/>
    <w:rPr>
      <w:sz w:val="24"/>
      <w:lang w:bidi="ar-SA"/>
    </w:rPr>
  </w:style>
  <w:style w:type="character" w:customStyle="1" w:styleId="323">
    <w:name w:val="正文缩进 字符"/>
    <w:qFormat/>
    <w:uiPriority w:val="0"/>
    <w:rPr>
      <w:rFonts w:ascii="宋体" w:eastAsia="宋体"/>
      <w:snapToGrid w:val="0"/>
      <w:color w:val="000000"/>
      <w:kern w:val="28"/>
      <w:sz w:val="28"/>
      <w:lang w:val="en-US" w:eastAsia="zh-CN" w:bidi="ar-SA"/>
    </w:rPr>
  </w:style>
  <w:style w:type="character" w:customStyle="1" w:styleId="324">
    <w:name w:val="HTML 预设格式 字符"/>
    <w:link w:val="80"/>
    <w:qFormat/>
    <w:uiPriority w:val="0"/>
    <w:rPr>
      <w:rFonts w:ascii="Courier New" w:hAnsi="Courier New"/>
      <w:sz w:val="20"/>
    </w:rPr>
  </w:style>
  <w:style w:type="character" w:customStyle="1" w:styleId="325">
    <w:name w:val="正文文本 2 字符1"/>
    <w:link w:val="76"/>
    <w:qFormat/>
    <w:uiPriority w:val="0"/>
  </w:style>
  <w:style w:type="character" w:customStyle="1" w:styleId="326">
    <w:name w:val="样式 样式 标题 4h4H4Fab-4T5Ref Heading 1rh1Heading sqlsect 1.2.3.... +... Char"/>
    <w:link w:val="327"/>
    <w:qFormat/>
    <w:uiPriority w:val="0"/>
    <w:rPr>
      <w:rFonts w:ascii="微软雅黑" w:hAnsi="微软雅黑" w:eastAsia="微软雅黑"/>
      <w:b/>
      <w:bCs/>
      <w:kern w:val="2"/>
      <w:sz w:val="24"/>
      <w:szCs w:val="28"/>
    </w:rPr>
  </w:style>
  <w:style w:type="paragraph" w:customStyle="1" w:styleId="327">
    <w:name w:val="样式 样式 标题 4h4H4Fab-4T5Ref Heading 1rh1Heading sqlsect 1.2.3.... +..."/>
    <w:basedOn w:val="328"/>
    <w:link w:val="326"/>
    <w:qFormat/>
    <w:uiPriority w:val="0"/>
    <w:pPr>
      <w:tabs>
        <w:tab w:val="left" w:pos="2356"/>
      </w:tabs>
    </w:pPr>
  </w:style>
  <w:style w:type="paragraph" w:customStyle="1" w:styleId="328">
    <w:name w:val="样式 标题 4h4H4Fab-4T5Ref Heading 1rh1Heading sqlsect 1.2.3...."/>
    <w:basedOn w:val="6"/>
    <w:link w:val="436"/>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329">
    <w:name w:val="正文非缩进 Char"/>
    <w:qFormat/>
    <w:uiPriority w:val="0"/>
    <w:rPr>
      <w:rFonts w:ascii="宋体" w:eastAsia="宋体"/>
      <w:snapToGrid w:val="0"/>
      <w:color w:val="000000"/>
      <w:kern w:val="28"/>
      <w:sz w:val="28"/>
      <w:lang w:val="en-US" w:eastAsia="zh-CN" w:bidi="ar-SA"/>
    </w:rPr>
  </w:style>
  <w:style w:type="character" w:customStyle="1" w:styleId="330">
    <w:name w:val="标题 7 字符"/>
    <w:link w:val="9"/>
    <w:qFormat/>
    <w:uiPriority w:val="0"/>
    <w:rPr>
      <w:b/>
      <w:sz w:val="24"/>
    </w:rPr>
  </w:style>
  <w:style w:type="character" w:customStyle="1" w:styleId="331">
    <w:name w:val="正文文本缩进 2 字符"/>
    <w:link w:val="51"/>
    <w:qFormat/>
    <w:uiPriority w:val="0"/>
  </w:style>
  <w:style w:type="character" w:customStyle="1" w:styleId="332">
    <w:name w:val="Char Char5"/>
    <w:qFormat/>
    <w:uiPriority w:val="0"/>
    <w:rPr>
      <w:rFonts w:ascii="宋体" w:hAnsi="Courier New" w:eastAsia="宋体"/>
      <w:kern w:val="2"/>
      <w:sz w:val="21"/>
      <w:lang w:val="en-US" w:eastAsia="zh-CN"/>
    </w:rPr>
  </w:style>
  <w:style w:type="character" w:customStyle="1" w:styleId="333">
    <w:name w:val="脚注文本 字符"/>
    <w:link w:val="67"/>
    <w:qFormat/>
    <w:uiPriority w:val="0"/>
    <w:rPr>
      <w:sz w:val="18"/>
    </w:rPr>
  </w:style>
  <w:style w:type="character" w:customStyle="1" w:styleId="334">
    <w:name w:val="称呼 Char1"/>
    <w:qFormat/>
    <w:uiPriority w:val="0"/>
    <w:rPr>
      <w:rFonts w:ascii="Times New Roman" w:hAnsi="Times New Roman" w:eastAsia="宋体" w:cs="Times New Roman"/>
      <w:szCs w:val="24"/>
    </w:rPr>
  </w:style>
  <w:style w:type="character" w:customStyle="1" w:styleId="335">
    <w:name w:val="正文1 Char"/>
    <w:qFormat/>
    <w:uiPriority w:val="0"/>
    <w:rPr>
      <w:rFonts w:ascii="宋体" w:eastAsia="宋体"/>
      <w:snapToGrid w:val="0"/>
      <w:color w:val="000000"/>
      <w:kern w:val="28"/>
      <w:sz w:val="28"/>
      <w:lang w:val="en-US" w:eastAsia="zh-CN" w:bidi="ar-SA"/>
    </w:rPr>
  </w:style>
  <w:style w:type="character" w:customStyle="1" w:styleId="336">
    <w:name w:val="正文缩进 Char1"/>
    <w:qFormat/>
    <w:uiPriority w:val="0"/>
    <w:rPr>
      <w:rFonts w:ascii="宋体" w:eastAsia="宋体"/>
      <w:snapToGrid w:val="0"/>
      <w:color w:val="000000"/>
      <w:kern w:val="28"/>
      <w:sz w:val="28"/>
      <w:lang w:val="en-US" w:eastAsia="zh-CN" w:bidi="ar-SA"/>
    </w:rPr>
  </w:style>
  <w:style w:type="character" w:customStyle="1" w:styleId="337">
    <w:name w:val="font21"/>
    <w:qFormat/>
    <w:uiPriority w:val="0"/>
    <w:rPr>
      <w:rFonts w:hint="eastAsia" w:ascii="宋体" w:hAnsi="宋体" w:eastAsia="宋体"/>
      <w:kern w:val="2"/>
      <w:sz w:val="28"/>
      <w:szCs w:val="28"/>
      <w:lang w:val="en-US" w:eastAsia="zh-CN" w:bidi="ar-SA"/>
    </w:rPr>
  </w:style>
  <w:style w:type="character" w:customStyle="1" w:styleId="338">
    <w:name w:val="Char Char26"/>
    <w:qFormat/>
    <w:uiPriority w:val="6"/>
    <w:rPr>
      <w:kern w:val="1"/>
      <w:sz w:val="21"/>
      <w:szCs w:val="24"/>
    </w:rPr>
  </w:style>
  <w:style w:type="character" w:customStyle="1" w:styleId="339">
    <w:name w:val="Item List Char"/>
    <w:link w:val="340"/>
    <w:qFormat/>
    <w:uiPriority w:val="0"/>
    <w:rPr>
      <w:rFonts w:ascii="Arial"/>
      <w:bCs/>
      <w:sz w:val="21"/>
      <w:szCs w:val="21"/>
      <w:lang w:val="en-US" w:eastAsia="zh-CN" w:bidi="ar-SA"/>
    </w:rPr>
  </w:style>
  <w:style w:type="paragraph" w:customStyle="1" w:styleId="340">
    <w:name w:val="Item List"/>
    <w:link w:val="3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41">
    <w:name w:val="批注框文本 Char1"/>
    <w:qFormat/>
    <w:uiPriority w:val="0"/>
    <w:rPr>
      <w:rFonts w:ascii="Times New Roman" w:hAnsi="Times New Roman" w:eastAsia="宋体" w:cs="Times New Roman"/>
      <w:sz w:val="18"/>
      <w:szCs w:val="18"/>
    </w:rPr>
  </w:style>
  <w:style w:type="character" w:customStyle="1" w:styleId="342">
    <w:name w:val="纯文本 Char1"/>
    <w:link w:val="343"/>
    <w:qFormat/>
    <w:uiPriority w:val="0"/>
    <w:rPr>
      <w:rFonts w:ascii="宋体" w:hAnsi="Courier New"/>
    </w:rPr>
  </w:style>
  <w:style w:type="paragraph" w:customStyle="1" w:styleId="343">
    <w:name w:val="纯文本1"/>
    <w:basedOn w:val="1"/>
    <w:link w:val="342"/>
    <w:qFormat/>
    <w:uiPriority w:val="0"/>
    <w:pPr>
      <w:adjustRightInd/>
    </w:pPr>
    <w:rPr>
      <w:rFonts w:ascii="宋体" w:hAnsi="Courier New"/>
      <w:kern w:val="0"/>
      <w:sz w:val="20"/>
      <w:szCs w:val="20"/>
    </w:rPr>
  </w:style>
  <w:style w:type="character" w:customStyle="1" w:styleId="344">
    <w:name w:val="正文文本首行缩进 字符"/>
    <w:link w:val="86"/>
    <w:qFormat/>
    <w:uiPriority w:val="0"/>
  </w:style>
  <w:style w:type="character" w:customStyle="1" w:styleId="345">
    <w:name w:val="h3 Char"/>
    <w:qFormat/>
    <w:uiPriority w:val="0"/>
    <w:rPr>
      <w:rFonts w:eastAsia="宋体"/>
      <w:b/>
      <w:kern w:val="2"/>
      <w:sz w:val="32"/>
      <w:lang w:val="en-US" w:eastAsia="zh-CN" w:bidi="ar-SA"/>
    </w:rPr>
  </w:style>
  <w:style w:type="character" w:customStyle="1" w:styleId="346">
    <w:name w:val="dandyren_title1"/>
    <w:qFormat/>
    <w:uiPriority w:val="0"/>
    <w:rPr>
      <w:b/>
      <w:bCs/>
      <w:color w:val="FF6633"/>
      <w:sz w:val="18"/>
      <w:szCs w:val="18"/>
    </w:rPr>
  </w:style>
  <w:style w:type="character" w:customStyle="1" w:styleId="347">
    <w:name w:val="Char Char31"/>
    <w:qFormat/>
    <w:uiPriority w:val="6"/>
    <w:rPr>
      <w:rFonts w:ascii="Arial" w:hAnsi="Arial" w:eastAsia="黑体"/>
      <w:kern w:val="1"/>
      <w:sz w:val="24"/>
      <w:szCs w:val="24"/>
    </w:rPr>
  </w:style>
  <w:style w:type="character" w:customStyle="1" w:styleId="348">
    <w:name w:val="h Char1"/>
    <w:qFormat/>
    <w:uiPriority w:val="0"/>
    <w:rPr>
      <w:sz w:val="18"/>
      <w:szCs w:val="18"/>
    </w:rPr>
  </w:style>
  <w:style w:type="character" w:customStyle="1" w:styleId="349">
    <w:name w:val="solutionfonts"/>
    <w:qFormat/>
    <w:uiPriority w:val="0"/>
  </w:style>
  <w:style w:type="character" w:customStyle="1" w:styleId="350">
    <w:name w:val="标题 4 字符1"/>
    <w:link w:val="6"/>
    <w:qFormat/>
    <w:uiPriority w:val="9"/>
    <w:rPr>
      <w:rFonts w:ascii="Arial" w:hAnsi="Arial" w:eastAsia="黑体"/>
      <w:b/>
      <w:sz w:val="28"/>
    </w:rPr>
  </w:style>
  <w:style w:type="character" w:customStyle="1" w:styleId="351">
    <w:name w:val="首行缩进 Char"/>
    <w:qFormat/>
    <w:uiPriority w:val="0"/>
    <w:rPr>
      <w:rFonts w:ascii="宋体" w:eastAsia="宋体"/>
      <w:kern w:val="2"/>
      <w:sz w:val="24"/>
      <w:lang w:val="en-US" w:eastAsia="zh-CN" w:bidi="ar-SA"/>
    </w:rPr>
  </w:style>
  <w:style w:type="character" w:customStyle="1" w:styleId="352">
    <w:name w:val="Char Char52"/>
    <w:qFormat/>
    <w:uiPriority w:val="0"/>
    <w:rPr>
      <w:rFonts w:ascii="宋体" w:hAnsi="Courier New" w:eastAsia="宋体"/>
      <w:kern w:val="2"/>
      <w:sz w:val="21"/>
      <w:lang w:val="en-US" w:eastAsia="zh-CN"/>
    </w:rPr>
  </w:style>
  <w:style w:type="character" w:customStyle="1" w:styleId="353">
    <w:name w:val="正文文本 3 字符"/>
    <w:link w:val="31"/>
    <w:qFormat/>
    <w:uiPriority w:val="0"/>
    <w:rPr>
      <w:sz w:val="16"/>
    </w:rPr>
  </w:style>
  <w:style w:type="character" w:customStyle="1" w:styleId="354">
    <w:name w:val="font31"/>
    <w:qFormat/>
    <w:uiPriority w:val="0"/>
    <w:rPr>
      <w:rFonts w:hint="eastAsia" w:ascii="仿宋" w:hAnsi="仿宋" w:eastAsia="仿宋" w:cs="仿宋"/>
      <w:color w:val="000000"/>
      <w:sz w:val="20"/>
      <w:szCs w:val="20"/>
      <w:u w:val="none"/>
    </w:rPr>
  </w:style>
  <w:style w:type="character" w:customStyle="1" w:styleId="355">
    <w:name w:val="正文说明 Char"/>
    <w:link w:val="356"/>
    <w:qFormat/>
    <w:uiPriority w:val="0"/>
    <w:rPr>
      <w:sz w:val="24"/>
      <w:szCs w:val="24"/>
    </w:rPr>
  </w:style>
  <w:style w:type="paragraph" w:customStyle="1" w:styleId="356">
    <w:name w:val="正文说明"/>
    <w:basedOn w:val="1"/>
    <w:link w:val="355"/>
    <w:qFormat/>
    <w:uiPriority w:val="0"/>
    <w:pPr>
      <w:adjustRightInd/>
      <w:spacing w:line="360" w:lineRule="auto"/>
    </w:pPr>
    <w:rPr>
      <w:kern w:val="0"/>
      <w:sz w:val="24"/>
    </w:rPr>
  </w:style>
  <w:style w:type="character" w:customStyle="1" w:styleId="357">
    <w:name w:val="脚注文本 Char1"/>
    <w:qFormat/>
    <w:uiPriority w:val="0"/>
    <w:rPr>
      <w:rFonts w:ascii="Times New Roman" w:hAnsi="Times New Roman" w:eastAsia="宋体" w:cs="Times New Roman"/>
      <w:sz w:val="18"/>
      <w:szCs w:val="18"/>
    </w:rPr>
  </w:style>
  <w:style w:type="character" w:customStyle="1" w:styleId="358">
    <w:name w:val="Char Char1211"/>
    <w:qFormat/>
    <w:uiPriority w:val="0"/>
    <w:rPr>
      <w:rFonts w:ascii="仿宋_GB2312" w:eastAsia="仿宋_GB2312"/>
      <w:b/>
      <w:bCs/>
      <w:kern w:val="2"/>
      <w:sz w:val="24"/>
      <w:szCs w:val="24"/>
      <w:lang w:val="zh-CN" w:eastAsia="zh-CN" w:bidi="ar-SA"/>
    </w:rPr>
  </w:style>
  <w:style w:type="character" w:customStyle="1" w:styleId="359">
    <w:name w:val="标题 Char"/>
    <w:qFormat/>
    <w:uiPriority w:val="0"/>
    <w:rPr>
      <w:rFonts w:eastAsia="宋体"/>
      <w:b/>
      <w:sz w:val="24"/>
      <w:lang w:val="en-GB" w:eastAsia="zh-CN" w:bidi="ar-SA"/>
    </w:rPr>
  </w:style>
  <w:style w:type="character" w:customStyle="1" w:styleId="360">
    <w:name w:val="Char Char35"/>
    <w:qFormat/>
    <w:uiPriority w:val="6"/>
    <w:rPr>
      <w:rFonts w:ascii="Arial" w:hAnsi="Arial" w:eastAsia="黑体"/>
      <w:b/>
      <w:kern w:val="1"/>
      <w:sz w:val="28"/>
      <w:szCs w:val="28"/>
      <w:lang w:val="zh-CN"/>
    </w:rPr>
  </w:style>
  <w:style w:type="character" w:customStyle="1" w:styleId="361">
    <w:name w:val="纯文本 Char Char Char"/>
    <w:qFormat/>
    <w:uiPriority w:val="0"/>
    <w:rPr>
      <w:rFonts w:ascii="宋体" w:hAnsi="Courier New" w:eastAsia="宋体"/>
      <w:kern w:val="2"/>
      <w:sz w:val="21"/>
      <w:lang w:val="en-US" w:eastAsia="zh-CN" w:bidi="ar-SA"/>
    </w:rPr>
  </w:style>
  <w:style w:type="character" w:customStyle="1" w:styleId="362">
    <w:name w:val="Table Text Char"/>
    <w:link w:val="363"/>
    <w:qFormat/>
    <w:uiPriority w:val="0"/>
    <w:rPr>
      <w:sz w:val="24"/>
      <w:szCs w:val="24"/>
    </w:rPr>
  </w:style>
  <w:style w:type="paragraph" w:customStyle="1" w:styleId="363">
    <w:name w:val="Table Text"/>
    <w:basedOn w:val="1"/>
    <w:link w:val="362"/>
    <w:qFormat/>
    <w:uiPriority w:val="0"/>
    <w:pPr>
      <w:widowControl/>
      <w:spacing w:before="60" w:after="60"/>
      <w:jc w:val="left"/>
    </w:pPr>
    <w:rPr>
      <w:kern w:val="0"/>
      <w:sz w:val="24"/>
    </w:rPr>
  </w:style>
  <w:style w:type="character" w:customStyle="1" w:styleId="364">
    <w:name w:val="正文1 Char1"/>
    <w:qFormat/>
    <w:uiPriority w:val="0"/>
    <w:rPr>
      <w:rFonts w:ascii="仿宋_GB2312" w:hAnsi="Courier New" w:eastAsia="仿宋_GB2312"/>
      <w:kern w:val="28"/>
      <w:sz w:val="24"/>
      <w:szCs w:val="24"/>
      <w:lang w:val="en-US" w:eastAsia="zh-CN"/>
    </w:rPr>
  </w:style>
  <w:style w:type="character" w:customStyle="1" w:styleId="365">
    <w:name w:val="页脚 Char1"/>
    <w:qFormat/>
    <w:uiPriority w:val="0"/>
    <w:rPr>
      <w:rFonts w:eastAsia="宋体"/>
      <w:kern w:val="2"/>
      <w:sz w:val="18"/>
      <w:szCs w:val="18"/>
      <w:lang w:val="en-US" w:eastAsia="zh-CN" w:bidi="ar-SA"/>
    </w:rPr>
  </w:style>
  <w:style w:type="character" w:customStyle="1" w:styleId="366">
    <w:name w:val="Bold"/>
    <w:qFormat/>
    <w:uiPriority w:val="0"/>
    <w:rPr>
      <w:rFonts w:ascii="Arial" w:hAnsi="Arial" w:eastAsia="黑体" w:cs="Times New Roman"/>
      <w:b/>
      <w:kern w:val="2"/>
      <w:sz w:val="32"/>
      <w:szCs w:val="32"/>
      <w:lang w:val="en-US" w:eastAsia="zh-CN" w:bidi="ar-SA"/>
    </w:rPr>
  </w:style>
  <w:style w:type="character" w:customStyle="1" w:styleId="367">
    <w:name w:val="批注文字 字符1"/>
    <w:link w:val="28"/>
    <w:qFormat/>
    <w:uiPriority w:val="99"/>
  </w:style>
  <w:style w:type="character" w:customStyle="1" w:styleId="368">
    <w:name w:val="签名 字符"/>
    <w:link w:val="58"/>
    <w:qFormat/>
    <w:uiPriority w:val="0"/>
  </w:style>
  <w:style w:type="character" w:customStyle="1" w:styleId="369">
    <w:name w:val="hui3"/>
    <w:qFormat/>
    <w:uiPriority w:val="0"/>
    <w:rPr>
      <w:color w:val="333333"/>
    </w:rPr>
  </w:style>
  <w:style w:type="character" w:customStyle="1" w:styleId="370">
    <w:name w:val="Char Char17"/>
    <w:qFormat/>
    <w:uiPriority w:val="6"/>
    <w:rPr>
      <w:rFonts w:eastAsia="仿宋_GB2312"/>
      <w:sz w:val="24"/>
    </w:rPr>
  </w:style>
  <w:style w:type="character" w:customStyle="1" w:styleId="371">
    <w:name w:val="标题 4 字符"/>
    <w:qFormat/>
    <w:uiPriority w:val="9"/>
    <w:rPr>
      <w:rFonts w:ascii="等线 Light" w:hAnsi="等线 Light" w:eastAsia="等线 Light" w:cs="Times New Roman"/>
      <w:b/>
      <w:bCs/>
      <w:snapToGrid w:val="0"/>
      <w:kern w:val="0"/>
      <w:sz w:val="28"/>
      <w:szCs w:val="28"/>
    </w:rPr>
  </w:style>
  <w:style w:type="character" w:customStyle="1" w:styleId="372">
    <w:name w:val="Char Char37"/>
    <w:qFormat/>
    <w:uiPriority w:val="6"/>
    <w:rPr>
      <w:b/>
      <w:kern w:val="1"/>
      <w:sz w:val="44"/>
      <w:szCs w:val="44"/>
    </w:rPr>
  </w:style>
  <w:style w:type="character" w:customStyle="1" w:styleId="373">
    <w:name w:val="列出段落 Char"/>
    <w:qFormat/>
    <w:uiPriority w:val="0"/>
    <w:rPr>
      <w:rFonts w:eastAsia="楷体_GB2312" w:cs="Lucida Sans"/>
      <w:kern w:val="2"/>
      <w:sz w:val="24"/>
      <w:szCs w:val="24"/>
      <w:lang w:val="en-US" w:eastAsia="zh-CN" w:bidi="ar-SA"/>
    </w:rPr>
  </w:style>
  <w:style w:type="character" w:customStyle="1" w:styleId="374">
    <w:name w:val="正文文本缩进 3 Char1"/>
    <w:semiHidden/>
    <w:qFormat/>
    <w:uiPriority w:val="99"/>
    <w:rPr>
      <w:rFonts w:ascii="Times New Roman" w:hAnsi="Times New Roman" w:eastAsia="宋体" w:cs="Times New Roman"/>
      <w:sz w:val="16"/>
      <w:szCs w:val="16"/>
    </w:rPr>
  </w:style>
  <w:style w:type="character" w:customStyle="1" w:styleId="375">
    <w:name w:val="公文正文 Char Char"/>
    <w:link w:val="376"/>
    <w:qFormat/>
    <w:uiPriority w:val="0"/>
    <w:rPr>
      <w:rFonts w:ascii="仿宋_GB2312" w:eastAsia="仿宋_GB2312"/>
      <w:kern w:val="2"/>
      <w:sz w:val="24"/>
      <w:szCs w:val="24"/>
    </w:rPr>
  </w:style>
  <w:style w:type="paragraph" w:customStyle="1" w:styleId="376">
    <w:name w:val="公文正文"/>
    <w:basedOn w:val="1"/>
    <w:link w:val="375"/>
    <w:qFormat/>
    <w:uiPriority w:val="0"/>
    <w:pPr>
      <w:adjustRightInd/>
      <w:spacing w:before="156" w:line="360" w:lineRule="auto"/>
      <w:ind w:firstLine="360" w:firstLineChars="200"/>
    </w:pPr>
    <w:rPr>
      <w:rFonts w:ascii="仿宋_GB2312" w:eastAsia="仿宋_GB2312"/>
      <w:sz w:val="24"/>
    </w:rPr>
  </w:style>
  <w:style w:type="character" w:customStyle="1" w:styleId="377">
    <w:name w:val="Table Text Char1"/>
    <w:qFormat/>
    <w:uiPriority w:val="0"/>
    <w:rPr>
      <w:rFonts w:eastAsia="宋体"/>
      <w:sz w:val="24"/>
      <w:szCs w:val="24"/>
      <w:lang w:val="en-US" w:eastAsia="zh-CN" w:bidi="ar-SA"/>
    </w:rPr>
  </w:style>
  <w:style w:type="character" w:customStyle="1" w:styleId="378">
    <w:name w:val="标题 1 Char Char"/>
    <w:qFormat/>
    <w:uiPriority w:val="0"/>
    <w:rPr>
      <w:rFonts w:hint="eastAsia" w:ascii="宋体" w:hAnsi="宋体" w:eastAsia="宋体"/>
      <w:b/>
      <w:spacing w:val="-2"/>
      <w:sz w:val="24"/>
      <w:lang w:val="en-US" w:eastAsia="zh-CN" w:bidi="ar-SA"/>
    </w:rPr>
  </w:style>
  <w:style w:type="character" w:customStyle="1" w:styleId="379">
    <w:name w:val="正文（缩进2汉字） Char"/>
    <w:link w:val="380"/>
    <w:qFormat/>
    <w:uiPriority w:val="0"/>
    <w:rPr>
      <w:rFonts w:ascii="宋体"/>
    </w:rPr>
  </w:style>
  <w:style w:type="paragraph" w:customStyle="1" w:styleId="380">
    <w:name w:val="正文（缩进2汉字）"/>
    <w:basedOn w:val="1"/>
    <w:link w:val="3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81">
    <w:name w:val="标题 8 字符"/>
    <w:link w:val="10"/>
    <w:qFormat/>
    <w:uiPriority w:val="0"/>
    <w:rPr>
      <w:rFonts w:ascii="Arial" w:hAnsi="Arial" w:eastAsia="黑体"/>
      <w:sz w:val="24"/>
    </w:rPr>
  </w:style>
  <w:style w:type="character" w:customStyle="1" w:styleId="382">
    <w:name w:val="标书表格字体格式 Char"/>
    <w:qFormat/>
    <w:uiPriority w:val="0"/>
    <w:rPr>
      <w:kern w:val="2"/>
      <w:sz w:val="21"/>
      <w:szCs w:val="24"/>
      <w:lang w:bidi="ar-SA"/>
    </w:rPr>
  </w:style>
  <w:style w:type="character" w:customStyle="1" w:styleId="383">
    <w:name w:val="tw4winError"/>
    <w:qFormat/>
    <w:uiPriority w:val="0"/>
    <w:rPr>
      <w:rFonts w:ascii="Courier New" w:hAnsi="Courier New" w:cs="Courier New"/>
      <w:color w:val="00FF00"/>
      <w:sz w:val="40"/>
      <w:szCs w:val="40"/>
    </w:rPr>
  </w:style>
  <w:style w:type="character" w:customStyle="1" w:styleId="384">
    <w:name w:val="Body Text(ch) Char Char"/>
    <w:qFormat/>
    <w:uiPriority w:val="0"/>
    <w:rPr>
      <w:rFonts w:ascii="宋体"/>
      <w:kern w:val="2"/>
      <w:sz w:val="24"/>
      <w:szCs w:val="21"/>
      <w:lang w:val="zh-CN"/>
    </w:rPr>
  </w:style>
  <w:style w:type="character" w:customStyle="1" w:styleId="385">
    <w:name w:val="正文首行缩进两字 Char"/>
    <w:qFormat/>
    <w:uiPriority w:val="0"/>
    <w:rPr>
      <w:sz w:val="24"/>
      <w:szCs w:val="24"/>
      <w:lang w:val="en-US" w:eastAsia="zh-CN" w:bidi="ar-SA"/>
    </w:rPr>
  </w:style>
  <w:style w:type="character" w:customStyle="1" w:styleId="386">
    <w:name w:val="正文文本 Char"/>
    <w:qFormat/>
    <w:uiPriority w:val="0"/>
    <w:rPr>
      <w:rFonts w:eastAsia="宋体"/>
      <w:kern w:val="2"/>
      <w:sz w:val="24"/>
      <w:szCs w:val="24"/>
      <w:lang w:val="en-US" w:eastAsia="zh-CN" w:bidi="ar-SA"/>
    </w:rPr>
  </w:style>
  <w:style w:type="character" w:customStyle="1" w:styleId="387">
    <w:name w:val="文档结构图 字符1"/>
    <w:qFormat/>
    <w:uiPriority w:val="0"/>
    <w:rPr>
      <w:rFonts w:ascii="宋体" w:hAnsi="Calibri" w:eastAsia="黑体" w:cs="Arial"/>
      <w:snapToGrid w:val="0"/>
      <w:kern w:val="2"/>
      <w:sz w:val="18"/>
      <w:szCs w:val="18"/>
    </w:rPr>
  </w:style>
  <w:style w:type="character" w:customStyle="1" w:styleId="388">
    <w:name w:val="content"/>
    <w:qFormat/>
    <w:uiPriority w:val="0"/>
  </w:style>
  <w:style w:type="character" w:customStyle="1" w:styleId="389">
    <w:name w:val="tw4winPopup"/>
    <w:qFormat/>
    <w:uiPriority w:val="0"/>
    <w:rPr>
      <w:rFonts w:ascii="Courier New" w:hAnsi="Courier New" w:cs="Courier New"/>
      <w:color w:val="008000"/>
      <w:lang w:val="en-US" w:eastAsia="zh-CN"/>
    </w:rPr>
  </w:style>
  <w:style w:type="character" w:customStyle="1" w:styleId="390">
    <w:name w:val="param-name"/>
    <w:qFormat/>
    <w:uiPriority w:val="99"/>
    <w:rPr>
      <w:rFonts w:ascii="Arial" w:hAnsi="Arial" w:eastAsia="黑体" w:cs="Arial"/>
      <w:snapToGrid w:val="0"/>
      <w:kern w:val="0"/>
      <w:szCs w:val="21"/>
    </w:rPr>
  </w:style>
  <w:style w:type="character" w:customStyle="1" w:styleId="391">
    <w:name w:val="标准正文格式 Char"/>
    <w:qFormat/>
    <w:uiPriority w:val="0"/>
    <w:rPr>
      <w:rFonts w:ascii="宋体" w:eastAsia="仿宋_GB2312" w:cs="宋体"/>
      <w:color w:val="000000"/>
      <w:sz w:val="24"/>
      <w:lang w:val="en-US" w:eastAsia="zh-CN" w:bidi="ar-SA"/>
    </w:rPr>
  </w:style>
  <w:style w:type="character" w:customStyle="1" w:styleId="392">
    <w:name w:val="Char Char212"/>
    <w:qFormat/>
    <w:uiPriority w:val="0"/>
    <w:rPr>
      <w:rFonts w:eastAsia="宋体"/>
      <w:b/>
      <w:bCs/>
      <w:kern w:val="2"/>
      <w:sz w:val="21"/>
      <w:szCs w:val="24"/>
      <w:lang w:val="en-US" w:eastAsia="zh-CN" w:bidi="ar-SA"/>
    </w:rPr>
  </w:style>
  <w:style w:type="character" w:customStyle="1" w:styleId="393">
    <w:name w:val="文档结构图 Char"/>
    <w:qFormat/>
    <w:uiPriority w:val="0"/>
    <w:rPr>
      <w:rFonts w:eastAsia="宋体"/>
      <w:kern w:val="2"/>
      <w:sz w:val="21"/>
      <w:szCs w:val="24"/>
      <w:lang w:val="en-US" w:eastAsia="zh-CN" w:bidi="ar-SA"/>
    </w:rPr>
  </w:style>
  <w:style w:type="character" w:customStyle="1" w:styleId="394">
    <w:name w:val="zbggmain style9"/>
    <w:qFormat/>
    <w:uiPriority w:val="0"/>
  </w:style>
  <w:style w:type="character" w:customStyle="1" w:styleId="395">
    <w:name w:val="Char Char16"/>
    <w:qFormat/>
    <w:uiPriority w:val="6"/>
    <w:rPr>
      <w:kern w:val="1"/>
      <w:sz w:val="18"/>
      <w:szCs w:val="18"/>
    </w:rPr>
  </w:style>
  <w:style w:type="character" w:customStyle="1" w:styleId="396">
    <w:name w:val="font51"/>
    <w:qFormat/>
    <w:uiPriority w:val="0"/>
    <w:rPr>
      <w:rFonts w:hint="eastAsia" w:ascii="仿宋" w:hAnsi="仿宋" w:eastAsia="仿宋" w:cs="仿宋"/>
      <w:color w:val="000000"/>
      <w:sz w:val="20"/>
      <w:szCs w:val="20"/>
      <w:u w:val="none"/>
    </w:rPr>
  </w:style>
  <w:style w:type="character" w:customStyle="1" w:styleId="397">
    <w:name w:val="Char Char82"/>
    <w:qFormat/>
    <w:uiPriority w:val="0"/>
    <w:rPr>
      <w:rFonts w:eastAsia="宋体"/>
      <w:b/>
      <w:sz w:val="24"/>
      <w:lang w:val="en-GB" w:eastAsia="zh-CN"/>
    </w:rPr>
  </w:style>
  <w:style w:type="character" w:customStyle="1" w:styleId="398">
    <w:name w:val="正文文本缩进 3 字符"/>
    <w:link w:val="70"/>
    <w:qFormat/>
    <w:uiPriority w:val="0"/>
    <w:rPr>
      <w:sz w:val="16"/>
    </w:rPr>
  </w:style>
  <w:style w:type="character" w:customStyle="1" w:styleId="399">
    <w:name w:val="日期 Char1"/>
    <w:semiHidden/>
    <w:qFormat/>
    <w:uiPriority w:val="99"/>
    <w:rPr>
      <w:rFonts w:ascii="Times New Roman" w:hAnsi="Times New Roman" w:eastAsia="宋体" w:cs="Times New Roman"/>
      <w:szCs w:val="24"/>
    </w:rPr>
  </w:style>
  <w:style w:type="character" w:customStyle="1" w:styleId="400">
    <w:name w:val="页眉 字符"/>
    <w:qFormat/>
    <w:uiPriority w:val="99"/>
    <w:rPr>
      <w:kern w:val="2"/>
      <w:sz w:val="18"/>
      <w:szCs w:val="18"/>
    </w:rPr>
  </w:style>
  <w:style w:type="character" w:customStyle="1" w:styleId="401">
    <w:name w:val="Char Char33"/>
    <w:qFormat/>
    <w:uiPriority w:val="6"/>
    <w:rPr>
      <w:rFonts w:ascii="Arial" w:hAnsi="Arial" w:eastAsia="黑体"/>
      <w:b/>
      <w:kern w:val="1"/>
      <w:sz w:val="24"/>
      <w:szCs w:val="24"/>
    </w:rPr>
  </w:style>
  <w:style w:type="character" w:customStyle="1" w:styleId="402">
    <w:name w:val="b11_01b Char"/>
    <w:link w:val="403"/>
    <w:qFormat/>
    <w:uiPriority w:val="0"/>
    <w:rPr>
      <w:rFonts w:ascii="Verdana" w:hAnsi="Verdana"/>
      <w:b/>
      <w:bCs/>
      <w:color w:val="4A82CA"/>
      <w:sz w:val="17"/>
      <w:szCs w:val="17"/>
    </w:rPr>
  </w:style>
  <w:style w:type="paragraph" w:customStyle="1" w:styleId="403">
    <w:name w:val="b11_01b"/>
    <w:basedOn w:val="1"/>
    <w:next w:val="1"/>
    <w:link w:val="4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04">
    <w:name w:val="Char Char121"/>
    <w:qFormat/>
    <w:uiPriority w:val="6"/>
    <w:rPr>
      <w:rFonts w:ascii="仿宋_GB2312" w:eastAsia="仿宋_GB2312"/>
      <w:b/>
      <w:bCs/>
      <w:kern w:val="2"/>
      <w:sz w:val="24"/>
      <w:szCs w:val="24"/>
      <w:lang w:val="zh-CN" w:eastAsia="zh-CN" w:bidi="ar-SA"/>
    </w:rPr>
  </w:style>
  <w:style w:type="character" w:customStyle="1" w:styleId="405">
    <w:name w:val="Footer-Even Char"/>
    <w:qFormat/>
    <w:uiPriority w:val="0"/>
    <w:rPr>
      <w:rFonts w:eastAsia="宋体"/>
      <w:kern w:val="2"/>
      <w:sz w:val="18"/>
      <w:lang w:val="en-US" w:eastAsia="zh-CN" w:bidi="ar-SA"/>
    </w:rPr>
  </w:style>
  <w:style w:type="character" w:customStyle="1" w:styleId="406">
    <w:name w:val="页脚 字符2"/>
    <w:link w:val="55"/>
    <w:qFormat/>
    <w:locked/>
    <w:uiPriority w:val="99"/>
    <w:rPr>
      <w:sz w:val="18"/>
    </w:rPr>
  </w:style>
  <w:style w:type="character" w:customStyle="1" w:styleId="407">
    <w:name w:val="Char Char36"/>
    <w:qFormat/>
    <w:uiPriority w:val="6"/>
    <w:rPr>
      <w:rFonts w:ascii="仿宋_GB2312" w:hAnsi="仿宋_GB2312" w:eastAsia="仿宋_GB2312" w:cs="Arial"/>
      <w:b/>
      <w:kern w:val="1"/>
      <w:sz w:val="32"/>
      <w:szCs w:val="32"/>
      <w:lang w:val="zh-CN" w:eastAsia="zh-CN" w:bidi="ar-SA"/>
    </w:rPr>
  </w:style>
  <w:style w:type="character" w:customStyle="1" w:styleId="408">
    <w:name w:val="Char Char61"/>
    <w:qFormat/>
    <w:uiPriority w:val="6"/>
    <w:rPr>
      <w:rFonts w:eastAsia="宋体"/>
      <w:kern w:val="2"/>
      <w:sz w:val="21"/>
      <w:szCs w:val="24"/>
      <w:lang w:val="en-US" w:eastAsia="zh-CN" w:bidi="ar-SA"/>
    </w:rPr>
  </w:style>
  <w:style w:type="character" w:customStyle="1" w:styleId="409">
    <w:name w:val="正文文字缩进 2 Char Char"/>
    <w:qFormat/>
    <w:uiPriority w:val="0"/>
    <w:rPr>
      <w:rFonts w:ascii="宋体"/>
      <w:sz w:val="28"/>
    </w:rPr>
  </w:style>
  <w:style w:type="character" w:customStyle="1" w:styleId="410">
    <w:name w:val="f141"/>
    <w:qFormat/>
    <w:uiPriority w:val="0"/>
    <w:rPr>
      <w:rFonts w:ascii="Tahoma" w:hAnsi="Tahoma" w:eastAsia="宋体"/>
      <w:b/>
      <w:kern w:val="2"/>
      <w:sz w:val="21"/>
      <w:szCs w:val="21"/>
      <w:lang w:val="en-US" w:eastAsia="zh-CN" w:bidi="ar-SA"/>
    </w:rPr>
  </w:style>
  <w:style w:type="character" w:customStyle="1" w:styleId="411">
    <w:name w:val="段落 Char Char"/>
    <w:link w:val="412"/>
    <w:qFormat/>
    <w:uiPriority w:val="0"/>
    <w:rPr>
      <w:rFonts w:ascii="宋体" w:hAnsi="宋体"/>
      <w:sz w:val="24"/>
    </w:rPr>
  </w:style>
  <w:style w:type="paragraph" w:customStyle="1" w:styleId="412">
    <w:name w:val="段落"/>
    <w:basedOn w:val="1"/>
    <w:link w:val="411"/>
    <w:qFormat/>
    <w:uiPriority w:val="0"/>
    <w:pPr>
      <w:adjustRightInd/>
      <w:spacing w:line="360" w:lineRule="auto"/>
      <w:ind w:firstLine="480" w:firstLineChars="200"/>
    </w:pPr>
    <w:rPr>
      <w:rFonts w:ascii="宋体" w:hAnsi="宋体"/>
      <w:kern w:val="0"/>
      <w:sz w:val="24"/>
      <w:szCs w:val="20"/>
    </w:rPr>
  </w:style>
  <w:style w:type="character" w:customStyle="1" w:styleId="413">
    <w:name w:val="标题 3 Char2"/>
    <w:qFormat/>
    <w:uiPriority w:val="0"/>
    <w:rPr>
      <w:rFonts w:eastAsia="宋体"/>
      <w:b/>
      <w:bCs/>
      <w:kern w:val="2"/>
      <w:sz w:val="32"/>
      <w:szCs w:val="32"/>
      <w:lang w:val="en-US" w:eastAsia="zh-CN" w:bidi="ar-SA"/>
    </w:rPr>
  </w:style>
  <w:style w:type="character" w:customStyle="1" w:styleId="414">
    <w:name w:val="apple-converted-space"/>
    <w:qFormat/>
    <w:uiPriority w:val="0"/>
  </w:style>
  <w:style w:type="character" w:customStyle="1" w:styleId="415">
    <w:name w:val="页眉 字符2"/>
    <w:link w:val="57"/>
    <w:qFormat/>
    <w:uiPriority w:val="99"/>
    <w:rPr>
      <w:sz w:val="18"/>
    </w:rPr>
  </w:style>
  <w:style w:type="character" w:customStyle="1" w:styleId="416">
    <w:name w:val="Char Char9"/>
    <w:qFormat/>
    <w:uiPriority w:val="0"/>
    <w:rPr>
      <w:rFonts w:eastAsia="宋体"/>
      <w:kern w:val="2"/>
      <w:sz w:val="18"/>
      <w:szCs w:val="18"/>
      <w:lang w:val="en-US" w:eastAsia="zh-CN" w:bidi="ar-SA"/>
    </w:rPr>
  </w:style>
  <w:style w:type="character" w:customStyle="1" w:styleId="417">
    <w:name w:val="Char Char41"/>
    <w:qFormat/>
    <w:uiPriority w:val="0"/>
    <w:rPr>
      <w:rFonts w:eastAsia="宋体"/>
      <w:b/>
      <w:sz w:val="24"/>
      <w:lang w:val="en-GB" w:eastAsia="zh-CN" w:bidi="ar-SA"/>
    </w:rPr>
  </w:style>
  <w:style w:type="character" w:customStyle="1" w:styleId="418">
    <w:name w:val="large1"/>
    <w:qFormat/>
    <w:uiPriority w:val="0"/>
    <w:rPr>
      <w:rFonts w:hint="eastAsia" w:ascii="宋体" w:hAnsi="宋体" w:eastAsia="宋体"/>
      <w:sz w:val="21"/>
      <w:szCs w:val="21"/>
    </w:rPr>
  </w:style>
  <w:style w:type="character" w:customStyle="1" w:styleId="419">
    <w:name w:val="正文段 Char"/>
    <w:link w:val="420"/>
    <w:qFormat/>
    <w:uiPriority w:val="0"/>
    <w:rPr>
      <w:sz w:val="24"/>
    </w:rPr>
  </w:style>
  <w:style w:type="paragraph" w:customStyle="1" w:styleId="420">
    <w:name w:val="正文段"/>
    <w:basedOn w:val="1"/>
    <w:link w:val="419"/>
    <w:qFormat/>
    <w:uiPriority w:val="0"/>
    <w:pPr>
      <w:widowControl/>
      <w:snapToGrid w:val="0"/>
      <w:spacing w:after="156" w:afterLines="50"/>
      <w:ind w:firstLine="200" w:firstLineChars="200"/>
    </w:pPr>
    <w:rPr>
      <w:kern w:val="0"/>
      <w:sz w:val="24"/>
      <w:szCs w:val="20"/>
    </w:rPr>
  </w:style>
  <w:style w:type="character" w:customStyle="1" w:styleId="421">
    <w:name w:val="Char Char13"/>
    <w:qFormat/>
    <w:uiPriority w:val="6"/>
    <w:rPr>
      <w:rFonts w:ascii="宋体" w:hAnsi="宋体"/>
      <w:kern w:val="1"/>
      <w:sz w:val="21"/>
      <w:szCs w:val="24"/>
    </w:rPr>
  </w:style>
  <w:style w:type="character" w:customStyle="1" w:styleId="42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3">
    <w:name w:val="冯广丽 Char"/>
    <w:link w:val="424"/>
    <w:qFormat/>
    <w:uiPriority w:val="0"/>
    <w:rPr>
      <w:rFonts w:ascii="宋体" w:hAnsi="宋体"/>
      <w:kern w:val="2"/>
      <w:sz w:val="24"/>
      <w:szCs w:val="22"/>
    </w:rPr>
  </w:style>
  <w:style w:type="paragraph" w:customStyle="1" w:styleId="424">
    <w:name w:val="冯广丽"/>
    <w:basedOn w:val="1"/>
    <w:link w:val="423"/>
    <w:qFormat/>
    <w:uiPriority w:val="0"/>
    <w:pPr>
      <w:adjustRightInd/>
      <w:spacing w:line="360" w:lineRule="auto"/>
      <w:ind w:firstLine="480" w:firstLineChars="200"/>
    </w:pPr>
    <w:rPr>
      <w:rFonts w:ascii="宋体" w:hAnsi="宋体"/>
      <w:sz w:val="24"/>
      <w:szCs w:val="22"/>
    </w:rPr>
  </w:style>
  <w:style w:type="character" w:customStyle="1" w:styleId="425">
    <w:name w:val="批注文字 字符"/>
    <w:qFormat/>
    <w:uiPriority w:val="99"/>
    <w:rPr>
      <w:rFonts w:ascii="Arial" w:hAnsi="Arial" w:eastAsia="黑体" w:cs="Arial"/>
      <w:snapToGrid w:val="0"/>
      <w:kern w:val="0"/>
      <w:szCs w:val="21"/>
    </w:rPr>
  </w:style>
  <w:style w:type="character" w:customStyle="1" w:styleId="426">
    <w:name w:val="Char Char161"/>
    <w:qFormat/>
    <w:uiPriority w:val="0"/>
    <w:rPr>
      <w:rFonts w:eastAsia="宋体"/>
      <w:b/>
      <w:kern w:val="2"/>
      <w:sz w:val="32"/>
      <w:lang w:val="en-US" w:eastAsia="zh-CN"/>
    </w:rPr>
  </w:style>
  <w:style w:type="character" w:customStyle="1" w:styleId="427">
    <w:name w:val="javascript"/>
    <w:qFormat/>
    <w:uiPriority w:val="0"/>
  </w:style>
  <w:style w:type="character" w:customStyle="1" w:styleId="428">
    <w:name w:val="图名 Char"/>
    <w:qFormat/>
    <w:uiPriority w:val="0"/>
    <w:rPr>
      <w:rFonts w:ascii="Arial" w:hAnsi="Arial" w:eastAsia="黑体"/>
      <w:kern w:val="2"/>
      <w:sz w:val="24"/>
      <w:szCs w:val="24"/>
      <w:lang w:val="en-US" w:eastAsia="zh-CN" w:bidi="ar-SA"/>
    </w:rPr>
  </w:style>
  <w:style w:type="character" w:customStyle="1" w:styleId="429">
    <w:name w:val="Used by Word for text of Help footnotes Char Char"/>
    <w:qFormat/>
    <w:uiPriority w:val="0"/>
    <w:rPr>
      <w:rFonts w:ascii="Times New Roman" w:hAnsi="Times New Roman" w:eastAsia="宋体" w:cs="Times New Roman"/>
      <w:sz w:val="20"/>
      <w:szCs w:val="20"/>
    </w:rPr>
  </w:style>
  <w:style w:type="character" w:customStyle="1" w:styleId="430">
    <w:name w:val="编号，小四 Char"/>
    <w:link w:val="431"/>
    <w:qFormat/>
    <w:uiPriority w:val="0"/>
    <w:rPr>
      <w:rFonts w:ascii="Arial" w:hAnsi="Arial"/>
      <w:sz w:val="24"/>
    </w:rPr>
  </w:style>
  <w:style w:type="paragraph" w:customStyle="1" w:styleId="431">
    <w:name w:val="编号，小四"/>
    <w:basedOn w:val="1"/>
    <w:link w:val="430"/>
    <w:qFormat/>
    <w:uiPriority w:val="0"/>
    <w:pPr>
      <w:tabs>
        <w:tab w:val="left" w:pos="432"/>
      </w:tabs>
      <w:adjustRightInd/>
      <w:spacing w:line="360" w:lineRule="auto"/>
      <w:ind w:left="432" w:hanging="432"/>
    </w:pPr>
    <w:rPr>
      <w:rFonts w:ascii="Arial" w:hAnsi="Arial"/>
      <w:kern w:val="0"/>
      <w:sz w:val="24"/>
      <w:szCs w:val="20"/>
    </w:rPr>
  </w:style>
  <w:style w:type="character" w:customStyle="1" w:styleId="432">
    <w:name w:val="Font Style82"/>
    <w:qFormat/>
    <w:uiPriority w:val="99"/>
    <w:rPr>
      <w:rFonts w:ascii="宋体" w:eastAsia="宋体" w:cs="宋体"/>
      <w:color w:val="000000"/>
      <w:sz w:val="14"/>
      <w:szCs w:val="14"/>
    </w:rPr>
  </w:style>
  <w:style w:type="character" w:customStyle="1" w:styleId="433">
    <w:name w:val="标题 2 Char Char"/>
    <w:qFormat/>
    <w:uiPriority w:val="0"/>
    <w:rPr>
      <w:rFonts w:ascii="楷体_GB2312" w:hAnsi="Arial" w:eastAsia="楷体_GB2312"/>
      <w:b/>
      <w:bCs/>
      <w:kern w:val="2"/>
      <w:sz w:val="24"/>
      <w:szCs w:val="32"/>
      <w:lang w:val="en-US" w:eastAsia="zh-CN" w:bidi="ar-SA"/>
    </w:rPr>
  </w:style>
  <w:style w:type="character" w:customStyle="1" w:styleId="434">
    <w:name w:val="未用 Char"/>
    <w:qFormat/>
    <w:uiPriority w:val="0"/>
    <w:rPr>
      <w:rFonts w:ascii="Arial" w:hAnsi="Arial" w:eastAsia="黑体"/>
      <w:kern w:val="2"/>
      <w:sz w:val="21"/>
      <w:szCs w:val="21"/>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样式 标题 4h4H4Fab-4T5Ref Heading 1rh1Heading sqlsect 1.2.3.... Char"/>
    <w:link w:val="328"/>
    <w:qFormat/>
    <w:uiPriority w:val="0"/>
    <w:rPr>
      <w:rFonts w:ascii="微软雅黑" w:hAnsi="微软雅黑" w:eastAsia="微软雅黑"/>
      <w:b/>
      <w:bCs/>
      <w:kern w:val="2"/>
      <w:sz w:val="24"/>
      <w:szCs w:val="28"/>
    </w:rPr>
  </w:style>
  <w:style w:type="character" w:customStyle="1" w:styleId="437">
    <w:name w:val="h Char Char"/>
    <w:qFormat/>
    <w:uiPriority w:val="0"/>
    <w:rPr>
      <w:rFonts w:eastAsia="宋体"/>
      <w:kern w:val="2"/>
      <w:sz w:val="18"/>
      <w:lang w:val="en-US" w:eastAsia="zh-CN" w:bidi="ar-SA"/>
    </w:rPr>
  </w:style>
  <w:style w:type="character" w:customStyle="1" w:styleId="438">
    <w:name w:val="仿宋正文 Char"/>
    <w:link w:val="439"/>
    <w:qFormat/>
    <w:uiPriority w:val="0"/>
    <w:rPr>
      <w:rFonts w:ascii="仿宋_GB2312" w:eastAsia="仿宋_GB2312"/>
      <w:kern w:val="2"/>
      <w:sz w:val="24"/>
      <w:lang w:val="en-US" w:eastAsia="zh-CN" w:bidi="ar-SA"/>
    </w:rPr>
  </w:style>
  <w:style w:type="paragraph" w:customStyle="1" w:styleId="439">
    <w:name w:val="仿宋正文"/>
    <w:basedOn w:val="1"/>
    <w:link w:val="438"/>
    <w:qFormat/>
    <w:uiPriority w:val="0"/>
    <w:pPr>
      <w:adjustRightInd/>
      <w:spacing w:line="360" w:lineRule="auto"/>
      <w:ind w:firstLine="480" w:firstLineChars="200"/>
    </w:pPr>
    <w:rPr>
      <w:rFonts w:ascii="仿宋_GB2312" w:eastAsia="仿宋_GB2312"/>
      <w:sz w:val="24"/>
      <w:szCs w:val="20"/>
    </w:rPr>
  </w:style>
  <w:style w:type="character" w:customStyle="1" w:styleId="440">
    <w:name w:val="正文首行缩进 Char Char Char Char Char Char"/>
    <w:qFormat/>
    <w:uiPriority w:val="0"/>
    <w:rPr>
      <w:rFonts w:ascii="宋体" w:eastAsia="宋体"/>
      <w:kern w:val="2"/>
      <w:sz w:val="24"/>
      <w:lang w:val="zh-CN" w:bidi="ar-SA"/>
    </w:rPr>
  </w:style>
  <w:style w:type="character" w:customStyle="1" w:styleId="441">
    <w:name w:val="样式 宋体"/>
    <w:qFormat/>
    <w:uiPriority w:val="0"/>
    <w:rPr>
      <w:rFonts w:ascii="宋体" w:hAnsi="宋体"/>
      <w:sz w:val="24"/>
    </w:rPr>
  </w:style>
  <w:style w:type="character" w:customStyle="1" w:styleId="442">
    <w:name w:val="tw4winJump"/>
    <w:qFormat/>
    <w:uiPriority w:val="0"/>
    <w:rPr>
      <w:rFonts w:ascii="Courier New" w:hAnsi="Courier New" w:cs="Courier New"/>
      <w:color w:val="008080"/>
      <w:lang w:val="en-US" w:eastAsia="zh-CN"/>
    </w:rPr>
  </w:style>
  <w:style w:type="character" w:customStyle="1" w:styleId="443">
    <w:name w:val="标题 1 字符"/>
    <w:qFormat/>
    <w:uiPriority w:val="0"/>
    <w:rPr>
      <w:rFonts w:ascii="Arial" w:hAnsi="Arial" w:eastAsia="黑体" w:cs="Arial"/>
      <w:b/>
      <w:bCs/>
      <w:snapToGrid w:val="0"/>
      <w:kern w:val="44"/>
      <w:sz w:val="44"/>
      <w:szCs w:val="44"/>
    </w:rPr>
  </w:style>
  <w:style w:type="character" w:customStyle="1" w:styleId="444">
    <w:name w:val="style36"/>
    <w:basedOn w:val="95"/>
    <w:qFormat/>
    <w:uiPriority w:val="0"/>
    <w:rPr>
      <w:rFonts w:ascii="Arial" w:hAnsi="Arial" w:eastAsia="黑体" w:cs="Arial"/>
      <w:snapToGrid w:val="0"/>
      <w:kern w:val="0"/>
      <w:szCs w:val="21"/>
    </w:rPr>
  </w:style>
  <w:style w:type="character" w:customStyle="1" w:styleId="445">
    <w:name w:val="pt9"/>
    <w:qFormat/>
    <w:uiPriority w:val="0"/>
    <w:rPr>
      <w:rFonts w:ascii="仿宋_GB2312" w:eastAsia="微软雅黑"/>
      <w:b/>
      <w:kern w:val="2"/>
      <w:sz w:val="32"/>
      <w:szCs w:val="32"/>
      <w:lang w:val="en-US" w:eastAsia="zh-CN" w:bidi="ar-SA"/>
    </w:rPr>
  </w:style>
  <w:style w:type="character" w:customStyle="1" w:styleId="446">
    <w:name w:val="DO_NOT_TRANSLATE"/>
    <w:qFormat/>
    <w:uiPriority w:val="0"/>
    <w:rPr>
      <w:rFonts w:ascii="Courier New" w:hAnsi="Courier New" w:cs="Courier New"/>
      <w:color w:val="800000"/>
      <w:lang w:val="en-US" w:eastAsia="zh-CN"/>
    </w:rPr>
  </w:style>
  <w:style w:type="character" w:customStyle="1" w:styleId="447">
    <w:name w:val="标书1 Char1"/>
    <w:qFormat/>
    <w:uiPriority w:val="0"/>
    <w:rPr>
      <w:rFonts w:eastAsia="宋体"/>
      <w:b/>
      <w:bCs/>
      <w:kern w:val="44"/>
      <w:sz w:val="44"/>
      <w:szCs w:val="44"/>
      <w:lang w:val="en-US" w:eastAsia="zh-CN" w:bidi="ar-SA"/>
    </w:rPr>
  </w:style>
  <w:style w:type="character" w:customStyle="1" w:styleId="448">
    <w:name w:val="页脚 字符"/>
    <w:qFormat/>
    <w:uiPriority w:val="0"/>
    <w:rPr>
      <w:kern w:val="2"/>
      <w:sz w:val="18"/>
      <w:szCs w:val="18"/>
    </w:rPr>
  </w:style>
  <w:style w:type="character" w:customStyle="1" w:styleId="449">
    <w:name w:val="正文2 Char"/>
    <w:qFormat/>
    <w:uiPriority w:val="0"/>
    <w:rPr>
      <w:rFonts w:eastAsia="宋体"/>
      <w:kern w:val="2"/>
      <w:sz w:val="24"/>
      <w:lang w:val="en-US" w:eastAsia="zh-CN" w:bidi="ar-SA"/>
    </w:rPr>
  </w:style>
  <w:style w:type="character" w:customStyle="1" w:styleId="450">
    <w:name w:val="Char Char21"/>
    <w:qFormat/>
    <w:uiPriority w:val="6"/>
    <w:rPr>
      <w:rFonts w:ascii="宋体" w:hAnsi="宋体"/>
      <w:kern w:val="1"/>
      <w:sz w:val="24"/>
      <w:szCs w:val="21"/>
      <w:lang w:val="zh-CN"/>
    </w:rPr>
  </w:style>
  <w:style w:type="character" w:customStyle="1" w:styleId="451">
    <w:name w:val="样式 正文缩进 + 首行缩进:  2 字符 Char Char"/>
    <w:link w:val="452"/>
    <w:qFormat/>
    <w:uiPriority w:val="0"/>
    <w:rPr>
      <w:rFonts w:cs="宋体"/>
      <w:kern w:val="2"/>
      <w:sz w:val="24"/>
    </w:rPr>
  </w:style>
  <w:style w:type="paragraph" w:customStyle="1" w:styleId="452">
    <w:name w:val="样式 正文缩进 + 首行缩进:  2 字符"/>
    <w:basedOn w:val="21"/>
    <w:link w:val="45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3">
    <w:name w:val="正文文本 字符"/>
    <w:link w:val="34"/>
    <w:qFormat/>
    <w:uiPriority w:val="0"/>
  </w:style>
  <w:style w:type="character" w:customStyle="1" w:styleId="454">
    <w:name w:val="gray6"/>
    <w:basedOn w:val="95"/>
    <w:qFormat/>
    <w:uiPriority w:val="0"/>
    <w:rPr>
      <w:rFonts w:ascii="Arial" w:hAnsi="Arial" w:eastAsia="黑体" w:cs="Arial"/>
      <w:snapToGrid w:val="0"/>
      <w:kern w:val="0"/>
      <w:szCs w:val="21"/>
    </w:rPr>
  </w:style>
  <w:style w:type="character" w:customStyle="1" w:styleId="455">
    <w:name w:val="hui"/>
    <w:basedOn w:val="95"/>
    <w:qFormat/>
    <w:uiPriority w:val="0"/>
    <w:rPr>
      <w:rFonts w:ascii="Arial" w:hAnsi="Arial" w:eastAsia="黑体" w:cs="Arial"/>
      <w:snapToGrid w:val="0"/>
      <w:kern w:val="0"/>
      <w:szCs w:val="21"/>
    </w:rPr>
  </w:style>
  <w:style w:type="character" w:customStyle="1" w:styleId="456">
    <w:name w:val="哈哈正文 Char Char"/>
    <w:qFormat/>
    <w:uiPriority w:val="0"/>
    <w:rPr>
      <w:rFonts w:ascii="宋体" w:hAnsi="宋体" w:eastAsia="宋体" w:cs="宋体"/>
      <w:kern w:val="2"/>
      <w:sz w:val="24"/>
      <w:lang w:val="en-US" w:eastAsia="zh-CN" w:bidi="ar-SA"/>
    </w:rPr>
  </w:style>
  <w:style w:type="paragraph" w:customStyle="1" w:styleId="457">
    <w:name w:val="样式 正文文本缩进 + 左侧:  2 字符 首行缩进:  2 字符"/>
    <w:basedOn w:val="3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6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4">
    <w:name w:val="标题4_自定义"/>
    <w:basedOn w:val="6"/>
    <w:qFormat/>
    <w:uiPriority w:val="0"/>
    <w:pPr>
      <w:tabs>
        <w:tab w:val="left" w:pos="864"/>
      </w:tabs>
      <w:adjustRightInd/>
      <w:spacing w:before="0" w:after="0" w:line="360" w:lineRule="auto"/>
    </w:pPr>
    <w:rPr>
      <w:rFonts w:ascii="Verdana" w:eastAsia="Verdana"/>
      <w:sz w:val="21"/>
      <w:lang w:val="en-US"/>
    </w:rPr>
  </w:style>
  <w:style w:type="paragraph" w:customStyle="1" w:styleId="465">
    <w:name w:val="正文 内标 序号标"/>
    <w:basedOn w:val="466"/>
    <w:qFormat/>
    <w:uiPriority w:val="0"/>
    <w:pPr>
      <w:tabs>
        <w:tab w:val="left" w:pos="0"/>
      </w:tabs>
      <w:adjustRightInd/>
      <w:spacing w:before="0"/>
      <w:ind w:firstLine="482"/>
    </w:pPr>
    <w:rPr>
      <w:rFonts w:ascii="微软雅黑" w:hAnsi="微软雅黑"/>
      <w:sz w:val="24"/>
      <w:szCs w:val="24"/>
    </w:rPr>
  </w:style>
  <w:style w:type="paragraph" w:customStyle="1" w:styleId="466">
    <w:name w:val="My正文"/>
    <w:basedOn w:val="1"/>
    <w:qFormat/>
    <w:uiPriority w:val="0"/>
    <w:pPr>
      <w:spacing w:before="120" w:line="360" w:lineRule="auto"/>
      <w:ind w:firstLine="567"/>
    </w:pPr>
    <w:rPr>
      <w:rFonts w:ascii="Arial" w:hAnsi="Arial"/>
      <w:sz w:val="20"/>
      <w:szCs w:val="20"/>
    </w:rPr>
  </w:style>
  <w:style w:type="paragraph" w:customStyle="1" w:styleId="46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0">
    <w:name w:val="修订2"/>
    <w:qFormat/>
    <w:uiPriority w:val="0"/>
    <w:rPr>
      <w:rFonts w:ascii="Times New Roman" w:hAnsi="Times New Roman" w:eastAsia="宋体" w:cs="Times New Roman"/>
      <w:kern w:val="2"/>
      <w:sz w:val="21"/>
      <w:lang w:val="en-US" w:eastAsia="zh-CN" w:bidi="ar-SA"/>
    </w:rPr>
  </w:style>
  <w:style w:type="paragraph" w:customStyle="1" w:styleId="47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7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文章标题"/>
    <w:next w:val="47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74">
    <w:name w:val="封面公司名"/>
    <w:qFormat/>
    <w:uiPriority w:val="0"/>
    <w:pPr>
      <w:jc w:val="center"/>
    </w:pPr>
    <w:rPr>
      <w:rFonts w:ascii="Arial" w:hAnsi="Arial" w:eastAsia="楷体_GB2312" w:cs="宋体"/>
      <w:bCs/>
      <w:kern w:val="2"/>
      <w:sz w:val="28"/>
      <w:lang w:val="en-US" w:eastAsia="zh-CN" w:bidi="ar-SA"/>
    </w:rPr>
  </w:style>
  <w:style w:type="paragraph" w:customStyle="1" w:styleId="475">
    <w:name w:val="Char1 Char Char Char5"/>
    <w:basedOn w:val="1"/>
    <w:qFormat/>
    <w:uiPriority w:val="0"/>
    <w:pPr>
      <w:adjustRightInd/>
      <w:ind w:firstLine="200" w:firstLineChars="200"/>
    </w:pPr>
    <w:rPr>
      <w:rFonts w:ascii="Tahoma" w:hAnsi="Tahoma"/>
      <w:sz w:val="24"/>
      <w:szCs w:val="20"/>
    </w:rPr>
  </w:style>
  <w:style w:type="paragraph" w:customStyle="1" w:styleId="47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8">
    <w:name w:val="Char Char Char Char Char Char Char Char"/>
    <w:basedOn w:val="1"/>
    <w:qFormat/>
    <w:uiPriority w:val="0"/>
    <w:pPr>
      <w:tabs>
        <w:tab w:val="left" w:pos="360"/>
      </w:tabs>
    </w:pPr>
    <w:rPr>
      <w:sz w:val="24"/>
      <w:szCs w:val="20"/>
    </w:rPr>
  </w:style>
  <w:style w:type="paragraph" w:customStyle="1" w:styleId="479">
    <w:name w:val="Char Char11 Char Char Char"/>
    <w:basedOn w:val="1"/>
    <w:qFormat/>
    <w:uiPriority w:val="0"/>
    <w:pPr>
      <w:spacing w:line="360" w:lineRule="auto"/>
    </w:pPr>
    <w:rPr>
      <w:szCs w:val="20"/>
    </w:rPr>
  </w:style>
  <w:style w:type="paragraph" w:customStyle="1" w:styleId="48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8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82">
    <w:name w:val="样式3"/>
    <w:basedOn w:val="483"/>
    <w:qFormat/>
    <w:uiPriority w:val="0"/>
    <w:pPr>
      <w:tabs>
        <w:tab w:val="left" w:pos="2790"/>
        <w:tab w:val="left" w:pos="4230"/>
      </w:tabs>
      <w:spacing w:before="312" w:beforeLines="100"/>
      <w:jc w:val="left"/>
    </w:pPr>
  </w:style>
  <w:style w:type="paragraph" w:customStyle="1" w:styleId="4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4">
    <w:name w:val="Char Char1 Char Char1 Char Char1"/>
    <w:basedOn w:val="1"/>
    <w:qFormat/>
    <w:uiPriority w:val="0"/>
    <w:pPr>
      <w:tabs>
        <w:tab w:val="left" w:pos="840"/>
      </w:tabs>
      <w:ind w:left="840" w:hanging="420"/>
    </w:pPr>
    <w:rPr>
      <w:rFonts w:ascii="Tahoma" w:hAnsi="Tahoma"/>
      <w:sz w:val="24"/>
    </w:rPr>
  </w:style>
  <w:style w:type="paragraph" w:customStyle="1" w:styleId="48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6">
    <w:name w:val="标书标题2"/>
    <w:basedOn w:val="4"/>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8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8">
    <w:name w:val="正文21"/>
    <w:basedOn w:val="1"/>
    <w:qFormat/>
    <w:uiPriority w:val="0"/>
    <w:pPr>
      <w:adjustRightInd/>
      <w:spacing w:before="156" w:line="360" w:lineRule="auto"/>
      <w:ind w:firstLine="510" w:firstLineChars="200"/>
    </w:pPr>
    <w:rPr>
      <w:sz w:val="24"/>
      <w:szCs w:val="20"/>
    </w:rPr>
  </w:style>
  <w:style w:type="paragraph" w:customStyle="1" w:styleId="489">
    <w:name w:val="Test2"/>
    <w:basedOn w:val="4"/>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4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1">
    <w:name w:val="Char1"/>
    <w:basedOn w:val="1"/>
    <w:qFormat/>
    <w:uiPriority w:val="0"/>
    <w:rPr>
      <w:rFonts w:ascii="仿宋_GB2312" w:eastAsia="仿宋_GB2312"/>
      <w:b/>
      <w:sz w:val="32"/>
      <w:szCs w:val="32"/>
    </w:rPr>
  </w:style>
  <w:style w:type="paragraph" w:customStyle="1" w:styleId="4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96">
    <w:name w:val="6级标题"/>
    <w:basedOn w:val="497"/>
    <w:qFormat/>
    <w:uiPriority w:val="0"/>
    <w:pPr>
      <w:keepNext/>
      <w:tabs>
        <w:tab w:val="left" w:pos="360"/>
      </w:tabs>
      <w:spacing w:before="0" w:after="0"/>
      <w:outlineLvl w:val="5"/>
    </w:pPr>
  </w:style>
  <w:style w:type="paragraph" w:customStyle="1" w:styleId="497">
    <w:name w:val="5级标题"/>
    <w:basedOn w:val="49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98">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9">
    <w:name w:val="样式 正文文本缩进 + 段前: 2 字符"/>
    <w:basedOn w:val="1"/>
    <w:qFormat/>
    <w:uiPriority w:val="0"/>
    <w:pPr>
      <w:adjustRightInd/>
      <w:ind w:left="420" w:leftChars="200"/>
      <w:jc w:val="left"/>
    </w:pPr>
    <w:rPr>
      <w:sz w:val="28"/>
      <w:szCs w:val="20"/>
      <w:lang w:eastAsia="zh-TW"/>
    </w:rPr>
  </w:style>
  <w:style w:type="paragraph" w:customStyle="1" w:styleId="500">
    <w:name w:val="Char2 Char Char"/>
    <w:basedOn w:val="1"/>
    <w:qFormat/>
    <w:uiPriority w:val="0"/>
    <w:pPr>
      <w:adjustRightInd/>
    </w:pPr>
    <w:rPr>
      <w:rFonts w:ascii="Tahoma" w:hAnsi="Tahoma"/>
      <w:sz w:val="24"/>
      <w:szCs w:val="20"/>
    </w:rPr>
  </w:style>
  <w:style w:type="paragraph" w:customStyle="1" w:styleId="501">
    <w:name w:val="_Style 11"/>
    <w:basedOn w:val="1"/>
    <w:qFormat/>
    <w:uiPriority w:val="34"/>
    <w:pPr>
      <w:adjustRightInd/>
      <w:ind w:firstLine="420" w:firstLineChars="200"/>
    </w:pPr>
    <w:rPr>
      <w:rFonts w:eastAsia="仿宋_GB2312"/>
      <w:sz w:val="28"/>
    </w:rPr>
  </w:style>
  <w:style w:type="paragraph" w:customStyle="1" w:styleId="50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3">
    <w:name w:val="Char Char Char"/>
    <w:basedOn w:val="1"/>
    <w:qFormat/>
    <w:uiPriority w:val="0"/>
    <w:rPr>
      <w:rFonts w:ascii="Tahoma" w:hAnsi="Tahoma"/>
      <w:sz w:val="24"/>
      <w:szCs w:val="20"/>
    </w:rPr>
  </w:style>
  <w:style w:type="paragraph" w:customStyle="1" w:styleId="504">
    <w:name w:val="数字标题6"/>
    <w:basedOn w:val="8"/>
    <w:next w:val="1"/>
    <w:qFormat/>
    <w:uiPriority w:val="0"/>
    <w:pPr>
      <w:tabs>
        <w:tab w:val="left" w:pos="1080"/>
        <w:tab w:val="left" w:pos="1152"/>
      </w:tabs>
      <w:ind w:left="1080" w:hanging="1080"/>
    </w:pPr>
    <w:rPr>
      <w:rFonts w:ascii="Times New Roman" w:hAnsi="Times New Roman" w:eastAsia="宋体"/>
      <w:i/>
    </w:rPr>
  </w:style>
  <w:style w:type="paragraph" w:customStyle="1" w:styleId="50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06">
    <w:name w:val="No Spacing"/>
    <w:basedOn w:val="1"/>
    <w:link w:val="956"/>
    <w:qFormat/>
    <w:uiPriority w:val="99"/>
    <w:rPr>
      <w:szCs w:val="22"/>
    </w:rPr>
  </w:style>
  <w:style w:type="paragraph" w:customStyle="1" w:styleId="50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8">
    <w:name w:val="Char Char Char Char Char Char Char Char Char Char Char Char1 Char1"/>
    <w:basedOn w:val="1"/>
    <w:qFormat/>
    <w:uiPriority w:val="6"/>
    <w:rPr>
      <w:rFonts w:ascii="Tahoma" w:hAnsi="Tahoma" w:cs="仿宋_GB2312"/>
      <w:sz w:val="24"/>
      <w:szCs w:val="20"/>
    </w:rPr>
  </w:style>
  <w:style w:type="paragraph" w:customStyle="1" w:styleId="50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12">
    <w:name w:val="MM Topic 2"/>
    <w:basedOn w:val="4"/>
    <w:qFormat/>
    <w:uiPriority w:val="0"/>
    <w:pPr>
      <w:tabs>
        <w:tab w:val="left" w:pos="432"/>
        <w:tab w:val="left" w:pos="1260"/>
      </w:tabs>
      <w:ind w:left="1260" w:hanging="420"/>
    </w:pPr>
    <w:rPr>
      <w:rFonts w:ascii="Arial" w:hAnsi="Arial" w:eastAsia="黑体"/>
      <w:lang w:val="en-US"/>
    </w:rPr>
  </w:style>
  <w:style w:type="paragraph" w:customStyle="1" w:styleId="513">
    <w:name w:val="五级无标题条"/>
    <w:basedOn w:val="1"/>
    <w:qFormat/>
    <w:uiPriority w:val="0"/>
    <w:pPr>
      <w:adjustRightInd/>
    </w:pPr>
  </w:style>
  <w:style w:type="paragraph" w:customStyle="1" w:styleId="514">
    <w:name w:val="Char5"/>
    <w:basedOn w:val="1"/>
    <w:qFormat/>
    <w:uiPriority w:val="0"/>
    <w:rPr>
      <w:rFonts w:ascii="仿宋_GB2312" w:eastAsia="仿宋_GB2312"/>
      <w:b/>
      <w:sz w:val="32"/>
      <w:szCs w:val="32"/>
    </w:rPr>
  </w:style>
  <w:style w:type="paragraph" w:customStyle="1" w:styleId="515">
    <w:name w:val="TOC 标题1"/>
    <w:basedOn w:val="3"/>
    <w:next w:val="1"/>
    <w:qFormat/>
    <w:uiPriority w:val="0"/>
    <w:pPr>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彩色列表 - 强调文字颜色 12"/>
    <w:basedOn w:val="1"/>
    <w:qFormat/>
    <w:uiPriority w:val="0"/>
    <w:pPr>
      <w:adjustRightInd/>
      <w:ind w:firstLine="420" w:firstLineChars="200"/>
    </w:pPr>
    <w:rPr>
      <w:rFonts w:ascii="Calibri" w:hAnsi="Calibri"/>
      <w:szCs w:val="22"/>
    </w:rPr>
  </w:style>
  <w:style w:type="paragraph" w:customStyle="1" w:styleId="51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8">
    <w:name w:val="Char2"/>
    <w:basedOn w:val="1"/>
    <w:qFormat/>
    <w:uiPriority w:val="0"/>
    <w:rPr>
      <w:rFonts w:ascii="仿宋_GB2312" w:eastAsia="仿宋_GB2312"/>
      <w:b/>
      <w:sz w:val="32"/>
      <w:szCs w:val="32"/>
    </w:rPr>
  </w:style>
  <w:style w:type="paragraph" w:customStyle="1" w:styleId="519">
    <w:name w:val="数字标题3"/>
    <w:basedOn w:val="5"/>
    <w:next w:val="1"/>
    <w:qFormat/>
    <w:uiPriority w:val="0"/>
    <w:pPr>
      <w:tabs>
        <w:tab w:val="left" w:pos="900"/>
      </w:tabs>
      <w:spacing w:line="240" w:lineRule="auto"/>
    </w:pPr>
    <w:rPr>
      <w:sz w:val="28"/>
      <w:szCs w:val="28"/>
    </w:rPr>
  </w:style>
  <w:style w:type="paragraph" w:customStyle="1" w:styleId="520">
    <w:name w:val="FA正文"/>
    <w:basedOn w:val="1"/>
    <w:qFormat/>
    <w:uiPriority w:val="0"/>
    <w:pPr>
      <w:spacing w:line="360" w:lineRule="auto"/>
      <w:ind w:firstLine="480" w:firstLineChars="200"/>
    </w:pPr>
    <w:rPr>
      <w:rFonts w:hAnsi="宋体"/>
      <w:sz w:val="24"/>
      <w:szCs w:val="20"/>
    </w:rPr>
  </w:style>
  <w:style w:type="paragraph" w:customStyle="1" w:styleId="521">
    <w:name w:val="MM Topic 5"/>
    <w:basedOn w:val="7"/>
    <w:qFormat/>
    <w:uiPriority w:val="0"/>
    <w:pPr>
      <w:tabs>
        <w:tab w:val="left" w:pos="1008"/>
        <w:tab w:val="left" w:pos="2520"/>
      </w:tabs>
      <w:adjustRightInd/>
      <w:ind w:left="2520" w:hanging="420"/>
    </w:pPr>
  </w:style>
  <w:style w:type="paragraph" w:customStyle="1" w:styleId="522">
    <w:name w:val="Char Char Char Char Char Char Char Char Char Char1"/>
    <w:basedOn w:val="1"/>
    <w:qFormat/>
    <w:uiPriority w:val="0"/>
    <w:rPr>
      <w:rFonts w:ascii="仿宋_GB2312" w:eastAsia="仿宋_GB2312"/>
      <w:b/>
      <w:sz w:val="32"/>
      <w:szCs w:val="32"/>
    </w:rPr>
  </w:style>
  <w:style w:type="paragraph" w:customStyle="1" w:styleId="5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4">
    <w:name w:val="修订1"/>
    <w:qFormat/>
    <w:uiPriority w:val="3"/>
    <w:rPr>
      <w:rFonts w:ascii="Times New Roman" w:hAnsi="Times New Roman" w:eastAsia="宋体" w:cs="Times New Roman"/>
      <w:color w:val="000000"/>
      <w:kern w:val="1"/>
      <w:sz w:val="21"/>
      <w:lang w:val="en-US" w:eastAsia="zh-CN" w:bidi="ar-SA"/>
    </w:rPr>
  </w:style>
  <w:style w:type="paragraph" w:customStyle="1" w:styleId="525">
    <w:name w:val="Char2 Char Char Char"/>
    <w:basedOn w:val="1"/>
    <w:qFormat/>
    <w:uiPriority w:val="0"/>
    <w:rPr>
      <w:rFonts w:ascii="仿宋_GB2312" w:eastAsia="仿宋_GB2312"/>
      <w:b/>
      <w:sz w:val="32"/>
      <w:szCs w:val="32"/>
    </w:rPr>
  </w:style>
  <w:style w:type="paragraph" w:customStyle="1" w:styleId="526">
    <w:name w:val="Char2 Char Char Char1"/>
    <w:basedOn w:val="1"/>
    <w:qFormat/>
    <w:uiPriority w:val="6"/>
    <w:rPr>
      <w:rFonts w:ascii="仿宋_GB2312" w:eastAsia="仿宋_GB2312"/>
      <w:b/>
      <w:sz w:val="32"/>
      <w:szCs w:val="32"/>
    </w:rPr>
  </w:style>
  <w:style w:type="paragraph" w:customStyle="1" w:styleId="527">
    <w:name w:val="默认段落样式"/>
    <w:basedOn w:val="154"/>
    <w:qFormat/>
    <w:uiPriority w:val="0"/>
    <w:pPr>
      <w:spacing w:before="0"/>
      <w:ind w:firstLine="480"/>
      <w:outlineLvl w:val="2"/>
    </w:pPr>
    <w:rPr>
      <w:rFonts w:ascii="仿宋_GB2312" w:hAnsi="宋体" w:eastAsia="仿宋_GB2312"/>
      <w:color w:val="000000"/>
      <w:szCs w:val="24"/>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paragraph" w:customStyle="1" w:styleId="52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MM Topic 3"/>
    <w:basedOn w:val="5"/>
    <w:qFormat/>
    <w:uiPriority w:val="0"/>
    <w:pPr>
      <w:tabs>
        <w:tab w:val="left" w:pos="900"/>
        <w:tab w:val="left" w:pos="1680"/>
      </w:tabs>
      <w:adjustRightInd/>
      <w:ind w:left="1680" w:hanging="420"/>
    </w:pPr>
  </w:style>
  <w:style w:type="paragraph" w:customStyle="1" w:styleId="531">
    <w:name w:val="标准小四"/>
    <w:basedOn w:val="1"/>
    <w:qFormat/>
    <w:uiPriority w:val="0"/>
    <w:pPr>
      <w:spacing w:line="360" w:lineRule="auto"/>
      <w:ind w:firstLine="480" w:firstLineChars="200"/>
    </w:pPr>
    <w:rPr>
      <w:rFonts w:ascii="Arial" w:hAnsi="Arial"/>
      <w:sz w:val="24"/>
      <w:szCs w:val="21"/>
    </w:rPr>
  </w:style>
  <w:style w:type="paragraph" w:customStyle="1" w:styleId="532">
    <w:name w:val="样式 标题 2H2h2Underrubrik1prop2l2Chapter Titlesect 1.2DO NO..."/>
    <w:basedOn w:val="4"/>
    <w:qFormat/>
    <w:uiPriority w:val="0"/>
    <w:pPr>
      <w:tabs>
        <w:tab w:val="left" w:pos="432"/>
      </w:tabs>
      <w:spacing w:before="120" w:after="120"/>
      <w:ind w:left="425" w:hanging="425"/>
    </w:pPr>
    <w:rPr>
      <w:rFonts w:ascii="微软雅黑" w:hAnsi="微软雅黑" w:eastAsia="微软雅黑" w:cs="宋体"/>
      <w:szCs w:val="20"/>
      <w:lang w:val="en-US"/>
    </w:rPr>
  </w:style>
  <w:style w:type="paragraph" w:customStyle="1" w:styleId="533">
    <w:name w:val="表格（小）"/>
    <w:basedOn w:val="1"/>
    <w:qFormat/>
    <w:uiPriority w:val="0"/>
    <w:pPr>
      <w:adjustRightInd/>
      <w:snapToGrid w:val="0"/>
      <w:spacing w:line="300" w:lineRule="auto"/>
    </w:pPr>
    <w:rPr>
      <w:rFonts w:eastAsia="仿宋"/>
      <w:szCs w:val="21"/>
    </w:rPr>
  </w:style>
  <w:style w:type="paragraph" w:customStyle="1" w:styleId="53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35">
    <w:name w:val="Char2 Char Char1"/>
    <w:basedOn w:val="1"/>
    <w:qFormat/>
    <w:uiPriority w:val="6"/>
    <w:pPr>
      <w:adjustRightInd/>
    </w:pPr>
    <w:rPr>
      <w:rFonts w:ascii="Tahoma" w:hAnsi="Tahoma"/>
      <w:sz w:val="24"/>
      <w:szCs w:val="20"/>
    </w:rPr>
  </w:style>
  <w:style w:type="paragraph" w:customStyle="1" w:styleId="536">
    <w:name w:val="列出段落5"/>
    <w:basedOn w:val="1"/>
    <w:qFormat/>
    <w:uiPriority w:val="0"/>
    <w:pPr>
      <w:spacing w:line="360" w:lineRule="auto"/>
      <w:ind w:firstLine="200" w:firstLineChars="200"/>
    </w:pPr>
    <w:rPr>
      <w:rFonts w:eastAsia="楷体_GB2312" w:cs="Lucida Sans"/>
      <w:sz w:val="24"/>
    </w:rPr>
  </w:style>
  <w:style w:type="paragraph" w:customStyle="1" w:styleId="53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8">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5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40">
    <w:name w:val="TOC 标题111"/>
    <w:basedOn w:val="3"/>
    <w:next w:val="1"/>
    <w:unhideWhenUsed/>
    <w:qFormat/>
    <w:uiPriority w:val="0"/>
    <w:pPr>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4">
    <w:name w:val="_Style 3"/>
    <w:basedOn w:val="1"/>
    <w:qFormat/>
    <w:uiPriority w:val="0"/>
    <w:pPr>
      <w:adjustRightInd/>
      <w:ind w:firstLine="420" w:firstLineChars="200"/>
    </w:pPr>
    <w:rPr>
      <w:rFonts w:eastAsia="仿宋_GB2312"/>
      <w:sz w:val="28"/>
    </w:rPr>
  </w:style>
  <w:style w:type="paragraph" w:customStyle="1" w:styleId="54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Bulleting First Indent 1"/>
    <w:basedOn w:val="8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7">
    <w:name w:val="左对齐表格文字"/>
    <w:basedOn w:val="1"/>
    <w:qFormat/>
    <w:uiPriority w:val="0"/>
    <w:pPr>
      <w:adjustRightInd/>
      <w:ind w:firstLine="200" w:firstLineChars="200"/>
      <w:jc w:val="right"/>
    </w:pPr>
  </w:style>
  <w:style w:type="paragraph" w:customStyle="1" w:styleId="548">
    <w:name w:val="Char Char11 Char Char Char Char Char Char Char Char Char"/>
    <w:basedOn w:val="1"/>
    <w:qFormat/>
    <w:uiPriority w:val="0"/>
    <w:pPr>
      <w:spacing w:line="360" w:lineRule="auto"/>
    </w:pPr>
    <w:rPr>
      <w:szCs w:val="20"/>
    </w:rPr>
  </w:style>
  <w:style w:type="paragraph" w:customStyle="1" w:styleId="549">
    <w:name w:val="正文1.25"/>
    <w:basedOn w:val="1"/>
    <w:qFormat/>
    <w:uiPriority w:val="0"/>
    <w:pPr>
      <w:adjustRightInd/>
      <w:spacing w:line="300" w:lineRule="auto"/>
      <w:ind w:firstLine="480" w:firstLineChars="200"/>
    </w:pPr>
    <w:rPr>
      <w:sz w:val="24"/>
      <w:szCs w:val="20"/>
    </w:rPr>
  </w:style>
  <w:style w:type="paragraph" w:customStyle="1" w:styleId="55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5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 Char Char Char1"/>
    <w:basedOn w:val="1"/>
    <w:qFormat/>
    <w:uiPriority w:val="6"/>
    <w:rPr>
      <w:rFonts w:ascii="仿宋_GB2312" w:eastAsia="仿宋_GB2312"/>
      <w:b/>
      <w:sz w:val="32"/>
      <w:szCs w:val="20"/>
    </w:rPr>
  </w:style>
  <w:style w:type="paragraph" w:customStyle="1" w:styleId="554">
    <w:name w:val="列出段落2"/>
    <w:basedOn w:val="1"/>
    <w:qFormat/>
    <w:uiPriority w:val="0"/>
    <w:pPr>
      <w:adjustRightInd/>
      <w:ind w:firstLine="420" w:firstLineChars="200"/>
    </w:pPr>
    <w:rPr>
      <w:rFonts w:ascii="宋体" w:hAnsi="宋体"/>
      <w:sz w:val="24"/>
    </w:rPr>
  </w:style>
  <w:style w:type="paragraph" w:customStyle="1" w:styleId="555">
    <w:name w:val="默认段落字体 Para Char Char Char Char Char Char Char"/>
    <w:basedOn w:val="1"/>
    <w:qFormat/>
    <w:uiPriority w:val="0"/>
    <w:rPr>
      <w:rFonts w:eastAsia="仿宋_GB2312"/>
      <w:sz w:val="28"/>
      <w:szCs w:val="20"/>
    </w:rPr>
  </w:style>
  <w:style w:type="paragraph" w:customStyle="1" w:styleId="55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7">
    <w:name w:val="样式 标题 4PIM 4H4h4bulletblbbH41H42H43H44H45H46H47H48...1"/>
    <w:basedOn w:val="6"/>
    <w:qFormat/>
    <w:uiPriority w:val="0"/>
    <w:pPr>
      <w:widowControl/>
      <w:tabs>
        <w:tab w:val="left" w:pos="864"/>
      </w:tabs>
      <w:jc w:val="left"/>
    </w:pPr>
    <w:rPr>
      <w:rFonts w:cs="宋体"/>
      <w:sz w:val="24"/>
      <w:szCs w:val="20"/>
    </w:rPr>
  </w:style>
  <w:style w:type="paragraph" w:customStyle="1" w:styleId="558">
    <w:name w:val="彩色列表 - 强调文字颜色 11"/>
    <w:basedOn w:val="1"/>
    <w:qFormat/>
    <w:uiPriority w:val="0"/>
    <w:pPr>
      <w:adjustRightInd/>
      <w:ind w:firstLine="420" w:firstLineChars="200"/>
    </w:pPr>
    <w:rPr>
      <w:rFonts w:ascii="Calibri" w:hAnsi="Calibri"/>
      <w:szCs w:val="22"/>
    </w:rPr>
  </w:style>
  <w:style w:type="paragraph" w:customStyle="1" w:styleId="55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6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6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62">
    <w:name w:val="Char Char Char1 Char1"/>
    <w:basedOn w:val="1"/>
    <w:qFormat/>
    <w:uiPriority w:val="6"/>
    <w:rPr>
      <w:szCs w:val="20"/>
    </w:rPr>
  </w:style>
  <w:style w:type="paragraph" w:customStyle="1" w:styleId="56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4">
    <w:name w:val="样式 标题 2 + 宋体 左侧:  1.76 厘米 首行缩进:  0 厘米"/>
    <w:basedOn w:val="4"/>
    <w:qFormat/>
    <w:uiPriority w:val="0"/>
    <w:pPr>
      <w:tabs>
        <w:tab w:val="left" w:pos="0"/>
      </w:tabs>
      <w:spacing w:before="260" w:after="260" w:line="415" w:lineRule="auto"/>
      <w:ind w:left="0" w:firstLine="200" w:firstLineChars="200"/>
      <w:jc w:val="both"/>
    </w:pPr>
    <w:rPr>
      <w:rFonts w:ascii="宋体" w:hAnsi="Cambria" w:eastAsia="宋体" w:cs="宋体"/>
      <w:szCs w:val="20"/>
      <w:lang w:val="en-US"/>
    </w:rPr>
  </w:style>
  <w:style w:type="paragraph" w:customStyle="1" w:styleId="56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6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6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8">
    <w:name w:val="CM14"/>
    <w:basedOn w:val="258"/>
    <w:next w:val="258"/>
    <w:qFormat/>
    <w:uiPriority w:val="0"/>
    <w:pPr>
      <w:spacing w:after="68"/>
    </w:pPr>
    <w:rPr>
      <w:rFonts w:ascii="FHLHE E+ Futura Bk" w:eastAsia="FHLHE E+ Futura Bk" w:cs="Times New Roman"/>
      <w:color w:val="auto"/>
    </w:rPr>
  </w:style>
  <w:style w:type="paragraph" w:customStyle="1" w:styleId="56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7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72">
    <w:name w:val="正文文字 2"/>
    <w:basedOn w:val="258"/>
    <w:next w:val="258"/>
    <w:qFormat/>
    <w:uiPriority w:val="0"/>
    <w:rPr>
      <w:rFonts w:ascii="宋体" w:eastAsia="宋体" w:cs="Times New Roman"/>
      <w:color w:val="auto"/>
    </w:rPr>
  </w:style>
  <w:style w:type="paragraph" w:customStyle="1" w:styleId="57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4">
    <w:name w:val="Char Char1 Char"/>
    <w:basedOn w:val="1"/>
    <w:qFormat/>
    <w:uiPriority w:val="0"/>
    <w:rPr>
      <w:rFonts w:ascii="仿宋_GB2312" w:eastAsia="仿宋_GB2312"/>
      <w:b/>
      <w:sz w:val="32"/>
      <w:szCs w:val="32"/>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7">
    <w:name w:val="Char Char111"/>
    <w:basedOn w:val="1"/>
    <w:qFormat/>
    <w:uiPriority w:val="0"/>
    <w:pPr>
      <w:spacing w:line="360" w:lineRule="auto"/>
    </w:pPr>
    <w:rPr>
      <w:szCs w:val="20"/>
    </w:rPr>
  </w:style>
  <w:style w:type="paragraph" w:customStyle="1" w:styleId="578">
    <w:name w:val="Char"/>
    <w:basedOn w:val="1"/>
    <w:qFormat/>
    <w:uiPriority w:val="0"/>
    <w:rPr>
      <w:rFonts w:ascii="仿宋_GB2312" w:eastAsia="仿宋_GB2312"/>
      <w:b/>
      <w:sz w:val="32"/>
      <w:szCs w:val="32"/>
    </w:rPr>
  </w:style>
  <w:style w:type="paragraph" w:customStyle="1" w:styleId="57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1">
    <w:name w:val="Char Char Char1 Char"/>
    <w:basedOn w:val="1"/>
    <w:qFormat/>
    <w:uiPriority w:val="0"/>
    <w:rPr>
      <w:szCs w:val="20"/>
    </w:rPr>
  </w:style>
  <w:style w:type="paragraph" w:customStyle="1" w:styleId="582">
    <w:name w:val="正文标准"/>
    <w:basedOn w:val="1"/>
    <w:qFormat/>
    <w:uiPriority w:val="0"/>
    <w:pPr>
      <w:adjustRightInd/>
      <w:spacing w:line="360" w:lineRule="auto"/>
      <w:ind w:firstLine="200" w:firstLineChars="200"/>
    </w:pPr>
    <w:rPr>
      <w:rFonts w:ascii="宋体" w:hAnsi="Calibri"/>
      <w:sz w:val="24"/>
    </w:rPr>
  </w:style>
  <w:style w:type="paragraph" w:customStyle="1" w:styleId="58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8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8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9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9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4">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5">
    <w:name w:val="Char Char Char Char Char Char Char Char Char Char"/>
    <w:basedOn w:val="1"/>
    <w:qFormat/>
    <w:uiPriority w:val="0"/>
    <w:rPr>
      <w:rFonts w:ascii="仿宋_GB2312" w:eastAsia="仿宋_GB2312"/>
      <w:b/>
      <w:sz w:val="32"/>
      <w:szCs w:val="32"/>
    </w:rPr>
  </w:style>
  <w:style w:type="paragraph" w:customStyle="1" w:styleId="59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97">
    <w:name w:val="_正文段落"/>
    <w:basedOn w:val="1"/>
    <w:qFormat/>
    <w:uiPriority w:val="0"/>
    <w:pPr>
      <w:adjustRightInd/>
      <w:ind w:firstLine="560"/>
    </w:pPr>
    <w:rPr>
      <w:rFonts w:ascii="仿宋_GB2312" w:hAnsi="仿宋" w:eastAsia="仿宋_GB2312"/>
      <w:kern w:val="0"/>
      <w:sz w:val="28"/>
      <w:szCs w:val="28"/>
    </w:rPr>
  </w:style>
  <w:style w:type="paragraph" w:customStyle="1" w:styleId="59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9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00">
    <w:name w:val="正文（首行缩进）"/>
    <w:basedOn w:val="3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0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0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04">
    <w:name w:val="Char Char Char1 Char2"/>
    <w:basedOn w:val="1"/>
    <w:qFormat/>
    <w:uiPriority w:val="0"/>
    <w:rPr>
      <w:szCs w:val="20"/>
    </w:rPr>
  </w:style>
  <w:style w:type="paragraph" w:customStyle="1" w:styleId="60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默认段落字体 Para Char"/>
    <w:basedOn w:val="1"/>
    <w:qFormat/>
    <w:uiPriority w:val="0"/>
    <w:rPr>
      <w:rFonts w:ascii="Tahoma" w:hAnsi="Tahoma"/>
      <w:sz w:val="24"/>
      <w:szCs w:val="20"/>
    </w:rPr>
  </w:style>
  <w:style w:type="paragraph" w:customStyle="1" w:styleId="607">
    <w:name w:val="标题五"/>
    <w:basedOn w:val="1"/>
    <w:qFormat/>
    <w:uiPriority w:val="0"/>
    <w:pPr>
      <w:adjustRightInd/>
      <w:spacing w:before="156" w:beforeLines="50" w:line="360" w:lineRule="auto"/>
    </w:pPr>
    <w:rPr>
      <w:b/>
      <w:sz w:val="24"/>
    </w:rPr>
  </w:style>
  <w:style w:type="paragraph" w:customStyle="1" w:styleId="608">
    <w:name w:val="Char Char1101"/>
    <w:basedOn w:val="1"/>
    <w:qFormat/>
    <w:uiPriority w:val="0"/>
    <w:pPr>
      <w:spacing w:line="360" w:lineRule="auto"/>
    </w:pPr>
    <w:rPr>
      <w:rFonts w:ascii="Tahoma" w:hAnsi="Tahoma"/>
      <w:sz w:val="24"/>
      <w:szCs w:val="20"/>
    </w:rPr>
  </w:style>
  <w:style w:type="paragraph" w:customStyle="1" w:styleId="609">
    <w:name w:val="Char Char Char Char Char Char Char Char1"/>
    <w:basedOn w:val="1"/>
    <w:qFormat/>
    <w:uiPriority w:val="0"/>
    <w:pPr>
      <w:tabs>
        <w:tab w:val="left" w:pos="360"/>
      </w:tabs>
    </w:pPr>
    <w:rPr>
      <w:sz w:val="24"/>
      <w:szCs w:val="20"/>
    </w:rPr>
  </w:style>
  <w:style w:type="paragraph" w:customStyle="1" w:styleId="610">
    <w:name w:val="Char Char Char 字元 字元"/>
    <w:basedOn w:val="1"/>
    <w:qFormat/>
    <w:uiPriority w:val="0"/>
    <w:pPr>
      <w:adjustRightInd/>
      <w:spacing w:line="360" w:lineRule="auto"/>
      <w:ind w:firstLine="200" w:firstLineChars="200"/>
    </w:pPr>
    <w:rPr>
      <w:szCs w:val="20"/>
    </w:rPr>
  </w:style>
  <w:style w:type="paragraph" w:customStyle="1" w:styleId="61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Char Char Char Char Char Char Char"/>
    <w:basedOn w:val="1"/>
    <w:qFormat/>
    <w:uiPriority w:val="0"/>
    <w:rPr>
      <w:rFonts w:ascii="仿宋_GB2312" w:eastAsia="仿宋_GB2312"/>
      <w:b/>
      <w:sz w:val="32"/>
      <w:szCs w:val="32"/>
    </w:rPr>
  </w:style>
  <w:style w:type="paragraph" w:customStyle="1" w:styleId="61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样式 标题 22h2L1 Heading 2H2sect 1.2H21sect 1.21H22sect 1.2..."/>
    <w:basedOn w:val="4"/>
    <w:next w:val="1"/>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616">
    <w:name w:val="样式6"/>
    <w:basedOn w:val="45"/>
    <w:qFormat/>
    <w:uiPriority w:val="0"/>
    <w:pPr>
      <w:spacing w:line="460" w:lineRule="exact"/>
      <w:outlineLvl w:val="2"/>
    </w:pPr>
    <w:rPr>
      <w:rFonts w:ascii="仿宋_GB2312" w:hAnsi="宋体" w:eastAsia="仿宋_GB2312"/>
      <w:b/>
      <w:bCs/>
      <w:sz w:val="24"/>
      <w:szCs w:val="24"/>
    </w:rPr>
  </w:style>
  <w:style w:type="paragraph" w:customStyle="1" w:styleId="617">
    <w:name w:val="批注框文本 Char Char"/>
    <w:basedOn w:val="1"/>
    <w:qFormat/>
    <w:uiPriority w:val="0"/>
    <w:pPr>
      <w:adjustRightInd/>
    </w:pPr>
    <w:rPr>
      <w:sz w:val="18"/>
      <w:szCs w:val="20"/>
    </w:rPr>
  </w:style>
  <w:style w:type="paragraph" w:customStyle="1" w:styleId="61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2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paragraph" w:customStyle="1" w:styleId="62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5">
    <w:name w:val="正文文字缩进项目"/>
    <w:basedOn w:val="3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26">
    <w:name w:val="文档正文"/>
    <w:basedOn w:val="1"/>
    <w:qFormat/>
    <w:uiPriority w:val="0"/>
    <w:pPr>
      <w:spacing w:line="480" w:lineRule="atLeast"/>
      <w:ind w:firstLine="567"/>
      <w:textAlignment w:val="baseline"/>
    </w:pPr>
    <w:rPr>
      <w:kern w:val="0"/>
      <w:sz w:val="24"/>
      <w:szCs w:val="20"/>
    </w:rPr>
  </w:style>
  <w:style w:type="paragraph" w:customStyle="1" w:styleId="627">
    <w:name w:val="正文文字表格居中"/>
    <w:basedOn w:val="1"/>
    <w:next w:val="76"/>
    <w:qFormat/>
    <w:uiPriority w:val="0"/>
    <w:pPr>
      <w:snapToGrid w:val="0"/>
      <w:spacing w:line="360" w:lineRule="auto"/>
    </w:pPr>
    <w:rPr>
      <w:rFonts w:ascii="宋体"/>
      <w:b/>
      <w:sz w:val="24"/>
      <w:szCs w:val="20"/>
    </w:rPr>
  </w:style>
  <w:style w:type="paragraph" w:customStyle="1" w:styleId="62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29">
    <w:name w:val="小节"/>
    <w:basedOn w:val="5"/>
    <w:qFormat/>
    <w:uiPriority w:val="0"/>
    <w:pPr>
      <w:tabs>
        <w:tab w:val="left" w:pos="900"/>
      </w:tabs>
      <w:adjustRightInd/>
      <w:spacing w:before="200" w:after="200" w:line="560" w:lineRule="exact"/>
      <w:jc w:val="left"/>
    </w:pPr>
    <w:rPr>
      <w:rFonts w:ascii="宋体" w:hAnsi="宋体"/>
      <w:color w:val="000000"/>
      <w:spacing w:val="10"/>
      <w:kern w:val="24"/>
      <w:sz w:val="28"/>
    </w:rPr>
  </w:style>
  <w:style w:type="paragraph" w:customStyle="1" w:styleId="630">
    <w:name w:val="Plain Text1"/>
    <w:basedOn w:val="1"/>
    <w:qFormat/>
    <w:uiPriority w:val="7"/>
    <w:pPr>
      <w:adjustRightInd/>
    </w:pPr>
    <w:rPr>
      <w:rFonts w:ascii="宋体" w:hAnsi="Courier New"/>
    </w:rPr>
  </w:style>
  <w:style w:type="paragraph" w:customStyle="1" w:styleId="631">
    <w:name w:val="Char3"/>
    <w:basedOn w:val="1"/>
    <w:qFormat/>
    <w:uiPriority w:val="0"/>
    <w:pPr>
      <w:adjustRightInd/>
    </w:pPr>
    <w:rPr>
      <w:rFonts w:ascii="仿宋_GB2312" w:eastAsia="仿宋_GB2312"/>
      <w:b/>
      <w:sz w:val="32"/>
      <w:szCs w:val="32"/>
    </w:rPr>
  </w:style>
  <w:style w:type="paragraph" w:customStyle="1" w:styleId="63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34">
    <w:name w:val="标题2"/>
    <w:basedOn w:val="4"/>
    <w:next w:val="1"/>
    <w:qFormat/>
    <w:uiPriority w:val="0"/>
    <w:pPr>
      <w:tabs>
        <w:tab w:val="left" w:pos="432"/>
        <w:tab w:val="left" w:pos="578"/>
        <w:tab w:val="left" w:pos="900"/>
        <w:tab w:val="left" w:pos="1440"/>
      </w:tabs>
      <w:ind w:left="1440" w:hanging="360"/>
    </w:pPr>
    <w:rPr>
      <w:rFonts w:ascii="仿宋" w:eastAsia="仿宋" w:cs="宋体"/>
      <w:szCs w:val="28"/>
    </w:rPr>
  </w:style>
  <w:style w:type="paragraph" w:customStyle="1" w:styleId="635">
    <w:name w:val="List Paragraph1"/>
    <w:basedOn w:val="1"/>
    <w:qFormat/>
    <w:uiPriority w:val="0"/>
    <w:pPr>
      <w:spacing w:line="360" w:lineRule="auto"/>
      <w:ind w:firstLine="200" w:firstLineChars="200"/>
    </w:pPr>
    <w:rPr>
      <w:rFonts w:eastAsia="楷体_GB2312" w:cs="Lucida Sans"/>
      <w:sz w:val="24"/>
    </w:rPr>
  </w:style>
  <w:style w:type="paragraph" w:customStyle="1" w:styleId="636">
    <w:name w:val="样式 标题 3标题 3 Char第二层条h33Bold Headbh章标题1小标题level_3PIM 3..."/>
    <w:basedOn w:val="5"/>
    <w:qFormat/>
    <w:uiPriority w:val="0"/>
    <w:pPr>
      <w:tabs>
        <w:tab w:val="left" w:pos="900"/>
      </w:tabs>
      <w:snapToGrid w:val="0"/>
      <w:spacing w:before="0" w:after="0" w:line="360" w:lineRule="auto"/>
    </w:pPr>
    <w:rPr>
      <w:rFonts w:ascii="黑体" w:hAnsi="宋体" w:eastAsia="黑体" w:cs="宋体"/>
      <w:b w:val="0"/>
      <w:color w:val="000000"/>
      <w:kern w:val="0"/>
      <w:sz w:val="28"/>
      <w:szCs w:val="20"/>
    </w:rPr>
  </w:style>
  <w:style w:type="paragraph" w:customStyle="1" w:styleId="63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9">
    <w:name w:val="Char3 Char Char Char"/>
    <w:basedOn w:val="1"/>
    <w:qFormat/>
    <w:uiPriority w:val="0"/>
    <w:pPr>
      <w:widowControl/>
      <w:adjustRightInd/>
      <w:spacing w:after="160" w:line="240" w:lineRule="exact"/>
      <w:jc w:val="left"/>
    </w:pPr>
    <w:rPr>
      <w:szCs w:val="20"/>
    </w:rPr>
  </w:style>
  <w:style w:type="paragraph" w:customStyle="1" w:styleId="640">
    <w:name w:val="表格标题2"/>
    <w:basedOn w:val="641"/>
    <w:qFormat/>
    <w:uiPriority w:val="0"/>
    <w:rPr>
      <w:b/>
    </w:rPr>
  </w:style>
  <w:style w:type="paragraph" w:customStyle="1" w:styleId="641">
    <w:name w:val="表格内文"/>
    <w:basedOn w:val="1"/>
    <w:qFormat/>
    <w:uiPriority w:val="0"/>
    <w:pPr>
      <w:adjustRightInd/>
      <w:spacing w:line="360" w:lineRule="auto"/>
    </w:pPr>
    <w:rPr>
      <w:rFonts w:ascii="宋体" w:hAnsi="宋体" w:cs="宋体"/>
      <w:color w:val="000000"/>
      <w:szCs w:val="20"/>
    </w:rPr>
  </w:style>
  <w:style w:type="paragraph" w:customStyle="1" w:styleId="642">
    <w:name w:val="Char Char Char Char Char Char Char Char Char Char2"/>
    <w:basedOn w:val="1"/>
    <w:qFormat/>
    <w:uiPriority w:val="0"/>
    <w:rPr>
      <w:rFonts w:ascii="仿宋_GB2312" w:eastAsia="仿宋_GB2312"/>
      <w:b/>
      <w:sz w:val="32"/>
      <w:szCs w:val="32"/>
    </w:rPr>
  </w:style>
  <w:style w:type="paragraph" w:customStyle="1" w:styleId="6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4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5">
    <w:name w:val="Char Char11 Char Char Char Char Char Char Char Char Char11"/>
    <w:basedOn w:val="1"/>
    <w:qFormat/>
    <w:uiPriority w:val="0"/>
    <w:pPr>
      <w:spacing w:line="360" w:lineRule="auto"/>
    </w:pPr>
    <w:rPr>
      <w:szCs w:val="20"/>
    </w:rPr>
  </w:style>
  <w:style w:type="paragraph" w:customStyle="1" w:styleId="64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4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48">
    <w:name w:val="MM Topic 1"/>
    <w:basedOn w:val="3"/>
    <w:qFormat/>
    <w:uiPriority w:val="0"/>
    <w:pPr>
      <w:tabs>
        <w:tab w:val="left" w:pos="432"/>
        <w:tab w:val="left" w:pos="840"/>
      </w:tabs>
      <w:adjustRightInd/>
      <w:ind w:left="840" w:hanging="420"/>
    </w:pPr>
  </w:style>
  <w:style w:type="paragraph" w:customStyle="1" w:styleId="649">
    <w:name w:val="样式 标题 2标题2H2Heading 2 HiddenHeading 2 CCBSheading 22nd lev..."/>
    <w:basedOn w:val="4"/>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650">
    <w:name w:val="文本正文 Char"/>
    <w:basedOn w:val="1"/>
    <w:qFormat/>
    <w:uiPriority w:val="0"/>
    <w:pPr>
      <w:spacing w:line="360" w:lineRule="auto"/>
      <w:ind w:firstLine="200" w:firstLineChars="200"/>
    </w:pPr>
    <w:rPr>
      <w:kern w:val="0"/>
      <w:sz w:val="24"/>
      <w:szCs w:val="20"/>
    </w:rPr>
  </w:style>
  <w:style w:type="paragraph" w:customStyle="1" w:styleId="651">
    <w:name w:val="表格"/>
    <w:basedOn w:val="1"/>
    <w:qFormat/>
    <w:uiPriority w:val="0"/>
    <w:pPr>
      <w:snapToGrid w:val="0"/>
      <w:ind w:firstLine="42" w:firstLineChars="21"/>
    </w:pPr>
    <w:rPr>
      <w:rFonts w:ascii="宋体" w:hAnsi="宋体"/>
      <w:kern w:val="0"/>
      <w:sz w:val="20"/>
      <w:szCs w:val="20"/>
    </w:rPr>
  </w:style>
  <w:style w:type="paragraph" w:customStyle="1" w:styleId="652">
    <w:name w:val="标书标题4"/>
    <w:basedOn w:val="6"/>
    <w:qFormat/>
    <w:uiPriority w:val="0"/>
    <w:pPr>
      <w:keepLines w:val="0"/>
      <w:tabs>
        <w:tab w:val="left" w:pos="864"/>
      </w:tabs>
      <w:snapToGrid w:val="0"/>
      <w:spacing w:before="0" w:after="0" w:line="300" w:lineRule="auto"/>
    </w:pPr>
    <w:rPr>
      <w:rFonts w:ascii="Arial Narrow" w:hAnsi="Arial Narrow" w:eastAsia="仿宋_GB2312"/>
      <w:color w:val="000000"/>
      <w:kern w:val="0"/>
      <w:szCs w:val="32"/>
      <w:lang w:val="en-US"/>
    </w:rPr>
  </w:style>
  <w:style w:type="paragraph" w:customStyle="1" w:styleId="65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5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55">
    <w:name w:val="表格项目符号 2"/>
    <w:basedOn w:val="40"/>
    <w:qFormat/>
    <w:uiPriority w:val="0"/>
    <w:pPr>
      <w:tabs>
        <w:tab w:val="left" w:pos="624"/>
        <w:tab w:val="clear" w:pos="780"/>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6">
    <w:name w:val="EB_表格"/>
    <w:basedOn w:val="1"/>
    <w:qFormat/>
    <w:uiPriority w:val="0"/>
    <w:pPr>
      <w:adjustRightInd/>
      <w:spacing w:line="300" w:lineRule="auto"/>
      <w:jc w:val="center"/>
    </w:pPr>
  </w:style>
  <w:style w:type="paragraph" w:customStyle="1" w:styleId="657">
    <w:name w:val="_Style 6"/>
    <w:basedOn w:val="1"/>
    <w:qFormat/>
    <w:uiPriority w:val="34"/>
    <w:pPr>
      <w:adjustRightInd/>
      <w:ind w:firstLine="420" w:firstLineChars="200"/>
    </w:pPr>
    <w:rPr>
      <w:rFonts w:eastAsia="仿宋_GB2312"/>
      <w:sz w:val="28"/>
    </w:rPr>
  </w:style>
  <w:style w:type="paragraph" w:customStyle="1" w:styleId="65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5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60">
    <w:name w:val="!大节"/>
    <w:basedOn w:val="4"/>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66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62">
    <w:name w:val="正文表标题"/>
    <w:next w:val="66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65">
    <w:name w:val="trademark"/>
    <w:qFormat/>
    <w:uiPriority w:val="0"/>
    <w:pPr>
      <w:spacing w:after="60"/>
    </w:pPr>
    <w:rPr>
      <w:rFonts w:ascii="Futura Bk" w:hAnsi="Futura Bk" w:eastAsia="宋体" w:cs="Times New Roman"/>
      <w:sz w:val="15"/>
      <w:lang w:val="en-US" w:eastAsia="en-US" w:bidi="ar-SA"/>
    </w:rPr>
  </w:style>
  <w:style w:type="paragraph" w:customStyle="1" w:styleId="66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7">
    <w:name w:val="Char Char1 Char Char Char Char Char Char1"/>
    <w:basedOn w:val="1"/>
    <w:qFormat/>
    <w:uiPriority w:val="0"/>
    <w:rPr>
      <w:rFonts w:ascii="仿宋_GB2312" w:eastAsia="仿宋_GB2312"/>
      <w:b/>
      <w:sz w:val="32"/>
      <w:szCs w:val="20"/>
    </w:rPr>
  </w:style>
  <w:style w:type="paragraph" w:customStyle="1" w:styleId="66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9">
    <w:name w:val="Char1 Char Char Char1"/>
    <w:basedOn w:val="1"/>
    <w:qFormat/>
    <w:uiPriority w:val="0"/>
    <w:pPr>
      <w:adjustRightInd/>
      <w:ind w:firstLine="200" w:firstLineChars="200"/>
    </w:pPr>
    <w:rPr>
      <w:rFonts w:ascii="Tahoma" w:hAnsi="Tahoma"/>
      <w:sz w:val="24"/>
      <w:szCs w:val="20"/>
    </w:rPr>
  </w:style>
  <w:style w:type="paragraph" w:customStyle="1" w:styleId="670">
    <w:name w:val="a1"/>
    <w:basedOn w:val="1"/>
    <w:qFormat/>
    <w:uiPriority w:val="0"/>
    <w:pPr>
      <w:widowControl/>
      <w:spacing w:line="300" w:lineRule="atLeast"/>
      <w:jc w:val="left"/>
    </w:pPr>
    <w:rPr>
      <w:rFonts w:ascii="宋体" w:hAnsi="宋体"/>
      <w:kern w:val="0"/>
      <w:sz w:val="18"/>
      <w:szCs w:val="20"/>
    </w:rPr>
  </w:style>
  <w:style w:type="paragraph" w:customStyle="1" w:styleId="671">
    <w:name w:val="样式7"/>
    <w:basedOn w:val="672"/>
    <w:next w:val="1"/>
    <w:qFormat/>
    <w:uiPriority w:val="0"/>
    <w:pPr>
      <w:spacing w:after="156" w:afterLines="50"/>
      <w:jc w:val="left"/>
      <w:outlineLvl w:val="3"/>
    </w:pPr>
    <w:rPr>
      <w:sz w:val="24"/>
      <w:szCs w:val="24"/>
    </w:rPr>
  </w:style>
  <w:style w:type="paragraph" w:customStyle="1" w:styleId="6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7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75">
    <w:name w:val="样式 样式2 + 左侧:  1 字符 右侧:  1 字符"/>
    <w:basedOn w:val="4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76">
    <w:name w:val="Char2 Char Char2"/>
    <w:basedOn w:val="1"/>
    <w:qFormat/>
    <w:uiPriority w:val="0"/>
    <w:pPr>
      <w:adjustRightInd/>
    </w:pPr>
    <w:rPr>
      <w:rFonts w:ascii="Tahoma" w:hAnsi="Tahoma"/>
      <w:sz w:val="24"/>
      <w:szCs w:val="20"/>
    </w:rPr>
  </w:style>
  <w:style w:type="paragraph" w:customStyle="1" w:styleId="67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78">
    <w:name w:val="三级条标题"/>
    <w:basedOn w:val="679"/>
    <w:next w:val="663"/>
    <w:qFormat/>
    <w:uiPriority w:val="0"/>
    <w:pPr>
      <w:tabs>
        <w:tab w:val="left" w:pos="1260"/>
        <w:tab w:val="left" w:pos="1680"/>
        <w:tab w:val="left" w:pos="2100"/>
        <w:tab w:val="left" w:pos="2520"/>
      </w:tabs>
      <w:ind w:left="2520"/>
      <w:outlineLvl w:val="4"/>
    </w:pPr>
  </w:style>
  <w:style w:type="paragraph" w:customStyle="1" w:styleId="679">
    <w:name w:val="二级条标题"/>
    <w:basedOn w:val="680"/>
    <w:next w:val="663"/>
    <w:qFormat/>
    <w:uiPriority w:val="0"/>
    <w:pPr>
      <w:tabs>
        <w:tab w:val="left" w:pos="1260"/>
        <w:tab w:val="left" w:pos="1680"/>
        <w:tab w:val="left" w:pos="2100"/>
      </w:tabs>
      <w:ind w:left="0"/>
      <w:outlineLvl w:val="3"/>
    </w:pPr>
  </w:style>
  <w:style w:type="paragraph" w:customStyle="1" w:styleId="680">
    <w:name w:val="一级条标题"/>
    <w:basedOn w:val="681"/>
    <w:next w:val="663"/>
    <w:qFormat/>
    <w:uiPriority w:val="0"/>
    <w:pPr>
      <w:tabs>
        <w:tab w:val="left" w:pos="1260"/>
        <w:tab w:val="left" w:pos="1680"/>
      </w:tabs>
      <w:spacing w:before="0" w:beforeLines="0" w:after="0" w:afterLines="0"/>
      <w:ind w:left="1680"/>
      <w:outlineLvl w:val="2"/>
    </w:pPr>
  </w:style>
  <w:style w:type="paragraph" w:customStyle="1" w:styleId="681">
    <w:name w:val="章标题"/>
    <w:next w:val="66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82">
    <w:name w:val="数字标题2"/>
    <w:basedOn w:val="4"/>
    <w:next w:val="1"/>
    <w:qFormat/>
    <w:uiPriority w:val="0"/>
    <w:pPr>
      <w:tabs>
        <w:tab w:val="left" w:pos="432"/>
        <w:tab w:val="left" w:pos="480"/>
      </w:tabs>
      <w:ind w:left="480" w:hanging="480"/>
    </w:pPr>
    <w:rPr>
      <w:rFonts w:ascii="Times New Roman" w:eastAsia="宋体"/>
      <w:i/>
      <w:sz w:val="36"/>
      <w:szCs w:val="36"/>
      <w:lang w:val="en-US"/>
    </w:rPr>
  </w:style>
  <w:style w:type="paragraph" w:customStyle="1" w:styleId="68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4">
    <w:name w:val="样式 标题 1Level 1 HeadPIM 1Section Headh1l11Heading 0Datash..."/>
    <w:basedOn w:val="3"/>
    <w:qFormat/>
    <w:uiPriority w:val="0"/>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8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6">
    <w:name w:val="样式 标题 1章节第一层h1H"/>
    <w:basedOn w:val="3"/>
    <w:qFormat/>
    <w:uiPriority w:val="0"/>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6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8">
    <w:name w:val="正文 项目2"/>
    <w:basedOn w:val="689"/>
    <w:qFormat/>
    <w:uiPriority w:val="0"/>
    <w:pPr>
      <w:tabs>
        <w:tab w:val="left" w:pos="840"/>
      </w:tabs>
      <w:spacing w:after="0"/>
      <w:ind w:left="900"/>
    </w:pPr>
  </w:style>
  <w:style w:type="paragraph" w:customStyle="1" w:styleId="68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0">
    <w:name w:val="Body Text 2*"/>
    <w:basedOn w:val="1"/>
    <w:qFormat/>
    <w:uiPriority w:val="6"/>
    <w:pPr>
      <w:widowControl/>
      <w:adjustRightInd/>
      <w:ind w:left="720" w:hanging="720"/>
    </w:pPr>
    <w:rPr>
      <w:color w:val="000000"/>
      <w:kern w:val="0"/>
      <w:sz w:val="24"/>
      <w:szCs w:val="20"/>
      <w:lang w:val="en-GB"/>
    </w:rPr>
  </w:style>
  <w:style w:type="paragraph" w:customStyle="1" w:styleId="691">
    <w:name w:val="表1"/>
    <w:basedOn w:val="1"/>
    <w:qFormat/>
    <w:uiPriority w:val="0"/>
    <w:pPr>
      <w:tabs>
        <w:tab w:val="left" w:pos="703"/>
      </w:tabs>
      <w:adjustRightInd/>
      <w:spacing w:line="360" w:lineRule="auto"/>
      <w:ind w:left="703"/>
      <w:jc w:val="center"/>
    </w:pPr>
  </w:style>
  <w:style w:type="paragraph" w:customStyle="1" w:styleId="69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9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95">
    <w:name w:val="2级标题"/>
    <w:basedOn w:val="696"/>
    <w:qFormat/>
    <w:uiPriority w:val="0"/>
    <w:pPr>
      <w:jc w:val="left"/>
      <w:outlineLvl w:val="1"/>
    </w:pPr>
    <w:rPr>
      <w:rFonts w:ascii="Times New Roman" w:hAnsi="Times New Roman" w:eastAsia="仿宋"/>
      <w:sz w:val="30"/>
    </w:rPr>
  </w:style>
  <w:style w:type="paragraph" w:customStyle="1" w:styleId="69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9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9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1">
    <w:name w:val="bullet"/>
    <w:basedOn w:val="1"/>
    <w:qFormat/>
    <w:uiPriority w:val="0"/>
    <w:pPr>
      <w:tabs>
        <w:tab w:val="left" w:pos="840"/>
      </w:tabs>
      <w:adjustRightInd/>
      <w:ind w:left="840" w:hanging="420"/>
    </w:pPr>
  </w:style>
  <w:style w:type="paragraph" w:customStyle="1" w:styleId="70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09">
    <w:name w:val="MM Topic 4"/>
    <w:basedOn w:val="6"/>
    <w:qFormat/>
    <w:uiPriority w:val="0"/>
    <w:pPr>
      <w:tabs>
        <w:tab w:val="left" w:pos="864"/>
        <w:tab w:val="left" w:pos="2100"/>
      </w:tabs>
      <w:adjustRightInd/>
      <w:ind w:left="2100" w:hanging="420"/>
    </w:pPr>
    <w:rPr>
      <w:lang w:val="en-US"/>
    </w:rPr>
  </w:style>
  <w:style w:type="paragraph" w:customStyle="1" w:styleId="71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71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12">
    <w:name w:val="Char Char11 Char Char Char Char Char Char Char Char Char1"/>
    <w:basedOn w:val="1"/>
    <w:qFormat/>
    <w:uiPriority w:val="6"/>
    <w:pPr>
      <w:spacing w:line="360" w:lineRule="auto"/>
    </w:pPr>
    <w:rPr>
      <w:szCs w:val="20"/>
    </w:rPr>
  </w:style>
  <w:style w:type="paragraph" w:customStyle="1" w:styleId="71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15">
    <w:name w:val="body text bold"/>
    <w:basedOn w:val="3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1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1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1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22">
    <w:name w:val="单元格居中"/>
    <w:basedOn w:val="1"/>
    <w:qFormat/>
    <w:uiPriority w:val="0"/>
    <w:pPr>
      <w:adjustRightInd/>
      <w:spacing w:line="360" w:lineRule="auto"/>
      <w:jc w:val="center"/>
    </w:pPr>
    <w:rPr>
      <w:sz w:val="24"/>
    </w:rPr>
  </w:style>
  <w:style w:type="paragraph" w:customStyle="1" w:styleId="72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24">
    <w:name w:val="Char Char Char Char Char Char Char1"/>
    <w:basedOn w:val="1"/>
    <w:qFormat/>
    <w:uiPriority w:val="6"/>
    <w:rPr>
      <w:rFonts w:ascii="仿宋_GB2312" w:eastAsia="仿宋_GB2312"/>
      <w:b/>
      <w:sz w:val="32"/>
      <w:szCs w:val="32"/>
    </w:rPr>
  </w:style>
  <w:style w:type="paragraph" w:customStyle="1" w:styleId="725">
    <w:name w:val="正文缩进1"/>
    <w:basedOn w:val="1"/>
    <w:next w:val="3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2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27">
    <w:name w:val="Char3 Char Char Char11"/>
    <w:basedOn w:val="1"/>
    <w:qFormat/>
    <w:uiPriority w:val="0"/>
    <w:pPr>
      <w:widowControl/>
      <w:adjustRightInd/>
      <w:spacing w:after="160" w:line="240" w:lineRule="exact"/>
      <w:jc w:val="left"/>
    </w:pPr>
    <w:rPr>
      <w:szCs w:val="20"/>
    </w:rPr>
  </w:style>
  <w:style w:type="paragraph" w:customStyle="1" w:styleId="728">
    <w:name w:val="Char Char1121"/>
    <w:basedOn w:val="1"/>
    <w:qFormat/>
    <w:uiPriority w:val="0"/>
    <w:pPr>
      <w:spacing w:line="360" w:lineRule="auto"/>
    </w:pPr>
    <w:rPr>
      <w:szCs w:val="20"/>
    </w:rPr>
  </w:style>
  <w:style w:type="paragraph" w:customStyle="1" w:styleId="72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3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31">
    <w:name w:val="Normal0"/>
    <w:qFormat/>
    <w:uiPriority w:val="0"/>
    <w:rPr>
      <w:rFonts w:ascii="Times New Roman" w:hAnsi="Times New Roman" w:eastAsia="宋体" w:cs="Times New Roman"/>
      <w:lang w:val="en-US" w:eastAsia="en-US" w:bidi="ar-SA"/>
    </w:rPr>
  </w:style>
  <w:style w:type="paragraph" w:customStyle="1" w:styleId="732">
    <w:name w:val="带编号样式"/>
    <w:basedOn w:val="650"/>
    <w:qFormat/>
    <w:uiPriority w:val="0"/>
    <w:pPr>
      <w:tabs>
        <w:tab w:val="left" w:pos="840"/>
      </w:tabs>
      <w:snapToGrid w:val="0"/>
      <w:ind w:left="840" w:hanging="420" w:firstLineChars="0"/>
    </w:pPr>
    <w:rPr>
      <w:rFonts w:ascii="仿宋_GB2312" w:eastAsia="仿宋_GB2312"/>
      <w:color w:val="000000"/>
    </w:rPr>
  </w:style>
  <w:style w:type="paragraph" w:customStyle="1" w:styleId="73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35">
    <w:name w:val="封面"/>
    <w:basedOn w:val="1"/>
    <w:qFormat/>
    <w:uiPriority w:val="0"/>
    <w:pPr>
      <w:spacing w:line="360" w:lineRule="atLeast"/>
      <w:jc w:val="right"/>
      <w:textAlignment w:val="baseline"/>
    </w:pPr>
    <w:rPr>
      <w:rFonts w:ascii="Symbol" w:hAnsi="Symbol"/>
      <w:kern w:val="0"/>
      <w:szCs w:val="20"/>
    </w:rPr>
  </w:style>
  <w:style w:type="paragraph" w:customStyle="1" w:styleId="73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3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38">
    <w:name w:val="默认段落字体 Para Char Char Char1 Char"/>
    <w:basedOn w:val="1"/>
    <w:qFormat/>
    <w:uiPriority w:val="0"/>
    <w:pPr>
      <w:spacing w:line="240" w:lineRule="atLeast"/>
      <w:ind w:left="420" w:firstLine="420"/>
    </w:pPr>
    <w:rPr>
      <w:sz w:val="24"/>
    </w:rPr>
  </w:style>
  <w:style w:type="paragraph" w:customStyle="1" w:styleId="739">
    <w:name w:val="WW-正文文字缩进 2"/>
    <w:basedOn w:val="1"/>
    <w:qFormat/>
    <w:uiPriority w:val="0"/>
    <w:pPr>
      <w:suppressAutoHyphens/>
      <w:adjustRightInd/>
      <w:ind w:firstLine="420"/>
    </w:pPr>
    <w:rPr>
      <w:kern w:val="1"/>
      <w:szCs w:val="20"/>
    </w:rPr>
  </w:style>
  <w:style w:type="paragraph" w:customStyle="1" w:styleId="74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41">
    <w:name w:val="样式 标题 2 + 四号"/>
    <w:basedOn w:val="4"/>
    <w:qFormat/>
    <w:uiPriority w:val="0"/>
    <w:pPr>
      <w:tabs>
        <w:tab w:val="left" w:pos="432"/>
      </w:tabs>
      <w:spacing w:before="120" w:after="120"/>
      <w:ind w:left="0" w:firstLine="0"/>
      <w:jc w:val="both"/>
    </w:pPr>
    <w:rPr>
      <w:rFonts w:ascii="宋体" w:hAnsi="Arial" w:eastAsia="宋体"/>
      <w:sz w:val="28"/>
      <w:lang w:val="en-US"/>
    </w:rPr>
  </w:style>
  <w:style w:type="paragraph" w:customStyle="1" w:styleId="742">
    <w:name w:val="有符号正文"/>
    <w:basedOn w:val="1"/>
    <w:qFormat/>
    <w:uiPriority w:val="0"/>
    <w:pPr>
      <w:adjustRightInd/>
      <w:spacing w:line="400" w:lineRule="exact"/>
      <w:ind w:firstLine="200" w:firstLineChars="200"/>
    </w:pPr>
    <w:rPr>
      <w:rFonts w:ascii="Arial" w:hAnsi="Arial"/>
    </w:rPr>
  </w:style>
  <w:style w:type="paragraph" w:customStyle="1" w:styleId="74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45">
    <w:name w:val="4"/>
    <w:basedOn w:val="1"/>
    <w:next w:val="51"/>
    <w:qFormat/>
    <w:uiPriority w:val="0"/>
    <w:pPr>
      <w:spacing w:after="120" w:line="480" w:lineRule="auto"/>
      <w:ind w:left="420" w:leftChars="200"/>
    </w:pPr>
    <w:rPr>
      <w:sz w:val="24"/>
      <w:szCs w:val="20"/>
    </w:rPr>
  </w:style>
  <w:style w:type="paragraph" w:customStyle="1" w:styleId="74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48">
    <w:name w:val="样式 标题 3H3 + 两端对齐"/>
    <w:basedOn w:val="5"/>
    <w:qFormat/>
    <w:uiPriority w:val="0"/>
    <w:pPr>
      <w:keepLines w:val="0"/>
      <w:tabs>
        <w:tab w:val="left" w:pos="900"/>
      </w:tabs>
      <w:spacing w:before="0" w:after="0" w:line="240" w:lineRule="auto"/>
      <w:jc w:val="left"/>
    </w:pPr>
    <w:rPr>
      <w:rFonts w:cs="宋体"/>
      <w:sz w:val="21"/>
      <w:szCs w:val="20"/>
    </w:rPr>
  </w:style>
  <w:style w:type="paragraph" w:customStyle="1" w:styleId="74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5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5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5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4">
    <w:name w:val="Char Char1 Char Char Char"/>
    <w:basedOn w:val="1"/>
    <w:qFormat/>
    <w:uiPriority w:val="0"/>
    <w:rPr>
      <w:rFonts w:ascii="仿宋_GB2312" w:eastAsia="仿宋_GB2312"/>
      <w:b/>
      <w:sz w:val="32"/>
      <w:szCs w:val="20"/>
    </w:rPr>
  </w:style>
  <w:style w:type="paragraph" w:customStyle="1" w:styleId="75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5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5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58">
    <w:name w:val="Char Char1 Char Char Char2"/>
    <w:basedOn w:val="1"/>
    <w:qFormat/>
    <w:uiPriority w:val="0"/>
    <w:rPr>
      <w:rFonts w:ascii="仿宋_GB2312" w:eastAsia="仿宋_GB2312"/>
      <w:b/>
      <w:sz w:val="32"/>
      <w:szCs w:val="32"/>
    </w:rPr>
  </w:style>
  <w:style w:type="paragraph" w:customStyle="1" w:styleId="759">
    <w:name w:val="Char3 Char Char Char1"/>
    <w:basedOn w:val="1"/>
    <w:qFormat/>
    <w:uiPriority w:val="6"/>
    <w:pPr>
      <w:widowControl/>
      <w:adjustRightInd/>
      <w:spacing w:after="160" w:line="240" w:lineRule="exact"/>
      <w:jc w:val="left"/>
    </w:pPr>
    <w:rPr>
      <w:szCs w:val="20"/>
    </w:rPr>
  </w:style>
  <w:style w:type="paragraph" w:customStyle="1" w:styleId="760">
    <w:name w:val="Char1 Char Char Char21"/>
    <w:basedOn w:val="1"/>
    <w:qFormat/>
    <w:uiPriority w:val="0"/>
    <w:rPr>
      <w:rFonts w:ascii="Tahoma" w:hAnsi="Tahoma"/>
      <w:sz w:val="24"/>
      <w:szCs w:val="20"/>
    </w:rPr>
  </w:style>
  <w:style w:type="paragraph" w:customStyle="1" w:styleId="76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2">
    <w:name w:val="正文（标题三）"/>
    <w:basedOn w:val="1"/>
    <w:qFormat/>
    <w:uiPriority w:val="0"/>
    <w:pPr>
      <w:spacing w:line="360" w:lineRule="auto"/>
      <w:ind w:firstLine="200" w:firstLineChars="200"/>
    </w:pPr>
    <w:rPr>
      <w:sz w:val="24"/>
    </w:rPr>
  </w:style>
  <w:style w:type="paragraph" w:customStyle="1" w:styleId="7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6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6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68">
    <w:name w:val="Char1 Char Char Char4"/>
    <w:basedOn w:val="1"/>
    <w:qFormat/>
    <w:uiPriority w:val="0"/>
    <w:pPr>
      <w:adjustRightInd/>
      <w:ind w:firstLine="200" w:firstLineChars="200"/>
    </w:pPr>
    <w:rPr>
      <w:rFonts w:ascii="Tahoma" w:hAnsi="Tahoma"/>
      <w:sz w:val="24"/>
      <w:szCs w:val="20"/>
    </w:rPr>
  </w:style>
  <w:style w:type="paragraph" w:customStyle="1" w:styleId="769">
    <w:name w:val="_标题2"/>
    <w:basedOn w:val="736"/>
    <w:next w:val="73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70">
    <w:name w:val="样式1 + (中宋体"/>
    <w:basedOn w:val="74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7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74">
    <w:name w:val="四号　首行缩进"/>
    <w:basedOn w:val="1"/>
    <w:qFormat/>
    <w:uiPriority w:val="0"/>
    <w:pPr>
      <w:adjustRightInd/>
      <w:spacing w:line="360" w:lineRule="auto"/>
    </w:pPr>
    <w:rPr>
      <w:rFonts w:ascii="宋体" w:hAnsi="宋体"/>
      <w:szCs w:val="20"/>
    </w:rPr>
  </w:style>
  <w:style w:type="paragraph" w:customStyle="1" w:styleId="77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76">
    <w:name w:val="Char Char Char Char Char Char Char Char Char Char Char1 Char"/>
    <w:basedOn w:val="1"/>
    <w:qFormat/>
    <w:uiPriority w:val="0"/>
    <w:pPr>
      <w:adjustRightInd/>
    </w:pPr>
    <w:rPr>
      <w:rFonts w:ascii="Tahoma" w:hAnsi="Tahoma"/>
      <w:sz w:val="24"/>
    </w:rPr>
  </w:style>
  <w:style w:type="paragraph" w:customStyle="1" w:styleId="777">
    <w:name w:val="Char Char Char Char11"/>
    <w:basedOn w:val="1"/>
    <w:qFormat/>
    <w:uiPriority w:val="0"/>
    <w:rPr>
      <w:rFonts w:ascii="Tahoma" w:hAnsi="Tahoma"/>
      <w:sz w:val="24"/>
      <w:szCs w:val="20"/>
    </w:rPr>
  </w:style>
  <w:style w:type="paragraph" w:customStyle="1" w:styleId="7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79">
    <w:name w:val="Char Char Char Char"/>
    <w:basedOn w:val="1"/>
    <w:qFormat/>
    <w:uiPriority w:val="0"/>
    <w:rPr>
      <w:rFonts w:ascii="Tahoma" w:hAnsi="Tahoma"/>
      <w:sz w:val="24"/>
      <w:szCs w:val="20"/>
    </w:rPr>
  </w:style>
  <w:style w:type="paragraph" w:customStyle="1" w:styleId="78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81">
    <w:name w:val="Char19"/>
    <w:basedOn w:val="1"/>
    <w:qFormat/>
    <w:uiPriority w:val="0"/>
    <w:pPr>
      <w:adjustRightInd/>
    </w:pPr>
    <w:rPr>
      <w:szCs w:val="20"/>
    </w:rPr>
  </w:style>
  <w:style w:type="paragraph" w:customStyle="1" w:styleId="78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8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84">
    <w:name w:val="_Style 5"/>
    <w:basedOn w:val="1"/>
    <w:qFormat/>
    <w:uiPriority w:val="34"/>
    <w:pPr>
      <w:adjustRightInd/>
      <w:ind w:firstLine="420" w:firstLineChars="200"/>
    </w:pPr>
    <w:rPr>
      <w:rFonts w:eastAsia="仿宋_GB2312"/>
      <w:sz w:val="28"/>
    </w:rPr>
  </w:style>
  <w:style w:type="paragraph" w:customStyle="1" w:styleId="78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8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8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88">
    <w:name w:val="标书表格字体格式"/>
    <w:next w:val="782"/>
    <w:qFormat/>
    <w:uiPriority w:val="0"/>
    <w:rPr>
      <w:rFonts w:ascii="Times New Roman" w:hAnsi="Times New Roman" w:eastAsia="宋体" w:cs="Times New Roman"/>
      <w:kern w:val="2"/>
      <w:sz w:val="21"/>
      <w:szCs w:val="24"/>
      <w:lang w:val="en-US" w:eastAsia="zh-CN" w:bidi="ar-SA"/>
    </w:rPr>
  </w:style>
  <w:style w:type="paragraph" w:customStyle="1" w:styleId="7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9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1">
    <w:name w:val="修订3"/>
    <w:qFormat/>
    <w:uiPriority w:val="0"/>
    <w:rPr>
      <w:rFonts w:ascii="Times New Roman" w:hAnsi="Times New Roman" w:eastAsia="宋体" w:cs="Times New Roman"/>
      <w:kern w:val="2"/>
      <w:sz w:val="21"/>
      <w:lang w:val="en-US" w:eastAsia="zh-CN" w:bidi="ar-SA"/>
    </w:rPr>
  </w:style>
  <w:style w:type="paragraph" w:customStyle="1" w:styleId="792">
    <w:name w:val="CSS1级正文 Char"/>
    <w:basedOn w:val="34"/>
    <w:qFormat/>
    <w:uiPriority w:val="0"/>
    <w:pPr>
      <w:autoSpaceDE/>
      <w:autoSpaceDN/>
      <w:snapToGrid w:val="0"/>
      <w:ind w:firstLine="480" w:firstLineChars="200"/>
    </w:pPr>
    <w:rPr>
      <w:rFonts w:ascii="Times New Roman"/>
      <w:szCs w:val="24"/>
      <w:lang w:val="en-US"/>
    </w:rPr>
  </w:style>
  <w:style w:type="paragraph" w:customStyle="1" w:styleId="79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4">
    <w:name w:val="表文字"/>
    <w:qFormat/>
    <w:uiPriority w:val="0"/>
    <w:rPr>
      <w:rFonts w:ascii="宋体" w:hAnsi="Times New Roman" w:eastAsia="宋体" w:cs="Times New Roman"/>
      <w:kern w:val="2"/>
      <w:lang w:val="en-US" w:eastAsia="zh-CN" w:bidi="ar-SA"/>
    </w:rPr>
  </w:style>
  <w:style w:type="paragraph" w:customStyle="1" w:styleId="795">
    <w:name w:val="MM Title"/>
    <w:basedOn w:val="8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9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9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98">
    <w:name w:val="Char Char Char Char Char Char Char Char2"/>
    <w:basedOn w:val="1"/>
    <w:qFormat/>
    <w:uiPriority w:val="0"/>
    <w:pPr>
      <w:tabs>
        <w:tab w:val="left" w:pos="360"/>
      </w:tabs>
    </w:pPr>
    <w:rPr>
      <w:sz w:val="24"/>
      <w:szCs w:val="20"/>
    </w:rPr>
  </w:style>
  <w:style w:type="paragraph" w:customStyle="1" w:styleId="79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0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01">
    <w:name w:val="中文标题 3"/>
    <w:basedOn w:val="3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0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04">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0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0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07">
    <w:name w:val="p0"/>
    <w:basedOn w:val="1"/>
    <w:qFormat/>
    <w:uiPriority w:val="0"/>
    <w:pPr>
      <w:widowControl/>
      <w:adjustRightInd/>
    </w:pPr>
    <w:rPr>
      <w:kern w:val="0"/>
      <w:szCs w:val="21"/>
    </w:rPr>
  </w:style>
  <w:style w:type="paragraph" w:customStyle="1" w:styleId="808">
    <w:name w:val="Char6"/>
    <w:basedOn w:val="1"/>
    <w:qFormat/>
    <w:uiPriority w:val="0"/>
    <w:rPr>
      <w:rFonts w:ascii="仿宋_GB2312" w:eastAsia="仿宋_GB2312"/>
      <w:b/>
      <w:sz w:val="32"/>
      <w:szCs w:val="32"/>
    </w:rPr>
  </w:style>
  <w:style w:type="paragraph" w:customStyle="1" w:styleId="809">
    <w:name w:val="Char111"/>
    <w:basedOn w:val="1"/>
    <w:qFormat/>
    <w:uiPriority w:val="0"/>
    <w:rPr>
      <w:rFonts w:ascii="仿宋_GB2312" w:eastAsia="仿宋_GB2312"/>
      <w:b/>
      <w:sz w:val="32"/>
      <w:szCs w:val="32"/>
    </w:rPr>
  </w:style>
  <w:style w:type="paragraph" w:customStyle="1" w:styleId="810">
    <w:name w:val="标题3"/>
    <w:basedOn w:val="5"/>
    <w:next w:val="70"/>
    <w:qFormat/>
    <w:uiPriority w:val="0"/>
    <w:pPr>
      <w:spacing w:after="0" w:line="360" w:lineRule="auto"/>
    </w:pPr>
    <w:rPr>
      <w:rFonts w:ascii="仿宋" w:hAnsi="仿宋" w:eastAsia="仿宋" w:cs="仿宋"/>
    </w:rPr>
  </w:style>
  <w:style w:type="paragraph" w:customStyle="1" w:styleId="81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1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13">
    <w:name w:val="Char1 Char Char Char2"/>
    <w:basedOn w:val="1"/>
    <w:qFormat/>
    <w:uiPriority w:val="0"/>
    <w:pPr>
      <w:adjustRightInd/>
      <w:ind w:firstLine="200" w:firstLineChars="200"/>
    </w:pPr>
    <w:rPr>
      <w:rFonts w:ascii="Tahoma" w:hAnsi="Tahoma"/>
      <w:sz w:val="24"/>
      <w:szCs w:val="20"/>
    </w:rPr>
  </w:style>
  <w:style w:type="paragraph" w:customStyle="1" w:styleId="81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1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16">
    <w:name w:val="Char Char Char Char Char Char Char2"/>
    <w:basedOn w:val="1"/>
    <w:qFormat/>
    <w:uiPriority w:val="0"/>
    <w:rPr>
      <w:rFonts w:ascii="仿宋_GB2312" w:eastAsia="仿宋_GB2312"/>
      <w:b/>
      <w:sz w:val="32"/>
      <w:szCs w:val="32"/>
    </w:rPr>
  </w:style>
  <w:style w:type="paragraph" w:customStyle="1" w:styleId="817">
    <w:name w:val="五级条标题"/>
    <w:basedOn w:val="818"/>
    <w:next w:val="663"/>
    <w:qFormat/>
    <w:uiPriority w:val="0"/>
    <w:pPr>
      <w:tabs>
        <w:tab w:val="left" w:pos="1260"/>
        <w:tab w:val="left" w:pos="1680"/>
        <w:tab w:val="left" w:pos="2100"/>
        <w:tab w:val="left" w:pos="2940"/>
        <w:tab w:val="left" w:pos="3360"/>
      </w:tabs>
      <w:ind w:left="3360"/>
      <w:outlineLvl w:val="6"/>
    </w:pPr>
  </w:style>
  <w:style w:type="paragraph" w:customStyle="1" w:styleId="818">
    <w:name w:val="四级条标题"/>
    <w:basedOn w:val="678"/>
    <w:next w:val="663"/>
    <w:qFormat/>
    <w:uiPriority w:val="0"/>
    <w:pPr>
      <w:tabs>
        <w:tab w:val="left" w:pos="2940"/>
        <w:tab w:val="clear" w:pos="2520"/>
      </w:tabs>
      <w:ind w:left="2940"/>
      <w:outlineLvl w:val="5"/>
    </w:pPr>
  </w:style>
  <w:style w:type="paragraph" w:customStyle="1" w:styleId="81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0">
    <w:name w:val="Char23"/>
    <w:basedOn w:val="1"/>
    <w:qFormat/>
    <w:uiPriority w:val="0"/>
    <w:rPr>
      <w:rFonts w:ascii="仿宋_GB2312" w:eastAsia="仿宋_GB2312"/>
      <w:b/>
      <w:sz w:val="32"/>
      <w:szCs w:val="32"/>
    </w:rPr>
  </w:style>
  <w:style w:type="paragraph" w:customStyle="1" w:styleId="82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2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23">
    <w:name w:val="首行缩进"/>
    <w:basedOn w:val="1"/>
    <w:qFormat/>
    <w:uiPriority w:val="0"/>
    <w:pPr>
      <w:spacing w:line="360" w:lineRule="auto"/>
      <w:ind w:firstLine="480" w:firstLineChars="200"/>
    </w:pPr>
    <w:rPr>
      <w:rFonts w:ascii="宋体"/>
      <w:sz w:val="24"/>
      <w:szCs w:val="20"/>
    </w:rPr>
  </w:style>
  <w:style w:type="paragraph" w:customStyle="1" w:styleId="82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5">
    <w:name w:val="单元格左对齐"/>
    <w:basedOn w:val="1"/>
    <w:qFormat/>
    <w:uiPriority w:val="0"/>
    <w:pPr>
      <w:adjustRightInd/>
      <w:spacing w:line="360" w:lineRule="auto"/>
    </w:pPr>
    <w:rPr>
      <w:sz w:val="24"/>
    </w:rPr>
  </w:style>
  <w:style w:type="paragraph" w:customStyle="1" w:styleId="826">
    <w:name w:val="正文主体"/>
    <w:basedOn w:val="647"/>
    <w:qFormat/>
    <w:uiPriority w:val="0"/>
  </w:style>
  <w:style w:type="paragraph" w:customStyle="1" w:styleId="82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2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2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0">
    <w:name w:val="正文（首行缩进2字符）"/>
    <w:basedOn w:val="1"/>
    <w:qFormat/>
    <w:uiPriority w:val="0"/>
    <w:pPr>
      <w:adjustRightInd/>
      <w:spacing w:line="360" w:lineRule="auto"/>
      <w:ind w:firstLine="480" w:firstLineChars="200"/>
    </w:pPr>
    <w:rPr>
      <w:sz w:val="24"/>
      <w:szCs w:val="20"/>
    </w:rPr>
  </w:style>
  <w:style w:type="paragraph" w:customStyle="1" w:styleId="831">
    <w:name w:val="P1"/>
    <w:basedOn w:val="1"/>
    <w:qFormat/>
    <w:uiPriority w:val="0"/>
    <w:pPr>
      <w:adjustRightInd/>
      <w:spacing w:line="288" w:lineRule="auto"/>
      <w:ind w:firstLine="425" w:firstLineChars="200"/>
    </w:pPr>
  </w:style>
  <w:style w:type="paragraph" w:customStyle="1" w:styleId="832">
    <w:name w:val="列表内容"/>
    <w:basedOn w:val="1"/>
    <w:next w:val="1"/>
    <w:qFormat/>
    <w:uiPriority w:val="0"/>
    <w:pPr>
      <w:widowControl/>
      <w:tabs>
        <w:tab w:val="left" w:pos="840"/>
      </w:tabs>
      <w:ind w:left="840" w:hanging="420"/>
      <w:jc w:val="left"/>
    </w:pPr>
    <w:rPr>
      <w:kern w:val="0"/>
      <w:sz w:val="18"/>
    </w:rPr>
  </w:style>
  <w:style w:type="paragraph" w:customStyle="1" w:styleId="833">
    <w:name w:val="Char Char11 Char Char Char1"/>
    <w:basedOn w:val="1"/>
    <w:qFormat/>
    <w:uiPriority w:val="6"/>
    <w:pPr>
      <w:spacing w:line="360" w:lineRule="auto"/>
    </w:pPr>
    <w:rPr>
      <w:szCs w:val="20"/>
    </w:rPr>
  </w:style>
  <w:style w:type="paragraph" w:customStyle="1" w:styleId="83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3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3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3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8">
    <w:name w:val="正文文字缩进2字"/>
    <w:basedOn w:val="34"/>
    <w:qFormat/>
    <w:uiPriority w:val="0"/>
    <w:pPr>
      <w:autoSpaceDE/>
      <w:autoSpaceDN/>
      <w:adjustRightInd/>
      <w:spacing w:before="60" w:after="60"/>
      <w:ind w:firstLine="200" w:firstLineChars="200"/>
    </w:pPr>
    <w:rPr>
      <w:rFonts w:ascii="Times New Roman"/>
      <w:szCs w:val="20"/>
      <w:lang w:val="en-US"/>
    </w:rPr>
  </w:style>
  <w:style w:type="paragraph" w:customStyle="1" w:styleId="839">
    <w:name w:val="默认段落字体 Para Char Char Char Char"/>
    <w:basedOn w:val="1"/>
    <w:qFormat/>
    <w:uiPriority w:val="0"/>
    <w:pPr>
      <w:spacing w:line="360" w:lineRule="auto"/>
    </w:pPr>
    <w:rPr>
      <w:szCs w:val="20"/>
    </w:rPr>
  </w:style>
  <w:style w:type="paragraph" w:customStyle="1" w:styleId="84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42">
    <w:name w:val="Char2 Char Char Char2"/>
    <w:basedOn w:val="1"/>
    <w:qFormat/>
    <w:uiPriority w:val="0"/>
    <w:rPr>
      <w:rFonts w:ascii="仿宋_GB2312" w:eastAsia="仿宋_GB2312"/>
      <w:b/>
      <w:sz w:val="32"/>
      <w:szCs w:val="32"/>
    </w:rPr>
  </w:style>
  <w:style w:type="paragraph" w:customStyle="1" w:styleId="84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4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5">
    <w:name w:val="正文 首行缩进:  2 字符 Char"/>
    <w:basedOn w:val="1"/>
    <w:qFormat/>
    <w:uiPriority w:val="0"/>
    <w:pPr>
      <w:adjustRightInd/>
      <w:spacing w:line="360" w:lineRule="auto"/>
      <w:ind w:firstLine="480"/>
    </w:pPr>
    <w:rPr>
      <w:rFonts w:cs="宋体"/>
      <w:sz w:val="24"/>
      <w:szCs w:val="20"/>
    </w:rPr>
  </w:style>
  <w:style w:type="paragraph" w:customStyle="1" w:styleId="846">
    <w:name w:val="Char Char4 Char Char"/>
    <w:basedOn w:val="1"/>
    <w:qFormat/>
    <w:uiPriority w:val="0"/>
    <w:pPr>
      <w:widowControl/>
      <w:adjustRightInd/>
      <w:spacing w:after="160" w:line="240" w:lineRule="exact"/>
      <w:jc w:val="left"/>
    </w:pPr>
  </w:style>
  <w:style w:type="paragraph" w:customStyle="1" w:styleId="8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48">
    <w:name w:val="Char Char11 Char Char Char2"/>
    <w:basedOn w:val="1"/>
    <w:qFormat/>
    <w:uiPriority w:val="0"/>
    <w:pPr>
      <w:spacing w:line="360" w:lineRule="auto"/>
    </w:pPr>
    <w:rPr>
      <w:szCs w:val="20"/>
    </w:rPr>
  </w:style>
  <w:style w:type="paragraph" w:customStyle="1" w:styleId="84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5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51">
    <w:name w:val="数字标题4"/>
    <w:basedOn w:val="6"/>
    <w:qFormat/>
    <w:uiPriority w:val="0"/>
    <w:pPr>
      <w:tabs>
        <w:tab w:val="left" w:pos="0"/>
      </w:tabs>
      <w:spacing w:before="0" w:after="0" w:line="360" w:lineRule="auto"/>
      <w:ind w:left="1"/>
    </w:pPr>
    <w:rPr>
      <w:rFonts w:eastAsia="仿宋_GB2312" w:cs="Arial"/>
      <w:b w:val="0"/>
      <w:color w:val="000000"/>
      <w:kern w:val="0"/>
      <w:sz w:val="24"/>
      <w:szCs w:val="24"/>
      <w:lang w:val="en-US"/>
    </w:rPr>
  </w:style>
  <w:style w:type="paragraph" w:customStyle="1" w:styleId="85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5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5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55">
    <w:name w:val="Char311"/>
    <w:basedOn w:val="1"/>
    <w:qFormat/>
    <w:uiPriority w:val="0"/>
    <w:pPr>
      <w:adjustRightInd/>
      <w:ind w:firstLine="200" w:firstLineChars="200"/>
    </w:pPr>
    <w:rPr>
      <w:rFonts w:ascii="Tahoma" w:hAnsi="Tahoma"/>
      <w:sz w:val="24"/>
      <w:szCs w:val="20"/>
    </w:rPr>
  </w:style>
  <w:style w:type="paragraph" w:customStyle="1" w:styleId="85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58">
    <w:name w:val="正文 内标"/>
    <w:basedOn w:val="773"/>
    <w:qFormat/>
    <w:uiPriority w:val="0"/>
    <w:pPr>
      <w:tabs>
        <w:tab w:val="left" w:pos="0"/>
      </w:tabs>
      <w:ind w:left="900" w:firstLine="0" w:firstLineChars="0"/>
    </w:pPr>
  </w:style>
  <w:style w:type="paragraph" w:customStyle="1" w:styleId="859">
    <w:name w:val="Bulleted List"/>
    <w:basedOn w:val="1"/>
    <w:qFormat/>
    <w:uiPriority w:val="0"/>
    <w:pPr>
      <w:tabs>
        <w:tab w:val="left" w:pos="1260"/>
      </w:tabs>
      <w:adjustRightInd/>
      <w:ind w:left="1260" w:hanging="420"/>
    </w:pPr>
  </w:style>
  <w:style w:type="paragraph" w:customStyle="1" w:styleId="860">
    <w:name w:val="样式 正文文本缩进 2 + 仿宋_GB2312 黑色 行距: 1.5 倍行距"/>
    <w:basedOn w:val="51"/>
    <w:qFormat/>
    <w:uiPriority w:val="0"/>
    <w:pPr>
      <w:adjustRightInd/>
      <w:ind w:firstLine="560" w:firstLineChars="200"/>
      <w:textAlignment w:val="auto"/>
    </w:pPr>
    <w:rPr>
      <w:rFonts w:hAnsi="宋体" w:cs="宋体"/>
      <w:color w:val="000000"/>
      <w:kern w:val="2"/>
      <w:sz w:val="24"/>
    </w:rPr>
  </w:style>
  <w:style w:type="paragraph" w:customStyle="1" w:styleId="861">
    <w:name w:val="样式 左侧:  0.85 厘米"/>
    <w:basedOn w:val="1"/>
    <w:qFormat/>
    <w:uiPriority w:val="2"/>
    <w:pPr>
      <w:adjustRightInd/>
      <w:spacing w:line="360" w:lineRule="auto"/>
    </w:pPr>
    <w:rPr>
      <w:rFonts w:cs="宋体"/>
      <w:sz w:val="24"/>
      <w:szCs w:val="20"/>
    </w:rPr>
  </w:style>
  <w:style w:type="paragraph" w:customStyle="1" w:styleId="862">
    <w:name w:val="Char Char Char Char Char Char Char Char Char Char Char Char1 Char"/>
    <w:basedOn w:val="1"/>
    <w:qFormat/>
    <w:uiPriority w:val="0"/>
    <w:rPr>
      <w:rFonts w:ascii="Tahoma" w:hAnsi="Tahoma" w:cs="仿宋_GB2312"/>
      <w:sz w:val="24"/>
      <w:szCs w:val="20"/>
    </w:rPr>
  </w:style>
  <w:style w:type="paragraph" w:customStyle="1" w:styleId="863">
    <w:name w:val="正文1"/>
    <w:basedOn w:val="4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6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6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模板普通正文"/>
    <w:basedOn w:val="3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67">
    <w:name w:val="Char Char1 Char Char Char Char Char Char"/>
    <w:basedOn w:val="1"/>
    <w:qFormat/>
    <w:uiPriority w:val="0"/>
    <w:rPr>
      <w:rFonts w:ascii="仿宋_GB2312" w:eastAsia="仿宋_GB2312"/>
      <w:b/>
      <w:sz w:val="32"/>
      <w:szCs w:val="20"/>
    </w:rPr>
  </w:style>
  <w:style w:type="paragraph" w:customStyle="1" w:styleId="86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69">
    <w:name w:val="Char Char1 Char Char Char Char Char Char2"/>
    <w:basedOn w:val="1"/>
    <w:qFormat/>
    <w:uiPriority w:val="0"/>
    <w:rPr>
      <w:rFonts w:ascii="仿宋_GB2312" w:eastAsia="仿宋_GB2312"/>
      <w:b/>
      <w:sz w:val="32"/>
      <w:szCs w:val="20"/>
    </w:rPr>
  </w:style>
  <w:style w:type="paragraph" w:customStyle="1" w:styleId="87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7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7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7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7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79">
    <w:name w:val="Char31"/>
    <w:basedOn w:val="1"/>
    <w:qFormat/>
    <w:uiPriority w:val="0"/>
    <w:pPr>
      <w:adjustRightInd/>
    </w:pPr>
    <w:rPr>
      <w:rFonts w:ascii="仿宋_GB2312" w:eastAsia="仿宋_GB2312"/>
      <w:b/>
      <w:sz w:val="32"/>
      <w:szCs w:val="32"/>
    </w:rPr>
  </w:style>
  <w:style w:type="paragraph" w:customStyle="1" w:styleId="880">
    <w:name w:val="样式 标题 3h33rd level3Heading 3 - oldH3l3CTheading 3Headin..."/>
    <w:basedOn w:val="5"/>
    <w:qFormat/>
    <w:uiPriority w:val="0"/>
    <w:pPr>
      <w:tabs>
        <w:tab w:val="left" w:pos="900"/>
      </w:tabs>
      <w:snapToGrid w:val="0"/>
      <w:ind w:left="0" w:firstLine="0"/>
      <w:jc w:val="left"/>
    </w:pPr>
    <w:rPr>
      <w:rFonts w:eastAsia="黑体" w:cs="宋体"/>
      <w:sz w:val="28"/>
      <w:szCs w:val="20"/>
    </w:rPr>
  </w:style>
  <w:style w:type="paragraph" w:customStyle="1" w:styleId="88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8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83">
    <w:name w:val="Char Char1"/>
    <w:basedOn w:val="1"/>
    <w:qFormat/>
    <w:uiPriority w:val="0"/>
    <w:pPr>
      <w:widowControl/>
      <w:spacing w:after="160" w:line="240" w:lineRule="exact"/>
      <w:jc w:val="left"/>
    </w:pPr>
    <w:rPr>
      <w:rFonts w:eastAsia="仿宋_GB2312"/>
      <w:sz w:val="28"/>
    </w:rPr>
  </w:style>
  <w:style w:type="paragraph" w:customStyle="1" w:styleId="884">
    <w:name w:val="Char21"/>
    <w:basedOn w:val="1"/>
    <w:qFormat/>
    <w:uiPriority w:val="0"/>
    <w:pPr>
      <w:adjustRightInd/>
      <w:ind w:firstLine="200" w:firstLineChars="200"/>
    </w:pPr>
    <w:rPr>
      <w:rFonts w:ascii="仿宋_GB2312" w:eastAsia="仿宋_GB2312"/>
      <w:b/>
      <w:sz w:val="32"/>
      <w:szCs w:val="32"/>
    </w:rPr>
  </w:style>
  <w:style w:type="paragraph" w:customStyle="1" w:styleId="885">
    <w:name w:val="列表段落1"/>
    <w:basedOn w:val="1"/>
    <w:qFormat/>
    <w:uiPriority w:val="34"/>
    <w:pPr>
      <w:adjustRightInd/>
      <w:ind w:right="238" w:firstLine="420"/>
    </w:pPr>
    <w:rPr>
      <w:rFonts w:ascii="Calibri" w:hAnsi="Calibri"/>
      <w:sz w:val="24"/>
    </w:rPr>
  </w:style>
  <w:style w:type="paragraph" w:customStyle="1" w:styleId="886">
    <w:name w:val="Char Char110"/>
    <w:basedOn w:val="1"/>
    <w:qFormat/>
    <w:uiPriority w:val="6"/>
    <w:pPr>
      <w:spacing w:line="360" w:lineRule="auto"/>
    </w:pPr>
    <w:rPr>
      <w:rFonts w:ascii="Tahoma" w:hAnsi="Tahoma"/>
      <w:sz w:val="24"/>
      <w:szCs w:val="20"/>
    </w:rPr>
  </w:style>
  <w:style w:type="paragraph" w:customStyle="1" w:styleId="88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8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1">
    <w:name w:val="Char Char Char Char Char Char Char Char Char Char Char Char1 Char2"/>
    <w:basedOn w:val="1"/>
    <w:qFormat/>
    <w:uiPriority w:val="0"/>
    <w:rPr>
      <w:rFonts w:ascii="Tahoma" w:hAnsi="Tahoma" w:cs="仿宋_GB2312"/>
      <w:sz w:val="24"/>
      <w:szCs w:val="20"/>
    </w:rPr>
  </w:style>
  <w:style w:type="paragraph" w:customStyle="1" w:styleId="89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94">
    <w:name w:val="样式 列表编号 + 段后: 0.5 行"/>
    <w:basedOn w:val="20"/>
    <w:qFormat/>
    <w:uiPriority w:val="2"/>
    <w:pPr>
      <w:tabs>
        <w:tab w:val="clear" w:pos="360"/>
      </w:tabs>
      <w:spacing w:after="0"/>
      <w:ind w:left="840" w:hanging="420"/>
      <w:contextualSpacing/>
    </w:pPr>
    <w:rPr>
      <w:rFonts w:cs="宋体"/>
    </w:rPr>
  </w:style>
  <w:style w:type="paragraph" w:customStyle="1" w:styleId="89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96">
    <w:name w:val="_Style 12"/>
    <w:basedOn w:val="26"/>
    <w:qFormat/>
    <w:uiPriority w:val="0"/>
    <w:pPr>
      <w:snapToGrid w:val="0"/>
      <w:spacing w:line="360" w:lineRule="auto"/>
    </w:pPr>
  </w:style>
  <w:style w:type="paragraph" w:customStyle="1" w:styleId="89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9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99">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90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0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03">
    <w:name w:val="3级标题"/>
    <w:basedOn w:val="695"/>
    <w:qFormat/>
    <w:uiPriority w:val="0"/>
    <w:pPr>
      <w:outlineLvl w:val="2"/>
    </w:pPr>
  </w:style>
  <w:style w:type="paragraph" w:customStyle="1" w:styleId="90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5">
    <w:name w:val="Char1 Char Char Char3"/>
    <w:basedOn w:val="1"/>
    <w:qFormat/>
    <w:uiPriority w:val="0"/>
    <w:pPr>
      <w:adjustRightInd/>
      <w:ind w:firstLine="200" w:firstLineChars="200"/>
    </w:pPr>
    <w:rPr>
      <w:rFonts w:ascii="Tahoma" w:hAnsi="Tahoma"/>
      <w:sz w:val="24"/>
      <w:szCs w:val="20"/>
    </w:rPr>
  </w:style>
  <w:style w:type="paragraph" w:customStyle="1" w:styleId="90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07">
    <w:name w:val="MM Empty"/>
    <w:basedOn w:val="1"/>
    <w:qFormat/>
    <w:uiPriority w:val="0"/>
    <w:pPr>
      <w:adjustRightInd/>
    </w:pPr>
  </w:style>
  <w:style w:type="paragraph" w:customStyle="1" w:styleId="908">
    <w:name w:val="Char24"/>
    <w:basedOn w:val="1"/>
    <w:qFormat/>
    <w:uiPriority w:val="0"/>
    <w:rPr>
      <w:rFonts w:ascii="仿宋_GB2312" w:eastAsia="仿宋_GB2312"/>
      <w:b/>
      <w:sz w:val="32"/>
      <w:szCs w:val="32"/>
    </w:rPr>
  </w:style>
  <w:style w:type="paragraph" w:customStyle="1" w:styleId="909">
    <w:name w:val="正文箭头"/>
    <w:basedOn w:val="561"/>
    <w:qFormat/>
    <w:uiPriority w:val="0"/>
  </w:style>
  <w:style w:type="paragraph" w:customStyle="1" w:styleId="910">
    <w:name w:val="U_编号2"/>
    <w:basedOn w:val="1"/>
    <w:qFormat/>
    <w:uiPriority w:val="0"/>
    <w:pPr>
      <w:tabs>
        <w:tab w:val="left" w:pos="785"/>
      </w:tabs>
      <w:adjustRightInd/>
      <w:spacing w:beforeLines="10" w:afterLines="10" w:line="300" w:lineRule="auto"/>
    </w:pPr>
    <w:rPr>
      <w:sz w:val="24"/>
    </w:rPr>
  </w:style>
  <w:style w:type="paragraph" w:customStyle="1" w:styleId="91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3">
    <w:name w:val="标书标题3"/>
    <w:basedOn w:val="5"/>
    <w:qFormat/>
    <w:uiPriority w:val="0"/>
    <w:pPr>
      <w:keepLines w:val="0"/>
      <w:widowControl/>
      <w:tabs>
        <w:tab w:val="left" w:pos="900"/>
      </w:tabs>
      <w:snapToGrid w:val="0"/>
      <w:spacing w:before="120" w:after="60" w:line="300" w:lineRule="auto"/>
      <w:jc w:val="left"/>
    </w:pPr>
    <w:rPr>
      <w:rFonts w:ascii="Arial Narrow" w:hAnsi="Arial Narrow" w:eastAsia="仿宋_GB2312"/>
      <w:b w:val="0"/>
      <w:color w:val="000000"/>
      <w:kern w:val="0"/>
      <w:sz w:val="28"/>
    </w:rPr>
  </w:style>
  <w:style w:type="paragraph" w:customStyle="1" w:styleId="914">
    <w:name w:val="TOC 标题11"/>
    <w:basedOn w:val="3"/>
    <w:next w:val="1"/>
    <w:unhideWhenUsed/>
    <w:qFormat/>
    <w:uiPriority w:val="4"/>
    <w:pPr>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5">
    <w:name w:val="_Style 1"/>
    <w:basedOn w:val="1"/>
    <w:qFormat/>
    <w:uiPriority w:val="34"/>
    <w:pPr>
      <w:adjustRightInd/>
      <w:ind w:firstLine="420" w:firstLineChars="200"/>
    </w:pPr>
    <w:rPr>
      <w:rFonts w:eastAsia="仿宋_GB2312"/>
      <w:sz w:val="28"/>
    </w:rPr>
  </w:style>
  <w:style w:type="paragraph" w:customStyle="1" w:styleId="916">
    <w:name w:val="表格 内容"/>
    <w:basedOn w:val="752"/>
    <w:qFormat/>
    <w:uiPriority w:val="0"/>
    <w:rPr>
      <w:b w:val="0"/>
      <w:sz w:val="20"/>
    </w:rPr>
  </w:style>
  <w:style w:type="paragraph" w:customStyle="1" w:styleId="917">
    <w:name w:val="正文首行缩进1"/>
    <w:basedOn w:val="3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19">
    <w:name w:val="数字标题5"/>
    <w:basedOn w:val="7"/>
    <w:next w:val="1"/>
    <w:qFormat/>
    <w:uiPriority w:val="0"/>
    <w:pPr>
      <w:tabs>
        <w:tab w:val="left" w:pos="1008"/>
        <w:tab w:val="left" w:pos="1080"/>
      </w:tabs>
      <w:ind w:left="1080" w:hanging="1080"/>
    </w:pPr>
  </w:style>
  <w:style w:type="paragraph" w:customStyle="1" w:styleId="920">
    <w:name w:val="数字标题1"/>
    <w:basedOn w:val="3"/>
    <w:next w:val="1"/>
    <w:qFormat/>
    <w:uiPriority w:val="0"/>
    <w:pPr>
      <w:tabs>
        <w:tab w:val="left" w:pos="432"/>
        <w:tab w:val="left" w:pos="480"/>
      </w:tabs>
      <w:ind w:left="480" w:hanging="480"/>
    </w:pPr>
  </w:style>
  <w:style w:type="paragraph" w:customStyle="1" w:styleId="92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2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27">
    <w:name w:val="0"/>
    <w:basedOn w:val="1"/>
    <w:qFormat/>
    <w:uiPriority w:val="0"/>
    <w:pPr>
      <w:widowControl/>
    </w:pPr>
    <w:rPr>
      <w:kern w:val="0"/>
      <w:sz w:val="24"/>
      <w:szCs w:val="20"/>
    </w:rPr>
  </w:style>
  <w:style w:type="paragraph" w:customStyle="1" w:styleId="928">
    <w:name w:val="Char Char113"/>
    <w:basedOn w:val="1"/>
    <w:qFormat/>
    <w:uiPriority w:val="0"/>
    <w:pPr>
      <w:widowControl/>
      <w:spacing w:after="160" w:line="240" w:lineRule="exact"/>
      <w:jc w:val="left"/>
    </w:pPr>
    <w:rPr>
      <w:rFonts w:eastAsia="仿宋_GB2312"/>
      <w:sz w:val="28"/>
    </w:rPr>
  </w:style>
  <w:style w:type="paragraph" w:customStyle="1" w:styleId="92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0">
    <w:name w:val="_Style 8"/>
    <w:basedOn w:val="1"/>
    <w:qFormat/>
    <w:uiPriority w:val="34"/>
    <w:pPr>
      <w:adjustRightInd/>
      <w:ind w:firstLine="420" w:firstLineChars="200"/>
    </w:pPr>
    <w:rPr>
      <w:rFonts w:eastAsia="仿宋_GB2312"/>
      <w:sz w:val="28"/>
    </w:rPr>
  </w:style>
  <w:style w:type="paragraph" w:customStyle="1" w:styleId="9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3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36">
    <w:name w:val="Char Char112"/>
    <w:basedOn w:val="1"/>
    <w:qFormat/>
    <w:uiPriority w:val="6"/>
    <w:pPr>
      <w:widowControl/>
      <w:spacing w:after="160" w:line="240" w:lineRule="exact"/>
      <w:jc w:val="left"/>
    </w:pPr>
    <w:rPr>
      <w:rFonts w:eastAsia="仿宋_GB2312"/>
      <w:sz w:val="28"/>
    </w:rPr>
  </w:style>
  <w:style w:type="paragraph" w:customStyle="1" w:styleId="937">
    <w:name w:val="正文 图"/>
    <w:basedOn w:val="466"/>
    <w:qFormat/>
    <w:uiPriority w:val="0"/>
    <w:pPr>
      <w:adjustRightInd/>
      <w:spacing w:before="0"/>
      <w:ind w:firstLine="0"/>
      <w:jc w:val="center"/>
    </w:pPr>
    <w:rPr>
      <w:rFonts w:ascii="微软雅黑" w:hAnsi="微软雅黑"/>
    </w:rPr>
  </w:style>
  <w:style w:type="paragraph" w:customStyle="1" w:styleId="93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0">
    <w:name w:val="Thf"/>
    <w:basedOn w:val="585"/>
    <w:qFormat/>
    <w:uiPriority w:val="0"/>
    <w:pPr>
      <w:ind w:left="0"/>
    </w:pPr>
  </w:style>
  <w:style w:type="paragraph" w:customStyle="1" w:styleId="94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43">
    <w:name w:val="注释"/>
    <w:basedOn w:val="1"/>
    <w:qFormat/>
    <w:uiPriority w:val="0"/>
    <w:pPr>
      <w:adjustRightInd/>
      <w:spacing w:line="360" w:lineRule="auto"/>
      <w:ind w:firstLine="480"/>
    </w:pPr>
    <w:rPr>
      <w:sz w:val="24"/>
    </w:rPr>
  </w:style>
  <w:style w:type="table" w:customStyle="1" w:styleId="944">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网格型1"/>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0">
    <w:name w:val="列出段落111"/>
    <w:basedOn w:val="1"/>
    <w:qFormat/>
    <w:uiPriority w:val="34"/>
    <w:pPr>
      <w:ind w:firstLine="420" w:firstLineChars="200"/>
    </w:pPr>
  </w:style>
  <w:style w:type="character" w:customStyle="1" w:styleId="951">
    <w:name w:val="交叉引用"/>
    <w:qFormat/>
    <w:uiPriority w:val="1"/>
    <w:rPr>
      <w:rFonts w:ascii="Arial" w:hAnsi="Arial" w:eastAsia="黑体"/>
      <w:snapToGrid w:val="0"/>
      <w:color w:val="0000FF"/>
      <w:kern w:val="0"/>
      <w:sz w:val="20"/>
      <w:szCs w:val="21"/>
      <w:u w:val="single"/>
      <w:lang w:val="en-US" w:eastAsia="zh-CN"/>
    </w:rPr>
  </w:style>
  <w:style w:type="character" w:customStyle="1" w:styleId="952">
    <w:name w:val="正文缩进 字符1"/>
    <w:qFormat/>
    <w:uiPriority w:val="0"/>
    <w:rPr>
      <w:rFonts w:ascii="宋体" w:eastAsia="宋体"/>
      <w:snapToGrid w:val="0"/>
      <w:color w:val="000000"/>
      <w:kern w:val="28"/>
      <w:sz w:val="28"/>
      <w:lang w:val="en-US" w:eastAsia="zh-CN" w:bidi="ar-SA"/>
    </w:rPr>
  </w:style>
  <w:style w:type="character" w:customStyle="1" w:styleId="953">
    <w:name w:val="页脚 字符1"/>
    <w:qFormat/>
    <w:locked/>
    <w:uiPriority w:val="99"/>
    <w:rPr>
      <w:kern w:val="2"/>
      <w:sz w:val="18"/>
      <w:szCs w:val="18"/>
    </w:rPr>
  </w:style>
  <w:style w:type="character" w:customStyle="1" w:styleId="954">
    <w:name w:val="页眉 字符1"/>
    <w:qFormat/>
    <w:uiPriority w:val="99"/>
    <w:rPr>
      <w:kern w:val="2"/>
      <w:sz w:val="18"/>
      <w:szCs w:val="18"/>
    </w:rPr>
  </w:style>
  <w:style w:type="character" w:customStyle="1" w:styleId="955">
    <w:name w:val="尾注文本 字符"/>
    <w:link w:val="52"/>
    <w:qFormat/>
    <w:uiPriority w:val="0"/>
  </w:style>
  <w:style w:type="character" w:customStyle="1" w:styleId="956">
    <w:name w:val="无间隔 字符"/>
    <w:link w:val="506"/>
    <w:qFormat/>
    <w:uiPriority w:val="99"/>
    <w:rPr>
      <w:kern w:val="2"/>
      <w:sz w:val="21"/>
      <w:szCs w:val="22"/>
    </w:rPr>
  </w:style>
  <w:style w:type="character" w:customStyle="1" w:styleId="957">
    <w:name w:val="标准文本 Char Char"/>
    <w:link w:val="958"/>
    <w:qFormat/>
    <w:uiPriority w:val="0"/>
    <w:rPr>
      <w:rFonts w:cs="宋体"/>
      <w:kern w:val="2"/>
      <w:sz w:val="24"/>
    </w:rPr>
  </w:style>
  <w:style w:type="paragraph" w:customStyle="1" w:styleId="958">
    <w:name w:val="标准文本"/>
    <w:basedOn w:val="1"/>
    <w:link w:val="957"/>
    <w:qFormat/>
    <w:uiPriority w:val="0"/>
    <w:pPr>
      <w:adjustRightInd/>
      <w:spacing w:line="360" w:lineRule="auto"/>
      <w:ind w:firstLine="480" w:firstLineChars="200"/>
    </w:pPr>
    <w:rPr>
      <w:rFonts w:cs="宋体"/>
      <w:sz w:val="24"/>
      <w:szCs w:val="20"/>
    </w:rPr>
  </w:style>
  <w:style w:type="character" w:customStyle="1" w:styleId="959">
    <w:name w:val="Char Char213"/>
    <w:qFormat/>
    <w:uiPriority w:val="0"/>
    <w:rPr>
      <w:rFonts w:eastAsia="Century Gothic"/>
      <w:b/>
      <w:bCs/>
      <w:kern w:val="44"/>
      <w:sz w:val="32"/>
      <w:szCs w:val="44"/>
      <w:lang w:val="en-US" w:eastAsia="zh-CN" w:bidi="ar-SA"/>
    </w:rPr>
  </w:style>
  <w:style w:type="character" w:customStyle="1" w:styleId="960">
    <w:name w:val="apple-style-span"/>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qFormat/>
    <w:uiPriority w:val="0"/>
    <w:rPr>
      <w:rFonts w:hint="eastAsia" w:ascii="宋体" w:hAnsi="宋体" w:eastAsia="宋体"/>
      <w:color w:val="000000"/>
      <w:sz w:val="20"/>
      <w:szCs w:val="20"/>
    </w:rPr>
  </w:style>
  <w:style w:type="character" w:customStyle="1" w:styleId="963">
    <w:name w:val="edui-unclickabl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qFormat/>
    <w:uiPriority w:val="0"/>
    <w:rPr>
      <w:rFonts w:ascii="Century Gothic" w:hAnsi="Century Gothic" w:eastAsia="Century Gothic"/>
      <w:kern w:val="2"/>
      <w:sz w:val="24"/>
      <w:lang w:val="en-US" w:eastAsia="zh-CN" w:bidi="ar-SA"/>
    </w:rPr>
  </w:style>
  <w:style w:type="character" w:customStyle="1" w:styleId="966">
    <w:name w:val="正文文本 2 字符"/>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qFormat/>
    <w:uiPriority w:val="0"/>
    <w:rPr>
      <w:rFonts w:ascii="Arial" w:hAnsi="Arial" w:eastAsia="黑体" w:cs="Arial"/>
      <w:snapToGrid w:val="0"/>
      <w:kern w:val="0"/>
      <w:szCs w:val="21"/>
    </w:rPr>
  </w:style>
  <w:style w:type="character" w:customStyle="1" w:styleId="969">
    <w:name w:val="zbggtop11 style5"/>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qFormat/>
    <w:uiPriority w:val="0"/>
    <w:rPr>
      <w:color w:val="000000"/>
      <w:sz w:val="18"/>
    </w:rPr>
  </w:style>
  <w:style w:type="paragraph" w:customStyle="1" w:styleId="972">
    <w:name w:val="_Style 947"/>
    <w:basedOn w:val="1"/>
    <w:next w:val="281"/>
    <w:qFormat/>
    <w:uiPriority w:val="34"/>
    <w:pPr>
      <w:adjustRightInd/>
      <w:ind w:firstLine="420" w:firstLineChars="200"/>
    </w:pPr>
  </w:style>
  <w:style w:type="paragraph" w:customStyle="1" w:styleId="97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4">
    <w:name w:val="纯文本2"/>
    <w:basedOn w:val="1"/>
    <w:qFormat/>
    <w:uiPriority w:val="0"/>
    <w:pPr>
      <w:adjustRightInd/>
      <w:snapToGrid w:val="0"/>
      <w:jc w:val="left"/>
    </w:pPr>
    <w:rPr>
      <w:rFonts w:ascii="Century Gothic" w:hAnsi="楷体_GB2312" w:eastAsia="Century Gothic"/>
      <w:szCs w:val="20"/>
    </w:rPr>
  </w:style>
  <w:style w:type="paragraph" w:customStyle="1" w:styleId="97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7">
    <w:name w:val="节"/>
    <w:basedOn w:val="4"/>
    <w:qFormat/>
    <w:uiPriority w:val="0"/>
    <w:pPr>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78">
    <w:name w:val="Blockquote"/>
    <w:basedOn w:val="1"/>
    <w:qFormat/>
    <w:uiPriority w:val="0"/>
    <w:pPr>
      <w:autoSpaceDE w:val="0"/>
      <w:autoSpaceDN w:val="0"/>
      <w:spacing w:before="100" w:after="100"/>
      <w:ind w:left="360" w:right="360"/>
      <w:jc w:val="left"/>
    </w:pPr>
    <w:rPr>
      <w:kern w:val="0"/>
      <w:sz w:val="24"/>
      <w:szCs w:val="20"/>
    </w:rPr>
  </w:style>
  <w:style w:type="paragraph" w:customStyle="1" w:styleId="979">
    <w:name w:val="p1"/>
    <w:basedOn w:val="1"/>
    <w:qFormat/>
    <w:uiPriority w:val="0"/>
    <w:pPr>
      <w:widowControl/>
      <w:adjustRightInd/>
      <w:jc w:val="left"/>
    </w:pPr>
    <w:rPr>
      <w:rFonts w:ascii=".PingFang SC" w:eastAsia=".PingFang SC"/>
      <w:color w:val="454545"/>
      <w:kern w:val="0"/>
      <w:sz w:val="18"/>
      <w:szCs w:val="18"/>
    </w:rPr>
  </w:style>
  <w:style w:type="paragraph" w:customStyle="1" w:styleId="980">
    <w:name w:val="Table Paragraph"/>
    <w:basedOn w:val="1"/>
    <w:qFormat/>
    <w:uiPriority w:val="0"/>
    <w:pPr>
      <w:adjustRightInd/>
      <w:jc w:val="left"/>
    </w:pPr>
    <w:rPr>
      <w:rFonts w:ascii="Calibri" w:hAnsi="Calibri"/>
      <w:kern w:val="0"/>
      <w:sz w:val="22"/>
      <w:szCs w:val="22"/>
      <w:lang w:eastAsia="en-US"/>
    </w:rPr>
  </w:style>
  <w:style w:type="paragraph" w:customStyle="1" w:styleId="9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8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84">
    <w:name w:val="ksfind_class_select1"/>
    <w:basedOn w:val="95"/>
    <w:qFormat/>
    <w:uiPriority w:val="0"/>
    <w:rPr>
      <w:color w:val="000000"/>
      <w:shd w:val="clear" w:color="auto" w:fill="EFD200"/>
    </w:rPr>
  </w:style>
  <w:style w:type="character" w:customStyle="1" w:styleId="985">
    <w:name w:val="font71"/>
    <w:qFormat/>
    <w:uiPriority w:val="0"/>
    <w:rPr>
      <w:rFonts w:hint="eastAsia" w:ascii="宋体" w:hAnsi="宋体" w:eastAsia="宋体" w:cs="宋体"/>
      <w:color w:val="000000"/>
      <w:sz w:val="22"/>
      <w:szCs w:val="22"/>
      <w:u w:val="none"/>
    </w:rPr>
  </w:style>
  <w:style w:type="character" w:customStyle="1" w:styleId="986">
    <w:name w:val="font91"/>
    <w:qFormat/>
    <w:uiPriority w:val="0"/>
    <w:rPr>
      <w:rFonts w:hint="eastAsia" w:ascii="仿宋" w:hAnsi="仿宋" w:eastAsia="仿宋" w:cs="仿宋"/>
      <w:color w:val="000000"/>
      <w:sz w:val="22"/>
      <w:szCs w:val="22"/>
      <w:u w:val="none"/>
    </w:rPr>
  </w:style>
  <w:style w:type="paragraph" w:customStyle="1" w:styleId="98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8">
    <w:name w:val="Revision"/>
    <w:hidden/>
    <w:qFormat/>
    <w:uiPriority w:val="99"/>
    <w:rPr>
      <w:rFonts w:ascii="Times New Roman" w:hAnsi="Times New Roman" w:eastAsia="宋体" w:cs="Times New Roman"/>
      <w:kern w:val="2"/>
      <w:sz w:val="21"/>
      <w:szCs w:val="24"/>
      <w:lang w:val="en-US" w:eastAsia="zh-CN" w:bidi="ar-SA"/>
    </w:rPr>
  </w:style>
  <w:style w:type="character" w:customStyle="1" w:styleId="989">
    <w:name w:val="Char Char214"/>
    <w:qFormat/>
    <w:uiPriority w:val="0"/>
    <w:rPr>
      <w:rFonts w:eastAsia="Century Gothic"/>
      <w:b/>
      <w:bCs/>
      <w:kern w:val="44"/>
      <w:sz w:val="32"/>
      <w:szCs w:val="44"/>
      <w:lang w:val="en-US" w:eastAsia="zh-CN" w:bidi="ar-SA"/>
    </w:rPr>
  </w:style>
  <w:style w:type="character" w:customStyle="1" w:styleId="990">
    <w:name w:val="Char Char122"/>
    <w:qFormat/>
    <w:uiPriority w:val="0"/>
    <w:rPr>
      <w:rFonts w:ascii="Century Gothic" w:hAnsi="楷体_GB2312" w:eastAsia="Century Gothic" w:cs="楷体_GB2312"/>
      <w:kern w:val="2"/>
      <w:sz w:val="21"/>
      <w:szCs w:val="21"/>
      <w:lang w:val="en-US" w:eastAsia="zh-CN" w:bidi="ar-SA"/>
    </w:rPr>
  </w:style>
  <w:style w:type="character" w:customStyle="1" w:styleId="991">
    <w:name w:val="标准文本 Char"/>
    <w:qFormat/>
    <w:uiPriority w:val="0"/>
    <w:rPr>
      <w:rFonts w:eastAsia="宋体" w:cs="宋体"/>
      <w:kern w:val="2"/>
      <w:sz w:val="24"/>
      <w:lang w:val="en-US" w:eastAsia="zh-CN" w:bidi="ar-SA"/>
    </w:rPr>
  </w:style>
  <w:style w:type="character" w:customStyle="1" w:styleId="992">
    <w:name w:val="Char Char38"/>
    <w:qFormat/>
    <w:uiPriority w:val="0"/>
    <w:rPr>
      <w:rFonts w:ascii="Courier New" w:eastAsia="Courier New"/>
      <w:color w:val="FF0000"/>
      <w:kern w:val="2"/>
      <w:sz w:val="24"/>
      <w:szCs w:val="24"/>
      <w:u w:val="single"/>
      <w:lang w:val="en-US" w:eastAsia="zh-CN" w:bidi="ar-SA"/>
    </w:rPr>
  </w:style>
  <w:style w:type="paragraph" w:customStyle="1" w:styleId="993">
    <w:name w:val="纯文本3"/>
    <w:basedOn w:val="994"/>
    <w:qFormat/>
    <w:uiPriority w:val="0"/>
    <w:pPr>
      <w:widowControl/>
      <w:jc w:val="left"/>
    </w:pPr>
    <w:rPr>
      <w:rFonts w:ascii="宋体" w:hAnsi="Courier New"/>
    </w:rPr>
  </w:style>
  <w:style w:type="paragraph" w:customStyle="1" w:styleId="99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5">
    <w:name w:val="Char3 Char Char Char2"/>
    <w:basedOn w:val="1"/>
    <w:qFormat/>
    <w:uiPriority w:val="0"/>
    <w:pPr>
      <w:widowControl/>
      <w:adjustRightInd/>
      <w:spacing w:after="160" w:line="240" w:lineRule="exact"/>
      <w:jc w:val="left"/>
    </w:pPr>
    <w:rPr>
      <w:szCs w:val="20"/>
    </w:rPr>
  </w:style>
  <w:style w:type="paragraph" w:customStyle="1" w:styleId="996">
    <w:name w:val="Char Char Char Char Char Char Char Char3"/>
    <w:basedOn w:val="1"/>
    <w:qFormat/>
    <w:uiPriority w:val="0"/>
    <w:pPr>
      <w:tabs>
        <w:tab w:val="left" w:pos="360"/>
      </w:tabs>
      <w:adjustRightInd/>
    </w:pPr>
    <w:rPr>
      <w:rFonts w:ascii="Calibri" w:hAnsi="Calibri"/>
      <w:szCs w:val="20"/>
    </w:rPr>
  </w:style>
  <w:style w:type="paragraph" w:customStyle="1" w:styleId="997">
    <w:name w:val="纯文本31"/>
    <w:basedOn w:val="1"/>
    <w:qFormat/>
    <w:uiPriority w:val="0"/>
    <w:pPr>
      <w:widowControl/>
      <w:adjustRightInd/>
      <w:jc w:val="left"/>
    </w:pPr>
    <w:rPr>
      <w:rFonts w:hint="eastAsia" w:ascii="宋体" w:hAnsi="Courier New"/>
      <w:szCs w:val="20"/>
    </w:rPr>
  </w:style>
  <w:style w:type="paragraph" w:customStyle="1" w:styleId="998">
    <w:name w:val="无间隔3"/>
    <w:qFormat/>
    <w:uiPriority w:val="0"/>
    <w:rPr>
      <w:rFonts w:ascii="Times New Roman" w:hAnsi="Times New Roman" w:eastAsia="宋体" w:cs="Times New Roman"/>
      <w:sz w:val="22"/>
      <w:szCs w:val="22"/>
      <w:lang w:val="en-US" w:eastAsia="en-US" w:bidi="ar-SA"/>
    </w:rPr>
  </w:style>
  <w:style w:type="paragraph" w:customStyle="1" w:styleId="999">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1000">
    <w:name w:val="Char Char11 Char Char Char Char Char Char Char Char Char Char Char2"/>
    <w:basedOn w:val="1"/>
    <w:qFormat/>
    <w:uiPriority w:val="0"/>
    <w:pPr>
      <w:adjustRightInd/>
      <w:spacing w:line="360" w:lineRule="auto"/>
    </w:pPr>
    <w:rPr>
      <w:rFonts w:eastAsia="黑体"/>
      <w:snapToGrid w:val="0"/>
      <w:kern w:val="0"/>
      <w:szCs w:val="21"/>
    </w:rPr>
  </w:style>
  <w:style w:type="paragraph" w:customStyle="1" w:styleId="1001">
    <w:name w:val="表编号"/>
    <w:basedOn w:val="1"/>
    <w:qFormat/>
    <w:uiPriority w:val="0"/>
    <w:pPr>
      <w:numPr>
        <w:ilvl w:val="7"/>
        <w:numId w:val="11"/>
      </w:numPr>
      <w:adjustRightInd/>
      <w:ind w:firstLine="0"/>
      <w:jc w:val="center"/>
    </w:pPr>
    <w:rPr>
      <w:rFonts w:ascii="Calibri" w:hAnsi="Calibri"/>
      <w:sz w:val="28"/>
      <w:szCs w:val="20"/>
    </w:rPr>
  </w:style>
  <w:style w:type="paragraph" w:customStyle="1" w:styleId="1002">
    <w:name w:val="Char Char Char Char3"/>
    <w:basedOn w:val="1"/>
    <w:qFormat/>
    <w:uiPriority w:val="0"/>
    <w:pPr>
      <w:adjustRightInd/>
    </w:pPr>
    <w:rPr>
      <w:szCs w:val="20"/>
    </w:rPr>
  </w:style>
  <w:style w:type="paragraph" w:customStyle="1" w:styleId="1003">
    <w:name w:val="纯文本111"/>
    <w:basedOn w:val="1"/>
    <w:qFormat/>
    <w:uiPriority w:val="0"/>
    <w:pPr>
      <w:widowControl/>
      <w:adjustRightInd/>
      <w:jc w:val="left"/>
    </w:pPr>
    <w:rPr>
      <w:rFonts w:hint="eastAsia" w:ascii="宋体" w:hAnsi="Courier New"/>
      <w:szCs w:val="20"/>
    </w:rPr>
  </w:style>
  <w:style w:type="paragraph" w:customStyle="1" w:styleId="1004">
    <w:name w:val="Char7"/>
    <w:basedOn w:val="1"/>
    <w:qFormat/>
    <w:uiPriority w:val="0"/>
    <w:pPr>
      <w:adjustRightInd/>
    </w:pPr>
    <w:rPr>
      <w:rFonts w:ascii="Courier New" w:eastAsia="Courier New"/>
      <w:b/>
      <w:sz w:val="32"/>
      <w:szCs w:val="32"/>
    </w:rPr>
  </w:style>
  <w:style w:type="paragraph" w:customStyle="1" w:styleId="1005">
    <w:name w:val="DAS正文"/>
    <w:basedOn w:val="1"/>
    <w:qFormat/>
    <w:uiPriority w:val="0"/>
    <w:pPr>
      <w:adjustRightInd/>
      <w:spacing w:line="360" w:lineRule="auto"/>
      <w:ind w:right="181" w:firstLine="480" w:firstLineChars="200"/>
    </w:pPr>
    <w:rPr>
      <w:rFonts w:ascii="Verdana" w:hAnsi="Verdana"/>
      <w:sz w:val="24"/>
    </w:rPr>
  </w:style>
  <w:style w:type="paragraph" w:customStyle="1" w:styleId="1006">
    <w:name w:val="正文文本 24"/>
    <w:basedOn w:val="1"/>
    <w:qFormat/>
    <w:uiPriority w:val="0"/>
    <w:pPr>
      <w:spacing w:line="300" w:lineRule="auto"/>
      <w:jc w:val="center"/>
    </w:pPr>
    <w:rPr>
      <w:rFonts w:hint="eastAsia" w:ascii="Century Gothic" w:hAnsi="Century Gothic"/>
      <w:sz w:val="24"/>
      <w:szCs w:val="20"/>
    </w:rPr>
  </w:style>
  <w:style w:type="paragraph" w:customStyle="1" w:styleId="1007">
    <w:name w:val="标书正文1"/>
    <w:basedOn w:val="1"/>
    <w:qFormat/>
    <w:uiPriority w:val="0"/>
    <w:pPr>
      <w:adjustRightInd/>
      <w:spacing w:line="360" w:lineRule="auto"/>
      <w:ind w:firstLine="200" w:firstLineChars="200"/>
      <w:jc w:val="left"/>
    </w:pPr>
    <w:rPr>
      <w:rFonts w:ascii="宋体" w:hAnsi="宋体"/>
      <w:sz w:val="24"/>
    </w:rPr>
  </w:style>
  <w:style w:type="paragraph" w:customStyle="1" w:styleId="1008">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1009">
    <w:name w:val="Char13"/>
    <w:basedOn w:val="1"/>
    <w:qFormat/>
    <w:uiPriority w:val="0"/>
    <w:pPr>
      <w:widowControl/>
      <w:adjustRightInd/>
      <w:spacing w:after="160" w:line="240" w:lineRule="exact"/>
      <w:jc w:val="left"/>
    </w:pPr>
    <w:rPr>
      <w:szCs w:val="20"/>
    </w:rPr>
  </w:style>
  <w:style w:type="paragraph" w:customStyle="1" w:styleId="1010">
    <w:name w:val="纯文本4"/>
    <w:basedOn w:val="1"/>
    <w:qFormat/>
    <w:uiPriority w:val="0"/>
    <w:pPr>
      <w:adjustRightInd/>
    </w:pPr>
    <w:rPr>
      <w:rFonts w:ascii="宋体" w:hAnsi="Courier New"/>
      <w:szCs w:val="20"/>
    </w:rPr>
  </w:style>
  <w:style w:type="paragraph" w:customStyle="1" w:styleId="1011">
    <w:name w:val="title11"/>
    <w:basedOn w:val="1"/>
    <w:qFormat/>
    <w:uiPriority w:val="0"/>
    <w:pPr>
      <w:adjustRightInd/>
      <w:spacing w:before="150"/>
      <w:jc w:val="left"/>
    </w:pPr>
    <w:rPr>
      <w:b/>
      <w:kern w:val="0"/>
    </w:rPr>
  </w:style>
  <w:style w:type="paragraph" w:customStyle="1" w:styleId="1012">
    <w:name w:val="Normal Indent1"/>
    <w:basedOn w:val="1"/>
    <w:qFormat/>
    <w:uiPriority w:val="0"/>
    <w:pPr>
      <w:adjustRightInd/>
      <w:ind w:firstLine="420" w:firstLineChars="200"/>
    </w:pPr>
  </w:style>
  <w:style w:type="paragraph" w:customStyle="1" w:styleId="101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4">
    <w:name w:val="正文文本缩进 31"/>
    <w:basedOn w:val="1"/>
    <w:qFormat/>
    <w:uiPriority w:val="0"/>
    <w:pPr>
      <w:autoSpaceDE w:val="0"/>
      <w:autoSpaceDN w:val="0"/>
      <w:adjustRightInd/>
      <w:spacing w:line="400" w:lineRule="atLeast"/>
      <w:ind w:firstLine="443" w:firstLineChars="200"/>
      <w:textAlignment w:val="bottom"/>
    </w:pPr>
    <w:rPr>
      <w:rFonts w:eastAsia="黑体"/>
      <w:color w:val="000000"/>
      <w:sz w:val="24"/>
    </w:rPr>
  </w:style>
  <w:style w:type="paragraph" w:customStyle="1" w:styleId="1015">
    <w:name w:val="列表段落2"/>
    <w:basedOn w:val="1"/>
    <w:qFormat/>
    <w:uiPriority w:val="0"/>
    <w:pPr>
      <w:adjustRightInd/>
      <w:ind w:firstLine="420" w:firstLineChars="200"/>
    </w:pPr>
  </w:style>
  <w:style w:type="table" w:customStyle="1" w:styleId="1016">
    <w:name w:val="网格型1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网格型1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8">
    <w:name w:val="Body text|1"/>
    <w:basedOn w:val="1"/>
    <w:qFormat/>
    <w:uiPriority w:val="0"/>
    <w:pPr>
      <w:spacing w:after="140" w:line="353" w:lineRule="auto"/>
      <w:ind w:firstLine="400"/>
    </w:pPr>
    <w:rPr>
      <w:rFonts w:ascii="宋体" w:hAnsi="宋体" w:cs="宋体"/>
      <w:sz w:val="26"/>
      <w:szCs w:val="26"/>
      <w:lang w:val="zh-TW" w:eastAsia="zh-TW" w:bidi="zh-TW"/>
    </w:rPr>
  </w:style>
  <w:style w:type="character" w:customStyle="1" w:styleId="1019">
    <w:name w:val="标题 2 Char1"/>
    <w:link w:val="4"/>
    <w:qFormat/>
    <w:uiPriority w:val="0"/>
    <w:rPr>
      <w:rFonts w:ascii="Arial" w:hAnsi="Arial" w:eastAsia="黑体"/>
      <w:b/>
      <w:sz w:val="32"/>
    </w:rPr>
  </w:style>
  <w:style w:type="paragraph" w:customStyle="1" w:styleId="1020">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9922</Words>
  <Characters>10704</Characters>
  <Lines>385</Lines>
  <Paragraphs>108</Paragraphs>
  <TotalTime>269</TotalTime>
  <ScaleCrop>false</ScaleCrop>
  <LinksUpToDate>false</LinksUpToDate>
  <CharactersWithSpaces>10897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漫漫</cp:lastModifiedBy>
  <cp:lastPrinted>2021-12-27T11:06:00Z</cp:lastPrinted>
  <dcterms:modified xsi:type="dcterms:W3CDTF">2025-01-02T06:02:10Z</dcterms:modified>
  <dc:title>杭州市市民卡扩大发卡工程</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31142D2C7240488B948AC4BA996264D5_13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eyJoZGlkIjoiYmQ3NjQxYmZmN2ZkODIxYWNiNTEzMzQyMTZmNzQ1MmMiLCJ1c2VySWQiOiIyNzk5MTk5ODcifQ==</vt:lpwstr>
  </property>
</Properties>
</file>